
<file path=[Content_Types].xml><?xml version="1.0" encoding="utf-8"?>
<Types xmlns="http://schemas.openxmlformats.org/package/2006/content-types">
  <Default Extension="doc" ContentType="application/msword"/>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color w:val="auto"/>
          <w:sz w:val="52"/>
          <w:szCs w:val="52"/>
        </w:rPr>
      </w:pPr>
      <w:r/>
      <w:bookmarkStart w:id="33" w:name="_GoBack"/>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苏州市采购</w:t>
      </w:r>
      <w:r/>
    </w:p>
    <w:p>
      <w:pPr>
        <w:jc w:val="center"/>
        <w:spacing w:line="360" w:lineRule="auto"/>
        <w:rPr>
          <w:rFonts w:hint="eastAsia" w:ascii="宋体" w:hAnsi="宋体"/>
          <w:b/>
          <w:color w:val="auto"/>
          <w:sz w:val="72"/>
          <w:szCs w:val="72"/>
        </w:rPr>
      </w:pPr>
      <w:r>
        <w:rPr>
          <w:rFonts w:hint="eastAsia" w:ascii="宋体" w:hAnsi="宋体"/>
          <w:b/>
          <w:color w:val="auto"/>
          <w:sz w:val="72"/>
          <w:szCs w:val="72"/>
        </w:rPr>
        <w:t xml:space="preserve">单一来源采购文件   </w:t>
      </w:r>
      <w:r/>
    </w:p>
    <w:p>
      <w:pPr>
        <w:spacing w:line="360" w:lineRule="auto"/>
        <w:rPr>
          <w:rFonts w:hint="eastAsia" w:ascii="宋体" w:hAnsi="宋体"/>
          <w:b/>
          <w:color w:val="auto"/>
          <w:sz w:val="36"/>
        </w:rPr>
      </w:pPr>
      <w:r>
        <w:rPr>
          <w:rFonts w:hint="eastAsia" w:ascii="宋体" w:hAnsi="宋体"/>
          <w:b/>
          <w:color w:val="auto"/>
          <w:sz w:val="36"/>
        </w:rPr>
        <w:t xml:space="preserve"> </w:t>
      </w:r>
      <w:r/>
    </w:p>
    <w:p>
      <w:pPr>
        <w:ind w:firstLine="1485"/>
        <w:jc w:val="left"/>
        <w:spacing w:line="360" w:lineRule="auto"/>
        <w:rPr>
          <w:rFonts w:hint="eastAsia" w:ascii="宋体" w:hAnsi="宋体" w:eastAsia="宋体"/>
          <w:b/>
          <w:color w:val="auto"/>
          <w:sz w:val="30"/>
          <w:szCs w:val="30"/>
          <w:lang w:eastAsia="zh-CN"/>
        </w:rPr>
      </w:pPr>
      <w:r>
        <w:rPr>
          <w:rFonts w:hint="eastAsia" w:ascii="宋体" w:hAnsi="宋体"/>
          <w:b/>
          <w:color w:val="auto"/>
          <w:sz w:val="30"/>
          <w:szCs w:val="30"/>
        </w:rPr>
        <w:t xml:space="preserve">采购编号：</w:t>
      </w:r>
      <w:r>
        <w:rPr>
          <w:rFonts w:hint="eastAsia" w:ascii="宋体" w:hAnsi="宋体"/>
          <w:b/>
          <w:color w:val="auto"/>
          <w:sz w:val="30"/>
          <w:szCs w:val="30"/>
          <w:lang w:eastAsia="zh-CN"/>
        </w:rPr>
        <w:t xml:space="preserve">JSZC-320500-SZSD-D2026-0048</w:t>
      </w:r>
      <w:r/>
    </w:p>
    <w:p>
      <w:pPr>
        <w:ind w:firstLine="1485"/>
        <w:jc w:val="left"/>
        <w:spacing w:line="360" w:lineRule="auto"/>
        <w:rPr>
          <w:rFonts w:hint="eastAsia" w:ascii="宋体" w:hAnsi="宋体"/>
          <w:b/>
          <w:color w:val="auto"/>
          <w:sz w:val="30"/>
          <w:szCs w:val="30"/>
        </w:rPr>
      </w:pPr>
      <w:r>
        <w:rPr>
          <w:rFonts w:hint="eastAsia" w:ascii="宋体" w:hAnsi="宋体"/>
          <w:b/>
          <w:color w:val="auto"/>
          <w:sz w:val="30"/>
          <w:szCs w:val="30"/>
        </w:rPr>
        <w:t xml:space="preserve">采购单位：苏州市公安局</w:t>
      </w:r>
      <w:r/>
    </w:p>
    <w:p>
      <w:pPr>
        <w:ind w:firstLine="1485"/>
        <w:jc w:val="left"/>
        <w:spacing w:line="360" w:lineRule="auto"/>
        <w:rPr>
          <w:rFonts w:hint="eastAsia" w:ascii="宋体" w:hAnsi="宋体"/>
          <w:b/>
          <w:color w:val="auto"/>
          <w:sz w:val="30"/>
          <w:szCs w:val="30"/>
        </w:rPr>
      </w:pPr>
      <w:r>
        <w:rPr>
          <w:rFonts w:hint="eastAsia" w:ascii="宋体" w:hAnsi="宋体"/>
          <w:b/>
          <w:color w:val="auto"/>
          <w:sz w:val="30"/>
          <w:szCs w:val="30"/>
        </w:rPr>
        <w:t xml:space="preserve">项目名称：2026年度机动车检验合格标志及临时行驶车号牌</w:t>
      </w:r>
      <w:r/>
    </w:p>
    <w:p>
      <w:pPr>
        <w:spacing w:line="360" w:lineRule="auto"/>
        <w:rPr>
          <w:rFonts w:hint="eastAsia" w:ascii="宋体" w:hAnsi="宋体"/>
          <w:color w:val="auto"/>
          <w:sz w:val="32"/>
        </w:rPr>
      </w:pPr>
      <w:r>
        <w:rPr>
          <w:rFonts w:hint="eastAsia" w:ascii="宋体" w:hAnsi="宋体"/>
          <w:color w:val="auto"/>
          <w:sz w:val="32"/>
        </w:rPr>
      </w:r>
      <w:r/>
    </w:p>
    <w:p>
      <w:pPr>
        <w:pStyle w:val="891"/>
        <w:ind w:firstLine="480"/>
        <w:rPr>
          <w:rFonts w:hint="eastAsia"/>
          <w:color w:val="auto"/>
        </w:rPr>
      </w:pPr>
      <w:r>
        <w:rPr>
          <w:rFonts w:hint="eastAsia"/>
          <w:color w:val="auto"/>
        </w:rPr>
      </w:r>
      <w:r/>
    </w:p>
    <w:p>
      <w:pPr>
        <w:spacing w:line="360" w:lineRule="auto"/>
        <w:rPr>
          <w:rFonts w:hint="eastAsia" w:ascii="宋体" w:hAnsi="宋体"/>
          <w:color w:val="auto"/>
          <w:sz w:val="30"/>
          <w:szCs w:val="30"/>
        </w:rPr>
      </w:pPr>
      <w:r>
        <w:rPr>
          <w:rFonts w:hint="eastAsia" w:ascii="宋体" w:hAnsi="宋体"/>
          <w:b/>
          <w:color w:val="auto"/>
          <w:sz w:val="32"/>
        </w:rPr>
        <w:t xml:space="preserve">                    </w:t>
      </w:r>
      <w:r>
        <w:rPr>
          <w:rFonts w:ascii="宋体" w:hAnsi="宋体"/>
          <w:color w:val="auto"/>
          <w:sz w:val="30"/>
          <w:szCs w:val="30"/>
        </w:rPr>
        <mc:AlternateContent>
          <mc:Choice Requires="wpg">
            <w:drawing>
              <wp:inline xmlns:wp="http://schemas.openxmlformats.org/drawingml/2006/wordprocessingDrawing" distT="0" distB="0" distL="0" distR="0">
                <wp:extent cx="2306320" cy="164655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306892" cy="1647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6pt;height:129.7pt;mso-wrap-distance-left:0.0pt;mso-wrap-distance-top:0.0pt;mso-wrap-distance-right:0.0pt;mso-wrap-distance-bottom:0.0pt;" stroked="f">
                <v:path textboxrect="0,0,0,0"/>
                <v:imagedata r:id="rId11" o:title=""/>
              </v:shape>
            </w:pict>
          </mc:Fallback>
        </mc:AlternateContent>
      </w:r>
      <w:r/>
    </w:p>
    <w:p>
      <w:pPr>
        <w:spacing w:line="360" w:lineRule="auto"/>
        <w:rPr>
          <w:rFonts w:hint="eastAsia" w:ascii="宋体" w:hAnsi="宋体"/>
          <w:color w:val="auto"/>
          <w:sz w:val="30"/>
          <w:szCs w:val="30"/>
        </w:rPr>
      </w:pPr>
      <w:r>
        <w:rPr>
          <w:rFonts w:hint="eastAsia" w:ascii="宋体" w:hAnsi="宋体"/>
          <w:color w:val="auto"/>
          <w:sz w:val="30"/>
          <w:szCs w:val="30"/>
        </w:rPr>
      </w:r>
      <w:r/>
    </w:p>
    <w:p>
      <w:pPr>
        <w:pStyle w:val="891"/>
        <w:ind w:firstLine="480"/>
        <w:rPr>
          <w:rFonts w:hint="eastAsia"/>
          <w:color w:val="auto"/>
        </w:rPr>
      </w:pPr>
      <w:r>
        <w:rPr>
          <w:rFonts w:hint="eastAsia"/>
          <w:color w:val="auto"/>
        </w:rPr>
      </w:r>
      <w:r/>
    </w:p>
    <w:p>
      <w:pPr>
        <w:spacing w:line="360" w:lineRule="auto"/>
        <w:rPr>
          <w:rFonts w:hint="eastAsia" w:ascii="宋体" w:hAnsi="宋体"/>
          <w:b/>
          <w:color w:val="auto"/>
          <w:sz w:val="30"/>
        </w:rPr>
      </w:pPr>
      <w:r>
        <w:rPr>
          <w:rFonts w:hint="eastAsia" w:ascii="宋体" w:hAnsi="宋体"/>
          <w:b/>
          <w:color w:val="auto"/>
          <w:sz w:val="30"/>
        </w:rPr>
      </w:r>
      <w:r/>
    </w:p>
    <w:p>
      <w:pPr>
        <w:ind w:firstLine="3052"/>
        <w:spacing w:line="360" w:lineRule="auto"/>
        <w:rPr>
          <w:rFonts w:hint="eastAsia" w:ascii="宋体" w:hAnsi="宋体"/>
          <w:b/>
          <w:color w:val="auto"/>
          <w:sz w:val="32"/>
        </w:rPr>
      </w:pPr>
      <w:r>
        <w:rPr>
          <w:rFonts w:hint="eastAsia" w:ascii="宋体" w:hAnsi="宋体"/>
          <w:b/>
          <w:color w:val="auto"/>
          <w:sz w:val="32"/>
        </w:rPr>
        <w:t xml:space="preserve">苏州时代招投标有限公司</w:t>
      </w:r>
      <w:r/>
    </w:p>
    <w:p>
      <w:pPr>
        <w:ind w:firstLine="3678"/>
        <w:spacing w:line="360" w:lineRule="auto"/>
        <w:rPr>
          <w:rFonts w:hint="eastAsia" w:ascii="宋体" w:hAnsi="宋体"/>
          <w:b/>
          <w:color w:val="auto"/>
          <w:sz w:val="32"/>
        </w:rPr>
      </w:pPr>
      <w:r>
        <w:rPr>
          <w:rFonts w:hint="eastAsia" w:ascii="宋体" w:hAnsi="宋体"/>
          <w:b/>
          <w:color w:val="auto"/>
          <w:sz w:val="32"/>
        </w:rPr>
        <w:t xml:space="preserve">二〇二六年</w:t>
      </w:r>
      <w:r>
        <w:rPr>
          <w:rFonts w:hint="eastAsia" w:ascii="宋体" w:hAnsi="宋体"/>
          <w:b/>
          <w:color w:val="auto"/>
          <w:sz w:val="32"/>
          <w:lang w:val="en-US" w:eastAsia="zh-CN"/>
        </w:rPr>
        <w:t xml:space="preserve">八</w:t>
      </w:r>
      <w:r>
        <w:rPr>
          <w:rFonts w:hint="eastAsia" w:ascii="宋体" w:hAnsi="宋体"/>
          <w:b/>
          <w:color w:val="auto"/>
          <w:sz w:val="32"/>
        </w:rPr>
        <w:t xml:space="preserve">月</w:t>
      </w:r>
      <w:r/>
    </w:p>
    <w:p>
      <w:pPr>
        <w:jc w:val="center"/>
        <w:rPr>
          <w:rFonts w:hint="eastAsia" w:ascii="宋体" w:hAnsi="宋体"/>
          <w:color w:val="auto"/>
          <w:spacing w:val="20"/>
          <w:sz w:val="30"/>
          <w:szCs w:val="30"/>
        </w:rPr>
      </w:pPr>
      <w:r>
        <w:rPr>
          <w:rFonts w:hint="eastAsia" w:ascii="宋体" w:hAnsi="宋体"/>
          <w:color w:val="auto"/>
          <w:spacing w:val="20"/>
          <w:sz w:val="30"/>
          <w:szCs w:val="30"/>
        </w:rPr>
        <w:t xml:space="preserve">前 附 表</w:t>
      </w:r>
      <w:r/>
    </w:p>
    <w:tbl>
      <w:tblPr>
        <w:tblStyle w:val="673"/>
        <w:tblW w:w="954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4"/>
        <w:gridCol w:w="1560"/>
        <w:gridCol w:w="7235"/>
      </w:tblGrid>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序号</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项目内容</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内容规定</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1</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项目编号</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 xml:space="preserve">JSZC-320500-SZSD-D2026-0048</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项目名称</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2026年度机动车检验合格标志及临时行驶车号牌</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响应文件  有效期</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响应文件提交截止之日起九十天（日历日）</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保证金</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本项目免收保证金。</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5</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响应文件</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color w:val="auto"/>
                <w:sz w:val="24"/>
              </w:rPr>
              <w:t xml:space="preserve">本项目采用电子响应文件，供应商按照采购文件要求制作上传电子响应文件。</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6</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响应文件提交截止时间</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递交截止时间：2026年</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20</w:t>
            </w:r>
            <w:r>
              <w:rPr>
                <w:rFonts w:hint="eastAsia" w:ascii="宋体" w:hAnsi="宋体" w:cs="宋体"/>
                <w:bCs/>
                <w:color w:val="auto"/>
                <w:sz w:val="24"/>
                <w:szCs w:val="24"/>
              </w:rPr>
              <w:t xml:space="preserve">日1</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:30整（北京时间）</w:t>
            </w:r>
            <w:r/>
          </w:p>
          <w:p>
            <w:pPr>
              <w:pStyle w:val="865"/>
              <w:ind w:left="0"/>
              <w:keepLines w:val="0"/>
              <w:keepNext w:val="0"/>
              <w:pageBreakBefore w:val="0"/>
              <w:spacing w:line="400" w:lineRule="exact"/>
              <w:widowControl w:val="off"/>
              <w:rPr>
                <w:rFonts w:hint="eastAsia" w:ascii="宋体" w:hAnsi="宋体" w:eastAsia="宋体" w:cs="宋体"/>
                <w:color w:val="auto"/>
              </w:rPr>
            </w:pPr>
            <w:r>
              <w:rPr>
                <w:rFonts w:hint="eastAsia" w:ascii="宋体" w:hAnsi="宋体" w:eastAsia="宋体" w:cs="宋体"/>
                <w:bCs/>
                <w:color w:val="auto"/>
                <w:szCs w:val="24"/>
              </w:rPr>
              <w:t xml:space="preserve">响应文件必须在截止时间前完成提交（上传），逾期提交（上传）的响应文件恕不接受。</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7</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协商时间</w:t>
            </w:r>
            <w:r/>
          </w:p>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地点</w:t>
            </w:r>
            <w:r/>
          </w:p>
        </w:tc>
        <w:tc>
          <w:tcPr>
            <w:tcW w:w="7235" w:type="dxa"/>
            <w:vAlign w:val="center"/>
            <w:textDirection w:val="lrTb"/>
            <w:noWrap w:val="false"/>
          </w:tcPr>
          <w:p>
            <w:pPr>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协商时间：2026年</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20</w:t>
            </w:r>
            <w:r>
              <w:rPr>
                <w:rFonts w:hint="eastAsia" w:ascii="宋体" w:hAnsi="宋体" w:cs="宋体"/>
                <w:bCs/>
                <w:color w:val="auto"/>
                <w:sz w:val="24"/>
                <w:szCs w:val="24"/>
              </w:rPr>
              <w:t xml:space="preserve">日1</w:t>
            </w: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:30整（北京时间）</w:t>
            </w:r>
            <w:r/>
          </w:p>
          <w:p>
            <w:pPr>
              <w:pStyle w:val="865"/>
              <w:ind w:left="0" w:firstLine="480"/>
              <w:keepLines w:val="0"/>
              <w:keepNext w:val="0"/>
              <w:pageBreakBefore w:val="0"/>
              <w:spacing w:line="400" w:lineRule="exact"/>
              <w:widowControl w:val="off"/>
              <w:rPr>
                <w:rFonts w:hint="eastAsia" w:ascii="宋体" w:hAnsi="宋体" w:eastAsia="宋体" w:cs="宋体"/>
                <w:bCs/>
                <w:color w:val="auto"/>
                <w:szCs w:val="24"/>
              </w:rPr>
            </w:pPr>
            <w:r>
              <w:rPr>
                <w:rFonts w:hint="eastAsia" w:ascii="宋体" w:hAnsi="宋体" w:eastAsia="宋体" w:cs="宋体"/>
                <w:bCs/>
                <w:color w:val="auto"/>
                <w:szCs w:val="24"/>
              </w:rPr>
              <w:t xml:space="preserve">本项目为不见面协商项目，开启阶段供应商在【供应商解密】环节必须使用CA证书解密电子响应文件，如在系统规定的解密时间内未能完成解密的视为放弃参与本项目。</w:t>
            </w:r>
            <w:r/>
          </w:p>
          <w:p>
            <w:pP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协商地点：</w:t>
            </w:r>
            <w:r>
              <w:rPr>
                <w:rFonts w:hint="eastAsia" w:ascii="宋体" w:hAnsi="宋体" w:cs="宋体"/>
                <w:color w:val="auto"/>
                <w:sz w:val="24"/>
              </w:rPr>
              <w:t xml:space="preserve">“苏采云”系统（网址：http://jszfcg.jsczt.cn/）</w:t>
            </w:r>
            <w:r/>
          </w:p>
        </w:tc>
      </w:tr>
      <w:tr>
        <w:trPr>
          <w:jc w:val="center"/>
          <w:trHeight w:val="386"/>
        </w:trPr>
        <w:tc>
          <w:tcPr>
            <w:tcW w:w="754"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8</w:t>
            </w:r>
            <w:r/>
          </w:p>
        </w:tc>
        <w:tc>
          <w:tcPr>
            <w:tcW w:w="1560" w:type="dxa"/>
            <w:vAlign w:val="center"/>
            <w:textDirection w:val="lrTb"/>
            <w:noWrap w:val="false"/>
          </w:tcPr>
          <w:p>
            <w:pPr>
              <w:jc w:val="center"/>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代理</w:t>
            </w:r>
            <w:r>
              <w:rPr>
                <w:rFonts w:hint="eastAsia" w:ascii="宋体" w:hAnsi="宋体" w:cs="宋体"/>
                <w:bCs/>
                <w:color w:val="auto"/>
                <w:sz w:val="24"/>
                <w:szCs w:val="24"/>
              </w:rPr>
              <w:t xml:space="preserve">服务费</w:t>
            </w:r>
            <w:r/>
          </w:p>
        </w:tc>
        <w:tc>
          <w:tcPr>
            <w:tcW w:w="7235" w:type="dxa"/>
            <w:vAlign w:val="center"/>
            <w:textDirection w:val="lrTb"/>
            <w:noWrap w:val="false"/>
          </w:tcPr>
          <w:p>
            <w:p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rPr>
              <w:t xml:space="preserve">依据《关于进一步规范政府采购活动相关费用管理的通知》（苏财规〔2026〕1号）相关规定，本项目收取招标代理服务费的要求如下：</w:t>
            </w:r>
            <w:r/>
          </w:p>
          <w:p>
            <w:pPr>
              <w:numPr>
                <w:ilvl w:val="0"/>
                <w:numId w:val="3"/>
              </w:num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rPr>
              <w:t xml:space="preserve">支付主体：本项目招标代理服务费由中标（成交）供应商支付。</w:t>
            </w:r>
            <w:r/>
          </w:p>
          <w:p>
            <w:pPr>
              <w:numPr>
                <w:ilvl w:val="0"/>
                <w:numId w:val="3"/>
              </w:num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olor w:val="auto"/>
                <w:sz w:val="24"/>
                <w:szCs w:val="24"/>
                <w:shd w:val="clear" w:color="auto" w:fill="ffffff"/>
              </w:rPr>
              <w:t xml:space="preserve">支付原因：结合本项目实际情况，采购预算中已包含该项代理服务费，供应商报价应当包含代理服务费，但无需单独列明。</w:t>
            </w:r>
            <w:r/>
          </w:p>
          <w:p>
            <w:pPr>
              <w:numPr>
                <w:ilvl w:val="0"/>
                <w:numId w:val="3"/>
              </w:num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olor w:val="auto"/>
                <w:sz w:val="24"/>
                <w:szCs w:val="24"/>
                <w:shd w:val="clear" w:color="auto" w:fill="ffffff"/>
              </w:rPr>
              <w:t xml:space="preserve">收取方式：中标（成交）供应商在领取中标（成交）通知书前，须向采购代理机构一次性付清招标代理服务费。 </w:t>
            </w:r>
            <w:r/>
          </w:p>
          <w:p>
            <w:pPr>
              <w:numPr>
                <w:ilvl w:val="0"/>
                <w:numId w:val="3"/>
              </w:num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olor w:val="auto"/>
                <w:sz w:val="24"/>
                <w:szCs w:val="24"/>
                <w:shd w:val="clear" w:color="auto" w:fill="ffffff"/>
              </w:rPr>
              <w:t xml:space="preserve">收费标准：本项目招标代理服务费参照“苏州市级政府采购代理服务收费公告信息变更表第二批（苏财购告</w:t>
            </w:r>
            <w:r>
              <w:rPr>
                <w:rFonts w:hint="eastAsia" w:ascii="宋体" w:hAnsi="宋体"/>
                <w:color w:val="auto"/>
                <w:sz w:val="24"/>
                <w:szCs w:val="24"/>
                <w:shd w:val="clear" w:color="auto" w:fill="ffffff"/>
                <w:lang w:eastAsia="zh-CN"/>
              </w:rPr>
              <w:t xml:space="preserve">〔2017〕19号</w:t>
            </w:r>
            <w:r>
              <w:rPr>
                <w:rFonts w:hint="eastAsia" w:ascii="宋体" w:hAnsi="宋体"/>
                <w:color w:val="auto"/>
                <w:sz w:val="24"/>
                <w:szCs w:val="24"/>
                <w:shd w:val="clear" w:color="auto" w:fill="ffffff"/>
              </w:rPr>
              <w:t xml:space="preserve">）”规定的收费标准，以项目预算为基数，采用“比例差额定率累进法计算”，具体如下：</w:t>
            </w:r>
            <w:r/>
          </w:p>
          <w:p>
            <w:pPr>
              <w:numPr>
                <w:ilvl w:val="0"/>
                <w:numId w:val="0"/>
              </w:num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lang w:val="en-US" w:eastAsia="zh-CN"/>
              </w:rPr>
              <w:t xml:space="preserve">4.1</w:t>
            </w:r>
            <w:r>
              <w:rPr>
                <w:rFonts w:hint="eastAsia" w:ascii="宋体" w:hAnsi="宋体"/>
                <w:color w:val="auto"/>
                <w:sz w:val="24"/>
                <w:szCs w:val="24"/>
                <w:shd w:val="clear" w:color="auto" w:fill="ffffff"/>
              </w:rPr>
              <w:t xml:space="preserve">预算金额100万元以下部分，费率为该部分预算金额的1.5%；</w:t>
            </w:r>
            <w:r/>
          </w:p>
          <w:p>
            <w:pPr>
              <w:numPr>
                <w:ilvl w:val="0"/>
                <w:numId w:val="0"/>
              </w:num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lang w:val="en-US" w:eastAsia="zh-CN"/>
              </w:rPr>
              <w:t xml:space="preserve">4.2</w:t>
            </w:r>
            <w:r>
              <w:rPr>
                <w:rFonts w:hint="eastAsia" w:ascii="宋体" w:hAnsi="宋体"/>
                <w:color w:val="auto"/>
                <w:sz w:val="24"/>
                <w:szCs w:val="24"/>
                <w:shd w:val="clear" w:color="auto" w:fill="ffffff"/>
              </w:rPr>
              <w:t xml:space="preserve">预算金额100万元（含）－500万元部分，费率为该部分预算金额的1.1%；</w:t>
            </w:r>
            <w:r/>
          </w:p>
          <w:p>
            <w:pPr>
              <w:numPr>
                <w:ilvl w:val="0"/>
                <w:numId w:val="0"/>
              </w:num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lang w:val="en-US" w:eastAsia="zh-CN"/>
              </w:rPr>
              <w:t xml:space="preserve">4.3</w:t>
            </w:r>
            <w:r>
              <w:rPr>
                <w:rFonts w:hint="eastAsia" w:ascii="宋体" w:hAnsi="宋体"/>
                <w:color w:val="auto"/>
                <w:sz w:val="24"/>
                <w:szCs w:val="24"/>
                <w:shd w:val="clear" w:color="auto" w:fill="ffffff"/>
              </w:rPr>
              <w:t xml:space="preserve">预算金额500万元（含）－1000万元部分，费率为该部分预算金额的0.8%；</w:t>
            </w:r>
            <w:r/>
          </w:p>
          <w:p>
            <w:pPr>
              <w:numPr>
                <w:ilvl w:val="0"/>
                <w:numId w:val="0"/>
              </w:numPr>
              <w:ind w:firstLine="480"/>
              <w:keepLines w:val="0"/>
              <w:keepNext w:val="0"/>
              <w:pageBreakBefore w:val="0"/>
              <w:spacing w:line="400" w:lineRule="exact"/>
              <w:widowControl w:val="off"/>
              <w:rPr>
                <w:rFonts w:hint="eastAsia" w:ascii="宋体" w:hAnsi="宋体"/>
                <w:color w:val="auto"/>
                <w:sz w:val="24"/>
                <w:szCs w:val="24"/>
                <w:shd w:val="clear" w:color="auto" w:fill="ffffff"/>
              </w:rPr>
            </w:pPr>
            <w:r>
              <w:rPr>
                <w:rFonts w:hint="eastAsia" w:ascii="宋体" w:hAnsi="宋体"/>
                <w:color w:val="auto"/>
                <w:sz w:val="24"/>
                <w:szCs w:val="24"/>
                <w:shd w:val="clear" w:color="auto" w:fill="ffffff"/>
                <w:lang w:val="en-US" w:eastAsia="zh-CN"/>
              </w:rPr>
              <w:t xml:space="preserve">4.4</w:t>
            </w:r>
            <w:r>
              <w:rPr>
                <w:rFonts w:hint="eastAsia" w:ascii="宋体" w:hAnsi="宋体"/>
                <w:color w:val="auto"/>
                <w:sz w:val="24"/>
                <w:szCs w:val="24"/>
                <w:shd w:val="clear" w:color="auto" w:fill="ffffff"/>
              </w:rPr>
              <w:t xml:space="preserve">预算金额1000万元（含）－5000万元部分，费率为该部分预算金额的0.5%；</w:t>
            </w:r>
            <w:r/>
          </w:p>
          <w:p>
            <w:pPr>
              <w:numPr>
                <w:ilvl w:val="0"/>
                <w:numId w:val="0"/>
              </w:numPr>
              <w:ind w:firstLine="480"/>
              <w:keepLines w:val="0"/>
              <w:keepNext w:val="0"/>
              <w:pageBreakBefore w:val="0"/>
              <w:spacing w:line="400" w:lineRule="exact"/>
              <w:widowControl w:val="off"/>
              <w:rPr>
                <w:rFonts w:hint="eastAsia" w:ascii="宋体" w:hAnsi="宋体" w:cs="宋体"/>
                <w:color w:val="auto"/>
                <w:sz w:val="24"/>
                <w:szCs w:val="24"/>
              </w:rPr>
            </w:pPr>
            <w:r>
              <w:rPr>
                <w:rFonts w:hint="eastAsia" w:ascii="宋体" w:hAnsi="宋体"/>
                <w:color w:val="auto"/>
                <w:sz w:val="24"/>
                <w:szCs w:val="24"/>
                <w:shd w:val="clear" w:color="auto" w:fill="ffffff"/>
                <w:lang w:val="en-US" w:eastAsia="zh-CN"/>
              </w:rPr>
              <w:t xml:space="preserve">4.5</w:t>
            </w:r>
            <w:r>
              <w:rPr>
                <w:rFonts w:hint="eastAsia" w:ascii="宋体" w:hAnsi="宋体"/>
                <w:color w:val="auto"/>
                <w:sz w:val="24"/>
                <w:szCs w:val="24"/>
                <w:shd w:val="clear" w:color="auto" w:fill="ffffff"/>
              </w:rPr>
              <w:t xml:space="preserve">预算金额5000万元（含）以上部分，费率为该部分预算金额的0.25%。</w:t>
            </w:r>
            <w:r/>
          </w:p>
          <w:p>
            <w:pPr>
              <w:ind w:firstLine="480"/>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color w:val="auto"/>
                <w:sz w:val="24"/>
                <w:szCs w:val="24"/>
              </w:rPr>
              <w:t xml:space="preserve">计算示例：若预算金额为150万元，则代理服务费计算方式为：100万元×1.5%＋（150万元－100万元</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×1.1%。</w:t>
            </w:r>
            <w:r/>
          </w:p>
          <w:p>
            <w:pPr>
              <w:ind w:firstLine="240"/>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服务费交纳账户：苏州时代招投标有限公司</w:t>
            </w:r>
            <w:r/>
          </w:p>
          <w:p>
            <w:pPr>
              <w:ind w:firstLine="1200"/>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开户行：中信银行苏州南门支行</w:t>
            </w:r>
            <w:r/>
          </w:p>
          <w:p>
            <w:pPr>
              <w:ind w:firstLine="1200"/>
              <w:jc w:val="left"/>
              <w:keepLines w:val="0"/>
              <w:keepNext w:val="0"/>
              <w:pageBreakBefore w:val="0"/>
              <w:spacing w:line="400" w:lineRule="exact"/>
              <w:widowControl w:val="off"/>
              <w:rPr>
                <w:rFonts w:hint="eastAsia" w:ascii="宋体" w:hAnsi="宋体" w:cs="宋体"/>
                <w:bCs/>
                <w:color w:val="auto"/>
                <w:sz w:val="24"/>
                <w:szCs w:val="24"/>
              </w:rPr>
            </w:pPr>
            <w:r>
              <w:rPr>
                <w:rFonts w:hint="eastAsia" w:ascii="宋体" w:hAnsi="宋体" w:cs="宋体"/>
                <w:bCs/>
                <w:color w:val="auto"/>
                <w:sz w:val="24"/>
                <w:szCs w:val="24"/>
              </w:rPr>
              <w:t xml:space="preserve">账  号：7323010182600103353</w:t>
            </w:r>
            <w:r/>
          </w:p>
        </w:tc>
      </w:tr>
    </w:tbl>
    <w:p>
      <w:pPr>
        <w:rPr>
          <w:color w:val="auto"/>
        </w:rPr>
      </w:pPr>
      <w:r>
        <w:rPr>
          <w:color w:val="auto"/>
        </w:rPr>
      </w:r>
      <w:r/>
    </w:p>
    <w:p>
      <w:pPr>
        <w:jc w:val="center"/>
        <w:rPr>
          <w:rFonts w:ascii="宋体" w:hAnsi="宋体"/>
          <w:color w:val="auto"/>
          <w:sz w:val="44"/>
          <w:szCs w:val="44"/>
        </w:rPr>
      </w:pPr>
      <w:r>
        <w:rPr>
          <w:rFonts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r>
      <w:r/>
    </w:p>
    <w:p>
      <w:pPr>
        <w:jc w:val="center"/>
        <w:rPr>
          <w:rFonts w:hint="eastAsia" w:ascii="宋体" w:hAnsi="宋体"/>
          <w:color w:val="auto"/>
          <w:sz w:val="44"/>
          <w:szCs w:val="44"/>
        </w:rPr>
      </w:pPr>
      <w:r>
        <w:rPr>
          <w:rFonts w:hint="eastAsia" w:ascii="宋体" w:hAnsi="宋体"/>
          <w:color w:val="auto"/>
          <w:sz w:val="44"/>
          <w:szCs w:val="44"/>
        </w:rPr>
        <w:t xml:space="preserve">总目录</w:t>
      </w:r>
      <w:r/>
    </w:p>
    <w:p>
      <w:pPr>
        <w:jc w:val="center"/>
        <w:rPr>
          <w:rFonts w:hint="eastAsia" w:ascii="宋体" w:hAnsi="宋体"/>
          <w:color w:val="auto"/>
          <w:sz w:val="44"/>
          <w:szCs w:val="44"/>
        </w:rPr>
      </w:pPr>
      <w:r>
        <w:rPr>
          <w:rFonts w:hint="eastAsia" w:ascii="宋体" w:hAnsi="宋体"/>
          <w:color w:val="auto"/>
          <w:sz w:val="44"/>
          <w:szCs w:val="44"/>
        </w:rPr>
      </w:r>
      <w:r/>
    </w:p>
    <w:p>
      <w:pPr>
        <w:pStyle w:val="850"/>
        <w:ind w:firstLine="0"/>
        <w:jc w:val="center"/>
        <w:rPr>
          <w:rFonts w:ascii="宋体" w:hAnsi="宋体"/>
          <w:color w:val="auto"/>
          <w:sz w:val="30"/>
          <w:szCs w:val="30"/>
        </w:rPr>
      </w:pPr>
      <w:r>
        <w:rPr>
          <w:rFonts w:hint="eastAsia" w:ascii="宋体" w:hAnsi="宋体"/>
          <w:color w:val="auto"/>
          <w:sz w:val="30"/>
          <w:szCs w:val="30"/>
        </w:rPr>
        <w:t xml:space="preserve"> </w:t>
      </w:r>
      <w:r/>
    </w:p>
    <w:p>
      <w:pPr>
        <w:spacing w:line="480" w:lineRule="auto"/>
        <w:rPr>
          <w:rFonts w:hint="eastAsia" w:ascii="宋体" w:hAnsi="宋体" w:eastAsia="宋体"/>
          <w:color w:val="auto"/>
          <w:sz w:val="28"/>
          <w:szCs w:val="28"/>
          <w:lang w:eastAsia="zh-CN"/>
        </w:rPr>
      </w:pPr>
      <w:r>
        <w:rPr>
          <w:rFonts w:hint="eastAsia" w:ascii="宋体" w:hAnsi="宋体"/>
          <w:color w:val="auto"/>
          <w:sz w:val="28"/>
          <w:szCs w:val="28"/>
        </w:rPr>
        <w:t xml:space="preserve">第一章 单一来源</w:t>
      </w:r>
      <w:r>
        <w:rPr>
          <w:rFonts w:hint="eastAsia" w:ascii="宋体" w:hAnsi="宋体"/>
          <w:color w:val="auto"/>
          <w:sz w:val="28"/>
          <w:szCs w:val="28"/>
          <w:lang w:val="en-US" w:eastAsia="zh-CN"/>
        </w:rPr>
        <w:t xml:space="preserve">采购</w:t>
      </w:r>
      <w:r>
        <w:rPr>
          <w:rFonts w:hint="eastAsia" w:ascii="宋体" w:hAnsi="宋体"/>
          <w:color w:val="auto"/>
          <w:sz w:val="28"/>
          <w:szCs w:val="28"/>
        </w:rPr>
        <w:t xml:space="preserve">邀请函……………………………………………… </w:t>
      </w:r>
      <w:r>
        <w:rPr>
          <w:rFonts w:hint="eastAsia" w:ascii="宋体" w:hAnsi="宋体"/>
          <w:color w:val="auto"/>
          <w:sz w:val="28"/>
          <w:szCs w:val="28"/>
          <w:lang w:val="en-US" w:eastAsia="zh-CN"/>
        </w:rPr>
        <w:t xml:space="preserve">5</w:t>
      </w:r>
      <w:r/>
    </w:p>
    <w:p>
      <w:pPr>
        <w:spacing w:line="480" w:lineRule="auto"/>
        <w:rPr>
          <w:rFonts w:hint="eastAsia" w:ascii="宋体" w:hAnsi="宋体" w:eastAsia="宋体"/>
          <w:color w:val="auto"/>
          <w:sz w:val="28"/>
          <w:szCs w:val="28"/>
          <w:lang w:eastAsia="zh-CN"/>
        </w:rPr>
      </w:pPr>
      <w:r>
        <w:rPr>
          <w:rFonts w:hint="eastAsia" w:ascii="宋体" w:hAnsi="宋体"/>
          <w:color w:val="auto"/>
          <w:sz w:val="28"/>
          <w:szCs w:val="28"/>
        </w:rPr>
        <w:t xml:space="preserve">第二章 单一来源采购文件………………………………………………… </w:t>
      </w:r>
      <w:r>
        <w:rPr>
          <w:rFonts w:hint="eastAsia" w:ascii="宋体" w:hAnsi="宋体"/>
          <w:color w:val="auto"/>
          <w:sz w:val="28"/>
          <w:szCs w:val="28"/>
          <w:lang w:val="en-US" w:eastAsia="zh-CN"/>
        </w:rPr>
        <w:t xml:space="preserve">9</w:t>
      </w:r>
      <w:r/>
    </w:p>
    <w:p>
      <w:pPr>
        <w:spacing w:line="480" w:lineRule="auto"/>
        <w:rPr>
          <w:rFonts w:hint="default" w:ascii="宋体" w:hAnsi="宋体" w:eastAsia="宋体"/>
          <w:color w:val="auto"/>
          <w:sz w:val="28"/>
          <w:szCs w:val="28"/>
          <w:lang w:val="en-US" w:eastAsia="zh-CN"/>
        </w:rPr>
      </w:pPr>
      <w:r>
        <w:rPr>
          <w:rFonts w:hint="eastAsia" w:ascii="宋体" w:hAnsi="宋体"/>
          <w:color w:val="auto"/>
          <w:sz w:val="28"/>
          <w:szCs w:val="28"/>
        </w:rPr>
        <w:t xml:space="preserve">第三章 单一来源协商程序…………………………………………………</w:t>
      </w:r>
      <w:r>
        <w:rPr>
          <w:rFonts w:hint="eastAsia" w:ascii="宋体" w:hAnsi="宋体"/>
          <w:color w:val="auto"/>
          <w:sz w:val="28"/>
          <w:szCs w:val="28"/>
          <w:lang w:val="en-US" w:eastAsia="zh-CN"/>
        </w:rPr>
        <w:t xml:space="preserve">20</w:t>
      </w:r>
      <w:r/>
    </w:p>
    <w:p>
      <w:pPr>
        <w:spacing w:line="480" w:lineRule="auto"/>
        <w:rPr>
          <w:rFonts w:hint="default" w:ascii="宋体" w:hAnsi="宋体" w:eastAsia="宋体"/>
          <w:color w:val="auto"/>
          <w:sz w:val="28"/>
          <w:szCs w:val="28"/>
          <w:lang w:val="en-US" w:eastAsia="zh-CN"/>
        </w:rPr>
      </w:pPr>
      <w:r>
        <w:rPr>
          <w:rFonts w:hint="eastAsia" w:ascii="宋体" w:hAnsi="宋体"/>
          <w:color w:val="auto"/>
          <w:sz w:val="28"/>
          <w:szCs w:val="28"/>
        </w:rPr>
        <w:t xml:space="preserve">第四章 合同主要条款………………………………………………………</w:t>
      </w:r>
      <w:r>
        <w:rPr>
          <w:rFonts w:hint="eastAsia" w:ascii="宋体" w:hAnsi="宋体"/>
          <w:color w:val="auto"/>
          <w:sz w:val="28"/>
          <w:szCs w:val="28"/>
          <w:lang w:val="en-US" w:eastAsia="zh-CN"/>
        </w:rPr>
        <w:t xml:space="preserve">22</w:t>
      </w:r>
      <w:r/>
    </w:p>
    <w:p>
      <w:pPr>
        <w:spacing w:line="480" w:lineRule="auto"/>
        <w:rPr>
          <w:rFonts w:hint="default" w:ascii="宋体" w:hAnsi="宋体" w:eastAsia="宋体"/>
          <w:color w:val="auto"/>
          <w:sz w:val="28"/>
          <w:szCs w:val="28"/>
          <w:lang w:val="en-US" w:eastAsia="zh-CN"/>
        </w:rPr>
      </w:pPr>
      <w:r>
        <w:rPr>
          <w:rFonts w:hint="eastAsia" w:ascii="宋体" w:hAnsi="宋体"/>
          <w:color w:val="auto"/>
          <w:sz w:val="28"/>
          <w:szCs w:val="28"/>
        </w:rPr>
        <w:t xml:space="preserve">第五章 响应文件组成及格式………………………………………………</w:t>
      </w:r>
      <w:r>
        <w:rPr>
          <w:rFonts w:hint="eastAsia" w:ascii="宋体" w:hAnsi="宋体"/>
          <w:color w:val="auto"/>
          <w:sz w:val="28"/>
          <w:szCs w:val="28"/>
          <w:lang w:val="en-US" w:eastAsia="zh-CN"/>
        </w:rPr>
        <w:t xml:space="preserve">39</w:t>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b/>
          <w:color w:val="auto"/>
          <w:sz w:val="30"/>
        </w:rPr>
      </w:pPr>
      <w:r>
        <w:rPr>
          <w:b/>
          <w:color w:val="auto"/>
          <w:sz w:val="30"/>
        </w:rPr>
      </w:r>
      <w:r/>
    </w:p>
    <w:p>
      <w:pPr>
        <w:pStyle w:val="888"/>
        <w:jc w:val="center"/>
        <w:spacing w:line="360" w:lineRule="auto"/>
        <w:rPr>
          <w:rFonts w:hint="eastAsia"/>
          <w:b/>
          <w:color w:val="auto"/>
          <w:sz w:val="21"/>
          <w:szCs w:val="21"/>
          <w:u w:val="single"/>
        </w:rPr>
      </w:pPr>
      <w:r>
        <w:rPr>
          <w:rFonts w:hint="eastAsia"/>
          <w:b/>
          <w:color w:val="auto"/>
          <w:sz w:val="30"/>
        </w:rPr>
        <w:t xml:space="preserve">第一章  </w:t>
      </w:r>
      <w:r>
        <w:rPr>
          <w:b/>
          <w:color w:val="auto"/>
          <w:sz w:val="30"/>
        </w:rPr>
        <w:t xml:space="preserve">单一来源采购邀请函</w:t>
      </w:r>
      <w:r/>
    </w:p>
    <w:p>
      <w:pPr>
        <w:pStyle w:val="888"/>
        <w:spacing w:before="0" w:beforeAutospacing="0" w:after="0" w:afterAutospacing="0" w:line="360" w:lineRule="auto"/>
        <w:rPr>
          <w:color w:val="auto"/>
          <w:szCs w:val="24"/>
          <w:u w:val="single"/>
        </w:rPr>
      </w:pPr>
      <w:r>
        <w:rPr>
          <w:rFonts w:hint="eastAsia"/>
          <w:color w:val="auto"/>
          <w:szCs w:val="24"/>
          <w:u w:val="single"/>
        </w:rPr>
        <w:t xml:space="preserve">南京玉河印刷厂有限公司</w:t>
      </w:r>
      <w:r>
        <w:rPr>
          <w:color w:val="auto"/>
          <w:szCs w:val="24"/>
          <w:u w:val="single"/>
        </w:rPr>
        <w:t xml:space="preserve">：</w:t>
      </w:r>
      <w:r/>
    </w:p>
    <w:p>
      <w:pPr>
        <w:ind w:firstLine="480"/>
        <w:spacing w:line="360" w:lineRule="auto"/>
        <w:rPr>
          <w:rFonts w:hint="eastAsia" w:ascii="宋体" w:hAnsi="宋体"/>
          <w:color w:val="auto"/>
          <w:sz w:val="24"/>
          <w:szCs w:val="24"/>
        </w:rPr>
      </w:pPr>
      <w:r>
        <w:rPr>
          <w:rFonts w:ascii="宋体" w:hAnsi="宋体"/>
          <w:color w:val="auto"/>
          <w:sz w:val="24"/>
          <w:szCs w:val="24"/>
        </w:rPr>
        <w:t xml:space="preserve">受</w:t>
      </w:r>
      <w:r>
        <w:rPr>
          <w:rFonts w:hint="eastAsia" w:ascii="宋体" w:hAnsi="宋体"/>
          <w:color w:val="auto"/>
          <w:sz w:val="24"/>
          <w:szCs w:val="24"/>
        </w:rPr>
        <w:t xml:space="preserve">苏州市公安局的</w:t>
      </w:r>
      <w:r>
        <w:rPr>
          <w:rFonts w:ascii="宋体" w:hAnsi="宋体"/>
          <w:color w:val="auto"/>
          <w:sz w:val="24"/>
          <w:szCs w:val="24"/>
        </w:rPr>
        <w:t xml:space="preserve">委托，我公司为</w:t>
      </w:r>
      <w:r>
        <w:rPr>
          <w:rFonts w:hint="eastAsia" w:ascii="宋体" w:hAnsi="宋体"/>
          <w:color w:val="auto"/>
          <w:sz w:val="24"/>
        </w:rPr>
        <w:t xml:space="preserve">2026年度机动车检验合格标志及临时行驶车号牌项目</w:t>
      </w:r>
      <w:r>
        <w:rPr>
          <w:rFonts w:hint="eastAsia" w:ascii="宋体" w:hAnsi="宋体"/>
          <w:color w:val="auto"/>
          <w:sz w:val="24"/>
          <w:szCs w:val="24"/>
        </w:rPr>
        <w:t xml:space="preserve">在国内组织单一来源采购。</w:t>
      </w:r>
      <w:r/>
    </w:p>
    <w:p>
      <w:pPr>
        <w:pStyle w:val="872"/>
        <w:ind w:left="0"/>
        <w:jc w:val="left"/>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rPr>
        <w:t xml:space="preserve">一、</w:t>
      </w:r>
      <w:r>
        <w:rPr>
          <w:rFonts w:hint="eastAsia" w:ascii="宋体" w:hAnsi="宋体" w:cs="宋体"/>
          <w:bCs/>
          <w:color w:val="auto"/>
          <w:sz w:val="24"/>
          <w:szCs w:val="24"/>
          <w:lang w:val="en-US" w:eastAsia="zh-CN"/>
        </w:rPr>
        <w:t xml:space="preserve">项目基本情况</w:t>
      </w:r>
      <w:r/>
    </w:p>
    <w:p>
      <w:pPr>
        <w:pStyle w:val="872"/>
        <w:ind w:left="0" w:firstLine="480"/>
        <w:jc w:val="left"/>
        <w:spacing w:line="360" w:lineRule="auto"/>
        <w:rPr>
          <w:rFonts w:hint="eastAsia" w:ascii="宋体" w:hAnsi="宋体" w:cs="宋体"/>
          <w:bCs/>
          <w:color w:val="auto"/>
          <w:sz w:val="24"/>
          <w:szCs w:val="24"/>
          <w:lang w:val="en-US" w:eastAsia="zh-CN"/>
        </w:rPr>
      </w:pPr>
      <w:r>
        <w:rPr>
          <w:rFonts w:hint="eastAsia" w:ascii="宋体" w:hAnsi="宋体" w:cs="宋体"/>
          <w:bCs/>
          <w:color w:val="auto"/>
          <w:sz w:val="24"/>
          <w:szCs w:val="24"/>
          <w:lang w:val="en-US" w:eastAsia="zh-CN"/>
        </w:rPr>
        <w:t xml:space="preserve">1、项目编号：JSZC-320500-SZSD-D2026-0048</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2、项目名称：2026年度机动车检验合格标志及临时行驶车号牌</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3、采购方式：单一来源</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4、预算金额（人民币）：肆佰柒拾伍万捌仟肆佰圆整（¥:4758400.00）</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   最高限价（人民币）：肆佰柒拾伍万捌仟叁佰玖拾圆整（¥:4758390.00）</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5、采购需求：为保障全市车管条线相关业务办理，现根据实际业务量，订购2026年度机动车检验合格标志及临时行驶车号牌材料，供全市车管条线办理业务使用（具体内容详见单一来源采购文件）。</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6、合同履行期限：一年（具体开始时间以采购单位要求为准）。</w:t>
      </w:r>
      <w:r/>
    </w:p>
    <w:p>
      <w:pPr>
        <w:jc w:val="left"/>
        <w:spacing w:line="360" w:lineRule="auto"/>
        <w:rPr>
          <w:rFonts w:ascii="宋体" w:hAnsi="宋体" w:cs="宋体"/>
          <w:color w:val="auto"/>
          <w:sz w:val="24"/>
        </w:rPr>
      </w:pPr>
      <w:r>
        <w:rPr>
          <w:rFonts w:hint="eastAsia" w:ascii="宋体" w:hAnsi="宋体" w:cs="宋体"/>
          <w:bCs/>
          <w:color w:val="auto"/>
          <w:sz w:val="24"/>
          <w:szCs w:val="24"/>
        </w:rPr>
        <w:t xml:space="preserve">二、</w:t>
      </w:r>
      <w:r>
        <w:rPr>
          <w:rFonts w:hint="eastAsia" w:ascii="宋体" w:hAnsi="宋体" w:cs="宋体"/>
          <w:color w:val="auto"/>
          <w:sz w:val="24"/>
        </w:rPr>
        <w:t xml:space="preserve">供应商资格要求</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1、满足《中华人民共和国政府采购法》第二十二条规定：</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1.1具有独立承担民事责任的能力；</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1.2具有良好的商业信誉和健全的财务会计制度；</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1.3具有履行合同所必需的设备和专业技术能力；</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1.4依法缴纳税收和社会保障资金的良好记录；</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1.5参加政府采购活动前三年内，在经营活动中没有重大违法记录；</w:t>
      </w:r>
      <w:r/>
    </w:p>
    <w:p>
      <w:pPr>
        <w:ind w:firstLine="480"/>
        <w:jc w:val="left"/>
        <w:spacing w:line="360" w:lineRule="auto"/>
        <w:rPr>
          <w:rFonts w:ascii="宋体" w:hAnsi="宋体" w:cs="宋体"/>
          <w:color w:val="auto"/>
          <w:sz w:val="24"/>
        </w:rPr>
      </w:pPr>
      <w:r>
        <w:rPr>
          <w:rFonts w:hint="eastAsia" w:ascii="宋体" w:hAnsi="宋体" w:cs="宋体"/>
          <w:color w:val="auto"/>
          <w:sz w:val="24"/>
        </w:rPr>
        <w:t xml:space="preserve">1.6法律、行政法规规定的其他条件。</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落实政府采购政策需满足的资格要求：根据《关于印发〈苏州市政府采购促进中小企业发展实施意见〉的通知》的相关规定，本项目专门面向中小企业，所属行业为制造业，承接服务的供应商应为中小微企业、监狱企业或残疾人福利性单位。</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3、本项目的特定资格要求：未被“信用中国”网站（www.creditchina.gov.cn）列入失信被执行人、重大税收违法案件当事人名单、政府采购严重失信行为记录名单。</w:t>
      </w:r>
      <w:r/>
    </w:p>
    <w:p>
      <w:pPr>
        <w:numPr>
          <w:ilvl w:val="0"/>
          <w:numId w:val="4"/>
        </w:numPr>
        <w:ind w:firstLine="480"/>
        <w:jc w:val="left"/>
        <w:spacing w:line="360" w:lineRule="auto"/>
        <w:rPr>
          <w:rFonts w:hint="eastAsia" w:ascii="宋体" w:hAnsi="宋体" w:cs="宋体"/>
          <w:color w:val="auto"/>
          <w:sz w:val="24"/>
        </w:rPr>
      </w:pPr>
      <w:r>
        <w:rPr>
          <w:rFonts w:hint="eastAsia" w:ascii="宋体" w:hAnsi="宋体" w:cs="宋体"/>
          <w:color w:val="auto"/>
          <w:sz w:val="24"/>
          <w:szCs w:val="24"/>
        </w:rPr>
        <w:t xml:space="preserve">联合体及转包、分包：本项目不接受联合体，不得转包、分包本项目</w:t>
      </w:r>
      <w:r>
        <w:rPr>
          <w:rFonts w:hint="eastAsia" w:ascii="宋体" w:hAnsi="宋体" w:cs="宋体"/>
          <w:color w:val="auto"/>
          <w:sz w:val="24"/>
        </w:rPr>
        <w:t xml:space="preserve">。</w:t>
      </w:r>
      <w:r/>
    </w:p>
    <w:p>
      <w:pPr>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三、采购文件的获取：</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1、时间：</w:t>
      </w:r>
      <w:r>
        <w:rPr>
          <w:rFonts w:hint="eastAsia" w:ascii="宋体" w:hAnsi="宋体"/>
          <w:color w:val="auto"/>
          <w:sz w:val="24"/>
          <w:szCs w:val="24"/>
        </w:rPr>
        <w:t xml:space="preserve">2026年8月13日至2026年8月19日</w:t>
      </w:r>
      <w:r/>
    </w:p>
    <w:p>
      <w:pPr>
        <w:ind w:firstLine="480"/>
        <w:jc w:val="left"/>
        <w:spacing w:line="360" w:lineRule="auto"/>
        <w:rPr>
          <w:rFonts w:ascii="宋体" w:hAnsi="宋体"/>
          <w:color w:val="auto"/>
          <w:sz w:val="24"/>
        </w:rPr>
      </w:pPr>
      <w:r>
        <w:rPr>
          <w:rFonts w:hint="eastAsia" w:ascii="宋体" w:hAnsi="宋体"/>
          <w:color w:val="auto"/>
          <w:sz w:val="24"/>
        </w:rPr>
        <w:t xml:space="preserve">2、地点：苏采云系统 </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3、方式：“苏采云”系统自行下载采购文件</w:t>
      </w:r>
      <w:r/>
    </w:p>
    <w:p>
      <w:pPr>
        <w:ind w:firstLine="480"/>
        <w:jc w:val="left"/>
        <w:spacing w:line="360" w:lineRule="auto"/>
        <w:rPr>
          <w:rFonts w:ascii="宋体" w:hAnsi="宋体"/>
          <w:color w:val="auto"/>
          <w:sz w:val="24"/>
        </w:rPr>
      </w:pPr>
      <w:r>
        <w:rPr>
          <w:rFonts w:hint="eastAsia" w:ascii="宋体" w:hAnsi="宋体"/>
          <w:color w:val="auto"/>
          <w:sz w:val="24"/>
        </w:rPr>
        <w:t xml:space="preserve">4、售价：免费</w:t>
      </w:r>
      <w:r/>
    </w:p>
    <w:p>
      <w:pPr>
        <w:ind w:firstLine="480"/>
        <w:jc w:val="left"/>
        <w:spacing w:line="360" w:lineRule="auto"/>
        <w:rPr>
          <w:rFonts w:ascii="宋体" w:hAnsi="宋体" w:cs="宋体"/>
          <w:color w:val="auto"/>
          <w:sz w:val="24"/>
          <w:szCs w:val="24"/>
        </w:rPr>
      </w:pPr>
      <w:r>
        <w:rPr>
          <w:rFonts w:hint="eastAsia" w:ascii="宋体" w:hAnsi="宋体" w:cs="宋体"/>
          <w:bCs/>
          <w:color w:val="auto"/>
          <w:sz w:val="24"/>
          <w:szCs w:val="24"/>
        </w:rPr>
        <w:t xml:space="preserve">四、</w:t>
      </w:r>
      <w:r>
        <w:rPr>
          <w:rFonts w:hint="eastAsia" w:ascii="宋体" w:hAnsi="宋体" w:cs="宋体"/>
          <w:color w:val="auto"/>
          <w:sz w:val="24"/>
          <w:szCs w:val="24"/>
        </w:rPr>
        <w:t xml:space="preserve">响应文件提交：</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1、截止时间：</w:t>
      </w:r>
      <w:r>
        <w:rPr>
          <w:rFonts w:hint="eastAsia" w:ascii="宋体" w:hAnsi="宋体"/>
          <w:color w:val="auto"/>
          <w:sz w:val="24"/>
        </w:rPr>
        <w:t xml:space="preserve">2026-8-20 13:30</w:t>
      </w:r>
      <w:r>
        <w:rPr>
          <w:rFonts w:hint="eastAsia" w:ascii="宋体" w:hAnsi="宋体" w:cs="宋体"/>
          <w:color w:val="auto"/>
          <w:sz w:val="24"/>
          <w:szCs w:val="24"/>
        </w:rPr>
        <w:t xml:space="preserve">（北京时间）</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2、地点：“苏采云”系统（网址：http://jszfcg.jsczt.cn/）。</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五、开启：</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1、时间：</w:t>
      </w:r>
      <w:r>
        <w:rPr>
          <w:rFonts w:hint="eastAsia" w:ascii="宋体" w:hAnsi="宋体"/>
          <w:color w:val="auto"/>
          <w:sz w:val="24"/>
          <w:szCs w:val="24"/>
        </w:rPr>
        <w:t xml:space="preserve">2026-8-20 13:30</w:t>
      </w:r>
      <w:r>
        <w:rPr>
          <w:rFonts w:hint="eastAsia" w:ascii="宋体" w:hAnsi="宋体" w:cs="宋体"/>
          <w:color w:val="auto"/>
          <w:sz w:val="24"/>
          <w:szCs w:val="24"/>
        </w:rPr>
        <w:t xml:space="preserve">（北京时间）</w:t>
      </w:r>
      <w:r/>
    </w:p>
    <w:p>
      <w:pPr>
        <w:ind w:firstLine="480"/>
        <w:jc w:val="left"/>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2、地点：“苏采云”系统（网址：http://jszfcg.jsczt.cn/） </w:t>
      </w:r>
      <w:r/>
    </w:p>
    <w:p>
      <w:pPr>
        <w:pStyle w:val="865"/>
        <w:ind w:left="0" w:firstLine="480"/>
        <w:spacing w:line="360" w:lineRule="auto"/>
        <w:rPr>
          <w:rFonts w:hint="eastAsia" w:ascii="宋体" w:hAnsi="宋体" w:eastAsia="宋体" w:cs="宋体"/>
          <w:bCs/>
          <w:color w:val="auto"/>
          <w:szCs w:val="24"/>
        </w:rPr>
      </w:pPr>
      <w:r>
        <w:rPr>
          <w:rFonts w:hint="eastAsia" w:ascii="宋体" w:hAnsi="宋体" w:eastAsia="宋体" w:cs="宋体"/>
          <w:bCs/>
          <w:color w:val="auto"/>
          <w:szCs w:val="24"/>
        </w:rPr>
        <w:t xml:space="preserve">六、协商时间、地点</w:t>
      </w:r>
      <w:r/>
    </w:p>
    <w:p>
      <w:pPr>
        <w:ind w:firstLine="480"/>
        <w:jc w:val="left"/>
        <w:spacing w:line="360" w:lineRule="auto"/>
        <w:rPr>
          <w:rFonts w:hint="eastAsia" w:ascii="宋体" w:hAnsi="宋体" w:eastAsia="宋体" w:cs="宋体"/>
          <w:bCs/>
          <w:color w:val="auto"/>
          <w:szCs w:val="24"/>
        </w:rPr>
      </w:pPr>
      <w:r>
        <w:rPr>
          <w:rFonts w:hint="eastAsia" w:ascii="宋体" w:hAnsi="宋体" w:cs="宋体"/>
          <w:color w:val="auto"/>
          <w:sz w:val="24"/>
          <w:szCs w:val="24"/>
        </w:rPr>
        <w:t xml:space="preserve">1、协商时间：</w:t>
      </w:r>
      <w:r>
        <w:rPr>
          <w:rFonts w:hint="eastAsia" w:ascii="宋体" w:hAnsi="宋体"/>
          <w:color w:val="auto"/>
          <w:sz w:val="24"/>
          <w:szCs w:val="24"/>
        </w:rPr>
        <w:t xml:space="preserve">2026-8-20 13:30</w:t>
      </w:r>
      <w:r>
        <w:rPr>
          <w:rFonts w:hint="eastAsia" w:ascii="宋体" w:hAnsi="宋体" w:eastAsia="宋体" w:cs="宋体"/>
          <w:bCs/>
          <w:color w:val="auto"/>
          <w:szCs w:val="24"/>
        </w:rPr>
        <w:t xml:space="preserve">（北京时间）</w:t>
      </w:r>
      <w:r/>
    </w:p>
    <w:p>
      <w:pPr>
        <w:pStyle w:val="865"/>
        <w:ind w:left="0" w:firstLine="480"/>
        <w:spacing w:line="360" w:lineRule="auto"/>
        <w:rPr>
          <w:rFonts w:hint="eastAsia" w:ascii="宋体" w:hAnsi="宋体" w:eastAsia="宋体" w:cs="宋体"/>
          <w:bCs/>
          <w:color w:val="auto"/>
          <w:szCs w:val="24"/>
        </w:rPr>
      </w:pPr>
      <w:r>
        <w:rPr>
          <w:rFonts w:hint="eastAsia" w:ascii="宋体" w:hAnsi="宋体" w:eastAsia="宋体" w:cs="宋体"/>
          <w:bCs/>
          <w:color w:val="auto"/>
          <w:szCs w:val="24"/>
        </w:rPr>
        <w:t xml:space="preserve">2、地点：苏州市虎丘区滨河路1388号3B 501室</w:t>
      </w:r>
      <w:r/>
    </w:p>
    <w:p>
      <w:pPr>
        <w:ind w:firstLine="480"/>
        <w:jc w:val="left"/>
        <w:spacing w:line="360" w:lineRule="auto"/>
        <w:rPr>
          <w:rFonts w:hint="eastAsia" w:ascii="宋体" w:hAnsi="宋体" w:cs="宋体"/>
          <w:color w:val="auto"/>
          <w:sz w:val="24"/>
        </w:rPr>
      </w:pPr>
      <w:r>
        <w:rPr>
          <w:rFonts w:hint="eastAsia" w:ascii="宋体" w:hAnsi="宋体" w:cs="宋体"/>
          <w:bCs/>
          <w:color w:val="auto"/>
          <w:sz w:val="24"/>
          <w:szCs w:val="24"/>
        </w:rPr>
        <w:t xml:space="preserve">七、</w:t>
      </w:r>
      <w:r>
        <w:rPr>
          <w:rFonts w:hint="eastAsia" w:ascii="宋体" w:hAnsi="宋体" w:cs="宋体"/>
          <w:color w:val="auto"/>
          <w:sz w:val="24"/>
        </w:rPr>
        <w:t xml:space="preserve">其他补充事宜：</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1.本次采购的有关信息将在苏州市政府采购网、江苏政府采购网、中国政府采购网发布；有关该采购项目的澄清、修正及成交等信息亦在以上网站发布，敬请留意。</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2.政府采购监督电话：0512-68616651。</w:t>
      </w:r>
      <w:r/>
    </w:p>
    <w:p>
      <w:pPr>
        <w:ind w:firstLine="480"/>
        <w:jc w:val="left"/>
        <w:spacing w:line="360" w:lineRule="auto"/>
        <w:rPr>
          <w:rFonts w:ascii="宋体" w:hAnsi="宋体"/>
          <w:b/>
          <w:color w:val="auto"/>
          <w:sz w:val="24"/>
        </w:rPr>
      </w:pPr>
      <w:r>
        <w:rPr>
          <w:rFonts w:hint="eastAsia" w:ascii="宋体" w:hAnsi="宋体" w:cs="宋体"/>
          <w:color w:val="auto"/>
          <w:sz w:val="24"/>
        </w:rPr>
        <w:t xml:space="preserve">3.</w:t>
      </w:r>
      <w:r>
        <w:rPr>
          <w:rFonts w:hint="eastAsia" w:ascii="宋体" w:hAnsi="宋体"/>
          <w:color w:val="auto"/>
          <w:sz w:val="24"/>
          <w:szCs w:val="24"/>
        </w:rPr>
        <w:t xml:space="preserve">CA证书及电子签章办理：</w:t>
      </w:r>
      <w:r>
        <w:rPr>
          <w:rFonts w:hint="eastAsia" w:ascii="宋体" w:hAnsi="宋体" w:cs="宋体"/>
          <w:color w:val="auto"/>
          <w:sz w:val="24"/>
          <w:szCs w:val="24"/>
        </w:rPr>
        <w:t xml:space="preserve">供应商参与政府采购活动需办理江苏省电子政务证书认证中心CA证书和方正国际软件（北京）有限公司电子签章。具体办理方法：登录苏州市政府采购网，在“法规政策”栏目中查阅《转发省财政厅关于更换全省政府采购交易系统CA数字证书和电子签章的通知》，在“苏采云”系统登录界面查看“新CA办理指南”。“苏采云”系统目前仅支持本系统下的政务CA证书，江苏省内各地区办理的“苏采云”系统政务CA证书在全省范围内通用。</w:t>
      </w:r>
      <w:r>
        <w:rPr>
          <w:rFonts w:hint="eastAsia" w:ascii="宋体" w:hAnsi="宋体" w:cs="宋体"/>
          <w:b/>
          <w:color w:val="auto"/>
          <w:sz w:val="24"/>
        </w:rPr>
        <w:t xml:space="preserve">苏州现场办理地址：苏州高新区邓尉路105号狮山科技馆1楼服务大厅，咨询电话：0512-65737699。</w:t>
      </w:r>
      <w:r/>
    </w:p>
    <w:p>
      <w:pPr>
        <w:ind w:firstLine="480"/>
        <w:jc w:val="left"/>
        <w:spacing w:line="360" w:lineRule="auto"/>
        <w:rPr>
          <w:rFonts w:hint="eastAsia" w:ascii="宋体" w:hAnsi="宋体" w:cs="宋体"/>
          <w:color w:val="auto"/>
          <w:sz w:val="24"/>
          <w:szCs w:val="24"/>
        </w:rPr>
      </w:pPr>
      <w:r>
        <w:rPr>
          <w:rFonts w:hint="eastAsia" w:ascii="宋体" w:hAnsi="宋体"/>
          <w:color w:val="auto"/>
          <w:sz w:val="24"/>
          <w:szCs w:val="24"/>
        </w:rPr>
        <w:t xml:space="preserve">4.登录</w:t>
      </w:r>
      <w:r>
        <w:rPr>
          <w:rFonts w:ascii="宋体" w:hAnsi="宋体"/>
          <w:color w:val="auto"/>
          <w:sz w:val="24"/>
          <w:szCs w:val="24"/>
        </w:rPr>
        <w:t xml:space="preserve">报名</w:t>
      </w:r>
      <w:r>
        <w:rPr>
          <w:rFonts w:hint="eastAsia" w:ascii="宋体" w:hAnsi="宋体"/>
          <w:color w:val="auto"/>
          <w:sz w:val="24"/>
          <w:szCs w:val="24"/>
        </w:rPr>
        <w:t xml:space="preserve">：</w:t>
      </w:r>
      <w:r>
        <w:rPr>
          <w:rFonts w:hint="eastAsia" w:ascii="宋体" w:hAnsi="宋体" w:cs="宋体"/>
          <w:color w:val="auto"/>
          <w:sz w:val="24"/>
          <w:szCs w:val="24"/>
        </w:rPr>
        <w:t xml:space="preserve">插入CA证书登录“苏采云”系统；在系统中选择具体项目，点击“我要参与”，签章并提交《投标供应商确认函》；提交《投标供应商确认函》的日期视为供应商依法获取采购文件的日期。请供应商自行打印并妥善保管《投标供应商确认函》；提出质疑时，须将《投标供应商确认函》与质疑函一并提交；未依照采购公告要求提交《投标供应商确认函》的供应商，视为未参与该项政府采购活动，不具备对该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5.电子响应文件制作与提交：</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5.2电子响应文件须在响应文件递交截止时间前成功上传至“苏采云”系统，逾期上传或未成功上传的，视为自动放弃本项目响应资格。</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5.3供应商应充分考虑网络环境、网络带宽及其他不可预见因素，提前完成上传操作。因供应商自身原因导致电子响应文件未能成功上传的，相关责任及后果由供应商自行承担。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6.线上开标注意事项：</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6.1线上参加开标（开启）会方式：本项目采用不见面协商形式，供应商可通过</w:t>
      </w:r>
      <w:r>
        <w:rPr>
          <w:rFonts w:ascii="宋体" w:hAnsi="宋体"/>
          <w:color w:val="auto"/>
          <w:sz w:val="24"/>
          <w:szCs w:val="24"/>
        </w:rPr>
        <w:t xml:space="preserve">“苏采云”系统在线参与开标（开启）会，具体方式如下：</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6.2</w:t>
      </w:r>
      <w:r>
        <w:rPr>
          <w:rFonts w:ascii="宋体" w:hAnsi="宋体"/>
          <w:color w:val="auto"/>
          <w:sz w:val="24"/>
          <w:szCs w:val="24"/>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6.3</w:t>
      </w:r>
      <w:r>
        <w:rPr>
          <w:rFonts w:ascii="宋体" w:hAnsi="宋体"/>
          <w:color w:val="auto"/>
          <w:sz w:val="24"/>
          <w:szCs w:val="24"/>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rPr>
          <w:rFonts w:ascii="宋体" w:hAnsi="宋体"/>
          <w:color w:val="auto"/>
          <w:sz w:val="24"/>
          <w:szCs w:val="24"/>
        </w:rPr>
      </w:pPr>
      <w:r>
        <w:rPr>
          <w:rFonts w:hint="eastAsia" w:ascii="宋体" w:hAnsi="宋体"/>
          <w:color w:val="auto"/>
          <w:sz w:val="24"/>
          <w:szCs w:val="24"/>
        </w:rPr>
        <w:t xml:space="preserve">6.4</w:t>
      </w:r>
      <w:r>
        <w:rPr>
          <w:rFonts w:ascii="宋体" w:hAnsi="宋体"/>
          <w:color w:val="auto"/>
          <w:sz w:val="24"/>
          <w:szCs w:val="24"/>
        </w:rPr>
        <w:t xml:space="preserve">为确保</w:t>
      </w:r>
      <w:r>
        <w:rPr>
          <w:rFonts w:hint="eastAsia" w:ascii="宋体" w:hAnsi="宋体"/>
          <w:color w:val="auto"/>
          <w:sz w:val="24"/>
          <w:szCs w:val="24"/>
        </w:rPr>
        <w:t xml:space="preserve">协</w:t>
      </w:r>
      <w:r>
        <w:rPr>
          <w:rFonts w:ascii="宋体" w:hAnsi="宋体"/>
          <w:color w:val="auto"/>
          <w:sz w:val="24"/>
          <w:szCs w:val="24"/>
        </w:rPr>
        <w:t xml:space="preserve">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7.供应商在报名、下载、制作采购文件过程中如有软件操作方面疑问，请拨打：</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7.1注册咨询：13914088964；</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7.2 CA技术咨询电话：400-608-6099；</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    7.3签章使用问题：025-83633811、025-83633812、15380932027；</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7.4系统使用指导与咨询：联系电话：13914088964、0512-69820854；</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7.5智能客服：登录苏采云系统后，联系系统右下方智能客服图标进行咨询。</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八、联系单位：</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采购单位：苏州市公安局</w:t>
      </w:r>
      <w:r/>
    </w:p>
    <w:p>
      <w:pPr>
        <w:ind w:firstLine="480"/>
        <w:jc w:val="left"/>
        <w:spacing w:line="360" w:lineRule="auto"/>
        <w:rPr>
          <w:rFonts w:ascii="宋体" w:hAnsi="宋体" w:cs="宋体"/>
          <w:bCs/>
          <w:color w:val="auto"/>
          <w:sz w:val="24"/>
          <w:szCs w:val="24"/>
        </w:rPr>
      </w:pPr>
      <w:r>
        <w:rPr>
          <w:rFonts w:hint="eastAsia" w:ascii="宋体" w:hAnsi="宋体" w:cs="宋体"/>
          <w:bCs/>
          <w:color w:val="auto"/>
          <w:sz w:val="24"/>
          <w:szCs w:val="24"/>
        </w:rPr>
        <w:t xml:space="preserve">联 系 人：陈菲</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联系电话：0512-65111701</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地址：苏州市相城区人民路3998号</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代理机构：苏州时代招投标有限公司 </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联 系 人：叶素萍、吴靓、陈婷、徐蕾 </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联系电话：0512-65201419 </w:t>
      </w:r>
      <w:r/>
    </w:p>
    <w:p>
      <w:pPr>
        <w:ind w:firstLine="480"/>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传    真：0512-65208591</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地址：苏州市虎丘区滨河路1388号 3B 501室</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请贵单位获取本次采购文件后，认真阅读各项内容，进行必要的协商准备，并按文件的要求详细填写和编制响应文件，并按以上确定的时间、地点准时参加协商。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r>
      <w:r/>
    </w:p>
    <w:p>
      <w:pPr>
        <w:ind w:firstLine="480"/>
        <w:jc w:val="righ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苏州时代招投标有限公司</w:t>
      </w:r>
      <w:r/>
    </w:p>
    <w:p>
      <w:pPr>
        <w:ind w:firstLine="480"/>
        <w:jc w:val="right"/>
        <w:spacing w:line="360" w:lineRule="auto"/>
        <w:rPr>
          <w:rFonts w:hint="eastAsia" w:ascii="宋体" w:hAnsi="宋体"/>
          <w:b/>
          <w:color w:val="auto"/>
          <w:sz w:val="30"/>
          <w:szCs w:val="30"/>
        </w:rPr>
      </w:pPr>
      <w:r>
        <w:rPr>
          <w:rFonts w:hint="eastAsia" w:ascii="宋体" w:hAnsi="宋体" w:cs="宋体"/>
          <w:bCs/>
          <w:color w:val="auto"/>
          <w:sz w:val="24"/>
          <w:szCs w:val="24"/>
        </w:rPr>
        <w:t xml:space="preserve">2026年</w:t>
      </w:r>
      <w:r>
        <w:rPr>
          <w:rFonts w:hint="eastAsia" w:ascii="宋体" w:hAnsi="宋体" w:cs="宋体"/>
          <w:bCs/>
          <w:color w:val="auto"/>
          <w:sz w:val="24"/>
          <w:szCs w:val="24"/>
          <w:lang w:val="en-US" w:eastAsia="zh-CN"/>
        </w:rPr>
        <w:t xml:space="preserve">8</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12</w:t>
      </w:r>
      <w:r>
        <w:rPr>
          <w:rFonts w:hint="eastAsia" w:ascii="宋体" w:hAnsi="宋体" w:cs="宋体"/>
          <w:bCs/>
          <w:color w:val="auto"/>
          <w:sz w:val="24"/>
          <w:szCs w:val="24"/>
        </w:rPr>
        <w:t xml:space="preserve">日</w:t>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r>
      <w:r/>
    </w:p>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t xml:space="preserve">第二章  单一来源采购文件</w:t>
      </w:r>
      <w:r/>
    </w:p>
    <w:p>
      <w:pPr>
        <w:jc w:val="left"/>
        <w:spacing w:line="360" w:lineRule="auto"/>
        <w:tabs>
          <w:tab w:val="left" w:pos="426" w:leader="none"/>
          <w:tab w:val="left" w:pos="567" w:leader="none"/>
        </w:tabs>
        <w:rPr>
          <w:rFonts w:hint="eastAsia" w:ascii="宋体" w:hAnsi="宋体" w:cs="宋体"/>
          <w:color w:val="auto"/>
          <w:sz w:val="24"/>
          <w:szCs w:val="24"/>
        </w:rPr>
      </w:pPr>
      <w:r>
        <w:rPr>
          <w:rFonts w:hint="eastAsia" w:ascii="宋体" w:hAnsi="宋体" w:cs="宋体"/>
          <w:b/>
          <w:bCs/>
          <w:color w:val="auto"/>
          <w:sz w:val="24"/>
          <w:szCs w:val="24"/>
        </w:rPr>
        <w:t xml:space="preserve">一、采购项目编号：</w:t>
      </w:r>
      <w:r>
        <w:rPr>
          <w:rFonts w:hint="eastAsia" w:ascii="宋体" w:hAnsi="宋体" w:cs="宋体"/>
          <w:color w:val="auto"/>
          <w:sz w:val="24"/>
          <w:szCs w:val="24"/>
          <w:lang w:eastAsia="zh-CN"/>
        </w:rPr>
        <w:t xml:space="preserve">JSZC-320500-SZSD-D2026-0048</w:t>
      </w:r>
      <w:r>
        <w:rPr>
          <w:rFonts w:hint="eastAsia" w:ascii="宋体" w:hAnsi="宋体" w:cs="宋体"/>
          <w:color w:val="auto"/>
          <w:sz w:val="24"/>
          <w:szCs w:val="24"/>
        </w:rPr>
        <w:t xml:space="preserve">号</w:t>
      </w:r>
      <w:r/>
    </w:p>
    <w:p>
      <w:pPr>
        <w:jc w:val="left"/>
        <w:spacing w:line="360" w:lineRule="auto"/>
        <w:tabs>
          <w:tab w:val="left" w:pos="426" w:leader="none"/>
          <w:tab w:val="left" w:pos="567" w:leader="none"/>
        </w:tabs>
        <w:rPr>
          <w:rFonts w:hint="eastAsia" w:ascii="宋体" w:hAnsi="宋体" w:cs="宋体"/>
          <w:color w:val="auto"/>
          <w:sz w:val="24"/>
          <w:szCs w:val="24"/>
        </w:rPr>
      </w:pPr>
      <w:r>
        <w:rPr>
          <w:rFonts w:hint="eastAsia" w:ascii="宋体" w:hAnsi="宋体" w:cs="宋体"/>
          <w:b/>
          <w:bCs/>
          <w:color w:val="auto"/>
          <w:sz w:val="24"/>
          <w:szCs w:val="24"/>
        </w:rPr>
        <w:t xml:space="preserve">二、采购项目名称：</w:t>
      </w:r>
      <w:r>
        <w:rPr>
          <w:rFonts w:hint="eastAsia" w:ascii="宋体" w:hAnsi="宋体" w:cs="宋体"/>
          <w:color w:val="auto"/>
          <w:sz w:val="24"/>
          <w:szCs w:val="24"/>
        </w:rPr>
        <w:t xml:space="preserve">2026年度机动车检验合格标志及临时行驶车号牌</w:t>
      </w:r>
      <w:r/>
    </w:p>
    <w:p>
      <w:pPr>
        <w:spacing w:line="360" w:lineRule="auto"/>
        <w:rPr>
          <w:rFonts w:hint="eastAsia" w:ascii="宋体" w:hAnsi="宋体" w:cs="宋体"/>
          <w:bCs/>
          <w:color w:val="auto"/>
          <w:sz w:val="24"/>
          <w:szCs w:val="24"/>
        </w:rPr>
      </w:pPr>
      <w:r>
        <w:rPr>
          <w:rFonts w:hint="eastAsia" w:ascii="宋体" w:hAnsi="宋体" w:cs="宋体"/>
          <w:b/>
          <w:bCs/>
          <w:color w:val="auto"/>
          <w:sz w:val="24"/>
          <w:szCs w:val="24"/>
        </w:rPr>
        <w:t xml:space="preserve">三、采购预算金额（人民币）</w:t>
      </w:r>
      <w:r>
        <w:rPr>
          <w:rFonts w:hint="eastAsia" w:ascii="宋体" w:hAnsi="宋体" w:cs="宋体"/>
          <w:color w:val="auto"/>
          <w:sz w:val="24"/>
          <w:szCs w:val="24"/>
        </w:rPr>
        <w:t xml:space="preserve">：</w:t>
      </w:r>
      <w:r>
        <w:rPr>
          <w:rFonts w:hint="eastAsia" w:ascii="宋体" w:hAnsi="宋体" w:cs="宋体"/>
          <w:bCs/>
          <w:color w:val="auto"/>
          <w:sz w:val="24"/>
          <w:szCs w:val="24"/>
        </w:rPr>
        <w:t xml:space="preserve">肆佰柒拾伍万捌仟肆佰圆整（¥:4758400.00）</w:t>
      </w:r>
      <w:r/>
    </w:p>
    <w:p>
      <w:pPr>
        <w:ind w:firstLine="482"/>
        <w:jc w:val="left"/>
        <w:spacing w:line="360" w:lineRule="auto"/>
        <w:tabs>
          <w:tab w:val="left" w:pos="426" w:leader="none"/>
          <w:tab w:val="left" w:pos="567" w:leader="none"/>
        </w:tabs>
        <w:rPr>
          <w:rFonts w:hint="eastAsia" w:ascii="宋体" w:hAnsi="宋体" w:cs="宋体"/>
          <w:color w:val="auto"/>
          <w:sz w:val="24"/>
          <w:szCs w:val="24"/>
        </w:rPr>
      </w:pPr>
      <w:r>
        <w:rPr>
          <w:rFonts w:hint="eastAsia" w:ascii="宋体" w:hAnsi="宋体" w:cs="宋体"/>
          <w:b/>
          <w:color w:val="auto"/>
          <w:sz w:val="24"/>
          <w:szCs w:val="24"/>
        </w:rPr>
        <w:t xml:space="preserve">最高限价（人民币）</w:t>
      </w:r>
      <w:r>
        <w:rPr>
          <w:rFonts w:hint="eastAsia" w:ascii="宋体" w:hAnsi="宋体" w:cs="宋体"/>
          <w:bCs/>
          <w:color w:val="auto"/>
          <w:sz w:val="24"/>
          <w:szCs w:val="24"/>
        </w:rPr>
        <w:t xml:space="preserve">：肆佰柒拾伍万捌仟叁佰玖拾圆整（¥:4758390.00）</w:t>
      </w:r>
      <w:r/>
    </w:p>
    <w:p>
      <w:pPr>
        <w:jc w:val="left"/>
        <w:spacing w:line="360" w:lineRule="auto"/>
        <w:tabs>
          <w:tab w:val="left" w:pos="567" w:leader="none"/>
          <w:tab w:val="left" w:pos="5250" w:leader="none"/>
        </w:tabs>
        <w:rPr>
          <w:rFonts w:hint="eastAsia" w:ascii="宋体" w:hAnsi="宋体" w:cs="宋体"/>
          <w:b/>
          <w:bCs/>
          <w:color w:val="auto"/>
          <w:sz w:val="24"/>
          <w:szCs w:val="24"/>
        </w:rPr>
      </w:pPr>
      <w:r>
        <w:rPr>
          <w:rFonts w:hint="eastAsia" w:ascii="宋体" w:hAnsi="宋体" w:cs="宋体"/>
          <w:b/>
          <w:bCs/>
          <w:color w:val="auto"/>
          <w:sz w:val="24"/>
          <w:szCs w:val="24"/>
        </w:rPr>
        <w:t xml:space="preserve">四、采购项目内容及相关要求：</w:t>
      </w:r>
      <w:bookmarkStart w:id="0" w:name="_Toc1408"/>
      <w:r/>
      <w:bookmarkStart w:id="1" w:name="_Toc853"/>
      <w:r/>
      <w:bookmarkEnd w:id="0"/>
      <w:bookmarkEnd w:id="1"/>
      <w:r/>
    </w:p>
    <w:p>
      <w:pPr>
        <w:pStyle w:val="927"/>
        <w:spacing w:line="360" w:lineRule="auto"/>
        <w:rPr>
          <w:rFonts w:ascii="宋体" w:hAnsi="宋体"/>
          <w:bCs w:val="0"/>
          <w:color w:val="auto"/>
          <w:szCs w:val="24"/>
        </w:rPr>
      </w:pPr>
      <w:r>
        <w:rPr>
          <w:rFonts w:ascii="宋体" w:hAnsi="宋体"/>
          <w:b/>
          <w:bCs w:val="0"/>
          <w:color w:val="auto"/>
          <w:szCs w:val="24"/>
        </w:rPr>
        <w:t xml:space="preserve">1.项目概况：</w:t>
      </w:r>
      <w:r>
        <w:rPr>
          <w:rFonts w:ascii="宋体" w:hAnsi="宋体"/>
          <w:color w:val="auto"/>
          <w:szCs w:val="24"/>
        </w:rPr>
        <w:t xml:space="preserve">为保障全市车管条线相关业务办理，现根据实际业务量，订购2026年度机动车检验合格标志及临时行驶车号牌材料，供全市车管条线办理业务使用</w:t>
      </w:r>
      <w:r>
        <w:rPr>
          <w:rFonts w:ascii="宋体" w:hAnsi="宋体"/>
          <w:bCs w:val="0"/>
          <w:color w:val="auto"/>
          <w:szCs w:val="24"/>
        </w:rPr>
        <w:t xml:space="preserve">。</w:t>
      </w:r>
      <w:r/>
    </w:p>
    <w:p>
      <w:pPr>
        <w:pStyle w:val="927"/>
        <w:spacing w:line="360" w:lineRule="auto"/>
        <w:rPr>
          <w:rFonts w:ascii="宋体" w:hAnsi="宋体"/>
          <w:b/>
          <w:bCs w:val="0"/>
          <w:color w:val="auto"/>
          <w:szCs w:val="24"/>
        </w:rPr>
      </w:pPr>
      <w:r>
        <w:rPr>
          <w:rFonts w:ascii="宋体" w:hAnsi="宋体"/>
          <w:b/>
          <w:bCs w:val="0"/>
          <w:color w:val="auto"/>
          <w:szCs w:val="24"/>
        </w:rPr>
        <w:t xml:space="preserve">2.采购清单：</w:t>
      </w:r>
      <w:bookmarkStart w:id="2" w:name="_Toc262323715"/>
      <w:r/>
      <w:r/>
    </w:p>
    <w:tbl>
      <w:tblPr>
        <w:tblStyle w:val="673"/>
        <w:tblW w:w="5225" w:type="pct"/>
        <w:tblInd w:w="-10" w:type="dxa"/>
        <w:tblLayout w:type="fixed"/>
        <w:tblCellMar>
          <w:left w:w="10" w:type="dxa"/>
          <w:top w:w="10" w:type="dxa"/>
          <w:right w:w="10" w:type="dxa"/>
          <w:bottom w:w="0" w:type="dxa"/>
        </w:tblCellMar>
        <w:tblLook w:val="04A0" w:firstRow="1" w:lastRow="0" w:firstColumn="1" w:lastColumn="0" w:noHBand="0" w:noVBand="1"/>
      </w:tblPr>
      <w:tblGrid>
        <w:gridCol w:w="818"/>
        <w:gridCol w:w="3175"/>
        <w:gridCol w:w="2390"/>
        <w:gridCol w:w="814"/>
        <w:gridCol w:w="1027"/>
        <w:gridCol w:w="1129"/>
        <w:gridCol w:w="674"/>
      </w:tblGrid>
      <w:tr>
        <w:trP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8"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3"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9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相关技术标准要求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6"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1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预估数量（万）</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63"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单价最高限价（元）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备注</w:t>
            </w:r>
            <w:r/>
          </w:p>
        </w:tc>
      </w:tr>
      <w:tr>
        <w:trP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8"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汽车检验合格标志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92"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详见技术要求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6"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1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276</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63"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0.4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8"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摩托车检验合格标志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9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详见技术要求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6"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1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63"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0.2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8"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客车临时行驶车号牌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9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详见技术要求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6"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1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104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63"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3.4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431"/>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8"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583"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货车临时行驶车号牌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1192"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详见技术要求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406"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12"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6.67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63"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3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r>
      <w:tr>
        <w:trPr>
          <w:trHeight w:val="431"/>
        </w:trPr>
        <w:tc>
          <w:tcPr>
            <w:gridSpan w:val="7"/>
            <w:tcBorders>
              <w:top w:val="single" w:color="000000" w:sz="4" w:space="0"/>
              <w:left w:val="single" w:color="000000" w:sz="4" w:space="0"/>
              <w:bottom w:val="single" w:color="000000" w:sz="4" w:space="0"/>
              <w:right w:val="single" w:color="000000" w:sz="4" w:space="0"/>
            </w:tcBorders>
            <w:tcMar>
              <w:left w:w="10" w:type="dxa"/>
              <w:top w:w="10" w:type="dxa"/>
              <w:right w:w="10" w:type="dxa"/>
            </w:tcMar>
            <w:tcW w:w="10027" w:type="dxa"/>
            <w:vAlign w:val="center"/>
            <w:textDirection w:val="lrTb"/>
            <w:noWrap/>
          </w:tcPr>
          <w:p>
            <w:pPr>
              <w:spacing w:line="360" w:lineRule="atLeast"/>
              <w:widowControl/>
              <w:rPr>
                <w:rFonts w:hint="eastAsia" w:ascii="宋体" w:hAnsi="宋体" w:cs="宋体"/>
                <w:color w:val="auto"/>
                <w:sz w:val="24"/>
                <w:szCs w:val="24"/>
              </w:rPr>
            </w:pPr>
            <w:r>
              <w:rPr>
                <w:rFonts w:hint="eastAsia" w:ascii="宋体" w:hAnsi="宋体" w:cs="宋体"/>
                <w:color w:val="auto"/>
                <w:sz w:val="24"/>
                <w:szCs w:val="24"/>
              </w:rPr>
              <w:t xml:space="preserve">注：1）合同生效后，供货数量以采购单位实际需求及实际使用量为准。</w:t>
            </w:r>
            <w:r/>
          </w:p>
          <w:p>
            <w:pPr>
              <w:numPr>
                <w:ilvl w:val="0"/>
                <w:numId w:val="5"/>
              </w:numPr>
              <w:ind w:firstLine="480"/>
              <w:spacing w:line="360" w:lineRule="atLeast"/>
              <w:widowControl/>
              <w:rPr>
                <w:rFonts w:hint="eastAsia" w:ascii="宋体" w:hAnsi="宋体" w:cs="宋体"/>
                <w:color w:val="auto"/>
                <w:sz w:val="24"/>
                <w:szCs w:val="24"/>
              </w:rPr>
            </w:pPr>
            <w:r>
              <w:rPr>
                <w:rFonts w:hint="eastAsia" w:ascii="宋体" w:hAnsi="宋体" w:cs="宋体"/>
                <w:color w:val="auto"/>
                <w:sz w:val="24"/>
                <w:szCs w:val="24"/>
              </w:rPr>
              <w:t xml:space="preserve">成交单位须按约定时限分批完成配送；若因逾期供货导致采购单位无法正常使用，采购单位有权向相关主管部门报备，并由成交单位承担由此产生的全部损失。</w:t>
            </w:r>
            <w:r/>
          </w:p>
          <w:p>
            <w:pPr>
              <w:numPr>
                <w:ilvl w:val="0"/>
                <w:numId w:val="5"/>
              </w:numPr>
              <w:ind w:firstLine="480"/>
              <w:spacing w:line="360" w:lineRule="atLeast"/>
              <w:widowControl/>
              <w:rPr>
                <w:rFonts w:hint="eastAsia" w:ascii="宋体" w:hAnsi="宋体" w:cs="宋体"/>
                <w:color w:val="auto"/>
                <w:sz w:val="24"/>
                <w:szCs w:val="24"/>
              </w:rPr>
            </w:pPr>
            <w:r>
              <w:rPr>
                <w:rFonts w:hint="eastAsia" w:ascii="宋体" w:hAnsi="宋体" w:cs="宋体"/>
                <w:color w:val="auto"/>
                <w:sz w:val="24"/>
                <w:szCs w:val="24"/>
              </w:rPr>
              <w:t xml:space="preserve">本次采购所有产品合计成交总价、各单品成交单价，均不得超过对应最高限价。</w:t>
            </w:r>
            <w:r/>
          </w:p>
          <w:p>
            <w:pPr>
              <w:numPr>
                <w:ilvl w:val="0"/>
                <w:numId w:val="5"/>
              </w:numPr>
              <w:ind w:firstLine="482"/>
              <w:spacing w:line="360" w:lineRule="atLeast"/>
              <w:widowControl/>
              <w:rPr>
                <w:rFonts w:hint="eastAsia" w:ascii="宋体" w:hAnsi="宋体" w:cs="宋体"/>
                <w:color w:val="auto"/>
                <w:sz w:val="24"/>
                <w:szCs w:val="24"/>
              </w:rPr>
            </w:pPr>
            <w:r>
              <w:rPr>
                <w:rStyle w:val="893"/>
                <w:rFonts w:hint="eastAsia" w:ascii="宋体" w:hAnsi="宋体" w:cs="宋体"/>
                <w:color w:val="auto"/>
                <w:sz w:val="24"/>
                <w:szCs w:val="24"/>
              </w:rPr>
              <w:t xml:space="preserve">累计供货金额达到合同总额</w:t>
            </w:r>
            <w:r>
              <w:rPr>
                <w:rFonts w:hint="eastAsia" w:ascii="宋体" w:hAnsi="宋体" w:cs="宋体"/>
                <w:color w:val="auto"/>
                <w:sz w:val="24"/>
                <w:szCs w:val="24"/>
              </w:rPr>
              <w:t xml:space="preserve">或</w:t>
            </w:r>
            <w:r>
              <w:rPr>
                <w:rStyle w:val="893"/>
                <w:rFonts w:hint="eastAsia" w:ascii="宋体" w:hAnsi="宋体" w:cs="宋体"/>
                <w:color w:val="auto"/>
                <w:sz w:val="24"/>
                <w:szCs w:val="24"/>
              </w:rPr>
              <w:t xml:space="preserve">合同供货期限届满</w:t>
            </w:r>
            <w:r>
              <w:rPr>
                <w:rFonts w:hint="eastAsia" w:ascii="宋体" w:hAnsi="宋体" w:cs="宋体"/>
                <w:color w:val="auto"/>
                <w:sz w:val="24"/>
                <w:szCs w:val="24"/>
              </w:rPr>
              <w:t xml:space="preserve">任一情形，本合同自动终止。</w:t>
            </w:r>
            <w:r/>
          </w:p>
        </w:tc>
      </w:tr>
    </w:tbl>
    <w:p>
      <w:pPr>
        <w:pStyle w:val="847"/>
        <w:keepLines w:val="0"/>
        <w:keepNext w:val="0"/>
        <w:spacing w:before="0" w:after="0" w:line="360" w:lineRule="auto"/>
        <w:widowControl/>
        <w:rPr>
          <w:rFonts w:hint="eastAsia" w:ascii="宋体" w:hAnsi="宋体" w:eastAsia="宋体" w:cs="宋体"/>
          <w:b w:val="0"/>
          <w:color w:val="auto"/>
          <w:sz w:val="24"/>
          <w:szCs w:val="24"/>
          <w:lang w:val="en-US" w:eastAsia="zh-CN" w:bidi="ar"/>
        </w:rPr>
      </w:pPr>
      <w:r>
        <w:rPr>
          <w:rFonts w:hint="eastAsia" w:ascii="宋体" w:hAnsi="宋体" w:eastAsia="宋体" w:cs="宋体"/>
          <w:bCs/>
          <w:color w:val="auto"/>
          <w:sz w:val="24"/>
          <w:szCs w:val="24"/>
          <w:lang w:val="en-US" w:eastAsia="zh-CN"/>
        </w:rPr>
        <w:t xml:space="preserve">3.总体要求：</w:t>
      </w:r>
      <w:bookmarkEnd w:id="2"/>
      <w:r>
        <w:rPr>
          <w:rFonts w:hint="eastAsia" w:ascii="宋体" w:hAnsi="宋体" w:eastAsia="宋体" w:cs="宋体"/>
          <w:b w:val="0"/>
          <w:color w:val="auto"/>
          <w:sz w:val="24"/>
          <w:szCs w:val="24"/>
          <w:lang w:val="en-US" w:eastAsia="zh-CN" w:bidi="ar"/>
        </w:rPr>
        <w:t xml:space="preserve">本项目产品须符合《中华人民共和国公共安全行业标准》GA811—2008《机动车检验合格标志》及第1号修改单、GA36-2018《中华人民共和国机动车号牌》及第1号修改单及公安部相关行业标准要求。</w:t>
      </w:r>
      <w:r>
        <w:rPr>
          <w:rFonts w:hint="eastAsia" w:ascii="宋体" w:hAnsi="宋体" w:eastAsia="宋体" w:cs="宋体"/>
          <w:b w:val="0"/>
          <w:color w:val="auto"/>
          <w:sz w:val="24"/>
          <w:szCs w:val="24"/>
          <w:lang w:bidi="ar"/>
        </w:rPr>
        <w:t xml:space="preserve">（如有最新技术标准修正的，采购方在签订合同时可以要求中标单位按照最新修改标准执行。）</w:t>
      </w:r>
      <w:r/>
    </w:p>
    <w:p>
      <w:pPr>
        <w:pStyle w:val="848"/>
        <w:keepLines w:val="0"/>
        <w:keepNext w:val="0"/>
        <w:spacing w:before="0" w:after="0" w:line="360" w:lineRule="auto"/>
        <w:widowControl/>
        <w:rPr>
          <w:rFonts w:hint="eastAsia" w:ascii="宋体" w:hAnsi="宋体" w:cs="宋体"/>
          <w:b w:val="0"/>
          <w:color w:val="auto"/>
          <w:sz w:val="24"/>
          <w:szCs w:val="24"/>
          <w:lang w:bidi="ar"/>
        </w:rPr>
      </w:pPr>
      <w:r>
        <w:rPr>
          <w:rFonts w:hint="eastAsia" w:ascii="宋体" w:hAnsi="宋体" w:cs="宋体"/>
          <w:color w:val="auto"/>
          <w:sz w:val="24"/>
          <w:szCs w:val="24"/>
        </w:rPr>
        <w:t xml:space="preserve">3.1产品质量要求：</w:t>
      </w:r>
      <w:r>
        <w:rPr>
          <w:rFonts w:hint="eastAsia" w:ascii="宋体" w:hAnsi="宋体" w:cs="宋体"/>
          <w:b w:val="0"/>
          <w:color w:val="auto"/>
          <w:sz w:val="24"/>
          <w:szCs w:val="24"/>
          <w:lang w:bidi="ar"/>
        </w:rPr>
        <w:t xml:space="preserve">所供印刷产品须符合国家相关标准，且为全新原厂正品，内外完好、无任何瑕疵。因产品质量问题给采购单位造成的全部损失与相关费用，均由供货方承担。</w:t>
      </w:r>
      <w:r/>
    </w:p>
    <w:p>
      <w:pPr>
        <w:pStyle w:val="848"/>
        <w:keepLines w:val="0"/>
        <w:keepNext w:val="0"/>
        <w:spacing w:before="0" w:after="0" w:line="360" w:lineRule="auto"/>
        <w:widowControl/>
        <w:rPr>
          <w:rFonts w:hint="eastAsia" w:ascii="宋体" w:hAnsi="宋体" w:cs="宋体"/>
          <w:b w:val="0"/>
          <w:color w:val="auto"/>
          <w:sz w:val="24"/>
          <w:szCs w:val="24"/>
          <w:lang w:bidi="ar"/>
        </w:rPr>
      </w:pPr>
      <w:r>
        <w:rPr>
          <w:rFonts w:hint="eastAsia" w:ascii="宋体" w:hAnsi="宋体" w:cs="宋体"/>
          <w:color w:val="auto"/>
          <w:sz w:val="24"/>
          <w:szCs w:val="24"/>
        </w:rPr>
        <w:t xml:space="preserve">3.2质量标准适用规则：</w:t>
      </w:r>
      <w:r>
        <w:rPr>
          <w:rFonts w:hint="eastAsia" w:ascii="宋体" w:hAnsi="宋体" w:cs="宋体"/>
          <w:b w:val="0"/>
          <w:color w:val="auto"/>
          <w:sz w:val="24"/>
          <w:szCs w:val="24"/>
          <w:lang w:bidi="ar"/>
        </w:rPr>
        <w:t xml:space="preserve">按本合同约定质量标准交付合格产品；本合同未作约定的，依次遵照强制性国家标准、推荐性国家标准、行业标准执行；无前述标准的，按照通行惯例或契合合同目的的特定标准执行。</w:t>
      </w:r>
      <w:r/>
    </w:p>
    <w:p>
      <w:pPr>
        <w:spacing w:line="360" w:lineRule="auto"/>
        <w:rPr>
          <w:rFonts w:ascii="宋体" w:hAnsi="宋体"/>
          <w:b/>
          <w:color w:val="auto"/>
          <w:sz w:val="24"/>
          <w:szCs w:val="24"/>
        </w:rPr>
      </w:pPr>
      <w:r>
        <w:rPr>
          <w:rFonts w:hint="eastAsia" w:ascii="宋体" w:hAnsi="宋体" w:cs="宋体"/>
          <w:color w:val="auto"/>
          <w:sz w:val="24"/>
          <w:szCs w:val="24"/>
        </w:rPr>
        <w:t xml:space="preserve">4、技术要求</w:t>
      </w:r>
      <w:r/>
    </w:p>
    <w:p>
      <w:pPr>
        <w:spacing w:line="360" w:lineRule="auto"/>
        <w:rPr>
          <w:rFonts w:hint="eastAsia" w:ascii="宋体" w:hAnsi="宋体"/>
          <w:b/>
          <w:color w:val="auto"/>
          <w:sz w:val="24"/>
          <w:szCs w:val="24"/>
        </w:rPr>
      </w:pPr>
      <w:r>
        <w:rPr>
          <w:rFonts w:hint="eastAsia" w:ascii="宋体" w:hAnsi="宋体"/>
          <w:b w:val="0"/>
          <w:bCs w:val="0"/>
          <w:color w:val="auto"/>
          <w:sz w:val="24"/>
          <w:szCs w:val="24"/>
        </w:rPr>
        <w:t xml:space="preserve">4.1</w:t>
      </w:r>
      <w:r>
        <w:rPr>
          <w:rFonts w:hint="eastAsia" w:ascii="宋体" w:hAnsi="宋体" w:cs="宋体"/>
          <w:b w:val="0"/>
          <w:bCs w:val="0"/>
          <w:color w:val="auto"/>
          <w:sz w:val="24"/>
          <w:szCs w:val="24"/>
        </w:rPr>
        <w:t xml:space="preserve">检验</w:t>
      </w:r>
      <w:r>
        <w:rPr>
          <w:rFonts w:hint="eastAsia" w:ascii="宋体" w:hAnsi="宋体" w:cs="宋体"/>
          <w:color w:val="auto"/>
          <w:sz w:val="24"/>
          <w:szCs w:val="24"/>
        </w:rPr>
        <w:t xml:space="preserve">合格标志</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4.1.1规格：</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4.1.1.1正方形机动车检验合格标志：(75±0.5)mmX(75±0.5)mm，模切圆角半径为±5mm±0.1mm。</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4.1.1.2菱形机动车检验合格标志：(42±0.5)mmX(24±0.5)mm，边框尺寸为(35±0.5)mmX(20±0.5)mm。</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4.1.2式样：</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4.1.2.1正方形机动车检验合格标志：按附录A规定制作。</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4.1.2.2菱形机动车检验合格标志：按附录B规定制作。</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4.1.3文字：</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4.1.3.1正方形机动车检验合格标志：</w:t>
      </w:r>
      <w:r/>
    </w:p>
    <w:p>
      <w:pPr>
        <w:spacing w:line="360" w:lineRule="auto"/>
        <w:rPr>
          <w:rFonts w:ascii="宋体" w:hAnsi="宋体"/>
          <w:bCs/>
          <w:color w:val="auto"/>
          <w:sz w:val="24"/>
          <w:szCs w:val="24"/>
        </w:rPr>
      </w:pPr>
      <w:r>
        <w:rPr>
          <w:rFonts w:hint="eastAsia" w:ascii="宋体" w:hAnsi="宋体"/>
          <w:bCs/>
          <w:color w:val="auto"/>
          <w:sz w:val="24"/>
          <w:szCs w:val="24"/>
        </w:rPr>
        <w:t xml:space="preserve">（1）正面</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检验月份数字字符字体：18pt方正小标宋体；</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检验年份数字字符字体：87pt方正小标宋体，字宽为95%；</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“机动车检验合格标志”字体：17.5pt方正大黑体，字宽为85%；</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“检”字体：39pt 黑体，字宽为176.3%。</w:t>
      </w:r>
      <w:r/>
    </w:p>
    <w:p>
      <w:pPr>
        <w:numPr>
          <w:ilvl w:val="0"/>
          <w:numId w:val="7"/>
        </w:numPr>
        <w:spacing w:line="360" w:lineRule="auto"/>
        <w:rPr>
          <w:rFonts w:hint="eastAsia" w:ascii="宋体" w:hAnsi="宋体"/>
          <w:bCs/>
          <w:color w:val="auto"/>
          <w:sz w:val="24"/>
          <w:szCs w:val="24"/>
        </w:rPr>
      </w:pPr>
      <w:r>
        <w:rPr>
          <w:rFonts w:hint="eastAsia" w:ascii="宋体" w:hAnsi="宋体"/>
          <w:bCs/>
          <w:color w:val="auto"/>
          <w:sz w:val="24"/>
          <w:szCs w:val="24"/>
        </w:rPr>
        <w:t xml:space="preserve">背面</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检验月份数字字符字体：18pt方正小标宋体；</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“机动车检验合格标志”字体：17pt黑体，字宽为95%,下划线线形为实线，粗细为lpt；</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“合格标志号”、“号牌号码”等文字字体：13pt汉仪楷体，字宽为80%。</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4.1.3.2菱形机动车检验合格标志：</w:t>
      </w:r>
      <w:r/>
    </w:p>
    <w:p>
      <w:pPr>
        <w:numPr>
          <w:ilvl w:val="0"/>
          <w:numId w:val="8"/>
        </w:numPr>
        <w:spacing w:line="360" w:lineRule="auto"/>
        <w:rPr>
          <w:rFonts w:hint="eastAsia" w:ascii="宋体" w:hAnsi="宋体"/>
          <w:bCs/>
          <w:color w:val="auto"/>
          <w:sz w:val="24"/>
          <w:szCs w:val="24"/>
        </w:rPr>
      </w:pPr>
      <w:r>
        <w:rPr>
          <w:rFonts w:hint="eastAsia" w:ascii="宋体" w:hAnsi="宋体"/>
          <w:bCs/>
          <w:color w:val="auto"/>
          <w:sz w:val="24"/>
          <w:szCs w:val="24"/>
        </w:rPr>
        <w:t xml:space="preserve">“机动车检验合格标志”字体：7pt黑体，字宽为58%；</w:t>
      </w:r>
      <w:r/>
    </w:p>
    <w:p>
      <w:pPr>
        <w:numPr>
          <w:ilvl w:val="0"/>
          <w:numId w:val="8"/>
        </w:numPr>
        <w:spacing w:line="360" w:lineRule="auto"/>
        <w:rPr>
          <w:rFonts w:hint="eastAsia" w:ascii="宋体" w:hAnsi="宋体"/>
          <w:bCs/>
          <w:color w:val="auto"/>
          <w:sz w:val="24"/>
          <w:szCs w:val="24"/>
        </w:rPr>
      </w:pPr>
      <w:r>
        <w:rPr>
          <w:rFonts w:hint="eastAsia" w:ascii="宋体" w:hAnsi="宋体"/>
          <w:bCs/>
          <w:color w:val="auto"/>
          <w:sz w:val="24"/>
          <w:szCs w:val="24"/>
        </w:rPr>
        <w:t xml:space="preserve">“检”字体：13.4pt黑体,字宽为168.8%；</w:t>
      </w:r>
      <w:r/>
    </w:p>
    <w:p>
      <w:pPr>
        <w:numPr>
          <w:ilvl w:val="0"/>
          <w:numId w:val="8"/>
        </w:numPr>
        <w:spacing w:line="360" w:lineRule="auto"/>
        <w:rPr>
          <w:rFonts w:hint="eastAsia" w:ascii="宋体" w:hAnsi="宋体"/>
          <w:bCs/>
          <w:color w:val="auto"/>
          <w:sz w:val="24"/>
          <w:szCs w:val="24"/>
        </w:rPr>
      </w:pPr>
      <w:r>
        <w:rPr>
          <w:rFonts w:hint="eastAsia" w:ascii="宋体" w:hAnsi="宋体"/>
          <w:bCs/>
          <w:color w:val="auto"/>
          <w:sz w:val="24"/>
          <w:szCs w:val="24"/>
        </w:rPr>
        <w:t xml:space="preserve">检验年份数字字符字体：19pt方正小标宋体，字宽为103.7%。</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4.1.4合格标志号</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4.1.4.1正方形机动车检验合格标志号：由12 位阿拉伯数字组成，其中第 1、2位为检验有效期止年份代码，第3、4位为省、自治区、直辖市行政区划代码，行政区划代码应按照GB/T2260 的规定:其余八位为顺序码，顺序码的编排为00000001~99999999。</w:t>
      </w:r>
      <w:r/>
    </w:p>
    <w:p>
      <w:pPr>
        <w:spacing w:line="360" w:lineRule="auto"/>
        <w:rPr>
          <w:rFonts w:ascii="宋体" w:hAnsi="宋体"/>
          <w:bCs/>
          <w:color w:val="auto"/>
          <w:sz w:val="24"/>
          <w:szCs w:val="24"/>
        </w:rPr>
      </w:pPr>
      <w:r>
        <w:rPr>
          <w:rFonts w:hint="eastAsia" w:ascii="宋体" w:hAnsi="宋体"/>
          <w:bCs/>
          <w:color w:val="auto"/>
          <w:sz w:val="24"/>
          <w:szCs w:val="24"/>
        </w:rPr>
        <w:t xml:space="preserve">4.1.5专用章签注区</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4.1.5.1正方形机动车检验合格标志机动车检验业务专用章签注区外框规格：(65±0.5)mmX(7±0.5)mm，框内为机动车检验业务专用章签注区。</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4.1.6材质要求：</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4.1.6.1机动车检验合格标志纸张应使用定量为115g/m2~157g/m2、双面涂布、有光型、质量为一等品及以上等级的铜版纸；</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4.1.6.2技术指标需符合GB/T 10335.1-2005规定。</w:t>
      </w:r>
      <w:r/>
    </w:p>
    <w:p>
      <w:pPr>
        <w:spacing w:line="360" w:lineRule="auto"/>
        <w:rPr>
          <w:rFonts w:ascii="宋体" w:hAnsi="宋体"/>
          <w:bCs/>
          <w:color w:val="auto"/>
          <w:sz w:val="24"/>
          <w:szCs w:val="24"/>
        </w:rPr>
      </w:pPr>
      <w:r>
        <w:rPr>
          <w:rFonts w:hint="eastAsia" w:ascii="宋体" w:hAnsi="宋体"/>
          <w:bCs/>
          <w:color w:val="auto"/>
          <w:sz w:val="24"/>
          <w:szCs w:val="24"/>
        </w:rPr>
        <w:t xml:space="preserve">4.1.7印刷要求</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4.1.7.1外观：版面干净；文字和底纹清晰完整，无花、糊、缺笔道等现象。</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4.1.7.2底纹颜色：</w:t>
      </w:r>
      <w:r>
        <w:rPr>
          <w:rFonts w:ascii="宋体" w:hAnsi="宋体" w:cs="宋体"/>
          <w:color w:val="auto"/>
          <w:sz w:val="24"/>
          <w:szCs w:val="24"/>
        </w:rPr>
        <w:t xml:space="preserve">检验年份 2011、2012、2013 对应的机动车检验合格标志底纹，分别选用GB/T 5698-2001标准中的黄色、绿色、蓝色</w:t>
      </w:r>
      <w:r>
        <w:rPr>
          <w:rFonts w:hint="eastAsia" w:ascii="宋体" w:hAnsi="宋体" w:cs="宋体"/>
          <w:color w:val="auto"/>
          <w:sz w:val="24"/>
          <w:szCs w:val="24"/>
        </w:rPr>
        <w:t xml:space="preserve">；</w:t>
      </w:r>
      <w:r>
        <w:rPr>
          <w:rFonts w:ascii="宋体" w:hAnsi="宋体" w:cs="宋体"/>
          <w:color w:val="auto"/>
          <w:sz w:val="24"/>
          <w:szCs w:val="24"/>
        </w:rPr>
        <w:t xml:space="preserve">后续每三年循环一次颜色，样式按照附录C 要求执行</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4.1.7.3套印：</w:t>
      </w:r>
      <w:r>
        <w:rPr>
          <w:rFonts w:ascii="宋体" w:hAnsi="宋体" w:cs="宋体"/>
          <w:color w:val="auto"/>
          <w:sz w:val="24"/>
          <w:szCs w:val="24"/>
        </w:rPr>
        <w:t xml:space="preserve">图像轮廓清晰，套印误差≤0.1mm</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4.1.7.4网点：</w:t>
      </w:r>
      <w:r>
        <w:rPr>
          <w:rFonts w:ascii="宋体" w:hAnsi="宋体" w:cs="宋体"/>
          <w:color w:val="auto"/>
          <w:sz w:val="24"/>
          <w:szCs w:val="24"/>
        </w:rPr>
        <w:t xml:space="preserve">网点清晰、角度准确，不得出现重影；50%网点增大值范围为10%至20%</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4.1.7.5实地密度：黑色:1.40~1.70；红色:1.25~1.50。</w:t>
      </w:r>
      <w:r/>
    </w:p>
    <w:p>
      <w:pPr>
        <w:spacing w:line="360" w:lineRule="auto"/>
        <w:rPr>
          <w:rFonts w:hint="eastAsia" w:ascii="宋体" w:hAnsi="宋体"/>
          <w:b/>
          <w:bCs/>
          <w:color w:val="auto"/>
          <w:sz w:val="24"/>
          <w:szCs w:val="24"/>
        </w:rPr>
      </w:pPr>
      <w:r>
        <w:rPr>
          <w:rFonts w:hint="eastAsia" w:ascii="宋体" w:hAnsi="宋体"/>
          <w:b w:val="0"/>
          <w:bCs w:val="0"/>
          <w:color w:val="auto"/>
          <w:sz w:val="24"/>
          <w:szCs w:val="24"/>
        </w:rPr>
        <w:t xml:space="preserve">4.1.8正方形机动车检验合格标志参考图片</w:t>
      </w:r>
      <w:r/>
    </w:p>
    <w:p>
      <w:pPr>
        <w:spacing w:line="360" w:lineRule="auto"/>
        <w:rPr>
          <w:rFonts w:ascii="宋体" w:hAnsi="宋体"/>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2391410" cy="168783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2391423" cy="168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3pt;height:132.9pt;mso-wrap-distance-left:0.0pt;mso-wrap-distance-top:0.0pt;mso-wrap-distance-right:0.0pt;mso-wrap-distance-bottom:0.0pt;" stroked="f">
                <v:path textboxrect="0,0,0,0"/>
                <v:imagedata r:id="rId12"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4.1.9正方形机动车检验合格标志颜色式样图片</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4.1.9.1黄色片</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416685" cy="138874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417257" cy="1389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1.5pt;height:109.3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4.1.9.2绿色</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572260" cy="147066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1572743" cy="1470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8pt;height:115.8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bCs/>
          <w:color w:val="auto"/>
          <w:sz w:val="24"/>
          <w:szCs w:val="24"/>
        </w:rPr>
      </w:pPr>
      <w:r>
        <w:rPr>
          <w:rFonts w:hint="eastAsia" w:ascii="宋体" w:hAnsi="宋体"/>
          <w:bCs/>
          <w:color w:val="auto"/>
          <w:sz w:val="24"/>
          <w:szCs w:val="24"/>
        </w:rPr>
        <w:t xml:space="preserve">4.1.9.3蓝色</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547495" cy="131699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5"/>
                        <a:stretch/>
                      </pic:blipFill>
                      <pic:spPr bwMode="auto">
                        <a:xfrm>
                          <a:off x="0" y="0"/>
                          <a:ext cx="1548003" cy="1317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21.8pt;height:103.7pt;mso-wrap-distance-left:0.0pt;mso-wrap-distance-top:0.0pt;mso-wrap-distance-right:0.0pt;mso-wrap-distance-bottom:0.0pt;" stroked="f">
                <v:path textboxrect="0,0,0,0"/>
                <v:imagedata r:id="rId15" o:title=""/>
              </v:shape>
            </w:pict>
          </mc:Fallback>
        </mc:AlternateContent>
      </w:r>
      <w:r>
        <w:rPr>
          <w:color w:val="auto"/>
        </w:rPr>
        <mc:AlternateContent>
          <mc:Choice Requires="wpg">
            <w:drawing>
              <wp:inline xmlns:wp="http://schemas.openxmlformats.org/drawingml/2006/wordprocessingDrawing" distT="0" distB="0" distL="0" distR="0">
                <wp:extent cx="1226820" cy="1214120"/>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6"/>
                        <a:stretch/>
                      </pic:blipFill>
                      <pic:spPr bwMode="auto">
                        <a:xfrm>
                          <a:off x="0" y="0"/>
                          <a:ext cx="1226850" cy="12146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6pt;height:95.6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4.1.10.菱形机动车检验合格标志图片</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4.1.10.1黄色</w:t>
      </w:r>
      <w:r/>
    </w:p>
    <w:p>
      <w:pPr>
        <w:spacing w:line="360" w:lineRule="auto"/>
        <w:rPr>
          <w:rFonts w:ascii="宋体" w:hAnsi="宋体" w:cs="宋体"/>
          <w:color w:val="auto"/>
          <w:sz w:val="24"/>
          <w:szCs w:val="24"/>
        </w:rPr>
      </w:pPr>
      <w:r>
        <w:rPr>
          <w:rFonts w:ascii="宋体" w:hAnsi="宋体" w:cs="宋体"/>
          <w:color w:val="auto"/>
          <w:sz w:val="24"/>
          <w:szCs w:val="24"/>
        </w:rPr>
        <mc:AlternateContent>
          <mc:Choice Requires="wpg">
            <w:drawing>
              <wp:inline xmlns:wp="http://schemas.openxmlformats.org/drawingml/2006/wordprocessingDrawing" distT="0" distB="0" distL="0" distR="0">
                <wp:extent cx="1380490" cy="951865"/>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7"/>
                        <a:srcRect l="12352" t="7455" r="11789" b="15799"/>
                        <a:stretch/>
                      </pic:blipFill>
                      <pic:spPr bwMode="auto">
                        <a:xfrm>
                          <a:off x="0" y="0"/>
                          <a:ext cx="1380604" cy="951974"/>
                        </a:xfrm>
                        <a:prstGeom prst="rect">
                          <a:avLst/>
                        </a:prstGeom>
                        <a:noFill/>
                        <a:ln>
                          <a:noFill/>
                          <a:beve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8.7pt;height:75.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4.1.10.2绿色</w:t>
      </w:r>
      <w:r/>
    </w:p>
    <w:p>
      <w:pPr>
        <w:spacing w:line="360" w:lineRule="auto"/>
        <w:rPr>
          <w:rFonts w:ascii="宋体" w:hAnsi="宋体"/>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414145" cy="961390"/>
                <wp:effectExtent l="0" t="0" r="0" b="0"/>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8"/>
                        <a:srcRect l="12814" t="0" r="19179" b="32055"/>
                        <a:stretch/>
                      </pic:blipFill>
                      <pic:spPr bwMode="auto">
                        <a:xfrm>
                          <a:off x="0" y="0"/>
                          <a:ext cx="1414234" cy="961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1.3pt;height:75.7pt;mso-wrap-distance-left:0.0pt;mso-wrap-distance-top:0.0pt;mso-wrap-distance-right:0.0pt;mso-wrap-distance-bottom:0.0pt;" stroked="f">
                <v:path textboxrect="0,0,0,0"/>
                <v:imagedata r:id="rId18"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4.1.10.3蓝色</w:t>
      </w:r>
      <w:r/>
    </w:p>
    <w:p>
      <w:pPr>
        <w:ind w:firstLine="371"/>
        <w:rPr>
          <w:rFonts w:ascii="宋体" w:hAnsi="宋体"/>
          <w:b/>
          <w:bCs/>
          <w:color w:val="auto"/>
          <w:sz w:val="24"/>
          <w:szCs w:val="24"/>
        </w:rPr>
      </w:pPr>
      <w:r>
        <w:rPr>
          <w:color w:val="auto"/>
        </w:rPr>
        <mc:AlternateContent>
          <mc:Choice Requires="wpg">
            <w:drawing>
              <wp:inline xmlns:wp="http://schemas.openxmlformats.org/drawingml/2006/wordprocessingDrawing" distT="0" distB="0" distL="0" distR="0">
                <wp:extent cx="1952625" cy="1123950"/>
                <wp:effectExtent l="0" t="0" r="0" b="0"/>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9"/>
                        <a:stretch/>
                      </pic:blipFill>
                      <pic:spPr bwMode="auto">
                        <a:xfrm>
                          <a:off x="0" y="0"/>
                          <a:ext cx="195262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3.8pt;height:88.5pt;mso-wrap-distance-left:0.0pt;mso-wrap-distance-top:0.0pt;mso-wrap-distance-right:0.0pt;mso-wrap-distance-bottom:0.0pt;" stroked="f">
                <v:path textboxrect="0,0,0,0"/>
                <v:imagedata r:id="rId19" o:title=""/>
              </v:shape>
            </w:pict>
          </mc:Fallback>
        </mc:AlternateContent>
      </w:r>
      <w:r>
        <w:rPr>
          <w:rFonts w:ascii="宋体" w:hAnsi="宋体"/>
          <w:b/>
          <w:bCs/>
          <w:color w:val="auto"/>
          <w:sz w:val="24"/>
          <w:szCs w:val="24"/>
        </w:rPr>
        <mc:AlternateContent>
          <mc:Choice Requires="wpg">
            <w:drawing>
              <wp:inline xmlns:wp="http://schemas.openxmlformats.org/drawingml/2006/wordprocessingDrawing" distT="0" distB="0" distL="0" distR="0">
                <wp:extent cx="2016760" cy="1134745"/>
                <wp:effectExtent l="0" t="0" r="0" b="0"/>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0"/>
                        <a:stretch/>
                      </pic:blipFill>
                      <pic:spPr bwMode="auto">
                        <a:xfrm>
                          <a:off x="0" y="0"/>
                          <a:ext cx="2016989" cy="1134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58.8pt;height:89.3pt;mso-wrap-distance-left:0.0pt;mso-wrap-distance-top:0.0pt;mso-wrap-distance-right:0.0pt;mso-wrap-distance-bottom:0.0pt;" stroked="f">
                <v:path textboxrect="0,0,0,0"/>
                <v:imagedata r:id="rId20"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宋体"/>
          <w:bCs/>
          <w:color w:val="auto"/>
          <w:sz w:val="24"/>
          <w:szCs w:val="24"/>
        </w:rPr>
      </w:pPr>
      <w:r>
        <w:rPr>
          <w:rFonts w:hint="eastAsia" w:ascii="宋体" w:hAnsi="宋体"/>
          <w:bCs/>
          <w:color w:val="auto"/>
          <w:sz w:val="24"/>
          <w:szCs w:val="24"/>
        </w:rPr>
        <w:t xml:space="preserve">4.2临时行驶车号牌</w:t>
      </w:r>
      <w:r/>
    </w:p>
    <w:p>
      <w:pPr>
        <w:spacing w:line="360" w:lineRule="auto"/>
        <w:rPr>
          <w:rFonts w:ascii="宋体" w:hAnsi="宋体"/>
          <w:bCs/>
          <w:color w:val="auto"/>
          <w:sz w:val="24"/>
          <w:szCs w:val="24"/>
        </w:rPr>
      </w:pPr>
      <w:r>
        <w:rPr>
          <w:rFonts w:hint="eastAsia" w:ascii="宋体" w:hAnsi="宋体"/>
          <w:bCs/>
          <w:color w:val="auto"/>
          <w:sz w:val="24"/>
          <w:szCs w:val="24"/>
        </w:rPr>
        <w:t xml:space="preserve">4.2.1规格、颜色及基材：临时行驶车号牌、临时入境汽车号牌、临时入境摩托车号牌规格、颜色、式样按标准执行，基材为纸质。</w:t>
      </w:r>
      <w:r/>
    </w:p>
    <w:p>
      <w:pPr>
        <w:spacing w:line="360" w:lineRule="auto"/>
        <w:rPr>
          <w:rFonts w:ascii="宋体" w:hAnsi="宋体"/>
          <w:bCs/>
          <w:color w:val="auto"/>
          <w:sz w:val="24"/>
          <w:szCs w:val="24"/>
        </w:rPr>
      </w:pPr>
      <w:r>
        <w:rPr>
          <w:rFonts w:hint="eastAsia" w:ascii="宋体" w:hAnsi="宋体"/>
          <w:bCs/>
          <w:color w:val="auto"/>
          <w:sz w:val="24"/>
          <w:szCs w:val="24"/>
        </w:rPr>
        <w:t xml:space="preserve">4.2.2式样：按《中华人民共和国机动车号牌》（GA36-2018）及第1号修改单执行。</w:t>
      </w:r>
      <w:r/>
    </w:p>
    <w:p>
      <w:pPr>
        <w:spacing w:line="360" w:lineRule="auto"/>
        <w:rPr>
          <w:rFonts w:ascii="宋体" w:hAnsi="宋体"/>
          <w:bCs/>
          <w:color w:val="auto"/>
          <w:sz w:val="24"/>
          <w:szCs w:val="24"/>
        </w:rPr>
      </w:pPr>
      <w:r>
        <w:rPr>
          <w:rFonts w:hint="eastAsia" w:ascii="宋体" w:hAnsi="宋体"/>
          <w:bCs/>
          <w:color w:val="auto"/>
          <w:sz w:val="24"/>
          <w:szCs w:val="24"/>
        </w:rPr>
        <w:t xml:space="preserve">4.2.2.1临时入境汽车号牌和临时入境摩托车号牌：</w:t>
      </w:r>
      <w:r>
        <w:rPr>
          <w:rFonts w:ascii="宋体" w:hAnsi="宋体" w:cs="宋体"/>
          <w:color w:val="auto"/>
          <w:sz w:val="24"/>
          <w:szCs w:val="24"/>
        </w:rPr>
        <w:t xml:space="preserve">采用200g/m²～220g/m²专用水印纸制作，打印完成后使用专用塑封膜封装</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4.2.2.2临时行驶车号牌：</w:t>
      </w:r>
      <w:r>
        <w:rPr>
          <w:rFonts w:ascii="宋体" w:hAnsi="宋体" w:cs="宋体"/>
          <w:color w:val="auto"/>
          <w:sz w:val="24"/>
          <w:szCs w:val="24"/>
        </w:rPr>
        <w:t xml:space="preserve">须使用符合QB/T 1012要求、克重120g/m²以上的胶版印刷纸</w:t>
      </w:r>
      <w:r>
        <w:rPr>
          <w:rFonts w:hint="eastAsia" w:ascii="宋体" w:hAnsi="宋体" w:cs="宋体"/>
          <w:color w:val="auto"/>
          <w:sz w:val="24"/>
          <w:szCs w:val="24"/>
        </w:rPr>
        <w:t xml:space="preserve">。</w:t>
      </w:r>
      <w:r/>
    </w:p>
    <w:p>
      <w:pPr>
        <w:jc w:val="left"/>
        <w:spacing w:line="360" w:lineRule="auto"/>
        <w:rPr>
          <w:rFonts w:hint="eastAsia" w:ascii="宋体" w:hAnsi="宋体"/>
          <w:color w:val="auto"/>
          <w:sz w:val="24"/>
          <w:szCs w:val="24"/>
          <w14:ligatures w14:val="none"/>
        </w:rPr>
      </w:pPr>
      <w:r>
        <w:rPr>
          <w:rFonts w:hint="eastAsia" w:ascii="宋体" w:hAnsi="宋体"/>
          <w:color w:val="auto"/>
          <w:sz w:val="24"/>
          <w:szCs w:val="24"/>
        </w:rPr>
        <w:t xml:space="preserve">4.2.2.3号牌正面设置统一暗记，暗记位置、式样保持一致；背面印制由英文字母 “LSXSC”构成的微缩文字。</w:t>
      </w:r>
      <w:r/>
    </w:p>
    <w:p>
      <w:pPr>
        <w:spacing w:line="360" w:lineRule="auto"/>
        <w:rPr>
          <w:rFonts w:ascii="宋体" w:hAnsi="宋体"/>
          <w:bCs/>
          <w:color w:val="auto"/>
          <w:sz w:val="24"/>
          <w:szCs w:val="24"/>
        </w:rPr>
      </w:pPr>
      <w:r>
        <w:rPr>
          <w:rFonts w:hint="eastAsia" w:ascii="宋体" w:hAnsi="宋体"/>
          <w:bCs/>
          <w:color w:val="auto"/>
          <w:sz w:val="24"/>
          <w:szCs w:val="24"/>
        </w:rPr>
        <w:t xml:space="preserve">4.2.3纸质材料号牌生产序列标识</w:t>
      </w:r>
      <w:r/>
    </w:p>
    <w:p>
      <w:pPr>
        <w:spacing w:line="360" w:lineRule="auto"/>
        <w:rPr>
          <w:rFonts w:ascii="宋体" w:hAnsi="宋体" w:cs="宋体"/>
          <w:color w:val="auto"/>
          <w:sz w:val="24"/>
          <w:szCs w:val="24"/>
        </w:rPr>
      </w:pPr>
      <w:r>
        <w:rPr>
          <w:rFonts w:ascii="宋体" w:hAnsi="宋体" w:cs="宋体"/>
          <w:color w:val="auto"/>
          <w:sz w:val="24"/>
          <w:szCs w:val="24"/>
        </w:rPr>
        <w:t xml:space="preserve">4.2.3.1所有纸质号牌背面均预印唯一生产序列标识，标识清晰、完整。 </w:t>
      </w:r>
      <w:r/>
    </w:p>
    <w:p>
      <w:pPr>
        <w:spacing w:line="360" w:lineRule="auto"/>
        <w:rPr>
          <w:rFonts w:ascii="宋体" w:hAnsi="宋体" w:cs="宋体"/>
          <w:color w:val="auto"/>
          <w:sz w:val="24"/>
          <w:szCs w:val="24"/>
        </w:rPr>
      </w:pPr>
      <w:r>
        <w:rPr>
          <w:rFonts w:ascii="宋体" w:hAnsi="宋体" w:cs="宋体"/>
          <w:color w:val="auto"/>
          <w:sz w:val="24"/>
          <w:szCs w:val="24"/>
        </w:rPr>
        <w:t xml:space="preserve">4.2.3.2生产序列标识采用8位顺序数字，编号范围：00000001～99999999</w:t>
      </w:r>
      <w:r>
        <w:rPr>
          <w:rFonts w:hint="eastAsia" w:ascii="宋体" w:hAnsi="宋体" w:cs="宋体"/>
          <w:color w:val="auto"/>
          <w:sz w:val="24"/>
          <w:szCs w:val="24"/>
        </w:rPr>
        <w:t xml:space="preserve">；</w:t>
      </w:r>
      <w:r>
        <w:rPr>
          <w:rFonts w:ascii="宋体" w:hAnsi="宋体" w:cs="宋体"/>
          <w:color w:val="auto"/>
          <w:sz w:val="24"/>
          <w:szCs w:val="24"/>
        </w:rPr>
        <w:t xml:space="preserve">临时行驶车号牌、临时入境汽车号牌搭配阿拉伯数字及一维条码；临时入境摩托车号牌仅使用阿拉伯数字。</w:t>
      </w:r>
      <w:r/>
    </w:p>
    <w:p>
      <w:pPr>
        <w:spacing w:line="360" w:lineRule="auto"/>
        <w:rPr>
          <w:rFonts w:ascii="宋体" w:hAnsi="宋体"/>
          <w:bCs/>
          <w:color w:val="auto"/>
          <w:sz w:val="24"/>
          <w:szCs w:val="24"/>
        </w:rPr>
      </w:pPr>
      <w:r>
        <w:rPr>
          <w:rFonts w:hint="eastAsia" w:ascii="宋体" w:hAnsi="宋体"/>
          <w:bCs/>
          <w:color w:val="auto"/>
          <w:sz w:val="24"/>
          <w:szCs w:val="24"/>
        </w:rPr>
        <w:t xml:space="preserve">4.2.4预印区域</w:t>
      </w:r>
      <w:r/>
    </w:p>
    <w:p>
      <w:pPr>
        <w:jc w:val="left"/>
        <w:spacing w:line="360" w:lineRule="auto"/>
        <w:rPr>
          <w:rFonts w:hint="eastAsia" w:ascii="宋体" w:hAnsi="宋体" w:cs="宋体"/>
          <w:color w:val="auto"/>
          <w:sz w:val="24"/>
          <w:szCs w:val="24"/>
        </w:rPr>
      </w:pPr>
      <w:r>
        <w:rPr>
          <w:rFonts w:ascii="宋体" w:hAnsi="宋体" w:cs="宋体"/>
          <w:color w:val="auto"/>
          <w:sz w:val="24"/>
          <w:szCs w:val="24"/>
        </w:rPr>
        <w:t xml:space="preserve">4.2.4.1临时行驶车号牌、临时入境汽车号牌：生产序列标识最大预印区域为 70mm×23mm</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ascii="宋体" w:hAnsi="宋体" w:cs="宋体"/>
          <w:color w:val="auto"/>
          <w:sz w:val="24"/>
          <w:szCs w:val="24"/>
        </w:rPr>
        <w:t xml:space="preserve">4.2.4.2临时入境摩托车号牌：生产序列标识最大预印区域为 22mm×5mm。</w:t>
      </w:r>
      <w:r/>
    </w:p>
    <w:p>
      <w:pPr>
        <w:spacing w:line="360" w:lineRule="auto"/>
        <w:rPr>
          <w:rFonts w:ascii="宋体" w:hAnsi="宋体"/>
          <w:bCs/>
          <w:color w:val="auto"/>
          <w:sz w:val="24"/>
          <w:szCs w:val="24"/>
        </w:rPr>
      </w:pPr>
      <w:r>
        <w:rPr>
          <w:rFonts w:hint="eastAsia" w:ascii="宋体" w:hAnsi="宋体"/>
          <w:bCs/>
          <w:color w:val="auto"/>
          <w:sz w:val="24"/>
          <w:szCs w:val="24"/>
        </w:rPr>
        <w:t xml:space="preserve">4.2.5外观</w:t>
      </w:r>
      <w:r/>
    </w:p>
    <w:p>
      <w:pPr>
        <w:jc w:val="left"/>
        <w:spacing w:line="360" w:lineRule="auto"/>
        <w:rPr>
          <w:rFonts w:ascii="宋体" w:hAnsi="宋体" w:cs="宋体"/>
          <w:color w:val="auto"/>
          <w:sz w:val="24"/>
          <w:szCs w:val="24"/>
        </w:rPr>
      </w:pPr>
      <w:r>
        <w:rPr>
          <w:rFonts w:ascii="宋体" w:hAnsi="宋体" w:cs="宋体"/>
          <w:color w:val="auto"/>
          <w:sz w:val="24"/>
          <w:szCs w:val="24"/>
        </w:rPr>
        <w:t xml:space="preserve">4.2.5.1区域</w:t>
      </w:r>
      <w:r>
        <w:rPr>
          <w:rFonts w:hint="eastAsia" w:ascii="宋体" w:hAnsi="宋体" w:cs="宋体"/>
          <w:color w:val="auto"/>
          <w:sz w:val="24"/>
          <w:szCs w:val="24"/>
        </w:rPr>
        <w:t xml:space="preserve">内</w:t>
      </w:r>
      <w:r>
        <w:rPr>
          <w:rFonts w:ascii="宋体" w:hAnsi="宋体" w:cs="宋体"/>
          <w:color w:val="auto"/>
          <w:sz w:val="24"/>
          <w:szCs w:val="24"/>
        </w:rPr>
        <w:t xml:space="preserve">行驶类临时入境汽车、摩托车号牌</w:t>
      </w:r>
      <w:r>
        <w:rPr>
          <w:rFonts w:hint="eastAsia" w:ascii="宋体" w:hAnsi="宋体" w:cs="宋体"/>
          <w:color w:val="auto"/>
          <w:sz w:val="24"/>
          <w:szCs w:val="24"/>
        </w:rPr>
        <w:t xml:space="preserve">：</w:t>
      </w:r>
      <w:r>
        <w:rPr>
          <w:rFonts w:ascii="宋体" w:hAnsi="宋体" w:cs="宋体"/>
          <w:color w:val="auto"/>
          <w:sz w:val="24"/>
          <w:szCs w:val="24"/>
        </w:rPr>
        <w:t xml:space="preserve">底色执行GB/T 3181，选用天（酞）蓝（PB09）。 </w:t>
      </w:r>
      <w:r/>
    </w:p>
    <w:p>
      <w:pPr>
        <w:jc w:val="left"/>
        <w:spacing w:line="360" w:lineRule="auto"/>
        <w:rPr>
          <w:rFonts w:ascii="宋体" w:hAnsi="宋体" w:cs="宋体"/>
          <w:color w:val="auto"/>
          <w:sz w:val="24"/>
          <w:szCs w:val="24"/>
        </w:rPr>
      </w:pPr>
      <w:r>
        <w:rPr>
          <w:rFonts w:ascii="宋体" w:hAnsi="宋体" w:cs="宋体"/>
          <w:color w:val="auto"/>
          <w:sz w:val="24"/>
          <w:szCs w:val="24"/>
        </w:rPr>
        <w:t xml:space="preserve">4.2.5.2跨区域行驶类临时入境汽车、摩托车号牌</w:t>
      </w:r>
      <w:r>
        <w:rPr>
          <w:rFonts w:hint="eastAsia" w:ascii="宋体" w:hAnsi="宋体" w:cs="宋体"/>
          <w:color w:val="auto"/>
          <w:sz w:val="24"/>
          <w:szCs w:val="24"/>
        </w:rPr>
        <w:t xml:space="preserve">：</w:t>
      </w:r>
      <w:r>
        <w:rPr>
          <w:rFonts w:ascii="宋体" w:hAnsi="宋体" w:cs="宋体"/>
          <w:color w:val="auto"/>
          <w:sz w:val="24"/>
          <w:szCs w:val="24"/>
        </w:rPr>
        <w:t xml:space="preserve">底色执行GB/T 3181，选用棕黄（YR06）。</w:t>
      </w:r>
      <w:r/>
    </w:p>
    <w:p>
      <w:pPr>
        <w:spacing w:line="360" w:lineRule="auto"/>
        <w:rPr>
          <w:rFonts w:ascii="宋体" w:hAnsi="宋体" w:cs="宋体"/>
          <w:color w:val="auto"/>
          <w:sz w:val="24"/>
          <w:szCs w:val="24"/>
        </w:rPr>
      </w:pPr>
      <w:r>
        <w:rPr>
          <w:rFonts w:ascii="宋体" w:hAnsi="宋体" w:cs="宋体"/>
          <w:color w:val="auto"/>
          <w:sz w:val="24"/>
          <w:szCs w:val="24"/>
        </w:rPr>
        <w:t xml:space="preserve">4.2.5.3</w:t>
      </w:r>
      <w:r>
        <w:rPr>
          <w:rFonts w:hint="eastAsia" w:ascii="宋体" w:hAnsi="宋体" w:cs="宋体"/>
          <w:color w:val="auto"/>
          <w:sz w:val="24"/>
          <w:szCs w:val="24"/>
        </w:rPr>
        <w:t xml:space="preserve">行政</w:t>
      </w:r>
      <w:r>
        <w:rPr>
          <w:rFonts w:ascii="宋体" w:hAnsi="宋体" w:cs="宋体"/>
          <w:color w:val="auto"/>
          <w:sz w:val="24"/>
          <w:szCs w:val="24"/>
        </w:rPr>
        <w:t xml:space="preserve">辖区内临时行驶车号牌</w:t>
      </w:r>
      <w:r>
        <w:rPr>
          <w:rFonts w:hint="eastAsia" w:ascii="宋体" w:hAnsi="宋体" w:cs="宋体"/>
          <w:color w:val="auto"/>
          <w:sz w:val="24"/>
          <w:szCs w:val="24"/>
        </w:rPr>
        <w:t xml:space="preserve">：</w:t>
      </w:r>
      <w:r>
        <w:rPr>
          <w:rFonts w:ascii="宋体" w:hAnsi="宋体" w:cs="宋体"/>
          <w:color w:val="auto"/>
          <w:sz w:val="24"/>
          <w:szCs w:val="24"/>
        </w:rPr>
        <w:t xml:space="preserve">底色执行 GB/T 3181，选用天（酞）蓝（PB09）。</w:t>
      </w:r>
      <w:r/>
    </w:p>
    <w:p>
      <w:pPr>
        <w:jc w:val="left"/>
        <w:spacing w:line="360" w:lineRule="auto"/>
        <w:rPr>
          <w:rFonts w:ascii="宋体" w:hAnsi="宋体" w:cs="宋体"/>
          <w:color w:val="auto"/>
          <w:sz w:val="24"/>
          <w:szCs w:val="24"/>
        </w:rPr>
      </w:pPr>
      <w:r>
        <w:rPr>
          <w:rFonts w:ascii="宋体" w:hAnsi="宋体" w:cs="宋体"/>
          <w:color w:val="auto"/>
          <w:sz w:val="24"/>
          <w:szCs w:val="24"/>
        </w:rPr>
        <w:t xml:space="preserve">4.2.5.4跨</w:t>
      </w:r>
      <w:r>
        <w:rPr>
          <w:rFonts w:hint="eastAsia" w:ascii="宋体" w:hAnsi="宋体" w:cs="宋体"/>
          <w:color w:val="auto"/>
          <w:sz w:val="24"/>
          <w:szCs w:val="24"/>
        </w:rPr>
        <w:t xml:space="preserve">行政</w:t>
      </w:r>
      <w:r>
        <w:rPr>
          <w:rFonts w:ascii="宋体" w:hAnsi="宋体" w:cs="宋体"/>
          <w:color w:val="auto"/>
          <w:sz w:val="24"/>
          <w:szCs w:val="24"/>
        </w:rPr>
        <w:t xml:space="preserve">辖区临时移动、试验用、特型机动车临时行驶车号牌</w:t>
      </w:r>
      <w:r>
        <w:rPr>
          <w:rFonts w:hint="eastAsia" w:ascii="宋体" w:hAnsi="宋体" w:cs="宋体"/>
          <w:color w:val="auto"/>
          <w:sz w:val="24"/>
          <w:szCs w:val="24"/>
        </w:rPr>
        <w:t xml:space="preserve">：</w:t>
      </w:r>
      <w:r>
        <w:rPr>
          <w:rFonts w:ascii="宋体" w:hAnsi="宋体" w:cs="宋体"/>
          <w:color w:val="auto"/>
          <w:sz w:val="24"/>
          <w:szCs w:val="24"/>
        </w:rPr>
        <w:t xml:space="preserve">底色执行GB/T 3181，选用棕黄（YR06）。 </w:t>
      </w:r>
      <w:r/>
    </w:p>
    <w:p>
      <w:pPr>
        <w:spacing w:line="360" w:lineRule="auto"/>
        <w:rPr>
          <w:rFonts w:ascii="宋体" w:hAnsi="宋体" w:cs="宋体"/>
          <w:color w:val="auto"/>
          <w:sz w:val="24"/>
          <w:szCs w:val="24"/>
        </w:rPr>
      </w:pPr>
      <w:r>
        <w:rPr>
          <w:rFonts w:ascii="宋体" w:hAnsi="宋体" w:cs="宋体"/>
          <w:color w:val="auto"/>
          <w:sz w:val="24"/>
          <w:szCs w:val="24"/>
        </w:rPr>
        <w:t xml:space="preserve">4.2.5.5版面整洁，文字、底纹清晰完好，无模糊、断笔等缺陷。 </w:t>
      </w:r>
      <w:r/>
    </w:p>
    <w:p>
      <w:pPr>
        <w:spacing w:line="360" w:lineRule="auto"/>
        <w:rPr>
          <w:rFonts w:ascii="宋体" w:hAnsi="宋体" w:cs="宋体"/>
          <w:color w:val="auto"/>
          <w:sz w:val="24"/>
          <w:szCs w:val="24"/>
        </w:rPr>
      </w:pPr>
      <w:r>
        <w:rPr>
          <w:rFonts w:ascii="宋体" w:hAnsi="宋体" w:cs="宋体"/>
          <w:color w:val="auto"/>
          <w:sz w:val="24"/>
          <w:szCs w:val="24"/>
        </w:rPr>
        <w:t xml:space="preserve">4.2.5.6生产序列标识清晰完整。</w:t>
      </w:r>
      <w:r/>
    </w:p>
    <w:p>
      <w:pPr>
        <w:spacing w:line="360" w:lineRule="auto"/>
        <w:rPr>
          <w:rFonts w:ascii="宋体" w:hAnsi="宋体" w:cs="宋体"/>
          <w:color w:val="auto"/>
          <w:sz w:val="24"/>
          <w:szCs w:val="24"/>
        </w:rPr>
      </w:pPr>
      <w:r>
        <w:rPr>
          <w:rFonts w:hint="eastAsia" w:ascii="宋体" w:hAnsi="宋体"/>
          <w:bCs/>
          <w:color w:val="auto"/>
          <w:sz w:val="24"/>
          <w:szCs w:val="24"/>
        </w:rPr>
        <w:t xml:space="preserve">4.2.6临时行驶车号牌黏附性：</w:t>
      </w:r>
      <w:r>
        <w:rPr>
          <w:rFonts w:ascii="宋体" w:hAnsi="宋体" w:cs="宋体"/>
          <w:color w:val="auto"/>
          <w:sz w:val="24"/>
          <w:szCs w:val="24"/>
        </w:rPr>
        <w:t xml:space="preserve">临时行驶车号牌正面上下边缘均需涂刷可移除胶，涂胶宽度控制在8mm至10mm，涂胶部位粘贴克重小于40克的离型纸</w:t>
      </w:r>
      <w:r>
        <w:rPr>
          <w:rFonts w:hint="eastAsia" w:ascii="宋体" w:hAnsi="宋体" w:cs="宋体"/>
          <w:color w:val="auto"/>
          <w:sz w:val="24"/>
          <w:szCs w:val="24"/>
        </w:rPr>
        <w:t xml:space="preserve">；</w:t>
      </w:r>
      <w:r>
        <w:rPr>
          <w:rFonts w:ascii="宋体" w:hAnsi="宋体" w:cs="宋体"/>
          <w:color w:val="auto"/>
          <w:sz w:val="24"/>
          <w:szCs w:val="24"/>
        </w:rPr>
        <w:t xml:space="preserve">依据规定的试验方法检测，黏附性能应符合下列要求：</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4.2.6.1</w:t>
      </w:r>
      <w:r>
        <w:rPr>
          <w:rFonts w:ascii="宋体" w:hAnsi="宋体" w:cs="宋体"/>
          <w:color w:val="auto"/>
          <w:sz w:val="24"/>
          <w:szCs w:val="24"/>
        </w:rPr>
        <w:t xml:space="preserve">号牌可正常完成双面打印作业；</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4.2.6.2</w:t>
      </w:r>
      <w:r>
        <w:rPr>
          <w:rFonts w:ascii="宋体" w:hAnsi="宋体" w:cs="宋体"/>
          <w:color w:val="auto"/>
          <w:sz w:val="24"/>
          <w:szCs w:val="24"/>
        </w:rPr>
        <w:t xml:space="preserve">粘贴在汽车级浮法玻璃表面，保持牢固状态的时间不得低于360小时；</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4.2.6.3</w:t>
      </w:r>
      <w:r>
        <w:rPr>
          <w:rFonts w:ascii="宋体" w:hAnsi="宋体" w:cs="宋体"/>
          <w:color w:val="auto"/>
          <w:sz w:val="24"/>
          <w:szCs w:val="24"/>
        </w:rPr>
        <w:t xml:space="preserve">采用人力即可将号牌完整剥离，玻璃表面不得残留胶体。</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4.2.7客车临时号牌参考图片</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4.2.7.1正面</w:t>
      </w:r>
      <w:r/>
    </w:p>
    <w:p>
      <w:pPr>
        <w:ind w:firstLine="426"/>
        <w:spacing w:line="400" w:lineRule="exact"/>
        <w:rPr>
          <w:rFonts w:ascii="宋体" w:hAnsi="宋体"/>
          <w:b/>
          <w:bCs/>
          <w:color w:val="auto"/>
          <w:sz w:val="24"/>
          <w:szCs w:val="24"/>
        </w:rPr>
      </w:pPr>
      <w:r>
        <w:rPr>
          <w:rFonts w:hint="eastAsia" w:ascii="宋体" w:hAnsi="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109220</wp:posOffset>
                </wp:positionH>
                <wp:positionV relativeFrom="line">
                  <wp:posOffset>54610</wp:posOffset>
                </wp:positionV>
                <wp:extent cx="1706245" cy="941705"/>
                <wp:effectExtent l="0" t="0" r="0" b="0"/>
                <wp:wrapSquare wrapText="bothSides"/>
                <wp:docPr id="12"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21"/>
                        <a:stretch/>
                      </pic:blipFill>
                      <pic:spPr bwMode="auto">
                        <a:xfrm>
                          <a:off x="0" y="0"/>
                          <a:ext cx="1706245"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8.6pt;mso-position-horizontal:absolute;mso-position-vertical-relative:line;margin-top:4.3pt;mso-position-vertical:absolute;width:134.3pt;height:74.1pt;mso-wrap-distance-left:9.0pt;mso-wrap-distance-top:0.0pt;mso-wrap-distance-right:9.0pt;mso-wrap-distance-bottom:0.0pt;" stroked="f">
                <v:path textboxrect="0,0,0,0"/>
                <w10:wrap type="square"/>
                <v:imagedata r:id="rId21" o:title=""/>
              </v:shape>
            </w:pict>
          </mc:Fallback>
        </mc:AlternateContent>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4.2.7.2背面</w:t>
      </w:r>
      <w:r/>
    </w:p>
    <w:p>
      <w:pPr>
        <w:spacing w:line="360" w:lineRule="auto"/>
        <w:rPr>
          <w:rFonts w:hint="eastAsia" w:ascii="宋体" w:hAnsi="宋体" w:cs="宋体"/>
          <w:color w:val="auto"/>
          <w:sz w:val="24"/>
          <w:szCs w:val="24"/>
        </w:rPr>
      </w:pPr>
      <w:r>
        <w:rPr>
          <w:rFonts w:hint="eastAsia" w:ascii="宋体" w:hAnsi="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line">
                  <wp:posOffset>176530</wp:posOffset>
                </wp:positionV>
                <wp:extent cx="1694180" cy="859790"/>
                <wp:effectExtent l="0" t="0" r="0" b="0"/>
                <wp:wrapSquare wrapText="bothSides"/>
                <wp:docPr id="13" name="图片 13"/>
                <wp:cNvGraphicFramePr/>
                <a:graphic xmlns:a="http://schemas.openxmlformats.org/drawingml/2006/main">
                  <a:graphicData uri="http://schemas.openxmlformats.org/drawingml/2006/picture">
                    <pic:pic xmlns:pic="http://schemas.openxmlformats.org/drawingml/2006/picture">
                      <pic:nvPicPr>
                        <pic:cNvPr id="13" name="图片 13"/>
                        <pic:cNvPicPr/>
                        <pic:nvPr/>
                      </pic:nvPicPr>
                      <pic:blipFill>
                        <a:blip r:embed="rId22"/>
                        <a:stretch/>
                      </pic:blipFill>
                      <pic:spPr bwMode="auto">
                        <a:xfrm>
                          <a:off x="0" y="0"/>
                          <a:ext cx="169418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0288;o:allowoverlap:true;o:allowincell:true;mso-position-horizontal-relative:text;margin-left:9.8pt;mso-position-horizontal:absolute;mso-position-vertical-relative:line;margin-top:13.9pt;mso-position-vertical:absolute;width:133.4pt;height:67.7pt;mso-wrap-distance-left:9.0pt;mso-wrap-distance-top:0.0pt;mso-wrap-distance-right:9.0pt;mso-wrap-distance-bottom:0.0pt;" stroked="f">
                <v:path textboxrect="0,0,0,0"/>
                <w10:wrap type="square"/>
                <v:imagedata r:id="rId22" o:title=""/>
              </v:shape>
            </w:pict>
          </mc:Fallback>
        </mc:AlternateContent>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4.2.8特型车临时号牌参考图片</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4.2.8.1正面图片</w:t>
      </w:r>
      <w:r/>
    </w:p>
    <w:p>
      <w:pPr>
        <w:spacing w:line="360" w:lineRule="auto"/>
        <w:rPr>
          <w:rFonts w:ascii="宋体" w:hAnsi="宋体"/>
          <w:b/>
          <w:bCs/>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746250" cy="918845"/>
                <wp:effectExtent l="0" t="0" r="0" b="0"/>
                <wp:docPr id="14" name="图片 14"/>
                <wp:cNvGraphicFramePr/>
                <a:graphic xmlns:a="http://schemas.openxmlformats.org/drawingml/2006/main">
                  <a:graphicData uri="http://schemas.openxmlformats.org/drawingml/2006/picture">
                    <pic:pic xmlns:pic="http://schemas.openxmlformats.org/drawingml/2006/picture">
                      <pic:nvPicPr>
                        <pic:cNvPr id="14" name="图片 14"/>
                        <pic:cNvPicPr/>
                        <pic:nvPr/>
                      </pic:nvPicPr>
                      <pic:blipFill>
                        <a:blip r:embed="rId23"/>
                        <a:stretch/>
                      </pic:blipFill>
                      <pic:spPr bwMode="auto">
                        <a:xfrm>
                          <a:off x="0" y="0"/>
                          <a:ext cx="1746771" cy="9188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37.5pt;height:72.3pt;mso-wrap-distance-left:0.0pt;mso-wrap-distance-top:0.0pt;mso-wrap-distance-right:0.0pt;mso-wrap-distance-bottom:0.0pt;" stroked="f">
                <v:path textboxrect="0,0,0,0"/>
                <v:imagedata r:id="rId23" o:title=""/>
              </v:shape>
            </w:pict>
          </mc:Fallback>
        </mc:AlternateConten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4.2.8.2背面图片</w:t>
      </w:r>
      <w:r/>
    </w:p>
    <w:p>
      <w:pPr>
        <w:spacing w:line="360" w:lineRule="auto"/>
        <w:rPr>
          <w:rFonts w:ascii="宋体" w:hAnsi="宋体"/>
          <w:b/>
          <w:bCs/>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791335" cy="1055370"/>
                <wp:effectExtent l="0" t="0" r="0" b="0"/>
                <wp:docPr id="1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4"/>
                        <a:stretch/>
                      </pic:blipFill>
                      <pic:spPr bwMode="auto">
                        <a:xfrm>
                          <a:off x="0" y="0"/>
                          <a:ext cx="1791348" cy="10554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41.0pt;height:83.1pt;mso-wrap-distance-left:0.0pt;mso-wrap-distance-top:0.0pt;mso-wrap-distance-right:0.0pt;mso-wrap-distance-bottom:0.0pt;" stroked="f">
                <v:path textboxrect="0,0,0,0"/>
                <v:imagedata r:id="rId24" o:title=""/>
              </v:shape>
            </w:pict>
          </mc:Fallback>
        </mc:AlternateContent>
      </w:r>
      <w:r/>
    </w:p>
    <w:p>
      <w:pPr>
        <w:numPr>
          <w:ilvl w:val="0"/>
          <w:numId w:val="9"/>
        </w:numPr>
        <w:spacing w:line="360" w:lineRule="auto"/>
        <w:rPr>
          <w:rFonts w:hint="eastAsia" w:ascii="宋体" w:hAnsi="宋体" w:cs="宋体"/>
          <w:color w:val="auto"/>
          <w:sz w:val="24"/>
          <w:szCs w:val="24"/>
        </w:rPr>
      </w:pPr>
      <w:r>
        <w:rPr>
          <w:rFonts w:hint="eastAsia" w:ascii="宋体" w:hAnsi="宋体" w:cs="宋体"/>
          <w:color w:val="auto"/>
          <w:sz w:val="24"/>
          <w:szCs w:val="24"/>
        </w:rPr>
        <w:t xml:space="preserve">包装和运输：</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5.1货物包装参照《商品包装政府采购需求标准（试行）》、《快递包装政府采购需求标准（试行）》标准执行。</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5.2</w:t>
      </w:r>
      <w:r>
        <w:rPr>
          <w:rFonts w:ascii="宋体" w:hAnsi="宋体" w:cs="宋体"/>
          <w:color w:val="auto"/>
          <w:sz w:val="24"/>
          <w:szCs w:val="24"/>
        </w:rPr>
        <w:t xml:space="preserve">机动车检验合格标志</w:t>
      </w:r>
      <w:r>
        <w:rPr>
          <w:rFonts w:hint="eastAsia" w:ascii="宋体" w:hAnsi="宋体" w:cs="宋体"/>
          <w:color w:val="auto"/>
          <w:sz w:val="24"/>
          <w:szCs w:val="24"/>
        </w:rPr>
        <w:t xml:space="preserve">以</w:t>
      </w:r>
      <w:r>
        <w:rPr>
          <w:rFonts w:ascii="宋体" w:hAnsi="宋体" w:cs="宋体"/>
          <w:color w:val="auto"/>
          <w:sz w:val="24"/>
          <w:szCs w:val="24"/>
        </w:rPr>
        <w:t xml:space="preserve">500枚为单位进行小包装</w:t>
      </w:r>
      <w:r>
        <w:rPr>
          <w:rFonts w:hint="eastAsia" w:ascii="宋体" w:hAnsi="宋体" w:cs="宋体"/>
          <w:color w:val="auto"/>
          <w:sz w:val="24"/>
          <w:szCs w:val="24"/>
        </w:rPr>
        <w:t xml:space="preserve">；</w:t>
      </w:r>
      <w:r>
        <w:rPr>
          <w:rFonts w:ascii="宋体" w:hAnsi="宋体" w:cs="宋体"/>
          <w:color w:val="auto"/>
          <w:sz w:val="24"/>
          <w:szCs w:val="24"/>
        </w:rPr>
        <w:t xml:space="preserve">每10个小包装整合为一大包装</w:t>
      </w:r>
      <w:r>
        <w:rPr>
          <w:rFonts w:hint="eastAsia" w:ascii="宋体" w:hAnsi="宋体" w:cs="宋体"/>
          <w:color w:val="auto"/>
          <w:sz w:val="24"/>
          <w:szCs w:val="24"/>
        </w:rPr>
        <w:t xml:space="preserve">；</w:t>
      </w:r>
      <w:r>
        <w:rPr>
          <w:rFonts w:ascii="宋体" w:hAnsi="宋体" w:cs="宋体"/>
          <w:color w:val="auto"/>
          <w:sz w:val="24"/>
          <w:szCs w:val="24"/>
        </w:rPr>
        <w:t xml:space="preserve">整体装入防潮纸板箱并加封。</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5.3</w:t>
      </w:r>
      <w:r>
        <w:rPr>
          <w:rFonts w:ascii="宋体" w:hAnsi="宋体" w:cs="宋体"/>
          <w:color w:val="auto"/>
          <w:sz w:val="24"/>
          <w:szCs w:val="24"/>
        </w:rPr>
        <w:t xml:space="preserve">包装箱内须放置合格证，证书内容包含产品名称、数量、生产单位、出厂日期，同时加盖检验人员印章。</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5.4</w:t>
      </w:r>
      <w:r>
        <w:rPr>
          <w:rFonts w:ascii="宋体" w:hAnsi="宋体" w:cs="宋体"/>
          <w:color w:val="auto"/>
          <w:sz w:val="24"/>
          <w:szCs w:val="24"/>
        </w:rPr>
        <w:t xml:space="preserve">产品运输全过程应落实防雨、防潮措施</w:t>
      </w:r>
      <w:r>
        <w:rPr>
          <w:rFonts w:hint="eastAsia" w:ascii="宋体" w:hAnsi="宋体" w:cs="宋体"/>
          <w:color w:val="auto"/>
          <w:sz w:val="24"/>
          <w:szCs w:val="24"/>
        </w:rPr>
        <w:t xml:space="preserve">，确保印刷产品在正常作业和装卸条件下安全无损的到达合同指定地点，因供应商包装不当造成产品毁损、灭失的，因此产生的损失由供应商承担</w:t>
      </w:r>
      <w:r>
        <w:rPr>
          <w:rFonts w:ascii="宋体" w:hAnsi="宋体" w:cs="宋体"/>
          <w:color w:val="auto"/>
          <w:sz w:val="24"/>
          <w:szCs w:val="24"/>
        </w:rPr>
        <w:t xml:space="preserve">。</w:t>
      </w:r>
      <w:r/>
    </w:p>
    <w:p>
      <w:pPr>
        <w:numPr>
          <w:ilvl w:val="0"/>
          <w:numId w:val="9"/>
        </w:numPr>
        <w:spacing w:line="360" w:lineRule="auto"/>
        <w:rPr>
          <w:color w:val="auto"/>
          <w:sz w:val="24"/>
          <w:szCs w:val="24"/>
        </w:rPr>
      </w:pPr>
      <w:r>
        <w:rPr>
          <w:rFonts w:hint="eastAsia" w:ascii="宋体" w:hAnsi="宋体" w:cs="宋体"/>
          <w:color w:val="auto"/>
          <w:sz w:val="24"/>
          <w:szCs w:val="24"/>
        </w:rPr>
        <w:t xml:space="preserve">售后服务</w:t>
      </w:r>
      <w:r/>
    </w:p>
    <w:p>
      <w:pPr>
        <w:spacing w:line="360" w:lineRule="auto"/>
        <w:rPr>
          <w:rFonts w:hint="eastAsia" w:ascii="宋体" w:hAnsi="宋体" w:cs="宋体"/>
          <w:color w:val="auto"/>
          <w:sz w:val="24"/>
          <w:szCs w:val="24"/>
          <w:lang w:bidi="ar"/>
        </w:rPr>
      </w:pPr>
      <w:r>
        <w:rPr>
          <w:rFonts w:hint="eastAsia" w:ascii="宋体" w:hAnsi="宋体" w:cs="宋体"/>
          <w:color w:val="auto"/>
          <w:sz w:val="24"/>
          <w:szCs w:val="24"/>
        </w:rPr>
        <w:t xml:space="preserve">6.1售后服务期限：</w:t>
      </w:r>
      <w:r>
        <w:rPr>
          <w:rFonts w:ascii="宋体" w:hAnsi="宋体" w:cs="宋体"/>
          <w:color w:val="auto"/>
          <w:sz w:val="24"/>
          <w:szCs w:val="24"/>
          <w:lang w:bidi="ar"/>
        </w:rPr>
        <w:t xml:space="preserve">免费质保期不少于3年</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自货物供货并经采购</w:t>
      </w:r>
      <w:r>
        <w:rPr>
          <w:rFonts w:hint="eastAsia" w:ascii="宋体" w:hAnsi="宋体" w:cs="宋体"/>
          <w:color w:val="auto"/>
          <w:sz w:val="24"/>
          <w:szCs w:val="24"/>
          <w:lang w:bidi="ar"/>
        </w:rPr>
        <w:t xml:space="preserve">单位</w:t>
      </w:r>
      <w:r>
        <w:rPr>
          <w:rFonts w:ascii="宋体" w:hAnsi="宋体" w:cs="宋体"/>
          <w:color w:val="auto"/>
          <w:sz w:val="24"/>
          <w:szCs w:val="24"/>
          <w:lang w:bidi="ar"/>
        </w:rPr>
        <w:t xml:space="preserve">验收合格之日起计算。</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6.2</w:t>
      </w:r>
      <w:r>
        <w:rPr>
          <w:rFonts w:ascii="宋体" w:hAnsi="宋体" w:cs="宋体"/>
          <w:color w:val="auto"/>
          <w:sz w:val="24"/>
          <w:szCs w:val="24"/>
          <w:lang w:bidi="ar"/>
        </w:rPr>
        <w:t xml:space="preserve">售后服务标准</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设立专属售后服务机构并安排专人对接</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若出现质量问题影响正常使用，采购</w:t>
      </w:r>
      <w:r>
        <w:rPr>
          <w:rFonts w:hint="eastAsia" w:ascii="宋体" w:hAnsi="宋体" w:cs="宋体"/>
          <w:color w:val="auto"/>
          <w:sz w:val="24"/>
          <w:szCs w:val="24"/>
          <w:lang w:bidi="ar"/>
        </w:rPr>
        <w:t xml:space="preserve">单位</w:t>
      </w:r>
      <w:r>
        <w:rPr>
          <w:rFonts w:ascii="宋体" w:hAnsi="宋体" w:cs="宋体"/>
          <w:color w:val="auto"/>
          <w:sz w:val="24"/>
          <w:szCs w:val="24"/>
          <w:lang w:bidi="ar"/>
        </w:rPr>
        <w:t xml:space="preserve">有权要求予以更换。</w:t>
      </w:r>
      <w:r/>
    </w:p>
    <w:p>
      <w:pPr>
        <w:spacing w:line="360" w:lineRule="auto"/>
        <w:rPr>
          <w:rFonts w:ascii="宋体" w:hAnsi="宋体" w:cs="宋体"/>
          <w:color w:val="auto"/>
          <w:sz w:val="24"/>
          <w:szCs w:val="24"/>
        </w:rPr>
      </w:pPr>
      <w:r>
        <w:rPr>
          <w:rFonts w:hint="eastAsia" w:ascii="宋体" w:hAnsi="宋体" w:cs="宋体"/>
          <w:color w:val="auto"/>
          <w:sz w:val="24"/>
          <w:szCs w:val="24"/>
          <w:lang w:bidi="ar"/>
        </w:rPr>
        <w:t xml:space="preserve">6.3</w:t>
      </w:r>
      <w:r>
        <w:rPr>
          <w:rFonts w:ascii="宋体" w:hAnsi="宋体" w:cs="宋体"/>
          <w:color w:val="auto"/>
          <w:sz w:val="24"/>
          <w:szCs w:val="24"/>
          <w:lang w:bidi="ar"/>
        </w:rPr>
        <w:t xml:space="preserve">服务响应</w:t>
      </w:r>
      <w:r>
        <w:rPr>
          <w:rFonts w:hint="eastAsia" w:ascii="宋体" w:hAnsi="宋体" w:cs="宋体"/>
          <w:color w:val="auto"/>
          <w:sz w:val="24"/>
          <w:szCs w:val="24"/>
          <w:lang w:bidi="ar"/>
        </w:rPr>
        <w:t xml:space="preserve">：</w:t>
      </w:r>
      <w:r>
        <w:rPr>
          <w:rFonts w:hint="eastAsia" w:ascii="宋体" w:hAnsi="宋体" w:cs="宋体"/>
          <w:color w:val="auto"/>
          <w:sz w:val="24"/>
          <w:szCs w:val="24"/>
        </w:rPr>
        <w:t xml:space="preserve">免费质保期内，</w:t>
      </w:r>
      <w:r>
        <w:rPr>
          <w:rFonts w:ascii="宋体" w:hAnsi="宋体"/>
          <w:color w:val="auto"/>
          <w:sz w:val="24"/>
          <w:szCs w:val="24"/>
        </w:rPr>
        <w:t xml:space="preserve">提供7×24小时的售后服务,如发生质量问题的，在接到采购人电话后，须在2日内到达现场确认，5日内完成退换货</w:t>
      </w:r>
      <w:r>
        <w:rPr>
          <w:rFonts w:hint="eastAsia" w:ascii="宋体" w:hAnsi="宋体"/>
          <w:color w:val="auto"/>
          <w:sz w:val="24"/>
          <w:szCs w:val="24"/>
        </w:rPr>
        <w:t xml:space="preserve">要求</w:t>
      </w:r>
      <w:r>
        <w:rPr>
          <w:rFonts w:ascii="宋体" w:hAnsi="宋体" w:cs="宋体"/>
          <w:color w:val="auto"/>
          <w:sz w:val="24"/>
          <w:szCs w:val="24"/>
          <w:lang w:bidi="ar"/>
        </w:rPr>
        <w:t xml:space="preserve">。</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7.服务期限</w:t>
      </w:r>
      <w:r>
        <w:rPr>
          <w:rFonts w:hint="eastAsia" w:ascii="宋体" w:hAnsi="宋体" w:cs="宋体"/>
          <w:color w:val="auto"/>
          <w:sz w:val="24"/>
          <w:szCs w:val="24"/>
        </w:rPr>
        <w:t xml:space="preserve">：一年（具体开始时间以采购单位要求为准）。</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8.服务地点：</w:t>
      </w:r>
      <w:r>
        <w:rPr>
          <w:rFonts w:hint="eastAsia" w:ascii="宋体" w:hAnsi="宋体" w:cs="宋体"/>
          <w:color w:val="auto"/>
          <w:sz w:val="24"/>
          <w:szCs w:val="24"/>
        </w:rPr>
        <w:t xml:space="preserve">苏州市公安局交通管理支队车辆管理大队指定地点。</w:t>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9.服务验收：</w:t>
      </w:r>
      <w:r/>
    </w:p>
    <w:p>
      <w:pPr>
        <w:pStyle w:val="927"/>
        <w:spacing w:line="360" w:lineRule="auto"/>
        <w:rPr>
          <w:rFonts w:ascii="宋体" w:hAnsi="宋体"/>
          <w:color w:val="auto"/>
          <w:szCs w:val="24"/>
        </w:rPr>
      </w:pPr>
      <w:r>
        <w:rPr>
          <w:rFonts w:ascii="宋体" w:hAnsi="宋体"/>
          <w:color w:val="auto"/>
          <w:szCs w:val="24"/>
        </w:rPr>
        <w:t xml:space="preserve">9.1按印刷行业国家质量标准及行业规范执行。</w:t>
      </w:r>
      <w:r/>
    </w:p>
    <w:p>
      <w:pPr>
        <w:pStyle w:val="927"/>
        <w:spacing w:line="360" w:lineRule="auto"/>
        <w:rPr>
          <w:rFonts w:ascii="宋体" w:hAnsi="宋体"/>
          <w:color w:val="auto"/>
          <w:szCs w:val="24"/>
        </w:rPr>
      </w:pPr>
      <w:r>
        <w:rPr>
          <w:rFonts w:ascii="宋体" w:hAnsi="宋体"/>
          <w:color w:val="auto"/>
          <w:szCs w:val="24"/>
        </w:rPr>
        <w:t xml:space="preserve">9.2纸质材料号牌至少从100片号牌中抽取10片号牌进行型式检验，测试项目和方法按《中华人民共和国机动车号牌》（GA36-2018）及第1号修改单执行，如果有一项或一项以上测试结果不符合要求，则判定该号牌型式检验不合格。</w:t>
      </w:r>
      <w:r/>
    </w:p>
    <w:p>
      <w:pPr>
        <w:pStyle w:val="927"/>
        <w:spacing w:line="360" w:lineRule="auto"/>
        <w:rPr>
          <w:rFonts w:ascii="宋体" w:hAnsi="宋体"/>
          <w:color w:val="auto"/>
          <w:szCs w:val="24"/>
        </w:rPr>
      </w:pPr>
      <w:r>
        <w:rPr>
          <w:rFonts w:ascii="宋体" w:hAnsi="宋体"/>
          <w:color w:val="auto"/>
          <w:szCs w:val="24"/>
        </w:rPr>
        <w:t xml:space="preserve">9.3每批次产品均应进行100%出厂检验。出厂检验由生产单位的质检部门依据本标准进行，号牌出厂检验项目至少应包括字符暗记、生产序列标识和外观检查。半成品出厂检验项目至少应包括生产序列标识和外观检查。如果有产品出现一项或一项以上测试结果不符合要求，则判定该批产品出厂检验不合格，不应出厂。</w:t>
      </w:r>
      <w:r/>
    </w:p>
    <w:p>
      <w:pPr>
        <w:pStyle w:val="927"/>
        <w:spacing w:line="360" w:lineRule="auto"/>
        <w:rPr>
          <w:rFonts w:ascii="宋体" w:hAnsi="宋体"/>
          <w:color w:val="auto"/>
          <w:szCs w:val="24"/>
        </w:rPr>
      </w:pPr>
      <w:r>
        <w:rPr>
          <w:rFonts w:ascii="宋体" w:hAnsi="宋体"/>
          <w:color w:val="auto"/>
          <w:szCs w:val="24"/>
        </w:rPr>
        <w:t xml:space="preserve">9.4出厂检验出现不合格时，应对不合格批次进行100%重复出厂检验，复验合格的产品才能出厂。对于不合格的产品，应在机动车号牌管理信息系统中进行不合格品登记，并进行不合格品处理。纸质材料号牌正常生产后，每半年进行一次检验，检验项目应包括型式检验所有检验项目。包装箱体上标志应符合GB/T 191的规定。</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9.5任一批印刷产品经采购方验收不合格的，供货方应采取退换或其他补救措施，直至采购方再次验收合格。因退换等产生的一切费用，由供货方自行承担；给采购方造成损失的，供货方应赔偿一切直接、间接损失。</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9.6每批印刷产品经采购方验收合格后，由采购方在供货方送货单上签字后生效，送货单与本协议具有同等的法律效力。采购方验收通过，并不免除供货方对印刷产品质量问题承担责任的义务，如验收通过后，印刷产品出现质量问题影响采购方使用的，采购方有权要求供货方采取更换等方式处理。</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9.7验收时间：由项目单位根据项目实际情况自行决定。</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9.8根据《江苏省财政厅关于印发〈江苏省政府采购履约验收管理办法〉的通知》（苏财规〔2024〕7号）相关要求，组织项目履约验收基本工作。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9.9采购使用单位在组织履约验收前，将根据项目特点制定验收方案，明确履约验收的时间、方式、程序等内容；成交供应商应根据验收方案内容做好相应配合工作。</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9.10采购使用单位将按照验收标准要求组织验收，供应商所提供服务符合采购文件和供应商响应承诺及采购合同约定的要求。</w:t>
      </w:r>
      <w:r/>
    </w:p>
    <w:p>
      <w:pPr>
        <w:pStyle w:val="927"/>
        <w:jc w:val="left"/>
        <w:spacing w:line="360" w:lineRule="auto"/>
        <w:rPr>
          <w:rFonts w:ascii="宋体" w:hAnsi="宋体"/>
          <w:color w:val="auto"/>
          <w:szCs w:val="24"/>
        </w:rPr>
      </w:pPr>
      <w:r>
        <w:rPr>
          <w:rFonts w:ascii="宋体" w:hAnsi="宋体"/>
          <w:color w:val="auto"/>
          <w:szCs w:val="24"/>
        </w:rPr>
        <w:t xml:space="preserve">10.付款方式：</w:t>
      </w:r>
      <w:r/>
    </w:p>
    <w:p>
      <w:pPr>
        <w:pStyle w:val="927"/>
        <w:jc w:val="left"/>
        <w:spacing w:line="360" w:lineRule="auto"/>
        <w:rPr>
          <w:rFonts w:ascii="宋体" w:hAnsi="宋体"/>
          <w:color w:val="auto"/>
          <w:szCs w:val="24"/>
        </w:rPr>
      </w:pPr>
      <w:r>
        <w:rPr>
          <w:rFonts w:ascii="宋体" w:hAnsi="宋体"/>
          <w:color w:val="auto"/>
          <w:szCs w:val="24"/>
        </w:rPr>
        <w:t xml:space="preserve">10.1合同生效后，成交单位按采购单位需求分批供货；每批次货物送达指定地点并验收合格后，按季度统一办理当季合格货物款项支付。 </w:t>
      </w:r>
      <w:r/>
    </w:p>
    <w:p>
      <w:pPr>
        <w:pStyle w:val="927"/>
        <w:jc w:val="left"/>
        <w:spacing w:line="360" w:lineRule="auto"/>
        <w:rPr>
          <w:rFonts w:ascii="宋体" w:hAnsi="宋体"/>
          <w:color w:val="auto"/>
          <w:szCs w:val="24"/>
        </w:rPr>
      </w:pPr>
      <w:r>
        <w:rPr>
          <w:rFonts w:ascii="宋体" w:hAnsi="宋体"/>
          <w:color w:val="auto"/>
          <w:szCs w:val="24"/>
        </w:rPr>
        <w:t xml:space="preserve">10.2季度结算金额=当季验收合格货物数量×成交单价。</w:t>
      </w:r>
      <w:r/>
    </w:p>
    <w:p>
      <w:pPr>
        <w:pStyle w:val="927"/>
        <w:jc w:val="left"/>
        <w:spacing w:line="360" w:lineRule="auto"/>
        <w:rPr>
          <w:rFonts w:ascii="宋体" w:hAnsi="宋体"/>
          <w:color w:val="auto"/>
          <w:szCs w:val="24"/>
        </w:rPr>
      </w:pPr>
      <w:r>
        <w:rPr>
          <w:rFonts w:ascii="宋体" w:hAnsi="宋体"/>
          <w:color w:val="auto"/>
          <w:szCs w:val="24"/>
        </w:rPr>
        <w:t xml:space="preserve">10.3合同期内</w:t>
      </w:r>
      <w:r>
        <w:rPr>
          <w:rStyle w:val="893"/>
          <w:rFonts w:ascii="宋体" w:hAnsi="宋体"/>
          <w:color w:val="auto"/>
          <w:szCs w:val="24"/>
        </w:rPr>
        <w:t xml:space="preserve">累计供货金额达到合同总额</w:t>
      </w:r>
      <w:r>
        <w:rPr>
          <w:rFonts w:ascii="宋体" w:hAnsi="宋体"/>
          <w:color w:val="auto"/>
          <w:szCs w:val="24"/>
        </w:rPr>
        <w:t xml:space="preserve">或</w:t>
      </w:r>
      <w:r>
        <w:rPr>
          <w:rStyle w:val="893"/>
          <w:rFonts w:ascii="宋体" w:hAnsi="宋体"/>
          <w:color w:val="auto"/>
          <w:szCs w:val="24"/>
        </w:rPr>
        <w:t xml:space="preserve">合同供货期限届满</w:t>
      </w:r>
      <w:r>
        <w:rPr>
          <w:rFonts w:ascii="宋体" w:hAnsi="宋体"/>
          <w:color w:val="auto"/>
          <w:szCs w:val="24"/>
        </w:rPr>
        <w:t xml:space="preserve">任一情形，本合同自动终止。</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11.本项目不得转包和分包。</w:t>
      </w:r>
      <w:r/>
    </w:p>
    <w:p>
      <w:pPr>
        <w:ind w:right="105"/>
        <w:spacing w:line="360" w:lineRule="auto"/>
        <w:rPr>
          <w:rFonts w:ascii="宋体" w:hAnsi="宋体"/>
          <w:color w:val="auto"/>
          <w:sz w:val="24"/>
        </w:rPr>
      </w:pPr>
      <w:r>
        <w:rPr>
          <w:rFonts w:hint="eastAsia" w:ascii="宋体" w:hAnsi="宋体" w:cs="宋体"/>
          <w:b/>
          <w:bCs/>
          <w:color w:val="auto"/>
          <w:sz w:val="24"/>
          <w:szCs w:val="24"/>
        </w:rPr>
        <w:t xml:space="preserve">五、</w:t>
      </w:r>
      <w:r>
        <w:rPr>
          <w:rFonts w:hint="eastAsia" w:ascii="宋体" w:hAnsi="宋体"/>
          <w:color w:val="auto"/>
          <w:sz w:val="24"/>
        </w:rPr>
        <w:t xml:space="preserve">政府采购政策：</w:t>
      </w:r>
      <w:r/>
    </w:p>
    <w:p>
      <w:pPr>
        <w:jc w:val="left"/>
        <w:spacing w:line="360" w:lineRule="auto"/>
        <w:rPr>
          <w:rFonts w:ascii="宋体" w:hAnsi="宋体" w:cs="宋体"/>
          <w:color w:val="auto"/>
          <w:sz w:val="24"/>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w:t>
      </w:r>
      <w:r>
        <w:rPr>
          <w:rFonts w:hint="eastAsia" w:ascii="宋体" w:hAnsi="宋体" w:cs="宋体"/>
          <w:color w:val="auto"/>
          <w:sz w:val="24"/>
        </w:rPr>
        <w:t xml:space="preserve">中、小企业：根据</w:t>
      </w:r>
      <w:r>
        <w:rPr>
          <w:rFonts w:hint="eastAsia" w:ascii="宋体" w:hAnsi="宋体"/>
          <w:color w:val="auto"/>
          <w:sz w:val="24"/>
        </w:rPr>
        <w:t xml:space="preserve">《关于印发&lt;苏州市政府采购促进中小企业发展实施意见</w:t>
      </w:r>
      <w:r>
        <w:rPr>
          <w:rFonts w:hint="eastAsia" w:ascii="宋体" w:hAnsi="宋体"/>
          <w:color w:val="auto"/>
          <w:sz w:val="24"/>
          <w:lang w:eastAsia="zh-CN"/>
        </w:rPr>
        <w:t xml:space="preserve">〉的通知》</w:t>
      </w:r>
      <w:r>
        <w:rPr>
          <w:rFonts w:hint="eastAsia" w:ascii="宋体" w:hAnsi="宋体"/>
          <w:color w:val="auto"/>
          <w:sz w:val="24"/>
        </w:rPr>
        <w:t xml:space="preserve">（苏财购</w:t>
      </w:r>
      <w:r>
        <w:rPr>
          <w:rFonts w:hint="eastAsia" w:ascii="宋体" w:hAnsi="宋体"/>
          <w:color w:val="auto"/>
          <w:sz w:val="24"/>
          <w:lang w:eastAsia="zh-CN"/>
        </w:rPr>
        <w:t xml:space="preserve">〔2022〕16号</w:t>
      </w:r>
      <w:r>
        <w:rPr>
          <w:rFonts w:hint="eastAsia" w:ascii="宋体" w:hAnsi="宋体"/>
          <w:color w:val="auto"/>
          <w:sz w:val="24"/>
        </w:rPr>
        <w:t xml:space="preserve">）</w:t>
      </w:r>
      <w:r>
        <w:rPr>
          <w:rFonts w:hint="eastAsia" w:ascii="宋体" w:hAnsi="宋体" w:cs="宋体"/>
          <w:color w:val="auto"/>
          <w:sz w:val="24"/>
        </w:rPr>
        <w:t xml:space="preserve">规定：</w:t>
      </w:r>
      <w:r/>
    </w:p>
    <w:p>
      <w:pPr>
        <w:spacing w:line="360" w:lineRule="auto"/>
        <w:rPr>
          <w:rFonts w:ascii="宋体" w:hAnsi="宋体" w:cs="宋体"/>
          <w:color w:val="auto"/>
          <w:sz w:val="24"/>
        </w:rPr>
      </w:pPr>
      <w:r>
        <w:rPr>
          <w:rFonts w:hint="eastAsia" w:ascii="宋体" w:hAnsi="宋体" w:cs="宋体"/>
          <w:color w:val="auto"/>
          <w:sz w:val="24"/>
        </w:rPr>
        <w:t xml:space="preserve">1.1本项目属于</w:t>
      </w:r>
      <w:r>
        <w:rPr>
          <w:rFonts w:hint="eastAsia" w:ascii="宋体" w:hAnsi="宋体" w:cs="宋体"/>
          <w:color w:val="auto"/>
          <w:sz w:val="24"/>
          <w:u w:val="single"/>
        </w:rPr>
        <w:t xml:space="preserve">专门面向中小企业采购</w:t>
      </w:r>
      <w:r>
        <w:rPr>
          <w:rFonts w:hint="eastAsia" w:ascii="宋体" w:hAnsi="宋体" w:cs="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1.2依据《关于印发</w:t>
      </w:r>
      <w:r>
        <w:rPr>
          <w:rFonts w:hint="eastAsia" w:ascii="宋体" w:hAnsi="宋体" w:cs="宋体"/>
          <w:color w:val="auto"/>
          <w:sz w:val="24"/>
          <w:lang w:eastAsia="zh-CN"/>
        </w:rPr>
        <w:t xml:space="preserve">〈</w:t>
      </w:r>
      <w:r>
        <w:rPr>
          <w:rFonts w:hint="eastAsia" w:ascii="宋体" w:hAnsi="宋体" w:cs="宋体"/>
          <w:color w:val="auto"/>
          <w:sz w:val="24"/>
        </w:rPr>
        <w:t xml:space="preserve">苏州市政府采购促进中小企业发展实施意见</w:t>
      </w:r>
      <w:r>
        <w:rPr>
          <w:rFonts w:hint="eastAsia" w:ascii="宋体" w:hAnsi="宋体" w:cs="宋体"/>
          <w:color w:val="auto"/>
          <w:sz w:val="24"/>
          <w:lang w:eastAsia="zh-CN"/>
        </w:rPr>
        <w:t xml:space="preserve">〉的通知》</w:t>
      </w:r>
      <w:r>
        <w:rPr>
          <w:rFonts w:hint="eastAsia" w:ascii="宋体" w:hAnsi="宋体" w:cs="宋体"/>
          <w:color w:val="auto"/>
          <w:sz w:val="24"/>
        </w:rPr>
        <w:t xml:space="preserve">（苏财购</w:t>
      </w:r>
      <w:r>
        <w:rPr>
          <w:rFonts w:hint="eastAsia" w:ascii="宋体" w:hAnsi="宋体" w:cs="宋体"/>
          <w:color w:val="auto"/>
          <w:sz w:val="24"/>
          <w:lang w:eastAsia="zh-CN"/>
        </w:rPr>
        <w:t xml:space="preserve">〔2022〕16号</w:t>
      </w:r>
      <w:r>
        <w:rPr>
          <w:rFonts w:hint="eastAsia" w:ascii="宋体" w:hAnsi="宋体" w:cs="宋体"/>
          <w:color w:val="auto"/>
          <w:sz w:val="24"/>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auto"/>
          <w:sz w:val="24"/>
        </w:rPr>
      </w:pPr>
      <w:r>
        <w:rPr>
          <w:rFonts w:hint="eastAsia" w:ascii="宋体" w:hAnsi="宋体" w:cs="宋体"/>
          <w:color w:val="auto"/>
          <w:sz w:val="24"/>
        </w:rPr>
        <w:t xml:space="preserve">1.3本项目采购标的对应的中小企业划分标准所属行业为：制造业</w:t>
      </w:r>
      <w:r>
        <w:rPr>
          <w:rFonts w:hint="eastAsia" w:ascii="宋体" w:hAnsi="宋体"/>
          <w:color w:val="auto"/>
          <w:sz w:val="24"/>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1.4中小企业参加政府采购活动，应当出具</w:t>
      </w:r>
      <w:r>
        <w:rPr>
          <w:rFonts w:hint="eastAsia" w:ascii="宋体" w:hAnsi="宋体"/>
          <w:color w:val="auto"/>
          <w:sz w:val="24"/>
        </w:rPr>
        <w:t xml:space="preserve">《关于印发</w:t>
      </w:r>
      <w:r>
        <w:rPr>
          <w:rFonts w:hint="eastAsia" w:ascii="宋体" w:hAnsi="宋体"/>
          <w:color w:val="auto"/>
          <w:sz w:val="24"/>
          <w:lang w:eastAsia="zh-CN"/>
        </w:rPr>
        <w:t xml:space="preserve">〈</w:t>
      </w:r>
      <w:r>
        <w:rPr>
          <w:rFonts w:hint="eastAsia" w:ascii="宋体" w:hAnsi="宋体"/>
          <w:color w:val="auto"/>
          <w:sz w:val="24"/>
        </w:rPr>
        <w:t xml:space="preserve">苏州市政府采购促进中小企业发展实施意见</w:t>
      </w:r>
      <w:r>
        <w:rPr>
          <w:rFonts w:hint="eastAsia" w:ascii="宋体" w:hAnsi="宋体"/>
          <w:color w:val="auto"/>
          <w:sz w:val="24"/>
          <w:lang w:eastAsia="zh-CN"/>
        </w:rPr>
        <w:t xml:space="preserve">〉的通知》</w:t>
      </w:r>
      <w:r>
        <w:rPr>
          <w:rFonts w:hint="eastAsia" w:ascii="宋体" w:hAnsi="宋体"/>
          <w:color w:val="auto"/>
          <w:sz w:val="24"/>
        </w:rPr>
        <w:t xml:space="preserve">（苏财购</w:t>
      </w:r>
      <w:r>
        <w:rPr>
          <w:rFonts w:hint="eastAsia" w:ascii="宋体" w:hAnsi="宋体"/>
          <w:color w:val="auto"/>
          <w:sz w:val="24"/>
          <w:lang w:eastAsia="zh-CN"/>
        </w:rPr>
        <w:t xml:space="preserve">〔2022〕16号</w:t>
      </w:r>
      <w:r>
        <w:rPr>
          <w:rFonts w:hint="eastAsia" w:ascii="宋体" w:hAnsi="宋体"/>
          <w:color w:val="auto"/>
          <w:sz w:val="24"/>
        </w:rPr>
        <w:t xml:space="preserve">）</w:t>
      </w:r>
      <w:r>
        <w:rPr>
          <w:rFonts w:hint="eastAsia" w:ascii="宋体" w:hAnsi="宋体" w:cs="宋体"/>
          <w:color w:val="auto"/>
          <w:sz w:val="24"/>
        </w:rPr>
        <w:t xml:space="preserve">规定的《中小企业声明函》，否则不得享受相关中小企业扶持政策。</w:t>
      </w:r>
      <w:r/>
    </w:p>
    <w:p>
      <w:pPr>
        <w:spacing w:line="360" w:lineRule="auto"/>
        <w:rPr>
          <w:rFonts w:ascii="宋体" w:hAnsi="宋体" w:cs="宋体"/>
          <w:color w:val="auto"/>
          <w:sz w:val="24"/>
        </w:rPr>
      </w:pPr>
      <w:r>
        <w:rPr>
          <w:rFonts w:hint="eastAsia" w:ascii="宋体" w:hAnsi="宋体" w:cs="宋体"/>
          <w:color w:val="auto"/>
          <w:sz w:val="24"/>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rPr>
      </w:pPr>
      <w:r>
        <w:rPr>
          <w:rFonts w:hint="eastAsia" w:ascii="宋体" w:hAnsi="宋体" w:cs="宋体"/>
          <w:color w:val="auto"/>
          <w:sz w:val="24"/>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olor w:val="auto"/>
          <w:sz w:val="24"/>
        </w:rPr>
      </w:pPr>
      <w:r>
        <w:rPr>
          <w:rFonts w:hint="eastAsia" w:ascii="宋体" w:hAnsi="宋体"/>
          <w:color w:val="auto"/>
          <w:sz w:val="24"/>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rFonts w:ascii="宋体" w:hAnsi="宋体"/>
          <w:color w:val="auto"/>
          <w:sz w:val="24"/>
        </w:rPr>
      </w:pPr>
      <w:r>
        <w:rPr>
          <w:rFonts w:hint="eastAsia" w:ascii="宋体" w:hAnsi="宋体"/>
          <w:color w:val="auto"/>
          <w:sz w:val="24"/>
        </w:rPr>
        <w:t xml:space="preserve">3、监狱企业：根据苏财购</w:t>
      </w:r>
      <w:r>
        <w:rPr>
          <w:rFonts w:hint="eastAsia" w:ascii="宋体" w:hAnsi="宋体"/>
          <w:color w:val="auto"/>
          <w:sz w:val="24"/>
          <w:lang w:eastAsia="zh-CN"/>
        </w:rPr>
        <w:t xml:space="preserve">〔2019〕10号</w:t>
      </w:r>
      <w:r>
        <w:rPr>
          <w:rFonts w:hint="eastAsia" w:ascii="宋体" w:hAnsi="宋体"/>
          <w:color w:val="auto"/>
          <w:sz w:val="24"/>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spacing w:line="360" w:lineRule="auto"/>
        <w:rPr>
          <w:rFonts w:ascii="宋体" w:hAnsi="宋体"/>
          <w:color w:val="auto"/>
          <w:sz w:val="24"/>
        </w:rPr>
      </w:pPr>
      <w:r>
        <w:rPr>
          <w:rFonts w:hint="eastAsia" w:ascii="宋体" w:hAnsi="宋体"/>
          <w:color w:val="auto"/>
          <w:sz w:val="24"/>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spacing w:line="360" w:lineRule="auto"/>
        <w:rPr>
          <w:rFonts w:ascii="宋体" w:hAnsi="宋体"/>
          <w:color w:val="auto"/>
          <w:sz w:val="24"/>
        </w:rPr>
      </w:pPr>
      <w:r>
        <w:rPr>
          <w:rFonts w:hint="eastAsia" w:ascii="宋体" w:hAnsi="宋体"/>
          <w:color w:val="auto"/>
          <w:sz w:val="24"/>
        </w:rPr>
        <w:t xml:space="preserve">5、若供应商提供的《中小企业声明函》、《残疾人福利性单位声明函》及监狱企业认定证明等材料为虚假材料，按《</w:t>
      </w:r>
      <w:r>
        <w:rPr>
          <w:rFonts w:hint="eastAsia" w:ascii="宋体" w:hAnsi="宋体"/>
          <w:color w:val="auto"/>
          <w:sz w:val="24"/>
          <w:lang w:eastAsia="zh-CN"/>
        </w:rPr>
        <w:t xml:space="preserve">中华人民共和国政府采购法</w:t>
      </w:r>
      <w:r>
        <w:rPr>
          <w:rFonts w:hint="eastAsia" w:ascii="宋体" w:hAnsi="宋体"/>
          <w:color w:val="auto"/>
          <w:sz w:val="24"/>
        </w:rPr>
        <w:t xml:space="preserve">》相关规定处理并报请采购监管部门给予行政处罚。</w:t>
      </w:r>
      <w:r/>
    </w:p>
    <w:p>
      <w:pPr>
        <w:spacing w:line="360" w:lineRule="auto"/>
        <w:rPr>
          <w:rFonts w:ascii="宋体" w:hAnsi="宋体"/>
          <w:color w:val="auto"/>
          <w:sz w:val="24"/>
        </w:rPr>
      </w:pPr>
      <w:r>
        <w:rPr>
          <w:rFonts w:hint="eastAsia" w:ascii="宋体" w:hAnsi="宋体"/>
          <w:color w:val="auto"/>
          <w:sz w:val="24"/>
        </w:rPr>
        <w:t xml:space="preserve">六、关于对参与供应商信用记录的政府采购要求</w:t>
      </w:r>
      <w:r/>
    </w:p>
    <w:p>
      <w:pPr>
        <w:jc w:val="left"/>
        <w:spacing w:line="360" w:lineRule="auto"/>
        <w:rPr>
          <w:rFonts w:ascii="宋体" w:cs="黑体"/>
          <w:bCs/>
          <w:color w:val="auto"/>
          <w:sz w:val="24"/>
          <w:shd w:val="clear" w:color="auto" w:fill="ffffff"/>
        </w:rPr>
      </w:pPr>
      <w:r>
        <w:rPr>
          <w:rFonts w:ascii="宋体" w:hAnsi="宋体" w:cs="黑体"/>
          <w:bCs/>
          <w:color w:val="auto"/>
          <w:sz w:val="24"/>
          <w:shd w:val="clear" w:color="auto" w:fill="ffffff"/>
        </w:rPr>
        <w:t xml:space="preserve">1</w:t>
      </w:r>
      <w:r>
        <w:rPr>
          <w:rFonts w:hint="eastAsia" w:ascii="宋体" w:hAnsi="宋体" w:cs="黑体"/>
          <w:bCs/>
          <w:color w:val="auto"/>
          <w:sz w:val="24"/>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olor w:val="auto"/>
          <w:sz w:val="24"/>
        </w:rPr>
      </w:pPr>
      <w:r>
        <w:rPr>
          <w:rFonts w:ascii="宋体" w:hAnsi="宋体" w:cs="黑体"/>
          <w:bCs/>
          <w:color w:val="auto"/>
          <w:sz w:val="24"/>
          <w:shd w:val="clear" w:color="auto" w:fill="ffffff"/>
        </w:rPr>
        <w:t xml:space="preserve">2</w:t>
      </w:r>
      <w:r>
        <w:rPr>
          <w:rFonts w:hint="eastAsia" w:ascii="宋体" w:hAnsi="宋体" w:cs="黑体"/>
          <w:bCs/>
          <w:color w:val="auto"/>
          <w:sz w:val="24"/>
          <w:shd w:val="clear" w:color="auto" w:fill="ffffff"/>
        </w:rPr>
        <w:t xml:space="preserve">、</w:t>
      </w:r>
      <w:r>
        <w:rPr>
          <w:rFonts w:hint="eastAsia" w:ascii="宋体" w:hAnsi="宋体"/>
          <w:color w:val="auto"/>
          <w:sz w:val="24"/>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olor w:val="auto"/>
          <w:sz w:val="24"/>
        </w:rPr>
      </w:pPr>
      <w:r>
        <w:rPr>
          <w:rFonts w:hint="eastAsia" w:ascii="宋体" w:hAnsi="宋体"/>
          <w:color w:val="auto"/>
          <w:sz w:val="24"/>
        </w:rPr>
        <w:t xml:space="preserve">（一）政府采购严重违法记录，即供应商被全国各级财政部门列入“政府采购严重违法失信行为记录名单”，且在处罚有效期内的。</w:t>
      </w:r>
      <w:r/>
    </w:p>
    <w:p>
      <w:pPr>
        <w:spacing w:line="360" w:lineRule="auto"/>
        <w:rPr>
          <w:rFonts w:ascii="宋体" w:hAnsi="宋体"/>
          <w:color w:val="auto"/>
          <w:sz w:val="24"/>
        </w:rPr>
      </w:pPr>
      <w:r>
        <w:rPr>
          <w:rFonts w:hint="eastAsia" w:ascii="宋体" w:hAnsi="宋体"/>
          <w:color w:val="auto"/>
          <w:sz w:val="24"/>
        </w:rPr>
        <w:t xml:space="preserve">（二）财政部门与法院、工商、税务等部门联合惩戒的失信信息，包括：</w:t>
      </w:r>
      <w:r/>
    </w:p>
    <w:p>
      <w:pPr>
        <w:spacing w:line="360" w:lineRule="auto"/>
        <w:rPr>
          <w:rFonts w:ascii="宋体" w:hAnsi="宋体"/>
          <w:color w:val="auto"/>
          <w:sz w:val="24"/>
        </w:rPr>
      </w:pPr>
      <w:r>
        <w:rPr>
          <w:rFonts w:hint="eastAsia" w:ascii="宋体" w:hAnsi="宋体"/>
          <w:color w:val="auto"/>
          <w:sz w:val="24"/>
        </w:rPr>
        <w:t xml:space="preserve">（1）被列入失信被执行人名单；</w:t>
      </w:r>
      <w:r/>
    </w:p>
    <w:p>
      <w:pPr>
        <w:spacing w:line="360" w:lineRule="auto"/>
        <w:rPr>
          <w:rFonts w:ascii="宋体" w:hAnsi="宋体"/>
          <w:color w:val="auto"/>
          <w:sz w:val="24"/>
        </w:rPr>
      </w:pPr>
      <w:r>
        <w:rPr>
          <w:rFonts w:hint="eastAsia" w:ascii="宋体" w:hAnsi="宋体"/>
          <w:color w:val="auto"/>
          <w:sz w:val="24"/>
        </w:rPr>
        <w:t xml:space="preserve">（2）被列入重大税收违法案件当事人名单；</w:t>
      </w:r>
      <w:r/>
    </w:p>
    <w:p>
      <w:pPr>
        <w:spacing w:line="360" w:lineRule="auto"/>
        <w:rPr>
          <w:rFonts w:ascii="宋体" w:cs="黑体"/>
          <w:bCs/>
          <w:color w:val="auto"/>
          <w:sz w:val="24"/>
          <w:shd w:val="clear" w:color="auto" w:fill="ffffff"/>
        </w:rPr>
      </w:pPr>
      <w:r>
        <w:rPr>
          <w:rFonts w:hint="eastAsia" w:ascii="宋体" w:hAnsi="宋体"/>
          <w:color w:val="auto"/>
          <w:sz w:val="24"/>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shd w:val="clear" w:color="auto" w:fill="ffffff"/>
        </w:rPr>
        <w:t xml:space="preserve">。</w:t>
      </w:r>
      <w:r/>
    </w:p>
    <w:p>
      <w:pPr>
        <w:spacing w:line="360" w:lineRule="auto"/>
        <w:rPr>
          <w:rFonts w:ascii="宋体" w:hAnsi="宋体" w:cs="黑体"/>
          <w:bCs/>
          <w:color w:val="auto"/>
          <w:sz w:val="24"/>
          <w:shd w:val="clear" w:color="auto" w:fill="ffffff"/>
        </w:rPr>
      </w:pPr>
      <w:r>
        <w:rPr>
          <w:rFonts w:ascii="宋体" w:hAnsi="宋体" w:cs="黑体"/>
          <w:bCs/>
          <w:color w:val="auto"/>
          <w:sz w:val="24"/>
          <w:shd w:val="clear" w:color="auto" w:fill="ffffff"/>
        </w:rPr>
        <w:t xml:space="preserve">2.1</w:t>
      </w:r>
      <w:r>
        <w:rPr>
          <w:rFonts w:hint="eastAsia" w:ascii="宋体" w:hAnsi="宋体" w:cs="黑体"/>
          <w:bCs/>
          <w:color w:val="auto"/>
          <w:sz w:val="24"/>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黑体"/>
          <w:bCs/>
          <w:color w:val="auto"/>
          <w:sz w:val="24"/>
          <w:shd w:val="clear" w:color="auto" w:fill="ffffff"/>
        </w:rPr>
      </w:pPr>
      <w:r>
        <w:rPr>
          <w:rFonts w:ascii="宋体" w:hAnsi="宋体" w:cs="黑体"/>
          <w:bCs/>
          <w:color w:val="auto"/>
          <w:sz w:val="24"/>
          <w:shd w:val="clear" w:color="auto" w:fill="ffffff"/>
        </w:rPr>
        <w:t xml:space="preserve">2.2</w:t>
      </w:r>
      <w:r>
        <w:rPr>
          <w:rFonts w:hint="eastAsia" w:ascii="宋体" w:hAnsi="宋体" w:cs="黑体"/>
          <w:bCs/>
          <w:color w:val="auto"/>
          <w:sz w:val="24"/>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jc w:val="left"/>
        <w:spacing w:line="360" w:lineRule="auto"/>
        <w:rPr>
          <w:rFonts w:ascii="宋体" w:hAnsi="宋体" w:cs="宋体"/>
          <w:b/>
          <w:bCs/>
          <w:color w:val="auto"/>
          <w:sz w:val="24"/>
          <w:szCs w:val="24"/>
        </w:rPr>
      </w:pPr>
      <w:r>
        <w:rPr>
          <w:rFonts w:ascii="宋体" w:hAnsi="宋体" w:cs="黑体"/>
          <w:bCs/>
          <w:color w:val="auto"/>
          <w:sz w:val="24"/>
          <w:shd w:val="clear" w:color="auto" w:fill="ffffff"/>
        </w:rPr>
        <w:t xml:space="preserve">2.3</w:t>
      </w:r>
      <w:r>
        <w:rPr>
          <w:rFonts w:hint="eastAsia" w:ascii="宋体" w:hAnsi="宋体"/>
          <w:color w:val="auto"/>
          <w:sz w:val="24"/>
        </w:rPr>
        <w:t xml:space="preserve">对存在失信信息的供应商，由失信供应商进行确认。同时，采购代理机构工作人员应根据评审小组确认的失信信息，</w:t>
      </w:r>
      <w:r>
        <w:rPr>
          <w:rFonts w:hint="eastAsia" w:ascii="宋体" w:hAnsi="宋体"/>
          <w:color w:val="auto"/>
          <w:sz w:val="24"/>
          <w:lang w:eastAsia="zh-CN"/>
        </w:rPr>
        <w:t xml:space="preserve">登录到</w:t>
      </w:r>
      <w:r>
        <w:rPr>
          <w:rFonts w:hint="eastAsia" w:ascii="宋体" w:hAnsi="宋体"/>
          <w:color w:val="auto"/>
          <w:sz w:val="24"/>
        </w:rPr>
        <w:t xml:space="preserve">相关来源网站页面进行复核并打印，作为证据留存。</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七、协商有关说明：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1．响应总报价一次报定，包括</w:t>
      </w:r>
      <w:r>
        <w:rPr>
          <w:rFonts w:hint="eastAsia" w:ascii="宋体" w:hAnsi="宋体" w:cs="宋体"/>
          <w:color w:val="auto"/>
          <w:sz w:val="24"/>
          <w:szCs w:val="24"/>
          <w:lang w:val="zh-CN"/>
        </w:rPr>
        <w:t xml:space="preserve">响应产品、税费、包装、运至最终目的地的运输、保险、检测验收、技术支持与培训、质保和售后服务及相关劳务支出等</w:t>
      </w:r>
      <w:r>
        <w:rPr>
          <w:rFonts w:hint="eastAsia" w:ascii="宋体" w:hAnsi="宋体" w:cs="宋体"/>
          <w:color w:val="auto"/>
          <w:sz w:val="24"/>
          <w:szCs w:val="24"/>
        </w:rPr>
        <w:t xml:space="preserve">履行本合同</w:t>
      </w:r>
      <w:r>
        <w:rPr>
          <w:rFonts w:hint="eastAsia" w:ascii="宋体" w:hAnsi="宋体" w:cs="宋体"/>
          <w:color w:val="auto"/>
          <w:sz w:val="24"/>
          <w:szCs w:val="24"/>
          <w:lang w:val="zh-CN"/>
        </w:rPr>
        <w:t xml:space="preserve">所发生的全部费用以及</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的企业利润、税金和政策性文件规定及合同包含的所有风险、责任等各项应有费用</w:t>
      </w:r>
      <w:r>
        <w:rPr>
          <w:rFonts w:hint="eastAsia" w:ascii="宋体" w:hAnsi="宋体" w:cs="宋体"/>
          <w:color w:val="auto"/>
          <w:sz w:val="24"/>
          <w:szCs w:val="24"/>
        </w:rPr>
        <w:t xml:space="preserve">。</w:t>
      </w:r>
      <w:r/>
    </w:p>
    <w:p>
      <w:pPr>
        <w:jc w:val="left"/>
        <w:spacing w:line="360" w:lineRule="auto"/>
        <w:rPr>
          <w:rFonts w:hint="eastAsia" w:ascii="宋体" w:hAnsi="宋体" w:cs="宋体"/>
          <w:b/>
          <w:color w:val="auto"/>
          <w:sz w:val="24"/>
          <w:szCs w:val="24"/>
        </w:rPr>
      </w:pPr>
      <w:r>
        <w:rPr>
          <w:rFonts w:hint="eastAsia" w:ascii="宋体" w:hAnsi="宋体" w:cs="宋体"/>
          <w:color w:val="auto"/>
          <w:sz w:val="24"/>
          <w:szCs w:val="24"/>
        </w:rPr>
        <w:t xml:space="preserve">2．所响应服务要求必须满足单一来源采购文件中规定之要求。</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八、</w:t>
      </w:r>
      <w:bookmarkStart w:id="3" w:name="评分要点"/>
      <w:r/>
      <w:bookmarkEnd w:id="3"/>
      <w:r>
        <w:rPr>
          <w:rFonts w:hint="eastAsia" w:ascii="宋体" w:hAnsi="宋体" w:cs="宋体"/>
          <w:b/>
          <w:bCs/>
          <w:color w:val="auto"/>
          <w:sz w:val="24"/>
          <w:szCs w:val="24"/>
        </w:rPr>
        <w:t xml:space="preserve">评审办法</w:t>
      </w:r>
      <w:r/>
    </w:p>
    <w:p>
      <w:pPr>
        <w:spacing w:line="360" w:lineRule="auto"/>
        <w:rPr>
          <w:rFonts w:ascii="宋体" w:hAnsi="宋体" w:cs="宋体"/>
          <w:color w:val="auto"/>
          <w:sz w:val="24"/>
          <w:szCs w:val="24"/>
        </w:rPr>
      </w:pPr>
      <w:r/>
      <w:bookmarkStart w:id="4" w:name="_Toc92893019"/>
      <w:r>
        <w:rPr>
          <w:rFonts w:hint="eastAsia" w:ascii="宋体" w:hAnsi="宋体" w:cs="宋体"/>
          <w:b/>
          <w:color w:val="auto"/>
          <w:sz w:val="24"/>
          <w:szCs w:val="24"/>
        </w:rPr>
        <w:t xml:space="preserve">1、单一来源成交原则：</w:t>
      </w:r>
      <w:bookmarkEnd w:id="4"/>
      <w:r>
        <w:rPr>
          <w:rFonts w:ascii="宋体" w:hAnsi="宋体" w:cs="宋体"/>
          <w:color w:val="auto"/>
          <w:sz w:val="24"/>
          <w:szCs w:val="24"/>
        </w:rPr>
        <w:t xml:space="preserve">协商小组结合响应文件，围绕服务质量、技术方案、售后服务、报价等内容开展商谈与评审</w:t>
      </w:r>
      <w:r>
        <w:rPr>
          <w:rFonts w:hint="eastAsia" w:ascii="宋体" w:hAnsi="宋体" w:cs="宋体"/>
          <w:color w:val="auto"/>
          <w:sz w:val="24"/>
          <w:szCs w:val="24"/>
        </w:rPr>
        <w:t xml:space="preserve">；</w:t>
      </w:r>
      <w:r>
        <w:rPr>
          <w:rFonts w:ascii="宋体" w:hAnsi="宋体" w:cs="宋体"/>
          <w:color w:val="auto"/>
          <w:sz w:val="24"/>
          <w:szCs w:val="24"/>
        </w:rPr>
        <w:t xml:space="preserve">响应报价不得超出采购预算</w:t>
      </w:r>
      <w:r>
        <w:rPr>
          <w:rFonts w:hint="eastAsia" w:ascii="宋体" w:hAnsi="宋体" w:cs="宋体"/>
          <w:color w:val="auto"/>
          <w:sz w:val="24"/>
          <w:szCs w:val="24"/>
        </w:rPr>
        <w:t xml:space="preserve">及单价限价</w:t>
      </w:r>
      <w:r>
        <w:rPr>
          <w:rFonts w:ascii="宋体" w:hAnsi="宋体" w:cs="宋体"/>
          <w:color w:val="auto"/>
          <w:sz w:val="24"/>
          <w:szCs w:val="24"/>
        </w:rPr>
        <w:t xml:space="preserve">，最终由</w:t>
      </w:r>
      <w:r>
        <w:rPr>
          <w:rFonts w:hint="eastAsia" w:ascii="宋体" w:hAnsi="宋体" w:cs="宋体"/>
          <w:color w:val="auto"/>
          <w:sz w:val="24"/>
          <w:szCs w:val="24"/>
        </w:rPr>
        <w:t xml:space="preserve">协商小组</w:t>
      </w:r>
      <w:r>
        <w:rPr>
          <w:rFonts w:ascii="宋体" w:hAnsi="宋体" w:cs="宋体"/>
          <w:color w:val="auto"/>
          <w:sz w:val="24"/>
          <w:szCs w:val="24"/>
        </w:rPr>
        <w:t xml:space="preserve">依据单一来源采购相关规则确定成交供应商。</w:t>
      </w:r>
      <w:r/>
    </w:p>
    <w:p>
      <w:pPr>
        <w:spacing w:line="360" w:lineRule="auto"/>
        <w:rPr>
          <w:rFonts w:ascii="宋体" w:hAnsi="宋体" w:cs="宋体"/>
          <w:color w:val="auto"/>
          <w:sz w:val="24"/>
          <w:szCs w:val="24"/>
        </w:rPr>
      </w:pPr>
      <w:r/>
      <w:bookmarkStart w:id="5" w:name="_Toc92893020"/>
      <w:r>
        <w:rPr>
          <w:rFonts w:hint="eastAsia" w:ascii="宋体" w:hAnsi="宋体" w:cs="宋体"/>
          <w:b/>
          <w:color w:val="auto"/>
          <w:sz w:val="24"/>
          <w:szCs w:val="24"/>
        </w:rPr>
        <w:t xml:space="preserve">2、评审办法</w:t>
      </w:r>
      <w:bookmarkEnd w:id="5"/>
      <w:r>
        <w:rPr>
          <w:rFonts w:hint="eastAsia" w:ascii="宋体" w:hAnsi="宋体" w:cs="宋体"/>
          <w:b/>
          <w:color w:val="auto"/>
          <w:sz w:val="24"/>
          <w:szCs w:val="24"/>
        </w:rPr>
        <w:t xml:space="preserve">：</w:t>
      </w:r>
      <w:r>
        <w:rPr>
          <w:rFonts w:ascii="宋体" w:hAnsi="宋体" w:cs="宋体"/>
          <w:color w:val="auto"/>
          <w:sz w:val="24"/>
          <w:szCs w:val="24"/>
        </w:rPr>
        <w:t xml:space="preserve">协商小组开展资格性、符合性审查</w:t>
      </w:r>
      <w:r>
        <w:rPr>
          <w:rFonts w:hint="eastAsia" w:ascii="宋体" w:hAnsi="宋体" w:cs="宋体"/>
          <w:color w:val="auto"/>
          <w:sz w:val="24"/>
          <w:szCs w:val="24"/>
        </w:rPr>
        <w:t xml:space="preserve">；</w:t>
      </w:r>
      <w:r>
        <w:rPr>
          <w:rFonts w:ascii="宋体" w:hAnsi="宋体" w:cs="宋体"/>
          <w:color w:val="auto"/>
          <w:sz w:val="24"/>
          <w:szCs w:val="24"/>
        </w:rPr>
        <w:t xml:space="preserve">响应文件全部条款满足采购文件要求的，评审合格；若存在条款不满足情形需列明不合格原因。</w:t>
      </w:r>
      <w:r/>
    </w:p>
    <w:p>
      <w:pPr>
        <w:spacing w:line="360" w:lineRule="auto"/>
        <w:rPr>
          <w:rFonts w:hint="eastAsia" w:ascii="宋体" w:hAnsi="宋体" w:cs="宋体"/>
          <w:b/>
          <w:color w:val="auto"/>
          <w:sz w:val="24"/>
          <w:szCs w:val="24"/>
        </w:rPr>
      </w:pPr>
      <w:r/>
      <w:bookmarkStart w:id="6" w:name="_Toc92893021"/>
      <w:r>
        <w:rPr>
          <w:rFonts w:hint="eastAsia" w:ascii="宋体" w:hAnsi="宋体" w:cs="宋体"/>
          <w:b/>
          <w:color w:val="auto"/>
          <w:sz w:val="24"/>
          <w:szCs w:val="24"/>
        </w:rPr>
        <w:t xml:space="preserve">3、评审内容表</w:t>
      </w:r>
      <w:bookmarkEnd w:id="6"/>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3.1资格审查</w:t>
      </w:r>
      <w:r/>
    </w:p>
    <w:tbl>
      <w:tblPr>
        <w:tblStyle w:val="6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8"/>
        <w:gridCol w:w="1655"/>
        <w:gridCol w:w="4843"/>
        <w:gridCol w:w="1401"/>
        <w:gridCol w:w="618"/>
      </w:tblGrid>
      <w:tr>
        <w:trPr>
          <w:jc w:val="center"/>
          <w:trHeight w:val="20"/>
        </w:trPr>
        <w:tc>
          <w:tcPr>
            <w:tcW w:w="1058" w:type="dxa"/>
            <w:vAlign w:val="center"/>
            <w:textDirection w:val="lrTb"/>
            <w:noWrap w:val="false"/>
          </w:tcPr>
          <w:p>
            <w:pPr>
              <w:jc w:val="center"/>
              <w:spacing w:line="276" w:lineRule="auto"/>
              <w:rPr>
                <w:rFonts w:ascii="宋体" w:hAnsi="宋体"/>
                <w:b/>
                <w:color w:val="auto"/>
                <w:sz w:val="24"/>
                <w:szCs w:val="24"/>
              </w:rPr>
            </w:pPr>
            <w:r>
              <w:rPr>
                <w:rFonts w:hint="eastAsia" w:ascii="宋体" w:hAnsi="宋体"/>
                <w:b/>
                <w:color w:val="auto"/>
                <w:sz w:val="24"/>
                <w:szCs w:val="24"/>
              </w:rPr>
              <w:t xml:space="preserve">序号</w:t>
            </w:r>
            <w:r/>
          </w:p>
        </w:tc>
        <w:tc>
          <w:tcPr>
            <w:tcW w:w="1655" w:type="dxa"/>
            <w:vAlign w:val="center"/>
            <w:textDirection w:val="lrTb"/>
            <w:noWrap w:val="false"/>
          </w:tcPr>
          <w:p>
            <w:pPr>
              <w:jc w:val="center"/>
              <w:spacing w:line="276" w:lineRule="auto"/>
              <w:rPr>
                <w:rFonts w:ascii="宋体" w:hAnsi="宋体"/>
                <w:b/>
                <w:color w:val="auto"/>
                <w:sz w:val="24"/>
                <w:szCs w:val="24"/>
              </w:rPr>
            </w:pPr>
            <w:r>
              <w:rPr>
                <w:rFonts w:hint="eastAsia" w:ascii="宋体" w:hAnsi="宋体"/>
                <w:b/>
                <w:color w:val="auto"/>
                <w:sz w:val="24"/>
                <w:szCs w:val="24"/>
              </w:rPr>
              <w:t xml:space="preserve">评审因素</w:t>
            </w:r>
            <w:r/>
          </w:p>
        </w:tc>
        <w:tc>
          <w:tcPr>
            <w:tcW w:w="4843" w:type="dxa"/>
            <w:vAlign w:val="center"/>
            <w:textDirection w:val="lrTb"/>
            <w:noWrap w:val="false"/>
          </w:tcPr>
          <w:p>
            <w:pPr>
              <w:jc w:val="center"/>
              <w:spacing w:line="276" w:lineRule="auto"/>
              <w:rPr>
                <w:rFonts w:ascii="宋体" w:hAnsi="宋体"/>
                <w:b/>
                <w:color w:val="auto"/>
                <w:sz w:val="24"/>
                <w:szCs w:val="24"/>
              </w:rPr>
            </w:pPr>
            <w:r>
              <w:rPr>
                <w:rFonts w:ascii="宋体" w:hAnsi="宋体"/>
                <w:b/>
                <w:color w:val="auto"/>
                <w:sz w:val="24"/>
                <w:szCs w:val="24"/>
              </w:rPr>
              <w:t xml:space="preserve">评审标准</w:t>
            </w:r>
            <w:r/>
          </w:p>
        </w:tc>
        <w:tc>
          <w:tcPr>
            <w:tcW w:w="1401" w:type="dxa"/>
            <w:vAlign w:val="center"/>
            <w:textDirection w:val="lrTb"/>
            <w:noWrap w:val="false"/>
          </w:tcPr>
          <w:p>
            <w:pPr>
              <w:jc w:val="center"/>
              <w:spacing w:line="276" w:lineRule="auto"/>
              <w:rPr>
                <w:rFonts w:ascii="宋体" w:hAnsi="宋体"/>
                <w:b/>
                <w:color w:val="auto"/>
                <w:sz w:val="24"/>
                <w:szCs w:val="24"/>
              </w:rPr>
            </w:pPr>
            <w:r>
              <w:rPr>
                <w:rFonts w:ascii="宋体" w:hAnsi="宋体"/>
                <w:b/>
                <w:color w:val="auto"/>
                <w:sz w:val="24"/>
                <w:szCs w:val="24"/>
              </w:rPr>
              <w:t xml:space="preserve">是否合格(是</w:t>
            </w:r>
            <w:r>
              <w:rPr>
                <w:rFonts w:hint="eastAsia" w:ascii="宋体" w:hAnsi="宋体"/>
                <w:b/>
                <w:color w:val="auto"/>
                <w:sz w:val="24"/>
                <w:szCs w:val="24"/>
              </w:rPr>
              <w:t xml:space="preserve">/</w:t>
            </w:r>
            <w:r>
              <w:rPr>
                <w:rFonts w:ascii="宋体" w:hAnsi="宋体"/>
                <w:b/>
                <w:color w:val="auto"/>
                <w:sz w:val="24"/>
                <w:szCs w:val="24"/>
              </w:rPr>
              <w:t xml:space="preserve">否)</w:t>
            </w:r>
            <w:r/>
          </w:p>
        </w:tc>
        <w:tc>
          <w:tcPr>
            <w:tcW w:w="618" w:type="dxa"/>
            <w:vAlign w:val="center"/>
            <w:textDirection w:val="lrTb"/>
            <w:noWrap w:val="false"/>
          </w:tcPr>
          <w:p>
            <w:pPr>
              <w:jc w:val="left"/>
              <w:spacing w:line="276" w:lineRule="auto"/>
              <w:rPr>
                <w:rFonts w:ascii="宋体" w:hAnsi="宋体"/>
                <w:b/>
                <w:color w:val="auto"/>
                <w:sz w:val="24"/>
                <w:szCs w:val="24"/>
              </w:rPr>
            </w:pPr>
            <w:r>
              <w:rPr>
                <w:rFonts w:hint="eastAsia" w:ascii="宋体" w:hAnsi="宋体"/>
                <w:b/>
                <w:color w:val="auto"/>
                <w:sz w:val="24"/>
                <w:szCs w:val="24"/>
              </w:rPr>
              <w:t xml:space="preserve">备注</w:t>
            </w:r>
            <w:r/>
          </w:p>
        </w:tc>
      </w:tr>
      <w:tr>
        <w:trPr>
          <w:jc w:val="center"/>
          <w:trHeight w:val="20"/>
        </w:trPr>
        <w:tc>
          <w:tcPr>
            <w:tcW w:w="1058" w:type="dxa"/>
            <w:vAlign w:val="center"/>
            <w:textDirection w:val="lrTb"/>
            <w:noWrap w:val="false"/>
          </w:tcPr>
          <w:p>
            <w:pPr>
              <w:jc w:val="center"/>
              <w:spacing w:line="276"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tcW w:w="1655"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合格供应商</w:t>
            </w:r>
            <w:r/>
          </w:p>
          <w:p>
            <w:pPr>
              <w:jc w:val="center"/>
              <w:spacing w:line="276" w:lineRule="auto"/>
              <w:rPr>
                <w:rFonts w:ascii="宋体" w:hAnsi="宋体" w:cs="宋体"/>
                <w:color w:val="auto"/>
                <w:sz w:val="24"/>
                <w:szCs w:val="24"/>
              </w:rPr>
            </w:pPr>
            <w:r>
              <w:rPr>
                <w:rFonts w:hint="eastAsia" w:ascii="宋体" w:hAnsi="宋体"/>
                <w:color w:val="auto"/>
                <w:sz w:val="24"/>
                <w:szCs w:val="24"/>
              </w:rPr>
              <w:t xml:space="preserve">资格条件</w:t>
            </w:r>
            <w:r/>
          </w:p>
        </w:tc>
        <w:tc>
          <w:tcPr>
            <w:tcW w:w="4843" w:type="dxa"/>
            <w:vAlign w:val="center"/>
            <w:textDirection w:val="lrTb"/>
            <w:noWrap w:val="false"/>
          </w:tcPr>
          <w:p>
            <w:pPr>
              <w:spacing w:line="276" w:lineRule="auto"/>
              <w:rPr>
                <w:rFonts w:hint="eastAsia" w:ascii="宋体" w:hAnsi="宋体"/>
                <w:color w:val="auto"/>
                <w:sz w:val="24"/>
                <w:szCs w:val="24"/>
              </w:rPr>
            </w:pPr>
            <w:r>
              <w:rPr>
                <w:rFonts w:hint="eastAsia" w:ascii="宋体" w:hAnsi="宋体"/>
                <w:color w:val="auto"/>
                <w:sz w:val="24"/>
                <w:szCs w:val="24"/>
              </w:rPr>
              <w:t xml:space="preserve">符合《中华人民共和国政府采购法》第二十二条规定及</w:t>
            </w:r>
            <w:r>
              <w:rPr>
                <w:rFonts w:hint="eastAsia" w:ascii="宋体" w:hAnsi="宋体" w:cs="宋体"/>
                <w:color w:val="auto"/>
                <w:sz w:val="24"/>
              </w:rPr>
              <w:t xml:space="preserve">本项目的特定资格要求</w:t>
            </w:r>
            <w:r/>
          </w:p>
        </w:tc>
        <w:tc>
          <w:tcPr>
            <w:tcW w:w="1401" w:type="dxa"/>
            <w:vAlign w:val="center"/>
            <w:textDirection w:val="lrTb"/>
            <w:noWrap w:val="false"/>
          </w:tcPr>
          <w:p>
            <w:pPr>
              <w:jc w:val="left"/>
              <w:spacing w:line="276" w:lineRule="auto"/>
              <w:rPr>
                <w:rFonts w:ascii="宋体" w:hAnsi="宋体"/>
                <w:color w:val="auto"/>
                <w:sz w:val="24"/>
                <w:szCs w:val="24"/>
              </w:rPr>
            </w:pPr>
            <w:r>
              <w:rPr>
                <w:rFonts w:ascii="宋体" w:hAnsi="宋体"/>
                <w:color w:val="auto"/>
                <w:sz w:val="24"/>
                <w:szCs w:val="24"/>
              </w:rPr>
            </w:r>
            <w:r/>
          </w:p>
        </w:tc>
        <w:tc>
          <w:tcPr>
            <w:tcW w:w="618" w:type="dxa"/>
            <w:vAlign w:val="center"/>
            <w:textDirection w:val="lrTb"/>
            <w:noWrap w:val="false"/>
          </w:tcPr>
          <w:p>
            <w:pPr>
              <w:jc w:val="left"/>
              <w:spacing w:line="276" w:lineRule="auto"/>
              <w:rPr>
                <w:rFonts w:ascii="宋体" w:hAnsi="宋体"/>
                <w:color w:val="auto"/>
                <w:sz w:val="24"/>
                <w:szCs w:val="24"/>
              </w:rPr>
            </w:pPr>
            <w:r>
              <w:rPr>
                <w:rFonts w:ascii="宋体" w:hAnsi="宋体"/>
                <w:color w:val="auto"/>
                <w:sz w:val="24"/>
                <w:szCs w:val="24"/>
              </w:rPr>
            </w:r>
            <w:r/>
          </w:p>
        </w:tc>
      </w:tr>
      <w:tr>
        <w:trPr>
          <w:jc w:val="center"/>
          <w:trHeight w:val="20"/>
        </w:trPr>
        <w:tc>
          <w:tcPr>
            <w:tcW w:w="1058"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.2</w:t>
            </w:r>
            <w:r/>
          </w:p>
        </w:tc>
        <w:tc>
          <w:tcPr>
            <w:tcW w:w="1655"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信用记录</w:t>
            </w:r>
            <w:r/>
          </w:p>
        </w:tc>
        <w:tc>
          <w:tcPr>
            <w:tcW w:w="4843" w:type="dxa"/>
            <w:vAlign w:val="center"/>
            <w:textDirection w:val="lrTb"/>
            <w:noWrap w:val="false"/>
          </w:tcPr>
          <w:p>
            <w:pPr>
              <w:jc w:val="left"/>
              <w:spacing w:line="276" w:lineRule="auto"/>
              <w:rPr>
                <w:rFonts w:ascii="宋体" w:hAnsi="宋体"/>
                <w:color w:val="auto"/>
                <w:sz w:val="24"/>
                <w:szCs w:val="24"/>
              </w:rPr>
            </w:pPr>
            <w:r>
              <w:rPr>
                <w:rFonts w:hint="eastAsia" w:ascii="宋体" w:hAnsi="宋体"/>
                <w:color w:val="auto"/>
                <w:sz w:val="24"/>
                <w:szCs w:val="24"/>
              </w:rPr>
              <w:t xml:space="preserve">供应商信用记录是否符合政府采购相关法律法规规定</w:t>
            </w:r>
            <w:r/>
          </w:p>
        </w:tc>
        <w:tc>
          <w:tcPr>
            <w:tcW w:w="1401" w:type="dxa"/>
            <w:vAlign w:val="center"/>
            <w:textDirection w:val="lrTb"/>
            <w:noWrap w:val="false"/>
          </w:tcPr>
          <w:p>
            <w:pPr>
              <w:jc w:val="left"/>
              <w:spacing w:line="276" w:lineRule="auto"/>
              <w:rPr>
                <w:rFonts w:ascii="宋体" w:hAnsi="宋体"/>
                <w:color w:val="auto"/>
                <w:sz w:val="24"/>
                <w:szCs w:val="24"/>
              </w:rPr>
            </w:pPr>
            <w:r>
              <w:rPr>
                <w:rFonts w:ascii="宋体" w:hAnsi="宋体"/>
                <w:color w:val="auto"/>
                <w:sz w:val="24"/>
                <w:szCs w:val="24"/>
              </w:rPr>
            </w:r>
            <w:r/>
          </w:p>
        </w:tc>
        <w:tc>
          <w:tcPr>
            <w:tcW w:w="618" w:type="dxa"/>
            <w:vAlign w:val="center"/>
            <w:textDirection w:val="lrTb"/>
            <w:noWrap w:val="false"/>
          </w:tcPr>
          <w:p>
            <w:pPr>
              <w:jc w:val="left"/>
              <w:spacing w:line="276" w:lineRule="auto"/>
              <w:rPr>
                <w:rFonts w:ascii="宋体" w:hAnsi="宋体"/>
                <w:color w:val="auto"/>
                <w:sz w:val="24"/>
                <w:szCs w:val="24"/>
              </w:rPr>
            </w:pPr>
            <w:r>
              <w:rPr>
                <w:rFonts w:ascii="宋体" w:hAnsi="宋体"/>
                <w:color w:val="auto"/>
                <w:sz w:val="24"/>
                <w:szCs w:val="24"/>
              </w:rPr>
            </w:r>
            <w:r/>
          </w:p>
        </w:tc>
      </w:tr>
    </w:tbl>
    <w:p>
      <w:pPr>
        <w:spacing w:line="276" w:lineRule="auto"/>
        <w:rPr>
          <w:color w:val="auto"/>
          <w:szCs w:val="24"/>
        </w:rPr>
      </w:pPr>
      <w:r>
        <w:rPr>
          <w:color w:val="auto"/>
          <w:szCs w:val="24"/>
        </w:rPr>
      </w:r>
      <w:r/>
    </w:p>
    <w:p>
      <w:pPr>
        <w:spacing w:line="360" w:lineRule="auto"/>
        <w:rPr>
          <w:rFonts w:hint="eastAsia" w:ascii="宋体" w:hAnsi="宋体" w:cs="宋体"/>
          <w:b/>
          <w:color w:val="auto"/>
          <w:sz w:val="24"/>
          <w:szCs w:val="24"/>
        </w:rPr>
      </w:pPr>
      <w:r>
        <w:rPr>
          <w:rFonts w:hint="eastAsia" w:ascii="宋体" w:hAnsi="宋体" w:cs="宋体"/>
          <w:b/>
          <w:color w:val="auto"/>
          <w:sz w:val="24"/>
          <w:szCs w:val="24"/>
        </w:rPr>
        <w:t xml:space="preserve">2.符合性审查</w:t>
      </w:r>
      <w:r/>
    </w:p>
    <w:tbl>
      <w:tblPr>
        <w:tblStyle w:val="673"/>
        <w:tblW w:w="50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6"/>
        <w:gridCol w:w="1719"/>
        <w:gridCol w:w="5005"/>
        <w:gridCol w:w="1231"/>
        <w:gridCol w:w="651"/>
      </w:tblGrid>
      <w:tr>
        <w:trPr>
          <w:jc w:val="center"/>
          <w:trHeight w:val="20"/>
        </w:trPr>
        <w:tc>
          <w:tcPr>
            <w:tcW w:w="1036" w:type="dxa"/>
            <w:vAlign w:val="center"/>
            <w:textDirection w:val="lrTb"/>
            <w:noWrap w:val="false"/>
          </w:tcPr>
          <w:p>
            <w:pPr>
              <w:jc w:val="center"/>
              <w:spacing w:line="276" w:lineRule="auto"/>
              <w:rPr>
                <w:rFonts w:ascii="宋体" w:hAnsi="宋体"/>
                <w:b/>
                <w:color w:val="auto"/>
                <w:sz w:val="24"/>
                <w:szCs w:val="24"/>
              </w:rPr>
            </w:pPr>
            <w:r>
              <w:rPr>
                <w:rFonts w:hint="eastAsia" w:ascii="宋体" w:hAnsi="宋体"/>
                <w:b/>
                <w:color w:val="auto"/>
                <w:sz w:val="24"/>
                <w:szCs w:val="24"/>
              </w:rPr>
              <w:t xml:space="preserve">序号</w:t>
            </w:r>
            <w:r/>
          </w:p>
        </w:tc>
        <w:tc>
          <w:tcPr>
            <w:tcW w:w="1719" w:type="dxa"/>
            <w:vAlign w:val="center"/>
            <w:textDirection w:val="lrTb"/>
            <w:noWrap w:val="false"/>
          </w:tcPr>
          <w:p>
            <w:pPr>
              <w:jc w:val="center"/>
              <w:spacing w:line="276" w:lineRule="auto"/>
              <w:rPr>
                <w:rFonts w:ascii="宋体" w:hAnsi="宋体"/>
                <w:b/>
                <w:color w:val="auto"/>
                <w:sz w:val="24"/>
                <w:szCs w:val="24"/>
              </w:rPr>
            </w:pPr>
            <w:r>
              <w:rPr>
                <w:rFonts w:hint="eastAsia" w:ascii="宋体" w:hAnsi="宋体"/>
                <w:b/>
                <w:color w:val="auto"/>
                <w:sz w:val="24"/>
                <w:szCs w:val="24"/>
              </w:rPr>
              <w:t xml:space="preserve">评审因素</w:t>
            </w:r>
            <w:r/>
          </w:p>
        </w:tc>
        <w:tc>
          <w:tcPr>
            <w:tcW w:w="5005" w:type="dxa"/>
            <w:vAlign w:val="center"/>
            <w:textDirection w:val="lrTb"/>
            <w:noWrap w:val="false"/>
          </w:tcPr>
          <w:p>
            <w:pPr>
              <w:jc w:val="center"/>
              <w:spacing w:line="276" w:lineRule="auto"/>
              <w:rPr>
                <w:rFonts w:ascii="宋体" w:hAnsi="宋体"/>
                <w:b/>
                <w:color w:val="auto"/>
                <w:sz w:val="24"/>
                <w:szCs w:val="24"/>
              </w:rPr>
            </w:pPr>
            <w:r>
              <w:rPr>
                <w:rFonts w:ascii="宋体" w:hAnsi="宋体"/>
                <w:b/>
                <w:color w:val="auto"/>
                <w:sz w:val="24"/>
                <w:szCs w:val="24"/>
              </w:rPr>
              <w:t xml:space="preserve">评审标准</w:t>
            </w:r>
            <w:r/>
          </w:p>
        </w:tc>
        <w:tc>
          <w:tcPr>
            <w:tcW w:w="1231" w:type="dxa"/>
            <w:vAlign w:val="center"/>
            <w:textDirection w:val="lrTb"/>
            <w:noWrap w:val="false"/>
          </w:tcPr>
          <w:p>
            <w:pPr>
              <w:jc w:val="center"/>
              <w:spacing w:line="276" w:lineRule="auto"/>
              <w:rPr>
                <w:rFonts w:ascii="宋体" w:hAnsi="宋体"/>
                <w:b/>
                <w:color w:val="auto"/>
                <w:sz w:val="24"/>
                <w:szCs w:val="24"/>
              </w:rPr>
            </w:pPr>
            <w:r>
              <w:rPr>
                <w:rFonts w:ascii="宋体" w:hAnsi="宋体"/>
                <w:b/>
                <w:color w:val="auto"/>
                <w:sz w:val="24"/>
                <w:szCs w:val="24"/>
              </w:rPr>
              <w:t xml:space="preserve">是否合格(是</w:t>
            </w:r>
            <w:r>
              <w:rPr>
                <w:rFonts w:hint="eastAsia" w:ascii="宋体" w:hAnsi="宋体"/>
                <w:b/>
                <w:color w:val="auto"/>
                <w:sz w:val="24"/>
                <w:szCs w:val="24"/>
              </w:rPr>
              <w:t xml:space="preserve">/</w:t>
            </w:r>
            <w:r>
              <w:rPr>
                <w:rFonts w:ascii="宋体" w:hAnsi="宋体"/>
                <w:b/>
                <w:color w:val="auto"/>
                <w:sz w:val="24"/>
                <w:szCs w:val="24"/>
              </w:rPr>
              <w:t xml:space="preserve">否)</w:t>
            </w:r>
            <w:r/>
          </w:p>
        </w:tc>
        <w:tc>
          <w:tcPr>
            <w:tcW w:w="651" w:type="dxa"/>
            <w:vAlign w:val="center"/>
            <w:textDirection w:val="lrTb"/>
            <w:noWrap w:val="false"/>
          </w:tcPr>
          <w:p>
            <w:pPr>
              <w:jc w:val="left"/>
              <w:spacing w:line="276" w:lineRule="auto"/>
              <w:rPr>
                <w:rFonts w:ascii="宋体" w:hAnsi="宋体"/>
                <w:b/>
                <w:color w:val="auto"/>
                <w:sz w:val="24"/>
                <w:szCs w:val="24"/>
              </w:rPr>
            </w:pPr>
            <w:r>
              <w:rPr>
                <w:rFonts w:hint="eastAsia" w:ascii="宋体" w:hAnsi="宋体"/>
                <w:b/>
                <w:color w:val="auto"/>
                <w:sz w:val="24"/>
                <w:szCs w:val="24"/>
              </w:rPr>
              <w:t xml:space="preserve">备注</w:t>
            </w:r>
            <w:r/>
          </w:p>
        </w:tc>
      </w:tr>
      <w:tr>
        <w:trPr>
          <w:jc w:val="center"/>
          <w:trHeight w:val="20"/>
        </w:trPr>
        <w:tc>
          <w:tcPr>
            <w:tcW w:w="1036"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2.1</w:t>
            </w:r>
            <w:r/>
          </w:p>
        </w:tc>
        <w:tc>
          <w:tcPr>
            <w:tcW w:w="1719"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符合性</w:t>
            </w:r>
            <w:r/>
          </w:p>
        </w:tc>
        <w:tc>
          <w:tcPr>
            <w:tcW w:w="5005" w:type="dxa"/>
            <w:vAlign w:val="center"/>
            <w:textDirection w:val="lrTb"/>
            <w:noWrap w:val="false"/>
          </w:tcPr>
          <w:p>
            <w:pPr>
              <w:spacing w:line="276" w:lineRule="auto"/>
              <w:rPr>
                <w:rFonts w:ascii="宋体" w:hAnsi="宋体"/>
                <w:color w:val="auto"/>
                <w:sz w:val="24"/>
                <w:szCs w:val="24"/>
              </w:rPr>
            </w:pPr>
            <w:r>
              <w:rPr>
                <w:rFonts w:hint="eastAsia" w:ascii="宋体" w:hAnsi="宋体"/>
                <w:color w:val="auto"/>
                <w:sz w:val="24"/>
                <w:szCs w:val="24"/>
              </w:rPr>
              <w:t xml:space="preserve">响应服务的内容、标准等是否</w:t>
            </w:r>
            <w:r>
              <w:rPr>
                <w:rFonts w:ascii="宋体" w:hAnsi="宋体"/>
                <w:color w:val="auto"/>
                <w:sz w:val="24"/>
                <w:szCs w:val="24"/>
              </w:rPr>
              <w:t xml:space="preserve">符合</w:t>
            </w:r>
            <w:r>
              <w:rPr>
                <w:rFonts w:hint="eastAsia" w:ascii="宋体" w:hAnsi="宋体"/>
                <w:color w:val="auto"/>
                <w:sz w:val="24"/>
                <w:szCs w:val="24"/>
              </w:rPr>
              <w:t xml:space="preserve">采购</w:t>
            </w:r>
            <w:r>
              <w:rPr>
                <w:rFonts w:ascii="宋体" w:hAnsi="宋体"/>
                <w:color w:val="auto"/>
                <w:sz w:val="24"/>
                <w:szCs w:val="24"/>
              </w:rPr>
              <w:t xml:space="preserve">文件</w:t>
            </w:r>
            <w:r>
              <w:rPr>
                <w:rFonts w:hint="eastAsia" w:ascii="宋体" w:hAnsi="宋体"/>
                <w:color w:val="auto"/>
                <w:sz w:val="24"/>
                <w:szCs w:val="24"/>
              </w:rPr>
              <w:t xml:space="preserve">要求</w:t>
            </w:r>
            <w:r/>
          </w:p>
        </w:tc>
        <w:tc>
          <w:tcPr>
            <w:tcW w:w="123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65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20"/>
        </w:trPr>
        <w:tc>
          <w:tcPr>
            <w:tcW w:w="1036"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2.2</w:t>
            </w:r>
            <w:r/>
          </w:p>
        </w:tc>
        <w:tc>
          <w:tcPr>
            <w:tcW w:w="1719"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项目</w:t>
            </w:r>
            <w:r>
              <w:rPr>
                <w:rFonts w:ascii="宋体" w:hAnsi="宋体"/>
                <w:color w:val="auto"/>
                <w:sz w:val="24"/>
                <w:szCs w:val="24"/>
              </w:rPr>
              <w:t xml:space="preserve">实施方案</w:t>
            </w:r>
            <w:r/>
          </w:p>
        </w:tc>
        <w:tc>
          <w:tcPr>
            <w:tcW w:w="5005" w:type="dxa"/>
            <w:vAlign w:val="center"/>
            <w:textDirection w:val="lrTb"/>
            <w:noWrap w:val="false"/>
          </w:tcPr>
          <w:p>
            <w:pPr>
              <w:spacing w:line="276" w:lineRule="auto"/>
              <w:rPr>
                <w:rFonts w:ascii="宋体" w:hAnsi="宋体"/>
                <w:color w:val="auto"/>
                <w:sz w:val="24"/>
                <w:szCs w:val="24"/>
              </w:rPr>
            </w:pPr>
            <w:r>
              <w:rPr>
                <w:rFonts w:hint="eastAsia" w:ascii="宋体" w:hAnsi="宋体"/>
                <w:color w:val="auto"/>
                <w:sz w:val="24"/>
                <w:szCs w:val="24"/>
              </w:rPr>
              <w:t xml:space="preserve">供应商制定的供货实施方案是否符合采购</w:t>
            </w:r>
            <w:r>
              <w:rPr>
                <w:rFonts w:ascii="宋体" w:hAnsi="宋体"/>
                <w:color w:val="auto"/>
                <w:sz w:val="24"/>
                <w:szCs w:val="24"/>
              </w:rPr>
              <w:t xml:space="preserve">文件要求</w:t>
            </w:r>
            <w:r/>
          </w:p>
        </w:tc>
        <w:tc>
          <w:tcPr>
            <w:tcW w:w="123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65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20"/>
        </w:trPr>
        <w:tc>
          <w:tcPr>
            <w:tcW w:w="1036"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2.3</w:t>
            </w:r>
            <w:r/>
          </w:p>
        </w:tc>
        <w:tc>
          <w:tcPr>
            <w:tcW w:w="1719"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综合</w:t>
            </w:r>
            <w:r>
              <w:rPr>
                <w:rFonts w:hint="eastAsia" w:ascii="宋体" w:hAnsi="宋体"/>
                <w:color w:val="auto"/>
                <w:sz w:val="24"/>
                <w:szCs w:val="24"/>
              </w:rPr>
              <w:t xml:space="preserve">服务</w:t>
            </w:r>
            <w:r>
              <w:rPr>
                <w:rFonts w:hint="eastAsia" w:ascii="宋体" w:hAnsi="宋体"/>
                <w:color w:val="auto"/>
                <w:sz w:val="24"/>
                <w:szCs w:val="24"/>
              </w:rPr>
              <w:t xml:space="preserve">承诺</w:t>
            </w:r>
            <w:r/>
          </w:p>
        </w:tc>
        <w:tc>
          <w:tcPr>
            <w:tcW w:w="5005" w:type="dxa"/>
            <w:vAlign w:val="center"/>
            <w:textDirection w:val="lrTb"/>
            <w:noWrap w:val="false"/>
          </w:tcPr>
          <w:p>
            <w:pPr>
              <w:spacing w:line="276" w:lineRule="auto"/>
              <w:rPr>
                <w:rFonts w:ascii="宋体" w:hAnsi="宋体"/>
                <w:color w:val="auto"/>
                <w:sz w:val="24"/>
                <w:szCs w:val="24"/>
              </w:rPr>
            </w:pPr>
            <w:r>
              <w:rPr>
                <w:rFonts w:hint="eastAsia" w:ascii="宋体" w:hAnsi="宋体"/>
                <w:color w:val="auto"/>
                <w:sz w:val="24"/>
                <w:szCs w:val="24"/>
              </w:rPr>
              <w:t xml:space="preserve">针对所供产品技术要求、售后</w:t>
            </w:r>
            <w:r>
              <w:rPr>
                <w:rFonts w:ascii="宋体" w:hAnsi="宋体"/>
                <w:color w:val="auto"/>
                <w:sz w:val="24"/>
                <w:szCs w:val="24"/>
              </w:rPr>
              <w:t xml:space="preserve">等</w:t>
            </w:r>
            <w:r>
              <w:rPr>
                <w:rFonts w:hint="eastAsia" w:ascii="宋体" w:hAnsi="宋体"/>
                <w:color w:val="auto"/>
                <w:sz w:val="24"/>
                <w:szCs w:val="24"/>
              </w:rPr>
              <w:t xml:space="preserve">其他</w:t>
            </w:r>
            <w:r>
              <w:rPr>
                <w:rFonts w:ascii="宋体" w:hAnsi="宋体"/>
                <w:color w:val="auto"/>
                <w:sz w:val="24"/>
                <w:szCs w:val="24"/>
              </w:rPr>
              <w:t xml:space="preserve">综合</w:t>
            </w:r>
            <w:r>
              <w:rPr>
                <w:rFonts w:hint="eastAsia" w:ascii="宋体" w:hAnsi="宋体"/>
                <w:color w:val="auto"/>
                <w:sz w:val="24"/>
                <w:szCs w:val="24"/>
              </w:rPr>
              <w:t xml:space="preserve">内容</w:t>
            </w:r>
            <w:r>
              <w:rPr>
                <w:rFonts w:ascii="宋体" w:hAnsi="宋体"/>
                <w:color w:val="auto"/>
                <w:sz w:val="24"/>
                <w:szCs w:val="24"/>
              </w:rPr>
              <w:t xml:space="preserve">承诺</w:t>
            </w:r>
            <w:r>
              <w:rPr>
                <w:rFonts w:hint="eastAsia" w:ascii="宋体" w:hAnsi="宋体"/>
                <w:color w:val="auto"/>
                <w:sz w:val="24"/>
                <w:szCs w:val="24"/>
              </w:rPr>
              <w:t xml:space="preserve">等</w:t>
            </w:r>
            <w:r/>
          </w:p>
        </w:tc>
        <w:tc>
          <w:tcPr>
            <w:tcW w:w="123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65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20"/>
        </w:trPr>
        <w:tc>
          <w:tcPr>
            <w:tcW w:w="1036"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2.4</w:t>
            </w:r>
            <w:r/>
          </w:p>
        </w:tc>
        <w:tc>
          <w:tcPr>
            <w:tcW w:w="1719"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其他</w:t>
            </w:r>
            <w:r/>
          </w:p>
        </w:tc>
        <w:tc>
          <w:tcPr>
            <w:tcW w:w="5005" w:type="dxa"/>
            <w:vAlign w:val="center"/>
            <w:textDirection w:val="lrTb"/>
            <w:noWrap w:val="false"/>
          </w:tcPr>
          <w:p>
            <w:pPr>
              <w:spacing w:line="276" w:lineRule="auto"/>
              <w:rPr>
                <w:rFonts w:ascii="宋体" w:hAnsi="宋体"/>
                <w:color w:val="auto"/>
                <w:sz w:val="24"/>
                <w:szCs w:val="24"/>
              </w:rPr>
            </w:pPr>
            <w:r>
              <w:rPr>
                <w:rFonts w:hint="eastAsia" w:ascii="宋体" w:hAnsi="宋体"/>
                <w:color w:val="auto"/>
                <w:sz w:val="24"/>
                <w:szCs w:val="24"/>
              </w:rPr>
              <w:t xml:space="preserve">（除供应商资格条件及采购服务内容以外的其他涉及实质性响应采购文件的条款内容）</w:t>
            </w:r>
            <w:r/>
          </w:p>
        </w:tc>
        <w:tc>
          <w:tcPr>
            <w:tcW w:w="123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651"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bl>
    <w:p>
      <w:pPr>
        <w:jc w:val="center"/>
        <w:spacing w:line="360" w:lineRule="auto"/>
        <w:tabs>
          <w:tab w:val="left" w:pos="5250" w:leader="none"/>
        </w:tabs>
        <w:rPr>
          <w:rFonts w:hint="eastAsia" w:ascii="宋体" w:hAnsi="宋体"/>
          <w:b/>
          <w:color w:val="auto"/>
          <w:sz w:val="30"/>
          <w:szCs w:val="30"/>
        </w:rPr>
      </w:pPr>
      <w:r>
        <w:rPr>
          <w:rFonts w:hint="eastAsia" w:ascii="宋体" w:hAnsi="宋体"/>
          <w:b/>
          <w:color w:val="auto"/>
          <w:sz w:val="30"/>
          <w:szCs w:val="30"/>
        </w:rPr>
        <w:br w:type="page" w:clear="all"/>
      </w:r>
      <w:r>
        <w:rPr>
          <w:rFonts w:hint="eastAsia" w:ascii="宋体" w:hAnsi="宋体"/>
          <w:b/>
          <w:color w:val="auto"/>
          <w:sz w:val="30"/>
          <w:szCs w:val="30"/>
        </w:rPr>
        <w:t xml:space="preserve">第三章  单一来源协商程序</w:t>
      </w:r>
      <w:r/>
    </w:p>
    <w:p>
      <w:pPr>
        <w:spacing w:line="360" w:lineRule="auto"/>
        <w:rPr>
          <w:rFonts w:hint="eastAsia" w:ascii="宋体" w:hAnsi="宋体"/>
          <w:color w:val="auto"/>
          <w:sz w:val="24"/>
          <w:szCs w:val="24"/>
        </w:rPr>
      </w:pPr>
      <w:r>
        <w:rPr>
          <w:rFonts w:hint="eastAsia" w:ascii="宋体" w:hAnsi="宋体"/>
          <w:color w:val="auto"/>
          <w:sz w:val="24"/>
          <w:szCs w:val="24"/>
        </w:rPr>
        <w:t xml:space="preserve">1、</w:t>
      </w:r>
      <w:r>
        <w:rPr>
          <w:color w:val="auto"/>
          <w:sz w:val="24"/>
          <w:szCs w:val="24"/>
        </w:rPr>
        <w:t xml:space="preserve">招标代理机构按照本</w:t>
      </w:r>
      <w:r>
        <w:rPr>
          <w:rFonts w:hint="eastAsia"/>
          <w:color w:val="auto"/>
          <w:sz w:val="24"/>
          <w:szCs w:val="24"/>
        </w:rPr>
        <w:t xml:space="preserve">文件</w:t>
      </w:r>
      <w:r>
        <w:rPr>
          <w:color w:val="auto"/>
          <w:sz w:val="24"/>
          <w:szCs w:val="24"/>
        </w:rPr>
        <w:t xml:space="preserve">约定的时间、地点组织开展本次</w:t>
      </w:r>
      <w:r>
        <w:rPr>
          <w:rFonts w:hint="eastAsia"/>
          <w:color w:val="auto"/>
          <w:sz w:val="24"/>
          <w:szCs w:val="24"/>
        </w:rPr>
        <w:t xml:space="preserve">单一来源</w:t>
      </w:r>
      <w:r>
        <w:rPr>
          <w:color w:val="auto"/>
          <w:sz w:val="24"/>
          <w:szCs w:val="24"/>
        </w:rPr>
        <w:t xml:space="preserve">采购活动</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2、</w:t>
      </w:r>
      <w:r>
        <w:rPr>
          <w:color w:val="auto"/>
          <w:sz w:val="24"/>
          <w:szCs w:val="24"/>
        </w:rPr>
        <w:t xml:space="preserve">供应商通过 “苏采云” 系统线上参与本单一来源采购项目，须严格遵照《苏采云系统供应商操作手册》要求，在系统限定时间内完成响应文件解密</w:t>
      </w:r>
      <w:r>
        <w:rPr>
          <w:rFonts w:hint="eastAsia" w:ascii="宋体" w:hAnsi="宋体"/>
          <w:color w:val="auto"/>
          <w:sz w:val="24"/>
          <w:szCs w:val="24"/>
        </w:rPr>
        <w:t xml:space="preserve">。 </w:t>
      </w:r>
      <w:r/>
    </w:p>
    <w:p>
      <w:pPr>
        <w:spacing w:line="360" w:lineRule="auto"/>
        <w:rPr>
          <w:rFonts w:hint="eastAsia" w:ascii="宋体" w:hAnsi="宋体"/>
          <w:color w:val="auto"/>
          <w:sz w:val="24"/>
          <w:szCs w:val="24"/>
        </w:rPr>
      </w:pPr>
      <w:r>
        <w:rPr>
          <w:rFonts w:hint="eastAsia" w:ascii="宋体" w:hAnsi="宋体"/>
          <w:color w:val="auto"/>
          <w:sz w:val="24"/>
          <w:szCs w:val="24"/>
        </w:rPr>
        <w:t xml:space="preserve">3、</w:t>
      </w:r>
      <w:r>
        <w:rPr>
          <w:color w:val="auto"/>
          <w:sz w:val="24"/>
          <w:szCs w:val="24"/>
        </w:rPr>
        <w:t xml:space="preserve">本次审查由协商小组负责，小组由相关专家及采购人代表共同组成，按照采购文件要求开展资格性、符合性审查</w:t>
      </w:r>
      <w:r>
        <w:rPr>
          <w:rFonts w:hint="eastAsia" w:ascii="宋体" w:hAnsi="宋体"/>
          <w:color w:val="auto"/>
          <w:sz w:val="24"/>
          <w:szCs w:val="24"/>
        </w:rPr>
        <w:t xml:space="preserve">。</w:t>
      </w:r>
      <w:r/>
    </w:p>
    <w:p>
      <w:pPr>
        <w:spacing w:line="360" w:lineRule="auto"/>
        <w:rPr>
          <w:rFonts w:ascii="宋体" w:hAnsi="宋体"/>
          <w:color w:val="auto"/>
          <w:sz w:val="24"/>
          <w:szCs w:val="24"/>
        </w:rPr>
      </w:pPr>
      <w:r>
        <w:rPr>
          <w:rFonts w:hint="eastAsia" w:ascii="宋体" w:hAnsi="宋体"/>
          <w:color w:val="auto"/>
          <w:sz w:val="24"/>
          <w:szCs w:val="24"/>
        </w:rPr>
        <w:t xml:space="preserve">4、</w:t>
      </w:r>
      <w:r>
        <w:rPr>
          <w:color w:val="auto"/>
          <w:sz w:val="24"/>
          <w:szCs w:val="24"/>
        </w:rPr>
        <w:t xml:space="preserve">协商小组审查响应文件的有效性、完整性及响应情况时，可要求供应商对文件中语义模糊、表述不一致、存在明显文字或计算错误的内容作出澄清、说明或更正</w:t>
      </w:r>
      <w:r>
        <w:rPr>
          <w:rFonts w:hint="eastAsia"/>
          <w:color w:val="auto"/>
          <w:sz w:val="24"/>
          <w:szCs w:val="24"/>
        </w:rPr>
        <w:t xml:space="preserve">；</w:t>
      </w:r>
      <w:r>
        <w:rPr>
          <w:color w:val="auto"/>
          <w:sz w:val="24"/>
          <w:szCs w:val="24"/>
        </w:rPr>
        <w:t xml:space="preserve">供应商所作澄清、说明及更正，不得超出原响应文件范围，不得改动实质性内容</w:t>
      </w:r>
      <w:r>
        <w:rPr>
          <w:rFonts w:hint="eastAsia"/>
          <w:color w:val="auto"/>
          <w:sz w:val="24"/>
          <w:szCs w:val="24"/>
        </w:rPr>
        <w:t xml:space="preserve">；具体如下：</w:t>
      </w:r>
      <w:r/>
    </w:p>
    <w:p>
      <w:pPr>
        <w:spacing w:line="360" w:lineRule="auto"/>
        <w:rPr>
          <w:rFonts w:hint="eastAsia" w:ascii="宋体" w:hAnsi="宋体"/>
          <w:color w:val="auto"/>
          <w:sz w:val="24"/>
          <w:szCs w:val="24"/>
        </w:rPr>
      </w:pPr>
      <w:r>
        <w:rPr>
          <w:rFonts w:hint="eastAsia" w:ascii="宋体" w:hAnsi="宋体"/>
          <w:color w:val="auto"/>
          <w:sz w:val="24"/>
          <w:szCs w:val="24"/>
        </w:rPr>
        <w:t xml:space="preserve">4.1</w:t>
      </w:r>
      <w:r>
        <w:rPr>
          <w:color w:val="auto"/>
          <w:sz w:val="24"/>
          <w:szCs w:val="24"/>
        </w:rPr>
        <w:t xml:space="preserve">协商小组提出澄清、说明、更正要求，均以书面形式送达；供应商提交的相关材料须加盖单位电子公章</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4.2</w:t>
      </w:r>
      <w:r>
        <w:rPr>
          <w:color w:val="auto"/>
          <w:sz w:val="24"/>
          <w:szCs w:val="24"/>
        </w:rPr>
        <w:t xml:space="preserve">本项目采用线上澄清方式：协商小组通过 “苏采云” 系统向供应商下发澄清要求函，供应商须在规定时限内通过该系统提交澄清响应函，并加盖 CA 电子公章。澄清、说明及补充内容，视作响应文件组成部分</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5、</w:t>
      </w:r>
      <w:r>
        <w:rPr>
          <w:color w:val="auto"/>
          <w:sz w:val="24"/>
          <w:szCs w:val="24"/>
        </w:rPr>
        <w:t xml:space="preserve">协商小组依据采购文件、响应文件，与供应商线上就服务质量、技术方案、售后服务、报价等内容开展协商</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6、</w:t>
      </w:r>
      <w:r>
        <w:rPr>
          <w:color w:val="auto"/>
          <w:sz w:val="24"/>
          <w:szCs w:val="24"/>
        </w:rPr>
        <w:t xml:space="preserve">协商小组与供应商线上商定合理成交价格，确保项目质量，最终成交价不得超出项目预算。供应商须在 “苏采云” 系统中书面确认采购过程中的各项承诺与澄清，并在系统倒计时限定时间内完成最终报价。供应商须保持系统在线，因自身原因逾期未提交最后报价的，相关后果由供应商自行承担</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7、</w:t>
      </w:r>
      <w:r>
        <w:rPr>
          <w:color w:val="auto"/>
          <w:sz w:val="24"/>
          <w:szCs w:val="24"/>
        </w:rPr>
        <w:t xml:space="preserve">协商小组完成协商情况记录，并全体签字确认</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8、</w:t>
      </w:r>
      <w:r>
        <w:rPr>
          <w:color w:val="auto"/>
          <w:sz w:val="24"/>
          <w:szCs w:val="24"/>
        </w:rPr>
        <w:t xml:space="preserve">按照</w:t>
      </w:r>
      <w:r>
        <w:rPr>
          <w:rFonts w:hint="eastAsia"/>
          <w:color w:val="auto"/>
          <w:sz w:val="24"/>
          <w:szCs w:val="24"/>
        </w:rPr>
        <w:t xml:space="preserve">本项目</w:t>
      </w:r>
      <w:r>
        <w:rPr>
          <w:color w:val="auto"/>
          <w:sz w:val="24"/>
          <w:szCs w:val="24"/>
        </w:rPr>
        <w:t xml:space="preserve">单一来源成交原则确定成交供应商</w:t>
      </w:r>
      <w:r>
        <w:rPr>
          <w:rFonts w:hint="eastAsia"/>
          <w:color w:val="auto"/>
          <w:sz w:val="24"/>
          <w:szCs w:val="24"/>
        </w:rPr>
        <w:t xml:space="preserve">；</w:t>
      </w:r>
      <w:r>
        <w:rPr>
          <w:color w:val="auto"/>
          <w:sz w:val="24"/>
          <w:szCs w:val="24"/>
        </w:rPr>
        <w:t xml:space="preserve">确定结果后，招标代理机构在法定期限内向成交供应商发出成交通知书，成交通知书为合同有效组成部分。成交供应商须在成交结果公告期满之日起 30 日内，凭 CA 证书登录 “苏采云” 系统下载成交通知书</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9、</w:t>
      </w:r>
      <w:r>
        <w:rPr>
          <w:color w:val="auto"/>
          <w:sz w:val="24"/>
          <w:szCs w:val="24"/>
        </w:rPr>
        <w:t xml:space="preserve">成交供应商凭成交通知书与采购人签订采购合同</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w:t>
      </w:r>
      <w:r>
        <w:rPr>
          <w:color w:val="auto"/>
          <w:sz w:val="24"/>
          <w:szCs w:val="24"/>
        </w:rPr>
        <w:t xml:space="preserve">出现下列情形之一的，采购人或采购代理机构终止本次采购活动，发布项目终止公告并说明理由，重新组织采购</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10.1</w:t>
      </w:r>
      <w:r>
        <w:rPr>
          <w:color w:val="auto"/>
          <w:sz w:val="24"/>
          <w:szCs w:val="24"/>
        </w:rPr>
        <w:t xml:space="preserve">客观情况发生变化，项目不再满足单一来源采购适用条件的</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10.2</w:t>
      </w:r>
      <w:r>
        <w:rPr>
          <w:color w:val="auto"/>
          <w:sz w:val="24"/>
          <w:szCs w:val="24"/>
        </w:rPr>
        <w:t xml:space="preserve">发生影响采购公正性的违法、违规行为的</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t xml:space="preserve">10.3</w:t>
      </w:r>
      <w:r>
        <w:rPr>
          <w:color w:val="auto"/>
          <w:sz w:val="24"/>
          <w:szCs w:val="24"/>
        </w:rPr>
        <w:t xml:space="preserve">报价超出采购预算或单价最高限价的</w:t>
      </w:r>
      <w:r>
        <w:rPr>
          <w:rFonts w:hint="eastAsia" w:ascii="宋体" w:hAnsi="宋体"/>
          <w:color w:val="auto"/>
          <w:sz w:val="24"/>
          <w:szCs w:val="24"/>
        </w:rPr>
        <w:t xml:space="preserve">。</w:t>
      </w:r>
      <w:r/>
    </w:p>
    <w:p>
      <w:pPr>
        <w:spacing w:line="360" w:lineRule="auto"/>
        <w:rPr>
          <w:rFonts w:hint="eastAsia" w:ascii="宋体" w:hAnsi="宋体"/>
          <w:color w:val="auto"/>
          <w:sz w:val="24"/>
          <w:szCs w:val="24"/>
        </w:rPr>
      </w:pPr>
      <w:r>
        <w:rPr>
          <w:rFonts w:hint="eastAsia" w:ascii="宋体" w:hAnsi="宋体"/>
          <w:color w:val="auto"/>
          <w:sz w:val="24"/>
          <w:szCs w:val="24"/>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t xml:space="preserve">第四章  合同主要条款</w:t>
      </w:r>
      <w:r/>
    </w:p>
    <w:p>
      <w:pPr>
        <w:jc w:val="center"/>
        <w:spacing w:line="360" w:lineRule="auto"/>
        <w:rPr>
          <w:rFonts w:ascii="宋体" w:hAnsi="宋体"/>
          <w:color w:val="auto"/>
          <w:sz w:val="44"/>
          <w:szCs w:val="44"/>
        </w:rPr>
      </w:pPr>
      <w:r>
        <w:rPr>
          <w:rFonts w:hint="eastAsia" w:ascii="宋体" w:hAnsi="宋体"/>
          <w:color w:val="auto"/>
          <w:sz w:val="44"/>
          <w:szCs w:val="44"/>
        </w:rPr>
        <w:t xml:space="preserve">政府采购合同</w:t>
      </w:r>
      <w:r/>
    </w:p>
    <w:p>
      <w:pPr>
        <w:spacing w:line="360" w:lineRule="auto"/>
        <w:rPr>
          <w:rFonts w:ascii="宋体" w:hAnsi="宋体"/>
          <w:color w:val="auto"/>
          <w:sz w:val="24"/>
          <w:szCs w:val="24"/>
        </w:rPr>
      </w:pPr>
      <w:r>
        <w:rPr>
          <w:rFonts w:hint="eastAsia" w:ascii="宋体" w:hAnsi="宋体"/>
          <w:color w:val="auto"/>
          <w:sz w:val="24"/>
          <w:szCs w:val="24"/>
        </w:rPr>
        <w:t xml:space="preserve">项目编号：</w:t>
      </w:r>
      <w:r/>
    </w:p>
    <w:p>
      <w:pPr>
        <w:spacing w:line="360" w:lineRule="auto"/>
        <w:rPr>
          <w:rFonts w:hint="eastAsia" w:ascii="宋体" w:hAnsi="宋体"/>
          <w:color w:val="auto"/>
          <w:sz w:val="24"/>
          <w:szCs w:val="24"/>
        </w:rPr>
      </w:pPr>
      <w:r>
        <w:rPr>
          <w:rFonts w:hint="eastAsia" w:ascii="宋体" w:hAnsi="宋体"/>
          <w:color w:val="auto"/>
          <w:sz w:val="24"/>
          <w:szCs w:val="24"/>
        </w:rPr>
        <w:t xml:space="preserve">甲方（采购单位）： </w:t>
      </w:r>
      <w:r/>
    </w:p>
    <w:p>
      <w:pPr>
        <w:spacing w:line="360" w:lineRule="auto"/>
        <w:rPr>
          <w:rFonts w:ascii="宋体" w:hAnsi="宋体"/>
          <w:color w:val="auto"/>
          <w:sz w:val="24"/>
          <w:szCs w:val="24"/>
        </w:rPr>
      </w:pPr>
      <w:r>
        <w:rPr>
          <w:rFonts w:hint="eastAsia" w:ascii="宋体" w:hAnsi="宋体"/>
          <w:color w:val="auto"/>
          <w:sz w:val="24"/>
          <w:szCs w:val="24"/>
        </w:rPr>
        <w:t xml:space="preserve">地址：</w:t>
      </w:r>
      <w:r>
        <w:rPr>
          <w:rFonts w:ascii="宋体" w:hAnsi="宋体"/>
          <w:color w:val="auto"/>
          <w:sz w:val="24"/>
          <w:szCs w:val="24"/>
        </w:rPr>
        <w:t xml:space="preserve"> </w:t>
      </w:r>
      <w:r/>
    </w:p>
    <w:p>
      <w:pPr>
        <w:spacing w:line="360" w:lineRule="auto"/>
        <w:rPr>
          <w:rFonts w:hint="eastAsia" w:ascii="宋体" w:hAnsi="宋体"/>
          <w:color w:val="auto"/>
          <w:sz w:val="24"/>
          <w:szCs w:val="24"/>
        </w:rPr>
      </w:pPr>
      <w:r>
        <w:rPr>
          <w:rFonts w:hint="eastAsia" w:ascii="宋体" w:hAnsi="宋体"/>
          <w:color w:val="auto"/>
          <w:sz w:val="24"/>
          <w:szCs w:val="24"/>
        </w:rPr>
        <w:t xml:space="preserve">联系人：</w:t>
      </w:r>
      <w:r/>
    </w:p>
    <w:p>
      <w:pPr>
        <w:spacing w:line="360" w:lineRule="auto"/>
        <w:rPr>
          <w:rFonts w:hint="eastAsia" w:ascii="宋体" w:hAnsi="宋体"/>
          <w:color w:val="auto"/>
          <w:sz w:val="24"/>
          <w:szCs w:val="24"/>
        </w:rPr>
      </w:pPr>
      <w:r>
        <w:rPr>
          <w:rFonts w:hint="eastAsia" w:ascii="宋体" w:hAnsi="宋体"/>
          <w:color w:val="auto"/>
          <w:sz w:val="24"/>
          <w:szCs w:val="24"/>
        </w:rPr>
        <w:t xml:space="preserve">电话： </w:t>
      </w:r>
      <w:r/>
    </w:p>
    <w:p>
      <w:pPr>
        <w:spacing w:line="360" w:lineRule="auto"/>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cs="宋体"/>
          <w:color w:val="auto"/>
          <w:sz w:val="24"/>
          <w:lang w:bidi="ar"/>
        </w:rPr>
      </w:pPr>
      <w:r>
        <w:rPr>
          <w:rFonts w:hint="eastAsia" w:ascii="宋体" w:hAnsi="宋体"/>
          <w:color w:val="auto"/>
          <w:sz w:val="24"/>
          <w:szCs w:val="24"/>
        </w:rPr>
        <w:t xml:space="preserve">乙方（成交单位）：</w:t>
      </w:r>
      <w:r>
        <w:rPr>
          <w:rFonts w:hint="eastAsia" w:ascii="宋体" w:hAnsi="宋体" w:cs="宋体"/>
          <w:color w:val="auto"/>
          <w:sz w:val="24"/>
          <w:lang w:bidi="ar"/>
        </w:rPr>
        <w:t xml:space="preserve"> </w:t>
      </w:r>
      <w:r/>
    </w:p>
    <w:p>
      <w:pPr>
        <w:spacing w:line="360" w:lineRule="auto"/>
        <w:rPr>
          <w:rFonts w:ascii="宋体" w:hAnsi="宋体" w:cs="宋体"/>
          <w:color w:val="auto"/>
          <w:sz w:val="24"/>
          <w:lang w:bidi="ar"/>
        </w:rPr>
      </w:pPr>
      <w:r>
        <w:rPr>
          <w:rFonts w:hint="eastAsia" w:ascii="宋体" w:hAnsi="宋体" w:cs="宋体"/>
          <w:color w:val="auto"/>
          <w:sz w:val="24"/>
          <w:lang w:bidi="ar"/>
        </w:rPr>
        <w:t xml:space="preserve">地址：</w:t>
      </w:r>
      <w:r/>
    </w:p>
    <w:p>
      <w:pPr>
        <w:spacing w:line="360" w:lineRule="auto"/>
        <w:rPr>
          <w:rFonts w:hint="eastAsia" w:ascii="宋体" w:hAnsi="宋体"/>
          <w:color w:val="auto"/>
          <w:sz w:val="24"/>
          <w:szCs w:val="24"/>
        </w:rPr>
      </w:pPr>
      <w:r>
        <w:rPr>
          <w:rFonts w:hint="eastAsia" w:ascii="宋体" w:hAnsi="宋体"/>
          <w:color w:val="auto"/>
          <w:sz w:val="24"/>
          <w:szCs w:val="24"/>
        </w:rPr>
        <w:t xml:space="preserve">联系人：</w:t>
      </w:r>
      <w:r/>
    </w:p>
    <w:p>
      <w:pPr>
        <w:spacing w:line="360" w:lineRule="auto"/>
        <w:rPr>
          <w:rFonts w:hint="eastAsia" w:ascii="宋体" w:hAnsi="宋体"/>
          <w:color w:val="auto"/>
          <w:sz w:val="24"/>
          <w:szCs w:val="24"/>
        </w:rPr>
      </w:pPr>
      <w:r>
        <w:rPr>
          <w:rFonts w:hint="eastAsia" w:ascii="宋体" w:hAnsi="宋体"/>
          <w:color w:val="auto"/>
          <w:sz w:val="24"/>
          <w:szCs w:val="24"/>
        </w:rPr>
        <w:t xml:space="preserve">电话： </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rPr>
          <w:rFonts w:hint="eastAsia" w:ascii="宋体" w:hAnsi="宋体" w:cs="宋体"/>
          <w:color w:val="auto"/>
          <w:sz w:val="24"/>
          <w:szCs w:val="24"/>
        </w:rPr>
      </w:pPr>
      <w:r/>
      <w:bookmarkStart w:id="7" w:name="OLE_LINK218"/>
      <w:r/>
      <w:bookmarkStart w:id="8" w:name="OLE_LINK217"/>
      <w:r>
        <w:rPr>
          <w:rFonts w:hint="eastAsia" w:ascii="宋体" w:hAnsi="宋体" w:cs="宋体"/>
          <w:color w:val="auto"/>
          <w:sz w:val="24"/>
          <w:szCs w:val="24"/>
        </w:rPr>
        <w:t xml:space="preserve">根据《中华人民共和国民法典》等相关法律法规的规定，甲乙双方就此次成交的【2026年度机动车检验合格标志及临时行驶车号牌】项目（以下简称“本项目”）购销事宜，签订本合同书，以兹共同遵守。</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1.本合同书及本合同书签署后双方以书面形式确认的补充协议等；</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2.成交通知书；</w:t>
      </w:r>
      <w:r>
        <w:rPr>
          <w:rFonts w:hint="eastAsia" w:ascii="宋体" w:hAnsi="宋体" w:cs="宋体"/>
          <w:color w:val="auto"/>
          <w:sz w:val="24"/>
          <w:szCs w:val="24"/>
        </w:rPr>
        <w:tab/>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3.采购文件；</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4.响应文件；</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5.乙方在协商过程中所作的其它承诺、声明、书面澄清等。</w:t>
      </w:r>
      <w:r/>
    </w:p>
    <w:p>
      <w:pPr>
        <w:ind w:firstLine="420"/>
        <w:spacing w:line="360" w:lineRule="auto"/>
        <w:rPr>
          <w:rFonts w:hint="eastAsia" w:ascii="宋体" w:hAnsi="宋体" w:cs="宋体"/>
          <w:color w:val="auto"/>
          <w:sz w:val="24"/>
          <w:szCs w:val="24"/>
        </w:rPr>
      </w:pPr>
      <w:r>
        <w:rPr>
          <w:rFonts w:hint="eastAsia" w:ascii="宋体" w:hAnsi="宋体" w:cs="宋体"/>
          <w:color w:val="auto"/>
          <w:sz w:val="24"/>
          <w:szCs w:val="24"/>
        </w:rPr>
        <w:t xml:space="preserve">以上文件视为是能互相说明的，如上述文件之间存在冲突或不一致的，以排列序位在前的文件为准，同一序位的文件以形成时间在后的为准。</w:t>
      </w:r>
      <w:r/>
    </w:p>
    <w:p>
      <w:pPr>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二、合同内容</w:t>
      </w:r>
      <w:r/>
    </w:p>
    <w:p>
      <w:pPr>
        <w:spacing w:line="400" w:lineRule="exact"/>
        <w:rPr>
          <w:rFonts w:ascii="宋体" w:hAnsi="宋体" w:cs="宋体"/>
          <w:color w:val="auto"/>
          <w:sz w:val="24"/>
          <w:szCs w:val="24"/>
        </w:rPr>
      </w:pPr>
      <w:r>
        <w:rPr>
          <w:rFonts w:hint="eastAsia" w:ascii="宋体" w:hAnsi="宋体" w:cs="宋体"/>
          <w:color w:val="auto"/>
          <w:sz w:val="24"/>
          <w:szCs w:val="24"/>
        </w:rPr>
        <w:t xml:space="preserve">1.项目内容：乙方负责完成甲方的“2026年度机动车检验合格标志及临时行驶车号牌”项目，具体内容见下表：</w:t>
      </w:r>
      <w:r/>
    </w:p>
    <w:tbl>
      <w:tblPr>
        <w:tblStyle w:val="673"/>
        <w:tblW w:w="8803" w:type="dxa"/>
        <w:jc w:val="center"/>
        <w:tblLayout w:type="fixed"/>
        <w:tblCellMar>
          <w:left w:w="10" w:type="dxa"/>
          <w:top w:w="10" w:type="dxa"/>
          <w:right w:w="10" w:type="dxa"/>
          <w:bottom w:w="0" w:type="dxa"/>
        </w:tblCellMar>
        <w:tblLook w:val="04A0" w:firstRow="1" w:lastRow="0" w:firstColumn="1" w:lastColumn="0" w:noHBand="0" w:noVBand="1"/>
      </w:tblPr>
      <w:tblGrid>
        <w:gridCol w:w="500"/>
        <w:gridCol w:w="2484"/>
        <w:gridCol w:w="2702"/>
        <w:gridCol w:w="650"/>
        <w:gridCol w:w="962"/>
        <w:gridCol w:w="750"/>
        <w:gridCol w:w="755"/>
      </w:tblGrid>
      <w:tr>
        <w:trPr>
          <w:jc w:val="center"/>
          <w:trHeight w:val="4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484"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702"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技术要求</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0"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2"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0"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5" w:type="dxa"/>
            <w:vAlign w:val="center"/>
            <w:textDirection w:val="lrTb"/>
            <w:noWrap/>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总价（元）</w:t>
            </w:r>
            <w:r/>
          </w:p>
        </w:tc>
      </w:tr>
      <w:tr>
        <w:trPr>
          <w:jc w:val="center"/>
          <w:trHeight w:val="4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484" w:type="dxa"/>
            <w:vAlign w:val="center"/>
            <w:textDirection w:val="lrTb"/>
            <w:noWrap/>
          </w:tcPr>
          <w:p>
            <w:pPr>
              <w:jc w:val="center"/>
              <w:rPr>
                <w:rFonts w:ascii="宋体" w:hAnsi="宋体" w:cs="宋体"/>
                <w:color w:val="auto"/>
                <w:sz w:val="24"/>
                <w:szCs w:val="24"/>
              </w:rPr>
            </w:pPr>
            <w:r>
              <w:rPr>
                <w:rFonts w:ascii="仿宋" w:hAnsi="仿宋"/>
                <w:color w:val="auto"/>
                <w:sz w:val="24"/>
                <w:szCs w:val="24"/>
              </w:rPr>
              <w:t xml:space="preserve">汽车检验合格标志</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2702" w:type="dxa"/>
            <w:vAlign w:val="center"/>
            <w:vMerge w:val="restart"/>
            <w:textDirection w:val="lrTb"/>
            <w:noWrap/>
          </w:tcPr>
          <w:p>
            <w:pPr>
              <w:ind w:firstLine="720"/>
              <w:rPr>
                <w:rFonts w:ascii="宋体" w:hAnsi="宋体" w:cs="宋体"/>
                <w:color w:val="auto"/>
                <w:sz w:val="24"/>
                <w:szCs w:val="24"/>
              </w:rPr>
            </w:pPr>
            <w:r>
              <w:rPr>
                <w:rFonts w:hint="eastAsia" w:ascii="宋体" w:hAnsi="宋体" w:cs="宋体"/>
                <w:color w:val="auto"/>
                <w:sz w:val="24"/>
                <w:szCs w:val="24"/>
              </w:rPr>
              <w:t xml:space="preserve">详见附件一</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val="zh-CN"/>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2" w:type="dxa"/>
            <w:vAlign w:val="center"/>
            <w:textDirection w:val="lrTb"/>
            <w:noWrap/>
          </w:tcPr>
          <w:p>
            <w:pPr>
              <w:jc w:val="center"/>
              <w:widowControl/>
              <w:rPr>
                <w:rFonts w:ascii="宋体" w:hAnsi="宋体" w:cs="宋体"/>
                <w:color w:val="auto"/>
                <w:szCs w:val="21"/>
              </w:rPr>
            </w:pPr>
            <w:r>
              <w:rPr>
                <w:rFonts w:hint="eastAsia" w:ascii="宋体" w:hAnsi="宋体" w:cs="宋体"/>
                <w:color w:val="auto"/>
                <w:sz w:val="22"/>
                <w:szCs w:val="22"/>
                <w:lang w:val="zh-CN"/>
              </w:rPr>
              <w:t xml:space="preserve">2760000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5" w:type="dxa"/>
            <w:vAlign w:val="center"/>
            <w:textDirection w:val="lrTb"/>
            <w:noWrap/>
          </w:tcPr>
          <w:p>
            <w:pPr>
              <w:jc w:val="center"/>
              <w:rPr>
                <w:rFonts w:ascii="宋体" w:hAnsi="宋体" w:cs="宋体"/>
                <w:color w:val="auto"/>
                <w:szCs w:val="21"/>
              </w:rPr>
            </w:pPr>
            <w:r>
              <w:rPr>
                <w:rFonts w:ascii="宋体" w:hAnsi="宋体" w:cs="宋体"/>
                <w:color w:val="auto"/>
                <w:szCs w:val="2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484" w:type="dxa"/>
            <w:vAlign w:val="center"/>
            <w:textDirection w:val="lrTb"/>
            <w:noWrap/>
          </w:tcPr>
          <w:p>
            <w:pPr>
              <w:jc w:val="center"/>
              <w:rPr>
                <w:rFonts w:ascii="宋体" w:hAnsi="宋体" w:cs="宋体"/>
                <w:color w:val="auto"/>
                <w:sz w:val="24"/>
                <w:szCs w:val="24"/>
              </w:rPr>
            </w:pPr>
            <w:r>
              <w:rPr>
                <w:rFonts w:ascii="仿宋" w:hAnsi="仿宋"/>
                <w:color w:val="auto"/>
                <w:sz w:val="24"/>
                <w:szCs w:val="24"/>
              </w:rPr>
              <w:t xml:space="preserve">摩托车检验合格标志</w:t>
            </w:r>
            <w:r/>
          </w:p>
        </w:tc>
        <w:tc>
          <w:tcPr>
            <w:tcBorders>
              <w:top w:val="none" w:color="000000" w:sz="4" w:space="0"/>
              <w:left w:val="single" w:color="000000" w:sz="4" w:space="0"/>
              <w:bottom w:val="single" w:color="000000" w:sz="4" w:space="0"/>
              <w:right w:val="single" w:color="000000" w:sz="4" w:space="0"/>
            </w:tcBorders>
            <w:tcMar>
              <w:left w:w="10" w:type="dxa"/>
              <w:top w:w="10" w:type="dxa"/>
              <w:right w:w="10" w:type="dxa"/>
            </w:tcMar>
            <w:tcW w:w="270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0"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lang w:val="zh-CN"/>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val="zh-CN"/>
              </w:rPr>
              <w:t xml:space="preserve">25000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5" w:type="dxa"/>
            <w:vAlign w:val="center"/>
            <w:textDirection w:val="lrTb"/>
            <w:noWrap/>
          </w:tcPr>
          <w:p>
            <w:pPr>
              <w:jc w:val="center"/>
              <w:rPr>
                <w:rFonts w:ascii="宋体" w:hAnsi="宋体" w:cs="宋体"/>
                <w:color w:val="auto"/>
                <w:szCs w:val="21"/>
              </w:rPr>
            </w:pPr>
            <w:r>
              <w:rPr>
                <w:rFonts w:ascii="宋体" w:hAnsi="宋体" w:cs="宋体"/>
                <w:color w:val="auto"/>
                <w:szCs w:val="2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484" w:type="dxa"/>
            <w:vAlign w:val="center"/>
            <w:textDirection w:val="lrTb"/>
            <w:noWrap/>
          </w:tcPr>
          <w:p>
            <w:pPr>
              <w:jc w:val="center"/>
              <w:rPr>
                <w:rFonts w:ascii="宋体" w:hAnsi="宋体" w:cs="宋体"/>
                <w:color w:val="auto"/>
                <w:sz w:val="24"/>
                <w:szCs w:val="24"/>
              </w:rPr>
            </w:pPr>
            <w:r>
              <w:rPr>
                <w:rFonts w:ascii="仿宋" w:hAnsi="仿宋"/>
                <w:color w:val="auto"/>
                <w:sz w:val="24"/>
                <w:szCs w:val="24"/>
              </w:rPr>
              <w:t xml:space="preserve">客车临时行驶车号牌</w:t>
            </w:r>
            <w:r/>
          </w:p>
        </w:tc>
        <w:tc>
          <w:tcPr>
            <w:tcBorders>
              <w:top w:val="single" w:color="000000" w:sz="4" w:space="0"/>
              <w:left w:val="single" w:color="000000" w:sz="4" w:space="0"/>
              <w:bottom w:val="none" w:color="000000" w:sz="4" w:space="0"/>
              <w:right w:val="single" w:color="000000" w:sz="4" w:space="0"/>
            </w:tcBorders>
            <w:tcMar>
              <w:left w:w="10" w:type="dxa"/>
              <w:top w:w="10" w:type="dxa"/>
              <w:right w:w="10" w:type="dxa"/>
            </w:tcMar>
            <w:tcW w:w="2702" w:type="dxa"/>
            <w:vAlign w:val="center"/>
            <w:vMerge w:val="restart"/>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详见附件二</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val="zh-CN"/>
              </w:rPr>
              <w:t xml:space="preserve">套</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val="zh-CN"/>
              </w:rPr>
              <w:t xml:space="preserve">1040000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5" w:type="dxa"/>
            <w:vAlign w:val="center"/>
            <w:textDirection w:val="lrTb"/>
            <w:noWrap/>
          </w:tcPr>
          <w:p>
            <w:pPr>
              <w:jc w:val="center"/>
              <w:rPr>
                <w:rFonts w:ascii="宋体" w:hAnsi="宋体" w:cs="宋体"/>
                <w:color w:val="auto"/>
                <w:szCs w:val="21"/>
              </w:rPr>
            </w:pPr>
            <w:r>
              <w:rPr>
                <w:rFonts w:ascii="宋体" w:hAnsi="宋体" w:cs="宋体"/>
                <w:color w:val="auto"/>
                <w:szCs w:val="2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2484" w:type="dxa"/>
            <w:vAlign w:val="center"/>
            <w:textDirection w:val="lrTb"/>
            <w:noWrap/>
          </w:tcPr>
          <w:p>
            <w:pPr>
              <w:jc w:val="center"/>
              <w:rPr>
                <w:rFonts w:ascii="宋体" w:hAnsi="宋体" w:cs="宋体"/>
                <w:color w:val="auto"/>
                <w:sz w:val="24"/>
                <w:szCs w:val="24"/>
              </w:rPr>
            </w:pPr>
            <w:r>
              <w:rPr>
                <w:rFonts w:ascii="仿宋" w:hAnsi="仿宋"/>
                <w:color w:val="auto"/>
                <w:sz w:val="24"/>
                <w:szCs w:val="24"/>
              </w:rPr>
              <w:t xml:space="preserve">货车临时行驶车号牌</w:t>
            </w:r>
            <w:r/>
          </w:p>
        </w:tc>
        <w:tc>
          <w:tcPr>
            <w:tcBorders>
              <w:top w:val="none" w:color="000000" w:sz="4" w:space="0"/>
              <w:left w:val="single" w:color="000000" w:sz="4" w:space="0"/>
              <w:bottom w:val="single" w:color="000000" w:sz="4" w:space="0"/>
              <w:right w:val="single" w:color="000000" w:sz="4" w:space="0"/>
            </w:tcBorders>
            <w:tcMar>
              <w:left w:w="10" w:type="dxa"/>
              <w:top w:w="10" w:type="dxa"/>
              <w:right w:w="10" w:type="dxa"/>
            </w:tcMar>
            <w:tcW w:w="2702" w:type="dxa"/>
            <w:vAlign w:val="center"/>
            <w:vMerge w:val="continue"/>
            <w:textDirection w:val="lrTb"/>
            <w:noWrap/>
          </w:tcPr>
          <w:p>
            <w:pPr>
              <w:ind w:firstLine="630"/>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650" w:type="dxa"/>
            <w:vAlign w:val="center"/>
            <w:textDirection w:val="lrTb"/>
            <w:noWrap/>
          </w:tcPr>
          <w:p>
            <w:pPr>
              <w:jc w:val="center"/>
              <w:rPr>
                <w:rFonts w:ascii="宋体" w:hAnsi="宋体" w:cs="宋体"/>
                <w:color w:val="auto"/>
                <w:sz w:val="24"/>
                <w:szCs w:val="24"/>
              </w:rPr>
            </w:pPr>
            <w:r>
              <w:rPr>
                <w:rFonts w:hint="eastAsia" w:ascii="宋体" w:hAnsi="宋体" w:cs="宋体"/>
                <w:color w:val="auto"/>
                <w:sz w:val="24"/>
                <w:szCs w:val="24"/>
                <w:lang w:val="zh-CN"/>
              </w:rPr>
              <w:t xml:space="preserve">张</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962" w:type="dxa"/>
            <w:vAlign w:val="center"/>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val="zh-CN"/>
              </w:rPr>
              <w:t xml:space="preserve">66700</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0" w:type="dxa"/>
            <w:vAlign w:val="center"/>
            <w:textDirection w:val="lrTb"/>
            <w:noWrap/>
          </w:tcPr>
          <w:p>
            <w:pPr>
              <w:jc w:val="center"/>
              <w:widowControl/>
              <w:rPr>
                <w:rFonts w:hint="eastAsia" w:ascii="宋体" w:hAnsi="宋体" w:cs="宋体"/>
                <w:color w:val="auto"/>
                <w:szCs w:val="21"/>
              </w:rPr>
            </w:pPr>
            <w:r>
              <w:rPr>
                <w:rFonts w:hint="eastAsia"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55" w:type="dxa"/>
            <w:vAlign w:val="center"/>
            <w:textDirection w:val="lrTb"/>
            <w:noWrap/>
          </w:tcPr>
          <w:p>
            <w:pPr>
              <w:jc w:val="center"/>
              <w:rPr>
                <w:rFonts w:ascii="宋体" w:hAnsi="宋体" w:cs="宋体"/>
                <w:color w:val="auto"/>
                <w:szCs w:val="21"/>
              </w:rPr>
            </w:pPr>
            <w:r>
              <w:rPr>
                <w:rFonts w:ascii="宋体" w:hAnsi="宋体" w:cs="宋体"/>
                <w:color w:val="auto"/>
                <w:szCs w:val="21"/>
              </w:rPr>
            </w:r>
            <w:r/>
          </w:p>
        </w:tc>
      </w:tr>
      <w:tr>
        <w:trPr>
          <w:jc w:val="center"/>
          <w:trHeight w:val="420"/>
        </w:trPr>
        <w:tc>
          <w:tcPr>
            <w:gridSpan w:val="7"/>
            <w:tcBorders>
              <w:top w:val="single" w:color="000000" w:sz="4" w:space="0"/>
              <w:left w:val="single" w:color="000000" w:sz="4" w:space="0"/>
              <w:bottom w:val="single" w:color="000000" w:sz="4" w:space="0"/>
              <w:right w:val="single" w:color="000000" w:sz="4" w:space="0"/>
            </w:tcBorders>
            <w:tcMar>
              <w:left w:w="10" w:type="dxa"/>
              <w:top w:w="10" w:type="dxa"/>
              <w:right w:w="10" w:type="dxa"/>
            </w:tcMar>
            <w:tcW w:w="8803" w:type="dxa"/>
            <w:vAlign w:val="center"/>
            <w:textDirection w:val="lrTb"/>
            <w:noWrap/>
          </w:tcPr>
          <w:p>
            <w:pPr>
              <w:rPr>
                <w:rFonts w:ascii="宋体" w:hAnsi="宋体" w:cs="宋体"/>
                <w:b/>
                <w:color w:val="auto"/>
                <w:szCs w:val="21"/>
              </w:rPr>
            </w:pPr>
            <w:r>
              <w:rPr>
                <w:rFonts w:hint="eastAsia" w:ascii="宋体" w:hAnsi="宋体" w:cs="宋体"/>
                <w:bCs/>
                <w:color w:val="auto"/>
                <w:sz w:val="24"/>
                <w:szCs w:val="24"/>
              </w:rPr>
              <w:t xml:space="preserve">总价（含税）大写：                                     小写：</w:t>
            </w:r>
            <w:r>
              <w:rPr>
                <w:rFonts w:hint="eastAsia" w:ascii="宋体" w:hAnsi="宋体" w:cs="宋体"/>
                <w:color w:val="auto"/>
                <w:sz w:val="24"/>
                <w:szCs w:val="24"/>
              </w:rPr>
              <w:t xml:space="preserve">¥</w:t>
            </w:r>
            <w:r/>
          </w:p>
        </w:tc>
      </w:tr>
    </w:tbl>
    <w:p>
      <w:pPr>
        <w:jc w:val="left"/>
        <w:spacing w:line="360" w:lineRule="auto"/>
        <w:rPr>
          <w:rFonts w:hint="eastAsia" w:ascii="宋体" w:hAnsi="宋体" w:cs="宋体"/>
          <w:b/>
          <w:bCs/>
          <w:color w:val="auto"/>
          <w:sz w:val="24"/>
          <w:szCs w:val="24"/>
        </w:rPr>
      </w:pPr>
      <w:r>
        <w:rPr>
          <w:rFonts w:hint="eastAsia" w:ascii="宋体" w:hAnsi="宋体" w:cs="宋体"/>
          <w:color w:val="auto"/>
          <w:sz w:val="24"/>
          <w:szCs w:val="24"/>
        </w:rPr>
        <w:t xml:space="preserve">2.交付要求：合同签订后，乙方根据甲方实际需求，在收到供货通知后分批送货，付款金额按照成交单价及实际供货数量进行结算。如在规定时限内未完成送货而造成甲方不能正常使用的，甲方有权上报相关部门，并要求乙方承担由此造成的直接损失。</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3.交付地点：甲方指定地点。</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4.质保期：</w:t>
      </w:r>
      <w:r>
        <w:rPr>
          <w:rFonts w:ascii="宋体" w:hAnsi="宋体" w:cs="宋体"/>
          <w:color w:val="auto"/>
          <w:sz w:val="24"/>
          <w:szCs w:val="24"/>
          <w:lang w:bidi="ar"/>
        </w:rPr>
        <w:t xml:space="preserve">免费质保期不少于</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3</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 年</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自货物供货并经</w:t>
      </w:r>
      <w:r>
        <w:rPr>
          <w:rFonts w:hint="eastAsia" w:ascii="宋体" w:hAnsi="宋体" w:cs="宋体"/>
          <w:color w:val="auto"/>
          <w:sz w:val="24"/>
          <w:szCs w:val="24"/>
          <w:lang w:bidi="ar"/>
        </w:rPr>
        <w:t xml:space="preserve">甲方</w:t>
      </w:r>
      <w:r>
        <w:rPr>
          <w:rFonts w:ascii="宋体" w:hAnsi="宋体" w:cs="宋体"/>
          <w:color w:val="auto"/>
          <w:sz w:val="24"/>
          <w:szCs w:val="24"/>
          <w:lang w:bidi="ar"/>
        </w:rPr>
        <w:t xml:space="preserve">验收合格之日起计算</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w:t>
      </w:r>
      <w:r>
        <w:rPr>
          <w:rFonts w:hint="eastAsia" w:ascii="宋体" w:hAnsi="宋体" w:cs="宋体"/>
          <w:b/>
          <w:bCs/>
          <w:color w:val="auto"/>
          <w:sz w:val="24"/>
          <w:szCs w:val="24"/>
        </w:rPr>
        <w:t xml:space="preserve">服务期限</w:t>
      </w:r>
      <w:r>
        <w:rPr>
          <w:rFonts w:hint="eastAsia" w:ascii="宋体" w:hAnsi="宋体" w:cs="宋体"/>
          <w:color w:val="auto"/>
          <w:sz w:val="24"/>
          <w:szCs w:val="24"/>
        </w:rPr>
        <w:t xml:space="preserve">：【12】个月；自______年____月____日至______年____月____日止。</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三、价格与支付</w:t>
      </w:r>
      <w:r/>
    </w:p>
    <w:p>
      <w:pPr>
        <w:jc w:val="left"/>
        <w:spacing w:line="360" w:lineRule="auto"/>
        <w:rPr>
          <w:rFonts w:hint="eastAsia" w:ascii="宋体" w:hAnsi="宋体" w:cs="宋体"/>
          <w:color w:val="auto"/>
          <w:sz w:val="24"/>
          <w:szCs w:val="24"/>
          <w:u w:val="single"/>
        </w:rPr>
      </w:pPr>
      <w:r>
        <w:rPr>
          <w:rFonts w:hint="eastAsia" w:ascii="宋体" w:hAnsi="宋体" w:cs="宋体"/>
          <w:color w:val="auto"/>
          <w:sz w:val="24"/>
          <w:szCs w:val="24"/>
        </w:rPr>
        <w:t xml:space="preserve">1.本合同金额按此次成交价格执行，</w:t>
      </w:r>
      <w:bookmarkStart w:id="9" w:name="_Hlk55399813"/>
      <w:r>
        <w:rPr>
          <w:rFonts w:hint="eastAsia" w:ascii="宋体" w:hAnsi="宋体" w:cs="宋体"/>
          <w:color w:val="auto"/>
          <w:sz w:val="24"/>
          <w:szCs w:val="24"/>
        </w:rPr>
        <w:t xml:space="preserve">总金额（含税）为人民币（大写）：</w:t>
      </w:r>
      <w:r>
        <w:rPr>
          <w:rFonts w:hint="eastAsia" w:ascii="宋体" w:hAnsi="宋体" w:cs="宋体"/>
          <w:bCs/>
          <w:color w:val="auto"/>
          <w:sz w:val="24"/>
          <w:szCs w:val="24"/>
        </w:rPr>
        <w:t xml:space="preserve"> </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元整。</w:t>
      </w:r>
      <w:r>
        <w:rPr>
          <w:rFonts w:hint="eastAsia" w:ascii="宋体" w:hAnsi="宋体" w:cs="宋体"/>
          <w:color w:val="auto"/>
          <w:sz w:val="24"/>
          <w:szCs w:val="24"/>
        </w:rPr>
        <w:t xml:space="preserve">（¥：       ）。上述合同总金额</w:t>
      </w:r>
      <w:bookmarkEnd w:id="9"/>
      <w:r>
        <w:rPr>
          <w:rFonts w:hint="eastAsia" w:ascii="宋体" w:hAnsi="宋体" w:cs="宋体"/>
          <w:color w:val="auto"/>
          <w:sz w:val="24"/>
          <w:szCs w:val="24"/>
        </w:rPr>
        <w:t xml:space="preserve">已包括</w:t>
      </w:r>
      <w:r>
        <w:rPr>
          <w:rFonts w:hint="eastAsia" w:ascii="宋体" w:hAnsi="宋体" w:cs="宋体"/>
          <w:color w:val="auto"/>
          <w:sz w:val="24"/>
          <w:szCs w:val="24"/>
          <w:lang w:val="zh-CN"/>
        </w:rPr>
        <w:t xml:space="preserve">响应产品、税费、包装、运至最终目的地的运输、保险、检测验收、检测费、技术支持与培训、质保和售后服务及相关劳务支出等</w:t>
      </w:r>
      <w:r>
        <w:rPr>
          <w:rFonts w:hint="eastAsia" w:ascii="宋体" w:hAnsi="宋体" w:cs="宋体"/>
          <w:color w:val="auto"/>
          <w:sz w:val="24"/>
          <w:szCs w:val="24"/>
        </w:rPr>
        <w:t xml:space="preserve">履行本合同</w:t>
      </w:r>
      <w:r>
        <w:rPr>
          <w:rFonts w:hint="eastAsia" w:ascii="宋体" w:hAnsi="宋体" w:cs="宋体"/>
          <w:color w:val="auto"/>
          <w:sz w:val="24"/>
          <w:szCs w:val="24"/>
          <w:lang w:val="zh-CN"/>
        </w:rPr>
        <w:t xml:space="preserve">所发生的全部费用以及</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的企业利润、税金和政策性文件规定及合同包含的所有风险、责任等各项应有费用</w:t>
      </w:r>
      <w:r>
        <w:rPr>
          <w:rFonts w:hint="eastAsia" w:ascii="宋体" w:hAnsi="宋体" w:cs="宋体"/>
          <w:bCs/>
          <w:color w:val="auto"/>
          <w:sz w:val="24"/>
          <w:szCs w:val="24"/>
        </w:rPr>
        <w:t xml:space="preserve">。</w:t>
      </w:r>
      <w:r>
        <w:rPr>
          <w:rFonts w:hint="eastAsia" w:ascii="宋体" w:hAnsi="宋体" w:cs="宋体"/>
          <w:color w:val="auto"/>
          <w:sz w:val="24"/>
          <w:szCs w:val="24"/>
        </w:rPr>
        <w:t xml:space="preserve">除非本合同另有约定或经甲乙双方协商同意，乙方不得再要求追加任何其他费用。同时，除本合同另有约定外，本合同价格在实施期间不因市场变化因素而变动。</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2.合同价款的支付及付款方式：</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2.1合同签订生效后，根据甲方实际需求</w:t>
      </w:r>
      <w:r>
        <w:rPr>
          <w:rFonts w:ascii="宋体" w:hAnsi="宋体" w:cs="宋体"/>
          <w:color w:val="auto"/>
          <w:sz w:val="24"/>
          <w:szCs w:val="24"/>
        </w:rPr>
        <w:t xml:space="preserve">分批供货</w:t>
      </w:r>
      <w:r>
        <w:rPr>
          <w:rFonts w:hint="eastAsia" w:ascii="宋体" w:hAnsi="宋体" w:cs="宋体"/>
          <w:color w:val="auto"/>
          <w:sz w:val="24"/>
          <w:szCs w:val="24"/>
        </w:rPr>
        <w:t xml:space="preserve">，</w:t>
      </w:r>
      <w:r>
        <w:rPr>
          <w:rFonts w:ascii="宋体" w:hAnsi="宋体" w:cs="宋体"/>
          <w:color w:val="auto"/>
          <w:sz w:val="24"/>
          <w:szCs w:val="24"/>
        </w:rPr>
        <w:t xml:space="preserve">每批次货物送达指定地点并验收合格后，按季度统一办理当季合格货物款项支付</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2.2</w:t>
      </w:r>
      <w:r>
        <w:rPr>
          <w:rFonts w:ascii="宋体" w:hAnsi="宋体" w:cs="宋体"/>
          <w:color w:val="auto"/>
          <w:sz w:val="24"/>
          <w:szCs w:val="24"/>
        </w:rPr>
        <w:t xml:space="preserve">季度结算金额=当季验收合格货物数量×成交单价。</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2.3</w:t>
      </w:r>
      <w:r>
        <w:rPr>
          <w:rFonts w:ascii="宋体" w:hAnsi="宋体" w:cs="宋体"/>
          <w:color w:val="auto"/>
          <w:sz w:val="24"/>
          <w:szCs w:val="24"/>
        </w:rPr>
        <w:t xml:space="preserve">合同期内</w:t>
      </w:r>
      <w:r>
        <w:rPr>
          <w:rStyle w:val="893"/>
          <w:rFonts w:hint="eastAsia" w:ascii="宋体" w:hAnsi="宋体" w:cs="宋体"/>
          <w:color w:val="auto"/>
          <w:sz w:val="24"/>
          <w:szCs w:val="24"/>
        </w:rPr>
        <w:t xml:space="preserve">累计供货金额达到合同总额</w:t>
      </w:r>
      <w:r>
        <w:rPr>
          <w:rFonts w:hint="eastAsia" w:ascii="宋体" w:hAnsi="宋体" w:cs="宋体"/>
          <w:color w:val="auto"/>
          <w:sz w:val="24"/>
          <w:szCs w:val="24"/>
        </w:rPr>
        <w:t xml:space="preserve">或</w:t>
      </w:r>
      <w:r>
        <w:rPr>
          <w:rStyle w:val="893"/>
          <w:rFonts w:hint="eastAsia" w:ascii="宋体" w:hAnsi="宋体" w:cs="宋体"/>
          <w:color w:val="auto"/>
          <w:sz w:val="24"/>
          <w:szCs w:val="24"/>
        </w:rPr>
        <w:t xml:space="preserve">合同供货期限届满</w:t>
      </w:r>
      <w:r>
        <w:rPr>
          <w:rFonts w:hint="eastAsia" w:ascii="宋体" w:hAnsi="宋体" w:cs="宋体"/>
          <w:color w:val="auto"/>
          <w:sz w:val="24"/>
          <w:szCs w:val="24"/>
        </w:rPr>
        <w:t xml:space="preserve">任一情形，本合同自动终止。</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3.乙方提请甲方付款前，应提供以下资料：</w:t>
      </w:r>
      <w:r/>
    </w:p>
    <w:p>
      <w:pPr>
        <w:jc w:val="left"/>
        <w:spacing w:line="360" w:lineRule="auto"/>
        <w:tabs>
          <w:tab w:val="left" w:pos="709" w:leader="none"/>
        </w:tabs>
        <w:rPr>
          <w:rFonts w:hint="eastAsia" w:ascii="宋体" w:hAnsi="宋体" w:cs="宋体"/>
          <w:color w:val="auto"/>
          <w:sz w:val="24"/>
          <w:szCs w:val="24"/>
        </w:rPr>
      </w:pPr>
      <w:r>
        <w:rPr>
          <w:rFonts w:hint="eastAsia" w:ascii="宋体" w:hAnsi="宋体" w:cs="宋体"/>
          <w:color w:val="auto"/>
          <w:sz w:val="24"/>
          <w:szCs w:val="24"/>
        </w:rPr>
        <w:t xml:space="preserve">3.1合法有效且符合甲方要求的发票；</w:t>
      </w:r>
      <w:r/>
    </w:p>
    <w:p>
      <w:pPr>
        <w:jc w:val="left"/>
        <w:spacing w:line="360" w:lineRule="auto"/>
        <w:tabs>
          <w:tab w:val="left" w:pos="709" w:leader="none"/>
        </w:tabs>
        <w:rPr>
          <w:rFonts w:hint="eastAsia" w:ascii="宋体" w:hAnsi="宋体" w:cs="宋体"/>
          <w:color w:val="auto"/>
          <w:sz w:val="24"/>
          <w:szCs w:val="24"/>
        </w:rPr>
      </w:pPr>
      <w:r>
        <w:rPr>
          <w:rFonts w:hint="eastAsia" w:ascii="宋体" w:hAnsi="宋体" w:cs="宋体"/>
          <w:color w:val="auto"/>
          <w:sz w:val="24"/>
          <w:szCs w:val="24"/>
        </w:rPr>
        <w:t xml:space="preserve">3.2随货物附带的所有有关资料（如质量保证书等）；</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3.3由甲乙双方共同签章的《政府采购合同履行验收书》。</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若乙方未按要求提供上述资料的，甲方有权迟延付款或不付款，且不承担逾期付款的违约责任。</w:t>
      </w:r>
      <w:r/>
    </w:p>
    <w:p>
      <w:pPr>
        <w:numPr>
          <w:ilvl w:val="0"/>
          <w:numId w:val="10"/>
        </w:num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付款方式：银行转账或数字人民币转账。</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4.1乙方账户信息如下</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账户名：</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开户行：</w:t>
      </w:r>
      <w:r/>
    </w:p>
    <w:p>
      <w:pPr>
        <w:ind w:firstLine="42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数字人民币账号（数币钱包ID）：</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4.2账户信息</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乙方开户名称：</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开户银行：</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银行账号：</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6.根据现行税法对甲方征收的与本合同有关的一切税费均由甲方承担；根据现行税法对乙方征收的与本合同有关的一切税费均由乙方承担。</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四、质量保证</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乙方应保证其向甲方提供的货物是全新的、未使用过的，并且是非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而造成的任何不足或故障负责。质保期内货物出现质量问题的，乙方应负责包修、包退、包换，由此产生的一切费用均由乙方承担。</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乙方应按照本合同约定的质量标准提供合格的货物，如未约定质量标准的，应按照强制性国家标准履行;没有强制性国家标准的,按照推荐性国家标准履行;没有推荐性国家标准的,按照行业标准履行;没有国家标准、行业标准的,按照通常标准或者符合合同目的的特定标准履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3.根据甲方按本合同约定的检验（检测）标准检验（检测）的结果或具有国家法定检验（检测）资质的第三方检验（检测）机构出具的检验（检测）检测结果，如果设备的数量、质量或规格与本合同约定不符或证实设备是有缺陷的，包括潜在缺陷或使用不符合要求的材料等，甲方有权以书面形式通知乙方并提出索赔。</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4.</w:t>
      </w:r>
      <w:bookmarkStart w:id="10" w:name="_Hlk32483710"/>
      <w:r>
        <w:rPr>
          <w:rFonts w:hint="eastAsia" w:ascii="宋体" w:hAnsi="宋体" w:cs="宋体"/>
          <w:color w:val="auto"/>
          <w:sz w:val="24"/>
          <w:szCs w:val="24"/>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的诉讼。如甲方在使用乙方提供的标的物构成上述侵权的，乙方应承担全部责任，并赔偿由此给甲方造成的一切直接、间接损失。</w:t>
      </w:r>
      <w:bookmarkEnd w:id="10"/>
      <w:r/>
      <w:r/>
    </w:p>
    <w:p>
      <w:pPr>
        <w:jc w:val="left"/>
        <w:spacing w:line="360" w:lineRule="auto"/>
        <w:rPr>
          <w:rFonts w:hint="eastAsia" w:ascii="宋体" w:hAnsi="宋体" w:cs="宋体"/>
          <w:color w:val="auto"/>
          <w:sz w:val="24"/>
          <w:szCs w:val="24"/>
        </w:rPr>
        <w:outlineLvl w:val="0"/>
      </w:pPr>
      <w:r>
        <w:rPr>
          <w:rFonts w:hint="eastAsia" w:ascii="宋体" w:hAnsi="宋体" w:cs="宋体"/>
          <w:b/>
          <w:bCs/>
          <w:color w:val="auto"/>
          <w:sz w:val="24"/>
          <w:szCs w:val="24"/>
        </w:rPr>
        <w:t xml:space="preserve">五、包装</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乙方应当按照</w:t>
      </w:r>
      <w:r>
        <w:rPr>
          <w:rFonts w:hint="eastAsia" w:ascii="宋体" w:hAnsi="宋体" w:cs="宋体"/>
          <w:color w:val="auto"/>
          <w:sz w:val="24"/>
          <w:szCs w:val="24"/>
        </w:rPr>
        <w:t xml:space="preserve">《机动车检验合格标志》（GA811-2008）及第1号修改单、《中华人民共和国机动车号牌》（GA36-2018）等相关标准中的标准</w:t>
      </w:r>
      <w:r>
        <w:rPr>
          <w:rFonts w:ascii="宋体" w:hAnsi="宋体" w:cs="宋体"/>
          <w:color w:val="auto"/>
          <w:sz w:val="24"/>
          <w:szCs w:val="24"/>
        </w:rPr>
        <w:t xml:space="preserve">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损失</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2.乙方应保证其提供的货物是原包装未拆封的商品，在交付甲方验收前不得拆箱。</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3.乙方应采取防潮、防雨等相应措施对印刷品产品进行包装，确保印刷产品在正常作业和装卸条件下安全无损的达到合同指定地点，因乙方包装不当造成产品毁损、灭失的，因此产生的损失由乙方承担。</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六、标的物的交付</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1.本项目货物的所有权自货物由乙方交付甲方时转移。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2.乙方应当按照本合同约定的期限和约定的地点交付货物。</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3.乙方应当按照本合同约定或者交易习惯向甲方交付提取货物单证以外的有关单证和资料。</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4.本合同中所称“交付”，除根据上下文明显指到货时的交货外，均指完成安装调试后的交付。</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5.乙方负责安排货物运输，因交货产生的运输、装卸、安装、保险等相关费用全部由乙方承担。货物在交付甲方并通过验收合格前，其灭失、损毁的风险由乙方承担。</w:t>
      </w:r>
      <w:r/>
    </w:p>
    <w:p>
      <w:pPr>
        <w:jc w:val="left"/>
        <w:spacing w:line="360" w:lineRule="auto"/>
        <w:rPr>
          <w:rFonts w:hint="eastAsia" w:ascii="宋体" w:hAnsi="宋体" w:cs="宋体"/>
          <w:b/>
          <w:bCs/>
          <w:color w:val="auto"/>
          <w:sz w:val="24"/>
          <w:szCs w:val="24"/>
        </w:rPr>
        <w:outlineLvl w:val="0"/>
      </w:pPr>
      <w:r>
        <w:rPr>
          <w:rFonts w:hint="eastAsia" w:ascii="宋体" w:hAnsi="宋体" w:cs="宋体"/>
          <w:b/>
          <w:bCs/>
          <w:color w:val="auto"/>
          <w:sz w:val="24"/>
          <w:szCs w:val="24"/>
        </w:rPr>
        <w:t xml:space="preserve">七、伴随服务</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1.乙方除应按照本合同约定及甲方的要求履行按期按量交付合格货物的义务外，还应当提供下列服务：</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1.1货物的现场安装、启动、调试、监督（如果必须安装、调试的话）；</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1.2提供货物组装和一般维修所必需的工具；</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1.3在本合同规定的期限内对所提供的货物实行运行监督、维修服务的前提条件是该服务并不能免除乙方在质量保证期内应承担的义务；</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1.4对甲方技术人员进行技术指导或培训服务。</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2.除本合同另有规定外，伴随服务的费用均已包含在本合同总价款中，甲方不再另行向乙方支付任何其他费用。</w:t>
      </w:r>
      <w:r/>
    </w:p>
    <w:p>
      <w:pPr>
        <w:spacing w:line="360" w:lineRule="auto"/>
        <w:rPr>
          <w:rFonts w:ascii="宋体" w:hAnsi="宋体" w:cs="宋体"/>
          <w:b/>
          <w:bCs/>
          <w:color w:val="auto"/>
          <w:sz w:val="24"/>
          <w:szCs w:val="24"/>
        </w:rPr>
        <w:outlineLvl w:val="0"/>
      </w:pPr>
      <w:r>
        <w:rPr>
          <w:rFonts w:hint="eastAsia" w:ascii="宋体" w:hAnsi="宋体" w:cs="宋体"/>
          <w:b/>
          <w:bCs/>
          <w:color w:val="auto"/>
          <w:sz w:val="24"/>
          <w:szCs w:val="24"/>
        </w:rPr>
        <w:t xml:space="preserve">八、分包与转包</w:t>
      </w:r>
      <w:r/>
    </w:p>
    <w:p>
      <w:pPr>
        <w:spacing w:line="360" w:lineRule="auto"/>
        <w:rPr>
          <w:rFonts w:ascii="宋体" w:hAnsi="宋体" w:cs="宋体"/>
          <w:color w:val="auto"/>
          <w:sz w:val="24"/>
        </w:rPr>
        <w:outlineLvl w:val="0"/>
      </w:pPr>
      <w:r>
        <w:rPr>
          <w:rFonts w:hint="eastAsia" w:ascii="宋体" w:hAnsi="宋体" w:cs="宋体"/>
          <w:color w:val="auto"/>
          <w:sz w:val="24"/>
        </w:rPr>
        <w:t xml:space="preserve">1.本合同项目不得转包与分包。</w:t>
      </w:r>
      <w:r/>
    </w:p>
    <w:p>
      <w:pPr>
        <w:spacing w:line="360" w:lineRule="auto"/>
        <w:rPr>
          <w:rFonts w:ascii="宋体" w:hAnsi="宋体" w:cs="宋体"/>
          <w:color w:val="auto"/>
          <w:sz w:val="24"/>
        </w:rPr>
        <w:outlineLvl w:val="0"/>
      </w:pPr>
      <w:r>
        <w:rPr>
          <w:rFonts w:hint="eastAsia" w:ascii="宋体" w:hAnsi="宋体" w:cs="宋体"/>
          <w:color w:val="auto"/>
          <w:sz w:val="24"/>
        </w:rPr>
        <w:t xml:space="preserve">2.</w:t>
      </w:r>
      <w:bookmarkStart w:id="11" w:name="auto_fouce_8"/>
      <w:r>
        <w:rPr>
          <w:rFonts w:hint="eastAsia" w:ascii="宋体" w:hAnsi="宋体" w:cs="宋体"/>
          <w:color w:val="auto"/>
          <w:sz w:val="24"/>
        </w:rPr>
        <w:t xml:space="preserve">如乙方存在分包或转包行为，甲方有权解除合同，乙方须返还全部已支付价款，并向甲方支付合同总金额20%的违约金。</w:t>
      </w:r>
      <w:bookmarkEnd w:id="11"/>
      <w:r/>
      <w:r/>
    </w:p>
    <w:p>
      <w:pPr>
        <w:spacing w:line="360" w:lineRule="auto"/>
        <w:rPr>
          <w:rFonts w:ascii="宋体" w:hAnsi="宋体" w:cs="宋体"/>
          <w:color w:val="auto"/>
          <w:sz w:val="24"/>
        </w:rPr>
        <w:outlineLvl w:val="0"/>
      </w:pPr>
      <w:r>
        <w:rPr>
          <w:rFonts w:hint="eastAsia" w:ascii="宋体" w:hAnsi="宋体" w:cs="宋体"/>
          <w:color w:val="auto"/>
          <w:sz w:val="24"/>
        </w:rPr>
        <w:t xml:space="preserve">3.</w:t>
      </w:r>
      <w:bookmarkStart w:id="12" w:name="auto_fouce_9"/>
      <w:r>
        <w:rPr>
          <w:rFonts w:hint="eastAsia" w:ascii="宋体" w:hAnsi="宋体" w:cs="宋体"/>
          <w:color w:val="auto"/>
          <w:sz w:val="24"/>
        </w:rPr>
        <w:t xml:space="preserve">因分包或转包导致甲方遭受损失的，乙方应赔偿甲方一切直接损失。</w:t>
      </w:r>
      <w:bookmarkEnd w:id="12"/>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九、标的物的检验和验收</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每批次产品到达甲方指定地点，由乙方负责人和甲方代表根据乙方提供的产品、装箱清单等共同对产品进行开箱验收及质量检验。甲方从乙方所供产品中（各个类别）抽取且检验数量不少于20个。如有一个不符合本次采购相关技术标准要求，与采购要求不符或发现缺损、不实，则加倍数量抽验，并由甲方按下列方式处理：</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2.1如仍有一个不合格，则该批产品为全部不合格，乙方须立即予以全部更换，因此产生的费用全部由乙方承担，乙方不予立即更换的，甲方有权立即解除本合同，上报相关部门，并要求乙方承担违约责任。</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2.2如加倍数量抽验后不存在不合格情形的，则乙方应对前述不合格产品采取更换、补足等措施，因此产生的费用由乙方承担。</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3.甲方应自本项目所有货物交付甲方之日起15日内进行验收。特殊情况需延长的，</w:t>
      </w:r>
      <w:bookmarkStart w:id="13" w:name="_Hlk32482846"/>
      <w:r>
        <w:rPr>
          <w:rFonts w:hint="eastAsia" w:ascii="宋体" w:hAnsi="宋体" w:cs="宋体"/>
          <w:color w:val="auto"/>
          <w:sz w:val="24"/>
          <w:szCs w:val="24"/>
        </w:rPr>
        <w:t xml:space="preserve">由甲乙双方另行协商确定</w:t>
      </w:r>
      <w:bookmarkEnd w:id="13"/>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4.如双方对验收结果有分歧，则以具有国家法定资质的第三方检验（检测）机构的检验（检测）结果为准。如检验（检测）合格，检验（检测）费由甲方承担，检验（检测）不合格，检验（检测）</w:t>
      </w:r>
      <w:r>
        <w:rPr>
          <w:rFonts w:hint="eastAsia" w:ascii="宋体" w:hAnsi="宋体" w:cs="宋体"/>
          <w:color w:val="auto"/>
          <w:sz w:val="24"/>
          <w:szCs w:val="24"/>
          <w:lang w:eastAsia="zh-CN"/>
        </w:rPr>
        <w:t xml:space="preserve">费用由乙方承担</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5.由于甲方自身能力、检验（检测）方法和检验（检测）手段，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十、标的物提出异议的时间和办法</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如果甲方在验收期满后【10】日内既不出具验收合格证明又未提出书面异议的，乙方应当自验收期满后【7】日内对甲方进行催告，经乙方催告后甲方在【7】日内仍未出具验收合格证明或提出书面异议的，视为乙方所交付的货物符合本合同的规定。</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3.甲方在验收过程中向乙方发出书面异议通知的，乙方应自收到甲方书面异议通知后24小时内将处理意见与办法书面答复甲方，并于3日内负责解决问题，否则将视为乙方默认甲方提出的异议和处理意见。</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十一、保密条款</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4.乙方对保密信息未经甲方许可进行披露</w:t>
      </w:r>
      <w:r>
        <w:rPr>
          <w:rFonts w:hint="eastAsia" w:ascii="宋体" w:hAnsi="宋体" w:cs="宋体"/>
          <w:color w:val="auto"/>
          <w:sz w:val="24"/>
          <w:szCs w:val="24"/>
          <w:lang w:eastAsia="zh-CN"/>
        </w:rPr>
        <w:t xml:space="preserve">（包括但不</w:t>
      </w:r>
      <w:r>
        <w:rPr>
          <w:rFonts w:hint="eastAsia" w:ascii="宋体" w:hAnsi="宋体" w:cs="宋体"/>
          <w:color w:val="auto"/>
          <w:sz w:val="24"/>
          <w:szCs w:val="24"/>
        </w:rPr>
        <w:t xml:space="preserve">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5.无论本合同是否变更、解除或终止，合同的保密条款不受其限制而继续有效，乙方都应继续承担保密条款约定的保密义务。保密义务的期限为永久。</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十二、售后服务</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1.售后服务期限：</w:t>
      </w:r>
      <w:r>
        <w:rPr>
          <w:rFonts w:ascii="宋体" w:hAnsi="宋体" w:cs="宋体"/>
          <w:color w:val="auto"/>
          <w:sz w:val="24"/>
          <w:szCs w:val="24"/>
          <w:lang w:bidi="ar"/>
        </w:rPr>
        <w:t xml:space="preserve">免费质保期不少于 3 年</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自货物供货并经</w:t>
      </w:r>
      <w:r>
        <w:rPr>
          <w:rFonts w:hint="eastAsia" w:ascii="宋体" w:hAnsi="宋体" w:cs="宋体"/>
          <w:color w:val="auto"/>
          <w:sz w:val="24"/>
          <w:szCs w:val="24"/>
          <w:lang w:bidi="ar"/>
        </w:rPr>
        <w:t xml:space="preserve">甲方</w:t>
      </w:r>
      <w:r>
        <w:rPr>
          <w:rFonts w:ascii="宋体" w:hAnsi="宋体" w:cs="宋体"/>
          <w:color w:val="auto"/>
          <w:sz w:val="24"/>
          <w:szCs w:val="24"/>
          <w:lang w:bidi="ar"/>
        </w:rPr>
        <w:t xml:space="preserve">验收合格之日起计算</w:t>
      </w:r>
      <w:r>
        <w:rPr>
          <w:rFonts w:hint="eastAsia" w:ascii="宋体" w:hAnsi="宋体" w:cs="宋体"/>
          <w:color w:val="auto"/>
          <w:sz w:val="24"/>
          <w:szCs w:val="24"/>
        </w:rPr>
        <w:t xml:space="preserve">。</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lang w:bidi="ar"/>
        </w:rPr>
        <w:t xml:space="preserve">售后服务标准</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设立专属售后服务机构并安排专人对接</w:t>
      </w:r>
      <w:r>
        <w:rPr>
          <w:rFonts w:hint="eastAsia" w:ascii="宋体" w:hAnsi="宋体" w:cs="宋体"/>
          <w:color w:val="auto"/>
          <w:sz w:val="24"/>
          <w:szCs w:val="24"/>
          <w:lang w:bidi="ar"/>
        </w:rPr>
        <w:t xml:space="preserve">；</w:t>
      </w:r>
      <w:r>
        <w:rPr>
          <w:rFonts w:ascii="宋体" w:hAnsi="宋体" w:cs="宋体"/>
          <w:color w:val="auto"/>
          <w:sz w:val="24"/>
          <w:szCs w:val="24"/>
          <w:lang w:bidi="ar"/>
        </w:rPr>
        <w:t xml:space="preserve">若出现质量问题影响正常使用，</w:t>
      </w:r>
      <w:r>
        <w:rPr>
          <w:rFonts w:hint="eastAsia" w:ascii="宋体" w:hAnsi="宋体" w:cs="宋体"/>
          <w:color w:val="auto"/>
          <w:sz w:val="24"/>
          <w:szCs w:val="24"/>
          <w:lang w:bidi="ar"/>
        </w:rPr>
        <w:t xml:space="preserve">甲方</w:t>
      </w:r>
      <w:r>
        <w:rPr>
          <w:rFonts w:ascii="宋体" w:hAnsi="宋体" w:cs="宋体"/>
          <w:color w:val="auto"/>
          <w:sz w:val="24"/>
          <w:szCs w:val="24"/>
          <w:lang w:bidi="ar"/>
        </w:rPr>
        <w:t xml:space="preserve">有权要求予以更换</w:t>
      </w:r>
      <w:r>
        <w:rPr>
          <w:rFonts w:hint="eastAsia" w:ascii="宋体" w:hAnsi="宋体" w:cs="宋体"/>
          <w:color w:val="auto"/>
          <w:sz w:val="24"/>
          <w:szCs w:val="24"/>
        </w:rPr>
        <w:t xml:space="preserve">。</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3.</w:t>
      </w:r>
      <w:r>
        <w:rPr>
          <w:rFonts w:ascii="宋体" w:hAnsi="宋体" w:cs="宋体"/>
          <w:color w:val="auto"/>
          <w:sz w:val="24"/>
          <w:szCs w:val="24"/>
          <w:lang w:bidi="ar"/>
        </w:rPr>
        <w:t xml:space="preserve">服务响应</w:t>
      </w:r>
      <w:r>
        <w:rPr>
          <w:rFonts w:hint="eastAsia" w:ascii="宋体" w:hAnsi="宋体" w:cs="宋体"/>
          <w:color w:val="auto"/>
          <w:sz w:val="24"/>
          <w:szCs w:val="24"/>
          <w:lang w:bidi="ar"/>
        </w:rPr>
        <w:t xml:space="preserve">：</w:t>
      </w:r>
      <w:r>
        <w:rPr>
          <w:rFonts w:hint="eastAsia" w:ascii="宋体" w:hAnsi="宋体" w:cs="宋体"/>
          <w:color w:val="auto"/>
          <w:sz w:val="24"/>
          <w:szCs w:val="24"/>
        </w:rPr>
        <w:t xml:space="preserve">免费质保期内，</w:t>
      </w:r>
      <w:r>
        <w:rPr>
          <w:rFonts w:ascii="宋体" w:hAnsi="宋体"/>
          <w:color w:val="auto"/>
          <w:sz w:val="24"/>
          <w:szCs w:val="24"/>
        </w:rPr>
        <w:t xml:space="preserve">提供7×24小时的售后服务,如发生质量问题的，在接到</w:t>
      </w:r>
      <w:r>
        <w:rPr>
          <w:rFonts w:hint="eastAsia" w:ascii="宋体" w:hAnsi="宋体"/>
          <w:color w:val="auto"/>
          <w:sz w:val="24"/>
          <w:szCs w:val="24"/>
        </w:rPr>
        <w:t xml:space="preserve">甲方</w:t>
      </w:r>
      <w:r>
        <w:rPr>
          <w:rFonts w:ascii="宋体" w:hAnsi="宋体"/>
          <w:color w:val="auto"/>
          <w:sz w:val="24"/>
          <w:szCs w:val="24"/>
        </w:rPr>
        <w:t xml:space="preserve">电话后，须在2日内到达现场确认，5日内完成退换货</w:t>
      </w:r>
      <w:r>
        <w:rPr>
          <w:rFonts w:hint="eastAsia" w:ascii="宋体" w:hAnsi="宋体"/>
          <w:color w:val="auto"/>
          <w:sz w:val="24"/>
          <w:szCs w:val="24"/>
        </w:rPr>
        <w:t xml:space="preserve">要求</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十三、安全生产</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2.所有作业人员均需按照国家法律法规之规定，取得对应上岗资格证书、作业许可证书、特种作业证书等相关资格证书，方可上岗作业。</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乙方应按照法律法规制定安全作业规范，在项目实施过程中，乙方一方发生的一切安全事故或给第三方造成的损害，由乙方自行承担责任，甲方不对乙方项目实施人员负任何安全责任；若给甲方造成损失和伤害的，乙方应承担相应责任，赔偿一切直接、间接损失。</w:t>
      </w:r>
      <w:r/>
    </w:p>
    <w:p>
      <w:pPr>
        <w:jc w:val="lef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十四、违约责任</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合同一方不履行合同义务或者履行合同义务不符合约定的，应当承担继续履行、采取补救措施或赔偿损失等违约责任。</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1.乙方未能按本合同约定的期限交付质量符合本合同约定货物的，甲方有权选择采取以下一种或多种措施：</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1.1每逾期一日，要求乙方按照本合同总金额的万分之四向甲方支付违约金，并在甲方指定期限内交付符合本合同约定的货物。</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1.2逾期超过30日，仍不能按质按量交付的，甲方有权直接解除本合同，同时乙方应当立即退回已收取的全部款项并向甲方支付本合同总金额【20】%的违约金。</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w:t>
      </w:r>
      <w:r>
        <w:rPr>
          <w:rFonts w:hint="eastAsia" w:ascii="宋体" w:hAnsi="宋体" w:cs="宋体"/>
          <w:color w:val="auto"/>
          <w:sz w:val="24"/>
        </w:rPr>
        <w:t xml:space="preserve">因乙方违约导致甲方解除合同的，乙方应当支付甲方因此额外支付的费用和受到的损失。</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3.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4.乙方因履行本合同而需向甲方支付款项的（包括但不限于违约赔偿、退款等），甲方有权直接自未付款项中予以抵扣，不足部分甲方有权要求乙方补足。</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5.乙方逾期支付本合同约定的任何款项（包括但不限于违约赔偿、退款等）的，每逾期一日，乙方应当甲方支付逾期金额万分之四的违约金，且甲方有权解除合同。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6.本合同约定的乙方应付违约金不足以弥补甲方一切直接或间接损失的，乙方应当足额赔偿。</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7.乙方对协商文件中承诺函所承诺（协商）的内容未按约定提供，甲方有权终止合同，并支付本合同总金额【20】%的违约金。</w:t>
      </w:r>
      <w:r/>
    </w:p>
    <w:p>
      <w:pPr>
        <w:jc w:val="left"/>
        <w:spacing w:line="360" w:lineRule="auto"/>
        <w:rPr>
          <w:rFonts w:hint="eastAsia" w:ascii="宋体" w:hAnsi="宋体" w:cs="宋体"/>
          <w:color w:val="auto"/>
          <w:sz w:val="24"/>
        </w:rPr>
      </w:pPr>
      <w:r>
        <w:rPr>
          <w:rFonts w:hint="eastAsia" w:ascii="宋体" w:hAnsi="宋体" w:cs="宋体"/>
          <w:b/>
          <w:bCs/>
          <w:color w:val="auto"/>
          <w:sz w:val="24"/>
          <w:szCs w:val="24"/>
        </w:rPr>
        <w:t xml:space="preserve">8.</w:t>
      </w:r>
      <w:r>
        <w:rPr>
          <w:rFonts w:hint="eastAsia" w:ascii="宋体" w:hAnsi="宋体" w:cs="宋体"/>
          <w:color w:val="auto"/>
          <w:sz w:val="24"/>
        </w:rPr>
        <w:t xml:space="preserve">乙方违反本合同约定第八条之情形的，除按相应条款承担违约责任外，甲方还有权依据本合同第十四条追究其违约责任。</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十五、不可抗力</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1.合同一方因不可抗力不能履行合同的，根据不可抗力的影响，部分或者全部免除责任。但合同一方迟延履行后发生不可抗力的，不能免除责任。</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2.合同一方因不可抗力不能履行合同的，应当在不可抗力发生后3日内通知对方，以减轻可能给对方造成的损失，并应当</w:t>
      </w:r>
      <w:bookmarkStart w:id="14" w:name="_Hlk62832803"/>
      <w:r>
        <w:rPr>
          <w:rFonts w:hint="eastAsia" w:ascii="宋体" w:hAnsi="宋体" w:cs="宋体"/>
          <w:color w:val="auto"/>
          <w:sz w:val="24"/>
          <w:szCs w:val="24"/>
        </w:rPr>
        <w:t xml:space="preserve">在不可抗力通知发出后的7日</w:t>
      </w:r>
      <w:bookmarkEnd w:id="14"/>
      <w:r>
        <w:rPr>
          <w:rFonts w:hint="eastAsia" w:ascii="宋体" w:hAnsi="宋体" w:cs="宋体"/>
          <w:color w:val="auto"/>
          <w:sz w:val="24"/>
          <w:szCs w:val="24"/>
        </w:rPr>
        <w:t xml:space="preserve">内提供书面证明文件。</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3.</w:t>
      </w:r>
      <w:bookmarkStart w:id="15" w:name="_Hlk62832818"/>
      <w:r>
        <w:rPr>
          <w:rFonts w:hint="eastAsia" w:ascii="宋体" w:hAnsi="宋体" w:cs="宋体"/>
          <w:color w:val="auto"/>
          <w:sz w:val="24"/>
          <w:szCs w:val="24"/>
        </w:rPr>
        <w:t xml:space="preserve">不可抗力事由消除后，合同继续履行或解除等相关事宜，由合同双方协商解决。</w:t>
      </w:r>
      <w:bookmarkEnd w:id="15"/>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十六、索赔</w:t>
      </w:r>
      <w:r/>
    </w:p>
    <w:p>
      <w:pPr>
        <w:jc w:val="left"/>
        <w:spacing w:line="360" w:lineRule="auto"/>
        <w:tabs>
          <w:tab w:val="left" w:pos="251"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1.</w:t>
      </w:r>
      <w:bookmarkStart w:id="16" w:name="_Hlk62832834"/>
      <w:r>
        <w:rPr>
          <w:rFonts w:hint="eastAsia" w:ascii="宋体" w:hAnsi="宋体" w:cs="宋体"/>
          <w:color w:val="auto"/>
          <w:sz w:val="24"/>
          <w:szCs w:val="24"/>
        </w:rPr>
        <w:t xml:space="preserve">乙方交付的本合同货物的质量、数量、规格、性能等经检验（检测）、验收不合格的，</w:t>
      </w:r>
      <w:bookmarkEnd w:id="16"/>
      <w:r>
        <w:rPr>
          <w:rFonts w:hint="eastAsia" w:ascii="宋体" w:hAnsi="宋体" w:cs="宋体"/>
          <w:color w:val="auto"/>
          <w:sz w:val="24"/>
          <w:szCs w:val="24"/>
        </w:rPr>
        <w:t xml:space="preserve">甲方有权根据具有国家法定资质的第三方检验（检测）机构出具的检验（检测）结果、验收证书向乙方提出索赔。</w:t>
      </w:r>
      <w:r/>
    </w:p>
    <w:p>
      <w:pPr>
        <w:jc w:val="left"/>
        <w:spacing w:line="360" w:lineRule="auto"/>
        <w:tabs>
          <w:tab w:val="left" w:pos="251"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2.在本合同规定的检验（检测）期限和质量保证期内，如果乙方对甲方提出的索赔或异议有责任，则乙方应按甲方同意的下列一种或多种方式解决索赔事宜：</w:t>
      </w:r>
      <w:r/>
    </w:p>
    <w:p>
      <w:pPr>
        <w:jc w:val="left"/>
        <w:spacing w:line="360" w:lineRule="auto"/>
        <w:tabs>
          <w:tab w:val="left" w:pos="251"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2.1乙方同意退货，并按本合同规定的货币形式将货款退还给甲方，并且承担由此发生的一切直接、间接损失和费用，包括利息、银行手续费、运费、总包配合费、保险费、检验（检测）费、仓储费、装卸费以及为保护退回货物所需的其他必要费用。</w:t>
      </w:r>
      <w:r/>
    </w:p>
    <w:p>
      <w:pPr>
        <w:jc w:val="left"/>
        <w:spacing w:line="360" w:lineRule="auto"/>
        <w:tabs>
          <w:tab w:val="left" w:pos="0"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2.2根据货物的低劣程度、损坏程度以及甲方遭受损失的数额，经甲乙双方协商确定降低货物的价格。</w:t>
      </w:r>
      <w:r/>
    </w:p>
    <w:p>
      <w:pPr>
        <w:jc w:val="left"/>
        <w:spacing w:line="360" w:lineRule="auto"/>
        <w:tabs>
          <w:tab w:val="left" w:pos="251"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2.3</w:t>
      </w:r>
      <w:bookmarkStart w:id="17" w:name="_Hlk62832935"/>
      <w:r>
        <w:rPr>
          <w:rFonts w:hint="eastAsia" w:ascii="宋体" w:hAnsi="宋体" w:cs="宋体"/>
          <w:color w:val="auto"/>
          <w:sz w:val="24"/>
          <w:szCs w:val="24"/>
        </w:rPr>
        <w:t xml:space="preserve">乙方应在收到甲方书面索赔通知后7日内，</w:t>
      </w:r>
      <w:bookmarkEnd w:id="17"/>
      <w:r>
        <w:rPr>
          <w:rFonts w:hint="eastAsia" w:ascii="宋体" w:hAnsi="宋体" w:cs="宋体"/>
          <w:color w:val="auto"/>
          <w:sz w:val="24"/>
          <w:szCs w:val="24"/>
        </w:rPr>
        <w:t xml:space="preserve">负责采用符合规格、质量和性能要求的新货物来更换有缺陷的部分或修补缺陷部分或直接更换，乙方应承担由此产生的一切费用和风险，给甲方造成损失的，应赔偿甲方一切直接、间接损失。同时，乙方应按本合同规定，相应延长修补或被更换货物的质量保证期。</w:t>
      </w:r>
      <w:r/>
    </w:p>
    <w:p>
      <w:pPr>
        <w:jc w:val="left"/>
        <w:spacing w:line="360" w:lineRule="auto"/>
        <w:tabs>
          <w:tab w:val="left" w:pos="251"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3.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jc w:val="left"/>
        <w:spacing w:line="360" w:lineRule="auto"/>
        <w:rPr>
          <w:rFonts w:hint="eastAsia" w:ascii="宋体" w:hAnsi="宋体" w:cs="宋体"/>
          <w:color w:val="auto"/>
          <w:sz w:val="24"/>
          <w:szCs w:val="24"/>
        </w:rPr>
        <w:outlineLvl w:val="0"/>
      </w:pPr>
      <w:r>
        <w:rPr>
          <w:rFonts w:hint="eastAsia" w:ascii="宋体" w:hAnsi="宋体" w:cs="宋体"/>
          <w:b/>
          <w:bCs/>
          <w:color w:val="auto"/>
          <w:sz w:val="24"/>
          <w:szCs w:val="24"/>
        </w:rPr>
        <w:t xml:space="preserve">十七、合同的解除和转让</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1.除《</w:t>
      </w:r>
      <w:r>
        <w:rPr>
          <w:rFonts w:hint="eastAsia" w:ascii="宋体" w:hAnsi="宋体" w:cs="宋体"/>
          <w:color w:val="auto"/>
          <w:sz w:val="24"/>
          <w:szCs w:val="24"/>
          <w:lang w:eastAsia="zh-CN"/>
        </w:rPr>
        <w:t xml:space="preserve">中华人民共和国政府采购法</w:t>
      </w:r>
      <w:r>
        <w:rPr>
          <w:rFonts w:hint="eastAsia" w:ascii="宋体" w:hAnsi="宋体" w:cs="宋体"/>
          <w:color w:val="auto"/>
          <w:sz w:val="24"/>
          <w:szCs w:val="24"/>
        </w:rPr>
        <w:t xml:space="preserve">》第49条、第50条第二款规定的情形及本合同约定的情形外，本合同签订后，甲乙双方不得擅自变更、解除或终止本合同。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2.有下列情形之一的，合同一方可以解除合同：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2.1因不可抗力致使不能实现合同目的的，未受不可抗力影响的一方有权解除合同；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2.2因合同一方违约导致合同不能履行的，另一方有权解除合同；</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2.3乙方存在违反本合同第八条之情形的，甲方有权解除合同。</w:t>
      </w:r>
      <w:r/>
    </w:p>
    <w:p>
      <w:pPr>
        <w:jc w:val="left"/>
        <w:spacing w:line="360" w:lineRule="auto"/>
        <w:rPr>
          <w:rFonts w:hint="eastAsia" w:ascii="宋体" w:hAnsi="宋体" w:cs="宋体"/>
          <w:color w:val="auto"/>
          <w:sz w:val="24"/>
          <w:szCs w:val="24"/>
        </w:rPr>
        <w:outlineLvl w:val="0"/>
      </w:pPr>
      <w:r>
        <w:rPr>
          <w:rFonts w:hint="eastAsia" w:ascii="宋体" w:hAnsi="宋体" w:cs="宋体"/>
          <w:color w:val="auto"/>
          <w:sz w:val="24"/>
          <w:szCs w:val="24"/>
        </w:rPr>
        <w:t xml:space="preserve">2.4有权解除合同的一方，应当在违约事实或不可抗力发生后30日内书面通知对方解除本合同，本合同在书面通知到达对方时解除。</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3.未经甲方书面同意，乙方不得将本合同的部分或全部义务转让给任何第三方。</w:t>
      </w:r>
      <w:r/>
    </w:p>
    <w:p>
      <w:pPr>
        <w:jc w:val="left"/>
        <w:spacing w:line="360" w:lineRule="auto"/>
        <w:rPr>
          <w:rFonts w:hint="eastAsia" w:ascii="宋体" w:hAnsi="宋体" w:cs="宋体"/>
          <w:color w:val="auto"/>
          <w:sz w:val="24"/>
          <w:szCs w:val="24"/>
        </w:rPr>
      </w:pPr>
      <w:r/>
      <w:bookmarkStart w:id="18" w:name="_Toc13543222"/>
      <w:r>
        <w:rPr>
          <w:rFonts w:hint="eastAsia" w:ascii="宋体" w:hAnsi="宋体" w:cs="宋体"/>
          <w:b/>
          <w:bCs/>
          <w:color w:val="auto"/>
          <w:sz w:val="24"/>
          <w:szCs w:val="24"/>
        </w:rPr>
        <w:t xml:space="preserve">十八、合同的生效</w:t>
      </w:r>
      <w:bookmarkEnd w:id="18"/>
      <w:r/>
      <w:r/>
    </w:p>
    <w:p>
      <w:pPr>
        <w:ind w:firstLine="480"/>
        <w:jc w:val="left"/>
        <w:spacing w:line="360" w:lineRule="auto"/>
        <w:rPr>
          <w:rFonts w:hint="eastAsia" w:ascii="宋体" w:hAnsi="宋体" w:cs="宋体"/>
          <w:color w:val="auto"/>
          <w:sz w:val="24"/>
          <w:szCs w:val="24"/>
        </w:rPr>
      </w:pPr>
      <w:r/>
      <w:bookmarkStart w:id="19" w:name="_Toc13543223"/>
      <w:r>
        <w:rPr>
          <w:rFonts w:hint="eastAsia" w:ascii="宋体" w:hAnsi="宋体" w:cs="宋体"/>
          <w:color w:val="auto"/>
          <w:sz w:val="24"/>
          <w:szCs w:val="24"/>
        </w:rPr>
        <w:t xml:space="preserve">本合同自甲乙双方</w:t>
      </w:r>
      <w:bookmarkStart w:id="20" w:name="_Hlk62832986"/>
      <w:r>
        <w:rPr>
          <w:rFonts w:hint="eastAsia" w:ascii="宋体" w:hAnsi="宋体" w:cs="宋体"/>
          <w:color w:val="auto"/>
          <w:sz w:val="24"/>
          <w:szCs w:val="24"/>
        </w:rPr>
        <w:t xml:space="preserve">法定（授权）代表人</w:t>
      </w:r>
      <w:bookmarkEnd w:id="20"/>
      <w:r>
        <w:rPr>
          <w:rFonts w:hint="eastAsia" w:ascii="宋体" w:hAnsi="宋体" w:cs="宋体"/>
          <w:color w:val="auto"/>
          <w:sz w:val="24"/>
          <w:szCs w:val="24"/>
        </w:rPr>
        <w:t xml:space="preserve">签字并盖章后生效，生效合同须网上备案。</w:t>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十九、争议解决</w:t>
      </w:r>
      <w:bookmarkEnd w:id="19"/>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甲乙双方因履行本合同或与本合同有关的一切事项发生争议的，应友好协商解决；协商不成的，任何一方均有权向甲方所在地人民法院起诉。</w:t>
      </w:r>
      <w:bookmarkStart w:id="21" w:name="_Hlk62833016"/>
      <w:r>
        <w:rPr>
          <w:rFonts w:hint="eastAsia" w:ascii="宋体" w:hAnsi="宋体" w:cs="宋体"/>
          <w:color w:val="auto"/>
          <w:sz w:val="24"/>
          <w:szCs w:val="24"/>
        </w:rPr>
        <w:t xml:space="preserve">因乙方违约或乙方追究甲方违约但不成立，导致甲方为处理此纠纷产生的费用由乙方承担，该费用包括但不限于公证费、诉讼费、保全费、鉴定费、执行费、律师费、差旅费等。</w:t>
      </w:r>
      <w:bookmarkEnd w:id="21"/>
      <w:r/>
      <w:bookmarkStart w:id="22" w:name="_Toc13543224"/>
      <w:r/>
      <w:r/>
    </w:p>
    <w:p>
      <w:pPr>
        <w:jc w:val="left"/>
        <w:spacing w:line="360" w:lineRule="auto"/>
        <w:rPr>
          <w:rFonts w:hint="eastAsia" w:ascii="宋体" w:hAnsi="宋体" w:cs="宋体"/>
          <w:color w:val="auto"/>
          <w:sz w:val="24"/>
          <w:szCs w:val="24"/>
        </w:rPr>
      </w:pPr>
      <w:r>
        <w:rPr>
          <w:rFonts w:hint="eastAsia" w:ascii="宋体" w:hAnsi="宋体" w:cs="宋体"/>
          <w:b/>
          <w:bCs/>
          <w:color w:val="auto"/>
          <w:sz w:val="24"/>
          <w:szCs w:val="24"/>
        </w:rPr>
        <w:t xml:space="preserve">二十、</w:t>
      </w:r>
      <w:bookmarkEnd w:id="22"/>
      <w:r>
        <w:rPr>
          <w:rFonts w:hint="eastAsia" w:ascii="宋体" w:hAnsi="宋体" w:cs="宋体"/>
          <w:b/>
          <w:bCs/>
          <w:color w:val="auto"/>
          <w:sz w:val="24"/>
          <w:szCs w:val="24"/>
        </w:rPr>
        <w:t xml:space="preserve">其他附则</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1.合同份数：本合同一式【陆】份，甲方执【叁】份，乙方执【贰】份，采购代理机构执【壹】份，各份合同具有同等法律效力。</w:t>
      </w:r>
      <w:r/>
    </w:p>
    <w:p>
      <w:pPr>
        <w:jc w:val="left"/>
        <w:spacing w:line="360" w:lineRule="auto"/>
        <w:rPr>
          <w:rFonts w:hint="eastAsia" w:ascii="宋体" w:hAnsi="宋体" w:cs="宋体"/>
          <w:bCs/>
          <w:color w:val="auto"/>
          <w:sz w:val="24"/>
          <w:szCs w:val="24"/>
        </w:rPr>
      </w:pPr>
      <w:r>
        <w:rPr>
          <w:rFonts w:hint="eastAsia" w:ascii="宋体" w:hAnsi="宋体" w:cs="宋体"/>
          <w:color w:val="auto"/>
          <w:sz w:val="24"/>
          <w:szCs w:val="24"/>
        </w:rPr>
        <w:t xml:space="preserve">2.本合同未尽事宜应按《中华人民共和国民法典》《中华人民共和国政府采购法》</w:t>
      </w:r>
      <w:bookmarkStart w:id="23" w:name="_Hlk32483171"/>
      <w:r>
        <w:rPr>
          <w:rFonts w:hint="eastAsia" w:ascii="宋体" w:hAnsi="宋体" w:cs="宋体"/>
          <w:color w:val="auto"/>
          <w:sz w:val="24"/>
          <w:szCs w:val="24"/>
        </w:rPr>
        <w:t xml:space="preserve">以及其它法律、法规</w:t>
      </w:r>
      <w:bookmarkEnd w:id="23"/>
      <w:r>
        <w:rPr>
          <w:rFonts w:hint="eastAsia" w:ascii="宋体" w:hAnsi="宋体" w:cs="宋体"/>
          <w:color w:val="auto"/>
          <w:sz w:val="24"/>
          <w:szCs w:val="24"/>
        </w:rPr>
        <w:t xml:space="preserve">之规定解释，</w:t>
      </w:r>
      <w:r>
        <w:rPr>
          <w:rFonts w:hint="eastAsia" w:ascii="宋体" w:hAnsi="宋体" w:cs="宋体"/>
          <w:bCs/>
          <w:color w:val="auto"/>
          <w:sz w:val="24"/>
          <w:szCs w:val="24"/>
        </w:rPr>
        <w:t xml:space="preserve">在执行过程中甲乙双方应在不违背本合同和采购文件的原则下协商解决，协商结果以书面形式盖章记录，作为本合同的附件，与本合同具有同等法律效力，但须提交采购代理机构壹份备存。</w:t>
      </w:r>
      <w:r/>
    </w:p>
    <w:p>
      <w:pPr>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w:t>
      </w:r>
      <w:bookmarkStart w:id="24" w:name="_Hlk62833081"/>
      <w:r>
        <w:rPr>
          <w:rFonts w:hint="eastAsia" w:ascii="宋体" w:hAnsi="宋体" w:cs="宋体"/>
          <w:bCs/>
          <w:color w:val="auto"/>
          <w:sz w:val="24"/>
          <w:szCs w:val="24"/>
        </w:rPr>
        <w:t xml:space="preserve">本合同首部所载明的双方地址为甲乙双方认可的相关文件、法律文书送达地址，任何一方如更换通信地址应于3日内书面通知另一方，未通知的自行承担送达不能等不利后果。</w:t>
      </w:r>
      <w:r/>
    </w:p>
    <w:p>
      <w:pPr>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bookmarkEnd w:id="7"/>
      <w:bookmarkEnd w:id="8"/>
      <w:bookmarkEnd w:id="24"/>
      <w:r/>
    </w:p>
    <w:p>
      <w:pPr>
        <w:rPr>
          <w:rFonts w:ascii="宋体" w:hAnsi="宋体"/>
          <w:color w:val="auto"/>
          <w:sz w:val="24"/>
          <w:szCs w:val="24"/>
        </w:rPr>
      </w:pPr>
      <w:r>
        <w:rPr>
          <w:rFonts w:hint="eastAsia" w:ascii="宋体" w:hAnsi="宋体"/>
          <w:color w:val="auto"/>
          <w:sz w:val="24"/>
          <w:szCs w:val="24"/>
        </w:rPr>
        <w:t xml:space="preserve">（以下无正文）</w:t>
      </w:r>
      <w:r/>
    </w:p>
    <w:p>
      <w:pPr>
        <w:pStyle w:val="865"/>
        <w:rPr>
          <w:color w:val="auto"/>
        </w:rPr>
      </w:pPr>
      <w:r>
        <w:rPr>
          <w:color w:val="auto"/>
        </w:rPr>
      </w:r>
      <w:r/>
    </w:p>
    <w:p>
      <w:pPr>
        <w:ind w:firstLine="480"/>
        <w:rPr>
          <w:color w:val="auto"/>
        </w:rPr>
      </w:pPr>
      <w:r>
        <w:rPr>
          <w:rFonts w:hint="eastAsia" w:ascii="宋体" w:hAnsi="宋体"/>
          <w:color w:val="auto"/>
          <w:sz w:val="24"/>
          <w:szCs w:val="24"/>
        </w:rPr>
        <w:t xml:space="preserve">甲方签章：苏州市公安局                  乙方签章：            </w:t>
      </w:r>
      <w:r/>
    </w:p>
    <w:p>
      <w:pPr>
        <w:rPr>
          <w:rFonts w:ascii="宋体" w:hAnsi="宋体"/>
          <w:color w:val="auto"/>
          <w:sz w:val="24"/>
          <w:szCs w:val="24"/>
        </w:rPr>
      </w:pPr>
      <w:r>
        <w:rPr>
          <w:rFonts w:ascii="宋体" w:hAnsi="宋体"/>
          <w:color w:val="auto"/>
          <w:sz w:val="24"/>
          <w:szCs w:val="24"/>
        </w:rPr>
      </w:r>
      <w:r/>
    </w:p>
    <w:p>
      <w:pPr>
        <w:ind w:firstLine="480"/>
        <w:rPr>
          <w:rFonts w:ascii="宋体" w:hAnsi="宋体"/>
          <w:color w:val="auto"/>
          <w:sz w:val="24"/>
          <w:szCs w:val="24"/>
        </w:rPr>
      </w:pPr>
      <w:r>
        <w:rPr>
          <w:rFonts w:hint="eastAsia" w:ascii="宋体" w:hAnsi="宋体"/>
          <w:color w:val="auto"/>
          <w:sz w:val="24"/>
          <w:szCs w:val="24"/>
        </w:rPr>
        <w:t xml:space="preserve">法定（授权）代表人签字：              </w:t>
      </w:r>
      <w:r>
        <w:rPr>
          <w:rFonts w:ascii="宋体" w:hAnsi="宋体"/>
          <w:color w:val="auto"/>
          <w:sz w:val="24"/>
          <w:szCs w:val="24"/>
        </w:rPr>
        <w:t xml:space="preserve"> </w:t>
      </w:r>
      <w:r>
        <w:rPr>
          <w:rFonts w:hint="eastAsia" w:ascii="宋体" w:hAnsi="宋体"/>
          <w:color w:val="auto"/>
          <w:sz w:val="24"/>
          <w:szCs w:val="24"/>
        </w:rPr>
        <w:t xml:space="preserve"> 法定（授权）代表人签字：                  </w:t>
      </w:r>
      <w:r/>
    </w:p>
    <w:p>
      <w:pPr>
        <w:rPr>
          <w:rFonts w:ascii="宋体" w:hAnsi="宋体"/>
          <w:color w:val="auto"/>
          <w:sz w:val="24"/>
          <w:szCs w:val="24"/>
        </w:rPr>
      </w:pPr>
      <w:r>
        <w:rPr>
          <w:rFonts w:hint="eastAsia" w:ascii="宋体" w:hAnsi="宋体"/>
          <w:color w:val="auto"/>
          <w:sz w:val="24"/>
          <w:szCs w:val="24"/>
        </w:rPr>
        <w:t xml:space="preserve"> </w:t>
      </w:r>
      <w:r/>
    </w:p>
    <w:p>
      <w:pPr>
        <w:jc w:val="center"/>
        <w:spacing w:line="360" w:lineRule="auto"/>
        <w:tabs>
          <w:tab w:val="left" w:pos="5250" w:leader="none"/>
        </w:tabs>
        <w:rPr>
          <w:rFonts w:hint="eastAsia" w:ascii="宋体" w:hAnsi="宋体"/>
          <w:color w:val="auto"/>
          <w:sz w:val="24"/>
          <w:szCs w:val="24"/>
        </w:rPr>
      </w:pPr>
      <w:r>
        <w:rPr>
          <w:rFonts w:hint="eastAsia" w:ascii="宋体" w:hAnsi="宋体"/>
          <w:color w:val="auto"/>
          <w:sz w:val="24"/>
          <w:szCs w:val="24"/>
        </w:rPr>
        <w:t xml:space="preserve">日期： </w:t>
      </w:r>
      <w:r>
        <w:rPr>
          <w:rFonts w:ascii="宋体" w:hAnsi="宋体"/>
          <w:color w:val="auto"/>
          <w:sz w:val="24"/>
          <w:szCs w:val="24"/>
        </w:rPr>
        <w:t xml:space="preserve">      </w:t>
      </w:r>
      <w:r>
        <w:rPr>
          <w:rFonts w:hint="eastAsia" w:ascii="宋体" w:hAnsi="宋体"/>
          <w:color w:val="auto"/>
          <w:sz w:val="24"/>
          <w:szCs w:val="24"/>
        </w:rPr>
        <w:t xml:space="preserve">年  月  日                 日期：</w:t>
      </w:r>
      <w:r>
        <w:rPr>
          <w:rFonts w:ascii="宋体" w:hAnsi="宋体"/>
          <w:color w:val="auto"/>
          <w:sz w:val="24"/>
          <w:szCs w:val="24"/>
        </w:rPr>
        <w:t xml:space="preserve">      </w:t>
      </w:r>
      <w:r>
        <w:rPr>
          <w:rFonts w:hint="eastAsia" w:ascii="宋体" w:hAnsi="宋体"/>
          <w:color w:val="auto"/>
          <w:sz w:val="24"/>
          <w:szCs w:val="24"/>
        </w:rPr>
        <w:t xml:space="preserve">年  月  日</w:t>
      </w:r>
      <w:r/>
    </w:p>
    <w:p>
      <w:pPr>
        <w:jc w:val="center"/>
        <w:spacing w:line="360" w:lineRule="auto"/>
        <w:tabs>
          <w:tab w:val="left" w:pos="5250" w:leader="none"/>
        </w:tabs>
        <w:rPr>
          <w:rFonts w:hint="eastAsia" w:ascii="宋体" w:hAnsi="宋体"/>
          <w:color w:val="auto"/>
          <w:sz w:val="24"/>
          <w:szCs w:val="24"/>
        </w:rPr>
      </w:pPr>
      <w:r>
        <w:rPr>
          <w:rFonts w:hint="eastAsia" w:ascii="宋体" w:hAnsi="宋体"/>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ascii="宋体" w:hAnsi="宋体"/>
          <w:b/>
          <w:bCs/>
          <w:color w:val="auto"/>
          <w:sz w:val="24"/>
          <w:szCs w:val="24"/>
        </w:rPr>
      </w:pPr>
      <w:r>
        <w:rPr>
          <w:rFonts w:hint="eastAsia" w:ascii="宋体" w:hAnsi="宋体"/>
          <w:b/>
          <w:bCs/>
          <w:color w:val="auto"/>
          <w:sz w:val="24"/>
          <w:szCs w:val="24"/>
        </w:rPr>
        <w:t xml:space="preserve">附件一：</w:t>
      </w:r>
      <w:r>
        <w:rPr>
          <w:rFonts w:hint="eastAsia" w:ascii="宋体" w:hAnsi="宋体" w:cs="宋体"/>
          <w:b/>
          <w:bCs/>
          <w:color w:val="auto"/>
          <w:sz w:val="24"/>
          <w:szCs w:val="24"/>
        </w:rPr>
        <w:t xml:space="preserve">检验合格标志（汽车、摩托车）</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1.规格：</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1.1正方形机动车检验合格标志：(75±0.5) mmX(75±0.5) mm，模切圆角半径为±5mm±0.1mm。</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1.2菱形机动车检验合格标志：(42±0.5)mmX(24±0.5) mm，边框尺寸为(35±0.5)mmX(20±0.5)mm。</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2.式样：</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2.1正方形机动车检验合格标志：按附录A规定制作。</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2.2菱形机动车检验合格标志：按附录B规定制作。</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3.文字：</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3.1正方形机动车检验合格标志：</w:t>
      </w:r>
      <w:r/>
    </w:p>
    <w:p>
      <w:pPr>
        <w:spacing w:line="360" w:lineRule="auto"/>
        <w:rPr>
          <w:rFonts w:ascii="宋体" w:hAnsi="宋体"/>
          <w:bCs/>
          <w:color w:val="auto"/>
          <w:sz w:val="24"/>
          <w:szCs w:val="24"/>
        </w:rPr>
      </w:pPr>
      <w:r>
        <w:rPr>
          <w:rFonts w:hint="eastAsia" w:ascii="宋体" w:hAnsi="宋体"/>
          <w:bCs/>
          <w:color w:val="auto"/>
          <w:sz w:val="24"/>
          <w:szCs w:val="24"/>
        </w:rPr>
        <w:t xml:space="preserve">（1）正面</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检验月份数字字符字体：18pt方正小标宋体；</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检验年份数字字符字体：87pt方正小标宋体，字宽为95%；</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“机动车检验合格标志”字体：17.5pt方正大黑体，字宽为85%；</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“检”字体：39pt 黑体，字宽为176.3%。</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（2）背面</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检验月份数字字符字体：18pt方正小标宋体；</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“机动车检验合格标志”字体：17pt黑体，字宽为95%,下划线线形为实线，粗细为lpt；</w:t>
      </w:r>
      <w:r/>
    </w:p>
    <w:p>
      <w:pPr>
        <w:numPr>
          <w:ilvl w:val="0"/>
          <w:numId w:val="6"/>
        </w:numPr>
        <w:spacing w:line="360" w:lineRule="auto"/>
        <w:rPr>
          <w:rFonts w:hint="eastAsia" w:ascii="宋体" w:hAnsi="宋体"/>
          <w:bCs/>
          <w:color w:val="auto"/>
          <w:sz w:val="24"/>
          <w:szCs w:val="24"/>
        </w:rPr>
      </w:pPr>
      <w:r>
        <w:rPr>
          <w:rFonts w:hint="eastAsia" w:ascii="宋体" w:hAnsi="宋体"/>
          <w:bCs/>
          <w:color w:val="auto"/>
          <w:sz w:val="24"/>
          <w:szCs w:val="24"/>
        </w:rPr>
        <w:t xml:space="preserve">“合格标志号”、“号牌号码”等文字字体：13pt汉仪楷体，字宽为 80%。</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3.2菱形机动车检验合格标志：</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（3）“机动车检验合格标志”字体：7pt黑体，字宽为58%；</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（4）“检”字体：13.4pt黑体,字宽为168.8%；</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（5）检验年份数字字符字体：19pt方正小标宋体，字宽为103.7%。</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4.合格标志号</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4.1正方形机动车检验合格标志号：由12 位阿拉伯数字组成，其中第 1、2位为检验有效期止年份代码，第3、4位为省、自治区、直辖市行政区划代码，行政区划代码应按照GB/T2260 的规定:其余八位为顺序码，顺序码的编排为00000001~99999999。</w:t>
      </w:r>
      <w:r/>
    </w:p>
    <w:p>
      <w:pPr>
        <w:spacing w:line="360" w:lineRule="auto"/>
        <w:rPr>
          <w:rFonts w:ascii="宋体" w:hAnsi="宋体"/>
          <w:bCs/>
          <w:color w:val="auto"/>
          <w:sz w:val="24"/>
          <w:szCs w:val="24"/>
        </w:rPr>
      </w:pPr>
      <w:r>
        <w:rPr>
          <w:rFonts w:hint="eastAsia" w:ascii="宋体" w:hAnsi="宋体"/>
          <w:bCs/>
          <w:color w:val="auto"/>
          <w:sz w:val="24"/>
          <w:szCs w:val="24"/>
        </w:rPr>
        <w:t xml:space="preserve">5.专用章签注区</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5.1正方形机动车检验合格标志机动车检验业务专用章签注区外框规格：(65±0.5)mmX(7±0.5)mm，框内为机动车检验业务专用章签注区。</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6.材质要求：</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6.1机动车检验合格标志纸张应使用定量为115g/m2~157g/m2、双面涂布、有光型、质量为一等品及以上等级的铜版纸；</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6.2技术指标需符合GB/T 10335.1-2005规定。</w:t>
      </w:r>
      <w:r/>
    </w:p>
    <w:p>
      <w:pPr>
        <w:spacing w:line="360" w:lineRule="auto"/>
        <w:rPr>
          <w:rFonts w:ascii="宋体" w:hAnsi="宋体"/>
          <w:bCs/>
          <w:color w:val="auto"/>
          <w:sz w:val="24"/>
          <w:szCs w:val="24"/>
        </w:rPr>
      </w:pPr>
      <w:r>
        <w:rPr>
          <w:rFonts w:hint="eastAsia" w:ascii="宋体" w:hAnsi="宋体"/>
          <w:bCs/>
          <w:color w:val="auto"/>
          <w:sz w:val="24"/>
          <w:szCs w:val="24"/>
        </w:rPr>
        <w:t xml:space="preserve">7.印刷要求</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7.1外观：版面干净；文字和底纹清晰完整，无花、糊、缺笔道等现象。</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7.2底纹颜色：</w:t>
      </w:r>
      <w:r>
        <w:rPr>
          <w:rFonts w:ascii="宋体" w:hAnsi="宋体" w:cs="宋体"/>
          <w:color w:val="auto"/>
          <w:sz w:val="24"/>
          <w:szCs w:val="24"/>
        </w:rPr>
        <w:t xml:space="preserve">检验年份 2011、2012、2013 对应的机动车检验合格标志底纹，分别选用GB/T 5698-2001标准中的黄色、绿色、蓝色</w:t>
      </w:r>
      <w:r>
        <w:rPr>
          <w:rFonts w:hint="eastAsia" w:ascii="宋体" w:hAnsi="宋体" w:cs="宋体"/>
          <w:color w:val="auto"/>
          <w:sz w:val="24"/>
          <w:szCs w:val="24"/>
        </w:rPr>
        <w:t xml:space="preserve">；</w:t>
      </w:r>
      <w:r>
        <w:rPr>
          <w:rFonts w:ascii="宋体" w:hAnsi="宋体" w:cs="宋体"/>
          <w:color w:val="auto"/>
          <w:sz w:val="24"/>
          <w:szCs w:val="24"/>
        </w:rPr>
        <w:t xml:space="preserve">后续每三年循环一次颜色，样式按照附录C 要求执行</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7.3套印：</w:t>
      </w:r>
      <w:r>
        <w:rPr>
          <w:rFonts w:ascii="宋体" w:hAnsi="宋体" w:cs="宋体"/>
          <w:color w:val="auto"/>
          <w:sz w:val="24"/>
          <w:szCs w:val="24"/>
        </w:rPr>
        <w:t xml:space="preserve">图像轮廓清晰，套印误差≤0.1mm</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7.4网点：</w:t>
      </w:r>
      <w:r>
        <w:rPr>
          <w:rFonts w:ascii="宋体" w:hAnsi="宋体" w:cs="宋体"/>
          <w:color w:val="auto"/>
          <w:sz w:val="24"/>
          <w:szCs w:val="24"/>
        </w:rPr>
        <w:t xml:space="preserve">网点清晰、角度准确，不得出现重影；50% 网点增大值范围为 10% 至 20%</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7.5实地密度：黑色:1.40~1.70；红色:1.25~1.50。</w:t>
      </w:r>
      <w:r/>
    </w:p>
    <w:p>
      <w:pPr>
        <w:spacing w:line="360" w:lineRule="auto"/>
        <w:rPr>
          <w:rFonts w:hint="eastAsia" w:ascii="宋体" w:hAnsi="宋体"/>
          <w:b/>
          <w:bCs/>
          <w:color w:val="auto"/>
          <w:sz w:val="24"/>
          <w:szCs w:val="24"/>
        </w:rPr>
      </w:pPr>
      <w:r>
        <w:rPr>
          <w:rFonts w:hint="eastAsia" w:ascii="宋体" w:hAnsi="宋体"/>
          <w:bCs/>
          <w:color w:val="auto"/>
          <w:sz w:val="24"/>
          <w:szCs w:val="24"/>
        </w:rPr>
        <w:t xml:space="preserve">8.</w:t>
      </w:r>
      <w:r>
        <w:rPr>
          <w:rFonts w:hint="eastAsia" w:ascii="宋体" w:hAnsi="宋体"/>
          <w:b/>
          <w:bCs/>
          <w:color w:val="auto"/>
          <w:sz w:val="24"/>
          <w:szCs w:val="24"/>
        </w:rPr>
        <w:t xml:space="preserve">正方形机动车检验合格标志参考图片</w:t>
      </w:r>
      <w:r/>
    </w:p>
    <w:p>
      <w:pPr>
        <w:spacing w:line="360" w:lineRule="auto"/>
        <w:rPr>
          <w:rFonts w:ascii="宋体" w:hAnsi="宋体"/>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2391410" cy="1687830"/>
                <wp:effectExtent l="0" t="0" r="0" b="0"/>
                <wp:docPr id="1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12"/>
                        <a:stretch/>
                      </pic:blipFill>
                      <pic:spPr bwMode="auto">
                        <a:xfrm>
                          <a:off x="0" y="0"/>
                          <a:ext cx="2391423" cy="168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88.3pt;height:132.9pt;mso-wrap-distance-left:0.0pt;mso-wrap-distance-top:0.0pt;mso-wrap-distance-right:0.0pt;mso-wrap-distance-bottom:0.0pt;" stroked="f">
                <v:path textboxrect="0,0,0,0"/>
                <v:imagedata r:id="rId12"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9.正方形机动车检验合格标志颜色式样图片</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9.1黄色片</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416685" cy="1388745"/>
                <wp:effectExtent l="0" t="0" r="0" b="0"/>
                <wp:docPr id="1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13"/>
                        <a:stretch/>
                      </pic:blipFill>
                      <pic:spPr bwMode="auto">
                        <a:xfrm>
                          <a:off x="0" y="0"/>
                          <a:ext cx="1417257" cy="13893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11.5pt;height:109.3pt;mso-wrap-distance-left:0.0pt;mso-wrap-distance-top:0.0pt;mso-wrap-distance-right:0.0pt;mso-wrap-distance-bottom:0.0pt;" stroked="f">
                <v:path textboxrect="0,0,0,0"/>
                <v:imagedata r:id="rId13"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9.2绿色</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572260" cy="1470660"/>
                <wp:effectExtent l="0" t="0" r="0" b="0"/>
                <wp:docPr id="1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14"/>
                        <a:stretch/>
                      </pic:blipFill>
                      <pic:spPr bwMode="auto">
                        <a:xfrm>
                          <a:off x="0" y="0"/>
                          <a:ext cx="1572743" cy="14707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3.8pt;height:115.8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bCs/>
          <w:color w:val="auto"/>
          <w:sz w:val="24"/>
          <w:szCs w:val="24"/>
        </w:rPr>
      </w:pPr>
      <w:r>
        <w:rPr>
          <w:rFonts w:hint="eastAsia" w:ascii="宋体" w:hAnsi="宋体"/>
          <w:bCs/>
          <w:color w:val="auto"/>
          <w:sz w:val="24"/>
          <w:szCs w:val="24"/>
        </w:rPr>
        <w:t xml:space="preserve">9.3蓝色</w:t>
      </w:r>
      <w:r/>
    </w:p>
    <w:p>
      <w:pPr>
        <w:spacing w:line="360" w:lineRule="auto"/>
        <w:rPr>
          <w:color w:val="auto"/>
        </w:rPr>
      </w:pPr>
      <w:r>
        <w:rPr>
          <w:color w:val="auto"/>
        </w:rPr>
        <mc:AlternateContent>
          <mc:Choice Requires="wpg">
            <w:drawing>
              <wp:inline xmlns:wp="http://schemas.openxmlformats.org/drawingml/2006/wordprocessingDrawing" distT="0" distB="0" distL="0" distR="0">
                <wp:extent cx="1547495" cy="1316990"/>
                <wp:effectExtent l="0" t="0" r="0" b="0"/>
                <wp:docPr id="19" name="图片 19"/>
                <wp:cNvGraphicFramePr/>
                <a:graphic xmlns:a="http://schemas.openxmlformats.org/drawingml/2006/main">
                  <a:graphicData uri="http://schemas.openxmlformats.org/drawingml/2006/picture">
                    <pic:pic xmlns:pic="http://schemas.openxmlformats.org/drawingml/2006/picture">
                      <pic:nvPicPr>
                        <pic:cNvPr id="19" name="图片 19"/>
                        <pic:cNvPicPr/>
                        <pic:nvPr/>
                      </pic:nvPicPr>
                      <pic:blipFill>
                        <a:blip r:embed="rId15"/>
                        <a:stretch/>
                      </pic:blipFill>
                      <pic:spPr bwMode="auto">
                        <a:xfrm>
                          <a:off x="0" y="0"/>
                          <a:ext cx="1548003" cy="1317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1.8pt;height:103.7pt;mso-wrap-distance-left:0.0pt;mso-wrap-distance-top:0.0pt;mso-wrap-distance-right:0.0pt;mso-wrap-distance-bottom:0.0pt;" stroked="f">
                <v:path textboxrect="0,0,0,0"/>
                <v:imagedata r:id="rId15" o:title=""/>
              </v:shape>
            </w:pict>
          </mc:Fallback>
        </mc:AlternateContent>
      </w:r>
      <w:r>
        <w:rPr>
          <w:color w:val="auto"/>
        </w:rPr>
        <mc:AlternateContent>
          <mc:Choice Requires="wpg">
            <w:drawing>
              <wp:inline xmlns:wp="http://schemas.openxmlformats.org/drawingml/2006/wordprocessingDrawing" distT="0" distB="0" distL="0" distR="0">
                <wp:extent cx="1226820" cy="1214120"/>
                <wp:effectExtent l="0" t="0" r="0" b="0"/>
                <wp:docPr id="20"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16"/>
                        <a:stretch/>
                      </pic:blipFill>
                      <pic:spPr bwMode="auto">
                        <a:xfrm>
                          <a:off x="0" y="0"/>
                          <a:ext cx="1226850" cy="12146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6.6pt;height:95.6pt;mso-wrap-distance-left:0.0pt;mso-wrap-distance-top:0.0pt;mso-wrap-distance-right:0.0pt;mso-wrap-distance-bottom:0.0pt;" stroked="f">
                <v:path textboxrect="0,0,0,0"/>
                <v:imagedata r:id="rId16"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10.菱形机动车检验合格标志图片</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10.1黄色</w:t>
      </w:r>
      <w:r/>
    </w:p>
    <w:p>
      <w:pPr>
        <w:spacing w:line="360" w:lineRule="auto"/>
        <w:rPr>
          <w:rFonts w:ascii="宋体" w:hAnsi="宋体" w:cs="宋体"/>
          <w:color w:val="auto"/>
          <w:sz w:val="24"/>
          <w:szCs w:val="24"/>
        </w:rPr>
      </w:pPr>
      <w:r>
        <w:rPr>
          <w:rFonts w:ascii="宋体" w:hAnsi="宋体" w:cs="宋体"/>
          <w:color w:val="auto"/>
          <w:sz w:val="24"/>
          <w:szCs w:val="24"/>
        </w:rPr>
        <mc:AlternateContent>
          <mc:Choice Requires="wpg">
            <w:drawing>
              <wp:inline xmlns:wp="http://schemas.openxmlformats.org/drawingml/2006/wordprocessingDrawing" distT="0" distB="0" distL="0" distR="0">
                <wp:extent cx="1380490" cy="951865"/>
                <wp:effectExtent l="0" t="0" r="0" b="0"/>
                <wp:docPr id="21"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17"/>
                        <a:srcRect l="12352" t="7455" r="11789" b="15799"/>
                        <a:stretch/>
                      </pic:blipFill>
                      <pic:spPr bwMode="auto">
                        <a:xfrm>
                          <a:off x="0" y="0"/>
                          <a:ext cx="1380604" cy="9519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8.7pt;height:75.0pt;mso-wrap-distance-left:0.0pt;mso-wrap-distance-top:0.0pt;mso-wrap-distance-right:0.0pt;mso-wrap-distance-bottom:0.0pt;" stroked="f">
                <v:path textboxrect="0,0,0,0"/>
                <v:imagedata r:id="rId17"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10.2绿色</w:t>
      </w:r>
      <w:r/>
    </w:p>
    <w:p>
      <w:pPr>
        <w:spacing w:line="360" w:lineRule="auto"/>
        <w:rPr>
          <w:rFonts w:ascii="宋体" w:hAnsi="宋体"/>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414145" cy="961390"/>
                <wp:effectExtent l="0" t="0" r="0" b="0"/>
                <wp:docPr id="22" name="图片 22"/>
                <wp:cNvGraphicFramePr/>
                <a:graphic xmlns:a="http://schemas.openxmlformats.org/drawingml/2006/main">
                  <a:graphicData uri="http://schemas.openxmlformats.org/drawingml/2006/picture">
                    <pic:pic xmlns:pic="http://schemas.openxmlformats.org/drawingml/2006/picture">
                      <pic:nvPicPr>
                        <pic:cNvPr id="22" name="图片 22"/>
                        <pic:cNvPicPr/>
                        <pic:nvPr/>
                      </pic:nvPicPr>
                      <pic:blipFill>
                        <a:blip r:embed="rId18"/>
                        <a:srcRect l="12814" t="0" r="19179" b="32055"/>
                        <a:stretch/>
                      </pic:blipFill>
                      <pic:spPr bwMode="auto">
                        <a:xfrm>
                          <a:off x="0" y="0"/>
                          <a:ext cx="1414234" cy="961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1.3pt;height:75.7pt;mso-wrap-distance-left:0.0pt;mso-wrap-distance-top:0.0pt;mso-wrap-distance-right:0.0pt;mso-wrap-distance-bottom:0.0pt;" stroked="f">
                <v:path textboxrect="0,0,0,0"/>
                <v:imagedata r:id="rId18" o:title=""/>
              </v:shape>
            </w:pict>
          </mc:Fallback>
        </mc:AlternateConten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10.3蓝色</w:t>
      </w:r>
      <w:r/>
    </w:p>
    <w:p>
      <w:pPr>
        <w:ind w:firstLine="371"/>
        <w:rPr>
          <w:rFonts w:ascii="宋体" w:hAnsi="宋体"/>
          <w:b/>
          <w:bCs/>
          <w:color w:val="auto"/>
          <w:sz w:val="24"/>
          <w:szCs w:val="24"/>
        </w:rPr>
      </w:pPr>
      <w:r>
        <w:rPr>
          <w:color w:val="auto"/>
        </w:rPr>
        <mc:AlternateContent>
          <mc:Choice Requires="wpg">
            <w:drawing>
              <wp:inline xmlns:wp="http://schemas.openxmlformats.org/drawingml/2006/wordprocessingDrawing" distT="0" distB="0" distL="0" distR="0">
                <wp:extent cx="1952625" cy="1123950"/>
                <wp:effectExtent l="0" t="0" r="0" b="0"/>
                <wp:docPr id="23"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19"/>
                        <a:stretch/>
                      </pic:blipFill>
                      <pic:spPr bwMode="auto">
                        <a:xfrm>
                          <a:off x="0" y="0"/>
                          <a:ext cx="1952625" cy="1123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53.8pt;height:88.5pt;mso-wrap-distance-left:0.0pt;mso-wrap-distance-top:0.0pt;mso-wrap-distance-right:0.0pt;mso-wrap-distance-bottom:0.0pt;" stroked="f">
                <v:path textboxrect="0,0,0,0"/>
                <v:imagedata r:id="rId19" o:title=""/>
              </v:shape>
            </w:pict>
          </mc:Fallback>
        </mc:AlternateContent>
      </w:r>
      <w:r>
        <w:rPr>
          <w:rFonts w:ascii="宋体" w:hAnsi="宋体"/>
          <w:b/>
          <w:bCs/>
          <w:color w:val="auto"/>
          <w:sz w:val="24"/>
          <w:szCs w:val="24"/>
        </w:rPr>
        <mc:AlternateContent>
          <mc:Choice Requires="wpg">
            <w:drawing>
              <wp:inline xmlns:wp="http://schemas.openxmlformats.org/drawingml/2006/wordprocessingDrawing" distT="0" distB="0" distL="0" distR="0">
                <wp:extent cx="2016760" cy="1134745"/>
                <wp:effectExtent l="0" t="0" r="0" b="0"/>
                <wp:docPr id="24"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20"/>
                        <a:stretch/>
                      </pic:blipFill>
                      <pic:spPr bwMode="auto">
                        <a:xfrm>
                          <a:off x="0" y="0"/>
                          <a:ext cx="2016989" cy="11349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8.8pt;height:89.3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b/>
          <w:color w:val="auto"/>
          <w:sz w:val="24"/>
          <w:szCs w:val="24"/>
        </w:rPr>
      </w:pPr>
      <w:r>
        <w:rPr>
          <w:rFonts w:hint="eastAsia" w:ascii="宋体" w:hAnsi="宋体"/>
          <w:b/>
          <w:color w:val="auto"/>
          <w:sz w:val="24"/>
          <w:szCs w:val="24"/>
        </w:rPr>
        <w:t xml:space="preserve">附件二：临时行驶车号牌（客车、货车）</w:t>
      </w:r>
      <w:r/>
    </w:p>
    <w:p>
      <w:pPr>
        <w:spacing w:line="360" w:lineRule="auto"/>
        <w:rPr>
          <w:rFonts w:ascii="宋体" w:hAnsi="宋体"/>
          <w:bCs/>
          <w:color w:val="auto"/>
          <w:sz w:val="24"/>
          <w:szCs w:val="24"/>
        </w:rPr>
      </w:pPr>
      <w:r>
        <w:rPr>
          <w:rFonts w:hint="eastAsia" w:ascii="宋体" w:hAnsi="宋体"/>
          <w:bCs/>
          <w:color w:val="auto"/>
          <w:sz w:val="24"/>
          <w:szCs w:val="24"/>
        </w:rPr>
        <w:t xml:space="preserve">1.规格、颜色及基材：临时行驶车号牌、临时入境汽车号牌、临时入境摩托车号牌规格、颜色、式样按标准执行，基材为纸质。</w:t>
      </w:r>
      <w:r/>
    </w:p>
    <w:p>
      <w:pPr>
        <w:spacing w:line="360" w:lineRule="auto"/>
        <w:rPr>
          <w:rFonts w:ascii="宋体" w:hAnsi="宋体"/>
          <w:bCs/>
          <w:color w:val="auto"/>
          <w:sz w:val="24"/>
          <w:szCs w:val="24"/>
        </w:rPr>
      </w:pPr>
      <w:r>
        <w:rPr>
          <w:rFonts w:hint="eastAsia" w:ascii="宋体" w:hAnsi="宋体"/>
          <w:bCs/>
          <w:color w:val="auto"/>
          <w:sz w:val="24"/>
          <w:szCs w:val="24"/>
        </w:rPr>
        <w:t xml:space="preserve">2.式样：按《中华人民共和国机动车号牌》（GA36-2018）及第1号修改单执行。</w:t>
      </w:r>
      <w:r/>
    </w:p>
    <w:p>
      <w:pPr>
        <w:spacing w:line="360" w:lineRule="auto"/>
        <w:rPr>
          <w:rFonts w:ascii="宋体" w:hAnsi="宋体"/>
          <w:bCs/>
          <w:color w:val="auto"/>
          <w:sz w:val="24"/>
          <w:szCs w:val="24"/>
        </w:rPr>
      </w:pPr>
      <w:r>
        <w:rPr>
          <w:rFonts w:hint="eastAsia" w:ascii="宋体" w:hAnsi="宋体"/>
          <w:bCs/>
          <w:color w:val="auto"/>
          <w:sz w:val="24"/>
          <w:szCs w:val="24"/>
        </w:rPr>
        <w:t xml:space="preserve">2.1临时入境汽车号牌和临时入境摩托车号牌：</w:t>
      </w:r>
      <w:r>
        <w:rPr>
          <w:rFonts w:ascii="宋体" w:hAnsi="宋体" w:cs="宋体"/>
          <w:color w:val="auto"/>
          <w:sz w:val="24"/>
          <w:szCs w:val="24"/>
        </w:rPr>
        <w:t xml:space="preserve">采用 200 g/m²～220 g/m² 专用水印纸制作，打印完成后使用专用塑封膜封装</w:t>
      </w:r>
      <w:r>
        <w:rPr>
          <w:rFonts w:hint="eastAsia" w:ascii="宋体" w:hAnsi="宋体"/>
          <w:bCs/>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2.2临时行驶车号牌：</w:t>
      </w:r>
      <w:r>
        <w:rPr>
          <w:rFonts w:ascii="宋体" w:hAnsi="宋体" w:cs="宋体"/>
          <w:color w:val="auto"/>
          <w:sz w:val="24"/>
          <w:szCs w:val="24"/>
        </w:rPr>
        <w:t xml:space="preserve">须使用符合 QB/T 1012 要求、克重 120 g/m² 以上的胶版印刷纸</w:t>
      </w:r>
      <w:r>
        <w:rPr>
          <w:rFonts w:hint="eastAsia" w:ascii="宋体" w:hAnsi="宋体" w:cs="宋体"/>
          <w:color w:val="auto"/>
          <w:sz w:val="24"/>
          <w:szCs w:val="24"/>
        </w:rPr>
        <w:t xml:space="preserve">。</w:t>
      </w:r>
      <w:r/>
    </w:p>
    <w:p>
      <w:pPr>
        <w:spacing w:line="360" w:lineRule="auto"/>
        <w:rPr>
          <w:rFonts w:hint="eastAsia" w:ascii="宋体" w:hAnsi="宋体"/>
          <w:bCs/>
          <w:color w:val="auto"/>
          <w:sz w:val="24"/>
          <w:szCs w:val="24"/>
        </w:rPr>
      </w:pPr>
      <w:r>
        <w:rPr>
          <w:rFonts w:hint="eastAsia" w:ascii="宋体" w:hAnsi="宋体"/>
          <w:bCs/>
          <w:color w:val="auto"/>
          <w:sz w:val="24"/>
          <w:szCs w:val="24"/>
        </w:rPr>
        <w:t xml:space="preserve">2.3</w:t>
      </w:r>
      <w:r>
        <w:rPr>
          <w:rFonts w:ascii="宋体" w:hAnsi="宋体" w:cs="宋体"/>
          <w:color w:val="auto"/>
          <w:sz w:val="24"/>
          <w:szCs w:val="24"/>
        </w:rPr>
        <w:t xml:space="preserve">号牌正面设置统一暗记，暗记位置、式样保持一致；背面印制由英文字母 “LSXSC” 构成的微缩文字</w:t>
      </w:r>
      <w:r>
        <w:rPr>
          <w:rFonts w:hint="eastAsia" w:ascii="宋体" w:hAnsi="宋体"/>
          <w:bCs/>
          <w:color w:val="auto"/>
          <w:sz w:val="24"/>
          <w:szCs w:val="24"/>
        </w:rPr>
        <w:t xml:space="preserve">。</w:t>
      </w:r>
      <w:r/>
    </w:p>
    <w:p>
      <w:pPr>
        <w:spacing w:line="360" w:lineRule="auto"/>
        <w:rPr>
          <w:rFonts w:ascii="宋体" w:hAnsi="宋体"/>
          <w:bCs/>
          <w:color w:val="auto"/>
          <w:sz w:val="24"/>
          <w:szCs w:val="24"/>
        </w:rPr>
      </w:pPr>
      <w:r>
        <w:rPr>
          <w:rFonts w:hint="eastAsia" w:ascii="宋体" w:hAnsi="宋体"/>
          <w:bCs/>
          <w:color w:val="auto"/>
          <w:sz w:val="24"/>
          <w:szCs w:val="24"/>
        </w:rPr>
        <w:t xml:space="preserve">3.纸质材料号牌生产序列标识</w:t>
      </w:r>
      <w:r/>
    </w:p>
    <w:p>
      <w:pPr>
        <w:spacing w:line="360" w:lineRule="auto"/>
        <w:rPr>
          <w:rFonts w:ascii="宋体" w:hAnsi="宋体" w:cs="宋体"/>
          <w:color w:val="auto"/>
          <w:sz w:val="24"/>
          <w:szCs w:val="24"/>
        </w:rPr>
      </w:pPr>
      <w:r>
        <w:rPr>
          <w:rFonts w:ascii="宋体" w:hAnsi="宋体" w:cs="宋体"/>
          <w:color w:val="auto"/>
          <w:sz w:val="24"/>
          <w:szCs w:val="24"/>
        </w:rPr>
        <w:t xml:space="preserve">3.1 所有纸质号牌背面均预印唯一生产序列标识，标识清晰、完整。 </w:t>
      </w:r>
      <w:r/>
    </w:p>
    <w:p>
      <w:pPr>
        <w:spacing w:line="360" w:lineRule="auto"/>
        <w:rPr>
          <w:rFonts w:ascii="宋体" w:hAnsi="宋体" w:cs="宋体"/>
          <w:color w:val="auto"/>
          <w:sz w:val="24"/>
          <w:szCs w:val="24"/>
        </w:rPr>
      </w:pPr>
      <w:r>
        <w:rPr>
          <w:rFonts w:ascii="宋体" w:hAnsi="宋体" w:cs="宋体"/>
          <w:color w:val="auto"/>
          <w:sz w:val="24"/>
          <w:szCs w:val="24"/>
        </w:rPr>
        <w:t xml:space="preserve">3.2 生产序列标识采用8位顺序数字，编号范围：00000001～99999999</w:t>
      </w:r>
      <w:r>
        <w:rPr>
          <w:rFonts w:hint="eastAsia" w:ascii="宋体" w:hAnsi="宋体" w:cs="宋体"/>
          <w:color w:val="auto"/>
          <w:sz w:val="24"/>
          <w:szCs w:val="24"/>
        </w:rPr>
        <w:t xml:space="preserve">；</w:t>
      </w:r>
      <w:r>
        <w:rPr>
          <w:rFonts w:ascii="宋体" w:hAnsi="宋体" w:cs="宋体"/>
          <w:color w:val="auto"/>
          <w:sz w:val="24"/>
          <w:szCs w:val="24"/>
        </w:rPr>
        <w:t xml:space="preserve">临时行驶车号牌、临时入境汽车号牌搭配阿拉伯数字及一维条码；临时入境摩托车号牌仅使用阿拉伯数字。</w:t>
      </w:r>
      <w:r/>
    </w:p>
    <w:p>
      <w:pPr>
        <w:spacing w:line="360" w:lineRule="auto"/>
        <w:rPr>
          <w:rFonts w:ascii="宋体" w:hAnsi="宋体"/>
          <w:bCs/>
          <w:color w:val="auto"/>
          <w:sz w:val="24"/>
          <w:szCs w:val="24"/>
        </w:rPr>
      </w:pPr>
      <w:r>
        <w:rPr>
          <w:rFonts w:hint="eastAsia" w:ascii="宋体" w:hAnsi="宋体"/>
          <w:bCs/>
          <w:color w:val="auto"/>
          <w:sz w:val="24"/>
          <w:szCs w:val="24"/>
        </w:rPr>
        <w:t xml:space="preserve">4.预印区域</w:t>
      </w:r>
      <w:r/>
    </w:p>
    <w:p>
      <w:pPr>
        <w:spacing w:line="360" w:lineRule="auto"/>
        <w:rPr>
          <w:rFonts w:hint="eastAsia" w:ascii="宋体" w:hAnsi="宋体" w:cs="宋体"/>
          <w:color w:val="auto"/>
          <w:sz w:val="24"/>
          <w:szCs w:val="24"/>
        </w:rPr>
      </w:pPr>
      <w:r>
        <w:rPr>
          <w:rFonts w:ascii="宋体" w:hAnsi="宋体" w:cs="宋体"/>
          <w:color w:val="auto"/>
          <w:sz w:val="24"/>
          <w:szCs w:val="24"/>
        </w:rPr>
        <w:t xml:space="preserve">4.1 临时行驶车号牌、临时入境汽车号牌：生产序列标识最大预印区域为 70mm×23mm</w:t>
      </w:r>
      <w:r>
        <w:rPr>
          <w:rFonts w:hint="eastAsia" w:ascii="宋体" w:hAnsi="宋体" w:cs="宋体"/>
          <w:color w:val="auto"/>
          <w:sz w:val="24"/>
          <w:szCs w:val="24"/>
        </w:rPr>
        <w:t xml:space="preserve">；</w:t>
      </w:r>
      <w:r/>
    </w:p>
    <w:p>
      <w:pPr>
        <w:spacing w:line="360" w:lineRule="auto"/>
        <w:rPr>
          <w:rFonts w:ascii="宋体" w:hAnsi="宋体" w:cs="宋体"/>
          <w:color w:val="auto"/>
          <w:sz w:val="24"/>
          <w:szCs w:val="24"/>
        </w:rPr>
      </w:pPr>
      <w:r>
        <w:rPr>
          <w:rFonts w:ascii="宋体" w:hAnsi="宋体" w:cs="宋体"/>
          <w:color w:val="auto"/>
          <w:sz w:val="24"/>
          <w:szCs w:val="24"/>
        </w:rPr>
        <w:t xml:space="preserve">4.2 临时入境摩托车号牌：生产序列标识最大预印区域为 22mm×5mm。</w:t>
      </w:r>
      <w:r/>
    </w:p>
    <w:p>
      <w:pPr>
        <w:spacing w:line="360" w:lineRule="auto"/>
        <w:rPr>
          <w:rFonts w:ascii="宋体" w:hAnsi="宋体"/>
          <w:bCs/>
          <w:color w:val="auto"/>
          <w:sz w:val="24"/>
          <w:szCs w:val="24"/>
        </w:rPr>
      </w:pPr>
      <w:r>
        <w:rPr>
          <w:rFonts w:hint="eastAsia" w:ascii="宋体" w:hAnsi="宋体"/>
          <w:bCs/>
          <w:color w:val="auto"/>
          <w:sz w:val="24"/>
          <w:szCs w:val="24"/>
        </w:rPr>
        <w:t xml:space="preserve">5.外观</w:t>
      </w:r>
      <w:r/>
    </w:p>
    <w:p>
      <w:pPr>
        <w:spacing w:line="360" w:lineRule="auto"/>
        <w:rPr>
          <w:rFonts w:ascii="宋体" w:hAnsi="宋体" w:cs="宋体"/>
          <w:color w:val="auto"/>
          <w:sz w:val="24"/>
          <w:szCs w:val="24"/>
        </w:rPr>
      </w:pPr>
      <w:r>
        <w:rPr>
          <w:rFonts w:ascii="宋体" w:hAnsi="宋体" w:cs="宋体"/>
          <w:color w:val="auto"/>
          <w:sz w:val="24"/>
          <w:szCs w:val="24"/>
        </w:rPr>
        <w:t xml:space="preserve">5.1 区域</w:t>
      </w:r>
      <w:r>
        <w:rPr>
          <w:rFonts w:hint="eastAsia" w:ascii="宋体" w:hAnsi="宋体" w:cs="宋体"/>
          <w:color w:val="auto"/>
          <w:sz w:val="24"/>
          <w:szCs w:val="24"/>
        </w:rPr>
        <w:t xml:space="preserve">内</w:t>
      </w:r>
      <w:r>
        <w:rPr>
          <w:rFonts w:ascii="宋体" w:hAnsi="宋体" w:cs="宋体"/>
          <w:color w:val="auto"/>
          <w:sz w:val="24"/>
          <w:szCs w:val="24"/>
        </w:rPr>
        <w:t xml:space="preserve">行驶类临时入境汽车、摩托车号牌</w:t>
      </w:r>
      <w:r>
        <w:rPr>
          <w:rFonts w:hint="eastAsia" w:ascii="宋体" w:hAnsi="宋体" w:cs="宋体"/>
          <w:color w:val="auto"/>
          <w:sz w:val="24"/>
          <w:szCs w:val="24"/>
        </w:rPr>
        <w:t xml:space="preserve">：</w:t>
      </w:r>
      <w:r>
        <w:rPr>
          <w:rFonts w:ascii="宋体" w:hAnsi="宋体" w:cs="宋体"/>
          <w:color w:val="auto"/>
          <w:sz w:val="24"/>
          <w:szCs w:val="24"/>
        </w:rPr>
        <w:t xml:space="preserve">底色执行 GB/T 3181，选用天（酞）蓝（PB09）。 </w:t>
      </w:r>
      <w:r/>
    </w:p>
    <w:p>
      <w:pPr>
        <w:spacing w:line="360" w:lineRule="auto"/>
        <w:rPr>
          <w:rFonts w:ascii="宋体" w:hAnsi="宋体" w:cs="宋体"/>
          <w:color w:val="auto"/>
          <w:sz w:val="24"/>
          <w:szCs w:val="24"/>
        </w:rPr>
      </w:pPr>
      <w:r>
        <w:rPr>
          <w:rFonts w:ascii="宋体" w:hAnsi="宋体" w:cs="宋体"/>
          <w:color w:val="auto"/>
          <w:sz w:val="24"/>
          <w:szCs w:val="24"/>
        </w:rPr>
        <w:t xml:space="preserve">5.2 跨区域行驶类临时入境汽车、摩托车号牌</w:t>
      </w:r>
      <w:r>
        <w:rPr>
          <w:rFonts w:hint="eastAsia" w:ascii="宋体" w:hAnsi="宋体" w:cs="宋体"/>
          <w:color w:val="auto"/>
          <w:sz w:val="24"/>
          <w:szCs w:val="24"/>
        </w:rPr>
        <w:t xml:space="preserve">：</w:t>
      </w:r>
      <w:r>
        <w:rPr>
          <w:rFonts w:ascii="宋体" w:hAnsi="宋体" w:cs="宋体"/>
          <w:color w:val="auto"/>
          <w:sz w:val="24"/>
          <w:szCs w:val="24"/>
        </w:rPr>
        <w:t xml:space="preserve">底色执行 GB/T 3181，选用棕黄（YR06）。</w:t>
      </w:r>
      <w:r/>
    </w:p>
    <w:p>
      <w:pPr>
        <w:spacing w:line="360" w:lineRule="auto"/>
        <w:rPr>
          <w:rFonts w:ascii="宋体" w:hAnsi="宋体" w:cs="宋体"/>
          <w:color w:val="auto"/>
          <w:sz w:val="24"/>
          <w:szCs w:val="24"/>
        </w:rPr>
      </w:pPr>
      <w:r>
        <w:rPr>
          <w:rFonts w:ascii="宋体" w:hAnsi="宋体" w:cs="宋体"/>
          <w:color w:val="auto"/>
          <w:sz w:val="24"/>
          <w:szCs w:val="24"/>
        </w:rPr>
        <w:t xml:space="preserve">5.3 </w:t>
      </w:r>
      <w:r>
        <w:rPr>
          <w:rFonts w:hint="eastAsia" w:ascii="宋体" w:hAnsi="宋体" w:cs="宋体"/>
          <w:color w:val="auto"/>
          <w:sz w:val="24"/>
          <w:szCs w:val="24"/>
        </w:rPr>
        <w:t xml:space="preserve">行政</w:t>
      </w:r>
      <w:r>
        <w:rPr>
          <w:rFonts w:ascii="宋体" w:hAnsi="宋体" w:cs="宋体"/>
          <w:color w:val="auto"/>
          <w:sz w:val="24"/>
          <w:szCs w:val="24"/>
        </w:rPr>
        <w:t xml:space="preserve">辖区内临时行驶车号牌</w:t>
      </w:r>
      <w:r>
        <w:rPr>
          <w:rFonts w:hint="eastAsia" w:ascii="宋体" w:hAnsi="宋体" w:cs="宋体"/>
          <w:color w:val="auto"/>
          <w:sz w:val="24"/>
          <w:szCs w:val="24"/>
        </w:rPr>
        <w:t xml:space="preserve">：</w:t>
      </w:r>
      <w:r>
        <w:rPr>
          <w:rFonts w:ascii="宋体" w:hAnsi="宋体" w:cs="宋体"/>
          <w:color w:val="auto"/>
          <w:sz w:val="24"/>
          <w:szCs w:val="24"/>
        </w:rPr>
        <w:t xml:space="preserve">底色执行 GB/T 3181，选用天（酞）蓝（PB09）。</w:t>
      </w:r>
      <w:r/>
    </w:p>
    <w:p>
      <w:pPr>
        <w:spacing w:line="360" w:lineRule="auto"/>
        <w:rPr>
          <w:rFonts w:ascii="宋体" w:hAnsi="宋体" w:cs="宋体"/>
          <w:color w:val="auto"/>
          <w:sz w:val="24"/>
          <w:szCs w:val="24"/>
        </w:rPr>
      </w:pPr>
      <w:r>
        <w:rPr>
          <w:rFonts w:ascii="宋体" w:hAnsi="宋体" w:cs="宋体"/>
          <w:color w:val="auto"/>
          <w:sz w:val="24"/>
          <w:szCs w:val="24"/>
        </w:rPr>
        <w:t xml:space="preserve">5.4 跨</w:t>
      </w:r>
      <w:r>
        <w:rPr>
          <w:rFonts w:hint="eastAsia" w:ascii="宋体" w:hAnsi="宋体" w:cs="宋体"/>
          <w:color w:val="auto"/>
          <w:sz w:val="24"/>
          <w:szCs w:val="24"/>
        </w:rPr>
        <w:t xml:space="preserve">行政</w:t>
      </w:r>
      <w:r>
        <w:rPr>
          <w:rFonts w:ascii="宋体" w:hAnsi="宋体" w:cs="宋体"/>
          <w:color w:val="auto"/>
          <w:sz w:val="24"/>
          <w:szCs w:val="24"/>
        </w:rPr>
        <w:t xml:space="preserve">辖区临时移动、试验用、特型机动车临时行驶车号牌</w:t>
      </w:r>
      <w:r>
        <w:rPr>
          <w:rFonts w:hint="eastAsia" w:ascii="宋体" w:hAnsi="宋体" w:cs="宋体"/>
          <w:color w:val="auto"/>
          <w:sz w:val="24"/>
          <w:szCs w:val="24"/>
        </w:rPr>
        <w:t xml:space="preserve">：</w:t>
      </w:r>
      <w:r>
        <w:rPr>
          <w:rFonts w:ascii="宋体" w:hAnsi="宋体" w:cs="宋体"/>
          <w:color w:val="auto"/>
          <w:sz w:val="24"/>
          <w:szCs w:val="24"/>
        </w:rPr>
        <w:t xml:space="preserve">底色执行 GB/T 3181，选用棕黄（YR06）。 </w:t>
      </w:r>
      <w:r/>
    </w:p>
    <w:p>
      <w:pPr>
        <w:spacing w:line="360" w:lineRule="auto"/>
        <w:rPr>
          <w:rFonts w:ascii="宋体" w:hAnsi="宋体" w:cs="宋体"/>
          <w:color w:val="auto"/>
          <w:sz w:val="24"/>
          <w:szCs w:val="24"/>
        </w:rPr>
      </w:pPr>
      <w:r>
        <w:rPr>
          <w:rFonts w:ascii="宋体" w:hAnsi="宋体" w:cs="宋体"/>
          <w:color w:val="auto"/>
          <w:sz w:val="24"/>
          <w:szCs w:val="24"/>
        </w:rPr>
        <w:t xml:space="preserve">5.5版面整洁，文字、底纹清晰完好，无模糊、断笔等缺陷。 </w:t>
      </w:r>
      <w:r/>
    </w:p>
    <w:p>
      <w:pPr>
        <w:spacing w:line="360" w:lineRule="auto"/>
        <w:rPr>
          <w:rFonts w:ascii="宋体" w:hAnsi="宋体" w:cs="宋体"/>
          <w:color w:val="auto"/>
          <w:sz w:val="24"/>
          <w:szCs w:val="24"/>
        </w:rPr>
      </w:pPr>
      <w:r>
        <w:rPr>
          <w:rFonts w:ascii="宋体" w:hAnsi="宋体" w:cs="宋体"/>
          <w:color w:val="auto"/>
          <w:sz w:val="24"/>
          <w:szCs w:val="24"/>
        </w:rPr>
        <w:t xml:space="preserve">5.6 生产序列标识清晰完整。</w:t>
      </w:r>
      <w:r/>
    </w:p>
    <w:p>
      <w:pPr>
        <w:spacing w:line="360" w:lineRule="auto"/>
        <w:rPr>
          <w:rFonts w:ascii="宋体" w:hAnsi="宋体" w:cs="宋体"/>
          <w:color w:val="auto"/>
          <w:sz w:val="24"/>
          <w:szCs w:val="24"/>
        </w:rPr>
      </w:pPr>
      <w:r>
        <w:rPr>
          <w:rFonts w:hint="eastAsia" w:ascii="宋体" w:hAnsi="宋体"/>
          <w:bCs/>
          <w:color w:val="auto"/>
          <w:sz w:val="24"/>
          <w:szCs w:val="24"/>
        </w:rPr>
        <w:t xml:space="preserve">6.临时行驶车号牌黏附性：</w:t>
      </w:r>
      <w:r>
        <w:rPr>
          <w:rFonts w:ascii="宋体" w:hAnsi="宋体" w:cs="宋体"/>
          <w:color w:val="auto"/>
          <w:sz w:val="24"/>
          <w:szCs w:val="24"/>
        </w:rPr>
        <w:t xml:space="preserve">临时行驶车号牌正面上下边缘均需涂刷可移除胶，涂胶宽度控制在8mm至10mm，涂胶部位粘贴克重小于40克的离型纸</w:t>
      </w:r>
      <w:r>
        <w:rPr>
          <w:rFonts w:hint="eastAsia" w:ascii="宋体" w:hAnsi="宋体" w:cs="宋体"/>
          <w:color w:val="auto"/>
          <w:sz w:val="24"/>
          <w:szCs w:val="24"/>
        </w:rPr>
        <w:t xml:space="preserve">；</w:t>
      </w:r>
      <w:r>
        <w:rPr>
          <w:rFonts w:ascii="宋体" w:hAnsi="宋体" w:cs="宋体"/>
          <w:color w:val="auto"/>
          <w:sz w:val="24"/>
          <w:szCs w:val="24"/>
        </w:rPr>
        <w:t xml:space="preserve">依据规定的试验方法检测，黏附性能应符合下列要求：</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6.1</w:t>
      </w:r>
      <w:r>
        <w:rPr>
          <w:rFonts w:ascii="宋体" w:hAnsi="宋体" w:cs="宋体"/>
          <w:color w:val="auto"/>
          <w:sz w:val="24"/>
          <w:szCs w:val="24"/>
        </w:rPr>
        <w:t xml:space="preserve">号牌可正常完成双面打印作业；</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6.2</w:t>
      </w:r>
      <w:r>
        <w:rPr>
          <w:rFonts w:ascii="宋体" w:hAnsi="宋体" w:cs="宋体"/>
          <w:color w:val="auto"/>
          <w:sz w:val="24"/>
          <w:szCs w:val="24"/>
        </w:rPr>
        <w:t xml:space="preserve">粘贴在汽车级浮法玻璃表面，保持牢固状态的时间不得低于360 小时；</w:t>
      </w:r>
      <w:r/>
    </w:p>
    <w:p>
      <w:pPr>
        <w:spacing w:line="360" w:lineRule="auto"/>
        <w:rPr>
          <w:rFonts w:ascii="宋体" w:hAnsi="宋体" w:cs="宋体"/>
          <w:color w:val="auto"/>
          <w:sz w:val="24"/>
          <w:szCs w:val="24"/>
        </w:rPr>
      </w:pPr>
      <w:r>
        <w:rPr>
          <w:rFonts w:hint="eastAsia" w:ascii="宋体" w:hAnsi="宋体" w:cs="宋体"/>
          <w:color w:val="auto"/>
          <w:sz w:val="24"/>
          <w:szCs w:val="24"/>
        </w:rPr>
        <w:t xml:space="preserve">6.3</w:t>
      </w:r>
      <w:r>
        <w:rPr>
          <w:rFonts w:ascii="宋体" w:hAnsi="宋体" w:cs="宋体"/>
          <w:color w:val="auto"/>
          <w:sz w:val="24"/>
          <w:szCs w:val="24"/>
        </w:rPr>
        <w:t xml:space="preserve">采用人力即可将号牌完整剥离，玻璃表面不得残留胶体。</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7.客车临时号牌参考图片</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7.1正面</w:t>
      </w:r>
      <w:r/>
    </w:p>
    <w:p>
      <w:pPr>
        <w:ind w:firstLine="426"/>
        <w:spacing w:line="400" w:lineRule="exact"/>
        <w:rPr>
          <w:rFonts w:ascii="宋体" w:hAnsi="宋体"/>
          <w:b/>
          <w:bCs/>
          <w:color w:val="auto"/>
          <w:sz w:val="24"/>
          <w:szCs w:val="24"/>
        </w:rPr>
      </w:pPr>
      <w:r>
        <w:rPr>
          <w:rFonts w:hint="eastAsia" w:ascii="宋体" w:hAnsi="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109220</wp:posOffset>
                </wp:positionH>
                <wp:positionV relativeFrom="line">
                  <wp:posOffset>54610</wp:posOffset>
                </wp:positionV>
                <wp:extent cx="1706245" cy="941705"/>
                <wp:effectExtent l="0" t="0" r="0" b="0"/>
                <wp:wrapSquare wrapText="bothSides"/>
                <wp:docPr id="25" name="图片 25"/>
                <wp:cNvGraphicFramePr/>
                <a:graphic xmlns:a="http://schemas.openxmlformats.org/drawingml/2006/main">
                  <a:graphicData uri="http://schemas.openxmlformats.org/drawingml/2006/picture">
                    <pic:pic xmlns:pic="http://schemas.openxmlformats.org/drawingml/2006/picture">
                      <pic:nvPicPr>
                        <pic:cNvPr id="25" name="图片 25"/>
                        <pic:cNvPicPr/>
                        <pic:nvPr/>
                      </pic:nvPicPr>
                      <pic:blipFill>
                        <a:blip r:embed="rId21"/>
                        <a:stretch/>
                      </pic:blipFill>
                      <pic:spPr bwMode="auto">
                        <a:xfrm>
                          <a:off x="0" y="0"/>
                          <a:ext cx="1706245"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8.6pt;mso-position-horizontal:absolute;mso-position-vertical-relative:line;margin-top:4.3pt;mso-position-vertical:absolute;width:134.3pt;height:74.1pt;mso-wrap-distance-left:9.0pt;mso-wrap-distance-top:0.0pt;mso-wrap-distance-right:9.0pt;mso-wrap-distance-bottom:0.0pt;" stroked="f">
                <v:path textboxrect="0,0,0,0"/>
                <w10:wrap type="square"/>
                <v:imagedata r:id="rId21" o:title=""/>
              </v:shape>
            </w:pict>
          </mc:Fallback>
        </mc:AlternateContent>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7.2背面</w:t>
      </w:r>
      <w:r/>
    </w:p>
    <w:p>
      <w:pPr>
        <w:spacing w:line="360" w:lineRule="auto"/>
        <w:rPr>
          <w:rFonts w:hint="eastAsia" w:ascii="宋体" w:hAnsi="宋体" w:cs="宋体"/>
          <w:color w:val="auto"/>
          <w:sz w:val="24"/>
          <w:szCs w:val="24"/>
        </w:rPr>
      </w:pPr>
      <w:r>
        <w:rPr>
          <w:rFonts w:hint="eastAsia" w:ascii="宋体" w:hAnsi="宋体"/>
          <w:b/>
          <w:bCs/>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125095</wp:posOffset>
                </wp:positionH>
                <wp:positionV relativeFrom="line">
                  <wp:posOffset>176530</wp:posOffset>
                </wp:positionV>
                <wp:extent cx="1694180" cy="859790"/>
                <wp:effectExtent l="0" t="0" r="0" b="0"/>
                <wp:wrapSquare wrapText="bothSides"/>
                <wp:docPr id="26" name="图片 26"/>
                <wp:cNvGraphicFramePr/>
                <a:graphic xmlns:a="http://schemas.openxmlformats.org/drawingml/2006/main">
                  <a:graphicData uri="http://schemas.openxmlformats.org/drawingml/2006/picture">
                    <pic:pic xmlns:pic="http://schemas.openxmlformats.org/drawingml/2006/picture">
                      <pic:nvPicPr>
                        <pic:cNvPr id="26" name="图片 26"/>
                        <pic:cNvPicPr/>
                        <pic:nvPr/>
                      </pic:nvPicPr>
                      <pic:blipFill>
                        <a:blip r:embed="rId22"/>
                        <a:stretch/>
                      </pic:blipFill>
                      <pic:spPr bwMode="auto">
                        <a:xfrm>
                          <a:off x="0" y="0"/>
                          <a:ext cx="169418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0288;o:allowoverlap:true;o:allowincell:true;mso-position-horizontal-relative:text;margin-left:9.8pt;mso-position-horizontal:absolute;mso-position-vertical-relative:line;margin-top:13.9pt;mso-position-vertical:absolute;width:133.4pt;height:67.7pt;mso-wrap-distance-left:9.0pt;mso-wrap-distance-top:0.0pt;mso-wrap-distance-right:9.0pt;mso-wrap-distance-bottom:0.0pt;" stroked="f">
                <v:path textboxrect="0,0,0,0"/>
                <w10:wrap type="square"/>
                <v:imagedata r:id="rId22" o:title=""/>
              </v:shape>
            </w:pict>
          </mc:Fallback>
        </mc:AlternateContent>
      </w:r>
      <w:r/>
    </w:p>
    <w:p>
      <w:pPr>
        <w:ind w:firstLine="426"/>
        <w:spacing w:line="400" w:lineRule="exact"/>
        <w:rPr>
          <w:rFonts w:ascii="宋体" w:hAnsi="宋体"/>
          <w:b/>
          <w:bCs/>
          <w:color w:val="auto"/>
          <w:sz w:val="24"/>
          <w:szCs w:val="24"/>
        </w:rPr>
      </w:pPr>
      <w:r>
        <w:rPr>
          <w:rFonts w:ascii="宋体" w:hAnsi="宋体"/>
          <w:b/>
          <w:bCs/>
          <w:color w:val="auto"/>
          <w:sz w:val="24"/>
          <w:szCs w:val="24"/>
        </w:rPr>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r>
      <w:r/>
    </w:p>
    <w:p>
      <w:pPr>
        <w:ind w:firstLine="482"/>
        <w:spacing w:line="360" w:lineRule="auto"/>
        <w:rPr>
          <w:rFonts w:hint="eastAsia" w:ascii="宋体" w:hAnsi="宋体"/>
          <w:b/>
          <w:bCs/>
          <w:color w:val="auto"/>
          <w:sz w:val="24"/>
          <w:szCs w:val="24"/>
        </w:rPr>
      </w:pPr>
      <w:r>
        <w:rPr>
          <w:rFonts w:hint="eastAsia" w:ascii="宋体" w:hAnsi="宋体"/>
          <w:b/>
          <w:bCs/>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8.特型车临时号牌参考图片</w: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8.1正面图片</w:t>
      </w:r>
      <w:r/>
    </w:p>
    <w:p>
      <w:pPr>
        <w:spacing w:line="360" w:lineRule="auto"/>
        <w:rPr>
          <w:rFonts w:ascii="宋体" w:hAnsi="宋体"/>
          <w:b/>
          <w:bCs/>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746250" cy="918845"/>
                <wp:effectExtent l="0" t="0" r="0" b="0"/>
                <wp:docPr id="27" name="图片 27"/>
                <wp:cNvGraphicFramePr/>
                <a:graphic xmlns:a="http://schemas.openxmlformats.org/drawingml/2006/main">
                  <a:graphicData uri="http://schemas.openxmlformats.org/drawingml/2006/picture">
                    <pic:pic xmlns:pic="http://schemas.openxmlformats.org/drawingml/2006/picture">
                      <pic:nvPicPr>
                        <pic:cNvPr id="27" name="图片 27"/>
                        <pic:cNvPicPr/>
                        <pic:nvPr/>
                      </pic:nvPicPr>
                      <pic:blipFill>
                        <a:blip r:embed="rId23"/>
                        <a:stretch/>
                      </pic:blipFill>
                      <pic:spPr bwMode="auto">
                        <a:xfrm>
                          <a:off x="0" y="0"/>
                          <a:ext cx="1746771" cy="9188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37.5pt;height:72.3pt;mso-wrap-distance-left:0.0pt;mso-wrap-distance-top:0.0pt;mso-wrap-distance-right:0.0pt;mso-wrap-distance-bottom:0.0pt;" stroked="f">
                <v:path textboxrect="0,0,0,0"/>
                <v:imagedata r:id="rId23" o:title=""/>
              </v:shape>
            </w:pict>
          </mc:Fallback>
        </mc:AlternateContent>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8.2背面图片</w:t>
      </w:r>
      <w:r/>
    </w:p>
    <w:p>
      <w:pPr>
        <w:spacing w:line="360" w:lineRule="auto"/>
        <w:rPr>
          <w:rFonts w:ascii="宋体" w:hAnsi="宋体"/>
          <w:b/>
          <w:bCs/>
          <w:color w:val="auto"/>
          <w:sz w:val="24"/>
          <w:szCs w:val="24"/>
        </w:rPr>
      </w:pPr>
      <w:r>
        <w:rPr>
          <w:rFonts w:ascii="宋体" w:hAnsi="宋体"/>
          <w:color w:val="auto"/>
          <w:sz w:val="24"/>
          <w:szCs w:val="24"/>
        </w:rPr>
        <mc:AlternateContent>
          <mc:Choice Requires="wpg">
            <w:drawing>
              <wp:inline xmlns:wp="http://schemas.openxmlformats.org/drawingml/2006/wordprocessingDrawing" distT="0" distB="0" distL="0" distR="0">
                <wp:extent cx="1791335" cy="1055370"/>
                <wp:effectExtent l="0" t="0" r="0" b="0"/>
                <wp:docPr id="28" name="图片 28"/>
                <wp:cNvGraphicFramePr/>
                <a:graphic xmlns:a="http://schemas.openxmlformats.org/drawingml/2006/main">
                  <a:graphicData uri="http://schemas.openxmlformats.org/drawingml/2006/picture">
                    <pic:pic xmlns:pic="http://schemas.openxmlformats.org/drawingml/2006/picture">
                      <pic:nvPicPr>
                        <pic:cNvPr id="28" name="图片 28"/>
                        <pic:cNvPicPr/>
                        <pic:nvPr/>
                      </pic:nvPicPr>
                      <pic:blipFill>
                        <a:blip r:embed="rId24"/>
                        <a:stretch/>
                      </pic:blipFill>
                      <pic:spPr bwMode="auto">
                        <a:xfrm>
                          <a:off x="0" y="0"/>
                          <a:ext cx="1791348" cy="10554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1.0pt;height:83.1pt;mso-wrap-distance-left:0.0pt;mso-wrap-distance-top:0.0pt;mso-wrap-distance-right:0.0pt;mso-wrap-distance-bottom:0.0pt;" stroked="f">
                <v:path textboxrect="0,0,0,0"/>
                <v:imagedata r:id="rId24" o:title=""/>
              </v:shape>
            </w:pict>
          </mc:Fallback>
        </mc:AlternateContent>
      </w:r>
      <w:r/>
    </w:p>
    <w:p>
      <w:pPr>
        <w:jc w:val="center"/>
        <w:spacing w:line="360" w:lineRule="auto"/>
        <w:tabs>
          <w:tab w:val="left" w:pos="5250" w:leader="none"/>
        </w:tabs>
        <w:rPr>
          <w:rFonts w:hint="eastAsia" w:ascii="宋体" w:hAnsi="宋体"/>
          <w:b/>
          <w:color w:val="auto"/>
          <w:sz w:val="30"/>
          <w:szCs w:val="30"/>
        </w:rPr>
      </w:pPr>
      <w:r>
        <w:rPr>
          <w:rFonts w:hint="eastAsia" w:ascii="宋体" w:hAnsi="宋体" w:cs="宋体"/>
          <w:b/>
          <w:color w:val="auto"/>
          <w:sz w:val="24"/>
          <w:szCs w:val="24"/>
        </w:rPr>
        <w:br w:type="page" w:clear="all"/>
      </w:r>
      <w:r>
        <w:rPr>
          <w:rFonts w:hint="eastAsia" w:ascii="宋体" w:hAnsi="宋体"/>
          <w:b/>
          <w:color w:val="auto"/>
          <w:sz w:val="30"/>
          <w:szCs w:val="30"/>
        </w:rPr>
        <w:t xml:space="preserve">第五章  响应文件组成及格式</w:t>
      </w:r>
      <w:r/>
    </w:p>
    <w:p>
      <w:pPr>
        <w:spacing w:line="360" w:lineRule="auto"/>
        <w:rPr>
          <w:rFonts w:ascii="宋体" w:hAnsi="宋体"/>
          <w:b/>
          <w:bCs/>
          <w:color w:val="auto"/>
          <w:sz w:val="24"/>
          <w:szCs w:val="24"/>
        </w:rPr>
      </w:pPr>
      <w:r>
        <w:rPr>
          <w:rFonts w:hint="eastAsia" w:ascii="宋体" w:hAnsi="宋体"/>
          <w:b/>
          <w:bCs/>
          <w:color w:val="auto"/>
          <w:sz w:val="24"/>
          <w:szCs w:val="24"/>
        </w:rPr>
        <w:t xml:space="preserve">1、响应文件组成及要求</w:t>
      </w:r>
      <w:r/>
    </w:p>
    <w:p>
      <w:pPr>
        <w:spacing w:line="360" w:lineRule="auto"/>
        <w:rPr>
          <w:rFonts w:hint="eastAsia" w:ascii="宋体" w:hAnsi="宋体"/>
          <w:color w:val="auto"/>
          <w:sz w:val="24"/>
          <w:szCs w:val="24"/>
        </w:rPr>
      </w:pPr>
      <w:r>
        <w:rPr>
          <w:rFonts w:hint="eastAsia" w:ascii="宋体" w:hAnsi="宋体"/>
          <w:color w:val="auto"/>
          <w:sz w:val="24"/>
          <w:szCs w:val="24"/>
        </w:rPr>
        <w:t xml:space="preserve">1.1封面；</w:t>
      </w:r>
      <w:r/>
    </w:p>
    <w:p>
      <w:pPr>
        <w:spacing w:line="360" w:lineRule="auto"/>
        <w:rPr>
          <w:rFonts w:hint="eastAsia" w:ascii="宋体" w:hAnsi="宋体"/>
          <w:color w:val="auto"/>
          <w:sz w:val="24"/>
          <w:szCs w:val="24"/>
        </w:rPr>
      </w:pPr>
      <w:r>
        <w:rPr>
          <w:rFonts w:hint="eastAsia" w:ascii="宋体" w:hAnsi="宋体"/>
          <w:color w:val="auto"/>
          <w:sz w:val="24"/>
          <w:szCs w:val="24"/>
        </w:rPr>
        <w:t xml:space="preserve">1.2响应报价表（开标一览表）；</w:t>
      </w:r>
      <w:r/>
    </w:p>
    <w:p>
      <w:pPr>
        <w:spacing w:line="360" w:lineRule="auto"/>
        <w:rPr>
          <w:rFonts w:ascii="宋体" w:hAnsi="宋体"/>
          <w:color w:val="auto"/>
          <w:sz w:val="24"/>
          <w:szCs w:val="24"/>
        </w:rPr>
      </w:pPr>
      <w:r>
        <w:rPr>
          <w:rFonts w:hint="eastAsia" w:ascii="宋体" w:hAnsi="宋体"/>
          <w:color w:val="auto"/>
          <w:sz w:val="24"/>
          <w:szCs w:val="24"/>
        </w:rPr>
        <w:t xml:space="preserve">1.3资格审查文件</w:t>
      </w:r>
      <w:r>
        <w:rPr>
          <w:rFonts w:ascii="宋体" w:hAnsi="宋体"/>
          <w:color w:val="auto"/>
          <w:sz w:val="24"/>
          <w:szCs w:val="24"/>
        </w:rPr>
        <w:t xml:space="preserve">；</w:t>
      </w:r>
      <w:r/>
    </w:p>
    <w:p>
      <w:pPr>
        <w:spacing w:line="360" w:lineRule="auto"/>
        <w:rPr>
          <w:rFonts w:ascii="宋体" w:hAnsi="宋体"/>
          <w:color w:val="auto"/>
          <w:sz w:val="24"/>
          <w:szCs w:val="24"/>
        </w:rPr>
      </w:pPr>
      <w:r>
        <w:rPr>
          <w:rFonts w:hint="eastAsia" w:ascii="宋体" w:hAnsi="宋体"/>
          <w:color w:val="auto"/>
          <w:sz w:val="24"/>
          <w:szCs w:val="24"/>
        </w:rPr>
        <w:t xml:space="preserve">1.3.1供应商关于资格文件的声明函；</w:t>
      </w:r>
      <w:r/>
    </w:p>
    <w:p>
      <w:pPr>
        <w:spacing w:line="360" w:lineRule="auto"/>
        <w:rPr>
          <w:rFonts w:hint="eastAsia" w:ascii="宋体" w:hAnsi="宋体"/>
          <w:color w:val="auto"/>
          <w:sz w:val="24"/>
          <w:szCs w:val="24"/>
        </w:rPr>
      </w:pPr>
      <w:r>
        <w:rPr>
          <w:rFonts w:hint="eastAsia" w:ascii="宋体" w:hAnsi="宋体"/>
          <w:color w:val="auto"/>
          <w:sz w:val="24"/>
          <w:szCs w:val="24"/>
        </w:rPr>
        <w:t xml:space="preserve">1.3.2响应单位法定代表人身份证复印件；</w:t>
      </w:r>
      <w:r/>
    </w:p>
    <w:p>
      <w:pPr>
        <w:spacing w:line="360" w:lineRule="auto"/>
        <w:rPr>
          <w:rFonts w:hint="eastAsia" w:ascii="宋体" w:hAnsi="宋体"/>
          <w:color w:val="auto"/>
          <w:sz w:val="24"/>
          <w:szCs w:val="24"/>
        </w:rPr>
      </w:pPr>
      <w:r>
        <w:rPr>
          <w:rFonts w:hint="eastAsia" w:ascii="宋体" w:hAnsi="宋体"/>
          <w:color w:val="auto"/>
          <w:sz w:val="24"/>
          <w:szCs w:val="24"/>
        </w:rPr>
        <w:t xml:space="preserve">1.3.3法人授权委托书及委托代理人身份证复印件（如有授权）；</w:t>
      </w:r>
      <w:r/>
    </w:p>
    <w:p>
      <w:pPr>
        <w:spacing w:line="360" w:lineRule="auto"/>
        <w:rPr>
          <w:rFonts w:hint="eastAsia" w:ascii="宋体" w:hAnsi="宋体"/>
          <w:color w:val="auto"/>
          <w:sz w:val="24"/>
          <w:szCs w:val="24"/>
        </w:rPr>
      </w:pPr>
      <w:r>
        <w:rPr>
          <w:rFonts w:hint="eastAsia" w:ascii="宋体" w:hAnsi="宋体"/>
          <w:color w:val="auto"/>
          <w:sz w:val="24"/>
          <w:szCs w:val="24"/>
        </w:rPr>
        <w:t xml:space="preserve">1.3.4供应商资格条件：</w:t>
      </w:r>
      <w:r/>
    </w:p>
    <w:p>
      <w:pPr>
        <w:spacing w:line="360" w:lineRule="auto"/>
        <w:rPr>
          <w:rFonts w:hint="eastAsia" w:ascii="宋体" w:hAnsi="宋体"/>
          <w:color w:val="auto"/>
          <w:sz w:val="24"/>
          <w:szCs w:val="24"/>
        </w:rPr>
      </w:pPr>
      <w:r>
        <w:rPr>
          <w:rFonts w:hint="eastAsia" w:ascii="宋体" w:hAnsi="宋体"/>
          <w:color w:val="auto"/>
          <w:sz w:val="24"/>
          <w:szCs w:val="24"/>
        </w:rPr>
        <w:t xml:space="preserve">1.3.4.1具有独立承担民事责任的能力（包括法人或者其他组织的营业执照等证明文件）；</w:t>
      </w:r>
      <w:r/>
    </w:p>
    <w:p>
      <w:pPr>
        <w:spacing w:line="360" w:lineRule="auto"/>
        <w:rPr>
          <w:rFonts w:hint="eastAsia" w:ascii="宋体" w:hAnsi="宋体"/>
          <w:color w:val="auto"/>
          <w:sz w:val="24"/>
          <w:szCs w:val="24"/>
        </w:rPr>
      </w:pPr>
      <w:r>
        <w:rPr>
          <w:rFonts w:hint="eastAsia" w:ascii="宋体" w:hAnsi="宋体"/>
          <w:color w:val="auto"/>
          <w:sz w:val="24"/>
          <w:szCs w:val="24"/>
        </w:rPr>
        <w:t xml:space="preserve">1.3.4.2具有良好的商业信誉和健全的财务会计制度（提供最近一期财务报告复印件或银行出具的资信证明原件）；</w:t>
      </w:r>
      <w:r/>
    </w:p>
    <w:p>
      <w:pPr>
        <w:spacing w:line="360" w:lineRule="auto"/>
        <w:rPr>
          <w:rFonts w:hint="eastAsia" w:ascii="宋体" w:hAnsi="宋体"/>
          <w:color w:val="auto"/>
          <w:sz w:val="24"/>
          <w:szCs w:val="24"/>
        </w:rPr>
      </w:pPr>
      <w:r>
        <w:rPr>
          <w:rFonts w:hint="eastAsia" w:ascii="宋体" w:hAnsi="宋体"/>
          <w:color w:val="auto"/>
          <w:sz w:val="24"/>
          <w:szCs w:val="24"/>
        </w:rPr>
        <w:t xml:space="preserve">1.3.4.3有依法缴纳税收和社会保障资金的良好记录【提供最近一期依法缴纳税收的凭据复印件和最近一期依法缴纳社会保险的凭据复印件（专用收据或社会保险缴纳清单）】；</w:t>
      </w:r>
      <w:r/>
    </w:p>
    <w:p>
      <w:pPr>
        <w:spacing w:line="360" w:lineRule="auto"/>
        <w:rPr>
          <w:rFonts w:hint="eastAsia" w:ascii="宋体" w:hAnsi="宋体"/>
          <w:color w:val="auto"/>
          <w:sz w:val="24"/>
          <w:szCs w:val="24"/>
        </w:rPr>
      </w:pPr>
      <w:r>
        <w:rPr>
          <w:rFonts w:hint="eastAsia" w:ascii="宋体" w:hAnsi="宋体"/>
          <w:color w:val="auto"/>
          <w:sz w:val="24"/>
          <w:szCs w:val="24"/>
        </w:rPr>
        <w:t xml:space="preserve">1.3.4.4具备履行合同所必需的设备和专业技术能力的证明材料；</w:t>
      </w:r>
      <w:r/>
    </w:p>
    <w:p>
      <w:pPr>
        <w:spacing w:line="360" w:lineRule="auto"/>
        <w:rPr>
          <w:rFonts w:hint="eastAsia" w:ascii="宋体" w:hAnsi="宋体"/>
          <w:color w:val="auto"/>
          <w:sz w:val="24"/>
          <w:szCs w:val="24"/>
        </w:rPr>
      </w:pPr>
      <w:r>
        <w:rPr>
          <w:rFonts w:hint="eastAsia" w:ascii="宋体" w:hAnsi="宋体"/>
          <w:color w:val="auto"/>
          <w:sz w:val="24"/>
          <w:szCs w:val="24"/>
        </w:rPr>
        <w:t xml:space="preserve">1.3.4.5参加政府采购活动前三年内，在经营活动中没有重大违法记录的书面声明；</w:t>
      </w:r>
      <w:r/>
    </w:p>
    <w:p>
      <w:pPr>
        <w:spacing w:line="360" w:lineRule="auto"/>
        <w:rPr>
          <w:rFonts w:ascii="宋体" w:hAnsi="宋体"/>
          <w:color w:val="auto"/>
          <w:sz w:val="24"/>
          <w:szCs w:val="24"/>
        </w:rPr>
      </w:pPr>
      <w:r>
        <w:rPr>
          <w:rFonts w:hint="eastAsia" w:ascii="宋体" w:hAnsi="宋体"/>
          <w:color w:val="auto"/>
          <w:sz w:val="24"/>
          <w:szCs w:val="24"/>
        </w:rPr>
        <w:t xml:space="preserve">1.3.4.6法律、行政法规规定的其他条件的相关证明材料。</w:t>
      </w:r>
      <w:r/>
    </w:p>
    <w:p>
      <w:pPr>
        <w:spacing w:line="360" w:lineRule="auto"/>
        <w:rPr>
          <w:rFonts w:hint="eastAsia" w:ascii="宋体" w:hAnsi="宋体"/>
          <w:color w:val="auto"/>
          <w:sz w:val="24"/>
          <w:szCs w:val="24"/>
        </w:rPr>
      </w:pPr>
      <w:r>
        <w:rPr>
          <w:rFonts w:hint="eastAsia" w:ascii="宋体" w:hAnsi="宋体"/>
          <w:color w:val="auto"/>
          <w:sz w:val="24"/>
          <w:szCs w:val="24"/>
        </w:rPr>
        <w:t xml:space="preserve">1.4符合性审查响应文件</w:t>
      </w:r>
      <w:r/>
    </w:p>
    <w:p>
      <w:pPr>
        <w:spacing w:line="360" w:lineRule="auto"/>
        <w:rPr>
          <w:rFonts w:hint="eastAsia" w:ascii="宋体" w:hAnsi="宋体"/>
          <w:color w:val="auto"/>
          <w:sz w:val="24"/>
          <w:szCs w:val="24"/>
        </w:rPr>
      </w:pPr>
      <w:r>
        <w:rPr>
          <w:rFonts w:hint="eastAsia" w:ascii="宋体" w:hAnsi="宋体"/>
          <w:color w:val="auto"/>
          <w:sz w:val="24"/>
          <w:szCs w:val="24"/>
        </w:rPr>
        <w:t xml:space="preserve">1.4.1报价分析表（如有）</w:t>
      </w:r>
      <w:r/>
    </w:p>
    <w:p>
      <w:pPr>
        <w:spacing w:line="360" w:lineRule="auto"/>
        <w:rPr>
          <w:rFonts w:hint="eastAsia" w:ascii="宋体" w:hAnsi="宋体"/>
          <w:color w:val="auto"/>
          <w:sz w:val="24"/>
          <w:szCs w:val="24"/>
        </w:rPr>
      </w:pPr>
      <w:r>
        <w:rPr>
          <w:rFonts w:hint="eastAsia" w:ascii="宋体" w:hAnsi="宋体"/>
          <w:color w:val="auto"/>
          <w:sz w:val="24"/>
          <w:szCs w:val="24"/>
        </w:rPr>
        <w:t xml:space="preserve">1.4.2项目服务人员配置表（格式见第三章）；偏离表（商务、技术要求）（格式见第三章）；</w:t>
      </w:r>
      <w:r/>
    </w:p>
    <w:p>
      <w:pPr>
        <w:spacing w:line="360" w:lineRule="auto"/>
        <w:rPr>
          <w:rFonts w:hint="eastAsia" w:ascii="宋体" w:hAnsi="宋体"/>
          <w:color w:val="auto"/>
          <w:sz w:val="24"/>
          <w:szCs w:val="24"/>
        </w:rPr>
      </w:pPr>
      <w:r>
        <w:rPr>
          <w:rFonts w:hint="eastAsia" w:ascii="宋体" w:hAnsi="宋体"/>
          <w:color w:val="auto"/>
          <w:sz w:val="24"/>
          <w:szCs w:val="24"/>
        </w:rPr>
        <w:t xml:space="preserve">1.4.3项目实施方案；</w:t>
      </w:r>
      <w:r/>
    </w:p>
    <w:p>
      <w:pPr>
        <w:spacing w:line="360" w:lineRule="auto"/>
        <w:rPr>
          <w:rFonts w:hint="eastAsia" w:ascii="宋体" w:hAnsi="宋体"/>
          <w:color w:val="auto"/>
          <w:sz w:val="24"/>
          <w:szCs w:val="24"/>
        </w:rPr>
      </w:pPr>
      <w:r>
        <w:rPr>
          <w:rFonts w:hint="eastAsia" w:ascii="宋体" w:hAnsi="宋体"/>
          <w:color w:val="auto"/>
          <w:sz w:val="24"/>
          <w:szCs w:val="24"/>
        </w:rPr>
        <w:t xml:space="preserve">1.4.4综合服务承诺；</w:t>
      </w:r>
      <w:r/>
    </w:p>
    <w:p>
      <w:pPr>
        <w:spacing w:line="360" w:lineRule="auto"/>
        <w:rPr>
          <w:rFonts w:hint="eastAsia" w:ascii="宋体" w:hAnsi="宋体"/>
          <w:color w:val="auto"/>
          <w:sz w:val="24"/>
          <w:szCs w:val="24"/>
        </w:rPr>
      </w:pPr>
      <w:r>
        <w:rPr>
          <w:rFonts w:hint="eastAsia" w:ascii="宋体" w:hAnsi="宋体"/>
          <w:color w:val="auto"/>
          <w:sz w:val="24"/>
          <w:szCs w:val="24"/>
        </w:rPr>
        <w:t xml:space="preserve">1.4.5其他有关符合性证明的文件（包括采购标的成本、同类项目合同价格以及相关专利、专有技术等情况说明）。</w:t>
      </w:r>
      <w:r/>
    </w:p>
    <w:p>
      <w:pPr>
        <w:spacing w:line="360" w:lineRule="auto"/>
        <w:rPr>
          <w:rFonts w:ascii="宋体" w:hAnsi="宋体"/>
          <w:color w:val="auto"/>
          <w:sz w:val="24"/>
          <w:szCs w:val="24"/>
        </w:rPr>
      </w:pPr>
      <w:r>
        <w:rPr>
          <w:rFonts w:hint="eastAsia" w:ascii="宋体" w:hAnsi="宋体"/>
          <w:color w:val="auto"/>
          <w:sz w:val="24"/>
          <w:szCs w:val="24"/>
        </w:rPr>
        <w:t xml:space="preserve">注：</w:t>
      </w:r>
      <w:r>
        <w:rPr>
          <w:rFonts w:ascii="宋体" w:hAnsi="宋体" w:cs="宋体"/>
          <w:color w:val="auto"/>
          <w:sz w:val="24"/>
          <w:szCs w:val="24"/>
        </w:rPr>
        <w:t xml:space="preserve">响应文件已有对应参考格式的，须严格参照所提供范本编制；未提供参考格式的内容，由供应商自行规范设计、排版编制。</w:t>
      </w:r>
      <w:r/>
    </w:p>
    <w:p>
      <w:pPr>
        <w:spacing w:line="360" w:lineRule="auto"/>
        <w:tabs>
          <w:tab w:val="left" w:pos="8930" w:leader="none"/>
          <w:tab w:val="left" w:pos="9306" w:leader="none"/>
        </w:tabs>
        <w:rPr>
          <w:rFonts w:ascii="宋体" w:hAnsi="宋体"/>
          <w:b/>
          <w:bCs/>
          <w:color w:val="auto"/>
          <w:sz w:val="24"/>
          <w:szCs w:val="24"/>
        </w:rPr>
      </w:pPr>
      <w:r>
        <w:rPr>
          <w:rFonts w:hint="eastAsia" w:ascii="宋体" w:hAnsi="宋体"/>
          <w:b/>
          <w:bCs/>
          <w:color w:val="auto"/>
          <w:sz w:val="24"/>
          <w:szCs w:val="24"/>
        </w:rPr>
        <w:br w:type="page" w:clear="all"/>
      </w:r>
      <w:r>
        <w:rPr>
          <w:rFonts w:hint="eastAsia" w:ascii="宋体" w:hAnsi="宋体"/>
          <w:b/>
          <w:bCs/>
          <w:color w:val="auto"/>
          <w:sz w:val="24"/>
          <w:szCs w:val="24"/>
        </w:rPr>
        <w:t xml:space="preserve">2、响应文件格式</w:t>
      </w:r>
      <w:r/>
    </w:p>
    <w:p>
      <w:pPr>
        <w:pStyle w:val="850"/>
        <w:ind w:firstLine="0"/>
        <w:spacing w:line="360" w:lineRule="auto"/>
        <w:tabs>
          <w:tab w:val="left" w:pos="8930" w:leader="none"/>
          <w:tab w:val="left" w:pos="9306" w:leader="none"/>
        </w:tabs>
        <w:rPr>
          <w:rFonts w:ascii="宋体" w:hAnsi="宋体"/>
          <w:bCs/>
          <w:color w:val="auto"/>
          <w:sz w:val="24"/>
          <w:szCs w:val="24"/>
        </w:rPr>
      </w:pPr>
      <w:r>
        <w:rPr>
          <w:rFonts w:hint="eastAsia" w:ascii="宋体" w:hAnsi="宋体"/>
          <w:bCs/>
          <w:color w:val="auto"/>
          <w:sz w:val="24"/>
          <w:szCs w:val="24"/>
          <w:lang w:val="en-US" w:eastAsia="zh-CN"/>
        </w:rPr>
        <w:t xml:space="preserve">2.1</w:t>
      </w:r>
      <w:r>
        <w:rPr>
          <w:rFonts w:hint="eastAsia" w:ascii="宋体" w:hAnsi="宋体"/>
          <w:bCs/>
          <w:color w:val="auto"/>
          <w:sz w:val="24"/>
          <w:szCs w:val="24"/>
        </w:rPr>
        <w:t xml:space="preserve">法定代表人授权委托书</w:t>
      </w:r>
      <w:r/>
    </w:p>
    <w:p>
      <w:pPr>
        <w:pStyle w:val="850"/>
        <w:jc w:val="center"/>
        <w:spacing w:line="360" w:lineRule="auto"/>
        <w:tabs>
          <w:tab w:val="left" w:pos="8930" w:leader="none"/>
          <w:tab w:val="left" w:pos="9306" w:leader="none"/>
        </w:tabs>
        <w:rPr>
          <w:rFonts w:hint="eastAsia" w:ascii="宋体" w:hAnsi="宋体"/>
          <w:b/>
          <w:color w:val="auto"/>
          <w:sz w:val="24"/>
          <w:szCs w:val="24"/>
        </w:rPr>
      </w:pPr>
      <w:r>
        <w:rPr>
          <w:rFonts w:hint="eastAsia" w:ascii="宋体" w:hAnsi="宋体"/>
          <w:b/>
          <w:color w:val="auto"/>
          <w:sz w:val="24"/>
          <w:szCs w:val="24"/>
        </w:rPr>
      </w:r>
      <w:r/>
    </w:p>
    <w:p>
      <w:pPr>
        <w:pStyle w:val="850"/>
        <w:jc w:val="center"/>
        <w:spacing w:line="360" w:lineRule="auto"/>
        <w:tabs>
          <w:tab w:val="left" w:pos="8930" w:leader="none"/>
          <w:tab w:val="left" w:pos="9306" w:leader="none"/>
        </w:tabs>
        <w:rPr>
          <w:rFonts w:ascii="宋体" w:hAnsi="宋体"/>
          <w:b/>
          <w:color w:val="auto"/>
          <w:sz w:val="24"/>
          <w:szCs w:val="24"/>
        </w:rPr>
      </w:pPr>
      <w:r>
        <w:rPr>
          <w:rFonts w:hint="eastAsia" w:ascii="宋体" w:hAnsi="宋体"/>
          <w:b/>
          <w:color w:val="auto"/>
          <w:sz w:val="24"/>
          <w:szCs w:val="24"/>
        </w:rPr>
        <w:t xml:space="preserve">授权委托书</w:t>
      </w:r>
      <w:r/>
    </w:p>
    <w:p>
      <w:pPr>
        <w:pStyle w:val="850"/>
        <w:ind w:firstLine="0"/>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本授权委托书声明：</w:t>
      </w:r>
      <w:r>
        <w:rPr>
          <w:rFonts w:ascii="宋体" w:hAnsi="宋体"/>
          <w:color w:val="auto"/>
          <w:sz w:val="24"/>
          <w:szCs w:val="24"/>
        </w:rPr>
        <w:t xml:space="preserve">  </w:t>
      </w:r>
      <w:r>
        <w:rPr>
          <w:rFonts w:hint="eastAsia" w:ascii="宋体" w:hAnsi="宋体"/>
          <w:color w:val="auto"/>
          <w:sz w:val="24"/>
          <w:szCs w:val="24"/>
        </w:rPr>
        <w:t xml:space="preserve">我</w:t>
      </w:r>
      <w:r>
        <w:rPr>
          <w:rFonts w:ascii="宋体" w:hAnsi="宋体"/>
          <w:color w:val="auto"/>
          <w:sz w:val="24"/>
          <w:szCs w:val="24"/>
          <w:u w:val="single"/>
        </w:rPr>
        <w:t xml:space="preserve">           </w:t>
      </w:r>
      <w:r>
        <w:rPr>
          <w:rFonts w:hint="eastAsia" w:ascii="宋体" w:hAnsi="宋体"/>
          <w:color w:val="auto"/>
          <w:sz w:val="24"/>
          <w:szCs w:val="24"/>
        </w:rPr>
        <w:t xml:space="preserve">（姓名）系</w:t>
      </w:r>
      <w:r>
        <w:rPr>
          <w:rFonts w:ascii="宋体" w:hAnsi="宋体"/>
          <w:color w:val="auto"/>
          <w:sz w:val="24"/>
          <w:szCs w:val="24"/>
          <w:u w:val="single"/>
        </w:rPr>
        <w:t xml:space="preserve">             </w:t>
      </w:r>
      <w:r>
        <w:rPr>
          <w:rFonts w:hint="eastAsia" w:ascii="宋体" w:hAnsi="宋体"/>
          <w:color w:val="auto"/>
          <w:sz w:val="24"/>
          <w:szCs w:val="24"/>
        </w:rPr>
        <w:t xml:space="preserve">（供应单位名称）的法定代表人，现授权委托</w:t>
      </w:r>
      <w:r>
        <w:rPr>
          <w:rFonts w:ascii="宋体" w:hAnsi="宋体"/>
          <w:color w:val="auto"/>
          <w:sz w:val="24"/>
          <w:szCs w:val="24"/>
          <w:u w:val="single"/>
        </w:rPr>
        <w:t xml:space="preserve">              </w:t>
      </w:r>
      <w:r>
        <w:rPr>
          <w:rFonts w:hint="eastAsia" w:ascii="宋体" w:hAnsi="宋体"/>
          <w:color w:val="auto"/>
          <w:sz w:val="24"/>
          <w:szCs w:val="24"/>
        </w:rPr>
        <w:t xml:space="preserve">（单位名称）的</w:t>
      </w:r>
      <w:r>
        <w:rPr>
          <w:rFonts w:ascii="宋体" w:hAnsi="宋体"/>
          <w:color w:val="auto"/>
          <w:sz w:val="24"/>
          <w:szCs w:val="24"/>
          <w:u w:val="single"/>
        </w:rPr>
        <w:t xml:space="preserve">         </w:t>
      </w:r>
      <w:r>
        <w:rPr>
          <w:rFonts w:hint="eastAsia" w:ascii="宋体" w:hAnsi="宋体"/>
          <w:color w:val="auto"/>
          <w:sz w:val="24"/>
          <w:szCs w:val="24"/>
        </w:rPr>
        <w:t xml:space="preserve">（姓名）为我公司代理人，以本公司的名义参加苏州时代招投标有限公司组织实施的编号为</w:t>
      </w:r>
      <w:r>
        <w:rPr>
          <w:rFonts w:ascii="宋体" w:hAnsi="宋体"/>
          <w:color w:val="auto"/>
          <w:sz w:val="24"/>
          <w:szCs w:val="24"/>
          <w:u w:val="single"/>
        </w:rPr>
        <w:t xml:space="preserve">           </w:t>
      </w:r>
      <w:r>
        <w:rPr>
          <w:rFonts w:hint="eastAsia" w:ascii="宋体" w:hAnsi="宋体"/>
          <w:color w:val="auto"/>
          <w:sz w:val="24"/>
          <w:szCs w:val="24"/>
        </w:rPr>
        <w:t xml:space="preserve">号的单一来源协商活动。代理人在协商过程中所签署的一切文件和处理与这有关的一切事务，我均予以承认。</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代理人在授权委托书有效期内签署的所有文件不因授权委托的撤销而失效，除非有撤销授权委托的书面通知，本授权委托书自单一来源协商开始至合同履行完毕止。</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代理人无转委托权。特此委托。</w:t>
      </w:r>
      <w:r/>
    </w:p>
    <w:p>
      <w:pPr>
        <w:ind w:firstLine="480"/>
        <w:spacing w:line="360" w:lineRule="auto"/>
        <w:tabs>
          <w:tab w:val="left" w:pos="8930" w:leader="none"/>
          <w:tab w:val="left" w:pos="9306" w:leader="none"/>
        </w:tabs>
        <w:rPr>
          <w:rFonts w:ascii="宋体" w:hAnsi="宋体"/>
          <w:color w:val="auto"/>
          <w:sz w:val="24"/>
          <w:szCs w:val="24"/>
        </w:rPr>
      </w:pPr>
      <w:r>
        <w:rPr>
          <w:rFonts w:ascii="宋体" w:hAnsi="宋体"/>
          <w:color w:val="auto"/>
          <w:sz w:val="24"/>
          <w:szCs w:val="24"/>
        </w:rPr>
        <w:t xml:space="preserve">    </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响应单位：（盖章）</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法定代表人：（签字或盖章）</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代理人：（签字或盖章）</w:t>
      </w:r>
      <w:r/>
    </w:p>
    <w:p>
      <w:pPr>
        <w:ind w:firstLine="48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　　　　　　　　年　　</w:t>
      </w:r>
      <w:r>
        <w:rPr>
          <w:rFonts w:ascii="宋体" w:hAnsi="宋体"/>
          <w:color w:val="auto"/>
          <w:sz w:val="24"/>
          <w:szCs w:val="24"/>
        </w:rPr>
        <w:t xml:space="preserve">  </w:t>
      </w:r>
      <w:r>
        <w:rPr>
          <w:rFonts w:hint="eastAsia" w:ascii="宋体" w:hAnsi="宋体"/>
          <w:color w:val="auto"/>
          <w:sz w:val="24"/>
          <w:szCs w:val="24"/>
        </w:rPr>
        <w:t xml:space="preserve">月　　</w:t>
      </w:r>
      <w:r>
        <w:rPr>
          <w:rFonts w:ascii="宋体" w:hAnsi="宋体"/>
          <w:color w:val="auto"/>
          <w:sz w:val="24"/>
          <w:szCs w:val="24"/>
        </w:rPr>
        <w:t xml:space="preserve">  </w:t>
      </w:r>
      <w:r>
        <w:rPr>
          <w:rFonts w:hint="eastAsia" w:ascii="宋体" w:hAnsi="宋体"/>
          <w:color w:val="auto"/>
          <w:sz w:val="24"/>
          <w:szCs w:val="24"/>
        </w:rPr>
        <w:t xml:space="preserve">日</w:t>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ind w:firstLine="480"/>
        <w:spacing w:line="360" w:lineRule="auto"/>
        <w:tabs>
          <w:tab w:val="left" w:pos="8930" w:leader="none"/>
          <w:tab w:val="left" w:pos="9306" w:leader="none"/>
        </w:tabs>
        <w:rPr>
          <w:rFonts w:hint="eastAsia" w:ascii="宋体" w:hAnsi="宋体"/>
          <w:color w:val="auto"/>
          <w:szCs w:val="21"/>
        </w:rPr>
      </w:pPr>
      <w:r>
        <w:rPr>
          <w:rFonts w:hint="eastAsia" w:ascii="宋体" w:hAnsi="宋体"/>
          <w:color w:val="auto"/>
          <w:szCs w:val="21"/>
        </w:rPr>
      </w:r>
      <w:r/>
    </w:p>
    <w:p>
      <w:pPr>
        <w:pStyle w:val="865"/>
        <w:rPr>
          <w:rFonts w:hint="eastAsia" w:ascii="宋体" w:hAnsi="宋体"/>
          <w:color w:val="auto"/>
          <w:szCs w:val="21"/>
        </w:rPr>
      </w:pPr>
      <w:r>
        <w:rPr>
          <w:rFonts w:hint="eastAsia" w:ascii="宋体" w:hAnsi="宋体"/>
          <w:color w:val="auto"/>
          <w:szCs w:val="21"/>
        </w:rPr>
      </w:r>
      <w:r/>
    </w:p>
    <w:p>
      <w:pPr>
        <w:rPr>
          <w:rFonts w:hint="eastAsia"/>
          <w:color w:val="auto"/>
        </w:rPr>
      </w:pPr>
      <w:r>
        <w:rPr>
          <w:rFonts w:hint="eastAsia"/>
          <w:color w:val="auto"/>
        </w:rPr>
      </w:r>
      <w:r/>
    </w:p>
    <w:p>
      <w:pPr>
        <w:spacing w:line="360" w:lineRule="auto"/>
        <w:tabs>
          <w:tab w:val="left" w:pos="8930" w:leader="none"/>
          <w:tab w:val="left" w:pos="9306" w:leader="none"/>
        </w:tabs>
        <w:rPr>
          <w:rFonts w:hint="eastAsia" w:ascii="宋体" w:hAnsi="宋体"/>
          <w:b/>
          <w:color w:val="auto"/>
          <w:sz w:val="24"/>
          <w:szCs w:val="24"/>
        </w:rPr>
      </w:pPr>
      <w:r>
        <w:rPr>
          <w:rFonts w:hint="eastAsia" w:ascii="宋体" w:hAnsi="宋体"/>
          <w:b/>
          <w:color w:val="auto"/>
          <w:sz w:val="24"/>
          <w:szCs w:val="24"/>
        </w:rPr>
        <w:br w:type="page" w:clear="all"/>
      </w:r>
      <w:r>
        <w:rPr>
          <w:rFonts w:hint="eastAsia" w:ascii="宋体" w:hAnsi="宋体"/>
          <w:b/>
          <w:color w:val="auto"/>
          <w:sz w:val="24"/>
          <w:szCs w:val="24"/>
        </w:rPr>
        <w:t xml:space="preserve">2.</w:t>
      </w:r>
      <w:r>
        <w:rPr>
          <w:rFonts w:ascii="宋体" w:hAnsi="宋体"/>
          <w:b/>
          <w:color w:val="auto"/>
          <w:sz w:val="24"/>
          <w:szCs w:val="24"/>
        </w:rPr>
        <w:t xml:space="preserve">2</w:t>
      </w:r>
      <w:r>
        <w:rPr>
          <w:rFonts w:hint="eastAsia" w:ascii="宋体" w:hAnsi="宋体"/>
          <w:b/>
          <w:color w:val="auto"/>
          <w:sz w:val="24"/>
          <w:szCs w:val="24"/>
        </w:rPr>
        <w:t xml:space="preserve">协商申请及声明</w:t>
      </w:r>
      <w:r/>
    </w:p>
    <w:p>
      <w:pPr>
        <w:pStyle w:val="869"/>
        <w:jc w:val="center"/>
        <w:spacing w:line="360" w:lineRule="auto"/>
        <w:tabs>
          <w:tab w:val="left" w:pos="8930" w:leader="none"/>
          <w:tab w:val="left" w:pos="9213" w:leader="none"/>
        </w:tabs>
        <w:rPr>
          <w:rFonts w:hint="eastAsia" w:hAnsi="宋体" w:eastAsia="宋体" w:cs="宋体"/>
          <w:color w:val="auto"/>
          <w:sz w:val="24"/>
          <w:szCs w:val="24"/>
        </w:rPr>
      </w:pPr>
      <w:r>
        <w:rPr>
          <w:rFonts w:hint="eastAsia" w:hAnsi="宋体" w:eastAsia="宋体" w:cs="宋体"/>
          <w:b/>
          <w:color w:val="auto"/>
          <w:sz w:val="24"/>
          <w:szCs w:val="24"/>
        </w:rPr>
        <w:t xml:space="preserve">协商申请及声明</w:t>
      </w:r>
      <w:r/>
    </w:p>
    <w:p>
      <w:pPr>
        <w:pStyle w:val="869"/>
        <w:spacing w:line="360" w:lineRule="auto"/>
        <w:tabs>
          <w:tab w:val="left" w:pos="8930" w:leader="none"/>
          <w:tab w:val="left" w:pos="9213" w:leader="none"/>
        </w:tabs>
        <w:rPr>
          <w:rFonts w:hint="eastAsia" w:eastAsia="宋体" w:cs="宋体"/>
          <w:color w:val="auto"/>
          <w:sz w:val="24"/>
          <w:szCs w:val="24"/>
        </w:rPr>
      </w:pPr>
      <w:r>
        <w:rPr>
          <w:rFonts w:hint="eastAsia" w:eastAsia="宋体" w:cs="宋体"/>
          <w:color w:val="auto"/>
          <w:sz w:val="24"/>
          <w:szCs w:val="24"/>
        </w:rPr>
        <w:t xml:space="preserve"> </w:t>
      </w:r>
      <w:r>
        <w:rPr>
          <w:rFonts w:hint="eastAsia" w:eastAsia="宋体" w:cs="宋体"/>
          <w:color w:val="auto"/>
          <w:sz w:val="24"/>
          <w:szCs w:val="24"/>
          <w:u w:val="single"/>
        </w:rPr>
        <w:t xml:space="preserve">   苏州时代招投标有限公司    </w:t>
      </w:r>
      <w:r>
        <w:rPr>
          <w:rFonts w:hint="eastAsia" w:eastAsia="宋体" w:cs="宋体"/>
          <w:color w:val="auto"/>
          <w:sz w:val="24"/>
          <w:szCs w:val="24"/>
        </w:rPr>
        <w:t xml:space="preserve">：   </w:t>
      </w:r>
      <w:r/>
    </w:p>
    <w:p>
      <w:pPr>
        <w:pStyle w:val="869"/>
        <w:ind w:firstLine="480"/>
        <w:spacing w:line="360" w:lineRule="auto"/>
        <w:tabs>
          <w:tab w:val="left" w:pos="8930" w:leader="none"/>
          <w:tab w:val="left" w:pos="9306" w:leader="none"/>
        </w:tabs>
        <w:rPr>
          <w:rFonts w:hint="eastAsia" w:hAnsi="宋体" w:eastAsia="宋体" w:cs="宋体"/>
          <w:color w:val="auto"/>
          <w:sz w:val="24"/>
          <w:szCs w:val="24"/>
        </w:rPr>
      </w:pPr>
      <w:r>
        <w:rPr>
          <w:rFonts w:hint="eastAsia" w:hAnsi="宋体" w:eastAsia="宋体" w:cs="宋体"/>
          <w:color w:val="auto"/>
          <w:sz w:val="24"/>
          <w:szCs w:val="24"/>
        </w:rPr>
        <w:t xml:space="preserve">我们收到贵公司</w:t>
      </w:r>
      <w:r>
        <w:rPr>
          <w:rFonts w:hint="eastAsia" w:hAnsi="宋体" w:eastAsia="宋体" w:cs="宋体"/>
          <w:color w:val="auto"/>
          <w:sz w:val="24"/>
          <w:szCs w:val="24"/>
          <w:u w:val="single"/>
        </w:rPr>
        <w:t xml:space="preserve">                    </w:t>
      </w:r>
      <w:r>
        <w:rPr>
          <w:rFonts w:hint="eastAsia" w:hAnsi="宋体" w:eastAsia="宋体" w:cs="宋体"/>
          <w:color w:val="auto"/>
          <w:sz w:val="24"/>
          <w:szCs w:val="24"/>
        </w:rPr>
        <w:t xml:space="preserve">号单一来源采购文件，经仔细阅读和研究，我们决定参加协商，并向贵公司作出如下承诺：</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1.我方愿意按照单一来源采购文件的一切要求，提供本项目的所有内容，我方响应报价包括完成本项工作所需的一切应有费用。</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2.如果我方的响应文件被接受，我方将严格履行单一来源采购文件中规定的每一项要求，严格履行合同的责任和义务，保证按期、按质履行合同，完成合同所规定的全部内容。</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3.我方已详细审查并同意单一来源采购文件及更正文件（若有）中的规定。我方完全理解并同意放弃对这方面有不明及误解的权利。</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4.本响应文件的有效期限为协商截止时间之日起 90天。</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5.我方保证所提交的响应文件中所有资料均是真实的、准确的。若与真实情况不符，我方愿意承担由此而产生的一切后果。</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7.我方承诺该项响应在协商后的全过程中保持有效，不作任何更改和变动。</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8.我方承诺满足《中华人民共和国政府采购法》第二十二条规定的所有条件。</w:t>
      </w:r>
      <w:r/>
    </w:p>
    <w:p>
      <w:pPr>
        <w:pStyle w:val="679"/>
        <w:ind w:firstLine="480"/>
        <w:spacing w:line="360" w:lineRule="auto"/>
        <w:rPr>
          <w:rFonts w:hint="eastAsia" w:hAnsi="宋体" w:eastAsia="宋体" w:cs="宋体"/>
          <w:color w:val="auto"/>
          <w:sz w:val="24"/>
          <w:szCs w:val="24"/>
        </w:rPr>
      </w:pPr>
      <w:r>
        <w:rPr>
          <w:rFonts w:hint="eastAsia" w:hAnsi="宋体" w:eastAsia="宋体" w:cs="宋体"/>
          <w:color w:val="auto"/>
          <w:sz w:val="24"/>
          <w:szCs w:val="24"/>
          <w:lang w:val="en-US" w:eastAsia="zh-CN"/>
        </w:rPr>
        <w:t xml:space="preserve">9</w:t>
      </w:r>
      <w:r>
        <w:rPr>
          <w:rFonts w:hint="eastAsia" w:hAnsi="宋体" w:eastAsia="宋体" w:cs="宋体"/>
          <w:color w:val="auto"/>
          <w:sz w:val="24"/>
          <w:szCs w:val="24"/>
        </w:rPr>
        <w:t xml:space="preserve">.</w:t>
      </w:r>
      <w:r>
        <w:rPr>
          <w:rFonts w:hint="eastAsia" w:hAnsi="宋体" w:eastAsia="宋体" w:cs="宋体"/>
          <w:color w:val="auto"/>
          <w:sz w:val="24"/>
          <w:szCs w:val="24"/>
          <w:lang w:val="en-US" w:eastAsia="zh-CN"/>
        </w:rPr>
        <w:t xml:space="preserve">与本协商相关的通讯地址</w:t>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单位：                              联系人：</w:t>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地址：                              邮政编码：</w:t>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联系电话：                          传真：</w:t>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lang w:val="en-US" w:eastAsia="zh-CN"/>
        </w:rPr>
        <w:t xml:space="preserve">响应单位</w:t>
      </w:r>
      <w:r>
        <w:rPr>
          <w:rFonts w:hint="eastAsia" w:hAnsi="宋体" w:eastAsia="宋体" w:cs="宋体"/>
          <w:color w:val="auto"/>
          <w:sz w:val="24"/>
          <w:szCs w:val="24"/>
        </w:rPr>
        <w:t xml:space="preserve">：（单位盖章）</w:t>
      </w:r>
      <w:r/>
    </w:p>
    <w:p>
      <w:pPr>
        <w:pStyle w:val="679"/>
        <w:ind w:firstLine="480"/>
        <w:jc w:val="left"/>
        <w:spacing w:line="360" w:lineRule="auto"/>
        <w:rPr>
          <w:rFonts w:hint="eastAsia" w:hAnsi="宋体" w:eastAsia="宋体" w:cs="宋体"/>
          <w:color w:val="auto"/>
          <w:sz w:val="24"/>
          <w:szCs w:val="24"/>
        </w:rPr>
      </w:pPr>
      <w:r>
        <w:rPr>
          <w:rFonts w:hint="eastAsia" w:hAnsi="宋体" w:eastAsia="宋体" w:cs="宋体"/>
          <w:color w:val="auto"/>
          <w:sz w:val="24"/>
          <w:szCs w:val="24"/>
        </w:rPr>
        <w:t xml:space="preserve">法定代表人或代理人：（签字或盖章）</w:t>
      </w:r>
      <w:r/>
    </w:p>
    <w:p>
      <w:pPr>
        <w:pStyle w:val="679"/>
        <w:ind w:firstLine="480"/>
        <w:spacing w:line="276" w:lineRule="auto"/>
        <w:rPr>
          <w:rFonts w:hint="eastAsia" w:hAnsi="宋体" w:eastAsia="宋体" w:cs="宋体"/>
          <w:color w:val="auto"/>
          <w:sz w:val="24"/>
          <w:szCs w:val="24"/>
        </w:rPr>
      </w:pPr>
      <w:r>
        <w:rPr>
          <w:rFonts w:hint="eastAsia" w:hAnsi="宋体" w:eastAsia="宋体" w:cs="宋体"/>
          <w:color w:val="auto"/>
          <w:sz w:val="24"/>
          <w:szCs w:val="24"/>
        </w:rPr>
        <w:t xml:space="preserve">  </w:t>
      </w:r>
      <w:r/>
    </w:p>
    <w:p>
      <w:pPr>
        <w:pStyle w:val="679"/>
        <w:ind w:firstLine="480"/>
        <w:spacing w:line="276" w:lineRule="auto"/>
        <w:rPr>
          <w:rFonts w:hint="eastAsia" w:hAnsi="宋体" w:eastAsia="宋体" w:cs="宋体"/>
          <w:color w:val="auto"/>
          <w:sz w:val="24"/>
          <w:szCs w:val="24"/>
        </w:rPr>
      </w:pPr>
      <w:r>
        <w:rPr>
          <w:rFonts w:hint="eastAsia" w:hAnsi="宋体" w:eastAsia="宋体" w:cs="宋体"/>
          <w:color w:val="auto"/>
          <w:sz w:val="24"/>
          <w:szCs w:val="24"/>
        </w:rPr>
        <w:t xml:space="preserve">                                               年     月     日</w:t>
      </w:r>
      <w:r/>
    </w:p>
    <w:p>
      <w:pPr>
        <w:pStyle w:val="850"/>
        <w:ind w:firstLine="0"/>
        <w:spacing w:line="400" w:lineRule="exact"/>
        <w:tabs>
          <w:tab w:val="left" w:pos="8930" w:leader="none"/>
          <w:tab w:val="left" w:pos="9306" w:leader="none"/>
        </w:tabs>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b/>
          <w:color w:val="auto"/>
          <w:sz w:val="24"/>
          <w:szCs w:val="24"/>
          <w:lang w:val="en-US" w:eastAsia="zh-CN"/>
        </w:rPr>
      </w:pPr>
      <w:r>
        <w:rPr>
          <w:rFonts w:hint="eastAsia" w:ascii="宋体" w:hAnsi="宋体"/>
          <w:b/>
          <w:color w:val="auto"/>
          <w:sz w:val="24"/>
          <w:szCs w:val="24"/>
          <w:lang w:val="en-US" w:eastAsia="zh-CN"/>
        </w:rPr>
      </w:r>
      <w:r/>
    </w:p>
    <w:p>
      <w:pPr>
        <w:pStyle w:val="850"/>
        <w:ind w:firstLine="0"/>
        <w:spacing w:line="400" w:lineRule="exact"/>
        <w:tabs>
          <w:tab w:val="left" w:pos="8930" w:leader="none"/>
          <w:tab w:val="left" w:pos="9306" w:leader="none"/>
        </w:tabs>
        <w:rPr>
          <w:rFonts w:ascii="宋体" w:hAnsi="宋体"/>
          <w:b/>
          <w:color w:val="auto"/>
          <w:sz w:val="24"/>
          <w:szCs w:val="24"/>
          <w:lang w:val="en-US" w:eastAsia="zh-CN"/>
        </w:rPr>
      </w:pPr>
      <w:r>
        <w:rPr>
          <w:rFonts w:hint="eastAsia" w:ascii="宋体" w:hAnsi="宋体"/>
          <w:b/>
          <w:color w:val="auto"/>
          <w:sz w:val="24"/>
          <w:szCs w:val="24"/>
          <w:lang w:val="en-US" w:eastAsia="zh-CN"/>
        </w:rPr>
        <w:t xml:space="preserve">2.</w:t>
      </w:r>
      <w:r>
        <w:rPr>
          <w:rFonts w:hint="eastAsia" w:ascii="宋体" w:hAnsi="宋体"/>
          <w:b/>
          <w:color w:val="auto"/>
          <w:sz w:val="24"/>
          <w:szCs w:val="24"/>
        </w:rPr>
        <w:t xml:space="preserve">3响应报价表</w:t>
      </w: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以苏采云系统格式为准）</w:t>
      </w:r>
      <w:r/>
    </w:p>
    <w:tbl>
      <w:tblPr>
        <w:tblStyle w:val="673"/>
        <w:tblpPr w:horzAnchor="page" w:tblpX="1906" w:vertAnchor="text" w:tblpY="418"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项目总价（元）</w:t>
            </w:r>
            <w:r/>
          </w:p>
        </w:tc>
      </w:tr>
      <w:tr>
        <w:trP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rPr>
            </w:pPr>
            <w:r>
              <w:rPr>
                <w:rFonts w:ascii="宋体" w:hAnsi="宋体"/>
                <w:color w:val="auto"/>
                <w:sz w:val="24"/>
                <w:szCs w:val="24"/>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rPr>
            </w:pPr>
            <w:r>
              <w:rPr>
                <w:rFonts w:ascii="宋体" w:hAnsi="宋体"/>
                <w:color w:val="auto"/>
                <w:sz w:val="24"/>
                <w:szCs w:val="24"/>
              </w:rPr>
            </w:r>
            <w:r/>
          </w:p>
        </w:tc>
      </w:tr>
      <w:tr>
        <w:trP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rPr>
            </w:pPr>
            <w:r>
              <w:rPr>
                <w:rFonts w:hint="eastAsia" w:ascii="宋体" w:hAnsi="宋体"/>
                <w:color w:val="auto"/>
                <w:sz w:val="24"/>
                <w:szCs w:val="24"/>
              </w:rPr>
              <w:t xml:space="preserve">响应报价（大写金额）</w:t>
            </w:r>
            <w:r/>
          </w:p>
        </w:tc>
      </w:tr>
    </w:tbl>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响应单位：（单位盖章）</w:t>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法定代表人或代理人：（签字或盖章）</w:t>
      </w:r>
      <w:r/>
    </w:p>
    <w:p>
      <w:pPr>
        <w:ind w:firstLine="360"/>
        <w:spacing w:line="400" w:lineRule="exact"/>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日期：          年  月  日</w:t>
      </w:r>
      <w:r/>
    </w:p>
    <w:p>
      <w:pPr>
        <w:pStyle w:val="864"/>
        <w:rPr>
          <w:rFonts w:hint="eastAsia"/>
          <w:color w:val="auto"/>
        </w:rPr>
      </w:pPr>
      <w:r>
        <w:rPr>
          <w:rFonts w:hint="eastAsia"/>
          <w:color w:val="auto"/>
        </w:rPr>
      </w:r>
      <w:r/>
    </w:p>
    <w:p>
      <w:pPr>
        <w:jc w:val="center"/>
        <w:rPr>
          <w:rFonts w:ascii="宋体" w:hAnsi="宋体"/>
          <w:b/>
          <w:color w:val="auto"/>
          <w:szCs w:val="21"/>
        </w:rPr>
      </w:pPr>
      <w:r>
        <w:rPr>
          <w:rFonts w:hint="eastAsia" w:ascii="宋体" w:hAnsi="宋体"/>
          <w:b/>
          <w:color w:val="auto"/>
          <w:szCs w:val="21"/>
        </w:rPr>
        <w:t xml:space="preserve">报价分析表</w:t>
      </w:r>
      <w:r/>
    </w:p>
    <w:tbl>
      <w:tblPr>
        <w:tblStyle w:val="673"/>
        <w:tblW w:w="8312" w:type="dxa"/>
        <w:tblInd w:w="-8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3017"/>
        <w:gridCol w:w="1020"/>
        <w:gridCol w:w="1005"/>
        <w:gridCol w:w="1305"/>
        <w:gridCol w:w="1170"/>
      </w:tblGrid>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序号</w:t>
            </w:r>
            <w:r/>
          </w:p>
        </w:tc>
        <w:tc>
          <w:tcPr>
            <w:tcW w:w="3017"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项目名称</w:t>
            </w:r>
            <w:r/>
          </w:p>
        </w:tc>
        <w:tc>
          <w:tcPr>
            <w:tcW w:w="1020" w:type="dxa"/>
            <w:vAlign w:val="center"/>
            <w:textDirection w:val="lrTb"/>
            <w:noWrap w:val="false"/>
          </w:tcPr>
          <w:p>
            <w:pPr>
              <w:rPr>
                <w:rFonts w:ascii="宋体" w:hAnsi="宋体"/>
                <w:color w:val="auto"/>
                <w:sz w:val="24"/>
              </w:rPr>
            </w:pPr>
            <w:r>
              <w:rPr>
                <w:rFonts w:hint="eastAsia" w:ascii="宋体" w:hAnsi="宋体"/>
                <w:color w:val="auto"/>
                <w:sz w:val="24"/>
              </w:rPr>
              <w:t xml:space="preserve">单位</w:t>
            </w:r>
            <w:r/>
          </w:p>
        </w:tc>
        <w:tc>
          <w:tcPr>
            <w:tcW w:w="100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数量</w:t>
            </w:r>
            <w:r/>
          </w:p>
        </w:tc>
        <w:tc>
          <w:tcPr>
            <w:tcW w:w="130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单价</w:t>
            </w:r>
            <w:r/>
          </w:p>
        </w:tc>
        <w:tc>
          <w:tcPr>
            <w:tcW w:w="1170"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总价</w:t>
            </w:r>
            <w:r/>
          </w:p>
        </w:tc>
      </w:tr>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1</w:t>
            </w:r>
            <w:r/>
          </w:p>
        </w:tc>
        <w:tc>
          <w:tcPr>
            <w:tcW w:w="301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2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rPr>
                <w:rFonts w:ascii="宋体" w:hAnsi="宋体"/>
                <w:color w:val="auto"/>
                <w:sz w:val="24"/>
              </w:rPr>
            </w:pPr>
            <w:r>
              <w:rPr>
                <w:rFonts w:ascii="宋体" w:hAnsi="宋体"/>
                <w:color w:val="auto"/>
                <w:sz w:val="24"/>
              </w:rPr>
            </w:r>
            <w:r/>
          </w:p>
        </w:tc>
      </w:tr>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2</w:t>
            </w:r>
            <w:r/>
          </w:p>
        </w:tc>
        <w:tc>
          <w:tcPr>
            <w:tcW w:w="301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2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rPr>
                <w:rFonts w:ascii="宋体" w:hAnsi="宋体"/>
                <w:color w:val="auto"/>
                <w:sz w:val="24"/>
              </w:rPr>
            </w:pPr>
            <w:r>
              <w:rPr>
                <w:rFonts w:ascii="宋体" w:hAnsi="宋体"/>
                <w:color w:val="auto"/>
                <w:sz w:val="24"/>
              </w:rPr>
            </w:r>
            <w:r/>
          </w:p>
        </w:tc>
      </w:tr>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3</w:t>
            </w:r>
            <w:r/>
          </w:p>
        </w:tc>
        <w:tc>
          <w:tcPr>
            <w:tcW w:w="301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2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rPr>
                <w:rFonts w:ascii="宋体" w:hAnsi="宋体"/>
                <w:color w:val="auto"/>
                <w:sz w:val="24"/>
              </w:rPr>
            </w:pPr>
            <w:r>
              <w:rPr>
                <w:rFonts w:ascii="宋体" w:hAnsi="宋体"/>
                <w:color w:val="auto"/>
                <w:sz w:val="24"/>
              </w:rPr>
            </w:r>
            <w:r/>
          </w:p>
        </w:tc>
      </w:tr>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4</w:t>
            </w:r>
            <w:r/>
          </w:p>
        </w:tc>
        <w:tc>
          <w:tcPr>
            <w:tcW w:w="301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20"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rPr>
                <w:rFonts w:ascii="宋体" w:hAnsi="宋体"/>
                <w:color w:val="auto"/>
                <w:sz w:val="24"/>
              </w:rPr>
            </w:pPr>
            <w:r>
              <w:rPr>
                <w:rFonts w:ascii="宋体" w:hAnsi="宋体"/>
                <w:color w:val="auto"/>
                <w:sz w:val="24"/>
              </w:rPr>
            </w:r>
            <w:r/>
          </w:p>
        </w:tc>
      </w:tr>
      <w:tr>
        <w:trPr>
          <w:cantSplit/>
          <w:trHeight w:val="454"/>
        </w:trPr>
        <w:tc>
          <w:tcPr>
            <w:tcW w:w="795"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5</w:t>
            </w:r>
            <w:r/>
          </w:p>
        </w:tc>
        <w:tc>
          <w:tcPr>
            <w:tcW w:w="3017" w:type="dxa"/>
            <w:vAlign w:val="center"/>
            <w:textDirection w:val="lrTb"/>
            <w:noWrap w:val="false"/>
          </w:tcPr>
          <w:p>
            <w:pPr>
              <w:jc w:val="center"/>
              <w:rPr>
                <w:rFonts w:ascii="宋体" w:hAnsi="宋体"/>
                <w:color w:val="auto"/>
                <w:sz w:val="24"/>
              </w:rPr>
            </w:pPr>
            <w:r>
              <w:rPr>
                <w:rFonts w:ascii="宋体" w:hAnsi="宋体"/>
                <w:color w:val="auto"/>
                <w:sz w:val="24"/>
              </w:rPr>
            </w:r>
            <w:r/>
          </w:p>
        </w:tc>
        <w:tc>
          <w:tcPr>
            <w:tcW w:w="10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r>
        <w:trPr>
          <w:cantSplit/>
          <w:trHeight w:val="454"/>
        </w:trPr>
        <w:tc>
          <w:tcPr>
            <w:tcW w:w="7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6</w:t>
            </w:r>
            <w:r/>
          </w:p>
        </w:tc>
        <w:tc>
          <w:tcPr>
            <w:tcW w:w="3017"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合  计</w:t>
            </w:r>
            <w:r/>
          </w:p>
        </w:tc>
        <w:tc>
          <w:tcPr>
            <w:tcW w:w="102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00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305" w:type="dxa"/>
            <w:vAlign w:val="center"/>
            <w:textDirection w:val="lrTb"/>
            <w:noWrap w:val="false"/>
          </w:tcPr>
          <w:p>
            <w:pPr>
              <w:jc w:val="center"/>
              <w:widowControl/>
              <w:rPr>
                <w:rFonts w:ascii="宋体" w:hAnsi="宋体"/>
                <w:color w:val="auto"/>
                <w:sz w:val="24"/>
              </w:rPr>
            </w:pPr>
            <w:r>
              <w:rPr>
                <w:rFonts w:ascii="宋体" w:hAnsi="宋体"/>
                <w:color w:val="auto"/>
                <w:sz w:val="24"/>
              </w:rPr>
            </w:r>
            <w:r/>
          </w:p>
        </w:tc>
        <w:tc>
          <w:tcPr>
            <w:tcW w:w="1170" w:type="dxa"/>
            <w:vAlign w:val="center"/>
            <w:textDirection w:val="lrTb"/>
            <w:noWrap w:val="false"/>
          </w:tcPr>
          <w:p>
            <w:pPr>
              <w:jc w:val="center"/>
              <w:widowControl/>
              <w:rPr>
                <w:rFonts w:ascii="宋体" w:hAnsi="宋体"/>
                <w:color w:val="auto"/>
                <w:sz w:val="24"/>
              </w:rPr>
            </w:pPr>
            <w:r>
              <w:rPr>
                <w:rFonts w:ascii="宋体" w:hAnsi="宋体"/>
                <w:color w:val="auto"/>
                <w:sz w:val="24"/>
              </w:rPr>
            </w:r>
            <w:r/>
          </w:p>
        </w:tc>
      </w:tr>
    </w:tbl>
    <w:p>
      <w:pPr>
        <w:rPr>
          <w:rFonts w:hint="eastAsia" w:ascii="宋体" w:hAnsi="宋体"/>
          <w:color w:val="auto"/>
          <w:szCs w:val="21"/>
        </w:rPr>
      </w:pPr>
      <w:r>
        <w:rPr>
          <w:rFonts w:hint="eastAsia" w:ascii="宋体" w:hAnsi="宋体"/>
          <w:color w:val="auto"/>
          <w:szCs w:val="21"/>
        </w:rPr>
      </w:r>
      <w:r/>
    </w:p>
    <w:p>
      <w:pPr>
        <w:spacing w:line="360" w:lineRule="auto"/>
        <w:rPr>
          <w:rFonts w:ascii="宋体" w:hAnsi="宋体"/>
          <w:color w:val="auto"/>
          <w:sz w:val="24"/>
          <w:szCs w:val="24"/>
        </w:rPr>
      </w:pPr>
      <w:r>
        <w:rPr>
          <w:rFonts w:hint="eastAsia" w:ascii="宋体" w:hAnsi="宋体"/>
          <w:color w:val="auto"/>
          <w:sz w:val="24"/>
          <w:szCs w:val="24"/>
        </w:rPr>
        <w:t xml:space="preserve">注：1）</w:t>
      </w:r>
      <w:r>
        <w:rPr>
          <w:rFonts w:hint="eastAsia"/>
          <w:color w:val="auto"/>
          <w:sz w:val="24"/>
          <w:szCs w:val="24"/>
        </w:rPr>
        <w:t xml:space="preserve">《</w:t>
      </w:r>
      <w:r>
        <w:rPr>
          <w:rFonts w:hint="eastAsia" w:ascii="宋体" w:hAnsi="宋体"/>
          <w:color w:val="auto"/>
          <w:sz w:val="24"/>
          <w:szCs w:val="24"/>
        </w:rPr>
        <w:t xml:space="preserve">报价分析表》包含</w:t>
      </w:r>
      <w:r>
        <w:rPr>
          <w:rFonts w:hint="eastAsia" w:ascii="宋体" w:hAnsi="宋体" w:cs="宋体"/>
          <w:color w:val="auto"/>
          <w:sz w:val="24"/>
          <w:szCs w:val="24"/>
          <w:lang w:val="zh-CN"/>
        </w:rPr>
        <w:t xml:space="preserve">响应产品、税费、包装、运至最终目的地的运输、保险、检测验收、检测费、技术支持与培训、质保和售后服务及相关劳务支出等</w:t>
      </w:r>
      <w:r>
        <w:rPr>
          <w:rFonts w:hint="eastAsia" w:ascii="宋体" w:hAnsi="宋体" w:cs="宋体"/>
          <w:color w:val="auto"/>
          <w:sz w:val="24"/>
          <w:szCs w:val="24"/>
        </w:rPr>
        <w:t xml:space="preserve">履行本合同</w:t>
      </w:r>
      <w:r>
        <w:rPr>
          <w:rFonts w:hint="eastAsia" w:ascii="宋体" w:hAnsi="宋体" w:cs="宋体"/>
          <w:color w:val="auto"/>
          <w:sz w:val="24"/>
          <w:szCs w:val="24"/>
          <w:lang w:val="zh-CN"/>
        </w:rPr>
        <w:t xml:space="preserve">所发生的全部费用以及</w:t>
      </w:r>
      <w:r>
        <w:rPr>
          <w:rFonts w:hint="eastAsia" w:ascii="宋体" w:hAnsi="宋体" w:cs="宋体"/>
          <w:color w:val="auto"/>
          <w:sz w:val="24"/>
          <w:szCs w:val="24"/>
        </w:rPr>
        <w:t xml:space="preserve">乙方</w:t>
      </w:r>
      <w:r>
        <w:rPr>
          <w:rFonts w:hint="eastAsia" w:ascii="宋体" w:hAnsi="宋体" w:cs="宋体"/>
          <w:color w:val="auto"/>
          <w:sz w:val="24"/>
          <w:szCs w:val="24"/>
          <w:lang w:val="zh-CN"/>
        </w:rPr>
        <w:t xml:space="preserve">的企业利润、税金和政策性文件规定及合同包含的所有风险、责任等各项应有费用</w:t>
      </w:r>
      <w:r>
        <w:rPr>
          <w:rFonts w:hint="eastAsia" w:ascii="宋体" w:hAnsi="宋体"/>
          <w:color w:val="auto"/>
          <w:sz w:val="24"/>
          <w:szCs w:val="24"/>
        </w:rPr>
        <w:t xml:space="preserve">。</w:t>
      </w:r>
      <w:r/>
    </w:p>
    <w:p>
      <w:pPr>
        <w:ind w:firstLine="480"/>
        <w:spacing w:line="360" w:lineRule="auto"/>
        <w:rPr>
          <w:rFonts w:hint="eastAsia" w:ascii="宋体" w:hAnsi="宋体"/>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）若事</w:t>
      </w:r>
      <w:r>
        <w:rPr>
          <w:rFonts w:hint="eastAsia" w:ascii="宋体" w:hAnsi="宋体"/>
          <w:color w:val="auto"/>
          <w:sz w:val="24"/>
          <w:szCs w:val="24"/>
        </w:rPr>
        <w:t xml:space="preserve">项较多，供应商可根据实际情况另做说明。</w:t>
      </w:r>
      <w:r/>
    </w:p>
    <w:p>
      <w:pPr>
        <w:pStyle w:val="869"/>
        <w:spacing w:line="360" w:lineRule="auto"/>
        <w:tabs>
          <w:tab w:val="left" w:pos="8930" w:leader="none"/>
          <w:tab w:val="left" w:pos="9306" w:leader="none"/>
        </w:tabs>
        <w:rPr>
          <w:rFonts w:hint="eastAsia" w:hAnsi="宋体" w:eastAsia="宋体"/>
          <w:b/>
          <w:color w:val="auto"/>
          <w:sz w:val="21"/>
          <w:szCs w:val="21"/>
        </w:rPr>
      </w:pPr>
      <w:r>
        <w:rPr>
          <w:rFonts w:hint="eastAsia" w:hAnsi="宋体" w:eastAsia="宋体"/>
          <w:b/>
          <w:color w:val="auto"/>
          <w:sz w:val="21"/>
          <w:szCs w:val="21"/>
        </w:rPr>
      </w:r>
      <w:r/>
    </w:p>
    <w:p>
      <w:pPr>
        <w:pStyle w:val="869"/>
        <w:spacing w:line="360" w:lineRule="auto"/>
        <w:tabs>
          <w:tab w:val="left" w:pos="8930" w:leader="none"/>
          <w:tab w:val="left" w:pos="9306" w:leader="none"/>
        </w:tabs>
        <w:rPr>
          <w:rFonts w:hint="eastAsia" w:hAnsi="宋体" w:eastAsia="宋体"/>
          <w:b/>
          <w:color w:val="auto"/>
          <w:sz w:val="21"/>
          <w:szCs w:val="21"/>
        </w:rPr>
      </w:pPr>
      <w:r>
        <w:rPr>
          <w:rFonts w:hint="eastAsia" w:hAnsi="宋体" w:eastAsia="宋体"/>
          <w:b/>
          <w:color w:val="auto"/>
          <w:sz w:val="21"/>
          <w:szCs w:val="21"/>
        </w:rPr>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响应单位：（单位盖章）</w:t>
      </w:r>
      <w:r/>
    </w:p>
    <w:p>
      <w:pPr>
        <w:ind w:firstLine="240"/>
        <w:spacing w:line="400" w:lineRule="exact"/>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法定代表人或代理人：（签字或盖章）</w:t>
      </w:r>
      <w:r/>
    </w:p>
    <w:p>
      <w:pPr>
        <w:ind w:firstLine="240"/>
        <w:spacing w:line="400" w:lineRule="exact"/>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日期：          年  月  日</w:t>
      </w:r>
      <w:r/>
    </w:p>
    <w:p>
      <w:pPr>
        <w:pStyle w:val="869"/>
        <w:spacing w:line="360" w:lineRule="auto"/>
        <w:tabs>
          <w:tab w:val="left" w:pos="8930" w:leader="none"/>
          <w:tab w:val="left" w:pos="9306" w:leader="none"/>
        </w:tabs>
        <w:rPr>
          <w:rFonts w:hint="eastAsia" w:hAnsi="宋体" w:eastAsia="宋体"/>
          <w:b/>
          <w:color w:val="auto"/>
          <w:sz w:val="21"/>
          <w:szCs w:val="21"/>
        </w:rPr>
      </w:pPr>
      <w:r>
        <w:rPr>
          <w:rFonts w:hint="eastAsia" w:hAnsi="宋体" w:eastAsia="宋体"/>
          <w:b/>
          <w:color w:val="auto"/>
          <w:sz w:val="21"/>
          <w:szCs w:val="21"/>
        </w:rPr>
      </w:r>
      <w:r/>
    </w:p>
    <w:p>
      <w:pPr>
        <w:pStyle w:val="869"/>
        <w:spacing w:line="360" w:lineRule="auto"/>
        <w:tabs>
          <w:tab w:val="left" w:pos="8930" w:leader="none"/>
          <w:tab w:val="left" w:pos="9306" w:leader="none"/>
        </w:tabs>
        <w:rPr>
          <w:rFonts w:hint="eastAsia" w:hAnsi="宋体" w:eastAsia="宋体"/>
          <w:b/>
          <w:color w:val="auto"/>
          <w:sz w:val="21"/>
          <w:szCs w:val="21"/>
        </w:rPr>
      </w:pPr>
      <w:r>
        <w:rPr>
          <w:rFonts w:hint="eastAsia" w:hAnsi="宋体" w:eastAsia="宋体"/>
          <w:b/>
          <w:color w:val="auto"/>
          <w:sz w:val="21"/>
          <w:szCs w:val="21"/>
        </w:rPr>
      </w:r>
      <w:r/>
    </w:p>
    <w:p>
      <w:pPr>
        <w:pStyle w:val="850"/>
        <w:ind w:firstLine="0"/>
        <w:spacing w:line="360" w:lineRule="auto"/>
        <w:tabs>
          <w:tab w:val="left" w:pos="8930" w:leader="none"/>
          <w:tab w:val="left" w:pos="9306" w:leader="none"/>
        </w:tabs>
        <w:rPr>
          <w:rFonts w:hint="eastAsia" w:ascii="宋体" w:hAnsi="宋体"/>
          <w:b/>
          <w:color w:val="auto"/>
          <w:sz w:val="24"/>
          <w:szCs w:val="24"/>
        </w:rPr>
      </w:pPr>
      <w:r>
        <w:rPr>
          <w:rFonts w:hint="eastAsia" w:ascii="宋体" w:hAnsi="宋体"/>
          <w:b/>
          <w:color w:val="auto"/>
          <w:sz w:val="24"/>
          <w:szCs w:val="24"/>
          <w:lang w:val="en-US" w:eastAsia="zh-CN"/>
        </w:rPr>
        <w:t xml:space="preserve">2.</w:t>
      </w:r>
      <w:r>
        <w:rPr>
          <w:rFonts w:ascii="宋体" w:hAnsi="宋体"/>
          <w:b/>
          <w:color w:val="auto"/>
          <w:sz w:val="24"/>
          <w:szCs w:val="24"/>
        </w:rPr>
        <w:t xml:space="preserve">4</w:t>
      </w:r>
      <w:r>
        <w:rPr>
          <w:rFonts w:hint="eastAsia" w:ascii="宋体" w:hAnsi="宋体"/>
          <w:b/>
          <w:color w:val="auto"/>
          <w:sz w:val="24"/>
          <w:szCs w:val="24"/>
        </w:rPr>
        <w:t xml:space="preserve">关于资格文件的声明函</w:t>
      </w:r>
      <w:r/>
    </w:p>
    <w:p>
      <w:pPr>
        <w:pStyle w:val="850"/>
        <w:jc w:val="center"/>
        <w:spacing w:line="360" w:lineRule="auto"/>
        <w:tabs>
          <w:tab w:val="left" w:pos="8930" w:leader="none"/>
          <w:tab w:val="left" w:pos="9306" w:leader="none"/>
        </w:tabs>
        <w:rPr>
          <w:rFonts w:ascii="宋体" w:hAnsi="宋体"/>
          <w:b/>
          <w:color w:val="auto"/>
          <w:sz w:val="24"/>
          <w:szCs w:val="24"/>
        </w:rPr>
      </w:pPr>
      <w:r>
        <w:rPr>
          <w:rFonts w:hint="eastAsia" w:ascii="宋体" w:hAnsi="宋体"/>
          <w:b/>
          <w:color w:val="auto"/>
          <w:sz w:val="24"/>
          <w:szCs w:val="24"/>
        </w:rPr>
        <w:t xml:space="preserve">关于资格文件的声明函</w:t>
      </w:r>
      <w:r/>
    </w:p>
    <w:p>
      <w:pPr>
        <w:pStyle w:val="850"/>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p>
    <w:p>
      <w:pPr>
        <w:pStyle w:val="850"/>
        <w:ind w:firstLine="0"/>
        <w:spacing w:line="360" w:lineRule="auto"/>
        <w:tabs>
          <w:tab w:val="left" w:pos="8930" w:leader="none"/>
          <w:tab w:val="left" w:pos="9306" w:leader="none"/>
        </w:tabs>
        <w:rPr>
          <w:rFonts w:ascii="宋体" w:hAnsi="宋体"/>
          <w:color w:val="auto"/>
          <w:sz w:val="24"/>
          <w:szCs w:val="24"/>
        </w:rPr>
      </w:pPr>
      <w:r>
        <w:rPr>
          <w:rFonts w:ascii="宋体" w:hAnsi="宋体"/>
          <w:b/>
          <w:color w:val="auto"/>
          <w:sz w:val="24"/>
          <w:szCs w:val="24"/>
        </w:rPr>
        <w:t xml:space="preserve"> </w:t>
      </w:r>
      <w:r>
        <w:rPr>
          <w:rFonts w:ascii="宋体" w:hAnsi="宋体"/>
          <w:color w:val="auto"/>
          <w:sz w:val="24"/>
          <w:szCs w:val="24"/>
          <w:u w:val="single"/>
        </w:rPr>
        <w:t xml:space="preserve">                       </w:t>
      </w:r>
      <w:r>
        <w:rPr>
          <w:rFonts w:hint="eastAsia" w:ascii="宋体" w:hAnsi="宋体"/>
          <w:color w:val="auto"/>
          <w:sz w:val="24"/>
          <w:szCs w:val="24"/>
        </w:rPr>
        <w:t xml:space="preserve">：</w:t>
      </w:r>
      <w:r/>
    </w:p>
    <w:p>
      <w:pPr>
        <w:pStyle w:val="850"/>
        <w:spacing w:line="360" w:lineRule="auto"/>
        <w:tabs>
          <w:tab w:val="left" w:pos="8930" w:leader="none"/>
          <w:tab w:val="left" w:pos="9306" w:leader="none"/>
        </w:tabs>
        <w:rPr>
          <w:rFonts w:hint="eastAsia" w:ascii="宋体" w:hAnsi="宋体"/>
          <w:color w:val="auto"/>
          <w:sz w:val="24"/>
          <w:szCs w:val="24"/>
        </w:rPr>
      </w:pPr>
      <w:r>
        <w:rPr>
          <w:rFonts w:ascii="宋体" w:hAnsi="宋体"/>
          <w:color w:val="auto"/>
          <w:sz w:val="24"/>
          <w:szCs w:val="24"/>
        </w:rPr>
        <w:t xml:space="preserve"> </w:t>
      </w:r>
      <w:r/>
    </w:p>
    <w:p>
      <w:pPr>
        <w:pStyle w:val="85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本公司愿就由贵公司组织实施的编号为</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 xml:space="preserve">号的</w:t>
      </w:r>
      <w:r>
        <w:rPr>
          <w:rFonts w:hint="eastAsia" w:ascii="宋体" w:hAnsi="宋体"/>
          <w:color w:val="auto"/>
          <w:sz w:val="24"/>
          <w:szCs w:val="24"/>
          <w:lang w:val="en-US" w:eastAsia="zh-CN"/>
        </w:rPr>
        <w:t xml:space="preserve">单一来源项目</w:t>
      </w:r>
      <w:r>
        <w:rPr>
          <w:rFonts w:hint="eastAsia" w:ascii="宋体" w:hAnsi="宋体"/>
          <w:color w:val="auto"/>
          <w:sz w:val="24"/>
          <w:szCs w:val="24"/>
        </w:rPr>
        <w:t xml:space="preserve">进行</w:t>
      </w:r>
      <w:r>
        <w:rPr>
          <w:rFonts w:hint="eastAsia" w:ascii="宋体" w:hAnsi="宋体"/>
          <w:color w:val="auto"/>
          <w:sz w:val="24"/>
          <w:szCs w:val="24"/>
          <w:lang w:val="en-US" w:eastAsia="zh-CN"/>
        </w:rPr>
        <w:t xml:space="preserve">协商</w:t>
      </w:r>
      <w:r>
        <w:rPr>
          <w:rFonts w:hint="eastAsia" w:ascii="宋体" w:hAnsi="宋体"/>
          <w:color w:val="auto"/>
          <w:sz w:val="24"/>
          <w:szCs w:val="24"/>
        </w:rPr>
        <w:t xml:space="preserve">。本公司所提交的商务、技术及报价文件中所有关于资格的文件、证明和陈述均是真实的、准确的。若与真实情况不符，本公司愿意承担由此而产生的一切后果。</w:t>
      </w:r>
      <w:r/>
    </w:p>
    <w:p>
      <w:pPr>
        <w:pStyle w:val="850"/>
        <w:spacing w:line="360" w:lineRule="auto"/>
        <w:tabs>
          <w:tab w:val="left" w:pos="8930" w:leader="none"/>
          <w:tab w:val="left" w:pos="9306" w:leader="none"/>
        </w:tabs>
        <w:rPr>
          <w:rFonts w:ascii="宋体" w:hAnsi="宋体"/>
          <w:b/>
          <w:color w:val="auto"/>
          <w:sz w:val="24"/>
          <w:szCs w:val="24"/>
        </w:rPr>
      </w:pPr>
      <w:r>
        <w:rPr>
          <w:rFonts w:ascii="宋体" w:hAnsi="宋体"/>
          <w:b/>
          <w:color w:val="auto"/>
          <w:sz w:val="24"/>
          <w:szCs w:val="24"/>
        </w:rPr>
      </w:r>
      <w:r/>
    </w:p>
    <w:p>
      <w:pPr>
        <w:ind w:firstLine="24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响应单位：（单位盖章）</w:t>
      </w:r>
      <w:r/>
    </w:p>
    <w:p>
      <w:pPr>
        <w:ind w:firstLine="24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法定代表人或代理人：（签字或盖章）</w:t>
      </w:r>
      <w:r/>
    </w:p>
    <w:p>
      <w:pPr>
        <w:ind w:firstLine="240"/>
        <w:spacing w:line="360" w:lineRule="auto"/>
        <w:tabs>
          <w:tab w:val="left" w:pos="8930" w:leader="none"/>
          <w:tab w:val="left" w:pos="9306" w:leader="none"/>
        </w:tabs>
        <w:rPr>
          <w:rFonts w:ascii="宋体" w:hAnsi="宋体"/>
          <w:color w:val="auto"/>
          <w:sz w:val="24"/>
          <w:szCs w:val="24"/>
        </w:rPr>
      </w:pPr>
      <w:r>
        <w:rPr>
          <w:rFonts w:hint="eastAsia" w:ascii="宋体" w:hAnsi="宋体"/>
          <w:color w:val="auto"/>
          <w:sz w:val="24"/>
          <w:szCs w:val="24"/>
        </w:rPr>
        <w:t xml:space="preserve">日期：          年  月  日</w:t>
      </w:r>
      <w:r/>
    </w:p>
    <w:p>
      <w:pPr>
        <w:pStyle w:val="850"/>
        <w:ind w:firstLine="0"/>
        <w:spacing w:line="400" w:lineRule="exact"/>
        <w:tabs>
          <w:tab w:val="left" w:pos="8930" w:leader="none"/>
          <w:tab w:val="left" w:pos="9306" w:leader="none"/>
        </w:tabs>
        <w:rPr>
          <w:rFonts w:hint="eastAsia" w:ascii="宋体" w:hAnsi="宋体" w:cs="宋体"/>
          <w:b/>
          <w:bCs/>
          <w:color w:val="auto"/>
          <w:sz w:val="24"/>
          <w:szCs w:val="24"/>
        </w:rPr>
      </w:pPr>
      <w:r>
        <w:rPr>
          <w:rFonts w:ascii="宋体" w:hAnsi="宋体"/>
          <w:color w:val="auto"/>
          <w:sz w:val="24"/>
          <w:szCs w:val="24"/>
        </w:rPr>
        <w:br w:type="page" w:clear="all"/>
      </w:r>
      <w:r>
        <w:rPr>
          <w:rFonts w:hint="eastAsia" w:ascii="宋体" w:hAnsi="宋体" w:cs="宋体"/>
          <w:b/>
          <w:bCs/>
          <w:color w:val="auto"/>
          <w:sz w:val="24"/>
          <w:szCs w:val="24"/>
          <w:lang w:val="en-US" w:eastAsia="zh-CN"/>
        </w:rPr>
        <w:t xml:space="preserve">2.</w:t>
      </w:r>
      <w:r>
        <w:rPr>
          <w:rFonts w:hint="eastAsia" w:ascii="宋体" w:hAnsi="宋体" w:cs="宋体"/>
          <w:b/>
          <w:bCs/>
          <w:color w:val="auto"/>
          <w:sz w:val="24"/>
          <w:szCs w:val="24"/>
        </w:rPr>
        <w:t xml:space="preserve">5确认函</w:t>
      </w:r>
      <w:r/>
    </w:p>
    <w:p>
      <w:pPr>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苏州时代招投标有限公司：</w:t>
      </w:r>
      <w:r/>
    </w:p>
    <w:p>
      <w:pPr>
        <w:ind w:firstLine="48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   </w:t>
      </w:r>
      <w:r/>
    </w:p>
    <w:p>
      <w:pPr>
        <w:ind w:firstLine="48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t xml:space="preserve">我们</w:t>
      </w:r>
      <w:r>
        <w:rPr>
          <w:rFonts w:hint="eastAsia" w:ascii="宋体" w:hAnsi="宋体"/>
          <w:color w:val="auto"/>
          <w:sz w:val="24"/>
          <w:szCs w:val="24"/>
          <w:u w:val="single"/>
        </w:rPr>
        <w:t xml:space="preserve">               　　 （</w:t>
      </w:r>
      <w:r>
        <w:rPr>
          <w:rFonts w:hint="eastAsia" w:ascii="宋体" w:hAnsi="宋体"/>
          <w:color w:val="auto"/>
          <w:sz w:val="24"/>
          <w:szCs w:val="24"/>
        </w:rPr>
        <w:t xml:space="preserve">单位）收到贵公司</w:t>
      </w:r>
      <w:r>
        <w:rPr>
          <w:rFonts w:ascii="宋体" w:hAnsi="宋体"/>
          <w:color w:val="auto"/>
          <w:sz w:val="24"/>
          <w:szCs w:val="24"/>
          <w:u w:val="single"/>
        </w:rPr>
        <w:t xml:space="preserve">        </w:t>
      </w:r>
      <w:r>
        <w:rPr>
          <w:rFonts w:hint="eastAsia" w:ascii="宋体" w:hAnsi="宋体"/>
          <w:color w:val="auto"/>
          <w:sz w:val="24"/>
          <w:szCs w:val="24"/>
          <w:u w:val="single"/>
        </w:rPr>
        <w:t xml:space="preserve">        </w:t>
      </w:r>
      <w:r>
        <w:rPr>
          <w:rFonts w:ascii="宋体" w:hAnsi="宋体"/>
          <w:color w:val="auto"/>
          <w:sz w:val="24"/>
          <w:szCs w:val="24"/>
          <w:u w:val="single"/>
        </w:rPr>
        <w:t xml:space="preserve">    </w:t>
      </w:r>
      <w:r>
        <w:rPr>
          <w:rFonts w:hint="eastAsia" w:ascii="宋体" w:hAnsi="宋体"/>
          <w:color w:val="auto"/>
          <w:sz w:val="24"/>
          <w:szCs w:val="24"/>
        </w:rPr>
        <w:t xml:space="preserve">号协商邀请函，经仔细阅读和研究，我们决定参加协商。</w:t>
      </w:r>
      <w:r/>
    </w:p>
    <w:p>
      <w:pPr>
        <w:ind w:firstLine="48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ind w:firstLine="480"/>
        <w:spacing w:line="360" w:lineRule="auto"/>
        <w:tabs>
          <w:tab w:val="left" w:pos="8930" w:leader="none"/>
          <w:tab w:val="left" w:pos="9306" w:leader="none"/>
        </w:tabs>
        <w:rPr>
          <w:rFonts w:hint="eastAsia" w:ascii="宋体" w:hAnsi="宋体"/>
          <w:color w:val="auto"/>
          <w:sz w:val="24"/>
          <w:szCs w:val="24"/>
        </w:rPr>
      </w:pPr>
      <w:r>
        <w:rPr>
          <w:rFonts w:hint="eastAsia" w:ascii="宋体" w:hAnsi="宋体"/>
          <w:color w:val="auto"/>
          <w:sz w:val="24"/>
          <w:szCs w:val="24"/>
        </w:rPr>
      </w:r>
      <w:r/>
    </w:p>
    <w:p>
      <w:pPr>
        <w:pStyle w:val="869"/>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     响应单位：（单位盖章）</w:t>
      </w:r>
      <w:r/>
    </w:p>
    <w:p>
      <w:pPr>
        <w:pStyle w:val="869"/>
        <w:ind w:firstLine="555"/>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法定代表人或代理人：（签字或盖章）</w:t>
      </w:r>
      <w:r/>
    </w:p>
    <w:p>
      <w:pPr>
        <w:pStyle w:val="869"/>
        <w:ind w:firstLine="555"/>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日期：</w:t>
      </w:r>
      <w:r>
        <w:rPr>
          <w:rFonts w:hAnsi="宋体" w:eastAsia="宋体"/>
          <w:color w:val="auto"/>
          <w:sz w:val="24"/>
          <w:szCs w:val="24"/>
        </w:rPr>
        <w:t xml:space="preserve">         </w:t>
      </w:r>
      <w:r>
        <w:rPr>
          <w:rFonts w:hint="eastAsia" w:hAnsi="宋体" w:eastAsia="宋体"/>
          <w:color w:val="auto"/>
          <w:sz w:val="24"/>
          <w:szCs w:val="24"/>
        </w:rPr>
        <w:t xml:space="preserve">年</w:t>
      </w:r>
      <w:r>
        <w:rPr>
          <w:rFonts w:hAnsi="宋体" w:eastAsia="宋体"/>
          <w:color w:val="auto"/>
          <w:sz w:val="24"/>
          <w:szCs w:val="24"/>
        </w:rPr>
        <w:t xml:space="preserve">         </w:t>
      </w:r>
      <w:r>
        <w:rPr>
          <w:rFonts w:hint="eastAsia" w:hAnsi="宋体" w:eastAsia="宋体"/>
          <w:color w:val="auto"/>
          <w:sz w:val="24"/>
          <w:szCs w:val="24"/>
        </w:rPr>
        <w:t xml:space="preserve">月</w:t>
      </w:r>
      <w:r>
        <w:rPr>
          <w:rFonts w:hAnsi="宋体" w:eastAsia="宋体"/>
          <w:color w:val="auto"/>
          <w:sz w:val="24"/>
          <w:szCs w:val="24"/>
        </w:rPr>
        <w:t xml:space="preserve">       </w:t>
      </w:r>
      <w:r>
        <w:rPr>
          <w:rFonts w:hint="eastAsia" w:hAnsi="宋体" w:eastAsia="宋体"/>
          <w:color w:val="auto"/>
          <w:sz w:val="24"/>
          <w:szCs w:val="24"/>
        </w:rPr>
        <w:t xml:space="preserve">日</w:t>
      </w:r>
      <w:r/>
    </w:p>
    <w:p>
      <w:pPr>
        <w:pStyle w:val="869"/>
        <w:ind w:firstLine="555"/>
        <w:spacing w:line="360" w:lineRule="auto"/>
        <w:tabs>
          <w:tab w:val="left" w:pos="8930" w:leader="none"/>
          <w:tab w:val="left" w:pos="9306" w:leader="none"/>
        </w:tabs>
        <w:rPr>
          <w:rFonts w:hint="eastAsia" w:hAnsi="宋体" w:eastAsia="宋体"/>
          <w:color w:val="auto"/>
          <w:sz w:val="24"/>
          <w:szCs w:val="24"/>
        </w:rPr>
      </w:pPr>
      <w:r>
        <w:rPr>
          <w:rFonts w:hint="eastAsia" w:hAnsi="宋体" w:eastAsia="宋体"/>
          <w:color w:val="auto"/>
          <w:sz w:val="24"/>
          <w:szCs w:val="24"/>
        </w:rPr>
        <w:t xml:space="preserve">联系电话： </w:t>
      </w:r>
      <w:r/>
    </w:p>
    <w:p>
      <w:pPr>
        <w:pStyle w:val="869"/>
        <w:ind w:firstLine="555"/>
        <w:spacing w:line="360" w:lineRule="auto"/>
        <w:tabs>
          <w:tab w:val="left" w:pos="8930" w:leader="none"/>
          <w:tab w:val="left" w:pos="9306" w:leader="none"/>
        </w:tabs>
        <w:rPr>
          <w:rFonts w:hint="eastAsia" w:hAnsi="宋体" w:eastAsia="宋体"/>
          <w:color w:val="auto"/>
          <w:sz w:val="24"/>
          <w:szCs w:val="24"/>
        </w:rPr>
      </w:pPr>
      <w:r>
        <w:rPr>
          <w:rFonts w:hint="eastAsia" w:hAnsi="宋体" w:eastAsia="宋体"/>
          <w:color w:val="auto"/>
          <w:sz w:val="24"/>
          <w:szCs w:val="24"/>
        </w:rPr>
        <w:t xml:space="preserve">开户银行及账号：</w:t>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2.6偏离表</w:t>
      </w:r>
      <w:r/>
    </w:p>
    <w:p>
      <w:pPr>
        <w:jc w:val="left"/>
        <w:rPr>
          <w:b/>
          <w:color w:val="auto"/>
          <w:szCs w:val="21"/>
        </w:rPr>
      </w:pPr>
      <w:r>
        <w:rPr>
          <w:b/>
          <w:color w:val="auto"/>
          <w:szCs w:val="21"/>
        </w:rPr>
      </w:r>
      <w:r/>
    </w:p>
    <w:p>
      <w:pPr>
        <w:jc w:val="center"/>
        <w:spacing w:line="380" w:lineRule="exact"/>
        <w:rPr>
          <w:rFonts w:ascii="宋体" w:hAnsi="宋体"/>
          <w:bCs/>
          <w:color w:val="auto"/>
          <w:sz w:val="24"/>
        </w:rPr>
      </w:pPr>
      <w:r>
        <w:rPr>
          <w:rFonts w:ascii="宋体" w:hAnsi="宋体"/>
          <w:bCs/>
          <w:color w:val="auto"/>
          <w:sz w:val="24"/>
        </w:rPr>
        <w:t xml:space="preserve">偏离表</w:t>
      </w:r>
      <w:r>
        <w:rPr>
          <w:rFonts w:hint="eastAsia" w:ascii="宋体" w:hAnsi="宋体"/>
          <w:bCs/>
          <w:color w:val="auto"/>
          <w:sz w:val="24"/>
        </w:rPr>
        <w:t xml:space="preserve">（技术、商务）</w:t>
      </w:r>
      <w:r/>
    </w:p>
    <w:p>
      <w:pPr>
        <w:ind w:left="420" w:firstLine="420"/>
        <w:spacing w:after="120"/>
        <w:rPr>
          <w:color w:val="auto"/>
        </w:rPr>
      </w:pPr>
      <w:r>
        <w:rPr>
          <w:color w:val="auto"/>
        </w:rPr>
      </w:r>
      <w:r/>
    </w:p>
    <w:tbl>
      <w:tblPr>
        <w:tblStyle w:val="673"/>
        <w:tblW w:w="825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09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val="false"/>
          </w:tcPr>
          <w:p>
            <w:pPr>
              <w:jc w:val="center"/>
              <w:spacing w:line="360" w:lineRule="auto"/>
              <w:widowControl/>
              <w:rPr>
                <w:rFonts w:hint="eastAsia" w:ascii="宋体" w:hAnsi="宋体" w:cs="宋体"/>
                <w:bCs/>
                <w:color w:val="auto"/>
                <w:sz w:val="24"/>
                <w:szCs w:val="24"/>
              </w:rPr>
            </w:pPr>
            <w:r>
              <w:rPr>
                <w:rFonts w:hint="eastAsia" w:ascii="宋体" w:hAnsi="宋体" w:cs="宋体"/>
                <w:bCs/>
                <w:color w:val="auto"/>
                <w:sz w:val="24"/>
                <w:szCs w:val="24"/>
              </w:rPr>
              <w:t xml:space="preserve">响应</w:t>
            </w:r>
            <w:r/>
          </w:p>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val="false"/>
          </w:tcPr>
          <w:p>
            <w:pPr>
              <w:jc w:val="center"/>
              <w:spacing w:line="360" w:lineRule="auto"/>
              <w:widowControl/>
              <w:rPr>
                <w:rFonts w:ascii="宋体" w:hAnsi="宋体" w:cs="宋体"/>
                <w:bCs/>
                <w:color w:val="auto"/>
                <w:sz w:val="24"/>
                <w:szCs w:val="24"/>
              </w:rPr>
            </w:pPr>
            <w:r>
              <w:rPr>
                <w:rFonts w:hint="eastAsia" w:ascii="宋体" w:hAnsi="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97" w:type="dxa"/>
            <w:vAlign w:val="top"/>
            <w:textDirection w:val="lrTb"/>
            <w:noWrap w:val="false"/>
          </w:tcPr>
          <w:p>
            <w:pPr>
              <w:ind w:firstLine="799"/>
              <w:jc w:val="center"/>
              <w:spacing w:line="360" w:lineRule="auto"/>
              <w:widowControl/>
              <w:rPr>
                <w:rFonts w:ascii="宋体" w:hAnsi="宋体" w:cs="宋体"/>
                <w:bCs/>
                <w:color w:val="auto"/>
                <w:sz w:val="24"/>
                <w:szCs w:val="24"/>
              </w:rPr>
            </w:pPr>
            <w:r>
              <w:rPr>
                <w:rFonts w:ascii="宋体" w:hAnsi="宋体" w:cs="宋体"/>
                <w:bCs/>
                <w:color w:val="auto"/>
                <w:sz w:val="24"/>
                <w:szCs w:val="24"/>
              </w:rPr>
            </w:r>
            <w:r/>
          </w:p>
        </w:tc>
      </w:tr>
    </w:tbl>
    <w:p>
      <w:pPr>
        <w:rPr>
          <w:color w:val="auto"/>
          <w:szCs w:val="21"/>
        </w:rPr>
      </w:pPr>
      <w:r>
        <w:rPr>
          <w:rFonts w:ascii="宋体" w:hAnsi="宋体"/>
          <w:color w:val="auto"/>
          <w:sz w:val="24"/>
          <w:szCs w:val="24"/>
        </w:rPr>
        <w:t xml:space="preserve">注：供应商</w:t>
      </w:r>
      <w:r>
        <w:rPr>
          <w:rFonts w:hint="eastAsia" w:ascii="宋体" w:hAnsi="宋体"/>
          <w:color w:val="auto"/>
          <w:sz w:val="24"/>
          <w:szCs w:val="24"/>
        </w:rPr>
        <w:t xml:space="preserve">应在本表中对照采购文件要求逐项对应列出响应内容，并在“偏离说明”项下填写以下内容：优于的，填写“正偏离”；符合的，填写“无偏离”；低于的，填写“负偏离”。</w:t>
      </w:r>
      <w:r/>
    </w:p>
    <w:p>
      <w:pPr>
        <w:pStyle w:val="864"/>
        <w:rPr>
          <w:rFonts w:hint="eastAsia"/>
          <w:color w:val="auto"/>
        </w:rPr>
      </w:pPr>
      <w:r>
        <w:rPr>
          <w:rFonts w:hint="eastAsia"/>
          <w:color w:val="auto"/>
        </w:rPr>
      </w:r>
      <w:r/>
    </w:p>
    <w:p>
      <w:pPr>
        <w:pStyle w:val="850"/>
        <w:rPr>
          <w:rFonts w:hint="eastAsia"/>
          <w:color w:val="auto"/>
        </w:rPr>
      </w:pPr>
      <w:r>
        <w:rPr>
          <w:rFonts w:hint="eastAsia"/>
          <w:color w:val="auto"/>
        </w:rPr>
      </w:r>
      <w:r/>
    </w:p>
    <w:p>
      <w:pPr>
        <w:pStyle w:val="850"/>
        <w:rPr>
          <w:rFonts w:hint="eastAsia"/>
          <w:color w:val="auto"/>
        </w:rPr>
      </w:pPr>
      <w:r>
        <w:rPr>
          <w:rFonts w:hint="eastAsia"/>
          <w:color w:val="auto"/>
        </w:rPr>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响应单位：（单位盖章）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法定代表人或代理人：（签字或盖章）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日期：</w:t>
      </w:r>
      <w:r>
        <w:rPr>
          <w:rFonts w:hAnsi="宋体" w:eastAsia="宋体"/>
          <w:color w:val="auto"/>
          <w:sz w:val="24"/>
          <w:szCs w:val="24"/>
        </w:rPr>
        <w:t xml:space="preserve">         </w:t>
      </w:r>
      <w:r>
        <w:rPr>
          <w:rFonts w:hint="eastAsia" w:hAnsi="宋体" w:eastAsia="宋体"/>
          <w:color w:val="auto"/>
          <w:sz w:val="24"/>
          <w:szCs w:val="24"/>
        </w:rPr>
        <w:t xml:space="preserve">年</w:t>
      </w:r>
      <w:r>
        <w:rPr>
          <w:rFonts w:hAnsi="宋体" w:eastAsia="宋体"/>
          <w:color w:val="auto"/>
          <w:sz w:val="24"/>
          <w:szCs w:val="24"/>
        </w:rPr>
        <w:t xml:space="preserve">         </w:t>
      </w:r>
      <w:r>
        <w:rPr>
          <w:rFonts w:hint="eastAsia" w:hAnsi="宋体" w:eastAsia="宋体"/>
          <w:color w:val="auto"/>
          <w:sz w:val="24"/>
          <w:szCs w:val="24"/>
        </w:rPr>
        <w:t xml:space="preserve">月</w:t>
      </w:r>
      <w:r>
        <w:rPr>
          <w:rFonts w:hAnsi="宋体" w:eastAsia="宋体"/>
          <w:color w:val="auto"/>
          <w:sz w:val="24"/>
          <w:szCs w:val="24"/>
        </w:rPr>
        <w:t xml:space="preserve">       </w:t>
      </w:r>
      <w:r>
        <w:rPr>
          <w:rFonts w:hint="eastAsia" w:hAnsi="宋体" w:eastAsia="宋体"/>
          <w:color w:val="auto"/>
          <w:sz w:val="24"/>
          <w:szCs w:val="24"/>
        </w:rPr>
        <w:t xml:space="preserve">日</w:t>
      </w:r>
      <w:r/>
    </w:p>
    <w:p>
      <w:pPr>
        <w:ind w:right="480"/>
        <w:jc w:val="right"/>
        <w:spacing w:line="400" w:lineRule="exact"/>
        <w:rPr>
          <w:rFonts w:ascii="宋体" w:cs="宋体"/>
          <w:color w:val="auto"/>
          <w:szCs w:val="21"/>
          <w:lang w:val="zh-CN"/>
        </w:rPr>
      </w:pPr>
      <w:r>
        <w:rPr>
          <w:rFonts w:ascii="宋体" w:cs="宋体"/>
          <w:color w:val="auto"/>
          <w:szCs w:val="21"/>
          <w:lang w:val="zh-CN"/>
        </w:rPr>
      </w:r>
      <w:r/>
    </w:p>
    <w:p>
      <w:pPr>
        <w:rPr>
          <w:rFonts w:ascii="宋体" w:hAnsi="宋体" w:cs="宋体"/>
          <w:b/>
          <w:color w:val="auto"/>
          <w:szCs w:val="21"/>
        </w:rPr>
        <w:outlineLvl w:val="0"/>
      </w:pPr>
      <w:r/>
      <w:bookmarkStart w:id="25" w:name="_Toc92893014"/>
      <w:r/>
      <w:bookmarkStart w:id="26" w:name="_Toc103590249"/>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rPr>
          <w:rFonts w:ascii="宋体" w:hAnsi="宋体" w:cs="宋体"/>
          <w:b/>
          <w:color w:val="auto"/>
          <w:szCs w:val="21"/>
        </w:rPr>
        <w:outlineLvl w:val="0"/>
      </w:pPr>
      <w:r>
        <w:rPr>
          <w:rFonts w:ascii="宋体" w:hAnsi="宋体" w:cs="宋体"/>
          <w:b/>
          <w:color w:val="auto"/>
          <w:szCs w:val="21"/>
        </w:rPr>
      </w:r>
      <w:r/>
    </w:p>
    <w:p>
      <w:pPr>
        <w:spacing w:line="360" w:lineRule="auto"/>
        <w:widowControl/>
        <w:rPr>
          <w:rFonts w:hint="eastAsia" w:ascii="宋体" w:hAnsi="宋体" w:cs="宋体"/>
          <w:b/>
          <w:bCs/>
          <w:color w:val="auto"/>
          <w:sz w:val="24"/>
          <w:szCs w:val="24"/>
        </w:rPr>
        <w:outlineLvl w:val="1"/>
      </w:pPr>
      <w:r>
        <w:rPr>
          <w:rFonts w:hint="eastAsia" w:ascii="宋体" w:hAnsi="宋体" w:cs="宋体"/>
          <w:b/>
          <w:bCs/>
          <w:color w:val="auto"/>
          <w:sz w:val="24"/>
          <w:szCs w:val="24"/>
        </w:rPr>
      </w:r>
      <w:r/>
    </w:p>
    <w:p>
      <w:pPr>
        <w:spacing w:line="360" w:lineRule="auto"/>
        <w:widowControl/>
        <w:rPr>
          <w:rFonts w:ascii="宋体" w:hAnsi="宋体"/>
          <w:b/>
          <w:color w:val="auto"/>
          <w:sz w:val="24"/>
        </w:rPr>
        <w:outlineLvl w:val="1"/>
      </w:pPr>
      <w:r>
        <w:rPr>
          <w:rFonts w:hint="eastAsia" w:ascii="宋体" w:hAnsi="宋体" w:cs="宋体"/>
          <w:b/>
          <w:bCs/>
          <w:color w:val="auto"/>
          <w:sz w:val="24"/>
          <w:szCs w:val="24"/>
        </w:rPr>
        <w:t xml:space="preserve">2.7项目实施方案</w:t>
      </w:r>
      <w:bookmarkEnd w:id="25"/>
      <w:r/>
      <w:bookmarkEnd w:id="26"/>
      <w:r>
        <w:rPr>
          <w:rFonts w:hint="eastAsia" w:ascii="宋体" w:hAnsi="宋体"/>
          <w:b/>
          <w:color w:val="auto"/>
          <w:sz w:val="24"/>
        </w:rPr>
        <w:t xml:space="preserve">（参考格式）</w:t>
      </w:r>
      <w:r/>
    </w:p>
    <w:p>
      <w:pPr>
        <w:pStyle w:val="864"/>
        <w:jc w:val="center"/>
        <w:rPr>
          <w:rFonts w:hint="eastAsia"/>
          <w:color w:val="auto"/>
        </w:rPr>
      </w:pPr>
      <w:r>
        <w:rPr>
          <w:rFonts w:hint="eastAsia" w:ascii="宋体" w:hAnsi="宋体"/>
          <w:b/>
          <w:color w:val="auto"/>
          <w:sz w:val="24"/>
        </w:rPr>
        <w:t xml:space="preserve">项目服务</w:t>
      </w:r>
      <w:r>
        <w:rPr>
          <w:rFonts w:ascii="宋体" w:hAnsi="宋体"/>
          <w:b/>
          <w:color w:val="auto"/>
          <w:sz w:val="24"/>
        </w:rPr>
        <w:t xml:space="preserve">方案</w:t>
      </w:r>
      <w:r/>
    </w:p>
    <w:tbl>
      <w:tblPr>
        <w:tblStyle w:val="673"/>
        <w:tblW w:w="8271" w:type="dxa"/>
        <w:jc w:val="center"/>
        <w:tblLayout w:type="fixed"/>
        <w:tblCellMar>
          <w:left w:w="108" w:type="dxa"/>
          <w:top w:w="0" w:type="dxa"/>
          <w:right w:w="108" w:type="dxa"/>
          <w:bottom w:w="0" w:type="dxa"/>
        </w:tblCellMar>
        <w:tblLook w:val="04A0" w:firstRow="1" w:lastRow="0" w:firstColumn="1" w:lastColumn="0" w:noHBand="0" w:noVBand="1"/>
      </w:tblPr>
      <w:tblGrid>
        <w:gridCol w:w="8271"/>
      </w:tblGrid>
      <w:tr>
        <w:trPr>
          <w:jc w:val="center"/>
          <w:trHeight w:val="155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spacing w:line="360" w:lineRule="auto"/>
              <w:tabs>
                <w:tab w:val="left" w:pos="1320" w:leader="none"/>
              </w:tabs>
              <w:rPr>
                <w:rFonts w:ascii="宋体" w:hAnsi="宋体" w:cs="宋体"/>
                <w:color w:val="auto"/>
                <w:sz w:val="24"/>
                <w:szCs w:val="24"/>
                <w:lang w:val="zh-CN"/>
              </w:rPr>
            </w:pPr>
            <w:r/>
            <w:bookmarkStart w:id="27" w:name="_Toc92893015"/>
            <w:r/>
            <w:bookmarkStart w:id="28" w:name="_Toc103590250"/>
            <w:r>
              <w:rPr>
                <w:rFonts w:hint="eastAsia" w:ascii="宋体" w:hAnsi="宋体" w:cs="宋体"/>
                <w:color w:val="auto"/>
                <w:sz w:val="24"/>
                <w:szCs w:val="24"/>
                <w:lang w:val="zh-CN"/>
              </w:rPr>
              <w:t xml:space="preserve">提示：</w:t>
            </w:r>
            <w:r/>
          </w:p>
          <w:p>
            <w:pPr>
              <w:spacing w:line="360" w:lineRule="auto"/>
              <w:rPr>
                <w:rFonts w:ascii="宋体" w:hAnsi="宋体" w:cs="宋体"/>
                <w:color w:val="auto"/>
                <w:sz w:val="24"/>
                <w:szCs w:val="24"/>
              </w:rPr>
            </w:pPr>
            <w:r>
              <w:rPr>
                <w:rFonts w:hint="eastAsia" w:ascii="宋体" w:hAnsi="宋体" w:cs="宋体"/>
                <w:color w:val="auto"/>
                <w:sz w:val="24"/>
                <w:szCs w:val="24"/>
                <w:lang w:val="zh-CN"/>
              </w:rPr>
              <w:t xml:space="preserve">1、供应商应针对本项目特点编写成交后拟采取的方案，包括服务方案、内部管理方案、人员配备方案、与其他单位、部门的综合协调方案以及遇重大、紧急事项的应急措施等。</w:t>
            </w:r>
            <w:r/>
          </w:p>
          <w:p>
            <w:pPr>
              <w:spacing w:line="360" w:lineRule="auto"/>
              <w:rPr>
                <w:rFonts w:ascii="宋体" w:hAnsi="宋体" w:cs="宋体"/>
                <w:color w:val="auto"/>
                <w:sz w:val="24"/>
                <w:szCs w:val="24"/>
              </w:rPr>
            </w:pPr>
            <w:r>
              <w:rPr>
                <w:rFonts w:hint="eastAsia" w:ascii="宋体" w:hAnsi="宋体" w:cs="宋体"/>
                <w:color w:val="auto"/>
                <w:sz w:val="24"/>
                <w:szCs w:val="24"/>
                <w:lang w:val="zh-CN"/>
              </w:rPr>
              <w:t xml:space="preserve">2、供应商可根据自身情况编写，本页不够可另加页附后。</w:t>
            </w:r>
            <w:r/>
          </w:p>
        </w:tc>
      </w:tr>
      <w:tr>
        <w:trPr>
          <w:jc w:val="center"/>
          <w:trHeight w:val="7110"/>
        </w:trPr>
        <w:tc>
          <w:tcPr>
            <w:tcBorders>
              <w:top w:val="single" w:color="000000" w:sz="6" w:space="0"/>
              <w:left w:val="single" w:color="000000" w:sz="6" w:space="0"/>
              <w:bottom w:val="single" w:color="000000" w:sz="6" w:space="0"/>
              <w:right w:val="single" w:color="000000" w:sz="6" w:space="0"/>
            </w:tcBorders>
            <w:tcW w:w="8271" w:type="dxa"/>
            <w:vAlign w:val="top"/>
            <w:textDirection w:val="lrTb"/>
            <w:noWrap w:val="false"/>
          </w:tcPr>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jc w:val="center"/>
              <w:spacing w:line="360" w:lineRule="auto"/>
              <w:tabs>
                <w:tab w:val="left" w:pos="1320" w:leader="none"/>
              </w:tabs>
              <w:rPr>
                <w:rFonts w:ascii="宋体" w:hAnsi="宋体" w:cs="宋体"/>
                <w:color w:val="auto"/>
                <w:sz w:val="24"/>
                <w:szCs w:val="24"/>
              </w:rPr>
            </w:pPr>
            <w:r>
              <w:rPr>
                <w:rFonts w:hint="eastAsia" w:ascii="宋体" w:hAnsi="宋体"/>
                <w:color w:val="auto"/>
                <w:sz w:val="24"/>
              </w:rPr>
              <w:t xml:space="preserve">                     响应单位（公章）：</w:t>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p>
            <w:pPr>
              <w:spacing w:line="360" w:lineRule="auto"/>
              <w:tabs>
                <w:tab w:val="left" w:pos="1320" w:leader="none"/>
              </w:tabs>
              <w:rPr>
                <w:rFonts w:ascii="宋体" w:hAnsi="宋体" w:cs="宋体"/>
                <w:color w:val="auto"/>
                <w:sz w:val="24"/>
                <w:szCs w:val="24"/>
              </w:rPr>
            </w:pPr>
            <w:r>
              <w:rPr>
                <w:rFonts w:ascii="宋体" w:hAnsi="宋体" w:cs="宋体"/>
                <w:color w:val="auto"/>
                <w:sz w:val="24"/>
                <w:szCs w:val="24"/>
              </w:rPr>
            </w:r>
            <w:r/>
          </w:p>
        </w:tc>
      </w:tr>
    </w:tbl>
    <w:p>
      <w:pPr>
        <w:pStyle w:val="869"/>
        <w:ind w:firstLine="420"/>
        <w:jc w:val="left"/>
        <w:spacing w:line="360" w:lineRule="auto"/>
        <w:tabs>
          <w:tab w:val="left" w:pos="8930" w:leader="none"/>
          <w:tab w:val="left" w:pos="9306" w:leader="none"/>
        </w:tabs>
        <w:rPr>
          <w:rFonts w:hint="eastAsia" w:hAnsi="宋体" w:eastAsia="宋体"/>
          <w:color w:val="auto"/>
          <w:sz w:val="24"/>
          <w:szCs w:val="24"/>
        </w:rPr>
      </w:pPr>
      <w:r>
        <w:rPr>
          <w:rFonts w:hint="eastAsia" w:hAnsi="宋体" w:eastAsia="宋体"/>
          <w:color w:val="auto"/>
          <w:sz w:val="24"/>
          <w:szCs w:val="24"/>
        </w:rPr>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响应单位：（单位盖章）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法定代表人或代理人：（签字或盖章）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日期：</w:t>
      </w:r>
      <w:r>
        <w:rPr>
          <w:rFonts w:hAnsi="宋体" w:eastAsia="宋体"/>
          <w:color w:val="auto"/>
          <w:sz w:val="24"/>
          <w:szCs w:val="24"/>
        </w:rPr>
        <w:t xml:space="preserve">         </w:t>
      </w:r>
      <w:r>
        <w:rPr>
          <w:rFonts w:hint="eastAsia" w:hAnsi="宋体" w:eastAsia="宋体"/>
          <w:color w:val="auto"/>
          <w:sz w:val="24"/>
          <w:szCs w:val="24"/>
        </w:rPr>
        <w:t xml:space="preserve">年</w:t>
      </w:r>
      <w:r>
        <w:rPr>
          <w:rFonts w:hAnsi="宋体" w:eastAsia="宋体"/>
          <w:color w:val="auto"/>
          <w:sz w:val="24"/>
          <w:szCs w:val="24"/>
        </w:rPr>
        <w:t xml:space="preserve">         </w:t>
      </w:r>
      <w:r>
        <w:rPr>
          <w:rFonts w:hint="eastAsia" w:hAnsi="宋体" w:eastAsia="宋体"/>
          <w:color w:val="auto"/>
          <w:sz w:val="24"/>
          <w:szCs w:val="24"/>
        </w:rPr>
        <w:t xml:space="preserve">月</w:t>
      </w:r>
      <w:r>
        <w:rPr>
          <w:rFonts w:hAnsi="宋体" w:eastAsia="宋体"/>
          <w:color w:val="auto"/>
          <w:sz w:val="24"/>
          <w:szCs w:val="24"/>
        </w:rPr>
        <w:t xml:space="preserve">       </w:t>
      </w:r>
      <w:r>
        <w:rPr>
          <w:rFonts w:hint="eastAsia" w:hAnsi="宋体" w:eastAsia="宋体"/>
          <w:color w:val="auto"/>
          <w:sz w:val="24"/>
          <w:szCs w:val="24"/>
        </w:rPr>
        <w:t xml:space="preserve">日</w:t>
      </w:r>
      <w:bookmarkEnd w:id="27"/>
      <w:bookmarkEnd w:id="28"/>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pStyle w:val="850"/>
        <w:ind w:firstLine="0"/>
        <w:spacing w:line="400" w:lineRule="exact"/>
        <w:tabs>
          <w:tab w:val="left" w:pos="8930" w:leader="none"/>
          <w:tab w:val="left" w:pos="9306" w:leader="none"/>
        </w:tabs>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r>
      <w:r/>
    </w:p>
    <w:p>
      <w:pPr>
        <w:spacing w:line="360" w:lineRule="auto"/>
        <w:widowControl/>
        <w:rPr>
          <w:rFonts w:ascii="宋体" w:hAnsi="宋体"/>
          <w:b/>
          <w:bCs/>
          <w:color w:val="auto"/>
          <w:sz w:val="24"/>
          <w:szCs w:val="24"/>
          <w:lang w:val="zh-CN"/>
        </w:rPr>
        <w:outlineLvl w:val="1"/>
      </w:pPr>
      <w:r>
        <w:rPr>
          <w:rFonts w:hint="eastAsia" w:ascii="宋体" w:hAnsi="宋体" w:cs="宋体"/>
          <w:b/>
          <w:bCs/>
          <w:color w:val="auto"/>
          <w:sz w:val="24"/>
          <w:szCs w:val="24"/>
        </w:rPr>
        <w:t xml:space="preserve">2.8</w:t>
      </w:r>
      <w:bookmarkStart w:id="29" w:name="_Toc92893016"/>
      <w:r/>
      <w:bookmarkStart w:id="30" w:name="_Toc103590251"/>
      <w:r>
        <w:rPr>
          <w:rFonts w:hint="eastAsia" w:ascii="宋体" w:hAnsi="宋体" w:cs="宋体"/>
          <w:b/>
          <w:bCs/>
          <w:color w:val="auto"/>
          <w:sz w:val="24"/>
          <w:szCs w:val="24"/>
        </w:rPr>
        <w:t xml:space="preserve">综合</w:t>
      </w:r>
      <w:r>
        <w:rPr>
          <w:rFonts w:hint="eastAsia" w:ascii="宋体" w:hAnsi="宋体" w:cs="宋体"/>
          <w:b/>
          <w:color w:val="auto"/>
          <w:sz w:val="24"/>
          <w:szCs w:val="24"/>
        </w:rPr>
        <w:t xml:space="preserve">服务</w:t>
      </w:r>
      <w:r>
        <w:rPr>
          <w:rFonts w:ascii="宋体" w:hAnsi="宋体" w:cs="宋体"/>
          <w:b/>
          <w:color w:val="auto"/>
          <w:sz w:val="24"/>
          <w:szCs w:val="24"/>
        </w:rPr>
        <w:t xml:space="preserve">承诺</w:t>
      </w:r>
      <w:bookmarkEnd w:id="29"/>
      <w:r/>
      <w:bookmarkEnd w:id="30"/>
      <w:r/>
      <w:r/>
    </w:p>
    <w:p>
      <w:pPr>
        <w:pStyle w:val="864"/>
        <w:rPr>
          <w:color w:val="auto"/>
          <w:sz w:val="24"/>
          <w:szCs w:val="24"/>
        </w:rPr>
      </w:pPr>
      <w:r>
        <w:rPr>
          <w:color w:val="auto"/>
          <w:sz w:val="24"/>
          <w:szCs w:val="24"/>
        </w:rPr>
      </w:r>
      <w:r/>
    </w:p>
    <w:p>
      <w:pPr>
        <w:jc w:val="center"/>
        <w:spacing w:line="276" w:lineRule="auto"/>
        <w:rPr>
          <w:rFonts w:ascii="宋体" w:hAnsi="宋体"/>
          <w:b/>
          <w:bCs/>
          <w:color w:val="auto"/>
          <w:sz w:val="24"/>
          <w:szCs w:val="24"/>
          <w:lang w:val="zh-CN"/>
        </w:rPr>
      </w:pPr>
      <w:r>
        <w:rPr>
          <w:rFonts w:hint="eastAsia" w:ascii="宋体" w:hAnsi="宋体"/>
          <w:b/>
          <w:bCs/>
          <w:color w:val="auto"/>
          <w:sz w:val="24"/>
          <w:szCs w:val="24"/>
          <w:lang w:val="zh-CN"/>
        </w:rPr>
        <w:t xml:space="preserve">综合</w:t>
      </w:r>
      <w:r>
        <w:rPr>
          <w:rFonts w:ascii="宋体" w:hAnsi="宋体"/>
          <w:b/>
          <w:bCs/>
          <w:color w:val="auto"/>
          <w:sz w:val="24"/>
          <w:szCs w:val="24"/>
          <w:lang w:val="zh-CN"/>
        </w:rPr>
        <w:t xml:space="preserve">服务</w:t>
      </w:r>
      <w:r>
        <w:rPr>
          <w:rFonts w:ascii="宋体" w:hAnsi="宋体"/>
          <w:b/>
          <w:bCs/>
          <w:color w:val="auto"/>
          <w:sz w:val="24"/>
          <w:szCs w:val="24"/>
          <w:lang w:val="zh-CN"/>
        </w:rPr>
        <w:t xml:space="preserve">承诺</w:t>
      </w:r>
      <w:r/>
    </w:p>
    <w:p>
      <w:pPr>
        <w:jc w:val="left"/>
        <w:spacing w:line="276" w:lineRule="auto"/>
        <w:rPr>
          <w:rFonts w:ascii="宋体" w:hAnsi="宋体"/>
          <w:color w:val="auto"/>
          <w:szCs w:val="21"/>
        </w:rPr>
      </w:pPr>
      <w:r>
        <w:rPr>
          <w:rFonts w:ascii="宋体" w:hAnsi="宋体"/>
          <w:color w:val="auto"/>
          <w:szCs w:val="21"/>
        </w:rPr>
      </w:r>
      <w:r/>
    </w:p>
    <w:tbl>
      <w:tblPr>
        <w:tblStyle w:val="673"/>
        <w:tblW w:w="50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
        <w:gridCol w:w="1511"/>
        <w:gridCol w:w="6561"/>
        <w:gridCol w:w="895"/>
      </w:tblGrid>
      <w:tr>
        <w:trPr>
          <w:jc w:val="center"/>
          <w:trHeight w:val="591"/>
        </w:trPr>
        <w:tc>
          <w:tcPr>
            <w:tcW w:w="454"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序号</w:t>
            </w:r>
            <w:r/>
          </w:p>
        </w:tc>
        <w:tc>
          <w:tcPr>
            <w:tcW w:w="770"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综合内容</w:t>
            </w:r>
            <w:r/>
          </w:p>
        </w:tc>
        <w:tc>
          <w:tcPr>
            <w:tcW w:w="3344" w:type="dxa"/>
            <w:vAlign w:val="center"/>
            <w:textDirection w:val="lrTb"/>
            <w:noWrap w:val="false"/>
          </w:tcPr>
          <w:p>
            <w:pPr>
              <w:jc w:val="center"/>
              <w:spacing w:line="276" w:lineRule="auto"/>
              <w:rPr>
                <w:rFonts w:ascii="宋体" w:hAnsi="宋体"/>
                <w:color w:val="auto"/>
                <w:sz w:val="24"/>
                <w:szCs w:val="24"/>
              </w:rPr>
            </w:pPr>
            <w:r>
              <w:rPr>
                <w:rFonts w:hint="eastAsia"/>
                <w:bCs/>
                <w:color w:val="auto"/>
                <w:sz w:val="24"/>
                <w:szCs w:val="24"/>
              </w:rPr>
              <w:t xml:space="preserve">承诺内容</w:t>
            </w:r>
            <w:r/>
          </w:p>
        </w:tc>
        <w:tc>
          <w:tcPr>
            <w:tcW w:w="432"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备注</w:t>
            </w:r>
            <w:r/>
          </w:p>
        </w:tc>
      </w:tr>
      <w:tr>
        <w:trPr>
          <w:jc w:val="center"/>
          <w:trHeight w:val="591"/>
        </w:trPr>
        <w:tc>
          <w:tcPr>
            <w:tcW w:w="454"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1</w:t>
            </w:r>
            <w:r/>
          </w:p>
        </w:tc>
        <w:tc>
          <w:tcPr>
            <w:tcW w:w="770"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实施时间</w:t>
            </w:r>
            <w:r/>
          </w:p>
        </w:tc>
        <w:tc>
          <w:tcPr>
            <w:tcW w:w="3344"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432"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591"/>
        </w:trPr>
        <w:tc>
          <w:tcPr>
            <w:tcW w:w="454" w:type="dxa"/>
            <w:vAlign w:val="center"/>
            <w:textDirection w:val="lrTb"/>
            <w:noWrap w:val="false"/>
          </w:tcPr>
          <w:p>
            <w:pPr>
              <w:jc w:val="center"/>
              <w:spacing w:line="276" w:lineRule="auto"/>
              <w:rPr>
                <w:rFonts w:hint="eastAsia" w:ascii="宋体" w:hAnsi="宋体"/>
                <w:color w:val="auto"/>
                <w:sz w:val="24"/>
                <w:szCs w:val="24"/>
              </w:rPr>
            </w:pPr>
            <w:r>
              <w:rPr>
                <w:rFonts w:hint="eastAsia" w:ascii="宋体" w:hAnsi="宋体"/>
                <w:color w:val="auto"/>
                <w:sz w:val="24"/>
                <w:szCs w:val="24"/>
              </w:rPr>
              <w:t xml:space="preserve">2</w:t>
            </w:r>
            <w:r/>
          </w:p>
        </w:tc>
        <w:tc>
          <w:tcPr>
            <w:tcW w:w="770" w:type="dxa"/>
            <w:vAlign w:val="center"/>
            <w:textDirection w:val="lrTb"/>
            <w:noWrap w:val="false"/>
          </w:tcPr>
          <w:p>
            <w:pPr>
              <w:jc w:val="center"/>
              <w:spacing w:line="276" w:lineRule="auto"/>
              <w:rPr>
                <w:rFonts w:ascii="宋体" w:hAnsi="宋体"/>
                <w:color w:val="auto"/>
                <w:sz w:val="24"/>
                <w:szCs w:val="24"/>
              </w:rPr>
            </w:pPr>
            <w:r>
              <w:rPr>
                <w:rFonts w:ascii="宋体" w:hAnsi="宋体"/>
                <w:color w:val="auto"/>
                <w:sz w:val="24"/>
                <w:szCs w:val="24"/>
              </w:rPr>
              <w:t xml:space="preserve">付款方式</w:t>
            </w:r>
            <w:r/>
          </w:p>
        </w:tc>
        <w:tc>
          <w:tcPr>
            <w:tcW w:w="3344"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432"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591"/>
        </w:trPr>
        <w:tc>
          <w:tcPr>
            <w:tcW w:w="454" w:type="dxa"/>
            <w:vAlign w:val="center"/>
            <w:textDirection w:val="lrTb"/>
            <w:noWrap w:val="false"/>
          </w:tcPr>
          <w:p>
            <w:pPr>
              <w:jc w:val="center"/>
              <w:spacing w:line="276" w:lineRule="auto"/>
              <w:rPr>
                <w:rFonts w:ascii="宋体" w:hAnsi="宋体"/>
                <w:color w:val="auto"/>
                <w:sz w:val="24"/>
                <w:szCs w:val="24"/>
              </w:rPr>
            </w:pPr>
            <w:r>
              <w:rPr>
                <w:rFonts w:ascii="宋体" w:hAnsi="宋体"/>
                <w:color w:val="auto"/>
                <w:sz w:val="24"/>
                <w:szCs w:val="24"/>
              </w:rPr>
              <w:t xml:space="preserve">3</w:t>
            </w:r>
            <w:r/>
          </w:p>
        </w:tc>
        <w:tc>
          <w:tcPr>
            <w:tcW w:w="770" w:type="dxa"/>
            <w:vAlign w:val="center"/>
            <w:textDirection w:val="lrTb"/>
            <w:noWrap w:val="false"/>
          </w:tcPr>
          <w:p>
            <w:pPr>
              <w:jc w:val="center"/>
              <w:spacing w:line="276" w:lineRule="auto"/>
              <w:rPr>
                <w:rFonts w:ascii="宋体" w:hAnsi="宋体"/>
                <w:color w:val="auto"/>
                <w:sz w:val="24"/>
                <w:szCs w:val="24"/>
              </w:rPr>
            </w:pPr>
            <w:r>
              <w:rPr>
                <w:rFonts w:hint="eastAsia" w:ascii="宋体" w:hAnsi="宋体"/>
                <w:color w:val="auto"/>
                <w:sz w:val="24"/>
                <w:szCs w:val="24"/>
              </w:rPr>
              <w:t xml:space="preserve">文档要求</w:t>
            </w:r>
            <w:r/>
          </w:p>
        </w:tc>
        <w:tc>
          <w:tcPr>
            <w:tcW w:w="3344"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432"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r>
        <w:trPr>
          <w:jc w:val="center"/>
          <w:trHeight w:val="591"/>
        </w:trPr>
        <w:tc>
          <w:tcPr>
            <w:tcW w:w="454" w:type="dxa"/>
            <w:vAlign w:val="center"/>
            <w:textDirection w:val="lrTb"/>
            <w:noWrap w:val="false"/>
          </w:tcPr>
          <w:p>
            <w:pPr>
              <w:jc w:val="center"/>
              <w:spacing w:line="276" w:lineRule="auto"/>
              <w:rPr>
                <w:rFonts w:ascii="宋体" w:hAnsi="宋体"/>
                <w:color w:val="auto"/>
                <w:sz w:val="24"/>
                <w:szCs w:val="24"/>
              </w:rPr>
            </w:pPr>
            <w:r>
              <w:rPr>
                <w:rFonts w:ascii="宋体" w:hAnsi="宋体"/>
                <w:color w:val="auto"/>
                <w:sz w:val="24"/>
                <w:szCs w:val="24"/>
              </w:rPr>
              <w:t xml:space="preserve">4</w:t>
            </w:r>
            <w:r/>
          </w:p>
        </w:tc>
        <w:tc>
          <w:tcPr>
            <w:tcW w:w="770" w:type="dxa"/>
            <w:vAlign w:val="center"/>
            <w:textDirection w:val="lrTb"/>
            <w:noWrap w:val="false"/>
          </w:tcPr>
          <w:p>
            <w:pPr>
              <w:jc w:val="center"/>
              <w:spacing w:line="276" w:lineRule="auto"/>
              <w:rPr>
                <w:rFonts w:hint="eastAsia" w:ascii="宋体" w:hAnsi="宋体"/>
                <w:color w:val="auto"/>
                <w:sz w:val="24"/>
                <w:szCs w:val="24"/>
              </w:rPr>
            </w:pPr>
            <w:r>
              <w:rPr>
                <w:rFonts w:hint="eastAsia" w:ascii="宋体" w:hAnsi="宋体"/>
                <w:color w:val="auto"/>
                <w:sz w:val="24"/>
                <w:szCs w:val="24"/>
              </w:rPr>
              <w:t xml:space="preserve">售后</w:t>
            </w:r>
            <w:r/>
          </w:p>
        </w:tc>
        <w:tc>
          <w:tcPr>
            <w:tcW w:w="3344"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c>
          <w:tcPr>
            <w:tcW w:w="432" w:type="dxa"/>
            <w:vAlign w:val="center"/>
            <w:textDirection w:val="lrTb"/>
            <w:noWrap w:val="false"/>
          </w:tcPr>
          <w:p>
            <w:pPr>
              <w:spacing w:line="276" w:lineRule="auto"/>
              <w:rPr>
                <w:rFonts w:ascii="宋体" w:hAnsi="宋体"/>
                <w:color w:val="auto"/>
                <w:sz w:val="24"/>
                <w:szCs w:val="24"/>
              </w:rPr>
            </w:pPr>
            <w:r>
              <w:rPr>
                <w:rFonts w:ascii="宋体" w:hAnsi="宋体"/>
                <w:color w:val="auto"/>
                <w:sz w:val="24"/>
                <w:szCs w:val="24"/>
              </w:rPr>
            </w:r>
            <w:r/>
          </w:p>
        </w:tc>
      </w:tr>
    </w:tbl>
    <w:p>
      <w:pPr>
        <w:ind w:right="384" w:firstLine="5103"/>
        <w:jc w:val="left"/>
        <w:spacing w:line="360" w:lineRule="auto"/>
        <w:rPr>
          <w:rFonts w:ascii="宋体" w:hAnsi="宋体" w:cs="宋体"/>
          <w:color w:val="auto"/>
          <w:szCs w:val="21"/>
        </w:rPr>
      </w:pPr>
      <w:r>
        <w:rPr>
          <w:rFonts w:ascii="宋体" w:hAnsi="宋体" w:cs="宋体"/>
          <w:color w:val="auto"/>
          <w:szCs w:val="21"/>
        </w:rPr>
      </w:r>
      <w:r/>
    </w:p>
    <w:p>
      <w:pPr>
        <w:pStyle w:val="869"/>
        <w:ind w:firstLine="420"/>
        <w:jc w:val="left"/>
        <w:spacing w:line="360" w:lineRule="auto"/>
        <w:tabs>
          <w:tab w:val="left" w:pos="8930" w:leader="none"/>
          <w:tab w:val="left" w:pos="9306" w:leader="none"/>
        </w:tabs>
        <w:rPr>
          <w:rFonts w:hint="eastAsia" w:hAnsi="宋体" w:eastAsia="宋体"/>
          <w:color w:val="auto"/>
          <w:sz w:val="24"/>
          <w:szCs w:val="24"/>
        </w:rPr>
      </w:pPr>
      <w:r>
        <w:rPr>
          <w:rFonts w:hint="eastAsia" w:hAnsi="宋体" w:eastAsia="宋体"/>
          <w:color w:val="auto"/>
          <w:sz w:val="24"/>
          <w:szCs w:val="24"/>
        </w:rPr>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响应单位：（单位盖章）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法定代表人或代理人：（签字或盖章）</w:t>
      </w:r>
      <w:r/>
    </w:p>
    <w:p>
      <w:pPr>
        <w:pStyle w:val="869"/>
        <w:ind w:firstLine="420"/>
        <w:jc w:val="left"/>
        <w:spacing w:line="360" w:lineRule="auto"/>
        <w:tabs>
          <w:tab w:val="left" w:pos="8930" w:leader="none"/>
          <w:tab w:val="left" w:pos="9306" w:leader="none"/>
        </w:tabs>
        <w:rPr>
          <w:rFonts w:hAnsi="宋体" w:eastAsia="宋体"/>
          <w:color w:val="auto"/>
          <w:sz w:val="24"/>
          <w:szCs w:val="24"/>
        </w:rPr>
      </w:pPr>
      <w:r>
        <w:rPr>
          <w:rFonts w:hint="eastAsia" w:hAnsi="宋体" w:eastAsia="宋体"/>
          <w:color w:val="auto"/>
          <w:sz w:val="24"/>
          <w:szCs w:val="24"/>
        </w:rPr>
        <w:t xml:space="preserve">日期：</w:t>
      </w:r>
      <w:r>
        <w:rPr>
          <w:rFonts w:hAnsi="宋体" w:eastAsia="宋体"/>
          <w:color w:val="auto"/>
          <w:sz w:val="24"/>
          <w:szCs w:val="24"/>
        </w:rPr>
        <w:t xml:space="preserve">         </w:t>
      </w:r>
      <w:r>
        <w:rPr>
          <w:rFonts w:hint="eastAsia" w:hAnsi="宋体" w:eastAsia="宋体"/>
          <w:color w:val="auto"/>
          <w:sz w:val="24"/>
          <w:szCs w:val="24"/>
        </w:rPr>
        <w:t xml:space="preserve">年</w:t>
      </w:r>
      <w:r>
        <w:rPr>
          <w:rFonts w:hAnsi="宋体" w:eastAsia="宋体"/>
          <w:color w:val="auto"/>
          <w:sz w:val="24"/>
          <w:szCs w:val="24"/>
        </w:rPr>
        <w:t xml:space="preserve">         </w:t>
      </w:r>
      <w:r>
        <w:rPr>
          <w:rFonts w:hint="eastAsia" w:hAnsi="宋体" w:eastAsia="宋体"/>
          <w:color w:val="auto"/>
          <w:sz w:val="24"/>
          <w:szCs w:val="24"/>
        </w:rPr>
        <w:t xml:space="preserve">月</w:t>
      </w:r>
      <w:r>
        <w:rPr>
          <w:rFonts w:hAnsi="宋体" w:eastAsia="宋体"/>
          <w:color w:val="auto"/>
          <w:sz w:val="24"/>
          <w:szCs w:val="24"/>
        </w:rPr>
        <w:t xml:space="preserve">       </w:t>
      </w:r>
      <w:r>
        <w:rPr>
          <w:rFonts w:hint="eastAsia" w:hAnsi="宋体" w:eastAsia="宋体"/>
          <w:color w:val="auto"/>
          <w:sz w:val="24"/>
          <w:szCs w:val="24"/>
        </w:rPr>
        <w:t xml:space="preserve">日</w:t>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pStyle w:val="850"/>
        <w:ind w:firstLine="0"/>
        <w:rPr>
          <w:rFonts w:hint="eastAsia" w:ascii="宋体" w:hAnsi="宋体"/>
          <w:bCs/>
          <w:color w:val="auto"/>
        </w:rPr>
        <w:outlineLvl w:val="2"/>
      </w:pPr>
      <w:r>
        <w:rPr>
          <w:rFonts w:hint="eastAsia" w:ascii="宋体" w:hAnsi="宋体"/>
          <w:bCs/>
          <w:color w:val="auto"/>
        </w:rPr>
      </w:r>
      <w:r/>
    </w:p>
    <w:p>
      <w:pPr>
        <w:spacing w:line="360" w:lineRule="auto"/>
        <w:widowControl/>
        <w:rPr>
          <w:rFonts w:hint="eastAsia" w:ascii="宋体" w:hAnsi="宋体" w:cs="宋体"/>
          <w:b/>
          <w:bCs/>
          <w:color w:val="auto"/>
          <w:sz w:val="24"/>
          <w:szCs w:val="24"/>
        </w:rPr>
        <w:outlineLvl w:val="1"/>
      </w:pPr>
      <w:r>
        <w:rPr>
          <w:rFonts w:hint="eastAsia" w:ascii="宋体" w:hAnsi="宋体" w:cs="宋体"/>
          <w:b/>
          <w:bCs/>
          <w:color w:val="auto"/>
          <w:sz w:val="24"/>
          <w:szCs w:val="24"/>
        </w:rPr>
        <w:t xml:space="preserve">2.9中小企业声明函</w:t>
      </w:r>
      <w:r/>
    </w:p>
    <w:p>
      <w:pPr>
        <w:jc w:val="center"/>
        <w:spacing w:line="400" w:lineRule="exact"/>
        <w:rPr>
          <w:rFonts w:ascii="宋体" w:hAnsi="宋体"/>
          <w:color w:val="auto"/>
          <w:sz w:val="28"/>
          <w:szCs w:val="28"/>
        </w:rPr>
      </w:pPr>
      <w:r>
        <w:rPr>
          <w:rFonts w:hint="eastAsia" w:ascii="宋体" w:hAnsi="宋体"/>
          <w:color w:val="auto"/>
          <w:sz w:val="28"/>
          <w:szCs w:val="28"/>
        </w:rPr>
        <w:t xml:space="preserve">中小微企业声明函（货物类项目）（采购包号：**）</w:t>
      </w:r>
      <w:r/>
    </w:p>
    <w:p>
      <w:pPr>
        <w:ind w:firstLine="480"/>
        <w:spacing w:line="480" w:lineRule="auto"/>
        <w:rPr>
          <w:rFonts w:ascii="宋体" w:hAnsi="宋体"/>
          <w:color w:val="auto"/>
          <w:sz w:val="24"/>
        </w:rPr>
      </w:pPr>
      <w:r>
        <w:rPr>
          <w:rFonts w:hint="eastAsia" w:ascii="宋体" w:hAnsi="宋体"/>
          <w:color w:val="auto"/>
          <w:sz w:val="24"/>
        </w:rPr>
        <w:t xml:space="preserve"> </w:t>
      </w:r>
      <w:r/>
    </w:p>
    <w:p>
      <w:pPr>
        <w:pStyle w:val="693"/>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项目（项目名称）（采购包号：**）的采购活动，提供的货物全部由符合政策要求的中小微企业制造。相关企业（含联合体中的中小微企业、签订采购包意向协议的中小微企业）的具体情况如下：</w:t>
      </w:r>
      <w:r/>
    </w:p>
    <w:p>
      <w:pPr>
        <w:pStyle w:val="693"/>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w:t>
      </w:r>
      <w:r>
        <w:rPr>
          <w:rFonts w:hint="eastAsia" w:cs="宋体"/>
          <w:color w:val="000000"/>
          <w:sz w:val="24"/>
          <w:szCs w:val="24"/>
          <w:u w:val="single"/>
          <w:lang w:val="en-US" w:eastAsia="zh-CN"/>
        </w:rPr>
        <w:t xml:space="preserve">采购</w:t>
      </w:r>
      <w:r>
        <w:rPr>
          <w:rFonts w:hint="eastAsia" w:ascii="宋体" w:hAnsi="宋体" w:eastAsia="宋体" w:cs="宋体"/>
          <w:color w:val="000000"/>
          <w:sz w:val="24"/>
          <w:szCs w:val="24"/>
          <w:u w:val="single"/>
        </w:rPr>
        <w:t xml:space="preserve">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693"/>
        <w:ind w:left="0" w:firstLine="360"/>
        <w:jc w:val="both"/>
        <w:keepLines w:val="0"/>
        <w:keepNext w:val="0"/>
        <w:spacing w:before="0" w:beforeAutospacing="0" w:after="0" w:afterAutospacing="0" w:line="360" w:lineRule="auto"/>
        <w:widowControl w:val="off"/>
        <w:rPr>
          <w:rFonts w:ascii="宋体" w:hAnsi="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w:t>
      </w:r>
      <w:r>
        <w:rPr>
          <w:rFonts w:hint="eastAsia" w:cs="宋体"/>
          <w:color w:val="000000"/>
          <w:sz w:val="24"/>
          <w:szCs w:val="24"/>
          <w:u w:val="single"/>
          <w:lang w:val="en-US" w:eastAsia="zh-CN"/>
        </w:rPr>
        <w:t xml:space="preserve">采购</w:t>
      </w:r>
      <w:r>
        <w:rPr>
          <w:rFonts w:hint="eastAsia" w:ascii="宋体" w:hAnsi="宋体" w:eastAsia="宋体" w:cs="宋体"/>
          <w:color w:val="000000"/>
          <w:sz w:val="24"/>
          <w:szCs w:val="24"/>
          <w:u w:val="single"/>
        </w:rPr>
        <w:t xml:space="preserve">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ascii="宋体" w:hAnsi="宋体" w:cs="宋体"/>
          <w:color w:val="auto"/>
          <w:sz w:val="24"/>
          <w:szCs w:val="24"/>
        </w:rPr>
        <w:t xml:space="preserve"> </w:t>
      </w:r>
      <w:r/>
    </w:p>
    <w:p>
      <w:pPr>
        <w:ind w:firstLine="480"/>
        <w:spacing w:line="360" w:lineRule="auto"/>
        <w:rPr>
          <w:rFonts w:ascii="宋体" w:hAnsi="宋体" w:cs="宋体"/>
          <w:color w:val="auto"/>
          <w:sz w:val="24"/>
          <w:szCs w:val="24"/>
        </w:rPr>
      </w:pPr>
      <w:r>
        <w:rPr>
          <w:rFonts w:ascii="宋体" w:hAnsi="宋体" w:cs="宋体"/>
          <w:color w:val="auto"/>
          <w:sz w:val="24"/>
          <w:szCs w:val="24"/>
        </w:rPr>
        <w:t xml:space="preserve">……</w:t>
      </w:r>
      <w:r/>
    </w:p>
    <w:p>
      <w:pPr>
        <w:ind w:firstLine="480"/>
        <w:spacing w:line="360" w:lineRule="auto"/>
        <w:rPr>
          <w:rFonts w:ascii="宋体" w:hAnsi="宋体" w:cs="宋体"/>
          <w:color w:val="auto"/>
          <w:sz w:val="24"/>
        </w:rPr>
      </w:pPr>
      <w:r>
        <w:rPr>
          <w:rFonts w:ascii="宋体" w:hAnsi="宋体" w:cs="宋体"/>
          <w:color w:val="auto"/>
          <w:sz w:val="24"/>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cs="宋体"/>
          <w:color w:val="auto"/>
          <w:sz w:val="24"/>
        </w:rPr>
      </w:pPr>
      <w:r>
        <w:rPr>
          <w:rFonts w:ascii="宋体" w:hAnsi="宋体" w:cs="宋体"/>
          <w:color w:val="auto"/>
          <w:sz w:val="24"/>
        </w:rPr>
        <w:t xml:space="preserve">本企业对上述声明内容的真实性负责。如有虚假，将依法承担相应责任。 </w:t>
      </w:r>
      <w:r/>
    </w:p>
    <w:p>
      <w:pPr>
        <w:ind w:firstLine="600"/>
        <w:spacing w:line="360" w:lineRule="auto"/>
        <w:rPr>
          <w:rFonts w:ascii="宋体" w:hAnsi="宋体"/>
          <w:color w:val="auto"/>
          <w:sz w:val="24"/>
          <w:lang w:val="zh-CN"/>
        </w:rPr>
      </w:pPr>
      <w:r>
        <w:rPr>
          <w:rFonts w:ascii="宋体" w:hAnsi="宋体"/>
          <w:color w:val="auto"/>
          <w:sz w:val="24"/>
          <w:lang w:val="zh-CN"/>
        </w:rPr>
      </w:r>
      <w:r/>
    </w:p>
    <w:p>
      <w:pPr>
        <w:jc w:val="right"/>
        <w:spacing w:line="360" w:lineRule="auto"/>
        <w:rPr>
          <w:rFonts w:ascii="宋体" w:hAnsi="宋体"/>
          <w:color w:val="auto"/>
          <w:sz w:val="24"/>
          <w:lang w:val="zh-CN"/>
        </w:rPr>
      </w:pPr>
      <w:r>
        <w:rPr>
          <w:rFonts w:hint="eastAsia" w:ascii="宋体" w:hAnsi="宋体"/>
          <w:color w:val="auto"/>
          <w:sz w:val="24"/>
        </w:rPr>
        <w:t xml:space="preserve">响应单位：（盖章）</w:t>
      </w:r>
      <w:r/>
    </w:p>
    <w:p>
      <w:pPr>
        <w:jc w:val="center"/>
        <w:spacing w:line="360" w:lineRule="auto"/>
        <w:rPr>
          <w:rFonts w:ascii="宋体" w:hAnsi="宋体"/>
          <w:color w:val="auto"/>
          <w:sz w:val="24"/>
        </w:rPr>
      </w:pPr>
      <w:r>
        <w:rPr>
          <w:rFonts w:hint="eastAsia" w:ascii="宋体" w:hAnsi="宋体"/>
          <w:color w:val="auto"/>
          <w:sz w:val="24"/>
        </w:rPr>
        <w:t xml:space="preserve">                                                日期：</w:t>
      </w:r>
      <w:r/>
    </w:p>
    <w:p>
      <w:pPr>
        <w:jc w:val="left"/>
        <w:rPr>
          <w:rFonts w:hint="eastAsia" w:ascii="宋体" w:hAnsi="宋体"/>
          <w:bCs/>
          <w:color w:val="auto"/>
          <w:sz w:val="24"/>
          <w:szCs w:val="24"/>
        </w:rPr>
      </w:pPr>
      <w:r>
        <w:rPr>
          <w:rFonts w:hint="eastAsia" w:ascii="宋体" w:hAnsi="宋体"/>
          <w:bCs/>
          <w:color w:val="auto"/>
          <w:sz w:val="24"/>
          <w:szCs w:val="24"/>
        </w:rPr>
        <w:t xml:space="preserve">备注：1）从业人员、营业收入、资产总额填报上一年度数据，无上一年度数据的新成立企业可不填报。</w:t>
      </w:r>
      <w:r/>
    </w:p>
    <w:p>
      <w:pPr>
        <w:ind w:left="480" w:firstLine="240"/>
        <w:jc w:val="left"/>
        <w:rPr>
          <w:rFonts w:hint="eastAsia" w:ascii="宋体" w:hAnsi="宋体"/>
          <w:bCs/>
          <w:color w:val="auto"/>
          <w:sz w:val="24"/>
          <w:szCs w:val="24"/>
        </w:rPr>
      </w:pPr>
      <w:r>
        <w:rPr>
          <w:rFonts w:hint="eastAsia" w:ascii="宋体" w:hAnsi="宋体"/>
          <w:bCs/>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480" w:firstLine="240"/>
        <w:jc w:val="both"/>
        <w:rPr>
          <w:color w:val="auto"/>
        </w:rPr>
      </w:pPr>
      <w:r>
        <w:rPr>
          <w:rFonts w:hint="eastAsia" w:ascii="宋体" w:hAnsi="宋体" w:cs="宋体"/>
          <w:color w:val="auto"/>
          <w:sz w:val="24"/>
          <w:szCs w:val="24"/>
        </w:rPr>
        <w:t xml:space="preserve">3）供应商应对照《工业和信息化部、国家统计局、国家发展和改革委员会、</w:t>
      </w:r>
      <w:r/>
    </w:p>
    <w:p>
      <w:pPr>
        <w:ind w:left="480" w:firstLine="240"/>
        <w:jc w:val="both"/>
        <w:rPr>
          <w:rFonts w:hint="eastAsia" w:ascii="宋体" w:hAnsi="宋体" w:cs="宋体"/>
          <w:color w:val="auto"/>
          <w:sz w:val="24"/>
          <w:szCs w:val="24"/>
        </w:rPr>
      </w:pPr>
      <w:r>
        <w:rPr>
          <w:rFonts w:hint="eastAsia" w:ascii="宋体" w:hAnsi="宋体" w:cs="宋体"/>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spacing w:line="360" w:lineRule="auto"/>
        <w:rPr>
          <w:rFonts w:ascii="宋体" w:hAnsi="宋体"/>
          <w:b/>
          <w:color w:val="auto"/>
          <w:sz w:val="24"/>
          <w:szCs w:val="24"/>
        </w:rPr>
      </w:pPr>
      <w:r>
        <w:rPr>
          <w:rFonts w:ascii="宋体" w:hAnsi="宋体"/>
          <w:b/>
          <w:color w:val="auto"/>
          <w:sz w:val="24"/>
          <w:szCs w:val="24"/>
        </w:rPr>
      </w:r>
      <w:r/>
    </w:p>
    <w:p>
      <w:pPr>
        <w:spacing w:line="276" w:lineRule="auto"/>
        <w:rPr>
          <w:rFonts w:ascii="宋体" w:hAnsi="宋体"/>
          <w:b/>
          <w:color w:val="auto"/>
          <w:sz w:val="24"/>
          <w:szCs w:val="24"/>
        </w:rPr>
      </w:pPr>
      <w:r>
        <w:rPr>
          <w:rFonts w:hint="eastAsia" w:ascii="宋体" w:hAnsi="宋体"/>
          <w:b/>
          <w:color w:val="auto"/>
          <w:sz w:val="24"/>
          <w:szCs w:val="24"/>
        </w:rPr>
        <w:t xml:space="preserve">附：中小企业划型标准规定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（一）农、林、牧、渔业。</w:t>
      </w:r>
      <w:r>
        <w:rPr>
          <w:rFonts w:hint="eastAsia" w:ascii="宋体" w:hAnsi="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（二）工业。</w:t>
      </w:r>
      <w:r>
        <w:rPr>
          <w:rFonts w:hint="eastAsia" w:ascii="宋体" w:hAnsi="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（三）建筑业。</w:t>
      </w:r>
      <w:r>
        <w:rPr>
          <w:rFonts w:hint="eastAsia" w:ascii="宋体" w:hAnsi="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（四）批发业。</w:t>
      </w:r>
      <w:r>
        <w:rPr>
          <w:rFonts w:hint="eastAsia" w:ascii="宋体" w:hAnsi="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（五）零售业。</w:t>
      </w:r>
      <w:r>
        <w:rPr>
          <w:rFonts w:hint="eastAsia" w:ascii="宋体" w:hAnsi="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（六）交通运输业。</w:t>
      </w:r>
      <w:r>
        <w:rPr>
          <w:rFonts w:hint="eastAsia" w:ascii="宋体" w:hAnsi="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（七）仓储业。</w:t>
      </w:r>
      <w:r>
        <w:rPr>
          <w:rFonts w:hint="eastAsia" w:ascii="宋体" w:hAnsi="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（八）邮政业。</w:t>
      </w:r>
      <w:r>
        <w:rPr>
          <w:rFonts w:hint="eastAsia" w:ascii="宋体" w:hAnsi="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（九）住宿业。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（十）餐饮业。</w:t>
      </w:r>
      <w:r>
        <w:rPr>
          <w:rFonts w:hint="eastAsia" w:ascii="宋体" w:hAnsi="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（十一）信息传输业。</w:t>
      </w:r>
      <w:r>
        <w:rPr>
          <w:rFonts w:hint="eastAsia" w:ascii="宋体" w:hAnsi="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（十二）软件和信息技术服务业。</w:t>
      </w:r>
      <w:r>
        <w:rPr>
          <w:rFonts w:hint="eastAsia" w:ascii="宋体" w:hAnsi="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（十三）房地产开发经营。</w:t>
      </w:r>
      <w:r>
        <w:rPr>
          <w:rFonts w:hint="eastAsia" w:ascii="宋体" w:hAnsi="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（十四）物业管理。</w:t>
      </w:r>
      <w:r>
        <w:rPr>
          <w:rFonts w:hint="eastAsia" w:ascii="宋体" w:hAnsi="宋体"/>
          <w:color w:val="auto"/>
          <w:sz w:val="24"/>
          <w:szCs w:val="24"/>
        </w:rPr>
        <w:t xml:space="preserve">从业人员1000人以下或营业收入5000万元以下的为中小微型企业。其中，从业人员</w:t>
      </w:r>
      <w:r/>
    </w:p>
    <w:p>
      <w:pPr>
        <w:spacing w:line="276" w:lineRule="auto"/>
        <w:rPr>
          <w:rFonts w:ascii="宋体" w:hAnsi="宋体"/>
          <w:color w:val="auto"/>
          <w:sz w:val="24"/>
          <w:szCs w:val="24"/>
        </w:rPr>
      </w:pPr>
      <w:r>
        <w:rPr>
          <w:rFonts w:hint="eastAsia" w:ascii="宋体" w:hAnsi="宋体"/>
          <w:color w:val="auto"/>
          <w:sz w:val="24"/>
          <w:szCs w:val="24"/>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（十五）租赁和商务服务业。</w:t>
      </w:r>
      <w:r>
        <w:rPr>
          <w:rFonts w:hint="eastAsia" w:ascii="宋体" w:hAnsi="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ascii="宋体" w:hAnsi="宋体"/>
          <w:color w:val="auto"/>
          <w:sz w:val="24"/>
          <w:szCs w:val="24"/>
        </w:rPr>
      </w:pPr>
      <w:r>
        <w:rPr>
          <w:rFonts w:hint="eastAsia" w:ascii="宋体" w:hAnsi="宋体"/>
          <w:b/>
          <w:color w:val="auto"/>
          <w:sz w:val="24"/>
          <w:szCs w:val="24"/>
        </w:rPr>
        <w:t xml:space="preserve">（十六）其他未列明行业。</w:t>
      </w:r>
      <w:r>
        <w:rPr>
          <w:rFonts w:hint="eastAsia" w:ascii="宋体" w:hAnsi="宋体"/>
          <w:color w:val="auto"/>
          <w:sz w:val="24"/>
          <w:szCs w:val="24"/>
        </w:rPr>
        <w:t xml:space="preserve">从业人员300人以下的为中小微型企业。其中，从业人员100人及以上的为中型企业；从业人员10人及以上的为小型企业；从业人员10人以下的为微型企业。</w:t>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pStyle w:val="864"/>
        <w:jc w:val="center"/>
        <w:spacing w:line="360" w:lineRule="auto"/>
        <w:rPr>
          <w:rFonts w:hint="eastAsia" w:ascii="宋体" w:hAnsi="宋体"/>
          <w:b/>
          <w:color w:val="auto"/>
          <w:sz w:val="32"/>
          <w:szCs w:val="32"/>
        </w:rPr>
      </w:pPr>
      <w:r>
        <w:rPr>
          <w:rFonts w:hint="eastAsia" w:ascii="宋体" w:hAnsi="宋体"/>
          <w:b/>
          <w:color w:val="auto"/>
          <w:sz w:val="32"/>
          <w:szCs w:val="32"/>
        </w:rPr>
      </w:r>
      <w:r/>
    </w:p>
    <w:p>
      <w:pPr>
        <w:ind w:right="960" w:firstLine="422"/>
        <w:spacing w:line="360" w:lineRule="exact"/>
        <w:widowControl/>
        <w:rPr>
          <w:rFonts w:hint="eastAsia" w:ascii="宋体" w:hAnsi="宋体" w:cs="宋体"/>
          <w:color w:val="auto"/>
          <w:sz w:val="24"/>
          <w:szCs w:val="24"/>
        </w:rPr>
      </w:pPr>
      <w:r>
        <w:rPr>
          <w:rFonts w:hint="eastAsia" w:ascii="宋体" w:hAnsi="宋体" w:cs="宋体"/>
          <w:color w:val="auto"/>
          <w:sz w:val="24"/>
          <w:szCs w:val="24"/>
        </w:rPr>
      </w:r>
      <w:r/>
    </w:p>
    <w:p>
      <w:pPr>
        <w:jc w:val="center"/>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r>
      <w:r/>
    </w:p>
    <w:p>
      <w:pPr>
        <w:rPr>
          <w:rFonts w:ascii="宋体" w:hAnsi="宋体"/>
          <w:b/>
          <w:bCs/>
          <w:color w:val="auto"/>
          <w:sz w:val="24"/>
          <w:szCs w:val="24"/>
        </w:rPr>
      </w:pPr>
      <w:r>
        <w:rPr>
          <w:rFonts w:hint="eastAsia" w:ascii="宋体" w:hAnsi="宋体"/>
          <w:b/>
          <w:bCs/>
          <w:color w:val="auto"/>
          <w:sz w:val="24"/>
          <w:szCs w:val="24"/>
        </w:rPr>
        <w:t xml:space="preserve">附件：</w:t>
      </w:r>
      <w:r/>
    </w:p>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2.8pt;height:66.0pt;mso-wrap-distance-left:0.0pt;mso-wrap-distance-top:0.0pt;mso-wrap-distance-right:0.0pt;mso-wrap-distance-bottom:0.0pt;" filled="f" stroked="f">
            <v:path textboxrect="0,0,0,0"/>
            <v:imagedata r:id="rId25" o:title=""/>
          </v:shape>
          <o:OLEObject DrawAspect="Content" r:id="rId26" ObjectID="_15250428" ProgID="" ShapeID="_x0000_i28" Type="Embed"/>
        </w:object>
      </w:r>
      <w:bookmarkStart w:id="31" w:name="_1842529029"/>
      <w:r/>
      <w:bookmarkEnd w:id="31"/>
      <w:r>
        <w:rPr>
          <w:rFonts w:hint="eastAsia" w:ascii="宋体" w:hAnsi="宋体"/>
          <w:b/>
          <w:bCs/>
          <w:color w:val="auto"/>
          <w:sz w:val="24"/>
          <w:szCs w:val="24"/>
        </w:rPr>
        <w:t xml:space="preserve">        </w:t>
      </w:r>
      <w:r>
        <w:rPr>
          <w:rFonts w:ascii="宋体" w:hAnsi="宋体"/>
          <w:b/>
          <w:bCs/>
          <w:color w:val="auto"/>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5pt;height:48.0pt;mso-wrap-distance-left:0.0pt;mso-wrap-distance-top:0.0pt;mso-wrap-distance-right:0.0pt;mso-wrap-distance-bottom:0.0pt;" filled="f" stroked="f">
            <v:path textboxrect="0,0,0,0"/>
            <v:imagedata r:id="rId27" o:title=""/>
          </v:shape>
          <o:OLEObject DrawAspect="Content" r:id="rId28" ObjectID="_15250429" ProgID="" ShapeID="_x0000_i29" Type="Embed"/>
        </w:object>
      </w:r>
      <w:bookmarkStart w:id="32" w:name="_1842529160"/>
      <w:r/>
      <w:bookmarkEnd w:id="32"/>
      <w:r/>
      <w:r/>
    </w:p>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r>
      <w:r/>
    </w:p>
    <w:p>
      <w:pPr>
        <w:jc w:val="center"/>
        <w:rPr>
          <w:rFonts w:hint="eastAsia" w:ascii="宋体" w:hAnsi="宋体"/>
          <w:b/>
          <w:bCs/>
          <w:color w:val="auto"/>
          <w:sz w:val="24"/>
          <w:szCs w:val="24"/>
        </w:rPr>
      </w:pPr>
      <w:r>
        <w:rPr>
          <w:rFonts w:hint="eastAsia" w:ascii="宋体" w:hAnsi="宋体"/>
          <w:b/>
          <w:bCs/>
          <w:color w:val="auto"/>
          <w:sz w:val="24"/>
          <w:szCs w:val="24"/>
        </w:rPr>
        <w:t xml:space="preserve">（全文完）</w:t>
      </w:r>
      <w:bookmarkEnd w:id="33"/>
      <w:r/>
    </w:p>
    <w:sectPr>
      <w:headerReference w:type="default" r:id="rId9"/>
      <w:footerReference w:type="default" r:id="rId10"/>
      <w:footnotePr/>
      <w:endnotePr/>
      <w:type w:val="nextPage"/>
      <w:pgSz w:w="12240" w:h="15840" w:orient="portrait"/>
      <w:pgMar w:top="1440" w:right="1134" w:bottom="1191" w:left="153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微软雅黑">
    <w:panose1 w:val="020B0503020204020204"/>
  </w:font>
  <w:font w:name="方正仿宋简体">
    <w:panose1 w:val="020B0503020202020204"/>
  </w:font>
  <w:font w:name="Tahoma">
    <w:panose1 w:val="020B0604030504040204"/>
  </w:font>
  <w:font w:name="华文中宋">
    <w:panose1 w:val="02010600040101010101"/>
  </w:font>
  <w:font w:name="Verdana">
    <w:panose1 w:val="020B0604030504040204"/>
  </w:font>
  <w:font w:name="仿宋_GB2312">
    <w:panose1 w:val="02010609060101010101"/>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49</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Fonts w:hint="eastAsia"/>
      </w:rPr>
    </w:pPr>
    <w:r>
      <w:rPr>
        <w:rFonts w:hint="eastAsia" w:ascii="黑体" w:eastAsia="黑体"/>
        <w:b/>
        <w:sz w:val="24"/>
        <w:szCs w:val="24"/>
      </w:rPr>
      <w:t xml:space="preserve">政府采购文件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800860" cy="2286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800860" cy="2287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8pt;height:18.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22"/>
      <w:isLgl w:val="false"/>
      <w:suff w:val="tab"/>
      <w:lvlText w:val=""/>
      <w:lvlJc w:val="left"/>
      <w:pPr>
        <w:ind w:left="987" w:hanging="420"/>
        <w:tabs>
          <w:tab w:val="left" w:pos="987"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926"/>
    <w:uiPriority w:val="0"/>
    <w:qFormat/>
    <w:pPr>
      <w:jc w:val="both"/>
      <w:widowControl w:val="off"/>
    </w:pPr>
    <w:rPr>
      <w:rFonts w:hint="default" w:ascii="Times New Roman" w:hAnsi="Times New Roman" w:eastAsia="宋体" w:cs="Times New Roman"/>
      <w:sz w:val="21"/>
      <w:lang w:val="en-US" w:eastAsia="zh-CN" w:bidi="ar-SA"/>
    </w:rPr>
  </w:style>
  <w:style w:type="paragraph" w:styleId="663">
    <w:name w:val="Heading 1"/>
    <w:basedOn w:val="662"/>
    <w:next w:val="662"/>
    <w:link w:val="699"/>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0"/>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1"/>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3"/>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4"/>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06"/>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07"/>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pPr>
      <w:ind w:left="1701" w:right="0" w:firstLine="0"/>
      <w:spacing w:after="57"/>
    </w:pPr>
  </w:style>
  <w:style w:type="paragraph" w:styleId="675">
    <w:name w:val="Normal Indent"/>
    <w:basedOn w:val="662"/>
    <w:uiPriority w:val="0"/>
    <w:qFormat/>
    <w:pPr>
      <w:ind w:firstLine="420"/>
      <w:jc w:val="left"/>
    </w:pPr>
    <w:rPr>
      <w:rFonts w:ascii="宋体" w:hAnsi="宋体" w:eastAsia="楷体_GB2312"/>
      <w:sz w:val="24"/>
      <w:szCs w:val="24"/>
    </w:rPr>
  </w:style>
  <w:style w:type="paragraph" w:styleId="676">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toc 5"/>
    <w:basedOn w:val="662"/>
    <w:next w:val="662"/>
    <w:uiPriority w:val="39"/>
    <w:unhideWhenUsed/>
    <w:qFormat/>
    <w:pPr>
      <w:ind w:left="1134" w:right="0" w:firstLine="0"/>
      <w:spacing w:after="57"/>
    </w:pPr>
  </w:style>
  <w:style w:type="paragraph" w:styleId="678">
    <w:name w:val="toc 3"/>
    <w:basedOn w:val="662"/>
    <w:next w:val="662"/>
    <w:uiPriority w:val="39"/>
    <w:unhideWhenUsed/>
    <w:pPr>
      <w:ind w:left="567" w:right="0" w:firstLine="0"/>
      <w:spacing w:after="57"/>
    </w:pPr>
  </w:style>
  <w:style w:type="paragraph" w:styleId="679">
    <w:name w:val="Plain Text"/>
    <w:basedOn w:val="662"/>
    <w:link w:val="905"/>
    <w:uiPriority w:val="0"/>
    <w:qFormat/>
    <w:rPr>
      <w:rFonts w:ascii="宋体" w:hAnsi="Courier New" w:eastAsia="楷体_GB2312"/>
      <w:sz w:val="28"/>
    </w:rPr>
  </w:style>
  <w:style w:type="paragraph" w:styleId="680">
    <w:name w:val="toc 8"/>
    <w:basedOn w:val="662"/>
    <w:next w:val="662"/>
    <w:uiPriority w:val="39"/>
    <w:unhideWhenUsed/>
    <w:qFormat/>
    <w:pPr>
      <w:ind w:left="1984" w:right="0" w:firstLine="0"/>
      <w:spacing w:after="57"/>
    </w:pPr>
  </w:style>
  <w:style w:type="paragraph" w:styleId="681">
    <w:name w:val="endnote text"/>
    <w:basedOn w:val="662"/>
    <w:link w:val="844"/>
    <w:uiPriority w:val="99"/>
    <w:semiHidden/>
    <w:unhideWhenUsed/>
    <w:qFormat/>
    <w:pPr>
      <w:spacing w:after="0" w:line="240" w:lineRule="auto"/>
    </w:pPr>
    <w:rPr>
      <w:sz w:val="20"/>
    </w:rPr>
  </w:style>
  <w:style w:type="paragraph" w:styleId="682">
    <w:name w:val="Footer"/>
    <w:basedOn w:val="662"/>
    <w:link w:val="717"/>
    <w:uiPriority w:val="99"/>
    <w:unhideWhenUsed/>
    <w:qFormat/>
    <w:pPr>
      <w:spacing w:after="0" w:line="240" w:lineRule="auto"/>
      <w:tabs>
        <w:tab w:val="center" w:pos="7143" w:leader="none"/>
        <w:tab w:val="right" w:pos="14287" w:leader="none"/>
      </w:tabs>
    </w:pPr>
  </w:style>
  <w:style w:type="paragraph" w:styleId="683">
    <w:name w:val="Header"/>
    <w:basedOn w:val="662"/>
    <w:link w:val="715"/>
    <w:uiPriority w:val="99"/>
    <w:unhideWhenUsed/>
    <w:qFormat/>
    <w:pPr>
      <w:spacing w:after="0" w:line="240" w:lineRule="auto"/>
      <w:tabs>
        <w:tab w:val="center" w:pos="7143" w:leader="none"/>
        <w:tab w:val="right" w:pos="14287" w:leader="none"/>
      </w:tabs>
    </w:pPr>
  </w:style>
  <w:style w:type="paragraph" w:styleId="684">
    <w:name w:val="toc 1"/>
    <w:basedOn w:val="662"/>
    <w:next w:val="662"/>
    <w:uiPriority w:val="39"/>
    <w:unhideWhenUsed/>
    <w:pPr>
      <w:ind w:left="0" w:right="0" w:firstLine="0"/>
      <w:spacing w:after="57"/>
    </w:pPr>
  </w:style>
  <w:style w:type="paragraph" w:styleId="685">
    <w:name w:val="toc 4"/>
    <w:basedOn w:val="662"/>
    <w:next w:val="662"/>
    <w:uiPriority w:val="39"/>
    <w:unhideWhenUsed/>
    <w:pPr>
      <w:ind w:left="850" w:right="0" w:firstLine="0"/>
      <w:spacing w:after="57"/>
    </w:pPr>
  </w:style>
  <w:style w:type="paragraph" w:styleId="686">
    <w:name w:val="Subtitle"/>
    <w:basedOn w:val="662"/>
    <w:next w:val="662"/>
    <w:link w:val="710"/>
    <w:uiPriority w:val="11"/>
    <w:qFormat/>
    <w:pPr>
      <w:spacing w:before="200" w:after="200"/>
    </w:pPr>
    <w:rPr>
      <w:sz w:val="24"/>
      <w:szCs w:val="24"/>
    </w:rPr>
  </w:style>
  <w:style w:type="paragraph" w:styleId="687">
    <w:name w:val="footnote text"/>
    <w:basedOn w:val="662"/>
    <w:link w:val="843"/>
    <w:uiPriority w:val="99"/>
    <w:semiHidden/>
    <w:unhideWhenUsed/>
    <w:qFormat/>
    <w:pPr>
      <w:spacing w:after="40" w:line="240" w:lineRule="auto"/>
    </w:pPr>
    <w:rPr>
      <w:sz w:val="18"/>
    </w:rPr>
  </w:style>
  <w:style w:type="paragraph" w:styleId="688">
    <w:name w:val="toc 6"/>
    <w:basedOn w:val="662"/>
    <w:next w:val="662"/>
    <w:uiPriority w:val="39"/>
    <w:unhideWhenUsed/>
    <w:qFormat/>
    <w:pPr>
      <w:ind w:left="1417" w:right="0" w:firstLine="0"/>
      <w:spacing w:after="57"/>
    </w:pPr>
  </w:style>
  <w:style w:type="paragraph" w:styleId="689">
    <w:name w:val="Body Text Indent 3"/>
    <w:basedOn w:val="662"/>
    <w:uiPriority w:val="0"/>
    <w:qFormat/>
    <w:pPr>
      <w:ind w:firstLine="480"/>
      <w:spacing w:line="400" w:lineRule="exact"/>
    </w:pPr>
    <w:rPr>
      <w:sz w:val="24"/>
      <w:szCs w:val="24"/>
    </w:rPr>
  </w:style>
  <w:style w:type="paragraph" w:styleId="690">
    <w:name w:val="table of figures"/>
    <w:basedOn w:val="662"/>
    <w:next w:val="662"/>
    <w:uiPriority w:val="99"/>
    <w:unhideWhenUsed/>
    <w:qFormat/>
    <w:pPr>
      <w:spacing w:after="0" w:afterAutospacing="0"/>
    </w:pPr>
  </w:style>
  <w:style w:type="paragraph" w:styleId="691">
    <w:name w:val="toc 2"/>
    <w:basedOn w:val="662"/>
    <w:next w:val="662"/>
    <w:uiPriority w:val="39"/>
    <w:unhideWhenUsed/>
    <w:qFormat/>
    <w:pPr>
      <w:ind w:left="283" w:right="0" w:firstLine="0"/>
      <w:spacing w:after="57"/>
    </w:pPr>
  </w:style>
  <w:style w:type="paragraph" w:styleId="692">
    <w:name w:val="toc 9"/>
    <w:basedOn w:val="662"/>
    <w:next w:val="662"/>
    <w:uiPriority w:val="39"/>
    <w:unhideWhenUsed/>
    <w:qFormat/>
    <w:pPr>
      <w:ind w:left="2268" w:right="0" w:firstLine="0"/>
      <w:spacing w:after="57"/>
    </w:pPr>
  </w:style>
  <w:style w:type="paragraph" w:styleId="693">
    <w:name w:val="Normal (Web)"/>
    <w:basedOn w:val="662"/>
    <w:uiPriority w:val="99"/>
    <w:pPr>
      <w:jc w:val="left"/>
      <w:spacing w:before="100" w:beforeAutospacing="1" w:after="100" w:afterAutospacing="1"/>
      <w:widowControl/>
    </w:pPr>
    <w:rPr>
      <w:rFonts w:ascii="宋体" w:hAnsi="宋体"/>
      <w:sz w:val="24"/>
    </w:rPr>
  </w:style>
  <w:style w:type="paragraph" w:styleId="694">
    <w:name w:val="Title"/>
    <w:basedOn w:val="662"/>
    <w:next w:val="662"/>
    <w:link w:val="709"/>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character" w:styleId="699" w:customStyle="1">
    <w:name w:val="Heading 1 Char"/>
    <w:link w:val="663"/>
    <w:uiPriority w:val="9"/>
    <w:qFormat/>
    <w:rPr>
      <w:rFonts w:ascii="Arial" w:hAnsi="Arial" w:eastAsia="Arial" w:cs="Arial"/>
      <w:sz w:val="40"/>
      <w:szCs w:val="40"/>
    </w:rPr>
  </w:style>
  <w:style w:type="character" w:styleId="700" w:customStyle="1">
    <w:name w:val="Heading 2 Char"/>
    <w:link w:val="664"/>
    <w:uiPriority w:val="9"/>
    <w:qFormat/>
    <w:rPr>
      <w:rFonts w:ascii="Arial" w:hAnsi="Arial" w:eastAsia="Arial" w:cs="Arial"/>
      <w:sz w:val="34"/>
    </w:rPr>
  </w:style>
  <w:style w:type="character" w:styleId="701" w:customStyle="1">
    <w:name w:val="Heading 3 Char"/>
    <w:link w:val="665"/>
    <w:uiPriority w:val="9"/>
    <w:qFormat/>
    <w:rPr>
      <w:rFonts w:ascii="Arial" w:hAnsi="Arial" w:eastAsia="Arial" w:cs="Arial"/>
      <w:sz w:val="30"/>
      <w:szCs w:val="30"/>
    </w:rPr>
  </w:style>
  <w:style w:type="character" w:styleId="702" w:customStyle="1">
    <w:name w:val="Heading 4 Char"/>
    <w:link w:val="666"/>
    <w:uiPriority w:val="9"/>
    <w:qFormat/>
    <w:rPr>
      <w:rFonts w:ascii="Arial" w:hAnsi="Arial" w:eastAsia="Arial" w:cs="Arial"/>
      <w:b/>
      <w:bCs/>
      <w:sz w:val="26"/>
      <w:szCs w:val="26"/>
    </w:rPr>
  </w:style>
  <w:style w:type="character" w:styleId="703" w:customStyle="1">
    <w:name w:val="Heading 5 Char"/>
    <w:link w:val="667"/>
    <w:uiPriority w:val="9"/>
    <w:qFormat/>
    <w:rPr>
      <w:rFonts w:ascii="Arial" w:hAnsi="Arial" w:eastAsia="Arial" w:cs="Arial"/>
      <w:b/>
      <w:bCs/>
      <w:sz w:val="24"/>
      <w:szCs w:val="24"/>
    </w:rPr>
  </w:style>
  <w:style w:type="character" w:styleId="704" w:customStyle="1">
    <w:name w:val="Heading 6 Char"/>
    <w:link w:val="668"/>
    <w:uiPriority w:val="9"/>
    <w:qFormat/>
    <w:rPr>
      <w:rFonts w:ascii="Arial" w:hAnsi="Arial" w:eastAsia="Arial" w:cs="Arial"/>
      <w:b/>
      <w:bCs/>
      <w:sz w:val="22"/>
      <w:szCs w:val="22"/>
    </w:rPr>
  </w:style>
  <w:style w:type="character" w:styleId="705" w:customStyle="1">
    <w:name w:val="Heading 7 Char"/>
    <w:link w:val="669"/>
    <w:uiPriority w:val="9"/>
    <w:qFormat/>
    <w:rPr>
      <w:rFonts w:ascii="Arial" w:hAnsi="Arial" w:eastAsia="Arial" w:cs="Arial"/>
      <w:b/>
      <w:bCs/>
      <w:i/>
      <w:iCs/>
      <w:sz w:val="22"/>
      <w:szCs w:val="22"/>
    </w:rPr>
  </w:style>
  <w:style w:type="character" w:styleId="706" w:customStyle="1">
    <w:name w:val="Heading 8 Char"/>
    <w:link w:val="670"/>
    <w:uiPriority w:val="9"/>
    <w:qFormat/>
    <w:rPr>
      <w:rFonts w:ascii="Arial" w:hAnsi="Arial" w:eastAsia="Arial" w:cs="Arial"/>
      <w:i/>
      <w:iCs/>
      <w:sz w:val="22"/>
      <w:szCs w:val="22"/>
    </w:rPr>
  </w:style>
  <w:style w:type="character" w:styleId="707" w:customStyle="1">
    <w:name w:val="Heading 9 Char"/>
    <w:link w:val="671"/>
    <w:uiPriority w:val="9"/>
    <w:qFormat/>
    <w:rPr>
      <w:rFonts w:ascii="Arial" w:hAnsi="Arial" w:eastAsia="Arial" w:cs="Arial"/>
      <w:i/>
      <w:iCs/>
      <w:sz w:val="21"/>
      <w:szCs w:val="21"/>
    </w:r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4"/>
    <w:uiPriority w:val="10"/>
    <w:qFormat/>
    <w:rPr>
      <w:sz w:val="48"/>
      <w:szCs w:val="48"/>
    </w:rPr>
  </w:style>
  <w:style w:type="character" w:styleId="710" w:customStyle="1">
    <w:name w:val="Subtitle Char"/>
    <w:link w:val="686"/>
    <w:uiPriority w:val="11"/>
    <w:qFormat/>
    <w:rPr>
      <w:sz w:val="24"/>
      <w:szCs w:val="24"/>
    </w:rPr>
  </w:style>
  <w:style w:type="paragraph" w:styleId="711">
    <w:name w:val="Quote"/>
    <w:basedOn w:val="662"/>
    <w:next w:val="662"/>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2"/>
    <w:next w:val="662"/>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3"/>
    <w:uiPriority w:val="99"/>
    <w:qFormat/>
  </w:style>
  <w:style w:type="character" w:styleId="716" w:customStyle="1">
    <w:name w:val="Footer Char"/>
    <w:link w:val="682"/>
    <w:uiPriority w:val="99"/>
    <w:qFormat/>
  </w:style>
  <w:style w:type="character" w:styleId="717" w:customStyle="1">
    <w:name w:val="Caption Char"/>
    <w:link w:val="682"/>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7"/>
    <w:uiPriority w:val="99"/>
    <w:qFormat/>
    <w:rPr>
      <w:sz w:val="18"/>
    </w:rPr>
  </w:style>
  <w:style w:type="character" w:styleId="844" w:customStyle="1">
    <w:name w:val="Endnote Text Char"/>
    <w:link w:val="681"/>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62"/>
    <w:next w:val="662"/>
    <w:uiPriority w:val="9"/>
    <w:qFormat/>
    <w:pPr>
      <w:keepLines/>
      <w:keepNext/>
      <w:spacing w:before="340" w:beforeAutospacing="0" w:after="330" w:afterAutospacing="0" w:line="576" w:lineRule="auto"/>
      <w:outlineLvl w:val="0"/>
    </w:pPr>
    <w:rPr>
      <w:b/>
      <w:sz w:val="44"/>
    </w:rPr>
  </w:style>
  <w:style w:type="paragraph" w:styleId="847" w:customStyle="1">
    <w:name w:val="标题 21"/>
    <w:basedOn w:val="662"/>
    <w:next w:val="662"/>
    <w:link w:val="854"/>
    <w:uiPriority w:val="9"/>
    <w:qFormat/>
    <w:pPr>
      <w:keepLines/>
      <w:keepNext/>
      <w:spacing w:before="260" w:beforeAutospacing="0" w:after="260" w:afterAutospacing="0" w:line="415" w:lineRule="auto"/>
      <w:outlineLvl w:val="1"/>
    </w:pPr>
    <w:rPr>
      <w:rFonts w:ascii="Arial" w:hAnsi="Arial" w:eastAsia="黑体"/>
      <w:b/>
      <w:sz w:val="32"/>
    </w:rPr>
  </w:style>
  <w:style w:type="paragraph" w:styleId="848" w:customStyle="1">
    <w:name w:val="标题 31"/>
    <w:basedOn w:val="662"/>
    <w:next w:val="662"/>
    <w:uiPriority w:val="9"/>
    <w:qFormat/>
    <w:pPr>
      <w:keepLines/>
      <w:keepNext/>
      <w:spacing w:before="260" w:beforeAutospacing="0" w:after="260" w:afterAutospacing="0" w:line="415" w:lineRule="auto"/>
      <w:outlineLvl w:val="2"/>
    </w:pPr>
    <w:rPr>
      <w:b/>
      <w:sz w:val="32"/>
    </w:rPr>
  </w:style>
  <w:style w:type="paragraph" w:styleId="849" w:customStyle="1">
    <w:name w:val="标题 41"/>
    <w:basedOn w:val="662"/>
    <w:next w:val="850"/>
    <w:link w:val="855"/>
    <w:uiPriority w:val="9"/>
    <w:qFormat/>
    <w:pPr>
      <w:keepLines/>
      <w:keepNext/>
      <w:spacing w:before="280" w:after="290" w:line="372" w:lineRule="auto"/>
      <w:outlineLvl w:val="3"/>
    </w:pPr>
    <w:rPr>
      <w:rFonts w:ascii="Arial" w:hAnsi="Arial" w:eastAsia="黑体"/>
      <w:b/>
      <w:sz w:val="28"/>
      <w:szCs w:val="24"/>
    </w:rPr>
  </w:style>
  <w:style w:type="paragraph" w:styleId="850" w:customStyle="1">
    <w:name w:val="正文缩进1"/>
    <w:basedOn w:val="662"/>
    <w:link w:val="856"/>
    <w:uiPriority w:val="0"/>
    <w:unhideWhenUsed/>
    <w:qFormat/>
    <w:pPr>
      <w:ind w:firstLine="420"/>
    </w:pPr>
  </w:style>
  <w:style w:type="paragraph" w:styleId="851" w:customStyle="1">
    <w:name w:val="标题 51"/>
    <w:basedOn w:val="662"/>
    <w:next w:val="662"/>
    <w:link w:val="857"/>
    <w:uiPriority w:val="0"/>
    <w:qFormat/>
    <w:pPr>
      <w:keepLines/>
      <w:keepNext/>
      <w:spacing w:before="280" w:after="290" w:line="376" w:lineRule="auto"/>
      <w:outlineLvl w:val="4"/>
    </w:pPr>
    <w:rPr>
      <w:b/>
      <w:bCs/>
      <w:sz w:val="28"/>
      <w:szCs w:val="28"/>
    </w:rPr>
  </w:style>
  <w:style w:type="character" w:styleId="852" w:customStyle="1">
    <w:name w:val="默认段落字体1"/>
    <w:link w:val="662"/>
    <w:uiPriority w:val="0"/>
    <w:qFormat/>
  </w:style>
  <w:style w:type="table" w:styleId="853" w:customStyle="1">
    <w:name w:val="普通表格1"/>
    <w:uiPriority w:val="0"/>
    <w:semiHidden/>
    <w:qFormat/>
    <w:tblPr/>
  </w:style>
  <w:style w:type="character" w:styleId="854" w:customStyle="1">
    <w:name w:val="标题 2 Char"/>
    <w:link w:val="847"/>
    <w:uiPriority w:val="9"/>
    <w:qFormat/>
    <w:rPr>
      <w:rFonts w:ascii="Arial" w:hAnsi="Arial" w:eastAsia="黑体"/>
      <w:b/>
      <w:sz w:val="32"/>
    </w:rPr>
  </w:style>
  <w:style w:type="character" w:styleId="855" w:customStyle="1">
    <w:name w:val="标题 4 Char"/>
    <w:link w:val="849"/>
    <w:uiPriority w:val="9"/>
    <w:qFormat/>
    <w:rPr>
      <w:rFonts w:ascii="Arial" w:hAnsi="Arial" w:eastAsia="黑体"/>
      <w:b/>
      <w:sz w:val="28"/>
      <w:szCs w:val="24"/>
    </w:rPr>
  </w:style>
  <w:style w:type="character" w:styleId="856" w:customStyle="1">
    <w:name w:val="正文缩进 Char"/>
    <w:link w:val="850"/>
    <w:uiPriority w:val="0"/>
    <w:qFormat/>
    <w:rPr>
      <w:sz w:val="21"/>
    </w:rPr>
  </w:style>
  <w:style w:type="character" w:styleId="857" w:customStyle="1">
    <w:name w:val="标题 5 Char"/>
    <w:link w:val="851"/>
    <w:uiPriority w:val="0"/>
    <w:semiHidden/>
    <w:qFormat/>
    <w:rPr>
      <w:b/>
      <w:bCs/>
      <w:sz w:val="28"/>
      <w:szCs w:val="28"/>
    </w:rPr>
  </w:style>
  <w:style w:type="paragraph" w:styleId="858" w:customStyle="1">
    <w:name w:val="目录 71"/>
    <w:basedOn w:val="662"/>
    <w:next w:val="662"/>
    <w:uiPriority w:val="39"/>
    <w:unhideWhenUsed/>
    <w:pPr>
      <w:ind w:left="2520"/>
    </w:pPr>
    <w:rPr>
      <w:szCs w:val="24"/>
    </w:rPr>
  </w:style>
  <w:style w:type="paragraph" w:styleId="859" w:customStyle="1">
    <w:name w:val="引文目录1"/>
    <w:basedOn w:val="662"/>
    <w:next w:val="662"/>
    <w:uiPriority w:val="99"/>
    <w:unhideWhenUsed/>
    <w:qFormat/>
    <w:pPr>
      <w:ind w:left="420"/>
    </w:pPr>
  </w:style>
  <w:style w:type="paragraph" w:styleId="860" w:customStyle="1">
    <w:name w:val="列表编号1"/>
    <w:basedOn w:val="662"/>
    <w:uiPriority w:val="0"/>
    <w:qFormat/>
    <w:pPr>
      <w:numPr>
        <w:ilvl w:val="0"/>
        <w:numId w:val="1"/>
      </w:numPr>
      <w:contextualSpacing/>
    </w:pPr>
  </w:style>
  <w:style w:type="paragraph" w:styleId="861" w:customStyle="1">
    <w:name w:val="文档结构图1"/>
    <w:basedOn w:val="662"/>
    <w:uiPriority w:val="0"/>
    <w:qFormat/>
    <w:pPr>
      <w:shd w:val="clear" w:color="auto" w:fill="000080"/>
    </w:pPr>
  </w:style>
  <w:style w:type="paragraph" w:styleId="862" w:customStyle="1">
    <w:name w:val="批注文字1"/>
    <w:basedOn w:val="662"/>
    <w:uiPriority w:val="0"/>
    <w:qFormat/>
    <w:pPr>
      <w:jc w:val="left"/>
    </w:pPr>
  </w:style>
  <w:style w:type="paragraph" w:styleId="863" w:customStyle="1">
    <w:name w:val="正文文本 31"/>
    <w:basedOn w:val="662"/>
    <w:uiPriority w:val="0"/>
    <w:qFormat/>
    <w:pPr>
      <w:spacing w:after="120" w:afterAutospacing="0"/>
    </w:pPr>
    <w:rPr>
      <w:sz w:val="16"/>
    </w:rPr>
  </w:style>
  <w:style w:type="paragraph" w:styleId="864" w:customStyle="1">
    <w:name w:val="正文文本1"/>
    <w:basedOn w:val="662"/>
    <w:next w:val="850"/>
    <w:uiPriority w:val="0"/>
    <w:qFormat/>
    <w:pPr>
      <w:tabs>
        <w:tab w:val="left" w:pos="5250" w:leader="none"/>
      </w:tabs>
    </w:pPr>
    <w:rPr>
      <w:sz w:val="28"/>
    </w:rPr>
  </w:style>
  <w:style w:type="paragraph" w:styleId="865" w:customStyle="1">
    <w:name w:val="正文文本缩进1"/>
    <w:basedOn w:val="662"/>
    <w:next w:val="662"/>
    <w:uiPriority w:val="0"/>
    <w:qFormat/>
    <w:pPr>
      <w:ind w:left="570"/>
      <w:spacing w:line="520" w:lineRule="exact"/>
    </w:pPr>
    <w:rPr>
      <w:rFonts w:ascii="方正仿宋简体" w:hAnsi="创艺简仿宋" w:eastAsia="方正仿宋简体"/>
      <w:sz w:val="24"/>
    </w:rPr>
  </w:style>
  <w:style w:type="paragraph" w:styleId="866" w:customStyle="1">
    <w:name w:val="列表 21"/>
    <w:basedOn w:val="662"/>
    <w:uiPriority w:val="0"/>
    <w:qFormat/>
    <w:pPr>
      <w:ind w:left="100" w:hanging="200"/>
    </w:pPr>
  </w:style>
  <w:style w:type="paragraph" w:styleId="867" w:customStyle="1">
    <w:name w:val="目录 51"/>
    <w:basedOn w:val="662"/>
    <w:next w:val="662"/>
    <w:uiPriority w:val="39"/>
    <w:unhideWhenUsed/>
    <w:qFormat/>
    <w:pPr>
      <w:ind w:left="1680"/>
    </w:pPr>
    <w:rPr>
      <w:szCs w:val="24"/>
    </w:rPr>
  </w:style>
  <w:style w:type="paragraph" w:styleId="868" w:customStyle="1">
    <w:name w:val="目录 31"/>
    <w:basedOn w:val="662"/>
    <w:next w:val="662"/>
    <w:uiPriority w:val="39"/>
    <w:unhideWhenUsed/>
    <w:qFormat/>
    <w:pPr>
      <w:ind w:left="840"/>
    </w:pPr>
    <w:rPr>
      <w:szCs w:val="24"/>
    </w:rPr>
  </w:style>
  <w:style w:type="paragraph" w:styleId="869" w:customStyle="1">
    <w:name w:val="纯文本1"/>
    <w:basedOn w:val="662"/>
    <w:link w:val="870"/>
    <w:uiPriority w:val="0"/>
    <w:qFormat/>
    <w:rPr>
      <w:rFonts w:ascii="宋体" w:hAnsi="Courier New" w:eastAsia="楷体_GB2312"/>
      <w:sz w:val="26"/>
    </w:rPr>
  </w:style>
  <w:style w:type="character" w:styleId="870" w:customStyle="1">
    <w:name w:val="纯文本 Char"/>
    <w:link w:val="869"/>
    <w:uiPriority w:val="0"/>
    <w:qFormat/>
    <w:rPr>
      <w:rFonts w:ascii="宋体" w:hAnsi="Courier New" w:eastAsia="楷体_GB2312"/>
      <w:sz w:val="26"/>
      <w:lang w:val="en-US" w:eastAsia="zh-CN" w:bidi="ar-SA"/>
    </w:rPr>
  </w:style>
  <w:style w:type="paragraph" w:styleId="871" w:customStyle="1">
    <w:name w:val="目录 81"/>
    <w:basedOn w:val="662"/>
    <w:next w:val="662"/>
    <w:uiPriority w:val="39"/>
    <w:unhideWhenUsed/>
    <w:qFormat/>
    <w:pPr>
      <w:ind w:left="2940"/>
    </w:pPr>
    <w:rPr>
      <w:szCs w:val="24"/>
    </w:rPr>
  </w:style>
  <w:style w:type="paragraph" w:styleId="872" w:customStyle="1">
    <w:name w:val="日期1"/>
    <w:basedOn w:val="662"/>
    <w:next w:val="662"/>
    <w:link w:val="873"/>
    <w:uiPriority w:val="0"/>
    <w:qFormat/>
    <w:pPr>
      <w:ind w:left="100"/>
    </w:pPr>
    <w:rPr>
      <w:sz w:val="28"/>
    </w:rPr>
  </w:style>
  <w:style w:type="character" w:styleId="873" w:customStyle="1">
    <w:name w:val="日期 Char"/>
    <w:link w:val="872"/>
    <w:uiPriority w:val="0"/>
    <w:qFormat/>
    <w:rPr>
      <w:sz w:val="28"/>
    </w:rPr>
  </w:style>
  <w:style w:type="paragraph" w:styleId="874" w:customStyle="1">
    <w:name w:val="正文文本缩进 21"/>
    <w:basedOn w:val="662"/>
    <w:uiPriority w:val="99"/>
    <w:qFormat/>
    <w:pPr>
      <w:ind w:firstLine="570"/>
      <w:spacing w:line="520" w:lineRule="exact"/>
    </w:pPr>
    <w:rPr>
      <w:rFonts w:ascii="方正仿宋简体" w:hAnsi="创艺简仿宋" w:eastAsia="方正仿宋简体"/>
      <w:sz w:val="24"/>
    </w:rPr>
  </w:style>
  <w:style w:type="paragraph" w:styleId="875" w:customStyle="1">
    <w:name w:val="批注框文本1"/>
    <w:basedOn w:val="662"/>
    <w:uiPriority w:val="0"/>
    <w:qFormat/>
    <w:rPr>
      <w:sz w:val="18"/>
    </w:rPr>
  </w:style>
  <w:style w:type="paragraph" w:styleId="876" w:customStyle="1">
    <w:name w:val="页脚1"/>
    <w:basedOn w:val="662"/>
    <w:uiPriority w:val="0"/>
    <w:qFormat/>
    <w:pPr>
      <w:jc w:val="left"/>
      <w:tabs>
        <w:tab w:val="center" w:pos="4153" w:leader="none"/>
        <w:tab w:val="right" w:pos="8306" w:leader="none"/>
      </w:tabs>
    </w:pPr>
    <w:rPr>
      <w:sz w:val="18"/>
    </w:rPr>
  </w:style>
  <w:style w:type="paragraph" w:styleId="877" w:customStyle="1">
    <w:name w:val="页眉1"/>
    <w:basedOn w:val="662"/>
    <w:link w:val="878"/>
    <w:uiPriority w:val="0"/>
    <w:qFormat/>
    <w:pPr>
      <w:jc w:val="center"/>
      <w:tabs>
        <w:tab w:val="center" w:pos="4153" w:leader="none"/>
        <w:tab w:val="right" w:pos="8306" w:leader="none"/>
      </w:tabs>
      <w:pBdr>
        <w:bottom w:val="single" w:color="000000" w:sz="6" w:space="1"/>
      </w:pBdr>
    </w:pPr>
    <w:rPr>
      <w:sz w:val="18"/>
    </w:rPr>
  </w:style>
  <w:style w:type="character" w:styleId="878" w:customStyle="1">
    <w:name w:val="页眉 Char"/>
    <w:link w:val="877"/>
    <w:uiPriority w:val="0"/>
    <w:qFormat/>
    <w:rPr>
      <w:rFonts w:eastAsia="宋体"/>
      <w:sz w:val="18"/>
      <w:lang w:val="en-US" w:eastAsia="zh-CN" w:bidi="ar-SA"/>
    </w:rPr>
  </w:style>
  <w:style w:type="paragraph" w:styleId="879" w:customStyle="1">
    <w:name w:val="目录 11"/>
    <w:basedOn w:val="662"/>
    <w:next w:val="662"/>
    <w:uiPriority w:val="39"/>
    <w:unhideWhenUsed/>
    <w:qFormat/>
    <w:rPr>
      <w:szCs w:val="24"/>
    </w:rPr>
  </w:style>
  <w:style w:type="paragraph" w:styleId="880" w:customStyle="1">
    <w:name w:val="目录 41"/>
    <w:basedOn w:val="662"/>
    <w:next w:val="662"/>
    <w:link w:val="881"/>
    <w:uiPriority w:val="0"/>
    <w:unhideWhenUsed/>
    <w:qFormat/>
    <w:pPr>
      <w:ind w:left="1260"/>
    </w:pPr>
    <w:rPr>
      <w:szCs w:val="24"/>
    </w:rPr>
  </w:style>
  <w:style w:type="character" w:styleId="881" w:customStyle="1">
    <w:name w:val="目录 4 Char"/>
    <w:link w:val="880"/>
    <w:uiPriority w:val="0"/>
    <w:qFormat/>
    <w:rPr>
      <w:sz w:val="21"/>
      <w:szCs w:val="24"/>
    </w:rPr>
  </w:style>
  <w:style w:type="paragraph" w:styleId="882" w:customStyle="1">
    <w:name w:val="列表1"/>
    <w:basedOn w:val="662"/>
    <w:uiPriority w:val="0"/>
    <w:qFormat/>
    <w:pPr>
      <w:ind w:left="200" w:hanging="200"/>
    </w:pPr>
  </w:style>
  <w:style w:type="paragraph" w:styleId="883" w:customStyle="1">
    <w:name w:val="目录 61"/>
    <w:basedOn w:val="662"/>
    <w:next w:val="662"/>
    <w:uiPriority w:val="39"/>
    <w:unhideWhenUsed/>
    <w:qFormat/>
    <w:pPr>
      <w:ind w:left="2100"/>
    </w:pPr>
    <w:rPr>
      <w:szCs w:val="24"/>
    </w:rPr>
  </w:style>
  <w:style w:type="paragraph" w:styleId="884" w:customStyle="1">
    <w:name w:val="正文文本缩进 31"/>
    <w:basedOn w:val="662"/>
    <w:link w:val="885"/>
    <w:uiPriority w:val="0"/>
    <w:qFormat/>
    <w:pPr>
      <w:ind w:left="420"/>
      <w:spacing w:after="120"/>
    </w:pPr>
    <w:rPr>
      <w:sz w:val="16"/>
      <w:szCs w:val="16"/>
    </w:rPr>
  </w:style>
  <w:style w:type="character" w:styleId="885" w:customStyle="1">
    <w:name w:val="正文文本缩进 3 Char"/>
    <w:link w:val="884"/>
    <w:uiPriority w:val="0"/>
    <w:qFormat/>
    <w:rPr>
      <w:sz w:val="16"/>
      <w:szCs w:val="16"/>
    </w:rPr>
  </w:style>
  <w:style w:type="paragraph" w:styleId="886" w:customStyle="1">
    <w:name w:val="目录 21"/>
    <w:basedOn w:val="662"/>
    <w:next w:val="662"/>
    <w:uiPriority w:val="39"/>
    <w:unhideWhenUsed/>
    <w:qFormat/>
    <w:pPr>
      <w:ind w:left="420"/>
    </w:pPr>
    <w:rPr>
      <w:szCs w:val="24"/>
    </w:rPr>
  </w:style>
  <w:style w:type="paragraph" w:styleId="887" w:customStyle="1">
    <w:name w:val="目录 91"/>
    <w:basedOn w:val="662"/>
    <w:next w:val="662"/>
    <w:uiPriority w:val="39"/>
    <w:unhideWhenUsed/>
    <w:qFormat/>
    <w:pPr>
      <w:ind w:left="3360"/>
    </w:pPr>
    <w:rPr>
      <w:szCs w:val="24"/>
    </w:rPr>
  </w:style>
  <w:style w:type="paragraph" w:styleId="888" w:customStyle="1">
    <w:name w:val="普通(网站)1"/>
    <w:basedOn w:val="662"/>
    <w:uiPriority w:val="99"/>
    <w:qFormat/>
    <w:pPr>
      <w:jc w:val="left"/>
      <w:spacing w:before="100" w:beforeAutospacing="1" w:after="100" w:afterAutospacing="1"/>
      <w:widowControl/>
    </w:pPr>
    <w:rPr>
      <w:rFonts w:ascii="宋体" w:hAnsi="宋体"/>
      <w:sz w:val="24"/>
    </w:rPr>
  </w:style>
  <w:style w:type="paragraph" w:styleId="889" w:customStyle="1">
    <w:name w:val="批注主题1"/>
    <w:basedOn w:val="862"/>
    <w:next w:val="862"/>
    <w:uiPriority w:val="0"/>
    <w:qFormat/>
    <w:rPr>
      <w:b/>
    </w:rPr>
  </w:style>
  <w:style w:type="paragraph" w:styleId="890" w:customStyle="1">
    <w:name w:val="正文首行缩进1"/>
    <w:basedOn w:val="864"/>
    <w:uiPriority w:val="0"/>
    <w:qFormat/>
    <w:pPr>
      <w:ind w:firstLine="420"/>
      <w:spacing w:after="120" w:afterAutospacing="0"/>
      <w:tabs>
        <w:tab w:val="clear" w:pos="5250" w:leader="none"/>
      </w:tabs>
    </w:pPr>
    <w:rPr>
      <w:sz w:val="21"/>
    </w:rPr>
  </w:style>
  <w:style w:type="paragraph" w:styleId="891" w:customStyle="1">
    <w:name w:val="正文首行缩进 211"/>
    <w:basedOn w:val="865"/>
    <w:uiPriority w:val="99"/>
    <w:unhideWhenUsed/>
    <w:qFormat/>
    <w:pPr>
      <w:ind w:firstLine="420"/>
    </w:pPr>
  </w:style>
  <w:style w:type="table" w:styleId="892" w:customStyle="1">
    <w:name w:val="网格型1"/>
    <w:basedOn w:val="853"/>
    <w:uiPriority w:val="0"/>
    <w:qFormat/>
    <w:pPr>
      <w:jc w:val="both"/>
      <w:widowControl w:val="off"/>
    </w:pPr>
    <w:tblPr/>
  </w:style>
  <w:style w:type="character" w:styleId="893" w:customStyle="1">
    <w:name w:val="要点1"/>
    <w:link w:val="662"/>
    <w:uiPriority w:val="22"/>
    <w:qFormat/>
    <w:rPr>
      <w:b/>
    </w:rPr>
  </w:style>
  <w:style w:type="character" w:styleId="894" w:customStyle="1">
    <w:name w:val="页码1"/>
    <w:link w:val="662"/>
    <w:uiPriority w:val="99"/>
    <w:unhideWhenUsed/>
    <w:qFormat/>
  </w:style>
  <w:style w:type="character" w:styleId="895" w:customStyle="1">
    <w:name w:val="已访问的超链接1"/>
    <w:link w:val="662"/>
    <w:uiPriority w:val="99"/>
    <w:qFormat/>
    <w:rPr>
      <w:color w:val="800080"/>
      <w:u w:val="single"/>
    </w:rPr>
  </w:style>
  <w:style w:type="character" w:styleId="896" w:customStyle="1">
    <w:name w:val="超链接1"/>
    <w:link w:val="662"/>
    <w:uiPriority w:val="99"/>
    <w:qFormat/>
    <w:rPr>
      <w:color w:val="0000ff"/>
      <w:u w:val="single"/>
    </w:rPr>
  </w:style>
  <w:style w:type="character" w:styleId="897" w:customStyle="1">
    <w:name w:val="批注引用1"/>
    <w:link w:val="662"/>
    <w:uiPriority w:val="0"/>
    <w:qFormat/>
    <w:rPr>
      <w:sz w:val="21"/>
    </w:rPr>
  </w:style>
  <w:style w:type="character" w:styleId="898" w:customStyle="1">
    <w:name w:val="font01"/>
    <w:link w:val="662"/>
    <w:uiPriority w:val="0"/>
    <w:qFormat/>
    <w:rPr>
      <w:rFonts w:hint="eastAsia" w:ascii="宋体" w:hAnsi="宋体" w:eastAsia="宋体" w:cs="宋体"/>
      <w:color w:val="000000"/>
      <w:sz w:val="22"/>
      <w:szCs w:val="22"/>
      <w:u w:val="none"/>
    </w:rPr>
  </w:style>
  <w:style w:type="character" w:styleId="899" w:customStyle="1">
    <w:name w:val="wz-title11"/>
    <w:link w:val="662"/>
    <w:uiPriority w:val="0"/>
    <w:qFormat/>
    <w:rPr>
      <w:b/>
      <w:color w:val="2879b8"/>
      <w:sz w:val="20"/>
    </w:rPr>
  </w:style>
  <w:style w:type="character" w:styleId="900" w:customStyle="1">
    <w:name w:val="投标正文 Char"/>
    <w:link w:val="901"/>
    <w:uiPriority w:val="0"/>
    <w:qFormat/>
    <w:rPr>
      <w:rFonts w:ascii="Calibri" w:hAnsi="Calibri"/>
      <w:sz w:val="24"/>
      <w:szCs w:val="24"/>
    </w:rPr>
  </w:style>
  <w:style w:type="paragraph" w:styleId="901" w:customStyle="1">
    <w:name w:val="投标正文"/>
    <w:basedOn w:val="662"/>
    <w:link w:val="900"/>
    <w:uiPriority w:val="0"/>
    <w:qFormat/>
    <w:pPr>
      <w:ind w:left="102" w:firstLine="200"/>
      <w:spacing w:line="360" w:lineRule="auto"/>
    </w:pPr>
    <w:rPr>
      <w:rFonts w:ascii="Calibri" w:hAnsi="Calibri"/>
      <w:sz w:val="24"/>
      <w:szCs w:val="24"/>
    </w:rPr>
  </w:style>
  <w:style w:type="character" w:styleId="902" w:customStyle="1">
    <w:name w:val="bds_nopic1"/>
    <w:link w:val="662"/>
    <w:uiPriority w:val="0"/>
    <w:qFormat/>
  </w:style>
  <w:style w:type="character" w:styleId="903" w:customStyle="1">
    <w:name w:val="bds_more2"/>
    <w:link w:val="662"/>
    <w:uiPriority w:val="0"/>
    <w:qFormat/>
  </w:style>
  <w:style w:type="character" w:styleId="904" w:customStyle="1">
    <w:name w:val="bds_more"/>
    <w:link w:val="662"/>
    <w:uiPriority w:val="0"/>
    <w:qFormat/>
    <w:rPr>
      <w:rFonts w:hint="eastAsia" w:ascii="宋体" w:hAnsi="宋体" w:eastAsia="宋体" w:cs="宋体"/>
    </w:rPr>
  </w:style>
  <w:style w:type="character" w:styleId="905" w:customStyle="1">
    <w:name w:val="Plain Text Char"/>
    <w:link w:val="679"/>
    <w:uiPriority w:val="0"/>
    <w:qFormat/>
    <w:rPr>
      <w:rFonts w:ascii="宋体" w:hAnsi="Courier New" w:eastAsia="楷体_GB2312"/>
      <w:sz w:val="28"/>
    </w:rPr>
  </w:style>
  <w:style w:type="character" w:styleId="906" w:customStyle="1">
    <w:name w:val="bds_nopic"/>
    <w:link w:val="662"/>
    <w:uiPriority w:val="0"/>
    <w:qFormat/>
  </w:style>
  <w:style w:type="character" w:styleId="907" w:customStyle="1">
    <w:name w:val="abcde1"/>
    <w:link w:val="662"/>
    <w:uiPriority w:val="0"/>
    <w:qFormat/>
    <w:rPr>
      <w:sz w:val="20"/>
      <w:szCs w:val="20"/>
    </w:rPr>
  </w:style>
  <w:style w:type="character" w:styleId="908" w:customStyle="1">
    <w:name w:val="bds_more1"/>
    <w:link w:val="662"/>
    <w:uiPriority w:val="0"/>
  </w:style>
  <w:style w:type="character" w:styleId="909" w:customStyle="1">
    <w:name w:val="bds_nopic2"/>
    <w:link w:val="662"/>
    <w:uiPriority w:val="0"/>
    <w:qFormat/>
  </w:style>
  <w:style w:type="paragraph" w:styleId="910">
    <w:name w:val="List Paragraph"/>
    <w:basedOn w:val="662"/>
    <w:uiPriority w:val="0"/>
    <w:qFormat/>
    <w:pPr>
      <w:ind w:firstLine="420"/>
    </w:pPr>
    <w:rPr>
      <w:rFonts w:ascii="Calibri" w:hAnsi="Calibri" w:cs="Calibri"/>
      <w:szCs w:val="21"/>
    </w:rPr>
  </w:style>
  <w:style w:type="paragraph" w:styleId="911" w:customStyle="1">
    <w:name w:val="Body text|1"/>
    <w:basedOn w:val="662"/>
    <w:uiPriority w:val="0"/>
    <w:qFormat/>
    <w:pPr>
      <w:ind w:firstLine="400"/>
      <w:spacing w:line="422" w:lineRule="auto"/>
      <w:shd w:val="clear" w:color="auto" w:fill="auto"/>
      <w:widowControl w:val="off"/>
    </w:pPr>
    <w:rPr>
      <w:rFonts w:ascii="宋体" w:hAnsi="宋体" w:eastAsia="宋体" w:cs="宋体"/>
      <w:sz w:val="28"/>
      <w:szCs w:val="28"/>
      <w:u w:val="none"/>
      <w:shd w:val="clear" w:color="auto" w:fill="auto"/>
      <w:lang w:val="zh-TW" w:eastAsia="zh-TW" w:bidi="zh-TW"/>
    </w:rPr>
  </w:style>
  <w:style w:type="paragraph" w:styleId="912" w:customStyle="1">
    <w:name w:val="正文2"/>
    <w:basedOn w:val="662"/>
    <w:uiPriority w:val="0"/>
    <w:qFormat/>
    <w:pPr>
      <w:ind w:firstLine="200"/>
      <w:jc w:val="left"/>
      <w:spacing w:after="160" w:afterAutospacing="0" w:line="360" w:lineRule="auto"/>
      <w:widowControl/>
    </w:pPr>
    <w:rPr>
      <w:rFonts w:ascii="Verdana" w:hAnsi="Verdana" w:eastAsia="黑体"/>
      <w:lang w:eastAsia="en-US"/>
    </w:rPr>
  </w:style>
  <w:style w:type="paragraph" w:styleId="913" w:customStyle="1">
    <w:name w:val="样式 加粗 首行缩进:  0.95 厘米 段前: 0.4 行 段后: 0.4 行 行距: 1.5 倍行距"/>
    <w:basedOn w:val="662"/>
    <w:uiPriority w:val="0"/>
    <w:qFormat/>
    <w:pPr>
      <w:ind w:firstLine="541"/>
      <w:spacing w:before="124" w:after="124" w:line="360" w:lineRule="auto"/>
    </w:pPr>
    <w:rPr>
      <w:b/>
      <w:sz w:val="28"/>
      <w:szCs w:val="24"/>
    </w:rPr>
  </w:style>
  <w:style w:type="paragraph" w:styleId="914" w:customStyle="1">
    <w:name w:val="标题  4"/>
    <w:basedOn w:val="849"/>
    <w:uiPriority w:val="0"/>
    <w:qFormat/>
    <w:rPr>
      <w:rFonts w:ascii="Times New Roman" w:hAnsi="Times New Roman"/>
    </w:rPr>
  </w:style>
  <w:style w:type="paragraph" w:styleId="915" w:customStyle="1">
    <w:name w:val="样式 正文缩进正文（首行缩进两字）表正文正文非缩进特点111 + 段前: 0.4 行 段后: 0.4 行 行距: ..."/>
    <w:uiPriority w:val="0"/>
    <w:qFormat/>
    <w:pPr>
      <w:spacing w:line="360" w:lineRule="auto"/>
    </w:pPr>
    <w:rPr>
      <w:rFonts w:hint="default" w:ascii="宋体" w:hAnsi="宋体" w:eastAsia="宋体" w:cs="Times New Roman"/>
      <w:b/>
      <w:sz w:val="30"/>
      <w:lang w:val="en-US" w:eastAsia="zh-CN" w:bidi="ar-SA"/>
    </w:rPr>
  </w:style>
  <w:style w:type="paragraph" w:styleId="916" w:customStyle="1">
    <w:name w:val="样式 正文（首行缩进两字） + 宋体 首行缩进:  2 字符 行距: 1.5 倍行距"/>
    <w:basedOn w:val="850"/>
    <w:uiPriority w:val="0"/>
    <w:qFormat/>
    <w:pPr>
      <w:ind w:firstLine="480"/>
      <w:spacing w:line="360" w:lineRule="auto"/>
    </w:pPr>
    <w:rPr>
      <w:rFonts w:ascii="宋体" w:hAnsi="宋体"/>
      <w:sz w:val="24"/>
      <w:lang w:val="en-GB"/>
    </w:rPr>
  </w:style>
  <w:style w:type="paragraph" w:styleId="917"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8" w:customStyle="1">
    <w:name w:val="Andy_3级"/>
    <w:basedOn w:val="662"/>
    <w:uiPriority w:val="0"/>
    <w:qFormat/>
    <w:pPr>
      <w:ind w:firstLine="510"/>
      <w:spacing w:line="360" w:lineRule="auto"/>
    </w:pPr>
    <w:rPr>
      <w:rFonts w:ascii="Calibri" w:hAnsi="Calibri"/>
      <w:sz w:val="24"/>
    </w:rPr>
  </w:style>
  <w:style w:type="paragraph" w:styleId="919" w:customStyle="1">
    <w:name w:val="Char"/>
    <w:basedOn w:val="662"/>
    <w:uiPriority w:val="0"/>
    <w:qFormat/>
    <w:rPr>
      <w:rFonts w:ascii="Tahoma" w:hAnsi="Tahoma"/>
      <w:sz w:val="24"/>
    </w:rPr>
  </w:style>
  <w:style w:type="paragraph" w:styleId="920" w:customStyle="1">
    <w:name w:val="正文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reader-word-layer"/>
    <w:basedOn w:val="662"/>
    <w:uiPriority w:val="0"/>
    <w:qFormat/>
    <w:pPr>
      <w:jc w:val="left"/>
      <w:spacing w:before="100" w:beforeAutospacing="1" w:after="100" w:afterAutospacing="1"/>
      <w:widowControl/>
    </w:pPr>
    <w:rPr>
      <w:rFonts w:ascii="宋体" w:hAnsi="宋体" w:cs="宋体"/>
      <w:sz w:val="24"/>
      <w:szCs w:val="24"/>
    </w:rPr>
  </w:style>
  <w:style w:type="paragraph" w:styleId="922" w:customStyle="1">
    <w:name w:val="可研正文"/>
    <w:basedOn w:val="662"/>
    <w:uiPriority w:val="0"/>
    <w:qFormat/>
    <w:pPr>
      <w:numPr>
        <w:ilvl w:val="0"/>
        <w:numId w:val="2"/>
      </w:numPr>
      <w:spacing w:line="360" w:lineRule="auto"/>
    </w:pPr>
    <w:rPr>
      <w:rFonts w:ascii="仿宋_GB2312" w:hAnsi="仿宋_GB2312" w:eastAsia="微软雅黑"/>
      <w:bCs/>
      <w:sz w:val="24"/>
      <w:szCs w:val="28"/>
    </w:rPr>
  </w:style>
  <w:style w:type="paragraph" w:styleId="923" w:customStyle="1">
    <w:name w:val=" Char"/>
    <w:basedOn w:val="861"/>
    <w:uiPriority w:val="0"/>
    <w:qFormat/>
    <w:rPr>
      <w:rFonts w:ascii="Tahoma" w:hAnsi="Tahoma"/>
      <w:sz w:val="24"/>
    </w:rPr>
  </w:style>
  <w:style w:type="paragraph" w:styleId="924" w:customStyle="1">
    <w:name w:val="列出段落2"/>
    <w:basedOn w:val="662"/>
    <w:uiPriority w:val="0"/>
    <w:qFormat/>
    <w:pPr>
      <w:ind w:firstLine="420"/>
    </w:pPr>
    <w:rPr>
      <w:rFonts w:ascii="Calibri" w:hAnsi="Calibri"/>
      <w:szCs w:val="22"/>
    </w:rPr>
  </w:style>
  <w:style w:type="paragraph" w:styleId="925" w:customStyle="1">
    <w:name w:val="普通 (Web)"/>
    <w:basedOn w:val="662"/>
    <w:uiPriority w:val="0"/>
    <w:qFormat/>
    <w:pPr>
      <w:ind w:left="359" w:right="34" w:firstLine="540"/>
      <w:jc w:val="left"/>
      <w:spacing w:after="156" w:line="384" w:lineRule="auto"/>
      <w:widowControl/>
    </w:pPr>
    <w:rPr>
      <w:rFonts w:ascii="Arial" w:hAnsi="Arial" w:cs="Arial"/>
      <w:sz w:val="24"/>
      <w:szCs w:val="24"/>
    </w:rPr>
  </w:style>
  <w:style w:type="character" w:styleId="926" w:customStyle="1">
    <w:name w:val="正文缩进 Char2"/>
    <w:link w:val="662"/>
    <w:uiPriority w:val="0"/>
    <w:qFormat/>
    <w:rPr>
      <w:rFonts w:eastAsia="楷体_GB2312"/>
      <w:sz w:val="24"/>
    </w:rPr>
  </w:style>
  <w:style w:type="paragraph" w:styleId="927" w:customStyle="1">
    <w:name w:val="表格字体"/>
    <w:basedOn w:val="662"/>
    <w:uiPriority w:val="0"/>
    <w:qFormat/>
    <w:pPr>
      <w:spacing w:line="400" w:lineRule="exact"/>
      <w:widowControl/>
    </w:pPr>
    <w:rPr>
      <w:rFonts w:hint="eastAsia" w:cs="宋体"/>
      <w:bCs/>
      <w:color w:val="000000"/>
      <w:sz w:val="24"/>
      <w:szCs w:val="18"/>
    </w:rPr>
  </w:style>
  <w:style w:type="paragraph" w:styleId="928"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929" w:customStyle="1">
    <w:name w:val="正文 A A"/>
    <w:next w:val="930"/>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930" w:customStyle="1">
    <w:name w:val="段"/>
    <w:uiPriority w:val="99"/>
    <w:qFormat/>
    <w:pPr>
      <w:ind w:firstLine="200"/>
      <w:jc w:val="both"/>
    </w:pPr>
    <w:rPr>
      <w:rFonts w:hint="default" w:ascii="宋体" w:hAnsi="Times New Roman" w:eastAsia="宋体" w:cs="Times New Roman"/>
      <w:sz w:val="21"/>
      <w:lang w:val="en-US" w:eastAsia="zh-CN" w:bidi="ar-SA"/>
    </w:rPr>
  </w:style>
  <w:style w:type="paragraph" w:styleId="931" w:customStyle="1">
    <w:name w:val="正文 A"/>
    <w:next w:val="932"/>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932" w:customStyle="1">
    <w:name w:val="正文首行缩进 21"/>
    <w:basedOn w:val="865"/>
    <w:uiPriority w:val="0"/>
    <w:qFormat/>
    <w:pPr>
      <w:ind w:firstLine="420"/>
    </w:pPr>
    <w:rPr>
      <w:rFonts w:eastAsia="Times New Roman"/>
      <w:color w:val="000000"/>
      <w:szCs w:val="21"/>
    </w:rPr>
  </w:style>
  <w:style w:type="paragraph" w:styleId="933" w:customStyle="1">
    <w:name w:val="首行缩进"/>
    <w:basedOn w:val="662"/>
    <w:uiPriority w:val="0"/>
    <w:qFormat/>
    <w:pPr>
      <w:ind w:firstLine="480"/>
    </w:pPr>
    <w:rPr>
      <w:lang w:val="zh-CN"/>
    </w:rPr>
  </w:style>
  <w:style w:type="numbering" w:styleId="78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 Id="rId12" Type="http://schemas.openxmlformats.org/officeDocument/2006/relationships/image" Target="media/image3.jp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g"/><Relationship Id="rId19" Type="http://schemas.openxmlformats.org/officeDocument/2006/relationships/image" Target="media/image10.png"/><Relationship Id="rId20" Type="http://schemas.openxmlformats.org/officeDocument/2006/relationships/image" Target="media/image11.jpg"/><Relationship Id="rId21" Type="http://schemas.openxmlformats.org/officeDocument/2006/relationships/image" Target="media/image12.jpg"/><Relationship Id="rId22" Type="http://schemas.openxmlformats.org/officeDocument/2006/relationships/image" Target="media/image13.jpg"/><Relationship Id="rId23" Type="http://schemas.openxmlformats.org/officeDocument/2006/relationships/image" Target="media/image14.jpg"/><Relationship Id="rId24" Type="http://schemas.openxmlformats.org/officeDocument/2006/relationships/image" Target="media/image15.jpg"/><Relationship Id="rId25" Type="http://schemas.openxmlformats.org/officeDocument/2006/relationships/image" Target="media/image16.emf"/><Relationship Id="rId26" Type="http://schemas.openxmlformats.org/officeDocument/2006/relationships/package" Target="embeddings/Microsoft_Word_Document1.docx"/><Relationship Id="rId27" Type="http://schemas.openxmlformats.org/officeDocument/2006/relationships/image" Target="media/image17.emf"/><Relationship Id="rId28" Type="http://schemas.openxmlformats.org/officeDocument/2006/relationships/oleObject" Target="embeddings/oleObject1.doc"/></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ps</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编号：SZHX-20</dc:title>
  <dc:creator>y</dc:creator>
  <cp:lastModifiedBy>吴靓</cp:lastModifiedBy>
  <cp:revision>13</cp:revision>
  <dcterms:created xsi:type="dcterms:W3CDTF">2016-04-13T01:45:00Z</dcterms:created>
  <dcterms:modified xsi:type="dcterms:W3CDTF">2026-08-12T07:44:56Z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eyJoZGlkIjoiZGVlMjQwNWI4OTIwZmYyNjg3NDRiYWJjMGQ4NTNhOGIiLCJ1c2VySWQiOiIxMjQ5MDI1MDgzIn0=</vt:lpwstr>
  </property>
  <property fmtid="{D5CDD505-2E9C-101B-9397-08002B2CF9AE}" pid="3" name="KSOProductBuildVer">
    <vt:lpwstr>2052-12.1.0.28043</vt:lpwstr>
  </property>
  <property fmtid="{D5CDD505-2E9C-101B-9397-08002B2CF9AE}" pid="4" name="ICV">
    <vt:lpwstr>C68A295FA64D4787851433B60F8440E3_12</vt:lpwstr>
  </property>
</Properties>
</file>