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highlight w:val="none"/>
        </w:rPr>
      </w:pPr>
      <w:r>
        <w:rPr>
          <w:rFonts w:hint="eastAsia" w:ascii="宋体" w:hAnsi="宋体" w:cs="宋体"/>
          <w:sz w:val="32"/>
          <w:szCs w:val="32"/>
          <w:highlight w:val="none"/>
        </w:rPr>
        <w:t xml:space="preserve"> </w:t>
      </w:r>
      <w:r/>
    </w:p>
    <w:p>
      <w:pPr>
        <w:ind w:firstLine="300"/>
        <w:spacing w:line="360" w:lineRule="auto"/>
        <w:rPr>
          <w:rFonts w:ascii="宋体" w:hAnsi="宋体" w:cs="宋体"/>
          <w:sz w:val="60"/>
          <w:szCs w:val="60"/>
          <w:highlight w:val="none"/>
        </w:rPr>
      </w:pPr>
      <w:r>
        <w:rPr>
          <w:rFonts w:ascii="宋体" w:hAnsi="宋体" w:cs="宋体"/>
          <w:sz w:val="60"/>
          <w:szCs w:val="60"/>
          <w:highlight w:val="none"/>
        </w:rPr>
      </w:r>
      <w:r/>
    </w:p>
    <w:p>
      <w:pPr>
        <w:jc w:val="center"/>
        <w:spacing w:line="480" w:lineRule="auto"/>
        <w:rPr>
          <w:rFonts w:ascii="宋体" w:hAnsi="宋体" w:cs="宋体"/>
          <w:b/>
          <w:bCs/>
          <w:sz w:val="60"/>
          <w:szCs w:val="60"/>
          <w:highlight w:val="none"/>
        </w:rPr>
      </w:pPr>
      <w:r>
        <w:rPr>
          <w:rFonts w:ascii="宋体" w:hAnsi="宋体" w:cs="宋体"/>
          <w:b/>
          <w:bCs/>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480" w:lineRule="auto"/>
        <w:rPr>
          <w:rFonts w:ascii="宋体" w:hAnsi="宋体" w:cs="宋体"/>
          <w:b/>
          <w:bCs/>
          <w:sz w:val="60"/>
          <w:szCs w:val="60"/>
          <w:highlight w:val="none"/>
        </w:rPr>
      </w:pPr>
      <w:r>
        <w:rPr>
          <w:rFonts w:hint="eastAsia" w:ascii="宋体" w:hAnsi="宋体" w:cs="宋体"/>
          <w:b/>
          <w:bCs/>
          <w:sz w:val="60"/>
          <w:szCs w:val="60"/>
          <w:highlight w:val="none"/>
        </w:rPr>
        <w:t xml:space="preserve">竞争性磋商文件</w:t>
      </w:r>
      <w:r/>
    </w:p>
    <w:p>
      <w:pPr>
        <w:jc w:val="center"/>
        <w:spacing w:line="360" w:lineRule="auto"/>
        <w:rPr>
          <w:rFonts w:ascii="宋体" w:hAnsi="宋体" w:cs="宋体"/>
          <w:b/>
          <w:bCs/>
          <w:sz w:val="60"/>
          <w:szCs w:val="60"/>
          <w:highlight w:val="none"/>
        </w:rPr>
      </w:pPr>
      <w:r>
        <w:rPr>
          <w:rFonts w:ascii="宋体" w:hAnsi="宋体" w:cs="宋体"/>
          <w:b/>
          <w:bCs/>
          <w:sz w:val="60"/>
          <w:szCs w:val="60"/>
          <w:highlight w:val="none"/>
        </w:rPr>
      </w:r>
      <w:r/>
    </w:p>
    <w:p>
      <w:pPr>
        <w:jc w:val="left"/>
        <w:spacing w:line="360" w:lineRule="auto"/>
        <w:tabs>
          <w:tab w:val="left" w:pos="3240" w:leader="none"/>
          <w:tab w:val="left" w:pos="3420" w:leader="none"/>
        </w:tabs>
        <w:rPr>
          <w:rFonts w:ascii="宋体" w:hAnsi="宋体" w:cs="宋体"/>
          <w:bCs/>
          <w:sz w:val="36"/>
          <w:szCs w:val="36"/>
          <w:highlight w:val="none"/>
        </w:rPr>
      </w:pPr>
      <w:r>
        <w:rPr>
          <w:bCs/>
          <w:sz w:val="36"/>
          <w:szCs w:val="36"/>
          <w:highlight w:val="none"/>
        </w:rPr>
        <w:t xml:space="preserve">项目名称：</w:t>
      </w:r>
      <w:r>
        <w:rPr>
          <w:rFonts w:hint="eastAsia"/>
          <w:bCs/>
          <w:sz w:val="36"/>
          <w:szCs w:val="36"/>
          <w:highlight w:val="none"/>
        </w:rPr>
        <w:t xml:space="preserve">江苏理工学院文科组团搬迁服务项目</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项目编号：JSZC-320400-CZRB-C2026-0019</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采购人：江苏理工学院</w:t>
      </w:r>
      <w:r/>
    </w:p>
    <w:p>
      <w:pPr>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采购代理机构：常州润邦招标代理有限公司</w:t>
      </w:r>
      <w:r/>
    </w:p>
    <w:p>
      <w:pPr>
        <w:jc w:val="left"/>
        <w:spacing w:line="48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jc w:val="left"/>
        <w:widowControl/>
        <w:rPr>
          <w:rFonts w:ascii="宋体" w:hAnsi="宋体" w:cs="宋体"/>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850" w:gutter="0"/>
          <w:pgNumType w:start="1"/>
          <w:cols w:num="1" w:sep="0" w:space="0" w:equalWidth="1"/>
          <w:docGrid w:linePitch="360"/>
        </w:sectPr>
      </w:pPr>
      <w:r>
        <w:rPr>
          <w:rFonts w:ascii="宋体" w:hAnsi="宋体" w:cs="宋体"/>
          <w:sz w:val="24"/>
          <w:highlight w:val="none"/>
        </w:rPr>
      </w:r>
      <w:r/>
    </w:p>
    <w:p>
      <w:pPr>
        <w:jc w:val="center"/>
        <w:spacing w:line="360" w:lineRule="auto"/>
        <w:rPr>
          <w:rFonts w:ascii="宋体" w:hAnsi="宋体" w:cs="宋体"/>
          <w:b/>
          <w:sz w:val="44"/>
          <w:szCs w:val="44"/>
          <w:highlight w:val="none"/>
        </w:rPr>
        <w:outlineLvl w:val="0"/>
      </w:pPr>
      <w:r/>
      <w:bookmarkStart w:id="0" w:name="_Toc1211"/>
      <w:r/>
      <w:bookmarkStart w:id="1" w:name="_Toc104818924"/>
      <w:r/>
      <w:bookmarkStart w:id="2" w:name="_Toc21205"/>
      <w:r/>
      <w:bookmarkStart w:id="3" w:name="_Toc4128"/>
      <w:r>
        <w:rPr>
          <w:rFonts w:hint="eastAsia" w:ascii="宋体" w:hAnsi="宋体" w:cs="宋体"/>
          <w:b/>
          <w:sz w:val="44"/>
          <w:szCs w:val="44"/>
          <w:highlight w:val="none"/>
        </w:rPr>
        <w:t xml:space="preserve">目  录</w:t>
      </w:r>
      <w:bookmarkEnd w:id="0"/>
      <w:r/>
      <w:bookmarkEnd w:id="1"/>
      <w:r/>
      <w:bookmarkEnd w:id="2"/>
      <w:r/>
      <w:bookmarkEnd w:id="3"/>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354"/>
        <w:spacing w:line="360" w:lineRule="auto"/>
        <w:tabs>
          <w:tab w:val="clear" w:pos="1050" w:leader="none"/>
          <w:tab w:val="right" w:pos="8305" w:leader="dot"/>
          <w:tab w:val="clear" w:pos="8937" w:leader="none"/>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"_Toc20454" </w:instrText>
      </w:r>
      <w:r>
        <w:rPr>
          <w:highlight w:val="none"/>
        </w:rPr>
        <w:fldChar w:fldCharType="separate"/>
      </w:r>
      <w:r>
        <w:rPr>
          <w:rFonts w:hint="eastAsia" w:cs="宋体"/>
          <w:sz w:val="32"/>
          <w:szCs w:val="32"/>
          <w:highlight w:val="none"/>
        </w:rPr>
        <w:t xml:space="preserve">第一章   采购邀请</w:t>
      </w:r>
      <w:r>
        <w:rPr>
          <w:sz w:val="32"/>
          <w:szCs w:val="32"/>
          <w:highlight w:val="none"/>
        </w:rPr>
        <w:tab/>
      </w:r>
      <w:r>
        <w:rPr>
          <w:sz w:val="32"/>
          <w:szCs w:val="32"/>
          <w:highlight w:val="none"/>
        </w:rPr>
        <w:fldChar w:fldCharType="begin"/>
      </w:r>
      <w:r>
        <w:rPr>
          <w:sz w:val="32"/>
          <w:szCs w:val="32"/>
          <w:highlight w:val="none"/>
        </w:rPr>
        <w:instrText xml:space="preserve"> PAGEREF _Toc20454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"_Toc32074" </w:instrText>
      </w:r>
      <w:r>
        <w:rPr>
          <w:highlight w:val="none"/>
        </w:rPr>
        <w:fldChar w:fldCharType="separate"/>
      </w:r>
      <w:r>
        <w:rPr>
          <w:rFonts w:hint="eastAsia" w:cs="宋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_Toc32074 \h </w:instrText>
      </w:r>
      <w:r>
        <w:rPr>
          <w:sz w:val="32"/>
          <w:szCs w:val="32"/>
          <w:highlight w:val="none"/>
        </w:rPr>
        <w:fldChar w:fldCharType="separate"/>
      </w:r>
      <w:r>
        <w:rPr>
          <w:sz w:val="32"/>
          <w:szCs w:val="32"/>
          <w:highlight w:val="none"/>
        </w:rPr>
        <w:t xml:space="preserve">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"_Toc21766" </w:instrText>
      </w:r>
      <w:r>
        <w:rPr>
          <w:highlight w:val="none"/>
        </w:rPr>
        <w:fldChar w:fldCharType="separate"/>
      </w:r>
      <w:r>
        <w:rPr>
          <w:rFonts w:hint="eastAsia" w:cs="宋体"/>
          <w:sz w:val="32"/>
          <w:szCs w:val="32"/>
          <w:highlight w:val="none"/>
        </w:rPr>
        <w:t xml:space="preserve">第三章   评审程序、评审方法和评审标准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_Toc21766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"_Toc1289" </w:instrText>
      </w:r>
      <w:r>
        <w:rPr>
          <w:highlight w:val="none"/>
        </w:rPr>
        <w:fldChar w:fldCharType="separate"/>
      </w:r>
      <w:r>
        <w:rPr>
          <w:rFonts w:hint="eastAsia" w:cs="宋体"/>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_Toc1289 \h </w:instrText>
      </w:r>
      <w:r>
        <w:rPr>
          <w:sz w:val="32"/>
          <w:szCs w:val="32"/>
          <w:highlight w:val="none"/>
        </w:rPr>
        <w:fldChar w:fldCharType="separate"/>
      </w:r>
      <w:r>
        <w:rPr>
          <w:sz w:val="32"/>
          <w:szCs w:val="32"/>
          <w:highlight w:val="none"/>
        </w:rPr>
        <w:t xml:space="preserve">28</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"_Toc2704" </w:instrText>
      </w:r>
      <w:r>
        <w:rPr>
          <w:highlight w:val="none"/>
        </w:rPr>
        <w:fldChar w:fldCharType="separate"/>
      </w:r>
      <w:r>
        <w:rPr>
          <w:rFonts w:hint="eastAsia" w:cs="宋体"/>
          <w:sz w:val="32"/>
          <w:szCs w:val="32"/>
          <w:highlight w:val="none"/>
        </w:rPr>
        <w:t xml:space="preserve">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_Toc2704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"_Toc15291" </w:instrText>
      </w:r>
      <w:r>
        <w:rPr>
          <w:highlight w:val="none"/>
        </w:rPr>
        <w:fldChar w:fldCharType="separate"/>
      </w:r>
      <w:r>
        <w:rPr>
          <w:rFonts w:hint="eastAsia" w:cs="宋体"/>
          <w:sz w:val="32"/>
          <w:szCs w:val="32"/>
          <w:highlight w:val="none"/>
        </w:rPr>
        <w:t xml:space="preserve">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_Toc15291 \h </w:instrText>
      </w:r>
      <w:r>
        <w:rPr>
          <w:sz w:val="32"/>
          <w:szCs w:val="32"/>
          <w:highlight w:val="none"/>
        </w:rPr>
        <w:fldChar w:fldCharType="separate"/>
      </w:r>
      <w:r>
        <w:rPr>
          <w:sz w:val="32"/>
          <w:szCs w:val="32"/>
          <w:highlight w:val="none"/>
        </w:rPr>
        <w:t xml:space="preserve">41</w:t>
      </w:r>
      <w:r>
        <w:rPr>
          <w:sz w:val="32"/>
          <w:szCs w:val="32"/>
          <w:highlight w:val="none"/>
        </w:rPr>
        <w:fldChar w:fldCharType="end"/>
      </w:r>
      <w:r>
        <w:rPr>
          <w:sz w:val="32"/>
          <w:szCs w:val="32"/>
          <w:highlight w:val="none"/>
        </w:rPr>
        <w:fldChar w:fldCharType="end"/>
      </w:r>
      <w:r/>
    </w:p>
    <w:p>
      <w:pPr>
        <w:pStyle w:val="1354"/>
        <w:spacing w:line="360" w:lineRule="auto"/>
        <w:rPr>
          <w:rFonts w:cs="宋体"/>
          <w:b w:val="0"/>
          <w:highlight w:val="none"/>
        </w:rPr>
      </w:pPr>
      <w:r>
        <w:rPr>
          <w:rFonts w:hint="eastAsia" w:cs="宋体"/>
          <w:sz w:val="32"/>
          <w:szCs w:val="32"/>
          <w:highlight w:val="none"/>
        </w:rPr>
        <w:fldChar w:fldCharType="end"/>
      </w:r>
      <w:r/>
    </w:p>
    <w:p>
      <w:pPr>
        <w:pStyle w:val="1354"/>
        <w:spacing w:line="360" w:lineRule="auto"/>
        <w:rPr>
          <w:rFonts w:cs="宋体"/>
          <w:b w:val="0"/>
          <w:sz w:val="36"/>
          <w:szCs w:val="36"/>
          <w:highlight w:val="none"/>
        </w:rPr>
      </w:pPr>
      <w:r>
        <w:rPr>
          <w:rFonts w:cs="宋体"/>
          <w:b w:val="0"/>
          <w:sz w:val="36"/>
          <w:szCs w:val="36"/>
          <w:highlight w:val="none"/>
        </w:rPr>
      </w:r>
      <w:r/>
    </w:p>
    <w:p>
      <w:pPr>
        <w:jc w:val="center"/>
        <w:spacing w:line="360" w:lineRule="auto"/>
        <w:rPr>
          <w:rFonts w:ascii="宋体" w:hAnsi="宋体" w:cs="宋体"/>
          <w:b/>
          <w:sz w:val="36"/>
          <w:szCs w:val="36"/>
          <w:highlight w:val="none"/>
        </w:rPr>
        <w:sectPr>
          <w:headerReference w:type="first" r:id="rId11"/>
          <w:footerReference w:type="default" r:id="rId17"/>
          <w:footerReference w:type="first" r:id="rId18"/>
          <w:footnotePr/>
          <w:endnotePr/>
          <w:type w:val="nextPage"/>
          <w:pgSz w:w="11905" w:h="16838" w:orient="portrait"/>
          <w:pgMar w:top="1440" w:right="1800" w:bottom="1440" w:left="1800" w:header="851" w:footer="850" w:gutter="0"/>
          <w:pgNumType w:start="1"/>
          <w:cols w:num="1" w:sep="0" w:space="0" w:equalWidth="1"/>
          <w:docGrid w:linePitch="360"/>
          <w:titlePg/>
        </w:sectPr>
        <w:outlineLvl w:val="0"/>
      </w:pPr>
      <w:r>
        <w:rPr>
          <w:rFonts w:ascii="宋体" w:hAnsi="宋体" w:cs="宋体"/>
          <w:b/>
          <w:sz w:val="36"/>
          <w:szCs w:val="36"/>
          <w:highlight w:val="none"/>
        </w:rPr>
      </w:r>
      <w:r/>
    </w:p>
    <w:p>
      <w:pPr>
        <w:jc w:val="center"/>
        <w:spacing w:line="360" w:lineRule="auto"/>
        <w:rPr>
          <w:rFonts w:ascii="宋体" w:hAnsi="宋体" w:cs="宋体"/>
          <w:b/>
          <w:sz w:val="36"/>
          <w:szCs w:val="36"/>
          <w:highlight w:val="none"/>
        </w:rPr>
        <w:outlineLvl w:val="0"/>
      </w:pPr>
      <w:r/>
      <w:bookmarkStart w:id="4" w:name="_Toc20454"/>
      <w:r>
        <w:rPr>
          <w:rFonts w:hint="eastAsia" w:ascii="宋体" w:hAnsi="宋体" w:cs="宋体"/>
          <w:b/>
          <w:sz w:val="36"/>
          <w:szCs w:val="36"/>
          <w:highlight w:val="none"/>
        </w:rPr>
        <w:t xml:space="preserve">第一章   采购邀请</w:t>
      </w:r>
      <w:bookmarkEnd w:id="4"/>
      <w:r/>
      <w:bookmarkStart w:id="5" w:name="_Toc35393790"/>
      <w:r/>
      <w:bookmarkStart w:id="6" w:name="_Toc28359002"/>
      <w:r/>
      <w:bookmarkStart w:id="7" w:name="_Toc35393621"/>
      <w:r/>
      <w:bookmarkStart w:id="8" w:name="_Toc28359079"/>
      <w:r/>
      <w:bookmarkStart w:id="9" w:name="_Hlk24379207"/>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一、项目基本情况</w:t>
      </w:r>
      <w:bookmarkEnd w:id="5"/>
      <w:r/>
      <w:bookmarkEnd w:id="6"/>
      <w:r/>
      <w:bookmarkEnd w:id="7"/>
      <w:r/>
      <w:bookmarkEnd w:id="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1.项目编号/包号：JSZC-320400-CZRB-C2026-0019</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2.项目名称：江苏理工学院文科组团搬迁服务项目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3.采购方式：竞争性磋商</w:t>
      </w:r>
      <w:bookmarkEnd w:id="9"/>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4.项目预算金额：人民币132.93万元（采购包1：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5.项目最高限价：人民币132.93万元（采购包1：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498"/>
        <w:gridCol w:w="1592"/>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396" w:lineRule="exact"/>
        <w:rPr>
          <w:rFonts w:cs="宋体"/>
          <w:sz w:val="24"/>
          <w:highlight w:val="none"/>
        </w:rPr>
      </w:pPr>
      <w:r>
        <w:rPr>
          <w:rFonts w:hint="eastAsia" w:ascii="宋体" w:hAnsi="宋体" w:cs="宋体"/>
          <w:sz w:val="24"/>
          <w:highlight w:val="none"/>
        </w:rPr>
        <w:t xml:space="preserve">7.合同履行期限：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8.本项目是否接受联合体：否。</w:t>
      </w:r>
      <w:r/>
    </w:p>
    <w:p>
      <w:pPr>
        <w:ind w:firstLine="482"/>
        <w:spacing w:line="396" w:lineRule="exact"/>
        <w:rPr>
          <w:rFonts w:ascii="宋体" w:hAnsi="宋体" w:cs="宋体"/>
          <w:b/>
          <w:bCs/>
          <w:sz w:val="24"/>
          <w:highlight w:val="none"/>
        </w:rPr>
      </w:pPr>
      <w:r/>
      <w:bookmarkStart w:id="10" w:name="_Toc28359080"/>
      <w:r/>
      <w:bookmarkStart w:id="11" w:name="_Toc35393791"/>
      <w:r/>
      <w:bookmarkStart w:id="12" w:name="_Toc35393622"/>
      <w:r/>
      <w:bookmarkStart w:id="13" w:name="_Toc28359003"/>
      <w:r>
        <w:rPr>
          <w:rFonts w:hint="eastAsia" w:ascii="宋体" w:hAnsi="宋体" w:cs="宋体"/>
          <w:b/>
          <w:bCs/>
          <w:sz w:val="24"/>
          <w:highlight w:val="none"/>
        </w:rPr>
        <w:t xml:space="preserve">二、申请人的资格要求（须同时满足）</w:t>
      </w:r>
      <w:bookmarkEnd w:id="10"/>
      <w:r/>
      <w:bookmarkEnd w:id="11"/>
      <w:r/>
      <w:bookmarkEnd w:id="12"/>
      <w:r/>
      <w:bookmarkEnd w:id="13"/>
      <w:r/>
      <w:r/>
    </w:p>
    <w:p>
      <w:pPr>
        <w:ind w:firstLine="480"/>
        <w:spacing w:line="396"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2.1 中小企业政策</w:t>
      </w:r>
      <w:r/>
    </w:p>
    <w:p>
      <w:pPr>
        <w:pStyle w:val="1362"/>
        <w:ind w:firstLine="482"/>
        <w:jc w:val="both"/>
        <w:spacing w:before="0" w:beforeAutospacing="0" w:after="0" w:afterAutospacing="0" w:line="400" w:lineRule="exact"/>
        <w:rPr>
          <w:highlight w:val="none"/>
          <w:u w:val="single"/>
        </w:rPr>
      </w:pPr>
      <w:r>
        <w:rPr>
          <w:rFonts w:hint="eastAsia"/>
          <w:b/>
          <w:bCs/>
          <w:highlight w:val="none"/>
          <w:u w:val="single"/>
        </w:rPr>
        <w:t xml:space="preserve">本项目专门面向中小企业采购。即：提供的服务全部由符合政策要求的中小/小微企业承接。</w:t>
      </w:r>
      <w:r/>
    </w:p>
    <w:p>
      <w:pPr>
        <w:ind w:firstLine="480"/>
        <w:spacing w:line="396"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3.1本项目是否接受分支机构参与响应：否；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 本项目是否属于政府购买服务：否。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u w:val="single"/>
        </w:rPr>
      </w:pPr>
      <w:r>
        <w:rPr>
          <w:rFonts w:hint="eastAsia" w:ascii="宋体" w:hAnsi="宋体" w:cs="宋体"/>
          <w:sz w:val="24"/>
          <w:highlight w:val="none"/>
        </w:rPr>
        <w:t xml:space="preserve">3.3其他特定资格要求：无。</w:t>
      </w:r>
      <w:bookmarkEnd w:id="14"/>
      <w:r/>
      <w:bookmarkEnd w:id="15"/>
      <w:r/>
      <w:r/>
    </w:p>
    <w:p>
      <w:pPr>
        <w:ind w:firstLine="482"/>
        <w:spacing w:line="396" w:lineRule="exact"/>
        <w:rPr>
          <w:rFonts w:ascii="宋体" w:hAnsi="宋体" w:cs="宋体"/>
          <w:b/>
          <w:bCs/>
          <w:sz w:val="24"/>
          <w:highlight w:val="none"/>
        </w:rPr>
      </w:pPr>
      <w:r/>
      <w:bookmarkStart w:id="16" w:name="_Toc35393792"/>
      <w:r/>
      <w:bookmarkStart w:id="17" w:name="_Toc35393623"/>
      <w:r>
        <w:rPr>
          <w:rFonts w:hint="eastAsia" w:ascii="宋体" w:hAnsi="宋体" w:cs="宋体"/>
          <w:b/>
          <w:bCs/>
          <w:sz w:val="24"/>
          <w:highlight w:val="none"/>
        </w:rPr>
        <w:t xml:space="preserve">三、获取采购文件</w:t>
      </w:r>
      <w:bookmarkEnd w:id="16"/>
      <w:r/>
      <w:bookmarkEnd w:id="17"/>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1.时间：自磋商文件公告发布之日起5个工作日。</w:t>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2.地点：“苏采云”政府采购一体化平台。</w:t>
      </w:r>
      <w:r/>
    </w:p>
    <w:p>
      <w:pPr>
        <w:pStyle w:val="1362"/>
        <w:ind w:firstLine="480"/>
        <w:jc w:val="both"/>
        <w:spacing w:before="0" w:beforeAutospacing="0" w:after="0" w:afterAutospacing="0" w:line="396" w:lineRule="exact"/>
        <w:widowControl w:val="off"/>
        <w:rPr>
          <w:highlight w:val="none"/>
        </w:rPr>
      </w:pPr>
      <w:r>
        <w:rPr>
          <w:rFonts w:hint="eastAsia"/>
          <w:highlight w:val="none"/>
          <w:lang w:bidi="ar"/>
        </w:rPr>
        <w:t xml:space="preserve">3.方式：供应商持CA数字认证证书登录“苏采云”政府采购一体化平台获取电子版磋商文件。</w:t>
      </w:r>
      <w:r>
        <w:rPr>
          <w:highlight w:val="none"/>
        </w:rPr>
        <w:t xml:space="preserve"> </w:t>
      </w:r>
      <w:r/>
    </w:p>
    <w:p>
      <w:pPr>
        <w:ind w:firstLine="480"/>
        <w:jc w:val="left"/>
        <w:spacing w:line="396" w:lineRule="exact"/>
        <w:rPr>
          <w:rFonts w:ascii="宋体" w:hAnsi="宋体" w:cs="宋体"/>
          <w:sz w:val="24"/>
          <w:highlight w:val="none"/>
        </w:rPr>
      </w:pPr>
      <w:r>
        <w:rPr>
          <w:rFonts w:hint="eastAsia" w:ascii="宋体" w:hAnsi="宋体" w:cs="宋体"/>
          <w:sz w:val="24"/>
          <w:highlight w:val="none"/>
          <w:lang w:bidi="ar"/>
        </w:rPr>
        <w:t xml:space="preserve">4.售价：</w:t>
      </w:r>
      <w:r>
        <w:rPr>
          <w:rFonts w:hint="eastAsia" w:ascii="宋体" w:hAnsi="宋体" w:cs="宋体"/>
          <w:sz w:val="24"/>
          <w:highlight w:val="none"/>
        </w:rPr>
        <w:t xml:space="preserve">0。</w:t>
      </w:r>
      <w:r/>
    </w:p>
    <w:p>
      <w:pPr>
        <w:ind w:firstLine="482"/>
        <w:spacing w:line="396" w:lineRule="exact"/>
        <w:rPr>
          <w:rFonts w:ascii="宋体" w:hAnsi="宋体" w:cs="宋体"/>
          <w:b/>
          <w:bCs/>
          <w:sz w:val="24"/>
          <w:highlight w:val="none"/>
        </w:rPr>
      </w:pPr>
      <w:r/>
      <w:bookmarkStart w:id="18" w:name="_Toc35393793"/>
      <w:r/>
      <w:bookmarkStart w:id="19" w:name="_Toc28359005"/>
      <w:r/>
      <w:bookmarkStart w:id="20" w:name="_Toc28359082"/>
      <w:r/>
      <w:bookmarkStart w:id="21" w:name="_Toc35393624"/>
      <w:r>
        <w:rPr>
          <w:rFonts w:hint="eastAsia" w:ascii="宋体" w:hAnsi="宋体" w:cs="宋体"/>
          <w:b/>
          <w:bCs/>
          <w:sz w:val="24"/>
          <w:highlight w:val="none"/>
        </w:rPr>
        <w:t xml:space="preserve">四、</w:t>
      </w:r>
      <w:bookmarkEnd w:id="18"/>
      <w:r/>
      <w:bookmarkEnd w:id="19"/>
      <w:r/>
      <w:bookmarkEnd w:id="20"/>
      <w:r/>
      <w:bookmarkEnd w:id="21"/>
      <w:r>
        <w:rPr>
          <w:rFonts w:hint="eastAsia" w:ascii="宋体" w:hAnsi="宋体" w:cs="宋体"/>
          <w:b/>
          <w:bCs/>
          <w:sz w:val="24"/>
          <w:highlight w:val="none"/>
        </w:rPr>
        <w:t xml:space="preserve">响应文件提交</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截止时间：2026年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点00分（北京时间）。</w:t>
      </w:r>
      <w:r/>
    </w:p>
    <w:p>
      <w:pPr>
        <w:ind w:firstLine="482"/>
        <w:spacing w:line="396" w:lineRule="exact"/>
        <w:rPr>
          <w:rFonts w:ascii="宋体" w:hAnsi="宋体" w:cs="宋体"/>
          <w:b/>
          <w:bCs/>
          <w:sz w:val="24"/>
          <w:highlight w:val="none"/>
          <w:lang w:val="zh-TW"/>
        </w:rPr>
      </w:pPr>
      <w:r>
        <w:rPr>
          <w:rFonts w:hint="eastAsia" w:ascii="宋体" w:hAnsi="宋体" w:cs="宋体"/>
          <w:b/>
          <w:bCs/>
          <w:sz w:val="24"/>
          <w:highlight w:val="none"/>
        </w:rPr>
        <w:t xml:space="preserve">地点：“苏采云”政府采购一体化平台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五、开启</w:t>
      </w:r>
      <w:r/>
    </w:p>
    <w:p>
      <w:pPr>
        <w:ind w:firstLine="482"/>
        <w:spacing w:line="396" w:lineRule="exact"/>
        <w:rPr>
          <w:rFonts w:ascii="宋体" w:hAnsi="宋体" w:cs="宋体"/>
          <w:b/>
          <w:bCs/>
          <w:sz w:val="24"/>
          <w:highlight w:val="none"/>
        </w:rPr>
      </w:pPr>
      <w:r>
        <w:rPr>
          <w:rFonts w:hint="eastAsia" w:ascii="宋体" w:hAnsi="宋体" w:cs="宋体"/>
          <w:b/>
          <w:bCs/>
          <w:sz w:val="24"/>
          <w:highlight w:val="none"/>
          <w:lang w:bidi="ar"/>
        </w:rPr>
        <w:t xml:space="preserve">时间：</w:t>
      </w:r>
      <w:r>
        <w:rPr>
          <w:rFonts w:hint="eastAsia" w:ascii="宋体" w:hAnsi="宋体" w:cs="宋体"/>
          <w:b/>
          <w:bCs/>
          <w:sz w:val="24"/>
          <w:highlight w:val="none"/>
        </w:rPr>
        <w:t xml:space="preserve">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bidi="ar"/>
        </w:rPr>
        <w:t xml:space="preserve">点</w:t>
      </w:r>
      <w:r>
        <w:rPr>
          <w:rFonts w:hint="eastAsia" w:ascii="宋体" w:hAnsi="宋体" w:cs="宋体"/>
          <w:b/>
          <w:bCs/>
          <w:sz w:val="24"/>
          <w:highlight w:val="none"/>
        </w:rPr>
        <w:t xml:space="preserve">00</w:t>
      </w:r>
      <w:r>
        <w:rPr>
          <w:rFonts w:hint="eastAsia" w:ascii="宋体" w:hAnsi="宋体" w:cs="宋体"/>
          <w:b/>
          <w:bCs/>
          <w:sz w:val="24"/>
          <w:highlight w:val="none"/>
          <w:lang w:bidi="ar"/>
        </w:rPr>
        <w:t xml:space="preserve">分（北京时间）</w:t>
      </w:r>
      <w:r>
        <w:rPr>
          <w:rFonts w:hint="eastAsia" w:ascii="宋体" w:hAnsi="宋体" w:cs="宋体"/>
          <w:b/>
          <w:bCs/>
          <w:iCs/>
          <w:sz w:val="24"/>
          <w:highlight w:val="none"/>
          <w:lang w:bidi="ar"/>
        </w:rPr>
        <w:t xml:space="preserve">。</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地点：</w:t>
      </w:r>
      <w:bookmarkStart w:id="22" w:name="_Toc28359007"/>
      <w:r/>
      <w:bookmarkStart w:id="23" w:name="_Toc35393625"/>
      <w:r/>
      <w:bookmarkStart w:id="24" w:name="_Toc35393794"/>
      <w:r/>
      <w:bookmarkStart w:id="25" w:name="_Toc28359084"/>
      <w:r>
        <w:rPr>
          <w:rFonts w:hint="eastAsia" w:ascii="宋体" w:hAnsi="宋体" w:cs="宋体"/>
          <w:b/>
          <w:bCs/>
          <w:sz w:val="24"/>
          <w:highlight w:val="none"/>
        </w:rPr>
        <w:t xml:space="preserve">“苏采云”政府采购一体化平台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六、公告期限</w:t>
      </w:r>
      <w:bookmarkEnd w:id="22"/>
      <w:r/>
      <w:bookmarkEnd w:id="23"/>
      <w:r/>
      <w:bookmarkEnd w:id="24"/>
      <w:r/>
      <w:bookmarkEnd w:id="25"/>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82"/>
        <w:spacing w:line="396" w:lineRule="exact"/>
        <w:rPr>
          <w:rFonts w:ascii="宋体" w:hAnsi="宋体" w:cs="宋体"/>
          <w:b/>
          <w:bCs/>
          <w:sz w:val="24"/>
          <w:highlight w:val="none"/>
        </w:rPr>
      </w:pPr>
      <w:r/>
      <w:bookmarkStart w:id="26" w:name="_Toc35393795"/>
      <w:r/>
      <w:bookmarkStart w:id="27" w:name="_Toc35393626"/>
      <w:r>
        <w:rPr>
          <w:rFonts w:hint="eastAsia" w:ascii="宋体" w:hAnsi="宋体" w:cs="宋体"/>
          <w:b/>
          <w:bCs/>
          <w:sz w:val="24"/>
          <w:highlight w:val="none"/>
        </w:rPr>
        <w:t xml:space="preserve">七、其他补充事宜</w:t>
      </w:r>
      <w:bookmarkEnd w:id="26"/>
      <w:r/>
      <w:bookmarkEnd w:id="27"/>
      <w:r/>
      <w:r/>
    </w:p>
    <w:p>
      <w:pPr>
        <w:pStyle w:val="1362"/>
        <w:ind w:firstLine="482"/>
        <w:jc w:val="both"/>
        <w:spacing w:before="0" w:beforeAutospacing="0" w:after="0" w:afterAutospacing="0" w:line="400" w:lineRule="exact"/>
        <w:widowControl w:val="off"/>
        <w:rPr>
          <w:b/>
          <w:bCs/>
          <w:highlight w:val="none"/>
        </w:rPr>
      </w:pPr>
      <w:r/>
      <w:bookmarkStart w:id="28" w:name="_Toc35393796"/>
      <w:r/>
      <w:bookmarkStart w:id="29" w:name="_Toc28359085"/>
      <w:r/>
      <w:bookmarkStart w:id="30" w:name="_Toc28359008"/>
      <w:r/>
      <w:bookmarkStart w:id="31" w:name="_Toc35393627"/>
      <w:r>
        <w:rPr>
          <w:rFonts w:hint="eastAsia"/>
          <w:b/>
          <w:bCs/>
          <w:highlight w:val="none"/>
        </w:rPr>
        <w:t xml:space="preserve">1.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ind w:firstLine="482"/>
        <w:jc w:val="both"/>
        <w:spacing w:before="0" w:beforeAutospacing="0" w:after="0" w:afterAutospacing="0" w:line="400" w:lineRule="exact"/>
        <w:widowControl w:val="off"/>
        <w:rPr>
          <w:b/>
          <w:bCs/>
          <w:highlight w:val="none"/>
        </w:rPr>
      </w:pPr>
      <w:r>
        <w:rPr>
          <w:rFonts w:hint="eastAsia"/>
          <w:b/>
          <w:bCs/>
          <w:color w:val="auto"/>
          <w:highlight w:val="none"/>
        </w:rPr>
        <w:t xml:space="preserve">踏勘时间：2026年8月</w:t>
      </w:r>
      <w:r>
        <w:rPr>
          <w:rFonts w:hint="eastAsia"/>
          <w:b/>
          <w:bCs/>
          <w:color w:val="auto"/>
          <w:highlight w:val="none"/>
          <w:lang w:val="en-US" w:eastAsia="zh-CN"/>
        </w:rPr>
        <w:t xml:space="preserve">15</w:t>
      </w:r>
      <w:r>
        <w:rPr>
          <w:rFonts w:hint="eastAsia"/>
          <w:b/>
          <w:bCs/>
          <w:color w:val="auto"/>
          <w:highlight w:val="none"/>
        </w:rPr>
        <w:t xml:space="preserve">日上午9:00-12:00</w:t>
      </w:r>
      <w:r>
        <w:rPr>
          <w:rFonts w:hint="eastAsia"/>
          <w:b/>
          <w:bCs/>
          <w:color w:val="auto"/>
          <w:highlight w:val="none"/>
          <w:lang w:eastAsia="zh-CN"/>
        </w:rPr>
        <w:t xml:space="preserve">。</w:t>
      </w:r>
      <w:r>
        <w:rPr>
          <w:rFonts w:hint="eastAsia"/>
          <w:b/>
          <w:bCs/>
          <w:color w:val="auto"/>
          <w:highlight w:val="none"/>
        </w:rPr>
        <w:t xml:space="preserve">踏</w:t>
      </w:r>
      <w:r>
        <w:rPr>
          <w:rFonts w:hint="eastAsia"/>
          <w:b/>
          <w:bCs/>
          <w:highlight w:val="none"/>
        </w:rPr>
        <w:t xml:space="preserve">勘联系人：</w:t>
      </w:r>
      <w:r>
        <w:rPr>
          <w:rFonts w:hint="eastAsia"/>
          <w:b/>
          <w:bCs/>
          <w:highlight w:val="none"/>
          <w:lang w:val="en-US" w:eastAsia="zh-CN"/>
        </w:rPr>
        <w:t xml:space="preserve">陈老师</w:t>
      </w:r>
      <w:r>
        <w:rPr>
          <w:rFonts w:hint="eastAsia"/>
          <w:b/>
          <w:bCs/>
          <w:highlight w:val="none"/>
        </w:rPr>
        <w:t xml:space="preserve"> 联系电话：13961156119</w:t>
      </w:r>
      <w:r>
        <w:rPr>
          <w:rFonts w:hint="eastAsia"/>
          <w:b/>
          <w:bCs/>
          <w:highlight w:val="none"/>
          <w:lang w:eastAsia="zh-CN"/>
        </w:rPr>
        <w:t xml:space="preserve">。</w:t>
      </w:r>
      <w:r>
        <w:rPr>
          <w:rFonts w:hint="eastAsia"/>
          <w:b/>
          <w:bCs/>
          <w:highlight w:val="none"/>
        </w:rPr>
        <w:t xml:space="preserve"> </w:t>
      </w:r>
      <w:r/>
    </w:p>
    <w:p>
      <w:pPr>
        <w:ind w:firstLine="482"/>
        <w:spacing w:line="390" w:lineRule="exact"/>
        <w:rPr>
          <w:rFonts w:ascii="宋体" w:hAnsi="宋体" w:cs="宋体"/>
          <w:b/>
          <w:bCs/>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技术支持服务热线    0519-85588210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CA认证证书办理  联系电话   0519-85588120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2.1办理CA认证证书</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供应商登录“苏采云”政府采购一体化平台“新CA办理指南”，按照程序要求办理</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2.2注册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供应商登录“苏采云”政府采购一体化平台下载“用户注册”查阅后进行自助注册。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2.3控件、客户端下载</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供应商登录“苏采云”政府采购一体化平台下载、安装驱动。</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2.4 获取电子磋商文件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2.5编制电子响应文件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2.6提交电子响应文件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供应商应于响应文件提交截止时间前在“苏采云”政府采购一体化平台提交电子响应文件，上传电子响应文件过程中请保持与互联网的连接畅通。</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2.7电子开标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供应商使用CA认证证书登录“苏采云”政府采购一体化平台网上开标大厅进行电子化不见面开标。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2.8注意事项</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3.关于常州市中小企业政府采购信用融资：</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八、对本项目提出询问，请按以下方式联系。</w:t>
      </w:r>
      <w:bookmarkEnd w:id="28"/>
      <w:r/>
      <w:bookmarkEnd w:id="29"/>
      <w:r/>
      <w:bookmarkEnd w:id="30"/>
      <w:r/>
      <w:bookmarkEnd w:id="31"/>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1.采购人信息</w:t>
      </w:r>
      <w:r/>
    </w:p>
    <w:p>
      <w:pPr>
        <w:ind w:firstLine="480"/>
        <w:jc w:val="left"/>
        <w:spacing w:line="396" w:lineRule="exact"/>
        <w:rPr>
          <w:rFonts w:ascii="宋体" w:hAnsi="宋体" w:cs="宋体"/>
          <w:sz w:val="24"/>
          <w:highlight w:val="none"/>
        </w:rPr>
      </w:pPr>
      <w:r/>
      <w:bookmarkStart w:id="32" w:name="_Toc28359086"/>
      <w:r/>
      <w:bookmarkStart w:id="33" w:name="_Toc28359009"/>
      <w:r>
        <w:rPr>
          <w:rFonts w:hint="eastAsia" w:ascii="宋体" w:hAnsi="宋体" w:cs="宋体"/>
          <w:sz w:val="24"/>
          <w:highlight w:val="none"/>
        </w:rPr>
        <w:t xml:space="preserve">名称：江苏理工学院</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地址：江苏省常州市武进区中吴大道1801号</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联系方式：彭老师0519-86953156</w:t>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firstLine="480"/>
        <w:spacing w:line="396" w:lineRule="exact"/>
        <w:rPr>
          <w:rFonts w:ascii="宋体" w:hAnsi="宋体" w:cs="宋体"/>
          <w:bCs/>
          <w:sz w:val="24"/>
          <w:highlight w:val="none"/>
        </w:rPr>
      </w:pPr>
      <w:r/>
      <w:bookmarkStart w:id="34" w:name="_Toc28359010"/>
      <w:r/>
      <w:bookmarkStart w:id="35" w:name="_Toc28359087"/>
      <w:r>
        <w:rPr>
          <w:rFonts w:hint="eastAsia" w:ascii="宋体" w:hAnsi="宋体" w:cs="宋体"/>
          <w:bCs/>
          <w:sz w:val="24"/>
          <w:highlight w:val="none"/>
        </w:rPr>
        <w:t xml:space="preserve">名称：常州润邦招标代理有限公司　　　　　　　　　　　　</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地址：常州市飞龙东路108号-304室（翠园世家商业街三楼）</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联系方式：0519-81882063</w:t>
      </w:r>
      <w:r/>
    </w:p>
    <w:p>
      <w:pPr>
        <w:ind w:firstLine="482"/>
        <w:spacing w:line="396"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4"/>
      <w:r/>
      <w:bookmarkEnd w:id="35"/>
      <w:r/>
      <w:r/>
    </w:p>
    <w:p>
      <w:pPr>
        <w:pStyle w:val="1346"/>
        <w:ind w:firstLine="480"/>
        <w:spacing w:line="396" w:lineRule="exact"/>
        <w:rPr>
          <w:rFonts w:hint="default" w:hAnsi="宋体" w:cs="宋体"/>
          <w:sz w:val="24"/>
          <w:highlight w:val="none"/>
          <w:lang w:bidi="ar"/>
        </w:rPr>
      </w:pPr>
      <w:r>
        <w:rPr>
          <w:rFonts w:hAnsi="宋体" w:cs="宋体"/>
          <w:sz w:val="24"/>
          <w:szCs w:val="24"/>
          <w:highlight w:val="none"/>
        </w:rPr>
        <w:t xml:space="preserve">项目联系人：周叶</w:t>
      </w:r>
      <w:r/>
    </w:p>
    <w:p>
      <w:pPr>
        <w:pStyle w:val="1346"/>
        <w:ind w:firstLine="480"/>
        <w:spacing w:line="396" w:lineRule="exact"/>
        <w:rPr>
          <w:rFonts w:hint="default" w:hAnsi="宋体" w:cs="宋体"/>
          <w:sz w:val="24"/>
          <w:highlight w:val="none"/>
        </w:rPr>
      </w:pPr>
      <w:r>
        <w:rPr>
          <w:rFonts w:hAnsi="宋体" w:cs="宋体"/>
          <w:sz w:val="24"/>
          <w:highlight w:val="none"/>
        </w:rPr>
        <w:t xml:space="preserve">电话：0519-81882993</w:t>
      </w:r>
      <w:r/>
    </w:p>
    <w:p>
      <w:pPr>
        <w:rPr>
          <w:highlight w:val="none"/>
        </w:rPr>
      </w:pPr>
      <w:r>
        <w:rPr>
          <w:highlight w:val="none"/>
        </w:rPr>
        <w:br w:type="page" w:clear="all"/>
      </w:r>
      <w:r/>
    </w:p>
    <w:p>
      <w:pPr>
        <w:jc w:val="center"/>
        <w:spacing w:line="360" w:lineRule="auto"/>
        <w:rPr>
          <w:rFonts w:ascii="宋体" w:hAnsi="宋体" w:cs="宋体"/>
          <w:b/>
          <w:sz w:val="32"/>
          <w:szCs w:val="32"/>
          <w:highlight w:val="none"/>
        </w:rPr>
        <w:outlineLvl w:val="0"/>
      </w:pPr>
      <w:r/>
      <w:bookmarkStart w:id="36" w:name="_Toc353873938"/>
      <w:r/>
      <w:bookmarkStart w:id="37" w:name="_Toc305158854"/>
      <w:r/>
      <w:bookmarkStart w:id="38" w:name="_Toc512937850"/>
      <w:r/>
      <w:bookmarkStart w:id="39" w:name="_Toc226965856"/>
      <w:r/>
      <w:bookmarkStart w:id="40" w:name="_Toc32074"/>
      <w:r/>
      <w:bookmarkStart w:id="41" w:name="_Toc127151777"/>
      <w:r/>
      <w:bookmarkStart w:id="42" w:name="_Toc353825548"/>
      <w:r/>
      <w:bookmarkStart w:id="43" w:name="_Toc127161488"/>
      <w:r/>
      <w:bookmarkStart w:id="44" w:name="_Toc265228423"/>
      <w:r/>
      <w:bookmarkStart w:id="45" w:name="_Toc305158928"/>
      <w:r/>
      <w:bookmarkStart w:id="46" w:name="_Toc195842950"/>
      <w:r/>
      <w:bookmarkStart w:id="47" w:name="_Toc264969275"/>
      <w:r/>
      <w:bookmarkStart w:id="48" w:name="_Toc150774783"/>
      <w:r>
        <w:rPr>
          <w:rFonts w:hint="eastAsia" w:ascii="宋体" w:hAnsi="宋体" w:cs="宋体"/>
          <w:b/>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322"/>
        <w:spacing w:before="0" w:line="360" w:lineRule="auto"/>
        <w:tabs>
          <w:tab w:val="center" w:pos="4592" w:leader="none"/>
          <w:tab w:val="left" w:pos="7860" w:leader="none"/>
        </w:tabs>
        <w:rPr>
          <w:rFonts w:ascii="宋体" w:hAnsi="宋体" w:eastAsia="宋体" w:cs="宋体"/>
          <w:b w:val="0"/>
          <w:sz w:val="28"/>
          <w:highlight w:val="none"/>
        </w:rPr>
      </w:pPr>
      <w:r/>
      <w:bookmarkStart w:id="49" w:name="_Toc226965709"/>
      <w:r/>
      <w:bookmarkStart w:id="50" w:name="_Toc164608633"/>
      <w:r/>
      <w:bookmarkStart w:id="51" w:name="_Toc520356144"/>
      <w:r/>
      <w:bookmarkStart w:id="52" w:name="_Toc150774724"/>
      <w:r/>
      <w:bookmarkStart w:id="53" w:name="_Toc150774619"/>
      <w:r/>
      <w:bookmarkStart w:id="54" w:name="_Toc151190146"/>
      <w:r/>
      <w:bookmarkStart w:id="55" w:name="_Toc164229214"/>
      <w:r/>
      <w:bookmarkStart w:id="56" w:name="_Toc151193761"/>
      <w:r/>
      <w:bookmarkStart w:id="57" w:name="_Toc164351613"/>
      <w:r/>
      <w:bookmarkStart w:id="58" w:name="_Toc142311021"/>
      <w:r/>
      <w:bookmarkStart w:id="59" w:name="_Toc149720812"/>
      <w:r/>
      <w:bookmarkStart w:id="60" w:name="_Toc226337215"/>
      <w:r/>
      <w:bookmarkStart w:id="61" w:name="_Toc127161433"/>
      <w:r/>
      <w:bookmarkStart w:id="62" w:name="_Toc164608788"/>
      <w:r/>
      <w:bookmarkStart w:id="63" w:name="_Toc226309763"/>
      <w:r/>
      <w:bookmarkStart w:id="64" w:name="_Toc151193689"/>
      <w:r/>
      <w:bookmarkStart w:id="65" w:name="_Toc150509270"/>
      <w:r/>
      <w:bookmarkStart w:id="66" w:name="_Toc195842884"/>
      <w:r/>
      <w:bookmarkStart w:id="67" w:name="_Toc164229360"/>
      <w:r/>
      <w:bookmarkStart w:id="68" w:name="_Toc151193833"/>
      <w:r/>
      <w:bookmarkStart w:id="69" w:name="_Toc226965792"/>
      <w:r/>
      <w:bookmarkStart w:id="70" w:name="_Toc127151519"/>
      <w:r/>
      <w:bookmarkStart w:id="71" w:name="_Toc150480757"/>
      <w:r/>
      <w:bookmarkStart w:id="72" w:name="_Toc151193907"/>
      <w:r/>
      <w:bookmarkStart w:id="73" w:name="_Toc151193617"/>
      <w:r/>
      <w:bookmarkStart w:id="74" w:name="_Toc127151720"/>
      <w:r>
        <w:rPr>
          <w:rFonts w:hint="eastAsia" w:ascii="宋体" w:hAnsi="宋体" w:eastAsia="宋体" w:cs="宋体"/>
          <w:sz w:val="28"/>
          <w:highlight w:val="none"/>
        </w:rPr>
        <w:t xml:space="preserve">供应商须知资料表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w:t>
      </w:r>
      <w:r>
        <w:rPr>
          <w:rFonts w:hint="eastAsia" w:ascii="宋体" w:hAnsi="宋体" w:cs="宋体"/>
          <w:highlight w:val="none"/>
        </w:rPr>
        <w:t xml:space="preserve">□</w:t>
      </w:r>
      <w:r>
        <w:rPr>
          <w:rFonts w:hint="eastAsia" w:ascii="宋体" w:hAnsi="宋体" w:cs="宋体"/>
          <w:sz w:val="24"/>
          <w:highlight w:val="none"/>
        </w:rPr>
        <w:t xml:space="preserve">”的选项意为不适用于本项目。</w:t>
      </w:r>
      <w:r/>
    </w:p>
    <w:tbl>
      <w:tblPr>
        <w:tblStyle w:val="1331"/>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283"/>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600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jc w:val="center"/>
          <w:trHeight w:val="1111"/>
        </w:trPr>
        <w:tc>
          <w:tcPr>
            <w:tcW w:w="988" w:type="dxa"/>
            <w:vAlign w:val="center"/>
            <w:vMerge w:val="restart"/>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600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□不组织</w:t>
            </w:r>
            <w:r/>
          </w:p>
          <w:p>
            <w:pPr>
              <w:pStyle w:val="1362"/>
              <w:jc w:val="both"/>
              <w:spacing w:before="0" w:beforeAutospacing="0" w:after="0" w:afterAutospacing="0"/>
              <w:widowControl w:val="off"/>
              <w:rPr>
                <w:highlight w:val="none"/>
              </w:rPr>
            </w:pPr>
            <w:r>
              <w:rPr>
                <w:rFonts w:hint="eastAsia"/>
                <w:b/>
                <w:highlight w:val="none"/>
              </w:rPr>
              <w:t xml:space="preserve">■</w:t>
            </w:r>
            <w:r>
              <w:rPr>
                <w:rFonts w:hint="eastAsia"/>
                <w:highlight w:val="none"/>
              </w:rPr>
              <w:t xml:space="preserve">组织</w:t>
            </w:r>
            <w:r/>
          </w:p>
          <w:p>
            <w:pPr>
              <w:pStyle w:val="1362"/>
              <w:jc w:val="both"/>
              <w:spacing w:before="0" w:beforeAutospacing="0" w:after="0" w:afterAutospacing="0"/>
              <w:widowControl w:val="off"/>
              <w:rPr>
                <w:b/>
                <w:bCs/>
                <w:highlight w:val="none"/>
              </w:rPr>
            </w:pPr>
            <w:r>
              <w:rPr>
                <w:rFonts w:hint="eastAsia"/>
                <w:b/>
                <w:bCs/>
                <w:highlight w:val="none"/>
              </w:rPr>
              <w:t xml:space="preserve">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jc w:val="both"/>
              <w:spacing w:before="0" w:beforeAutospacing="0" w:after="0" w:afterAutospacing="0"/>
              <w:widowControl w:val="off"/>
              <w:rPr>
                <w:b/>
                <w:bCs/>
                <w:highlight w:val="none"/>
              </w:rPr>
            </w:pPr>
            <w:r>
              <w:rPr>
                <w:rFonts w:hint="eastAsia"/>
                <w:b/>
                <w:bCs/>
                <w:highlight w:val="none"/>
              </w:rPr>
              <w:t xml:space="preserve">踏勘时间：2026年8月</w:t>
            </w:r>
            <w:r>
              <w:rPr>
                <w:rFonts w:hint="eastAsia"/>
                <w:b/>
                <w:bCs/>
                <w:highlight w:val="none"/>
                <w:lang w:val="en-US" w:eastAsia="zh-CN"/>
              </w:rPr>
              <w:t xml:space="preserve">15</w:t>
            </w:r>
            <w:r>
              <w:rPr>
                <w:rFonts w:hint="eastAsia"/>
                <w:b/>
                <w:bCs/>
                <w:highlight w:val="none"/>
              </w:rPr>
              <w:t xml:space="preserve">日上午9:00-12:00。  踏勘联系人：</w:t>
            </w:r>
            <w:r>
              <w:rPr>
                <w:rFonts w:hint="eastAsia"/>
                <w:b/>
                <w:bCs/>
                <w:highlight w:val="none"/>
                <w:lang w:val="en-US" w:eastAsia="zh-CN"/>
              </w:rPr>
              <w:t xml:space="preserve">陈老师，</w:t>
            </w:r>
            <w:r>
              <w:rPr>
                <w:rFonts w:hint="eastAsia"/>
                <w:b/>
                <w:bCs/>
                <w:highlight w:val="none"/>
              </w:rPr>
              <w:t xml:space="preserve">联系电话：13961156119 </w:t>
            </w:r>
            <w:r/>
          </w:p>
          <w:p>
            <w:pPr>
              <w:rPr>
                <w:rFonts w:hAnsi="宋体" w:cs="宋体"/>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Height w:val="283"/>
        </w:trPr>
        <w:tc>
          <w:tcPr>
            <w:tcW w:w="988" w:type="dxa"/>
            <w:vAlign w:val="center"/>
            <w:vMerge w:val="continue"/>
            <w:textDirection w:val="lrTb"/>
            <w:noWrap w:val="false"/>
          </w:tcPr>
          <w:p>
            <w:pPr>
              <w:pStyle w:val="1346"/>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w:t>
            </w:r>
            <w:r>
              <w:rPr>
                <w:rFonts w:hint="eastAsia" w:ascii="宋体" w:hAnsi="宋体" w:cs="宋体"/>
                <w:sz w:val="24"/>
                <w:highlight w:val="none"/>
                <w:lang w:bidi="ar"/>
              </w:rPr>
              <w:t xml:space="preserve">年</w:t>
            </w:r>
            <w:r>
              <w:rPr>
                <w:rFonts w:hint="eastAsia" w:ascii="宋体" w:hAnsi="宋体" w:cs="宋体"/>
                <w:sz w:val="24"/>
                <w:highlight w:val="none"/>
              </w:rPr>
              <w:t xml:space="preserve">__/_</w:t>
            </w:r>
            <w:r>
              <w:rPr>
                <w:rFonts w:hint="eastAsia" w:ascii="宋体" w:hAnsi="宋体" w:cs="宋体"/>
                <w:sz w:val="24"/>
                <w:highlight w:val="none"/>
                <w:lang w:bidi="ar"/>
              </w:rPr>
              <w:t xml:space="preserve">月</w:t>
            </w:r>
            <w:r>
              <w:rPr>
                <w:rFonts w:hint="eastAsia" w:ascii="宋体" w:hAnsi="宋体" w:cs="宋体"/>
                <w:sz w:val="24"/>
                <w:highlight w:val="none"/>
              </w:rPr>
              <w:t xml:space="preserve">__/_</w:t>
            </w:r>
            <w:r>
              <w:rPr>
                <w:rFonts w:hint="eastAsia" w:ascii="宋体" w:hAnsi="宋体" w:cs="宋体"/>
                <w:sz w:val="24"/>
                <w:highlight w:val="none"/>
                <w:lang w:bidi="ar"/>
              </w:rPr>
              <w:t xml:space="preserve">日</w:t>
            </w:r>
            <w:r>
              <w:rPr>
                <w:rFonts w:hint="eastAsia" w:ascii="宋体" w:hAnsi="宋体" w:cs="宋体"/>
                <w:sz w:val="24"/>
                <w:highlight w:val="none"/>
              </w:rPr>
              <w:t xml:space="preserve">_/__</w:t>
            </w:r>
            <w:r>
              <w:rPr>
                <w:rFonts w:hint="eastAsia" w:ascii="宋体" w:hAnsi="宋体" w:cs="宋体"/>
                <w:sz w:val="24"/>
                <w:highlight w:val="none"/>
                <w:lang w:bidi="ar"/>
              </w:rPr>
              <w:t xml:space="preserve">点</w:t>
            </w:r>
            <w:r>
              <w:rPr>
                <w:rFonts w:hint="eastAsia" w:ascii="宋体" w:hAnsi="宋体" w:cs="宋体"/>
                <w:sz w:val="24"/>
                <w:highlight w:val="none"/>
              </w:rPr>
              <w:t xml:space="preserve">_/__</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召开地点：______/_____。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其他未列明行业</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有，具体情形：</w:t>
            </w:r>
            <w:r>
              <w:rPr>
                <w:rFonts w:hint="eastAsia" w:ascii="宋体" w:hAnsi="宋体" w:cs="宋体"/>
                <w:sz w:val="24"/>
                <w:highlight w:val="none"/>
                <w:u w:val="single"/>
              </w:rPr>
              <w:t xml:space="preserve">本项目采用2次报价，响应文件的报价作为首次报价，评审时，磋商小组应当要求所有实质性响应的供应商在规定时间内提交最终报价。</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响应有效期</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60</w:t>
            </w:r>
            <w:r>
              <w:rPr>
                <w:rFonts w:hint="eastAsia" w:ascii="宋体" w:hAnsi="宋体" w:cs="宋体"/>
                <w:sz w:val="24"/>
                <w:highlight w:val="none"/>
              </w:rPr>
              <w:t xml:space="preserve">日历天。</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□允许，具体要求：____/___。</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（2）允许分包的金额或者比例：___/____；</w:t>
            </w:r>
            <w:r/>
          </w:p>
          <w:p>
            <w:pPr>
              <w:jc w:val="left"/>
              <w:rPr>
                <w:rFonts w:ascii="宋体" w:hAnsi="宋体" w:cs="宋体"/>
                <w:sz w:val="24"/>
                <w:highlight w:val="none"/>
                <w:u w:val="single"/>
              </w:rPr>
            </w:pPr>
            <w:r>
              <w:rPr>
                <w:rFonts w:hint="eastAsia" w:ascii="宋体" w:hAnsi="宋体" w:cs="宋体"/>
                <w:sz w:val="24"/>
                <w:highlight w:val="none"/>
              </w:rPr>
              <w:t xml:space="preserve">（3）其他要求：____/___。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询问送达形式：书面形式。</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bCs/>
                <w:sz w:val="24"/>
                <w:highlight w:val="none"/>
              </w:rPr>
              <w:t xml:space="preserve">常州润邦招标代理有限公司</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0519-81882993</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bCs/>
                <w:sz w:val="24"/>
                <w:highlight w:val="none"/>
              </w:rPr>
              <w:t xml:space="preserve">常州市飞龙东路108号-304室（翠园世家商业街三楼）</w:t>
            </w:r>
            <w:r>
              <w:rPr>
                <w:rFonts w:hint="eastAsia" w:ascii="宋体" w:hAnsi="宋体" w:cs="宋体"/>
                <w:sz w:val="24"/>
                <w:highlight w:val="none"/>
              </w:rPr>
              <w:t xml:space="preserve">。</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成交供应商</w:t>
            </w:r>
            <w:r/>
          </w:p>
          <w:p>
            <w:pPr>
              <w:rPr>
                <w:rFonts w:ascii="宋体" w:hAnsi="宋体" w:cs="宋体"/>
                <w:sz w:val="24"/>
                <w:highlight w:val="none"/>
              </w:rPr>
            </w:pPr>
            <w:r>
              <w:rPr>
                <w:rFonts w:hint="eastAsia" w:ascii="宋体" w:hAnsi="宋体" w:cs="宋体"/>
                <w:sz w:val="24"/>
                <w:highlight w:val="none"/>
              </w:rPr>
              <w:t xml:space="preserve">收费标准：以成交金额为基数，收费比例按差额定率累进法计算。服务费取费基数和费率按下表收费标准</w:t>
            </w:r>
            <w:r>
              <w:rPr>
                <w:rFonts w:hint="eastAsia" w:asciiTheme="minorEastAsia" w:hAnsiTheme="minorEastAsia" w:eastAsiaTheme="minorEastAsia" w:cstheme="minorEastAsia"/>
                <w:sz w:val="24"/>
                <w:highlight w:val="none"/>
              </w:rPr>
              <w:t xml:space="preserve">*25%</w:t>
            </w:r>
            <w:r>
              <w:rPr>
                <w:rFonts w:hint="eastAsia" w:ascii="宋体" w:hAnsi="宋体" w:cs="宋体"/>
                <w:sz w:val="24"/>
                <w:highlight w:val="none"/>
              </w:rPr>
              <w:t xml:space="preserve">计算。服务收费按下述计算方法不足人民币3000元的，按人民币3000元收取。</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413"/>
              <w:gridCol w:w="2433"/>
            </w:tblGrid>
            <w:tr>
              <w:trPr>
                <w:jc w:val="center"/>
                <w:trHeight w:val="137"/>
              </w:trPr>
              <w:tc>
                <w:tcPr>
                  <w:tcW w:w="806"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序号</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中标金额（万元）</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服务类（费率）</w:t>
                  </w:r>
                  <w:r/>
                </w:p>
              </w:tc>
            </w:tr>
            <w:tr>
              <w:trPr>
                <w:jc w:val="center"/>
                <w:trHeight w:val="25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100以下</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1.5%</w:t>
                  </w:r>
                  <w:r/>
                </w:p>
              </w:tc>
            </w:tr>
            <w:tr>
              <w:trPr>
                <w:jc w:val="center"/>
                <w:trHeight w:val="13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2</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100--500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0.8%</w:t>
                  </w:r>
                  <w:r/>
                </w:p>
              </w:tc>
            </w:tr>
            <w:tr>
              <w:trPr>
                <w:jc w:val="center"/>
                <w:trHeight w:val="240"/>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3</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500--1000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0.45%</w:t>
                  </w:r>
                  <w:r/>
                </w:p>
              </w:tc>
            </w:tr>
          </w:tbl>
          <w:p>
            <w:pPr>
              <w:jc w:val="left"/>
              <w:rPr>
                <w:rFonts w:ascii="宋体" w:hAnsi="宋体" w:cs="宋体"/>
                <w:b/>
                <w:bCs/>
                <w:sz w:val="24"/>
                <w:highlight w:val="none"/>
              </w:rPr>
            </w:pPr>
            <w:r>
              <w:rPr>
                <w:rFonts w:hint="eastAsia" w:ascii="宋体" w:hAnsi="宋体" w:cs="宋体"/>
                <w:b/>
                <w:bCs/>
                <w:sz w:val="24"/>
                <w:highlight w:val="none"/>
              </w:rPr>
              <w:t xml:space="preserve">代理服务费已包含本项目预算中，由成交供应商支付。</w:t>
            </w:r>
            <w:r/>
          </w:p>
          <w:p>
            <w:pPr>
              <w:jc w:val="left"/>
              <w:rPr>
                <w:rFonts w:ascii="宋体" w:hAnsi="宋体" w:cs="宋体"/>
                <w:sz w:val="24"/>
                <w:highlight w:val="none"/>
              </w:rPr>
            </w:pPr>
            <w:r>
              <w:rPr>
                <w:rFonts w:hint="eastAsia" w:ascii="宋体" w:hAnsi="宋体" w:cs="宋体"/>
                <w:b/>
                <w:bCs/>
                <w:sz w:val="24"/>
                <w:highlight w:val="none"/>
              </w:rPr>
              <w:t xml:space="preserve">缴纳时间：各采购包成交供应商领取中标通知书前须向采购代理机构缴纳采购服务费。</w:t>
            </w:r>
            <w:r/>
          </w:p>
        </w:tc>
      </w:tr>
      <w:tr>
        <w:trPr>
          <w:jc w:val="center"/>
          <w:trHeight w:val="283"/>
        </w:trPr>
        <w:tc>
          <w:tcPr>
            <w:tcW w:w="988" w:type="dxa"/>
            <w:vAlign w:val="center"/>
            <w:textDirection w:val="lrTb"/>
            <w:noWrap w:val="false"/>
          </w:tcPr>
          <w:p>
            <w:pPr>
              <w:pStyle w:val="1346"/>
              <w:jc w:val="center"/>
              <w:rPr>
                <w:rFonts w:hint="default" w:hAnsi="宋体" w:cs="宋体"/>
                <w:b/>
                <w:bCs/>
                <w:sz w:val="24"/>
                <w:szCs w:val="24"/>
                <w:highlight w:val="none"/>
              </w:rPr>
            </w:pPr>
            <w:r>
              <w:rPr>
                <w:rFonts w:hAnsi="宋体" w:cs="宋体"/>
                <w:b/>
                <w:bCs/>
                <w:sz w:val="24"/>
                <w:szCs w:val="24"/>
                <w:highlight w:val="none"/>
              </w:rPr>
              <w:t xml:space="preserve">26</w:t>
            </w:r>
            <w:r/>
          </w:p>
        </w:tc>
        <w:tc>
          <w:tcPr>
            <w:tcW w:w="1701" w:type="dxa"/>
            <w:vAlign w:val="center"/>
            <w:textDirection w:val="lrTb"/>
            <w:noWrap w:val="false"/>
          </w:tcPr>
          <w:p>
            <w:pPr>
              <w:jc w:val="center"/>
              <w:rPr>
                <w:rFonts w:asciiTheme="minorEastAsia" w:hAnsiTheme="minorEastAsia"/>
                <w:b/>
                <w:bCs/>
                <w:sz w:val="24"/>
                <w:highlight w:val="none"/>
              </w:rPr>
            </w:pPr>
            <w:r>
              <w:rPr>
                <w:rFonts w:hint="eastAsia" w:asciiTheme="minorEastAsia" w:hAnsiTheme="minorEastAsia"/>
                <w:b/>
                <w:bCs/>
                <w:sz w:val="24"/>
                <w:highlight w:val="none"/>
              </w:rPr>
              <w:t xml:space="preserve">纸质响应文件</w:t>
            </w:r>
            <w:r/>
          </w:p>
        </w:tc>
        <w:tc>
          <w:tcPr>
            <w:tcW w:w="6006" w:type="dxa"/>
            <w:vAlign w:val="center"/>
            <w:textDirection w:val="lrTb"/>
            <w:noWrap w:val="false"/>
          </w:tcPr>
          <w:p>
            <w:pPr>
              <w:jc w:val="left"/>
              <w:rPr>
                <w:rFonts w:asciiTheme="minorEastAsia" w:hAnsiTheme="minorEastAsia"/>
                <w:b/>
                <w:bCs/>
                <w:sz w:val="24"/>
                <w:highlight w:val="none"/>
              </w:rPr>
            </w:pPr>
            <w:r>
              <w:rPr>
                <w:rFonts w:hint="eastAsia" w:asciiTheme="minorEastAsia" w:hAnsiTheme="minorEastAsia"/>
                <w:b/>
                <w:bCs/>
                <w:sz w:val="24"/>
                <w:highlight w:val="none"/>
              </w:rPr>
              <w:t xml:space="preserve">各采购包供应商中标后向代理机构</w:t>
            </w:r>
            <w:r>
              <w:rPr>
                <w:rFonts w:asciiTheme="minorEastAsia" w:hAnsiTheme="minorEastAsia"/>
                <w:b/>
                <w:bCs/>
                <w:sz w:val="24"/>
                <w:highlight w:val="none"/>
              </w:rPr>
              <w:t xml:space="preserve">提供</w:t>
            </w:r>
            <w:r>
              <w:rPr>
                <w:rFonts w:hint="eastAsia" w:asciiTheme="minorEastAsia" w:hAnsiTheme="minorEastAsia"/>
                <w:b/>
                <w:bCs/>
                <w:sz w:val="24"/>
                <w:highlight w:val="none"/>
              </w:rPr>
              <w:t xml:space="preserve">2</w:t>
            </w:r>
            <w:r>
              <w:rPr>
                <w:rFonts w:asciiTheme="minorEastAsia" w:hAnsiTheme="minorEastAsia"/>
                <w:b/>
                <w:bCs/>
                <w:sz w:val="24"/>
                <w:highlight w:val="none"/>
              </w:rPr>
              <w:t xml:space="preserve">套</w:t>
            </w:r>
            <w:r>
              <w:rPr>
                <w:rFonts w:hint="eastAsia" w:asciiTheme="minorEastAsia" w:hAnsiTheme="minorEastAsia"/>
                <w:b/>
                <w:bCs/>
                <w:sz w:val="24"/>
                <w:highlight w:val="none"/>
              </w:rPr>
              <w:t xml:space="preserve">纸质响应</w:t>
            </w:r>
            <w:r>
              <w:rPr>
                <w:rFonts w:asciiTheme="minorEastAsia" w:hAnsiTheme="minorEastAsia"/>
                <w:b/>
                <w:bCs/>
                <w:sz w:val="24"/>
                <w:highlight w:val="none"/>
              </w:rPr>
              <w:t xml:space="preserve">文件</w:t>
            </w:r>
            <w:r>
              <w:rPr>
                <w:rFonts w:hint="eastAsia" w:asciiTheme="minorEastAsia" w:hAnsiTheme="minorEastAsia"/>
                <w:b/>
                <w:bCs/>
                <w:sz w:val="24"/>
                <w:highlight w:val="none"/>
              </w:rPr>
              <w:t xml:space="preserve">。</w:t>
            </w:r>
            <w:r/>
          </w:p>
        </w:tc>
      </w:tr>
    </w:tbl>
    <w:p>
      <w:pPr>
        <w:jc w:val="both"/>
        <w:spacing w:line="360" w:lineRule="auto"/>
        <w:tabs>
          <w:tab w:val="left" w:pos="5580" w:leader="none"/>
        </w:tabs>
        <w:rPr>
          <w:rFonts w:ascii="宋体" w:hAnsi="宋体" w:cs="宋体"/>
          <w:sz w:val="24"/>
          <w:highlight w:val="none"/>
        </w:rPr>
        <w:sectPr>
          <w:footerReference w:type="default" r:id="rId19"/>
          <w:footerReference w:type="first" r:id="rId20"/>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before="240" w:after="240"/>
        <w:rPr>
          <w:rFonts w:ascii="宋体" w:hAnsi="宋体" w:cs="宋体"/>
          <w:b/>
          <w:sz w:val="28"/>
          <w:szCs w:val="28"/>
          <w:highlight w:val="none"/>
        </w:rPr>
      </w:pPr>
      <w:r>
        <w:rPr>
          <w:rFonts w:hint="eastAsia" w:ascii="宋体" w:hAnsi="宋体" w:cs="宋体"/>
          <w:b/>
          <w:sz w:val="28"/>
          <w:szCs w:val="28"/>
          <w:highlight w:val="none"/>
        </w:rPr>
        <w:t xml:space="preserve">供应商须知</w:t>
      </w:r>
      <w:r/>
    </w:p>
    <w:p>
      <w:pPr>
        <w:pStyle w:val="1322"/>
        <w:spacing w:before="0" w:line="400" w:lineRule="exact"/>
        <w:tabs>
          <w:tab w:val="center" w:pos="4592" w:leader="none"/>
          <w:tab w:val="left" w:pos="7860" w:leader="none"/>
        </w:tabs>
        <w:rPr>
          <w:rFonts w:ascii="宋体" w:hAnsi="宋体" w:eastAsia="宋体" w:cs="宋体"/>
          <w:sz w:val="28"/>
          <w:highlight w:val="none"/>
        </w:rPr>
      </w:pPr>
      <w:r/>
      <w:bookmarkStart w:id="75" w:name="_Toc150774723"/>
      <w:r/>
      <w:bookmarkStart w:id="76" w:name="_Toc264969208"/>
      <w:r/>
      <w:bookmarkStart w:id="77" w:name="_Toc226965708"/>
      <w:r/>
      <w:bookmarkStart w:id="78" w:name="_Toc305158860"/>
      <w:r/>
      <w:bookmarkStart w:id="79" w:name="_Toc151193906"/>
      <w:r/>
      <w:bookmarkStart w:id="80" w:name="_Toc520356143"/>
      <w:r/>
      <w:bookmarkStart w:id="81" w:name="_Toc151193616"/>
      <w:r/>
      <w:bookmarkStart w:id="82" w:name="_Toc127151518"/>
      <w:r/>
      <w:bookmarkStart w:id="83" w:name="_Toc142311020"/>
      <w:r/>
      <w:bookmarkStart w:id="84" w:name="_Toc151190145"/>
      <w:r/>
      <w:bookmarkStart w:id="85" w:name="_Toc226337214"/>
      <w:r/>
      <w:bookmarkStart w:id="86" w:name="_Toc151193760"/>
      <w:r/>
      <w:bookmarkStart w:id="87" w:name="_Toc226965791"/>
      <w:r/>
      <w:bookmarkStart w:id="88" w:name="_Toc151193832"/>
      <w:r/>
      <w:bookmarkStart w:id="89" w:name="_Toc195842883"/>
      <w:r/>
      <w:bookmarkStart w:id="90" w:name="_Toc265228356"/>
      <w:r/>
      <w:bookmarkStart w:id="91" w:name="_Toc151193688"/>
      <w:r/>
      <w:bookmarkStart w:id="92" w:name="_Toc150509269"/>
      <w:r/>
      <w:bookmarkStart w:id="93" w:name="_Toc305158786"/>
      <w:r/>
      <w:bookmarkStart w:id="94" w:name="_Toc150480756"/>
      <w:r/>
      <w:bookmarkStart w:id="95" w:name="_Toc226309762"/>
      <w:r/>
      <w:bookmarkStart w:id="96" w:name="_Toc150774618"/>
      <w:r>
        <w:rPr>
          <w:rFonts w:hint="eastAsia" w:ascii="宋体" w:hAnsi="宋体" w:eastAsia="宋体" w:cs="宋体"/>
          <w:sz w:val="28"/>
          <w:highlight w:val="none"/>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97" w:name="_Toc305158787"/>
      <w:r/>
      <w:bookmarkStart w:id="98" w:name="_Toc264969209"/>
      <w:r/>
      <w:bookmarkStart w:id="99" w:name="_Toc265228357"/>
      <w:r/>
      <w:bookmarkStart w:id="100" w:name="_Toc305158861"/>
      <w:r>
        <w:rPr>
          <w:rFonts w:hint="eastAsia" w:ascii="宋体" w:hAnsi="宋体" w:cs="宋体"/>
          <w:b/>
          <w:bCs/>
          <w:sz w:val="24"/>
          <w:highlight w:val="none"/>
        </w:rPr>
        <w:t xml:space="preserve">采购人、采购代理机构、供应商</w:t>
      </w:r>
      <w:bookmarkEnd w:id="97"/>
      <w:r/>
      <w:bookmarkEnd w:id="98"/>
      <w:r/>
      <w:bookmarkEnd w:id="99"/>
      <w:r/>
      <w:bookmarkEnd w:id="100"/>
      <w:r>
        <w:rPr>
          <w:rFonts w:hint="eastAsia" w:ascii="宋体" w:hAnsi="宋体" w:cs="宋体"/>
          <w:b/>
          <w:bCs/>
          <w:sz w:val="24"/>
          <w:highlight w:val="none"/>
        </w:rPr>
        <w:t xml:space="preserve">、联合体</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01" w:name="_Toc127161434"/>
      <w:r/>
      <w:bookmarkStart w:id="102" w:name="_Toc151193690"/>
      <w:r/>
      <w:bookmarkStart w:id="103" w:name="_Toc151193834"/>
      <w:r/>
      <w:bookmarkStart w:id="104" w:name="_Toc164351614"/>
      <w:r/>
      <w:bookmarkStart w:id="105" w:name="_Toc264969210"/>
      <w:r/>
      <w:bookmarkStart w:id="106" w:name="_Toc150509271"/>
      <w:r/>
      <w:bookmarkStart w:id="107" w:name="_Toc151193908"/>
      <w:r/>
      <w:bookmarkStart w:id="108" w:name="_Toc265228358"/>
      <w:r/>
      <w:bookmarkStart w:id="109" w:name="_Toc151193618"/>
      <w:r/>
      <w:bookmarkStart w:id="110" w:name="_Toc149720813"/>
      <w:r/>
      <w:bookmarkStart w:id="111" w:name="_Toc150774620"/>
      <w:r/>
      <w:bookmarkStart w:id="112" w:name="_Toc150774725"/>
      <w:r/>
      <w:bookmarkStart w:id="113" w:name="_Toc226309764"/>
      <w:r/>
      <w:bookmarkStart w:id="114" w:name="_Toc226337216"/>
      <w:r/>
      <w:bookmarkStart w:id="115" w:name="_Toc164229215"/>
      <w:r/>
      <w:bookmarkStart w:id="116" w:name="_Toc151193762"/>
      <w:r/>
      <w:bookmarkStart w:id="117" w:name="_Toc195842885"/>
      <w:r/>
      <w:bookmarkStart w:id="118" w:name="_Toc164229361"/>
      <w:r/>
      <w:bookmarkStart w:id="119" w:name="_Toc151190147"/>
      <w:r/>
      <w:bookmarkStart w:id="120" w:name="_Toc142311022"/>
      <w:r/>
      <w:bookmarkStart w:id="121" w:name="_Toc226965710"/>
      <w:r/>
      <w:bookmarkStart w:id="122" w:name="_Toc127151520"/>
      <w:r/>
      <w:bookmarkStart w:id="123" w:name="_Toc150480758"/>
      <w:r/>
      <w:bookmarkStart w:id="124" w:name="_Toc305158862"/>
      <w:r/>
      <w:bookmarkStart w:id="125" w:name="_Toc164608789"/>
      <w:r/>
      <w:bookmarkStart w:id="126" w:name="_Toc164608634"/>
      <w:r/>
      <w:bookmarkStart w:id="127" w:name="_Toc226965793"/>
      <w:r/>
      <w:bookmarkStart w:id="128" w:name="_Toc127151721"/>
      <w:r/>
      <w:bookmarkStart w:id="129" w:name="_Toc305158788"/>
      <w:r>
        <w:rPr>
          <w:rFonts w:hint="eastAsia" w:ascii="宋体" w:hAnsi="宋体" w:cs="宋体"/>
          <w:b/>
          <w:bCs/>
          <w:sz w:val="24"/>
          <w:highlight w:val="none"/>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b/>
          <w:bCs/>
          <w:sz w:val="24"/>
          <w:highlight w:val="none"/>
        </w:rPr>
        <w:t xml:space="preserve">、项目属性、科研仪器设备采购</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现场考察、磋商前答疑会</w:t>
      </w:r>
      <w:r/>
    </w:p>
    <w:p>
      <w:pPr>
        <w:numPr>
          <w:ilvl w:val="1"/>
          <w:numId w:val="8"/>
        </w:numPr>
        <w:ind w:left="0" w:firstLine="480"/>
        <w:spacing w:line="40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30" w:name="_Toc305158864"/>
      <w:r/>
      <w:bookmarkStart w:id="131" w:name="_Toc264969212"/>
      <w:r/>
      <w:bookmarkStart w:id="132" w:name="_Toc150480760"/>
      <w:r/>
      <w:bookmarkStart w:id="133" w:name="_Toc142311024"/>
      <w:r/>
      <w:bookmarkStart w:id="134" w:name="_Toc226965712"/>
      <w:r/>
      <w:bookmarkStart w:id="135" w:name="_Toc195842887"/>
      <w:r/>
      <w:bookmarkStart w:id="136" w:name="_Toc265228360"/>
      <w:r/>
      <w:bookmarkStart w:id="137" w:name="_Toc151190149"/>
      <w:r/>
      <w:bookmarkStart w:id="138" w:name="_Toc150774727"/>
      <w:r/>
      <w:bookmarkStart w:id="139" w:name="_Toc520356146"/>
      <w:r/>
      <w:bookmarkStart w:id="140" w:name="_Toc151193910"/>
      <w:r/>
      <w:bookmarkStart w:id="141" w:name="_Toc305158790"/>
      <w:r/>
      <w:bookmarkStart w:id="142" w:name="_Toc127151522"/>
      <w:r/>
      <w:bookmarkStart w:id="143" w:name="_Toc150509273"/>
      <w:r/>
      <w:bookmarkStart w:id="144" w:name="_Toc151193620"/>
      <w:r/>
      <w:bookmarkStart w:id="145" w:name="_Toc150774622"/>
      <w:r/>
      <w:bookmarkStart w:id="146" w:name="_Toc151193692"/>
      <w:r/>
      <w:bookmarkStart w:id="147" w:name="_Toc226337218"/>
      <w:r/>
      <w:bookmarkStart w:id="148" w:name="_Toc151193764"/>
      <w:r/>
      <w:bookmarkStart w:id="149" w:name="_Toc226965795"/>
      <w:r/>
      <w:bookmarkStart w:id="150" w:name="_Toc226309766"/>
      <w:r/>
      <w:bookmarkStart w:id="151" w:name="_Toc15119383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政府采购政策（包括但不限于下列具体政策要求）</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.1中小企业定义：</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小微企业价格评审优惠的政策调整：见第三章《评审程序、评审方法和评审标准》。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非政府强制采购的节能产品或环境标志产品，依据品目清单和认证证书实施政府优先采购。优先采购的具体规定见第三章《评审程序、评审方法和评审标准》（如涉及）。</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 w:val="28"/>
          <w:highlight w:val="none"/>
        </w:rPr>
      </w:pPr>
      <w:r/>
      <w:bookmarkStart w:id="152" w:name="_1.8_计量单位"/>
      <w:r/>
      <w:bookmarkEnd w:id="152"/>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53" w:name="_Toc226965796"/>
      <w:r/>
      <w:bookmarkStart w:id="154" w:name="_Toc127161437"/>
      <w:r/>
      <w:bookmarkStart w:id="155" w:name="_Toc151193693"/>
      <w:r/>
      <w:bookmarkStart w:id="156" w:name="_Toc150480761"/>
      <w:r/>
      <w:bookmarkStart w:id="157" w:name="_Toc150509274"/>
      <w:r/>
      <w:bookmarkStart w:id="158" w:name="_Toc305158791"/>
      <w:r/>
      <w:bookmarkStart w:id="159" w:name="_Toc226965713"/>
      <w:r/>
      <w:bookmarkStart w:id="160" w:name="_Toc151193765"/>
      <w:r/>
      <w:bookmarkStart w:id="161" w:name="_Toc164351617"/>
      <w:r/>
      <w:bookmarkStart w:id="162" w:name="_Toc164229364"/>
      <w:r/>
      <w:bookmarkStart w:id="163" w:name="_Toc164608637"/>
      <w:r/>
      <w:bookmarkStart w:id="164" w:name="_Toc151193837"/>
      <w:r/>
      <w:bookmarkStart w:id="165" w:name="_Toc520356147"/>
      <w:r/>
      <w:bookmarkStart w:id="166" w:name="_Toc142311025"/>
      <w:r/>
      <w:bookmarkStart w:id="167" w:name="_Toc226337219"/>
      <w:r/>
      <w:bookmarkStart w:id="168" w:name="_Toc149720816"/>
      <w:r/>
      <w:bookmarkStart w:id="169" w:name="_Toc226309767"/>
      <w:r/>
      <w:bookmarkStart w:id="170" w:name="_Toc164608792"/>
      <w:r/>
      <w:bookmarkStart w:id="171" w:name="_Toc265228361"/>
      <w:r/>
      <w:bookmarkStart w:id="172" w:name="_Toc127151724"/>
      <w:r/>
      <w:bookmarkStart w:id="173" w:name="_Toc151190150"/>
      <w:r/>
      <w:bookmarkStart w:id="174" w:name="_Toc264969213"/>
      <w:r/>
      <w:bookmarkStart w:id="175" w:name="_Toc127151523"/>
      <w:r/>
      <w:bookmarkStart w:id="176" w:name="_Toc164229218"/>
      <w:r/>
      <w:bookmarkStart w:id="177" w:name="_Toc150774728"/>
      <w:r/>
      <w:bookmarkStart w:id="178" w:name="_Toc305158865"/>
      <w:r/>
      <w:bookmarkStart w:id="179" w:name="_Toc195842888"/>
      <w:r/>
      <w:bookmarkStart w:id="180" w:name="_Toc150774623"/>
      <w:r/>
      <w:bookmarkStart w:id="181" w:name="_Toc151193911"/>
      <w:r/>
      <w:bookmarkStart w:id="182" w:name="_Toc151193621"/>
      <w:r>
        <w:rPr>
          <w:rFonts w:hint="eastAsia" w:ascii="宋体" w:hAnsi="宋体" w:cs="宋体"/>
          <w:b/>
          <w:bCs/>
          <w:sz w:val="24"/>
          <w:highlight w:val="none"/>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b/>
          <w:bCs/>
          <w:sz w:val="24"/>
          <w:highlight w:val="none"/>
        </w:rPr>
        <w:t xml:space="preserve">成</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采购邀请</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供应商须知</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合同草案条款</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highlight w:val="none"/>
        </w:rPr>
      </w:pPr>
      <w:r/>
      <w:bookmarkStart w:id="183" w:name="_Toc516367020"/>
      <w:r/>
      <w:bookmarkStart w:id="184" w:name="_Toc151193696"/>
      <w:r/>
      <w:bookmarkStart w:id="185" w:name="_Toc127151526"/>
      <w:r/>
      <w:bookmarkStart w:id="186" w:name="_Toc226965799"/>
      <w:r/>
      <w:bookmarkStart w:id="187" w:name="_Toc520356150"/>
      <w:r/>
      <w:bookmarkStart w:id="188" w:name="_Toc226965716"/>
      <w:r/>
      <w:bookmarkStart w:id="189" w:name="_Toc264969216"/>
      <w:r/>
      <w:bookmarkStart w:id="190" w:name="_Toc142311028"/>
      <w:r/>
      <w:bookmarkStart w:id="191" w:name="_Toc151193840"/>
      <w:r/>
      <w:bookmarkStart w:id="192" w:name="_Toc305158794"/>
      <w:r/>
      <w:bookmarkStart w:id="193" w:name="_Toc150480764"/>
      <w:r/>
      <w:bookmarkStart w:id="194" w:name="_Toc151190153"/>
      <w:r/>
      <w:bookmarkStart w:id="195" w:name="_Toc265228364"/>
      <w:r/>
      <w:bookmarkStart w:id="196" w:name="_Toc305158868"/>
      <w:r/>
      <w:bookmarkStart w:id="197" w:name="_Toc150774731"/>
      <w:r/>
      <w:bookmarkStart w:id="198" w:name="_Toc151193768"/>
      <w:r/>
      <w:bookmarkStart w:id="199" w:name="_Toc226309770"/>
      <w:r/>
      <w:bookmarkStart w:id="200" w:name="_Toc195842891"/>
      <w:r/>
      <w:bookmarkStart w:id="201" w:name="_Toc151193624"/>
      <w:r/>
      <w:bookmarkStart w:id="202" w:name="_Toc151193914"/>
      <w:r/>
      <w:bookmarkStart w:id="203" w:name="_Toc226337222"/>
      <w:r/>
      <w:bookmarkStart w:id="204" w:name="_Toc150774626"/>
      <w:r/>
      <w:bookmarkStart w:id="205" w:name="_Toc150509277"/>
      <w:r/>
      <w:r/>
    </w:p>
    <w:p>
      <w:pPr>
        <w:pStyle w:val="1322"/>
        <w:spacing w:before="0" w:line="400" w:lineRule="exact"/>
        <w:rPr>
          <w:rFonts w:ascii="宋体" w:hAnsi="宋体" w:eastAsia="宋体" w:cs="宋体"/>
          <w:sz w:val="28"/>
          <w:highlight w:val="none"/>
        </w:rPr>
      </w:pPr>
      <w:r>
        <w:rPr>
          <w:rFonts w:hint="eastAsia" w:ascii="宋体" w:hAnsi="宋体" w:eastAsia="宋体" w:cs="宋体"/>
          <w:sz w:val="28"/>
          <w:highlight w:val="none"/>
        </w:rPr>
        <w:t xml:space="preserve">三   响应文件</w:t>
      </w:r>
      <w:bookmarkEnd w:id="183"/>
      <w:r>
        <w:rPr>
          <w:rFonts w:hint="eastAsia" w:ascii="宋体" w:hAnsi="宋体" w:eastAsia="宋体" w:cs="宋体"/>
          <w:sz w:val="28"/>
          <w:highlight w:val="none"/>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06" w:name="_Toc226965800"/>
      <w:r/>
      <w:bookmarkStart w:id="207" w:name="_Toc150774627"/>
      <w:r/>
      <w:bookmarkStart w:id="208" w:name="_Toc151193625"/>
      <w:r/>
      <w:bookmarkStart w:id="209" w:name="_Toc151190154"/>
      <w:r/>
      <w:bookmarkStart w:id="210" w:name="_Toc127151527"/>
      <w:r/>
      <w:bookmarkStart w:id="211" w:name="_Toc195842892"/>
      <w:r/>
      <w:bookmarkStart w:id="212" w:name="_Toc226337223"/>
      <w:r/>
      <w:bookmarkStart w:id="213" w:name="_Toc305158795"/>
      <w:r/>
      <w:bookmarkStart w:id="214" w:name="_Toc151193697"/>
      <w:r/>
      <w:bookmarkStart w:id="215" w:name="_Toc149720820"/>
      <w:r/>
      <w:bookmarkStart w:id="216" w:name="_Toc150509278"/>
      <w:r/>
      <w:bookmarkStart w:id="217" w:name="_Toc164608796"/>
      <w:r/>
      <w:bookmarkStart w:id="218" w:name="_Toc305158869"/>
      <w:r/>
      <w:bookmarkStart w:id="219" w:name="_Toc150480765"/>
      <w:r/>
      <w:bookmarkStart w:id="220" w:name="_Toc164229368"/>
      <w:r/>
      <w:bookmarkStart w:id="221" w:name="_Toc150774732"/>
      <w:r/>
      <w:bookmarkStart w:id="222" w:name="_Toc516367021"/>
      <w:r/>
      <w:bookmarkStart w:id="223" w:name="_Toc164351621"/>
      <w:r/>
      <w:bookmarkStart w:id="224" w:name="_Toc226965717"/>
      <w:r/>
      <w:bookmarkStart w:id="225" w:name="_Toc164229222"/>
      <w:r/>
      <w:bookmarkStart w:id="226" w:name="_Toc226309771"/>
      <w:r/>
      <w:bookmarkStart w:id="227" w:name="_Toc151193915"/>
      <w:r/>
      <w:bookmarkStart w:id="228" w:name="_Toc164608641"/>
      <w:r/>
      <w:bookmarkStart w:id="229" w:name="_Toc142311029"/>
      <w:r/>
      <w:bookmarkStart w:id="230" w:name="_Toc264969217"/>
      <w:r/>
      <w:bookmarkStart w:id="231" w:name="_Toc265228365"/>
      <w:r/>
      <w:bookmarkStart w:id="232" w:name="_Toc520356151"/>
      <w:r/>
      <w:bookmarkStart w:id="233" w:name="_Toc127151728"/>
      <w:r/>
      <w:bookmarkStart w:id="234" w:name="_Toc151193841"/>
      <w:r/>
      <w:bookmarkStart w:id="235" w:name="_Toc151193769"/>
      <w:r/>
      <w:bookmarkStart w:id="236" w:name="_Toc127161441"/>
      <w:r>
        <w:rPr>
          <w:rFonts w:hint="eastAsia" w:ascii="宋体" w:hAnsi="宋体" w:cs="宋体"/>
          <w:b/>
          <w:bCs/>
          <w:sz w:val="24"/>
          <w:highlight w:val="none"/>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b/>
          <w:bCs/>
          <w:sz w:val="24"/>
          <w:highlight w:val="none"/>
        </w:rPr>
        <w:t xml:space="preserve">及磋商语言</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37" w:name="_Ref467306195"/>
      <w:r/>
      <w:bookmarkStart w:id="238" w:name="_Toc516367022"/>
      <w:r/>
      <w:bookmarkStart w:id="239" w:name="_Ref467306676"/>
      <w:r/>
      <w:bookmarkStart w:id="240" w:name="_Toc150509279"/>
      <w:r/>
      <w:bookmarkStart w:id="241" w:name="_Toc151193626"/>
      <w:r/>
      <w:bookmarkStart w:id="242" w:name="_Toc127151528"/>
      <w:r/>
      <w:bookmarkStart w:id="243" w:name="_Toc151190155"/>
      <w:r/>
      <w:bookmarkStart w:id="244" w:name="_Toc226309772"/>
      <w:r/>
      <w:bookmarkStart w:id="245" w:name="_Toc150774733"/>
      <w:r/>
      <w:bookmarkStart w:id="246" w:name="_Toc150480766"/>
      <w:r/>
      <w:bookmarkStart w:id="247" w:name="_Toc226965718"/>
      <w:r/>
      <w:bookmarkStart w:id="248" w:name="_Toc151193916"/>
      <w:r/>
      <w:bookmarkStart w:id="249" w:name="_Toc150774628"/>
      <w:r/>
      <w:bookmarkStart w:id="250" w:name="_Toc265228366"/>
      <w:r/>
      <w:bookmarkStart w:id="251" w:name="_Toc151193770"/>
      <w:r/>
      <w:bookmarkStart w:id="252" w:name="_Toc151193698"/>
      <w:r/>
      <w:bookmarkStart w:id="253" w:name="_Toc226965801"/>
      <w:r/>
      <w:bookmarkStart w:id="254" w:name="_Toc164608797"/>
      <w:r/>
      <w:bookmarkStart w:id="255" w:name="_Toc226337224"/>
      <w:r/>
      <w:bookmarkStart w:id="256" w:name="_Toc305158870"/>
      <w:r/>
      <w:bookmarkStart w:id="257" w:name="_Toc149720821"/>
      <w:r/>
      <w:bookmarkStart w:id="258" w:name="_Toc127161442"/>
      <w:r/>
      <w:bookmarkStart w:id="259" w:name="_Toc164351622"/>
      <w:r/>
      <w:bookmarkStart w:id="260" w:name="_Toc520356152"/>
      <w:r/>
      <w:bookmarkStart w:id="261" w:name="_Toc127151729"/>
      <w:r/>
      <w:bookmarkStart w:id="262" w:name="_Toc164229223"/>
      <w:r/>
      <w:bookmarkStart w:id="263" w:name="_Toc151193842"/>
      <w:r/>
      <w:bookmarkStart w:id="264" w:name="_Toc264969218"/>
      <w:r/>
      <w:bookmarkStart w:id="265" w:name="_Toc164229369"/>
      <w:r/>
      <w:bookmarkStart w:id="266" w:name="_Toc195842893"/>
      <w:r/>
      <w:bookmarkStart w:id="267" w:name="_Toc142311030"/>
      <w:r/>
      <w:bookmarkStart w:id="268" w:name="_Toc164608642"/>
      <w:r/>
      <w:bookmarkStart w:id="269" w:name="_Toc305158796"/>
      <w:r>
        <w:rPr>
          <w:rFonts w:hint="eastAsia" w:ascii="宋体" w:hAnsi="宋体" w:cs="宋体"/>
          <w:b/>
          <w:bCs/>
          <w:sz w:val="24"/>
          <w:highlight w:val="none"/>
        </w:rPr>
        <w:t xml:space="preserve">响应文件</w:t>
      </w:r>
      <w:bookmarkEnd w:id="237"/>
      <w:r/>
      <w:bookmarkEnd w:id="238"/>
      <w:r/>
      <w:bookmarkEnd w:id="239"/>
      <w:r>
        <w:rPr>
          <w:rFonts w:hint="eastAsia" w:ascii="宋体" w:hAnsi="宋体" w:cs="宋体"/>
          <w:b/>
          <w:bCs/>
          <w:sz w:val="24"/>
          <w:highlight w:val="none"/>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27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第三章《评审程序、评审方法和评审标准》中涉及的证明文件。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供应商认为应附的其他材料。</w:t>
      </w:r>
      <w:bookmarkEnd w:id="270"/>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71" w:name="_Toc149720823"/>
      <w:r/>
      <w:bookmarkStart w:id="272" w:name="_Toc150774735"/>
      <w:r/>
      <w:bookmarkStart w:id="273" w:name="_Toc150774630"/>
      <w:r/>
      <w:bookmarkStart w:id="274" w:name="_Toc151193772"/>
      <w:r/>
      <w:bookmarkStart w:id="275" w:name="_Toc164229371"/>
      <w:r/>
      <w:bookmarkStart w:id="276" w:name="_Toc164351624"/>
      <w:r/>
      <w:bookmarkStart w:id="277" w:name="_Toc520356155"/>
      <w:r/>
      <w:bookmarkStart w:id="278" w:name="_Toc151193918"/>
      <w:r/>
      <w:bookmarkStart w:id="279" w:name="_Toc151193700"/>
      <w:r/>
      <w:bookmarkStart w:id="280" w:name="_Toc150509281"/>
      <w:r/>
      <w:bookmarkStart w:id="281" w:name="_Toc127161444"/>
      <w:r/>
      <w:bookmarkStart w:id="282" w:name="_Toc150480768"/>
      <w:r/>
      <w:bookmarkStart w:id="283" w:name="_Toc164608644"/>
      <w:r/>
      <w:bookmarkStart w:id="284" w:name="_Toc195842895"/>
      <w:r/>
      <w:bookmarkStart w:id="285" w:name="_Toc164608799"/>
      <w:r/>
      <w:bookmarkStart w:id="286" w:name="_Toc151190157"/>
      <w:r/>
      <w:bookmarkStart w:id="287" w:name="_Toc164229225"/>
      <w:r/>
      <w:bookmarkStart w:id="288" w:name="_Toc127151731"/>
      <w:r/>
      <w:bookmarkStart w:id="289" w:name="_Toc151193628"/>
      <w:r/>
      <w:bookmarkStart w:id="290" w:name="_Toc127151530"/>
      <w:r/>
      <w:bookmarkStart w:id="291" w:name="_Toc151193844"/>
      <w:r/>
      <w:bookmarkStart w:id="292" w:name="_Toc142311032"/>
      <w:r>
        <w:rPr>
          <w:rFonts w:hint="eastAsia" w:ascii="宋体" w:hAnsi="宋体" w:cs="宋体"/>
          <w:b/>
          <w:bCs/>
          <w:sz w:val="24"/>
          <w:highlight w:val="none"/>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8"/>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按照竞争性磋商文件要求完成本项目的全部相关工程或服务费用。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10.5报价合理性：</w:t>
      </w:r>
      <w:r>
        <w:rPr>
          <w:rFonts w:hint="eastAsia" w:ascii="宋体" w:hAnsi="宋体" w:cs="宋体"/>
          <w:b/>
          <w:bCs/>
          <w:highlight w:val="none"/>
        </w:rPr>
        <w:t xml:space="preserve">根据苏财购〔2026〕36号文件规定，</w:t>
      </w:r>
      <w:r>
        <w:rPr>
          <w:rFonts w:hint="eastAsia" w:ascii="宋体" w:hAnsi="宋体" w:cs="宋体"/>
          <w:b/>
          <w:bCs/>
          <w:highlight w:val="none"/>
        </w:rPr>
        <w:t xml:space="preserve">评审过程中出现下列情形之一的，磋商小组会应当动异常低价响应审查程序：</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10.5.1投标（响应）报价低于全部通过符合性审查供应商投标（响应）报价平均值50%的，即投标（响应）报价&lt;全部通过符合性审查供应商投标（响应）报价平均值×50%；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10.5.2投标（响应）报价低于通过符合性审查的次低报价供应商投标（响应）报价50%的，即投标（响应）报价&lt;通过符合性审查的次低报价供应商投标（响应）报价×50%；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10.5.3投标（响应）报价低于采购项目最高限价45%的，即投标（响应）报价&lt;采购项目最高限价×45%；</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10.5.4评审委员会基于专业判断，认为供应商报价过低，有可能影响产品质量或者不能诚信履约的其他情形。</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采购人可以结合具体项目实际情况，提高上述第10.5.1项至第10.5.3项中启动异常低价投标（响应）审查的数值标准，但是最高不得超过65%。相关法律法规对供应商报价有规定的，从其规定。</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10.5.3项情形，供应商已随投标（响应）文件一并提交相关书面说明及必要的证明材料的，在评审现场可不再重复提交。</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异常低价投标（响应）审查的启动原因、审查意见和审查结果将在评审报告中记录，并随供应商提供的相关书面说明及证明材料，以及评审委员会有关互联网浏览、查询历史一并归档。</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磋商保证金</w:t>
      </w:r>
      <w:r/>
    </w:p>
    <w:p>
      <w:pPr>
        <w:ind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响应有效期</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93" w:name="_Toc150774633"/>
      <w:r/>
      <w:bookmarkStart w:id="294" w:name="_Toc127151734"/>
      <w:r/>
      <w:bookmarkStart w:id="295" w:name="_Toc164608802"/>
      <w:r/>
      <w:bookmarkStart w:id="296" w:name="_Toc151193703"/>
      <w:r/>
      <w:bookmarkStart w:id="297" w:name="_Toc151193921"/>
      <w:r/>
      <w:bookmarkStart w:id="298" w:name="_Toc195842898"/>
      <w:r/>
      <w:bookmarkStart w:id="299" w:name="_Toc142311035"/>
      <w:r/>
      <w:bookmarkStart w:id="300" w:name="_Toc164229374"/>
      <w:r/>
      <w:bookmarkStart w:id="301" w:name="_Toc305158875"/>
      <w:r/>
      <w:bookmarkStart w:id="302" w:name="_Toc164608647"/>
      <w:r/>
      <w:bookmarkStart w:id="303" w:name="_Toc151193847"/>
      <w:r/>
      <w:bookmarkStart w:id="304" w:name="_Toc151193775"/>
      <w:r/>
      <w:bookmarkStart w:id="305" w:name="_Toc226309777"/>
      <w:r/>
      <w:bookmarkStart w:id="306" w:name="_Toc264969223"/>
      <w:r/>
      <w:bookmarkStart w:id="307" w:name="_Toc150480771"/>
      <w:r/>
      <w:bookmarkStart w:id="308" w:name="_Toc265228371"/>
      <w:r/>
      <w:bookmarkStart w:id="309" w:name="_Toc226965723"/>
      <w:r/>
      <w:bookmarkStart w:id="310" w:name="_Toc305158801"/>
      <w:r/>
      <w:bookmarkStart w:id="311" w:name="_Toc127161447"/>
      <w:r/>
      <w:bookmarkStart w:id="312" w:name="_Toc150509284"/>
      <w:r/>
      <w:bookmarkStart w:id="313" w:name="_Toc150774738"/>
      <w:r/>
      <w:bookmarkStart w:id="314" w:name="_Toc149720826"/>
      <w:r/>
      <w:bookmarkStart w:id="315" w:name="_Toc226337229"/>
      <w:r/>
      <w:bookmarkStart w:id="316" w:name="_Toc151190160"/>
      <w:r/>
      <w:bookmarkStart w:id="317" w:name="_Toc520356158"/>
      <w:r/>
      <w:bookmarkStart w:id="318" w:name="_Toc127151533"/>
      <w:r/>
      <w:bookmarkStart w:id="319" w:name="_Toc164229228"/>
      <w:r/>
      <w:bookmarkStart w:id="320" w:name="_Toc226965806"/>
      <w:r/>
      <w:bookmarkStart w:id="321" w:name="_Toc151193631"/>
      <w:r/>
      <w:bookmarkStart w:id="322" w:name="_Toc164351627"/>
      <w:r>
        <w:rPr>
          <w:rFonts w:hint="eastAsia" w:ascii="宋体" w:hAnsi="宋体" w:cs="宋体"/>
          <w:b/>
          <w:bCs/>
          <w:sz w:val="24"/>
          <w:highlight w:val="none"/>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b/>
          <w:bCs/>
          <w:sz w:val="24"/>
          <w:highlight w:val="none"/>
        </w:rPr>
        <w:t xml:space="preserve">、盖章</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323" w:name="_Toc150774739"/>
      <w:r/>
      <w:bookmarkStart w:id="324" w:name="_Toc264969224"/>
      <w:r/>
      <w:bookmarkStart w:id="325" w:name="_Toc150774634"/>
      <w:r/>
      <w:bookmarkStart w:id="326" w:name="_Toc151193632"/>
      <w:r/>
      <w:bookmarkStart w:id="327" w:name="_Toc151193704"/>
      <w:r/>
      <w:bookmarkStart w:id="328" w:name="_Toc151193848"/>
      <w:r/>
      <w:bookmarkStart w:id="329" w:name="_Toc226965807"/>
      <w:r/>
      <w:bookmarkStart w:id="330" w:name="_Toc520356159"/>
      <w:r/>
      <w:bookmarkStart w:id="331" w:name="_Toc150509285"/>
      <w:r/>
      <w:bookmarkStart w:id="332" w:name="_Toc151193776"/>
      <w:r/>
      <w:bookmarkStart w:id="333" w:name="_Toc151193922"/>
      <w:r/>
      <w:bookmarkStart w:id="334" w:name="_Toc265228372"/>
      <w:r/>
      <w:bookmarkStart w:id="335" w:name="_Toc226965724"/>
      <w:r/>
      <w:bookmarkStart w:id="336" w:name="_Toc127151534"/>
      <w:r/>
      <w:bookmarkStart w:id="337" w:name="_Toc142311036"/>
      <w:r/>
      <w:bookmarkStart w:id="338" w:name="_Toc195842899"/>
      <w:r/>
      <w:bookmarkStart w:id="339" w:name="_Toc305158802"/>
      <w:r/>
      <w:bookmarkStart w:id="340" w:name="_Toc226337230"/>
      <w:r/>
      <w:bookmarkStart w:id="341" w:name="_Toc226309778"/>
      <w:r/>
      <w:bookmarkStart w:id="342" w:name="_Toc150480772"/>
      <w:r/>
      <w:bookmarkStart w:id="343" w:name="_Toc305158876"/>
      <w:r/>
      <w:bookmarkStart w:id="344" w:name="_Toc151190161"/>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竞争性磋商文件要求盖章的内容，一般通过响应文件编制工具加盖电子签章。</w:t>
      </w:r>
      <w:r/>
    </w:p>
    <w:p>
      <w:pPr>
        <w:rPr>
          <w:highlight w:val="none"/>
        </w:rPr>
      </w:pPr>
      <w:r>
        <w:rPr>
          <w:highlight w:val="none"/>
        </w:rPr>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45" w:name="_Toc264969225"/>
      <w:r/>
      <w:bookmarkStart w:id="346" w:name="_Toc226965725"/>
      <w:r/>
      <w:bookmarkStart w:id="347" w:name="_Toc226965808"/>
      <w:r/>
      <w:bookmarkStart w:id="348" w:name="_Toc151193849"/>
      <w:r/>
      <w:bookmarkStart w:id="349" w:name="_Toc305158803"/>
      <w:r/>
      <w:bookmarkStart w:id="350" w:name="_Toc164229230"/>
      <w:r/>
      <w:bookmarkStart w:id="351" w:name="_Toc164608649"/>
      <w:r/>
      <w:bookmarkStart w:id="352" w:name="_Toc164608804"/>
      <w:r/>
      <w:bookmarkStart w:id="353" w:name="_Toc151193633"/>
      <w:r/>
      <w:bookmarkStart w:id="354" w:name="_Toc127151736"/>
      <w:r/>
      <w:bookmarkStart w:id="355" w:name="_Toc305158877"/>
      <w:r/>
      <w:bookmarkStart w:id="356" w:name="_Toc127161449"/>
      <w:r/>
      <w:bookmarkStart w:id="357" w:name="_Toc226309779"/>
      <w:r/>
      <w:bookmarkStart w:id="358" w:name="_Toc150480773"/>
      <w:r/>
      <w:bookmarkStart w:id="359" w:name="_Toc164351629"/>
      <w:r/>
      <w:bookmarkStart w:id="360" w:name="_Toc151193705"/>
      <w:r/>
      <w:bookmarkStart w:id="361" w:name="_Toc142311037"/>
      <w:r/>
      <w:bookmarkStart w:id="362" w:name="_Toc151193777"/>
      <w:r/>
      <w:bookmarkStart w:id="363" w:name="_Toc149720828"/>
      <w:r/>
      <w:bookmarkStart w:id="364" w:name="_Toc226337231"/>
      <w:r/>
      <w:bookmarkStart w:id="365" w:name="_Toc195842900"/>
      <w:r/>
      <w:bookmarkStart w:id="366" w:name="_Toc127151535"/>
      <w:r/>
      <w:bookmarkStart w:id="367" w:name="_Toc164229376"/>
      <w:r/>
      <w:bookmarkStart w:id="368" w:name="_Toc150509286"/>
      <w:r/>
      <w:bookmarkStart w:id="369" w:name="_Toc151190162"/>
      <w:r/>
      <w:bookmarkStart w:id="370" w:name="_Toc151193923"/>
      <w:r/>
      <w:bookmarkStart w:id="371" w:name="_Toc150774635"/>
      <w:r/>
      <w:bookmarkStart w:id="372" w:name="_Toc150774740"/>
      <w:r/>
      <w:bookmarkStart w:id="373" w:name="_Toc265228373"/>
      <w:r/>
      <w:bookmarkStart w:id="374" w:name="_Toc520356160"/>
      <w:r>
        <w:rPr>
          <w:rFonts w:hint="eastAsia" w:ascii="宋体" w:hAnsi="宋体" w:cs="宋体"/>
          <w:b/>
          <w:bCs/>
          <w:sz w:val="24"/>
          <w:highlight w:val="none"/>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b/>
          <w:bCs/>
          <w:sz w:val="24"/>
          <w:highlight w:val="none"/>
        </w:rPr>
        <w:t xml:space="preserve">提交</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采购人及采购代理机构拒绝接受通过“苏采云”政府采购一体化平台以外任何形式提交的响应文件，磋商保证金除外。</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75" w:name="_Toc151190163"/>
      <w:r/>
      <w:bookmarkStart w:id="376" w:name="_Toc151193924"/>
      <w:r/>
      <w:bookmarkStart w:id="377" w:name="_Toc151193778"/>
      <w:r/>
      <w:bookmarkStart w:id="378" w:name="_Toc150774741"/>
      <w:r/>
      <w:bookmarkStart w:id="379" w:name="_Toc226965809"/>
      <w:r/>
      <w:bookmarkStart w:id="380" w:name="_Toc265228374"/>
      <w:r/>
      <w:bookmarkStart w:id="381" w:name="_Toc150774636"/>
      <w:r/>
      <w:bookmarkStart w:id="382" w:name="_Toc305158878"/>
      <w:r/>
      <w:bookmarkStart w:id="383" w:name="_Toc164351630"/>
      <w:r/>
      <w:bookmarkStart w:id="384" w:name="_Toc142311038"/>
      <w:r/>
      <w:bookmarkStart w:id="385" w:name="_Toc150509287"/>
      <w:r/>
      <w:bookmarkStart w:id="386" w:name="_Toc520356161"/>
      <w:r/>
      <w:bookmarkStart w:id="387" w:name="_Toc226309780"/>
      <w:r/>
      <w:bookmarkStart w:id="388" w:name="_Toc226965726"/>
      <w:r/>
      <w:bookmarkStart w:id="389" w:name="_Toc164229377"/>
      <w:r/>
      <w:bookmarkStart w:id="390" w:name="_Toc127151737"/>
      <w:r/>
      <w:bookmarkStart w:id="391" w:name="_Toc264969226"/>
      <w:r/>
      <w:bookmarkStart w:id="392" w:name="_Toc164229231"/>
      <w:r/>
      <w:bookmarkStart w:id="393" w:name="_Toc195842901"/>
      <w:r/>
      <w:bookmarkStart w:id="394" w:name="_Toc151193634"/>
      <w:r/>
      <w:bookmarkStart w:id="395" w:name="_Toc127161450"/>
      <w:r/>
      <w:bookmarkStart w:id="396" w:name="_Toc151193706"/>
      <w:r/>
      <w:bookmarkStart w:id="397" w:name="_Toc151193850"/>
      <w:r/>
      <w:bookmarkStart w:id="398" w:name="_Toc164608650"/>
      <w:r/>
      <w:bookmarkStart w:id="399" w:name="_Toc149720829"/>
      <w:r/>
      <w:bookmarkStart w:id="400" w:name="_Toc226337232"/>
      <w:r/>
      <w:bookmarkStart w:id="401" w:name="_Toc164608805"/>
      <w:r/>
      <w:bookmarkStart w:id="402" w:name="_Toc127151536"/>
      <w:r/>
      <w:bookmarkStart w:id="403" w:name="_Toc150480774"/>
      <w:r/>
      <w:bookmarkStart w:id="404" w:name="_Toc305158804"/>
      <w:r>
        <w:rPr>
          <w:rFonts w:hint="eastAsia" w:ascii="宋体" w:hAnsi="宋体" w:cs="宋体"/>
          <w:b/>
          <w:bCs/>
          <w:sz w:val="24"/>
          <w:highlight w:val="none"/>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bCs/>
          <w:sz w:val="24"/>
          <w:highlight w:val="none"/>
        </w:rPr>
        <w:t xml:space="preserve">时间</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05" w:name="_Toc195842902"/>
      <w:r/>
      <w:bookmarkStart w:id="406" w:name="_Toc520356162"/>
      <w:r/>
      <w:bookmarkStart w:id="407" w:name="_Toc164608651"/>
      <w:r/>
      <w:bookmarkStart w:id="408" w:name="_Toc150480775"/>
      <w:r/>
      <w:bookmarkStart w:id="409" w:name="_Toc226965810"/>
      <w:r/>
      <w:bookmarkStart w:id="410" w:name="_Toc265228375"/>
      <w:r/>
      <w:bookmarkStart w:id="411" w:name="_Toc151190164"/>
      <w:r/>
      <w:bookmarkStart w:id="412" w:name="_Toc151193707"/>
      <w:r/>
      <w:bookmarkStart w:id="413" w:name="_Toc226965727"/>
      <w:r/>
      <w:bookmarkStart w:id="414" w:name="_Toc305158805"/>
      <w:r/>
      <w:bookmarkStart w:id="415" w:name="_Toc226337233"/>
      <w:r/>
      <w:bookmarkStart w:id="416" w:name="_Toc150774742"/>
      <w:r/>
      <w:bookmarkStart w:id="417" w:name="_Toc151193851"/>
      <w:r/>
      <w:bookmarkStart w:id="418" w:name="_Toc305158879"/>
      <w:r/>
      <w:bookmarkStart w:id="419" w:name="_Toc150774637"/>
      <w:r/>
      <w:bookmarkStart w:id="420" w:name="_Toc164351631"/>
      <w:r/>
      <w:bookmarkStart w:id="421" w:name="_Toc164229232"/>
      <w:r/>
      <w:bookmarkStart w:id="422" w:name="_Toc264969227"/>
      <w:r/>
      <w:bookmarkStart w:id="423" w:name="_Toc151193925"/>
      <w:r/>
      <w:bookmarkStart w:id="424" w:name="_Toc151193779"/>
      <w:r/>
      <w:bookmarkStart w:id="425" w:name="_Toc164608806"/>
      <w:r/>
      <w:bookmarkStart w:id="426" w:name="_Toc127151738"/>
      <w:r/>
      <w:bookmarkStart w:id="427" w:name="_Toc151193635"/>
      <w:r/>
      <w:bookmarkStart w:id="428" w:name="_Toc142311039"/>
      <w:r/>
      <w:bookmarkStart w:id="429" w:name="_Toc127151537"/>
      <w:r/>
      <w:bookmarkStart w:id="430" w:name="_Toc226309781"/>
      <w:r/>
      <w:bookmarkStart w:id="431" w:name="_Toc164229378"/>
      <w:r/>
      <w:bookmarkStart w:id="432" w:name="_Toc127161451"/>
      <w:r/>
      <w:bookmarkStart w:id="433" w:name="_Toc149720830"/>
      <w:r/>
      <w:bookmarkStart w:id="434" w:name="_Toc150509288"/>
      <w:r>
        <w:rPr>
          <w:rFonts w:hint="eastAsia" w:ascii="宋体" w:hAnsi="宋体" w:cs="宋体"/>
          <w:b/>
          <w:bCs/>
          <w:sz w:val="24"/>
          <w:highlight w:val="none"/>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35" w:name="_Toc305158880"/>
      <w:r/>
      <w:bookmarkStart w:id="436" w:name="_Toc151193780"/>
      <w:r/>
      <w:bookmarkStart w:id="437" w:name="_Toc265228376"/>
      <w:r/>
      <w:bookmarkStart w:id="438" w:name="_Toc151193636"/>
      <w:r/>
      <w:bookmarkStart w:id="439" w:name="_Toc150774743"/>
      <w:r/>
      <w:bookmarkStart w:id="440" w:name="_Toc226309782"/>
      <w:r/>
      <w:bookmarkStart w:id="441" w:name="_Toc305158806"/>
      <w:r/>
      <w:bookmarkStart w:id="442" w:name="_Toc150480776"/>
      <w:r/>
      <w:bookmarkStart w:id="443" w:name="_Toc226337234"/>
      <w:r/>
      <w:bookmarkStart w:id="444" w:name="_Toc226965728"/>
      <w:r/>
      <w:bookmarkStart w:id="445" w:name="_Toc151193926"/>
      <w:r/>
      <w:bookmarkStart w:id="446" w:name="_Toc520356163"/>
      <w:r/>
      <w:bookmarkStart w:id="447" w:name="_Toc195842903"/>
      <w:r/>
      <w:bookmarkStart w:id="448" w:name="_Toc151193708"/>
      <w:r/>
      <w:bookmarkStart w:id="449" w:name="_Toc151193852"/>
      <w:r/>
      <w:bookmarkStart w:id="450" w:name="_Toc127151538"/>
      <w:r/>
      <w:bookmarkStart w:id="451" w:name="_Toc150774638"/>
      <w:r/>
      <w:bookmarkStart w:id="452" w:name="_Toc142311040"/>
      <w:r/>
      <w:bookmarkStart w:id="453" w:name="_Toc151190165"/>
      <w:r/>
      <w:bookmarkStart w:id="454" w:name="_Toc150509289"/>
      <w:r/>
      <w:bookmarkStart w:id="455" w:name="_Toc264969228"/>
      <w:r/>
      <w:bookmarkStart w:id="456" w:name="_Toc226965811"/>
      <w:r>
        <w:rPr>
          <w:rFonts w:hint="eastAsia" w:ascii="宋体" w:hAnsi="宋体" w:eastAsia="宋体" w:cs="宋体"/>
          <w:sz w:val="28"/>
          <w:highlight w:val="none"/>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highlight w:val="none"/>
        </w:rPr>
        <w:t xml:space="preserve">评审</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响应文件的解密与开启</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供应商不足3家的，不予解密。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457" w:name="_Toc520356165"/>
      <w:r>
        <w:rPr>
          <w:rFonts w:hint="eastAsia" w:ascii="宋体" w:hAnsi="宋体" w:cs="宋体"/>
          <w:sz w:val="24"/>
          <w:highlight w:val="none"/>
        </w:rPr>
        <w:t xml:space="preserve">本项目不公开报价。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57"/>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磋商小组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磋商小组根据政府采购有关规定和本次采购项目的特点进行组建，并负责具体评审事务，独立履行职责。</w:t>
      </w:r>
      <w:bookmarkStart w:id="458" w:name="_Toc52035616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见第三章《评审程序、评审方法和评审标准》。</w:t>
      </w:r>
      <w:r/>
    </w:p>
    <w:p>
      <w:pPr>
        <w:ind w:left="1080"/>
        <w:spacing w:line="400" w:lineRule="exact"/>
        <w:tabs>
          <w:tab w:val="left" w:pos="360" w:leader="none"/>
          <w:tab w:val="left" w:pos="1080"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60" w:name="_Toc151193715"/>
      <w:r/>
      <w:bookmarkStart w:id="461" w:name="_Toc151193933"/>
      <w:r/>
      <w:bookmarkStart w:id="462" w:name="_Toc226965818"/>
      <w:r/>
      <w:bookmarkStart w:id="463" w:name="_Toc195842910"/>
      <w:r/>
      <w:bookmarkStart w:id="464" w:name="_Toc150774750"/>
      <w:r/>
      <w:bookmarkStart w:id="465" w:name="_Toc226309789"/>
      <w:r/>
      <w:bookmarkStart w:id="466" w:name="_Toc305158887"/>
      <w:r/>
      <w:bookmarkStart w:id="467" w:name="_Toc127151545"/>
      <w:r/>
      <w:bookmarkStart w:id="468" w:name="_Toc264969235"/>
      <w:r/>
      <w:bookmarkStart w:id="469" w:name="_Toc150774645"/>
      <w:r/>
      <w:bookmarkStart w:id="470" w:name="_Toc151193859"/>
      <w:r/>
      <w:bookmarkStart w:id="471" w:name="_Toc305158813"/>
      <w:r/>
      <w:bookmarkStart w:id="472" w:name="_Toc226337241"/>
      <w:r/>
      <w:bookmarkStart w:id="473" w:name="_Toc151193643"/>
      <w:r/>
      <w:bookmarkStart w:id="474" w:name="_Toc226965735"/>
      <w:r/>
      <w:bookmarkStart w:id="475" w:name="_Toc150480783"/>
      <w:r/>
      <w:bookmarkStart w:id="476" w:name="_Toc151193787"/>
      <w:r/>
      <w:bookmarkStart w:id="477" w:name="_Toc142311047"/>
      <w:r/>
      <w:bookmarkStart w:id="478" w:name="_Toc150509296"/>
      <w:r/>
      <w:bookmarkStart w:id="479" w:name="_Toc265228383"/>
      <w:r/>
      <w:bookmarkStart w:id="480" w:name="_Toc151190172"/>
      <w:r>
        <w:rPr>
          <w:rFonts w:hint="eastAsia" w:ascii="宋体" w:hAnsi="宋体" w:eastAsia="宋体" w:cs="宋体"/>
          <w:sz w:val="28"/>
          <w:highlight w:val="none"/>
        </w:rPr>
        <w:t xml:space="preserve">六   </w:t>
      </w:r>
      <w:bookmarkEnd w:id="459"/>
      <w:r>
        <w:rPr>
          <w:rFonts w:hint="eastAsia" w:ascii="宋体" w:hAnsi="宋体" w:eastAsia="宋体" w:cs="宋体"/>
          <w:sz w:val="28"/>
          <w:highlight w:val="none"/>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highlight w:val="none"/>
        </w:rPr>
        <w:t xml:space="preserve">成交</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81" w:name="_Toc151193861"/>
      <w:r/>
      <w:bookmarkStart w:id="482" w:name="_Toc150774752"/>
      <w:r/>
      <w:bookmarkStart w:id="483" w:name="_Toc265228385"/>
      <w:r/>
      <w:bookmarkStart w:id="484" w:name="_Toc127161461"/>
      <w:r/>
      <w:bookmarkStart w:id="485" w:name="_Toc195842912"/>
      <w:r/>
      <w:bookmarkStart w:id="486" w:name="_Toc305158889"/>
      <w:r/>
      <w:bookmarkStart w:id="487" w:name="_Toc226965737"/>
      <w:r/>
      <w:bookmarkStart w:id="488" w:name="_Toc226337243"/>
      <w:r/>
      <w:bookmarkStart w:id="489" w:name="_Toc150480785"/>
      <w:r/>
      <w:bookmarkStart w:id="490" w:name="_Toc151193935"/>
      <w:r/>
      <w:bookmarkStart w:id="491" w:name="_Toc264969237"/>
      <w:r/>
      <w:bookmarkStart w:id="492" w:name="_Toc151193789"/>
      <w:r/>
      <w:bookmarkStart w:id="493" w:name="_Toc164229388"/>
      <w:r/>
      <w:bookmarkStart w:id="494" w:name="_Toc151190174"/>
      <w:r/>
      <w:bookmarkStart w:id="495" w:name="_Toc226309791"/>
      <w:r/>
      <w:bookmarkStart w:id="496" w:name="_Toc142311049"/>
      <w:r/>
      <w:bookmarkStart w:id="497" w:name="_Toc305158815"/>
      <w:r/>
      <w:bookmarkStart w:id="498" w:name="_Toc164608661"/>
      <w:r/>
      <w:bookmarkStart w:id="499" w:name="_Toc127151547"/>
      <w:r/>
      <w:bookmarkStart w:id="500" w:name="_Toc164351641"/>
      <w:r/>
      <w:bookmarkStart w:id="501" w:name="_Toc151193717"/>
      <w:r/>
      <w:bookmarkStart w:id="502" w:name="_Toc150774647"/>
      <w:r/>
      <w:bookmarkStart w:id="503" w:name="_Toc127151748"/>
      <w:r/>
      <w:bookmarkStart w:id="504" w:name="_Toc151193645"/>
      <w:r/>
      <w:bookmarkStart w:id="505" w:name="_Toc150509298"/>
      <w:r/>
      <w:bookmarkStart w:id="506" w:name="_Toc149720840"/>
      <w:r/>
      <w:bookmarkStart w:id="507" w:name="_Toc164608816"/>
      <w:r/>
      <w:bookmarkStart w:id="508" w:name="_Toc164229242"/>
      <w:r/>
      <w:bookmarkStart w:id="509" w:name="_Toc226965820"/>
      <w:r>
        <w:rPr>
          <w:rFonts w:hint="eastAsia" w:ascii="宋体" w:hAnsi="宋体" w:cs="宋体"/>
          <w:b/>
          <w:bCs/>
          <w:sz w:val="24"/>
          <w:highlight w:val="none"/>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10" w:name="_Toc305158817"/>
      <w:r/>
      <w:bookmarkStart w:id="511" w:name="_Toc305158891"/>
      <w:r/>
      <w:bookmarkStart w:id="512" w:name="_Toc164608663"/>
      <w:r/>
      <w:bookmarkStart w:id="513" w:name="_Toc265228387"/>
      <w:r/>
      <w:bookmarkStart w:id="514" w:name="_Toc164229390"/>
      <w:r/>
      <w:bookmarkStart w:id="515" w:name="_Toc226337245"/>
      <w:r/>
      <w:bookmarkStart w:id="516" w:name="_Toc127161463"/>
      <w:r/>
      <w:bookmarkStart w:id="517" w:name="_Toc150509300"/>
      <w:r/>
      <w:bookmarkStart w:id="518" w:name="_Toc151193937"/>
      <w:r/>
      <w:bookmarkStart w:id="519" w:name="_Toc164351643"/>
      <w:r/>
      <w:bookmarkStart w:id="520" w:name="_Toc151193719"/>
      <w:r/>
      <w:bookmarkStart w:id="521" w:name="_Toc150480787"/>
      <w:r/>
      <w:bookmarkStart w:id="522" w:name="_Toc127151750"/>
      <w:r/>
      <w:bookmarkStart w:id="523" w:name="_Toc151190176"/>
      <w:r/>
      <w:bookmarkStart w:id="524" w:name="_Toc149720842"/>
      <w:r/>
      <w:bookmarkStart w:id="525" w:name="_Toc127151549"/>
      <w:r/>
      <w:bookmarkStart w:id="526" w:name="_Toc150774754"/>
      <w:r/>
      <w:bookmarkStart w:id="527" w:name="_Toc226965822"/>
      <w:r/>
      <w:bookmarkStart w:id="528" w:name="_Toc226309793"/>
      <w:r/>
      <w:bookmarkStart w:id="529" w:name="_Toc151193863"/>
      <w:r/>
      <w:bookmarkStart w:id="530" w:name="_Toc164608818"/>
      <w:r/>
      <w:bookmarkStart w:id="531" w:name="_Toc164229244"/>
      <w:r/>
      <w:bookmarkStart w:id="532" w:name="_Toc151193791"/>
      <w:r/>
      <w:bookmarkStart w:id="533" w:name="_Toc150774649"/>
      <w:r/>
      <w:bookmarkStart w:id="534" w:name="_Toc264969239"/>
      <w:r/>
      <w:bookmarkStart w:id="535" w:name="_Toc151193647"/>
      <w:r/>
      <w:bookmarkStart w:id="536" w:name="_Toc195842914"/>
      <w:r/>
      <w:bookmarkStart w:id="537" w:name="_Toc226965739"/>
      <w:r/>
      <w:bookmarkStart w:id="538" w:name="_Toc142311051"/>
      <w:r/>
      <w:bookmarkStart w:id="539" w:name="_Ref467306425"/>
      <w:r/>
      <w:bookmarkStart w:id="540" w:name="_Toc520356176"/>
      <w:r/>
      <w:bookmarkStart w:id="541" w:name="_Ref467307090"/>
      <w:r>
        <w:rPr>
          <w:rFonts w:hint="eastAsia" w:ascii="宋体" w:hAnsi="宋体" w:cs="宋体"/>
          <w:b/>
          <w:bCs/>
          <w:sz w:val="24"/>
          <w:highlight w:val="none"/>
        </w:rPr>
        <w:t xml:space="preserve">成交公告与成交通知书</w:t>
      </w:r>
      <w:bookmarkEnd w:id="510"/>
      <w:r/>
      <w:bookmarkEnd w:id="511"/>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终止</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因情况变化，不再符合规定的竞争性磋商采购方式适用情形的；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出现影响采购公正的违法、违规行为的；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firstLine="480"/>
        <w:spacing w:line="400" w:lineRule="exact"/>
        <w:rPr>
          <w:rFonts w:ascii="宋体" w:hAnsi="宋体" w:cs="宋体"/>
          <w:sz w:val="24"/>
          <w:szCs w:val="20"/>
          <w:highlight w:val="none"/>
        </w:rPr>
      </w:pPr>
      <w:r>
        <w:rPr>
          <w:rFonts w:hint="eastAsia" w:ascii="宋体" w:hAnsi="宋体" w:cs="宋体"/>
          <w:sz w:val="24"/>
          <w:szCs w:val="20"/>
          <w:highlight w:val="none"/>
        </w:rPr>
        <w:t xml:space="preserve"> 平台系统出现序号17.7的所述情形，情况严重且影响采购活动公平、公正性的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42" w:name="_Ref467307062"/>
      <w:r/>
      <w:bookmarkStart w:id="543" w:name="_Toc226965740"/>
      <w:r/>
      <w:bookmarkStart w:id="544" w:name="_Toc151193938"/>
      <w:r/>
      <w:bookmarkStart w:id="545" w:name="_Toc127151751"/>
      <w:r/>
      <w:bookmarkStart w:id="546" w:name="_Toc195842915"/>
      <w:r/>
      <w:bookmarkStart w:id="547" w:name="_Toc150774755"/>
      <w:r/>
      <w:bookmarkStart w:id="548" w:name="_Toc150480788"/>
      <w:r/>
      <w:bookmarkStart w:id="549" w:name="_Toc264969240"/>
      <w:r/>
      <w:bookmarkStart w:id="550" w:name="_Ref467307204"/>
      <w:r/>
      <w:bookmarkStart w:id="551" w:name="_Toc305158892"/>
      <w:r/>
      <w:bookmarkStart w:id="552" w:name="_Ref467306377"/>
      <w:r/>
      <w:bookmarkStart w:id="553" w:name="_Toc226965823"/>
      <w:r/>
      <w:bookmarkStart w:id="554" w:name="_Toc164229391"/>
      <w:r/>
      <w:bookmarkStart w:id="555" w:name="_Toc150509301"/>
      <w:r/>
      <w:bookmarkStart w:id="556" w:name="_Toc150774650"/>
      <w:r/>
      <w:bookmarkStart w:id="557" w:name="_Toc520356175"/>
      <w:r/>
      <w:bookmarkStart w:id="558" w:name="_Toc305158818"/>
      <w:r/>
      <w:bookmarkStart w:id="559" w:name="_Toc149720843"/>
      <w:r/>
      <w:bookmarkStart w:id="560" w:name="_Toc151193648"/>
      <w:r/>
      <w:bookmarkStart w:id="561" w:name="_Toc164608819"/>
      <w:r/>
      <w:bookmarkStart w:id="562" w:name="_Toc151193792"/>
      <w:r/>
      <w:bookmarkStart w:id="563" w:name="_Toc164229245"/>
      <w:r/>
      <w:bookmarkStart w:id="564" w:name="_Ref467306978"/>
      <w:r/>
      <w:bookmarkStart w:id="565" w:name="_Toc226337246"/>
      <w:r/>
      <w:bookmarkStart w:id="566" w:name="_Toc265228388"/>
      <w:r/>
      <w:bookmarkStart w:id="567" w:name="_Toc164351644"/>
      <w:r/>
      <w:bookmarkStart w:id="568" w:name="_Toc151193864"/>
      <w:r/>
      <w:bookmarkStart w:id="569" w:name="_Toc127151550"/>
      <w:r/>
      <w:bookmarkStart w:id="570" w:name="_Toc151193720"/>
      <w:r/>
      <w:bookmarkStart w:id="571" w:name="_Toc142311052"/>
      <w:r/>
      <w:bookmarkStart w:id="572" w:name="_Toc226309794"/>
      <w:r/>
      <w:bookmarkStart w:id="573" w:name="_Toc164608664"/>
      <w:r/>
      <w:bookmarkStart w:id="574" w:name="_Toc127161464"/>
      <w:r/>
      <w:bookmarkStart w:id="575" w:name="_Toc151190177"/>
      <w:r>
        <w:rPr>
          <w:rFonts w:hint="eastAsia" w:ascii="宋体" w:hAnsi="宋体" w:cs="宋体"/>
          <w:b/>
          <w:bCs/>
          <w:sz w:val="24"/>
          <w:highlight w:val="none"/>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政府采购合同不能转包。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9"/>
      <w:r/>
      <w:bookmarkEnd w:id="540"/>
      <w:r/>
      <w:bookmarkEnd w:id="541"/>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询问与质疑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询问</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质疑</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firstLine="482"/>
        <w:spacing w:line="400" w:lineRule="exact"/>
        <w:rPr>
          <w:rFonts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74"/>
          <w:rFonts w:hint="eastAsia" w:ascii="宋体" w:hAnsi="宋体" w:cs="宋体"/>
          <w:color w:val="auto"/>
          <w:highlight w:val="none"/>
        </w:rPr>
        <w:t xml:space="preserve">http://gk</w:t>
      </w:r>
      <w:bookmarkStart w:id="576" w:name="_Hlt100654014"/>
      <w:r>
        <w:rPr>
          <w:rStyle w:val="1374"/>
          <w:rFonts w:hint="eastAsia" w:ascii="宋体" w:hAnsi="宋体" w:cs="宋体"/>
          <w:color w:val="auto"/>
          <w:highlight w:val="none"/>
        </w:rPr>
        <w:t xml:space="preserve">s</w:t>
      </w:r>
      <w:bookmarkEnd w:id="576"/>
      <w:r>
        <w:rPr>
          <w:rStyle w:val="1374"/>
          <w:rFonts w:hint="eastAsia" w:ascii="宋体" w:hAnsi="宋体" w:cs="宋体"/>
          <w:color w:val="auto"/>
          <w:highlight w:val="none"/>
        </w:rPr>
        <w:t xml:space="preserve">.m</w:t>
      </w:r>
      <w:bookmarkStart w:id="577" w:name="_Hlt100653994"/>
      <w:r/>
      <w:bookmarkStart w:id="578" w:name="_Hlt100653993"/>
      <w:r>
        <w:rPr>
          <w:rStyle w:val="1374"/>
          <w:rFonts w:hint="eastAsia" w:ascii="宋体" w:hAnsi="宋体" w:cs="宋体"/>
          <w:color w:val="auto"/>
          <w:highlight w:val="none"/>
        </w:rPr>
        <w:t xml:space="preserve">o</w:t>
      </w:r>
      <w:bookmarkEnd w:id="577"/>
      <w:r/>
      <w:bookmarkEnd w:id="578"/>
      <w:r/>
      <w:bookmarkStart w:id="579" w:name="_Hlt101169156"/>
      <w:r>
        <w:rPr>
          <w:rStyle w:val="1374"/>
          <w:rFonts w:hint="eastAsia" w:ascii="宋体" w:hAnsi="宋体" w:cs="宋体"/>
          <w:color w:val="auto"/>
          <w:highlight w:val="none"/>
        </w:rPr>
        <w:t xml:space="preserve">f</w:t>
      </w:r>
      <w:bookmarkEnd w:id="579"/>
      <w:r>
        <w:rPr>
          <w:rStyle w:val="1374"/>
          <w:rFonts w:hint="eastAsia" w:ascii="宋体" w:hAnsi="宋体" w:cs="宋体"/>
          <w:color w:val="auto"/>
          <w:highlight w:val="none"/>
        </w:rPr>
        <w:t xml:space="preserve">.gov.cn/ztztz/zhengfucaigouguanli/201802/t20180201_2804589.htm</w:t>
      </w:r>
      <w:r>
        <w:rPr>
          <w:rStyle w:val="1374"/>
          <w:rFonts w:hint="eastAsia" w:ascii="宋体" w:hAnsi="宋体" w:cs="宋体"/>
          <w:color w:val="auto"/>
          <w:highlight w:val="none"/>
        </w:rPr>
        <w:fldChar w:fldCharType="end"/>
      </w:r>
      <w:r>
        <w:rPr>
          <w:rFonts w:hint="eastAsia" w:ascii="宋体" w:hAnsi="宋体" w:cs="宋体"/>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代理费</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收费对象、收费标准及缴纳时间见《供应商须知资料表》。由各采购包成交供应商支付的，成交供应商须一次性向采购代理机构缴纳代理费，报价应包含代理费用。</w:t>
      </w:r>
      <w:bookmarkStart w:id="580" w:name="_Toc353873664"/>
      <w:r/>
      <w:bookmarkStart w:id="581" w:name="_Toc142311056"/>
      <w:r/>
      <w:bookmarkStart w:id="582" w:name="_Toc127151554"/>
      <w:r/>
      <w:bookmarkStart w:id="583" w:name="_Toc150480792"/>
      <w:r/>
      <w:bookmarkStart w:id="584" w:name="_Toc226965827"/>
      <w:r/>
      <w:bookmarkStart w:id="585" w:name="_Toc226337250"/>
      <w:r/>
      <w:bookmarkStart w:id="586" w:name="_Toc265228392"/>
      <w:r/>
      <w:bookmarkStart w:id="587" w:name="_Toc150774759"/>
      <w:r/>
      <w:bookmarkStart w:id="588" w:name="_Toc353873934"/>
      <w:r/>
      <w:bookmarkStart w:id="589" w:name="_Toc305158896"/>
      <w:r/>
      <w:bookmarkStart w:id="590" w:name="_Toc353825544"/>
      <w:r/>
      <w:bookmarkStart w:id="591" w:name="_Toc264969244"/>
      <w:r/>
      <w:bookmarkStart w:id="592" w:name="_Toc305158822"/>
      <w:r/>
      <w:r/>
    </w:p>
    <w:p>
      <w:pPr>
        <w:numPr>
          <w:ilvl w:val="1"/>
          <w:numId w:val="10"/>
        </w:numPr>
        <w:ind w:left="0" w:firstLine="480"/>
        <w:spacing w:line="400" w:lineRule="exact"/>
        <w:tabs>
          <w:tab w:val="left" w:pos="1080" w:leader="none"/>
          <w:tab w:val="left" w:pos="2014" w:leader="none"/>
        </w:tabs>
        <w:rPr>
          <w:rFonts w:ascii="宋体" w:hAnsi="宋体" w:cs="宋体"/>
          <w:sz w:val="24"/>
          <w:highlight w:val="none"/>
        </w:rPr>
        <w:sectPr>
          <w:footerReference w:type="even" r:id="rId21"/>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line="360" w:lineRule="auto"/>
        <w:rPr>
          <w:rFonts w:ascii="宋体" w:hAnsi="宋体" w:cs="宋体"/>
          <w:b/>
          <w:sz w:val="36"/>
          <w:szCs w:val="36"/>
          <w:highlight w:val="none"/>
        </w:rPr>
        <w:outlineLvl w:val="0"/>
      </w:pPr>
      <w:r/>
      <w:bookmarkStart w:id="593" w:name="_Toc21766"/>
      <w:r>
        <w:rPr>
          <w:rFonts w:hint="eastAsia" w:ascii="宋体" w:hAnsi="宋体" w:cs="宋体"/>
          <w:b/>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highlight w:val="none"/>
        </w:rPr>
        <w:t xml:space="preserve">评审程序、评审方法和评审标准</w:t>
      </w:r>
      <w:bookmarkEnd w:id="593"/>
      <w:r/>
      <w:bookmarkStart w:id="594" w:name="_Toc487900382"/>
      <w:r/>
      <w:r/>
    </w:p>
    <w:p>
      <w:pPr>
        <w:pStyle w:val="132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一、评审程序</w:t>
      </w:r>
      <w:r/>
    </w:p>
    <w:p>
      <w:pPr>
        <w:ind w:firstLine="482"/>
        <w:jc w:val="left"/>
        <w:spacing w:line="400" w:lineRule="exact"/>
        <w:tabs>
          <w:tab w:val="left" w:pos="1080" w:leader="none"/>
        </w:tabs>
        <w:rPr>
          <w:rFonts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sz w:val="24"/>
          <w:highlight w:val="none"/>
        </w:rPr>
        <w:tab/>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51190168"/>
      <w:r/>
      <w:bookmarkStart w:id="596" w:name="_Toc127161455"/>
      <w:r/>
      <w:bookmarkStart w:id="597" w:name="_Toc164229236"/>
      <w:r/>
      <w:bookmarkStart w:id="598" w:name="_Toc150509292"/>
      <w:r/>
      <w:bookmarkStart w:id="599" w:name="_Toc150774746"/>
      <w:r/>
      <w:bookmarkStart w:id="600" w:name="_Toc142311043"/>
      <w:r/>
      <w:bookmarkStart w:id="601" w:name="_Toc226337237"/>
      <w:r/>
      <w:bookmarkStart w:id="602" w:name="_Toc265228379"/>
      <w:r/>
      <w:bookmarkStart w:id="603" w:name="_Toc164229382"/>
      <w:r/>
      <w:bookmarkStart w:id="604" w:name="_Toc151193639"/>
      <w:r/>
      <w:bookmarkStart w:id="605" w:name="_Toc305158883"/>
      <w:r/>
      <w:bookmarkStart w:id="606" w:name="_Toc151193711"/>
      <w:r/>
      <w:bookmarkStart w:id="607" w:name="_Toc305158809"/>
      <w:r/>
      <w:bookmarkStart w:id="608" w:name="_Toc151193855"/>
      <w:r/>
      <w:bookmarkStart w:id="609" w:name="_Toc164608655"/>
      <w:r/>
      <w:bookmarkStart w:id="610" w:name="_Toc127151742"/>
      <w:r/>
      <w:bookmarkStart w:id="611" w:name="_Toc226309785"/>
      <w:r/>
      <w:bookmarkStart w:id="612" w:name="_Toc226965731"/>
      <w:r/>
      <w:bookmarkStart w:id="613" w:name="_Toc195842906"/>
      <w:r/>
      <w:bookmarkStart w:id="614" w:name="_Toc149720834"/>
      <w:r/>
      <w:bookmarkStart w:id="615" w:name="_Toc164351635"/>
      <w:r/>
      <w:bookmarkStart w:id="616" w:name="_Toc164608810"/>
      <w:r/>
      <w:bookmarkStart w:id="617" w:name="_Toc150480779"/>
      <w:r/>
      <w:bookmarkStart w:id="618" w:name="_Toc127151541"/>
      <w:r/>
      <w:bookmarkStart w:id="619" w:name="_Toc151193929"/>
      <w:r/>
      <w:bookmarkStart w:id="620" w:name="_Toc150774641"/>
      <w:r/>
      <w:bookmarkStart w:id="621" w:name="_Toc264969231"/>
      <w:r/>
      <w:bookmarkStart w:id="622" w:name="_Toc226965814"/>
      <w:r/>
      <w:bookmarkStart w:id="623" w:name="_Toc151193783"/>
      <w:r/>
      <w:bookmarkStart w:id="624" w:name="_Toc353825551"/>
      <w:r/>
      <w:bookmarkStart w:id="625" w:name="_Toc353873941"/>
      <w:r/>
      <w:bookmarkStart w:id="626" w:name="_Toc353825545"/>
      <w:r/>
      <w:bookmarkStart w:id="627" w:name="_Toc142311057"/>
      <w:r/>
      <w:bookmarkStart w:id="628" w:name="_Toc150774760"/>
      <w:r/>
      <w:bookmarkStart w:id="629" w:name="_Toc226965828"/>
      <w:r/>
      <w:bookmarkStart w:id="630" w:name="_Toc353873665"/>
      <w:r/>
      <w:bookmarkStart w:id="631" w:name="_Toc353873935"/>
      <w:r/>
      <w:bookmarkStart w:id="632" w:name="_Toc305158897"/>
      <w:r/>
      <w:bookmarkStart w:id="633" w:name="_Toc305158823"/>
      <w:r/>
      <w:bookmarkStart w:id="634" w:name="_Toc264969245"/>
      <w:r/>
      <w:bookmarkStart w:id="635" w:name="_Toc127151555"/>
      <w:r/>
      <w:bookmarkStart w:id="636" w:name="_Toc265228393"/>
      <w:r/>
      <w:bookmarkStart w:id="637" w:name="_Toc195842920"/>
      <w:r/>
      <w:bookmarkStart w:id="638" w:name="_Toc226337251"/>
      <w:r/>
      <w:bookmarkStart w:id="639" w:name="_Toc150480793"/>
      <w:r>
        <w:rPr>
          <w:rFonts w:hint="eastAsia" w:ascii="宋体" w:hAnsi="宋体" w:cs="宋体"/>
          <w:b/>
          <w:sz w:val="24"/>
          <w:highlight w:val="none"/>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b/>
          <w:sz w:val="24"/>
          <w:highlight w:val="none"/>
        </w:rPr>
        <w:t xml:space="preserve">资格性检查和符合性审查</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sz w:val="24"/>
          <w:highlight w:val="none"/>
        </w:rPr>
      </w:pPr>
      <w:r>
        <w:rPr>
          <w:rFonts w:hint="eastAsia" w:ascii="宋体" w:hAnsi="宋体" w:cs="宋体"/>
          <w:b/>
          <w:sz w:val="24"/>
          <w:highlight w:val="none"/>
        </w:rPr>
        <w:t xml:space="preserve">资格性检查要求</w:t>
      </w:r>
      <w:r/>
    </w:p>
    <w:tbl>
      <w:tblPr>
        <w:tblStyle w:val="13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682"/>
        <w:gridCol w:w="4536"/>
        <w:gridCol w:w="1457"/>
      </w:tblGrid>
      <w:tr>
        <w:trPr>
          <w:cantSplit/>
          <w:trHeight w:val="283"/>
          <w:tblHeader/>
        </w:trPr>
        <w:tc>
          <w:tcPr>
            <w:tcW w:w="373" w:type="pct"/>
            <w:vAlign w:val="center"/>
            <w:textDirection w:val="lrTb"/>
            <w:noWrap w:val="false"/>
          </w:tcPr>
          <w:p>
            <w:pPr>
              <w:jc w:val="center"/>
              <w:tabs>
                <w:tab w:val="left" w:pos="1080" w:leader="none"/>
              </w:tabs>
              <w:rPr>
                <w:rFonts w:ascii="宋体" w:hAnsi="宋体" w:cs="宋体"/>
                <w:b/>
                <w:sz w:val="24"/>
                <w:highlight w:val="none"/>
              </w:rPr>
            </w:pPr>
            <w:r/>
            <w:bookmarkStart w:id="640" w:name="_Hlt487972895"/>
            <w:r/>
            <w:bookmarkEnd w:id="640"/>
            <w:r>
              <w:rPr>
                <w:rFonts w:hint="eastAsia" w:ascii="宋体" w:hAnsi="宋体" w:cs="宋体"/>
                <w:b/>
                <w:sz w:val="24"/>
                <w:highlight w:val="none"/>
              </w:rPr>
              <w:t xml:space="preserve">序号</w:t>
            </w:r>
            <w:r/>
          </w:p>
        </w:tc>
        <w:tc>
          <w:tcPr>
            <w:tcW w:w="101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733"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78"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供应商资格声明函</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供应商信用记录</w:t>
            </w:r>
            <w:r/>
          </w:p>
        </w:tc>
        <w:tc>
          <w:tcPr>
            <w:tcW w:w="2733" w:type="pct"/>
            <w:vAlign w:val="center"/>
            <w:textDirection w:val="lrTb"/>
            <w:noWrap w:val="false"/>
          </w:tcPr>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spacing w:val="-20"/>
                <w:sz w:val="24"/>
                <w:highlight w:val="none"/>
              </w:rPr>
              <w:t xml:space="preserve">（www.creditchina.gov.cn、www.ccgp.gov.cn）；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其他落实政府采购政策的资格要求</w:t>
            </w:r>
            <w:r/>
          </w:p>
        </w:tc>
        <w:tc>
          <w:tcPr>
            <w:tcW w:w="2733" w:type="pct"/>
            <w:vAlign w:val="center"/>
            <w:textDirection w:val="lrTb"/>
            <w:noWrap w:val="false"/>
          </w:tcPr>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如有，见第一章《采购邀请》</w:t>
            </w:r>
            <w:r/>
          </w:p>
        </w:tc>
        <w:tc>
          <w:tcPr>
            <w:tcW w:w="878"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提供证明文件的电子件或电子证照</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4</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有效期内的营业执照</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提供证明文件复印件加盖供应商公章</w:t>
            </w:r>
            <w:r/>
          </w:p>
        </w:tc>
      </w:tr>
    </w:tbl>
    <w:p>
      <w:pPr>
        <w:numPr>
          <w:ilvl w:val="1"/>
          <w:numId w:val="11"/>
        </w:numPr>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符合性审查要求</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2479"/>
        <w:gridCol w:w="5149"/>
      </w:tblGrid>
      <w:tr>
        <w:trPr>
          <w:jc w:val="center"/>
          <w:trHeight w:val="283"/>
          <w:tblHeader/>
        </w:trPr>
        <w:tc>
          <w:tcPr>
            <w:tcW w:w="401"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1494"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3103"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法定代表人资格证明书（或授权委托书）和政府采购供应商信用承诺书</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法定代表人资格证明书（或授权委托书）和政府采购供应商信用承诺书</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响应完整性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响应报价</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报价唯一性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响应有效期</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签署、加盖公章</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实质性格式</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★号条款响应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响应文件满足磋商文件</w:t>
            </w:r>
            <w:r>
              <w:rPr>
                <w:rFonts w:hint="eastAsia" w:ascii="宋体" w:hAnsi="宋体" w:cs="宋体"/>
                <w:sz w:val="24"/>
                <w:highlight w:val="none"/>
              </w:rPr>
              <w:t xml:space="preserve">第四章《采购需求》</w:t>
            </w:r>
            <w:r>
              <w:rPr>
                <w:rFonts w:hint="eastAsia" w:ascii="宋体" w:hAnsi="宋体" w:cs="宋体"/>
                <w:sz w:val="24"/>
                <w:highlight w:val="none"/>
              </w:rPr>
              <w:t xml:space="preserve">中★号条款要求的；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报价的修正</w:t>
            </w:r>
            <w:r/>
          </w:p>
          <w:p>
            <w:pPr>
              <w:jc w:val="center"/>
              <w:widowControl/>
              <w:rPr>
                <w:rFonts w:ascii="宋体" w:hAnsi="宋体" w:cs="宋体"/>
                <w:sz w:val="24"/>
                <w:highlight w:val="none"/>
              </w:rPr>
            </w:pPr>
            <w:r>
              <w:rPr>
                <w:rFonts w:hint="eastAsia" w:ascii="宋体" w:hAnsi="宋体" w:cs="宋体"/>
                <w:sz w:val="24"/>
                <w:highlight w:val="none"/>
              </w:rPr>
              <w:t xml:space="preserve">（如有）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报价合理性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根据苏财购〔2026〕36号文件规定，评审过程中出现异常低价情形的，磋商小组应</w:t>
            </w:r>
            <w:r>
              <w:rPr>
                <w:rFonts w:hint="eastAsia" w:ascii="宋体" w:hAnsi="宋体" w:cs="宋体"/>
                <w:sz w:val="24"/>
                <w:highlight w:val="none"/>
                <w:lang w:eastAsia="zh-CN"/>
              </w:rPr>
              <w:t xml:space="preserve">当启</w:t>
            </w:r>
            <w:r>
              <w:rPr>
                <w:rFonts w:hint="eastAsia" w:ascii="宋体" w:hAnsi="宋体" w:cs="宋体"/>
                <w:sz w:val="24"/>
                <w:highlight w:val="none"/>
              </w:rPr>
              <w:t xml:space="preserve">动异常低价响应审查程序</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公平竞争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串通响应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附加条件</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其他无效情形</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磋商、响应文件有关事项的澄清、说明或者更正和最终报价</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对磋商文件作出的实质性变动是磋商文件的有效组成部分，磋商小组应当及时通过“苏采云”政府采购一体化平台以书面形式同时通知所有参加磋商的供应商。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响应文件的澄清、说明或者更正：</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评审过程中，磋商小组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400" w:lineRule="exact"/>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最终报价是供应商响应文件的有效组成部分。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已提交响应文件的供应商，在提交最终报价之前，可以根据磋商情况退出磋商。</w:t>
      </w:r>
      <w:r/>
    </w:p>
    <w:p>
      <w:pPr>
        <w:numPr>
          <w:ilvl w:val="1"/>
          <w:numId w:val="11"/>
        </w:numPr>
        <w:ind w:left="0" w:firstLine="482"/>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b/>
          <w:bCs/>
          <w:sz w:val="24"/>
          <w:highlight w:val="none"/>
        </w:rPr>
        <w:t xml:space="preserve">磋商报价次数：按《供应商须知资料表》规定</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最终报价的算术修正及政策调整</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sz w:val="24"/>
          <w:highlight w:val="none"/>
        </w:rPr>
        <w:t xml:space="preserve">落实政府采购政策的价格调整：只有符合第二章《供应商须知》4.2条规定情形的，可以享受中小企业扶持政策；</w:t>
      </w:r>
      <w:r>
        <w:rPr>
          <w:rFonts w:hint="eastAsia" w:ascii="宋体" w:hAnsi="宋体" w:cs="宋体"/>
          <w:b/>
          <w:bCs/>
          <w:sz w:val="24"/>
          <w:highlight w:val="none"/>
        </w:rPr>
        <w:t xml:space="preserve">专门面向中小企业采购的项目，评审时价格分不予扣除。</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sz w:val="24"/>
          <w:highlight w:val="none"/>
        </w:rPr>
        <w:t xml:space="preserve">20%</w:t>
      </w:r>
      <w:r>
        <w:rPr>
          <w:rFonts w:hint="eastAsia" w:ascii="宋体" w:hAnsi="宋体" w:cs="宋体"/>
          <w:sz w:val="24"/>
          <w:highlight w:val="none"/>
        </w:rPr>
        <w:t xml:space="preserve">的扣除，用扣除后的价格参加评审。</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残疾人福利性单位按竞争性磋商文件要求提供了《残疾人福利性单位声明函》（见附件）的，视同小微企业。</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其他为落实政府采购政策实施的优先采购：___/___。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磋商环节及提交最终报价后如出现以下情况的，供应商的响应文件无效：</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其他：___/___。</w:t>
      </w:r>
      <w:bookmarkEnd w:id="624"/>
      <w:r/>
      <w:bookmarkEnd w:id="625"/>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确定</w:t>
      </w:r>
      <w:bookmarkStart w:id="641" w:name="_Toc127161460"/>
      <w:r/>
      <w:bookmarkStart w:id="642" w:name="_Toc149720839"/>
      <w:r/>
      <w:bookmarkStart w:id="643" w:name="_Toc164351640"/>
      <w:r/>
      <w:bookmarkStart w:id="644" w:name="_Toc164229241"/>
      <w:r/>
      <w:bookmarkStart w:id="645" w:name="_Toc151193934"/>
      <w:r/>
      <w:bookmarkStart w:id="646" w:name="_Toc151193716"/>
      <w:r/>
      <w:bookmarkStart w:id="647" w:name="_Toc520356170"/>
      <w:r/>
      <w:bookmarkStart w:id="648" w:name="_Toc226337242"/>
      <w:r/>
      <w:bookmarkStart w:id="649" w:name="_Toc151193860"/>
      <w:r/>
      <w:bookmarkStart w:id="650" w:name="_Toc265228384"/>
      <w:r/>
      <w:bookmarkStart w:id="651" w:name="_Toc164608660"/>
      <w:r/>
      <w:bookmarkStart w:id="652" w:name="_Toc226309790"/>
      <w:r/>
      <w:bookmarkStart w:id="653" w:name="_Toc305158888"/>
      <w:r/>
      <w:bookmarkStart w:id="654" w:name="_Toc305158814"/>
      <w:r/>
      <w:bookmarkStart w:id="655" w:name="_Toc195842911"/>
      <w:r/>
      <w:bookmarkStart w:id="656" w:name="_Toc127151747"/>
      <w:r/>
      <w:bookmarkStart w:id="657" w:name="_Toc150774751"/>
      <w:r/>
      <w:bookmarkStart w:id="658" w:name="_Toc150774646"/>
      <w:r/>
      <w:bookmarkStart w:id="659" w:name="_Toc164608815"/>
      <w:r/>
      <w:bookmarkStart w:id="660" w:name="_Toc264969236"/>
      <w:r/>
      <w:bookmarkStart w:id="661" w:name="_Toc151190173"/>
      <w:r/>
      <w:bookmarkStart w:id="662" w:name="_Toc226965819"/>
      <w:r/>
      <w:bookmarkStart w:id="663" w:name="_Toc164229387"/>
      <w:r/>
      <w:bookmarkStart w:id="664" w:name="_Ref467307010"/>
      <w:r/>
      <w:bookmarkStart w:id="665" w:name="_Toc226965736"/>
      <w:r/>
      <w:bookmarkStart w:id="666" w:name="_Toc127151546"/>
      <w:r/>
      <w:bookmarkStart w:id="667" w:name="_Toc151193788"/>
      <w:r/>
      <w:bookmarkStart w:id="668" w:name="_Toc151193644"/>
      <w:r/>
      <w:bookmarkStart w:id="669" w:name="_Toc150480784"/>
      <w:r/>
      <w:bookmarkStart w:id="670" w:name="_Toc150509297"/>
      <w:r/>
      <w:bookmarkStart w:id="671" w:name="_Toc142311048"/>
      <w:r>
        <w:rPr>
          <w:rFonts w:hint="eastAsia" w:ascii="宋体" w:hAnsi="宋体" w:cs="宋体"/>
          <w:b/>
          <w:bCs/>
          <w:sz w:val="24"/>
          <w:highlight w:val="none"/>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w:t>
      </w:r>
      <w:r>
        <w:rPr>
          <w:rFonts w:hint="eastAsia" w:ascii="宋体" w:hAnsi="宋体" w:cs="宋体"/>
          <w:sz w:val="24"/>
          <w:szCs w:val="20"/>
          <w:highlight w:val="none"/>
          <w:lang w:eastAsia="zh-CN"/>
        </w:rPr>
        <w:t xml:space="preserve">两家</w:t>
      </w:r>
      <w:r>
        <w:rPr>
          <w:rFonts w:hint="eastAsia" w:ascii="宋体" w:hAnsi="宋体" w:cs="宋体"/>
          <w:sz w:val="24"/>
          <w:szCs w:val="20"/>
          <w:highlight w:val="none"/>
        </w:rPr>
        <w:t xml:space="preserve">，则依次推荐</w:t>
      </w:r>
      <w:r>
        <w:rPr>
          <w:rFonts w:hint="eastAsia" w:ascii="宋体" w:hAnsi="宋体" w:cs="宋体"/>
          <w:sz w:val="24"/>
          <w:szCs w:val="20"/>
          <w:highlight w:val="none"/>
          <w:lang w:eastAsia="zh-CN"/>
        </w:rPr>
        <w:t xml:space="preserve">两名</w:t>
      </w:r>
      <w:r>
        <w:rPr>
          <w:rFonts w:hint="eastAsia" w:ascii="宋体" w:hAnsi="宋体" w:cs="宋体"/>
          <w:sz w:val="24"/>
          <w:szCs w:val="20"/>
          <w:highlight w:val="none"/>
        </w:rPr>
        <w:t xml:space="preserve">供应商为成交候选供应商），并编写评审报告。</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报告违法行为</w:t>
      </w:r>
      <w:r/>
    </w:p>
    <w:p>
      <w:pPr>
        <w:numPr>
          <w:ilvl w:val="1"/>
          <w:numId w:val="11"/>
        </w:numPr>
        <w:ind w:left="0" w:firstLine="480"/>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sz w:val="24"/>
          <w:highlight w:val="none"/>
        </w:rPr>
        <w:t xml:space="preserve">磋商小组在评审过程中发现供应商有行贿、提供虚假材料或者串通等违法行为时，有向采购人、采购代理机构或者有关部门报告的职责。</w:t>
      </w:r>
      <w:r/>
    </w:p>
    <w:p>
      <w:pPr>
        <w:numPr>
          <w:ilvl w:val="1"/>
          <w:numId w:val="11"/>
        </w:numPr>
        <w:ind w:left="0" w:firstLine="482"/>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br w:type="page" w:clear="all"/>
      </w:r>
      <w:r/>
    </w:p>
    <w:p>
      <w:pPr>
        <w:pStyle w:val="1322"/>
        <w:numPr>
          <w:ilvl w:val="0"/>
          <w:numId w:val="12"/>
        </w:numPr>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p>
      <w:pPr>
        <w:pStyle w:val="1332"/>
        <w:rPr>
          <w:rFonts w:hAnsi="宋体" w:cs="宋体"/>
          <w:b/>
          <w:bCs/>
          <w:highlight w:val="none"/>
        </w:rPr>
      </w:pPr>
      <w:r>
        <w:rPr>
          <w:rFonts w:hint="eastAsia" w:asciiTheme="minorEastAsia" w:hAnsiTheme="minorEastAsia" w:eastAsiaTheme="minorEastAsia" w:cstheme="minorEastAsia"/>
          <w:b/>
          <w:highlight w:val="none"/>
        </w:rPr>
        <w:t xml:space="preserve">全采购包适用</w:t>
      </w:r>
      <w:r>
        <w:rPr>
          <w:rFonts w:hint="eastAsia" w:hAnsi="宋体" w:cs="宋体"/>
          <w:b/>
          <w:bCs/>
          <w:highlight w:val="none"/>
        </w:rPr>
        <w:t xml:space="preserve">：</w:t>
      </w:r>
      <w:r/>
    </w:p>
    <w:tbl>
      <w:tblPr>
        <w:tblStyle w:val="1331"/>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32"/>
        <w:gridCol w:w="817"/>
        <w:gridCol w:w="5675"/>
        <w:gridCol w:w="952"/>
      </w:tblGrid>
      <w:tr>
        <w:trPr>
          <w:jc w:val="center"/>
          <w:trHeight w:val="90"/>
          <w:tblHeader/>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序号</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w:t>
            </w:r>
            <w:r/>
          </w:p>
          <w:p>
            <w:pPr>
              <w:ind w:firstLine="28"/>
              <w:jc w:val="center"/>
              <w:rPr>
                <w:rFonts w:ascii="宋体" w:hAnsi="宋体" w:cs="宋体"/>
                <w:b/>
                <w:sz w:val="24"/>
                <w:highlight w:val="none"/>
              </w:rPr>
            </w:pPr>
            <w:r>
              <w:rPr>
                <w:rFonts w:hint="eastAsia" w:ascii="宋体" w:hAnsi="宋体" w:cs="宋体"/>
                <w:b/>
                <w:sz w:val="24"/>
                <w:highlight w:val="none"/>
              </w:rPr>
              <w:t xml:space="preserve">因素</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分值</w:t>
            </w:r>
            <w:r/>
          </w:p>
        </w:tc>
        <w:tc>
          <w:tcPr>
            <w:tcW w:w="5675"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评分标准</w:t>
            </w:r>
            <w:r/>
          </w:p>
        </w:tc>
        <w:tc>
          <w:tcPr>
            <w:tcW w:w="952" w:type="dxa"/>
            <w:vAlign w:val="center"/>
            <w:textDirection w:val="lrTb"/>
            <w:noWrap w:val="false"/>
          </w:tcPr>
          <w:p>
            <w:pPr>
              <w:pStyle w:val="1574"/>
              <w:spacing w:before="0" w:after="0" w:line="240" w:lineRule="auto"/>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1</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价格分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30</w:t>
            </w:r>
            <w:r/>
          </w:p>
        </w:tc>
        <w:tc>
          <w:tcPr>
            <w:tcW w:w="5675" w:type="dxa"/>
            <w:vAlign w:val="center"/>
            <w:textDirection w:val="lrTb"/>
            <w:noWrap w:val="false"/>
          </w:tcPr>
          <w:p>
            <w:pPr>
              <w:rPr>
                <w:rFonts w:ascii="宋体" w:hAnsi="宋体" w:cs="宋体"/>
                <w:bCs/>
                <w:sz w:val="24"/>
                <w:highlight w:val="none"/>
              </w:rPr>
            </w:pPr>
            <w:r>
              <w:rPr>
                <w:rFonts w:hint="eastAsia" w:ascii="宋体" w:hAnsi="宋体" w:cs="宋体"/>
                <w:bCs/>
                <w:sz w:val="24"/>
                <w:highlight w:val="none"/>
              </w:rPr>
              <w:t xml:space="preserve">满足磋商文件要求且最终报价最低的报价为</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基准价，其价格分为满分。其他供应商的价格分统一按照下列公式计算：</w:t>
            </w:r>
            <w:r/>
          </w:p>
          <w:p>
            <w:pPr>
              <w:rPr>
                <w:rFonts w:ascii="宋体" w:hAnsi="宋体" w:cs="宋体"/>
                <w:bCs/>
                <w:sz w:val="24"/>
                <w:highlight w:val="none"/>
              </w:rPr>
            </w:pPr>
            <w:r>
              <w:rPr>
                <w:rFonts w:hint="eastAsia" w:ascii="宋体" w:hAnsi="宋体" w:cs="宋体"/>
                <w:bCs/>
                <w:sz w:val="24"/>
                <w:highlight w:val="none"/>
              </w:rPr>
              <w:t xml:space="preserve">价格分得分＝（磋商基准价/最终报价）×分值。</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主观分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43</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6"/>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2.1</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搬迁整体方案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8</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根据采购需求提供整体搬迁实施方案，内容包括但不限于搬迁服务方案整体设想、服务管理制度、服务进度安排等：</w:t>
            </w:r>
            <w:r/>
          </w:p>
          <w:p>
            <w:pPr>
              <w:widowControl/>
              <w:rPr>
                <w:rFonts w:ascii="宋体" w:hAnsi="宋体" w:cs="宋体"/>
                <w:bCs/>
                <w:sz w:val="24"/>
                <w:highlight w:val="none"/>
              </w:rPr>
            </w:pPr>
            <w:r>
              <w:rPr>
                <w:rFonts w:ascii="宋体" w:hAnsi="宋体" w:cs="宋体"/>
                <w:sz w:val="24"/>
                <w:highlight w:val="none"/>
                <w:lang w:bidi="ar"/>
              </w:rPr>
              <w:t xml:space="preserve">方案体系完整、内容详实、科学合理、可落地性强，能够全面响应并完全满足本项目各项实施要求的，得8分</w:t>
            </w:r>
            <w:r>
              <w:rPr>
                <w:rFonts w:hint="eastAsia" w:ascii="宋体" w:hAnsi="宋体" w:cs="宋体"/>
                <w:sz w:val="24"/>
                <w:highlight w:val="none"/>
                <w:lang w:bidi="ar"/>
              </w:rPr>
              <w:t xml:space="preserve">；</w:t>
            </w:r>
            <w:r>
              <w:rPr>
                <w:rFonts w:ascii="宋体" w:hAnsi="宋体" w:cs="宋体"/>
                <w:sz w:val="24"/>
                <w:highlight w:val="none"/>
                <w:lang w:bidi="ar"/>
              </w:rPr>
              <w:t xml:space="preserve">方案内容较为具体、整体具备可行性，可基本满足本项目实施要求、响应项目核心需求的，得6分；方案内容较为简略，方案针对性、完整性不足，对本项目实施需求响应程度一般的，得4分；方案内容过于简单，缺乏核心实施内容、无落地性支撑的，得2分；</w:t>
            </w:r>
            <w:r>
              <w:rPr>
                <w:rFonts w:hint="eastAsia" w:ascii="宋体" w:hAnsi="宋体" w:cs="宋体"/>
                <w:bCs/>
                <w:sz w:val="24"/>
                <w:highlight w:val="none"/>
              </w:rPr>
              <w:t xml:space="preserve">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2.2</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搬迁人员</w:t>
            </w:r>
            <w:r>
              <w:rPr>
                <w:rFonts w:hint="eastAsia" w:ascii="宋体" w:hAnsi="宋体" w:cs="宋体"/>
                <w:bCs/>
                <w:sz w:val="24"/>
                <w:highlight w:val="none"/>
                <w:lang w:val="zh-CN"/>
              </w:rPr>
              <w:t xml:space="preserve">组织架构</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根据采购需求提供拟投入本项目负责人及相关搬迁团队人员组成情况，内容包括但不限于服务团队人员年龄及专业结构、从业经验等：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2.3</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资产细节处理方案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根据采购需求提供搬迁时资产细节处理方案，内容包括但不限于资产清点、资产核对、标签张贴等：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2.4</w:t>
            </w:r>
            <w:r/>
          </w:p>
        </w:tc>
        <w:tc>
          <w:tcPr>
            <w:shd w:val="clear" w:color="auto" w:fill="auto"/>
            <w:tcW w:w="1132" w:type="dxa"/>
            <w:vAlign w:val="center"/>
            <w:textDirection w:val="lrTb"/>
            <w:noWrap w:val="false"/>
          </w:tcPr>
          <w:p>
            <w:pPr>
              <w:ind w:firstLine="28"/>
              <w:jc w:val="center"/>
              <w:rPr>
                <w:rFonts w:ascii="宋体" w:hAnsi="宋体" w:cs="宋体"/>
                <w:bCs/>
                <w:sz w:val="24"/>
                <w:highlight w:val="none"/>
                <w:lang w:val="zh-Hans"/>
              </w:rPr>
            </w:pPr>
            <w:r>
              <w:rPr>
                <w:rFonts w:hint="eastAsia" w:ascii="宋体" w:hAnsi="宋体" w:cs="宋体"/>
                <w:bCs/>
                <w:sz w:val="24"/>
                <w:highlight w:val="none"/>
              </w:rPr>
              <w:t xml:space="preserve">项目实施服务方案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根据采购需求提供项目实施方案，内容包括但不限于搬迁过程设备保障方案、搬迁至指定位置后设备状态确认、移交至采购人使用的服务方案等：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2.5</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项目调度方案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供应商根据采购需求提供项目调度方案，内容包括但不限于搬迁装备投入方案、应急情况装备调度及使用方案等：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rPr>
                <w:rFonts w:ascii="宋体" w:hAnsi="宋体" w:cs="宋体"/>
                <w:bCs/>
                <w:sz w:val="24"/>
                <w:highlight w:val="none"/>
              </w:rPr>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2.6</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重点难点和解决措施</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供应商根据采购需求提供重点难点和解决措施，内容包括但不限于针对本项目提出的重点难点分析、针对本项目提出的重点难点解决措施等: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rPr>
                <w:rFonts w:ascii="宋体" w:hAnsi="宋体" w:cs="宋体"/>
                <w:bCs/>
                <w:sz w:val="24"/>
                <w:highlight w:val="none"/>
              </w:rPr>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2.7</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应急预案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供应商根据采购需求提供应急预案，内容包括但不限于针对本项目提出的可能发生的应急情况分析、针对本项目提出的可能发生的应急情况解决措施等:</w:t>
            </w:r>
            <w:r/>
          </w:p>
          <w:p>
            <w:pPr>
              <w:rPr>
                <w:rFonts w:ascii="宋体" w:hAnsi="宋体" w:cs="宋体"/>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2.8</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搬迁溯源方案</w:t>
            </w:r>
            <w:r/>
          </w:p>
        </w:tc>
        <w:tc>
          <w:tcPr>
            <w:shd w:val="clear" w:color="auto" w:fill="auto"/>
            <w:tcW w:w="817"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供应商根据采购需求提供搬迁溯源方案，内容包括但不限于搬迁溯源措施、发生溯源错误情况下解决措施等：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319"/>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w:t>
            </w:r>
            <w:r/>
          </w:p>
        </w:tc>
        <w:tc>
          <w:tcPr>
            <w:tcW w:w="1132" w:type="dxa"/>
            <w:vAlign w:val="center"/>
            <w:textDirection w:val="lrTb"/>
            <w:noWrap w:val="false"/>
          </w:tcPr>
          <w:p>
            <w:pPr>
              <w:ind w:firstLine="28"/>
              <w:jc w:val="center"/>
              <w:rPr>
                <w:rFonts w:ascii="宋体" w:hAnsi="宋体" w:cs="宋体"/>
                <w:sz w:val="24"/>
                <w:highlight w:val="none"/>
              </w:rPr>
            </w:pPr>
            <w:r>
              <w:rPr>
                <w:rFonts w:hint="eastAsia" w:ascii="宋体" w:hAnsi="宋体" w:cs="宋体"/>
                <w:b/>
                <w:sz w:val="24"/>
                <w:highlight w:val="none"/>
              </w:rPr>
              <w:t xml:space="preserve">客观分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27</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3.1</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企业实力</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2023年1月1日(以合同签订时间为准)起至磋商公告发布之日止，承接过的类似搬迁项目业绩，每提供1个得3分，最高得15分。</w:t>
            </w:r>
            <w:r>
              <w:rPr>
                <w:rFonts w:hint="eastAsia" w:ascii="宋体" w:hAnsi="宋体" w:cs="宋体"/>
                <w:b/>
                <w:bCs/>
                <w:sz w:val="24"/>
                <w:highlight w:val="none"/>
              </w:rPr>
              <w:t xml:space="preserve">提供完整的业绩合同扫描件并加盖供应商公章，否则不得分。</w:t>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3.2</w:t>
            </w:r>
            <w:r/>
          </w:p>
        </w:tc>
        <w:tc>
          <w:tcPr>
            <w:shd w:val="clear" w:color="auto" w:fill="auto"/>
            <w:tcW w:w="1132"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sz w:val="24"/>
                <w:highlight w:val="none"/>
              </w:rPr>
              <w:t xml:space="preserve">搬运车辆</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shd w:val="clear" w:color="auto" w:fill="auto"/>
            <w:tcW w:w="5675"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供应商拟投入本项目搬迁工作的车辆（自有或租赁）：</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厢式货车：</w:t>
            </w:r>
            <w:r>
              <w:rPr>
                <w:rFonts w:hint="eastAsia" w:ascii="宋体" w:hAnsi="宋体" w:cs="宋体"/>
                <w:sz w:val="24"/>
                <w:highlight w:val="none"/>
              </w:rPr>
              <w:t xml:space="preserve">核定载质量≥1吨（以行驶证为准）</w:t>
            </w:r>
            <w:r>
              <w:rPr>
                <w:rFonts w:hint="eastAsia" w:ascii="宋体" w:hAnsi="宋体" w:cs="宋体"/>
                <w:sz w:val="24"/>
                <w:highlight w:val="none"/>
              </w:rPr>
              <w:t xml:space="preserve">，有一辆得1分，最高3分；</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空调大巴车（不低于45座），有一辆得1分，最高2分；</w:t>
            </w:r>
            <w:r/>
          </w:p>
          <w:p>
            <w:pPr>
              <w:widowControl/>
              <w:rPr>
                <w:rFonts w:ascii="宋体" w:hAnsi="宋体" w:cs="宋体"/>
                <w:sz w:val="24"/>
                <w:highlight w:val="none"/>
              </w:rPr>
            </w:pPr>
            <w:r>
              <w:rPr>
                <w:rFonts w:hint="eastAsia" w:ascii="宋体" w:hAnsi="宋体" w:cs="宋体"/>
                <w:b/>
                <w:bCs/>
                <w:sz w:val="24"/>
                <w:highlight w:val="none"/>
              </w:rPr>
              <w:t xml:space="preserve">注：</w:t>
            </w:r>
            <w:r>
              <w:rPr>
                <w:rFonts w:ascii="SimSun" w:hAnsi="SimSun" w:eastAsia="SimSun" w:cs="SimSun"/>
                <w:b/>
                <w:color w:val="000000"/>
                <w:sz w:val="24"/>
                <w:highlight w:val="white"/>
              </w:rPr>
              <w:t xml:space="preserve">若为自有的，则提供自有车辆购买记录凭证、有效期内的行驶证、车辆保单扫描件加盖供应商公章；若为租赁的，则提供车辆租赁合同、有效期内的行驶证、车辆保单扫描件加盖供应商公章。合同签订前必须提供车辆清单、租赁协议（如有）、行驶证、保单原件等相关证明材料给采购人核查，否则视为虚假响应。</w:t>
            </w:r>
            <w:r>
              <w:rPr>
                <w:rFonts w:hint="eastAsia" w:ascii="宋体" w:hAnsi="宋体" w:cs="宋体"/>
                <w:b/>
                <w:bCs/>
                <w:sz w:val="24"/>
                <w:highlight w:val="none"/>
              </w:rPr>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3.3</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服务人员意外险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供应商承诺为本项目所有服务人员购买意外责任险</w:t>
            </w:r>
            <w:r>
              <w:rPr>
                <w:rFonts w:hint="eastAsia" w:ascii="宋体" w:hAnsi="宋体" w:cs="宋体"/>
                <w:sz w:val="24"/>
                <w:highlight w:val="none"/>
              </w:rPr>
              <w:t xml:space="preserve">（保额≥50万元）</w:t>
            </w:r>
            <w:r>
              <w:rPr>
                <w:rFonts w:hint="eastAsia" w:ascii="宋体" w:hAnsi="宋体" w:cs="宋体"/>
                <w:sz w:val="24"/>
                <w:highlight w:val="none"/>
              </w:rPr>
              <w:t xml:space="preserve">的，得2分。</w:t>
            </w:r>
            <w:r>
              <w:rPr>
                <w:rFonts w:hint="eastAsia" w:ascii="宋体" w:hAnsi="宋体" w:cs="宋体"/>
                <w:b/>
                <w:sz w:val="24"/>
                <w:highlight w:val="none"/>
              </w:rPr>
              <w:t xml:space="preserve">提供承诺函并加盖供应商公章，否则不得分。合同签订前提供人员名单及保单原件给采购人备案。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3.4</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货物运输保险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供应商承诺为本次搬迁货物办理货物运输保险的，保额20万以上(不含)得3分；保额10-20万(含)得2分，保额10万以下得1分。</w:t>
            </w:r>
            <w:r>
              <w:rPr>
                <w:rFonts w:hint="eastAsia" w:ascii="宋体" w:hAnsi="宋体" w:cs="宋体"/>
                <w:b/>
                <w:sz w:val="24"/>
                <w:highlight w:val="none"/>
              </w:rPr>
              <w:t xml:space="preserve">提供承诺函并加盖供应商公章，否则不得分。</w:t>
            </w:r>
            <w:r>
              <w:rPr>
                <w:rFonts w:hint="eastAsia" w:ascii="宋体" w:hAnsi="宋体" w:cs="宋体"/>
                <w:b/>
                <w:sz w:val="24"/>
                <w:highlight w:val="none"/>
              </w:rPr>
              <w:t xml:space="preserve">合同签订前提供保单原件给采购人备案。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3.5</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后续服务响应</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在搬迁完成的后续服务中，承诺接到采购人通知后半小时(含)内到达现场的，得2分，半小时(不含)到一小时(含)内到达现场的，得1分，承诺在一小时(不含)到一个半小时(不含)内到达现场的，得0.5分。</w:t>
            </w:r>
            <w:r>
              <w:rPr>
                <w:rFonts w:hint="eastAsia" w:ascii="宋体" w:hAnsi="宋体" w:cs="宋体"/>
                <w:b/>
                <w:sz w:val="24"/>
                <w:highlight w:val="none"/>
              </w:rPr>
              <w:t xml:space="preserve">提供承诺函并加盖公章，否则不得分。</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283"/>
        </w:trPr>
        <w:tc>
          <w:tcPr>
            <w:gridSpan w:val="2"/>
            <w:tcW w:w="19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合计</w:t>
            </w:r>
            <w:r/>
          </w:p>
        </w:tc>
        <w:tc>
          <w:tcPr>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100</w:t>
            </w:r>
            <w:r/>
          </w:p>
        </w:tc>
        <w:tc>
          <w:tcPr>
            <w:gridSpan w:val="2"/>
            <w:tcW w:w="6627"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bl>
    <w:p>
      <w:pPr>
        <w:pStyle w:val="1332"/>
        <w:rPr>
          <w:rFonts w:hAnsi="宋体" w:cs="宋体"/>
          <w:b/>
          <w:bCs/>
          <w:highlight w:val="none"/>
        </w:rPr>
      </w:pPr>
      <w:r>
        <w:rPr>
          <w:rFonts w:hAnsi="宋体" w:cs="宋体"/>
          <w:b/>
          <w:bCs/>
          <w:highlight w:val="none"/>
        </w:rPr>
      </w:r>
      <w:r/>
    </w:p>
    <w:p>
      <w:pPr>
        <w:rPr>
          <w:rFonts w:hAnsi="宋体" w:cs="宋体"/>
          <w:b/>
          <w:bCs/>
          <w:highlight w:val="none"/>
        </w:rPr>
      </w:pPr>
      <w:r/>
      <w:bookmarkStart w:id="746" w:name="_GoBack"/>
      <w:r>
        <w:rPr>
          <w:rFonts w:hint="eastAsia" w:hAnsi="宋体" w:cs="宋体"/>
          <w:b/>
          <w:bCs/>
          <w:highlight w:val="none"/>
        </w:rPr>
        <w:br w:type="page" w:clear="all"/>
      </w:r>
      <w:bookmarkEnd w:id="746"/>
      <w:r/>
      <w:r/>
    </w:p>
    <w:p>
      <w:pPr>
        <w:jc w:val="center"/>
        <w:spacing w:line="360" w:lineRule="auto"/>
        <w:rPr>
          <w:rFonts w:ascii="宋体" w:hAnsi="宋体" w:cs="宋体"/>
          <w:b/>
          <w:sz w:val="36"/>
          <w:szCs w:val="36"/>
          <w:highlight w:val="none"/>
        </w:rPr>
        <w:outlineLvl w:val="0"/>
      </w:pPr>
      <w:r/>
      <w:bookmarkStart w:id="672" w:name="_Toc1289"/>
      <w:r>
        <w:rPr>
          <w:rFonts w:hint="eastAsia" w:ascii="宋体" w:hAnsi="宋体" w:cs="宋体"/>
          <w:b/>
          <w:sz w:val="36"/>
          <w:szCs w:val="36"/>
          <w:highlight w:val="none"/>
        </w:rPr>
        <w:t xml:space="preserve">第四章   采购需求</w:t>
      </w:r>
      <w:bookmarkEnd w:id="672"/>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一、采购标的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1.采购标的：江苏理工学院文科组团搬迁服务项目</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2.采购需求：本项目采购内容为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511"/>
        <w:gridCol w:w="1579"/>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二、商务要求</w:t>
      </w:r>
      <w:r/>
    </w:p>
    <w:p>
      <w:pPr>
        <w:contextualSpacing/>
        <w:ind w:firstLine="482"/>
        <w:spacing w:line="400" w:lineRule="exact"/>
        <w:rPr>
          <w:rFonts w:ascii="宋体" w:hAnsi="宋体" w:cs="宋体"/>
          <w:b/>
          <w:bCs/>
          <w:i/>
          <w:sz w:val="24"/>
          <w:highlight w:val="none"/>
        </w:rPr>
      </w:pPr>
      <w:r>
        <w:rPr>
          <w:rFonts w:hint="eastAsia" w:ascii="宋体" w:hAnsi="宋体" w:cs="宋体"/>
          <w:b/>
          <w:bCs/>
          <w:sz w:val="24"/>
          <w:highlight w:val="none"/>
        </w:rPr>
        <w:t xml:space="preserve">（一）交付（实施）的时间（期限）和地点（范围）</w:t>
      </w:r>
      <w:r/>
    </w:p>
    <w:p>
      <w:pPr>
        <w:ind w:firstLine="488"/>
        <w:spacing w:line="396" w:lineRule="exact"/>
        <w:rPr>
          <w:rFonts w:cs="宋体"/>
          <w:sz w:val="24"/>
          <w:highlight w:val="none"/>
        </w:rPr>
      </w:pPr>
      <w:r>
        <w:rPr>
          <w:rFonts w:hint="eastAsia" w:ascii="宋体" w:hAnsi="宋体" w:cs="宋体"/>
          <w:spacing w:val="2"/>
          <w:sz w:val="24"/>
          <w:highlight w:val="none"/>
        </w:rPr>
        <w:t xml:space="preserve">1.</w:t>
      </w:r>
      <w:r>
        <w:rPr>
          <w:rFonts w:hint="eastAsia" w:ascii="宋体" w:hAnsi="宋体" w:cs="宋体"/>
          <w:bCs/>
          <w:sz w:val="24"/>
          <w:highlight w:val="none"/>
        </w:rPr>
        <w:t xml:space="preserve">服务期限</w:t>
      </w:r>
      <w:r>
        <w:rPr>
          <w:rFonts w:hint="eastAsia" w:ascii="宋体" w:hAnsi="宋体" w:cs="宋体"/>
          <w:spacing w:val="2"/>
          <w:sz w:val="24"/>
          <w:highlight w:val="none"/>
        </w:rPr>
        <w:t xml:space="preserve">：</w:t>
      </w:r>
      <w:bookmarkStart w:id="673" w:name="OLE_LINK1"/>
      <w:r>
        <w:rPr>
          <w:rFonts w:hint="eastAsia" w:ascii="宋体" w:hAnsi="宋体" w:cs="宋体"/>
          <w:sz w:val="24"/>
          <w:highlight w:val="none"/>
        </w:rPr>
        <w:t xml:space="preserve">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bookmarkEnd w:id="673"/>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2.实施地点：采购人指定地点。</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（二）付款条件（进度和方式）</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1.履约保证金：领取中标通知书后、签订合同前，中标单位向采购人支付履约保证金（合同价的10%）。履约保证金缴纳账户：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履约保证金的退还：供应商按合同约定完成服务内容，验收合格满6个月后退还（不计利息）。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供应商完成所有物资搬迁、设备安装调试、学生搬迁及老校区（中吴大道）废旧物资（具体清单以各单位原办公内遗留物资为准）的集中存放清理等工作，经采购人验收合格后，采购人支付合同价的100%（无息）。结算时须开具税务部门认可的发票。</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3.所有采购包采用固定包干总价结算，款项均以人民币支付。</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三、服务内容及要求</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（一）服务内容</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1.搬迁内容</w:t>
      </w:r>
      <w:r/>
    </w:p>
    <w:tbl>
      <w:tblPr>
        <w:tblStyle w:val="1331"/>
        <w:tblW w:w="5051" w:type="pct"/>
        <w:jc w:val="center"/>
        <w:tblLayout w:type="fixed"/>
        <w:tblCellMar>
          <w:left w:w="108" w:type="dxa"/>
          <w:top w:w="0" w:type="dxa"/>
          <w:right w:w="108" w:type="dxa"/>
          <w:bottom w:w="0" w:type="dxa"/>
        </w:tblCellMar>
        <w:tblLook w:val="04A0" w:firstRow="1" w:lastRow="0" w:firstColumn="1" w:lastColumn="0" w:noHBand="0" w:noVBand="1"/>
      </w:tblPr>
      <w:tblGrid>
        <w:gridCol w:w="424"/>
        <w:gridCol w:w="1132"/>
        <w:gridCol w:w="1787"/>
        <w:gridCol w:w="5047"/>
      </w:tblGrid>
      <w:tr>
        <w:trPr>
          <w:jc w:val="center"/>
          <w:trHeight w:val="573"/>
          <w:tblHeader/>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搬迁内容</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4"/>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4"/>
              </w:numPr>
              <w:rPr>
                <w:rFonts w:ascii="宋体" w:hAnsi="宋体" w:cs="宋体"/>
                <w:sz w:val="24"/>
                <w:highlight w:val="none"/>
              </w:rPr>
            </w:pPr>
            <w:r>
              <w:rPr>
                <w:rFonts w:hint="eastAsia" w:ascii="宋体" w:hAnsi="宋体" w:cs="宋体"/>
                <w:sz w:val="24"/>
                <w:highlight w:val="none"/>
              </w:rPr>
              <w:t xml:space="preserve">3135名学生的行李搬迁及大巴车租用。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5"/>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5"/>
              </w:numPr>
              <w:rPr>
                <w:rFonts w:ascii="宋体" w:hAnsi="宋体" w:cs="宋体"/>
                <w:sz w:val="24"/>
                <w:highlight w:val="none"/>
              </w:rPr>
            </w:pPr>
            <w:r>
              <w:rPr>
                <w:rFonts w:hint="eastAsia" w:ascii="宋体" w:hAnsi="宋体" w:cs="宋体"/>
                <w:sz w:val="24"/>
                <w:highlight w:val="none"/>
              </w:rPr>
              <w:t xml:space="preserve">1043名学生的行李搬迁及大巴车租用。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6"/>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6"/>
              </w:numPr>
              <w:rPr>
                <w:rFonts w:ascii="宋体" w:hAnsi="宋体" w:cs="宋体"/>
                <w:sz w:val="24"/>
                <w:highlight w:val="none"/>
              </w:rPr>
            </w:pPr>
            <w:r>
              <w:rPr>
                <w:rFonts w:hint="eastAsia" w:ascii="宋体" w:hAnsi="宋体" w:cs="宋体"/>
                <w:sz w:val="24"/>
                <w:highlight w:val="none"/>
              </w:rPr>
              <w:t xml:space="preserve">2072名学生的行李搬迁及大巴车租用。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7"/>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7"/>
              </w:numPr>
              <w:rPr>
                <w:rFonts w:ascii="宋体" w:hAnsi="宋体" w:cs="宋体"/>
                <w:sz w:val="24"/>
                <w:highlight w:val="none"/>
              </w:rPr>
            </w:pPr>
            <w:r>
              <w:rPr>
                <w:rFonts w:hint="eastAsia" w:ascii="宋体" w:hAnsi="宋体" w:cs="宋体"/>
                <w:sz w:val="24"/>
                <w:highlight w:val="none"/>
              </w:rPr>
              <w:t xml:space="preserve">737名学生的行李搬迁及大巴车租用。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8"/>
              </w:numPr>
              <w:rPr>
                <w:rFonts w:ascii="宋体" w:hAnsi="宋体" w:cs="宋体"/>
                <w:sz w:val="24"/>
                <w:highlight w:val="none"/>
              </w:rPr>
            </w:pPr>
            <w:r>
              <w:rPr>
                <w:rFonts w:hint="eastAsia" w:ascii="宋体" w:hAnsi="宋体" w:cs="宋体"/>
                <w:sz w:val="24"/>
                <w:highlight w:val="none"/>
              </w:rPr>
              <w:t xml:space="preserve">录播教室：录制设备、音频设备、教学设备、控制设备、存储与传输设备；</w:t>
            </w:r>
            <w:r/>
          </w:p>
          <w:p>
            <w:pPr>
              <w:numPr>
                <w:ilvl w:val="0"/>
                <w:numId w:val="18"/>
              </w:numPr>
              <w:rPr>
                <w:rFonts w:ascii="宋体" w:hAnsi="宋体" w:cs="宋体"/>
                <w:sz w:val="24"/>
                <w:highlight w:val="none"/>
              </w:rPr>
            </w:pPr>
            <w:r>
              <w:rPr>
                <w:rFonts w:hint="eastAsia" w:ascii="宋体" w:hAnsi="宋体" w:cs="宋体"/>
                <w:sz w:val="24"/>
                <w:highlight w:val="none"/>
              </w:rPr>
              <w:t xml:space="preserve">智慧教室：显示交互设备、录播影音设备、教学控制设备、师生终端设备、环境智能设备、网络存储设备；</w:t>
            </w:r>
            <w:r/>
          </w:p>
          <w:p>
            <w:pPr>
              <w:numPr>
                <w:ilvl w:val="0"/>
                <w:numId w:val="18"/>
              </w:numPr>
              <w:rPr>
                <w:rFonts w:ascii="宋体" w:hAnsi="宋体" w:cs="宋体"/>
                <w:sz w:val="24"/>
                <w:highlight w:val="none"/>
              </w:rPr>
            </w:pPr>
            <w:r>
              <w:rPr>
                <w:rFonts w:hint="eastAsia" w:ascii="宋体" w:hAnsi="宋体" w:cs="宋体"/>
                <w:sz w:val="24"/>
                <w:highlight w:val="none"/>
              </w:rPr>
              <w:t xml:space="preserve">55台钢琴，37台电子钢琴；</w:t>
            </w:r>
            <w:r/>
          </w:p>
          <w:p>
            <w:pPr>
              <w:numPr>
                <w:ilvl w:val="0"/>
                <w:numId w:val="18"/>
              </w:numPr>
              <w:rPr>
                <w:rFonts w:ascii="宋体" w:hAnsi="宋体" w:cs="宋体"/>
                <w:sz w:val="24"/>
                <w:highlight w:val="none"/>
              </w:rPr>
            </w:pPr>
            <w:r>
              <w:rPr>
                <w:rFonts w:hint="eastAsia" w:ascii="宋体" w:hAnsi="宋体" w:cs="宋体"/>
                <w:sz w:val="24"/>
                <w:highlight w:val="none"/>
              </w:rPr>
              <w:t xml:space="preserve">印刷设备、服装CAD打版绘图设备、针织缝纫加工设备、人体测量设备；</w:t>
            </w:r>
            <w:r/>
          </w:p>
          <w:p>
            <w:pPr>
              <w:numPr>
                <w:ilvl w:val="0"/>
                <w:numId w:val="18"/>
              </w:numPr>
              <w:rPr>
                <w:rFonts w:ascii="宋体" w:hAnsi="宋体" w:cs="宋体"/>
                <w:sz w:val="24"/>
                <w:highlight w:val="none"/>
              </w:rPr>
            </w:pPr>
            <w:r>
              <w:rPr>
                <w:rFonts w:hint="eastAsia" w:ascii="宋体" w:hAnsi="宋体" w:cs="宋体"/>
                <w:sz w:val="24"/>
                <w:highlight w:val="none"/>
              </w:rPr>
              <w:t xml:space="preserve">1005名学生的行李搬迁及大巴车租用。</w:t>
            </w:r>
            <w:r/>
          </w:p>
          <w:p>
            <w:pPr>
              <w:numPr>
                <w:ilvl w:val="0"/>
                <w:numId w:val="18"/>
              </w:numPr>
              <w:rPr>
                <w:rFonts w:ascii="宋体" w:hAnsi="宋体" w:cs="宋体"/>
                <w:sz w:val="24"/>
                <w:highlight w:val="none"/>
              </w:rPr>
            </w:pPr>
            <w:r>
              <w:rPr>
                <w:rFonts w:hint="eastAsia" w:ascii="宋体" w:hAnsi="宋体" w:cs="宋体"/>
                <w:sz w:val="24"/>
                <w:highlight w:val="none"/>
              </w:rPr>
              <w:t xml:space="preserve">需要在学校规定的时间内，将设备、设施等搬迁至采购人指定位置。具体内容包括但不限于对设备、设施等进行拆卸、打包、搬运、安装、调试、功能恢复、废旧物资整理等。</w:t>
            </w:r>
            <w:r/>
          </w:p>
        </w:tc>
      </w:tr>
    </w:tbl>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yellow"/>
        </w:rPr>
        <w:t xml:space="preserve">注：各采购包搬迁物资清单详见附件，搬迁清单仅作报价参考依据，实际搬迁以现场情况为准。</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2.清单注意事项（全采购包适用）：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迁过程中具体搬运清单包括但不限于清单中内容。采购人提供的清单数量、地点、单位可能与现场存在一定误差，数量浮动范围±10%，不超出此范围的数量浮动，结算价格不作调整，超出范围的按照合同总价对应的百分比计算。请供应商充分考虑各种影响报价的风险因素（包含但不限于上述因素），慎重报价。</w:t>
      </w:r>
      <w:r/>
    </w:p>
    <w:p>
      <w:pPr>
        <w:ind w:firstLine="480"/>
        <w:spacing w:line="400" w:lineRule="exact"/>
        <w:rPr>
          <w:rFonts w:ascii="宋体" w:hAnsi="宋体" w:cs="宋体"/>
          <w:bCs/>
          <w:sz w:val="24"/>
          <w:szCs w:val="22"/>
          <w:highlight w:val="none"/>
        </w:rPr>
      </w:pPr>
      <w:r>
        <w:rPr>
          <w:rFonts w:hint="eastAsia" w:asciiTheme="minorEastAsia" w:hAnsiTheme="minorEastAsia" w:eastAsiaTheme="minorEastAsia" w:cstheme="minorEastAsia"/>
          <w:bCs/>
          <w:sz w:val="24"/>
          <w:highlight w:val="none"/>
        </w:rPr>
        <w:t xml:space="preserve">(2)搬迁物资、设备的位置以采购人搬迁时现场要求为准。</w:t>
      </w:r>
      <w:r>
        <w:rPr>
          <w:rFonts w:hint="eastAsia" w:ascii="宋体" w:hAnsi="宋体" w:cs="宋体"/>
          <w:bCs/>
          <w:sz w:val="24"/>
          <w:szCs w:val="22"/>
          <w:highlight w:val="none"/>
        </w:rPr>
        <w:t xml:space="preserve">需要包装和收纳整理的物资需按照采购人要求进行包装、收纳后搬运。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(3)学生搬迁包含人员乘坐大巴及行李搬运，学生负责宿舍至货车及货车至宿舍之间的行李搬运，供应商负责装卸车及运输。</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档案资料的搬迁要求：档案资料统计清单及搬迁方案报采购人审核，审核通过后方可实施搬迁。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(5)搬出、搬入现场是否有电梯及电梯是否可用，请供应商现场实际踏勘。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(6)搬迁清单中凡未注明数量、规格、位置的设备、物资、档案资料等，一律以采购人搬迁现场实际和搬迁时的现场要求为准。</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（二）服务要求</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 基本要求（全采购包适用）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1.1安全要求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（1）在保证采购人正常工作秩序的基础上，做到文明搬运。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（2）在搬运过程中，不得对服务区域以内的建筑及设施造成破坏和影响。搬运服务过程中，要采取有效的防护、安全措施。</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（3）成交供应商要教育服务人员提高防火、防盗意识，安全文明服务；服务人员必须严格遵守采购人的规章制度。</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1.2搬运服务要求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（1）供应商需对新旧场地勘察，按照项目的实际情况及采购人实际需要，编制科学可行的搬迁方案、路线安排、实施方案、实施计划、应急处置方案等。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（2）供应商中标后应配合采购人完成各项搬运信息统计工作，包括各单位新旧地址的房间号码，家具、设备数量等，制定搬迁的先后顺序和详细的搬迁方案提交采购人审核，审核通过后方可实施搬迁。</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（3）具有风险承担能力，有紧急风险预案。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（4）采购人有权利、有可能调整车辆作业地点和时间，供应商应无条件地配合采购人安排，如搬运时间较长时，供应商需合理调配司机、车辆和人员，以确保顺利完成。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（5）供应商应在充分踏勘现场的基础上进行报价，成交后，不得以不完全了解现场情况为理由而向采购人提出任何索赔或其他要求，对此采购人不承担任何责任并将不作任何答复。</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1.3服务人员要求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供应商必须为本项目配备一个搬迁服务团队：拟派项目负责人（1人），负责与采购人指定的对接人对接、负责搬运工作协调指挥及安全管理工作，与采购人现场人员共同负责查验装卸物品；提供的搬运团队数量不少于15人(不含项目负责人)。（本项为实质性响应条款，响应文件中提供拟投入本项目人员一览表，表中内容包含但不限于性别、年龄、岗位职责等，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（2）服务人员在搬迁过程中，做到服务热情周到，保证物品完整无损，服从采购人的分配与指挥，将物品码放到指定地点，如在搬运过程中发生物品丢失或损坏，供应商负责赔偿。赔偿金额从合同款中扣除。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1.4车辆要求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（1）搬运车辆：供应商为本项目配备的搬运车辆应根据搬迁货物的种类配备，相关费用已包含于磋商报价中。所有搬运车辆行驶证、保险有效齐全，同时应符合运输车辆管理条例的要求。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（2）车辆必须有保险公司承保车辆险。</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（3）所有现场作业的辅助运输车辆应做好减震防护处理、性能完好，设备齐全，安全可靠。</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（4）车辆应取得国家、常州市相关准运要求，且各种手续合法完整，各项证件均在有效期内。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（5）车内配备有效的车用灭火器、故障车警示标志牌和必要的维修工具。</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（6）供应商需制定完善的车辆分配方案，确保采购人用车需要。</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1.5摆放及安装要求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（1）办公家具、实验用家具须安装并摆放到指定位置，确保正常使用。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（2）办公设备(如电脑、打印机、投影仪、显示设备等)需安装到指定位置，并能正常使用。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（3）实验室设备需摆放、安装到指定位置，并协助采购人进行物品的查找及移动。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1.6.其他要求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服务期间注意安全措施，供应商必须为参加本项目人员购买人身意外险并在合同签订前提供人员保单；提供相应的搬迁工具及护具，搬迁过程中发生一切安全事故、交通事故由成交供应商承担所有责任以及赔偿，采购人不承担任何责任。（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货车和搬运服务人员需准时到达现场，供应商需根据采购人实际情况分派车辆，采购人全程跟踪货物的去向，确保货物能够完好无损的到达目的地，搬运服务人员需将物品按事先规划好的方位摆放到位，并与采购人的现场负责人按照统计的明细一一清点，清点无误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（3）在搬迁过程中，采购人应派出监督及现场协调人员，指导成交供应商进行有序、安全地搬运。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（4）搬迁到新址后，成交供应商须对家具、设备等按照采购人的要求安装、摆放到位，并协助采购人进行物品的查找及移动。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（5）本项目服务过程中的项目组负责人及其成员必须为响应文件中的拟派项目组负责人及其成员。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（6）供应商必须依据相关法规文件要求承诺对在搬迁服务项目中所涉及的技术、人员等资料承担保密义务和责任。</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（7）供应商提供的服务能够至少达到磋商文件要求，同时明确详细的服务内容。请充分考虑项目实施过程中的人员安排。</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（8）供应商中标后，需把所有车辆及人员名单提交采购人备案，以便采购人安排调度。</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（9）供应商承诺不得对外透露本搬迁项目背景、采购人信息，搬迁人员在搬运工作中接触到的资料、文件等，不得私自查阅、拍照、复制，对文件信息</w:t>
      </w:r>
      <w:r>
        <w:rPr>
          <w:rFonts w:hint="eastAsia" w:asciiTheme="minorEastAsia" w:hAnsiTheme="minorEastAsia" w:eastAsiaTheme="minorEastAsia" w:cstheme="minorEastAsia"/>
          <w:bCs/>
          <w:sz w:val="24"/>
          <w:highlight w:val="none"/>
          <w:lang w:eastAsia="zh-CN"/>
        </w:rPr>
        <w:t xml:space="preserve">不得泄露</w:t>
      </w:r>
      <w:r>
        <w:rPr>
          <w:rFonts w:hint="eastAsia" w:asciiTheme="minorEastAsia" w:hAnsiTheme="minorEastAsia" w:eastAsiaTheme="minorEastAsia" w:cstheme="minorEastAsia"/>
          <w:bCs/>
          <w:sz w:val="24"/>
          <w:highlight w:val="none"/>
        </w:rPr>
        <w:t xml:space="preserve">、披露。</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2.搬迁具体要求（全采购包适用）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2.1物品包装要求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（1）文件、资料类物品，供应商需提供必要的纸箱、标签、密封材料等相关耗材至采购人各部</w:t>
      </w:r>
      <w:r>
        <w:rPr>
          <w:rFonts w:hint="eastAsia" w:asciiTheme="minorEastAsia" w:hAnsiTheme="minorEastAsia" w:eastAsiaTheme="minorEastAsia" w:cstheme="minorEastAsia"/>
          <w:bCs/>
          <w:sz w:val="24"/>
          <w:highlight w:val="none"/>
          <w:lang w:eastAsia="zh-CN"/>
        </w:rPr>
        <w:t xml:space="preserve">门单</w:t>
      </w:r>
      <w:r>
        <w:rPr>
          <w:rFonts w:hint="eastAsia" w:asciiTheme="minorEastAsia" w:hAnsiTheme="minorEastAsia" w:eastAsiaTheme="minorEastAsia" w:cstheme="minorEastAsia"/>
          <w:bCs/>
          <w:sz w:val="24"/>
          <w:highlight w:val="none"/>
        </w:rPr>
        <w:t xml:space="preserve">位，采购人部门员工将配合、协助、监督成交供应商将相关物品进行装箱，装箱完毕以后，按照标签写上部门姓名和电话号码及存放地、是否防压等信息，并进行编码，方便寻找。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供应商在搬运的时候注意检查物品是否打包好，有无标签信息等。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设备、家具等资产，应先检查资产标签是否张贴，需要拆卸搬运的应先进行拆卸并再分别包装，每个设备的零部件进行分类装取，并在包装箱外张贴资产标签和搬迁标签信息，做好组装还原前的准备工作，在拆卸</w:t>
      </w:r>
      <w:r>
        <w:rPr>
          <w:rFonts w:hint="eastAsia" w:asciiTheme="minorEastAsia" w:hAnsiTheme="minorEastAsia" w:eastAsiaTheme="minorEastAsia" w:cstheme="minorEastAsia"/>
          <w:bCs/>
          <w:sz w:val="24"/>
          <w:highlight w:val="none"/>
          <w:lang w:eastAsia="zh-CN"/>
        </w:rPr>
        <w:t xml:space="preserve">完成</w:t>
      </w:r>
      <w:r>
        <w:rPr>
          <w:rFonts w:hint="eastAsia" w:asciiTheme="minorEastAsia" w:hAnsiTheme="minorEastAsia" w:eastAsiaTheme="minorEastAsia" w:cstheme="minorEastAsia"/>
          <w:bCs/>
          <w:sz w:val="24"/>
          <w:highlight w:val="none"/>
        </w:rPr>
        <w:t xml:space="preserve">后，每个部件的打包都要符合包装要求，对尖锐或者锋利的部件，应做好特殊防护打包，到达指定位置后进行重新安装、摆放到位。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档案资料的搬迁要求：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所有办公家具、仪器设备、资料等要求做好固定、防震、防撞、防水等保护措施，注意防压物品。搬运时要轻拿轻放，如因成交供应商拆装、搬运时造成设备、家具损坏或丢失，由成交供应商按照清单中的原值赔偿，如清单中未标识原值的按实时市场购置价赔偿。供应商应充分考虑风险，为重要设备进行投保。</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（5）涉及钢琴及专业仪器设备等</w:t>
      </w:r>
      <w:r>
        <w:rPr>
          <w:rFonts w:hint="eastAsia" w:ascii="宋体" w:hAnsi="宋体" w:cs="宋体"/>
          <w:bCs/>
          <w:sz w:val="24"/>
          <w:highlight w:val="none"/>
        </w:rPr>
        <w:t xml:space="preserve">必须委托专业人员进行搬运，不得与其他物资混装；搬运到指定地点后由专业人员进行调试、调音等，所有费用包含在报价中。</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（6）供应商搬运过程中，造成学生行李破损、丢失的，相关损失均由供应商承担</w:t>
      </w:r>
      <w:r>
        <w:rPr>
          <w:rFonts w:hint="eastAsia" w:ascii="宋体" w:hAnsi="宋体" w:cs="宋体"/>
          <w:bCs/>
          <w:sz w:val="24"/>
          <w:highlight w:val="none"/>
        </w:rPr>
        <w:t xml:space="preserve">。</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项目实施过程中，如因成交供应商管理不善，造成采购人设施、设备、房屋（如电梯、地砖、墙面、门套等）损坏、损毁的，可以修复的，由成交供应商在规定时限内自行修复，如未在规定时限内修复的，采购人可委托相应机构进行修复，产生的修复费用由成交供应商承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（8）所有的东西经分类包装、整理完毕，成交供应商应负责制作并张贴搬迁标签，并与采购人一起对物品进行清点登记，并在搬到指定位置以后再次核对。</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9）所有搬迁所需的包装材料和防护用品均由成交供应商提供，本项目需要提供纸箱（纸箱的数量规格需符合现场搬迁的要求）、搬迁标签、不干胶带储物箱、塑料周转箱、木箱、编织袋、胶带及搬运所需各种垫料、减震材料等，所有费用包含在总报价中。（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10）成交供应商应在搬迁实施前5-7天，提供上述要求的物品，按照采购人确定的搬迁的先后顺序和详细的搬迁方案至指定地点进行打包。成交供应商提供的打包服务包括：办公设备、家具(含电脑、打印机等)，实验仪器设备及家具、档案资料等打包。家具搬运、局部怕磕碰家具需打包搬运（班台，会议桌，书柜等）物品搬到目的地需拆包装，点对点，摆放还原，清理包装垃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成交供应商应建立本次搬迁溯源方案，服务过程中，详细列明各物品所在位置。采购人需查询或使用相应物品时，成交供应商应于1小时内查询到该物品所在位置；若采购人需使用该物品，供应商应于3小时内将该物品提供至采购人指定位置。</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2.2物品搬迁到指定位置后，逐项清点，确保数量和搬迁前一致，确保搬迁后物品及附件外观较搬迁前无新增破损、锈蚀、碰伤等，确认无误后双方签字确认。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 验收标准（全采购包适用）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3.1.所搬迁设备的外观、数量等检查、清点；</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3.2.所有设备及材料外观，</w:t>
      </w:r>
      <w:r>
        <w:rPr>
          <w:rFonts w:hint="eastAsia" w:asciiTheme="minorEastAsia" w:hAnsiTheme="minorEastAsia" w:eastAsiaTheme="minorEastAsia" w:cstheme="minorEastAsia"/>
          <w:bCs/>
          <w:sz w:val="24"/>
          <w:highlight w:val="none"/>
          <w:lang w:eastAsia="zh-CN"/>
        </w:rPr>
        <w:t xml:space="preserve">不得</w:t>
      </w:r>
      <w:r>
        <w:rPr>
          <w:rFonts w:hint="eastAsia" w:asciiTheme="minorEastAsia" w:hAnsiTheme="minorEastAsia" w:eastAsiaTheme="minorEastAsia" w:cstheme="minorEastAsia"/>
          <w:bCs/>
          <w:sz w:val="24"/>
          <w:highlight w:val="none"/>
        </w:rPr>
        <w:t xml:space="preserve">因运输、搬运造成磕碰、损坏；</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3.3.需调试设备性能测试，经测试后，性能指标满足要求；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3.4.确认无误后双方签字确认。 </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3.5.所有设备、设施等在组装后必须和拆装前一样。</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4.售后服务</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4.1.</w:t>
      </w:r>
      <w:r>
        <w:rPr>
          <w:rFonts w:cs="宋体"/>
          <w:sz w:val="24"/>
          <w:szCs w:val="24"/>
          <w:highlight w:val="none"/>
        </w:rPr>
        <w:t xml:space="preserve">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4.2所有的售后服务均由供应商受理。如果发生问题并且收到报告，供应商应当在2小时内予以答复。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4.3.如发现所搬迁的设备存在问题，需要中标人解决或配合解决时，应在接到通知后24小时内派有关人员到达现场，在48小时内排除故障。</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4.4.供应商派往采购人现场的人员，应具有较高的业务素质，现场解决问题时，不得无故拖延或推迟，应为采购人提供最佳的服务。</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5.偏离要求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供应商必须承诺采购文件中提出的全部要求，如果其中某些条款不响应时，应在响应文件中逐条列出，未列出的视同响应。</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四、报价要求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项目采用总价包干。供应商报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2.供应商必须在充分踏勘现场的基础上进行报价，成交后，不得以不完全了解现场情况为理由而向采购人提出任何索赔或其他要求，对此采购人不承担任何责任并将不作任何答复。</w:t>
      </w:r>
      <w:r/>
    </w:p>
    <w:p>
      <w:pPr>
        <w:contextualSpacing/>
        <w:ind w:firstLine="480"/>
        <w:spacing w:line="400" w:lineRule="exact"/>
        <w:rPr>
          <w:highlight w:val="none"/>
        </w:rPr>
      </w:pPr>
      <w:r>
        <w:rPr>
          <w:rFonts w:hint="eastAsia" w:ascii="宋体" w:hAnsi="宋体" w:cs="宋体"/>
          <w:bCs/>
          <w:sz w:val="24"/>
          <w:highlight w:val="none"/>
        </w:rPr>
        <w:t xml:space="preserve">3.报价货币为人民币，评审时以人民币为准。</w:t>
      </w:r>
      <w:r/>
    </w:p>
    <w:p>
      <w:pPr>
        <w:ind w:firstLine="480"/>
        <w:spacing w:line="400" w:lineRule="exact"/>
        <w:rPr>
          <w:rFonts w:ascii="宋体" w:hAnsi="宋体" w:cs="宋体"/>
          <w:bCs/>
          <w:sz w:val="24"/>
          <w:highlight w:val="none"/>
        </w:rPr>
      </w:pPr>
      <w:r>
        <w:rPr>
          <w:rFonts w:ascii="宋体" w:hAnsi="宋体" w:cs="宋体"/>
          <w:bCs/>
          <w:sz w:val="24"/>
          <w:highlight w:val="none"/>
        </w:rPr>
      </w:r>
      <w:r/>
    </w:p>
    <w:p>
      <w:pPr>
        <w:ind w:firstLine="480"/>
        <w:jc w:val="left"/>
        <w:spacing w:line="400" w:lineRule="exact"/>
        <w:widowControl/>
        <w:rPr>
          <w:rFonts w:ascii="宋体" w:hAnsi="宋体" w:cs="宋体"/>
          <w:b/>
          <w:sz w:val="36"/>
          <w:szCs w:val="36"/>
          <w:highlight w:val="none"/>
        </w:rPr>
      </w:pPr>
      <w:r>
        <w:rPr>
          <w:rFonts w:hint="eastAsia" w:ascii="宋体" w:hAnsi="宋体" w:cs="宋体"/>
          <w:bCs/>
          <w:sz w:val="24"/>
          <w:highlight w:val="none"/>
        </w:rPr>
        <w:br w:type="page" w:clear="all"/>
      </w:r>
      <w:r/>
    </w:p>
    <w:p>
      <w:pPr>
        <w:jc w:val="center"/>
        <w:spacing w:line="360" w:lineRule="auto"/>
        <w:rPr>
          <w:rFonts w:ascii="宋体" w:hAnsi="宋体" w:cs="宋体"/>
          <w:b/>
          <w:sz w:val="36"/>
          <w:szCs w:val="36"/>
          <w:highlight w:val="none"/>
        </w:rPr>
        <w:outlineLvl w:val="0"/>
      </w:pPr>
      <w:r/>
      <w:bookmarkStart w:id="674" w:name="_Toc2704"/>
      <w:r>
        <w:rPr>
          <w:rFonts w:hint="eastAsia" w:ascii="宋体" w:hAnsi="宋体" w:cs="宋体"/>
          <w:b/>
          <w:sz w:val="36"/>
          <w:szCs w:val="36"/>
          <w:highlight w:val="none"/>
        </w:rPr>
        <w:t xml:space="preserve">第五章   合同草案条款</w:t>
      </w:r>
      <w:bookmarkEnd w:id="674"/>
      <w:r/>
      <w:r/>
    </w:p>
    <w:p>
      <w:pPr>
        <w:rPr>
          <w:rFonts w:ascii="宋体" w:hAnsi="宋体" w:cs="宋体"/>
          <w:sz w:val="24"/>
          <w:highlight w:val="none"/>
          <w:u w:val="single"/>
        </w:rPr>
      </w:pPr>
      <w:r>
        <w:rPr>
          <w:rFonts w:hint="eastAsia" w:ascii="宋体" w:hAnsi="宋体" w:cs="宋体"/>
          <w:b/>
          <w:bCs/>
          <w:sz w:val="24"/>
          <w:highlight w:val="none"/>
        </w:rPr>
        <w:t xml:space="preserve">合同编号：</w:t>
      </w:r>
      <w:r/>
    </w:p>
    <w:p>
      <w:pPr>
        <w:jc w:val="center"/>
        <w:rPr>
          <w:rFonts w:ascii="宋体" w:hAnsi="宋体" w:cs="宋体"/>
          <w:b/>
          <w:sz w:val="28"/>
          <w:szCs w:val="28"/>
          <w:highlight w:val="none"/>
        </w:rPr>
      </w:pPr>
      <w:r>
        <w:rPr>
          <w:rFonts w:hint="eastAsia" w:ascii="宋体" w:hAnsi="宋体" w:cs="宋体"/>
          <w:b/>
          <w:sz w:val="32"/>
          <w:szCs w:val="32"/>
          <w:highlight w:val="none"/>
        </w:rPr>
        <w:t xml:space="preserve">        </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江苏理工学院文科组团搬迁服务项目合同</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(采购包号：)</w:t>
      </w:r>
      <w:r/>
    </w:p>
    <w:p>
      <w:pPr>
        <w:spacing w:line="360" w:lineRule="auto"/>
        <w:rPr>
          <w:rFonts w:ascii="宋体" w:hAnsi="宋体" w:cs="宋体"/>
          <w:color w:val="000000"/>
          <w:sz w:val="24"/>
          <w:highlight w:val="none"/>
          <w:u w:val="single"/>
        </w:rPr>
      </w:pPr>
      <w:r>
        <w:rPr>
          <w:rFonts w:hint="eastAsia" w:ascii="宋体" w:hAnsi="宋体" w:cs="宋体"/>
          <w:b/>
          <w:sz w:val="24"/>
          <w:highlight w:val="none"/>
        </w:rPr>
        <w:t xml:space="preserve">甲方：江苏理工学院</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签订地点：江苏理工学院</w:t>
      </w:r>
      <w:r/>
    </w:p>
    <w:p>
      <w:pPr>
        <w:spacing w:line="360" w:lineRule="auto"/>
        <w:rPr>
          <w:rFonts w:ascii="宋体" w:hAnsi="宋体" w:cs="宋体"/>
          <w:sz w:val="24"/>
          <w:highlight w:val="none"/>
          <w:u w:val="single"/>
        </w:rPr>
      </w:pPr>
      <w:r>
        <w:rPr>
          <w:rFonts w:hint="eastAsia" w:ascii="宋体" w:hAnsi="宋体" w:cs="宋体"/>
          <w:b/>
          <w:sz w:val="24"/>
          <w:highlight w:val="none"/>
        </w:rPr>
        <w:t xml:space="preserve">乙方：</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签订时间：</w:t>
      </w:r>
      <w:r>
        <w:rPr>
          <w:rFonts w:hint="eastAsia" w:ascii="宋体" w:hAnsi="宋体" w:cs="宋体"/>
          <w:sz w:val="24"/>
          <w:highlight w:val="none"/>
          <w:u w:val="single"/>
        </w:rPr>
        <w:t xml:space="preserve">202</w:t>
      </w:r>
      <w:r>
        <w:rPr>
          <w:rFonts w:ascii="宋体" w:hAnsi="宋体" w:cs="宋体"/>
          <w:sz w:val="24"/>
          <w:highlight w:val="none"/>
          <w:u w:val="single"/>
        </w:rPr>
        <w:t xml:space="preserve">6</w:t>
      </w:r>
      <w:r>
        <w:rPr>
          <w:rFonts w:hint="eastAsia" w:ascii="宋体" w:hAnsi="宋体" w:cs="宋体"/>
          <w:sz w:val="24"/>
          <w:highlight w:val="none"/>
          <w:u w:val="single"/>
        </w:rPr>
        <w:t xml:space="preserve">年X月X日</w:t>
      </w:r>
      <w:r/>
    </w:p>
    <w:p>
      <w:pPr>
        <w:pStyle w:val="1377"/>
        <w:spacing w:line="360" w:lineRule="auto"/>
        <w:rPr>
          <w:rFonts w:ascii="宋体" w:hAnsi="宋体" w:cs="宋体"/>
          <w:bCs/>
          <w:highlight w:val="none"/>
          <w:u w:val="single"/>
        </w:rPr>
      </w:pPr>
      <w:r>
        <w:rPr>
          <w:rFonts w:hint="eastAsia" w:ascii="宋体" w:hAnsi="宋体" w:cs="宋体"/>
          <w:b/>
          <w:highlight w:val="none"/>
        </w:rPr>
        <w:t xml:space="preserve">代理机构：</w:t>
      </w:r>
      <w:r>
        <w:rPr>
          <w:rFonts w:hint="eastAsia" w:ascii="宋体" w:hAnsi="宋体" w:cs="宋体"/>
          <w:highlight w:val="none"/>
          <w:u w:val="single"/>
        </w:rPr>
        <w:t xml:space="preserve"> </w:t>
      </w:r>
      <w:r>
        <w:rPr>
          <w:rFonts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b/>
          <w:highlight w:val="none"/>
        </w:rPr>
        <w:t xml:space="preserve">项目编号：</w:t>
      </w:r>
      <w:r/>
    </w:p>
    <w:p>
      <w:pPr>
        <w:pStyle w:val="1346"/>
        <w:ind w:firstLine="485"/>
        <w:spacing w:line="400" w:lineRule="exact"/>
        <w:rPr>
          <w:rFonts w:hint="default" w:cs="宋体"/>
          <w:bCs/>
          <w:color w:val="000000"/>
          <w:sz w:val="24"/>
          <w:szCs w:val="24"/>
          <w:highlight w:val="none"/>
        </w:rPr>
      </w:pPr>
      <w:r>
        <w:rPr>
          <w:rFonts w:hint="default" w:cs="宋体"/>
          <w:bCs/>
          <w:color w:val="000000"/>
          <w:sz w:val="24"/>
          <w:szCs w:val="24"/>
          <w:highlight w:val="none"/>
        </w:rPr>
      </w:r>
      <w:r/>
    </w:p>
    <w:p>
      <w:pPr>
        <w:pStyle w:val="1346"/>
        <w:ind w:firstLine="485"/>
        <w:spacing w:line="400" w:lineRule="exact"/>
        <w:rPr>
          <w:rFonts w:hint="default" w:cs="宋体"/>
          <w:bCs/>
          <w:color w:val="000000"/>
          <w:sz w:val="24"/>
          <w:szCs w:val="24"/>
          <w:highlight w:val="none"/>
        </w:rPr>
      </w:pPr>
      <w:r>
        <w:rPr>
          <w:rFonts w:cs="宋体"/>
          <w:bCs/>
          <w:color w:val="000000"/>
          <w:sz w:val="24"/>
          <w:szCs w:val="24"/>
          <w:highlight w:val="none"/>
        </w:rPr>
        <w:t xml:space="preserve">根据《中华人民共和国政府采购法》、《中华人民共和国民法典》等法律法规的规定，甲乙双方按照常州润邦招标代理有限公司2026年x月x日进行的</w:t>
      </w:r>
      <w:r>
        <w:rPr>
          <w:rFonts w:cs="宋体"/>
          <w:bCs/>
          <w:color w:val="000000"/>
          <w:sz w:val="24"/>
          <w:szCs w:val="24"/>
          <w:highlight w:val="none"/>
          <w:u w:val="single"/>
        </w:rPr>
        <w:t xml:space="preserve">江苏理工学院文科组团搬迁服务项目（采购编号：xxxxxxxx）</w:t>
      </w:r>
      <w:r>
        <w:rPr>
          <w:rFonts w:cs="宋体"/>
          <w:bCs/>
          <w:color w:val="000000"/>
          <w:sz w:val="24"/>
          <w:szCs w:val="24"/>
          <w:highlight w:val="none"/>
        </w:rPr>
        <w:t xml:space="preserve">的磋商结果，经双方协商一致，签订本合同。</w:t>
      </w:r>
      <w:r/>
    </w:p>
    <w:p>
      <w:pPr>
        <w:pStyle w:val="1346"/>
        <w:ind w:firstLine="487"/>
        <w:spacing w:line="400" w:lineRule="exact"/>
        <w:rPr>
          <w:rFonts w:hint="default" w:cs="宋体"/>
          <w:b/>
          <w:color w:val="000000"/>
          <w:sz w:val="24"/>
          <w:szCs w:val="24"/>
          <w:highlight w:val="none"/>
        </w:rPr>
      </w:pPr>
      <w:r>
        <w:rPr>
          <w:rFonts w:cs="宋体"/>
          <w:b/>
          <w:color w:val="000000"/>
          <w:sz w:val="24"/>
          <w:szCs w:val="24"/>
          <w:highlight w:val="none"/>
        </w:rPr>
        <w:t xml:space="preserve">第一条 合同标的</w:t>
      </w:r>
      <w:r/>
    </w:p>
    <w:tbl>
      <w:tblPr>
        <w:tblStyle w:val="133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556"/>
        <w:gridCol w:w="1039"/>
        <w:gridCol w:w="4458"/>
      </w:tblGrid>
      <w:tr>
        <w:trPr>
          <w:jc w:val="center"/>
          <w:trHeight w:val="454"/>
        </w:trPr>
        <w:tc>
          <w:tcPr>
            <w:tcW w:w="742" w:type="pct"/>
            <w:vAlign w:val="center"/>
            <w:textDirection w:val="lrTb"/>
            <w:noWrap w:val="false"/>
          </w:tcPr>
          <w:p>
            <w:pPr>
              <w:jc w:val="center"/>
              <w:rPr>
                <w:bCs/>
                <w:sz w:val="24"/>
                <w:highlight w:val="none"/>
                <w:lang w:eastAsia="en-US"/>
              </w:rPr>
            </w:pPr>
            <w:r>
              <w:rPr>
                <w:rFonts w:hint="eastAsia"/>
                <w:bCs/>
                <w:sz w:val="24"/>
                <w:highlight w:val="none"/>
              </w:rPr>
              <w:t xml:space="preserve">采购</w:t>
            </w:r>
            <w:r>
              <w:rPr>
                <w:bCs/>
                <w:sz w:val="24"/>
                <w:highlight w:val="none"/>
                <w:lang w:eastAsia="en-US"/>
              </w:rPr>
              <w:t xml:space="preserve">包号</w:t>
            </w:r>
            <w:r/>
          </w:p>
        </w:tc>
        <w:tc>
          <w:tcPr>
            <w:tcW w:w="939" w:type="pct"/>
            <w:vAlign w:val="center"/>
            <w:textDirection w:val="lrTb"/>
            <w:noWrap w:val="false"/>
          </w:tcPr>
          <w:p>
            <w:pPr>
              <w:jc w:val="center"/>
              <w:rPr>
                <w:bCs/>
                <w:sz w:val="24"/>
                <w:highlight w:val="none"/>
                <w:lang w:eastAsia="en-US"/>
              </w:rPr>
            </w:pPr>
            <w:r>
              <w:rPr>
                <w:bCs/>
                <w:sz w:val="24"/>
                <w:highlight w:val="none"/>
                <w:lang w:eastAsia="en-US"/>
              </w:rPr>
              <w:t xml:space="preserve">标的名称</w:t>
            </w:r>
            <w:r/>
          </w:p>
        </w:tc>
        <w:tc>
          <w:tcPr>
            <w:tcW w:w="627" w:type="pct"/>
            <w:vAlign w:val="center"/>
            <w:textDirection w:val="lrTb"/>
            <w:noWrap w:val="false"/>
          </w:tcPr>
          <w:p>
            <w:pPr>
              <w:jc w:val="center"/>
              <w:rPr>
                <w:bCs/>
                <w:sz w:val="24"/>
                <w:highlight w:val="none"/>
                <w:lang w:eastAsia="en-US"/>
              </w:rPr>
            </w:pPr>
            <w:r>
              <w:rPr>
                <w:bCs/>
                <w:sz w:val="24"/>
                <w:highlight w:val="none"/>
                <w:lang w:eastAsia="en-US"/>
              </w:rPr>
              <w:t xml:space="preserve">数量</w:t>
            </w:r>
            <w:r/>
          </w:p>
        </w:tc>
        <w:tc>
          <w:tcPr>
            <w:tcW w:w="2690" w:type="pct"/>
            <w:vAlign w:val="center"/>
            <w:textDirection w:val="lrTb"/>
            <w:noWrap w:val="false"/>
          </w:tcPr>
          <w:p>
            <w:pPr>
              <w:jc w:val="center"/>
              <w:rPr>
                <w:sz w:val="24"/>
                <w:highlight w:val="none"/>
              </w:rPr>
            </w:pPr>
            <w:r>
              <w:rPr>
                <w:sz w:val="24"/>
                <w:highlight w:val="none"/>
              </w:rPr>
              <w:t xml:space="preserve">简要技术需求或服务要求</w:t>
            </w:r>
            <w:r/>
          </w:p>
        </w:tc>
      </w:tr>
      <w:tr>
        <w:trPr>
          <w:jc w:val="center"/>
          <w:trHeight w:val="454"/>
        </w:trPr>
        <w:tc>
          <w:tcPr>
            <w:tcW w:w="742" w:type="pct"/>
            <w:vAlign w:val="center"/>
            <w:textDirection w:val="lrTb"/>
            <w:noWrap w:val="false"/>
          </w:tcPr>
          <w:p>
            <w:pPr>
              <w:jc w:val="center"/>
              <w:rPr>
                <w:bCs/>
                <w:sz w:val="24"/>
                <w:highlight w:val="none"/>
              </w:rPr>
            </w:pPr>
            <w:r>
              <w:rPr>
                <w:bCs/>
                <w:sz w:val="24"/>
                <w:highlight w:val="none"/>
              </w:rPr>
            </w:r>
            <w:r/>
          </w:p>
        </w:tc>
        <w:tc>
          <w:tcPr>
            <w:tcW w:w="939" w:type="pct"/>
            <w:vAlign w:val="center"/>
            <w:textDirection w:val="lrTb"/>
            <w:noWrap w:val="false"/>
          </w:tcPr>
          <w:p>
            <w:pPr>
              <w:jc w:val="center"/>
              <w:rPr>
                <w:bCs/>
                <w:sz w:val="24"/>
                <w:highlight w:val="none"/>
              </w:rPr>
            </w:pPr>
            <w:r>
              <w:rPr>
                <w:bCs/>
                <w:sz w:val="24"/>
                <w:highlight w:val="none"/>
              </w:rPr>
            </w:r>
            <w:r/>
          </w:p>
        </w:tc>
        <w:tc>
          <w:tcPr>
            <w:tcW w:w="627" w:type="pct"/>
            <w:vAlign w:val="center"/>
            <w:textDirection w:val="lrTb"/>
            <w:noWrap w:val="false"/>
          </w:tcPr>
          <w:p>
            <w:pPr>
              <w:jc w:val="center"/>
              <w:rPr>
                <w:bCs/>
                <w:sz w:val="24"/>
                <w:highlight w:val="none"/>
                <w:lang w:eastAsia="en-US"/>
              </w:rPr>
            </w:pPr>
            <w:r>
              <w:rPr>
                <w:rFonts w:hint="eastAsia"/>
                <w:bCs/>
                <w:sz w:val="24"/>
                <w:highlight w:val="none"/>
                <w:lang w:eastAsia="en-US"/>
              </w:rPr>
              <w:t xml:space="preserve">1批</w:t>
            </w:r>
            <w:r/>
          </w:p>
        </w:tc>
        <w:tc>
          <w:tcPr>
            <w:tcW w:w="2690" w:type="pct"/>
            <w:vAlign w:val="center"/>
            <w:textDirection w:val="lrTb"/>
            <w:noWrap w:val="false"/>
          </w:tcPr>
          <w:p>
            <w:pPr>
              <w:jc w:val="center"/>
              <w:rPr>
                <w:sz w:val="24"/>
                <w:highlight w:val="none"/>
              </w:rPr>
            </w:pPr>
            <w:r>
              <w:rPr>
                <w:rFonts w:hint="eastAsia"/>
                <w:sz w:val="24"/>
                <w:highlight w:val="none"/>
              </w:rPr>
              <w:t xml:space="preserve">需要在学校规定的时间内，将设备、设施等搬迁至采购人指定位置。具体内容包括但不限于对设备、设施等进行拆卸、打包、搬运、安装、调试、功能恢复等。</w:t>
            </w:r>
            <w:r/>
          </w:p>
        </w:tc>
      </w:tr>
    </w:tbl>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第二条 合同价格</w:t>
      </w:r>
      <w:r/>
    </w:p>
    <w:p>
      <w:pPr>
        <w:pStyle w:val="1346"/>
        <w:ind w:firstLine="482"/>
        <w:jc w:val="left"/>
        <w:spacing w:line="400" w:lineRule="exact"/>
        <w:rPr>
          <w:rFonts w:hint="default" w:cs="宋体"/>
          <w:b/>
          <w:color w:val="000000"/>
          <w:sz w:val="24"/>
          <w:szCs w:val="24"/>
          <w:highlight w:val="none"/>
        </w:rPr>
      </w:pPr>
      <w:r>
        <w:rPr>
          <w:rFonts w:cs="宋体"/>
          <w:b/>
          <w:color w:val="000000"/>
          <w:sz w:val="24"/>
          <w:szCs w:val="24"/>
          <w:highlight w:val="none"/>
        </w:rPr>
        <w:t xml:space="preserve">签约合同总价（人民币，下同）：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 </w:t>
      </w:r>
      <w:r/>
    </w:p>
    <w:p>
      <w:pPr>
        <w:pStyle w:val="1346"/>
        <w:ind w:firstLine="480"/>
        <w:spacing w:line="400" w:lineRule="exact"/>
        <w:rPr>
          <w:rFonts w:hint="default" w:cs="宋体"/>
          <w:sz w:val="24"/>
          <w:szCs w:val="24"/>
          <w:highlight w:val="none"/>
        </w:rPr>
      </w:pPr>
      <w:r>
        <w:rPr>
          <w:rFonts w:cs="宋体"/>
          <w:sz w:val="24"/>
          <w:szCs w:val="24"/>
          <w:highlight w:val="none"/>
        </w:rPr>
        <w:t xml:space="preserve">本合同总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除本合同明确约定的费用外，甲方无需支付任何额外费用。</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p>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第三条 组成本合同的有关文件</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（1）竞争性磋商文件（编号：      ）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（2）乙方提供的磋商响应文件；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（3）成交通知书；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（4）甲乙双方商定的其他文件等。</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第四条 合同款结算及支付</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1.本合同项下所有款项均以人民币支付。</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2.履约保证金：领取中标通知书后、签订合同前，乙方向甲方支付履约保证金（合同价的10%）。履约保证金缴纳账户：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履约保证金的退还：乙方按合同约定完成服务内容，验收合格满6个月后退还（不计利息）。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乙方完成所有物资搬迁、设备安装调试、学生搬迁及老校区（中吴大道）废旧物资（具体清单以各单位原办公内遗留物资为准）的集中存放清理等工作，经甲方验收合格后，甲方支付合同价的100%（无息）。结算时须开具税务部门认可的发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4.本合同项下的采购资金由甲方自行支付，乙方向甲方开具发票。</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第五条 </w:t>
      </w:r>
      <w:r>
        <w:rPr>
          <w:rFonts w:cs="仿宋"/>
          <w:b/>
          <w:sz w:val="24"/>
          <w:szCs w:val="24"/>
          <w:highlight w:val="none"/>
        </w:rPr>
        <w:t xml:space="preserve">物品搬迁及验</w:t>
      </w:r>
      <w:r>
        <w:rPr>
          <w:rFonts w:cs="宋体"/>
          <w:b/>
          <w:sz w:val="24"/>
          <w:szCs w:val="24"/>
          <w:highlight w:val="none"/>
        </w:rPr>
        <w:t xml:space="preserve">收</w:t>
      </w:r>
      <w:r/>
    </w:p>
    <w:p>
      <w:pPr>
        <w:pStyle w:val="1346"/>
        <w:ind w:firstLine="480"/>
        <w:spacing w:line="400" w:lineRule="exact"/>
        <w:rPr>
          <w:rFonts w:hint="default" w:cs="宋体"/>
          <w:sz w:val="24"/>
          <w:szCs w:val="24"/>
          <w:highlight w:val="none"/>
        </w:rPr>
      </w:pPr>
      <w:r>
        <w:rPr>
          <w:rFonts w:cs="宋体"/>
          <w:sz w:val="24"/>
          <w:szCs w:val="24"/>
          <w:highlight w:val="none"/>
        </w:rPr>
        <w:t xml:space="preserve">1.时间要求：接到甲方通知进场后5日内完成江苏理工学院中吴大道老校区至江苏理工学院武进绿建区协同创新园物资搬迁工作（特殊情况具体时间以需求单位书面要求为准），4日内完成学生搬迁工作（具体时间等甲方通知为准）。搬迁工作完成后，根据学校要求时间（具体时间另行通知）完成江苏理工学院中吴大道老校区废旧物资（具体清单以各单位原办公内遗留物资为准）的集中存放清理等工作。</w:t>
      </w:r>
      <w:r/>
    </w:p>
    <w:p>
      <w:pPr>
        <w:pStyle w:val="1346"/>
        <w:ind w:firstLine="480"/>
        <w:spacing w:line="400" w:lineRule="exact"/>
        <w:rPr>
          <w:rFonts w:hint="default" w:cs="宋体"/>
          <w:sz w:val="24"/>
          <w:szCs w:val="24"/>
          <w:highlight w:val="none"/>
        </w:rPr>
      </w:pPr>
      <w:r>
        <w:rPr>
          <w:rFonts w:cs="宋体"/>
          <w:sz w:val="24"/>
          <w:szCs w:val="24"/>
          <w:highlight w:val="none"/>
        </w:rPr>
        <w:t xml:space="preserve">2.验收标准：</w:t>
      </w:r>
      <w:r/>
    </w:p>
    <w:p>
      <w:pPr>
        <w:ind w:firstLine="480"/>
        <w:spacing w:line="400" w:lineRule="exact"/>
        <w:rPr>
          <w:rFonts w:ascii="宋体" w:hAnsi="宋体"/>
          <w:sz w:val="24"/>
          <w:highlight w:val="none"/>
        </w:rPr>
      </w:pPr>
      <w:r>
        <w:rPr>
          <w:rFonts w:hint="eastAsia" w:ascii="宋体" w:hAnsi="宋体"/>
          <w:sz w:val="24"/>
          <w:highlight w:val="none"/>
        </w:rPr>
        <w:t xml:space="preserve">（1）所搬迁设备的外观、数量等检查、清点；</w:t>
      </w:r>
      <w:r/>
    </w:p>
    <w:p>
      <w:pPr>
        <w:ind w:firstLine="480"/>
        <w:spacing w:line="400" w:lineRule="exact"/>
        <w:rPr>
          <w:rFonts w:ascii="宋体" w:hAnsi="宋体"/>
          <w:sz w:val="24"/>
          <w:highlight w:val="none"/>
        </w:rPr>
      </w:pPr>
      <w:r>
        <w:rPr>
          <w:rFonts w:hint="eastAsia" w:ascii="宋体" w:hAnsi="宋体"/>
          <w:sz w:val="24"/>
          <w:highlight w:val="none"/>
        </w:rPr>
        <w:t xml:space="preserve">（2）所有设备及材料外观，不得有因运输、搬运造成磕碰、损坏；</w:t>
      </w:r>
      <w:r/>
    </w:p>
    <w:p>
      <w:pPr>
        <w:ind w:firstLine="480"/>
        <w:spacing w:line="400" w:lineRule="exact"/>
        <w:rPr>
          <w:rFonts w:ascii="宋体" w:hAnsi="宋体"/>
          <w:sz w:val="24"/>
          <w:highlight w:val="none"/>
        </w:rPr>
      </w:pPr>
      <w:r>
        <w:rPr>
          <w:rFonts w:hint="eastAsia" w:ascii="宋体" w:hAnsi="宋体"/>
          <w:sz w:val="24"/>
          <w:highlight w:val="none"/>
        </w:rPr>
        <w:t xml:space="preserve">（3）需调试设备性能测试，经测试后，性能指标满足要求；</w:t>
      </w:r>
      <w:r/>
    </w:p>
    <w:p>
      <w:pPr>
        <w:ind w:firstLine="480"/>
        <w:spacing w:line="400" w:lineRule="exact"/>
        <w:rPr>
          <w:rFonts w:ascii="宋体" w:hAnsi="宋体"/>
          <w:sz w:val="24"/>
          <w:highlight w:val="none"/>
        </w:rPr>
      </w:pPr>
      <w:r>
        <w:rPr>
          <w:rFonts w:hint="eastAsia" w:ascii="宋体" w:hAnsi="宋体"/>
          <w:sz w:val="24"/>
          <w:highlight w:val="none"/>
        </w:rPr>
        <w:t xml:space="preserve">（4）确认无误后双方签字确认。 </w:t>
      </w:r>
      <w:r/>
    </w:p>
    <w:p>
      <w:pPr>
        <w:ind w:firstLine="480"/>
        <w:spacing w:line="400" w:lineRule="exact"/>
        <w:tabs>
          <w:tab w:val="left" w:pos="284" w:leader="none"/>
        </w:tabs>
        <w:rPr>
          <w:rFonts w:ascii="宋体" w:hAnsi="宋体" w:cs="宋体"/>
          <w:color w:val="000000"/>
          <w:sz w:val="24"/>
          <w:highlight w:val="none"/>
        </w:rPr>
      </w:pPr>
      <w:r>
        <w:rPr>
          <w:rFonts w:hint="eastAsia" w:ascii="宋体" w:hAnsi="宋体"/>
          <w:sz w:val="24"/>
          <w:highlight w:val="none"/>
        </w:rPr>
        <w:t xml:space="preserve">（5）所有设备、设施等在组装后必须和拆装前一样。</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第六条 后期服务</w:t>
      </w:r>
      <w:r/>
    </w:p>
    <w:p>
      <w:pPr>
        <w:pStyle w:val="1346"/>
        <w:ind w:firstLine="480"/>
        <w:spacing w:line="400" w:lineRule="exact"/>
        <w:rPr>
          <w:rFonts w:hint="default" w:cs="宋体"/>
          <w:sz w:val="24"/>
          <w:szCs w:val="24"/>
          <w:highlight w:val="none"/>
        </w:rPr>
      </w:pPr>
      <w:r>
        <w:rPr>
          <w:rFonts w:cs="宋体"/>
          <w:sz w:val="24"/>
          <w:szCs w:val="24"/>
          <w:highlight w:val="none"/>
        </w:rPr>
        <w:t xml:space="preserve">1.质保期：自验收合格之日起6个月。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2.所有的售后服务均由乙方受理。如果发生问题并且收到报告，乙方应当在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3.如发现所搬迁的设备存在问题，需要乙方解决或配合解决时，应在接到通知后</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小时内派有关人员到达现场，在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小时内排除故障。</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4.乙方派往甲方现场的人员，应具有较高的业务素质，现场解决问题时，不得无故拖延或推迟，应为甲方提供最佳的服务。</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第七条 甲乙双方的权利和义务</w:t>
      </w:r>
      <w:r/>
    </w:p>
    <w:p>
      <w:pPr>
        <w:pStyle w:val="1332"/>
        <w:ind w:firstLine="480"/>
        <w:spacing w:line="400" w:lineRule="exact"/>
        <w:rPr>
          <w:rFonts w:hAnsi="宋体" w:cs="宋体"/>
          <w:highlight w:val="none"/>
        </w:rPr>
      </w:pPr>
      <w:r>
        <w:rPr>
          <w:rFonts w:hint="eastAsia" w:hAnsi="宋体" w:cs="宋体"/>
          <w:highlight w:val="none"/>
        </w:rPr>
        <w:t xml:space="preserve">（一）甲方的权利和义务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1.有权对合同约定范围内乙方的服务行为进行监督和检查，有权定期核对乙方提供服务所配备的人员数量；对认为不合理的部分有权向乙方下达整改通知书，要求限期整改。</w:t>
      </w:r>
      <w:r/>
    </w:p>
    <w:p>
      <w:pPr>
        <w:pStyle w:val="1346"/>
        <w:ind w:firstLine="480"/>
        <w:spacing w:line="400" w:lineRule="exact"/>
        <w:rPr>
          <w:rFonts w:hint="default" w:cs="宋体"/>
          <w:sz w:val="24"/>
          <w:szCs w:val="24"/>
          <w:highlight w:val="none"/>
        </w:rPr>
      </w:pPr>
      <w:r>
        <w:rPr>
          <w:rFonts w:cs="宋体"/>
          <w:sz w:val="24"/>
          <w:szCs w:val="24"/>
          <w:highlight w:val="none"/>
        </w:rPr>
        <w:t xml:space="preserve">2.负责检查监督乙方管理工作的实施及制度的执行情况。</w:t>
      </w:r>
      <w:r/>
    </w:p>
    <w:p>
      <w:pPr>
        <w:pStyle w:val="1346"/>
        <w:ind w:firstLine="480"/>
        <w:spacing w:line="400" w:lineRule="exact"/>
        <w:rPr>
          <w:rFonts w:hint="default" w:cs="宋体"/>
          <w:sz w:val="24"/>
          <w:szCs w:val="24"/>
          <w:highlight w:val="none"/>
        </w:rPr>
      </w:pPr>
      <w:r>
        <w:rPr>
          <w:rFonts w:cs="宋体"/>
          <w:sz w:val="24"/>
          <w:szCs w:val="24"/>
          <w:highlight w:val="none"/>
        </w:rPr>
        <w:t xml:space="preserve">3.根据本合同约定，在符合付款条件时向乙方支付应付服务费用。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4.国家法律、法规所规定由甲方承担的</w:t>
      </w:r>
      <w:r>
        <w:rPr>
          <w:rFonts w:hint="eastAsia" w:cs="宋体"/>
          <w:sz w:val="24"/>
          <w:szCs w:val="24"/>
          <w:highlight w:val="none"/>
          <w:lang w:eastAsia="zh-CN"/>
        </w:rPr>
        <w:t xml:space="preserve">其他</w:t>
      </w:r>
      <w:r>
        <w:rPr>
          <w:rFonts w:cs="宋体"/>
          <w:sz w:val="24"/>
          <w:szCs w:val="24"/>
          <w:highlight w:val="none"/>
        </w:rPr>
        <w:t xml:space="preserve">责任。</w:t>
      </w:r>
      <w:r/>
    </w:p>
    <w:p>
      <w:pPr>
        <w:pStyle w:val="1346"/>
        <w:ind w:firstLine="480"/>
        <w:spacing w:line="400" w:lineRule="exact"/>
        <w:rPr>
          <w:rFonts w:hint="default" w:cs="宋体"/>
          <w:sz w:val="24"/>
          <w:szCs w:val="24"/>
          <w:highlight w:val="none"/>
        </w:rPr>
      </w:pPr>
      <w:r>
        <w:rPr>
          <w:rFonts w:cs="宋体"/>
          <w:sz w:val="24"/>
          <w:szCs w:val="24"/>
          <w:highlight w:val="none"/>
        </w:rPr>
        <w:t xml:space="preserve">（二）乙方的权利和义务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1.对本合同规定的委托服务范围内的项目承担服务义务。</w:t>
      </w:r>
      <w:r/>
    </w:p>
    <w:p>
      <w:pPr>
        <w:pStyle w:val="1346"/>
        <w:ind w:firstLine="480"/>
        <w:spacing w:line="400" w:lineRule="exact"/>
        <w:rPr>
          <w:rFonts w:hint="default" w:cs="宋体"/>
          <w:sz w:val="24"/>
          <w:szCs w:val="24"/>
          <w:highlight w:val="none"/>
        </w:rPr>
      </w:pPr>
      <w:r>
        <w:rPr>
          <w:rFonts w:cs="宋体"/>
          <w:sz w:val="24"/>
          <w:szCs w:val="24"/>
          <w:highlight w:val="none"/>
        </w:rPr>
        <w:t xml:space="preserve">2.根据本合同的约定向甲方收取相关服务费用。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3.及时向甲方通告本项目服务范围内有关服务的重大事项，及时配合处理。</w:t>
      </w:r>
      <w:r/>
    </w:p>
    <w:p>
      <w:pPr>
        <w:pStyle w:val="1346"/>
        <w:ind w:firstLine="480"/>
        <w:spacing w:line="400" w:lineRule="exact"/>
        <w:rPr>
          <w:rFonts w:hint="default" w:cs="宋体"/>
          <w:sz w:val="24"/>
          <w:szCs w:val="24"/>
          <w:highlight w:val="none"/>
        </w:rPr>
      </w:pPr>
      <w:r>
        <w:rPr>
          <w:rFonts w:cs="宋体"/>
          <w:sz w:val="24"/>
          <w:szCs w:val="24"/>
          <w:highlight w:val="none"/>
        </w:rPr>
        <w:t xml:space="preserve">4.接受项目行业管理部门及政府有关部门的指导，接受甲方的监督与考评，如甲方要求整改，应当及时整改至符合甲方要求。</w:t>
      </w:r>
      <w:r/>
    </w:p>
    <w:p>
      <w:pPr>
        <w:pStyle w:val="1346"/>
        <w:ind w:firstLine="480"/>
        <w:spacing w:line="400" w:lineRule="exact"/>
        <w:rPr>
          <w:rFonts w:hint="default" w:cs="宋体"/>
          <w:sz w:val="24"/>
          <w:szCs w:val="24"/>
          <w:highlight w:val="none"/>
        </w:rPr>
      </w:pPr>
      <w:r>
        <w:rPr>
          <w:rFonts w:cs="宋体"/>
          <w:sz w:val="24"/>
          <w:szCs w:val="24"/>
          <w:highlight w:val="none"/>
        </w:rPr>
        <w:t xml:space="preserve">5.对提供服务过程中知悉的甲方全部信息进行保密，未经甲方事前书面同意不得将甲方的数据和信息泄露给第三方。</w:t>
      </w:r>
      <w:r/>
    </w:p>
    <w:p>
      <w:pPr>
        <w:pStyle w:val="1346"/>
        <w:ind w:firstLine="480"/>
        <w:spacing w:line="400" w:lineRule="exact"/>
        <w:rPr>
          <w:rFonts w:hint="default" w:cs="宋体"/>
          <w:sz w:val="24"/>
          <w:szCs w:val="24"/>
          <w:highlight w:val="none"/>
        </w:rPr>
      </w:pPr>
      <w:r>
        <w:rPr>
          <w:rFonts w:cs="宋体"/>
          <w:sz w:val="24"/>
          <w:szCs w:val="24"/>
          <w:highlight w:val="none"/>
        </w:rPr>
        <w:t xml:space="preserve">6.保证安全文明搬迁；在整个搬迁过程中发生人员伤害或者造成第三人伤害、财产损失的，由乙方承担全部责任并负责消除对甲方的不利影响，如甲方因此承担了任何责任，有权向乙方全额追偿。</w:t>
      </w:r>
      <w:r/>
    </w:p>
    <w:p>
      <w:pPr>
        <w:ind w:firstLine="480"/>
        <w:spacing w:line="400" w:lineRule="exact"/>
        <w:rPr>
          <w:rFonts w:ascii="宋体" w:hAnsi="宋体" w:cs="宋体"/>
          <w:b/>
          <w:sz w:val="24"/>
          <w:highlight w:val="none"/>
        </w:rPr>
      </w:pPr>
      <w:r>
        <w:rPr>
          <w:rFonts w:cs="宋体"/>
          <w:sz w:val="24"/>
          <w:highlight w:val="none"/>
        </w:rPr>
        <w:t xml:space="preserve">7</w:t>
      </w:r>
      <w:r>
        <w:rPr>
          <w:rFonts w:hint="eastAsia" w:cs="宋体"/>
          <w:sz w:val="24"/>
          <w:highlight w:val="none"/>
        </w:rPr>
        <w:t xml:space="preserve">.国家法律、法规所规定由</w:t>
      </w:r>
      <w:r>
        <w:rPr>
          <w:rFonts w:hint="eastAsia" w:cs="仿宋"/>
          <w:sz w:val="24"/>
          <w:highlight w:val="none"/>
        </w:rPr>
        <w:t xml:space="preserve">乙方承担的</w:t>
      </w:r>
      <w:r>
        <w:rPr>
          <w:rFonts w:hint="eastAsia" w:cs="仿宋"/>
          <w:sz w:val="24"/>
          <w:highlight w:val="none"/>
          <w:lang w:eastAsia="zh-CN"/>
        </w:rPr>
        <w:t xml:space="preserve">其他</w:t>
      </w:r>
      <w:r>
        <w:rPr>
          <w:rFonts w:hint="eastAsia" w:cs="仿宋"/>
          <w:sz w:val="24"/>
          <w:highlight w:val="none"/>
        </w:rPr>
        <w:t xml:space="preserve">责任。</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第八条 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2.甲方未按合同规定的期限向乙方支付货款的，每逾期1天甲方向乙方偿付欠款总额的5‰滞纳金，但累计滞纳金总额不超过欠款总额的5%。</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3.乙方未按本合同规定向甲方交付履约保证金的，甲方有权拒绝签订本合同，同时乙方应按应交付履约保证金的100%向甲方支付违约金。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4.乙方未按本合同的规定和“服务承诺”提供伴随服务的，甲方有权提前解除本合同，同时乙方应按合同总价款的5%向甲方承担违约责任。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7.其他未尽事宜，以《民法典》等有关法律法规规定为准，无相关规定的，双方协商解决。</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第九条 合同的变更和终止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1.本合同一经签订，甲乙双方不得擅自变更、中止或终止合同。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第十条 合同的转让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乙方不得擅自部分或全部转让其应履行的合同义务。</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第十一条 不可抗力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甲、乙方中任何一方，因不可抗力不能按时或完全履行合同的，应及时通知对方，并在</w:t>
      </w:r>
      <w:r>
        <w:rPr>
          <w:rFonts w:hint="eastAsia" w:ascii="宋体" w:hAnsi="宋体" w:cs="宋体"/>
          <w:sz w:val="24"/>
          <w:highlight w:val="none"/>
          <w:u w:val="single"/>
        </w:rPr>
        <w:t xml:space="preserve">   </w:t>
      </w:r>
      <w:r>
        <w:rPr>
          <w:rFonts w:hint="eastAsia" w:ascii="宋体" w:hAnsi="宋体" w:cs="宋体"/>
          <w:sz w:val="24"/>
          <w:highlight w:val="none"/>
        </w:rPr>
        <w:t xml:space="preserve">5日内提供相应证明。未履行完合同部分是否继续履行、如何履行等问题，可由双方初步协商，并向主管部门报告。确定为不可抗力原因造成的损失，免予承担责任。</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第十二条 争议的解决</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1.因履行本合同引起的或与本合同有关的争议，甲、乙双方应首先通过友好协商解决，如果协商不能解决争议，则采取以下第（ ）种方式解决争议：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（1）向甲方所在地人民法院提起诉讼；</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（2）向甲方所在地仲裁委员会按其仲裁规则申请仲裁。</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如没有约定，默认采取第2种方式解决争议。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2.在法院审理和仲裁期间，除有争议部分外，本合同其他部分应继续履行。</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第十三条 诚实信用 </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乙方应诚实信用，严格按照竞争性磋商文件要求和磋商承诺履行合同，不向甲方进行商业贿赂或者提供不正当利益。</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第十四条 合同生效及其他</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2.本合同一式伍份，甲方执叁份，乙方执壹份，代理机构执壹份存档。</w:t>
      </w:r>
      <w:r/>
    </w:p>
    <w:p>
      <w:pPr>
        <w:ind w:firstLine="485"/>
        <w:spacing w:line="400" w:lineRule="exact"/>
        <w:rPr>
          <w:rFonts w:ascii="宋体" w:hAnsi="宋体" w:cs="宋体"/>
          <w:color w:val="000000"/>
          <w:sz w:val="24"/>
          <w:highlight w:val="none"/>
        </w:rPr>
      </w:pPr>
      <w:r>
        <w:rPr>
          <w:rFonts w:hint="eastAsia" w:ascii="宋体" w:hAnsi="宋体" w:cs="宋体"/>
          <w:sz w:val="24"/>
          <w:highlight w:val="none"/>
        </w:rPr>
        <w:t xml:space="preserve">3.本合同应按照中华人民共和国的现行法律进行解释。</w:t>
      </w:r>
      <w:r/>
    </w:p>
    <w:p>
      <w:pPr>
        <w:ind w:left="5667" w:hanging="5667"/>
        <w:jc w:val="left"/>
        <w:spacing w:line="400" w:lineRule="exact"/>
        <w:rPr>
          <w:rFonts w:ascii="宋体" w:hAnsi="宋体" w:cs="宋体"/>
          <w:b/>
          <w:bCs/>
          <w:sz w:val="24"/>
          <w:highlight w:val="none"/>
        </w:rPr>
      </w:pPr>
      <w:r>
        <w:rPr>
          <w:rFonts w:ascii="宋体" w:hAnsi="宋体" w:cs="宋体"/>
          <w:b/>
          <w:bCs/>
          <w:sz w:val="24"/>
          <w:highlight w:val="none"/>
        </w:rPr>
      </w:r>
      <w:r/>
    </w:p>
    <w:p>
      <w:pPr>
        <w:ind w:left="5667" w:hanging="5667"/>
        <w:jc w:val="left"/>
        <w:spacing w:line="400" w:lineRule="exact"/>
        <w:rPr>
          <w:rFonts w:ascii="宋体" w:hAnsi="宋体" w:cs="宋体"/>
          <w:bCs/>
          <w:sz w:val="24"/>
          <w:highlight w:val="none"/>
        </w:rPr>
      </w:pPr>
      <w:r>
        <w:rPr>
          <w:rFonts w:hint="eastAsia" w:ascii="宋体" w:hAnsi="宋体" w:cs="宋体"/>
          <w:b/>
          <w:bCs/>
          <w:sz w:val="24"/>
          <w:highlight w:val="none"/>
        </w:rPr>
        <w:t xml:space="preserve">甲方：（盖章）江苏理工学院              乙方：（盖章）</w:t>
      </w:r>
      <w:r>
        <w:rPr>
          <w:rFonts w:hint="eastAsia" w:ascii="宋体" w:hAnsi="宋体" w:cs="宋体"/>
          <w:bCs/>
          <w:sz w:val="24"/>
          <w:highlight w:val="none"/>
        </w:rPr>
        <w:t xml:space="preserve"> </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法定代表人或委托代理人：              法定代表人或委托代理人：</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经办人：                              经办人： </w:t>
      </w:r>
      <w:r/>
    </w:p>
    <w:p>
      <w:pPr>
        <w:ind w:left="4800" w:hanging="4800"/>
        <w:jc w:val="left"/>
        <w:spacing w:line="400" w:lineRule="exact"/>
        <w:rPr>
          <w:rFonts w:ascii="宋体" w:hAnsi="宋体" w:cs="宋体"/>
          <w:bCs/>
          <w:sz w:val="24"/>
          <w:highlight w:val="none"/>
        </w:rPr>
      </w:pPr>
      <w:r>
        <w:rPr>
          <w:rFonts w:hint="eastAsia" w:ascii="宋体" w:hAnsi="宋体" w:cs="宋体"/>
          <w:bCs/>
          <w:sz w:val="24"/>
          <w:highlight w:val="none"/>
        </w:rPr>
        <w:t xml:space="preserve">地址：</w:t>
      </w:r>
      <w:r>
        <w:rPr>
          <w:rFonts w:ascii="宋体" w:hAnsi="宋体" w:cs="宋体"/>
          <w:bCs/>
          <w:sz w:val="24"/>
          <w:highlight w:val="none"/>
        </w:rPr>
        <w:t xml:space="preserve">                         </w:t>
      </w:r>
      <w:r>
        <w:rPr>
          <w:rFonts w:hint="eastAsia" w:ascii="宋体" w:hAnsi="宋体" w:cs="宋体"/>
          <w:bCs/>
          <w:sz w:val="24"/>
          <w:highlight w:val="none"/>
        </w:rPr>
        <w:t xml:space="preserve">       地址： </w:t>
      </w:r>
      <w:r/>
    </w:p>
    <w:p>
      <w:pPr>
        <w:spacing w:line="400" w:lineRule="exact"/>
        <w:rPr>
          <w:rFonts w:ascii="宋体" w:hAnsi="宋体" w:cs="宋体"/>
          <w:bCs/>
          <w:sz w:val="24"/>
          <w:highlight w:val="none"/>
        </w:rPr>
      </w:pPr>
      <w:r>
        <w:rPr>
          <w:rFonts w:hint="eastAsia" w:ascii="宋体" w:hAnsi="宋体" w:cs="宋体"/>
          <w:bCs/>
          <w:sz w:val="24"/>
          <w:highlight w:val="none"/>
        </w:rPr>
        <w:t xml:space="preserve">电话: </w:t>
      </w:r>
      <w:r>
        <w:rPr>
          <w:rFonts w:ascii="宋体" w:hAnsi="宋体" w:cs="宋体"/>
          <w:bCs/>
          <w:sz w:val="24"/>
          <w:highlight w:val="none"/>
        </w:rPr>
        <w:t xml:space="preserve">                </w:t>
      </w:r>
      <w:r>
        <w:rPr>
          <w:rFonts w:hint="eastAsia" w:ascii="宋体" w:hAnsi="宋体" w:cs="宋体"/>
          <w:bCs/>
          <w:sz w:val="24"/>
          <w:highlight w:val="none"/>
        </w:rPr>
        <w:t xml:space="preserve">                电话:  </w:t>
      </w:r>
      <w:r/>
    </w:p>
    <w:p>
      <w:pPr>
        <w:spacing w:line="400" w:lineRule="exact"/>
        <w:rPr>
          <w:rFonts w:ascii="宋体" w:hAnsi="宋体" w:cs="宋体"/>
          <w:bCs/>
          <w:sz w:val="24"/>
          <w:highlight w:val="none"/>
        </w:rPr>
      </w:pPr>
      <w:r>
        <w:rPr>
          <w:rFonts w:hint="eastAsia" w:ascii="宋体" w:hAnsi="宋体" w:cs="宋体"/>
          <w:bCs/>
          <w:sz w:val="24"/>
          <w:highlight w:val="none"/>
        </w:rPr>
        <w:t xml:space="preserve">开具发票信息：</w:t>
      </w:r>
      <w:r/>
    </w:p>
    <w:p>
      <w:pPr>
        <w:ind w:left="5880" w:hanging="5880"/>
        <w:spacing w:line="400" w:lineRule="exact"/>
        <w:rPr>
          <w:rFonts w:ascii="宋体" w:hAnsi="宋体" w:cs="宋体"/>
          <w:bCs/>
          <w:sz w:val="24"/>
          <w:highlight w:val="none"/>
        </w:rPr>
      </w:pPr>
      <w:r>
        <w:rPr>
          <w:rFonts w:hint="eastAsia" w:ascii="宋体" w:hAnsi="宋体" w:cs="宋体"/>
          <w:bCs/>
          <w:sz w:val="24"/>
          <w:highlight w:val="none"/>
        </w:rPr>
        <w:t xml:space="preserve">单位名称： </w:t>
      </w:r>
      <w:r>
        <w:rPr>
          <w:rFonts w:ascii="宋体" w:hAnsi="宋体" w:cs="宋体"/>
          <w:bCs/>
          <w:sz w:val="24"/>
          <w:highlight w:val="none"/>
        </w:rPr>
        <w:t xml:space="preserve">         </w:t>
      </w:r>
      <w:r>
        <w:rPr>
          <w:rFonts w:hint="eastAsia" w:ascii="宋体" w:hAnsi="宋体" w:cs="宋体"/>
          <w:bCs/>
          <w:sz w:val="24"/>
          <w:highlight w:val="none"/>
        </w:rPr>
        <w:t xml:space="preserve">                  单位名称： </w:t>
      </w:r>
      <w:r/>
    </w:p>
    <w:p>
      <w:pPr>
        <w:spacing w:line="400" w:lineRule="exact"/>
        <w:rPr>
          <w:rFonts w:ascii="宋体" w:hAnsi="宋体" w:cs="宋体"/>
          <w:bCs/>
          <w:sz w:val="24"/>
          <w:highlight w:val="none"/>
        </w:rPr>
      </w:pPr>
      <w:r>
        <w:rPr>
          <w:rFonts w:hint="eastAsia" w:ascii="宋体" w:hAnsi="宋体" w:cs="宋体"/>
          <w:bCs/>
          <w:sz w:val="24"/>
          <w:highlight w:val="none"/>
        </w:rPr>
        <w:t xml:space="preserve">银行账号：                            银行账号：                </w:t>
      </w:r>
      <w:r/>
    </w:p>
    <w:p>
      <w:pPr>
        <w:ind w:left="5400" w:hanging="5400"/>
        <w:spacing w:line="400" w:lineRule="exact"/>
        <w:rPr>
          <w:rFonts w:ascii="宋体" w:hAnsi="宋体" w:cs="宋体"/>
          <w:bCs/>
          <w:sz w:val="24"/>
          <w:highlight w:val="none"/>
        </w:rPr>
      </w:pPr>
      <w:r>
        <w:rPr>
          <w:rFonts w:hint="eastAsia" w:ascii="宋体" w:hAnsi="宋体" w:cs="宋体"/>
          <w:bCs/>
          <w:sz w:val="24"/>
          <w:highlight w:val="none"/>
        </w:rPr>
        <w:t xml:space="preserve">开户行： </w:t>
      </w:r>
      <w:r>
        <w:rPr>
          <w:rFonts w:ascii="宋体" w:hAnsi="宋体" w:cs="宋体"/>
          <w:bCs/>
          <w:sz w:val="24"/>
          <w:highlight w:val="none"/>
        </w:rPr>
        <w:t xml:space="preserve">                </w:t>
      </w:r>
      <w:r>
        <w:rPr>
          <w:rFonts w:hint="eastAsia" w:ascii="宋体" w:hAnsi="宋体" w:cs="宋体"/>
          <w:bCs/>
          <w:sz w:val="24"/>
          <w:highlight w:val="none"/>
        </w:rPr>
        <w:t xml:space="preserve">            开户行： </w:t>
      </w:r>
      <w:r/>
    </w:p>
    <w:p>
      <w:pPr>
        <w:spacing w:line="400" w:lineRule="exact"/>
        <w:rPr>
          <w:rFonts w:ascii="宋体" w:hAnsi="宋体" w:cs="宋体"/>
          <w:bCs/>
          <w:sz w:val="24"/>
          <w:highlight w:val="none"/>
        </w:rPr>
      </w:pPr>
      <w:r>
        <w:rPr>
          <w:rFonts w:hint="eastAsia" w:ascii="宋体" w:hAnsi="宋体" w:cs="宋体"/>
          <w:bCs/>
          <w:sz w:val="24"/>
          <w:highlight w:val="none"/>
        </w:rPr>
        <w:t xml:space="preserve">统一社会信用代码（税号）：            银行行号： </w:t>
      </w:r>
      <w:r/>
    </w:p>
    <w:p>
      <w:pPr>
        <w:ind w:firstLine="720"/>
        <w:spacing w:line="400" w:lineRule="exact"/>
        <w:rPr>
          <w:rFonts w:ascii="宋体" w:hAnsi="宋体" w:cs="宋体"/>
          <w:color w:val="000000"/>
          <w:sz w:val="24"/>
          <w:highlight w:val="none"/>
        </w:rPr>
      </w:pPr>
      <w:r>
        <w:rPr>
          <w:rFonts w:hint="eastAsia" w:ascii="宋体" w:hAnsi="宋体" w:cs="宋体"/>
          <w:bCs/>
          <w:sz w:val="24"/>
          <w:highlight w:val="none"/>
        </w:rPr>
        <w:t xml:space="preserve">                  统一社会信用代码（税号）：</w:t>
      </w:r>
      <w:r>
        <w:rPr>
          <w:rFonts w:hint="eastAsia" w:ascii="宋体" w:hAnsi="宋体" w:cs="宋体"/>
          <w:color w:val="000000"/>
          <w:sz w:val="24"/>
          <w:highlight w:val="none"/>
        </w:rPr>
        <w:t xml:space="preserve">                                                                         </w:t>
      </w:r>
      <w:r/>
    </w:p>
    <w:p>
      <w:pPr>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w:t>
      </w:r>
      <w:r/>
    </w:p>
    <w:p>
      <w:pPr>
        <w:spacing w:line="400" w:lineRule="exact"/>
        <w:tabs>
          <w:tab w:val="left" w:pos="3780" w:leader="none"/>
        </w:tabs>
        <w:rPr>
          <w:rFonts w:ascii="宋体" w:hAnsi="宋体" w:cs="宋体"/>
          <w:color w:val="000000"/>
          <w:sz w:val="24"/>
          <w:highlight w:val="none"/>
        </w:rPr>
      </w:pPr>
      <w:r>
        <w:rPr>
          <w:rFonts w:hint="eastAsia" w:ascii="宋体" w:hAnsi="宋体" w:cs="宋体"/>
          <w:color w:val="000000"/>
          <w:sz w:val="24"/>
          <w:highlight w:val="none"/>
        </w:rPr>
        <w:t xml:space="preserve">代理机构（章）：                 </w:t>
      </w:r>
      <w:r/>
    </w:p>
    <w:p>
      <w:pPr>
        <w:spacing w:line="400" w:lineRule="exact"/>
        <w:rPr>
          <w:rFonts w:ascii="宋体" w:hAnsi="宋体" w:cs="宋体"/>
          <w:b/>
          <w:sz w:val="30"/>
          <w:szCs w:val="30"/>
          <w:highlight w:val="none"/>
        </w:rPr>
      </w:pPr>
      <w:r>
        <w:rPr>
          <w:rFonts w:hint="eastAsia" w:ascii="宋体" w:hAnsi="宋体" w:cs="宋体"/>
          <w:color w:val="000000"/>
          <w:sz w:val="24"/>
          <w:highlight w:val="none"/>
        </w:rPr>
        <w:t xml:space="preserve">经办人：                               电  话：</w:t>
      </w:r>
      <w:r/>
    </w:p>
    <w:p>
      <w:pPr>
        <w:pStyle w:val="1377"/>
        <w:spacing w:line="400" w:lineRule="exact"/>
        <w:rPr>
          <w:rFonts w:ascii="宋体" w:hAnsi="宋体" w:cs="宋体"/>
          <w:b/>
          <w:highlight w:val="none"/>
        </w:rPr>
      </w:pPr>
      <w:r>
        <w:rPr>
          <w:rFonts w:hint="eastAsia" w:ascii="宋体" w:hAnsi="宋体" w:cs="宋体"/>
          <w:b/>
          <w:bCs/>
          <w:highlight w:val="none"/>
        </w:rPr>
        <w:t xml:space="preserve">注：上述格式及内容仅供参考，具体以甲方签订合同时内容为准。</w:t>
      </w:r>
      <w:r/>
    </w:p>
    <w:p>
      <w:pPr>
        <w:rPr>
          <w:highlight w:val="none"/>
        </w:rPr>
      </w:pPr>
      <w:r>
        <w:rPr>
          <w:highlight w:val="none"/>
        </w:rPr>
        <w:br w:type="page" w:clear="all"/>
      </w:r>
      <w:r/>
    </w:p>
    <w:p>
      <w:pPr>
        <w:jc w:val="center"/>
        <w:spacing w:line="360" w:lineRule="auto"/>
        <w:rPr>
          <w:rFonts w:ascii="宋体" w:hAnsi="宋体" w:cs="宋体"/>
          <w:b/>
          <w:sz w:val="36"/>
          <w:szCs w:val="36"/>
          <w:highlight w:val="none"/>
        </w:rPr>
        <w:outlineLvl w:val="0"/>
      </w:pPr>
      <w:r/>
      <w:bookmarkStart w:id="675" w:name="_Toc15291"/>
      <w:r>
        <w:rPr>
          <w:rFonts w:hint="eastAsia" w:ascii="宋体" w:hAnsi="宋体" w:cs="宋体"/>
          <w:b/>
          <w:sz w:val="36"/>
          <w:szCs w:val="36"/>
          <w:highlight w:val="none"/>
        </w:rPr>
        <w:t xml:space="preserve">第六章   响应文件格式</w:t>
      </w:r>
      <w:bookmarkEnd w:id="675"/>
      <w:r/>
      <w:r/>
    </w:p>
    <w:p>
      <w:pPr>
        <w:jc w:val="left"/>
        <w:spacing w:line="360" w:lineRule="auto"/>
        <w:widowControl/>
        <w:rPr>
          <w:rFonts w:ascii="宋体" w:hAnsi="宋体" w:cs="宋体"/>
          <w:b/>
          <w:sz w:val="24"/>
          <w:highlight w:val="none"/>
        </w:rPr>
      </w:pPr>
      <w:r>
        <w:rPr>
          <w:rFonts w:ascii="宋体" w:hAnsi="宋体" w:cs="宋体"/>
          <w:b/>
          <w:sz w:val="24"/>
          <w:highlight w:val="none"/>
        </w:rPr>
      </w:r>
      <w:r/>
    </w:p>
    <w:p>
      <w:pPr>
        <w:ind w:left="142"/>
        <w:spacing w:line="360" w:lineRule="auto"/>
        <w:tabs>
          <w:tab w:val="left" w:pos="900" w:leader="none"/>
          <w:tab w:val="left" w:pos="1980" w:leader="none"/>
        </w:tabs>
        <w:rPr>
          <w:rFonts w:ascii="宋体" w:hAnsi="宋体" w:cs="宋体"/>
          <w:b/>
          <w:sz w:val="24"/>
          <w:highlight w:val="none"/>
        </w:rPr>
      </w:pPr>
      <w:r>
        <w:rPr>
          <w:rFonts w:hint="eastAsia" w:ascii="宋体" w:hAnsi="宋体" w:cs="宋体"/>
          <w:b/>
          <w:sz w:val="24"/>
          <w:highlight w:val="none"/>
        </w:rPr>
        <w:t xml:space="preserve">供应商编制文件须知</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对于竞争性磋商文件中标记了“实质性格式”文件的，供应商</w:t>
      </w:r>
      <w:r>
        <w:rPr>
          <w:rFonts w:hint="eastAsia" w:ascii="宋体" w:hAnsi="宋体" w:cs="宋体"/>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4、实行电子化不见面交易方式的，加盖公章、签名等均通过响应文件编制工具加盖电子公章、签字或签章（印鉴）。</w:t>
      </w:r>
      <w:r/>
    </w:p>
    <w:p>
      <w:pPr>
        <w:ind w:left="142"/>
        <w:spacing w:line="360" w:lineRule="auto"/>
        <w:tabs>
          <w:tab w:val="left" w:pos="900" w:leader="none"/>
          <w:tab w:val="left" w:pos="1980" w:leader="none"/>
        </w:tabs>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br w:type="page" w:clear="all"/>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rPr>
          <w:rFonts w:ascii="宋体" w:hAnsi="宋体" w:cs="宋体"/>
          <w:b/>
          <w:spacing w:val="20"/>
          <w:szCs w:val="21"/>
          <w:highlight w:val="none"/>
        </w:rPr>
      </w:pPr>
      <w:r>
        <w:rPr>
          <w:rFonts w:ascii="宋体" w:hAnsi="宋体" w:cs="宋体"/>
          <w:b/>
          <w:spacing w:val="20"/>
          <w:szCs w:val="21"/>
          <w:highlight w:val="none"/>
        </w:rPr>
      </w:r>
      <w:r/>
    </w:p>
    <w:p>
      <w:pPr>
        <w:rPr>
          <w:rFonts w:ascii="宋体" w:hAnsi="宋体" w:cs="宋体"/>
          <w:b/>
          <w:sz w:val="24"/>
          <w:highlight w:val="none"/>
        </w:rPr>
      </w:pPr>
      <w:r>
        <w:rPr>
          <w:rFonts w:hint="eastAsia" w:ascii="宋体" w:hAnsi="宋体" w:cs="宋体"/>
          <w:b/>
          <w:spacing w:val="20"/>
          <w:sz w:val="24"/>
          <w:highlight w:val="none"/>
        </w:rPr>
        <w:t xml:space="preserve">响应文件</w:t>
      </w:r>
      <w:r>
        <w:rPr>
          <w:rFonts w:hint="eastAsia" w:ascii="宋体" w:hAnsi="宋体" w:cs="宋体"/>
          <w:b/>
          <w:sz w:val="24"/>
          <w:highlight w:val="none"/>
        </w:rPr>
        <w:t xml:space="preserve">封面（非实质性格式）</w:t>
      </w:r>
      <w:r/>
    </w:p>
    <w:p>
      <w:pPr>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响 应 文 件</w:t>
      </w:r>
      <w:r/>
    </w:p>
    <w:p>
      <w:pPr>
        <w:jc w:val="center"/>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（加盖公章）</w:t>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highlight w:val="none"/>
        </w:rPr>
      </w:pPr>
      <w:r>
        <w:rPr>
          <w:rFonts w:hint="eastAsia" w:ascii="宋体" w:hAnsi="宋体" w:cs="宋体"/>
          <w:b/>
          <w:spacing w:val="20"/>
          <w:sz w:val="32"/>
          <w:szCs w:val="32"/>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  </w:t>
      </w:r>
      <w:r>
        <w:rPr>
          <w:rFonts w:hint="eastAsia" w:ascii="宋体" w:hAnsi="宋体" w:cs="宋体"/>
          <w:b/>
          <w:bCs/>
          <w:sz w:val="24"/>
          <w:highlight w:val="none"/>
        </w:rPr>
        <w:t xml:space="preserve">满足《中华人民共和国政府采购法》第二十二条规定及法律法规的其他规定</w:t>
      </w:r>
      <w:r/>
    </w:p>
    <w:p>
      <w:pPr>
        <w:pStyle w:val="1323"/>
        <w:rPr>
          <w:rFonts w:hAnsi="宋体" w:cs="宋体"/>
          <w:bCs/>
          <w:highlight w:val="none"/>
          <w:u w:val="none"/>
        </w:rPr>
      </w:pPr>
      <w:r>
        <w:rPr>
          <w:rFonts w:hint="eastAsia" w:hAnsi="宋体" w:cs="宋体"/>
          <w:bCs/>
          <w:highlight w:val="none"/>
          <w:u w:val="none"/>
        </w:rPr>
        <w:t xml:space="preserve">1-1 供应商资格声明函（实质性格式）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400" w:lineRule="exact"/>
        <w:widowControl/>
        <w:rPr>
          <w:rFonts w:ascii="宋体" w:hAnsi="宋体" w:cs="宋体"/>
          <w:sz w:val="32"/>
          <w:szCs w:val="32"/>
          <w:highlight w:val="none"/>
        </w:rPr>
      </w:pPr>
      <w:r>
        <w:rPr>
          <w:rFonts w:hint="eastAsia" w:ascii="宋体" w:hAnsi="宋体" w:cs="宋体"/>
          <w:b/>
          <w:sz w:val="32"/>
          <w:szCs w:val="32"/>
          <w:highlight w:val="none"/>
        </w:rPr>
        <w:t xml:space="preserve">供应商资格声明函</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致：常州润邦招标代理有限公司</w:t>
      </w:r>
      <w:r/>
    </w:p>
    <w:p>
      <w:pPr>
        <w:pStyle w:val="1332"/>
        <w:ind w:firstLine="1024"/>
        <w:spacing w:line="400" w:lineRule="exact"/>
        <w:rPr>
          <w:rFonts w:hAnsi="宋体" w:cs="宋体"/>
          <w:highlight w:val="none"/>
        </w:rPr>
      </w:pPr>
      <w:r>
        <w:rPr>
          <w:rFonts w:hint="eastAsia" w:hAnsi="宋体" w:cs="宋体"/>
          <w:highlight w:val="none"/>
        </w:rPr>
        <w:t xml:space="preserve">江苏理工学院</w:t>
      </w:r>
      <w:r/>
    </w:p>
    <w:p>
      <w:pPr>
        <w:pStyle w:val="1332"/>
        <w:ind w:firstLine="480"/>
        <w:jc w:val="both"/>
        <w:spacing w:line="400" w:lineRule="exact"/>
        <w:rPr>
          <w:rFonts w:hAnsi="宋体" w:cs="宋体"/>
          <w:highlight w:val="none"/>
        </w:rPr>
      </w:pPr>
      <w:r>
        <w:rPr>
          <w:rFonts w:hint="eastAsia" w:hAnsi="宋体" w:cs="宋体"/>
          <w:highlight w:val="none"/>
        </w:rPr>
        <w:t xml:space="preserve">按照《中华人民共和国政府采购法》第二十二条和磋商文件的规定，我单位郑重声明如下：</w:t>
      </w:r>
      <w:r/>
    </w:p>
    <w:p>
      <w:pPr>
        <w:pStyle w:val="1332"/>
        <w:ind w:firstLine="480"/>
        <w:jc w:val="both"/>
        <w:spacing w:line="400" w:lineRule="exact"/>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1332"/>
        <w:ind w:firstLine="480"/>
        <w:jc w:val="both"/>
        <w:spacing w:line="400" w:lineRule="exact"/>
        <w:rPr>
          <w:rFonts w:hAnsi="宋体" w:cs="宋体"/>
          <w:highlight w:val="none"/>
        </w:rPr>
      </w:pPr>
      <w:r>
        <w:rPr>
          <w:rFonts w:hint="eastAsia" w:hAnsi="宋体" w:cs="宋体"/>
          <w:highlight w:val="none"/>
        </w:rPr>
        <w:t xml:space="preserve">二、我单位未被“国家企业信用信息系统”列入经营异常名录或者严重违法企业名单。</w:t>
      </w:r>
      <w:r/>
    </w:p>
    <w:p>
      <w:pPr>
        <w:pStyle w:val="1332"/>
        <w:ind w:firstLine="480"/>
        <w:jc w:val="both"/>
        <w:spacing w:line="400" w:lineRule="exact"/>
        <w:rPr>
          <w:rFonts w:hAnsi="宋体" w:cs="宋体"/>
          <w:highlight w:val="none"/>
        </w:rPr>
      </w:pPr>
      <w:r>
        <w:rPr>
          <w:rFonts w:hint="eastAsia" w:hAnsi="宋体" w:cs="宋体"/>
          <w:highlight w:val="none"/>
        </w:rPr>
        <w:t xml:space="preserve">三、我单位具有良好的商业信誉（指供应商经营状况良好，无本资格声明第十条情形）和健全的财务会计制度。</w:t>
      </w:r>
      <w:r/>
    </w:p>
    <w:p>
      <w:pPr>
        <w:pStyle w:val="1332"/>
        <w:ind w:firstLine="480"/>
        <w:jc w:val="both"/>
        <w:spacing w:line="400" w:lineRule="exact"/>
        <w:rPr>
          <w:rFonts w:hAnsi="宋体" w:cs="宋体"/>
          <w:highlight w:val="none"/>
        </w:rPr>
      </w:pPr>
      <w:r>
        <w:rPr>
          <w:rFonts w:hint="eastAsia" w:hAnsi="宋体" w:cs="宋体"/>
          <w:highlight w:val="none"/>
        </w:rPr>
        <w:t xml:space="preserve">四、我单位依法进行纳税和社会保险申报并实际履行了义务。</w:t>
      </w:r>
      <w:r/>
    </w:p>
    <w:p>
      <w:pPr>
        <w:pStyle w:val="1332"/>
        <w:ind w:firstLine="480"/>
        <w:jc w:val="both"/>
        <w:spacing w:line="400" w:lineRule="exact"/>
        <w:rPr>
          <w:rFonts w:hAnsi="宋体" w:cs="宋体"/>
          <w:highlight w:val="none"/>
        </w:rPr>
      </w:pPr>
      <w:r>
        <w:rPr>
          <w:rFonts w:hint="eastAsia" w:hAnsi="宋体" w:cs="宋体"/>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332"/>
        <w:ind w:firstLine="480"/>
        <w:jc w:val="both"/>
        <w:spacing w:line="400" w:lineRule="exact"/>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32"/>
        <w:ind w:firstLine="480"/>
        <w:jc w:val="both"/>
        <w:spacing w:line="400" w:lineRule="exact"/>
        <w:rPr>
          <w:rFonts w:hAnsi="宋体" w:cs="宋体"/>
          <w:highlight w:val="none"/>
        </w:rPr>
      </w:pPr>
      <w:r>
        <w:rPr>
          <w:rFonts w:hint="eastAsia" w:hAnsi="宋体" w:cs="宋体"/>
          <w:highlight w:val="none"/>
        </w:rPr>
        <w:t xml:space="preserve">七、我单位具备法律、行政法规规定的其他条件。</w:t>
      </w:r>
      <w:r/>
    </w:p>
    <w:p>
      <w:pPr>
        <w:pStyle w:val="1332"/>
        <w:ind w:firstLine="480"/>
        <w:jc w:val="both"/>
        <w:spacing w:line="400" w:lineRule="exact"/>
        <w:rPr>
          <w:rFonts w:hAnsi="宋体" w:cs="宋体"/>
          <w:highlight w:val="none"/>
        </w:rPr>
      </w:pPr>
      <w:r>
        <w:rPr>
          <w:rFonts w:hint="eastAsia" w:hAnsi="宋体" w:cs="宋体"/>
          <w:highlight w:val="none"/>
        </w:rPr>
        <w:t xml:space="preserve">八、与我单位存在“单位负责人为同一人或者存在直接控股、管理关系”的其他单位信息如下（如无此情形的，填写“无”）：</w:t>
      </w:r>
      <w:r/>
    </w:p>
    <w:p>
      <w:pPr>
        <w:pStyle w:val="1332"/>
        <w:ind w:firstLine="480"/>
        <w:jc w:val="both"/>
        <w:spacing w:line="400" w:lineRule="exact"/>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九、我单位不属于为本项目提供整体设计、规范编制或者项目管理、监理、检测等服务的供应商。</w:t>
      </w:r>
      <w:r/>
    </w:p>
    <w:p>
      <w:pPr>
        <w:pStyle w:val="1332"/>
        <w:ind w:firstLine="480"/>
        <w:jc w:val="both"/>
        <w:spacing w:line="400" w:lineRule="exact"/>
        <w:rPr>
          <w:rFonts w:hAnsi="宋体" w:cs="宋体"/>
          <w:highlight w:val="none"/>
        </w:rPr>
      </w:pPr>
      <w:r>
        <w:rPr>
          <w:rFonts w:hint="eastAsia" w:hAnsi="宋体" w:cs="宋体"/>
          <w:highlight w:val="none"/>
        </w:rPr>
        <w:t xml:space="preserve">十、我单位无以下不良信用记录情形：</w:t>
      </w:r>
      <w:r/>
    </w:p>
    <w:p>
      <w:pPr>
        <w:pStyle w:val="1332"/>
        <w:ind w:firstLine="480"/>
        <w:jc w:val="both"/>
        <w:spacing w:line="400" w:lineRule="exact"/>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1332"/>
        <w:ind w:firstLine="480"/>
        <w:jc w:val="both"/>
        <w:spacing w:line="400" w:lineRule="exact"/>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1332"/>
        <w:ind w:firstLine="480"/>
        <w:jc w:val="both"/>
        <w:spacing w:line="400" w:lineRule="exact"/>
        <w:rPr>
          <w:rFonts w:hAnsi="宋体" w:cs="宋体"/>
          <w:highlight w:val="none"/>
        </w:rPr>
      </w:pPr>
      <w:r>
        <w:rPr>
          <w:rFonts w:hint="eastAsia" w:hAnsi="宋体" w:cs="宋体"/>
          <w:highlight w:val="none"/>
        </w:rPr>
        <w:t xml:space="preserve">3、不符合《政府采购法》第二十二条规定的条件。</w:t>
      </w:r>
      <w:r/>
    </w:p>
    <w:p>
      <w:pPr>
        <w:pStyle w:val="1332"/>
        <w:ind w:firstLine="480"/>
        <w:jc w:val="both"/>
        <w:spacing w:line="400" w:lineRule="exact"/>
        <w:rPr>
          <w:rFonts w:hAnsi="宋体" w:cs="宋体"/>
          <w:highlight w:val="none"/>
        </w:rPr>
      </w:pPr>
      <w:r>
        <w:rPr>
          <w:rFonts w:hAnsi="宋体" w:cs="宋体"/>
          <w:highlight w:val="none"/>
        </w:rPr>
      </w:r>
      <w:r/>
    </w:p>
    <w:p>
      <w:pPr>
        <w:pStyle w:val="1332"/>
        <w:ind w:firstLine="480"/>
        <w:jc w:val="both"/>
        <w:spacing w:line="400" w:lineRule="exact"/>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        供应商：（加盖公章）</w:t>
      </w:r>
      <w:r/>
    </w:p>
    <w:p>
      <w:pPr>
        <w:pStyle w:val="1332"/>
        <w:ind w:firstLine="480"/>
        <w:spacing w:line="400" w:lineRule="exact"/>
        <w:rPr>
          <w:rFonts w:hAnsi="宋体" w:cs="宋体"/>
          <w:highlight w:val="none"/>
        </w:rPr>
      </w:pPr>
      <w:r>
        <w:rPr>
          <w:rFonts w:hint="eastAsia" w:hAnsi="宋体" w:cs="宋体"/>
          <w:highlight w:val="none"/>
        </w:rPr>
        <w:t xml:space="preserve">        法定代表人（或授权代理人）签字或签章：</w:t>
      </w:r>
      <w:r/>
    </w:p>
    <w:p>
      <w:pPr>
        <w:pStyle w:val="1332"/>
        <w:ind w:firstLine="3840"/>
        <w:spacing w:line="400" w:lineRule="exact"/>
        <w:rPr>
          <w:rFonts w:hAnsi="宋体" w:cs="宋体"/>
          <w:highlight w:val="none"/>
        </w:rPr>
      </w:pPr>
      <w:r>
        <w:rPr>
          <w:rFonts w:hint="eastAsia" w:hAnsi="宋体" w:cs="宋体"/>
          <w:highlight w:val="none"/>
        </w:rPr>
        <w:t xml:space="preserve">日期：    年    月    日</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bookmarkStart w:id="676" w:name="_Toc226337253"/>
      <w:r/>
      <w:bookmarkStart w:id="677" w:name="_Toc226965830"/>
      <w:r/>
      <w:bookmarkStart w:id="678" w:name="_Ref467988705"/>
      <w:r/>
      <w:bookmarkStart w:id="679" w:name="_Toc195842922"/>
      <w:r/>
      <w:bookmarkStart w:id="680" w:name="_Toc150480795"/>
      <w:r/>
      <w:bookmarkStart w:id="681" w:name="_Toc142311059"/>
      <w:r/>
      <w:bookmarkStart w:id="682" w:name="_Toc480942350"/>
      <w:r/>
      <w:bookmarkStart w:id="683" w:name="_Toc127151557"/>
      <w:r/>
      <w:bookmarkStart w:id="684" w:name="_Toc150774762"/>
      <w:r/>
      <w:bookmarkStart w:id="685" w:name="_Toc264969247"/>
      <w:r/>
      <w:bookmarkStart w:id="686" w:name="_Toc305158825"/>
      <w:r/>
      <w:bookmarkStart w:id="687" w:name="_Toc305158899"/>
      <w:r/>
      <w:bookmarkStart w:id="688" w:name="_Toc520356218"/>
      <w:r/>
      <w:bookmarkStart w:id="689" w:name="_Toc226309801"/>
      <w:r/>
      <w:bookmarkStart w:id="690" w:name="_Toc265228395"/>
      <w:r/>
      <w:bookmarkStart w:id="691" w:name="_Toc226965747"/>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highlight w:val="none"/>
        </w:rPr>
      </w:pPr>
      <w:r>
        <w:rPr>
          <w:rFonts w:hint="eastAsia" w:ascii="宋体" w:hAnsi="宋体" w:cs="宋体"/>
          <w:b/>
          <w:bCs/>
          <w:sz w:val="24"/>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  落实政府采购政策需满足的资格要求：</w:t>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2.1  中小企业声明函（实质性格式）</w:t>
      </w:r>
      <w:r/>
    </w:p>
    <w:p>
      <w:pPr>
        <w:jc w:val="center"/>
        <w:spacing w:before="240" w:after="240" w:line="360" w:lineRule="auto"/>
        <w:rPr>
          <w:b/>
          <w:bCs/>
          <w:sz w:val="32"/>
          <w:szCs w:val="32"/>
          <w:highlight w:val="none"/>
        </w:rPr>
      </w:pPr>
      <w:r>
        <w:rPr>
          <w:rFonts w:hint="eastAsia"/>
          <w:b/>
          <w:bCs/>
          <w:sz w:val="32"/>
          <w:szCs w:val="32"/>
          <w:highlight w:val="none"/>
        </w:rPr>
        <w:t xml:space="preserve">中小企业声明函（工程、服务）格式</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spacing w:val="6"/>
          <w:sz w:val="24"/>
          <w:highlight w:val="none"/>
          <w:u w:val="single"/>
        </w:rPr>
        <w:t xml:space="preserve">（单位名称）</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（项目名称）</w:t>
      </w:r>
      <w:r>
        <w:rPr>
          <w:rFonts w:hint="eastAsia" w:ascii="宋体" w:hAnsi="宋体" w:cs="宋体"/>
          <w:spacing w:val="6"/>
          <w:sz w:val="24"/>
          <w:highlight w:val="none"/>
        </w:rPr>
        <w:t xml:space="preserve">采购活动，服务全部由符合政策要求的中小企业承接。相关企业（含联合体中的中小企业、签订分包意向协议的中小企业）的具体情况如下：</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w:t>
      </w:r>
      <w:r>
        <w:rPr>
          <w:rFonts w:hint="eastAsia" w:ascii="宋体" w:hAnsi="宋体" w:cs="宋体"/>
          <w:spacing w:val="6"/>
          <w:sz w:val="24"/>
          <w:highlight w:val="none"/>
          <w:vertAlign w:val="superscript"/>
        </w:rPr>
        <w:t xml:space="preserve">1</w:t>
      </w:r>
      <w:r>
        <w:rPr>
          <w:rFonts w:hint="eastAsia" w:ascii="宋体" w:hAnsi="宋体" w:cs="宋体"/>
          <w:spacing w:val="6"/>
          <w:sz w:val="24"/>
          <w:highlight w:val="none"/>
        </w:rPr>
        <w:t xml:space="preserve">，属于（中型企业、小型企业、微型企业）；</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2.</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ascii="宋体" w:hAnsi="宋体" w:cs="宋体"/>
          <w:spacing w:val="6"/>
          <w:sz w:val="24"/>
          <w:highlight w:val="none"/>
        </w:rPr>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ind w:right="360" w:firstLine="480"/>
        <w:jc w:val="right"/>
        <w:spacing w:line="400" w:lineRule="exact"/>
        <w:rPr>
          <w:rFonts w:ascii="宋体" w:hAnsi="宋体" w:cs="宋体"/>
          <w:sz w:val="24"/>
          <w:highlight w:val="none"/>
        </w:rPr>
      </w:pPr>
      <w:r>
        <w:rPr>
          <w:rFonts w:ascii="宋体" w:hAnsi="宋体" w:cs="宋体"/>
          <w:sz w:val="24"/>
          <w:highlight w:val="none"/>
        </w:rPr>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企业名称（加盖公章）：________</w:t>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日 期：________</w:t>
      </w:r>
      <w:r/>
    </w:p>
    <w:p>
      <w:pPr>
        <w:jc w:val="left"/>
        <w:rPr>
          <w:rFonts w:ascii="宋体" w:hAnsi="宋体" w:cs="宋体"/>
          <w:sz w:val="24"/>
          <w:szCs w:val="21"/>
          <w:highlight w:val="none"/>
        </w:rPr>
      </w:pPr>
      <w:r>
        <w:rPr>
          <w:rFonts w:ascii="宋体" w:hAnsi="宋体" w:cs="宋体"/>
          <w:sz w:val="24"/>
          <w:szCs w:val="21"/>
          <w:highlight w:val="none"/>
        </w:rPr>
      </w:r>
      <w:r/>
    </w:p>
    <w:p>
      <w:pPr>
        <w:jc w:val="left"/>
        <w:rPr>
          <w:sz w:val="24"/>
          <w:szCs w:val="21"/>
          <w:highlight w:val="none"/>
        </w:rPr>
      </w:pPr>
      <w:r>
        <w:rPr>
          <w:sz w:val="24"/>
          <w:szCs w:val="21"/>
          <w:highlight w:val="none"/>
        </w:rPr>
      </w:r>
      <w:r/>
    </w:p>
    <w:tbl>
      <w:tblPr>
        <w:tblStyle w:val="133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5"/>
      </w:tblGrid>
      <w:tr>
        <w:trPr/>
        <w:tc>
          <w:tcPr>
            <w:tcW w:w="8946" w:type="dxa"/>
            <w:textDirection w:val="lrTb"/>
            <w:noWrap w:val="false"/>
          </w:tcPr>
          <w:p>
            <w:pPr>
              <w:jc w:val="left"/>
              <w:rPr>
                <w:rFonts w:ascii="宋体" w:hAnsi="宋体" w:cs="宋体"/>
                <w:sz w:val="24"/>
                <w:highlight w:val="none"/>
              </w:rPr>
            </w:pPr>
            <w:r>
              <w:rPr>
                <w:rFonts w:hint="eastAsia" w:ascii="宋体" w:hAnsi="宋体" w:cs="宋体"/>
                <w:sz w:val="24"/>
                <w:highlight w:val="none"/>
                <w:vertAlign w:val="superscript"/>
              </w:rPr>
              <w:t xml:space="preserve">1</w:t>
            </w:r>
            <w:r>
              <w:rPr>
                <w:rFonts w:hint="eastAsia" w:ascii="宋体" w:hAnsi="宋体" w:cs="宋体"/>
                <w:sz w:val="24"/>
                <w:highlight w:val="none"/>
              </w:rPr>
              <w:t xml:space="preserve">从业人员、营业收入、资产总额填报上一年度数据，无上一年度数据的新成立企业可不填报。</w:t>
            </w:r>
            <w:r/>
          </w:p>
        </w:tc>
      </w:tr>
    </w:tbl>
    <w:p>
      <w:pPr>
        <w:ind w:firstLine="420"/>
        <w:jc w:val="left"/>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br w:type="page" w:clear="all"/>
      </w:r>
      <w:r/>
    </w:p>
    <w:p>
      <w:pPr>
        <w:rPr>
          <w:highlight w:val="none"/>
        </w:rPr>
      </w:pPr>
      <w:r>
        <w:rPr>
          <w:highlight w:val="none"/>
        </w:rPr>
      </w:r>
      <w:r/>
    </w:p>
    <w:p>
      <w:pPr>
        <w:jc w:val="center"/>
        <w:rPr>
          <w:rFonts w:ascii="宋体" w:hAnsi="宋体" w:cs="宋体"/>
          <w:b/>
          <w:sz w:val="36"/>
          <w:szCs w:val="36"/>
          <w:highlight w:val="none"/>
        </w:rPr>
      </w:pPr>
      <w:r>
        <w:rPr>
          <w:rFonts w:hint="eastAsia" w:ascii="宋体" w:hAnsi="宋体" w:cs="宋体"/>
          <w:b/>
          <w:sz w:val="32"/>
          <w:szCs w:val="32"/>
          <w:highlight w:val="none"/>
        </w:rPr>
        <w:t xml:space="preserve">残疾人福利性单位声明函格式</w:t>
      </w:r>
      <w:r/>
    </w:p>
    <w:p>
      <w:pPr>
        <w:rPr>
          <w:highlight w:val="none"/>
        </w:rPr>
      </w:pPr>
      <w:r>
        <w:rPr>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p>
    <w:p>
      <w:pPr>
        <w:ind w:firstLine="482"/>
        <w:spacing w:line="588" w:lineRule="exact"/>
        <w:rPr>
          <w:rFonts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单位名称（盖章）：</w:t>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sz w:val="24"/>
          <w:highlight w:val="none"/>
        </w:rPr>
      </w:pPr>
      <w:r>
        <w:rPr>
          <w:rFonts w:hint="eastAsia" w:ascii="宋体" w:hAnsi="宋体" w:cs="宋体"/>
          <w:sz w:val="24"/>
          <w:highlight w:val="none"/>
        </w:rPr>
        <w:br w:type="page" w:clear="all"/>
      </w:r>
      <w:r/>
    </w:p>
    <w:p>
      <w:pPr>
        <w:spacing w:line="400" w:lineRule="exact"/>
        <w:rPr>
          <w:rFonts w:ascii="宋体" w:hAnsi="宋体" w:cs="宋体"/>
          <w:b/>
          <w:bCs/>
          <w:sz w:val="24"/>
          <w:szCs w:val="20"/>
          <w:highlight w:val="none"/>
        </w:rPr>
        <w:outlineLvl w:val="2"/>
      </w:pPr>
      <w:r>
        <w:rPr>
          <w:rFonts w:hint="eastAsia" w:ascii="宋体" w:hAnsi="宋体" w:cs="宋体"/>
          <w:b/>
          <w:bCs/>
          <w:sz w:val="24"/>
          <w:szCs w:val="20"/>
          <w:highlight w:val="none"/>
        </w:rPr>
        <w:t xml:space="preserve">3  营业执照</w:t>
      </w:r>
      <w:r/>
    </w:p>
    <w:p>
      <w:pPr>
        <w:spacing w:line="400" w:lineRule="exact"/>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4  </w:t>
      </w:r>
      <w:r>
        <w:rPr>
          <w:rFonts w:hint="eastAsia" w:ascii="宋体" w:hAnsi="宋体" w:cs="宋体"/>
          <w:b/>
          <w:bCs/>
          <w:sz w:val="24"/>
          <w:highlight w:val="none"/>
        </w:rPr>
        <w:t xml:space="preserve">响应函</w:t>
      </w:r>
      <w:r>
        <w:rPr>
          <w:rFonts w:hint="eastAsia" w:ascii="宋体" w:hAnsi="宋体" w:cs="宋体"/>
          <w:b/>
          <w:bCs/>
          <w:sz w:val="24"/>
          <w:szCs w:val="20"/>
          <w:highlight w:val="none"/>
        </w:rPr>
        <w:t xml:space="preserve">（实质性格式）</w:t>
      </w:r>
      <w:r/>
    </w:p>
    <w:p>
      <w:pPr>
        <w:spacing w:line="360" w:lineRule="auto"/>
        <w:tabs>
          <w:tab w:val="left" w:pos="5580" w:leader="none"/>
        </w:tabs>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响应函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p>
    <w:p>
      <w:pPr>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我方参加你方就___________（项目名称，项目编号/包号）组织的政府采购活动，并对此项目进行响应。</w:t>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 我方</w:t>
      </w:r>
      <w:r>
        <w:rPr>
          <w:rFonts w:hint="eastAsia" w:ascii="宋体" w:hAnsi="宋体" w:cs="宋体"/>
          <w:sz w:val="24"/>
          <w:highlight w:val="none"/>
        </w:rPr>
        <w:t xml:space="preserve">已详细审查全部磋商文件</w:t>
      </w:r>
      <w:r>
        <w:rPr>
          <w:rFonts w:hint="eastAsia" w:ascii="宋体" w:hAnsi="宋体" w:cs="宋体"/>
          <w:sz w:val="24"/>
          <w:szCs w:val="20"/>
          <w:highlight w:val="none"/>
        </w:rPr>
        <w:t xml:space="preserve">，自愿参与响应并承诺如下：</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（1）本响应有效期为自提交响应文件的截止之日起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（2）除合同条款及采购需求偏离表列出的偏离外，我方响应磋商文件的全部要求。</w:t>
      </w:r>
      <w:r/>
    </w:p>
    <w:p>
      <w:pPr>
        <w:ind w:firstLine="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2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ascii="宋体" w:hAnsi="宋体" w:cs="宋体"/>
          <w:sz w:val="24"/>
          <w:highlight w:val="none"/>
        </w:rPr>
      </w:pPr>
      <w:r>
        <w:rPr>
          <w:rFonts w:hint="eastAsia" w:ascii="宋体" w:hAnsi="宋体" w:cs="宋体"/>
          <w:sz w:val="24"/>
          <w:highlight w:val="none"/>
        </w:rPr>
        <w:t xml:space="preserve">2. 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与本响应有关的一切正式往来信函请寄：</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地址_________________________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传真____________________________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电话_________________________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电子函件________________________</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供应商名称（加盖公章） 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ind w:left="420"/>
        <w:spacing w:line="360" w:lineRule="auto"/>
        <w:tabs>
          <w:tab w:val="left" w:pos="5580" w:leader="none"/>
        </w:tabs>
        <w:rPr>
          <w:rFonts w:ascii="宋体" w:hAnsi="宋体" w:cs="宋体"/>
          <w:sz w:val="24"/>
          <w:szCs w:val="20"/>
          <w:highlight w:val="none"/>
          <w:u w:val="single"/>
        </w:rPr>
      </w:pPr>
      <w:r>
        <w:rPr>
          <w:rFonts w:ascii="宋体" w:hAnsi="宋体" w:cs="宋体"/>
          <w:sz w:val="24"/>
          <w:szCs w:val="20"/>
          <w:highlight w:val="none"/>
          <w:u w:val="single"/>
        </w:rPr>
      </w:r>
      <w:r/>
    </w:p>
    <w:p>
      <w:pPr>
        <w:spacing w:line="360" w:lineRule="auto"/>
        <w:rPr>
          <w:rFonts w:ascii="宋体" w:hAnsi="宋体" w:cs="宋体"/>
          <w:b/>
          <w:bCs/>
          <w:sz w:val="24"/>
          <w:highlight w:val="none"/>
        </w:rPr>
        <w:outlineLvl w:val="2"/>
      </w:pPr>
      <w:r/>
      <w:bookmarkStart w:id="692" w:name="_Hlt520356243"/>
      <w:r/>
      <w:bookmarkEnd w:id="692"/>
      <w:r/>
      <w:bookmarkStart w:id="693" w:name="_Hlt520355938"/>
      <w:r/>
      <w:bookmarkEnd w:id="693"/>
      <w:r>
        <w:rPr>
          <w:rFonts w:hint="eastAsia" w:ascii="宋体" w:hAnsi="宋体" w:cs="宋体"/>
          <w:sz w:val="24"/>
          <w:highlight w:val="none"/>
        </w:rPr>
        <w:br w:type="page" w:clear="all"/>
      </w:r>
      <w:r>
        <w:rPr>
          <w:rFonts w:hint="eastAsia" w:ascii="宋体" w:hAnsi="宋体" w:cs="宋体"/>
          <w:b/>
          <w:bCs/>
          <w:sz w:val="24"/>
          <w:szCs w:val="20"/>
          <w:highlight w:val="none"/>
        </w:rPr>
        <w:t xml:space="preserve">5  法定代表人资格证明书/授权委托书（实质性格式）</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法定代表人资格证明书</w:t>
      </w:r>
      <w:r/>
    </w:p>
    <w:p>
      <w:pPr>
        <w:spacing w:line="400" w:lineRule="exact"/>
        <w:rPr>
          <w:rFonts w:ascii="宋体" w:hAnsi="宋体" w:cs="宋体"/>
          <w:sz w:val="24"/>
          <w:highlight w:val="none"/>
        </w:rPr>
      </w:pPr>
      <w:r>
        <w:rPr>
          <w:rFonts w:hint="eastAsia" w:ascii="宋体" w:hAnsi="宋体" w:cs="宋体"/>
          <w:sz w:val="24"/>
          <w:highlight w:val="none"/>
        </w:rPr>
        <w:t xml:space="preserve">单位名称:</w:t>
      </w:r>
      <w:r/>
    </w:p>
    <w:p>
      <w:pPr>
        <w:spacing w:line="400" w:lineRule="exact"/>
        <w:rPr>
          <w:rFonts w:ascii="宋体" w:hAnsi="宋体" w:cs="宋体"/>
          <w:sz w:val="24"/>
          <w:highlight w:val="none"/>
        </w:rPr>
      </w:pPr>
      <w:r>
        <w:rPr>
          <w:rFonts w:hint="eastAsia" w:ascii="宋体" w:hAnsi="宋体" w:cs="宋体"/>
          <w:sz w:val="24"/>
          <w:highlight w:val="none"/>
        </w:rPr>
        <w:t xml:space="preserve">地址:</w:t>
      </w:r>
      <w:r/>
    </w:p>
    <w:p>
      <w:pPr>
        <w:spacing w:line="400" w:lineRule="exact"/>
        <w:rPr>
          <w:rFonts w:ascii="宋体" w:hAnsi="宋体" w:cs="宋体"/>
          <w:sz w:val="24"/>
          <w:highlight w:val="none"/>
        </w:rPr>
      </w:pPr>
      <w:r>
        <w:rPr>
          <w:rFonts w:hint="eastAsia" w:ascii="宋体" w:hAnsi="宋体" w:cs="宋体"/>
          <w:sz w:val="24"/>
          <w:highlight w:val="none"/>
        </w:rPr>
        <w:t xml:space="preserve">姓名:     性别:       年龄:      职务:</w:t>
      </w:r>
      <w:r/>
    </w:p>
    <w:p>
      <w:pPr>
        <w:spacing w:line="400" w:lineRule="exact"/>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的法定代表人。为参与</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的政府采购活动，</w:t>
      </w:r>
      <w:r>
        <w:rPr>
          <w:rFonts w:hint="eastAsia" w:ascii="宋体" w:hAnsi="宋体" w:cs="宋体"/>
          <w:sz w:val="24"/>
          <w:szCs w:val="20"/>
          <w:highlight w:val="none"/>
        </w:rPr>
        <w:t xml:space="preserve">签署、澄清确认、递交、撤回、修改</w:t>
      </w:r>
      <w:r>
        <w:rPr>
          <w:rFonts w:hint="eastAsia" w:ascii="宋体" w:hAnsi="宋体" w:cs="宋体"/>
          <w:sz w:val="24"/>
          <w:highlight w:val="none"/>
        </w:rPr>
        <w:t xml:space="preserve">上述项目的响应文件、进行合同磋商、签署合同和处理与之有关的一切事务。</w:t>
      </w:r>
      <w:r/>
    </w:p>
    <w:p>
      <w:pPr>
        <w:spacing w:line="400" w:lineRule="exact"/>
        <w:rPr>
          <w:rFonts w:ascii="宋体" w:hAnsi="宋体" w:cs="宋体"/>
          <w:sz w:val="24"/>
          <w:highlight w:val="none"/>
        </w:rPr>
      </w:pPr>
      <w:r>
        <w:rPr>
          <w:rFonts w:hint="eastAsia" w:ascii="宋体" w:hAnsi="宋体" w:cs="宋体"/>
          <w:sz w:val="24"/>
          <w:highlight w:val="none"/>
        </w:rPr>
        <w:t xml:space="preserve">特此证明。</w:t>
      </w:r>
      <w:r/>
    </w:p>
    <w:p>
      <w:pPr>
        <w:spacing w:line="400" w:lineRule="exact"/>
        <w:rPr>
          <w:rFonts w:ascii="宋体" w:hAnsi="宋体" w:cs="宋体"/>
          <w:sz w:val="24"/>
          <w:highlight w:val="none"/>
        </w:rPr>
      </w:pPr>
      <w:r>
        <w:rPr>
          <w:rFonts w:ascii="宋体" w:hAnsi="宋体" w:cs="宋体"/>
          <w:sz w:val="24"/>
          <w:highlight w:val="none"/>
        </w:rPr>
      </w:r>
      <w:r/>
    </w:p>
    <w:p>
      <w:pPr>
        <w:pStyle w:val="1340"/>
        <w:ind w:right="-46"/>
        <w:spacing w:line="400" w:lineRule="exact"/>
        <w:rPr>
          <w:rFonts w:cs="宋体"/>
          <w:spacing w:val="-3"/>
          <w:highlight w:val="none"/>
        </w:rPr>
      </w:pPr>
      <w:r>
        <w:rPr>
          <w:rFonts w:hint="eastAsia" w:cs="宋体"/>
          <w:highlight w:val="none"/>
        </w:rPr>
        <w:t xml:space="preserve">附：</w:t>
      </w:r>
      <w:r>
        <w:rPr>
          <w:rFonts w:hint="eastAsia" w:cs="宋体"/>
          <w:spacing w:val="-3"/>
          <w:highlight w:val="none"/>
        </w:rPr>
        <w:t xml:space="preserve">法</w:t>
      </w:r>
      <w:r>
        <w:rPr>
          <w:rFonts w:hint="eastAsia" w:cs="宋体"/>
          <w:highlight w:val="none"/>
        </w:rPr>
        <w:t xml:space="preserve">定</w:t>
      </w:r>
      <w:r>
        <w:rPr>
          <w:rFonts w:hint="eastAsia" w:cs="宋体"/>
          <w:spacing w:val="-3"/>
          <w:highlight w:val="none"/>
        </w:rPr>
        <w:t xml:space="preserve">代</w:t>
      </w:r>
      <w:r>
        <w:rPr>
          <w:rFonts w:hint="eastAsia" w:cs="宋体"/>
          <w:highlight w:val="none"/>
        </w:rPr>
        <w:t xml:space="preserve">表</w:t>
      </w:r>
      <w:r>
        <w:rPr>
          <w:rFonts w:hint="eastAsia" w:cs="宋体"/>
          <w:spacing w:val="-3"/>
          <w:highlight w:val="none"/>
        </w:rPr>
        <w:t xml:space="preserve">人</w:t>
      </w:r>
      <w:r>
        <w:rPr>
          <w:rFonts w:hint="eastAsia" w:cs="宋体"/>
          <w:highlight w:val="none"/>
        </w:rPr>
        <w:t xml:space="preserve">（</w:t>
      </w:r>
      <w:r>
        <w:rPr>
          <w:rFonts w:hint="eastAsia" w:cs="宋体"/>
          <w:spacing w:val="-3"/>
          <w:highlight w:val="none"/>
        </w:rPr>
        <w:t xml:space="preserve">单</w:t>
      </w:r>
      <w:r>
        <w:rPr>
          <w:rFonts w:hint="eastAsia" w:cs="宋体"/>
          <w:highlight w:val="none"/>
        </w:rPr>
        <w:t xml:space="preserve">位</w:t>
      </w:r>
      <w:r>
        <w:rPr>
          <w:rFonts w:hint="eastAsia" w:cs="宋体"/>
          <w:spacing w:val="-3"/>
          <w:highlight w:val="none"/>
        </w:rPr>
        <w:t xml:space="preserve">负</w:t>
      </w:r>
      <w:r>
        <w:rPr>
          <w:rFonts w:hint="eastAsia" w:cs="宋体"/>
          <w:highlight w:val="none"/>
        </w:rPr>
        <w:t xml:space="preserve">责人</w:t>
      </w:r>
      <w:r>
        <w:rPr>
          <w:rFonts w:hint="eastAsia" w:cs="宋体"/>
          <w:spacing w:val="-3"/>
          <w:highlight w:val="none"/>
        </w:rPr>
        <w:t xml:space="preserve">）有效期内的身份证正反面电子件。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850"/>
        </w:trPr>
        <w:tc>
          <w:tcPr>
            <w:tcW w:w="2536"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2463"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spacing w:line="560" w:lineRule="exact"/>
        <w:rPr>
          <w:rFonts w:ascii="宋体" w:hAnsi="宋体" w:cs="宋体"/>
          <w:sz w:val="24"/>
          <w:highlight w:val="none"/>
        </w:rPr>
      </w:pPr>
      <w:r>
        <w:rPr>
          <w:rFonts w:hint="eastAsia" w:ascii="宋体" w:hAnsi="宋体" w:cs="宋体"/>
          <w:sz w:val="24"/>
          <w:highlight w:val="none"/>
        </w:rPr>
        <w:t xml:space="preserve">                     供应商：（加盖公章）</w:t>
      </w:r>
      <w:r/>
    </w:p>
    <w:p>
      <w:pPr>
        <w:spacing w:line="560" w:lineRule="exact"/>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szCs w:val="20"/>
          <w:highlight w:val="none"/>
        </w:rPr>
        <w:t xml:space="preserve">签字或签章（印鉴）</w:t>
      </w:r>
      <w:r>
        <w:rPr>
          <w:rFonts w:hint="eastAsia" w:ascii="宋体" w:hAnsi="宋体" w:cs="宋体"/>
          <w:sz w:val="24"/>
          <w:highlight w:val="none"/>
        </w:rPr>
        <w:t xml:space="preserve">：</w:t>
      </w:r>
      <w:r/>
    </w:p>
    <w:p>
      <w:pPr>
        <w:ind w:firstLine="4320"/>
        <w:spacing w:line="560" w:lineRule="exact"/>
        <w:rPr>
          <w:rFonts w:ascii="宋体" w:hAnsi="宋体" w:cs="宋体"/>
          <w:sz w:val="24"/>
          <w:highlight w:val="none"/>
        </w:rPr>
      </w:pPr>
      <w:r>
        <w:rPr>
          <w:rFonts w:hint="eastAsia" w:ascii="宋体" w:hAnsi="宋体" w:cs="宋体"/>
          <w:sz w:val="24"/>
          <w:highlight w:val="none"/>
        </w:rPr>
        <w:t xml:space="preserve">日期：    年    月    日</w:t>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pStyle w:val="1340"/>
        <w:rPr>
          <w:rFonts w:cs="宋体"/>
          <w:highlight w:val="none"/>
        </w:rPr>
      </w:pPr>
      <w:r>
        <w:rPr>
          <w:rFonts w:cs="宋体"/>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授权委托书</w:t>
      </w:r>
      <w:r/>
    </w:p>
    <w:p>
      <w:pPr>
        <w:rPr>
          <w:highlight w:val="none"/>
        </w:rPr>
      </w:pPr>
      <w:r>
        <w:rPr>
          <w:highlight w:val="none"/>
        </w:rPr>
      </w:r>
      <w:r/>
    </w:p>
    <w:p>
      <w:pPr>
        <w:ind w:firstLine="420"/>
        <w:spacing w:line="360" w:lineRule="auto"/>
        <w:rPr>
          <w:sz w:val="24"/>
          <w:szCs w:val="20"/>
          <w:highlight w:val="none"/>
        </w:rPr>
      </w:pPr>
      <w:r>
        <w:rPr>
          <w:sz w:val="24"/>
          <w:szCs w:val="20"/>
          <w:highlight w:val="none"/>
        </w:rPr>
        <w:t xml:space="preserve">本人</w:t>
      </w:r>
      <w:r>
        <w:rPr>
          <w:sz w:val="24"/>
          <w:highlight w:val="none"/>
          <w:lang w:val="zh-CN"/>
        </w:rPr>
        <w:t xml:space="preserve">_______</w:t>
      </w:r>
      <w:r>
        <w:rPr>
          <w:sz w:val="24"/>
          <w:szCs w:val="20"/>
          <w:highlight w:val="none"/>
        </w:rPr>
        <w:t xml:space="preserve">（姓名）系</w:t>
      </w:r>
      <w:r>
        <w:rPr>
          <w:sz w:val="24"/>
          <w:highlight w:val="none"/>
          <w:lang w:val="zh-CN"/>
        </w:rPr>
        <w:t xml:space="preserve">________________</w:t>
      </w:r>
      <w:r>
        <w:rPr>
          <w:sz w:val="24"/>
          <w:szCs w:val="20"/>
          <w:highlight w:val="none"/>
        </w:rPr>
        <w:t xml:space="preserve">（</w:t>
      </w:r>
      <w:r>
        <w:rPr>
          <w:rFonts w:hint="eastAsia"/>
          <w:sz w:val="24"/>
          <w:szCs w:val="20"/>
          <w:highlight w:val="none"/>
        </w:rPr>
        <w:t xml:space="preserve">投标单位</w:t>
      </w:r>
      <w:r>
        <w:rPr>
          <w:sz w:val="24"/>
          <w:szCs w:val="20"/>
          <w:highlight w:val="none"/>
        </w:rPr>
        <w:t xml:space="preserve">名称）的法定代表人（单位负责人），现委托</w:t>
      </w:r>
      <w:r>
        <w:rPr>
          <w:sz w:val="24"/>
          <w:highlight w:val="none"/>
          <w:lang w:val="zh-CN"/>
        </w:rPr>
        <w:t xml:space="preserve">_______</w:t>
      </w:r>
      <w:r>
        <w:rPr>
          <w:sz w:val="24"/>
          <w:szCs w:val="20"/>
          <w:highlight w:val="none"/>
        </w:rPr>
        <w:t xml:space="preserve">（姓名）为我方代理人。代理人根据授权，以我方名义签署、澄清确认、递交、撤回、修改</w:t>
      </w:r>
      <w:r>
        <w:rPr>
          <w:sz w:val="24"/>
          <w:highlight w:val="none"/>
          <w:lang w:val="zh-CN"/>
        </w:rPr>
        <w:t xml:space="preserve">________________</w:t>
      </w:r>
      <w:r>
        <w:rPr>
          <w:sz w:val="24"/>
          <w:szCs w:val="20"/>
          <w:highlight w:val="none"/>
        </w:rPr>
        <w:t xml:space="preserve">（项目名称）响应文件和处理有关事宜，其法律后果由我方承担。</w:t>
      </w:r>
      <w:r/>
    </w:p>
    <w:p>
      <w:pPr>
        <w:ind w:firstLine="420"/>
        <w:spacing w:line="360" w:lineRule="auto"/>
        <w:rPr>
          <w:sz w:val="24"/>
          <w:szCs w:val="20"/>
          <w:highlight w:val="none"/>
        </w:rPr>
      </w:pPr>
      <w:r>
        <w:rPr>
          <w:sz w:val="24"/>
          <w:szCs w:val="20"/>
          <w:highlight w:val="none"/>
        </w:rPr>
        <w:t xml:space="preserve">委托期限：自本授权委托书签署之日起至响应有效期届满之日止。</w:t>
      </w:r>
      <w:r/>
    </w:p>
    <w:p>
      <w:pPr>
        <w:ind w:firstLine="420"/>
        <w:spacing w:line="360" w:lineRule="auto"/>
        <w:rPr>
          <w:sz w:val="24"/>
          <w:szCs w:val="20"/>
          <w:highlight w:val="none"/>
        </w:rPr>
      </w:pPr>
      <w:r>
        <w:rPr>
          <w:sz w:val="24"/>
          <w:szCs w:val="20"/>
          <w:highlight w:val="none"/>
        </w:rPr>
        <w:t xml:space="preserve">代理人无转委托权。</w:t>
      </w:r>
      <w:r>
        <w:rPr>
          <w:sz w:val="24"/>
          <w:szCs w:val="20"/>
          <w:highlight w:val="none"/>
        </w:rPr>
        <w:br/>
      </w:r>
      <w:r/>
    </w:p>
    <w:p>
      <w:pPr>
        <w:spacing w:line="360" w:lineRule="auto"/>
        <w:rPr>
          <w:sz w:val="24"/>
          <w:highlight w:val="none"/>
          <w:lang w:val="zh-CN"/>
        </w:rPr>
      </w:pPr>
      <w:r>
        <w:rPr>
          <w:rFonts w:hint="eastAsia" w:ascii="宋体" w:hAnsi="宋体" w:cs="宋体"/>
          <w:sz w:val="24"/>
          <w:highlight w:val="none"/>
        </w:rPr>
        <w:t xml:space="preserve">供应商</w:t>
      </w:r>
      <w:r>
        <w:rPr>
          <w:rFonts w:hint="eastAsia" w:ascii="宋体" w:hAnsi="宋体"/>
          <w:sz w:val="24"/>
          <w:highlight w:val="none"/>
        </w:rPr>
        <w:t xml:space="preserve">名称（加盖公章）</w:t>
      </w:r>
      <w:r>
        <w:rPr>
          <w:sz w:val="24"/>
          <w:highlight w:val="none"/>
          <w:lang w:val="zh-CN"/>
        </w:rPr>
        <w:t xml:space="preserve">：________________</w:t>
      </w:r>
      <w:r/>
    </w:p>
    <w:p>
      <w:pPr>
        <w:spacing w:line="360" w:lineRule="auto"/>
        <w:rPr>
          <w:sz w:val="24"/>
          <w:szCs w:val="20"/>
          <w:highlight w:val="none"/>
        </w:rPr>
      </w:pPr>
      <w:r>
        <w:rPr>
          <w:sz w:val="24"/>
          <w:szCs w:val="20"/>
          <w:highlight w:val="none"/>
        </w:rPr>
        <w:t xml:space="preserve">法定代表人（单位负责人）（</w:t>
      </w:r>
      <w:r>
        <w:rPr>
          <w:rFonts w:hint="eastAsia"/>
          <w:sz w:val="24"/>
          <w:szCs w:val="20"/>
          <w:highlight w:val="none"/>
        </w:rPr>
        <w:t xml:space="preserve">签字或签章（印鉴）</w:t>
      </w:r>
      <w:r>
        <w:rPr>
          <w:sz w:val="24"/>
          <w:szCs w:val="20"/>
          <w:highlight w:val="none"/>
        </w:rPr>
        <w:t xml:space="preserve">）：</w:t>
      </w:r>
      <w:r>
        <w:rPr>
          <w:sz w:val="24"/>
          <w:highlight w:val="none"/>
          <w:lang w:val="zh-CN"/>
        </w:rPr>
        <w:t xml:space="preserve">________________</w:t>
      </w:r>
      <w:r/>
    </w:p>
    <w:p>
      <w:pPr>
        <w:spacing w:line="360" w:lineRule="auto"/>
        <w:rPr>
          <w:sz w:val="24"/>
          <w:highlight w:val="none"/>
          <w:lang w:val="zh-CN"/>
        </w:rPr>
      </w:pPr>
      <w:r>
        <w:rPr>
          <w:sz w:val="24"/>
          <w:highlight w:val="none"/>
        </w:rPr>
        <w:t xml:space="preserve">委托代理人（签字</w:t>
      </w:r>
      <w:r>
        <w:rPr>
          <w:rFonts w:hint="eastAsia" w:ascii="宋体" w:hAnsi="宋体"/>
          <w:sz w:val="24"/>
          <w:szCs w:val="20"/>
          <w:highlight w:val="none"/>
        </w:rPr>
        <w:t xml:space="preserve">/签章</w:t>
      </w:r>
      <w:r>
        <w:rPr>
          <w:sz w:val="24"/>
          <w:highlight w:val="none"/>
        </w:rPr>
        <w:t xml:space="preserve">）：</w:t>
      </w:r>
      <w:r>
        <w:rPr>
          <w:sz w:val="24"/>
          <w:highlight w:val="none"/>
          <w:lang w:val="zh-CN"/>
        </w:rPr>
        <w:t xml:space="preserve">________________</w:t>
      </w:r>
      <w:r>
        <w:rPr>
          <w:sz w:val="24"/>
          <w:highlight w:val="none"/>
        </w:rPr>
        <w:t xml:space="preserve">    </w:t>
      </w:r>
      <w:r>
        <w:rPr>
          <w:sz w:val="24"/>
          <w:highlight w:val="none"/>
          <w:lang w:val="zh-CN"/>
        </w:rPr>
        <w:t xml:space="preserve">                      </w:t>
      </w:r>
      <w:r/>
    </w:p>
    <w:p>
      <w:pPr>
        <w:spacing w:line="360" w:lineRule="auto"/>
        <w:rPr>
          <w:sz w:val="24"/>
          <w:highlight w:val="none"/>
          <w:lang w:val="zh-CN"/>
        </w:rPr>
      </w:pPr>
      <w:r>
        <w:rPr>
          <w:sz w:val="24"/>
          <w:highlight w:val="none"/>
        </w:rPr>
        <w:t xml:space="preserve">日期：_____年______月______日</w:t>
      </w:r>
      <w:r/>
    </w:p>
    <w:p>
      <w:pPr>
        <w:ind w:firstLine="480"/>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t xml:space="preserve">法定代表人（单位负责人）有效期内的身份证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jc w:val="left"/>
        <w:spacing w:line="360" w:lineRule="auto"/>
        <w:tabs>
          <w:tab w:val="left" w:pos="5580" w:leader="none"/>
        </w:tabs>
        <w:rPr>
          <w:sz w:val="24"/>
          <w:szCs w:val="20"/>
          <w:highlight w:val="none"/>
        </w:rPr>
      </w:pPr>
      <w:r>
        <w:rPr>
          <w:sz w:val="24"/>
          <w:szCs w:val="20"/>
          <w:highlight w:val="none"/>
        </w:rPr>
        <w:t xml:space="preserve">委托代理人有效期内的身份证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ind w:firstLine="480"/>
        <w:spacing w:line="400" w:lineRule="exact"/>
        <w:rPr>
          <w:rFonts w:ascii="宋体" w:hAnsi="宋体" w:cs="宋体"/>
          <w:sz w:val="24"/>
          <w:highlight w:val="none"/>
        </w:rPr>
      </w:pPr>
      <w:r>
        <w:rPr>
          <w:rFonts w:ascii="宋体" w:hAnsi="宋体" w:cs="宋体"/>
          <w:sz w:val="24"/>
          <w:highlight w:val="none"/>
        </w:rPr>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采购文件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ascii="仿宋" w:hAnsi="仿宋" w:eastAsia="仿宋"/>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供应商为自然人的情形，仅提供身份证复印件并签名，可不提供《法定代表人（单位负责人）身份证明》和《授权委托书》。</w:t>
      </w:r>
      <w:r/>
    </w:p>
    <w:p>
      <w:pPr>
        <w:pStyle w:val="1332"/>
        <w:ind w:firstLine="0"/>
        <w:spacing w:line="400" w:lineRule="exact"/>
        <w:rPr>
          <w:rFonts w:ascii="仿宋" w:hAnsi="仿宋" w:eastAsia="仿宋"/>
          <w:highlight w:val="none"/>
        </w:rPr>
      </w:pPr>
      <w:r>
        <w:rPr>
          <w:rFonts w:ascii="仿宋" w:hAnsi="仿宋" w:eastAsia="仿宋"/>
          <w:highlight w:val="none"/>
        </w:rPr>
      </w:r>
      <w:r/>
    </w:p>
    <w:p>
      <w:pPr>
        <w:pStyle w:val="1332"/>
        <w:ind w:firstLine="0"/>
        <w:spacing w:line="400" w:lineRule="exact"/>
        <w:rPr>
          <w:rFonts w:ascii="仿宋" w:hAnsi="仿宋" w:eastAsia="仿宋"/>
          <w:highlight w:val="none"/>
        </w:rPr>
        <w:sectPr>
          <w:headerReference w:type="first" r:id="rId12"/>
          <w:footerReference w:type="default" r:id="rId22"/>
          <w:footerReference w:type="first" r:id="rId23"/>
          <w:footnotePr/>
          <w:endnotePr/>
          <w:type w:val="nextPage"/>
          <w:pgSz w:w="11905" w:h="16838" w:orient="portrait"/>
          <w:pgMar w:top="1440" w:right="1800" w:bottom="1440" w:left="1800" w:header="851" w:footer="850" w:gutter="0"/>
          <w:cols w:num="1" w:sep="0" w:space="0" w:equalWidth="1"/>
          <w:docGrid w:linePitch="360"/>
          <w:titlePg/>
        </w:sectPr>
      </w:pPr>
      <w:r>
        <w:rPr>
          <w:rFonts w:ascii="仿宋" w:hAnsi="仿宋" w:eastAsia="仿宋"/>
          <w:highlight w:val="none"/>
        </w:rPr>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6  政府采购供应商信用承诺书（实质性格式）</w:t>
      </w:r>
      <w:r/>
    </w:p>
    <w:p>
      <w:pPr>
        <w:rPr>
          <w:highlight w:val="none"/>
        </w:rPr>
      </w:pPr>
      <w:r>
        <w:rPr>
          <w:highlight w:val="none"/>
        </w:rPr>
      </w:r>
      <w:r/>
    </w:p>
    <w:p>
      <w:pPr>
        <w:jc w:val="center"/>
        <w:spacing w:line="360" w:lineRule="auto"/>
        <w:rPr>
          <w:rFonts w:ascii="宋体" w:hAnsi="宋体" w:cs="宋体"/>
          <w:b/>
          <w:sz w:val="32"/>
          <w:szCs w:val="32"/>
          <w:highlight w:val="none"/>
        </w:rPr>
        <w:outlineLvl w:val="2"/>
      </w:pPr>
      <w:r>
        <w:rPr>
          <w:rFonts w:hint="eastAsia" w:ascii="宋体" w:hAnsi="宋体" w:cs="宋体"/>
          <w:b/>
          <w:sz w:val="32"/>
          <w:szCs w:val="32"/>
          <w:highlight w:val="none"/>
        </w:rPr>
        <w:t xml:space="preserve">政府采购供应商信用承诺书</w:t>
      </w:r>
      <w:r/>
    </w:p>
    <w:p>
      <w:pPr>
        <w:rPr>
          <w:highlight w:val="none"/>
        </w:rPr>
      </w:pPr>
      <w:r>
        <w:rPr>
          <w:highlight w:val="none"/>
        </w:rPr>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九、根据政府采购相关法律法规的规定需要作出的其他承诺。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pStyle w:val="1577"/>
        <w:ind w:right="1050" w:firstLine="2880"/>
        <w:jc w:val="both"/>
        <w:spacing w:line="276" w:lineRule="auto"/>
        <w:rPr>
          <w:rFonts w:ascii="宋体" w:hAnsi="宋体" w:eastAsia="宋体" w:cs="宋体"/>
          <w:sz w:val="24"/>
          <w:szCs w:val="22"/>
          <w:highlight w:val="none"/>
        </w:rPr>
      </w:pPr>
      <w:r>
        <w:rPr>
          <w:rFonts w:ascii="宋体" w:hAnsi="宋体" w:eastAsia="宋体" w:cs="宋体"/>
          <w:sz w:val="24"/>
          <w:szCs w:val="22"/>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7  供应商管理关系或控股关系信息情况表（实质性格式）</w:t>
      </w:r>
      <w:r/>
    </w:p>
    <w:p>
      <w:pPr>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2"/>
          <w:szCs w:val="32"/>
          <w:highlight w:val="none"/>
        </w:rPr>
        <w:t xml:space="preserve">供应商管理关系或控股关系信息情况表</w:t>
      </w:r>
      <w:r/>
    </w:p>
    <w:p>
      <w:pPr>
        <w:rPr>
          <w:highlight w:val="none"/>
        </w:rPr>
      </w:pPr>
      <w:r>
        <w:rPr>
          <w:highlight w:val="none"/>
        </w:rPr>
      </w:r>
      <w:r/>
    </w:p>
    <w:p>
      <w:pPr>
        <w:ind w:firstLine="480"/>
        <w:spacing w:before="120" w:line="360" w:lineRule="auto"/>
        <w:widowControl/>
        <w:rPr>
          <w:rFonts w:ascii="宋体" w:hAnsi="宋体" w:cs="宋体"/>
          <w:sz w:val="24"/>
          <w:highlight w:val="none"/>
        </w:rPr>
      </w:pPr>
      <w:r>
        <w:rPr>
          <w:rFonts w:hint="eastAsia" w:ascii="宋体" w:hAnsi="宋体" w:cs="宋体"/>
          <w:sz w:val="24"/>
          <w:highlight w:val="none"/>
        </w:rPr>
        <w:t xml:space="preserve">供应商名称：</w:t>
      </w:r>
      <w:r/>
    </w:p>
    <w:tbl>
      <w:tblPr>
        <w:tblStyle w:val="13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9"/>
              </w:num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9"/>
              </w:numPr>
              <w:ind w:firstLine="561"/>
              <w:jc w:val="left"/>
              <w:spacing w:line="42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法定代表人（签字盖章）：</w:t>
            </w:r>
            <w:r/>
          </w:p>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b/>
          <w:bCs/>
          <w:sz w:val="24"/>
          <w:szCs w:val="20"/>
          <w:highlight w:val="none"/>
        </w:rPr>
        <w:t xml:space="preserve">8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b/>
          <w:bCs/>
          <w:sz w:val="24"/>
          <w:szCs w:val="20"/>
          <w:highlight w:val="none"/>
        </w:rPr>
        <w:t xml:space="preserve">（实质性格式）</w:t>
      </w:r>
      <w:r/>
    </w:p>
    <w:p>
      <w:pPr>
        <w:rPr>
          <w:highlight w:val="none"/>
        </w:rPr>
      </w:pPr>
      <w:r/>
      <w:bookmarkStart w:id="694" w:name="_Toc226337254"/>
      <w:r/>
      <w:bookmarkStart w:id="695" w:name="_Toc226965831"/>
      <w:r/>
      <w:bookmarkStart w:id="696" w:name="_Toc164608672"/>
      <w:r/>
      <w:bookmarkStart w:id="697" w:name="_Toc226309802"/>
      <w:r/>
      <w:bookmarkStart w:id="698" w:name="_Toc226965748"/>
      <w:r/>
      <w:bookmarkStart w:id="699" w:name="_Toc195842923"/>
      <w:r/>
      <w:bookmarkStart w:id="700" w:name="_Toc305158826"/>
      <w:r/>
      <w:bookmarkStart w:id="701" w:name="_Toc164608827"/>
      <w:r/>
      <w:bookmarkStart w:id="702" w:name="_Toc305158900"/>
      <w:r/>
      <w:bookmarkStart w:id="703" w:name="_Toc264969248"/>
      <w:r/>
      <w:bookmarkStart w:id="704" w:name="_Toc265228396"/>
      <w:r/>
      <w:r/>
    </w:p>
    <w:p>
      <w:pPr>
        <w:jc w:val="center"/>
        <w:rPr>
          <w:rFonts w:ascii="宋体" w:hAnsi="宋体" w:cs="宋体"/>
          <w:b/>
          <w:sz w:val="32"/>
          <w:szCs w:val="32"/>
          <w:highlight w:val="none"/>
        </w:rPr>
      </w:pPr>
      <w:r>
        <w:rPr>
          <w:rFonts w:hint="eastAsia" w:ascii="宋体" w:hAnsi="宋体" w:cs="宋体"/>
          <w:b/>
          <w:sz w:val="32"/>
          <w:szCs w:val="32"/>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b/>
          <w:sz w:val="32"/>
          <w:szCs w:val="32"/>
          <w:highlight w:val="none"/>
        </w:rPr>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项目编号/包号：____________________项目名称：_______________________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695"/>
      </w:tblGrid>
      <w:tr>
        <w:trPr>
          <w:jc w:val="center"/>
          <w:trHeight w:val="1130"/>
        </w:trPr>
        <w:tc>
          <w:tcPr>
            <w:tcW w:w="1566"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响应报价</w:t>
            </w:r>
            <w:r/>
          </w:p>
          <w:p>
            <w:pPr>
              <w:jc w:val="center"/>
              <w:rPr>
                <w:rFonts w:ascii="宋体" w:hAnsi="宋体" w:cs="宋体"/>
                <w:b/>
                <w:bCs/>
                <w:sz w:val="24"/>
                <w:highlight w:val="none"/>
              </w:rPr>
            </w:pPr>
            <w:r>
              <w:rPr>
                <w:rFonts w:hint="eastAsia" w:ascii="宋体" w:hAnsi="宋体" w:cs="宋体"/>
                <w:b/>
                <w:bCs/>
                <w:sz w:val="24"/>
                <w:highlight w:val="none"/>
              </w:rPr>
              <w:t xml:space="preserve">（人民币：元）</w:t>
            </w:r>
            <w:r/>
          </w:p>
        </w:tc>
        <w:tc>
          <w:tcPr>
            <w:tcW w:w="3433" w:type="pct"/>
            <w:vAlign w:val="center"/>
            <w:textDirection w:val="lrTb"/>
            <w:noWrap w:val="false"/>
          </w:tcPr>
          <w:p>
            <w:pPr>
              <w:spacing w:line="360" w:lineRule="auto"/>
              <w:rPr>
                <w:rFonts w:ascii="宋体" w:hAnsi="宋体" w:cs="宋体"/>
                <w:sz w:val="24"/>
                <w:highlight w:val="none"/>
              </w:rPr>
            </w:pPr>
            <w:r>
              <w:rPr>
                <w:rFonts w:ascii="宋体" w:hAnsi="宋体" w:cs="宋体"/>
                <w:sz w:val="24"/>
                <w:highlight w:val="none"/>
              </w:rPr>
              <w:t xml:space="preserve">大写：人民币</w:t>
            </w:r>
            <w:r/>
          </w:p>
          <w:p>
            <w:pPr>
              <w:spacing w:line="360" w:lineRule="auto"/>
              <w:rPr>
                <w:rFonts w:ascii="宋体" w:hAnsi="宋体" w:cs="宋体"/>
                <w:b/>
                <w:bCs/>
                <w:sz w:val="24"/>
                <w:highlight w:val="none"/>
              </w:rPr>
            </w:pPr>
            <w:r>
              <w:rPr>
                <w:rFonts w:ascii="宋体" w:hAnsi="宋体" w:cs="宋体"/>
                <w:sz w:val="24"/>
                <w:highlight w:val="none"/>
              </w:rPr>
              <w:t xml:space="preserve">小写：¥</w:t>
            </w:r>
            <w:r/>
          </w:p>
        </w:tc>
      </w:tr>
      <w:tr>
        <w:trPr>
          <w:jc w:val="center"/>
          <w:trHeight w:val="1303"/>
        </w:trPr>
        <w:tc>
          <w:tcPr>
            <w:tcW w:w="1566" w:type="pct"/>
            <w:vAlign w:val="center"/>
            <w:textDirection w:val="lrTb"/>
            <w:noWrap w:val="false"/>
          </w:tcPr>
          <w:p>
            <w:pPr>
              <w:jc w:val="center"/>
              <w:spacing w:line="400" w:lineRule="exact"/>
              <w:rPr>
                <w:sz w:val="24"/>
                <w:highlight w:val="none"/>
              </w:rPr>
            </w:pPr>
            <w:r>
              <w:rPr>
                <w:rFonts w:hint="eastAsia" w:ascii="宋体" w:hAnsi="宋体" w:cs="宋体"/>
                <w:b/>
                <w:bCs/>
                <w:sz w:val="24"/>
                <w:highlight w:val="none"/>
              </w:rPr>
              <w:t xml:space="preserve">服务期限</w:t>
            </w:r>
            <w:r/>
          </w:p>
        </w:tc>
        <w:tc>
          <w:tcPr>
            <w:tcW w:w="3433"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ascii="宋体" w:hAnsi="宋体" w:cs="宋体"/>
          <w:sz w:val="24"/>
          <w:highlight w:val="none"/>
          <w:lang w:val="zh-CN"/>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b/>
          <w:bCs/>
          <w:sz w:val="24"/>
          <w:szCs w:val="20"/>
          <w:highlight w:val="none"/>
        </w:rPr>
      </w:pPr>
      <w:r/>
      <w:bookmarkStart w:id="705" w:name="_Toc150480796"/>
      <w:r/>
      <w:bookmarkStart w:id="706" w:name="_Toc226965749"/>
      <w:r/>
      <w:bookmarkStart w:id="707" w:name="_Toc127151558"/>
      <w:r/>
      <w:bookmarkStart w:id="708" w:name="_Toc226309803"/>
      <w:r/>
      <w:bookmarkStart w:id="709" w:name="_Toc150774763"/>
      <w:r/>
      <w:bookmarkStart w:id="710" w:name="_Toc264969249"/>
      <w:r/>
      <w:bookmarkStart w:id="711" w:name="_Toc226337255"/>
      <w:r/>
      <w:bookmarkStart w:id="712" w:name="_Toc142311060"/>
      <w:r/>
      <w:bookmarkStart w:id="713" w:name="_Toc226965832"/>
      <w:r/>
      <w:bookmarkStart w:id="714" w:name="_Toc305158827"/>
      <w:r/>
      <w:bookmarkStart w:id="715" w:name="_Toc305158901"/>
      <w:r/>
      <w:bookmarkStart w:id="716" w:name="_Toc195842924"/>
      <w:r/>
      <w:bookmarkStart w:id="717" w:name="_Toc265228397"/>
      <w:r>
        <w:rPr>
          <w:rFonts w:hint="eastAsia" w:ascii="宋体" w:hAnsi="宋体" w:cs="宋体"/>
          <w:sz w:val="24"/>
          <w:szCs w:val="20"/>
          <w:highlight w:val="none"/>
        </w:rPr>
        <w:br w:type="page" w:clear="all"/>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150774765"/>
      <w:r/>
      <w:bookmarkStart w:id="719" w:name="_Toc226965752"/>
      <w:r/>
      <w:bookmarkStart w:id="720" w:name="_Toc264969252"/>
      <w:r/>
      <w:bookmarkStart w:id="721" w:name="_Toc226309806"/>
      <w:r/>
      <w:bookmarkStart w:id="722" w:name="_Toc226965835"/>
      <w:r/>
      <w:bookmarkStart w:id="723" w:name="_Toc195842927"/>
      <w:r/>
      <w:bookmarkStart w:id="724" w:name="_Toc305158830"/>
      <w:r/>
      <w:bookmarkStart w:id="725" w:name="_Toc226337258"/>
      <w:r/>
      <w:bookmarkStart w:id="726" w:name="_Toc265228400"/>
      <w:r/>
      <w:bookmarkStart w:id="727" w:name="_Toc127151562"/>
      <w:r/>
      <w:bookmarkStart w:id="728" w:name="_Toc305158904"/>
      <w:r/>
      <w:bookmarkStart w:id="729" w:name="_Toc142311062"/>
      <w:r/>
      <w:bookmarkStart w:id="730" w:name="_Toc150480798"/>
      <w:r/>
      <w:bookmarkStart w:id="731" w:name="_Toc195842926"/>
      <w:r/>
      <w:bookmarkStart w:id="732" w:name="_Toc150480797"/>
      <w:r/>
      <w:bookmarkStart w:id="733" w:name="_Toc265228399"/>
      <w:r/>
      <w:bookmarkStart w:id="734" w:name="_Toc226965751"/>
      <w:r/>
      <w:bookmarkStart w:id="735" w:name="_Toc305158903"/>
      <w:r/>
      <w:bookmarkStart w:id="736" w:name="_Toc264969251"/>
      <w:r/>
      <w:bookmarkStart w:id="737" w:name="_Toc127151561"/>
      <w:r/>
      <w:bookmarkStart w:id="738" w:name="_Toc142311061"/>
      <w:r/>
      <w:bookmarkStart w:id="739" w:name="_Toc305158829"/>
      <w:r/>
      <w:bookmarkStart w:id="740" w:name="_Toc226309805"/>
      <w:r/>
      <w:bookmarkStart w:id="741" w:name="_Toc226337257"/>
      <w:r/>
      <w:bookmarkStart w:id="742" w:name="_Toc226965834"/>
      <w:r/>
      <w:bookmarkStart w:id="743" w:name="_Toc150774764"/>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9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b/>
          <w:bCs/>
          <w:sz w:val="24"/>
          <w:szCs w:val="20"/>
          <w:highlight w:val="none"/>
        </w:rPr>
        <w:t xml:space="preserve">（实质性格式）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合同条款偏离表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项目编号/包号：_______________     项目名称：_____________________</w:t>
      </w:r>
      <w:r/>
    </w:p>
    <w:tbl>
      <w:tblPr>
        <w:tblStyle w:val="13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151"/>
        <w:gridCol w:w="1768"/>
        <w:gridCol w:w="1768"/>
        <w:gridCol w:w="2167"/>
        <w:gridCol w:w="703"/>
      </w:tblGrid>
      <w:tr>
        <w:trPr>
          <w:jc w:val="center"/>
          <w:trHeight w:val="930"/>
        </w:trPr>
        <w:tc>
          <w:tcPr>
            <w:gridSpan w:val="6"/>
            <w:tcW w:w="5000" w:type="pct"/>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p>
          <w:p>
            <w:pPr>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如有负偏离，</w:t>
            </w:r>
            <w:r>
              <w:rPr>
                <w:rFonts w:hint="eastAsia" w:ascii="宋体" w:hAnsi="宋体" w:cs="宋体"/>
                <w:sz w:val="24"/>
                <w:highlight w:val="none"/>
              </w:rPr>
              <w:t xml:space="preserve">则须在本表中对负偏离项逐一列明）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694"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条目号（页码）</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要求</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响应文件内容</w:t>
            </w:r>
            <w:r/>
          </w:p>
        </w:tc>
        <w:tc>
          <w:tcPr>
            <w:tcW w:w="130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highlight w:val="none"/>
              </w:rPr>
              <w:t xml:space="preserve">（据实填写）</w:t>
            </w:r>
            <w:r/>
          </w:p>
        </w:tc>
        <w:tc>
          <w:tcPr>
            <w:tcW w:w="42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p>
    <w:p>
      <w:pPr>
        <w:spacing w:line="360" w:lineRule="auto"/>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10</w:t>
      </w:r>
      <w:r>
        <w:rPr>
          <w:rFonts w:hint="eastAsia" w:ascii="宋体" w:hAnsi="宋体" w:cs="宋体"/>
          <w:b/>
          <w:bCs/>
          <w:sz w:val="24"/>
          <w:szCs w:val="20"/>
          <w:highlight w:val="none"/>
        </w:rPr>
        <w:t xml:space="preserve">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cs="宋体"/>
          <w:b/>
          <w:bCs/>
          <w:sz w:val="24"/>
          <w:szCs w:val="20"/>
          <w:highlight w:val="none"/>
        </w:rPr>
        <w:t xml:space="preserve">采购需求偏离表（实质性格式）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采购需求偏离表</w:t>
      </w:r>
      <w:r/>
    </w:p>
    <w:p>
      <w:pPr>
        <w:jc w:val="center"/>
        <w:rPr>
          <w:rFonts w:ascii="宋体" w:hAnsi="宋体" w:cs="宋体"/>
          <w:sz w:val="36"/>
          <w:szCs w:val="36"/>
          <w:highlight w:val="none"/>
        </w:rPr>
      </w:pPr>
      <w:r>
        <w:rPr>
          <w:rFonts w:ascii="宋体" w:hAnsi="宋体" w:cs="宋体"/>
          <w:sz w:val="36"/>
          <w:szCs w:val="36"/>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73"/>
        <w:gridCol w:w="2049"/>
        <w:gridCol w:w="1827"/>
        <w:gridCol w:w="1611"/>
        <w:gridCol w:w="867"/>
      </w:tblGrid>
      <w:tr>
        <w:trPr>
          <w:jc w:val="center"/>
          <w:trHeight w:val="1053"/>
        </w:trPr>
        <w:tc>
          <w:tcPr>
            <w:tcW w:w="4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76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磋商文件条目号(页码)</w:t>
            </w:r>
            <w:r/>
          </w:p>
        </w:tc>
        <w:tc>
          <w:tcPr>
            <w:tcW w:w="123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磋商文件要求</w:t>
            </w:r>
            <w:r/>
          </w:p>
        </w:tc>
        <w:tc>
          <w:tcPr>
            <w:tcW w:w="11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97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szCs w:val="21"/>
                <w:highlight w:val="none"/>
              </w:rPr>
              <w:t xml:space="preserve">（据实填写）</w:t>
            </w:r>
            <w:r/>
          </w:p>
        </w:tc>
        <w:tc>
          <w:tcPr>
            <w:tcW w:w="522"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2.“偏离情况”列应据实填写“正偏离”、“负偏离”或“无偏离”。</w:t>
      </w:r>
      <w:r/>
    </w:p>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11  项目实施方案等，包括但不限于如下主题：</w:t>
      </w:r>
      <w:r/>
    </w:p>
    <w:p>
      <w:pPr>
        <w:ind w:firstLine="480"/>
        <w:spacing w:line="560" w:lineRule="exact"/>
        <w:rPr>
          <w:sz w:val="24"/>
          <w:szCs w:val="20"/>
          <w:highlight w:val="none"/>
        </w:rPr>
      </w:pPr>
      <w:r>
        <w:rPr>
          <w:rFonts w:hint="eastAsia"/>
          <w:sz w:val="24"/>
          <w:szCs w:val="20"/>
          <w:highlight w:val="none"/>
        </w:rPr>
        <w:t xml:space="preserve">1）项目组织实施方案；</w:t>
      </w:r>
      <w:r/>
    </w:p>
    <w:p>
      <w:pPr>
        <w:ind w:firstLine="480"/>
        <w:spacing w:line="560" w:lineRule="exact"/>
        <w:rPr>
          <w:sz w:val="24"/>
          <w:szCs w:val="20"/>
          <w:highlight w:val="none"/>
        </w:rPr>
      </w:pPr>
      <w:r>
        <w:rPr>
          <w:rFonts w:hint="eastAsia"/>
          <w:sz w:val="24"/>
          <w:szCs w:val="20"/>
          <w:highlight w:val="none"/>
        </w:rPr>
        <w:t xml:space="preserve">2）项目管理方案；</w:t>
      </w:r>
      <w:r/>
    </w:p>
    <w:p>
      <w:pPr>
        <w:ind w:firstLine="480"/>
        <w:spacing w:line="560" w:lineRule="exact"/>
        <w:rPr>
          <w:sz w:val="24"/>
          <w:szCs w:val="20"/>
          <w:highlight w:val="none"/>
        </w:rPr>
      </w:pPr>
      <w:r>
        <w:rPr>
          <w:rFonts w:hint="eastAsia"/>
          <w:sz w:val="24"/>
          <w:szCs w:val="20"/>
          <w:highlight w:val="none"/>
        </w:rPr>
        <w:t xml:space="preserve">3）拟达到的标准，配备的人员、设备配置等；</w:t>
      </w:r>
      <w:r/>
    </w:p>
    <w:p>
      <w:pPr>
        <w:ind w:firstLine="480"/>
        <w:spacing w:line="560" w:lineRule="exact"/>
        <w:rPr>
          <w:sz w:val="24"/>
          <w:szCs w:val="20"/>
          <w:highlight w:val="none"/>
        </w:rPr>
      </w:pPr>
      <w:r>
        <w:rPr>
          <w:rFonts w:hint="eastAsia"/>
          <w:sz w:val="24"/>
          <w:szCs w:val="20"/>
          <w:highlight w:val="none"/>
        </w:rPr>
        <w:t xml:space="preserve">4）培训方案、技术支持等方案；</w:t>
      </w:r>
      <w:r/>
    </w:p>
    <w:p>
      <w:pPr>
        <w:ind w:firstLine="480"/>
        <w:spacing w:line="560" w:lineRule="exact"/>
        <w:rPr>
          <w:sz w:val="24"/>
          <w:szCs w:val="20"/>
          <w:highlight w:val="none"/>
        </w:rPr>
      </w:pPr>
      <w:r>
        <w:rPr>
          <w:rFonts w:hint="eastAsia"/>
          <w:sz w:val="24"/>
          <w:szCs w:val="20"/>
          <w:highlight w:val="none"/>
        </w:rPr>
        <w:t xml:space="preserve">5）优惠条款或承诺；</w:t>
      </w:r>
      <w:r/>
    </w:p>
    <w:p>
      <w:pPr>
        <w:ind w:firstLine="480"/>
        <w:spacing w:line="560" w:lineRule="exact"/>
        <w:rPr>
          <w:sz w:val="24"/>
          <w:szCs w:val="20"/>
          <w:highlight w:val="none"/>
        </w:rPr>
      </w:pPr>
      <w:r>
        <w:rPr>
          <w:rFonts w:hint="eastAsia"/>
          <w:sz w:val="24"/>
          <w:szCs w:val="20"/>
          <w:highlight w:val="none"/>
        </w:rPr>
        <w:t xml:space="preserve">6）其他。</w:t>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12  参加本项目人员一览表</w:t>
      </w:r>
      <w:r/>
    </w:p>
    <w:p>
      <w:pPr>
        <w:rPr>
          <w:highlight w:val="none"/>
        </w:rPr>
      </w:pPr>
      <w:r>
        <w:rPr>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
        <w:gridCol w:w="829"/>
        <w:gridCol w:w="829"/>
        <w:gridCol w:w="829"/>
        <w:gridCol w:w="829"/>
        <w:gridCol w:w="829"/>
        <w:gridCol w:w="829"/>
        <w:gridCol w:w="829"/>
        <w:gridCol w:w="676"/>
        <w:gridCol w:w="980"/>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2"/>
          <w:highlight w:val="none"/>
        </w:rPr>
      </w:pPr>
      <w:r>
        <w:rPr>
          <w:rFonts w:hint="eastAsia" w:ascii="宋体" w:hAnsi="宋体" w:cs="宋体"/>
          <w:sz w:val="22"/>
          <w:highlight w:val="none"/>
        </w:rPr>
        <w:br w:type="page" w:clear="all"/>
      </w:r>
      <w:bookmarkStart w:id="744" w:name="_Toc288738397"/>
      <w:r/>
      <w:bookmarkStart w:id="745" w:name="_Toc288738839"/>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13  相关业绩案例一览表</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相关业绩案例一览表</w:t>
      </w:r>
      <w:bookmarkEnd w:id="744"/>
      <w:r/>
      <w:bookmarkEnd w:id="745"/>
      <w:r/>
      <w:r/>
    </w:p>
    <w:p>
      <w:pPr>
        <w:jc w:val="center"/>
        <w:spacing w:line="360" w:lineRule="auto"/>
        <w:rPr>
          <w:rFonts w:ascii="宋体" w:hAnsi="宋体" w:cs="宋体"/>
          <w:b/>
          <w:sz w:val="28"/>
          <w:szCs w:val="30"/>
          <w:highlight w:val="none"/>
        </w:rPr>
      </w:pPr>
      <w:r>
        <w:rPr>
          <w:rFonts w:ascii="宋体" w:hAnsi="宋体" w:cs="宋体"/>
          <w:b/>
          <w:sz w:val="28"/>
          <w:szCs w:val="30"/>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szCs w:val="20"/>
          <w:highlight w:val="none"/>
        </w:rPr>
        <w:t xml:space="preserve">14  </w:t>
      </w:r>
      <w:r>
        <w:rPr>
          <w:rFonts w:hint="eastAsia" w:ascii="宋体" w:hAnsi="宋体" w:cs="宋体"/>
          <w:b/>
          <w:bCs/>
          <w:sz w:val="24"/>
          <w:highlight w:val="none"/>
        </w:rPr>
        <w:t xml:space="preserve">设施设备配置</w:t>
      </w:r>
      <w:r/>
    </w:p>
    <w:p>
      <w:pPr>
        <w:rPr>
          <w:highlight w:val="none"/>
        </w:rPr>
      </w:pPr>
      <w:r>
        <w:rPr>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拟配置的车辆及设备一览表</w:t>
      </w:r>
      <w:r/>
    </w:p>
    <w:tbl>
      <w:tblPr>
        <w:tblStyle w:val="13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00"/>
        <w:gridCol w:w="635"/>
        <w:gridCol w:w="688"/>
        <w:gridCol w:w="595"/>
        <w:gridCol w:w="1223"/>
        <w:gridCol w:w="1218"/>
        <w:gridCol w:w="1060"/>
        <w:gridCol w:w="1075"/>
      </w:tblGrid>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车辆类型</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车辆品牌</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载重量</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车牌号</w:t>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车辆年限</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保险情况</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GPS定位系统配备情况</w:t>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rPr>
          <w:rFonts w:asciiTheme="minorEastAsia" w:hAnsiTheme="minorEastAsia" w:eastAsiaTheme="minorEastAsia" w:cstheme="minorEastAsia"/>
          <w:sz w:val="44"/>
          <w:szCs w:val="44"/>
          <w:highlight w:val="none"/>
        </w:rPr>
      </w:pPr>
      <w:r>
        <w:rPr>
          <w:rFonts w:hint="eastAsia" w:ascii="宋体" w:hAnsi="宋体" w:cs="宋体"/>
          <w:sz w:val="24"/>
          <w:highlight w:val="none"/>
          <w:lang w:bidi="ar"/>
        </w:rPr>
        <w:t xml:space="preserve">提供车辆图片、行驶证照片、保险、租赁合同等有效证明材料复印件</w:t>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其他物耗明细表</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112"/>
        <w:gridCol w:w="966"/>
        <w:gridCol w:w="1007"/>
        <w:gridCol w:w="1022"/>
        <w:gridCol w:w="2334"/>
      </w:tblGrid>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物品名称</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此表中填写所有搬迁所需的包装材料、防护用品、搬运设备及工具等。</w:t>
      </w:r>
      <w:r/>
    </w:p>
    <w:p>
      <w:pPr>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pStyle w:val="1340"/>
        <w:rPr>
          <w:rFonts w:asciiTheme="minorEastAsia" w:hAnsiTheme="minorEastAsia" w:eastAsiaTheme="minorEastAsia" w:cstheme="minorEastAsia"/>
          <w:b/>
          <w:bCs/>
          <w:highlight w:val="none"/>
        </w:rPr>
      </w:pPr>
      <w:r>
        <w:rPr>
          <w:rFonts w:hint="eastAsia" w:cs="宋体"/>
          <w:szCs w:val="20"/>
          <w:highlight w:val="none"/>
        </w:rPr>
        <w:t xml:space="preserve">日期：_____年______月______日 </w:t>
      </w:r>
      <w:r/>
    </w:p>
    <w:p>
      <w:pPr>
        <w:pStyle w:val="1340"/>
        <w:rPr>
          <w:rFonts w:asciiTheme="minorEastAsia" w:hAnsiTheme="minorEastAsia" w:eastAsiaTheme="minorEastAsia" w:cstheme="minorEastAsia"/>
          <w:b/>
          <w:bCs/>
          <w:highlight w:val="none"/>
        </w:rPr>
      </w:pPr>
      <w:r>
        <w:rPr>
          <w:rFonts w:asciiTheme="minorEastAsia" w:hAnsiTheme="minorEastAsia" w:eastAsiaTheme="minorEastAsia" w:cstheme="minorEastAsia"/>
          <w:b/>
          <w:bCs/>
          <w:highlight w:val="none"/>
        </w:rPr>
      </w:r>
      <w:r/>
    </w:p>
    <w:p>
      <w:pPr>
        <w:pStyle w:val="1340"/>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注：</w:t>
      </w:r>
      <w:r>
        <w:rPr>
          <w:rFonts w:hint="eastAsia" w:cs="宋体"/>
          <w:b/>
          <w:bCs/>
          <w:highlight w:val="none"/>
        </w:rPr>
        <w:t xml:space="preserve">供应商</w:t>
      </w:r>
      <w:r>
        <w:rPr>
          <w:rFonts w:hint="eastAsia" w:asciiTheme="minorEastAsia" w:hAnsiTheme="minorEastAsia" w:eastAsiaTheme="minorEastAsia" w:cstheme="minorEastAsia"/>
          <w:b/>
          <w:bCs/>
          <w:highlight w:val="none"/>
        </w:rPr>
        <w:t xml:space="preserve">需按照上表格式，填写参加本项目车辆、工具设备、物资耗材等明细情况，行数不够可自行添加。</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15  现场踏勘确认书</w:t>
      </w:r>
      <w:r/>
    </w:p>
    <w:p>
      <w:pPr>
        <w:jc w:val="center"/>
        <w:spacing w:line="360" w:lineRule="auto"/>
        <w:rPr>
          <w:rFonts w:ascii="宋体" w:hAnsi="宋体" w:cs="宋体"/>
          <w:b/>
          <w:bCs/>
          <w:sz w:val="44"/>
          <w:szCs w:val="44"/>
          <w:highlight w:val="none"/>
        </w:rPr>
      </w:pPr>
      <w:r>
        <w:rPr>
          <w:rFonts w:hint="eastAsia" w:ascii="宋体" w:hAnsi="宋体" w:cs="宋体"/>
          <w:b/>
          <w:bCs/>
          <w:sz w:val="32"/>
          <w:szCs w:val="32"/>
          <w:highlight w:val="none"/>
        </w:rPr>
        <w:t xml:space="preserve">现场踏勘确认书</w:t>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7"/>
        <w:gridCol w:w="5276"/>
      </w:tblGrid>
      <w:tr>
        <w:trPr>
          <w:jc w:val="center"/>
          <w:trHeight w:val="1058"/>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供应商名称</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70"/>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现场踏勘人姓名</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53"/>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联系电话</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66"/>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踏勘时间</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834"/>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采购人现场确认签字</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bl>
    <w:p>
      <w:pPr>
        <w:spacing w:line="400" w:lineRule="exact"/>
        <w:rPr>
          <w:rFonts w:ascii="宋体" w:hAnsi="宋体" w:cs="宋体"/>
          <w:b/>
          <w:bCs/>
          <w:sz w:val="24"/>
          <w:highlight w:val="none"/>
          <w:u w:val="single"/>
        </w:rPr>
      </w:pPr>
      <w:r>
        <w:rPr>
          <w:rFonts w:ascii="宋体" w:hAnsi="宋体" w:cs="宋体"/>
          <w:b/>
          <w:bCs/>
          <w:sz w:val="24"/>
          <w:highlight w:val="none"/>
          <w:u w:val="single"/>
        </w:rPr>
      </w:r>
      <w:r/>
    </w:p>
    <w:p>
      <w:pPr>
        <w:spacing w:line="400" w:lineRule="exact"/>
        <w:rPr>
          <w:rFonts w:ascii="宋体" w:hAnsi="宋体" w:cs="宋体"/>
          <w:b/>
          <w:bCs/>
          <w:sz w:val="24"/>
          <w:highlight w:val="none"/>
          <w:u w:val="single"/>
        </w:rPr>
      </w:pPr>
      <w:r>
        <w:rPr>
          <w:rFonts w:hint="eastAsia" w:ascii="宋体" w:hAnsi="宋体" w:cs="宋体"/>
          <w:b/>
          <w:bCs/>
          <w:sz w:val="24"/>
          <w:highlight w:val="none"/>
          <w:u w:val="single"/>
        </w:rPr>
        <w:t xml:space="preserve">注：供应商踏勘现场时须填写《现场踏勘确认书（见采购文件附件）》两份并加盖供应商公章，采购人现场签字确认后，供应商将原件编入响应文件中。</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16  磋商文件要求提供或供应商认为应附的其他材料</w:t>
      </w:r>
      <w:r/>
    </w:p>
    <w:p>
      <w:pPr>
        <w:jc w:val="left"/>
        <w:widowControl/>
        <w:rPr>
          <w:rFonts w:ascii="宋体" w:hAnsi="宋体" w:cs="宋体"/>
          <w:b/>
          <w:sz w:val="36"/>
          <w:szCs w:val="36"/>
          <w:highlight w:val="none"/>
        </w:rPr>
      </w:pPr>
      <w:r>
        <w:rPr>
          <w:rFonts w:ascii="宋体" w:hAnsi="宋体" w:cs="宋体"/>
          <w:b/>
          <w:sz w:val="36"/>
          <w:szCs w:val="36"/>
          <w:highlight w:val="none"/>
        </w:rPr>
      </w:r>
      <w:r/>
    </w:p>
    <w:sectPr>
      <w:headerReference w:type="even" r:id="rId13"/>
      <w:footerReference w:type="even" r:id="rId24"/>
      <w:footerReference w:type="first" r:id="rId25"/>
      <w:footnotePr/>
      <w:endnotePr/>
      <w:type w:val="nextPage"/>
      <w:pgSz w:w="11905" w:h="16838" w:orient="portrait"/>
      <w:pgMar w:top="1440" w:right="1800" w:bottom="1440" w:left="1800"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imSun">
    <w:panose1 w:val="0201060003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center" w:y="1"/>
    </w:pPr>
    <w:r>
      <w:fldChar w:fldCharType="begin"/>
    </w:r>
    <w:r>
      <w:rPr>
        <w:rStyle w:val="1371"/>
      </w:rPr>
      <w:instrText xml:space="preserve">PAGE  </w:instrText>
    </w:r>
    <w:r>
      <w:fldChar w:fldCharType="end"/>
    </w:r>
    <w:r/>
  </w:p>
  <w:p>
    <w:pPr>
      <w:pStyle w:val="135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4"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p>
    <w:pPr>
      <w:pStyle w:val="135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5"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6"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rPr>
        <w:bCs/>
      </w:rPr>
    </w:pPr>
    <w:r>
      <w:rPr>
        <w:rFonts w:hint="eastAsia"/>
        <w:b/>
      </w:rPr>
      <mc:AlternateContent>
        <mc:Choice Requires="wpg">
          <w:drawing>
            <wp:inline xmlns:wp="http://schemas.openxmlformats.org/drawingml/2006/wordprocessingDrawing" distT="0" distB="0" distL="0" distR="0">
              <wp:extent cx="906145" cy="224790"/>
              <wp:effectExtent l="0" t="0" r="8255" b="3810"/>
              <wp:docPr id="7" name="图片 7"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109220</wp:posOffset>
              </wp:positionH>
              <wp:positionV relativeFrom="margin">
                <wp:posOffset>2552065</wp:posOffset>
              </wp:positionV>
              <wp:extent cx="5274310" cy="3369310"/>
              <wp:effectExtent l="0" t="0" r="2540" b="2540"/>
              <wp:wrapNone/>
              <wp:docPr id="8"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nothing"/>
      <w:lvlText w:val="%1.%2"/>
      <w:lvlJc w:val="left"/>
      <w:pPr>
        <w:ind w:left="1468" w:hanging="900"/>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5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3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6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6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7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8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5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pStyle w:val="143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38"/>
      <w:isLgl w:val="false"/>
      <w:suff w:val="tab"/>
      <w:lvlText w:val="%1"/>
      <w:lvlJc w:val="left"/>
      <w:pPr>
        <w:ind w:left="680" w:hanging="680"/>
      </w:pPr>
      <w:rPr>
        <w:rFonts w:hint="eastAsia" w:ascii="宋体" w:hAnsi="宋体" w:eastAsia="宋体"/>
      </w:rPr>
    </w:lvl>
    <w:lvl w:ilvl="1">
      <w:start w:val="1"/>
      <w:numFmt w:val="decimal"/>
      <w:pStyle w:val="1539"/>
      <w:isLgl w:val="false"/>
      <w:suff w:val="tab"/>
      <w:lvlText w:val="%1.%2"/>
      <w:lvlJc w:val="left"/>
      <w:pPr>
        <w:ind w:left="851" w:hanging="851"/>
      </w:pPr>
      <w:rPr>
        <w:rFonts w:hint="eastAsia" w:ascii="宋体" w:hAnsi="宋体" w:eastAsia="宋体"/>
        <w:color w:val="auto"/>
      </w:rPr>
    </w:lvl>
    <w:lvl w:ilvl="2">
      <w:start w:val="1"/>
      <w:numFmt w:val="decimal"/>
      <w:pStyle w:val="15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space"/>
      <w:lvlText w:val="第%1章"/>
      <w:lvlJc w:val="left"/>
      <w:pPr>
        <w:ind w:left="4941" w:hanging="1140"/>
      </w:pPr>
      <w:rPr>
        <w:rFonts w:hint="eastAsia"/>
      </w:rPr>
    </w:lvl>
    <w:lvl w:ilvl="1">
      <w:start w:val="1"/>
      <w:numFmt w:val="lowerLetter"/>
      <w:isLgl w:val="false"/>
      <w:suff w:val="tab"/>
      <w:lvlText w:val="%2)"/>
      <w:lvlJc w:val="left"/>
      <w:pPr>
        <w:ind w:left="4641" w:hanging="420"/>
        <w:tabs>
          <w:tab w:val="left" w:pos="4641" w:leader="none"/>
        </w:tabs>
      </w:pPr>
      <w:rPr>
        <w:rFonts w:hint="eastAsia"/>
      </w:rPr>
    </w:lvl>
    <w:lvl w:ilvl="2">
      <w:start w:val="1"/>
      <w:numFmt w:val="lowerRoman"/>
      <w:isLgl w:val="false"/>
      <w:suff w:val="tab"/>
      <w:lvlText w:val="%3."/>
      <w:lvlJc w:val="right"/>
      <w:pPr>
        <w:ind w:left="5061" w:hanging="420"/>
        <w:tabs>
          <w:tab w:val="left" w:pos="5061" w:leader="none"/>
        </w:tabs>
      </w:pPr>
      <w:rPr>
        <w:rFonts w:hint="eastAsia"/>
      </w:rPr>
    </w:lvl>
    <w:lvl w:ilvl="3">
      <w:start w:val="1"/>
      <w:numFmt w:val="decimal"/>
      <w:isLgl w:val="false"/>
      <w:suff w:val="tab"/>
      <w:lvlText w:val="%4."/>
      <w:lvlJc w:val="left"/>
      <w:pPr>
        <w:ind w:left="5481" w:hanging="420"/>
        <w:tabs>
          <w:tab w:val="left" w:pos="5481" w:leader="none"/>
        </w:tabs>
      </w:pPr>
      <w:rPr>
        <w:rFonts w:hint="eastAsia"/>
      </w:rPr>
    </w:lvl>
    <w:lvl w:ilvl="4">
      <w:start w:val="1"/>
      <w:numFmt w:val="lowerLetter"/>
      <w:isLgl w:val="false"/>
      <w:suff w:val="tab"/>
      <w:lvlText w:val="%5)"/>
      <w:lvlJc w:val="left"/>
      <w:pPr>
        <w:ind w:left="5901" w:hanging="420"/>
        <w:tabs>
          <w:tab w:val="left" w:pos="5901" w:leader="none"/>
        </w:tabs>
      </w:pPr>
      <w:rPr>
        <w:rFonts w:hint="eastAsia"/>
      </w:rPr>
    </w:lvl>
    <w:lvl w:ilvl="5">
      <w:start w:val="1"/>
      <w:numFmt w:val="lowerRoman"/>
      <w:isLgl w:val="false"/>
      <w:suff w:val="tab"/>
      <w:lvlText w:val="%6."/>
      <w:lvlJc w:val="right"/>
      <w:pPr>
        <w:ind w:left="6321" w:hanging="420"/>
        <w:tabs>
          <w:tab w:val="left" w:pos="6321" w:leader="none"/>
        </w:tabs>
      </w:pPr>
      <w:rPr>
        <w:rFonts w:hint="eastAsia"/>
      </w:rPr>
    </w:lvl>
    <w:lvl w:ilvl="6">
      <w:start w:val="1"/>
      <w:numFmt w:val="decimal"/>
      <w:isLgl w:val="false"/>
      <w:suff w:val="tab"/>
      <w:lvlText w:val="%7."/>
      <w:lvlJc w:val="left"/>
      <w:pPr>
        <w:ind w:left="6741" w:hanging="420"/>
        <w:tabs>
          <w:tab w:val="left" w:pos="6741" w:leader="none"/>
        </w:tabs>
      </w:pPr>
      <w:rPr>
        <w:rFonts w:hint="eastAsia"/>
      </w:rPr>
    </w:lvl>
    <w:lvl w:ilvl="7">
      <w:start w:val="1"/>
      <w:numFmt w:val="lowerLetter"/>
      <w:isLgl w:val="false"/>
      <w:suff w:val="tab"/>
      <w:lvlText w:val="%8)"/>
      <w:lvlJc w:val="left"/>
      <w:pPr>
        <w:ind w:left="7161" w:hanging="420"/>
        <w:tabs>
          <w:tab w:val="left" w:pos="7161" w:leader="none"/>
        </w:tabs>
      </w:pPr>
      <w:rPr>
        <w:rFonts w:hint="eastAsia"/>
      </w:rPr>
    </w:lvl>
    <w:lvl w:ilvl="8">
      <w:start w:val="1"/>
      <w:numFmt w:val="lowerRoman"/>
      <w:isLgl w:val="false"/>
      <w:suff w:val="tab"/>
      <w:lvlText w:val="%9."/>
      <w:lvlJc w:val="right"/>
      <w:pPr>
        <w:ind w:left="7581" w:hanging="420"/>
        <w:tabs>
          <w:tab w:val="left" w:pos="7581" w:leader="none"/>
        </w:tabs>
      </w:pPr>
      <w:rPr>
        <w:rFonts w:hint="eastAsia"/>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0"/>
  </w:num>
  <w:num w:numId="9">
    <w:abstractNumId w:val="18"/>
  </w:num>
  <w:num w:numId="10">
    <w:abstractNumId w:val="11"/>
  </w:num>
  <w:num w:numId="11">
    <w:abstractNumId w:val="1"/>
  </w:num>
  <w:num w:numId="12">
    <w:abstractNumId w:val="16"/>
  </w:num>
  <w:num w:numId="13">
    <w:abstractNumId w:val="5"/>
  </w:num>
  <w:num w:numId="14">
    <w:abstractNumId w:val="14"/>
  </w:num>
  <w:num w:numId="15">
    <w:abstractNumId w:val="17"/>
  </w:num>
  <w:num w:numId="16">
    <w:abstractNumId w:val="3"/>
  </w:num>
  <w:num w:numId="17">
    <w:abstractNumId w:val="15"/>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0">
    <w:name w:val="Heading 1 Char"/>
    <w:basedOn w:val="1330"/>
    <w:link w:val="1321"/>
    <w:uiPriority w:val="9"/>
    <w:rPr>
      <w:rFonts w:ascii="Arial" w:hAnsi="Arial" w:eastAsia="Arial" w:cs="Arial"/>
      <w:sz w:val="40"/>
      <w:szCs w:val="40"/>
    </w:rPr>
  </w:style>
  <w:style w:type="character" w:styleId="1171">
    <w:name w:val="Heading 2 Char"/>
    <w:basedOn w:val="1330"/>
    <w:link w:val="1322"/>
    <w:uiPriority w:val="9"/>
    <w:rPr>
      <w:rFonts w:ascii="Arial" w:hAnsi="Arial" w:eastAsia="Arial" w:cs="Arial"/>
      <w:sz w:val="34"/>
    </w:rPr>
  </w:style>
  <w:style w:type="character" w:styleId="1172">
    <w:name w:val="Heading 3 Char"/>
    <w:basedOn w:val="1330"/>
    <w:link w:val="1323"/>
    <w:uiPriority w:val="9"/>
    <w:rPr>
      <w:rFonts w:ascii="Arial" w:hAnsi="Arial" w:eastAsia="Arial" w:cs="Arial"/>
      <w:sz w:val="30"/>
      <w:szCs w:val="30"/>
    </w:rPr>
  </w:style>
  <w:style w:type="character" w:styleId="1173">
    <w:name w:val="Heading 4 Char"/>
    <w:basedOn w:val="1330"/>
    <w:link w:val="1324"/>
    <w:uiPriority w:val="9"/>
    <w:rPr>
      <w:rFonts w:ascii="Arial" w:hAnsi="Arial" w:eastAsia="Arial" w:cs="Arial"/>
      <w:b/>
      <w:bCs/>
      <w:sz w:val="26"/>
      <w:szCs w:val="26"/>
    </w:rPr>
  </w:style>
  <w:style w:type="character" w:styleId="1174">
    <w:name w:val="Heading 5 Char"/>
    <w:basedOn w:val="1330"/>
    <w:link w:val="1325"/>
    <w:uiPriority w:val="9"/>
    <w:rPr>
      <w:rFonts w:ascii="Arial" w:hAnsi="Arial" w:eastAsia="Arial" w:cs="Arial"/>
      <w:b/>
      <w:bCs/>
      <w:sz w:val="24"/>
      <w:szCs w:val="24"/>
    </w:rPr>
  </w:style>
  <w:style w:type="character" w:styleId="1175">
    <w:name w:val="Heading 6 Char"/>
    <w:basedOn w:val="1330"/>
    <w:link w:val="1326"/>
    <w:uiPriority w:val="9"/>
    <w:rPr>
      <w:rFonts w:ascii="Arial" w:hAnsi="Arial" w:eastAsia="Arial" w:cs="Arial"/>
      <w:b/>
      <w:bCs/>
      <w:sz w:val="22"/>
      <w:szCs w:val="22"/>
    </w:rPr>
  </w:style>
  <w:style w:type="character" w:styleId="1176">
    <w:name w:val="Heading 7 Char"/>
    <w:basedOn w:val="1330"/>
    <w:link w:val="1327"/>
    <w:uiPriority w:val="9"/>
    <w:rPr>
      <w:rFonts w:ascii="Arial" w:hAnsi="Arial" w:eastAsia="Arial" w:cs="Arial"/>
      <w:b/>
      <w:bCs/>
      <w:i/>
      <w:iCs/>
      <w:sz w:val="22"/>
      <w:szCs w:val="22"/>
    </w:rPr>
  </w:style>
  <w:style w:type="character" w:styleId="1177">
    <w:name w:val="Heading 8 Char"/>
    <w:basedOn w:val="1330"/>
    <w:link w:val="1328"/>
    <w:uiPriority w:val="9"/>
    <w:rPr>
      <w:rFonts w:ascii="Arial" w:hAnsi="Arial" w:eastAsia="Arial" w:cs="Arial"/>
      <w:i/>
      <w:iCs/>
      <w:sz w:val="22"/>
      <w:szCs w:val="22"/>
    </w:rPr>
  </w:style>
  <w:style w:type="character" w:styleId="1178">
    <w:name w:val="Heading 9 Char"/>
    <w:basedOn w:val="1330"/>
    <w:link w:val="1329"/>
    <w:uiPriority w:val="9"/>
    <w:rPr>
      <w:rFonts w:ascii="Arial" w:hAnsi="Arial" w:eastAsia="Arial" w:cs="Arial"/>
      <w:i/>
      <w:iCs/>
      <w:sz w:val="21"/>
      <w:szCs w:val="21"/>
    </w:rPr>
  </w:style>
  <w:style w:type="character" w:styleId="1179">
    <w:name w:val="Title Char"/>
    <w:basedOn w:val="1330"/>
    <w:link w:val="1364"/>
    <w:uiPriority w:val="10"/>
    <w:rPr>
      <w:sz w:val="48"/>
      <w:szCs w:val="48"/>
    </w:rPr>
  </w:style>
  <w:style w:type="paragraph" w:styleId="1180">
    <w:name w:val="Subtitle"/>
    <w:basedOn w:val="1320"/>
    <w:next w:val="1320"/>
    <w:link w:val="1181"/>
    <w:uiPriority w:val="11"/>
    <w:qFormat/>
    <w:pPr>
      <w:spacing w:before="200" w:after="200"/>
    </w:pPr>
    <w:rPr>
      <w:sz w:val="24"/>
      <w:szCs w:val="24"/>
    </w:rPr>
  </w:style>
  <w:style w:type="character" w:styleId="1181">
    <w:name w:val="Subtitle Char"/>
    <w:basedOn w:val="1330"/>
    <w:link w:val="1180"/>
    <w:uiPriority w:val="11"/>
    <w:rPr>
      <w:sz w:val="24"/>
      <w:szCs w:val="24"/>
    </w:rPr>
  </w:style>
  <w:style w:type="paragraph" w:styleId="1182">
    <w:name w:val="Quote"/>
    <w:basedOn w:val="1320"/>
    <w:next w:val="1320"/>
    <w:link w:val="1183"/>
    <w:uiPriority w:val="29"/>
    <w:qFormat/>
    <w:pPr>
      <w:ind w:left="720" w:right="720"/>
    </w:pPr>
    <w:rPr>
      <w:i/>
    </w:rPr>
  </w:style>
  <w:style w:type="character" w:styleId="1183">
    <w:name w:val="Quote Char"/>
    <w:link w:val="1182"/>
    <w:uiPriority w:val="29"/>
    <w:rPr>
      <w:i/>
    </w:rPr>
  </w:style>
  <w:style w:type="character" w:styleId="1184">
    <w:name w:val="Intense Quote Char"/>
    <w:link w:val="1380"/>
    <w:uiPriority w:val="30"/>
    <w:rPr>
      <w:i/>
    </w:rPr>
  </w:style>
  <w:style w:type="character" w:styleId="1185">
    <w:name w:val="Header Char"/>
    <w:basedOn w:val="1330"/>
    <w:link w:val="1353"/>
    <w:uiPriority w:val="99"/>
  </w:style>
  <w:style w:type="character" w:styleId="1186">
    <w:name w:val="Footer Char"/>
    <w:basedOn w:val="1330"/>
    <w:link w:val="1351"/>
    <w:uiPriority w:val="99"/>
  </w:style>
  <w:style w:type="character" w:styleId="1187">
    <w:name w:val="Caption Char"/>
    <w:basedOn w:val="1335"/>
    <w:link w:val="1351"/>
    <w:uiPriority w:val="99"/>
  </w:style>
  <w:style w:type="table" w:styleId="1188">
    <w:name w:val="Table Grid Light"/>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9">
    <w:name w:val="Plain Table 1"/>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0">
    <w:name w:val="Plain Table 2"/>
    <w:basedOn w:val="13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1">
    <w:name w:val="Plain Table 3"/>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2">
    <w:name w:val="Plain Table 4"/>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3">
    <w:name w:val="Plain Table 5"/>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4">
    <w:name w:val="Grid Table 1 Light"/>
    <w:basedOn w:val="13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5">
    <w:name w:val="Grid Table 1 Light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6">
    <w:name w:val="Grid Table 1 Light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7">
    <w:name w:val="Grid Table 1 Light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8">
    <w:name w:val="Grid Table 1 Light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9">
    <w:name w:val="Grid Table 1 Light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00">
    <w:name w:val="Grid Table 1 Light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01">
    <w:name w:val="Grid Table 2"/>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2">
    <w:name w:val="Grid Table 2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3">
    <w:name w:val="Grid Table 2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4">
    <w:name w:val="Grid Table 2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5">
    <w:name w:val="Grid Table 2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6">
    <w:name w:val="Grid Table 2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7">
    <w:name w:val="Grid Table 2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8">
    <w:name w:val="Grid Table 3"/>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3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3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4">
    <w:name w:val="Grid Table 3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5">
    <w:name w:val="Grid Table 4"/>
    <w:basedOn w:val="13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6">
    <w:name w:val="Grid Table 4 - Accent 1"/>
    <w:basedOn w:val="13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7">
    <w:name w:val="Grid Table 4 - Accent 2"/>
    <w:basedOn w:val="13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8">
    <w:name w:val="Grid Table 4 - Accent 3"/>
    <w:basedOn w:val="13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9">
    <w:name w:val="Grid Table 4 - Accent 4"/>
    <w:basedOn w:val="13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20">
    <w:name w:val="Grid Table 4 - Accent 5"/>
    <w:basedOn w:val="13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21">
    <w:name w:val="Grid Table 4 - Accent 6"/>
    <w:basedOn w:val="13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2">
    <w:name w:val="Grid Table 5 Dark"/>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3">
    <w:name w:val="Grid Table 5 Dark- Accent 1"/>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4">
    <w:name w:val="Grid Table 5 Dark - Accent 2"/>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5">
    <w:name w:val="Grid Table 5 Dark - Accent 3"/>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6">
    <w:name w:val="Grid Table 5 Dark- Accent 4"/>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7">
    <w:name w:val="Grid Table 5 Dark - Accent 5"/>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8">
    <w:name w:val="Grid Table 5 Dark - Accent 6"/>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9">
    <w:name w:val="Grid Table 6 Colorful"/>
    <w:basedOn w:val="13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30">
    <w:name w:val="Grid Table 6 Colorful - Accent 1"/>
    <w:basedOn w:val="13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31">
    <w:name w:val="Grid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2">
    <w:name w:val="Grid Table 6 Colorful - Accent 3"/>
    <w:basedOn w:val="13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3">
    <w:name w:val="Grid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4">
    <w:name w:val="Grid Table 6 Colorful - Accent 5"/>
    <w:basedOn w:val="13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5">
    <w:name w:val="Grid Table 6 Colorful - Accent 6"/>
    <w:basedOn w:val="13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6">
    <w:name w:val="Grid Table 7 Colorful"/>
    <w:basedOn w:val="13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7">
    <w:name w:val="Grid Table 7 Colorful - Accent 1"/>
    <w:basedOn w:val="13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8">
    <w:name w:val="Grid Table 7 Colorful - Accent 2"/>
    <w:basedOn w:val="13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9">
    <w:name w:val="Grid Table 7 Colorful - Accent 3"/>
    <w:basedOn w:val="13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40">
    <w:name w:val="Grid Table 7 Colorful - Accent 4"/>
    <w:basedOn w:val="13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41">
    <w:name w:val="Grid Table 7 Colorful - Accent 5"/>
    <w:basedOn w:val="13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2">
    <w:name w:val="Grid Table 7 Colorful - Accent 6"/>
    <w:basedOn w:val="13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3">
    <w:name w:val="List Table 1 Light"/>
    <w:basedOn w:val="13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name w:val="List Table 1 Light - Accent 1"/>
    <w:basedOn w:val="13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5">
    <w:name w:val="List Table 1 Light - Accent 2"/>
    <w:basedOn w:val="13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6">
    <w:name w:val="List Table 1 Light - Accent 3"/>
    <w:basedOn w:val="13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7">
    <w:name w:val="List Table 1 Light - Accent 4"/>
    <w:basedOn w:val="13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8">
    <w:name w:val="List Table 1 Light - Accent 5"/>
    <w:basedOn w:val="13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9">
    <w:name w:val="List Table 1 Light - Accent 6"/>
    <w:basedOn w:val="13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50">
    <w:name w:val="List Table 2"/>
    <w:basedOn w:val="13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51">
    <w:name w:val="List Table 2 - Accent 1"/>
    <w:basedOn w:val="13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2">
    <w:name w:val="List Table 2 - Accent 2"/>
    <w:basedOn w:val="13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3">
    <w:name w:val="List Table 2 - Accent 3"/>
    <w:basedOn w:val="13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4">
    <w:name w:val="List Table 2 - Accent 4"/>
    <w:basedOn w:val="13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5">
    <w:name w:val="List Table 2 - Accent 5"/>
    <w:basedOn w:val="13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6">
    <w:name w:val="List Table 2 - Accent 6"/>
    <w:basedOn w:val="13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7">
    <w:name w:val="List Table 3"/>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8">
    <w:name w:val="List Table 3 - Accent 1"/>
    <w:basedOn w:val="13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9">
    <w:name w:val="List Table 3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60">
    <w:name w:val="List Table 3 - Accent 3"/>
    <w:basedOn w:val="13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61">
    <w:name w:val="List Table 3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2">
    <w:name w:val="List Table 3 - Accent 5"/>
    <w:basedOn w:val="13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3">
    <w:name w:val="List Table 3 - Accent 6"/>
    <w:basedOn w:val="13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4">
    <w:name w:val="List Table 4"/>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5">
    <w:name w:val="List Table 4 - Accent 1"/>
    <w:basedOn w:val="13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6">
    <w:name w:val="List Table 4 - Accent 2"/>
    <w:basedOn w:val="13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7">
    <w:name w:val="List Table 4 - Accent 3"/>
    <w:basedOn w:val="13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8">
    <w:name w:val="List Table 4 - Accent 4"/>
    <w:basedOn w:val="13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9">
    <w:name w:val="List Table 4 - Accent 5"/>
    <w:basedOn w:val="13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70">
    <w:name w:val="List Table 4 - Accent 6"/>
    <w:basedOn w:val="13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71">
    <w:name w:val="List Table 5 Dark"/>
    <w:basedOn w:val="13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1"/>
    <w:basedOn w:val="13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2"/>
    <w:basedOn w:val="13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3"/>
    <w:basedOn w:val="13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5 Dark - Accent 4"/>
    <w:basedOn w:val="13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5 Dark - Accent 5"/>
    <w:basedOn w:val="13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7">
    <w:name w:val="List Table 5 Dark - Accent 6"/>
    <w:basedOn w:val="13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6 Colorful"/>
    <w:basedOn w:val="13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9">
    <w:name w:val="List Table 6 Colorful - Accent 1"/>
    <w:basedOn w:val="13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80">
    <w:name w:val="List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81">
    <w:name w:val="List Table 6 Colorful - Accent 3"/>
    <w:basedOn w:val="13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2">
    <w:name w:val="List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3">
    <w:name w:val="List Table 6 Colorful - Accent 5"/>
    <w:basedOn w:val="13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4">
    <w:name w:val="List Table 6 Colorful - Accent 6"/>
    <w:basedOn w:val="13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5">
    <w:name w:val="List Table 7 Colorful"/>
    <w:basedOn w:val="13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6">
    <w:name w:val="List Table 7 Colorful - Accent 1"/>
    <w:basedOn w:val="13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7">
    <w:name w:val="List Table 7 Colorful - Accent 2"/>
    <w:basedOn w:val="13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8">
    <w:name w:val="List Table 7 Colorful - Accent 3"/>
    <w:basedOn w:val="13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9">
    <w:name w:val="List Table 7 Colorful - Accent 4"/>
    <w:basedOn w:val="13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90">
    <w:name w:val="List Table 7 Colorful - Accent 5"/>
    <w:basedOn w:val="13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91">
    <w:name w:val="List Table 7 Colorful - Accent 6"/>
    <w:basedOn w:val="13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2">
    <w:name w:val="Lined - Accent"/>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3">
    <w:name w:val="Lined - Accent 1"/>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4">
    <w:name w:val="Lined - Accent 2"/>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5">
    <w:name w:val="Lined - Accent 3"/>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6">
    <w:name w:val="Lined - Accent 4"/>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7">
    <w:name w:val="Lined - Accent 5"/>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8">
    <w:name w:val="Lined - Accent 6"/>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9">
    <w:name w:val="Bordered &amp; Lined - Accent"/>
    <w:basedOn w:val="13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0">
    <w:name w:val="Bordered &amp; Lined - Accent 1"/>
    <w:basedOn w:val="13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1">
    <w:name w:val="Bordered &amp; Lined - Accent 2"/>
    <w:basedOn w:val="13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2">
    <w:name w:val="Bordered &amp; Lined - Accent 3"/>
    <w:basedOn w:val="13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3">
    <w:name w:val="Bordered &amp; Lined - Accent 4"/>
    <w:basedOn w:val="13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4">
    <w:name w:val="Bordered &amp; Lined - Accent 5"/>
    <w:basedOn w:val="13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5">
    <w:name w:val="Bordered &amp; Lined - Accent 6"/>
    <w:basedOn w:val="13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6">
    <w:name w:val="Bordered"/>
    <w:basedOn w:val="13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7">
    <w:name w:val="Bordered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8">
    <w:name w:val="Bordered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9">
    <w:name w:val="Bordered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10">
    <w:name w:val="Bordered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11">
    <w:name w:val="Bordered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2">
    <w:name w:val="Bordered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3">
    <w:name w:val="Footnote Text Char"/>
    <w:link w:val="1356"/>
    <w:uiPriority w:val="99"/>
    <w:rPr>
      <w:sz w:val="18"/>
    </w:rPr>
  </w:style>
  <w:style w:type="character" w:styleId="1314">
    <w:name w:val="footnote reference"/>
    <w:basedOn w:val="1330"/>
    <w:uiPriority w:val="99"/>
    <w:unhideWhenUsed/>
    <w:rPr>
      <w:vertAlign w:val="superscript"/>
    </w:rPr>
  </w:style>
  <w:style w:type="paragraph" w:styleId="1315">
    <w:name w:val="endnote text"/>
    <w:basedOn w:val="1320"/>
    <w:link w:val="1316"/>
    <w:uiPriority w:val="99"/>
    <w:semiHidden/>
    <w:unhideWhenUsed/>
    <w:pPr>
      <w:spacing w:after="0" w:line="240" w:lineRule="auto"/>
    </w:pPr>
    <w:rPr>
      <w:sz w:val="20"/>
    </w:rPr>
  </w:style>
  <w:style w:type="character" w:styleId="1316">
    <w:name w:val="Endnote Text Char"/>
    <w:link w:val="1315"/>
    <w:uiPriority w:val="99"/>
    <w:rPr>
      <w:sz w:val="20"/>
    </w:rPr>
  </w:style>
  <w:style w:type="character" w:styleId="1317">
    <w:name w:val="endnote reference"/>
    <w:basedOn w:val="1330"/>
    <w:uiPriority w:val="99"/>
    <w:semiHidden/>
    <w:unhideWhenUsed/>
    <w:rPr>
      <w:vertAlign w:val="superscript"/>
    </w:rPr>
  </w:style>
  <w:style w:type="paragraph" w:styleId="1318">
    <w:name w:val="TOC Heading"/>
    <w:uiPriority w:val="39"/>
    <w:unhideWhenUsed/>
  </w:style>
  <w:style w:type="paragraph" w:styleId="1319">
    <w:name w:val="table of figures"/>
    <w:basedOn w:val="1320"/>
    <w:next w:val="1320"/>
    <w:uiPriority w:val="99"/>
    <w:unhideWhenUsed/>
    <w:pPr>
      <w:spacing w:after="0" w:afterAutospacing="0"/>
    </w:pPr>
  </w:style>
  <w:style w:type="paragraph" w:styleId="13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21">
    <w:name w:val="Heading 1"/>
    <w:basedOn w:val="1320"/>
    <w:next w:val="1320"/>
    <w:link w:val="1381"/>
    <w:uiPriority w:val="0"/>
    <w:qFormat/>
    <w:pPr>
      <w:jc w:val="center"/>
      <w:keepLines/>
      <w:keepNext/>
      <w:spacing w:before="240" w:after="120" w:line="300" w:lineRule="auto"/>
      <w:outlineLvl w:val="0"/>
    </w:pPr>
    <w:rPr>
      <w:rFonts w:ascii="宋体"/>
      <w:b/>
      <w:sz w:val="32"/>
      <w:szCs w:val="20"/>
    </w:rPr>
  </w:style>
  <w:style w:type="paragraph" w:styleId="1322">
    <w:name w:val="Heading 2"/>
    <w:basedOn w:val="1320"/>
    <w:next w:val="1332"/>
    <w:link w:val="1382"/>
    <w:uiPriority w:val="0"/>
    <w:qFormat/>
    <w:pPr>
      <w:jc w:val="center"/>
      <w:keepLines/>
      <w:keepNext/>
      <w:spacing w:before="120" w:line="300" w:lineRule="auto"/>
      <w:outlineLvl w:val="1"/>
    </w:pPr>
    <w:rPr>
      <w:rFonts w:ascii="Arial" w:hAnsi="Arial" w:eastAsia="黑体"/>
      <w:b/>
      <w:sz w:val="30"/>
      <w:szCs w:val="20"/>
    </w:rPr>
  </w:style>
  <w:style w:type="paragraph" w:styleId="1323">
    <w:name w:val="Heading 3"/>
    <w:basedOn w:val="1320"/>
    <w:next w:val="1320"/>
    <w:link w:val="1384"/>
    <w:uiPriority w:val="0"/>
    <w:qFormat/>
    <w:pPr>
      <w:jc w:val="left"/>
      <w:keepLines/>
      <w:keepNext/>
      <w:spacing w:before="360" w:after="120"/>
      <w:outlineLvl w:val="2"/>
    </w:pPr>
    <w:rPr>
      <w:rFonts w:ascii="宋体"/>
      <w:b/>
      <w:sz w:val="24"/>
      <w:szCs w:val="20"/>
      <w:u w:val="single"/>
    </w:rPr>
  </w:style>
  <w:style w:type="paragraph" w:styleId="1324">
    <w:name w:val="Heading 4"/>
    <w:basedOn w:val="1320"/>
    <w:next w:val="1320"/>
    <w:link w:val="1385"/>
    <w:uiPriority w:val="0"/>
    <w:qFormat/>
    <w:pPr>
      <w:keepLines/>
      <w:keepNext/>
      <w:spacing w:before="280" w:after="290" w:line="376" w:lineRule="atLeast"/>
      <w:outlineLvl w:val="3"/>
    </w:pPr>
    <w:rPr>
      <w:rFonts w:ascii="Arial" w:hAnsi="Arial" w:eastAsia="黑体"/>
      <w:b/>
      <w:sz w:val="28"/>
      <w:szCs w:val="20"/>
    </w:rPr>
  </w:style>
  <w:style w:type="paragraph" w:styleId="1325">
    <w:name w:val="Heading 5"/>
    <w:basedOn w:val="1320"/>
    <w:next w:val="1320"/>
    <w:link w:val="1386"/>
    <w:uiPriority w:val="0"/>
    <w:qFormat/>
    <w:pPr>
      <w:keepLines/>
      <w:keepNext/>
      <w:spacing w:before="280" w:after="290" w:line="376" w:lineRule="atLeast"/>
      <w:outlineLvl w:val="4"/>
    </w:pPr>
    <w:rPr>
      <w:b/>
      <w:sz w:val="28"/>
      <w:szCs w:val="20"/>
    </w:rPr>
  </w:style>
  <w:style w:type="paragraph" w:styleId="1326">
    <w:name w:val="Heading 6"/>
    <w:basedOn w:val="1320"/>
    <w:next w:val="1320"/>
    <w:link w:val="1387"/>
    <w:uiPriority w:val="0"/>
    <w:qFormat/>
    <w:pPr>
      <w:keepLines/>
      <w:keepNext/>
      <w:spacing w:before="240" w:after="64" w:line="320" w:lineRule="atLeast"/>
      <w:outlineLvl w:val="5"/>
    </w:pPr>
    <w:rPr>
      <w:rFonts w:ascii="Arial" w:hAnsi="Arial" w:eastAsia="黑体"/>
      <w:b/>
      <w:sz w:val="24"/>
      <w:szCs w:val="20"/>
    </w:rPr>
  </w:style>
  <w:style w:type="paragraph" w:styleId="1327">
    <w:name w:val="Heading 7"/>
    <w:basedOn w:val="1320"/>
    <w:next w:val="1320"/>
    <w:link w:val="1388"/>
    <w:uiPriority w:val="0"/>
    <w:qFormat/>
    <w:pPr>
      <w:keepLines/>
      <w:keepNext/>
      <w:spacing w:before="240" w:after="64" w:line="320" w:lineRule="atLeast"/>
      <w:outlineLvl w:val="6"/>
    </w:pPr>
    <w:rPr>
      <w:b/>
      <w:sz w:val="24"/>
      <w:szCs w:val="20"/>
    </w:rPr>
  </w:style>
  <w:style w:type="paragraph" w:styleId="1328">
    <w:name w:val="Heading 8"/>
    <w:basedOn w:val="1320"/>
    <w:next w:val="1320"/>
    <w:link w:val="1389"/>
    <w:uiPriority w:val="0"/>
    <w:qFormat/>
    <w:pPr>
      <w:keepLines/>
      <w:keepNext/>
      <w:spacing w:before="240" w:after="64" w:line="320" w:lineRule="atLeast"/>
      <w:outlineLvl w:val="7"/>
    </w:pPr>
    <w:rPr>
      <w:rFonts w:ascii="Arial" w:hAnsi="Arial" w:eastAsia="黑体"/>
      <w:sz w:val="24"/>
      <w:szCs w:val="20"/>
    </w:rPr>
  </w:style>
  <w:style w:type="paragraph" w:styleId="1329">
    <w:name w:val="Heading 9"/>
    <w:basedOn w:val="1320"/>
    <w:next w:val="1320"/>
    <w:link w:val="1390"/>
    <w:uiPriority w:val="0"/>
    <w:qFormat/>
    <w:pPr>
      <w:keepLines/>
      <w:keepNext/>
      <w:spacing w:before="240" w:after="64" w:line="320" w:lineRule="atLeast"/>
      <w:outlineLvl w:val="8"/>
    </w:pPr>
    <w:rPr>
      <w:rFonts w:ascii="Arial" w:hAnsi="Arial" w:eastAsia="黑体"/>
      <w:szCs w:val="20"/>
    </w:rPr>
  </w:style>
  <w:style w:type="character" w:styleId="1330" w:default="1">
    <w:name w:val="Default Paragraph Font"/>
    <w:uiPriority w:val="1"/>
    <w:semiHidden/>
    <w:unhideWhenUsed/>
    <w:qFormat/>
  </w:style>
  <w:style w:type="table" w:styleId="1331" w:default="1">
    <w:name w:val="Normal Table"/>
    <w:uiPriority w:val="99"/>
    <w:semiHidden/>
    <w:unhideWhenUsed/>
    <w:tblPr>
      <w:tblCellMar>
        <w:left w:w="108" w:type="dxa"/>
        <w:top w:w="0" w:type="dxa"/>
        <w:right w:w="108" w:type="dxa"/>
        <w:bottom w:w="0" w:type="dxa"/>
      </w:tblCellMar>
    </w:tblPr>
  </w:style>
  <w:style w:type="paragraph" w:styleId="1332">
    <w:name w:val="Normal Indent"/>
    <w:basedOn w:val="1320"/>
    <w:next w:val="1320"/>
    <w:link w:val="1383"/>
    <w:uiPriority w:val="0"/>
    <w:qFormat/>
    <w:pPr>
      <w:ind w:firstLine="420"/>
      <w:jc w:val="left"/>
    </w:pPr>
    <w:rPr>
      <w:rFonts w:ascii="宋体"/>
      <w:sz w:val="24"/>
    </w:rPr>
  </w:style>
  <w:style w:type="paragraph" w:styleId="1333">
    <w:name w:val="toc 7"/>
    <w:basedOn w:val="1320"/>
    <w:next w:val="1320"/>
    <w:uiPriority w:val="0"/>
    <w:qFormat/>
    <w:pPr>
      <w:ind w:left="2520"/>
    </w:pPr>
  </w:style>
  <w:style w:type="paragraph" w:styleId="1334">
    <w:name w:val="table of authorities"/>
    <w:basedOn w:val="1320"/>
    <w:next w:val="1320"/>
    <w:uiPriority w:val="99"/>
    <w:unhideWhenUsed/>
    <w:qFormat/>
    <w:pPr>
      <w:ind w:left="420"/>
    </w:pPr>
  </w:style>
  <w:style w:type="paragraph" w:styleId="1335">
    <w:name w:val="Caption"/>
    <w:basedOn w:val="1320"/>
    <w:next w:val="1320"/>
    <w:uiPriority w:val="0"/>
    <w:qFormat/>
    <w:pPr>
      <w:spacing w:line="480" w:lineRule="auto"/>
    </w:pPr>
    <w:rPr>
      <w:rFonts w:ascii="华文中宋" w:hAnsi="华文中宋" w:eastAsia="华文中宋"/>
      <w:sz w:val="36"/>
      <w:szCs w:val="20"/>
    </w:rPr>
  </w:style>
  <w:style w:type="paragraph" w:styleId="1336">
    <w:name w:val="index 5"/>
    <w:basedOn w:val="1320"/>
    <w:next w:val="1320"/>
    <w:uiPriority w:val="99"/>
    <w:unhideWhenUsed/>
    <w:qFormat/>
    <w:pPr>
      <w:ind w:left="800"/>
    </w:pPr>
  </w:style>
  <w:style w:type="paragraph" w:styleId="1337">
    <w:name w:val="Document Map"/>
    <w:basedOn w:val="1320"/>
    <w:link w:val="1391"/>
    <w:uiPriority w:val="0"/>
    <w:qFormat/>
    <w:pPr>
      <w:shd w:val="clear" w:color="auto" w:fill="000080"/>
    </w:pPr>
  </w:style>
  <w:style w:type="paragraph" w:styleId="1338">
    <w:name w:val="annotation text"/>
    <w:basedOn w:val="1320"/>
    <w:link w:val="1392"/>
    <w:uiPriority w:val="99"/>
    <w:qFormat/>
    <w:pPr>
      <w:jc w:val="left"/>
    </w:pPr>
  </w:style>
  <w:style w:type="paragraph" w:styleId="1339">
    <w:name w:val="Body Text 3"/>
    <w:basedOn w:val="1320"/>
    <w:link w:val="1393"/>
    <w:uiPriority w:val="0"/>
    <w:qFormat/>
    <w:pPr>
      <w:spacing w:after="120"/>
    </w:pPr>
    <w:rPr>
      <w:sz w:val="16"/>
      <w:szCs w:val="16"/>
    </w:rPr>
  </w:style>
  <w:style w:type="paragraph" w:styleId="1340">
    <w:name w:val="Body Text"/>
    <w:basedOn w:val="1320"/>
    <w:next w:val="1320"/>
    <w:link w:val="1394"/>
    <w:uiPriority w:val="0"/>
    <w:qFormat/>
    <w:pPr>
      <w:spacing w:before="120" w:line="22" w:lineRule="atLeast"/>
      <w:tabs>
        <w:tab w:val="left" w:pos="567" w:leader="none"/>
      </w:tabs>
    </w:pPr>
    <w:rPr>
      <w:rFonts w:ascii="宋体" w:hAnsi="宋体"/>
      <w:sz w:val="24"/>
    </w:rPr>
  </w:style>
  <w:style w:type="paragraph" w:styleId="1341">
    <w:name w:val="Body Text Indent"/>
    <w:basedOn w:val="1320"/>
    <w:next w:val="1320"/>
    <w:link w:val="1395"/>
    <w:uiPriority w:val="0"/>
    <w:qFormat/>
    <w:pPr>
      <w:ind w:firstLine="570"/>
      <w:spacing w:line="360" w:lineRule="auto"/>
    </w:pPr>
    <w:rPr>
      <w:sz w:val="24"/>
    </w:rPr>
  </w:style>
  <w:style w:type="paragraph" w:styleId="1342">
    <w:name w:val="List 2"/>
    <w:basedOn w:val="1320"/>
    <w:uiPriority w:val="0"/>
    <w:qFormat/>
    <w:pPr>
      <w:ind w:left="100" w:hanging="200"/>
    </w:pPr>
  </w:style>
  <w:style w:type="paragraph" w:styleId="1343">
    <w:name w:val="Block Text"/>
    <w:basedOn w:val="1320"/>
    <w:next w:val="1320"/>
    <w:uiPriority w:val="0"/>
    <w:qFormat/>
    <w:pPr>
      <w:ind w:left="480" w:right="-341" w:firstLine="513"/>
      <w:widowControl/>
    </w:pPr>
    <w:rPr>
      <w:sz w:val="24"/>
      <w:szCs w:val="20"/>
    </w:rPr>
  </w:style>
  <w:style w:type="paragraph" w:styleId="1344">
    <w:name w:val="toc 5"/>
    <w:basedOn w:val="1320"/>
    <w:next w:val="1320"/>
    <w:uiPriority w:val="0"/>
    <w:qFormat/>
    <w:pPr>
      <w:ind w:left="1680"/>
    </w:pPr>
  </w:style>
  <w:style w:type="paragraph" w:styleId="1345">
    <w:name w:val="toc 3"/>
    <w:basedOn w:val="1320"/>
    <w:next w:val="1320"/>
    <w:uiPriority w:val="39"/>
    <w:qFormat/>
    <w:pPr>
      <w:ind w:left="840"/>
    </w:pPr>
  </w:style>
  <w:style w:type="paragraph" w:styleId="1346">
    <w:name w:val="Plain Text"/>
    <w:basedOn w:val="1320"/>
    <w:next w:val="1332"/>
    <w:link w:val="1396"/>
    <w:uiPriority w:val="0"/>
    <w:qFormat/>
    <w:rPr>
      <w:rFonts w:hint="eastAsia" w:ascii="宋体" w:hAnsi="Courier New"/>
      <w:szCs w:val="20"/>
    </w:rPr>
  </w:style>
  <w:style w:type="paragraph" w:styleId="1347">
    <w:name w:val="toc 8"/>
    <w:basedOn w:val="1320"/>
    <w:next w:val="1320"/>
    <w:uiPriority w:val="0"/>
    <w:qFormat/>
    <w:pPr>
      <w:ind w:left="2940"/>
    </w:pPr>
  </w:style>
  <w:style w:type="paragraph" w:styleId="1348">
    <w:name w:val="Date"/>
    <w:basedOn w:val="1320"/>
    <w:next w:val="1320"/>
    <w:link w:val="1397"/>
    <w:uiPriority w:val="0"/>
    <w:qFormat/>
    <w:pPr>
      <w:ind w:left="100"/>
    </w:pPr>
    <w:rPr>
      <w:rFonts w:ascii="仿宋_GB2312" w:hAnsi="宋体" w:eastAsia="仿宋_GB2312"/>
      <w:color w:val="000000"/>
      <w:sz w:val="24"/>
    </w:rPr>
  </w:style>
  <w:style w:type="paragraph" w:styleId="1349">
    <w:name w:val="Body Text Indent 2"/>
    <w:basedOn w:val="1320"/>
    <w:link w:val="1398"/>
    <w:uiPriority w:val="0"/>
    <w:qFormat/>
    <w:pPr>
      <w:ind w:firstLine="480"/>
    </w:pPr>
    <w:rPr>
      <w:rFonts w:ascii="仿宋_GB2312" w:eastAsia="仿宋_GB2312"/>
      <w:sz w:val="24"/>
    </w:rPr>
  </w:style>
  <w:style w:type="paragraph" w:styleId="1350">
    <w:name w:val="Balloon Text"/>
    <w:basedOn w:val="1320"/>
    <w:link w:val="1399"/>
    <w:uiPriority w:val="0"/>
    <w:qFormat/>
    <w:rPr>
      <w:sz w:val="18"/>
      <w:szCs w:val="18"/>
    </w:rPr>
  </w:style>
  <w:style w:type="paragraph" w:styleId="1351">
    <w:name w:val="Footer"/>
    <w:basedOn w:val="1320"/>
    <w:link w:val="1400"/>
    <w:uiPriority w:val="99"/>
    <w:qFormat/>
    <w:pPr>
      <w:jc w:val="left"/>
      <w:tabs>
        <w:tab w:val="center" w:pos="4153" w:leader="none"/>
        <w:tab w:val="right" w:pos="8306" w:leader="none"/>
      </w:tabs>
    </w:pPr>
    <w:rPr>
      <w:rFonts w:ascii="宋体"/>
      <w:sz w:val="18"/>
      <w:szCs w:val="20"/>
    </w:rPr>
  </w:style>
  <w:style w:type="paragraph" w:styleId="1352">
    <w:name w:val="envelope return"/>
    <w:basedOn w:val="1320"/>
    <w:uiPriority w:val="99"/>
    <w:unhideWhenUsed/>
    <w:qFormat/>
    <w:rPr>
      <w:rFonts w:ascii="Arial" w:hAnsi="Arial"/>
    </w:rPr>
  </w:style>
  <w:style w:type="paragraph" w:styleId="1353">
    <w:name w:val="Header"/>
    <w:basedOn w:val="1320"/>
    <w:link w:val="1401"/>
    <w:uiPriority w:val="0"/>
    <w:qFormat/>
    <w:pPr>
      <w:jc w:val="center"/>
      <w:tabs>
        <w:tab w:val="center" w:pos="4153" w:leader="none"/>
        <w:tab w:val="right" w:pos="8306" w:leader="none"/>
      </w:tabs>
      <w:pBdr>
        <w:bottom w:val="single" w:color="auto" w:sz="6" w:space="1"/>
      </w:pBdr>
    </w:pPr>
    <w:rPr>
      <w:sz w:val="18"/>
      <w:szCs w:val="18"/>
    </w:rPr>
  </w:style>
  <w:style w:type="paragraph" w:styleId="1354">
    <w:name w:val="toc 1"/>
    <w:basedOn w:val="1320"/>
    <w:next w:val="1320"/>
    <w:uiPriority w:val="39"/>
    <w:qFormat/>
    <w:pPr>
      <w:spacing w:line="300" w:lineRule="auto"/>
      <w:tabs>
        <w:tab w:val="left" w:pos="1050" w:leader="none"/>
        <w:tab w:val="right" w:pos="8937" w:leader="dot"/>
      </w:tabs>
    </w:pPr>
    <w:rPr>
      <w:rFonts w:ascii="宋体" w:hAnsi="宋体"/>
      <w:b/>
      <w:sz w:val="24"/>
    </w:rPr>
  </w:style>
  <w:style w:type="paragraph" w:styleId="1355">
    <w:name w:val="toc 4"/>
    <w:basedOn w:val="1320"/>
    <w:next w:val="1320"/>
    <w:uiPriority w:val="0"/>
    <w:qFormat/>
    <w:pPr>
      <w:ind w:left="1260"/>
    </w:pPr>
  </w:style>
  <w:style w:type="paragraph" w:styleId="1356">
    <w:name w:val="footnote text"/>
    <w:basedOn w:val="1320"/>
    <w:next w:val="1336"/>
    <w:uiPriority w:val="0"/>
    <w:qFormat/>
    <w:pPr>
      <w:ind w:firstLine="425"/>
      <w:jc w:val="left"/>
      <w:spacing w:before="120" w:line="360" w:lineRule="auto"/>
    </w:pPr>
    <w:rPr>
      <w:sz w:val="18"/>
      <w:szCs w:val="20"/>
    </w:rPr>
  </w:style>
  <w:style w:type="paragraph" w:styleId="1357">
    <w:name w:val="toc 6"/>
    <w:basedOn w:val="1320"/>
    <w:next w:val="1320"/>
    <w:uiPriority w:val="0"/>
    <w:qFormat/>
    <w:pPr>
      <w:ind w:left="2100"/>
    </w:pPr>
  </w:style>
  <w:style w:type="paragraph" w:styleId="1358">
    <w:name w:val="Body Text Indent 3"/>
    <w:basedOn w:val="1320"/>
    <w:link w:val="1402"/>
    <w:uiPriority w:val="0"/>
    <w:qFormat/>
    <w:pPr>
      <w:ind w:left="720" w:firstLine="480"/>
      <w:jc w:val="left"/>
      <w:spacing w:before="120" w:line="22" w:lineRule="atLeast"/>
    </w:pPr>
    <w:rPr>
      <w:rFonts w:ascii="宋体"/>
      <w:sz w:val="24"/>
      <w:szCs w:val="20"/>
    </w:rPr>
  </w:style>
  <w:style w:type="paragraph" w:styleId="1359">
    <w:name w:val="toc 2"/>
    <w:basedOn w:val="1320"/>
    <w:next w:val="1320"/>
    <w:uiPriority w:val="39"/>
    <w:qFormat/>
    <w:pPr>
      <w:ind w:left="420"/>
      <w:spacing w:line="312" w:lineRule="auto"/>
      <w:tabs>
        <w:tab w:val="right" w:pos="8937" w:leader="dot"/>
      </w:tabs>
    </w:pPr>
  </w:style>
  <w:style w:type="paragraph" w:styleId="1360">
    <w:name w:val="toc 9"/>
    <w:basedOn w:val="1320"/>
    <w:next w:val="1320"/>
    <w:uiPriority w:val="0"/>
    <w:qFormat/>
    <w:pPr>
      <w:ind w:left="3360"/>
    </w:pPr>
  </w:style>
  <w:style w:type="paragraph" w:styleId="1361">
    <w:name w:val="HTML Preformatted"/>
    <w:basedOn w:val="1320"/>
    <w:link w:val="14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62">
    <w:name w:val="Normal (Web)"/>
    <w:basedOn w:val="1320"/>
    <w:uiPriority w:val="99"/>
    <w:unhideWhenUsed/>
    <w:qFormat/>
    <w:pPr>
      <w:jc w:val="left"/>
      <w:spacing w:before="100" w:beforeAutospacing="1" w:after="100" w:afterAutospacing="1"/>
      <w:widowControl/>
    </w:pPr>
    <w:rPr>
      <w:rFonts w:ascii="宋体" w:hAnsi="宋体" w:cs="宋体"/>
      <w:sz w:val="24"/>
    </w:rPr>
  </w:style>
  <w:style w:type="paragraph" w:styleId="1363">
    <w:name w:val="index 1"/>
    <w:basedOn w:val="1320"/>
    <w:next w:val="1320"/>
    <w:uiPriority w:val="0"/>
    <w:qFormat/>
    <w:rPr>
      <w:szCs w:val="20"/>
    </w:rPr>
  </w:style>
  <w:style w:type="paragraph" w:styleId="1364">
    <w:name w:val="Title"/>
    <w:basedOn w:val="1320"/>
    <w:link w:val="1404"/>
    <w:uiPriority w:val="0"/>
    <w:qFormat/>
    <w:pPr>
      <w:jc w:val="center"/>
      <w:outlineLvl w:val="0"/>
    </w:pPr>
    <w:rPr>
      <w:b/>
      <w:sz w:val="32"/>
      <w:szCs w:val="20"/>
    </w:rPr>
  </w:style>
  <w:style w:type="paragraph" w:styleId="1365">
    <w:name w:val="annotation subject"/>
    <w:basedOn w:val="1338"/>
    <w:next w:val="1338"/>
    <w:link w:val="1405"/>
    <w:uiPriority w:val="0"/>
    <w:qFormat/>
    <w:rPr>
      <w:b/>
      <w:bCs/>
    </w:rPr>
  </w:style>
  <w:style w:type="paragraph" w:styleId="1366">
    <w:name w:val="Body Text First Indent"/>
    <w:basedOn w:val="1340"/>
    <w:next w:val="1357"/>
    <w:uiPriority w:val="0"/>
    <w:qFormat/>
    <w:pPr>
      <w:ind w:firstLine="420"/>
      <w:spacing w:line="360" w:lineRule="auto"/>
    </w:pPr>
  </w:style>
  <w:style w:type="paragraph" w:styleId="1367">
    <w:name w:val="Body Text First Indent 2"/>
    <w:basedOn w:val="1341"/>
    <w:link w:val="1406"/>
    <w:uiPriority w:val="0"/>
    <w:qFormat/>
    <w:pPr>
      <w:ind w:left="420" w:firstLine="420"/>
      <w:spacing w:after="120" w:line="480" w:lineRule="exact"/>
    </w:pPr>
  </w:style>
  <w:style w:type="table" w:styleId="1368">
    <w:name w:val="Table Grid"/>
    <w:basedOn w:val="13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9">
    <w:name w:val="Medium Grid 1 Accent 2"/>
    <w:basedOn w:val="13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70">
    <w:name w:val="Strong"/>
    <w:uiPriority w:val="0"/>
    <w:qFormat/>
    <w:rPr>
      <w:b/>
      <w:bCs/>
    </w:rPr>
  </w:style>
  <w:style w:type="character" w:styleId="1371">
    <w:name w:val="page number"/>
    <w:uiPriority w:val="0"/>
    <w:qFormat/>
  </w:style>
  <w:style w:type="character" w:styleId="1372">
    <w:name w:val="FollowedHyperlink"/>
    <w:uiPriority w:val="0"/>
    <w:qFormat/>
    <w:rPr>
      <w:color w:val="333333"/>
      <w:u w:val="none"/>
    </w:rPr>
  </w:style>
  <w:style w:type="character" w:styleId="1373">
    <w:name w:val="Emphasis"/>
    <w:uiPriority w:val="0"/>
    <w:qFormat/>
    <w:rPr>
      <w:color w:val="cc0033"/>
    </w:rPr>
  </w:style>
  <w:style w:type="character" w:styleId="1374">
    <w:name w:val="Hyperlink"/>
    <w:uiPriority w:val="99"/>
    <w:qFormat/>
    <w:rPr>
      <w:color w:val="333333"/>
      <w:u w:val="none"/>
    </w:rPr>
  </w:style>
  <w:style w:type="character" w:styleId="1375">
    <w:name w:val="annotation reference"/>
    <w:uiPriority w:val="99"/>
    <w:qFormat/>
    <w:rPr>
      <w:sz w:val="21"/>
      <w:szCs w:val="21"/>
    </w:rPr>
  </w:style>
  <w:style w:type="character" w:styleId="1376">
    <w:name w:val="HTML Cite"/>
    <w:uiPriority w:val="0"/>
    <w:qFormat/>
    <w:rPr>
      <w:i/>
      <w:iCs/>
    </w:rPr>
  </w:style>
  <w:style w:type="paragraph" w:styleId="1377" w:customStyle="1">
    <w:name w:val="Default"/>
    <w:next w:val="1320"/>
    <w:uiPriority w:val="0"/>
    <w:qFormat/>
    <w:pPr>
      <w:widowControl w:val="off"/>
    </w:pPr>
    <w:rPr>
      <w:rFonts w:ascii="Symbol" w:hAnsi="Symbol" w:eastAsia="宋体" w:cs="Symbol"/>
      <w:color w:val="000000"/>
      <w:sz w:val="24"/>
      <w:szCs w:val="24"/>
      <w:lang w:val="en-US" w:eastAsia="zh-CN" w:bidi="ar-SA"/>
    </w:rPr>
  </w:style>
  <w:style w:type="paragraph" w:styleId="1378" w:customStyle="1">
    <w:name w:val="样式4"/>
    <w:basedOn w:val="1320"/>
    <w:uiPriority w:val="0"/>
    <w:unhideWhenUsed/>
    <w:qFormat/>
    <w:rPr>
      <w:rFonts w:hint="eastAsia"/>
      <w:sz w:val="24"/>
    </w:rPr>
  </w:style>
  <w:style w:type="paragraph" w:styleId="1379" w:customStyle="1">
    <w:name w:val="样式 标题 1 + 宋体 居中 段前: 17 磅 段后: 16.5 磅"/>
    <w:basedOn w:val="1321"/>
    <w:uiPriority w:val="0"/>
    <w:qFormat/>
    <w:pPr>
      <w:ind w:left="840" w:hanging="420"/>
      <w:pageBreakBefore/>
      <w:widowControl/>
      <w:tabs>
        <w:tab w:val="left" w:pos="840" w:leader="none"/>
      </w:tabs>
    </w:pPr>
    <w:rPr>
      <w:rFonts w:ascii="华文中宋" w:hAnsi="华文中宋" w:eastAsia="华文中宋" w:cs="宋体"/>
      <w:sz w:val="28"/>
    </w:rPr>
  </w:style>
  <w:style w:type="paragraph" w:styleId="1380">
    <w:name w:val="Intense Quote"/>
    <w:basedOn w:val="1320"/>
    <w:next w:val="1320"/>
    <w:uiPriority w:val="0"/>
    <w:qFormat/>
    <w:pPr>
      <w:ind w:left="950" w:right="950"/>
      <w:jc w:val="center"/>
      <w:spacing w:before="360" w:after="360"/>
    </w:pPr>
    <w:rPr>
      <w:i/>
    </w:rPr>
  </w:style>
  <w:style w:type="character" w:styleId="1381" w:customStyle="1">
    <w:name w:val="标题 1 字符"/>
    <w:link w:val="1321"/>
    <w:uiPriority w:val="0"/>
    <w:qFormat/>
    <w:rPr>
      <w:rFonts w:ascii="宋体"/>
      <w:b/>
      <w:sz w:val="32"/>
    </w:rPr>
  </w:style>
  <w:style w:type="character" w:styleId="1382" w:customStyle="1">
    <w:name w:val="标题 2 字符"/>
    <w:link w:val="1322"/>
    <w:uiPriority w:val="0"/>
    <w:qFormat/>
    <w:rPr>
      <w:rFonts w:ascii="Arial" w:hAnsi="Arial" w:eastAsia="黑体"/>
      <w:b/>
      <w:sz w:val="30"/>
      <w:lang w:val="en-US" w:eastAsia="zh-CN" w:bidi="ar-SA"/>
    </w:rPr>
  </w:style>
  <w:style w:type="character" w:styleId="1383" w:customStyle="1">
    <w:name w:val="正文缩进 字符"/>
    <w:link w:val="1332"/>
    <w:uiPriority w:val="0"/>
    <w:qFormat/>
    <w:rPr>
      <w:rFonts w:ascii="宋体" w:eastAsia="宋体"/>
      <w:sz w:val="24"/>
      <w:szCs w:val="24"/>
      <w:lang w:val="en-US" w:eastAsia="zh-CN" w:bidi="ar-SA"/>
    </w:rPr>
  </w:style>
  <w:style w:type="character" w:styleId="1384" w:customStyle="1">
    <w:name w:val="标题 3 字符"/>
    <w:link w:val="1323"/>
    <w:uiPriority w:val="0"/>
    <w:qFormat/>
    <w:rPr>
      <w:rFonts w:ascii="宋体" w:eastAsia="宋体"/>
      <w:b/>
      <w:sz w:val="24"/>
      <w:u w:val="single"/>
      <w:lang w:val="en-US" w:eastAsia="zh-CN" w:bidi="ar-SA"/>
    </w:rPr>
  </w:style>
  <w:style w:type="character" w:styleId="1385" w:customStyle="1">
    <w:name w:val="标题 4 字符"/>
    <w:link w:val="1324"/>
    <w:uiPriority w:val="0"/>
    <w:qFormat/>
    <w:rPr>
      <w:rFonts w:ascii="Arial" w:hAnsi="Arial" w:eastAsia="黑体"/>
      <w:b/>
      <w:sz w:val="28"/>
    </w:rPr>
  </w:style>
  <w:style w:type="character" w:styleId="1386" w:customStyle="1">
    <w:name w:val="标题 5 字符"/>
    <w:link w:val="1325"/>
    <w:uiPriority w:val="0"/>
    <w:qFormat/>
    <w:rPr>
      <w:b/>
      <w:sz w:val="28"/>
    </w:rPr>
  </w:style>
  <w:style w:type="character" w:styleId="1387" w:customStyle="1">
    <w:name w:val="标题 6 字符"/>
    <w:link w:val="1326"/>
    <w:uiPriority w:val="0"/>
    <w:qFormat/>
    <w:rPr>
      <w:rFonts w:ascii="Arial" w:hAnsi="Arial" w:eastAsia="黑体"/>
      <w:b/>
      <w:sz w:val="24"/>
    </w:rPr>
  </w:style>
  <w:style w:type="character" w:styleId="1388" w:customStyle="1">
    <w:name w:val="标题 7 字符"/>
    <w:link w:val="1327"/>
    <w:uiPriority w:val="0"/>
    <w:qFormat/>
    <w:rPr>
      <w:b/>
      <w:sz w:val="24"/>
    </w:rPr>
  </w:style>
  <w:style w:type="character" w:styleId="1389" w:customStyle="1">
    <w:name w:val="标题 8 字符"/>
    <w:link w:val="1328"/>
    <w:uiPriority w:val="0"/>
    <w:qFormat/>
    <w:rPr>
      <w:rFonts w:ascii="Arial" w:hAnsi="Arial" w:eastAsia="黑体"/>
      <w:sz w:val="24"/>
    </w:rPr>
  </w:style>
  <w:style w:type="character" w:styleId="1390" w:customStyle="1">
    <w:name w:val="标题 9 字符"/>
    <w:link w:val="1329"/>
    <w:uiPriority w:val="0"/>
    <w:qFormat/>
    <w:rPr>
      <w:rFonts w:ascii="Arial" w:hAnsi="Arial" w:eastAsia="黑体"/>
      <w:sz w:val="21"/>
    </w:rPr>
  </w:style>
  <w:style w:type="character" w:styleId="1391" w:customStyle="1">
    <w:name w:val="文档结构图 字符"/>
    <w:link w:val="1337"/>
    <w:uiPriority w:val="0"/>
    <w:qFormat/>
    <w:rPr>
      <w:sz w:val="21"/>
      <w:szCs w:val="24"/>
      <w:shd w:val="clear" w:color="auto" w:fill="000080"/>
    </w:rPr>
  </w:style>
  <w:style w:type="character" w:styleId="1392" w:customStyle="1">
    <w:name w:val="批注文字 字符1"/>
    <w:link w:val="1338"/>
    <w:uiPriority w:val="99"/>
    <w:qFormat/>
    <w:rPr>
      <w:sz w:val="21"/>
      <w:szCs w:val="24"/>
    </w:rPr>
  </w:style>
  <w:style w:type="character" w:styleId="1393" w:customStyle="1">
    <w:name w:val="正文文本 3 字符"/>
    <w:link w:val="1339"/>
    <w:uiPriority w:val="0"/>
    <w:qFormat/>
    <w:rPr>
      <w:sz w:val="16"/>
      <w:szCs w:val="16"/>
    </w:rPr>
  </w:style>
  <w:style w:type="character" w:styleId="1394" w:customStyle="1">
    <w:name w:val="正文文本 字符"/>
    <w:link w:val="1340"/>
    <w:uiPriority w:val="0"/>
    <w:qFormat/>
    <w:rPr>
      <w:rFonts w:ascii="宋体" w:hAnsi="宋体"/>
      <w:sz w:val="24"/>
      <w:szCs w:val="24"/>
    </w:rPr>
  </w:style>
  <w:style w:type="character" w:styleId="1395" w:customStyle="1">
    <w:name w:val="正文文本缩进 字符"/>
    <w:link w:val="1341"/>
    <w:uiPriority w:val="0"/>
    <w:qFormat/>
    <w:rPr>
      <w:rFonts w:eastAsia="宋体"/>
      <w:sz w:val="24"/>
      <w:szCs w:val="24"/>
      <w:lang w:val="en-US" w:eastAsia="zh-CN" w:bidi="ar-SA"/>
    </w:rPr>
  </w:style>
  <w:style w:type="character" w:styleId="1396" w:customStyle="1">
    <w:name w:val="纯文本 字符2"/>
    <w:link w:val="1346"/>
    <w:uiPriority w:val="0"/>
    <w:qFormat/>
    <w:rPr>
      <w:rFonts w:hint="eastAsia" w:ascii="宋体" w:hAnsi="Courier New" w:eastAsia="宋体" w:cs="宋体"/>
      <w:sz w:val="21"/>
    </w:rPr>
  </w:style>
  <w:style w:type="character" w:styleId="1397" w:customStyle="1">
    <w:name w:val="日期 字符"/>
    <w:link w:val="1348"/>
    <w:uiPriority w:val="0"/>
    <w:qFormat/>
    <w:rPr>
      <w:rFonts w:ascii="仿宋_GB2312" w:hAnsi="宋体" w:eastAsia="仿宋_GB2312"/>
      <w:color w:val="000000"/>
      <w:sz w:val="24"/>
      <w:szCs w:val="24"/>
    </w:rPr>
  </w:style>
  <w:style w:type="character" w:styleId="1398" w:customStyle="1">
    <w:name w:val="正文文本缩进 2 字符"/>
    <w:link w:val="1349"/>
    <w:uiPriority w:val="0"/>
    <w:qFormat/>
    <w:rPr>
      <w:rFonts w:ascii="仿宋_GB2312" w:eastAsia="仿宋_GB2312"/>
      <w:sz w:val="24"/>
      <w:szCs w:val="24"/>
    </w:rPr>
  </w:style>
  <w:style w:type="character" w:styleId="1399" w:customStyle="1">
    <w:name w:val="批注框文本 字符"/>
    <w:link w:val="1350"/>
    <w:uiPriority w:val="0"/>
    <w:qFormat/>
    <w:rPr>
      <w:sz w:val="18"/>
      <w:szCs w:val="18"/>
    </w:rPr>
  </w:style>
  <w:style w:type="character" w:styleId="1400" w:customStyle="1">
    <w:name w:val="页脚 字符"/>
    <w:link w:val="1351"/>
    <w:uiPriority w:val="99"/>
    <w:qFormat/>
    <w:rPr>
      <w:rFonts w:ascii="宋体" w:eastAsia="宋体"/>
      <w:sz w:val="18"/>
      <w:lang w:val="en-US" w:eastAsia="zh-CN" w:bidi="ar-SA"/>
    </w:rPr>
  </w:style>
  <w:style w:type="character" w:styleId="1401" w:customStyle="1">
    <w:name w:val="页眉 字符"/>
    <w:link w:val="1353"/>
    <w:uiPriority w:val="0"/>
    <w:qFormat/>
    <w:rPr>
      <w:rFonts w:eastAsia="宋体"/>
      <w:sz w:val="18"/>
      <w:szCs w:val="18"/>
      <w:lang w:val="en-US" w:eastAsia="zh-CN" w:bidi="ar-SA"/>
    </w:rPr>
  </w:style>
  <w:style w:type="character" w:styleId="1402" w:customStyle="1">
    <w:name w:val="正文文本缩进 3 字符"/>
    <w:link w:val="1358"/>
    <w:uiPriority w:val="0"/>
    <w:qFormat/>
    <w:rPr>
      <w:rFonts w:ascii="宋体"/>
      <w:sz w:val="24"/>
    </w:rPr>
  </w:style>
  <w:style w:type="character" w:styleId="1403" w:customStyle="1">
    <w:name w:val="HTML 预设格式 字符"/>
    <w:link w:val="1361"/>
    <w:uiPriority w:val="0"/>
    <w:qFormat/>
    <w:rPr>
      <w:rFonts w:ascii="宋体" w:hAnsi="宋体" w:cs="宋体"/>
      <w:sz w:val="24"/>
      <w:szCs w:val="24"/>
    </w:rPr>
  </w:style>
  <w:style w:type="character" w:styleId="1404" w:customStyle="1">
    <w:name w:val="标题 字符"/>
    <w:link w:val="1364"/>
    <w:uiPriority w:val="0"/>
    <w:qFormat/>
    <w:rPr>
      <w:b/>
      <w:sz w:val="32"/>
    </w:rPr>
  </w:style>
  <w:style w:type="character" w:styleId="1405" w:customStyle="1">
    <w:name w:val="批注主题 字符"/>
    <w:link w:val="1365"/>
    <w:uiPriority w:val="0"/>
    <w:qFormat/>
    <w:rPr>
      <w:rFonts w:ascii="Times New Roman" w:hAnsi="Times New Roman" w:eastAsia="宋体" w:cs="Times New Roman"/>
      <w:b/>
      <w:bCs/>
      <w:sz w:val="21"/>
      <w:szCs w:val="24"/>
      <w:lang w:val="en-US" w:eastAsia="zh-CN" w:bidi="ar-SA"/>
    </w:rPr>
  </w:style>
  <w:style w:type="character" w:styleId="1406" w:customStyle="1">
    <w:name w:val="正文首行缩进 2 字符"/>
    <w:link w:val="1367"/>
    <w:uiPriority w:val="0"/>
    <w:qFormat/>
    <w:rPr>
      <w:rFonts w:eastAsia="宋体"/>
      <w:sz w:val="24"/>
      <w:szCs w:val="24"/>
      <w:lang w:val="en-US" w:eastAsia="zh-CN" w:bidi="ar-SA"/>
    </w:rPr>
  </w:style>
  <w:style w:type="character" w:styleId="1407" w:customStyle="1">
    <w:name w:val="批注文字 字符"/>
    <w:uiPriority w:val="99"/>
    <w:qFormat/>
    <w:rPr>
      <w:rFonts w:ascii="Times New Roman" w:hAnsi="Times New Roman" w:eastAsia="宋体" w:cs="Times New Roman"/>
      <w:sz w:val="24"/>
      <w:lang w:val="en-US" w:eastAsia="zh-CN" w:bidi="ar-SA"/>
    </w:rPr>
  </w:style>
  <w:style w:type="character" w:styleId="1408" w:customStyle="1">
    <w:name w:val="c21"/>
    <w:uiPriority w:val="0"/>
    <w:qFormat/>
    <w:rPr>
      <w:rFonts w:hint="default" w:ascii="ˎ̥" w:hAnsi="ˎ̥"/>
      <w:color w:val="000000"/>
      <w:sz w:val="20"/>
      <w:szCs w:val="20"/>
      <w:u w:val="none"/>
    </w:rPr>
  </w:style>
  <w:style w:type="character" w:styleId="1409" w:customStyle="1">
    <w:name w:val="title4"/>
    <w:uiPriority w:val="0"/>
    <w:qFormat/>
    <w:rPr>
      <w:b/>
      <w:bCs/>
      <w:color w:val="1d87b3"/>
      <w:sz w:val="15"/>
      <w:szCs w:val="15"/>
    </w:rPr>
  </w:style>
  <w:style w:type="character" w:styleId="1410" w:customStyle="1">
    <w:name w:val="标题 2 Char Char"/>
    <w:uiPriority w:val="0"/>
    <w:qFormat/>
    <w:rPr>
      <w:rFonts w:ascii="Arial" w:hAnsi="Arial" w:eastAsia="黑体"/>
      <w:b/>
      <w:bCs/>
      <w:sz w:val="32"/>
      <w:szCs w:val="32"/>
      <w:lang w:val="en-US" w:eastAsia="zh-CN" w:bidi="ar-SA"/>
    </w:rPr>
  </w:style>
  <w:style w:type="character" w:styleId="1411" w:customStyle="1">
    <w:name w:val="black1"/>
    <w:uiPriority w:val="0"/>
    <w:qFormat/>
    <w:rPr>
      <w:color w:val="000000"/>
    </w:rPr>
  </w:style>
  <w:style w:type="character" w:styleId="1412" w:customStyle="1">
    <w:name w:val="street-address"/>
    <w:uiPriority w:val="0"/>
    <w:qFormat/>
  </w:style>
  <w:style w:type="character" w:styleId="1413" w:customStyle="1">
    <w:name w:val="locality"/>
    <w:uiPriority w:val="0"/>
    <w:qFormat/>
  </w:style>
  <w:style w:type="character" w:styleId="1414" w:customStyle="1">
    <w:name w:val="正文文本缩进 Char1"/>
    <w:link w:val="1415"/>
    <w:uiPriority w:val="0"/>
    <w:qFormat/>
    <w:rPr>
      <w:rFonts w:ascii="宋体" w:hAnsi="宋体" w:eastAsia="宋体"/>
      <w:sz w:val="24"/>
      <w:szCs w:val="24"/>
      <w:lang w:bidi="ar-SA"/>
    </w:rPr>
  </w:style>
  <w:style w:type="paragraph" w:styleId="1415" w:customStyle="1">
    <w:name w:val="正文文本缩进1"/>
    <w:basedOn w:val="1320"/>
    <w:link w:val="1414"/>
    <w:uiPriority w:val="0"/>
    <w:qFormat/>
    <w:pPr>
      <w:ind w:firstLine="480"/>
      <w:spacing w:line="480" w:lineRule="exact"/>
    </w:pPr>
    <w:rPr>
      <w:rFonts w:ascii="宋体" w:hAnsi="宋体"/>
      <w:sz w:val="24"/>
    </w:rPr>
  </w:style>
  <w:style w:type="character" w:styleId="1416" w:customStyle="1">
    <w:name w:val="Char Char11"/>
    <w:uiPriority w:val="0"/>
    <w:qFormat/>
    <w:rPr>
      <w:rFonts w:ascii="宋体" w:eastAsia="宋体"/>
      <w:b/>
      <w:sz w:val="24"/>
      <w:u w:val="single"/>
      <w:lang w:val="en-US" w:eastAsia="zh-CN" w:bidi="ar-SA"/>
    </w:rPr>
  </w:style>
  <w:style w:type="character" w:styleId="1417" w:customStyle="1">
    <w:name w:val="txt"/>
    <w:uiPriority w:val="0"/>
    <w:qFormat/>
  </w:style>
  <w:style w:type="character" w:styleId="1418" w:customStyle="1">
    <w:name w:val="正文缩进 Char Char"/>
    <w:link w:val="1419"/>
    <w:uiPriority w:val="0"/>
    <w:qFormat/>
    <w:rPr>
      <w:rFonts w:ascii="宋体" w:eastAsia="宋体"/>
      <w:color w:val="000000"/>
      <w:sz w:val="28"/>
      <w:lang w:bidi="ar-SA"/>
    </w:rPr>
  </w:style>
  <w:style w:type="paragraph" w:styleId="1419" w:customStyle="1">
    <w:name w:val="正文缩进1"/>
    <w:basedOn w:val="1320"/>
    <w:link w:val="1418"/>
    <w:uiPriority w:val="0"/>
    <w:qFormat/>
    <w:pPr>
      <w:ind w:firstLine="567"/>
      <w:spacing w:line="480" w:lineRule="exact"/>
      <w:widowControl/>
    </w:pPr>
    <w:rPr>
      <w:rFonts w:ascii="宋体"/>
      <w:color w:val="000000"/>
      <w:sz w:val="28"/>
      <w:szCs w:val="20"/>
    </w:rPr>
  </w:style>
  <w:style w:type="character" w:styleId="1420" w:customStyle="1">
    <w:name w:val="普通文字1 Char1"/>
    <w:uiPriority w:val="0"/>
    <w:qFormat/>
    <w:rPr>
      <w:rFonts w:ascii="宋体" w:hAnsi="Courier New" w:eastAsia="宋体"/>
      <w:sz w:val="21"/>
      <w:lang w:val="en-US" w:eastAsia="zh-CN" w:bidi="ar-SA"/>
    </w:rPr>
  </w:style>
  <w:style w:type="character" w:styleId="1421" w:customStyle="1">
    <w:name w:val="chanpin1"/>
    <w:uiPriority w:val="0"/>
    <w:qFormat/>
    <w:rPr>
      <w:rFonts w:hint="default" w:ascii="ˎ̥" w:hAnsi="ˎ̥"/>
      <w:color w:val="000000"/>
      <w:sz w:val="20"/>
      <w:szCs w:val="20"/>
      <w:u w:val="none"/>
    </w:rPr>
  </w:style>
  <w:style w:type="character" w:styleId="1422" w:customStyle="1">
    <w:name w:val="列出段落 字符"/>
    <w:link w:val="1423"/>
    <w:uiPriority w:val="34"/>
    <w:qFormat/>
    <w:rPr>
      <w:rFonts w:ascii="Calibri" w:hAnsi="Calibri" w:eastAsia="宋体"/>
      <w:sz w:val="21"/>
      <w:szCs w:val="22"/>
      <w:lang w:val="en-US" w:eastAsia="zh-CN" w:bidi="ar-SA"/>
    </w:rPr>
  </w:style>
  <w:style w:type="paragraph" w:styleId="1423">
    <w:name w:val="List Paragraph"/>
    <w:basedOn w:val="1320"/>
    <w:link w:val="1422"/>
    <w:uiPriority w:val="34"/>
    <w:qFormat/>
    <w:pPr>
      <w:ind w:firstLine="420"/>
    </w:pPr>
    <w:rPr>
      <w:rFonts w:ascii="Calibri" w:hAnsi="Calibri"/>
      <w:szCs w:val="22"/>
    </w:rPr>
  </w:style>
  <w:style w:type="character" w:styleId="1424" w:customStyle="1">
    <w:name w:val="标题 3 Char Char"/>
    <w:uiPriority w:val="0"/>
    <w:qFormat/>
    <w:rPr>
      <w:rFonts w:eastAsia="宋体"/>
      <w:b/>
      <w:bCs/>
      <w:sz w:val="32"/>
      <w:szCs w:val="32"/>
      <w:lang w:val="en-US" w:eastAsia="zh-CN" w:bidi="ar-SA"/>
    </w:rPr>
  </w:style>
  <w:style w:type="character" w:styleId="1425" w:customStyle="1">
    <w:name w:val="段1 Char"/>
    <w:uiPriority w:val="0"/>
    <w:qFormat/>
    <w:rPr>
      <w:rFonts w:ascii="宋体" w:eastAsia="宋体"/>
      <w:sz w:val="24"/>
      <w:lang w:val="en-US" w:eastAsia="zh-CN" w:bidi="ar-SA"/>
    </w:rPr>
  </w:style>
  <w:style w:type="character" w:styleId="1426" w:customStyle="1">
    <w:name w:val="chanpin拷贝"/>
    <w:uiPriority w:val="0"/>
    <w:qFormat/>
  </w:style>
  <w:style w:type="character" w:styleId="1427" w:customStyle="1">
    <w:name w:val="纯文本 Char1"/>
    <w:uiPriority w:val="0"/>
    <w:qFormat/>
    <w:rPr>
      <w:rFonts w:ascii="宋体" w:hAnsi="Courier New" w:eastAsia="宋体"/>
      <w:sz w:val="21"/>
      <w:lang w:val="en-US" w:eastAsia="zh-CN" w:bidi="ar-SA"/>
    </w:rPr>
  </w:style>
  <w:style w:type="character" w:styleId="1428" w:customStyle="1">
    <w:name w:val="apple-style-span"/>
    <w:uiPriority w:val="0"/>
    <w:qFormat/>
    <w:rPr>
      <w:rFonts w:cs="Times New Roman"/>
    </w:rPr>
  </w:style>
  <w:style w:type="paragraph" w:styleId="1429" w:customStyle="1">
    <w:name w:val="二级条标题"/>
    <w:basedOn w:val="1430"/>
    <w:next w:val="13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30" w:customStyle="1">
    <w:name w:val="一级条标题"/>
    <w:basedOn w:val="1431"/>
    <w:next w:val="1320"/>
    <w:uiPriority w:val="0"/>
    <w:qFormat/>
    <w:pPr>
      <w:numPr>
        <w:ilvl w:val="1"/>
      </w:numPr>
      <w:ind w:left="0" w:hanging="840"/>
      <w:tabs>
        <w:tab w:val="left" w:pos="360" w:leader="none"/>
        <w:tab w:val="left" w:pos="840" w:leader="none"/>
      </w:tabs>
      <w:outlineLvl w:val="1"/>
    </w:pPr>
  </w:style>
  <w:style w:type="paragraph" w:styleId="1431" w:customStyle="1">
    <w:name w:val="章标题"/>
    <w:next w:val="13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32" w:customStyle="1">
    <w:name w:val="font7"/>
    <w:basedOn w:val="1320"/>
    <w:uiPriority w:val="0"/>
    <w:qFormat/>
    <w:pPr>
      <w:jc w:val="left"/>
      <w:spacing w:before="100" w:beforeAutospacing="1" w:after="100" w:afterAutospacing="1"/>
      <w:widowControl/>
    </w:pPr>
    <w:rPr>
      <w:rFonts w:eastAsia="Arial Unicode MS"/>
      <w:b/>
      <w:bCs/>
      <w:color w:val="000000"/>
      <w:sz w:val="20"/>
      <w:szCs w:val="20"/>
    </w:rPr>
  </w:style>
  <w:style w:type="paragraph" w:styleId="1433" w:customStyle="1">
    <w:name w:val="字元 字元"/>
    <w:basedOn w:val="1320"/>
    <w:uiPriority w:val="0"/>
    <w:qFormat/>
    <w:rPr>
      <w:rFonts w:ascii="Tahoma" w:hAnsi="Tahoma"/>
      <w:sz w:val="24"/>
      <w:szCs w:val="20"/>
    </w:rPr>
  </w:style>
  <w:style w:type="paragraph" w:styleId="1434" w:customStyle="1">
    <w:name w:val="Char3 Char Char Char"/>
    <w:basedOn w:val="1320"/>
    <w:uiPriority w:val="0"/>
    <w:qFormat/>
    <w:rPr>
      <w:rFonts w:ascii="Tahoma" w:hAnsi="Tahoma"/>
      <w:sz w:val="24"/>
      <w:szCs w:val="20"/>
    </w:rPr>
  </w:style>
  <w:style w:type="paragraph" w:styleId="1435" w:customStyle="1">
    <w:name w:val="font6"/>
    <w:basedOn w:val="1320"/>
    <w:uiPriority w:val="0"/>
    <w:qFormat/>
    <w:pPr>
      <w:jc w:val="left"/>
      <w:spacing w:before="100" w:beforeAutospacing="1" w:after="100" w:afterAutospacing="1"/>
      <w:widowControl/>
    </w:pPr>
    <w:rPr>
      <w:rFonts w:ascii="宋体" w:hAnsi="宋体" w:cs="宋体"/>
      <w:sz w:val="20"/>
      <w:szCs w:val="20"/>
    </w:rPr>
  </w:style>
  <w:style w:type="paragraph" w:styleId="1436" w:customStyle="1">
    <w:name w:val="项目编号2"/>
    <w:basedOn w:val="1437"/>
    <w:uiPriority w:val="0"/>
    <w:qFormat/>
    <w:pPr>
      <w:numPr>
        <w:numId w:val="2"/>
      </w:numPr>
    </w:pPr>
  </w:style>
  <w:style w:type="paragraph" w:styleId="1437" w:customStyle="1">
    <w:name w:val="项目编号1"/>
    <w:basedOn w:val="1320"/>
    <w:uiPriority w:val="0"/>
    <w:qFormat/>
    <w:pPr>
      <w:numPr>
        <w:ilvl w:val="0"/>
        <w:numId w:val="3"/>
      </w:numPr>
      <w:spacing w:before="100" w:beforeAutospacing="1" w:after="100" w:afterAutospacing="1" w:line="360" w:lineRule="auto"/>
    </w:pPr>
    <w:rPr>
      <w:sz w:val="24"/>
    </w:rPr>
  </w:style>
  <w:style w:type="paragraph" w:styleId="1438" w:customStyle="1">
    <w:name w:val="图中文字"/>
    <w:basedOn w:val="1320"/>
    <w:uiPriority w:val="0"/>
    <w:qFormat/>
    <w:pPr>
      <w:jc w:val="center"/>
      <w:spacing w:line="0" w:lineRule="atLeast"/>
    </w:pPr>
    <w:rPr>
      <w:sz w:val="24"/>
      <w:szCs w:val="20"/>
    </w:rPr>
  </w:style>
  <w:style w:type="paragraph" w:styleId="1439" w:customStyle="1">
    <w:name w:val="xl46"/>
    <w:basedOn w:val="13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40" w:customStyle="1">
    <w:name w:val="xl25"/>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1" w:customStyle="1">
    <w:name w:val="Char2"/>
    <w:basedOn w:val="1320"/>
    <w:uiPriority w:val="0"/>
    <w:qFormat/>
    <w:rPr>
      <w:rFonts w:ascii="Tahoma" w:hAnsi="Tahoma"/>
      <w:sz w:val="24"/>
      <w:szCs w:val="20"/>
    </w:rPr>
  </w:style>
  <w:style w:type="paragraph" w:styleId="1442" w:customStyle="1">
    <w:name w:val="xl35"/>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3" w:customStyle="1">
    <w:name w:val="xl4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44" w:customStyle="1">
    <w:name w:val="xl5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45" w:customStyle="1">
    <w:name w:val="xl43"/>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46" w:customStyle="1">
    <w:name w:val="background1"/>
    <w:basedOn w:val="1320"/>
    <w:uiPriority w:val="0"/>
    <w:qFormat/>
    <w:pPr>
      <w:jc w:val="left"/>
      <w:spacing w:before="100" w:beforeAutospacing="1" w:after="100" w:afterAutospacing="1"/>
      <w:widowControl/>
    </w:pPr>
    <w:rPr>
      <w:rFonts w:ascii="宋体" w:hAnsi="宋体" w:cs="宋体"/>
      <w:sz w:val="24"/>
    </w:rPr>
  </w:style>
  <w:style w:type="paragraph" w:styleId="1447" w:customStyle="1">
    <w:name w:val="Char Char Char Char Char Char Char"/>
    <w:basedOn w:val="1320"/>
    <w:uiPriority w:val="0"/>
    <w:qFormat/>
    <w:pPr>
      <w:ind w:firstLine="200"/>
      <w:spacing w:line="360" w:lineRule="auto"/>
    </w:pPr>
    <w:rPr>
      <w:rFonts w:eastAsia="仿宋_GB2312"/>
      <w:sz w:val="24"/>
    </w:rPr>
  </w:style>
  <w:style w:type="paragraph" w:styleId="1448" w:customStyle="1">
    <w:name w:val="xl38"/>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49" w:customStyle="1">
    <w:name w:val="xl36"/>
    <w:basedOn w:val="13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0" w:customStyle="1">
    <w:name w:val="正文 + 宋体"/>
    <w:basedOn w:val="1320"/>
    <w:uiPriority w:val="0"/>
    <w:qFormat/>
    <w:pPr>
      <w:ind w:left="360" w:hanging="360"/>
      <w:jc w:val="left"/>
      <w:widowControl/>
    </w:pPr>
    <w:rPr>
      <w:rFonts w:ascii="宋体" w:hAnsi="宋体" w:cs="宋体"/>
      <w:b/>
      <w:bCs/>
      <w:color w:val="000000"/>
      <w:sz w:val="18"/>
      <w:szCs w:val="18"/>
    </w:rPr>
  </w:style>
  <w:style w:type="paragraph" w:styleId="1451" w:customStyle="1">
    <w:name w:val="正文列项_数字"/>
    <w:basedOn w:val="13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52" w:customStyle="1">
    <w:name w:val="xl3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3" w:customStyle="1">
    <w:name w:val="xl37"/>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4" w:customStyle="1">
    <w:name w:val="xl3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5" w:customStyle="1">
    <w:name w:val="font8"/>
    <w:basedOn w:val="1320"/>
    <w:uiPriority w:val="0"/>
    <w:qFormat/>
    <w:pPr>
      <w:jc w:val="left"/>
      <w:spacing w:before="100" w:beforeAutospacing="1" w:after="100" w:afterAutospacing="1"/>
      <w:widowControl/>
    </w:pPr>
    <w:rPr>
      <w:sz w:val="36"/>
      <w:szCs w:val="36"/>
    </w:rPr>
  </w:style>
  <w:style w:type="paragraph" w:styleId="1456" w:customStyle="1">
    <w:name w:val="Char"/>
    <w:basedOn w:val="1320"/>
    <w:uiPriority w:val="0"/>
    <w:qFormat/>
    <w:pPr>
      <w:tabs>
        <w:tab w:val="left" w:pos="360" w:leader="none"/>
      </w:tabs>
    </w:pPr>
    <w:rPr>
      <w:sz w:val="24"/>
    </w:rPr>
  </w:style>
  <w:style w:type="paragraph" w:styleId="1457" w:customStyle="1">
    <w:name w:val="Char Char Char Char Char Char Char Char Char Char Char Char Char Char Char Char"/>
    <w:basedOn w:val="1320"/>
    <w:uiPriority w:val="0"/>
    <w:qFormat/>
    <w:pPr>
      <w:jc w:val="center"/>
      <w:spacing w:after="160" w:line="240" w:lineRule="exact"/>
      <w:widowControl/>
    </w:pPr>
    <w:rPr>
      <w:rFonts w:ascii="宋体" w:hAnsi="宋体"/>
      <w:b/>
      <w:sz w:val="30"/>
      <w:szCs w:val="30"/>
      <w:lang w:eastAsia="en-US"/>
    </w:rPr>
  </w:style>
  <w:style w:type="paragraph" w:styleId="1458" w:customStyle="1">
    <w:name w:val="xl45"/>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59" w:customStyle="1">
    <w:name w:val="Char Char1 Char Char Char Char Char Char"/>
    <w:basedOn w:val="1320"/>
    <w:uiPriority w:val="0"/>
    <w:qFormat/>
    <w:pPr>
      <w:jc w:val="left"/>
      <w:spacing w:after="160" w:line="240" w:lineRule="exact"/>
      <w:widowControl/>
    </w:pPr>
    <w:rPr>
      <w:rFonts w:ascii="Verdana" w:hAnsi="Verdana" w:eastAsia="仿宋_GB2312"/>
      <w:sz w:val="24"/>
      <w:szCs w:val="20"/>
      <w:lang w:eastAsia="en-US"/>
    </w:rPr>
  </w:style>
  <w:style w:type="paragraph" w:styleId="1460" w:customStyle="1">
    <w:name w:val="Char Char1"/>
    <w:basedOn w:val="1337"/>
    <w:uiPriority w:val="0"/>
    <w:qFormat/>
    <w:rPr>
      <w:rFonts w:ascii="Tahoma" w:hAnsi="Tahoma"/>
      <w:sz w:val="24"/>
    </w:rPr>
  </w:style>
  <w:style w:type="paragraph" w:styleId="1461" w:customStyle="1">
    <w:name w:val="xl26"/>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62" w:customStyle="1">
    <w:name w:val="xl3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63" w:customStyle="1">
    <w:name w:val="xl41"/>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64" w:customStyle="1">
    <w:name w:val="样式 宋体 五号 行距: 单倍行距"/>
    <w:basedOn w:val="1320"/>
    <w:uiPriority w:val="0"/>
    <w:qFormat/>
    <w:pPr>
      <w:jc w:val="left"/>
    </w:pPr>
    <w:rPr>
      <w:rFonts w:ascii="宋体" w:hAnsi="宋体"/>
      <w:szCs w:val="20"/>
    </w:rPr>
  </w:style>
  <w:style w:type="paragraph" w:styleId="1465" w:customStyle="1">
    <w:name w:val="Char1 Char Char Char1"/>
    <w:basedOn w:val="1320"/>
    <w:uiPriority w:val="0"/>
    <w:qFormat/>
    <w:rPr>
      <w:rFonts w:ascii="Tahoma" w:hAnsi="Tahoma" w:cs="仿宋_GB2312"/>
      <w:sz w:val="24"/>
      <w:szCs w:val="28"/>
    </w:rPr>
  </w:style>
  <w:style w:type="paragraph" w:styleId="1466" w:customStyle="1">
    <w:name w:val="四级条标题"/>
    <w:basedOn w:val="1467"/>
    <w:next w:val="1320"/>
    <w:uiPriority w:val="0"/>
    <w:qFormat/>
    <w:pPr>
      <w:numPr>
        <w:ilvl w:val="4"/>
      </w:numPr>
      <w:ind w:left="0" w:hanging="840"/>
      <w:tabs>
        <w:tab w:val="left" w:pos="360" w:leader="none"/>
        <w:tab w:val="left" w:pos="840" w:leader="none"/>
      </w:tabs>
      <w:outlineLvl w:val="4"/>
    </w:pPr>
  </w:style>
  <w:style w:type="paragraph" w:styleId="1467" w:customStyle="1">
    <w:name w:val="三级条标题"/>
    <w:basedOn w:val="1429"/>
    <w:next w:val="1320"/>
    <w:uiPriority w:val="0"/>
    <w:qFormat/>
    <w:pPr>
      <w:numPr>
        <w:ilvl w:val="3"/>
        <w:numId w:val="1"/>
      </w:numPr>
      <w:ind w:left="0" w:hanging="840"/>
      <w:outlineLvl w:val="3"/>
    </w:pPr>
  </w:style>
  <w:style w:type="paragraph" w:styleId="14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69" w:customStyle="1">
    <w:name w:val="样式 标题 2 + 宋体 五号 行距: 单倍行距"/>
    <w:basedOn w:val="1322"/>
    <w:uiPriority w:val="0"/>
    <w:qFormat/>
    <w:pPr>
      <w:numPr>
        <w:ilvl w:val="1"/>
        <w:numId w:val="4"/>
      </w:numPr>
      <w:jc w:val="left"/>
      <w:spacing w:before="260" w:after="260" w:line="240" w:lineRule="auto"/>
    </w:pPr>
    <w:rPr>
      <w:rFonts w:ascii="宋体" w:hAnsi="宋体" w:eastAsia="宋体"/>
      <w:bCs/>
      <w:sz w:val="21"/>
    </w:rPr>
  </w:style>
  <w:style w:type="paragraph" w:styleId="1470" w:customStyle="1">
    <w:name w:val="List Paragraph1"/>
    <w:basedOn w:val="1320"/>
    <w:uiPriority w:val="0"/>
    <w:qFormat/>
    <w:pPr>
      <w:ind w:firstLine="420"/>
    </w:pPr>
    <w:rPr>
      <w:rFonts w:ascii="Calibri" w:hAnsi="Calibri"/>
      <w:szCs w:val="22"/>
    </w:rPr>
  </w:style>
  <w:style w:type="paragraph" w:styleId="1471" w:customStyle="1">
    <w:name w:val="项目符号1"/>
    <w:basedOn w:val="1472"/>
    <w:uiPriority w:val="0"/>
    <w:qFormat/>
    <w:pPr>
      <w:ind w:left="-25" w:firstLine="0"/>
    </w:pPr>
  </w:style>
  <w:style w:type="paragraph" w:styleId="1472" w:customStyle="1">
    <w:name w:val="正文文本样式"/>
    <w:basedOn w:val="1320"/>
    <w:uiPriority w:val="0"/>
    <w:qFormat/>
    <w:pPr>
      <w:ind w:firstLine="482"/>
      <w:spacing w:line="360" w:lineRule="auto"/>
    </w:pPr>
    <w:rPr>
      <w:rFonts w:cs="宋体"/>
      <w:sz w:val="24"/>
      <w:szCs w:val="20"/>
    </w:rPr>
  </w:style>
  <w:style w:type="paragraph" w:styleId="1473" w:customStyle="1">
    <w:name w:val="xl27"/>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4" w:customStyle="1">
    <w:name w:val="font5"/>
    <w:basedOn w:val="1320"/>
    <w:uiPriority w:val="0"/>
    <w:qFormat/>
    <w:pPr>
      <w:jc w:val="left"/>
      <w:spacing w:before="100" w:beforeAutospacing="1" w:after="100" w:afterAutospacing="1"/>
      <w:widowControl/>
    </w:pPr>
    <w:rPr>
      <w:rFonts w:ascii="宋体" w:hAnsi="宋体" w:cs="宋体"/>
      <w:sz w:val="18"/>
      <w:szCs w:val="18"/>
    </w:rPr>
  </w:style>
  <w:style w:type="paragraph" w:styleId="1475" w:customStyle="1">
    <w:name w:val="五级条标题"/>
    <w:basedOn w:val="1466"/>
    <w:next w:val="1320"/>
    <w:uiPriority w:val="0"/>
    <w:qFormat/>
    <w:pPr>
      <w:numPr>
        <w:ilvl w:val="5"/>
      </w:numPr>
      <w:ind w:left="0" w:hanging="840"/>
      <w:outlineLvl w:val="5"/>
    </w:pPr>
  </w:style>
  <w:style w:type="paragraph" w:styleId="1476" w:customStyle="1">
    <w:name w:val="xl49"/>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77" w:customStyle="1">
    <w:name w:val="文档正文"/>
    <w:basedOn w:val="1320"/>
    <w:uiPriority w:val="0"/>
    <w:qFormat/>
    <w:pPr>
      <w:spacing w:before="120" w:after="120" w:line="180" w:lineRule="auto"/>
    </w:pPr>
    <w:rPr>
      <w:rFonts w:ascii="Arial" w:hAnsi="Arial"/>
      <w:szCs w:val="20"/>
    </w:rPr>
  </w:style>
  <w:style w:type="paragraph" w:styleId="1478" w:customStyle="1">
    <w:name w:val="xl33"/>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9" w:customStyle="1">
    <w:name w:val="xl42"/>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80" w:customStyle="1">
    <w:name w:val="Char Char Char1 Char"/>
    <w:basedOn w:val="1320"/>
    <w:uiPriority w:val="0"/>
    <w:qFormat/>
    <w:rPr>
      <w:rFonts w:ascii="Tahoma" w:hAnsi="Tahoma"/>
      <w:sz w:val="24"/>
      <w:szCs w:val="20"/>
    </w:rPr>
  </w:style>
  <w:style w:type="paragraph" w:styleId="1481" w:customStyle="1">
    <w:name w:val="xl44"/>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82" w:customStyle="1">
    <w:name w:val="1名"/>
    <w:basedOn w:val="1320"/>
    <w:uiPriority w:val="0"/>
    <w:qFormat/>
    <w:pPr>
      <w:numPr>
        <w:ilvl w:val="0"/>
        <w:numId w:val="5"/>
      </w:numPr>
      <w:spacing w:before="120"/>
    </w:pPr>
    <w:rPr>
      <w:rFonts w:ascii="宋体"/>
      <w:sz w:val="28"/>
      <w:szCs w:val="20"/>
    </w:rPr>
  </w:style>
  <w:style w:type="paragraph" w:styleId="1483" w:customStyle="1">
    <w:name w:val="font9"/>
    <w:basedOn w:val="13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84" w:customStyle="1">
    <w:name w:val="Char Char Char1 Char1"/>
    <w:basedOn w:val="1320"/>
    <w:uiPriority w:val="0"/>
    <w:qFormat/>
    <w:rPr>
      <w:rFonts w:ascii="Tahoma" w:hAnsi="Tahoma"/>
      <w:sz w:val="24"/>
      <w:szCs w:val="20"/>
    </w:rPr>
  </w:style>
  <w:style w:type="paragraph" w:styleId="1485" w:customStyle="1">
    <w:name w:val="Char Char Char Char Char Char Char Char Char Char"/>
    <w:basedOn w:val="1320"/>
    <w:uiPriority w:val="0"/>
    <w:qFormat/>
  </w:style>
  <w:style w:type="paragraph" w:styleId="1486" w:customStyle="1">
    <w:name w:val="Char Char1 Char Char Char Char Char Char Char Char"/>
    <w:basedOn w:val="1320"/>
    <w:uiPriority w:val="0"/>
    <w:qFormat/>
    <w:pPr>
      <w:jc w:val="left"/>
      <w:spacing w:after="160" w:line="240" w:lineRule="exact"/>
      <w:widowControl/>
    </w:pPr>
    <w:rPr>
      <w:rFonts w:ascii="Verdana" w:hAnsi="Verdana"/>
      <w:sz w:val="20"/>
      <w:szCs w:val="20"/>
      <w:lang w:eastAsia="en-US"/>
    </w:rPr>
  </w:style>
  <w:style w:type="paragraph" w:styleId="1487" w:customStyle="1">
    <w:name w:val="Char1"/>
    <w:basedOn w:val="1320"/>
    <w:uiPriority w:val="0"/>
    <w:qFormat/>
    <w:pPr>
      <w:tabs>
        <w:tab w:val="left" w:pos="360" w:leader="none"/>
      </w:tabs>
    </w:pPr>
    <w:rPr>
      <w:sz w:val="24"/>
    </w:rPr>
  </w:style>
  <w:style w:type="paragraph" w:styleId="1488" w:customStyle="1">
    <w:name w:val="正文列项_字母"/>
    <w:basedOn w:val="13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89" w:customStyle="1">
    <w:name w:val="xl2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90" w:customStyle="1">
    <w:name w:val="xl47"/>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1" w:customStyle="1">
    <w:name w:val="默认段落字体 Para Char Char Char Char"/>
    <w:basedOn w:val="1320"/>
    <w:uiPriority w:val="0"/>
    <w:qFormat/>
    <w:rPr>
      <w:rFonts w:ascii="Arial" w:hAnsi="Arial" w:cs="Arial"/>
      <w:szCs w:val="21"/>
    </w:rPr>
  </w:style>
  <w:style w:type="paragraph" w:styleId="1492" w:customStyle="1">
    <w:name w:val="xl4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93" w:customStyle="1">
    <w:name w:val="xl3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4" w:customStyle="1">
    <w:name w:val="xl53"/>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5" w:customStyle="1">
    <w:name w:val="Char Char Char"/>
    <w:basedOn w:val="1320"/>
    <w:uiPriority w:val="0"/>
    <w:qFormat/>
    <w:rPr>
      <w:rFonts w:ascii="Tahoma" w:hAnsi="Tahoma"/>
      <w:sz w:val="24"/>
      <w:szCs w:val="20"/>
    </w:rPr>
  </w:style>
  <w:style w:type="paragraph" w:styleId="1496" w:customStyle="1">
    <w:name w:val="xl50"/>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97" w:customStyle="1">
    <w:name w:val="缺省文本"/>
    <w:basedOn w:val="1320"/>
    <w:uiPriority w:val="0"/>
    <w:qFormat/>
    <w:pPr>
      <w:jc w:val="left"/>
    </w:pPr>
    <w:rPr>
      <w:sz w:val="24"/>
    </w:rPr>
  </w:style>
  <w:style w:type="paragraph" w:styleId="1498" w:customStyle="1">
    <w:name w:val="Char Char Char1"/>
    <w:basedOn w:val="1320"/>
    <w:uiPriority w:val="0"/>
    <w:qFormat/>
    <w:rPr>
      <w:rFonts w:ascii="Tahoma" w:hAnsi="Tahoma"/>
      <w:sz w:val="24"/>
      <w:szCs w:val="20"/>
    </w:rPr>
  </w:style>
  <w:style w:type="paragraph" w:styleId="1499" w:customStyle="1">
    <w:name w:val="Char Char Char Char Char Char Char1"/>
    <w:basedOn w:val="1320"/>
    <w:uiPriority w:val="0"/>
    <w:qFormat/>
    <w:pPr>
      <w:ind w:firstLine="200"/>
      <w:spacing w:line="360" w:lineRule="auto"/>
    </w:pPr>
    <w:rPr>
      <w:rFonts w:eastAsia="仿宋_GB2312"/>
      <w:sz w:val="24"/>
    </w:rPr>
  </w:style>
  <w:style w:type="paragraph" w:styleId="1500" w:customStyle="1">
    <w:name w:val="xl5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1" w:customStyle="1">
    <w:name w:val="样式2"/>
    <w:basedOn w:val="1363"/>
    <w:uiPriority w:val="0"/>
    <w:qFormat/>
    <w:pPr>
      <w:jc w:val="center"/>
      <w:spacing w:line="360" w:lineRule="auto"/>
    </w:pPr>
    <w:rPr>
      <w:sz w:val="24"/>
    </w:rPr>
  </w:style>
  <w:style w:type="paragraph" w:styleId="1502" w:customStyle="1">
    <w:name w:val="xl24"/>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3" w:customStyle="1">
    <w:name w:val="xl2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04" w:customStyle="1">
    <w:name w:val="正文 + 楷体_GB2312"/>
    <w:basedOn w:val="1320"/>
    <w:uiPriority w:val="0"/>
    <w:qFormat/>
    <w:pPr>
      <w:jc w:val="left"/>
      <w:widowControl/>
    </w:pPr>
    <w:rPr>
      <w:rFonts w:ascii="楷体_GB2312" w:eastAsia="楷体_GB2312" w:cs="Arial"/>
      <w:sz w:val="24"/>
    </w:rPr>
  </w:style>
  <w:style w:type="paragraph" w:styleId="1505" w:customStyle="1">
    <w:name w:val="xl34"/>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06" w:customStyle="1">
    <w:name w:val="1 Char Char Char Char"/>
    <w:basedOn w:val="1320"/>
    <w:uiPriority w:val="0"/>
    <w:qFormat/>
    <w:rPr>
      <w:rFonts w:ascii="Tahoma" w:hAnsi="Tahoma"/>
      <w:sz w:val="24"/>
      <w:szCs w:val="20"/>
    </w:rPr>
  </w:style>
  <w:style w:type="paragraph" w:styleId="1507" w:customStyle="1">
    <w:name w:val="列出段落1"/>
    <w:basedOn w:val="1320"/>
    <w:uiPriority w:val="0"/>
    <w:qFormat/>
    <w:pPr>
      <w:ind w:firstLine="420"/>
    </w:pPr>
    <w:rPr>
      <w:rFonts w:ascii="Calibri" w:hAnsi="Calibri"/>
      <w:szCs w:val="22"/>
    </w:rPr>
  </w:style>
  <w:style w:type="paragraph" w:styleId="1508" w:customStyle="1">
    <w:name w:val="default"/>
    <w:basedOn w:val="1320"/>
    <w:uiPriority w:val="0"/>
    <w:qFormat/>
    <w:pPr>
      <w:jc w:val="left"/>
      <w:spacing w:before="100" w:beforeAutospacing="1" w:after="100" w:afterAutospacing="1"/>
      <w:widowControl/>
    </w:pPr>
    <w:rPr>
      <w:rFonts w:ascii="宋体" w:hAnsi="宋体" w:cs="宋体"/>
      <w:sz w:val="24"/>
    </w:rPr>
  </w:style>
  <w:style w:type="paragraph" w:styleId="1509" w:customStyle="1">
    <w:name w:val="字元 字元1"/>
    <w:basedOn w:val="1320"/>
    <w:uiPriority w:val="0"/>
    <w:qFormat/>
    <w:rPr>
      <w:rFonts w:ascii="Tahoma" w:hAnsi="Tahoma"/>
      <w:sz w:val="24"/>
      <w:szCs w:val="20"/>
    </w:rPr>
  </w:style>
  <w:style w:type="paragraph" w:styleId="1510" w:customStyle="1">
    <w:name w:val="_Style 160"/>
    <w:uiPriority w:val="0"/>
    <w:qFormat/>
    <w:rPr>
      <w:rFonts w:ascii="Times New Roman" w:hAnsi="Times New Roman" w:eastAsia="宋体" w:cs="Times New Roman"/>
      <w:sz w:val="21"/>
      <w:szCs w:val="24"/>
      <w:lang w:val="en-US" w:eastAsia="zh-CN" w:bidi="ar-SA"/>
    </w:rPr>
  </w:style>
  <w:style w:type="paragraph" w:styleId="1511" w:customStyle="1">
    <w:name w:val="项目编号3"/>
    <w:basedOn w:val="1472"/>
    <w:uiPriority w:val="0"/>
    <w:qFormat/>
    <w:pPr>
      <w:numPr>
        <w:ilvl w:val="0"/>
        <w:numId w:val="6"/>
      </w:numPr>
    </w:pPr>
  </w:style>
  <w:style w:type="paragraph" w:styleId="1512" w:customStyle="1">
    <w:name w:val="Char21"/>
    <w:basedOn w:val="1320"/>
    <w:uiPriority w:val="0"/>
    <w:qFormat/>
    <w:rPr>
      <w:rFonts w:ascii="Tahoma" w:hAnsi="Tahoma"/>
      <w:sz w:val="24"/>
      <w:szCs w:val="20"/>
    </w:rPr>
  </w:style>
  <w:style w:type="paragraph" w:styleId="1513" w:customStyle="1">
    <w:name w:val="表格文字"/>
    <w:basedOn w:val="1341"/>
    <w:next w:val="1514"/>
    <w:uiPriority w:val="0"/>
    <w:qFormat/>
    <w:pPr>
      <w:ind w:firstLine="0"/>
      <w:spacing w:before="20" w:after="20" w:line="240" w:lineRule="auto"/>
    </w:pPr>
    <w:rPr>
      <w:rFonts w:ascii="Century Gothic" w:hAnsi="Century Gothic"/>
      <w:sz w:val="20"/>
      <w:szCs w:val="20"/>
    </w:rPr>
  </w:style>
  <w:style w:type="paragraph" w:styleId="1514" w:customStyle="1">
    <w:name w:val="正文文本2"/>
    <w:basedOn w:val="1515"/>
    <w:next w:val="1320"/>
    <w:uiPriority w:val="0"/>
    <w:qFormat/>
    <w:pPr>
      <w:spacing w:after="120"/>
    </w:pPr>
  </w:style>
  <w:style w:type="paragraph" w:styleId="1515" w:customStyle="1">
    <w:name w:val="正文111"/>
    <w:next w:val="15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16" w:customStyle="1">
    <w:name w:val="Char Char Char Char Char Char Char Char Char Char1"/>
    <w:basedOn w:val="1320"/>
    <w:uiPriority w:val="0"/>
    <w:qFormat/>
    <w:rPr>
      <w:rFonts w:ascii="宋体" w:hAnsi="宋体" w:cs="Courier New"/>
      <w:sz w:val="32"/>
      <w:szCs w:val="32"/>
    </w:rPr>
  </w:style>
  <w:style w:type="paragraph" w:styleId="1517" w:customStyle="1">
    <w:name w:val="正文文本样式 加粗"/>
    <w:basedOn w:val="1472"/>
    <w:uiPriority w:val="0"/>
    <w:qFormat/>
    <w:rPr>
      <w:b/>
    </w:rPr>
  </w:style>
  <w:style w:type="paragraph" w:styleId="1518" w:customStyle="1">
    <w:name w:val="Char2 Char Char Char Char Char Char"/>
    <w:basedOn w:val="1320"/>
    <w:uiPriority w:val="0"/>
    <w:qFormat/>
    <w:pPr>
      <w:jc w:val="center"/>
      <w:spacing w:line="400" w:lineRule="exact"/>
      <w:widowControl/>
    </w:pPr>
  </w:style>
  <w:style w:type="paragraph" w:styleId="1519" w:customStyle="1">
    <w:name w:val="Char Char4"/>
    <w:basedOn w:val="1320"/>
    <w:uiPriority w:val="0"/>
    <w:qFormat/>
    <w:pPr>
      <w:jc w:val="center"/>
      <w:spacing w:line="400" w:lineRule="exact"/>
      <w:widowControl/>
    </w:pPr>
  </w:style>
  <w:style w:type="paragraph" w:styleId="1520" w:customStyle="1">
    <w:name w:val="Char3 Char Char Char1"/>
    <w:basedOn w:val="1320"/>
    <w:uiPriority w:val="0"/>
    <w:qFormat/>
    <w:rPr>
      <w:rFonts w:ascii="Tahoma" w:hAnsi="Tahoma"/>
      <w:sz w:val="24"/>
      <w:szCs w:val="20"/>
    </w:rPr>
  </w:style>
  <w:style w:type="paragraph" w:styleId="152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22222222222222"/>
    <w:basedOn w:val="1320"/>
    <w:uiPriority w:val="0"/>
    <w:qFormat/>
    <w:pPr>
      <w:ind w:firstLine="480"/>
      <w:jc w:val="left"/>
      <w:spacing w:line="360" w:lineRule="auto"/>
      <w:widowControl/>
    </w:pPr>
    <w:rPr>
      <w:color w:val="ff0000"/>
      <w:sz w:val="24"/>
      <w:szCs w:val="20"/>
    </w:rPr>
  </w:style>
  <w:style w:type="character" w:styleId="1523" w:customStyle="1">
    <w:name w:val="中等深浅网格 1 - 强调文字颜色 2 Char"/>
    <w:link w:val="1524"/>
    <w:uiPriority w:val="0"/>
    <w:qFormat/>
    <w:rPr>
      <w:sz w:val="21"/>
      <w:szCs w:val="24"/>
      <w:lang w:val="zh-CN" w:eastAsia="zh-CN" w:bidi="ar-SA"/>
    </w:rPr>
  </w:style>
  <w:style w:type="paragraph" w:styleId="1524" w:customStyle="1">
    <w:name w:val="1"/>
    <w:link w:val="1523"/>
    <w:uiPriority w:val="0"/>
    <w:qFormat/>
    <w:rPr>
      <w:rFonts w:ascii="Times New Roman" w:hAnsi="Times New Roman" w:eastAsia="宋体" w:cs="Times New Roman"/>
      <w:sz w:val="21"/>
      <w:szCs w:val="24"/>
      <w:lang w:val="zh-CN" w:eastAsia="zh-CN" w:bidi="ar-SA"/>
    </w:rPr>
  </w:style>
  <w:style w:type="paragraph" w:styleId="1525" w:customStyle="1">
    <w:name w:val="图文"/>
    <w:basedOn w:val="1320"/>
    <w:uiPriority w:val="0"/>
    <w:qFormat/>
    <w:pPr>
      <w:spacing w:after="50" w:line="360" w:lineRule="auto"/>
    </w:pPr>
    <w:rPr>
      <w:sz w:val="24"/>
    </w:rPr>
  </w:style>
  <w:style w:type="paragraph" w:styleId="1526" w:customStyle="1">
    <w:name w:val="xl23"/>
    <w:basedOn w:val="1320"/>
    <w:uiPriority w:val="0"/>
    <w:qFormat/>
    <w:pPr>
      <w:spacing w:before="100" w:beforeAutospacing="1" w:after="100" w:afterAutospacing="1" w:line="360" w:lineRule="auto"/>
      <w:widowControl/>
    </w:pPr>
    <w:rPr>
      <w:sz w:val="24"/>
      <w:szCs w:val="20"/>
    </w:rPr>
  </w:style>
  <w:style w:type="paragraph" w:styleId="1527" w:customStyle="1">
    <w:name w:val="正文表格"/>
    <w:basedOn w:val="1320"/>
    <w:link w:val="1528"/>
    <w:uiPriority w:val="0"/>
    <w:qFormat/>
    <w:pPr>
      <w:jc w:val="left"/>
    </w:pPr>
    <w:rPr>
      <w:rFonts w:ascii="宋体" w:hAnsi="宋体"/>
      <w:color w:val="000000"/>
      <w:szCs w:val="21"/>
    </w:rPr>
  </w:style>
  <w:style w:type="character" w:styleId="1528" w:customStyle="1">
    <w:name w:val="正文表格 Char"/>
    <w:link w:val="1527"/>
    <w:uiPriority w:val="0"/>
    <w:qFormat/>
    <w:rPr>
      <w:rFonts w:ascii="宋体" w:hAnsi="宋体"/>
      <w:color w:val="000000"/>
      <w:sz w:val="21"/>
      <w:szCs w:val="21"/>
    </w:rPr>
  </w:style>
  <w:style w:type="paragraph" w:styleId="1529" w:customStyle="1">
    <w:name w:val="正文重点"/>
    <w:basedOn w:val="1320"/>
    <w:link w:val="1530"/>
    <w:uiPriority w:val="0"/>
    <w:qFormat/>
    <w:pPr>
      <w:ind w:firstLine="482"/>
      <w:jc w:val="left"/>
      <w:spacing w:line="360" w:lineRule="auto"/>
    </w:pPr>
    <w:rPr>
      <w:b/>
      <w:sz w:val="24"/>
      <w:szCs w:val="20"/>
    </w:rPr>
  </w:style>
  <w:style w:type="character" w:styleId="1530" w:customStyle="1">
    <w:name w:val="正文重点 Char"/>
    <w:link w:val="1529"/>
    <w:uiPriority w:val="0"/>
    <w:qFormat/>
    <w:rPr>
      <w:b/>
      <w:sz w:val="24"/>
    </w:rPr>
  </w:style>
  <w:style w:type="paragraph" w:styleId="1531" w:customStyle="1">
    <w:name w:val="标题1-附件"/>
    <w:basedOn w:val="1321"/>
    <w:uiPriority w:val="0"/>
    <w:qFormat/>
    <w:pPr>
      <w:jc w:val="left"/>
    </w:pPr>
    <w:rPr>
      <w:sz w:val="24"/>
      <w:szCs w:val="24"/>
    </w:rPr>
  </w:style>
  <w:style w:type="paragraph" w:styleId="1532" w:customStyle="1">
    <w:name w:val="正文小标题"/>
    <w:basedOn w:val="1320"/>
    <w:next w:val="1332"/>
    <w:link w:val="1533"/>
    <w:uiPriority w:val="0"/>
    <w:qFormat/>
    <w:pPr>
      <w:ind w:firstLine="482"/>
      <w:jc w:val="left"/>
      <w:spacing w:before="312" w:after="312"/>
    </w:pPr>
    <w:rPr>
      <w:rFonts w:ascii="宋体" w:hAnsi="宋体"/>
      <w:b/>
      <w:i/>
      <w:color w:val="ff0000"/>
      <w:sz w:val="24"/>
      <w:szCs w:val="20"/>
    </w:rPr>
  </w:style>
  <w:style w:type="character" w:styleId="1533" w:customStyle="1">
    <w:name w:val="正文小标题 Char"/>
    <w:link w:val="1532"/>
    <w:uiPriority w:val="0"/>
    <w:qFormat/>
    <w:rPr>
      <w:rFonts w:ascii="宋体" w:hAnsi="宋体"/>
      <w:b/>
      <w:i/>
      <w:color w:val="ff0000"/>
      <w:sz w:val="24"/>
    </w:rPr>
  </w:style>
  <w:style w:type="paragraph" w:styleId="1534" w:customStyle="1">
    <w:name w:val="正文大标题"/>
    <w:basedOn w:val="1532"/>
    <w:next w:val="1332"/>
    <w:link w:val="1535"/>
    <w:uiPriority w:val="0"/>
    <w:qFormat/>
    <w:pPr>
      <w:jc w:val="center"/>
    </w:pPr>
    <w:rPr>
      <w:i w:val="0"/>
      <w:color w:val="000000"/>
      <w:sz w:val="28"/>
      <w:szCs w:val="21"/>
    </w:rPr>
  </w:style>
  <w:style w:type="character" w:styleId="1535" w:customStyle="1">
    <w:name w:val="正文大标题 Char"/>
    <w:link w:val="1534"/>
    <w:uiPriority w:val="0"/>
    <w:qFormat/>
    <w:rPr>
      <w:rFonts w:ascii="宋体" w:hAnsi="宋体"/>
      <w:b/>
      <w:color w:val="000000"/>
      <w:sz w:val="28"/>
      <w:szCs w:val="21"/>
    </w:rPr>
  </w:style>
  <w:style w:type="paragraph" w:styleId="1536" w:customStyle="1">
    <w:name w:val="注释"/>
    <w:basedOn w:val="1320"/>
    <w:link w:val="1537"/>
    <w:uiPriority w:val="0"/>
    <w:qFormat/>
    <w:pPr>
      <w:ind w:left="420" w:hanging="420"/>
      <w:jc w:val="left"/>
    </w:pPr>
    <w:rPr>
      <w:rFonts w:ascii="宋体" w:hAnsi="宋体"/>
      <w:szCs w:val="21"/>
    </w:rPr>
  </w:style>
  <w:style w:type="character" w:styleId="1537" w:customStyle="1">
    <w:name w:val="注释 Char"/>
    <w:link w:val="1536"/>
    <w:uiPriority w:val="0"/>
    <w:qFormat/>
    <w:rPr>
      <w:rFonts w:ascii="宋体" w:hAnsi="宋体"/>
      <w:sz w:val="21"/>
      <w:szCs w:val="21"/>
    </w:rPr>
  </w:style>
  <w:style w:type="paragraph" w:styleId="1538" w:customStyle="1">
    <w:name w:val="正文须知-1级"/>
    <w:basedOn w:val="1320"/>
    <w:next w:val="1320"/>
    <w:uiPriority w:val="0"/>
    <w:qFormat/>
    <w:pPr>
      <w:numPr>
        <w:ilvl w:val="0"/>
        <w:numId w:val="7"/>
      </w:numPr>
      <w:spacing w:line="300" w:lineRule="auto"/>
    </w:pPr>
    <w:rPr>
      <w:rFonts w:ascii="宋体" w:hAnsi="Calibri"/>
      <w:sz w:val="24"/>
      <w:szCs w:val="21"/>
    </w:rPr>
  </w:style>
  <w:style w:type="paragraph" w:styleId="1539" w:customStyle="1">
    <w:name w:val="正文须知-2级"/>
    <w:basedOn w:val="1320"/>
    <w:uiPriority w:val="0"/>
    <w:qFormat/>
    <w:pPr>
      <w:numPr>
        <w:ilvl w:val="1"/>
        <w:numId w:val="7"/>
      </w:numPr>
      <w:spacing w:line="300" w:lineRule="auto"/>
    </w:pPr>
    <w:rPr>
      <w:rFonts w:ascii="宋体" w:hAnsi="Calibri"/>
      <w:sz w:val="24"/>
      <w:szCs w:val="21"/>
    </w:rPr>
  </w:style>
  <w:style w:type="paragraph" w:styleId="1540" w:customStyle="1">
    <w:name w:val="正文须知-3级"/>
    <w:basedOn w:val="1320"/>
    <w:uiPriority w:val="0"/>
    <w:qFormat/>
    <w:pPr>
      <w:numPr>
        <w:ilvl w:val="2"/>
        <w:numId w:val="7"/>
      </w:numPr>
      <w:ind w:hanging="355"/>
      <w:spacing w:line="300" w:lineRule="auto"/>
    </w:pPr>
    <w:rPr>
      <w:rFonts w:ascii="宋体" w:hAnsi="Calibri"/>
      <w:sz w:val="24"/>
      <w:szCs w:val="21"/>
    </w:rPr>
  </w:style>
  <w:style w:type="character" w:styleId="1541" w:customStyle="1">
    <w:name w:val="纯文本 字符"/>
    <w:uiPriority w:val="99"/>
    <w:qFormat/>
    <w:rPr>
      <w:rFonts w:ascii="宋体" w:hAnsi="Courier New" w:eastAsia="宋体" w:cs="Times New Roman"/>
      <w:sz w:val="21"/>
      <w:szCs w:val="21"/>
      <w:lang w:val="en-US" w:eastAsia="zh-CN" w:bidi="ar-SA"/>
    </w:rPr>
  </w:style>
  <w:style w:type="paragraph" w:styleId="1542" w:customStyle="1">
    <w:name w:val="表格1"/>
    <w:basedOn w:val="1320"/>
    <w:uiPriority w:val="0"/>
    <w:qFormat/>
    <w:pPr>
      <w:ind w:firstLine="480"/>
      <w:jc w:val="center"/>
    </w:pPr>
    <w:rPr>
      <w:sz w:val="24"/>
      <w:szCs w:val="20"/>
    </w:rPr>
  </w:style>
  <w:style w:type="character" w:styleId="1543" w:customStyle="1">
    <w:name w:val="纯文本 字符1"/>
    <w:uiPriority w:val="0"/>
    <w:qFormat/>
    <w:rPr>
      <w:rFonts w:ascii="宋体" w:hAnsi="Courier New"/>
    </w:rPr>
  </w:style>
  <w:style w:type="character" w:styleId="1544" w:customStyle="1">
    <w:name w:val="bjh-p"/>
    <w:uiPriority w:val="0"/>
    <w:qFormat/>
  </w:style>
  <w:style w:type="paragraph" w:styleId="1545" w:customStyle="1">
    <w:name w:val="无标题条"/>
    <w:next w:val="1320"/>
    <w:uiPriority w:val="0"/>
    <w:qFormat/>
    <w:pPr>
      <w:jc w:val="both"/>
    </w:pPr>
    <w:rPr>
      <w:rFonts w:ascii="Times New Roman" w:hAnsi="Times New Roman" w:eastAsia="宋体" w:cs="Times New Roman"/>
      <w:sz w:val="21"/>
      <w:lang w:val="en-US" w:eastAsia="zh-CN" w:bidi="ar-SA"/>
    </w:rPr>
  </w:style>
  <w:style w:type="character" w:styleId="1546" w:customStyle="1">
    <w:name w:val="正文格式 Char"/>
    <w:link w:val="1547"/>
    <w:uiPriority w:val="0"/>
    <w:qFormat/>
    <w:rPr>
      <w:rFonts w:ascii="宋体" w:hAnsi="宋体"/>
      <w:sz w:val="24"/>
      <w:szCs w:val="24"/>
      <w:lang w:val="en-GB"/>
    </w:rPr>
  </w:style>
  <w:style w:type="paragraph" w:styleId="1547" w:customStyle="1">
    <w:name w:val="正文格式"/>
    <w:basedOn w:val="1320"/>
    <w:link w:val="1546"/>
    <w:uiPriority w:val="0"/>
    <w:qFormat/>
    <w:pPr>
      <w:ind w:firstLine="480"/>
      <w:spacing w:line="360" w:lineRule="auto"/>
    </w:pPr>
    <w:rPr>
      <w:rFonts w:ascii="宋体" w:hAnsi="宋体"/>
      <w:sz w:val="24"/>
      <w:lang w:val="en-GB"/>
    </w:rPr>
  </w:style>
  <w:style w:type="character" w:styleId="1548" w:customStyle="1">
    <w:name w:val="标题 3 Char"/>
    <w:uiPriority w:val="0"/>
    <w:qFormat/>
    <w:rPr>
      <w:rFonts w:ascii="宋体" w:eastAsia="宋体"/>
      <w:b/>
      <w:sz w:val="24"/>
      <w:u w:val="single"/>
      <w:lang w:val="en-US" w:eastAsia="zh-CN" w:bidi="ar-SA"/>
    </w:rPr>
  </w:style>
  <w:style w:type="character" w:styleId="1549" w:customStyle="1">
    <w:name w:val="正文缩进 Char"/>
    <w:uiPriority w:val="0"/>
    <w:qFormat/>
    <w:rPr>
      <w:rFonts w:ascii="宋体" w:eastAsia="宋体"/>
      <w:sz w:val="24"/>
      <w:szCs w:val="24"/>
      <w:lang w:val="en-US" w:eastAsia="zh-CN" w:bidi="ar-SA"/>
    </w:rPr>
  </w:style>
  <w:style w:type="character" w:styleId="1550" w:customStyle="1">
    <w:name w:val="Char Char111"/>
    <w:uiPriority w:val="0"/>
    <w:qFormat/>
    <w:rPr>
      <w:rFonts w:ascii="宋体" w:eastAsia="宋体"/>
      <w:b/>
      <w:sz w:val="24"/>
      <w:u w:val="single"/>
      <w:lang w:val="en-US" w:eastAsia="zh-CN" w:bidi="ar-SA"/>
    </w:rPr>
  </w:style>
  <w:style w:type="character" w:styleId="1551" w:customStyle="1">
    <w:name w:val="正文文本缩进 Char"/>
    <w:uiPriority w:val="0"/>
    <w:qFormat/>
    <w:rPr>
      <w:rFonts w:eastAsia="宋体"/>
      <w:sz w:val="24"/>
      <w:szCs w:val="24"/>
      <w:lang w:val="en-US" w:eastAsia="zh-CN" w:bidi="ar-SA"/>
    </w:rPr>
  </w:style>
  <w:style w:type="character" w:styleId="1552" w:customStyle="1">
    <w:name w:val="列出段落 Char"/>
    <w:uiPriority w:val="0"/>
    <w:qFormat/>
    <w:rPr>
      <w:rFonts w:ascii="Calibri" w:hAnsi="Calibri" w:eastAsia="宋体"/>
      <w:sz w:val="21"/>
      <w:szCs w:val="22"/>
      <w:lang w:val="en-US" w:eastAsia="zh-CN" w:bidi="ar-SA"/>
    </w:rPr>
  </w:style>
  <w:style w:type="character" w:styleId="1553" w:customStyle="1">
    <w:name w:val="页眉 Char"/>
    <w:uiPriority w:val="0"/>
    <w:qFormat/>
    <w:rPr>
      <w:rFonts w:eastAsia="宋体"/>
      <w:sz w:val="18"/>
      <w:szCs w:val="18"/>
      <w:lang w:val="en-US" w:eastAsia="zh-CN" w:bidi="ar-SA"/>
    </w:rPr>
  </w:style>
  <w:style w:type="character" w:styleId="1554" w:customStyle="1">
    <w:name w:val="标题 2 Char"/>
    <w:uiPriority w:val="0"/>
    <w:qFormat/>
    <w:rPr>
      <w:rFonts w:ascii="Arial" w:hAnsi="Arial" w:eastAsia="黑体"/>
      <w:b/>
      <w:sz w:val="30"/>
      <w:lang w:val="en-US" w:eastAsia="zh-CN" w:bidi="ar-SA"/>
    </w:rPr>
  </w:style>
  <w:style w:type="paragraph" w:styleId="1555" w:customStyle="1">
    <w:name w:val="字元 字元2"/>
    <w:basedOn w:val="1320"/>
    <w:uiPriority w:val="0"/>
    <w:qFormat/>
    <w:rPr>
      <w:rFonts w:ascii="Tahoma" w:hAnsi="Tahoma"/>
      <w:sz w:val="24"/>
      <w:szCs w:val="20"/>
    </w:rPr>
  </w:style>
  <w:style w:type="paragraph" w:styleId="1556" w:customStyle="1">
    <w:name w:val="Char3 Char Char Char2"/>
    <w:basedOn w:val="1320"/>
    <w:uiPriority w:val="0"/>
    <w:qFormat/>
    <w:rPr>
      <w:rFonts w:ascii="Tahoma" w:hAnsi="Tahoma"/>
      <w:sz w:val="24"/>
      <w:szCs w:val="20"/>
    </w:rPr>
  </w:style>
  <w:style w:type="paragraph" w:styleId="1557" w:customStyle="1">
    <w:name w:val="正文文本缩进2"/>
    <w:basedOn w:val="1320"/>
    <w:uiPriority w:val="0"/>
    <w:qFormat/>
    <w:pPr>
      <w:ind w:firstLine="480"/>
      <w:spacing w:line="480" w:lineRule="exact"/>
    </w:pPr>
    <w:rPr>
      <w:rFonts w:ascii="宋体" w:hAnsi="宋体"/>
      <w:sz w:val="24"/>
      <w:lang w:val="zh-CN"/>
    </w:rPr>
  </w:style>
  <w:style w:type="paragraph" w:styleId="1558" w:customStyle="1">
    <w:name w:val="Char3"/>
    <w:basedOn w:val="1320"/>
    <w:uiPriority w:val="0"/>
    <w:qFormat/>
    <w:pPr>
      <w:tabs>
        <w:tab w:val="left" w:pos="360" w:leader="none"/>
      </w:tabs>
    </w:pPr>
    <w:rPr>
      <w:sz w:val="24"/>
    </w:rPr>
  </w:style>
  <w:style w:type="paragraph" w:styleId="1559" w:customStyle="1">
    <w:name w:val="Char Char Char Char Char Char Char Char Char Char Char Char Char Char Char Char1"/>
    <w:basedOn w:val="1320"/>
    <w:uiPriority w:val="0"/>
    <w:qFormat/>
    <w:pPr>
      <w:jc w:val="center"/>
      <w:spacing w:after="160" w:line="240" w:lineRule="exact"/>
      <w:widowControl/>
    </w:pPr>
    <w:rPr>
      <w:rFonts w:ascii="宋体" w:hAnsi="宋体"/>
      <w:b/>
      <w:sz w:val="30"/>
      <w:szCs w:val="30"/>
      <w:lang w:eastAsia="en-US"/>
    </w:rPr>
  </w:style>
  <w:style w:type="paragraph" w:styleId="1560" w:customStyle="1">
    <w:name w:val="Char Char1 Char Char Char Char Char Char1"/>
    <w:basedOn w:val="1320"/>
    <w:uiPriority w:val="0"/>
    <w:qFormat/>
    <w:pPr>
      <w:jc w:val="left"/>
      <w:spacing w:after="160" w:line="240" w:lineRule="exact"/>
      <w:widowControl/>
    </w:pPr>
    <w:rPr>
      <w:rFonts w:ascii="Verdana" w:hAnsi="Verdana" w:eastAsia="仿宋_GB2312"/>
      <w:sz w:val="24"/>
      <w:szCs w:val="20"/>
      <w:lang w:eastAsia="en-US"/>
    </w:rPr>
  </w:style>
  <w:style w:type="paragraph" w:styleId="1561" w:customStyle="1">
    <w:name w:val="列出段落2"/>
    <w:basedOn w:val="1320"/>
    <w:uiPriority w:val="0"/>
    <w:qFormat/>
    <w:pPr>
      <w:ind w:firstLine="420"/>
    </w:pPr>
    <w:rPr>
      <w:rFonts w:ascii="Calibri" w:hAnsi="Calibri"/>
      <w:szCs w:val="22"/>
    </w:rPr>
  </w:style>
  <w:style w:type="paragraph" w:styleId="1562" w:customStyle="1">
    <w:name w:val="Char Char Char1 Char2"/>
    <w:basedOn w:val="1320"/>
    <w:uiPriority w:val="0"/>
    <w:qFormat/>
    <w:rPr>
      <w:rFonts w:ascii="Tahoma" w:hAnsi="Tahoma"/>
      <w:sz w:val="24"/>
      <w:szCs w:val="20"/>
    </w:rPr>
  </w:style>
  <w:style w:type="paragraph" w:styleId="1563" w:customStyle="1">
    <w:name w:val="Char Char Char2"/>
    <w:basedOn w:val="1320"/>
    <w:uiPriority w:val="0"/>
    <w:qFormat/>
    <w:rPr>
      <w:rFonts w:ascii="Tahoma" w:hAnsi="Tahoma"/>
      <w:sz w:val="24"/>
      <w:szCs w:val="20"/>
    </w:rPr>
  </w:style>
  <w:style w:type="paragraph" w:styleId="1564" w:customStyle="1">
    <w:name w:val="Char Char Char Char Char Char Char2"/>
    <w:basedOn w:val="1320"/>
    <w:uiPriority w:val="0"/>
    <w:qFormat/>
    <w:pPr>
      <w:ind w:firstLine="200"/>
      <w:spacing w:line="360" w:lineRule="auto"/>
    </w:pPr>
    <w:rPr>
      <w:rFonts w:eastAsia="仿宋_GB2312"/>
      <w:sz w:val="24"/>
    </w:rPr>
  </w:style>
  <w:style w:type="paragraph" w:styleId="1565" w:customStyle="1">
    <w:name w:val="正文缩进2"/>
    <w:basedOn w:val="1320"/>
    <w:uiPriority w:val="0"/>
    <w:qFormat/>
    <w:pPr>
      <w:ind w:firstLine="567"/>
      <w:spacing w:line="480" w:lineRule="exact"/>
      <w:widowControl/>
    </w:pPr>
    <w:rPr>
      <w:rFonts w:ascii="宋体"/>
      <w:color w:val="000000"/>
      <w:sz w:val="28"/>
      <w:szCs w:val="20"/>
      <w:lang w:val="zh-CN"/>
    </w:rPr>
  </w:style>
  <w:style w:type="paragraph" w:styleId="1566" w:customStyle="1">
    <w:name w:val="修订1"/>
    <w:uiPriority w:val="0"/>
    <w:qFormat/>
    <w:rPr>
      <w:rFonts w:ascii="Times New Roman" w:hAnsi="Times New Roman" w:eastAsia="宋体" w:cs="Times New Roman"/>
      <w:sz w:val="21"/>
      <w:szCs w:val="24"/>
      <w:lang w:val="en-US" w:eastAsia="zh-CN" w:bidi="ar-SA"/>
    </w:rPr>
  </w:style>
  <w:style w:type="paragraph" w:styleId="1567" w:customStyle="1">
    <w:name w:val="Char22"/>
    <w:basedOn w:val="1320"/>
    <w:uiPriority w:val="0"/>
    <w:qFormat/>
    <w:rPr>
      <w:rFonts w:ascii="Tahoma" w:hAnsi="Tahoma"/>
      <w:sz w:val="24"/>
      <w:szCs w:val="20"/>
    </w:rPr>
  </w:style>
  <w:style w:type="paragraph" w:styleId="1568" w:customStyle="1">
    <w:name w:val="Char Char Char Char Char Char Char Char Char Char2"/>
    <w:basedOn w:val="1320"/>
    <w:uiPriority w:val="0"/>
    <w:qFormat/>
    <w:rPr>
      <w:rFonts w:ascii="宋体" w:hAnsi="宋体" w:cs="Courier New"/>
      <w:sz w:val="32"/>
      <w:szCs w:val="32"/>
    </w:rPr>
  </w:style>
  <w:style w:type="paragraph" w:styleId="1569" w:customStyle="1">
    <w:name w:val="Char2 Char Char Char Char Char Char1"/>
    <w:basedOn w:val="1320"/>
    <w:uiPriority w:val="0"/>
    <w:qFormat/>
    <w:pPr>
      <w:jc w:val="center"/>
      <w:spacing w:line="400" w:lineRule="exact"/>
      <w:widowControl/>
    </w:pPr>
  </w:style>
  <w:style w:type="character" w:styleId="1570" w:customStyle="1">
    <w:name w:val="页脚 Char"/>
    <w:uiPriority w:val="0"/>
    <w:qFormat/>
    <w:rPr>
      <w:rFonts w:ascii="宋体" w:eastAsia="宋体"/>
      <w:sz w:val="18"/>
      <w:lang w:val="en-US" w:eastAsia="zh-CN" w:bidi="ar-SA"/>
    </w:rPr>
  </w:style>
  <w:style w:type="paragraph" w:styleId="1571" w:customStyle="1">
    <w:name w:val="Char Char41"/>
    <w:basedOn w:val="1320"/>
    <w:uiPriority w:val="0"/>
    <w:qFormat/>
    <w:pPr>
      <w:jc w:val="center"/>
      <w:spacing w:line="400" w:lineRule="exact"/>
      <w:widowControl/>
    </w:pPr>
  </w:style>
  <w:style w:type="character" w:styleId="1572" w:customStyle="1">
    <w:name w:val="批注文字 Char"/>
    <w:uiPriority w:val="99"/>
    <w:qFormat/>
    <w:rPr>
      <w:sz w:val="21"/>
      <w:szCs w:val="24"/>
    </w:rPr>
  </w:style>
  <w:style w:type="character" w:styleId="1573" w:customStyle="1">
    <w:name w:val="标题 Char"/>
    <w:uiPriority w:val="0"/>
    <w:qFormat/>
    <w:rPr>
      <w:b/>
      <w:sz w:val="32"/>
    </w:rPr>
  </w:style>
  <w:style w:type="paragraph" w:styleId="1574" w:customStyle="1">
    <w:name w:val="图例"/>
    <w:basedOn w:val="1320"/>
    <w:uiPriority w:val="0"/>
    <w:qFormat/>
    <w:pPr>
      <w:jc w:val="center"/>
      <w:spacing w:before="120" w:after="120" w:line="360" w:lineRule="auto"/>
    </w:pPr>
    <w:rPr>
      <w:rFonts w:eastAsia="仿宋_GB2312"/>
      <w:b/>
      <w:sz w:val="24"/>
      <w:szCs w:val="20"/>
    </w:rPr>
  </w:style>
  <w:style w:type="paragraph" w:styleId="1575" w:customStyle="1">
    <w:name w:val="Table Paragraph"/>
    <w:basedOn w:val="1320"/>
    <w:uiPriority w:val="1"/>
    <w:qFormat/>
    <w:pPr>
      <w:jc w:val="left"/>
    </w:pPr>
    <w:rPr>
      <w:rFonts w:ascii="宋体" w:hAnsi="宋体" w:cs="宋体"/>
      <w:sz w:val="22"/>
      <w:szCs w:val="22"/>
      <w:lang w:eastAsia="en-US"/>
    </w:rPr>
  </w:style>
  <w:style w:type="table" w:styleId="157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77" w:customStyle="1">
    <w:name w:val="成文日期"/>
    <w:basedOn w:val="1320"/>
    <w:link w:val="1578"/>
    <w:uiPriority w:val="0"/>
    <w:qFormat/>
    <w:pPr>
      <w:ind w:right="400" w:firstLine="200"/>
      <w:jc w:val="right"/>
      <w:spacing w:line="570" w:lineRule="exact"/>
    </w:pPr>
    <w:rPr>
      <w:rFonts w:ascii="仿宋_GB2312" w:eastAsia="仿宋_GB2312"/>
      <w:sz w:val="32"/>
      <w:szCs w:val="20"/>
    </w:rPr>
  </w:style>
  <w:style w:type="character" w:styleId="1578" w:customStyle="1">
    <w:name w:val="成文日期 Char"/>
    <w:link w:val="1577"/>
    <w:uiPriority w:val="0"/>
    <w:qFormat/>
    <w:rPr>
      <w:rFonts w:ascii="仿宋_GB2312" w:eastAsia="仿宋_GB2312"/>
      <w:sz w:val="32"/>
    </w:rPr>
  </w:style>
  <w:style w:type="character" w:styleId="1579" w:customStyle="1">
    <w:name w:val="sp"/>
    <w:uiPriority w:val="0"/>
    <w:qFormat/>
    <w:rPr>
      <w:color w:val="ffffff"/>
      <w:shd w:val="clear" w:color="auto" w:fill="dddddd"/>
    </w:rPr>
  </w:style>
  <w:style w:type="character" w:styleId="1580" w:customStyle="1">
    <w:name w:val="current"/>
    <w:uiPriority w:val="0"/>
    <w:qFormat/>
    <w:rPr>
      <w:b/>
      <w:bCs/>
      <w:color w:val="ffffff"/>
      <w:shd w:val="clear" w:color="auto" w:fill="38322d"/>
    </w:rPr>
  </w:style>
  <w:style w:type="character" w:styleId="1581" w:customStyle="1">
    <w:name w:val="disabled"/>
    <w:uiPriority w:val="0"/>
    <w:qFormat/>
    <w:rPr>
      <w:color w:val="38322d"/>
    </w:rPr>
  </w:style>
  <w:style w:type="paragraph" w:styleId="1582" w:customStyle="1">
    <w:name w:val="段"/>
    <w:next w:val="1583"/>
    <w:uiPriority w:val="0"/>
    <w:qFormat/>
    <w:pPr>
      <w:ind w:firstLine="200"/>
      <w:jc w:val="both"/>
    </w:pPr>
    <w:rPr>
      <w:rFonts w:ascii="宋体" w:hAnsi="Calibri" w:eastAsia="宋体" w:cs="Times New Roman"/>
      <w:sz w:val="21"/>
      <w:szCs w:val="22"/>
      <w:lang w:val="en-US" w:eastAsia="zh-CN" w:bidi="ar-SA"/>
    </w:rPr>
  </w:style>
  <w:style w:type="paragraph" w:styleId="158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584" w:customStyle="1">
    <w:name w:val="索引 11"/>
    <w:basedOn w:val="1320"/>
    <w:next w:val="1320"/>
    <w:uiPriority w:val="0"/>
    <w:qFormat/>
    <w:pPr>
      <w:spacing w:line="360" w:lineRule="auto"/>
    </w:pPr>
    <w:rPr>
      <w:rFonts w:ascii="仿宋_GB2312" w:eastAsia="仿宋_GB2312"/>
      <w:sz w:val="24"/>
      <w:szCs w:val="20"/>
    </w:rPr>
  </w:style>
  <w:style w:type="paragraph" w:styleId="1585" w:customStyle="1">
    <w:name w:val="纯文本1"/>
    <w:basedOn w:val="1320"/>
    <w:uiPriority w:val="0"/>
    <w:qFormat/>
    <w:rPr>
      <w:rFonts w:ascii="宋体" w:hAnsi="Courier New"/>
      <w:szCs w:val="22"/>
    </w:rPr>
  </w:style>
  <w:style w:type="character" w:styleId="1586" w:customStyle="1">
    <w:name w:val="NormalCharacter"/>
    <w:uiPriority w:val="99"/>
    <w:semiHidden/>
    <w:qFormat/>
  </w:style>
  <w:style w:type="paragraph" w:styleId="1587" w:customStyle="1">
    <w:name w:val="List Paragraph2"/>
    <w:basedOn w:val="1320"/>
    <w:uiPriority w:val="0"/>
    <w:qFormat/>
    <w:pPr>
      <w:ind w:firstLine="420"/>
    </w:pPr>
    <w:rPr>
      <w:rFonts w:ascii="Calibri" w:hAnsi="Calibri"/>
      <w:szCs w:val="22"/>
    </w:rPr>
  </w:style>
  <w:style w:type="paragraph" w:styleId="1588" w:customStyle="1">
    <w:name w:val="PlainText"/>
    <w:basedOn w:val="1320"/>
    <w:uiPriority w:val="0"/>
    <w:qFormat/>
    <w:rPr>
      <w:rFonts w:ascii="宋体" w:hAnsi="Courier New"/>
    </w:rPr>
  </w:style>
  <w:style w:type="paragraph" w:styleId="1589" w:customStyle="1">
    <w:name w:val="_Style 1"/>
    <w:basedOn w:val="1320"/>
    <w:uiPriority w:val="0"/>
    <w:qFormat/>
    <w:pPr>
      <w:contextualSpacing/>
      <w:ind w:left="720" w:firstLine="200"/>
      <w:jc w:val="left"/>
      <w:spacing w:before="120" w:after="120"/>
      <w:widowControl/>
    </w:pPr>
    <w:rPr>
      <w:rFonts w:ascii="Calibri" w:hAnsi="Calibri"/>
      <w:iCs/>
      <w:color w:val="17365d"/>
      <w:szCs w:val="20"/>
    </w:rPr>
  </w:style>
  <w:style w:type="paragraph" w:styleId="1590" w:customStyle="1">
    <w:name w:val="GP正文(首行缩进)"/>
    <w:basedOn w:val="1320"/>
    <w:uiPriority w:val="99"/>
    <w:qFormat/>
    <w:pPr>
      <w:ind w:firstLine="200"/>
      <w:jc w:val="left"/>
      <w:spacing w:line="360" w:lineRule="auto"/>
    </w:pPr>
    <w:rPr>
      <w:sz w:val="24"/>
      <w:szCs w:val="20"/>
    </w:rPr>
  </w:style>
  <w:style w:type="paragraph" w:styleId="1591" w:customStyle="1">
    <w:name w:val="paragraph"/>
    <w:basedOn w:val="1320"/>
    <w:uiPriority w:val="0"/>
    <w:qFormat/>
    <w:pPr>
      <w:jc w:val="left"/>
      <w:spacing w:before="100" w:beforeAutospacing="1" w:after="100" w:afterAutospacing="1"/>
      <w:widowControl/>
    </w:pPr>
    <w:rPr>
      <w:rFonts w:ascii="宋体" w:hAnsi="宋体" w:cs="宋体"/>
      <w:sz w:val="24"/>
    </w:rPr>
  </w:style>
  <w:style w:type="character" w:styleId="1592" w:customStyle="1">
    <w:name w:val="cf01"/>
    <w:basedOn w:val="1330"/>
    <w:uiPriority w:val="0"/>
    <w:qFormat/>
    <w:rPr>
      <w:rFonts w:hint="eastAsia" w:ascii="Microsoft YaHei UI" w:hAnsi="Microsoft YaHei UI" w:eastAsia="Microsoft YaHei UI"/>
      <w:sz w:val="18"/>
      <w:szCs w:val="18"/>
    </w:rPr>
  </w:style>
  <w:style w:type="paragraph" w:styleId="1593" w:customStyle="1">
    <w:name w:val="投标文件正文"/>
    <w:basedOn w:val="1320"/>
    <w:uiPriority w:val="0"/>
    <w:qFormat/>
    <w:pPr>
      <w:ind w:firstLine="560"/>
      <w:spacing w:line="440" w:lineRule="exact"/>
    </w:pPr>
    <w:rPr>
      <w:rFonts w:ascii="仿宋_GB2312" w:eastAsia="仿宋_GB2312"/>
      <w:bCs/>
      <w:sz w:val="28"/>
      <w:szCs w:val="28"/>
    </w:rPr>
  </w:style>
  <w:style w:type="paragraph" w:styleId="1594" w:customStyle="1">
    <w:name w:val="标题 31"/>
    <w:basedOn w:val="1515"/>
    <w:next w:val="1320"/>
    <w:uiPriority w:val="0"/>
    <w:qFormat/>
    <w:pPr>
      <w:keepLines/>
      <w:keepNext/>
      <w:spacing w:before="260" w:after="260" w:line="415" w:lineRule="auto"/>
      <w:outlineLvl w:val="2"/>
    </w:pPr>
    <w:rPr>
      <w:b/>
      <w:bCs/>
      <w:sz w:val="32"/>
      <w:szCs w:val="32"/>
    </w:rPr>
  </w:style>
  <w:style w:type="paragraph" w:styleId="15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596" w:customStyle="1">
    <w:name w:val="一、"/>
    <w:basedOn w:val="1320"/>
    <w:uiPriority w:val="0"/>
    <w:qFormat/>
    <w:pPr>
      <w:ind w:firstLine="640"/>
    </w:pPr>
    <w:rPr>
      <w:rFonts w:eastAsia="黑体"/>
      <w:szCs w:val="32"/>
    </w:rPr>
  </w:style>
  <w:style w:type="paragraph" w:styleId="159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ca1429cb-49c2-4f9d-84ff-8881e8a96e31</errorID>
      <errorWord>-</errorWord>
      <group>L1_Other</group>
      <groupName>其他问题</groupName>
      <ability>L2_UserTypo</ability>
      <abilityName>自定义错误</abilityName>
      <candidateList>
        <item>. </item>
      </candidateList>
      <explain>来自自定义错词库。</explain>
      <paraID>1A1FD1F8</paraID>
      <start>9</start>
      <end>10</end>
      <status>unmodified</status>
      <modifiedWord/>
      <trackRevisions>false</trackRevisions>
    </reviewItem>
    <reviewItem>
      <errorID>df3c7559-3446-41ae-a454-2e3ad664e8fb</errorID>
      <errorWord>-</errorWord>
      <group>L1_Other</group>
      <groupName>其他问题</groupName>
      <ability>L2_UserTypo</ability>
      <abilityName>自定义错误</abilityName>
      <candidateList>
        <item>. </item>
      </candidateList>
      <explain>来自自定义错词库。</explain>
      <paraID>1A1FD1F8</paraID>
      <start>16</start>
      <end>17</end>
      <status>unmodified</status>
      <modifiedWord/>
      <trackRevisions>false</trackRevisions>
    </reviewItem>
    <reviewItem>
      <errorID>58119979-fbd7-4400-bb43-6486ddf642f7</errorID>
      <errorWord>-</errorWord>
      <group>L1_Other</group>
      <groupName>其他问题</groupName>
      <ability>L2_UserTypo</ability>
      <abilityName>自定义错误</abilityName>
      <candidateList>
        <item>. </item>
      </candidateList>
      <explain>来自自定义错词库。</explain>
      <paraID>1A1FD1F8</paraID>
      <start>21</start>
      <end>22</end>
      <status>unmodified</status>
      <modifiedWord/>
      <trackRevisions>false</trackRevisions>
    </reviewItem>
    <reviewItem>
      <errorID>a2887355-1def-4bb8-810d-598d7d6b00a4</errorID>
      <errorWord>-</errorWord>
      <group>L1_Other</group>
      <groupName>其他问题</groupName>
      <ability>L2_UserTypo</ability>
      <abilityName>自定义错误</abilityName>
      <candidateList>
        <item>. </item>
      </candidateList>
      <explain>来自自定义错词库。</explain>
      <paraID>1A1FD1F8</paraID>
      <start>27</start>
      <end>28</end>
      <status>unmodified</status>
      <modifiedWord/>
      <trackRevisions>false</trackRevisions>
    </reviewItem>
    <reviewItem>
      <errorID>e0011f0f-6e33-4a82-8112-ab062132f7e9</errorID>
      <errorWord>-</errorWord>
      <group>L1_Other</group>
      <groupName>其他问题</groupName>
      <ability>L2_UserTypo</ability>
      <abilityName>自定义错误</abilityName>
      <candidateList>
        <item>. </item>
      </candidateList>
      <explain>来自自定义错词库。</explain>
      <paraID>64A1B617</paraID>
      <start>14</start>
      <end>15</end>
      <status>unmodified</status>
      <modifiedWord/>
      <trackRevisions>false</trackRevisions>
    </reviewItem>
    <reviewItem>
      <errorID>cabdedb7-3f79-43d4-ad69-06e043ac8fdf</errorID>
      <errorWord>-</errorWord>
      <group>L1_Other</group>
      <groupName>其他问题</groupName>
      <ability>L2_UserTypo</ability>
      <abilityName>自定义错误</abilityName>
      <candidateList>
        <item>. </item>
      </candidateList>
      <explain>来自自定义错词库。</explain>
      <paraID>64A1B617</paraID>
      <start>21</start>
      <end>22</end>
      <status>unmodified</status>
      <modifiedWord/>
      <trackRevisions>false</trackRevisions>
    </reviewItem>
    <reviewItem>
      <errorID>eece2ab7-7a9c-4e51-a2ba-9c2abf7ebd6a</errorID>
      <errorWord>-</errorWord>
      <group>L1_Other</group>
      <groupName>其他问题</groupName>
      <ability>L2_UserTypo</ability>
      <abilityName>自定义错误</abilityName>
      <candidateList>
        <item>. </item>
      </candidateList>
      <explain>来自自定义错词库。</explain>
      <paraID>64A1B617</paraID>
      <start>26</start>
      <end>27</end>
      <status>unmodified</status>
      <modifiedWord/>
      <trackRevisions>false</trackRevisions>
    </reviewItem>
    <reviewItem>
      <errorID>88e96013-156f-408b-bf4c-aad55596a21e</errorID>
      <errorWord>-</errorWord>
      <group>L1_Other</group>
      <groupName>其他问题</groupName>
      <ability>L2_UserTypo</ability>
      <abilityName>自定义错误</abilityName>
      <candidateList>
        <item>. </item>
      </candidateList>
      <explain>来自自定义错词库。</explain>
      <paraID>64A1B617</paraID>
      <start>32</start>
      <end>33</end>
      <status>unmodified</status>
      <modifiedWord/>
      <trackRevisions>false</trackRevisions>
    </reviewItem>
    <reviewItem>
      <errorID>5e6be1f1-abed-496c-86f8-5509c64bc2f5</errorID>
      <errorWord>：</errorWord>
      <group>L1_Format</group>
      <groupName>格式问题</groupName>
      <ability>L2_HalfPunc_CN</ability>
      <abilityName>全半角问题</abilityName>
      <candidateList>
        <item>:</item>
      </candidateList>
      <explain>文本全半角错误。</explain>
      <paraID>539A836C</paraID>
      <start>25</start>
      <end>26</end>
      <status>unmodified</status>
      <modifiedWord/>
      <trackRevisions>false</trackRevisions>
    </reviewItem>
    <reviewItem>
      <errorID>c8eebaaa-1be5-445b-9eac-bdd2d68b79dd</errorID>
      <errorWord>：</errorWord>
      <group>L1_Format</group>
      <groupName>格式问题</groupName>
      <ability>L2_HalfPunc_CN</ability>
      <abilityName>全半角问题</abilityName>
      <candidateList>
        <item>:</item>
      </candidateList>
      <explain>文本全半角错误。</explain>
      <paraID>6E761293</paraID>
      <start>25</start>
      <end>26</end>
      <status>unmodified</status>
      <modifiedWord/>
      <trackRevisions>false</trackRevisions>
    </reviewItem>
    <reviewItem>
      <errorID>1f987f48-b65e-4732-82b3-a6f8b4d15057</errorID>
      <errorWord>-</errorWord>
      <group>L1_Other</group>
      <groupName>其他问题</groupName>
      <ability>L2_UserTypo</ability>
      <abilityName>自定义错误</abilityName>
      <candidateList>
        <item>. </item>
      </candidateList>
      <explain>来自自定义错词库。</explain>
      <paraID>470FD27E</paraID>
      <start>16</start>
      <end>17</end>
      <status>unmodified</status>
      <modifiedWord/>
      <trackRevisions>false</trackRevisions>
    </reviewItem>
    <reviewItem>
      <errorID>5692ed3d-1ee8-42a9-b685-3de6c4e0ce15</errorID>
      <errorWord>-</errorWord>
      <group>L1_Other</group>
      <groupName>其他问题</groupName>
      <ability>L2_UserTypo</ability>
      <abilityName>自定义错误</abilityName>
      <candidateList>
        <item>. </item>
      </candidateList>
      <explain>来自自定义错词库。</explain>
      <paraID>63C021F7</paraID>
      <start>21</start>
      <end>22</end>
      <status>unmodified</status>
      <modifiedWord/>
      <trackRevisions>false</trackRevisions>
    </reviewItem>
    <reviewItem>
      <errorID>55372178-2e1c-48f2-99e1-e7199ff4356e</errorID>
      <errorWord>-</errorWord>
      <group>L1_Other</group>
      <groupName>其他问题</groupName>
      <ability>L2_UserTypo</ability>
      <abilityName>自定义错误</abilityName>
      <candidateList>
        <item>. </item>
      </candidateList>
      <explain>来自自定义错词库。</explain>
      <paraID>3508CECC</paraID>
      <start>187</start>
      <end>188</end>
      <status>unmodified</status>
      <modifiedWord/>
      <trackRevisions>false</trackRevisions>
    </reviewItem>
    <reviewItem>
      <errorID>6e39fd45-48dc-4d9f-ac9a-9313a09f6d2e</errorID>
      <errorWord>-</errorWord>
      <group>L1_Other</group>
      <groupName>其他问题</groupName>
      <ability>L2_UserTypo</ability>
      <abilityName>自定义错误</abilityName>
      <candidateList>
        <item>. </item>
      </candidateList>
      <explain>来自自定义错词库。</explain>
      <paraID>3508CECC</paraID>
      <start>188</start>
      <end>189</end>
      <status>unmodified</status>
      <modifiedWord/>
      <trackRevisions>false</trackRevisions>
    </reviewItem>
    <reviewItem>
      <errorID>625a3624-5163-4a38-aaa7-ebba6bcc071f</errorID>
      <errorWord>-</errorWord>
      <group>L1_Other</group>
      <groupName>其他问题</groupName>
      <ability>L2_UserTypo</ability>
      <abilityName>自定义错误</abilityName>
      <candidateList>
        <item>. </item>
      </candidateList>
      <explain>来自自定义错词库。</explain>
      <paraID>3541EFAC</paraID>
      <start>12</start>
      <end>13</end>
      <status>unmodified</status>
      <modifiedWord/>
      <trackRevisions>false</trackRevisions>
    </reviewItem>
    <reviewItem>
      <errorID>3a044a85-9312-4faf-ab63-6537e7b7958f</errorID>
      <errorWord>-</errorWord>
      <group>L1_Other</group>
      <groupName>其他问题</groupName>
      <ability>L2_UserTypo</ability>
      <abilityName>自定义错误</abilityName>
      <candidateList>
        <item>. </item>
      </candidateList>
      <explain>来自自定义错词库。</explain>
      <paraID> 3432B61</paraID>
      <start>14</start>
      <end>15</end>
      <status>unmodified</status>
      <modifiedWord/>
      <trackRevisions>false</trackRevisions>
    </reviewItem>
    <reviewItem>
      <errorID>5959a1b9-2fed-4589-8cec-95680a80b86b</errorID>
      <errorWord>-</errorWord>
      <group>L1_Other</group>
      <groupName>其他问题</groupName>
      <ability>L2_UserTypo</ability>
      <abilityName>自定义错误</abilityName>
      <candidateList>
        <item>. </item>
      </candidateList>
      <explain>来自自定义错词库。</explain>
      <paraID>76687B94</paraID>
      <start>9</start>
      <end>10</end>
      <status>unmodified</status>
      <modifiedWord/>
      <trackRevisions>false</trackRevisions>
    </reviewItem>
    <reviewItem>
      <errorID>fdea7e81-08e3-401e-83bc-6a2658f708a1</errorID>
      <errorWord>-</errorWord>
      <group>L1_Other</group>
      <groupName>其他问题</groupName>
      <ability>L2_UserTypo</ability>
      <abilityName>自定义错误</abilityName>
      <candidateList>
        <item>. </item>
      </candidateList>
      <explain>来自自定义错词库。</explain>
      <paraID>7B3A0ABE</paraID>
      <start>7</start>
      <end>8</end>
      <status>unmodified</status>
      <modifiedWord/>
      <trackRevisions>false</trackRevisions>
    </reviewItem>
    <reviewItem>
      <errorID>f518c970-4b31-461e-a321-13c1e81fa7e7</errorID>
      <errorWord>接收</errorWord>
      <group>L1_Word</group>
      <groupName>字词问题</groupName>
      <ability>L2_Typo</ability>
      <abilityName>字词错误</abilityName>
      <candidateList>
        <item>接受</item>
      </candidateList>
      <explain>存在发音相同字词的误用。</explain>
      <paraID>1EBC34A3</paraID>
      <start>0</start>
      <end>2</end>
      <status>unmodified</status>
      <modifiedWord/>
      <trackRevisions>false</trackRevisions>
    </reviewItem>
    <reviewItem>
      <errorID>1ed51b18-e68c-4abc-bda0-fa775f65d711</errorID>
      <errorWord>-</errorWord>
      <group>L1_Other</group>
      <groupName>其他问题</groupName>
      <ability>L2_UserTypo</ability>
      <abilityName>自定义错误</abilityName>
      <candidateList>
        <item>. </item>
      </candidateList>
      <explain>来自自定义错词库。</explain>
      <paraID>260ED1A8</paraID>
      <start>9</start>
      <end>10</end>
      <status>unmodified</status>
      <modifiedWord/>
      <trackRevisions>false</trackRevisions>
    </reviewItem>
    <reviewItem>
      <errorID>730d9b33-16fd-415f-9178-18e088d5f571</errorID>
      <errorWord>-</errorWord>
      <group>L1_Other</group>
      <groupName>其他问题</groupName>
      <ability>L2_UserTypo</ability>
      <abilityName>自定义错误</abilityName>
      <candidateList>
        <item>. </item>
      </candidateList>
      <explain>来自自定义错词库。</explain>
      <paraID>2B102C51</paraID>
      <start>16</start>
      <end>17</end>
      <status>unmodified</status>
      <modifiedWord/>
      <trackRevisions>false</trackRevisions>
    </reviewItem>
    <reviewItem>
      <errorID>d73f0ac5-9821-4f63-b462-c79d4a030192</errorID>
      <errorWord>-</errorWord>
      <group>L1_Other</group>
      <groupName>其他问题</groupName>
      <ability>L2_UserTypo</ability>
      <abilityName>自定义错误</abilityName>
      <candidateList>
        <item>. </item>
      </candidateList>
      <explain>来自自定义错词库。</explain>
      <paraID>3618969A</paraID>
      <start>3</start>
      <end>4</end>
      <status>unmodified</status>
      <modifiedWord/>
      <trackRevisions>false</trackRevisions>
    </reviewItem>
    <reviewItem>
      <errorID>ae0a61cc-e316-4ddb-8511-686269c7a8b0</errorID>
      <errorWord>-</errorWord>
      <group>L1_Other</group>
      <groupName>其他问题</groupName>
      <ability>L2_UserTypo</ability>
      <abilityName>自定义错误</abilityName>
      <candidateList>
        <item>. </item>
      </candidateList>
      <explain>来自自定义错词库。</explain>
      <paraID>3618969A</paraID>
      <start>4</start>
      <end>5</end>
      <status>unmodified</status>
      <modifiedWord/>
      <trackRevisions>false</trackRevisions>
    </reviewItem>
    <reviewItem>
      <errorID>5ce934bd-a5e1-4e3a-9e80-823fe2842c18</errorID>
      <errorWord>-</errorWord>
      <group>L1_Other</group>
      <groupName>其他问题</groupName>
      <ability>L2_UserTypo</ability>
      <abilityName>自定义错误</abilityName>
      <candidateList>
        <item>. </item>
      </candidateList>
      <explain>来自自定义错词库。</explain>
      <paraID> 6F6FCCA</paraID>
      <start>3</start>
      <end>4</end>
      <status>unmodified</status>
      <modifiedWord/>
      <trackRevisions>false</trackRevisions>
    </reviewItem>
    <reviewItem>
      <errorID>68cf34c1-f8a7-440e-879c-91079c0806ae</errorID>
      <errorWord>-</errorWord>
      <group>L1_Other</group>
      <groupName>其他问题</groupName>
      <ability>L2_UserTypo</ability>
      <abilityName>自定义错误</abilityName>
      <candidateList>
        <item>. </item>
      </candidateList>
      <explain>来自自定义错词库。</explain>
      <paraID> 6F6FCCA</paraID>
      <start>4</start>
      <end>5</end>
      <status>unmodified</status>
      <modifiedWord/>
      <trackRevisions>false</trackRevisions>
    </reviewItem>
    <reviewItem>
      <errorID>d558deff-f520-4f78-9992-03b06c41d06c</errorID>
      <errorWord>.</errorWord>
      <group>L1_Punc</group>
      <groupName>标点问题</groupName>
      <ability>L2_Punc_CN</ability>
      <abilityName>标点符号问题</abilityName>
      <candidateList/>
      <explain/>
      <paraID> 7FB0205</paraID>
      <start>0</start>
      <end>1</end>
      <status>unmodified</status>
      <modifiedWord/>
      <trackRevisions>false</trackRevisions>
    </reviewItem>
    <reviewItem>
      <errorID>c634faf5-ce23-4b7e-b108-70eaad779894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1069D8A2</paraID>
      <start>150</start>
      <end>153</end>
      <status>unmodified</status>
      <modifiedWord/>
      <trackRevisions>false</trackRevisions>
    </reviewItem>
    <reviewItem>
      <errorID>08f21afd-61ca-4256-aa7e-6685792107fd</errorID>
      <errorWord>&lt;</errorWord>
      <group>L1_Format</group>
      <groupName>格式问题</groupName>
      <ability>L2_HalfPunc_CN</ability>
      <abilityName>全半角问题</abilityName>
      <candidateList>
        <item>〈</item>
      </candidateList>
      <explain>文本全半角错误。</explain>
      <paraID>58FBC027</paraID>
      <start>53</start>
      <end>54</end>
      <status>unmodified</status>
      <modifiedWord/>
      <trackRevisions>false</trackRevisions>
    </reviewItem>
    <reviewItem>
      <errorID>2756b4fe-8db4-4275-a084-af506cc5813a</errorID>
      <errorWord>&lt;</errorWord>
      <group>L1_Format</group>
      <groupName>格式问题</groupName>
      <ability>L2_HalfPunc_CN</ability>
      <abilityName>全半角问题</abilityName>
      <candidateList>
        <item>〈</item>
      </candidateList>
      <explain>文本全半角错误。</explain>
      <paraID>60574F91</paraID>
      <start>53</start>
      <end>54</end>
      <status>unmodified</status>
      <modifiedWord/>
      <trackRevisions>false</trackRevisions>
    </reviewItem>
    <reviewItem>
      <errorID>5c6fd800-7b3b-4ce3-9300-588c9cf5225c</errorID>
      <errorWord>&lt;</errorWord>
      <group>L1_Format</group>
      <groupName>格式问题</groupName>
      <ability>L2_HalfPunc_CN</ability>
      <abilityName>全半角问题</abilityName>
      <candidateList>
        <item>〈</item>
      </candidateList>
      <explain>文本全半角错误。</explain>
      <paraID>1423B201</paraID>
      <start>38</start>
      <end>39</end>
      <status>unmodified</status>
      <modifiedWord/>
      <trackRevisions>false</trackRevisions>
    </reviewItem>
    <reviewItem>
      <errorID>e3c2d5ae-46fe-4f56-a9c2-c0c6c83d3957</errorID>
      <errorWord>，</errorWord>
      <group>L1_Word</group>
      <groupName>字词问题</groupName>
      <ability>L2_Typo</ability>
      <abilityName>字词错误</abilityName>
      <candidateList>
        <item>，并</item>
      </candidateList>
      <explain/>
      <paraID> 5B297B2</paraID>
      <start>69</start>
      <end>70</end>
      <status>unmodified</status>
      <modifiedWord/>
      <trackRevisions>false</trackRevisions>
    </reviewItem>
    <reviewItem>
      <errorID>5f4d87f9-59d8-4e7c-98e8-a414808e8cb6</errorID>
      <errorWord>有相关责任人</errorWord>
      <group>L1_Word</group>
      <groupName>字词问题</groupName>
      <ability>L2_Typo</ability>
      <abilityName>字词错误</abilityName>
      <candidateList>
        <item>由相关责任人</item>
      </candidateList>
      <explain/>
      <paraID>1ACAD160</paraID>
      <start>38</start>
      <end>44</end>
      <status>unmodified</status>
      <modifiedWord/>
      <trackRevisions>false</trackRevisions>
    </reviewItem>
    <reviewItem>
      <errorID>da32d596-45dc-44e2-b43c-1367bdbfc3f7</errorID>
      <errorWord>对于</errorWord>
      <group>L1_Word</group>
      <groupName>字词问题</groupName>
      <ability>L2_Typo</ability>
      <abilityName>字词错误</abilityName>
      <candidateList>
        <item>对</item>
      </candidateList>
      <explain/>
      <paraID>1ACAD160</paraID>
      <start>49</start>
      <end>51</end>
      <status>unmodified</status>
      <modifiedWord/>
      <trackRevisions>false</trackRevisions>
    </reviewItem>
    <reviewItem>
      <errorID>7fac3789-6fd0-48b6-a7c6-f02223d4d820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5F806A50</paraID>
      <start>0</start>
      <end>2</end>
      <status>unmodified</status>
      <modifiedWord/>
      <trackRevisions>false</trackRevisions>
    </reviewItem>
    <reviewItem>
      <errorID>11500715-efc0-451c-8344-e7e00fdfdac7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5929AA46</paraID>
      <start>0</start>
      <end>2</end>
      <status>unmodified</status>
      <modifiedWord/>
      <trackRevisions>false</trackRevisions>
    </reviewItem>
    <reviewItem>
      <errorID>78ea9721-bf7b-40b6-bb3d-f2224ef346d0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6840F894</paraID>
      <start>0</start>
      <end>2</end>
      <status>unmodified</status>
      <modifiedWord/>
      <trackRevisions>false</trackRevisions>
    </reviewItem>
    <reviewItem>
      <errorID>96443d57-a690-4c3c-94f6-78b3741c4780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7008B21F</paraID>
      <start>0</start>
      <end>2</end>
      <status>unmodified</status>
      <modifiedWord/>
      <trackRevisions>false</trackRevisions>
    </reviewItem>
    <reviewItem>
      <errorID>fd088172-1c11-4aef-88ae-d8ae3ca624e9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5ED187F7</paraID>
      <start>0</start>
      <end>2</end>
      <status>unmodified</status>
      <modifiedWord/>
      <trackRevisions>false</trackRevisions>
    </reviewItem>
    <reviewItem>
      <errorID>60426cac-3df6-4fa3-a91e-b652ecea00e1</errorID>
      <errorWord>接收</errorWord>
      <group>L1_Word</group>
      <groupName>字词问题</groupName>
      <ability>L2_Typo</ability>
      <abilityName>字词错误</abilityName>
      <candidateList>
        <item>接受</item>
      </candidateList>
      <explain>存在发音相同字词的误用。</explain>
      <paraID>73D7CF23</paraID>
      <start>0</start>
      <end>2</end>
      <status>unmodified</status>
      <modifiedWord/>
      <trackRevisions>false</trackRevisions>
    </reviewItem>
    <reviewItem>
      <errorID>97922c5e-a87a-4cdb-ac0b-7e9a15bfcf3c</errorID>
      <errorWord>-</errorWord>
      <group>L1_Other</group>
      <groupName>其他问题</groupName>
      <ability>L2_UserTypo</ability>
      <abilityName>自定义错误</abilityName>
      <candidateList>
        <item>. </item>
      </candidateList>
      <explain>来自自定义错词库。</explain>
      <paraID>35A96F12</paraID>
      <start>1</start>
      <end>2</end>
      <status>unmodified</status>
      <modifiedWord/>
      <trackRevisions>false</trackRevisions>
    </reviewItem>
    <reviewItem>
      <errorID>c69fc7ea-5263-4c38-924b-fc6a23a626f3</errorID>
      <errorWord>-</errorWord>
      <group>L1_Other</group>
      <groupName>其他问题</groupName>
      <ability>L2_UserTypo</ability>
      <abilityName>自定义错误</abilityName>
      <candidateList>
        <item>. </item>
      </candidateList>
      <explain>来自自定义错词库。</explain>
      <paraID>4CB548B5</paraID>
      <start>1</start>
      <end>2</end>
      <status>unmodified</status>
      <modifiedWord/>
      <trackRevisions>false</trackRevisions>
    </reviewItem>
    <reviewItem>
      <errorID>7e1015a7-573a-424b-8871-fe3d08e59325</errorID>
      <errorWord>-</errorWord>
      <group>L1_Other</group>
      <groupName>其他问题</groupName>
      <ability>L2_UserTypo</ability>
      <abilityName>自定义错误</abilityName>
      <candidateList>
        <item>. </item>
      </candidateList>
      <explain>来自自定义错词库。</explain>
      <paraID>1678170C</paraID>
      <start>1</start>
      <end>2</end>
      <status>unmodified</status>
      <modifiedWord/>
      <trackRevisions>false</trackRevisions>
    </reviewItem>
    <reviewItem>
      <errorID>4e5c7de6-6b5d-4ac7-adec-621ca8a3e6f4</errorID>
      <errorWord>当</errorWord>
      <group>L1_Word</group>
      <groupName>字词问题</groupName>
      <ability>L2_Typo</ability>
      <abilityName>字词错误</abilityName>
      <candidateList>
        <item>当启</item>
      </candidateList>
      <explain/>
      <paraID>4CAC5116</paraID>
      <start>39</start>
      <end>41</end>
      <status>modified</status>
      <modifiedWord>当启</modifiedWord>
      <trackRevisions>false</trackRevisions>
    </reviewItem>
    <reviewItem>
      <errorID>3ad5a2cb-ea4c-4076-9e5b-abaec0290284</errorID>
      <errorWord>法律、法规</errorWord>
      <group>L1_Word</group>
      <groupName>字词问题</groupName>
      <ability>L2_Typo</ability>
      <abilityName>字词错误</abilityName>
      <candidateList>
        <item>法律法规</item>
      </candidateList>
      <explain/>
      <paraID>51E0E00F</paraID>
      <start>14</start>
      <end>19</end>
      <status>unmodified</status>
      <modifiedWord/>
      <trackRevisions>false</trackRevisions>
    </reviewItem>
    <reviewItem>
      <errorID>d3d896be-d370-4f8c-91a1-203faecb1831</errorID>
      <errorWord>-</errorWord>
      <group>L1_Other</group>
      <groupName>其他问题</groupName>
      <ability>L2_UserTypo</ability>
      <abilityName>自定义错误</abilityName>
      <candidateList>
        <item>. </item>
      </candidateList>
      <explain>来自自定义错词库。</explain>
      <paraID>71FBCEB4</paraID>
      <start>11</start>
      <end>12</end>
      <status>unmodified</status>
      <modifiedWord/>
      <trackRevisions>false</trackRevisions>
    </reviewItem>
    <reviewItem>
      <errorID>50e66363-28c8-4cd9-8cb7-e363fb0cc514</errorID>
      <errorWord>》</errorWord>
      <group>L1_Word</group>
      <groupName>字词问题</groupName>
      <ability>L2_Typo</ability>
      <abilityName>字词错误</abilityName>
      <candidateList>
        <item>》第</item>
      </candidateList>
      <explain/>
      <paraID>197AC795</paraID>
      <start>27</start>
      <end>28</end>
      <status>unmodified</status>
      <modifiedWord/>
      <trackRevisions>false</trackRevisions>
    </reviewItem>
    <reviewItem>
      <errorID>a4dd9aad-8611-4361-b41b-6dd7cec0e881</errorID>
      <errorWord>二家</errorWord>
      <group>L1_Word</group>
      <groupName>字词问题</groupName>
      <ability>L2_Typo</ability>
      <abilityName>字词错误</abilityName>
      <candidateList>
        <item>两家</item>
      </candidateList>
      <explain/>
      <paraID>5EDFCC52</paraID>
      <start>59</start>
      <end>61</end>
      <status>modified</status>
      <modifiedWord>两家</modifiedWord>
      <trackRevisions>false</trackRevisions>
    </reviewItem>
    <reviewItem>
      <errorID>126106d1-bbb5-4ed6-811b-a308de72b36f</errorID>
      <errorWord>二名</errorWord>
      <group>L1_Word</group>
      <groupName>字词问题</groupName>
      <ability>L2_Typo</ability>
      <abilityName>字词错误</abilityName>
      <candidateList>
        <item>两名</item>
      </candidateList>
      <explain/>
      <paraID>5EDFCC52</paraID>
      <start>67</start>
      <end>69</end>
      <status>modified</status>
      <modifiedWord>两名</modifiedWord>
      <trackRevisions>false</trackRevisions>
    </reviewItem>
    <reviewItem>
      <errorID>cf16ae21-75ba-4d1b-ab41-a1a37cda9ee9</errorID>
      <errorWord>详实</errorWord>
      <group>L1_Word</group>
      <groupName>字词问题</groupName>
      <ability>L2_Typo</ability>
      <abilityName>字词错误</abilityName>
      <candidateList>
        <item>翔实</item>
      </candidateList>
      <explain/>
      <paraID>3414E754</paraID>
      <start>9</start>
      <end>11</end>
      <status>unmodified</status>
      <modifiedWord/>
      <trackRevisions>false</trackRevisions>
    </reviewItem>
    <reviewItem>
      <errorID>047ef577-302f-4d85-b98d-486f5d36807f</errorID>
      <errorWord>:</errorWord>
      <group>L1_Format</group>
      <groupName>格式问题</groupName>
      <ability>L2_HalfPunc_CN</ability>
      <abilityName>全半角问题</abilityName>
      <candidateList>
        <item>：</item>
      </candidateList>
      <explain>文本全半角错误。</explain>
      <paraID>32486CB5</paraID>
      <start>61</start>
      <end>62</end>
      <status>unmodified</status>
      <modifiedWord/>
      <trackRevisions>false</trackRevisions>
    </reviewItem>
    <reviewItem>
      <errorID>abd24525-962f-49d2-92c7-ab45e96b76fa</errorID>
      <errorWord>:</errorWord>
      <group>L1_Format</group>
      <groupName>格式问题</groupName>
      <ability>L2_HalfPunc_CN</ability>
      <abilityName>全半角问题</abilityName>
      <candidateList>
        <item>：</item>
      </candidateList>
      <explain>文本全半角错误。</explain>
      <paraID> 6390AF9</paraID>
      <start>66</start>
      <end>67</end>
      <status>unmodified</status>
      <modifiedWord/>
      <trackRevisions>false</trackRevisions>
    </reviewItem>
    <reviewItem>
      <errorID>2f2212d6-82fc-491e-a4dc-3c86ec41f007</errorID>
      <errorWord>(</errorWord>
      <group>L1_Format</group>
      <groupName>格式问题</groupName>
      <ability>L2_HalfPunc_CN</ability>
      <abilityName>全半角问题</abilityName>
      <candidateList>
        <item>（</item>
      </candidateList>
      <explain>文本全半角错误。</explain>
      <paraID>2D65E559</paraID>
      <start>12</start>
      <end>13</end>
      <status>unmodified</status>
      <modifiedWord/>
      <trackRevisions>false</trackRevisions>
    </reviewItem>
    <reviewItem>
      <errorID>981791a9-3c31-4534-b5a1-f3ffe7da675a</errorID>
      <errorWord>)</errorWord>
      <group>L1_Format</group>
      <groupName>格式问题</groupName>
      <ability>L2_HalfPunc_CN</ability>
      <abilityName>全半角问题</abilityName>
      <candidateList>
        <item>）</item>
      </candidateList>
      <explain>文本全半角错误。</explain>
      <paraID>2D65E559</paraID>
      <start>22</start>
      <end>23</end>
      <status>unmodified</status>
      <modifiedWord/>
      <trackRevisions>false</trackRevisions>
    </reviewItem>
    <reviewItem>
      <errorID>a2c2312f-b640-48e7-a1fb-3ad522d99e8f</errorID>
      <errorWord>(</errorWord>
      <group>L1_Format</group>
      <groupName>格式问题</groupName>
      <ability>L2_HalfPunc_CN</ability>
      <abilityName>全半角问题</abilityName>
      <candidateList>
        <item>（</item>
      </candidateList>
      <explain>文本全半角错误。</explain>
      <paraID>  532FBB</paraID>
      <start>29</start>
      <end>30</end>
      <status>unmodified</status>
      <modifiedWord/>
      <trackRevisions>false</trackRevisions>
    </reviewItem>
    <reviewItem>
      <errorID>3a880830-50fc-4cb2-9e34-595e3c30fb28</errorID>
      <errorWord>)</errorWord>
      <group>L1_Format</group>
      <groupName>格式问题</groupName>
      <ability>L2_HalfPunc_CN</ability>
      <abilityName>全半角问题</abilityName>
      <candidateList>
        <item>）</item>
      </candidateList>
      <explain>文本全半角错误。</explain>
      <paraID>  532FBB</paraID>
      <start>32</start>
      <end>33</end>
      <status>unmodified</status>
      <modifiedWord/>
      <trackRevisions>false</trackRevisions>
    </reviewItem>
    <reviewItem>
      <errorID>1e819fce-a855-4d6e-bf44-fd98df904c89</errorID>
      <errorWord>-</errorWord>
      <group>L1_Other</group>
      <groupName>其他问题</groupName>
      <ability>L2_UserTypo</ability>
      <abilityName>自定义错误</abilityName>
      <candidateList>
        <item>. </item>
      </candidateList>
      <explain>来自自定义错词库。</explain>
      <paraID>  532FBB</paraID>
      <start>41</start>
      <end>42</end>
      <status>unmodified</status>
      <modifiedWord/>
      <trackRevisions>false</trackRevisions>
    </reviewItem>
    <reviewItem>
      <errorID>c0d2e79f-2c52-46e8-b198-da1b044ad057</errorID>
      <errorWord>(</errorWord>
      <group>L1_Format</group>
      <groupName>格式问题</groupName>
      <ability>L2_HalfPunc_CN</ability>
      <abilityName>全半角问题</abilityName>
      <candidateList>
        <item>（</item>
      </candidateList>
      <explain>文本全半角错误。</explain>
      <paraID>  532FBB</paraID>
      <start>45</start>
      <end>46</end>
      <status>unmodified</status>
      <modifiedWord/>
      <trackRevisions>false</trackRevisions>
    </reviewItem>
    <reviewItem>
      <errorID>fd353ecc-1bff-4b52-b944-4fad553ad940</errorID>
      <errorWord>)</errorWord>
      <group>L1_Format</group>
      <groupName>格式问题</groupName>
      <ability>L2_HalfPunc_CN</ability>
      <abilityName>全半角问题</abilityName>
      <candidateList>
        <item>）</item>
      </candidateList>
      <explain>文本全半角错误。</explain>
      <paraID>  532FBB</paraID>
      <start>47</start>
      <end>48</end>
      <status>unmodified</status>
      <modifiedWord/>
      <trackRevisions>false</trackRevisions>
    </reviewItem>
    <reviewItem>
      <errorID>53e3e35d-a341-46d0-8e19-add1a25fbcc5</errorID>
      <errorWord>(</errorWord>
      <group>L1_Format</group>
      <groupName>格式问题</groupName>
      <ability>L2_HalfPunc_CN</ability>
      <abilityName>全半角问题</abilityName>
      <candidateList>
        <item>（</item>
      </candidateList>
      <explain>文本全半角错误。</explain>
      <paraID>26A208CF</paraID>
      <start>25</start>
      <end>26</end>
      <status>unmodified</status>
      <modifiedWord/>
      <trackRevisions>false</trackRevisions>
    </reviewItem>
    <reviewItem>
      <errorID>fe2dc67b-4c7c-464c-aba7-ceb42de009dd</errorID>
      <errorWord>)</errorWord>
      <group>L1_Format</group>
      <groupName>格式问题</groupName>
      <ability>L2_HalfPunc_CN</ability>
      <abilityName>全半角问题</abilityName>
      <candidateList>
        <item>）</item>
      </candidateList>
      <explain>文本全半角错误。</explain>
      <paraID>26A208CF</paraID>
      <start>27</start>
      <end>28</end>
      <status>unmodified</status>
      <modifiedWord/>
      <trackRevisions>false</trackRevisions>
    </reviewItem>
    <reviewItem>
      <errorID>2c2fd50b-54dd-4aae-b845-267595a586a4</errorID>
      <errorWord>(</errorWord>
      <group>L1_Format</group>
      <groupName>格式问题</groupName>
      <ability>L2_HalfPunc_CN</ability>
      <abilityName>全半角问题</abilityName>
      <candidateList>
        <item>（</item>
      </candidateList>
      <explain>文本全半角错误。</explain>
      <paraID>26A208CF</paraID>
      <start>42</start>
      <end>43</end>
      <status>unmodified</status>
      <modifiedWord/>
      <trackRevisions>false</trackRevisions>
    </reviewItem>
    <reviewItem>
      <errorID>932cdad4-7ac0-4c85-983f-65ddf1538393</errorID>
      <errorWord>)</errorWord>
      <group>L1_Format</group>
      <groupName>格式问题</groupName>
      <ability>L2_HalfPunc_CN</ability>
      <abilityName>全半角问题</abilityName>
      <candidateList>
        <item>）</item>
      </candidateList>
      <explain>文本全半角错误。</explain>
      <paraID>26A208CF</paraID>
      <start>45</start>
      <end>46</end>
      <status>unmodified</status>
      <modifiedWord/>
      <trackRevisions>false</trackRevisions>
    </reviewItem>
    <reviewItem>
      <errorID>f25ec837-8f73-41f1-be4f-2847a7c919b4</errorID>
      <errorWord>(</errorWord>
      <group>L1_Format</group>
      <groupName>格式问题</groupName>
      <ability>L2_HalfPunc_CN</ability>
      <abilityName>全半角问题</abilityName>
      <candidateList>
        <item>（</item>
      </candidateList>
      <explain>文本全半角错误。</explain>
      <paraID>26A208CF</paraID>
      <start>50</start>
      <end>51</end>
      <status>unmodified</status>
      <modifiedWord/>
      <trackRevisions>false</trackRevisions>
    </reviewItem>
    <reviewItem>
      <errorID>3cf62570-77c9-421a-b506-8918882196b9</errorID>
      <errorWord>)</errorWord>
      <group>L1_Format</group>
      <groupName>格式问题</groupName>
      <ability>L2_HalfPunc_CN</ability>
      <abilityName>全半角问题</abilityName>
      <candidateList>
        <item>）</item>
      </candidateList>
      <explain>文本全半角错误。</explain>
      <paraID>26A208CF</paraID>
      <start>52</start>
      <end>53</end>
      <status>unmodified</status>
      <modifiedWord/>
      <trackRevisions>false</trackRevisions>
    </reviewItem>
    <reviewItem>
      <errorID>5d79dd46-d647-4e33-b6dc-f594d6ade12b</errorID>
      <errorWord>(</errorWord>
      <group>L1_Format</group>
      <groupName>格式问题</groupName>
      <ability>L2_HalfPunc_CN</ability>
      <abilityName>全半角问题</abilityName>
      <candidateList>
        <item>（</item>
      </candidateList>
      <explain>文本全半角错误。</explain>
      <paraID>26A208CF</paraID>
      <start>70</start>
      <end>71</end>
      <status>unmodified</status>
      <modifiedWord/>
      <trackRevisions>false</trackRevisions>
    </reviewItem>
    <reviewItem>
      <errorID>81305d43-8bca-460a-baab-457a3a6053f2</errorID>
      <errorWord>)</errorWord>
      <group>L1_Format</group>
      <groupName>格式问题</groupName>
      <ability>L2_HalfPunc_CN</ability>
      <abilityName>全半角问题</abilityName>
      <candidateList>
        <item>）</item>
      </candidateList>
      <explain>文本全半角错误。</explain>
      <paraID>26A208CF</paraID>
      <start>73</start>
      <end>74</end>
      <status>unmodified</status>
      <modifiedWord/>
      <trackRevisions>false</trackRevisions>
    </reviewItem>
    <reviewItem>
      <errorID>8f8f47ad-da90-4914-ac49-9f44612b522c</errorID>
      <errorWord>(</errorWord>
      <group>L1_Format</group>
      <groupName>格式问题</groupName>
      <ability>L2_HalfPunc_CN</ability>
      <abilityName>全半角问题</abilityName>
      <candidateList>
        <item>（</item>
      </candidateList>
      <explain>文本全半角错误。</explain>
      <paraID>26A208CF</paraID>
      <start>80</start>
      <end>81</end>
      <status>unmodified</status>
      <modifiedWord/>
      <trackRevisions>false</trackRevisions>
    </reviewItem>
    <reviewItem>
      <errorID>7d7b6235-9bc9-4c78-a34e-4c6612842eec</errorID>
      <errorWord>)</errorWord>
      <group>L1_Format</group>
      <groupName>格式问题</groupName>
      <ability>L2_HalfPunc_CN</ability>
      <abilityName>全半角问题</abilityName>
      <candidateList>
        <item>）</item>
      </candidateList>
      <explain>文本全半角错误。</explain>
      <paraID>26A208CF</paraID>
      <start>83</start>
      <end>84</end>
      <status>unmodified</status>
      <modifiedWord/>
      <trackRevisions>false</trackRevisions>
    </reviewItem>
    <reviewItem>
      <errorID>71a1303a-1f5b-46cc-8a56-834c621e4be0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39978BBE</paraID>
      <start>0</start>
      <end>3</end>
      <status>unmodified</status>
      <modifiedWord/>
      <trackRevisions>false</trackRevisions>
    </reviewItem>
    <reviewItem>
      <errorID>15e2219a-7284-4693-9b7c-6ca6597b85eb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3CB10C23</paraID>
      <start>0</start>
      <end>3</end>
      <status>unmodified</status>
      <modifiedWord/>
      <trackRevisions>false</trackRevisions>
    </reviewItem>
    <reviewItem>
      <errorID>b6ef9574-330d-4367-b40d-9d0023543cae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6B6C7E9F</paraID>
      <start>0</start>
      <end>3</end>
      <status>unmodified</status>
      <modifiedWord/>
      <trackRevisions>false</trackRevisions>
    </reviewItem>
    <reviewItem>
      <errorID>b5e47565-8f7e-4a23-abe4-c34e455c6d30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21B95D8</paraID>
      <start>0</start>
      <end>3</end>
      <status>unmodified</status>
      <modifiedWord/>
      <trackRevisions>false</trackRevisions>
    </reviewItem>
    <reviewItem>
      <errorID>d7baa98f-572a-431b-8682-37296409aced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4389460A</paraID>
      <start>0</start>
      <end>3</end>
      <status>unmodified</status>
      <modifiedWord/>
      <trackRevisions>false</trackRevisions>
    </reviewItem>
    <reviewItem>
      <errorID>31bb8c85-badb-4af2-805d-fd1365f3ca5c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6CCC815E</paraID>
      <start>0</start>
      <end>3</end>
      <status>unmodified</status>
      <modifiedWord/>
      <trackRevisions>false</trackRevisions>
    </reviewItem>
    <reviewItem>
      <errorID>78685ef6-b07c-4a85-ac9d-2cd589c43c23</errorID>
      <errorWord>，</errorWord>
      <group>L1_Word</group>
      <groupName>字词问题</groupName>
      <ability>L2_Typo</ability>
      <abilityName>字词错误</abilityName>
      <candidateList>
        <item>，具</item>
      </candidateList>
      <explain/>
      <paraID> 3EE1F21</paraID>
      <start>11</start>
      <end>12</end>
      <status>unmodified</status>
      <modifiedWord/>
      <trackRevisions>false</trackRevisions>
    </reviewItem>
    <reviewItem>
      <errorID>7640e57e-5b99-42d9-9cc7-f881a7a25a42</errorID>
      <errorWord>(</errorWord>
      <group>L1_Format</group>
      <groupName>格式问题</groupName>
      <ability>L2_HalfPunc_CN</ability>
      <abilityName>全半角问题</abilityName>
      <candidateList>
        <item>（</item>
      </candidateList>
      <explain>文本全半角错误。</explain>
      <paraID>5108161D</paraID>
      <start>103</start>
      <end>104</end>
      <status>unmodified</status>
      <modifiedWord/>
      <trackRevisions>false</trackRevisions>
    </reviewItem>
    <reviewItem>
      <errorID>896a9ce0-3075-4193-a4a3-f60f696dccf6</errorID>
      <errorWord>)</errorWord>
      <group>L1_Format</group>
      <groupName>格式问题</groupName>
      <ability>L2_HalfPunc_CN</ability>
      <abilityName>全半角问题</abilityName>
      <candidateList>
        <item>）</item>
      </candidateList>
      <explain>文本全半角错误。</explain>
      <paraID>5108161D</paraID>
      <start>111</start>
      <end>112</end>
      <status>unmodified</status>
      <modifiedWord/>
      <trackRevisions>false</trackRevisions>
    </reviewItem>
    <reviewItem>
      <errorID>8c87d282-5b57-4fc5-86ee-a99c8424ae2b</errorID>
      <errorWord>辆</errorWord>
      <group>L1_Word</group>
      <groupName>字词问题</groupName>
      <ability>L2_Typo</ability>
      <abilityName>字词错误</abilityName>
      <candidateList>
        <item>辆保</item>
      </candidateList>
      <explain/>
      <paraID>12B39B6C</paraID>
      <start>15</start>
      <end>16</end>
      <status>unmodified</status>
      <modifiedWord/>
      <trackRevisions>false</trackRevisions>
    </reviewItem>
    <reviewItem>
      <errorID>071f6085-e891-4354-8256-c791012ea61f</errorID>
      <errorWord>(</errorWord>
      <group>L1_Format</group>
      <groupName>格式问题</groupName>
      <ability>L2_HalfPunc_CN</ability>
      <abilityName>全半角问题</abilityName>
      <candidateList>
        <item>（</item>
      </candidateList>
      <explain>文本全半角错误。</explain>
      <paraID>5DE5F706</paraID>
      <start>7</start>
      <end>8</end>
      <status>unmodified</status>
      <modifiedWord/>
      <trackRevisions>false</trackRevisions>
    </reviewItem>
    <reviewItem>
      <errorID>7c264df4-9d05-4bfa-9159-1c688db42a7c</errorID>
      <errorWord>)</errorWord>
      <group>L1_Format</group>
      <groupName>格式问题</groupName>
      <ability>L2_HalfPunc_CN</ability>
      <abilityName>全半角问题</abilityName>
      <candidateList>
        <item>）</item>
      </candidateList>
      <explain>文本全半角错误。</explain>
      <paraID>5DE5F706</paraID>
      <start>25</start>
      <end>26</end>
      <status>unmodified</status>
      <modifiedWord/>
      <trackRevisions>false</trackRevisions>
    </reviewItem>
    <reviewItem>
      <errorID>9bd45286-74db-47c5-9f65-05c6fee78278</errorID>
      <errorWord>，</errorWord>
      <group>L1_Word</group>
      <groupName>字词问题</groupName>
      <ability>L2_Typo</ability>
      <abilityName>字词错误</abilityName>
      <candidateList>
        <item>，在</item>
      </candidateList>
      <explain/>
      <paraID>21724836</paraID>
      <start>119</start>
      <end>120</end>
      <status>unmodified</status>
      <modifiedWord/>
      <trackRevisions>false</trackRevisions>
    </reviewItem>
    <reviewItem>
      <errorID>fc4c09b0-8422-4c86-a199-9dabaad3695e</errorID>
      <errorWord>的</errorWord>
      <group>L1_Word</group>
      <groupName>字词问题</groupName>
      <ability>L2_DDD</ability>
      <abilityName>的地得用法</abilityName>
      <candidateList>
        <item>地</item>
      </candidateList>
      <explain/>
      <paraID>2D88589B</paraID>
      <start>61</start>
      <end>62</end>
      <status>unmodified</status>
      <modifiedWord/>
      <trackRevisions>false</trackRevisions>
    </reviewItem>
    <reviewItem>
      <errorID>a559aca4-20ef-4b6d-9fa3-9dc8c6579f1f</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27B08335</paraID>
      <start>67</start>
      <end>71</end>
      <status>modified</status>
      <modifiedWord>不得泄露</modifiedWord>
      <trackRevisions>false</trackRevisions>
    </reviewItem>
    <reviewItem>
      <errorID>03b0a5fd-206d-4196-b2ba-e93e67253e49</errorID>
      <errorWord>门</errorWord>
      <group>L1_Word</group>
      <groupName>字词问题</groupName>
      <ability>L2_Typo</ability>
      <abilityName>字词错误</abilityName>
      <candidateList>
        <item>门单</item>
      </candidateList>
      <explain/>
      <paraID>66A0D126</paraID>
      <start>42</start>
      <end>44</end>
      <status>modified</status>
      <modifiedWord>门单</modifiedWord>
      <trackRevisions>false</trackRevisions>
    </reviewItem>
    <reviewItem>
      <errorID>b0f1654e-909a-4684-a121-8b0c3ea991be</errorID>
      <errorWord>完</errorWord>
      <group>L1_Word</group>
      <groupName>字词问题</groupName>
      <ability>L2_Typo</ability>
      <abilityName>字词错误</abilityName>
      <candidateList>
        <item>完成</item>
      </candidateList>
      <explain/>
      <paraID>187D267C</paraID>
      <start>96</start>
      <end>98</end>
      <status>modified</status>
      <modifiedWord>完成</modifiedWord>
      <trackRevisions>false</trackRevisions>
    </reviewItem>
    <reviewItem>
      <errorID>35b5837f-590a-498b-8a2a-51c1424dd40f</errorID>
      <errorWord>，</errorWord>
      <group>L1_Word</group>
      <groupName>字词问题</groupName>
      <ability>L2_Typo</ability>
      <abilityName>字词错误</abilityName>
      <candidateList>
        <item>，在</item>
      </candidateList>
      <explain/>
      <paraID>57E44A3F</paraID>
      <start>126</start>
      <end>127</end>
      <status>unmodified</status>
      <modifiedWord/>
      <trackRevisions>false</trackRevisions>
    </reviewItem>
    <reviewItem>
      <errorID>3085a754-203c-4205-b682-001e85376218</errorID>
      <errorWord>-</errorWord>
      <group>L1_Other</group>
      <groupName>其他问题</groupName>
      <ability>L2_UserTypo</ability>
      <abilityName>自定义错误</abilityName>
      <candidateList>
        <item>. </item>
      </candidateList>
      <explain>来自自定义错词库。</explain>
      <paraID>5FA99832</paraID>
      <start>17</start>
      <end>18</end>
      <status>unmodified</status>
      <modifiedWord/>
      <trackRevisions>false</trackRevisions>
    </reviewItem>
    <reviewItem>
      <errorID>d6225b48-e8f3-4e27-bec1-e45667d6f000</errorID>
      <errorWord>(</errorWord>
      <group>L1_Format</group>
      <groupName>格式问题</groupName>
      <ability>L2_HalfPunc_CN</ability>
      <abilityName>全半角问题</abilityName>
      <candidateList>
        <item>（</item>
      </candidateList>
      <explain>文本全半角错误。</explain>
      <paraID>5FA99832</paraID>
      <start>86</start>
      <end>87</end>
      <status>unmodified</status>
      <modifiedWord/>
      <trackRevisions>false</trackRevisions>
    </reviewItem>
    <reviewItem>
      <errorID>c93cd39f-bd39-4cf0-8324-f3230c44b15a</errorID>
      <errorWord>)</errorWord>
      <group>L1_Format</group>
      <groupName>格式问题</groupName>
      <ability>L2_HalfPunc_CN</ability>
      <abilityName>全半角问题</abilityName>
      <candidateList>
        <item>）</item>
      </candidateList>
      <explain>文本全半角错误。</explain>
      <paraID>5FA99832</paraID>
      <start>95</start>
      <end>96</end>
      <status>unmodified</status>
      <modifiedWord/>
      <trackRevisions>false</trackRevisions>
    </reviewItem>
    <reviewItem>
      <errorID>bdfbb1fb-4b3c-47b1-8350-8d3d42a53399</errorID>
      <errorWord>，</errorWord>
      <group>L1_Word</group>
      <groupName>字词问题</groupName>
      <ability>L2_Typo</ability>
      <abilityName>字词错误</abilityName>
      <candidateList>
        <item>，在</item>
      </candidateList>
      <explain/>
      <paraID>1B626234</paraID>
      <start>20</start>
      <end>21</end>
      <status>unmodified</status>
      <modifiedWord/>
      <trackRevisions>false</trackRevisions>
    </reviewItem>
    <reviewItem>
      <errorID>00398855-a38e-4e65-939b-c3e00fbb5d23</errorID>
      <errorWord>不得有</errorWord>
      <group>L1_Word</group>
      <groupName>字词问题</groupName>
      <ability>L2_Typo</ability>
      <abilityName>字词错误</abilityName>
      <candidateList>
        <item>不得</item>
      </candidateList>
      <explain/>
      <paraID>508B8245</paraID>
      <start>14</start>
      <end>16</end>
      <status>modified</status>
      <modifiedWord>不得</modifiedWord>
      <trackRevisions>false</trackRevisions>
    </reviewItem>
    <reviewItem>
      <errorID>f8db0935-3b60-4aa0-bbbd-1613e10ad959</errorID>
      <errorWord>，</errorWord>
      <group>L1_Word</group>
      <groupName>字词问题</groupName>
      <ability>L2_Typo</ability>
      <abilityName>字词错误</abilityName>
      <candidateList>
        <item>，在</item>
      </candidateList>
      <explain/>
      <paraID>694CEE81</paraID>
      <start>28</start>
      <end>29</end>
      <status>unmodified</status>
      <modifiedWord/>
      <trackRevisions>false</trackRevisions>
    </reviewItem>
    <reviewItem>
      <errorID>b55b7317-6599-4404-ad7c-70065edf3d48</errorID>
      <errorWord>(</errorWord>
      <group>L1_Format</group>
      <groupName>格式问题</groupName>
      <ability>L2_HalfPunc_CN</ability>
      <abilityName>全半角问题</abilityName>
      <candidateList>
        <item>（</item>
      </candidateList>
      <explain>文本全半角错误。</explain>
      <paraID>595473FC</paraID>
      <start>0</start>
      <end>1</end>
      <status>unmodified</status>
      <modifiedWord/>
      <trackRevisions>false</trackRevisions>
    </reviewItem>
    <reviewItem>
      <errorID>5bb20575-949a-4bd3-b0ad-40898cea4a71</errorID>
      <errorWord>：)</errorWord>
      <group>L1_Punc</group>
      <groupName>标点问题</groupName>
      <ability>L2_Punc_CN</ability>
      <abilityName>标点符号问题</abilityName>
      <candidateList>
        <item>)</item>
      </candidateList>
      <explain/>
      <paraID>595473FC</paraID>
      <start>5</start>
      <end>7</end>
      <status>unmodified</status>
      <modifiedWord/>
      <trackRevisions>false</trackRevisions>
    </reviewItem>
    <reviewItem>
      <errorID>50a137ab-1477-4c48-9bfb-e35e40a11062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29E4F35</paraID>
      <start>15</start>
      <end>18</end>
      <status>unmodified</status>
      <modifiedWord/>
      <trackRevisions>false</trackRevisions>
    </reviewItem>
    <reviewItem>
      <errorID>9a838fff-ef49-4572-a49f-e44981d9e98a</errorID>
      <errorWord>，</errorWord>
      <group>L1_Word</group>
      <groupName>字词问题</groupName>
      <ability>L2_Typo</ability>
      <abilityName>字词错误</abilityName>
      <candidateList>
        <item>，在</item>
      </candidateList>
      <explain/>
      <paraID>1C03CA17</paraID>
      <start>24</start>
      <end>25</end>
      <status>unmodified</status>
      <modifiedWord/>
      <trackRevisions>false</trackRevisions>
    </reviewItem>
    <reviewItem>
      <errorID>0c4004af-4bb6-4ce2-9e87-7a92c0f150d3</errorID>
      <errorWord>法律、法规</errorWord>
      <group>L1_Word</group>
      <groupName>字词问题</groupName>
      <ability>L2_Typo</ability>
      <abilityName>字词错误</abilityName>
      <candidateList>
        <item>法律法规</item>
      </candidateList>
      <explain/>
      <paraID>33CA8F55</paraID>
      <start>4</start>
      <end>9</end>
      <status>unmodified</status>
      <modifiedWord/>
      <trackRevisions>false</trackRevisions>
    </reviewItem>
    <reviewItem>
      <errorID>952e6c9d-59dc-4d8c-973e-0fab93fa18c6</errorID>
      <errorWord>其它</errorWord>
      <group>L1_Word</group>
      <groupName>字词问题</groupName>
      <ability>L2_Alias</ability>
      <abilityName>也作/曾用词</abilityName>
      <candidateList>
        <item>其他</item>
      </candidateList>
      <explain>词汇[其它]为不规范表述或旧称，其规范书面表述为[其他]。</explain>
      <paraID>33CA8F55</paraID>
      <start>18</start>
      <end>20</end>
      <status>modified</status>
      <modifiedWord>其他</modifiedWord>
      <trackRevisions>false</trackRevisions>
    </reviewItem>
    <reviewItem>
      <errorID>ed9466a4-c5a1-45fc-9fe7-ea61de35a3f7</errorID>
      <errorWord>法律、法规</errorWord>
      <group>L1_Word</group>
      <groupName>字词问题</groupName>
      <ability>L2_Typo</ability>
      <abilityName>字词错误</abilityName>
      <candidateList>
        <item>法律法规</item>
      </candidateList>
      <explain/>
      <paraID>5B642BE3</paraID>
      <start>4</start>
      <end>9</end>
      <status>unmodified</status>
      <modifiedWord/>
      <trackRevisions>false</trackRevisions>
    </reviewItem>
    <reviewItem>
      <errorID>93d6ba12-0035-4431-81e7-6e6858d9a730</errorID>
      <errorWord>其它</errorWord>
      <group>L1_Word</group>
      <groupName>字词问题</groupName>
      <ability>L2_Alias</ability>
      <abilityName>也作/曾用词</abilityName>
      <candidateList>
        <item>其他</item>
      </candidateList>
      <explain>词汇[其它]为不规范表述或旧称，其规范书面表述为[其他]。</explain>
      <paraID>5B642BE3</paraID>
      <start>18</start>
      <end>20</end>
      <status>modified</status>
      <modifiedWord>其他</modifiedWord>
      <trackRevisions>false</trackRevisions>
    </reviewItem>
    <reviewItem>
      <errorID>6d698b1e-764f-4f13-babe-ffa0334a4911</errorID>
      <errorWord>日</errorWord>
      <group>L1_Word</group>
      <groupName>字词问题</groupName>
      <ability>L2_Typo</ability>
      <abilityName>字词错误</abilityName>
      <candidateList>
        <item>日起</item>
      </candidateList>
      <explain/>
      <paraID>12FD3ED7</paraID>
      <start>78</start>
      <end>79</end>
      <status>unmodified</status>
      <modifiedWord/>
      <trackRevisions>false</trackRevisions>
    </reviewItem>
    <reviewItem>
      <errorID>af4164a8-7072-42c4-97b3-109f045ed713</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35A704F2</paraID>
      <start>11</start>
      <end>21</end>
      <status>unmodified</status>
      <modifiedWord/>
      <trackRevisions>false</trackRevisions>
    </reviewItem>
    <reviewItem>
      <errorID>2e5911e6-ed8b-447a-8497-bb78334272f8</errorID>
      <errorWord>《民法典》</errorWord>
      <group>L1_Word</group>
      <groupName>字词问题</groupName>
      <ability>L2_Typo</ability>
      <abilityName>字词错误</abilityName>
      <candidateList>
        <item>《中华人民共和国民法典》</item>
      </candidateList>
      <explain/>
      <paraID>645ADE32</paraID>
      <start>10</start>
      <end>15</end>
      <status>unmodified</status>
      <modifiedWord/>
      <trackRevisions>false</trackRevisions>
    </reviewItem>
    <reviewItem>
      <errorID>050c4478-1299-401a-96d9-41c7bd62afe3</errorID>
      <errorWord>:</errorWord>
      <group>L1_Format</group>
      <groupName>格式问题</groupName>
      <ability>L2_HalfPunc_CN</ability>
      <abilityName>全半角问题</abilityName>
      <candidateList>
        <item>：</item>
      </candidateList>
      <explain>文本全半角错误。</explain>
      <paraID>678663E2</paraID>
      <start>2</start>
      <end>3</end>
      <status>unmodified</status>
      <modifiedWord/>
      <trackRevisions>false</trackRevisions>
    </reviewItem>
    <reviewItem>
      <errorID>2c4312d2-33e6-405a-bf59-c0979c4df132</errorID>
      <errorWord>:</errorWord>
      <group>L1_Format</group>
      <groupName>格式问题</groupName>
      <ability>L2_HalfPunc_CN</ability>
      <abilityName>全半角问题</abilityName>
      <candidateList>
        <item>：</item>
      </candidateList>
      <explain>文本全半角错误。</explain>
      <paraID>678663E2</paraID>
      <start>38</start>
      <end>39</end>
      <status>unmodified</status>
      <modifiedWord/>
      <trackRevisions>false</trackRevisions>
    </reviewItem>
    <reviewItem>
      <errorID>d094bb02-14c3-4ea6-97c5-ea039688241a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7F033955</paraID>
      <start>0</start>
      <end>2</end>
      <status>unmodified</status>
      <modifiedWord/>
      <trackRevisions>false</trackRevisions>
    </reviewItem>
    <reviewItem>
      <errorID>e6ccb364-a7fa-402e-8c63-984c61018e0d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22E75C4F</paraID>
      <start>0</start>
      <end>2</end>
      <status>unmodified</status>
      <modifiedWord/>
      <trackRevisions>false</trackRevisions>
    </reviewItem>
    <reviewItem>
      <errorID>00995649-fd78-46f9-b991-01c73413f986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62795EF8</paraID>
      <start>0</start>
      <end>2</end>
      <status>unmodified</status>
      <modifiedWord/>
      <trackRevisions>false</trackRevisions>
    </reviewItem>
    <reviewItem>
      <errorID>f14382bc-3ef7-4ee3-9aec-2a7834b868fe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2A6B1692</paraID>
      <start>0</start>
      <end>2</end>
      <status>unmodified</status>
      <modifiedWord/>
      <trackRevisions>false</trackRevisions>
    </reviewItem>
    <reviewItem>
      <errorID>65fe6ba6-f080-4b11-ae5a-d3fe628a7ce2</errorID>
      <errorWord>-</errorWord>
      <group>L1_Other</group>
      <groupName>其他问题</groupName>
      <ability>L2_UserTypo</ability>
      <abilityName>自定义错误</abilityName>
      <candidateList>
        <item>. </item>
      </candidateList>
      <explain>来自自定义错词库。</explain>
      <paraID>26756A42</paraID>
      <start>1</start>
      <end>2</end>
      <status>unmodified</status>
      <modifiedWord/>
      <trackRevisions>false</trackRevisions>
    </reviewItem>
    <reviewItem>
      <errorID>1038a412-9f5c-4b0d-a3b2-57b403dd1c6f</errorID>
      <errorWord>:</errorWord>
      <group>L1_Format</group>
      <groupName>格式问题</groupName>
      <ability>L2_HalfPunc_CN</ability>
      <abilityName>全半角问题</abilityName>
      <candidateList>
        <item>：</item>
      </candidateList>
      <explain>文本全半角错误。</explain>
      <paraID>5213ED2F</paraID>
      <start>72</start>
      <end>73</end>
      <status>unmodified</status>
      <modifiedWord/>
      <trackRevisions>false</trackRevisions>
    </reviewItem>
    <reviewItem>
      <errorID>76bce51d-f242-4ed0-a8d7-dbf3a526b605</errorID>
      <errorWord>法律、法规</errorWord>
      <group>L1_Word</group>
      <groupName>字词问题</groupName>
      <ability>L2_Typo</ability>
      <abilityName>字词错误</abilityName>
      <candidateList>
        <item>法律法规</item>
      </candidateList>
      <explain/>
      <paraID>506263F0</paraID>
      <start>110</start>
      <end>115</end>
      <status>unmodified</status>
      <modifiedWord/>
      <trackRevisions>false</trackRevisions>
    </reviewItem>
    <reviewItem>
      <errorID>9553929a-ebbd-4a9b-8dc5-dd7a2dc6c3fc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6DD88BAC</paraID>
      <start>0</start>
      <end>2</end>
      <status>unmodified</status>
      <modifiedWord/>
      <trackRevisions>false</trackRevisions>
    </reviewItem>
    <reviewItem>
      <errorID>aeafb461-8dac-4280-a0c0-4cadbc691c2c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716691B8</paraID>
      <start>0</start>
      <end>2</end>
      <status>unmodified</status>
      <modifiedWord/>
      <trackRevisions>false</trackRevisions>
    </reviewItem>
    <reviewItem>
      <errorID>3ddf4d60-887f-488c-ba12-df61b15f27fc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41AFF17F</paraID>
      <start>0</start>
      <end>2</end>
      <status>unmodified</status>
      <modifiedWord/>
      <trackRevisions>false</trackRevisions>
    </reviewItem>
    <reviewItem>
      <errorID>9d3df902-46c4-437f-9aaa-22b1ab3eefd1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56D22091</paraID>
      <start>0</start>
      <end>2</end>
      <status>unmodified</status>
      <modifiedWord/>
      <trackRevisions>false</trackRevisions>
    </reviewItem>
    <reviewItem>
      <errorID>1d2a54ed-c19c-4233-9530-6d98d9b508de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7E398944</paraID>
      <start>0</start>
      <end>2</end>
      <status>unmodified</status>
      <modifiedWord/>
      <trackRevisions>false</trackRevisions>
    </reviewItem>
    <reviewItem>
      <errorID>af6becf8-15e0-4b0c-8a53-67d4efbd09b4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58386FA9</paraID>
      <start>0</start>
      <end>2</end>
      <status>unmodified</status>
      <modifiedWord/>
      <trackRevisions>false</trackRevisions>
    </reviewItem>
    <reviewItem>
      <errorID>3e5b18e9-e7dc-405a-b4fc-1d7d84b999c4</errorID>
      <errorWord>《政府采购法》</errorWord>
      <group>L1_Word</group>
      <groupName>字词问题</groupName>
      <ability>L2_Typo</ability>
      <abilityName>字词错误</abilityName>
      <candidateList>
        <item>《中华人民共和国政府采购法》</item>
      </candidateList>
      <explain/>
      <paraID>58386FA9</paraID>
      <start>5</start>
      <end>12</end>
      <status>unmodified</status>
      <modifiedWord/>
      <trackRevisions>false</trackRevisions>
    </reviewItem>
    <reviewItem>
      <errorID>9173765d-2f37-4ad6-8028-38f891a3fae2</errorID>
      <errorWord>《政府采购法》</errorWord>
      <group>L1_Word</group>
      <groupName>字词问题</groupName>
      <ability>L2_Typo</ability>
      <abilityName>字词错误</abilityName>
      <candidateList>
        <item>《中华人民共和国政府采购法》</item>
      </candidateList>
      <explain/>
      <paraID>6ED25DAF</paraID>
      <start>14</start>
      <end>21</end>
      <status>unmodified</status>
      <modifiedWord/>
      <trackRevisions>false</trackRevisions>
    </reviewItem>
    <reviewItem>
      <errorID>cfa1cece-f816-4720-84b5-8656b5c77db5</errorID>
      <errorWord>〔2017〕 141号</errorWord>
      <group>L1_Knowledge</group>
      <groupName>知识性问题</groupName>
      <ability>L2_Knowledge</ability>
      <abilityName>其他知识</abilityName>
      <candidateList>
        <item>〔2017〕141号</item>
      </candidateList>
      <explain>发文字号格式错误。</explain>
      <paraID>3329C74F</paraID>
      <start>49</start>
      <end>60</end>
      <status>unmodified</status>
      <modifiedWord/>
      <trackRevisions>false</trackRevisions>
    </reviewItem>
    <reviewItem>
      <errorID>c868801f-1e87-4bf7-9a83-fdd1f4ad0b00</errorID>
      <errorWord>:</errorWord>
      <group>L1_Format</group>
      <groupName>格式问题</groupName>
      <ability>L2_HalfPunc_CN</ability>
      <abilityName>全半角问题</abilityName>
      <candidateList>
        <item>：</item>
      </candidateList>
      <explain>文本全半角错误。</explain>
      <paraID>4EE8EF24</paraID>
      <start>4</start>
      <end>5</end>
      <status>unmodified</status>
      <modifiedWord/>
      <trackRevisions>false</trackRevisions>
    </reviewItem>
    <reviewItem>
      <errorID>6fe300ed-9b1d-45b6-845f-8d9992e39d27</errorID>
      <errorWord>:</errorWord>
      <group>L1_Format</group>
      <groupName>格式问题</groupName>
      <ability>L2_HalfPunc_CN</ability>
      <abilityName>全半角问题</abilityName>
      <candidateList>
        <item>：</item>
      </candidateList>
      <explain>文本全半角错误。</explain>
      <paraID>2D6A4747</paraID>
      <start>2</start>
      <end>3</end>
      <status>unmodified</status>
      <modifiedWord/>
      <trackRevisions>false</trackRevisions>
    </reviewItem>
    <reviewItem>
      <errorID>5ad87c0b-348c-4790-a6d8-bf595d5dc828</errorID>
      <errorWord>:</errorWord>
      <group>L1_Format</group>
      <groupName>格式问题</groupName>
      <ability>L2_HalfPunc_CN</ability>
      <abilityName>全半角问题</abilityName>
      <candidateList>
        <item>：</item>
      </candidateList>
      <explain>文本全半角错误。</explain>
      <paraID>19C8A9BD</paraID>
      <start>2</start>
      <end>3</end>
      <status>unmodified</status>
      <modifiedWord/>
      <trackRevisions>false</trackRevisions>
    </reviewItem>
    <reviewItem>
      <errorID>82295898-c9fa-48df-b0dc-e3de8e05e651</errorID>
      <errorWord>:</errorWord>
      <group>L1_Format</group>
      <groupName>格式问题</groupName>
      <ability>L2_HalfPunc_CN</ability>
      <abilityName>全半角问题</abilityName>
      <candidateList>
        <item>：</item>
      </candidateList>
      <explain>文本全半角错误。</explain>
      <paraID>19C8A9BD</paraID>
      <start>10</start>
      <end>11</end>
      <status>unmodified</status>
      <modifiedWord/>
      <trackRevisions>false</trackRevisions>
    </reviewItem>
    <reviewItem>
      <errorID>69a37b09-4e60-4c01-9c58-540907e0a131</errorID>
      <errorWord>:</errorWord>
      <group>L1_Format</group>
      <groupName>格式问题</groupName>
      <ability>L2_HalfPunc_CN</ability>
      <abilityName>全半角问题</abilityName>
      <candidateList>
        <item>：</item>
      </candidateList>
      <explain>文本全半角错误。</explain>
      <paraID>19C8A9BD</paraID>
      <start>20</start>
      <end>21</end>
      <status>unmodified</status>
      <modifiedWord/>
      <trackRevisions>false</trackRevisions>
    </reviewItem>
    <reviewItem>
      <errorID>288423a4-e5bc-49bb-8aea-4550a5a50d58</errorID>
      <errorWord>:</errorWord>
      <group>L1_Format</group>
      <groupName>格式问题</groupName>
      <ability>L2_HalfPunc_CN</ability>
      <abilityName>全半角问题</abilityName>
      <candidateList>
        <item>：</item>
      </candidateList>
      <explain>文本全半角错误。</explain>
      <paraID>19C8A9BD</paraID>
      <start>29</start>
      <end>30</end>
      <status>unmodified</status>
      <modifiedWord/>
      <trackRevisions>false</trackRevisions>
    </reviewItem>
    <reviewItem>
      <errorID>9a9b4bcc-abc5-4f84-8223-f03c8bc3f5c8</errorID>
      <errorWord>（</errorWord>
      <group>L1_Punc</group>
      <groupName>标点问题</groupName>
      <ability>L2_Punc_CN</ability>
      <abilityName>标点符号问题</abilityName>
      <candidateList/>
      <explain>同一形式括号套用。</explain>
      <paraID>77AA8D06</paraID>
      <start>18</start>
      <end>19</end>
      <status>unmodified</status>
      <modifiedWord/>
      <trackRevisions>false</trackRevisions>
    </reviewItem>
    <reviewItem>
      <errorID>6c983217-7f6d-41ae-874f-f378bbbd350e</errorID>
      <errorWord>）</errorWord>
      <group>L1_Punc</group>
      <groupName>标点问题</groupName>
      <ability>L2_Punc_CN</ability>
      <abilityName>标点符号问题</abilityName>
      <candidateList/>
      <explain>同一形式括号套用。</explain>
      <paraID>77AA8D06</paraID>
      <start>21</start>
      <end>22</end>
      <status>unmodified</status>
      <modifiedWord/>
      <trackRevisions>false</trackRevisions>
    </reviewItem>
    <reviewItem>
      <errorID>7049bfaa-aea2-43b2-87e9-c783da655c6e</errorID>
      <errorWord>法律、法规</errorWord>
      <group>L1_Word</group>
      <groupName>字词问题</groupName>
      <ability>L2_Typo</ability>
      <abilityName>字词错误</abilityName>
      <candidateList>
        <item>法律法规</item>
      </candidateList>
      <explain/>
      <paraID>28AF4E57</paraID>
      <start>8</start>
      <end>13</end>
      <status>unmodified</status>
      <modifiedWord/>
      <trackRevisions>false</trackRevisions>
    </reviewItem>
    <reviewItem>
      <errorID>f3feb481-bc40-46b8-aed3-b8d8e435feb0</errorID>
      <errorWord>《政府采购法》</errorWord>
      <group>L1_Word</group>
      <groupName>字词问题</groupName>
      <ability>L2_Typo</ability>
      <abilityName>字词错误</abilityName>
      <candidateList>
        <item>《中华人民共和国政府采购法》</item>
      </candidateList>
      <explain/>
      <paraID>28AF4E57</paraID>
      <start>41</start>
      <end>48</end>
      <status>unmodified</status>
      <modifiedWord/>
      <trackRevisions>false</trackRevisions>
    </reviewItem>
    <reviewItem>
      <errorID>97354ed3-1429-4c43-b14b-1dc2e5262ab7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6199F7DA</paraID>
      <start>0</start>
      <end>1</end>
      <status>unmodified</status>
      <modifiedWord/>
      <trackRevisions>false</trackRevisions>
    </reviewItem>
    <reviewItem>
      <errorID>ee12127c-cecc-4bae-b5ee-154de63bb3aa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6A717C51</paraID>
      <start>0</start>
      <end>1</end>
      <status>unmodified</status>
      <modifiedWord/>
      <trackRevisions>false</trackRevisions>
    </reviewItem>
    <reviewItem>
      <errorID>95af23a1-9896-4537-bccc-c07382636981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7552342F</paraID>
      <start>19</start>
      <end>22</end>
      <status>unmodified</status>
      <modifiedWord/>
      <trackRevisions>false</trackRevisions>
    </reviewItem>
    <reviewItem>
      <errorID>603e66d4-886b-4d36-b50b-39151bc94aa4</errorID>
      <errorWord>(</errorWord>
      <group>L1_Format</group>
      <groupName>格式问题</groupName>
      <ability>L2_HalfPunc_CN</ability>
      <abilityName>全半角问题</abilityName>
      <candidateList>
        <item>（</item>
      </candidateList>
      <explain>文本全半角错误。</explain>
      <paraID> 536ACBD</paraID>
      <start>7</start>
      <end>8</end>
      <status>unmodified</status>
      <modifiedWord/>
      <trackRevisions>false</trackRevisions>
    </reviewItem>
    <reviewItem>
      <errorID>41f430a0-381e-40b9-bf8f-7f97a3cb9e68</errorID>
      <errorWord>)</errorWord>
      <group>L1_Format</group>
      <groupName>格式问题</groupName>
      <ability>L2_HalfPunc_CN</ability>
      <abilityName>全半角问题</abilityName>
      <candidateList>
        <item>）</item>
      </candidateList>
      <explain>文本全半角错误。</explain>
      <paraID> 536ACBD</paraID>
      <start>10</start>
      <end>11</end>
      <status>unmodified</status>
      <modifiedWord/>
      <trackRevisions>false</trackRevisions>
    </reviewItem>
    <reviewItem>
      <errorID>0274719e-34f1-49bd-a4b9-3227eff079b0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4FFC15D1</paraID>
      <start>18</start>
      <end>21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27E384-DD9E-4172-B410-96FE212E9E72}"/>
</file>

<file path=customXml/itemProps2.xml><?xml version="1.0" encoding="utf-8"?>
<ds:datastoreItem xmlns:ds="http://schemas.openxmlformats.org/officeDocument/2006/customXml" ds:itemID="{6D841909-C4A6-4FEE-BE43-8B0CBADE254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周叶</cp:lastModifiedBy>
  <cp:revision>9</cp:revision>
  <dcterms:created xsi:type="dcterms:W3CDTF">2026-08-03T07:44:00Z</dcterms:created>
  <dcterms:modified xsi:type="dcterms:W3CDTF">2026-08-11T08:14:48Z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eyJoZGlkIjoiN2JmZDhhZDFmMzFiNjE3ODQzZmE1YWM2MDY5MDkxMDIiLCJ1c2VySWQiOiI0NDYxNzY1MTEifQ==</vt:lpwstr>
  </property>
  <property fmtid="{D5CDD505-2E9C-101B-9397-08002B2CF9AE}" pid="3" name="KSOProductBuildVer">
    <vt:lpwstr>2052-12.1.0.28043</vt:lpwstr>
  </property>
  <property fmtid="{D5CDD505-2E9C-101B-9397-08002B2CF9AE}" pid="4" name="ICV">
    <vt:lpwstr>8571D6D74E52404F9C110965D2D737FF</vt:lpwstr>
  </property>
</Properties>
</file>