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jc w:val="center"/>
        <w:keepLines w:val="0"/>
        <w:keepNext w:val="0"/>
        <w:spacing w:before="120" w:beforeAutospacing="0" w:after="120" w:afterAutospacing="0" w:line="360" w:lineRule="auto"/>
        <w:widowControl w:val="off"/>
        <w:rPr>
          <w:rFonts w:hint="eastAsia" w:ascii="Arial" w:hAnsi="Arial" w:eastAsia="黑体" w:cs="Times New Roman"/>
          <w:b/>
          <w:bCs/>
          <w:sz w:val="72"/>
          <w:szCs w:val="72"/>
          <w:highlight w:val="yellow"/>
        </w:rPr>
        <w:suppressLineNumbers w:val="0"/>
      </w:pPr>
      <w:r>
        <w:rPr>
          <w:rFonts w:hint="eastAsia" w:ascii="黑体" w:hAnsi="宋体" w:eastAsia="黑体" w:cs="黑体"/>
          <w:b/>
          <w:bCs/>
          <w:sz w:val="72"/>
          <w:szCs w:val="72"/>
          <w:lang w:val="en-US" w:eastAsia="zh-CN" w:bidi="ar"/>
        </w:rPr>
        <w:t xml:space="preserve">苏州市吴江区政府采购</w:t>
      </w:r>
      <w:r/>
    </w:p>
    <w:p>
      <w:pPr>
        <w:ind w:left="0" w:right="0"/>
        <w:jc w:val="center"/>
        <w:keepLines w:val="0"/>
        <w:keepNext w:val="0"/>
        <w:spacing w:before="120" w:beforeAutospacing="0" w:after="120" w:afterAutospacing="0" w:line="360" w:lineRule="auto"/>
        <w:widowControl w:val="off"/>
        <w:rPr>
          <w:rFonts w:hint="eastAsia" w:ascii="Arial" w:hAnsi="Arial" w:eastAsia="黑体" w:cs="Times New Roman"/>
          <w:b/>
          <w:bCs/>
          <w:sz w:val="72"/>
          <w:szCs w:val="72"/>
        </w:rPr>
        <w:suppressLineNumbers w:val="0"/>
      </w:pPr>
      <w:r>
        <w:rPr>
          <w:rFonts w:hint="eastAsia" w:ascii="黑体" w:hAnsi="宋体" w:eastAsia="黑体" w:cs="黑体"/>
          <w:b/>
          <w:bCs/>
          <w:sz w:val="72"/>
          <w:szCs w:val="72"/>
          <w:lang w:val="en-US" w:eastAsia="zh-CN" w:bidi="ar"/>
        </w:rPr>
        <w:t xml:space="preserve">招 标 文 件</w:t>
      </w:r>
      <w:r/>
    </w:p>
    <w:p>
      <w:pPr>
        <w:ind w:left="0" w:right="0" w:firstLine="1285"/>
        <w:jc w:val="both"/>
        <w:keepLines w:val="0"/>
        <w:keepNext w:val="0"/>
        <w:spacing w:before="0" w:beforeAutospacing="0" w:after="0" w:afterAutospacing="0" w:line="360" w:lineRule="auto"/>
        <w:widowControl w:val="off"/>
        <w:rPr>
          <w:rFonts w:hint="eastAsia" w:ascii="宋体" w:hAnsi="宋体" w:eastAsia="宋体" w:cs="宋体"/>
          <w:b/>
          <w:bCs/>
          <w:color w:val="000000"/>
          <w:sz w:val="32"/>
          <w:szCs w:val="32"/>
        </w:rPr>
        <w:suppressLineNumbers w:val="0"/>
      </w:pPr>
      <w:r>
        <w:rPr>
          <w:rFonts w:hint="eastAsia" w:ascii="宋体" w:hAnsi="宋体" w:eastAsia="宋体" w:cs="宋体"/>
          <w:b/>
          <w:bCs/>
          <w:color w:val="000000"/>
          <w:sz w:val="32"/>
          <w:szCs w:val="32"/>
          <w:lang w:val="en-US" w:eastAsia="zh-CN" w:bidi="ar"/>
        </w:rPr>
        <w:t xml:space="preserve"> </w:t>
      </w:r>
      <w:r/>
    </w:p>
    <w:p>
      <w:pPr>
        <w:ind w:left="0" w:right="0" w:firstLine="1285"/>
        <w:jc w:val="both"/>
        <w:keepLines w:val="0"/>
        <w:keepNext w:val="0"/>
        <w:spacing w:before="0" w:beforeAutospacing="0" w:after="0" w:afterAutospacing="0" w:line="360" w:lineRule="auto"/>
        <w:widowControl w:val="off"/>
        <w:rPr>
          <w:rFonts w:hint="eastAsia" w:ascii="宋体" w:hAnsi="宋体" w:eastAsia="宋体" w:cs="宋体"/>
          <w:b/>
          <w:bCs/>
          <w:color w:val="000000"/>
          <w:sz w:val="32"/>
          <w:szCs w:val="32"/>
        </w:rPr>
        <w:suppressLineNumbers w:val="0"/>
      </w:pPr>
      <w:r>
        <w:rPr>
          <w:rFonts w:hint="eastAsia" w:ascii="宋体" w:hAnsi="宋体" w:eastAsia="宋体" w:cs="宋体"/>
          <w:b/>
          <w:bCs/>
          <w:color w:val="000000"/>
          <w:sz w:val="32"/>
          <w:szCs w:val="32"/>
          <w:lang w:val="en-US" w:eastAsia="zh-CN" w:bidi="ar"/>
        </w:rPr>
        <w:t xml:space="preserve"> </w:t>
      </w:r>
      <w:r/>
    </w:p>
    <w:p>
      <w:pPr>
        <w:ind w:left="0" w:right="0" w:firstLine="1285"/>
        <w:jc w:val="both"/>
        <w:keepLines w:val="0"/>
        <w:keepNext w:val="0"/>
        <w:spacing w:before="0" w:beforeAutospacing="0" w:after="0" w:afterAutospacing="0" w:line="360" w:lineRule="auto"/>
        <w:widowControl w:val="off"/>
        <w:rPr>
          <w:rFonts w:hint="eastAsia" w:ascii="宋体" w:hAnsi="宋体" w:eastAsia="宋体" w:cs="宋体"/>
          <w:b/>
          <w:bCs/>
          <w:color w:val="000000"/>
          <w:sz w:val="32"/>
          <w:szCs w:val="32"/>
        </w:rPr>
        <w:suppressLineNumbers w:val="0"/>
      </w:pPr>
      <w:r>
        <w:rPr>
          <w:rFonts w:hint="eastAsia" w:ascii="宋体" w:hAnsi="宋体" w:eastAsia="宋体" w:cs="宋体"/>
          <w:b/>
          <w:bCs/>
          <w:color w:val="000000"/>
          <w:sz w:val="32"/>
          <w:szCs w:val="32"/>
          <w:lang w:val="en-US" w:eastAsia="zh-CN" w:bidi="ar"/>
        </w:rPr>
        <w:t xml:space="preserve">项目名称：2027江苏省吴江实验小学物业项目</w:t>
      </w:r>
      <w:r/>
    </w:p>
    <w:p>
      <w:pPr>
        <w:ind w:left="0" w:right="0" w:firstLine="1285"/>
        <w:jc w:val="both"/>
        <w:keepLines w:val="0"/>
        <w:keepNext w:val="0"/>
        <w:spacing w:before="0" w:beforeAutospacing="0" w:after="0" w:afterAutospacing="0" w:line="360" w:lineRule="auto"/>
        <w:widowControl w:val="off"/>
        <w:rPr>
          <w:rFonts w:hint="eastAsia" w:ascii="宋体" w:hAnsi="宋体" w:eastAsia="宋体" w:cs="宋体"/>
          <w:b/>
          <w:bCs/>
          <w:color w:val="000000"/>
          <w:sz w:val="32"/>
          <w:szCs w:val="32"/>
        </w:rPr>
        <w:suppressLineNumbers w:val="0"/>
      </w:pPr>
      <w:r>
        <w:rPr>
          <w:rFonts w:hint="eastAsia" w:ascii="宋体" w:hAnsi="宋体" w:eastAsia="宋体" w:cs="宋体"/>
          <w:b/>
          <w:bCs/>
          <w:color w:val="000000"/>
          <w:sz w:val="32"/>
          <w:szCs w:val="32"/>
          <w:lang w:val="en-US" w:eastAsia="zh-CN" w:bidi="ar"/>
        </w:rPr>
        <w:t xml:space="preserve">项目编号：JSZC-320509-JZCG-G2026-0020</w:t>
      </w:r>
      <w:r/>
    </w:p>
    <w:p>
      <w:pPr>
        <w:ind w:left="0" w:right="0" w:firstLine="1285"/>
        <w:jc w:val="both"/>
        <w:keepLines w:val="0"/>
        <w:keepNext w:val="0"/>
        <w:spacing w:before="0" w:beforeAutospacing="0" w:after="0" w:afterAutospacing="0" w:line="360" w:lineRule="auto"/>
        <w:widowControl w:val="off"/>
        <w:rPr>
          <w:rFonts w:hint="eastAsia" w:ascii="宋体" w:hAnsi="宋体" w:eastAsia="宋体" w:cs="宋体"/>
          <w:b/>
          <w:bCs/>
          <w:color w:val="000000"/>
          <w:sz w:val="32"/>
          <w:szCs w:val="32"/>
        </w:rPr>
        <w:suppressLineNumbers w:val="0"/>
      </w:pPr>
      <w:r>
        <w:rPr>
          <w:rFonts w:hint="eastAsia" w:ascii="宋体" w:hAnsi="宋体" w:eastAsia="宋体" w:cs="宋体"/>
          <w:b/>
          <w:bCs/>
          <w:color w:val="000000"/>
          <w:sz w:val="32"/>
          <w:szCs w:val="32"/>
          <w:lang w:val="en-US" w:eastAsia="zh-CN" w:bidi="ar"/>
        </w:rPr>
        <w:t xml:space="preserve">采购单位：江苏省吴江实验小学</w:t>
      </w:r>
      <w:r/>
    </w:p>
    <w:p>
      <w:pPr>
        <w:ind w:left="0" w:right="0" w:firstLine="1285"/>
        <w:jc w:val="both"/>
        <w:keepLines w:val="0"/>
        <w:keepNext w:val="0"/>
        <w:spacing w:before="0" w:beforeAutospacing="0" w:after="0" w:afterAutospacing="0" w:line="360" w:lineRule="auto"/>
        <w:widowControl w:val="off"/>
        <w:rPr>
          <w:rFonts w:hint="eastAsia" w:ascii="宋体" w:hAnsi="宋体" w:eastAsia="宋体" w:cs="宋体"/>
          <w:b/>
          <w:bCs/>
          <w:color w:val="000000"/>
          <w:sz w:val="32"/>
          <w:szCs w:val="32"/>
        </w:rPr>
        <w:suppressLineNumbers w:val="0"/>
      </w:pPr>
      <w:r>
        <w:rPr>
          <w:rFonts w:hint="eastAsia" w:ascii="宋体" w:hAnsi="宋体" w:eastAsia="宋体" w:cs="宋体"/>
          <w:b/>
          <w:bCs/>
          <w:color w:val="000000"/>
          <w:sz w:val="32"/>
          <w:szCs w:val="32"/>
          <w:lang w:val="en-US" w:eastAsia="zh-CN" w:bidi="ar"/>
        </w:rPr>
        <w:t xml:space="preserve">采购类别：服务类</w:t>
      </w:r>
      <w:r/>
    </w:p>
    <w:p>
      <w:pPr>
        <w:pStyle w:val="625"/>
        <w:ind w:left="0" w:right="0" w:firstLine="0"/>
        <w:spacing w:before="0" w:beforeAutospacing="0" w:after="0" w:afterAutospacing="0"/>
        <w:widowControl/>
        <w:rPr>
          <w:rFonts w:hint="eastAsia" w:ascii="宋体" w:hAnsi="宋体" w:eastAsia="宋体" w:cs="Times New Roman"/>
          <w:sz w:val="24"/>
          <w:szCs w:val="24"/>
        </w:rPr>
      </w:pPr>
      <w:r>
        <w:rPr>
          <w:rFonts w:hint="eastAsia" w:ascii="宋体" w:hAnsi="宋体" w:eastAsia="宋体" w:cs="Times New Roman"/>
          <w:sz w:val="24"/>
          <w:szCs w:val="24"/>
        </w:rPr>
        <w:t xml:space="preserve"> </w:t>
      </w:r>
      <w:r/>
    </w:p>
    <w:p>
      <w:pPr>
        <w:pStyle w:val="625"/>
        <w:ind w:left="0" w:right="0" w:firstLine="0"/>
        <w:spacing w:before="0" w:beforeAutospacing="0" w:after="0" w:afterAutospacing="0"/>
        <w:widowControl/>
        <w:rPr>
          <w:rFonts w:hint="eastAsia" w:ascii="宋体" w:hAnsi="宋体" w:eastAsia="宋体" w:cs="Times New Roman"/>
          <w:sz w:val="24"/>
          <w:szCs w:val="24"/>
        </w:rPr>
      </w:pPr>
      <w:r>
        <w:rPr>
          <w:rFonts w:hint="eastAsia" w:ascii="宋体" w:hAnsi="宋体" w:eastAsia="宋体" w:cs="Times New Roman"/>
          <w:sz w:val="24"/>
          <w:szCs w:val="24"/>
        </w:rPr>
        <w:t xml:space="preserve"> </w:t>
      </w:r>
      <w:r/>
    </w:p>
    <w:p>
      <w:pPr>
        <w:pStyle w:val="625"/>
        <w:ind w:left="0" w:right="0" w:firstLine="0"/>
        <w:spacing w:before="0" w:beforeAutospacing="0" w:after="0" w:afterAutospacing="0"/>
        <w:widowControl/>
        <w:rPr>
          <w:rFonts w:hint="eastAsia" w:ascii="宋体" w:hAnsi="宋体" w:eastAsia="宋体" w:cs="Times New Roman"/>
          <w:sz w:val="24"/>
          <w:szCs w:val="24"/>
        </w:rPr>
      </w:pPr>
      <w:r>
        <w:rPr>
          <w:rFonts w:hint="eastAsia" w:ascii="宋体" w:hAnsi="宋体" w:eastAsia="宋体" w:cs="Times New Roman"/>
          <w:sz w:val="24"/>
          <w:szCs w:val="24"/>
        </w:rPr>
        <w:t xml:space="preserve"> </w:t>
      </w:r>
      <w:r/>
    </w:p>
    <w:p>
      <w:pPr>
        <w:pStyle w:val="625"/>
        <w:ind w:left="0" w:right="0" w:firstLine="0"/>
        <w:spacing w:before="0" w:beforeAutospacing="0" w:after="0" w:afterAutospacing="0"/>
        <w:widowControl/>
        <w:rPr>
          <w:rFonts w:hint="eastAsia" w:ascii="宋体" w:hAnsi="宋体" w:eastAsia="宋体" w:cs="Times New Roman"/>
          <w:sz w:val="24"/>
          <w:szCs w:val="24"/>
        </w:rPr>
      </w:pPr>
      <w:r>
        <w:rPr>
          <w:rFonts w:hint="eastAsia" w:ascii="宋体" w:hAnsi="宋体" w:eastAsia="宋体" w:cs="Times New Roman"/>
          <w:sz w:val="24"/>
          <w:szCs w:val="24"/>
        </w:rPr>
        <w:t xml:space="preserve"> </w:t>
      </w:r>
      <w:r/>
    </w:p>
    <w:p>
      <w:pPr>
        <w:pStyle w:val="625"/>
        <w:ind w:left="0" w:right="0" w:firstLine="0"/>
        <w:spacing w:before="0" w:beforeAutospacing="0" w:after="0" w:afterAutospacing="0"/>
        <w:widowControl/>
        <w:rPr>
          <w:rFonts w:hint="eastAsia" w:ascii="宋体" w:hAnsi="宋体" w:eastAsia="宋体" w:cs="Times New Roman"/>
          <w:sz w:val="24"/>
          <w:szCs w:val="24"/>
        </w:rPr>
      </w:pPr>
      <w:r>
        <w:rPr>
          <w:rFonts w:hint="eastAsia" w:ascii="宋体" w:hAnsi="宋体" w:eastAsia="宋体" w:cs="Times New Roman"/>
          <w:sz w:val="24"/>
          <w:szCs w:val="24"/>
        </w:rPr>
        <w:t xml:space="preserve"> </w:t>
      </w:r>
      <w:r/>
    </w:p>
    <w:p>
      <w:pPr>
        <w:pStyle w:val="625"/>
        <w:ind w:left="0" w:right="0" w:firstLine="0"/>
        <w:spacing w:before="0" w:beforeAutospacing="0" w:after="0" w:afterAutospacing="0"/>
        <w:widowControl/>
        <w:rPr>
          <w:rFonts w:hint="eastAsia" w:ascii="宋体" w:hAnsi="宋体" w:eastAsia="宋体" w:cs="Times New Roman"/>
          <w:sz w:val="24"/>
          <w:szCs w:val="24"/>
        </w:rPr>
      </w:pPr>
      <w:r>
        <w:rPr>
          <w:rFonts w:hint="eastAsia" w:ascii="宋体" w:hAnsi="宋体" w:eastAsia="宋体" w:cs="Times New Roman"/>
          <w:sz w:val="24"/>
          <w:szCs w:val="24"/>
        </w:rPr>
        <w:t xml:space="preserve"> </w:t>
      </w:r>
      <w:r/>
    </w:p>
    <w:p>
      <w:pPr>
        <w:ind w:left="0" w:right="0"/>
        <w:jc w:val="center"/>
        <w:keepLines w:val="0"/>
        <w:keepNext w:val="0"/>
        <w:spacing w:before="120" w:beforeAutospacing="0" w:after="120" w:afterAutospacing="0" w:line="360" w:lineRule="auto"/>
        <w:widowControl w:val="off"/>
        <w:rPr>
          <w:rFonts w:hint="eastAsia" w:ascii="Arial" w:hAnsi="Arial" w:eastAsia="宋体" w:cs="Times New Roman"/>
          <w:b/>
          <w:bCs w:val="0"/>
          <w:sz w:val="32"/>
          <w:szCs w:val="32"/>
        </w:rPr>
        <w:suppressLineNumbers w:val="0"/>
      </w:pPr>
      <w:r>
        <w:rPr>
          <w:rFonts w:hint="eastAsia" w:ascii="宋体" w:hAnsi="宋体" w:eastAsia="宋体" w:cs="宋体"/>
          <w:b/>
          <w:bCs w:val="0"/>
          <w:sz w:val="32"/>
          <w:szCs w:val="32"/>
          <w:lang w:val="en-US" w:eastAsia="zh-CN" w:bidi="ar"/>
        </w:rPr>
        <w:t xml:space="preserve">苏州市公共资源交易中心吴江分中心</w:t>
      </w:r>
      <w:r/>
    </w:p>
    <w:p>
      <w:pPr>
        <w:ind w:left="0" w:right="0"/>
        <w:jc w:val="center"/>
        <w:keepLines w:val="0"/>
        <w:keepNext w:val="0"/>
        <w:spacing w:before="120" w:beforeAutospacing="0" w:after="120" w:afterAutospacing="0" w:line="360" w:lineRule="auto"/>
        <w:widowControl w:val="off"/>
        <w:rPr>
          <w:rFonts w:hint="eastAsia" w:ascii="宋体" w:hAnsi="宋体" w:eastAsia="宋体" w:cs="宋体"/>
          <w:b/>
          <w:bCs w:val="0"/>
          <w:sz w:val="32"/>
          <w:szCs w:val="32"/>
        </w:rPr>
        <w:suppressLineNumbers w:val="0"/>
      </w:pPr>
      <w:r>
        <w:rPr>
          <w:rFonts w:hint="eastAsia" w:ascii="宋体" w:hAnsi="宋体" w:eastAsia="宋体" w:cs="宋体"/>
          <w:b/>
          <w:bCs w:val="0"/>
          <w:sz w:val="32"/>
          <w:szCs w:val="32"/>
          <w:lang w:val="en-US" w:eastAsia="zh-CN" w:bidi="ar"/>
        </w:rPr>
        <w:t xml:space="preserve">2026年8月</w:t>
      </w:r>
      <w:r/>
    </w:p>
    <w:p>
      <w:pPr>
        <w:pStyle w:val="625"/>
        <w:ind w:left="0" w:right="0" w:firstLine="0"/>
        <w:spacing w:beforeAutospacing="0" w:afterAutospacing="0"/>
        <w:widowControl/>
        <w:rPr>
          <w:rFonts w:hint="eastAsia" w:ascii="宋体" w:hAnsi="Arial" w:eastAsia="宋体" w:cs="Times New Roman"/>
          <w:sz w:val="24"/>
          <w:szCs w:val="24"/>
          <w:u w:val="single"/>
        </w:rPr>
      </w:pPr>
      <w:r>
        <w:rPr>
          <w:rFonts w:hint="eastAsia" w:ascii="宋体" w:hAnsi="Arial" w:eastAsia="宋体" w:cs="Times New Roman"/>
          <w:sz w:val="24"/>
          <w:szCs w:val="24"/>
        </w:rPr>
        <w:t xml:space="preserve">                        </w:t>
      </w:r>
      <w:r/>
    </w:p>
    <w:p>
      <w:pPr>
        <w:pStyle w:val="625"/>
        <w:ind w:left="0" w:right="0" w:firstLine="0"/>
        <w:jc w:val="center"/>
        <w:spacing w:beforeAutospacing="0" w:afterAutospacing="0"/>
        <w:widowControl/>
        <w:rPr>
          <w:rFonts w:hint="eastAsia" w:ascii="宋体" w:hAnsi="Arial" w:eastAsia="宋体" w:cs="Times New Roman"/>
          <w:sz w:val="24"/>
          <w:szCs w:val="24"/>
        </w:rPr>
      </w:pPr>
      <w:r>
        <w:rPr>
          <w:rFonts w:hint="eastAsia" w:ascii="宋体" w:hAnsi="Arial" w:eastAsia="宋体" w:cs="Times New Roman"/>
          <w:sz w:val="24"/>
          <w:szCs w:val="24"/>
        </w:rPr>
        <w:t xml:space="preserve"> </w:t>
      </w:r>
      <w:r/>
    </w:p>
    <w:p>
      <w:pPr>
        <w:ind w:left="0" w:right="0"/>
        <w:jc w:val="center"/>
        <w:keepLines w:val="0"/>
        <w:keepNext w:val="0"/>
        <w:spacing w:before="0" w:beforeAutospacing="0" w:after="0" w:afterAutospacing="0" w:line="480" w:lineRule="auto"/>
        <w:widowControl w:val="off"/>
        <w:rPr>
          <w:rFonts w:hint="eastAsia" w:ascii="黑体" w:hAnsi="Arial" w:eastAsia="黑体" w:cs="Times New Roman"/>
          <w:b/>
          <w:bCs w:val="0"/>
          <w:sz w:val="44"/>
          <w:szCs w:val="44"/>
        </w:rPr>
        <w:outlineLvl w:val="0"/>
        <w:suppressLineNumbers w:val="0"/>
      </w:pPr>
      <w:r>
        <w:rPr>
          <w:rFonts w:hint="default" w:ascii="Times New Roman" w:hAnsi="Times New Roman" w:eastAsia="宋体" w:cs="Times New Roman"/>
          <w:sz w:val="21"/>
          <w:szCs w:val="21"/>
          <w:lang w:val="en-US" w:eastAsia="zh-CN" w:bidi="ar"/>
        </w:rPr>
        <w:br w:type="page" w:clear="all"/>
      </w:r>
      <w:bookmarkStart w:id="0" w:name="_Toc120614210"/>
      <w:r/>
      <w:bookmarkEnd w:id="0"/>
      <w:r/>
      <w:bookmarkStart w:id="1" w:name="_Toc513029200"/>
      <w:r/>
      <w:bookmarkEnd w:id="1"/>
      <w:r/>
      <w:bookmarkStart w:id="2" w:name="_Toc20823272"/>
      <w:r/>
      <w:bookmarkEnd w:id="2"/>
      <w:r/>
      <w:bookmarkStart w:id="3" w:name="_Toc479757206"/>
      <w:r/>
      <w:bookmarkEnd w:id="3"/>
      <w:r/>
      <w:bookmarkStart w:id="4" w:name="_Toc16938516"/>
      <w:r/>
      <w:bookmarkEnd w:id="4"/>
      <w:r/>
      <w:bookmarkStart w:id="5" w:name="_Toc523127445"/>
      <w:r>
        <w:rPr>
          <w:rFonts w:hint="eastAsia" w:ascii="宋体" w:hAnsi="Times New Roman" w:eastAsia="宋体" w:cs="Times New Roman"/>
          <w:sz w:val="21"/>
          <w:szCs w:val="21"/>
          <w:lang w:val="en-US" w:eastAsia="zh-CN" w:bidi="ar"/>
        </w:rPr>
        <w:t xml:space="preserve"> </w:t>
      </w:r>
      <w:bookmarkEnd w:id="5"/>
      <w:r>
        <w:rPr>
          <w:rFonts w:hint="eastAsia" w:ascii="黑体" w:hAnsi="宋体" w:eastAsia="黑体" w:cs="黑体"/>
          <w:b/>
          <w:bCs w:val="0"/>
          <w:sz w:val="44"/>
          <w:szCs w:val="44"/>
          <w:lang w:val="en-US" w:eastAsia="zh-CN" w:bidi="ar"/>
        </w:rPr>
        <w:t xml:space="preserve">总</w:t>
      </w:r>
      <w:r>
        <w:rPr>
          <w:rFonts w:hint="eastAsia" w:ascii="黑体" w:hAnsi="Arial" w:eastAsia="黑体" w:cs="Times New Roman"/>
          <w:b/>
          <w:bCs w:val="0"/>
          <w:sz w:val="44"/>
          <w:szCs w:val="44"/>
          <w:lang w:val="en-US" w:eastAsia="zh-CN" w:bidi="ar"/>
        </w:rPr>
        <w:t xml:space="preserve">  </w:t>
      </w:r>
      <w:r>
        <w:rPr>
          <w:rFonts w:hint="eastAsia" w:ascii="黑体" w:hAnsi="宋体" w:eastAsia="黑体" w:cs="黑体"/>
          <w:b/>
          <w:bCs w:val="0"/>
          <w:sz w:val="44"/>
          <w:szCs w:val="44"/>
          <w:lang w:val="en-US" w:eastAsia="zh-CN" w:bidi="ar"/>
        </w:rPr>
        <w:t xml:space="preserve">目</w:t>
      </w:r>
      <w:r>
        <w:rPr>
          <w:rFonts w:hint="eastAsia" w:ascii="黑体" w:hAnsi="Arial" w:eastAsia="黑体" w:cs="Times New Roman"/>
          <w:b/>
          <w:bCs w:val="0"/>
          <w:sz w:val="44"/>
          <w:szCs w:val="44"/>
          <w:lang w:val="en-US" w:eastAsia="zh-CN" w:bidi="ar"/>
        </w:rPr>
        <w:t xml:space="preserve">  </w:t>
      </w:r>
      <w:r>
        <w:rPr>
          <w:rFonts w:hint="eastAsia" w:ascii="黑体" w:hAnsi="宋体" w:eastAsia="黑体" w:cs="黑体"/>
          <w:b/>
          <w:bCs w:val="0"/>
          <w:sz w:val="44"/>
          <w:szCs w:val="44"/>
          <w:lang w:val="en-US" w:eastAsia="zh-CN" w:bidi="ar"/>
        </w:rPr>
        <w:t xml:space="preserve">录</w:t>
      </w:r>
      <w:r/>
    </w:p>
    <w:p>
      <w:pPr>
        <w:ind w:left="0" w:right="0"/>
        <w:jc w:val="both"/>
        <w:keepLines w:val="0"/>
        <w:keepNext w:val="0"/>
        <w:spacing w:before="0" w:beforeAutospacing="0" w:after="0" w:afterAutospacing="0" w:line="480" w:lineRule="auto"/>
        <w:widowControl w:val="off"/>
        <w:rPr>
          <w:rFonts w:hint="default" w:ascii="仿宋_GB2312" w:hAnsi="Arial" w:eastAsia="仿宋_GB2312" w:cs="Times New Roman"/>
          <w:b/>
          <w:bCs w:val="0"/>
          <w:sz w:val="28"/>
          <w:szCs w:val="28"/>
        </w:rPr>
        <w:suppressLineNumbers w:val="0"/>
      </w:pPr>
      <w:r>
        <w:rPr>
          <w:rFonts w:hint="default" w:ascii="仿宋_GB2312" w:hAnsi="Arial" w:eastAsia="仿宋_GB2312" w:cs="Times New Roman"/>
          <w:b/>
          <w:bCs w:val="0"/>
          <w:sz w:val="28"/>
          <w:szCs w:val="28"/>
          <w:lang w:val="en-US" w:eastAsia="zh-CN" w:bidi="ar"/>
        </w:rPr>
        <w:t xml:space="preserve"> </w:t>
      </w:r>
      <w:r/>
    </w:p>
    <w:p>
      <w:pPr>
        <w:numPr>
          <w:ilvl w:val="0"/>
          <w:numId w:val="2"/>
        </w:numPr>
        <w:ind w:left="1440" w:right="0" w:hanging="1440"/>
        <w:jc w:val="both"/>
        <w:keepLines w:val="0"/>
        <w:keepNext w:val="0"/>
        <w:spacing w:before="0" w:beforeAutospacing="0" w:after="0" w:afterAutospacing="0" w:line="480" w:lineRule="auto"/>
        <w:widowControl w:val="off"/>
        <w:rPr>
          <w:rFonts w:hint="eastAsia" w:ascii="黑体" w:hAnsi="Showcard Gothic" w:eastAsia="黑体" w:cs="Times New Roman"/>
          <w:sz w:val="32"/>
          <w:szCs w:val="32"/>
        </w:rPr>
        <w:outlineLvl w:val="0"/>
        <w:suppressLineNumbers w:val="0"/>
      </w:pPr>
      <w:r>
        <w:rPr>
          <w:rFonts w:hint="eastAsia" w:ascii="黑体" w:hAnsi="宋体" w:eastAsia="黑体" w:cs="黑体"/>
          <w:sz w:val="36"/>
          <w:szCs w:val="36"/>
          <w:lang w:val="en-US" w:eastAsia="zh-CN" w:bidi="ar"/>
        </w:rPr>
        <w:t xml:space="preserve">投标邀请</w:t>
      </w:r>
      <w:r>
        <w:rPr>
          <w:rFonts w:hint="eastAsia" w:ascii="黑体" w:hAnsi="Showcard Gothic" w:eastAsia="黑体" w:cs="Times New Roman"/>
          <w:sz w:val="36"/>
          <w:szCs w:val="36"/>
          <w:lang w:val="en-US" w:eastAsia="zh-CN" w:bidi="ar"/>
        </w:rPr>
        <w:t xml:space="preserve"> </w:t>
      </w:r>
      <w:r/>
    </w:p>
    <w:p>
      <w:pPr>
        <w:numPr>
          <w:ilvl w:val="0"/>
          <w:numId w:val="2"/>
        </w:numPr>
        <w:ind w:left="1440" w:right="0" w:hanging="1440"/>
        <w:jc w:val="both"/>
        <w:keepLines w:val="0"/>
        <w:keepNext w:val="0"/>
        <w:spacing w:before="0" w:beforeAutospacing="0" w:after="0" w:afterAutospacing="0" w:line="480" w:lineRule="auto"/>
        <w:widowControl w:val="off"/>
        <w:rPr>
          <w:rFonts w:hint="eastAsia" w:ascii="黑体" w:hAnsi="Showcard Gothic" w:eastAsia="黑体" w:cs="Times New Roman"/>
          <w:sz w:val="36"/>
          <w:szCs w:val="36"/>
        </w:rPr>
        <w:outlineLvl w:val="0"/>
        <w:suppressLineNumbers w:val="0"/>
      </w:pPr>
      <w:r>
        <w:rPr>
          <w:rFonts w:hint="eastAsia" w:ascii="黑体" w:hAnsi="宋体" w:eastAsia="黑体" w:cs="黑体"/>
          <w:sz w:val="36"/>
          <w:szCs w:val="36"/>
          <w:lang w:val="en-US" w:eastAsia="zh-CN" w:bidi="ar"/>
        </w:rPr>
        <w:t xml:space="preserve">投标人须知</w:t>
      </w:r>
      <w:r>
        <w:rPr>
          <w:rFonts w:hint="eastAsia" w:ascii="黑体" w:hAnsi="Showcard Gothic" w:eastAsia="黑体" w:cs="Times New Roman"/>
          <w:sz w:val="36"/>
          <w:szCs w:val="36"/>
          <w:lang w:val="en-US" w:eastAsia="zh-CN" w:bidi="ar"/>
        </w:rPr>
        <w:t xml:space="preserve">  </w:t>
      </w:r>
      <w:r/>
    </w:p>
    <w:p>
      <w:pPr>
        <w:numPr>
          <w:ilvl w:val="0"/>
          <w:numId w:val="2"/>
        </w:numPr>
        <w:ind w:left="1440" w:right="0" w:hanging="1440"/>
        <w:jc w:val="both"/>
        <w:keepLines w:val="0"/>
        <w:keepNext w:val="0"/>
        <w:spacing w:before="0" w:beforeAutospacing="0" w:after="0" w:afterAutospacing="0" w:line="480" w:lineRule="auto"/>
        <w:widowControl w:val="off"/>
        <w:rPr>
          <w:rFonts w:hint="eastAsia" w:ascii="黑体" w:hAnsi="Showcard Gothic" w:eastAsia="黑体" w:cs="Times New Roman"/>
          <w:sz w:val="36"/>
          <w:szCs w:val="36"/>
        </w:rPr>
        <w:outlineLvl w:val="0"/>
        <w:suppressLineNumbers w:val="0"/>
      </w:pPr>
      <w:r>
        <w:rPr>
          <w:rFonts w:hint="eastAsia" w:ascii="黑体" w:hAnsi="宋体" w:eastAsia="黑体" w:cs="黑体"/>
          <w:sz w:val="36"/>
          <w:szCs w:val="36"/>
          <w:lang w:val="en-US" w:eastAsia="zh-CN" w:bidi="ar"/>
        </w:rPr>
        <w:t xml:space="preserve">合同文本</w:t>
      </w:r>
      <w:r/>
    </w:p>
    <w:p>
      <w:pPr>
        <w:numPr>
          <w:ilvl w:val="0"/>
          <w:numId w:val="2"/>
        </w:numPr>
        <w:ind w:left="1440" w:right="0" w:hanging="1440"/>
        <w:jc w:val="both"/>
        <w:keepLines w:val="0"/>
        <w:keepNext w:val="0"/>
        <w:spacing w:before="0" w:beforeAutospacing="0" w:after="0" w:afterAutospacing="0" w:line="480" w:lineRule="auto"/>
        <w:widowControl w:val="off"/>
        <w:rPr>
          <w:rFonts w:hint="eastAsia" w:ascii="黑体" w:hAnsi="Showcard Gothic" w:eastAsia="黑体" w:cs="Times New Roman"/>
          <w:sz w:val="36"/>
          <w:szCs w:val="36"/>
        </w:rPr>
        <w:outlineLvl w:val="0"/>
        <w:suppressLineNumbers w:val="0"/>
      </w:pPr>
      <w:r>
        <w:rPr>
          <w:rFonts w:hint="eastAsia" w:ascii="黑体" w:hAnsi="宋体" w:eastAsia="黑体" w:cs="黑体"/>
          <w:sz w:val="36"/>
          <w:szCs w:val="36"/>
          <w:lang w:val="en-US" w:eastAsia="zh-CN" w:bidi="ar"/>
        </w:rPr>
        <w:t xml:space="preserve">采购需求</w:t>
      </w:r>
      <w:r/>
    </w:p>
    <w:p>
      <w:pPr>
        <w:numPr>
          <w:ilvl w:val="0"/>
          <w:numId w:val="2"/>
        </w:numPr>
        <w:ind w:left="1440" w:right="0" w:hanging="1440"/>
        <w:jc w:val="both"/>
        <w:keepLines w:val="0"/>
        <w:keepNext w:val="0"/>
        <w:spacing w:before="0" w:beforeAutospacing="0" w:after="0" w:afterAutospacing="0" w:line="480" w:lineRule="auto"/>
        <w:widowControl w:val="off"/>
        <w:rPr>
          <w:rFonts w:hint="eastAsia" w:ascii="黑体" w:hAnsi="Showcard Gothic" w:eastAsia="黑体" w:cs="Times New Roman"/>
          <w:sz w:val="36"/>
          <w:szCs w:val="36"/>
        </w:rPr>
        <w:outlineLvl w:val="0"/>
        <w:suppressLineNumbers w:val="0"/>
      </w:pPr>
      <w:r>
        <w:rPr>
          <w:rFonts w:hint="eastAsia" w:ascii="黑体" w:hAnsi="宋体" w:eastAsia="黑体" w:cs="黑体"/>
          <w:sz w:val="36"/>
          <w:szCs w:val="36"/>
          <w:lang w:val="en-US" w:eastAsia="zh-CN" w:bidi="ar"/>
        </w:rPr>
        <w:t xml:space="preserve">评标方法与评标标准</w:t>
      </w:r>
      <w:r/>
    </w:p>
    <w:p>
      <w:pPr>
        <w:numPr>
          <w:ilvl w:val="0"/>
          <w:numId w:val="2"/>
        </w:numPr>
        <w:ind w:left="1440" w:right="0" w:hanging="1440"/>
        <w:jc w:val="both"/>
        <w:keepLines w:val="0"/>
        <w:keepNext w:val="0"/>
        <w:spacing w:before="0" w:beforeAutospacing="0" w:after="0" w:afterAutospacing="0" w:line="480" w:lineRule="auto"/>
        <w:widowControl w:val="off"/>
        <w:rPr>
          <w:rFonts w:hint="eastAsia" w:ascii="黑体" w:hAnsi="Showcard Gothic" w:eastAsia="黑体" w:cs="Times New Roman"/>
          <w:sz w:val="36"/>
          <w:szCs w:val="36"/>
        </w:rPr>
        <w:outlineLvl w:val="0"/>
        <w:suppressLineNumbers w:val="0"/>
      </w:pPr>
      <w:r>
        <w:rPr>
          <w:rFonts w:hint="eastAsia" w:ascii="黑体" w:hAnsi="宋体" w:eastAsia="黑体" w:cs="黑体"/>
          <w:sz w:val="36"/>
          <w:szCs w:val="36"/>
          <w:lang w:val="en-US" w:eastAsia="zh-CN" w:bidi="ar"/>
        </w:rPr>
        <w:t xml:space="preserve">投标文件格式</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rPr>
        <w:suppressLineNumbers w:val="0"/>
      </w:pPr>
      <w:r>
        <w:rPr>
          <w:rFonts w:hint="eastAsia" w:ascii="宋体" w:hAnsi="Times New Roman" w:eastAsia="宋体" w:cs="Times New Roman"/>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rPr>
        <w:suppressLineNumbers w:val="0"/>
      </w:pPr>
      <w:r>
        <w:rPr>
          <w:rFonts w:hint="eastAsia" w:ascii="宋体" w:hAnsi="Times New Roman" w:eastAsia="宋体" w:cs="Times New Roman"/>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rPr>
        <w:suppressLineNumbers w:val="0"/>
      </w:pPr>
      <w:r>
        <w:rPr>
          <w:rFonts w:hint="eastAsia" w:ascii="宋体" w:hAnsi="Times New Roman" w:eastAsia="宋体" w:cs="Times New Roman"/>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rPr>
        <w:suppressLineNumbers w:val="0"/>
      </w:pPr>
      <w:r>
        <w:rPr>
          <w:rFonts w:hint="eastAsia" w:ascii="宋体" w:hAnsi="Times New Roman" w:eastAsia="宋体" w:cs="Times New Roman"/>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rPr>
        <w:suppressLineNumbers w:val="0"/>
      </w:pPr>
      <w:r>
        <w:rPr>
          <w:rFonts w:hint="eastAsia" w:ascii="宋体" w:hAnsi="Times New Roman" w:eastAsia="宋体" w:cs="Times New Roman"/>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rPr>
        <w:suppressLineNumbers w:val="0"/>
      </w:pPr>
      <w:r>
        <w:rPr>
          <w:rFonts w:hint="eastAsia" w:ascii="宋体" w:hAnsi="Times New Roman" w:eastAsia="宋体" w:cs="Times New Roman"/>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rPr>
        <w:suppressLineNumbers w:val="0"/>
      </w:pPr>
      <w:r>
        <w:rPr>
          <w:rFonts w:hint="eastAsia" w:ascii="宋体" w:hAnsi="Times New Roman" w:eastAsia="宋体" w:cs="Times New Roman"/>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rPr>
        <w:suppressLineNumbers w:val="0"/>
      </w:pPr>
      <w:r>
        <w:rPr>
          <w:rFonts w:hint="eastAsia" w:ascii="宋体" w:hAnsi="Times New Roman" w:eastAsia="宋体" w:cs="Times New Roman"/>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rPr>
        <w:suppressLineNumbers w:val="0"/>
      </w:pPr>
      <w:r>
        <w:rPr>
          <w:rFonts w:hint="eastAsia" w:ascii="宋体" w:hAnsi="Times New Roman" w:eastAsia="宋体" w:cs="Times New Roman"/>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rPr>
        <w:suppressLineNumbers w:val="0"/>
      </w:pPr>
      <w:r>
        <w:rPr>
          <w:rFonts w:hint="eastAsia" w:ascii="宋体" w:hAnsi="Times New Roman" w:eastAsia="宋体" w:cs="Times New Roman"/>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rPr>
        <w:suppressLineNumbers w:val="0"/>
      </w:pPr>
      <w:r>
        <w:rPr>
          <w:rFonts w:hint="eastAsia" w:ascii="宋体" w:hAnsi="Times New Roman" w:eastAsia="宋体" w:cs="Times New Roman"/>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rPr>
        <w:suppressLineNumbers w:val="0"/>
      </w:pPr>
      <w:r>
        <w:rPr>
          <w:rFonts w:hint="eastAsia" w:ascii="宋体" w:hAnsi="Times New Roman" w:eastAsia="宋体" w:cs="Times New Roman"/>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rPr>
        <w:suppressLineNumbers w:val="0"/>
      </w:pPr>
      <w:r>
        <w:rPr>
          <w:rFonts w:hint="eastAsia" w:ascii="宋体" w:hAnsi="Times New Roman" w:eastAsia="宋体" w:cs="Times New Roman"/>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rPr>
        <w:suppressLineNumbers w:val="0"/>
      </w:pPr>
      <w:r>
        <w:rPr>
          <w:rFonts w:hint="eastAsia" w:ascii="宋体" w:hAnsi="Times New Roman" w:eastAsia="宋体" w:cs="Times New Roman"/>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rPr>
        <w:suppressLineNumbers w:val="0"/>
      </w:pPr>
      <w:r>
        <w:rPr>
          <w:rFonts w:hint="eastAsia" w:ascii="宋体" w:hAnsi="Times New Roman" w:eastAsia="宋体" w:cs="Times New Roman"/>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rPr>
        <w:suppressLineNumbers w:val="0"/>
      </w:pPr>
      <w:r>
        <w:rPr>
          <w:rFonts w:hint="eastAsia" w:ascii="宋体" w:hAnsi="Times New Roman" w:eastAsia="宋体" w:cs="Times New Roman"/>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rPr>
        <w:suppressLineNumbers w:val="0"/>
      </w:pPr>
      <w:r>
        <w:rPr>
          <w:rFonts w:hint="eastAsia" w:ascii="宋体" w:hAnsi="Times New Roman" w:eastAsia="宋体" w:cs="Times New Roman"/>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rPr>
        <w:suppressLineNumbers w:val="0"/>
      </w:pPr>
      <w:r>
        <w:rPr>
          <w:rFonts w:hint="eastAsia" w:ascii="宋体" w:hAnsi="Times New Roman" w:eastAsia="宋体" w:cs="Times New Roman"/>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rPr>
        <w:suppressLineNumbers w:val="0"/>
      </w:pPr>
      <w:r>
        <w:rPr>
          <w:rFonts w:hint="eastAsia" w:ascii="宋体" w:hAnsi="Times New Roman" w:eastAsia="宋体" w:cs="Times New Roman"/>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rPr>
        <w:suppressLineNumbers w:val="0"/>
      </w:pPr>
      <w:r>
        <w:rPr>
          <w:rFonts w:hint="eastAsia" w:ascii="宋体" w:hAnsi="Times New Roman" w:eastAsia="宋体" w:cs="Times New Roman"/>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rPr>
        <w:suppressLineNumbers w:val="0"/>
      </w:pPr>
      <w:r>
        <w:rPr>
          <w:rFonts w:hint="eastAsia" w:ascii="宋体" w:hAnsi="Times New Roman" w:eastAsia="宋体" w:cs="Times New Roman"/>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rPr>
        <w:suppressLineNumbers w:val="0"/>
      </w:pPr>
      <w:r>
        <w:rPr>
          <w:rFonts w:hint="eastAsia" w:ascii="宋体" w:hAnsi="Times New Roman" w:eastAsia="宋体" w:cs="Times New Roman"/>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rPr>
        <w:suppressLineNumbers w:val="0"/>
      </w:pPr>
      <w:r>
        <w:rPr>
          <w:rFonts w:hint="eastAsia" w:ascii="宋体" w:hAnsi="Times New Roman" w:eastAsia="宋体" w:cs="Times New Roman"/>
          <w:sz w:val="21"/>
          <w:szCs w:val="21"/>
          <w:lang w:val="en-US" w:eastAsia="zh-CN" w:bidi="ar"/>
        </w:rPr>
        <w:t xml:space="preserve"> </w:t>
      </w:r>
      <w:r/>
    </w:p>
    <w:p>
      <w:pPr>
        <w:rPr>
          <w:rFonts w:hint="eastAsia" w:ascii="黑体" w:hAnsi="宋体" w:eastAsia="黑体" w:cs="黑体"/>
          <w:sz w:val="44"/>
          <w:szCs w:val="44"/>
        </w:rPr>
      </w:pPr>
      <w:r>
        <w:rPr>
          <w:rFonts w:hint="eastAsia" w:ascii="黑体" w:hAnsi="宋体" w:eastAsia="黑体" w:cs="黑体"/>
          <w:sz w:val="44"/>
          <w:szCs w:val="44"/>
        </w:rPr>
        <w:br w:type="page" w:clear="all"/>
      </w:r>
      <w:r/>
    </w:p>
    <w:p>
      <w:pPr>
        <w:pStyle w:val="622"/>
        <w:ind w:left="0" w:right="0"/>
        <w:spacing w:before="0" w:beforeAutospacing="0" w:after="0" w:afterAutospacing="0"/>
        <w:widowControl/>
        <w:rPr>
          <w:rFonts w:hint="eastAsia" w:ascii="黑体" w:hAnsi="Times New Roman" w:eastAsia="黑体" w:cs="Times New Roman"/>
          <w:sz w:val="44"/>
          <w:szCs w:val="44"/>
        </w:rPr>
      </w:pPr>
      <w:r>
        <w:rPr>
          <w:rFonts w:hint="eastAsia" w:ascii="黑体" w:hAnsi="宋体" w:eastAsia="黑体" w:cs="黑体"/>
          <w:sz w:val="44"/>
          <w:szCs w:val="44"/>
        </w:rPr>
        <w:t xml:space="preserve">第一章</w:t>
      </w:r>
      <w:r>
        <w:rPr>
          <w:rFonts w:hint="eastAsia" w:ascii="黑体" w:hAnsi="Times New Roman" w:eastAsia="黑体" w:cs="Times New Roman"/>
          <w:sz w:val="44"/>
          <w:szCs w:val="44"/>
        </w:rPr>
        <w:t xml:space="preserve">  </w:t>
      </w:r>
      <w:r>
        <w:rPr>
          <w:rFonts w:hint="eastAsia" w:ascii="黑体" w:hAnsi="宋体" w:eastAsia="黑体" w:cs="黑体"/>
          <w:sz w:val="44"/>
          <w:szCs w:val="44"/>
        </w:rPr>
        <w:t xml:space="preserve">投标邀请</w:t>
      </w:r>
      <w:r/>
    </w:p>
    <w:p>
      <w:pPr>
        <w:ind w:left="0" w:right="0" w:firstLine="480"/>
        <w:jc w:val="both"/>
        <w:keepLines w:val="0"/>
        <w:keepNext w:val="0"/>
        <w:spacing w:before="0" w:beforeAutospacing="0" w:after="0" w:afterAutospacing="0"/>
        <w:widowControl w:val="off"/>
        <w:rPr>
          <w:rFonts w:hint="eastAsia" w:ascii="宋体" w:hAnsi="宋体" w:eastAsia="宋体" w:cs="Times New Roman"/>
          <w:sz w:val="21"/>
          <w:szCs w:val="21"/>
        </w:rPr>
        <w:pBdr>
          <w:top w:val="single" w:color="000000" w:sz="4" w:space="1"/>
          <w:left w:val="single" w:color="000000" w:sz="4" w:space="4"/>
          <w:bottom w:val="single" w:color="000000" w:sz="4" w:space="1"/>
          <w:right w:val="single" w:color="000000" w:sz="4" w:space="4"/>
        </w:pBdr>
        <w:suppressLineNumbers w:val="0"/>
      </w:pPr>
      <w:r>
        <w:rPr>
          <w:rFonts w:hint="eastAsia" w:ascii="宋体" w:hAnsi="宋体" w:eastAsia="宋体" w:cs="宋体"/>
          <w:sz w:val="21"/>
          <w:szCs w:val="21"/>
          <w:lang w:val="en-US" w:eastAsia="zh-CN" w:bidi="ar"/>
        </w:rPr>
        <w:t xml:space="preserve">项目概况</w:t>
      </w:r>
      <w:r/>
    </w:p>
    <w:p>
      <w:pPr>
        <w:ind w:left="0" w:right="0" w:firstLine="480"/>
        <w:jc w:val="both"/>
        <w:keepLines w:val="0"/>
        <w:keepNext w:val="0"/>
        <w:spacing w:before="0" w:beforeAutospacing="0" w:after="0" w:afterAutospacing="0"/>
        <w:widowControl w:val="off"/>
        <w:rPr>
          <w:rFonts w:hint="eastAsia" w:ascii="宋体" w:hAnsi="宋体" w:eastAsia="宋体" w:cs="Times New Roman"/>
          <w:sz w:val="21"/>
          <w:szCs w:val="21"/>
        </w:rPr>
        <w:pBdr>
          <w:top w:val="single" w:color="000000" w:sz="4" w:space="1"/>
          <w:left w:val="single" w:color="000000" w:sz="4" w:space="4"/>
          <w:bottom w:val="single" w:color="000000" w:sz="4" w:space="1"/>
          <w:right w:val="single" w:color="000000" w:sz="4" w:space="4"/>
        </w:pBdr>
        <w:suppressLineNumbers w:val="0"/>
      </w:pPr>
      <w:r>
        <w:rPr>
          <w:rFonts w:hint="eastAsia" w:ascii="宋体" w:hAnsi="宋体" w:eastAsia="宋体" w:cs="宋体"/>
          <w:sz w:val="21"/>
          <w:szCs w:val="21"/>
          <w:lang w:val="en-US" w:eastAsia="zh-CN" w:bidi="ar"/>
        </w:rPr>
        <w:t xml:space="preserve"> </w:t>
      </w:r>
      <w:r>
        <w:rPr>
          <w:rFonts w:hint="eastAsia" w:ascii="宋体" w:hAnsi="宋体" w:eastAsia="宋体" w:cs="宋体"/>
          <w:sz w:val="21"/>
          <w:szCs w:val="21"/>
          <w:u w:val="single"/>
          <w:lang w:val="en-US" w:eastAsia="zh-CN" w:bidi="ar"/>
        </w:rPr>
        <w:t xml:space="preserve">(</w:t>
      </w:r>
      <w:r>
        <w:rPr>
          <w:rFonts w:hint="eastAsia" w:ascii="宋体" w:hAnsi="宋体" w:eastAsia="宋体" w:cs="Times New Roman"/>
          <w:sz w:val="21"/>
          <w:szCs w:val="21"/>
          <w:u w:val="single"/>
          <w:lang w:val="en-US" w:eastAsia="zh-CN" w:bidi="ar"/>
        </w:rPr>
        <w:t xml:space="preserve"> JSZC-320509-JZCG-G2026-0020 2027江苏省吴江实验小学物业项目</w:t>
      </w:r>
      <w:r>
        <w:rPr>
          <w:rFonts w:hint="eastAsia" w:ascii="宋体" w:hAnsi="宋体" w:eastAsia="宋体" w:cs="宋体"/>
          <w:sz w:val="21"/>
          <w:szCs w:val="21"/>
          <w:u w:val="single"/>
          <w:lang w:val="en-US" w:eastAsia="zh-CN" w:bidi="ar"/>
        </w:rPr>
        <w:t xml:space="preserve">) </w:t>
      </w:r>
      <w:r>
        <w:rPr>
          <w:rFonts w:hint="eastAsia" w:ascii="宋体" w:hAnsi="宋体" w:eastAsia="宋体" w:cs="宋体"/>
          <w:sz w:val="21"/>
          <w:szCs w:val="21"/>
          <w:lang w:val="en-US" w:eastAsia="zh-CN" w:bidi="ar"/>
        </w:rPr>
        <w:t xml:space="preserve">招标项目的潜在投标人可在“苏采云系统”自行免费下载招标文件，并于投标文件接收截止时间2026年8月25日13：30（北京时间）前递交投标文件。</w:t>
      </w:r>
      <w:r/>
    </w:p>
    <w:p>
      <w:pPr>
        <w:pStyle w:val="619"/>
        <w:ind w:left="0" w:right="0" w:firstLine="422"/>
        <w:keepLines/>
        <w:keepNext/>
        <w:spacing w:before="0" w:beforeAutospacing="0" w:after="0" w:afterAutospacing="0" w:line="400" w:lineRule="exact"/>
        <w:widowControl w:val="off"/>
        <w:rPr>
          <w:rFonts w:hint="default" w:ascii="Times New Roman" w:hAnsi="Times New Roman" w:eastAsia="宋体" w:cs="Times New Roman"/>
          <w:b/>
          <w:bCs w:val="0"/>
          <w:sz w:val="21"/>
          <w:szCs w:val="21"/>
        </w:rPr>
        <w:suppressLineNumbers w:val="0"/>
      </w:pPr>
      <w:r/>
      <w:bookmarkStart w:id="6" w:name="_Toc35393790"/>
      <w:r/>
      <w:bookmarkEnd w:id="6"/>
      <w:r/>
      <w:bookmarkStart w:id="7" w:name="_Toc38985263"/>
      <w:r/>
      <w:bookmarkEnd w:id="7"/>
      <w:r/>
      <w:bookmarkStart w:id="8" w:name="_Toc35393621"/>
      <w:r/>
      <w:bookmarkEnd w:id="8"/>
      <w:r/>
      <w:bookmarkStart w:id="9" w:name="_Toc28359002"/>
      <w:r/>
      <w:bookmarkEnd w:id="9"/>
      <w:r/>
      <w:bookmarkStart w:id="10" w:name="_Toc28359079"/>
      <w:r/>
      <w:bookmarkEnd w:id="10"/>
      <w:r/>
      <w:bookmarkStart w:id="11" w:name="_Hlk24379207"/>
      <w:r>
        <w:rPr>
          <w:rFonts w:hint="eastAsia" w:ascii="宋体" w:hAnsi="宋体" w:eastAsia="宋体" w:cs="宋体"/>
          <w:b/>
          <w:bCs w:val="0"/>
          <w:sz w:val="21"/>
          <w:szCs w:val="21"/>
        </w:rPr>
        <w:t xml:space="preserve">一、项目基本情况</w:t>
      </w:r>
      <w:bookmarkEnd w:id="11"/>
      <w:r/>
      <w:r/>
    </w:p>
    <w:p>
      <w:pPr>
        <w:ind w:left="0" w:right="0" w:firstLine="48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项目编号：JSZC-320509-JZCG-G2026-0020 2027</w:t>
      </w:r>
      <w:bookmarkStart w:id="198" w:name="_GoBack"/>
      <w:r/>
      <w:bookmarkEnd w:id="198"/>
      <w:r/>
      <w:r/>
    </w:p>
    <w:p>
      <w:pPr>
        <w:ind w:left="0" w:right="0" w:firstLine="48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项目名称：2027江苏省吴江实验小学物业项目</w:t>
      </w:r>
      <w:r/>
    </w:p>
    <w:p>
      <w:pPr>
        <w:ind w:left="0" w:right="0" w:firstLine="48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预算金额：345.00万元</w:t>
      </w:r>
      <w:r/>
    </w:p>
    <w:p>
      <w:pPr>
        <w:ind w:left="0" w:right="0" w:firstLine="48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最高限价（如有）：345.00万元</w:t>
      </w:r>
      <w:r/>
    </w:p>
    <w:p>
      <w:pPr>
        <w:ind w:left="0" w:right="0" w:firstLine="48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采购方式：公开招标</w:t>
      </w:r>
      <w:r/>
    </w:p>
    <w:p>
      <w:pPr>
        <w:ind w:left="0" w:right="0" w:firstLine="48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采购需求：</w:t>
      </w:r>
      <w:r/>
    </w:p>
    <w:tbl>
      <w:tblPr>
        <w:tblStyle w:val="614"/>
        <w:tblW w:w="93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135"/>
        <w:gridCol w:w="850"/>
        <w:gridCol w:w="851"/>
        <w:gridCol w:w="1465"/>
        <w:gridCol w:w="3071"/>
        <w:gridCol w:w="2018"/>
      </w:tblGrid>
      <w:tr>
        <w:trPr>
          <w:jc w:val="center"/>
        </w:trPr>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val="0"/>
                <w:sz w:val="21"/>
                <w:szCs w:val="21"/>
                <w:highlight w:val="none"/>
              </w:rPr>
              <w:suppressLineNumbers w:val="0"/>
            </w:pPr>
            <w:r/>
            <w:bookmarkStart w:id="12" w:name="_Toc35393791"/>
            <w:r/>
            <w:bookmarkEnd w:id="12"/>
            <w:r/>
            <w:bookmarkStart w:id="13" w:name="_Toc38985264"/>
            <w:r/>
            <w:bookmarkEnd w:id="13"/>
            <w:r/>
            <w:bookmarkStart w:id="14" w:name="_Toc35393622"/>
            <w:r/>
            <w:bookmarkEnd w:id="14"/>
            <w:r/>
            <w:bookmarkStart w:id="15" w:name="_Toc28359080"/>
            <w:r/>
            <w:bookmarkEnd w:id="15"/>
            <w:r/>
            <w:bookmarkStart w:id="16" w:name="_Toc28359003"/>
            <w:r>
              <w:rPr>
                <w:rFonts w:hint="eastAsia" w:ascii="宋体" w:hAnsi="宋体" w:eastAsia="宋体" w:cs="宋体"/>
                <w:sz w:val="21"/>
                <w:szCs w:val="21"/>
                <w:highlight w:val="none"/>
                <w:lang w:val="en-US" w:eastAsia="zh-CN" w:bidi="ar"/>
              </w:rPr>
              <w:t xml:space="preserve">岗位名称</w:t>
            </w:r>
            <w:r/>
          </w:p>
        </w:tc>
        <w:tc>
          <w:tcPr>
            <w:shd w:val="clear" w:color="auto" w:fill="auto"/>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val="0"/>
                <w:sz w:val="21"/>
                <w:szCs w:val="21"/>
                <w:highlight w:val="none"/>
              </w:rPr>
              <w:suppressLineNumbers w:val="0"/>
            </w:pPr>
            <w:r>
              <w:rPr>
                <w:rFonts w:hint="eastAsia" w:ascii="宋体" w:hAnsi="宋体" w:eastAsia="宋体" w:cs="宋体"/>
                <w:b/>
                <w:bCs w:val="0"/>
                <w:sz w:val="21"/>
                <w:szCs w:val="21"/>
                <w:highlight w:val="none"/>
                <w:lang w:val="en-US" w:eastAsia="zh-CN" w:bidi="ar"/>
              </w:rPr>
              <w:t xml:space="preserve">★人数下限</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val="0"/>
                <w:sz w:val="21"/>
                <w:szCs w:val="21"/>
                <w:highlight w:val="none"/>
              </w:rPr>
              <w:suppressLineNumbers w:val="0"/>
            </w:pPr>
            <w:r>
              <w:rPr>
                <w:rFonts w:hint="eastAsia" w:ascii="宋体" w:hAnsi="宋体" w:eastAsia="宋体" w:cs="宋体"/>
                <w:b/>
                <w:bCs w:val="0"/>
                <w:sz w:val="21"/>
                <w:szCs w:val="21"/>
                <w:highlight w:val="none"/>
                <w:lang w:val="en-US" w:eastAsia="zh-CN" w:bidi="ar"/>
              </w:rPr>
              <w:t xml:space="preserve">★性别</w:t>
            </w:r>
            <w:r/>
          </w:p>
        </w:tc>
        <w:tc>
          <w:tcPr>
            <w:shd w:val="clear" w:color="auto" w:fill="auto"/>
            <w:tcBorders>
              <w:top w:val="single" w:color="auto" w:sz="4" w:space="0"/>
              <w:left w:val="none" w:color="000000" w:sz="4" w:space="0"/>
              <w:bottom w:val="single" w:color="auto" w:sz="4" w:space="0"/>
              <w:right w:val="single" w:color="auto" w:sz="4" w:space="0"/>
            </w:tcBorders>
            <w:tcW w:w="1465"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val="0"/>
                <w:sz w:val="21"/>
                <w:szCs w:val="21"/>
                <w:highlight w:val="none"/>
              </w:rPr>
              <w:suppressLineNumbers w:val="0"/>
            </w:pPr>
            <w:r>
              <w:rPr>
                <w:rFonts w:hint="eastAsia" w:ascii="宋体" w:hAnsi="宋体" w:eastAsia="宋体" w:cs="宋体"/>
                <w:b/>
                <w:bCs w:val="0"/>
                <w:sz w:val="21"/>
                <w:szCs w:val="21"/>
                <w:highlight w:val="none"/>
                <w:lang w:val="en-US" w:eastAsia="zh-CN" w:bidi="ar"/>
              </w:rPr>
              <w:t xml:space="preserve">★年龄</w:t>
            </w:r>
            <w:r/>
          </w:p>
        </w:tc>
        <w:tc>
          <w:tcPr>
            <w:shd w:val="clear" w:color="auto" w:fill="auto"/>
            <w:tcBorders>
              <w:top w:val="single" w:color="auto" w:sz="4" w:space="0"/>
              <w:left w:val="none" w:color="000000" w:sz="4" w:space="0"/>
              <w:bottom w:val="single" w:color="auto" w:sz="4" w:space="0"/>
              <w:right w:val="single" w:color="auto" w:sz="4" w:space="0"/>
            </w:tcBorders>
            <w:tcW w:w="3071"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val="0"/>
                <w:sz w:val="21"/>
                <w:szCs w:val="21"/>
                <w:highlight w:val="none"/>
              </w:rPr>
              <w:suppressLineNumbers w:val="0"/>
            </w:pPr>
            <w:r>
              <w:rPr>
                <w:rFonts w:hint="eastAsia" w:ascii="宋体" w:hAnsi="宋体" w:eastAsia="宋体" w:cs="宋体"/>
                <w:b/>
                <w:bCs w:val="0"/>
                <w:sz w:val="21"/>
                <w:szCs w:val="21"/>
                <w:highlight w:val="none"/>
                <w:lang w:val="en-US" w:eastAsia="zh-CN" w:bidi="ar"/>
              </w:rPr>
              <w:t xml:space="preserve">★基本要求</w:t>
            </w:r>
            <w:r/>
          </w:p>
        </w:tc>
        <w:tc>
          <w:tcPr>
            <w:shd w:val="clear" w:color="auto" w:fill="auto"/>
            <w:tcBorders>
              <w:top w:val="single" w:color="auto" w:sz="4" w:space="0"/>
              <w:left w:val="none" w:color="000000" w:sz="4" w:space="0"/>
              <w:bottom w:val="single" w:color="auto" w:sz="4" w:space="0"/>
              <w:right w:val="single" w:color="auto" w:sz="4" w:space="0"/>
            </w:tcBorders>
            <w:tcW w:w="201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val="0"/>
                <w:sz w:val="21"/>
                <w:szCs w:val="21"/>
                <w:highlight w:val="none"/>
              </w:rPr>
              <w:suppressLineNumbers w:val="0"/>
            </w:pPr>
            <w:r>
              <w:rPr>
                <w:rFonts w:hint="eastAsia" w:ascii="宋体" w:hAnsi="宋体" w:eastAsia="宋体" w:cs="宋体"/>
                <w:b/>
                <w:bCs w:val="0"/>
                <w:sz w:val="21"/>
                <w:szCs w:val="21"/>
                <w:highlight w:val="none"/>
                <w:lang w:val="en-US" w:eastAsia="zh-CN" w:bidi="ar"/>
              </w:rPr>
              <w:t xml:space="preserve">★备注</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eastAsia="zh-CN"/>
              </w:rPr>
              <w:t xml:space="preserve">物业经理</w:t>
            </w:r>
            <w:r>
              <w:rPr>
                <w:rFonts w:hint="eastAsia" w:ascii="宋体" w:hAnsi="宋体" w:eastAsia="宋体" w:cs="宋体"/>
                <w:color w:val="auto"/>
                <w:sz w:val="21"/>
                <w:szCs w:val="21"/>
                <w:highlight w:val="none"/>
                <w:lang w:val="en-US" w:eastAsia="zh-CN"/>
              </w:rPr>
              <w:t xml:space="preserve">兼</w:t>
            </w:r>
            <w:r>
              <w:rPr>
                <w:rFonts w:hint="eastAsia" w:ascii="宋体" w:hAnsi="宋体" w:eastAsia="宋体" w:cs="宋体"/>
                <w:color w:val="auto"/>
                <w:sz w:val="21"/>
                <w:szCs w:val="21"/>
                <w:highlight w:val="none"/>
              </w:rPr>
              <w:t xml:space="preserve">保安主管</w:t>
            </w:r>
            <w:r/>
          </w:p>
        </w:tc>
        <w:tc>
          <w:tcPr>
            <w:shd w:val="clear" w:color="auto" w:fill="auto"/>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b/>
                <w:bCs w:val="0"/>
                <w:color w:val="auto"/>
                <w:sz w:val="21"/>
                <w:szCs w:val="21"/>
                <w:highlight w:val="none"/>
                <w:lang w:val="zh-CN" w:eastAsia="zh-CN" w:bidi="ar-SA"/>
              </w:rPr>
              <w:suppressLineNumbers w:val="0"/>
            </w:pPr>
            <w:r>
              <w:rPr>
                <w:rFonts w:hint="eastAsia" w:ascii="宋体" w:hAnsi="宋体" w:eastAsia="宋体" w:cs="宋体"/>
                <w:b/>
                <w:bCs w:val="0"/>
                <w:color w:val="auto"/>
                <w:sz w:val="21"/>
                <w:szCs w:val="21"/>
                <w:highlight w:val="none"/>
                <w:lang w:val="zh-CN"/>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b/>
                <w:bCs w:val="0"/>
                <w:color w:val="auto"/>
                <w:sz w:val="21"/>
                <w:szCs w:val="21"/>
                <w:highlight w:val="none"/>
                <w:lang w:val="en-US" w:eastAsia="zh-CN" w:bidi="ar-SA"/>
              </w:rPr>
              <w:suppressLineNumbers w:val="0"/>
            </w:pPr>
            <w:r>
              <w:rPr>
                <w:rFonts w:hint="eastAsia" w:ascii="宋体" w:hAnsi="宋体" w:eastAsia="宋体" w:cs="宋体"/>
                <w:b/>
                <w:bCs w:val="0"/>
                <w:color w:val="auto"/>
                <w:sz w:val="21"/>
                <w:szCs w:val="21"/>
                <w:highlight w:val="none"/>
              </w:rPr>
              <w:t xml:space="preserve">男</w:t>
            </w:r>
            <w:r/>
          </w:p>
        </w:tc>
        <w:tc>
          <w:tcPr>
            <w:shd w:val="clear" w:color="auto" w:fill="auto"/>
            <w:tcBorders>
              <w:top w:val="single" w:color="auto" w:sz="4" w:space="0"/>
              <w:left w:val="none" w:color="000000" w:sz="4" w:space="0"/>
              <w:bottom w:val="single" w:color="auto" w:sz="4" w:space="0"/>
              <w:right w:val="single" w:color="auto" w:sz="4" w:space="0"/>
            </w:tcBorders>
            <w:tcW w:w="1465"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b/>
                <w:bCs w:val="0"/>
                <w:color w:val="auto"/>
                <w:sz w:val="21"/>
                <w:szCs w:val="21"/>
                <w:highlight w:val="none"/>
                <w:lang w:val="en-US" w:eastAsia="zh-CN" w:bidi="ar-SA"/>
              </w:rPr>
              <w:suppressLineNumbers w:val="0"/>
            </w:pPr>
            <w:r>
              <w:rPr>
                <w:rFonts w:hint="eastAsia" w:ascii="宋体" w:hAnsi="宋体" w:eastAsia="宋体" w:cs="宋体"/>
                <w:b/>
                <w:bCs w:val="0"/>
                <w:color w:val="auto"/>
                <w:sz w:val="21"/>
                <w:szCs w:val="21"/>
                <w:highlight w:val="none"/>
              </w:rPr>
              <w:t xml:space="preserve">50周岁及以下</w:t>
            </w:r>
            <w:r>
              <w:rPr>
                <w:rFonts w:hint="eastAsia" w:ascii="宋体" w:hAnsi="宋体" w:eastAsia="宋体" w:cs="宋体"/>
                <w:b/>
                <w:bCs w:val="0"/>
                <w:color w:val="auto"/>
                <w:sz w:val="21"/>
                <w:szCs w:val="21"/>
                <w:highlight w:val="none"/>
                <w:lang w:eastAsia="zh-CN"/>
              </w:rPr>
              <w:t xml:space="preserve">（</w:t>
            </w:r>
            <w:r>
              <w:rPr>
                <w:rFonts w:hint="eastAsia" w:ascii="宋体" w:hAnsi="宋体" w:eastAsia="宋体" w:cs="宋体"/>
                <w:b/>
                <w:bCs w:val="0"/>
                <w:color w:val="auto"/>
                <w:sz w:val="21"/>
                <w:szCs w:val="21"/>
                <w:highlight w:val="none"/>
              </w:rPr>
              <w:t xml:space="preserve">未退休人员）</w:t>
            </w:r>
            <w:r/>
          </w:p>
        </w:tc>
        <w:tc>
          <w:tcPr>
            <w:shd w:val="clear" w:color="auto" w:fill="auto"/>
            <w:tcBorders>
              <w:top w:val="single" w:color="auto" w:sz="4" w:space="0"/>
              <w:left w:val="none" w:color="000000" w:sz="4" w:space="0"/>
              <w:bottom w:val="single" w:color="auto" w:sz="4" w:space="0"/>
              <w:right w:val="single" w:color="auto" w:sz="4" w:space="0"/>
            </w:tcBorders>
            <w:tcW w:w="3071"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b/>
                <w:bCs w:val="0"/>
                <w:color w:val="auto"/>
                <w:sz w:val="21"/>
                <w:szCs w:val="21"/>
                <w:highlight w:val="none"/>
              </w:rPr>
              <w:suppressLineNumbers w:val="0"/>
            </w:pPr>
            <w:r>
              <w:rPr>
                <w:rFonts w:hint="eastAsia" w:ascii="宋体" w:hAnsi="宋体" w:eastAsia="宋体" w:cs="宋体"/>
                <w:b/>
                <w:bCs w:val="0"/>
                <w:color w:val="auto"/>
                <w:sz w:val="21"/>
                <w:szCs w:val="21"/>
                <w:highlight w:val="none"/>
              </w:rPr>
              <w:t xml:space="preserve">具有大专及以上学历；</w:t>
            </w:r>
            <w:r/>
          </w:p>
          <w:p>
            <w:pPr>
              <w:ind w:left="0" w:right="0"/>
              <w:keepLines w:val="0"/>
              <w:keepNext w:val="0"/>
              <w:spacing w:before="0" w:beforeAutospacing="0" w:after="0" w:afterAutospacing="0" w:line="240" w:lineRule="auto"/>
              <w:rPr>
                <w:rFonts w:hint="eastAsia" w:ascii="宋体" w:hAnsi="宋体" w:eastAsia="宋体" w:cs="宋体"/>
                <w:b/>
                <w:bCs w:val="0"/>
                <w:color w:val="auto"/>
                <w:sz w:val="21"/>
                <w:szCs w:val="21"/>
                <w:highlight w:val="none"/>
                <w:lang w:val="en-US" w:eastAsia="zh-CN" w:bidi="ar-SA"/>
              </w:rPr>
              <w:suppressLineNumbers w:val="0"/>
            </w:pPr>
            <w:r>
              <w:rPr>
                <w:rFonts w:hint="eastAsia" w:ascii="宋体" w:hAnsi="宋体" w:eastAsia="宋体" w:cs="宋体"/>
                <w:b/>
                <w:bCs w:val="0"/>
                <w:color w:val="auto"/>
                <w:sz w:val="21"/>
                <w:szCs w:val="21"/>
                <w:highlight w:val="none"/>
              </w:rPr>
              <w:t xml:space="preserve">具有公安部门颁发的保安员证。</w:t>
            </w:r>
            <w:r/>
          </w:p>
        </w:tc>
        <w:tc>
          <w:tcPr>
            <w:shd w:val="clear" w:color="auto" w:fill="auto"/>
            <w:tcBorders>
              <w:top w:val="single" w:color="auto" w:sz="4" w:space="0"/>
              <w:left w:val="none" w:color="000000" w:sz="4" w:space="0"/>
              <w:bottom w:val="single" w:color="auto" w:sz="4" w:space="0"/>
              <w:right w:val="single" w:color="auto" w:sz="4" w:space="0"/>
            </w:tcBorders>
            <w:tcW w:w="2018"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b/>
                <w:bCs/>
                <w:color w:val="auto"/>
                <w:sz w:val="21"/>
                <w:szCs w:val="21"/>
                <w:highlight w:val="none"/>
                <w:lang w:val="zh-CN" w:eastAsia="zh-CN" w:bidi="ar-SA"/>
              </w:rPr>
              <w:suppressLineNumbers w:val="0"/>
            </w:pPr>
            <w:r>
              <w:rPr>
                <w:rFonts w:hint="eastAsia" w:ascii="宋体" w:hAnsi="宋体" w:eastAsia="宋体" w:cs="宋体"/>
                <w:b/>
                <w:bCs/>
                <w:color w:val="auto"/>
                <w:sz w:val="21"/>
                <w:szCs w:val="21"/>
                <w:highlight w:val="none"/>
                <w:lang w:val="en-US" w:eastAsia="zh-CN"/>
              </w:rPr>
              <w:t xml:space="preserve">上五休二</w:t>
            </w:r>
            <w:r>
              <w:rPr>
                <w:rFonts w:hint="eastAsia" w:ascii="宋体" w:hAnsi="宋体" w:eastAsia="宋体" w:cs="宋体"/>
                <w:b/>
                <w:bCs/>
                <w:color w:val="auto"/>
                <w:sz w:val="21"/>
                <w:szCs w:val="21"/>
                <w:highlight w:val="none"/>
              </w:rPr>
              <w:t xml:space="preserve">，如遇特殊情况服从甲方工作安排。</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rPr>
              <w:t xml:space="preserve">保安主管</w:t>
            </w:r>
            <w:r/>
          </w:p>
        </w:tc>
        <w:tc>
          <w:tcPr>
            <w:shd w:val="clear" w:color="auto" w:fill="auto"/>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b/>
                <w:bCs w:val="0"/>
                <w:color w:val="auto"/>
                <w:sz w:val="21"/>
                <w:szCs w:val="21"/>
                <w:highlight w:val="none"/>
                <w:lang w:val="zh-CN" w:eastAsia="zh-CN" w:bidi="ar-SA"/>
              </w:rPr>
              <w:suppressLineNumbers w:val="0"/>
            </w:pPr>
            <w:r>
              <w:rPr>
                <w:rFonts w:hint="eastAsia" w:ascii="宋体" w:hAnsi="宋体" w:eastAsia="宋体" w:cs="宋体"/>
                <w:b/>
                <w:bCs w:val="0"/>
                <w:color w:val="auto"/>
                <w:sz w:val="21"/>
                <w:szCs w:val="21"/>
                <w:highlight w:val="none"/>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b/>
                <w:bCs w:val="0"/>
                <w:color w:val="auto"/>
                <w:sz w:val="21"/>
                <w:szCs w:val="21"/>
                <w:highlight w:val="none"/>
                <w:lang w:val="en-US" w:eastAsia="zh-CN" w:bidi="ar-SA"/>
              </w:rPr>
              <w:suppressLineNumbers w:val="0"/>
            </w:pPr>
            <w:r>
              <w:rPr>
                <w:rFonts w:hint="eastAsia" w:ascii="宋体" w:hAnsi="宋体" w:eastAsia="宋体" w:cs="宋体"/>
                <w:b/>
                <w:bCs w:val="0"/>
                <w:color w:val="auto"/>
                <w:sz w:val="21"/>
                <w:szCs w:val="21"/>
                <w:highlight w:val="none"/>
              </w:rPr>
              <w:t xml:space="preserve">男</w:t>
            </w:r>
            <w:r/>
          </w:p>
        </w:tc>
        <w:tc>
          <w:tcPr>
            <w:shd w:val="clear" w:color="auto" w:fill="auto"/>
            <w:tcBorders>
              <w:top w:val="single" w:color="auto" w:sz="4" w:space="0"/>
              <w:left w:val="none" w:color="000000" w:sz="4" w:space="0"/>
              <w:bottom w:val="single" w:color="auto" w:sz="4" w:space="0"/>
              <w:right w:val="single" w:color="auto" w:sz="4" w:space="0"/>
            </w:tcBorders>
            <w:tcW w:w="1465"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b/>
                <w:bCs w:val="0"/>
                <w:color w:val="auto"/>
                <w:sz w:val="21"/>
                <w:szCs w:val="21"/>
                <w:highlight w:val="none"/>
                <w:lang w:val="zh-CN" w:eastAsia="zh-CN" w:bidi="ar-SA"/>
              </w:rPr>
              <w:suppressLineNumbers w:val="0"/>
            </w:pPr>
            <w:r>
              <w:rPr>
                <w:rFonts w:hint="eastAsia" w:ascii="宋体" w:hAnsi="宋体" w:eastAsia="宋体" w:cs="宋体"/>
                <w:b/>
                <w:bCs w:val="0"/>
                <w:color w:val="auto"/>
                <w:sz w:val="21"/>
                <w:szCs w:val="21"/>
                <w:highlight w:val="none"/>
              </w:rPr>
              <w:t xml:space="preserve">50周岁及以下</w:t>
            </w:r>
            <w:r>
              <w:rPr>
                <w:rFonts w:hint="eastAsia" w:ascii="宋体" w:hAnsi="宋体" w:eastAsia="宋体" w:cs="宋体"/>
                <w:b/>
                <w:bCs w:val="0"/>
                <w:color w:val="auto"/>
                <w:sz w:val="21"/>
                <w:szCs w:val="21"/>
                <w:highlight w:val="none"/>
                <w:lang w:eastAsia="zh-CN"/>
              </w:rPr>
              <w:t xml:space="preserve">（</w:t>
            </w:r>
            <w:r>
              <w:rPr>
                <w:rFonts w:hint="eastAsia" w:ascii="宋体" w:hAnsi="宋体" w:eastAsia="宋体" w:cs="宋体"/>
                <w:b/>
                <w:bCs w:val="0"/>
                <w:color w:val="auto"/>
                <w:sz w:val="21"/>
                <w:szCs w:val="21"/>
                <w:highlight w:val="none"/>
              </w:rPr>
              <w:t xml:space="preserve">未退休人员）</w:t>
            </w:r>
            <w:r/>
          </w:p>
        </w:tc>
        <w:tc>
          <w:tcPr>
            <w:shd w:val="clear" w:color="auto" w:fill="auto"/>
            <w:tcBorders>
              <w:top w:val="single" w:color="auto" w:sz="4" w:space="0"/>
              <w:left w:val="none" w:color="000000" w:sz="4" w:space="0"/>
              <w:bottom w:val="single" w:color="auto" w:sz="4" w:space="0"/>
              <w:right w:val="single" w:color="auto" w:sz="4" w:space="0"/>
            </w:tcBorders>
            <w:tcW w:w="3071"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b/>
                <w:bCs w:val="0"/>
                <w:color w:val="auto"/>
                <w:sz w:val="21"/>
                <w:szCs w:val="21"/>
                <w:highlight w:val="none"/>
                <w:lang w:val="en-US" w:eastAsia="zh-CN" w:bidi="ar-SA"/>
              </w:rPr>
              <w:suppressLineNumbers w:val="0"/>
            </w:pPr>
            <w:r>
              <w:rPr>
                <w:rFonts w:hint="eastAsia" w:ascii="宋体" w:hAnsi="宋体" w:eastAsia="宋体" w:cs="宋体"/>
                <w:b/>
                <w:bCs w:val="0"/>
                <w:color w:val="auto"/>
                <w:sz w:val="21"/>
                <w:szCs w:val="21"/>
                <w:highlight w:val="none"/>
              </w:rPr>
              <w:t xml:space="preserve">具有公安部门颁发的保安员证。</w:t>
            </w:r>
            <w:r/>
          </w:p>
        </w:tc>
        <w:tc>
          <w:tcPr>
            <w:shd w:val="clear" w:color="auto" w:fill="auto"/>
            <w:tcBorders>
              <w:top w:val="single" w:color="auto" w:sz="4" w:space="0"/>
              <w:left w:val="none" w:color="000000" w:sz="4" w:space="0"/>
              <w:bottom w:val="single" w:color="auto" w:sz="4" w:space="0"/>
              <w:right w:val="single" w:color="auto" w:sz="4" w:space="0"/>
            </w:tcBorders>
            <w:tcW w:w="2018"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b/>
                <w:bCs/>
                <w:color w:val="auto"/>
                <w:sz w:val="21"/>
                <w:szCs w:val="21"/>
                <w:highlight w:val="none"/>
                <w:lang w:val="zh-CN" w:eastAsia="zh-CN" w:bidi="ar-SA"/>
              </w:rPr>
              <w:suppressLineNumbers w:val="0"/>
            </w:pPr>
            <w:r>
              <w:rPr>
                <w:rFonts w:hint="eastAsia" w:ascii="宋体" w:hAnsi="宋体" w:eastAsia="宋体" w:cs="宋体"/>
                <w:b/>
                <w:bCs/>
                <w:color w:val="auto"/>
                <w:sz w:val="21"/>
                <w:szCs w:val="21"/>
                <w:highlight w:val="none"/>
                <w:lang w:val="en-US" w:eastAsia="zh-CN"/>
              </w:rPr>
              <w:t xml:space="preserve">上五休二</w:t>
            </w:r>
            <w:r>
              <w:rPr>
                <w:rFonts w:hint="eastAsia" w:ascii="宋体" w:hAnsi="宋体" w:eastAsia="宋体" w:cs="宋体"/>
                <w:b/>
                <w:bCs/>
                <w:color w:val="auto"/>
                <w:sz w:val="21"/>
                <w:szCs w:val="21"/>
                <w:highlight w:val="none"/>
              </w:rPr>
              <w:t xml:space="preserve">，如遇特殊情况服从甲方工作安排。</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rPr>
              <w:t xml:space="preserve">保安人员</w:t>
            </w:r>
            <w:r/>
          </w:p>
        </w:tc>
        <w:tc>
          <w:tcPr>
            <w:shd w:val="clear" w:color="auto" w:fill="auto"/>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b/>
                <w:bCs w:val="0"/>
                <w:color w:val="auto"/>
                <w:sz w:val="21"/>
                <w:szCs w:val="21"/>
                <w:highlight w:val="none"/>
                <w:lang w:val="en-US" w:eastAsia="zh-CN" w:bidi="ar-SA"/>
              </w:rPr>
              <w:suppressLineNumbers w:val="0"/>
            </w:pPr>
            <w:r>
              <w:rPr>
                <w:rFonts w:hint="eastAsia" w:ascii="宋体" w:hAnsi="宋体" w:eastAsia="宋体" w:cs="宋体"/>
                <w:b/>
                <w:bCs w:val="0"/>
                <w:color w:val="auto"/>
                <w:sz w:val="21"/>
                <w:szCs w:val="21"/>
                <w:highlight w:val="none"/>
              </w:rPr>
              <w:t xml:space="preserve">22</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b/>
                <w:bCs w:val="0"/>
                <w:color w:val="auto"/>
                <w:sz w:val="21"/>
                <w:szCs w:val="21"/>
                <w:highlight w:val="none"/>
                <w:lang w:val="en-US" w:eastAsia="zh-CN" w:bidi="ar-SA"/>
              </w:rPr>
              <w:suppressLineNumbers w:val="0"/>
            </w:pPr>
            <w:r>
              <w:rPr>
                <w:rFonts w:hint="eastAsia" w:ascii="宋体" w:hAnsi="宋体" w:eastAsia="宋体" w:cs="宋体"/>
                <w:b/>
                <w:bCs w:val="0"/>
                <w:color w:val="auto"/>
                <w:sz w:val="21"/>
                <w:szCs w:val="21"/>
                <w:highlight w:val="none"/>
              </w:rPr>
              <w:t xml:space="preserve">不限</w:t>
            </w:r>
            <w:r/>
          </w:p>
        </w:tc>
        <w:tc>
          <w:tcPr>
            <w:shd w:val="clear" w:color="auto" w:fill="auto"/>
            <w:tcBorders>
              <w:top w:val="single" w:color="auto" w:sz="4" w:space="0"/>
              <w:left w:val="none" w:color="000000" w:sz="4" w:space="0"/>
              <w:bottom w:val="single" w:color="auto" w:sz="4" w:space="0"/>
              <w:right w:val="single" w:color="auto" w:sz="4" w:space="0"/>
            </w:tcBorders>
            <w:tcW w:w="1465"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b/>
                <w:bCs w:val="0"/>
                <w:color w:val="auto"/>
                <w:sz w:val="21"/>
                <w:szCs w:val="21"/>
                <w:highlight w:val="none"/>
                <w:lang w:val="en-US" w:eastAsia="zh-CN" w:bidi="ar-SA"/>
              </w:rPr>
              <w:suppressLineNumbers w:val="0"/>
            </w:pPr>
            <w:r>
              <w:rPr>
                <w:rFonts w:hint="eastAsia" w:ascii="宋体" w:hAnsi="宋体" w:eastAsia="宋体" w:cs="宋体"/>
                <w:b/>
                <w:bCs w:val="0"/>
                <w:color w:val="auto"/>
                <w:sz w:val="21"/>
                <w:szCs w:val="21"/>
                <w:highlight w:val="none"/>
              </w:rPr>
              <w:t xml:space="preserve">男性</w:t>
            </w:r>
            <w:r>
              <w:rPr>
                <w:rFonts w:hint="eastAsia" w:ascii="宋体" w:hAnsi="宋体" w:eastAsia="宋体" w:cs="宋体"/>
                <w:b/>
                <w:bCs w:val="0"/>
                <w:color w:val="auto"/>
                <w:sz w:val="21"/>
                <w:szCs w:val="21"/>
                <w:highlight w:val="none"/>
                <w:lang w:val="en-US" w:eastAsia="zh-CN"/>
              </w:rPr>
              <w:t xml:space="preserve">55</w:t>
            </w:r>
            <w:r>
              <w:rPr>
                <w:rFonts w:hint="eastAsia" w:ascii="宋体" w:hAnsi="宋体" w:eastAsia="宋体" w:cs="宋体"/>
                <w:b/>
                <w:bCs w:val="0"/>
                <w:color w:val="auto"/>
                <w:sz w:val="21"/>
                <w:szCs w:val="21"/>
                <w:highlight w:val="none"/>
              </w:rPr>
              <w:t xml:space="preserve">周岁</w:t>
            </w:r>
            <w:r>
              <w:rPr>
                <w:rFonts w:hint="eastAsia" w:ascii="宋体" w:hAnsi="宋体" w:eastAsia="宋体" w:cs="宋体"/>
                <w:b/>
                <w:bCs w:val="0"/>
                <w:color w:val="auto"/>
                <w:sz w:val="21"/>
                <w:szCs w:val="21"/>
                <w:highlight w:val="none"/>
                <w:lang w:val="en-US" w:eastAsia="zh-CN"/>
              </w:rPr>
              <w:t xml:space="preserve">及</w:t>
            </w:r>
            <w:r>
              <w:rPr>
                <w:rFonts w:hint="eastAsia" w:ascii="宋体" w:hAnsi="宋体" w:eastAsia="宋体" w:cs="宋体"/>
                <w:b/>
                <w:bCs w:val="0"/>
                <w:color w:val="auto"/>
                <w:sz w:val="21"/>
                <w:szCs w:val="21"/>
                <w:highlight w:val="none"/>
              </w:rPr>
              <w:t xml:space="preserve">以下，女性50周岁以下（未退休人员）</w:t>
            </w:r>
            <w:r/>
          </w:p>
        </w:tc>
        <w:tc>
          <w:tcPr>
            <w:shd w:val="clear" w:color="auto" w:fill="auto"/>
            <w:tcBorders>
              <w:top w:val="single" w:color="auto" w:sz="4" w:space="0"/>
              <w:left w:val="none" w:color="000000" w:sz="4" w:space="0"/>
              <w:bottom w:val="single" w:color="auto" w:sz="4" w:space="0"/>
              <w:right w:val="single" w:color="auto" w:sz="4" w:space="0"/>
            </w:tcBorders>
            <w:tcW w:w="3071"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b/>
                <w:bCs w:val="0"/>
                <w:color w:val="auto"/>
                <w:sz w:val="21"/>
                <w:szCs w:val="21"/>
                <w:highlight w:val="none"/>
                <w:lang w:val="en-US" w:eastAsia="zh-CN" w:bidi="ar-SA"/>
              </w:rPr>
              <w:suppressLineNumbers w:val="0"/>
            </w:pPr>
            <w:r>
              <w:rPr>
                <w:rFonts w:hint="eastAsia" w:ascii="宋体" w:hAnsi="宋体" w:eastAsia="宋体" w:cs="宋体"/>
                <w:b/>
                <w:bCs w:val="0"/>
                <w:color w:val="auto"/>
                <w:sz w:val="21"/>
                <w:szCs w:val="21"/>
                <w:highlight w:val="none"/>
              </w:rPr>
              <w:t xml:space="preserve">具有公安部门颁发的保安员证</w:t>
            </w:r>
            <w:r>
              <w:rPr>
                <w:rFonts w:hint="eastAsia" w:ascii="宋体" w:hAnsi="宋体" w:eastAsia="宋体" w:cs="宋体"/>
                <w:b/>
                <w:bCs w:val="0"/>
                <w:color w:val="auto"/>
                <w:sz w:val="21"/>
                <w:szCs w:val="21"/>
                <w:highlight w:val="none"/>
                <w:lang w:eastAsia="zh-CN"/>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2018"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b/>
                <w:bCs/>
                <w:color w:val="auto"/>
                <w:sz w:val="21"/>
                <w:szCs w:val="21"/>
                <w:highlight w:val="none"/>
                <w:lang w:val="zh-CN" w:eastAsia="zh-CN" w:bidi="ar-SA"/>
              </w:rPr>
              <w:suppressLineNumbers w:val="0"/>
            </w:pPr>
            <w:r>
              <w:rPr>
                <w:rFonts w:hint="eastAsia" w:ascii="宋体" w:hAnsi="宋体" w:eastAsia="宋体" w:cs="宋体"/>
                <w:b/>
                <w:bCs/>
                <w:color w:val="auto"/>
                <w:sz w:val="21"/>
                <w:szCs w:val="21"/>
                <w:highlight w:val="none"/>
              </w:rPr>
              <w:t xml:space="preserve">24小时三班制，上六休一，如遇特殊情况服从甲方工作安排。</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rPr>
              <w:t xml:space="preserve">消控人员</w:t>
            </w:r>
            <w:r/>
          </w:p>
        </w:tc>
        <w:tc>
          <w:tcPr>
            <w:shd w:val="clear" w:color="auto" w:fill="auto"/>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b/>
                <w:bCs w:val="0"/>
                <w:color w:val="auto"/>
                <w:sz w:val="21"/>
                <w:szCs w:val="21"/>
                <w:highlight w:val="none"/>
                <w:lang w:val="en-US" w:eastAsia="zh-CN" w:bidi="ar-SA"/>
              </w:rPr>
              <w:suppressLineNumbers w:val="0"/>
            </w:pPr>
            <w:r>
              <w:rPr>
                <w:rFonts w:hint="eastAsia" w:ascii="宋体" w:hAnsi="宋体" w:eastAsia="宋体" w:cs="宋体"/>
                <w:b/>
                <w:bCs w:val="0"/>
                <w:color w:val="auto"/>
                <w:sz w:val="21"/>
                <w:szCs w:val="21"/>
                <w:highlight w:val="none"/>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b/>
                <w:bCs w:val="0"/>
                <w:color w:val="auto"/>
                <w:sz w:val="21"/>
                <w:szCs w:val="21"/>
                <w:highlight w:val="none"/>
                <w:lang w:val="en-US" w:eastAsia="zh-CN" w:bidi="ar-SA"/>
              </w:rPr>
              <w:suppressLineNumbers w:val="0"/>
            </w:pPr>
            <w:r>
              <w:rPr>
                <w:rFonts w:hint="eastAsia" w:ascii="宋体" w:hAnsi="宋体" w:eastAsia="宋体" w:cs="宋体"/>
                <w:b/>
                <w:bCs w:val="0"/>
                <w:color w:val="auto"/>
                <w:sz w:val="21"/>
                <w:szCs w:val="21"/>
                <w:highlight w:val="none"/>
              </w:rPr>
              <w:t xml:space="preserve">不限</w:t>
            </w:r>
            <w:r/>
          </w:p>
        </w:tc>
        <w:tc>
          <w:tcPr>
            <w:shd w:val="clear" w:color="auto" w:fill="auto"/>
            <w:tcBorders>
              <w:top w:val="single" w:color="auto" w:sz="4" w:space="0"/>
              <w:left w:val="none" w:color="000000" w:sz="4" w:space="0"/>
              <w:bottom w:val="single" w:color="auto" w:sz="4" w:space="0"/>
              <w:right w:val="single" w:color="auto" w:sz="4" w:space="0"/>
            </w:tcBorders>
            <w:tcW w:w="1465"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b/>
                <w:bCs w:val="0"/>
                <w:color w:val="auto"/>
                <w:sz w:val="21"/>
                <w:szCs w:val="21"/>
                <w:highlight w:val="none"/>
                <w:lang w:val="en-US" w:eastAsia="zh-CN" w:bidi="ar-SA"/>
              </w:rPr>
              <w:suppressLineNumbers w:val="0"/>
            </w:pPr>
            <w:r>
              <w:rPr>
                <w:rFonts w:hint="eastAsia" w:ascii="宋体" w:hAnsi="宋体" w:eastAsia="宋体" w:cs="宋体"/>
                <w:b/>
                <w:bCs w:val="0"/>
                <w:color w:val="auto"/>
                <w:sz w:val="21"/>
                <w:szCs w:val="21"/>
                <w:highlight w:val="none"/>
              </w:rPr>
              <w:t xml:space="preserve">男性</w:t>
            </w:r>
            <w:r>
              <w:rPr>
                <w:rFonts w:hint="eastAsia" w:ascii="宋体" w:hAnsi="宋体" w:eastAsia="宋体" w:cs="宋体"/>
                <w:b/>
                <w:bCs w:val="0"/>
                <w:color w:val="auto"/>
                <w:sz w:val="21"/>
                <w:szCs w:val="21"/>
                <w:highlight w:val="none"/>
                <w:lang w:val="en-US" w:eastAsia="zh-CN"/>
              </w:rPr>
              <w:t xml:space="preserve">55</w:t>
            </w:r>
            <w:r>
              <w:rPr>
                <w:rFonts w:hint="eastAsia" w:ascii="宋体" w:hAnsi="宋体" w:eastAsia="宋体" w:cs="宋体"/>
                <w:b/>
                <w:bCs w:val="0"/>
                <w:color w:val="auto"/>
                <w:sz w:val="21"/>
                <w:szCs w:val="21"/>
                <w:highlight w:val="none"/>
              </w:rPr>
              <w:t xml:space="preserve">周岁</w:t>
            </w:r>
            <w:r>
              <w:rPr>
                <w:rFonts w:hint="eastAsia" w:ascii="宋体" w:hAnsi="宋体" w:eastAsia="宋体" w:cs="宋体"/>
                <w:b/>
                <w:bCs w:val="0"/>
                <w:color w:val="auto"/>
                <w:sz w:val="21"/>
                <w:szCs w:val="21"/>
                <w:highlight w:val="none"/>
                <w:lang w:val="en-US" w:eastAsia="zh-CN"/>
              </w:rPr>
              <w:t xml:space="preserve">及</w:t>
            </w:r>
            <w:r>
              <w:rPr>
                <w:rFonts w:hint="eastAsia" w:ascii="宋体" w:hAnsi="宋体" w:eastAsia="宋体" w:cs="宋体"/>
                <w:b/>
                <w:bCs w:val="0"/>
                <w:color w:val="auto"/>
                <w:sz w:val="21"/>
                <w:szCs w:val="21"/>
                <w:highlight w:val="none"/>
              </w:rPr>
              <w:t xml:space="preserve">以下，女性50周岁以下（未退休人员）</w:t>
            </w:r>
            <w:r/>
          </w:p>
        </w:tc>
        <w:tc>
          <w:tcPr>
            <w:shd w:val="clear" w:color="auto" w:fill="auto"/>
            <w:tcBorders>
              <w:top w:val="single" w:color="auto" w:sz="4" w:space="0"/>
              <w:left w:val="none" w:color="000000" w:sz="4" w:space="0"/>
              <w:bottom w:val="single" w:color="auto" w:sz="4" w:space="0"/>
              <w:right w:val="single" w:color="auto" w:sz="4" w:space="0"/>
            </w:tcBorders>
            <w:tcW w:w="3071"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b/>
                <w:bCs w:val="0"/>
                <w:color w:val="auto"/>
                <w:sz w:val="21"/>
                <w:szCs w:val="21"/>
                <w:highlight w:val="none"/>
                <w:lang w:val="en-US" w:eastAsia="zh-CN" w:bidi="ar-SA"/>
              </w:rPr>
              <w:suppressLineNumbers w:val="0"/>
            </w:pPr>
            <w:r>
              <w:rPr>
                <w:rFonts w:hint="eastAsia" w:ascii="宋体" w:hAnsi="宋体" w:eastAsia="宋体" w:cs="宋体"/>
                <w:b/>
                <w:bCs w:val="0"/>
                <w:color w:val="auto"/>
                <w:sz w:val="21"/>
                <w:szCs w:val="21"/>
                <w:highlight w:val="none"/>
              </w:rPr>
              <w:t xml:space="preserve">具有</w:t>
            </w:r>
            <w:r>
              <w:rPr>
                <w:rFonts w:hint="eastAsia" w:ascii="宋体" w:hAnsi="宋体" w:eastAsia="宋体" w:cs="宋体"/>
                <w:b/>
                <w:bCs w:val="0"/>
                <w:color w:val="auto"/>
                <w:sz w:val="21"/>
                <w:szCs w:val="21"/>
                <w:highlight w:val="none"/>
                <w:lang w:bidi="ar"/>
              </w:rPr>
              <w:t xml:space="preserve">消防部门颁发的中级及以上建（构）筑物消防员证书或中级及以上消防设施操作员证</w:t>
            </w:r>
            <w:r>
              <w:rPr>
                <w:rFonts w:hint="eastAsia" w:ascii="宋体" w:hAnsi="宋体" w:eastAsia="宋体" w:cs="宋体"/>
                <w:b/>
                <w:bCs w:val="0"/>
                <w:color w:val="auto"/>
                <w:sz w:val="21"/>
                <w:szCs w:val="21"/>
                <w:highlight w:val="none"/>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2018" w:type="dxa"/>
            <w:vAlign w:val="center"/>
            <w:textDirection w:val="lrTb"/>
            <w:noWrap w:val="false"/>
          </w:tcPr>
          <w:p>
            <w:pPr>
              <w:ind w:left="0" w:right="0"/>
              <w:keepLines w:val="0"/>
              <w:keepNext w:val="0"/>
              <w:spacing w:before="0" w:beforeAutospacing="0" w:after="0" w:afterAutospacing="0" w:line="240" w:lineRule="auto"/>
              <w:rPr>
                <w:rFonts w:hint="default" w:ascii="宋体" w:hAnsi="宋体" w:eastAsia="宋体" w:cs="宋体"/>
                <w:b/>
                <w:bCs/>
                <w:color w:val="auto"/>
                <w:sz w:val="21"/>
                <w:szCs w:val="21"/>
                <w:highlight w:val="none"/>
                <w:lang w:val="en-US" w:eastAsia="zh-CN" w:bidi="ar-SA"/>
              </w:rPr>
              <w:suppressLineNumbers w:val="0"/>
            </w:pPr>
            <w:r>
              <w:rPr>
                <w:rFonts w:hint="eastAsia" w:ascii="宋体" w:hAnsi="宋体" w:eastAsia="宋体" w:cs="宋体"/>
                <w:b/>
                <w:bCs/>
                <w:color w:val="auto"/>
                <w:sz w:val="21"/>
                <w:szCs w:val="21"/>
                <w:highlight w:val="none"/>
              </w:rPr>
              <w:t xml:space="preserve">24小时三班制，</w:t>
            </w:r>
            <w:r>
              <w:rPr>
                <w:rFonts w:hint="eastAsia" w:ascii="宋体" w:hAnsi="宋体" w:eastAsia="宋体" w:cs="宋体"/>
                <w:b/>
                <w:bCs/>
                <w:color w:val="auto"/>
                <w:sz w:val="21"/>
                <w:szCs w:val="21"/>
                <w:highlight w:val="none"/>
                <w:lang w:val="en-US" w:eastAsia="zh-CN"/>
              </w:rPr>
              <w:t xml:space="preserve">上六休一</w:t>
            </w:r>
            <w:r>
              <w:rPr>
                <w:rFonts w:hint="eastAsia" w:ascii="宋体" w:hAnsi="宋体" w:eastAsia="宋体" w:cs="宋体"/>
                <w:b/>
                <w:bCs/>
                <w:color w:val="auto"/>
                <w:sz w:val="21"/>
                <w:szCs w:val="21"/>
                <w:highlight w:val="none"/>
              </w:rPr>
              <w:t xml:space="preserve">，如遇特殊情况服从甲方工作安排。苏州湾校区、城中校区各两人</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学校已有消控人员在岗，为满足消控室工作要求，本次采购4名消控人员。</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rPr>
              <w:t xml:space="preserve">保洁主管</w:t>
            </w:r>
            <w:r/>
          </w:p>
        </w:tc>
        <w:tc>
          <w:tcPr>
            <w:shd w:val="clear" w:color="auto" w:fill="auto"/>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b/>
                <w:bCs w:val="0"/>
                <w:color w:val="auto"/>
                <w:sz w:val="21"/>
                <w:szCs w:val="21"/>
                <w:highlight w:val="none"/>
                <w:lang w:val="en-US" w:eastAsia="zh-CN" w:bidi="ar-SA"/>
              </w:rPr>
              <w:suppressLineNumbers w:val="0"/>
            </w:pPr>
            <w:r>
              <w:rPr>
                <w:rFonts w:hint="eastAsia" w:ascii="宋体" w:hAnsi="宋体" w:eastAsia="宋体" w:cs="宋体"/>
                <w:b/>
                <w:bCs w:val="0"/>
                <w:color w:val="auto"/>
                <w:sz w:val="21"/>
                <w:szCs w:val="21"/>
                <w:highlight w:val="none"/>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b/>
                <w:bCs w:val="0"/>
                <w:color w:val="auto"/>
                <w:sz w:val="21"/>
                <w:szCs w:val="21"/>
                <w:highlight w:val="none"/>
                <w:lang w:val="en-US" w:eastAsia="zh-CN" w:bidi="ar-SA"/>
              </w:rPr>
              <w:suppressLineNumbers w:val="0"/>
            </w:pPr>
            <w:r>
              <w:rPr>
                <w:rFonts w:hint="eastAsia" w:ascii="宋体" w:hAnsi="宋体" w:eastAsia="宋体" w:cs="宋体"/>
                <w:b/>
                <w:bCs w:val="0"/>
                <w:color w:val="auto"/>
                <w:sz w:val="21"/>
                <w:szCs w:val="21"/>
                <w:highlight w:val="none"/>
              </w:rPr>
              <w:t xml:space="preserve">不限</w:t>
            </w:r>
            <w:r/>
          </w:p>
        </w:tc>
        <w:tc>
          <w:tcPr>
            <w:shd w:val="clear" w:color="auto" w:fill="auto"/>
            <w:tcBorders>
              <w:top w:val="single" w:color="auto" w:sz="4" w:space="0"/>
              <w:left w:val="none" w:color="000000" w:sz="4" w:space="0"/>
              <w:bottom w:val="single" w:color="auto" w:sz="4" w:space="0"/>
              <w:right w:val="single" w:color="auto" w:sz="4" w:space="0"/>
            </w:tcBorders>
            <w:tcW w:w="1465"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b/>
                <w:bCs w:val="0"/>
                <w:color w:val="auto"/>
                <w:sz w:val="21"/>
                <w:szCs w:val="21"/>
                <w:highlight w:val="none"/>
                <w:lang w:val="en-US" w:eastAsia="zh-CN" w:bidi="ar-SA"/>
              </w:rPr>
              <w:suppressLineNumbers w:val="0"/>
            </w:pPr>
            <w:r>
              <w:rPr>
                <w:rFonts w:hint="eastAsia" w:ascii="宋体" w:hAnsi="宋体" w:eastAsia="宋体" w:cs="宋体"/>
                <w:b/>
                <w:bCs w:val="0"/>
                <w:color w:val="auto"/>
                <w:sz w:val="21"/>
                <w:szCs w:val="21"/>
                <w:highlight w:val="none"/>
              </w:rPr>
              <w:t xml:space="preserve">男性60周岁以下，女性50周岁以下（未退休人员）</w:t>
            </w:r>
            <w:r/>
          </w:p>
        </w:tc>
        <w:tc>
          <w:tcPr>
            <w:shd w:val="clear" w:color="auto" w:fill="auto"/>
            <w:tcBorders>
              <w:top w:val="single" w:color="auto" w:sz="4" w:space="0"/>
              <w:left w:val="none" w:color="000000" w:sz="4" w:space="0"/>
              <w:bottom w:val="single" w:color="auto" w:sz="4" w:space="0"/>
              <w:right w:val="single" w:color="auto" w:sz="4" w:space="0"/>
            </w:tcBorders>
            <w:tcW w:w="3071"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b/>
                <w:bCs w:val="0"/>
                <w:color w:val="auto"/>
                <w:sz w:val="21"/>
                <w:szCs w:val="21"/>
                <w:highlight w:val="none"/>
                <w:lang w:val="en-US" w:eastAsia="zh-CN" w:bidi="ar-SA"/>
              </w:rPr>
              <w:suppressLineNumbers w:val="0"/>
            </w:pPr>
            <w:r>
              <w:rPr>
                <w:rFonts w:hint="eastAsia" w:ascii="宋体" w:hAnsi="宋体" w:eastAsia="宋体" w:cs="宋体"/>
                <w:b/>
                <w:bCs w:val="0"/>
                <w:color w:val="auto"/>
                <w:sz w:val="21"/>
                <w:szCs w:val="21"/>
                <w:highlight w:val="none"/>
                <w:lang w:val="en-US" w:eastAsia="zh-CN" w:bidi="ar-SA"/>
              </w:rPr>
            </w:r>
            <w:r/>
          </w:p>
        </w:tc>
        <w:tc>
          <w:tcPr>
            <w:shd w:val="clear" w:color="auto" w:fill="auto"/>
            <w:tcBorders>
              <w:top w:val="single" w:color="auto" w:sz="4" w:space="0"/>
              <w:left w:val="none" w:color="000000" w:sz="4" w:space="0"/>
              <w:bottom w:val="single" w:color="auto" w:sz="4" w:space="0"/>
              <w:right w:val="single" w:color="auto" w:sz="4" w:space="0"/>
            </w:tcBorders>
            <w:tcW w:w="2018"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b/>
                <w:bCs/>
                <w:color w:val="auto"/>
                <w:sz w:val="21"/>
                <w:szCs w:val="21"/>
                <w:highlight w:val="none"/>
                <w:lang w:val="en-US" w:eastAsia="zh-CN" w:bidi="ar-SA"/>
              </w:rPr>
              <w:suppressLineNumbers w:val="0"/>
            </w:pPr>
            <w:r>
              <w:rPr>
                <w:rFonts w:hint="eastAsia" w:ascii="宋体" w:hAnsi="宋体" w:eastAsia="宋体" w:cs="宋体"/>
                <w:b/>
                <w:bCs/>
                <w:color w:val="auto"/>
                <w:sz w:val="21"/>
                <w:szCs w:val="21"/>
                <w:highlight w:val="none"/>
                <w:lang w:val="en-US" w:eastAsia="zh-CN"/>
              </w:rPr>
              <w:t xml:space="preserve">上五休二</w:t>
            </w:r>
            <w:r>
              <w:rPr>
                <w:rFonts w:hint="eastAsia" w:ascii="宋体" w:hAnsi="宋体" w:eastAsia="宋体" w:cs="宋体"/>
                <w:b/>
                <w:bCs/>
                <w:color w:val="auto"/>
                <w:sz w:val="21"/>
                <w:szCs w:val="21"/>
                <w:highlight w:val="none"/>
              </w:rPr>
              <w:t xml:space="preserve">，如遇特殊情况服从甲方工作安排。</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rPr>
              <w:t xml:space="preserve">保洁人员</w:t>
            </w:r>
            <w:r/>
          </w:p>
        </w:tc>
        <w:tc>
          <w:tcPr>
            <w:shd w:val="clear" w:color="auto" w:fill="auto"/>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b/>
                <w:bCs w:val="0"/>
                <w:color w:val="auto"/>
                <w:sz w:val="21"/>
                <w:szCs w:val="21"/>
                <w:highlight w:val="none"/>
                <w:lang w:val="en-US" w:eastAsia="zh-CN" w:bidi="ar-SA"/>
              </w:rPr>
              <w:suppressLineNumbers w:val="0"/>
            </w:pPr>
            <w:r>
              <w:rPr>
                <w:rFonts w:hint="eastAsia" w:ascii="宋体" w:hAnsi="宋体" w:eastAsia="宋体" w:cs="宋体"/>
                <w:b/>
                <w:bCs w:val="0"/>
                <w:color w:val="auto"/>
                <w:sz w:val="21"/>
                <w:szCs w:val="21"/>
                <w:highlight w:val="none"/>
                <w:lang w:val="en-US" w:eastAsia="zh-CN" w:bidi="ar-SA"/>
              </w:rPr>
              <w:t xml:space="preserve">29</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b/>
                <w:bCs w:val="0"/>
                <w:color w:val="auto"/>
                <w:sz w:val="21"/>
                <w:szCs w:val="21"/>
                <w:highlight w:val="none"/>
                <w:lang w:val="en-US" w:eastAsia="zh-CN" w:bidi="ar-SA"/>
              </w:rPr>
              <w:suppressLineNumbers w:val="0"/>
            </w:pPr>
            <w:r>
              <w:rPr>
                <w:rFonts w:hint="eastAsia" w:ascii="宋体" w:hAnsi="宋体" w:eastAsia="宋体" w:cs="宋体"/>
                <w:b/>
                <w:bCs w:val="0"/>
                <w:color w:val="auto"/>
                <w:sz w:val="21"/>
                <w:szCs w:val="21"/>
                <w:highlight w:val="none"/>
              </w:rPr>
              <w:t xml:space="preserve">不限</w:t>
            </w:r>
            <w:r/>
          </w:p>
        </w:tc>
        <w:tc>
          <w:tcPr>
            <w:shd w:val="clear" w:color="auto" w:fill="auto"/>
            <w:tcBorders>
              <w:top w:val="single" w:color="auto" w:sz="4" w:space="0"/>
              <w:left w:val="none" w:color="000000" w:sz="4" w:space="0"/>
              <w:bottom w:val="single" w:color="auto" w:sz="4" w:space="0"/>
              <w:right w:val="single" w:color="auto" w:sz="4" w:space="0"/>
            </w:tcBorders>
            <w:tcW w:w="1465"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b/>
                <w:bCs w:val="0"/>
                <w:color w:val="auto"/>
                <w:sz w:val="21"/>
                <w:szCs w:val="21"/>
                <w:highlight w:val="none"/>
                <w:lang w:val="en-US" w:eastAsia="zh-CN" w:bidi="ar-SA"/>
              </w:rPr>
              <w:suppressLineNumbers w:val="0"/>
            </w:pPr>
            <w:r>
              <w:rPr>
                <w:rFonts w:hint="eastAsia" w:ascii="宋体" w:hAnsi="宋体" w:eastAsia="宋体" w:cs="宋体"/>
                <w:b/>
                <w:bCs w:val="0"/>
                <w:color w:val="auto"/>
                <w:sz w:val="21"/>
                <w:szCs w:val="21"/>
                <w:highlight w:val="none"/>
              </w:rPr>
              <w:t xml:space="preserve">男性60周岁以下，女性50周岁以下（未退休人员）</w:t>
            </w:r>
            <w:r/>
          </w:p>
        </w:tc>
        <w:tc>
          <w:tcPr>
            <w:shd w:val="clear" w:color="auto" w:fill="auto"/>
            <w:tcBorders>
              <w:top w:val="single" w:color="auto" w:sz="4" w:space="0"/>
              <w:left w:val="none" w:color="000000" w:sz="4" w:space="0"/>
              <w:bottom w:val="single" w:color="auto" w:sz="4" w:space="0"/>
              <w:right w:val="single" w:color="auto" w:sz="4" w:space="0"/>
            </w:tcBorders>
            <w:tcW w:w="3071"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b/>
                <w:bCs w:val="0"/>
                <w:color w:val="auto"/>
                <w:sz w:val="21"/>
                <w:szCs w:val="21"/>
                <w:highlight w:val="none"/>
                <w:lang w:val="en-US" w:eastAsia="zh-CN" w:bidi="ar-SA"/>
              </w:rPr>
              <w:suppressLineNumbers w:val="0"/>
            </w:pPr>
            <w:r>
              <w:rPr>
                <w:rFonts w:hint="eastAsia" w:ascii="宋体" w:hAnsi="宋体" w:eastAsia="宋体" w:cs="宋体"/>
                <w:b/>
                <w:bCs w:val="0"/>
                <w:color w:val="auto"/>
                <w:sz w:val="21"/>
                <w:szCs w:val="21"/>
                <w:highlight w:val="none"/>
                <w:lang w:val="en-US" w:eastAsia="zh-CN" w:bidi="ar-SA"/>
              </w:rPr>
            </w:r>
            <w:r/>
          </w:p>
        </w:tc>
        <w:tc>
          <w:tcPr>
            <w:shd w:val="clear" w:color="auto" w:fill="auto"/>
            <w:tcBorders>
              <w:top w:val="single" w:color="auto" w:sz="4" w:space="0"/>
              <w:left w:val="none" w:color="000000" w:sz="4" w:space="0"/>
              <w:bottom w:val="single" w:color="auto" w:sz="4" w:space="0"/>
              <w:right w:val="single" w:color="auto" w:sz="4" w:space="0"/>
            </w:tcBorders>
            <w:tcW w:w="2018"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b/>
                <w:bCs/>
                <w:color w:val="auto"/>
                <w:sz w:val="21"/>
                <w:szCs w:val="21"/>
                <w:highlight w:val="none"/>
                <w:lang w:val="en-US" w:eastAsia="zh-CN" w:bidi="ar-SA"/>
              </w:rPr>
              <w:suppressLineNumbers w:val="0"/>
            </w:pPr>
            <w:r>
              <w:rPr>
                <w:rFonts w:hint="eastAsia" w:ascii="宋体" w:hAnsi="宋体" w:eastAsia="宋体" w:cs="宋体"/>
                <w:b/>
                <w:bCs/>
                <w:color w:val="auto"/>
                <w:sz w:val="21"/>
                <w:szCs w:val="21"/>
                <w:highlight w:val="none"/>
              </w:rPr>
              <w:t xml:space="preserve">上五休二，如遇特殊情况服从甲方工作安排。</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
              </w:rPr>
              <w:t xml:space="preserve">合计</w:t>
            </w:r>
            <w:r/>
          </w:p>
        </w:tc>
        <w:tc>
          <w:tcPr>
            <w:shd w:val="clear" w:color="auto" w:fill="auto"/>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color w:val="auto"/>
                <w:sz w:val="21"/>
                <w:szCs w:val="21"/>
                <w:highlight w:val="none"/>
                <w:lang w:val="en-US" w:eastAsia="zh-CN" w:bidi="ar-SA"/>
              </w:rPr>
              <w:suppressLineNumbers w:val="0"/>
            </w:pPr>
            <w:r>
              <w:rPr>
                <w:rFonts w:hint="eastAsia" w:ascii="宋体" w:hAnsi="宋体" w:eastAsia="宋体" w:cs="宋体"/>
                <w:b/>
                <w:bCs/>
                <w:color w:val="auto"/>
                <w:sz w:val="21"/>
                <w:szCs w:val="21"/>
                <w:highlight w:val="none"/>
                <w:lang w:val="en-US" w:eastAsia="zh-CN"/>
              </w:rPr>
              <w:t xml:space="preserve">63</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color w:val="auto"/>
                <w:sz w:val="21"/>
                <w:szCs w:val="21"/>
                <w:highlight w:val="none"/>
                <w:lang w:val="en-US" w:eastAsia="zh-CN" w:bidi="ar-SA"/>
              </w:rPr>
              <w:suppressLineNumbers w:val="0"/>
            </w:pPr>
            <w:r>
              <w:rPr>
                <w:rFonts w:hint="eastAsia" w:ascii="宋体" w:hAnsi="宋体" w:eastAsia="宋体" w:cs="宋体"/>
                <w:b/>
                <w:bCs/>
                <w:color w:val="auto"/>
                <w:sz w:val="21"/>
                <w:szCs w:val="21"/>
                <w:highlight w:val="none"/>
                <w:lang w:val="en-US" w:eastAsia="zh-CN" w:bidi="ar-SA"/>
              </w:rPr>
            </w:r>
            <w:r/>
          </w:p>
        </w:tc>
        <w:tc>
          <w:tcPr>
            <w:shd w:val="clear" w:color="auto" w:fill="auto"/>
            <w:tcBorders>
              <w:top w:val="single" w:color="auto" w:sz="4" w:space="0"/>
              <w:left w:val="none" w:color="000000" w:sz="4" w:space="0"/>
              <w:bottom w:val="single" w:color="auto" w:sz="4" w:space="0"/>
              <w:right w:val="single" w:color="auto" w:sz="4" w:space="0"/>
            </w:tcBorders>
            <w:tcW w:w="1465"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color w:val="auto"/>
                <w:sz w:val="21"/>
                <w:szCs w:val="21"/>
                <w:highlight w:val="none"/>
                <w:lang w:val="en-US" w:eastAsia="zh-CN" w:bidi="ar-SA"/>
              </w:rPr>
              <w:suppressLineNumbers w:val="0"/>
            </w:pPr>
            <w:r>
              <w:rPr>
                <w:rFonts w:hint="eastAsia" w:ascii="宋体" w:hAnsi="宋体" w:eastAsia="宋体" w:cs="宋体"/>
                <w:b/>
                <w:bCs/>
                <w:color w:val="auto"/>
                <w:sz w:val="21"/>
                <w:szCs w:val="21"/>
                <w:highlight w:val="none"/>
                <w:lang w:val="en-US" w:eastAsia="zh-CN" w:bidi="ar-SA"/>
              </w:rPr>
            </w:r>
            <w:r/>
          </w:p>
        </w:tc>
        <w:tc>
          <w:tcPr>
            <w:shd w:val="clear" w:color="auto" w:fill="auto"/>
            <w:tcBorders>
              <w:top w:val="single" w:color="auto" w:sz="4" w:space="0"/>
              <w:left w:val="none" w:color="000000" w:sz="4" w:space="0"/>
              <w:bottom w:val="single" w:color="auto" w:sz="4" w:space="0"/>
              <w:right w:val="single" w:color="auto" w:sz="4" w:space="0"/>
            </w:tcBorders>
            <w:tcW w:w="3071"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b/>
                <w:bCs/>
                <w:color w:val="auto"/>
                <w:sz w:val="21"/>
                <w:szCs w:val="21"/>
                <w:highlight w:val="none"/>
                <w:lang w:val="en-US" w:eastAsia="zh-CN" w:bidi="ar-SA"/>
              </w:rPr>
              <w:suppressLineNumbers w:val="0"/>
            </w:pPr>
            <w:r>
              <w:rPr>
                <w:rFonts w:hint="eastAsia" w:ascii="宋体" w:hAnsi="宋体" w:eastAsia="宋体" w:cs="宋体"/>
                <w:b/>
                <w:bCs/>
                <w:color w:val="auto"/>
                <w:sz w:val="21"/>
                <w:szCs w:val="21"/>
                <w:highlight w:val="none"/>
                <w:lang w:val="en-US" w:eastAsia="zh-CN" w:bidi="ar-SA"/>
              </w:rPr>
            </w:r>
            <w:r/>
          </w:p>
        </w:tc>
        <w:tc>
          <w:tcPr>
            <w:shd w:val="clear" w:color="auto" w:fill="auto"/>
            <w:tcBorders>
              <w:top w:val="single" w:color="auto" w:sz="4" w:space="0"/>
              <w:left w:val="none" w:color="000000" w:sz="4" w:space="0"/>
              <w:bottom w:val="single" w:color="auto" w:sz="4" w:space="0"/>
              <w:right w:val="single" w:color="auto" w:sz="4" w:space="0"/>
            </w:tcBorders>
            <w:tcW w:w="2018"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b/>
                <w:bCs/>
                <w:color w:val="auto"/>
                <w:sz w:val="21"/>
                <w:szCs w:val="21"/>
                <w:highlight w:val="none"/>
                <w:lang w:val="en-US" w:eastAsia="zh-CN" w:bidi="ar-SA"/>
              </w:rPr>
              <w:suppressLineNumbers w:val="0"/>
            </w:pPr>
            <w:r>
              <w:rPr>
                <w:rFonts w:hint="eastAsia" w:ascii="宋体" w:hAnsi="宋体" w:eastAsia="宋体" w:cs="宋体"/>
                <w:b/>
                <w:bCs/>
                <w:color w:val="auto"/>
                <w:sz w:val="21"/>
                <w:szCs w:val="21"/>
                <w:highlight w:val="none"/>
                <w:lang w:val="en-US" w:eastAsia="zh-CN" w:bidi="ar-SA"/>
              </w:rPr>
            </w:r>
            <w:r/>
          </w:p>
        </w:tc>
      </w:tr>
      <w:tr>
        <w:trPr>
          <w:jc w:val="center"/>
          <w:trHeight w:val="581"/>
        </w:trPr>
        <w:tc>
          <w:tcPr>
            <w:gridSpan w:val="6"/>
            <w:shd w:val="clear" w:color="auto" w:fill="auto"/>
            <w:tcBorders>
              <w:top w:val="single" w:color="auto" w:sz="4" w:space="0"/>
              <w:left w:val="single" w:color="auto" w:sz="4" w:space="0"/>
              <w:bottom w:val="single" w:color="auto" w:sz="4" w:space="0"/>
              <w:right w:val="single" w:color="auto" w:sz="4" w:space="0"/>
            </w:tcBorders>
            <w:tcW w:w="9390"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color w:val="auto"/>
                <w:sz w:val="21"/>
                <w:szCs w:val="21"/>
                <w:highlight w:val="none"/>
                <w:lang w:val="en-US" w:eastAsia="zh-CN" w:bidi="ar"/>
              </w:rPr>
              <w:t xml:space="preserve">1、法定国假日每天保证13人在岗；2、15人发放高温补贴；3、人员不可替班。</w:t>
            </w:r>
            <w:r/>
          </w:p>
        </w:tc>
      </w:tr>
    </w:tbl>
    <w:p>
      <w:pPr>
        <w:ind w:left="0" w:right="0" w:firstLine="48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合同履行期限：</w:t>
      </w:r>
      <w:bookmarkEnd w:id="16"/>
      <w:r>
        <w:rPr>
          <w:rFonts w:hint="eastAsia" w:ascii="宋体" w:hAnsi="宋体" w:eastAsia="宋体" w:cs="宋体"/>
          <w:sz w:val="21"/>
          <w:szCs w:val="21"/>
          <w:highlight w:val="none"/>
          <w:lang w:val="en-US" w:eastAsia="zh-CN" w:bidi="ar"/>
        </w:rPr>
        <w:t xml:space="preserve">自合同签订后一年</w:t>
      </w:r>
      <w:r/>
    </w:p>
    <w:p>
      <w:pPr>
        <w:pStyle w:val="619"/>
        <w:ind w:left="0" w:right="0" w:firstLine="420"/>
        <w:spacing w:before="0" w:beforeAutospacing="0" w:after="0" w:afterAutospacing="0" w:line="400" w:lineRule="exact"/>
        <w:widowControl/>
        <w:rPr>
          <w:rFonts w:hint="eastAsia" w:ascii="宋体" w:hAnsi="宋体" w:eastAsia="宋体" w:cs="Times New Roman"/>
          <w:b w:val="0"/>
          <w:bCs/>
          <w:sz w:val="21"/>
          <w:szCs w:val="21"/>
        </w:rPr>
      </w:pPr>
      <w:r>
        <w:rPr>
          <w:rFonts w:hint="eastAsia" w:ascii="宋体" w:hAnsi="宋体" w:eastAsia="宋体" w:cs="宋体"/>
          <w:b w:val="0"/>
          <w:bCs/>
          <w:sz w:val="21"/>
          <w:szCs w:val="21"/>
        </w:rPr>
        <w:t xml:space="preserve">本项目（是/否）接受联合体投标：不接受联合体</w:t>
      </w:r>
      <w:r/>
    </w:p>
    <w:p>
      <w:pPr>
        <w:pStyle w:val="619"/>
        <w:ind w:left="0" w:right="0" w:firstLine="422"/>
        <w:spacing w:before="0" w:beforeAutospacing="0" w:after="0" w:afterAutospacing="0" w:line="400" w:lineRule="exact"/>
        <w:widowControl/>
        <w:rPr>
          <w:rFonts w:hint="eastAsia" w:ascii="宋体" w:hAnsi="宋体" w:eastAsia="宋体" w:cs="宋体"/>
          <w:b/>
          <w:bCs w:val="0"/>
          <w:sz w:val="21"/>
          <w:szCs w:val="21"/>
        </w:rPr>
      </w:pPr>
      <w:r>
        <w:rPr>
          <w:rFonts w:hint="eastAsia" w:ascii="宋体" w:hAnsi="宋体" w:eastAsia="宋体" w:cs="宋体"/>
          <w:b/>
          <w:bCs w:val="0"/>
          <w:sz w:val="21"/>
          <w:szCs w:val="21"/>
        </w:rPr>
        <w:t xml:space="preserve">二、申请人的资格要求：</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bookmarkStart w:id="17" w:name="_Toc35393623"/>
      <w:r/>
      <w:bookmarkEnd w:id="17"/>
      <w:r/>
      <w:bookmarkStart w:id="18" w:name="_Toc35393792"/>
      <w:r/>
      <w:bookmarkEnd w:id="18"/>
      <w:r/>
      <w:bookmarkStart w:id="19" w:name="_Toc38985265"/>
      <w:r/>
      <w:bookmarkEnd w:id="19"/>
      <w:r/>
      <w:bookmarkStart w:id="20" w:name="_Toc28359081"/>
      <w:r/>
      <w:bookmarkEnd w:id="20"/>
      <w:r/>
      <w:bookmarkStart w:id="21" w:name="_Toc28359004"/>
      <w:r>
        <w:rPr>
          <w:rFonts w:hint="eastAsia" w:ascii="宋体" w:hAnsi="宋体" w:eastAsia="宋体" w:cs="宋体"/>
          <w:sz w:val="21"/>
          <w:szCs w:val="21"/>
          <w:lang w:val="en-US" w:eastAsia="zh-CN" w:bidi="ar"/>
        </w:rPr>
        <w:t xml:space="preserve">（一）满足《中华人民共和国政府采购法》第二十二条规定；</w:t>
      </w:r>
      <w:bookmarkEnd w:id="21"/>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1.具有独立承担民事责任的能力。提供法人或者其他组织的营业执照等证明文件，自然人的身份证明；</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2.具有良好的商业信誉和健全的财务会计制度。提供2025年度经审计的财务报告或投标截止前六个月内银行金融机构出具的资信证明；</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3.有依法缴纳税收和社会保障资金的良好记录。提供参加本次政府采购活动前依法缴纳税收和社会保障资金的相关材料；</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4.提供具有履行合同所必需的设备和专业技术能力的书面声明；</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5.提供参加政府采购活动前三年内在经营活动中没有重大违法记录的书面声明；</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（二）落实政府采购政策需满足的资格要求：</w:t>
      </w:r>
      <w:r/>
    </w:p>
    <w:p>
      <w:pPr>
        <w:ind w:left="0" w:right="0" w:firstLine="422"/>
        <w:jc w:val="both"/>
        <w:keepLines w:val="0"/>
        <w:keepNext w:val="0"/>
        <w:spacing w:before="0" w:beforeAutospacing="0" w:after="0" w:afterAutospacing="0" w:line="400" w:lineRule="exact"/>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根据《政府采购促进中小企业发展管理办法》的相关规定，本项目专门面向中小企业，承接服务的供应商应为中小微企业、监狱企业、残疾人福利性单位。</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（三）本项目的特定资格要求：</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未被“信用中国”网站（www.creditchina.gov.cn）列入失信被执行人、重大税收违法案件当事人名单、政府采购严重失信行为记录名单。</w:t>
      </w:r>
      <w:r/>
    </w:p>
    <w:p>
      <w:pPr>
        <w:pStyle w:val="619"/>
        <w:ind w:left="0" w:right="0" w:firstLine="422"/>
        <w:spacing w:before="0" w:beforeAutospacing="0" w:after="0" w:afterAutospacing="0" w:line="400" w:lineRule="exact"/>
        <w:widowControl/>
        <w:rPr>
          <w:rFonts w:hint="eastAsia" w:ascii="宋体" w:hAnsi="宋体" w:eastAsia="宋体" w:cs="宋体"/>
          <w:b/>
          <w:bCs w:val="0"/>
          <w:sz w:val="21"/>
          <w:szCs w:val="21"/>
        </w:rPr>
      </w:pPr>
      <w:r>
        <w:rPr>
          <w:rFonts w:hint="eastAsia" w:ascii="宋体" w:hAnsi="宋体" w:eastAsia="宋体" w:cs="宋体"/>
          <w:b/>
          <w:bCs w:val="0"/>
          <w:sz w:val="21"/>
          <w:szCs w:val="21"/>
        </w:rPr>
        <w:t xml:space="preserve">三、获取招标文件</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bookmarkStart w:id="22" w:name="_Toc35393624"/>
      <w:r/>
      <w:bookmarkEnd w:id="22"/>
      <w:r/>
      <w:bookmarkStart w:id="23" w:name="_Toc28359082"/>
      <w:r/>
      <w:bookmarkEnd w:id="23"/>
      <w:r/>
      <w:bookmarkStart w:id="24" w:name="_Toc38985266"/>
      <w:r/>
      <w:bookmarkEnd w:id="24"/>
      <w:r/>
      <w:bookmarkStart w:id="25" w:name="_Toc35393793"/>
      <w:r/>
      <w:bookmarkEnd w:id="25"/>
      <w:r/>
      <w:bookmarkStart w:id="26" w:name="_Toc28359005"/>
      <w:r>
        <w:rPr>
          <w:rFonts w:hint="eastAsia" w:ascii="宋体" w:hAnsi="宋体" w:eastAsia="宋体" w:cs="宋体"/>
          <w:sz w:val="21"/>
          <w:szCs w:val="21"/>
          <w:lang w:val="en-US" w:eastAsia="zh-CN" w:bidi="ar"/>
        </w:rPr>
        <w:t xml:space="preserve">时间：</w:t>
      </w:r>
      <w:bookmarkEnd w:id="26"/>
      <w:r>
        <w:rPr>
          <w:rFonts w:hint="eastAsia" w:ascii="宋体" w:hAnsi="宋体" w:eastAsia="宋体" w:cs="宋体"/>
          <w:sz w:val="21"/>
          <w:szCs w:val="21"/>
          <w:lang w:val="en-US" w:eastAsia="zh-CN" w:bidi="ar"/>
        </w:rPr>
        <w:t xml:space="preserve">自招标文件公告发布之日起5个工作日</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地点：苏采云系统</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方式：网上自行下载</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售价：0.00元</w:t>
      </w:r>
      <w:r/>
    </w:p>
    <w:p>
      <w:pPr>
        <w:pStyle w:val="619"/>
        <w:ind w:left="0" w:right="0" w:firstLine="422"/>
        <w:spacing w:before="0" w:beforeAutospacing="0" w:after="0" w:afterAutospacing="0" w:line="400" w:lineRule="exact"/>
        <w:widowControl/>
        <w:rPr>
          <w:rFonts w:hint="eastAsia" w:ascii="宋体" w:hAnsi="宋体" w:eastAsia="宋体" w:cs="宋体"/>
          <w:b/>
          <w:bCs w:val="0"/>
          <w:sz w:val="21"/>
          <w:szCs w:val="21"/>
        </w:rPr>
      </w:pPr>
      <w:r/>
      <w:bookmarkStart w:id="27" w:name="_Toc38985267"/>
      <w:r/>
      <w:bookmarkEnd w:id="27"/>
      <w:r/>
      <w:bookmarkStart w:id="28" w:name="_Toc28359007"/>
      <w:r/>
      <w:bookmarkEnd w:id="28"/>
      <w:r/>
      <w:bookmarkStart w:id="29" w:name="_Toc35393794"/>
      <w:r/>
      <w:bookmarkEnd w:id="29"/>
      <w:r/>
      <w:bookmarkStart w:id="30" w:name="_Toc35393625"/>
      <w:r/>
      <w:bookmarkEnd w:id="30"/>
      <w:r/>
      <w:bookmarkStart w:id="31" w:name="_Toc28359084"/>
      <w:r/>
      <w:bookmarkEnd w:id="31"/>
      <w:r>
        <w:rPr>
          <w:rFonts w:hint="eastAsia" w:ascii="宋体" w:hAnsi="宋体" w:eastAsia="宋体" w:cs="宋体"/>
          <w:b/>
          <w:bCs w:val="0"/>
          <w:sz w:val="21"/>
          <w:szCs w:val="21"/>
        </w:rPr>
        <w:t xml:space="preserve">四、提交投标文件截止时间、开标时间和地点</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2026-08-25 13:30 （北京时间）</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地点：苏采云系统</w:t>
      </w:r>
      <w:r/>
    </w:p>
    <w:p>
      <w:pPr>
        <w:pStyle w:val="619"/>
        <w:ind w:left="0" w:right="0" w:firstLine="422"/>
        <w:spacing w:before="0" w:beforeAutospacing="0" w:after="0" w:afterAutospacing="0" w:line="400" w:lineRule="exact"/>
        <w:widowControl/>
        <w:rPr>
          <w:rFonts w:hint="eastAsia" w:ascii="宋体" w:hAnsi="宋体" w:eastAsia="宋体" w:cs="宋体"/>
          <w:b/>
          <w:bCs w:val="0"/>
          <w:sz w:val="21"/>
          <w:szCs w:val="21"/>
        </w:rPr>
      </w:pPr>
      <w:r>
        <w:rPr>
          <w:rFonts w:hint="eastAsia" w:ascii="宋体" w:hAnsi="宋体" w:eastAsia="宋体" w:cs="宋体"/>
          <w:b/>
          <w:bCs w:val="0"/>
          <w:sz w:val="21"/>
          <w:szCs w:val="21"/>
        </w:rPr>
        <w:t xml:space="preserve">五、公告期限</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bookmarkStart w:id="32" w:name="_Toc35393626"/>
      <w:r/>
      <w:bookmarkEnd w:id="32"/>
      <w:r/>
      <w:bookmarkStart w:id="33" w:name="_Toc35393795"/>
      <w:r/>
      <w:bookmarkEnd w:id="33"/>
      <w:r/>
      <w:bookmarkStart w:id="34" w:name="_Toc38985268"/>
      <w:r>
        <w:rPr>
          <w:rFonts w:hint="eastAsia" w:ascii="宋体" w:hAnsi="宋体" w:eastAsia="宋体" w:cs="宋体"/>
          <w:sz w:val="21"/>
          <w:szCs w:val="21"/>
          <w:lang w:val="en-US" w:eastAsia="zh-CN" w:bidi="ar"/>
        </w:rPr>
        <w:t xml:space="preserve">自本公告发布之日起5个工作日。</w:t>
      </w:r>
      <w:bookmarkEnd w:id="34"/>
      <w:r/>
      <w:r/>
    </w:p>
    <w:p>
      <w:pPr>
        <w:pStyle w:val="619"/>
        <w:ind w:left="0" w:right="0" w:firstLine="422"/>
        <w:spacing w:before="0" w:beforeAutospacing="0" w:after="0" w:afterAutospacing="0" w:line="400" w:lineRule="exact"/>
        <w:widowControl/>
        <w:rPr>
          <w:rFonts w:hint="eastAsia" w:ascii="宋体" w:hAnsi="宋体" w:eastAsia="宋体" w:cs="宋体"/>
          <w:b/>
          <w:bCs w:val="0"/>
          <w:sz w:val="21"/>
          <w:szCs w:val="21"/>
        </w:rPr>
      </w:pPr>
      <w:r>
        <w:rPr>
          <w:rFonts w:hint="eastAsia" w:ascii="宋体" w:hAnsi="宋体" w:eastAsia="宋体" w:cs="宋体"/>
          <w:b/>
          <w:bCs w:val="0"/>
          <w:sz w:val="21"/>
          <w:szCs w:val="21"/>
        </w:rPr>
        <w:t xml:space="preserve">六、其他补充事宜</w:t>
      </w:r>
      <w:r/>
    </w:p>
    <w:p>
      <w:pPr>
        <w:pStyle w:val="619"/>
        <w:ind w:left="0" w:right="0" w:firstLine="420"/>
        <w:keepLines/>
        <w:keepNext/>
        <w:pageBreakBefore w:val="0"/>
        <w:spacing w:before="0" w:beforeAutospacing="0" w:after="0" w:afterAutospacing="0" w:line="400" w:lineRule="exact"/>
        <w:widowControl/>
        <w:rPr>
          <w:rFonts w:hint="eastAsia" w:ascii="宋体" w:hAnsi="宋体" w:eastAsia="宋体" w:cs="宋体"/>
          <w:b w:val="0"/>
          <w:bCs/>
          <w:sz w:val="21"/>
          <w:szCs w:val="21"/>
          <w:lang w:val="en-US" w:eastAsia="zh-CN" w:bidi="ar"/>
        </w:rPr>
      </w:pPr>
      <w:r/>
      <w:bookmarkStart w:id="35" w:name="_Toc38985269"/>
      <w:r/>
      <w:bookmarkEnd w:id="35"/>
      <w:r/>
      <w:bookmarkStart w:id="36" w:name="_Toc28359085"/>
      <w:r/>
      <w:bookmarkEnd w:id="36"/>
      <w:r/>
      <w:bookmarkStart w:id="37" w:name="_Toc28359008"/>
      <w:r/>
      <w:bookmarkEnd w:id="37"/>
      <w:r/>
      <w:bookmarkStart w:id="38" w:name="_Toc35393796"/>
      <w:r/>
      <w:bookmarkEnd w:id="38"/>
      <w:r>
        <w:rPr>
          <w:rFonts w:hint="eastAsia" w:ascii="宋体" w:hAnsi="宋体" w:eastAsia="宋体" w:cs="宋体"/>
          <w:b w:val="0"/>
          <w:bCs/>
          <w:sz w:val="21"/>
          <w:szCs w:val="21"/>
          <w:lang w:val="en-US" w:eastAsia="zh-CN" w:bidi="ar"/>
        </w:rPr>
        <w:t xml:space="preserve">1.CA证</w:t>
      </w:r>
      <w:r>
        <w:rPr>
          <w:rFonts w:hint="eastAsia" w:ascii="宋体" w:hAnsi="宋体" w:eastAsia="宋体" w:cs="宋体"/>
          <w:b w:val="0"/>
          <w:bCs/>
          <w:sz w:val="21"/>
          <w:szCs w:val="21"/>
          <w:lang w:val="en-US" w:eastAsia="zh-CN" w:bidi="ar"/>
        </w:rPr>
        <w:t xml:space="preserve">书办理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p>
    <w:p>
      <w:pPr>
        <w:pStyle w:val="619"/>
        <w:ind w:left="0" w:right="0" w:firstLine="420"/>
        <w:keepLines/>
        <w:keepNext/>
        <w:pageBreakBefore w:val="0"/>
        <w:spacing w:before="0" w:beforeAutospacing="0" w:after="0" w:afterAutospacing="0" w:line="400" w:lineRule="exact"/>
        <w:widowControl/>
        <w:rPr>
          <w:rFonts w:hint="eastAsia" w:ascii="宋体" w:hAnsi="宋体" w:eastAsia="宋体" w:cs="宋体"/>
          <w:b w:val="0"/>
          <w:bCs/>
          <w:sz w:val="21"/>
          <w:szCs w:val="21"/>
          <w:lang w:val="en-US" w:eastAsia="zh-CN" w:bidi="ar"/>
        </w:rPr>
      </w:pPr>
      <w:r>
        <w:rPr>
          <w:rFonts w:hint="eastAsia" w:ascii="宋体" w:hAnsi="宋体" w:eastAsia="宋体" w:cs="宋体"/>
          <w:b w:val="0"/>
          <w:bCs/>
          <w:sz w:val="21"/>
          <w:szCs w:val="21"/>
          <w:lang w:val="en-US" w:eastAsia="zh-CN" w:bidi="ar"/>
        </w:rPr>
        <w:t xml:space="preserve">2.参与采购活动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619"/>
        <w:ind w:left="0" w:right="0" w:firstLine="420"/>
        <w:keepLines/>
        <w:keepNext/>
        <w:pageBreakBefore w:val="0"/>
        <w:spacing w:before="0" w:beforeAutospacing="0" w:after="0" w:afterAutospacing="0" w:line="400" w:lineRule="exact"/>
        <w:widowControl/>
        <w:rPr>
          <w:rFonts w:hint="eastAsia" w:ascii="宋体" w:hAnsi="宋体" w:eastAsia="宋体" w:cs="宋体"/>
          <w:b w:val="0"/>
          <w:bCs/>
          <w:sz w:val="21"/>
          <w:szCs w:val="21"/>
          <w:lang w:val="en-US" w:eastAsia="zh-CN" w:bidi="ar"/>
        </w:rPr>
      </w:pPr>
      <w:r>
        <w:rPr>
          <w:rFonts w:hint="eastAsia" w:ascii="宋体" w:hAnsi="宋体" w:eastAsia="宋体" w:cs="宋体"/>
          <w:b w:val="0"/>
          <w:bCs/>
          <w:sz w:val="21"/>
          <w:szCs w:val="21"/>
          <w:lang w:val="en-US" w:eastAsia="zh-CN" w:bidi="ar"/>
        </w:rPr>
        <w:t xml:space="preserve">3.电子投标准备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w:t>
      </w:r>
      <w:r>
        <w:rPr>
          <w:rFonts w:hint="eastAsia" w:ascii="宋体" w:hAnsi="宋体" w:eastAsia="宋体" w:cs="宋体"/>
          <w:b w:val="0"/>
          <w:bCs/>
          <w:sz w:val="21"/>
          <w:szCs w:val="21"/>
          <w:lang w:val="en-US" w:eastAsia="zh-CN" w:bidi="ar"/>
        </w:rPr>
        <w:t xml:space="preserve">gov.cn/zfcg/html/content/20231220161910031.shtml）。 在系统操作过程中如有疑问，请按以下方式联系： 注册咨询：13914088964、18261002950； CA技术咨询电话：400-608-6099； 签章使用问题：025-83633811、025-83633812、15380932027、15371015030； 系统使用指导与咨询：联系电话：13914088964、18261002950；智能客服：登录苏采云系统后，联系系统右下方智能客服图标进行咨询。</w:t>
      </w:r>
      <w:r/>
    </w:p>
    <w:p>
      <w:pPr>
        <w:pStyle w:val="619"/>
        <w:ind w:left="0" w:right="0" w:firstLine="420"/>
        <w:keepLines/>
        <w:keepNext/>
        <w:pageBreakBefore w:val="0"/>
        <w:spacing w:before="0" w:beforeAutospacing="0" w:after="0" w:afterAutospacing="0" w:line="400" w:lineRule="exact"/>
        <w:widowControl/>
        <w:rPr>
          <w:rFonts w:hint="eastAsia" w:ascii="宋体" w:hAnsi="宋体" w:eastAsia="宋体" w:cs="宋体"/>
          <w:b w:val="0"/>
          <w:bCs/>
          <w:sz w:val="21"/>
          <w:szCs w:val="21"/>
          <w:lang w:val="en-US" w:eastAsia="zh-CN" w:bidi="ar"/>
        </w:rPr>
      </w:pPr>
      <w:r>
        <w:rPr>
          <w:rFonts w:hint="eastAsia" w:ascii="宋体" w:hAnsi="宋体" w:eastAsia="宋体" w:cs="宋体"/>
          <w:b w:val="0"/>
          <w:bCs/>
          <w:sz w:val="21"/>
          <w:szCs w:val="21"/>
          <w:lang w:val="en-US" w:eastAsia="zh-CN" w:bidi="ar"/>
        </w:rPr>
        <w:t xml:space="preserve">4.有关本次招标的事项若存在变动或修改，敬请及时关注苏州市公共资源交易中心吴江分中心在“江苏政府采购网、苏州市政府采购网”发布的更正公告。</w:t>
      </w:r>
      <w:r/>
    </w:p>
    <w:p>
      <w:pPr>
        <w:pStyle w:val="619"/>
        <w:ind w:left="0" w:right="0" w:firstLine="420"/>
        <w:keepLines/>
        <w:keepNext/>
        <w:pageBreakBefore w:val="0"/>
        <w:spacing w:before="0" w:beforeAutospacing="0" w:after="0" w:afterAutospacing="0" w:line="400" w:lineRule="exact"/>
        <w:widowControl/>
        <w:rPr>
          <w:rFonts w:hint="eastAsia" w:ascii="宋体" w:hAnsi="宋体" w:eastAsia="宋体" w:cs="宋体"/>
          <w:b w:val="0"/>
          <w:bCs/>
          <w:sz w:val="21"/>
          <w:szCs w:val="21"/>
          <w:lang w:val="en-US" w:eastAsia="zh-CN" w:bidi="ar"/>
        </w:rPr>
      </w:pPr>
      <w:r>
        <w:rPr>
          <w:rFonts w:hint="eastAsia" w:ascii="宋体" w:hAnsi="宋体" w:eastAsia="宋体" w:cs="宋体"/>
          <w:b w:val="0"/>
          <w:bCs/>
          <w:sz w:val="21"/>
          <w:szCs w:val="21"/>
          <w:lang w:val="en-US" w:eastAsia="zh-CN" w:bidi="ar"/>
        </w:rPr>
        <w:t xml:space="preserve">5.本次招标不收取投标保证金。</w:t>
      </w:r>
      <w:r/>
    </w:p>
    <w:p>
      <w:pPr>
        <w:pStyle w:val="619"/>
        <w:ind w:left="0" w:right="0" w:firstLine="422"/>
        <w:spacing w:before="0" w:beforeAutospacing="0" w:after="0" w:afterAutospacing="0" w:line="400" w:lineRule="exact"/>
        <w:widowControl/>
        <w:rPr>
          <w:rFonts w:hint="eastAsia" w:ascii="宋体" w:hAnsi="宋体" w:eastAsia="宋体" w:cs="宋体"/>
          <w:b/>
          <w:bCs w:val="0"/>
          <w:sz w:val="21"/>
          <w:szCs w:val="21"/>
        </w:rPr>
      </w:pPr>
      <w:r>
        <w:rPr>
          <w:rFonts w:hint="eastAsia" w:ascii="宋体" w:hAnsi="宋体" w:eastAsia="宋体" w:cs="宋体"/>
          <w:b/>
          <w:bCs w:val="0"/>
          <w:sz w:val="21"/>
          <w:szCs w:val="21"/>
        </w:rPr>
        <w:t xml:space="preserve">七、本次招标联系方式</w:t>
      </w:r>
      <w:r/>
    </w:p>
    <w:p>
      <w:pPr>
        <w:ind w:left="0" w:right="0" w:firstLine="420"/>
        <w:jc w:val="left"/>
        <w:keepLines w:val="0"/>
        <w:keepNext w:val="0"/>
        <w:spacing w:before="0" w:beforeAutospacing="0" w:after="0" w:afterAutospacing="0" w:line="400" w:lineRule="exact"/>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1.采购人信息</w:t>
      </w:r>
      <w:r/>
    </w:p>
    <w:p>
      <w:pPr>
        <w:ind w:left="0" w:right="0" w:firstLine="420"/>
        <w:jc w:val="left"/>
        <w:keepLines w:val="0"/>
        <w:keepNext w:val="0"/>
        <w:spacing w:before="0" w:beforeAutospacing="0" w:after="0" w:afterAutospacing="0" w:line="400" w:lineRule="exact"/>
        <w:widowControl w:val="off"/>
        <w:rPr>
          <w:rFonts w:hint="default" w:ascii="宋体" w:hAnsi="宋体" w:eastAsia="宋体" w:cs="宋体"/>
          <w:sz w:val="21"/>
          <w:szCs w:val="21"/>
          <w:lang w:val="en-US"/>
        </w:rPr>
        <w:suppressLineNumbers w:val="0"/>
      </w:pPr>
      <w:r>
        <w:rPr>
          <w:rFonts w:hint="eastAsia" w:ascii="宋体" w:hAnsi="宋体" w:eastAsia="宋体" w:cs="宋体"/>
          <w:sz w:val="21"/>
          <w:szCs w:val="21"/>
          <w:lang w:val="en-US" w:eastAsia="zh-CN" w:bidi="ar"/>
        </w:rPr>
        <w:t xml:space="preserve">名 称：江苏省吴江实验小学</w:t>
      </w:r>
      <w:r/>
    </w:p>
    <w:p>
      <w:pPr>
        <w:ind w:left="0" w:right="0" w:firstLine="420"/>
        <w:jc w:val="left"/>
        <w:keepLines w:val="0"/>
        <w:keepNext w:val="0"/>
        <w:spacing w:before="0" w:beforeAutospacing="0" w:after="0" w:afterAutospacing="0" w:line="400" w:lineRule="exact"/>
        <w:widowControl w:val="off"/>
        <w:rPr>
          <w:rFonts w:hint="default" w:ascii="宋体" w:hAnsi="宋体" w:eastAsia="宋体" w:cs="宋体"/>
          <w:sz w:val="21"/>
          <w:szCs w:val="21"/>
          <w:lang w:val="en-US"/>
        </w:rPr>
        <w:suppressLineNumbers w:val="0"/>
      </w:pPr>
      <w:r>
        <w:rPr>
          <w:rFonts w:hint="eastAsia" w:ascii="宋体" w:hAnsi="宋体" w:eastAsia="宋体" w:cs="宋体"/>
          <w:sz w:val="21"/>
          <w:szCs w:val="21"/>
          <w:lang w:val="en-US" w:eastAsia="zh-CN" w:bidi="ar"/>
        </w:rPr>
        <w:t xml:space="preserve">地址：吴江区开平路1666号</w:t>
      </w:r>
      <w:r/>
    </w:p>
    <w:p>
      <w:pPr>
        <w:ind w:left="0" w:right="0" w:firstLine="420"/>
        <w:jc w:val="left"/>
        <w:keepLines w:val="0"/>
        <w:keepNext w:val="0"/>
        <w:spacing w:before="0" w:beforeAutospacing="0" w:after="0" w:afterAutospacing="0" w:line="400" w:lineRule="exact"/>
        <w:widowControl w:val="off"/>
        <w:rPr>
          <w:rFonts w:hint="default" w:ascii="宋体" w:hAnsi="宋体" w:eastAsia="宋体" w:cs="宋体"/>
          <w:sz w:val="21"/>
          <w:szCs w:val="21"/>
          <w:lang w:val="en-US"/>
        </w:rPr>
        <w:suppressLineNumbers w:val="0"/>
      </w:pPr>
      <w:r>
        <w:rPr>
          <w:rFonts w:hint="eastAsia" w:ascii="宋体" w:hAnsi="宋体" w:eastAsia="宋体" w:cs="宋体"/>
          <w:sz w:val="21"/>
          <w:szCs w:val="21"/>
          <w:lang w:val="en-US" w:eastAsia="zh-CN" w:bidi="ar"/>
        </w:rPr>
        <w:t xml:space="preserve">联系人：沈业凡</w:t>
      </w:r>
      <w:r/>
    </w:p>
    <w:p>
      <w:pPr>
        <w:ind w:left="0" w:right="0" w:firstLine="420"/>
        <w:jc w:val="left"/>
        <w:keepLines w:val="0"/>
        <w:keepNext w:val="0"/>
        <w:spacing w:before="0" w:beforeAutospacing="0" w:after="0" w:afterAutospacing="0" w:line="400" w:lineRule="exact"/>
        <w:widowControl w:val="off"/>
        <w:rPr>
          <w:rFonts w:hint="default" w:ascii="宋体" w:hAnsi="宋体" w:eastAsia="宋体" w:cs="宋体"/>
          <w:sz w:val="21"/>
          <w:szCs w:val="21"/>
          <w:lang w:val="en-US"/>
        </w:rPr>
        <w:suppressLineNumbers w:val="0"/>
      </w:pPr>
      <w:r>
        <w:rPr>
          <w:rFonts w:hint="eastAsia" w:ascii="宋体" w:hAnsi="宋体" w:eastAsia="宋体" w:cs="宋体"/>
          <w:sz w:val="21"/>
          <w:szCs w:val="21"/>
          <w:lang w:val="en-US" w:eastAsia="zh-CN" w:bidi="ar"/>
        </w:rPr>
        <w:t xml:space="preserve">联系方式：15851675656</w:t>
      </w:r>
      <w:r/>
    </w:p>
    <w:p>
      <w:pPr>
        <w:ind w:left="0" w:right="0" w:firstLine="420"/>
        <w:jc w:val="left"/>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采购代理机构信息（如有）</w:t>
      </w:r>
      <w:r/>
    </w:p>
    <w:p>
      <w:pPr>
        <w:ind w:left="0" w:right="0" w:firstLine="420"/>
        <w:jc w:val="left"/>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单位名称：苏州市公共资源交易中心吴江分中心</w:t>
      </w:r>
      <w:r/>
    </w:p>
    <w:p>
      <w:pPr>
        <w:ind w:left="0" w:right="0" w:firstLine="420"/>
        <w:jc w:val="left"/>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单位地址：苏州市吴江区开平路998号</w:t>
      </w:r>
      <w:r/>
    </w:p>
    <w:p>
      <w:pPr>
        <w:ind w:left="0" w:right="0" w:firstLine="420"/>
        <w:jc w:val="left"/>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联系人：徐工</w:t>
      </w:r>
      <w:r/>
    </w:p>
    <w:p>
      <w:pPr>
        <w:ind w:left="0" w:right="0" w:firstLine="420"/>
        <w:jc w:val="left"/>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联系电话：0512-60905856</w:t>
      </w:r>
      <w:r/>
    </w:p>
    <w:p>
      <w:pPr>
        <w:ind w:left="0" w:right="0" w:firstLine="420"/>
        <w:jc w:val="left"/>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3.项目联系方式</w:t>
      </w:r>
      <w:r/>
    </w:p>
    <w:p>
      <w:pPr>
        <w:ind w:left="0" w:right="0" w:firstLine="420"/>
        <w:jc w:val="left"/>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项目联系人：徐工</w:t>
      </w:r>
      <w:r/>
    </w:p>
    <w:p>
      <w:pPr>
        <w:ind w:left="0" w:right="0" w:firstLine="420"/>
        <w:jc w:val="left"/>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电话：0512-60905856</w:t>
      </w:r>
      <w:r/>
    </w:p>
    <w:p>
      <w:pPr>
        <w:ind w:left="0" w:right="0" w:firstLine="480"/>
        <w:jc w:val="both"/>
        <w:keepLines w:val="0"/>
        <w:keepNext w:val="0"/>
        <w:spacing w:before="0" w:beforeAutospacing="0" w:after="0" w:afterAutospacing="0" w:line="56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lang w:val="en-US" w:eastAsia="zh-CN" w:bidi="ar"/>
        </w:rPr>
        <w:t xml:space="preserve"> </w:t>
      </w:r>
      <w:r/>
    </w:p>
    <w:p>
      <w:pPr>
        <w:ind w:left="0" w:right="840"/>
        <w:jc w:val="both"/>
        <w:keepLines w:val="0"/>
        <w:keepNext w:val="0"/>
        <w:spacing w:before="0" w:beforeAutospacing="0" w:after="0" w:afterAutospacing="0"/>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lang w:val="en-US" w:eastAsia="zh-CN" w:bidi="ar"/>
        </w:rPr>
        <w:br w:type="page" w:clear="all"/>
      </w:r>
      <w:r/>
    </w:p>
    <w:p>
      <w:pPr>
        <w:pStyle w:val="623"/>
        <w:ind w:left="0" w:right="0" w:firstLine="2429"/>
        <w:jc w:val="both"/>
        <w:spacing w:beforeAutospacing="0" w:afterAutospacing="0"/>
        <w:widowControl/>
        <w:rPr>
          <w:rFonts w:hint="eastAsia" w:ascii="黑体" w:hAnsi="Arial" w:eastAsia="黑体" w:cs="Arial"/>
          <w:b w:val="0"/>
          <w:sz w:val="44"/>
          <w:szCs w:val="44"/>
        </w:rPr>
      </w:pPr>
      <w:r/>
      <w:bookmarkStart w:id="39" w:name="_Toc120614211"/>
      <w:r/>
      <w:bookmarkEnd w:id="39"/>
      <w:r>
        <w:rPr>
          <w:rFonts w:hint="eastAsia" w:ascii="黑体" w:hAnsi="宋体" w:eastAsia="黑体" w:cs="黑体"/>
          <w:b/>
          <w:bCs w:val="0"/>
          <w:sz w:val="44"/>
          <w:szCs w:val="44"/>
        </w:rPr>
        <w:t xml:space="preserve">第二章</w:t>
      </w:r>
      <w:r>
        <w:rPr>
          <w:rFonts w:hint="eastAsia" w:ascii="黑体" w:hAnsi="Arial" w:eastAsia="黑体" w:cs="Arial"/>
          <w:b/>
          <w:bCs w:val="0"/>
          <w:sz w:val="44"/>
          <w:szCs w:val="44"/>
        </w:rPr>
        <w:t xml:space="preserve">  </w:t>
      </w:r>
      <w:bookmarkStart w:id="40" w:name="_Toc20823274"/>
      <w:r/>
      <w:bookmarkEnd w:id="40"/>
      <w:r/>
      <w:bookmarkStart w:id="41" w:name="_Toc120614213"/>
      <w:r/>
      <w:bookmarkEnd w:id="41"/>
      <w:r/>
      <w:bookmarkStart w:id="42" w:name="_Toc513029202"/>
      <w:r/>
      <w:bookmarkEnd w:id="42"/>
      <w:r/>
      <w:bookmarkStart w:id="43" w:name="_Toc16938518"/>
      <w:r/>
      <w:bookmarkEnd w:id="43"/>
      <w:r>
        <w:rPr>
          <w:rFonts w:hint="eastAsia" w:ascii="黑体" w:hAnsi="宋体" w:eastAsia="黑体" w:cs="黑体"/>
          <w:b/>
          <w:bCs w:val="0"/>
          <w:sz w:val="44"/>
          <w:szCs w:val="44"/>
        </w:rPr>
        <w:t xml:space="preserve">投标人须知</w:t>
      </w:r>
      <w:r/>
    </w:p>
    <w:p>
      <w:pPr>
        <w:pStyle w:val="619"/>
        <w:ind w:left="0" w:right="0" w:firstLine="422"/>
        <w:keepLines w:val="0"/>
        <w:keepNext w:val="0"/>
        <w:spacing w:before="0" w:beforeAutospacing="0" w:after="0" w:afterAutospacing="0" w:line="400" w:lineRule="exact"/>
        <w:widowControl w:val="off"/>
        <w:rPr>
          <w:rFonts w:hint="eastAsia" w:ascii="宋体" w:hAnsi="宋体" w:eastAsia="宋体" w:cs="宋体"/>
          <w:b/>
          <w:bCs w:val="0"/>
          <w:sz w:val="21"/>
          <w:szCs w:val="21"/>
        </w:rPr>
        <w:suppressLineNumbers w:val="0"/>
      </w:pPr>
      <w:r/>
      <w:bookmarkStart w:id="44" w:name="_Toc20823275"/>
      <w:r/>
      <w:bookmarkEnd w:id="44"/>
      <w:r/>
      <w:bookmarkStart w:id="45" w:name="_Toc120614214"/>
      <w:r/>
      <w:bookmarkEnd w:id="45"/>
      <w:r/>
      <w:bookmarkStart w:id="46" w:name="_Toc16938519"/>
      <w:r/>
      <w:bookmarkEnd w:id="46"/>
      <w:r/>
      <w:bookmarkStart w:id="47" w:name="_Toc513029203"/>
      <w:r>
        <w:rPr>
          <w:rFonts w:hint="eastAsia" w:ascii="宋体" w:hAnsi="宋体" w:eastAsia="宋体" w:cs="宋体"/>
          <w:b/>
          <w:bCs w:val="0"/>
          <w:sz w:val="21"/>
          <w:szCs w:val="21"/>
        </w:rPr>
        <w:t xml:space="preserve">一、总则</w:t>
      </w:r>
      <w:bookmarkEnd w:id="47"/>
      <w:r/>
      <w:r/>
    </w:p>
    <w:p>
      <w:pPr>
        <w:pStyle w:val="616"/>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rPr>
        <w:suppressLineNumbers w:val="0"/>
      </w:pPr>
      <w:r/>
      <w:bookmarkStart w:id="48" w:name="_Toc458694821"/>
      <w:r/>
      <w:bookmarkEnd w:id="48"/>
      <w:r/>
      <w:bookmarkStart w:id="49" w:name="_Hlt16619475"/>
      <w:r/>
      <w:bookmarkEnd w:id="49"/>
      <w:r/>
      <w:bookmarkStart w:id="50" w:name="_Toc513029204"/>
      <w:r/>
      <w:bookmarkEnd w:id="50"/>
      <w:r/>
      <w:bookmarkStart w:id="51" w:name="_Toc20823276"/>
      <w:r/>
      <w:bookmarkEnd w:id="51"/>
      <w:r/>
      <w:bookmarkStart w:id="52" w:name="_Toc16938520"/>
      <w:r>
        <w:rPr>
          <w:rFonts w:hint="eastAsia" w:ascii="宋体" w:hAnsi="宋体" w:eastAsia="宋体" w:cs="宋体"/>
          <w:b w:val="0"/>
          <w:sz w:val="21"/>
          <w:szCs w:val="21"/>
        </w:rPr>
        <w:t xml:space="preserve">1</w:t>
      </w:r>
      <w:bookmarkEnd w:id="52"/>
      <w:r>
        <w:rPr>
          <w:rFonts w:hint="eastAsia" w:ascii="宋体" w:hAnsi="宋体" w:eastAsia="宋体" w:cs="宋体"/>
          <w:b w:val="0"/>
          <w:sz w:val="21"/>
          <w:szCs w:val="21"/>
        </w:rPr>
        <w:t xml:space="preserve">、招标方式</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1.1 本次招标采取公开招标方式，本招标文件仅适用于招标公告中所述项目。</w:t>
      </w:r>
      <w:r/>
    </w:p>
    <w:p>
      <w:pPr>
        <w:pStyle w:val="616"/>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rPr>
        <w:suppressLineNumbers w:val="0"/>
      </w:pPr>
      <w:r/>
      <w:bookmarkStart w:id="53" w:name="_Toc20823277"/>
      <w:r/>
      <w:bookmarkEnd w:id="53"/>
      <w:r/>
      <w:bookmarkStart w:id="54" w:name="_Toc513029205"/>
      <w:r/>
      <w:bookmarkEnd w:id="54"/>
      <w:r/>
      <w:bookmarkStart w:id="55" w:name="_Toc16938521"/>
      <w:r>
        <w:rPr>
          <w:rFonts w:hint="eastAsia" w:ascii="宋体" w:hAnsi="宋体" w:eastAsia="宋体" w:cs="宋体"/>
          <w:b w:val="0"/>
          <w:sz w:val="21"/>
          <w:szCs w:val="21"/>
        </w:rPr>
        <w:t xml:space="preserve">2、合格的投标人</w:t>
      </w:r>
      <w:bookmarkEnd w:id="55"/>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2.1满足招标公告中供应商的资格要求的规定。</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2.2 满足本文件实质性要求和条件的规定。</w:t>
      </w:r>
      <w:r>
        <w:rPr>
          <w:rFonts w:hint="eastAsia" w:ascii="宋体" w:hAnsi="宋体" w:eastAsia="宋体" w:cs="宋体"/>
          <w:b/>
          <w:bCs w:val="0"/>
          <w:color w:val="000000"/>
          <w:sz w:val="21"/>
          <w:szCs w:val="21"/>
          <w:lang w:val="en-US" w:eastAsia="zh-CN" w:bidi="ar"/>
        </w:rPr>
        <w:t xml:space="preserve">（本招标文件中</w:t>
      </w:r>
      <w:bookmarkStart w:id="56" w:name="_Hlk62113034"/>
      <w:r/>
      <w:bookmarkEnd w:id="56"/>
      <w:r>
        <w:rPr>
          <w:rFonts w:hint="eastAsia" w:ascii="宋体" w:hAnsi="宋体" w:eastAsia="宋体" w:cs="宋体"/>
          <w:b/>
          <w:bCs w:val="0"/>
          <w:sz w:val="21"/>
          <w:szCs w:val="21"/>
          <w:lang w:val="en-US" w:eastAsia="zh-CN" w:bidi="ar"/>
        </w:rPr>
        <w:t xml:space="preserve">★标示内容</w:t>
      </w:r>
      <w:r>
        <w:rPr>
          <w:rFonts w:hint="eastAsia" w:ascii="宋体" w:hAnsi="宋体" w:eastAsia="宋体" w:cs="宋体"/>
          <w:b/>
          <w:bCs w:val="0"/>
          <w:color w:val="000000"/>
          <w:sz w:val="21"/>
          <w:szCs w:val="21"/>
          <w:lang w:val="en-US" w:eastAsia="zh-CN" w:bidi="ar"/>
        </w:rPr>
        <w:t xml:space="preserve">为实质性要求）。</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bookmarkStart w:id="57" w:name="_Toc513029206"/>
      <w:r/>
      <w:bookmarkEnd w:id="57"/>
      <w:r/>
      <w:bookmarkStart w:id="58" w:name="_Toc20823278"/>
      <w:r/>
      <w:bookmarkEnd w:id="58"/>
      <w:r/>
      <w:bookmarkStart w:id="59" w:name="_Toc16938522"/>
      <w:r>
        <w:rPr>
          <w:rFonts w:hint="eastAsia" w:ascii="宋体" w:hAnsi="宋体" w:eastAsia="宋体" w:cs="宋体"/>
          <w:sz w:val="21"/>
          <w:szCs w:val="21"/>
          <w:lang w:val="en-US" w:eastAsia="zh-CN" w:bidi="ar"/>
        </w:rPr>
        <w:t xml:space="preserve">2.3单位负责人为同一人或者存在直接控股、管理关系的不同供应商，不得参加同一合同项下的政府采购活动。</w:t>
      </w:r>
      <w:bookmarkEnd w:id="59"/>
      <w:r>
        <w:rPr>
          <w:rFonts w:hint="eastAsia" w:ascii="宋体" w:hAnsi="宋体" w:eastAsia="宋体" w:cs="宋体"/>
          <w:sz w:val="21"/>
          <w:szCs w:val="21"/>
          <w:lang w:val="en-US" w:eastAsia="zh-CN" w:bidi="ar"/>
        </w:rPr>
        <w:t xml:space="preserve">存在以上情形参与投标的供应商作无效投标处理。</w:t>
      </w:r>
      <w:r/>
    </w:p>
    <w:p>
      <w:pPr>
        <w:pStyle w:val="616"/>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rPr>
        <w:suppressLineNumbers w:val="0"/>
      </w:pPr>
      <w:r>
        <w:rPr>
          <w:rFonts w:hint="eastAsia" w:ascii="宋体" w:hAnsi="宋体" w:eastAsia="宋体" w:cs="宋体"/>
          <w:b w:val="0"/>
          <w:sz w:val="21"/>
          <w:szCs w:val="21"/>
        </w:rPr>
        <w:t xml:space="preserve">3、适用法律</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3.1 本次招标及由此产生的合同受中华人民共和国有关的法律法规制约和保护。</w:t>
      </w:r>
      <w:r/>
    </w:p>
    <w:p>
      <w:pPr>
        <w:pStyle w:val="616"/>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rPr>
        <w:suppressLineNumbers w:val="0"/>
      </w:pPr>
      <w:r/>
      <w:bookmarkStart w:id="60" w:name="_Toc513029207"/>
      <w:r/>
      <w:bookmarkEnd w:id="60"/>
      <w:r/>
      <w:bookmarkStart w:id="61" w:name="_Toc20823279"/>
      <w:r/>
      <w:bookmarkEnd w:id="61"/>
      <w:r/>
      <w:bookmarkStart w:id="62" w:name="_Toc462564067"/>
      <w:r/>
      <w:bookmarkEnd w:id="62"/>
      <w:r/>
      <w:bookmarkStart w:id="63" w:name="_Toc16938523"/>
      <w:r>
        <w:rPr>
          <w:rFonts w:hint="eastAsia" w:ascii="宋体" w:hAnsi="宋体" w:eastAsia="宋体" w:cs="宋体"/>
          <w:b w:val="0"/>
          <w:sz w:val="21"/>
          <w:szCs w:val="21"/>
        </w:rPr>
        <w:t xml:space="preserve">4、★投标费用</w:t>
      </w:r>
      <w:bookmarkEnd w:id="63"/>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4.1 投标人应自行承担所有与参加投标有关的费用，无论投标过程中的做法和结果如何，苏州市公共资源交易中心吴江分中心（以下简称交易中心）在任何情况下均无义务和责任承担这些费用。</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4.2本次招标交易中心和采购人不收取标书工本费与中标服务费。</w:t>
      </w:r>
      <w:r/>
    </w:p>
    <w:p>
      <w:pPr>
        <w:pStyle w:val="616"/>
        <w:ind w:left="0" w:right="0" w:firstLine="422"/>
        <w:keepLines w:val="0"/>
        <w:keepNext w:val="0"/>
        <w:spacing w:before="0" w:beforeAutospacing="0" w:after="0" w:afterAutospacing="0" w:line="400" w:lineRule="exact"/>
        <w:widowControl w:val="off"/>
        <w:rPr>
          <w:rFonts w:hint="eastAsia" w:ascii="宋体" w:hAnsi="宋体" w:eastAsia="宋体" w:cs="宋体"/>
          <w:b w:val="0"/>
          <w:sz w:val="21"/>
          <w:szCs w:val="21"/>
        </w:rPr>
        <w:suppressLineNumbers w:val="0"/>
      </w:pPr>
      <w:r>
        <w:rPr>
          <w:rFonts w:hint="eastAsia" w:ascii="宋体" w:hAnsi="宋体" w:eastAsia="宋体" w:cs="宋体"/>
          <w:b/>
          <w:bCs w:val="0"/>
          <w:sz w:val="21"/>
          <w:szCs w:val="21"/>
        </w:rPr>
        <w:t xml:space="preserve">5、</w:t>
      </w:r>
      <w:r>
        <w:rPr>
          <w:rFonts w:hint="eastAsia" w:ascii="宋体" w:hAnsi="宋体" w:eastAsia="宋体" w:cs="宋体"/>
          <w:b w:val="0"/>
          <w:sz w:val="21"/>
          <w:szCs w:val="21"/>
        </w:rPr>
        <w:t xml:space="preserve">招标文件的约束力</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5.1 投标人一旦参加本项目采购活动，即被认为接受了本招标文件的规定和约束。</w:t>
      </w:r>
      <w:r/>
    </w:p>
    <w:p>
      <w:pPr>
        <w:pStyle w:val="619"/>
        <w:ind w:left="0" w:right="0" w:firstLine="422"/>
        <w:keepLines w:val="0"/>
        <w:keepNext w:val="0"/>
        <w:spacing w:before="0" w:beforeAutospacing="0" w:after="0" w:afterAutospacing="0" w:line="400" w:lineRule="exact"/>
        <w:widowControl w:val="off"/>
        <w:rPr>
          <w:rFonts w:hint="eastAsia" w:ascii="宋体" w:hAnsi="宋体" w:eastAsia="宋体" w:cs="宋体"/>
          <w:b/>
          <w:bCs w:val="0"/>
          <w:sz w:val="21"/>
          <w:szCs w:val="21"/>
        </w:rPr>
        <w:suppressLineNumbers w:val="0"/>
      </w:pPr>
      <w:r/>
      <w:bookmarkStart w:id="64" w:name="_Toc20823281"/>
      <w:r/>
      <w:bookmarkEnd w:id="64"/>
      <w:r/>
      <w:bookmarkStart w:id="65" w:name="_Toc120614215"/>
      <w:r/>
      <w:bookmarkEnd w:id="65"/>
      <w:r/>
      <w:bookmarkStart w:id="66" w:name="_Toc16938525"/>
      <w:r/>
      <w:bookmarkEnd w:id="66"/>
      <w:r/>
      <w:bookmarkStart w:id="67" w:name="_Toc513029209"/>
      <w:r>
        <w:rPr>
          <w:rFonts w:hint="eastAsia" w:ascii="宋体" w:hAnsi="宋体" w:eastAsia="宋体" w:cs="宋体"/>
          <w:b/>
          <w:bCs w:val="0"/>
          <w:sz w:val="21"/>
          <w:szCs w:val="21"/>
        </w:rPr>
        <w:t xml:space="preserve">二、招标文件</w:t>
      </w:r>
      <w:bookmarkEnd w:id="67"/>
      <w:r/>
      <w:r/>
    </w:p>
    <w:p>
      <w:pPr>
        <w:pStyle w:val="616"/>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rPr>
        <w:suppressLineNumbers w:val="0"/>
      </w:pPr>
      <w:r/>
      <w:bookmarkStart w:id="68" w:name="_Toc20823282"/>
      <w:r/>
      <w:bookmarkEnd w:id="68"/>
      <w:r/>
      <w:bookmarkStart w:id="69" w:name="_Toc513029210"/>
      <w:r/>
      <w:bookmarkEnd w:id="69"/>
      <w:r/>
      <w:bookmarkStart w:id="70" w:name="_Toc16938526"/>
      <w:r>
        <w:rPr>
          <w:rFonts w:hint="eastAsia" w:ascii="宋体" w:hAnsi="宋体" w:eastAsia="宋体" w:cs="宋体"/>
          <w:b w:val="0"/>
          <w:sz w:val="21"/>
          <w:szCs w:val="21"/>
        </w:rPr>
        <w:t xml:space="preserve">6、招标文件构成</w:t>
      </w:r>
      <w:bookmarkEnd w:id="70"/>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6.1 招标文件由以下部分组成：</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（1）投标邀请</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（2）投标人须知</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（3）合同文本</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（4）采购需求</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（5）评标方法与评标标准</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（6）投标文件格式</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请仔细检查招标文件是否齐全，如有缺漏请立即与交易中心联系解决。</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16"/>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rPr>
        <w:suppressLineNumbers w:val="0"/>
      </w:pPr>
      <w:r/>
      <w:bookmarkStart w:id="71" w:name="_Toc16938527"/>
      <w:r/>
      <w:bookmarkEnd w:id="71"/>
      <w:r/>
      <w:bookmarkStart w:id="72" w:name="_Toc513029211"/>
      <w:r/>
      <w:bookmarkEnd w:id="72"/>
      <w:r/>
      <w:bookmarkStart w:id="73" w:name="_Toc20823283"/>
      <w:r/>
      <w:bookmarkEnd w:id="73"/>
      <w:r/>
      <w:bookmarkStart w:id="74" w:name="_Toc462564070"/>
      <w:r>
        <w:rPr>
          <w:rFonts w:hint="eastAsia" w:ascii="宋体" w:hAnsi="宋体" w:eastAsia="宋体" w:cs="宋体"/>
          <w:b w:val="0"/>
          <w:sz w:val="21"/>
          <w:szCs w:val="21"/>
        </w:rPr>
        <w:t xml:space="preserve">7、招标文件的澄清</w:t>
      </w:r>
      <w:bookmarkEnd w:id="74"/>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7.1 任何要求对招标文件进行澄清的投标人，应在投标截止期前按招标公告中的通讯地址，以书面形式通知交易中心。</w:t>
      </w:r>
      <w:r/>
    </w:p>
    <w:p>
      <w:pPr>
        <w:pStyle w:val="616"/>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rPr>
        <w:suppressLineNumbers w:val="0"/>
      </w:pPr>
      <w:r/>
      <w:bookmarkStart w:id="75" w:name="_Toc16938528"/>
      <w:r/>
      <w:bookmarkEnd w:id="75"/>
      <w:r/>
      <w:bookmarkStart w:id="76" w:name="_Toc513029212"/>
      <w:r/>
      <w:bookmarkEnd w:id="76"/>
      <w:r/>
      <w:bookmarkStart w:id="77" w:name="_Toc462564071"/>
      <w:r/>
      <w:bookmarkEnd w:id="77"/>
      <w:r/>
      <w:bookmarkStart w:id="78" w:name="_Toc20823284"/>
      <w:r>
        <w:rPr>
          <w:rFonts w:hint="eastAsia" w:ascii="宋体" w:hAnsi="宋体" w:eastAsia="宋体" w:cs="宋体"/>
          <w:b w:val="0"/>
          <w:sz w:val="21"/>
          <w:szCs w:val="21"/>
        </w:rPr>
        <w:t xml:space="preserve">8、招标文件的修改</w:t>
      </w:r>
      <w:bookmarkEnd w:id="78"/>
      <w:r/>
      <w:r/>
    </w:p>
    <w:p>
      <w:pPr>
        <w:pStyle w:val="608"/>
        <w:ind w:left="0" w:right="0"/>
        <w:jc w:val="both"/>
        <w:spacing w:before="0" w:beforeAutospacing="0" w:after="0" w:afterAutospacing="0"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8.1 在投标截止时间前，采购人或者采购代理机构无论出于自己的考虑，还是出于对投标人提问的澄清，均可对招标文件用补充通知（包括更正公告）的方式进行澄清或者修改，但不得改变采购标的和资格条件，并通过苏州市政府采购网对外进行发布。澄清或者修改的内容为招标文件的组成部分。</w:t>
      </w:r>
      <w:r/>
    </w:p>
    <w:p>
      <w:pPr>
        <w:pStyle w:val="608"/>
        <w:ind w:left="0" w:right="0"/>
        <w:jc w:val="both"/>
        <w:spacing w:before="0" w:beforeAutospacing="0" w:after="0" w:afterAutospacing="0"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8.2 交易中心有权按照法定的要求推迟投标截止日期和开标日期。</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8.3 招标文件的修改将在苏州市政府采购网公布，补充文件将作为招标文件的组成部分，并对投标人具有约束力。</w:t>
      </w:r>
      <w:r/>
    </w:p>
    <w:p>
      <w:pPr>
        <w:pStyle w:val="619"/>
        <w:ind w:left="0" w:right="0" w:firstLine="422"/>
        <w:keepLines w:val="0"/>
        <w:keepNext w:val="0"/>
        <w:spacing w:before="0" w:beforeAutospacing="0" w:after="0" w:afterAutospacing="0" w:line="400" w:lineRule="exact"/>
        <w:widowControl w:val="off"/>
        <w:rPr>
          <w:rFonts w:hint="eastAsia" w:ascii="宋体" w:hAnsi="宋体" w:eastAsia="宋体" w:cs="宋体"/>
          <w:b/>
          <w:bCs w:val="0"/>
          <w:sz w:val="21"/>
          <w:szCs w:val="21"/>
        </w:rPr>
        <w:suppressLineNumbers w:val="0"/>
      </w:pPr>
      <w:r/>
      <w:bookmarkStart w:id="79" w:name="_Toc16938529"/>
      <w:r/>
      <w:bookmarkEnd w:id="79"/>
      <w:r/>
      <w:bookmarkStart w:id="80" w:name="_Toc462564072"/>
      <w:r/>
      <w:bookmarkEnd w:id="80"/>
      <w:r/>
      <w:bookmarkStart w:id="81" w:name="_Toc120614216"/>
      <w:r/>
      <w:bookmarkEnd w:id="81"/>
      <w:r/>
      <w:bookmarkStart w:id="82" w:name="_Toc513029213"/>
      <w:r/>
      <w:bookmarkEnd w:id="82"/>
      <w:r/>
      <w:bookmarkStart w:id="83" w:name="_Toc20823285"/>
      <w:r>
        <w:rPr>
          <w:rFonts w:hint="eastAsia" w:ascii="宋体" w:hAnsi="宋体" w:eastAsia="宋体" w:cs="宋体"/>
          <w:b/>
          <w:bCs w:val="0"/>
          <w:sz w:val="21"/>
          <w:szCs w:val="21"/>
        </w:rPr>
        <w:t xml:space="preserve">三、投标文件的编制</w:t>
      </w:r>
      <w:bookmarkEnd w:id="83"/>
      <w:r/>
      <w:r/>
    </w:p>
    <w:p>
      <w:pPr>
        <w:pStyle w:val="616"/>
        <w:ind w:left="0" w:right="0" w:firstLine="420"/>
        <w:keepLines w:val="0"/>
        <w:keepNext w:val="0"/>
        <w:spacing w:before="0" w:beforeAutospacing="0" w:after="0" w:afterAutospacing="0" w:line="400" w:lineRule="exact"/>
        <w:widowControl w:val="off"/>
        <w:rPr>
          <w:rFonts w:hint="eastAsia" w:ascii="宋体" w:hAnsi="宋体" w:eastAsia="宋体" w:cs="宋体"/>
          <w:b/>
          <w:bCs w:val="0"/>
          <w:sz w:val="21"/>
          <w:szCs w:val="21"/>
        </w:rPr>
        <w:suppressLineNumbers w:val="0"/>
      </w:pPr>
      <w:r/>
      <w:bookmarkStart w:id="84" w:name="_Toc20823286"/>
      <w:r/>
      <w:bookmarkEnd w:id="84"/>
      <w:r/>
      <w:bookmarkStart w:id="85" w:name="_Toc462564073"/>
      <w:r/>
      <w:bookmarkEnd w:id="85"/>
      <w:r/>
      <w:bookmarkStart w:id="86" w:name="_Toc16938530"/>
      <w:r/>
      <w:bookmarkEnd w:id="86"/>
      <w:r/>
      <w:bookmarkStart w:id="87" w:name="_Toc513029214"/>
      <w:r>
        <w:rPr>
          <w:rFonts w:hint="eastAsia" w:ascii="宋体" w:hAnsi="宋体" w:eastAsia="宋体" w:cs="宋体"/>
          <w:b w:val="0"/>
          <w:sz w:val="21"/>
          <w:szCs w:val="21"/>
        </w:rPr>
        <w:t xml:space="preserve">9、投标文件的语言及度量衡单位</w:t>
      </w:r>
      <w:bookmarkEnd w:id="87"/>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9.1 投标人提交的投标文件以及投标人与交易中心就有关投标的所有来往通知、函件和文件均应使用</w:t>
      </w:r>
      <w:r>
        <w:rPr>
          <w:rFonts w:hint="eastAsia" w:ascii="宋体" w:hAnsi="宋体" w:eastAsia="宋体" w:cs="宋体"/>
          <w:b/>
          <w:bCs w:val="0"/>
          <w:sz w:val="21"/>
          <w:szCs w:val="21"/>
          <w:lang w:val="en-US" w:eastAsia="zh-CN" w:bidi="ar"/>
        </w:rPr>
        <w:t xml:space="preserve">简体中文</w:t>
      </w:r>
      <w:r>
        <w:rPr>
          <w:rFonts w:hint="eastAsia" w:ascii="宋体" w:hAnsi="宋体" w:eastAsia="宋体" w:cs="宋体"/>
          <w:sz w:val="21"/>
          <w:szCs w:val="21"/>
          <w:lang w:val="en-US" w:eastAsia="zh-CN" w:bidi="ar"/>
        </w:rPr>
        <w:t xml:space="preserve">。</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9.2 除技术性能另有规定外，投标文件所使用的度量衡单位，均须采用国家法定计量单位。</w:t>
      </w:r>
      <w:r/>
    </w:p>
    <w:p>
      <w:pPr>
        <w:pStyle w:val="616"/>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rPr>
        <w:suppressLineNumbers w:val="0"/>
      </w:pPr>
      <w:r/>
      <w:bookmarkStart w:id="88" w:name="_Toc16938531"/>
      <w:r/>
      <w:bookmarkEnd w:id="88"/>
      <w:r/>
      <w:bookmarkStart w:id="89" w:name="_Toc20823287"/>
      <w:r/>
      <w:bookmarkEnd w:id="89"/>
      <w:r/>
      <w:bookmarkStart w:id="90" w:name="_Toc513029215"/>
      <w:r/>
      <w:bookmarkEnd w:id="90"/>
      <w:r/>
      <w:bookmarkStart w:id="91" w:name="_Toc462564074"/>
      <w:r>
        <w:rPr>
          <w:rFonts w:hint="eastAsia" w:ascii="宋体" w:hAnsi="宋体" w:eastAsia="宋体" w:cs="宋体"/>
          <w:b w:val="0"/>
          <w:sz w:val="21"/>
          <w:szCs w:val="21"/>
        </w:rPr>
        <w:t xml:space="preserve">10、投标文件构成</w:t>
      </w:r>
      <w:bookmarkEnd w:id="91"/>
      <w:r/>
      <w:r/>
    </w:p>
    <w:p>
      <w:pPr>
        <w:ind w:left="0" w:right="0" w:firstLine="422"/>
        <w:jc w:val="both"/>
        <w:keepLines w:val="0"/>
        <w:keepNext w:val="0"/>
        <w:spacing w:before="0" w:beforeAutospacing="0" w:after="0" w:afterAutospacing="0" w:line="400" w:lineRule="exact"/>
        <w:widowControl w:val="off"/>
        <w:rPr>
          <w:rFonts w:hint="eastAsia" w:ascii="宋体" w:hAnsi="宋体" w:eastAsia="宋体" w:cs="宋体"/>
          <w:b/>
          <w:bCs w:val="0"/>
          <w:sz w:val="21"/>
          <w:szCs w:val="21"/>
        </w:rPr>
        <w:suppressLineNumbers w:val="0"/>
      </w:pPr>
      <w:r/>
      <w:bookmarkStart w:id="92" w:name="_Toc513029219"/>
      <w:r/>
      <w:bookmarkEnd w:id="92"/>
      <w:r/>
      <w:bookmarkStart w:id="93" w:name="_Toc49090507"/>
      <w:r/>
      <w:bookmarkEnd w:id="93"/>
      <w:r/>
      <w:bookmarkStart w:id="94" w:name="_Toc14577357"/>
      <w:r/>
      <w:bookmarkEnd w:id="94"/>
      <w:r/>
      <w:bookmarkStart w:id="95" w:name="_Hlt26668975"/>
      <w:r/>
      <w:bookmarkEnd w:id="95"/>
      <w:r/>
      <w:bookmarkStart w:id="96" w:name="_Hlt26670360"/>
      <w:r/>
      <w:bookmarkEnd w:id="96"/>
      <w:r/>
      <w:bookmarkStart w:id="97" w:name="_Toc49090509"/>
      <w:r/>
      <w:bookmarkEnd w:id="97"/>
      <w:r/>
      <w:bookmarkStart w:id="98" w:name="_Hlt26954838"/>
      <w:r/>
      <w:bookmarkEnd w:id="98"/>
      <w:r/>
      <w:bookmarkStart w:id="99" w:name="_Toc513029216"/>
      <w:r/>
      <w:bookmarkEnd w:id="99"/>
      <w:r/>
      <w:bookmarkStart w:id="100" w:name="_Toc14577354"/>
      <w:r>
        <w:rPr>
          <w:rFonts w:hint="eastAsia" w:ascii="宋体" w:hAnsi="宋体" w:eastAsia="宋体" w:cs="宋体"/>
          <w:b/>
          <w:bCs w:val="0"/>
          <w:sz w:val="21"/>
          <w:szCs w:val="21"/>
          <w:lang w:val="en-US" w:eastAsia="zh-CN" w:bidi="ar"/>
        </w:rPr>
        <w:t xml:space="preserve">10</w:t>
      </w:r>
      <w:bookmarkEnd w:id="100"/>
      <w:r>
        <w:rPr>
          <w:rFonts w:hint="eastAsia" w:ascii="宋体" w:hAnsi="宋体" w:eastAsia="宋体" w:cs="宋体"/>
          <w:b/>
          <w:bCs w:val="0"/>
          <w:sz w:val="21"/>
          <w:szCs w:val="21"/>
          <w:lang w:val="en-US" w:eastAsia="zh-CN" w:bidi="ar"/>
        </w:rPr>
        <w:t xml:space="preserve">.1</w:t>
      </w:r>
      <w:r>
        <w:rPr>
          <w:rFonts w:hint="eastAsia" w:ascii="宋体" w:hAnsi="宋体" w:eastAsia="宋体" w:cs="宋体"/>
          <w:b/>
          <w:bCs/>
          <w:sz w:val="21"/>
          <w:szCs w:val="21"/>
          <w:lang w:val="en-US" w:eastAsia="zh-CN" w:bidi="ar"/>
        </w:rPr>
        <w:t xml:space="preserve">基本目录</w:t>
      </w:r>
      <w:r>
        <w:rPr>
          <w:rFonts w:hint="eastAsia" w:ascii="宋体" w:hAnsi="宋体" w:eastAsia="宋体" w:cs="宋体"/>
          <w:b/>
          <w:bCs w:val="0"/>
          <w:sz w:val="21"/>
          <w:szCs w:val="21"/>
          <w:lang w:val="en-US" w:eastAsia="zh-CN" w:bidi="ar"/>
        </w:rPr>
        <w:t xml:space="preserve">；</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10.1.1开标一览表；</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10.1.2分项报价表；</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10.1.3投标函；</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10.1.4投标单位法定代表人身份证复印件、法定代表人授权委托书（如有授权）、投标单位委托代理人身份证复印件（如有授权）；</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10.1.5投标单位情况表；</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10.1.6商务条款偏离表；</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10.1.7服务条款偏离表；</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10.1.8其他需投标人对本次投标的详细说明；</w:t>
      </w:r>
      <w:r/>
    </w:p>
    <w:p>
      <w:pPr>
        <w:ind w:left="0" w:right="0" w:firstLine="422"/>
        <w:jc w:val="both"/>
        <w:keepLines w:val="0"/>
        <w:keepNext w:val="0"/>
        <w:spacing w:before="0" w:beforeAutospacing="0" w:after="0" w:afterAutospacing="0" w:line="40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10.2</w:t>
      </w:r>
      <w:r>
        <w:rPr>
          <w:rFonts w:hint="eastAsia" w:ascii="宋体" w:hAnsi="宋体" w:eastAsia="宋体" w:cs="宋体"/>
          <w:b/>
          <w:bCs/>
          <w:sz w:val="21"/>
          <w:szCs w:val="21"/>
          <w:lang w:val="en-US" w:eastAsia="zh-CN" w:bidi="ar"/>
        </w:rPr>
        <w:t xml:space="preserve">资格条件</w:t>
      </w:r>
      <w:r>
        <w:rPr>
          <w:rFonts w:hint="eastAsia" w:ascii="宋体" w:hAnsi="宋体" w:eastAsia="宋体" w:cs="宋体"/>
          <w:b/>
          <w:bCs w:val="0"/>
          <w:sz w:val="21"/>
          <w:szCs w:val="21"/>
          <w:lang w:val="en-US" w:eastAsia="zh-CN" w:bidi="ar"/>
        </w:rPr>
        <w:t xml:space="preserve">：</w:t>
      </w:r>
      <w:r/>
    </w:p>
    <w:p>
      <w:pPr>
        <w:ind w:left="0" w:right="0" w:firstLine="420"/>
        <w:jc w:val="left"/>
        <w:keepLines w:val="0"/>
        <w:keepNext w:val="0"/>
        <w:spacing w:before="0" w:beforeAutospacing="0" w:after="0" w:afterAutospacing="0" w:line="400" w:lineRule="exact"/>
        <w:widowControl/>
        <w:rPr>
          <w:rFonts w:hint="eastAsia" w:ascii="宋体" w:hAnsi="宋体" w:eastAsia="宋体" w:cs="宋体"/>
          <w:sz w:val="21"/>
          <w:szCs w:val="21"/>
        </w:rPr>
        <w:suppressLineNumbers w:val="0"/>
      </w:pPr>
      <w:r>
        <w:rPr>
          <w:rFonts w:hint="eastAsia" w:ascii="宋体" w:hAnsi="宋体" w:eastAsia="宋体" w:cs="宋体"/>
          <w:color w:val="000000"/>
          <w:sz w:val="21"/>
          <w:szCs w:val="21"/>
          <w:lang w:val="en-US" w:eastAsia="zh-CN" w:bidi="ar"/>
        </w:rPr>
        <w:t xml:space="preserve">10.2.1具有独立承担民事责任的能力。提供法人或者其他组织的营业执照等证明文件，自然人的身份证明（复印件加盖公章）；</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10.2.2具有良好的商业信誉和健全的财务会计制度。提供2025年度经审计的财务报告或投标截止前六个月内银行金融机构出具的资信证明；</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10.2.3有依法缴纳税收和社会保障资金的良好记录。提供参加本次政府采购活动前依法缴纳税收和社会保障资金的相关材料； </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10.2.4提供具有履行合同所必需的设备和专业技术能力的书面声明(格式见第</w:t>
      </w:r>
      <w:r>
        <w:rPr>
          <w:rFonts w:hint="eastAsia" w:ascii="宋体" w:hAnsi="宋体" w:eastAsia="宋体" w:cs="宋体"/>
          <w:sz w:val="21"/>
          <w:szCs w:val="21"/>
          <w:lang w:val="en-US" w:eastAsia="zh-CN" w:bidi="ar"/>
        </w:rPr>
        <w:t xml:space="preserve">六</w:t>
      </w:r>
      <w:r>
        <w:rPr>
          <w:rFonts w:hint="eastAsia" w:ascii="宋体" w:hAnsi="宋体" w:eastAsia="宋体" w:cs="宋体"/>
          <w:color w:val="000000"/>
          <w:sz w:val="21"/>
          <w:szCs w:val="21"/>
          <w:lang w:val="en-US" w:eastAsia="zh-CN" w:bidi="ar"/>
        </w:rPr>
        <w:t xml:space="preserve">章)；</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10.2.5提供参加政府采购活动前3年内在经营活动中没有重大违法记录的书面声明（格式见第</w:t>
      </w:r>
      <w:r>
        <w:rPr>
          <w:rFonts w:hint="eastAsia" w:ascii="宋体" w:hAnsi="宋体" w:eastAsia="宋体" w:cs="宋体"/>
          <w:sz w:val="21"/>
          <w:szCs w:val="21"/>
          <w:lang w:val="en-US" w:eastAsia="zh-CN" w:bidi="ar"/>
        </w:rPr>
        <w:t xml:space="preserve">六</w:t>
      </w:r>
      <w:r>
        <w:rPr>
          <w:rFonts w:hint="eastAsia" w:ascii="宋体" w:hAnsi="宋体" w:eastAsia="宋体" w:cs="宋体"/>
          <w:color w:val="000000"/>
          <w:sz w:val="21"/>
          <w:szCs w:val="21"/>
          <w:lang w:val="en-US" w:eastAsia="zh-CN" w:bidi="ar"/>
        </w:rPr>
        <w:t xml:space="preserve">章）。</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10.2.6关于资格文件的声明函；（格式见第</w:t>
      </w:r>
      <w:r>
        <w:rPr>
          <w:rFonts w:hint="eastAsia" w:ascii="宋体" w:hAnsi="宋体" w:eastAsia="宋体" w:cs="宋体"/>
          <w:sz w:val="21"/>
          <w:szCs w:val="21"/>
          <w:lang w:val="en-US" w:eastAsia="zh-CN" w:bidi="ar"/>
        </w:rPr>
        <w:t xml:space="preserve">六</w:t>
      </w:r>
      <w:r>
        <w:rPr>
          <w:rFonts w:hint="eastAsia" w:ascii="宋体" w:hAnsi="宋体" w:eastAsia="宋体" w:cs="宋体"/>
          <w:color w:val="000000"/>
          <w:sz w:val="21"/>
          <w:szCs w:val="21"/>
          <w:lang w:val="en-US" w:eastAsia="zh-CN" w:bidi="ar"/>
        </w:rPr>
        <w:t xml:space="preserve">章）</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10.2.7</w:t>
      </w:r>
      <w:r>
        <w:rPr>
          <w:rFonts w:hint="eastAsia" w:ascii="宋体" w:hAnsi="宋体" w:eastAsia="宋体" w:cs="宋体"/>
          <w:b w:val="0"/>
          <w:bCs w:val="0"/>
          <w:sz w:val="21"/>
          <w:szCs w:val="21"/>
          <w:lang w:val="en-US" w:eastAsia="zh-CN" w:bidi="ar"/>
        </w:rPr>
        <w:t xml:space="preserve">《中小微企业声明函》、《残疾人福利性单位声明函》（如有）、《监狱企业证明文件》（如有）。</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val="en-US" w:eastAsia="zh-CN" w:bidi="ar"/>
        </w:rPr>
        <w:t xml:space="preserve">10.2.8未被“信用中国”网站（www.creditchina.gov.cn）列入失信被执行人、重大税收违法案件当事人名单、政府采购严重失信行为记录名单。</w:t>
      </w:r>
      <w:r/>
    </w:p>
    <w:p>
      <w:pPr>
        <w:ind w:left="0" w:right="0" w:firstLine="422"/>
        <w:jc w:val="both"/>
        <w:keepLines w:val="0"/>
        <w:keepNext w:val="0"/>
        <w:spacing w:before="0" w:beforeAutospacing="0" w:after="0" w:afterAutospacing="0" w:line="40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sz w:val="21"/>
          <w:szCs w:val="21"/>
          <w:lang w:val="en-US" w:eastAsia="zh-CN" w:bidi="ar"/>
        </w:rPr>
        <w:t xml:space="preserve">10.3符合条件</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10.3.1</w:t>
      </w:r>
      <w:r>
        <w:rPr>
          <w:rFonts w:hint="eastAsia" w:ascii="宋体" w:hAnsi="宋体" w:eastAsia="宋体" w:cs="宋体"/>
          <w:b w:val="0"/>
          <w:bCs/>
          <w:sz w:val="21"/>
          <w:szCs w:val="21"/>
          <w:lang w:val="en-US" w:eastAsia="zh-CN" w:bidi="ar"/>
        </w:rPr>
        <w:t xml:space="preserve">实质性条款[服务人员表及人员实质性要求的学历、证书等证明材料</w:t>
      </w:r>
      <w:r>
        <w:rPr>
          <w:rFonts w:hint="eastAsia" w:ascii="宋体" w:hAnsi="宋体" w:eastAsia="宋体" w:cs="宋体"/>
          <w:sz w:val="21"/>
          <w:szCs w:val="21"/>
          <w:lang w:val="en-US" w:eastAsia="zh-CN" w:bidi="ar"/>
        </w:rPr>
        <w:t xml:space="preserve">；</w:t>
      </w:r>
      <w:r>
        <w:rPr>
          <w:rFonts w:hint="eastAsia" w:ascii="宋体" w:hAnsi="宋体" w:eastAsia="宋体" w:cs="宋体"/>
          <w:bCs/>
          <w:sz w:val="21"/>
          <w:szCs w:val="21"/>
          <w:lang w:val="en-US" w:eastAsia="zh-CN" w:bidi="ar"/>
        </w:rPr>
        <w:t xml:space="preserve">社保证明；</w:t>
      </w:r>
      <w:r>
        <w:rPr>
          <w:rFonts w:hint="eastAsia" w:ascii="宋体" w:hAnsi="宋体" w:eastAsia="宋体" w:cs="宋体"/>
          <w:sz w:val="21"/>
          <w:szCs w:val="21"/>
          <w:lang w:val="en-US" w:eastAsia="zh-CN" w:bidi="ar"/>
        </w:rPr>
        <w:t xml:space="preserve">承诺书（如有）]</w:t>
      </w:r>
      <w:r/>
    </w:p>
    <w:p>
      <w:pPr>
        <w:ind w:left="0" w:right="0" w:firstLine="422"/>
        <w:jc w:val="both"/>
        <w:keepLines w:val="0"/>
        <w:keepNext w:val="0"/>
        <w:spacing w:before="0" w:beforeAutospacing="0" w:after="0" w:afterAutospacing="0" w:line="40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sz w:val="21"/>
          <w:szCs w:val="21"/>
          <w:lang w:val="en-US" w:eastAsia="zh-CN" w:bidi="ar"/>
        </w:rPr>
        <w:t xml:space="preserve">10.4综合评审评分项</w:t>
      </w:r>
      <w:r/>
    </w:p>
    <w:p>
      <w:pPr>
        <w:ind w:left="0" w:right="0" w:firstLine="422"/>
        <w:jc w:val="both"/>
        <w:keepLines w:val="0"/>
        <w:keepNext w:val="0"/>
        <w:spacing w:before="0" w:beforeAutospacing="0" w:after="0" w:afterAutospacing="0" w:line="400" w:lineRule="exact"/>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10.5价格折扣文件格式</w:t>
      </w:r>
      <w:r/>
    </w:p>
    <w:p>
      <w:pPr>
        <w:ind w:left="0" w:right="0" w:firstLine="420"/>
        <w:jc w:val="both"/>
        <w:keepLines w:val="0"/>
        <w:keepNext w:val="0"/>
        <w:spacing w:before="0" w:beforeAutospacing="0" w:after="0" w:afterAutospacing="0" w:line="400" w:lineRule="exact"/>
        <w:widowControl w:val="off"/>
        <w:tabs>
          <w:tab w:val="left" w:pos="0" w:leader="none"/>
        </w:tabs>
        <w:rPr>
          <w:rFonts w:hint="eastAsia" w:ascii="宋体" w:hAnsi="宋体" w:eastAsia="宋体" w:cs="Times New Roman"/>
          <w:bCs/>
          <w:sz w:val="21"/>
          <w:szCs w:val="21"/>
          <w:vertAlign w:val="baseline"/>
        </w:rPr>
        <w:suppressLineNumbers w:val="0"/>
      </w:pPr>
      <w:r>
        <w:rPr>
          <w:rFonts w:hint="eastAsia" w:ascii="宋体" w:hAnsi="宋体" w:eastAsia="宋体" w:cs="宋体"/>
          <w:bCs/>
          <w:sz w:val="21"/>
          <w:szCs w:val="21"/>
          <w:vertAlign w:val="baseline"/>
          <w:lang w:val="en-US" w:eastAsia="zh-CN" w:bidi="ar"/>
        </w:rPr>
        <w:t xml:space="preserve">备注：</w:t>
      </w:r>
      <w:r/>
    </w:p>
    <w:p>
      <w:pPr>
        <w:pStyle w:val="626"/>
        <w:ind w:left="0" w:firstLine="420"/>
        <w:keepLines w:val="0"/>
        <w:keepNext w:val="0"/>
        <w:spacing w:line="400" w:lineRule="exact"/>
        <w:widowControl/>
        <w:rPr>
          <w:rFonts w:hint="eastAsia" w:ascii="宋体" w:hAnsi="宋体" w:eastAsia="宋体" w:cs="宋体"/>
          <w:bCs/>
          <w:sz w:val="21"/>
          <w:szCs w:val="21"/>
        </w:rPr>
        <w:suppressLineNumbers w:val="0"/>
      </w:pPr>
      <w:r>
        <w:rPr>
          <w:rFonts w:hint="eastAsia" w:ascii="宋体" w:hAnsi="宋体" w:eastAsia="宋体" w:cs="宋体"/>
          <w:bCs/>
          <w:sz w:val="21"/>
          <w:szCs w:val="21"/>
        </w:rPr>
        <w:t xml:space="preserve">（1）</w:t>
      </w:r>
      <w:r>
        <w:rPr>
          <w:rFonts w:hint="eastAsia" w:ascii="宋体" w:hAnsi="宋体" w:eastAsia="宋体" w:cs="宋体"/>
          <w:sz w:val="21"/>
          <w:szCs w:val="21"/>
        </w:rPr>
        <w:t xml:space="preserve">投标文件由10.1、10.2、10.3、10.4和10.5款规定的内容共同组成。</w:t>
      </w:r>
      <w:r>
        <w:rPr>
          <w:rFonts w:hint="eastAsia" w:ascii="宋体" w:hAnsi="宋体" w:eastAsia="宋体" w:cs="宋体"/>
          <w:bCs/>
          <w:sz w:val="21"/>
          <w:szCs w:val="21"/>
        </w:rPr>
        <w:t xml:space="preserve">投标人必须提交上述10.1.1-10.1.7、10.2.1-10.2.7、10.3.1款规定的资料。否则，投标文件将被认定为资格性条件不符或未实质性响应招标文件；</w:t>
      </w:r>
      <w:r>
        <w:rPr>
          <w:rFonts w:hint="eastAsia" w:ascii="宋体" w:hAnsi="宋体" w:eastAsia="宋体" w:cs="宋体"/>
          <w:b/>
          <w:bCs/>
          <w:sz w:val="21"/>
          <w:szCs w:val="21"/>
        </w:rPr>
        <w:t xml:space="preserve">制作投标文件时须按照“投标文件组成”将</w:t>
      </w:r>
      <w:r>
        <w:rPr>
          <w:rFonts w:hint="eastAsia" w:ascii="宋体" w:hAnsi="宋体" w:eastAsia="宋体" w:cs="宋体"/>
          <w:b/>
          <w:bCs w:val="0"/>
          <w:sz w:val="21"/>
          <w:szCs w:val="21"/>
        </w:rPr>
        <w:t xml:space="preserve">上述10.1.1-10.1.7、10.2.1-10.2.7、10.3.1款规定的资料</w:t>
      </w:r>
      <w:r>
        <w:rPr>
          <w:rFonts w:hint="eastAsia" w:ascii="宋体" w:hAnsi="宋体" w:eastAsia="宋体" w:cs="宋体"/>
          <w:b/>
          <w:bCs/>
          <w:sz w:val="21"/>
          <w:szCs w:val="21"/>
        </w:rPr>
        <w:t xml:space="preserve">上传至相应模块，否则无效响应。</w:t>
      </w:r>
      <w:r/>
    </w:p>
    <w:p>
      <w:pPr>
        <w:ind w:left="0" w:right="0" w:firstLine="420"/>
        <w:jc w:val="both"/>
        <w:keepLines w:val="0"/>
        <w:keepNext w:val="0"/>
        <w:spacing w:before="0" w:beforeAutospacing="0" w:after="0" w:afterAutospacing="0" w:line="400" w:lineRule="exact"/>
        <w:widowControl w:val="off"/>
        <w:tabs>
          <w:tab w:val="left" w:pos="0" w:leader="none"/>
        </w:tabs>
        <w:rPr>
          <w:rFonts w:hint="default" w:ascii="Times New Roman" w:hAnsi="Times New Roman" w:eastAsia="宋体" w:cs="Times New Roman"/>
          <w:sz w:val="21"/>
          <w:szCs w:val="21"/>
        </w:rPr>
        <w:suppressLineNumbers w:val="0"/>
      </w:pPr>
      <w:r>
        <w:rPr>
          <w:rFonts w:hint="eastAsia" w:ascii="宋体" w:hAnsi="宋体" w:eastAsia="宋体" w:cs="宋体"/>
          <w:bCs/>
          <w:sz w:val="21"/>
          <w:szCs w:val="21"/>
          <w:lang w:val="en-US" w:eastAsia="zh-CN" w:bidi="ar"/>
        </w:rPr>
        <w:t xml:space="preserve">（2）10.2、10.3、10.4和10.5中不得出现报价，备品备件、易损件除外。</w:t>
      </w:r>
      <w:r/>
    </w:p>
    <w:p>
      <w:pPr>
        <w:pStyle w:val="616"/>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rPr>
        <w:suppressLineNumbers w:val="0"/>
      </w:pPr>
      <w:r>
        <w:rPr>
          <w:rFonts w:hint="eastAsia" w:ascii="宋体" w:hAnsi="宋体" w:eastAsia="宋体" w:cs="宋体"/>
          <w:b w:val="0"/>
          <w:sz w:val="21"/>
          <w:szCs w:val="21"/>
        </w:rPr>
        <w:t xml:space="preserve">11、证明投标人及投标标的符合招标文件规定的文件</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bookmarkStart w:id="101" w:name="_Toc14577355"/>
      <w:r/>
      <w:bookmarkEnd w:id="101"/>
      <w:r/>
      <w:bookmarkStart w:id="102" w:name="_Toc49090508"/>
      <w:r/>
      <w:bookmarkEnd w:id="102"/>
      <w:r>
        <w:rPr>
          <w:rFonts w:hint="eastAsia" w:ascii="宋体" w:hAnsi="宋体" w:eastAsia="宋体" w:cs="宋体"/>
          <w:sz w:val="21"/>
          <w:szCs w:val="21"/>
          <w:lang w:val="en-US" w:eastAsia="zh-CN" w:bidi="ar"/>
        </w:rPr>
        <w:t xml:space="preserve">11.1 投标人应按照法律、法规、规章和规范性文件以及招标文件要求提交证明文件，证明其及投标标的符合招标文件规定。</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11.2招标文件对证明文件无明确形式要求的，证明文件可以以文字资料、图纸和数据等形式提交。</w:t>
      </w:r>
      <w:r/>
    </w:p>
    <w:p>
      <w:pPr>
        <w:pStyle w:val="616"/>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rPr>
        <w:suppressLineNumbers w:val="0"/>
      </w:pPr>
      <w:r>
        <w:rPr>
          <w:rFonts w:hint="eastAsia" w:ascii="宋体" w:hAnsi="宋体" w:eastAsia="宋体" w:cs="宋体"/>
          <w:b w:val="0"/>
          <w:sz w:val="21"/>
          <w:szCs w:val="21"/>
        </w:rPr>
        <w:t xml:space="preserve">12、投标分项报价</w:t>
      </w:r>
      <w:bookmarkStart w:id="103" w:name="_Hlt26670373"/>
      <w:r/>
      <w:bookmarkEnd w:id="103"/>
      <w:r>
        <w:rPr>
          <w:rFonts w:hint="eastAsia" w:ascii="宋体" w:hAnsi="宋体" w:eastAsia="宋体" w:cs="宋体"/>
          <w:b w:val="0"/>
          <w:sz w:val="21"/>
          <w:szCs w:val="21"/>
        </w:rPr>
        <w:t xml:space="preserve">表</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12.1 投</w:t>
      </w:r>
      <w:bookmarkStart w:id="104" w:name="_Hlt26954840"/>
      <w:r/>
      <w:bookmarkEnd w:id="104"/>
      <w:r>
        <w:rPr>
          <w:rFonts w:hint="eastAsia" w:ascii="宋体" w:hAnsi="宋体" w:eastAsia="宋体" w:cs="宋体"/>
          <w:sz w:val="21"/>
          <w:szCs w:val="21"/>
          <w:lang w:val="en-US" w:eastAsia="zh-CN" w:bidi="ar"/>
        </w:rPr>
        <w:t xml:space="preserve">标人应按照招标文件规定格式填报投标分项报价表</w:t>
      </w:r>
      <w:bookmarkStart w:id="105" w:name="_Hlt26670399"/>
      <w:r/>
      <w:bookmarkEnd w:id="105"/>
      <w:r>
        <w:rPr>
          <w:rFonts w:hint="eastAsia" w:ascii="宋体" w:hAnsi="宋体" w:eastAsia="宋体" w:cs="宋体"/>
          <w:sz w:val="21"/>
          <w:szCs w:val="21"/>
          <w:lang w:val="en-US" w:eastAsia="zh-CN" w:bidi="ar"/>
        </w:rPr>
        <w:t xml:space="preserve">。</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12.2投标货币。投标文件中的单价和总价无特殊规定的采用人民币报价，以元为单位标注。招标文件中另有规定的按规定执行。</w:t>
      </w:r>
      <w:r/>
    </w:p>
    <w:p>
      <w:pPr>
        <w:pStyle w:val="616"/>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rPr>
        <w:suppressLineNumbers w:val="0"/>
      </w:pPr>
      <w:r/>
      <w:bookmarkStart w:id="106" w:name="_Hlt26954848"/>
      <w:r/>
      <w:bookmarkEnd w:id="106"/>
      <w:r/>
      <w:bookmarkStart w:id="107" w:name="_Hlt26954842"/>
      <w:r/>
      <w:bookmarkEnd w:id="107"/>
      <w:r/>
      <w:bookmarkStart w:id="108" w:name="_Hlt26954731"/>
      <w:r/>
      <w:bookmarkEnd w:id="108"/>
      <w:r/>
      <w:bookmarkStart w:id="109" w:name="_Hlt26954844"/>
      <w:r/>
      <w:bookmarkEnd w:id="109"/>
      <w:r/>
      <w:bookmarkStart w:id="110" w:name="_Hlt26670425"/>
      <w:r/>
      <w:bookmarkEnd w:id="110"/>
      <w:r/>
      <w:bookmarkStart w:id="111" w:name="_Hlt26670403"/>
      <w:r/>
      <w:bookmarkEnd w:id="111"/>
      <w:r/>
      <w:bookmarkStart w:id="112" w:name="_Hlt26670486"/>
      <w:r/>
      <w:bookmarkEnd w:id="112"/>
      <w:r/>
      <w:bookmarkStart w:id="113" w:name="_Hlt26668983"/>
      <w:r/>
      <w:bookmarkEnd w:id="113"/>
      <w:r/>
      <w:bookmarkStart w:id="114" w:name="_Hlt26670482"/>
      <w:r/>
      <w:bookmarkEnd w:id="114"/>
      <w:r/>
      <w:bookmarkStart w:id="115" w:name="_Hlt26954846"/>
      <w:r/>
      <w:bookmarkEnd w:id="115"/>
      <w:r>
        <w:rPr>
          <w:rFonts w:hint="eastAsia" w:ascii="宋体" w:hAnsi="宋体" w:eastAsia="宋体" w:cs="宋体"/>
          <w:b w:val="0"/>
          <w:sz w:val="21"/>
          <w:szCs w:val="21"/>
        </w:rPr>
        <w:t xml:space="preserve">13、技术要求响应及偏离表、商务要求响应及偏离表</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13.1 投标人需对招标文件中的服务要求与商务要求逐项作出响应或偏离，并说明原因。</w:t>
      </w:r>
      <w:r/>
    </w:p>
    <w:p>
      <w:pPr>
        <w:ind w:left="0" w:right="0" w:firstLine="420"/>
        <w:jc w:val="both"/>
        <w:keepLines w:val="0"/>
        <w:keepNext w:val="0"/>
        <w:spacing w:before="0" w:beforeAutospacing="0" w:after="0" w:afterAutospacing="0" w:line="400" w:lineRule="exact"/>
        <w:widowControl w:val="off"/>
        <w:tabs>
          <w:tab w:val="left" w:pos="1035" w:leader="none"/>
        </w:tabs>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13.2 投标人可在投标文件中提供认为需要的其他技术文件或说明。</w:t>
      </w:r>
      <w:r/>
    </w:p>
    <w:p>
      <w:pPr>
        <w:pStyle w:val="616"/>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rPr>
        <w:suppressLineNumbers w:val="0"/>
      </w:pPr>
      <w:r/>
      <w:bookmarkStart w:id="116" w:name="_Toc14577359"/>
      <w:r/>
      <w:bookmarkEnd w:id="116"/>
      <w:r/>
      <w:bookmarkStart w:id="117" w:name="_Toc49090510"/>
      <w:r>
        <w:rPr>
          <w:rFonts w:hint="eastAsia" w:ascii="宋体" w:hAnsi="宋体" w:eastAsia="宋体" w:cs="宋体"/>
          <w:b w:val="0"/>
          <w:sz w:val="21"/>
          <w:szCs w:val="21"/>
        </w:rPr>
        <w:t xml:space="preserve">14、投标函和开标一览表</w:t>
      </w:r>
      <w:bookmarkEnd w:id="117"/>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14.1 投标人应按照招标文件中提供的格式完整、正确填写投标函、开标一览表。</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14.2 对于采用货币报价的项目，开标一览表中的投标总报价应与投标分项报价表中的投标总报价一致，如不一致，不作为无效投标处理，但评标时按开标一览表中价格为</w:t>
      </w:r>
      <w:r>
        <w:rPr>
          <w:rFonts w:hint="eastAsia" w:ascii="宋体" w:hAnsi="宋体" w:eastAsia="宋体" w:cs="宋体"/>
          <w:b w:val="0"/>
          <w:bCs w:val="0"/>
          <w:sz w:val="21"/>
          <w:szCs w:val="21"/>
          <w:lang w:val="en-US" w:eastAsia="zh-CN" w:bidi="ar"/>
        </w:rPr>
        <w:t xml:space="preserve">准。</w:t>
      </w:r>
      <w:r/>
    </w:p>
    <w:p>
      <w:pPr>
        <w:pStyle w:val="616"/>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rPr>
        <w:suppressLineNumbers w:val="0"/>
      </w:pPr>
      <w:r/>
      <w:bookmarkStart w:id="118" w:name="_Toc14577360"/>
      <w:r/>
      <w:bookmarkEnd w:id="118"/>
      <w:r/>
      <w:bookmarkStart w:id="119" w:name="_Toc49090511"/>
      <w:r/>
      <w:bookmarkEnd w:id="119"/>
      <w:r/>
      <w:bookmarkStart w:id="120" w:name="_Hlt26670489"/>
      <w:r/>
      <w:bookmarkEnd w:id="120"/>
      <w:r/>
      <w:bookmarkStart w:id="121" w:name="_Hlt26954850"/>
      <w:r/>
      <w:bookmarkEnd w:id="121"/>
      <w:r/>
      <w:bookmarkStart w:id="122" w:name="_Hlt26954734"/>
      <w:r/>
      <w:bookmarkEnd w:id="122"/>
      <w:r>
        <w:rPr>
          <w:rFonts w:hint="eastAsia" w:ascii="宋体" w:hAnsi="宋体" w:eastAsia="宋体" w:cs="宋体"/>
          <w:b w:val="0"/>
          <w:sz w:val="21"/>
          <w:szCs w:val="21"/>
        </w:rPr>
        <w:t xml:space="preserve">15、投标有效期</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15.1 投标有效期为交易中心规定的开标之日后</w:t>
      </w:r>
      <w:r>
        <w:rPr>
          <w:rFonts w:hint="eastAsia" w:ascii="宋体" w:hAnsi="宋体" w:eastAsia="宋体" w:cs="宋体"/>
          <w:b/>
          <w:bCs w:val="0"/>
          <w:sz w:val="21"/>
          <w:szCs w:val="21"/>
          <w:u w:val="single"/>
          <w:lang w:val="en-US" w:eastAsia="zh-CN" w:bidi="ar"/>
        </w:rPr>
        <w:t xml:space="preserve">九十（90）天</w:t>
      </w:r>
      <w:r>
        <w:rPr>
          <w:rFonts w:hint="eastAsia" w:ascii="宋体" w:hAnsi="宋体" w:eastAsia="宋体" w:cs="宋体"/>
          <w:sz w:val="21"/>
          <w:szCs w:val="21"/>
          <w:lang w:val="en-US" w:eastAsia="zh-CN" w:bidi="ar"/>
        </w:rPr>
        <w:t xml:space="preserve">。投标有效期比规定短的将被视为未实质性响应招标文件而予以拒绝。</w:t>
      </w:r>
      <w:r/>
    </w:p>
    <w:p>
      <w:pPr>
        <w:pStyle w:val="616"/>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rPr>
        <w:suppressLineNumbers w:val="0"/>
      </w:pPr>
      <w:r>
        <w:rPr>
          <w:rFonts w:hint="eastAsia" w:ascii="宋体" w:hAnsi="宋体" w:eastAsia="宋体" w:cs="宋体"/>
          <w:b w:val="0"/>
          <w:sz w:val="21"/>
          <w:szCs w:val="21"/>
        </w:rPr>
        <w:t xml:space="preserve">16、投标有效期的延长</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p>
    <w:p>
      <w:pPr>
        <w:pStyle w:val="619"/>
        <w:ind w:left="0" w:right="0" w:firstLine="422"/>
        <w:keepLines w:val="0"/>
        <w:keepNext w:val="0"/>
        <w:spacing w:before="0" w:beforeAutospacing="0" w:after="0" w:afterAutospacing="0" w:line="400" w:lineRule="exact"/>
        <w:widowControl w:val="off"/>
        <w:rPr>
          <w:rFonts w:hint="eastAsia" w:ascii="宋体" w:hAnsi="宋体" w:eastAsia="宋体" w:cs="宋体"/>
          <w:b/>
          <w:bCs w:val="0"/>
          <w:sz w:val="21"/>
          <w:szCs w:val="21"/>
        </w:rPr>
        <w:suppressLineNumbers w:val="0"/>
      </w:pPr>
      <w:r/>
      <w:bookmarkStart w:id="123" w:name="_Toc16938540"/>
      <w:r/>
      <w:bookmarkEnd w:id="123"/>
      <w:r/>
      <w:bookmarkStart w:id="124" w:name="_Toc20823296"/>
      <w:r/>
      <w:bookmarkEnd w:id="124"/>
      <w:r/>
      <w:bookmarkStart w:id="125" w:name="_Hlt26954852"/>
      <w:r/>
      <w:bookmarkEnd w:id="125"/>
      <w:r/>
      <w:bookmarkStart w:id="126" w:name="_Hlt26954739"/>
      <w:r/>
      <w:bookmarkEnd w:id="126"/>
      <w:r/>
      <w:bookmarkStart w:id="127" w:name="_Toc513029224"/>
      <w:r/>
      <w:bookmarkEnd w:id="127"/>
      <w:r/>
      <w:bookmarkStart w:id="128" w:name="_Toc120614217"/>
      <w:r>
        <w:rPr>
          <w:rFonts w:hint="eastAsia" w:ascii="宋体" w:hAnsi="宋体" w:eastAsia="宋体" w:cs="宋体"/>
          <w:b/>
          <w:bCs w:val="0"/>
          <w:sz w:val="21"/>
          <w:szCs w:val="21"/>
        </w:rPr>
        <w:t xml:space="preserve">四、投标文件的递交</w:t>
      </w:r>
      <w:bookmarkEnd w:id="128"/>
      <w:r/>
      <w:r/>
    </w:p>
    <w:p>
      <w:pPr>
        <w:pStyle w:val="616"/>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rPr>
        <w:suppressLineNumbers w:val="0"/>
      </w:pPr>
      <w:r/>
      <w:bookmarkStart w:id="129" w:name="_Toc462564084"/>
      <w:r/>
      <w:bookmarkEnd w:id="129"/>
      <w:r/>
      <w:bookmarkStart w:id="130" w:name="_Toc20823297"/>
      <w:r/>
      <w:bookmarkEnd w:id="130"/>
      <w:r/>
      <w:bookmarkStart w:id="131" w:name="_Toc513029225"/>
      <w:r/>
      <w:bookmarkEnd w:id="131"/>
      <w:r/>
      <w:bookmarkStart w:id="132" w:name="_Toc16938541"/>
      <w:r>
        <w:rPr>
          <w:rFonts w:hint="eastAsia" w:ascii="宋体" w:hAnsi="宋体" w:eastAsia="宋体" w:cs="宋体"/>
          <w:b w:val="0"/>
          <w:sz w:val="21"/>
          <w:szCs w:val="21"/>
        </w:rPr>
        <w:t xml:space="preserve">17、投标文件</w:t>
      </w:r>
      <w:bookmarkEnd w:id="132"/>
      <w:r>
        <w:rPr>
          <w:rFonts w:hint="eastAsia" w:ascii="宋体" w:hAnsi="宋体" w:eastAsia="宋体" w:cs="宋体"/>
          <w:b w:val="0"/>
          <w:sz w:val="21"/>
          <w:szCs w:val="21"/>
        </w:rPr>
        <w:t xml:space="preserve">的递交</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17.1 电子投标文件的递交</w:t>
      </w:r>
      <w:r/>
    </w:p>
    <w:p>
      <w:pPr>
        <w:pStyle w:val="627"/>
        <w:ind w:left="0" w:right="0" w:firstLine="420"/>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t xml:space="preserve">投标人应当按照《操作手册》规定，在投标截止时间前制作并上传电子投标文件。</w:t>
      </w:r>
      <w:bookmarkStart w:id="133" w:name="_Toc513029226"/>
      <w:r/>
      <w:bookmarkEnd w:id="133"/>
      <w:r/>
      <w:bookmarkStart w:id="134" w:name="_Toc20823298"/>
      <w:r/>
      <w:bookmarkEnd w:id="134"/>
      <w:r/>
      <w:bookmarkStart w:id="135" w:name="_Toc16938542"/>
      <w:r/>
      <w:bookmarkEnd w:id="135"/>
      <w:r/>
      <w:r/>
    </w:p>
    <w:p>
      <w:pPr>
        <w:pStyle w:val="616"/>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rPr>
        <w:suppressLineNumbers w:val="0"/>
      </w:pPr>
      <w:r>
        <w:rPr>
          <w:rFonts w:hint="eastAsia" w:ascii="宋体" w:hAnsi="宋体" w:eastAsia="宋体" w:cs="宋体"/>
          <w:b w:val="0"/>
          <w:sz w:val="21"/>
          <w:szCs w:val="21"/>
        </w:rPr>
        <w:t xml:space="preserve">18、投标截止时间</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i w:val="0"/>
          <w:iCs/>
          <w:sz w:val="21"/>
          <w:szCs w:val="21"/>
        </w:rPr>
        <w:suppressLineNumbers w:val="0"/>
      </w:pPr>
      <w:r>
        <w:rPr>
          <w:rFonts w:hint="eastAsia" w:ascii="宋体" w:hAnsi="宋体" w:eastAsia="宋体" w:cs="宋体"/>
          <w:i w:val="0"/>
          <w:iCs/>
          <w:sz w:val="21"/>
          <w:szCs w:val="21"/>
          <w:lang w:val="en-US" w:eastAsia="zh-CN" w:bidi="ar"/>
        </w:rPr>
        <w:t xml:space="preserve">★18.1 投标人上传电子投标文件的时间不得迟于招标公告中规定的投标截止时间。</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投标人应充分考虑到网络环境、网络带宽等风险因素，如因投标人自身原因造成的电子投标文件上传不成功的按照本招标文件第二章第26.1.2条 规定做无效投标处理。</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18.2 交易中心可以按照规定，通过修改招标文件酌情延长投标截止时间，在此情况下，投标人的所有权利和义务以及投标人受制的截止时间均应以延长后新的截止时间为准。</w:t>
      </w:r>
      <w:r/>
    </w:p>
    <w:p>
      <w:pPr>
        <w:pStyle w:val="616"/>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rPr>
        <w:suppressLineNumbers w:val="0"/>
      </w:pPr>
      <w:r/>
      <w:bookmarkStart w:id="136" w:name="_Toc513029227"/>
      <w:r/>
      <w:bookmarkEnd w:id="136"/>
      <w:r/>
      <w:bookmarkStart w:id="137" w:name="_Toc16938543"/>
      <w:r/>
      <w:bookmarkEnd w:id="137"/>
      <w:r/>
      <w:bookmarkStart w:id="138" w:name="_Toc20823299"/>
      <w:r>
        <w:rPr>
          <w:rFonts w:hint="eastAsia" w:ascii="宋体" w:hAnsi="宋体" w:eastAsia="宋体" w:cs="宋体"/>
          <w:b w:val="0"/>
          <w:sz w:val="21"/>
          <w:szCs w:val="21"/>
        </w:rPr>
        <w:t xml:space="preserve">19、投标文件</w:t>
      </w:r>
      <w:bookmarkEnd w:id="138"/>
      <w:r>
        <w:rPr>
          <w:rFonts w:hint="eastAsia" w:ascii="宋体" w:hAnsi="宋体" w:eastAsia="宋体" w:cs="宋体"/>
          <w:b w:val="0"/>
          <w:sz w:val="21"/>
          <w:szCs w:val="21"/>
        </w:rPr>
        <w:t xml:space="preserve">的拒收</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19.1交易中心拒绝接收在其规定的投标截止时间后上传的任何投标文件。</w:t>
      </w:r>
      <w:r/>
    </w:p>
    <w:p>
      <w:pPr>
        <w:pStyle w:val="616"/>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rPr>
        <w:suppressLineNumbers w:val="0"/>
      </w:pPr>
      <w:r/>
      <w:bookmarkStart w:id="139" w:name="_Toc513029228"/>
      <w:r/>
      <w:bookmarkEnd w:id="139"/>
      <w:r/>
      <w:bookmarkStart w:id="140" w:name="_Toc16938544"/>
      <w:r/>
      <w:bookmarkEnd w:id="140"/>
      <w:r/>
      <w:bookmarkStart w:id="141" w:name="_Toc20823300"/>
      <w:r>
        <w:rPr>
          <w:rFonts w:hint="eastAsia" w:ascii="宋体" w:hAnsi="宋体" w:eastAsia="宋体" w:cs="宋体"/>
          <w:b w:val="0"/>
          <w:sz w:val="21"/>
          <w:szCs w:val="21"/>
        </w:rPr>
        <w:t xml:space="preserve">20、投标文件的撤回和修改</w:t>
      </w:r>
      <w:bookmarkEnd w:id="141"/>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20.1 投标文件的撤回</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20.1.1 电子投标文件的撤回</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投标人可在投标截止时间前，撤回其电子投标文件，具体操作方法见《操作手册》。</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20.1.2 投标人撤回电子投标文件，则认为其不再参与本项目投标活动。</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20.2 投标文件的修改</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20.2.1投标人可在投标截止时间前，对其电子投标文件进行修改，具体操作方法见《操作手册》。</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20.2.2 在投标截止时间之后，投标人不得对其电子投标文件作任何修改。</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20.3 在投标截止时间至招标文件中规定的投标有效期满之间的这段时间内，投标人不得撤回其投标。</w:t>
      </w:r>
      <w:r/>
    </w:p>
    <w:p>
      <w:pPr>
        <w:pStyle w:val="619"/>
        <w:ind w:left="0" w:right="0" w:firstLine="422"/>
        <w:keepLines w:val="0"/>
        <w:keepNext w:val="0"/>
        <w:spacing w:before="0" w:beforeAutospacing="0" w:after="0" w:afterAutospacing="0" w:line="400" w:lineRule="exact"/>
        <w:widowControl w:val="off"/>
        <w:rPr>
          <w:rFonts w:hint="eastAsia" w:ascii="宋体" w:hAnsi="宋体" w:eastAsia="宋体" w:cs="宋体"/>
          <w:b/>
          <w:bCs w:val="0"/>
          <w:sz w:val="21"/>
          <w:szCs w:val="21"/>
        </w:rPr>
        <w:suppressLineNumbers w:val="0"/>
      </w:pPr>
      <w:r/>
      <w:bookmarkStart w:id="142" w:name="_Toc513029229"/>
      <w:r/>
      <w:bookmarkEnd w:id="142"/>
      <w:r/>
      <w:bookmarkStart w:id="143" w:name="_Toc120614218"/>
      <w:r/>
      <w:bookmarkEnd w:id="143"/>
      <w:r/>
      <w:bookmarkStart w:id="144" w:name="_Toc16938545"/>
      <w:r/>
      <w:bookmarkEnd w:id="144"/>
      <w:r/>
      <w:bookmarkStart w:id="145" w:name="_Toc20823301"/>
      <w:r>
        <w:rPr>
          <w:rFonts w:hint="eastAsia" w:ascii="宋体" w:hAnsi="宋体" w:eastAsia="宋体" w:cs="宋体"/>
          <w:b/>
          <w:bCs w:val="0"/>
          <w:sz w:val="21"/>
          <w:szCs w:val="21"/>
        </w:rPr>
        <w:t xml:space="preserve">五、开标与评标</w:t>
      </w:r>
      <w:bookmarkEnd w:id="145"/>
      <w:r/>
      <w:r/>
    </w:p>
    <w:p>
      <w:pPr>
        <w:pStyle w:val="616"/>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rPr>
        <w:suppressLineNumbers w:val="0"/>
      </w:pPr>
      <w:r/>
      <w:bookmarkStart w:id="146" w:name="_Toc20823302"/>
      <w:r/>
      <w:bookmarkEnd w:id="146"/>
      <w:r/>
      <w:bookmarkStart w:id="147" w:name="_Toc513029230"/>
      <w:r/>
      <w:bookmarkEnd w:id="147"/>
      <w:r/>
      <w:bookmarkStart w:id="148" w:name="_Toc16938546"/>
      <w:r>
        <w:rPr>
          <w:rFonts w:hint="eastAsia" w:ascii="宋体" w:hAnsi="宋体" w:eastAsia="宋体" w:cs="宋体"/>
          <w:b w:val="0"/>
          <w:sz w:val="21"/>
          <w:szCs w:val="21"/>
        </w:rPr>
        <w:t xml:space="preserve">21、开标</w:t>
      </w:r>
      <w:bookmarkEnd w:id="148"/>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21.1 交易中心将在招标公告中规定的时间和地点组织公开开标。投标人应当按照《操作手册》规定，参加开标活动和在苏采云系统规定的时间内对投标文件进行解密。</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21.2开标仪式由交易中心组织。苏采云系统将自动对项目进行开标，并宣布各投标人名称和投标价格。</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21.3投标人在开标过程中涉及到的投标文件解密、开标结果确认等工作，应按照《操作手册》规定执行。</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21.4投标人如果对开标过程和开标记录有疑义，应当根据《操作手册》规定提出，如 苏采云系统中《开标记录表》宣布后5分钟内未提出的，视同认可开标结果。</w:t>
      </w:r>
      <w:r/>
    </w:p>
    <w:p>
      <w:pPr>
        <w:pStyle w:val="616"/>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rPr>
        <w:suppressLineNumbers w:val="0"/>
      </w:pPr>
      <w:r/>
      <w:bookmarkStart w:id="149" w:name="_Toc513029231"/>
      <w:r/>
      <w:bookmarkEnd w:id="149"/>
      <w:r/>
      <w:bookmarkStart w:id="150" w:name="_Toc16938547"/>
      <w:r/>
      <w:bookmarkEnd w:id="150"/>
      <w:r/>
      <w:bookmarkStart w:id="151" w:name="_Toc20823303"/>
      <w:r>
        <w:rPr>
          <w:rFonts w:hint="eastAsia" w:ascii="宋体" w:hAnsi="宋体" w:eastAsia="宋体" w:cs="宋体"/>
          <w:b w:val="0"/>
          <w:sz w:val="21"/>
          <w:szCs w:val="21"/>
        </w:rPr>
        <w:t xml:space="preserve">22、评标委员会</w:t>
      </w:r>
      <w:bookmarkEnd w:id="151"/>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b/>
          <w:bCs w:val="0"/>
          <w:sz w:val="21"/>
          <w:szCs w:val="21"/>
        </w:rPr>
        <w:suppressLineNumbers w:val="0"/>
      </w:pPr>
      <w:r>
        <w:rPr>
          <w:rFonts w:hint="eastAsia" w:ascii="宋体" w:hAnsi="宋体" w:eastAsia="宋体" w:cs="宋体"/>
          <w:sz w:val="21"/>
          <w:szCs w:val="21"/>
          <w:lang w:val="en-US" w:eastAsia="zh-CN" w:bidi="ar"/>
        </w:rPr>
        <w:t xml:space="preserve">22.1</w:t>
      </w:r>
      <w:r>
        <w:rPr>
          <w:rFonts w:hint="eastAsia" w:ascii="宋体" w:hAnsi="宋体" w:eastAsia="宋体" w:cs="宋体"/>
          <w:b/>
          <w:bCs w:val="0"/>
          <w:sz w:val="21"/>
          <w:szCs w:val="21"/>
          <w:lang w:val="en-US" w:eastAsia="zh-CN" w:bidi="ar"/>
        </w:rPr>
        <w:t xml:space="preserve"> </w:t>
      </w:r>
      <w:r>
        <w:rPr>
          <w:rFonts w:hint="eastAsia" w:ascii="宋体" w:hAnsi="宋体" w:eastAsia="宋体" w:cs="宋体"/>
          <w:sz w:val="21"/>
          <w:szCs w:val="21"/>
          <w:lang w:val="en-US" w:eastAsia="zh-CN" w:bidi="ar"/>
        </w:rPr>
        <w:t xml:space="preserve">开标后，交易中心将立即组织评标委员会（以下简称评委会）进行评标。</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22.2 评委会由采购人代表和有关技术、经济等方面的专家组成，且人员构成符合政府采购有关规定。</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22.3评委会独立工作，负责评审所有投标文件并确定中标候选人。</w:t>
      </w:r>
      <w:r/>
    </w:p>
    <w:p>
      <w:pPr>
        <w:pStyle w:val="616"/>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rPr>
        <w:suppressLineNumbers w:val="0"/>
      </w:pPr>
      <w:r>
        <w:rPr>
          <w:rFonts w:hint="eastAsia" w:ascii="宋体" w:hAnsi="宋体" w:eastAsia="宋体" w:cs="宋体"/>
          <w:b w:val="0"/>
          <w:sz w:val="21"/>
          <w:szCs w:val="21"/>
        </w:rPr>
        <w:t xml:space="preserve">23、评标过程的保密与公正</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23.1凡是与审查、澄清、评价和比较投标的有关资料以及授标建议等，采购人、评委、交易中心均不得向投标人或与评标无关的其他人员透露。</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23.2在评标过程中，投标人不得以任何行为影响评标过程，否则其投标文件将被作为无效投标文件。</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23.3 交易中心和评标委员会不向未中标的投标人解释未中标原因，也不公布评标过程中的相关细节。</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23.4 采用综合评分法的项目，未中标的投标人可于中标结果公告期限届满之日起通过苏采云系统查看自己的评审得分及排序情况。</w:t>
      </w:r>
      <w:r/>
    </w:p>
    <w:p>
      <w:pPr>
        <w:pStyle w:val="616"/>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rPr>
        <w:suppressLineNumbers w:val="0"/>
      </w:pPr>
      <w:r/>
      <w:bookmarkStart w:id="152" w:name="_Toc16938548"/>
      <w:r/>
      <w:bookmarkEnd w:id="152"/>
      <w:r/>
      <w:bookmarkStart w:id="153" w:name="_Toc513029232"/>
      <w:r/>
      <w:bookmarkEnd w:id="153"/>
      <w:r/>
      <w:bookmarkStart w:id="154" w:name="_Toc20823304"/>
      <w:r>
        <w:rPr>
          <w:rFonts w:hint="eastAsia" w:ascii="宋体" w:hAnsi="宋体" w:eastAsia="宋体" w:cs="宋体"/>
          <w:b w:val="0"/>
          <w:sz w:val="21"/>
          <w:szCs w:val="21"/>
        </w:rPr>
        <w:t xml:space="preserve">24、投标文件的澄清</w:t>
      </w:r>
      <w:bookmarkEnd w:id="154"/>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24.1评标期间，评委会对投标文件中含义不明确、同类问题表述不一致或者有明显文字和计算错误的内容 ，有权要求投标人作出必要的澄清、说明或者补正。</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投标人的澄清、说明或者补正不得超出投标文件的范围或者改变投标文件的实质性内容。</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评标委员会并非对每个投标人都做澄清要求。</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24.3 接到评委会澄清、说明和补正要求的投标人如未按规定做出澄清、说明和补正，其风险由投标人自行承担。</w:t>
      </w:r>
      <w:r/>
    </w:p>
    <w:p>
      <w:pPr>
        <w:pStyle w:val="616"/>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rPr>
        <w:suppressLineNumbers w:val="0"/>
      </w:pPr>
      <w:r/>
      <w:bookmarkStart w:id="155" w:name="_Toc513029233"/>
      <w:r/>
      <w:bookmarkEnd w:id="155"/>
      <w:r/>
      <w:bookmarkStart w:id="156" w:name="_Toc16938549"/>
      <w:r/>
      <w:bookmarkEnd w:id="156"/>
      <w:r/>
      <w:bookmarkStart w:id="157" w:name="_Toc20823305"/>
      <w:r>
        <w:rPr>
          <w:rFonts w:hint="eastAsia" w:ascii="宋体" w:hAnsi="宋体" w:eastAsia="宋体" w:cs="宋体"/>
          <w:b w:val="0"/>
          <w:sz w:val="21"/>
          <w:szCs w:val="21"/>
        </w:rPr>
        <w:t xml:space="preserve">25、对投标文件的初审</w:t>
      </w:r>
      <w:bookmarkEnd w:id="157"/>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25.1投标文件初审分为资格审查和符合性审查。</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25.1.1 资格审查：依据法律法规和招标文件的规定，由采购人对投标文件中的资格证明文件进行审查。资格审查的结论，采购人以书面形式向评委会进行反馈。</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采购人在进行资格性审查的同时，将在“信用中国”网站（www.creditchina.gov.cn）查询投标人的信用记录，以确定投标人是否具备投标资格,查询结果留存并归档。</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25.1.2 符合性审查：依据招标文件的规定，由评委会从投标文件的有效性、完整性和对招标文件的响应程度进行审查，以确定是否对招标文件的实质性要求作出响应。</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25.1.3 未通过资格审查或符合性审查的投标人，交易中心将在苏采云系统中告知未通过资格审查或符合性审查的原因，评标结束后，交易中心将不再告知未通过资格审查和符合性审查的原因。</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25.3如果投标文件实质上没有响应招标文件的要求，评委会将予以拒绝，投标人不得通过修改或撤销不合要求的偏离或保留而使其投标成为实质性响应的投标。</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25.4评委会将对确定为实质性响应的投标进行进一步审核，确定其是否有计算上或累加上的算术错误，修正错误的原则如下：</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（1）投标文件中开标一览表内容与投标文件中相应内容不一致的，以开标一览表为准。</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（2）大写金额和小写金额不一致的，以大写金额为准。</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（3）单价金额小数点或者百分比有明显错位的，以开标一览表的总价为准，并修改单价。</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（4）总价金额与按单价汇总金额不一致的，以单价金额计算结果为准。</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同时出现两种以上错误的，按照前款规定的顺序修正。</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25.5 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bookmarkStart w:id="158" w:name="_Toc20823306"/>
      <w:r/>
      <w:bookmarkEnd w:id="158"/>
      <w:r/>
      <w:bookmarkStart w:id="159" w:name="_Toc513029234"/>
      <w:r/>
      <w:bookmarkEnd w:id="159"/>
      <w:r/>
      <w:bookmarkStart w:id="160" w:name="_Toc16938550"/>
      <w:r>
        <w:rPr>
          <w:rFonts w:hint="eastAsia" w:ascii="宋体" w:hAnsi="宋体" w:eastAsia="宋体" w:cs="宋体"/>
          <w:sz w:val="21"/>
          <w:szCs w:val="21"/>
          <w:lang w:val="en-US" w:eastAsia="zh-CN" w:bidi="ar"/>
        </w:rPr>
        <w:t xml:space="preserve">25.6投标人在开、评标全过程中应保持通讯畅通，及时登录苏采云系统查阅、答复相关信息，并安排专人与</w:t>
      </w:r>
      <w:bookmarkEnd w:id="160"/>
      <w:r>
        <w:rPr>
          <w:rFonts w:hint="eastAsia" w:ascii="宋体" w:hAnsi="宋体" w:eastAsia="宋体" w:cs="宋体"/>
          <w:sz w:val="21"/>
          <w:szCs w:val="21"/>
          <w:lang w:val="en-US" w:eastAsia="zh-CN" w:bidi="ar"/>
        </w:rPr>
        <w:t xml:space="preserve">交易中心及评标委员会联系。</w:t>
      </w:r>
      <w:r/>
    </w:p>
    <w:p>
      <w:pPr>
        <w:pStyle w:val="616"/>
        <w:ind w:left="0" w:right="0" w:firstLine="422"/>
        <w:keepLines w:val="0"/>
        <w:keepNext w:val="0"/>
        <w:spacing w:before="0" w:beforeAutospacing="0" w:after="0" w:afterAutospacing="0" w:line="400" w:lineRule="exact"/>
        <w:widowControl w:val="off"/>
        <w:rPr>
          <w:rFonts w:hint="eastAsia" w:ascii="宋体" w:hAnsi="宋体" w:eastAsia="宋体" w:cs="宋体"/>
          <w:b/>
          <w:bCs/>
          <w:sz w:val="21"/>
          <w:szCs w:val="21"/>
        </w:rPr>
        <w:outlineLvl w:val="9"/>
        <w:suppressLineNumbers w:val="0"/>
      </w:pPr>
      <w:r>
        <w:rPr>
          <w:rFonts w:hint="eastAsia" w:ascii="宋体" w:hAnsi="宋体" w:eastAsia="宋体" w:cs="宋体"/>
          <w:b/>
          <w:bCs/>
          <w:sz w:val="21"/>
          <w:szCs w:val="21"/>
        </w:rPr>
        <w:t xml:space="preserve">25.7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r/>
    </w:p>
    <w:p>
      <w:pPr>
        <w:pStyle w:val="616"/>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rPr>
        <w:suppressLineNumbers w:val="0"/>
      </w:pPr>
      <w:r>
        <w:rPr>
          <w:rFonts w:hint="eastAsia" w:ascii="宋体" w:hAnsi="宋体" w:eastAsia="宋体" w:cs="宋体"/>
          <w:b w:val="0"/>
          <w:sz w:val="21"/>
          <w:szCs w:val="21"/>
        </w:rPr>
        <w:t xml:space="preserve">26、无效投标条款和废标条款</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bookmarkStart w:id="161" w:name="_Toc513029235"/>
      <w:r/>
      <w:bookmarkEnd w:id="161"/>
      <w:r/>
      <w:bookmarkStart w:id="162" w:name="_Toc16938551"/>
      <w:r/>
      <w:bookmarkEnd w:id="162"/>
      <w:r/>
      <w:bookmarkStart w:id="163" w:name="_Toc20823307"/>
      <w:r>
        <w:rPr>
          <w:rFonts w:hint="eastAsia" w:ascii="宋体" w:hAnsi="宋体" w:eastAsia="宋体" w:cs="宋体"/>
          <w:sz w:val="21"/>
          <w:szCs w:val="21"/>
          <w:lang w:val="en-US" w:eastAsia="zh-CN" w:bidi="ar"/>
        </w:rPr>
        <w:t xml:space="preserve">26.1无效投标条款</w:t>
      </w:r>
      <w:bookmarkEnd w:id="163"/>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26.1.1 投标人在苏采云系统规定的时间内未成功解密电子投标文件的。</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26.1.2 投标人未按照招标文件要求上传电子投标文件的。</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26.1.3同一投标人提交两个（含两个）以上不同的投标报价的。</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26.1.4投标人不具备招标文件中规定资格要求的。</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26.1.5投标人的报价超过了采购预算或最高限价的。</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i/>
          <w:iCs w:val="0"/>
          <w:sz w:val="21"/>
          <w:szCs w:val="21"/>
          <w:u w:val="single"/>
        </w:rPr>
        <w:suppressLineNumbers w:val="0"/>
      </w:pPr>
      <w:r>
        <w:rPr>
          <w:rFonts w:hint="eastAsia" w:ascii="宋体" w:hAnsi="宋体" w:eastAsia="宋体" w:cs="宋体"/>
          <w:sz w:val="21"/>
          <w:szCs w:val="21"/>
          <w:lang w:val="en-US" w:eastAsia="zh-CN" w:bidi="ar"/>
        </w:rPr>
        <w:t xml:space="preserve">26.1.6未通过符合性审查的。</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i/>
          <w:iCs w:val="0"/>
          <w:sz w:val="21"/>
          <w:szCs w:val="21"/>
          <w:u w:val="single"/>
        </w:rPr>
        <w:suppressLineNumbers w:val="0"/>
      </w:pPr>
      <w:r>
        <w:rPr>
          <w:rFonts w:hint="eastAsia" w:ascii="宋体" w:hAnsi="宋体" w:eastAsia="宋体" w:cs="宋体"/>
          <w:sz w:val="21"/>
          <w:szCs w:val="21"/>
          <w:lang w:val="en-US" w:eastAsia="zh-CN" w:bidi="ar"/>
        </w:rPr>
        <w:t xml:space="preserve">26.1.7不符合招标文件中规定的实质性要求和条件的</w:t>
      </w:r>
      <w:r>
        <w:rPr>
          <w:rFonts w:hint="eastAsia" w:ascii="宋体" w:hAnsi="宋体" w:eastAsia="宋体" w:cs="宋体"/>
          <w:b/>
          <w:bCs w:val="0"/>
          <w:sz w:val="21"/>
          <w:szCs w:val="21"/>
          <w:lang w:val="en-US" w:eastAsia="zh-CN" w:bidi="ar"/>
        </w:rPr>
        <w:t xml:space="preserve">（本招标文件中★标示内容为实质性要求）。</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26.1.9 投标文件含有采购人不能接受的附加条件的。</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26.1.11 投标文件未按照招标文件要求加盖CA电子公章的。</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26.1.12其他法律、法规及本招标文件规定的属无效投标的情形。</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26.2废标条款</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26.2.1符合专业条件的供应商或者对招标文件作实质响应的供应商不足三家的。</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26.2.2出现影响采购公正的违法、违规行为的。</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26.2.3因重大变故，采购任务取消的。</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26.2.4评标委员会认定招标文件存在歧义、重大缺陷导致评审工作无法进行。</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26.2.5 因苏采云系统系统故障原因造成开标不成功的。</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26.3 投标截止时间结束后参加投标的供应商不足三家的处理：</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26.3.1如出现投标截止时间结束后参加投标的供应商或者在评标期间对招标文件做出实质响应的供应商不足三家情况，按政府采购相关规定执行。</w:t>
      </w:r>
      <w:r/>
    </w:p>
    <w:p>
      <w:pPr>
        <w:numPr>
          <w:ilvl w:val="0"/>
          <w:numId w:val="0"/>
        </w:num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lang w:val="en-US" w:eastAsia="zh-CN" w:bidi="ar"/>
        </w:rPr>
        <w:outlineLvl w:val="3"/>
        <w:suppressLineNumbers w:val="0"/>
      </w:pPr>
      <w:r/>
      <w:bookmarkStart w:id="164" w:name="_Toc120614219"/>
      <w:r/>
      <w:bookmarkEnd w:id="164"/>
      <w:r>
        <w:rPr>
          <w:rFonts w:hint="eastAsia" w:ascii="宋体" w:hAnsi="宋体" w:eastAsia="宋体" w:cs="宋体"/>
          <w:sz w:val="21"/>
          <w:szCs w:val="21"/>
          <w:highlight w:val="none"/>
          <w:lang w:val="en-US" w:eastAsia="zh-CN" w:bidi="ar"/>
        </w:rPr>
        <w:t xml:space="preserve">27.政府采购异常低价审查</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lang w:val="en-US" w:eastAsia="zh-CN" w:bidi="ar"/>
        </w:rPr>
        <w:suppressLineNumbers w:val="0"/>
      </w:pPr>
      <w:r>
        <w:rPr>
          <w:rFonts w:hint="eastAsia" w:ascii="宋体" w:hAnsi="宋体" w:eastAsia="宋体" w:cs="宋体"/>
          <w:sz w:val="21"/>
          <w:szCs w:val="21"/>
          <w:highlight w:val="none"/>
          <w:lang w:val="en-US" w:eastAsia="zh-CN" w:bidi="ar"/>
        </w:rPr>
        <w:t xml:space="preserve">27.1采购人应当在采购文件中明确，政府采购评审中出现下列情形之一的，评审委员会应当启动异常低价投标（响应）审查程序：</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lang w:val="en-US" w:eastAsia="zh-CN" w:bidi="ar"/>
        </w:rPr>
        <w:suppressLineNumbers w:val="0"/>
      </w:pPr>
      <w:r>
        <w:rPr>
          <w:rFonts w:hint="eastAsia" w:ascii="宋体" w:hAnsi="宋体" w:eastAsia="宋体" w:cs="宋体"/>
          <w:sz w:val="21"/>
          <w:szCs w:val="21"/>
          <w:highlight w:val="none"/>
          <w:lang w:val="en-US" w:eastAsia="zh-CN" w:bidi="ar"/>
        </w:rPr>
        <w:t xml:space="preserve">27.1.1投标（响应）报价低于全部通过符合性审查供应商投标（响应）报价平均值50%的，即投标（响应）报价&lt;全部通过符合性审查供应商投标（响应）报价平均值×50%； </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lang w:val="en-US" w:eastAsia="zh-CN" w:bidi="ar"/>
        </w:rPr>
        <w:suppressLineNumbers w:val="0"/>
      </w:pPr>
      <w:r>
        <w:rPr>
          <w:rFonts w:hint="eastAsia" w:ascii="宋体" w:hAnsi="宋体" w:eastAsia="宋体" w:cs="宋体"/>
          <w:sz w:val="21"/>
          <w:szCs w:val="21"/>
          <w:highlight w:val="none"/>
          <w:lang w:val="en-US" w:eastAsia="zh-CN" w:bidi="ar"/>
        </w:rPr>
        <w:t xml:space="preserve">27.1.2投标（响应）报价低于通过符合性审查的次低报价供应商投标（响应）报价50%的，即投标（响应）报价&lt;通过符合性审查的次低报价供应商投标（响应）报价×50%； </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lang w:val="en-US" w:eastAsia="zh-CN" w:bidi="ar"/>
        </w:rPr>
        <w:suppressLineNumbers w:val="0"/>
      </w:pPr>
      <w:r>
        <w:rPr>
          <w:rFonts w:hint="eastAsia" w:ascii="宋体" w:hAnsi="宋体" w:eastAsia="宋体" w:cs="宋体"/>
          <w:sz w:val="21"/>
          <w:szCs w:val="21"/>
          <w:highlight w:val="none"/>
          <w:lang w:val="en-US" w:eastAsia="zh-CN" w:bidi="ar"/>
        </w:rPr>
        <w:t xml:space="preserve">27.1.3投标（响应）报价低于采购项目最高限价45%的，即投标（响应）报价&lt;采购项目最高限价×45%； </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lang w:val="en-US" w:eastAsia="zh-CN" w:bidi="ar"/>
        </w:rPr>
        <w:suppressLineNumbers w:val="0"/>
      </w:pPr>
      <w:r>
        <w:rPr>
          <w:rFonts w:hint="eastAsia" w:ascii="宋体" w:hAnsi="宋体" w:eastAsia="宋体" w:cs="宋体"/>
          <w:sz w:val="21"/>
          <w:szCs w:val="21"/>
          <w:highlight w:val="none"/>
          <w:lang w:val="en-US" w:eastAsia="zh-CN" w:bidi="ar"/>
        </w:rPr>
        <w:t xml:space="preserve">27.1.4评审委员会基于专业判断，认为供应商报价过低，有可能影响产品质量或者不能诚信履约的其他情形。 </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lang w:val="en-US" w:eastAsia="zh-CN" w:bidi="ar"/>
        </w:rPr>
        <w:suppressLineNumbers w:val="0"/>
      </w:pPr>
      <w:r>
        <w:rPr>
          <w:rFonts w:hint="eastAsia" w:ascii="宋体" w:hAnsi="宋体" w:eastAsia="宋体" w:cs="宋体"/>
          <w:sz w:val="21"/>
          <w:szCs w:val="21"/>
          <w:highlight w:val="none"/>
          <w:lang w:val="en-US" w:eastAsia="zh-CN" w:bidi="ar"/>
        </w:rPr>
        <w:t xml:space="preserve">相关法律法规对供应商报价有规定的，从其规定。</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lang w:val="en-US" w:eastAsia="zh-CN" w:bidi="ar"/>
        </w:rPr>
        <w:suppressLineNumbers w:val="0"/>
      </w:pPr>
      <w:r>
        <w:rPr>
          <w:rFonts w:hint="eastAsia" w:ascii="宋体" w:hAnsi="宋体" w:eastAsia="宋体" w:cs="宋体"/>
          <w:sz w:val="21"/>
          <w:szCs w:val="21"/>
          <w:highlight w:val="none"/>
          <w:lang w:val="en-US" w:eastAsia="zh-CN" w:bidi="ar"/>
        </w:rPr>
        <w:t xml:space="preserve">27.2评审委员会启动异常低价投标（响应）审查后，属于前述第27.1.1项至第27.1.4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27.1.3项情形，供应商已随投标（响应）文件一并提交相关书面说明及必要的证明材料的，在评审现场可不再重复提交。 </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lang w:val="en-US" w:eastAsia="zh-CN" w:bidi="ar"/>
        </w:rPr>
        <w:suppressLineNumbers w:val="0"/>
      </w:pPr>
      <w:r>
        <w:rPr>
          <w:rFonts w:hint="eastAsia" w:ascii="宋体" w:hAnsi="宋体" w:eastAsia="宋体" w:cs="宋体"/>
          <w:sz w:val="21"/>
          <w:szCs w:val="21"/>
          <w:highlight w:val="none"/>
          <w:lang w:val="en-US" w:eastAsia="zh-CN" w:bidi="ar"/>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lang w:val="en-US" w:eastAsia="zh-CN" w:bidi="ar"/>
        </w:rPr>
        <w:suppressLineNumbers w:val="0"/>
      </w:pPr>
      <w:r>
        <w:rPr>
          <w:rFonts w:hint="eastAsia" w:ascii="宋体" w:hAnsi="宋体" w:eastAsia="宋体" w:cs="宋体"/>
          <w:sz w:val="21"/>
          <w:szCs w:val="21"/>
          <w:highlight w:val="none"/>
          <w:lang w:val="en-US" w:eastAsia="zh-CN" w:bidi="ar"/>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lang w:val="en-US" w:eastAsia="zh-CN" w:bidi="ar"/>
        </w:rPr>
        <w:suppressLineNumbers w:val="0"/>
      </w:pPr>
      <w:r>
        <w:rPr>
          <w:rFonts w:hint="eastAsia" w:ascii="宋体" w:hAnsi="宋体" w:eastAsia="宋体" w:cs="宋体"/>
          <w:sz w:val="21"/>
          <w:szCs w:val="21"/>
          <w:highlight w:val="none"/>
          <w:lang w:val="en-US" w:eastAsia="zh-CN" w:bidi="ar"/>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619"/>
        <w:ind w:left="0" w:right="0" w:firstLine="422"/>
        <w:keepLines w:val="0"/>
        <w:keepNext w:val="0"/>
        <w:spacing w:before="0" w:beforeAutospacing="0" w:after="0" w:afterAutospacing="0" w:line="40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t xml:space="preserve">六、定标</w:t>
      </w:r>
      <w:r/>
    </w:p>
    <w:p>
      <w:pPr>
        <w:pStyle w:val="616"/>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rPr>
        <w:suppressLineNumbers w:val="0"/>
      </w:pPr>
      <w:r/>
      <w:bookmarkStart w:id="165" w:name="_Toc16938554"/>
      <w:r/>
      <w:bookmarkEnd w:id="165"/>
      <w:r/>
      <w:bookmarkStart w:id="166" w:name="_Toc513029238"/>
      <w:r/>
      <w:bookmarkEnd w:id="166"/>
      <w:r/>
      <w:bookmarkStart w:id="167" w:name="_Toc20823310"/>
      <w:r>
        <w:rPr>
          <w:rFonts w:hint="eastAsia" w:ascii="宋体" w:hAnsi="宋体" w:eastAsia="宋体" w:cs="宋体"/>
          <w:b w:val="0"/>
          <w:sz w:val="21"/>
          <w:szCs w:val="21"/>
          <w:lang w:eastAsia="zh-CN"/>
        </w:rPr>
        <w:t xml:space="preserve">28</w:t>
      </w:r>
      <w:r>
        <w:rPr>
          <w:rFonts w:hint="eastAsia" w:ascii="宋体" w:hAnsi="宋体" w:eastAsia="宋体" w:cs="宋体"/>
          <w:b w:val="0"/>
          <w:sz w:val="21"/>
          <w:szCs w:val="21"/>
        </w:rPr>
        <w:t xml:space="preserve">、</w:t>
      </w:r>
      <w:bookmarkEnd w:id="167"/>
      <w:r>
        <w:rPr>
          <w:rFonts w:hint="eastAsia" w:ascii="宋体" w:hAnsi="宋体" w:eastAsia="宋体" w:cs="宋体"/>
          <w:b w:val="0"/>
          <w:sz w:val="21"/>
          <w:szCs w:val="21"/>
        </w:rPr>
        <w:t xml:space="preserve">确定中标单位</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28.1中标候选人的选取原则和数量见招标文件第五章规定。 </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28.2 采购人应根据评委会推荐的中标候选人确定中标人。</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28.3 交易中心将在“苏州市政府采购网”发布中标公告，公告期限为1个工作日。</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28.4  若有充分证据证明，中标人出现下列情况之一的，一经查实，将被取消中标资格：</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28.4.1提供虚假材料谋取中标的。</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28.4.2向采购人、交易中心行贿或者提供其他不正当利益的。</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28.4.3属于本文件规定的无效条件，但在评标过程中又未被评委会发现的。</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28.4.4与采购人或者其他供应商恶意串通的。</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28.4.5采取不正当手段诋毁、排挤其他供应商的。</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bookmarkStart w:id="168" w:name="_Toc200451960"/>
      <w:r/>
      <w:bookmarkEnd w:id="168"/>
      <w:r>
        <w:rPr>
          <w:rFonts w:hint="eastAsia" w:ascii="宋体" w:hAnsi="宋体" w:eastAsia="宋体" w:cs="宋体"/>
          <w:sz w:val="21"/>
          <w:szCs w:val="21"/>
          <w:lang w:val="en-US" w:eastAsia="zh-CN" w:bidi="ar"/>
        </w:rPr>
        <w:t xml:space="preserve">28.5 有下列情形之一的，视为投标人串通投标，投标无效：</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28.5.1不同投标人的投标文件由同一单位或者个人编制。</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28.5.2不同投标人委托同一单位或者个人办理投标事宜。</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28.5.3 不同投标人的投标文件载明的项目管理成员或者联系人员为同一人。</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28.5.4不同投标人的投标文件异常一致或者投标报价呈规律性差异。</w:t>
      </w:r>
      <w:r/>
    </w:p>
    <w:p>
      <w:pPr>
        <w:ind w:left="0" w:right="0" w:firstLine="422"/>
        <w:jc w:val="both"/>
        <w:keepLines w:val="0"/>
        <w:keepNext w:val="0"/>
        <w:spacing w:before="0" w:beforeAutospacing="0" w:after="0" w:afterAutospacing="0" w:line="400" w:lineRule="exact"/>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28.5.5不同投标人的投标文件制作机器码一致。</w:t>
      </w:r>
      <w:r/>
    </w:p>
    <w:p>
      <w:pPr>
        <w:pStyle w:val="616"/>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rPr>
        <w:suppressLineNumbers w:val="0"/>
      </w:pPr>
      <w:r>
        <w:rPr>
          <w:rFonts w:hint="eastAsia" w:ascii="宋体" w:hAnsi="宋体" w:eastAsia="宋体" w:cs="宋体"/>
          <w:b w:val="0"/>
          <w:sz w:val="21"/>
          <w:szCs w:val="21"/>
          <w:lang w:eastAsia="zh-CN"/>
        </w:rPr>
        <w:t xml:space="preserve">29</w:t>
      </w:r>
      <w:r>
        <w:rPr>
          <w:rFonts w:hint="eastAsia" w:ascii="宋体" w:hAnsi="宋体" w:eastAsia="宋体" w:cs="宋体"/>
          <w:b w:val="0"/>
          <w:sz w:val="21"/>
          <w:szCs w:val="21"/>
        </w:rPr>
        <w:t xml:space="preserve">、质疑处理</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29.1 提出质疑的供应商应当是参与所质疑项目采购活动的供应商。潜在供应商依法获取其可质疑的采购文件的，可以对采购文件提出质疑。</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29.2供应商认为采购文件、采购过程和采购结果使自己的权益受到损害的，可以在知道或应知其权益受到损害之日起七个工作日内，以书面形式根据下述29.4条款的规定向交易中心或采购人提出质疑。上述应知其权益受到损害之日，是指：</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29.2.1对可以质疑的采购文件提出质疑的，为收到采购文件之日或者采购文件公告期限届满之日；</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29.2.2对采购过程提出质疑的，为各采购程序环节结束之日；</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29.2.3对中标或者成交结果提出质疑的，为中标或者成交结果公告期限届满之日。</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b/>
          <w:bCs w:val="0"/>
          <w:sz w:val="21"/>
          <w:szCs w:val="21"/>
        </w:rPr>
        <w:suppressLineNumbers w:val="0"/>
      </w:pPr>
      <w:r>
        <w:rPr>
          <w:rFonts w:hint="eastAsia" w:ascii="宋体" w:hAnsi="宋体" w:eastAsia="宋体" w:cs="宋体"/>
          <w:sz w:val="21"/>
          <w:szCs w:val="21"/>
          <w:lang w:val="en-US" w:eastAsia="zh-CN" w:bidi="ar"/>
        </w:rPr>
        <w:t xml:space="preserve">29.4供应商（含潜在供应商）对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交易中心及采购人只接收以纸质原件形式送达的质疑,建议供应商尽量通过邮寄方式提交质疑（采购人和交易中心不接受未填写快递运单的快件）。</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交易中心质疑接收人：质疑处理专岗工作人员，联系地址：苏州市吴江区开平路998号苏州市公共资源交易中心吴江分中心412室，联系电话：0512-60905855。</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采购人质疑接收人及联系方式见招标文件第一章。</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29.5 以下情形的质疑不予受理</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29.5.1 内容不符合《政府采购质疑和投诉办法》第十二条规定的质疑。</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29.5.2 超出政府采购法定期限的质疑。</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29.5.3 以传真、电子邮件等方式递交的非原件形式的质疑。</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29.5.4 未参加投标活动的供应商或在投标活动中自身权益未受到损害的供应商所提出的质疑。</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29.5.5供应商组成联合体参加投标，联合体中任何一方或多方未按要求签字、盖章、加盖公章的质疑。</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29.6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pStyle w:val="616"/>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rPr>
        <w:suppressLineNumbers w:val="0"/>
      </w:pPr>
      <w:r>
        <w:rPr>
          <w:rFonts w:hint="eastAsia" w:ascii="宋体" w:hAnsi="宋体" w:eastAsia="宋体" w:cs="宋体"/>
          <w:b w:val="0"/>
          <w:sz w:val="21"/>
          <w:szCs w:val="21"/>
          <w:lang w:val="en-US" w:eastAsia="zh-CN"/>
        </w:rPr>
        <w:t xml:space="preserve">30</w:t>
      </w:r>
      <w:r>
        <w:rPr>
          <w:rFonts w:hint="eastAsia" w:ascii="宋体" w:hAnsi="宋体" w:eastAsia="宋体" w:cs="宋体"/>
          <w:b w:val="0"/>
          <w:sz w:val="21"/>
          <w:szCs w:val="21"/>
        </w:rPr>
        <w:t xml:space="preserve">、中标通知书</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30.l</w:t>
      </w:r>
      <w:r>
        <w:rPr>
          <w:rFonts w:hint="eastAsia" w:ascii="宋体" w:hAnsi="宋体" w:eastAsia="宋体" w:cs="宋体"/>
          <w:b/>
          <w:bCs w:val="0"/>
          <w:sz w:val="21"/>
          <w:szCs w:val="21"/>
          <w:lang w:val="en-US" w:eastAsia="zh-CN" w:bidi="ar"/>
        </w:rPr>
        <w:t xml:space="preserve"> </w:t>
      </w:r>
      <w:r>
        <w:rPr>
          <w:rFonts w:hint="eastAsia" w:ascii="宋体" w:hAnsi="宋体" w:eastAsia="宋体" w:cs="宋体"/>
          <w:sz w:val="21"/>
          <w:szCs w:val="21"/>
          <w:lang w:val="en-US" w:eastAsia="zh-CN" w:bidi="ar"/>
        </w:rPr>
        <w:t xml:space="preserve">中标结果确定后，交易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30.2中标通知书将是合同的一个组成部分。对采购人和中标人均具有法律效力。中标通知书发出后，采购人改变中标结果的，或者中标人放弃中标项目的，应当依法承担法律责任。</w:t>
      </w:r>
      <w:r/>
    </w:p>
    <w:p>
      <w:pPr>
        <w:pStyle w:val="619"/>
        <w:ind w:left="0" w:right="0" w:firstLine="422"/>
        <w:keepLines w:val="0"/>
        <w:keepNext w:val="0"/>
        <w:spacing w:before="0" w:beforeAutospacing="0" w:after="0" w:afterAutospacing="0" w:line="400" w:lineRule="exact"/>
        <w:widowControl w:val="off"/>
        <w:rPr>
          <w:rFonts w:hint="eastAsia" w:ascii="宋体" w:hAnsi="宋体" w:eastAsia="宋体" w:cs="宋体"/>
          <w:b/>
          <w:bCs w:val="0"/>
          <w:sz w:val="21"/>
          <w:szCs w:val="21"/>
        </w:rPr>
        <w:suppressLineNumbers w:val="0"/>
      </w:pPr>
      <w:r/>
      <w:bookmarkStart w:id="169" w:name="_Toc20823308"/>
      <w:r/>
      <w:bookmarkEnd w:id="169"/>
      <w:r/>
      <w:bookmarkStart w:id="170" w:name="_Toc120614220"/>
      <w:r/>
      <w:bookmarkEnd w:id="170"/>
      <w:r/>
      <w:bookmarkStart w:id="171" w:name="_Toc513029236"/>
      <w:r/>
      <w:bookmarkEnd w:id="171"/>
      <w:r/>
      <w:bookmarkStart w:id="172" w:name="_Toc16938552"/>
      <w:r>
        <w:rPr>
          <w:rFonts w:hint="eastAsia" w:ascii="宋体" w:hAnsi="宋体" w:eastAsia="宋体" w:cs="宋体"/>
          <w:b/>
          <w:bCs w:val="0"/>
          <w:sz w:val="21"/>
          <w:szCs w:val="21"/>
        </w:rPr>
        <w:t xml:space="preserve">七、授予合同</w:t>
      </w:r>
      <w:bookmarkEnd w:id="172"/>
      <w:r/>
      <w:r/>
    </w:p>
    <w:p>
      <w:pPr>
        <w:pStyle w:val="616"/>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rPr>
        <w:suppressLineNumbers w:val="0"/>
      </w:pPr>
      <w:r/>
      <w:bookmarkStart w:id="173" w:name="_Toc513029237"/>
      <w:r/>
      <w:bookmarkEnd w:id="173"/>
      <w:r/>
      <w:bookmarkStart w:id="174" w:name="_Toc16938553"/>
      <w:r/>
      <w:bookmarkEnd w:id="174"/>
      <w:r/>
      <w:bookmarkStart w:id="175" w:name="_Toc20823309"/>
      <w:r/>
      <w:bookmarkEnd w:id="175"/>
      <w:r>
        <w:rPr>
          <w:rFonts w:hint="eastAsia" w:ascii="宋体" w:hAnsi="宋体" w:eastAsia="宋体" w:cs="宋体"/>
          <w:b w:val="0"/>
          <w:sz w:val="21"/>
          <w:szCs w:val="21"/>
        </w:rPr>
        <w:t xml:space="preserve">3</w:t>
      </w:r>
      <w:r>
        <w:rPr>
          <w:rFonts w:hint="eastAsia" w:ascii="宋体" w:hAnsi="宋体" w:eastAsia="宋体" w:cs="宋体"/>
          <w:b w:val="0"/>
          <w:sz w:val="21"/>
          <w:szCs w:val="21"/>
          <w:lang w:val="en-US" w:eastAsia="zh-CN"/>
        </w:rPr>
        <w:t xml:space="preserve">1</w:t>
      </w:r>
      <w:r>
        <w:rPr>
          <w:rFonts w:hint="eastAsia" w:ascii="宋体" w:hAnsi="宋体" w:eastAsia="宋体" w:cs="宋体"/>
          <w:b w:val="0"/>
          <w:sz w:val="21"/>
          <w:szCs w:val="21"/>
        </w:rPr>
        <w:t xml:space="preserve">. 签订合同</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31.l中标人应当在中标通知书发出之日起三十日内，按照招标文件确定的事项与采购人签订政府采购合同。</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31.2</w:t>
      </w:r>
      <w:r>
        <w:rPr>
          <w:rFonts w:hint="eastAsia" w:ascii="宋体" w:hAnsi="宋体" w:eastAsia="宋体" w:cs="宋体"/>
          <w:b/>
          <w:bCs w:val="0"/>
          <w:sz w:val="21"/>
          <w:szCs w:val="21"/>
          <w:lang w:val="en-US" w:eastAsia="zh-CN" w:bidi="ar"/>
        </w:rPr>
        <w:t xml:space="preserve"> </w:t>
      </w:r>
      <w:r>
        <w:rPr>
          <w:rFonts w:hint="eastAsia" w:ascii="宋体" w:hAnsi="宋体" w:eastAsia="宋体" w:cs="宋体"/>
          <w:sz w:val="21"/>
          <w:szCs w:val="21"/>
          <w:lang w:val="en-US" w:eastAsia="zh-CN" w:bidi="ar"/>
        </w:rPr>
        <w:t xml:space="preserve">招标文件、中标人的投标文件及招标过程中有关澄清、承诺文件均应作为合同附件。</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31.3 签订合同后，</w:t>
      </w:r>
      <w:r>
        <w:rPr>
          <w:rFonts w:hint="eastAsia" w:ascii="宋体" w:hAnsi="宋体" w:eastAsia="宋体" w:cs="宋体"/>
          <w:i w:val="0"/>
          <w:iCs/>
          <w:sz w:val="21"/>
          <w:szCs w:val="21"/>
          <w:lang w:val="en-US" w:eastAsia="zh-CN" w:bidi="ar"/>
        </w:rPr>
        <w:t xml:space="preserve">中标人不得将合同标的进行转包。</w:t>
      </w:r>
      <w:r>
        <w:rPr>
          <w:rFonts w:hint="eastAsia" w:ascii="宋体" w:hAnsi="宋体" w:eastAsia="宋体" w:cs="宋体"/>
          <w:sz w:val="21"/>
          <w:szCs w:val="21"/>
          <w:lang w:val="en-US" w:eastAsia="zh-CN" w:bidi="ar"/>
        </w:rPr>
        <w:t xml:space="preserve">未经采购人同意，中标人也不得采用分包的形式履行合同，否则采购人有权终止合同。转包或分包造成采购人损失的，中标人应承担相应赔偿责任。</w:t>
      </w:r>
      <w:r/>
    </w:p>
    <w:p>
      <w:pPr>
        <w:pStyle w:val="616"/>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rPr>
        <w:suppressLineNumbers w:val="0"/>
      </w:pPr>
      <w:r>
        <w:rPr>
          <w:rFonts w:hint="eastAsia" w:ascii="宋体" w:hAnsi="宋体" w:eastAsia="宋体" w:cs="宋体"/>
          <w:b w:val="0"/>
          <w:sz w:val="21"/>
          <w:szCs w:val="21"/>
        </w:rPr>
        <w:t xml:space="preserve">3</w:t>
      </w:r>
      <w:r>
        <w:rPr>
          <w:rFonts w:hint="eastAsia" w:ascii="宋体" w:hAnsi="宋体" w:eastAsia="宋体" w:cs="宋体"/>
          <w:b w:val="0"/>
          <w:sz w:val="21"/>
          <w:szCs w:val="21"/>
          <w:lang w:val="en-US" w:eastAsia="zh-CN"/>
        </w:rPr>
        <w:t xml:space="preserve">2</w:t>
      </w:r>
      <w:r>
        <w:rPr>
          <w:rFonts w:hint="eastAsia" w:ascii="宋体" w:hAnsi="宋体" w:eastAsia="宋体" w:cs="宋体"/>
          <w:b w:val="0"/>
          <w:sz w:val="21"/>
          <w:szCs w:val="21"/>
        </w:rPr>
        <w:t xml:space="preserve">、服务（包含与服务相关的货物）的追加</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32.1政府采购合同履行中，采购人需追加与合同标的相同的服务（包含与服务相关的货物），在不改变合同其他条款的前提下，可以与中标人协商签订补充合同，但所有补充合同的采购金额不超过原合同金额10%。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616"/>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rPr>
        <w:suppressLineNumbers w:val="0"/>
      </w:pPr>
      <w:r/>
      <w:bookmarkStart w:id="176" w:name="_Toc513029242"/>
      <w:r/>
      <w:bookmarkEnd w:id="176"/>
      <w:r/>
      <w:bookmarkStart w:id="177" w:name="_Toc20823314"/>
      <w:r/>
      <w:bookmarkEnd w:id="177"/>
      <w:r/>
      <w:bookmarkStart w:id="178" w:name="_Toc16938558"/>
      <w:r/>
      <w:bookmarkEnd w:id="178"/>
      <w:r/>
      <w:bookmarkStart w:id="179" w:name="_Toc120614221"/>
      <w:r/>
      <w:bookmarkEnd w:id="179"/>
      <w:r/>
      <w:bookmarkStart w:id="180" w:name="_Toc479757207"/>
      <w:r>
        <w:rPr>
          <w:rFonts w:hint="eastAsia" w:ascii="宋体" w:hAnsi="宋体" w:eastAsia="宋体" w:cs="宋体"/>
          <w:b w:val="0"/>
          <w:sz w:val="21"/>
          <w:szCs w:val="21"/>
        </w:rPr>
        <w:t xml:space="preserve">3</w:t>
      </w:r>
      <w:r>
        <w:rPr>
          <w:rFonts w:hint="eastAsia" w:ascii="宋体" w:hAnsi="宋体" w:eastAsia="宋体" w:cs="宋体"/>
          <w:b w:val="0"/>
          <w:sz w:val="21"/>
          <w:szCs w:val="21"/>
          <w:lang w:val="en-US" w:eastAsia="zh-CN"/>
        </w:rPr>
        <w:t xml:space="preserve">3</w:t>
      </w:r>
      <w:r>
        <w:rPr>
          <w:rFonts w:hint="eastAsia" w:ascii="宋体" w:hAnsi="宋体" w:eastAsia="宋体" w:cs="宋体"/>
          <w:b w:val="0"/>
          <w:sz w:val="21"/>
          <w:szCs w:val="21"/>
        </w:rPr>
        <w:t xml:space="preserve">、政府采购履约资金扶持政策</w:t>
      </w:r>
      <w:bookmarkEnd w:id="180"/>
      <w:r/>
      <w:r/>
    </w:p>
    <w:p>
      <w:pPr>
        <w:pStyle w:val="617"/>
        <w:ind w:left="0" w:right="0" w:firstLine="420"/>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t xml:space="preserve">中标人可凭政府采购合同办理融资贷款，详情请见苏州市政府采购网“政采贷”专栏。</w:t>
      </w:r>
      <w:r/>
    </w:p>
    <w:p>
      <w:pPr>
        <w:pStyle w:val="617"/>
        <w:ind w:left="0" w:right="0" w:firstLine="420"/>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rPr>
        <w:suppressLineNumbers w:val="0"/>
      </w:pPr>
      <w:r>
        <w:rPr>
          <w:rFonts w:hint="eastAsia" w:ascii="宋体" w:hAnsi="Times New Roman" w:eastAsia="宋体" w:cs="Times New Roman"/>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rPr>
        <w:suppressLineNumbers w:val="0"/>
      </w:pPr>
      <w:r>
        <w:rPr>
          <w:rFonts w:hint="eastAsia" w:ascii="宋体" w:hAnsi="Times New Roman" w:eastAsia="宋体" w:cs="Times New Roman"/>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rPr>
        <w:suppressLineNumbers w:val="0"/>
      </w:pPr>
      <w:r>
        <w:rPr>
          <w:rFonts w:hint="eastAsia" w:ascii="宋体" w:hAnsi="Times New Roman" w:eastAsia="宋体" w:cs="Times New Roman"/>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rPr>
        <w:suppressLineNumbers w:val="0"/>
      </w:pPr>
      <w:r>
        <w:rPr>
          <w:rFonts w:hint="eastAsia" w:ascii="宋体" w:hAnsi="Times New Roman" w:eastAsia="宋体" w:cs="Times New Roman"/>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rPr>
        <w:suppressLineNumbers w:val="0"/>
      </w:pPr>
      <w:r>
        <w:rPr>
          <w:rFonts w:hint="eastAsia" w:ascii="宋体" w:hAnsi="Times New Roman" w:eastAsia="宋体" w:cs="Times New Roman"/>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rPr>
        <w:suppressLineNumbers w:val="0"/>
      </w:pPr>
      <w:r>
        <w:rPr>
          <w:rFonts w:hint="eastAsia" w:ascii="宋体" w:hAnsi="Times New Roman" w:eastAsia="宋体" w:cs="Times New Roman"/>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rPr>
        <w:suppressLineNumbers w:val="0"/>
      </w:pPr>
      <w:r>
        <w:rPr>
          <w:rFonts w:hint="eastAsia" w:ascii="宋体" w:hAnsi="Times New Roman" w:eastAsia="宋体" w:cs="Times New Roman"/>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rPr>
        <w:suppressLineNumbers w:val="0"/>
      </w:pPr>
      <w:r>
        <w:rPr>
          <w:rFonts w:hint="eastAsia" w:ascii="宋体" w:hAnsi="Times New Roman" w:eastAsia="宋体" w:cs="Times New Roman"/>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rPr>
        <w:suppressLineNumbers w:val="0"/>
      </w:pPr>
      <w:r>
        <w:rPr>
          <w:rFonts w:hint="eastAsia" w:ascii="宋体" w:hAnsi="Times New Roman" w:eastAsia="宋体" w:cs="Times New Roman"/>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rPr>
        <w:suppressLineNumbers w:val="0"/>
      </w:pPr>
      <w:r>
        <w:rPr>
          <w:rFonts w:hint="eastAsia" w:ascii="宋体" w:hAnsi="Times New Roman" w:eastAsia="宋体" w:cs="Times New Roman"/>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rPr>
        <w:suppressLineNumbers w:val="0"/>
      </w:pPr>
      <w:r>
        <w:rPr>
          <w:rFonts w:hint="eastAsia" w:ascii="宋体" w:hAnsi="Times New Roman" w:eastAsia="宋体" w:cs="Times New Roman"/>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rPr>
        <w:suppressLineNumbers w:val="0"/>
      </w:pPr>
      <w:r>
        <w:rPr>
          <w:rFonts w:hint="eastAsia" w:ascii="宋体" w:hAnsi="Times New Roman" w:eastAsia="宋体" w:cs="Times New Roman"/>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rPr>
        <w:suppressLineNumbers w:val="0"/>
      </w:pPr>
      <w:r>
        <w:rPr>
          <w:rFonts w:hint="eastAsia" w:ascii="宋体" w:hAnsi="Times New Roman" w:eastAsia="宋体" w:cs="Times New Roman"/>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rPr>
        <w:suppressLineNumbers w:val="0"/>
      </w:pPr>
      <w:r>
        <w:rPr>
          <w:rFonts w:hint="eastAsia" w:ascii="宋体" w:hAnsi="Times New Roman" w:eastAsia="宋体" w:cs="Times New Roman"/>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rPr>
        <w:suppressLineNumbers w:val="0"/>
      </w:pPr>
      <w:r>
        <w:rPr>
          <w:rFonts w:hint="eastAsia" w:ascii="宋体" w:hAnsi="Times New Roman" w:eastAsia="宋体" w:cs="Times New Roman"/>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rPr>
        <w:suppressLineNumbers w:val="0"/>
      </w:pPr>
      <w:r>
        <w:rPr>
          <w:rFonts w:hint="eastAsia" w:ascii="宋体" w:hAnsi="Times New Roman" w:eastAsia="宋体" w:cs="Times New Roman"/>
          <w:sz w:val="21"/>
          <w:szCs w:val="21"/>
          <w:lang w:val="en-US" w:eastAsia="zh-CN" w:bidi="ar"/>
        </w:rPr>
        <w:t xml:space="preserve"> </w:t>
      </w:r>
      <w:r/>
    </w:p>
    <w:p>
      <w:pPr>
        <w:pStyle w:val="622"/>
        <w:ind w:left="0" w:right="0"/>
        <w:spacing w:before="0" w:beforeAutospacing="0" w:after="0" w:afterAutospacing="0"/>
        <w:widowControl/>
        <w:rPr>
          <w:rFonts w:hint="eastAsia" w:ascii="黑体" w:hAnsi="Times New Roman" w:eastAsia="黑体" w:cs="Times New Roman"/>
          <w:sz w:val="44"/>
          <w:szCs w:val="44"/>
        </w:rPr>
      </w:pPr>
      <w:r>
        <w:rPr>
          <w:rFonts w:hint="eastAsia" w:ascii="黑体" w:hAnsi="宋体" w:eastAsia="黑体" w:cs="黑体"/>
          <w:sz w:val="44"/>
          <w:szCs w:val="44"/>
        </w:rPr>
        <w:t xml:space="preserve">第三章</w:t>
      </w:r>
      <w:r>
        <w:rPr>
          <w:rFonts w:hint="eastAsia" w:ascii="黑体" w:hAnsi="Times New Roman" w:eastAsia="黑体" w:cs="Times New Roman"/>
          <w:sz w:val="44"/>
          <w:szCs w:val="44"/>
        </w:rPr>
        <w:t xml:space="preserve">  </w:t>
      </w:r>
      <w:r>
        <w:rPr>
          <w:rFonts w:hint="eastAsia" w:ascii="黑体" w:hAnsi="宋体" w:eastAsia="黑体" w:cs="黑体"/>
          <w:sz w:val="44"/>
          <w:szCs w:val="44"/>
        </w:rPr>
        <w:t xml:space="preserve">合同文本</w:t>
      </w:r>
      <w:r/>
    </w:p>
    <w:p>
      <w:pPr>
        <w:ind w:left="0" w:right="0" w:firstLine="480"/>
        <w:jc w:val="both"/>
        <w:keepLines w:val="0"/>
        <w:keepNext w:val="0"/>
        <w:spacing w:before="0" w:beforeAutospacing="0" w:after="0" w:afterAutospacing="0" w:line="500" w:lineRule="exact"/>
        <w:widowControl w:val="off"/>
        <w:rPr>
          <w:rFonts w:hint="eastAsia" w:ascii="宋体" w:hAnsi="宋体" w:eastAsia="宋体" w:cs="Times New Roman"/>
          <w:sz w:val="32"/>
          <w:szCs w:val="32"/>
        </w:rPr>
        <w:suppressLineNumbers w:val="0"/>
      </w:pPr>
      <w:r/>
      <w:bookmarkStart w:id="181" w:name="_Toc20823315"/>
      <w:r/>
      <w:bookmarkEnd w:id="181"/>
      <w:r/>
      <w:bookmarkStart w:id="182" w:name="_Toc513029243"/>
      <w:r/>
      <w:bookmarkEnd w:id="182"/>
      <w:r/>
      <w:bookmarkStart w:id="183" w:name="_Toc16938559"/>
      <w:r>
        <w:rPr>
          <w:rFonts w:hint="eastAsia" w:ascii="宋体" w:hAnsi="宋体" w:eastAsia="宋体" w:cs="宋体"/>
          <w:sz w:val="24"/>
          <w:szCs w:val="24"/>
          <w:lang w:val="en-US" w:eastAsia="zh-CN" w:bidi="ar"/>
        </w:rPr>
        <w:t xml:space="preserve">以下为中标后签定本项目合同的通用条款，中标人不得提出实质性的修改。</w:t>
      </w:r>
      <w:bookmarkEnd w:id="183"/>
      <w:r/>
      <w:r/>
    </w:p>
    <w:p>
      <w:pPr>
        <w:ind w:left="0" w:right="0"/>
        <w:jc w:val="center"/>
        <w:keepLines w:val="0"/>
        <w:keepNext w:val="0"/>
        <w:spacing w:before="145" w:beforeAutospacing="0" w:after="145" w:afterAutospacing="0"/>
        <w:widowControl w:val="off"/>
        <w:rPr>
          <w:rFonts w:hint="eastAsia" w:ascii="宋体" w:hAnsi="宋体" w:eastAsia="宋体" w:cs="Times New Roman"/>
          <w:b/>
          <w:bCs w:val="0"/>
          <w:sz w:val="30"/>
          <w:szCs w:val="30"/>
        </w:rPr>
        <w:suppressLineNumbers w:val="0"/>
      </w:pPr>
      <w:r>
        <w:rPr>
          <w:rFonts w:hint="eastAsia" w:ascii="宋体" w:hAnsi="宋体" w:eastAsia="宋体" w:cs="Times New Roman"/>
          <w:b/>
          <w:bCs w:val="0"/>
          <w:sz w:val="30"/>
          <w:szCs w:val="30"/>
          <w:lang w:val="en-US" w:eastAsia="zh-CN" w:bidi="ar"/>
        </w:rPr>
        <w:t xml:space="preserve"> </w:t>
      </w:r>
      <w:r/>
    </w:p>
    <w:p>
      <w:pPr>
        <w:ind w:left="0" w:right="0"/>
        <w:jc w:val="center"/>
        <w:keepLines w:val="0"/>
        <w:keepNext w:val="0"/>
        <w:spacing w:before="145" w:beforeAutospacing="0" w:after="145" w:afterAutospacing="0"/>
        <w:widowControl w:val="off"/>
        <w:rPr>
          <w:rFonts w:hint="eastAsia" w:ascii="宋体" w:hAnsi="宋体" w:eastAsia="宋体" w:cs="Times New Roman"/>
          <w:b/>
          <w:bCs w:val="0"/>
          <w:sz w:val="30"/>
          <w:szCs w:val="30"/>
        </w:rPr>
        <w:suppressLineNumbers w:val="0"/>
      </w:pPr>
      <w:r>
        <w:rPr>
          <w:rFonts w:hint="eastAsia" w:ascii="宋体" w:hAnsi="宋体" w:eastAsia="宋体" w:cs="宋体"/>
          <w:b/>
          <w:bCs w:val="0"/>
          <w:sz w:val="30"/>
          <w:szCs w:val="30"/>
          <w:lang w:val="en-US" w:eastAsia="zh-CN" w:bidi="ar"/>
        </w:rPr>
        <w:t xml:space="preserve">江苏省政府采购合同（服务）（合同编号）</w:t>
      </w:r>
      <w:r/>
    </w:p>
    <w:p>
      <w:pPr>
        <w:pStyle w:val="629"/>
        <w:ind w:left="0" w:right="0"/>
        <w:spacing w:before="120" w:beforeAutospacing="0" w:after="120" w:afterAutospacing="0"/>
        <w:widowControl/>
        <w:rPr>
          <w:rFonts w:hint="eastAsia" w:ascii="宋体" w:hAnsi="宋体" w:eastAsia="宋体" w:cs="Courier New"/>
          <w:sz w:val="24"/>
          <w:szCs w:val="24"/>
        </w:rPr>
      </w:pPr>
      <w:r>
        <w:rPr>
          <w:rFonts w:hint="eastAsia" w:ascii="宋体" w:hAnsi="宋体" w:eastAsia="宋体" w:cs="宋体"/>
          <w:sz w:val="24"/>
          <w:szCs w:val="24"/>
        </w:rPr>
        <w:t xml:space="preserve">项目名称：</w:t>
      </w:r>
      <w:r>
        <w:rPr>
          <w:rFonts w:hint="eastAsia" w:ascii="宋体" w:hAnsi="宋体" w:eastAsia="宋体" w:cs="Courier New"/>
          <w:sz w:val="24"/>
          <w:szCs w:val="24"/>
        </w:rPr>
        <w:t xml:space="preserve">                                       </w:t>
      </w:r>
      <w:r>
        <w:rPr>
          <w:rFonts w:hint="eastAsia" w:ascii="宋体" w:hAnsi="宋体" w:eastAsia="宋体" w:cs="宋体"/>
          <w:sz w:val="24"/>
          <w:szCs w:val="24"/>
        </w:rPr>
        <w:t xml:space="preserve">项目编号：</w:t>
      </w:r>
      <w:r/>
    </w:p>
    <w:p>
      <w:pPr>
        <w:pStyle w:val="629"/>
        <w:ind w:left="0" w:right="0"/>
        <w:spacing w:before="120" w:beforeAutospacing="0" w:after="120" w:afterAutospacing="0"/>
        <w:widowControl/>
        <w:rPr>
          <w:rFonts w:hint="eastAsia" w:ascii="宋体" w:hAnsi="宋体" w:eastAsia="宋体" w:cs="Courier New"/>
          <w:sz w:val="24"/>
          <w:szCs w:val="24"/>
        </w:rPr>
      </w:pPr>
      <w:r>
        <w:rPr>
          <w:rFonts w:hint="eastAsia" w:ascii="宋体" w:hAnsi="宋体" w:eastAsia="宋体" w:cs="宋体"/>
          <w:sz w:val="24"/>
          <w:szCs w:val="24"/>
        </w:rPr>
        <w:t xml:space="preserve">甲方：（买方）</w:t>
      </w:r>
      <w:r>
        <w:rPr>
          <w:rFonts w:hint="eastAsia" w:ascii="宋体" w:hAnsi="宋体" w:eastAsia="宋体" w:cs="Courier New"/>
          <w:sz w:val="24"/>
          <w:szCs w:val="24"/>
        </w:rPr>
        <w:t xml:space="preserve">_________</w:t>
      </w:r>
      <w:r/>
    </w:p>
    <w:p>
      <w:pPr>
        <w:pStyle w:val="629"/>
        <w:ind w:left="0" w:right="0"/>
        <w:spacing w:before="120" w:beforeAutospacing="0" w:after="120" w:afterAutospacing="0"/>
        <w:widowControl/>
        <w:rPr>
          <w:rFonts w:hint="eastAsia" w:ascii="宋体" w:hAnsi="宋体" w:eastAsia="宋体" w:cs="Courier New"/>
          <w:sz w:val="24"/>
          <w:szCs w:val="24"/>
        </w:rPr>
      </w:pPr>
      <w:r>
        <w:rPr>
          <w:rFonts w:hint="eastAsia" w:ascii="宋体" w:hAnsi="宋体" w:eastAsia="宋体" w:cs="宋体"/>
          <w:sz w:val="24"/>
          <w:szCs w:val="24"/>
        </w:rPr>
        <w:t xml:space="preserve">乙方：（卖方）</w:t>
      </w:r>
      <w:r>
        <w:rPr>
          <w:rFonts w:hint="eastAsia" w:ascii="宋体" w:hAnsi="宋体" w:eastAsia="宋体" w:cs="Courier New"/>
          <w:sz w:val="24"/>
          <w:szCs w:val="24"/>
        </w:rPr>
        <w:t xml:space="preserve">_________</w:t>
      </w:r>
      <w:r/>
    </w:p>
    <w:p>
      <w:pPr>
        <w:pStyle w:val="629"/>
        <w:ind w:left="0" w:right="0"/>
        <w:spacing w:before="120" w:beforeAutospacing="0" w:after="120" w:afterAutospacing="0"/>
        <w:widowControl/>
        <w:rPr>
          <w:rFonts w:hint="eastAsia" w:ascii="宋体" w:hAnsi="宋体" w:eastAsia="宋体" w:cs="Courier New"/>
          <w:b/>
          <w:bCs w:val="0"/>
          <w:sz w:val="24"/>
          <w:szCs w:val="24"/>
        </w:rPr>
      </w:pPr>
      <w:r>
        <w:rPr>
          <w:rFonts w:hint="eastAsia" w:ascii="宋体" w:hAnsi="宋体" w:eastAsia="宋体" w:cs="Courier New"/>
          <w:b/>
          <w:bCs w:val="0"/>
          <w:sz w:val="24"/>
          <w:szCs w:val="24"/>
        </w:rPr>
        <w:t xml:space="preserve">   </w:t>
      </w:r>
      <w:r>
        <w:rPr>
          <w:rFonts w:hint="eastAsia" w:ascii="宋体" w:hAnsi="宋体" w:eastAsia="宋体" w:cs="宋体"/>
          <w:sz w:val="24"/>
          <w:szCs w:val="24"/>
        </w:rPr>
        <w:t xml:space="preserve">甲、乙双方根据苏州市公共资源交易中心吴江分中心</w:t>
      </w:r>
      <w:r>
        <w:rPr>
          <w:rFonts w:hint="eastAsia" w:ascii="宋体" w:hAnsi="宋体" w:eastAsia="宋体" w:cs="Courier New"/>
          <w:sz w:val="24"/>
          <w:szCs w:val="24"/>
          <w:u w:val="single"/>
        </w:rPr>
        <w:t xml:space="preserve">         </w:t>
      </w:r>
      <w:r>
        <w:rPr>
          <w:rFonts w:hint="eastAsia" w:ascii="宋体" w:hAnsi="宋体" w:eastAsia="宋体" w:cs="宋体"/>
          <w:sz w:val="24"/>
          <w:szCs w:val="24"/>
        </w:rPr>
        <w:t xml:space="preserve">项目公开招标的结果，签署本合同。</w:t>
      </w:r>
      <w:r/>
    </w:p>
    <w:p>
      <w:pPr>
        <w:pStyle w:val="629"/>
        <w:ind w:left="0" w:right="0"/>
        <w:spacing w:before="120" w:beforeAutospacing="0" w:after="120" w:afterAutospacing="0"/>
        <w:widowControl/>
        <w:rPr>
          <w:rFonts w:hint="eastAsia" w:ascii="宋体" w:hAnsi="宋体" w:eastAsia="宋体" w:cs="Courier New"/>
          <w:b/>
          <w:bCs w:val="0"/>
          <w:sz w:val="24"/>
          <w:szCs w:val="24"/>
        </w:rPr>
      </w:pPr>
      <w:r>
        <w:rPr>
          <w:rFonts w:hint="eastAsia" w:ascii="宋体" w:hAnsi="宋体" w:eastAsia="宋体" w:cs="宋体"/>
          <w:b/>
          <w:bCs w:val="0"/>
          <w:sz w:val="24"/>
          <w:szCs w:val="24"/>
        </w:rPr>
        <w:t xml:space="preserve">一、合同内容</w:t>
      </w:r>
      <w:r/>
    </w:p>
    <w:p>
      <w:pPr>
        <w:pStyle w:val="629"/>
        <w:ind w:left="0" w:right="0"/>
        <w:spacing w:before="120" w:beforeAutospacing="0" w:after="120" w:afterAutospacing="0"/>
        <w:widowControl/>
        <w:rPr>
          <w:rFonts w:hint="eastAsia" w:ascii="宋体" w:hAnsi="宋体" w:eastAsia="宋体" w:cs="Courier New"/>
          <w:sz w:val="24"/>
          <w:szCs w:val="24"/>
        </w:rPr>
      </w:pPr>
      <w:r>
        <w:rPr>
          <w:rFonts w:hint="eastAsia" w:ascii="宋体" w:hAnsi="宋体" w:eastAsia="宋体" w:cs="Courier New"/>
          <w:sz w:val="24"/>
          <w:szCs w:val="24"/>
        </w:rPr>
        <w:t xml:space="preserve">1.1 标的名称：</w:t>
      </w:r>
      <w:r/>
    </w:p>
    <w:p>
      <w:pPr>
        <w:pStyle w:val="629"/>
        <w:ind w:left="0" w:right="0"/>
        <w:spacing w:before="120" w:beforeAutospacing="0" w:after="120" w:afterAutospacing="0"/>
        <w:widowControl/>
        <w:rPr>
          <w:rFonts w:hint="eastAsia" w:ascii="宋体" w:hAnsi="宋体" w:eastAsia="宋体" w:cs="Courier New"/>
          <w:sz w:val="24"/>
          <w:szCs w:val="24"/>
        </w:rPr>
      </w:pPr>
      <w:r>
        <w:rPr>
          <w:rFonts w:hint="eastAsia" w:ascii="宋体" w:hAnsi="宋体" w:eastAsia="宋体" w:cs="Courier New"/>
          <w:sz w:val="24"/>
          <w:szCs w:val="24"/>
        </w:rPr>
        <w:t xml:space="preserve">1.2标的质量：</w:t>
      </w:r>
      <w:r/>
    </w:p>
    <w:p>
      <w:pPr>
        <w:pStyle w:val="629"/>
        <w:ind w:left="0" w:right="0"/>
        <w:spacing w:before="120" w:beforeAutospacing="0" w:after="120" w:afterAutospacing="0"/>
        <w:widowControl/>
        <w:rPr>
          <w:rFonts w:hint="eastAsia" w:ascii="宋体" w:hAnsi="宋体" w:eastAsia="宋体" w:cs="Courier New"/>
          <w:sz w:val="24"/>
          <w:szCs w:val="24"/>
        </w:rPr>
      </w:pPr>
      <w:r>
        <w:rPr>
          <w:rFonts w:hint="eastAsia" w:ascii="宋体" w:hAnsi="宋体" w:eastAsia="宋体" w:cs="Courier New"/>
          <w:sz w:val="24"/>
          <w:szCs w:val="24"/>
        </w:rPr>
        <w:t xml:space="preserve">1.3 标的数量（规模）：</w:t>
      </w:r>
      <w:r/>
    </w:p>
    <w:p>
      <w:pPr>
        <w:pStyle w:val="629"/>
        <w:ind w:left="0" w:right="0"/>
        <w:spacing w:before="120" w:beforeAutospacing="0" w:after="120" w:afterAutospacing="0"/>
        <w:widowControl/>
        <w:rPr>
          <w:rFonts w:hint="eastAsia" w:ascii="宋体" w:hAnsi="宋体" w:eastAsia="宋体" w:cs="Courier New"/>
          <w:sz w:val="24"/>
          <w:szCs w:val="24"/>
        </w:rPr>
      </w:pPr>
      <w:r>
        <w:rPr>
          <w:rFonts w:hint="eastAsia" w:ascii="宋体" w:hAnsi="宋体" w:eastAsia="宋体" w:cs="Courier New"/>
          <w:sz w:val="24"/>
          <w:szCs w:val="24"/>
        </w:rPr>
        <w:t xml:space="preserve">1.4 履行时间（期限）：</w:t>
      </w:r>
      <w:r/>
    </w:p>
    <w:p>
      <w:pPr>
        <w:pStyle w:val="629"/>
        <w:ind w:left="0" w:right="0"/>
        <w:spacing w:before="120" w:beforeAutospacing="0" w:after="120" w:afterAutospacing="0"/>
        <w:widowControl/>
        <w:rPr>
          <w:rFonts w:hint="eastAsia" w:ascii="宋体" w:hAnsi="宋体" w:eastAsia="宋体" w:cs="Courier New"/>
          <w:sz w:val="24"/>
          <w:szCs w:val="24"/>
        </w:rPr>
      </w:pPr>
      <w:r>
        <w:rPr>
          <w:rFonts w:hint="eastAsia" w:ascii="宋体" w:hAnsi="宋体" w:eastAsia="宋体" w:cs="Courier New"/>
          <w:sz w:val="24"/>
          <w:szCs w:val="24"/>
        </w:rPr>
        <w:t xml:space="preserve">1.5 履行地点：</w:t>
      </w:r>
      <w:r/>
    </w:p>
    <w:p>
      <w:pPr>
        <w:pStyle w:val="629"/>
        <w:ind w:left="0" w:right="0"/>
        <w:spacing w:before="120" w:beforeAutospacing="0" w:after="120" w:afterAutospacing="0"/>
        <w:widowControl/>
        <w:rPr>
          <w:rFonts w:hint="eastAsia" w:ascii="宋体" w:hAnsi="宋体" w:eastAsia="宋体" w:cs="Courier New"/>
          <w:sz w:val="24"/>
          <w:szCs w:val="24"/>
        </w:rPr>
      </w:pPr>
      <w:r>
        <w:rPr>
          <w:rFonts w:hint="eastAsia" w:ascii="宋体" w:hAnsi="宋体" w:eastAsia="宋体" w:cs="Courier New"/>
          <w:sz w:val="24"/>
          <w:szCs w:val="24"/>
        </w:rPr>
        <w:t xml:space="preserve">1.6履行方式：</w:t>
      </w:r>
      <w:r/>
    </w:p>
    <w:p>
      <w:pPr>
        <w:pStyle w:val="629"/>
        <w:ind w:left="0" w:right="0"/>
        <w:spacing w:before="120" w:beforeAutospacing="0" w:after="120" w:afterAutospacing="0"/>
        <w:widowControl/>
        <w:rPr>
          <w:rFonts w:hint="eastAsia" w:ascii="宋体" w:hAnsi="宋体" w:eastAsia="宋体" w:cs="Courier New"/>
          <w:b/>
          <w:bCs w:val="0"/>
          <w:sz w:val="24"/>
          <w:szCs w:val="24"/>
        </w:rPr>
      </w:pPr>
      <w:r>
        <w:rPr>
          <w:rFonts w:hint="eastAsia" w:ascii="宋体" w:hAnsi="宋体" w:eastAsia="宋体" w:cs="宋体"/>
          <w:b/>
          <w:bCs w:val="0"/>
          <w:sz w:val="24"/>
          <w:szCs w:val="24"/>
        </w:rPr>
        <w:t xml:space="preserve">二、合同金额</w:t>
      </w:r>
      <w:r/>
    </w:p>
    <w:p>
      <w:pPr>
        <w:pStyle w:val="629"/>
        <w:ind w:left="410" w:right="0" w:hanging="410"/>
        <w:spacing w:before="120" w:beforeAutospacing="0" w:after="120" w:afterAutospacing="0"/>
        <w:widowControl/>
        <w:rPr>
          <w:rFonts w:hint="eastAsia" w:ascii="宋体" w:hAnsi="宋体" w:eastAsia="宋体" w:cs="Courier New"/>
          <w:sz w:val="24"/>
          <w:szCs w:val="24"/>
        </w:rPr>
      </w:pPr>
      <w:r>
        <w:rPr>
          <w:rFonts w:hint="eastAsia" w:ascii="宋体" w:hAnsi="宋体" w:eastAsia="宋体" w:cs="Courier New"/>
          <w:sz w:val="24"/>
          <w:szCs w:val="24"/>
        </w:rPr>
        <w:t xml:space="preserve">2.1 本合同金额为（大写）：____________________________________圆（_______________元）人民币或其他币种。</w:t>
      </w:r>
      <w:r/>
    </w:p>
    <w:p>
      <w:pPr>
        <w:pStyle w:val="629"/>
        <w:ind w:left="0" w:right="0"/>
        <w:spacing w:before="120" w:beforeAutospacing="0" w:after="120" w:afterAutospacing="0"/>
        <w:widowControl/>
        <w:rPr>
          <w:rFonts w:hint="eastAsia" w:ascii="宋体" w:hAnsi="宋体" w:eastAsia="宋体" w:cs="Courier New"/>
          <w:b/>
          <w:bCs w:val="0"/>
          <w:sz w:val="24"/>
          <w:szCs w:val="24"/>
        </w:rPr>
      </w:pPr>
      <w:r>
        <w:rPr>
          <w:rFonts w:hint="eastAsia" w:ascii="宋体" w:hAnsi="宋体" w:eastAsia="宋体" w:cs="宋体"/>
          <w:b/>
          <w:bCs w:val="0"/>
          <w:sz w:val="24"/>
          <w:szCs w:val="24"/>
        </w:rPr>
        <w:t xml:space="preserve">三、技术资料</w:t>
      </w:r>
      <w:r/>
    </w:p>
    <w:p>
      <w:pPr>
        <w:pStyle w:val="629"/>
        <w:ind w:left="410" w:right="0" w:hanging="410"/>
        <w:spacing w:before="120" w:beforeAutospacing="0" w:after="120" w:afterAutospacing="0"/>
        <w:widowControl/>
        <w:rPr>
          <w:rFonts w:hint="eastAsia" w:ascii="宋体" w:hAnsi="宋体" w:eastAsia="宋体" w:cs="Courier New"/>
          <w:sz w:val="24"/>
          <w:szCs w:val="24"/>
        </w:rPr>
      </w:pPr>
      <w:r>
        <w:rPr>
          <w:rFonts w:hint="eastAsia" w:ascii="宋体" w:hAnsi="宋体" w:eastAsia="宋体" w:cs="Courier New"/>
          <w:sz w:val="24"/>
          <w:szCs w:val="24"/>
        </w:rPr>
        <w:t xml:space="preserve">3.1乙方应按招标文件规定的时间向甲方提供服务（包含与服务相关的货物）的有关技术资料。</w:t>
      </w:r>
      <w:r/>
    </w:p>
    <w:p>
      <w:pPr>
        <w:pStyle w:val="629"/>
        <w:ind w:left="410" w:right="0" w:hanging="410"/>
        <w:spacing w:before="120" w:beforeAutospacing="0" w:after="120" w:afterAutospacing="0"/>
        <w:widowControl/>
        <w:rPr>
          <w:rFonts w:hint="eastAsia" w:ascii="宋体" w:hAnsi="宋体" w:eastAsia="宋体" w:cs="Courier New"/>
          <w:sz w:val="24"/>
          <w:szCs w:val="24"/>
        </w:rPr>
      </w:pPr>
      <w:r>
        <w:rPr>
          <w:rFonts w:hint="eastAsia" w:ascii="宋体" w:hAnsi="宋体" w:eastAsia="宋体" w:cs="Courier New"/>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629"/>
        <w:ind w:left="412" w:right="0" w:hanging="412"/>
        <w:spacing w:before="120" w:beforeAutospacing="0" w:after="120" w:afterAutospacing="0"/>
        <w:widowControl/>
        <w:rPr>
          <w:rFonts w:hint="eastAsia" w:ascii="宋体" w:hAnsi="宋体" w:eastAsia="宋体" w:cs="Courier New"/>
          <w:b/>
          <w:bCs w:val="0"/>
          <w:sz w:val="24"/>
          <w:szCs w:val="24"/>
        </w:rPr>
      </w:pPr>
      <w:r>
        <w:rPr>
          <w:rFonts w:hint="eastAsia" w:ascii="宋体" w:hAnsi="宋体" w:eastAsia="宋体" w:cs="宋体"/>
          <w:b/>
          <w:bCs w:val="0"/>
          <w:sz w:val="24"/>
          <w:szCs w:val="24"/>
        </w:rPr>
        <w:t xml:space="preserve">四、知识产权</w:t>
      </w:r>
      <w:r/>
    </w:p>
    <w:p>
      <w:pPr>
        <w:pStyle w:val="629"/>
        <w:ind w:left="408" w:right="0" w:hanging="408"/>
        <w:spacing w:before="120" w:beforeAutospacing="0" w:after="120" w:afterAutospacing="0"/>
        <w:widowControl/>
        <w:rPr>
          <w:rFonts w:hint="eastAsia" w:ascii="宋体" w:hAnsi="宋体" w:eastAsia="宋体" w:cs="Courier New"/>
          <w:sz w:val="24"/>
          <w:szCs w:val="24"/>
        </w:rPr>
      </w:pPr>
      <w:r>
        <w:rPr>
          <w:rFonts w:hint="eastAsia" w:ascii="宋体" w:hAnsi="宋体" w:eastAsia="宋体" w:cs="Courier New"/>
          <w:sz w:val="24"/>
          <w:szCs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629"/>
        <w:ind w:left="0" w:right="0"/>
        <w:spacing w:before="120" w:beforeAutospacing="0" w:after="120" w:afterAutospacing="0"/>
        <w:widowControl/>
        <w:rPr>
          <w:rFonts w:hint="eastAsia" w:ascii="宋体" w:hAnsi="宋体" w:eastAsia="宋体" w:cs="Courier New"/>
          <w:sz w:val="24"/>
          <w:szCs w:val="24"/>
          <w:u w:val="single"/>
        </w:rPr>
      </w:pPr>
      <w:r>
        <w:rPr>
          <w:rFonts w:hint="eastAsia" w:ascii="宋体" w:hAnsi="宋体" w:eastAsia="宋体" w:cs="宋体"/>
          <w:b/>
          <w:bCs w:val="0"/>
          <w:sz w:val="24"/>
          <w:szCs w:val="24"/>
        </w:rPr>
        <w:t xml:space="preserve">五、产权担保</w:t>
      </w:r>
      <w:r/>
    </w:p>
    <w:p>
      <w:pPr>
        <w:pStyle w:val="629"/>
        <w:ind w:left="408" w:right="0" w:hanging="408"/>
        <w:spacing w:before="120" w:beforeAutospacing="0" w:after="120" w:afterAutospacing="0"/>
        <w:widowControl/>
        <w:rPr>
          <w:rFonts w:hint="eastAsia" w:ascii="宋体" w:hAnsi="宋体" w:eastAsia="宋体" w:cs="Courier New"/>
          <w:sz w:val="24"/>
          <w:szCs w:val="24"/>
          <w:u w:val="single"/>
        </w:rPr>
      </w:pPr>
      <w:r>
        <w:rPr>
          <w:rFonts w:hint="eastAsia" w:ascii="宋体" w:hAnsi="宋体" w:eastAsia="宋体" w:cs="Courier New"/>
          <w:sz w:val="24"/>
          <w:szCs w:val="24"/>
        </w:rPr>
        <w:t xml:space="preserve">5.1 乙方保证所交付的服务（包含与服务相关的货物）的所有权完全属于乙方且无任何抵押、查封等产权瑕疵。</w:t>
      </w:r>
      <w:r/>
    </w:p>
    <w:p>
      <w:pPr>
        <w:pStyle w:val="629"/>
        <w:ind w:left="410" w:right="0" w:hanging="410"/>
        <w:spacing w:before="120" w:beforeAutospacing="0" w:after="120" w:afterAutospacing="0"/>
        <w:widowControl/>
        <w:rPr>
          <w:rFonts w:hint="eastAsia" w:ascii="宋体" w:hAnsi="宋体" w:eastAsia="宋体" w:cs="Courier New"/>
          <w:b/>
          <w:bCs w:val="0"/>
          <w:sz w:val="24"/>
          <w:szCs w:val="24"/>
        </w:rPr>
      </w:pPr>
      <w:r>
        <w:rPr>
          <w:rFonts w:hint="eastAsia" w:ascii="宋体" w:hAnsi="宋体" w:eastAsia="宋体" w:cs="宋体"/>
          <w:b/>
          <w:bCs w:val="0"/>
          <w:sz w:val="24"/>
          <w:szCs w:val="24"/>
        </w:rPr>
        <w:t xml:space="preserve">六、履约保证金</w:t>
      </w:r>
      <w:r/>
    </w:p>
    <w:p>
      <w:pPr>
        <w:ind w:left="0" w:right="0"/>
        <w:jc w:val="both"/>
        <w:keepLines w:val="0"/>
        <w:keepNext w:val="0"/>
        <w:spacing w:before="145" w:beforeAutospacing="0" w:after="145" w:afterAutospacing="0"/>
        <w:widowControl w:val="off"/>
        <w:rPr>
          <w:rFonts w:hint="eastAsia" w:ascii="Times New Roman" w:hAnsi="宋体" w:eastAsia="宋体" w:cs="Times New Roman"/>
          <w:sz w:val="24"/>
          <w:szCs w:val="24"/>
        </w:rPr>
        <w:suppressLineNumbers w:val="0"/>
      </w:pPr>
      <w:r>
        <w:rPr>
          <w:rFonts w:hint="eastAsia" w:ascii="宋体" w:hAnsi="宋体" w:eastAsia="宋体" w:cs="宋体"/>
          <w:sz w:val="24"/>
          <w:szCs w:val="24"/>
          <w:lang w:val="en-US" w:eastAsia="zh-CN" w:bidi="ar"/>
        </w:rPr>
        <w:t xml:space="preserve">无</w:t>
      </w:r>
      <w:r/>
    </w:p>
    <w:p>
      <w:pPr>
        <w:ind w:left="0" w:right="0"/>
        <w:jc w:val="both"/>
        <w:keepLines w:val="0"/>
        <w:keepNext w:val="0"/>
        <w:spacing w:before="145" w:beforeAutospacing="0" w:after="145" w:afterAutospacing="0"/>
        <w:widowControl w:val="off"/>
        <w:rPr>
          <w:rFonts w:hint="eastAsia" w:ascii="宋体" w:hAnsi="宋体" w:eastAsia="仿宋_GB2312" w:cs="Times New Roman"/>
          <w:b/>
          <w:bCs w:val="0"/>
          <w:sz w:val="24"/>
          <w:szCs w:val="24"/>
        </w:rPr>
        <w:suppressLineNumbers w:val="0"/>
      </w:pPr>
      <w:r>
        <w:rPr>
          <w:rFonts w:hint="eastAsia" w:ascii="宋体" w:hAnsi="宋体" w:eastAsia="宋体" w:cs="宋体"/>
          <w:b/>
          <w:bCs w:val="0"/>
          <w:sz w:val="24"/>
          <w:szCs w:val="24"/>
          <w:lang w:val="en-US" w:eastAsia="zh-CN" w:bidi="ar"/>
        </w:rPr>
        <w:t xml:space="preserve">七、合同转包或分包</w:t>
      </w:r>
      <w:r/>
    </w:p>
    <w:p>
      <w:pPr>
        <w:ind w:left="0" w:right="0"/>
        <w:jc w:val="both"/>
        <w:keepLines w:val="0"/>
        <w:keepNext w:val="0"/>
        <w:spacing w:before="145" w:beforeAutospacing="0" w:after="145" w:afterAutospacing="0"/>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lang w:val="en-US" w:eastAsia="zh-CN" w:bidi="ar"/>
        </w:rPr>
        <w:t xml:space="preserve">7.1乙方不得将合同标的转包给他人履行。</w:t>
      </w:r>
      <w:r/>
    </w:p>
    <w:p>
      <w:pPr>
        <w:ind w:left="0" w:right="0"/>
        <w:jc w:val="both"/>
        <w:keepLines w:val="0"/>
        <w:keepNext w:val="0"/>
        <w:spacing w:before="145" w:beforeAutospacing="0" w:after="145" w:afterAutospacing="0"/>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lang w:val="en-US" w:eastAsia="zh-CN" w:bidi="ar"/>
        </w:rPr>
        <w:t xml:space="preserve">7.2乙方不得将合同标的分包给他人履行。</w:t>
      </w:r>
      <w:r/>
    </w:p>
    <w:p>
      <w:pPr>
        <w:ind w:left="0" w:right="0"/>
        <w:jc w:val="both"/>
        <w:keepLines w:val="0"/>
        <w:keepNext w:val="0"/>
        <w:spacing w:before="145" w:beforeAutospacing="0" w:after="145" w:afterAutospacing="0"/>
        <w:widowControl w:val="off"/>
        <w:rPr>
          <w:rFonts w:hint="eastAsia" w:ascii="宋体" w:hAnsi="宋体" w:eastAsia="仿宋_GB2312" w:cs="Times New Roman"/>
          <w:sz w:val="24"/>
          <w:szCs w:val="24"/>
        </w:rPr>
        <w:suppressLineNumbers w:val="0"/>
      </w:pPr>
      <w:r>
        <w:rPr>
          <w:rFonts w:hint="eastAsia" w:ascii="宋体" w:hAnsi="宋体" w:eastAsia="宋体" w:cs="Times New Roman"/>
          <w:sz w:val="24"/>
          <w:szCs w:val="24"/>
          <w:lang w:val="en-US" w:eastAsia="zh-CN" w:bidi="ar"/>
        </w:rPr>
        <w:t xml:space="preserve">7.3乙方如有转包或未经甲方同意的分包行为，甲方有权解除合同。</w:t>
      </w:r>
      <w:r/>
    </w:p>
    <w:p>
      <w:pPr>
        <w:pStyle w:val="629"/>
        <w:ind w:left="0" w:right="0"/>
        <w:spacing w:before="120" w:beforeAutospacing="0" w:after="120" w:afterAutospacing="0"/>
        <w:widowControl/>
        <w:rPr>
          <w:rFonts w:hint="eastAsia" w:ascii="宋体" w:hAnsi="宋体" w:eastAsia="宋体" w:cs="Courier New"/>
          <w:b/>
          <w:bCs w:val="0"/>
          <w:sz w:val="24"/>
          <w:szCs w:val="24"/>
        </w:rPr>
      </w:pPr>
      <w:r>
        <w:rPr>
          <w:rFonts w:hint="eastAsia" w:ascii="宋体" w:hAnsi="宋体" w:eastAsia="宋体" w:cs="宋体"/>
          <w:b/>
          <w:bCs w:val="0"/>
          <w:sz w:val="24"/>
          <w:szCs w:val="24"/>
        </w:rPr>
        <w:t xml:space="preserve">八、合同款项支付</w:t>
      </w:r>
      <w:r/>
    </w:p>
    <w:p>
      <w:pPr>
        <w:pStyle w:val="612"/>
        <w:ind w:left="0" w:right="0"/>
        <w:spacing w:before="120" w:beforeAutospacing="0" w:after="120" w:afterAutospacing="0"/>
        <w:widowControl/>
        <w:rPr>
          <w:rFonts w:hint="eastAsia" w:ascii="宋体" w:hAnsi="宋体" w:eastAsia="宋体" w:cs="Courier New"/>
          <w:bCs/>
          <w:sz w:val="24"/>
          <w:szCs w:val="24"/>
        </w:rPr>
      </w:pPr>
      <w:r>
        <w:rPr>
          <w:rFonts w:hint="eastAsia" w:ascii="宋体" w:hAnsi="宋体" w:eastAsia="宋体" w:cs="宋体"/>
          <w:bCs/>
          <w:sz w:val="24"/>
          <w:szCs w:val="24"/>
        </w:rPr>
        <w:t xml:space="preserve">8</w:t>
      </w:r>
      <w:r>
        <w:rPr>
          <w:rFonts w:hint="eastAsia" w:ascii="宋体" w:hAnsi="宋体" w:eastAsia="宋体" w:cs="Courier New"/>
          <w:bCs/>
          <w:sz w:val="24"/>
          <w:szCs w:val="24"/>
        </w:rPr>
        <w:t xml:space="preserve">.1</w:t>
      </w:r>
      <w:r>
        <w:rPr>
          <w:rFonts w:hint="eastAsia" w:ascii="宋体" w:hAnsi="宋体" w:eastAsia="宋体" w:cs="宋体"/>
          <w:bCs/>
          <w:sz w:val="24"/>
          <w:szCs w:val="24"/>
        </w:rPr>
        <w:t xml:space="preserve">合同款项的支付方式及进度安排</w:t>
      </w:r>
      <w:r/>
    </w:p>
    <w:p>
      <w:pPr>
        <w:pStyle w:val="612"/>
        <w:ind w:left="0" w:right="0"/>
        <w:spacing w:before="120" w:beforeAutospacing="0" w:after="120" w:afterAutospacing="0"/>
        <w:widowControl/>
        <w:rPr>
          <w:rFonts w:hint="eastAsia" w:ascii="宋体" w:hAnsi="宋体" w:eastAsia="宋体" w:cs="Courier New"/>
          <w:sz w:val="24"/>
          <w:szCs w:val="24"/>
          <w:u w:val="single"/>
        </w:rPr>
      </w:pPr>
      <w:r>
        <w:rPr>
          <w:rFonts w:hint="eastAsia" w:ascii="宋体" w:hAnsi="宋体" w:eastAsia="宋体" w:cs="宋体"/>
          <w:sz w:val="24"/>
          <w:szCs w:val="24"/>
          <w:u w:val="single"/>
        </w:rPr>
        <w:t xml:space="preserve">8.1.1 预付款支付时间：合同签订后</w:t>
      </w:r>
      <w:r>
        <w:rPr>
          <w:rFonts w:hint="eastAsia" w:hAnsi="宋体" w:cs="宋体"/>
          <w:sz w:val="24"/>
          <w:szCs w:val="24"/>
          <w:u w:val="single"/>
          <w:lang w:val="en-US" w:eastAsia="zh-CN"/>
        </w:rPr>
        <w:t xml:space="preserve">30</w:t>
      </w:r>
      <w:r>
        <w:rPr>
          <w:rFonts w:hint="eastAsia" w:ascii="宋体" w:hAnsi="宋体" w:eastAsia="宋体" w:cs="宋体"/>
          <w:sz w:val="24"/>
          <w:szCs w:val="24"/>
          <w:u w:val="single"/>
        </w:rPr>
        <w:t xml:space="preserve">日内，预付款支付比例：合同金额的</w:t>
      </w:r>
      <w:r>
        <w:rPr>
          <w:rFonts w:hint="eastAsia" w:hAnsi="宋体" w:cs="宋体"/>
          <w:sz w:val="24"/>
          <w:szCs w:val="24"/>
          <w:u w:val="single"/>
          <w:lang w:val="en-US" w:eastAsia="zh-CN"/>
        </w:rPr>
        <w:t xml:space="preserve">10</w:t>
      </w:r>
      <w:r>
        <w:rPr>
          <w:rFonts w:hint="eastAsia" w:ascii="宋体" w:hAnsi="宋体" w:eastAsia="宋体" w:cs="宋体"/>
          <w:sz w:val="24"/>
          <w:szCs w:val="24"/>
          <w:u w:val="single"/>
        </w:rPr>
        <w:t xml:space="preserve">%。</w:t>
      </w:r>
      <w:r/>
    </w:p>
    <w:p>
      <w:pPr>
        <w:pStyle w:val="612"/>
        <w:ind w:left="0" w:right="0"/>
        <w:spacing w:before="120" w:beforeAutospacing="0" w:after="120" w:afterAutospacing="0"/>
        <w:widowControl/>
        <w:rPr>
          <w:rFonts w:hint="eastAsia" w:ascii="宋体" w:hAnsi="宋体" w:eastAsia="宋体" w:cs="宋体"/>
          <w:sz w:val="24"/>
          <w:szCs w:val="24"/>
          <w:u w:val="single"/>
        </w:rPr>
      </w:pPr>
      <w:r>
        <w:rPr>
          <w:rFonts w:hint="eastAsia" w:ascii="宋体" w:hAnsi="宋体" w:eastAsia="宋体" w:cs="宋体"/>
          <w:sz w:val="24"/>
          <w:szCs w:val="24"/>
          <w:u w:val="single"/>
        </w:rPr>
        <w:t xml:space="preserve">8.1.2 尾款支付时间：每月考核，按月支付。采购方按照考核结果按月支付上一个月的服务费用。考核总分为100分，甲方根据考核结果进行扣款。考核得分为90分以上全额支付当月应付物业管理服务费；考核得分为90分-80分，每减1分扣除当月应付物业管理服务费的1%；考核得分为80分-70分，每减1分扣除当月应付物业管理服务费的2%。如果单月考核低于70分，或连续2个月低于80分，甲方有权解除合同。如发生保安人员失职导致重大安全事故，则学校保留法律追究的</w:t>
      </w:r>
      <w:r>
        <w:rPr>
          <w:rFonts w:hint="eastAsia" w:hAnsi="宋体" w:cs="宋体"/>
          <w:sz w:val="24"/>
          <w:szCs w:val="24"/>
          <w:u w:val="single"/>
          <w:lang w:eastAsia="zh-CN"/>
        </w:rPr>
        <w:t xml:space="preserve">权利</w:t>
      </w:r>
      <w:r>
        <w:rPr>
          <w:rFonts w:hint="eastAsia" w:ascii="宋体" w:hAnsi="宋体" w:eastAsia="宋体" w:cs="宋体"/>
          <w:sz w:val="24"/>
          <w:szCs w:val="24"/>
          <w:u w:val="single"/>
        </w:rPr>
        <w:t xml:space="preserve">，并扣除当月应付金额的50%作为处罚。 </w:t>
      </w:r>
      <w:r/>
    </w:p>
    <w:p>
      <w:pPr>
        <w:pStyle w:val="612"/>
        <w:ind w:left="0" w:right="0"/>
        <w:spacing w:before="120" w:beforeAutospacing="0" w:after="120" w:afterAutospacing="0"/>
        <w:widowControl/>
        <w:rPr>
          <w:rFonts w:hint="eastAsia" w:ascii="宋体" w:hAnsi="宋体" w:eastAsia="宋体" w:cs="Courier New"/>
          <w:sz w:val="24"/>
          <w:szCs w:val="24"/>
          <w:u w:val="single"/>
        </w:rPr>
      </w:pPr>
      <w:r>
        <w:rPr>
          <w:rFonts w:hint="eastAsia" w:ascii="宋体" w:hAnsi="宋体" w:eastAsia="宋体" w:cs="宋体"/>
          <w:sz w:val="24"/>
          <w:szCs w:val="24"/>
          <w:u w:val="single"/>
        </w:rPr>
        <w:t xml:space="preserve">付款方式：银行汇票或</w:t>
      </w:r>
      <w:r>
        <w:rPr>
          <w:rFonts w:hint="eastAsia" w:hAnsi="宋体" w:cs="宋体"/>
          <w:sz w:val="24"/>
          <w:szCs w:val="24"/>
          <w:u w:val="single"/>
          <w:lang w:eastAsia="zh-CN"/>
        </w:rPr>
        <w:t xml:space="preserve">转账支票</w:t>
      </w:r>
      <w:r>
        <w:rPr>
          <w:rFonts w:hint="eastAsia" w:ascii="宋体" w:hAnsi="宋体" w:eastAsia="宋体" w:cs="宋体"/>
          <w:sz w:val="24"/>
          <w:szCs w:val="24"/>
          <w:u w:val="single"/>
        </w:rPr>
        <w:t xml:space="preserve">。</w:t>
      </w:r>
      <w:r/>
    </w:p>
    <w:p>
      <w:pPr>
        <w:ind w:left="0" w:right="0"/>
        <w:jc w:val="both"/>
        <w:keepLines w:val="0"/>
        <w:keepNext w:val="0"/>
        <w:spacing w:before="145" w:beforeAutospacing="0" w:after="145" w:afterAutospacing="0"/>
        <w:widowControl w:val="off"/>
        <w:rPr>
          <w:rFonts w:hint="eastAsia" w:ascii="宋体" w:hAnsi="宋体" w:eastAsia="仿宋_GB2312" w:cs="Times New Roman"/>
          <w:b/>
          <w:bCs w:val="0"/>
          <w:sz w:val="24"/>
          <w:szCs w:val="24"/>
        </w:rPr>
        <w:suppressLineNumbers w:val="0"/>
      </w:pPr>
      <w:r>
        <w:rPr>
          <w:rFonts w:hint="eastAsia" w:ascii="宋体" w:hAnsi="宋体" w:eastAsia="宋体" w:cs="宋体"/>
          <w:b/>
          <w:bCs w:val="0"/>
          <w:sz w:val="24"/>
          <w:szCs w:val="24"/>
          <w:lang w:val="en-US" w:eastAsia="zh-CN" w:bidi="ar"/>
        </w:rPr>
        <w:t xml:space="preserve">九、税费</w:t>
      </w:r>
      <w:r/>
    </w:p>
    <w:p>
      <w:pPr>
        <w:ind w:left="0" w:right="0"/>
        <w:jc w:val="both"/>
        <w:keepLines w:val="0"/>
        <w:keepNext w:val="0"/>
        <w:spacing w:before="145" w:beforeAutospacing="0" w:after="145" w:afterAutospacing="0"/>
        <w:widowControl w:val="off"/>
        <w:rPr>
          <w:rFonts w:hint="eastAsia" w:ascii="宋体" w:hAnsi="宋体" w:eastAsia="仿宋_GB2312" w:cs="Times New Roman"/>
          <w:sz w:val="24"/>
          <w:szCs w:val="24"/>
        </w:rPr>
        <w:suppressLineNumbers w:val="0"/>
      </w:pPr>
      <w:r>
        <w:rPr>
          <w:rFonts w:hint="eastAsia" w:ascii="宋体" w:hAnsi="宋体" w:eastAsia="宋体" w:cs="Times New Roman"/>
          <w:sz w:val="24"/>
          <w:szCs w:val="24"/>
          <w:lang w:val="en-US" w:eastAsia="zh-CN" w:bidi="ar"/>
        </w:rPr>
        <w:t xml:space="preserve">9.1本合同执行中相关的一切税费均由乙方负担。</w:t>
      </w:r>
      <w:r/>
    </w:p>
    <w:p>
      <w:pPr>
        <w:pStyle w:val="629"/>
        <w:ind w:left="0" w:right="0"/>
        <w:spacing w:before="120" w:beforeAutospacing="0" w:after="120" w:afterAutospacing="0"/>
        <w:widowControl/>
        <w:rPr>
          <w:rFonts w:hint="eastAsia" w:ascii="宋体" w:hAnsi="宋体" w:eastAsia="宋体" w:cs="Courier New"/>
          <w:b/>
          <w:bCs w:val="0"/>
          <w:sz w:val="24"/>
          <w:szCs w:val="24"/>
        </w:rPr>
      </w:pPr>
      <w:r>
        <w:rPr>
          <w:rFonts w:hint="eastAsia" w:ascii="宋体" w:hAnsi="宋体" w:eastAsia="宋体" w:cs="宋体"/>
          <w:b/>
          <w:bCs w:val="0"/>
          <w:sz w:val="24"/>
          <w:szCs w:val="24"/>
        </w:rPr>
        <w:t xml:space="preserve">十、项目验收</w:t>
      </w:r>
      <w:r/>
    </w:p>
    <w:p>
      <w:pPr>
        <w:pStyle w:val="629"/>
        <w:ind w:left="480" w:right="0" w:hanging="480"/>
        <w:spacing w:before="120" w:beforeAutospacing="0" w:after="120" w:afterAutospacing="0"/>
        <w:widowControl/>
        <w:rPr>
          <w:rFonts w:hint="eastAsia" w:ascii="宋体" w:hAnsi="宋体" w:eastAsia="宋体" w:cs="Courier New"/>
          <w:sz w:val="24"/>
          <w:szCs w:val="24"/>
        </w:rPr>
      </w:pPr>
      <w:r>
        <w:rPr>
          <w:rFonts w:hint="eastAsia" w:ascii="宋体" w:hAnsi="宋体" w:eastAsia="宋体" w:cs="Courier New"/>
          <w:sz w:val="24"/>
          <w:szCs w:val="24"/>
        </w:rPr>
        <w:t xml:space="preserve">10.1 甲方依法组织履约验收工作。</w:t>
      </w:r>
      <w:r/>
    </w:p>
    <w:p>
      <w:pPr>
        <w:pStyle w:val="629"/>
        <w:ind w:left="480" w:right="0" w:hanging="480"/>
        <w:spacing w:before="120" w:beforeAutospacing="0" w:after="120" w:afterAutospacing="0"/>
        <w:widowControl/>
        <w:rPr>
          <w:rFonts w:hint="eastAsia" w:ascii="宋体" w:hAnsi="宋体" w:eastAsia="宋体" w:cs="Courier New"/>
          <w:sz w:val="24"/>
          <w:szCs w:val="24"/>
        </w:rPr>
      </w:pPr>
      <w:r>
        <w:rPr>
          <w:rFonts w:hint="eastAsia" w:ascii="宋体" w:hAnsi="宋体" w:eastAsia="宋体" w:cs="Courier New"/>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629"/>
        <w:ind w:left="480" w:right="0" w:hanging="480"/>
        <w:spacing w:before="120" w:beforeAutospacing="0" w:after="120" w:afterAutospacing="0"/>
        <w:widowControl/>
        <w:rPr>
          <w:rFonts w:hint="eastAsia" w:ascii="宋体" w:hAnsi="宋体" w:eastAsia="宋体" w:cs="Courier New"/>
          <w:sz w:val="24"/>
          <w:szCs w:val="24"/>
        </w:rPr>
      </w:pPr>
      <w:r>
        <w:rPr>
          <w:rFonts w:hint="eastAsia" w:ascii="宋体" w:hAnsi="宋体" w:eastAsia="宋体" w:cs="Courier New"/>
          <w:sz w:val="24"/>
          <w:szCs w:val="24"/>
        </w:rPr>
        <w:t xml:space="preserve">10.3 对于实际使用人和甲方分离的项目，甲方邀请实际使用人参与验收。</w:t>
      </w:r>
      <w:r/>
    </w:p>
    <w:p>
      <w:pPr>
        <w:pStyle w:val="629"/>
        <w:ind w:left="480" w:right="0" w:hanging="480"/>
        <w:spacing w:before="120" w:beforeAutospacing="0" w:after="120" w:afterAutospacing="0"/>
        <w:widowControl/>
        <w:rPr>
          <w:rFonts w:hint="eastAsia" w:ascii="宋体" w:hAnsi="宋体" w:eastAsia="宋体" w:cs="Courier New"/>
          <w:sz w:val="24"/>
          <w:szCs w:val="24"/>
        </w:rPr>
      </w:pPr>
      <w:r>
        <w:rPr>
          <w:rFonts w:hint="eastAsia" w:ascii="宋体" w:hAnsi="宋体" w:eastAsia="宋体" w:cs="Courier New"/>
          <w:sz w:val="24"/>
          <w:szCs w:val="24"/>
        </w:rPr>
        <w:t xml:space="preserve">10.4 如有必要，甲方邀请参加本项目的其他供应商或第三方专业机构及专家参与验收，相关意见将作为验收书的参考资料。</w:t>
      </w:r>
      <w:r/>
    </w:p>
    <w:p>
      <w:pPr>
        <w:pStyle w:val="629"/>
        <w:ind w:left="480" w:right="0" w:hanging="480"/>
        <w:spacing w:before="120" w:beforeAutospacing="0" w:after="120" w:afterAutospacing="0"/>
        <w:widowControl/>
        <w:rPr>
          <w:rFonts w:hint="eastAsia" w:ascii="宋体" w:hAnsi="宋体" w:eastAsia="宋体" w:cs="Courier New"/>
          <w:sz w:val="24"/>
          <w:szCs w:val="24"/>
        </w:rPr>
      </w:pPr>
      <w:r>
        <w:rPr>
          <w:rFonts w:hint="eastAsia" w:ascii="宋体" w:hAnsi="宋体" w:eastAsia="宋体" w:cs="Courier New"/>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629"/>
        <w:ind w:left="480" w:right="0" w:hanging="480"/>
        <w:spacing w:before="120" w:beforeAutospacing="0" w:after="120" w:afterAutospacing="0"/>
        <w:widowControl/>
        <w:rPr>
          <w:rFonts w:hint="eastAsia" w:ascii="宋体" w:hAnsi="宋体" w:eastAsia="宋体" w:cs="Courier New"/>
          <w:sz w:val="24"/>
          <w:szCs w:val="24"/>
        </w:rPr>
      </w:pPr>
      <w:r>
        <w:rPr>
          <w:rFonts w:hint="eastAsia" w:ascii="宋体" w:hAnsi="宋体" w:eastAsia="宋体" w:cs="Courier New"/>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629"/>
        <w:ind w:left="0" w:right="0"/>
        <w:spacing w:before="120" w:beforeAutospacing="0" w:after="120" w:afterAutospacing="0"/>
        <w:widowControl/>
        <w:rPr>
          <w:rFonts w:hint="eastAsia" w:ascii="宋体" w:hAnsi="宋体" w:eastAsia="宋体" w:cs="Courier New"/>
          <w:b/>
          <w:bCs w:val="0"/>
          <w:sz w:val="24"/>
          <w:szCs w:val="24"/>
        </w:rPr>
      </w:pPr>
      <w:r>
        <w:rPr>
          <w:rFonts w:hint="eastAsia" w:ascii="宋体" w:hAnsi="宋体" w:eastAsia="宋体" w:cs="宋体"/>
          <w:b/>
          <w:bCs w:val="0"/>
          <w:sz w:val="24"/>
          <w:szCs w:val="24"/>
        </w:rPr>
        <w:t xml:space="preserve">十一、违约责任</w:t>
      </w:r>
      <w:r/>
    </w:p>
    <w:p>
      <w:pPr>
        <w:pStyle w:val="629"/>
        <w:ind w:left="410" w:right="0" w:hanging="410"/>
        <w:spacing w:before="120" w:beforeAutospacing="0" w:after="120" w:afterAutospacing="0"/>
        <w:widowControl/>
        <w:rPr>
          <w:rFonts w:hint="eastAsia" w:ascii="宋体" w:hAnsi="宋体" w:eastAsia="宋体" w:cs="Courier New"/>
          <w:sz w:val="24"/>
          <w:szCs w:val="24"/>
        </w:rPr>
      </w:pPr>
      <w:r>
        <w:rPr>
          <w:rFonts w:hint="eastAsia" w:ascii="宋体" w:hAnsi="宋体" w:eastAsia="宋体" w:cs="Courier New"/>
          <w:sz w:val="24"/>
          <w:szCs w:val="24"/>
        </w:rPr>
        <w:t xml:space="preserve">11.1 甲方无正当理由拒绝接受乙方提供服务的，甲方向乙方偿付拒绝接受服务合同价款总值</w:t>
      </w:r>
      <w:r>
        <w:rPr>
          <w:rFonts w:hint="eastAsia" w:ascii="宋体" w:hAnsi="宋体" w:eastAsia="宋体" w:cs="Courier New"/>
          <w:sz w:val="24"/>
          <w:szCs w:val="24"/>
          <w:u w:val="single"/>
        </w:rPr>
        <w:t xml:space="preserve">    </w:t>
      </w:r>
      <w:r>
        <w:rPr>
          <w:rFonts w:hint="eastAsia" w:ascii="宋体" w:hAnsi="宋体" w:eastAsia="宋体" w:cs="宋体"/>
          <w:sz w:val="24"/>
          <w:szCs w:val="24"/>
        </w:rPr>
        <w:t xml:space="preserve">的违约金。</w:t>
      </w:r>
      <w:r/>
    </w:p>
    <w:p>
      <w:pPr>
        <w:pStyle w:val="629"/>
        <w:ind w:left="410" w:right="0" w:hanging="410"/>
        <w:spacing w:before="120" w:beforeAutospacing="0" w:after="120" w:afterAutospacing="0"/>
        <w:widowControl/>
        <w:rPr>
          <w:rFonts w:hint="eastAsia" w:ascii="宋体" w:hAnsi="宋体" w:eastAsia="宋体" w:cs="Courier New"/>
          <w:sz w:val="24"/>
          <w:szCs w:val="24"/>
        </w:rPr>
      </w:pPr>
      <w:r>
        <w:rPr>
          <w:rFonts w:hint="eastAsia" w:ascii="宋体" w:hAnsi="宋体" w:eastAsia="宋体" w:cs="Courier New"/>
          <w:sz w:val="24"/>
          <w:szCs w:val="24"/>
        </w:rPr>
        <w:t xml:space="preserve">11.2 甲方无故逾期验收和办理合同款项支付手续的,甲方应按逾期付款总额</w:t>
      </w:r>
      <w:r>
        <w:rPr>
          <w:rFonts w:hint="eastAsia" w:ascii="宋体" w:hAnsi="宋体" w:eastAsia="宋体" w:cs="Courier New"/>
          <w:sz w:val="24"/>
          <w:szCs w:val="24"/>
          <w:u w:val="single"/>
        </w:rPr>
        <w:t xml:space="preserve">    </w:t>
      </w:r>
      <w:r>
        <w:rPr>
          <w:rFonts w:hint="eastAsia" w:ascii="宋体" w:hAnsi="宋体" w:eastAsia="宋体" w:cs="宋体"/>
          <w:sz w:val="24"/>
          <w:szCs w:val="24"/>
        </w:rPr>
        <w:t xml:space="preserve">每日向乙方支付违约金。</w:t>
      </w:r>
      <w:r/>
    </w:p>
    <w:p>
      <w:pPr>
        <w:pStyle w:val="629"/>
        <w:ind w:left="410" w:right="0" w:hanging="410"/>
        <w:spacing w:before="120" w:beforeAutospacing="0" w:after="120" w:afterAutospacing="0"/>
        <w:widowControl/>
        <w:rPr>
          <w:rFonts w:hint="eastAsia" w:ascii="宋体" w:hAnsi="宋体" w:eastAsia="宋体" w:cs="Courier New"/>
          <w:sz w:val="24"/>
          <w:szCs w:val="24"/>
        </w:rPr>
      </w:pPr>
      <w:r>
        <w:rPr>
          <w:rFonts w:hint="eastAsia" w:ascii="宋体" w:hAnsi="宋体" w:eastAsia="宋体" w:cs="Courier New"/>
          <w:sz w:val="24"/>
          <w:szCs w:val="24"/>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Courier New"/>
          <w:sz w:val="24"/>
          <w:szCs w:val="24"/>
          <w:u w:val="single"/>
        </w:rPr>
        <w:t xml:space="preserve">     </w:t>
      </w:r>
      <w:r>
        <w:rPr>
          <w:rFonts w:hint="eastAsia" w:ascii="宋体" w:hAnsi="宋体" w:eastAsia="宋体" w:cs="宋体"/>
          <w:sz w:val="24"/>
          <w:szCs w:val="24"/>
        </w:rPr>
        <w:t xml:space="preserve">的违约金，如造成甲方损失超过违约金的，超出部分由乙方继续承担赔偿责任。</w:t>
      </w:r>
      <w:r>
        <w:rPr>
          <w:rFonts w:hint="eastAsia" w:ascii="宋体" w:hAnsi="宋体" w:eastAsia="宋体" w:cs="Courier New"/>
          <w:sz w:val="24"/>
          <w:szCs w:val="24"/>
        </w:rPr>
        <w:t xml:space="preserve"> </w:t>
      </w:r>
      <w:r/>
    </w:p>
    <w:p>
      <w:pPr>
        <w:pStyle w:val="629"/>
        <w:ind w:left="410" w:right="0" w:hanging="410"/>
        <w:spacing w:before="120" w:beforeAutospacing="0" w:after="120" w:afterAutospacing="0"/>
        <w:widowControl/>
        <w:rPr>
          <w:rFonts w:hint="eastAsia" w:ascii="宋体" w:hAnsi="宋体" w:eastAsia="宋体" w:cs="Courier New"/>
          <w:sz w:val="24"/>
          <w:szCs w:val="24"/>
        </w:rPr>
      </w:pPr>
      <w:r>
        <w:rPr>
          <w:rFonts w:hint="eastAsia" w:ascii="宋体" w:hAnsi="宋体" w:eastAsia="宋体" w:cs="Courier New"/>
          <w:sz w:val="24"/>
          <w:szCs w:val="24"/>
        </w:rPr>
        <w:t xml:space="preserve">11.4 乙方所提供服务的标准不符合合同规定及招标文件规定标准的，甲方有权拒绝接受服务，并可单方面解除合同。</w:t>
      </w:r>
      <w:r/>
    </w:p>
    <w:p>
      <w:pPr>
        <w:pStyle w:val="629"/>
        <w:ind w:left="0" w:right="0"/>
        <w:spacing w:before="120" w:beforeAutospacing="0" w:after="120" w:afterAutospacing="0"/>
        <w:widowControl/>
        <w:rPr>
          <w:rFonts w:hint="eastAsia" w:ascii="宋体" w:hAnsi="宋体" w:eastAsia="宋体" w:cs="Courier New"/>
          <w:b/>
          <w:bCs w:val="0"/>
          <w:sz w:val="24"/>
          <w:szCs w:val="24"/>
        </w:rPr>
      </w:pPr>
      <w:r>
        <w:rPr>
          <w:rFonts w:hint="eastAsia" w:ascii="宋体" w:hAnsi="宋体" w:eastAsia="宋体" w:cs="宋体"/>
          <w:b/>
          <w:bCs w:val="0"/>
          <w:sz w:val="24"/>
          <w:szCs w:val="24"/>
        </w:rPr>
        <w:t xml:space="preserve">十二、不可抗力事件处理</w:t>
      </w:r>
      <w:r/>
    </w:p>
    <w:p>
      <w:pPr>
        <w:pStyle w:val="629"/>
        <w:ind w:left="480" w:right="0" w:hanging="480"/>
        <w:spacing w:before="120" w:beforeAutospacing="0" w:after="120" w:afterAutospacing="0"/>
        <w:widowControl/>
        <w:rPr>
          <w:rFonts w:hint="eastAsia" w:ascii="宋体" w:hAnsi="宋体" w:eastAsia="宋体" w:cs="Courier New"/>
          <w:sz w:val="24"/>
          <w:szCs w:val="24"/>
        </w:rPr>
      </w:pPr>
      <w:r>
        <w:rPr>
          <w:rFonts w:hint="eastAsia" w:ascii="宋体" w:hAnsi="宋体" w:eastAsia="宋体" w:cs="Courier New"/>
          <w:sz w:val="24"/>
          <w:szCs w:val="24"/>
        </w:rPr>
        <w:t xml:space="preserve">12.1 在合同有效期内，任何一方因不可抗力事件导致不能履行合同，则合同履行期可延长，其延长期与不可抗力影响 期相同。</w:t>
      </w:r>
      <w:r/>
    </w:p>
    <w:p>
      <w:pPr>
        <w:pStyle w:val="629"/>
        <w:ind w:left="0" w:right="0"/>
        <w:spacing w:before="120" w:beforeAutospacing="0" w:after="120" w:afterAutospacing="0"/>
        <w:widowControl/>
        <w:rPr>
          <w:rFonts w:hint="eastAsia" w:ascii="宋体" w:hAnsi="宋体" w:eastAsia="宋体" w:cs="Courier New"/>
          <w:sz w:val="24"/>
          <w:szCs w:val="24"/>
        </w:rPr>
      </w:pPr>
      <w:r>
        <w:rPr>
          <w:rFonts w:hint="eastAsia" w:ascii="宋体" w:hAnsi="宋体" w:eastAsia="宋体" w:cs="Courier New"/>
          <w:sz w:val="24"/>
          <w:szCs w:val="24"/>
        </w:rPr>
        <w:t xml:space="preserve">12.2 不可抗力事件发生后，应立即通知对方，并寄送有关权威机构出具的证明。</w:t>
      </w:r>
      <w:r/>
    </w:p>
    <w:p>
      <w:pPr>
        <w:pStyle w:val="629"/>
        <w:ind w:left="0" w:right="0"/>
        <w:spacing w:before="120" w:beforeAutospacing="0" w:after="120" w:afterAutospacing="0"/>
        <w:widowControl/>
        <w:rPr>
          <w:rFonts w:hint="eastAsia" w:ascii="宋体" w:hAnsi="宋体" w:eastAsia="宋体" w:cs="Courier New"/>
          <w:sz w:val="24"/>
          <w:szCs w:val="24"/>
        </w:rPr>
      </w:pPr>
      <w:r>
        <w:rPr>
          <w:rFonts w:hint="eastAsia" w:ascii="宋体" w:hAnsi="宋体" w:eastAsia="宋体" w:cs="Courier New"/>
          <w:sz w:val="24"/>
          <w:szCs w:val="24"/>
        </w:rPr>
        <w:t xml:space="preserve">12.3 不可抗力事件延续120天以上，双方应通过友好协商，确定是否继续履行合同。</w:t>
      </w:r>
      <w:r/>
    </w:p>
    <w:p>
      <w:pPr>
        <w:pStyle w:val="629"/>
        <w:ind w:left="0" w:right="0"/>
        <w:spacing w:before="120" w:beforeAutospacing="0" w:after="120" w:afterAutospacing="0"/>
        <w:widowControl/>
        <w:rPr>
          <w:rFonts w:hint="eastAsia" w:ascii="宋体" w:hAnsi="宋体" w:eastAsia="宋体" w:cs="Courier New"/>
          <w:b/>
          <w:bCs w:val="0"/>
          <w:sz w:val="24"/>
          <w:szCs w:val="24"/>
        </w:rPr>
      </w:pPr>
      <w:r>
        <w:rPr>
          <w:rFonts w:hint="eastAsia" w:ascii="宋体" w:hAnsi="宋体" w:eastAsia="宋体" w:cs="宋体"/>
          <w:b/>
          <w:bCs w:val="0"/>
          <w:sz w:val="24"/>
          <w:szCs w:val="24"/>
        </w:rPr>
        <w:t xml:space="preserve">十三、解决争议的方法</w:t>
      </w:r>
      <w:r/>
    </w:p>
    <w:p>
      <w:pPr>
        <w:pStyle w:val="629"/>
        <w:ind w:left="0" w:right="0"/>
        <w:spacing w:before="120" w:beforeAutospacing="0" w:after="120" w:afterAutospacing="0"/>
        <w:widowControl/>
        <w:rPr>
          <w:rFonts w:hint="eastAsia" w:ascii="宋体" w:hAnsi="宋体" w:eastAsia="宋体" w:cs="Courier New"/>
          <w:sz w:val="24"/>
          <w:szCs w:val="24"/>
        </w:rPr>
      </w:pPr>
      <w:r>
        <w:rPr>
          <w:rFonts w:hint="eastAsia" w:ascii="宋体" w:hAnsi="宋体" w:eastAsia="宋体" w:cs="Courier New"/>
          <w:sz w:val="24"/>
          <w:szCs w:val="24"/>
        </w:rPr>
        <w:t xml:space="preserve">13.1双方在签订、履行合同中所发生的一切争议，应通过友好协商解决。如协商不成，由甲方住所地人民法院管辖。</w:t>
      </w:r>
      <w:r/>
    </w:p>
    <w:p>
      <w:pPr>
        <w:pStyle w:val="629"/>
        <w:ind w:left="0" w:right="0"/>
        <w:spacing w:before="120" w:beforeAutospacing="0" w:after="120" w:afterAutospacing="0"/>
        <w:widowControl/>
        <w:rPr>
          <w:rFonts w:hint="eastAsia" w:ascii="宋体" w:hAnsi="宋体" w:eastAsia="宋体" w:cs="Courier New"/>
          <w:b/>
          <w:bCs w:val="0"/>
          <w:sz w:val="24"/>
          <w:szCs w:val="24"/>
        </w:rPr>
      </w:pPr>
      <w:r>
        <w:rPr>
          <w:rFonts w:hint="eastAsia" w:ascii="宋体" w:hAnsi="宋体" w:eastAsia="宋体" w:cs="宋体"/>
          <w:b/>
          <w:bCs w:val="0"/>
          <w:sz w:val="24"/>
          <w:szCs w:val="24"/>
        </w:rPr>
        <w:t xml:space="preserve">十四、合同生效及其它</w:t>
      </w:r>
      <w:r/>
    </w:p>
    <w:p>
      <w:pPr>
        <w:pStyle w:val="629"/>
        <w:ind w:left="0" w:right="0"/>
        <w:spacing w:before="120" w:beforeAutospacing="0" w:after="120" w:afterAutospacing="0"/>
        <w:widowControl/>
        <w:rPr>
          <w:rFonts w:hint="eastAsia" w:ascii="宋体" w:hAnsi="宋体" w:eastAsia="宋体" w:cs="Courier New"/>
          <w:sz w:val="24"/>
          <w:szCs w:val="24"/>
        </w:rPr>
      </w:pPr>
      <w:r>
        <w:rPr>
          <w:rFonts w:hint="eastAsia" w:ascii="宋体" w:hAnsi="宋体" w:eastAsia="宋体" w:cs="Courier New"/>
          <w:sz w:val="24"/>
          <w:szCs w:val="24"/>
        </w:rPr>
        <w:t xml:space="preserve">14.1 合同经双方法定代表人或授权委托代表人签字并加盖单位公章后生效。</w:t>
      </w:r>
      <w:r/>
    </w:p>
    <w:p>
      <w:pPr>
        <w:pStyle w:val="629"/>
        <w:ind w:left="0" w:right="0"/>
        <w:spacing w:before="120" w:beforeAutospacing="0" w:after="120" w:afterAutospacing="0"/>
        <w:widowControl/>
        <w:rPr>
          <w:rFonts w:hint="eastAsia" w:ascii="宋体" w:hAnsi="宋体" w:eastAsia="宋体" w:cs="Courier New"/>
          <w:sz w:val="24"/>
          <w:szCs w:val="24"/>
        </w:rPr>
      </w:pPr>
      <w:r>
        <w:rPr>
          <w:rFonts w:hint="eastAsia" w:ascii="宋体" w:hAnsi="宋体" w:eastAsia="宋体" w:cs="Courier New"/>
          <w:sz w:val="24"/>
          <w:szCs w:val="24"/>
        </w:rPr>
        <w:t xml:space="preserve">14.2本合同未尽事宜，遵照《民法典》、《政府采购法》有关条文执行。</w:t>
      </w:r>
      <w:r/>
    </w:p>
    <w:p>
      <w:pPr>
        <w:pStyle w:val="629"/>
        <w:ind w:left="480" w:right="0" w:hanging="480"/>
        <w:spacing w:before="120" w:beforeAutospacing="0" w:after="120" w:afterAutospacing="0"/>
        <w:widowControl/>
        <w:rPr>
          <w:rFonts w:hint="eastAsia" w:ascii="宋体" w:hAnsi="宋体" w:eastAsia="宋体" w:cs="Courier New"/>
          <w:sz w:val="24"/>
          <w:szCs w:val="24"/>
        </w:rPr>
      </w:pPr>
      <w:r>
        <w:rPr>
          <w:rFonts w:hint="eastAsia" w:ascii="宋体" w:hAnsi="宋体" w:eastAsia="宋体" w:cs="Courier New"/>
          <w:sz w:val="24"/>
          <w:szCs w:val="24"/>
        </w:rPr>
        <w:t xml:space="preserve">14.3 本合同正本一式</w:t>
      </w:r>
      <w:r>
        <w:rPr>
          <w:rFonts w:hint="eastAsia" w:ascii="宋体" w:hAnsi="宋体" w:eastAsia="宋体" w:cs="宋体"/>
          <w:sz w:val="24"/>
          <w:szCs w:val="24"/>
        </w:rPr>
        <w:t xml:space="preserve">伍份，具有同等法律效力，甲方执四份、乙方执一份。</w:t>
      </w:r>
      <w:r/>
    </w:p>
    <w:p>
      <w:pPr>
        <w:pStyle w:val="629"/>
        <w:ind w:left="480" w:right="0" w:hanging="480"/>
        <w:spacing w:before="120" w:beforeAutospacing="0" w:after="120" w:afterAutospacing="0" w:line="240" w:lineRule="atLeast"/>
        <w:widowControl/>
        <w:rPr>
          <w:rFonts w:hint="eastAsia" w:ascii="宋体" w:hAnsi="宋体" w:eastAsia="宋体" w:cs="Courier New"/>
          <w:sz w:val="24"/>
          <w:szCs w:val="24"/>
        </w:rPr>
      </w:pPr>
      <w:r>
        <w:rPr>
          <w:rFonts w:hint="eastAsia" w:ascii="宋体" w:hAnsi="宋体" w:eastAsia="宋体" w:cs="Courier New"/>
          <w:sz w:val="24"/>
          <w:szCs w:val="24"/>
        </w:rPr>
        <w:t xml:space="preserve">  </w:t>
      </w:r>
      <w:r>
        <w:rPr>
          <w:rFonts w:hint="eastAsia" w:ascii="宋体" w:hAnsi="宋体" w:eastAsia="宋体" w:cs="宋体"/>
          <w:sz w:val="24"/>
          <w:szCs w:val="24"/>
        </w:rPr>
        <w:t xml:space="preserve">甲方：</w:t>
      </w:r>
      <w:r>
        <w:rPr>
          <w:rFonts w:hint="eastAsia" w:ascii="宋体" w:hAnsi="宋体" w:eastAsia="宋体" w:cs="Courier New"/>
          <w:sz w:val="24"/>
          <w:szCs w:val="24"/>
        </w:rPr>
        <w:t xml:space="preserve">                        </w:t>
      </w:r>
      <w:r>
        <w:rPr>
          <w:rFonts w:hint="eastAsia" w:ascii="宋体" w:hAnsi="宋体" w:eastAsia="宋体" w:cs="宋体"/>
          <w:sz w:val="24"/>
          <w:szCs w:val="24"/>
        </w:rPr>
        <w:t xml:space="preserve">乙方：</w:t>
      </w:r>
      <w:r>
        <w:rPr>
          <w:rFonts w:hint="eastAsia" w:ascii="宋体" w:hAnsi="宋体" w:eastAsia="宋体" w:cs="Courier New"/>
          <w:sz w:val="24"/>
          <w:szCs w:val="24"/>
        </w:rPr>
        <w:t xml:space="preserve"> </w:t>
      </w:r>
      <w:r/>
    </w:p>
    <w:p>
      <w:pPr>
        <w:pStyle w:val="629"/>
        <w:ind w:left="0" w:right="0"/>
        <w:spacing w:before="120" w:beforeAutospacing="0" w:after="120" w:afterAutospacing="0" w:line="240" w:lineRule="atLeast"/>
        <w:widowControl/>
        <w:rPr>
          <w:rFonts w:hint="eastAsia" w:ascii="宋体" w:hAnsi="宋体" w:eastAsia="宋体" w:cs="Courier New"/>
          <w:sz w:val="24"/>
          <w:szCs w:val="24"/>
        </w:rPr>
      </w:pPr>
      <w:r>
        <w:rPr>
          <w:rFonts w:hint="eastAsia" w:ascii="宋体" w:hAnsi="宋体" w:eastAsia="宋体" w:cs="Courier New"/>
          <w:sz w:val="24"/>
          <w:szCs w:val="24"/>
        </w:rPr>
        <w:t xml:space="preserve">  </w:t>
      </w:r>
      <w:r>
        <w:rPr>
          <w:rFonts w:hint="eastAsia" w:ascii="宋体" w:hAnsi="宋体" w:eastAsia="宋体" w:cs="宋体"/>
          <w:sz w:val="24"/>
          <w:szCs w:val="24"/>
        </w:rPr>
        <w:t xml:space="preserve">地址：</w:t>
      </w:r>
      <w:r>
        <w:rPr>
          <w:rFonts w:hint="eastAsia" w:ascii="宋体" w:hAnsi="宋体" w:eastAsia="宋体" w:cs="Courier New"/>
          <w:sz w:val="24"/>
          <w:szCs w:val="24"/>
        </w:rPr>
        <w:t xml:space="preserve">                        </w:t>
      </w:r>
      <w:r>
        <w:rPr>
          <w:rFonts w:hint="eastAsia" w:ascii="宋体" w:hAnsi="宋体" w:eastAsia="宋体" w:cs="宋体"/>
          <w:sz w:val="24"/>
          <w:szCs w:val="24"/>
        </w:rPr>
        <w:t xml:space="preserve">地址：</w:t>
      </w:r>
      <w:r>
        <w:rPr>
          <w:rFonts w:hint="eastAsia" w:ascii="宋体" w:hAnsi="宋体" w:eastAsia="宋体" w:cs="Courier New"/>
          <w:sz w:val="24"/>
          <w:szCs w:val="24"/>
        </w:rPr>
        <w:t xml:space="preserve"> </w:t>
      </w:r>
      <w:r/>
    </w:p>
    <w:p>
      <w:pPr>
        <w:pStyle w:val="629"/>
        <w:ind w:left="0" w:right="0"/>
        <w:spacing w:before="120" w:beforeAutospacing="0" w:after="120" w:afterAutospacing="0" w:line="240" w:lineRule="atLeast"/>
        <w:widowControl/>
        <w:rPr>
          <w:rFonts w:hint="eastAsia" w:ascii="宋体" w:hAnsi="宋体" w:eastAsia="宋体" w:cs="Courier New"/>
          <w:sz w:val="24"/>
          <w:szCs w:val="24"/>
        </w:rPr>
      </w:pPr>
      <w:r>
        <w:rPr>
          <w:rFonts w:hint="eastAsia" w:ascii="宋体" w:hAnsi="宋体" w:eastAsia="宋体" w:cs="Courier New"/>
          <w:sz w:val="24"/>
          <w:szCs w:val="24"/>
        </w:rPr>
        <w:t xml:space="preserve">  </w:t>
      </w:r>
      <w:r>
        <w:rPr>
          <w:rFonts w:hint="eastAsia" w:ascii="宋体" w:hAnsi="宋体" w:eastAsia="宋体" w:cs="宋体"/>
          <w:sz w:val="24"/>
          <w:szCs w:val="24"/>
        </w:rPr>
        <w:t xml:space="preserve">法定代表人或授权代表：</w:t>
      </w:r>
      <w:r>
        <w:rPr>
          <w:rFonts w:hint="eastAsia" w:ascii="宋体" w:hAnsi="宋体" w:eastAsia="宋体" w:cs="Courier New"/>
          <w:sz w:val="24"/>
          <w:szCs w:val="24"/>
        </w:rPr>
        <w:t xml:space="preserve">        </w:t>
      </w:r>
      <w:r>
        <w:rPr>
          <w:rFonts w:hint="eastAsia" w:ascii="宋体" w:hAnsi="宋体" w:eastAsia="宋体" w:cs="宋体"/>
          <w:sz w:val="24"/>
          <w:szCs w:val="24"/>
        </w:rPr>
        <w:t xml:space="preserve">法定代表人或授权代表：</w:t>
      </w:r>
      <w:r/>
    </w:p>
    <w:p>
      <w:pPr>
        <w:pStyle w:val="629"/>
        <w:ind w:left="0" w:right="0" w:firstLine="240"/>
        <w:spacing w:before="120" w:beforeAutospacing="0" w:after="120" w:afterAutospacing="0" w:line="240" w:lineRule="atLeast"/>
        <w:widowControl/>
        <w:rPr>
          <w:rFonts w:hint="eastAsia" w:ascii="宋体" w:hAnsi="Courier New" w:eastAsia="宋体" w:cs="Courier New"/>
          <w:sz w:val="21"/>
          <w:szCs w:val="21"/>
        </w:rPr>
      </w:pPr>
      <w:r>
        <w:rPr>
          <w:rFonts w:hint="eastAsia" w:ascii="宋体" w:hAnsi="宋体" w:eastAsia="宋体" w:cs="宋体"/>
          <w:sz w:val="24"/>
          <w:szCs w:val="24"/>
        </w:rPr>
        <w:t xml:space="preserve">联系电话：</w:t>
      </w:r>
      <w:r>
        <w:rPr>
          <w:rFonts w:hint="eastAsia" w:ascii="宋体" w:hAnsi="宋体" w:eastAsia="宋体" w:cs="Courier New"/>
          <w:sz w:val="24"/>
          <w:szCs w:val="24"/>
        </w:rPr>
        <w:t xml:space="preserve">                    </w:t>
      </w:r>
      <w:r>
        <w:rPr>
          <w:rFonts w:hint="eastAsia" w:ascii="宋体" w:hAnsi="宋体" w:eastAsia="宋体" w:cs="宋体"/>
          <w:sz w:val="24"/>
          <w:szCs w:val="24"/>
        </w:rPr>
        <w:t xml:space="preserve">联系电话：</w:t>
      </w:r>
      <w:r>
        <w:rPr>
          <w:rFonts w:hint="eastAsia" w:ascii="宋体" w:hAnsi="宋体" w:eastAsia="宋体" w:cs="Courier New"/>
          <w:sz w:val="24"/>
          <w:szCs w:val="24"/>
        </w:rPr>
        <w:t xml:space="preserve">          </w:t>
      </w:r>
      <w:r/>
    </w:p>
    <w:p>
      <w:pPr>
        <w:pStyle w:val="629"/>
        <w:ind w:left="0" w:right="0"/>
        <w:jc w:val="center"/>
        <w:spacing w:before="120" w:beforeAutospacing="0" w:after="120" w:afterAutospacing="0" w:line="240" w:lineRule="atLeast"/>
        <w:widowControl/>
        <w:rPr>
          <w:rFonts w:hint="eastAsia" w:ascii="宋体" w:hAnsi="Courier New" w:eastAsia="宋体" w:cs="Courier New"/>
          <w:sz w:val="21"/>
          <w:szCs w:val="21"/>
        </w:rPr>
      </w:pPr>
      <w:r>
        <w:rPr>
          <w:rFonts w:hint="eastAsia" w:ascii="宋体" w:hAnsi="Courier New" w:eastAsia="宋体" w:cs="Courier New"/>
          <w:sz w:val="21"/>
          <w:szCs w:val="21"/>
        </w:rPr>
        <w:t xml:space="preserve">                                          </w:t>
      </w:r>
      <w:r>
        <w:rPr>
          <w:rFonts w:hint="eastAsia" w:ascii="宋体" w:hAnsi="宋体" w:eastAsia="宋体" w:cs="宋体"/>
          <w:sz w:val="21"/>
          <w:szCs w:val="21"/>
        </w:rPr>
        <w:t xml:space="preserve">签订日期：</w:t>
      </w:r>
      <w:r>
        <w:rPr>
          <w:rFonts w:hint="eastAsia" w:ascii="宋体" w:hAnsi="Courier New" w:eastAsia="宋体" w:cs="Courier New"/>
          <w:sz w:val="21"/>
          <w:szCs w:val="21"/>
        </w:rPr>
        <w:t xml:space="preserve">      </w:t>
      </w:r>
      <w:r>
        <w:rPr>
          <w:rFonts w:hint="eastAsia" w:ascii="宋体" w:hAnsi="宋体" w:eastAsia="宋体" w:cs="宋体"/>
          <w:sz w:val="21"/>
          <w:szCs w:val="21"/>
        </w:rPr>
        <w:t xml:space="preserve">年</w:t>
      </w:r>
      <w:r>
        <w:rPr>
          <w:rFonts w:hint="eastAsia" w:ascii="宋体" w:hAnsi="Courier New" w:eastAsia="宋体" w:cs="Courier New"/>
          <w:sz w:val="21"/>
          <w:szCs w:val="21"/>
        </w:rPr>
        <w:t xml:space="preserve">    </w:t>
      </w:r>
      <w:r>
        <w:rPr>
          <w:rFonts w:hint="eastAsia" w:ascii="宋体" w:hAnsi="宋体" w:eastAsia="宋体" w:cs="宋体"/>
          <w:sz w:val="21"/>
          <w:szCs w:val="21"/>
        </w:rPr>
        <w:t xml:space="preserve">月</w:t>
      </w:r>
      <w:r>
        <w:rPr>
          <w:rFonts w:hint="eastAsia" w:ascii="宋体" w:hAnsi="Courier New" w:eastAsia="宋体" w:cs="Courier New"/>
          <w:sz w:val="21"/>
          <w:szCs w:val="21"/>
        </w:rPr>
        <w:t xml:space="preserve">   </w:t>
      </w:r>
      <w:r>
        <w:rPr>
          <w:rFonts w:hint="eastAsia" w:ascii="宋体" w:hAnsi="宋体" w:eastAsia="宋体" w:cs="宋体"/>
          <w:sz w:val="21"/>
          <w:szCs w:val="21"/>
        </w:rPr>
        <w:t xml:space="preserve">日</w:t>
      </w:r>
      <w:bookmarkStart w:id="184" w:name="_Toc479757211"/>
      <w:r/>
      <w:bookmarkEnd w:id="184"/>
      <w:r/>
      <w:bookmarkStart w:id="185" w:name="_Toc120614244"/>
      <w:r/>
      <w:bookmarkEnd w:id="185"/>
      <w:r/>
      <w:bookmarkStart w:id="186" w:name="_Toc462564139"/>
      <w:r/>
      <w:bookmarkEnd w:id="186"/>
      <w:r/>
      <w:bookmarkStart w:id="187" w:name="_Hlt16619369"/>
      <w:r/>
      <w:bookmarkEnd w:id="187"/>
      <w:r/>
      <w:bookmarkStart w:id="188" w:name="_Hlt16619350"/>
      <w:r/>
      <w:bookmarkEnd w:id="188"/>
      <w:r/>
      <w:bookmarkStart w:id="189" w:name="_Toc16938590"/>
      <w:r/>
      <w:bookmarkEnd w:id="189"/>
      <w:r/>
      <w:bookmarkStart w:id="190" w:name="_Toc20823346"/>
      <w:r/>
      <w:bookmarkEnd w:id="190"/>
      <w:r/>
      <w:r/>
    </w:p>
    <w:p>
      <w:pPr>
        <w:ind w:left="0" w:right="0"/>
        <w:jc w:val="both"/>
        <w:keepLines w:val="0"/>
        <w:keepNext w:val="0"/>
        <w:spacing w:before="0" w:beforeAutospacing="0" w:after="0" w:afterAutospacing="0" w:line="400" w:lineRule="exact"/>
        <w:shd w:val="clear" w:color="auto" w:fill="ffffff"/>
        <w:widowControl/>
        <w:rPr>
          <w:rFonts w:hint="default" w:ascii="Arial" w:hAnsi="Arial" w:eastAsia="宋体" w:cs="Arial"/>
          <w:b/>
          <w:bCs/>
          <w:color w:val="000000"/>
          <w:sz w:val="21"/>
          <w:szCs w:val="21"/>
          <w:shd w:val="clear" w:color="auto" w:fill="ffffff"/>
        </w:rPr>
        <w:suppressLineNumbers w:val="0"/>
      </w:pPr>
      <w:r>
        <w:rPr>
          <w:rFonts w:hint="default" w:ascii="Arial" w:hAnsi="Arial" w:eastAsia="宋体" w:cs="Arial"/>
          <w:b/>
          <w:bCs/>
          <w:color w:val="000000"/>
          <w:sz w:val="21"/>
          <w:szCs w:val="21"/>
          <w:shd w:val="clear" w:color="auto" w:fill="ffffff"/>
          <w:lang w:val="en-US" w:eastAsia="zh-CN" w:bidi="ar"/>
        </w:rPr>
        <w:t xml:space="preserve"> </w:t>
      </w:r>
      <w:r/>
    </w:p>
    <w:p>
      <w:pPr>
        <w:ind w:left="0" w:right="0"/>
        <w:jc w:val="both"/>
        <w:keepLines w:val="0"/>
        <w:keepNext w:val="0"/>
        <w:spacing w:before="0" w:beforeAutospacing="0" w:after="0" w:afterAutospacing="0" w:line="400" w:lineRule="exact"/>
        <w:shd w:val="clear" w:color="auto" w:fill="ffffff"/>
        <w:widowControl/>
        <w:rPr>
          <w:rFonts w:hint="default" w:ascii="Arial" w:hAnsi="Arial" w:eastAsia="宋体" w:cs="Arial"/>
          <w:b/>
          <w:bCs/>
          <w:color w:val="000000"/>
          <w:sz w:val="21"/>
          <w:szCs w:val="21"/>
          <w:shd w:val="clear" w:color="auto" w:fill="ffffff"/>
        </w:rPr>
        <w:suppressLineNumbers w:val="0"/>
      </w:pPr>
      <w:r>
        <w:rPr>
          <w:rFonts w:hint="default" w:ascii="Arial" w:hAnsi="Arial" w:eastAsia="宋体" w:cs="Arial"/>
          <w:b/>
          <w:bCs/>
          <w:color w:val="000000"/>
          <w:sz w:val="21"/>
          <w:szCs w:val="21"/>
          <w:shd w:val="clear" w:color="auto" w:fill="ffffff"/>
          <w:lang w:val="en-US" w:eastAsia="zh-CN" w:bidi="ar"/>
        </w:rPr>
        <w:t xml:space="preserve"> </w:t>
      </w:r>
      <w:r/>
    </w:p>
    <w:p>
      <w:pPr>
        <w:ind w:left="0" w:right="0"/>
        <w:jc w:val="both"/>
        <w:keepLines w:val="0"/>
        <w:keepNext w:val="0"/>
        <w:spacing w:before="0" w:beforeAutospacing="0" w:after="0" w:afterAutospacing="0" w:line="400" w:lineRule="exact"/>
        <w:shd w:val="clear" w:color="auto" w:fill="ffffff"/>
        <w:widowControl/>
        <w:rPr>
          <w:rFonts w:hint="default" w:ascii="Arial" w:hAnsi="Arial" w:eastAsia="宋体" w:cs="Arial"/>
          <w:b/>
          <w:bCs/>
          <w:color w:val="000000"/>
          <w:sz w:val="21"/>
          <w:szCs w:val="21"/>
          <w:shd w:val="clear" w:color="auto" w:fill="ffffff"/>
        </w:rPr>
        <w:suppressLineNumbers w:val="0"/>
      </w:pPr>
      <w:r>
        <w:rPr>
          <w:rFonts w:hint="default" w:ascii="Arial" w:hAnsi="Arial" w:eastAsia="宋体" w:cs="Arial"/>
          <w:b/>
          <w:bCs/>
          <w:color w:val="000000"/>
          <w:sz w:val="21"/>
          <w:szCs w:val="21"/>
          <w:shd w:val="clear" w:color="auto" w:fill="ffffff"/>
          <w:lang w:val="en-US" w:eastAsia="zh-CN" w:bidi="ar"/>
        </w:rPr>
        <w:t xml:space="preserve"> </w:t>
      </w:r>
      <w:r/>
    </w:p>
    <w:p>
      <w:pPr>
        <w:ind w:left="0" w:right="0"/>
        <w:jc w:val="both"/>
        <w:keepLines w:val="0"/>
        <w:keepNext w:val="0"/>
        <w:spacing w:before="0" w:beforeAutospacing="0" w:after="0" w:afterAutospacing="0" w:line="400" w:lineRule="exact"/>
        <w:shd w:val="clear" w:color="auto" w:fill="ffffff"/>
        <w:widowControl/>
        <w:rPr>
          <w:rFonts w:hint="default" w:ascii="Arial" w:hAnsi="Arial" w:eastAsia="宋体" w:cs="Arial"/>
          <w:b/>
          <w:bCs/>
          <w:color w:val="000000"/>
          <w:sz w:val="21"/>
          <w:szCs w:val="21"/>
          <w:shd w:val="clear" w:color="auto" w:fill="ffffff"/>
        </w:rPr>
        <w:suppressLineNumbers w:val="0"/>
      </w:pPr>
      <w:r>
        <w:rPr>
          <w:rFonts w:hint="default" w:ascii="Arial" w:hAnsi="Arial" w:eastAsia="宋体" w:cs="Arial"/>
          <w:b/>
          <w:bCs/>
          <w:color w:val="000000"/>
          <w:sz w:val="21"/>
          <w:szCs w:val="21"/>
          <w:shd w:val="clear" w:color="auto" w:fill="ffffff"/>
          <w:lang w:val="en-US" w:eastAsia="zh-CN" w:bidi="ar"/>
        </w:rPr>
        <w:t xml:space="preserve"> </w:t>
      </w:r>
      <w:r/>
    </w:p>
    <w:p>
      <w:pPr>
        <w:ind w:left="0" w:right="0"/>
        <w:jc w:val="both"/>
        <w:keepLines w:val="0"/>
        <w:keepNext w:val="0"/>
        <w:spacing w:before="0" w:beforeAutospacing="0" w:after="0" w:afterAutospacing="0" w:line="400" w:lineRule="exact"/>
        <w:shd w:val="clear" w:color="auto" w:fill="ffffff"/>
        <w:widowControl/>
        <w:rPr>
          <w:rFonts w:hint="default" w:ascii="Arial" w:hAnsi="Arial" w:eastAsia="宋体" w:cs="Arial"/>
          <w:b/>
          <w:bCs/>
          <w:color w:val="000000"/>
          <w:sz w:val="21"/>
          <w:szCs w:val="21"/>
          <w:shd w:val="clear" w:color="auto" w:fill="ffffff"/>
        </w:rPr>
        <w:suppressLineNumbers w:val="0"/>
      </w:pPr>
      <w:r>
        <w:rPr>
          <w:rFonts w:hint="default" w:ascii="Arial" w:hAnsi="Arial" w:eastAsia="宋体" w:cs="Arial"/>
          <w:b/>
          <w:bCs/>
          <w:color w:val="000000"/>
          <w:sz w:val="21"/>
          <w:szCs w:val="21"/>
          <w:shd w:val="clear" w:color="auto" w:fill="ffffff"/>
          <w:lang w:val="en-US" w:eastAsia="zh-CN" w:bidi="ar"/>
        </w:rPr>
        <w:t xml:space="preserve"> </w:t>
      </w:r>
      <w:r/>
    </w:p>
    <w:p>
      <w:pPr>
        <w:ind w:left="0" w:right="0"/>
        <w:jc w:val="both"/>
        <w:keepLines w:val="0"/>
        <w:keepNext w:val="0"/>
        <w:spacing w:before="0" w:beforeAutospacing="0" w:after="0" w:afterAutospacing="0" w:line="400" w:lineRule="exact"/>
        <w:shd w:val="clear" w:color="auto" w:fill="ffffff"/>
        <w:widowControl/>
        <w:rPr>
          <w:rFonts w:hint="default" w:ascii="Arial" w:hAnsi="Arial" w:eastAsia="宋体" w:cs="Arial"/>
          <w:b/>
          <w:bCs/>
          <w:color w:val="000000"/>
          <w:sz w:val="21"/>
          <w:szCs w:val="21"/>
          <w:shd w:val="clear" w:color="auto" w:fill="ffffff"/>
        </w:rPr>
        <w:suppressLineNumbers w:val="0"/>
      </w:pPr>
      <w:r>
        <w:rPr>
          <w:rFonts w:hint="default" w:ascii="Arial" w:hAnsi="Arial" w:eastAsia="宋体" w:cs="Arial"/>
          <w:b/>
          <w:bCs/>
          <w:color w:val="000000"/>
          <w:sz w:val="21"/>
          <w:szCs w:val="21"/>
          <w:shd w:val="clear" w:color="auto" w:fill="ffffff"/>
          <w:lang w:val="en-US" w:eastAsia="zh-CN" w:bidi="ar"/>
        </w:rPr>
        <w:t xml:space="preserve"> </w:t>
      </w:r>
      <w:r/>
    </w:p>
    <w:p>
      <w:pPr>
        <w:ind w:left="0" w:right="0"/>
        <w:jc w:val="both"/>
        <w:keepLines w:val="0"/>
        <w:keepNext w:val="0"/>
        <w:spacing w:before="0" w:beforeAutospacing="0" w:after="0" w:afterAutospacing="0" w:line="400" w:lineRule="exact"/>
        <w:shd w:val="clear" w:color="auto" w:fill="ffffff"/>
        <w:widowControl/>
        <w:rPr>
          <w:rFonts w:hint="default" w:ascii="Arial" w:hAnsi="Arial" w:eastAsia="宋体" w:cs="Arial"/>
          <w:b/>
          <w:bCs/>
          <w:color w:val="000000"/>
          <w:sz w:val="21"/>
          <w:szCs w:val="21"/>
          <w:shd w:val="clear" w:color="auto" w:fill="ffffff"/>
        </w:rPr>
        <w:suppressLineNumbers w:val="0"/>
      </w:pPr>
      <w:r>
        <w:rPr>
          <w:rFonts w:hint="default" w:ascii="Arial" w:hAnsi="Arial" w:eastAsia="宋体" w:cs="Arial"/>
          <w:b/>
          <w:bCs/>
          <w:color w:val="000000"/>
          <w:sz w:val="21"/>
          <w:szCs w:val="21"/>
          <w:shd w:val="clear" w:color="auto" w:fill="ffffff"/>
          <w:lang w:val="en-US" w:eastAsia="zh-CN" w:bidi="ar"/>
        </w:rPr>
        <w:t xml:space="preserve"> </w:t>
      </w:r>
      <w:r/>
    </w:p>
    <w:p>
      <w:pPr>
        <w:ind w:left="0" w:right="0"/>
        <w:jc w:val="both"/>
        <w:keepLines w:val="0"/>
        <w:keepNext w:val="0"/>
        <w:spacing w:before="0" w:beforeAutospacing="0" w:after="0" w:afterAutospacing="0" w:line="400" w:lineRule="exact"/>
        <w:shd w:val="clear" w:color="auto" w:fill="ffffff"/>
        <w:widowControl/>
        <w:rPr>
          <w:rFonts w:hint="default" w:ascii="Arial" w:hAnsi="Arial" w:eastAsia="宋体" w:cs="Arial"/>
          <w:b/>
          <w:bCs/>
          <w:color w:val="000000"/>
          <w:sz w:val="21"/>
          <w:szCs w:val="21"/>
          <w:shd w:val="clear" w:color="auto" w:fill="ffffff"/>
        </w:rPr>
        <w:suppressLineNumbers w:val="0"/>
      </w:pPr>
      <w:r>
        <w:rPr>
          <w:rFonts w:hint="default" w:ascii="Arial" w:hAnsi="Arial" w:eastAsia="宋体" w:cs="Arial"/>
          <w:b/>
          <w:bCs/>
          <w:color w:val="000000"/>
          <w:sz w:val="21"/>
          <w:szCs w:val="21"/>
          <w:shd w:val="clear" w:color="auto" w:fill="ffffff"/>
          <w:lang w:val="en-US" w:eastAsia="zh-CN" w:bidi="ar"/>
        </w:rPr>
        <w:t xml:space="preserve"> </w:t>
      </w:r>
      <w:r/>
    </w:p>
    <w:p>
      <w:pPr>
        <w:ind w:left="0" w:right="0"/>
        <w:jc w:val="both"/>
        <w:keepLines w:val="0"/>
        <w:keepNext w:val="0"/>
        <w:spacing w:before="0" w:beforeAutospacing="0" w:after="0" w:afterAutospacing="0" w:line="400" w:lineRule="exact"/>
        <w:shd w:val="clear" w:color="auto" w:fill="ffffff"/>
        <w:widowControl/>
        <w:rPr>
          <w:rFonts w:hint="default" w:ascii="Arial" w:hAnsi="Arial" w:eastAsia="宋体" w:cs="Arial"/>
          <w:b/>
          <w:bCs/>
          <w:color w:val="000000"/>
          <w:sz w:val="21"/>
          <w:szCs w:val="21"/>
          <w:shd w:val="clear" w:color="auto" w:fill="ffffff"/>
        </w:rPr>
        <w:suppressLineNumbers w:val="0"/>
      </w:pPr>
      <w:r>
        <w:rPr>
          <w:rFonts w:hint="default" w:ascii="Arial" w:hAnsi="Arial" w:eastAsia="宋体" w:cs="Arial"/>
          <w:b/>
          <w:bCs/>
          <w:color w:val="000000"/>
          <w:sz w:val="21"/>
          <w:szCs w:val="21"/>
          <w:shd w:val="clear" w:color="auto" w:fill="ffffff"/>
          <w:lang w:val="en-US" w:eastAsia="zh-CN" w:bidi="ar"/>
        </w:rPr>
        <w:t xml:space="preserve"> </w:t>
      </w:r>
      <w:r/>
    </w:p>
    <w:p>
      <w:pPr>
        <w:ind w:left="0" w:right="0"/>
        <w:jc w:val="both"/>
        <w:keepLines w:val="0"/>
        <w:keepNext w:val="0"/>
        <w:spacing w:before="0" w:beforeAutospacing="0" w:after="0" w:afterAutospacing="0" w:line="400" w:lineRule="exact"/>
        <w:shd w:val="clear" w:color="auto" w:fill="ffffff"/>
        <w:widowControl/>
        <w:rPr>
          <w:rFonts w:hint="default" w:ascii="Arial" w:hAnsi="Arial" w:eastAsia="宋体" w:cs="Arial"/>
          <w:b/>
          <w:bCs/>
          <w:color w:val="000000"/>
          <w:sz w:val="21"/>
          <w:szCs w:val="21"/>
          <w:shd w:val="clear" w:color="auto" w:fill="ffffff"/>
        </w:rPr>
        <w:suppressLineNumbers w:val="0"/>
      </w:pPr>
      <w:r>
        <w:rPr>
          <w:rFonts w:hint="default" w:ascii="Arial" w:hAnsi="Arial" w:eastAsia="宋体" w:cs="Arial"/>
          <w:b/>
          <w:bCs/>
          <w:color w:val="000000"/>
          <w:sz w:val="21"/>
          <w:szCs w:val="21"/>
          <w:shd w:val="clear" w:color="auto" w:fill="ffffff"/>
          <w:lang w:val="en-US" w:eastAsia="zh-CN" w:bidi="ar"/>
        </w:rPr>
        <w:t xml:space="preserve"> </w:t>
      </w:r>
      <w:r/>
    </w:p>
    <w:p>
      <w:pPr>
        <w:ind w:left="0" w:right="0"/>
        <w:jc w:val="both"/>
        <w:keepLines w:val="0"/>
        <w:keepNext w:val="0"/>
        <w:spacing w:before="0" w:beforeAutospacing="0" w:after="0" w:afterAutospacing="0" w:line="400" w:lineRule="exact"/>
        <w:shd w:val="clear" w:color="auto" w:fill="ffffff"/>
        <w:widowControl/>
        <w:rPr>
          <w:rFonts w:hint="default" w:ascii="Arial" w:hAnsi="Arial" w:eastAsia="宋体" w:cs="Arial"/>
          <w:b/>
          <w:bCs/>
          <w:color w:val="000000"/>
          <w:sz w:val="21"/>
          <w:szCs w:val="21"/>
          <w:shd w:val="clear" w:color="auto" w:fill="ffffff"/>
        </w:rPr>
        <w:suppressLineNumbers w:val="0"/>
      </w:pPr>
      <w:r>
        <w:rPr>
          <w:rFonts w:hint="default" w:ascii="Arial" w:hAnsi="Arial" w:eastAsia="宋体" w:cs="Arial"/>
          <w:b/>
          <w:bCs/>
          <w:color w:val="000000"/>
          <w:sz w:val="21"/>
          <w:szCs w:val="21"/>
          <w:shd w:val="clear" w:color="auto" w:fill="ffffff"/>
          <w:lang w:val="en-US" w:eastAsia="zh-CN" w:bidi="ar"/>
        </w:rPr>
        <w:t xml:space="preserve"> </w:t>
      </w:r>
      <w:r/>
    </w:p>
    <w:p>
      <w:pPr>
        <w:ind w:left="0" w:right="0"/>
        <w:jc w:val="both"/>
        <w:keepLines w:val="0"/>
        <w:keepNext w:val="0"/>
        <w:spacing w:before="0" w:beforeAutospacing="0" w:after="0" w:afterAutospacing="0" w:line="400" w:lineRule="exact"/>
        <w:shd w:val="clear" w:color="auto" w:fill="ffffff"/>
        <w:widowControl/>
        <w:rPr>
          <w:rFonts w:hint="eastAsia" w:ascii="Arial" w:hAnsi="Arial" w:eastAsia="宋体" w:cs="Arial"/>
          <w:b/>
          <w:bCs/>
          <w:color w:val="000000"/>
          <w:sz w:val="21"/>
          <w:szCs w:val="21"/>
          <w:shd w:val="clear" w:color="auto" w:fill="ffffff"/>
        </w:rPr>
        <w:suppressLineNumbers w:val="0"/>
      </w:pPr>
      <w:r>
        <w:rPr>
          <w:rFonts w:hint="eastAsia" w:ascii="Arial" w:hAnsi="Arial" w:eastAsia="宋体" w:cs="Arial"/>
          <w:b/>
          <w:bCs/>
          <w:color w:val="000000"/>
          <w:sz w:val="21"/>
          <w:szCs w:val="21"/>
          <w:shd w:val="clear" w:color="auto" w:fill="ffffff"/>
          <w:lang w:val="en-US" w:eastAsia="zh-CN" w:bidi="ar"/>
        </w:rPr>
        <w:t xml:space="preserve"> </w:t>
      </w:r>
      <w:r/>
    </w:p>
    <w:p>
      <w:pPr>
        <w:ind w:left="0" w:right="0"/>
        <w:jc w:val="both"/>
        <w:keepLines w:val="0"/>
        <w:keepNext w:val="0"/>
        <w:spacing w:before="0" w:beforeAutospacing="0" w:after="0" w:afterAutospacing="0" w:line="400" w:lineRule="exact"/>
        <w:shd w:val="clear" w:color="auto" w:fill="ffffff"/>
        <w:widowControl/>
        <w:rPr>
          <w:rFonts w:hint="eastAsia" w:ascii="Arial" w:hAnsi="Arial" w:eastAsia="宋体" w:cs="Arial"/>
          <w:b/>
          <w:bCs/>
          <w:color w:val="000000"/>
          <w:sz w:val="21"/>
          <w:szCs w:val="21"/>
          <w:shd w:val="clear" w:color="auto" w:fill="ffffff"/>
        </w:rPr>
        <w:suppressLineNumbers w:val="0"/>
      </w:pPr>
      <w:r>
        <w:rPr>
          <w:rFonts w:hint="eastAsia" w:ascii="Arial" w:hAnsi="Arial" w:eastAsia="宋体" w:cs="Arial"/>
          <w:b/>
          <w:bCs/>
          <w:color w:val="000000"/>
          <w:sz w:val="21"/>
          <w:szCs w:val="21"/>
          <w:shd w:val="clear" w:color="auto" w:fill="ffffff"/>
          <w:lang w:val="en-US" w:eastAsia="zh-CN" w:bidi="ar"/>
        </w:rPr>
        <w:t xml:space="preserve"> </w:t>
      </w:r>
      <w:r/>
    </w:p>
    <w:p>
      <w:pPr>
        <w:ind w:left="0" w:right="0"/>
        <w:jc w:val="both"/>
        <w:keepLines w:val="0"/>
        <w:keepNext w:val="0"/>
        <w:spacing w:before="0" w:beforeAutospacing="0" w:after="0" w:afterAutospacing="0" w:line="400" w:lineRule="exact"/>
        <w:shd w:val="clear" w:color="auto" w:fill="ffffff"/>
        <w:widowControl/>
        <w:rPr>
          <w:rFonts w:hint="eastAsia" w:ascii="Arial" w:hAnsi="Arial" w:eastAsia="宋体" w:cs="Arial"/>
          <w:b/>
          <w:bCs/>
          <w:color w:val="000000"/>
          <w:sz w:val="21"/>
          <w:szCs w:val="21"/>
          <w:shd w:val="clear" w:color="auto" w:fill="ffffff"/>
        </w:rPr>
        <w:suppressLineNumbers w:val="0"/>
      </w:pPr>
      <w:r>
        <w:rPr>
          <w:rFonts w:hint="eastAsia" w:ascii="Arial" w:hAnsi="Arial" w:eastAsia="宋体" w:cs="Arial"/>
          <w:b/>
          <w:bCs/>
          <w:color w:val="000000"/>
          <w:sz w:val="21"/>
          <w:szCs w:val="21"/>
          <w:shd w:val="clear" w:color="auto" w:fill="ffffff"/>
          <w:lang w:val="en-US" w:eastAsia="zh-CN" w:bidi="ar"/>
        </w:rPr>
        <w:t xml:space="preserve"> </w:t>
      </w:r>
      <w:r/>
    </w:p>
    <w:p>
      <w:pPr>
        <w:ind w:left="0" w:right="0"/>
        <w:jc w:val="both"/>
        <w:keepLines w:val="0"/>
        <w:keepNext w:val="0"/>
        <w:spacing w:before="0" w:beforeAutospacing="0" w:after="0" w:afterAutospacing="0" w:line="400" w:lineRule="exact"/>
        <w:shd w:val="clear" w:color="auto" w:fill="ffffff"/>
        <w:widowControl/>
        <w:rPr>
          <w:rFonts w:hint="eastAsia" w:ascii="Arial" w:hAnsi="Arial" w:eastAsia="宋体" w:cs="Arial"/>
          <w:b/>
          <w:bCs/>
          <w:color w:val="000000"/>
          <w:sz w:val="21"/>
          <w:szCs w:val="21"/>
          <w:shd w:val="clear" w:color="auto" w:fill="ffffff"/>
        </w:rPr>
        <w:suppressLineNumbers w:val="0"/>
      </w:pPr>
      <w:r>
        <w:rPr>
          <w:rFonts w:hint="eastAsia" w:ascii="Arial" w:hAnsi="Arial" w:eastAsia="宋体" w:cs="Arial"/>
          <w:b/>
          <w:bCs/>
          <w:color w:val="000000"/>
          <w:sz w:val="21"/>
          <w:szCs w:val="21"/>
          <w:shd w:val="clear" w:color="auto" w:fill="ffffff"/>
          <w:lang w:val="en-US" w:eastAsia="zh-CN" w:bidi="ar"/>
        </w:rPr>
        <w:t xml:space="preserve"> </w:t>
      </w:r>
      <w:r/>
    </w:p>
    <w:p>
      <w:pPr>
        <w:rPr>
          <w:rFonts w:hint="eastAsia" w:ascii="宋体" w:hAnsi="宋体" w:eastAsia="宋体" w:cs="宋体"/>
          <w:b/>
          <w:bCs/>
          <w:color w:val="000000"/>
          <w:sz w:val="21"/>
          <w:szCs w:val="21"/>
          <w:shd w:val="clear" w:color="auto" w:fill="ffffff"/>
          <w:lang w:val="en-US" w:eastAsia="zh-CN" w:bidi="ar"/>
        </w:rPr>
      </w:pPr>
      <w:r>
        <w:rPr>
          <w:rFonts w:hint="eastAsia" w:ascii="宋体" w:hAnsi="宋体" w:eastAsia="宋体" w:cs="宋体"/>
          <w:b/>
          <w:bCs/>
          <w:color w:val="000000"/>
          <w:sz w:val="21"/>
          <w:szCs w:val="21"/>
          <w:shd w:val="clear" w:color="auto" w:fill="ffffff"/>
          <w:lang w:val="en-US" w:eastAsia="zh-CN" w:bidi="ar"/>
        </w:rPr>
        <w:br w:type="page" w:clear="all"/>
      </w:r>
      <w:r/>
    </w:p>
    <w:p>
      <w:pPr>
        <w:ind w:left="0" w:right="0"/>
        <w:jc w:val="both"/>
        <w:keepLines w:val="0"/>
        <w:keepNext w:val="0"/>
        <w:spacing w:before="0" w:beforeAutospacing="0" w:after="0" w:afterAutospacing="0" w:line="400" w:lineRule="exact"/>
        <w:shd w:val="clear" w:color="auto" w:fill="ffffff"/>
        <w:widowControl/>
        <w:rPr>
          <w:rFonts w:hint="eastAsia" w:ascii="宋体" w:hAnsi="宋体" w:eastAsia="宋体" w:cs="宋体"/>
          <w:b/>
          <w:bCs/>
          <w:sz w:val="21"/>
          <w:szCs w:val="21"/>
          <w:shd w:val="clear" w:color="auto" w:fill="ffffff"/>
        </w:rPr>
        <w:suppressLineNumbers w:val="0"/>
      </w:pPr>
      <w:r>
        <w:rPr>
          <w:rFonts w:hint="eastAsia" w:ascii="宋体" w:hAnsi="宋体" w:eastAsia="宋体" w:cs="宋体"/>
          <w:b/>
          <w:bCs/>
          <w:color w:val="000000"/>
          <w:sz w:val="21"/>
          <w:szCs w:val="21"/>
          <w:shd w:val="clear" w:color="auto" w:fill="ffffff"/>
          <w:lang w:val="en-US" w:eastAsia="zh-CN" w:bidi="ar"/>
        </w:rPr>
        <w:t xml:space="preserve">合同附件：</w:t>
      </w:r>
      <w:r>
        <w:rPr>
          <w:rFonts w:hint="eastAsia" w:ascii="宋体" w:hAnsi="宋体" w:eastAsia="宋体" w:cs="宋体"/>
          <w:b/>
          <w:bCs/>
          <w:sz w:val="21"/>
          <w:szCs w:val="21"/>
          <w:shd w:val="clear" w:color="auto" w:fill="ffffff"/>
          <w:lang w:val="en-US" w:eastAsia="zh-CN" w:bidi="ar"/>
        </w:rPr>
        <w:t xml:space="preserve">履约验收方案</w:t>
      </w:r>
      <w:r/>
    </w:p>
    <w:p>
      <w:pPr>
        <w:pStyle w:val="630"/>
        <w:numPr>
          <w:ilvl w:val="0"/>
          <w:numId w:val="0"/>
        </w:numPr>
        <w:ind w:left="0" w:firstLine="422"/>
        <w:keepLines w:val="0"/>
        <w:keepNext w:val="0"/>
        <w:pageBreakBefore w:val="0"/>
        <w:spacing w:line="240" w:lineRule="auto"/>
        <w:rPr>
          <w:rFonts w:hint="eastAsia" w:ascii="宋体" w:hAnsi="宋体" w:eastAsia="宋体" w:cs="宋体"/>
        </w:rPr>
      </w:pPr>
      <w:r>
        <w:rPr>
          <w:rFonts w:hint="eastAsia" w:ascii="宋体" w:hAnsi="宋体" w:eastAsia="宋体" w:cs="宋体"/>
          <w:b/>
          <w:bCs/>
          <w:sz w:val="21"/>
          <w:szCs w:val="21"/>
          <w:shd w:val="clear" w:color="auto" w:fill="ffffff"/>
          <w:lang w:val="en-US" w:eastAsia="zh-CN" w:bidi="ar"/>
        </w:rPr>
        <w:t xml:space="preserve">  </w:t>
      </w:r>
      <w:r>
        <w:rPr>
          <w:rFonts w:hint="eastAsia" w:ascii="宋体" w:hAnsi="宋体" w:eastAsia="宋体" w:cs="宋体"/>
          <w:sz w:val="21"/>
          <w:szCs w:val="24"/>
          <w:lang w:val="en-US" w:eastAsia="zh-CN" w:bidi="ar-SA"/>
        </w:rPr>
        <w:t xml:space="preserve">一、</w:t>
      </w:r>
      <w:r>
        <w:rPr>
          <w:rFonts w:hint="eastAsia" w:ascii="宋体" w:hAnsi="宋体" w:eastAsia="宋体" w:cs="宋体"/>
        </w:rPr>
        <w:t xml:space="preserve">验收单位</w:t>
      </w:r>
      <w:r/>
    </w:p>
    <w:p>
      <w:pPr>
        <w:ind w:left="0" w:firstLine="420"/>
        <w:keepLines w:val="0"/>
        <w:keepNext w:val="0"/>
        <w:pageBreakBefore w:val="0"/>
        <w:spacing w:line="240" w:lineRule="auto"/>
        <w:rPr>
          <w:rFonts w:hint="eastAsia" w:ascii="宋体" w:hAnsi="宋体" w:eastAsia="宋体" w:cs="宋体"/>
        </w:rPr>
      </w:pPr>
      <w:r>
        <w:rPr>
          <w:rFonts w:hint="eastAsia" w:ascii="宋体" w:hAnsi="宋体" w:eastAsia="宋体" w:cs="宋体"/>
        </w:rPr>
        <w:t xml:space="preserve">江苏省吴江实验小学</w:t>
      </w:r>
      <w:r/>
    </w:p>
    <w:p>
      <w:pPr>
        <w:ind w:left="0" w:firstLine="420"/>
        <w:keepLines w:val="0"/>
        <w:keepNext w:val="0"/>
        <w:pageBreakBefore w:val="0"/>
        <w:spacing w:line="240" w:lineRule="auto"/>
        <w:rPr>
          <w:rFonts w:hint="eastAsia" w:ascii="宋体" w:hAnsi="宋体" w:eastAsia="宋体" w:cs="宋体"/>
        </w:rPr>
      </w:pPr>
      <w:r>
        <w:rPr>
          <w:rFonts w:hint="eastAsia" w:ascii="宋体" w:hAnsi="宋体" w:eastAsia="宋体" w:cs="宋体"/>
        </w:rPr>
        <w:t xml:space="preserve">二、验收时间</w:t>
      </w:r>
      <w:r/>
    </w:p>
    <w:p>
      <w:pPr>
        <w:ind w:left="0" w:firstLine="420"/>
        <w:keepLines w:val="0"/>
        <w:keepNext w:val="0"/>
        <w:pageBreakBefore w:val="0"/>
        <w:spacing w:line="240" w:lineRule="auto"/>
        <w:rPr>
          <w:rFonts w:hint="eastAsia" w:ascii="宋体" w:hAnsi="宋体" w:eastAsia="宋体" w:cs="宋体"/>
        </w:rPr>
      </w:pPr>
      <w:r>
        <w:rPr>
          <w:rFonts w:hint="eastAsia" w:ascii="宋体" w:hAnsi="宋体" w:eastAsia="宋体" w:cs="宋体"/>
        </w:rPr>
        <w:t xml:space="preserve">服务人员到岗后</w:t>
      </w:r>
      <w:r>
        <w:rPr>
          <w:rFonts w:hint="eastAsia" w:ascii="宋体" w:hAnsi="宋体" w:eastAsia="宋体" w:cs="宋体"/>
          <w:lang w:val="en-US" w:eastAsia="zh-CN"/>
        </w:rPr>
        <w:t xml:space="preserve">五个工作日</w:t>
      </w:r>
      <w:r>
        <w:rPr>
          <w:rFonts w:hint="eastAsia" w:ascii="宋体" w:hAnsi="宋体" w:eastAsia="宋体" w:cs="宋体"/>
        </w:rPr>
        <w:t xml:space="preserve">内</w:t>
      </w:r>
      <w:r/>
    </w:p>
    <w:p>
      <w:pPr>
        <w:ind w:left="0" w:firstLine="420"/>
        <w:keepLines w:val="0"/>
        <w:keepNext w:val="0"/>
        <w:pageBreakBefore w:val="0"/>
        <w:spacing w:line="240" w:lineRule="auto"/>
        <w:rPr>
          <w:rFonts w:hint="eastAsia" w:ascii="宋体" w:hAnsi="宋体" w:eastAsia="宋体" w:cs="宋体"/>
        </w:rPr>
      </w:pPr>
      <w:r>
        <w:rPr>
          <w:rFonts w:hint="eastAsia" w:ascii="宋体" w:hAnsi="宋体" w:eastAsia="宋体" w:cs="宋体"/>
        </w:rPr>
        <w:t xml:space="preserve">三、验收</w:t>
      </w:r>
      <w:r>
        <w:rPr>
          <w:rFonts w:hint="eastAsia" w:ascii="宋体" w:hAnsi="宋体" w:eastAsia="宋体" w:cs="宋体"/>
          <w:lang w:eastAsia="zh-CN"/>
        </w:rPr>
        <w:t xml:space="preserve">内容</w:t>
      </w:r>
      <w:r>
        <w:rPr>
          <w:rFonts w:hint="eastAsia" w:ascii="宋体" w:hAnsi="宋体" w:eastAsia="宋体" w:cs="宋体"/>
        </w:rPr>
        <w:t xml:space="preserve">、标准及程序</w:t>
      </w:r>
      <w:r/>
    </w:p>
    <w:p>
      <w:pPr>
        <w:ind w:left="0" w:firstLine="420"/>
        <w:keepLines w:val="0"/>
        <w:keepNext w:val="0"/>
        <w:pageBreakBefore w:val="0"/>
        <w:spacing w:line="240" w:lineRule="auto"/>
        <w:rPr>
          <w:rFonts w:hint="eastAsia" w:ascii="宋体" w:hAnsi="宋体" w:eastAsia="宋体" w:cs="宋体"/>
        </w:rPr>
      </w:pPr>
      <w:r>
        <w:rPr>
          <w:rFonts w:hint="eastAsia" w:ascii="宋体" w:hAnsi="宋体" w:eastAsia="宋体" w:cs="宋体"/>
        </w:rPr>
        <w:t xml:space="preserve">验收工作由江苏省吴江实验小学参加。验收工作依据招标文件、采购合同等相关规定和</w:t>
      </w:r>
      <w:r>
        <w:rPr>
          <w:rFonts w:hint="eastAsia" w:ascii="宋体" w:hAnsi="宋体" w:eastAsia="宋体" w:cs="宋体"/>
          <w:spacing w:val="-6"/>
        </w:rPr>
        <w:t xml:space="preserve">要求执行。</w:t>
      </w:r>
      <w:r/>
    </w:p>
    <w:p>
      <w:pPr>
        <w:ind w:left="0" w:firstLine="420"/>
        <w:keepLines w:val="0"/>
        <w:keepNext w:val="0"/>
        <w:pageBreakBefore w:val="0"/>
        <w:spacing w:line="240" w:lineRule="auto"/>
        <w:rPr>
          <w:rFonts w:hint="eastAsia" w:ascii="宋体" w:hAnsi="宋体" w:eastAsia="宋体" w:cs="宋体"/>
        </w:rPr>
      </w:pPr>
      <w:r>
        <w:rPr>
          <w:rFonts w:hint="eastAsia" w:ascii="宋体" w:hAnsi="宋体" w:eastAsia="宋体" w:cs="宋体"/>
          <w:lang w:eastAsia="zh-CN"/>
        </w:rPr>
        <w:t xml:space="preserve">（</w:t>
      </w:r>
      <w:r>
        <w:rPr>
          <w:rFonts w:hint="eastAsia" w:ascii="宋体" w:hAnsi="宋体" w:eastAsia="宋体" w:cs="宋体"/>
        </w:rPr>
        <w:t xml:space="preserve">一</w:t>
      </w:r>
      <w:r>
        <w:rPr>
          <w:rFonts w:hint="eastAsia" w:ascii="宋体" w:hAnsi="宋体" w:eastAsia="宋体" w:cs="宋体"/>
          <w:lang w:eastAsia="zh-CN"/>
        </w:rPr>
        <w:t xml:space="preserve">）</w:t>
      </w:r>
      <w:r>
        <w:rPr>
          <w:rFonts w:hint="eastAsia" w:ascii="宋体" w:hAnsi="宋体" w:eastAsia="宋体" w:cs="宋体"/>
          <w:spacing w:val="34"/>
        </w:rPr>
        <w:t xml:space="preserve"> </w:t>
      </w:r>
      <w:r>
        <w:rPr>
          <w:rFonts w:hint="eastAsia" w:ascii="宋体" w:hAnsi="宋体" w:eastAsia="宋体" w:cs="宋体"/>
        </w:rPr>
        <w:t xml:space="preserve">查阅资料</w:t>
      </w:r>
      <w:r/>
    </w:p>
    <w:p>
      <w:pPr>
        <w:ind w:left="0" w:firstLine="420"/>
        <w:keepLines w:val="0"/>
        <w:keepNext w:val="0"/>
        <w:pageBreakBefore w:val="0"/>
        <w:spacing w:line="240" w:lineRule="auto"/>
        <w:rPr>
          <w:rFonts w:hint="eastAsia" w:ascii="宋体" w:hAnsi="宋体" w:eastAsia="宋体" w:cs="宋体"/>
        </w:rPr>
      </w:pPr>
      <w:r>
        <w:rPr>
          <w:rFonts w:hint="eastAsia" w:ascii="宋体" w:hAnsi="宋体" w:eastAsia="宋体" w:cs="宋体"/>
        </w:rPr>
        <w:t xml:space="preserve">1、</w:t>
      </w:r>
      <w:r>
        <w:rPr>
          <w:rFonts w:hint="eastAsia" w:ascii="宋体" w:hAnsi="宋体" w:eastAsia="宋体" w:cs="宋体"/>
          <w:spacing w:val="18"/>
        </w:rPr>
        <w:t xml:space="preserve"> </w:t>
      </w:r>
      <w:r>
        <w:rPr>
          <w:rFonts w:hint="eastAsia" w:ascii="宋体" w:hAnsi="宋体" w:eastAsia="宋体" w:cs="宋体"/>
        </w:rPr>
        <w:t xml:space="preserve">公司</w:t>
      </w:r>
      <w:r>
        <w:rPr>
          <w:rFonts w:hint="eastAsia" w:ascii="宋体" w:hAnsi="宋体" w:eastAsia="宋体" w:cs="宋体"/>
          <w:lang w:eastAsia="zh-CN"/>
        </w:rPr>
        <w:t xml:space="preserve">营业执照</w:t>
      </w:r>
      <w:r>
        <w:rPr>
          <w:rFonts w:hint="eastAsia" w:ascii="宋体" w:hAnsi="宋体" w:eastAsia="宋体" w:cs="宋体"/>
        </w:rPr>
        <w:t xml:space="preserve">、相关资质证书等；</w:t>
      </w:r>
      <w:r/>
    </w:p>
    <w:p>
      <w:pPr>
        <w:ind w:left="0" w:firstLine="420"/>
        <w:keepLines w:val="0"/>
        <w:keepNext w:val="0"/>
        <w:pageBreakBefore w:val="0"/>
        <w:spacing w:line="240" w:lineRule="auto"/>
        <w:rPr>
          <w:rFonts w:hint="eastAsia" w:ascii="宋体" w:hAnsi="宋体" w:eastAsia="宋体" w:cs="宋体"/>
        </w:rPr>
      </w:pPr>
      <w:r>
        <w:rPr>
          <w:rFonts w:hint="eastAsia" w:ascii="宋体" w:hAnsi="宋体" w:eastAsia="宋体" w:cs="宋体"/>
        </w:rPr>
        <w:t xml:space="preserve">2、人员</w:t>
      </w:r>
      <w:r>
        <w:rPr>
          <w:rFonts w:hint="eastAsia" w:ascii="宋体" w:hAnsi="宋体" w:eastAsia="宋体" w:cs="宋体"/>
          <w:lang w:eastAsia="zh-CN"/>
        </w:rPr>
        <w:t xml:space="preserve">花</w:t>
      </w:r>
      <w:r>
        <w:rPr>
          <w:rFonts w:hint="eastAsia" w:ascii="宋体" w:hAnsi="宋体" w:eastAsia="宋体" w:cs="宋体"/>
        </w:rPr>
        <w:t xml:space="preserve">册；</w:t>
      </w:r>
      <w:r/>
    </w:p>
    <w:p>
      <w:pPr>
        <w:ind w:left="0" w:firstLine="420"/>
        <w:keepLines w:val="0"/>
        <w:keepNext w:val="0"/>
        <w:pageBreakBefore w:val="0"/>
        <w:spacing w:line="240" w:lineRule="auto"/>
        <w:rPr>
          <w:rFonts w:hint="eastAsia" w:ascii="宋体" w:hAnsi="宋体" w:eastAsia="宋体" w:cs="宋体"/>
        </w:rPr>
      </w:pPr>
      <w:r>
        <w:rPr>
          <w:rFonts w:hint="eastAsia" w:ascii="宋体" w:hAnsi="宋体" w:eastAsia="宋体" w:cs="宋体"/>
        </w:rPr>
        <w:t xml:space="preserve">3、人员身份证、相关岗位从业证。</w:t>
      </w:r>
      <w:r/>
    </w:p>
    <w:p>
      <w:pPr>
        <w:ind w:left="0" w:firstLine="420"/>
        <w:keepLines w:val="0"/>
        <w:keepNext w:val="0"/>
        <w:pageBreakBefore w:val="0"/>
        <w:spacing w:line="240" w:lineRule="auto"/>
        <w:rPr>
          <w:rFonts w:hint="eastAsia" w:ascii="宋体" w:hAnsi="宋体" w:eastAsia="宋体" w:cs="宋体"/>
        </w:rPr>
      </w:pPr>
      <w:r>
        <w:rPr>
          <w:rFonts w:hint="eastAsia" w:ascii="宋体" w:hAnsi="宋体" w:eastAsia="宋体" w:cs="宋体"/>
          <w:lang w:eastAsia="zh-CN"/>
        </w:rPr>
        <w:t xml:space="preserve">（</w:t>
      </w:r>
      <w:r>
        <w:rPr>
          <w:rFonts w:hint="eastAsia" w:ascii="宋体" w:hAnsi="宋体" w:eastAsia="宋体" w:cs="宋体"/>
        </w:rPr>
        <w:t xml:space="preserve">二</w:t>
      </w:r>
      <w:r>
        <w:rPr>
          <w:rFonts w:hint="eastAsia" w:ascii="宋体" w:hAnsi="宋体" w:eastAsia="宋体" w:cs="宋体"/>
          <w:lang w:eastAsia="zh-CN"/>
        </w:rPr>
        <w:t xml:space="preserve">）</w:t>
      </w:r>
      <w:r>
        <w:rPr>
          <w:rFonts w:hint="eastAsia" w:ascii="宋体" w:hAnsi="宋体" w:eastAsia="宋体" w:cs="宋体"/>
          <w:spacing w:val="24"/>
        </w:rPr>
        <w:t xml:space="preserve"> </w:t>
      </w:r>
      <w:r>
        <w:rPr>
          <w:rFonts w:hint="eastAsia" w:ascii="宋体" w:hAnsi="宋体" w:eastAsia="宋体" w:cs="宋体"/>
        </w:rPr>
        <w:t xml:space="preserve">现场检查</w:t>
      </w:r>
      <w:r/>
    </w:p>
    <w:p>
      <w:pPr>
        <w:ind w:left="0" w:firstLine="420"/>
        <w:keepLines w:val="0"/>
        <w:keepNext w:val="0"/>
        <w:pageBreakBefore w:val="0"/>
        <w:spacing w:line="240" w:lineRule="auto"/>
        <w:rPr>
          <w:rFonts w:hint="eastAsia" w:ascii="宋体" w:hAnsi="宋体" w:eastAsia="宋体" w:cs="宋体"/>
        </w:rPr>
      </w:pPr>
      <w:r>
        <w:rPr>
          <w:rFonts w:hint="eastAsia" w:ascii="宋体" w:hAnsi="宋体" w:eastAsia="宋体" w:cs="宋体"/>
        </w:rPr>
        <w:t xml:space="preserve">按要求逐项进行检查，结合招标文件、采购合同等相关规范</w:t>
      </w:r>
      <w:r>
        <w:rPr>
          <w:rFonts w:hint="eastAsia" w:ascii="宋体" w:hAnsi="宋体" w:eastAsia="宋体" w:cs="宋体"/>
          <w:spacing w:val="-6"/>
        </w:rPr>
        <w:t xml:space="preserve">标准执行。</w:t>
      </w:r>
      <w:r/>
    </w:p>
    <w:p>
      <w:pPr>
        <w:ind w:left="0" w:firstLine="420"/>
        <w:keepLines w:val="0"/>
        <w:keepNext w:val="0"/>
        <w:pageBreakBefore w:val="0"/>
        <w:spacing w:line="240" w:lineRule="auto"/>
        <w:rPr>
          <w:rFonts w:hint="eastAsia" w:ascii="宋体" w:hAnsi="宋体" w:eastAsia="宋体" w:cs="宋体"/>
        </w:rPr>
      </w:pPr>
      <w:r>
        <w:rPr>
          <w:rFonts w:hint="eastAsia" w:ascii="宋体" w:hAnsi="宋体" w:eastAsia="宋体" w:cs="宋体"/>
        </w:rPr>
        <w:t xml:space="preserve">1、</w:t>
      </w:r>
      <w:r>
        <w:rPr>
          <w:rFonts w:hint="eastAsia" w:ascii="宋体" w:hAnsi="宋体" w:eastAsia="宋体" w:cs="宋体"/>
          <w:spacing w:val="2"/>
        </w:rPr>
        <w:t xml:space="preserve"> </w:t>
      </w:r>
      <w:r>
        <w:rPr>
          <w:rFonts w:hint="eastAsia" w:ascii="宋体" w:hAnsi="宋体" w:eastAsia="宋体" w:cs="宋体"/>
        </w:rPr>
        <w:t xml:space="preserve">根据花名册核对服务人员；</w:t>
      </w:r>
      <w:r/>
    </w:p>
    <w:p>
      <w:pPr>
        <w:ind w:left="0" w:firstLine="420"/>
        <w:keepLines w:val="0"/>
        <w:keepNext w:val="0"/>
        <w:pageBreakBefore w:val="0"/>
        <w:spacing w:line="240" w:lineRule="auto"/>
        <w:rPr>
          <w:rFonts w:hint="eastAsia" w:ascii="宋体" w:hAnsi="宋体" w:eastAsia="宋体" w:cs="宋体"/>
        </w:rPr>
      </w:pPr>
      <w:r>
        <w:rPr>
          <w:rFonts w:hint="eastAsia" w:ascii="宋体" w:hAnsi="宋体" w:eastAsia="宋体" w:cs="宋体"/>
        </w:rPr>
        <w:t xml:space="preserve">2、</w:t>
      </w:r>
      <w:r>
        <w:rPr>
          <w:rFonts w:hint="eastAsia" w:ascii="宋体" w:hAnsi="宋体" w:eastAsia="宋体" w:cs="宋体"/>
          <w:spacing w:val="12"/>
        </w:rPr>
        <w:t xml:space="preserve"> </w:t>
      </w:r>
      <w:r>
        <w:rPr>
          <w:rFonts w:hint="eastAsia" w:ascii="宋体" w:hAnsi="宋体" w:eastAsia="宋体" w:cs="宋体"/>
        </w:rPr>
        <w:t xml:space="preserve">中标方服务所需设施设备工具的检查；</w:t>
      </w:r>
      <w:r/>
    </w:p>
    <w:p>
      <w:pPr>
        <w:ind w:left="0" w:firstLine="420"/>
        <w:keepLines w:val="0"/>
        <w:keepNext w:val="0"/>
        <w:pageBreakBefore w:val="0"/>
        <w:spacing w:line="240" w:lineRule="auto"/>
        <w:rPr>
          <w:rFonts w:hint="eastAsia" w:ascii="宋体" w:hAnsi="宋体" w:eastAsia="宋体" w:cs="宋体"/>
        </w:rPr>
      </w:pPr>
      <w:r>
        <w:rPr>
          <w:rFonts w:hint="eastAsia" w:ascii="宋体" w:hAnsi="宋体" w:eastAsia="宋体" w:cs="宋体"/>
        </w:rPr>
        <w:t xml:space="preserve">3、</w:t>
      </w:r>
      <w:r>
        <w:rPr>
          <w:rFonts w:hint="eastAsia" w:ascii="宋体" w:hAnsi="宋体" w:eastAsia="宋体" w:cs="宋体"/>
          <w:spacing w:val="17"/>
        </w:rPr>
        <w:t xml:space="preserve"> </w:t>
      </w:r>
      <w:r>
        <w:rPr>
          <w:rFonts w:hint="eastAsia" w:ascii="宋体" w:hAnsi="宋体" w:eastAsia="宋体" w:cs="宋体"/>
        </w:rPr>
        <w:t xml:space="preserve">岗位工作</w:t>
      </w:r>
      <w:r>
        <w:rPr>
          <w:rFonts w:hint="eastAsia" w:ascii="宋体" w:hAnsi="宋体" w:eastAsia="宋体" w:cs="宋体"/>
          <w:lang w:val="en-US" w:eastAsia="zh-CN"/>
        </w:rPr>
        <w:t xml:space="preserve">技</w:t>
      </w:r>
      <w:r>
        <w:rPr>
          <w:rFonts w:hint="eastAsia" w:ascii="宋体" w:hAnsi="宋体" w:eastAsia="宋体" w:cs="宋体"/>
        </w:rPr>
        <w:t xml:space="preserve">能胜任的检查。</w:t>
      </w:r>
      <w:r/>
    </w:p>
    <w:p>
      <w:pPr>
        <w:ind w:firstLine="420"/>
        <w:jc w:val="left"/>
        <w:keepLines w:val="0"/>
        <w:keepNext w:val="0"/>
        <w:pageBreakBefore w:val="0"/>
        <w:spacing w:line="240" w:lineRule="auto"/>
        <w:shd w:val="clear" w:color="auto" w:fill="ffffff"/>
        <w:widowControl/>
        <w:rPr>
          <w:rFonts w:hint="eastAsia" w:ascii="宋体" w:hAnsi="宋体" w:eastAsia="宋体" w:cs="宋体"/>
          <w:bCs/>
          <w:color w:val="000000"/>
          <w:szCs w:val="21"/>
          <w:shd w:val="clear" w:color="auto" w:fill="ffffff"/>
        </w:rPr>
      </w:pPr>
      <w:r>
        <w:rPr>
          <w:rFonts w:hint="eastAsia" w:ascii="宋体" w:hAnsi="宋体" w:eastAsia="宋体" w:cs="宋体"/>
          <w:bCs/>
          <w:color w:val="000000"/>
          <w:szCs w:val="21"/>
          <w:shd w:val="clear" w:color="auto" w:fill="ffffff"/>
        </w:rPr>
        <w:t xml:space="preserve">（三） 会签验收文件</w:t>
      </w:r>
      <w:r/>
    </w:p>
    <w:p>
      <w:pPr>
        <w:ind w:firstLine="420"/>
        <w:jc w:val="left"/>
        <w:keepLines w:val="0"/>
        <w:keepNext w:val="0"/>
        <w:pageBreakBefore w:val="0"/>
        <w:spacing w:line="240" w:lineRule="auto"/>
        <w:shd w:val="clear" w:color="auto" w:fill="ffffff"/>
        <w:widowControl/>
        <w:rPr>
          <w:rFonts w:hint="eastAsia" w:ascii="宋体" w:hAnsi="宋体" w:eastAsia="宋体" w:cs="宋体"/>
          <w:bCs/>
          <w:color w:val="000000"/>
          <w:szCs w:val="21"/>
          <w:shd w:val="clear" w:color="auto" w:fill="ffffff"/>
        </w:rPr>
      </w:pPr>
      <w:r>
        <w:rPr>
          <w:rFonts w:hint="eastAsia" w:ascii="宋体" w:hAnsi="宋体" w:eastAsia="宋体" w:cs="宋体"/>
          <w:bCs/>
          <w:color w:val="000000"/>
          <w:szCs w:val="21"/>
          <w:shd w:val="clear" w:color="auto" w:fill="ffffff"/>
        </w:rPr>
        <w:t xml:space="preserve">1、 确定会议纪要；</w:t>
      </w:r>
      <w:r/>
    </w:p>
    <w:p>
      <w:pPr>
        <w:ind w:firstLine="420"/>
        <w:jc w:val="left"/>
        <w:keepLines w:val="0"/>
        <w:keepNext w:val="0"/>
        <w:pageBreakBefore w:val="0"/>
        <w:spacing w:line="240" w:lineRule="auto"/>
        <w:shd w:val="clear" w:color="auto" w:fill="ffffff"/>
        <w:widowControl/>
        <w:rPr>
          <w:rFonts w:hint="eastAsia" w:ascii="宋体" w:hAnsi="宋体" w:eastAsia="宋体" w:cs="宋体"/>
          <w:color w:val="000000"/>
          <w:szCs w:val="21"/>
          <w:shd w:val="clear" w:color="auto" w:fill="ffffff"/>
        </w:rPr>
      </w:pPr>
      <w:r>
        <w:rPr>
          <w:rFonts w:hint="eastAsia" w:ascii="宋体" w:hAnsi="宋体" w:eastAsia="宋体" w:cs="宋体"/>
          <w:bCs/>
          <w:color w:val="000000"/>
          <w:szCs w:val="21"/>
          <w:shd w:val="clear" w:color="auto" w:fill="ffffff"/>
        </w:rPr>
        <w:t xml:space="preserve">2、 会签项目验收单。</w:t>
      </w:r>
      <w:r/>
    </w:p>
    <w:p>
      <w:pPr>
        <w:ind w:left="0" w:right="0" w:firstLine="420"/>
        <w:jc w:val="left"/>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shd w:val="clear" w:color="auto" w:fill="ffffff"/>
        </w:rPr>
        <w:suppressLineNumbers w:val="0"/>
      </w:pPr>
      <w:r>
        <w:rPr>
          <w:rFonts w:hint="eastAsia" w:ascii="宋体" w:hAnsi="宋体" w:eastAsia="宋体" w:cs="宋体"/>
          <w:color w:val="000000"/>
          <w:sz w:val="21"/>
          <w:szCs w:val="21"/>
          <w:shd w:val="clear" w:color="auto" w:fill="ffffff"/>
          <w:lang w:val="en-US" w:eastAsia="zh-CN" w:bidi="ar"/>
        </w:rPr>
        <w:t xml:space="preserve">（四）验收材料应作为合同附件归档保存。</w:t>
      </w:r>
      <w:r/>
    </w:p>
    <w:p>
      <w:pPr>
        <w:ind w:left="0" w:firstLine="420"/>
        <w:keepLines w:val="0"/>
        <w:keepNext w:val="0"/>
        <w:pageBreakBefore w:val="0"/>
        <w:rPr>
          <w:rFonts w:hint="eastAsia" w:ascii="宋体" w:hAnsi="宋体" w:eastAsia="宋体" w:cs="宋体"/>
        </w:rPr>
      </w:pPr>
      <w:r>
        <w:rPr>
          <w:rFonts w:hint="eastAsia" w:ascii="宋体" w:hAnsi="宋体" w:eastAsia="宋体" w:cs="宋体"/>
        </w:rPr>
        <w:t xml:space="preserve">四、验收标准</w:t>
      </w:r>
      <w:r/>
    </w:p>
    <w:tbl>
      <w:tblPr>
        <w:tblStyle w:val="631"/>
        <w:tblW w:w="90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55"/>
        <w:gridCol w:w="2057"/>
        <w:gridCol w:w="2854"/>
        <w:gridCol w:w="1850"/>
        <w:gridCol w:w="1384"/>
      </w:tblGrid>
      <w:tr>
        <w:trPr>
          <w:jc w:val="center"/>
          <w:trHeight w:val="550"/>
        </w:trPr>
        <w:tc>
          <w:tcPr>
            <w:gridSpan w:val="5"/>
            <w:tcW w:w="9000" w:type="dxa"/>
            <w:vAlign w:val="center"/>
            <w:textDirection w:val="lrTb"/>
            <w:noWrap w:val="false"/>
          </w:tcPr>
          <w:p>
            <w:pPr>
              <w:jc w:val="center"/>
            </w:pPr>
            <w:r>
              <w:rPr>
                <w:rFonts w:hint="eastAsia"/>
              </w:rPr>
              <w:t xml:space="preserve">物业管理服务项目验收标准</w:t>
            </w:r>
            <w:r/>
          </w:p>
        </w:tc>
      </w:tr>
      <w:tr>
        <w:trPr>
          <w:jc w:val="center"/>
          <w:trHeight w:val="473"/>
        </w:trPr>
        <w:tc>
          <w:tcPr>
            <w:tcW w:w="855" w:type="dxa"/>
            <w:vAlign w:val="center"/>
            <w:textDirection w:val="lrTb"/>
            <w:noWrap w:val="false"/>
          </w:tcPr>
          <w:p>
            <w:pPr>
              <w:jc w:val="center"/>
            </w:pPr>
            <w:r>
              <w:rPr>
                <w:rFonts w:hint="eastAsia"/>
              </w:rPr>
              <w:t xml:space="preserve">项 目</w:t>
            </w:r>
            <w:r/>
          </w:p>
        </w:tc>
        <w:tc>
          <w:tcPr>
            <w:tcW w:w="2057" w:type="dxa"/>
            <w:vAlign w:val="center"/>
            <w:textDirection w:val="lrTb"/>
            <w:noWrap w:val="false"/>
          </w:tcPr>
          <w:p>
            <w:pPr>
              <w:jc w:val="center"/>
            </w:pPr>
            <w:r>
              <w:rPr>
                <w:rFonts w:hint="eastAsia"/>
              </w:rPr>
              <w:t xml:space="preserve">名称</w:t>
            </w:r>
            <w:r/>
          </w:p>
        </w:tc>
        <w:tc>
          <w:tcPr>
            <w:tcW w:w="2854" w:type="dxa"/>
            <w:vAlign w:val="center"/>
            <w:textDirection w:val="lrTb"/>
            <w:noWrap w:val="false"/>
          </w:tcPr>
          <w:p>
            <w:pPr>
              <w:jc w:val="center"/>
            </w:pPr>
            <w:r>
              <w:rPr>
                <w:rFonts w:hint="eastAsia"/>
              </w:rPr>
              <w:t xml:space="preserve">验收内容</w:t>
            </w:r>
            <w:r/>
          </w:p>
        </w:tc>
        <w:tc>
          <w:tcPr>
            <w:tcW w:w="1850" w:type="dxa"/>
            <w:vAlign w:val="center"/>
            <w:textDirection w:val="lrTb"/>
            <w:noWrap w:val="false"/>
          </w:tcPr>
          <w:p>
            <w:pPr>
              <w:jc w:val="center"/>
            </w:pPr>
            <w:r>
              <w:rPr>
                <w:rFonts w:hint="eastAsia"/>
              </w:rPr>
              <w:t xml:space="preserve">验收标准</w:t>
            </w:r>
            <w:r/>
          </w:p>
        </w:tc>
        <w:tc>
          <w:tcPr>
            <w:tcW w:w="1384" w:type="dxa"/>
            <w:vAlign w:val="center"/>
            <w:textDirection w:val="lrTb"/>
            <w:noWrap w:val="false"/>
          </w:tcPr>
          <w:p>
            <w:pPr>
              <w:jc w:val="center"/>
            </w:pPr>
            <w:r>
              <w:rPr>
                <w:rFonts w:hint="eastAsia"/>
              </w:rPr>
              <w:t xml:space="preserve">验收方式</w:t>
            </w:r>
            <w:r/>
          </w:p>
        </w:tc>
      </w:tr>
      <w:tr>
        <w:trPr>
          <w:jc w:val="center"/>
          <w:trHeight w:val="481"/>
        </w:trPr>
        <w:tc>
          <w:tcPr>
            <w:tcBorders>
              <w:bottom w:val="none" w:color="000000" w:sz="4" w:space="0"/>
            </w:tcBorders>
            <w:tcW w:w="855" w:type="dxa"/>
            <w:vAlign w:val="center"/>
            <w:vMerge w:val="restart"/>
            <w:textDirection w:val="lrTb"/>
            <w:noWrap w:val="false"/>
          </w:tcPr>
          <w:p>
            <w:pPr>
              <w:jc w:val="center"/>
            </w:pPr>
            <w:r/>
            <w:r/>
          </w:p>
          <w:p>
            <w:pPr>
              <w:jc w:val="center"/>
            </w:pPr>
            <w:r>
              <w:rPr>
                <w:rFonts w:hint="eastAsia"/>
              </w:rPr>
              <w:t xml:space="preserve">查阅</w:t>
            </w:r>
            <w:r/>
          </w:p>
          <w:p>
            <w:pPr>
              <w:jc w:val="center"/>
            </w:pPr>
            <w:r>
              <w:rPr>
                <w:rFonts w:hint="eastAsia"/>
              </w:rPr>
              <w:t xml:space="preserve">资料</w:t>
            </w:r>
            <w:r/>
          </w:p>
        </w:tc>
        <w:tc>
          <w:tcPr>
            <w:tcW w:w="2057" w:type="dxa"/>
            <w:vAlign w:val="center"/>
            <w:textDirection w:val="lrTb"/>
            <w:noWrap w:val="false"/>
          </w:tcPr>
          <w:p>
            <w:pPr>
              <w:jc w:val="center"/>
            </w:pPr>
            <w:r>
              <w:rPr>
                <w:rFonts w:hint="eastAsia"/>
              </w:rPr>
              <w:t xml:space="preserve">公司营业执照</w:t>
            </w:r>
            <w:r/>
          </w:p>
        </w:tc>
        <w:tc>
          <w:tcPr>
            <w:tcW w:w="2854" w:type="dxa"/>
            <w:vAlign w:val="center"/>
            <w:textDirection w:val="lrTb"/>
            <w:noWrap w:val="false"/>
          </w:tcPr>
          <w:p>
            <w:pPr>
              <w:jc w:val="center"/>
            </w:pPr>
            <w:r>
              <w:rPr>
                <w:rFonts w:hint="eastAsia"/>
              </w:rPr>
              <w:t xml:space="preserve">中标单位信息校对</w:t>
            </w:r>
            <w:r/>
          </w:p>
        </w:tc>
        <w:tc>
          <w:tcPr>
            <w:tcW w:w="1850" w:type="dxa"/>
            <w:vAlign w:val="center"/>
            <w:textDirection w:val="lrTb"/>
            <w:noWrap w:val="false"/>
          </w:tcPr>
          <w:p>
            <w:pPr>
              <w:jc w:val="center"/>
            </w:pPr>
            <w:r>
              <w:rPr>
                <w:rFonts w:hint="eastAsia"/>
              </w:rPr>
              <w:t xml:space="preserve">齐全、相符</w:t>
            </w:r>
            <w:r/>
          </w:p>
        </w:tc>
        <w:tc>
          <w:tcPr>
            <w:tcW w:w="1384" w:type="dxa"/>
            <w:vAlign w:val="center"/>
            <w:textDirection w:val="lrTb"/>
            <w:noWrap w:val="false"/>
          </w:tcPr>
          <w:p>
            <w:pPr>
              <w:jc w:val="center"/>
            </w:pPr>
            <w:r>
              <w:rPr>
                <w:rFonts w:hint="eastAsia"/>
              </w:rPr>
              <w:t xml:space="preserve">查看</w:t>
            </w:r>
            <w:r/>
          </w:p>
        </w:tc>
      </w:tr>
      <w:tr>
        <w:trPr>
          <w:jc w:val="center"/>
          <w:trHeight w:val="474"/>
        </w:trPr>
        <w:tc>
          <w:tcPr>
            <w:tcBorders>
              <w:top w:val="none" w:color="000000" w:sz="4" w:space="0"/>
              <w:bottom w:val="none" w:color="000000" w:sz="4" w:space="0"/>
            </w:tcBorders>
            <w:tcW w:w="855" w:type="dxa"/>
            <w:vAlign w:val="center"/>
            <w:vMerge w:val="continue"/>
            <w:textDirection w:val="lrTb"/>
            <w:noWrap w:val="false"/>
          </w:tcPr>
          <w:p>
            <w:pPr>
              <w:jc w:val="center"/>
            </w:pPr>
            <w:r/>
            <w:r/>
          </w:p>
        </w:tc>
        <w:tc>
          <w:tcPr>
            <w:tcW w:w="2057" w:type="dxa"/>
            <w:vAlign w:val="center"/>
            <w:textDirection w:val="lrTb"/>
            <w:noWrap w:val="false"/>
          </w:tcPr>
          <w:p>
            <w:pPr>
              <w:jc w:val="center"/>
            </w:pPr>
            <w:r>
              <w:rPr>
                <w:rFonts w:hint="eastAsia"/>
              </w:rPr>
              <w:t xml:space="preserve">人员资质</w:t>
            </w:r>
            <w:r/>
          </w:p>
        </w:tc>
        <w:tc>
          <w:tcPr>
            <w:tcW w:w="2854" w:type="dxa"/>
            <w:vAlign w:val="center"/>
            <w:textDirection w:val="lrTb"/>
            <w:noWrap w:val="false"/>
          </w:tcPr>
          <w:p>
            <w:pPr>
              <w:jc w:val="center"/>
            </w:pPr>
            <w:r>
              <w:rPr>
                <w:rFonts w:hint="eastAsia"/>
              </w:rPr>
              <w:t xml:space="preserve">服务资质校对</w:t>
            </w:r>
            <w:r/>
          </w:p>
        </w:tc>
        <w:tc>
          <w:tcPr>
            <w:tcW w:w="1850" w:type="dxa"/>
            <w:vAlign w:val="center"/>
            <w:textDirection w:val="lrTb"/>
            <w:noWrap w:val="false"/>
          </w:tcPr>
          <w:p>
            <w:pPr>
              <w:jc w:val="center"/>
            </w:pPr>
            <w:r>
              <w:rPr>
                <w:rFonts w:hint="eastAsia"/>
              </w:rPr>
              <w:t xml:space="preserve">齐全、相符</w:t>
            </w:r>
            <w:r/>
          </w:p>
        </w:tc>
        <w:tc>
          <w:tcPr>
            <w:tcW w:w="1384" w:type="dxa"/>
            <w:vAlign w:val="center"/>
            <w:textDirection w:val="lrTb"/>
            <w:noWrap w:val="false"/>
          </w:tcPr>
          <w:p>
            <w:pPr>
              <w:jc w:val="center"/>
            </w:pPr>
            <w:r>
              <w:rPr>
                <w:rFonts w:hint="eastAsia"/>
              </w:rPr>
              <w:t xml:space="preserve">查看</w:t>
            </w:r>
            <w:r/>
          </w:p>
        </w:tc>
      </w:tr>
      <w:tr>
        <w:trPr>
          <w:jc w:val="center"/>
          <w:trHeight w:val="445"/>
        </w:trPr>
        <w:tc>
          <w:tcPr>
            <w:tcBorders>
              <w:top w:val="none" w:color="000000" w:sz="4" w:space="0"/>
              <w:bottom w:val="none" w:color="000000" w:sz="4" w:space="0"/>
            </w:tcBorders>
            <w:tcW w:w="855" w:type="dxa"/>
            <w:vAlign w:val="center"/>
            <w:vMerge w:val="continue"/>
            <w:textDirection w:val="lrTb"/>
            <w:noWrap w:val="false"/>
          </w:tcPr>
          <w:p>
            <w:pPr>
              <w:jc w:val="center"/>
            </w:pPr>
            <w:r/>
            <w:r/>
          </w:p>
        </w:tc>
        <w:tc>
          <w:tcPr>
            <w:tcW w:w="2057" w:type="dxa"/>
            <w:vAlign w:val="center"/>
            <w:textDirection w:val="lrTb"/>
            <w:noWrap w:val="false"/>
          </w:tcPr>
          <w:p>
            <w:pPr>
              <w:jc w:val="center"/>
            </w:pPr>
            <w:r>
              <w:rPr>
                <w:rFonts w:hint="eastAsia"/>
              </w:rPr>
              <w:t xml:space="preserve">人员花名册</w:t>
            </w:r>
            <w:r/>
          </w:p>
        </w:tc>
        <w:tc>
          <w:tcPr>
            <w:tcW w:w="2854" w:type="dxa"/>
            <w:vAlign w:val="center"/>
            <w:textDirection w:val="lrTb"/>
            <w:noWrap w:val="false"/>
          </w:tcPr>
          <w:p>
            <w:pPr>
              <w:jc w:val="center"/>
            </w:pPr>
            <w:r>
              <w:rPr>
                <w:rFonts w:hint="eastAsia"/>
              </w:rPr>
              <w:t xml:space="preserve">对人员数量、年龄等进行校验</w:t>
            </w:r>
            <w:r/>
          </w:p>
        </w:tc>
        <w:tc>
          <w:tcPr>
            <w:tcW w:w="1850" w:type="dxa"/>
            <w:vAlign w:val="center"/>
            <w:textDirection w:val="lrTb"/>
            <w:noWrap w:val="false"/>
          </w:tcPr>
          <w:p>
            <w:pPr>
              <w:jc w:val="center"/>
            </w:pPr>
            <w:r>
              <w:rPr>
                <w:rFonts w:hint="eastAsia"/>
              </w:rPr>
              <w:t xml:space="preserve">齐全、相符</w:t>
            </w:r>
            <w:r/>
          </w:p>
        </w:tc>
        <w:tc>
          <w:tcPr>
            <w:tcW w:w="1384" w:type="dxa"/>
            <w:vAlign w:val="center"/>
            <w:textDirection w:val="lrTb"/>
            <w:noWrap w:val="false"/>
          </w:tcPr>
          <w:p>
            <w:pPr>
              <w:jc w:val="center"/>
            </w:pPr>
            <w:r>
              <w:rPr>
                <w:rFonts w:hint="eastAsia"/>
              </w:rPr>
              <w:t xml:space="preserve">查看</w:t>
            </w:r>
            <w:r/>
          </w:p>
        </w:tc>
      </w:tr>
      <w:tr>
        <w:trPr>
          <w:jc w:val="center"/>
          <w:trHeight w:val="743"/>
        </w:trPr>
        <w:tc>
          <w:tcPr>
            <w:tcBorders>
              <w:top w:val="none" w:color="000000" w:sz="4" w:space="0"/>
            </w:tcBorders>
            <w:tcW w:w="855" w:type="dxa"/>
            <w:vAlign w:val="center"/>
            <w:vMerge w:val="continue"/>
            <w:textDirection w:val="lrTb"/>
            <w:noWrap w:val="false"/>
          </w:tcPr>
          <w:p>
            <w:pPr>
              <w:jc w:val="center"/>
            </w:pPr>
            <w:r/>
            <w:r/>
          </w:p>
        </w:tc>
        <w:tc>
          <w:tcPr>
            <w:tcW w:w="2057" w:type="dxa"/>
            <w:vAlign w:val="center"/>
            <w:textDirection w:val="lrTb"/>
            <w:noWrap w:val="false"/>
          </w:tcPr>
          <w:p>
            <w:pPr>
              <w:jc w:val="center"/>
            </w:pPr>
            <w:r>
              <w:rPr>
                <w:rFonts w:hint="eastAsia"/>
              </w:rPr>
              <w:t xml:space="preserve">人</w:t>
            </w:r>
            <w:r>
              <w:rPr>
                <w:rFonts w:hint="eastAsia"/>
                <w:lang w:val="en-US" w:eastAsia="zh-CN"/>
              </w:rPr>
              <w:t xml:space="preserve">员</w:t>
            </w:r>
            <w:r>
              <w:rPr>
                <w:rFonts w:hint="eastAsia"/>
              </w:rPr>
              <w:t xml:space="preserve">身份证、相关岗位从业证</w:t>
            </w:r>
            <w:r/>
          </w:p>
        </w:tc>
        <w:tc>
          <w:tcPr>
            <w:tcW w:w="2854" w:type="dxa"/>
            <w:vAlign w:val="center"/>
            <w:textDirection w:val="lrTb"/>
            <w:noWrap w:val="false"/>
          </w:tcPr>
          <w:p>
            <w:pPr>
              <w:jc w:val="center"/>
            </w:pPr>
            <w:r>
              <w:rPr>
                <w:rFonts w:hint="eastAsia"/>
              </w:rPr>
              <w:t xml:space="preserve">对人员证照信息进行核对</w:t>
            </w:r>
            <w:r/>
          </w:p>
        </w:tc>
        <w:tc>
          <w:tcPr>
            <w:tcW w:w="1850" w:type="dxa"/>
            <w:vAlign w:val="center"/>
            <w:textDirection w:val="lrTb"/>
            <w:noWrap w:val="false"/>
          </w:tcPr>
          <w:p>
            <w:pPr>
              <w:jc w:val="center"/>
            </w:pPr>
            <w:r/>
            <w:r/>
          </w:p>
          <w:p>
            <w:pPr>
              <w:jc w:val="center"/>
            </w:pPr>
            <w:r>
              <w:rPr>
                <w:rFonts w:hint="eastAsia"/>
              </w:rPr>
              <w:t xml:space="preserve">齐全、相符</w:t>
            </w:r>
            <w:r/>
          </w:p>
        </w:tc>
        <w:tc>
          <w:tcPr>
            <w:tcW w:w="1384" w:type="dxa"/>
            <w:vAlign w:val="center"/>
            <w:textDirection w:val="lrTb"/>
            <w:noWrap w:val="false"/>
          </w:tcPr>
          <w:p>
            <w:pPr>
              <w:jc w:val="center"/>
            </w:pPr>
            <w:r/>
            <w:r/>
          </w:p>
          <w:p>
            <w:pPr>
              <w:jc w:val="center"/>
            </w:pPr>
            <w:r>
              <w:rPr>
                <w:rFonts w:hint="eastAsia"/>
              </w:rPr>
              <w:t xml:space="preserve">查看</w:t>
            </w:r>
            <w:r/>
          </w:p>
        </w:tc>
      </w:tr>
      <w:tr>
        <w:trPr>
          <w:jc w:val="center"/>
          <w:trHeight w:val="477"/>
        </w:trPr>
        <w:tc>
          <w:tcPr>
            <w:tcBorders>
              <w:bottom w:val="none" w:color="000000" w:sz="4" w:space="0"/>
            </w:tcBorders>
            <w:tcW w:w="855" w:type="dxa"/>
            <w:vAlign w:val="center"/>
            <w:vMerge w:val="restart"/>
            <w:textDirection w:val="lrTb"/>
            <w:noWrap w:val="false"/>
          </w:tcPr>
          <w:p>
            <w:pPr>
              <w:jc w:val="center"/>
            </w:pPr>
            <w:r>
              <w:rPr>
                <w:rFonts w:hint="eastAsia"/>
              </w:rPr>
              <w:t xml:space="preserve">现场</w:t>
            </w:r>
            <w:r/>
          </w:p>
          <w:p>
            <w:pPr>
              <w:jc w:val="center"/>
            </w:pPr>
            <w:r>
              <w:rPr>
                <w:rFonts w:hint="eastAsia"/>
              </w:rPr>
              <w:t xml:space="preserve">验收</w:t>
            </w:r>
            <w:r/>
          </w:p>
        </w:tc>
        <w:tc>
          <w:tcPr>
            <w:tcW w:w="2057" w:type="dxa"/>
            <w:vAlign w:val="center"/>
            <w:textDirection w:val="lrTb"/>
            <w:noWrap w:val="false"/>
          </w:tcPr>
          <w:p>
            <w:pPr>
              <w:jc w:val="center"/>
            </w:pPr>
            <w:r>
              <w:rPr>
                <w:rFonts w:hint="eastAsia"/>
              </w:rPr>
              <w:t xml:space="preserve">核对人员信息</w:t>
            </w:r>
            <w:r/>
          </w:p>
        </w:tc>
        <w:tc>
          <w:tcPr>
            <w:tcW w:w="2854" w:type="dxa"/>
            <w:vAlign w:val="center"/>
            <w:textDirection w:val="lrTb"/>
            <w:noWrap w:val="false"/>
          </w:tcPr>
          <w:p>
            <w:pPr>
              <w:jc w:val="center"/>
            </w:pPr>
            <w:r>
              <w:rPr>
                <w:rFonts w:hint="eastAsia"/>
              </w:rPr>
              <w:t xml:space="preserve">姓名、年龄等</w:t>
            </w:r>
            <w:r/>
          </w:p>
        </w:tc>
        <w:tc>
          <w:tcPr>
            <w:tcW w:w="1850" w:type="dxa"/>
            <w:vAlign w:val="center"/>
            <w:textDirection w:val="lrTb"/>
            <w:noWrap w:val="false"/>
          </w:tcPr>
          <w:p>
            <w:pPr>
              <w:jc w:val="center"/>
            </w:pPr>
            <w:r>
              <w:rPr>
                <w:rFonts w:hint="eastAsia"/>
              </w:rPr>
              <w:t xml:space="preserve">齐全、符合</w:t>
            </w:r>
            <w:r/>
          </w:p>
        </w:tc>
        <w:tc>
          <w:tcPr>
            <w:tcW w:w="1384" w:type="dxa"/>
            <w:vAlign w:val="center"/>
            <w:textDirection w:val="lrTb"/>
            <w:noWrap w:val="false"/>
          </w:tcPr>
          <w:p>
            <w:pPr>
              <w:jc w:val="center"/>
            </w:pPr>
            <w:r>
              <w:rPr>
                <w:rFonts w:hint="eastAsia"/>
              </w:rPr>
              <w:t xml:space="preserve">现场检查</w:t>
            </w:r>
            <w:r/>
          </w:p>
        </w:tc>
      </w:tr>
      <w:tr>
        <w:trPr>
          <w:jc w:val="center"/>
          <w:trHeight w:val="988"/>
        </w:trPr>
        <w:tc>
          <w:tcPr>
            <w:tcBorders>
              <w:top w:val="none" w:color="000000" w:sz="4" w:space="0"/>
              <w:bottom w:val="none" w:color="000000" w:sz="4" w:space="0"/>
            </w:tcBorders>
            <w:tcW w:w="855" w:type="dxa"/>
            <w:vAlign w:val="center"/>
            <w:vMerge w:val="continue"/>
            <w:textDirection w:val="lrTb"/>
            <w:noWrap w:val="false"/>
          </w:tcPr>
          <w:p>
            <w:pPr>
              <w:jc w:val="center"/>
            </w:pPr>
            <w:r/>
            <w:r/>
          </w:p>
        </w:tc>
        <w:tc>
          <w:tcPr>
            <w:tcW w:w="2057" w:type="dxa"/>
            <w:vAlign w:val="center"/>
            <w:textDirection w:val="lrTb"/>
            <w:noWrap w:val="false"/>
          </w:tcPr>
          <w:p>
            <w:pPr>
              <w:jc w:val="center"/>
            </w:pPr>
            <w:r>
              <w:rPr>
                <w:rFonts w:hint="eastAsia"/>
              </w:rPr>
              <w:t xml:space="preserve">服务设施</w:t>
            </w:r>
            <w:r>
              <w:rPr>
                <w:rFonts w:hint="eastAsia"/>
                <w:lang w:eastAsia="zh-CN"/>
              </w:rPr>
              <w:t xml:space="preserve">设备</w:t>
            </w:r>
            <w:r/>
          </w:p>
        </w:tc>
        <w:tc>
          <w:tcPr>
            <w:tcW w:w="2854" w:type="dxa"/>
            <w:vAlign w:val="center"/>
            <w:textDirection w:val="lrTb"/>
            <w:noWrap w:val="false"/>
          </w:tcPr>
          <w:p>
            <w:pPr>
              <w:jc w:val="center"/>
            </w:pPr>
            <w:r>
              <w:rPr>
                <w:rFonts w:hint="eastAsia"/>
              </w:rPr>
              <w:t xml:space="preserve">保安器械、保洁工具等</w:t>
            </w:r>
            <w:r/>
          </w:p>
        </w:tc>
        <w:tc>
          <w:tcPr>
            <w:tcW w:w="1850" w:type="dxa"/>
            <w:vAlign w:val="center"/>
            <w:textDirection w:val="lrTb"/>
            <w:noWrap w:val="false"/>
          </w:tcPr>
          <w:p>
            <w:pPr>
              <w:jc w:val="center"/>
            </w:pPr>
            <w:r>
              <w:rPr>
                <w:rFonts w:hint="eastAsia"/>
              </w:rPr>
              <w:t xml:space="preserve">齐全、符合</w:t>
            </w:r>
            <w:r/>
          </w:p>
        </w:tc>
        <w:tc>
          <w:tcPr>
            <w:tcW w:w="1384" w:type="dxa"/>
            <w:vAlign w:val="center"/>
            <w:textDirection w:val="lrTb"/>
            <w:noWrap w:val="false"/>
          </w:tcPr>
          <w:p>
            <w:pPr>
              <w:jc w:val="center"/>
            </w:pPr>
            <w:r>
              <w:rPr>
                <w:rFonts w:hint="eastAsia"/>
              </w:rPr>
              <w:t xml:space="preserve">现场检查</w:t>
            </w:r>
            <w:r/>
          </w:p>
        </w:tc>
      </w:tr>
      <w:tr>
        <w:trPr>
          <w:jc w:val="center"/>
          <w:trHeight w:val="914"/>
        </w:trPr>
        <w:tc>
          <w:tcPr>
            <w:tcBorders>
              <w:top w:val="none" w:color="000000" w:sz="4" w:space="0"/>
            </w:tcBorders>
            <w:tcW w:w="855" w:type="dxa"/>
            <w:vAlign w:val="center"/>
            <w:vMerge w:val="continue"/>
            <w:textDirection w:val="lrTb"/>
            <w:noWrap w:val="false"/>
          </w:tcPr>
          <w:p>
            <w:pPr>
              <w:jc w:val="center"/>
            </w:pPr>
            <w:r/>
            <w:r/>
          </w:p>
        </w:tc>
        <w:tc>
          <w:tcPr>
            <w:tcW w:w="2057" w:type="dxa"/>
            <w:vAlign w:val="center"/>
            <w:textDirection w:val="lrTb"/>
            <w:noWrap w:val="false"/>
          </w:tcPr>
          <w:p>
            <w:pPr>
              <w:jc w:val="center"/>
            </w:pPr>
            <w:r>
              <w:rPr>
                <w:rFonts w:hint="eastAsia"/>
              </w:rPr>
              <w:t xml:space="preserve">岗位工作技能</w:t>
            </w:r>
            <w:r/>
          </w:p>
          <w:p>
            <w:pPr>
              <w:jc w:val="center"/>
            </w:pPr>
            <w:r>
              <w:rPr>
                <w:rFonts w:hint="eastAsia"/>
              </w:rPr>
              <w:t xml:space="preserve">胜任的检查</w:t>
            </w:r>
            <w:r/>
          </w:p>
        </w:tc>
        <w:tc>
          <w:tcPr>
            <w:tcW w:w="2854" w:type="dxa"/>
            <w:vAlign w:val="center"/>
            <w:textDirection w:val="lrTb"/>
            <w:noWrap w:val="false"/>
          </w:tcPr>
          <w:p>
            <w:pPr>
              <w:jc w:val="center"/>
            </w:pPr>
            <w:r>
              <w:rPr>
                <w:rFonts w:hint="eastAsia"/>
              </w:rPr>
              <w:t xml:space="preserve">岗位工作知识能力的掌握与具备</w:t>
            </w:r>
            <w:r/>
          </w:p>
        </w:tc>
        <w:tc>
          <w:tcPr>
            <w:tcW w:w="1850" w:type="dxa"/>
            <w:vAlign w:val="center"/>
            <w:textDirection w:val="lrTb"/>
            <w:noWrap w:val="false"/>
          </w:tcPr>
          <w:p>
            <w:pPr>
              <w:jc w:val="center"/>
            </w:pPr>
            <w:r>
              <w:rPr>
                <w:rFonts w:hint="eastAsia"/>
              </w:rPr>
              <w:t xml:space="preserve">达到岗位工作要求</w:t>
            </w:r>
            <w:r/>
          </w:p>
        </w:tc>
        <w:tc>
          <w:tcPr>
            <w:tcW w:w="1384" w:type="dxa"/>
            <w:vAlign w:val="center"/>
            <w:textDirection w:val="lrTb"/>
            <w:noWrap w:val="false"/>
          </w:tcPr>
          <w:p>
            <w:pPr>
              <w:jc w:val="center"/>
            </w:pPr>
            <w:r>
              <w:rPr>
                <w:rFonts w:hint="eastAsia"/>
              </w:rPr>
              <w:t xml:space="preserve">现场检验</w:t>
            </w:r>
            <w:r/>
          </w:p>
        </w:tc>
      </w:tr>
    </w:tbl>
    <w:p>
      <w:pPr>
        <w:rPr>
          <w:rFonts w:hint="eastAsia" w:ascii="黑体" w:hAnsi="宋体" w:eastAsia="黑体" w:cs="黑体"/>
          <w:sz w:val="44"/>
          <w:szCs w:val="44"/>
        </w:rPr>
      </w:pPr>
      <w:r>
        <w:rPr>
          <w:rFonts w:hint="eastAsia" w:ascii="黑体" w:hAnsi="宋体" w:eastAsia="黑体" w:cs="黑体"/>
          <w:sz w:val="44"/>
          <w:szCs w:val="44"/>
        </w:rPr>
        <w:br w:type="page" w:clear="all"/>
      </w:r>
      <w:r/>
    </w:p>
    <w:p>
      <w:pPr>
        <w:pStyle w:val="629"/>
        <w:ind w:left="0" w:right="0"/>
        <w:jc w:val="center"/>
        <w:spacing w:before="120" w:beforeAutospacing="0" w:after="120" w:afterAutospacing="0" w:line="240" w:lineRule="atLeast"/>
        <w:widowControl/>
        <w:rPr>
          <w:rFonts w:hint="eastAsia" w:ascii="宋体" w:hAnsi="宋体" w:eastAsia="宋体" w:cs="Courier New"/>
          <w:sz w:val="24"/>
          <w:szCs w:val="24"/>
        </w:rPr>
        <w:outlineLvl w:val="0"/>
      </w:pPr>
      <w:r>
        <w:rPr>
          <w:rFonts w:hint="eastAsia" w:ascii="黑体" w:hAnsi="宋体" w:eastAsia="黑体" w:cs="黑体"/>
          <w:sz w:val="44"/>
          <w:szCs w:val="44"/>
        </w:rPr>
        <w:t xml:space="preserve">第四章</w:t>
      </w:r>
      <w:r>
        <w:rPr>
          <w:rFonts w:hint="eastAsia" w:ascii="黑体" w:hAnsi="Courier New" w:eastAsia="黑体" w:cs="Courier New"/>
          <w:sz w:val="44"/>
          <w:szCs w:val="44"/>
        </w:rPr>
        <w:t xml:space="preserve">  </w:t>
      </w:r>
      <w:r>
        <w:rPr>
          <w:rFonts w:hint="eastAsia" w:ascii="黑体" w:hAnsi="宋体" w:eastAsia="黑体" w:cs="黑体"/>
          <w:sz w:val="44"/>
          <w:szCs w:val="44"/>
        </w:rPr>
        <w:t xml:space="preserve">采购需求</w:t>
      </w:r>
      <w:r/>
    </w:p>
    <w:p>
      <w:pPr>
        <w:ind w:left="0" w:right="0" w:firstLine="422"/>
        <w:jc w:val="both"/>
        <w:keepLines w:val="0"/>
        <w:keepNext w:val="0"/>
        <w:spacing w:before="0" w:beforeAutospacing="0" w:after="0" w:afterAutospacing="0" w:line="460" w:lineRule="exact"/>
        <w:widowControl w:val="off"/>
        <w:rPr>
          <w:rFonts w:hint="eastAsia" w:ascii="宋体" w:hAnsi="宋体" w:eastAsia="宋体" w:cs="宋体"/>
          <w:b/>
          <w:bCs/>
          <w:sz w:val="21"/>
          <w:szCs w:val="21"/>
        </w:rPr>
        <w:suppressLineNumbers w:val="0"/>
      </w:pPr>
      <w:r/>
      <w:bookmarkStart w:id="191" w:name="_Toc49090575"/>
      <w:r/>
      <w:bookmarkEnd w:id="191"/>
      <w:r/>
      <w:bookmarkStart w:id="192" w:name="_Toc26554093"/>
      <w:r>
        <w:rPr>
          <w:rFonts w:hint="eastAsia" w:ascii="宋体" w:hAnsi="宋体" w:eastAsia="宋体" w:cs="宋体"/>
          <w:b/>
          <w:bCs/>
          <w:sz w:val="21"/>
          <w:szCs w:val="21"/>
          <w:lang w:val="en-US" w:eastAsia="zh-CN" w:bidi="ar"/>
        </w:rPr>
        <w:t xml:space="preserve">一、采购需求</w:t>
      </w:r>
      <w:bookmarkEnd w:id="192"/>
      <w:r/>
      <w:r/>
    </w:p>
    <w:p>
      <w:pPr>
        <w:ind w:left="0" w:right="0" w:firstLine="422"/>
        <w:jc w:val="both"/>
        <w:keepLines w:val="0"/>
        <w:keepNext w:val="0"/>
        <w:spacing w:before="0" w:beforeAutospacing="0" w:after="0" w:afterAutospacing="0" w:line="460" w:lineRule="exact"/>
        <w:widowControl w:val="off"/>
        <w:rPr>
          <w:rFonts w:hint="eastAsia" w:ascii="宋体" w:hAnsi="宋体" w:eastAsia="宋体" w:cs="宋体"/>
          <w:b/>
          <w:bCs/>
          <w:color w:val="000000"/>
          <w:sz w:val="21"/>
          <w:szCs w:val="21"/>
          <w:highlight w:val="none"/>
        </w:rPr>
        <w:suppressLineNumbers w:val="0"/>
      </w:pPr>
      <w:r>
        <w:rPr>
          <w:rFonts w:hint="eastAsia" w:ascii="宋体" w:hAnsi="宋体" w:eastAsia="宋体" w:cs="宋体"/>
          <w:b/>
          <w:bCs/>
          <w:color w:val="000000"/>
          <w:sz w:val="21"/>
          <w:szCs w:val="21"/>
          <w:highlight w:val="none"/>
          <w:lang w:val="en-US" w:eastAsia="zh-CN" w:bidi="ar"/>
        </w:rPr>
        <w:t xml:space="preserve">（一）采购项目内容及服务范围：</w:t>
      </w:r>
      <w:r/>
    </w:p>
    <w:p>
      <w:pPr>
        <w:ind w:left="0" w:right="0" w:firstLine="420"/>
        <w:jc w:val="both"/>
        <w:keepLines w:val="0"/>
        <w:keepNext w:val="0"/>
        <w:spacing w:before="0" w:beforeAutospacing="0" w:after="0" w:afterAutospacing="0" w:line="460" w:lineRule="exact"/>
        <w:widowControl w:val="off"/>
        <w:tabs>
          <w:tab w:val="left" w:pos="630" w:leader="none"/>
        </w:tabs>
        <w:rPr>
          <w:b w:val="0"/>
          <w:bCs w:val="0"/>
        </w:rPr>
        <w:suppressLineNumbers w:val="0"/>
      </w:pPr>
      <w:r>
        <w:rPr>
          <w:rFonts w:hint="eastAsia" w:ascii="宋体" w:hAnsi="宋体" w:eastAsia="宋体" w:cs="宋体"/>
          <w:b w:val="0"/>
          <w:bCs w:val="0"/>
          <w:color w:val="auto"/>
          <w:sz w:val="21"/>
          <w:szCs w:val="21"/>
          <w:highlight w:val="none"/>
          <w:lang w:val="en-US" w:eastAsia="zh-CN" w:bidi="ar"/>
        </w:rPr>
        <w:t xml:space="preserve">江苏省吴江实验小学（太湖校区）占地面积73752㎡、江苏省吴江实验小学（爱德校区）占地面积21264㎡、江苏省吴江实验小学（城中校区）占地面积14003㎡（含消控室一间）、苏州湾实验小学占地面积63666㎡（含消控室一间）。四个校区的保安、保洁及苏州湾校区、城中校区消控服务。</w:t>
      </w:r>
      <w:r/>
    </w:p>
    <w:p>
      <w:pPr>
        <w:ind w:left="0" w:right="0" w:firstLine="422"/>
        <w:jc w:val="both"/>
        <w:keepLines w:val="0"/>
        <w:keepNext w:val="0"/>
        <w:spacing w:before="0" w:beforeAutospacing="0" w:after="0" w:afterAutospacing="0" w:line="460" w:lineRule="exact"/>
        <w:widowControl w:val="off"/>
        <w:tabs>
          <w:tab w:val="left" w:pos="630" w:leader="none"/>
        </w:tabs>
        <w:rPr>
          <w:rFonts w:hint="eastAsia" w:ascii="宋体" w:hAnsi="宋体" w:eastAsia="宋体" w:cs="宋体"/>
          <w:b/>
          <w:bCs/>
          <w:color w:val="ff0000"/>
          <w:sz w:val="21"/>
          <w:szCs w:val="21"/>
        </w:rPr>
        <w:suppressLineNumbers w:val="0"/>
      </w:pPr>
      <w:r>
        <w:rPr>
          <w:rFonts w:hint="eastAsia" w:ascii="宋体" w:hAnsi="宋体" w:eastAsia="宋体" w:cs="宋体"/>
          <w:b/>
          <w:bCs/>
          <w:color w:val="000000"/>
          <w:sz w:val="21"/>
          <w:szCs w:val="21"/>
          <w:lang w:val="en-US" w:eastAsia="zh-CN" w:bidi="ar"/>
        </w:rPr>
        <w:t xml:space="preserve">（二）人员配置</w:t>
      </w:r>
      <w:r>
        <w:rPr>
          <w:rFonts w:hint="eastAsia" w:ascii="宋体" w:hAnsi="宋体" w:eastAsia="宋体" w:cs="宋体"/>
          <w:b/>
          <w:bCs/>
          <w:sz w:val="21"/>
          <w:szCs w:val="21"/>
          <w:lang w:val="en-US" w:eastAsia="zh-CN" w:bidi="ar"/>
        </w:rPr>
        <w:t xml:space="preserve">（此人员配置为响应单位必须达到的最低要求，响应单位所报价人员必须达到或高于以下要求,并按备注要求提供相关证明材料，否则为无效响应。）</w:t>
      </w:r>
      <w:r/>
    </w:p>
    <w:tbl>
      <w:tblPr>
        <w:tblStyle w:val="614"/>
        <w:tblW w:w="93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135"/>
        <w:gridCol w:w="850"/>
        <w:gridCol w:w="851"/>
        <w:gridCol w:w="1465"/>
        <w:gridCol w:w="3071"/>
        <w:gridCol w:w="2018"/>
      </w:tblGrid>
      <w:tr>
        <w:trPr>
          <w:jc w:val="center"/>
        </w:trPr>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val="0"/>
                <w:sz w:val="21"/>
                <w:szCs w:val="21"/>
                <w:highlight w:val="none"/>
              </w:rPr>
              <w:suppressLineNumbers w:val="0"/>
            </w:pPr>
            <w:r>
              <w:rPr>
                <w:rFonts w:hint="eastAsia" w:ascii="宋体" w:hAnsi="宋体" w:eastAsia="宋体" w:cs="宋体"/>
                <w:sz w:val="21"/>
                <w:szCs w:val="21"/>
                <w:highlight w:val="none"/>
                <w:lang w:val="en-US" w:eastAsia="zh-CN" w:bidi="ar"/>
              </w:rPr>
              <w:t xml:space="preserve">岗位名称</w:t>
            </w:r>
            <w:r/>
          </w:p>
        </w:tc>
        <w:tc>
          <w:tcPr>
            <w:shd w:val="clear" w:color="auto" w:fill="auto"/>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val="0"/>
                <w:sz w:val="21"/>
                <w:szCs w:val="21"/>
                <w:highlight w:val="none"/>
              </w:rPr>
              <w:suppressLineNumbers w:val="0"/>
            </w:pPr>
            <w:r>
              <w:rPr>
                <w:rFonts w:hint="eastAsia" w:ascii="宋体" w:hAnsi="宋体" w:eastAsia="宋体" w:cs="宋体"/>
                <w:b/>
                <w:bCs w:val="0"/>
                <w:sz w:val="21"/>
                <w:szCs w:val="21"/>
                <w:highlight w:val="none"/>
                <w:lang w:val="en-US" w:eastAsia="zh-CN" w:bidi="ar"/>
              </w:rPr>
              <w:t xml:space="preserve">★人数下限</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val="0"/>
                <w:sz w:val="21"/>
                <w:szCs w:val="21"/>
                <w:highlight w:val="none"/>
              </w:rPr>
              <w:suppressLineNumbers w:val="0"/>
            </w:pPr>
            <w:r>
              <w:rPr>
                <w:rFonts w:hint="eastAsia" w:ascii="宋体" w:hAnsi="宋体" w:eastAsia="宋体" w:cs="宋体"/>
                <w:b/>
                <w:bCs w:val="0"/>
                <w:sz w:val="21"/>
                <w:szCs w:val="21"/>
                <w:highlight w:val="none"/>
                <w:lang w:val="en-US" w:eastAsia="zh-CN" w:bidi="ar"/>
              </w:rPr>
              <w:t xml:space="preserve">★性别</w:t>
            </w:r>
            <w:r/>
          </w:p>
        </w:tc>
        <w:tc>
          <w:tcPr>
            <w:shd w:val="clear" w:color="auto" w:fill="auto"/>
            <w:tcBorders>
              <w:top w:val="single" w:color="auto" w:sz="4" w:space="0"/>
              <w:left w:val="none" w:color="000000" w:sz="4" w:space="0"/>
              <w:bottom w:val="single" w:color="auto" w:sz="4" w:space="0"/>
              <w:right w:val="single" w:color="auto" w:sz="4" w:space="0"/>
            </w:tcBorders>
            <w:tcW w:w="1465"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val="0"/>
                <w:sz w:val="21"/>
                <w:szCs w:val="21"/>
                <w:highlight w:val="none"/>
              </w:rPr>
              <w:suppressLineNumbers w:val="0"/>
            </w:pPr>
            <w:r>
              <w:rPr>
                <w:rFonts w:hint="eastAsia" w:ascii="宋体" w:hAnsi="宋体" w:eastAsia="宋体" w:cs="宋体"/>
                <w:b/>
                <w:bCs w:val="0"/>
                <w:sz w:val="21"/>
                <w:szCs w:val="21"/>
                <w:highlight w:val="none"/>
                <w:lang w:val="en-US" w:eastAsia="zh-CN" w:bidi="ar"/>
              </w:rPr>
              <w:t xml:space="preserve">★年龄</w:t>
            </w:r>
            <w:r/>
          </w:p>
        </w:tc>
        <w:tc>
          <w:tcPr>
            <w:shd w:val="clear" w:color="auto" w:fill="auto"/>
            <w:tcBorders>
              <w:top w:val="single" w:color="auto" w:sz="4" w:space="0"/>
              <w:left w:val="none" w:color="000000" w:sz="4" w:space="0"/>
              <w:bottom w:val="single" w:color="auto" w:sz="4" w:space="0"/>
              <w:right w:val="single" w:color="auto" w:sz="4" w:space="0"/>
            </w:tcBorders>
            <w:tcW w:w="3071"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val="0"/>
                <w:sz w:val="21"/>
                <w:szCs w:val="21"/>
                <w:highlight w:val="none"/>
              </w:rPr>
              <w:suppressLineNumbers w:val="0"/>
            </w:pPr>
            <w:r>
              <w:rPr>
                <w:rFonts w:hint="eastAsia" w:ascii="宋体" w:hAnsi="宋体" w:eastAsia="宋体" w:cs="宋体"/>
                <w:b/>
                <w:bCs w:val="0"/>
                <w:sz w:val="21"/>
                <w:szCs w:val="21"/>
                <w:highlight w:val="none"/>
                <w:lang w:val="en-US" w:eastAsia="zh-CN" w:bidi="ar"/>
              </w:rPr>
              <w:t xml:space="preserve">★基本要求</w:t>
            </w:r>
            <w:r/>
          </w:p>
        </w:tc>
        <w:tc>
          <w:tcPr>
            <w:shd w:val="clear" w:color="auto" w:fill="auto"/>
            <w:tcBorders>
              <w:top w:val="single" w:color="auto" w:sz="4" w:space="0"/>
              <w:left w:val="none" w:color="000000" w:sz="4" w:space="0"/>
              <w:bottom w:val="single" w:color="auto" w:sz="4" w:space="0"/>
              <w:right w:val="single" w:color="auto" w:sz="4" w:space="0"/>
            </w:tcBorders>
            <w:tcW w:w="201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val="0"/>
                <w:sz w:val="21"/>
                <w:szCs w:val="21"/>
                <w:highlight w:val="none"/>
              </w:rPr>
              <w:suppressLineNumbers w:val="0"/>
            </w:pPr>
            <w:r>
              <w:rPr>
                <w:rFonts w:hint="eastAsia" w:ascii="宋体" w:hAnsi="宋体" w:eastAsia="宋体" w:cs="宋体"/>
                <w:b/>
                <w:bCs w:val="0"/>
                <w:sz w:val="21"/>
                <w:szCs w:val="21"/>
                <w:highlight w:val="none"/>
                <w:lang w:val="en-US" w:eastAsia="zh-CN" w:bidi="ar"/>
              </w:rPr>
              <w:t xml:space="preserve">★备注</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eastAsia="zh-CN"/>
              </w:rPr>
              <w:t xml:space="preserve">物业经理</w:t>
            </w:r>
            <w:r>
              <w:rPr>
                <w:rFonts w:hint="eastAsia" w:ascii="宋体" w:hAnsi="宋体" w:eastAsia="宋体" w:cs="宋体"/>
                <w:color w:val="auto"/>
                <w:sz w:val="21"/>
                <w:szCs w:val="21"/>
                <w:highlight w:val="none"/>
                <w:lang w:val="en-US" w:eastAsia="zh-CN"/>
              </w:rPr>
              <w:t xml:space="preserve">兼</w:t>
            </w:r>
            <w:r>
              <w:rPr>
                <w:rFonts w:hint="eastAsia" w:ascii="宋体" w:hAnsi="宋体" w:eastAsia="宋体" w:cs="宋体"/>
                <w:color w:val="auto"/>
                <w:sz w:val="21"/>
                <w:szCs w:val="21"/>
                <w:highlight w:val="none"/>
              </w:rPr>
              <w:t xml:space="preserve">保安主管</w:t>
            </w:r>
            <w:r/>
          </w:p>
        </w:tc>
        <w:tc>
          <w:tcPr>
            <w:shd w:val="clear" w:color="auto" w:fill="auto"/>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b/>
                <w:bCs w:val="0"/>
                <w:color w:val="auto"/>
                <w:sz w:val="21"/>
                <w:szCs w:val="21"/>
                <w:highlight w:val="none"/>
                <w:lang w:val="zh-CN" w:eastAsia="zh-CN" w:bidi="ar-SA"/>
              </w:rPr>
              <w:suppressLineNumbers w:val="0"/>
            </w:pPr>
            <w:r>
              <w:rPr>
                <w:rFonts w:hint="eastAsia" w:ascii="宋体" w:hAnsi="宋体" w:eastAsia="宋体" w:cs="宋体"/>
                <w:b/>
                <w:bCs w:val="0"/>
                <w:color w:val="auto"/>
                <w:sz w:val="21"/>
                <w:szCs w:val="21"/>
                <w:highlight w:val="none"/>
                <w:lang w:val="zh-CN"/>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b/>
                <w:bCs w:val="0"/>
                <w:color w:val="auto"/>
                <w:sz w:val="21"/>
                <w:szCs w:val="21"/>
                <w:highlight w:val="none"/>
                <w:lang w:val="en-US" w:eastAsia="zh-CN" w:bidi="ar-SA"/>
              </w:rPr>
              <w:suppressLineNumbers w:val="0"/>
            </w:pPr>
            <w:r>
              <w:rPr>
                <w:rFonts w:hint="eastAsia" w:ascii="宋体" w:hAnsi="宋体" w:eastAsia="宋体" w:cs="宋体"/>
                <w:b/>
                <w:bCs w:val="0"/>
                <w:color w:val="auto"/>
                <w:sz w:val="21"/>
                <w:szCs w:val="21"/>
                <w:highlight w:val="none"/>
              </w:rPr>
              <w:t xml:space="preserve">男</w:t>
            </w:r>
            <w:r/>
          </w:p>
        </w:tc>
        <w:tc>
          <w:tcPr>
            <w:shd w:val="clear" w:color="auto" w:fill="auto"/>
            <w:tcBorders>
              <w:top w:val="single" w:color="auto" w:sz="4" w:space="0"/>
              <w:left w:val="none" w:color="000000" w:sz="4" w:space="0"/>
              <w:bottom w:val="single" w:color="auto" w:sz="4" w:space="0"/>
              <w:right w:val="single" w:color="auto" w:sz="4" w:space="0"/>
            </w:tcBorders>
            <w:tcW w:w="1465"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b/>
                <w:bCs w:val="0"/>
                <w:color w:val="auto"/>
                <w:sz w:val="21"/>
                <w:szCs w:val="21"/>
                <w:highlight w:val="none"/>
                <w:lang w:val="en-US" w:eastAsia="zh-CN" w:bidi="ar-SA"/>
              </w:rPr>
              <w:suppressLineNumbers w:val="0"/>
            </w:pPr>
            <w:r>
              <w:rPr>
                <w:rFonts w:hint="eastAsia" w:ascii="宋体" w:hAnsi="宋体" w:eastAsia="宋体" w:cs="宋体"/>
                <w:b/>
                <w:bCs w:val="0"/>
                <w:color w:val="auto"/>
                <w:sz w:val="21"/>
                <w:szCs w:val="21"/>
                <w:highlight w:val="none"/>
              </w:rPr>
              <w:t xml:space="preserve">50周岁及以下</w:t>
            </w:r>
            <w:r>
              <w:rPr>
                <w:rFonts w:hint="eastAsia" w:ascii="宋体" w:hAnsi="宋体" w:eastAsia="宋体" w:cs="宋体"/>
                <w:b/>
                <w:bCs w:val="0"/>
                <w:color w:val="auto"/>
                <w:sz w:val="21"/>
                <w:szCs w:val="21"/>
                <w:highlight w:val="none"/>
                <w:lang w:eastAsia="zh-CN"/>
              </w:rPr>
              <w:t xml:space="preserve">（</w:t>
            </w:r>
            <w:r>
              <w:rPr>
                <w:rFonts w:hint="eastAsia" w:ascii="宋体" w:hAnsi="宋体" w:eastAsia="宋体" w:cs="宋体"/>
                <w:b/>
                <w:bCs w:val="0"/>
                <w:color w:val="auto"/>
                <w:sz w:val="21"/>
                <w:szCs w:val="21"/>
                <w:highlight w:val="none"/>
              </w:rPr>
              <w:t xml:space="preserve">未退休人员）</w:t>
            </w:r>
            <w:r/>
          </w:p>
        </w:tc>
        <w:tc>
          <w:tcPr>
            <w:shd w:val="clear" w:color="auto" w:fill="auto"/>
            <w:tcBorders>
              <w:top w:val="single" w:color="auto" w:sz="4" w:space="0"/>
              <w:left w:val="none" w:color="000000" w:sz="4" w:space="0"/>
              <w:bottom w:val="single" w:color="auto" w:sz="4" w:space="0"/>
              <w:right w:val="single" w:color="auto" w:sz="4" w:space="0"/>
            </w:tcBorders>
            <w:tcW w:w="3071"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b/>
                <w:bCs w:val="0"/>
                <w:color w:val="auto"/>
                <w:sz w:val="21"/>
                <w:szCs w:val="21"/>
                <w:highlight w:val="none"/>
              </w:rPr>
              <w:suppressLineNumbers w:val="0"/>
            </w:pPr>
            <w:r>
              <w:rPr>
                <w:rFonts w:hint="eastAsia" w:ascii="宋体" w:hAnsi="宋体" w:eastAsia="宋体" w:cs="宋体"/>
                <w:b/>
                <w:bCs w:val="0"/>
                <w:color w:val="auto"/>
                <w:sz w:val="21"/>
                <w:szCs w:val="21"/>
                <w:highlight w:val="none"/>
              </w:rPr>
              <w:t xml:space="preserve">具有大专及以上学历；</w:t>
            </w:r>
            <w:r/>
          </w:p>
          <w:p>
            <w:pPr>
              <w:ind w:left="0" w:right="0"/>
              <w:keepLines w:val="0"/>
              <w:keepNext w:val="0"/>
              <w:spacing w:before="0" w:beforeAutospacing="0" w:after="0" w:afterAutospacing="0" w:line="240" w:lineRule="auto"/>
              <w:rPr>
                <w:rFonts w:hint="eastAsia" w:ascii="宋体" w:hAnsi="宋体" w:eastAsia="宋体" w:cs="宋体"/>
                <w:b/>
                <w:bCs w:val="0"/>
                <w:color w:val="auto"/>
                <w:sz w:val="21"/>
                <w:szCs w:val="21"/>
                <w:highlight w:val="none"/>
                <w:lang w:val="en-US" w:eastAsia="zh-CN" w:bidi="ar-SA"/>
              </w:rPr>
              <w:suppressLineNumbers w:val="0"/>
            </w:pPr>
            <w:r>
              <w:rPr>
                <w:rFonts w:hint="eastAsia" w:ascii="宋体" w:hAnsi="宋体" w:eastAsia="宋体" w:cs="宋体"/>
                <w:b/>
                <w:bCs w:val="0"/>
                <w:color w:val="auto"/>
                <w:sz w:val="21"/>
                <w:szCs w:val="21"/>
                <w:highlight w:val="none"/>
              </w:rPr>
              <w:t xml:space="preserve">具有公安部门颁发的保安员证。</w:t>
            </w:r>
            <w:r/>
          </w:p>
        </w:tc>
        <w:tc>
          <w:tcPr>
            <w:shd w:val="clear" w:color="auto" w:fill="auto"/>
            <w:tcBorders>
              <w:top w:val="single" w:color="auto" w:sz="4" w:space="0"/>
              <w:left w:val="none" w:color="000000" w:sz="4" w:space="0"/>
              <w:bottom w:val="single" w:color="auto" w:sz="4" w:space="0"/>
              <w:right w:val="single" w:color="auto" w:sz="4" w:space="0"/>
            </w:tcBorders>
            <w:tcW w:w="2018"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b/>
                <w:bCs/>
                <w:color w:val="auto"/>
                <w:sz w:val="21"/>
                <w:szCs w:val="21"/>
                <w:highlight w:val="none"/>
                <w:lang w:val="zh-CN" w:eastAsia="zh-CN" w:bidi="ar-SA"/>
              </w:rPr>
              <w:suppressLineNumbers w:val="0"/>
            </w:pPr>
            <w:r>
              <w:rPr>
                <w:rFonts w:hint="eastAsia" w:ascii="宋体" w:hAnsi="宋体" w:eastAsia="宋体" w:cs="宋体"/>
                <w:b/>
                <w:bCs/>
                <w:color w:val="auto"/>
                <w:sz w:val="21"/>
                <w:szCs w:val="21"/>
                <w:highlight w:val="none"/>
                <w:lang w:val="en-US" w:eastAsia="zh-CN"/>
              </w:rPr>
              <w:t xml:space="preserve">上五休二</w:t>
            </w:r>
            <w:r>
              <w:rPr>
                <w:rFonts w:hint="eastAsia" w:ascii="宋体" w:hAnsi="宋体" w:eastAsia="宋体" w:cs="宋体"/>
                <w:b/>
                <w:bCs/>
                <w:color w:val="auto"/>
                <w:sz w:val="21"/>
                <w:szCs w:val="21"/>
                <w:highlight w:val="none"/>
              </w:rPr>
              <w:t xml:space="preserve">，如遇特殊情况服从甲方工作安排。</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rPr>
              <w:t xml:space="preserve">保安主管</w:t>
            </w:r>
            <w:r/>
          </w:p>
        </w:tc>
        <w:tc>
          <w:tcPr>
            <w:shd w:val="clear" w:color="auto" w:fill="auto"/>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b/>
                <w:bCs w:val="0"/>
                <w:color w:val="auto"/>
                <w:sz w:val="21"/>
                <w:szCs w:val="21"/>
                <w:highlight w:val="none"/>
                <w:lang w:val="zh-CN" w:eastAsia="zh-CN" w:bidi="ar-SA"/>
              </w:rPr>
              <w:suppressLineNumbers w:val="0"/>
            </w:pPr>
            <w:r>
              <w:rPr>
                <w:rFonts w:hint="eastAsia" w:ascii="宋体" w:hAnsi="宋体" w:eastAsia="宋体" w:cs="宋体"/>
                <w:b/>
                <w:bCs w:val="0"/>
                <w:color w:val="auto"/>
                <w:sz w:val="21"/>
                <w:szCs w:val="21"/>
                <w:highlight w:val="none"/>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b/>
                <w:bCs w:val="0"/>
                <w:color w:val="auto"/>
                <w:sz w:val="21"/>
                <w:szCs w:val="21"/>
                <w:highlight w:val="none"/>
                <w:lang w:val="en-US" w:eastAsia="zh-CN" w:bidi="ar-SA"/>
              </w:rPr>
              <w:suppressLineNumbers w:val="0"/>
            </w:pPr>
            <w:r>
              <w:rPr>
                <w:rFonts w:hint="eastAsia" w:ascii="宋体" w:hAnsi="宋体" w:eastAsia="宋体" w:cs="宋体"/>
                <w:b/>
                <w:bCs w:val="0"/>
                <w:color w:val="auto"/>
                <w:sz w:val="21"/>
                <w:szCs w:val="21"/>
                <w:highlight w:val="none"/>
              </w:rPr>
              <w:t xml:space="preserve">男</w:t>
            </w:r>
            <w:r/>
          </w:p>
        </w:tc>
        <w:tc>
          <w:tcPr>
            <w:shd w:val="clear" w:color="auto" w:fill="auto"/>
            <w:tcBorders>
              <w:top w:val="single" w:color="auto" w:sz="4" w:space="0"/>
              <w:left w:val="none" w:color="000000" w:sz="4" w:space="0"/>
              <w:bottom w:val="single" w:color="auto" w:sz="4" w:space="0"/>
              <w:right w:val="single" w:color="auto" w:sz="4" w:space="0"/>
            </w:tcBorders>
            <w:tcW w:w="1465"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b/>
                <w:bCs w:val="0"/>
                <w:color w:val="auto"/>
                <w:sz w:val="21"/>
                <w:szCs w:val="21"/>
                <w:highlight w:val="none"/>
                <w:lang w:val="zh-CN" w:eastAsia="zh-CN" w:bidi="ar-SA"/>
              </w:rPr>
              <w:suppressLineNumbers w:val="0"/>
            </w:pPr>
            <w:r>
              <w:rPr>
                <w:rFonts w:hint="eastAsia" w:ascii="宋体" w:hAnsi="宋体" w:eastAsia="宋体" w:cs="宋体"/>
                <w:b/>
                <w:bCs w:val="0"/>
                <w:color w:val="auto"/>
                <w:sz w:val="21"/>
                <w:szCs w:val="21"/>
                <w:highlight w:val="none"/>
              </w:rPr>
              <w:t xml:space="preserve">50周岁及以下</w:t>
            </w:r>
            <w:r>
              <w:rPr>
                <w:rFonts w:hint="eastAsia" w:ascii="宋体" w:hAnsi="宋体" w:eastAsia="宋体" w:cs="宋体"/>
                <w:b/>
                <w:bCs w:val="0"/>
                <w:color w:val="auto"/>
                <w:sz w:val="21"/>
                <w:szCs w:val="21"/>
                <w:highlight w:val="none"/>
                <w:lang w:eastAsia="zh-CN"/>
              </w:rPr>
              <w:t xml:space="preserve">（</w:t>
            </w:r>
            <w:r>
              <w:rPr>
                <w:rFonts w:hint="eastAsia" w:ascii="宋体" w:hAnsi="宋体" w:eastAsia="宋体" w:cs="宋体"/>
                <w:b/>
                <w:bCs w:val="0"/>
                <w:color w:val="auto"/>
                <w:sz w:val="21"/>
                <w:szCs w:val="21"/>
                <w:highlight w:val="none"/>
              </w:rPr>
              <w:t xml:space="preserve">未退休人员）</w:t>
            </w:r>
            <w:r/>
          </w:p>
        </w:tc>
        <w:tc>
          <w:tcPr>
            <w:shd w:val="clear" w:color="auto" w:fill="auto"/>
            <w:tcBorders>
              <w:top w:val="single" w:color="auto" w:sz="4" w:space="0"/>
              <w:left w:val="none" w:color="000000" w:sz="4" w:space="0"/>
              <w:bottom w:val="single" w:color="auto" w:sz="4" w:space="0"/>
              <w:right w:val="single" w:color="auto" w:sz="4" w:space="0"/>
            </w:tcBorders>
            <w:tcW w:w="3071"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b/>
                <w:bCs w:val="0"/>
                <w:color w:val="auto"/>
                <w:sz w:val="21"/>
                <w:szCs w:val="21"/>
                <w:highlight w:val="none"/>
                <w:lang w:val="en-US" w:eastAsia="zh-CN" w:bidi="ar-SA"/>
              </w:rPr>
              <w:suppressLineNumbers w:val="0"/>
            </w:pPr>
            <w:r>
              <w:rPr>
                <w:rFonts w:hint="eastAsia" w:ascii="宋体" w:hAnsi="宋体" w:eastAsia="宋体" w:cs="宋体"/>
                <w:b/>
                <w:bCs w:val="0"/>
                <w:color w:val="auto"/>
                <w:sz w:val="21"/>
                <w:szCs w:val="21"/>
                <w:highlight w:val="none"/>
              </w:rPr>
              <w:t xml:space="preserve">具有公安部门颁发的保安员证。</w:t>
            </w:r>
            <w:r/>
          </w:p>
        </w:tc>
        <w:tc>
          <w:tcPr>
            <w:shd w:val="clear" w:color="auto" w:fill="auto"/>
            <w:tcBorders>
              <w:top w:val="single" w:color="auto" w:sz="4" w:space="0"/>
              <w:left w:val="none" w:color="000000" w:sz="4" w:space="0"/>
              <w:bottom w:val="single" w:color="auto" w:sz="4" w:space="0"/>
              <w:right w:val="single" w:color="auto" w:sz="4" w:space="0"/>
            </w:tcBorders>
            <w:tcW w:w="2018"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b/>
                <w:bCs/>
                <w:color w:val="auto"/>
                <w:sz w:val="21"/>
                <w:szCs w:val="21"/>
                <w:highlight w:val="none"/>
                <w:lang w:val="zh-CN" w:eastAsia="zh-CN" w:bidi="ar-SA"/>
              </w:rPr>
              <w:suppressLineNumbers w:val="0"/>
            </w:pPr>
            <w:r>
              <w:rPr>
                <w:rFonts w:hint="eastAsia" w:ascii="宋体" w:hAnsi="宋体" w:eastAsia="宋体" w:cs="宋体"/>
                <w:b/>
                <w:bCs/>
                <w:color w:val="auto"/>
                <w:sz w:val="21"/>
                <w:szCs w:val="21"/>
                <w:highlight w:val="none"/>
                <w:lang w:val="en-US" w:eastAsia="zh-CN"/>
              </w:rPr>
              <w:t xml:space="preserve">上五休二</w:t>
            </w:r>
            <w:r>
              <w:rPr>
                <w:rFonts w:hint="eastAsia" w:ascii="宋体" w:hAnsi="宋体" w:eastAsia="宋体" w:cs="宋体"/>
                <w:b/>
                <w:bCs/>
                <w:color w:val="auto"/>
                <w:sz w:val="21"/>
                <w:szCs w:val="21"/>
                <w:highlight w:val="none"/>
              </w:rPr>
              <w:t xml:space="preserve">，如遇特殊情况服从甲方工作安排。</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rPr>
              <w:t xml:space="preserve">保安人员</w:t>
            </w:r>
            <w:r/>
          </w:p>
        </w:tc>
        <w:tc>
          <w:tcPr>
            <w:shd w:val="clear" w:color="auto" w:fill="auto"/>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b/>
                <w:bCs w:val="0"/>
                <w:color w:val="auto"/>
                <w:sz w:val="21"/>
                <w:szCs w:val="21"/>
                <w:highlight w:val="none"/>
                <w:lang w:val="en-US" w:eastAsia="zh-CN" w:bidi="ar-SA"/>
              </w:rPr>
              <w:suppressLineNumbers w:val="0"/>
            </w:pPr>
            <w:r>
              <w:rPr>
                <w:rFonts w:hint="eastAsia" w:ascii="宋体" w:hAnsi="宋体" w:eastAsia="宋体" w:cs="宋体"/>
                <w:b/>
                <w:bCs w:val="0"/>
                <w:color w:val="auto"/>
                <w:sz w:val="21"/>
                <w:szCs w:val="21"/>
                <w:highlight w:val="none"/>
              </w:rPr>
              <w:t xml:space="preserve">22</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b/>
                <w:bCs w:val="0"/>
                <w:color w:val="auto"/>
                <w:sz w:val="21"/>
                <w:szCs w:val="21"/>
                <w:highlight w:val="none"/>
                <w:lang w:val="en-US" w:eastAsia="zh-CN" w:bidi="ar-SA"/>
              </w:rPr>
              <w:suppressLineNumbers w:val="0"/>
            </w:pPr>
            <w:r>
              <w:rPr>
                <w:rFonts w:hint="eastAsia" w:ascii="宋体" w:hAnsi="宋体" w:eastAsia="宋体" w:cs="宋体"/>
                <w:b/>
                <w:bCs w:val="0"/>
                <w:color w:val="auto"/>
                <w:sz w:val="21"/>
                <w:szCs w:val="21"/>
                <w:highlight w:val="none"/>
              </w:rPr>
              <w:t xml:space="preserve">不限</w:t>
            </w:r>
            <w:r/>
          </w:p>
        </w:tc>
        <w:tc>
          <w:tcPr>
            <w:shd w:val="clear" w:color="auto" w:fill="auto"/>
            <w:tcBorders>
              <w:top w:val="single" w:color="auto" w:sz="4" w:space="0"/>
              <w:left w:val="none" w:color="000000" w:sz="4" w:space="0"/>
              <w:bottom w:val="single" w:color="auto" w:sz="4" w:space="0"/>
              <w:right w:val="single" w:color="auto" w:sz="4" w:space="0"/>
            </w:tcBorders>
            <w:tcW w:w="1465"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b/>
                <w:bCs w:val="0"/>
                <w:color w:val="auto"/>
                <w:sz w:val="21"/>
                <w:szCs w:val="21"/>
                <w:highlight w:val="none"/>
                <w:lang w:val="en-US" w:eastAsia="zh-CN" w:bidi="ar-SA"/>
              </w:rPr>
              <w:suppressLineNumbers w:val="0"/>
            </w:pPr>
            <w:r>
              <w:rPr>
                <w:rFonts w:hint="eastAsia" w:ascii="宋体" w:hAnsi="宋体" w:eastAsia="宋体" w:cs="宋体"/>
                <w:b/>
                <w:bCs w:val="0"/>
                <w:color w:val="auto"/>
                <w:sz w:val="21"/>
                <w:szCs w:val="21"/>
                <w:highlight w:val="none"/>
              </w:rPr>
              <w:t xml:space="preserve">男性</w:t>
            </w:r>
            <w:r>
              <w:rPr>
                <w:rFonts w:hint="eastAsia" w:ascii="宋体" w:hAnsi="宋体" w:eastAsia="宋体" w:cs="宋体"/>
                <w:b/>
                <w:bCs w:val="0"/>
                <w:color w:val="auto"/>
                <w:sz w:val="21"/>
                <w:szCs w:val="21"/>
                <w:highlight w:val="none"/>
                <w:lang w:val="en-US" w:eastAsia="zh-CN"/>
              </w:rPr>
              <w:t xml:space="preserve">55</w:t>
            </w:r>
            <w:r>
              <w:rPr>
                <w:rFonts w:hint="eastAsia" w:ascii="宋体" w:hAnsi="宋体" w:eastAsia="宋体" w:cs="宋体"/>
                <w:b/>
                <w:bCs w:val="0"/>
                <w:color w:val="auto"/>
                <w:sz w:val="21"/>
                <w:szCs w:val="21"/>
                <w:highlight w:val="none"/>
              </w:rPr>
              <w:t xml:space="preserve">周岁</w:t>
            </w:r>
            <w:r>
              <w:rPr>
                <w:rFonts w:hint="eastAsia" w:ascii="宋体" w:hAnsi="宋体" w:eastAsia="宋体" w:cs="宋体"/>
                <w:b/>
                <w:bCs w:val="0"/>
                <w:color w:val="auto"/>
                <w:sz w:val="21"/>
                <w:szCs w:val="21"/>
                <w:highlight w:val="none"/>
                <w:lang w:val="en-US" w:eastAsia="zh-CN"/>
              </w:rPr>
              <w:t xml:space="preserve">及</w:t>
            </w:r>
            <w:r>
              <w:rPr>
                <w:rFonts w:hint="eastAsia" w:ascii="宋体" w:hAnsi="宋体" w:eastAsia="宋体" w:cs="宋体"/>
                <w:b/>
                <w:bCs w:val="0"/>
                <w:color w:val="auto"/>
                <w:sz w:val="21"/>
                <w:szCs w:val="21"/>
                <w:highlight w:val="none"/>
              </w:rPr>
              <w:t xml:space="preserve">以下，女性50周岁以下（未退休人员）</w:t>
            </w:r>
            <w:r/>
          </w:p>
        </w:tc>
        <w:tc>
          <w:tcPr>
            <w:shd w:val="clear" w:color="auto" w:fill="auto"/>
            <w:tcBorders>
              <w:top w:val="single" w:color="auto" w:sz="4" w:space="0"/>
              <w:left w:val="none" w:color="000000" w:sz="4" w:space="0"/>
              <w:bottom w:val="single" w:color="auto" w:sz="4" w:space="0"/>
              <w:right w:val="single" w:color="auto" w:sz="4" w:space="0"/>
            </w:tcBorders>
            <w:tcW w:w="3071"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b/>
                <w:bCs w:val="0"/>
                <w:color w:val="auto"/>
                <w:sz w:val="21"/>
                <w:szCs w:val="21"/>
                <w:highlight w:val="none"/>
                <w:lang w:val="en-US" w:eastAsia="zh-CN" w:bidi="ar-SA"/>
              </w:rPr>
              <w:suppressLineNumbers w:val="0"/>
            </w:pPr>
            <w:r>
              <w:rPr>
                <w:rFonts w:hint="eastAsia" w:ascii="宋体" w:hAnsi="宋体" w:eastAsia="宋体" w:cs="宋体"/>
                <w:b/>
                <w:bCs w:val="0"/>
                <w:color w:val="auto"/>
                <w:sz w:val="21"/>
                <w:szCs w:val="21"/>
                <w:highlight w:val="none"/>
              </w:rPr>
              <w:t xml:space="preserve">具有公安部门颁发的保安员证</w:t>
            </w:r>
            <w:r>
              <w:rPr>
                <w:rFonts w:hint="eastAsia" w:ascii="宋体" w:hAnsi="宋体" w:eastAsia="宋体" w:cs="宋体"/>
                <w:b/>
                <w:bCs w:val="0"/>
                <w:color w:val="auto"/>
                <w:sz w:val="21"/>
                <w:szCs w:val="21"/>
                <w:highlight w:val="none"/>
                <w:lang w:eastAsia="zh-CN"/>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2018"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b/>
                <w:bCs/>
                <w:color w:val="auto"/>
                <w:sz w:val="21"/>
                <w:szCs w:val="21"/>
                <w:highlight w:val="none"/>
                <w:lang w:val="zh-CN" w:eastAsia="zh-CN" w:bidi="ar-SA"/>
              </w:rPr>
              <w:suppressLineNumbers w:val="0"/>
            </w:pPr>
            <w:r>
              <w:rPr>
                <w:rFonts w:hint="eastAsia" w:ascii="宋体" w:hAnsi="宋体" w:eastAsia="宋体" w:cs="宋体"/>
                <w:b/>
                <w:bCs/>
                <w:color w:val="auto"/>
                <w:sz w:val="21"/>
                <w:szCs w:val="21"/>
                <w:highlight w:val="none"/>
              </w:rPr>
              <w:t xml:space="preserve">24小时三班制，上六休一，如遇特殊情况服从甲方工作安排。</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rPr>
              <w:t xml:space="preserve">消控人员</w:t>
            </w:r>
            <w:r/>
          </w:p>
        </w:tc>
        <w:tc>
          <w:tcPr>
            <w:shd w:val="clear" w:color="auto" w:fill="auto"/>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b/>
                <w:bCs w:val="0"/>
                <w:color w:val="auto"/>
                <w:sz w:val="21"/>
                <w:szCs w:val="21"/>
                <w:highlight w:val="none"/>
                <w:lang w:val="en-US" w:eastAsia="zh-CN" w:bidi="ar-SA"/>
              </w:rPr>
              <w:suppressLineNumbers w:val="0"/>
            </w:pPr>
            <w:r>
              <w:rPr>
                <w:rFonts w:hint="eastAsia" w:ascii="宋体" w:hAnsi="宋体" w:eastAsia="宋体" w:cs="宋体"/>
                <w:b/>
                <w:bCs w:val="0"/>
                <w:color w:val="auto"/>
                <w:sz w:val="21"/>
                <w:szCs w:val="21"/>
                <w:highlight w:val="none"/>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b/>
                <w:bCs w:val="0"/>
                <w:color w:val="auto"/>
                <w:sz w:val="21"/>
                <w:szCs w:val="21"/>
                <w:highlight w:val="none"/>
                <w:lang w:val="en-US" w:eastAsia="zh-CN" w:bidi="ar-SA"/>
              </w:rPr>
              <w:suppressLineNumbers w:val="0"/>
            </w:pPr>
            <w:r>
              <w:rPr>
                <w:rFonts w:hint="eastAsia" w:ascii="宋体" w:hAnsi="宋体" w:eastAsia="宋体" w:cs="宋体"/>
                <w:b/>
                <w:bCs w:val="0"/>
                <w:color w:val="auto"/>
                <w:sz w:val="21"/>
                <w:szCs w:val="21"/>
                <w:highlight w:val="none"/>
              </w:rPr>
              <w:t xml:space="preserve">不限</w:t>
            </w:r>
            <w:r/>
          </w:p>
        </w:tc>
        <w:tc>
          <w:tcPr>
            <w:shd w:val="clear" w:color="auto" w:fill="auto"/>
            <w:tcBorders>
              <w:top w:val="single" w:color="auto" w:sz="4" w:space="0"/>
              <w:left w:val="none" w:color="000000" w:sz="4" w:space="0"/>
              <w:bottom w:val="single" w:color="auto" w:sz="4" w:space="0"/>
              <w:right w:val="single" w:color="auto" w:sz="4" w:space="0"/>
            </w:tcBorders>
            <w:tcW w:w="1465"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b/>
                <w:bCs w:val="0"/>
                <w:color w:val="auto"/>
                <w:sz w:val="21"/>
                <w:szCs w:val="21"/>
                <w:highlight w:val="none"/>
                <w:lang w:val="en-US" w:eastAsia="zh-CN" w:bidi="ar-SA"/>
              </w:rPr>
              <w:suppressLineNumbers w:val="0"/>
            </w:pPr>
            <w:r>
              <w:rPr>
                <w:rFonts w:hint="eastAsia" w:ascii="宋体" w:hAnsi="宋体" w:eastAsia="宋体" w:cs="宋体"/>
                <w:b/>
                <w:bCs w:val="0"/>
                <w:color w:val="auto"/>
                <w:sz w:val="21"/>
                <w:szCs w:val="21"/>
                <w:highlight w:val="none"/>
              </w:rPr>
              <w:t xml:space="preserve">男性</w:t>
            </w:r>
            <w:r>
              <w:rPr>
                <w:rFonts w:hint="eastAsia" w:ascii="宋体" w:hAnsi="宋体" w:eastAsia="宋体" w:cs="宋体"/>
                <w:b/>
                <w:bCs w:val="0"/>
                <w:color w:val="auto"/>
                <w:sz w:val="21"/>
                <w:szCs w:val="21"/>
                <w:highlight w:val="none"/>
                <w:lang w:val="en-US" w:eastAsia="zh-CN"/>
              </w:rPr>
              <w:t xml:space="preserve">55</w:t>
            </w:r>
            <w:r>
              <w:rPr>
                <w:rFonts w:hint="eastAsia" w:ascii="宋体" w:hAnsi="宋体" w:eastAsia="宋体" w:cs="宋体"/>
                <w:b/>
                <w:bCs w:val="0"/>
                <w:color w:val="auto"/>
                <w:sz w:val="21"/>
                <w:szCs w:val="21"/>
                <w:highlight w:val="none"/>
              </w:rPr>
              <w:t xml:space="preserve">周岁</w:t>
            </w:r>
            <w:r>
              <w:rPr>
                <w:rFonts w:hint="eastAsia" w:ascii="宋体" w:hAnsi="宋体" w:eastAsia="宋体" w:cs="宋体"/>
                <w:b/>
                <w:bCs w:val="0"/>
                <w:color w:val="auto"/>
                <w:sz w:val="21"/>
                <w:szCs w:val="21"/>
                <w:highlight w:val="none"/>
                <w:lang w:val="en-US" w:eastAsia="zh-CN"/>
              </w:rPr>
              <w:t xml:space="preserve">及</w:t>
            </w:r>
            <w:r>
              <w:rPr>
                <w:rFonts w:hint="eastAsia" w:ascii="宋体" w:hAnsi="宋体" w:eastAsia="宋体" w:cs="宋体"/>
                <w:b/>
                <w:bCs w:val="0"/>
                <w:color w:val="auto"/>
                <w:sz w:val="21"/>
                <w:szCs w:val="21"/>
                <w:highlight w:val="none"/>
              </w:rPr>
              <w:t xml:space="preserve">以下，女性50周岁以下（未退休人员）</w:t>
            </w:r>
            <w:r/>
          </w:p>
        </w:tc>
        <w:tc>
          <w:tcPr>
            <w:shd w:val="clear" w:color="auto" w:fill="auto"/>
            <w:tcBorders>
              <w:top w:val="single" w:color="auto" w:sz="4" w:space="0"/>
              <w:left w:val="none" w:color="000000" w:sz="4" w:space="0"/>
              <w:bottom w:val="single" w:color="auto" w:sz="4" w:space="0"/>
              <w:right w:val="single" w:color="auto" w:sz="4" w:space="0"/>
            </w:tcBorders>
            <w:tcW w:w="3071"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b/>
                <w:bCs w:val="0"/>
                <w:color w:val="auto"/>
                <w:sz w:val="21"/>
                <w:szCs w:val="21"/>
                <w:highlight w:val="none"/>
                <w:lang w:val="en-US" w:eastAsia="zh-CN" w:bidi="ar-SA"/>
              </w:rPr>
              <w:suppressLineNumbers w:val="0"/>
            </w:pPr>
            <w:r>
              <w:rPr>
                <w:rFonts w:hint="eastAsia" w:ascii="宋体" w:hAnsi="宋体" w:eastAsia="宋体" w:cs="宋体"/>
                <w:b/>
                <w:bCs w:val="0"/>
                <w:color w:val="auto"/>
                <w:sz w:val="21"/>
                <w:szCs w:val="21"/>
                <w:highlight w:val="none"/>
              </w:rPr>
              <w:t xml:space="preserve">具有</w:t>
            </w:r>
            <w:r>
              <w:rPr>
                <w:rFonts w:hint="eastAsia" w:ascii="宋体" w:hAnsi="宋体" w:eastAsia="宋体" w:cs="宋体"/>
                <w:b/>
                <w:bCs w:val="0"/>
                <w:color w:val="auto"/>
                <w:sz w:val="21"/>
                <w:szCs w:val="21"/>
                <w:highlight w:val="none"/>
                <w:lang w:bidi="ar"/>
              </w:rPr>
              <w:t xml:space="preserve">消防部门颁发的中级及以上建（构）筑物消防员证书或中级及以上消防设施操作员证</w:t>
            </w:r>
            <w:r>
              <w:rPr>
                <w:rFonts w:hint="eastAsia" w:ascii="宋体" w:hAnsi="宋体" w:eastAsia="宋体" w:cs="宋体"/>
                <w:b/>
                <w:bCs w:val="0"/>
                <w:color w:val="auto"/>
                <w:sz w:val="21"/>
                <w:szCs w:val="21"/>
                <w:highlight w:val="none"/>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2018" w:type="dxa"/>
            <w:vAlign w:val="center"/>
            <w:textDirection w:val="lrTb"/>
            <w:noWrap w:val="false"/>
          </w:tcPr>
          <w:p>
            <w:pPr>
              <w:ind w:left="0" w:right="0"/>
              <w:keepLines w:val="0"/>
              <w:keepNext w:val="0"/>
              <w:spacing w:before="0" w:beforeAutospacing="0" w:after="0" w:afterAutospacing="0" w:line="240" w:lineRule="auto"/>
              <w:rPr>
                <w:rFonts w:hint="default" w:ascii="宋体" w:hAnsi="宋体" w:eastAsia="宋体" w:cs="宋体"/>
                <w:b/>
                <w:bCs/>
                <w:color w:val="auto"/>
                <w:sz w:val="21"/>
                <w:szCs w:val="21"/>
                <w:highlight w:val="none"/>
                <w:lang w:val="en-US" w:eastAsia="zh-CN" w:bidi="ar-SA"/>
              </w:rPr>
              <w:suppressLineNumbers w:val="0"/>
            </w:pPr>
            <w:r>
              <w:rPr>
                <w:rFonts w:hint="eastAsia" w:ascii="宋体" w:hAnsi="宋体" w:eastAsia="宋体" w:cs="宋体"/>
                <w:b/>
                <w:bCs/>
                <w:color w:val="auto"/>
                <w:sz w:val="21"/>
                <w:szCs w:val="21"/>
                <w:highlight w:val="none"/>
              </w:rPr>
              <w:t xml:space="preserve">24小时三班制，</w:t>
            </w:r>
            <w:r>
              <w:rPr>
                <w:rFonts w:hint="eastAsia" w:ascii="宋体" w:hAnsi="宋体" w:eastAsia="宋体" w:cs="宋体"/>
                <w:b/>
                <w:bCs/>
                <w:color w:val="auto"/>
                <w:sz w:val="21"/>
                <w:szCs w:val="21"/>
                <w:highlight w:val="none"/>
                <w:lang w:val="en-US" w:eastAsia="zh-CN"/>
              </w:rPr>
              <w:t xml:space="preserve">上六休一</w:t>
            </w:r>
            <w:r>
              <w:rPr>
                <w:rFonts w:hint="eastAsia" w:ascii="宋体" w:hAnsi="宋体" w:eastAsia="宋体" w:cs="宋体"/>
                <w:b/>
                <w:bCs/>
                <w:color w:val="auto"/>
                <w:sz w:val="21"/>
                <w:szCs w:val="21"/>
                <w:highlight w:val="none"/>
              </w:rPr>
              <w:t xml:space="preserve">，如遇特殊情况服从甲方工作安排。苏州湾校区、城中校区各两人</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学校已有消控人员在岗，为满足消控室工作要求，本次采购4名消控人员。</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rPr>
              <w:t xml:space="preserve">保洁主管</w:t>
            </w:r>
            <w:r/>
          </w:p>
        </w:tc>
        <w:tc>
          <w:tcPr>
            <w:shd w:val="clear" w:color="auto" w:fill="auto"/>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b/>
                <w:bCs w:val="0"/>
                <w:color w:val="auto"/>
                <w:sz w:val="21"/>
                <w:szCs w:val="21"/>
                <w:highlight w:val="none"/>
                <w:lang w:val="en-US" w:eastAsia="zh-CN" w:bidi="ar-SA"/>
              </w:rPr>
              <w:suppressLineNumbers w:val="0"/>
            </w:pPr>
            <w:r>
              <w:rPr>
                <w:rFonts w:hint="eastAsia" w:ascii="宋体" w:hAnsi="宋体" w:eastAsia="宋体" w:cs="宋体"/>
                <w:b/>
                <w:bCs w:val="0"/>
                <w:color w:val="auto"/>
                <w:sz w:val="21"/>
                <w:szCs w:val="21"/>
                <w:highlight w:val="none"/>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b/>
                <w:bCs w:val="0"/>
                <w:color w:val="auto"/>
                <w:sz w:val="21"/>
                <w:szCs w:val="21"/>
                <w:highlight w:val="none"/>
                <w:lang w:val="en-US" w:eastAsia="zh-CN" w:bidi="ar-SA"/>
              </w:rPr>
              <w:suppressLineNumbers w:val="0"/>
            </w:pPr>
            <w:r>
              <w:rPr>
                <w:rFonts w:hint="eastAsia" w:ascii="宋体" w:hAnsi="宋体" w:eastAsia="宋体" w:cs="宋体"/>
                <w:b/>
                <w:bCs w:val="0"/>
                <w:color w:val="auto"/>
                <w:sz w:val="21"/>
                <w:szCs w:val="21"/>
                <w:highlight w:val="none"/>
              </w:rPr>
              <w:t xml:space="preserve">不限</w:t>
            </w:r>
            <w:r/>
          </w:p>
        </w:tc>
        <w:tc>
          <w:tcPr>
            <w:shd w:val="clear" w:color="auto" w:fill="auto"/>
            <w:tcBorders>
              <w:top w:val="single" w:color="auto" w:sz="4" w:space="0"/>
              <w:left w:val="none" w:color="000000" w:sz="4" w:space="0"/>
              <w:bottom w:val="single" w:color="auto" w:sz="4" w:space="0"/>
              <w:right w:val="single" w:color="auto" w:sz="4" w:space="0"/>
            </w:tcBorders>
            <w:tcW w:w="1465"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b/>
                <w:bCs w:val="0"/>
                <w:color w:val="auto"/>
                <w:sz w:val="21"/>
                <w:szCs w:val="21"/>
                <w:highlight w:val="none"/>
                <w:lang w:val="en-US" w:eastAsia="zh-CN" w:bidi="ar-SA"/>
              </w:rPr>
              <w:suppressLineNumbers w:val="0"/>
            </w:pPr>
            <w:r>
              <w:rPr>
                <w:rFonts w:hint="eastAsia" w:ascii="宋体" w:hAnsi="宋体" w:eastAsia="宋体" w:cs="宋体"/>
                <w:b/>
                <w:bCs w:val="0"/>
                <w:color w:val="auto"/>
                <w:sz w:val="21"/>
                <w:szCs w:val="21"/>
                <w:highlight w:val="none"/>
              </w:rPr>
              <w:t xml:space="preserve">男性60周岁以下，女性50周岁以下（未退休人员）</w:t>
            </w:r>
            <w:r/>
          </w:p>
        </w:tc>
        <w:tc>
          <w:tcPr>
            <w:shd w:val="clear" w:color="auto" w:fill="auto"/>
            <w:tcBorders>
              <w:top w:val="single" w:color="auto" w:sz="4" w:space="0"/>
              <w:left w:val="none" w:color="000000" w:sz="4" w:space="0"/>
              <w:bottom w:val="single" w:color="auto" w:sz="4" w:space="0"/>
              <w:right w:val="single" w:color="auto" w:sz="4" w:space="0"/>
            </w:tcBorders>
            <w:tcW w:w="3071"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b/>
                <w:bCs w:val="0"/>
                <w:color w:val="auto"/>
                <w:sz w:val="21"/>
                <w:szCs w:val="21"/>
                <w:highlight w:val="none"/>
                <w:lang w:val="en-US" w:eastAsia="zh-CN" w:bidi="ar-SA"/>
              </w:rPr>
              <w:suppressLineNumbers w:val="0"/>
            </w:pPr>
            <w:r>
              <w:rPr>
                <w:rFonts w:hint="eastAsia" w:ascii="宋体" w:hAnsi="宋体" w:eastAsia="宋体" w:cs="宋体"/>
                <w:b/>
                <w:bCs w:val="0"/>
                <w:color w:val="auto"/>
                <w:sz w:val="21"/>
                <w:szCs w:val="21"/>
                <w:highlight w:val="none"/>
                <w:lang w:val="en-US" w:eastAsia="zh-CN" w:bidi="ar-SA"/>
              </w:rPr>
            </w:r>
            <w:r/>
          </w:p>
        </w:tc>
        <w:tc>
          <w:tcPr>
            <w:shd w:val="clear" w:color="auto" w:fill="auto"/>
            <w:tcBorders>
              <w:top w:val="single" w:color="auto" w:sz="4" w:space="0"/>
              <w:left w:val="none" w:color="000000" w:sz="4" w:space="0"/>
              <w:bottom w:val="single" w:color="auto" w:sz="4" w:space="0"/>
              <w:right w:val="single" w:color="auto" w:sz="4" w:space="0"/>
            </w:tcBorders>
            <w:tcW w:w="2018"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b/>
                <w:bCs/>
                <w:color w:val="auto"/>
                <w:sz w:val="21"/>
                <w:szCs w:val="21"/>
                <w:highlight w:val="none"/>
                <w:lang w:val="en-US" w:eastAsia="zh-CN" w:bidi="ar-SA"/>
              </w:rPr>
              <w:suppressLineNumbers w:val="0"/>
            </w:pPr>
            <w:r>
              <w:rPr>
                <w:rFonts w:hint="eastAsia" w:ascii="宋体" w:hAnsi="宋体" w:eastAsia="宋体" w:cs="宋体"/>
                <w:b/>
                <w:bCs/>
                <w:color w:val="auto"/>
                <w:sz w:val="21"/>
                <w:szCs w:val="21"/>
                <w:highlight w:val="none"/>
                <w:lang w:val="en-US" w:eastAsia="zh-CN"/>
              </w:rPr>
              <w:t xml:space="preserve">上五休二</w:t>
            </w:r>
            <w:r>
              <w:rPr>
                <w:rFonts w:hint="eastAsia" w:ascii="宋体" w:hAnsi="宋体" w:eastAsia="宋体" w:cs="宋体"/>
                <w:b/>
                <w:bCs/>
                <w:color w:val="auto"/>
                <w:sz w:val="21"/>
                <w:szCs w:val="21"/>
                <w:highlight w:val="none"/>
              </w:rPr>
              <w:t xml:space="preserve">，如遇特殊情况服从甲方工作安排。</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rPr>
              <w:t xml:space="preserve">保洁人员</w:t>
            </w:r>
            <w:r/>
          </w:p>
        </w:tc>
        <w:tc>
          <w:tcPr>
            <w:shd w:val="clear" w:color="auto" w:fill="auto"/>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b/>
                <w:bCs w:val="0"/>
                <w:color w:val="auto"/>
                <w:sz w:val="21"/>
                <w:szCs w:val="21"/>
                <w:highlight w:val="none"/>
                <w:lang w:val="en-US" w:eastAsia="zh-CN" w:bidi="ar-SA"/>
              </w:rPr>
              <w:suppressLineNumbers w:val="0"/>
            </w:pPr>
            <w:r>
              <w:rPr>
                <w:rFonts w:hint="eastAsia" w:ascii="宋体" w:hAnsi="宋体" w:eastAsia="宋体" w:cs="宋体"/>
                <w:b/>
                <w:bCs w:val="0"/>
                <w:color w:val="auto"/>
                <w:sz w:val="21"/>
                <w:szCs w:val="21"/>
                <w:highlight w:val="none"/>
                <w:lang w:val="en-US" w:eastAsia="zh-CN" w:bidi="ar-SA"/>
              </w:rPr>
              <w:t xml:space="preserve">29</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b/>
                <w:bCs w:val="0"/>
                <w:color w:val="auto"/>
                <w:sz w:val="21"/>
                <w:szCs w:val="21"/>
                <w:highlight w:val="none"/>
                <w:lang w:val="en-US" w:eastAsia="zh-CN" w:bidi="ar-SA"/>
              </w:rPr>
              <w:suppressLineNumbers w:val="0"/>
            </w:pPr>
            <w:r>
              <w:rPr>
                <w:rFonts w:hint="eastAsia" w:ascii="宋体" w:hAnsi="宋体" w:eastAsia="宋体" w:cs="宋体"/>
                <w:b/>
                <w:bCs w:val="0"/>
                <w:color w:val="auto"/>
                <w:sz w:val="21"/>
                <w:szCs w:val="21"/>
                <w:highlight w:val="none"/>
              </w:rPr>
              <w:t xml:space="preserve">不限</w:t>
            </w:r>
            <w:r/>
          </w:p>
        </w:tc>
        <w:tc>
          <w:tcPr>
            <w:shd w:val="clear" w:color="auto" w:fill="auto"/>
            <w:tcBorders>
              <w:top w:val="single" w:color="auto" w:sz="4" w:space="0"/>
              <w:left w:val="none" w:color="000000" w:sz="4" w:space="0"/>
              <w:bottom w:val="single" w:color="auto" w:sz="4" w:space="0"/>
              <w:right w:val="single" w:color="auto" w:sz="4" w:space="0"/>
            </w:tcBorders>
            <w:tcW w:w="1465"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b/>
                <w:bCs w:val="0"/>
                <w:color w:val="auto"/>
                <w:sz w:val="21"/>
                <w:szCs w:val="21"/>
                <w:highlight w:val="none"/>
                <w:lang w:val="en-US" w:eastAsia="zh-CN" w:bidi="ar-SA"/>
              </w:rPr>
              <w:suppressLineNumbers w:val="0"/>
            </w:pPr>
            <w:r>
              <w:rPr>
                <w:rFonts w:hint="eastAsia" w:ascii="宋体" w:hAnsi="宋体" w:eastAsia="宋体" w:cs="宋体"/>
                <w:b/>
                <w:bCs w:val="0"/>
                <w:color w:val="auto"/>
                <w:sz w:val="21"/>
                <w:szCs w:val="21"/>
                <w:highlight w:val="none"/>
              </w:rPr>
              <w:t xml:space="preserve">男性60周岁以下，女性50周岁以下（未退休人员）</w:t>
            </w:r>
            <w:r/>
          </w:p>
        </w:tc>
        <w:tc>
          <w:tcPr>
            <w:shd w:val="clear" w:color="auto" w:fill="auto"/>
            <w:tcBorders>
              <w:top w:val="single" w:color="auto" w:sz="4" w:space="0"/>
              <w:left w:val="none" w:color="000000" w:sz="4" w:space="0"/>
              <w:bottom w:val="single" w:color="auto" w:sz="4" w:space="0"/>
              <w:right w:val="single" w:color="auto" w:sz="4" w:space="0"/>
            </w:tcBorders>
            <w:tcW w:w="3071"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b/>
                <w:bCs w:val="0"/>
                <w:color w:val="auto"/>
                <w:sz w:val="21"/>
                <w:szCs w:val="21"/>
                <w:highlight w:val="none"/>
                <w:lang w:val="en-US" w:eastAsia="zh-CN" w:bidi="ar-SA"/>
              </w:rPr>
              <w:suppressLineNumbers w:val="0"/>
            </w:pPr>
            <w:r>
              <w:rPr>
                <w:rFonts w:hint="eastAsia" w:ascii="宋体" w:hAnsi="宋体" w:eastAsia="宋体" w:cs="宋体"/>
                <w:b/>
                <w:bCs w:val="0"/>
                <w:color w:val="auto"/>
                <w:sz w:val="21"/>
                <w:szCs w:val="21"/>
                <w:highlight w:val="none"/>
                <w:lang w:val="en-US" w:eastAsia="zh-CN" w:bidi="ar-SA"/>
              </w:rPr>
            </w:r>
            <w:r/>
          </w:p>
        </w:tc>
        <w:tc>
          <w:tcPr>
            <w:shd w:val="clear" w:color="auto" w:fill="auto"/>
            <w:tcBorders>
              <w:top w:val="single" w:color="auto" w:sz="4" w:space="0"/>
              <w:left w:val="none" w:color="000000" w:sz="4" w:space="0"/>
              <w:bottom w:val="single" w:color="auto" w:sz="4" w:space="0"/>
              <w:right w:val="single" w:color="auto" w:sz="4" w:space="0"/>
            </w:tcBorders>
            <w:tcW w:w="2018"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b/>
                <w:bCs/>
                <w:color w:val="auto"/>
                <w:sz w:val="21"/>
                <w:szCs w:val="21"/>
                <w:highlight w:val="none"/>
                <w:lang w:val="en-US" w:eastAsia="zh-CN" w:bidi="ar-SA"/>
              </w:rPr>
              <w:suppressLineNumbers w:val="0"/>
            </w:pPr>
            <w:r>
              <w:rPr>
                <w:rFonts w:hint="eastAsia" w:ascii="宋体" w:hAnsi="宋体" w:eastAsia="宋体" w:cs="宋体"/>
                <w:b/>
                <w:bCs/>
                <w:color w:val="auto"/>
                <w:sz w:val="21"/>
                <w:szCs w:val="21"/>
                <w:highlight w:val="none"/>
              </w:rPr>
              <w:t xml:space="preserve">上五休二，如遇特殊情况服从甲方工作安排。</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
              </w:rPr>
              <w:t xml:space="preserve">合计</w:t>
            </w:r>
            <w:r/>
          </w:p>
        </w:tc>
        <w:tc>
          <w:tcPr>
            <w:shd w:val="clear" w:color="auto" w:fill="auto"/>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color w:val="auto"/>
                <w:sz w:val="21"/>
                <w:szCs w:val="21"/>
                <w:highlight w:val="none"/>
                <w:lang w:val="en-US" w:eastAsia="zh-CN" w:bidi="ar-SA"/>
              </w:rPr>
              <w:suppressLineNumbers w:val="0"/>
            </w:pPr>
            <w:r>
              <w:rPr>
                <w:rFonts w:hint="eastAsia" w:ascii="宋体" w:hAnsi="宋体" w:eastAsia="宋体" w:cs="宋体"/>
                <w:b/>
                <w:bCs/>
                <w:color w:val="auto"/>
                <w:sz w:val="21"/>
                <w:szCs w:val="21"/>
                <w:highlight w:val="none"/>
                <w:lang w:val="en-US" w:eastAsia="zh-CN"/>
              </w:rPr>
              <w:t xml:space="preserve">63</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color w:val="auto"/>
                <w:sz w:val="21"/>
                <w:szCs w:val="21"/>
                <w:highlight w:val="none"/>
                <w:lang w:val="en-US" w:eastAsia="zh-CN" w:bidi="ar-SA"/>
              </w:rPr>
              <w:suppressLineNumbers w:val="0"/>
            </w:pPr>
            <w:r>
              <w:rPr>
                <w:rFonts w:hint="eastAsia" w:ascii="宋体" w:hAnsi="宋体" w:eastAsia="宋体" w:cs="宋体"/>
                <w:b/>
                <w:bCs/>
                <w:color w:val="auto"/>
                <w:sz w:val="21"/>
                <w:szCs w:val="21"/>
                <w:highlight w:val="none"/>
                <w:lang w:val="en-US" w:eastAsia="zh-CN" w:bidi="ar-SA"/>
              </w:rPr>
            </w:r>
            <w:r/>
          </w:p>
        </w:tc>
        <w:tc>
          <w:tcPr>
            <w:shd w:val="clear" w:color="auto" w:fill="auto"/>
            <w:tcBorders>
              <w:top w:val="single" w:color="auto" w:sz="4" w:space="0"/>
              <w:left w:val="none" w:color="000000" w:sz="4" w:space="0"/>
              <w:bottom w:val="single" w:color="auto" w:sz="4" w:space="0"/>
              <w:right w:val="single" w:color="auto" w:sz="4" w:space="0"/>
            </w:tcBorders>
            <w:tcW w:w="1465"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color w:val="auto"/>
                <w:sz w:val="21"/>
                <w:szCs w:val="21"/>
                <w:highlight w:val="none"/>
                <w:lang w:val="en-US" w:eastAsia="zh-CN" w:bidi="ar-SA"/>
              </w:rPr>
              <w:suppressLineNumbers w:val="0"/>
            </w:pPr>
            <w:r>
              <w:rPr>
                <w:rFonts w:hint="eastAsia" w:ascii="宋体" w:hAnsi="宋体" w:eastAsia="宋体" w:cs="宋体"/>
                <w:b/>
                <w:bCs/>
                <w:color w:val="auto"/>
                <w:sz w:val="21"/>
                <w:szCs w:val="21"/>
                <w:highlight w:val="none"/>
                <w:lang w:val="en-US" w:eastAsia="zh-CN" w:bidi="ar-SA"/>
              </w:rPr>
            </w:r>
            <w:r/>
          </w:p>
        </w:tc>
        <w:tc>
          <w:tcPr>
            <w:shd w:val="clear" w:color="auto" w:fill="auto"/>
            <w:tcBorders>
              <w:top w:val="single" w:color="auto" w:sz="4" w:space="0"/>
              <w:left w:val="none" w:color="000000" w:sz="4" w:space="0"/>
              <w:bottom w:val="single" w:color="auto" w:sz="4" w:space="0"/>
              <w:right w:val="single" w:color="auto" w:sz="4" w:space="0"/>
            </w:tcBorders>
            <w:tcW w:w="3071"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b/>
                <w:bCs/>
                <w:color w:val="auto"/>
                <w:sz w:val="21"/>
                <w:szCs w:val="21"/>
                <w:highlight w:val="none"/>
                <w:lang w:val="en-US" w:eastAsia="zh-CN" w:bidi="ar-SA"/>
              </w:rPr>
              <w:suppressLineNumbers w:val="0"/>
            </w:pPr>
            <w:r>
              <w:rPr>
                <w:rFonts w:hint="eastAsia" w:ascii="宋体" w:hAnsi="宋体" w:eastAsia="宋体" w:cs="宋体"/>
                <w:b/>
                <w:bCs/>
                <w:color w:val="auto"/>
                <w:sz w:val="21"/>
                <w:szCs w:val="21"/>
                <w:highlight w:val="none"/>
                <w:lang w:val="en-US" w:eastAsia="zh-CN" w:bidi="ar-SA"/>
              </w:rPr>
            </w:r>
            <w:r/>
          </w:p>
        </w:tc>
        <w:tc>
          <w:tcPr>
            <w:shd w:val="clear" w:color="auto" w:fill="auto"/>
            <w:tcBorders>
              <w:top w:val="single" w:color="auto" w:sz="4" w:space="0"/>
              <w:left w:val="none" w:color="000000" w:sz="4" w:space="0"/>
              <w:bottom w:val="single" w:color="auto" w:sz="4" w:space="0"/>
              <w:right w:val="single" w:color="auto" w:sz="4" w:space="0"/>
            </w:tcBorders>
            <w:tcW w:w="2018"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b/>
                <w:bCs/>
                <w:color w:val="auto"/>
                <w:sz w:val="21"/>
                <w:szCs w:val="21"/>
                <w:highlight w:val="none"/>
                <w:lang w:val="en-US" w:eastAsia="zh-CN" w:bidi="ar-SA"/>
              </w:rPr>
              <w:suppressLineNumbers w:val="0"/>
            </w:pPr>
            <w:r>
              <w:rPr>
                <w:rFonts w:hint="eastAsia" w:ascii="宋体" w:hAnsi="宋体" w:eastAsia="宋体" w:cs="宋体"/>
                <w:b/>
                <w:bCs/>
                <w:color w:val="auto"/>
                <w:sz w:val="21"/>
                <w:szCs w:val="21"/>
                <w:highlight w:val="none"/>
                <w:lang w:val="en-US" w:eastAsia="zh-CN" w:bidi="ar-SA"/>
              </w:rPr>
            </w:r>
            <w:r/>
          </w:p>
        </w:tc>
      </w:tr>
      <w:tr>
        <w:trPr>
          <w:jc w:val="center"/>
          <w:trHeight w:val="581"/>
        </w:trPr>
        <w:tc>
          <w:tcPr>
            <w:gridSpan w:val="6"/>
            <w:shd w:val="clear" w:color="auto" w:fill="auto"/>
            <w:tcBorders>
              <w:top w:val="single" w:color="auto" w:sz="4" w:space="0"/>
              <w:left w:val="single" w:color="auto" w:sz="4" w:space="0"/>
              <w:bottom w:val="single" w:color="auto" w:sz="4" w:space="0"/>
              <w:right w:val="single" w:color="auto" w:sz="4" w:space="0"/>
            </w:tcBorders>
            <w:tcW w:w="9390"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color w:val="auto"/>
                <w:sz w:val="21"/>
                <w:szCs w:val="21"/>
                <w:highlight w:val="none"/>
                <w:lang w:val="en-US" w:eastAsia="zh-CN" w:bidi="ar"/>
              </w:rPr>
              <w:t xml:space="preserve">1、法定国假日每天保证13人在岗；2、15人发放高温补贴；3、人员不可替班。</w:t>
            </w:r>
            <w:r/>
          </w:p>
        </w:tc>
      </w:tr>
    </w:tbl>
    <w:p>
      <w:pPr>
        <w:pStyle w:val="611"/>
        <w:ind w:right="0"/>
        <w:spacing w:before="0" w:beforeAutospacing="0" w:after="0" w:afterAutospacing="0" w:line="46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★备注：（1）</w:t>
      </w:r>
      <w:r/>
    </w:p>
    <w:tbl>
      <w:tblPr>
        <w:tblStyle w:val="607"/>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37"/>
        <w:gridCol w:w="2375"/>
        <w:gridCol w:w="4759"/>
        <w:gridCol w:w="946"/>
      </w:tblGrid>
      <w:tr>
        <w:trPr>
          <w:trHeight w:val="293"/>
        </w:trPr>
        <w:tc>
          <w:tcPr>
            <w:shd w:val="clear" w:color="auto" w:fill="auto"/>
            <w:tcBorders>
              <w:top w:val="single" w:color="000000" w:sz="4" w:space="0"/>
              <w:left w:val="single" w:color="000000" w:sz="4" w:space="0"/>
              <w:bottom w:val="single" w:color="000000" w:sz="4" w:space="0"/>
              <w:right w:val="single" w:color="000000" w:sz="4" w:space="0"/>
            </w:tcBorders>
            <w:tcW w:w="2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2"/>
                <w:szCs w:val="22"/>
              </w:rPr>
              <w:suppressLineNumbers w:val="0"/>
            </w:pPr>
            <w:r>
              <w:rPr>
                <w:rFonts w:hint="eastAsia" w:ascii="宋体" w:hAnsi="宋体" w:eastAsia="宋体" w:cs="宋体"/>
                <w:b/>
                <w:bCs/>
                <w:i w:val="0"/>
                <w:iCs w:val="0"/>
                <w:color w:val="000000"/>
                <w:sz w:val="22"/>
                <w:szCs w:val="22"/>
                <w:lang w:val="en-US" w:eastAsia="zh-CN" w:bidi="ar"/>
              </w:rPr>
              <w:t xml:space="preserve">序号</w:t>
            </w:r>
            <w:r/>
          </w:p>
        </w:tc>
        <w:tc>
          <w:tcPr>
            <w:shd w:val="clear" w:color="auto" w:fill="auto"/>
            <w:tcBorders>
              <w:top w:val="single" w:color="000000" w:sz="4" w:space="0"/>
              <w:left w:val="none" w:color="000000" w:sz="4" w:space="0"/>
              <w:bottom w:val="single" w:color="000000" w:sz="4" w:space="0"/>
              <w:right w:val="single" w:color="000000" w:sz="4" w:space="0"/>
            </w:tcBorders>
            <w:tcW w:w="139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2"/>
                <w:szCs w:val="22"/>
              </w:rPr>
              <w:suppressLineNumbers w:val="0"/>
            </w:pPr>
            <w:r>
              <w:rPr>
                <w:rFonts w:hint="eastAsia" w:ascii="宋体" w:hAnsi="宋体" w:eastAsia="宋体" w:cs="宋体"/>
                <w:b/>
                <w:bCs/>
                <w:i w:val="0"/>
                <w:iCs w:val="0"/>
                <w:color w:val="000000"/>
                <w:sz w:val="22"/>
                <w:szCs w:val="22"/>
                <w:lang w:val="en-US" w:eastAsia="zh-CN" w:bidi="ar"/>
              </w:rPr>
              <w:t xml:space="preserve">配置要求</w:t>
            </w:r>
            <w:r/>
          </w:p>
        </w:tc>
        <w:tc>
          <w:tcPr>
            <w:shd w:val="clear" w:color="auto" w:fill="auto"/>
            <w:tcBorders>
              <w:top w:val="single" w:color="000000" w:sz="4" w:space="0"/>
              <w:left w:val="none" w:color="000000" w:sz="4" w:space="0"/>
              <w:bottom w:val="single" w:color="000000" w:sz="4" w:space="0"/>
              <w:right w:val="single" w:color="000000" w:sz="4" w:space="0"/>
            </w:tcBorders>
            <w:tcW w:w="279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2"/>
                <w:szCs w:val="22"/>
              </w:rPr>
              <w:suppressLineNumbers w:val="0"/>
            </w:pPr>
            <w:r>
              <w:rPr>
                <w:rFonts w:hint="eastAsia" w:ascii="宋体" w:hAnsi="宋体" w:eastAsia="宋体" w:cs="宋体"/>
                <w:b/>
                <w:bCs/>
                <w:i w:val="0"/>
                <w:iCs w:val="0"/>
                <w:color w:val="000000"/>
                <w:sz w:val="22"/>
                <w:szCs w:val="22"/>
                <w:lang w:val="en-US" w:eastAsia="zh-CN" w:bidi="ar"/>
              </w:rPr>
              <w:t xml:space="preserve">相关证明材料要求</w:t>
            </w:r>
            <w:r/>
          </w:p>
        </w:tc>
        <w:tc>
          <w:tcPr>
            <w:shd w:val="clear" w:color="auto" w:fill="auto"/>
            <w:tcBorders>
              <w:top w:val="single" w:color="000000" w:sz="4" w:space="0"/>
              <w:left w:val="none" w:color="000000" w:sz="4" w:space="0"/>
              <w:bottom w:val="single" w:color="000000" w:sz="4" w:space="0"/>
              <w:right w:val="single" w:color="000000" w:sz="4" w:space="0"/>
            </w:tcBorders>
            <w:tcW w:w="5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2"/>
                <w:szCs w:val="22"/>
              </w:rPr>
              <w:suppressLineNumbers w:val="0"/>
            </w:pPr>
            <w:r>
              <w:rPr>
                <w:rFonts w:hint="eastAsia" w:ascii="宋体" w:hAnsi="宋体" w:eastAsia="宋体" w:cs="宋体"/>
                <w:b/>
                <w:bCs/>
                <w:i w:val="0"/>
                <w:iCs w:val="0"/>
                <w:color w:val="000000"/>
                <w:sz w:val="22"/>
                <w:szCs w:val="22"/>
                <w:lang w:val="en-US" w:eastAsia="zh-CN" w:bidi="ar"/>
              </w:rPr>
              <w:t xml:space="preserve">备注</w:t>
            </w:r>
            <w:r/>
          </w:p>
        </w:tc>
      </w:tr>
      <w:tr>
        <w:trPr>
          <w:trHeight w:val="629"/>
        </w:trPr>
        <w:tc>
          <w:tcPr>
            <w:shd w:val="clear" w:color="auto" w:fill="auto"/>
            <w:tcBorders>
              <w:top w:val="single" w:color="000000" w:sz="4" w:space="0"/>
              <w:left w:val="single" w:color="000000" w:sz="4" w:space="0"/>
              <w:bottom w:val="single" w:color="000000" w:sz="4" w:space="0"/>
              <w:right w:val="single" w:color="000000" w:sz="4" w:space="0"/>
            </w:tcBorders>
            <w:tcW w:w="2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rPr>
              <w:suppressLineNumbers w:val="0"/>
            </w:pPr>
            <w:r>
              <w:rPr>
                <w:rFonts w:hint="eastAsia" w:ascii="宋体" w:hAnsi="宋体" w:eastAsia="宋体" w:cs="宋体"/>
                <w:i w:val="0"/>
                <w:iCs w:val="0"/>
                <w:color w:val="000000"/>
                <w:sz w:val="22"/>
                <w:szCs w:val="22"/>
                <w:lang w:val="en-US" w:eastAsia="zh-CN" w:bidi="ar"/>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139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rPr>
              <w:suppressLineNumbers w:val="0"/>
            </w:pPr>
            <w:r>
              <w:rPr>
                <w:rFonts w:hint="eastAsia" w:ascii="宋体" w:hAnsi="宋体" w:eastAsia="宋体" w:cs="宋体"/>
                <w:i w:val="0"/>
                <w:iCs w:val="0"/>
                <w:color w:val="000000"/>
                <w:sz w:val="22"/>
                <w:szCs w:val="22"/>
                <w:lang w:val="en-US" w:eastAsia="zh-CN" w:bidi="ar"/>
              </w:rPr>
              <w:t xml:space="preserve">学历</w:t>
            </w:r>
            <w:r/>
          </w:p>
        </w:tc>
        <w:tc>
          <w:tcPr>
            <w:shd w:val="clear" w:color="auto" w:fill="auto"/>
            <w:tcBorders>
              <w:top w:val="single" w:color="000000" w:sz="4" w:space="0"/>
              <w:left w:val="none" w:color="000000" w:sz="4" w:space="0"/>
              <w:bottom w:val="single" w:color="000000" w:sz="4" w:space="0"/>
              <w:right w:val="single" w:color="000000" w:sz="4" w:space="0"/>
            </w:tcBorders>
            <w:tcW w:w="279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rPr>
              <w:suppressLineNumbers w:val="0"/>
            </w:pPr>
            <w:r>
              <w:rPr>
                <w:rFonts w:hint="eastAsia" w:ascii="宋体" w:hAnsi="宋体" w:eastAsia="宋体" w:cs="宋体"/>
                <w:i w:val="0"/>
                <w:iCs w:val="0"/>
                <w:color w:val="000000"/>
                <w:sz w:val="22"/>
                <w:szCs w:val="22"/>
                <w:lang w:val="en-US" w:eastAsia="zh-CN" w:bidi="ar"/>
              </w:rPr>
              <w:t xml:space="preserve">提供学信网截图或毕业证书或学位证书复印件并加盖响应单位公章</w:t>
            </w:r>
            <w:r/>
          </w:p>
        </w:tc>
        <w:tc>
          <w:tcPr>
            <w:shd w:val="clear" w:color="auto" w:fill="auto"/>
            <w:tcBorders>
              <w:top w:val="single" w:color="000000" w:sz="4" w:space="0"/>
              <w:left w:val="none" w:color="000000" w:sz="4" w:space="0"/>
              <w:bottom w:val="single" w:color="000000" w:sz="4" w:space="0"/>
              <w:right w:val="single" w:color="000000" w:sz="4" w:space="0"/>
            </w:tcBorders>
            <w:tcW w:w="5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rPr>
            </w:r>
            <w:r/>
          </w:p>
        </w:tc>
      </w:tr>
      <w:tr>
        <w:trPr>
          <w:trHeight w:val="799"/>
        </w:trPr>
        <w:tc>
          <w:tcPr>
            <w:shd w:val="clear" w:color="auto" w:fill="auto"/>
            <w:tcBorders>
              <w:top w:val="single" w:color="000000" w:sz="4" w:space="0"/>
              <w:left w:val="single" w:color="000000" w:sz="4" w:space="0"/>
              <w:bottom w:val="single" w:color="000000" w:sz="4" w:space="0"/>
              <w:right w:val="single" w:color="000000" w:sz="4" w:space="0"/>
            </w:tcBorders>
            <w:tcW w:w="2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rPr>
              <w:suppressLineNumbers w:val="0"/>
            </w:pPr>
            <w:r>
              <w:rPr>
                <w:rFonts w:hint="eastAsia" w:ascii="宋体" w:hAnsi="宋体" w:eastAsia="宋体" w:cs="宋体"/>
                <w:i w:val="0"/>
                <w:iCs w:val="0"/>
                <w:color w:val="000000"/>
                <w:sz w:val="22"/>
                <w:szCs w:val="22"/>
                <w:lang w:val="en-US" w:eastAsia="zh-CN" w:bidi="ar"/>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W w:w="139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rPr>
              <w:suppressLineNumbers w:val="0"/>
            </w:pPr>
            <w:r>
              <w:rPr>
                <w:rFonts w:hint="eastAsia" w:ascii="宋体" w:hAnsi="宋体" w:eastAsia="宋体" w:cs="宋体"/>
                <w:i w:val="0"/>
                <w:iCs w:val="0"/>
                <w:color w:val="000000"/>
                <w:sz w:val="22"/>
                <w:szCs w:val="22"/>
                <w:lang w:val="en-US" w:eastAsia="zh-CN" w:bidi="ar"/>
              </w:rPr>
              <w:t xml:space="preserve">公安部门颁发的保安员证</w:t>
            </w:r>
            <w:r/>
          </w:p>
        </w:tc>
        <w:tc>
          <w:tcPr>
            <w:shd w:val="clear" w:color="auto" w:fill="auto"/>
            <w:tcBorders>
              <w:top w:val="single" w:color="000000" w:sz="4" w:space="0"/>
              <w:left w:val="none" w:color="000000" w:sz="4" w:space="0"/>
              <w:bottom w:val="single" w:color="000000" w:sz="4" w:space="0"/>
              <w:right w:val="single" w:color="000000" w:sz="4" w:space="0"/>
            </w:tcBorders>
            <w:tcW w:w="279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rPr>
              <w:suppressLineNumbers w:val="0"/>
            </w:pPr>
            <w:r>
              <w:rPr>
                <w:rFonts w:hint="eastAsia" w:ascii="宋体" w:hAnsi="宋体" w:eastAsia="宋体" w:cs="宋体"/>
                <w:i w:val="0"/>
                <w:iCs w:val="0"/>
                <w:color w:val="000000"/>
                <w:sz w:val="22"/>
                <w:szCs w:val="22"/>
                <w:lang w:val="en-US" w:eastAsia="zh-CN" w:bidi="ar"/>
              </w:rPr>
              <w:t xml:space="preserve">提供相关证书复印件并加盖响应单位公章</w:t>
            </w:r>
            <w:r/>
          </w:p>
        </w:tc>
        <w:tc>
          <w:tcPr>
            <w:shd w:val="clear" w:color="auto" w:fill="auto"/>
            <w:tcBorders>
              <w:top w:val="single" w:color="000000" w:sz="4" w:space="0"/>
              <w:left w:val="none" w:color="000000" w:sz="4" w:space="0"/>
              <w:bottom w:val="single" w:color="000000" w:sz="4" w:space="0"/>
              <w:right w:val="single" w:color="000000" w:sz="4" w:space="0"/>
            </w:tcBorders>
            <w:tcW w:w="5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rPr>
            </w:r>
            <w:r/>
          </w:p>
        </w:tc>
      </w:tr>
      <w:tr>
        <w:trPr>
          <w:trHeight w:val="799"/>
        </w:trPr>
        <w:tc>
          <w:tcPr>
            <w:shd w:val="clear" w:color="auto" w:fill="auto"/>
            <w:tcBorders>
              <w:top w:val="single" w:color="000000" w:sz="4" w:space="0"/>
              <w:left w:val="single" w:color="000000" w:sz="4" w:space="0"/>
              <w:bottom w:val="single" w:color="000000" w:sz="4" w:space="0"/>
              <w:right w:val="single" w:color="000000" w:sz="4" w:space="0"/>
            </w:tcBorders>
            <w:tcW w:w="256"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2"/>
                <w:szCs w:val="22"/>
                <w:lang w:val="en-US" w:eastAsia="zh-CN" w:bidi="ar"/>
              </w:rPr>
              <w:suppressLineNumbers w:val="0"/>
            </w:pPr>
            <w:r>
              <w:rPr>
                <w:rFonts w:hint="eastAsia" w:ascii="宋体" w:hAnsi="宋体" w:eastAsia="宋体" w:cs="宋体"/>
                <w:i w:val="0"/>
                <w:iCs w:val="0"/>
                <w:color w:val="000000"/>
                <w:sz w:val="22"/>
                <w:szCs w:val="22"/>
                <w:lang w:val="en-US" w:eastAsia="zh-CN" w:bidi="ar"/>
              </w:rPr>
              <w:t xml:space="preserve">3</w:t>
            </w:r>
            <w:r/>
          </w:p>
        </w:tc>
        <w:tc>
          <w:tcPr>
            <w:shd w:val="clear" w:color="auto" w:fill="auto"/>
            <w:tcBorders>
              <w:top w:val="single" w:color="000000" w:sz="4" w:space="0"/>
              <w:left w:val="none" w:color="000000" w:sz="4" w:space="0"/>
              <w:bottom w:val="single" w:color="000000" w:sz="4" w:space="0"/>
              <w:right w:val="single" w:color="000000" w:sz="4" w:space="0"/>
            </w:tcBorders>
            <w:tcW w:w="1394" w:type="pct"/>
            <w:vAlign w:val="center"/>
            <w:textDirection w:val="lrTb"/>
            <w:noWrap w:val="false"/>
          </w:tcPr>
          <w:p>
            <w:pPr>
              <w:ind w:left="0" w:right="0"/>
              <w:keepLines w:val="0"/>
              <w:keepNext w:val="0"/>
              <w:spacing w:before="0" w:beforeAutospacing="0" w:after="0" w:afterAutospacing="0"/>
              <w:rPr>
                <w:rFonts w:hint="eastAsia" w:asciiTheme="minorHAnsi" w:hAnsiTheme="minorHAnsi" w:eastAsiaTheme="minorEastAsia" w:cstheme="minorBidi"/>
                <w:sz w:val="22"/>
                <w:szCs w:val="24"/>
                <w:lang w:val="en-US" w:eastAsia="zh-CN" w:bidi="ar"/>
              </w:rPr>
              <w:suppressLineNumbers w:val="0"/>
            </w:pPr>
            <w:r>
              <w:rPr>
                <w:rFonts w:hint="eastAsia"/>
                <w:sz w:val="22"/>
                <w:szCs w:val="24"/>
                <w:lang w:bidi="ar"/>
              </w:rPr>
              <w:t xml:space="preserve">消防部门颁发的建（构）筑物消防员或消防设施操作员证</w:t>
            </w:r>
            <w:r/>
          </w:p>
        </w:tc>
        <w:tc>
          <w:tcPr>
            <w:shd w:val="clear" w:color="auto" w:fill="auto"/>
            <w:tcBorders>
              <w:top w:val="single" w:color="000000" w:sz="4" w:space="0"/>
              <w:left w:val="none" w:color="000000" w:sz="4" w:space="0"/>
              <w:bottom w:val="single" w:color="000000" w:sz="4" w:space="0"/>
              <w:right w:val="single" w:color="000000" w:sz="4" w:space="0"/>
            </w:tcBorders>
            <w:tcW w:w="2793" w:type="pct"/>
            <w:vAlign w:val="center"/>
            <w:textDirection w:val="lrTb"/>
            <w:noWrap w:val="false"/>
          </w:tcPr>
          <w:p>
            <w:pPr>
              <w:ind w:left="0" w:right="0"/>
              <w:keepLines w:val="0"/>
              <w:keepNext w:val="0"/>
              <w:spacing w:before="0" w:beforeAutospacing="0" w:after="0" w:afterAutospacing="0"/>
              <w:rPr>
                <w:rFonts w:hint="eastAsia" w:asciiTheme="minorHAnsi" w:hAnsiTheme="minorHAnsi" w:eastAsiaTheme="minorEastAsia" w:cstheme="minorBidi"/>
                <w:sz w:val="22"/>
                <w:szCs w:val="24"/>
                <w:lang w:val="en-US" w:eastAsia="zh-CN" w:bidi="ar"/>
              </w:rPr>
              <w:suppressLineNumbers w:val="0"/>
            </w:pPr>
            <w:r>
              <w:rPr>
                <w:rFonts w:hint="eastAsia"/>
                <w:sz w:val="22"/>
                <w:szCs w:val="24"/>
                <w:lang w:bidi="ar"/>
              </w:rPr>
              <w:t xml:space="preserve">提供相关证书复印件并加盖投标单位公章，相关证明如不能体现等级，则在证书符合采购文件要求的前提下按初级认定。</w:t>
            </w:r>
            <w:r/>
          </w:p>
        </w:tc>
        <w:tc>
          <w:tcPr>
            <w:shd w:val="clear" w:color="auto" w:fill="auto"/>
            <w:tcBorders>
              <w:top w:val="single" w:color="000000" w:sz="4" w:space="0"/>
              <w:left w:val="none" w:color="000000" w:sz="4" w:space="0"/>
              <w:bottom w:val="single" w:color="000000" w:sz="4" w:space="0"/>
              <w:right w:val="single" w:color="000000" w:sz="4" w:space="0"/>
            </w:tcBorders>
            <w:tcW w:w="5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rPr>
            </w:r>
            <w:r/>
          </w:p>
        </w:tc>
      </w:tr>
      <w:tr>
        <w:trPr>
          <w:trHeight w:val="1303"/>
        </w:trPr>
        <w:tc>
          <w:tcPr>
            <w:shd w:val="clear" w:color="auto" w:fill="auto"/>
            <w:tcBorders>
              <w:top w:val="single" w:color="000000" w:sz="4" w:space="0"/>
              <w:left w:val="single" w:color="000000" w:sz="4" w:space="0"/>
              <w:bottom w:val="single" w:color="000000" w:sz="4" w:space="0"/>
              <w:right w:val="single" w:color="000000" w:sz="4" w:space="0"/>
            </w:tcBorders>
            <w:tcW w:w="2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lang w:val="en-US" w:eastAsia="zh-CN"/>
              </w:rPr>
              <w:suppressLineNumbers w:val="0"/>
            </w:pPr>
            <w:r>
              <w:rPr>
                <w:rFonts w:hint="eastAsia" w:ascii="宋体" w:hAnsi="宋体" w:eastAsia="宋体" w:cs="宋体"/>
                <w:i w:val="0"/>
                <w:iCs w:val="0"/>
                <w:color w:val="000000"/>
                <w:sz w:val="22"/>
                <w:szCs w:val="22"/>
                <w:lang w:val="en-US" w:eastAsia="zh-CN"/>
              </w:rPr>
              <w:t xml:space="preserve">4</w:t>
            </w:r>
            <w:r/>
          </w:p>
        </w:tc>
        <w:tc>
          <w:tcPr>
            <w:shd w:val="clear" w:color="auto" w:fill="auto"/>
            <w:tcBorders>
              <w:top w:val="single" w:color="000000" w:sz="4" w:space="0"/>
              <w:left w:val="none" w:color="000000" w:sz="4" w:space="0"/>
              <w:bottom w:val="single" w:color="000000" w:sz="4" w:space="0"/>
              <w:right w:val="single" w:color="000000" w:sz="4" w:space="0"/>
            </w:tcBorders>
            <w:tcW w:w="139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rPr>
              <w:suppressLineNumbers w:val="0"/>
            </w:pPr>
            <w:r>
              <w:rPr>
                <w:rFonts w:hint="eastAsia" w:ascii="宋体" w:hAnsi="宋体" w:eastAsia="宋体" w:cs="宋体"/>
                <w:i w:val="0"/>
                <w:iCs w:val="0"/>
                <w:color w:val="000000"/>
                <w:sz w:val="22"/>
                <w:szCs w:val="22"/>
                <w:lang w:val="en-US" w:eastAsia="zh-CN" w:bidi="ar"/>
              </w:rPr>
              <w:t xml:space="preserve">社保证明（</w:t>
            </w:r>
            <w:r>
              <w:rPr>
                <w:rFonts w:hint="eastAsia" w:eastAsia="宋体"/>
                <w:sz w:val="22"/>
                <w:szCs w:val="24"/>
                <w:lang w:val="en-US" w:eastAsia="zh-CN" w:bidi="ar"/>
              </w:rPr>
              <w:t xml:space="preserve">物业经理兼保安主管</w:t>
            </w:r>
            <w:r>
              <w:rPr>
                <w:rFonts w:hint="eastAsia"/>
                <w:sz w:val="22"/>
                <w:szCs w:val="24"/>
                <w:lang w:bidi="ar"/>
              </w:rPr>
              <w:t xml:space="preserve">、保安主管、消控人员、保洁主管</w:t>
            </w:r>
            <w:r>
              <w:rPr>
                <w:rFonts w:hint="eastAsia" w:ascii="宋体" w:hAnsi="宋体" w:eastAsia="宋体" w:cs="宋体"/>
                <w:i w:val="0"/>
                <w:iCs w:val="0"/>
                <w:color w:val="000000"/>
                <w:sz w:val="22"/>
                <w:szCs w:val="22"/>
                <w:lang w:val="en-US" w:eastAsia="zh-CN" w:bidi="ar"/>
              </w:rPr>
              <w:t xml:space="preserve">）</w:t>
            </w:r>
            <w:r/>
          </w:p>
        </w:tc>
        <w:tc>
          <w:tcPr>
            <w:shd w:val="clear" w:color="auto" w:fill="auto"/>
            <w:tcBorders>
              <w:top w:val="single" w:color="000000" w:sz="4" w:space="0"/>
              <w:left w:val="none" w:color="000000" w:sz="4" w:space="0"/>
              <w:bottom w:val="single" w:color="000000" w:sz="4" w:space="0"/>
              <w:right w:val="single" w:color="000000" w:sz="4" w:space="0"/>
            </w:tcBorders>
            <w:tcW w:w="279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rPr>
              <w:suppressLineNumbers w:val="0"/>
            </w:pPr>
            <w:r>
              <w:rPr>
                <w:rFonts w:hint="eastAsia" w:ascii="宋体" w:hAnsi="宋体" w:eastAsia="宋体" w:cs="宋体"/>
                <w:i w:val="0"/>
                <w:iCs w:val="0"/>
                <w:color w:val="000000"/>
                <w:sz w:val="22"/>
                <w:szCs w:val="22"/>
                <w:lang w:val="en-US" w:eastAsia="zh-CN" w:bidi="ar"/>
              </w:rPr>
              <w:t xml:space="preserve">提供响应单位为其缴纳最近一个月的社保证明并加盖响应单位公章，且社保证明须能体现响应单位为其缴纳起始时间，否则视为不具备。</w:t>
            </w:r>
            <w:r/>
          </w:p>
        </w:tc>
        <w:tc>
          <w:tcPr>
            <w:shd w:val="clear" w:color="auto" w:fill="auto"/>
            <w:tcBorders>
              <w:top w:val="single" w:color="000000" w:sz="4" w:space="0"/>
              <w:left w:val="none" w:color="000000" w:sz="4" w:space="0"/>
              <w:bottom w:val="single" w:color="000000" w:sz="4" w:space="0"/>
              <w:right w:val="single" w:color="000000" w:sz="4" w:space="0"/>
            </w:tcBorders>
            <w:tcW w:w="5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rPr>
            </w:r>
            <w:r/>
          </w:p>
        </w:tc>
      </w:tr>
    </w:tbl>
    <w:p>
      <w:pPr>
        <w:ind w:left="0" w:right="0" w:firstLine="218"/>
        <w:jc w:val="both"/>
        <w:keepLines w:val="0"/>
        <w:keepNext w:val="0"/>
        <w:spacing w:before="0" w:beforeAutospacing="0" w:after="0" w:afterAutospacing="0" w:line="46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（2）</w:t>
      </w:r>
      <w:r>
        <w:rPr>
          <w:rFonts w:hint="eastAsia" w:ascii="宋体" w:hAnsi="宋体" w:eastAsia="宋体" w:cs="宋体"/>
          <w:b/>
          <w:bCs/>
          <w:color w:val="000000"/>
          <w:sz w:val="21"/>
          <w:szCs w:val="21"/>
          <w:lang w:val="en-US" w:eastAsia="zh-CN" w:bidi="ar"/>
        </w:rPr>
        <w:t xml:space="preserve">该项目中（物业经理兼保安主管、保安主管、消控人员、保洁主管）投标单位应于投标文件中确定并提供社保证明，中标后采购方按投标文件人员名单验收。其余服务人员中标公示发布之日起10日内应将所有人员配备到位由采购人核查证件，并在服务条款偏离表中完全响应招标文件要求，否则为非实质性响应。</w:t>
      </w:r>
      <w:r>
        <w:rPr>
          <w:rFonts w:hint="eastAsia" w:ascii="宋体" w:hAnsi="宋体" w:eastAsia="宋体" w:cs="宋体"/>
          <w:color w:val="000000"/>
          <w:sz w:val="21"/>
          <w:szCs w:val="21"/>
          <w:lang w:val="en-US" w:eastAsia="zh-CN" w:bidi="ar"/>
        </w:rPr>
        <w:t xml:space="preserve">若中标单位不能按招标文件要求提供服务人员，经相关单位调查取证后，将被视为提供虚假材料谋取中标、成交，根据《中华人民共和国政府采购法》第七十七条处以采购金额5‰以上10‰以下的罚款,列入不良行为记录名单,在1-3年内禁止参加政府采购活动，有违法所得的，并处没收违法所得，情节严重的，由工商行政管理机关吊销营业执照；构成犯罪的，依法追究刑事责任。采购方有权取消其中标资格（已签订合同的终止合同）。</w:t>
      </w:r>
      <w:r/>
    </w:p>
    <w:p>
      <w:pPr>
        <w:ind w:left="0" w:right="0" w:firstLine="420"/>
        <w:jc w:val="both"/>
        <w:keepLines w:val="0"/>
        <w:keepNext w:val="0"/>
        <w:spacing w:before="0" w:beforeAutospacing="0" w:after="0" w:afterAutospacing="0" w:line="460" w:lineRule="exact"/>
        <w:widowControl w:val="off"/>
        <w:rPr>
          <w:rFonts w:hint="eastAsia" w:ascii="宋体" w:hAnsi="宋体" w:eastAsia="宋体" w:cs="Times New Roman"/>
          <w:b/>
          <w:bCs w:val="0"/>
          <w:sz w:val="21"/>
          <w:szCs w:val="21"/>
        </w:rPr>
        <w:suppressLineNumbers w:val="0"/>
      </w:pPr>
      <w:r>
        <w:rPr>
          <w:rFonts w:hint="eastAsia" w:ascii="宋体" w:hAnsi="宋体" w:eastAsia="宋体" w:cs="宋体"/>
          <w:color w:val="000000"/>
          <w:sz w:val="21"/>
          <w:szCs w:val="21"/>
          <w:lang w:val="en-US" w:eastAsia="zh-CN" w:bidi="ar"/>
        </w:rPr>
        <w:t xml:space="preserve">（3）</w:t>
      </w:r>
      <w:r>
        <w:rPr>
          <w:rFonts w:hint="eastAsia" w:ascii="宋体" w:hAnsi="宋体" w:eastAsia="宋体" w:cs="宋体"/>
          <w:b/>
          <w:bCs w:val="0"/>
          <w:sz w:val="21"/>
          <w:szCs w:val="21"/>
          <w:lang w:val="en-US" w:eastAsia="zh-CN" w:bidi="ar"/>
        </w:rPr>
        <w:t xml:space="preserve">本项目人员配置清单中所要求的人员为保证项目正常运行的最低人员配置，在实质性响应招标文件人员岗位配置要求的前提下，各投标单位可根据本单位实际情况对人员配置进行测算调整（</w:t>
      </w:r>
      <w:r>
        <w:rPr>
          <w:rFonts w:hint="eastAsia" w:ascii="宋体" w:hAnsi="宋体" w:eastAsia="宋体" w:cs="宋体"/>
          <w:b/>
          <w:bCs w:val="0"/>
          <w:color w:val="ff0000"/>
          <w:sz w:val="21"/>
          <w:szCs w:val="21"/>
          <w:lang w:val="en-US" w:eastAsia="zh-CN" w:bidi="ar"/>
        </w:rPr>
        <w:t xml:space="preserve">人员不可跨岗位工作，岗位指人员配置清单要求中的第一列要求</w:t>
      </w:r>
      <w:r>
        <w:rPr>
          <w:rFonts w:hint="eastAsia" w:ascii="宋体" w:hAnsi="宋体" w:eastAsia="宋体" w:cs="宋体"/>
          <w:b/>
          <w:bCs w:val="0"/>
          <w:sz w:val="21"/>
          <w:szCs w:val="21"/>
          <w:lang w:val="en-US" w:eastAsia="zh-CN" w:bidi="ar"/>
        </w:rPr>
        <w:t xml:space="preserve">），并按调整后的人数进行报价及履约。</w:t>
      </w:r>
      <w:r>
        <w:rPr>
          <w:rFonts w:hint="eastAsia" w:ascii="宋体" w:hAnsi="宋体" w:eastAsia="宋体" w:cs="宋体"/>
          <w:b/>
          <w:bCs/>
          <w:color w:val="000000"/>
          <w:sz w:val="21"/>
          <w:szCs w:val="21"/>
          <w:lang w:val="en-US" w:eastAsia="zh-CN" w:bidi="ar"/>
        </w:rPr>
        <w:t xml:space="preserve">岗位如有实质性条款响应要求，调整后的人员也须满足该响应要求，并提供采购文件要求的证明材料，否则为非实质性响应。</w:t>
      </w:r>
      <w:r/>
    </w:p>
    <w:p>
      <w:pPr>
        <w:numPr>
          <w:ilvl w:val="0"/>
          <w:numId w:val="3"/>
        </w:numPr>
        <w:ind w:left="0" w:right="0" w:firstLine="420"/>
        <w:jc w:val="both"/>
        <w:keepLines w:val="0"/>
        <w:keepNext w:val="0"/>
        <w:spacing w:before="0" w:beforeAutospacing="0" w:after="0" w:afterAutospacing="0" w:line="46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中标单位项目实施过程中必须与上述人员签订劳动合同。</w:t>
      </w:r>
      <w:r/>
    </w:p>
    <w:p>
      <w:pPr>
        <w:numPr>
          <w:ilvl w:val="0"/>
          <w:numId w:val="0"/>
        </w:numPr>
        <w:ind w:left="0" w:right="0" w:firstLine="420"/>
        <w:jc w:val="both"/>
        <w:keepLines w:val="0"/>
        <w:keepNext w:val="0"/>
        <w:spacing w:before="0" w:beforeAutospacing="0" w:after="0" w:afterAutospacing="0" w:line="460" w:lineRule="exact"/>
        <w:widowControl w:val="off"/>
        <w:rPr>
          <w:rFonts w:hint="eastAsia" w:ascii="宋体" w:hAnsi="宋体" w:eastAsia="宋体" w:cs="宋体"/>
          <w:b/>
          <w:bCs/>
          <w:spacing w:val="22"/>
          <w:sz w:val="21"/>
          <w:szCs w:val="21"/>
          <w:highlight w:val="yellow"/>
          <w:lang w:val="en-US" w:eastAsia="zh-CN" w:bidi="ar"/>
        </w:rPr>
        <w:suppressLineNumbers w:val="0"/>
      </w:pPr>
      <w:r>
        <w:rPr>
          <w:rFonts w:hint="default" w:ascii="Times New Roman" w:hAnsi="Times New Roman" w:eastAsia="宋体" w:cs="Times New Roman"/>
          <w:sz w:val="21"/>
          <w:szCs w:val="21"/>
          <w:lang w:val="en-US" w:eastAsia="zh-CN" w:bidi="ar"/>
        </w:rPr>
        <w:t xml:space="preserve">（5）</w:t>
      </w:r>
      <w:r>
        <w:rPr>
          <w:rFonts w:hint="eastAsia" w:ascii="宋体" w:hAnsi="宋体" w:eastAsia="宋体" w:cs="宋体"/>
          <w:sz w:val="21"/>
          <w:szCs w:val="21"/>
          <w:lang w:val="en-US" w:eastAsia="zh-CN" w:bidi="ar"/>
        </w:rPr>
        <w:t xml:space="preserve">本项目服务人员必须专门服务于本项目，不得服务其他项目。本项目服务人员的更换必须取得采购单位的同意，新进人员须符合岗位配置等采购需求，人数必须符合人员配置清单最低要求及以上。对于服务方服务过程中出现的违反采购单位的规章制度或工作中不能满足采购单位要求的工作人员，一经采购单位提出，服务方必须立即更换。</w:t>
      </w:r>
      <w:r/>
    </w:p>
    <w:p>
      <w:pPr>
        <w:pStyle w:val="632"/>
        <w:ind w:left="0" w:firstLine="422"/>
        <w:keepLines w:val="0"/>
        <w:keepNext w:val="0"/>
        <w:pageBreakBefore w:val="0"/>
        <w:spacing w:line="440" w:lineRule="exact"/>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w:t>
      </w:r>
      <w:r>
        <w:rPr>
          <w:rFonts w:hint="eastAsia" w:ascii="宋体" w:hAnsi="宋体" w:cs="宋体"/>
          <w:b/>
          <w:bCs/>
          <w:sz w:val="21"/>
          <w:szCs w:val="21"/>
          <w:lang w:val="en-US" w:eastAsia="zh-CN"/>
        </w:rPr>
        <w:t xml:space="preserve">6</w:t>
      </w:r>
      <w:r>
        <w:rPr>
          <w:rFonts w:hint="eastAsia" w:ascii="宋体" w:hAnsi="宋体" w:eastAsia="宋体" w:cs="宋体"/>
          <w:b/>
          <w:bCs/>
          <w:sz w:val="21"/>
          <w:szCs w:val="21"/>
        </w:rPr>
        <w:t xml:space="preserve">）★</w:t>
      </w:r>
      <w:r>
        <w:rPr>
          <w:rFonts w:hint="eastAsia" w:ascii="宋体" w:hAnsi="宋体" w:eastAsia="宋体" w:cs="宋体"/>
          <w:b/>
          <w:bCs/>
          <w:color w:val="000000"/>
          <w:sz w:val="21"/>
          <w:szCs w:val="21"/>
          <w:lang w:eastAsia="zh-CN"/>
        </w:rPr>
        <w:t xml:space="preserve">最低</w:t>
      </w:r>
      <w:r>
        <w:rPr>
          <w:rFonts w:hint="eastAsia" w:ascii="宋体" w:hAnsi="宋体" w:cs="宋体"/>
          <w:b/>
          <w:bCs/>
          <w:color w:val="000000"/>
          <w:sz w:val="21"/>
          <w:szCs w:val="21"/>
          <w:lang w:val="en-US" w:eastAsia="zh-CN"/>
        </w:rPr>
        <w:t xml:space="preserve">工具及</w:t>
      </w:r>
      <w:r>
        <w:rPr>
          <w:rFonts w:hint="eastAsia" w:ascii="宋体" w:hAnsi="宋体" w:eastAsia="宋体" w:cs="宋体"/>
          <w:b/>
          <w:bCs/>
          <w:color w:val="000000"/>
          <w:sz w:val="21"/>
          <w:szCs w:val="21"/>
          <w:lang w:eastAsia="zh-CN"/>
        </w:rPr>
        <w:t xml:space="preserve">设备配置</w:t>
      </w:r>
      <w:r>
        <w:rPr>
          <w:rFonts w:hint="eastAsia" w:ascii="宋体" w:hAnsi="宋体" w:eastAsia="宋体" w:cs="宋体"/>
          <w:b/>
          <w:bCs/>
          <w:sz w:val="21"/>
          <w:szCs w:val="21"/>
        </w:rPr>
        <w:t xml:space="preserve">要求</w:t>
      </w:r>
      <w:r/>
    </w:p>
    <w:p>
      <w:pPr>
        <w:ind w:left="0" w:right="0" w:firstLine="420"/>
        <w:jc w:val="both"/>
        <w:keepLines w:val="0"/>
        <w:keepNext w:val="0"/>
        <w:spacing w:before="0" w:beforeAutospacing="0" w:after="0" w:afterAutospacing="0" w:line="400" w:lineRule="exact"/>
        <w:widowControl/>
        <w:rPr>
          <w:rFonts w:hint="eastAsia"/>
        </w:rPr>
        <w:suppressLineNumbers w:val="0"/>
      </w:pPr>
      <w:r>
        <w:rPr>
          <w:rFonts w:hint="eastAsia" w:ascii="宋体" w:hAnsi="宋体" w:eastAsia="宋体" w:cs="宋体"/>
        </w:rPr>
        <w:t xml:space="preserve">乙方需提供本项目正常开展所需的工具，易耗品除外。包括不限于（以下是根据</w:t>
      </w:r>
      <w:r>
        <w:rPr>
          <w:rFonts w:hint="eastAsia"/>
        </w:rPr>
        <w:t xml:space="preserve">学校保安保洁服务需求，由乙方提供的标准化工具及设备清单：</w:t>
      </w:r>
      <w:r/>
    </w:p>
    <w:p>
      <w:pPr>
        <w:ind w:left="0" w:right="0" w:firstLine="420"/>
        <w:jc w:val="both"/>
        <w:keepLines w:val="0"/>
        <w:keepNext w:val="0"/>
        <w:spacing w:before="0" w:beforeAutospacing="0" w:after="0" w:afterAutospacing="0" w:line="400" w:lineRule="exact"/>
        <w:widowControl/>
        <w:rPr>
          <w:rFonts w:hint="eastAsia"/>
        </w:rPr>
        <w:suppressLineNumbers w:val="0"/>
      </w:pPr>
      <w:r>
        <w:rPr>
          <w:rFonts w:hint="eastAsia"/>
        </w:rPr>
        <w:t xml:space="preserve">​一、保安安防设备​</w:t>
      </w:r>
      <w:r/>
    </w:p>
    <w:tbl>
      <w:tblPr>
        <w:tblStyle w:val="6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jc w:val="center"/>
        </w:trPr>
        <w:tc>
          <w:tcPr>
            <w:tcW w:w="4261" w:type="dxa"/>
            <w:vAlign w:val="top"/>
            <w:textDirection w:val="lrTb"/>
            <w:noWrap w:val="false"/>
          </w:tcPr>
          <w:p>
            <w:pPr>
              <w:ind w:left="0" w:right="0"/>
              <w:jc w:val="center"/>
              <w:keepLines w:val="0"/>
              <w:keepNext w:val="0"/>
              <w:spacing w:before="0" w:beforeAutospacing="0" w:after="0" w:afterAutospacing="0" w:line="400" w:lineRule="exact"/>
              <w:widowControl/>
              <w:rPr>
                <w:rFonts w:hint="eastAsia" w:eastAsiaTheme="minorEastAsia"/>
                <w:vertAlign w:val="baseline"/>
                <w:lang w:val="en-US" w:eastAsia="zh-CN"/>
              </w:rPr>
              <w:suppressLineNumbers w:val="0"/>
            </w:pPr>
            <w:r>
              <w:rPr>
                <w:rFonts w:hint="eastAsia"/>
                <w:vertAlign w:val="baseline"/>
                <w:lang w:val="en-US" w:eastAsia="zh-CN"/>
              </w:rPr>
              <w:t xml:space="preserve">名称</w:t>
            </w:r>
            <w:r/>
          </w:p>
        </w:tc>
        <w:tc>
          <w:tcPr>
            <w:tcW w:w="4261" w:type="dxa"/>
            <w:vAlign w:val="top"/>
            <w:textDirection w:val="lrTb"/>
            <w:noWrap w:val="false"/>
          </w:tcPr>
          <w:p>
            <w:pPr>
              <w:ind w:left="0" w:right="0"/>
              <w:jc w:val="center"/>
              <w:keepLines w:val="0"/>
              <w:keepNext w:val="0"/>
              <w:spacing w:before="0" w:beforeAutospacing="0" w:after="0" w:afterAutospacing="0" w:line="400" w:lineRule="exact"/>
              <w:widowControl/>
              <w:rPr>
                <w:rFonts w:hint="eastAsia" w:eastAsiaTheme="minorEastAsia"/>
                <w:vertAlign w:val="baseline"/>
                <w:lang w:val="en-US" w:eastAsia="zh-CN"/>
              </w:rPr>
              <w:suppressLineNumbers w:val="0"/>
            </w:pPr>
            <w:r>
              <w:rPr>
                <w:rFonts w:hint="eastAsia"/>
                <w:vertAlign w:val="baseline"/>
                <w:lang w:val="en-US" w:eastAsia="zh-CN"/>
              </w:rPr>
              <w:t xml:space="preserve">数量</w:t>
            </w:r>
            <w:r/>
          </w:p>
        </w:tc>
      </w:tr>
      <w:tr>
        <w:trPr>
          <w:jc w:val="center"/>
        </w:trPr>
        <w:tc>
          <w:tcPr>
            <w:tcW w:w="4261" w:type="dxa"/>
            <w:vAlign w:val="top"/>
            <w:textDirection w:val="lrTb"/>
            <w:noWrap w:val="false"/>
          </w:tcPr>
          <w:p>
            <w:pPr>
              <w:ind w:left="0" w:right="0"/>
              <w:jc w:val="center"/>
              <w:keepLines w:val="0"/>
              <w:keepNext w:val="0"/>
              <w:spacing w:before="0" w:beforeAutospacing="0" w:after="0" w:afterAutospacing="0" w:line="400" w:lineRule="exact"/>
              <w:widowControl/>
              <w:rPr>
                <w:rFonts w:hint="eastAsia" w:eastAsiaTheme="minorEastAsia"/>
                <w:vertAlign w:val="baseline"/>
                <w:lang w:eastAsia="zh-CN"/>
              </w:rPr>
              <w:suppressLineNumbers w:val="0"/>
            </w:pPr>
            <w:r>
              <w:rPr>
                <w:rFonts w:hint="eastAsia"/>
              </w:rPr>
              <w:t xml:space="preserve">防暴头盔（PC材质抗冲击</w:t>
            </w:r>
            <w:r>
              <w:rPr>
                <w:rFonts w:hint="eastAsia"/>
                <w:lang w:eastAsia="zh-CN"/>
              </w:rPr>
              <w:t xml:space="preserve">）</w:t>
            </w:r>
            <w:r/>
          </w:p>
        </w:tc>
        <w:tc>
          <w:tcPr>
            <w:tcW w:w="4261" w:type="dxa"/>
            <w:vAlign w:val="top"/>
            <w:textDirection w:val="lrTb"/>
            <w:noWrap w:val="false"/>
          </w:tcPr>
          <w:p>
            <w:pPr>
              <w:ind w:left="0" w:right="0"/>
              <w:jc w:val="center"/>
              <w:keepLines w:val="0"/>
              <w:keepNext w:val="0"/>
              <w:spacing w:before="0" w:beforeAutospacing="0" w:after="0" w:afterAutospacing="0" w:line="400" w:lineRule="exact"/>
              <w:widowControl/>
              <w:rPr>
                <w:rFonts w:hint="eastAsia"/>
                <w:vertAlign w:val="baseline"/>
              </w:rPr>
              <w:suppressLineNumbers w:val="0"/>
            </w:pPr>
            <w:r>
              <w:rPr>
                <w:rFonts w:hint="eastAsia"/>
              </w:rPr>
              <w:t xml:space="preserve">每人1顶</w:t>
            </w:r>
            <w:r/>
          </w:p>
        </w:tc>
      </w:tr>
      <w:tr>
        <w:trPr>
          <w:jc w:val="center"/>
        </w:trPr>
        <w:tc>
          <w:tcPr>
            <w:tcW w:w="4261" w:type="dxa"/>
            <w:vAlign w:val="top"/>
            <w:textDirection w:val="lrTb"/>
            <w:noWrap w:val="false"/>
          </w:tcPr>
          <w:p>
            <w:pPr>
              <w:ind w:left="0" w:right="0"/>
              <w:jc w:val="center"/>
              <w:keepLines w:val="0"/>
              <w:keepNext w:val="0"/>
              <w:spacing w:before="0" w:beforeAutospacing="0" w:after="0" w:afterAutospacing="0" w:line="400" w:lineRule="exact"/>
              <w:widowControl/>
              <w:rPr>
                <w:rFonts w:hint="eastAsia" w:eastAsiaTheme="minorEastAsia"/>
                <w:vertAlign w:val="baseline"/>
                <w:lang w:eastAsia="zh-CN"/>
              </w:rPr>
              <w:suppressLineNumbers w:val="0"/>
            </w:pPr>
            <w:r>
              <w:rPr>
                <w:rFonts w:hint="eastAsia"/>
              </w:rPr>
              <w:t xml:space="preserve">防护盾牌（厚度≥3.0mm</w:t>
            </w:r>
            <w:r>
              <w:rPr>
                <w:rFonts w:hint="eastAsia"/>
                <w:lang w:eastAsia="zh-CN"/>
              </w:rPr>
              <w:t xml:space="preserve">）</w:t>
            </w:r>
            <w:r/>
          </w:p>
        </w:tc>
        <w:tc>
          <w:tcPr>
            <w:tcW w:w="4261" w:type="dxa"/>
            <w:vAlign w:val="top"/>
            <w:textDirection w:val="lrTb"/>
            <w:noWrap w:val="false"/>
          </w:tcPr>
          <w:p>
            <w:pPr>
              <w:ind w:left="0" w:right="0"/>
              <w:jc w:val="center"/>
              <w:keepLines w:val="0"/>
              <w:keepNext w:val="0"/>
              <w:spacing w:before="0" w:beforeAutospacing="0" w:after="0" w:afterAutospacing="0" w:line="400" w:lineRule="exact"/>
              <w:widowControl/>
              <w:rPr>
                <w:rFonts w:hint="eastAsia"/>
                <w:vertAlign w:val="baseline"/>
              </w:rPr>
              <w:suppressLineNumbers w:val="0"/>
            </w:pPr>
            <w:r>
              <w:rPr>
                <w:rFonts w:hint="eastAsia"/>
              </w:rPr>
              <w:t xml:space="preserve">每人1副</w:t>
            </w:r>
            <w:r/>
          </w:p>
        </w:tc>
      </w:tr>
      <w:tr>
        <w:trPr>
          <w:jc w:val="center"/>
        </w:trPr>
        <w:tc>
          <w:tcPr>
            <w:tcW w:w="4261" w:type="dxa"/>
            <w:vAlign w:val="top"/>
            <w:textDirection w:val="lrTb"/>
            <w:noWrap w:val="false"/>
          </w:tcPr>
          <w:p>
            <w:pPr>
              <w:ind w:left="0" w:right="0"/>
              <w:jc w:val="center"/>
              <w:keepLines w:val="0"/>
              <w:keepNext w:val="0"/>
              <w:spacing w:before="0" w:beforeAutospacing="0" w:after="0" w:afterAutospacing="0" w:line="400" w:lineRule="exact"/>
              <w:widowControl/>
              <w:rPr>
                <w:rFonts w:hint="eastAsia" w:eastAsiaTheme="minorEastAsia"/>
                <w:lang w:eastAsia="zh-CN"/>
              </w:rPr>
              <w:suppressLineNumbers w:val="0"/>
            </w:pPr>
            <w:r>
              <w:rPr>
                <w:rFonts w:hint="eastAsia"/>
              </w:rPr>
              <w:t xml:space="preserve">防刺背心（锰钢或软质防刺层</w:t>
            </w:r>
            <w:r>
              <w:rPr>
                <w:rFonts w:hint="eastAsia"/>
                <w:lang w:eastAsia="zh-CN"/>
              </w:rPr>
              <w:t xml:space="preserve">）</w:t>
            </w:r>
            <w:r/>
          </w:p>
        </w:tc>
        <w:tc>
          <w:tcPr>
            <w:tcW w:w="4261" w:type="dxa"/>
            <w:vAlign w:val="top"/>
            <w:textDirection w:val="lrTb"/>
            <w:noWrap w:val="false"/>
          </w:tcPr>
          <w:p>
            <w:pPr>
              <w:ind w:left="0" w:right="0"/>
              <w:jc w:val="center"/>
              <w:keepLines w:val="0"/>
              <w:keepNext w:val="0"/>
              <w:spacing w:before="0" w:beforeAutospacing="0" w:after="0" w:afterAutospacing="0" w:line="400" w:lineRule="exact"/>
              <w:widowControl/>
              <w:rPr>
                <w:rFonts w:hint="eastAsia"/>
              </w:rPr>
              <w:suppressLineNumbers w:val="0"/>
            </w:pPr>
            <w:r>
              <w:rPr>
                <w:rFonts w:hint="eastAsia"/>
              </w:rPr>
              <w:t xml:space="preserve"> 每人1套</w:t>
            </w:r>
            <w:r/>
          </w:p>
        </w:tc>
      </w:tr>
      <w:tr>
        <w:trPr>
          <w:jc w:val="center"/>
        </w:trPr>
        <w:tc>
          <w:tcPr>
            <w:tcW w:w="4261" w:type="dxa"/>
            <w:vAlign w:val="top"/>
            <w:textDirection w:val="lrTb"/>
            <w:noWrap w:val="false"/>
          </w:tcPr>
          <w:p>
            <w:pPr>
              <w:ind w:left="0" w:right="0"/>
              <w:jc w:val="center"/>
              <w:keepLines w:val="0"/>
              <w:keepNext w:val="0"/>
              <w:spacing w:before="0" w:beforeAutospacing="0" w:after="0" w:afterAutospacing="0" w:line="400" w:lineRule="exact"/>
              <w:widowControl/>
              <w:rPr>
                <w:rFonts w:hint="eastAsia"/>
              </w:rPr>
              <w:suppressLineNumbers w:val="0"/>
            </w:pPr>
            <w:r>
              <w:rPr>
                <w:rFonts w:hint="eastAsia"/>
              </w:rPr>
              <w:t xml:space="preserve">防割手套</w:t>
            </w:r>
            <w:r/>
          </w:p>
        </w:tc>
        <w:tc>
          <w:tcPr>
            <w:tcW w:w="4261" w:type="dxa"/>
            <w:vAlign w:val="top"/>
            <w:textDirection w:val="lrTb"/>
            <w:noWrap w:val="false"/>
          </w:tcPr>
          <w:p>
            <w:pPr>
              <w:ind w:left="0" w:right="0"/>
              <w:jc w:val="center"/>
              <w:keepLines w:val="0"/>
              <w:keepNext w:val="0"/>
              <w:spacing w:before="0" w:beforeAutospacing="0" w:after="0" w:afterAutospacing="0" w:line="400" w:lineRule="exact"/>
              <w:widowControl/>
              <w:rPr>
                <w:rFonts w:hint="eastAsia"/>
              </w:rPr>
              <w:suppressLineNumbers w:val="0"/>
            </w:pPr>
            <w:r>
              <w:rPr>
                <w:rFonts w:hint="eastAsia"/>
              </w:rPr>
              <w:t xml:space="preserve">每人1副</w:t>
            </w:r>
            <w:r/>
          </w:p>
        </w:tc>
      </w:tr>
      <w:tr>
        <w:trPr>
          <w:jc w:val="center"/>
        </w:trPr>
        <w:tc>
          <w:tcPr>
            <w:tcW w:w="4261" w:type="dxa"/>
            <w:vAlign w:val="top"/>
            <w:textDirection w:val="lrTb"/>
            <w:noWrap w:val="false"/>
          </w:tcPr>
          <w:p>
            <w:pPr>
              <w:ind w:left="0" w:right="0"/>
              <w:jc w:val="center"/>
              <w:keepLines w:val="0"/>
              <w:keepNext w:val="0"/>
              <w:spacing w:before="0" w:beforeAutospacing="0" w:after="0" w:afterAutospacing="0" w:line="400" w:lineRule="exact"/>
              <w:widowControl/>
              <w:rPr>
                <w:rFonts w:hint="eastAsia"/>
              </w:rPr>
              <w:suppressLineNumbers w:val="0"/>
            </w:pPr>
            <w:r>
              <w:rPr>
                <w:rFonts w:hint="eastAsia"/>
              </w:rPr>
              <w:t xml:space="preserve">橡胶警棍</w:t>
            </w:r>
            <w:r/>
          </w:p>
        </w:tc>
        <w:tc>
          <w:tcPr>
            <w:tcW w:w="4261" w:type="dxa"/>
            <w:vAlign w:val="top"/>
            <w:textDirection w:val="lrTb"/>
            <w:noWrap w:val="false"/>
          </w:tcPr>
          <w:p>
            <w:pPr>
              <w:ind w:left="0" w:right="0"/>
              <w:jc w:val="center"/>
              <w:keepLines w:val="0"/>
              <w:keepNext w:val="0"/>
              <w:spacing w:before="0" w:beforeAutospacing="0" w:after="0" w:afterAutospacing="0" w:line="400" w:lineRule="exact"/>
              <w:widowControl/>
              <w:rPr>
                <w:rFonts w:hint="eastAsia"/>
              </w:rPr>
              <w:suppressLineNumbers w:val="0"/>
            </w:pPr>
            <w:r>
              <w:rPr>
                <w:rFonts w:hint="eastAsia"/>
              </w:rPr>
              <w:t xml:space="preserve">每人1支</w:t>
            </w:r>
            <w:r/>
          </w:p>
        </w:tc>
      </w:tr>
      <w:tr>
        <w:trPr>
          <w:jc w:val="center"/>
        </w:trPr>
        <w:tc>
          <w:tcPr>
            <w:tcW w:w="4261" w:type="dxa"/>
            <w:vAlign w:val="top"/>
            <w:textDirection w:val="lrTb"/>
            <w:noWrap w:val="false"/>
          </w:tcPr>
          <w:p>
            <w:pPr>
              <w:ind w:left="0" w:right="0"/>
              <w:jc w:val="center"/>
              <w:keepLines w:val="0"/>
              <w:keepNext w:val="0"/>
              <w:spacing w:before="0" w:beforeAutospacing="0" w:after="0" w:afterAutospacing="0" w:line="400" w:lineRule="exact"/>
              <w:widowControl/>
              <w:rPr>
                <w:rFonts w:hint="eastAsia" w:eastAsiaTheme="minorEastAsia"/>
                <w:lang w:eastAsia="zh-CN"/>
              </w:rPr>
              <w:suppressLineNumbers w:val="0"/>
            </w:pPr>
            <w:r>
              <w:rPr>
                <w:rFonts w:hint="eastAsia"/>
              </w:rPr>
              <w:t xml:space="preserve">强光电筒（续航≥8小时</w:t>
            </w:r>
            <w:r>
              <w:rPr>
                <w:rFonts w:hint="eastAsia"/>
                <w:lang w:eastAsia="zh-CN"/>
              </w:rPr>
              <w:t xml:space="preserve">）</w:t>
            </w:r>
            <w:r/>
          </w:p>
        </w:tc>
        <w:tc>
          <w:tcPr>
            <w:tcW w:w="4261" w:type="dxa"/>
            <w:vAlign w:val="top"/>
            <w:textDirection w:val="lrTb"/>
            <w:noWrap w:val="false"/>
          </w:tcPr>
          <w:p>
            <w:pPr>
              <w:ind w:left="0" w:right="0"/>
              <w:jc w:val="center"/>
              <w:keepLines w:val="0"/>
              <w:keepNext w:val="0"/>
              <w:spacing w:before="0" w:beforeAutospacing="0" w:after="0" w:afterAutospacing="0" w:line="400" w:lineRule="exact"/>
              <w:widowControl/>
              <w:rPr>
                <w:rFonts w:hint="eastAsia"/>
              </w:rPr>
              <w:suppressLineNumbers w:val="0"/>
            </w:pPr>
            <w:r>
              <w:rPr>
                <w:rFonts w:hint="eastAsia"/>
              </w:rPr>
              <w:t xml:space="preserve">每人1支</w:t>
            </w:r>
            <w:r/>
          </w:p>
        </w:tc>
      </w:tr>
      <w:tr>
        <w:trPr>
          <w:jc w:val="center"/>
        </w:trPr>
        <w:tc>
          <w:tcPr>
            <w:tcW w:w="4261" w:type="dxa"/>
            <w:vAlign w:val="top"/>
            <w:textDirection w:val="lrTb"/>
            <w:noWrap w:val="false"/>
          </w:tcPr>
          <w:p>
            <w:pPr>
              <w:ind w:left="0" w:right="0"/>
              <w:jc w:val="center"/>
              <w:keepLines w:val="0"/>
              <w:keepNext w:val="0"/>
              <w:spacing w:before="0" w:beforeAutospacing="0" w:after="0" w:afterAutospacing="0" w:line="400" w:lineRule="exact"/>
              <w:widowControl/>
              <w:rPr>
                <w:rFonts w:hint="eastAsia"/>
              </w:rPr>
              <w:suppressLineNumbers w:val="0"/>
            </w:pPr>
            <w:r>
              <w:rPr>
                <w:rFonts w:hint="eastAsia"/>
              </w:rPr>
              <w:t xml:space="preserve">自卫喷雾器</w:t>
            </w:r>
            <w:r/>
          </w:p>
        </w:tc>
        <w:tc>
          <w:tcPr>
            <w:tcW w:w="4261" w:type="dxa"/>
            <w:vAlign w:val="top"/>
            <w:textDirection w:val="lrTb"/>
            <w:noWrap w:val="false"/>
          </w:tcPr>
          <w:p>
            <w:pPr>
              <w:ind w:left="0" w:right="0"/>
              <w:jc w:val="center"/>
              <w:keepLines w:val="0"/>
              <w:keepNext w:val="0"/>
              <w:spacing w:before="0" w:beforeAutospacing="0" w:after="0" w:afterAutospacing="0" w:line="400" w:lineRule="exact"/>
              <w:widowControl/>
              <w:rPr>
                <w:rFonts w:hint="eastAsia"/>
              </w:rPr>
              <w:suppressLineNumbers w:val="0"/>
            </w:pPr>
            <w:r>
              <w:rPr>
                <w:rFonts w:hint="eastAsia"/>
              </w:rPr>
              <w:t xml:space="preserve">每人1支</w:t>
            </w:r>
            <w:r/>
          </w:p>
        </w:tc>
      </w:tr>
      <w:tr>
        <w:trPr>
          <w:jc w:val="center"/>
        </w:trPr>
        <w:tc>
          <w:tcPr>
            <w:tcW w:w="4261" w:type="dxa"/>
            <w:vAlign w:val="top"/>
            <w:textDirection w:val="lrTb"/>
            <w:noWrap w:val="false"/>
          </w:tcPr>
          <w:p>
            <w:pPr>
              <w:ind w:left="0" w:right="0"/>
              <w:jc w:val="center"/>
              <w:keepLines w:val="0"/>
              <w:keepNext w:val="0"/>
              <w:spacing w:before="0" w:beforeAutospacing="0" w:after="0" w:afterAutospacing="0" w:line="400" w:lineRule="exact"/>
              <w:widowControl/>
              <w:rPr>
                <w:rFonts w:hint="eastAsia"/>
              </w:rPr>
              <w:suppressLineNumbers w:val="0"/>
            </w:pPr>
            <w:r>
              <w:rPr>
                <w:rFonts w:hint="eastAsia"/>
              </w:rPr>
              <w:t xml:space="preserve">安全钢叉</w:t>
            </w:r>
            <w:r/>
          </w:p>
        </w:tc>
        <w:tc>
          <w:tcPr>
            <w:tcW w:w="4261" w:type="dxa"/>
            <w:vAlign w:val="top"/>
            <w:textDirection w:val="lrTb"/>
            <w:noWrap w:val="false"/>
          </w:tcPr>
          <w:p>
            <w:pPr>
              <w:ind w:left="0" w:right="0"/>
              <w:jc w:val="center"/>
              <w:keepLines w:val="0"/>
              <w:keepNext w:val="0"/>
              <w:spacing w:before="0" w:beforeAutospacing="0" w:after="0" w:afterAutospacing="0" w:line="400" w:lineRule="exact"/>
              <w:widowControl/>
              <w:rPr>
                <w:rFonts w:hint="eastAsia"/>
              </w:rPr>
              <w:suppressLineNumbers w:val="0"/>
            </w:pPr>
            <w:r>
              <w:rPr>
                <w:rFonts w:hint="eastAsia"/>
              </w:rPr>
              <w:t xml:space="preserve">校门处2套</w:t>
            </w:r>
            <w:r/>
          </w:p>
        </w:tc>
      </w:tr>
      <w:tr>
        <w:trPr>
          <w:jc w:val="center"/>
        </w:trPr>
        <w:tc>
          <w:tcPr>
            <w:tcW w:w="4261" w:type="dxa"/>
            <w:vAlign w:val="top"/>
            <w:textDirection w:val="lrTb"/>
            <w:noWrap w:val="false"/>
          </w:tcPr>
          <w:p>
            <w:pPr>
              <w:ind w:left="0" w:right="0"/>
              <w:jc w:val="center"/>
              <w:keepLines w:val="0"/>
              <w:keepNext w:val="0"/>
              <w:spacing w:before="0" w:beforeAutospacing="0" w:after="0" w:afterAutospacing="0" w:line="400" w:lineRule="exact"/>
              <w:widowControl/>
              <w:rPr>
                <w:rFonts w:hint="eastAsia" w:eastAsiaTheme="minorEastAsia"/>
                <w:lang w:eastAsia="zh-CN"/>
              </w:rPr>
              <w:suppressLineNumbers w:val="0"/>
            </w:pPr>
            <w:r>
              <w:rPr>
                <w:rFonts w:hint="eastAsia"/>
              </w:rPr>
              <w:t xml:space="preserve">对讲机（全覆盖校园</w:t>
            </w:r>
            <w:r>
              <w:rPr>
                <w:rFonts w:hint="eastAsia"/>
                <w:lang w:eastAsia="zh-CN"/>
              </w:rPr>
              <w:t xml:space="preserve">）</w:t>
            </w:r>
            <w:r/>
          </w:p>
        </w:tc>
        <w:tc>
          <w:tcPr>
            <w:tcW w:w="4261" w:type="dxa"/>
            <w:vAlign w:val="top"/>
            <w:textDirection w:val="lrTb"/>
            <w:noWrap w:val="false"/>
          </w:tcPr>
          <w:p>
            <w:pPr>
              <w:ind w:left="0" w:right="0"/>
              <w:jc w:val="center"/>
              <w:keepLines w:val="0"/>
              <w:keepNext w:val="0"/>
              <w:spacing w:before="0" w:beforeAutospacing="0" w:after="0" w:afterAutospacing="0" w:line="400" w:lineRule="exact"/>
              <w:widowControl/>
              <w:rPr>
                <w:rFonts w:hint="eastAsia"/>
              </w:rPr>
              <w:suppressLineNumbers w:val="0"/>
            </w:pPr>
            <w:r>
              <w:rPr>
                <w:rFonts w:hint="eastAsia"/>
              </w:rPr>
              <w:t xml:space="preserve">按执勤人数1:1配置</w:t>
            </w:r>
            <w:r/>
          </w:p>
        </w:tc>
      </w:tr>
    </w:tbl>
    <w:p>
      <w:pPr>
        <w:keepLines w:val="0"/>
        <w:keepNext w:val="0"/>
        <w:pageBreakBefore w:val="0"/>
        <w:spacing w:line="440" w:lineRule="exact"/>
        <w:rPr>
          <w:rFonts w:hint="eastAsia" w:ascii="宋体" w:hAnsi="宋体" w:eastAsia="宋体" w:cs="宋体"/>
          <w:b/>
          <w:bCs/>
          <w:color w:val="000000"/>
          <w:sz w:val="21"/>
          <w:szCs w:val="21"/>
        </w:rPr>
      </w:pPr>
      <w:r>
        <w:rPr>
          <w:rFonts w:hint="eastAsia" w:ascii="宋体" w:hAnsi="宋体" w:eastAsia="宋体" w:cs="宋体"/>
          <w:sz w:val="21"/>
          <w:szCs w:val="21"/>
        </w:rPr>
        <w:t xml:space="preserve">注：</w:t>
      </w:r>
      <w:r/>
    </w:p>
    <w:p>
      <w:pPr>
        <w:ind w:left="0" w:right="0" w:firstLine="420"/>
        <w:keepLines w:val="0"/>
        <w:keepNext w:val="0"/>
        <w:pageBreakBefore w:val="0"/>
        <w:spacing w:line="440" w:lineRule="exact"/>
        <w:widowControl w:val="off"/>
        <w:rPr>
          <w:rFonts w:hint="eastAsia" w:ascii="宋体" w:hAnsi="宋体" w:eastAsia="宋体" w:cs="宋体"/>
          <w:b/>
          <w:bCs/>
          <w:spacing w:val="22"/>
          <w:sz w:val="21"/>
          <w:szCs w:val="21"/>
          <w:highlight w:val="none"/>
          <w:lang w:val="en-US" w:eastAsia="zh-CN" w:bidi="ar"/>
        </w:rPr>
      </w:pPr>
      <w:r>
        <w:rPr>
          <w:rFonts w:hint="eastAsia" w:ascii="宋体" w:hAnsi="宋体" w:eastAsia="宋体" w:cs="宋体"/>
          <w:sz w:val="21"/>
          <w:szCs w:val="21"/>
        </w:rPr>
        <w:t xml:space="preserve">1. </w:t>
      </w:r>
      <w:r>
        <w:rPr>
          <w:rFonts w:hint="eastAsia" w:ascii="宋体" w:hAnsi="宋体" w:eastAsia="宋体" w:cs="宋体"/>
          <w:b/>
          <w:bCs/>
          <w:sz w:val="21"/>
          <w:szCs w:val="21"/>
        </w:rPr>
        <w:t xml:space="preserve">★投标单位须提供中标公示发布之日起10日内配齐上述要求的工具及设备的承诺书并加盖投标单位公章上传在</w:t>
      </w:r>
      <w:r>
        <w:rPr>
          <w:rFonts w:hint="eastAsia" w:ascii="宋体" w:hAnsi="宋体" w:cs="宋体"/>
          <w:b/>
          <w:bCs/>
          <w:sz w:val="21"/>
          <w:szCs w:val="21"/>
          <w:lang w:val="en-US" w:eastAsia="zh-CN"/>
        </w:rPr>
        <w:t xml:space="preserve">10.3.1</w:t>
      </w:r>
      <w:r>
        <w:rPr>
          <w:rFonts w:hint="eastAsia" w:ascii="宋体" w:hAnsi="宋体" w:eastAsia="宋体" w:cs="宋体"/>
          <w:b/>
          <w:bCs/>
          <w:sz w:val="21"/>
          <w:szCs w:val="21"/>
        </w:rPr>
        <w:t xml:space="preserve">实质性条款中，否则为无效响应。</w:t>
      </w:r>
      <w:r>
        <w:rPr>
          <w:rFonts w:hint="eastAsia" w:ascii="宋体" w:hAnsi="宋体" w:eastAsia="宋体" w:cs="宋体"/>
          <w:sz w:val="21"/>
          <w:szCs w:val="21"/>
          <w:lang w:val="en-US" w:eastAsia="zh-CN"/>
        </w:rPr>
        <w:t xml:space="preserve">履约验收时，</w:t>
      </w:r>
      <w:r>
        <w:rPr>
          <w:rFonts w:hint="eastAsia" w:ascii="宋体" w:hAnsi="宋体" w:eastAsia="宋体" w:cs="宋体"/>
          <w:sz w:val="21"/>
          <w:szCs w:val="21"/>
        </w:rPr>
        <w:t xml:space="preserve">若工具及设备未到位或投入本项目的工具及设备不能满足招标文件要求的，视为提供虚假材料谋取中标、成交，以采购金额5‰以上10‰以下的罚款,列入不良行为记录名单,在1-3年内禁止参加政府采购活动，有违法所得的，并处没收违法所得，情节严重的，由工商行政管理机关吊销营业执照；构成犯罪的，依法追究刑事责任。采购方有权取消其中标资格（已签订合同的终止合同）。</w:t>
      </w:r>
      <w:r/>
    </w:p>
    <w:p>
      <w:pPr>
        <w:ind w:left="0" w:right="0" w:firstLine="510"/>
        <w:jc w:val="both"/>
        <w:keepLines w:val="0"/>
        <w:keepNext w:val="0"/>
        <w:spacing w:before="0" w:beforeAutospacing="0" w:after="0" w:afterAutospacing="0"/>
        <w:widowControl/>
        <w:rPr>
          <w:rFonts w:hint="eastAsia" w:ascii="宋体" w:hAnsi="宋体" w:eastAsia="宋体" w:cs="宋体"/>
          <w:b/>
          <w:bCs/>
          <w:sz w:val="21"/>
          <w:szCs w:val="21"/>
          <w:highlight w:val="none"/>
        </w:rPr>
        <w:suppressLineNumbers w:val="0"/>
      </w:pPr>
      <w:r>
        <w:rPr>
          <w:rFonts w:hint="eastAsia" w:ascii="宋体" w:hAnsi="宋体" w:eastAsia="宋体" w:cs="宋体"/>
          <w:b/>
          <w:bCs/>
          <w:spacing w:val="22"/>
          <w:sz w:val="21"/>
          <w:szCs w:val="21"/>
          <w:highlight w:val="none"/>
          <w:lang w:val="en-US" w:eastAsia="zh-CN" w:bidi="ar"/>
        </w:rPr>
        <w:t xml:space="preserve">（三）</w:t>
      </w:r>
      <w:r>
        <w:rPr>
          <w:rFonts w:hint="eastAsia" w:ascii="宋体" w:hAnsi="宋体" w:eastAsia="宋体" w:cs="宋体"/>
          <w:b/>
          <w:bCs/>
          <w:spacing w:val="19"/>
          <w:sz w:val="21"/>
          <w:szCs w:val="21"/>
          <w:highlight w:val="none"/>
          <w:lang w:val="en-US" w:eastAsia="zh-CN" w:bidi="ar"/>
        </w:rPr>
        <w:t xml:space="preserve">服务要求</w:t>
      </w:r>
      <w:r/>
    </w:p>
    <w:p>
      <w:pPr>
        <w:numPr>
          <w:ilvl w:val="0"/>
          <w:numId w:val="0"/>
        </w:numPr>
        <w:ind w:left="0" w:right="0" w:firstLine="486"/>
        <w:jc w:val="both"/>
        <w:keepLines w:val="0"/>
        <w:keepNext w:val="0"/>
        <w:pageBreakBefore w:val="0"/>
        <w:spacing w:before="0" w:beforeAutospacing="0" w:after="0" w:afterAutospacing="0" w:line="400" w:lineRule="exact"/>
        <w:widowControl w:val="off"/>
        <w:rPr>
          <w:rFonts w:hint="eastAsia" w:ascii="宋体" w:hAnsi="宋体" w:eastAsia="宋体" w:cs="宋体"/>
          <w:b/>
          <w:bCs/>
          <w:sz w:val="21"/>
          <w:szCs w:val="21"/>
          <w:lang w:val="en-US" w:eastAsia="zh-CN" w:bidi="ar"/>
        </w:rPr>
        <w:suppressLineNumbers w:val="0"/>
      </w:pPr>
      <w:r>
        <w:rPr>
          <w:rFonts w:hint="eastAsia" w:ascii="宋体" w:hAnsi="宋体" w:eastAsia="宋体" w:cs="宋体"/>
          <w:b/>
          <w:bCs/>
          <w:spacing w:val="16"/>
          <w:sz w:val="21"/>
          <w:szCs w:val="21"/>
          <w:lang w:val="en-US" w:eastAsia="zh-CN" w:bidi="ar"/>
        </w:rPr>
        <w:t xml:space="preserve"> </w:t>
      </w:r>
      <w:r>
        <w:rPr>
          <w:rFonts w:hint="eastAsia" w:ascii="宋体" w:hAnsi="宋体" w:eastAsia="宋体" w:cs="宋体"/>
          <w:b/>
          <w:bCs/>
          <w:sz w:val="21"/>
          <w:szCs w:val="21"/>
          <w:lang w:val="en-US" w:eastAsia="zh-CN" w:bidi="ar"/>
        </w:rPr>
        <w:t xml:space="preserve">1、物业经理兼保安主管：</w:t>
      </w:r>
      <w:r/>
    </w:p>
    <w:p>
      <w:pPr>
        <w:numPr>
          <w:ilvl w:val="0"/>
          <w:numId w:val="0"/>
        </w:numPr>
        <w:ind w:left="0" w:right="0" w:firstLine="420"/>
        <w:jc w:val="both"/>
        <w:keepLines w:val="0"/>
        <w:keepNext w:val="0"/>
        <w:pageBreakBefore w:val="0"/>
        <w:spacing w:before="0" w:beforeAutospacing="0" w:after="0" w:afterAutospacing="0" w:line="40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身体健康，无身体健康，无残缺。负责对现场所有人员的管理及应急突发事件的处理并及时反馈与上报，确保日常工作稳定。</w:t>
      </w:r>
      <w:r/>
    </w:p>
    <w:p>
      <w:pPr>
        <w:numPr>
          <w:ilvl w:val="0"/>
          <w:numId w:val="0"/>
        </w:numPr>
        <w:ind w:left="0" w:right="0" w:firstLine="420"/>
        <w:jc w:val="both"/>
        <w:keepLines w:val="0"/>
        <w:keepNext w:val="0"/>
        <w:pageBreakBefore w:val="0"/>
        <w:spacing w:before="0" w:beforeAutospacing="0" w:after="0" w:afterAutospacing="0" w:line="40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针对学校情况完善保安保洁年度工作计划，进行人员配置。每学期组织员工进行全流程演练、安全技能培训。监督保安、保洁工作质量，及时予以指导与整改。</w:t>
      </w:r>
      <w:r/>
    </w:p>
    <w:p>
      <w:pPr>
        <w:numPr>
          <w:ilvl w:val="0"/>
          <w:numId w:val="0"/>
        </w:numPr>
        <w:ind w:left="0" w:right="0" w:firstLine="420"/>
        <w:jc w:val="both"/>
        <w:keepLines w:val="0"/>
        <w:keepNext w:val="0"/>
        <w:pageBreakBefore w:val="0"/>
        <w:spacing w:before="0" w:beforeAutospacing="0" w:after="0" w:afterAutospacing="0" w:line="400" w:lineRule="exact"/>
        <w:widowControl w:val="off"/>
        <w:rPr>
          <w:rFonts w:hint="default"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保持与校方的沟通，每月至少一次与校方后勤部门进行会议，汇报服务情况。并对服务质量考核不足的地方提出改进措施。</w:t>
      </w:r>
      <w:r/>
    </w:p>
    <w:p>
      <w:pPr>
        <w:numPr>
          <w:ilvl w:val="0"/>
          <w:numId w:val="0"/>
        </w:numPr>
        <w:ind w:left="0" w:right="0" w:firstLine="420"/>
        <w:jc w:val="both"/>
        <w:keepLines w:val="0"/>
        <w:keepNext w:val="0"/>
        <w:pageBreakBefore w:val="0"/>
        <w:spacing w:before="0" w:beforeAutospacing="0" w:after="0" w:afterAutospacing="0" w:line="40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①安全管理统筹：制定校园安全管理制度、应急预案及巡逻方案，明确岗位职责与操作规范。定期组织安全排查（如消防设施、监控设备、出入管理），监督整改落实。</w:t>
      </w:r>
      <w:r/>
    </w:p>
    <w:p>
      <w:pPr>
        <w:numPr>
          <w:ilvl w:val="0"/>
          <w:numId w:val="0"/>
        </w:numPr>
        <w:ind w:left="0" w:right="0" w:firstLine="420"/>
        <w:jc w:val="both"/>
        <w:keepLines w:val="0"/>
        <w:keepNext w:val="0"/>
        <w:pageBreakBefore w:val="0"/>
        <w:spacing w:before="0" w:beforeAutospacing="0" w:after="0" w:afterAutospacing="0" w:line="40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②人员管理与培训：开展岗前及在岗培训，包括消防器材使用、防卫技能、应急响应流程等。</w:t>
      </w:r>
      <w:r/>
    </w:p>
    <w:p>
      <w:pPr>
        <w:numPr>
          <w:ilvl w:val="0"/>
          <w:numId w:val="0"/>
        </w:numPr>
        <w:ind w:left="0" w:right="0" w:firstLine="420"/>
        <w:jc w:val="both"/>
        <w:keepLines w:val="0"/>
        <w:keepNext w:val="0"/>
        <w:pageBreakBefore w:val="0"/>
        <w:spacing w:before="0" w:beforeAutospacing="0" w:after="0" w:afterAutospacing="0" w:line="40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③设备与技术管理：检查维护安防设备（防暴盾牌、监控系统、报警装置），确保功能正常。</w:t>
      </w:r>
      <w:r/>
    </w:p>
    <w:p>
      <w:pPr>
        <w:numPr>
          <w:ilvl w:val="0"/>
          <w:numId w:val="0"/>
        </w:numPr>
        <w:ind w:left="0" w:right="0" w:firstLine="420"/>
        <w:jc w:val="both"/>
        <w:keepLines w:val="0"/>
        <w:keepNext w:val="0"/>
        <w:pageBreakBefore w:val="0"/>
        <w:spacing w:before="0" w:beforeAutospacing="0" w:after="0" w:afterAutospacing="0" w:line="40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④协作与沟通：与校方后勤、德育部门联动，做好学校相关活动的门岗检查与校内秩序维护。</w:t>
      </w:r>
      <w:r/>
    </w:p>
    <w:p>
      <w:pPr>
        <w:numPr>
          <w:ilvl w:val="0"/>
          <w:numId w:val="0"/>
        </w:numPr>
        <w:ind w:left="0" w:right="0" w:firstLine="420"/>
        <w:jc w:val="both"/>
        <w:keepLines w:val="0"/>
        <w:keepNext w:val="0"/>
        <w:pageBreakBefore w:val="0"/>
        <w:spacing w:before="0" w:beforeAutospacing="0" w:after="0" w:afterAutospacing="0" w:line="400" w:lineRule="exact"/>
        <w:widowControl w:val="off"/>
        <w:rPr>
          <w:rFonts w:hint="default"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⑤监督与改进：每日巡查保安履职情况（仪容仪表、在岗状态、服务规范），每周形成检查报告。</w:t>
      </w:r>
      <w:r/>
    </w:p>
    <w:p>
      <w:pPr>
        <w:numPr>
          <w:ilvl w:val="0"/>
          <w:numId w:val="0"/>
        </w:numPr>
        <w:ind w:left="0" w:right="0" w:firstLine="422"/>
        <w:jc w:val="both"/>
        <w:keepLines w:val="0"/>
        <w:keepNext w:val="0"/>
        <w:pageBreakBefore w:val="0"/>
        <w:spacing w:before="0" w:beforeAutospacing="0" w:after="0" w:afterAutospacing="0" w:line="400" w:lineRule="exact"/>
        <w:widowControl w:val="off"/>
        <w:rPr>
          <w:rFonts w:hint="eastAsia" w:ascii="宋体" w:hAnsi="宋体" w:eastAsia="宋体" w:cs="宋体"/>
          <w:b/>
          <w:bCs/>
          <w:sz w:val="21"/>
          <w:szCs w:val="21"/>
          <w:lang w:val="en-US" w:eastAsia="zh-CN" w:bidi="ar"/>
        </w:rPr>
        <w:suppressLineNumbers w:val="0"/>
      </w:pPr>
      <w:r>
        <w:rPr>
          <w:rFonts w:hint="eastAsia" w:ascii="宋体" w:hAnsi="宋体" w:eastAsia="宋体" w:cs="宋体"/>
          <w:b/>
          <w:bCs/>
          <w:sz w:val="21"/>
          <w:szCs w:val="21"/>
          <w:lang w:val="en-US" w:eastAsia="zh-CN" w:bidi="ar"/>
        </w:rPr>
        <w:t xml:space="preserve">2、保安主管：</w:t>
      </w:r>
      <w:r/>
    </w:p>
    <w:p>
      <w:pPr>
        <w:numPr>
          <w:ilvl w:val="0"/>
          <w:numId w:val="0"/>
        </w:numPr>
        <w:ind w:left="0" w:right="0" w:firstLine="420"/>
        <w:jc w:val="both"/>
        <w:keepLines w:val="0"/>
        <w:keepNext w:val="0"/>
        <w:pageBreakBefore w:val="0"/>
        <w:spacing w:before="0" w:beforeAutospacing="0" w:after="0" w:afterAutospacing="0" w:line="40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身体健康、无残缺，有较高的政治思想素养和业务水平，有较强的组织协调能力。</w:t>
      </w:r>
      <w:r/>
    </w:p>
    <w:p>
      <w:pPr>
        <w:numPr>
          <w:ilvl w:val="0"/>
          <w:numId w:val="0"/>
        </w:numPr>
        <w:ind w:left="0" w:right="0" w:firstLine="420"/>
        <w:jc w:val="both"/>
        <w:keepLines w:val="0"/>
        <w:keepNext w:val="0"/>
        <w:pageBreakBefore w:val="0"/>
        <w:spacing w:before="0" w:beforeAutospacing="0" w:after="0" w:afterAutospacing="0" w:line="40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①安全管理统筹：制定校园安全管理制度、应急预案及巡逻方案，明确岗位职责与操作规范。定期组织安全排查（如消防设施、监控设备、出入管理），监督整改落实。</w:t>
      </w:r>
      <w:r/>
    </w:p>
    <w:p>
      <w:pPr>
        <w:numPr>
          <w:ilvl w:val="0"/>
          <w:numId w:val="0"/>
        </w:numPr>
        <w:ind w:left="0" w:right="0" w:firstLine="420"/>
        <w:jc w:val="both"/>
        <w:keepLines w:val="0"/>
        <w:keepNext w:val="0"/>
        <w:pageBreakBefore w:val="0"/>
        <w:spacing w:before="0" w:beforeAutospacing="0" w:after="0" w:afterAutospacing="0" w:line="40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②人员管理与培训：开展岗前及在岗培训，包括消防器材使用、防卫技能、应急响应流程等。</w:t>
      </w:r>
      <w:r/>
    </w:p>
    <w:p>
      <w:pPr>
        <w:numPr>
          <w:ilvl w:val="0"/>
          <w:numId w:val="0"/>
        </w:numPr>
        <w:ind w:left="0" w:right="0" w:firstLine="420"/>
        <w:jc w:val="both"/>
        <w:keepLines w:val="0"/>
        <w:keepNext w:val="0"/>
        <w:pageBreakBefore w:val="0"/>
        <w:spacing w:before="0" w:beforeAutospacing="0" w:after="0" w:afterAutospacing="0" w:line="40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③设备与技术管理：检查维护安防设备（防暴盾牌、监控系统、报警装置），确保功能正常。</w:t>
      </w:r>
      <w:r/>
    </w:p>
    <w:p>
      <w:pPr>
        <w:numPr>
          <w:ilvl w:val="0"/>
          <w:numId w:val="0"/>
        </w:numPr>
        <w:ind w:left="0" w:right="0" w:firstLine="420"/>
        <w:jc w:val="both"/>
        <w:keepLines w:val="0"/>
        <w:keepNext w:val="0"/>
        <w:pageBreakBefore w:val="0"/>
        <w:spacing w:before="0" w:beforeAutospacing="0" w:after="0" w:afterAutospacing="0" w:line="40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④协作与沟通：与校方后勤、德育部门联动，做好学校相关活动的门岗检查与校内秩序维护。</w:t>
      </w:r>
      <w:r/>
    </w:p>
    <w:p>
      <w:pPr>
        <w:numPr>
          <w:ilvl w:val="0"/>
          <w:numId w:val="0"/>
        </w:numPr>
        <w:ind w:left="0" w:right="0" w:firstLine="420"/>
        <w:jc w:val="both"/>
        <w:keepLines w:val="0"/>
        <w:keepNext w:val="0"/>
        <w:pageBreakBefore w:val="0"/>
        <w:spacing w:before="0" w:beforeAutospacing="0" w:after="0" w:afterAutospacing="0" w:line="400" w:lineRule="exact"/>
        <w:widowControl w:val="off"/>
        <w:rPr>
          <w:rFonts w:hint="default"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⑤监督与改进：每日巡查保安履职情况（仪容仪表、在岗状态、服务规范），每周形成检查报告。</w:t>
      </w:r>
      <w:r/>
    </w:p>
    <w:p>
      <w:pPr>
        <w:numPr>
          <w:ilvl w:val="0"/>
          <w:numId w:val="0"/>
        </w:numPr>
        <w:ind w:left="0" w:right="0" w:firstLine="422"/>
        <w:jc w:val="both"/>
        <w:keepLines w:val="0"/>
        <w:keepNext w:val="0"/>
        <w:pageBreakBefore w:val="0"/>
        <w:spacing w:before="0" w:beforeAutospacing="0" w:after="0" w:afterAutospacing="0" w:line="400" w:lineRule="exact"/>
        <w:widowControl w:val="off"/>
        <w:rPr>
          <w:rFonts w:hint="eastAsia" w:ascii="宋体" w:hAnsi="宋体" w:eastAsia="宋体" w:cs="宋体"/>
          <w:b/>
          <w:bCs/>
          <w:sz w:val="21"/>
          <w:szCs w:val="21"/>
          <w:lang w:val="en-US" w:eastAsia="zh-CN" w:bidi="ar"/>
        </w:rPr>
        <w:suppressLineNumbers w:val="0"/>
      </w:pPr>
      <w:r>
        <w:rPr>
          <w:rFonts w:hint="eastAsia" w:ascii="宋体" w:hAnsi="宋体" w:eastAsia="宋体" w:cs="宋体"/>
          <w:b/>
          <w:bCs/>
          <w:sz w:val="21"/>
          <w:szCs w:val="21"/>
          <w:lang w:val="en-US" w:eastAsia="zh-CN" w:bidi="ar"/>
        </w:rPr>
        <w:t xml:space="preserve">3、保安人员：</w:t>
      </w:r>
      <w:r/>
    </w:p>
    <w:p>
      <w:pPr>
        <w:numPr>
          <w:ilvl w:val="0"/>
          <w:numId w:val="0"/>
        </w:numPr>
        <w:ind w:left="0" w:right="0" w:firstLine="420"/>
        <w:jc w:val="both"/>
        <w:keepLines w:val="0"/>
        <w:keepNext w:val="0"/>
        <w:pageBreakBefore w:val="0"/>
        <w:spacing w:before="0" w:beforeAutospacing="0" w:after="0" w:afterAutospacing="0" w:line="40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身体健康、体检合格、无残缺、无犯罪记录。作风正派，具有基础的秩序维护方面的能力。工作要勤恳踏实，积极主动。政审合格，形体无明显缺陷，外貌端正。着装要求：保安人员上岗执勤， 必须身着统一的保安服装，佩戴统一的标志符号。保安服装、标志符号和证件的设计、制作和供应，按国家规定执行。</w:t>
      </w:r>
      <w:r/>
    </w:p>
    <w:p>
      <w:pPr>
        <w:numPr>
          <w:ilvl w:val="0"/>
          <w:numId w:val="0"/>
        </w:numPr>
        <w:ind w:left="0" w:right="0" w:firstLine="420"/>
        <w:jc w:val="both"/>
        <w:keepLines w:val="0"/>
        <w:keepNext w:val="0"/>
        <w:pageBreakBefore w:val="0"/>
        <w:spacing w:before="0" w:beforeAutospacing="0" w:after="0" w:afterAutospacing="0" w:line="40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负责学校内的秩序维护和处置突发应急事件的工作，制定完善的安全应急方案。</w:t>
      </w:r>
      <w:r/>
    </w:p>
    <w:p>
      <w:pPr>
        <w:numPr>
          <w:ilvl w:val="0"/>
          <w:numId w:val="0"/>
        </w:numPr>
        <w:ind w:left="0" w:right="0" w:firstLine="420"/>
        <w:jc w:val="both"/>
        <w:keepLines w:val="0"/>
        <w:keepNext w:val="0"/>
        <w:pageBreakBefore w:val="0"/>
        <w:spacing w:before="0" w:beforeAutospacing="0" w:after="0" w:afterAutospacing="0" w:line="40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①全天24小时对主要出入口的人员、物品搬运实施管理、检查和控制。全天24小时对学校范围治安情况进行巡查和监控（对重点区域、重点部位按学校规定定时巡查）。</w:t>
      </w:r>
      <w:r/>
    </w:p>
    <w:p>
      <w:pPr>
        <w:numPr>
          <w:ilvl w:val="0"/>
          <w:numId w:val="0"/>
        </w:numPr>
        <w:ind w:left="0" w:right="0" w:firstLine="420"/>
        <w:jc w:val="both"/>
        <w:keepLines w:val="0"/>
        <w:keepNext w:val="0"/>
        <w:pageBreakBefore w:val="0"/>
        <w:spacing w:before="0" w:beforeAutospacing="0" w:after="0" w:afterAutospacing="0" w:line="40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②加强对出入口和周边环境的监控，严防外来人员直接进入，来访做好登记，密切监视可疑人员动态。中途教师、学生进出校园做好登记。</w:t>
      </w:r>
      <w:r/>
    </w:p>
    <w:p>
      <w:pPr>
        <w:numPr>
          <w:ilvl w:val="0"/>
          <w:numId w:val="0"/>
        </w:numPr>
        <w:ind w:left="0" w:right="0" w:firstLine="420"/>
        <w:jc w:val="both"/>
        <w:keepLines w:val="0"/>
        <w:keepNext w:val="0"/>
        <w:pageBreakBefore w:val="0"/>
        <w:spacing w:before="0" w:beforeAutospacing="0" w:after="0" w:afterAutospacing="0" w:line="40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③熟练并灵活运用监视控制系统，充分发挥本项目的技防优势，实行24小时全天候对重点部位、监控点进行监视及录像工作。</w:t>
      </w:r>
      <w:r/>
    </w:p>
    <w:p>
      <w:pPr>
        <w:numPr>
          <w:ilvl w:val="0"/>
          <w:numId w:val="0"/>
        </w:numPr>
        <w:ind w:left="0" w:right="0" w:firstLine="420"/>
        <w:jc w:val="both"/>
        <w:keepLines w:val="0"/>
        <w:keepNext w:val="0"/>
        <w:pageBreakBefore w:val="0"/>
        <w:spacing w:before="0" w:beforeAutospacing="0" w:after="0" w:afterAutospacing="0" w:line="40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④全天24小时内定时和不定时地对辖区进行安全巡查，检查本项目重点部位及各层门、窗、设施设备、水电、消防等情况。负责通道、卫生间等部位的人员来往动态管理，严防不法行为的发生。</w:t>
      </w:r>
      <w:r/>
    </w:p>
    <w:p>
      <w:pPr>
        <w:numPr>
          <w:ilvl w:val="0"/>
          <w:numId w:val="0"/>
        </w:numPr>
        <w:ind w:left="0" w:right="0" w:firstLine="420"/>
        <w:jc w:val="both"/>
        <w:keepLines w:val="0"/>
        <w:keepNext w:val="0"/>
        <w:pageBreakBefore w:val="0"/>
        <w:spacing w:before="0" w:beforeAutospacing="0" w:after="0" w:afterAutospacing="0" w:line="40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⑤禁止携带危险可疑物品进入校园内。</w:t>
      </w:r>
      <w:r/>
    </w:p>
    <w:p>
      <w:pPr>
        <w:numPr>
          <w:ilvl w:val="0"/>
          <w:numId w:val="0"/>
        </w:numPr>
        <w:ind w:left="0" w:right="0" w:firstLine="420"/>
        <w:jc w:val="both"/>
        <w:keepLines w:val="0"/>
        <w:keepNext w:val="0"/>
        <w:pageBreakBefore w:val="0"/>
        <w:spacing w:before="0" w:beforeAutospacing="0" w:after="0" w:afterAutospacing="0" w:line="40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⑥制定处置突发事件的应急预案，组织开展每年3次专项治安应急预案演练，并负责实施。负责辖区内重大突发情况和事（案）件的报警处理及救助工作。熟练掌握消防监控报警、干式灭火（气体）、湿式灭火（喷淋）、防排烟及消防栓系统的作用、位置和操作方法。</w:t>
      </w:r>
      <w:r/>
    </w:p>
    <w:p>
      <w:pPr>
        <w:numPr>
          <w:ilvl w:val="0"/>
          <w:numId w:val="0"/>
        </w:numPr>
        <w:ind w:left="0" w:right="0" w:firstLine="420"/>
        <w:jc w:val="both"/>
        <w:keepLines w:val="0"/>
        <w:keepNext w:val="0"/>
        <w:pageBreakBefore w:val="0"/>
        <w:spacing w:before="0" w:beforeAutospacing="0" w:after="0" w:afterAutospacing="0" w:line="40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⑦对保安人员必须进行相关法律法规及岗位流程培训后方能上岗，每季度组织物管人员和保安人员开展1次安全防范教育培训。</w:t>
      </w:r>
      <w:r/>
    </w:p>
    <w:p>
      <w:pPr>
        <w:numPr>
          <w:ilvl w:val="0"/>
          <w:numId w:val="0"/>
        </w:numPr>
        <w:ind w:left="0" w:right="0" w:firstLine="420"/>
        <w:jc w:val="both"/>
        <w:keepLines w:val="0"/>
        <w:keepNext w:val="0"/>
        <w:pageBreakBefore w:val="0"/>
        <w:spacing w:before="0" w:beforeAutospacing="0" w:after="0" w:afterAutospacing="0" w:line="40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⑧每日清堂后，保安全校进行巡视，检查门窗、电器，及有无学生滞留，做好记录。</w:t>
      </w:r>
      <w:r/>
    </w:p>
    <w:p>
      <w:pPr>
        <w:numPr>
          <w:ilvl w:val="0"/>
          <w:numId w:val="0"/>
        </w:numPr>
        <w:ind w:left="0" w:right="0" w:firstLine="420"/>
        <w:jc w:val="both"/>
        <w:keepLines w:val="0"/>
        <w:keepNext w:val="0"/>
        <w:pageBreakBefore w:val="0"/>
        <w:spacing w:before="0" w:beforeAutospacing="0" w:after="0" w:afterAutospacing="0" w:line="40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⑨临时要求的突击任务，听从派遣，服从安排。</w:t>
      </w:r>
      <w:r/>
    </w:p>
    <w:p>
      <w:pPr>
        <w:numPr>
          <w:ilvl w:val="0"/>
          <w:numId w:val="0"/>
        </w:numPr>
        <w:ind w:left="0" w:right="0" w:firstLine="420"/>
        <w:jc w:val="both"/>
        <w:keepLines w:val="0"/>
        <w:keepNext w:val="0"/>
        <w:pageBreakBefore w:val="0"/>
        <w:spacing w:before="0" w:beforeAutospacing="0" w:after="0" w:afterAutospacing="0" w:line="40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⑩地下人防每日巡视3次，湿度较大时开关闭通风设备。</w:t>
      </w:r>
      <w:r/>
    </w:p>
    <w:p>
      <w:pPr>
        <w:numPr>
          <w:ilvl w:val="0"/>
          <w:numId w:val="0"/>
        </w:numPr>
        <w:ind w:left="0" w:right="0" w:firstLine="420"/>
        <w:jc w:val="both"/>
        <w:keepLines w:val="0"/>
        <w:keepNext w:val="0"/>
        <w:pageBreakBefore w:val="0"/>
        <w:spacing w:before="0" w:beforeAutospacing="0" w:after="0" w:afterAutospacing="0" w:line="40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⑪邮件快递做好登记领取记录，摆放整齐</w:t>
      </w:r>
      <w:r/>
    </w:p>
    <w:p>
      <w:pPr>
        <w:numPr>
          <w:ilvl w:val="0"/>
          <w:numId w:val="0"/>
        </w:numPr>
        <w:ind w:left="0" w:right="0" w:firstLine="420"/>
        <w:jc w:val="both"/>
        <w:keepLines w:val="0"/>
        <w:keepNext w:val="0"/>
        <w:pageBreakBefore w:val="0"/>
        <w:spacing w:before="0" w:beforeAutospacing="0" w:after="0" w:afterAutospacing="0" w:line="40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⑫值班室及移动门一米保持清洁，校园内禁止抽烟。</w:t>
      </w:r>
      <w:r/>
    </w:p>
    <w:p>
      <w:pPr>
        <w:numPr>
          <w:ilvl w:val="0"/>
          <w:numId w:val="0"/>
        </w:numPr>
        <w:ind w:left="0" w:right="0" w:firstLine="420"/>
        <w:jc w:val="both"/>
        <w:keepLines w:val="0"/>
        <w:keepNext w:val="0"/>
        <w:pageBreakBefore w:val="0"/>
        <w:spacing w:before="0" w:beforeAutospacing="0" w:after="0" w:afterAutospacing="0" w:line="40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⑬对来校访客、施工人员、维修送货、垃圾清运等人员做好路线指引。</w:t>
      </w:r>
      <w:r/>
    </w:p>
    <w:p>
      <w:pPr>
        <w:numPr>
          <w:ilvl w:val="0"/>
          <w:numId w:val="0"/>
        </w:numPr>
        <w:ind w:left="0" w:right="0" w:firstLine="420"/>
        <w:jc w:val="both"/>
        <w:keepLines w:val="0"/>
        <w:keepNext w:val="0"/>
        <w:pageBreakBefore w:val="0"/>
        <w:spacing w:before="0" w:beforeAutospacing="0" w:after="0" w:afterAutospacing="0" w:line="40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⑭按规定着，穿戴公司统一配发的制服，制服保持整洁平整，各项配置标识齐全规范。</w:t>
      </w:r>
      <w:r/>
    </w:p>
    <w:p>
      <w:pPr>
        <w:numPr>
          <w:ilvl w:val="0"/>
          <w:numId w:val="0"/>
        </w:numPr>
        <w:ind w:left="0" w:right="0" w:firstLine="420"/>
        <w:jc w:val="both"/>
        <w:keepLines w:val="0"/>
        <w:keepNext w:val="0"/>
        <w:pageBreakBefore w:val="0"/>
        <w:spacing w:before="0" w:beforeAutospacing="0" w:after="0" w:afterAutospacing="0" w:line="40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⑮按时立岗，立岗时间按各校要求。立岗人员需全副武装，佩戴防暴头盔、警棍、五件套腰包、防刺背心、手套。保持良好的立岗姿态，动作要领按跨立的动作要领执行。</w:t>
      </w:r>
      <w:r/>
    </w:p>
    <w:p>
      <w:pPr>
        <w:numPr>
          <w:ilvl w:val="0"/>
          <w:numId w:val="0"/>
        </w:numPr>
        <w:ind w:left="0" w:right="0" w:firstLine="420"/>
        <w:jc w:val="both"/>
        <w:keepLines w:val="0"/>
        <w:keepNext w:val="0"/>
        <w:pageBreakBefore w:val="0"/>
        <w:spacing w:before="0" w:beforeAutospacing="0" w:after="0" w:afterAutospacing="0" w:line="40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⑯在巡逻过程中及时发现灾害性、伤害事件能够在第一时间控制事态扩大并上报领导。</w:t>
      </w:r>
      <w:r/>
    </w:p>
    <w:p>
      <w:pPr>
        <w:numPr>
          <w:ilvl w:val="0"/>
          <w:numId w:val="0"/>
        </w:numPr>
        <w:ind w:left="0" w:right="0" w:firstLine="420"/>
        <w:jc w:val="both"/>
        <w:keepLines w:val="0"/>
        <w:keepNext w:val="0"/>
        <w:pageBreakBefore w:val="0"/>
        <w:spacing w:before="0" w:beforeAutospacing="0" w:after="0" w:afterAutospacing="0" w:line="40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⑰放下学期间配合做好交通疏导，做好校内交通安全工作。</w:t>
      </w:r>
      <w:r/>
    </w:p>
    <w:p>
      <w:pPr>
        <w:numPr>
          <w:ilvl w:val="0"/>
          <w:numId w:val="0"/>
        </w:numPr>
        <w:ind w:left="420" w:right="0"/>
        <w:jc w:val="both"/>
        <w:keepLines w:val="0"/>
        <w:keepNext w:val="0"/>
        <w:spacing w:before="0" w:beforeAutospacing="0" w:after="0" w:afterAutospacing="0" w:line="460" w:lineRule="exact"/>
        <w:widowControl w:val="off"/>
        <w:rPr>
          <w:rFonts w:hint="eastAsia" w:ascii="宋体" w:hAnsi="宋体" w:eastAsia="宋体" w:cs="宋体"/>
          <w:b/>
          <w:bCs/>
          <w:sz w:val="21"/>
          <w:szCs w:val="21"/>
          <w:lang w:val="en-US" w:eastAsia="zh-CN" w:bidi="ar"/>
        </w:rPr>
        <w:suppressLineNumbers w:val="0"/>
      </w:pPr>
      <w:r>
        <w:rPr>
          <w:rFonts w:hint="eastAsia" w:ascii="宋体" w:hAnsi="宋体" w:eastAsia="宋体" w:cs="宋体"/>
          <w:b/>
          <w:bCs/>
          <w:sz w:val="21"/>
          <w:szCs w:val="21"/>
          <w:lang w:val="en-US" w:eastAsia="zh-CN" w:bidi="ar"/>
        </w:rPr>
        <w:t xml:space="preserve">4、保洁主管</w:t>
      </w:r>
      <w:r/>
    </w:p>
    <w:p>
      <w:pPr>
        <w:numPr>
          <w:ilvl w:val="0"/>
          <w:numId w:val="0"/>
        </w:numPr>
        <w:ind w:right="0" w:firstLine="420"/>
        <w:jc w:val="both"/>
        <w:keepLines w:val="0"/>
        <w:keepNext w:val="0"/>
        <w:spacing w:before="0" w:beforeAutospacing="0" w:after="0" w:afterAutospacing="0" w:line="46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①保洁计划制定与实施：根据学校规模、作息时间及卫生标准，制定年度、月度及周保洁工作计划，明确清洁区域、频次及质量要求。合理分配保洁任务，确保教学区、公共区域等无卫生死角，并协调临时性清洁需求（如大型活动保障）</w:t>
      </w:r>
      <w:r/>
    </w:p>
    <w:p>
      <w:pPr>
        <w:numPr>
          <w:ilvl w:val="0"/>
          <w:numId w:val="0"/>
        </w:numPr>
        <w:ind w:right="0" w:firstLine="420"/>
        <w:jc w:val="both"/>
        <w:keepLines w:val="0"/>
        <w:keepNext w:val="0"/>
        <w:spacing w:before="0" w:beforeAutospacing="0" w:after="0" w:afterAutospacing="0" w:line="46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②团队管理与培训：负责保洁团队排班及绩效考核，监督员工仪容仪表、在岗状态及服务质量。定期组织岗前及技能培训（如清洁剂使用、设备操作、安全规范），提升团队专业能力。</w:t>
      </w:r>
      <w:r/>
    </w:p>
    <w:p>
      <w:pPr>
        <w:numPr>
          <w:ilvl w:val="0"/>
          <w:numId w:val="0"/>
        </w:numPr>
        <w:ind w:right="0" w:firstLine="420"/>
        <w:jc w:val="both"/>
        <w:keepLines w:val="0"/>
        <w:keepNext w:val="0"/>
        <w:spacing w:before="0" w:beforeAutospacing="0" w:after="0" w:afterAutospacing="0" w:line="46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③日常监督与质量检查：执行四级检查制度（自查、互查、主管查、管理处查），每日巡视校园2次以上，及时整改清洁不达标区域。监督重点区域（卫生间、实验室、食堂）的消毒频次及垃圾清运时效，确保符合卫生标准。</w:t>
      </w:r>
      <w:r/>
    </w:p>
    <w:p>
      <w:pPr>
        <w:numPr>
          <w:ilvl w:val="0"/>
          <w:numId w:val="0"/>
        </w:numPr>
        <w:ind w:right="0" w:firstLine="420"/>
        <w:jc w:val="both"/>
        <w:keepLines w:val="0"/>
        <w:keepNext w:val="0"/>
        <w:spacing w:before="0" w:beforeAutospacing="0" w:after="0" w:afterAutospacing="0" w:line="460" w:lineRule="exact"/>
        <w:widowControl w:val="off"/>
        <w:rPr>
          <w:rFonts w:hint="default"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④应急救护职责：在保洁作业中遇突发伤害（如跌倒、烫伤、中暑等），能及时启动急救流程，实施止血包扎、心肺复苏等操作，并同步联系校医或拨打120。</w:t>
      </w:r>
      <w:r/>
    </w:p>
    <w:p>
      <w:pPr>
        <w:numPr>
          <w:ilvl w:val="0"/>
          <w:numId w:val="0"/>
        </w:numPr>
        <w:ind w:right="0" w:firstLine="420"/>
        <w:jc w:val="both"/>
        <w:keepLines w:val="0"/>
        <w:keepNext w:val="0"/>
        <w:spacing w:before="0" w:beforeAutospacing="0" w:after="0" w:afterAutospacing="0" w:line="46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⑤设备与物资管理：管理保洁工具（吸尘器、消毒设备等）及耗材（清洁剂、垃圾袋等），定期盘点并控制消耗成本。协调设备维护报修，确保清洁设施正常运转。</w:t>
      </w:r>
      <w:r/>
    </w:p>
    <w:p>
      <w:pPr>
        <w:numPr>
          <w:ilvl w:val="0"/>
          <w:numId w:val="0"/>
        </w:numPr>
        <w:ind w:right="0" w:firstLine="420"/>
        <w:jc w:val="both"/>
        <w:keepLines w:val="0"/>
        <w:keepNext w:val="0"/>
        <w:spacing w:before="0" w:beforeAutospacing="0" w:after="0" w:afterAutospacing="0" w:line="46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⑥安全与应急处理：制定保洁安全操作规程，组织员工参与消防演练及突发事件处理（如漏水、污物泄漏），落实防疫措施，如疫情期间高频区域消杀、防护用品发放。</w:t>
      </w:r>
      <w:r/>
    </w:p>
    <w:p>
      <w:pPr>
        <w:numPr>
          <w:ilvl w:val="0"/>
          <w:numId w:val="0"/>
        </w:numPr>
        <w:ind w:right="0" w:firstLine="420"/>
        <w:jc w:val="both"/>
        <w:keepLines w:val="0"/>
        <w:keepNext w:val="0"/>
        <w:spacing w:before="0" w:beforeAutospacing="0" w:after="0" w:afterAutospacing="0" w:line="460" w:lineRule="exact"/>
        <w:widowControl w:val="off"/>
        <w:rPr>
          <w:rFonts w:hint="eastAsia" w:ascii="宋体" w:hAnsi="宋体" w:eastAsia="宋体" w:cs="宋体"/>
          <w:b w:val="0"/>
          <w:bCs w:val="0"/>
          <w:sz w:val="21"/>
          <w:szCs w:val="21"/>
          <w:lang w:val="en-US" w:eastAsia="zh-CN" w:bidi="ar"/>
        </w:rPr>
        <w:suppressLineNumbers w:val="0"/>
      </w:pPr>
      <w:r>
        <w:rPr>
          <w:rFonts w:hint="eastAsia" w:ascii="宋体" w:hAnsi="宋体" w:eastAsia="宋体" w:cs="宋体"/>
          <w:sz w:val="21"/>
          <w:szCs w:val="21"/>
          <w:lang w:val="en-US" w:eastAsia="zh-CN" w:bidi="ar"/>
        </w:rPr>
        <w:t xml:space="preserve">⑦</w:t>
      </w:r>
      <w:r>
        <w:rPr>
          <w:rFonts w:hint="eastAsia" w:ascii="宋体" w:hAnsi="宋体" w:eastAsia="宋体" w:cs="宋体"/>
          <w:b w:val="0"/>
          <w:bCs w:val="0"/>
          <w:sz w:val="21"/>
          <w:szCs w:val="21"/>
          <w:lang w:val="en-US" w:eastAsia="zh-CN" w:bidi="ar"/>
        </w:rPr>
        <w:t xml:space="preserve">协调沟通与反馈机制：与校方后勤、德育部门联动，收集师生对保洁服务的意见并优化工作流程。</w:t>
      </w:r>
      <w:r/>
    </w:p>
    <w:p>
      <w:pPr>
        <w:numPr>
          <w:ilvl w:val="0"/>
          <w:numId w:val="0"/>
        </w:numPr>
        <w:ind w:left="420" w:right="0"/>
        <w:jc w:val="both"/>
        <w:keepLines w:val="0"/>
        <w:keepNext w:val="0"/>
        <w:spacing w:before="0" w:beforeAutospacing="0" w:after="0" w:afterAutospacing="0" w:line="460" w:lineRule="exact"/>
        <w:widowControl w:val="off"/>
        <w:rPr>
          <w:rFonts w:hint="eastAsia" w:ascii="宋体" w:hAnsi="宋体" w:eastAsia="宋体" w:cs="宋体"/>
          <w:b/>
          <w:bCs/>
          <w:sz w:val="21"/>
          <w:szCs w:val="21"/>
          <w:lang w:val="en-US" w:eastAsia="zh-CN" w:bidi="ar"/>
        </w:rPr>
        <w:suppressLineNumbers w:val="0"/>
      </w:pPr>
      <w:r>
        <w:rPr>
          <w:rFonts w:hint="eastAsia" w:ascii="宋体" w:hAnsi="宋体" w:eastAsia="宋体" w:cs="宋体"/>
          <w:b/>
          <w:bCs/>
          <w:sz w:val="21"/>
          <w:szCs w:val="21"/>
          <w:lang w:val="en-US" w:eastAsia="zh-CN" w:bidi="ar"/>
        </w:rPr>
        <w:t xml:space="preserve">5、保洁人员</w:t>
      </w:r>
      <w:r/>
    </w:p>
    <w:p>
      <w:pPr>
        <w:numPr>
          <w:ilvl w:val="0"/>
          <w:numId w:val="0"/>
        </w:numPr>
        <w:ind w:left="0" w:right="0" w:firstLine="420"/>
        <w:jc w:val="both"/>
        <w:keepLines w:val="0"/>
        <w:keepNext w:val="0"/>
        <w:spacing w:before="0" w:beforeAutospacing="0" w:after="0" w:afterAutospacing="0" w:line="460" w:lineRule="exact"/>
        <w:widowControl w:val="off"/>
        <w:tabs>
          <w:tab w:val="left" w:pos="0" w:leader="none"/>
        </w:tabs>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保洁人员：身体健康，体检合格，无残缺，无不良记录（包括不良嗜好及性格上的明显缺陷），普通话标准，有沟通能力，能吃苦耐劳，责任心强，文明礼貌、卫生意识强，吃苦耐劳；着装要求：保洁人员上岗必须身着统一的保洁服装，佩戴统一的标志符号。保洁服装、标志符号和证件的设计、制作和供应，按国家规定执行。</w:t>
      </w:r>
      <w:r/>
    </w:p>
    <w:p>
      <w:pPr>
        <w:numPr>
          <w:ilvl w:val="0"/>
          <w:numId w:val="0"/>
        </w:numPr>
        <w:ind w:right="0" w:firstLine="420"/>
        <w:jc w:val="both"/>
        <w:keepLines w:val="0"/>
        <w:keepNext w:val="0"/>
        <w:spacing w:before="0" w:beforeAutospacing="0" w:after="0" w:afterAutospacing="0" w:line="46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工作时间和要求：周一至周五工作时间，保证公共场所、会议室、办公室打扫干净；寒暑假根据需要排班，在保证公共场所、会议室、办公室打扫干净的前提下，具体保洁时间自定。遇突击任务及重大活动时应无条件按采购单位要求完成采购单位布置的工作，服从安排，同时要准备好一支突击保洁队伍，随时应对各种突击保洁工作。</w:t>
      </w:r>
      <w:r/>
    </w:p>
    <w:p>
      <w:pPr>
        <w:numPr>
          <w:ilvl w:val="0"/>
          <w:numId w:val="0"/>
        </w:numPr>
        <w:ind w:right="0"/>
        <w:jc w:val="both"/>
        <w:keepLines w:val="0"/>
        <w:keepNext w:val="0"/>
        <w:spacing w:before="0" w:beforeAutospacing="0" w:after="0" w:afterAutospacing="0" w:line="46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①有垃圾收集容器，做好生活垃圾的收集、清运。</w:t>
      </w:r>
      <w:r/>
    </w:p>
    <w:p>
      <w:pPr>
        <w:numPr>
          <w:ilvl w:val="0"/>
          <w:numId w:val="0"/>
        </w:numPr>
        <w:ind w:right="0"/>
        <w:jc w:val="both"/>
        <w:keepLines w:val="0"/>
        <w:keepNext w:val="0"/>
        <w:spacing w:before="0" w:beforeAutospacing="0" w:after="0" w:afterAutospacing="0" w:line="46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②每3天至少清洗1次垃圾收集容器（夏季2次/3日）。蝇、蚊滋生季节每3日喷洒1次杀虫药。</w:t>
      </w:r>
      <w:r/>
    </w:p>
    <w:p>
      <w:pPr>
        <w:numPr>
          <w:ilvl w:val="0"/>
          <w:numId w:val="0"/>
        </w:numPr>
        <w:ind w:right="0"/>
        <w:jc w:val="both"/>
        <w:keepLines w:val="0"/>
        <w:keepNext w:val="0"/>
        <w:spacing w:before="0" w:beforeAutospacing="0" w:after="0" w:afterAutospacing="0" w:line="46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③垃圾收集容器内的垃圾不超过其容量的2/3，周边无散落垃圾。办公室、专用教室、厕所垃圾收集容器，清运频次不低于3次/日。</w:t>
      </w:r>
      <w:r/>
    </w:p>
    <w:p>
      <w:pPr>
        <w:numPr>
          <w:ilvl w:val="0"/>
          <w:numId w:val="0"/>
        </w:numPr>
        <w:ind w:right="0"/>
        <w:jc w:val="both"/>
        <w:keepLines w:val="0"/>
        <w:keepNext w:val="0"/>
        <w:spacing w:before="0" w:beforeAutospacing="0" w:after="0" w:afterAutospacing="0" w:line="46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④垃圾房保持内部及外围整洁。</w:t>
      </w:r>
      <w:r/>
    </w:p>
    <w:p>
      <w:pPr>
        <w:numPr>
          <w:ilvl w:val="0"/>
          <w:numId w:val="0"/>
        </w:numPr>
        <w:ind w:right="0"/>
        <w:jc w:val="both"/>
        <w:keepLines w:val="0"/>
        <w:keepNext w:val="0"/>
        <w:spacing w:before="0" w:beforeAutospacing="0" w:after="0" w:afterAutospacing="0" w:line="46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⑤垃圾清运车外观整洁。</w:t>
      </w:r>
      <w:r/>
    </w:p>
    <w:p>
      <w:pPr>
        <w:numPr>
          <w:ilvl w:val="0"/>
          <w:numId w:val="0"/>
        </w:numPr>
        <w:ind w:right="0"/>
        <w:jc w:val="both"/>
        <w:keepLines w:val="0"/>
        <w:keepNext w:val="0"/>
        <w:spacing w:before="0" w:beforeAutospacing="0" w:after="0" w:afterAutospacing="0" w:line="46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⑥具体清洁要求：</w:t>
      </w:r>
      <w:r/>
    </w:p>
    <w:p>
      <w:pPr>
        <w:numPr>
          <w:ilvl w:val="0"/>
          <w:numId w:val="0"/>
        </w:numPr>
        <w:ind w:left="0" w:right="0" w:firstLine="420"/>
        <w:jc w:val="both"/>
        <w:keepLines w:val="0"/>
        <w:keepNext w:val="0"/>
        <w:spacing w:before="0" w:beforeAutospacing="0" w:after="0" w:afterAutospacing="0" w:line="46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楼道、楼梯：每日清扫3次、每周清拖3次楼道、楼梯地面；每周擦拭2次楼梯扶手、栏杆、窗台、防火门、消火栓、指示牌等共用设施；每月除尘1次楼内灯具；根据地面材质，定期做地面清洗、养护；每日巡视保洁3次楼道、楼梯。</w:t>
      </w:r>
      <w:r/>
    </w:p>
    <w:p>
      <w:pPr>
        <w:numPr>
          <w:ilvl w:val="0"/>
          <w:numId w:val="0"/>
        </w:numPr>
        <w:ind w:left="0" w:right="0" w:firstLine="420"/>
        <w:jc w:val="both"/>
        <w:keepLines w:val="0"/>
        <w:keepNext w:val="0"/>
        <w:spacing w:before="0" w:beforeAutospacing="0" w:after="0" w:afterAutospacing="0" w:line="46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负责保洁范围内广场、道路；2米以下玻璃幕墙内外侧；会议室、相关功能室；公共部位（卫生间及厕具、楼梯、走廊、消防通道等）；停车场、地下停车库；各种设备、设施等的日常卫生清洁。临时要求的突击清洁任务，随时保洁。负责保洁范围的垃圾收集和清运，做到日产日清。</w:t>
      </w:r>
      <w:r/>
    </w:p>
    <w:p>
      <w:pPr>
        <w:numPr>
          <w:ilvl w:val="0"/>
          <w:numId w:val="0"/>
        </w:numPr>
        <w:ind w:right="0"/>
        <w:jc w:val="both"/>
        <w:keepLines w:val="0"/>
        <w:keepNext w:val="0"/>
        <w:spacing w:before="0" w:beforeAutospacing="0" w:after="0" w:afterAutospacing="0" w:line="46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天台、屋面：每日清扫1次露台，屋面；每日巡视、有杂物及时清扫。</w:t>
      </w:r>
      <w:r/>
    </w:p>
    <w:p>
      <w:pPr>
        <w:numPr>
          <w:ilvl w:val="0"/>
          <w:numId w:val="0"/>
        </w:numPr>
        <w:ind w:left="0" w:right="0" w:firstLine="420"/>
        <w:jc w:val="both"/>
        <w:keepLines w:val="0"/>
        <w:keepNext w:val="0"/>
        <w:spacing w:before="0" w:beforeAutospacing="0" w:after="0" w:afterAutospacing="0" w:line="46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操场、楼外道路及设施：每日清扫1次、巡视保洁3次，楼外道路无积水；每半月清洁1次楼外公共照明及共用设施；每2个月清洁1次雨篷、门头等。临时要求的突击清洁任务，随时保洁。</w:t>
      </w:r>
      <w:r/>
    </w:p>
    <w:p>
      <w:pPr>
        <w:numPr>
          <w:ilvl w:val="0"/>
          <w:numId w:val="0"/>
        </w:numPr>
        <w:ind w:left="0" w:right="0" w:firstLine="420"/>
        <w:jc w:val="both"/>
        <w:keepLines w:val="0"/>
        <w:keepNext w:val="0"/>
        <w:spacing w:before="0" w:beforeAutospacing="0" w:after="0" w:afterAutospacing="0" w:line="46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水景：根据水质情况进行消毒净化处理。使用期间每日清洁1次水面；每年清洁2次水池池底。</w:t>
      </w:r>
      <w:r/>
    </w:p>
    <w:p>
      <w:pPr>
        <w:numPr>
          <w:ilvl w:val="0"/>
          <w:numId w:val="0"/>
        </w:numPr>
        <w:ind w:left="0" w:right="0" w:firstLine="420"/>
        <w:jc w:val="both"/>
        <w:keepLines w:val="0"/>
        <w:keepNext w:val="0"/>
        <w:spacing w:before="0" w:beforeAutospacing="0" w:after="0" w:afterAutospacing="0" w:line="46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有完善的消杀灭害服务方案和管理制度。定期消毒，做好除“五害”，防蚁、灭蚊、灭老鼠、灭蟑螂、灭蚊蝇工作。配合相关部门进行有害生物的预防和控制。投放药物应预先告知，投药位置有明显标识；定期进行消杀灭害，有相关记录。</w:t>
      </w:r>
      <w:r/>
    </w:p>
    <w:p>
      <w:pPr>
        <w:numPr>
          <w:ilvl w:val="0"/>
          <w:numId w:val="0"/>
        </w:numPr>
        <w:ind w:left="0" w:right="0" w:firstLine="420"/>
        <w:jc w:val="both"/>
        <w:keepLines w:val="0"/>
        <w:keepNext w:val="0"/>
        <w:spacing w:before="0" w:beforeAutospacing="0" w:after="0" w:afterAutospacing="0" w:line="46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所有保洁范围内做到设备设施完好、干净无尘；洗手间空气清新、无异味；茶水间干净，无杂物、无尘；地面光亮、无纸屑、无烟头、无积水、无污水污泥；墙身无尘，灯饰光亮、无尘；天花、风口无积尘、无污渍、无手印、无蜘蛛网；楼梯及扶手干净无尘；会议室、办公室整体干净，地毯无污渍无积尘；玻璃光亮无印、无污渍；定期消杀、消毒；无老鼠、无蟑螂、无白蚁。</w:t>
      </w:r>
      <w:r/>
    </w:p>
    <w:p>
      <w:pPr>
        <w:numPr>
          <w:ilvl w:val="0"/>
          <w:numId w:val="0"/>
        </w:numPr>
        <w:ind w:left="0" w:right="0" w:firstLine="420"/>
        <w:jc w:val="both"/>
        <w:keepLines w:val="0"/>
        <w:keepNext w:val="0"/>
        <w:spacing w:before="0" w:beforeAutospacing="0" w:after="0" w:afterAutospacing="0" w:line="46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校内直饮水设备，每日清晨进行消毒并做好记录。保持直饮水设备干净光亮，每日巡视保持下水槽无异物。</w:t>
      </w:r>
      <w:r/>
    </w:p>
    <w:p>
      <w:pPr>
        <w:numPr>
          <w:ilvl w:val="0"/>
          <w:numId w:val="0"/>
        </w:numPr>
        <w:ind w:right="0"/>
        <w:jc w:val="both"/>
        <w:keepLines w:val="0"/>
        <w:keepNext w:val="0"/>
        <w:spacing w:before="0" w:beforeAutospacing="0" w:after="0" w:afterAutospacing="0" w:line="46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保洁间物品规范摆放，劳动工具禁止随意摆放晾晒。</w:t>
      </w:r>
      <w:r/>
    </w:p>
    <w:p>
      <w:pPr>
        <w:numPr>
          <w:ilvl w:val="0"/>
          <w:numId w:val="0"/>
        </w:numPr>
        <w:ind w:left="0" w:right="0" w:firstLine="422"/>
        <w:jc w:val="both"/>
        <w:keepLines w:val="0"/>
        <w:keepNext w:val="0"/>
        <w:spacing w:before="0" w:beforeAutospacing="0" w:after="0" w:afterAutospacing="0" w:line="460" w:lineRule="exact"/>
        <w:widowControl w:val="off"/>
        <w:rPr>
          <w:rFonts w:hint="eastAsia" w:ascii="宋体" w:hAnsi="宋体" w:eastAsia="宋体" w:cs="宋体"/>
          <w:b/>
          <w:bCs/>
          <w:sz w:val="21"/>
          <w:szCs w:val="21"/>
          <w:lang w:val="en-US" w:eastAsia="zh-CN" w:bidi="ar"/>
        </w:rPr>
        <w:suppressLineNumbers w:val="0"/>
      </w:pPr>
      <w:r>
        <w:rPr>
          <w:rFonts w:hint="eastAsia" w:ascii="宋体" w:hAnsi="宋体" w:eastAsia="宋体" w:cs="宋体"/>
          <w:b/>
          <w:bCs/>
          <w:sz w:val="21"/>
          <w:szCs w:val="21"/>
          <w:lang w:val="en-US" w:eastAsia="zh-CN" w:bidi="ar"/>
        </w:rPr>
        <w:t xml:space="preserve">6、消控人员</w:t>
      </w:r>
      <w:r/>
    </w:p>
    <w:p>
      <w:pPr>
        <w:numPr>
          <w:ilvl w:val="0"/>
          <w:numId w:val="0"/>
        </w:numPr>
        <w:ind w:left="0" w:right="0" w:firstLine="420"/>
        <w:jc w:val="both"/>
        <w:keepLines w:val="0"/>
        <w:keepNext w:val="0"/>
        <w:spacing w:before="0" w:beforeAutospacing="0" w:after="0" w:afterAutospacing="0" w:line="46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（1）消控人员需身体健康，无犯罪记录并通过政审；熟悉《消防法》《消防安全责任制实施办法》等法规，掌握消防设施操作及应急处置流程。  </w:t>
      </w:r>
      <w:r/>
    </w:p>
    <w:p>
      <w:pPr>
        <w:numPr>
          <w:ilvl w:val="0"/>
          <w:numId w:val="0"/>
        </w:numPr>
        <w:ind w:right="0" w:firstLine="420"/>
        <w:jc w:val="both"/>
        <w:keepLines w:val="0"/>
        <w:keepNext w:val="0"/>
        <w:spacing w:before="0" w:beforeAutospacing="0" w:after="0" w:afterAutospacing="0" w:line="46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（2）工作期间统一穿着消防制服，佩戴标识符号，保持仪容整洁；严禁无关人员进入消控室，对进出人员严格登记。  </w:t>
      </w:r>
      <w:r/>
    </w:p>
    <w:p>
      <w:pPr>
        <w:numPr>
          <w:ilvl w:val="0"/>
          <w:numId w:val="0"/>
        </w:numPr>
        <w:ind w:left="0" w:right="0" w:firstLine="420"/>
        <w:jc w:val="both"/>
        <w:keepLines w:val="0"/>
        <w:keepNext w:val="0"/>
        <w:spacing w:before="0" w:beforeAutospacing="0" w:after="0" w:afterAutospacing="0" w:line="46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（3）24小时监控与巡查：实时监控火灾报警系统、消防联动设备运行状态，每日检查喷淋泵压力、烟感探测器功能，每月测试防火卷帘、防排烟系统联动性能，发现故障立即报修并记录。  </w:t>
      </w:r>
      <w:r/>
    </w:p>
    <w:p>
      <w:pPr>
        <w:numPr>
          <w:ilvl w:val="0"/>
          <w:numId w:val="0"/>
        </w:numPr>
        <w:ind w:left="0" w:right="0" w:firstLine="420"/>
        <w:jc w:val="both"/>
        <w:keepLines w:val="0"/>
        <w:keepNext w:val="0"/>
        <w:spacing w:before="0" w:beforeAutospacing="0" w:after="0" w:afterAutospacing="0" w:line="46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（4）应急处置与报警处理：接到火警后3分钟内完成现场核实，启动应急预案，联动消防广播、防排烟系统，拨打119并引导疏散；熟练操作灭火系统及消防栓，控制火势蔓延。  </w:t>
      </w:r>
      <w:r/>
    </w:p>
    <w:p>
      <w:pPr>
        <w:numPr>
          <w:ilvl w:val="0"/>
          <w:numId w:val="0"/>
        </w:numPr>
        <w:ind w:left="0" w:right="0" w:firstLine="420"/>
        <w:jc w:val="both"/>
        <w:keepLines w:val="0"/>
        <w:keepNext w:val="0"/>
        <w:spacing w:before="0" w:beforeAutospacing="0" w:after="0" w:afterAutospacing="0" w:line="46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（5）记录与报告：详细填写《消防控制室值班记录表》《故障处理记录表》，准确记录报警时间、处理措施及交接班信息，定期归档备查。  </w:t>
      </w:r>
      <w:r/>
    </w:p>
    <w:p>
      <w:pPr>
        <w:numPr>
          <w:ilvl w:val="0"/>
          <w:numId w:val="0"/>
        </w:numPr>
        <w:ind w:left="0" w:right="0" w:firstLine="420"/>
        <w:jc w:val="both"/>
        <w:keepLines w:val="0"/>
        <w:keepNext w:val="0"/>
        <w:spacing w:before="0" w:beforeAutospacing="0" w:after="0" w:afterAutospacing="0" w:line="46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（6）每季度组织消防法规、设备操作培训，每年开展3次以上消防专项演练，提升应急响应能力。  </w:t>
      </w:r>
      <w:r/>
    </w:p>
    <w:p>
      <w:pPr>
        <w:numPr>
          <w:ilvl w:val="0"/>
          <w:numId w:val="0"/>
        </w:numPr>
        <w:ind w:left="0" w:right="0" w:firstLine="420"/>
        <w:jc w:val="both"/>
        <w:keepLines w:val="0"/>
        <w:keepNext w:val="0"/>
        <w:spacing w:before="0" w:beforeAutospacing="0" w:after="0" w:afterAutospacing="0" w:line="46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（7）严格执行设备巡检制度，每日清洁消控室环境，禁止吸烟及存放易燃物品；配合消防部门检查，完善消防档案。  </w:t>
      </w:r>
      <w:r/>
    </w:p>
    <w:p>
      <w:pPr>
        <w:numPr>
          <w:ilvl w:val="0"/>
          <w:numId w:val="0"/>
        </w:numPr>
        <w:ind w:left="0" w:right="0" w:firstLine="420"/>
        <w:jc w:val="both"/>
        <w:keepLines w:val="0"/>
        <w:keepNext w:val="0"/>
        <w:spacing w:before="0" w:beforeAutospacing="0" w:after="0" w:afterAutospacing="0" w:line="46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（8）立岗时需佩戴防暴装备，保持标准姿态；临时任务需服从调配，协助处理校园安全事务（如邮件登记、交通疏导等）。  </w:t>
      </w:r>
      <w:r/>
    </w:p>
    <w:p>
      <w:pPr>
        <w:numPr>
          <w:ilvl w:val="0"/>
          <w:numId w:val="0"/>
        </w:numPr>
        <w:ind w:left="0" w:right="0" w:firstLine="420"/>
        <w:jc w:val="both"/>
        <w:keepLines w:val="0"/>
        <w:keepNext w:val="0"/>
        <w:spacing w:before="0" w:beforeAutospacing="0" w:after="0" w:afterAutospacing="0" w:line="46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（9）熟悉消防设施分布及应急预案，确保系统始终处于自动模式，联动功能正常。</w:t>
      </w:r>
      <w:r/>
    </w:p>
    <w:p>
      <w:pPr>
        <w:numPr>
          <w:ilvl w:val="0"/>
          <w:numId w:val="0"/>
        </w:numPr>
        <w:ind w:left="420" w:right="0"/>
        <w:jc w:val="both"/>
        <w:keepLines w:val="0"/>
        <w:keepNext w:val="0"/>
        <w:spacing w:before="0" w:beforeAutospacing="0" w:after="0" w:afterAutospacing="0" w:line="460" w:lineRule="exact"/>
        <w:widowControl w:val="off"/>
        <w:rPr>
          <w:rFonts w:hint="default" w:ascii="宋体" w:hAnsi="宋体" w:eastAsia="宋体" w:cs="宋体"/>
          <w:b/>
          <w:bCs/>
          <w:sz w:val="21"/>
          <w:szCs w:val="21"/>
          <w:lang w:val="en-US" w:eastAsia="zh-CN" w:bidi="ar"/>
        </w:rPr>
        <w:suppressLineNumbers w:val="0"/>
      </w:pPr>
      <w:r>
        <w:rPr>
          <w:rFonts w:hint="eastAsia" w:ascii="宋体" w:hAnsi="宋体" w:eastAsia="宋体" w:cs="宋体"/>
          <w:b/>
          <w:bCs/>
          <w:sz w:val="21"/>
          <w:szCs w:val="21"/>
          <w:lang w:val="en-US" w:eastAsia="zh-CN" w:bidi="ar"/>
        </w:rPr>
        <w:t xml:space="preserve">7、其他：</w:t>
      </w:r>
      <w:r/>
    </w:p>
    <w:p>
      <w:pPr>
        <w:numPr>
          <w:ilvl w:val="0"/>
          <w:numId w:val="0"/>
        </w:numPr>
        <w:ind w:left="0" w:right="0" w:firstLine="420"/>
        <w:jc w:val="both"/>
        <w:keepLines w:val="0"/>
        <w:keepNext w:val="0"/>
        <w:pageBreakBefore w:val="0"/>
        <w:spacing w:before="0" w:beforeAutospacing="0" w:after="0" w:afterAutospacing="0" w:line="46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（1）学校不免费提供工作餐，学校正常食堂运营期间，如需在学校食堂就餐需按11元/人缴纳相关费用。</w:t>
      </w:r>
      <w:r/>
    </w:p>
    <w:p>
      <w:pPr>
        <w:numPr>
          <w:ilvl w:val="0"/>
          <w:numId w:val="0"/>
        </w:numPr>
        <w:ind w:left="420" w:right="0"/>
        <w:jc w:val="both"/>
        <w:keepLines w:val="0"/>
        <w:keepNext w:val="0"/>
        <w:spacing w:before="0" w:beforeAutospacing="0" w:after="0" w:afterAutospacing="0" w:line="460" w:lineRule="exact"/>
        <w:widowControl w:val="off"/>
        <w:suppressLineNumbers w:val="0"/>
      </w:pPr>
      <w:r>
        <w:rPr>
          <w:rFonts w:hint="eastAsia" w:ascii="宋体" w:hAnsi="宋体" w:eastAsia="宋体" w:cs="宋体"/>
          <w:sz w:val="21"/>
          <w:szCs w:val="21"/>
          <w:lang w:val="en-US" w:eastAsia="zh-CN" w:bidi="ar"/>
        </w:rPr>
        <w:t xml:space="preserve">（2）</w:t>
      </w:r>
      <w:r>
        <w:t xml:space="preserve">甲方不</w:t>
      </w:r>
      <w:r>
        <w:rPr>
          <w:rFonts w:hint="eastAsia"/>
          <w:lang w:eastAsia="zh-CN"/>
        </w:rPr>
        <w:t xml:space="preserve">承担其他任何</w:t>
      </w:r>
      <w:r>
        <w:t xml:space="preserve">费用。</w:t>
      </w:r>
      <w:r/>
    </w:p>
    <w:p>
      <w:pPr>
        <w:ind w:left="0" w:right="0" w:firstLine="420"/>
        <w:jc w:val="both"/>
        <w:keepLines w:val="0"/>
        <w:keepNext w:val="0"/>
        <w:spacing w:before="0" w:beforeAutospacing="0" w:after="0" w:afterAutospacing="0" w:line="400" w:lineRule="exact"/>
        <w:widowControl/>
        <w:suppressLineNumbers w:val="0"/>
      </w:pPr>
      <w:r>
        <w:rPr>
          <w:rFonts w:hint="eastAsia" w:ascii="宋体" w:hAnsi="宋体" w:eastAsia="宋体" w:cs="宋体"/>
          <w:sz w:val="21"/>
          <w:szCs w:val="21"/>
          <w:lang w:val="en-US" w:eastAsia="zh-CN" w:bidi="ar"/>
        </w:rPr>
        <w:t xml:space="preserve">（3）</w:t>
      </w:r>
      <w:r>
        <w:t xml:space="preserve">确因甲方工作需要，乙方应配合甲方完成一些突击工作。如：安排服务人员（内部）临时加班。</w:t>
      </w:r>
      <w:r/>
    </w:p>
    <w:p>
      <w:pPr>
        <w:ind w:left="0" w:right="0" w:firstLine="486"/>
        <w:jc w:val="both"/>
        <w:keepLines w:val="0"/>
        <w:keepNext w:val="0"/>
        <w:spacing w:before="0" w:beforeAutospacing="0" w:after="0" w:afterAutospacing="0" w:line="400" w:lineRule="exact"/>
        <w:widowControl/>
        <w:rPr>
          <w:rFonts w:hint="eastAsia" w:ascii="宋体" w:hAnsi="宋体" w:eastAsia="宋体" w:cs="宋体"/>
          <w:b/>
          <w:bCs/>
          <w:spacing w:val="16"/>
          <w:sz w:val="21"/>
          <w:szCs w:val="21"/>
        </w:rPr>
        <w:suppressLineNumbers w:val="0"/>
      </w:pPr>
      <w:r>
        <w:rPr>
          <w:rFonts w:hint="eastAsia" w:ascii="宋体" w:hAnsi="宋体" w:eastAsia="宋体" w:cs="宋体"/>
          <w:b/>
          <w:bCs/>
          <w:spacing w:val="16"/>
          <w:sz w:val="21"/>
          <w:szCs w:val="21"/>
          <w:lang w:val="en-US" w:eastAsia="zh-CN" w:bidi="ar"/>
        </w:rPr>
        <w:t xml:space="preserve"> </w:t>
      </w:r>
      <w:r/>
    </w:p>
    <w:p>
      <w:pPr>
        <w:ind w:left="0" w:right="0" w:firstLine="486"/>
        <w:jc w:val="both"/>
        <w:keepLines w:val="0"/>
        <w:keepNext w:val="0"/>
        <w:spacing w:before="0" w:beforeAutospacing="0" w:after="0" w:afterAutospacing="0" w:line="400" w:lineRule="exact"/>
        <w:widowControl/>
        <w:rPr>
          <w:rFonts w:hint="eastAsia" w:ascii="宋体" w:hAnsi="宋体" w:eastAsia="宋体" w:cs="宋体"/>
          <w:b/>
          <w:bCs/>
          <w:sz w:val="21"/>
          <w:szCs w:val="21"/>
        </w:rPr>
        <w:suppressLineNumbers w:val="0"/>
      </w:pPr>
      <w:r>
        <w:rPr>
          <w:rFonts w:hint="eastAsia" w:ascii="宋体" w:hAnsi="宋体" w:eastAsia="宋体" w:cs="宋体"/>
          <w:b/>
          <w:bCs/>
          <w:spacing w:val="16"/>
          <w:sz w:val="21"/>
          <w:szCs w:val="21"/>
          <w:lang w:val="en-US" w:eastAsia="zh-CN" w:bidi="ar"/>
        </w:rPr>
        <w:t xml:space="preserve">（四）服务期限与付款方式</w:t>
      </w:r>
      <w:r/>
    </w:p>
    <w:p>
      <w:pPr>
        <w:ind w:left="0" w:right="-161" w:firstLine="422"/>
        <w:jc w:val="both"/>
        <w:keepLines w:val="0"/>
        <w:keepNext w:val="0"/>
        <w:spacing w:before="0" w:beforeAutospacing="0" w:after="0" w:afterAutospacing="0" w:line="400" w:lineRule="exact"/>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1.服务期限：</w:t>
      </w:r>
      <w:r>
        <w:rPr>
          <w:sz w:val="21"/>
          <w:highlight w:val="none"/>
        </w:rPr>
        <w:t xml:space="preserve">自合同签订后1年</w:t>
      </w:r>
      <w:r>
        <w:rPr>
          <w:rFonts w:hint="eastAsia"/>
          <w:sz w:val="21"/>
          <w:highlight w:val="none"/>
          <w:lang w:eastAsia="zh-CN"/>
        </w:rPr>
        <w:t xml:space="preserve">。</w:t>
      </w:r>
      <w:r/>
    </w:p>
    <w:p>
      <w:pPr>
        <w:ind w:left="0" w:right="0" w:firstLine="422"/>
        <w:jc w:val="both"/>
        <w:keepLines w:val="0"/>
        <w:keepNext w:val="0"/>
        <w:spacing w:before="0" w:beforeAutospacing="0" w:after="0" w:afterAutospacing="0" w:line="400" w:lineRule="exact"/>
        <w:widowControl/>
        <w:rPr>
          <w:rFonts w:hint="eastAsia" w:ascii="宋体" w:hAnsi="宋体" w:eastAsia="宋体" w:cs="宋体"/>
          <w:sz w:val="21"/>
          <w:szCs w:val="21"/>
        </w:rPr>
        <w:suppressLineNumbers w:val="0"/>
      </w:pPr>
      <w:r>
        <w:rPr>
          <w:rFonts w:hint="eastAsia" w:ascii="宋体" w:hAnsi="宋体" w:eastAsia="宋体" w:cs="宋体"/>
          <w:b/>
          <w:bCs/>
          <w:sz w:val="21"/>
          <w:szCs w:val="21"/>
          <w:highlight w:val="none"/>
          <w:lang w:val="en-US" w:eastAsia="zh-CN" w:bidi="ar"/>
        </w:rPr>
        <w:t xml:space="preserve">2.付款方式：</w:t>
      </w:r>
      <w:r>
        <w:rPr>
          <w:rFonts w:hint="eastAsia" w:ascii="宋体" w:hAnsi="宋体" w:eastAsia="宋体" w:cs="宋体"/>
          <w:b w:val="0"/>
          <w:bCs w:val="0"/>
          <w:sz w:val="21"/>
          <w:szCs w:val="21"/>
          <w:highlight w:val="none"/>
          <w:lang w:val="en-US" w:eastAsia="zh-CN" w:bidi="ar"/>
        </w:rPr>
        <w:t xml:space="preserve">每月考核，按月支付。采购方按照考核结果按月支付上一个月的服务费用。考核总分为100分，甲方根据考核结果进行扣款。考核得分为90分以上全额支付当月应付物业管理服务费；考核得分为90分-80分，每减1分扣除当月应付物业管理服务费的1%；考核得分为80分-70分，每减1分扣除当月应付物业管理服务费的2%。如果单月考核低于70分，或连续2个月低于80分，甲方有权解除合同。如发生保安人员失职导致重大安全事故，则学校保留法律追究的权利，并扣除当月应付金额的50%作为处罚。</w:t>
      </w:r>
      <w:r>
        <w:rPr>
          <w:rFonts w:hint="eastAsia" w:ascii="宋体" w:hAnsi="宋体" w:eastAsia="宋体" w:cs="宋体"/>
          <w:sz w:val="21"/>
          <w:szCs w:val="21"/>
          <w:lang w:val="en-US" w:eastAsia="zh-CN" w:bidi="ar"/>
        </w:rPr>
        <w:t xml:space="preserve"> </w:t>
      </w:r>
      <w:r/>
    </w:p>
    <w:p>
      <w:pPr>
        <w:ind w:left="0" w:right="0" w:firstLine="420"/>
        <w:jc w:val="both"/>
        <w:keepLines w:val="0"/>
        <w:keepNext w:val="0"/>
        <w:spacing w:before="0" w:beforeAutospacing="0" w:after="0" w:afterAutospacing="0" w:line="400" w:lineRule="exact"/>
        <w:widowControl w:val="off"/>
        <w:tabs>
          <w:tab w:val="left" w:pos="630" w:leader="none"/>
        </w:tabs>
        <w:rPr>
          <w:rFonts w:hint="eastAsia" w:ascii="宋体" w:hAnsi="宋体" w:eastAsia="宋体" w:cs="宋体"/>
          <w:b/>
          <w:bCs/>
          <w:sz w:val="21"/>
          <w:szCs w:val="21"/>
          <w:highlight w:val="yellow"/>
        </w:rPr>
        <w:suppressLineNumbers w:val="0"/>
      </w:pPr>
      <w:r>
        <w:rPr>
          <w:rFonts w:hint="eastAsia" w:ascii="宋体" w:hAnsi="宋体" w:eastAsia="宋体" w:cs="宋体"/>
          <w:b w:val="0"/>
          <w:bCs w:val="0"/>
          <w:sz w:val="21"/>
          <w:szCs w:val="21"/>
          <w:highlight w:val="none"/>
          <w:lang w:val="en-US" w:eastAsia="zh-CN" w:bidi="ar"/>
        </w:rPr>
        <w:t xml:space="preserve">付款方式：银行汇票或转账支票。</w:t>
      </w:r>
      <w:r/>
    </w:p>
    <w:p>
      <w:pPr>
        <w:ind w:left="0" w:right="0" w:firstLine="486"/>
        <w:jc w:val="both"/>
        <w:keepLines w:val="0"/>
        <w:keepNext w:val="0"/>
        <w:spacing w:before="0" w:beforeAutospacing="0" w:after="0" w:afterAutospacing="0" w:line="460" w:lineRule="exact"/>
        <w:widowControl w:val="off"/>
        <w:rPr>
          <w:rFonts w:hint="eastAsia" w:ascii="宋体" w:hAnsi="宋体" w:eastAsia="宋体" w:cs="宋体"/>
          <w:b/>
          <w:bCs/>
          <w:color w:val="000000"/>
          <w:sz w:val="21"/>
          <w:szCs w:val="21"/>
        </w:rPr>
        <w:suppressLineNumbers w:val="0"/>
      </w:pPr>
      <w:r>
        <w:rPr>
          <w:rFonts w:hint="eastAsia" w:ascii="宋体" w:hAnsi="宋体" w:eastAsia="宋体" w:cs="宋体"/>
          <w:b/>
          <w:bCs/>
          <w:spacing w:val="16"/>
          <w:sz w:val="21"/>
          <w:szCs w:val="21"/>
          <w:lang w:val="en-US" w:eastAsia="zh-CN" w:bidi="ar"/>
        </w:rPr>
        <w:t xml:space="preserve">（五）</w:t>
      </w:r>
      <w:r>
        <w:rPr>
          <w:rFonts w:hint="eastAsia" w:ascii="宋体" w:hAnsi="宋体" w:eastAsia="宋体" w:cs="宋体"/>
          <w:b/>
          <w:bCs/>
          <w:color w:val="000000"/>
          <w:sz w:val="21"/>
          <w:szCs w:val="21"/>
          <w:lang w:val="en-US" w:eastAsia="zh-CN" w:bidi="ar"/>
        </w:rPr>
        <w:t xml:space="preserve">其他</w:t>
      </w:r>
      <w:r/>
    </w:p>
    <w:p>
      <w:pPr>
        <w:ind w:left="0" w:right="0" w:firstLine="420"/>
        <w:jc w:val="both"/>
        <w:keepLines w:val="0"/>
        <w:keepNext w:val="0"/>
        <w:spacing w:before="0" w:beforeAutospacing="0" w:after="0" w:afterAutospacing="0" w:line="460" w:lineRule="exact"/>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★1.本项目不接受进口产品投标</w:t>
      </w:r>
      <w:r/>
    </w:p>
    <w:p>
      <w:pPr>
        <w:ind w:left="0" w:right="0" w:firstLine="420"/>
        <w:jc w:val="both"/>
        <w:keepLines w:val="0"/>
        <w:keepNext w:val="0"/>
        <w:spacing w:before="0" w:beforeAutospacing="0" w:after="0" w:afterAutospacing="0" w:line="460" w:lineRule="exact"/>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2.采购标的对应的中小企业划分标准所属行业：物业管理</w:t>
      </w:r>
      <w:r/>
    </w:p>
    <w:p>
      <w:pPr>
        <w:ind w:left="0" w:right="0" w:firstLine="422"/>
        <w:jc w:val="both"/>
        <w:keepLines w:val="0"/>
        <w:keepNext w:val="0"/>
        <w:spacing w:before="0" w:beforeAutospacing="0" w:after="0" w:afterAutospacing="0" w:line="400" w:lineRule="exact"/>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3.中标单位应在物业管理中引入绿色低碳概念，通过各项措施降低碳排放量，提高能源、水资源的利用效率。</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right="0"/>
        <w:jc w:val="both"/>
        <w:keepLines w:val="0"/>
        <w:keepNext w:val="0"/>
        <w:spacing w:before="0" w:beforeAutospacing="0" w:after="0" w:afterAutospacing="0" w:line="400" w:lineRule="exact"/>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rPr>
          <w:rFonts w:hint="eastAsia" w:ascii="宋体" w:hAnsi="宋体" w:eastAsia="宋体" w:cs="宋体"/>
          <w:sz w:val="21"/>
          <w:szCs w:val="21"/>
          <w:highlight w:val="yellow"/>
          <w:lang w:val="en-US" w:eastAsia="zh-CN" w:bidi="ar"/>
        </w:rPr>
      </w:pPr>
      <w:r>
        <w:rPr>
          <w:rFonts w:hint="eastAsia" w:ascii="宋体" w:hAnsi="宋体" w:eastAsia="宋体" w:cs="宋体"/>
          <w:sz w:val="21"/>
          <w:szCs w:val="21"/>
          <w:highlight w:val="yellow"/>
          <w:lang w:val="en-US" w:eastAsia="zh-CN" w:bidi="ar"/>
        </w:rPr>
        <w:br w:type="page" w:clear="all"/>
      </w:r>
      <w:r/>
    </w:p>
    <w:p>
      <w:pPr>
        <w:ind w:left="0" w:right="0" w:firstLine="422"/>
        <w:jc w:val="both"/>
        <w:keepLines w:val="0"/>
        <w:keepNext w:val="0"/>
        <w:spacing w:before="0" w:beforeAutospacing="0" w:after="0" w:afterAutospacing="0" w:line="400" w:lineRule="exact"/>
        <w:widowControl/>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附件：考核办法</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tbl>
      <w:tblPr>
        <w:tblStyle w:val="607"/>
        <w:tblW w:w="92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3626"/>
        <w:gridCol w:w="3840"/>
        <w:gridCol w:w="656"/>
      </w:tblGrid>
      <w:tr>
        <w:trPr>
          <w:jc w:val="center"/>
          <w:trHeight w:val="600"/>
        </w:trPr>
        <w:tc>
          <w:tcPr>
            <w:tcW w:w="1101" w:type="dxa"/>
            <w:vAlign w:val="center"/>
            <w:textDirection w:val="lrTb"/>
            <w:noWrap w:val="false"/>
          </w:tcPr>
          <w:p>
            <w:pPr>
              <w:ind w:left="0" w:right="0"/>
              <w:jc w:val="center"/>
              <w:keepLines w:val="0"/>
              <w:keepNext w:val="0"/>
              <w:spacing w:before="0" w:beforeAutospacing="0" w:after="0" w:afterAutospacing="0"/>
              <w:rPr>
                <w:rFonts w:hint="default"/>
              </w:rPr>
              <w:suppressLineNumbers w:val="0"/>
            </w:pPr>
            <w:r>
              <w:rPr>
                <w:rFonts w:hint="eastAsia"/>
              </w:rPr>
              <w:t xml:space="preserve">考核   项目</w:t>
            </w:r>
            <w:r/>
          </w:p>
        </w:tc>
        <w:tc>
          <w:tcPr>
            <w:tcW w:w="3626" w:type="dxa"/>
            <w:vAlign w:val="center"/>
            <w:textDirection w:val="lrTb"/>
            <w:noWrap w:val="false"/>
          </w:tcPr>
          <w:p>
            <w:pPr>
              <w:ind w:left="0" w:right="0"/>
              <w:jc w:val="center"/>
              <w:keepLines w:val="0"/>
              <w:keepNext w:val="0"/>
              <w:spacing w:before="0" w:beforeAutospacing="0" w:after="0" w:afterAutospacing="0"/>
              <w:rPr>
                <w:rFonts w:hint="default"/>
              </w:rPr>
              <w:suppressLineNumbers w:val="0"/>
            </w:pPr>
            <w:r>
              <w:rPr>
                <w:rFonts w:hint="eastAsia"/>
              </w:rPr>
              <w:t xml:space="preserve">考核内容</w:t>
            </w:r>
            <w:r/>
          </w:p>
        </w:tc>
        <w:tc>
          <w:tcPr>
            <w:tcW w:w="3840" w:type="dxa"/>
            <w:vAlign w:val="center"/>
            <w:textDirection w:val="lrTb"/>
            <w:noWrap w:val="false"/>
          </w:tcPr>
          <w:p>
            <w:pPr>
              <w:ind w:left="0" w:right="0"/>
              <w:jc w:val="center"/>
              <w:keepLines w:val="0"/>
              <w:keepNext w:val="0"/>
              <w:spacing w:before="0" w:beforeAutospacing="0" w:after="0" w:afterAutospacing="0"/>
              <w:rPr>
                <w:rFonts w:hint="default"/>
              </w:rPr>
              <w:suppressLineNumbers w:val="0"/>
            </w:pPr>
            <w:r>
              <w:rPr>
                <w:rFonts w:hint="eastAsia"/>
              </w:rPr>
              <w:t xml:space="preserve">扣分标准</w:t>
            </w:r>
            <w:r/>
          </w:p>
        </w:tc>
        <w:tc>
          <w:tcPr>
            <w:tcW w:w="656" w:type="dxa"/>
            <w:vAlign w:val="center"/>
            <w:textDirection w:val="lrTb"/>
            <w:noWrap w:val="false"/>
          </w:tcPr>
          <w:p>
            <w:pPr>
              <w:ind w:left="0" w:right="0"/>
              <w:jc w:val="center"/>
              <w:keepLines w:val="0"/>
              <w:keepNext w:val="0"/>
              <w:spacing w:before="0" w:beforeAutospacing="0" w:after="0" w:afterAutospacing="0"/>
              <w:rPr>
                <w:rFonts w:hint="default"/>
              </w:rPr>
              <w:suppressLineNumbers w:val="0"/>
            </w:pPr>
            <w:r>
              <w:rPr>
                <w:rFonts w:hint="eastAsia"/>
              </w:rPr>
              <w:t xml:space="preserve">得分</w:t>
            </w:r>
            <w:r/>
          </w:p>
        </w:tc>
      </w:tr>
      <w:tr>
        <w:trPr>
          <w:jc w:val="center"/>
          <w:trHeight w:val="690"/>
        </w:trPr>
        <w:tc>
          <w:tcPr>
            <w:tcW w:w="1101" w:type="dxa"/>
            <w:vAlign w:val="center"/>
            <w:vMerge w:val="restart"/>
            <w:textDirection w:val="lrTb"/>
            <w:noWrap w:val="false"/>
          </w:tcPr>
          <w:p>
            <w:pPr>
              <w:ind w:left="0" w:right="0"/>
              <w:keepLines w:val="0"/>
              <w:keepNext w:val="0"/>
              <w:spacing w:before="0" w:beforeAutospacing="0" w:after="0" w:afterAutospacing="0"/>
              <w:rPr>
                <w:rFonts w:hint="default"/>
              </w:rPr>
              <w:suppressLineNumbers w:val="0"/>
            </w:pPr>
            <w:r>
              <w:rPr>
                <w:rFonts w:hint="eastAsia"/>
              </w:rPr>
              <w:t xml:space="preserve">组织制度与管理 </w:t>
            </w:r>
            <w:r>
              <w:rPr>
                <w:rFonts w:hint="eastAsia"/>
                <w:lang w:val="en-US" w:eastAsia="zh-CN"/>
              </w:rPr>
              <w:t xml:space="preserve">40</w:t>
            </w:r>
            <w:r>
              <w:rPr>
                <w:rFonts w:hint="eastAsia"/>
              </w:rPr>
              <w:t xml:space="preserve">分</w:t>
            </w:r>
            <w:r/>
          </w:p>
        </w:tc>
        <w:tc>
          <w:tcPr>
            <w:tcW w:w="3626" w:type="dxa"/>
            <w:vAlign w:val="center"/>
            <w:textDirection w:val="lrTb"/>
            <w:noWrap w:val="false"/>
          </w:tcPr>
          <w:p>
            <w:pPr>
              <w:ind w:left="0" w:right="0"/>
              <w:keepLines w:val="0"/>
              <w:keepNext w:val="0"/>
              <w:spacing w:before="0" w:beforeAutospacing="0" w:after="0" w:afterAutospacing="0"/>
              <w:rPr>
                <w:rFonts w:hint="default"/>
              </w:rPr>
              <w:suppressLineNumbers w:val="0"/>
            </w:pPr>
            <w:r>
              <w:rPr>
                <w:rFonts w:hint="eastAsia"/>
                <w:lang w:val="en-US" w:eastAsia="zh-CN"/>
              </w:rPr>
              <w:t xml:space="preserve">1.物业经理按要求对本项目工作及人员进行合理规划、监督、培训。（3分）</w:t>
            </w:r>
            <w:r/>
          </w:p>
        </w:tc>
        <w:tc>
          <w:tcPr>
            <w:tcW w:w="3840" w:type="dxa"/>
            <w:vAlign w:val="center"/>
            <w:textDirection w:val="lrTb"/>
            <w:noWrap w:val="false"/>
          </w:tcPr>
          <w:p>
            <w:pPr>
              <w:ind w:left="0" w:right="0"/>
              <w:keepLines w:val="0"/>
              <w:keepNext w:val="0"/>
              <w:spacing w:before="0" w:beforeAutospacing="0" w:after="0" w:afterAutospacing="0"/>
              <w:rPr>
                <w:rFonts w:hint="default"/>
              </w:rPr>
              <w:suppressLineNumbers w:val="0"/>
            </w:pPr>
            <w:r>
              <w:rPr>
                <w:rFonts w:hint="eastAsia"/>
                <w:lang w:val="en-US" w:eastAsia="zh-CN"/>
              </w:rPr>
              <w:t xml:space="preserve">无合理工作规划扣1分；无有效监督扣1分；无相关培训扣1分。</w:t>
            </w:r>
            <w:r/>
          </w:p>
        </w:tc>
        <w:tc>
          <w:tcPr>
            <w:tcW w:w="656" w:type="dxa"/>
            <w:vAlign w:val="center"/>
            <w:textDirection w:val="lrTb"/>
            <w:noWrap w:val="false"/>
          </w:tcPr>
          <w:p>
            <w:pPr>
              <w:ind w:left="0" w:right="0"/>
              <w:keepLines w:val="0"/>
              <w:keepNext w:val="0"/>
              <w:spacing w:before="0" w:beforeAutospacing="0" w:after="0" w:afterAutospacing="0"/>
              <w:rPr>
                <w:rFonts w:hint="default"/>
              </w:rPr>
              <w:suppressLineNumbers w:val="0"/>
            </w:pPr>
            <w:r>
              <w:rPr>
                <w:rFonts w:hint="eastAsia"/>
              </w:rPr>
              <w:t xml:space="preserve">　</w:t>
            </w:r>
            <w:r/>
          </w:p>
        </w:tc>
      </w:tr>
      <w:tr>
        <w:trPr>
          <w:jc w:val="center"/>
          <w:trHeight w:val="615"/>
        </w:trPr>
        <w:tc>
          <w:tcPr>
            <w:tcW w:w="1101" w:type="dxa"/>
            <w:vAlign w:val="center"/>
            <w:vMerge w:val="continue"/>
            <w:textDirection w:val="lrTb"/>
            <w:noWrap w:val="false"/>
          </w:tcPr>
          <w:p>
            <w:pPr>
              <w:ind w:left="0" w:right="0"/>
              <w:keepLines w:val="0"/>
              <w:keepNext w:val="0"/>
              <w:spacing w:before="0" w:beforeAutospacing="0" w:after="0" w:afterAutospacing="0"/>
              <w:rPr>
                <w:rFonts w:hint="default"/>
              </w:rPr>
              <w:suppressLineNumbers w:val="0"/>
            </w:pPr>
            <w:r>
              <w:rPr>
                <w:rFonts w:hint="default"/>
              </w:rPr>
            </w:r>
            <w:r/>
          </w:p>
        </w:tc>
        <w:tc>
          <w:tcPr>
            <w:shd w:val="clear" w:color="auto" w:fill="auto"/>
            <w:tcW w:w="3626" w:type="dxa"/>
            <w:vAlign w:val="center"/>
            <w:textDirection w:val="lrTb"/>
            <w:noWrap w:val="false"/>
          </w:tcPr>
          <w:p>
            <w:pPr>
              <w:ind w:left="0" w:right="0"/>
              <w:keepLines w:val="0"/>
              <w:keepNext w:val="0"/>
              <w:spacing w:before="0" w:beforeAutospacing="0" w:after="0" w:afterAutospacing="0"/>
              <w:rPr>
                <w:rFonts w:hint="default" w:eastAsiaTheme="minorEastAsia"/>
                <w:lang w:val="en-US" w:eastAsia="zh-CN"/>
              </w:rPr>
              <w:suppressLineNumbers w:val="0"/>
            </w:pPr>
            <w:r>
              <w:rPr>
                <w:rFonts w:hint="eastAsia"/>
                <w:lang w:val="en-US" w:eastAsia="zh-CN"/>
              </w:rPr>
              <w:t xml:space="preserve">2</w:t>
            </w:r>
            <w:r>
              <w:rPr>
                <w:rFonts w:hint="eastAsia"/>
              </w:rPr>
              <w:t xml:space="preserve">.佩戴统一标志，衣着整洁，文明用语，热情服务。（</w:t>
            </w:r>
            <w:r>
              <w:rPr>
                <w:rFonts w:hint="eastAsia"/>
                <w:lang w:val="en-US" w:eastAsia="zh-CN"/>
              </w:rPr>
              <w:t xml:space="preserve">3</w:t>
            </w:r>
            <w:r>
              <w:rPr>
                <w:rFonts w:hint="eastAsia"/>
              </w:rPr>
              <w:t xml:space="preserve">分）</w:t>
            </w:r>
            <w:r/>
          </w:p>
        </w:tc>
        <w:tc>
          <w:tcPr>
            <w:shd w:val="clear" w:color="auto" w:fill="auto"/>
            <w:tcW w:w="3840" w:type="dxa"/>
            <w:vAlign w:val="center"/>
            <w:textDirection w:val="lrTb"/>
            <w:noWrap w:val="false"/>
          </w:tcPr>
          <w:p>
            <w:pPr>
              <w:ind w:left="0" w:right="0"/>
              <w:keepLines w:val="0"/>
              <w:keepNext w:val="0"/>
              <w:spacing w:before="0" w:beforeAutospacing="0" w:after="0" w:afterAutospacing="0"/>
              <w:rPr>
                <w:rFonts w:hint="default" w:eastAsiaTheme="minorEastAsia"/>
                <w:lang w:val="en-US" w:eastAsia="zh-CN"/>
              </w:rPr>
              <w:suppressLineNumbers w:val="0"/>
            </w:pPr>
            <w:r>
              <w:rPr>
                <w:rFonts w:hint="eastAsia"/>
              </w:rPr>
              <w:t xml:space="preserve">衣着、佩戴标志不统一；不按规定着装，衣带不扣，露肩露肚，外形不得体，扣</w:t>
            </w:r>
            <w:r>
              <w:rPr>
                <w:rFonts w:hint="eastAsia"/>
                <w:lang w:val="en-US" w:eastAsia="zh-CN"/>
              </w:rPr>
              <w:t xml:space="preserve">3</w:t>
            </w:r>
            <w:r>
              <w:rPr>
                <w:rFonts w:hint="eastAsia"/>
              </w:rPr>
              <w:t xml:space="preserve">分。</w:t>
            </w:r>
            <w:r/>
          </w:p>
        </w:tc>
        <w:tc>
          <w:tcPr>
            <w:tcW w:w="656" w:type="dxa"/>
            <w:vAlign w:val="center"/>
            <w:textDirection w:val="lrTb"/>
            <w:noWrap w:val="false"/>
          </w:tcPr>
          <w:p>
            <w:pPr>
              <w:ind w:left="0" w:right="0"/>
              <w:keepLines w:val="0"/>
              <w:keepNext w:val="0"/>
              <w:spacing w:before="0" w:beforeAutospacing="0" w:after="0" w:afterAutospacing="0"/>
              <w:rPr>
                <w:rFonts w:hint="default"/>
              </w:rPr>
              <w:suppressLineNumbers w:val="0"/>
            </w:pPr>
            <w:r>
              <w:rPr>
                <w:rFonts w:hint="eastAsia"/>
              </w:rPr>
              <w:t xml:space="preserve">　</w:t>
            </w:r>
            <w:r/>
          </w:p>
        </w:tc>
      </w:tr>
      <w:tr>
        <w:trPr>
          <w:jc w:val="center"/>
          <w:trHeight w:val="810"/>
        </w:trPr>
        <w:tc>
          <w:tcPr>
            <w:tcW w:w="1101" w:type="dxa"/>
            <w:vAlign w:val="center"/>
            <w:vMerge w:val="continue"/>
            <w:textDirection w:val="lrTb"/>
            <w:noWrap w:val="false"/>
          </w:tcPr>
          <w:p>
            <w:pPr>
              <w:ind w:left="0" w:right="0"/>
              <w:keepLines w:val="0"/>
              <w:keepNext w:val="0"/>
              <w:spacing w:before="0" w:beforeAutospacing="0" w:after="0" w:afterAutospacing="0"/>
              <w:rPr>
                <w:rFonts w:hint="default"/>
              </w:rPr>
              <w:suppressLineNumbers w:val="0"/>
            </w:pPr>
            <w:r>
              <w:rPr>
                <w:rFonts w:hint="default"/>
              </w:rPr>
            </w:r>
            <w:r/>
          </w:p>
        </w:tc>
        <w:tc>
          <w:tcPr>
            <w:shd w:val="clear" w:color="auto" w:fill="auto"/>
            <w:tcW w:w="3626" w:type="dxa"/>
            <w:vAlign w:val="center"/>
            <w:textDirection w:val="lrTb"/>
            <w:noWrap w:val="false"/>
          </w:tcPr>
          <w:p>
            <w:pPr>
              <w:ind w:left="0" w:right="0"/>
              <w:keepLines w:val="0"/>
              <w:keepNext w:val="0"/>
              <w:spacing w:before="0" w:beforeAutospacing="0" w:after="0" w:afterAutospacing="0"/>
              <w:rPr>
                <w:rFonts w:hint="default" w:asciiTheme="minorHAnsi" w:hAnsiTheme="minorHAnsi" w:eastAsiaTheme="minorEastAsia" w:cstheme="minorBidi"/>
                <w:sz w:val="21"/>
                <w:szCs w:val="24"/>
                <w:lang w:val="en-US" w:eastAsia="zh-CN" w:bidi="ar-SA"/>
              </w:rPr>
              <w:suppressLineNumbers w:val="0"/>
            </w:pPr>
            <w:r>
              <w:rPr>
                <w:rFonts w:hint="eastAsia"/>
                <w:lang w:val="en-US" w:eastAsia="zh-CN"/>
              </w:rPr>
              <w:t xml:space="preserve">3</w:t>
            </w:r>
            <w:r>
              <w:rPr>
                <w:rFonts w:hint="eastAsia"/>
              </w:rPr>
              <w:t xml:space="preserve">.有完善的值班和交接班制度，工作有记录；各类台账资料完整、齐全、定期更新。（3分）</w:t>
            </w:r>
            <w:r/>
          </w:p>
        </w:tc>
        <w:tc>
          <w:tcPr>
            <w:shd w:val="clear" w:color="auto" w:fill="auto"/>
            <w:tcW w:w="3840" w:type="dxa"/>
            <w:vAlign w:val="center"/>
            <w:textDirection w:val="lrTb"/>
            <w:noWrap w:val="false"/>
          </w:tcPr>
          <w:p>
            <w:pPr>
              <w:ind w:left="0" w:right="0"/>
              <w:keepLines w:val="0"/>
              <w:keepNext w:val="0"/>
              <w:spacing w:before="0" w:beforeAutospacing="0" w:after="0" w:afterAutospacing="0"/>
              <w:rPr>
                <w:rFonts w:hint="default" w:asciiTheme="minorHAnsi" w:hAnsiTheme="minorHAnsi" w:eastAsiaTheme="minorEastAsia" w:cstheme="minorBidi"/>
                <w:sz w:val="21"/>
                <w:szCs w:val="24"/>
                <w:lang w:val="en-US" w:eastAsia="zh-CN" w:bidi="ar-SA"/>
              </w:rPr>
              <w:suppressLineNumbers w:val="0"/>
            </w:pPr>
            <w:r>
              <w:rPr>
                <w:rFonts w:hint="eastAsia"/>
              </w:rPr>
              <w:t xml:space="preserve">无值班或交接班制度分别扣1分；无记录或记录不规范、不正确、弄虚作假扣1分。台账资料不齐、更新不及时扣1分。</w:t>
            </w:r>
            <w:r/>
          </w:p>
        </w:tc>
        <w:tc>
          <w:tcPr>
            <w:tcW w:w="656" w:type="dxa"/>
            <w:vAlign w:val="center"/>
            <w:textDirection w:val="lrTb"/>
            <w:noWrap w:val="false"/>
          </w:tcPr>
          <w:p>
            <w:pPr>
              <w:ind w:left="0" w:right="0"/>
              <w:keepLines w:val="0"/>
              <w:keepNext w:val="0"/>
              <w:spacing w:before="0" w:beforeAutospacing="0" w:after="0" w:afterAutospacing="0"/>
              <w:rPr>
                <w:rFonts w:hint="default"/>
              </w:rPr>
              <w:suppressLineNumbers w:val="0"/>
            </w:pPr>
            <w:r>
              <w:rPr>
                <w:rFonts w:hint="eastAsia"/>
              </w:rPr>
              <w:t xml:space="preserve">　</w:t>
            </w:r>
            <w:r/>
          </w:p>
        </w:tc>
      </w:tr>
      <w:tr>
        <w:trPr>
          <w:jc w:val="center"/>
          <w:trHeight w:val="882"/>
        </w:trPr>
        <w:tc>
          <w:tcPr>
            <w:tcW w:w="1101" w:type="dxa"/>
            <w:vAlign w:val="center"/>
            <w:vMerge w:val="continue"/>
            <w:textDirection w:val="lrTb"/>
            <w:noWrap w:val="false"/>
          </w:tcPr>
          <w:p>
            <w:pPr>
              <w:ind w:left="0" w:right="0"/>
              <w:keepLines w:val="0"/>
              <w:keepNext w:val="0"/>
              <w:spacing w:before="0" w:beforeAutospacing="0" w:after="0" w:afterAutospacing="0"/>
              <w:rPr>
                <w:rFonts w:hint="default"/>
              </w:rPr>
              <w:suppressLineNumbers w:val="0"/>
            </w:pPr>
            <w:r>
              <w:rPr>
                <w:rFonts w:hint="default"/>
              </w:rPr>
            </w:r>
            <w:r/>
          </w:p>
        </w:tc>
        <w:tc>
          <w:tcPr>
            <w:shd w:val="clear" w:color="auto" w:fill="auto"/>
            <w:tcW w:w="3626" w:type="dxa"/>
            <w:vAlign w:val="center"/>
            <w:textDirection w:val="lrTb"/>
            <w:noWrap w:val="false"/>
          </w:tcPr>
          <w:p>
            <w:pPr>
              <w:ind w:left="0" w:right="0"/>
              <w:keepLines w:val="0"/>
              <w:keepNext w:val="0"/>
              <w:spacing w:before="0" w:beforeAutospacing="0" w:after="0" w:afterAutospacing="0"/>
              <w:rPr>
                <w:rFonts w:hint="default" w:asciiTheme="minorHAnsi" w:hAnsiTheme="minorHAnsi" w:eastAsiaTheme="minorEastAsia" w:cstheme="minorBidi"/>
                <w:sz w:val="21"/>
                <w:szCs w:val="24"/>
                <w:lang w:val="en-US" w:eastAsia="zh-CN" w:bidi="ar-SA"/>
              </w:rPr>
              <w:suppressLineNumbers w:val="0"/>
            </w:pPr>
            <w:r>
              <w:rPr>
                <w:rFonts w:hint="eastAsia"/>
                <w:lang w:val="en-US" w:eastAsia="zh-CN"/>
              </w:rPr>
              <w:t xml:space="preserve">4</w:t>
            </w:r>
            <w:r>
              <w:rPr>
                <w:rFonts w:hint="eastAsia"/>
              </w:rPr>
              <w:t xml:space="preserve">.工作时间无人缺岗，门卫室无烟，无聚众闲聊、打牌，工作规范，礼貌有序。（</w:t>
            </w:r>
            <w:r>
              <w:rPr>
                <w:rFonts w:hint="eastAsia"/>
                <w:lang w:val="en-US" w:eastAsia="zh-CN"/>
              </w:rPr>
              <w:t xml:space="preserve">7</w:t>
            </w:r>
            <w:r>
              <w:rPr>
                <w:rFonts w:hint="eastAsia"/>
              </w:rPr>
              <w:t xml:space="preserve">分）</w:t>
            </w:r>
            <w:r/>
          </w:p>
        </w:tc>
        <w:tc>
          <w:tcPr>
            <w:shd w:val="clear" w:color="auto" w:fill="auto"/>
            <w:tcW w:w="3840" w:type="dxa"/>
            <w:vAlign w:val="center"/>
            <w:textDirection w:val="lrTb"/>
            <w:noWrap w:val="false"/>
          </w:tcPr>
          <w:p>
            <w:pPr>
              <w:ind w:left="0" w:right="0"/>
              <w:keepLines w:val="0"/>
              <w:keepNext w:val="0"/>
              <w:spacing w:before="0" w:beforeAutospacing="0" w:after="0" w:afterAutospacing="0"/>
              <w:rPr>
                <w:rFonts w:hint="default" w:asciiTheme="minorHAnsi" w:hAnsiTheme="minorHAnsi" w:eastAsiaTheme="minorEastAsia" w:cstheme="minorBidi"/>
                <w:sz w:val="21"/>
                <w:szCs w:val="24"/>
                <w:lang w:val="en-US" w:eastAsia="zh-CN" w:bidi="ar-SA"/>
              </w:rPr>
              <w:suppressLineNumbers w:val="0"/>
            </w:pPr>
            <w:r>
              <w:rPr>
                <w:rFonts w:hint="eastAsia"/>
              </w:rPr>
              <w:t xml:space="preserve">有岗位多人、缺人现象的扣</w:t>
            </w:r>
            <w:r>
              <w:rPr>
                <w:rFonts w:hint="eastAsia"/>
                <w:lang w:val="en-US" w:eastAsia="zh-CN"/>
              </w:rPr>
              <w:t xml:space="preserve">3</w:t>
            </w:r>
            <w:r>
              <w:rPr>
                <w:rFonts w:hint="eastAsia"/>
              </w:rPr>
              <w:t xml:space="preserve">分；有聚众闲聊、门卫室抽烟、打牌等违反工作规范现象扣</w:t>
            </w:r>
            <w:r>
              <w:rPr>
                <w:rFonts w:hint="eastAsia"/>
                <w:lang w:val="en-US" w:eastAsia="zh-CN"/>
              </w:rPr>
              <w:t xml:space="preserve">4</w:t>
            </w:r>
            <w:r>
              <w:rPr>
                <w:rFonts w:hint="eastAsia"/>
              </w:rPr>
              <w:t xml:space="preserve">分。</w:t>
            </w:r>
            <w:r/>
          </w:p>
        </w:tc>
        <w:tc>
          <w:tcPr>
            <w:tcW w:w="656" w:type="dxa"/>
            <w:vAlign w:val="center"/>
            <w:textDirection w:val="lrTb"/>
            <w:noWrap w:val="false"/>
          </w:tcPr>
          <w:p>
            <w:pPr>
              <w:ind w:left="0" w:right="0"/>
              <w:keepLines w:val="0"/>
              <w:keepNext w:val="0"/>
              <w:spacing w:before="0" w:beforeAutospacing="0" w:after="0" w:afterAutospacing="0"/>
              <w:rPr>
                <w:rFonts w:hint="default"/>
              </w:rPr>
              <w:suppressLineNumbers w:val="0"/>
            </w:pPr>
            <w:r>
              <w:rPr>
                <w:rFonts w:hint="eastAsia"/>
              </w:rPr>
              <w:t xml:space="preserve">　</w:t>
            </w:r>
            <w:r/>
          </w:p>
        </w:tc>
      </w:tr>
      <w:tr>
        <w:trPr>
          <w:jc w:val="center"/>
          <w:trHeight w:val="530"/>
        </w:trPr>
        <w:tc>
          <w:tcPr>
            <w:tcW w:w="1101" w:type="dxa"/>
            <w:vAlign w:val="center"/>
            <w:vMerge w:val="continue"/>
            <w:textDirection w:val="lrTb"/>
            <w:noWrap w:val="false"/>
          </w:tcPr>
          <w:p>
            <w:pPr>
              <w:ind w:left="0" w:right="0"/>
              <w:keepLines w:val="0"/>
              <w:keepNext w:val="0"/>
              <w:spacing w:before="0" w:beforeAutospacing="0" w:after="0" w:afterAutospacing="0"/>
              <w:rPr>
                <w:rFonts w:hint="default"/>
              </w:rPr>
              <w:suppressLineNumbers w:val="0"/>
            </w:pPr>
            <w:r>
              <w:rPr>
                <w:rFonts w:hint="default"/>
              </w:rPr>
            </w:r>
            <w:r/>
          </w:p>
        </w:tc>
        <w:tc>
          <w:tcPr>
            <w:shd w:val="clear" w:color="auto" w:fill="auto"/>
            <w:tcW w:w="3626" w:type="dxa"/>
            <w:vAlign w:val="center"/>
            <w:textDirection w:val="lrTb"/>
            <w:noWrap w:val="false"/>
          </w:tcPr>
          <w:p>
            <w:pPr>
              <w:ind w:left="0" w:right="0"/>
              <w:keepLines w:val="0"/>
              <w:keepNext w:val="0"/>
              <w:spacing w:before="0" w:beforeAutospacing="0" w:after="0" w:afterAutospacing="0"/>
              <w:rPr>
                <w:rFonts w:hint="default" w:asciiTheme="minorHAnsi" w:hAnsiTheme="minorHAnsi" w:eastAsiaTheme="minorEastAsia" w:cstheme="minorBidi"/>
                <w:sz w:val="21"/>
                <w:szCs w:val="24"/>
                <w:lang w:val="en-US" w:eastAsia="zh-CN" w:bidi="ar-SA"/>
              </w:rPr>
              <w:suppressLineNumbers w:val="0"/>
            </w:pPr>
            <w:r>
              <w:rPr>
                <w:rFonts w:hint="eastAsia"/>
                <w:lang w:val="en-US" w:eastAsia="zh-CN"/>
              </w:rPr>
              <w:t xml:space="preserve">5</w:t>
            </w:r>
            <w:r>
              <w:rPr>
                <w:rFonts w:hint="eastAsia"/>
              </w:rPr>
              <w:t xml:space="preserve">.建立24小时值班制度，公示值班电话，业主投诉、报修等资料齐全，处置及时，有回访记录。（3分）</w:t>
            </w:r>
            <w:r/>
          </w:p>
        </w:tc>
        <w:tc>
          <w:tcPr>
            <w:shd w:val="clear" w:color="auto" w:fill="auto"/>
            <w:tcW w:w="3840" w:type="dxa"/>
            <w:vAlign w:val="center"/>
            <w:textDirection w:val="lrTb"/>
            <w:noWrap w:val="false"/>
          </w:tcPr>
          <w:p>
            <w:pPr>
              <w:ind w:left="0" w:right="0"/>
              <w:keepLines w:val="0"/>
              <w:keepNext w:val="0"/>
              <w:spacing w:before="0" w:beforeAutospacing="0" w:after="0" w:afterAutospacing="0"/>
              <w:rPr>
                <w:rFonts w:hint="default" w:asciiTheme="minorHAnsi" w:hAnsiTheme="minorHAnsi" w:eastAsiaTheme="minorEastAsia" w:cstheme="minorBidi"/>
                <w:sz w:val="21"/>
                <w:szCs w:val="24"/>
                <w:lang w:val="en-US" w:eastAsia="zh-CN" w:bidi="ar-SA"/>
              </w:rPr>
              <w:suppressLineNumbers w:val="0"/>
            </w:pPr>
            <w:r>
              <w:rPr>
                <w:rFonts w:hint="eastAsia"/>
              </w:rPr>
              <w:t xml:space="preserve">无制度或未公示电话扣1分；无业主投诉、报修处置回访资料扣1分；维修时限超过规定的扣1分。</w:t>
            </w:r>
            <w:r/>
          </w:p>
        </w:tc>
        <w:tc>
          <w:tcPr>
            <w:tcW w:w="656" w:type="dxa"/>
            <w:vAlign w:val="center"/>
            <w:textDirection w:val="lrTb"/>
            <w:noWrap w:val="false"/>
          </w:tcPr>
          <w:p>
            <w:pPr>
              <w:ind w:left="0" w:right="0"/>
              <w:keepLines w:val="0"/>
              <w:keepNext w:val="0"/>
              <w:spacing w:before="0" w:beforeAutospacing="0" w:after="0" w:afterAutospacing="0"/>
              <w:rPr>
                <w:rFonts w:hint="default"/>
              </w:rPr>
              <w:suppressLineNumbers w:val="0"/>
            </w:pPr>
            <w:r>
              <w:rPr>
                <w:rFonts w:hint="eastAsia"/>
              </w:rPr>
              <w:t xml:space="preserve">　</w:t>
            </w:r>
            <w:r/>
          </w:p>
        </w:tc>
      </w:tr>
      <w:tr>
        <w:trPr>
          <w:jc w:val="center"/>
          <w:trHeight w:val="615"/>
        </w:trPr>
        <w:tc>
          <w:tcPr>
            <w:tcW w:w="1101" w:type="dxa"/>
            <w:vAlign w:val="center"/>
            <w:vMerge w:val="continue"/>
            <w:textDirection w:val="lrTb"/>
            <w:noWrap w:val="false"/>
          </w:tcPr>
          <w:p>
            <w:pPr>
              <w:ind w:left="0" w:right="0"/>
              <w:keepLines w:val="0"/>
              <w:keepNext w:val="0"/>
              <w:spacing w:before="0" w:beforeAutospacing="0" w:after="0" w:afterAutospacing="0"/>
              <w:rPr>
                <w:rFonts w:hint="default"/>
              </w:rPr>
              <w:suppressLineNumbers w:val="0"/>
            </w:pPr>
            <w:r>
              <w:rPr>
                <w:rFonts w:hint="default"/>
              </w:rPr>
            </w:r>
            <w:r/>
          </w:p>
        </w:tc>
        <w:tc>
          <w:tcPr>
            <w:shd w:val="clear" w:color="auto" w:fill="auto"/>
            <w:tcW w:w="3626" w:type="dxa"/>
            <w:vAlign w:val="center"/>
            <w:textDirection w:val="lrTb"/>
            <w:noWrap w:val="false"/>
          </w:tcPr>
          <w:p>
            <w:pPr>
              <w:ind w:left="0" w:right="0"/>
              <w:keepLines w:val="0"/>
              <w:keepNext w:val="0"/>
              <w:spacing w:before="0" w:beforeAutospacing="0" w:after="0" w:afterAutospacing="0" w:line="240" w:lineRule="auto"/>
              <w:rPr>
                <w:rFonts w:hint="default" w:asciiTheme="minorHAnsi" w:hAnsiTheme="minorHAnsi" w:eastAsiaTheme="minorEastAsia" w:cstheme="minorBidi"/>
                <w:sz w:val="21"/>
                <w:szCs w:val="24"/>
                <w:lang w:val="en-US" w:eastAsia="zh-CN" w:bidi="ar-SA"/>
              </w:rPr>
              <w:suppressLineNumbers w:val="0"/>
            </w:pPr>
            <w:r>
              <w:rPr>
                <w:rFonts w:hint="eastAsia" w:ascii="宋体" w:hAnsi="宋体" w:cs="宋体"/>
                <w:szCs w:val="21"/>
                <w:highlight w:val="none"/>
                <w:lang w:val="en-US" w:eastAsia="zh-CN"/>
              </w:rPr>
              <w:t xml:space="preserve">6.</w:t>
            </w:r>
            <w:r>
              <w:rPr>
                <w:rFonts w:hint="eastAsia"/>
                <w:lang w:eastAsia="zh-CN"/>
              </w:rPr>
              <w:t xml:space="preserve">物业经理</w:t>
            </w:r>
            <w:r>
              <w:rPr>
                <w:rFonts w:hint="eastAsia"/>
              </w:rPr>
              <w:t xml:space="preserve">持证上岗，</w:t>
            </w:r>
            <w:r>
              <w:rPr>
                <w:rFonts w:hint="eastAsia"/>
                <w:lang w:eastAsia="zh-CN"/>
              </w:rPr>
              <w:t xml:space="preserve">物业经理</w:t>
            </w:r>
            <w:r>
              <w:rPr>
                <w:rFonts w:hint="eastAsia"/>
              </w:rPr>
              <w:t xml:space="preserve">不得兼职多个项目。</w:t>
            </w:r>
            <w:r>
              <w:rPr>
                <w:rFonts w:hint="eastAsia" w:ascii="宋体" w:hAnsi="宋体" w:cs="宋体"/>
                <w:szCs w:val="21"/>
                <w:highlight w:val="none"/>
              </w:rPr>
              <w:t xml:space="preserve">按照物业管理服务承包合同配置物业服务人员。</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11</w:t>
            </w:r>
            <w:r>
              <w:rPr>
                <w:rFonts w:hint="eastAsia" w:ascii="宋体" w:hAnsi="宋体" w:cs="宋体"/>
                <w:szCs w:val="21"/>
                <w:highlight w:val="none"/>
              </w:rPr>
              <w:t xml:space="preserve">分</w:t>
            </w:r>
            <w:r>
              <w:rPr>
                <w:rFonts w:hint="eastAsia" w:ascii="宋体" w:hAnsi="宋体" w:cs="宋体"/>
                <w:szCs w:val="21"/>
                <w:highlight w:val="none"/>
                <w:lang w:eastAsia="zh-CN"/>
              </w:rPr>
              <w:t xml:space="preserve">）</w:t>
            </w:r>
            <w:r/>
          </w:p>
        </w:tc>
        <w:tc>
          <w:tcPr>
            <w:shd w:val="clear" w:color="auto" w:fill="auto"/>
            <w:tcW w:w="3840" w:type="dxa"/>
            <w:vAlign w:val="center"/>
            <w:textDirection w:val="lrTb"/>
            <w:noWrap w:val="false"/>
          </w:tcPr>
          <w:p>
            <w:pPr>
              <w:ind w:left="0" w:right="0"/>
              <w:keepLines w:val="0"/>
              <w:keepNext w:val="0"/>
              <w:spacing w:before="0" w:beforeAutospacing="0" w:after="0" w:afterAutospacing="0" w:line="240" w:lineRule="auto"/>
              <w:rPr>
                <w:rFonts w:hint="default" w:asciiTheme="minorHAnsi" w:hAnsiTheme="minorHAnsi" w:eastAsiaTheme="minorEastAsia" w:cstheme="minorBidi"/>
                <w:sz w:val="21"/>
                <w:szCs w:val="24"/>
                <w:lang w:val="en-US" w:eastAsia="zh-CN" w:bidi="ar-SA"/>
              </w:rPr>
              <w:suppressLineNumbers w:val="0"/>
            </w:pPr>
            <w:r>
              <w:rPr>
                <w:rFonts w:hint="eastAsia"/>
                <w:lang w:val="en-US" w:eastAsia="zh-CN"/>
              </w:rPr>
              <w:t xml:space="preserve">如查实，项目负责人</w:t>
            </w:r>
            <w:r>
              <w:rPr>
                <w:rFonts w:hint="eastAsia"/>
              </w:rPr>
              <w:t xml:space="preserve">违反兼职规定的</w:t>
            </w:r>
            <w:r>
              <w:rPr>
                <w:rFonts w:hint="eastAsia"/>
                <w:lang w:val="en-US" w:eastAsia="zh-CN"/>
              </w:rPr>
              <w:t xml:space="preserve">扣5分并更换为专职人员。</w:t>
            </w:r>
            <w:r>
              <w:rPr>
                <w:rFonts w:hint="eastAsia" w:ascii="宋体" w:hAnsi="宋体" w:cs="宋体"/>
                <w:szCs w:val="21"/>
                <w:highlight w:val="none"/>
                <w:lang w:val="en-US" w:eastAsia="zh-CN"/>
              </w:rPr>
              <w:t xml:space="preserve">履约过程中</w:t>
            </w:r>
            <w:r>
              <w:rPr>
                <w:rFonts w:hint="eastAsia" w:ascii="宋体" w:hAnsi="宋体" w:cs="宋体"/>
                <w:szCs w:val="21"/>
                <w:highlight w:val="none"/>
              </w:rPr>
              <w:t xml:space="preserve">发现</w:t>
            </w:r>
            <w:r>
              <w:rPr>
                <w:rFonts w:hint="eastAsia" w:ascii="宋体" w:hAnsi="宋体" w:cs="宋体"/>
                <w:szCs w:val="21"/>
                <w:highlight w:val="none"/>
                <w:lang w:val="en-US" w:eastAsia="zh-CN"/>
              </w:rPr>
              <w:t xml:space="preserve">人员不符合</w:t>
            </w:r>
            <w:r>
              <w:rPr>
                <w:rFonts w:hint="eastAsia" w:ascii="宋体" w:hAnsi="宋体" w:cs="宋体"/>
                <w:szCs w:val="21"/>
                <w:highlight w:val="none"/>
              </w:rPr>
              <w:t xml:space="preserve">合同要求配置的每发现一次扣</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分</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并立刻更换为符合</w:t>
            </w:r>
            <w:r>
              <w:rPr>
                <w:rFonts w:hint="eastAsia" w:ascii="宋体" w:hAnsi="宋体" w:cs="宋体"/>
                <w:szCs w:val="21"/>
                <w:highlight w:val="none"/>
              </w:rPr>
              <w:t xml:space="preserve">合同要求配置的</w:t>
            </w:r>
            <w:r>
              <w:rPr>
                <w:rFonts w:hint="eastAsia" w:ascii="宋体" w:hAnsi="宋体" w:cs="宋体"/>
                <w:szCs w:val="21"/>
                <w:highlight w:val="none"/>
                <w:lang w:val="en-US" w:eastAsia="zh-CN"/>
              </w:rPr>
              <w:t xml:space="preserve">人员</w:t>
            </w:r>
            <w:r>
              <w:rPr>
                <w:rFonts w:hint="eastAsia" w:ascii="宋体" w:hAnsi="宋体" w:cs="宋体"/>
                <w:szCs w:val="21"/>
                <w:highlight w:val="none"/>
              </w:rPr>
              <w:t xml:space="preserve">，</w:t>
            </w:r>
            <w:r>
              <w:rPr>
                <w:rFonts w:hint="eastAsia" w:ascii="宋体" w:hAnsi="宋体" w:cs="宋体"/>
                <w:szCs w:val="21"/>
                <w:highlight w:val="none"/>
                <w:lang w:eastAsia="zh-CN"/>
              </w:rPr>
              <w:t xml:space="preserve">如发现当</w:t>
            </w:r>
            <w:r>
              <w:rPr>
                <w:rFonts w:hint="eastAsia" w:ascii="宋体" w:hAnsi="宋体" w:cs="宋体"/>
                <w:szCs w:val="21"/>
                <w:highlight w:val="none"/>
                <w:lang w:val="en-US" w:eastAsia="zh-CN"/>
              </w:rPr>
              <w:t xml:space="preserve">季</w:t>
            </w:r>
            <w:r>
              <w:rPr>
                <w:rFonts w:hint="eastAsia" w:ascii="宋体" w:hAnsi="宋体" w:cs="宋体"/>
                <w:szCs w:val="21"/>
                <w:highlight w:val="none"/>
                <w:lang w:eastAsia="zh-CN"/>
              </w:rPr>
              <w:t xml:space="preserve">人数缺少，则</w:t>
            </w:r>
            <w:r>
              <w:rPr>
                <w:rFonts w:hint="eastAsia" w:ascii="宋体" w:hAnsi="宋体" w:cs="宋体"/>
                <w:szCs w:val="21"/>
                <w:highlight w:val="none"/>
                <w:lang w:val="en-US" w:eastAsia="zh-CN"/>
              </w:rPr>
              <w:t xml:space="preserve">扣除相应人员费用，并一次性扣10分。</w:t>
            </w:r>
            <w:r/>
          </w:p>
        </w:tc>
        <w:tc>
          <w:tcPr>
            <w:tcW w:w="656" w:type="dxa"/>
            <w:vAlign w:val="center"/>
            <w:textDirection w:val="lrTb"/>
            <w:noWrap w:val="false"/>
          </w:tcPr>
          <w:p>
            <w:pPr>
              <w:ind w:left="0" w:right="0"/>
              <w:keepLines w:val="0"/>
              <w:keepNext w:val="0"/>
              <w:spacing w:before="0" w:beforeAutospacing="0" w:after="0" w:afterAutospacing="0"/>
              <w:rPr>
                <w:rFonts w:hint="default"/>
              </w:rPr>
              <w:suppressLineNumbers w:val="0"/>
            </w:pPr>
            <w:r>
              <w:rPr>
                <w:rFonts w:hint="eastAsia"/>
              </w:rPr>
              <w:t xml:space="preserve">　</w:t>
            </w:r>
            <w:r/>
          </w:p>
        </w:tc>
      </w:tr>
      <w:tr>
        <w:trPr>
          <w:jc w:val="center"/>
          <w:trHeight w:val="615"/>
        </w:trPr>
        <w:tc>
          <w:tcPr>
            <w:tcW w:w="1101" w:type="dxa"/>
            <w:vAlign w:val="center"/>
            <w:vMerge w:val="continue"/>
            <w:textDirection w:val="lrTb"/>
            <w:noWrap w:val="false"/>
          </w:tcPr>
          <w:p>
            <w:pPr>
              <w:ind w:left="0" w:right="0"/>
              <w:keepLines w:val="0"/>
              <w:keepNext w:val="0"/>
              <w:spacing w:before="0" w:beforeAutospacing="0" w:after="0" w:afterAutospacing="0"/>
              <w:rPr>
                <w:rFonts w:hint="default"/>
              </w:rPr>
              <w:suppressLineNumbers w:val="0"/>
            </w:pPr>
            <w:r>
              <w:rPr>
                <w:rFonts w:hint="default"/>
              </w:rPr>
            </w:r>
            <w:r/>
          </w:p>
        </w:tc>
        <w:tc>
          <w:tcPr>
            <w:shd w:val="clear" w:color="auto" w:fill="auto"/>
            <w:tcW w:w="3626" w:type="dxa"/>
            <w:vAlign w:val="center"/>
            <w:textDirection w:val="lrTb"/>
            <w:noWrap w:val="false"/>
          </w:tcPr>
          <w:p>
            <w:pPr>
              <w:ind w:left="0" w:right="0"/>
              <w:keepLines w:val="0"/>
              <w:keepNext w:val="0"/>
              <w:spacing w:before="0" w:beforeAutospacing="0" w:after="0" w:afterAutospacing="0" w:line="240" w:lineRule="auto"/>
              <w:rPr>
                <w:rFonts w:hint="default" w:asciiTheme="minorHAnsi" w:hAnsiTheme="minorHAnsi" w:eastAsiaTheme="minorEastAsia" w:cstheme="minorBidi"/>
                <w:sz w:val="21"/>
                <w:szCs w:val="24"/>
                <w:lang w:val="en-US" w:eastAsia="zh-CN" w:bidi="ar-SA"/>
              </w:rPr>
              <w:suppressLineNumbers w:val="0"/>
            </w:pPr>
            <w:r>
              <w:rPr>
                <w:rFonts w:hint="eastAsia"/>
                <w:lang w:val="en-US" w:eastAsia="zh-CN"/>
              </w:rPr>
              <w:t xml:space="preserve">7</w:t>
            </w:r>
            <w:r>
              <w:rPr>
                <w:rFonts w:hint="eastAsia"/>
              </w:rPr>
              <w:t xml:space="preserve">.无法完成在物业服务范围内的职责，需要业主提供</w:t>
            </w:r>
            <w:r>
              <w:rPr>
                <w:rFonts w:hint="eastAsia"/>
                <w:lang w:eastAsia="zh-CN"/>
              </w:rPr>
              <w:t xml:space="preserve">帮助</w:t>
            </w:r>
            <w:r>
              <w:rPr>
                <w:rFonts w:hint="eastAsia"/>
              </w:rPr>
              <w:t xml:space="preserve">的，酌情扣分。（</w:t>
            </w:r>
            <w:r>
              <w:rPr>
                <w:rFonts w:hint="eastAsia"/>
                <w:lang w:val="en-US" w:eastAsia="zh-CN"/>
              </w:rPr>
              <w:t xml:space="preserve">4</w:t>
            </w:r>
            <w:r>
              <w:rPr>
                <w:rFonts w:hint="eastAsia"/>
              </w:rPr>
              <w:t xml:space="preserve">分）</w:t>
            </w:r>
            <w:r/>
          </w:p>
        </w:tc>
        <w:tc>
          <w:tcPr>
            <w:shd w:val="clear" w:color="auto" w:fill="auto"/>
            <w:tcW w:w="3840" w:type="dxa"/>
            <w:vAlign w:val="center"/>
            <w:textDirection w:val="lrTb"/>
            <w:noWrap w:val="false"/>
          </w:tcPr>
          <w:p>
            <w:pPr>
              <w:ind w:left="0" w:right="0"/>
              <w:keepLines w:val="0"/>
              <w:keepNext w:val="0"/>
              <w:spacing w:before="0" w:beforeAutospacing="0" w:after="0" w:afterAutospacing="0" w:line="240" w:lineRule="auto"/>
              <w:rPr>
                <w:rFonts w:hint="default" w:asciiTheme="minorHAnsi" w:hAnsiTheme="minorHAnsi" w:eastAsiaTheme="minorEastAsia" w:cstheme="minorBidi"/>
                <w:sz w:val="21"/>
                <w:szCs w:val="24"/>
                <w:lang w:val="en-US" w:eastAsia="zh-CN" w:bidi="ar-SA"/>
              </w:rPr>
              <w:suppressLineNumbers w:val="0"/>
            </w:pPr>
            <w:r>
              <w:rPr>
                <w:rFonts w:hint="eastAsia"/>
              </w:rPr>
              <w:t xml:space="preserve">发生需要学校处置的问题时，扣1-</w:t>
            </w:r>
            <w:r>
              <w:rPr>
                <w:rFonts w:hint="eastAsia"/>
                <w:lang w:val="en-US" w:eastAsia="zh-CN"/>
              </w:rPr>
              <w:t xml:space="preserve">4</w:t>
            </w:r>
            <w:r>
              <w:rPr>
                <w:rFonts w:hint="eastAsia"/>
              </w:rPr>
              <w:t xml:space="preserve">分。</w:t>
            </w:r>
            <w:r/>
          </w:p>
        </w:tc>
        <w:tc>
          <w:tcPr>
            <w:tcW w:w="656" w:type="dxa"/>
            <w:vAlign w:val="center"/>
            <w:textDirection w:val="lrTb"/>
            <w:noWrap w:val="false"/>
          </w:tcPr>
          <w:p>
            <w:pPr>
              <w:ind w:left="0" w:right="0"/>
              <w:keepLines w:val="0"/>
              <w:keepNext w:val="0"/>
              <w:spacing w:before="0" w:beforeAutospacing="0" w:after="0" w:afterAutospacing="0"/>
              <w:rPr>
                <w:rFonts w:hint="default"/>
              </w:rPr>
              <w:suppressLineNumbers w:val="0"/>
            </w:pPr>
            <w:r>
              <w:rPr>
                <w:rFonts w:hint="default"/>
              </w:rPr>
            </w:r>
            <w:r/>
          </w:p>
        </w:tc>
      </w:tr>
      <w:tr>
        <w:trPr>
          <w:jc w:val="center"/>
          <w:trHeight w:val="615"/>
        </w:trPr>
        <w:tc>
          <w:tcPr>
            <w:tcW w:w="1101" w:type="dxa"/>
            <w:vAlign w:val="center"/>
            <w:vMerge w:val="continue"/>
            <w:textDirection w:val="lrTb"/>
            <w:noWrap w:val="false"/>
          </w:tcPr>
          <w:p>
            <w:pPr>
              <w:ind w:left="0" w:right="0"/>
              <w:keepLines w:val="0"/>
              <w:keepNext w:val="0"/>
              <w:spacing w:before="0" w:beforeAutospacing="0" w:after="0" w:afterAutospacing="0"/>
              <w:rPr>
                <w:rFonts w:hint="default"/>
              </w:rPr>
              <w:suppressLineNumbers w:val="0"/>
            </w:pPr>
            <w:r>
              <w:rPr>
                <w:rFonts w:hint="default"/>
              </w:rPr>
            </w:r>
            <w:r/>
          </w:p>
        </w:tc>
        <w:tc>
          <w:tcPr>
            <w:shd w:val="clear" w:color="auto" w:fill="auto"/>
            <w:tcW w:w="3626" w:type="dxa"/>
            <w:vAlign w:val="center"/>
            <w:textDirection w:val="lrTb"/>
            <w:noWrap w:val="false"/>
          </w:tcPr>
          <w:p>
            <w:pPr>
              <w:ind w:left="0" w:right="0"/>
              <w:keepLines w:val="0"/>
              <w:keepNext w:val="0"/>
              <w:spacing w:before="0" w:beforeAutospacing="0" w:after="0" w:afterAutospacing="0"/>
              <w:rPr>
                <w:rFonts w:hint="default" w:asciiTheme="minorHAnsi" w:hAnsiTheme="minorHAnsi" w:eastAsiaTheme="minorEastAsia" w:cstheme="minorBidi"/>
                <w:sz w:val="21"/>
                <w:szCs w:val="24"/>
                <w:lang w:val="en-US" w:eastAsia="zh-CN" w:bidi="ar-SA"/>
              </w:rPr>
              <w:suppressLineNumbers w:val="0"/>
            </w:pPr>
            <w:r>
              <w:rPr>
                <w:rFonts w:hint="eastAsia"/>
                <w:lang w:val="en-US" w:eastAsia="zh-CN"/>
              </w:rPr>
              <w:t xml:space="preserve">8.因乙方原因，受到社会投诉或上级部门或有关部门通报批评（6分）</w:t>
            </w:r>
            <w:r/>
          </w:p>
        </w:tc>
        <w:tc>
          <w:tcPr>
            <w:shd w:val="clear" w:color="auto" w:fill="auto"/>
            <w:tcW w:w="3840" w:type="dxa"/>
            <w:vAlign w:val="center"/>
            <w:textDirection w:val="lrTb"/>
            <w:noWrap w:val="false"/>
          </w:tcPr>
          <w:p>
            <w:pPr>
              <w:ind w:left="0" w:right="0"/>
              <w:keepLines w:val="0"/>
              <w:keepNext w:val="0"/>
              <w:spacing w:before="0" w:beforeAutospacing="0" w:after="0" w:afterAutospacing="0"/>
              <w:rPr>
                <w:rFonts w:hint="eastAsia" w:asciiTheme="minorHAnsi" w:hAnsiTheme="minorHAnsi" w:eastAsiaTheme="minorEastAsia" w:cstheme="minorBidi"/>
                <w:sz w:val="21"/>
                <w:szCs w:val="24"/>
                <w:lang w:val="en-US" w:eastAsia="zh-CN" w:bidi="ar-SA"/>
              </w:rPr>
              <w:suppressLineNumbers w:val="0"/>
            </w:pPr>
            <w:r>
              <w:rPr>
                <w:rFonts w:hint="eastAsia"/>
                <w:lang w:val="en-US" w:eastAsia="zh-CN"/>
              </w:rPr>
              <w:t xml:space="preserve">收到投诉，扣2分，收到上级或有关部门通报批评扣4分。</w:t>
            </w:r>
            <w:r/>
          </w:p>
        </w:tc>
        <w:tc>
          <w:tcPr>
            <w:tcW w:w="656" w:type="dxa"/>
            <w:vAlign w:val="center"/>
            <w:textDirection w:val="lrTb"/>
            <w:noWrap w:val="false"/>
          </w:tcPr>
          <w:p>
            <w:pPr>
              <w:ind w:left="0" w:right="0"/>
              <w:keepLines w:val="0"/>
              <w:keepNext w:val="0"/>
              <w:spacing w:before="0" w:beforeAutospacing="0" w:after="0" w:afterAutospacing="0"/>
              <w:rPr>
                <w:rFonts w:hint="eastAsia"/>
              </w:rPr>
              <w:suppressLineNumbers w:val="0"/>
            </w:pPr>
            <w:r>
              <w:rPr>
                <w:rFonts w:hint="eastAsia"/>
              </w:rPr>
            </w:r>
            <w:r/>
          </w:p>
        </w:tc>
      </w:tr>
      <w:tr>
        <w:trPr>
          <w:jc w:val="center"/>
          <w:trHeight w:val="615"/>
        </w:trPr>
        <w:tc>
          <w:tcPr>
            <w:tcW w:w="1101" w:type="dxa"/>
            <w:vAlign w:val="center"/>
            <w:vMerge w:val="restart"/>
            <w:textDirection w:val="lrTb"/>
            <w:noWrap w:val="false"/>
          </w:tcPr>
          <w:p>
            <w:pPr>
              <w:ind w:left="0" w:right="0"/>
              <w:keepLines w:val="0"/>
              <w:keepNext w:val="0"/>
              <w:spacing w:before="0" w:beforeAutospacing="0" w:after="0" w:afterAutospacing="0"/>
              <w:rPr>
                <w:rFonts w:hint="default"/>
              </w:rPr>
              <w:suppressLineNumbers w:val="0"/>
            </w:pPr>
            <w:r>
              <w:rPr>
                <w:rFonts w:hint="eastAsia"/>
              </w:rPr>
              <w:t xml:space="preserve">安全防范          30分</w:t>
            </w:r>
            <w:r/>
          </w:p>
        </w:tc>
        <w:tc>
          <w:tcPr>
            <w:tcW w:w="3626" w:type="dxa"/>
            <w:vAlign w:val="center"/>
            <w:textDirection w:val="lrTb"/>
            <w:noWrap w:val="false"/>
          </w:tcPr>
          <w:p>
            <w:pPr>
              <w:ind w:left="0" w:right="0"/>
              <w:keepLines w:val="0"/>
              <w:keepNext w:val="0"/>
              <w:spacing w:before="0" w:beforeAutospacing="0" w:after="0" w:afterAutospacing="0"/>
              <w:rPr>
                <w:rFonts w:hint="default"/>
                <w:lang w:val="en-US" w:eastAsia="zh-CN"/>
              </w:rPr>
              <w:suppressLineNumbers w:val="0"/>
            </w:pPr>
            <w:r>
              <w:rPr>
                <w:rFonts w:hint="eastAsia"/>
                <w:lang w:val="en-US" w:eastAsia="zh-CN"/>
              </w:rPr>
              <w:t xml:space="preserve">9</w:t>
            </w:r>
            <w:r>
              <w:rPr>
                <w:rFonts w:hint="eastAsia"/>
              </w:rPr>
              <w:t xml:space="preserve">.有紧急事故处理预案，制度上墙，岗位分工责任到人，有定期组织紧急事故反应演习计划。（10分）</w:t>
            </w:r>
            <w:r/>
          </w:p>
        </w:tc>
        <w:tc>
          <w:tcPr>
            <w:tcW w:w="3840" w:type="dxa"/>
            <w:vAlign w:val="center"/>
            <w:textDirection w:val="lrTb"/>
            <w:noWrap w:val="false"/>
          </w:tcPr>
          <w:p>
            <w:pPr>
              <w:ind w:left="0" w:right="0"/>
              <w:keepLines w:val="0"/>
              <w:keepNext w:val="0"/>
              <w:spacing w:before="0" w:beforeAutospacing="0" w:after="0" w:afterAutospacing="0"/>
              <w:rPr>
                <w:rFonts w:hint="default" w:eastAsiaTheme="minorEastAsia"/>
                <w:lang w:val="en-US" w:eastAsia="zh-CN"/>
              </w:rPr>
              <w:suppressLineNumbers w:val="0"/>
            </w:pPr>
            <w:r>
              <w:rPr>
                <w:rFonts w:hint="eastAsia"/>
              </w:rPr>
              <w:t xml:space="preserve">消防、防汛、地震、公共安全事件、紧急疏散应急等预案材料不齐或质量不高扣1分；制度上墙不完整扣、责任人员不落实扣1分；不定期组织演习扣1分。</w:t>
            </w:r>
            <w:r/>
          </w:p>
        </w:tc>
        <w:tc>
          <w:tcPr>
            <w:tcW w:w="656" w:type="dxa"/>
            <w:vAlign w:val="center"/>
            <w:textDirection w:val="lrTb"/>
            <w:noWrap w:val="false"/>
          </w:tcPr>
          <w:p>
            <w:pPr>
              <w:ind w:left="0" w:right="0"/>
              <w:keepLines w:val="0"/>
              <w:keepNext w:val="0"/>
              <w:spacing w:before="0" w:beforeAutospacing="0" w:after="0" w:afterAutospacing="0"/>
              <w:rPr>
                <w:rFonts w:hint="eastAsia"/>
              </w:rPr>
              <w:suppressLineNumbers w:val="0"/>
            </w:pPr>
            <w:r>
              <w:rPr>
                <w:rFonts w:hint="eastAsia"/>
              </w:rPr>
              <w:t xml:space="preserve">　</w:t>
            </w:r>
            <w:r/>
          </w:p>
        </w:tc>
      </w:tr>
      <w:tr>
        <w:trPr>
          <w:jc w:val="center"/>
          <w:trHeight w:val="1080"/>
        </w:trPr>
        <w:tc>
          <w:tcPr>
            <w:tcW w:w="1101" w:type="dxa"/>
            <w:vAlign w:val="center"/>
            <w:vMerge w:val="continue"/>
            <w:textDirection w:val="lrTb"/>
            <w:noWrap w:val="false"/>
          </w:tcPr>
          <w:p>
            <w:pPr>
              <w:ind w:left="0" w:right="0"/>
              <w:keepLines w:val="0"/>
              <w:keepNext w:val="0"/>
              <w:spacing w:before="0" w:beforeAutospacing="0" w:after="0" w:afterAutospacing="0"/>
              <w:rPr>
                <w:rFonts w:hint="default"/>
              </w:rPr>
              <w:suppressLineNumbers w:val="0"/>
            </w:pPr>
            <w:r>
              <w:rPr>
                <w:rFonts w:hint="default"/>
              </w:rPr>
            </w:r>
            <w:r/>
          </w:p>
        </w:tc>
        <w:tc>
          <w:tcPr>
            <w:tcW w:w="3626" w:type="dxa"/>
            <w:vAlign w:val="center"/>
            <w:textDirection w:val="lrTb"/>
            <w:noWrap w:val="false"/>
          </w:tcPr>
          <w:p>
            <w:pPr>
              <w:ind w:left="0" w:right="0"/>
              <w:keepLines w:val="0"/>
              <w:keepNext w:val="0"/>
              <w:spacing w:before="0" w:beforeAutospacing="0" w:after="0" w:afterAutospacing="0"/>
              <w:rPr>
                <w:rFonts w:hint="default"/>
              </w:rPr>
              <w:suppressLineNumbers w:val="0"/>
            </w:pPr>
            <w:r>
              <w:rPr>
                <w:rFonts w:hint="eastAsia"/>
                <w:lang w:val="en-US" w:eastAsia="zh-CN"/>
              </w:rPr>
              <w:t xml:space="preserve">10</w:t>
            </w:r>
            <w:r>
              <w:rPr>
                <w:rFonts w:hint="eastAsia"/>
              </w:rPr>
              <w:t xml:space="preserve">.外来人员进出有询问、登记。（10分）</w:t>
            </w:r>
            <w:r/>
          </w:p>
        </w:tc>
        <w:tc>
          <w:tcPr>
            <w:tcW w:w="3840" w:type="dxa"/>
            <w:vAlign w:val="center"/>
            <w:textDirection w:val="lrTb"/>
            <w:noWrap w:val="false"/>
          </w:tcPr>
          <w:p>
            <w:pPr>
              <w:ind w:left="0" w:right="0"/>
              <w:keepLines w:val="0"/>
              <w:keepNext w:val="0"/>
              <w:spacing w:before="0" w:beforeAutospacing="0" w:after="0" w:afterAutospacing="0"/>
              <w:rPr>
                <w:rFonts w:hint="default"/>
              </w:rPr>
              <w:suppressLineNumbers w:val="0"/>
            </w:pPr>
            <w:r>
              <w:rPr>
                <w:rFonts w:hint="eastAsia"/>
              </w:rPr>
              <w:t xml:space="preserve">无来访记录、记录不规范、未登记外来人员信息进出宿舍，每发现一次扣2分，扣完10分为止。</w:t>
            </w:r>
            <w:r/>
          </w:p>
        </w:tc>
        <w:tc>
          <w:tcPr>
            <w:tcW w:w="656" w:type="dxa"/>
            <w:vAlign w:val="center"/>
            <w:textDirection w:val="lrTb"/>
            <w:noWrap w:val="false"/>
          </w:tcPr>
          <w:p>
            <w:pPr>
              <w:ind w:left="0" w:right="0"/>
              <w:keepLines w:val="0"/>
              <w:keepNext w:val="0"/>
              <w:spacing w:before="0" w:beforeAutospacing="0" w:after="0" w:afterAutospacing="0"/>
              <w:rPr>
                <w:rFonts w:hint="default"/>
              </w:rPr>
              <w:suppressLineNumbers w:val="0"/>
            </w:pPr>
            <w:r>
              <w:rPr>
                <w:rFonts w:hint="eastAsia"/>
              </w:rPr>
              <w:t xml:space="preserve">　</w:t>
            </w:r>
            <w:r/>
          </w:p>
        </w:tc>
      </w:tr>
      <w:tr>
        <w:trPr>
          <w:jc w:val="center"/>
          <w:trHeight w:val="840"/>
        </w:trPr>
        <w:tc>
          <w:tcPr>
            <w:tcW w:w="1101" w:type="dxa"/>
            <w:vAlign w:val="center"/>
            <w:vMerge w:val="continue"/>
            <w:textDirection w:val="lrTb"/>
            <w:noWrap w:val="false"/>
          </w:tcPr>
          <w:p>
            <w:pPr>
              <w:ind w:left="0" w:right="0"/>
              <w:keepLines w:val="0"/>
              <w:keepNext w:val="0"/>
              <w:spacing w:before="0" w:beforeAutospacing="0" w:after="0" w:afterAutospacing="0"/>
              <w:rPr>
                <w:rFonts w:hint="default"/>
              </w:rPr>
              <w:suppressLineNumbers w:val="0"/>
            </w:pPr>
            <w:r>
              <w:rPr>
                <w:rFonts w:hint="default"/>
              </w:rPr>
            </w:r>
            <w:r/>
          </w:p>
        </w:tc>
        <w:tc>
          <w:tcPr>
            <w:tcW w:w="3626" w:type="dxa"/>
            <w:vAlign w:val="center"/>
            <w:textDirection w:val="lrTb"/>
            <w:noWrap w:val="false"/>
          </w:tcPr>
          <w:p>
            <w:pPr>
              <w:ind w:left="0" w:right="0"/>
              <w:keepLines w:val="0"/>
              <w:keepNext w:val="0"/>
              <w:spacing w:before="0" w:beforeAutospacing="0" w:after="0" w:afterAutospacing="0"/>
              <w:rPr>
                <w:rFonts w:hint="default"/>
              </w:rPr>
              <w:suppressLineNumbers w:val="0"/>
            </w:pPr>
            <w:r>
              <w:rPr>
                <w:rFonts w:hint="eastAsia"/>
              </w:rPr>
              <w:t xml:space="preserve">1</w:t>
            </w:r>
            <w:r>
              <w:rPr>
                <w:rFonts w:hint="eastAsia"/>
                <w:lang w:val="en-US" w:eastAsia="zh-CN"/>
              </w:rPr>
              <w:t xml:space="preserve">1</w:t>
            </w:r>
            <w:r>
              <w:rPr>
                <w:rFonts w:hint="eastAsia"/>
              </w:rPr>
              <w:t xml:space="preserve">.主出入口24小时有人值班看守；（10分）</w:t>
            </w:r>
            <w:r/>
          </w:p>
        </w:tc>
        <w:tc>
          <w:tcPr>
            <w:tcW w:w="3840" w:type="dxa"/>
            <w:vAlign w:val="center"/>
            <w:textDirection w:val="lrTb"/>
            <w:noWrap w:val="false"/>
          </w:tcPr>
          <w:p>
            <w:pPr>
              <w:ind w:left="0" w:right="0"/>
              <w:keepLines w:val="0"/>
              <w:keepNext w:val="0"/>
              <w:spacing w:before="0" w:beforeAutospacing="0" w:after="0" w:afterAutospacing="0"/>
              <w:rPr>
                <w:rFonts w:hint="default"/>
              </w:rPr>
              <w:suppressLineNumbers w:val="0"/>
            </w:pPr>
            <w:r>
              <w:rPr>
                <w:rFonts w:hint="eastAsia"/>
              </w:rPr>
              <w:t xml:space="preserve">未保持24小时值班看守扣2分。</w:t>
            </w:r>
            <w:r/>
          </w:p>
        </w:tc>
        <w:tc>
          <w:tcPr>
            <w:tcW w:w="656" w:type="dxa"/>
            <w:vAlign w:val="center"/>
            <w:textDirection w:val="lrTb"/>
            <w:noWrap w:val="false"/>
          </w:tcPr>
          <w:p>
            <w:pPr>
              <w:ind w:left="0" w:right="0"/>
              <w:keepLines w:val="0"/>
              <w:keepNext w:val="0"/>
              <w:spacing w:before="0" w:beforeAutospacing="0" w:after="0" w:afterAutospacing="0"/>
              <w:rPr>
                <w:rFonts w:hint="default"/>
              </w:rPr>
              <w:suppressLineNumbers w:val="0"/>
            </w:pPr>
            <w:r>
              <w:rPr>
                <w:rFonts w:hint="eastAsia"/>
              </w:rPr>
              <w:t xml:space="preserve">　</w:t>
            </w:r>
            <w:r/>
          </w:p>
        </w:tc>
      </w:tr>
      <w:tr>
        <w:trPr>
          <w:jc w:val="center"/>
          <w:trHeight w:val="615"/>
        </w:trPr>
        <w:tc>
          <w:tcPr>
            <w:tcW w:w="1101" w:type="dxa"/>
            <w:vAlign w:val="center"/>
            <w:vMerge w:val="restart"/>
            <w:textDirection w:val="lrTb"/>
            <w:noWrap w:val="false"/>
          </w:tcPr>
          <w:p>
            <w:pPr>
              <w:ind w:left="0" w:right="0"/>
              <w:keepLines w:val="0"/>
              <w:keepNext w:val="0"/>
              <w:spacing w:before="0" w:beforeAutospacing="0" w:after="0" w:afterAutospacing="0"/>
              <w:rPr>
                <w:rFonts w:hint="default"/>
              </w:rPr>
              <w:suppressLineNumbers w:val="0"/>
            </w:pPr>
            <w:r>
              <w:rPr>
                <w:rFonts w:hint="eastAsia"/>
              </w:rPr>
              <w:t xml:space="preserve">环境卫生与清洁管理              30分</w:t>
            </w:r>
            <w:r/>
          </w:p>
        </w:tc>
        <w:tc>
          <w:tcPr>
            <w:tcW w:w="3626" w:type="dxa"/>
            <w:vAlign w:val="center"/>
            <w:textDirection w:val="lrTb"/>
            <w:noWrap w:val="false"/>
          </w:tcPr>
          <w:p>
            <w:pPr>
              <w:ind w:left="0" w:right="0"/>
              <w:keepLines w:val="0"/>
              <w:keepNext w:val="0"/>
              <w:spacing w:before="0" w:beforeAutospacing="0" w:after="0" w:afterAutospacing="0"/>
              <w:rPr>
                <w:rFonts w:hint="default"/>
              </w:rPr>
              <w:suppressLineNumbers w:val="0"/>
            </w:pPr>
            <w:r>
              <w:rPr>
                <w:rFonts w:hint="eastAsia"/>
              </w:rPr>
              <w:t xml:space="preserve">1</w:t>
            </w:r>
            <w:r>
              <w:rPr>
                <w:rFonts w:hint="eastAsia"/>
                <w:lang w:val="en-US" w:eastAsia="zh-CN"/>
              </w:rPr>
              <w:t xml:space="preserve">2</w:t>
            </w:r>
            <w:r>
              <w:rPr>
                <w:rFonts w:hint="eastAsia"/>
              </w:rPr>
              <w:t xml:space="preserve">.垃圾桶内外洁净，桶盖盖好，无垃圾外溢，无异味，建筑垃圾有序堆放，及时清理。（4分）</w:t>
            </w:r>
            <w:r/>
          </w:p>
        </w:tc>
        <w:tc>
          <w:tcPr>
            <w:tcW w:w="3840" w:type="dxa"/>
            <w:vAlign w:val="center"/>
            <w:textDirection w:val="lrTb"/>
            <w:noWrap w:val="false"/>
          </w:tcPr>
          <w:p>
            <w:pPr>
              <w:ind w:left="0" w:right="0"/>
              <w:keepLines w:val="0"/>
              <w:keepNext w:val="0"/>
              <w:spacing w:before="0" w:beforeAutospacing="0" w:after="0" w:afterAutospacing="0"/>
              <w:rPr>
                <w:rFonts w:hint="default"/>
              </w:rPr>
              <w:suppressLineNumbers w:val="0"/>
            </w:pPr>
            <w:r>
              <w:rPr>
                <w:rFonts w:hint="eastAsia"/>
              </w:rPr>
              <w:t xml:space="preserve">垃圾桶有缺失、损坏、垃圾外溢或有异味的，建筑垃圾随意堆放，清理不及时的，每发现一处扣1分，扣完4分为止。</w:t>
            </w:r>
            <w:r/>
          </w:p>
        </w:tc>
        <w:tc>
          <w:tcPr>
            <w:tcW w:w="656" w:type="dxa"/>
            <w:vAlign w:val="center"/>
            <w:textDirection w:val="lrTb"/>
            <w:noWrap w:val="false"/>
          </w:tcPr>
          <w:p>
            <w:pPr>
              <w:ind w:left="0" w:right="0"/>
              <w:keepLines w:val="0"/>
              <w:keepNext w:val="0"/>
              <w:spacing w:before="0" w:beforeAutospacing="0" w:after="0" w:afterAutospacing="0"/>
              <w:rPr>
                <w:rFonts w:hint="default"/>
              </w:rPr>
              <w:suppressLineNumbers w:val="0"/>
            </w:pPr>
            <w:r>
              <w:rPr>
                <w:rFonts w:hint="eastAsia"/>
              </w:rPr>
              <w:t xml:space="preserve">　</w:t>
            </w:r>
            <w:r/>
          </w:p>
        </w:tc>
      </w:tr>
      <w:tr>
        <w:trPr>
          <w:jc w:val="center"/>
          <w:trHeight w:val="810"/>
        </w:trPr>
        <w:tc>
          <w:tcPr>
            <w:tcW w:w="1101" w:type="dxa"/>
            <w:vAlign w:val="center"/>
            <w:vMerge w:val="continue"/>
            <w:textDirection w:val="lrTb"/>
            <w:noWrap w:val="false"/>
          </w:tcPr>
          <w:p>
            <w:pPr>
              <w:ind w:left="0" w:right="0"/>
              <w:keepLines w:val="0"/>
              <w:keepNext w:val="0"/>
              <w:spacing w:before="0" w:beforeAutospacing="0" w:after="0" w:afterAutospacing="0"/>
              <w:rPr>
                <w:rFonts w:hint="default"/>
              </w:rPr>
              <w:suppressLineNumbers w:val="0"/>
            </w:pPr>
            <w:r>
              <w:rPr>
                <w:rFonts w:hint="default"/>
              </w:rPr>
            </w:r>
            <w:r/>
          </w:p>
        </w:tc>
        <w:tc>
          <w:tcPr>
            <w:tcW w:w="3626" w:type="dxa"/>
            <w:vAlign w:val="center"/>
            <w:textDirection w:val="lrTb"/>
            <w:noWrap w:val="false"/>
          </w:tcPr>
          <w:p>
            <w:pPr>
              <w:ind w:left="0" w:right="0"/>
              <w:keepLines w:val="0"/>
              <w:keepNext w:val="0"/>
              <w:spacing w:before="0" w:beforeAutospacing="0" w:after="0" w:afterAutospacing="0"/>
              <w:rPr>
                <w:rFonts w:hint="default"/>
              </w:rPr>
              <w:suppressLineNumbers w:val="0"/>
            </w:pPr>
            <w:r>
              <w:rPr>
                <w:rFonts w:hint="eastAsia"/>
              </w:rPr>
              <w:t xml:space="preserve">1</w:t>
            </w:r>
            <w:r>
              <w:rPr>
                <w:rFonts w:hint="eastAsia"/>
                <w:lang w:val="en-US" w:eastAsia="zh-CN"/>
              </w:rPr>
              <w:t xml:space="preserve">3</w:t>
            </w:r>
            <w:r>
              <w:rPr>
                <w:rFonts w:hint="eastAsia"/>
              </w:rPr>
              <w:t xml:space="preserve">.楼道内无乱贴乱画，无堆放物；楼梯、扶手、消防箱、办公室门保持洁净。（5分）</w:t>
            </w:r>
            <w:r/>
          </w:p>
        </w:tc>
        <w:tc>
          <w:tcPr>
            <w:tcW w:w="3840" w:type="dxa"/>
            <w:vAlign w:val="center"/>
            <w:textDirection w:val="lrTb"/>
            <w:noWrap w:val="false"/>
          </w:tcPr>
          <w:p>
            <w:pPr>
              <w:ind w:left="0" w:right="0"/>
              <w:keepLines w:val="0"/>
              <w:keepNext w:val="0"/>
              <w:spacing w:before="0" w:beforeAutospacing="0" w:after="0" w:afterAutospacing="0"/>
              <w:rPr>
                <w:rFonts w:hint="default"/>
              </w:rPr>
              <w:suppressLineNumbers w:val="0"/>
            </w:pPr>
            <w:r>
              <w:rPr>
                <w:rFonts w:hint="eastAsia"/>
              </w:rPr>
              <w:t xml:space="preserve">存在墙面地面不洁；楼内有乱贴乱画、私人堆放物、垃圾乱放；设备不洁等情况，发现一处扣1分，扣完5分为止。</w:t>
            </w:r>
            <w:r/>
          </w:p>
        </w:tc>
        <w:tc>
          <w:tcPr>
            <w:tcW w:w="656" w:type="dxa"/>
            <w:vAlign w:val="center"/>
            <w:textDirection w:val="lrTb"/>
            <w:noWrap w:val="false"/>
          </w:tcPr>
          <w:p>
            <w:pPr>
              <w:ind w:left="0" w:right="0"/>
              <w:keepLines w:val="0"/>
              <w:keepNext w:val="0"/>
              <w:spacing w:before="0" w:beforeAutospacing="0" w:after="0" w:afterAutospacing="0"/>
              <w:rPr>
                <w:rFonts w:hint="default"/>
              </w:rPr>
              <w:suppressLineNumbers w:val="0"/>
            </w:pPr>
            <w:r>
              <w:rPr>
                <w:rFonts w:hint="eastAsia"/>
              </w:rPr>
              <w:t xml:space="preserve">　</w:t>
            </w:r>
            <w:r/>
          </w:p>
        </w:tc>
      </w:tr>
      <w:tr>
        <w:trPr>
          <w:jc w:val="center"/>
          <w:trHeight w:val="960"/>
        </w:trPr>
        <w:tc>
          <w:tcPr>
            <w:tcW w:w="1101" w:type="dxa"/>
            <w:vAlign w:val="center"/>
            <w:vMerge w:val="continue"/>
            <w:textDirection w:val="lrTb"/>
            <w:noWrap w:val="false"/>
          </w:tcPr>
          <w:p>
            <w:pPr>
              <w:ind w:left="0" w:right="0"/>
              <w:keepLines w:val="0"/>
              <w:keepNext w:val="0"/>
              <w:spacing w:before="0" w:beforeAutospacing="0" w:after="0" w:afterAutospacing="0"/>
              <w:rPr>
                <w:rFonts w:hint="default"/>
              </w:rPr>
              <w:suppressLineNumbers w:val="0"/>
            </w:pPr>
            <w:r>
              <w:rPr>
                <w:rFonts w:hint="default"/>
              </w:rPr>
            </w:r>
            <w:r/>
          </w:p>
        </w:tc>
        <w:tc>
          <w:tcPr>
            <w:tcW w:w="3626" w:type="dxa"/>
            <w:vAlign w:val="center"/>
            <w:textDirection w:val="lrTb"/>
            <w:noWrap w:val="false"/>
          </w:tcPr>
          <w:p>
            <w:pPr>
              <w:ind w:left="0" w:right="0"/>
              <w:keepLines w:val="0"/>
              <w:keepNext w:val="0"/>
              <w:spacing w:before="0" w:beforeAutospacing="0" w:after="0" w:afterAutospacing="0"/>
              <w:rPr>
                <w:rFonts w:hint="default"/>
              </w:rPr>
              <w:suppressLineNumbers w:val="0"/>
            </w:pPr>
            <w:r>
              <w:rPr>
                <w:rFonts w:hint="eastAsia"/>
              </w:rPr>
              <w:t xml:space="preserve">1</w:t>
            </w:r>
            <w:r>
              <w:rPr>
                <w:rFonts w:hint="eastAsia"/>
                <w:lang w:val="en-US" w:eastAsia="zh-CN"/>
              </w:rPr>
              <w:t xml:space="preserve">4</w:t>
            </w:r>
            <w:r>
              <w:rPr>
                <w:rFonts w:hint="eastAsia"/>
              </w:rPr>
              <w:t xml:space="preserve">.学校区域内道路、公共场地无白色垃圾、烟蒂等废弃物 （4分）</w:t>
            </w:r>
            <w:r/>
          </w:p>
        </w:tc>
        <w:tc>
          <w:tcPr>
            <w:tcW w:w="3840" w:type="dxa"/>
            <w:vAlign w:val="center"/>
            <w:textDirection w:val="lrTb"/>
            <w:noWrap w:val="false"/>
          </w:tcPr>
          <w:p>
            <w:pPr>
              <w:ind w:left="0" w:right="0"/>
              <w:keepLines w:val="0"/>
              <w:keepNext w:val="0"/>
              <w:spacing w:before="0" w:beforeAutospacing="0" w:after="0" w:afterAutospacing="0"/>
              <w:rPr>
                <w:rFonts w:hint="default"/>
              </w:rPr>
              <w:suppressLineNumbers w:val="0"/>
            </w:pPr>
            <w:r>
              <w:rPr>
                <w:rFonts w:hint="eastAsia"/>
              </w:rPr>
              <w:t xml:space="preserve">发现一处垃圾扣1分，占用绿化或公用露台晾晒衣物或杂物等现象的发现一处扣1分，扣完5分为止。</w:t>
            </w:r>
            <w:r/>
          </w:p>
        </w:tc>
        <w:tc>
          <w:tcPr>
            <w:tcW w:w="656" w:type="dxa"/>
            <w:vAlign w:val="center"/>
            <w:textDirection w:val="lrTb"/>
            <w:noWrap w:val="false"/>
          </w:tcPr>
          <w:p>
            <w:pPr>
              <w:ind w:left="0" w:right="0"/>
              <w:keepLines w:val="0"/>
              <w:keepNext w:val="0"/>
              <w:spacing w:before="0" w:beforeAutospacing="0" w:after="0" w:afterAutospacing="0"/>
              <w:rPr>
                <w:rFonts w:hint="default"/>
              </w:rPr>
              <w:suppressLineNumbers w:val="0"/>
            </w:pPr>
            <w:r>
              <w:rPr>
                <w:rFonts w:hint="eastAsia"/>
              </w:rPr>
              <w:t xml:space="preserve">　</w:t>
            </w:r>
            <w:r/>
          </w:p>
        </w:tc>
      </w:tr>
      <w:tr>
        <w:trPr>
          <w:jc w:val="center"/>
          <w:trHeight w:val="945"/>
        </w:trPr>
        <w:tc>
          <w:tcPr>
            <w:tcW w:w="1101" w:type="dxa"/>
            <w:vAlign w:val="center"/>
            <w:vMerge w:val="continue"/>
            <w:textDirection w:val="lrTb"/>
            <w:noWrap w:val="false"/>
          </w:tcPr>
          <w:p>
            <w:pPr>
              <w:ind w:left="0" w:right="0"/>
              <w:keepLines w:val="0"/>
              <w:keepNext w:val="0"/>
              <w:spacing w:before="0" w:beforeAutospacing="0" w:after="0" w:afterAutospacing="0"/>
              <w:rPr>
                <w:rFonts w:hint="default"/>
              </w:rPr>
              <w:suppressLineNumbers w:val="0"/>
            </w:pPr>
            <w:r>
              <w:rPr>
                <w:rFonts w:hint="default"/>
              </w:rPr>
            </w:r>
            <w:r/>
          </w:p>
        </w:tc>
        <w:tc>
          <w:tcPr>
            <w:tcW w:w="3626" w:type="dxa"/>
            <w:vAlign w:val="center"/>
            <w:textDirection w:val="lrTb"/>
            <w:noWrap w:val="false"/>
          </w:tcPr>
          <w:p>
            <w:pPr>
              <w:ind w:left="0" w:right="0"/>
              <w:keepLines w:val="0"/>
              <w:keepNext w:val="0"/>
              <w:spacing w:before="0" w:beforeAutospacing="0" w:after="0" w:afterAutospacing="0"/>
              <w:rPr>
                <w:rFonts w:hint="default"/>
              </w:rPr>
              <w:suppressLineNumbers w:val="0"/>
            </w:pPr>
            <w:r>
              <w:rPr>
                <w:rFonts w:hint="eastAsia"/>
              </w:rPr>
              <w:t xml:space="preserve">1</w:t>
            </w:r>
            <w:r>
              <w:rPr>
                <w:rFonts w:hint="eastAsia"/>
                <w:lang w:val="en-US" w:eastAsia="zh-CN"/>
              </w:rPr>
              <w:t xml:space="preserve">5</w:t>
            </w:r>
            <w:r>
              <w:rPr>
                <w:rFonts w:hint="eastAsia"/>
              </w:rPr>
              <w:t xml:space="preserve">.每月清扫一次排水明沟内泥沙、纸屑等垃圾，拔除沟内杂草；排水畅通，无积水。（4分）</w:t>
            </w:r>
            <w:r/>
          </w:p>
        </w:tc>
        <w:tc>
          <w:tcPr>
            <w:tcW w:w="3840" w:type="dxa"/>
            <w:vAlign w:val="center"/>
            <w:textDirection w:val="lrTb"/>
            <w:noWrap w:val="false"/>
          </w:tcPr>
          <w:p>
            <w:pPr>
              <w:ind w:left="0" w:right="0"/>
              <w:keepLines w:val="0"/>
              <w:keepNext w:val="0"/>
              <w:spacing w:before="0" w:beforeAutospacing="0" w:after="0" w:afterAutospacing="0"/>
              <w:rPr>
                <w:rFonts w:hint="default"/>
              </w:rPr>
              <w:suppressLineNumbers w:val="0"/>
            </w:pPr>
            <w:r>
              <w:rPr>
                <w:rFonts w:hint="eastAsia"/>
              </w:rPr>
              <w:t xml:space="preserve">每发现一处未清理、不通畅、有异味的情况扣1分，扣完4分为止。</w:t>
            </w:r>
            <w:r/>
          </w:p>
        </w:tc>
        <w:tc>
          <w:tcPr>
            <w:tcW w:w="656" w:type="dxa"/>
            <w:vAlign w:val="center"/>
            <w:textDirection w:val="lrTb"/>
            <w:noWrap w:val="false"/>
          </w:tcPr>
          <w:p>
            <w:pPr>
              <w:ind w:left="0" w:right="0"/>
              <w:keepLines w:val="0"/>
              <w:keepNext w:val="0"/>
              <w:spacing w:before="0" w:beforeAutospacing="0" w:after="0" w:afterAutospacing="0"/>
              <w:rPr>
                <w:rFonts w:hint="default"/>
              </w:rPr>
              <w:suppressLineNumbers w:val="0"/>
            </w:pPr>
            <w:r>
              <w:rPr>
                <w:rFonts w:hint="eastAsia"/>
              </w:rPr>
              <w:t xml:space="preserve">　</w:t>
            </w:r>
            <w:r/>
          </w:p>
        </w:tc>
      </w:tr>
      <w:tr>
        <w:trPr>
          <w:jc w:val="center"/>
          <w:trHeight w:val="615"/>
        </w:trPr>
        <w:tc>
          <w:tcPr>
            <w:tcW w:w="1101" w:type="dxa"/>
            <w:vAlign w:val="center"/>
            <w:vMerge w:val="continue"/>
            <w:textDirection w:val="lrTb"/>
            <w:noWrap w:val="false"/>
          </w:tcPr>
          <w:p>
            <w:pPr>
              <w:ind w:left="0" w:right="0"/>
              <w:keepLines w:val="0"/>
              <w:keepNext w:val="0"/>
              <w:spacing w:before="0" w:beforeAutospacing="0" w:after="0" w:afterAutospacing="0"/>
              <w:rPr>
                <w:rFonts w:hint="default"/>
              </w:rPr>
              <w:suppressLineNumbers w:val="0"/>
            </w:pPr>
            <w:r>
              <w:rPr>
                <w:rFonts w:hint="default"/>
              </w:rPr>
            </w:r>
            <w:r/>
          </w:p>
        </w:tc>
        <w:tc>
          <w:tcPr>
            <w:tcW w:w="3626" w:type="dxa"/>
            <w:vAlign w:val="center"/>
            <w:textDirection w:val="lrTb"/>
            <w:noWrap w:val="false"/>
          </w:tcPr>
          <w:p>
            <w:pPr>
              <w:ind w:left="0" w:right="0"/>
              <w:keepLines w:val="0"/>
              <w:keepNext w:val="0"/>
              <w:spacing w:before="0" w:beforeAutospacing="0" w:after="0" w:afterAutospacing="0"/>
              <w:rPr>
                <w:rFonts w:hint="default"/>
              </w:rPr>
              <w:suppressLineNumbers w:val="0"/>
            </w:pPr>
            <w:r>
              <w:rPr>
                <w:rFonts w:hint="eastAsia"/>
              </w:rPr>
              <w:t xml:space="preserve">1</w:t>
            </w:r>
            <w:r>
              <w:rPr>
                <w:rFonts w:hint="eastAsia"/>
                <w:lang w:val="en-US" w:eastAsia="zh-CN"/>
              </w:rPr>
              <w:t xml:space="preserve">6</w:t>
            </w:r>
            <w:r>
              <w:rPr>
                <w:rFonts w:hint="eastAsia"/>
              </w:rPr>
              <w:t xml:space="preserve">.物业办公室、监控室、门卫室、地下机房、电梯机房等物业专用区域干净整洁。（4分）</w:t>
            </w:r>
            <w:r/>
          </w:p>
        </w:tc>
        <w:tc>
          <w:tcPr>
            <w:tcW w:w="3840" w:type="dxa"/>
            <w:vAlign w:val="center"/>
            <w:textDirection w:val="lrTb"/>
            <w:noWrap w:val="false"/>
          </w:tcPr>
          <w:p>
            <w:pPr>
              <w:ind w:left="0" w:right="0"/>
              <w:keepLines w:val="0"/>
              <w:keepNext w:val="0"/>
              <w:spacing w:before="0" w:beforeAutospacing="0" w:after="0" w:afterAutospacing="0"/>
              <w:rPr>
                <w:rFonts w:hint="default"/>
              </w:rPr>
              <w:suppressLineNumbers w:val="0"/>
            </w:pPr>
            <w:r>
              <w:rPr>
                <w:rFonts w:hint="eastAsia"/>
              </w:rPr>
              <w:t xml:space="preserve">有不整洁现象、在物业专用区域开展与物业无关的内容，每发现一处的扣1分，扣完4分为止。</w:t>
            </w:r>
            <w:r/>
          </w:p>
        </w:tc>
        <w:tc>
          <w:tcPr>
            <w:tcW w:w="656" w:type="dxa"/>
            <w:vAlign w:val="center"/>
            <w:textDirection w:val="lrTb"/>
            <w:noWrap w:val="false"/>
          </w:tcPr>
          <w:p>
            <w:pPr>
              <w:ind w:left="0" w:right="0"/>
              <w:keepLines w:val="0"/>
              <w:keepNext w:val="0"/>
              <w:spacing w:before="0" w:beforeAutospacing="0" w:after="0" w:afterAutospacing="0"/>
              <w:rPr>
                <w:rFonts w:hint="default"/>
              </w:rPr>
              <w:suppressLineNumbers w:val="0"/>
            </w:pPr>
            <w:r>
              <w:rPr>
                <w:rFonts w:hint="eastAsia"/>
              </w:rPr>
              <w:t xml:space="preserve">　</w:t>
            </w:r>
            <w:r/>
          </w:p>
        </w:tc>
      </w:tr>
      <w:tr>
        <w:trPr>
          <w:jc w:val="center"/>
          <w:trHeight w:val="615"/>
        </w:trPr>
        <w:tc>
          <w:tcPr>
            <w:tcW w:w="1101" w:type="dxa"/>
            <w:vAlign w:val="center"/>
            <w:vMerge w:val="continue"/>
            <w:textDirection w:val="lrTb"/>
            <w:noWrap w:val="false"/>
          </w:tcPr>
          <w:p>
            <w:pPr>
              <w:ind w:left="0" w:right="0"/>
              <w:keepLines w:val="0"/>
              <w:keepNext w:val="0"/>
              <w:spacing w:before="0" w:beforeAutospacing="0" w:after="0" w:afterAutospacing="0"/>
              <w:rPr>
                <w:rFonts w:hint="default"/>
              </w:rPr>
              <w:suppressLineNumbers w:val="0"/>
            </w:pPr>
            <w:r>
              <w:rPr>
                <w:rFonts w:hint="default"/>
              </w:rPr>
            </w:r>
            <w:r/>
          </w:p>
        </w:tc>
        <w:tc>
          <w:tcPr>
            <w:tcW w:w="3626" w:type="dxa"/>
            <w:vAlign w:val="center"/>
            <w:textDirection w:val="lrTb"/>
            <w:noWrap w:val="false"/>
          </w:tcPr>
          <w:p>
            <w:pPr>
              <w:ind w:left="0" w:right="0"/>
              <w:keepLines w:val="0"/>
              <w:keepNext w:val="0"/>
              <w:spacing w:before="0" w:beforeAutospacing="0" w:after="0" w:afterAutospacing="0"/>
              <w:rPr>
                <w:rFonts w:hint="default"/>
              </w:rPr>
              <w:suppressLineNumbers w:val="0"/>
            </w:pPr>
            <w:r>
              <w:rPr>
                <w:rFonts w:hint="eastAsia"/>
              </w:rPr>
              <w:t xml:space="preserve">1</w:t>
            </w:r>
            <w:r>
              <w:rPr>
                <w:rFonts w:hint="eastAsia"/>
                <w:lang w:val="en-US" w:eastAsia="zh-CN"/>
              </w:rPr>
              <w:t xml:space="preserve">7</w:t>
            </w:r>
            <w:r>
              <w:rPr>
                <w:rFonts w:hint="eastAsia"/>
              </w:rPr>
              <w:t xml:space="preserve">.对装修中的违约违法行为及时劝阻，并确保整改。确保建筑外立面整齐无改动（5分）</w:t>
            </w:r>
            <w:r/>
          </w:p>
        </w:tc>
        <w:tc>
          <w:tcPr>
            <w:tcW w:w="3840" w:type="dxa"/>
            <w:vAlign w:val="center"/>
            <w:textDirection w:val="lrTb"/>
            <w:noWrap w:val="false"/>
          </w:tcPr>
          <w:p>
            <w:pPr>
              <w:ind w:left="0" w:right="0"/>
              <w:keepLines w:val="0"/>
              <w:keepNext w:val="0"/>
              <w:spacing w:before="0" w:beforeAutospacing="0" w:after="0" w:afterAutospacing="0"/>
              <w:rPr>
                <w:rFonts w:hint="default"/>
              </w:rPr>
              <w:suppressLineNumbers w:val="0"/>
            </w:pPr>
            <w:r>
              <w:rPr>
                <w:rFonts w:hint="eastAsia"/>
              </w:rPr>
              <w:t xml:space="preserve">未发现问题或发现问题未阻止的扣1分，责令整改不到位的扣1分，扣完5分为止。</w:t>
            </w:r>
            <w:r/>
          </w:p>
        </w:tc>
        <w:tc>
          <w:tcPr>
            <w:tcW w:w="656" w:type="dxa"/>
            <w:vAlign w:val="center"/>
            <w:textDirection w:val="lrTb"/>
            <w:noWrap w:val="false"/>
          </w:tcPr>
          <w:p>
            <w:pPr>
              <w:ind w:left="0" w:right="0"/>
              <w:keepLines w:val="0"/>
              <w:keepNext w:val="0"/>
              <w:spacing w:before="0" w:beforeAutospacing="0" w:after="0" w:afterAutospacing="0"/>
              <w:rPr>
                <w:rFonts w:hint="default"/>
              </w:rPr>
              <w:suppressLineNumbers w:val="0"/>
            </w:pPr>
            <w:r>
              <w:rPr>
                <w:rFonts w:hint="eastAsia"/>
              </w:rPr>
              <w:t xml:space="preserve">　</w:t>
            </w:r>
            <w:r/>
          </w:p>
        </w:tc>
      </w:tr>
      <w:tr>
        <w:trPr>
          <w:jc w:val="center"/>
          <w:trHeight w:val="416"/>
        </w:trPr>
        <w:tc>
          <w:tcPr>
            <w:tcW w:w="1101" w:type="dxa"/>
            <w:vAlign w:val="center"/>
            <w:vMerge w:val="continue"/>
            <w:textDirection w:val="lrTb"/>
            <w:noWrap w:val="false"/>
          </w:tcPr>
          <w:p>
            <w:pPr>
              <w:ind w:left="0" w:right="0"/>
              <w:keepLines w:val="0"/>
              <w:keepNext w:val="0"/>
              <w:spacing w:before="0" w:beforeAutospacing="0" w:after="0" w:afterAutospacing="0"/>
              <w:rPr>
                <w:rFonts w:hint="default"/>
              </w:rPr>
              <w:suppressLineNumbers w:val="0"/>
            </w:pPr>
            <w:r>
              <w:rPr>
                <w:rFonts w:hint="default"/>
              </w:rPr>
            </w:r>
            <w:r/>
          </w:p>
        </w:tc>
        <w:tc>
          <w:tcPr>
            <w:tcW w:w="3626" w:type="dxa"/>
            <w:vAlign w:val="center"/>
            <w:textDirection w:val="lrTb"/>
            <w:noWrap w:val="false"/>
          </w:tcPr>
          <w:p>
            <w:pPr>
              <w:ind w:left="0" w:right="0"/>
              <w:keepLines w:val="0"/>
              <w:keepNext w:val="0"/>
              <w:spacing w:before="0" w:beforeAutospacing="0" w:after="0" w:afterAutospacing="0"/>
              <w:rPr>
                <w:rFonts w:hint="default"/>
              </w:rPr>
              <w:suppressLineNumbers w:val="0"/>
            </w:pPr>
            <w:r>
              <w:rPr>
                <w:rFonts w:hint="eastAsia"/>
              </w:rPr>
              <w:t xml:space="preserve">1</w:t>
            </w:r>
            <w:r>
              <w:rPr>
                <w:rFonts w:hint="eastAsia"/>
                <w:lang w:val="en-US" w:eastAsia="zh-CN"/>
              </w:rPr>
              <w:t xml:space="preserve">8</w:t>
            </w:r>
            <w:r>
              <w:rPr>
                <w:rFonts w:hint="eastAsia"/>
              </w:rPr>
              <w:t xml:space="preserve">.有针对灭杀蚊、蝇、蟑螂、鼠的具体计划，无明显蚊、蝇、蟑螂、鼠活动的痕迹。（4分）</w:t>
            </w:r>
            <w:r/>
          </w:p>
        </w:tc>
        <w:tc>
          <w:tcPr>
            <w:tcW w:w="3840" w:type="dxa"/>
            <w:vAlign w:val="center"/>
            <w:textDirection w:val="lrTb"/>
            <w:noWrap w:val="false"/>
          </w:tcPr>
          <w:p>
            <w:pPr>
              <w:ind w:left="0" w:right="0"/>
              <w:keepLines w:val="0"/>
              <w:keepNext w:val="0"/>
              <w:spacing w:before="0" w:beforeAutospacing="0" w:after="0" w:afterAutospacing="0"/>
              <w:rPr>
                <w:rFonts w:hint="default"/>
              </w:rPr>
              <w:suppressLineNumbers w:val="0"/>
            </w:pPr>
            <w:r>
              <w:rPr>
                <w:rFonts w:hint="eastAsia"/>
              </w:rPr>
              <w:t xml:space="preserve">无消杀计划或者发现一处明显害虫活动痕迹扣2分。</w:t>
            </w:r>
            <w:r/>
          </w:p>
        </w:tc>
        <w:tc>
          <w:tcPr>
            <w:tcW w:w="656" w:type="dxa"/>
            <w:vAlign w:val="center"/>
            <w:textDirection w:val="lrTb"/>
            <w:noWrap w:val="false"/>
          </w:tcPr>
          <w:p>
            <w:pPr>
              <w:ind w:left="0" w:right="0"/>
              <w:keepLines w:val="0"/>
              <w:keepNext w:val="0"/>
              <w:spacing w:before="0" w:beforeAutospacing="0" w:after="0" w:afterAutospacing="0"/>
              <w:rPr>
                <w:rFonts w:hint="default"/>
              </w:rPr>
              <w:suppressLineNumbers w:val="0"/>
            </w:pPr>
            <w:r>
              <w:rPr>
                <w:rFonts w:hint="eastAsia"/>
              </w:rPr>
              <w:t xml:space="preserve">　</w:t>
            </w:r>
            <w:r/>
          </w:p>
        </w:tc>
      </w:tr>
      <w:tr>
        <w:trPr>
          <w:jc w:val="center"/>
          <w:trHeight w:val="615"/>
        </w:trPr>
        <w:tc>
          <w:tcPr>
            <w:tcW w:w="1101" w:type="dxa"/>
            <w:vAlign w:val="center"/>
            <w:textDirection w:val="lrTb"/>
            <w:noWrap w:val="false"/>
          </w:tcPr>
          <w:p>
            <w:pPr>
              <w:ind w:left="0" w:right="0"/>
              <w:keepLines w:val="0"/>
              <w:keepNext w:val="0"/>
              <w:spacing w:before="0" w:beforeAutospacing="0" w:after="0" w:afterAutospacing="0"/>
              <w:rPr>
                <w:rFonts w:hint="default"/>
              </w:rPr>
              <w:suppressLineNumbers w:val="0"/>
            </w:pPr>
            <w:r>
              <w:rPr>
                <w:rFonts w:hint="eastAsia"/>
              </w:rPr>
              <w:t xml:space="preserve">合计</w:t>
            </w:r>
            <w:r/>
          </w:p>
        </w:tc>
        <w:tc>
          <w:tcPr>
            <w:tcW w:w="3626" w:type="dxa"/>
            <w:vAlign w:val="center"/>
            <w:textDirection w:val="lrTb"/>
            <w:noWrap w:val="false"/>
          </w:tcPr>
          <w:p>
            <w:pPr>
              <w:ind w:left="0" w:right="0"/>
              <w:keepLines w:val="0"/>
              <w:keepNext w:val="0"/>
              <w:spacing w:before="0" w:beforeAutospacing="0" w:after="0" w:afterAutospacing="0"/>
              <w:rPr>
                <w:rFonts w:hint="default"/>
              </w:rPr>
              <w:suppressLineNumbers w:val="0"/>
            </w:pPr>
            <w:r>
              <w:rPr>
                <w:rFonts w:hint="eastAsia"/>
              </w:rPr>
              <w:t xml:space="preserve">100分</w:t>
            </w:r>
            <w:r/>
          </w:p>
        </w:tc>
        <w:tc>
          <w:tcPr>
            <w:tcW w:w="3840" w:type="dxa"/>
            <w:vAlign w:val="center"/>
            <w:textDirection w:val="lrTb"/>
            <w:noWrap w:val="false"/>
          </w:tcPr>
          <w:p>
            <w:pPr>
              <w:ind w:left="0" w:right="0"/>
              <w:keepLines w:val="0"/>
              <w:keepNext w:val="0"/>
              <w:spacing w:before="0" w:beforeAutospacing="0" w:after="0" w:afterAutospacing="0"/>
              <w:rPr>
                <w:rFonts w:hint="default"/>
              </w:rPr>
              <w:suppressLineNumbers w:val="0"/>
            </w:pPr>
            <w:r>
              <w:rPr>
                <w:rFonts w:hint="eastAsia"/>
              </w:rPr>
              <w:t xml:space="preserve">　</w:t>
            </w:r>
            <w:r/>
          </w:p>
        </w:tc>
        <w:tc>
          <w:tcPr>
            <w:tcW w:w="656" w:type="dxa"/>
            <w:vAlign w:val="center"/>
            <w:textDirection w:val="lrTb"/>
            <w:noWrap w:val="false"/>
          </w:tcPr>
          <w:p>
            <w:pPr>
              <w:ind w:left="0" w:right="0"/>
              <w:keepLines w:val="0"/>
              <w:keepNext w:val="0"/>
              <w:spacing w:before="0" w:beforeAutospacing="0" w:after="0" w:afterAutospacing="0"/>
              <w:rPr>
                <w:rFonts w:hint="default"/>
              </w:rPr>
              <w:suppressLineNumbers w:val="0"/>
            </w:pPr>
            <w:r>
              <w:rPr>
                <w:rFonts w:hint="eastAsia"/>
              </w:rPr>
              <w:t xml:space="preserve">　</w:t>
            </w:r>
            <w:r/>
          </w:p>
        </w:tc>
      </w:tr>
    </w:tbl>
    <w:p>
      <w:pPr>
        <w:ind w:left="0" w:right="0" w:firstLine="420"/>
        <w:jc w:val="both"/>
        <w:keepLines w:val="0"/>
        <w:keepNext w:val="0"/>
        <w:spacing w:before="0" w:beforeAutospacing="0" w:after="0" w:afterAutospacing="0" w:line="400" w:lineRule="exact"/>
        <w:widowControl/>
        <w:rPr>
          <w:rFonts w:hint="eastAsia" w:ascii="宋体" w:hAnsi="宋体" w:eastAsia="宋体" w:cs="宋体"/>
          <w:sz w:val="21"/>
          <w:szCs w:val="21"/>
        </w:rPr>
        <w:suppressLineNumbers w:val="0"/>
      </w:pPr>
      <w:r>
        <w:rPr>
          <w:rFonts w:hint="eastAsia" w:ascii="宋体" w:hAnsi="宋体" w:eastAsia="宋体" w:cs="宋体"/>
          <w:b w:val="0"/>
          <w:bCs w:val="0"/>
          <w:sz w:val="21"/>
          <w:szCs w:val="21"/>
          <w:highlight w:val="none"/>
          <w:lang w:val="en-US" w:eastAsia="zh-CN" w:bidi="ar"/>
        </w:rPr>
        <w:t xml:space="preserve">考核总分为100分，甲方根据考核结果进行扣款。考核得分为90分以上全额支付当月应付物业管理服务费；考核得分为90分-80分，每减1分扣除当月应付物业管理服务费的1%；考核得分为80分-70分，每减1分扣除当月应付物业管理服务费的2%。如果单月考核低于70分，或连续2个月低于80分，甲方有权解除合同。如发生保安人员失职导致重大安全事故，则学校保留法律追究的权利，并扣除当月应付金额的50%作为处罚。</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rPr>
          <w:rFonts w:hint="eastAsia" w:ascii="黑体" w:hAnsi="宋体" w:eastAsia="黑体" w:cs="黑体"/>
          <w:sz w:val="44"/>
          <w:szCs w:val="44"/>
        </w:rPr>
      </w:pPr>
      <w:r>
        <w:rPr>
          <w:rFonts w:hint="eastAsia" w:ascii="黑体" w:hAnsi="宋体" w:eastAsia="黑体" w:cs="黑体"/>
          <w:sz w:val="44"/>
          <w:szCs w:val="44"/>
        </w:rPr>
        <w:br w:type="page" w:clear="all"/>
      </w:r>
      <w:r/>
    </w:p>
    <w:p>
      <w:pPr>
        <w:pStyle w:val="622"/>
        <w:ind w:left="0" w:right="0"/>
        <w:spacing w:before="0" w:beforeAutospacing="0" w:after="0" w:afterAutospacing="0"/>
        <w:widowControl/>
        <w:rPr>
          <w:rFonts w:hint="eastAsia" w:ascii="宋体" w:hAnsi="Times New Roman" w:eastAsia="楷体_GB2312" w:cs="Times New Roman"/>
          <w:sz w:val="21"/>
          <w:szCs w:val="21"/>
        </w:rPr>
      </w:pPr>
      <w:r>
        <w:rPr>
          <w:rFonts w:hint="eastAsia" w:ascii="黑体" w:hAnsi="宋体" w:eastAsia="黑体" w:cs="黑体"/>
          <w:sz w:val="44"/>
          <w:szCs w:val="44"/>
        </w:rPr>
        <w:t xml:space="preserve">第五章</w:t>
      </w:r>
      <w:r>
        <w:rPr>
          <w:rFonts w:hint="eastAsia" w:ascii="黑体" w:hAnsi="Times New Roman" w:eastAsia="黑体" w:cs="Times New Roman"/>
          <w:sz w:val="44"/>
          <w:szCs w:val="44"/>
        </w:rPr>
        <w:t xml:space="preserve">  </w:t>
      </w:r>
      <w:r>
        <w:rPr>
          <w:rFonts w:hint="eastAsia" w:ascii="黑体" w:hAnsi="宋体" w:eastAsia="黑体" w:cs="黑体"/>
          <w:b/>
          <w:bCs w:val="0"/>
          <w:sz w:val="44"/>
          <w:szCs w:val="44"/>
        </w:rPr>
        <w:t xml:space="preserve">评标方法与评标标准</w:t>
      </w:r>
      <w:r/>
    </w:p>
    <w:p>
      <w:pPr>
        <w:pStyle w:val="605"/>
        <w:widowControl/>
        <w:rPr>
          <w:rFonts w:hint="eastAsia" w:ascii="宋体" w:hAnsi="宋体" w:eastAsia="宋体" w:cs="宋体"/>
          <w:b/>
          <w:bCs w:val="0"/>
          <w:sz w:val="21"/>
          <w:szCs w:val="21"/>
        </w:rPr>
      </w:pPr>
      <w:r/>
      <w:bookmarkStart w:id="193" w:name="_Toc128746646"/>
      <w:r/>
      <w:bookmarkEnd w:id="193"/>
      <w:r>
        <w:rPr>
          <w:rFonts w:hint="eastAsia" w:ascii="宋体" w:hAnsi="宋体" w:eastAsia="宋体" w:cs="宋体"/>
          <w:b/>
          <w:bCs w:val="0"/>
          <w:sz w:val="21"/>
          <w:szCs w:val="21"/>
        </w:rPr>
        <w:t xml:space="preserve">一、评标办法：</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1.本次招标评标采用综合评分法，综合评分法是指投标文件满足招标文件全部实质性要求，且按照评审因素的量化指标评审得分最高的投标人为中标人的评标方法。</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采用综合评分法的，评标结果按评审后得分由高到低顺序排列。得分相同的，按投标报价由低到高顺序排列，以实际投标报价较低的优先作为中标人；得分且实际投标报价相同的，则由评标委员会组织以抽签方式确定中标人。</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3.评标时，评标委员会各成员应当独立对每个投标人的投标文件进行评价，并汇总每个投标人的得分，按算术平均方法计算出每个投标人的得分（计算结果四舍五入，保留两位小数点）；报价得分直接计算取得（因落实政府采购政策进行价格调整的，以调整后的价格计算评标基准价和投标报价），二者相加为投标人的总得分。</w:t>
      </w:r>
      <w:r/>
    </w:p>
    <w:p>
      <w:pPr>
        <w:ind w:left="0" w:right="0" w:firstLine="422"/>
        <w:jc w:val="both"/>
        <w:keepLines w:val="0"/>
        <w:keepNext w:val="0"/>
        <w:spacing w:before="0" w:beforeAutospacing="0" w:after="0" w:afterAutospacing="0" w:line="400" w:lineRule="exact"/>
        <w:widowControl w:val="off"/>
        <w:rPr>
          <w:rFonts w:hint="eastAsia" w:ascii="宋体" w:hAnsi="宋体" w:eastAsia="宋体" w:cs="宋体"/>
          <w:b/>
          <w:bCs/>
          <w:sz w:val="21"/>
          <w:szCs w:val="21"/>
        </w:rPr>
        <w:suppressLineNumbers w:val="0"/>
      </w:pPr>
      <w:r/>
      <w:bookmarkStart w:id="194" w:name="_Toc128746647"/>
      <w:r/>
      <w:bookmarkEnd w:id="194"/>
      <w:r>
        <w:rPr>
          <w:rFonts w:hint="eastAsia" w:ascii="宋体" w:hAnsi="宋体" w:eastAsia="宋体" w:cs="宋体"/>
          <w:b/>
          <w:bCs/>
          <w:sz w:val="21"/>
          <w:szCs w:val="21"/>
          <w:lang w:val="en-US" w:eastAsia="zh-CN" w:bidi="ar"/>
        </w:rPr>
        <w:t xml:space="preserve">4、针对中小型企业的评审：</w:t>
      </w:r>
      <w:r/>
    </w:p>
    <w:p>
      <w:pPr>
        <w:pStyle w:val="611"/>
        <w:ind w:left="0" w:right="0"/>
        <w:spacing w:before="0" w:beforeAutospacing="0" w:after="0" w:afterAutospacing="0" w:line="400" w:lineRule="exact"/>
        <w:widowControl/>
        <w:rPr>
          <w:rFonts w:hint="default" w:ascii="方正仿宋简体" w:hAnsi="创艺简仿宋" w:eastAsia="方正仿宋简体" w:cs="Times New Roman"/>
          <w:sz w:val="24"/>
          <w:szCs w:val="24"/>
        </w:rPr>
      </w:pPr>
      <w:r>
        <w:rPr>
          <w:rFonts w:hint="eastAsia" w:ascii="宋体" w:hAnsi="宋体" w:eastAsia="宋体" w:cs="宋体"/>
          <w:b/>
          <w:bCs/>
          <w:sz w:val="21"/>
          <w:szCs w:val="21"/>
        </w:rPr>
        <w:t xml:space="preserve">本项目专门面向中小企业采购，不再执行价格评审优惠的扶持政策。</w:t>
      </w:r>
      <w:r/>
    </w:p>
    <w:p>
      <w:pPr>
        <w:pStyle w:val="605"/>
        <w:spacing w:line="400" w:lineRule="exact"/>
        <w:widowControl/>
        <w:rPr>
          <w:rFonts w:hint="eastAsia" w:ascii="宋体" w:hAnsi="宋体" w:eastAsia="宋体" w:cs="宋体"/>
          <w:b w:val="0"/>
          <w:sz w:val="21"/>
          <w:szCs w:val="21"/>
        </w:rPr>
      </w:pPr>
      <w:r>
        <w:rPr>
          <w:rFonts w:hint="eastAsia" w:ascii="宋体" w:hAnsi="宋体" w:eastAsia="宋体" w:cs="宋体"/>
          <w:b/>
          <w:bCs w:val="0"/>
          <w:sz w:val="21"/>
          <w:szCs w:val="21"/>
        </w:rPr>
        <w:t xml:space="preserve">二、评分标准：</w:t>
      </w:r>
      <w:r>
        <w:rPr>
          <w:rFonts w:hint="eastAsia" w:ascii="宋体" w:hAnsi="宋体" w:eastAsia="宋体" w:cs="宋体"/>
          <w:b w:val="0"/>
          <w:sz w:val="21"/>
          <w:szCs w:val="21"/>
        </w:rPr>
        <w:t xml:space="preserve">总分值为100分，评审因素及各比重如下：价格分值占总分值的比重为60%（权重），其它占40%（权重）。</w:t>
      </w:r>
      <w:r/>
    </w:p>
    <w:p>
      <w:pPr>
        <w:pStyle w:val="605"/>
        <w:spacing w:line="40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（一）价格分60分</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b w:val="0"/>
          <w:sz w:val="21"/>
          <w:szCs w:val="21"/>
        </w:rPr>
        <w:suppressLineNumbers w:val="0"/>
      </w:pPr>
      <w:r>
        <w:rPr>
          <w:rFonts w:hint="eastAsia" w:ascii="宋体" w:hAnsi="宋体" w:eastAsia="宋体" w:cs="宋体"/>
          <w:b w:val="0"/>
          <w:sz w:val="21"/>
          <w:szCs w:val="21"/>
          <w:lang w:val="en-US" w:eastAsia="zh-CN" w:bidi="ar"/>
        </w:rPr>
        <w:t xml:space="preserve">1.投标总报价低于或等于财政预算价格的，为有效投标报价。超财政预算的投标报价为无效投标报价。无效投标报价的投标文件不进行评审，也不得中标。</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b w:val="0"/>
          <w:sz w:val="21"/>
          <w:szCs w:val="21"/>
        </w:rPr>
        <w:suppressLineNumbers w:val="0"/>
      </w:pPr>
      <w:r>
        <w:rPr>
          <w:rFonts w:hint="eastAsia" w:ascii="宋体" w:hAnsi="宋体" w:eastAsia="宋体" w:cs="宋体"/>
          <w:b w:val="0"/>
          <w:sz w:val="21"/>
          <w:szCs w:val="21"/>
          <w:lang w:val="en-US" w:eastAsia="zh-CN" w:bidi="ar"/>
        </w:rPr>
        <w:t xml:space="preserve">2.价格分采用低价优先法计算，即满足招标文件要求且投标价格最低的投标报价为评标基准价，其价格分为满分60分。其他投标人的价格分统一按照下列公式计算：</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b w:val="0"/>
          <w:sz w:val="21"/>
          <w:szCs w:val="21"/>
        </w:rPr>
        <w:suppressLineNumbers w:val="0"/>
      </w:pPr>
      <w:r>
        <w:rPr>
          <w:rFonts w:hint="eastAsia" w:ascii="宋体" w:hAnsi="宋体" w:eastAsia="宋体" w:cs="宋体"/>
          <w:b w:val="0"/>
          <w:sz w:val="21"/>
          <w:szCs w:val="21"/>
          <w:lang w:val="en-US" w:eastAsia="zh-CN" w:bidi="ar"/>
        </w:rPr>
        <w:t xml:space="preserve">投标报价得分=（评标基准价/投标报价）*价格权重*100，小数点后保留两位。</w:t>
      </w:r>
      <w:r/>
    </w:p>
    <w:p>
      <w:pPr>
        <w:pStyle w:val="605"/>
        <w:spacing w:line="400" w:lineRule="exact"/>
        <w:widowControl/>
        <w:rPr>
          <w:rFonts w:hint="eastAsia" w:ascii="宋体" w:hAnsi="宋体" w:eastAsia="宋体" w:cs="Times New Roman"/>
          <w:b/>
          <w:bCs w:val="0"/>
          <w:sz w:val="24"/>
          <w:szCs w:val="24"/>
        </w:rPr>
      </w:pPr>
      <w:r>
        <w:rPr>
          <w:rFonts w:hint="eastAsia" w:ascii="宋体" w:hAnsi="宋体" w:eastAsia="宋体" w:cs="宋体"/>
          <w:b/>
          <w:bCs w:val="0"/>
          <w:sz w:val="21"/>
          <w:szCs w:val="21"/>
        </w:rPr>
        <w:t xml:space="preserve">（二）其他40分</w:t>
      </w:r>
      <w:r/>
    </w:p>
    <w:tbl>
      <w:tblPr>
        <w:tblStyle w:val="607"/>
        <w:tblW w:w="866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531"/>
        <w:gridCol w:w="960"/>
        <w:gridCol w:w="6396"/>
        <w:gridCol w:w="780"/>
      </w:tblGrid>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val="0"/>
                <w:color w:val="000000"/>
                <w:sz w:val="21"/>
                <w:szCs w:val="21"/>
                <w:highlight w:val="none"/>
              </w:rPr>
              <w:suppressLineNumbers w:val="0"/>
            </w:pPr>
            <w:r/>
            <w:bookmarkStart w:id="195" w:name="_Hlk75538761"/>
            <w:r>
              <w:rPr>
                <w:rFonts w:hint="eastAsia" w:ascii="宋体" w:hAnsi="宋体" w:eastAsia="宋体" w:cs="宋体"/>
                <w:b/>
                <w:bCs w:val="0"/>
                <w:color w:val="000000"/>
                <w:sz w:val="21"/>
                <w:szCs w:val="21"/>
                <w:highlight w:val="none"/>
                <w:lang w:val="en-US" w:eastAsia="zh-CN" w:bidi="ar"/>
              </w:rPr>
              <w:t xml:space="preserve">序号</w:t>
            </w:r>
            <w:bookmarkEnd w:id="195"/>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96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val="0"/>
                <w:color w:val="000000"/>
                <w:sz w:val="21"/>
                <w:szCs w:val="21"/>
                <w:highlight w:val="none"/>
              </w:rPr>
              <w:suppressLineNumbers w:val="0"/>
            </w:pPr>
            <w:r>
              <w:rPr>
                <w:rFonts w:hint="eastAsia" w:ascii="宋体" w:hAnsi="宋体" w:eastAsia="宋体" w:cs="宋体"/>
                <w:b/>
                <w:bCs w:val="0"/>
                <w:color w:val="000000"/>
                <w:sz w:val="21"/>
                <w:szCs w:val="21"/>
                <w:highlight w:val="none"/>
                <w:lang w:val="en-US" w:eastAsia="zh-CN" w:bidi="ar"/>
              </w:rPr>
              <w:t xml:space="preserve">评分项目</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63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val="0"/>
                <w:color w:val="000000"/>
                <w:sz w:val="21"/>
                <w:szCs w:val="21"/>
                <w:highlight w:val="none"/>
              </w:rPr>
              <w:suppressLineNumbers w:val="0"/>
            </w:pPr>
            <w:r>
              <w:rPr>
                <w:rFonts w:hint="eastAsia" w:ascii="宋体" w:hAnsi="宋体" w:eastAsia="宋体" w:cs="宋体"/>
                <w:b/>
                <w:bCs w:val="0"/>
                <w:color w:val="000000"/>
                <w:sz w:val="21"/>
                <w:szCs w:val="21"/>
                <w:highlight w:val="none"/>
                <w:lang w:val="en-US" w:eastAsia="zh-CN" w:bidi="ar"/>
              </w:rPr>
              <w:t xml:space="preserve">内容</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78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val="0"/>
                <w:color w:val="000000"/>
                <w:sz w:val="21"/>
                <w:szCs w:val="21"/>
                <w:highlight w:val="none"/>
              </w:rPr>
              <w:suppressLineNumbers w:val="0"/>
            </w:pPr>
            <w:r>
              <w:rPr>
                <w:rFonts w:hint="eastAsia" w:ascii="宋体" w:hAnsi="宋体" w:eastAsia="宋体" w:cs="宋体"/>
                <w:b/>
                <w:bCs w:val="0"/>
                <w:color w:val="000000"/>
                <w:sz w:val="21"/>
                <w:szCs w:val="21"/>
                <w:highlight w:val="none"/>
                <w:lang w:val="en-US" w:eastAsia="zh-CN" w:bidi="ar"/>
              </w:rPr>
              <w:t xml:space="preserve">分值</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val="0"/>
                <w:color w:val="000000"/>
                <w:sz w:val="21"/>
                <w:szCs w:val="21"/>
                <w:highlight w:val="none"/>
              </w:rPr>
              <w:suppressLineNumbers w:val="0"/>
            </w:pPr>
            <w:r>
              <w:rPr>
                <w:rFonts w:hint="eastAsia" w:ascii="宋体" w:hAnsi="宋体" w:eastAsia="宋体" w:cs="宋体"/>
                <w:b/>
                <w:bCs w:val="0"/>
                <w:color w:val="000000"/>
                <w:sz w:val="21"/>
                <w:szCs w:val="21"/>
                <w:highlight w:val="none"/>
                <w:lang w:val="en-US" w:eastAsia="zh-CN" w:bidi="ar"/>
              </w:rPr>
              <w:t xml:space="preserve">一</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96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val="0"/>
                <w:color w:val="000000"/>
                <w:sz w:val="21"/>
                <w:szCs w:val="21"/>
                <w:highlight w:val="none"/>
              </w:rPr>
              <w:suppressLineNumbers w:val="0"/>
            </w:pPr>
            <w:r>
              <w:rPr>
                <w:rFonts w:hint="eastAsia" w:ascii="宋体" w:hAnsi="宋体" w:eastAsia="宋体" w:cs="宋体"/>
                <w:b/>
                <w:bCs w:val="0"/>
                <w:color w:val="000000"/>
                <w:sz w:val="21"/>
                <w:szCs w:val="21"/>
                <w:highlight w:val="none"/>
                <w:lang w:val="en-US" w:eastAsia="zh-CN" w:bidi="ar"/>
              </w:rPr>
              <w:t xml:space="preserve">人员配置及素质</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6396"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78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val="0"/>
                <w:color w:val="000000"/>
                <w:sz w:val="21"/>
                <w:szCs w:val="21"/>
                <w:highlight w:val="none"/>
                <w:lang w:val="en-US" w:eastAsia="zh-CN"/>
              </w:rPr>
              <w:suppressLineNumbers w:val="0"/>
            </w:pPr>
            <w:r>
              <w:rPr>
                <w:rFonts w:hint="eastAsia" w:ascii="宋体" w:hAnsi="宋体" w:eastAsia="宋体" w:cs="宋体"/>
                <w:b/>
                <w:bCs w:val="0"/>
                <w:color w:val="000000"/>
                <w:sz w:val="21"/>
                <w:szCs w:val="21"/>
                <w:highlight w:val="none"/>
                <w:lang w:val="en-US" w:eastAsia="zh-CN"/>
              </w:rPr>
              <w:t xml:space="preserve">23</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960" w:type="dxa"/>
            <w:vAlign w:val="center"/>
            <w:textDirection w:val="lrTb"/>
            <w:noWrap/>
          </w:tcPr>
          <w:p>
            <w:pPr>
              <w:ind w:left="0" w:right="0" w:firstLine="0"/>
              <w:jc w:val="center"/>
              <w:keepLines w:val="0"/>
              <w:keepNext w:val="0"/>
              <w:spacing w:before="0" w:beforeAutospacing="0" w:after="0" w:afterAutospacing="0"/>
              <w:rPr>
                <w:rFonts w:hint="eastAsia" w:ascii="宋体" w:hAnsi="宋体" w:eastAsia="宋体" w:cs="宋体"/>
                <w:b/>
                <w:bCs w:val="0"/>
                <w:sz w:val="21"/>
                <w:szCs w:val="21"/>
                <w:highlight w:val="none"/>
                <w:lang w:val="en-US" w:eastAsia="zh-CN" w:bidi="ar-SA"/>
              </w:rPr>
              <w:suppressLineNumbers w:val="0"/>
            </w:pPr>
            <w:r>
              <w:rPr>
                <w:rFonts w:hint="eastAsia" w:ascii="宋体" w:hAnsi="宋体" w:eastAsia="宋体" w:cs="宋体"/>
                <w:b/>
                <w:bCs w:val="0"/>
                <w:sz w:val="21"/>
                <w:szCs w:val="21"/>
                <w:highlight w:val="none"/>
                <w:lang w:eastAsia="zh-CN"/>
              </w:rPr>
              <w:t xml:space="preserve">物业经理</w:t>
            </w:r>
            <w:r>
              <w:rPr>
                <w:rFonts w:hint="eastAsia" w:ascii="宋体" w:hAnsi="宋体" w:eastAsia="宋体" w:cs="宋体"/>
                <w:b/>
                <w:bCs w:val="0"/>
                <w:sz w:val="21"/>
                <w:szCs w:val="21"/>
                <w:highlight w:val="none"/>
                <w:lang w:val="en-US" w:eastAsia="zh-CN"/>
              </w:rPr>
              <w:t xml:space="preserve">兼保安主管</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6396" w:type="dxa"/>
            <w:vAlign w:val="center"/>
            <w:textDirection w:val="lrTb"/>
            <w:noWrap/>
          </w:tcPr>
          <w:p>
            <w:pPr>
              <w:ind w:left="0" w:right="0"/>
              <w:keepLines w:val="0"/>
              <w:keepNext w:val="0"/>
              <w:spacing w:before="0" w:beforeAutospacing="0" w:after="0" w:afterAutospacing="0"/>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1、具有本科及以上学历得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w:t>
            </w:r>
            <w:r/>
          </w:p>
          <w:p>
            <w:pPr>
              <w:ind w:left="0" w:right="0"/>
              <w:keepLines w:val="0"/>
              <w:keepNext w:val="0"/>
              <w:spacing w:before="0" w:beforeAutospacing="0" w:after="0" w:afterAutospacing="0"/>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2、具有物业经理证得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w:t>
            </w:r>
            <w:r/>
          </w:p>
          <w:p>
            <w:pPr>
              <w:ind w:left="0" w:right="0"/>
              <w:keepLines w:val="0"/>
              <w:keepNext w:val="0"/>
              <w:spacing w:before="0" w:beforeAutospacing="0" w:after="0" w:afterAutospacing="0"/>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3、具有人社部门或公安部门颁发的初级保安员证得1分；中级及以上保安员证得2分；</w:t>
            </w:r>
            <w:r/>
          </w:p>
          <w:p>
            <w:pPr>
              <w:ind w:left="0" w:right="0"/>
              <w:keepLines w:val="0"/>
              <w:keepNext w:val="0"/>
              <w:spacing w:before="0" w:beforeAutospacing="0" w:after="0" w:afterAutospacing="0"/>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rPr>
              <w:t xml:space="preserve">本项最高得6分。</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780"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rPr>
              <w:t xml:space="preserve">6</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960" w:type="dxa"/>
            <w:vAlign w:val="center"/>
            <w:textDirection w:val="lrTb"/>
            <w:noWrap/>
          </w:tcPr>
          <w:p>
            <w:pPr>
              <w:ind w:left="0" w:right="0" w:firstLine="0"/>
              <w:jc w:val="center"/>
              <w:keepLines w:val="0"/>
              <w:keepNext w:val="0"/>
              <w:spacing w:before="0" w:beforeAutospacing="0" w:after="0" w:afterAutospacing="0"/>
              <w:rPr>
                <w:rFonts w:hint="eastAsia" w:ascii="宋体" w:hAnsi="宋体" w:eastAsia="宋体" w:cs="宋体"/>
                <w:b/>
                <w:bCs w:val="0"/>
                <w:sz w:val="21"/>
                <w:szCs w:val="21"/>
                <w:highlight w:val="none"/>
                <w:lang w:val="en-US" w:eastAsia="zh-CN" w:bidi="ar-SA"/>
              </w:rPr>
              <w:suppressLineNumbers w:val="0"/>
            </w:pPr>
            <w:r>
              <w:rPr>
                <w:rFonts w:hint="eastAsia" w:ascii="宋体" w:hAnsi="宋体" w:eastAsia="宋体" w:cs="宋体"/>
                <w:b/>
                <w:bCs w:val="0"/>
                <w:sz w:val="21"/>
                <w:szCs w:val="21"/>
                <w:highlight w:val="none"/>
              </w:rPr>
              <w:t xml:space="preserve">保安主管</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6396" w:type="dxa"/>
            <w:vAlign w:val="center"/>
            <w:textDirection w:val="lrTb"/>
            <w:noWrap/>
          </w:tcPr>
          <w:p>
            <w:pPr>
              <w:ind w:left="0" w:right="0"/>
              <w:keepLines w:val="0"/>
              <w:keepNext w:val="0"/>
              <w:spacing w:before="0" w:beforeAutospacing="0" w:after="0" w:afterAutospacing="0"/>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1、每有一人具有大专及以上学历得1分，最多得3分；</w:t>
            </w:r>
            <w:r/>
          </w:p>
          <w:p>
            <w:pPr>
              <w:ind w:left="0" w:right="0"/>
              <w:keepLines w:val="0"/>
              <w:keepNext w:val="0"/>
              <w:spacing w:before="0" w:beforeAutospacing="0" w:after="0" w:afterAutospacing="0"/>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2、每有一人具有人社部门或公安部门颁发的初级保安员证得1分；中级及以上保安员证得2分；最多得6分；</w:t>
            </w:r>
            <w:r/>
          </w:p>
          <w:p>
            <w:pPr>
              <w:ind w:left="0" w:right="0"/>
              <w:keepLines w:val="0"/>
              <w:keepNext w:val="0"/>
              <w:spacing w:before="0" w:beforeAutospacing="0" w:after="0" w:afterAutospacing="0"/>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rPr>
              <w:t xml:space="preserve">本项最高得9分。</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780" w:type="dxa"/>
            <w:vAlign w:val="center"/>
            <w:textDirection w:val="lrTb"/>
            <w:noWrap/>
          </w:tcPr>
          <w:p>
            <w:pPr>
              <w:ind w:left="0" w:right="0" w:firstLine="0"/>
              <w:jc w:val="center"/>
              <w:keepLines w:val="0"/>
              <w:keepNext w:val="0"/>
              <w:spacing w:before="0" w:beforeAutospacing="0" w:after="0" w:afterAutospacing="0"/>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rPr>
              <w:t xml:space="preserve">9</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rPr>
              <w:t xml:space="preserve">3</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960" w:type="dxa"/>
            <w:vAlign w:val="center"/>
            <w:textDirection w:val="lrTb"/>
            <w:noWrap/>
          </w:tcPr>
          <w:p>
            <w:pPr>
              <w:ind w:left="0" w:right="0" w:firstLine="0"/>
              <w:jc w:val="center"/>
              <w:keepLines w:val="0"/>
              <w:keepNext w:val="0"/>
              <w:spacing w:before="0" w:beforeAutospacing="0" w:after="0" w:afterAutospacing="0"/>
              <w:rPr>
                <w:rFonts w:hint="eastAsia" w:ascii="宋体" w:hAnsi="宋体" w:eastAsia="宋体" w:cs="宋体"/>
                <w:b/>
                <w:bCs w:val="0"/>
                <w:sz w:val="21"/>
                <w:szCs w:val="21"/>
                <w:highlight w:val="none"/>
                <w:lang w:val="en-US" w:eastAsia="zh-CN" w:bidi="ar-SA"/>
              </w:rPr>
              <w:suppressLineNumbers w:val="0"/>
            </w:pPr>
            <w:r>
              <w:rPr>
                <w:rFonts w:hint="eastAsia" w:ascii="宋体" w:hAnsi="宋体" w:eastAsia="宋体" w:cs="宋体"/>
                <w:b/>
                <w:bCs w:val="0"/>
                <w:sz w:val="21"/>
                <w:szCs w:val="21"/>
                <w:highlight w:val="none"/>
              </w:rPr>
              <w:t xml:space="preserve">保洁主管</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6396" w:type="dxa"/>
            <w:vAlign w:val="center"/>
            <w:textDirection w:val="lrTb"/>
            <w:noWrap/>
          </w:tcPr>
          <w:p>
            <w:pPr>
              <w:pStyle w:val="630"/>
              <w:numPr>
                <w:ilvl w:val="0"/>
                <w:numId w:val="0"/>
              </w:numPr>
              <w:ind w:left="360" w:right="0" w:hanging="360"/>
              <w:keepLines w:val="0"/>
              <w:keepNext w:val="0"/>
              <w:spacing w:before="0" w:beforeAutospacing="0" w:after="0" w:afterAutospacing="0"/>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SA"/>
              </w:rPr>
              <w:t xml:space="preserve">1、</w:t>
            </w:r>
            <w:r>
              <w:rPr>
                <w:rFonts w:hint="eastAsia" w:ascii="宋体" w:hAnsi="宋体" w:eastAsia="宋体" w:cs="宋体"/>
                <w:sz w:val="21"/>
                <w:szCs w:val="21"/>
                <w:highlight w:val="none"/>
              </w:rPr>
              <w:t xml:space="preserve">每有一人具有大专及以上学历得1分；最多得4分</w:t>
            </w:r>
            <w:r/>
          </w:p>
          <w:p>
            <w:pPr>
              <w:pStyle w:val="630"/>
              <w:numPr>
                <w:ilvl w:val="0"/>
                <w:numId w:val="0"/>
              </w:numPr>
              <w:ind w:left="0" w:right="0" w:firstLine="0"/>
              <w:keepLines w:val="0"/>
              <w:keepNext w:val="0"/>
              <w:pageBreakBefore w:val="0"/>
              <w:spacing w:before="0" w:beforeAutospacing="0" w:after="0" w:afterAutospacing="0"/>
              <w:widowControl w:val="off"/>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t xml:space="preserve">2、</w:t>
            </w:r>
            <w:r>
              <w:rPr>
                <w:rFonts w:hint="eastAsia" w:ascii="宋体" w:hAnsi="宋体" w:eastAsia="宋体" w:cs="宋体"/>
                <w:sz w:val="21"/>
                <w:szCs w:val="21"/>
                <w:highlight w:val="none"/>
              </w:rPr>
              <w:t xml:space="preserve">每有一人具有红十字会颁发的救护培训合格证书或红十字会颁发的救护员证得</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分，最多得</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分</w:t>
            </w:r>
            <w:r/>
          </w:p>
          <w:p>
            <w:pPr>
              <w:pStyle w:val="630"/>
              <w:numPr>
                <w:ilvl w:val="0"/>
                <w:numId w:val="0"/>
              </w:numPr>
              <w:ind w:left="360" w:right="0" w:hanging="360"/>
              <w:keepLines w:val="0"/>
              <w:keepNext w:val="0"/>
              <w:spacing w:before="0" w:beforeAutospacing="0" w:after="0" w:afterAutospacing="0"/>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rPr>
              <w:t xml:space="preserve">本项最高得8分。</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780"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rPr>
              <w:t xml:space="preserve">8</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二</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96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工作方案</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63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78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96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物业管理服务方案</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6396"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bCs/>
                <w:sz w:val="21"/>
                <w:szCs w:val="21"/>
                <w:highlight w:val="none"/>
              </w:rPr>
              <w:suppressLineNumbers w:val="0"/>
            </w:pPr>
            <w:r>
              <w:rPr>
                <w:rFonts w:hint="eastAsia" w:ascii="宋体" w:hAnsi="宋体" w:eastAsia="宋体" w:cs="宋体"/>
                <w:bCs/>
                <w:sz w:val="21"/>
                <w:szCs w:val="21"/>
                <w:highlight w:val="none"/>
                <w:lang w:val="en-US" w:eastAsia="zh-CN" w:bidi="ar"/>
              </w:rPr>
              <w:t xml:space="preserve">包括：①内部管理制度（包括但不限于安全管理制度、人员管理制度、应急管理制度、人员安全教育培训等）；②日常服务方案（方案包括但不限于保安方案、保洁方案等）</w:t>
            </w:r>
            <w:r>
              <w:rPr>
                <w:rFonts w:hint="eastAsia" w:ascii="宋体" w:hAnsi="宋体" w:eastAsia="宋体" w:cs="宋体"/>
                <w:sz w:val="21"/>
                <w:szCs w:val="21"/>
                <w:highlight w:val="none"/>
                <w:lang w:val="en-US" w:eastAsia="zh-CN" w:bidi="ar"/>
              </w:rPr>
              <w:t xml:space="preserve">；</w:t>
            </w:r>
            <w:r>
              <w:rPr>
                <w:rFonts w:hint="eastAsia" w:ascii="宋体" w:hAnsi="宋体" w:eastAsia="宋体" w:cs="宋体"/>
                <w:bCs/>
                <w:sz w:val="21"/>
                <w:szCs w:val="21"/>
                <w:highlight w:val="none"/>
                <w:lang w:val="en-US" w:eastAsia="zh-CN" w:bidi="ar"/>
              </w:rPr>
              <w:t xml:space="preserve">③安全管理方案（巡查制度、消防演练计划等）</w:t>
            </w:r>
            <w:r/>
          </w:p>
          <w:p>
            <w:pPr>
              <w:ind w:left="0" w:right="0"/>
              <w:jc w:val="left"/>
              <w:keepLines w:val="0"/>
              <w:keepNext w:val="0"/>
              <w:spacing w:before="0" w:beforeAutospacing="0" w:after="0" w:afterAutospacing="0"/>
              <w:widowControl/>
              <w:rPr>
                <w:rFonts w:hint="eastAsia" w:ascii="宋体" w:hAnsi="宋体" w:eastAsia="宋体" w:cs="宋体"/>
                <w:bCs/>
                <w:sz w:val="21"/>
                <w:szCs w:val="21"/>
                <w:highlight w:val="none"/>
              </w:rPr>
              <w:suppressLineNumbers w:val="0"/>
            </w:pPr>
            <w:r>
              <w:rPr>
                <w:rFonts w:hint="eastAsia" w:ascii="宋体" w:hAnsi="宋体" w:eastAsia="宋体" w:cs="宋体"/>
                <w:bCs/>
                <w:sz w:val="21"/>
                <w:szCs w:val="21"/>
                <w:highlight w:val="none"/>
                <w:lang w:val="en-US" w:eastAsia="zh-CN" w:bidi="ar"/>
              </w:rPr>
              <w:t xml:space="preserve">方案完整合理、符合本项目实际需求的，每项得1分；方案内容有一处不合理或错误得0.5分；方案内容有两处及以上不合理或错误或未提供不得分。最高得3分。</w:t>
            </w:r>
            <w:r/>
          </w:p>
          <w:p>
            <w:pPr>
              <w:ind w:left="0" w:right="0"/>
              <w:jc w:val="left"/>
              <w:keepLines w:val="0"/>
              <w:keepNext w:val="0"/>
              <w:spacing w:before="0" w:beforeAutospacing="0" w:after="0" w:afterAutospacing="0"/>
              <w:widowControl/>
              <w:rPr>
                <w:rFonts w:hint="eastAsia" w:ascii="宋体" w:hAnsi="宋体" w:eastAsia="宋体" w:cs="宋体"/>
                <w:strike/>
                <w:color w:val="000000"/>
                <w:sz w:val="21"/>
                <w:szCs w:val="21"/>
                <w:highlight w:val="none"/>
              </w:rPr>
              <w:suppressLineNumbers w:val="0"/>
            </w:pPr>
            <w:r>
              <w:rPr>
                <w:rFonts w:hint="eastAsia" w:ascii="宋体" w:hAnsi="宋体" w:eastAsia="宋体" w:cs="宋体"/>
                <w:bCs/>
                <w:sz w:val="21"/>
                <w:szCs w:val="21"/>
                <w:highlight w:val="none"/>
                <w:lang w:val="en-US" w:eastAsia="zh-CN" w:bidi="ar"/>
              </w:rPr>
              <w:t xml:space="preserve">注：以上内容“不合理”、“错误”是指：存在不适用项目实际情况、套用其他无关内容、与本项目履约无关、逻辑存在漏洞以及不满足采购文件要求的其他情况。</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78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3</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96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进退场交接措施</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6396"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bCs/>
                <w:sz w:val="21"/>
                <w:szCs w:val="21"/>
                <w:highlight w:val="none"/>
              </w:rPr>
              <w:suppressLineNumbers w:val="0"/>
            </w:pPr>
            <w:r>
              <w:rPr>
                <w:rFonts w:hint="eastAsia" w:ascii="宋体" w:hAnsi="宋体" w:eastAsia="宋体" w:cs="宋体"/>
                <w:bCs/>
                <w:sz w:val="21"/>
                <w:szCs w:val="21"/>
                <w:highlight w:val="none"/>
                <w:lang w:val="en-US" w:eastAsia="zh-CN" w:bidi="ar"/>
              </w:rPr>
              <w:t xml:space="preserve">包括：①交接内容及计划方案、②交接验收方案；</w:t>
            </w:r>
            <w:r/>
          </w:p>
          <w:p>
            <w:pPr>
              <w:ind w:left="0" w:right="0"/>
              <w:jc w:val="left"/>
              <w:keepLines w:val="0"/>
              <w:keepNext w:val="0"/>
              <w:spacing w:before="0" w:beforeAutospacing="0" w:after="0" w:afterAutospacing="0"/>
              <w:widowControl/>
              <w:rPr>
                <w:rFonts w:hint="eastAsia" w:ascii="宋体" w:hAnsi="宋体" w:eastAsia="宋体" w:cs="宋体"/>
                <w:bCs/>
                <w:sz w:val="21"/>
                <w:szCs w:val="21"/>
                <w:highlight w:val="none"/>
              </w:rPr>
              <w:suppressLineNumbers w:val="0"/>
            </w:pPr>
            <w:r>
              <w:rPr>
                <w:rFonts w:hint="eastAsia" w:ascii="宋体" w:hAnsi="宋体" w:eastAsia="宋体" w:cs="宋体"/>
                <w:bCs/>
                <w:sz w:val="21"/>
                <w:szCs w:val="21"/>
                <w:highlight w:val="none"/>
                <w:lang w:val="en-US" w:eastAsia="zh-CN" w:bidi="ar"/>
              </w:rPr>
              <w:t xml:space="preserve">方案完整合理、符合本项目实际需求的，每项得1分；方案内容有一处不合理或错误得0.5分；方案内容有两处及以上不合理或错误或未提供不得分。最高得2分。</w:t>
            </w:r>
            <w:r/>
          </w:p>
          <w:p>
            <w:pPr>
              <w:ind w:left="0" w:right="0"/>
              <w:jc w:val="left"/>
              <w:keepLines w:val="0"/>
              <w:keepNext w:val="0"/>
              <w:spacing w:before="0" w:beforeAutospacing="0" w:after="0" w:afterAutospacing="0"/>
              <w:widowControl/>
              <w:rPr>
                <w:rFonts w:hint="eastAsia" w:ascii="宋体" w:hAnsi="宋体" w:eastAsia="宋体" w:cs="宋体"/>
                <w:strike/>
                <w:color w:val="000000"/>
                <w:sz w:val="21"/>
                <w:szCs w:val="21"/>
                <w:highlight w:val="none"/>
              </w:rPr>
              <w:suppressLineNumbers w:val="0"/>
            </w:pPr>
            <w:r>
              <w:rPr>
                <w:rFonts w:hint="eastAsia" w:ascii="宋体" w:hAnsi="宋体" w:eastAsia="宋体" w:cs="宋体"/>
                <w:bCs/>
                <w:sz w:val="21"/>
                <w:szCs w:val="21"/>
                <w:highlight w:val="none"/>
                <w:lang w:val="en-US" w:eastAsia="zh-CN" w:bidi="ar"/>
              </w:rPr>
              <w:t xml:space="preserve">注：以上内容“不合理”、“错误”是指：存在不适用项目实际情况、套用其他无关内容、与本项目履约无关、逻辑存在漏洞以及不满足采购文件要求的其他情况。</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78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3</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96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突发应急方案</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6396"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bCs/>
                <w:sz w:val="21"/>
                <w:szCs w:val="21"/>
                <w:highlight w:val="none"/>
              </w:rPr>
              <w:suppressLineNumbers w:val="0"/>
            </w:pPr>
            <w:r>
              <w:rPr>
                <w:rFonts w:hint="eastAsia" w:ascii="宋体" w:hAnsi="宋体" w:eastAsia="宋体" w:cs="宋体"/>
                <w:bCs/>
                <w:sz w:val="21"/>
                <w:szCs w:val="21"/>
                <w:highlight w:val="none"/>
                <w:lang w:val="en-US" w:eastAsia="zh-CN" w:bidi="ar"/>
              </w:rPr>
              <w:t xml:space="preserve">包括：①治安应急方案、②消防应急方案、③极端天气等自然灾害应急方案；</w:t>
            </w:r>
            <w:r/>
          </w:p>
          <w:p>
            <w:pPr>
              <w:ind w:left="0" w:right="0"/>
              <w:jc w:val="left"/>
              <w:keepLines w:val="0"/>
              <w:keepNext w:val="0"/>
              <w:spacing w:before="0" w:beforeAutospacing="0" w:after="0" w:afterAutospacing="0"/>
              <w:widowControl/>
              <w:rPr>
                <w:rFonts w:hint="eastAsia" w:ascii="宋体" w:hAnsi="宋体" w:eastAsia="宋体" w:cs="宋体"/>
                <w:bCs/>
                <w:sz w:val="21"/>
                <w:szCs w:val="21"/>
                <w:highlight w:val="none"/>
              </w:rPr>
              <w:suppressLineNumbers w:val="0"/>
            </w:pPr>
            <w:r>
              <w:rPr>
                <w:rFonts w:hint="eastAsia" w:ascii="宋体" w:hAnsi="宋体" w:eastAsia="宋体" w:cs="宋体"/>
                <w:bCs/>
                <w:sz w:val="21"/>
                <w:szCs w:val="21"/>
                <w:highlight w:val="none"/>
                <w:lang w:val="en-US" w:eastAsia="zh-CN" w:bidi="ar"/>
              </w:rPr>
              <w:t xml:space="preserve">方案完整合理、符合本项目实际需求的，每项得1分；方案内容有一处不合理或错误得0.5分；方案内容有两处及以上不合理或错误或未提供不得分。最高得3分。</w:t>
            </w:r>
            <w:r/>
          </w:p>
          <w:p>
            <w:pPr>
              <w:ind w:left="0" w:right="0"/>
              <w:jc w:val="left"/>
              <w:keepLines w:val="0"/>
              <w:keepNext w:val="0"/>
              <w:spacing w:before="0" w:beforeAutospacing="0" w:after="0" w:afterAutospacing="0"/>
              <w:widowControl/>
              <w:rPr>
                <w:rFonts w:hint="eastAsia" w:ascii="宋体" w:hAnsi="宋体" w:eastAsia="宋体" w:cs="宋体"/>
                <w:strike/>
                <w:color w:val="000000"/>
                <w:sz w:val="21"/>
                <w:szCs w:val="21"/>
                <w:highlight w:val="none"/>
              </w:rPr>
              <w:suppressLineNumbers w:val="0"/>
            </w:pPr>
            <w:r>
              <w:rPr>
                <w:rFonts w:hint="eastAsia" w:ascii="宋体" w:hAnsi="宋体" w:eastAsia="宋体" w:cs="宋体"/>
                <w:bCs/>
                <w:sz w:val="21"/>
                <w:szCs w:val="21"/>
                <w:highlight w:val="none"/>
                <w:lang w:val="en-US" w:eastAsia="zh-CN" w:bidi="ar"/>
              </w:rPr>
              <w:t xml:space="preserve">注：以上内容“不合理”、“错误”是指：存在不适用项目实际情况、套用其他无关内容、与本项目履约无关、逻辑存在漏洞以及不满足采购文件要求的其他情况。</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78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3</w:t>
            </w:r>
            <w:r/>
          </w:p>
        </w:tc>
      </w:tr>
      <w:tr>
        <w:trPr>
          <w:jc w:val="center"/>
          <w:trHeight w:val="102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Cs/>
                <w:color w:val="000000"/>
                <w:sz w:val="21"/>
                <w:szCs w:val="21"/>
                <w:highlight w:val="none"/>
              </w:rPr>
              <w:suppressLineNumbers w:val="0"/>
            </w:pPr>
            <w:r>
              <w:rPr>
                <w:rFonts w:hint="eastAsia" w:ascii="宋体" w:hAnsi="宋体" w:eastAsia="宋体" w:cs="宋体"/>
                <w:sz w:val="21"/>
                <w:szCs w:val="21"/>
                <w:highlight w:val="none"/>
                <w:lang w:val="en-US" w:eastAsia="zh-CN" w:bidi="ar"/>
              </w:rPr>
              <w:t xml:space="preserve">4</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96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项目重难点分析及应对方案</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6396"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bCs/>
                <w:sz w:val="21"/>
                <w:szCs w:val="21"/>
                <w:highlight w:val="none"/>
              </w:rPr>
              <w:suppressLineNumbers w:val="0"/>
            </w:pPr>
            <w:r>
              <w:rPr>
                <w:rFonts w:hint="eastAsia" w:ascii="宋体" w:hAnsi="宋体" w:eastAsia="宋体" w:cs="宋体"/>
                <w:bCs/>
                <w:sz w:val="21"/>
                <w:szCs w:val="21"/>
                <w:highlight w:val="none"/>
                <w:lang w:val="en-US" w:eastAsia="zh-CN" w:bidi="ar"/>
              </w:rPr>
              <w:t xml:space="preserve">提供符合本项目服务特点的相关重点及难点（包括但不限于高频次使用场地如卫生间、教室的卫生维保、上放学高峰时间段的秩序维护、举办重大活动时的秩序维护和场地保洁等）分析并针对重难点提出应对方案；</w:t>
            </w:r>
            <w:r/>
          </w:p>
          <w:p>
            <w:pPr>
              <w:ind w:left="0" w:right="0"/>
              <w:jc w:val="left"/>
              <w:keepLines w:val="0"/>
              <w:keepNext w:val="0"/>
              <w:spacing w:before="0" w:beforeAutospacing="0" w:after="0" w:afterAutospacing="0"/>
              <w:widowControl/>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lang w:val="en-US" w:eastAsia="zh-CN" w:bidi="ar"/>
              </w:rPr>
              <w:t xml:space="preserve">方案完整合理、符合本项目实际需求的，得1分；方案内容有一处不合理或不符合本项目实际需求得0.5分；方案内容有两处及以上不合理或不符合本项目实际需求或未提供不得分。最高得1分。</w:t>
            </w:r>
            <w:r/>
          </w:p>
          <w:p>
            <w:pPr>
              <w:ind w:left="0" w:right="0"/>
              <w:jc w:val="left"/>
              <w:keepLines w:val="0"/>
              <w:keepNext w:val="0"/>
              <w:spacing w:before="0" w:beforeAutospacing="0" w:after="0" w:afterAutospacing="0"/>
              <w:widowControl/>
              <w:rPr>
                <w:rFonts w:hint="eastAsia" w:ascii="宋体" w:hAnsi="宋体" w:eastAsia="宋体" w:cs="宋体"/>
                <w:bCs/>
                <w:sz w:val="21"/>
                <w:szCs w:val="21"/>
                <w:highlight w:val="none"/>
              </w:rPr>
              <w:suppressLineNumbers w:val="0"/>
            </w:pPr>
            <w:r>
              <w:rPr>
                <w:rFonts w:hint="eastAsia" w:ascii="宋体" w:hAnsi="宋体" w:eastAsia="宋体" w:cs="宋体"/>
                <w:bCs/>
                <w:sz w:val="21"/>
                <w:szCs w:val="21"/>
                <w:highlight w:val="none"/>
                <w:lang w:val="en-US" w:eastAsia="zh-CN" w:bidi="ar"/>
              </w:rPr>
              <w:t xml:space="preserve">注：以上内容“不合理”、“不符合本项目实际需求”是指：存在不适用项目实际情况、套用其他无关内容、与本项目履约无关、逻辑存在漏洞以及不满足采购文件要求的其他情况。</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78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Cs/>
                <w:color w:val="000000"/>
                <w:sz w:val="21"/>
                <w:szCs w:val="21"/>
                <w:highlight w:val="none"/>
              </w:rPr>
              <w:suppressLineNumbers w:val="0"/>
            </w:pPr>
            <w:r>
              <w:rPr>
                <w:rFonts w:hint="eastAsia" w:ascii="宋体" w:hAnsi="宋体" w:eastAsia="宋体" w:cs="宋体"/>
                <w:sz w:val="21"/>
                <w:szCs w:val="21"/>
                <w:highlight w:val="none"/>
                <w:lang w:val="en-US" w:eastAsia="zh-CN" w:bidi="ar"/>
              </w:rPr>
              <w:t xml:space="preserve">1</w:t>
            </w:r>
            <w:r/>
          </w:p>
        </w:tc>
      </w:tr>
      <w:tr>
        <w:trPr>
          <w:jc w:val="center"/>
          <w:trHeight w:val="102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Cs/>
                <w:color w:val="000000"/>
                <w:sz w:val="21"/>
                <w:szCs w:val="21"/>
                <w:highlight w:val="none"/>
              </w:rPr>
              <w:suppressLineNumbers w:val="0"/>
            </w:pPr>
            <w:r>
              <w:rPr>
                <w:rFonts w:hint="eastAsia" w:ascii="宋体" w:hAnsi="宋体" w:eastAsia="宋体" w:cs="宋体"/>
                <w:sz w:val="21"/>
                <w:szCs w:val="21"/>
                <w:highlight w:val="none"/>
                <w:lang w:val="en-US" w:eastAsia="zh-CN" w:bidi="ar"/>
              </w:rPr>
              <w:t xml:space="preserve">5</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96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客户满意度提升方案</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6396"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投标人根据</w:t>
            </w:r>
            <w:r>
              <w:rPr>
                <w:rFonts w:hint="eastAsia" w:ascii="宋体" w:hAnsi="宋体" w:eastAsia="宋体" w:cs="宋体"/>
                <w:bCs/>
                <w:sz w:val="21"/>
                <w:szCs w:val="21"/>
                <w:highlight w:val="none"/>
                <w:lang w:val="en-US" w:eastAsia="zh-CN" w:bidi="ar"/>
              </w:rPr>
              <w:t xml:space="preserve">本项目</w:t>
            </w:r>
            <w:r>
              <w:rPr>
                <w:rFonts w:hint="eastAsia" w:ascii="宋体" w:hAnsi="宋体" w:eastAsia="宋体" w:cs="宋体"/>
                <w:sz w:val="21"/>
                <w:szCs w:val="21"/>
                <w:highlight w:val="none"/>
                <w:lang w:val="en-US" w:eastAsia="zh-CN" w:bidi="ar"/>
              </w:rPr>
              <w:t xml:space="preserve">特点，制定客户满意度提升方案，方案内容</w:t>
            </w:r>
            <w:r>
              <w:rPr>
                <w:rFonts w:hint="eastAsia" w:ascii="宋体" w:hAnsi="宋体" w:eastAsia="宋体" w:cs="宋体"/>
                <w:bCs/>
                <w:sz w:val="21"/>
                <w:szCs w:val="21"/>
                <w:highlight w:val="none"/>
                <w:lang w:val="en-US" w:eastAsia="zh-CN" w:bidi="ar"/>
              </w:rPr>
              <w:t xml:space="preserve">包括但不限于（人员素质提升、智慧管理、精细化服务等）</w:t>
            </w:r>
            <w:r>
              <w:rPr>
                <w:rFonts w:hint="eastAsia" w:ascii="宋体" w:hAnsi="宋体" w:eastAsia="宋体" w:cs="宋体"/>
                <w:sz w:val="21"/>
                <w:szCs w:val="21"/>
                <w:highlight w:val="none"/>
                <w:lang w:val="en-US" w:eastAsia="zh-CN" w:bidi="ar"/>
              </w:rPr>
              <w:t xml:space="preserve">，应具备奖惩机制；</w:t>
            </w:r>
            <w:r/>
          </w:p>
          <w:p>
            <w:pPr>
              <w:ind w:left="0" w:right="0"/>
              <w:jc w:val="left"/>
              <w:keepLines w:val="0"/>
              <w:keepNext w:val="0"/>
              <w:spacing w:before="0" w:beforeAutospacing="0" w:after="0" w:afterAutospacing="0"/>
              <w:widowControl/>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lang w:val="en-US" w:eastAsia="zh-CN" w:bidi="ar"/>
              </w:rPr>
              <w:t xml:space="preserve">方案完整合理、符合本项目实际需求的，得1分；方案内容有一处不合理或不符合本项目实际需求得0.5分；方案内容有两处及以上不合理或不符合本项目实际需求或未提供不得分。最高得1分。</w:t>
            </w:r>
            <w:r/>
          </w:p>
          <w:p>
            <w:pPr>
              <w:ind w:left="0" w:right="0"/>
              <w:jc w:val="left"/>
              <w:keepLines w:val="0"/>
              <w:keepNext w:val="0"/>
              <w:spacing w:before="0" w:beforeAutospacing="0" w:after="0" w:afterAutospacing="0"/>
              <w:widowControl/>
              <w:rPr>
                <w:rFonts w:hint="eastAsia" w:ascii="宋体" w:hAnsi="宋体" w:eastAsia="宋体" w:cs="宋体"/>
                <w:bCs/>
                <w:sz w:val="21"/>
                <w:szCs w:val="21"/>
                <w:highlight w:val="none"/>
              </w:rPr>
              <w:suppressLineNumbers w:val="0"/>
            </w:pPr>
            <w:r>
              <w:rPr>
                <w:rFonts w:hint="eastAsia" w:ascii="宋体" w:hAnsi="宋体" w:eastAsia="宋体" w:cs="宋体"/>
                <w:sz w:val="21"/>
                <w:szCs w:val="21"/>
                <w:highlight w:val="none"/>
                <w:lang w:val="en-US" w:eastAsia="zh-CN" w:bidi="ar"/>
              </w:rPr>
              <w:t xml:space="preserve">注：以上内容“不合理”、“不符合本项目实际需求”是指：存在不适用项目实际情况、套用其他无关内容、与本项目履约无关、逻辑存在漏洞以及不满足采购文件要求的其他情况。</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78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Cs/>
                <w:color w:val="000000"/>
                <w:sz w:val="21"/>
                <w:szCs w:val="21"/>
                <w:highlight w:val="none"/>
              </w:rPr>
              <w:suppressLineNumbers w:val="0"/>
            </w:pPr>
            <w:r>
              <w:rPr>
                <w:rFonts w:hint="eastAsia" w:ascii="宋体" w:hAnsi="宋体" w:eastAsia="宋体" w:cs="宋体"/>
                <w:sz w:val="21"/>
                <w:szCs w:val="21"/>
                <w:highlight w:val="none"/>
                <w:lang w:val="en-US" w:eastAsia="zh-CN" w:bidi="ar"/>
              </w:rPr>
              <w:t xml:space="preserve">1</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三</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96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响应单位履约能力</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6396"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78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7</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96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响应单位证书</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6396" w:type="dxa"/>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投标单位具有质量管理体系认证证书得2分、环境管理体系认证证书得2分。最高得4分 （投标文件中提供证书复印件并加盖投标人公章，否则不得分）</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78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4</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96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类似项目业绩</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6396" w:type="dxa"/>
            <w:vAlign w:val="center"/>
            <w:textDirection w:val="lrTb"/>
            <w:noWrap/>
          </w:tcPr>
          <w:p>
            <w:pPr>
              <w:ind w:left="0" w:right="0"/>
              <w:jc w:val="left"/>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投标单位提供2023年1月以来的类似项目业绩（以合同签订日期为准）每提供一个得1分，最高得3分（投标文件中提供清晰的合同及对应合同服务期间任意一期发票的复印件并加盖投标人公章，否则不得分）</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78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3</w:t>
            </w:r>
            <w:r/>
          </w:p>
        </w:tc>
      </w:tr>
    </w:tbl>
    <w:p>
      <w:pPr>
        <w:pStyle w:val="611"/>
        <w:ind w:left="0" w:right="0"/>
        <w:keepLines w:val="0"/>
        <w:keepNext w:val="0"/>
        <w:spacing w:before="0" w:beforeAutospacing="0" w:after="0" w:afterAutospacing="0" w:line="360" w:lineRule="auto"/>
        <w:widowControl/>
        <w:rPr>
          <w:rFonts w:hint="eastAsia" w:ascii="宋体" w:hAnsi="宋体" w:eastAsia="宋体" w:cs="宋体"/>
          <w:sz w:val="21"/>
          <w:szCs w:val="21"/>
        </w:rPr>
        <w:suppressLineNumbers w:val="0"/>
      </w:pPr>
      <w:r>
        <w:rPr>
          <w:rFonts w:hint="eastAsia" w:ascii="宋体" w:hAnsi="宋体" w:eastAsia="宋体" w:cs="宋体"/>
          <w:sz w:val="21"/>
          <w:szCs w:val="21"/>
        </w:rPr>
        <w:t xml:space="preserve">注：</w:t>
      </w:r>
      <w:r/>
    </w:p>
    <w:p>
      <w:pPr>
        <w:pStyle w:val="611"/>
        <w:ind w:left="0" w:right="0" w:firstLine="420"/>
        <w:keepLines w:val="0"/>
        <w:keepNext w:val="0"/>
        <w:spacing w:before="0" w:beforeAutospacing="0" w:after="0" w:afterAutospacing="0" w:line="360" w:lineRule="auto"/>
        <w:widowControl/>
        <w:rPr>
          <w:rFonts w:hint="eastAsia" w:ascii="宋体" w:hAnsi="宋体" w:eastAsia="宋体" w:cs="宋体"/>
          <w:sz w:val="21"/>
          <w:szCs w:val="21"/>
        </w:rPr>
        <w:suppressLineNumbers w:val="0"/>
      </w:pPr>
      <w:r>
        <w:rPr>
          <w:rFonts w:hint="eastAsia" w:ascii="宋体" w:hAnsi="宋体" w:eastAsia="宋体" w:cs="宋体"/>
          <w:sz w:val="21"/>
          <w:szCs w:val="21"/>
        </w:rPr>
        <w:t xml:space="preserve">（1）请各投标单位按下表要求提供相关证明材料，否则视为不具备得分条件：</w:t>
      </w:r>
      <w:r/>
    </w:p>
    <w:tbl>
      <w:tblPr>
        <w:tblStyle w:val="607"/>
        <w:tblW w:w="830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38"/>
        <w:gridCol w:w="2862"/>
        <w:gridCol w:w="2649"/>
        <w:gridCol w:w="2359"/>
      </w:tblGrid>
      <w:tr>
        <w:trPr>
          <w:jc w:val="center"/>
          <w:trHeight w:val="295"/>
        </w:trPr>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序号</w:t>
            </w:r>
            <w:r/>
          </w:p>
        </w:tc>
        <w:tc>
          <w:tcPr>
            <w:shd w:val="clear" w:color="auto" w:fill="auto"/>
            <w:tcBorders>
              <w:top w:val="single" w:color="000000" w:sz="4" w:space="0"/>
              <w:left w:val="none" w:color="000000" w:sz="4" w:space="0"/>
              <w:bottom w:val="single" w:color="000000" w:sz="4" w:space="0"/>
              <w:right w:val="single" w:color="000000" w:sz="4" w:space="0"/>
            </w:tcBorders>
            <w:tcW w:w="28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人员要求</w:t>
            </w:r>
            <w:r/>
          </w:p>
        </w:tc>
        <w:tc>
          <w:tcPr>
            <w:shd w:val="clear" w:color="auto" w:fill="auto"/>
            <w:tcBorders>
              <w:top w:val="single" w:color="000000" w:sz="4" w:space="0"/>
              <w:left w:val="none" w:color="000000" w:sz="4" w:space="0"/>
              <w:bottom w:val="single" w:color="000000" w:sz="4" w:space="0"/>
              <w:right w:val="single" w:color="000000" w:sz="4" w:space="0"/>
            </w:tcBorders>
            <w:tcW w:w="264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相关证明材料要求</w:t>
            </w:r>
            <w:r/>
          </w:p>
        </w:tc>
        <w:tc>
          <w:tcPr>
            <w:shd w:val="clear" w:color="auto" w:fill="auto"/>
            <w:tcBorders>
              <w:top w:val="single" w:color="000000" w:sz="4" w:space="0"/>
              <w:left w:val="none" w:color="000000" w:sz="4" w:space="0"/>
              <w:bottom w:val="single" w:color="000000" w:sz="4" w:space="0"/>
              <w:right w:val="single" w:color="000000" w:sz="4" w:space="0"/>
            </w:tcBorders>
            <w:tcW w:w="23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备注</w:t>
            </w:r>
            <w:r/>
          </w:p>
        </w:tc>
      </w:tr>
      <w:tr>
        <w:trPr>
          <w:jc w:val="center"/>
          <w:trHeight w:val="909"/>
        </w:trPr>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28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学历</w:t>
            </w:r>
            <w:r/>
          </w:p>
        </w:tc>
        <w:tc>
          <w:tcPr>
            <w:shd w:val="clear" w:color="auto" w:fill="auto"/>
            <w:tcBorders>
              <w:top w:val="single" w:color="000000" w:sz="4" w:space="0"/>
              <w:left w:val="none" w:color="000000" w:sz="4" w:space="0"/>
              <w:bottom w:val="single" w:color="000000" w:sz="4" w:space="0"/>
              <w:right w:val="single" w:color="000000" w:sz="4" w:space="0"/>
            </w:tcBorders>
            <w:tcW w:w="2649"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提供学信网截图或毕业证书或学位证书复印件并加盖投标单位公章</w:t>
            </w:r>
            <w:r/>
          </w:p>
        </w:tc>
        <w:tc>
          <w:tcPr>
            <w:shd w:val="clear" w:color="auto" w:fill="auto"/>
            <w:tcBorders>
              <w:top w:val="single" w:color="000000" w:sz="4" w:space="0"/>
              <w:left w:val="none" w:color="000000" w:sz="4" w:space="0"/>
              <w:bottom w:val="single" w:color="000000" w:sz="4" w:space="0"/>
              <w:right w:val="single" w:color="000000" w:sz="4" w:space="0"/>
            </w:tcBorders>
            <w:tcW w:w="2359"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jc w:val="center"/>
          <w:trHeight w:val="384"/>
        </w:trPr>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W w:w="28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Cs/>
                <w:sz w:val="21"/>
                <w:szCs w:val="21"/>
              </w:rPr>
              <w:suppressLineNumbers w:val="0"/>
            </w:pPr>
            <w:r>
              <w:rPr>
                <w:rFonts w:hint="eastAsia" w:ascii="宋体" w:hAnsi="宋体" w:eastAsia="宋体" w:cs="宋体"/>
                <w:sz w:val="21"/>
                <w:szCs w:val="21"/>
                <w:lang w:val="en-US" w:eastAsia="zh-CN" w:bidi="ar"/>
              </w:rPr>
              <w:t xml:space="preserve">红十字会颁发的救护培训合格证书或红十字会颁发的救护员证、</w:t>
            </w:r>
            <w:r>
              <w:rPr>
                <w:rFonts w:hint="eastAsia" w:ascii="宋体" w:hAnsi="宋体" w:eastAsia="宋体" w:cs="宋体"/>
                <w:sz w:val="21"/>
                <w:szCs w:val="21"/>
                <w:highlight w:val="none"/>
              </w:rPr>
              <w:t xml:space="preserve">物业经理证</w:t>
            </w:r>
            <w:r/>
          </w:p>
        </w:tc>
        <w:tc>
          <w:tcPr>
            <w:shd w:val="clear" w:color="auto" w:fill="auto"/>
            <w:tcBorders>
              <w:top w:val="single" w:color="000000" w:sz="4" w:space="0"/>
              <w:left w:val="none" w:color="000000" w:sz="4" w:space="0"/>
              <w:bottom w:val="single" w:color="000000" w:sz="4" w:space="0"/>
              <w:right w:val="single" w:color="000000" w:sz="4" w:space="0"/>
            </w:tcBorders>
            <w:tcW w:w="264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提供相关证书复印件并加盖投标单位公章</w:t>
            </w:r>
            <w:r/>
          </w:p>
        </w:tc>
        <w:tc>
          <w:tcPr>
            <w:shd w:val="clear" w:color="auto" w:fill="auto"/>
            <w:tcBorders>
              <w:top w:val="single" w:color="000000" w:sz="4" w:space="0"/>
              <w:left w:val="none" w:color="000000" w:sz="4" w:space="0"/>
              <w:bottom w:val="single" w:color="000000" w:sz="4" w:space="0"/>
              <w:right w:val="single" w:color="000000" w:sz="4" w:space="0"/>
            </w:tcBorders>
            <w:tcW w:w="2359"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jc w:val="center"/>
          <w:trHeight w:val="384"/>
        </w:trPr>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3</w:t>
            </w:r>
            <w:r/>
          </w:p>
        </w:tc>
        <w:tc>
          <w:tcPr>
            <w:shd w:val="clear" w:color="auto" w:fill="auto"/>
            <w:tcBorders>
              <w:top w:val="single" w:color="000000" w:sz="4" w:space="0"/>
              <w:left w:val="none" w:color="000000" w:sz="4" w:space="0"/>
              <w:bottom w:val="single" w:color="000000" w:sz="4" w:space="0"/>
              <w:right w:val="single" w:color="000000" w:sz="4" w:space="0"/>
            </w:tcBorders>
            <w:tcW w:w="28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highlight w:val="none"/>
              </w:rPr>
              <w:t xml:space="preserve">人社部门或公安部门颁发的</w:t>
            </w:r>
            <w:r>
              <w:rPr>
                <w:rFonts w:hint="eastAsia" w:ascii="宋体" w:hAnsi="宋体" w:eastAsia="宋体" w:cs="宋体"/>
                <w:bCs/>
                <w:sz w:val="21"/>
                <w:szCs w:val="21"/>
                <w:lang w:val="en-US" w:eastAsia="zh-CN" w:bidi="ar"/>
              </w:rPr>
              <w:t xml:space="preserve">保安员等级证书</w:t>
            </w:r>
            <w:r/>
          </w:p>
        </w:tc>
        <w:tc>
          <w:tcPr>
            <w:shd w:val="clear" w:color="auto" w:fill="auto"/>
            <w:tcBorders>
              <w:top w:val="single" w:color="000000" w:sz="4" w:space="0"/>
              <w:left w:val="none" w:color="000000" w:sz="4" w:space="0"/>
              <w:bottom w:val="single" w:color="000000" w:sz="4" w:space="0"/>
              <w:right w:val="single" w:color="000000" w:sz="4" w:space="0"/>
            </w:tcBorders>
            <w:tcW w:w="264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提供证书复印件及相应证书在国家职业资格证书全国联网查询网或技能人才评价证书全国联网查询网上查询到的对应工种的清晰完整的截图并加盖投标单位公章</w:t>
            </w:r>
            <w:r/>
          </w:p>
        </w:tc>
        <w:tc>
          <w:tcPr>
            <w:shd w:val="clear" w:color="auto" w:fill="auto"/>
            <w:tcBorders>
              <w:top w:val="single" w:color="000000" w:sz="4" w:space="0"/>
              <w:left w:val="none" w:color="000000" w:sz="4" w:space="0"/>
              <w:bottom w:val="single" w:color="000000" w:sz="4" w:space="0"/>
              <w:right w:val="single" w:color="000000" w:sz="4" w:space="0"/>
            </w:tcBorders>
            <w:tcW w:w="2359" w:type="dxa"/>
            <w:vAlign w:val="center"/>
            <w:textDirection w:val="lrTb"/>
            <w:noWrap w:val="false"/>
          </w:tcPr>
          <w:p>
            <w:pPr>
              <w:ind w:left="0" w:right="0"/>
              <w:jc w:val="center"/>
              <w:keepLines w:val="0"/>
              <w:keepNext w:val="0"/>
              <w:spacing w:before="0" w:beforeAutospacing="0" w:after="0" w:afterAutospacing="0" w:line="36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国家职业资格证书全国联网查询网网址：</w:t>
            </w:r>
            <w:r>
              <w:rPr>
                <w:rFonts w:hint="eastAsia" w:ascii="宋体" w:hAnsi="宋体" w:eastAsia="宋体" w:cs="宋体"/>
                <w:sz w:val="21"/>
                <w:szCs w:val="21"/>
                <w:lang w:val="en-US" w:eastAsia="zh-CN" w:bidi="ar"/>
              </w:rPr>
              <w:fldChar w:fldCharType="begin"/>
            </w:r>
            <w:r>
              <w:rPr>
                <w:rFonts w:hint="eastAsia" w:ascii="宋体" w:hAnsi="宋体" w:eastAsia="宋体" w:cs="宋体"/>
                <w:sz w:val="21"/>
                <w:szCs w:val="21"/>
                <w:lang w:val="en-US" w:eastAsia="zh-CN" w:bidi="ar"/>
              </w:rPr>
              <w:instrText xml:space="preserve"> HYPERLINK "http://app.gjzwfw.gov.cn/jmopen/webapp/html5/rsbgjzyzgzsqglwcx/index.html" </w:instrText>
            </w:r>
            <w:r>
              <w:rPr>
                <w:rFonts w:hint="eastAsia" w:ascii="宋体" w:hAnsi="宋体" w:eastAsia="宋体" w:cs="宋体"/>
                <w:sz w:val="21"/>
                <w:szCs w:val="21"/>
                <w:lang w:val="en-US" w:eastAsia="zh-CN" w:bidi="ar"/>
              </w:rPr>
              <w:fldChar w:fldCharType="separate"/>
            </w:r>
            <w:r>
              <w:rPr>
                <w:rStyle w:val="615"/>
                <w:rFonts w:hint="eastAsia" w:ascii="宋体" w:hAnsi="宋体" w:eastAsia="宋体" w:cs="宋体"/>
                <w:sz w:val="21"/>
                <w:szCs w:val="21"/>
              </w:rPr>
              <w:t xml:space="preserve">http://app.gjzwfw.gov.cn/jmopen/webapp/html5/rsbgjzyzgzsqglwcx/index.html</w:t>
            </w:r>
            <w:r>
              <w:rPr>
                <w:rFonts w:hint="eastAsia" w:ascii="宋体" w:hAnsi="宋体" w:eastAsia="宋体" w:cs="宋体"/>
                <w:sz w:val="21"/>
                <w:szCs w:val="21"/>
                <w:lang w:val="en-US" w:eastAsia="zh-CN" w:bidi="ar"/>
              </w:rPr>
              <w:fldChar w:fldCharType="end"/>
            </w:r>
            <w:r/>
          </w:p>
          <w:p>
            <w:pPr>
              <w:pStyle w:val="611"/>
              <w:ind w:left="0" w:right="0" w:firstLine="0"/>
              <w:keepLines w:val="0"/>
              <w:keepNext w:val="0"/>
              <w:spacing w:before="0" w:beforeAutospacing="0" w:after="0" w:afterAutospacing="0" w:line="360" w:lineRule="exact"/>
              <w:widowControl w:val="off"/>
              <w:rPr>
                <w:rFonts w:hint="default" w:ascii="宋体" w:hAnsi="宋体" w:eastAsia="方正仿宋简体" w:cs="宋体"/>
                <w:sz w:val="24"/>
                <w:szCs w:val="24"/>
              </w:rPr>
              <w:suppressLineNumbers w:val="0"/>
            </w:pPr>
            <w:r>
              <w:rPr>
                <w:rFonts w:hint="eastAsia" w:ascii="宋体" w:hAnsi="宋体" w:eastAsia="宋体" w:cs="宋体"/>
                <w:sz w:val="21"/>
                <w:szCs w:val="21"/>
              </w:rPr>
              <w:t xml:space="preserve">技能人才评价证书全国联网查询网网址：http://zscx.osta.org.cn/</w:t>
            </w:r>
            <w:r/>
          </w:p>
        </w:tc>
      </w:tr>
    </w:tbl>
    <w:p>
      <w:pPr>
        <w:ind w:left="0" w:right="0" w:firstLine="422"/>
        <w:jc w:val="both"/>
        <w:keepLines w:val="0"/>
        <w:keepNext w:val="0"/>
        <w:spacing w:before="0" w:beforeAutospacing="0" w:after="0" w:afterAutospacing="0" w:line="400" w:lineRule="exact"/>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（2）针对评分标准中评分的每一条，投标人均应提供相关资料供评委评判并上传到10.4综合评审评分项相关对应链接中，对应链接中无相关资料的视为不具备该项得分的条件。</w:t>
      </w:r>
      <w:r/>
    </w:p>
    <w:p>
      <w:pPr>
        <w:ind w:left="0" w:right="0" w:firstLine="422"/>
        <w:jc w:val="both"/>
        <w:keepLines w:val="0"/>
        <w:keepNext w:val="0"/>
        <w:spacing w:before="0" w:beforeAutospacing="0" w:after="0" w:afterAutospacing="0" w:line="400" w:lineRule="exact"/>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（3）在评审过程中,评审委员会有权决定是否对本项目投标单位进行资料查验(原件)。投标人应随时做好接受资料查验的准备。</w:t>
      </w:r>
      <w:r/>
    </w:p>
    <w:p>
      <w:pPr>
        <w:ind w:left="0" w:right="0" w:firstLine="422"/>
        <w:jc w:val="both"/>
        <w:keepLines w:val="0"/>
        <w:keepNext w:val="0"/>
        <w:spacing w:before="0" w:beforeAutospacing="0" w:after="0" w:afterAutospacing="0" w:line="400" w:lineRule="exact"/>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（4）投标人提供资料必须真实有效，成交后采购人有权对相应证书等进行原件核查，如若提供虚假资料，将承担相应法律责任。</w:t>
      </w:r>
      <w:r/>
    </w:p>
    <w:p>
      <w:pPr>
        <w:pStyle w:val="611"/>
        <w:ind w:left="0" w:right="0" w:firstLine="422"/>
        <w:spacing w:before="0" w:beforeAutospacing="0" w:after="0" w:afterAutospacing="0"/>
        <w:widowControl/>
        <w:rPr>
          <w:rFonts w:hint="default" w:ascii="方正仿宋简体" w:hAnsi="创艺简仿宋" w:eastAsia="方正仿宋简体" w:cs="Times New Roman"/>
          <w:sz w:val="24"/>
          <w:szCs w:val="24"/>
        </w:rPr>
      </w:pPr>
      <w:r>
        <w:rPr>
          <w:rFonts w:hint="eastAsia" w:ascii="宋体" w:hAnsi="宋体" w:eastAsia="宋体" w:cs="宋体"/>
          <w:b/>
          <w:bCs/>
          <w:sz w:val="21"/>
          <w:szCs w:val="21"/>
        </w:rPr>
        <w:t xml:space="preserve">（5）同一证书，一人多证按最高等级认定。</w:t>
      </w:r>
      <w:r/>
    </w:p>
    <w:p>
      <w:pPr>
        <w:ind w:left="0" w:right="0"/>
        <w:jc w:val="both"/>
        <w:keepLines w:val="0"/>
        <w:keepNext w:val="0"/>
        <w:spacing w:before="0" w:beforeAutospacing="0" w:after="0" w:afterAutospacing="0"/>
        <w:widowControl w:val="off"/>
        <w:rPr>
          <w:rFonts w:hint="eastAsia" w:ascii="黑体" w:hAnsi="Times New Roman" w:eastAsia="黑体" w:cs="Times New Roman"/>
          <w:sz w:val="44"/>
          <w:szCs w:val="44"/>
        </w:rPr>
        <w:suppressLineNumbers w:val="0"/>
      </w:pPr>
      <w:r>
        <w:rPr>
          <w:rFonts w:hint="eastAsia" w:ascii="黑体" w:hAnsi="Times New Roman" w:eastAsia="黑体" w:cs="Times New Roman"/>
          <w:sz w:val="44"/>
          <w:szCs w:val="44"/>
          <w:lang w:val="en-US" w:eastAsia="zh-CN" w:bidi="ar"/>
        </w:rPr>
        <w:br w:type="page" w:clear="all"/>
      </w:r>
      <w:r/>
    </w:p>
    <w:p>
      <w:pPr>
        <w:pStyle w:val="622"/>
        <w:ind w:left="0" w:right="0"/>
        <w:spacing w:before="0" w:beforeAutospacing="0" w:after="0" w:afterAutospacing="0"/>
        <w:widowControl/>
        <w:rPr>
          <w:rFonts w:hint="eastAsia" w:ascii="黑体" w:hAnsi="Times New Roman" w:eastAsia="黑体" w:cs="Times New Roman"/>
          <w:sz w:val="44"/>
          <w:szCs w:val="44"/>
        </w:rPr>
      </w:pPr>
      <w:r>
        <w:rPr>
          <w:rFonts w:hint="eastAsia" w:ascii="黑体" w:hAnsi="宋体" w:eastAsia="黑体" w:cs="黑体"/>
          <w:sz w:val="44"/>
          <w:szCs w:val="44"/>
        </w:rPr>
        <w:t xml:space="preserve">第六章</w:t>
      </w:r>
      <w:r>
        <w:rPr>
          <w:rFonts w:hint="eastAsia" w:ascii="黑体" w:hAnsi="Times New Roman" w:eastAsia="黑体" w:cs="Times New Roman"/>
          <w:sz w:val="44"/>
          <w:szCs w:val="44"/>
        </w:rPr>
        <w:t xml:space="preserve">  </w:t>
      </w:r>
      <w:r>
        <w:rPr>
          <w:rFonts w:hint="eastAsia" w:ascii="黑体" w:hAnsi="宋体" w:eastAsia="黑体" w:cs="黑体"/>
          <w:sz w:val="44"/>
          <w:szCs w:val="44"/>
        </w:rPr>
        <w:t xml:space="preserve">投标文件格式</w:t>
      </w:r>
      <w:r>
        <w:rPr>
          <w:rFonts w:hint="eastAsia" w:ascii="黑体" w:hAnsi="Times New Roman" w:eastAsia="黑体" w:cs="Times New Roman"/>
          <w:sz w:val="44"/>
          <w:szCs w:val="44"/>
        </w:rPr>
        <w:t xml:space="preserve"> </w:t>
      </w:r>
      <w:r/>
    </w:p>
    <w:p>
      <w:pPr>
        <w:pStyle w:val="608"/>
        <w:ind w:left="0" w:right="0" w:firstLine="0"/>
        <w:spacing w:before="0" w:beforeAutospacing="0" w:after="0" w:afterAutospacing="0" w:line="400" w:lineRule="exact"/>
        <w:widowControl/>
        <w:rPr>
          <w:rFonts w:hint="eastAsia" w:ascii="宋体" w:hAnsi="宋体" w:eastAsia="宋体" w:cs="宋体"/>
          <w:b/>
          <w:bCs w:val="0"/>
          <w:sz w:val="24"/>
          <w:szCs w:val="24"/>
        </w:rPr>
      </w:pPr>
      <w:r/>
      <w:bookmarkStart w:id="196" w:name="_Hlt26955039"/>
      <w:r/>
      <w:bookmarkEnd w:id="196"/>
      <w:r/>
      <w:bookmarkStart w:id="197" w:name="_Hlt26671244"/>
      <w:r/>
      <w:bookmarkEnd w:id="197"/>
      <w:r>
        <w:rPr>
          <w:rFonts w:hint="eastAsia" w:ascii="宋体" w:hAnsi="宋体" w:eastAsia="宋体" w:cs="宋体"/>
          <w:b/>
          <w:bCs w:val="0"/>
          <w:sz w:val="24"/>
          <w:szCs w:val="24"/>
        </w:rPr>
        <w:t xml:space="preserve">说明：</w:t>
      </w:r>
      <w:r/>
    </w:p>
    <w:p>
      <w:pPr>
        <w:pStyle w:val="608"/>
        <w:ind w:left="0" w:right="0" w:firstLine="481"/>
        <w:spacing w:before="0" w:beforeAutospacing="0" w:after="0" w:afterAutospacing="0" w:line="400" w:lineRule="exact"/>
        <w:widowControl/>
        <w:rPr>
          <w:rFonts w:hint="eastAsia" w:ascii="宋体" w:hAnsi="宋体" w:eastAsia="宋体" w:cs="宋体"/>
          <w:b/>
          <w:bCs w:val="0"/>
          <w:sz w:val="24"/>
          <w:szCs w:val="24"/>
        </w:rPr>
      </w:pPr>
      <w:r>
        <w:rPr>
          <w:rFonts w:hint="eastAsia" w:ascii="宋体" w:hAnsi="宋体" w:eastAsia="宋体" w:cs="宋体"/>
          <w:b/>
          <w:bCs w:val="0"/>
          <w:sz w:val="24"/>
          <w:szCs w:val="24"/>
        </w:rPr>
        <w:t xml:space="preserve">对本章所有的投标书格式 ，投标人可根据自身情况进行补充和修改，但补充和修改不得造成与本格式内容有实质性的违背。</w:t>
      </w:r>
      <w:r/>
    </w:p>
    <w:p>
      <w:pPr>
        <w:pStyle w:val="608"/>
        <w:ind w:left="0" w:right="0" w:firstLine="481"/>
        <w:spacing w:before="0" w:beforeAutospacing="0" w:after="0" w:afterAutospacing="0" w:line="400" w:lineRule="exact"/>
        <w:widowControl/>
        <w:rPr>
          <w:rFonts w:hint="eastAsia" w:ascii="宋体" w:hAnsi="宋体" w:eastAsia="宋体" w:cs="宋体"/>
          <w:b/>
          <w:bCs w:val="0"/>
          <w:sz w:val="24"/>
          <w:szCs w:val="24"/>
        </w:rPr>
      </w:pPr>
      <w:r>
        <w:rPr>
          <w:rFonts w:hint="eastAsia" w:ascii="宋体" w:hAnsi="宋体" w:eastAsia="宋体" w:cs="宋体"/>
          <w:b/>
          <w:bCs w:val="0"/>
          <w:sz w:val="24"/>
          <w:szCs w:val="24"/>
        </w:rPr>
        <w:t xml:space="preserve"> </w:t>
      </w:r>
      <w:r/>
    </w:p>
    <w:p>
      <w:pPr>
        <w:pStyle w:val="628"/>
        <w:ind w:left="0" w:right="0"/>
        <w:spacing w:before="0" w:beforeAutospacing="0" w:after="0" w:afterAutospacing="0" w:line="400" w:lineRule="exact"/>
        <w:widowControl/>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r/>
    </w:p>
    <w:p>
      <w:pPr>
        <w:pStyle w:val="628"/>
        <w:ind w:left="0" w:right="0"/>
        <w:spacing w:before="0" w:beforeAutospacing="0" w:after="0" w:afterAutospacing="0" w:line="400" w:lineRule="exact"/>
        <w:widowControl/>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r/>
    </w:p>
    <w:p>
      <w:pPr>
        <w:pStyle w:val="628"/>
        <w:ind w:left="0" w:right="0"/>
        <w:spacing w:before="0" w:beforeAutospacing="0" w:after="0" w:afterAutospacing="0" w:line="400" w:lineRule="exact"/>
        <w:widowControl/>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r/>
    </w:p>
    <w:p>
      <w:pPr>
        <w:pStyle w:val="628"/>
        <w:ind w:left="0" w:right="0"/>
        <w:spacing w:before="0" w:beforeAutospacing="0" w:after="0" w:afterAutospacing="0" w:line="400" w:lineRule="exact"/>
        <w:widowControl/>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r/>
    </w:p>
    <w:p>
      <w:pPr>
        <w:pStyle w:val="628"/>
        <w:ind w:left="0" w:right="0"/>
        <w:spacing w:before="0" w:beforeAutospacing="0" w:after="0" w:afterAutospacing="0" w:line="400" w:lineRule="exact"/>
        <w:widowControl/>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r/>
    </w:p>
    <w:p>
      <w:pPr>
        <w:pStyle w:val="628"/>
        <w:ind w:left="0" w:right="0"/>
        <w:spacing w:before="0" w:beforeAutospacing="0" w:after="0" w:afterAutospacing="0" w:line="400" w:lineRule="exact"/>
        <w:widowControl/>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r/>
    </w:p>
    <w:p>
      <w:pPr>
        <w:pStyle w:val="628"/>
        <w:ind w:left="0" w:right="0"/>
        <w:spacing w:before="0" w:beforeAutospacing="0" w:after="0" w:afterAutospacing="0" w:line="400" w:lineRule="exact"/>
        <w:widowControl/>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r/>
    </w:p>
    <w:p>
      <w:pPr>
        <w:pStyle w:val="628"/>
        <w:ind w:left="0" w:right="0"/>
        <w:spacing w:before="0" w:beforeAutospacing="0" w:after="0" w:afterAutospacing="0" w:line="400" w:lineRule="exact"/>
        <w:widowControl/>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r/>
    </w:p>
    <w:p>
      <w:pPr>
        <w:pStyle w:val="628"/>
        <w:ind w:left="0" w:right="0"/>
        <w:spacing w:before="0" w:beforeAutospacing="0" w:after="0" w:afterAutospacing="0" w:line="400" w:lineRule="exact"/>
        <w:widowControl/>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r/>
    </w:p>
    <w:p>
      <w:pPr>
        <w:pStyle w:val="628"/>
        <w:ind w:left="0" w:right="0"/>
        <w:spacing w:before="0" w:beforeAutospacing="0" w:after="0" w:afterAutospacing="0" w:line="400" w:lineRule="exact"/>
        <w:widowControl/>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r/>
    </w:p>
    <w:p>
      <w:pPr>
        <w:pStyle w:val="628"/>
        <w:ind w:left="0" w:right="0"/>
        <w:spacing w:before="0" w:beforeAutospacing="0" w:after="0" w:afterAutospacing="0" w:line="400" w:lineRule="exact"/>
        <w:widowControl/>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r/>
    </w:p>
    <w:p>
      <w:pPr>
        <w:pStyle w:val="628"/>
        <w:ind w:left="0" w:right="0"/>
        <w:spacing w:before="0" w:beforeAutospacing="0" w:after="0" w:afterAutospacing="0" w:line="400" w:lineRule="exact"/>
        <w:widowControl/>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r/>
    </w:p>
    <w:p>
      <w:pPr>
        <w:pStyle w:val="628"/>
        <w:ind w:left="0" w:right="0"/>
        <w:spacing w:before="0" w:beforeAutospacing="0" w:after="0" w:afterAutospacing="0" w:line="400" w:lineRule="exact"/>
        <w:widowControl/>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r/>
    </w:p>
    <w:p>
      <w:pPr>
        <w:pStyle w:val="628"/>
        <w:ind w:left="0" w:right="0"/>
        <w:spacing w:before="0" w:beforeAutospacing="0" w:after="0" w:afterAutospacing="0" w:line="400" w:lineRule="exact"/>
        <w:widowControl/>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r/>
    </w:p>
    <w:p>
      <w:pPr>
        <w:pStyle w:val="628"/>
        <w:ind w:left="0" w:right="0"/>
        <w:spacing w:before="0" w:beforeAutospacing="0" w:after="0" w:afterAutospacing="0" w:line="400" w:lineRule="exact"/>
        <w:widowControl/>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r/>
    </w:p>
    <w:p>
      <w:pPr>
        <w:pStyle w:val="628"/>
        <w:ind w:left="0" w:right="0"/>
        <w:spacing w:before="0" w:beforeAutospacing="0" w:after="0" w:afterAutospacing="0" w:line="400" w:lineRule="exact"/>
        <w:widowControl/>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r/>
    </w:p>
    <w:p>
      <w:pPr>
        <w:pStyle w:val="628"/>
        <w:ind w:left="0" w:right="0"/>
        <w:spacing w:before="0" w:beforeAutospacing="0" w:after="0" w:afterAutospacing="0" w:line="400" w:lineRule="exact"/>
        <w:widowControl/>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r/>
    </w:p>
    <w:p>
      <w:pPr>
        <w:pStyle w:val="628"/>
        <w:ind w:left="0" w:right="0"/>
        <w:spacing w:before="0" w:beforeAutospacing="0" w:after="0" w:afterAutospacing="0" w:line="400" w:lineRule="exact"/>
        <w:widowControl/>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r/>
    </w:p>
    <w:p>
      <w:pPr>
        <w:pStyle w:val="628"/>
        <w:ind w:left="0" w:right="0"/>
        <w:spacing w:before="0" w:beforeAutospacing="0" w:after="0" w:afterAutospacing="0" w:line="400" w:lineRule="exact"/>
        <w:widowControl/>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r/>
    </w:p>
    <w:p>
      <w:pPr>
        <w:pStyle w:val="628"/>
        <w:ind w:left="0" w:right="0"/>
        <w:spacing w:before="0" w:beforeAutospacing="0" w:after="0" w:afterAutospacing="0" w:line="400" w:lineRule="exact"/>
        <w:widowControl/>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r/>
    </w:p>
    <w:p>
      <w:pPr>
        <w:rPr>
          <w:rFonts w:hint="eastAsia" w:ascii="宋体" w:hAnsi="宋体" w:eastAsia="宋体" w:cs="宋体"/>
          <w:b/>
          <w:bCs w:val="0"/>
          <w:sz w:val="21"/>
          <w:szCs w:val="21"/>
          <w:vertAlign w:val="baseline"/>
          <w:lang w:val="en-US" w:eastAsia="zh-CN" w:bidi="ar"/>
        </w:rPr>
      </w:pPr>
      <w:r>
        <w:rPr>
          <w:rFonts w:hint="eastAsia" w:ascii="宋体" w:hAnsi="宋体" w:eastAsia="宋体" w:cs="宋体"/>
          <w:b/>
          <w:bCs w:val="0"/>
          <w:sz w:val="21"/>
          <w:szCs w:val="21"/>
          <w:vertAlign w:val="baseline"/>
          <w:lang w:val="en-US" w:eastAsia="zh-CN" w:bidi="ar"/>
        </w:rPr>
        <w:br w:type="page" w:clear="all"/>
      </w:r>
      <w:r/>
    </w:p>
    <w:p>
      <w:pPr>
        <w:ind w:left="0" w:right="0"/>
        <w:jc w:val="both"/>
        <w:keepLines w:val="0"/>
        <w:keepNext w:val="0"/>
        <w:spacing w:before="0" w:beforeAutospacing="0" w:after="0" w:afterAutospacing="0" w:line="400" w:lineRule="exact"/>
        <w:widowControl w:val="off"/>
        <w:rPr>
          <w:rFonts w:hint="eastAsia" w:ascii="宋体" w:hAnsi="宋体" w:eastAsia="宋体" w:cs="宋体"/>
          <w:b/>
          <w:bCs w:val="0"/>
          <w:sz w:val="21"/>
          <w:szCs w:val="21"/>
          <w:vertAlign w:val="baseline"/>
        </w:rPr>
        <w:suppressLineNumbers w:val="0"/>
      </w:pPr>
      <w:r>
        <w:rPr>
          <w:rFonts w:hint="eastAsia" w:ascii="宋体" w:hAnsi="宋体" w:eastAsia="宋体" w:cs="宋体"/>
          <w:b/>
          <w:bCs w:val="0"/>
          <w:sz w:val="21"/>
          <w:szCs w:val="21"/>
          <w:vertAlign w:val="baseline"/>
          <w:lang w:val="en-US" w:eastAsia="zh-CN" w:bidi="ar"/>
        </w:rPr>
        <w:t xml:space="preserve">格式1：投标函</w:t>
      </w:r>
      <w:r/>
    </w:p>
    <w:p>
      <w:pPr>
        <w:ind w:left="0" w:right="0"/>
        <w:jc w:val="center"/>
        <w:keepLines w:val="0"/>
        <w:keepNext w:val="0"/>
        <w:spacing w:before="0" w:beforeAutospacing="0" w:after="0" w:afterAutospacing="0" w:line="400" w:lineRule="exact"/>
        <w:widowControl w:val="off"/>
        <w:rPr>
          <w:rFonts w:hint="eastAsia" w:ascii="宋体" w:hAnsi="宋体" w:eastAsia="宋体" w:cs="宋体"/>
          <w:b/>
          <w:bCs w:val="0"/>
          <w:sz w:val="24"/>
          <w:szCs w:val="24"/>
          <w:vertAlign w:val="baseline"/>
        </w:rPr>
        <w:suppressLineNumbers w:val="0"/>
      </w:pPr>
      <w:r>
        <w:rPr>
          <w:rFonts w:hint="eastAsia" w:ascii="宋体" w:hAnsi="宋体" w:eastAsia="宋体" w:cs="宋体"/>
          <w:b/>
          <w:bCs w:val="0"/>
          <w:sz w:val="24"/>
          <w:szCs w:val="24"/>
          <w:vertAlign w:val="baseline"/>
          <w:lang w:val="en-US" w:eastAsia="zh-CN" w:bidi="ar"/>
        </w:rPr>
        <w:t xml:space="preserve">投标函</w:t>
      </w:r>
      <w:r/>
    </w:p>
    <w:p>
      <w:pPr>
        <w:ind w:left="0" w:right="0"/>
        <w:jc w:val="center"/>
        <w:keepLines w:val="0"/>
        <w:keepNext w:val="0"/>
        <w:spacing w:before="0" w:beforeAutospacing="0" w:after="0" w:afterAutospacing="0" w:line="400" w:lineRule="exact"/>
        <w:widowControl w:val="off"/>
        <w:rPr>
          <w:rFonts w:hint="eastAsia" w:ascii="宋体" w:hAnsi="宋体" w:eastAsia="宋体" w:cs="宋体"/>
          <w:b/>
          <w:bCs w:val="0"/>
          <w:sz w:val="24"/>
          <w:szCs w:val="24"/>
          <w:vertAlign w:val="baseline"/>
        </w:rPr>
        <w:suppressLineNumbers w:val="0"/>
      </w:pPr>
      <w:r>
        <w:rPr>
          <w:rFonts w:hint="eastAsia" w:ascii="宋体" w:hAnsi="宋体" w:eastAsia="宋体" w:cs="宋体"/>
          <w:b/>
          <w:bCs w:val="0"/>
          <w:sz w:val="24"/>
          <w:szCs w:val="24"/>
          <w:vertAlign w:val="baseline"/>
          <w:lang w:val="en-US" w:eastAsia="zh-CN" w:bidi="ar"/>
        </w:rPr>
        <w:t xml:space="preserve"> </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u w:val="single"/>
          <w:lang w:val="en-US" w:eastAsia="zh-CN" w:bidi="ar"/>
        </w:rPr>
        <w:t xml:space="preserve">苏州市公共资源交易中心吴江分中心 </w:t>
      </w:r>
      <w:r>
        <w:rPr>
          <w:rFonts w:hint="eastAsia" w:ascii="宋体" w:hAnsi="宋体" w:eastAsia="宋体" w:cs="宋体"/>
          <w:color w:val="000000"/>
          <w:sz w:val="21"/>
          <w:szCs w:val="21"/>
          <w:lang w:val="en-US" w:eastAsia="zh-CN" w:bidi="ar"/>
        </w:rPr>
        <w:t xml:space="preserve">：</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我们收到贵方 </w:t>
      </w:r>
      <w:r>
        <w:rPr>
          <w:rFonts w:hint="eastAsia" w:ascii="宋体" w:hAnsi="宋体" w:eastAsia="宋体" w:cs="宋体"/>
          <w:color w:val="000000"/>
          <w:sz w:val="21"/>
          <w:szCs w:val="21"/>
          <w:u w:val="single"/>
          <w:lang w:val="en-US" w:eastAsia="zh-CN" w:bidi="ar"/>
        </w:rPr>
        <w:t xml:space="preserve">           </w:t>
      </w:r>
      <w:r>
        <w:rPr>
          <w:rFonts w:hint="eastAsia" w:ascii="宋体" w:hAnsi="宋体" w:eastAsia="宋体" w:cs="宋体"/>
          <w:color w:val="000000"/>
          <w:sz w:val="21"/>
          <w:szCs w:val="21"/>
          <w:lang w:val="en-US" w:eastAsia="zh-CN" w:bidi="ar"/>
        </w:rPr>
        <w:t xml:space="preserve">号招标文件，经仔细阅读和研究，我们决定参加投标，并做出如下承诺：</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1、我们已详细审查并确认全部招标文件（包括补充文件）以及全部参考资料和有关附件</w:t>
      </w:r>
      <w:r>
        <w:rPr>
          <w:rFonts w:hint="eastAsia" w:ascii="宋体" w:hAnsi="宋体" w:eastAsia="宋体" w:cs="宋体"/>
          <w:color w:val="000000"/>
          <w:sz w:val="21"/>
          <w:szCs w:val="21"/>
          <w:lang w:val="en-US" w:eastAsia="zh-CN" w:bidi="ar"/>
        </w:rPr>
        <w:t xml:space="preserve">。</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2、我们愿意按照招标文件的一切要求，提供包括完成该项目全部内容的人工、设备、保险、劳保、各种税费和政策性文件规定及合同包含的所有风险、责任等服务期间的一切费用。</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3、如果我们的投标书被接受，我们将严格履行招标文件中规定的每一项要求，按期、按质、按量履行合同的义务。</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    4、我们同意按招标文件中的规定，本投标书的有效期限为开标后</w:t>
      </w:r>
      <w:r>
        <w:rPr>
          <w:rFonts w:hint="eastAsia" w:ascii="宋体" w:hAnsi="宋体" w:eastAsia="宋体" w:cs="宋体"/>
          <w:color w:val="000000"/>
          <w:sz w:val="21"/>
          <w:szCs w:val="21"/>
          <w:u w:val="single"/>
          <w:lang w:val="en-US" w:eastAsia="zh-CN" w:bidi="ar"/>
        </w:rPr>
        <w:t xml:space="preserve"> 90</w:t>
      </w:r>
      <w:r>
        <w:rPr>
          <w:rFonts w:hint="eastAsia" w:ascii="宋体" w:hAnsi="宋体" w:eastAsia="宋体" w:cs="宋体"/>
          <w:color w:val="000000"/>
          <w:sz w:val="21"/>
          <w:szCs w:val="21"/>
          <w:lang w:val="en-US" w:eastAsia="zh-CN" w:bidi="ar"/>
        </w:rPr>
        <w:t xml:space="preserve">天。</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    5、我们愿意提供招标方在招标文件中要求的相关资料。</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    6、我们承诺该项投标在开标后的全过程中保持有效，不作任何更改和变动。</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7、</w:t>
      </w:r>
      <w:r>
        <w:rPr>
          <w:rFonts w:hint="eastAsia" w:ascii="宋体" w:hAnsi="宋体" w:eastAsia="宋体" w:cs="宋体"/>
          <w:b/>
          <w:bCs/>
          <w:color w:val="000000"/>
          <w:sz w:val="21"/>
          <w:szCs w:val="21"/>
          <w:lang w:val="en-US" w:eastAsia="zh-CN" w:bidi="ar"/>
        </w:rPr>
        <w:t xml:space="preserve">我们愿意按照贵方招标文件的要求提供网上投标文件一份，并保证全部投标文件内容真实有效，若有虚假，我公司愿意承担与此相关的一切责任；</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8、我们愿意按照《中华人民共和国民法典》履行自己应该承担的全部责任；</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color w:val="000000"/>
          <w:sz w:val="21"/>
          <w:szCs w:val="21"/>
          <w:lang w:val="en-US" w:eastAsia="zh-CN" w:bidi="ar"/>
        </w:rPr>
        <w:t xml:space="preserve">9、我们同意采购人关于违约责任的认定方式和对违约责任的处罚；在服务过程中，如我单位违约，我单位愿意承担相应违约责任。</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    所有有关标书的函电，请按下列地址联系：</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单位：</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地址：                 邮政编码：</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联系人：               联系电话/传真：</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 </w:t>
      </w:r>
      <w:r/>
    </w:p>
    <w:p>
      <w:pPr>
        <w:ind w:left="0" w:right="0" w:firstLine="252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投标人：（公章）</w:t>
      </w:r>
      <w:r/>
    </w:p>
    <w:p>
      <w:pPr>
        <w:ind w:left="0" w:right="0" w:firstLine="252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法定代表人或被授权人：（签字或签章）</w:t>
      </w:r>
      <w:r/>
    </w:p>
    <w:p>
      <w:pPr>
        <w:ind w:left="0" w:right="0" w:firstLine="252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日期：      年     月     日</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u w:val="single"/>
          <w:vertAlign w:val="baseline"/>
        </w:rPr>
        <w:suppressLineNumbers w:val="0"/>
      </w:pPr>
      <w:r>
        <w:rPr>
          <w:rFonts w:hint="eastAsia" w:ascii="宋体" w:hAnsi="宋体" w:eastAsia="宋体" w:cs="宋体"/>
          <w:color w:val="000000"/>
          <w:sz w:val="21"/>
          <w:szCs w:val="21"/>
          <w:u w:val="single"/>
          <w:vertAlign w:val="baseli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 </w:t>
      </w:r>
      <w:r/>
    </w:p>
    <w:p>
      <w:pPr>
        <w:ind w:left="0" w:right="0"/>
        <w:jc w:val="left"/>
        <w:keepLines w:val="0"/>
        <w:keepNext w:val="0"/>
        <w:spacing w:before="0" w:beforeAutospacing="0" w:after="0" w:afterAutospacing="0" w:line="440" w:lineRule="exact"/>
        <w:widowControl w:val="off"/>
        <w:rPr>
          <w:rFonts w:hint="eastAsia" w:ascii="宋体" w:hAnsi="宋体" w:eastAsia="宋体" w:cs="宋体"/>
          <w:b/>
          <w:bCs w:val="0"/>
          <w:sz w:val="21"/>
          <w:szCs w:val="21"/>
          <w:vertAlign w:val="baseline"/>
        </w:rPr>
        <w:suppressLineNumbers w:val="0"/>
      </w:pPr>
      <w:r>
        <w:rPr>
          <w:rFonts w:hint="eastAsia" w:ascii="宋体" w:hAnsi="宋体" w:eastAsia="宋体" w:cs="宋体"/>
          <w:b/>
          <w:bCs w:val="0"/>
          <w:sz w:val="21"/>
          <w:szCs w:val="21"/>
          <w:vertAlign w:val="baseline"/>
          <w:lang w:val="en-US" w:eastAsia="zh-CN" w:bidi="ar"/>
        </w:rPr>
        <w:t xml:space="preserve">格式2：法定代表人授权委托书</w:t>
      </w:r>
      <w:r/>
    </w:p>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w:t>
      </w:r>
      <w:r/>
    </w:p>
    <w:p>
      <w:pPr>
        <w:ind w:left="0" w:right="0" w:firstLine="420"/>
        <w:jc w:val="center"/>
        <w:keepLines w:val="0"/>
        <w:keepNext w:val="0"/>
        <w:spacing w:before="0" w:beforeAutospacing="0" w:after="0" w:afterAutospacing="0" w:line="400" w:lineRule="exact"/>
        <w:widowControl w:val="off"/>
        <w:rPr>
          <w:rFonts w:hint="eastAsia" w:ascii="宋体" w:hAnsi="宋体" w:eastAsia="宋体" w:cs="宋体"/>
          <w:b/>
          <w:bCs/>
          <w:sz w:val="21"/>
          <w:szCs w:val="21"/>
          <w:vertAlign w:val="baseline"/>
        </w:rPr>
        <w:suppressLineNumbers w:val="0"/>
      </w:pPr>
      <w:r>
        <w:rPr>
          <w:rFonts w:hint="eastAsia" w:ascii="宋体" w:hAnsi="宋体" w:eastAsia="宋体" w:cs="宋体"/>
          <w:b/>
          <w:bCs/>
          <w:sz w:val="21"/>
          <w:szCs w:val="21"/>
          <w:vertAlign w:val="baseline"/>
          <w:lang w:val="en-US" w:eastAsia="zh-CN" w:bidi="ar"/>
        </w:rPr>
        <w:t xml:space="preserve">法定代表人授权委托书</w:t>
      </w:r>
      <w:r/>
    </w:p>
    <w:p>
      <w:pPr>
        <w:ind w:left="0" w:right="0" w:firstLine="420"/>
        <w:jc w:val="left"/>
        <w:keepLines w:val="0"/>
        <w:keepNext w:val="0"/>
        <w:spacing w:before="0" w:beforeAutospacing="0" w:after="0" w:afterAutospacing="0" w:line="40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本授权委托书声明：  我</w:t>
      </w:r>
      <w:r>
        <w:rPr>
          <w:rFonts w:hint="eastAsia" w:ascii="宋体" w:hAnsi="宋体" w:eastAsia="宋体" w:cs="宋体"/>
          <w:sz w:val="21"/>
          <w:szCs w:val="21"/>
          <w:u w:val="single"/>
          <w:vertAlign w:val="baseline"/>
          <w:lang w:val="en-US" w:eastAsia="zh-CN" w:bidi="ar"/>
        </w:rPr>
        <w:t xml:space="preserve">  （姓名）  </w:t>
      </w:r>
      <w:r>
        <w:rPr>
          <w:rFonts w:hint="eastAsia" w:ascii="宋体" w:hAnsi="宋体" w:eastAsia="宋体" w:cs="宋体"/>
          <w:sz w:val="21"/>
          <w:szCs w:val="21"/>
          <w:vertAlign w:val="baseline"/>
          <w:lang w:val="en-US" w:eastAsia="zh-CN" w:bidi="ar"/>
        </w:rPr>
        <w:t xml:space="preserve">系</w:t>
      </w:r>
      <w:r>
        <w:rPr>
          <w:rFonts w:hint="eastAsia" w:ascii="宋体" w:hAnsi="宋体" w:eastAsia="宋体" w:cs="宋体"/>
          <w:sz w:val="21"/>
          <w:szCs w:val="21"/>
          <w:u w:val="single"/>
          <w:vertAlign w:val="baseline"/>
          <w:lang w:val="en-US" w:eastAsia="zh-CN" w:bidi="ar"/>
        </w:rPr>
        <w:t xml:space="preserve">     （投标单位名称）   </w:t>
      </w:r>
      <w:r>
        <w:rPr>
          <w:rFonts w:hint="eastAsia" w:ascii="宋体" w:hAnsi="宋体" w:eastAsia="宋体" w:cs="宋体"/>
          <w:sz w:val="21"/>
          <w:szCs w:val="21"/>
          <w:vertAlign w:val="baseline"/>
          <w:lang w:val="en-US" w:eastAsia="zh-CN" w:bidi="ar"/>
        </w:rPr>
        <w:t xml:space="preserve">的法定代表人/负责人，现授权委托</w:t>
      </w:r>
      <w:r>
        <w:rPr>
          <w:rFonts w:hint="eastAsia" w:ascii="宋体" w:hAnsi="宋体" w:eastAsia="宋体" w:cs="宋体"/>
          <w:sz w:val="21"/>
          <w:szCs w:val="21"/>
          <w:u w:val="single"/>
          <w:vertAlign w:val="baseline"/>
          <w:lang w:val="en-US" w:eastAsia="zh-CN" w:bidi="ar"/>
        </w:rPr>
        <w:t xml:space="preserve">    （单位名称）   </w:t>
      </w:r>
      <w:r>
        <w:rPr>
          <w:rFonts w:hint="eastAsia" w:ascii="宋体" w:hAnsi="宋体" w:eastAsia="宋体" w:cs="宋体"/>
          <w:sz w:val="21"/>
          <w:szCs w:val="21"/>
          <w:vertAlign w:val="baseline"/>
          <w:lang w:val="en-US" w:eastAsia="zh-CN" w:bidi="ar"/>
        </w:rPr>
        <w:t xml:space="preserve">的</w:t>
      </w:r>
      <w:r>
        <w:rPr>
          <w:rFonts w:hint="eastAsia" w:ascii="宋体" w:hAnsi="宋体" w:eastAsia="宋体" w:cs="宋体"/>
          <w:sz w:val="21"/>
          <w:szCs w:val="21"/>
          <w:u w:val="single"/>
          <w:vertAlign w:val="baseline"/>
          <w:lang w:val="en-US" w:eastAsia="zh-CN" w:bidi="ar"/>
        </w:rPr>
        <w:t xml:space="preserve">  （姓名）  </w:t>
      </w:r>
      <w:r>
        <w:rPr>
          <w:rFonts w:hint="eastAsia" w:ascii="宋体" w:hAnsi="宋体" w:eastAsia="宋体" w:cs="宋体"/>
          <w:sz w:val="21"/>
          <w:szCs w:val="21"/>
          <w:vertAlign w:val="baseline"/>
          <w:lang w:val="en-US" w:eastAsia="zh-CN" w:bidi="ar"/>
        </w:rPr>
        <w:t xml:space="preserve">为我公司代理人，以本公司的名义参加苏州市公共资源交易中心吴江分中心组织实施的编号为</w:t>
      </w:r>
      <w:r>
        <w:rPr>
          <w:rFonts w:hint="eastAsia" w:ascii="宋体" w:hAnsi="宋体" w:eastAsia="宋体" w:cs="宋体"/>
          <w:sz w:val="21"/>
          <w:szCs w:val="21"/>
          <w:u w:val="single"/>
          <w:vertAlign w:val="baseline"/>
          <w:lang w:val="en-US" w:eastAsia="zh-CN" w:bidi="ar"/>
        </w:rPr>
        <w:t xml:space="preserve">                  </w:t>
      </w:r>
      <w:r>
        <w:rPr>
          <w:rFonts w:hint="eastAsia" w:ascii="宋体" w:hAnsi="宋体" w:eastAsia="宋体" w:cs="宋体"/>
          <w:sz w:val="21"/>
          <w:szCs w:val="21"/>
          <w:vertAlign w:val="baseline"/>
          <w:lang w:val="en-US" w:eastAsia="zh-CN" w:bidi="ar"/>
        </w:rPr>
        <w:t xml:space="preserve">号的招标活动。代理人在开标、评标、合同谈判过程中所签署的一切文件和处理与这有关的一切事务，我均予以承认。</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代理人在授权委托书有效期内签署的所有文件不因授权委托的撤销而失效，除非有撤销授权委托的书面通知，本授权委托书自投标开始至合同履行完毕止。</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代理人无转委托权。特此委托！</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w:t>
      </w:r>
      <w:r/>
    </w:p>
    <w:p>
      <w:pPr>
        <w:ind w:left="0" w:right="0" w:firstLine="105"/>
        <w:jc w:val="both"/>
        <w:keepLines w:val="0"/>
        <w:keepNext w:val="0"/>
        <w:spacing w:before="0" w:beforeAutospacing="0" w:after="0" w:afterAutospacing="0" w:line="40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投标人：（公章）</w:t>
      </w:r>
      <w:r/>
    </w:p>
    <w:p>
      <w:pPr>
        <w:ind w:left="0" w:right="0" w:firstLine="105"/>
        <w:jc w:val="both"/>
        <w:keepLines w:val="0"/>
        <w:keepNext w:val="0"/>
        <w:spacing w:before="0" w:beforeAutospacing="0" w:after="0" w:afterAutospacing="0" w:line="40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法定代表人：（签字或盖章）  </w:t>
      </w:r>
      <w:r/>
    </w:p>
    <w:p>
      <w:pPr>
        <w:ind w:left="0" w:right="0" w:firstLine="105"/>
        <w:jc w:val="both"/>
        <w:keepLines w:val="0"/>
        <w:keepNext w:val="0"/>
        <w:spacing w:before="0" w:beforeAutospacing="0" w:after="0" w:afterAutospacing="0" w:line="40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被授权人：（签字或盖章）                     </w:t>
      </w:r>
      <w:r/>
    </w:p>
    <w:p>
      <w:pPr>
        <w:ind w:left="0" w:right="0"/>
        <w:jc w:val="left"/>
        <w:keepLines w:val="0"/>
        <w:keepNext w:val="0"/>
        <w:spacing w:before="0" w:beforeAutospacing="0" w:after="0" w:afterAutospacing="0" w:line="400" w:lineRule="exact"/>
        <w:widowControl w:val="off"/>
        <w:rPr>
          <w:rFonts w:hint="eastAsia" w:ascii="宋体" w:hAnsi="宋体" w:eastAsia="宋体" w:cs="宋体"/>
          <w:b/>
          <w:bCs w:val="0"/>
          <w:sz w:val="21"/>
          <w:szCs w:val="21"/>
          <w:vertAlign w:val="baseline"/>
        </w:rPr>
        <w:suppressLineNumbers w:val="0"/>
      </w:pPr>
      <w:r>
        <w:rPr>
          <w:rFonts w:hint="eastAsia" w:ascii="宋体" w:hAnsi="宋体" w:eastAsia="宋体" w:cs="宋体"/>
          <w:sz w:val="21"/>
          <w:szCs w:val="21"/>
          <w:vertAlign w:val="baseline"/>
          <w:lang w:val="en-US" w:eastAsia="zh-CN" w:bidi="ar"/>
        </w:rPr>
        <w:t xml:space="preserve">       年    月     日</w:t>
      </w:r>
      <w:r/>
    </w:p>
    <w:p>
      <w:pPr>
        <w:ind w:left="0" w:right="0" w:firstLine="420"/>
        <w:jc w:val="both"/>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w:t>
      </w:r>
      <w:r/>
    </w:p>
    <w:p>
      <w:pPr>
        <w:ind w:left="0" w:right="0" w:firstLine="420"/>
        <w:jc w:val="righ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w:t>
      </w:r>
      <w:r/>
    </w:p>
    <w:p>
      <w:pPr>
        <w:ind w:left="0" w:right="0" w:firstLine="420"/>
        <w:jc w:val="righ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b/>
          <w:bCs/>
          <w:sz w:val="21"/>
          <w:szCs w:val="21"/>
          <w:vertAlign w:val="baseline"/>
          <w:lang w:val="en-US" w:eastAsia="zh-CN" w:bidi="ar"/>
        </w:rPr>
        <w:t xml:space="preserve">备注：须单位签章、法定代表人签字或盖章、被授权人签字或盖章三者齐全，否则该授权委托书无效。</w:t>
      </w:r>
      <w:r/>
    </w:p>
    <w:p>
      <w:pPr>
        <w:ind w:left="0" w:right="0" w:firstLine="420"/>
        <w:jc w:val="righ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w:t>
      </w:r>
      <w:r/>
    </w:p>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w:t>
      </w:r>
      <w:r/>
    </w:p>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vertAlign w:val="baseline"/>
        </w:rPr>
        <w:suppressLineNumbers w:val="0"/>
      </w:pPr>
      <w:r>
        <w:rPr>
          <w:rFonts w:hint="eastAsia" w:ascii="宋体" w:hAnsi="宋体" w:eastAsia="宋体" w:cs="宋体"/>
          <w:b/>
          <w:bCs w:val="0"/>
          <w:sz w:val="21"/>
          <w:szCs w:val="21"/>
          <w:vertAlign w:val="baseli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vertAlign w:val="baseline"/>
        </w:rPr>
        <w:suppressLineNumbers w:val="0"/>
      </w:pPr>
      <w:r>
        <w:rPr>
          <w:rFonts w:hint="eastAsia" w:ascii="宋体" w:hAnsi="宋体" w:eastAsia="宋体" w:cs="宋体"/>
          <w:b/>
          <w:bCs w:val="0"/>
          <w:sz w:val="21"/>
          <w:szCs w:val="21"/>
          <w:vertAlign w:val="baseli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vertAlign w:val="baseline"/>
        </w:rPr>
        <w:suppressLineNumbers w:val="0"/>
      </w:pPr>
      <w:r>
        <w:rPr>
          <w:rFonts w:hint="eastAsia" w:ascii="宋体" w:hAnsi="宋体" w:eastAsia="宋体" w:cs="宋体"/>
          <w:b/>
          <w:bCs w:val="0"/>
          <w:sz w:val="21"/>
          <w:szCs w:val="21"/>
          <w:vertAlign w:val="baseli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vertAlign w:val="baseline"/>
        </w:rPr>
        <w:suppressLineNumbers w:val="0"/>
      </w:pPr>
      <w:r>
        <w:rPr>
          <w:rFonts w:hint="eastAsia" w:ascii="宋体" w:hAnsi="宋体" w:eastAsia="宋体" w:cs="宋体"/>
          <w:b/>
          <w:bCs w:val="0"/>
          <w:sz w:val="21"/>
          <w:szCs w:val="21"/>
          <w:vertAlign w:val="baseli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vertAlign w:val="baseline"/>
        </w:rPr>
        <w:suppressLineNumbers w:val="0"/>
      </w:pPr>
      <w:r>
        <w:rPr>
          <w:rFonts w:hint="eastAsia" w:ascii="宋体" w:hAnsi="宋体" w:eastAsia="宋体" w:cs="宋体"/>
          <w:b/>
          <w:bCs w:val="0"/>
          <w:sz w:val="21"/>
          <w:szCs w:val="21"/>
          <w:vertAlign w:val="baseli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vertAlign w:val="baseline"/>
        </w:rPr>
        <w:suppressLineNumbers w:val="0"/>
      </w:pPr>
      <w:r>
        <w:rPr>
          <w:rFonts w:hint="eastAsia" w:ascii="宋体" w:hAnsi="宋体" w:eastAsia="宋体" w:cs="宋体"/>
          <w:b/>
          <w:bCs w:val="0"/>
          <w:sz w:val="21"/>
          <w:szCs w:val="21"/>
          <w:vertAlign w:val="baseli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vertAlign w:val="baseline"/>
        </w:rPr>
        <w:suppressLineNumbers w:val="0"/>
      </w:pPr>
      <w:r>
        <w:rPr>
          <w:rFonts w:hint="eastAsia" w:ascii="宋体" w:hAnsi="宋体" w:eastAsia="宋体" w:cs="宋体"/>
          <w:b/>
          <w:bCs w:val="0"/>
          <w:sz w:val="21"/>
          <w:szCs w:val="21"/>
          <w:vertAlign w:val="baseli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b/>
          <w:bCs w:val="0"/>
          <w:sz w:val="21"/>
          <w:szCs w:val="21"/>
          <w:vertAlign w:val="baseline"/>
          <w:lang w:val="en-US" w:eastAsia="zh-CN" w:bidi="ar"/>
        </w:rPr>
        <w:t xml:space="preserve">格式3：开标一览表</w:t>
      </w:r>
      <w:r/>
    </w:p>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w:t>
      </w:r>
      <w:r/>
    </w:p>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w:t>
      </w:r>
      <w:r/>
    </w:p>
    <w:p>
      <w:pPr>
        <w:ind w:left="0" w:right="0"/>
        <w:jc w:val="center"/>
        <w:keepLines w:val="0"/>
        <w:keepNext w:val="0"/>
        <w:spacing w:before="0" w:beforeAutospacing="0" w:after="0" w:afterAutospacing="0" w:line="400" w:lineRule="exact"/>
        <w:widowControl w:val="off"/>
        <w:rPr>
          <w:rFonts w:hint="eastAsia" w:ascii="宋体" w:hAnsi="宋体" w:eastAsia="宋体" w:cs="宋体"/>
          <w:b/>
          <w:bCs/>
          <w:sz w:val="21"/>
          <w:szCs w:val="21"/>
          <w:vertAlign w:val="baseline"/>
        </w:rPr>
        <w:suppressLineNumbers w:val="0"/>
      </w:pPr>
      <w:r>
        <w:rPr>
          <w:rFonts w:hint="eastAsia" w:ascii="宋体" w:hAnsi="宋体" w:eastAsia="宋体" w:cs="宋体"/>
          <w:b/>
          <w:bCs/>
          <w:sz w:val="21"/>
          <w:szCs w:val="21"/>
          <w:vertAlign w:val="baseline"/>
          <w:lang w:val="en-US" w:eastAsia="zh-CN" w:bidi="ar"/>
        </w:rPr>
        <w:t xml:space="preserve">开标一览表</w:t>
      </w:r>
      <w:r/>
    </w:p>
    <w:p>
      <w:pPr>
        <w:ind w:left="0" w:right="0"/>
        <w:jc w:val="both"/>
        <w:keepLines w:val="0"/>
        <w:keepNext w:val="0"/>
        <w:spacing w:before="0" w:beforeAutospacing="0" w:after="0" w:afterAutospacing="0" w:line="400" w:lineRule="exact"/>
        <w:widowControl w:val="off"/>
        <w:rPr>
          <w:rFonts w:hint="eastAsia" w:ascii="宋体" w:hAnsi="宋体" w:eastAsia="宋体" w:cs="宋体"/>
          <w:sz w:val="21"/>
          <w:szCs w:val="21"/>
          <w:u w:val="single"/>
          <w:vertAlign w:val="baseline"/>
        </w:rPr>
        <w:suppressLineNumbers w:val="0"/>
      </w:pPr>
      <w:r>
        <w:rPr>
          <w:rFonts w:hint="eastAsia" w:ascii="宋体" w:hAnsi="宋体" w:eastAsia="宋体" w:cs="宋体"/>
          <w:sz w:val="21"/>
          <w:szCs w:val="21"/>
          <w:vertAlign w:val="baseline"/>
          <w:lang w:val="en-US" w:eastAsia="zh-CN" w:bidi="ar"/>
        </w:rPr>
        <w:t xml:space="preserve">投标单位：</w:t>
      </w:r>
      <w:r>
        <w:rPr>
          <w:rFonts w:hint="eastAsia" w:ascii="宋体" w:hAnsi="宋体" w:eastAsia="宋体" w:cs="宋体"/>
          <w:sz w:val="21"/>
          <w:szCs w:val="21"/>
          <w:u w:val="single"/>
          <w:vertAlign w:val="baseline"/>
          <w:lang w:val="en-US" w:eastAsia="zh-CN" w:bidi="ar"/>
        </w:rPr>
        <w:t xml:space="preserve">                   </w:t>
      </w:r>
      <w:r>
        <w:rPr>
          <w:rFonts w:hint="eastAsia" w:ascii="宋体" w:hAnsi="宋体" w:eastAsia="宋体" w:cs="宋体"/>
          <w:sz w:val="21"/>
          <w:szCs w:val="21"/>
          <w:vertAlign w:val="baseline"/>
          <w:lang w:val="en-US" w:eastAsia="zh-CN" w:bidi="ar"/>
        </w:rPr>
        <w:t xml:space="preserve">                 采购编号：</w:t>
      </w:r>
      <w:r>
        <w:rPr>
          <w:rFonts w:hint="eastAsia" w:ascii="宋体" w:hAnsi="宋体" w:eastAsia="宋体" w:cs="宋体"/>
          <w:sz w:val="21"/>
          <w:szCs w:val="21"/>
          <w:u w:val="single"/>
          <w:vertAlign w:val="baseline"/>
          <w:lang w:val="en-US" w:eastAsia="zh-CN" w:bidi="ar"/>
        </w:rPr>
        <w:t xml:space="preserve">             </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vertAlign w:val="baseline"/>
        </w:rPr>
        <w:suppressLineNumbers w:val="0"/>
      </w:pPr>
      <w:r>
        <w:rPr>
          <w:rFonts w:hint="eastAsia" w:ascii="宋体" w:hAnsi="宋体" w:eastAsia="宋体" w:cs="宋体"/>
          <w:color w:val="000000"/>
          <w:sz w:val="21"/>
          <w:szCs w:val="21"/>
          <w:vertAlign w:val="baseline"/>
          <w:lang w:val="en-US" w:eastAsia="zh-CN" w:bidi="ar"/>
        </w:rPr>
        <w:t xml:space="preserve"> </w:t>
      </w:r>
      <w:r/>
    </w:p>
    <w:tbl>
      <w:tblPr>
        <w:tblStyle w:val="607"/>
        <w:tblW w:w="869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05"/>
        <w:gridCol w:w="2266"/>
        <w:gridCol w:w="2635"/>
        <w:gridCol w:w="2992"/>
      </w:tblGrid>
      <w:tr>
        <w:trPr>
          <w:trHeight w:val="608"/>
        </w:trPr>
        <w:tc>
          <w:tcPr>
            <w:shd w:val="clear" w:color="auto" w:fill="auto"/>
            <w:tcBorders>
              <w:top w:val="single" w:color="000000" w:sz="4" w:space="0"/>
              <w:left w:val="single" w:color="000000" w:sz="4" w:space="0"/>
              <w:bottom w:val="single" w:color="000000" w:sz="4" w:space="0"/>
              <w:right w:val="single" w:color="000000" w:sz="4" w:space="0"/>
            </w:tcBorders>
            <w:tcW w:w="80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000000"/>
                <w:sz w:val="21"/>
                <w:szCs w:val="21"/>
                <w:vertAlign w:val="baseline"/>
              </w:rPr>
              <w:suppressLineNumbers w:val="0"/>
            </w:pPr>
            <w:r>
              <w:rPr>
                <w:rFonts w:hint="eastAsia" w:ascii="宋体" w:hAnsi="宋体" w:eastAsia="宋体" w:cs="宋体"/>
                <w:color w:val="000000"/>
                <w:sz w:val="21"/>
                <w:szCs w:val="21"/>
                <w:vertAlign w:val="baseli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266"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000000"/>
                <w:sz w:val="21"/>
                <w:szCs w:val="21"/>
                <w:vertAlign w:val="baseline"/>
              </w:rPr>
              <w:suppressLineNumbers w:val="0"/>
            </w:pPr>
            <w:r>
              <w:rPr>
                <w:rFonts w:hint="eastAsia" w:ascii="宋体" w:hAnsi="宋体" w:eastAsia="宋体" w:cs="宋体"/>
                <w:color w:val="000000"/>
                <w:sz w:val="21"/>
                <w:szCs w:val="21"/>
                <w:vertAlign w:val="baseli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000000"/>
                <w:sz w:val="21"/>
                <w:szCs w:val="21"/>
                <w:vertAlign w:val="baseline"/>
              </w:rPr>
              <w:suppressLineNumbers w:val="0"/>
            </w:pPr>
            <w:r>
              <w:rPr>
                <w:rFonts w:hint="eastAsia" w:ascii="宋体" w:hAnsi="宋体" w:eastAsia="宋体" w:cs="宋体"/>
                <w:color w:val="000000"/>
                <w:sz w:val="21"/>
                <w:szCs w:val="21"/>
                <w:vertAlign w:val="baseline"/>
                <w:lang w:val="en-US" w:eastAsia="zh-CN" w:bidi="ar"/>
              </w:rPr>
              <w:t xml:space="preserve">服务期限</w:t>
            </w:r>
            <w:r/>
          </w:p>
        </w:tc>
        <w:tc>
          <w:tcPr>
            <w:shd w:val="clear" w:color="auto" w:fill="auto"/>
            <w:tcBorders>
              <w:top w:val="single" w:color="000000" w:sz="4" w:space="0"/>
              <w:left w:val="single" w:color="000000" w:sz="4" w:space="0"/>
              <w:bottom w:val="single" w:color="000000" w:sz="4" w:space="0"/>
              <w:right w:val="single" w:color="000000" w:sz="4" w:space="0"/>
            </w:tcBorders>
            <w:tcW w:w="2992"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000000"/>
                <w:sz w:val="21"/>
                <w:szCs w:val="21"/>
                <w:vertAlign w:val="baseline"/>
              </w:rPr>
              <w:suppressLineNumbers w:val="0"/>
            </w:pPr>
            <w:r>
              <w:rPr>
                <w:rFonts w:hint="eastAsia" w:ascii="宋体" w:hAnsi="宋体" w:eastAsia="宋体" w:cs="宋体"/>
                <w:color w:val="000000"/>
                <w:sz w:val="21"/>
                <w:szCs w:val="21"/>
                <w:vertAlign w:val="baseline"/>
                <w:lang w:val="en-US" w:eastAsia="zh-CN" w:bidi="ar"/>
              </w:rPr>
              <w:t xml:space="preserve">总报价（元）</w:t>
            </w:r>
            <w:r/>
          </w:p>
        </w:tc>
      </w:tr>
      <w:tr>
        <w:trPr>
          <w:trHeight w:val="608"/>
        </w:trPr>
        <w:tc>
          <w:tcPr>
            <w:shd w:val="clear" w:color="auto" w:fill="auto"/>
            <w:tcBorders>
              <w:top w:val="single" w:color="000000" w:sz="4" w:space="0"/>
              <w:left w:val="single" w:color="000000" w:sz="4" w:space="0"/>
              <w:bottom w:val="single" w:color="000000" w:sz="4" w:space="0"/>
              <w:right w:val="single" w:color="000000" w:sz="4" w:space="0"/>
            </w:tcBorders>
            <w:tcW w:w="80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000000"/>
                <w:sz w:val="21"/>
                <w:szCs w:val="21"/>
                <w:vertAlign w:val="baseline"/>
              </w:rPr>
              <w:suppressLineNumbers w:val="0"/>
            </w:pPr>
            <w:r>
              <w:rPr>
                <w:rFonts w:hint="eastAsia" w:ascii="宋体" w:hAnsi="宋体" w:eastAsia="宋体" w:cs="宋体"/>
                <w:color w:val="000000"/>
                <w:sz w:val="21"/>
                <w:szCs w:val="21"/>
                <w:vertAlign w:val="baseli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66"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000000"/>
                <w:sz w:val="21"/>
                <w:szCs w:val="21"/>
                <w:vertAlign w:val="baseline"/>
              </w:rPr>
              <w:suppressLineNumbers w:val="0"/>
            </w:pPr>
            <w:r>
              <w:rPr>
                <w:rFonts w:hint="eastAsia" w:ascii="宋体" w:hAnsi="宋体" w:eastAsia="宋体" w:cs="宋体"/>
                <w:color w:val="000000"/>
                <w:sz w:val="21"/>
                <w:szCs w:val="21"/>
                <w:vertAlign w:val="baseline"/>
              </w:rPr>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000000"/>
                <w:sz w:val="21"/>
                <w:szCs w:val="21"/>
                <w:vertAlign w:val="baseline"/>
              </w:rPr>
              <w:suppressLineNumbers w:val="0"/>
            </w:pPr>
            <w:r>
              <w:rPr>
                <w:rFonts w:hint="eastAsia" w:ascii="宋体" w:hAnsi="宋体" w:eastAsia="宋体" w:cs="宋体"/>
                <w:color w:val="000000"/>
                <w:sz w:val="21"/>
                <w:szCs w:val="21"/>
                <w:vertAlign w:val="baseline"/>
              </w:rPr>
            </w:r>
            <w:r/>
          </w:p>
        </w:tc>
        <w:tc>
          <w:tcPr>
            <w:shd w:val="clear" w:color="auto" w:fill="auto"/>
            <w:tcBorders>
              <w:top w:val="single" w:color="000000" w:sz="4" w:space="0"/>
              <w:left w:val="single" w:color="000000" w:sz="4" w:space="0"/>
              <w:bottom w:val="single" w:color="000000" w:sz="4" w:space="0"/>
              <w:right w:val="single" w:color="000000" w:sz="4" w:space="0"/>
            </w:tcBorders>
            <w:tcW w:w="2992"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000000"/>
                <w:sz w:val="21"/>
                <w:szCs w:val="21"/>
                <w:vertAlign w:val="baseline"/>
              </w:rPr>
              <w:suppressLineNumbers w:val="0"/>
            </w:pPr>
            <w:r>
              <w:rPr>
                <w:rFonts w:hint="eastAsia" w:ascii="宋体" w:hAnsi="宋体" w:eastAsia="宋体" w:cs="宋体"/>
                <w:color w:val="000000"/>
                <w:sz w:val="21"/>
                <w:szCs w:val="21"/>
                <w:vertAlign w:val="baseline"/>
              </w:rPr>
            </w:r>
            <w:r/>
          </w:p>
        </w:tc>
      </w:tr>
      <w:tr>
        <w:trPr>
          <w:trHeight w:val="1125"/>
        </w:trPr>
        <w:tc>
          <w:tcPr>
            <w:gridSpan w:val="4"/>
            <w:shd w:val="clear" w:color="auto" w:fill="auto"/>
            <w:tcBorders>
              <w:top w:val="single" w:color="000000" w:sz="4" w:space="0"/>
              <w:left w:val="single" w:color="000000" w:sz="4" w:space="0"/>
              <w:bottom w:val="single" w:color="000000" w:sz="4" w:space="0"/>
              <w:right w:val="single" w:color="000000" w:sz="4" w:space="0"/>
            </w:tcBorders>
            <w:tcW w:w="8698" w:type="dxa"/>
            <w:vAlign w:val="center"/>
            <w:textDirection w:val="lrTb"/>
            <w:noWrap w:val="false"/>
          </w:tcPr>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u w:val="single"/>
                <w:vertAlign w:val="baseline"/>
              </w:rPr>
              <w:suppressLineNumbers w:val="0"/>
            </w:pPr>
            <w:r>
              <w:rPr>
                <w:rFonts w:hint="eastAsia" w:ascii="宋体" w:hAnsi="宋体" w:eastAsia="宋体" w:cs="宋体"/>
                <w:color w:val="000000"/>
                <w:sz w:val="21"/>
                <w:szCs w:val="21"/>
                <w:vertAlign w:val="baseline"/>
                <w:lang w:val="en-US" w:eastAsia="zh-CN" w:bidi="ar"/>
              </w:rPr>
              <w:t xml:space="preserve">投标总报价：人民币（大写）</w:t>
            </w:r>
            <w:r>
              <w:rPr>
                <w:rFonts w:hint="eastAsia" w:ascii="宋体" w:hAnsi="宋体" w:eastAsia="宋体" w:cs="宋体"/>
                <w:color w:val="000000"/>
                <w:sz w:val="21"/>
                <w:szCs w:val="21"/>
                <w:u w:val="single"/>
                <w:vertAlign w:val="baseline"/>
                <w:lang w:val="en-US" w:eastAsia="zh-CN" w:bidi="ar"/>
              </w:rPr>
              <w:t xml:space="preserve">                                       </w:t>
            </w:r>
            <w:r/>
          </w:p>
        </w:tc>
      </w:tr>
    </w:tbl>
    <w:p>
      <w:pPr>
        <w:ind w:left="0" w:right="0"/>
        <w:jc w:val="both"/>
        <w:keepLines w:val="0"/>
        <w:keepNext w:val="0"/>
        <w:spacing w:before="0" w:beforeAutospacing="0" w:after="0" w:afterAutospacing="0" w:line="40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color w:val="000000"/>
          <w:sz w:val="21"/>
          <w:szCs w:val="21"/>
          <w:vertAlign w:val="baseline"/>
          <w:lang w:val="en-US" w:eastAsia="zh-CN" w:bidi="ar"/>
        </w:rPr>
        <w:t xml:space="preserve">                             </w:t>
      </w:r>
      <w:r/>
    </w:p>
    <w:p>
      <w:pPr>
        <w:ind w:left="0" w:right="0" w:firstLine="105"/>
        <w:jc w:val="both"/>
        <w:keepLines w:val="0"/>
        <w:keepNext w:val="0"/>
        <w:spacing w:before="0" w:beforeAutospacing="0" w:after="0" w:afterAutospacing="0" w:line="40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投标人：（公章）</w:t>
      </w:r>
      <w:r/>
    </w:p>
    <w:p>
      <w:pPr>
        <w:ind w:left="0" w:right="0" w:firstLine="105"/>
        <w:jc w:val="both"/>
        <w:keepLines w:val="0"/>
        <w:keepNext w:val="0"/>
        <w:spacing w:before="0" w:beforeAutospacing="0" w:after="0" w:afterAutospacing="0" w:line="40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法定代表人或代理人：（签字或盖章）                       </w:t>
      </w:r>
      <w:r/>
    </w:p>
    <w:p>
      <w:pPr>
        <w:ind w:left="0" w:right="0" w:firstLine="105"/>
        <w:jc w:val="both"/>
        <w:keepLines w:val="0"/>
        <w:keepNext w:val="0"/>
        <w:spacing w:before="0" w:beforeAutospacing="0" w:after="0" w:afterAutospacing="0" w:line="40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年    月     日</w:t>
      </w:r>
      <w:r/>
    </w:p>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w:t>
      </w:r>
      <w:r/>
    </w:p>
    <w:p>
      <w:pPr>
        <w:ind w:left="0" w:right="0"/>
        <w:jc w:val="both"/>
        <w:keepLines w:val="0"/>
        <w:keepNext w:val="0"/>
        <w:spacing w:before="0" w:beforeAutospacing="0" w:after="0" w:afterAutospacing="0" w:line="400" w:lineRule="exact"/>
        <w:widowControl w:val="off"/>
        <w:tabs>
          <w:tab w:val="left" w:pos="540" w:leader="none"/>
        </w:tabs>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注：</w:t>
      </w:r>
      <w:r>
        <w:rPr>
          <w:rFonts w:hint="eastAsia" w:ascii="宋体" w:hAnsi="宋体" w:eastAsia="宋体" w:cs="宋体"/>
          <w:bCs/>
          <w:sz w:val="21"/>
          <w:szCs w:val="21"/>
          <w:lang w:val="en-US" w:eastAsia="zh-CN" w:bidi="ar"/>
        </w:rPr>
        <w:t xml:space="preserve">开标一览表投标总报价应与投标报价分析表（一）加投标报价分析表（二）</w:t>
      </w:r>
      <w:r>
        <w:rPr>
          <w:rFonts w:hint="eastAsia" w:ascii="宋体" w:hAnsi="宋体" w:eastAsia="宋体" w:cs="宋体"/>
          <w:sz w:val="21"/>
          <w:szCs w:val="21"/>
          <w:lang w:val="en-US" w:eastAsia="zh-CN" w:bidi="ar"/>
        </w:rPr>
        <w:t xml:space="preserve">的合计金额一致；否则，以开标一览表为准。</w:t>
      </w:r>
      <w:r/>
    </w:p>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w:t>
      </w:r>
      <w:r/>
    </w:p>
    <w:p>
      <w:pPr>
        <w:ind w:left="0" w:right="0"/>
        <w:jc w:val="both"/>
        <w:keepLines w:val="0"/>
        <w:keepNext w:val="0"/>
        <w:pageBreakBefore/>
        <w:spacing w:before="0" w:beforeAutospacing="0" w:after="0" w:afterAutospacing="0" w:line="440" w:lineRule="exact"/>
        <w:widowControl w:val="off"/>
        <w:rPr>
          <w:rFonts w:hint="eastAsia" w:ascii="宋体" w:hAnsi="宋体" w:eastAsia="宋体" w:cs="宋体"/>
          <w:b/>
          <w:bCs w:val="0"/>
          <w:sz w:val="21"/>
          <w:szCs w:val="21"/>
          <w:vertAlign w:val="baseline"/>
        </w:rPr>
        <w:suppressLineNumbers w:val="0"/>
      </w:pPr>
      <w:r>
        <w:rPr>
          <w:rFonts w:hint="eastAsia" w:ascii="宋体" w:hAnsi="宋体" w:eastAsia="宋体" w:cs="宋体"/>
          <w:b/>
          <w:bCs w:val="0"/>
          <w:sz w:val="21"/>
          <w:szCs w:val="21"/>
          <w:vertAlign w:val="baseline"/>
          <w:lang w:val="en-US" w:eastAsia="zh-CN" w:bidi="ar"/>
        </w:rPr>
        <w:t xml:space="preserve">格式4：投标报价分析表</w:t>
      </w:r>
      <w:r/>
    </w:p>
    <w:p>
      <w:pPr>
        <w:ind w:left="0" w:right="0"/>
        <w:jc w:val="center"/>
        <w:keepLines w:val="0"/>
        <w:keepNext w:val="0"/>
        <w:spacing w:before="0" w:beforeAutospacing="0" w:after="0" w:afterAutospacing="0" w:line="440" w:lineRule="exact"/>
        <w:widowControl w:val="off"/>
        <w:rPr>
          <w:rFonts w:hint="eastAsia" w:ascii="宋体" w:hAnsi="宋体" w:eastAsia="宋体" w:cs="宋体"/>
          <w:b/>
          <w:bCs w:val="0"/>
          <w:sz w:val="21"/>
          <w:szCs w:val="21"/>
          <w:vertAlign w:val="baseline"/>
        </w:rPr>
        <w:suppressLineNumbers w:val="0"/>
      </w:pPr>
      <w:r>
        <w:rPr>
          <w:rFonts w:hint="eastAsia" w:ascii="宋体" w:hAnsi="宋体" w:eastAsia="宋体" w:cs="宋体"/>
          <w:b/>
          <w:bCs w:val="0"/>
          <w:sz w:val="21"/>
          <w:szCs w:val="21"/>
          <w:vertAlign w:val="baseline"/>
          <w:lang w:val="en-US" w:eastAsia="zh-CN" w:bidi="ar"/>
        </w:rPr>
        <w:t xml:space="preserve"> </w:t>
      </w:r>
      <w:r/>
    </w:p>
    <w:p>
      <w:pPr>
        <w:ind w:left="0" w:right="0"/>
        <w:jc w:val="center"/>
        <w:keepLines w:val="0"/>
        <w:keepNext w:val="0"/>
        <w:spacing w:before="0" w:beforeAutospacing="0" w:after="0" w:afterAutospacing="0" w:line="440" w:lineRule="exact"/>
        <w:widowControl w:val="off"/>
        <w:rPr>
          <w:rFonts w:hint="eastAsia" w:ascii="宋体" w:hAnsi="宋体" w:eastAsia="宋体" w:cs="宋体"/>
          <w:b/>
          <w:bCs w:val="0"/>
          <w:sz w:val="21"/>
          <w:szCs w:val="21"/>
          <w:vertAlign w:val="baseline"/>
        </w:rPr>
        <w:suppressLineNumbers w:val="0"/>
      </w:pPr>
      <w:r>
        <w:rPr>
          <w:rFonts w:hint="eastAsia" w:ascii="宋体" w:hAnsi="宋体" w:eastAsia="宋体" w:cs="宋体"/>
          <w:b/>
          <w:bCs w:val="0"/>
          <w:sz w:val="21"/>
          <w:szCs w:val="21"/>
          <w:vertAlign w:val="baseline"/>
          <w:lang w:val="en-US" w:eastAsia="zh-CN" w:bidi="ar"/>
        </w:rPr>
        <w:t xml:space="preserve">投标报价分析表（一）</w:t>
      </w:r>
      <w:r/>
    </w:p>
    <w:p>
      <w:pPr>
        <w:ind w:left="0" w:right="0"/>
        <w:jc w:val="center"/>
        <w:keepLines w:val="0"/>
        <w:keepNext w:val="0"/>
        <w:spacing w:before="0" w:beforeAutospacing="0" w:after="0" w:afterAutospacing="0" w:line="440" w:lineRule="exact"/>
        <w:widowControl w:val="off"/>
        <w:rPr>
          <w:rFonts w:hint="eastAsia" w:ascii="宋体" w:hAnsi="宋体" w:eastAsia="宋体" w:cs="宋体"/>
          <w:bCs/>
          <w:sz w:val="21"/>
          <w:szCs w:val="21"/>
          <w:vertAlign w:val="baseline"/>
        </w:rPr>
        <w:suppressLineNumbers w:val="0"/>
      </w:pPr>
      <w:r>
        <w:rPr>
          <w:rFonts w:hint="eastAsia" w:ascii="宋体" w:hAnsi="宋体" w:eastAsia="宋体" w:cs="宋体"/>
          <w:bCs/>
          <w:sz w:val="21"/>
          <w:szCs w:val="21"/>
          <w:vertAlign w:val="baseline"/>
          <w:lang w:val="en-US" w:eastAsia="zh-CN" w:bidi="ar"/>
        </w:rPr>
        <w:t xml:space="preserve">（综合单价）</w:t>
      </w:r>
      <w:r/>
    </w:p>
    <w:p>
      <w:pPr>
        <w:ind w:left="0" w:right="0" w:firstLine="0"/>
        <w:jc w:val="left"/>
        <w:keepLines w:val="0"/>
        <w:keepNext w:val="0"/>
        <w:spacing w:before="0" w:beforeAutospacing="0" w:after="0" w:afterAutospacing="0" w:line="440" w:lineRule="exact"/>
        <w:widowControl w:val="off"/>
        <w:tabs>
          <w:tab w:val="left" w:pos="7020" w:leader="none"/>
        </w:tabs>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项目名称：</w:t>
      </w:r>
      <w:r>
        <w:rPr>
          <w:rFonts w:hint="eastAsia" w:ascii="宋体" w:hAnsi="宋体" w:eastAsia="宋体" w:cs="宋体"/>
          <w:sz w:val="21"/>
          <w:szCs w:val="21"/>
          <w:vertAlign w:val="baseline"/>
          <w:lang w:val="en-US" w:eastAsia="zh-CN" w:bidi="ar"/>
        </w:rPr>
        <w:t xml:space="preserve">                                               </w:t>
      </w:r>
      <w:r>
        <w:rPr>
          <w:rFonts w:hint="eastAsia" w:ascii="宋体" w:hAnsi="宋体" w:eastAsia="宋体" w:cs="宋体"/>
          <w:sz w:val="21"/>
          <w:szCs w:val="21"/>
          <w:vertAlign w:val="baseline"/>
          <w:lang w:val="en-US" w:eastAsia="zh-CN" w:bidi="ar"/>
        </w:rPr>
        <w:t xml:space="preserve">招标编号：</w:t>
      </w:r>
      <w:r>
        <w:rPr>
          <w:rFonts w:hint="eastAsia" w:ascii="宋体" w:hAnsi="宋体" w:eastAsia="宋体" w:cs="宋体"/>
          <w:sz w:val="21"/>
          <w:szCs w:val="21"/>
          <w:vertAlign w:val="baseline"/>
          <w:lang w:val="en-US" w:eastAsia="zh-CN" w:bidi="ar"/>
        </w:rPr>
        <w:t xml:space="preserve">        </w:t>
      </w:r>
      <w:r/>
    </w:p>
    <w:tbl>
      <w:tblPr>
        <w:tblStyle w:val="607"/>
        <w:tblW w:w="8257"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91"/>
        <w:gridCol w:w="1965"/>
        <w:gridCol w:w="554"/>
        <w:gridCol w:w="1939"/>
        <w:gridCol w:w="1827"/>
        <w:gridCol w:w="1281"/>
      </w:tblGrid>
      <w:tr>
        <w:trPr>
          <w:cantSplit/>
          <w:trHeight w:val="90"/>
        </w:trPr>
        <w:tc>
          <w:tcPr>
            <w:shd w:val="clear" w:color="auto" w:fill="auto"/>
            <w:tcBorders>
              <w:top w:val="single" w:color="auto" w:sz="4" w:space="0"/>
              <w:left w:val="single" w:color="auto" w:sz="4" w:space="0"/>
              <w:bottom w:val="single" w:color="auto" w:sz="4" w:space="0"/>
              <w:right w:val="single" w:color="auto" w:sz="4" w:space="0"/>
            </w:tcBorders>
            <w:tcW w:w="691" w:type="dxa"/>
            <w:vAlign w:val="center"/>
            <w:textDirection w:val="lrTb"/>
            <w:noWrap/>
          </w:tcPr>
          <w:p>
            <w:pPr>
              <w:ind w:left="0" w:right="0" w:firstLine="0"/>
              <w:jc w:val="center"/>
              <w:keepLines w:val="0"/>
              <w:keepNext w:val="0"/>
              <w:spacing w:before="0" w:beforeAutospacing="0" w:after="0" w:afterAutospacing="0" w:line="400" w:lineRule="exact"/>
              <w:widowControl w:val="off"/>
              <w:rPr>
                <w:rFonts w:hint="eastAsia" w:ascii="宋体" w:hAnsi="宋体" w:eastAsia="宋体" w:cs="宋体"/>
                <w:b w:val="0"/>
                <w:bCs/>
                <w:sz w:val="21"/>
                <w:szCs w:val="21"/>
                <w:vertAlign w:val="baseline"/>
              </w:rPr>
              <w:suppressLineNumbers w:val="0"/>
            </w:pPr>
            <w:r>
              <w:rPr>
                <w:rFonts w:hint="eastAsia" w:ascii="宋体" w:hAnsi="宋体" w:eastAsia="宋体" w:cs="宋体"/>
                <w:b w:val="0"/>
                <w:bCs/>
                <w:sz w:val="21"/>
                <w:szCs w:val="21"/>
                <w:vertAlign w:val="baseline"/>
                <w:lang w:val="en-US" w:eastAsia="zh-CN"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965" w:type="dxa"/>
            <w:vAlign w:val="center"/>
            <w:textDirection w:val="lrTb"/>
            <w:noWrap/>
          </w:tcPr>
          <w:p>
            <w:pPr>
              <w:ind w:left="0" w:right="0" w:firstLine="0"/>
              <w:jc w:val="center"/>
              <w:keepLines w:val="0"/>
              <w:keepNext w:val="0"/>
              <w:spacing w:before="0" w:beforeAutospacing="0" w:after="0" w:afterAutospacing="0" w:line="400" w:lineRule="exact"/>
              <w:widowControl w:val="off"/>
              <w:rPr>
                <w:rFonts w:hint="eastAsia" w:ascii="宋体" w:hAnsi="宋体" w:eastAsia="宋体" w:cs="宋体"/>
                <w:b w:val="0"/>
                <w:bCs/>
                <w:sz w:val="21"/>
                <w:szCs w:val="21"/>
                <w:vertAlign w:val="baseline"/>
              </w:rPr>
              <w:suppressLineNumbers w:val="0"/>
            </w:pPr>
            <w:r>
              <w:rPr>
                <w:rFonts w:hint="eastAsia" w:ascii="宋体" w:hAnsi="宋体" w:eastAsia="宋体" w:cs="宋体"/>
                <w:b w:val="0"/>
                <w:bCs/>
                <w:sz w:val="21"/>
                <w:szCs w:val="21"/>
                <w:vertAlign w:val="baseline"/>
                <w:lang w:val="en-US" w:eastAsia="zh-CN" w:bidi="ar"/>
              </w:rPr>
              <w:t xml:space="preserve">岗位名称</w:t>
            </w:r>
            <w:r>
              <w:rPr>
                <w:rFonts w:hint="eastAsia" w:ascii="宋体" w:hAnsi="宋体" w:eastAsia="宋体" w:cs="宋体"/>
                <w:b/>
                <w:bCs w:val="0"/>
                <w:sz w:val="21"/>
                <w:szCs w:val="21"/>
                <w:vertAlign w:val="baseline"/>
                <w:lang w:val="en-US" w:eastAsia="zh-CN" w:bidi="ar"/>
              </w:rPr>
              <w:t xml:space="preserve">（未退休人员）</w:t>
            </w:r>
            <w:r/>
          </w:p>
        </w:tc>
        <w:tc>
          <w:tcPr>
            <w:shd w:val="clear" w:color="auto" w:fill="auto"/>
            <w:tcBorders>
              <w:top w:val="single" w:color="auto" w:sz="4" w:space="0"/>
              <w:left w:val="none" w:color="000000" w:sz="4" w:space="0"/>
              <w:bottom w:val="single" w:color="auto" w:sz="4" w:space="0"/>
              <w:right w:val="single" w:color="auto" w:sz="4" w:space="0"/>
            </w:tcBorders>
            <w:tcW w:w="554" w:type="dxa"/>
            <w:vAlign w:val="center"/>
            <w:textDirection w:val="lrTb"/>
            <w:noWrap/>
          </w:tcPr>
          <w:p>
            <w:pPr>
              <w:ind w:left="0" w:right="0" w:firstLine="0"/>
              <w:jc w:val="center"/>
              <w:keepLines w:val="0"/>
              <w:keepNext w:val="0"/>
              <w:spacing w:before="0" w:beforeAutospacing="0" w:after="0" w:afterAutospacing="0" w:line="400" w:lineRule="exact"/>
              <w:widowControl w:val="off"/>
              <w:rPr>
                <w:rFonts w:hint="eastAsia" w:ascii="宋体" w:hAnsi="宋体" w:eastAsia="宋体" w:cs="宋体"/>
                <w:b w:val="0"/>
                <w:bCs/>
                <w:sz w:val="21"/>
                <w:szCs w:val="21"/>
                <w:vertAlign w:val="baseline"/>
              </w:rPr>
              <w:suppressLineNumbers w:val="0"/>
            </w:pPr>
            <w:r>
              <w:rPr>
                <w:rFonts w:hint="eastAsia" w:ascii="宋体" w:hAnsi="宋体" w:eastAsia="宋体" w:cs="宋体"/>
                <w:b w:val="0"/>
                <w:bCs/>
                <w:sz w:val="21"/>
                <w:szCs w:val="21"/>
                <w:vertAlign w:val="baseline"/>
                <w:lang w:val="en-US" w:eastAsia="zh-CN" w:bidi="ar"/>
              </w:rPr>
              <w:t xml:space="preserve">人数</w:t>
            </w:r>
            <w:r/>
          </w:p>
        </w:tc>
        <w:tc>
          <w:tcPr>
            <w:shd w:val="clear" w:color="auto" w:fill="auto"/>
            <w:tcBorders>
              <w:top w:val="single" w:color="auto" w:sz="4" w:space="0"/>
              <w:left w:val="none" w:color="000000" w:sz="4" w:space="0"/>
              <w:bottom w:val="single" w:color="auto" w:sz="4" w:space="0"/>
              <w:right w:val="single" w:color="auto" w:sz="4" w:space="0"/>
            </w:tcBorders>
            <w:tcW w:w="1939" w:type="dxa"/>
            <w:vAlign w:val="center"/>
            <w:textDirection w:val="lrTb"/>
            <w:noWrap/>
          </w:tcPr>
          <w:p>
            <w:pPr>
              <w:ind w:left="0" w:right="0" w:firstLine="0"/>
              <w:jc w:val="center"/>
              <w:keepLines w:val="0"/>
              <w:keepNext w:val="0"/>
              <w:spacing w:before="0" w:beforeAutospacing="0" w:after="0" w:afterAutospacing="0" w:line="400" w:lineRule="exact"/>
              <w:widowControl w:val="off"/>
              <w:rPr>
                <w:rFonts w:hint="eastAsia" w:ascii="宋体" w:hAnsi="宋体" w:eastAsia="宋体" w:cs="宋体"/>
                <w:b w:val="0"/>
                <w:bCs/>
                <w:sz w:val="21"/>
                <w:szCs w:val="21"/>
                <w:vertAlign w:val="baseline"/>
              </w:rPr>
              <w:suppressLineNumbers w:val="0"/>
            </w:pPr>
            <w:r>
              <w:rPr>
                <w:rFonts w:hint="eastAsia" w:ascii="宋体" w:hAnsi="宋体" w:eastAsia="宋体" w:cs="宋体"/>
                <w:b w:val="0"/>
                <w:bCs/>
                <w:sz w:val="21"/>
                <w:szCs w:val="21"/>
                <w:vertAlign w:val="baseline"/>
                <w:lang w:val="en-US" w:eastAsia="zh-CN" w:bidi="ar"/>
              </w:rPr>
              <w:t xml:space="preserve">综合单价（元/人·月）</w:t>
            </w:r>
            <w:r/>
          </w:p>
        </w:tc>
        <w:tc>
          <w:tcPr>
            <w:shd w:val="clear" w:color="auto" w:fill="auto"/>
            <w:tcBorders>
              <w:top w:val="single" w:color="auto" w:sz="4" w:space="0"/>
              <w:left w:val="none" w:color="000000" w:sz="4" w:space="0"/>
              <w:bottom w:val="single" w:color="auto" w:sz="4" w:space="0"/>
              <w:right w:val="single" w:color="auto" w:sz="4" w:space="0"/>
            </w:tcBorders>
            <w:tcW w:w="1827" w:type="dxa"/>
            <w:vAlign w:val="center"/>
            <w:textDirection w:val="lrTb"/>
            <w:noWrap/>
          </w:tcPr>
          <w:p>
            <w:pPr>
              <w:ind w:left="0" w:right="0" w:firstLine="0"/>
              <w:jc w:val="center"/>
              <w:keepLines w:val="0"/>
              <w:keepNext w:val="0"/>
              <w:spacing w:before="0" w:beforeAutospacing="0" w:after="0" w:afterAutospacing="0" w:line="400" w:lineRule="exact"/>
              <w:widowControl w:val="off"/>
              <w:rPr>
                <w:rFonts w:hint="eastAsia" w:ascii="宋体" w:hAnsi="宋体" w:eastAsia="宋体" w:cs="宋体"/>
                <w:b w:val="0"/>
                <w:bCs/>
                <w:sz w:val="21"/>
                <w:szCs w:val="21"/>
                <w:vertAlign w:val="baseline"/>
              </w:rPr>
              <w:suppressLineNumbers w:val="0"/>
            </w:pPr>
            <w:r>
              <w:rPr>
                <w:rFonts w:hint="eastAsia" w:ascii="宋体" w:hAnsi="宋体" w:eastAsia="宋体" w:cs="宋体"/>
                <w:b w:val="0"/>
                <w:bCs/>
                <w:sz w:val="21"/>
                <w:szCs w:val="21"/>
                <w:vertAlign w:val="baseline"/>
                <w:lang w:val="en-US" w:eastAsia="zh-CN" w:bidi="ar"/>
              </w:rPr>
              <w:t xml:space="preserve">响应总价（人数×综合单价×月）</w:t>
            </w:r>
            <w:r/>
          </w:p>
        </w:tc>
        <w:tc>
          <w:tcPr>
            <w:shd w:val="clear" w:color="auto" w:fill="auto"/>
            <w:tcBorders>
              <w:top w:val="single" w:color="auto" w:sz="4" w:space="0"/>
              <w:left w:val="none" w:color="000000" w:sz="4" w:space="0"/>
              <w:bottom w:val="single" w:color="auto" w:sz="4" w:space="0"/>
              <w:right w:val="single" w:color="auto" w:sz="4" w:space="0"/>
            </w:tcBorders>
            <w:tcW w:w="1281" w:type="dxa"/>
            <w:vAlign w:val="center"/>
            <w:textDirection w:val="lrTb"/>
            <w:noWrap/>
          </w:tcPr>
          <w:p>
            <w:pPr>
              <w:ind w:left="0" w:right="0" w:firstLine="0"/>
              <w:jc w:val="center"/>
              <w:keepLines w:val="0"/>
              <w:keepNext w:val="0"/>
              <w:spacing w:before="0" w:beforeAutospacing="0" w:after="0" w:afterAutospacing="0" w:line="400" w:lineRule="exact"/>
              <w:widowControl w:val="off"/>
              <w:rPr>
                <w:rFonts w:hint="eastAsia" w:ascii="宋体" w:hAnsi="宋体" w:eastAsia="宋体" w:cs="宋体"/>
                <w:b w:val="0"/>
                <w:bCs/>
                <w:sz w:val="21"/>
                <w:szCs w:val="21"/>
                <w:vertAlign w:val="baseline"/>
              </w:rPr>
              <w:suppressLineNumbers w:val="0"/>
            </w:pPr>
            <w:r>
              <w:rPr>
                <w:rFonts w:hint="eastAsia" w:ascii="宋体" w:hAnsi="宋体" w:eastAsia="宋体" w:cs="宋体"/>
                <w:b w:val="0"/>
                <w:bCs/>
                <w:sz w:val="21"/>
                <w:szCs w:val="21"/>
                <w:vertAlign w:val="baseline"/>
                <w:lang w:val="en-US" w:eastAsia="zh-CN" w:bidi="ar"/>
              </w:rPr>
              <w:t xml:space="preserve">服务时间</w:t>
            </w:r>
            <w:r/>
          </w:p>
        </w:tc>
      </w:tr>
      <w:tr>
        <w:trPr>
          <w:cantSplit/>
          <w:trHeight w:val="90"/>
        </w:trPr>
        <w:tc>
          <w:tcPr>
            <w:shd w:val="clear" w:color="auto" w:fill="auto"/>
            <w:tcBorders>
              <w:top w:val="single" w:color="auto" w:sz="4" w:space="0"/>
              <w:left w:val="single" w:color="auto" w:sz="4" w:space="0"/>
              <w:bottom w:val="single" w:color="auto" w:sz="4" w:space="0"/>
              <w:right w:val="single" w:color="auto" w:sz="4" w:space="0"/>
            </w:tcBorders>
            <w:tcW w:w="691" w:type="dxa"/>
            <w:vAlign w:val="center"/>
            <w:textDirection w:val="lrTb"/>
            <w:noWrap/>
          </w:tcPr>
          <w:p>
            <w:pPr>
              <w:ind w:left="0" w:right="0" w:firstLine="0"/>
              <w:jc w:val="center"/>
              <w:keepLines w:val="0"/>
              <w:keepNext w:val="0"/>
              <w:spacing w:before="0" w:beforeAutospacing="0" w:after="0" w:afterAutospacing="0" w:line="440" w:lineRule="exact"/>
              <w:widowControl w:val="off"/>
              <w:rPr>
                <w:rFonts w:hint="eastAsia" w:ascii="宋体" w:hAnsi="宋体" w:eastAsia="宋体" w:cs="宋体"/>
                <w:b w:val="0"/>
                <w:bCs/>
                <w:sz w:val="21"/>
                <w:szCs w:val="21"/>
                <w:vertAlign w:val="baseline"/>
              </w:rPr>
              <w:suppressLineNumbers w:val="0"/>
            </w:pPr>
            <w:r>
              <w:rPr>
                <w:rFonts w:hint="eastAsia" w:ascii="宋体" w:hAnsi="宋体" w:eastAsia="宋体" w:cs="宋体"/>
                <w:b w:val="0"/>
                <w:bCs/>
                <w:sz w:val="21"/>
                <w:szCs w:val="21"/>
                <w:vertAlign w:val="baseli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965" w:type="dxa"/>
            <w:vAlign w:val="center"/>
            <w:textDirection w:val="lrTb"/>
            <w:noWrap/>
          </w:tcPr>
          <w:p>
            <w:pPr>
              <w:ind w:left="0" w:right="0" w:firstLine="0"/>
              <w:jc w:val="center"/>
              <w:keepLines w:val="0"/>
              <w:keepNext w:val="0"/>
              <w:spacing w:before="0" w:beforeAutospacing="0" w:after="0" w:afterAutospacing="0" w:line="440" w:lineRule="exact"/>
              <w:widowControl w:val="off"/>
              <w:rPr>
                <w:rFonts w:hint="eastAsia" w:ascii="宋体" w:hAnsi="宋体" w:eastAsia="宋体" w:cs="宋体"/>
                <w:b w:val="0"/>
                <w:bCs/>
                <w:sz w:val="21"/>
                <w:szCs w:val="21"/>
                <w:vertAlign w:val="baseline"/>
              </w:rPr>
              <w:suppressLineNumbers w:val="0"/>
            </w:pPr>
            <w:r>
              <w:rPr>
                <w:rFonts w:hint="eastAsia" w:ascii="宋体" w:hAnsi="宋体" w:eastAsia="宋体" w:cs="宋体"/>
                <w:b w:val="0"/>
                <w:bCs/>
                <w:sz w:val="21"/>
                <w:szCs w:val="21"/>
                <w:vertAlign w:val="baseline"/>
                <w:lang w:val="en-US" w:eastAsia="zh-CN" w:bidi="ar"/>
              </w:rPr>
              <w:t xml:space="preserve">人员工资</w:t>
            </w:r>
            <w:r/>
          </w:p>
        </w:tc>
        <w:tc>
          <w:tcPr>
            <w:shd w:val="clear" w:color="auto" w:fill="auto"/>
            <w:tcBorders>
              <w:top w:val="single" w:color="auto" w:sz="4" w:space="0"/>
              <w:left w:val="none" w:color="000000" w:sz="4" w:space="0"/>
              <w:bottom w:val="single" w:color="auto" w:sz="4" w:space="0"/>
              <w:right w:val="single" w:color="auto" w:sz="4" w:space="0"/>
            </w:tcBorders>
            <w:tcW w:w="554"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bCs/>
                <w:sz w:val="21"/>
                <w:szCs w:val="21"/>
                <w:vertAlign w:val="baseline"/>
              </w:rPr>
              <w:suppressLineNumbers w:val="0"/>
            </w:pPr>
            <w:r>
              <w:rPr>
                <w:rFonts w:hint="eastAsia" w:ascii="宋体" w:hAnsi="宋体" w:eastAsia="宋体" w:cs="宋体"/>
                <w:b w:val="0"/>
                <w:bCs/>
                <w:sz w:val="21"/>
                <w:szCs w:val="21"/>
                <w:vertAlign w:val="baseline"/>
              </w:rPr>
            </w:r>
            <w:r/>
          </w:p>
        </w:tc>
        <w:tc>
          <w:tcPr>
            <w:shd w:val="clear" w:color="auto" w:fill="auto"/>
            <w:tcBorders>
              <w:top w:val="single" w:color="auto" w:sz="4" w:space="0"/>
              <w:left w:val="none" w:color="000000" w:sz="4" w:space="0"/>
              <w:bottom w:val="single" w:color="auto" w:sz="4" w:space="0"/>
              <w:right w:val="single" w:color="auto" w:sz="4" w:space="0"/>
            </w:tcBorders>
            <w:tcW w:w="1939"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bCs/>
                <w:sz w:val="21"/>
                <w:szCs w:val="21"/>
                <w:vertAlign w:val="baseline"/>
              </w:rPr>
              <w:suppressLineNumbers w:val="0"/>
            </w:pPr>
            <w:r>
              <w:rPr>
                <w:rFonts w:hint="eastAsia" w:ascii="宋体" w:hAnsi="宋体" w:eastAsia="宋体" w:cs="宋体"/>
                <w:b w:val="0"/>
                <w:bCs/>
                <w:sz w:val="21"/>
                <w:szCs w:val="21"/>
                <w:vertAlign w:val="baseline"/>
              </w:rPr>
            </w:r>
            <w:r/>
          </w:p>
        </w:tc>
        <w:tc>
          <w:tcPr>
            <w:shd w:val="clear" w:color="auto" w:fill="auto"/>
            <w:tcBorders>
              <w:top w:val="single" w:color="auto" w:sz="4" w:space="0"/>
              <w:left w:val="none" w:color="000000" w:sz="4" w:space="0"/>
              <w:bottom w:val="single" w:color="auto" w:sz="4" w:space="0"/>
              <w:right w:val="single" w:color="auto" w:sz="4" w:space="0"/>
            </w:tcBorders>
            <w:tcW w:w="1827"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bCs/>
                <w:sz w:val="21"/>
                <w:szCs w:val="21"/>
                <w:vertAlign w:val="baseline"/>
              </w:rPr>
              <w:suppressLineNumbers w:val="0"/>
            </w:pPr>
            <w:r>
              <w:rPr>
                <w:rFonts w:hint="eastAsia" w:ascii="宋体" w:hAnsi="宋体" w:eastAsia="宋体" w:cs="宋体"/>
                <w:b w:val="0"/>
                <w:bCs/>
                <w:sz w:val="21"/>
                <w:szCs w:val="21"/>
                <w:vertAlign w:val="baseline"/>
              </w:rPr>
            </w:r>
            <w:r/>
          </w:p>
        </w:tc>
        <w:tc>
          <w:tcPr>
            <w:shd w:val="clear" w:color="auto" w:fill="auto"/>
            <w:tcBorders>
              <w:top w:val="single" w:color="auto" w:sz="4" w:space="0"/>
              <w:left w:val="none" w:color="000000" w:sz="4" w:space="0"/>
              <w:bottom w:val="single" w:color="auto" w:sz="4" w:space="0"/>
              <w:right w:val="single" w:color="auto" w:sz="4" w:space="0"/>
            </w:tcBorders>
            <w:tcW w:w="1281"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bCs/>
                <w:sz w:val="21"/>
                <w:szCs w:val="21"/>
                <w:vertAlign w:val="baseline"/>
              </w:rPr>
              <w:suppressLineNumbers w:val="0"/>
            </w:pPr>
            <w:r>
              <w:rPr>
                <w:rFonts w:hint="eastAsia" w:ascii="宋体" w:hAnsi="宋体" w:eastAsia="宋体" w:cs="宋体"/>
                <w:b w:val="0"/>
                <w:bCs/>
                <w:sz w:val="21"/>
                <w:szCs w:val="21"/>
                <w:vertAlign w:val="baseline"/>
              </w:rPr>
            </w:r>
            <w:r/>
          </w:p>
        </w:tc>
      </w:tr>
      <w:tr>
        <w:trPr>
          <w:cantSplit/>
          <w:trHeight w:val="90"/>
        </w:trPr>
        <w:tc>
          <w:tcPr>
            <w:shd w:val="clear" w:color="auto" w:fill="auto"/>
            <w:tcBorders>
              <w:top w:val="single" w:color="auto" w:sz="4" w:space="0"/>
              <w:left w:val="single" w:color="auto" w:sz="4" w:space="0"/>
              <w:bottom w:val="single" w:color="auto" w:sz="4" w:space="0"/>
              <w:right w:val="single" w:color="auto" w:sz="4" w:space="0"/>
            </w:tcBorders>
            <w:tcW w:w="691" w:type="dxa"/>
            <w:vAlign w:val="center"/>
            <w:textDirection w:val="lrTb"/>
            <w:noWrap/>
          </w:tcPr>
          <w:p>
            <w:pPr>
              <w:ind w:left="0" w:right="0" w:firstLine="0"/>
              <w:jc w:val="center"/>
              <w:keepLines w:val="0"/>
              <w:keepNext w:val="0"/>
              <w:spacing w:before="0" w:beforeAutospacing="0" w:after="0" w:afterAutospacing="0" w:line="440" w:lineRule="exact"/>
              <w:widowControl w:val="off"/>
              <w:rPr>
                <w:rFonts w:hint="eastAsia" w:ascii="宋体" w:hAnsi="宋体" w:eastAsia="宋体" w:cs="宋体"/>
                <w:b w:val="0"/>
                <w:bCs/>
                <w:sz w:val="21"/>
                <w:szCs w:val="21"/>
                <w:vertAlign w:val="baseline"/>
              </w:rPr>
              <w:suppressLineNumbers w:val="0"/>
            </w:pPr>
            <w:r>
              <w:rPr>
                <w:rFonts w:hint="eastAsia" w:ascii="宋体" w:hAnsi="宋体" w:eastAsia="宋体" w:cs="宋体"/>
                <w:b w:val="0"/>
                <w:bCs/>
                <w:sz w:val="21"/>
                <w:szCs w:val="21"/>
                <w:vertAlign w:val="baseline"/>
                <w:lang w:val="en-US" w:eastAsia="zh-CN"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965" w:type="dxa"/>
            <w:vAlign w:val="center"/>
            <w:textDirection w:val="lrTb"/>
            <w:noWrap/>
          </w:tcPr>
          <w:p>
            <w:pPr>
              <w:ind w:left="0" w:right="0" w:firstLine="0"/>
              <w:jc w:val="center"/>
              <w:keepLines w:val="0"/>
              <w:keepNext w:val="0"/>
              <w:spacing w:before="0" w:beforeAutospacing="0" w:after="0" w:afterAutospacing="0" w:line="440" w:lineRule="exact"/>
              <w:widowControl w:val="off"/>
              <w:rPr>
                <w:rFonts w:hint="eastAsia" w:ascii="宋体" w:hAnsi="宋体" w:eastAsia="宋体" w:cs="宋体"/>
                <w:b w:val="0"/>
                <w:bCs/>
                <w:sz w:val="21"/>
                <w:szCs w:val="21"/>
                <w:vertAlign w:val="baseline"/>
              </w:rPr>
              <w:suppressLineNumbers w:val="0"/>
            </w:pPr>
            <w:r>
              <w:rPr>
                <w:rFonts w:hint="eastAsia" w:ascii="宋体" w:hAnsi="宋体" w:eastAsia="宋体" w:cs="宋体"/>
                <w:b w:val="0"/>
                <w:bCs/>
                <w:sz w:val="21"/>
                <w:szCs w:val="21"/>
                <w:vertAlign w:val="baseline"/>
                <w:lang w:val="en-US" w:eastAsia="zh-CN" w:bidi="ar"/>
              </w:rPr>
              <w:t xml:space="preserve">人员社保</w:t>
            </w:r>
            <w:r/>
          </w:p>
        </w:tc>
        <w:tc>
          <w:tcPr>
            <w:shd w:val="clear" w:color="auto" w:fill="auto"/>
            <w:tcBorders>
              <w:top w:val="single" w:color="auto" w:sz="4" w:space="0"/>
              <w:left w:val="none" w:color="000000" w:sz="4" w:space="0"/>
              <w:bottom w:val="single" w:color="auto" w:sz="4" w:space="0"/>
              <w:right w:val="single" w:color="auto" w:sz="4" w:space="0"/>
            </w:tcBorders>
            <w:tcW w:w="554"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bCs/>
                <w:sz w:val="21"/>
                <w:szCs w:val="21"/>
                <w:vertAlign w:val="baseline"/>
              </w:rPr>
              <w:suppressLineNumbers w:val="0"/>
            </w:pPr>
            <w:r>
              <w:rPr>
                <w:rFonts w:hint="eastAsia" w:ascii="宋体" w:hAnsi="宋体" w:eastAsia="宋体" w:cs="宋体"/>
                <w:b w:val="0"/>
                <w:bCs/>
                <w:sz w:val="21"/>
                <w:szCs w:val="21"/>
                <w:vertAlign w:val="baseline"/>
              </w:rPr>
            </w:r>
            <w:r/>
          </w:p>
        </w:tc>
        <w:tc>
          <w:tcPr>
            <w:shd w:val="clear" w:color="auto" w:fill="auto"/>
            <w:tcBorders>
              <w:top w:val="single" w:color="auto" w:sz="4" w:space="0"/>
              <w:left w:val="none" w:color="000000" w:sz="4" w:space="0"/>
              <w:bottom w:val="single" w:color="auto" w:sz="4" w:space="0"/>
              <w:right w:val="single" w:color="auto" w:sz="4" w:space="0"/>
            </w:tcBorders>
            <w:tcW w:w="1939"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bCs/>
                <w:sz w:val="21"/>
                <w:szCs w:val="21"/>
                <w:vertAlign w:val="baseline"/>
              </w:rPr>
              <w:suppressLineNumbers w:val="0"/>
            </w:pPr>
            <w:r>
              <w:rPr>
                <w:rFonts w:hint="eastAsia" w:ascii="宋体" w:hAnsi="宋体" w:eastAsia="宋体" w:cs="宋体"/>
                <w:b w:val="0"/>
                <w:bCs/>
                <w:sz w:val="21"/>
                <w:szCs w:val="21"/>
                <w:vertAlign w:val="baseline"/>
              </w:rPr>
            </w:r>
            <w:r/>
          </w:p>
        </w:tc>
        <w:tc>
          <w:tcPr>
            <w:shd w:val="clear" w:color="auto" w:fill="auto"/>
            <w:tcBorders>
              <w:top w:val="single" w:color="auto" w:sz="4" w:space="0"/>
              <w:left w:val="none" w:color="000000" w:sz="4" w:space="0"/>
              <w:bottom w:val="single" w:color="auto" w:sz="4" w:space="0"/>
              <w:right w:val="single" w:color="auto" w:sz="4" w:space="0"/>
            </w:tcBorders>
            <w:tcW w:w="1827"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bCs/>
                <w:sz w:val="21"/>
                <w:szCs w:val="21"/>
                <w:vertAlign w:val="baseline"/>
              </w:rPr>
              <w:suppressLineNumbers w:val="0"/>
            </w:pPr>
            <w:r>
              <w:rPr>
                <w:rFonts w:hint="eastAsia" w:ascii="宋体" w:hAnsi="宋体" w:eastAsia="宋体" w:cs="宋体"/>
                <w:b w:val="0"/>
                <w:bCs/>
                <w:sz w:val="21"/>
                <w:szCs w:val="21"/>
                <w:vertAlign w:val="baseline"/>
              </w:rPr>
            </w:r>
            <w:r/>
          </w:p>
        </w:tc>
        <w:tc>
          <w:tcPr>
            <w:shd w:val="clear" w:color="auto" w:fill="auto"/>
            <w:tcBorders>
              <w:top w:val="single" w:color="auto" w:sz="4" w:space="0"/>
              <w:left w:val="none" w:color="000000" w:sz="4" w:space="0"/>
              <w:bottom w:val="single" w:color="auto" w:sz="4" w:space="0"/>
              <w:right w:val="single" w:color="auto" w:sz="4" w:space="0"/>
            </w:tcBorders>
            <w:tcW w:w="1281"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bCs/>
                <w:sz w:val="21"/>
                <w:szCs w:val="21"/>
                <w:vertAlign w:val="baseline"/>
              </w:rPr>
              <w:suppressLineNumbers w:val="0"/>
            </w:pPr>
            <w:r>
              <w:rPr>
                <w:rFonts w:hint="eastAsia" w:ascii="宋体" w:hAnsi="宋体" w:eastAsia="宋体" w:cs="宋体"/>
                <w:b w:val="0"/>
                <w:bCs/>
                <w:sz w:val="21"/>
                <w:szCs w:val="21"/>
                <w:vertAlign w:val="baseline"/>
              </w:rPr>
            </w:r>
            <w:r/>
          </w:p>
        </w:tc>
      </w:tr>
      <w:tr>
        <w:trPr>
          <w:cantSplit/>
          <w:trHeight w:val="90"/>
        </w:trPr>
        <w:tc>
          <w:tcPr>
            <w:shd w:val="clear" w:color="auto" w:fill="auto"/>
            <w:tcBorders>
              <w:top w:val="single" w:color="auto" w:sz="4" w:space="0"/>
              <w:left w:val="single" w:color="auto" w:sz="4" w:space="0"/>
              <w:bottom w:val="single" w:color="auto" w:sz="4" w:space="0"/>
              <w:right w:val="single" w:color="auto" w:sz="4" w:space="0"/>
            </w:tcBorders>
            <w:tcW w:w="691" w:type="dxa"/>
            <w:vAlign w:val="center"/>
            <w:textDirection w:val="lrTb"/>
            <w:noWrap/>
          </w:tcPr>
          <w:p>
            <w:pPr>
              <w:ind w:left="0" w:right="0" w:firstLine="0"/>
              <w:jc w:val="center"/>
              <w:keepLines w:val="0"/>
              <w:keepNext w:val="0"/>
              <w:spacing w:before="0" w:beforeAutospacing="0" w:after="0" w:afterAutospacing="0" w:line="440" w:lineRule="exact"/>
              <w:widowControl w:val="off"/>
              <w:rPr>
                <w:rFonts w:hint="eastAsia" w:ascii="宋体" w:hAnsi="宋体" w:eastAsia="宋体" w:cs="宋体"/>
                <w:b w:val="0"/>
                <w:bCs/>
                <w:sz w:val="21"/>
                <w:szCs w:val="21"/>
                <w:vertAlign w:val="baseline"/>
              </w:rPr>
              <w:suppressLineNumbers w:val="0"/>
            </w:pPr>
            <w:r>
              <w:rPr>
                <w:rFonts w:hint="eastAsia" w:ascii="宋体" w:hAnsi="宋体" w:eastAsia="宋体" w:cs="宋体"/>
                <w:b w:val="0"/>
                <w:bCs/>
                <w:sz w:val="21"/>
                <w:szCs w:val="21"/>
                <w:vertAlign w:val="baseline"/>
                <w:lang w:val="en-US" w:eastAsia="zh-CN" w:bidi="ar"/>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1965" w:type="dxa"/>
            <w:vAlign w:val="center"/>
            <w:textDirection w:val="lrTb"/>
            <w:noWrap/>
          </w:tcPr>
          <w:p>
            <w:pPr>
              <w:ind w:left="0" w:right="0" w:firstLine="0"/>
              <w:jc w:val="center"/>
              <w:keepLines w:val="0"/>
              <w:keepNext w:val="0"/>
              <w:spacing w:before="0" w:beforeAutospacing="0" w:after="0" w:afterAutospacing="0" w:line="440" w:lineRule="exact"/>
              <w:widowControl w:val="off"/>
              <w:rPr>
                <w:rFonts w:hint="eastAsia" w:ascii="宋体" w:hAnsi="宋体" w:eastAsia="宋体" w:cs="宋体"/>
                <w:b w:val="0"/>
                <w:bCs/>
                <w:sz w:val="21"/>
                <w:szCs w:val="21"/>
                <w:vertAlign w:val="baseline"/>
              </w:rPr>
              <w:suppressLineNumbers w:val="0"/>
            </w:pPr>
            <w:r>
              <w:rPr>
                <w:rFonts w:hint="eastAsia" w:ascii="宋体" w:hAnsi="宋体" w:eastAsia="宋体" w:cs="宋体"/>
                <w:b w:val="0"/>
                <w:bCs/>
                <w:sz w:val="21"/>
                <w:szCs w:val="21"/>
                <w:vertAlign w:val="baseline"/>
                <w:lang w:val="en-US" w:eastAsia="zh-CN" w:bidi="ar"/>
              </w:rPr>
              <w:t xml:space="preserve">高温费</w:t>
            </w:r>
            <w:r/>
          </w:p>
        </w:tc>
        <w:tc>
          <w:tcPr>
            <w:shd w:val="clear" w:color="auto" w:fill="auto"/>
            <w:tcBorders>
              <w:top w:val="single" w:color="auto" w:sz="4" w:space="0"/>
              <w:left w:val="none" w:color="000000" w:sz="4" w:space="0"/>
              <w:bottom w:val="single" w:color="auto" w:sz="4" w:space="0"/>
              <w:right w:val="single" w:color="auto" w:sz="4" w:space="0"/>
            </w:tcBorders>
            <w:tcW w:w="554"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bCs/>
                <w:sz w:val="21"/>
                <w:szCs w:val="21"/>
                <w:vertAlign w:val="baseline"/>
              </w:rPr>
              <w:suppressLineNumbers w:val="0"/>
            </w:pPr>
            <w:r>
              <w:rPr>
                <w:rFonts w:hint="eastAsia" w:ascii="宋体" w:hAnsi="宋体" w:eastAsia="宋体" w:cs="宋体"/>
                <w:b w:val="0"/>
                <w:bCs/>
                <w:sz w:val="21"/>
                <w:szCs w:val="21"/>
                <w:vertAlign w:val="baseline"/>
              </w:rPr>
            </w:r>
            <w:r/>
          </w:p>
        </w:tc>
        <w:tc>
          <w:tcPr>
            <w:shd w:val="clear" w:color="auto" w:fill="auto"/>
            <w:tcBorders>
              <w:top w:val="single" w:color="auto" w:sz="4" w:space="0"/>
              <w:left w:val="none" w:color="000000" w:sz="4" w:space="0"/>
              <w:bottom w:val="single" w:color="auto" w:sz="4" w:space="0"/>
              <w:right w:val="single" w:color="auto" w:sz="4" w:space="0"/>
            </w:tcBorders>
            <w:tcW w:w="1939"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bCs/>
                <w:sz w:val="21"/>
                <w:szCs w:val="21"/>
                <w:vertAlign w:val="baseline"/>
              </w:rPr>
              <w:suppressLineNumbers w:val="0"/>
            </w:pPr>
            <w:r>
              <w:rPr>
                <w:rFonts w:hint="eastAsia" w:ascii="宋体" w:hAnsi="宋体" w:eastAsia="宋体" w:cs="宋体"/>
                <w:b w:val="0"/>
                <w:bCs/>
                <w:sz w:val="21"/>
                <w:szCs w:val="21"/>
                <w:vertAlign w:val="baseline"/>
              </w:rPr>
            </w:r>
            <w:r/>
          </w:p>
        </w:tc>
        <w:tc>
          <w:tcPr>
            <w:shd w:val="clear" w:color="auto" w:fill="auto"/>
            <w:tcBorders>
              <w:top w:val="single" w:color="auto" w:sz="4" w:space="0"/>
              <w:left w:val="none" w:color="000000" w:sz="4" w:space="0"/>
              <w:bottom w:val="single" w:color="auto" w:sz="4" w:space="0"/>
              <w:right w:val="single" w:color="auto" w:sz="4" w:space="0"/>
            </w:tcBorders>
            <w:tcW w:w="1827"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bCs/>
                <w:sz w:val="21"/>
                <w:szCs w:val="21"/>
                <w:vertAlign w:val="baseline"/>
              </w:rPr>
              <w:suppressLineNumbers w:val="0"/>
            </w:pPr>
            <w:r>
              <w:rPr>
                <w:rFonts w:hint="eastAsia" w:ascii="宋体" w:hAnsi="宋体" w:eastAsia="宋体" w:cs="宋体"/>
                <w:b w:val="0"/>
                <w:bCs/>
                <w:sz w:val="21"/>
                <w:szCs w:val="21"/>
                <w:vertAlign w:val="baseline"/>
              </w:rPr>
            </w:r>
            <w:r/>
          </w:p>
        </w:tc>
        <w:tc>
          <w:tcPr>
            <w:shd w:val="clear" w:color="auto" w:fill="auto"/>
            <w:tcBorders>
              <w:top w:val="single" w:color="auto" w:sz="4" w:space="0"/>
              <w:left w:val="none" w:color="000000" w:sz="4" w:space="0"/>
              <w:bottom w:val="single" w:color="auto" w:sz="4" w:space="0"/>
              <w:right w:val="single" w:color="auto" w:sz="4" w:space="0"/>
            </w:tcBorders>
            <w:tcW w:w="1281"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bCs/>
                <w:sz w:val="21"/>
                <w:szCs w:val="21"/>
                <w:vertAlign w:val="baseline"/>
              </w:rPr>
              <w:suppressLineNumbers w:val="0"/>
            </w:pPr>
            <w:r>
              <w:rPr>
                <w:rFonts w:hint="eastAsia" w:ascii="宋体" w:hAnsi="宋体" w:eastAsia="宋体" w:cs="宋体"/>
                <w:b w:val="0"/>
                <w:bCs/>
                <w:sz w:val="21"/>
                <w:szCs w:val="21"/>
                <w:vertAlign w:val="baseline"/>
              </w:rPr>
            </w:r>
            <w:r/>
          </w:p>
        </w:tc>
      </w:tr>
      <w:tr>
        <w:trPr>
          <w:cantSplit/>
          <w:trHeight w:val="90"/>
        </w:trPr>
        <w:tc>
          <w:tcPr>
            <w:shd w:val="clear" w:color="auto" w:fill="auto"/>
            <w:tcBorders>
              <w:top w:val="single" w:color="auto" w:sz="4" w:space="0"/>
              <w:left w:val="single" w:color="auto" w:sz="4" w:space="0"/>
              <w:bottom w:val="single" w:color="auto" w:sz="4" w:space="0"/>
              <w:right w:val="single" w:color="auto" w:sz="4" w:space="0"/>
            </w:tcBorders>
            <w:tcW w:w="691"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b w:val="0"/>
                <w:sz w:val="21"/>
                <w:szCs w:val="21"/>
                <w:vertAlign w:val="baseline"/>
              </w:rPr>
              <w:suppressLineNumbers w:val="0"/>
            </w:pPr>
            <w:r>
              <w:rPr>
                <w:rFonts w:hint="eastAsia" w:ascii="宋体" w:hAnsi="宋体" w:eastAsia="宋体" w:cs="宋体"/>
                <w:b w:val="0"/>
                <w:sz w:val="21"/>
                <w:szCs w:val="21"/>
                <w:vertAlign w:val="baseline"/>
              </w:rPr>
            </w:r>
            <w:r/>
          </w:p>
        </w:tc>
        <w:tc>
          <w:tcPr>
            <w:shd w:val="clear" w:color="auto" w:fill="auto"/>
            <w:tcBorders>
              <w:top w:val="single" w:color="auto" w:sz="4" w:space="0"/>
              <w:left w:val="none" w:color="000000" w:sz="4" w:space="0"/>
              <w:bottom w:val="single" w:color="auto" w:sz="4" w:space="0"/>
              <w:right w:val="single" w:color="auto" w:sz="4" w:space="0"/>
            </w:tcBorders>
            <w:tcW w:w="1965"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b w:val="0"/>
                <w:sz w:val="21"/>
                <w:szCs w:val="21"/>
                <w:vertAlign w:val="baseline"/>
              </w:rPr>
              <w:suppressLineNumbers w:val="0"/>
            </w:pPr>
            <w:r>
              <w:rPr>
                <w:rFonts w:hint="eastAsia" w:ascii="宋体" w:hAnsi="宋体" w:eastAsia="宋体" w:cs="宋体"/>
                <w:sz w:val="21"/>
                <w:szCs w:val="21"/>
                <w:vertAlign w:val="baseline"/>
                <w:lang w:val="en-US" w:eastAsia="zh-CN" w:bidi="ar"/>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554"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b w:val="0"/>
                <w:sz w:val="21"/>
                <w:szCs w:val="21"/>
                <w:vertAlign w:val="baseline"/>
              </w:rPr>
              <w:suppressLineNumbers w:val="0"/>
            </w:pPr>
            <w:r>
              <w:rPr>
                <w:rFonts w:hint="eastAsia" w:ascii="宋体" w:hAnsi="宋体" w:eastAsia="宋体" w:cs="宋体"/>
                <w:b w:val="0"/>
                <w:sz w:val="21"/>
                <w:szCs w:val="21"/>
                <w:vertAlign w:val="baseline"/>
              </w:rPr>
            </w:r>
            <w:r/>
          </w:p>
        </w:tc>
        <w:tc>
          <w:tcPr>
            <w:shd w:val="clear" w:color="auto" w:fill="auto"/>
            <w:tcBorders>
              <w:top w:val="single" w:color="auto" w:sz="4" w:space="0"/>
              <w:left w:val="none" w:color="000000" w:sz="4" w:space="0"/>
              <w:bottom w:val="single" w:color="auto" w:sz="4" w:space="0"/>
              <w:right w:val="single" w:color="auto" w:sz="4" w:space="0"/>
            </w:tcBorders>
            <w:tcW w:w="1939"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b w:val="0"/>
                <w:sz w:val="21"/>
                <w:szCs w:val="21"/>
                <w:vertAlign w:val="baseline"/>
              </w:rPr>
              <w:suppressLineNumbers w:val="0"/>
            </w:pPr>
            <w:r>
              <w:rPr>
                <w:rFonts w:hint="eastAsia" w:ascii="宋体" w:hAnsi="宋体" w:eastAsia="宋体" w:cs="宋体"/>
                <w:b w:val="0"/>
                <w:sz w:val="21"/>
                <w:szCs w:val="21"/>
                <w:vertAlign w:val="baseline"/>
              </w:rPr>
            </w:r>
            <w:r/>
          </w:p>
        </w:tc>
        <w:tc>
          <w:tcPr>
            <w:shd w:val="clear" w:color="auto" w:fill="auto"/>
            <w:tcBorders>
              <w:top w:val="single" w:color="auto" w:sz="4" w:space="0"/>
              <w:left w:val="none" w:color="000000" w:sz="4" w:space="0"/>
              <w:bottom w:val="single" w:color="auto" w:sz="4" w:space="0"/>
              <w:right w:val="single" w:color="auto" w:sz="4" w:space="0"/>
            </w:tcBorders>
            <w:tcW w:w="1827"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b w:val="0"/>
                <w:sz w:val="21"/>
                <w:szCs w:val="21"/>
                <w:vertAlign w:val="baseline"/>
              </w:rPr>
              <w:suppressLineNumbers w:val="0"/>
            </w:pPr>
            <w:r>
              <w:rPr>
                <w:rFonts w:hint="eastAsia" w:ascii="宋体" w:hAnsi="宋体" w:eastAsia="宋体" w:cs="宋体"/>
                <w:b w:val="0"/>
                <w:sz w:val="21"/>
                <w:szCs w:val="21"/>
                <w:vertAlign w:val="baseline"/>
              </w:rPr>
            </w:r>
            <w:r/>
          </w:p>
        </w:tc>
        <w:tc>
          <w:tcPr>
            <w:shd w:val="clear" w:color="auto" w:fill="auto"/>
            <w:tcBorders>
              <w:top w:val="single" w:color="auto" w:sz="4" w:space="0"/>
              <w:left w:val="none" w:color="000000" w:sz="4" w:space="0"/>
              <w:bottom w:val="single" w:color="auto" w:sz="4" w:space="0"/>
              <w:right w:val="single" w:color="auto" w:sz="4" w:space="0"/>
            </w:tcBorders>
            <w:tcW w:w="1281"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b w:val="0"/>
                <w:sz w:val="21"/>
                <w:szCs w:val="21"/>
                <w:vertAlign w:val="baseline"/>
              </w:rPr>
              <w:suppressLineNumbers w:val="0"/>
            </w:pPr>
            <w:r>
              <w:rPr>
                <w:rFonts w:hint="eastAsia" w:ascii="宋体" w:hAnsi="宋体" w:eastAsia="宋体" w:cs="宋体"/>
                <w:b w:val="0"/>
                <w:sz w:val="21"/>
                <w:szCs w:val="21"/>
                <w:vertAlign w:val="baseline"/>
              </w:rPr>
            </w:r>
            <w:r/>
          </w:p>
        </w:tc>
      </w:tr>
      <w:tr>
        <w:trPr>
          <w:cantSplit/>
          <w:trHeight w:val="90"/>
        </w:trPr>
        <w:tc>
          <w:tcPr>
            <w:shd w:val="clear" w:color="auto" w:fill="auto"/>
            <w:tcBorders>
              <w:top w:val="single" w:color="auto" w:sz="4" w:space="0"/>
              <w:left w:val="single" w:color="auto" w:sz="4" w:space="0"/>
              <w:bottom w:val="single" w:color="auto" w:sz="4" w:space="0"/>
              <w:right w:val="single" w:color="auto" w:sz="4" w:space="0"/>
            </w:tcBorders>
            <w:tcW w:w="691"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b w:val="0"/>
                <w:sz w:val="21"/>
                <w:szCs w:val="21"/>
                <w:vertAlign w:val="baseline"/>
              </w:rPr>
              <w:suppressLineNumbers w:val="0"/>
            </w:pPr>
            <w:r>
              <w:rPr>
                <w:rFonts w:hint="eastAsia" w:ascii="宋体" w:hAnsi="宋体" w:eastAsia="宋体" w:cs="宋体"/>
                <w:b w:val="0"/>
                <w:sz w:val="21"/>
                <w:szCs w:val="21"/>
                <w:vertAlign w:val="baseline"/>
                <w:lang w:val="en-US" w:eastAsia="zh-CN"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965"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b w:val="0"/>
                <w:sz w:val="21"/>
                <w:szCs w:val="21"/>
                <w:vertAlign w:val="baseline"/>
              </w:rPr>
              <w:suppressLineNumbers w:val="0"/>
            </w:pPr>
            <w:r>
              <w:rPr>
                <w:rFonts w:hint="eastAsia" w:ascii="宋体" w:hAnsi="宋体" w:eastAsia="宋体" w:cs="宋体"/>
                <w:b w:val="0"/>
                <w:sz w:val="21"/>
                <w:szCs w:val="21"/>
                <w:vertAlign w:val="baseline"/>
                <w:lang w:val="en-US" w:eastAsia="zh-CN" w:bidi="ar"/>
              </w:rPr>
              <w:t xml:space="preserve">岗位名称</w:t>
            </w:r>
            <w:r>
              <w:rPr>
                <w:rFonts w:hint="eastAsia" w:ascii="宋体" w:hAnsi="宋体" w:eastAsia="宋体" w:cs="宋体"/>
                <w:b/>
                <w:bCs/>
                <w:sz w:val="21"/>
                <w:szCs w:val="21"/>
                <w:vertAlign w:val="baseline"/>
                <w:lang w:val="en-US" w:eastAsia="zh-CN" w:bidi="ar"/>
              </w:rPr>
              <w:t xml:space="preserve">（未退休人员）</w:t>
            </w:r>
            <w:r/>
          </w:p>
        </w:tc>
        <w:tc>
          <w:tcPr>
            <w:shd w:val="clear" w:color="auto" w:fill="auto"/>
            <w:tcBorders>
              <w:top w:val="single" w:color="auto" w:sz="4" w:space="0"/>
              <w:left w:val="none" w:color="000000" w:sz="4" w:space="0"/>
              <w:bottom w:val="single" w:color="auto" w:sz="4" w:space="0"/>
              <w:right w:val="single" w:color="auto" w:sz="4" w:space="0"/>
            </w:tcBorders>
            <w:tcW w:w="554"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b w:val="0"/>
                <w:sz w:val="21"/>
                <w:szCs w:val="21"/>
                <w:vertAlign w:val="baseline"/>
              </w:rPr>
              <w:suppressLineNumbers w:val="0"/>
            </w:pPr>
            <w:r>
              <w:rPr>
                <w:rFonts w:hint="eastAsia" w:ascii="宋体" w:hAnsi="宋体" w:eastAsia="宋体" w:cs="宋体"/>
                <w:b w:val="0"/>
                <w:sz w:val="21"/>
                <w:szCs w:val="21"/>
                <w:vertAlign w:val="baseline"/>
                <w:lang w:val="en-US" w:eastAsia="zh-CN" w:bidi="ar"/>
              </w:rPr>
              <w:t xml:space="preserve">人数</w:t>
            </w:r>
            <w:r/>
          </w:p>
        </w:tc>
        <w:tc>
          <w:tcPr>
            <w:shd w:val="clear" w:color="auto" w:fill="auto"/>
            <w:tcBorders>
              <w:top w:val="single" w:color="auto" w:sz="4" w:space="0"/>
              <w:left w:val="none" w:color="000000" w:sz="4" w:space="0"/>
              <w:bottom w:val="single" w:color="auto" w:sz="4" w:space="0"/>
              <w:right w:val="single" w:color="auto" w:sz="4" w:space="0"/>
            </w:tcBorders>
            <w:tcW w:w="1939"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b w:val="0"/>
                <w:sz w:val="21"/>
                <w:szCs w:val="21"/>
                <w:vertAlign w:val="baseline"/>
              </w:rPr>
              <w:suppressLineNumbers w:val="0"/>
            </w:pPr>
            <w:r>
              <w:rPr>
                <w:rFonts w:hint="eastAsia" w:ascii="宋体" w:hAnsi="宋体" w:eastAsia="宋体" w:cs="宋体"/>
                <w:b w:val="0"/>
                <w:sz w:val="21"/>
                <w:szCs w:val="21"/>
                <w:vertAlign w:val="baseline"/>
                <w:lang w:val="en-US" w:eastAsia="zh-CN" w:bidi="ar"/>
              </w:rPr>
              <w:t xml:space="preserve">综合单价（元/人·天）</w:t>
            </w:r>
            <w:r/>
          </w:p>
        </w:tc>
        <w:tc>
          <w:tcPr>
            <w:shd w:val="clear" w:color="auto" w:fill="auto"/>
            <w:tcBorders>
              <w:top w:val="single" w:color="auto" w:sz="4" w:space="0"/>
              <w:left w:val="none" w:color="000000" w:sz="4" w:space="0"/>
              <w:bottom w:val="single" w:color="auto" w:sz="4" w:space="0"/>
              <w:right w:val="single" w:color="auto" w:sz="4" w:space="0"/>
            </w:tcBorders>
            <w:tcW w:w="1827"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b w:val="0"/>
                <w:sz w:val="21"/>
                <w:szCs w:val="21"/>
                <w:vertAlign w:val="baseline"/>
              </w:rPr>
              <w:suppressLineNumbers w:val="0"/>
            </w:pPr>
            <w:r>
              <w:rPr>
                <w:rFonts w:hint="eastAsia" w:ascii="宋体" w:hAnsi="宋体" w:eastAsia="宋体" w:cs="宋体"/>
                <w:b w:val="0"/>
                <w:sz w:val="21"/>
                <w:szCs w:val="21"/>
                <w:vertAlign w:val="baseline"/>
                <w:lang w:val="en-US" w:eastAsia="zh-CN" w:bidi="ar"/>
              </w:rPr>
              <w:t xml:space="preserve">响应总价（人数×综合单价×天）</w:t>
            </w:r>
            <w:r/>
          </w:p>
        </w:tc>
        <w:tc>
          <w:tcPr>
            <w:shd w:val="clear" w:color="auto" w:fill="auto"/>
            <w:tcBorders>
              <w:top w:val="single" w:color="auto" w:sz="4" w:space="0"/>
              <w:left w:val="none" w:color="000000" w:sz="4" w:space="0"/>
              <w:bottom w:val="single" w:color="auto" w:sz="4" w:space="0"/>
              <w:right w:val="single" w:color="auto" w:sz="4" w:space="0"/>
            </w:tcBorders>
            <w:tcW w:w="1281"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b w:val="0"/>
                <w:sz w:val="21"/>
                <w:szCs w:val="21"/>
                <w:vertAlign w:val="baseline"/>
              </w:rPr>
              <w:suppressLineNumbers w:val="0"/>
            </w:pPr>
            <w:r>
              <w:rPr>
                <w:rFonts w:hint="eastAsia" w:ascii="宋体" w:hAnsi="宋体" w:eastAsia="宋体" w:cs="宋体"/>
                <w:b w:val="0"/>
                <w:sz w:val="21"/>
                <w:szCs w:val="21"/>
                <w:vertAlign w:val="baseline"/>
                <w:lang w:val="en-US" w:eastAsia="zh-CN" w:bidi="ar"/>
              </w:rPr>
              <w:t xml:space="preserve">服务时间</w:t>
            </w:r>
            <w:r/>
          </w:p>
        </w:tc>
      </w:tr>
      <w:tr>
        <w:trPr>
          <w:cantSplit/>
          <w:trHeight w:val="90"/>
        </w:trPr>
        <w:tc>
          <w:tcPr>
            <w:shd w:val="clear" w:color="auto" w:fill="auto"/>
            <w:tcBorders>
              <w:top w:val="single" w:color="auto" w:sz="4" w:space="0"/>
              <w:left w:val="single" w:color="auto" w:sz="4" w:space="0"/>
              <w:bottom w:val="single" w:color="auto" w:sz="4" w:space="0"/>
              <w:right w:val="single" w:color="auto" w:sz="4" w:space="0"/>
            </w:tcBorders>
            <w:tcW w:w="691" w:type="dxa"/>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b w:val="0"/>
                <w:sz w:val="21"/>
                <w:szCs w:val="21"/>
              </w:rPr>
              <w:suppressLineNumbers w:val="0"/>
            </w:pPr>
            <w:r>
              <w:rPr>
                <w:rFonts w:hint="eastAsia" w:ascii="宋体" w:hAnsi="宋体" w:eastAsia="宋体" w:cs="宋体"/>
                <w:b w:val="0"/>
                <w:sz w:val="21"/>
                <w:szCs w:val="21"/>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965"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b w:val="0"/>
                <w:sz w:val="21"/>
                <w:szCs w:val="21"/>
                <w:vertAlign w:val="baseline"/>
              </w:rPr>
              <w:suppressLineNumbers w:val="0"/>
            </w:pPr>
            <w:r>
              <w:rPr>
                <w:rFonts w:hint="eastAsia" w:ascii="宋体" w:hAnsi="宋体" w:eastAsia="宋体" w:cs="宋体"/>
                <w:b w:val="0"/>
                <w:sz w:val="21"/>
                <w:szCs w:val="21"/>
                <w:vertAlign w:val="baseline"/>
                <w:lang w:val="en-US" w:eastAsia="zh-CN" w:bidi="ar"/>
              </w:rPr>
              <w:t xml:space="preserve">加班费（国假日）</w:t>
            </w:r>
            <w:r/>
          </w:p>
        </w:tc>
        <w:tc>
          <w:tcPr>
            <w:shd w:val="clear" w:color="auto" w:fill="auto"/>
            <w:tcBorders>
              <w:top w:val="single" w:color="auto" w:sz="4" w:space="0"/>
              <w:left w:val="none" w:color="000000" w:sz="4" w:space="0"/>
              <w:bottom w:val="single" w:color="auto" w:sz="4" w:space="0"/>
              <w:right w:val="single" w:color="auto" w:sz="4" w:space="0"/>
            </w:tcBorders>
            <w:tcW w:w="554"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939" w:type="dxa"/>
            <w:vAlign w:val="center"/>
            <w:textDirection w:val="lrTb"/>
            <w:noWrap/>
          </w:tcPr>
          <w:p>
            <w:pPr>
              <w:ind w:left="0" w:right="0"/>
              <w:jc w:val="right"/>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827"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281"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rPr>
            </w:r>
            <w:r/>
          </w:p>
        </w:tc>
      </w:tr>
      <w:tr>
        <w:trPr>
          <w:cantSplit/>
          <w:trHeight w:val="90"/>
        </w:trPr>
        <w:tc>
          <w:tcPr>
            <w:shd w:val="clear" w:color="auto" w:fill="auto"/>
            <w:tcBorders>
              <w:top w:val="single" w:color="auto" w:sz="4" w:space="0"/>
              <w:left w:val="single" w:color="auto" w:sz="4" w:space="0"/>
              <w:bottom w:val="single" w:color="auto" w:sz="4" w:space="0"/>
              <w:right w:val="single" w:color="auto" w:sz="4" w:space="0"/>
            </w:tcBorders>
            <w:tcW w:w="691"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b w:val="0"/>
                <w:sz w:val="21"/>
                <w:szCs w:val="21"/>
                <w:vertAlign w:val="baseline"/>
              </w:rPr>
              <w:suppressLineNumbers w:val="0"/>
            </w:pPr>
            <w:r>
              <w:rPr>
                <w:rFonts w:hint="eastAsia" w:ascii="宋体" w:hAnsi="宋体" w:eastAsia="宋体" w:cs="宋体"/>
                <w:b w:val="0"/>
                <w:sz w:val="21"/>
                <w:szCs w:val="21"/>
                <w:vertAlign w:val="baseline"/>
                <w:lang w:val="en-US" w:eastAsia="zh-CN"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965" w:type="dxa"/>
            <w:vAlign w:val="center"/>
            <w:textDirection w:val="lrTb"/>
            <w:noWrap/>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sz w:val="21"/>
                <w:szCs w:val="21"/>
                <w:vertAlign w:val="baseline"/>
              </w:rPr>
              <w:suppressLineNumbers w:val="0"/>
            </w:pPr>
            <w:r>
              <w:rPr>
                <w:rFonts w:hint="eastAsia" w:ascii="宋体" w:hAnsi="宋体" w:eastAsia="宋体" w:cs="宋体"/>
                <w:b w:val="0"/>
                <w:sz w:val="21"/>
                <w:szCs w:val="21"/>
                <w:vertAlign w:val="baseline"/>
                <w:lang w:val="en-US" w:eastAsia="zh-CN" w:bidi="ar"/>
              </w:rPr>
              <w:t xml:space="preserve">加班费（双休日）</w:t>
            </w:r>
            <w:r/>
          </w:p>
        </w:tc>
        <w:tc>
          <w:tcPr>
            <w:shd w:val="clear" w:color="auto" w:fill="auto"/>
            <w:tcBorders>
              <w:top w:val="single" w:color="auto" w:sz="4" w:space="0"/>
              <w:left w:val="none" w:color="000000" w:sz="4" w:space="0"/>
              <w:bottom w:val="single" w:color="auto" w:sz="4" w:space="0"/>
              <w:right w:val="single" w:color="auto" w:sz="4" w:space="0"/>
            </w:tcBorders>
            <w:tcW w:w="554"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sz w:val="21"/>
                <w:szCs w:val="21"/>
                <w:vertAlign w:val="baseline"/>
              </w:rPr>
              <w:suppressLineNumbers w:val="0"/>
            </w:pPr>
            <w:r>
              <w:rPr>
                <w:rFonts w:hint="eastAsia" w:ascii="宋体" w:hAnsi="宋体" w:eastAsia="宋体" w:cs="宋体"/>
                <w:b w:val="0"/>
                <w:sz w:val="21"/>
                <w:szCs w:val="21"/>
                <w:vertAlign w:val="baseline"/>
              </w:rPr>
            </w:r>
            <w:r/>
          </w:p>
        </w:tc>
        <w:tc>
          <w:tcPr>
            <w:shd w:val="clear" w:color="auto" w:fill="auto"/>
            <w:tcBorders>
              <w:top w:val="single" w:color="auto" w:sz="4" w:space="0"/>
              <w:left w:val="none" w:color="000000" w:sz="4" w:space="0"/>
              <w:bottom w:val="single" w:color="auto" w:sz="4" w:space="0"/>
              <w:right w:val="single" w:color="auto" w:sz="4" w:space="0"/>
            </w:tcBorders>
            <w:tcW w:w="1939"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sz w:val="21"/>
                <w:szCs w:val="21"/>
                <w:vertAlign w:val="baseline"/>
              </w:rPr>
              <w:suppressLineNumbers w:val="0"/>
            </w:pPr>
            <w:r>
              <w:rPr>
                <w:rFonts w:hint="eastAsia" w:ascii="宋体" w:hAnsi="宋体" w:eastAsia="宋体" w:cs="宋体"/>
                <w:b w:val="0"/>
                <w:sz w:val="21"/>
                <w:szCs w:val="21"/>
                <w:vertAlign w:val="baseline"/>
              </w:rPr>
            </w:r>
            <w:r/>
          </w:p>
        </w:tc>
        <w:tc>
          <w:tcPr>
            <w:shd w:val="clear" w:color="auto" w:fill="auto"/>
            <w:tcBorders>
              <w:top w:val="single" w:color="auto" w:sz="4" w:space="0"/>
              <w:left w:val="none" w:color="000000" w:sz="4" w:space="0"/>
              <w:bottom w:val="single" w:color="auto" w:sz="4" w:space="0"/>
              <w:right w:val="single" w:color="auto" w:sz="4" w:space="0"/>
            </w:tcBorders>
            <w:tcW w:w="1827"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sz w:val="21"/>
                <w:szCs w:val="21"/>
                <w:vertAlign w:val="baseline"/>
              </w:rPr>
              <w:suppressLineNumbers w:val="0"/>
            </w:pPr>
            <w:r>
              <w:rPr>
                <w:rFonts w:hint="eastAsia" w:ascii="宋体" w:hAnsi="宋体" w:eastAsia="宋体" w:cs="宋体"/>
                <w:b w:val="0"/>
                <w:sz w:val="21"/>
                <w:szCs w:val="21"/>
                <w:vertAlign w:val="baseline"/>
              </w:rPr>
            </w:r>
            <w:r/>
          </w:p>
        </w:tc>
        <w:tc>
          <w:tcPr>
            <w:shd w:val="clear" w:color="auto" w:fill="auto"/>
            <w:tcBorders>
              <w:top w:val="single" w:color="auto" w:sz="4" w:space="0"/>
              <w:left w:val="none" w:color="000000" w:sz="4" w:space="0"/>
              <w:bottom w:val="single" w:color="auto" w:sz="4" w:space="0"/>
              <w:right w:val="single" w:color="auto" w:sz="4" w:space="0"/>
            </w:tcBorders>
            <w:tcW w:w="1281"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sz w:val="21"/>
                <w:szCs w:val="21"/>
                <w:vertAlign w:val="baseline"/>
              </w:rPr>
              <w:suppressLineNumbers w:val="0"/>
            </w:pPr>
            <w:r>
              <w:rPr>
                <w:rFonts w:hint="eastAsia" w:ascii="宋体" w:hAnsi="宋体" w:eastAsia="宋体" w:cs="宋体"/>
                <w:b w:val="0"/>
                <w:sz w:val="21"/>
                <w:szCs w:val="21"/>
                <w:vertAlign w:val="baseline"/>
              </w:rPr>
            </w:r>
            <w:r/>
          </w:p>
        </w:tc>
      </w:tr>
      <w:tr>
        <w:trPr>
          <w:cantSplit/>
          <w:trHeight w:val="90"/>
        </w:trPr>
        <w:tc>
          <w:tcPr>
            <w:shd w:val="clear" w:color="auto" w:fill="auto"/>
            <w:tcBorders>
              <w:top w:val="single" w:color="auto" w:sz="4" w:space="0"/>
              <w:left w:val="single" w:color="auto" w:sz="4" w:space="0"/>
              <w:bottom w:val="single" w:color="auto" w:sz="4" w:space="0"/>
              <w:right w:val="single" w:color="auto" w:sz="4" w:space="0"/>
            </w:tcBorders>
            <w:tcW w:w="691" w:type="dxa"/>
            <w:vAlign w:val="center"/>
            <w:textDirection w:val="lrTb"/>
            <w:noWrap/>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sz w:val="21"/>
                <w:szCs w:val="21"/>
                <w:vertAlign w:val="baseline"/>
              </w:rPr>
              <w:suppressLineNumbers w:val="0"/>
            </w:pPr>
            <w:r>
              <w:rPr>
                <w:rFonts w:hint="eastAsia" w:ascii="宋体" w:hAnsi="宋体" w:eastAsia="宋体" w:cs="宋体"/>
                <w:b w:val="0"/>
                <w:sz w:val="21"/>
                <w:szCs w:val="21"/>
                <w:vertAlign w:val="baseline"/>
              </w:rPr>
            </w:r>
            <w:r/>
          </w:p>
        </w:tc>
        <w:tc>
          <w:tcPr>
            <w:shd w:val="clear" w:color="auto" w:fill="auto"/>
            <w:tcBorders>
              <w:top w:val="single" w:color="auto" w:sz="4" w:space="0"/>
              <w:left w:val="none" w:color="000000" w:sz="4" w:space="0"/>
              <w:bottom w:val="single" w:color="auto" w:sz="4" w:space="0"/>
              <w:right w:val="single" w:color="auto" w:sz="4" w:space="0"/>
            </w:tcBorders>
            <w:tcW w:w="1965" w:type="dxa"/>
            <w:vAlign w:val="center"/>
            <w:textDirection w:val="lrTb"/>
            <w:noWrap/>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sz w:val="21"/>
                <w:szCs w:val="21"/>
                <w:vertAlign w:val="baseline"/>
              </w:rPr>
              <w:suppressLineNumbers w:val="0"/>
            </w:pPr>
            <w:r>
              <w:rPr>
                <w:rFonts w:hint="eastAsia" w:ascii="宋体" w:hAnsi="宋体" w:eastAsia="宋体" w:cs="宋体"/>
                <w:sz w:val="21"/>
                <w:szCs w:val="21"/>
                <w:vertAlign w:val="baseline"/>
                <w:lang w:val="en-US" w:eastAsia="zh-CN" w:bidi="ar"/>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554"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sz w:val="21"/>
                <w:szCs w:val="21"/>
                <w:vertAlign w:val="baseline"/>
              </w:rPr>
              <w:suppressLineNumbers w:val="0"/>
            </w:pPr>
            <w:r>
              <w:rPr>
                <w:rFonts w:hint="eastAsia" w:ascii="宋体" w:hAnsi="宋体" w:eastAsia="宋体" w:cs="宋体"/>
                <w:b w:val="0"/>
                <w:sz w:val="21"/>
                <w:szCs w:val="21"/>
                <w:vertAlign w:val="baseline"/>
              </w:rPr>
            </w:r>
            <w:r/>
          </w:p>
        </w:tc>
        <w:tc>
          <w:tcPr>
            <w:shd w:val="clear" w:color="auto" w:fill="auto"/>
            <w:tcBorders>
              <w:top w:val="single" w:color="auto" w:sz="4" w:space="0"/>
              <w:left w:val="none" w:color="000000" w:sz="4" w:space="0"/>
              <w:bottom w:val="single" w:color="auto" w:sz="4" w:space="0"/>
              <w:right w:val="single" w:color="auto" w:sz="4" w:space="0"/>
            </w:tcBorders>
            <w:tcW w:w="1939"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sz w:val="21"/>
                <w:szCs w:val="21"/>
                <w:vertAlign w:val="baseline"/>
              </w:rPr>
              <w:suppressLineNumbers w:val="0"/>
            </w:pPr>
            <w:r>
              <w:rPr>
                <w:rFonts w:hint="eastAsia" w:ascii="宋体" w:hAnsi="宋体" w:eastAsia="宋体" w:cs="宋体"/>
                <w:b w:val="0"/>
                <w:sz w:val="21"/>
                <w:szCs w:val="21"/>
                <w:vertAlign w:val="baseline"/>
              </w:rPr>
            </w:r>
            <w:r/>
          </w:p>
        </w:tc>
        <w:tc>
          <w:tcPr>
            <w:shd w:val="clear" w:color="auto" w:fill="auto"/>
            <w:tcBorders>
              <w:top w:val="single" w:color="auto" w:sz="4" w:space="0"/>
              <w:left w:val="none" w:color="000000" w:sz="4" w:space="0"/>
              <w:bottom w:val="single" w:color="auto" w:sz="4" w:space="0"/>
              <w:right w:val="single" w:color="auto" w:sz="4" w:space="0"/>
            </w:tcBorders>
            <w:tcW w:w="1827"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sz w:val="21"/>
                <w:szCs w:val="21"/>
                <w:vertAlign w:val="baseline"/>
              </w:rPr>
              <w:suppressLineNumbers w:val="0"/>
            </w:pPr>
            <w:r>
              <w:rPr>
                <w:rFonts w:hint="eastAsia" w:ascii="宋体" w:hAnsi="宋体" w:eastAsia="宋体" w:cs="宋体"/>
                <w:b w:val="0"/>
                <w:sz w:val="21"/>
                <w:szCs w:val="21"/>
                <w:vertAlign w:val="baseline"/>
              </w:rPr>
            </w:r>
            <w:r/>
          </w:p>
        </w:tc>
        <w:tc>
          <w:tcPr>
            <w:shd w:val="clear" w:color="auto" w:fill="auto"/>
            <w:tcBorders>
              <w:top w:val="single" w:color="auto" w:sz="4" w:space="0"/>
              <w:left w:val="none" w:color="000000" w:sz="4" w:space="0"/>
              <w:bottom w:val="single" w:color="auto" w:sz="4" w:space="0"/>
              <w:right w:val="single" w:color="auto" w:sz="4" w:space="0"/>
            </w:tcBorders>
            <w:tcW w:w="1281"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sz w:val="21"/>
                <w:szCs w:val="21"/>
                <w:vertAlign w:val="baseline"/>
              </w:rPr>
              <w:suppressLineNumbers w:val="0"/>
            </w:pPr>
            <w:r>
              <w:rPr>
                <w:rFonts w:hint="eastAsia" w:ascii="宋体" w:hAnsi="宋体" w:eastAsia="宋体" w:cs="宋体"/>
                <w:b w:val="0"/>
                <w:sz w:val="21"/>
                <w:szCs w:val="21"/>
                <w:vertAlign w:val="baseline"/>
              </w:rPr>
            </w:r>
            <w:r/>
          </w:p>
        </w:tc>
      </w:tr>
      <w:tr>
        <w:trPr>
          <w:cantSplit/>
          <w:trHeight w:val="90"/>
        </w:trPr>
        <w:tc>
          <w:tcPr>
            <w:gridSpan w:val="5"/>
            <w:shd w:val="clear" w:color="auto" w:fill="auto"/>
            <w:tcBorders>
              <w:top w:val="single" w:color="auto" w:sz="4" w:space="0"/>
              <w:left w:val="single" w:color="auto" w:sz="4" w:space="0"/>
              <w:bottom w:val="single" w:color="auto" w:sz="4" w:space="0"/>
              <w:right w:val="single" w:color="auto" w:sz="4" w:space="0"/>
            </w:tcBorders>
            <w:tcW w:w="6976"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bCs/>
                <w:sz w:val="21"/>
                <w:szCs w:val="21"/>
                <w:vertAlign w:val="baseline"/>
              </w:rPr>
              <w:suppressLineNumbers w:val="0"/>
            </w:pPr>
            <w:r>
              <w:rPr>
                <w:rFonts w:hint="eastAsia" w:ascii="宋体" w:hAnsi="宋体" w:eastAsia="宋体" w:cs="宋体"/>
                <w:b/>
                <w:bCs w:val="0"/>
                <w:sz w:val="21"/>
                <w:szCs w:val="21"/>
                <w:vertAlign w:val="baseline"/>
                <w:lang w:val="en-US" w:eastAsia="zh-CN" w:bidi="ar"/>
              </w:rPr>
              <w:t xml:space="preserve">总计</w:t>
            </w:r>
            <w:r/>
          </w:p>
        </w:tc>
        <w:tc>
          <w:tcPr>
            <w:shd w:val="clear" w:color="auto" w:fill="auto"/>
            <w:tcBorders>
              <w:top w:val="single" w:color="auto" w:sz="4" w:space="0"/>
              <w:left w:val="none" w:color="000000" w:sz="4" w:space="0"/>
              <w:bottom w:val="single" w:color="auto" w:sz="4" w:space="0"/>
              <w:right w:val="single" w:color="auto" w:sz="4" w:space="0"/>
            </w:tcBorders>
            <w:tcW w:w="1281"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bCs/>
                <w:sz w:val="21"/>
                <w:szCs w:val="21"/>
                <w:vertAlign w:val="baseline"/>
              </w:rPr>
              <w:suppressLineNumbers w:val="0"/>
            </w:pPr>
            <w:r>
              <w:rPr>
                <w:rFonts w:hint="eastAsia" w:ascii="宋体" w:hAnsi="宋体" w:eastAsia="宋体" w:cs="宋体"/>
                <w:b w:val="0"/>
                <w:bCs/>
                <w:sz w:val="21"/>
                <w:szCs w:val="21"/>
                <w:vertAlign w:val="baseline"/>
              </w:rPr>
            </w:r>
            <w:r/>
          </w:p>
        </w:tc>
      </w:tr>
    </w:tbl>
    <w:p>
      <w:pPr>
        <w:ind w:left="0" w:right="0" w:firstLine="105"/>
        <w:jc w:val="both"/>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w:t>
      </w:r>
      <w:r/>
    </w:p>
    <w:p>
      <w:pPr>
        <w:ind w:left="0" w:right="0" w:firstLine="105"/>
        <w:jc w:val="both"/>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投标人：（公章）</w:t>
      </w:r>
      <w:r/>
    </w:p>
    <w:p>
      <w:pPr>
        <w:ind w:left="0" w:right="0" w:firstLine="105"/>
        <w:jc w:val="both"/>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法定代表人或代理人：（签字或盖章）                       </w:t>
      </w:r>
      <w:r/>
    </w:p>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年    月     日</w:t>
      </w:r>
      <w:r/>
    </w:p>
    <w:p>
      <w:pPr>
        <w:pStyle w:val="611"/>
        <w:ind w:right="0"/>
        <w:spacing w:before="0" w:beforeAutospacing="0" w:after="0" w:afterAutospacing="0"/>
        <w:widowControl/>
        <w:rPr>
          <w:rFonts w:hint="default" w:ascii="方正仿宋简体" w:hAnsi="创艺简仿宋" w:eastAsia="方正仿宋简体" w:cs="Times New Roman"/>
          <w:sz w:val="24"/>
          <w:szCs w:val="24"/>
        </w:rPr>
      </w:pPr>
      <w:r>
        <w:rPr>
          <w:rFonts w:hint="default" w:ascii="方正仿宋简体" w:hAnsi="创艺简仿宋" w:eastAsia="方正仿宋简体" w:cs="Times New Roman"/>
          <w:sz w:val="24"/>
          <w:szCs w:val="24"/>
        </w:rPr>
        <w:t xml:space="preserve"> </w:t>
      </w:r>
      <w:r/>
    </w:p>
    <w:p>
      <w:pPr>
        <w:ind w:firstLine="422"/>
        <w:spacing w:line="400" w:lineRule="exact"/>
        <w:tabs>
          <w:tab w:val="left" w:pos="540" w:leader="none"/>
        </w:tabs>
        <w:rPr>
          <w:rFonts w:ascii="宋体" w:hAnsi="宋体" w:eastAsia="宋体" w:cs="宋体"/>
          <w:b/>
          <w:sz w:val="21"/>
          <w:szCs w:val="21"/>
        </w:rPr>
      </w:pPr>
      <w:r>
        <w:rPr>
          <w:rFonts w:hint="eastAsia" w:ascii="宋体" w:hAnsi="宋体" w:eastAsia="宋体" w:cs="宋体"/>
          <w:b/>
          <w:sz w:val="21"/>
          <w:szCs w:val="21"/>
        </w:rPr>
        <w:t xml:space="preserve">★项目报价说明：</w:t>
      </w:r>
      <w:r/>
    </w:p>
    <w:p>
      <w:pPr>
        <w:ind w:firstLine="422"/>
        <w:spacing w:line="400" w:lineRule="exact"/>
        <w:tabs>
          <w:tab w:val="left" w:pos="540" w:leader="none"/>
        </w:tabs>
        <w:rPr>
          <w:rFonts w:ascii="宋体" w:hAnsi="宋体" w:eastAsia="宋体" w:cs="宋体"/>
          <w:b/>
          <w:sz w:val="21"/>
          <w:szCs w:val="21"/>
          <w:lang w:val="zh-CN"/>
        </w:rPr>
      </w:pPr>
      <w:r>
        <w:rPr>
          <w:rFonts w:hint="eastAsia" w:ascii="宋体" w:hAnsi="宋体" w:eastAsia="宋体" w:cs="宋体"/>
          <w:b/>
          <w:sz w:val="21"/>
          <w:szCs w:val="21"/>
        </w:rPr>
        <w:t xml:space="preserve">1.</w:t>
      </w:r>
      <w:r>
        <w:rPr>
          <w:rFonts w:hint="eastAsia" w:ascii="宋体" w:hAnsi="宋体" w:eastAsia="宋体" w:cs="宋体"/>
          <w:b/>
          <w:color w:val="ff0000"/>
          <w:sz w:val="21"/>
          <w:szCs w:val="21"/>
        </w:rPr>
        <w:t xml:space="preserve">本项目人员最低费用至少包括工资、社保、高温费、加班费，投标报价分析表（一）总计金额精确到小数点后两位且不得低于</w:t>
      </w:r>
      <w:r>
        <w:rPr>
          <w:rFonts w:hint="eastAsia" w:ascii="宋体" w:hAnsi="宋体" w:eastAsia="宋体" w:cs="宋体"/>
          <w:b/>
          <w:color w:val="ff0000"/>
          <w:sz w:val="21"/>
          <w:szCs w:val="21"/>
        </w:rPr>
        <w:t xml:space="preserve">项目人员最低费用，否则为无效响应。</w:t>
      </w:r>
      <w:r>
        <w:rPr>
          <w:rFonts w:hint="eastAsia" w:ascii="宋体" w:hAnsi="宋体" w:eastAsia="宋体" w:cs="宋体"/>
          <w:b/>
          <w:sz w:val="21"/>
          <w:szCs w:val="21"/>
          <w:lang w:val="zh-CN"/>
        </w:rPr>
        <w:t xml:space="preserve">遇法律法规规定最低工资调整，其中人工费用相应浮动，由乙方自行承担。</w:t>
      </w:r>
      <w:r/>
    </w:p>
    <w:p>
      <w:pPr>
        <w:ind w:firstLine="422"/>
        <w:spacing w:line="400" w:lineRule="exact"/>
        <w:tabs>
          <w:tab w:val="left" w:pos="540" w:leader="none"/>
        </w:tabs>
        <w:rPr>
          <w:rFonts w:ascii="宋体" w:hAnsi="宋体" w:eastAsia="宋体" w:cs="宋体"/>
          <w:b/>
          <w:sz w:val="21"/>
          <w:szCs w:val="21"/>
        </w:rPr>
      </w:pPr>
      <w:r>
        <w:rPr>
          <w:rFonts w:hint="eastAsia" w:ascii="宋体" w:hAnsi="宋体" w:eastAsia="宋体" w:cs="宋体"/>
          <w:b/>
          <w:sz w:val="21"/>
          <w:szCs w:val="21"/>
        </w:rPr>
        <w:t xml:space="preserve">2.本项目人员的月工资标准不得低于苏州市吴江区最低工资标准要求（本项目人员最低工资标准：每月每人不得低于</w:t>
      </w:r>
      <w:r>
        <w:rPr>
          <w:rFonts w:hint="eastAsia" w:ascii="宋体" w:hAnsi="宋体" w:eastAsia="宋体" w:cs="宋体"/>
          <w:b/>
          <w:bCs w:val="0"/>
          <w:sz w:val="21"/>
          <w:szCs w:val="21"/>
          <w:lang w:val="en-US" w:eastAsia="zh-CN" w:bidi="ar"/>
        </w:rPr>
        <w:t xml:space="preserve">2660</w:t>
      </w:r>
      <w:r>
        <w:rPr>
          <w:rFonts w:hint="eastAsia" w:ascii="宋体" w:hAnsi="宋体" w:eastAsia="宋体" w:cs="宋体"/>
          <w:b/>
          <w:sz w:val="21"/>
          <w:szCs w:val="21"/>
        </w:rPr>
        <w:t xml:space="preserve">元），社会保险标准不得低于苏州市吴江区规定最低社会保险要求（本项目人员最低社会保险标准：每月每人不得低于</w:t>
      </w:r>
      <w:r>
        <w:rPr>
          <w:rFonts w:hint="eastAsia" w:ascii="宋体" w:hAnsi="宋体" w:eastAsia="宋体" w:cs="宋体"/>
          <w:b/>
          <w:sz w:val="21"/>
          <w:szCs w:val="21"/>
          <w:lang w:val="en-US" w:eastAsia="zh-CN"/>
        </w:rPr>
        <w:t xml:space="preserve">1223.14</w:t>
      </w:r>
      <w:r>
        <w:rPr>
          <w:rFonts w:hint="eastAsia" w:ascii="宋体" w:hAnsi="宋体" w:eastAsia="宋体" w:cs="宋体"/>
          <w:b/>
          <w:sz w:val="21"/>
          <w:szCs w:val="21"/>
        </w:rPr>
        <w:t xml:space="preserve">元）。投标单位应按国家有关规定发放法定国假日加班费，法定国假日按每年1</w:t>
      </w:r>
      <w:r>
        <w:rPr>
          <w:rFonts w:hint="eastAsia" w:ascii="宋体" w:hAnsi="宋体" w:eastAsia="宋体" w:cs="宋体"/>
          <w:b/>
          <w:sz w:val="21"/>
          <w:szCs w:val="21"/>
          <w:lang w:val="en-US" w:eastAsia="zh-CN"/>
        </w:rPr>
        <w:t xml:space="preserve">3</w:t>
      </w:r>
      <w:r>
        <w:rPr>
          <w:rFonts w:hint="eastAsia" w:ascii="宋体" w:hAnsi="宋体" w:eastAsia="宋体" w:cs="宋体"/>
          <w:b/>
          <w:sz w:val="21"/>
          <w:szCs w:val="21"/>
        </w:rPr>
        <w:t xml:space="preserve">天计算，支付不低于日工资的百分之三百的工资报酬（</w:t>
      </w:r>
      <w:r>
        <w:rPr>
          <w:rFonts w:hint="eastAsia" w:ascii="宋体" w:hAnsi="宋体" w:eastAsia="宋体" w:cs="宋体"/>
          <w:b/>
          <w:bCs w:val="0"/>
          <w:sz w:val="21"/>
          <w:szCs w:val="21"/>
          <w:lang w:val="en-US" w:eastAsia="zh-CN" w:bidi="ar"/>
        </w:rPr>
        <w:t xml:space="preserve">加班最低标准：月工资2660元/人/月，日工资按</w:t>
      </w:r>
      <w:r>
        <w:rPr>
          <w:rFonts w:hint="eastAsia" w:ascii="宋体" w:hAnsi="宋体" w:eastAsia="宋体" w:cs="宋体"/>
          <w:b/>
          <w:bCs w:val="0"/>
          <w:color w:val="ff0000"/>
          <w:sz w:val="21"/>
          <w:szCs w:val="21"/>
          <w:lang w:val="en-US" w:eastAsia="zh-CN" w:bidi="ar"/>
        </w:rPr>
        <w:t xml:space="preserve">2660÷21.75=122.30</w:t>
      </w:r>
      <w:r>
        <w:rPr>
          <w:rFonts w:hint="eastAsia" w:ascii="宋体" w:hAnsi="宋体" w:eastAsia="宋体" w:cs="宋体"/>
          <w:b/>
          <w:bCs w:val="0"/>
          <w:sz w:val="21"/>
          <w:szCs w:val="21"/>
          <w:lang w:val="en-US" w:eastAsia="zh-CN" w:bidi="ar"/>
        </w:rPr>
        <w:t xml:space="preserve">计算</w:t>
      </w:r>
      <w:r>
        <w:rPr>
          <w:rFonts w:hint="eastAsia" w:ascii="宋体" w:hAnsi="宋体" w:eastAsia="宋体" w:cs="宋体"/>
          <w:b/>
          <w:sz w:val="21"/>
          <w:szCs w:val="21"/>
        </w:rPr>
        <w:t xml:space="preserve">），按国家有关规定发放双休日加班费，</w:t>
      </w:r>
      <w:r>
        <w:rPr>
          <w:rFonts w:hint="eastAsia" w:ascii="宋体" w:hAnsi="宋体" w:eastAsia="宋体" w:cs="宋体"/>
          <w:b/>
          <w:color w:val="ff0000"/>
          <w:sz w:val="21"/>
          <w:szCs w:val="21"/>
        </w:rPr>
        <w:t xml:space="preserve">一年按52周计算</w:t>
      </w:r>
      <w:r>
        <w:rPr>
          <w:rFonts w:hint="eastAsia" w:ascii="宋体" w:hAnsi="宋体" w:eastAsia="宋体" w:cs="宋体"/>
          <w:b/>
          <w:sz w:val="21"/>
          <w:szCs w:val="21"/>
        </w:rPr>
        <w:t xml:space="preserve">，支付不低于日工资的百分之二百的工资报酬（</w:t>
      </w:r>
      <w:r>
        <w:rPr>
          <w:rFonts w:hint="eastAsia" w:ascii="宋体" w:hAnsi="宋体" w:eastAsia="宋体" w:cs="宋体"/>
          <w:b/>
          <w:bCs w:val="0"/>
          <w:sz w:val="21"/>
          <w:szCs w:val="21"/>
          <w:lang w:val="en-US" w:eastAsia="zh-CN" w:bidi="ar"/>
        </w:rPr>
        <w:t xml:space="preserve">加班最低标准：月工资2660元/人/月，日工资按</w:t>
      </w:r>
      <w:r>
        <w:rPr>
          <w:rFonts w:hint="eastAsia" w:ascii="宋体" w:hAnsi="宋体" w:eastAsia="宋体" w:cs="宋体"/>
          <w:b/>
          <w:bCs w:val="0"/>
          <w:color w:val="ff0000"/>
          <w:sz w:val="21"/>
          <w:szCs w:val="21"/>
          <w:lang w:val="en-US" w:eastAsia="zh-CN" w:bidi="ar"/>
        </w:rPr>
        <w:t xml:space="preserve">2660÷21.75=122.30</w:t>
      </w:r>
      <w:r>
        <w:rPr>
          <w:rFonts w:hint="eastAsia" w:ascii="宋体" w:hAnsi="宋体" w:eastAsia="宋体" w:cs="宋体"/>
          <w:b/>
          <w:bCs w:val="0"/>
          <w:sz w:val="21"/>
          <w:szCs w:val="21"/>
          <w:lang w:val="en-US" w:eastAsia="zh-CN" w:bidi="ar"/>
        </w:rPr>
        <w:t xml:space="preserve">计算</w:t>
      </w:r>
      <w:r>
        <w:rPr>
          <w:rFonts w:hint="eastAsia" w:ascii="宋体" w:hAnsi="宋体" w:eastAsia="宋体" w:cs="宋体"/>
          <w:b/>
          <w:sz w:val="21"/>
          <w:szCs w:val="21"/>
        </w:rPr>
        <w:t xml:space="preserve">）。高温费（服务期限涉及6月、7月、8月、9月）按高温作业人数发放，每人每月不低于300元。</w:t>
      </w:r>
      <w:r/>
    </w:p>
    <w:p>
      <w:pPr>
        <w:ind w:left="0" w:right="0"/>
        <w:jc w:val="both"/>
        <w:keepLines w:val="0"/>
        <w:keepNext w:val="0"/>
        <w:spacing w:before="0" w:beforeAutospacing="0" w:after="0" w:afterAutospacing="0" w:line="400" w:lineRule="exact"/>
        <w:widowControl w:val="off"/>
        <w:tabs>
          <w:tab w:val="left" w:pos="1320" w:leader="none"/>
        </w:tabs>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br w:type="page" w:clear="all"/>
      </w:r>
      <w:r/>
    </w:p>
    <w:p>
      <w:pPr>
        <w:ind w:left="0" w:right="0"/>
        <w:jc w:val="center"/>
        <w:keepLines w:val="0"/>
        <w:keepNext w:val="0"/>
        <w:spacing w:before="0" w:beforeAutospacing="0" w:after="0" w:afterAutospacing="0" w:line="440" w:lineRule="exact"/>
        <w:widowControl w:val="off"/>
        <w:rPr>
          <w:rFonts w:hint="eastAsia" w:ascii="宋体" w:hAnsi="宋体" w:eastAsia="宋体" w:cs="宋体"/>
          <w:b/>
          <w:bCs w:val="0"/>
          <w:sz w:val="21"/>
          <w:szCs w:val="21"/>
          <w:vertAlign w:val="baseline"/>
        </w:rPr>
        <w:suppressLineNumbers w:val="0"/>
      </w:pPr>
      <w:r>
        <w:rPr>
          <w:rFonts w:hint="eastAsia" w:ascii="宋体" w:hAnsi="宋体" w:eastAsia="宋体" w:cs="宋体"/>
          <w:b/>
          <w:bCs w:val="0"/>
          <w:sz w:val="21"/>
          <w:szCs w:val="21"/>
          <w:vertAlign w:val="baseline"/>
          <w:lang w:val="en-US" w:eastAsia="zh-CN" w:bidi="ar"/>
        </w:rPr>
        <w:t xml:space="preserve">投标报价分析表（二）</w:t>
      </w:r>
      <w:r/>
    </w:p>
    <w:p>
      <w:pPr>
        <w:ind w:left="0" w:right="0"/>
        <w:jc w:val="center"/>
        <w:keepLines w:val="0"/>
        <w:keepNext w:val="0"/>
        <w:spacing w:before="0" w:beforeAutospacing="0" w:after="0" w:afterAutospacing="0" w:line="440" w:lineRule="exact"/>
        <w:widowControl w:val="off"/>
        <w:rPr>
          <w:rFonts w:hint="eastAsia" w:ascii="宋体" w:hAnsi="宋体" w:eastAsia="宋体" w:cs="宋体"/>
          <w:bCs/>
          <w:sz w:val="21"/>
          <w:szCs w:val="21"/>
          <w:vertAlign w:val="baseline"/>
        </w:rPr>
        <w:suppressLineNumbers w:val="0"/>
      </w:pPr>
      <w:r>
        <w:rPr>
          <w:rFonts w:hint="eastAsia" w:ascii="宋体" w:hAnsi="宋体" w:eastAsia="宋体" w:cs="宋体"/>
          <w:bCs/>
          <w:sz w:val="21"/>
          <w:szCs w:val="21"/>
          <w:vertAlign w:val="baseline"/>
          <w:lang w:val="en-US" w:eastAsia="zh-CN" w:bidi="ar"/>
        </w:rPr>
        <w:t xml:space="preserve">（分项报价表）</w:t>
      </w:r>
      <w:r/>
    </w:p>
    <w:p>
      <w:pPr>
        <w:ind w:left="0" w:right="0"/>
        <w:jc w:val="both"/>
        <w:keepLines w:val="0"/>
        <w:keepNext w:val="0"/>
        <w:spacing w:before="0" w:beforeAutospacing="0" w:after="0" w:afterAutospacing="0" w:line="440" w:lineRule="exact"/>
        <w:widowControl w:val="off"/>
        <w:rPr>
          <w:rFonts w:hint="eastAsia" w:ascii="宋体" w:hAnsi="宋体" w:eastAsia="宋体" w:cs="宋体"/>
          <w:bCs/>
          <w:sz w:val="21"/>
          <w:szCs w:val="21"/>
          <w:vertAlign w:val="baseline"/>
        </w:rPr>
        <w:suppressLineNumbers w:val="0"/>
      </w:pPr>
      <w:r>
        <w:rPr>
          <w:rFonts w:hint="eastAsia" w:ascii="宋体" w:hAnsi="宋体" w:eastAsia="宋体" w:cs="宋体"/>
          <w:sz w:val="21"/>
          <w:szCs w:val="21"/>
          <w:vertAlign w:val="baseline"/>
          <w:lang w:val="en-US" w:eastAsia="zh-CN" w:bidi="ar"/>
        </w:rPr>
        <w:t xml:space="preserve">项目名称：                                               招标编号： </w:t>
      </w:r>
      <w:r/>
    </w:p>
    <w:tbl>
      <w:tblPr>
        <w:tblStyle w:val="607"/>
        <w:tblW w:w="8217" w:type="dxa"/>
        <w:tblInd w:w="113"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547"/>
        <w:gridCol w:w="2594"/>
        <w:gridCol w:w="1243"/>
        <w:gridCol w:w="1078"/>
        <w:gridCol w:w="1755"/>
      </w:tblGrid>
      <w:tr>
        <w:trPr>
          <w:trHeight w:val="534"/>
        </w:trPr>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2594"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条目</w:t>
            </w:r>
            <w:r/>
          </w:p>
        </w:tc>
        <w:tc>
          <w:tcPr>
            <w:shd w:val="clear" w:color="auto" w:fill="auto"/>
            <w:tcBorders>
              <w:top w:val="single" w:color="auto" w:sz="4" w:space="0"/>
              <w:left w:val="none" w:color="000000" w:sz="4" w:space="0"/>
              <w:bottom w:val="single" w:color="auto" w:sz="4" w:space="0"/>
              <w:right w:val="single" w:color="auto" w:sz="4" w:space="0"/>
            </w:tcBorders>
            <w:tcW w:w="124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sz w:val="21"/>
                <w:szCs w:val="21"/>
                <w:lang w:val="en-US" w:eastAsia="zh-CN" w:bidi="ar"/>
              </w:rPr>
              <w:t xml:space="preserve">单价（元）</w:t>
            </w:r>
            <w:r/>
          </w:p>
        </w:tc>
        <w:tc>
          <w:tcPr>
            <w:shd w:val="clear" w:color="auto" w:fill="auto"/>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数量</w:t>
            </w:r>
            <w:r/>
          </w:p>
        </w:tc>
        <w:tc>
          <w:tcPr>
            <w:shd w:val="clear" w:color="auto" w:fill="auto"/>
            <w:tcBorders>
              <w:top w:val="single" w:color="auto" w:sz="4" w:space="0"/>
              <w:left w:val="none" w:color="000000" w:sz="4" w:space="0"/>
              <w:bottom w:val="single" w:color="auto" w:sz="4" w:space="0"/>
              <w:right w:val="single" w:color="auto" w:sz="4" w:space="0"/>
            </w:tcBorders>
            <w:tcW w:w="175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总价（元）</w:t>
            </w:r>
            <w:r/>
          </w:p>
        </w:tc>
      </w:tr>
      <w:tr>
        <w:trPr>
          <w:trHeight w:val="463"/>
        </w:trPr>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2594"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耗材</w:t>
            </w:r>
            <w:r/>
          </w:p>
        </w:tc>
        <w:tc>
          <w:tcPr>
            <w:shd w:val="clear" w:color="auto" w:fill="auto"/>
            <w:tcBorders>
              <w:top w:val="single" w:color="auto" w:sz="4" w:space="0"/>
              <w:left w:val="none" w:color="000000" w:sz="4" w:space="0"/>
              <w:bottom w:val="single" w:color="auto" w:sz="4" w:space="0"/>
              <w:right w:val="single" w:color="auto" w:sz="4" w:space="0"/>
            </w:tcBorders>
            <w:tcW w:w="124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75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360"/>
        </w:trPr>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2594"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管理费</w:t>
            </w:r>
            <w:r/>
          </w:p>
        </w:tc>
        <w:tc>
          <w:tcPr>
            <w:shd w:val="clear" w:color="auto" w:fill="auto"/>
            <w:tcBorders>
              <w:top w:val="single" w:color="auto" w:sz="4" w:space="0"/>
              <w:left w:val="none" w:color="000000" w:sz="4" w:space="0"/>
              <w:bottom w:val="single" w:color="auto" w:sz="4" w:space="0"/>
              <w:right w:val="single" w:color="auto" w:sz="4" w:space="0"/>
            </w:tcBorders>
            <w:tcW w:w="124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75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360"/>
        </w:trPr>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2594"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税费</w:t>
            </w:r>
            <w:r/>
          </w:p>
        </w:tc>
        <w:tc>
          <w:tcPr>
            <w:shd w:val="clear" w:color="auto" w:fill="auto"/>
            <w:tcBorders>
              <w:top w:val="single" w:color="auto" w:sz="4" w:space="0"/>
              <w:left w:val="none" w:color="000000" w:sz="4" w:space="0"/>
              <w:bottom w:val="single" w:color="auto" w:sz="4" w:space="0"/>
              <w:right w:val="single" w:color="auto" w:sz="4" w:space="0"/>
            </w:tcBorders>
            <w:tcW w:w="124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75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360"/>
        </w:trPr>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2594"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124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75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360"/>
        </w:trPr>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2594"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24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75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360"/>
        </w:trPr>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2594"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24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75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360"/>
        </w:trPr>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7</w:t>
            </w:r>
            <w:r/>
          </w:p>
        </w:tc>
        <w:tc>
          <w:tcPr>
            <w:shd w:val="clear" w:color="auto" w:fill="auto"/>
            <w:tcBorders>
              <w:top w:val="single" w:color="auto" w:sz="4" w:space="0"/>
              <w:left w:val="none" w:color="000000" w:sz="4" w:space="0"/>
              <w:bottom w:val="single" w:color="auto" w:sz="4" w:space="0"/>
              <w:right w:val="single" w:color="auto" w:sz="4" w:space="0"/>
            </w:tcBorders>
            <w:tcW w:w="2594"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24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75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360"/>
        </w:trPr>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8</w:t>
            </w:r>
            <w:r/>
          </w:p>
        </w:tc>
        <w:tc>
          <w:tcPr>
            <w:shd w:val="clear" w:color="auto" w:fill="auto"/>
            <w:tcBorders>
              <w:top w:val="single" w:color="auto" w:sz="4" w:space="0"/>
              <w:left w:val="none" w:color="000000" w:sz="4" w:space="0"/>
              <w:bottom w:val="single" w:color="auto" w:sz="4" w:space="0"/>
              <w:right w:val="single" w:color="auto" w:sz="4" w:space="0"/>
            </w:tcBorders>
            <w:tcW w:w="2594"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24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75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360"/>
        </w:trPr>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9</w:t>
            </w:r>
            <w:r/>
          </w:p>
        </w:tc>
        <w:tc>
          <w:tcPr>
            <w:shd w:val="clear" w:color="auto" w:fill="auto"/>
            <w:tcBorders>
              <w:top w:val="single" w:color="auto" w:sz="4" w:space="0"/>
              <w:left w:val="none" w:color="000000" w:sz="4" w:space="0"/>
              <w:bottom w:val="single" w:color="auto" w:sz="4" w:space="0"/>
              <w:right w:val="single" w:color="auto" w:sz="4" w:space="0"/>
            </w:tcBorders>
            <w:tcW w:w="2594"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24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75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360"/>
        </w:trPr>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10</w:t>
            </w:r>
            <w:r/>
          </w:p>
        </w:tc>
        <w:tc>
          <w:tcPr>
            <w:shd w:val="clear" w:color="auto" w:fill="auto"/>
            <w:tcBorders>
              <w:top w:val="single" w:color="auto" w:sz="4" w:space="0"/>
              <w:left w:val="none" w:color="000000" w:sz="4" w:space="0"/>
              <w:bottom w:val="single" w:color="auto" w:sz="4" w:space="0"/>
              <w:right w:val="single" w:color="auto" w:sz="4" w:space="0"/>
            </w:tcBorders>
            <w:tcW w:w="2594"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24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75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360"/>
        </w:trPr>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11</w:t>
            </w:r>
            <w:r/>
          </w:p>
        </w:tc>
        <w:tc>
          <w:tcPr>
            <w:shd w:val="clear" w:color="auto" w:fill="auto"/>
            <w:tcBorders>
              <w:top w:val="single" w:color="auto" w:sz="4" w:space="0"/>
              <w:left w:val="none" w:color="000000" w:sz="4" w:space="0"/>
              <w:bottom w:val="single" w:color="auto" w:sz="4" w:space="0"/>
              <w:right w:val="single" w:color="auto" w:sz="4" w:space="0"/>
            </w:tcBorders>
            <w:tcW w:w="2594"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24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75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360"/>
        </w:trPr>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12</w:t>
            </w:r>
            <w:r/>
          </w:p>
        </w:tc>
        <w:tc>
          <w:tcPr>
            <w:shd w:val="clear" w:color="auto" w:fill="auto"/>
            <w:tcBorders>
              <w:top w:val="single" w:color="auto" w:sz="4" w:space="0"/>
              <w:left w:val="none" w:color="000000" w:sz="4" w:space="0"/>
              <w:bottom w:val="single" w:color="auto" w:sz="4" w:space="0"/>
              <w:right w:val="single" w:color="auto" w:sz="4" w:space="0"/>
            </w:tcBorders>
            <w:tcW w:w="2594"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24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75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360"/>
        </w:trPr>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13</w:t>
            </w:r>
            <w:r/>
          </w:p>
        </w:tc>
        <w:tc>
          <w:tcPr>
            <w:shd w:val="clear" w:color="auto" w:fill="auto"/>
            <w:tcBorders>
              <w:top w:val="single" w:color="auto" w:sz="4" w:space="0"/>
              <w:left w:val="none" w:color="000000" w:sz="4" w:space="0"/>
              <w:bottom w:val="single" w:color="auto" w:sz="4" w:space="0"/>
              <w:right w:val="single" w:color="auto" w:sz="4" w:space="0"/>
            </w:tcBorders>
            <w:tcW w:w="2594"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24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75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360"/>
        </w:trPr>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14</w:t>
            </w:r>
            <w:r/>
          </w:p>
        </w:tc>
        <w:tc>
          <w:tcPr>
            <w:shd w:val="clear" w:color="auto" w:fill="auto"/>
            <w:tcBorders>
              <w:top w:val="single" w:color="auto" w:sz="4" w:space="0"/>
              <w:left w:val="none" w:color="000000" w:sz="4" w:space="0"/>
              <w:bottom w:val="single" w:color="auto" w:sz="4" w:space="0"/>
              <w:right w:val="single" w:color="auto" w:sz="4" w:space="0"/>
            </w:tcBorders>
            <w:tcW w:w="2594"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24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75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727"/>
        </w:trPr>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合计</w:t>
            </w:r>
            <w:r/>
          </w:p>
        </w:tc>
        <w:tc>
          <w:tcPr>
            <w:gridSpan w:val="4"/>
            <w:shd w:val="clear" w:color="auto" w:fill="auto"/>
            <w:tcBorders>
              <w:top w:val="single" w:color="auto" w:sz="4" w:space="0"/>
              <w:left w:val="none" w:color="000000" w:sz="4" w:space="0"/>
              <w:bottom w:val="single" w:color="auto" w:sz="4" w:space="0"/>
              <w:right w:val="single" w:color="auto" w:sz="4" w:space="0"/>
            </w:tcBorders>
            <w:tcW w:w="6670" w:type="dxa"/>
            <w:vAlign w:val="center"/>
            <w:textDirection w:val="lrTb"/>
            <w:noWrap w:val="false"/>
          </w:tcPr>
          <w:p>
            <w:pPr>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u w:val="single"/>
              </w:rPr>
              <w:suppressLineNumbers w:val="0"/>
            </w:pPr>
            <w:r>
              <w:rPr>
                <w:rFonts w:hint="eastAsia" w:ascii="宋体" w:hAnsi="宋体" w:eastAsia="宋体" w:cs="宋体"/>
                <w:sz w:val="21"/>
                <w:szCs w:val="21"/>
                <w:lang w:val="en-US" w:eastAsia="zh-CN" w:bidi="ar"/>
              </w:rPr>
              <w:t xml:space="preserve">大写：人民币</w:t>
            </w:r>
            <w:r>
              <w:rPr>
                <w:rFonts w:hint="eastAsia" w:ascii="宋体" w:hAnsi="宋体" w:eastAsia="宋体" w:cs="宋体"/>
                <w:sz w:val="21"/>
                <w:szCs w:val="21"/>
                <w:u w:val="single"/>
                <w:lang w:val="en-US" w:eastAsia="zh-CN" w:bidi="ar"/>
              </w:rPr>
              <w:t xml:space="preserve">                                 </w:t>
            </w:r>
            <w:r/>
          </w:p>
        </w:tc>
      </w:tr>
    </w:tbl>
    <w:p>
      <w:pPr>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105"/>
        <w:jc w:val="both"/>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投标人：（公章）</w:t>
      </w:r>
      <w:r/>
    </w:p>
    <w:p>
      <w:pPr>
        <w:ind w:left="0" w:right="0" w:firstLine="105"/>
        <w:jc w:val="both"/>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法定代表人或代理人：（签字或盖章）                       </w:t>
      </w:r>
      <w:r/>
    </w:p>
    <w:p>
      <w:pPr>
        <w:ind w:left="0" w:right="0"/>
        <w:jc w:val="left"/>
        <w:keepLines w:val="0"/>
        <w:keepNext w:val="0"/>
        <w:spacing w:before="0" w:beforeAutospacing="0" w:after="0" w:afterAutospacing="0" w:line="44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sz w:val="21"/>
          <w:szCs w:val="21"/>
          <w:vertAlign w:val="baseline"/>
          <w:lang w:val="en-US" w:eastAsia="zh-CN" w:bidi="ar"/>
        </w:rPr>
        <w:t xml:space="preserve">       年    月     日</w:t>
      </w:r>
      <w:r/>
    </w:p>
    <w:p>
      <w:pPr>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pStyle w:val="620"/>
        <w:ind w:left="0" w:right="0" w:firstLine="422"/>
        <w:spacing w:before="0" w:beforeAutospacing="0" w:after="0" w:afterAutospacing="0"/>
        <w:widowControl/>
        <w:rPr>
          <w:rFonts w:hint="eastAsia" w:ascii="宋体" w:hAnsi="宋体" w:eastAsia="宋体" w:cs="宋体"/>
          <w:sz w:val="21"/>
          <w:szCs w:val="21"/>
        </w:rPr>
      </w:pPr>
      <w:r>
        <w:rPr>
          <w:rFonts w:hint="eastAsia" w:ascii="宋体" w:hAnsi="宋体" w:eastAsia="宋体" w:cs="宋体"/>
          <w:b/>
          <w:bCs w:val="0"/>
          <w:color w:val="ff0000"/>
          <w:sz w:val="21"/>
          <w:szCs w:val="21"/>
        </w:rPr>
        <w:t xml:space="preserve">备注：请各投标单位合理考虑耗材等相关费用的合理报价，投标报价分析表（二）合计金额精确到小数点后两位且不得为零，否则为无效响应。</w:t>
      </w:r>
      <w:r/>
    </w:p>
    <w:p>
      <w:pPr>
        <w:ind w:left="0" w:right="0" w:firstLine="42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2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br w:type="page" w:clear="all"/>
      </w:r>
      <w:r/>
    </w:p>
    <w:p>
      <w:pPr>
        <w:ind w:left="0" w:right="0"/>
        <w:jc w:val="both"/>
        <w:keepLines w:val="0"/>
        <w:keepNext w:val="0"/>
        <w:spacing w:before="0" w:beforeAutospacing="0" w:after="0" w:afterAutospacing="0" w:line="360" w:lineRule="auto"/>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格式5：服务人员表</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 </w:t>
      </w:r>
      <w:r/>
    </w:p>
    <w:p>
      <w:pPr>
        <w:ind w:left="0" w:right="0"/>
        <w:jc w:val="center"/>
        <w:keepLines w:val="0"/>
        <w:keepNext w:val="0"/>
        <w:spacing w:before="0" w:beforeAutospacing="0" w:after="0" w:afterAutospacing="0" w:line="360" w:lineRule="auto"/>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服务人员表</w:t>
      </w:r>
      <w:r/>
    </w:p>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b/>
          <w:bCs/>
          <w:sz w:val="21"/>
          <w:szCs w:val="21"/>
          <w:lang w:val="en-US" w:eastAsia="zh-CN" w:bidi="ar"/>
        </w:rPr>
        <w:t xml:space="preserve">项目名称：                                            招标编号：</w:t>
      </w:r>
      <w:r/>
    </w:p>
    <w:tbl>
      <w:tblPr>
        <w:tblStyle w:val="60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89"/>
        <w:gridCol w:w="2106"/>
        <w:gridCol w:w="1503"/>
        <w:gridCol w:w="1084"/>
        <w:gridCol w:w="1035"/>
        <w:gridCol w:w="1105"/>
        <w:gridCol w:w="1000"/>
      </w:tblGrid>
      <w:tr>
        <w:trPr>
          <w:trHeight w:val="760"/>
        </w:trPr>
        <w:tc>
          <w:tcPr>
            <w:shd w:val="clear" w:color="auto" w:fill="auto"/>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2106"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岗位</w:t>
            </w:r>
            <w:r/>
          </w:p>
        </w:tc>
        <w:tc>
          <w:tcPr>
            <w:shd w:val="clear" w:color="auto" w:fill="auto"/>
            <w:tcBorders>
              <w:top w:val="single" w:color="auto" w:sz="4" w:space="0"/>
              <w:left w:val="none" w:color="000000" w:sz="4" w:space="0"/>
              <w:bottom w:val="single" w:color="auto" w:sz="4" w:space="0"/>
              <w:right w:val="single" w:color="auto" w:sz="4" w:space="0"/>
            </w:tcBorders>
            <w:tcW w:w="1503"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姓名</w:t>
            </w:r>
            <w:r/>
          </w:p>
        </w:tc>
        <w:tc>
          <w:tcPr>
            <w:shd w:val="clear" w:color="auto" w:fill="auto"/>
            <w:tcBorders>
              <w:top w:val="single" w:color="auto" w:sz="4" w:space="0"/>
              <w:left w:val="none" w:color="000000" w:sz="4" w:space="0"/>
              <w:bottom w:val="single" w:color="auto" w:sz="4" w:space="0"/>
              <w:right w:val="single" w:color="auto" w:sz="4" w:space="0"/>
            </w:tcBorders>
            <w:tcW w:w="1084"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性别</w:t>
            </w:r>
            <w:r/>
          </w:p>
        </w:tc>
        <w:tc>
          <w:tcPr>
            <w:shd w:val="clear" w:color="auto" w:fill="auto"/>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年龄</w:t>
            </w:r>
            <w:r/>
          </w:p>
        </w:tc>
        <w:tc>
          <w:tcPr>
            <w:shd w:val="clear" w:color="auto" w:fill="auto"/>
            <w:tcBorders>
              <w:top w:val="single" w:color="auto" w:sz="4" w:space="0"/>
              <w:left w:val="none" w:color="000000" w:sz="4" w:space="0"/>
              <w:bottom w:val="single" w:color="auto" w:sz="4" w:space="0"/>
              <w:right w:val="single" w:color="auto" w:sz="4" w:space="0"/>
            </w:tcBorders>
            <w:tcW w:w="110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学历</w:t>
            </w:r>
            <w:r/>
          </w:p>
        </w:tc>
        <w:tc>
          <w:tcPr>
            <w:shd w:val="clear" w:color="auto" w:fill="auto"/>
            <w:tcBorders>
              <w:top w:val="single" w:color="auto" w:sz="4" w:space="0"/>
              <w:left w:val="none" w:color="000000" w:sz="4" w:space="0"/>
              <w:bottom w:val="single" w:color="auto" w:sz="4" w:space="0"/>
              <w:right w:val="single" w:color="auto" w:sz="4" w:space="0"/>
            </w:tcBorders>
            <w:tcW w:w="1000"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职称</w:t>
            </w:r>
            <w:r/>
          </w:p>
        </w:tc>
      </w:tr>
      <w:tr>
        <w:trPr>
          <w:cantSplit/>
          <w:trHeight w:val="495"/>
        </w:trPr>
        <w:tc>
          <w:tcPr>
            <w:shd w:val="clear" w:color="auto" w:fill="auto"/>
            <w:tcBorders>
              <w:top w:val="single" w:color="auto" w:sz="4" w:space="0"/>
              <w:left w:val="single" w:color="auto" w:sz="4" w:space="0"/>
              <w:bottom w:val="single" w:color="auto" w:sz="4" w:space="0"/>
              <w:right w:val="single" w:color="auto" w:sz="4" w:space="0"/>
            </w:tcBorders>
            <w:tcW w:w="689"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b/>
                <w:bCs/>
                <w:color w:val="000000"/>
                <w:sz w:val="21"/>
                <w:szCs w:val="21"/>
              </w:rPr>
              <w:suppressLineNumbers w:val="0"/>
            </w:pPr>
            <w:r>
              <w:rPr>
                <w:rFonts w:hint="eastAsia" w:ascii="宋体" w:hAnsi="宋体" w:eastAsia="宋体" w:cs="宋体"/>
                <w:color w:val="000000"/>
                <w:sz w:val="21"/>
                <w:szCs w:val="21"/>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21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503"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084"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10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000"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r>
      <w:tr>
        <w:trPr>
          <w:cantSplit/>
          <w:trHeight w:val="604"/>
        </w:trPr>
        <w:tc>
          <w:tcPr>
            <w:shd w:val="clear" w:color="auto" w:fill="auto"/>
            <w:tcBorders>
              <w:top w:val="single" w:color="auto" w:sz="4" w:space="0"/>
              <w:left w:val="single" w:color="auto" w:sz="4" w:space="0"/>
              <w:bottom w:val="single" w:color="auto" w:sz="4" w:space="0"/>
              <w:right w:val="single" w:color="auto" w:sz="4" w:space="0"/>
            </w:tcBorders>
            <w:tcW w:w="689"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21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503"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084"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10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000"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r>
      <w:tr>
        <w:trPr>
          <w:cantSplit/>
          <w:trHeight w:val="495"/>
        </w:trPr>
        <w:tc>
          <w:tcPr>
            <w:shd w:val="clear" w:color="auto" w:fill="auto"/>
            <w:tcBorders>
              <w:top w:val="single" w:color="auto" w:sz="4" w:space="0"/>
              <w:left w:val="single" w:color="auto" w:sz="4" w:space="0"/>
              <w:bottom w:val="single" w:color="auto" w:sz="4" w:space="0"/>
              <w:right w:val="single" w:color="auto" w:sz="4" w:space="0"/>
            </w:tcBorders>
            <w:tcW w:w="689"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21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503"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084"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10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000"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r>
      <w:tr>
        <w:trPr>
          <w:cantSplit/>
          <w:trHeight w:val="495"/>
        </w:trPr>
        <w:tc>
          <w:tcPr>
            <w:shd w:val="clear" w:color="auto" w:fill="auto"/>
            <w:tcBorders>
              <w:top w:val="single" w:color="auto" w:sz="4" w:space="0"/>
              <w:left w:val="single" w:color="auto" w:sz="4" w:space="0"/>
              <w:bottom w:val="single" w:color="auto" w:sz="4" w:space="0"/>
              <w:right w:val="single" w:color="auto" w:sz="4" w:space="0"/>
            </w:tcBorders>
            <w:tcW w:w="689"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21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503"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084"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10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000"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r>
      <w:tr>
        <w:trPr>
          <w:cantSplit/>
          <w:trHeight w:val="495"/>
        </w:trPr>
        <w:tc>
          <w:tcPr>
            <w:shd w:val="clear" w:color="auto" w:fill="auto"/>
            <w:tcBorders>
              <w:top w:val="single" w:color="auto" w:sz="4" w:space="0"/>
              <w:left w:val="single" w:color="auto" w:sz="4" w:space="0"/>
              <w:bottom w:val="single" w:color="auto" w:sz="4" w:space="0"/>
              <w:right w:val="single" w:color="auto" w:sz="4" w:space="0"/>
            </w:tcBorders>
            <w:tcW w:w="689"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2106"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503"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084"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10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000"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r>
      <w:tr>
        <w:trPr>
          <w:cantSplit/>
          <w:trHeight w:val="495"/>
        </w:trPr>
        <w:tc>
          <w:tcPr>
            <w:shd w:val="clear" w:color="auto" w:fill="auto"/>
            <w:tcBorders>
              <w:top w:val="single" w:color="auto" w:sz="4" w:space="0"/>
              <w:left w:val="single" w:color="auto" w:sz="4" w:space="0"/>
              <w:bottom w:val="single" w:color="auto" w:sz="4" w:space="0"/>
              <w:right w:val="single" w:color="auto" w:sz="4" w:space="0"/>
            </w:tcBorders>
            <w:tcW w:w="689"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2106"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503"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084"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10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000"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r>
      <w:tr>
        <w:trPr>
          <w:cantSplit/>
          <w:trHeight w:val="495"/>
        </w:trPr>
        <w:tc>
          <w:tcPr>
            <w:shd w:val="clear" w:color="auto" w:fill="auto"/>
            <w:tcBorders>
              <w:top w:val="single" w:color="auto" w:sz="4" w:space="0"/>
              <w:left w:val="single" w:color="auto" w:sz="4" w:space="0"/>
              <w:bottom w:val="single" w:color="auto" w:sz="4" w:space="0"/>
              <w:right w:val="single" w:color="auto" w:sz="4" w:space="0"/>
            </w:tcBorders>
            <w:tcW w:w="689"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2106"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503"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084"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10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000"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r>
      <w:tr>
        <w:trPr>
          <w:cantSplit/>
          <w:trHeight w:val="495"/>
        </w:trPr>
        <w:tc>
          <w:tcPr>
            <w:shd w:val="clear" w:color="auto" w:fill="auto"/>
            <w:tcBorders>
              <w:top w:val="single" w:color="auto" w:sz="4" w:space="0"/>
              <w:left w:val="single" w:color="auto" w:sz="4" w:space="0"/>
              <w:bottom w:val="single" w:color="auto" w:sz="4" w:space="0"/>
              <w:right w:val="single" w:color="auto" w:sz="4" w:space="0"/>
            </w:tcBorders>
            <w:tcW w:w="689"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2106"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503"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084"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10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000"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r>
      <w:tr>
        <w:trPr>
          <w:cantSplit/>
          <w:trHeight w:val="495"/>
        </w:trPr>
        <w:tc>
          <w:tcPr>
            <w:shd w:val="clear" w:color="auto" w:fill="auto"/>
            <w:tcBorders>
              <w:top w:val="single" w:color="auto" w:sz="4" w:space="0"/>
              <w:left w:val="single" w:color="auto" w:sz="4" w:space="0"/>
              <w:bottom w:val="single" w:color="auto" w:sz="4" w:space="0"/>
              <w:right w:val="single" w:color="auto" w:sz="4" w:space="0"/>
            </w:tcBorders>
            <w:tcW w:w="689"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2106"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503"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084"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10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000"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r>
    </w:tbl>
    <w:p>
      <w:pPr>
        <w:ind w:left="0" w:right="0"/>
        <w:jc w:val="both"/>
        <w:keepLines w:val="0"/>
        <w:keepNext w:val="0"/>
        <w:spacing w:before="0" w:beforeAutospacing="0" w:after="0" w:afterAutospacing="0" w:line="360" w:lineRule="auto"/>
        <w:widowControl w:val="off"/>
        <w:rPr>
          <w:rFonts w:hint="eastAsia" w:ascii="宋体" w:hAnsi="宋体" w:eastAsia="宋体" w:cs="宋体"/>
          <w:b/>
          <w:bCs/>
          <w:color w:val="ff0000"/>
          <w:sz w:val="21"/>
          <w:szCs w:val="21"/>
        </w:rPr>
        <w:suppressLineNumbers w:val="0"/>
      </w:pPr>
      <w:r>
        <w:rPr>
          <w:rFonts w:hint="eastAsia" w:ascii="宋体" w:hAnsi="宋体" w:eastAsia="宋体" w:cs="宋体"/>
          <w:b/>
          <w:bCs/>
          <w:color w:val="ff0000"/>
          <w:sz w:val="21"/>
          <w:szCs w:val="21"/>
          <w:lang w:val="en-US" w:eastAsia="zh-CN" w:bidi="ar"/>
        </w:rPr>
        <w:t xml:space="preserve"> </w:t>
      </w:r>
      <w:r/>
    </w:p>
    <w:p>
      <w:pPr>
        <w:ind w:left="0" w:right="0"/>
        <w:jc w:val="both"/>
        <w:keepLines w:val="0"/>
        <w:keepNext w:val="0"/>
        <w:spacing w:before="0" w:beforeAutospacing="0" w:after="0" w:afterAutospacing="0" w:line="360" w:lineRule="auto"/>
        <w:widowControl w:val="off"/>
        <w:rPr>
          <w:rFonts w:hint="eastAsia" w:ascii="宋体" w:hAnsi="宋体" w:eastAsia="宋体" w:cs="宋体"/>
          <w:b/>
          <w:bCs/>
          <w:color w:val="ff0000"/>
          <w:sz w:val="21"/>
          <w:szCs w:val="21"/>
        </w:rPr>
        <w:suppressLineNumbers w:val="0"/>
      </w:pPr>
      <w:r>
        <w:rPr>
          <w:rFonts w:hint="eastAsia" w:ascii="宋体" w:hAnsi="宋体" w:eastAsia="宋体" w:cs="宋体"/>
          <w:b/>
          <w:bCs/>
          <w:color w:val="ff0000"/>
          <w:sz w:val="21"/>
          <w:szCs w:val="21"/>
          <w:lang w:val="en-US" w:eastAsia="zh-CN" w:bidi="ar"/>
        </w:rPr>
        <w:t xml:space="preserve"> </w:t>
      </w:r>
      <w:r/>
    </w:p>
    <w:p>
      <w:pPr>
        <w:ind w:left="0" w:right="0" w:firstLine="105"/>
        <w:jc w:val="both"/>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投标人：（公章）</w:t>
      </w:r>
      <w:r/>
    </w:p>
    <w:p>
      <w:pPr>
        <w:ind w:left="0" w:right="0" w:firstLine="105"/>
        <w:jc w:val="both"/>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法定代表人或代理人：（签字或盖章）                       </w:t>
      </w:r>
      <w:r/>
    </w:p>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年    月     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 </w:t>
      </w:r>
      <w:r/>
    </w:p>
    <w:p>
      <w:pPr>
        <w:pStyle w:val="628"/>
        <w:ind w:left="0" w:right="0" w:firstLine="105"/>
        <w:spacing w:before="0" w:beforeAutospacing="0" w:after="0" w:afterAutospacing="0" w:line="440" w:lineRule="exact"/>
        <w:widowControl/>
        <w:rPr>
          <w:rFonts w:hint="eastAsia" w:ascii="宋体" w:hAnsi="Courier New" w:eastAsia="宋体" w:cs="宋体"/>
          <w:bCs/>
          <w:sz w:val="21"/>
          <w:szCs w:val="21"/>
        </w:rPr>
      </w:pPr>
      <w:r>
        <w:rPr>
          <w:rFonts w:hint="eastAsia" w:ascii="宋体" w:hAnsi="Courier New" w:eastAsia="宋体" w:cs="宋体"/>
          <w:bCs/>
          <w:sz w:val="21"/>
          <w:szCs w:val="21"/>
        </w:rPr>
        <w:t xml:space="preserve"> </w:t>
      </w:r>
      <w:r/>
    </w:p>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 </w:t>
      </w:r>
      <w:r/>
    </w:p>
    <w:p>
      <w:pPr>
        <w:ind w:left="0" w:right="0" w:firstLine="422"/>
        <w:jc w:val="both"/>
        <w:keepLines w:val="0"/>
        <w:keepNext w:val="0"/>
        <w:spacing w:before="0" w:beforeAutospacing="0" w:after="0" w:afterAutospacing="0" w:line="360" w:lineRule="auto"/>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 </w:t>
      </w:r>
      <w:r/>
    </w:p>
    <w:p>
      <w:pPr>
        <w:pStyle w:val="611"/>
        <w:ind w:right="0"/>
        <w:spacing w:before="0" w:beforeAutospacing="0" w:after="0" w:afterAutospacing="0"/>
        <w:widowControl/>
        <w:rPr>
          <w:rFonts w:hint="default" w:ascii="方正仿宋简体" w:hAnsi="创艺简仿宋" w:eastAsia="方正仿宋简体" w:cs="Times New Roman"/>
          <w:sz w:val="24"/>
          <w:szCs w:val="24"/>
        </w:rPr>
      </w:pPr>
      <w:r>
        <w:rPr>
          <w:rFonts w:hint="default" w:ascii="方正仿宋简体" w:hAnsi="创艺简仿宋" w:eastAsia="方正仿宋简体" w:cs="Times New Roman"/>
          <w:sz w:val="24"/>
          <w:szCs w:val="24"/>
        </w:rPr>
        <w:t xml:space="preserve"> </w:t>
      </w:r>
      <w:r/>
    </w:p>
    <w:p>
      <w:pPr>
        <w:ind w:left="0" w:right="0"/>
        <w:jc w:val="left"/>
        <w:keepLines w:val="0"/>
        <w:keepNext w:val="0"/>
        <w:spacing w:before="0" w:beforeAutospacing="0" w:after="0" w:afterAutospacing="0" w:line="360" w:lineRule="auto"/>
        <w:widowControl w:val="off"/>
        <w:rPr>
          <w:rFonts w:hint="eastAsia" w:ascii="宋体" w:hAnsi="宋体" w:eastAsia="宋体" w:cs="宋体"/>
          <w:b/>
          <w:bCs/>
          <w:sz w:val="21"/>
          <w:szCs w:val="21"/>
          <w:vertAlign w:val="baseline"/>
        </w:rPr>
        <w:suppressLineNumbers w:val="0"/>
      </w:pPr>
      <w:r>
        <w:rPr>
          <w:rFonts w:hint="eastAsia" w:ascii="宋体" w:hAnsi="宋体" w:eastAsia="宋体" w:cs="宋体"/>
          <w:b/>
          <w:bCs/>
          <w:sz w:val="21"/>
          <w:szCs w:val="21"/>
          <w:vertAlign w:val="baseline"/>
          <w:lang w:val="en-US" w:eastAsia="zh-CN" w:bidi="ar"/>
        </w:rPr>
        <w:t xml:space="preserve"> </w:t>
      </w:r>
      <w:r/>
    </w:p>
    <w:p>
      <w:pPr>
        <w:ind w:left="0" w:right="0"/>
        <w:jc w:val="left"/>
        <w:keepLines w:val="0"/>
        <w:keepNext w:val="0"/>
        <w:spacing w:before="0" w:beforeAutospacing="0" w:after="0" w:afterAutospacing="0" w:line="360" w:lineRule="auto"/>
        <w:widowControl w:val="off"/>
        <w:rPr>
          <w:rFonts w:hint="eastAsia" w:ascii="宋体" w:hAnsi="宋体" w:eastAsia="宋体" w:cs="宋体"/>
          <w:b/>
          <w:bCs/>
          <w:sz w:val="21"/>
          <w:szCs w:val="21"/>
          <w:vertAlign w:val="baseline"/>
        </w:rPr>
        <w:suppressLineNumbers w:val="0"/>
      </w:pPr>
      <w:r>
        <w:rPr>
          <w:rFonts w:hint="eastAsia" w:ascii="宋体" w:hAnsi="宋体" w:eastAsia="宋体" w:cs="宋体"/>
          <w:b/>
          <w:bCs/>
          <w:sz w:val="21"/>
          <w:szCs w:val="21"/>
          <w:vertAlign w:val="baseline"/>
          <w:lang w:val="en-US" w:eastAsia="zh-CN" w:bidi="ar"/>
        </w:rPr>
        <w:t xml:space="preserve">格式6：管理服务方案</w:t>
      </w:r>
      <w:r/>
    </w:p>
    <w:p>
      <w:pPr>
        <w:ind w:left="0" w:right="0"/>
        <w:jc w:val="center"/>
        <w:keepLines w:val="0"/>
        <w:keepNext w:val="0"/>
        <w:spacing w:before="0" w:beforeAutospacing="0" w:after="0" w:afterAutospacing="0" w:line="440" w:lineRule="exact"/>
        <w:widowControl w:val="off"/>
        <w:tabs>
          <w:tab w:val="left" w:pos="1320" w:leader="none"/>
        </w:tabs>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管理服务方案</w:t>
      </w:r>
      <w:r/>
    </w:p>
    <w:tbl>
      <w:tblPr>
        <w:tblStyle w:val="60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616"/>
      </w:tblGrid>
      <w:tr>
        <w:trPr>
          <w:jc w:val="center"/>
          <w:trHeight w:val="1676"/>
        </w:trPr>
        <w:tc>
          <w:tcPr>
            <w:shd w:val="clear" w:color="auto" w:fill="auto"/>
            <w:tcBorders>
              <w:top w:val="single" w:color="auto" w:sz="4" w:space="0"/>
              <w:left w:val="single" w:color="auto" w:sz="4" w:space="0"/>
              <w:bottom w:val="single" w:color="auto" w:sz="4" w:space="0"/>
              <w:right w:val="single" w:color="auto" w:sz="4" w:space="0"/>
            </w:tcBorders>
            <w:tcW w:w="8616" w:type="dxa"/>
            <w:vAlign w:val="top"/>
            <w:textDirection w:val="lrTb"/>
            <w:noWrap w:val="false"/>
          </w:tcPr>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提示：</w:t>
            </w:r>
            <w:r/>
          </w:p>
          <w:p>
            <w:pPr>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1、投标人应针对本次招标项目特点编写公司中标后的管理服务方案、工作计划等。</w:t>
            </w:r>
            <w:r/>
          </w:p>
          <w:p>
            <w:pPr>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2、投标人可根据自身情况编写，本页不够可另加页附后。</w:t>
            </w:r>
            <w:r/>
          </w:p>
        </w:tc>
      </w:tr>
      <w:tr>
        <w:trPr>
          <w:jc w:val="center"/>
          <w:trHeight w:val="7214"/>
        </w:trPr>
        <w:tc>
          <w:tcPr>
            <w:shd w:val="clear" w:color="auto" w:fill="auto"/>
            <w:tcBorders>
              <w:top w:val="single" w:color="auto" w:sz="4" w:space="0"/>
              <w:left w:val="single" w:color="auto" w:sz="4" w:space="0"/>
              <w:bottom w:val="single" w:color="auto" w:sz="4" w:space="0"/>
              <w:right w:val="single" w:color="auto" w:sz="4" w:space="0"/>
            </w:tcBorders>
            <w:tcW w:w="8616" w:type="dxa"/>
            <w:vAlign w:val="top"/>
            <w:textDirection w:val="lrTb"/>
            <w:noWrap w:val="false"/>
          </w:tcPr>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rPr>
              <w:suppressLineNumbers w:val="0"/>
            </w:pPr>
            <w:r>
              <w:rPr>
                <w:rFonts w:hint="eastAsia" w:ascii="宋体" w:hAnsi="宋体" w:eastAsia="宋体" w:cs="宋体"/>
                <w:sz w:val="21"/>
                <w:szCs w:val="21"/>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rPr>
              <w:suppressLineNumbers w:val="0"/>
            </w:pPr>
            <w:r>
              <w:rPr>
                <w:rFonts w:hint="eastAsia" w:ascii="宋体" w:hAnsi="宋体" w:eastAsia="宋体" w:cs="宋体"/>
                <w:sz w:val="21"/>
                <w:szCs w:val="21"/>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rPr>
              <w:suppressLineNumbers w:val="0"/>
            </w:pPr>
            <w:r>
              <w:rPr>
                <w:rFonts w:hint="eastAsia" w:ascii="宋体" w:hAnsi="宋体" w:eastAsia="宋体" w:cs="宋体"/>
                <w:sz w:val="21"/>
                <w:szCs w:val="21"/>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rPr>
              <w:suppressLineNumbers w:val="0"/>
            </w:pPr>
            <w:r>
              <w:rPr>
                <w:rFonts w:hint="eastAsia" w:ascii="宋体" w:hAnsi="宋体" w:eastAsia="宋体" w:cs="宋体"/>
                <w:sz w:val="21"/>
                <w:szCs w:val="21"/>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rPr>
              <w:suppressLineNumbers w:val="0"/>
            </w:pPr>
            <w:r>
              <w:rPr>
                <w:rFonts w:hint="eastAsia" w:ascii="宋体" w:hAnsi="宋体" w:eastAsia="宋体" w:cs="宋体"/>
                <w:sz w:val="21"/>
                <w:szCs w:val="21"/>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rPr>
              <w:suppressLineNumbers w:val="0"/>
            </w:pPr>
            <w:r>
              <w:rPr>
                <w:rFonts w:hint="eastAsia" w:ascii="宋体" w:hAnsi="宋体" w:eastAsia="宋体" w:cs="宋体"/>
                <w:sz w:val="21"/>
                <w:szCs w:val="21"/>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rPr>
              <w:suppressLineNumbers w:val="0"/>
            </w:pPr>
            <w:r>
              <w:rPr>
                <w:rFonts w:hint="eastAsia" w:ascii="宋体" w:hAnsi="宋体" w:eastAsia="宋体" w:cs="宋体"/>
                <w:sz w:val="21"/>
                <w:szCs w:val="21"/>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rPr>
              <w:suppressLineNumbers w:val="0"/>
            </w:pPr>
            <w:r>
              <w:rPr>
                <w:rFonts w:hint="eastAsia" w:ascii="宋体" w:hAnsi="宋体" w:eastAsia="宋体" w:cs="宋体"/>
                <w:sz w:val="21"/>
                <w:szCs w:val="21"/>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rPr>
              <w:suppressLineNumbers w:val="0"/>
            </w:pPr>
            <w:r>
              <w:rPr>
                <w:rFonts w:hint="eastAsia" w:ascii="宋体" w:hAnsi="宋体" w:eastAsia="宋体" w:cs="宋体"/>
                <w:sz w:val="21"/>
                <w:szCs w:val="21"/>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rPr>
              <w:suppressLineNumbers w:val="0"/>
            </w:pPr>
            <w:r>
              <w:rPr>
                <w:rFonts w:hint="eastAsia" w:ascii="宋体" w:hAnsi="宋体" w:eastAsia="宋体" w:cs="宋体"/>
                <w:sz w:val="21"/>
                <w:szCs w:val="21"/>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rPr>
              <w:suppressLineNumbers w:val="0"/>
            </w:pPr>
            <w:r>
              <w:rPr>
                <w:rFonts w:hint="eastAsia" w:ascii="宋体" w:hAnsi="宋体" w:eastAsia="宋体" w:cs="宋体"/>
                <w:sz w:val="21"/>
                <w:szCs w:val="21"/>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rPr>
              <w:suppressLineNumbers w:val="0"/>
            </w:pPr>
            <w:r>
              <w:rPr>
                <w:rFonts w:hint="eastAsia" w:ascii="宋体" w:hAnsi="宋体" w:eastAsia="宋体" w:cs="宋体"/>
                <w:sz w:val="21"/>
                <w:szCs w:val="21"/>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rPr>
              <w:suppressLineNumbers w:val="0"/>
            </w:pPr>
            <w:r>
              <w:rPr>
                <w:rFonts w:hint="eastAsia" w:ascii="宋体" w:hAnsi="宋体" w:eastAsia="宋体" w:cs="宋体"/>
                <w:sz w:val="21"/>
                <w:szCs w:val="21"/>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rPr>
              <w:suppressLineNumbers w:val="0"/>
            </w:pPr>
            <w:r>
              <w:rPr>
                <w:rFonts w:hint="eastAsia" w:ascii="宋体" w:hAnsi="宋体" w:eastAsia="宋体" w:cs="宋体"/>
                <w:sz w:val="21"/>
                <w:szCs w:val="21"/>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rPr>
              <w:suppressLineNumbers w:val="0"/>
            </w:pPr>
            <w:r>
              <w:rPr>
                <w:rFonts w:hint="eastAsia" w:ascii="宋体" w:hAnsi="宋体" w:eastAsia="宋体" w:cs="宋体"/>
                <w:sz w:val="21"/>
                <w:szCs w:val="21"/>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rPr>
              <w:suppressLineNumbers w:val="0"/>
            </w:pPr>
            <w:r>
              <w:rPr>
                <w:rFonts w:hint="eastAsia" w:ascii="宋体" w:hAnsi="宋体" w:eastAsia="宋体" w:cs="宋体"/>
                <w:sz w:val="21"/>
                <w:szCs w:val="21"/>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rPr>
              <w:suppressLineNumbers w:val="0"/>
            </w:pPr>
            <w:r>
              <w:rPr>
                <w:rFonts w:hint="eastAsia" w:ascii="宋体" w:hAnsi="宋体" w:eastAsia="宋体" w:cs="宋体"/>
                <w:sz w:val="21"/>
                <w:szCs w:val="21"/>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rPr>
              <w:suppressLineNumbers w:val="0"/>
            </w:pPr>
            <w:r>
              <w:rPr>
                <w:rFonts w:hint="eastAsia" w:ascii="宋体" w:hAnsi="宋体" w:eastAsia="宋体" w:cs="宋体"/>
                <w:sz w:val="21"/>
                <w:szCs w:val="21"/>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rPr>
              <w:suppressLineNumbers w:val="0"/>
            </w:pPr>
            <w:r>
              <w:rPr>
                <w:rFonts w:hint="eastAsia" w:ascii="宋体" w:hAnsi="宋体" w:eastAsia="宋体" w:cs="宋体"/>
                <w:sz w:val="21"/>
                <w:szCs w:val="21"/>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rPr>
              <w:suppressLineNumbers w:val="0"/>
            </w:pPr>
            <w:r>
              <w:rPr>
                <w:rFonts w:hint="eastAsia" w:ascii="宋体" w:hAnsi="宋体" w:eastAsia="宋体" w:cs="宋体"/>
                <w:sz w:val="21"/>
                <w:szCs w:val="21"/>
              </w:rPr>
            </w:r>
            <w:r/>
          </w:p>
          <w:p>
            <w:pPr>
              <w:ind w:left="0" w:right="0"/>
              <w:jc w:val="center"/>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u w:val="single"/>
              </w:rPr>
              <w:suppressLineNumbers w:val="0"/>
            </w:pPr>
            <w:r>
              <w:rPr>
                <w:rFonts w:hint="eastAsia" w:ascii="宋体" w:hAnsi="宋体" w:eastAsia="宋体" w:cs="宋体"/>
                <w:sz w:val="21"/>
                <w:szCs w:val="21"/>
                <w:lang w:val="en-US" w:eastAsia="zh-CN" w:bidi="ar"/>
              </w:rPr>
              <w:t xml:space="preserve">单位名称（盖章）：</w:t>
            </w:r>
            <w:r/>
          </w:p>
          <w:p>
            <w:pPr>
              <w:ind w:left="0" w:right="0" w:firstLine="1785"/>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u w:val="single"/>
              </w:rPr>
              <w:suppressLineNumbers w:val="0"/>
            </w:pPr>
            <w:r>
              <w:rPr>
                <w:rFonts w:hint="eastAsia" w:ascii="宋体" w:hAnsi="宋体" w:eastAsia="宋体" w:cs="宋体"/>
                <w:sz w:val="21"/>
                <w:szCs w:val="21"/>
                <w:u w:val="single"/>
              </w:rPr>
            </w:r>
            <w:r/>
          </w:p>
          <w:p>
            <w:pPr>
              <w:ind w:left="0" w:right="0" w:firstLine="3255"/>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日期：</w:t>
            </w:r>
            <w:r/>
          </w:p>
          <w:p>
            <w:pPr>
              <w:ind w:left="0" w:right="0" w:firstLine="21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rPr>
              <w:suppressLineNumbers w:val="0"/>
            </w:pPr>
            <w:r>
              <w:rPr>
                <w:rFonts w:hint="eastAsia" w:ascii="宋体" w:hAnsi="宋体" w:eastAsia="宋体" w:cs="宋体"/>
                <w:sz w:val="21"/>
                <w:szCs w:val="21"/>
              </w:rPr>
            </w:r>
            <w:r/>
          </w:p>
        </w:tc>
      </w:tr>
    </w:tbl>
    <w:p>
      <w:pPr>
        <w:ind w:left="0" w:right="0"/>
        <w:jc w:val="both"/>
        <w:keepLines w:val="0"/>
        <w:keepNext w:val="0"/>
        <w:spacing w:before="0" w:beforeAutospacing="0" w:after="0" w:afterAutospacing="0"/>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格式7：服务条款偏离表</w:t>
      </w:r>
      <w:r/>
    </w:p>
    <w:p>
      <w:pPr>
        <w:ind w:left="0" w:right="0"/>
        <w:jc w:val="center"/>
        <w:keepLines w:val="0"/>
        <w:keepNext w:val="0"/>
        <w:spacing w:before="120" w:beforeAutospacing="0" w:after="360" w:afterAutospacing="0" w:line="360" w:lineRule="auto"/>
        <w:widowControl w:val="off"/>
        <w:rPr>
          <w:rFonts w:hint="eastAsia" w:ascii="宋体" w:hAnsi="宋体" w:eastAsia="宋体" w:cs="宋体"/>
          <w:b/>
          <w:bCs/>
          <w:spacing w:val="20"/>
          <w:sz w:val="21"/>
          <w:szCs w:val="21"/>
        </w:rPr>
        <w:suppressLineNumbers w:val="0"/>
      </w:pPr>
      <w:r>
        <w:rPr>
          <w:rFonts w:hint="eastAsia" w:ascii="宋体" w:hAnsi="宋体" w:eastAsia="宋体" w:cs="宋体"/>
          <w:b/>
          <w:bCs/>
          <w:spacing w:val="20"/>
          <w:sz w:val="21"/>
          <w:szCs w:val="21"/>
          <w:lang w:val="en-US" w:eastAsia="zh-CN" w:bidi="ar"/>
        </w:rPr>
        <w:t xml:space="preserve">服务条款偏离表</w:t>
      </w:r>
      <w:r/>
    </w:p>
    <w:p>
      <w:pPr>
        <w:ind w:left="0" w:right="0"/>
        <w:jc w:val="both"/>
        <w:keepLines w:val="0"/>
        <w:keepNext w:val="0"/>
        <w:spacing w:before="0" w:beforeAutospacing="0" w:after="0" w:afterAutospacing="0" w:line="360" w:lineRule="auto"/>
        <w:widowControl w:val="off"/>
        <w:rPr>
          <w:rFonts w:hint="eastAsia" w:ascii="宋体" w:hAnsi="宋体" w:eastAsia="宋体" w:cs="宋体"/>
          <w:sz w:val="21"/>
          <w:szCs w:val="21"/>
          <w:u w:val="single"/>
        </w:rPr>
        <w:suppressLineNumbers w:val="0"/>
      </w:pPr>
      <w:r>
        <w:rPr>
          <w:rFonts w:hint="eastAsia" w:ascii="宋体" w:hAnsi="宋体" w:eastAsia="宋体" w:cs="宋体"/>
          <w:sz w:val="21"/>
          <w:szCs w:val="21"/>
          <w:lang w:val="en-US" w:eastAsia="zh-CN" w:bidi="ar"/>
        </w:rPr>
        <w:t xml:space="preserve">项目名称：                                             招标编号：</w:t>
      </w:r>
      <w:r/>
    </w:p>
    <w:tbl>
      <w:tblPr>
        <w:tblStyle w:val="607"/>
        <w:tblW w:w="8364"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28"/>
        <w:gridCol w:w="1690"/>
        <w:gridCol w:w="2727"/>
        <w:gridCol w:w="1418"/>
        <w:gridCol w:w="1701"/>
      </w:tblGrid>
      <w:tr>
        <w:trPr>
          <w:cantSplit/>
          <w:trHeight w:val="902"/>
        </w:trPr>
        <w:tc>
          <w:tcPr>
            <w:shd w:val="clear" w:color="auto" w:fill="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项目</w:t>
            </w:r>
            <w:r/>
          </w:p>
        </w:tc>
        <w:tc>
          <w:tcPr>
            <w:shd w:val="clear" w:color="auto" w:fill="auto"/>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招标文件服务要求</w:t>
            </w:r>
            <w:r/>
          </w:p>
        </w:tc>
        <w:tc>
          <w:tcPr>
            <w:shd w:val="clear" w:color="auto" w:fill="auto"/>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投标文件响应情况</w:t>
            </w:r>
            <w:r/>
          </w:p>
        </w:tc>
        <w:tc>
          <w:tcPr>
            <w:shd w:val="clear" w:color="auto" w:fill="auto"/>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说明</w:t>
            </w:r>
            <w:r/>
          </w:p>
        </w:tc>
      </w:tr>
      <w:tr>
        <w:trPr>
          <w:cantSplit/>
          <w:trHeight w:val="680"/>
        </w:trPr>
        <w:tc>
          <w:tcPr>
            <w:shd w:val="clear" w:color="auto" w:fill="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701" w:type="dxa"/>
            <w:vAlign w:val="top"/>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trHeight w:val="680"/>
        </w:trPr>
        <w:tc>
          <w:tcPr>
            <w:shd w:val="clear" w:color="auto" w:fill="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701" w:type="dxa"/>
            <w:vAlign w:val="top"/>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trHeight w:val="680"/>
        </w:trPr>
        <w:tc>
          <w:tcPr>
            <w:shd w:val="clear" w:color="auto" w:fill="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701" w:type="dxa"/>
            <w:vAlign w:val="top"/>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trHeight w:val="680"/>
        </w:trPr>
        <w:tc>
          <w:tcPr>
            <w:shd w:val="clear" w:color="auto" w:fill="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701" w:type="dxa"/>
            <w:vAlign w:val="top"/>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trHeight w:val="680"/>
        </w:trPr>
        <w:tc>
          <w:tcPr>
            <w:shd w:val="clear" w:color="auto" w:fill="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701" w:type="dxa"/>
            <w:vAlign w:val="top"/>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trHeight w:val="680"/>
        </w:trPr>
        <w:tc>
          <w:tcPr>
            <w:shd w:val="clear" w:color="auto" w:fill="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701" w:type="dxa"/>
            <w:vAlign w:val="top"/>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trHeight w:val="680"/>
        </w:trPr>
        <w:tc>
          <w:tcPr>
            <w:shd w:val="clear" w:color="auto" w:fill="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701" w:type="dxa"/>
            <w:vAlign w:val="top"/>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bl>
    <w:p>
      <w:pPr>
        <w:ind w:left="0" w:right="0"/>
        <w:jc w:val="both"/>
        <w:keepLines w:val="0"/>
        <w:keepNext w:val="0"/>
        <w:spacing w:before="0" w:beforeAutospacing="0" w:after="0" w:afterAutospacing="0" w:line="360" w:lineRule="auto"/>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 </w:t>
      </w:r>
      <w:r/>
    </w:p>
    <w:p>
      <w:pPr>
        <w:ind w:left="0" w:right="0" w:firstLine="105"/>
        <w:jc w:val="both"/>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投标人：（公章）</w:t>
      </w:r>
      <w:r/>
    </w:p>
    <w:p>
      <w:pPr>
        <w:ind w:left="0" w:right="0" w:firstLine="105"/>
        <w:jc w:val="both"/>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法定代表人或代理人：（签字或盖章）                       </w:t>
      </w:r>
      <w:r/>
    </w:p>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年    月     日</w:t>
      </w:r>
      <w:r/>
    </w:p>
    <w:p>
      <w:pPr>
        <w:ind w:left="0" w:right="0"/>
        <w:jc w:val="both"/>
        <w:keepLines w:val="0"/>
        <w:keepNext w:val="0"/>
        <w:spacing w:before="0" w:beforeAutospacing="0" w:after="0" w:afterAutospacing="0" w:line="360" w:lineRule="auto"/>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 </w:t>
      </w:r>
      <w:r/>
    </w:p>
    <w:p>
      <w:pPr>
        <w:ind w:left="0" w:right="0"/>
        <w:jc w:val="both"/>
        <w:keepLines w:val="0"/>
        <w:keepNext w:val="0"/>
        <w:spacing w:before="0" w:beforeAutospacing="0" w:after="0" w:afterAutospacing="0" w:line="360" w:lineRule="auto"/>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说明：</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1、服务条款内容主要是针对招标文件有关的服务要求等内容。</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2、无偏离应在本表“投标文件响应情况”栏注明“无服务条款偏离”的字样。</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3、响应单位需对文件中的服务条款内容逐项作出响应或偏离。</w:t>
      </w:r>
      <w:r/>
    </w:p>
    <w:p>
      <w:pPr>
        <w:ind w:left="0" w:right="0"/>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pStyle w:val="611"/>
        <w:ind w:right="0"/>
        <w:spacing w:before="0" w:beforeAutospacing="0" w:after="0" w:afterAutospacing="0"/>
        <w:widowControl/>
        <w:rPr>
          <w:rFonts w:hint="eastAsia" w:ascii="宋体" w:hAnsi="宋体" w:eastAsia="宋体" w:cs="宋体"/>
          <w:sz w:val="21"/>
          <w:szCs w:val="21"/>
        </w:rPr>
      </w:pPr>
      <w:r>
        <w:rPr>
          <w:rFonts w:hint="eastAsia" w:ascii="宋体" w:hAnsi="宋体" w:eastAsia="宋体" w:cs="宋体"/>
          <w:sz w:val="21"/>
          <w:szCs w:val="21"/>
        </w:rPr>
        <w:t xml:space="preserve"> </w:t>
      </w:r>
      <w:r/>
    </w:p>
    <w:p>
      <w:pPr>
        <w:pStyle w:val="611"/>
        <w:ind w:right="0"/>
        <w:spacing w:before="0" w:beforeAutospacing="0" w:after="0" w:afterAutospacing="0"/>
        <w:widowControl/>
        <w:rPr>
          <w:rFonts w:hint="eastAsia" w:ascii="宋体" w:hAnsi="宋体" w:eastAsia="宋体" w:cs="宋体"/>
          <w:sz w:val="21"/>
          <w:szCs w:val="21"/>
        </w:rPr>
      </w:pPr>
      <w:r>
        <w:rPr>
          <w:rFonts w:hint="eastAsia" w:ascii="宋体" w:hAnsi="宋体" w:eastAsia="宋体" w:cs="宋体"/>
          <w:sz w:val="21"/>
          <w:szCs w:val="21"/>
        </w:rPr>
        <w:t xml:space="preserve"> </w:t>
      </w:r>
      <w:r/>
    </w:p>
    <w:p>
      <w:pPr>
        <w:ind w:left="0" w:right="0"/>
        <w:jc w:val="both"/>
        <w:keepLines w:val="0"/>
        <w:keepNext w:val="0"/>
        <w:spacing w:before="0" w:beforeAutospacing="0" w:after="0" w:afterAutospacing="0" w:line="360" w:lineRule="auto"/>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格式8：商务条款偏离表</w:t>
      </w:r>
      <w:r/>
    </w:p>
    <w:p>
      <w:pPr>
        <w:ind w:left="0" w:right="0"/>
        <w:jc w:val="center"/>
        <w:keepLines w:val="0"/>
        <w:keepNext w:val="0"/>
        <w:spacing w:before="120" w:beforeAutospacing="0" w:after="360" w:afterAutospacing="0" w:line="360" w:lineRule="auto"/>
        <w:widowControl w:val="off"/>
        <w:rPr>
          <w:rFonts w:hint="eastAsia" w:ascii="宋体" w:hAnsi="宋体" w:eastAsia="宋体" w:cs="宋体"/>
          <w:b/>
          <w:bCs/>
          <w:spacing w:val="20"/>
          <w:sz w:val="21"/>
          <w:szCs w:val="21"/>
        </w:rPr>
        <w:suppressLineNumbers w:val="0"/>
      </w:pPr>
      <w:r>
        <w:rPr>
          <w:rFonts w:hint="eastAsia" w:ascii="宋体" w:hAnsi="宋体" w:eastAsia="宋体" w:cs="宋体"/>
          <w:b/>
          <w:bCs/>
          <w:spacing w:val="20"/>
          <w:sz w:val="21"/>
          <w:szCs w:val="21"/>
          <w:lang w:val="en-US" w:eastAsia="zh-CN" w:bidi="ar"/>
        </w:rPr>
        <w:t xml:space="preserve">商务条款偏离表</w:t>
      </w:r>
      <w:r/>
    </w:p>
    <w:p>
      <w:pPr>
        <w:ind w:left="0" w:right="0"/>
        <w:jc w:val="both"/>
        <w:keepLines w:val="0"/>
        <w:keepNext w:val="0"/>
        <w:spacing w:before="0" w:beforeAutospacing="0" w:after="0" w:afterAutospacing="0" w:line="360" w:lineRule="auto"/>
        <w:widowControl w:val="off"/>
        <w:rPr>
          <w:rFonts w:hint="eastAsia" w:ascii="宋体" w:hAnsi="宋体" w:eastAsia="宋体" w:cs="宋体"/>
          <w:sz w:val="21"/>
          <w:szCs w:val="21"/>
          <w:u w:val="single"/>
        </w:rPr>
        <w:suppressLineNumbers w:val="0"/>
      </w:pPr>
      <w:r>
        <w:rPr>
          <w:rFonts w:hint="eastAsia" w:ascii="宋体" w:hAnsi="宋体" w:eastAsia="宋体" w:cs="宋体"/>
          <w:sz w:val="21"/>
          <w:szCs w:val="21"/>
          <w:lang w:val="en-US" w:eastAsia="zh-CN" w:bidi="ar"/>
        </w:rPr>
        <w:t xml:space="preserve">项目名称：                                             项目编号：                        </w:t>
      </w:r>
      <w:r/>
    </w:p>
    <w:tbl>
      <w:tblPr>
        <w:tblStyle w:val="607"/>
        <w:tblW w:w="8359"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28"/>
        <w:gridCol w:w="1690"/>
        <w:gridCol w:w="2155"/>
        <w:gridCol w:w="1559"/>
        <w:gridCol w:w="2127"/>
      </w:tblGrid>
      <w:tr>
        <w:trPr>
          <w:cantSplit/>
          <w:trHeight w:val="902"/>
        </w:trPr>
        <w:tc>
          <w:tcPr>
            <w:shd w:val="clear" w:color="auto" w:fill="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名称</w:t>
            </w:r>
            <w:r/>
          </w:p>
        </w:tc>
        <w:tc>
          <w:tcPr>
            <w:shd w:val="clear" w:color="auto" w:fill="auto"/>
            <w:tcBorders>
              <w:top w:val="single" w:color="auto" w:sz="4" w:space="0"/>
              <w:left w:val="single" w:color="auto" w:sz="4" w:space="0"/>
              <w:bottom w:val="single" w:color="auto" w:sz="4" w:space="0"/>
              <w:right w:val="single" w:color="auto" w:sz="4" w:space="0"/>
            </w:tcBorders>
            <w:tcW w:w="2155"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招标文件商务要求</w:t>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投标文件响应情况</w:t>
            </w:r>
            <w:r/>
          </w:p>
        </w:tc>
        <w:tc>
          <w:tcPr>
            <w:shd w:val="clear" w:color="auto" w:fill="auto"/>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说明</w:t>
            </w:r>
            <w:r/>
          </w:p>
        </w:tc>
      </w:tr>
      <w:tr>
        <w:trPr>
          <w:cantSplit/>
          <w:trHeight w:val="680"/>
        </w:trPr>
        <w:tc>
          <w:tcPr>
            <w:shd w:val="clear" w:color="auto" w:fill="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服务期限</w:t>
            </w:r>
            <w:r/>
          </w:p>
        </w:tc>
        <w:tc>
          <w:tcPr>
            <w:shd w:val="clear" w:color="auto" w:fill="auto"/>
            <w:tcBorders>
              <w:top w:val="single" w:color="auto" w:sz="4" w:space="0"/>
              <w:left w:val="single" w:color="auto" w:sz="4" w:space="0"/>
              <w:bottom w:val="single" w:color="auto" w:sz="4" w:space="0"/>
              <w:right w:val="single" w:color="auto" w:sz="4" w:space="0"/>
            </w:tcBorders>
            <w:tcW w:w="2155"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127" w:type="dxa"/>
            <w:vAlign w:val="top"/>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trHeight w:val="680"/>
        </w:trPr>
        <w:tc>
          <w:tcPr>
            <w:shd w:val="clear" w:color="auto" w:fill="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付款方式</w:t>
            </w:r>
            <w:r/>
          </w:p>
        </w:tc>
        <w:tc>
          <w:tcPr>
            <w:shd w:val="clear" w:color="auto" w:fill="auto"/>
            <w:tcBorders>
              <w:top w:val="single" w:color="auto" w:sz="4" w:space="0"/>
              <w:left w:val="single" w:color="auto" w:sz="4" w:space="0"/>
              <w:bottom w:val="single" w:color="auto" w:sz="4" w:space="0"/>
              <w:right w:val="single" w:color="auto" w:sz="4" w:space="0"/>
            </w:tcBorders>
            <w:tcW w:w="2155"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127" w:type="dxa"/>
            <w:vAlign w:val="top"/>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trHeight w:val="680"/>
        </w:trPr>
        <w:tc>
          <w:tcPr>
            <w:shd w:val="clear" w:color="auto" w:fill="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合同主要条款</w:t>
            </w:r>
            <w:r/>
          </w:p>
        </w:tc>
        <w:tc>
          <w:tcPr>
            <w:shd w:val="clear" w:color="auto" w:fill="auto"/>
            <w:tcBorders>
              <w:top w:val="single" w:color="auto" w:sz="4" w:space="0"/>
              <w:left w:val="single" w:color="auto" w:sz="4" w:space="0"/>
              <w:bottom w:val="single" w:color="auto" w:sz="4" w:space="0"/>
              <w:right w:val="single" w:color="auto" w:sz="4" w:space="0"/>
            </w:tcBorders>
            <w:tcW w:w="2155"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127" w:type="dxa"/>
            <w:vAlign w:val="top"/>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trHeight w:val="680"/>
        </w:trPr>
        <w:tc>
          <w:tcPr>
            <w:shd w:val="clear" w:color="auto" w:fill="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2155"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127" w:type="dxa"/>
            <w:vAlign w:val="top"/>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trHeight w:val="680"/>
        </w:trPr>
        <w:tc>
          <w:tcPr>
            <w:shd w:val="clear" w:color="auto" w:fill="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155"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127" w:type="dxa"/>
            <w:vAlign w:val="top"/>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trHeight w:val="680"/>
        </w:trPr>
        <w:tc>
          <w:tcPr>
            <w:shd w:val="clear" w:color="auto" w:fill="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155"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127" w:type="dxa"/>
            <w:vAlign w:val="top"/>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trHeight w:val="680"/>
        </w:trPr>
        <w:tc>
          <w:tcPr>
            <w:shd w:val="clear" w:color="auto" w:fill="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155"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127" w:type="dxa"/>
            <w:vAlign w:val="top"/>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bl>
    <w:p>
      <w:pPr>
        <w:ind w:left="0" w:right="0"/>
        <w:jc w:val="both"/>
        <w:keepLines w:val="0"/>
        <w:keepNext w:val="0"/>
        <w:spacing w:before="0" w:beforeAutospacing="0" w:after="0" w:afterAutospacing="0" w:line="360" w:lineRule="auto"/>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 </w:t>
      </w:r>
      <w:r/>
    </w:p>
    <w:p>
      <w:pPr>
        <w:ind w:left="0" w:right="0" w:firstLine="105"/>
        <w:jc w:val="both"/>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投标人：（公章）</w:t>
      </w:r>
      <w:r/>
    </w:p>
    <w:p>
      <w:pPr>
        <w:ind w:left="0" w:right="0" w:firstLine="105"/>
        <w:jc w:val="both"/>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法定代表人或代理人：（签字或盖章）                       </w:t>
      </w:r>
      <w:r/>
    </w:p>
    <w:p>
      <w:pPr>
        <w:ind w:left="0" w:right="0"/>
        <w:jc w:val="left"/>
        <w:keepLines w:val="0"/>
        <w:keepNext w:val="0"/>
        <w:spacing w:before="0" w:beforeAutospacing="0" w:after="0" w:afterAutospacing="0" w:line="440" w:lineRule="exact"/>
        <w:widowControl w:val="off"/>
        <w:rPr>
          <w:rFonts w:hint="eastAsia" w:ascii="宋体" w:hAnsi="宋体" w:eastAsia="宋体" w:cs="宋体"/>
          <w:b/>
          <w:bCs/>
          <w:sz w:val="21"/>
          <w:szCs w:val="21"/>
          <w:vertAlign w:val="baseline"/>
        </w:rPr>
        <w:suppressLineNumbers w:val="0"/>
      </w:pPr>
      <w:r>
        <w:rPr>
          <w:rFonts w:hint="eastAsia" w:ascii="宋体" w:hAnsi="宋体" w:eastAsia="宋体" w:cs="宋体"/>
          <w:sz w:val="21"/>
          <w:szCs w:val="21"/>
          <w:vertAlign w:val="baseline"/>
          <w:lang w:val="en-US" w:eastAsia="zh-CN" w:bidi="ar"/>
        </w:rPr>
        <w:t xml:space="preserve">       年    月     日</w:t>
      </w:r>
      <w:r/>
    </w:p>
    <w:p>
      <w:pPr>
        <w:ind w:left="0" w:right="0"/>
        <w:jc w:val="both"/>
        <w:keepLines w:val="0"/>
        <w:keepNext w:val="0"/>
        <w:spacing w:before="0" w:beforeAutospacing="0" w:after="0" w:afterAutospacing="0" w:line="360" w:lineRule="auto"/>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 </w:t>
      </w:r>
      <w:r/>
    </w:p>
    <w:p>
      <w:pPr>
        <w:ind w:left="0" w:right="0"/>
        <w:jc w:val="both"/>
        <w:keepLines w:val="0"/>
        <w:keepNext w:val="0"/>
        <w:spacing w:before="0" w:beforeAutospacing="0" w:after="0" w:afterAutospacing="0" w:line="360" w:lineRule="auto"/>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说明：</w:t>
      </w:r>
      <w:r/>
    </w:p>
    <w:p>
      <w:pPr>
        <w:ind w:left="0" w:right="0"/>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1、商务条款内容主要是针对招标文件有关的付款条件、服务期、合同主要条款等内容。</w:t>
      </w:r>
      <w:r/>
    </w:p>
    <w:p>
      <w:pPr>
        <w:ind w:left="0" w:right="0"/>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2、无偏离应在本表“投标文件响应情况”栏注明“无商务条款偏离”的字样。</w:t>
      </w:r>
      <w:r/>
    </w:p>
    <w:p>
      <w:pPr>
        <w:ind w:left="0" w:right="0"/>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3、响应单位需对文件中的商务条款内容逐项作出响应或偏离。</w:t>
      </w:r>
      <w:r/>
    </w:p>
    <w:p>
      <w:pPr>
        <w:ind w:left="0" w:right="0"/>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jc w:val="left"/>
        <w:keepLines w:val="0"/>
        <w:keepNext w:val="0"/>
        <w:spacing w:before="0" w:beforeAutospacing="0" w:after="0" w:afterAutospacing="0" w:line="440" w:lineRule="exact"/>
        <w:widowControl w:val="off"/>
        <w:rPr>
          <w:rFonts w:hint="eastAsia" w:ascii="宋体" w:hAnsi="宋体" w:eastAsia="宋体" w:cs="宋体"/>
          <w:b/>
          <w:bCs w:val="0"/>
          <w:sz w:val="21"/>
          <w:szCs w:val="21"/>
          <w:vertAlign w:val="baseline"/>
        </w:rPr>
        <w:suppressLineNumbers w:val="0"/>
      </w:pPr>
      <w:r>
        <w:rPr>
          <w:rFonts w:hint="eastAsia" w:ascii="宋体" w:hAnsi="宋体" w:eastAsia="宋体" w:cs="Times New Roman"/>
          <w:sz w:val="24"/>
          <w:szCs w:val="24"/>
          <w:vertAlign w:val="baseline"/>
          <w:lang w:val="en-US" w:eastAsia="zh-CN" w:bidi="ar"/>
        </w:rPr>
        <w:br w:type="page" w:clear="all"/>
      </w:r>
      <w:r/>
    </w:p>
    <w:p>
      <w:pPr>
        <w:ind w:left="0" w:right="0"/>
        <w:jc w:val="left"/>
        <w:keepLines w:val="0"/>
        <w:keepNext w:val="0"/>
        <w:spacing w:before="0" w:beforeAutospacing="0" w:after="0" w:afterAutospacing="0" w:line="440" w:lineRule="exact"/>
        <w:widowControl w:val="off"/>
        <w:rPr>
          <w:rFonts w:hint="eastAsia" w:ascii="宋体" w:hAnsi="宋体" w:eastAsia="宋体" w:cs="宋体"/>
          <w:b/>
          <w:bCs w:val="0"/>
          <w:sz w:val="21"/>
          <w:szCs w:val="21"/>
          <w:vertAlign w:val="baseline"/>
        </w:rPr>
        <w:suppressLineNumbers w:val="0"/>
      </w:pPr>
      <w:r>
        <w:rPr>
          <w:rFonts w:hint="eastAsia" w:ascii="宋体" w:hAnsi="宋体" w:eastAsia="宋体" w:cs="宋体"/>
          <w:b/>
          <w:bCs w:val="0"/>
          <w:sz w:val="21"/>
          <w:szCs w:val="21"/>
          <w:vertAlign w:val="baseline"/>
          <w:lang w:val="en-US" w:eastAsia="zh-CN" w:bidi="ar"/>
        </w:rPr>
        <w:t xml:space="preserve">格式9：投标单位情况表</w:t>
      </w:r>
      <w:r/>
    </w:p>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b/>
          <w:bCs w:val="0"/>
          <w:sz w:val="21"/>
          <w:szCs w:val="21"/>
          <w:vertAlign w:val="baseline"/>
          <w:lang w:val="en-US" w:eastAsia="zh-CN" w:bidi="ar"/>
        </w:rPr>
        <w:t xml:space="preserve">                                 投标单位情况表</w:t>
      </w:r>
      <w:r/>
    </w:p>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单位名称（盖章）</w:t>
      </w:r>
      <w:r/>
    </w:p>
    <w:tbl>
      <w:tblPr>
        <w:tblStyle w:val="607"/>
        <w:tblW w:w="8519"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2969"/>
        <w:gridCol w:w="1756"/>
        <w:gridCol w:w="1529"/>
        <w:gridCol w:w="2265"/>
      </w:tblGrid>
      <w:tr>
        <w:trPr>
          <w:cantSplit/>
        </w:trPr>
        <w:tc>
          <w:tcPr>
            <w:shd w:val="clear" w:color="auto" w:fill="auto"/>
            <w:tcBorders>
              <w:top w:val="single" w:color="auto" w:sz="6" w:space="0"/>
              <w:left w:val="single" w:color="auto" w:sz="6" w:space="0"/>
              <w:bottom w:val="single" w:color="auto" w:sz="6" w:space="0"/>
              <w:right w:val="single" w:color="auto" w:sz="6" w:space="0"/>
            </w:tcBorders>
            <w:tcW w:w="2969"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法定代表人/负责人</w:t>
            </w:r>
            <w:r/>
          </w:p>
        </w:tc>
        <w:tc>
          <w:tcPr>
            <w:shd w:val="clear" w:color="auto" w:fill="auto"/>
            <w:tcBorders>
              <w:top w:val="single" w:color="auto" w:sz="6" w:space="0"/>
              <w:left w:val="single" w:color="auto" w:sz="6" w:space="0"/>
              <w:bottom w:val="single" w:color="auto" w:sz="6" w:space="0"/>
              <w:right w:val="single" w:color="auto" w:sz="6" w:space="0"/>
            </w:tcBorders>
            <w:tcW w:w="1756"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rPr>
            </w:r>
            <w:r/>
          </w:p>
        </w:tc>
        <w:tc>
          <w:tcPr>
            <w:shd w:val="clear" w:color="auto" w:fill="auto"/>
            <w:tcBorders>
              <w:top w:val="single" w:color="auto" w:sz="6" w:space="0"/>
              <w:left w:val="single" w:color="auto" w:sz="6" w:space="0"/>
              <w:bottom w:val="single" w:color="auto" w:sz="6" w:space="0"/>
              <w:right w:val="single" w:color="auto" w:sz="6" w:space="0"/>
            </w:tcBorders>
            <w:tcW w:w="1529"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成立日期</w:t>
            </w:r>
            <w:r/>
          </w:p>
        </w:tc>
        <w:tc>
          <w:tcPr>
            <w:shd w:val="clear" w:color="auto" w:fill="auto"/>
            <w:tcBorders>
              <w:top w:val="single" w:color="auto" w:sz="6" w:space="0"/>
              <w:left w:val="single" w:color="auto" w:sz="6" w:space="0"/>
              <w:bottom w:val="single" w:color="auto" w:sz="6" w:space="0"/>
              <w:right w:val="single" w:color="auto" w:sz="6" w:space="0"/>
            </w:tcBorders>
            <w:tcW w:w="2265"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rPr>
            </w:r>
            <w:r/>
          </w:p>
        </w:tc>
      </w:tr>
      <w:tr>
        <w:trPr>
          <w:cantSplit/>
        </w:trPr>
        <w:tc>
          <w:tcPr>
            <w:shd w:val="clear" w:color="auto" w:fill="auto"/>
            <w:tcBorders>
              <w:top w:val="single" w:color="auto" w:sz="6" w:space="0"/>
              <w:left w:val="single" w:color="auto" w:sz="6" w:space="0"/>
              <w:bottom w:val="single" w:color="auto" w:sz="6" w:space="0"/>
              <w:right w:val="single" w:color="auto" w:sz="6" w:space="0"/>
            </w:tcBorders>
            <w:tcW w:w="2969"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企业地址</w:t>
            </w:r>
            <w:r/>
          </w:p>
        </w:tc>
        <w:tc>
          <w:tcPr>
            <w:shd w:val="clear" w:color="auto" w:fill="auto"/>
            <w:tcBorders>
              <w:top w:val="single" w:color="auto" w:sz="6" w:space="0"/>
              <w:left w:val="single" w:color="auto" w:sz="6" w:space="0"/>
              <w:bottom w:val="single" w:color="auto" w:sz="6" w:space="0"/>
              <w:right w:val="single" w:color="auto" w:sz="6" w:space="0"/>
            </w:tcBorders>
            <w:tcW w:w="1756"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rPr>
            </w:r>
            <w:r/>
          </w:p>
        </w:tc>
        <w:tc>
          <w:tcPr>
            <w:shd w:val="clear" w:color="auto" w:fill="auto"/>
            <w:tcBorders>
              <w:top w:val="single" w:color="auto" w:sz="6" w:space="0"/>
              <w:left w:val="single" w:color="auto" w:sz="6" w:space="0"/>
              <w:bottom w:val="single" w:color="auto" w:sz="6" w:space="0"/>
              <w:right w:val="single" w:color="auto" w:sz="6" w:space="0"/>
            </w:tcBorders>
            <w:tcW w:w="1529"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注册资本</w:t>
            </w:r>
            <w:r/>
          </w:p>
        </w:tc>
        <w:tc>
          <w:tcPr>
            <w:shd w:val="clear" w:color="auto" w:fill="auto"/>
            <w:tcBorders>
              <w:top w:val="single" w:color="auto" w:sz="6" w:space="0"/>
              <w:left w:val="single" w:color="auto" w:sz="6" w:space="0"/>
              <w:bottom w:val="single" w:color="auto" w:sz="6" w:space="0"/>
              <w:right w:val="single" w:color="auto" w:sz="6" w:space="0"/>
            </w:tcBorders>
            <w:tcW w:w="2265" w:type="dxa"/>
            <w:vAlign w:val="top"/>
            <w:textDirection w:val="lrTb"/>
            <w:noWrap w:val="false"/>
          </w:tcPr>
          <w:p>
            <w:pPr>
              <w:ind w:left="0" w:right="0" w:firstLine="147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万元</w:t>
            </w:r>
            <w:r/>
          </w:p>
        </w:tc>
      </w:tr>
      <w:tr>
        <w:trPr>
          <w:cantSplit/>
        </w:trPr>
        <w:tc>
          <w:tcPr>
            <w:shd w:val="clear" w:color="auto" w:fill="auto"/>
            <w:tcBorders>
              <w:top w:val="single" w:color="auto" w:sz="6" w:space="0"/>
              <w:left w:val="single" w:color="auto" w:sz="6" w:space="0"/>
              <w:bottom w:val="single" w:color="auto" w:sz="6" w:space="0"/>
              <w:right w:val="single" w:color="auto" w:sz="6" w:space="0"/>
            </w:tcBorders>
            <w:tcW w:w="2969" w:type="dxa"/>
            <w:vAlign w:val="center"/>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生产范围</w:t>
            </w:r>
            <w:r/>
          </w:p>
        </w:tc>
        <w:tc>
          <w:tcPr>
            <w:gridSpan w:val="3"/>
            <w:shd w:val="clear" w:color="auto" w:fill="auto"/>
            <w:tcBorders>
              <w:top w:val="single" w:color="auto" w:sz="6" w:space="0"/>
              <w:left w:val="single" w:color="auto" w:sz="6" w:space="0"/>
              <w:bottom w:val="single" w:color="auto" w:sz="6" w:space="0"/>
              <w:right w:val="single" w:color="auto" w:sz="6" w:space="0"/>
            </w:tcBorders>
            <w:tcW w:w="5550"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rPr>
            </w:r>
            <w:r/>
          </w:p>
        </w:tc>
      </w:tr>
      <w:tr>
        <w:trPr>
          <w:cantSplit/>
        </w:trPr>
        <w:tc>
          <w:tcPr>
            <w:shd w:val="clear" w:color="auto" w:fill="auto"/>
            <w:tcBorders>
              <w:top w:val="single" w:color="auto" w:sz="6" w:space="0"/>
              <w:left w:val="single" w:color="auto" w:sz="6" w:space="0"/>
              <w:bottom w:val="single" w:color="auto" w:sz="6" w:space="0"/>
              <w:right w:val="single" w:color="auto" w:sz="6" w:space="0"/>
            </w:tcBorders>
            <w:tcW w:w="2969" w:type="dxa"/>
            <w:vAlign w:val="center"/>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职工人数</w:t>
            </w:r>
            <w:r/>
          </w:p>
        </w:tc>
        <w:tc>
          <w:tcPr>
            <w:shd w:val="clear" w:color="auto" w:fill="auto"/>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rPr>
            </w:r>
            <w:r/>
          </w:p>
        </w:tc>
        <w:tc>
          <w:tcPr>
            <w:shd w:val="clear" w:color="auto" w:fill="auto"/>
            <w:tcBorders>
              <w:top w:val="single" w:color="auto" w:sz="6" w:space="0"/>
              <w:left w:val="single" w:color="auto" w:sz="6" w:space="0"/>
              <w:bottom w:val="single" w:color="auto" w:sz="6" w:space="0"/>
              <w:right w:val="single" w:color="auto" w:sz="6" w:space="0"/>
            </w:tcBorders>
            <w:tcW w:w="1529"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其中：有中高级以上职称的人数</w:t>
            </w:r>
            <w:r/>
          </w:p>
        </w:tc>
        <w:tc>
          <w:tcPr>
            <w:shd w:val="clear" w:color="auto" w:fill="auto"/>
            <w:tcBorders>
              <w:top w:val="single" w:color="auto" w:sz="6" w:space="0"/>
              <w:left w:val="single" w:color="auto" w:sz="6" w:space="0"/>
              <w:bottom w:val="single" w:color="auto" w:sz="6" w:space="0"/>
              <w:right w:val="single" w:color="auto" w:sz="6" w:space="0"/>
            </w:tcBorders>
            <w:tcW w:w="2265"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rPr>
            </w:r>
            <w:r/>
          </w:p>
        </w:tc>
      </w:tr>
      <w:tr>
        <w:trPr>
          <w:cantSplit/>
        </w:trPr>
        <w:tc>
          <w:tcPr>
            <w:shd w:val="clear" w:color="auto" w:fill="auto"/>
            <w:tcBorders>
              <w:top w:val="single" w:color="auto" w:sz="6" w:space="0"/>
              <w:left w:val="single" w:color="auto" w:sz="6" w:space="0"/>
              <w:bottom w:val="single" w:color="auto" w:sz="6" w:space="0"/>
              <w:right w:val="single" w:color="auto" w:sz="6" w:space="0"/>
            </w:tcBorders>
            <w:tcW w:w="2969" w:type="dxa"/>
            <w:vAlign w:val="center"/>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资产总计</w:t>
            </w:r>
            <w:r/>
          </w:p>
        </w:tc>
        <w:tc>
          <w:tcPr>
            <w:shd w:val="clear" w:color="auto" w:fill="auto"/>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万元</w:t>
            </w:r>
            <w:r/>
          </w:p>
        </w:tc>
        <w:tc>
          <w:tcPr>
            <w:shd w:val="clear" w:color="auto" w:fill="auto"/>
            <w:tcBorders>
              <w:top w:val="single" w:color="auto" w:sz="6" w:space="0"/>
              <w:left w:val="single" w:color="auto" w:sz="6" w:space="0"/>
              <w:bottom w:val="single" w:color="auto" w:sz="6" w:space="0"/>
              <w:right w:val="single" w:color="auto" w:sz="6" w:space="0"/>
            </w:tcBorders>
            <w:tcW w:w="1529" w:type="dxa"/>
            <w:vAlign w:val="center"/>
            <w:textDirection w:val="lrTb"/>
            <w:noWrap w:val="false"/>
          </w:tcPr>
          <w:p>
            <w:pPr>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净资产</w:t>
            </w:r>
            <w:r/>
          </w:p>
        </w:tc>
        <w:tc>
          <w:tcPr>
            <w:shd w:val="clear" w:color="auto" w:fill="auto"/>
            <w:tcBorders>
              <w:top w:val="single" w:color="auto" w:sz="6" w:space="0"/>
              <w:left w:val="single" w:color="auto" w:sz="6" w:space="0"/>
              <w:bottom w:val="single" w:color="auto" w:sz="6" w:space="0"/>
              <w:right w:val="single" w:color="auto" w:sz="6" w:space="0"/>
            </w:tcBorders>
            <w:tcW w:w="226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万元</w:t>
            </w:r>
            <w:r/>
          </w:p>
        </w:tc>
      </w:tr>
      <w:tr>
        <w:trPr>
          <w:cantSplit/>
        </w:trPr>
        <w:tc>
          <w:tcPr>
            <w:shd w:val="clear" w:color="auto" w:fill="auto"/>
            <w:tcBorders>
              <w:top w:val="single" w:color="auto" w:sz="6" w:space="0"/>
              <w:left w:val="single" w:color="auto" w:sz="6" w:space="0"/>
              <w:bottom w:val="single" w:color="auto" w:sz="6" w:space="0"/>
              <w:right w:val="single" w:color="auto" w:sz="6" w:space="0"/>
            </w:tcBorders>
            <w:tcW w:w="2969" w:type="dxa"/>
            <w:vAlign w:val="center"/>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股东权益</w:t>
            </w:r>
            <w:r/>
          </w:p>
        </w:tc>
        <w:tc>
          <w:tcPr>
            <w:shd w:val="clear" w:color="auto" w:fill="auto"/>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万元</w:t>
            </w:r>
            <w:r/>
          </w:p>
        </w:tc>
        <w:tc>
          <w:tcPr>
            <w:shd w:val="clear" w:color="auto" w:fill="auto"/>
            <w:tcBorders>
              <w:top w:val="single" w:color="auto" w:sz="6" w:space="0"/>
              <w:left w:val="single" w:color="auto" w:sz="6" w:space="0"/>
              <w:bottom w:val="single" w:color="auto" w:sz="6" w:space="0"/>
              <w:right w:val="single" w:color="auto" w:sz="6" w:space="0"/>
            </w:tcBorders>
            <w:tcW w:w="1529" w:type="dxa"/>
            <w:vAlign w:val="center"/>
            <w:textDirection w:val="lrTb"/>
            <w:noWrap w:val="false"/>
          </w:tcPr>
          <w:p>
            <w:pPr>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销售收入</w:t>
            </w:r>
            <w:r/>
          </w:p>
        </w:tc>
        <w:tc>
          <w:tcPr>
            <w:shd w:val="clear" w:color="auto" w:fill="auto"/>
            <w:tcBorders>
              <w:top w:val="single" w:color="auto" w:sz="6" w:space="0"/>
              <w:left w:val="single" w:color="auto" w:sz="6" w:space="0"/>
              <w:bottom w:val="single" w:color="auto" w:sz="6" w:space="0"/>
              <w:right w:val="single" w:color="auto" w:sz="6" w:space="0"/>
            </w:tcBorders>
            <w:tcW w:w="2265" w:type="dxa"/>
            <w:vAlign w:val="center"/>
            <w:textDirection w:val="lrTb"/>
            <w:noWrap w:val="false"/>
          </w:tcPr>
          <w:p>
            <w:pPr>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年         万元</w:t>
            </w:r>
            <w:r/>
          </w:p>
        </w:tc>
      </w:tr>
      <w:tr>
        <w:trPr>
          <w:cantSplit/>
        </w:trPr>
        <w:tc>
          <w:tcPr>
            <w:shd w:val="clear" w:color="auto" w:fill="auto"/>
            <w:tcBorders>
              <w:top w:val="single" w:color="auto" w:sz="6" w:space="0"/>
              <w:left w:val="single" w:color="auto" w:sz="6" w:space="0"/>
              <w:bottom w:val="single" w:color="auto" w:sz="6" w:space="0"/>
              <w:right w:val="single" w:color="auto" w:sz="6" w:space="0"/>
            </w:tcBorders>
            <w:tcW w:w="2969" w:type="dxa"/>
            <w:vAlign w:val="center"/>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实现利润</w:t>
            </w:r>
            <w:r/>
          </w:p>
        </w:tc>
        <w:tc>
          <w:tcPr>
            <w:shd w:val="clear" w:color="auto" w:fill="auto"/>
            <w:tcBorders>
              <w:top w:val="single" w:color="auto" w:sz="6" w:space="0"/>
              <w:left w:val="single" w:color="auto" w:sz="6" w:space="0"/>
              <w:bottom w:val="single" w:color="auto" w:sz="6" w:space="0"/>
              <w:right w:val="single" w:color="auto" w:sz="6" w:space="0"/>
            </w:tcBorders>
            <w:tcW w:w="1756"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年    万元</w:t>
            </w:r>
            <w:r/>
          </w:p>
        </w:tc>
        <w:tc>
          <w:tcPr>
            <w:shd w:val="clear" w:color="auto" w:fill="auto"/>
            <w:tcBorders>
              <w:top w:val="single" w:color="auto" w:sz="6" w:space="0"/>
              <w:left w:val="single" w:color="auto" w:sz="6" w:space="0"/>
              <w:bottom w:val="single" w:color="auto" w:sz="6" w:space="0"/>
              <w:right w:val="single" w:color="auto" w:sz="6" w:space="0"/>
            </w:tcBorders>
            <w:tcW w:w="1529"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rPr>
            </w:r>
            <w:r/>
          </w:p>
        </w:tc>
        <w:tc>
          <w:tcPr>
            <w:shd w:val="clear" w:color="auto" w:fill="auto"/>
            <w:tcBorders>
              <w:top w:val="single" w:color="auto" w:sz="6" w:space="0"/>
              <w:left w:val="single" w:color="auto" w:sz="6" w:space="0"/>
              <w:bottom w:val="single" w:color="auto" w:sz="6" w:space="0"/>
              <w:right w:val="single" w:color="auto" w:sz="6" w:space="0"/>
            </w:tcBorders>
            <w:tcW w:w="2265"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rPr>
            </w:r>
            <w:r/>
          </w:p>
        </w:tc>
      </w:tr>
      <w:tr>
        <w:trPr>
          <w:cantSplit/>
        </w:trPr>
        <w:tc>
          <w:tcPr>
            <w:shd w:val="clear" w:color="auto" w:fill="auto"/>
            <w:tcBorders>
              <w:top w:val="single" w:color="auto" w:sz="6" w:space="0"/>
              <w:left w:val="single" w:color="auto" w:sz="6" w:space="0"/>
              <w:bottom w:val="single" w:color="auto" w:sz="6" w:space="0"/>
              <w:right w:val="single" w:color="auto" w:sz="6" w:space="0"/>
            </w:tcBorders>
            <w:tcW w:w="2969" w:type="dxa"/>
            <w:vAlign w:val="center"/>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营业面积</w:t>
            </w:r>
            <w:r/>
          </w:p>
        </w:tc>
        <w:tc>
          <w:tcPr>
            <w:shd w:val="clear" w:color="auto" w:fill="auto"/>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平方米</w:t>
            </w:r>
            <w:r/>
          </w:p>
        </w:tc>
        <w:tc>
          <w:tcPr>
            <w:shd w:val="clear" w:color="auto" w:fill="auto"/>
            <w:tcBorders>
              <w:top w:val="single" w:color="auto" w:sz="6" w:space="0"/>
              <w:left w:val="single" w:color="auto" w:sz="6" w:space="0"/>
              <w:bottom w:val="single" w:color="auto" w:sz="6" w:space="0"/>
              <w:right w:val="single" w:color="auto" w:sz="6" w:space="0"/>
            </w:tcBorders>
            <w:tcW w:w="1529" w:type="dxa"/>
            <w:vAlign w:val="center"/>
            <w:textDirection w:val="lrTb"/>
            <w:noWrap w:val="false"/>
          </w:tcPr>
          <w:p>
            <w:pPr>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其中：</w:t>
            </w:r>
            <w:r/>
          </w:p>
        </w:tc>
        <w:tc>
          <w:tcPr>
            <w:shd w:val="clear" w:color="auto" w:fill="auto"/>
            <w:tcBorders>
              <w:top w:val="single" w:color="auto" w:sz="6" w:space="0"/>
              <w:left w:val="single" w:color="auto" w:sz="6" w:space="0"/>
              <w:bottom w:val="single" w:color="auto" w:sz="6" w:space="0"/>
              <w:right w:val="single" w:color="auto" w:sz="6" w:space="0"/>
            </w:tcBorders>
            <w:tcW w:w="2265"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自有面积     平方米</w:t>
            </w:r>
            <w:r/>
          </w:p>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承租面积     平方米</w:t>
            </w:r>
            <w:r/>
          </w:p>
        </w:tc>
      </w:tr>
      <w:tr>
        <w:trPr>
          <w:cantSplit/>
          <w:trHeight w:val="356"/>
        </w:trPr>
        <w:tc>
          <w:tcPr>
            <w:shd w:val="clear" w:color="auto" w:fill="auto"/>
            <w:tcBorders>
              <w:top w:val="single" w:color="auto" w:sz="6" w:space="0"/>
              <w:left w:val="single" w:color="auto" w:sz="6" w:space="0"/>
              <w:bottom w:val="single" w:color="auto" w:sz="6" w:space="0"/>
              <w:right w:val="single" w:color="auto" w:sz="6" w:space="0"/>
            </w:tcBorders>
            <w:tcW w:w="2969" w:type="dxa"/>
            <w:vAlign w:val="center"/>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单位简历及内设机构情况</w:t>
            </w:r>
            <w:r/>
          </w:p>
        </w:tc>
        <w:tc>
          <w:tcPr>
            <w:gridSpan w:val="3"/>
            <w:shd w:val="clear" w:color="auto" w:fill="auto"/>
            <w:tcBorders>
              <w:top w:val="single" w:color="auto" w:sz="6" w:space="0"/>
              <w:left w:val="single" w:color="auto" w:sz="6" w:space="0"/>
              <w:bottom w:val="single" w:color="auto" w:sz="6" w:space="0"/>
              <w:right w:val="single" w:color="auto" w:sz="6" w:space="0"/>
            </w:tcBorders>
            <w:tcW w:w="5550"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rPr>
            </w:r>
            <w:r/>
          </w:p>
        </w:tc>
      </w:tr>
      <w:tr>
        <w:trPr>
          <w:cantSplit/>
          <w:trHeight w:val="431"/>
        </w:trPr>
        <w:tc>
          <w:tcPr>
            <w:shd w:val="clear" w:color="auto" w:fill="auto"/>
            <w:tcBorders>
              <w:top w:val="single" w:color="auto" w:sz="6" w:space="0"/>
              <w:left w:val="single" w:color="auto" w:sz="6" w:space="0"/>
              <w:bottom w:val="single" w:color="auto" w:sz="6" w:space="0"/>
              <w:right w:val="single" w:color="auto" w:sz="6" w:space="0"/>
            </w:tcBorders>
            <w:tcW w:w="2969" w:type="dxa"/>
            <w:vAlign w:val="center"/>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单位优势及特长</w:t>
            </w:r>
            <w:r/>
          </w:p>
        </w:tc>
        <w:tc>
          <w:tcPr>
            <w:gridSpan w:val="3"/>
            <w:shd w:val="clear" w:color="auto" w:fill="auto"/>
            <w:tcBorders>
              <w:top w:val="single" w:color="auto" w:sz="6" w:space="0"/>
              <w:left w:val="single" w:color="auto" w:sz="6" w:space="0"/>
              <w:bottom w:val="single" w:color="auto" w:sz="6" w:space="0"/>
              <w:right w:val="single" w:color="auto" w:sz="6" w:space="0"/>
            </w:tcBorders>
            <w:tcW w:w="5550"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rPr>
            </w:r>
            <w:r/>
          </w:p>
        </w:tc>
      </w:tr>
      <w:tr>
        <w:trPr>
          <w:cantSplit/>
        </w:trPr>
        <w:tc>
          <w:tcPr>
            <w:shd w:val="clear" w:color="auto" w:fill="auto"/>
            <w:tcBorders>
              <w:top w:val="single" w:color="auto" w:sz="6" w:space="0"/>
              <w:left w:val="single" w:color="auto" w:sz="6" w:space="0"/>
              <w:bottom w:val="single" w:color="auto" w:sz="6" w:space="0"/>
              <w:right w:val="single" w:color="auto" w:sz="6" w:space="0"/>
            </w:tcBorders>
            <w:tcW w:w="2969"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近两年来完成或正在履行的重大合同情况</w:t>
            </w:r>
            <w:r/>
          </w:p>
        </w:tc>
        <w:tc>
          <w:tcPr>
            <w:gridSpan w:val="3"/>
            <w:shd w:val="clear" w:color="auto" w:fill="auto"/>
            <w:tcBorders>
              <w:top w:val="single" w:color="auto" w:sz="6" w:space="0"/>
              <w:left w:val="single" w:color="auto" w:sz="6" w:space="0"/>
              <w:bottom w:val="single" w:color="auto" w:sz="6" w:space="0"/>
              <w:right w:val="single" w:color="auto" w:sz="6" w:space="0"/>
            </w:tcBorders>
            <w:tcW w:w="5550"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rPr>
            </w:r>
            <w:r/>
          </w:p>
        </w:tc>
      </w:tr>
      <w:tr>
        <w:trPr>
          <w:cantSplit/>
        </w:trPr>
        <w:tc>
          <w:tcPr>
            <w:shd w:val="clear" w:color="auto" w:fill="auto"/>
            <w:tcBorders>
              <w:top w:val="single" w:color="auto" w:sz="6" w:space="0"/>
              <w:left w:val="single" w:color="auto" w:sz="6" w:space="0"/>
              <w:bottom w:val="single" w:color="auto" w:sz="6" w:space="0"/>
              <w:right w:val="single" w:color="auto" w:sz="6" w:space="0"/>
            </w:tcBorders>
            <w:tcW w:w="2969"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最近2年内在经营过程中受到何种奖励或处分</w:t>
            </w:r>
            <w:r/>
          </w:p>
        </w:tc>
        <w:tc>
          <w:tcPr>
            <w:gridSpan w:val="3"/>
            <w:shd w:val="clear" w:color="auto" w:fill="auto"/>
            <w:tcBorders>
              <w:top w:val="single" w:color="auto" w:sz="6" w:space="0"/>
              <w:left w:val="single" w:color="auto" w:sz="6" w:space="0"/>
              <w:bottom w:val="single" w:color="auto" w:sz="6" w:space="0"/>
              <w:right w:val="single" w:color="auto" w:sz="6" w:space="0"/>
            </w:tcBorders>
            <w:tcW w:w="5550"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（包括财政、工商、税务、物价、技监部门稽查情况和结果）</w:t>
            </w:r>
            <w:r/>
          </w:p>
        </w:tc>
      </w:tr>
      <w:tr>
        <w:trPr>
          <w:cantSplit/>
        </w:trPr>
        <w:tc>
          <w:tcPr>
            <w:shd w:val="clear" w:color="auto" w:fill="auto"/>
            <w:tcBorders>
              <w:top w:val="single" w:color="auto" w:sz="6" w:space="0"/>
              <w:left w:val="single" w:color="auto" w:sz="6" w:space="0"/>
              <w:bottom w:val="single" w:color="auto" w:sz="6" w:space="0"/>
              <w:right w:val="single" w:color="auto" w:sz="6" w:space="0"/>
            </w:tcBorders>
            <w:tcW w:w="2969"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最近3年内有无因售假、售劣或是其他原因被消费者投诉或起诉的情况及说明</w:t>
            </w:r>
            <w:r/>
          </w:p>
        </w:tc>
        <w:tc>
          <w:tcPr>
            <w:gridSpan w:val="3"/>
            <w:shd w:val="clear" w:color="auto" w:fill="auto"/>
            <w:tcBorders>
              <w:top w:val="single" w:color="auto" w:sz="6" w:space="0"/>
              <w:left w:val="single" w:color="auto" w:sz="6" w:space="0"/>
              <w:bottom w:val="single" w:color="auto" w:sz="6" w:space="0"/>
              <w:right w:val="single" w:color="auto" w:sz="6" w:space="0"/>
            </w:tcBorders>
            <w:tcW w:w="5550"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（包括解决方式和结果）</w:t>
            </w:r>
            <w:r/>
          </w:p>
        </w:tc>
      </w:tr>
      <w:tr>
        <w:trPr>
          <w:cantSplit/>
          <w:trHeight w:val="1161"/>
        </w:trPr>
        <w:tc>
          <w:tcPr>
            <w:shd w:val="clear" w:color="auto" w:fill="auto"/>
            <w:tcBorders>
              <w:top w:val="single" w:color="auto" w:sz="6" w:space="0"/>
              <w:left w:val="single" w:color="auto" w:sz="6" w:space="0"/>
              <w:bottom w:val="single" w:color="auto" w:sz="6" w:space="0"/>
              <w:right w:val="single" w:color="auto" w:sz="6" w:space="0"/>
            </w:tcBorders>
            <w:tcW w:w="2969"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最近3年内主要负责人有无因经济犯罪被司法机关追究的情况及说明</w:t>
            </w:r>
            <w:r/>
          </w:p>
        </w:tc>
        <w:tc>
          <w:tcPr>
            <w:gridSpan w:val="3"/>
            <w:shd w:val="clear" w:color="auto" w:fill="auto"/>
            <w:tcBorders>
              <w:top w:val="single" w:color="auto" w:sz="6" w:space="0"/>
              <w:left w:val="single" w:color="auto" w:sz="6" w:space="0"/>
              <w:bottom w:val="single" w:color="auto" w:sz="6" w:space="0"/>
              <w:right w:val="single" w:color="auto" w:sz="6" w:space="0"/>
            </w:tcBorders>
            <w:tcW w:w="5550"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rPr>
            </w:r>
            <w:r/>
          </w:p>
        </w:tc>
      </w:tr>
      <w:tr>
        <w:trPr>
          <w:cantSplit/>
        </w:trPr>
        <w:tc>
          <w:tcPr>
            <w:shd w:val="clear" w:color="auto" w:fill="auto"/>
            <w:tcBorders>
              <w:top w:val="single" w:color="auto" w:sz="6" w:space="0"/>
              <w:left w:val="single" w:color="auto" w:sz="6" w:space="0"/>
              <w:bottom w:val="single" w:color="auto" w:sz="6" w:space="0"/>
              <w:right w:val="single" w:color="auto" w:sz="6" w:space="0"/>
            </w:tcBorders>
            <w:tcW w:w="2969"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获得技术认证的工程师及简介</w:t>
            </w:r>
            <w:r/>
          </w:p>
        </w:tc>
        <w:tc>
          <w:tcPr>
            <w:gridSpan w:val="3"/>
            <w:shd w:val="clear" w:color="auto" w:fill="auto"/>
            <w:tcBorders>
              <w:top w:val="single" w:color="auto" w:sz="6" w:space="0"/>
              <w:left w:val="single" w:color="auto" w:sz="6" w:space="0"/>
              <w:bottom w:val="single" w:color="auto" w:sz="6" w:space="0"/>
              <w:right w:val="single" w:color="auto" w:sz="6" w:space="0"/>
            </w:tcBorders>
            <w:tcW w:w="5550"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rPr>
            </w:r>
            <w:r/>
          </w:p>
        </w:tc>
      </w:tr>
      <w:tr>
        <w:trPr>
          <w:cantSplit/>
          <w:trHeight w:val="1206"/>
        </w:trPr>
        <w:tc>
          <w:tcPr>
            <w:shd w:val="clear" w:color="auto" w:fill="auto"/>
            <w:tcBorders>
              <w:top w:val="single" w:color="auto" w:sz="6" w:space="0"/>
              <w:left w:val="single" w:color="auto" w:sz="6" w:space="0"/>
              <w:bottom w:val="single" w:color="auto" w:sz="6" w:space="0"/>
              <w:right w:val="single" w:color="auto" w:sz="6" w:space="0"/>
            </w:tcBorders>
            <w:tcW w:w="2969"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其他需要说明的情况</w:t>
            </w:r>
            <w:r/>
          </w:p>
        </w:tc>
        <w:tc>
          <w:tcPr>
            <w:gridSpan w:val="3"/>
            <w:shd w:val="clear" w:color="auto" w:fill="auto"/>
            <w:tcBorders>
              <w:top w:val="single" w:color="auto" w:sz="6" w:space="0"/>
              <w:left w:val="single" w:color="auto" w:sz="6" w:space="0"/>
              <w:bottom w:val="single" w:color="auto" w:sz="6" w:space="0"/>
              <w:right w:val="single" w:color="auto" w:sz="6" w:space="0"/>
            </w:tcBorders>
            <w:tcW w:w="5550"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rPr>
            </w:r>
            <w:r/>
          </w:p>
        </w:tc>
      </w:tr>
    </w:tbl>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 </w:t>
      </w:r>
      <w:r/>
    </w:p>
    <w:p>
      <w:pPr>
        <w:ind w:left="0" w:right="0"/>
        <w:jc w:val="left"/>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格式10：类似项目业绩</w:t>
      </w:r>
      <w:r/>
    </w:p>
    <w:p>
      <w:pPr>
        <w:ind w:left="0" w:right="0" w:firstLine="42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jc w:val="center"/>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类似项目业绩</w:t>
      </w:r>
      <w:r/>
    </w:p>
    <w:p>
      <w:pPr>
        <w:ind w:left="0" w:right="0"/>
        <w:jc w:val="both"/>
        <w:keepLines w:val="0"/>
        <w:keepNext w:val="0"/>
        <w:spacing w:before="0" w:beforeAutospacing="0" w:after="0" w:afterAutospacing="0"/>
        <w:widowControl w:val="off"/>
        <w:rPr>
          <w:rFonts w:hint="eastAsia" w:ascii="宋体" w:hAnsi="宋体" w:eastAsia="宋体" w:cs="宋体"/>
          <w:bCs/>
          <w:sz w:val="21"/>
          <w:szCs w:val="21"/>
          <w:u w:val="single"/>
        </w:rPr>
        <w:suppressLineNumbers w:val="0"/>
      </w:pPr>
      <w:r>
        <w:rPr>
          <w:rFonts w:hint="eastAsia" w:ascii="宋体" w:hAnsi="宋体" w:eastAsia="宋体" w:cs="宋体"/>
          <w:bCs/>
          <w:sz w:val="21"/>
          <w:szCs w:val="21"/>
          <w:lang w:val="en-US" w:eastAsia="zh-CN" w:bidi="ar"/>
        </w:rPr>
        <w:t xml:space="preserve">投标单位名称：</w:t>
      </w:r>
      <w:r>
        <w:rPr>
          <w:rFonts w:hint="eastAsia" w:ascii="宋体" w:hAnsi="宋体" w:eastAsia="宋体" w:cs="宋体"/>
          <w:bCs/>
          <w:sz w:val="21"/>
          <w:szCs w:val="21"/>
          <w:u w:val="single"/>
          <w:lang w:val="en-US" w:eastAsia="zh-CN" w:bidi="ar"/>
        </w:rPr>
        <w:t xml:space="preserve">             （公章）</w:t>
      </w:r>
      <w:r/>
    </w:p>
    <w:tbl>
      <w:tblPr>
        <w:tblStyle w:val="607"/>
        <w:tblW w:w="807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fixed"/>
        <w:tblCellMar>
          <w:left w:w="28" w:type="dxa"/>
          <w:top w:w="0" w:type="dxa"/>
          <w:right w:w="28" w:type="dxa"/>
          <w:bottom w:w="0" w:type="dxa"/>
        </w:tblCellMar>
        <w:tblLook w:val="04A0" w:firstRow="1" w:lastRow="0" w:firstColumn="1" w:lastColumn="0" w:noHBand="0" w:noVBand="1"/>
      </w:tblPr>
      <w:tblGrid>
        <w:gridCol w:w="701"/>
        <w:gridCol w:w="1418"/>
        <w:gridCol w:w="1700"/>
        <w:gridCol w:w="1395"/>
        <w:gridCol w:w="1590"/>
        <w:gridCol w:w="1268"/>
      </w:tblGrid>
      <w:tr>
        <w:trPr>
          <w:cantSplit/>
          <w:jc w:val="center"/>
          <w:trHeight w:val="740"/>
        </w:trPr>
        <w:tc>
          <w:tcPr>
            <w:shd w:val="clear" w:color="auto" w:fill="auto"/>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序号</w:t>
            </w:r>
            <w:r/>
          </w:p>
        </w:tc>
        <w:tc>
          <w:tcPr>
            <w:shd w:val="clear" w:color="auto" w:fill="auto"/>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项目名称</w:t>
            </w:r>
            <w:r/>
          </w:p>
        </w:tc>
        <w:tc>
          <w:tcPr>
            <w:shd w:val="clear" w:color="auto" w:fill="auto"/>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合同期</w:t>
            </w:r>
            <w:r/>
          </w:p>
        </w:tc>
        <w:tc>
          <w:tcPr>
            <w:shd w:val="clear" w:color="auto" w:fill="auto"/>
            <w:tcBorders>
              <w:top w:val="single" w:color="auto" w:sz="6" w:space="0"/>
              <w:left w:val="single" w:color="auto" w:sz="6" w:space="0"/>
              <w:bottom w:val="single" w:color="auto" w:sz="6" w:space="0"/>
              <w:right w:val="single" w:color="auto" w:sz="4" w:space="0"/>
            </w:tcBorders>
            <w:tcW w:w="139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管理服务内容</w:t>
            </w:r>
            <w:r/>
          </w:p>
        </w:tc>
        <w:tc>
          <w:tcPr>
            <w:shd w:val="clear" w:color="auto" w:fill="auto"/>
            <w:tcBorders>
              <w:top w:val="single" w:color="auto" w:sz="6" w:space="0"/>
              <w:left w:val="none" w:color="000000" w:sz="4" w:space="0"/>
              <w:bottom w:val="single" w:color="auto" w:sz="6" w:space="0"/>
              <w:right w:val="single" w:color="auto" w:sz="4" w:space="0"/>
            </w:tcBorders>
            <w:tcW w:w="1590"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合同金额（万元）</w:t>
            </w:r>
            <w:r/>
          </w:p>
        </w:tc>
        <w:tc>
          <w:tcPr>
            <w:shd w:val="clear" w:color="auto" w:fill="auto"/>
            <w:tcBorders>
              <w:top w:val="single" w:color="auto" w:sz="6" w:space="0"/>
              <w:left w:val="single" w:color="auto" w:sz="6" w:space="0"/>
              <w:bottom w:val="single" w:color="auto" w:sz="6" w:space="0"/>
              <w:right w:val="single" w:color="auto" w:sz="6" w:space="0"/>
            </w:tcBorders>
            <w:tcW w:w="126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备注</w:t>
            </w:r>
            <w:r/>
          </w:p>
        </w:tc>
      </w:tr>
      <w:tr>
        <w:trPr>
          <w:cantSplit/>
          <w:jc w:val="center"/>
          <w:trHeight w:val="510"/>
        </w:trPr>
        <w:tc>
          <w:tcPr>
            <w:shd w:val="clear" w:color="auto" w:fill="auto"/>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w:t>
            </w:r>
            <w:r/>
          </w:p>
        </w:tc>
        <w:tc>
          <w:tcPr>
            <w:shd w:val="clear" w:color="auto" w:fill="auto"/>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6" w:space="0"/>
              <w:left w:val="single" w:color="auto" w:sz="6" w:space="0"/>
              <w:bottom w:val="single" w:color="auto" w:sz="6" w:space="0"/>
              <w:right w:val="single" w:color="auto" w:sz="4" w:space="0"/>
            </w:tcBorders>
            <w:tcW w:w="1395"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6" w:space="0"/>
              <w:left w:val="none" w:color="000000" w:sz="4" w:space="0"/>
              <w:bottom w:val="single" w:color="auto" w:sz="6" w:space="0"/>
              <w:right w:val="single" w:color="auto" w:sz="4" w:space="0"/>
            </w:tcBorders>
            <w:tcW w:w="1590"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6" w:space="0"/>
              <w:left w:val="single" w:color="auto" w:sz="6" w:space="0"/>
              <w:bottom w:val="single" w:color="auto" w:sz="6" w:space="0"/>
              <w:right w:val="single" w:color="auto" w:sz="6" w:space="0"/>
            </w:tcBorders>
            <w:tcW w:w="1268"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Height w:val="510"/>
        </w:trPr>
        <w:tc>
          <w:tcPr>
            <w:shd w:val="clear" w:color="auto" w:fill="auto"/>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w:t>
            </w:r>
            <w:r/>
          </w:p>
        </w:tc>
        <w:tc>
          <w:tcPr>
            <w:shd w:val="clear" w:color="auto" w:fill="auto"/>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6" w:space="0"/>
              <w:left w:val="single" w:color="auto" w:sz="6" w:space="0"/>
              <w:bottom w:val="single" w:color="auto" w:sz="6" w:space="0"/>
              <w:right w:val="single" w:color="auto" w:sz="4" w:space="0"/>
            </w:tcBorders>
            <w:tcW w:w="1395"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6" w:space="0"/>
              <w:left w:val="none" w:color="000000" w:sz="4" w:space="0"/>
              <w:bottom w:val="single" w:color="auto" w:sz="6" w:space="0"/>
              <w:right w:val="single" w:color="auto" w:sz="4" w:space="0"/>
            </w:tcBorders>
            <w:tcW w:w="1590"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6" w:space="0"/>
              <w:left w:val="single" w:color="auto" w:sz="6" w:space="0"/>
              <w:bottom w:val="single" w:color="auto" w:sz="6" w:space="0"/>
              <w:right w:val="single" w:color="auto" w:sz="6" w:space="0"/>
            </w:tcBorders>
            <w:tcW w:w="1268"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Height w:val="510"/>
        </w:trPr>
        <w:tc>
          <w:tcPr>
            <w:shd w:val="clear" w:color="auto" w:fill="auto"/>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3</w:t>
            </w:r>
            <w:r/>
          </w:p>
        </w:tc>
        <w:tc>
          <w:tcPr>
            <w:shd w:val="clear" w:color="auto" w:fill="auto"/>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6" w:space="0"/>
              <w:left w:val="single" w:color="auto" w:sz="6" w:space="0"/>
              <w:bottom w:val="single" w:color="auto" w:sz="6" w:space="0"/>
              <w:right w:val="single" w:color="auto" w:sz="4" w:space="0"/>
            </w:tcBorders>
            <w:tcW w:w="1395"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6" w:space="0"/>
              <w:left w:val="none" w:color="000000" w:sz="4" w:space="0"/>
              <w:bottom w:val="single" w:color="auto" w:sz="6" w:space="0"/>
              <w:right w:val="single" w:color="auto" w:sz="4" w:space="0"/>
            </w:tcBorders>
            <w:tcW w:w="1590"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6" w:space="0"/>
              <w:left w:val="single" w:color="auto" w:sz="6" w:space="0"/>
              <w:bottom w:val="single" w:color="auto" w:sz="6" w:space="0"/>
              <w:right w:val="single" w:color="auto" w:sz="6" w:space="0"/>
            </w:tcBorders>
            <w:tcW w:w="1268"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Height w:val="510"/>
        </w:trPr>
        <w:tc>
          <w:tcPr>
            <w:shd w:val="clear" w:color="auto" w:fill="auto"/>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4</w:t>
            </w:r>
            <w:r/>
          </w:p>
        </w:tc>
        <w:tc>
          <w:tcPr>
            <w:shd w:val="clear" w:color="auto" w:fill="auto"/>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6" w:space="0"/>
              <w:left w:val="single" w:color="auto" w:sz="6" w:space="0"/>
              <w:bottom w:val="single" w:color="auto" w:sz="6" w:space="0"/>
              <w:right w:val="single" w:color="auto" w:sz="4" w:space="0"/>
            </w:tcBorders>
            <w:tcW w:w="1395"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6" w:space="0"/>
              <w:left w:val="none" w:color="000000" w:sz="4" w:space="0"/>
              <w:bottom w:val="single" w:color="auto" w:sz="6" w:space="0"/>
              <w:right w:val="single" w:color="auto" w:sz="4" w:space="0"/>
            </w:tcBorders>
            <w:tcW w:w="1590"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6" w:space="0"/>
              <w:left w:val="single" w:color="auto" w:sz="6" w:space="0"/>
              <w:bottom w:val="single" w:color="auto" w:sz="6" w:space="0"/>
              <w:right w:val="single" w:color="auto" w:sz="6" w:space="0"/>
            </w:tcBorders>
            <w:tcW w:w="1268"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Height w:val="510"/>
        </w:trPr>
        <w:tc>
          <w:tcPr>
            <w:shd w:val="clear" w:color="auto" w:fill="auto"/>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5</w:t>
            </w:r>
            <w:r/>
          </w:p>
        </w:tc>
        <w:tc>
          <w:tcPr>
            <w:shd w:val="clear" w:color="auto" w:fill="auto"/>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6" w:space="0"/>
              <w:left w:val="single" w:color="auto" w:sz="6" w:space="0"/>
              <w:bottom w:val="single" w:color="auto" w:sz="6" w:space="0"/>
              <w:right w:val="single" w:color="auto" w:sz="4" w:space="0"/>
            </w:tcBorders>
            <w:tcW w:w="1395"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6" w:space="0"/>
              <w:left w:val="none" w:color="000000" w:sz="4" w:space="0"/>
              <w:bottom w:val="single" w:color="auto" w:sz="6" w:space="0"/>
              <w:right w:val="single" w:color="auto" w:sz="4" w:space="0"/>
            </w:tcBorders>
            <w:tcW w:w="1590"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6" w:space="0"/>
              <w:left w:val="single" w:color="auto" w:sz="6" w:space="0"/>
              <w:bottom w:val="single" w:color="auto" w:sz="6" w:space="0"/>
              <w:right w:val="single" w:color="auto" w:sz="6" w:space="0"/>
            </w:tcBorders>
            <w:tcW w:w="1268"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Height w:val="510"/>
        </w:trPr>
        <w:tc>
          <w:tcPr>
            <w:shd w:val="clear" w:color="auto" w:fill="auto"/>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ind w:left="113" w:right="113"/>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6" w:space="0"/>
              <w:left w:val="single" w:color="auto" w:sz="6" w:space="0"/>
              <w:bottom w:val="single" w:color="auto" w:sz="6" w:space="0"/>
              <w:right w:val="single" w:color="auto" w:sz="4" w:space="0"/>
            </w:tcBorders>
            <w:tcW w:w="1395"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6" w:space="0"/>
              <w:left w:val="none" w:color="000000" w:sz="4" w:space="0"/>
              <w:bottom w:val="single" w:color="auto" w:sz="6" w:space="0"/>
              <w:right w:val="single" w:color="auto" w:sz="4" w:space="0"/>
            </w:tcBorders>
            <w:tcW w:w="1590"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6" w:space="0"/>
              <w:left w:val="single" w:color="auto" w:sz="6" w:space="0"/>
              <w:bottom w:val="single" w:color="auto" w:sz="6" w:space="0"/>
              <w:right w:val="single" w:color="auto" w:sz="6" w:space="0"/>
            </w:tcBorders>
            <w:tcW w:w="1268"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Height w:val="510"/>
        </w:trPr>
        <w:tc>
          <w:tcPr>
            <w:shd w:val="clear" w:color="auto" w:fill="auto"/>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6" w:space="0"/>
              <w:left w:val="single" w:color="auto" w:sz="6" w:space="0"/>
              <w:bottom w:val="single" w:color="auto" w:sz="6" w:space="0"/>
              <w:right w:val="single" w:color="auto" w:sz="4" w:space="0"/>
            </w:tcBorders>
            <w:tcW w:w="139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6" w:space="0"/>
              <w:left w:val="none" w:color="000000" w:sz="4" w:space="0"/>
              <w:bottom w:val="single" w:color="auto" w:sz="6" w:space="0"/>
              <w:right w:val="single" w:color="auto" w:sz="4" w:space="0"/>
            </w:tcBorders>
            <w:tcW w:w="1590"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6" w:space="0"/>
              <w:left w:val="single" w:color="auto" w:sz="6" w:space="0"/>
              <w:bottom w:val="single" w:color="auto" w:sz="6" w:space="0"/>
              <w:right w:val="single" w:color="auto" w:sz="6" w:space="0"/>
            </w:tcBorders>
            <w:tcW w:w="126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Height w:val="510"/>
        </w:trPr>
        <w:tc>
          <w:tcPr>
            <w:shd w:val="clear" w:color="auto" w:fill="auto"/>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6" w:space="0"/>
              <w:left w:val="single" w:color="auto" w:sz="6" w:space="0"/>
              <w:bottom w:val="single" w:color="auto" w:sz="6" w:space="0"/>
              <w:right w:val="single" w:color="auto" w:sz="4" w:space="0"/>
            </w:tcBorders>
            <w:tcW w:w="139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6" w:space="0"/>
              <w:left w:val="none" w:color="000000" w:sz="4" w:space="0"/>
              <w:bottom w:val="single" w:color="auto" w:sz="6" w:space="0"/>
              <w:right w:val="single" w:color="auto" w:sz="4" w:space="0"/>
            </w:tcBorders>
            <w:tcW w:w="1590"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6" w:space="0"/>
              <w:left w:val="single" w:color="auto" w:sz="6" w:space="0"/>
              <w:bottom w:val="single" w:color="auto" w:sz="6" w:space="0"/>
              <w:right w:val="single" w:color="auto" w:sz="6" w:space="0"/>
            </w:tcBorders>
            <w:tcW w:w="126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bl>
    <w:p>
      <w:pPr>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w:t>
      </w:r>
      <w:r/>
    </w:p>
    <w:p>
      <w:pPr>
        <w:ind w:left="0" w:right="0" w:firstLine="105"/>
        <w:jc w:val="both"/>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投标人：（公章）</w:t>
      </w:r>
      <w:r/>
    </w:p>
    <w:p>
      <w:pPr>
        <w:ind w:left="0" w:right="0" w:firstLine="105"/>
        <w:jc w:val="both"/>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法定代表人或代理人：（签字或盖章）                       </w:t>
      </w:r>
      <w:r/>
    </w:p>
    <w:p>
      <w:pPr>
        <w:ind w:left="0" w:right="0"/>
        <w:jc w:val="left"/>
        <w:keepLines w:val="0"/>
        <w:keepNext w:val="0"/>
        <w:spacing w:before="0" w:beforeAutospacing="0" w:after="0" w:afterAutospacing="0" w:line="440" w:lineRule="exact"/>
        <w:widowControl w:val="off"/>
        <w:rPr>
          <w:rFonts w:hint="eastAsia" w:ascii="宋体" w:hAnsi="宋体" w:eastAsia="宋体" w:cs="宋体"/>
          <w:b/>
          <w:bCs/>
          <w:sz w:val="21"/>
          <w:szCs w:val="21"/>
          <w:vertAlign w:val="baseline"/>
        </w:rPr>
        <w:suppressLineNumbers w:val="0"/>
      </w:pPr>
      <w:r>
        <w:rPr>
          <w:rFonts w:hint="eastAsia" w:ascii="宋体" w:hAnsi="宋体" w:eastAsia="宋体" w:cs="宋体"/>
          <w:sz w:val="21"/>
          <w:szCs w:val="21"/>
          <w:vertAlign w:val="baseline"/>
          <w:lang w:val="en-US" w:eastAsia="zh-CN" w:bidi="ar"/>
        </w:rPr>
        <w:t xml:space="preserve">       年    月     日</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sz w:val="21"/>
          <w:szCs w:val="21"/>
          <w:vertAlign w:val="baseline"/>
        </w:rPr>
        <w:suppressLineNumbers w:val="0"/>
      </w:pPr>
      <w:r>
        <w:rPr>
          <w:rFonts w:hint="eastAsia" w:ascii="宋体" w:hAnsi="宋体" w:eastAsia="宋体" w:cs="宋体"/>
          <w:b/>
          <w:bCs/>
          <w:sz w:val="21"/>
          <w:szCs w:val="21"/>
          <w:vertAlign w:val="baseline"/>
          <w:lang w:val="en-US" w:eastAsia="zh-CN" w:bidi="ar"/>
        </w:rPr>
        <w:t xml:space="preserve"> </w:t>
      </w:r>
      <w:r/>
    </w:p>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b/>
          <w:bCs/>
          <w:sz w:val="21"/>
          <w:szCs w:val="21"/>
          <w:vertAlign w:val="baseline"/>
          <w:lang w:val="en-US" w:eastAsia="zh-CN" w:bidi="ar"/>
        </w:rPr>
        <w:t xml:space="preserve">说明：</w:t>
      </w:r>
      <w:r>
        <w:rPr>
          <w:rFonts w:hint="eastAsia" w:ascii="宋体" w:hAnsi="宋体" w:eastAsia="宋体" w:cs="宋体"/>
          <w:sz w:val="21"/>
          <w:szCs w:val="21"/>
          <w:vertAlign w:val="baseline"/>
          <w:lang w:val="en-US" w:eastAsia="zh-CN" w:bidi="ar"/>
        </w:rPr>
        <w:t xml:space="preserve">以上内容必须是真实的，否则一经查实，按相关规定处理。</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sz w:val="21"/>
          <w:szCs w:val="21"/>
          <w:vertAlign w:val="baseline"/>
        </w:rPr>
        <w:suppressLineNumbers w:val="0"/>
      </w:pPr>
      <w:r>
        <w:rPr>
          <w:rFonts w:hint="eastAsia" w:ascii="宋体" w:hAnsi="宋体" w:eastAsia="宋体" w:cs="宋体"/>
          <w:b/>
          <w:bCs/>
          <w:sz w:val="21"/>
          <w:szCs w:val="21"/>
          <w:vertAlign w:val="baseli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sz w:val="21"/>
          <w:szCs w:val="21"/>
          <w:vertAlign w:val="baseline"/>
        </w:rPr>
        <w:suppressLineNumbers w:val="0"/>
      </w:pPr>
      <w:r>
        <w:rPr>
          <w:rFonts w:hint="eastAsia" w:ascii="宋体" w:hAnsi="宋体" w:eastAsia="宋体" w:cs="宋体"/>
          <w:b/>
          <w:bCs/>
          <w:sz w:val="21"/>
          <w:szCs w:val="21"/>
          <w:vertAlign w:val="baseli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br w:type="page" w:clear="all"/>
      </w:r>
      <w:r/>
    </w:p>
    <w:p>
      <w:pPr>
        <w:ind w:left="0" w:right="0"/>
        <w:jc w:val="both"/>
        <w:keepLines w:val="0"/>
        <w:keepNext w:val="0"/>
        <w:spacing w:before="0" w:beforeAutospacing="0" w:after="0" w:afterAutospacing="0" w:line="440" w:lineRule="exact"/>
        <w:widowControl w:val="off"/>
        <w:rPr>
          <w:rFonts w:hint="eastAsia" w:ascii="宋体" w:hAnsi="宋体" w:eastAsia="宋体" w:cs="Times New Roman"/>
          <w:b/>
          <w:bCs w:val="0"/>
          <w:sz w:val="21"/>
          <w:szCs w:val="21"/>
          <w:vertAlign w:val="baseline"/>
        </w:rPr>
        <w:suppressLineNumbers w:val="0"/>
      </w:pPr>
      <w:r>
        <w:rPr>
          <w:rFonts w:hint="eastAsia" w:ascii="宋体" w:hAnsi="宋体" w:eastAsia="宋体" w:cs="宋体"/>
          <w:b/>
          <w:bCs/>
          <w:sz w:val="21"/>
          <w:szCs w:val="21"/>
          <w:vertAlign w:val="baseline"/>
          <w:lang w:val="en-US" w:eastAsia="zh-CN" w:bidi="ar"/>
        </w:rPr>
        <w:t xml:space="preserve">格式11：关</w:t>
      </w:r>
      <w:r>
        <w:rPr>
          <w:rFonts w:hint="eastAsia" w:ascii="宋体" w:hAnsi="宋体" w:eastAsia="宋体" w:cs="宋体"/>
          <w:b/>
          <w:bCs w:val="0"/>
          <w:sz w:val="21"/>
          <w:szCs w:val="21"/>
          <w:vertAlign w:val="baseline"/>
          <w:lang w:val="en-US" w:eastAsia="zh-CN" w:bidi="ar"/>
        </w:rPr>
        <w:t xml:space="preserve">于资格文件的声明函</w:t>
      </w:r>
      <w:r/>
    </w:p>
    <w:p>
      <w:pPr>
        <w:ind w:left="0" w:right="0"/>
        <w:jc w:val="left"/>
        <w:keepLines w:val="0"/>
        <w:keepNext w:val="0"/>
        <w:spacing w:before="0" w:beforeAutospacing="0" w:after="0" w:afterAutospacing="0" w:line="440" w:lineRule="exact"/>
        <w:widowControl w:val="off"/>
        <w:rPr>
          <w:rFonts w:hint="eastAsia" w:ascii="宋体" w:hAnsi="宋体" w:eastAsia="宋体" w:cs="Times New Roman"/>
          <w:sz w:val="21"/>
          <w:szCs w:val="21"/>
          <w:vertAlign w:val="baseline"/>
        </w:rPr>
        <w:suppressLineNumbers w:val="0"/>
      </w:pPr>
      <w:r>
        <w:rPr>
          <w:rFonts w:hint="eastAsia" w:ascii="宋体" w:hAnsi="宋体" w:eastAsia="宋体" w:cs="Times New Roman"/>
          <w:sz w:val="21"/>
          <w:szCs w:val="21"/>
          <w:vertAlign w:val="baseline"/>
          <w:lang w:val="en-US" w:eastAsia="zh-CN" w:bidi="ar"/>
        </w:rPr>
        <w:t xml:space="preserve"> </w:t>
      </w:r>
      <w:r/>
    </w:p>
    <w:p>
      <w:pPr>
        <w:ind w:left="0" w:right="0" w:firstLine="420"/>
        <w:jc w:val="center"/>
        <w:keepLines w:val="0"/>
        <w:keepNext w:val="0"/>
        <w:spacing w:before="0" w:beforeAutospacing="0" w:after="0" w:afterAutospacing="0" w:line="440" w:lineRule="exact"/>
        <w:widowControl w:val="off"/>
        <w:rPr>
          <w:rFonts w:hint="eastAsia" w:ascii="宋体" w:hAnsi="宋体" w:eastAsia="宋体" w:cs="Times New Roman"/>
          <w:b/>
          <w:bCs/>
          <w:sz w:val="32"/>
          <w:szCs w:val="32"/>
          <w:vertAlign w:val="baseline"/>
        </w:rPr>
        <w:suppressLineNumbers w:val="0"/>
      </w:pPr>
      <w:r>
        <w:rPr>
          <w:rFonts w:hint="eastAsia" w:ascii="宋体" w:hAnsi="宋体" w:eastAsia="宋体" w:cs="宋体"/>
          <w:b/>
          <w:bCs/>
          <w:sz w:val="32"/>
          <w:szCs w:val="32"/>
          <w:vertAlign w:val="baseline"/>
          <w:lang w:val="en-US" w:eastAsia="zh-CN" w:bidi="ar"/>
        </w:rPr>
        <w:t xml:space="preserve">关于资格文件的声明函</w:t>
      </w:r>
      <w:r/>
    </w:p>
    <w:p>
      <w:pPr>
        <w:ind w:left="0" w:right="0" w:firstLine="420"/>
        <w:jc w:val="center"/>
        <w:keepLines w:val="0"/>
        <w:keepNext w:val="0"/>
        <w:spacing w:before="0" w:beforeAutospacing="0" w:after="0" w:afterAutospacing="0" w:line="440" w:lineRule="exact"/>
        <w:widowControl w:val="off"/>
        <w:rPr>
          <w:rFonts w:hint="eastAsia" w:ascii="宋体" w:hAnsi="宋体" w:eastAsia="宋体" w:cs="Times New Roman"/>
          <w:sz w:val="21"/>
          <w:szCs w:val="21"/>
          <w:vertAlign w:val="baseline"/>
        </w:rPr>
        <w:suppressLineNumbers w:val="0"/>
      </w:pPr>
      <w:r>
        <w:rPr>
          <w:rFonts w:hint="eastAsia" w:ascii="宋体" w:hAnsi="宋体" w:eastAsia="宋体" w:cs="Times New Roman"/>
          <w:sz w:val="21"/>
          <w:szCs w:val="21"/>
          <w:vertAlign w:val="baseline"/>
          <w:lang w:val="en-US" w:eastAsia="zh-CN" w:bidi="ar"/>
        </w:rPr>
        <w:t xml:space="preserve"> </w:t>
      </w:r>
      <w:r/>
    </w:p>
    <w:p>
      <w:pPr>
        <w:ind w:left="0" w:right="0"/>
        <w:jc w:val="left"/>
        <w:keepLines w:val="0"/>
        <w:keepNext w:val="0"/>
        <w:spacing w:before="0" w:beforeAutospacing="0" w:after="0" w:afterAutospacing="0" w:line="440" w:lineRule="exact"/>
        <w:widowControl w:val="off"/>
        <w:rPr>
          <w:rFonts w:hint="eastAsia" w:ascii="宋体" w:hAnsi="宋体" w:eastAsia="宋体" w:cs="Times New Roman"/>
          <w:sz w:val="21"/>
          <w:szCs w:val="21"/>
          <w:vertAlign w:val="baseline"/>
        </w:rPr>
        <w:suppressLineNumbers w:val="0"/>
      </w:pPr>
      <w:r>
        <w:rPr>
          <w:rFonts w:hint="eastAsia" w:ascii="宋体" w:hAnsi="宋体" w:eastAsia="宋体" w:cs="Times New Roman"/>
          <w:sz w:val="21"/>
          <w:szCs w:val="21"/>
          <w:vertAlign w:val="baseline"/>
          <w:lang w:val="en-US" w:eastAsia="zh-CN" w:bidi="ar"/>
        </w:rPr>
        <w:t xml:space="preserve"> </w:t>
      </w:r>
      <w:r/>
    </w:p>
    <w:p>
      <w:pPr>
        <w:ind w:left="0" w:right="0" w:firstLine="660"/>
        <w:jc w:val="left"/>
        <w:keepLines w:val="0"/>
        <w:keepNext w:val="0"/>
        <w:spacing w:before="0" w:beforeAutospacing="0" w:after="0" w:afterAutospacing="0" w:line="440" w:lineRule="exact"/>
        <w:widowControl w:val="off"/>
        <w:rPr>
          <w:rFonts w:hint="eastAsia" w:ascii="宋体" w:hAnsi="宋体" w:eastAsia="宋体" w:cs="Times New Roman"/>
          <w:sz w:val="21"/>
          <w:szCs w:val="21"/>
          <w:vertAlign w:val="baseline"/>
        </w:rPr>
        <w:suppressLineNumbers w:val="0"/>
      </w:pPr>
      <w:r>
        <w:rPr>
          <w:rFonts w:hint="eastAsia" w:ascii="宋体" w:hAnsi="宋体" w:eastAsia="宋体" w:cs="宋体"/>
          <w:sz w:val="21"/>
          <w:szCs w:val="21"/>
          <w:vertAlign w:val="baseline"/>
          <w:lang w:val="en-US" w:eastAsia="zh-CN" w:bidi="ar"/>
        </w:rPr>
        <w:t xml:space="preserve">本公司愿就由贵单位组织实施的编号为</w:t>
      </w:r>
      <w:r>
        <w:rPr>
          <w:rFonts w:hint="eastAsia" w:ascii="宋体" w:hAnsi="宋体" w:eastAsia="宋体" w:cs="Times New Roman"/>
          <w:sz w:val="21"/>
          <w:szCs w:val="21"/>
          <w:u w:val="single"/>
          <w:vertAlign w:val="baseline"/>
          <w:lang w:val="en-US" w:eastAsia="zh-CN" w:bidi="ar"/>
        </w:rPr>
        <w:t xml:space="preserve">              </w:t>
      </w:r>
      <w:r>
        <w:rPr>
          <w:rFonts w:hint="eastAsia" w:ascii="宋体" w:hAnsi="宋体" w:eastAsia="宋体" w:cs="宋体"/>
          <w:sz w:val="21"/>
          <w:szCs w:val="21"/>
          <w:vertAlign w:val="baseline"/>
          <w:lang w:val="en-US" w:eastAsia="zh-CN" w:bidi="ar"/>
        </w:rPr>
        <w:t xml:space="preserve">号的招标活动进行投标。本公司所提交的投标文件中所有关于投标资格的文件、证明和陈述均是真实的、有效的、准确的。若与真实情况不符，本公司愿意承担由此而产生的一切后果。本公司愿意提供招标文件中要求的所有资料，本公司承诺我单位符合招标文件投标单位须知要求中“合格投标单位的一般条件”的资格要求。</w:t>
      </w:r>
      <w:r/>
    </w:p>
    <w:p>
      <w:pPr>
        <w:ind w:left="0" w:right="0" w:firstLine="420"/>
        <w:jc w:val="left"/>
        <w:keepLines w:val="0"/>
        <w:keepNext w:val="0"/>
        <w:spacing w:before="0" w:beforeAutospacing="0" w:after="0" w:afterAutospacing="0" w:line="440" w:lineRule="exact"/>
        <w:widowControl w:val="off"/>
        <w:rPr>
          <w:rFonts w:hint="eastAsia" w:ascii="宋体" w:hAnsi="宋体" w:eastAsia="宋体" w:cs="Times New Roman"/>
          <w:sz w:val="21"/>
          <w:szCs w:val="21"/>
          <w:vertAlign w:val="baseline"/>
        </w:rPr>
        <w:suppressLineNumbers w:val="0"/>
      </w:pPr>
      <w:r>
        <w:rPr>
          <w:rFonts w:hint="eastAsia" w:ascii="宋体" w:hAnsi="宋体" w:eastAsia="宋体" w:cs="Times New Roman"/>
          <w:sz w:val="21"/>
          <w:szCs w:val="21"/>
          <w:vertAlign w:val="baseline"/>
          <w:lang w:val="en-US" w:eastAsia="zh-CN" w:bidi="ar"/>
        </w:rPr>
        <w:t xml:space="preserve"> </w:t>
      </w:r>
      <w:r/>
    </w:p>
    <w:p>
      <w:pPr>
        <w:ind w:left="0" w:right="0" w:firstLine="420"/>
        <w:jc w:val="left"/>
        <w:keepLines w:val="0"/>
        <w:keepNext w:val="0"/>
        <w:spacing w:before="0" w:beforeAutospacing="0" w:after="0" w:afterAutospacing="0" w:line="440" w:lineRule="exact"/>
        <w:widowControl w:val="off"/>
        <w:rPr>
          <w:rFonts w:hint="eastAsia" w:ascii="宋体" w:hAnsi="宋体" w:eastAsia="宋体" w:cs="Times New Roman"/>
          <w:sz w:val="21"/>
          <w:szCs w:val="21"/>
          <w:vertAlign w:val="baseline"/>
        </w:rPr>
        <w:suppressLineNumbers w:val="0"/>
      </w:pPr>
      <w:r>
        <w:rPr>
          <w:rFonts w:hint="eastAsia" w:ascii="宋体" w:hAnsi="宋体" w:eastAsia="宋体" w:cs="Times New Roman"/>
          <w:sz w:val="21"/>
          <w:szCs w:val="21"/>
          <w:vertAlign w:val="baseline"/>
          <w:lang w:val="en-US" w:eastAsia="zh-CN" w:bidi="ar"/>
        </w:rPr>
        <w:t xml:space="preserve"> </w:t>
      </w:r>
      <w:r/>
    </w:p>
    <w:p>
      <w:pPr>
        <w:ind w:left="0" w:right="0" w:firstLine="420"/>
        <w:jc w:val="left"/>
        <w:keepLines w:val="0"/>
        <w:keepNext w:val="0"/>
        <w:spacing w:before="0" w:beforeAutospacing="0" w:after="0" w:afterAutospacing="0" w:line="440" w:lineRule="exact"/>
        <w:widowControl w:val="off"/>
        <w:rPr>
          <w:rFonts w:hint="eastAsia" w:ascii="宋体" w:hAnsi="宋体" w:eastAsia="宋体" w:cs="Times New Roman"/>
          <w:sz w:val="21"/>
          <w:szCs w:val="21"/>
          <w:vertAlign w:val="baseline"/>
        </w:rPr>
        <w:suppressLineNumbers w:val="0"/>
      </w:pPr>
      <w:r>
        <w:rPr>
          <w:rFonts w:hint="eastAsia" w:ascii="宋体" w:hAnsi="宋体" w:eastAsia="宋体" w:cs="Times New Roman"/>
          <w:sz w:val="21"/>
          <w:szCs w:val="21"/>
          <w:vertAlign w:val="baseline"/>
          <w:lang w:val="en-US" w:eastAsia="zh-CN" w:bidi="ar"/>
        </w:rPr>
        <w:t xml:space="preserve"> </w:t>
      </w:r>
      <w:r/>
    </w:p>
    <w:p>
      <w:pPr>
        <w:ind w:left="0" w:right="0" w:firstLine="125"/>
        <w:jc w:val="both"/>
        <w:keepLines w:val="0"/>
        <w:keepNext w:val="0"/>
        <w:spacing w:before="0" w:beforeAutospacing="0" w:after="0" w:afterAutospacing="0" w:line="400" w:lineRule="exact"/>
        <w:widowControl w:val="off"/>
        <w:rPr>
          <w:rFonts w:hint="eastAsia" w:ascii="宋体" w:hAnsi="宋体" w:eastAsia="宋体" w:cs="宋体"/>
          <w:b/>
          <w:bCs w:val="0"/>
          <w:sz w:val="21"/>
          <w:szCs w:val="21"/>
          <w:vertAlign w:val="baseline"/>
        </w:rPr>
        <w:suppressLineNumbers w:val="0"/>
      </w:pPr>
      <w:r>
        <w:rPr>
          <w:rFonts w:hint="eastAsia" w:ascii="宋体" w:hAnsi="宋体" w:eastAsia="宋体" w:cs="宋体"/>
          <w:spacing w:val="20"/>
          <w:sz w:val="21"/>
          <w:szCs w:val="21"/>
          <w:vertAlign w:val="baseline"/>
          <w:lang w:val="en-US" w:eastAsia="zh-CN" w:bidi="ar"/>
        </w:rPr>
        <w:t xml:space="preserve">投标人（公章）：   </w:t>
      </w:r>
      <w:r/>
    </w:p>
    <w:p>
      <w:pPr>
        <w:ind w:left="0" w:right="0" w:firstLine="105"/>
        <w:jc w:val="both"/>
        <w:keepLines w:val="0"/>
        <w:keepNext w:val="0"/>
        <w:spacing w:before="0" w:beforeAutospacing="0" w:after="0" w:afterAutospacing="0" w:line="400" w:lineRule="exact"/>
        <w:widowControl w:val="off"/>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法定代表人或代理人：（签字或盖章）</w:t>
      </w:r>
      <w:r/>
    </w:p>
    <w:p>
      <w:pPr>
        <w:ind w:left="0" w:right="0" w:firstLine="105"/>
        <w:jc w:val="both"/>
        <w:keepLines w:val="0"/>
        <w:keepNext w:val="0"/>
        <w:spacing w:before="0" w:beforeAutospacing="0" w:after="0" w:afterAutospacing="0" w:line="400" w:lineRule="exact"/>
        <w:widowControl w:val="off"/>
        <w:rPr>
          <w:rFonts w:hint="eastAsia" w:ascii="宋体" w:hAnsi="宋体" w:eastAsia="宋体" w:cs="Times New Roman"/>
          <w:sz w:val="21"/>
          <w:szCs w:val="21"/>
          <w:vertAlign w:val="baseline"/>
        </w:rPr>
        <w:suppressLineNumbers w:val="0"/>
      </w:pPr>
      <w:r>
        <w:rPr>
          <w:rFonts w:hint="eastAsia" w:ascii="宋体" w:hAnsi="宋体" w:eastAsia="宋体" w:cs="宋体"/>
          <w:sz w:val="21"/>
          <w:szCs w:val="21"/>
          <w:vertAlign w:val="baseline"/>
          <w:lang w:val="en-US" w:eastAsia="zh-CN" w:bidi="ar"/>
        </w:rPr>
        <w:t xml:space="preserve">      年    月     日</w:t>
      </w:r>
      <w:r/>
    </w:p>
    <w:p>
      <w:pPr>
        <w:ind w:left="0" w:right="0"/>
        <w:jc w:val="left"/>
        <w:keepLines w:val="0"/>
        <w:keepNext w:val="0"/>
        <w:spacing w:before="0" w:beforeAutospacing="0" w:after="0" w:afterAutospacing="0" w:line="440" w:lineRule="exact"/>
        <w:widowControl w:val="off"/>
        <w:rPr>
          <w:rFonts w:hint="eastAsia" w:ascii="宋体" w:hAnsi="宋体" w:eastAsia="宋体" w:cs="Times New Roman"/>
          <w:sz w:val="21"/>
          <w:szCs w:val="21"/>
          <w:vertAlign w:val="baseline"/>
        </w:rPr>
        <w:suppressLineNumbers w:val="0"/>
      </w:pPr>
      <w:r>
        <w:rPr>
          <w:rFonts w:hint="eastAsia" w:ascii="宋体" w:hAnsi="宋体" w:eastAsia="宋体" w:cs="Times New Roman"/>
          <w:sz w:val="21"/>
          <w:szCs w:val="21"/>
          <w:vertAlign w:val="baseline"/>
          <w:lang w:val="en-US" w:eastAsia="zh-CN" w:bidi="ar"/>
        </w:rPr>
        <w:t xml:space="preserve"> </w:t>
      </w:r>
      <w:r/>
    </w:p>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w:t>
      </w:r>
      <w:r/>
    </w:p>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 </w:t>
      </w:r>
      <w:r/>
    </w:p>
    <w:p>
      <w:pPr>
        <w:ind w:left="0" w:right="0"/>
        <w:jc w:val="left"/>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 </w:t>
      </w:r>
      <w:r/>
    </w:p>
    <w:p>
      <w:pPr>
        <w:ind w:left="0" w:right="0" w:firstLine="420"/>
        <w:jc w:val="both"/>
        <w:keepLines w:val="0"/>
        <w:keepNext w:val="0"/>
        <w:spacing w:before="0" w:beforeAutospacing="0" w:after="0" w:afterAutospacing="0"/>
        <w:widowControl w:val="off"/>
        <w:rPr>
          <w:rFonts w:hint="default"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 </w:t>
      </w:r>
      <w:r/>
    </w:p>
    <w:p>
      <w:pPr>
        <w:ind w:left="0" w:right="0" w:firstLine="420"/>
        <w:jc w:val="both"/>
        <w:keepLines w:val="0"/>
        <w:keepNext w:val="0"/>
        <w:spacing w:before="0" w:beforeAutospacing="0" w:after="0" w:afterAutospacing="0"/>
        <w:widowControl w:val="off"/>
        <w:rPr>
          <w:rFonts w:hint="default"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 </w:t>
      </w:r>
      <w:r/>
    </w:p>
    <w:p>
      <w:pPr>
        <w:ind w:left="0" w:right="0" w:firstLine="420"/>
        <w:jc w:val="both"/>
        <w:keepLines w:val="0"/>
        <w:keepNext w:val="0"/>
        <w:spacing w:before="0" w:beforeAutospacing="0" w:after="0" w:afterAutospacing="0"/>
        <w:widowControl w:val="off"/>
        <w:rPr>
          <w:rFonts w:hint="default"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br w:type="page" w:clear="all"/>
      </w:r>
      <w:r/>
    </w:p>
    <w:p>
      <w:pPr>
        <w:ind w:left="0" w:right="0"/>
        <w:jc w:val="left"/>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格式12：中小企业声明函</w:t>
      </w:r>
      <w:r/>
    </w:p>
    <w:p>
      <w:pPr>
        <w:ind w:left="0" w:right="0" w:firstLine="420"/>
        <w:jc w:val="both"/>
        <w:keepLines w:val="0"/>
        <w:keepNext w:val="0"/>
        <w:spacing w:before="0" w:beforeAutospacing="0" w:after="0" w:afterAutospacing="0"/>
        <w:widowControl w:val="off"/>
        <w:rPr>
          <w:rFonts w:hint="default"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 </w:t>
      </w:r>
      <w:r/>
    </w:p>
    <w:p>
      <w:pPr>
        <w:ind w:left="0" w:right="0" w:firstLine="643"/>
        <w:jc w:val="center"/>
        <w:keepLines w:val="0"/>
        <w:keepNext w:val="0"/>
        <w:spacing w:before="0" w:beforeAutospacing="0" w:after="0" w:afterAutospacing="0"/>
        <w:widowControl w:val="off"/>
        <w:rPr>
          <w:rFonts w:hint="eastAsia" w:ascii="宋体" w:hAnsi="宋体" w:eastAsia="宋体" w:cs="宋体"/>
          <w:sz w:val="32"/>
          <w:szCs w:val="32"/>
        </w:rPr>
        <w:suppressLineNumbers w:val="0"/>
      </w:pPr>
      <w:r>
        <w:rPr>
          <w:rFonts w:hint="eastAsia" w:ascii="宋体" w:hAnsi="宋体" w:eastAsia="宋体" w:cs="宋体"/>
          <w:b/>
          <w:bCs/>
          <w:sz w:val="32"/>
          <w:szCs w:val="32"/>
          <w:lang w:val="en-US" w:eastAsia="zh-CN" w:bidi="ar"/>
        </w:rPr>
        <w:t xml:space="preserve">中小企业声明函</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本公司（联合体）郑重声明，根据《政府采购促进中小企业发展管理办法》（财库﹝2020﹞46 号）的规定，本公司（联合体）参加</w:t>
      </w:r>
      <w:r>
        <w:rPr>
          <w:rFonts w:hint="eastAsia" w:ascii="宋体" w:hAnsi="宋体" w:eastAsia="宋体" w:cs="宋体"/>
          <w:sz w:val="21"/>
          <w:szCs w:val="21"/>
          <w:u w:val="single"/>
          <w:lang w:val="en-US" w:eastAsia="zh-CN" w:bidi="ar"/>
        </w:rPr>
        <w:t xml:space="preserve">         </w:t>
      </w:r>
      <w:r>
        <w:rPr>
          <w:rFonts w:hint="eastAsia" w:ascii="宋体" w:hAnsi="宋体" w:eastAsia="宋体" w:cs="宋体"/>
          <w:sz w:val="21"/>
          <w:szCs w:val="21"/>
          <w:lang w:val="en-US" w:eastAsia="zh-CN" w:bidi="ar"/>
        </w:rPr>
        <w:t xml:space="preserve">（单位名称）的</w:t>
      </w:r>
      <w:r>
        <w:rPr>
          <w:rFonts w:hint="eastAsia" w:ascii="宋体" w:hAnsi="宋体" w:eastAsia="宋体" w:cs="宋体"/>
          <w:sz w:val="21"/>
          <w:szCs w:val="21"/>
          <w:u w:val="single"/>
          <w:lang w:val="en-US" w:eastAsia="zh-CN" w:bidi="ar"/>
        </w:rPr>
        <w:t xml:space="preserve">          </w:t>
      </w:r>
      <w:r>
        <w:rPr>
          <w:rFonts w:hint="eastAsia" w:ascii="宋体" w:hAnsi="宋体" w:eastAsia="宋体" w:cs="宋体"/>
          <w:sz w:val="21"/>
          <w:szCs w:val="21"/>
          <w:lang w:val="en-US" w:eastAsia="zh-CN" w:bidi="ar"/>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 </w:t>
      </w:r>
      <w:r>
        <w:rPr>
          <w:rFonts w:hint="eastAsia" w:ascii="宋体" w:hAnsi="宋体" w:eastAsia="宋体" w:cs="宋体"/>
          <w:sz w:val="21"/>
          <w:szCs w:val="21"/>
          <w:u w:val="single"/>
          <w:lang w:val="en-US" w:eastAsia="zh-CN" w:bidi="ar"/>
        </w:rPr>
        <w:t xml:space="preserve">   </w:t>
      </w:r>
      <w:r>
        <w:rPr>
          <w:rFonts w:hint="eastAsia" w:ascii="宋体" w:hAnsi="宋体" w:eastAsia="宋体" w:cs="宋体"/>
          <w:sz w:val="21"/>
          <w:szCs w:val="21"/>
          <w:lang w:val="en-US" w:eastAsia="zh-CN" w:bidi="ar"/>
        </w:rPr>
        <w:t xml:space="preserve">（标的名称），属于（采购文件中明确的所属行业）；承建（承接）企业为</w:t>
      </w:r>
      <w:r>
        <w:rPr>
          <w:rFonts w:hint="eastAsia" w:ascii="宋体" w:hAnsi="宋体" w:eastAsia="宋体" w:cs="宋体"/>
          <w:sz w:val="21"/>
          <w:szCs w:val="21"/>
          <w:u w:val="single"/>
          <w:lang w:val="en-US" w:eastAsia="zh-CN" w:bidi="ar"/>
        </w:rPr>
        <w:t xml:space="preserve">   </w:t>
      </w:r>
      <w:r>
        <w:rPr>
          <w:rFonts w:hint="eastAsia" w:ascii="宋体" w:hAnsi="宋体" w:eastAsia="宋体" w:cs="宋体"/>
          <w:sz w:val="21"/>
          <w:szCs w:val="21"/>
          <w:lang w:val="en-US" w:eastAsia="zh-CN" w:bidi="ar"/>
        </w:rPr>
        <w:t xml:space="preserve">（企业名称），从业人员</w:t>
      </w:r>
      <w:r>
        <w:rPr>
          <w:rFonts w:hint="eastAsia" w:ascii="宋体" w:hAnsi="宋体" w:eastAsia="宋体" w:cs="宋体"/>
          <w:sz w:val="21"/>
          <w:szCs w:val="21"/>
          <w:u w:val="single"/>
          <w:lang w:val="en-US" w:eastAsia="zh-CN" w:bidi="ar"/>
        </w:rPr>
        <w:t xml:space="preserve">         </w:t>
      </w:r>
      <w:r>
        <w:rPr>
          <w:rFonts w:hint="eastAsia" w:ascii="宋体" w:hAnsi="宋体" w:eastAsia="宋体" w:cs="宋体"/>
          <w:sz w:val="21"/>
          <w:szCs w:val="21"/>
          <w:lang w:val="en-US" w:eastAsia="zh-CN" w:bidi="ar"/>
        </w:rPr>
        <w:t xml:space="preserve">人，营业收入为</w:t>
      </w:r>
      <w:r>
        <w:rPr>
          <w:rFonts w:hint="eastAsia" w:ascii="宋体" w:hAnsi="宋体" w:eastAsia="宋体" w:cs="宋体"/>
          <w:sz w:val="21"/>
          <w:szCs w:val="21"/>
          <w:u w:val="single"/>
          <w:lang w:val="en-US" w:eastAsia="zh-CN" w:bidi="ar"/>
        </w:rPr>
        <w:t xml:space="preserve">        </w:t>
      </w:r>
      <w:r>
        <w:rPr>
          <w:rFonts w:hint="eastAsia" w:ascii="宋体" w:hAnsi="宋体" w:eastAsia="宋体" w:cs="宋体"/>
          <w:sz w:val="21"/>
          <w:szCs w:val="21"/>
          <w:lang w:val="en-US" w:eastAsia="zh-CN" w:bidi="ar"/>
        </w:rPr>
        <w:t xml:space="preserve">万元，资产总额为</w:t>
      </w:r>
      <w:r>
        <w:rPr>
          <w:rFonts w:hint="eastAsia" w:ascii="宋体" w:hAnsi="宋体" w:eastAsia="宋体" w:cs="宋体"/>
          <w:sz w:val="21"/>
          <w:szCs w:val="21"/>
          <w:u w:val="single"/>
          <w:lang w:val="en-US" w:eastAsia="zh-CN" w:bidi="ar"/>
        </w:rPr>
        <w:t xml:space="preserve">        </w:t>
      </w:r>
      <w:r>
        <w:rPr>
          <w:rFonts w:hint="eastAsia" w:ascii="宋体" w:hAnsi="宋体" w:eastAsia="宋体" w:cs="宋体"/>
          <w:sz w:val="21"/>
          <w:szCs w:val="21"/>
          <w:lang w:val="en-US" w:eastAsia="zh-CN" w:bidi="ar"/>
        </w:rPr>
        <w:t xml:space="preserve">万元，属于</w:t>
      </w:r>
      <w:r>
        <w:rPr>
          <w:rFonts w:hint="eastAsia" w:ascii="宋体" w:hAnsi="宋体" w:eastAsia="宋体" w:cs="宋体"/>
          <w:sz w:val="21"/>
          <w:szCs w:val="21"/>
          <w:u w:val="single"/>
          <w:lang w:val="en-US" w:eastAsia="zh-CN" w:bidi="ar"/>
        </w:rPr>
        <w:t xml:space="preserve">           </w:t>
      </w:r>
      <w:r>
        <w:rPr>
          <w:rFonts w:hint="eastAsia" w:ascii="宋体" w:hAnsi="宋体" w:eastAsia="宋体" w:cs="宋体"/>
          <w:sz w:val="21"/>
          <w:szCs w:val="21"/>
          <w:lang w:val="en-US" w:eastAsia="zh-CN" w:bidi="ar"/>
        </w:rPr>
        <w:t xml:space="preserve">（中型企业、小型企业、微型企业）；</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  </w:t>
      </w:r>
      <w:r>
        <w:rPr>
          <w:rFonts w:hint="eastAsia" w:ascii="宋体" w:hAnsi="宋体" w:eastAsia="宋体" w:cs="宋体"/>
          <w:sz w:val="21"/>
          <w:szCs w:val="21"/>
          <w:u w:val="single"/>
          <w:lang w:val="en-US" w:eastAsia="zh-CN" w:bidi="ar"/>
        </w:rPr>
        <w:t xml:space="preserve">   </w:t>
      </w:r>
      <w:r>
        <w:rPr>
          <w:rFonts w:hint="eastAsia" w:ascii="宋体" w:hAnsi="宋体" w:eastAsia="宋体" w:cs="宋体"/>
          <w:sz w:val="21"/>
          <w:szCs w:val="21"/>
          <w:lang w:val="en-US" w:eastAsia="zh-CN" w:bidi="ar"/>
        </w:rPr>
        <w:t xml:space="preserve">（标的名称），属于（采购文件中明确的所属行业）；承建（承接）企业为</w:t>
      </w:r>
      <w:r>
        <w:rPr>
          <w:rFonts w:hint="eastAsia" w:ascii="宋体" w:hAnsi="宋体" w:eastAsia="宋体" w:cs="宋体"/>
          <w:sz w:val="21"/>
          <w:szCs w:val="21"/>
          <w:u w:val="single"/>
          <w:lang w:val="en-US" w:eastAsia="zh-CN" w:bidi="ar"/>
        </w:rPr>
        <w:t xml:space="preserve">   </w:t>
      </w:r>
      <w:r>
        <w:rPr>
          <w:rFonts w:hint="eastAsia" w:ascii="宋体" w:hAnsi="宋体" w:eastAsia="宋体" w:cs="宋体"/>
          <w:sz w:val="21"/>
          <w:szCs w:val="21"/>
          <w:lang w:val="en-US" w:eastAsia="zh-CN" w:bidi="ar"/>
        </w:rPr>
        <w:t xml:space="preserve">（企业名称），从业人员</w:t>
      </w:r>
      <w:r>
        <w:rPr>
          <w:rFonts w:hint="eastAsia" w:ascii="宋体" w:hAnsi="宋体" w:eastAsia="宋体" w:cs="宋体"/>
          <w:sz w:val="21"/>
          <w:szCs w:val="21"/>
          <w:u w:val="single"/>
          <w:lang w:val="en-US" w:eastAsia="zh-CN" w:bidi="ar"/>
        </w:rPr>
        <w:t xml:space="preserve">         </w:t>
      </w:r>
      <w:r>
        <w:rPr>
          <w:rFonts w:hint="eastAsia" w:ascii="宋体" w:hAnsi="宋体" w:eastAsia="宋体" w:cs="宋体"/>
          <w:sz w:val="21"/>
          <w:szCs w:val="21"/>
          <w:lang w:val="en-US" w:eastAsia="zh-CN" w:bidi="ar"/>
        </w:rPr>
        <w:t xml:space="preserve">人，营业收入为</w:t>
      </w:r>
      <w:r>
        <w:rPr>
          <w:rFonts w:hint="eastAsia" w:ascii="宋体" w:hAnsi="宋体" w:eastAsia="宋体" w:cs="宋体"/>
          <w:sz w:val="21"/>
          <w:szCs w:val="21"/>
          <w:u w:val="single"/>
          <w:lang w:val="en-US" w:eastAsia="zh-CN" w:bidi="ar"/>
        </w:rPr>
        <w:t xml:space="preserve">        </w:t>
      </w:r>
      <w:r>
        <w:rPr>
          <w:rFonts w:hint="eastAsia" w:ascii="宋体" w:hAnsi="宋体" w:eastAsia="宋体" w:cs="宋体"/>
          <w:sz w:val="21"/>
          <w:szCs w:val="21"/>
          <w:lang w:val="en-US" w:eastAsia="zh-CN" w:bidi="ar"/>
        </w:rPr>
        <w:t xml:space="preserve">万元，资产总额为</w:t>
      </w:r>
      <w:r>
        <w:rPr>
          <w:rFonts w:hint="eastAsia" w:ascii="宋体" w:hAnsi="宋体" w:eastAsia="宋体" w:cs="宋体"/>
          <w:sz w:val="21"/>
          <w:szCs w:val="21"/>
          <w:u w:val="single"/>
          <w:lang w:val="en-US" w:eastAsia="zh-CN" w:bidi="ar"/>
        </w:rPr>
        <w:t xml:space="preserve">        </w:t>
      </w:r>
      <w:r>
        <w:rPr>
          <w:rFonts w:hint="eastAsia" w:ascii="宋体" w:hAnsi="宋体" w:eastAsia="宋体" w:cs="宋体"/>
          <w:sz w:val="21"/>
          <w:szCs w:val="21"/>
          <w:lang w:val="en-US" w:eastAsia="zh-CN" w:bidi="ar"/>
        </w:rPr>
        <w:t xml:space="preserve">万元，属于</w:t>
      </w:r>
      <w:r>
        <w:rPr>
          <w:rFonts w:hint="eastAsia" w:ascii="宋体" w:hAnsi="宋体" w:eastAsia="宋体" w:cs="宋体"/>
          <w:sz w:val="21"/>
          <w:szCs w:val="21"/>
          <w:u w:val="single"/>
          <w:lang w:val="en-US" w:eastAsia="zh-CN" w:bidi="ar"/>
        </w:rPr>
        <w:t xml:space="preserve">           </w:t>
      </w:r>
      <w:r>
        <w:rPr>
          <w:rFonts w:hint="eastAsia" w:ascii="宋体" w:hAnsi="宋体" w:eastAsia="宋体" w:cs="宋体"/>
          <w:sz w:val="21"/>
          <w:szCs w:val="21"/>
          <w:lang w:val="en-US" w:eastAsia="zh-CN" w:bidi="ar"/>
        </w:rPr>
        <w:t xml:space="preserve">（中型企业、小型企业、微型企业）；</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以上企业，不属于大企业的分支机构，不存在控股股东为大企业的情形，也不存在与大企业的负责人为同一人的情形。</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本企业对上述声明内容的真实性负责。如有虚假，将依法承担相应责任。</w:t>
      </w:r>
      <w:r/>
    </w:p>
    <w:p>
      <w:pPr>
        <w:ind w:left="0" w:right="0" w:firstLine="42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2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2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企业名称（盖章）：</w:t>
      </w:r>
      <w:r/>
    </w:p>
    <w:p>
      <w:pPr>
        <w:ind w:left="0" w:right="0" w:firstLine="42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日期：</w:t>
      </w:r>
      <w:r/>
    </w:p>
    <w:p>
      <w:pPr>
        <w:ind w:left="0" w:right="0" w:firstLine="42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22"/>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b/>
          <w:bCs/>
          <w:sz w:val="21"/>
          <w:szCs w:val="21"/>
          <w:lang w:val="en-US" w:eastAsia="zh-CN" w:bidi="ar"/>
        </w:rPr>
        <w:t xml:space="preserve">备注：从业人员、营业收入、资产总额填报上一年度数据，无上一年度数据的新成立企业可不填报，如未对（中型企业、小型企业、微型企业）进行填写，视同非小微企业，不可享受相应优惠</w:t>
      </w:r>
      <w:r>
        <w:rPr>
          <w:rFonts w:hint="eastAsia" w:ascii="宋体" w:hAnsi="宋体" w:eastAsia="宋体" w:cs="宋体"/>
          <w:sz w:val="21"/>
          <w:szCs w:val="21"/>
          <w:lang w:val="en-US" w:eastAsia="zh-CN" w:bidi="ar"/>
        </w:rPr>
        <w:t xml:space="preserve">。</w:t>
      </w:r>
      <w:r/>
    </w:p>
    <w:p>
      <w:pPr>
        <w:ind w:left="0" w:right="0" w:firstLine="4620"/>
        <w:jc w:val="left"/>
        <w:keepLines w:val="0"/>
        <w:keepNext w:val="0"/>
        <w:spacing w:before="0" w:beforeAutospacing="0" w:after="0" w:afterAutospacing="0" w:line="40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w:t>
      </w:r>
      <w:r/>
    </w:p>
    <w:p>
      <w:pPr>
        <w:ind w:left="0" w:right="0" w:firstLine="4620"/>
        <w:jc w:val="both"/>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w:t>
      </w:r>
      <w:r/>
    </w:p>
    <w:p>
      <w:pPr>
        <w:ind w:left="0" w:right="0" w:firstLine="4620"/>
        <w:jc w:val="both"/>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w:t>
      </w:r>
      <w:r/>
    </w:p>
    <w:p>
      <w:pPr>
        <w:ind w:left="0" w:right="0" w:firstLine="4620"/>
        <w:jc w:val="both"/>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w:t>
      </w:r>
      <w:r/>
    </w:p>
    <w:p>
      <w:pPr>
        <w:ind w:left="0" w:right="0" w:firstLine="4620"/>
        <w:jc w:val="both"/>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w:t>
      </w:r>
      <w:r/>
    </w:p>
    <w:p>
      <w:pPr>
        <w:ind w:left="0" w:right="0" w:firstLine="4620"/>
        <w:jc w:val="both"/>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w:t>
      </w:r>
      <w:r/>
    </w:p>
    <w:p>
      <w:pPr>
        <w:ind w:left="0" w:right="0" w:firstLine="4620"/>
        <w:jc w:val="both"/>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br w:type="page" w:clear="all"/>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sz w:val="21"/>
          <w:szCs w:val="21"/>
        </w:rPr>
        <w:suppressLineNumbers w:val="0"/>
      </w:pPr>
      <w:r>
        <w:rPr>
          <w:rFonts w:hint="eastAsia" w:ascii="宋体" w:hAnsi="宋体" w:eastAsia="宋体" w:cs="宋体"/>
          <w:b/>
          <w:bCs w:val="0"/>
          <w:sz w:val="21"/>
          <w:szCs w:val="21"/>
          <w:lang w:val="en-US" w:eastAsia="zh-CN" w:bidi="ar"/>
        </w:rPr>
        <w:t xml:space="preserve">格式13：</w:t>
      </w:r>
      <w:r>
        <w:rPr>
          <w:rFonts w:hint="eastAsia" w:ascii="宋体" w:hAnsi="宋体" w:eastAsia="宋体" w:cs="宋体"/>
          <w:b/>
          <w:bCs/>
          <w:sz w:val="21"/>
          <w:szCs w:val="21"/>
          <w:lang w:val="en-US" w:eastAsia="zh-CN" w:bidi="ar"/>
        </w:rPr>
        <w:t xml:space="preserve">残疾人福利性单位声明函（如有）</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8"/>
          <w:szCs w:val="28"/>
        </w:rPr>
        <w:suppressLineNumbers w:val="0"/>
      </w:pPr>
      <w:r>
        <w:rPr>
          <w:rFonts w:hint="eastAsia" w:ascii="宋体" w:hAnsi="宋体" w:eastAsia="宋体" w:cs="宋体"/>
          <w:b/>
          <w:bCs w:val="0"/>
          <w:sz w:val="28"/>
          <w:szCs w:val="28"/>
          <w:lang w:val="en-US" w:eastAsia="zh-CN" w:bidi="ar"/>
        </w:rPr>
        <w:t xml:space="preserve"> </w:t>
      </w:r>
      <w:r/>
    </w:p>
    <w:p>
      <w:pPr>
        <w:ind w:left="0" w:right="0"/>
        <w:jc w:val="center"/>
        <w:keepLines w:val="0"/>
        <w:keepNext w:val="0"/>
        <w:spacing w:before="0" w:beforeAutospacing="0" w:after="0" w:afterAutospacing="0" w:line="440" w:lineRule="exact"/>
        <w:widowControl w:val="off"/>
        <w:rPr>
          <w:rFonts w:hint="eastAsia" w:ascii="宋体" w:hAnsi="宋体" w:eastAsia="宋体" w:cs="宋体"/>
          <w:b/>
          <w:bCs/>
          <w:sz w:val="32"/>
          <w:szCs w:val="32"/>
        </w:rPr>
        <w:suppressLineNumbers w:val="0"/>
      </w:pPr>
      <w:r>
        <w:rPr>
          <w:rFonts w:hint="eastAsia" w:ascii="宋体" w:hAnsi="宋体" w:eastAsia="宋体" w:cs="宋体"/>
          <w:b/>
          <w:bCs/>
          <w:sz w:val="32"/>
          <w:szCs w:val="32"/>
          <w:lang w:val="en-US" w:eastAsia="zh-CN" w:bidi="ar"/>
        </w:rPr>
        <w:t xml:space="preserve">残疾人福利性单位声明函</w:t>
      </w:r>
      <w:r/>
    </w:p>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4"/>
        <w:jc w:val="both"/>
        <w:keepLines w:val="0"/>
        <w:keepNext w:val="0"/>
        <w:spacing w:before="0" w:beforeAutospacing="0" w:after="0" w:afterAutospacing="0" w:line="440" w:lineRule="exact"/>
        <w:widowControl w:val="off"/>
        <w:rPr>
          <w:rFonts w:hint="eastAsia" w:ascii="宋体" w:hAnsi="宋体" w:eastAsia="宋体" w:cs="宋体"/>
          <w:spacing w:val="6"/>
          <w:sz w:val="21"/>
          <w:szCs w:val="21"/>
        </w:rPr>
        <w:suppressLineNumbers w:val="0"/>
      </w:pPr>
      <w:r>
        <w:rPr>
          <w:rFonts w:hint="eastAsia" w:ascii="宋体" w:hAnsi="宋体" w:eastAsia="宋体" w:cs="宋体"/>
          <w:spacing w:val="6"/>
          <w:sz w:val="21"/>
          <w:szCs w:val="21"/>
          <w:lang w:val="en-US" w:eastAsia="zh-CN" w:bidi="ar"/>
        </w:rPr>
        <w:t xml:space="preserve">本单位郑重声明，根据《财政部  民政部  中国残疾人联合会关于促进残疾人就业政府采购政策的通知》（财库</w:t>
      </w:r>
      <w:r>
        <w:rPr>
          <w:rFonts w:hint="eastAsia" w:ascii="宋体" w:hAnsi="宋体" w:eastAsia="宋体" w:cs="宋体"/>
          <w:sz w:val="21"/>
          <w:szCs w:val="21"/>
          <w:lang w:val="en-US" w:eastAsia="zh-CN" w:bidi="ar"/>
        </w:rPr>
        <w:t xml:space="preserve">〔2017〕141</w:t>
      </w:r>
      <w:r>
        <w:rPr>
          <w:rFonts w:hint="eastAsia" w:ascii="宋体" w:hAnsi="宋体" w:eastAsia="宋体" w:cs="宋体"/>
          <w:spacing w:val="6"/>
          <w:sz w:val="21"/>
          <w:szCs w:val="21"/>
          <w:lang w:val="en-US" w:eastAsia="zh-CN" w:bidi="ar"/>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44"/>
        <w:jc w:val="both"/>
        <w:keepLines w:val="0"/>
        <w:keepNext w:val="0"/>
        <w:spacing w:before="0" w:beforeAutospacing="0" w:after="0" w:afterAutospacing="0" w:line="440" w:lineRule="exact"/>
        <w:widowControl w:val="off"/>
        <w:rPr>
          <w:rFonts w:hint="eastAsia" w:ascii="宋体" w:hAnsi="宋体" w:eastAsia="宋体" w:cs="宋体"/>
          <w:spacing w:val="6"/>
          <w:sz w:val="21"/>
          <w:szCs w:val="21"/>
        </w:rPr>
        <w:suppressLineNumbers w:val="0"/>
      </w:pPr>
      <w:r>
        <w:rPr>
          <w:rFonts w:hint="eastAsia" w:ascii="宋体" w:hAnsi="宋体" w:eastAsia="宋体" w:cs="宋体"/>
          <w:spacing w:val="6"/>
          <w:sz w:val="21"/>
          <w:szCs w:val="21"/>
          <w:lang w:val="en-US" w:eastAsia="zh-CN" w:bidi="ar"/>
        </w:rPr>
        <w:t xml:space="preserve">本单位对上述声明的真实性负责。如有虚假，将依法承担相应责任。</w:t>
      </w:r>
      <w:r/>
    </w:p>
    <w:p>
      <w:pPr>
        <w:ind w:left="0" w:right="0" w:firstLine="444"/>
        <w:jc w:val="both"/>
        <w:keepLines w:val="0"/>
        <w:keepNext w:val="0"/>
        <w:spacing w:before="0" w:beforeAutospacing="0" w:after="0" w:afterAutospacing="0" w:line="440" w:lineRule="exact"/>
        <w:widowControl w:val="off"/>
        <w:rPr>
          <w:rFonts w:hint="eastAsia" w:ascii="宋体" w:hAnsi="宋体" w:eastAsia="宋体" w:cs="宋体"/>
          <w:spacing w:val="6"/>
          <w:sz w:val="21"/>
          <w:szCs w:val="21"/>
        </w:rPr>
        <w:suppressLineNumbers w:val="0"/>
      </w:pPr>
      <w:r>
        <w:rPr>
          <w:rFonts w:hint="eastAsia" w:ascii="宋体" w:hAnsi="宋体" w:eastAsia="宋体" w:cs="宋体"/>
          <w:spacing w:val="6"/>
          <w:sz w:val="21"/>
          <w:szCs w:val="21"/>
          <w:lang w:val="en-US" w:eastAsia="zh-CN" w:bidi="ar"/>
        </w:rPr>
        <w:t xml:space="preserve"> </w:t>
      </w:r>
      <w:r/>
    </w:p>
    <w:p>
      <w:pPr>
        <w:ind w:left="0" w:right="0" w:firstLine="444"/>
        <w:jc w:val="both"/>
        <w:keepLines w:val="0"/>
        <w:keepNext w:val="0"/>
        <w:spacing w:before="0" w:beforeAutospacing="0" w:after="0" w:afterAutospacing="0" w:line="440" w:lineRule="exact"/>
        <w:widowControl w:val="off"/>
        <w:rPr>
          <w:rFonts w:hint="eastAsia" w:ascii="宋体" w:hAnsi="宋体" w:eastAsia="宋体" w:cs="宋体"/>
          <w:spacing w:val="6"/>
          <w:sz w:val="21"/>
          <w:szCs w:val="21"/>
        </w:rPr>
        <w:suppressLineNumbers w:val="0"/>
      </w:pPr>
      <w:r>
        <w:rPr>
          <w:rFonts w:hint="eastAsia" w:ascii="宋体" w:hAnsi="宋体" w:eastAsia="宋体" w:cs="宋体"/>
          <w:spacing w:val="6"/>
          <w:sz w:val="21"/>
          <w:szCs w:val="21"/>
          <w:lang w:val="en-US" w:eastAsia="zh-CN" w:bidi="ar"/>
        </w:rPr>
        <w:t xml:space="preserve"> </w:t>
      </w:r>
      <w:r/>
    </w:p>
    <w:p>
      <w:pPr>
        <w:ind w:left="0" w:right="1560" w:firstLine="444"/>
        <w:jc w:val="center"/>
        <w:keepLines w:val="0"/>
        <w:keepNext w:val="0"/>
        <w:spacing w:before="0" w:beforeAutospacing="0" w:after="0" w:afterAutospacing="0" w:line="440" w:lineRule="exact"/>
        <w:widowControl w:val="off"/>
        <w:tabs>
          <w:tab w:val="left" w:pos="4860" w:leader="none"/>
        </w:tabs>
        <w:rPr>
          <w:rFonts w:hint="eastAsia" w:ascii="宋体" w:hAnsi="宋体" w:eastAsia="宋体" w:cs="宋体"/>
          <w:spacing w:val="6"/>
          <w:sz w:val="21"/>
          <w:szCs w:val="21"/>
        </w:rPr>
        <w:suppressLineNumbers w:val="0"/>
      </w:pPr>
      <w:r>
        <w:rPr>
          <w:rFonts w:hint="eastAsia" w:ascii="宋体" w:hAnsi="宋体" w:eastAsia="宋体" w:cs="宋体"/>
          <w:spacing w:val="6"/>
          <w:sz w:val="21"/>
          <w:szCs w:val="21"/>
          <w:lang w:val="en-US" w:eastAsia="zh-CN" w:bidi="ar"/>
        </w:rPr>
        <w:t xml:space="preserve">                    单位名称（盖章）：</w:t>
      </w:r>
      <w:r/>
    </w:p>
    <w:p>
      <w:pPr>
        <w:ind w:left="0" w:right="1560" w:firstLine="444"/>
        <w:jc w:val="center"/>
        <w:keepLines w:val="0"/>
        <w:keepNext w:val="0"/>
        <w:spacing w:before="0" w:beforeAutospacing="0" w:after="0" w:afterAutospacing="0" w:line="440" w:lineRule="exact"/>
        <w:widowControl w:val="off"/>
        <w:tabs>
          <w:tab w:val="left" w:pos="4860" w:leader="none"/>
        </w:tabs>
        <w:rPr>
          <w:rFonts w:hint="eastAsia" w:ascii="宋体" w:hAnsi="宋体" w:eastAsia="宋体" w:cs="宋体"/>
          <w:spacing w:val="6"/>
          <w:sz w:val="21"/>
          <w:szCs w:val="21"/>
        </w:rPr>
        <w:suppressLineNumbers w:val="0"/>
      </w:pPr>
      <w:r>
        <w:rPr>
          <w:rFonts w:hint="eastAsia" w:ascii="宋体" w:hAnsi="宋体" w:eastAsia="宋体" w:cs="宋体"/>
          <w:spacing w:val="6"/>
          <w:sz w:val="21"/>
          <w:szCs w:val="21"/>
          <w:lang w:val="en-US" w:eastAsia="zh-CN" w:bidi="ar"/>
        </w:rPr>
        <w:t xml:space="preserve">                 日  期：</w:t>
      </w:r>
      <w:r/>
    </w:p>
    <w:p>
      <w:pPr>
        <w:ind w:left="0" w:right="0"/>
        <w:jc w:val="left"/>
        <w:keepLines w:val="0"/>
        <w:keepNext w:val="0"/>
        <w:spacing w:before="0" w:beforeAutospacing="0" w:after="0" w:afterAutospacing="0" w:line="440" w:lineRule="exact"/>
        <w:widowControl w:val="off"/>
        <w:rPr>
          <w:rFonts w:hint="eastAsia" w:ascii="宋体" w:hAnsi="宋体" w:eastAsia="宋体" w:cs="宋体"/>
          <w:b/>
          <w:bCs w:val="0"/>
          <w:sz w:val="21"/>
          <w:szCs w:val="21"/>
          <w:vertAlign w:val="baseline"/>
        </w:rPr>
        <w:suppressLineNumbers w:val="0"/>
      </w:pPr>
      <w:r>
        <w:rPr>
          <w:rFonts w:hint="eastAsia" w:ascii="宋体" w:hAnsi="宋体" w:eastAsia="宋体" w:cs="宋体"/>
          <w:b/>
          <w:bCs w:val="0"/>
          <w:sz w:val="21"/>
          <w:szCs w:val="21"/>
          <w:vertAlign w:val="baseline"/>
          <w:lang w:val="en-US" w:eastAsia="zh-CN" w:bidi="ar"/>
        </w:rPr>
        <w:t xml:space="preserve"> </w:t>
      </w:r>
      <w:r/>
    </w:p>
    <w:p>
      <w:pPr>
        <w:ind w:left="0" w:right="0" w:firstLine="422"/>
        <w:jc w:val="both"/>
        <w:keepLines w:val="0"/>
        <w:keepNext w:val="0"/>
        <w:spacing w:before="0" w:beforeAutospacing="0" w:after="0" w:afterAutospacing="0" w:line="440" w:lineRule="exact"/>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 </w:t>
      </w:r>
      <w:r/>
    </w:p>
    <w:p>
      <w:pPr>
        <w:ind w:left="0" w:right="0" w:firstLine="422"/>
        <w:jc w:val="both"/>
        <w:keepLines w:val="0"/>
        <w:keepNext w:val="0"/>
        <w:spacing w:before="0" w:beforeAutospacing="0" w:after="0" w:afterAutospacing="0" w:line="440" w:lineRule="exact"/>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 </w:t>
      </w:r>
      <w:r/>
    </w:p>
    <w:p>
      <w:pPr>
        <w:ind w:left="0" w:right="0" w:firstLine="422"/>
        <w:jc w:val="both"/>
        <w:keepLines w:val="0"/>
        <w:keepNext w:val="0"/>
        <w:spacing w:before="0" w:beforeAutospacing="0" w:after="0" w:afterAutospacing="0" w:line="440" w:lineRule="exact"/>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 </w:t>
      </w:r>
      <w:r/>
    </w:p>
    <w:p>
      <w:pPr>
        <w:ind w:left="0" w:right="0" w:firstLine="422"/>
        <w:jc w:val="both"/>
        <w:keepLines w:val="0"/>
        <w:keepNext w:val="0"/>
        <w:spacing w:before="0" w:beforeAutospacing="0" w:after="0" w:afterAutospacing="0" w:line="440" w:lineRule="exact"/>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 </w:t>
      </w:r>
      <w:r/>
    </w:p>
    <w:p>
      <w:pPr>
        <w:ind w:left="0" w:right="0" w:firstLine="422"/>
        <w:jc w:val="both"/>
        <w:keepLines w:val="0"/>
        <w:keepNext w:val="0"/>
        <w:spacing w:before="0" w:beforeAutospacing="0" w:after="0" w:afterAutospacing="0" w:line="440" w:lineRule="exact"/>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 </w:t>
      </w:r>
      <w:r/>
    </w:p>
    <w:p>
      <w:pPr>
        <w:ind w:left="0" w:right="0" w:firstLine="422"/>
        <w:jc w:val="both"/>
        <w:keepLines w:val="0"/>
        <w:keepNext w:val="0"/>
        <w:spacing w:before="0" w:beforeAutospacing="0" w:after="0" w:afterAutospacing="0" w:line="440" w:lineRule="exact"/>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 </w:t>
      </w:r>
      <w:r/>
    </w:p>
    <w:p>
      <w:pPr>
        <w:ind w:left="0" w:right="0" w:firstLine="422"/>
        <w:jc w:val="both"/>
        <w:keepLines w:val="0"/>
        <w:keepNext w:val="0"/>
        <w:spacing w:before="0" w:beforeAutospacing="0" w:after="0" w:afterAutospacing="0" w:line="440" w:lineRule="exact"/>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 </w:t>
      </w:r>
      <w:r/>
    </w:p>
    <w:p>
      <w:pPr>
        <w:ind w:left="0" w:right="0" w:firstLine="422"/>
        <w:jc w:val="both"/>
        <w:keepLines w:val="0"/>
        <w:keepNext w:val="0"/>
        <w:spacing w:before="0" w:beforeAutospacing="0" w:after="0" w:afterAutospacing="0" w:line="440" w:lineRule="exact"/>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 </w:t>
      </w:r>
      <w:r/>
    </w:p>
    <w:p>
      <w:pPr>
        <w:ind w:left="0" w:right="0" w:firstLine="422"/>
        <w:jc w:val="both"/>
        <w:keepLines w:val="0"/>
        <w:keepNext w:val="0"/>
        <w:spacing w:before="0" w:beforeAutospacing="0" w:after="0" w:afterAutospacing="0" w:line="440" w:lineRule="exact"/>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 </w:t>
      </w:r>
      <w:r/>
    </w:p>
    <w:p>
      <w:pPr>
        <w:ind w:left="0" w:right="0" w:firstLine="422"/>
        <w:jc w:val="both"/>
        <w:keepLines w:val="0"/>
        <w:keepNext w:val="0"/>
        <w:spacing w:before="0" w:beforeAutospacing="0" w:after="0" w:afterAutospacing="0" w:line="440" w:lineRule="exact"/>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 </w:t>
      </w:r>
      <w:r/>
    </w:p>
    <w:p>
      <w:pPr>
        <w:ind w:left="0" w:right="0" w:firstLine="422"/>
        <w:jc w:val="both"/>
        <w:keepLines w:val="0"/>
        <w:keepNext w:val="0"/>
        <w:spacing w:before="0" w:beforeAutospacing="0" w:after="0" w:afterAutospacing="0" w:line="440" w:lineRule="exact"/>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 </w:t>
      </w:r>
      <w:r/>
    </w:p>
    <w:p>
      <w:pPr>
        <w:ind w:left="0" w:right="0" w:firstLine="422"/>
        <w:jc w:val="both"/>
        <w:keepLines w:val="0"/>
        <w:keepNext w:val="0"/>
        <w:spacing w:before="0" w:beforeAutospacing="0" w:after="0" w:afterAutospacing="0" w:line="440" w:lineRule="exact"/>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 </w:t>
      </w:r>
      <w:r/>
    </w:p>
    <w:p>
      <w:pPr>
        <w:ind w:left="0" w:right="0" w:firstLine="422"/>
        <w:jc w:val="both"/>
        <w:keepLines w:val="0"/>
        <w:keepNext w:val="0"/>
        <w:spacing w:before="0" w:beforeAutospacing="0" w:after="0" w:afterAutospacing="0" w:line="440" w:lineRule="exact"/>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 </w:t>
      </w:r>
      <w:r/>
    </w:p>
    <w:p>
      <w:pPr>
        <w:ind w:left="0" w:right="0" w:firstLine="422"/>
        <w:jc w:val="both"/>
        <w:keepLines w:val="0"/>
        <w:keepNext w:val="0"/>
        <w:spacing w:before="0" w:beforeAutospacing="0" w:after="0" w:afterAutospacing="0" w:line="440" w:lineRule="exact"/>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sz w:val="21"/>
          <w:szCs w:val="21"/>
        </w:rPr>
        <w:suppressLineNumbers w:val="0"/>
      </w:pPr>
      <w:r>
        <w:rPr>
          <w:rFonts w:hint="eastAsia" w:ascii="宋体" w:hAnsi="宋体" w:eastAsia="宋体" w:cs="宋体"/>
          <w:b/>
          <w:bCs w:val="0"/>
          <w:sz w:val="21"/>
          <w:szCs w:val="21"/>
          <w:lang w:val="en-US" w:eastAsia="zh-CN" w:bidi="ar"/>
        </w:rPr>
        <w:t xml:space="preserve">格式14：</w:t>
      </w:r>
      <w:r>
        <w:rPr>
          <w:rFonts w:hint="eastAsia" w:ascii="宋体" w:hAnsi="宋体" w:eastAsia="宋体" w:cs="宋体"/>
          <w:b/>
          <w:bCs/>
          <w:sz w:val="21"/>
          <w:szCs w:val="21"/>
          <w:lang w:val="en-US" w:eastAsia="zh-CN" w:bidi="ar"/>
        </w:rPr>
        <w:t xml:space="preserve">监狱企业证明文件（如有）</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 </w:t>
      </w:r>
      <w:r/>
    </w:p>
    <w:p>
      <w:pPr>
        <w:ind w:left="0" w:right="0"/>
        <w:jc w:val="center"/>
        <w:keepLines w:val="0"/>
        <w:keepNext w:val="0"/>
        <w:spacing w:before="0" w:beforeAutospacing="0" w:after="0" w:afterAutospacing="0" w:line="440" w:lineRule="exact"/>
        <w:widowControl w:val="off"/>
        <w:rPr>
          <w:rFonts w:hint="eastAsia" w:ascii="宋体" w:hAnsi="宋体" w:eastAsia="宋体" w:cs="宋体"/>
          <w:b/>
          <w:bCs/>
          <w:sz w:val="32"/>
          <w:szCs w:val="32"/>
        </w:rPr>
        <w:suppressLineNumbers w:val="0"/>
      </w:pPr>
      <w:r>
        <w:rPr>
          <w:rFonts w:hint="eastAsia" w:ascii="宋体" w:hAnsi="宋体" w:eastAsia="宋体" w:cs="宋体"/>
          <w:b/>
          <w:bCs/>
          <w:sz w:val="32"/>
          <w:szCs w:val="32"/>
          <w:lang w:val="en-US" w:eastAsia="zh-CN" w:bidi="ar"/>
        </w:rPr>
        <w:t xml:space="preserve">监狱企业的证明文件</w:t>
      </w:r>
      <w:r/>
    </w:p>
    <w:p>
      <w:pPr>
        <w:ind w:left="0" w:right="0"/>
        <w:jc w:val="left"/>
        <w:keepLines w:val="0"/>
        <w:keepNext w:val="0"/>
        <w:spacing w:before="0" w:beforeAutospacing="0" w:after="0" w:afterAutospacing="0" w:line="440" w:lineRule="exact"/>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sz w:val="21"/>
          <w:szCs w:val="21"/>
        </w:rPr>
        <w:suppressLineNumbers w:val="0"/>
      </w:pPr>
      <w:r>
        <w:rPr>
          <w:rFonts w:hint="eastAsia" w:ascii="宋体" w:hAnsi="宋体" w:eastAsia="宋体" w:cs="宋体"/>
          <w:b/>
          <w:bCs w:val="0"/>
          <w:sz w:val="21"/>
          <w:szCs w:val="21"/>
          <w:lang w:val="en-US" w:eastAsia="zh-CN" w:bidi="ar"/>
        </w:rPr>
        <w:t xml:space="preserve">格式15：</w:t>
      </w:r>
      <w:r>
        <w:rPr>
          <w:rFonts w:hint="eastAsia" w:ascii="宋体" w:hAnsi="宋体" w:eastAsia="宋体" w:cs="宋体"/>
          <w:b/>
          <w:bCs/>
          <w:sz w:val="21"/>
          <w:szCs w:val="21"/>
          <w:lang w:val="en-US" w:eastAsia="zh-CN" w:bidi="ar"/>
        </w:rPr>
        <w:t xml:space="preserve">具备履行合同所必需的设备和专业技术能力的书面声明</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 </w:t>
      </w:r>
      <w:r/>
    </w:p>
    <w:p>
      <w:pPr>
        <w:ind w:left="0" w:right="0"/>
        <w:jc w:val="center"/>
        <w:keepLines w:val="0"/>
        <w:keepNext w:val="0"/>
        <w:spacing w:before="0" w:beforeAutospacing="0" w:after="0" w:afterAutospacing="0" w:line="440" w:lineRule="exact"/>
        <w:widowControl w:val="off"/>
        <w:rPr>
          <w:rFonts w:hint="eastAsia" w:ascii="宋体" w:hAnsi="宋体" w:eastAsia="宋体" w:cs="宋体"/>
          <w:b/>
          <w:bCs/>
          <w:sz w:val="32"/>
          <w:szCs w:val="32"/>
        </w:rPr>
        <w:suppressLineNumbers w:val="0"/>
      </w:pPr>
      <w:r>
        <w:rPr>
          <w:rFonts w:hint="eastAsia" w:ascii="宋体" w:hAnsi="宋体" w:eastAsia="宋体" w:cs="宋体"/>
          <w:b/>
          <w:bCs/>
          <w:sz w:val="32"/>
          <w:szCs w:val="32"/>
          <w:lang w:val="en-US" w:eastAsia="zh-CN" w:bidi="ar"/>
        </w:rPr>
        <w:t xml:space="preserve">声    明</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我单位郑重声明：</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我单位具备履行本项采购合同所必需的设备和专业技术能力。</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投标单位（加盖公章）：</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年    月     日</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sz w:val="21"/>
          <w:szCs w:val="21"/>
        </w:rPr>
        <w:suppressLineNumbers w:val="0"/>
      </w:pPr>
      <w:r>
        <w:rPr>
          <w:rFonts w:hint="eastAsia" w:ascii="宋体" w:hAnsi="宋体" w:eastAsia="宋体" w:cs="宋体"/>
          <w:b/>
          <w:bCs w:val="0"/>
          <w:sz w:val="21"/>
          <w:szCs w:val="21"/>
          <w:lang w:val="en-US" w:eastAsia="zh-CN" w:bidi="ar"/>
        </w:rPr>
        <w:t xml:space="preserve">格式16：参加政府采购活动前3年内在经营活动中没有重大违法记录的书面声明</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pStyle w:val="610"/>
        <w:ind w:left="0" w:right="0"/>
        <w:jc w:val="center"/>
        <w:spacing w:before="0" w:beforeAutospacing="0" w:after="0" w:afterAutospacing="0" w:line="440" w:lineRule="exact"/>
        <w:widowControl/>
        <w:rPr>
          <w:rFonts w:hint="eastAsia" w:ascii="宋体" w:hAnsi="宋体" w:eastAsia="宋体" w:cs="宋体"/>
          <w:b/>
          <w:bCs/>
          <w:sz w:val="32"/>
          <w:szCs w:val="32"/>
        </w:rPr>
      </w:pPr>
      <w:r>
        <w:rPr>
          <w:rFonts w:hint="eastAsia" w:ascii="宋体" w:hAnsi="宋体" w:eastAsia="宋体" w:cs="宋体"/>
          <w:b/>
          <w:bCs/>
          <w:sz w:val="32"/>
          <w:szCs w:val="32"/>
        </w:rPr>
        <w:t xml:space="preserve">声    明</w:t>
      </w:r>
      <w:r/>
    </w:p>
    <w:p>
      <w:pPr>
        <w:pStyle w:val="610"/>
        <w:ind w:left="0" w:right="0" w:firstLine="440"/>
        <w:jc w:val="left"/>
        <w:spacing w:before="0" w:beforeAutospacing="0" w:after="0" w:afterAutospacing="0"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 </w:t>
      </w:r>
      <w:r/>
    </w:p>
    <w:p>
      <w:pPr>
        <w:pStyle w:val="610"/>
        <w:ind w:left="0" w:right="0" w:firstLine="440"/>
        <w:jc w:val="left"/>
        <w:spacing w:before="0" w:beforeAutospacing="0" w:after="0" w:afterAutospacing="0"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我单位郑重声明：参加本次政府采购活动前3年内，我单位在经营活动中没有因违法经营受到刑事处罚或者责令停产停业、吊销许可证或者执照、较大数额罚款等行政处罚。</w:t>
      </w:r>
      <w:r/>
    </w:p>
    <w:p>
      <w:pPr>
        <w:pStyle w:val="610"/>
        <w:ind w:left="0" w:right="0" w:firstLine="440"/>
        <w:jc w:val="left"/>
        <w:spacing w:before="0" w:beforeAutospacing="0" w:after="0" w:afterAutospacing="0"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 </w:t>
      </w:r>
      <w:r/>
    </w:p>
    <w:p>
      <w:pPr>
        <w:pStyle w:val="610"/>
        <w:ind w:left="0" w:right="0" w:firstLine="440"/>
        <w:jc w:val="left"/>
        <w:spacing w:before="0" w:beforeAutospacing="0" w:after="0" w:afterAutospacing="0"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 </w:t>
      </w:r>
      <w:r/>
    </w:p>
    <w:p>
      <w:pPr>
        <w:pStyle w:val="610"/>
        <w:ind w:left="0" w:right="0" w:firstLine="440"/>
        <w:jc w:val="left"/>
        <w:spacing w:before="0" w:beforeAutospacing="0" w:after="0" w:afterAutospacing="0"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 </w:t>
      </w:r>
      <w:r/>
    </w:p>
    <w:p>
      <w:pPr>
        <w:pStyle w:val="610"/>
        <w:ind w:left="0" w:right="0" w:firstLine="440"/>
        <w:jc w:val="left"/>
        <w:spacing w:before="0" w:beforeAutospacing="0" w:after="0" w:afterAutospacing="0"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                                 投标单位（加盖公章）：</w:t>
      </w:r>
      <w:r/>
    </w:p>
    <w:p>
      <w:pPr>
        <w:pStyle w:val="610"/>
        <w:ind w:left="0" w:right="0" w:firstLine="440"/>
        <w:jc w:val="left"/>
        <w:spacing w:before="0" w:beforeAutospacing="0" w:after="0" w:afterAutospacing="0"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                                       年    月     日</w:t>
      </w:r>
      <w:r/>
    </w:p>
    <w:p>
      <w:pPr>
        <w:pStyle w:val="620"/>
        <w:ind w:left="0" w:right="0" w:firstLine="0"/>
        <w:spacing w:before="0" w:beforeAutospacing="0" w:after="0" w:afterAutospacing="0" w:line="440" w:lineRule="exact"/>
        <w:widowControl/>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r/>
    </w:p>
    <w:p>
      <w:pPr>
        <w:ind w:left="0" w:right="0"/>
        <w:jc w:val="both"/>
        <w:keepLines w:val="0"/>
        <w:keepNext w:val="0"/>
        <w:spacing w:before="0" w:beforeAutospacing="0" w:after="0" w:afterAutospacing="0"/>
        <w:widowControl w:val="off"/>
        <w:rPr>
          <w:rFonts w:hint="default" w:ascii="Times New Roman" w:hAnsi="Times New Roman" w:eastAsia="宋体" w:cs="Times New Roman"/>
          <w:sz w:val="21"/>
          <w:szCs w:val="21"/>
        </w:rPr>
        <w:suppressLineNumbers w:val="0"/>
      </w:pPr>
      <w:r>
        <w:rPr>
          <w:rFonts w:hint="default" w:ascii="Times New Roman" w:hAnsi="Times New Roman" w:eastAsia="宋体" w:cs="Times New Roman"/>
          <w:sz w:val="21"/>
          <w:szCs w:val="21"/>
        </w:rPr>
      </w:r>
      <w:r/>
    </w:p>
    <w:p>
      <w:r>
        <w:br w:type="page" w:clear="all"/>
      </w:r>
      <w:r/>
    </w:p>
    <w:p>
      <w:pPr>
        <w:pStyle w:val="613"/>
        <w:ind w:left="0" w:right="0"/>
        <w:jc w:val="left"/>
        <w:keepLines w:val="0"/>
        <w:keepNext w:val="0"/>
        <w:spacing w:before="15" w:beforeAutospacing="0" w:after="15" w:afterAutospacing="0"/>
        <w:shd w:val="clear" w:color="auto" w:fill="ffffff"/>
        <w:widowControl/>
        <w:rPr>
          <w:rFonts w:hint="eastAsia" w:ascii="宋体" w:hAnsi="宋体" w:eastAsia="宋体" w:cs="宋体"/>
          <w:b/>
          <w:bCs/>
          <w:color w:val="333333"/>
          <w:sz w:val="30"/>
          <w:szCs w:val="30"/>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val="0"/>
          <w:sz w:val="21"/>
          <w:szCs w:val="21"/>
          <w:lang w:val="en-US" w:eastAsia="zh-CN" w:bidi="ar"/>
        </w:rPr>
        <w:t xml:space="preserve">格式17：关于符合本国产品标准的声明函</w:t>
      </w:r>
      <w:r/>
    </w:p>
    <w:p>
      <w:pPr>
        <w:pStyle w:val="610"/>
        <w:ind w:left="0" w:right="0"/>
        <w:jc w:val="center"/>
        <w:spacing w:before="0" w:beforeAutospacing="0" w:after="0" w:afterAutospacing="0" w:line="440" w:lineRule="exact"/>
        <w:widowControl/>
        <w:rPr>
          <w:rFonts w:hint="eastAsia" w:ascii="宋体" w:hAnsi="宋体" w:eastAsia="宋体" w:cs="宋体"/>
          <w:b/>
          <w:bCs/>
          <w:sz w:val="32"/>
          <w:szCs w:val="32"/>
        </w:rPr>
      </w:pPr>
      <w:r>
        <w:rPr>
          <w:rFonts w:hint="eastAsia" w:ascii="宋体" w:hAnsi="宋体" w:eastAsia="宋体" w:cs="宋体"/>
          <w:b/>
          <w:bCs/>
          <w:sz w:val="32"/>
          <w:szCs w:val="32"/>
        </w:rPr>
      </w:r>
      <w:r/>
    </w:p>
    <w:p>
      <w:pPr>
        <w:pStyle w:val="610"/>
        <w:ind w:left="0" w:right="0"/>
        <w:jc w:val="center"/>
        <w:spacing w:before="0" w:beforeAutospacing="0" w:after="0" w:afterAutospacing="0" w:line="440" w:lineRule="exact"/>
        <w:widowControl/>
        <w:rPr>
          <w:rFonts w:hint="eastAsia" w:ascii="宋体" w:hAnsi="宋体" w:eastAsia="宋体" w:cs="宋体"/>
          <w:b/>
          <w:bCs/>
          <w:sz w:val="32"/>
          <w:szCs w:val="32"/>
        </w:rPr>
      </w:pPr>
      <w:r>
        <w:rPr>
          <w:rFonts w:hint="eastAsia" w:ascii="宋体" w:hAnsi="宋体" w:eastAsia="宋体" w:cs="宋体"/>
          <w:b/>
          <w:bCs/>
          <w:sz w:val="32"/>
          <w:szCs w:val="32"/>
        </w:rPr>
        <w:t xml:space="preserve">关于符合本国产品标准的声明函</w:t>
      </w:r>
      <w:r/>
    </w:p>
    <w:p>
      <w:pPr>
        <w:pStyle w:val="613"/>
        <w:ind w:left="0" w:firstLine="420"/>
        <w:keepLines w:val="0"/>
        <w:keepNext w:val="0"/>
        <w:spacing w:before="15" w:beforeAutospacing="0" w:after="15" w:afterAutospacing="0"/>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613"/>
        <w:ind w:left="0" w:firstLine="42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13"/>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w:t>
      </w:r>
      <w:r>
        <w:rPr>
          <w:rFonts w:hint="eastAsia" w:ascii="宋体" w:hAnsi="宋体" w:eastAsia="宋体" w:cs="宋体"/>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vertAlign w:val="superscript"/>
        </w:rPr>
        <w:t xml:space="preserve">1</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vertAlign w:val="superscript"/>
        </w:rPr>
        <w:t xml:space="preserve">2</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3</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4</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5</w:t>
      </w:r>
      <w:r>
        <w:rPr>
          <w:rFonts w:hint="eastAsia" w:ascii="宋体" w:hAnsi="宋体" w:eastAsia="宋体" w:cs="宋体"/>
          <w:color w:val="000000"/>
          <w:sz w:val="24"/>
          <w:szCs w:val="24"/>
          <w:shd w:val="clear" w:color="auto" w:fill="ffffff"/>
        </w:rPr>
        <w:t xml:space="preserve">在中国境内完成。</w:t>
      </w:r>
      <w:r/>
    </w:p>
    <w:p>
      <w:pPr>
        <w:pStyle w:val="613"/>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w:t>
      </w:r>
      <w:r>
        <w:rPr>
          <w:rFonts w:hint="eastAsia" w:ascii="宋体" w:hAnsi="宋体" w:eastAsia="宋体" w:cs="宋体"/>
          <w:color w:val="000000"/>
          <w:sz w:val="24"/>
          <w:szCs w:val="24"/>
          <w:u w:val="single"/>
          <w:shd w:val="clear" w:color="auto" w:fill="ffffff"/>
        </w:rPr>
        <w:t xml:space="preserve">（产品名称2）</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在中国境内完成。</w:t>
      </w:r>
      <w:r/>
    </w:p>
    <w:p>
      <w:pPr>
        <w:pStyle w:val="613"/>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w:t>
      </w:r>
      <w:r/>
    </w:p>
    <w:p>
      <w:pPr>
        <w:pStyle w:val="613"/>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本公司（单位）对上述声明内容的真实性负责。如有虚假，愿承担相应法律责任。</w:t>
      </w:r>
      <w:r/>
    </w:p>
    <w:p>
      <w:pPr>
        <w:pStyle w:val="613"/>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613"/>
        <w:jc w:val="right"/>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公司（单位）名称（加盖CA电子公章）：         </w:t>
      </w:r>
      <w:r/>
    </w:p>
    <w:p>
      <w:pPr>
        <w:pStyle w:val="613"/>
        <w:jc w:val="center"/>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日期：      年   月   日         </w:t>
      </w:r>
      <w:r/>
    </w:p>
    <w:p>
      <w:pPr>
        <w:pStyle w:val="613"/>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613"/>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613"/>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_________________</w:t>
      </w:r>
      <w:r/>
    </w:p>
    <w:p>
      <w:pPr>
        <w:pStyle w:val="613"/>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1.产品如有型号，请在“产品名称”栏一并填写。</w:t>
      </w:r>
      <w:r/>
    </w:p>
    <w:p>
      <w:pPr>
        <w:pStyle w:val="613"/>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2.生产厂名与厂址应与生产厂营业执照载明的相关信息保持一致。</w:t>
      </w:r>
      <w:r/>
    </w:p>
    <w:p>
      <w:pPr>
        <w:pStyle w:val="613"/>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3.该产品的中国境内生产的组件成本占比相关要求实施前，“规定比例”栏可不填，下同。</w:t>
      </w:r>
      <w:r/>
    </w:p>
    <w:p>
      <w:pPr>
        <w:pStyle w:val="613"/>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4.该产品的关键组件要求实施前，“关键组件”栏可不填，下同。</w:t>
      </w:r>
      <w:r/>
    </w:p>
    <w:p>
      <w:pPr>
        <w:pStyle w:val="613"/>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5.该产品的关键工序要求实施前，“关键工序”栏可不填，下同。</w:t>
      </w:r>
      <w:r/>
    </w:p>
    <w:p>
      <w:pPr>
        <w:pStyle w:val="613"/>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6.《声明函》中标注“</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”的地方无需填写。</w:t>
      </w:r>
      <w:r/>
    </w:p>
    <w:p>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Calibri">
    <w:panose1 w:val="020F0502020204030204"/>
  </w:font>
  <w:font w:name="楷体_GB2312">
    <w:panose1 w:val="02010609060101010101"/>
  </w:font>
  <w:font w:name="仿宋_GB2312">
    <w:panose1 w:val="02010609060101010101"/>
  </w:font>
  <w:font w:name="幼圆">
    <w:panose1 w:val="02010509060101010101"/>
  </w:font>
  <w:font w:name="黑体">
    <w:panose1 w:val="02010609060101010101"/>
  </w:font>
  <w:font w:name="Courier New">
    <w:panose1 w:val="02070309020205020404"/>
  </w:font>
  <w:font w:name="方正仿宋简体">
    <w:panose1 w:val="020B0503020202020204"/>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hAnsi="Calibri" w:eastAsia="黑体" w:cs="黑体"/>
        <w:sz w:val="36"/>
        <w:szCs w:val="36"/>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cs="Wingdings"/>
      </w:rPr>
    </w:lvl>
    <w:lvl w:ilvl="3">
      <w:start w:val="1"/>
      <w:numFmt w:val="bullet"/>
      <w:isLgl w:val="false"/>
      <w:suff w:val="tab"/>
      <w:lvlText w:val="·"/>
      <w:lvlJc w:val="left"/>
      <w:pPr>
        <w:ind w:left="2880" w:hanging="360"/>
      </w:pPr>
      <w:rPr>
        <w:rFonts w:hint="default" w:ascii="Symbol" w:hAnsi="Symbol" w:cs="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cs="Wingdings"/>
      </w:rPr>
    </w:lvl>
    <w:lvl w:ilvl="6">
      <w:start w:val="1"/>
      <w:numFmt w:val="bullet"/>
      <w:isLgl w:val="false"/>
      <w:suff w:val="tab"/>
      <w:lvlText w:val="·"/>
      <w:lvlJc w:val="left"/>
      <w:pPr>
        <w:ind w:left="5040" w:hanging="360"/>
      </w:pPr>
      <w:rPr>
        <w:rFonts w:hint="default" w:ascii="Symbol" w:hAnsi="Symbol" w:cs="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cs="Wingdings"/>
      </w:rPr>
    </w:lvl>
  </w:abstractNum>
  <w:abstractNum w:abstractNumId="1">
    <w:multiLevelType w:val="hybridMultilevel"/>
    <w:lvl w:ilvl="0">
      <w:start w:val="4"/>
      <w:numFmt w:val="decimal"/>
      <w:isLgl w:val="false"/>
      <w:suff w:val="nothing"/>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firstLine="65176"/>
        <w:tabs>
          <w:tab w:val="left" w:pos="1440" w:leader="none"/>
        </w:tabs>
      </w:pPr>
    </w:lvl>
    <w:lvl w:ilvl="2">
      <w:start w:val="1"/>
      <w:numFmt w:val="decimal"/>
      <w:isLgl w:val="false"/>
      <w:suff w:val="tab"/>
      <w:lvlText w:val="%3."/>
      <w:lvlJc w:val="left"/>
      <w:pPr>
        <w:ind w:left="2160" w:firstLine="65176"/>
        <w:tabs>
          <w:tab w:val="left" w:pos="2160" w:leader="none"/>
        </w:tabs>
      </w:pPr>
    </w:lvl>
    <w:lvl w:ilvl="3">
      <w:start w:val="1"/>
      <w:numFmt w:val="decimal"/>
      <w:isLgl w:val="false"/>
      <w:suff w:val="tab"/>
      <w:lvlText w:val="%4."/>
      <w:lvlJc w:val="left"/>
      <w:pPr>
        <w:ind w:left="2880" w:firstLine="65176"/>
        <w:tabs>
          <w:tab w:val="left" w:pos="2880" w:leader="none"/>
        </w:tabs>
      </w:pPr>
    </w:lvl>
    <w:lvl w:ilvl="4">
      <w:start w:val="1"/>
      <w:numFmt w:val="decimal"/>
      <w:isLgl w:val="false"/>
      <w:suff w:val="tab"/>
      <w:lvlText w:val="%5."/>
      <w:lvlJc w:val="left"/>
      <w:pPr>
        <w:ind w:left="3600" w:firstLine="65176"/>
        <w:tabs>
          <w:tab w:val="left" w:pos="3600" w:leader="none"/>
        </w:tabs>
      </w:pPr>
    </w:lvl>
    <w:lvl w:ilvl="5">
      <w:start w:val="1"/>
      <w:numFmt w:val="decimal"/>
      <w:isLgl w:val="false"/>
      <w:suff w:val="tab"/>
      <w:lvlText w:val="%6."/>
      <w:lvlJc w:val="left"/>
      <w:pPr>
        <w:ind w:left="4320" w:firstLine="65176"/>
        <w:tabs>
          <w:tab w:val="left" w:pos="4320" w:leader="none"/>
        </w:tabs>
      </w:pPr>
    </w:lvl>
    <w:lvl w:ilvl="6">
      <w:start w:val="1"/>
      <w:numFmt w:val="decimal"/>
      <w:isLgl w:val="false"/>
      <w:suff w:val="tab"/>
      <w:lvlText w:val="%7."/>
      <w:lvlJc w:val="left"/>
      <w:pPr>
        <w:ind w:left="5040" w:firstLine="65176"/>
        <w:tabs>
          <w:tab w:val="left" w:pos="5040" w:leader="none"/>
        </w:tabs>
      </w:pPr>
    </w:lvl>
    <w:lvl w:ilvl="7">
      <w:start w:val="1"/>
      <w:numFmt w:val="decimal"/>
      <w:isLgl w:val="false"/>
      <w:suff w:val="tab"/>
      <w:lvlText w:val="%8."/>
      <w:lvlJc w:val="left"/>
      <w:pPr>
        <w:ind w:left="5760" w:firstLine="65176"/>
        <w:tabs>
          <w:tab w:val="left" w:pos="5760" w:leader="none"/>
        </w:tabs>
      </w:pPr>
    </w:lvl>
    <w:lvl w:ilvl="8">
      <w:start w:val="1"/>
      <w:numFmt w:val="decimal"/>
      <w:isLgl w:val="false"/>
      <w:suff w:val="tab"/>
      <w:lvlText w:val="%9."/>
      <w:lvlJc w:val="left"/>
      <w:pPr>
        <w:ind w:left="6480" w:firstLine="65176"/>
        <w:tabs>
          <w:tab w:val="left" w:pos="6480" w:leader="none"/>
        </w:tabs>
      </w:pPr>
    </w:lvl>
  </w:abstractNum>
  <w:abstractNum w:abstractNumId="2">
    <w:multiLevelType w:val="hybridMultilevel"/>
    <w:lvl w:ilvl="0">
      <w:start w:val="1"/>
      <w:numFmt w:val="chineseCounting"/>
      <w:pStyle w:val="630"/>
      <w:isLgl w:val="false"/>
      <w:suff w:val="space"/>
      <w:lvlText w:val="%1、"/>
      <w:lvlJc w:val="left"/>
      <w:pPr/>
      <w:rPr>
        <w:rFonts w:hint="eastAsia"/>
        <w:lang w:val="en-U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04"/>
    <w:next w:val="60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06"/>
    <w:link w:val="12"/>
    <w:uiPriority w:val="9"/>
    <w:rPr>
      <w:rFonts w:ascii="Arial" w:hAnsi="Arial" w:eastAsia="Arial" w:cs="Arial"/>
      <w:sz w:val="40"/>
      <w:szCs w:val="40"/>
    </w:rPr>
  </w:style>
  <w:style w:type="paragraph" w:styleId="14">
    <w:name w:val="Heading 2"/>
    <w:basedOn w:val="604"/>
    <w:next w:val="60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606"/>
    <w:link w:val="14"/>
    <w:uiPriority w:val="9"/>
    <w:rPr>
      <w:rFonts w:ascii="Arial" w:hAnsi="Arial" w:eastAsia="Arial" w:cs="Arial"/>
      <w:sz w:val="34"/>
    </w:rPr>
  </w:style>
  <w:style w:type="character" w:styleId="17">
    <w:name w:val="Heading 3 Char"/>
    <w:basedOn w:val="606"/>
    <w:link w:val="605"/>
    <w:uiPriority w:val="9"/>
    <w:rPr>
      <w:rFonts w:ascii="Arial" w:hAnsi="Arial" w:eastAsia="Arial" w:cs="Arial"/>
      <w:sz w:val="30"/>
      <w:szCs w:val="30"/>
    </w:rPr>
  </w:style>
  <w:style w:type="paragraph" w:styleId="18">
    <w:name w:val="Heading 4"/>
    <w:basedOn w:val="604"/>
    <w:next w:val="60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06"/>
    <w:link w:val="18"/>
    <w:uiPriority w:val="9"/>
    <w:rPr>
      <w:rFonts w:ascii="Arial" w:hAnsi="Arial" w:eastAsia="Arial" w:cs="Arial"/>
      <w:b/>
      <w:bCs/>
      <w:sz w:val="26"/>
      <w:szCs w:val="26"/>
    </w:rPr>
  </w:style>
  <w:style w:type="paragraph" w:styleId="20">
    <w:name w:val="Heading 5"/>
    <w:basedOn w:val="604"/>
    <w:next w:val="60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06"/>
    <w:link w:val="20"/>
    <w:uiPriority w:val="9"/>
    <w:rPr>
      <w:rFonts w:ascii="Arial" w:hAnsi="Arial" w:eastAsia="Arial" w:cs="Arial"/>
      <w:b/>
      <w:bCs/>
      <w:sz w:val="24"/>
      <w:szCs w:val="24"/>
    </w:rPr>
  </w:style>
  <w:style w:type="paragraph" w:styleId="22">
    <w:name w:val="Heading 6"/>
    <w:basedOn w:val="604"/>
    <w:next w:val="60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06"/>
    <w:link w:val="22"/>
    <w:uiPriority w:val="9"/>
    <w:rPr>
      <w:rFonts w:ascii="Arial" w:hAnsi="Arial" w:eastAsia="Arial" w:cs="Arial"/>
      <w:b/>
      <w:bCs/>
      <w:sz w:val="22"/>
      <w:szCs w:val="22"/>
    </w:rPr>
  </w:style>
  <w:style w:type="paragraph" w:styleId="24">
    <w:name w:val="Heading 7"/>
    <w:basedOn w:val="604"/>
    <w:next w:val="60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06"/>
    <w:link w:val="24"/>
    <w:uiPriority w:val="9"/>
    <w:rPr>
      <w:rFonts w:ascii="Arial" w:hAnsi="Arial" w:eastAsia="Arial" w:cs="Arial"/>
      <w:b/>
      <w:bCs/>
      <w:i/>
      <w:iCs/>
      <w:sz w:val="22"/>
      <w:szCs w:val="22"/>
    </w:rPr>
  </w:style>
  <w:style w:type="paragraph" w:styleId="26">
    <w:name w:val="Heading 8"/>
    <w:basedOn w:val="604"/>
    <w:next w:val="60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06"/>
    <w:link w:val="26"/>
    <w:uiPriority w:val="9"/>
    <w:rPr>
      <w:rFonts w:ascii="Arial" w:hAnsi="Arial" w:eastAsia="Arial" w:cs="Arial"/>
      <w:i/>
      <w:iCs/>
      <w:sz w:val="22"/>
      <w:szCs w:val="22"/>
    </w:rPr>
  </w:style>
  <w:style w:type="paragraph" w:styleId="28">
    <w:name w:val="Heading 9"/>
    <w:basedOn w:val="604"/>
    <w:next w:val="60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06"/>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04"/>
    <w:next w:val="604"/>
    <w:link w:val="34"/>
    <w:uiPriority w:val="10"/>
    <w:qFormat/>
    <w:pPr>
      <w:contextualSpacing/>
      <w:spacing w:before="300" w:after="200"/>
    </w:pPr>
    <w:rPr>
      <w:sz w:val="48"/>
      <w:szCs w:val="48"/>
    </w:rPr>
  </w:style>
  <w:style w:type="character" w:styleId="34">
    <w:name w:val="Title Char"/>
    <w:basedOn w:val="606"/>
    <w:link w:val="33"/>
    <w:uiPriority w:val="10"/>
    <w:rPr>
      <w:sz w:val="48"/>
      <w:szCs w:val="48"/>
    </w:rPr>
  </w:style>
  <w:style w:type="paragraph" w:styleId="35">
    <w:name w:val="Subtitle"/>
    <w:basedOn w:val="604"/>
    <w:next w:val="604"/>
    <w:link w:val="36"/>
    <w:uiPriority w:val="11"/>
    <w:qFormat/>
    <w:pPr>
      <w:spacing w:before="200" w:after="200"/>
    </w:pPr>
    <w:rPr>
      <w:sz w:val="24"/>
      <w:szCs w:val="24"/>
    </w:rPr>
  </w:style>
  <w:style w:type="character" w:styleId="36">
    <w:name w:val="Subtitle Char"/>
    <w:basedOn w:val="606"/>
    <w:link w:val="35"/>
    <w:uiPriority w:val="11"/>
    <w:rPr>
      <w:sz w:val="24"/>
      <w:szCs w:val="24"/>
    </w:rPr>
  </w:style>
  <w:style w:type="paragraph" w:styleId="37">
    <w:name w:val="Quote"/>
    <w:basedOn w:val="604"/>
    <w:next w:val="604"/>
    <w:link w:val="38"/>
    <w:uiPriority w:val="29"/>
    <w:qFormat/>
    <w:pPr>
      <w:ind w:left="720" w:right="720"/>
    </w:pPr>
    <w:rPr>
      <w:i/>
    </w:rPr>
  </w:style>
  <w:style w:type="character" w:styleId="38">
    <w:name w:val="Quote Char"/>
    <w:link w:val="37"/>
    <w:uiPriority w:val="29"/>
    <w:rPr>
      <w:i/>
    </w:rPr>
  </w:style>
  <w:style w:type="paragraph" w:styleId="39">
    <w:name w:val="Intense Quote"/>
    <w:basedOn w:val="604"/>
    <w:next w:val="60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04"/>
    <w:link w:val="42"/>
    <w:uiPriority w:val="99"/>
    <w:unhideWhenUsed/>
    <w:pPr>
      <w:spacing w:after="0" w:line="240" w:lineRule="auto"/>
      <w:tabs>
        <w:tab w:val="center" w:pos="7143" w:leader="none"/>
        <w:tab w:val="right" w:pos="14287" w:leader="none"/>
      </w:tabs>
    </w:pPr>
  </w:style>
  <w:style w:type="character" w:styleId="42">
    <w:name w:val="Header Char"/>
    <w:basedOn w:val="606"/>
    <w:link w:val="41"/>
    <w:uiPriority w:val="99"/>
  </w:style>
  <w:style w:type="paragraph" w:styleId="43">
    <w:name w:val="Footer"/>
    <w:basedOn w:val="604"/>
    <w:link w:val="46"/>
    <w:uiPriority w:val="99"/>
    <w:unhideWhenUsed/>
    <w:pPr>
      <w:spacing w:after="0" w:line="240" w:lineRule="auto"/>
      <w:tabs>
        <w:tab w:val="center" w:pos="7143" w:leader="none"/>
        <w:tab w:val="right" w:pos="14287" w:leader="none"/>
      </w:tabs>
    </w:pPr>
  </w:style>
  <w:style w:type="character" w:styleId="44">
    <w:name w:val="Footer Char"/>
    <w:basedOn w:val="606"/>
    <w:link w:val="43"/>
    <w:uiPriority w:val="99"/>
  </w:style>
  <w:style w:type="paragraph" w:styleId="45">
    <w:name w:val="Caption"/>
    <w:basedOn w:val="604"/>
    <w:next w:val="60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8">
    <w:name w:val="Table Grid Light"/>
    <w:basedOn w:val="60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0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0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0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0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0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0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0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0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0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0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0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0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0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0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0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0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0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0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0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0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0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0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0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0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0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0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0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0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6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6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6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6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6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60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0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0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0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0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0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0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60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0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0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0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0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0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0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0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07"/>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07"/>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07"/>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07"/>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07"/>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07"/>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0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0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0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0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0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0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0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0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60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60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60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60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60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6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0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60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60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60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60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60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60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0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0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0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0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0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0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0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0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60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60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60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60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60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60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0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60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60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60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60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60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6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6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6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6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6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6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60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0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60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60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60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60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60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60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0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0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0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0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0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0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0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06"/>
    <w:uiPriority w:val="99"/>
    <w:unhideWhenUsed/>
    <w:rPr>
      <w:vertAlign w:val="superscript"/>
    </w:rPr>
  </w:style>
  <w:style w:type="paragraph" w:styleId="177">
    <w:name w:val="endnote text"/>
    <w:basedOn w:val="60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06"/>
    <w:uiPriority w:val="99"/>
    <w:semiHidden/>
    <w:unhideWhenUsed/>
    <w:rPr>
      <w:vertAlign w:val="superscript"/>
    </w:rPr>
  </w:style>
  <w:style w:type="paragraph" w:styleId="180">
    <w:name w:val="toc 1"/>
    <w:basedOn w:val="604"/>
    <w:next w:val="604"/>
    <w:uiPriority w:val="39"/>
    <w:unhideWhenUsed/>
    <w:pPr>
      <w:ind w:left="0" w:right="0" w:firstLine="0"/>
      <w:spacing w:after="57"/>
    </w:pPr>
  </w:style>
  <w:style w:type="paragraph" w:styleId="181">
    <w:name w:val="toc 2"/>
    <w:basedOn w:val="604"/>
    <w:next w:val="604"/>
    <w:uiPriority w:val="39"/>
    <w:unhideWhenUsed/>
    <w:pPr>
      <w:ind w:left="283" w:right="0" w:firstLine="0"/>
      <w:spacing w:after="57"/>
    </w:pPr>
  </w:style>
  <w:style w:type="paragraph" w:styleId="182">
    <w:name w:val="toc 3"/>
    <w:basedOn w:val="604"/>
    <w:next w:val="604"/>
    <w:uiPriority w:val="39"/>
    <w:unhideWhenUsed/>
    <w:pPr>
      <w:ind w:left="567" w:right="0" w:firstLine="0"/>
      <w:spacing w:after="57"/>
    </w:pPr>
  </w:style>
  <w:style w:type="paragraph" w:styleId="183">
    <w:name w:val="toc 4"/>
    <w:basedOn w:val="604"/>
    <w:next w:val="604"/>
    <w:uiPriority w:val="39"/>
    <w:unhideWhenUsed/>
    <w:pPr>
      <w:ind w:left="850" w:right="0" w:firstLine="0"/>
      <w:spacing w:after="57"/>
    </w:pPr>
  </w:style>
  <w:style w:type="paragraph" w:styleId="184">
    <w:name w:val="toc 5"/>
    <w:basedOn w:val="604"/>
    <w:next w:val="604"/>
    <w:uiPriority w:val="39"/>
    <w:unhideWhenUsed/>
    <w:pPr>
      <w:ind w:left="1134" w:right="0" w:firstLine="0"/>
      <w:spacing w:after="57"/>
    </w:pPr>
  </w:style>
  <w:style w:type="paragraph" w:styleId="185">
    <w:name w:val="toc 6"/>
    <w:basedOn w:val="604"/>
    <w:next w:val="604"/>
    <w:uiPriority w:val="39"/>
    <w:unhideWhenUsed/>
    <w:pPr>
      <w:ind w:left="1417" w:right="0" w:firstLine="0"/>
      <w:spacing w:after="57"/>
    </w:pPr>
  </w:style>
  <w:style w:type="paragraph" w:styleId="186">
    <w:name w:val="toc 7"/>
    <w:basedOn w:val="604"/>
    <w:next w:val="604"/>
    <w:uiPriority w:val="39"/>
    <w:unhideWhenUsed/>
    <w:pPr>
      <w:ind w:left="1701" w:right="0" w:firstLine="0"/>
      <w:spacing w:after="57"/>
    </w:pPr>
  </w:style>
  <w:style w:type="paragraph" w:styleId="187">
    <w:name w:val="toc 8"/>
    <w:basedOn w:val="604"/>
    <w:next w:val="604"/>
    <w:uiPriority w:val="39"/>
    <w:unhideWhenUsed/>
    <w:pPr>
      <w:ind w:left="1984" w:right="0" w:firstLine="0"/>
      <w:spacing w:after="57"/>
    </w:pPr>
  </w:style>
  <w:style w:type="paragraph" w:styleId="188">
    <w:name w:val="toc 9"/>
    <w:basedOn w:val="604"/>
    <w:next w:val="604"/>
    <w:uiPriority w:val="39"/>
    <w:unhideWhenUsed/>
    <w:pPr>
      <w:ind w:left="2268" w:right="0" w:firstLine="0"/>
      <w:spacing w:after="57"/>
    </w:pPr>
  </w:style>
  <w:style w:type="paragraph" w:styleId="189">
    <w:name w:val="TOC Heading"/>
    <w:uiPriority w:val="39"/>
    <w:unhideWhenUsed/>
  </w:style>
  <w:style w:type="paragraph" w:styleId="190">
    <w:name w:val="table of figures"/>
    <w:basedOn w:val="604"/>
    <w:next w:val="604"/>
    <w:uiPriority w:val="99"/>
    <w:unhideWhenUsed/>
    <w:pPr>
      <w:spacing w:after="0" w:afterAutospacing="0"/>
    </w:pPr>
  </w:style>
  <w:style w:type="paragraph" w:styleId="604"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605">
    <w:name w:val="Heading 3"/>
    <w:basedOn w:val="604"/>
    <w:next w:val="604"/>
    <w:uiPriority w:val="0"/>
    <w:semiHidden/>
    <w:unhideWhenUsed/>
    <w:qFormat/>
    <w:pPr>
      <w:jc w:val="left"/>
      <w:keepLines/>
      <w:keepNext/>
      <w:spacing w:before="0" w:beforeAutospacing="0" w:after="0" w:afterAutospacing="0"/>
      <w:widowControl w:val="off"/>
      <w:outlineLvl w:val="2"/>
      <w:suppressLineNumbers w:val="0"/>
    </w:pPr>
    <w:rPr>
      <w:rFonts w:hint="default" w:ascii="Times New Roman" w:hAnsi="Times New Roman" w:eastAsia="宋体" w:cs="Times New Roman"/>
      <w:b/>
      <w:bCs/>
      <w:sz w:val="21"/>
      <w:szCs w:val="21"/>
      <w:lang w:val="en-US" w:eastAsia="zh-CN" w:bidi="ar"/>
    </w:rPr>
  </w:style>
  <w:style w:type="character" w:styleId="606" w:default="1">
    <w:name w:val="Default Paragraph Font"/>
    <w:uiPriority w:val="0"/>
    <w:semiHidden/>
    <w:qFormat/>
  </w:style>
  <w:style w:type="table" w:styleId="607" w:default="1">
    <w:name w:val="Normal Table"/>
    <w:uiPriority w:val="0"/>
    <w:semiHidden/>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608">
    <w:name w:val="Normal Indent"/>
    <w:basedOn w:val="604"/>
    <w:uiPriority w:val="0"/>
    <w:qFormat/>
    <w:pPr>
      <w:ind w:firstLine="420"/>
      <w:jc w:val="left"/>
      <w:keepLines w:val="0"/>
      <w:keepNext w:val="0"/>
      <w:spacing w:beforeAutospacing="0" w:afterAutospacing="0"/>
      <w:widowControl w:val="off"/>
      <w:suppressLineNumbers w:val="0"/>
    </w:pPr>
    <w:rPr>
      <w:rFonts w:hint="default" w:ascii="Times New Roman" w:hAnsi="Times New Roman" w:eastAsia="宋体" w:cs="Times New Roman"/>
      <w:sz w:val="24"/>
      <w:szCs w:val="24"/>
      <w:lang w:val="en-US" w:eastAsia="zh-CN" w:bidi="ar"/>
    </w:rPr>
  </w:style>
  <w:style w:type="paragraph" w:styleId="609">
    <w:name w:val="annotation text"/>
    <w:basedOn w:val="604"/>
    <w:uiPriority w:val="0"/>
    <w:qFormat/>
    <w:pPr>
      <w:jc w:val="left"/>
    </w:pPr>
  </w:style>
  <w:style w:type="paragraph" w:styleId="610">
    <w:name w:val="Body Text"/>
    <w:basedOn w:val="604"/>
    <w:next w:val="604"/>
    <w:uiPriority w:val="0"/>
    <w:qFormat/>
    <w:pPr>
      <w:jc w:val="both"/>
      <w:keepLines w:val="0"/>
      <w:keepNext w:val="0"/>
      <w:spacing w:beforeAutospacing="0" w:afterAutospacing="0"/>
      <w:widowControl w:val="off"/>
      <w:suppressLineNumbers w:val="0"/>
    </w:pPr>
    <w:rPr>
      <w:rFonts w:hint="eastAsia" w:ascii="宋体" w:hAnsi="宋体" w:eastAsia="宋体" w:cs="宋体"/>
      <w:sz w:val="71"/>
      <w:szCs w:val="71"/>
      <w:lang w:val="en-US" w:eastAsia="zh-CN" w:bidi="ar"/>
    </w:rPr>
  </w:style>
  <w:style w:type="paragraph" w:styleId="611">
    <w:name w:val="Body Text Indent"/>
    <w:basedOn w:val="604"/>
    <w:uiPriority w:val="0"/>
    <w:qFormat/>
    <w:pPr>
      <w:ind w:left="570"/>
      <w:jc w:val="both"/>
      <w:keepLines w:val="0"/>
      <w:keepNext w:val="0"/>
      <w:spacing w:beforeAutospacing="0" w:afterAutospacing="0" w:line="520" w:lineRule="exact"/>
      <w:widowControl w:val="off"/>
      <w:suppressLineNumbers w:val="0"/>
    </w:pPr>
    <w:rPr>
      <w:rFonts w:hint="default" w:ascii="方正仿宋简体" w:hAnsi="创艺简仿宋" w:eastAsia="方正仿宋简体" w:cs="Times New Roman"/>
      <w:sz w:val="24"/>
      <w:szCs w:val="24"/>
      <w:lang w:val="en-US" w:eastAsia="zh-CN" w:bidi="ar"/>
    </w:rPr>
  </w:style>
  <w:style w:type="paragraph" w:styleId="612">
    <w:name w:val="Plain Text"/>
    <w:basedOn w:val="604"/>
    <w:uiPriority w:val="0"/>
    <w:qFormat/>
    <w:pPr>
      <w:jc w:val="both"/>
      <w:keepLines w:val="0"/>
      <w:keepNext w:val="0"/>
      <w:spacing w:beforeAutospacing="0" w:afterAutospacing="0"/>
      <w:widowControl w:val="off"/>
      <w:suppressLineNumbers w:val="0"/>
    </w:pPr>
    <w:rPr>
      <w:rFonts w:hint="eastAsia" w:ascii="宋体" w:hAnsi="Courier New" w:eastAsia="宋体" w:cs="Courier New"/>
      <w:sz w:val="21"/>
      <w:szCs w:val="21"/>
      <w:lang w:val="en-US" w:eastAsia="zh-CN" w:bidi="ar"/>
    </w:rPr>
  </w:style>
  <w:style w:type="paragraph" w:styleId="613">
    <w:name w:val="Normal (Web)"/>
    <w:basedOn w:val="604"/>
    <w:uiPriority w:val="0"/>
    <w:qFormat/>
    <w:pPr>
      <w:ind w:left="0" w:right="0"/>
      <w:jc w:val="left"/>
      <w:spacing w:before="0" w:beforeAutospacing="1" w:after="0" w:afterAutospacing="1"/>
    </w:pPr>
    <w:rPr>
      <w:sz w:val="24"/>
      <w:lang w:val="en-US" w:eastAsia="zh-CN" w:bidi="ar"/>
    </w:rPr>
  </w:style>
  <w:style w:type="table" w:styleId="614">
    <w:name w:val="Table Grid"/>
    <w:basedOn w:val="607"/>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cPr>
      <w:tcBorders>
        <w:top w:val="single" w:color="000000" w:sz="4" w:space="0"/>
        <w:left w:val="single" w:color="000000" w:sz="4" w:space="0"/>
        <w:bottom w:val="single" w:color="000000" w:sz="4" w:space="0"/>
        <w:right w:val="single" w:color="000000" w:sz="4" w:space="0"/>
      </w:tcBorders>
    </w:tcPr>
  </w:style>
  <w:style w:type="character" w:styleId="615">
    <w:name w:val="Hyperlink"/>
    <w:basedOn w:val="606"/>
    <w:uiPriority w:val="0"/>
    <w:qFormat/>
    <w:rPr>
      <w:color w:val="0000ff"/>
      <w:u w:val="single"/>
    </w:rPr>
  </w:style>
  <w:style w:type="paragraph" w:styleId="616" w:customStyle="1">
    <w:name w:val="标题 41"/>
    <w:basedOn w:val="604"/>
    <w:next w:val="617"/>
    <w:hidden/>
    <w:uiPriority w:val="0"/>
    <w:qFormat/>
    <w:pPr>
      <w:jc w:val="both"/>
      <w:keepLines/>
      <w:keepNext/>
      <w:spacing w:before="280" w:beforeAutospacing="0" w:after="290" w:afterAutospacing="0" w:line="374" w:lineRule="auto"/>
      <w:widowControl w:val="off"/>
      <w:outlineLvl w:val="3"/>
      <w:suppressLineNumbers w:val="0"/>
    </w:pPr>
    <w:rPr>
      <w:rFonts w:hint="default" w:ascii="Arial" w:hAnsi="Arial" w:eastAsia="黑体" w:cs="Arial"/>
      <w:b/>
      <w:sz w:val="28"/>
      <w:szCs w:val="28"/>
      <w:lang w:val="en-US" w:eastAsia="zh-CN" w:bidi="ar"/>
    </w:rPr>
  </w:style>
  <w:style w:type="paragraph" w:styleId="617" w:customStyle="1">
    <w:name w:val="正文缩进1"/>
    <w:basedOn w:val="604"/>
    <w:hidden/>
    <w:uiPriority w:val="0"/>
    <w:qFormat/>
    <w:pPr>
      <w:ind w:firstLine="420"/>
      <w:jc w:val="both"/>
      <w:keepLines w:val="0"/>
      <w:keepNext w:val="0"/>
      <w:spacing w:beforeAutospacing="0" w:afterAutospacing="0"/>
      <w:widowControl w:val="off"/>
      <w:suppressLineNumbers w:val="0"/>
    </w:pPr>
    <w:rPr>
      <w:rFonts w:hint="default" w:ascii="Times New Roman" w:hAnsi="Times New Roman" w:eastAsia="宋体" w:cs="Times New Roman"/>
      <w:sz w:val="21"/>
      <w:szCs w:val="21"/>
      <w:lang w:val="en-US" w:eastAsia="zh-CN" w:bidi="ar"/>
    </w:rPr>
  </w:style>
  <w:style w:type="character" w:styleId="618" w:customStyle="1">
    <w:name w:val="15"/>
    <w:basedOn w:val="606"/>
    <w:uiPriority w:val="0"/>
    <w:qFormat/>
    <w:rPr>
      <w:rFonts w:hint="default" w:ascii="Times New Roman" w:hAnsi="Times New Roman" w:cs="Times New Roman"/>
      <w:color w:val="0000ff"/>
      <w:u w:val="single"/>
    </w:rPr>
  </w:style>
  <w:style w:type="paragraph" w:styleId="619" w:customStyle="1">
    <w:name w:val="标题 31"/>
    <w:basedOn w:val="604"/>
    <w:next w:val="617"/>
    <w:hidden/>
    <w:uiPriority w:val="0"/>
    <w:qFormat/>
    <w:pPr>
      <w:jc w:val="both"/>
      <w:keepLines/>
      <w:keepNext/>
      <w:spacing w:before="260" w:beforeAutospacing="0" w:after="260" w:afterAutospacing="0" w:line="415" w:lineRule="auto"/>
      <w:widowControl w:val="off"/>
      <w:outlineLvl w:val="2"/>
      <w:suppressLineNumbers w:val="0"/>
    </w:pPr>
    <w:rPr>
      <w:rFonts w:hint="default" w:ascii="Times New Roman" w:hAnsi="Times New Roman" w:eastAsia="宋体" w:cs="Times New Roman"/>
      <w:b/>
      <w:sz w:val="32"/>
      <w:szCs w:val="32"/>
      <w:lang w:val="en-US" w:eastAsia="zh-CN" w:bidi="ar"/>
    </w:rPr>
  </w:style>
  <w:style w:type="paragraph" w:styleId="620" w:customStyle="1">
    <w:name w:val="首行缩进"/>
    <w:basedOn w:val="604"/>
    <w:uiPriority w:val="0"/>
    <w:qFormat/>
    <w:pPr>
      <w:ind w:firstLine="480"/>
      <w:jc w:val="both"/>
      <w:keepLines w:val="0"/>
      <w:keepNext w:val="0"/>
      <w:spacing w:beforeAutospacing="0" w:afterAutospacing="0"/>
      <w:widowControl w:val="off"/>
      <w:suppressLineNumbers w:val="0"/>
    </w:pPr>
    <w:rPr>
      <w:rFonts w:hint="default" w:ascii="Times New Roman" w:hAnsi="Times New Roman" w:eastAsia="宋体" w:cs="Times New Roman"/>
      <w:sz w:val="21"/>
      <w:szCs w:val="21"/>
      <w:lang w:val="en-US" w:eastAsia="zh-CN" w:bidi="ar"/>
    </w:rPr>
  </w:style>
  <w:style w:type="character" w:styleId="621" w:customStyle="1">
    <w:name w:val="10"/>
    <w:basedOn w:val="606"/>
    <w:uiPriority w:val="0"/>
    <w:qFormat/>
    <w:rPr>
      <w:rFonts w:hint="default" w:ascii="Times New Roman" w:hAnsi="Times New Roman" w:cs="Times New Roman"/>
    </w:rPr>
  </w:style>
  <w:style w:type="paragraph" w:styleId="622" w:customStyle="1">
    <w:name w:val="标题 11"/>
    <w:basedOn w:val="604"/>
    <w:hidden/>
    <w:uiPriority w:val="0"/>
    <w:qFormat/>
    <w:pPr>
      <w:jc w:val="center"/>
      <w:keepLines w:val="0"/>
      <w:keepNext/>
      <w:spacing w:beforeAutospacing="0" w:afterAutospacing="0"/>
      <w:widowControl w:val="off"/>
      <w:outlineLvl w:val="0"/>
      <w:suppressLineNumbers w:val="0"/>
    </w:pPr>
    <w:rPr>
      <w:rFonts w:hint="default" w:ascii="楷体_GB2312" w:hAnsi="Times New Roman" w:eastAsia="楷体_GB2312" w:cs="Times New Roman"/>
      <w:sz w:val="28"/>
      <w:szCs w:val="28"/>
      <w:lang w:val="en-US" w:eastAsia="zh-CN" w:bidi="ar"/>
    </w:rPr>
  </w:style>
  <w:style w:type="paragraph" w:styleId="623" w:customStyle="1">
    <w:name w:val="标题 21"/>
    <w:basedOn w:val="604"/>
    <w:next w:val="617"/>
    <w:hidden/>
    <w:uiPriority w:val="0"/>
    <w:qFormat/>
    <w:pPr>
      <w:jc w:val="center"/>
      <w:keepLines/>
      <w:keepNext/>
      <w:spacing w:before="260" w:beforeAutospacing="0" w:after="260" w:afterAutospacing="0" w:line="415" w:lineRule="auto"/>
      <w:widowControl w:val="off"/>
      <w:outlineLvl w:val="1"/>
      <w:suppressLineNumbers w:val="0"/>
    </w:pPr>
    <w:rPr>
      <w:rFonts w:hint="default" w:ascii="Arial" w:hAnsi="Arial" w:eastAsia="幼圆" w:cs="Arial"/>
      <w:b/>
      <w:sz w:val="44"/>
      <w:szCs w:val="44"/>
      <w:lang w:val="en-US" w:eastAsia="zh-CN" w:bidi="ar"/>
    </w:rPr>
  </w:style>
  <w:style w:type="character" w:styleId="624" w:customStyle="1">
    <w:name w:val="16"/>
    <w:basedOn w:val="606"/>
    <w:uiPriority w:val="0"/>
    <w:qFormat/>
    <w:rPr>
      <w:rFonts w:hint="default" w:ascii="Times New Roman" w:hAnsi="Times New Roman" w:cs="Times New Roman"/>
      <w:sz w:val="24"/>
      <w:szCs w:val="24"/>
    </w:rPr>
  </w:style>
  <w:style w:type="paragraph" w:styleId="625" w:customStyle="1">
    <w:name w:val="普通正文"/>
    <w:basedOn w:val="604"/>
    <w:hidden/>
    <w:uiPriority w:val="0"/>
    <w:qFormat/>
    <w:pPr>
      <w:ind w:firstLine="480"/>
      <w:jc w:val="left"/>
      <w:keepLines w:val="0"/>
      <w:keepNext w:val="0"/>
      <w:spacing w:before="120" w:beforeAutospacing="0" w:after="120" w:afterAutospacing="0" w:line="360" w:lineRule="auto"/>
      <w:widowControl w:val="off"/>
      <w:suppressLineNumbers w:val="0"/>
    </w:pPr>
    <w:rPr>
      <w:rFonts w:hint="default" w:ascii="Arial" w:hAnsi="Arial" w:eastAsia="宋体" w:cs="Times New Roman"/>
      <w:sz w:val="24"/>
      <w:szCs w:val="24"/>
      <w:lang w:val="en-US" w:eastAsia="zh-CN" w:bidi="ar"/>
    </w:rPr>
  </w:style>
  <w:style w:type="paragraph" w:styleId="626" w:customStyle="1">
    <w:name w:val="段"/>
    <w:basedOn w:val="604"/>
    <w:uiPriority w:val="0"/>
    <w:qFormat/>
    <w:pPr>
      <w:ind w:left="0" w:right="0" w:firstLine="200"/>
      <w:jc w:val="both"/>
      <w:spacing w:before="0" w:beforeAutospacing="0" w:after="0" w:afterAutospacing="0" w:line="360" w:lineRule="auto"/>
      <w:widowControl/>
    </w:pPr>
    <w:rPr>
      <w:rFonts w:hint="eastAsia" w:ascii="宋体" w:hAnsi="Times New Roman" w:eastAsia="宋体" w:cs="Times New Roman"/>
      <w:sz w:val="24"/>
      <w:szCs w:val="24"/>
      <w:lang w:val="en-US" w:eastAsia="zh-CN" w:bidi="ar"/>
    </w:rPr>
  </w:style>
  <w:style w:type="paragraph" w:styleId="627" w:customStyle="1">
    <w:name w:val="无间隔"/>
    <w:basedOn w:val="604"/>
    <w:hidden/>
    <w:uiPriority w:val="0"/>
    <w:qFormat/>
    <w:pPr>
      <w:jc w:val="both"/>
      <w:keepLines w:val="0"/>
      <w:keepNext w:val="0"/>
      <w:spacing w:beforeAutospacing="0" w:afterAutospacing="0"/>
      <w:widowControl w:val="off"/>
      <w:suppressLineNumbers w:val="0"/>
    </w:pPr>
    <w:rPr>
      <w:rFonts w:hint="default" w:ascii="Times New Roman" w:hAnsi="Times New Roman" w:eastAsia="宋体" w:cs="Times New Roman"/>
      <w:sz w:val="21"/>
      <w:szCs w:val="21"/>
      <w:lang w:val="en-US" w:eastAsia="zh-CN" w:bidi="ar"/>
    </w:rPr>
  </w:style>
  <w:style w:type="paragraph" w:styleId="628" w:customStyle="1">
    <w:name w:val="纯文本2"/>
    <w:basedOn w:val="604"/>
    <w:uiPriority w:val="0"/>
    <w:qFormat/>
    <w:pPr>
      <w:jc w:val="both"/>
      <w:keepLines w:val="0"/>
      <w:keepNext w:val="0"/>
      <w:spacing w:beforeAutospacing="0" w:afterAutospacing="0"/>
      <w:widowControl w:val="off"/>
      <w:suppressLineNumbers w:val="0"/>
    </w:pPr>
    <w:rPr>
      <w:rFonts w:hint="eastAsia" w:ascii="宋体" w:hAnsi="Courier New" w:eastAsia="宋体" w:cs="Times New Roman"/>
      <w:sz w:val="21"/>
      <w:szCs w:val="21"/>
      <w:lang w:val="en-US" w:eastAsia="zh-CN" w:bidi="ar"/>
    </w:rPr>
  </w:style>
  <w:style w:type="paragraph" w:styleId="629" w:customStyle="1">
    <w:name w:val="纯文本1"/>
    <w:basedOn w:val="604"/>
    <w:hidden/>
    <w:uiPriority w:val="0"/>
    <w:qFormat/>
    <w:pPr>
      <w:jc w:val="both"/>
      <w:keepLines w:val="0"/>
      <w:keepNext w:val="0"/>
      <w:spacing w:beforeAutospacing="0" w:afterAutospacing="0"/>
      <w:widowControl w:val="off"/>
      <w:suppressLineNumbers w:val="0"/>
    </w:pPr>
    <w:rPr>
      <w:rFonts w:hint="eastAsia" w:ascii="宋体" w:hAnsi="Courier New" w:eastAsia="宋体" w:cs="Courier New"/>
      <w:sz w:val="21"/>
      <w:szCs w:val="21"/>
      <w:lang w:val="en-US" w:eastAsia="zh-CN" w:bidi="ar"/>
    </w:rPr>
  </w:style>
  <w:style w:type="paragraph" w:styleId="630">
    <w:name w:val="List Paragraph"/>
    <w:basedOn w:val="604"/>
    <w:uiPriority w:val="34"/>
    <w:qFormat/>
    <w:pPr>
      <w:numPr>
        <w:ilvl w:val="0"/>
        <w:numId w:val="1"/>
      </w:numPr>
      <w:ind w:left="360" w:firstLine="66"/>
    </w:pPr>
  </w:style>
  <w:style w:type="table" w:styleId="631" w:customStyle="1">
    <w:name w:val="Table Normal"/>
    <w:uiPriority w:val="0"/>
    <w:semiHidden/>
    <w:unhideWhenUsed/>
    <w:qFormat/>
    <w:tblPr>
      <w:tblCellMar>
        <w:left w:w="0" w:type="dxa"/>
        <w:top w:w="0" w:type="dxa"/>
        <w:right w:w="0" w:type="dxa"/>
        <w:bottom w:w="0" w:type="dxa"/>
      </w:tblCellMar>
    </w:tblPr>
  </w:style>
  <w:style w:type="paragraph" w:styleId="632" w:customStyle="1">
    <w:name w:val="+正文 Char"/>
    <w:basedOn w:val="604"/>
    <w:uiPriority w:val="0"/>
    <w:qFormat/>
    <w:pPr>
      <w:ind w:left="0" w:right="0" w:firstLine="200"/>
      <w:jc w:val="both"/>
      <w:keepLines w:val="0"/>
      <w:keepNext w:val="0"/>
      <w:spacing w:before="0" w:beforeAutospacing="0" w:after="0" w:afterAutospacing="0" w:line="360" w:lineRule="auto"/>
      <w:widowControl w:val="off"/>
      <w:suppressLineNumbers w:val="0"/>
    </w:pPr>
    <w:rPr>
      <w:rFonts w:hint="default" w:ascii="Calibri" w:hAnsi="Calibri" w:eastAsia="宋体" w:cs="Calibri"/>
      <w:sz w:val="24"/>
      <w:szCs w:val="24"/>
      <w:lang w:val="en-US" w:eastAsia="zh-CN" w:bidi="ar"/>
    </w:rPr>
  </w:style>
  <w:style w:type="numbering" w:styleId="1334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徐佳依</cp:lastModifiedBy>
  <cp:revision>2</cp:revision>
  <dcterms:created xsi:type="dcterms:W3CDTF">2025-04-29T07:41:00Z</dcterms:created>
  <dcterms:modified xsi:type="dcterms:W3CDTF">2026-08-03T07:13:56Z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eyJoZGlkIjoiOGQ1MGZjNmVjYWU5MjY0ODVlN2I1N2I4MGZiN2NlYjYiLCJ1c2VySWQiOiIzMzEwOTc2NDMifQ==</vt:lpwstr>
  </property>
  <property fmtid="{D5CDD505-2E9C-101B-9397-08002B2CF9AE}" pid="4" name="ICV">
    <vt:lpwstr>5D7B1A6FE9FF4857B14FDA815D030944_12</vt:lpwstr>
  </property>
</Properties>
</file>