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A6D5EF">
      <w:pPr>
        <w:pageBreakBefore w:val="0"/>
        <w:wordWrap/>
        <w:overflowPunct/>
        <w:topLinePunct w:val="0"/>
        <w:bidi w:val="0"/>
        <w:spacing w:before="59" w:line="226" w:lineRule="auto"/>
        <w:ind w:firstLine="800" w:firstLineChars="400"/>
        <w:jc w:val="both"/>
        <w:rPr>
          <w:rFonts w:hint="default" w:ascii="仿宋" w:hAnsi="仿宋" w:eastAsia="仿宋" w:cs="仿宋"/>
          <w:b/>
          <w:bCs/>
          <w:color w:val="auto"/>
          <w:sz w:val="28"/>
          <w:szCs w:val="28"/>
          <w:lang w:val="en-US" w:eastAsia="zh-CN"/>
        </w:rPr>
      </w:pPr>
      <w:r>
        <w:rPr>
          <w:rFonts w:hint="eastAsia" w:ascii="宋体" w:hAnsi="宋体" w:eastAsia="宋体" w:cs="宋体"/>
          <w:sz w:val="20"/>
          <w:lang w:val="en-US"/>
        </w:rPr>
        <w:t xml:space="preserve"> </w:t>
      </w:r>
      <w:r>
        <w:rPr>
          <w:rFonts w:hint="eastAsia" w:ascii="宋体" w:hAnsi="宋体" w:eastAsia="宋体" w:cs="宋体"/>
          <w:sz w:val="20"/>
          <w:lang w:val="en-US" w:eastAsia="zh-CN"/>
        </w:rPr>
        <w:t xml:space="preserve">                                </w:t>
      </w:r>
      <w:r>
        <w:rPr>
          <w:rFonts w:hint="eastAsia" w:ascii="宋体" w:hAnsi="宋体" w:eastAsia="宋体" w:cs="宋体"/>
          <w:b/>
          <w:bCs/>
          <w:sz w:val="20"/>
          <w:lang w:val="en-US" w:eastAsia="zh-CN"/>
        </w:rPr>
        <w:t xml:space="preserve">  </w:t>
      </w:r>
      <w:r>
        <w:rPr>
          <w:rFonts w:hint="eastAsia" w:ascii="仿宋" w:hAnsi="仿宋" w:eastAsia="仿宋" w:cs="仿宋"/>
          <w:b/>
          <w:bCs/>
          <w:sz w:val="32"/>
          <w:szCs w:val="21"/>
        </w:rPr>
        <w:t>编</w:t>
      </w:r>
      <w:r>
        <w:rPr>
          <w:rFonts w:hint="eastAsia" w:ascii="仿宋" w:hAnsi="仿宋" w:eastAsia="仿宋" w:cs="仿宋"/>
          <w:b/>
          <w:bCs/>
          <w:sz w:val="32"/>
          <w:szCs w:val="21"/>
          <w:lang w:val="en-US"/>
        </w:rPr>
        <w:t xml:space="preserve">    </w:t>
      </w:r>
      <w:r>
        <w:rPr>
          <w:rFonts w:hint="eastAsia" w:ascii="仿宋" w:hAnsi="仿宋" w:eastAsia="仿宋" w:cs="仿宋"/>
          <w:b/>
          <w:bCs/>
          <w:sz w:val="32"/>
          <w:szCs w:val="21"/>
        </w:rPr>
        <w:t>号:</w:t>
      </w:r>
      <w:r>
        <w:rPr>
          <w:rFonts w:hint="eastAsia" w:ascii="仿宋" w:hAnsi="仿宋" w:eastAsia="仿宋" w:cs="仿宋"/>
          <w:b/>
          <w:bCs/>
          <w:color w:val="auto"/>
          <w:sz w:val="36"/>
          <w:lang w:val="en-US"/>
        </w:rPr>
        <w:t xml:space="preserve"> </w:t>
      </w:r>
      <w:r>
        <w:rPr>
          <w:rFonts w:hint="eastAsia" w:ascii="仿宋" w:hAnsi="仿宋" w:eastAsia="仿宋" w:cs="仿宋"/>
          <w:b/>
          <w:bCs/>
          <w:color w:val="auto"/>
          <w:sz w:val="28"/>
          <w:szCs w:val="28"/>
          <w:lang w:val="en-US" w:eastAsia="zh-CN"/>
        </w:rPr>
        <w:t>JSTQ</w:t>
      </w:r>
      <w:r>
        <w:rPr>
          <w:rFonts w:hint="eastAsia" w:ascii="仿宋" w:hAnsi="仿宋" w:eastAsia="仿宋" w:cs="仿宋"/>
          <w:b/>
          <w:bCs/>
          <w:color w:val="auto"/>
          <w:sz w:val="28"/>
          <w:szCs w:val="28"/>
          <w:lang w:eastAsia="zh-CN"/>
        </w:rPr>
        <w:t>-G-202</w:t>
      </w:r>
      <w:r>
        <w:rPr>
          <w:rFonts w:hint="eastAsia" w:ascii="仿宋" w:hAnsi="仿宋" w:eastAsia="仿宋" w:cs="仿宋"/>
          <w:b/>
          <w:bCs/>
          <w:color w:val="auto"/>
          <w:sz w:val="28"/>
          <w:szCs w:val="28"/>
          <w:lang w:val="en-US" w:eastAsia="zh-CN"/>
        </w:rPr>
        <w:t>60730</w:t>
      </w:r>
    </w:p>
    <w:p w14:paraId="19E1EF6C">
      <w:pPr>
        <w:pStyle w:val="16"/>
        <w:ind w:left="720" w:firstLine="720"/>
        <w:rPr>
          <w:rFonts w:hint="eastAsia" w:ascii="宋体" w:hAnsi="宋体" w:eastAsia="宋体" w:cs="宋体"/>
          <w:sz w:val="20"/>
          <w:lang w:val="en-US"/>
        </w:rPr>
      </w:pPr>
    </w:p>
    <w:p w14:paraId="18A04CFE">
      <w:pPr>
        <w:pStyle w:val="16"/>
        <w:rPr>
          <w:rFonts w:hint="eastAsia" w:ascii="宋体" w:hAnsi="宋体" w:eastAsia="宋体" w:cs="宋体"/>
          <w:sz w:val="20"/>
        </w:rPr>
      </w:pPr>
    </w:p>
    <w:p w14:paraId="196B125B">
      <w:pPr>
        <w:tabs>
          <w:tab w:val="left" w:pos="3100"/>
          <w:tab w:val="left" w:pos="4000"/>
        </w:tabs>
        <w:ind w:firstLine="1200" w:firstLineChars="400"/>
        <w:jc w:val="both"/>
        <w:rPr>
          <w:rFonts w:hint="eastAsia" w:ascii="仿宋" w:hAnsi="仿宋" w:eastAsia="仿宋" w:cs="仿宋"/>
          <w:sz w:val="30"/>
          <w:lang w:val="en-US" w:eastAsia="zh-CN"/>
        </w:rPr>
      </w:pPr>
    </w:p>
    <w:p w14:paraId="0F61930B">
      <w:pPr>
        <w:pStyle w:val="5"/>
        <w:jc w:val="center"/>
        <w:rPr>
          <w:rFonts w:hint="eastAsia" w:ascii="仿宋" w:hAnsi="仿宋" w:eastAsia="仿宋" w:cs="仿宋"/>
          <w:sz w:val="48"/>
          <w:szCs w:val="48"/>
          <w:lang w:val="en-US" w:eastAsia="zh-CN"/>
        </w:rPr>
      </w:pPr>
    </w:p>
    <w:p w14:paraId="4FB5BE7E">
      <w:pPr>
        <w:ind w:left="4337" w:hanging="4337" w:hangingChars="900"/>
        <w:jc w:val="both"/>
        <w:rPr>
          <w:rFonts w:hint="default" w:ascii="仿宋" w:hAnsi="仿宋" w:eastAsia="仿宋" w:cs="仿宋"/>
          <w:b/>
          <w:bCs/>
          <w:sz w:val="48"/>
          <w:szCs w:val="48"/>
          <w:lang w:val="en-US" w:eastAsia="zh-CN"/>
        </w:rPr>
      </w:pPr>
      <w:r>
        <w:rPr>
          <w:rFonts w:hint="eastAsia" w:ascii="仿宋" w:hAnsi="仿宋" w:eastAsia="仿宋" w:cs="仿宋"/>
          <w:b/>
          <w:bCs/>
          <w:sz w:val="48"/>
          <w:szCs w:val="48"/>
          <w:lang w:val="en-US" w:eastAsia="zh-CN"/>
        </w:rPr>
        <w:t>高邮市龙虬镇区及食品产业园污水管道改造建设项目</w:t>
      </w:r>
    </w:p>
    <w:p w14:paraId="37421084">
      <w:pPr>
        <w:pStyle w:val="16"/>
        <w:rPr>
          <w:rFonts w:hint="eastAsia" w:ascii="宋体" w:hAnsi="宋体" w:eastAsia="宋体" w:cs="宋体"/>
          <w:sz w:val="20"/>
        </w:rPr>
      </w:pPr>
    </w:p>
    <w:p w14:paraId="512446D8">
      <w:pPr>
        <w:pStyle w:val="16"/>
        <w:rPr>
          <w:rFonts w:hint="eastAsia" w:ascii="宋体" w:hAnsi="宋体" w:eastAsia="宋体" w:cs="宋体"/>
          <w:sz w:val="20"/>
        </w:rPr>
      </w:pPr>
    </w:p>
    <w:p w14:paraId="023F2FAB">
      <w:pPr>
        <w:pStyle w:val="16"/>
        <w:rPr>
          <w:rFonts w:hint="eastAsia" w:ascii="宋体" w:hAnsi="宋体" w:eastAsia="宋体" w:cs="宋体"/>
          <w:sz w:val="20"/>
        </w:rPr>
      </w:pPr>
    </w:p>
    <w:p w14:paraId="66E75042">
      <w:pPr>
        <w:pStyle w:val="16"/>
        <w:spacing w:before="10"/>
        <w:rPr>
          <w:rFonts w:hint="eastAsia" w:ascii="仿宋" w:hAnsi="仿宋" w:eastAsia="仿宋" w:cs="仿宋"/>
          <w:sz w:val="23"/>
        </w:rPr>
      </w:pPr>
    </w:p>
    <w:p w14:paraId="2FDE9FEA">
      <w:pPr>
        <w:spacing w:line="1058" w:lineRule="exact"/>
        <w:ind w:left="230" w:right="1193"/>
        <w:jc w:val="center"/>
        <w:rPr>
          <w:rFonts w:hint="eastAsia" w:ascii="仿宋" w:hAnsi="仿宋" w:eastAsia="仿宋" w:cs="仿宋"/>
          <w:b/>
          <w:sz w:val="36"/>
          <w:szCs w:val="36"/>
        </w:rPr>
      </w:pPr>
    </w:p>
    <w:p w14:paraId="76ED9C68">
      <w:pPr>
        <w:spacing w:line="1058" w:lineRule="exact"/>
        <w:ind w:left="230" w:right="1193"/>
        <w:jc w:val="center"/>
        <w:rPr>
          <w:rFonts w:hint="eastAsia" w:ascii="仿宋" w:hAnsi="仿宋" w:eastAsia="仿宋" w:cs="仿宋"/>
          <w:sz w:val="36"/>
          <w:lang w:val="en-US" w:eastAsia="zh-CN"/>
        </w:rPr>
      </w:pPr>
      <w:r>
        <w:rPr>
          <w:rFonts w:hint="eastAsia" w:ascii="仿宋" w:hAnsi="仿宋" w:eastAsia="仿宋" w:cs="仿宋"/>
          <w:b/>
          <w:sz w:val="36"/>
          <w:szCs w:val="36"/>
        </w:rPr>
        <w:t>竞争性磋商文</w:t>
      </w:r>
      <w:r>
        <w:rPr>
          <w:rFonts w:hint="eastAsia" w:ascii="仿宋" w:hAnsi="仿宋" w:eastAsia="仿宋" w:cs="仿宋"/>
          <w:b/>
          <w:sz w:val="36"/>
          <w:szCs w:val="36"/>
          <w:lang w:val="en-US" w:eastAsia="zh-CN"/>
        </w:rPr>
        <w:t>件</w:t>
      </w:r>
    </w:p>
    <w:p w14:paraId="0E9D4595">
      <w:pPr>
        <w:pStyle w:val="16"/>
        <w:rPr>
          <w:rFonts w:hint="eastAsia" w:ascii="仿宋" w:hAnsi="仿宋" w:eastAsia="仿宋" w:cs="仿宋"/>
          <w:sz w:val="36"/>
        </w:rPr>
      </w:pPr>
    </w:p>
    <w:p w14:paraId="0D568FDC">
      <w:pPr>
        <w:pStyle w:val="16"/>
        <w:rPr>
          <w:rFonts w:hint="eastAsia" w:ascii="仿宋" w:hAnsi="仿宋" w:eastAsia="仿宋" w:cs="仿宋"/>
          <w:sz w:val="36"/>
        </w:rPr>
      </w:pPr>
    </w:p>
    <w:p w14:paraId="458E7B0E">
      <w:pPr>
        <w:pStyle w:val="16"/>
        <w:rPr>
          <w:rFonts w:hint="eastAsia" w:ascii="仿宋" w:hAnsi="仿宋" w:eastAsia="仿宋" w:cs="仿宋"/>
          <w:sz w:val="36"/>
        </w:rPr>
      </w:pPr>
    </w:p>
    <w:p w14:paraId="153E4E25">
      <w:pPr>
        <w:pStyle w:val="16"/>
        <w:rPr>
          <w:rFonts w:hint="eastAsia" w:ascii="仿宋" w:hAnsi="仿宋" w:eastAsia="仿宋" w:cs="仿宋"/>
          <w:sz w:val="36"/>
        </w:rPr>
      </w:pPr>
    </w:p>
    <w:p w14:paraId="47CC8E39">
      <w:pPr>
        <w:pStyle w:val="16"/>
        <w:rPr>
          <w:rFonts w:hint="eastAsia" w:ascii="仿宋" w:hAnsi="仿宋" w:eastAsia="仿宋" w:cs="仿宋"/>
          <w:sz w:val="36"/>
        </w:rPr>
      </w:pPr>
    </w:p>
    <w:p w14:paraId="0E411328">
      <w:pPr>
        <w:pStyle w:val="16"/>
        <w:rPr>
          <w:rFonts w:hint="eastAsia" w:ascii="仿宋" w:hAnsi="仿宋" w:eastAsia="仿宋" w:cs="仿宋"/>
          <w:sz w:val="36"/>
        </w:rPr>
      </w:pPr>
    </w:p>
    <w:p w14:paraId="21F79555">
      <w:pPr>
        <w:pStyle w:val="16"/>
        <w:rPr>
          <w:rFonts w:hint="eastAsia" w:ascii="仿宋" w:hAnsi="仿宋" w:eastAsia="仿宋" w:cs="仿宋"/>
          <w:b/>
          <w:bCs/>
          <w:sz w:val="36"/>
        </w:rPr>
      </w:pPr>
    </w:p>
    <w:p w14:paraId="5D2B3512">
      <w:pPr>
        <w:spacing w:before="270" w:line="364" w:lineRule="auto"/>
        <w:ind w:right="2613" w:firstLine="1590"/>
        <w:jc w:val="center"/>
        <w:rPr>
          <w:rFonts w:hint="eastAsia" w:ascii="仿宋" w:hAnsi="仿宋" w:eastAsia="仿宋" w:cs="仿宋"/>
          <w:b/>
          <w:bCs/>
          <w:spacing w:val="-1"/>
          <w:sz w:val="32"/>
          <w:lang w:val="en-US" w:eastAsia="zh-CN"/>
        </w:rPr>
      </w:pPr>
      <w:r>
        <w:rPr>
          <w:rFonts w:hint="eastAsia" w:ascii="仿宋" w:hAnsi="仿宋" w:eastAsia="仿宋" w:cs="仿宋"/>
          <w:b/>
          <w:bCs/>
          <w:spacing w:val="-1"/>
          <w:sz w:val="32"/>
          <w:lang w:val="en-US" w:eastAsia="zh-CN"/>
        </w:rPr>
        <w:t xml:space="preserve">高邮市龙虬镇人民政府         </w:t>
      </w:r>
    </w:p>
    <w:p w14:paraId="00C992C7">
      <w:pPr>
        <w:spacing w:before="2"/>
        <w:ind w:firstLine="1908"/>
        <w:rPr>
          <w:rFonts w:hint="eastAsia" w:ascii="仿宋" w:hAnsi="仿宋" w:eastAsia="仿宋" w:cs="仿宋"/>
          <w:b/>
          <w:bCs/>
          <w:spacing w:val="-1"/>
          <w:sz w:val="32"/>
          <w:lang w:eastAsia="zh-CN"/>
        </w:rPr>
      </w:pPr>
      <w:r>
        <w:rPr>
          <w:rFonts w:hint="eastAsia" w:ascii="仿宋" w:hAnsi="仿宋" w:eastAsia="仿宋" w:cs="仿宋"/>
          <w:b/>
          <w:bCs/>
          <w:spacing w:val="-1"/>
          <w:sz w:val="32"/>
          <w:lang w:eastAsia="zh-CN"/>
        </w:rPr>
        <w:t>江苏同启工程管理咨询有限公司</w:t>
      </w:r>
    </w:p>
    <w:p w14:paraId="23CF1AD5">
      <w:pPr>
        <w:widowControl/>
        <w:ind w:firstLine="3200"/>
        <w:jc w:val="both"/>
        <w:rPr>
          <w:rFonts w:hint="eastAsia" w:ascii="仿宋" w:hAnsi="仿宋" w:eastAsia="仿宋" w:cs="仿宋"/>
          <w:b/>
          <w:bCs/>
          <w:sz w:val="32"/>
        </w:rPr>
      </w:pPr>
    </w:p>
    <w:p w14:paraId="2D4F53CC">
      <w:pPr>
        <w:widowControl/>
        <w:ind w:firstLine="3200"/>
        <w:jc w:val="both"/>
        <w:rPr>
          <w:rFonts w:hint="eastAsia" w:ascii="仿宋" w:hAnsi="仿宋" w:eastAsia="仿宋" w:cs="仿宋"/>
          <w:b/>
          <w:bCs/>
          <w:sz w:val="32"/>
        </w:rPr>
      </w:pPr>
    </w:p>
    <w:p w14:paraId="394612BE">
      <w:pPr>
        <w:widowControl/>
        <w:ind w:firstLine="3200"/>
        <w:jc w:val="both"/>
        <w:rPr>
          <w:rFonts w:hint="eastAsia" w:ascii="仿宋" w:hAnsi="仿宋" w:eastAsia="仿宋" w:cs="仿宋"/>
          <w:b/>
          <w:bCs/>
          <w:sz w:val="32"/>
        </w:rPr>
      </w:pPr>
      <w:r>
        <w:rPr>
          <w:rFonts w:hint="eastAsia" w:ascii="仿宋" w:hAnsi="仿宋" w:eastAsia="仿宋" w:cs="仿宋"/>
          <w:b/>
          <w:bCs/>
          <w:sz w:val="32"/>
        </w:rPr>
        <w:t>二O二</w:t>
      </w:r>
      <w:r>
        <w:rPr>
          <w:rFonts w:hint="eastAsia" w:ascii="仿宋" w:hAnsi="仿宋" w:eastAsia="仿宋" w:cs="仿宋"/>
          <w:b/>
          <w:bCs/>
          <w:sz w:val="32"/>
          <w:lang w:eastAsia="zh-CN"/>
        </w:rPr>
        <w:t>六</w:t>
      </w:r>
      <w:r>
        <w:rPr>
          <w:rFonts w:hint="eastAsia" w:ascii="仿宋" w:hAnsi="仿宋" w:eastAsia="仿宋" w:cs="仿宋"/>
          <w:b/>
          <w:bCs/>
          <w:sz w:val="32"/>
        </w:rPr>
        <w:t>年</w:t>
      </w:r>
      <w:r>
        <w:rPr>
          <w:rFonts w:hint="eastAsia" w:ascii="仿宋" w:hAnsi="仿宋" w:eastAsia="仿宋" w:cs="仿宋"/>
          <w:b/>
          <w:bCs/>
          <w:sz w:val="32"/>
          <w:lang w:val="en-US" w:eastAsia="zh-CN"/>
        </w:rPr>
        <w:t>七</w:t>
      </w:r>
      <w:r>
        <w:rPr>
          <w:rFonts w:hint="eastAsia" w:ascii="仿宋" w:hAnsi="仿宋" w:eastAsia="仿宋" w:cs="仿宋"/>
          <w:b/>
          <w:bCs/>
          <w:sz w:val="32"/>
        </w:rPr>
        <w:t>月</w:t>
      </w:r>
    </w:p>
    <w:p w14:paraId="3AECAAB4">
      <w:pPr>
        <w:widowControl/>
        <w:rPr>
          <w:rFonts w:hint="eastAsia" w:ascii="仿宋" w:hAnsi="仿宋" w:eastAsia="仿宋" w:cs="仿宋"/>
          <w:b/>
          <w:bCs/>
          <w:sz w:val="32"/>
        </w:rPr>
      </w:pPr>
    </w:p>
    <w:p w14:paraId="6A52648E">
      <w:pPr>
        <w:widowControl/>
        <w:rPr>
          <w:rFonts w:hint="eastAsia" w:ascii="仿宋" w:hAnsi="仿宋" w:eastAsia="仿宋" w:cs="仿宋"/>
          <w:sz w:val="32"/>
        </w:rPr>
      </w:pPr>
    </w:p>
    <w:p w14:paraId="34A56521">
      <w:pPr>
        <w:pStyle w:val="46"/>
        <w:rPr>
          <w:rFonts w:hint="eastAsia" w:ascii="仿宋" w:hAnsi="仿宋" w:eastAsia="仿宋" w:cs="仿宋"/>
          <w:sz w:val="32"/>
        </w:rPr>
      </w:pPr>
    </w:p>
    <w:p w14:paraId="5CB2198E">
      <w:pPr>
        <w:rPr>
          <w:rFonts w:hint="eastAsia"/>
        </w:rPr>
      </w:pPr>
    </w:p>
    <w:p w14:paraId="2F881870">
      <w:pPr>
        <w:pStyle w:val="38"/>
        <w:ind w:firstLine="0"/>
        <w:rPr>
          <w:rFonts w:hint="eastAsia" w:ascii="仿宋" w:hAnsi="仿宋" w:eastAsia="仿宋" w:cs="仿宋"/>
        </w:rPr>
      </w:pPr>
    </w:p>
    <w:p w14:paraId="6D326DEF">
      <w:pPr>
        <w:spacing w:line="360" w:lineRule="auto"/>
        <w:jc w:val="center"/>
        <w:rPr>
          <w:rFonts w:hint="eastAsia" w:ascii="仿宋" w:hAnsi="仿宋" w:eastAsia="仿宋" w:cs="仿宋"/>
          <w:color w:val="000000"/>
          <w:sz w:val="32"/>
        </w:rPr>
      </w:pPr>
      <w:r>
        <w:rPr>
          <w:rFonts w:hint="eastAsia" w:ascii="仿宋" w:hAnsi="仿宋" w:eastAsia="仿宋" w:cs="仿宋"/>
          <w:color w:val="000000"/>
          <w:sz w:val="32"/>
        </w:rPr>
        <w:t>目 录</w:t>
      </w:r>
    </w:p>
    <w:p w14:paraId="633F5C39">
      <w:pPr>
        <w:widowControl/>
        <w:numPr>
          <w:ilvl w:val="0"/>
          <w:numId w:val="1"/>
        </w:numPr>
        <w:rPr>
          <w:rFonts w:hint="eastAsia" w:ascii="仿宋" w:hAnsi="仿宋" w:eastAsia="仿宋" w:cs="仿宋"/>
          <w:color w:val="000000"/>
          <w:sz w:val="24"/>
          <w:szCs w:val="24"/>
          <w:lang w:val="en-US" w:bidi="ar"/>
        </w:rPr>
      </w:pPr>
      <w:r>
        <w:rPr>
          <w:rFonts w:hint="eastAsia" w:ascii="仿宋" w:hAnsi="仿宋" w:eastAsia="仿宋" w:cs="仿宋"/>
          <w:color w:val="000000"/>
          <w:sz w:val="24"/>
          <w:szCs w:val="24"/>
          <w:lang w:val="en-US" w:bidi="ar"/>
        </w:rPr>
        <w:t>竞争性磋商采购公告....................................................1</w:t>
      </w:r>
    </w:p>
    <w:p w14:paraId="583AEAD6">
      <w:pPr>
        <w:widowControl/>
        <w:numPr>
          <w:ilvl w:val="0"/>
          <w:numId w:val="1"/>
        </w:numPr>
        <w:rPr>
          <w:rFonts w:hint="eastAsia" w:ascii="仿宋" w:hAnsi="仿宋" w:eastAsia="仿宋" w:cs="仿宋"/>
          <w:sz w:val="24"/>
          <w:szCs w:val="24"/>
          <w:lang w:val="en-US"/>
        </w:rPr>
      </w:pPr>
      <w:r>
        <w:rPr>
          <w:rFonts w:hint="eastAsia" w:ascii="仿宋" w:hAnsi="仿宋" w:eastAsia="仿宋" w:cs="仿宋"/>
          <w:color w:val="000000"/>
          <w:sz w:val="24"/>
          <w:szCs w:val="24"/>
          <w:lang w:val="en-US" w:bidi="ar"/>
        </w:rPr>
        <w:t>磋商须知..............................................................</w:t>
      </w:r>
      <w:r>
        <w:rPr>
          <w:rFonts w:hint="eastAsia" w:ascii="仿宋" w:hAnsi="仿宋" w:eastAsia="仿宋" w:cs="仿宋"/>
          <w:color w:val="000000"/>
          <w:sz w:val="24"/>
          <w:szCs w:val="24"/>
          <w:lang w:val="en-US" w:eastAsia="zh-CN" w:bidi="ar"/>
        </w:rPr>
        <w:t>6</w:t>
      </w:r>
    </w:p>
    <w:p w14:paraId="11BF148F">
      <w:pPr>
        <w:widowControl/>
        <w:numPr>
          <w:ilvl w:val="0"/>
          <w:numId w:val="1"/>
        </w:numPr>
        <w:rPr>
          <w:rFonts w:hint="eastAsia" w:ascii="仿宋" w:hAnsi="仿宋" w:eastAsia="仿宋" w:cs="仿宋"/>
          <w:sz w:val="24"/>
          <w:szCs w:val="24"/>
          <w:lang w:val="en-US"/>
        </w:rPr>
      </w:pPr>
      <w:r>
        <w:rPr>
          <w:rFonts w:hint="eastAsia" w:ascii="仿宋" w:hAnsi="仿宋" w:eastAsia="仿宋" w:cs="仿宋"/>
          <w:color w:val="000000"/>
          <w:sz w:val="24"/>
          <w:szCs w:val="24"/>
          <w:lang w:val="en-US" w:bidi="ar"/>
        </w:rPr>
        <w:t>合同条款及格式........................................................1</w:t>
      </w:r>
      <w:r>
        <w:rPr>
          <w:rFonts w:hint="eastAsia" w:ascii="仿宋" w:hAnsi="仿宋" w:eastAsia="仿宋" w:cs="仿宋"/>
          <w:color w:val="000000"/>
          <w:sz w:val="24"/>
          <w:szCs w:val="24"/>
          <w:lang w:val="en-US" w:eastAsia="zh-CN" w:bidi="ar"/>
        </w:rPr>
        <w:t>8</w:t>
      </w:r>
    </w:p>
    <w:p w14:paraId="5E6364D6">
      <w:pPr>
        <w:widowControl/>
        <w:numPr>
          <w:ilvl w:val="0"/>
          <w:numId w:val="1"/>
        </w:numPr>
        <w:rPr>
          <w:rFonts w:hint="eastAsia" w:ascii="仿宋" w:hAnsi="仿宋" w:eastAsia="仿宋" w:cs="仿宋"/>
          <w:sz w:val="24"/>
          <w:szCs w:val="24"/>
          <w:lang w:val="en-US"/>
        </w:rPr>
      </w:pPr>
      <w:r>
        <w:rPr>
          <w:rFonts w:hint="eastAsia" w:ascii="仿宋" w:hAnsi="仿宋" w:eastAsia="仿宋" w:cs="仿宋"/>
          <w:color w:val="000000"/>
          <w:sz w:val="24"/>
          <w:szCs w:val="24"/>
          <w:lang w:val="en-US" w:bidi="ar"/>
        </w:rPr>
        <w:t>项目需求..............................................................</w:t>
      </w:r>
      <w:r>
        <w:rPr>
          <w:rFonts w:hint="eastAsia" w:ascii="仿宋" w:hAnsi="仿宋" w:eastAsia="仿宋" w:cs="仿宋"/>
          <w:color w:val="000000"/>
          <w:sz w:val="24"/>
          <w:szCs w:val="24"/>
          <w:lang w:val="en-US" w:eastAsia="zh-CN" w:bidi="ar"/>
        </w:rPr>
        <w:t>47</w:t>
      </w:r>
    </w:p>
    <w:p w14:paraId="44A4F1FD">
      <w:pPr>
        <w:widowControl/>
        <w:numPr>
          <w:ilvl w:val="0"/>
          <w:numId w:val="1"/>
        </w:numPr>
        <w:rPr>
          <w:rFonts w:hint="eastAsia" w:ascii="仿宋" w:hAnsi="仿宋" w:eastAsia="仿宋" w:cs="仿宋"/>
          <w:sz w:val="24"/>
          <w:szCs w:val="24"/>
          <w:lang w:val="en-US"/>
        </w:rPr>
      </w:pPr>
      <w:r>
        <w:rPr>
          <w:rFonts w:hint="eastAsia" w:ascii="仿宋" w:hAnsi="仿宋" w:eastAsia="仿宋" w:cs="仿宋"/>
          <w:color w:val="000000"/>
          <w:sz w:val="24"/>
          <w:szCs w:val="24"/>
          <w:lang w:val="en-US" w:bidi="ar"/>
        </w:rPr>
        <w:t>评审方法及评审标准....................................................</w:t>
      </w:r>
      <w:r>
        <w:rPr>
          <w:rFonts w:hint="eastAsia" w:ascii="仿宋" w:hAnsi="仿宋" w:eastAsia="仿宋" w:cs="仿宋"/>
          <w:color w:val="000000"/>
          <w:sz w:val="24"/>
          <w:szCs w:val="24"/>
          <w:lang w:val="en-US" w:eastAsia="zh-CN" w:bidi="ar"/>
        </w:rPr>
        <w:t>51</w:t>
      </w:r>
    </w:p>
    <w:p w14:paraId="3484BFD7">
      <w:pPr>
        <w:widowControl/>
        <w:numPr>
          <w:ilvl w:val="0"/>
          <w:numId w:val="1"/>
        </w:numPr>
        <w:rPr>
          <w:rFonts w:hint="eastAsia" w:ascii="仿宋" w:hAnsi="仿宋" w:eastAsia="仿宋" w:cs="仿宋"/>
          <w:lang w:val="en-US"/>
        </w:rPr>
      </w:pPr>
      <w:r>
        <w:rPr>
          <w:rFonts w:hint="eastAsia" w:ascii="仿宋" w:hAnsi="仿宋" w:eastAsia="仿宋" w:cs="仿宋"/>
          <w:color w:val="000000"/>
          <w:sz w:val="24"/>
          <w:szCs w:val="24"/>
          <w:lang w:val="en-US" w:bidi="ar"/>
        </w:rPr>
        <w:t>竞争性磋商响应文件格式................................................</w:t>
      </w:r>
      <w:r>
        <w:rPr>
          <w:rFonts w:hint="eastAsia" w:ascii="仿宋" w:hAnsi="仿宋" w:eastAsia="仿宋" w:cs="仿宋"/>
          <w:color w:val="000000"/>
          <w:sz w:val="24"/>
          <w:szCs w:val="24"/>
          <w:lang w:val="en-US" w:eastAsia="zh-CN" w:bidi="ar"/>
        </w:rPr>
        <w:t>.56</w:t>
      </w:r>
      <w:r>
        <w:rPr>
          <w:rFonts w:hint="eastAsia" w:ascii="仿宋" w:hAnsi="仿宋" w:eastAsia="仿宋" w:cs="仿宋"/>
          <w:color w:val="000000"/>
          <w:sz w:val="24"/>
          <w:szCs w:val="24"/>
          <w:lang w:val="en-US" w:bidi="ar"/>
        </w:rPr>
        <w:t xml:space="preserve">  </w:t>
      </w:r>
      <w:r>
        <w:rPr>
          <w:rFonts w:hint="eastAsia" w:ascii="仿宋" w:hAnsi="仿宋" w:eastAsia="仿宋" w:cs="仿宋"/>
          <w:color w:val="000000"/>
          <w:lang w:val="en-US" w:bidi="ar"/>
        </w:rPr>
        <w:t xml:space="preserve"> </w:t>
      </w:r>
    </w:p>
    <w:p w14:paraId="5DF4A193">
      <w:pPr>
        <w:pStyle w:val="36"/>
        <w:widowControl/>
        <w:spacing w:before="150" w:beforeAutospacing="0" w:after="0" w:afterAutospacing="0" w:line="400" w:lineRule="atLeast"/>
        <w:jc w:val="both"/>
        <w:rPr>
          <w:rFonts w:hint="eastAsia" w:ascii="仿宋" w:hAnsi="仿宋" w:eastAsia="仿宋" w:cs="仿宋"/>
          <w:sz w:val="32"/>
          <w:szCs w:val="32"/>
        </w:rPr>
      </w:pPr>
    </w:p>
    <w:p w14:paraId="5C2410D7">
      <w:pPr>
        <w:pStyle w:val="6"/>
        <w:ind w:right="113"/>
        <w:jc w:val="both"/>
        <w:rPr>
          <w:rFonts w:hint="eastAsia" w:ascii="仿宋" w:hAnsi="仿宋" w:eastAsia="仿宋" w:cs="仿宋"/>
        </w:rPr>
      </w:pPr>
    </w:p>
    <w:p w14:paraId="26E4C14C">
      <w:pPr>
        <w:pStyle w:val="6"/>
        <w:ind w:right="113"/>
        <w:jc w:val="both"/>
        <w:rPr>
          <w:rFonts w:hint="eastAsia" w:ascii="仿宋" w:hAnsi="仿宋" w:eastAsia="仿宋" w:cs="仿宋"/>
        </w:rPr>
      </w:pPr>
    </w:p>
    <w:p w14:paraId="071985A3">
      <w:pPr>
        <w:pStyle w:val="16"/>
        <w:spacing w:before="196" w:line="343" w:lineRule="auto"/>
        <w:ind w:left="212" w:right="233" w:firstLine="480"/>
        <w:jc w:val="both"/>
        <w:rPr>
          <w:rFonts w:hint="eastAsia" w:ascii="仿宋" w:hAnsi="仿宋" w:eastAsia="仿宋" w:cs="仿宋"/>
        </w:rPr>
        <w:sectPr>
          <w:footerReference r:id="rId3" w:type="default"/>
          <w:pgSz w:w="11910" w:h="16840"/>
          <w:pgMar w:top="1380" w:right="620" w:bottom="280" w:left="1580" w:header="720" w:footer="720" w:gutter="0"/>
          <w:pgNumType w:start="1"/>
          <w:cols w:space="720" w:num="1"/>
          <w:docGrid w:linePitch="360" w:charSpace="0"/>
        </w:sectPr>
      </w:pPr>
    </w:p>
    <w:p w14:paraId="01A58BC8">
      <w:pPr>
        <w:pStyle w:val="36"/>
        <w:widowControl/>
        <w:spacing w:before="150" w:beforeAutospacing="0" w:after="0" w:afterAutospacing="0" w:line="400" w:lineRule="atLeast"/>
        <w:jc w:val="center"/>
        <w:rPr>
          <w:rFonts w:hint="eastAsia" w:ascii="仿宋" w:hAnsi="仿宋" w:eastAsia="仿宋" w:cs="仿宋"/>
          <w:sz w:val="36"/>
          <w:szCs w:val="36"/>
        </w:rPr>
      </w:pPr>
      <w:r>
        <w:rPr>
          <w:rFonts w:hint="eastAsia" w:ascii="仿宋" w:hAnsi="仿宋" w:eastAsia="仿宋" w:cs="仿宋"/>
          <w:sz w:val="36"/>
          <w:szCs w:val="36"/>
        </w:rPr>
        <w:t xml:space="preserve">第一章 </w:t>
      </w:r>
    </w:p>
    <w:p w14:paraId="4EB158CF">
      <w:pPr>
        <w:pStyle w:val="36"/>
        <w:widowControl/>
        <w:spacing w:before="150" w:beforeAutospacing="0" w:after="0" w:afterAutospacing="0" w:line="400" w:lineRule="atLeast"/>
        <w:jc w:val="center"/>
        <w:rPr>
          <w:rFonts w:hint="eastAsia" w:ascii="仿宋" w:hAnsi="仿宋" w:eastAsia="仿宋" w:cs="仿宋"/>
          <w:sz w:val="32"/>
          <w:szCs w:val="32"/>
        </w:rPr>
      </w:pPr>
      <w:r>
        <w:rPr>
          <w:rFonts w:hint="eastAsia" w:ascii="仿宋" w:hAnsi="仿宋" w:eastAsia="仿宋" w:cs="仿宋"/>
          <w:sz w:val="32"/>
          <w:szCs w:val="32"/>
          <w:lang w:val="en-US" w:eastAsia="zh-CN"/>
        </w:rPr>
        <w:t>高邮市龙虬镇人民政府</w:t>
      </w:r>
      <w:r>
        <w:rPr>
          <w:rFonts w:hint="eastAsia" w:ascii="仿宋" w:hAnsi="仿宋" w:eastAsia="仿宋" w:cs="仿宋"/>
          <w:sz w:val="32"/>
          <w:szCs w:val="32"/>
        </w:rPr>
        <w:t>关于</w:t>
      </w:r>
      <w:r>
        <w:rPr>
          <w:rFonts w:hint="eastAsia" w:ascii="仿宋" w:hAnsi="仿宋" w:eastAsia="仿宋" w:cs="仿宋"/>
          <w:sz w:val="32"/>
          <w:szCs w:val="32"/>
          <w:lang w:val="en-US" w:eastAsia="zh-CN"/>
        </w:rPr>
        <w:t>高邮市龙虬镇区及食品产业园污水管道改造建设项目</w:t>
      </w:r>
      <w:r>
        <w:rPr>
          <w:rFonts w:hint="eastAsia" w:ascii="仿宋" w:hAnsi="仿宋" w:eastAsia="仿宋" w:cs="仿宋"/>
          <w:sz w:val="32"/>
          <w:szCs w:val="32"/>
        </w:rPr>
        <w:t>竞争性磋商公告</w:t>
      </w:r>
    </w:p>
    <w:p w14:paraId="72A91F49">
      <w:pPr>
        <w:pStyle w:val="36"/>
        <w:shd w:val="clear" w:color="auto" w:fill="FFFFFF"/>
        <w:spacing w:before="0" w:beforeAutospacing="0" w:after="0" w:afterAutospacing="0" w:line="480" w:lineRule="atLeast"/>
        <w:jc w:val="both"/>
        <w:rPr>
          <w:rFonts w:hint="eastAsia" w:ascii="仿宋" w:hAnsi="仿宋" w:eastAsia="仿宋" w:cs="仿宋"/>
          <w:sz w:val="21"/>
          <w:szCs w:val="21"/>
        </w:rPr>
      </w:pPr>
    </w:p>
    <w:tbl>
      <w:tblPr>
        <w:tblStyle w:val="4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54"/>
      </w:tblGrid>
      <w:tr w14:paraId="2E9A8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0" w:hRule="atLeast"/>
        </w:trPr>
        <w:tc>
          <w:tcPr>
            <w:tcW w:w="9926" w:type="dxa"/>
            <w:noWrap w:val="0"/>
          </w:tcPr>
          <w:p w14:paraId="1AD4A621">
            <w:pPr>
              <w:pStyle w:val="36"/>
              <w:shd w:val="clear" w:color="auto" w:fill="FFFFFF"/>
              <w:spacing w:before="0" w:beforeAutospacing="0" w:after="0" w:afterAutospacing="0" w:line="480" w:lineRule="atLeast"/>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项目概况：</w:t>
            </w:r>
          </w:p>
          <w:p w14:paraId="450D004A">
            <w:pPr>
              <w:pStyle w:val="36"/>
              <w:shd w:val="clear" w:color="auto" w:fill="FFFFFF"/>
              <w:spacing w:before="0" w:beforeAutospacing="0" w:after="0" w:afterAutospacing="0" w:line="270" w:lineRule="atLeast"/>
              <w:ind w:firstLine="480"/>
              <w:jc w:val="both"/>
              <w:rPr>
                <w:rFonts w:hint="eastAsia" w:ascii="仿宋" w:hAnsi="仿宋" w:eastAsia="仿宋" w:cs="仿宋"/>
                <w:sz w:val="24"/>
                <w:szCs w:val="24"/>
                <w:highlight w:val="none"/>
              </w:rPr>
            </w:pPr>
            <w:r>
              <w:rPr>
                <w:rFonts w:hint="eastAsia" w:ascii="仿宋" w:hAnsi="仿宋" w:eastAsia="仿宋" w:cs="仿宋"/>
                <w:sz w:val="24"/>
                <w:szCs w:val="24"/>
                <w:highlight w:val="none"/>
                <w:u w:val="single"/>
                <w:lang w:eastAsia="zh-CN"/>
              </w:rPr>
              <w:t>高邮市龙虬镇区及食品产业园污水管道改造建设项目</w:t>
            </w:r>
            <w:r>
              <w:rPr>
                <w:rFonts w:hint="eastAsia" w:ascii="仿宋" w:hAnsi="仿宋" w:eastAsia="仿宋" w:cs="仿宋"/>
                <w:sz w:val="24"/>
                <w:szCs w:val="24"/>
                <w:highlight w:val="none"/>
              </w:rPr>
              <w:t>采购项目的潜在供应商应在“扬州市政府采购网”和“江苏省政府采购网”获取采购文件，并于</w:t>
            </w:r>
            <w:r>
              <w:rPr>
                <w:rFonts w:hint="eastAsia" w:ascii="仿宋" w:hAnsi="仿宋" w:eastAsia="仿宋" w:cs="仿宋"/>
                <w:color w:val="FF0000"/>
                <w:sz w:val="24"/>
                <w:szCs w:val="24"/>
                <w:highlight w:val="none"/>
                <w:u w:val="single"/>
              </w:rPr>
              <w:t>202</w:t>
            </w:r>
            <w:r>
              <w:rPr>
                <w:rFonts w:hint="eastAsia" w:ascii="仿宋" w:hAnsi="仿宋" w:eastAsia="仿宋" w:cs="仿宋"/>
                <w:color w:val="FF0000"/>
                <w:sz w:val="24"/>
                <w:szCs w:val="24"/>
                <w:highlight w:val="none"/>
                <w:u w:val="single"/>
                <w:lang w:val="en-US" w:eastAsia="zh-CN"/>
              </w:rPr>
              <w:t>6</w:t>
            </w:r>
            <w:r>
              <w:rPr>
                <w:rFonts w:hint="eastAsia" w:ascii="仿宋" w:hAnsi="仿宋" w:eastAsia="仿宋" w:cs="仿宋"/>
                <w:color w:val="FF0000"/>
                <w:sz w:val="24"/>
                <w:szCs w:val="24"/>
                <w:highlight w:val="none"/>
                <w:u w:val="single"/>
              </w:rPr>
              <w:t>年</w:t>
            </w:r>
            <w:r>
              <w:rPr>
                <w:rFonts w:hint="eastAsia" w:ascii="仿宋" w:hAnsi="仿宋" w:eastAsia="仿宋" w:cs="仿宋"/>
                <w:color w:val="FF0000"/>
                <w:sz w:val="24"/>
                <w:szCs w:val="24"/>
                <w:highlight w:val="none"/>
                <w:u w:val="single"/>
                <w:lang w:val="en-US" w:eastAsia="zh-CN"/>
              </w:rPr>
              <w:t>9</w:t>
            </w:r>
            <w:r>
              <w:rPr>
                <w:rFonts w:hint="eastAsia" w:ascii="仿宋" w:hAnsi="仿宋" w:eastAsia="仿宋" w:cs="仿宋"/>
                <w:color w:val="FF0000"/>
                <w:sz w:val="24"/>
                <w:szCs w:val="24"/>
                <w:highlight w:val="none"/>
                <w:u w:val="single"/>
              </w:rPr>
              <w:t>月</w:t>
            </w:r>
            <w:r>
              <w:rPr>
                <w:rFonts w:hint="eastAsia" w:ascii="仿宋" w:hAnsi="仿宋" w:eastAsia="仿宋" w:cs="仿宋"/>
                <w:color w:val="FF0000"/>
                <w:sz w:val="24"/>
                <w:szCs w:val="24"/>
                <w:highlight w:val="none"/>
                <w:u w:val="single"/>
                <w:lang w:val="en-US" w:eastAsia="zh-CN"/>
              </w:rPr>
              <w:t xml:space="preserve"> 1 </w:t>
            </w:r>
            <w:r>
              <w:rPr>
                <w:rFonts w:hint="eastAsia" w:ascii="仿宋" w:hAnsi="仿宋" w:eastAsia="仿宋" w:cs="仿宋"/>
                <w:color w:val="FF0000"/>
                <w:sz w:val="24"/>
                <w:szCs w:val="24"/>
                <w:highlight w:val="none"/>
                <w:u w:val="single"/>
              </w:rPr>
              <w:t>日</w:t>
            </w:r>
            <w:r>
              <w:rPr>
                <w:rFonts w:hint="eastAsia" w:ascii="仿宋" w:hAnsi="仿宋" w:eastAsia="仿宋" w:cs="仿宋"/>
                <w:color w:val="FF0000"/>
                <w:sz w:val="24"/>
                <w:szCs w:val="24"/>
                <w:highlight w:val="none"/>
                <w:u w:val="single"/>
                <w:lang w:val="en-US" w:eastAsia="zh-CN"/>
              </w:rPr>
              <w:t>9</w:t>
            </w:r>
            <w:r>
              <w:rPr>
                <w:rFonts w:hint="eastAsia" w:ascii="仿宋" w:hAnsi="仿宋" w:eastAsia="仿宋" w:cs="仿宋"/>
                <w:color w:val="FF0000"/>
                <w:sz w:val="24"/>
                <w:szCs w:val="24"/>
                <w:highlight w:val="none"/>
                <w:u w:val="single"/>
              </w:rPr>
              <w:t>点</w:t>
            </w:r>
            <w:r>
              <w:rPr>
                <w:rFonts w:hint="eastAsia" w:ascii="仿宋" w:hAnsi="仿宋" w:eastAsia="仿宋" w:cs="仿宋"/>
                <w:color w:val="FF0000"/>
                <w:sz w:val="24"/>
                <w:szCs w:val="24"/>
                <w:highlight w:val="none"/>
                <w:u w:val="single"/>
                <w:lang w:val="en-US" w:eastAsia="zh-CN"/>
              </w:rPr>
              <w:t>3</w:t>
            </w:r>
            <w:r>
              <w:rPr>
                <w:rFonts w:hint="eastAsia" w:ascii="仿宋" w:hAnsi="仿宋" w:eastAsia="仿宋" w:cs="仿宋"/>
                <w:color w:val="FF0000"/>
                <w:sz w:val="24"/>
                <w:szCs w:val="24"/>
                <w:highlight w:val="none"/>
                <w:u w:val="single"/>
              </w:rPr>
              <w:t>0分</w:t>
            </w:r>
            <w:r>
              <w:rPr>
                <w:rFonts w:hint="eastAsia" w:ascii="仿宋" w:hAnsi="仿宋" w:eastAsia="仿宋" w:cs="仿宋"/>
                <w:sz w:val="24"/>
                <w:szCs w:val="24"/>
                <w:highlight w:val="none"/>
              </w:rPr>
              <w:t>（北京时间）前提交响应文件。</w:t>
            </w:r>
          </w:p>
        </w:tc>
      </w:tr>
    </w:tbl>
    <w:p w14:paraId="4B0303F6">
      <w:pPr>
        <w:pStyle w:val="4"/>
        <w:spacing w:before="0" w:after="0" w:line="360" w:lineRule="auto"/>
        <w:rPr>
          <w:rFonts w:hint="eastAsia" w:ascii="仿宋" w:hAnsi="仿宋" w:eastAsia="仿宋" w:cs="仿宋"/>
          <w:bCs w:val="0"/>
          <w:sz w:val="21"/>
          <w:szCs w:val="21"/>
          <w:highlight w:val="none"/>
        </w:rPr>
      </w:pPr>
      <w:bookmarkStart w:id="0" w:name="_Toc109304963"/>
      <w:bookmarkStart w:id="1" w:name="_Toc167206848"/>
    </w:p>
    <w:p w14:paraId="0E7B03CC">
      <w:pPr>
        <w:pStyle w:val="4"/>
        <w:spacing w:before="0" w:after="0" w:line="360" w:lineRule="auto"/>
        <w:rPr>
          <w:rFonts w:hint="eastAsia" w:ascii="仿宋" w:hAnsi="仿宋" w:eastAsia="仿宋" w:cs="仿宋"/>
          <w:bCs w:val="0"/>
          <w:sz w:val="28"/>
          <w:szCs w:val="28"/>
          <w:highlight w:val="none"/>
        </w:rPr>
      </w:pPr>
      <w:r>
        <w:rPr>
          <w:rFonts w:hint="eastAsia" w:ascii="仿宋" w:hAnsi="仿宋" w:eastAsia="仿宋" w:cs="仿宋"/>
          <w:bCs w:val="0"/>
          <w:sz w:val="28"/>
          <w:szCs w:val="28"/>
          <w:highlight w:val="none"/>
        </w:rPr>
        <w:t>一、项目基本情况</w:t>
      </w:r>
      <w:bookmarkEnd w:id="0"/>
      <w:bookmarkEnd w:id="1"/>
    </w:p>
    <w:p w14:paraId="2B47DECC">
      <w:pPr>
        <w:spacing w:line="360" w:lineRule="auto"/>
        <w:ind w:firstLine="480" w:firstLineChars="200"/>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lang w:eastAsia="zh-CN"/>
        </w:rPr>
        <w:t>项目编号：</w:t>
      </w:r>
      <w:r>
        <w:rPr>
          <w:rFonts w:hint="eastAsia" w:ascii="仿宋" w:hAnsi="仿宋" w:eastAsia="仿宋" w:cs="仿宋"/>
          <w:sz w:val="24"/>
          <w:szCs w:val="24"/>
          <w:highlight w:val="none"/>
          <w:lang w:val="en-US" w:eastAsia="zh-CN"/>
        </w:rPr>
        <w:t>JSTQ</w:t>
      </w:r>
      <w:r>
        <w:rPr>
          <w:rFonts w:hint="eastAsia" w:ascii="仿宋" w:hAnsi="仿宋" w:eastAsia="仿宋" w:cs="仿宋"/>
          <w:sz w:val="24"/>
          <w:szCs w:val="24"/>
          <w:highlight w:val="none"/>
          <w:lang w:eastAsia="zh-CN"/>
        </w:rPr>
        <w:t>-G-202</w:t>
      </w:r>
      <w:r>
        <w:rPr>
          <w:rFonts w:hint="eastAsia" w:ascii="仿宋" w:hAnsi="仿宋" w:eastAsia="仿宋" w:cs="仿宋"/>
          <w:sz w:val="24"/>
          <w:szCs w:val="24"/>
          <w:highlight w:val="none"/>
          <w:lang w:val="en-US" w:eastAsia="zh-CN"/>
        </w:rPr>
        <w:t>60730</w:t>
      </w:r>
    </w:p>
    <w:p w14:paraId="42BEFF60">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项目名称：</w:t>
      </w:r>
      <w:r>
        <w:rPr>
          <w:rFonts w:hint="eastAsia" w:ascii="仿宋" w:hAnsi="仿宋" w:eastAsia="仿宋" w:cs="仿宋"/>
          <w:sz w:val="24"/>
          <w:szCs w:val="24"/>
          <w:highlight w:val="none"/>
          <w:lang w:eastAsia="zh-CN"/>
        </w:rPr>
        <w:t>高邮市龙虬镇区及食品产业园污水管道改造建设项目</w:t>
      </w:r>
      <w:r>
        <w:rPr>
          <w:rFonts w:hint="eastAsia" w:ascii="仿宋" w:hAnsi="仿宋" w:eastAsia="仿宋" w:cs="仿宋"/>
          <w:sz w:val="24"/>
          <w:szCs w:val="24"/>
          <w:highlight w:val="none"/>
        </w:rPr>
        <w:t>。</w:t>
      </w:r>
    </w:p>
    <w:p w14:paraId="6E4894E7">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采购方式：□竞争性谈判</w:t>
      </w:r>
      <w:r>
        <w:rPr>
          <w:rFonts w:hint="eastAsia" w:ascii="仿宋" w:hAnsi="仿宋" w:eastAsia="仿宋" w:cs="仿宋"/>
          <w:sz w:val="24"/>
          <w:szCs w:val="24"/>
          <w:highlight w:val="none"/>
        </w:rPr>
        <w:sym w:font="Wingdings 2" w:char="F052"/>
      </w:r>
      <w:r>
        <w:rPr>
          <w:rFonts w:hint="eastAsia" w:ascii="仿宋" w:hAnsi="仿宋" w:eastAsia="仿宋" w:cs="仿宋"/>
          <w:sz w:val="24"/>
          <w:szCs w:val="24"/>
          <w:highlight w:val="none"/>
        </w:rPr>
        <w:t>竞争性磋商□询价。</w:t>
      </w:r>
    </w:p>
    <w:p w14:paraId="30DE8D0B">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rPr>
        <w:t>预算金额：</w:t>
      </w:r>
      <w:r>
        <w:rPr>
          <w:rFonts w:hint="eastAsia" w:ascii="仿宋" w:hAnsi="仿宋" w:eastAsia="仿宋" w:cs="仿宋"/>
          <w:sz w:val="24"/>
          <w:szCs w:val="24"/>
          <w:highlight w:val="none"/>
          <w:u w:val="single"/>
          <w:lang w:val="en-US" w:eastAsia="zh-CN"/>
        </w:rPr>
        <w:t>245</w:t>
      </w:r>
      <w:r>
        <w:rPr>
          <w:rFonts w:hint="eastAsia" w:ascii="仿宋" w:hAnsi="仿宋" w:eastAsia="仿宋" w:cs="仿宋"/>
          <w:color w:val="auto"/>
          <w:sz w:val="24"/>
          <w:szCs w:val="24"/>
          <w:highlight w:val="none"/>
          <w:lang w:val="en-US" w:eastAsia="zh-CN"/>
        </w:rPr>
        <w:t>万元。</w:t>
      </w:r>
    </w:p>
    <w:p w14:paraId="2614B323">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最高限价</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u w:val="single"/>
          <w:lang w:val="en-US" w:eastAsia="zh-CN"/>
        </w:rPr>
        <w:t xml:space="preserve">236.865614 </w:t>
      </w:r>
      <w:r>
        <w:rPr>
          <w:rFonts w:hint="eastAsia" w:ascii="仿宋" w:hAnsi="仿宋" w:eastAsia="仿宋" w:cs="仿宋"/>
          <w:color w:val="auto"/>
          <w:sz w:val="24"/>
          <w:szCs w:val="24"/>
          <w:highlight w:val="none"/>
          <w:lang w:val="en-US" w:eastAsia="zh-CN"/>
        </w:rPr>
        <w:t>万元。</w:t>
      </w:r>
    </w:p>
    <w:p w14:paraId="0963B9FF">
      <w:pPr>
        <w:spacing w:line="36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采购需求：</w:t>
      </w:r>
      <w:r>
        <w:rPr>
          <w:rFonts w:hint="eastAsia" w:ascii="仿宋" w:hAnsi="仿宋" w:eastAsia="仿宋" w:cs="仿宋"/>
          <w:color w:val="auto"/>
          <w:sz w:val="24"/>
          <w:szCs w:val="24"/>
          <w:highlight w:val="none"/>
          <w:lang w:val="en-US" w:eastAsia="zh-CN"/>
        </w:rPr>
        <w:t>详见工程量清单。</w:t>
      </w:r>
    </w:p>
    <w:p w14:paraId="398E42B3">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合同履行期限：</w:t>
      </w:r>
      <w:r>
        <w:rPr>
          <w:rFonts w:hint="eastAsia" w:ascii="仿宋" w:hAnsi="仿宋" w:eastAsia="仿宋" w:cs="仿宋"/>
          <w:color w:val="auto"/>
          <w:sz w:val="24"/>
          <w:szCs w:val="24"/>
          <w:highlight w:val="none"/>
          <w:lang w:val="en-US" w:eastAsia="zh-CN"/>
        </w:rPr>
        <w:t>四个月</w:t>
      </w:r>
      <w:r>
        <w:rPr>
          <w:rFonts w:hint="eastAsia" w:ascii="仿宋" w:hAnsi="仿宋" w:eastAsia="仿宋" w:cs="仿宋"/>
          <w:sz w:val="24"/>
          <w:szCs w:val="24"/>
          <w:highlight w:val="none"/>
        </w:rPr>
        <w:t>。具体开工时间以采购人要求的开工时间为准。</w:t>
      </w:r>
    </w:p>
    <w:p w14:paraId="5ABAF25B">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8、</w:t>
      </w:r>
      <w:r>
        <w:rPr>
          <w:rFonts w:hint="eastAsia" w:ascii="仿宋" w:hAnsi="仿宋" w:eastAsia="仿宋" w:cs="仿宋"/>
          <w:sz w:val="24"/>
          <w:szCs w:val="24"/>
          <w:highlight w:val="none"/>
        </w:rPr>
        <w:t>本项目不接受联合体投标。</w:t>
      </w:r>
    </w:p>
    <w:p w14:paraId="06821E7C">
      <w:pPr>
        <w:pStyle w:val="4"/>
        <w:spacing w:before="0" w:after="0" w:line="360" w:lineRule="auto"/>
        <w:rPr>
          <w:rFonts w:hint="eastAsia" w:ascii="仿宋" w:hAnsi="仿宋" w:eastAsia="仿宋" w:cs="仿宋"/>
          <w:bCs w:val="0"/>
          <w:sz w:val="28"/>
          <w:szCs w:val="28"/>
          <w:highlight w:val="none"/>
        </w:rPr>
      </w:pPr>
      <w:bookmarkStart w:id="2" w:name="_Toc167206849"/>
      <w:bookmarkStart w:id="3" w:name="_Toc109304964"/>
      <w:r>
        <w:rPr>
          <w:rFonts w:hint="eastAsia" w:ascii="仿宋" w:hAnsi="仿宋" w:eastAsia="仿宋" w:cs="仿宋"/>
          <w:bCs w:val="0"/>
          <w:sz w:val="28"/>
          <w:szCs w:val="28"/>
          <w:highlight w:val="none"/>
        </w:rPr>
        <w:t>二、申请人的资格要求：</w:t>
      </w:r>
      <w:bookmarkEnd w:id="2"/>
      <w:bookmarkEnd w:id="3"/>
    </w:p>
    <w:p w14:paraId="4D3F8D7B">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1、满足《中华人民共和国政府采购法》第二十二条规定，并提供下列材料：</w:t>
      </w:r>
    </w:p>
    <w:p w14:paraId="303CF8E9">
      <w:pPr>
        <w:spacing w:line="360" w:lineRule="auto"/>
        <w:ind w:firstLine="480" w:firstLineChars="200"/>
        <w:rPr>
          <w:rFonts w:hint="eastAsia" w:ascii="仿宋" w:hAnsi="仿宋" w:eastAsia="仿宋" w:cs="仿宋"/>
          <w:i/>
          <w:iCs/>
          <w:sz w:val="24"/>
          <w:szCs w:val="24"/>
          <w:highlight w:val="none"/>
          <w:u w:val="single"/>
        </w:rPr>
      </w:pPr>
      <w:r>
        <w:rPr>
          <w:rFonts w:hint="eastAsia" w:ascii="仿宋" w:hAnsi="仿宋" w:eastAsia="仿宋" w:cs="仿宋"/>
          <w:i/>
          <w:iCs/>
          <w:sz w:val="24"/>
          <w:szCs w:val="24"/>
          <w:highlight w:val="none"/>
          <w:u w:val="single"/>
        </w:rPr>
        <w:t>1.1法人或者其他组织的营业执照等证明文件，自然人的身份证明；</w:t>
      </w:r>
    </w:p>
    <w:p w14:paraId="71EBEF86">
      <w:pPr>
        <w:spacing w:line="360" w:lineRule="auto"/>
        <w:ind w:firstLine="480" w:firstLineChars="200"/>
        <w:rPr>
          <w:rFonts w:hint="eastAsia" w:ascii="仿宋" w:hAnsi="仿宋" w:eastAsia="仿宋" w:cs="仿宋"/>
          <w:i/>
          <w:iCs/>
          <w:sz w:val="24"/>
          <w:szCs w:val="24"/>
          <w:highlight w:val="none"/>
          <w:u w:val="single"/>
        </w:rPr>
      </w:pPr>
      <w:r>
        <w:rPr>
          <w:rFonts w:hint="eastAsia" w:ascii="仿宋" w:hAnsi="仿宋" w:eastAsia="仿宋" w:cs="仿宋"/>
          <w:i/>
          <w:iCs/>
          <w:sz w:val="24"/>
          <w:szCs w:val="24"/>
          <w:highlight w:val="none"/>
          <w:u w:val="single"/>
        </w:rPr>
        <w:t>1.2依法缴纳职工社会保障资金的证明材料</w:t>
      </w:r>
      <w:r>
        <w:rPr>
          <w:rFonts w:hint="eastAsia" w:ascii="仿宋" w:hAnsi="仿宋" w:eastAsia="仿宋" w:cs="仿宋"/>
          <w:b/>
          <w:bCs/>
          <w:i/>
          <w:iCs/>
          <w:sz w:val="24"/>
          <w:szCs w:val="24"/>
          <w:highlight w:val="none"/>
          <w:u w:val="single"/>
        </w:rPr>
        <w:t>(税务、银行或社会保险基金管理部门出具的近三个月内任意一个月缴纳职工社会保障资金的缴款凭证或缴款证明)（供应商依法享受缓缴、免缴的提供证明材料）；</w:t>
      </w:r>
    </w:p>
    <w:p w14:paraId="0FD95A0B">
      <w:pPr>
        <w:spacing w:line="360" w:lineRule="auto"/>
        <w:ind w:firstLine="480" w:firstLineChars="200"/>
        <w:rPr>
          <w:rFonts w:hint="eastAsia" w:ascii="仿宋" w:hAnsi="仿宋" w:eastAsia="仿宋" w:cs="仿宋"/>
          <w:b/>
          <w:bCs/>
          <w:i/>
          <w:iCs/>
          <w:sz w:val="24"/>
          <w:szCs w:val="24"/>
          <w:highlight w:val="none"/>
          <w:u w:val="single"/>
        </w:rPr>
      </w:pPr>
      <w:r>
        <w:rPr>
          <w:rFonts w:hint="eastAsia" w:ascii="仿宋" w:hAnsi="仿宋" w:eastAsia="仿宋" w:cs="仿宋"/>
          <w:i/>
          <w:iCs/>
          <w:sz w:val="24"/>
          <w:szCs w:val="24"/>
          <w:highlight w:val="none"/>
          <w:u w:val="single"/>
        </w:rPr>
        <w:t>1.3供应商近三个月内任意一份依法纳税的缴款凭证</w:t>
      </w:r>
      <w:r>
        <w:rPr>
          <w:rFonts w:hint="eastAsia" w:ascii="仿宋" w:hAnsi="仿宋" w:eastAsia="仿宋" w:cs="仿宋"/>
          <w:b/>
          <w:bCs/>
          <w:i/>
          <w:iCs/>
          <w:sz w:val="24"/>
          <w:szCs w:val="24"/>
          <w:highlight w:val="none"/>
          <w:u w:val="single"/>
        </w:rPr>
        <w:t>（供应商依法享受缓缴、免缴的提供证明材料）；</w:t>
      </w:r>
    </w:p>
    <w:p w14:paraId="1068EB9F">
      <w:pPr>
        <w:spacing w:line="360" w:lineRule="auto"/>
        <w:ind w:firstLine="480" w:firstLineChars="200"/>
        <w:rPr>
          <w:rFonts w:hint="eastAsia" w:ascii="仿宋" w:hAnsi="仿宋" w:eastAsia="仿宋" w:cs="仿宋"/>
          <w:b/>
          <w:bCs/>
          <w:i/>
          <w:iCs/>
          <w:sz w:val="24"/>
          <w:szCs w:val="24"/>
          <w:highlight w:val="none"/>
          <w:u w:val="single"/>
        </w:rPr>
      </w:pPr>
      <w:r>
        <w:rPr>
          <w:rFonts w:hint="eastAsia" w:ascii="仿宋" w:hAnsi="仿宋" w:eastAsia="仿宋" w:cs="仿宋"/>
          <w:i/>
          <w:iCs/>
          <w:sz w:val="24"/>
          <w:szCs w:val="24"/>
          <w:highlight w:val="none"/>
          <w:u w:val="single"/>
        </w:rPr>
        <w:t>1.4上一年度</w:t>
      </w:r>
      <w:r>
        <w:rPr>
          <w:rFonts w:hint="eastAsia" w:ascii="仿宋" w:hAnsi="仿宋" w:eastAsia="仿宋" w:cs="仿宋"/>
          <w:i/>
          <w:iCs/>
          <w:sz w:val="24"/>
          <w:szCs w:val="24"/>
          <w:highlight w:val="none"/>
          <w:u w:val="single"/>
          <w:lang w:val="en-US" w:eastAsia="zh-CN"/>
        </w:rPr>
        <w:t>或2024年</w:t>
      </w:r>
      <w:r>
        <w:rPr>
          <w:rFonts w:hint="eastAsia" w:ascii="仿宋" w:hAnsi="仿宋" w:eastAsia="仿宋" w:cs="仿宋"/>
          <w:i/>
          <w:iCs/>
          <w:sz w:val="24"/>
          <w:szCs w:val="24"/>
          <w:highlight w:val="none"/>
          <w:u w:val="single"/>
        </w:rPr>
        <w:t>的财务报告情况</w:t>
      </w:r>
      <w:r>
        <w:rPr>
          <w:rFonts w:hint="eastAsia" w:ascii="仿宋" w:hAnsi="仿宋" w:eastAsia="仿宋" w:cs="仿宋"/>
          <w:b/>
          <w:bCs/>
          <w:i/>
          <w:iCs/>
          <w:sz w:val="24"/>
          <w:szCs w:val="24"/>
          <w:highlight w:val="none"/>
          <w:u w:val="single"/>
        </w:rPr>
        <w:t>（成立不满一年不需提供）；</w:t>
      </w:r>
    </w:p>
    <w:p w14:paraId="5C30F4E0">
      <w:pPr>
        <w:spacing w:line="360" w:lineRule="auto"/>
        <w:ind w:firstLine="480" w:firstLineChars="200"/>
        <w:rPr>
          <w:rFonts w:hint="eastAsia" w:ascii="仿宋" w:hAnsi="仿宋" w:eastAsia="仿宋" w:cs="仿宋"/>
          <w:i/>
          <w:iCs/>
          <w:sz w:val="24"/>
          <w:szCs w:val="24"/>
          <w:highlight w:val="none"/>
          <w:u w:val="single"/>
        </w:rPr>
      </w:pPr>
      <w:r>
        <w:rPr>
          <w:rFonts w:hint="eastAsia" w:ascii="仿宋" w:hAnsi="仿宋" w:eastAsia="仿宋" w:cs="仿宋"/>
          <w:i/>
          <w:iCs/>
          <w:sz w:val="24"/>
          <w:szCs w:val="24"/>
          <w:highlight w:val="none"/>
          <w:u w:val="single"/>
        </w:rPr>
        <w:t>1.5具备履行合同所必需的设备和专业技术能力的证明材料；</w:t>
      </w:r>
    </w:p>
    <w:p w14:paraId="32C7563B">
      <w:pPr>
        <w:spacing w:line="360" w:lineRule="auto"/>
        <w:ind w:firstLine="480" w:firstLineChars="200"/>
        <w:rPr>
          <w:rFonts w:hint="eastAsia" w:ascii="仿宋" w:hAnsi="仿宋" w:eastAsia="仿宋" w:cs="仿宋"/>
          <w:i/>
          <w:iCs/>
          <w:sz w:val="24"/>
          <w:szCs w:val="24"/>
          <w:highlight w:val="none"/>
          <w:u w:val="single"/>
        </w:rPr>
      </w:pPr>
      <w:r>
        <w:rPr>
          <w:rFonts w:hint="eastAsia" w:ascii="仿宋" w:hAnsi="仿宋" w:eastAsia="仿宋" w:cs="仿宋"/>
          <w:i/>
          <w:iCs/>
          <w:sz w:val="24"/>
          <w:szCs w:val="24"/>
          <w:highlight w:val="none"/>
          <w:u w:val="single"/>
        </w:rPr>
        <w:t>1.6参加本次政府采购活动前3年内在经营活动中没有重大违法记录的书面声明；</w:t>
      </w:r>
    </w:p>
    <w:p w14:paraId="161F1DCA">
      <w:pPr>
        <w:spacing w:line="360" w:lineRule="auto"/>
        <w:ind w:firstLine="480" w:firstLineChars="200"/>
        <w:rPr>
          <w:rFonts w:hint="eastAsia" w:ascii="仿宋" w:hAnsi="仿宋" w:eastAsia="仿宋" w:cs="仿宋"/>
          <w:b/>
          <w:bCs/>
          <w:i/>
          <w:iCs/>
          <w:sz w:val="24"/>
          <w:szCs w:val="24"/>
          <w:highlight w:val="none"/>
          <w:u w:val="single"/>
        </w:rPr>
      </w:pPr>
      <w:r>
        <w:rPr>
          <w:rFonts w:hint="eastAsia" w:ascii="仿宋" w:hAnsi="仿宋" w:eastAsia="仿宋" w:cs="仿宋"/>
          <w:i/>
          <w:iCs/>
          <w:sz w:val="24"/>
          <w:szCs w:val="24"/>
          <w:highlight w:val="none"/>
          <w:u w:val="single"/>
        </w:rPr>
        <w:t>1.7未被“信用中国”网站（www.creditchina.gov.cn）、“中国政府采购网"(www.ccgp.gov.cn)列入失信被执行人、重大税收违法案件当事人名单、政府采购严重违法失信行为记录名单；</w:t>
      </w:r>
    </w:p>
    <w:p w14:paraId="6AA234A1">
      <w:pPr>
        <w:spacing w:line="360" w:lineRule="auto"/>
        <w:ind w:firstLine="480" w:firstLineChars="200"/>
        <w:rPr>
          <w:rFonts w:hint="eastAsia" w:ascii="仿宋" w:hAnsi="仿宋" w:eastAsia="仿宋" w:cs="仿宋"/>
          <w:i/>
          <w:iCs/>
          <w:sz w:val="24"/>
          <w:szCs w:val="24"/>
          <w:highlight w:val="none"/>
          <w:u w:val="single"/>
          <w:lang w:eastAsia="zh-CN"/>
        </w:rPr>
      </w:pPr>
      <w:r>
        <w:rPr>
          <w:rFonts w:hint="eastAsia" w:ascii="仿宋" w:hAnsi="仿宋" w:eastAsia="仿宋" w:cs="仿宋"/>
          <w:i/>
          <w:iCs/>
          <w:sz w:val="24"/>
          <w:szCs w:val="24"/>
          <w:highlight w:val="none"/>
          <w:u w:val="single"/>
        </w:rPr>
        <w:t>1.8供应商信用承诺书</w:t>
      </w:r>
      <w:r>
        <w:rPr>
          <w:rFonts w:hint="eastAsia" w:ascii="仿宋" w:hAnsi="仿宋" w:eastAsia="仿宋" w:cs="仿宋"/>
          <w:i/>
          <w:iCs/>
          <w:sz w:val="24"/>
          <w:szCs w:val="24"/>
          <w:highlight w:val="none"/>
          <w:u w:val="single"/>
          <w:lang w:eastAsia="zh-CN"/>
        </w:rPr>
        <w:t>；</w:t>
      </w:r>
    </w:p>
    <w:p w14:paraId="27C373F1">
      <w:pPr>
        <w:spacing w:line="360" w:lineRule="auto"/>
        <w:ind w:firstLine="480" w:firstLineChars="200"/>
        <w:rPr>
          <w:rFonts w:hint="eastAsia" w:ascii="仿宋" w:hAnsi="仿宋" w:eastAsia="仿宋" w:cs="仿宋"/>
          <w:i/>
          <w:iCs/>
          <w:sz w:val="24"/>
          <w:szCs w:val="24"/>
          <w:highlight w:val="none"/>
          <w:u w:val="single"/>
          <w:lang w:val="en-US" w:eastAsia="zh-CN"/>
        </w:rPr>
      </w:pPr>
      <w:r>
        <w:rPr>
          <w:rFonts w:hint="eastAsia" w:ascii="仿宋" w:hAnsi="仿宋" w:eastAsia="仿宋" w:cs="仿宋"/>
          <w:i/>
          <w:iCs/>
          <w:sz w:val="24"/>
          <w:szCs w:val="24"/>
          <w:highlight w:val="none"/>
          <w:u w:val="single"/>
          <w:lang w:val="en-US" w:eastAsia="zh-CN"/>
        </w:rPr>
        <w:t>1.9磋商响应函；</w:t>
      </w:r>
    </w:p>
    <w:p w14:paraId="2467D064">
      <w:pPr>
        <w:spacing w:line="360" w:lineRule="auto"/>
        <w:ind w:firstLine="480" w:firstLineChars="200"/>
        <w:rPr>
          <w:rFonts w:hint="eastAsia" w:ascii="仿宋" w:hAnsi="仿宋" w:eastAsia="仿宋" w:cs="仿宋"/>
          <w:i/>
          <w:iCs/>
          <w:sz w:val="24"/>
          <w:szCs w:val="24"/>
          <w:highlight w:val="none"/>
          <w:u w:val="single"/>
          <w:lang w:val="en-US" w:eastAsia="zh-CN"/>
        </w:rPr>
      </w:pPr>
      <w:r>
        <w:rPr>
          <w:rFonts w:hint="eastAsia" w:ascii="仿宋" w:hAnsi="仿宋" w:eastAsia="仿宋" w:cs="仿宋"/>
          <w:i/>
          <w:iCs/>
          <w:sz w:val="24"/>
          <w:szCs w:val="24"/>
          <w:highlight w:val="none"/>
          <w:u w:val="single"/>
          <w:lang w:val="en-US" w:eastAsia="zh-CN"/>
        </w:rPr>
        <w:t>1.10法人授权书。</w:t>
      </w:r>
    </w:p>
    <w:p w14:paraId="43B1F03A">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2、落实政府采购政策需满足的资格要求：</w:t>
      </w:r>
      <w:r>
        <w:rPr>
          <w:rFonts w:hint="eastAsia" w:ascii="仿宋" w:hAnsi="仿宋" w:eastAsia="仿宋" w:cs="仿宋"/>
          <w:i/>
          <w:iCs/>
          <w:sz w:val="24"/>
          <w:szCs w:val="24"/>
          <w:highlight w:val="none"/>
          <w:u w:val="single"/>
        </w:rPr>
        <w:t>根据《政府采购促进中小企业发展管理办法》（财库〔2020〕46号）规定，本项目专业面向中小企业采购，供应商磋商响应时须提供《中小企业声明函》，《中小企业声明函》不符合要求或未提供的，响应文件无效。本项目采购标的按中小企业划分标准所属行业区分为建筑业。</w:t>
      </w:r>
    </w:p>
    <w:p w14:paraId="474FBD9F">
      <w:pPr>
        <w:pStyle w:val="36"/>
        <w:shd w:val="clear" w:color="auto" w:fill="FFFFFF"/>
        <w:spacing w:before="0" w:beforeAutospacing="0" w:after="0" w:afterAutospacing="0" w:line="560" w:lineRule="atLeast"/>
        <w:ind w:firstLine="480"/>
        <w:jc w:val="both"/>
        <w:rPr>
          <w:rFonts w:hint="eastAsia" w:ascii="仿宋" w:hAnsi="仿宋" w:eastAsia="仿宋" w:cs="仿宋"/>
          <w:color w:val="333333"/>
          <w:sz w:val="24"/>
          <w:szCs w:val="24"/>
          <w:highlight w:val="none"/>
        </w:rPr>
      </w:pPr>
      <w:r>
        <w:rPr>
          <w:rFonts w:hint="eastAsia" w:ascii="仿宋" w:hAnsi="仿宋" w:eastAsia="仿宋" w:cs="仿宋"/>
          <w:color w:val="333333"/>
          <w:sz w:val="24"/>
          <w:szCs w:val="24"/>
          <w:highlight w:val="none"/>
        </w:rPr>
        <w:t>3.本项目的特定资格要求：</w:t>
      </w:r>
    </w:p>
    <w:p w14:paraId="712C54D5">
      <w:pPr>
        <w:pStyle w:val="36"/>
        <w:shd w:val="clear" w:color="auto" w:fill="FFFFFF"/>
        <w:spacing w:before="0" w:beforeAutospacing="0" w:after="0" w:afterAutospacing="0" w:line="560" w:lineRule="atLeast"/>
        <w:ind w:firstLine="480"/>
        <w:jc w:val="both"/>
        <w:rPr>
          <w:rFonts w:hint="eastAsia" w:ascii="仿宋" w:hAnsi="仿宋" w:eastAsia="仿宋" w:cs="仿宋"/>
          <w:i/>
          <w:iCs/>
          <w:sz w:val="24"/>
          <w:szCs w:val="24"/>
          <w:highlight w:val="none"/>
          <w:u w:val="single"/>
          <w:lang w:val="en-US" w:eastAsia="zh-CN" w:bidi="zh-CN"/>
        </w:rPr>
      </w:pPr>
      <w:r>
        <w:rPr>
          <w:rFonts w:hint="eastAsia" w:ascii="仿宋" w:hAnsi="仿宋" w:eastAsia="仿宋" w:cs="仿宋"/>
          <w:i/>
          <w:iCs/>
          <w:sz w:val="24"/>
          <w:szCs w:val="24"/>
          <w:highlight w:val="none"/>
          <w:u w:val="single"/>
          <w:lang w:val="en-US" w:eastAsia="zh-CN" w:bidi="zh-CN"/>
        </w:rPr>
        <w:t>3.1供应商必须具备独立承担民事责任能力，具备市政公用工程施工总承包三级及以上资质；省级及以上建设行政主管部门核发的《安全生产许可证》；</w:t>
      </w:r>
    </w:p>
    <w:p w14:paraId="29F4B6F2">
      <w:pPr>
        <w:pStyle w:val="36"/>
        <w:shd w:val="clear" w:color="auto" w:fill="FFFFFF"/>
        <w:spacing w:before="0" w:beforeAutospacing="0" w:after="0" w:afterAutospacing="0" w:line="560" w:lineRule="atLeast"/>
        <w:ind w:firstLine="480"/>
        <w:jc w:val="both"/>
        <w:rPr>
          <w:rFonts w:hint="eastAsia" w:ascii="仿宋" w:hAnsi="仿宋" w:eastAsia="仿宋" w:cs="仿宋"/>
          <w:i/>
          <w:iCs/>
          <w:sz w:val="24"/>
          <w:szCs w:val="24"/>
          <w:highlight w:val="none"/>
          <w:u w:val="single"/>
          <w:lang w:val="en-US" w:eastAsia="zh-CN" w:bidi="zh-CN"/>
        </w:rPr>
      </w:pPr>
      <w:r>
        <w:rPr>
          <w:rFonts w:hint="eastAsia" w:ascii="仿宋" w:hAnsi="仿宋" w:eastAsia="仿宋" w:cs="仿宋"/>
          <w:i/>
          <w:iCs/>
          <w:sz w:val="24"/>
          <w:szCs w:val="24"/>
          <w:highlight w:val="none"/>
          <w:u w:val="single"/>
          <w:lang w:val="en-US" w:eastAsia="zh-CN" w:bidi="zh-CN"/>
        </w:rPr>
        <w:t>3.2拟投入本项目的项目经理：市政公用工程专业二级建造师及以上资质和在有效期内的B类安全考核证书（要求无在手或在建工程）；</w:t>
      </w:r>
    </w:p>
    <w:p w14:paraId="25B13307">
      <w:pPr>
        <w:pStyle w:val="36"/>
        <w:shd w:val="clear" w:color="auto" w:fill="FFFFFF"/>
        <w:spacing w:before="0" w:beforeAutospacing="0" w:after="0" w:afterAutospacing="0" w:line="560" w:lineRule="atLeast"/>
        <w:ind w:firstLine="480"/>
        <w:jc w:val="both"/>
        <w:rPr>
          <w:rFonts w:hint="eastAsia" w:ascii="仿宋" w:hAnsi="仿宋" w:eastAsia="仿宋" w:cs="仿宋"/>
          <w:sz w:val="28"/>
          <w:szCs w:val="28"/>
          <w:highlight w:val="none"/>
        </w:rPr>
      </w:pPr>
      <w:r>
        <w:rPr>
          <w:rFonts w:hint="eastAsia" w:ascii="仿宋" w:hAnsi="仿宋" w:eastAsia="仿宋" w:cs="仿宋"/>
          <w:sz w:val="28"/>
          <w:szCs w:val="28"/>
          <w:highlight w:val="none"/>
        </w:rPr>
        <w:t>三、获取采购文件</w:t>
      </w:r>
    </w:p>
    <w:p w14:paraId="14C99BB0">
      <w:pPr>
        <w:pStyle w:val="36"/>
        <w:shd w:val="clear" w:color="auto" w:fill="FFFFFF"/>
        <w:spacing w:before="0" w:beforeAutospacing="0" w:after="0" w:afterAutospacing="0" w:line="560" w:lineRule="atLeast"/>
        <w:ind w:firstLine="480"/>
        <w:jc w:val="both"/>
        <w:rPr>
          <w:rFonts w:hint="eastAsia" w:ascii="仿宋" w:hAnsi="仿宋" w:eastAsia="仿宋" w:cs="仿宋"/>
          <w:b/>
          <w:bCs/>
          <w:color w:val="auto"/>
          <w:sz w:val="22"/>
          <w:highlight w:val="none"/>
        </w:rPr>
      </w:pPr>
      <w:r>
        <w:rPr>
          <w:rFonts w:hint="eastAsia" w:ascii="仿宋" w:hAnsi="仿宋" w:eastAsia="仿宋" w:cs="仿宋"/>
          <w:b/>
          <w:bCs/>
          <w:color w:val="auto"/>
          <w:sz w:val="22"/>
          <w:highlight w:val="none"/>
        </w:rPr>
        <w:t>1.时间：自磋商文件公告发布之日起5个工作日。5个工作日后仍可下载采购文件，但不作为供应商权益受到损害的证明材料和依据。</w:t>
      </w:r>
    </w:p>
    <w:p w14:paraId="187CA293">
      <w:pPr>
        <w:pStyle w:val="36"/>
        <w:shd w:val="clear" w:color="auto" w:fill="FFFFFF"/>
        <w:tabs>
          <w:tab w:val="left" w:pos="6314"/>
        </w:tabs>
        <w:spacing w:before="0" w:beforeAutospacing="0" w:after="0" w:afterAutospacing="0" w:line="560" w:lineRule="atLeast"/>
        <w:ind w:firstLine="480"/>
        <w:jc w:val="both"/>
        <w:rPr>
          <w:rFonts w:hint="eastAsia" w:ascii="仿宋" w:hAnsi="仿宋" w:eastAsia="仿宋" w:cs="仿宋"/>
          <w:b/>
          <w:bCs/>
          <w:color w:val="auto"/>
          <w:sz w:val="22"/>
          <w:highlight w:val="none"/>
          <w:lang w:eastAsia="zh-CN"/>
        </w:rPr>
      </w:pPr>
      <w:r>
        <w:rPr>
          <w:rFonts w:hint="eastAsia" w:ascii="仿宋" w:hAnsi="仿宋" w:eastAsia="仿宋" w:cs="仿宋"/>
          <w:b/>
          <w:bCs/>
          <w:color w:val="auto"/>
          <w:sz w:val="22"/>
          <w:highlight w:val="none"/>
        </w:rPr>
        <w:t>2.获取方式：本项目采用网上注册登记方式。</w:t>
      </w:r>
      <w:r>
        <w:rPr>
          <w:rFonts w:hint="eastAsia" w:ascii="仿宋" w:hAnsi="仿宋" w:eastAsia="仿宋" w:cs="仿宋"/>
          <w:b/>
          <w:bCs/>
          <w:color w:val="auto"/>
          <w:sz w:val="22"/>
          <w:highlight w:val="none"/>
          <w:lang w:eastAsia="zh-CN"/>
        </w:rPr>
        <w:tab/>
      </w:r>
    </w:p>
    <w:p w14:paraId="459DB63E">
      <w:pPr>
        <w:pStyle w:val="36"/>
        <w:shd w:val="clear" w:color="auto" w:fill="FFFFFF"/>
        <w:spacing w:before="0" w:beforeAutospacing="0" w:after="0" w:afterAutospacing="0" w:line="560" w:lineRule="atLeast"/>
        <w:ind w:firstLine="480"/>
        <w:jc w:val="both"/>
        <w:rPr>
          <w:rFonts w:hint="eastAsia" w:ascii="仿宋" w:hAnsi="仿宋" w:eastAsia="仿宋" w:cs="仿宋"/>
          <w:b/>
          <w:bCs/>
          <w:color w:val="auto"/>
          <w:sz w:val="22"/>
        </w:rPr>
      </w:pPr>
      <w:r>
        <w:rPr>
          <w:rFonts w:hint="eastAsia" w:ascii="仿宋" w:hAnsi="仿宋" w:eastAsia="仿宋" w:cs="仿宋"/>
          <w:b/>
          <w:bCs/>
          <w:color w:val="auto"/>
          <w:sz w:val="22"/>
          <w:highlight w:val="none"/>
        </w:rPr>
        <w:t>3.潜在供应商访问政府采购管理交易系统（苏采云）的网络地</w:t>
      </w:r>
      <w:r>
        <w:rPr>
          <w:rFonts w:hint="eastAsia" w:ascii="仿宋" w:hAnsi="仿宋" w:eastAsia="仿宋" w:cs="仿宋"/>
          <w:b/>
          <w:bCs/>
          <w:color w:val="auto"/>
          <w:sz w:val="22"/>
        </w:rPr>
        <w:t>址和方法：</w:t>
      </w:r>
    </w:p>
    <w:p w14:paraId="394A09AC">
      <w:pPr>
        <w:pStyle w:val="36"/>
        <w:shd w:val="clear" w:color="auto" w:fill="FFFFFF"/>
        <w:spacing w:before="0" w:beforeAutospacing="0" w:after="0" w:afterAutospacing="0" w:line="560" w:lineRule="atLeast"/>
        <w:ind w:firstLine="480"/>
        <w:jc w:val="both"/>
        <w:rPr>
          <w:rFonts w:hint="eastAsia" w:ascii="仿宋" w:hAnsi="仿宋" w:eastAsia="仿宋" w:cs="仿宋"/>
          <w:b/>
          <w:bCs/>
          <w:color w:val="auto"/>
          <w:sz w:val="22"/>
        </w:rPr>
      </w:pPr>
      <w:r>
        <w:rPr>
          <w:rFonts w:hint="eastAsia" w:ascii="仿宋" w:hAnsi="仿宋" w:eastAsia="仿宋" w:cs="仿宋"/>
          <w:b/>
          <w:bCs/>
          <w:color w:val="auto"/>
          <w:sz w:val="22"/>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203ECFFA">
      <w:pPr>
        <w:pStyle w:val="36"/>
        <w:shd w:val="clear" w:color="auto" w:fill="FFFFFF"/>
        <w:spacing w:before="0" w:beforeAutospacing="0" w:after="0" w:afterAutospacing="0" w:line="560" w:lineRule="atLeast"/>
        <w:ind w:firstLine="480"/>
        <w:jc w:val="both"/>
        <w:rPr>
          <w:rFonts w:hint="eastAsia" w:ascii="仿宋" w:hAnsi="仿宋" w:eastAsia="仿宋" w:cs="仿宋"/>
          <w:b/>
          <w:bCs/>
          <w:color w:val="auto"/>
          <w:sz w:val="22"/>
        </w:rPr>
      </w:pPr>
      <w:r>
        <w:rPr>
          <w:rFonts w:hint="eastAsia" w:ascii="仿宋" w:hAnsi="仿宋" w:eastAsia="仿宋" w:cs="仿宋"/>
          <w:b/>
          <w:bCs/>
          <w:color w:val="auto"/>
          <w:sz w:val="22"/>
        </w:rPr>
        <w:t>（2）“CA数字证书”的获取：供应商需办理CA锁，“苏采云”系统目前仅支持“苏采云”系统下的政务CA，省内各地区办理的“苏采云”系统下的政务CA全省通用。</w:t>
      </w:r>
    </w:p>
    <w:p w14:paraId="1C596B0B">
      <w:pPr>
        <w:pStyle w:val="36"/>
        <w:shd w:val="clear" w:color="auto" w:fill="FFFFFF"/>
        <w:spacing w:before="0" w:beforeAutospacing="0" w:after="0" w:afterAutospacing="0" w:line="560" w:lineRule="atLeast"/>
        <w:ind w:firstLine="480"/>
        <w:jc w:val="both"/>
        <w:rPr>
          <w:rFonts w:hint="eastAsia" w:ascii="仿宋" w:hAnsi="仿宋" w:eastAsia="仿宋" w:cs="仿宋"/>
          <w:b/>
          <w:bCs/>
          <w:color w:val="auto"/>
          <w:sz w:val="22"/>
        </w:rPr>
      </w:pPr>
      <w:r>
        <w:rPr>
          <w:rFonts w:hint="eastAsia" w:ascii="仿宋" w:hAnsi="仿宋" w:eastAsia="仿宋" w:cs="仿宋"/>
          <w:b/>
          <w:bCs/>
          <w:color w:val="auto"/>
          <w:sz w:val="22"/>
        </w:rPr>
        <w:t>（3）“CA数字证书”的办理材料以及供应商操作手册详见：</w:t>
      </w:r>
    </w:p>
    <w:p w14:paraId="4C918715">
      <w:pPr>
        <w:pStyle w:val="36"/>
        <w:shd w:val="clear" w:color="auto" w:fill="FFFFFF"/>
        <w:spacing w:before="0" w:beforeAutospacing="0" w:after="0" w:afterAutospacing="0" w:line="560" w:lineRule="atLeast"/>
        <w:ind w:firstLine="480"/>
        <w:jc w:val="both"/>
        <w:rPr>
          <w:rFonts w:hint="eastAsia" w:ascii="仿宋" w:hAnsi="仿宋" w:eastAsia="仿宋" w:cs="仿宋"/>
          <w:b/>
          <w:bCs/>
          <w:color w:val="auto"/>
          <w:sz w:val="22"/>
        </w:rPr>
      </w:pPr>
      <w:r>
        <w:rPr>
          <w:rFonts w:hint="eastAsia" w:ascii="仿宋" w:hAnsi="仿宋" w:eastAsia="仿宋" w:cs="仿宋"/>
          <w:b/>
          <w:bCs/>
          <w:color w:val="auto"/>
          <w:sz w:val="22"/>
        </w:rPr>
        <w:t>http://zfcg.yangzhou.gov.cn/zfcg/xzzx/202309/4d7de1f7865f4a2894fc22bc452f94d8.shtml。</w:t>
      </w:r>
    </w:p>
    <w:p w14:paraId="570140AC">
      <w:pPr>
        <w:pStyle w:val="36"/>
        <w:shd w:val="clear" w:color="auto" w:fill="FFFFFF"/>
        <w:spacing w:before="0" w:beforeAutospacing="0" w:after="0" w:afterAutospacing="0" w:line="560" w:lineRule="atLeast"/>
        <w:ind w:firstLine="480"/>
        <w:jc w:val="both"/>
        <w:rPr>
          <w:rFonts w:hint="eastAsia" w:ascii="仿宋" w:hAnsi="仿宋" w:eastAsia="仿宋" w:cs="仿宋"/>
          <w:b/>
          <w:bCs/>
          <w:color w:val="auto"/>
          <w:sz w:val="22"/>
        </w:rPr>
      </w:pPr>
      <w:r>
        <w:rPr>
          <w:rFonts w:hint="eastAsia" w:ascii="仿宋" w:hAnsi="仿宋" w:eastAsia="仿宋" w:cs="仿宋"/>
          <w:b/>
          <w:bCs/>
          <w:color w:val="auto"/>
          <w:sz w:val="22"/>
        </w:rPr>
        <w:t>（4）潜在供应商访问“苏采云”系统的网络地址和方法：“苏采云”系统的网址：http://jszfcg.jsczt.cn/。</w:t>
      </w:r>
    </w:p>
    <w:p w14:paraId="287D8C62">
      <w:pPr>
        <w:pStyle w:val="36"/>
        <w:shd w:val="clear" w:color="auto" w:fill="FFFFFF"/>
        <w:spacing w:before="0" w:beforeAutospacing="0" w:after="0" w:afterAutospacing="0" w:line="560" w:lineRule="atLeast"/>
        <w:ind w:firstLine="480"/>
        <w:jc w:val="both"/>
        <w:rPr>
          <w:rFonts w:hint="eastAsia" w:ascii="仿宋" w:hAnsi="仿宋" w:eastAsia="仿宋" w:cs="仿宋"/>
          <w:b/>
          <w:bCs/>
          <w:color w:val="auto"/>
          <w:sz w:val="22"/>
        </w:rPr>
      </w:pPr>
      <w:r>
        <w:rPr>
          <w:rFonts w:hint="eastAsia" w:ascii="仿宋" w:hAnsi="仿宋" w:eastAsia="仿宋" w:cs="仿宋"/>
          <w:b/>
          <w:bCs/>
          <w:color w:val="auto"/>
          <w:sz w:val="22"/>
        </w:rPr>
        <w:t>（5）采购文件（后缀名为“.kedt”）、供应商操作手册及政府采购客户端工具也可通过“苏采云”系统--已报名项目--报名详情页面内相应链接进行下载。</w:t>
      </w:r>
    </w:p>
    <w:p w14:paraId="23A14152">
      <w:pPr>
        <w:pStyle w:val="36"/>
        <w:shd w:val="clear" w:color="auto" w:fill="FFFFFF"/>
        <w:spacing w:before="0" w:beforeAutospacing="0" w:after="0" w:afterAutospacing="0" w:line="560" w:lineRule="atLeast"/>
        <w:ind w:firstLine="480"/>
        <w:jc w:val="both"/>
        <w:rPr>
          <w:rFonts w:hint="eastAsia" w:ascii="仿宋" w:hAnsi="仿宋" w:eastAsia="仿宋" w:cs="仿宋"/>
          <w:b/>
          <w:bCs/>
          <w:color w:val="auto"/>
          <w:sz w:val="22"/>
        </w:rPr>
      </w:pPr>
      <w:r>
        <w:rPr>
          <w:rFonts w:hint="eastAsia" w:ascii="仿宋" w:hAnsi="仿宋" w:eastAsia="仿宋" w:cs="仿宋"/>
          <w:b/>
          <w:bCs/>
          <w:color w:val="auto"/>
          <w:sz w:val="22"/>
        </w:rPr>
        <w:t>（6）招标代理机构（采购代理机构）将数据电文形式的采购文件加载至“苏采云”系统，供潜在供应商下载或者查阅。     </w:t>
      </w:r>
    </w:p>
    <w:p w14:paraId="78ECE6C1">
      <w:pPr>
        <w:pStyle w:val="36"/>
        <w:shd w:val="clear" w:color="auto" w:fill="FFFFFF"/>
        <w:spacing w:before="0" w:beforeAutospacing="0" w:after="0" w:afterAutospacing="0" w:line="560" w:lineRule="atLeast"/>
        <w:ind w:firstLine="480"/>
        <w:jc w:val="both"/>
        <w:rPr>
          <w:rFonts w:hint="eastAsia" w:ascii="仿宋" w:hAnsi="仿宋" w:eastAsia="仿宋" w:cs="仿宋"/>
          <w:b/>
          <w:bCs/>
          <w:color w:val="auto"/>
          <w:sz w:val="22"/>
        </w:rPr>
      </w:pPr>
      <w:r>
        <w:rPr>
          <w:rFonts w:hint="eastAsia" w:ascii="仿宋" w:hAnsi="仿宋" w:eastAsia="仿宋" w:cs="仿宋"/>
          <w:b/>
          <w:bCs/>
          <w:color w:val="auto"/>
          <w:sz w:val="22"/>
        </w:rPr>
        <w:t>（7）苏采云系统使用谷歌浏览器参与不见面开标。</w:t>
      </w:r>
    </w:p>
    <w:p w14:paraId="44AE61F5">
      <w:pPr>
        <w:pStyle w:val="36"/>
        <w:shd w:val="clear" w:color="auto" w:fill="FFFFFF"/>
        <w:spacing w:before="0" w:beforeAutospacing="0" w:after="0" w:afterAutospacing="0" w:line="560" w:lineRule="atLeast"/>
        <w:ind w:firstLine="480"/>
        <w:rPr>
          <w:rFonts w:hint="eastAsia" w:ascii="仿宋" w:hAnsi="仿宋" w:eastAsia="仿宋" w:cs="仿宋"/>
          <w:b/>
          <w:bCs/>
          <w:color w:val="333333"/>
          <w:sz w:val="28"/>
          <w:szCs w:val="28"/>
        </w:rPr>
      </w:pPr>
      <w:bookmarkStart w:id="4" w:name="_Toc109304966"/>
      <w:r>
        <w:rPr>
          <w:rFonts w:hint="eastAsia" w:ascii="仿宋" w:hAnsi="仿宋" w:eastAsia="仿宋" w:cs="仿宋"/>
          <w:b/>
          <w:bCs/>
          <w:color w:val="333333"/>
          <w:sz w:val="28"/>
          <w:szCs w:val="28"/>
        </w:rPr>
        <w:t>四、响应文件提交</w:t>
      </w:r>
      <w:bookmarkEnd w:id="4"/>
    </w:p>
    <w:p w14:paraId="673FAA84">
      <w:pPr>
        <w:pStyle w:val="36"/>
        <w:shd w:val="clear" w:color="auto" w:fill="FFFFFF"/>
        <w:spacing w:before="0" w:beforeAutospacing="0" w:after="0" w:afterAutospacing="0" w:line="560" w:lineRule="atLeast"/>
        <w:ind w:firstLine="480"/>
        <w:rPr>
          <w:rFonts w:hint="eastAsia" w:ascii="仿宋" w:hAnsi="仿宋" w:eastAsia="仿宋" w:cs="仿宋"/>
          <w:color w:val="333333"/>
          <w:sz w:val="24"/>
          <w:szCs w:val="24"/>
          <w:highlight w:val="none"/>
        </w:rPr>
      </w:pPr>
      <w:r>
        <w:rPr>
          <w:rFonts w:hint="eastAsia" w:ascii="仿宋" w:hAnsi="仿宋" w:eastAsia="仿宋" w:cs="仿宋"/>
          <w:color w:val="333333"/>
          <w:sz w:val="24"/>
          <w:szCs w:val="24"/>
        </w:rPr>
        <w:t>1.截止时</w:t>
      </w:r>
      <w:r>
        <w:rPr>
          <w:rFonts w:hint="eastAsia" w:ascii="仿宋" w:hAnsi="仿宋" w:eastAsia="仿宋" w:cs="仿宋"/>
          <w:color w:val="333333"/>
          <w:sz w:val="24"/>
          <w:szCs w:val="24"/>
          <w:highlight w:val="none"/>
        </w:rPr>
        <w:t>间：202</w:t>
      </w:r>
      <w:r>
        <w:rPr>
          <w:rFonts w:hint="eastAsia" w:ascii="仿宋" w:hAnsi="仿宋" w:eastAsia="仿宋" w:cs="仿宋"/>
          <w:color w:val="333333"/>
          <w:sz w:val="24"/>
          <w:szCs w:val="24"/>
          <w:highlight w:val="none"/>
          <w:lang w:val="en-US" w:eastAsia="zh-CN"/>
        </w:rPr>
        <w:t>6</w:t>
      </w:r>
      <w:r>
        <w:rPr>
          <w:rFonts w:hint="eastAsia" w:ascii="仿宋" w:hAnsi="仿宋" w:eastAsia="仿宋" w:cs="仿宋"/>
          <w:color w:val="333333"/>
          <w:sz w:val="24"/>
          <w:szCs w:val="24"/>
          <w:highlight w:val="none"/>
        </w:rPr>
        <w:t>年</w:t>
      </w:r>
      <w:r>
        <w:rPr>
          <w:rFonts w:hint="eastAsia" w:ascii="仿宋" w:hAnsi="仿宋" w:eastAsia="仿宋" w:cs="仿宋"/>
          <w:color w:val="333333"/>
          <w:sz w:val="24"/>
          <w:szCs w:val="24"/>
          <w:highlight w:val="none"/>
          <w:lang w:val="en-US" w:eastAsia="zh-CN"/>
        </w:rPr>
        <w:t xml:space="preserve"> 9 </w:t>
      </w:r>
      <w:r>
        <w:rPr>
          <w:rFonts w:hint="eastAsia" w:ascii="仿宋" w:hAnsi="仿宋" w:eastAsia="仿宋" w:cs="仿宋"/>
          <w:color w:val="333333"/>
          <w:sz w:val="24"/>
          <w:szCs w:val="24"/>
          <w:highlight w:val="none"/>
        </w:rPr>
        <w:t>月</w:t>
      </w:r>
      <w:r>
        <w:rPr>
          <w:rFonts w:hint="eastAsia" w:ascii="仿宋" w:hAnsi="仿宋" w:eastAsia="仿宋" w:cs="仿宋"/>
          <w:color w:val="333333"/>
          <w:sz w:val="24"/>
          <w:szCs w:val="24"/>
          <w:highlight w:val="none"/>
          <w:lang w:val="en-US" w:eastAsia="zh-CN"/>
        </w:rPr>
        <w:t xml:space="preserve"> 1  </w:t>
      </w:r>
      <w:r>
        <w:rPr>
          <w:rFonts w:hint="eastAsia" w:ascii="仿宋" w:hAnsi="仿宋" w:eastAsia="仿宋" w:cs="仿宋"/>
          <w:color w:val="333333"/>
          <w:sz w:val="24"/>
          <w:szCs w:val="24"/>
          <w:highlight w:val="none"/>
        </w:rPr>
        <w:t>日</w:t>
      </w:r>
      <w:r>
        <w:rPr>
          <w:rFonts w:hint="eastAsia" w:ascii="仿宋" w:hAnsi="仿宋" w:eastAsia="仿宋" w:cs="仿宋"/>
          <w:color w:val="333333"/>
          <w:sz w:val="24"/>
          <w:szCs w:val="24"/>
          <w:highlight w:val="none"/>
          <w:lang w:val="en-US" w:eastAsia="zh-CN"/>
        </w:rPr>
        <w:t>9</w:t>
      </w:r>
      <w:r>
        <w:rPr>
          <w:rFonts w:hint="eastAsia" w:ascii="仿宋" w:hAnsi="仿宋" w:eastAsia="仿宋" w:cs="仿宋"/>
          <w:color w:val="333333"/>
          <w:sz w:val="24"/>
          <w:szCs w:val="24"/>
          <w:highlight w:val="none"/>
        </w:rPr>
        <w:t>:</w:t>
      </w:r>
      <w:r>
        <w:rPr>
          <w:rFonts w:hint="eastAsia" w:ascii="仿宋" w:hAnsi="仿宋" w:eastAsia="仿宋" w:cs="仿宋"/>
          <w:color w:val="333333"/>
          <w:sz w:val="24"/>
          <w:szCs w:val="24"/>
          <w:highlight w:val="none"/>
          <w:lang w:val="en-US" w:eastAsia="zh-CN"/>
        </w:rPr>
        <w:t>3</w:t>
      </w:r>
      <w:r>
        <w:rPr>
          <w:rFonts w:hint="eastAsia" w:ascii="仿宋" w:hAnsi="仿宋" w:eastAsia="仿宋" w:cs="仿宋"/>
          <w:color w:val="333333"/>
          <w:sz w:val="24"/>
          <w:szCs w:val="24"/>
          <w:highlight w:val="none"/>
        </w:rPr>
        <w:t>0（北京时间）</w:t>
      </w:r>
    </w:p>
    <w:p w14:paraId="3A31185B">
      <w:pPr>
        <w:pStyle w:val="36"/>
        <w:shd w:val="clear" w:color="auto" w:fill="FFFFFF"/>
        <w:spacing w:before="0" w:beforeAutospacing="0" w:after="0" w:afterAutospacing="0" w:line="560" w:lineRule="atLeast"/>
        <w:ind w:firstLine="480"/>
        <w:rPr>
          <w:rFonts w:hint="eastAsia" w:ascii="仿宋" w:hAnsi="仿宋" w:eastAsia="仿宋" w:cs="仿宋"/>
          <w:color w:val="333333"/>
          <w:sz w:val="24"/>
          <w:szCs w:val="24"/>
        </w:rPr>
      </w:pPr>
      <w:r>
        <w:rPr>
          <w:rFonts w:hint="eastAsia" w:ascii="仿宋" w:hAnsi="仿宋" w:eastAsia="仿宋" w:cs="仿宋"/>
          <w:color w:val="FF0000"/>
          <w:sz w:val="24"/>
          <w:szCs w:val="24"/>
        </w:rPr>
        <w:t>2.投标地点：“苏采云”系统（网址： http://jszfcg.jsczt.cn/）“报名详情”</w:t>
      </w:r>
    </w:p>
    <w:p w14:paraId="37F01A72">
      <w:pPr>
        <w:pStyle w:val="36"/>
        <w:shd w:val="clear" w:color="auto" w:fill="FFFFFF"/>
        <w:spacing w:before="0" w:beforeAutospacing="0" w:after="0" w:afterAutospacing="0" w:line="560" w:lineRule="atLeast"/>
        <w:ind w:firstLine="480"/>
        <w:rPr>
          <w:rFonts w:hint="eastAsia" w:ascii="仿宋" w:hAnsi="仿宋" w:eastAsia="仿宋" w:cs="仿宋"/>
          <w:color w:val="333333"/>
          <w:sz w:val="28"/>
          <w:szCs w:val="28"/>
        </w:rPr>
      </w:pPr>
      <w:bookmarkStart w:id="5" w:name="_Toc109304967"/>
      <w:r>
        <w:rPr>
          <w:rFonts w:hint="eastAsia" w:ascii="仿宋" w:hAnsi="仿宋" w:eastAsia="仿宋" w:cs="仿宋"/>
          <w:color w:val="333333"/>
          <w:sz w:val="28"/>
          <w:szCs w:val="28"/>
        </w:rPr>
        <w:t>五、开启</w:t>
      </w:r>
      <w:bookmarkEnd w:id="5"/>
    </w:p>
    <w:p w14:paraId="39FDF022">
      <w:pPr>
        <w:pStyle w:val="36"/>
        <w:shd w:val="clear" w:color="auto" w:fill="FFFFFF"/>
        <w:spacing w:before="0" w:beforeAutospacing="0" w:after="0" w:afterAutospacing="0" w:line="560" w:lineRule="atLeast"/>
        <w:ind w:firstLine="480"/>
        <w:rPr>
          <w:rFonts w:hint="eastAsia" w:ascii="仿宋" w:hAnsi="仿宋" w:eastAsia="仿宋" w:cs="仿宋"/>
          <w:color w:val="333333"/>
          <w:sz w:val="24"/>
          <w:szCs w:val="24"/>
          <w:highlight w:val="none"/>
        </w:rPr>
      </w:pPr>
      <w:r>
        <w:rPr>
          <w:rFonts w:hint="eastAsia" w:ascii="仿宋" w:hAnsi="仿宋" w:eastAsia="仿宋" w:cs="仿宋"/>
          <w:color w:val="333333"/>
          <w:sz w:val="24"/>
          <w:szCs w:val="24"/>
        </w:rPr>
        <w:t>1.时</w:t>
      </w:r>
      <w:r>
        <w:rPr>
          <w:rFonts w:hint="eastAsia" w:ascii="仿宋" w:hAnsi="仿宋" w:eastAsia="仿宋" w:cs="仿宋"/>
          <w:color w:val="333333"/>
          <w:sz w:val="24"/>
          <w:szCs w:val="24"/>
          <w:highlight w:val="none"/>
        </w:rPr>
        <w:t>间：202</w:t>
      </w:r>
      <w:r>
        <w:rPr>
          <w:rFonts w:hint="eastAsia" w:ascii="仿宋" w:hAnsi="仿宋" w:eastAsia="仿宋" w:cs="仿宋"/>
          <w:color w:val="333333"/>
          <w:sz w:val="24"/>
          <w:szCs w:val="24"/>
          <w:highlight w:val="none"/>
          <w:lang w:val="en-US" w:eastAsia="zh-CN"/>
        </w:rPr>
        <w:t>6</w:t>
      </w:r>
      <w:r>
        <w:rPr>
          <w:rFonts w:hint="eastAsia" w:ascii="仿宋" w:hAnsi="仿宋" w:eastAsia="仿宋" w:cs="仿宋"/>
          <w:color w:val="333333"/>
          <w:sz w:val="24"/>
          <w:szCs w:val="24"/>
          <w:highlight w:val="none"/>
        </w:rPr>
        <w:t>年</w:t>
      </w:r>
      <w:r>
        <w:rPr>
          <w:rFonts w:hint="eastAsia" w:ascii="仿宋" w:hAnsi="仿宋" w:eastAsia="仿宋" w:cs="仿宋"/>
          <w:color w:val="333333"/>
          <w:sz w:val="24"/>
          <w:szCs w:val="24"/>
          <w:highlight w:val="none"/>
          <w:lang w:val="en-US" w:eastAsia="zh-CN"/>
        </w:rPr>
        <w:t xml:space="preserve"> 9  </w:t>
      </w:r>
      <w:r>
        <w:rPr>
          <w:rFonts w:hint="eastAsia" w:ascii="仿宋" w:hAnsi="仿宋" w:eastAsia="仿宋" w:cs="仿宋"/>
          <w:color w:val="333333"/>
          <w:sz w:val="24"/>
          <w:szCs w:val="24"/>
          <w:highlight w:val="none"/>
        </w:rPr>
        <w:t>月</w:t>
      </w:r>
      <w:r>
        <w:rPr>
          <w:rFonts w:hint="eastAsia" w:ascii="仿宋" w:hAnsi="仿宋" w:eastAsia="仿宋" w:cs="仿宋"/>
          <w:color w:val="333333"/>
          <w:sz w:val="24"/>
          <w:szCs w:val="24"/>
          <w:highlight w:val="none"/>
          <w:lang w:val="en-US" w:eastAsia="zh-CN"/>
        </w:rPr>
        <w:t xml:space="preserve"> 1  </w:t>
      </w:r>
      <w:r>
        <w:rPr>
          <w:rFonts w:hint="eastAsia" w:ascii="仿宋" w:hAnsi="仿宋" w:eastAsia="仿宋" w:cs="仿宋"/>
          <w:color w:val="333333"/>
          <w:sz w:val="24"/>
          <w:szCs w:val="24"/>
          <w:highlight w:val="none"/>
        </w:rPr>
        <w:t>日</w:t>
      </w:r>
      <w:r>
        <w:rPr>
          <w:rFonts w:hint="eastAsia" w:ascii="仿宋" w:hAnsi="仿宋" w:eastAsia="仿宋" w:cs="仿宋"/>
          <w:color w:val="333333"/>
          <w:sz w:val="24"/>
          <w:szCs w:val="24"/>
          <w:highlight w:val="none"/>
          <w:lang w:val="en-US" w:eastAsia="zh-CN"/>
        </w:rPr>
        <w:t>9</w:t>
      </w:r>
      <w:r>
        <w:rPr>
          <w:rFonts w:hint="eastAsia" w:ascii="仿宋" w:hAnsi="仿宋" w:eastAsia="仿宋" w:cs="仿宋"/>
          <w:color w:val="333333"/>
          <w:sz w:val="24"/>
          <w:szCs w:val="24"/>
          <w:highlight w:val="none"/>
        </w:rPr>
        <w:t>:</w:t>
      </w:r>
      <w:r>
        <w:rPr>
          <w:rFonts w:hint="eastAsia" w:ascii="仿宋" w:hAnsi="仿宋" w:eastAsia="仿宋" w:cs="仿宋"/>
          <w:color w:val="333333"/>
          <w:sz w:val="24"/>
          <w:szCs w:val="24"/>
          <w:highlight w:val="none"/>
          <w:lang w:val="en-US" w:eastAsia="zh-CN"/>
        </w:rPr>
        <w:t>3</w:t>
      </w:r>
      <w:r>
        <w:rPr>
          <w:rFonts w:hint="eastAsia" w:ascii="仿宋" w:hAnsi="仿宋" w:eastAsia="仿宋" w:cs="仿宋"/>
          <w:color w:val="333333"/>
          <w:sz w:val="24"/>
          <w:szCs w:val="24"/>
          <w:highlight w:val="none"/>
        </w:rPr>
        <w:t>0（北京时间）</w:t>
      </w:r>
    </w:p>
    <w:p w14:paraId="2A10EE26">
      <w:pPr>
        <w:pStyle w:val="36"/>
        <w:shd w:val="clear" w:color="auto" w:fill="FFFFFF"/>
        <w:spacing w:before="0" w:beforeAutospacing="0" w:after="0" w:afterAutospacing="0" w:line="560" w:lineRule="atLeast"/>
        <w:ind w:firstLine="480"/>
        <w:rPr>
          <w:rFonts w:hint="eastAsia" w:ascii="仿宋" w:hAnsi="仿宋" w:eastAsia="仿宋" w:cs="仿宋"/>
          <w:color w:val="333333"/>
          <w:sz w:val="24"/>
          <w:szCs w:val="24"/>
        </w:rPr>
      </w:pPr>
      <w:r>
        <w:rPr>
          <w:rFonts w:hint="eastAsia" w:ascii="仿宋" w:hAnsi="仿宋" w:eastAsia="仿宋" w:cs="仿宋"/>
          <w:color w:val="FF0000"/>
          <w:sz w:val="24"/>
          <w:szCs w:val="24"/>
        </w:rPr>
        <w:t>2.开标地点：“苏采云”系统（网址： http://jszfcg.jsczt.cn/）“开标大厅”</w:t>
      </w:r>
    </w:p>
    <w:p w14:paraId="285FF6B7">
      <w:pPr>
        <w:pStyle w:val="36"/>
        <w:shd w:val="clear" w:color="auto" w:fill="FFFFFF"/>
        <w:spacing w:before="0" w:beforeAutospacing="0" w:after="0" w:afterAutospacing="0" w:line="560" w:lineRule="atLeast"/>
        <w:ind w:firstLine="480"/>
        <w:rPr>
          <w:rFonts w:hint="eastAsia" w:ascii="仿宋" w:hAnsi="仿宋" w:eastAsia="仿宋" w:cs="仿宋"/>
          <w:color w:val="333333"/>
          <w:sz w:val="28"/>
          <w:szCs w:val="28"/>
        </w:rPr>
      </w:pPr>
      <w:r>
        <w:rPr>
          <w:rFonts w:hint="eastAsia" w:ascii="仿宋" w:hAnsi="仿宋" w:eastAsia="仿宋" w:cs="仿宋"/>
          <w:color w:val="333333"/>
          <w:sz w:val="28"/>
          <w:szCs w:val="28"/>
        </w:rPr>
        <w:t>六、公告期限</w:t>
      </w:r>
    </w:p>
    <w:p w14:paraId="734F401C">
      <w:pPr>
        <w:pStyle w:val="36"/>
        <w:shd w:val="clear" w:color="auto" w:fill="FFFFFF"/>
        <w:spacing w:before="0" w:beforeAutospacing="0" w:after="0" w:afterAutospacing="0" w:line="560" w:lineRule="atLeast"/>
        <w:ind w:firstLine="480"/>
        <w:rPr>
          <w:rFonts w:hint="eastAsia" w:ascii="仿宋" w:hAnsi="仿宋" w:eastAsia="仿宋" w:cs="仿宋"/>
          <w:color w:val="333333"/>
          <w:sz w:val="24"/>
          <w:szCs w:val="24"/>
        </w:rPr>
      </w:pPr>
      <w:r>
        <w:rPr>
          <w:rFonts w:hint="eastAsia" w:ascii="仿宋" w:hAnsi="仿宋" w:eastAsia="仿宋" w:cs="仿宋"/>
          <w:color w:val="333333"/>
          <w:sz w:val="24"/>
          <w:szCs w:val="24"/>
        </w:rPr>
        <w:t>自本公告发布之日起</w:t>
      </w:r>
      <w:r>
        <w:rPr>
          <w:rFonts w:hint="eastAsia" w:ascii="仿宋" w:hAnsi="仿宋" w:eastAsia="仿宋" w:cs="仿宋"/>
          <w:color w:val="333333"/>
          <w:sz w:val="24"/>
          <w:szCs w:val="24"/>
          <w:lang w:val="en-US" w:eastAsia="zh-CN"/>
        </w:rPr>
        <w:t>5</w:t>
      </w:r>
      <w:r>
        <w:rPr>
          <w:rFonts w:hint="eastAsia" w:ascii="仿宋" w:hAnsi="仿宋" w:eastAsia="仿宋" w:cs="仿宋"/>
          <w:color w:val="333333"/>
          <w:sz w:val="24"/>
          <w:szCs w:val="24"/>
        </w:rPr>
        <w:t>个工作日。</w:t>
      </w:r>
    </w:p>
    <w:p w14:paraId="36C33951">
      <w:pPr>
        <w:pStyle w:val="36"/>
        <w:shd w:val="clear" w:color="auto" w:fill="FFFFFF"/>
        <w:spacing w:before="0" w:beforeAutospacing="0" w:after="0" w:afterAutospacing="0" w:line="560" w:lineRule="atLeast"/>
        <w:ind w:firstLine="560" w:firstLineChars="200"/>
        <w:rPr>
          <w:rFonts w:hint="eastAsia" w:ascii="仿宋" w:hAnsi="仿宋" w:eastAsia="仿宋" w:cs="仿宋"/>
          <w:color w:val="000000"/>
          <w:sz w:val="28"/>
          <w:szCs w:val="28"/>
        </w:rPr>
      </w:pPr>
      <w:r>
        <w:rPr>
          <w:rFonts w:hint="eastAsia" w:ascii="仿宋" w:hAnsi="仿宋" w:eastAsia="仿宋" w:cs="仿宋"/>
          <w:color w:val="333333"/>
          <w:sz w:val="28"/>
          <w:szCs w:val="28"/>
        </w:rPr>
        <w:t>七、</w:t>
      </w:r>
      <w:r>
        <w:rPr>
          <w:rFonts w:hint="eastAsia" w:ascii="仿宋" w:hAnsi="仿宋" w:eastAsia="仿宋" w:cs="仿宋"/>
          <w:color w:val="000000"/>
          <w:sz w:val="28"/>
          <w:szCs w:val="28"/>
        </w:rPr>
        <w:t>对本次招标提出询问，请按以下方式联系。</w:t>
      </w:r>
    </w:p>
    <w:p w14:paraId="79B5B199">
      <w:pPr>
        <w:pStyle w:val="36"/>
        <w:shd w:val="clear" w:color="auto" w:fill="FFFFFF"/>
        <w:spacing w:before="0" w:beforeAutospacing="0" w:after="0" w:afterAutospacing="0" w:line="560" w:lineRule="atLeast"/>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1.采购人信息</w:t>
      </w:r>
    </w:p>
    <w:p w14:paraId="72A4CC28">
      <w:pPr>
        <w:pStyle w:val="36"/>
        <w:shd w:val="clear" w:color="auto" w:fill="FFFFFF"/>
        <w:spacing w:before="0" w:beforeAutospacing="0" w:after="0" w:afterAutospacing="0" w:line="560" w:lineRule="atLeast"/>
        <w:ind w:firstLine="600"/>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名 称：</w:t>
      </w:r>
      <w:r>
        <w:rPr>
          <w:rFonts w:hint="eastAsia" w:ascii="仿宋" w:hAnsi="仿宋" w:eastAsia="仿宋" w:cs="仿宋"/>
          <w:color w:val="000000"/>
          <w:sz w:val="24"/>
          <w:szCs w:val="24"/>
          <w:lang w:eastAsia="zh-CN"/>
        </w:rPr>
        <w:t>高邮市龙虬镇人民政府</w:t>
      </w:r>
    </w:p>
    <w:p w14:paraId="4839FBCA">
      <w:pPr>
        <w:pStyle w:val="36"/>
        <w:shd w:val="clear" w:color="auto" w:fill="FFFFFF"/>
        <w:spacing w:before="0" w:beforeAutospacing="0" w:after="0" w:afterAutospacing="0" w:line="560" w:lineRule="atLeast"/>
        <w:ind w:firstLine="600"/>
        <w:rPr>
          <w:rFonts w:hint="default" w:ascii="仿宋" w:hAnsi="仿宋" w:eastAsia="仿宋" w:cs="仿宋"/>
          <w:color w:val="FF0000"/>
          <w:sz w:val="24"/>
          <w:szCs w:val="24"/>
          <w:highlight w:val="none"/>
          <w:shd w:val="clear" w:fill="FF0000"/>
          <w:lang w:val="en-US" w:eastAsia="zh-CN"/>
        </w:rPr>
      </w:pPr>
      <w:r>
        <w:rPr>
          <w:rFonts w:hint="eastAsia" w:ascii="仿宋" w:hAnsi="仿宋" w:eastAsia="仿宋" w:cs="仿宋"/>
          <w:color w:val="000000"/>
          <w:sz w:val="24"/>
          <w:szCs w:val="24"/>
          <w:highlight w:val="none"/>
        </w:rPr>
        <w:t>联系人：</w:t>
      </w:r>
      <w:r>
        <w:rPr>
          <w:rFonts w:hint="eastAsia" w:ascii="仿宋" w:hAnsi="仿宋" w:eastAsia="仿宋" w:cs="仿宋"/>
          <w:color w:val="auto"/>
          <w:sz w:val="24"/>
          <w:szCs w:val="24"/>
          <w:highlight w:val="none"/>
          <w:shd w:val="clear" w:fill="FFFFFF" w:themeFill="background1"/>
          <w:lang w:val="en-US" w:eastAsia="zh-CN"/>
        </w:rPr>
        <w:t xml:space="preserve"> 王主任</w:t>
      </w:r>
      <w:r>
        <w:rPr>
          <w:rFonts w:hint="eastAsia" w:ascii="仿宋" w:hAnsi="仿宋" w:eastAsia="仿宋" w:cs="仿宋"/>
          <w:color w:val="FF0000"/>
          <w:sz w:val="24"/>
          <w:szCs w:val="24"/>
          <w:highlight w:val="none"/>
          <w:shd w:val="clear" w:fill="FFFFFF" w:themeFill="background1"/>
          <w:lang w:val="en-US" w:eastAsia="zh-CN"/>
        </w:rPr>
        <w:t xml:space="preserve">       </w:t>
      </w:r>
    </w:p>
    <w:p w14:paraId="12E0E0ED">
      <w:pPr>
        <w:pStyle w:val="36"/>
        <w:shd w:val="clear" w:color="auto" w:fill="FFFFFF"/>
        <w:spacing w:before="0" w:beforeAutospacing="0" w:after="0" w:afterAutospacing="0" w:line="560" w:lineRule="atLeast"/>
        <w:ind w:firstLine="600"/>
        <w:rPr>
          <w:rFonts w:hint="default" w:ascii="仿宋" w:hAnsi="仿宋" w:eastAsia="仿宋" w:cs="仿宋"/>
          <w:color w:val="000000"/>
          <w:sz w:val="24"/>
          <w:szCs w:val="24"/>
          <w:highlight w:val="none"/>
          <w:shd w:val="clear"/>
          <w:lang w:val="en-US" w:eastAsia="zh-CN"/>
        </w:rPr>
      </w:pPr>
      <w:r>
        <w:rPr>
          <w:rFonts w:hint="eastAsia" w:ascii="仿宋" w:hAnsi="仿宋" w:eastAsia="仿宋" w:cs="仿宋"/>
          <w:color w:val="000000"/>
          <w:sz w:val="24"/>
          <w:szCs w:val="24"/>
          <w:highlight w:val="none"/>
        </w:rPr>
        <w:t>联系电话：</w:t>
      </w:r>
      <w:r>
        <w:rPr>
          <w:rFonts w:hint="eastAsia" w:ascii="仿宋" w:hAnsi="仿宋" w:eastAsia="仿宋" w:cs="仿宋"/>
          <w:color w:val="000000"/>
          <w:sz w:val="24"/>
          <w:szCs w:val="24"/>
          <w:highlight w:val="none"/>
          <w:u w:val="none"/>
          <w:lang w:val="en-US" w:eastAsia="zh-CN"/>
        </w:rPr>
        <w:t xml:space="preserve"> </w:t>
      </w:r>
      <w:r>
        <w:rPr>
          <w:rFonts w:hint="eastAsia" w:ascii="仿宋" w:hAnsi="仿宋" w:eastAsia="仿宋" w:cs="仿宋"/>
          <w:color w:val="000000"/>
          <w:sz w:val="24"/>
          <w:szCs w:val="24"/>
          <w:highlight w:val="none"/>
          <w:u w:val="none"/>
          <w:shd w:val="clear"/>
          <w:lang w:val="en-US" w:eastAsia="zh-CN"/>
        </w:rPr>
        <w:t xml:space="preserve">15052574590    </w:t>
      </w:r>
    </w:p>
    <w:p w14:paraId="02B877C9">
      <w:pPr>
        <w:pStyle w:val="36"/>
        <w:shd w:val="clear" w:color="auto" w:fill="FFFFFF"/>
        <w:spacing w:before="0" w:beforeAutospacing="0" w:after="0" w:afterAutospacing="0" w:line="560" w:lineRule="atLeast"/>
        <w:ind w:firstLine="600"/>
        <w:rPr>
          <w:rFonts w:hint="eastAsia" w:ascii="仿宋" w:hAnsi="仿宋" w:eastAsia="仿宋" w:cs="仿宋"/>
          <w:color w:val="000000"/>
          <w:sz w:val="24"/>
          <w:szCs w:val="24"/>
        </w:rPr>
      </w:pPr>
      <w:r>
        <w:rPr>
          <w:rFonts w:hint="eastAsia" w:ascii="仿宋" w:hAnsi="仿宋" w:eastAsia="仿宋" w:cs="仿宋"/>
          <w:color w:val="000000"/>
          <w:sz w:val="24"/>
          <w:szCs w:val="24"/>
        </w:rPr>
        <w:t>2.采购代理机构信息</w:t>
      </w:r>
    </w:p>
    <w:p w14:paraId="299BE04D">
      <w:pPr>
        <w:pStyle w:val="36"/>
        <w:shd w:val="clear" w:color="auto" w:fill="FFFFFF"/>
        <w:spacing w:before="0" w:beforeAutospacing="0" w:after="0" w:afterAutospacing="0" w:line="560" w:lineRule="atLeast"/>
        <w:ind w:firstLine="720"/>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名 称：</w:t>
      </w:r>
      <w:r>
        <w:rPr>
          <w:rFonts w:hint="eastAsia" w:ascii="仿宋" w:hAnsi="仿宋" w:eastAsia="仿宋" w:cs="仿宋"/>
          <w:color w:val="000000"/>
          <w:sz w:val="24"/>
          <w:szCs w:val="24"/>
          <w:lang w:eastAsia="zh-CN"/>
        </w:rPr>
        <w:t>江苏同启工程管理咨询有限公司</w:t>
      </w:r>
    </w:p>
    <w:p w14:paraId="71D13971">
      <w:pPr>
        <w:pStyle w:val="36"/>
        <w:shd w:val="clear" w:color="auto" w:fill="FFFFFF"/>
        <w:spacing w:before="0" w:beforeAutospacing="0" w:after="0" w:afterAutospacing="0" w:line="560" w:lineRule="atLeast"/>
        <w:ind w:firstLine="72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联系人</w:t>
      </w:r>
      <w:r>
        <w:rPr>
          <w:rFonts w:hint="eastAsia" w:ascii="仿宋" w:hAnsi="仿宋" w:eastAsia="仿宋" w:cs="仿宋"/>
          <w:color w:val="000000"/>
          <w:sz w:val="24"/>
          <w:szCs w:val="24"/>
        </w:rPr>
        <w:t>：</w:t>
      </w:r>
      <w:r>
        <w:rPr>
          <w:rFonts w:hint="eastAsia" w:ascii="仿宋" w:hAnsi="仿宋" w:eastAsia="仿宋" w:cs="仿宋"/>
          <w:color w:val="000000"/>
          <w:sz w:val="24"/>
          <w:szCs w:val="24"/>
          <w:lang w:val="en-US" w:eastAsia="zh-CN"/>
        </w:rPr>
        <w:t>胡工</w:t>
      </w:r>
    </w:p>
    <w:p w14:paraId="72E0B85C">
      <w:pPr>
        <w:pStyle w:val="36"/>
        <w:shd w:val="clear" w:color="auto" w:fill="FFFFFF"/>
        <w:spacing w:before="0" w:beforeAutospacing="0" w:after="0" w:afterAutospacing="0" w:line="560" w:lineRule="atLeast"/>
        <w:ind w:firstLine="72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联系方式：</w:t>
      </w:r>
      <w:r>
        <w:rPr>
          <w:rFonts w:hint="eastAsia" w:ascii="仿宋" w:hAnsi="仿宋" w:eastAsia="仿宋" w:cs="仿宋"/>
          <w:color w:val="000000"/>
          <w:sz w:val="24"/>
          <w:szCs w:val="24"/>
          <w:lang w:val="en-US" w:eastAsia="zh-CN"/>
        </w:rPr>
        <w:t>18796660290</w:t>
      </w:r>
    </w:p>
    <w:p w14:paraId="35F3D347">
      <w:pPr>
        <w:pStyle w:val="36"/>
        <w:shd w:val="clear" w:color="auto" w:fill="FFFFFF"/>
        <w:spacing w:before="0" w:beforeAutospacing="0" w:after="0" w:afterAutospacing="0" w:line="560" w:lineRule="atLeast"/>
        <w:ind w:firstLine="720"/>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highlight w:val="none"/>
          <w:lang w:val="en-US" w:eastAsia="zh-CN"/>
        </w:rPr>
        <w:t>八</w:t>
      </w:r>
      <w:r>
        <w:rPr>
          <w:rFonts w:hint="eastAsia" w:ascii="仿宋" w:hAnsi="仿宋" w:eastAsia="仿宋" w:cs="仿宋"/>
          <w:b w:val="0"/>
          <w:bCs w:val="0"/>
          <w:color w:val="auto"/>
          <w:sz w:val="24"/>
          <w:szCs w:val="24"/>
          <w:highlight w:val="none"/>
        </w:rPr>
        <w:t>、为提升政府采购供应</w:t>
      </w:r>
      <w:r>
        <w:rPr>
          <w:rFonts w:hint="eastAsia" w:ascii="仿宋" w:hAnsi="仿宋" w:eastAsia="仿宋" w:cs="仿宋"/>
          <w:b w:val="0"/>
          <w:bCs w:val="0"/>
          <w:color w:val="auto"/>
          <w:sz w:val="24"/>
          <w:szCs w:val="24"/>
        </w:rPr>
        <w:t>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p>
    <w:p w14:paraId="13A4D63D">
      <w:pPr>
        <w:pStyle w:val="36"/>
        <w:shd w:val="clear" w:color="auto" w:fill="FFFFFF"/>
        <w:spacing w:before="0" w:beforeAutospacing="0" w:after="0" w:afterAutospacing="0" w:line="560" w:lineRule="atLeast"/>
        <w:ind w:firstLine="663"/>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九</w:t>
      </w:r>
      <w:r>
        <w:rPr>
          <w:rFonts w:hint="eastAsia" w:ascii="仿宋" w:hAnsi="仿宋" w:eastAsia="仿宋" w:cs="仿宋"/>
          <w:b w:val="0"/>
          <w:bCs w:val="0"/>
          <w:color w:val="auto"/>
          <w:sz w:val="24"/>
          <w:szCs w:val="24"/>
        </w:rPr>
        <w:t>、履约担保的方式、金额及期限:承包人在收到成交通知书后，签订合同前，向发包人缴纳成交金额10%的履约保证金。履约保证金用以约束成交供应商在合同履行中的行为，弥补合同执行中由于自身行为可能给采购人带来的各种损失。履约保证金以支票、汇票、本票、保函等非现金形式或转账方式缴纳或提交。</w:t>
      </w:r>
    </w:p>
    <w:p w14:paraId="377B79D4">
      <w:pPr>
        <w:pStyle w:val="36"/>
        <w:shd w:val="clear" w:color="auto" w:fill="FFFFFF"/>
        <w:spacing w:before="0" w:beforeAutospacing="0" w:after="0" w:afterAutospacing="0" w:line="560" w:lineRule="atLeast"/>
        <w:ind w:firstLine="663"/>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十、</w:t>
      </w:r>
      <w:r>
        <w:rPr>
          <w:rFonts w:hint="eastAsia" w:ascii="仿宋" w:hAnsi="仿宋" w:eastAsia="仿宋" w:cs="仿宋"/>
          <w:b w:val="0"/>
          <w:bCs w:val="0"/>
          <w:color w:val="auto"/>
          <w:sz w:val="24"/>
          <w:szCs w:val="24"/>
        </w:rPr>
        <w:t>其他</w:t>
      </w:r>
    </w:p>
    <w:p w14:paraId="3ACD34F5">
      <w:pPr>
        <w:pStyle w:val="36"/>
        <w:shd w:val="clear" w:color="auto" w:fill="FFFFFF"/>
        <w:spacing w:before="0" w:beforeAutospacing="0" w:after="0" w:afterAutospacing="0" w:line="560" w:lineRule="atLeast"/>
        <w:ind w:firstLine="720"/>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p>
    <w:p w14:paraId="6CB712D4">
      <w:pPr>
        <w:pStyle w:val="36"/>
        <w:shd w:val="clear" w:color="auto" w:fill="FFFFFF"/>
        <w:spacing w:before="0" w:beforeAutospacing="0" w:after="0" w:afterAutospacing="0" w:line="560" w:lineRule="atLeast"/>
        <w:ind w:firstLine="720"/>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2.供应商如确定参加磋商，可自行下载采购文件及有关资料，按照《操作手册》进行注册，领取CA和办理电子签章，并按《操作手册》要求制作、上传电子投标文件，技术支持联系方式：13813140731。</w:t>
      </w:r>
    </w:p>
    <w:p w14:paraId="1393590E">
      <w:pPr>
        <w:pStyle w:val="36"/>
        <w:shd w:val="clear" w:color="auto" w:fill="FFFFFF"/>
        <w:spacing w:before="0" w:beforeAutospacing="0" w:after="0" w:afterAutospacing="0" w:line="560" w:lineRule="atLeast"/>
        <w:ind w:firstLine="720"/>
        <w:rPr>
          <w:rFonts w:hint="eastAsia" w:ascii="仿宋" w:hAnsi="仿宋" w:eastAsia="仿宋" w:cs="仿宋"/>
          <w:b w:val="0"/>
          <w:bCs w:val="0"/>
          <w:sz w:val="24"/>
          <w:szCs w:val="24"/>
        </w:rPr>
      </w:pPr>
      <w:r>
        <w:rPr>
          <w:rFonts w:hint="eastAsia" w:ascii="仿宋" w:hAnsi="仿宋" w:eastAsia="仿宋" w:cs="仿宋"/>
          <w:b w:val="0"/>
          <w:bCs w:val="0"/>
          <w:sz w:val="24"/>
          <w:szCs w:val="24"/>
        </w:rPr>
        <w:t>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p>
    <w:p w14:paraId="268F307F">
      <w:pPr>
        <w:pStyle w:val="36"/>
        <w:shd w:val="clear" w:color="auto" w:fill="FFFFFF"/>
        <w:spacing w:before="0" w:beforeAutospacing="0" w:after="0" w:afterAutospacing="0" w:line="560" w:lineRule="atLeast"/>
        <w:ind w:firstLine="720"/>
        <w:rPr>
          <w:rFonts w:hint="eastAsia" w:ascii="仿宋" w:hAnsi="仿宋" w:eastAsia="仿宋" w:cs="仿宋"/>
          <w:b w:val="0"/>
          <w:bCs w:val="0"/>
          <w:sz w:val="24"/>
          <w:szCs w:val="24"/>
        </w:rPr>
      </w:pPr>
      <w:r>
        <w:rPr>
          <w:rFonts w:hint="eastAsia" w:ascii="仿宋" w:hAnsi="仿宋" w:eastAsia="仿宋" w:cs="仿宋"/>
          <w:b w:val="0"/>
          <w:bCs w:val="0"/>
          <w:sz w:val="24"/>
          <w:szCs w:val="24"/>
        </w:rPr>
        <w:t>4.潜在供应商对采购文件项目需求部分的询问、质疑请向采购人提出，由采购人负责答复。</w:t>
      </w:r>
    </w:p>
    <w:p w14:paraId="6A26BD1A">
      <w:pPr>
        <w:pStyle w:val="36"/>
        <w:shd w:val="clear" w:color="auto" w:fill="FFFFFF"/>
        <w:spacing w:before="0" w:beforeAutospacing="0" w:after="0" w:afterAutospacing="0" w:line="560" w:lineRule="atLeast"/>
        <w:ind w:firstLine="720"/>
        <w:rPr>
          <w:rFonts w:hint="eastAsia" w:ascii="仿宋" w:hAnsi="仿宋" w:eastAsia="仿宋" w:cs="仿宋"/>
          <w:b w:val="0"/>
          <w:bCs w:val="0"/>
          <w:sz w:val="24"/>
          <w:szCs w:val="24"/>
        </w:rPr>
      </w:pPr>
      <w:r>
        <w:rPr>
          <w:rFonts w:hint="eastAsia" w:ascii="仿宋" w:hAnsi="仿宋" w:eastAsia="仿宋" w:cs="仿宋"/>
          <w:b w:val="0"/>
          <w:bCs w:val="0"/>
          <w:sz w:val="24"/>
          <w:szCs w:val="24"/>
        </w:rPr>
        <w:t>5.本次采购不收取保证金。</w:t>
      </w:r>
    </w:p>
    <w:p w14:paraId="1D0E35D6">
      <w:pPr>
        <w:pStyle w:val="36"/>
        <w:shd w:val="clear" w:color="auto" w:fill="FFFFFF"/>
        <w:spacing w:before="0" w:beforeAutospacing="0" w:after="0" w:afterAutospacing="0" w:line="560" w:lineRule="atLeast"/>
        <w:ind w:firstLine="720"/>
        <w:rPr>
          <w:rFonts w:hint="eastAsia" w:ascii="仿宋" w:hAnsi="仿宋" w:eastAsia="仿宋" w:cs="仿宋"/>
          <w:b w:val="0"/>
          <w:bCs w:val="0"/>
          <w:sz w:val="24"/>
          <w:szCs w:val="24"/>
        </w:rPr>
      </w:pPr>
      <w:r>
        <w:rPr>
          <w:rFonts w:hint="eastAsia" w:ascii="仿宋" w:hAnsi="仿宋" w:eastAsia="仿宋" w:cs="仿宋"/>
          <w:b w:val="0"/>
          <w:bCs w:val="0"/>
          <w:sz w:val="24"/>
          <w:szCs w:val="24"/>
        </w:rPr>
        <w:t>6.有关本次采购的事项若存在变动或修改，敬请及时关注“扬州市政府采购网”、“江苏省政府采购网”发布的信息。</w:t>
      </w:r>
    </w:p>
    <w:p w14:paraId="7F7DDF65">
      <w:pPr>
        <w:pStyle w:val="36"/>
        <w:shd w:val="clear" w:color="auto" w:fill="FFFFFF"/>
        <w:spacing w:before="0" w:beforeAutospacing="0" w:after="0" w:afterAutospacing="0" w:line="560" w:lineRule="atLeast"/>
        <w:ind w:firstLine="720"/>
        <w:rPr>
          <w:rFonts w:hint="eastAsia" w:ascii="仿宋" w:hAnsi="仿宋" w:eastAsia="仿宋" w:cs="仿宋"/>
          <w:b w:val="0"/>
          <w:bCs w:val="0"/>
          <w:sz w:val="24"/>
          <w:szCs w:val="24"/>
        </w:rPr>
      </w:pPr>
      <w:r>
        <w:rPr>
          <w:rFonts w:hint="eastAsia" w:ascii="仿宋" w:hAnsi="仿宋" w:eastAsia="仿宋" w:cs="仿宋"/>
          <w:b w:val="0"/>
          <w:bCs w:val="0"/>
          <w:sz w:val="24"/>
          <w:szCs w:val="24"/>
        </w:rPr>
        <w:t>7. 落实好政府采购履约资金扶持政策。中标/成交供应商可凭政府采购合同办理融资贷款，详见江苏政府采购网“政采贷”专栏。</w:t>
      </w:r>
    </w:p>
    <w:p w14:paraId="7EDD0776">
      <w:pPr>
        <w:pStyle w:val="36"/>
        <w:shd w:val="clear" w:color="auto" w:fill="FFFFFF"/>
        <w:spacing w:before="0" w:beforeAutospacing="0" w:after="0" w:afterAutospacing="0" w:line="560" w:lineRule="atLeast"/>
        <w:ind w:firstLine="720"/>
        <w:rPr>
          <w:rFonts w:hint="eastAsia" w:ascii="仿宋" w:hAnsi="仿宋" w:eastAsia="仿宋" w:cs="仿宋"/>
          <w:b w:val="0"/>
          <w:bCs w:val="0"/>
          <w:sz w:val="24"/>
          <w:szCs w:val="24"/>
        </w:rPr>
      </w:pPr>
      <w:r>
        <w:rPr>
          <w:rFonts w:hint="eastAsia" w:ascii="仿宋" w:hAnsi="仿宋" w:eastAsia="仿宋" w:cs="仿宋"/>
          <w:b w:val="0"/>
          <w:bCs w:val="0"/>
          <w:i/>
          <w:iCs/>
          <w:sz w:val="24"/>
          <w:szCs w:val="24"/>
          <w:u w:val="single"/>
        </w:rPr>
        <w:t>8.本项目采购文件中所有斜体下划线部分为实质性条款，如不满足，则为无效响应。</w:t>
      </w:r>
    </w:p>
    <w:p w14:paraId="29BCD2B7">
      <w:pPr>
        <w:pStyle w:val="36"/>
        <w:shd w:val="clear" w:color="auto" w:fill="FFFFFF"/>
        <w:spacing w:before="0" w:beforeAutospacing="0" w:after="0" w:afterAutospacing="0" w:line="560" w:lineRule="atLeast"/>
        <w:ind w:firstLine="663"/>
        <w:rPr>
          <w:rFonts w:hint="eastAsia" w:ascii="仿宋" w:hAnsi="仿宋" w:eastAsia="仿宋" w:cs="仿宋"/>
          <w:b w:val="0"/>
          <w:bCs w:val="0"/>
          <w:sz w:val="24"/>
          <w:szCs w:val="24"/>
        </w:rPr>
      </w:pPr>
      <w:r>
        <w:rPr>
          <w:rFonts w:hint="eastAsia" w:ascii="仿宋" w:hAnsi="仿宋" w:eastAsia="仿宋" w:cs="仿宋"/>
          <w:b w:val="0"/>
          <w:bCs w:val="0"/>
          <w:sz w:val="24"/>
          <w:szCs w:val="24"/>
        </w:rPr>
        <w:t>9.推进政府采购支持绿色建材促进建筑品质提升政策实施工作。对政府采购工程采购文件应把“建设工程要求和材料性能符合《绿色建筑和绿色建材政府采购需求标准》的相关要求”作为实质性要求并以醒目方式进行标识，且在投标无效条件或否决投标条件中作相应载明</w:t>
      </w:r>
      <w:r>
        <w:rPr>
          <w:rFonts w:hint="eastAsia" w:ascii="仿宋" w:hAnsi="仿宋" w:eastAsia="仿宋" w:cs="仿宋"/>
          <w:b w:val="0"/>
          <w:bCs w:val="0"/>
          <w:sz w:val="24"/>
          <w:szCs w:val="24"/>
          <w:lang w:eastAsia="zh-CN"/>
        </w:rPr>
        <w:t>；在</w:t>
      </w:r>
      <w:r>
        <w:rPr>
          <w:rFonts w:hint="eastAsia" w:ascii="仿宋" w:hAnsi="仿宋" w:eastAsia="仿宋" w:cs="仿宋"/>
          <w:b w:val="0"/>
          <w:bCs w:val="0"/>
          <w:sz w:val="24"/>
          <w:szCs w:val="24"/>
        </w:rPr>
        <w:t>拟定施工合同中，须明确工程承包单位对涉及真实使用《需求标准》中的绿色建材的，应当全部采购和使用符合《需求标准》的绿色建材，提供绿色建材供应商符合《需求标准》相关指标要求的绿色建材检测报告或提供符合《需求标准》相关指标的绿色建材产品认证证书。</w:t>
      </w:r>
    </w:p>
    <w:p w14:paraId="3058933E">
      <w:pPr>
        <w:pStyle w:val="36"/>
        <w:shd w:val="clear" w:color="auto" w:fill="FFFFFF"/>
        <w:spacing w:before="0" w:beforeAutospacing="0" w:after="0" w:afterAutospacing="0" w:line="560" w:lineRule="atLeast"/>
        <w:ind w:firstLine="663"/>
        <w:rPr>
          <w:rFonts w:hint="eastAsia" w:ascii="仿宋" w:hAnsi="仿宋" w:eastAsia="仿宋" w:cs="仿宋"/>
          <w:b w:val="0"/>
          <w:bCs w:val="0"/>
          <w:color w:val="000000"/>
          <w:sz w:val="24"/>
          <w:szCs w:val="24"/>
        </w:rPr>
      </w:pPr>
      <w:r>
        <w:rPr>
          <w:rFonts w:hint="eastAsia" w:ascii="仿宋" w:hAnsi="仿宋" w:eastAsia="仿宋" w:cs="仿宋"/>
          <w:b w:val="0"/>
          <w:bCs w:val="0"/>
          <w:sz w:val="24"/>
          <w:szCs w:val="24"/>
          <w:lang w:val="en-US" w:eastAsia="zh-CN"/>
        </w:rPr>
        <w:t>10.</w:t>
      </w:r>
      <w:r>
        <w:rPr>
          <w:rFonts w:hint="eastAsia" w:ascii="仿宋" w:hAnsi="仿宋" w:eastAsia="仿宋" w:cs="仿宋"/>
          <w:b w:val="0"/>
          <w:bCs w:val="0"/>
          <w:sz w:val="24"/>
          <w:szCs w:val="24"/>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1DD238FA">
      <w:pPr>
        <w:pStyle w:val="36"/>
        <w:widowControl/>
        <w:spacing w:before="150" w:beforeAutospacing="0" w:after="0" w:afterAutospacing="0" w:line="400" w:lineRule="atLeast"/>
        <w:ind w:firstLine="424"/>
        <w:jc w:val="center"/>
        <w:rPr>
          <w:rFonts w:hint="eastAsia" w:ascii="仿宋" w:hAnsi="仿宋" w:eastAsia="仿宋" w:cs="仿宋"/>
          <w:color w:val="000000"/>
        </w:rPr>
      </w:pPr>
      <w:r>
        <w:rPr>
          <w:rFonts w:hint="eastAsia" w:ascii="仿宋" w:hAnsi="仿宋" w:eastAsia="仿宋" w:cs="仿宋"/>
          <w:color w:val="000000"/>
          <w:sz w:val="22"/>
        </w:rPr>
        <w:t xml:space="preserve">                  </w:t>
      </w:r>
      <w:r>
        <w:rPr>
          <w:rFonts w:hint="eastAsia" w:ascii="仿宋" w:hAnsi="仿宋" w:eastAsia="仿宋" w:cs="仿宋"/>
          <w:color w:val="000000"/>
          <w:sz w:val="22"/>
          <w:lang w:val="en-US" w:eastAsia="zh-CN"/>
        </w:rPr>
        <w:t xml:space="preserve">                               </w:t>
      </w:r>
      <w:r>
        <w:rPr>
          <w:rFonts w:hint="eastAsia" w:ascii="仿宋" w:hAnsi="仿宋" w:eastAsia="仿宋" w:cs="仿宋"/>
          <w:color w:val="000000"/>
          <w:sz w:val="22"/>
        </w:rPr>
        <w:t xml:space="preserve"> </w:t>
      </w:r>
      <w:r>
        <w:rPr>
          <w:rFonts w:hint="eastAsia" w:ascii="仿宋" w:hAnsi="仿宋" w:eastAsia="仿宋" w:cs="仿宋"/>
          <w:color w:val="000000"/>
          <w:sz w:val="22"/>
          <w:lang w:val="en-US" w:eastAsia="zh-CN"/>
        </w:rPr>
        <w:t xml:space="preserve"> </w:t>
      </w:r>
      <w:r>
        <w:rPr>
          <w:rFonts w:hint="eastAsia" w:ascii="仿宋" w:hAnsi="仿宋" w:eastAsia="仿宋" w:cs="仿宋"/>
          <w:color w:val="000000"/>
          <w:sz w:val="22"/>
        </w:rPr>
        <w:t xml:space="preserve">                                           </w:t>
      </w:r>
      <w:r>
        <w:rPr>
          <w:rFonts w:hint="eastAsia" w:ascii="仿宋" w:hAnsi="仿宋" w:eastAsia="仿宋" w:cs="仿宋"/>
          <w:color w:val="000000"/>
          <w:sz w:val="21"/>
          <w:szCs w:val="21"/>
        </w:rPr>
        <w:t xml:space="preserve">   </w:t>
      </w:r>
      <w:bookmarkStart w:id="6" w:name="_Toc109304972"/>
    </w:p>
    <w:p w14:paraId="3B68A554">
      <w:pPr>
        <w:pStyle w:val="3"/>
        <w:spacing w:line="360" w:lineRule="auto"/>
        <w:jc w:val="center"/>
        <w:rPr>
          <w:rFonts w:hint="eastAsia" w:ascii="仿宋" w:hAnsi="仿宋" w:eastAsia="仿宋" w:cs="仿宋"/>
          <w:color w:val="000000"/>
        </w:rPr>
      </w:pPr>
    </w:p>
    <w:p w14:paraId="3A44C4F1">
      <w:pPr>
        <w:rPr>
          <w:rFonts w:hint="eastAsia" w:ascii="仿宋" w:hAnsi="仿宋" w:eastAsia="仿宋" w:cs="仿宋"/>
          <w:color w:val="000000"/>
        </w:rPr>
      </w:pPr>
    </w:p>
    <w:p w14:paraId="2882A47C">
      <w:pPr>
        <w:rPr>
          <w:rFonts w:hint="eastAsia" w:ascii="仿宋" w:hAnsi="仿宋" w:eastAsia="仿宋" w:cs="仿宋"/>
          <w:color w:val="000000"/>
        </w:rPr>
      </w:pPr>
    </w:p>
    <w:p w14:paraId="331B5C7C">
      <w:pPr>
        <w:rPr>
          <w:rFonts w:hint="eastAsia" w:ascii="仿宋" w:hAnsi="仿宋" w:eastAsia="仿宋" w:cs="仿宋"/>
          <w:color w:val="000000"/>
        </w:rPr>
      </w:pPr>
    </w:p>
    <w:p w14:paraId="2D060488">
      <w:pPr>
        <w:rPr>
          <w:rFonts w:hint="eastAsia" w:ascii="仿宋" w:hAnsi="仿宋" w:eastAsia="仿宋" w:cs="仿宋"/>
          <w:color w:val="000000"/>
        </w:rPr>
      </w:pPr>
    </w:p>
    <w:p w14:paraId="1EBE4DF5">
      <w:pPr>
        <w:rPr>
          <w:rFonts w:hint="eastAsia" w:ascii="仿宋" w:hAnsi="仿宋" w:eastAsia="仿宋" w:cs="仿宋"/>
          <w:color w:val="000000"/>
        </w:rPr>
      </w:pPr>
    </w:p>
    <w:p w14:paraId="7B7F84B8">
      <w:pPr>
        <w:rPr>
          <w:rFonts w:hint="eastAsia" w:ascii="仿宋" w:hAnsi="仿宋" w:eastAsia="仿宋" w:cs="仿宋"/>
          <w:color w:val="000000"/>
        </w:rPr>
      </w:pPr>
    </w:p>
    <w:p w14:paraId="702E4C51">
      <w:pPr>
        <w:rPr>
          <w:rFonts w:hint="eastAsia" w:ascii="仿宋" w:hAnsi="仿宋" w:eastAsia="仿宋" w:cs="仿宋"/>
          <w:color w:val="000000"/>
        </w:rPr>
      </w:pPr>
    </w:p>
    <w:p w14:paraId="17B6652F">
      <w:pPr>
        <w:rPr>
          <w:rFonts w:hint="eastAsia" w:ascii="仿宋" w:hAnsi="仿宋" w:eastAsia="仿宋" w:cs="仿宋"/>
          <w:color w:val="000000"/>
        </w:rPr>
      </w:pPr>
    </w:p>
    <w:p w14:paraId="07B4BA67">
      <w:pPr>
        <w:pStyle w:val="3"/>
        <w:spacing w:line="360" w:lineRule="auto"/>
        <w:jc w:val="center"/>
        <w:rPr>
          <w:rFonts w:hint="eastAsia" w:ascii="仿宋" w:hAnsi="仿宋" w:eastAsia="仿宋" w:cs="仿宋"/>
          <w:sz w:val="24"/>
          <w:szCs w:val="24"/>
          <w:highlight w:val="none"/>
        </w:rPr>
      </w:pPr>
      <w:r>
        <w:rPr>
          <w:rFonts w:hint="eastAsia" w:ascii="仿宋" w:hAnsi="仿宋" w:eastAsia="仿宋" w:cs="仿宋"/>
          <w:color w:val="000000"/>
          <w:sz w:val="24"/>
          <w:szCs w:val="24"/>
        </w:rPr>
        <w:t>第二章 磋商须知</w:t>
      </w:r>
      <w:bookmarkEnd w:id="6"/>
    </w:p>
    <w:p w14:paraId="1C69CD77">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1、采购方式</w:t>
      </w:r>
    </w:p>
    <w:p w14:paraId="2DC11025">
      <w:pPr>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sz w:val="24"/>
          <w:szCs w:val="24"/>
        </w:rPr>
        <w:t>1.1 本次采购采取竞争性磋商方式，</w:t>
      </w:r>
      <w:r>
        <w:rPr>
          <w:rFonts w:hint="eastAsia" w:ascii="仿宋" w:hAnsi="仿宋" w:eastAsia="仿宋" w:cs="仿宋"/>
          <w:sz w:val="24"/>
          <w:szCs w:val="24"/>
          <w:highlight w:val="none"/>
          <w:shd w:val="clear" w:fill="FFFFFF" w:themeFill="background1"/>
        </w:rPr>
        <w:t>本</w:t>
      </w:r>
      <w:r>
        <w:rPr>
          <w:rFonts w:hint="eastAsia" w:ascii="仿宋" w:hAnsi="仿宋" w:eastAsia="仿宋" w:cs="仿宋"/>
          <w:color w:val="000000"/>
          <w:sz w:val="24"/>
          <w:szCs w:val="24"/>
          <w:highlight w:val="none"/>
          <w:shd w:val="clear" w:fill="FFFFFF" w:themeFill="background1"/>
        </w:rPr>
        <w:t>采购文件仅适用于</w:t>
      </w:r>
      <w:r>
        <w:rPr>
          <w:rFonts w:hint="eastAsia" w:ascii="仿宋" w:hAnsi="仿宋" w:eastAsia="仿宋" w:cs="仿宋"/>
          <w:sz w:val="24"/>
          <w:szCs w:val="24"/>
          <w:highlight w:val="none"/>
          <w:shd w:val="clear" w:fill="FFFFFF" w:themeFill="background1"/>
          <w:lang w:val="en-US" w:eastAsia="zh-CN"/>
        </w:rPr>
        <w:t>JSTQ</w:t>
      </w:r>
      <w:r>
        <w:rPr>
          <w:rFonts w:hint="eastAsia" w:ascii="仿宋" w:hAnsi="仿宋" w:eastAsia="仿宋" w:cs="仿宋"/>
          <w:sz w:val="24"/>
          <w:szCs w:val="24"/>
          <w:highlight w:val="none"/>
          <w:shd w:val="clear" w:fill="FFFFFF" w:themeFill="background1"/>
          <w:lang w:eastAsia="zh-CN"/>
        </w:rPr>
        <w:t>-G-202</w:t>
      </w:r>
      <w:r>
        <w:rPr>
          <w:rFonts w:hint="eastAsia" w:ascii="仿宋" w:hAnsi="仿宋" w:eastAsia="仿宋" w:cs="仿宋"/>
          <w:sz w:val="24"/>
          <w:szCs w:val="24"/>
          <w:highlight w:val="none"/>
          <w:shd w:val="clear" w:fill="FFFFFF" w:themeFill="background1"/>
          <w:lang w:val="en-US" w:eastAsia="zh-CN"/>
        </w:rPr>
        <w:t>60730</w:t>
      </w:r>
      <w:r>
        <w:rPr>
          <w:rFonts w:hint="eastAsia" w:ascii="仿宋" w:hAnsi="仿宋" w:eastAsia="仿宋" w:cs="仿宋"/>
          <w:color w:val="000000"/>
          <w:sz w:val="24"/>
          <w:szCs w:val="24"/>
          <w:highlight w:val="none"/>
          <w:shd w:val="clear" w:fill="FFFFFF" w:themeFill="background1"/>
        </w:rPr>
        <w:t>项目。</w:t>
      </w:r>
    </w:p>
    <w:p w14:paraId="19B643EE">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2、供应商</w:t>
      </w:r>
    </w:p>
    <w:p w14:paraId="40BC8D09">
      <w:pPr>
        <w:spacing w:line="360" w:lineRule="auto"/>
        <w:ind w:firstLine="442"/>
        <w:rPr>
          <w:rFonts w:hint="eastAsia" w:ascii="仿宋" w:hAnsi="仿宋" w:eastAsia="仿宋" w:cs="仿宋"/>
          <w:b/>
          <w:bCs/>
          <w:sz w:val="24"/>
          <w:szCs w:val="24"/>
        </w:rPr>
      </w:pPr>
      <w:r>
        <w:rPr>
          <w:rFonts w:hint="eastAsia" w:ascii="仿宋" w:hAnsi="仿宋" w:eastAsia="仿宋" w:cs="仿宋"/>
          <w:b/>
          <w:bCs/>
          <w:sz w:val="24"/>
          <w:szCs w:val="24"/>
        </w:rPr>
        <w:t>2.1 参加竞争性磋商的供应商以下简称“供应商”，是指参加磋商并符合采购文件规定资格条件的法人、其他组织或者自然人。</w:t>
      </w:r>
    </w:p>
    <w:p w14:paraId="0D89839D">
      <w:pPr>
        <w:spacing w:line="360" w:lineRule="auto"/>
        <w:ind w:firstLine="442"/>
        <w:rPr>
          <w:rFonts w:hint="eastAsia" w:ascii="仿宋" w:hAnsi="仿宋" w:eastAsia="仿宋" w:cs="仿宋"/>
          <w:b/>
          <w:bCs/>
          <w:sz w:val="24"/>
          <w:szCs w:val="24"/>
        </w:rPr>
      </w:pPr>
      <w:r>
        <w:rPr>
          <w:rFonts w:hint="eastAsia" w:ascii="仿宋" w:hAnsi="仿宋" w:eastAsia="仿宋" w:cs="仿宋"/>
          <w:b/>
          <w:bCs/>
          <w:sz w:val="24"/>
          <w:szCs w:val="24"/>
        </w:rPr>
        <w:t>2.2</w:t>
      </w:r>
      <w:r>
        <w:rPr>
          <w:rFonts w:hint="eastAsia" w:ascii="仿宋" w:hAnsi="仿宋" w:eastAsia="仿宋" w:cs="仿宋"/>
          <w:b/>
          <w:bCs/>
          <w:sz w:val="24"/>
          <w:szCs w:val="24"/>
          <w:lang w:val="en-US" w:eastAsia="zh-CN"/>
        </w:rPr>
        <w:t xml:space="preserve"> </w:t>
      </w:r>
      <w:r>
        <w:rPr>
          <w:rFonts w:hint="eastAsia" w:ascii="仿宋" w:hAnsi="仿宋" w:eastAsia="仿宋" w:cs="仿宋"/>
          <w:b/>
          <w:bCs/>
          <w:sz w:val="24"/>
          <w:szCs w:val="24"/>
        </w:rPr>
        <w:t>合格的供应商</w:t>
      </w:r>
    </w:p>
    <w:p w14:paraId="719A7CAD">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2.2.1 满足采购公告中供应商的资格条件要求的规定。</w:t>
      </w:r>
    </w:p>
    <w:p w14:paraId="70FB8987">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2.2.2 满足本文件实质性条款的规定。</w:t>
      </w:r>
    </w:p>
    <w:p w14:paraId="5BF74140">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3、适用法律</w:t>
      </w:r>
    </w:p>
    <w:p w14:paraId="144C44B3">
      <w:pPr>
        <w:spacing w:line="360" w:lineRule="auto"/>
        <w:ind w:firstLine="442"/>
        <w:rPr>
          <w:rFonts w:hint="eastAsia" w:ascii="仿宋" w:hAnsi="仿宋" w:eastAsia="仿宋" w:cs="仿宋"/>
          <w:b/>
          <w:bCs/>
          <w:sz w:val="24"/>
          <w:szCs w:val="24"/>
        </w:rPr>
      </w:pPr>
      <w:r>
        <w:rPr>
          <w:rFonts w:hint="eastAsia" w:ascii="仿宋" w:hAnsi="仿宋" w:eastAsia="仿宋" w:cs="仿宋"/>
          <w:b/>
          <w:bCs/>
          <w:sz w:val="24"/>
          <w:szCs w:val="24"/>
        </w:rPr>
        <w:t>3.1 本次采购及由此产生的合同受中华人民共和国有关的法律法规制约和保护。</w:t>
      </w:r>
    </w:p>
    <w:p w14:paraId="571BC51E">
      <w:pPr>
        <w:spacing w:line="360" w:lineRule="auto"/>
        <w:ind w:firstLine="442"/>
        <w:rPr>
          <w:rFonts w:hint="eastAsia" w:ascii="仿宋" w:hAnsi="仿宋" w:eastAsia="仿宋" w:cs="仿宋"/>
          <w:b/>
          <w:bCs/>
          <w:sz w:val="24"/>
          <w:szCs w:val="24"/>
        </w:rPr>
      </w:pPr>
      <w:bookmarkStart w:id="7" w:name="_Hlk115095815"/>
      <w:r>
        <w:rPr>
          <w:rFonts w:hint="eastAsia" w:ascii="仿宋" w:hAnsi="仿宋" w:eastAsia="仿宋" w:cs="仿宋"/>
          <w:b/>
          <w:bCs/>
          <w:sz w:val="24"/>
          <w:szCs w:val="24"/>
        </w:rPr>
        <w:t>4、参加磋商费用</w:t>
      </w:r>
    </w:p>
    <w:p w14:paraId="07E42E1B">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4.1 供应商应自行承担所有与参加磋商有关的费用，无论磋商过程中的做法和结果如何，</w:t>
      </w:r>
      <w:r>
        <w:rPr>
          <w:rFonts w:hint="eastAsia" w:ascii="仿宋" w:hAnsi="仿宋" w:eastAsia="仿宋" w:cs="仿宋"/>
          <w:sz w:val="24"/>
          <w:szCs w:val="24"/>
          <w:lang w:val="en-US" w:eastAsia="zh-CN"/>
        </w:rPr>
        <w:t>江苏同启工程管理咨询有限公司</w:t>
      </w:r>
      <w:r>
        <w:rPr>
          <w:rFonts w:hint="eastAsia" w:ascii="仿宋" w:hAnsi="仿宋" w:eastAsia="仿宋" w:cs="仿宋"/>
          <w:sz w:val="24"/>
          <w:szCs w:val="24"/>
        </w:rPr>
        <w:t>(以下简称代理机构)在任何情况下均无义务和责任承担这些费用。</w:t>
      </w:r>
    </w:p>
    <w:p w14:paraId="2EB114D5">
      <w:pPr>
        <w:spacing w:line="360" w:lineRule="auto"/>
        <w:ind w:firstLine="440"/>
        <w:rPr>
          <w:rFonts w:hint="eastAsia" w:ascii="仿宋" w:hAnsi="仿宋" w:eastAsia="仿宋" w:cs="仿宋"/>
          <w:sz w:val="24"/>
          <w:szCs w:val="24"/>
          <w:lang w:val="en-US"/>
        </w:rPr>
      </w:pPr>
      <w:r>
        <w:rPr>
          <w:rFonts w:hint="eastAsia" w:ascii="仿宋" w:hAnsi="仿宋" w:eastAsia="仿宋" w:cs="仿宋"/>
          <w:sz w:val="24"/>
          <w:szCs w:val="24"/>
          <w:lang w:val="en-US"/>
        </w:rPr>
        <w:t>4.2</w:t>
      </w:r>
      <w:r>
        <w:rPr>
          <w:rFonts w:hint="eastAsia" w:ascii="仿宋" w:hAnsi="仿宋" w:eastAsia="仿宋" w:cs="仿宋"/>
          <w:sz w:val="24"/>
          <w:szCs w:val="24"/>
        </w:rPr>
        <w:t>本次采购</w:t>
      </w:r>
      <w:r>
        <w:rPr>
          <w:rFonts w:hint="eastAsia" w:ascii="仿宋" w:hAnsi="仿宋" w:eastAsia="仿宋" w:cs="仿宋"/>
          <w:sz w:val="24"/>
          <w:szCs w:val="24"/>
          <w:lang w:val="en-US"/>
        </w:rPr>
        <w:t>招标代理费</w:t>
      </w:r>
      <w:r>
        <w:rPr>
          <w:rFonts w:hint="eastAsia" w:ascii="仿宋" w:hAnsi="仿宋" w:eastAsia="仿宋" w:cs="仿宋"/>
          <w:sz w:val="24"/>
          <w:szCs w:val="24"/>
        </w:rPr>
        <w:t>由</w:t>
      </w:r>
      <w:r>
        <w:rPr>
          <w:rFonts w:hint="eastAsia" w:ascii="仿宋" w:hAnsi="仿宋" w:eastAsia="仿宋" w:cs="仿宋"/>
          <w:sz w:val="24"/>
          <w:szCs w:val="24"/>
          <w:lang w:val="en-US" w:eastAsia="zh-CN"/>
        </w:rPr>
        <w:t>成交供应商</w:t>
      </w:r>
      <w:r>
        <w:rPr>
          <w:rFonts w:hint="eastAsia" w:ascii="仿宋" w:hAnsi="仿宋" w:eastAsia="仿宋" w:cs="仿宋"/>
          <w:sz w:val="24"/>
          <w:szCs w:val="24"/>
          <w:lang w:val="en-US"/>
        </w:rPr>
        <w:t>支付</w:t>
      </w:r>
      <w:r>
        <w:rPr>
          <w:rFonts w:hint="eastAsia" w:ascii="仿宋" w:hAnsi="仿宋" w:eastAsia="仿宋" w:cs="仿宋"/>
          <w:sz w:val="24"/>
          <w:szCs w:val="24"/>
          <w:lang w:val="en-US" w:eastAsia="zh-CN"/>
        </w:rPr>
        <w:t>：</w:t>
      </w:r>
      <w:r>
        <w:rPr>
          <w:rFonts w:hint="eastAsia" w:ascii="仿宋" w:hAnsi="仿宋" w:eastAsia="仿宋" w:cs="仿宋"/>
          <w:sz w:val="24"/>
          <w:szCs w:val="24"/>
          <w:lang w:val="en-US"/>
        </w:rPr>
        <w:t>招标代理费</w:t>
      </w:r>
      <w:r>
        <w:rPr>
          <w:rFonts w:hint="eastAsia" w:ascii="仿宋" w:hAnsi="仿宋" w:eastAsia="仿宋" w:cs="仿宋"/>
          <w:sz w:val="24"/>
          <w:szCs w:val="24"/>
        </w:rPr>
        <w:t>按照国家计委印发的</w:t>
      </w:r>
      <w:r>
        <w:rPr>
          <w:rFonts w:hint="eastAsia" w:ascii="仿宋" w:hAnsi="仿宋" w:eastAsia="仿宋" w:cs="仿宋"/>
          <w:color w:val="FF0000"/>
          <w:sz w:val="24"/>
          <w:szCs w:val="24"/>
        </w:rPr>
        <w:t>《招标代理服务收费管理暂行办法》(计价格【2002】1980 号文</w:t>
      </w:r>
      <w:r>
        <w:rPr>
          <w:rFonts w:hint="eastAsia" w:ascii="仿宋" w:hAnsi="仿宋" w:eastAsia="仿宋" w:cs="仿宋"/>
          <w:color w:val="FF0000"/>
          <w:sz w:val="24"/>
          <w:szCs w:val="24"/>
          <w:highlight w:val="none"/>
        </w:rPr>
        <w:t>)（</w:t>
      </w:r>
      <w:r>
        <w:rPr>
          <w:rFonts w:hint="eastAsia" w:ascii="仿宋" w:hAnsi="仿宋" w:eastAsia="仿宋" w:cs="仿宋"/>
          <w:color w:val="FF0000"/>
          <w:sz w:val="24"/>
          <w:szCs w:val="24"/>
          <w:highlight w:val="none"/>
          <w:lang w:val="en-US" w:eastAsia="zh-CN"/>
        </w:rPr>
        <w:t>工程</w:t>
      </w:r>
      <w:r>
        <w:rPr>
          <w:rFonts w:hint="eastAsia" w:ascii="仿宋" w:hAnsi="仿宋" w:eastAsia="仿宋" w:cs="仿宋"/>
          <w:color w:val="FF0000"/>
          <w:sz w:val="24"/>
          <w:szCs w:val="24"/>
          <w:highlight w:val="none"/>
        </w:rPr>
        <w:t>类）</w:t>
      </w:r>
      <w:r>
        <w:rPr>
          <w:rFonts w:hint="eastAsia" w:ascii="仿宋" w:hAnsi="仿宋" w:eastAsia="仿宋" w:cs="仿宋"/>
          <w:sz w:val="24"/>
          <w:szCs w:val="24"/>
          <w:highlight w:val="none"/>
        </w:rPr>
        <w:t>的标准</w:t>
      </w:r>
      <w:r>
        <w:rPr>
          <w:rFonts w:hint="eastAsia" w:ascii="仿宋" w:hAnsi="仿宋" w:eastAsia="仿宋" w:cs="仿宋"/>
          <w:sz w:val="24"/>
          <w:szCs w:val="24"/>
          <w:highlight w:val="none"/>
          <w:lang w:val="en-US" w:eastAsia="zh-CN"/>
        </w:rPr>
        <w:t>计取</w:t>
      </w:r>
      <w:r>
        <w:rPr>
          <w:rFonts w:hint="eastAsia" w:ascii="仿宋" w:hAnsi="仿宋" w:eastAsia="仿宋" w:cs="仿宋"/>
          <w:sz w:val="24"/>
          <w:szCs w:val="24"/>
          <w:highlight w:val="none"/>
          <w:lang w:val="en-US"/>
        </w:rPr>
        <w:t>。</w:t>
      </w:r>
    </w:p>
    <w:p w14:paraId="6AD8CEB5">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 xml:space="preserve">（1）代理服务费以人民币支付； </w:t>
      </w:r>
    </w:p>
    <w:p w14:paraId="29F7CB77">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 xml:space="preserve">（2）代理服务费一次性以电汇、转账等非现金形式支付。  </w:t>
      </w:r>
    </w:p>
    <w:p w14:paraId="7FA06B35">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 xml:space="preserve">招标代理服务费开户银行： </w:t>
      </w:r>
    </w:p>
    <w:p w14:paraId="708CF277">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 xml:space="preserve">开户名称： </w:t>
      </w:r>
    </w:p>
    <w:p w14:paraId="7589C91F">
      <w:pPr>
        <w:pStyle w:val="5"/>
        <w:ind w:firstLine="220"/>
        <w:rPr>
          <w:rFonts w:hint="eastAsia" w:ascii="仿宋" w:hAnsi="仿宋" w:eastAsia="仿宋" w:cs="仿宋"/>
          <w:sz w:val="24"/>
          <w:szCs w:val="24"/>
          <w:lang w:val="en-US"/>
        </w:rPr>
      </w:pPr>
      <w:r>
        <w:rPr>
          <w:rFonts w:hint="eastAsia" w:ascii="仿宋" w:hAnsi="仿宋" w:eastAsia="仿宋" w:cs="仿宋"/>
          <w:sz w:val="24"/>
          <w:szCs w:val="24"/>
        </w:rPr>
        <w:t xml:space="preserve">开户帐号： </w:t>
      </w:r>
    </w:p>
    <w:p w14:paraId="6E799DFB">
      <w:pPr>
        <w:spacing w:line="360" w:lineRule="auto"/>
        <w:ind w:firstLine="440"/>
        <w:rPr>
          <w:rFonts w:hint="eastAsia" w:ascii="仿宋" w:hAnsi="仿宋" w:eastAsia="仿宋" w:cs="仿宋"/>
          <w:sz w:val="24"/>
          <w:szCs w:val="24"/>
          <w:highlight w:val="none"/>
        </w:rPr>
      </w:pPr>
      <w:r>
        <w:rPr>
          <w:rFonts w:hint="eastAsia" w:ascii="仿宋" w:hAnsi="仿宋" w:eastAsia="仿宋" w:cs="仿宋"/>
          <w:sz w:val="24"/>
          <w:szCs w:val="24"/>
          <w:highlight w:val="none"/>
        </w:rPr>
        <w:t>4.</w:t>
      </w:r>
      <w:r>
        <w:rPr>
          <w:rFonts w:hint="eastAsia" w:ascii="仿宋" w:hAnsi="仿宋" w:eastAsia="仿宋" w:cs="仿宋"/>
          <w:sz w:val="24"/>
          <w:szCs w:val="24"/>
          <w:highlight w:val="none"/>
          <w:lang w:val="en-US"/>
        </w:rPr>
        <w:t>3</w:t>
      </w:r>
      <w:r>
        <w:rPr>
          <w:rFonts w:hint="eastAsia" w:ascii="仿宋" w:hAnsi="仿宋" w:eastAsia="仿宋" w:cs="仿宋"/>
          <w:sz w:val="24"/>
          <w:szCs w:val="24"/>
          <w:highlight w:val="none"/>
        </w:rPr>
        <w:t>专家评审费按扬财购【2020】40号文《关于进一步规范扬州市政府采购专家评审费标准的通知》执行。</w:t>
      </w:r>
      <w:bookmarkEnd w:id="7"/>
    </w:p>
    <w:p w14:paraId="7A76544B">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5、采购文件的约束力</w:t>
      </w:r>
    </w:p>
    <w:p w14:paraId="1FF30980">
      <w:pPr>
        <w:spacing w:line="360" w:lineRule="auto"/>
        <w:ind w:firstLine="440"/>
        <w:rPr>
          <w:rFonts w:hint="eastAsia" w:ascii="仿宋" w:hAnsi="仿宋" w:eastAsia="仿宋" w:cs="仿宋"/>
          <w:color w:val="FF0000"/>
          <w:sz w:val="24"/>
          <w:szCs w:val="24"/>
        </w:rPr>
      </w:pPr>
      <w:r>
        <w:rPr>
          <w:rFonts w:hint="eastAsia" w:ascii="仿宋" w:hAnsi="仿宋" w:eastAsia="仿宋" w:cs="仿宋"/>
          <w:sz w:val="24"/>
          <w:szCs w:val="24"/>
        </w:rPr>
        <w:t>5.1 供应商一旦参加本项目采购活动，即被认为接受了本采购文件的规定和约束。</w:t>
      </w:r>
    </w:p>
    <w:p w14:paraId="28AB8629">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6、采购文件构成</w:t>
      </w:r>
    </w:p>
    <w:p w14:paraId="1D2AEBDE">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6.1 采购文件</w:t>
      </w:r>
      <w:r>
        <w:rPr>
          <w:rFonts w:hint="eastAsia" w:ascii="仿宋" w:hAnsi="仿宋" w:eastAsia="仿宋" w:cs="仿宋"/>
          <w:sz w:val="24"/>
          <w:szCs w:val="24"/>
          <w:lang w:eastAsia="zh-CN"/>
        </w:rPr>
        <w:t>由</w:t>
      </w:r>
      <w:r>
        <w:rPr>
          <w:rFonts w:hint="eastAsia" w:ascii="仿宋" w:hAnsi="仿宋" w:eastAsia="仿宋" w:cs="仿宋"/>
          <w:sz w:val="24"/>
          <w:szCs w:val="24"/>
        </w:rPr>
        <w:t>以下部分组成：</w:t>
      </w:r>
    </w:p>
    <w:p w14:paraId="3511F39D">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（1）采购公告</w:t>
      </w:r>
    </w:p>
    <w:p w14:paraId="189B2FE1">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（2）磋商须知</w:t>
      </w:r>
      <w:r>
        <w:rPr>
          <w:rFonts w:hint="eastAsia" w:ascii="仿宋" w:hAnsi="仿宋" w:eastAsia="仿宋" w:cs="仿宋"/>
          <w:sz w:val="24"/>
          <w:szCs w:val="24"/>
        </w:rPr>
        <w:tab/>
      </w:r>
    </w:p>
    <w:p w14:paraId="5972B651">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（3）合同条款及格式</w:t>
      </w:r>
    </w:p>
    <w:p w14:paraId="236CC44A">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（4）项目需求</w:t>
      </w:r>
    </w:p>
    <w:p w14:paraId="66D11F92">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（5）评审方法与评审标准</w:t>
      </w:r>
    </w:p>
    <w:p w14:paraId="0065C6B7">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（6）竞争性磋商响应文件格式</w:t>
      </w:r>
    </w:p>
    <w:p w14:paraId="6766DE17">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请仔细检查采购文件是否齐全，如有缺漏请立即与代理机构联系解决。</w:t>
      </w:r>
    </w:p>
    <w:p w14:paraId="60125329">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6.2 采购的最小单位是包。采购服务数量及技术要求中未分包的，供应商对要求提供的服务不得部分响应；采购服务数量及技术要求中已经分包的，应当以包为单位响应。</w:t>
      </w:r>
    </w:p>
    <w:p w14:paraId="27883CAB">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6.3 采购文件如果要求供应商提交备选响应方案的，供应商可以提交备选方案；否则，备选方案将被拒绝。</w:t>
      </w:r>
    </w:p>
    <w:p w14:paraId="09F457E3">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p>
    <w:p w14:paraId="2BC912A2">
      <w:pPr>
        <w:spacing w:line="360" w:lineRule="auto"/>
        <w:ind w:firstLine="440"/>
        <w:rPr>
          <w:rFonts w:hint="eastAsia" w:ascii="仿宋" w:hAnsi="仿宋" w:eastAsia="仿宋" w:cs="仿宋"/>
          <w:b/>
          <w:bCs/>
          <w:sz w:val="24"/>
          <w:szCs w:val="24"/>
        </w:rPr>
      </w:pPr>
      <w:r>
        <w:rPr>
          <w:rFonts w:hint="eastAsia" w:ascii="仿宋" w:hAnsi="仿宋" w:eastAsia="仿宋" w:cs="仿宋"/>
          <w:sz w:val="24"/>
          <w:szCs w:val="24"/>
        </w:rPr>
        <w:t>7</w:t>
      </w:r>
      <w:r>
        <w:rPr>
          <w:rFonts w:hint="eastAsia" w:ascii="仿宋" w:hAnsi="仿宋" w:eastAsia="仿宋" w:cs="仿宋"/>
          <w:b/>
          <w:bCs/>
          <w:sz w:val="24"/>
          <w:szCs w:val="24"/>
        </w:rPr>
        <w:t>、</w:t>
      </w:r>
      <w:r>
        <w:rPr>
          <w:rFonts w:hint="eastAsia" w:ascii="仿宋" w:hAnsi="仿宋" w:eastAsia="仿宋" w:cs="仿宋"/>
          <w:sz w:val="24"/>
          <w:szCs w:val="24"/>
        </w:rPr>
        <w:t>采购文件的澄清</w:t>
      </w:r>
    </w:p>
    <w:p w14:paraId="2DA35D4E">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7.1 任何要求对采购文件进行澄清的供应商，应在提交首次响应文件截止时间至少5日前按采购公告中的通讯地址，以书面形式通知代理机构。</w:t>
      </w:r>
    </w:p>
    <w:p w14:paraId="4F5D1DD4">
      <w:pPr>
        <w:spacing w:line="360" w:lineRule="auto"/>
        <w:ind w:firstLine="440"/>
        <w:rPr>
          <w:rFonts w:hint="eastAsia" w:ascii="仿宋" w:hAnsi="仿宋" w:eastAsia="仿宋" w:cs="仿宋"/>
          <w:b/>
          <w:bCs/>
          <w:sz w:val="24"/>
          <w:szCs w:val="24"/>
        </w:rPr>
      </w:pPr>
      <w:r>
        <w:rPr>
          <w:rFonts w:hint="eastAsia" w:ascii="仿宋" w:hAnsi="仿宋" w:eastAsia="仿宋" w:cs="仿宋"/>
          <w:sz w:val="24"/>
          <w:szCs w:val="24"/>
        </w:rPr>
        <w:t>8</w:t>
      </w:r>
      <w:r>
        <w:rPr>
          <w:rFonts w:hint="eastAsia" w:ascii="仿宋" w:hAnsi="仿宋" w:eastAsia="仿宋" w:cs="仿宋"/>
          <w:b/>
          <w:bCs/>
          <w:sz w:val="24"/>
          <w:szCs w:val="24"/>
        </w:rPr>
        <w:t>、</w:t>
      </w:r>
      <w:r>
        <w:rPr>
          <w:rFonts w:hint="eastAsia" w:ascii="仿宋" w:hAnsi="仿宋" w:eastAsia="仿宋" w:cs="仿宋"/>
          <w:sz w:val="24"/>
          <w:szCs w:val="24"/>
        </w:rPr>
        <w:t>采购文件的修改</w:t>
      </w:r>
    </w:p>
    <w:p w14:paraId="48687BE1">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p>
    <w:p w14:paraId="2CBC9115">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8.2采购文件的修改将在“</w:t>
      </w:r>
      <w:r>
        <w:rPr>
          <w:rFonts w:hint="eastAsia" w:ascii="仿宋" w:hAnsi="仿宋" w:eastAsia="仿宋" w:cs="仿宋"/>
          <w:sz w:val="24"/>
          <w:szCs w:val="24"/>
          <w:lang w:val="en-US"/>
        </w:rPr>
        <w:t>江苏省政府采购网</w:t>
      </w:r>
      <w:r>
        <w:rPr>
          <w:rFonts w:hint="eastAsia" w:ascii="仿宋" w:hAnsi="仿宋" w:eastAsia="仿宋" w:cs="仿宋"/>
          <w:sz w:val="24"/>
          <w:szCs w:val="24"/>
        </w:rPr>
        <w:t>”“扬州市政府采购网”公布，补充文件将作为采购文件的组成部分，并对供应商具有约束力。</w:t>
      </w:r>
    </w:p>
    <w:p w14:paraId="313D612A">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9、采购文件的语言、度量衡单位、货币</w:t>
      </w:r>
    </w:p>
    <w:p w14:paraId="35D7FCB7">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9.1供应商提交的响应文件以及供应商与代理机构就有关磋商的所有来往通知、函件和文件均应使用简体中文。</w:t>
      </w:r>
    </w:p>
    <w:p w14:paraId="3DC59FC2">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9.2 除技术性能另有规定外，采购文件所使用的度量衡单位，均须采用国家法定计量单位。</w:t>
      </w:r>
    </w:p>
    <w:p w14:paraId="5B88CB19">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9.3采购文件中的服务单价和总价无特殊规定的采用人民币报价，以元为单位标注。采购文件中另有规定的按规定执行。</w:t>
      </w:r>
    </w:p>
    <w:p w14:paraId="15F9B2ED">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10、响应文件构成</w:t>
      </w:r>
    </w:p>
    <w:p w14:paraId="7AB43713">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10.1磋商文件由以下部分组成</w:t>
      </w:r>
    </w:p>
    <w:p w14:paraId="028950A9">
      <w:pPr>
        <w:spacing w:line="360" w:lineRule="auto"/>
        <w:ind w:firstLine="440"/>
        <w:rPr>
          <w:rFonts w:hint="eastAsia" w:ascii="仿宋" w:hAnsi="仿宋" w:eastAsia="仿宋" w:cs="仿宋"/>
          <w:color w:val="FF0000"/>
          <w:sz w:val="24"/>
          <w:szCs w:val="24"/>
        </w:rPr>
      </w:pPr>
      <w:r>
        <w:rPr>
          <w:rFonts w:hint="eastAsia" w:ascii="仿宋" w:hAnsi="仿宋" w:eastAsia="仿宋" w:cs="仿宋"/>
          <w:color w:val="FF0000"/>
          <w:sz w:val="24"/>
          <w:szCs w:val="24"/>
        </w:rPr>
        <w:t>（1）资格审查响应对照表</w:t>
      </w:r>
    </w:p>
    <w:p w14:paraId="36D5B127">
      <w:pPr>
        <w:spacing w:line="360" w:lineRule="auto"/>
        <w:ind w:firstLine="440"/>
        <w:rPr>
          <w:rFonts w:hint="eastAsia" w:ascii="仿宋" w:hAnsi="仿宋" w:eastAsia="仿宋" w:cs="仿宋"/>
          <w:color w:val="FF0000"/>
          <w:sz w:val="24"/>
          <w:szCs w:val="24"/>
        </w:rPr>
      </w:pPr>
      <w:r>
        <w:rPr>
          <w:rFonts w:hint="eastAsia" w:ascii="仿宋" w:hAnsi="仿宋" w:eastAsia="仿宋" w:cs="仿宋"/>
          <w:color w:val="FF0000"/>
          <w:sz w:val="24"/>
          <w:szCs w:val="24"/>
        </w:rPr>
        <w:t>（2）符合性审查响应对照表</w:t>
      </w:r>
    </w:p>
    <w:p w14:paraId="0D3675C7">
      <w:pPr>
        <w:spacing w:line="360" w:lineRule="auto"/>
        <w:ind w:firstLine="440"/>
        <w:rPr>
          <w:rFonts w:hint="eastAsia" w:ascii="仿宋" w:hAnsi="仿宋" w:eastAsia="仿宋" w:cs="仿宋"/>
          <w:color w:val="FF0000"/>
          <w:sz w:val="24"/>
          <w:szCs w:val="24"/>
        </w:rPr>
      </w:pPr>
      <w:r>
        <w:rPr>
          <w:rFonts w:hint="eastAsia" w:ascii="仿宋" w:hAnsi="仿宋" w:eastAsia="仿宋" w:cs="仿宋"/>
          <w:color w:val="FF0000"/>
          <w:sz w:val="24"/>
          <w:szCs w:val="24"/>
        </w:rPr>
        <w:t>（3）非实质性响应对照表</w:t>
      </w:r>
    </w:p>
    <w:p w14:paraId="19A7FE4D">
      <w:pPr>
        <w:spacing w:line="360" w:lineRule="auto"/>
        <w:ind w:firstLine="440"/>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（4）磋商响应报价表 </w:t>
      </w:r>
    </w:p>
    <w:p w14:paraId="017257FA">
      <w:pPr>
        <w:spacing w:line="360" w:lineRule="auto"/>
        <w:ind w:firstLine="440"/>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（5）技术参数响应及偏离表 </w:t>
      </w:r>
    </w:p>
    <w:p w14:paraId="2C717799">
      <w:pPr>
        <w:spacing w:line="360" w:lineRule="auto"/>
        <w:ind w:firstLine="440"/>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（6）商务条款响应及偏离表 </w:t>
      </w:r>
    </w:p>
    <w:p w14:paraId="00B5F65A">
      <w:pPr>
        <w:spacing w:line="360" w:lineRule="auto"/>
        <w:ind w:firstLine="440"/>
        <w:rPr>
          <w:rFonts w:hint="eastAsia" w:ascii="仿宋" w:hAnsi="仿宋" w:eastAsia="仿宋" w:cs="仿宋"/>
          <w:sz w:val="24"/>
          <w:szCs w:val="24"/>
        </w:rPr>
      </w:pPr>
      <w:r>
        <w:rPr>
          <w:rFonts w:hint="eastAsia" w:ascii="仿宋" w:hAnsi="仿宋" w:eastAsia="仿宋" w:cs="仿宋"/>
          <w:color w:val="FF0000"/>
          <w:sz w:val="24"/>
          <w:szCs w:val="24"/>
        </w:rPr>
        <w:t>（7）其他（供应商认为有必要提供的声明和文件，如有自拟并自行添加）</w:t>
      </w:r>
    </w:p>
    <w:p w14:paraId="2247811B">
      <w:pPr>
        <w:spacing w:line="360" w:lineRule="auto"/>
        <w:ind w:firstLine="442"/>
        <w:rPr>
          <w:rFonts w:hint="eastAsia" w:ascii="仿宋" w:hAnsi="仿宋" w:eastAsia="仿宋" w:cs="仿宋"/>
          <w:b/>
          <w:bCs/>
          <w:sz w:val="24"/>
          <w:szCs w:val="24"/>
        </w:rPr>
      </w:pPr>
      <w:r>
        <w:rPr>
          <w:rFonts w:hint="eastAsia" w:ascii="仿宋" w:hAnsi="仿宋" w:eastAsia="仿宋" w:cs="仿宋"/>
          <w:b/>
          <w:bCs/>
          <w:sz w:val="24"/>
          <w:szCs w:val="24"/>
        </w:rPr>
        <w:t>10.2 供应商应当根据采购文件要求编制响应文件，响应文件应对采购文件提出的要求和条件作出响应，并在相应的响应文件中逐条标明满足与否。</w:t>
      </w:r>
    </w:p>
    <w:p w14:paraId="24B3EBDF">
      <w:pPr>
        <w:spacing w:line="360" w:lineRule="auto"/>
        <w:ind w:firstLine="440"/>
        <w:rPr>
          <w:rFonts w:hint="eastAsia" w:ascii="仿宋" w:hAnsi="仿宋" w:eastAsia="仿宋" w:cs="仿宋"/>
          <w:b/>
          <w:bCs/>
          <w:sz w:val="24"/>
          <w:szCs w:val="24"/>
        </w:rPr>
      </w:pPr>
      <w:r>
        <w:rPr>
          <w:rFonts w:hint="eastAsia" w:ascii="仿宋" w:hAnsi="仿宋" w:eastAsia="仿宋" w:cs="仿宋"/>
          <w:sz w:val="24"/>
          <w:szCs w:val="24"/>
        </w:rPr>
        <w:t>11、证明供应商资格及符合采购文件规定的文件</w:t>
      </w:r>
    </w:p>
    <w:p w14:paraId="1C6818FE">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11.1供应商应按要求提交资格证明文件及符合采购文件规定的文件。</w:t>
      </w:r>
    </w:p>
    <w:p w14:paraId="17E8B6D2">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11.2供应商应提交证明其有资格参加磋商和成交后有能力独立履行合同的文件。</w:t>
      </w:r>
    </w:p>
    <w:p w14:paraId="10BE415D">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11.3供应商除必须具有履行合同所需提供的产品或服务的能力外，还必须具备相应的财务、技术方面的能力。</w:t>
      </w:r>
    </w:p>
    <w:p w14:paraId="4FDCF3E1">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11.4供应商应提交根据合同要求提供的证明服务质量合格以及符合采购文件规定的证明文件。</w:t>
      </w:r>
    </w:p>
    <w:p w14:paraId="6B3B5DD6">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11.5证明供应商所提供服务与采购文件的要求相一致的文件可以是手册、文字资料和数据。</w:t>
      </w:r>
    </w:p>
    <w:p w14:paraId="1FD8FFF0">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12、磋商响应报价表</w:t>
      </w:r>
    </w:p>
    <w:p w14:paraId="705536A9">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12.1 供应商应按照采购文件规定格式填报磋商响应报价表，每项服务只允许有一个报价，任何有选择的报价将不予接受。</w:t>
      </w:r>
    </w:p>
    <w:p w14:paraId="7015E077">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12.2 标的物</w:t>
      </w:r>
    </w:p>
    <w:p w14:paraId="68431830">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采购人需求的服务供应、安装，调试及有关技术服务等。</w:t>
      </w:r>
    </w:p>
    <w:p w14:paraId="1B7EB46A">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12.3其它费用处理</w:t>
      </w:r>
    </w:p>
    <w:p w14:paraId="069866FC">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采购文件未列明，而供应商认为必需的费用也需列入报价。</w:t>
      </w:r>
    </w:p>
    <w:p w14:paraId="70DE6FED">
      <w:pPr>
        <w:spacing w:line="360" w:lineRule="auto"/>
        <w:ind w:firstLine="442"/>
        <w:rPr>
          <w:rFonts w:hint="eastAsia" w:ascii="仿宋" w:hAnsi="仿宋" w:eastAsia="仿宋" w:cs="仿宋"/>
          <w:b/>
          <w:bCs/>
          <w:sz w:val="24"/>
          <w:szCs w:val="24"/>
        </w:rPr>
      </w:pPr>
      <w:r>
        <w:rPr>
          <w:rFonts w:hint="eastAsia" w:ascii="仿宋" w:hAnsi="仿宋" w:eastAsia="仿宋" w:cs="仿宋"/>
          <w:b/>
          <w:bCs/>
          <w:sz w:val="24"/>
          <w:szCs w:val="24"/>
        </w:rPr>
        <w:t>13、技术参数响应及偏离表、商务条款响应及偏离表及磋商服务说明</w:t>
      </w:r>
    </w:p>
    <w:p w14:paraId="0EE16B57">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13.1 对采购文件中的技术与商务条款要求逐项作出响应或偏离，并说明原因；</w:t>
      </w:r>
    </w:p>
    <w:p w14:paraId="79EBA771">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13.2 提供参加本项目类似案例简介；</w:t>
      </w:r>
    </w:p>
    <w:p w14:paraId="6F1EA768">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13.3 详细阐述所投服务的主要组成部分、功能设计、实现思路及关键技术；</w:t>
      </w:r>
    </w:p>
    <w:p w14:paraId="4C3C340E">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13.4 供应商认为需要的其他技术文件或说明。</w:t>
      </w:r>
    </w:p>
    <w:p w14:paraId="18B16EC6">
      <w:pPr>
        <w:spacing w:line="360" w:lineRule="auto"/>
        <w:ind w:firstLine="442"/>
        <w:rPr>
          <w:rFonts w:hint="eastAsia" w:ascii="仿宋" w:hAnsi="仿宋" w:eastAsia="仿宋" w:cs="仿宋"/>
          <w:b/>
          <w:bCs/>
          <w:sz w:val="24"/>
          <w:szCs w:val="24"/>
        </w:rPr>
      </w:pPr>
      <w:r>
        <w:rPr>
          <w:rFonts w:hint="eastAsia" w:ascii="仿宋" w:hAnsi="仿宋" w:eastAsia="仿宋" w:cs="仿宋"/>
          <w:b/>
          <w:bCs/>
          <w:sz w:val="24"/>
          <w:szCs w:val="24"/>
        </w:rPr>
        <w:t>14、服务承诺及售后服务机构、人员的情况介绍</w:t>
      </w:r>
    </w:p>
    <w:p w14:paraId="0C6890E5">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14.1供应商的服务承诺应按不低于采购文件中商务要求的标准。</w:t>
      </w:r>
    </w:p>
    <w:p w14:paraId="71660433">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14.2提供供应商有关售后服务的管理制度、售后服务机构的分布情况、售后服务人员的数量、素质、技术水平及售后服务的反应能力。</w:t>
      </w:r>
    </w:p>
    <w:p w14:paraId="6362C6AC">
      <w:pPr>
        <w:spacing w:line="360" w:lineRule="auto"/>
        <w:ind w:firstLine="440"/>
        <w:rPr>
          <w:rFonts w:hint="eastAsia" w:ascii="仿宋" w:hAnsi="仿宋" w:eastAsia="仿宋" w:cs="仿宋"/>
          <w:b/>
          <w:bCs/>
          <w:sz w:val="24"/>
          <w:szCs w:val="24"/>
        </w:rPr>
      </w:pPr>
      <w:r>
        <w:rPr>
          <w:rFonts w:hint="eastAsia" w:ascii="仿宋" w:hAnsi="仿宋" w:eastAsia="仿宋" w:cs="仿宋"/>
          <w:sz w:val="24"/>
          <w:szCs w:val="24"/>
        </w:rPr>
        <w:t>15、磋商响应函</w:t>
      </w:r>
    </w:p>
    <w:p w14:paraId="1599C9D4">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15.1 供应商应按照扬州市政府采购交易管理系统提供的格式完整、正确填写磋商响应函。</w:t>
      </w:r>
    </w:p>
    <w:p w14:paraId="6B49DED6">
      <w:pPr>
        <w:spacing w:line="360" w:lineRule="auto"/>
        <w:ind w:firstLine="440"/>
        <w:rPr>
          <w:rFonts w:hint="eastAsia" w:ascii="仿宋" w:hAnsi="仿宋" w:eastAsia="仿宋" w:cs="仿宋"/>
          <w:b/>
          <w:bCs/>
          <w:sz w:val="24"/>
          <w:szCs w:val="24"/>
        </w:rPr>
      </w:pPr>
      <w:r>
        <w:rPr>
          <w:rFonts w:hint="eastAsia" w:ascii="仿宋" w:hAnsi="仿宋" w:eastAsia="仿宋" w:cs="仿宋"/>
          <w:sz w:val="24"/>
          <w:szCs w:val="24"/>
        </w:rPr>
        <w:t>16、磋商响应有效期</w:t>
      </w:r>
    </w:p>
    <w:p w14:paraId="0B5C2AFA">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16.1 磋商响应有效期为代理机构规定的响应文件接收截止时间后</w:t>
      </w:r>
      <w:r>
        <w:rPr>
          <w:rFonts w:hint="eastAsia" w:ascii="仿宋" w:hAnsi="仿宋" w:eastAsia="仿宋" w:cs="仿宋"/>
          <w:b/>
          <w:bCs/>
          <w:sz w:val="24"/>
          <w:szCs w:val="24"/>
          <w:u w:val="single"/>
        </w:rPr>
        <w:t>六十（60）天</w:t>
      </w:r>
      <w:r>
        <w:rPr>
          <w:rFonts w:hint="eastAsia" w:ascii="仿宋" w:hAnsi="仿宋" w:eastAsia="仿宋" w:cs="仿宋"/>
          <w:sz w:val="24"/>
          <w:szCs w:val="24"/>
        </w:rPr>
        <w:t>。磋商响应有效期比规定短的将被视为非实质性响应性而予以拒绝。</w:t>
      </w:r>
    </w:p>
    <w:p w14:paraId="2934CA92">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p>
    <w:p w14:paraId="535551B9">
      <w:pPr>
        <w:spacing w:line="360" w:lineRule="auto"/>
        <w:ind w:firstLine="440"/>
        <w:rPr>
          <w:rFonts w:hint="eastAsia" w:ascii="仿宋" w:hAnsi="仿宋" w:eastAsia="仿宋" w:cs="仿宋"/>
          <w:sz w:val="24"/>
          <w:szCs w:val="24"/>
        </w:rPr>
      </w:pPr>
      <w:bookmarkStart w:id="8" w:name="_Toc16938541"/>
      <w:bookmarkStart w:id="9" w:name="_Toc20823297"/>
      <w:r>
        <w:rPr>
          <w:rFonts w:hint="eastAsia" w:ascii="仿宋" w:hAnsi="仿宋" w:eastAsia="仿宋" w:cs="仿宋"/>
          <w:sz w:val="24"/>
          <w:szCs w:val="24"/>
        </w:rPr>
        <w:t>17、响应文件</w:t>
      </w:r>
      <w:bookmarkEnd w:id="8"/>
      <w:bookmarkEnd w:id="9"/>
      <w:r>
        <w:rPr>
          <w:rFonts w:hint="eastAsia" w:ascii="仿宋" w:hAnsi="仿宋" w:eastAsia="仿宋" w:cs="仿宋"/>
          <w:sz w:val="24"/>
          <w:szCs w:val="24"/>
        </w:rPr>
        <w:t>的递交</w:t>
      </w:r>
    </w:p>
    <w:p w14:paraId="0E0AFB6C">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17.1 电子响应文件的递交供应商应当按照《操作手册》规定，在磋商响应截止时间前制作并上传电子响应文件。</w:t>
      </w:r>
      <w:bookmarkStart w:id="10" w:name="_Toc16938542"/>
      <w:bookmarkStart w:id="11" w:name="_Toc20823298"/>
    </w:p>
    <w:p w14:paraId="601A0ADB">
      <w:pPr>
        <w:spacing w:line="360" w:lineRule="auto"/>
        <w:ind w:firstLine="442"/>
        <w:rPr>
          <w:rFonts w:hint="eastAsia" w:ascii="仿宋" w:hAnsi="仿宋" w:eastAsia="仿宋" w:cs="仿宋"/>
          <w:b/>
          <w:color w:val="FF0000"/>
          <w:sz w:val="24"/>
          <w:szCs w:val="24"/>
        </w:rPr>
      </w:pPr>
      <w:r>
        <w:rPr>
          <w:rFonts w:hint="eastAsia" w:ascii="仿宋" w:hAnsi="仿宋" w:eastAsia="仿宋" w:cs="仿宋"/>
          <w:b/>
          <w:color w:val="FF0000"/>
          <w:sz w:val="24"/>
          <w:szCs w:val="24"/>
        </w:rPr>
        <w:t>17.2</w:t>
      </w:r>
      <w:r>
        <w:rPr>
          <w:rFonts w:hint="eastAsia" w:ascii="仿宋" w:hAnsi="仿宋" w:eastAsia="仿宋" w:cs="仿宋"/>
          <w:b/>
          <w:bCs/>
          <w:color w:val="FF0000"/>
          <w:sz w:val="24"/>
          <w:szCs w:val="24"/>
        </w:rPr>
        <w:t>政府采购管理交易系统（苏采云）</w:t>
      </w:r>
      <w:r>
        <w:rPr>
          <w:rFonts w:hint="eastAsia" w:ascii="仿宋" w:hAnsi="仿宋" w:eastAsia="仿宋" w:cs="仿宋"/>
          <w:b/>
          <w:color w:val="FF0000"/>
          <w:sz w:val="24"/>
          <w:szCs w:val="24"/>
        </w:rPr>
        <w:t>相关要求是本采购文件的组成部分。</w:t>
      </w:r>
    </w:p>
    <w:p w14:paraId="569277DD">
      <w:pPr>
        <w:spacing w:line="360" w:lineRule="auto"/>
        <w:ind w:firstLine="442"/>
        <w:rPr>
          <w:rFonts w:hint="eastAsia" w:ascii="仿宋" w:hAnsi="仿宋" w:eastAsia="仿宋" w:cs="仿宋"/>
          <w:b/>
          <w:color w:val="FF0000"/>
          <w:sz w:val="24"/>
          <w:szCs w:val="24"/>
        </w:rPr>
      </w:pPr>
      <w:r>
        <w:rPr>
          <w:rFonts w:hint="eastAsia" w:ascii="仿宋" w:hAnsi="仿宋" w:eastAsia="仿宋" w:cs="仿宋"/>
          <w:b/>
          <w:color w:val="FF0000"/>
          <w:sz w:val="24"/>
          <w:szCs w:val="24"/>
        </w:rPr>
        <w:t>17.3供应商应对CA证书妥善保管，如被他人盗用投标，因此带来的结果均由供应商自行承担。</w:t>
      </w:r>
    </w:p>
    <w:p w14:paraId="46258A18">
      <w:pPr>
        <w:spacing w:line="360" w:lineRule="auto"/>
        <w:ind w:firstLine="442"/>
        <w:rPr>
          <w:rFonts w:hint="eastAsia" w:ascii="仿宋" w:hAnsi="仿宋" w:eastAsia="仿宋" w:cs="仿宋"/>
          <w:b/>
          <w:color w:val="FF0000"/>
          <w:sz w:val="24"/>
          <w:szCs w:val="24"/>
        </w:rPr>
      </w:pPr>
      <w:r>
        <w:rPr>
          <w:rFonts w:hint="eastAsia" w:ascii="仿宋" w:hAnsi="仿宋" w:eastAsia="仿宋" w:cs="仿宋"/>
          <w:b/>
          <w:color w:val="FF0000"/>
          <w:sz w:val="24"/>
          <w:szCs w:val="24"/>
        </w:rPr>
        <w:t>17.4供应商应当对采购文件提出的要求和条件作出实质性响应，并在电子投标系统逐条应答。</w:t>
      </w:r>
    </w:p>
    <w:p w14:paraId="3C895E68">
      <w:pPr>
        <w:spacing w:line="360" w:lineRule="auto"/>
        <w:ind w:firstLine="442"/>
        <w:rPr>
          <w:rFonts w:hint="eastAsia" w:ascii="仿宋" w:hAnsi="仿宋" w:eastAsia="仿宋" w:cs="仿宋"/>
          <w:b/>
          <w:color w:val="FF0000"/>
          <w:sz w:val="24"/>
          <w:szCs w:val="24"/>
        </w:rPr>
      </w:pPr>
      <w:r>
        <w:rPr>
          <w:rFonts w:hint="eastAsia" w:ascii="仿宋" w:hAnsi="仿宋" w:eastAsia="仿宋" w:cs="仿宋"/>
          <w:b/>
          <w:color w:val="FF0000"/>
          <w:sz w:val="24"/>
          <w:szCs w:val="24"/>
        </w:rPr>
        <w:t>17.5供应商应对要求提供的资格证明文件（如资质证书、资格证书）、技术资料（如白皮书、彩页、手册、检测报告等）扫描上传至投标系统。</w:t>
      </w:r>
    </w:p>
    <w:p w14:paraId="7667641F">
      <w:pPr>
        <w:spacing w:line="360" w:lineRule="auto"/>
        <w:ind w:firstLine="442"/>
        <w:rPr>
          <w:rFonts w:hint="eastAsia" w:ascii="仿宋" w:hAnsi="仿宋" w:eastAsia="仿宋" w:cs="仿宋"/>
          <w:sz w:val="24"/>
          <w:szCs w:val="24"/>
        </w:rPr>
      </w:pPr>
      <w:r>
        <w:rPr>
          <w:rFonts w:hint="eastAsia" w:ascii="仿宋" w:hAnsi="仿宋" w:eastAsia="仿宋" w:cs="仿宋"/>
          <w:b/>
          <w:color w:val="FF0000"/>
          <w:sz w:val="24"/>
          <w:szCs w:val="24"/>
        </w:rPr>
        <w:t>17.6各供应商应在规定时间内凭CA证书进行网上解密。</w:t>
      </w:r>
    </w:p>
    <w:p w14:paraId="3CA516B6">
      <w:pPr>
        <w:spacing w:line="360" w:lineRule="auto"/>
        <w:ind w:firstLine="442"/>
        <w:rPr>
          <w:rFonts w:hint="eastAsia" w:ascii="仿宋" w:hAnsi="仿宋" w:eastAsia="仿宋" w:cs="仿宋"/>
          <w:bCs/>
          <w:sz w:val="24"/>
          <w:szCs w:val="24"/>
        </w:rPr>
      </w:pPr>
      <w:r>
        <w:rPr>
          <w:rFonts w:hint="eastAsia" w:ascii="仿宋" w:hAnsi="仿宋" w:eastAsia="仿宋" w:cs="仿宋"/>
          <w:b/>
          <w:bCs/>
          <w:sz w:val="24"/>
          <w:szCs w:val="24"/>
        </w:rPr>
        <w:t>18、磋商响应截止日期</w:t>
      </w:r>
      <w:bookmarkEnd w:id="10"/>
      <w:bookmarkEnd w:id="11"/>
    </w:p>
    <w:p w14:paraId="50648316">
      <w:pPr>
        <w:spacing w:line="360" w:lineRule="auto"/>
        <w:ind w:firstLine="440"/>
        <w:rPr>
          <w:rFonts w:hint="eastAsia" w:ascii="仿宋" w:hAnsi="仿宋" w:eastAsia="仿宋" w:cs="仿宋"/>
          <w:bCs/>
          <w:i/>
          <w:sz w:val="24"/>
          <w:szCs w:val="24"/>
          <w:u w:val="single"/>
        </w:rPr>
      </w:pPr>
      <w:r>
        <w:rPr>
          <w:rFonts w:hint="eastAsia" w:ascii="仿宋" w:hAnsi="仿宋" w:eastAsia="仿宋" w:cs="仿宋"/>
          <w:i/>
          <w:sz w:val="24"/>
          <w:szCs w:val="24"/>
          <w:u w:val="single"/>
        </w:rPr>
        <w:t>18.1</w:t>
      </w:r>
      <w:r>
        <w:rPr>
          <w:rFonts w:hint="eastAsia" w:ascii="仿宋" w:hAnsi="仿宋" w:eastAsia="仿宋" w:cs="仿宋"/>
          <w:bCs/>
          <w:i/>
          <w:sz w:val="24"/>
          <w:szCs w:val="24"/>
          <w:u w:val="single"/>
        </w:rPr>
        <w:t xml:space="preserve"> 供应商上传电子响应文件的时间不得迟于采购公告中规定的磋商响应截止时间。</w:t>
      </w:r>
    </w:p>
    <w:p w14:paraId="1BDAE21D">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供应商应充分考虑到网络环境、网络带宽等风险因素，如因供应商自身原因造成的电子响应文件上传不成功由供应商自行承担全部责任。</w:t>
      </w:r>
    </w:p>
    <w:p w14:paraId="6E70ADAB">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18.2 代理机构可以按照规定，通过修改采购文件延长磋商截止日期，在此情况下，供应商的所有权利和义务以及供应商受制的截止日期均应以延长后新的截止日期为准。</w:t>
      </w:r>
    </w:p>
    <w:p w14:paraId="0B818B4B">
      <w:pPr>
        <w:spacing w:line="360" w:lineRule="auto"/>
        <w:ind w:firstLine="440"/>
        <w:rPr>
          <w:rFonts w:hint="eastAsia" w:ascii="仿宋" w:hAnsi="仿宋" w:eastAsia="仿宋" w:cs="仿宋"/>
          <w:sz w:val="24"/>
          <w:szCs w:val="24"/>
        </w:rPr>
      </w:pPr>
      <w:bookmarkStart w:id="12" w:name="_Toc20823299"/>
      <w:bookmarkStart w:id="13" w:name="_Toc16938543"/>
      <w:r>
        <w:rPr>
          <w:rFonts w:hint="eastAsia" w:ascii="仿宋" w:hAnsi="仿宋" w:eastAsia="仿宋" w:cs="仿宋"/>
          <w:sz w:val="24"/>
          <w:szCs w:val="24"/>
        </w:rPr>
        <w:t>19、响应文件</w:t>
      </w:r>
      <w:bookmarkEnd w:id="12"/>
      <w:bookmarkEnd w:id="13"/>
      <w:r>
        <w:rPr>
          <w:rFonts w:hint="eastAsia" w:ascii="仿宋" w:hAnsi="仿宋" w:eastAsia="仿宋" w:cs="仿宋"/>
          <w:sz w:val="24"/>
          <w:szCs w:val="24"/>
        </w:rPr>
        <w:t>的拒收</w:t>
      </w:r>
    </w:p>
    <w:p w14:paraId="021EF19A">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19.1代理机构拒绝接收在其规定的磋商截止时间后上传的任何响应文件。</w:t>
      </w:r>
    </w:p>
    <w:p w14:paraId="1C1834AF">
      <w:pPr>
        <w:spacing w:line="360" w:lineRule="auto"/>
        <w:ind w:firstLine="440"/>
        <w:rPr>
          <w:rFonts w:hint="eastAsia" w:ascii="仿宋" w:hAnsi="仿宋" w:eastAsia="仿宋" w:cs="仿宋"/>
          <w:sz w:val="24"/>
          <w:szCs w:val="24"/>
        </w:rPr>
      </w:pPr>
      <w:bookmarkStart w:id="14" w:name="_Toc16938544"/>
      <w:bookmarkStart w:id="15" w:name="_Toc20823300"/>
      <w:r>
        <w:rPr>
          <w:rFonts w:hint="eastAsia" w:ascii="仿宋" w:hAnsi="仿宋" w:eastAsia="仿宋" w:cs="仿宋"/>
          <w:sz w:val="24"/>
          <w:szCs w:val="24"/>
        </w:rPr>
        <w:t>20、响应文件的撤回和修改</w:t>
      </w:r>
      <w:bookmarkEnd w:id="14"/>
      <w:bookmarkEnd w:id="15"/>
    </w:p>
    <w:p w14:paraId="089CAB7D">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20.1 响应文件的撤回</w:t>
      </w:r>
    </w:p>
    <w:p w14:paraId="2CED2A4F">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20.1.1 电子响应文件的撤回</w:t>
      </w:r>
    </w:p>
    <w:p w14:paraId="4568FAB5">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供应商可在磋商截止时间前，撤回其电子响应文件，具体操作方法见《操作手册》。</w:t>
      </w:r>
    </w:p>
    <w:p w14:paraId="2D1514AD">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20.1.2 供应商撤回电子响应文件，则认为其不再参与本项目磋商谈判。</w:t>
      </w:r>
    </w:p>
    <w:p w14:paraId="6A5E572E">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20.2 响应文件的修改</w:t>
      </w:r>
    </w:p>
    <w:p w14:paraId="466D6943">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供应商可在磋商截止时间前，对其电子响应文件进行修改，具体操作方法见《操作手册》。</w:t>
      </w:r>
    </w:p>
    <w:p w14:paraId="41B09A0B">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20.3 在磋商截止时间之后，供应商不得对其电子响应文件作任何修改。</w:t>
      </w:r>
    </w:p>
    <w:p w14:paraId="70CEC8B2">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20.4 在磋商截止时间至采购文件中规定的磋商有效期满之间的这段时间内，供应商不得撤回其响应文件。</w:t>
      </w:r>
    </w:p>
    <w:p w14:paraId="018FC54D">
      <w:pPr>
        <w:spacing w:line="360" w:lineRule="auto"/>
        <w:ind w:firstLine="440"/>
        <w:rPr>
          <w:rFonts w:hint="eastAsia" w:ascii="仿宋" w:hAnsi="仿宋" w:eastAsia="仿宋" w:cs="仿宋"/>
          <w:b/>
          <w:bCs/>
          <w:sz w:val="24"/>
          <w:szCs w:val="24"/>
        </w:rPr>
      </w:pPr>
      <w:r>
        <w:rPr>
          <w:rFonts w:hint="eastAsia" w:ascii="仿宋" w:hAnsi="仿宋" w:eastAsia="仿宋" w:cs="仿宋"/>
          <w:sz w:val="24"/>
          <w:szCs w:val="24"/>
        </w:rPr>
        <w:t>21、磋商</w:t>
      </w:r>
    </w:p>
    <w:p w14:paraId="0B0DDBA0">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21.1 代理机构将在采购公告中规定的时间和地点组织磋商开始仪式。供应商应当按照《操作手册》规定，参加磋商活动。</w:t>
      </w:r>
    </w:p>
    <w:p w14:paraId="473F4792">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21.2供应商在磋商过程中涉及到的响应文件解密等工作，应按照《操作手册》规定执行。</w:t>
      </w:r>
    </w:p>
    <w:p w14:paraId="3D79C86B">
      <w:pPr>
        <w:spacing w:line="360" w:lineRule="auto"/>
        <w:ind w:firstLine="440"/>
        <w:rPr>
          <w:rFonts w:hint="eastAsia" w:ascii="仿宋" w:hAnsi="仿宋" w:eastAsia="仿宋" w:cs="仿宋"/>
          <w:b/>
          <w:bCs/>
          <w:sz w:val="24"/>
          <w:szCs w:val="24"/>
        </w:rPr>
      </w:pPr>
      <w:r>
        <w:rPr>
          <w:rFonts w:hint="eastAsia" w:ascii="仿宋" w:hAnsi="仿宋" w:eastAsia="仿宋" w:cs="仿宋"/>
          <w:sz w:val="24"/>
          <w:szCs w:val="24"/>
        </w:rPr>
        <w:t>22、磋商小组</w:t>
      </w:r>
    </w:p>
    <w:p w14:paraId="69B2016E">
      <w:pPr>
        <w:spacing w:line="360" w:lineRule="auto"/>
        <w:ind w:firstLine="440"/>
        <w:rPr>
          <w:rFonts w:hint="eastAsia" w:ascii="仿宋" w:hAnsi="仿宋" w:eastAsia="仿宋" w:cs="仿宋"/>
          <w:b/>
          <w:bCs/>
          <w:sz w:val="24"/>
          <w:szCs w:val="24"/>
        </w:rPr>
      </w:pPr>
      <w:r>
        <w:rPr>
          <w:rFonts w:hint="eastAsia" w:ascii="仿宋" w:hAnsi="仿宋" w:eastAsia="仿宋" w:cs="仿宋"/>
          <w:sz w:val="24"/>
          <w:szCs w:val="24"/>
        </w:rPr>
        <w:t>22.1</w:t>
      </w:r>
      <w:r>
        <w:rPr>
          <w:rFonts w:hint="eastAsia" w:ascii="仿宋" w:hAnsi="仿宋" w:eastAsia="仿宋" w:cs="仿宋"/>
          <w:b/>
          <w:bCs/>
          <w:sz w:val="24"/>
          <w:szCs w:val="24"/>
        </w:rPr>
        <w:t xml:space="preserve"> </w:t>
      </w:r>
      <w:r>
        <w:rPr>
          <w:rFonts w:hint="eastAsia" w:ascii="仿宋" w:hAnsi="仿宋" w:eastAsia="仿宋" w:cs="仿宋"/>
          <w:sz w:val="24"/>
          <w:szCs w:val="24"/>
        </w:rPr>
        <w:t>磋商开始后，代理机构将立即组织磋商小组进行评审。</w:t>
      </w:r>
    </w:p>
    <w:p w14:paraId="3A2D09D4">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22.2磋商小组由采购人代表和有关技术、经济等方面的专家组成，且人员构成符合政府采购有关规定。</w:t>
      </w:r>
    </w:p>
    <w:p w14:paraId="0F21B217">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22.3磋商小组独立工作，负责评审有效响应文件并确定成交候选供应商。</w:t>
      </w:r>
    </w:p>
    <w:p w14:paraId="6AF43106">
      <w:pPr>
        <w:spacing w:line="360" w:lineRule="auto"/>
        <w:ind w:firstLine="440"/>
        <w:rPr>
          <w:rFonts w:hint="eastAsia" w:ascii="仿宋" w:hAnsi="仿宋" w:eastAsia="仿宋" w:cs="仿宋"/>
          <w:b/>
          <w:bCs/>
          <w:sz w:val="24"/>
          <w:szCs w:val="24"/>
        </w:rPr>
      </w:pPr>
      <w:r>
        <w:rPr>
          <w:rFonts w:hint="eastAsia" w:ascii="仿宋" w:hAnsi="仿宋" w:eastAsia="仿宋" w:cs="仿宋"/>
          <w:sz w:val="24"/>
          <w:szCs w:val="24"/>
        </w:rPr>
        <w:t>23、评审过程的保密与公正</w:t>
      </w:r>
    </w:p>
    <w:p w14:paraId="2C91EA6A">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23.1评审专家应当遵守评审工作纪律，不得泄露评审情况和评审中获悉的商业秘密。</w:t>
      </w:r>
    </w:p>
    <w:p w14:paraId="1E84AFD6">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23.2在评审过程中，供应商不得以任何行为影响评审过程，否则其响应文件将被作为无效响应文件。</w:t>
      </w:r>
    </w:p>
    <w:p w14:paraId="6F1076FF">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23.3 在评审期间，代理机构将设专门工作人员与供应商联系。</w:t>
      </w:r>
    </w:p>
    <w:p w14:paraId="3512DD67">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23.4 代理机构和磋商小组不向未成交的供应商解释未成交原因，也不公布评审过程中的相关细节。</w:t>
      </w:r>
    </w:p>
    <w:p w14:paraId="2A55947F">
      <w:pPr>
        <w:spacing w:line="360" w:lineRule="auto"/>
        <w:ind w:firstLine="440"/>
        <w:rPr>
          <w:rFonts w:hint="eastAsia" w:ascii="仿宋" w:hAnsi="仿宋" w:eastAsia="仿宋" w:cs="仿宋"/>
          <w:b/>
          <w:bCs/>
          <w:sz w:val="24"/>
          <w:szCs w:val="24"/>
        </w:rPr>
      </w:pPr>
      <w:r>
        <w:rPr>
          <w:rFonts w:hint="eastAsia" w:ascii="仿宋" w:hAnsi="仿宋" w:eastAsia="仿宋" w:cs="仿宋"/>
          <w:sz w:val="24"/>
          <w:szCs w:val="24"/>
        </w:rPr>
        <w:t>24、磋商的澄清</w:t>
      </w:r>
    </w:p>
    <w:p w14:paraId="7477D119">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24.1评审期间，磋商小组要求供应商澄清、说明或者更正响应文件以电子函件形式提交但并非对每个供应商都作澄清要求。</w:t>
      </w:r>
    </w:p>
    <w:p w14:paraId="313ACE7F">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24.2接到磋商小组澄清要求的供应商应按磋商小组规定的时间和格式在</w:t>
      </w:r>
      <w:r>
        <w:rPr>
          <w:rFonts w:hint="eastAsia" w:ascii="仿宋" w:hAnsi="仿宋" w:eastAsia="仿宋" w:cs="仿宋"/>
          <w:b/>
          <w:bCs/>
          <w:color w:val="FF0000"/>
          <w:sz w:val="24"/>
          <w:szCs w:val="24"/>
        </w:rPr>
        <w:t>“政府采购管理交易系统（苏采云）”</w:t>
      </w:r>
      <w:r>
        <w:rPr>
          <w:rFonts w:hint="eastAsia" w:ascii="仿宋" w:hAnsi="仿宋" w:eastAsia="仿宋" w:cs="仿宋"/>
          <w:sz w:val="24"/>
          <w:szCs w:val="24"/>
        </w:rPr>
        <w:t>中做出澄清，澄清的内容作为响应文件的补充部分。具体操作方式见</w:t>
      </w:r>
      <w:r>
        <w:rPr>
          <w:rFonts w:hint="eastAsia" w:ascii="仿宋" w:hAnsi="仿宋" w:eastAsia="仿宋" w:cs="仿宋"/>
          <w:bCs/>
          <w:sz w:val="24"/>
          <w:szCs w:val="24"/>
        </w:rPr>
        <w:t>《操作手册》</w:t>
      </w:r>
      <w:r>
        <w:rPr>
          <w:rFonts w:hint="eastAsia" w:ascii="仿宋" w:hAnsi="仿宋" w:eastAsia="仿宋" w:cs="仿宋"/>
          <w:sz w:val="24"/>
          <w:szCs w:val="24"/>
        </w:rPr>
        <w:t>。</w:t>
      </w:r>
    </w:p>
    <w:p w14:paraId="3CA962F2">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24.3 接到磋商小组澄清要求的供应商如未按规定做出澄清，其风险由供应商自行承担。</w:t>
      </w:r>
    </w:p>
    <w:p w14:paraId="5318FBFD">
      <w:pPr>
        <w:spacing w:line="360" w:lineRule="auto"/>
        <w:ind w:firstLine="440"/>
        <w:rPr>
          <w:rFonts w:hint="eastAsia" w:ascii="仿宋" w:hAnsi="仿宋" w:eastAsia="仿宋" w:cs="仿宋"/>
          <w:b/>
          <w:bCs/>
          <w:sz w:val="24"/>
          <w:szCs w:val="24"/>
        </w:rPr>
      </w:pPr>
      <w:r>
        <w:rPr>
          <w:rFonts w:hint="eastAsia" w:ascii="仿宋" w:hAnsi="仿宋" w:eastAsia="仿宋" w:cs="仿宋"/>
          <w:sz w:val="24"/>
          <w:szCs w:val="24"/>
        </w:rPr>
        <w:t>25、对响应文件的初审</w:t>
      </w:r>
    </w:p>
    <w:p w14:paraId="112E9483">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25.1响应文件初审分为资格审查和符合性审查。</w:t>
      </w:r>
    </w:p>
    <w:p w14:paraId="278958C9">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25.1.1资格审查：依据法律法规和采购文件的规定，对响应文件中的资格证明文件进行审查。以确定供应商是否具备参加磋商的资格。</w:t>
      </w:r>
    </w:p>
    <w:p w14:paraId="5BCFC003">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25.1.2符合性检查：依据采购文件的规定，由磋商小组从响应文件的有效性、完整性和对采购文件的响应程度进行审查，以确定是否对采购文件的实质性要求作出响应。</w:t>
      </w:r>
    </w:p>
    <w:p w14:paraId="524E6EBB">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25.1.3 未通过资格审查或符合性审查的供应商，代理机构将在</w:t>
      </w:r>
      <w:r>
        <w:rPr>
          <w:rFonts w:hint="eastAsia" w:ascii="仿宋" w:hAnsi="仿宋" w:eastAsia="仿宋" w:cs="仿宋"/>
          <w:b/>
          <w:bCs/>
          <w:color w:val="FF0000"/>
          <w:sz w:val="24"/>
          <w:szCs w:val="24"/>
        </w:rPr>
        <w:t>“政府采购管理交易系统（苏采云）”</w:t>
      </w:r>
      <w:r>
        <w:rPr>
          <w:rFonts w:hint="eastAsia" w:ascii="仿宋" w:hAnsi="仿宋" w:eastAsia="仿宋" w:cs="仿宋"/>
          <w:sz w:val="24"/>
          <w:szCs w:val="24"/>
        </w:rPr>
        <w:t>中告知未通过资格审查或符合性审查的原因，评审结束后，代理机构将不再告知未通过资格审查或符合性审查的原因。</w:t>
      </w:r>
    </w:p>
    <w:p w14:paraId="5AC7C889">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25.2在详细评审之前，磋商小组将首先审查每份响应文件是否实质性响应了采购文件的要求。实质性响应的响应文件应该是与采购文件要求的全部条款、条件和规格相符，没有重大偏离或保留。</w:t>
      </w:r>
    </w:p>
    <w:p w14:paraId="53EBA03E">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p>
    <w:p w14:paraId="7CE627B2">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25.3如果响应文件实质上没有响应采购文件的要求，磋商小组将予以拒绝，供应商不得通过修改或撤销不合要求的偏离或保留而使其响应文件成为实质性响应的文件。</w:t>
      </w:r>
    </w:p>
    <w:p w14:paraId="154FEA56">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25.4 供应商在开、评标全过程中应保持通讯畅通，并安排专人与代理机构及磋商小组联系。</w:t>
      </w:r>
    </w:p>
    <w:p w14:paraId="04E807A0">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26、磋商程序及评审方法和标准</w:t>
      </w:r>
    </w:p>
    <w:p w14:paraId="55F4EB8E">
      <w:pPr>
        <w:spacing w:line="360" w:lineRule="auto"/>
        <w:ind w:firstLine="442"/>
        <w:rPr>
          <w:rFonts w:hint="eastAsia" w:ascii="仿宋" w:hAnsi="仿宋" w:eastAsia="仿宋" w:cs="仿宋"/>
          <w:b/>
          <w:bCs/>
          <w:sz w:val="24"/>
          <w:szCs w:val="24"/>
        </w:rPr>
      </w:pPr>
      <w:r>
        <w:rPr>
          <w:rFonts w:hint="eastAsia" w:ascii="仿宋" w:hAnsi="仿宋" w:eastAsia="仿宋" w:cs="仿宋"/>
          <w:b/>
          <w:bCs/>
          <w:sz w:val="24"/>
          <w:szCs w:val="24"/>
        </w:rPr>
        <w:t>26.1磋商程序</w:t>
      </w:r>
    </w:p>
    <w:p w14:paraId="1E2E84C5">
      <w:pPr>
        <w:spacing w:line="360" w:lineRule="auto"/>
        <w:ind w:firstLine="442"/>
        <w:rPr>
          <w:rFonts w:hint="eastAsia" w:ascii="仿宋" w:hAnsi="仿宋" w:eastAsia="仿宋" w:cs="仿宋"/>
          <w:b/>
          <w:bCs/>
          <w:sz w:val="24"/>
          <w:szCs w:val="24"/>
        </w:rPr>
      </w:pPr>
      <w:r>
        <w:rPr>
          <w:rFonts w:hint="eastAsia" w:ascii="仿宋" w:hAnsi="仿宋" w:eastAsia="仿宋" w:cs="仿宋"/>
          <w:b/>
          <w:bCs/>
          <w:sz w:val="24"/>
          <w:szCs w:val="24"/>
        </w:rPr>
        <w:t>26.1.1 对于通过资格性和符合性审查的供应商，磋商小组所有成员将集中与单一供应商在</w:t>
      </w:r>
      <w:r>
        <w:rPr>
          <w:rFonts w:hint="eastAsia" w:ascii="仿宋" w:hAnsi="仿宋" w:eastAsia="仿宋" w:cs="仿宋"/>
          <w:b/>
          <w:bCs/>
          <w:color w:val="FF0000"/>
          <w:sz w:val="24"/>
          <w:szCs w:val="24"/>
        </w:rPr>
        <w:t>“政府采购管理交易系统（苏采云）”</w:t>
      </w:r>
      <w:r>
        <w:rPr>
          <w:rFonts w:hint="eastAsia" w:ascii="仿宋" w:hAnsi="仿宋" w:eastAsia="仿宋" w:cs="仿宋"/>
          <w:b/>
          <w:bCs/>
          <w:sz w:val="24"/>
          <w:szCs w:val="24"/>
        </w:rPr>
        <w:t>中分别进行磋商。</w:t>
      </w:r>
    </w:p>
    <w:p w14:paraId="02D1502D">
      <w:pPr>
        <w:spacing w:line="360" w:lineRule="auto"/>
        <w:ind w:firstLine="442"/>
        <w:rPr>
          <w:rFonts w:hint="eastAsia" w:ascii="仿宋" w:hAnsi="仿宋" w:eastAsia="仿宋" w:cs="仿宋"/>
          <w:b/>
          <w:bCs/>
          <w:sz w:val="24"/>
          <w:szCs w:val="24"/>
        </w:rPr>
      </w:pPr>
      <w:r>
        <w:rPr>
          <w:rFonts w:hint="eastAsia" w:ascii="仿宋" w:hAnsi="仿宋" w:eastAsia="仿宋" w:cs="仿宋"/>
          <w:b/>
          <w:bCs/>
          <w:sz w:val="24"/>
          <w:szCs w:val="24"/>
        </w:rPr>
        <w:t>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p>
    <w:p w14:paraId="4CCBF567">
      <w:pPr>
        <w:spacing w:line="360" w:lineRule="auto"/>
        <w:ind w:firstLine="442"/>
        <w:rPr>
          <w:rFonts w:hint="eastAsia" w:ascii="仿宋" w:hAnsi="仿宋" w:eastAsia="仿宋" w:cs="仿宋"/>
          <w:b/>
          <w:bCs/>
          <w:sz w:val="24"/>
          <w:szCs w:val="24"/>
        </w:rPr>
      </w:pPr>
      <w:r>
        <w:rPr>
          <w:rFonts w:hint="eastAsia" w:ascii="仿宋" w:hAnsi="仿宋" w:eastAsia="仿宋" w:cs="仿宋"/>
          <w:b/>
          <w:bCs/>
          <w:sz w:val="24"/>
          <w:szCs w:val="24"/>
        </w:rPr>
        <w:t xml:space="preserve"> 26.1.2 采购文件能够详细列明采购标的的技术、服务要求的，磋商结束后，磋商小组将要求所有实质性响应的供应商在规定时间内提交最后报价。</w:t>
      </w:r>
    </w:p>
    <w:p w14:paraId="40E88A81">
      <w:pPr>
        <w:spacing w:line="360" w:lineRule="auto"/>
        <w:ind w:firstLine="442"/>
        <w:rPr>
          <w:rFonts w:hint="eastAsia" w:ascii="仿宋" w:hAnsi="仿宋" w:eastAsia="仿宋" w:cs="仿宋"/>
          <w:b/>
          <w:bCs/>
          <w:sz w:val="24"/>
          <w:szCs w:val="24"/>
        </w:rPr>
      </w:pPr>
      <w:r>
        <w:rPr>
          <w:rFonts w:hint="eastAsia" w:ascii="仿宋" w:hAnsi="仿宋" w:eastAsia="仿宋" w:cs="仿宋"/>
          <w:b/>
          <w:bCs/>
          <w:sz w:val="24"/>
          <w:szCs w:val="24"/>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p>
    <w:p w14:paraId="7C8CB93A">
      <w:pPr>
        <w:spacing w:line="360" w:lineRule="auto"/>
        <w:ind w:firstLine="442"/>
        <w:rPr>
          <w:rFonts w:hint="eastAsia" w:ascii="仿宋" w:hAnsi="仿宋" w:eastAsia="仿宋" w:cs="仿宋"/>
          <w:b/>
          <w:bCs/>
          <w:sz w:val="24"/>
          <w:szCs w:val="24"/>
        </w:rPr>
      </w:pPr>
      <w:r>
        <w:rPr>
          <w:rFonts w:hint="eastAsia" w:ascii="仿宋" w:hAnsi="仿宋" w:eastAsia="仿宋" w:cs="仿宋"/>
          <w:b/>
          <w:bCs/>
          <w:sz w:val="24"/>
          <w:szCs w:val="24"/>
        </w:rPr>
        <w:t>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p>
    <w:p w14:paraId="5D68931E">
      <w:pPr>
        <w:spacing w:line="360" w:lineRule="auto"/>
        <w:ind w:firstLine="442"/>
        <w:rPr>
          <w:rFonts w:hint="eastAsia" w:ascii="仿宋" w:hAnsi="仿宋" w:eastAsia="仿宋" w:cs="仿宋"/>
          <w:b/>
          <w:bCs/>
          <w:sz w:val="24"/>
          <w:szCs w:val="24"/>
        </w:rPr>
      </w:pPr>
      <w:r>
        <w:rPr>
          <w:rFonts w:hint="eastAsia" w:ascii="仿宋" w:hAnsi="仿宋" w:eastAsia="仿宋" w:cs="仿宋"/>
          <w:b/>
          <w:bCs/>
          <w:sz w:val="24"/>
          <w:szCs w:val="24"/>
        </w:rPr>
        <w:t>26.1.3 供应商未在磋商小组规定的时间内完成最后报价的视为放弃磋商，其响应按无效响应处理。最后报价须加盖电子签章。已提交响应文件的供应商，在提交最后报价之前，可以根据磋商情况退出磋商。</w:t>
      </w:r>
    </w:p>
    <w:p w14:paraId="6A39B503">
      <w:pPr>
        <w:spacing w:line="360" w:lineRule="auto"/>
        <w:ind w:firstLine="442"/>
        <w:rPr>
          <w:rFonts w:hint="eastAsia" w:ascii="仿宋" w:hAnsi="仿宋" w:eastAsia="仿宋" w:cs="仿宋"/>
          <w:b/>
          <w:bCs/>
          <w:sz w:val="24"/>
          <w:szCs w:val="24"/>
        </w:rPr>
      </w:pPr>
      <w:r>
        <w:rPr>
          <w:rFonts w:hint="eastAsia" w:ascii="仿宋" w:hAnsi="仿宋" w:eastAsia="仿宋" w:cs="仿宋"/>
          <w:b/>
          <w:bCs/>
          <w:sz w:val="24"/>
          <w:szCs w:val="24"/>
        </w:rPr>
        <w:t>26.2 评审方法和标准</w:t>
      </w:r>
    </w:p>
    <w:p w14:paraId="757FA29D">
      <w:pPr>
        <w:spacing w:line="360" w:lineRule="auto"/>
        <w:ind w:firstLine="442"/>
        <w:rPr>
          <w:rFonts w:hint="eastAsia" w:ascii="仿宋" w:hAnsi="仿宋" w:eastAsia="仿宋" w:cs="仿宋"/>
          <w:b/>
          <w:bCs/>
          <w:sz w:val="24"/>
          <w:szCs w:val="24"/>
        </w:rPr>
      </w:pPr>
      <w:r>
        <w:rPr>
          <w:rFonts w:hint="eastAsia" w:ascii="仿宋" w:hAnsi="仿宋" w:eastAsia="仿宋" w:cs="仿宋"/>
          <w:b/>
          <w:bCs/>
          <w:sz w:val="24"/>
          <w:szCs w:val="24"/>
        </w:rPr>
        <w:t>26.2.1评审方法。经磋商确定最终采购需求和提交最后报价的供应商后，由磋商小组采用综合评分法对提交最后报价的供应商的响应文件和最后报价进行综合评分。</w:t>
      </w:r>
    </w:p>
    <w:p w14:paraId="03ACB725">
      <w:pPr>
        <w:spacing w:line="360" w:lineRule="auto"/>
        <w:ind w:firstLine="442"/>
        <w:rPr>
          <w:rFonts w:hint="eastAsia" w:ascii="仿宋" w:hAnsi="仿宋" w:eastAsia="仿宋" w:cs="仿宋"/>
          <w:b/>
          <w:bCs/>
          <w:sz w:val="24"/>
          <w:szCs w:val="24"/>
        </w:rPr>
      </w:pPr>
      <w:r>
        <w:rPr>
          <w:rFonts w:hint="eastAsia" w:ascii="仿宋" w:hAnsi="仿宋" w:eastAsia="仿宋" w:cs="仿宋"/>
          <w:b/>
          <w:bCs/>
          <w:sz w:val="24"/>
          <w:szCs w:val="24"/>
        </w:rPr>
        <w:t>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6517D526">
      <w:pPr>
        <w:spacing w:line="360" w:lineRule="auto"/>
        <w:ind w:firstLine="442"/>
        <w:rPr>
          <w:rFonts w:hint="eastAsia" w:ascii="仿宋" w:hAnsi="仿宋" w:eastAsia="仿宋" w:cs="仿宋"/>
          <w:b/>
          <w:bCs/>
          <w:sz w:val="24"/>
          <w:szCs w:val="24"/>
        </w:rPr>
      </w:pPr>
      <w:r>
        <w:rPr>
          <w:rFonts w:hint="eastAsia" w:ascii="仿宋" w:hAnsi="仿宋" w:eastAsia="仿宋" w:cs="仿宋"/>
          <w:b/>
          <w:bCs/>
          <w:sz w:val="24"/>
          <w:szCs w:val="24"/>
        </w:rPr>
        <w:t>26.2.2评审标准</w:t>
      </w:r>
    </w:p>
    <w:p w14:paraId="6DB435A5">
      <w:pPr>
        <w:spacing w:line="360" w:lineRule="auto"/>
        <w:ind w:firstLine="442"/>
        <w:rPr>
          <w:rFonts w:hint="eastAsia" w:ascii="仿宋" w:hAnsi="仿宋" w:eastAsia="仿宋" w:cs="仿宋"/>
          <w:b/>
          <w:bCs/>
          <w:sz w:val="24"/>
          <w:szCs w:val="24"/>
        </w:rPr>
      </w:pPr>
      <w:r>
        <w:rPr>
          <w:rFonts w:hint="eastAsia" w:ascii="仿宋" w:hAnsi="仿宋" w:eastAsia="仿宋" w:cs="仿宋"/>
          <w:b/>
          <w:bCs/>
          <w:sz w:val="24"/>
          <w:szCs w:val="24"/>
        </w:rPr>
        <w:t>见本采购文件第五章规定。</w:t>
      </w:r>
    </w:p>
    <w:p w14:paraId="22771E70">
      <w:pPr>
        <w:spacing w:line="360" w:lineRule="auto"/>
        <w:ind w:firstLine="440"/>
        <w:rPr>
          <w:rFonts w:hint="eastAsia" w:ascii="仿宋" w:hAnsi="仿宋" w:eastAsia="仿宋" w:cs="仿宋"/>
          <w:b/>
          <w:bCs/>
          <w:sz w:val="24"/>
          <w:szCs w:val="24"/>
        </w:rPr>
      </w:pPr>
      <w:r>
        <w:rPr>
          <w:rFonts w:hint="eastAsia" w:ascii="仿宋" w:hAnsi="仿宋" w:eastAsia="仿宋" w:cs="仿宋"/>
          <w:sz w:val="24"/>
          <w:szCs w:val="24"/>
        </w:rPr>
        <w:t>27、无效响应及采购活动终止的情况</w:t>
      </w:r>
    </w:p>
    <w:p w14:paraId="7D1A41D3">
      <w:pPr>
        <w:spacing w:line="360" w:lineRule="auto"/>
        <w:ind w:firstLine="440"/>
        <w:rPr>
          <w:rFonts w:hint="eastAsia" w:ascii="仿宋" w:hAnsi="仿宋" w:eastAsia="仿宋" w:cs="仿宋"/>
          <w:bCs/>
          <w:sz w:val="24"/>
          <w:szCs w:val="24"/>
        </w:rPr>
      </w:pPr>
      <w:r>
        <w:rPr>
          <w:rFonts w:hint="eastAsia" w:ascii="仿宋" w:hAnsi="仿宋" w:eastAsia="仿宋" w:cs="仿宋"/>
          <w:bCs/>
          <w:sz w:val="24"/>
          <w:szCs w:val="24"/>
        </w:rPr>
        <w:t>27.1无效响应条款</w:t>
      </w:r>
    </w:p>
    <w:p w14:paraId="448CC9D1">
      <w:pPr>
        <w:spacing w:line="360" w:lineRule="auto"/>
        <w:ind w:firstLine="440"/>
        <w:rPr>
          <w:rFonts w:hint="eastAsia" w:ascii="仿宋" w:hAnsi="仿宋" w:eastAsia="仿宋" w:cs="仿宋"/>
          <w:bCs/>
          <w:sz w:val="24"/>
          <w:szCs w:val="24"/>
        </w:rPr>
      </w:pPr>
      <w:r>
        <w:rPr>
          <w:rFonts w:hint="eastAsia" w:ascii="仿宋" w:hAnsi="仿宋" w:eastAsia="仿宋" w:cs="仿宋"/>
          <w:bCs/>
          <w:sz w:val="24"/>
          <w:szCs w:val="24"/>
        </w:rPr>
        <w:t>27.1.1 供应商未按照采购文件要求上传电子磋商响应文件的。</w:t>
      </w:r>
    </w:p>
    <w:p w14:paraId="7CF25A3D">
      <w:pPr>
        <w:spacing w:line="360" w:lineRule="auto"/>
        <w:ind w:firstLine="440"/>
        <w:rPr>
          <w:rFonts w:hint="eastAsia" w:ascii="仿宋" w:hAnsi="仿宋" w:eastAsia="仿宋" w:cs="仿宋"/>
          <w:bCs/>
          <w:sz w:val="24"/>
          <w:szCs w:val="24"/>
        </w:rPr>
      </w:pPr>
      <w:r>
        <w:rPr>
          <w:rFonts w:hint="eastAsia" w:ascii="仿宋" w:hAnsi="仿宋" w:eastAsia="仿宋" w:cs="仿宋"/>
          <w:bCs/>
          <w:sz w:val="24"/>
          <w:szCs w:val="24"/>
        </w:rPr>
        <w:t>27.1.2 供应商未成功解密电子磋商响应文件的。</w:t>
      </w:r>
    </w:p>
    <w:p w14:paraId="26BA470E">
      <w:pPr>
        <w:spacing w:line="360" w:lineRule="auto"/>
        <w:ind w:firstLine="440"/>
        <w:rPr>
          <w:rFonts w:hint="eastAsia" w:ascii="仿宋" w:hAnsi="仿宋" w:eastAsia="仿宋" w:cs="仿宋"/>
          <w:bCs/>
          <w:sz w:val="24"/>
          <w:szCs w:val="24"/>
        </w:rPr>
      </w:pPr>
      <w:r>
        <w:rPr>
          <w:rFonts w:hint="eastAsia" w:ascii="仿宋" w:hAnsi="仿宋" w:eastAsia="仿宋" w:cs="仿宋"/>
          <w:bCs/>
          <w:sz w:val="24"/>
          <w:szCs w:val="24"/>
        </w:rPr>
        <w:t>27.1.3 供应商不具备采购文件中规定资格要求的。</w:t>
      </w:r>
    </w:p>
    <w:p w14:paraId="6EFC26DC">
      <w:pPr>
        <w:spacing w:line="360" w:lineRule="auto"/>
        <w:ind w:firstLine="440"/>
        <w:rPr>
          <w:rFonts w:hint="eastAsia" w:ascii="仿宋" w:hAnsi="仿宋" w:eastAsia="仿宋" w:cs="仿宋"/>
          <w:bCs/>
          <w:i/>
          <w:sz w:val="24"/>
          <w:szCs w:val="24"/>
          <w:u w:val="single"/>
        </w:rPr>
      </w:pPr>
      <w:r>
        <w:rPr>
          <w:rFonts w:hint="eastAsia" w:ascii="仿宋" w:hAnsi="仿宋" w:eastAsia="仿宋" w:cs="仿宋"/>
          <w:bCs/>
          <w:sz w:val="24"/>
          <w:szCs w:val="24"/>
        </w:rPr>
        <w:t>27.1.4 未通过符合性审查的。</w:t>
      </w:r>
    </w:p>
    <w:p w14:paraId="254C6CF3">
      <w:pPr>
        <w:spacing w:line="360" w:lineRule="auto"/>
        <w:ind w:firstLine="440"/>
        <w:rPr>
          <w:rFonts w:hint="eastAsia" w:ascii="仿宋" w:hAnsi="仿宋" w:eastAsia="仿宋" w:cs="仿宋"/>
          <w:bCs/>
          <w:i/>
          <w:sz w:val="24"/>
          <w:szCs w:val="24"/>
          <w:u w:val="single"/>
        </w:rPr>
      </w:pPr>
      <w:r>
        <w:rPr>
          <w:rFonts w:hint="eastAsia" w:ascii="仿宋" w:hAnsi="仿宋" w:eastAsia="仿宋" w:cs="仿宋"/>
          <w:bCs/>
          <w:sz w:val="24"/>
          <w:szCs w:val="24"/>
        </w:rPr>
        <w:t>27.1.5 不符合采购文件中规定的其他实质性要求和条件的（</w:t>
      </w:r>
      <w:r>
        <w:rPr>
          <w:rFonts w:hint="eastAsia" w:ascii="仿宋" w:hAnsi="仿宋" w:eastAsia="仿宋" w:cs="仿宋"/>
          <w:bCs/>
          <w:i/>
          <w:sz w:val="24"/>
          <w:szCs w:val="24"/>
          <w:u w:val="single"/>
        </w:rPr>
        <w:t>本采购文件中斜体且有下划线部分为实质性要求和条件）。</w:t>
      </w:r>
    </w:p>
    <w:p w14:paraId="005F1AA0">
      <w:pPr>
        <w:spacing w:line="360" w:lineRule="auto"/>
        <w:ind w:firstLine="440"/>
        <w:rPr>
          <w:rFonts w:hint="eastAsia" w:ascii="仿宋" w:hAnsi="仿宋" w:eastAsia="仿宋" w:cs="仿宋"/>
          <w:bCs/>
          <w:sz w:val="24"/>
          <w:szCs w:val="24"/>
        </w:rPr>
      </w:pPr>
      <w:r>
        <w:rPr>
          <w:rFonts w:hint="eastAsia" w:ascii="仿宋" w:hAnsi="仿宋" w:eastAsia="仿宋" w:cs="仿宋"/>
          <w:bCs/>
          <w:sz w:val="24"/>
          <w:szCs w:val="24"/>
        </w:rPr>
        <w:t xml:space="preserve">27.1.6 </w:t>
      </w:r>
      <w:r>
        <w:rPr>
          <w:rFonts w:hint="eastAsia" w:ascii="仿宋" w:hAnsi="仿宋" w:eastAsia="仿宋" w:cs="仿宋"/>
          <w:sz w:val="24"/>
          <w:szCs w:val="24"/>
        </w:rPr>
        <w:t>供应商被 “信用中国”网站（www.creditchina.gov.cn）、“中国政府采购网</w:t>
      </w:r>
      <w:r>
        <w:rPr>
          <w:rFonts w:hint="eastAsia" w:ascii="仿宋" w:hAnsi="仿宋" w:eastAsia="仿宋" w:cs="仿宋"/>
          <w:sz w:val="24"/>
          <w:szCs w:val="24"/>
          <w:lang w:eastAsia="zh-CN"/>
        </w:rPr>
        <w:t>”</w:t>
      </w:r>
      <w:r>
        <w:rPr>
          <w:rFonts w:hint="eastAsia" w:ascii="仿宋" w:hAnsi="仿宋" w:eastAsia="仿宋" w:cs="仿宋"/>
          <w:sz w:val="24"/>
          <w:szCs w:val="24"/>
        </w:rPr>
        <w:t>(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p>
    <w:p w14:paraId="4A3D8D0B">
      <w:pPr>
        <w:spacing w:line="360" w:lineRule="auto"/>
        <w:ind w:firstLine="440"/>
        <w:rPr>
          <w:rFonts w:hint="eastAsia" w:ascii="仿宋" w:hAnsi="仿宋" w:eastAsia="仿宋" w:cs="仿宋"/>
          <w:bCs/>
          <w:sz w:val="24"/>
          <w:szCs w:val="24"/>
        </w:rPr>
      </w:pPr>
      <w:r>
        <w:rPr>
          <w:rFonts w:hint="eastAsia" w:ascii="仿宋" w:hAnsi="仿宋" w:eastAsia="仿宋" w:cs="仿宋"/>
          <w:bCs/>
          <w:sz w:val="24"/>
          <w:szCs w:val="24"/>
        </w:rPr>
        <w:t>27.1.7 本项目采购产品被财政部、国家发改委、生态环境部等列入“节能产品品目清单”强制采购范围，而供应商所磋商产品不在强制采购范围内的。</w:t>
      </w:r>
    </w:p>
    <w:p w14:paraId="750EBF0A">
      <w:pPr>
        <w:spacing w:line="360" w:lineRule="auto"/>
        <w:ind w:firstLine="440"/>
        <w:rPr>
          <w:rFonts w:hint="eastAsia" w:ascii="仿宋" w:hAnsi="仿宋" w:eastAsia="仿宋" w:cs="仿宋"/>
          <w:bCs/>
          <w:sz w:val="24"/>
          <w:szCs w:val="24"/>
        </w:rPr>
      </w:pPr>
      <w:r>
        <w:rPr>
          <w:rFonts w:hint="eastAsia" w:ascii="仿宋" w:hAnsi="仿宋" w:eastAsia="仿宋" w:cs="仿宋"/>
          <w:bCs/>
          <w:sz w:val="24"/>
          <w:szCs w:val="24"/>
        </w:rPr>
        <w:t>27.1.8 响应文件未按照采购文件要求加盖电子签章。</w:t>
      </w:r>
    </w:p>
    <w:p w14:paraId="0303C50C">
      <w:pPr>
        <w:spacing w:line="360" w:lineRule="auto"/>
        <w:ind w:firstLine="440"/>
        <w:rPr>
          <w:rFonts w:hint="eastAsia" w:ascii="仿宋" w:hAnsi="仿宋" w:eastAsia="仿宋" w:cs="仿宋"/>
          <w:bCs/>
          <w:sz w:val="24"/>
          <w:szCs w:val="24"/>
        </w:rPr>
      </w:pPr>
      <w:r>
        <w:rPr>
          <w:rFonts w:hint="eastAsia" w:ascii="仿宋" w:hAnsi="仿宋" w:eastAsia="仿宋" w:cs="仿宋"/>
          <w:bCs/>
          <w:sz w:val="24"/>
          <w:szCs w:val="24"/>
        </w:rPr>
        <w:t>27.1.9 其他法律、法规及本采购文件规定的属无效响应的情形。</w:t>
      </w:r>
    </w:p>
    <w:p w14:paraId="07F8623A">
      <w:pPr>
        <w:spacing w:line="360" w:lineRule="auto"/>
        <w:ind w:firstLine="440"/>
        <w:rPr>
          <w:rFonts w:hint="eastAsia" w:ascii="仿宋" w:hAnsi="仿宋" w:eastAsia="仿宋" w:cs="仿宋"/>
          <w:bCs/>
          <w:sz w:val="24"/>
          <w:szCs w:val="24"/>
        </w:rPr>
      </w:pPr>
      <w:r>
        <w:rPr>
          <w:rFonts w:hint="eastAsia" w:ascii="仿宋" w:hAnsi="仿宋" w:eastAsia="仿宋" w:cs="仿宋"/>
          <w:bCs/>
          <w:sz w:val="24"/>
          <w:szCs w:val="24"/>
        </w:rPr>
        <w:t xml:space="preserve">27.2 </w:t>
      </w:r>
      <w:r>
        <w:rPr>
          <w:rFonts w:hint="eastAsia" w:ascii="仿宋" w:hAnsi="仿宋" w:eastAsia="仿宋" w:cs="仿宋"/>
          <w:sz w:val="24"/>
          <w:szCs w:val="24"/>
        </w:rPr>
        <w:t>采购活动终止的情况</w:t>
      </w:r>
      <w:r>
        <w:rPr>
          <w:rFonts w:hint="eastAsia" w:ascii="仿宋" w:hAnsi="仿宋" w:eastAsia="仿宋" w:cs="仿宋"/>
          <w:bCs/>
          <w:sz w:val="24"/>
          <w:szCs w:val="24"/>
        </w:rPr>
        <w:t>：</w:t>
      </w:r>
    </w:p>
    <w:p w14:paraId="4413F7E9">
      <w:pPr>
        <w:spacing w:line="360" w:lineRule="auto"/>
        <w:ind w:firstLine="440"/>
        <w:rPr>
          <w:rFonts w:hint="eastAsia" w:ascii="仿宋" w:hAnsi="仿宋" w:eastAsia="仿宋" w:cs="仿宋"/>
          <w:bCs/>
          <w:sz w:val="24"/>
          <w:szCs w:val="24"/>
        </w:rPr>
      </w:pPr>
      <w:r>
        <w:rPr>
          <w:rFonts w:hint="eastAsia" w:ascii="仿宋" w:hAnsi="仿宋" w:eastAsia="仿宋" w:cs="仿宋"/>
          <w:bCs/>
          <w:sz w:val="24"/>
          <w:szCs w:val="24"/>
        </w:rPr>
        <w:t>27.2.1 因情况变化，不再符合规定的竞争性磋商采购方式适用情形的；</w:t>
      </w:r>
    </w:p>
    <w:p w14:paraId="49542219">
      <w:pPr>
        <w:spacing w:line="360" w:lineRule="auto"/>
        <w:ind w:firstLine="440"/>
        <w:rPr>
          <w:rFonts w:hint="eastAsia" w:ascii="仿宋" w:hAnsi="仿宋" w:eastAsia="仿宋" w:cs="仿宋"/>
          <w:bCs/>
          <w:sz w:val="24"/>
          <w:szCs w:val="24"/>
        </w:rPr>
      </w:pPr>
      <w:r>
        <w:rPr>
          <w:rFonts w:hint="eastAsia" w:ascii="仿宋" w:hAnsi="仿宋" w:eastAsia="仿宋" w:cs="仿宋"/>
          <w:bCs/>
          <w:sz w:val="24"/>
          <w:szCs w:val="24"/>
        </w:rPr>
        <w:t>27.2.2 出现影响采购公正的违法、违规行为的；</w:t>
      </w:r>
    </w:p>
    <w:p w14:paraId="5D76C9F0">
      <w:pPr>
        <w:spacing w:line="360" w:lineRule="auto"/>
        <w:ind w:firstLine="440"/>
        <w:rPr>
          <w:rFonts w:hint="eastAsia" w:ascii="仿宋" w:hAnsi="仿宋" w:eastAsia="仿宋" w:cs="仿宋"/>
          <w:bCs/>
          <w:sz w:val="24"/>
          <w:szCs w:val="24"/>
        </w:rPr>
      </w:pPr>
      <w:r>
        <w:rPr>
          <w:rFonts w:hint="eastAsia" w:ascii="仿宋" w:hAnsi="仿宋" w:eastAsia="仿宋" w:cs="仿宋"/>
          <w:bCs/>
          <w:sz w:val="24"/>
          <w:szCs w:val="24"/>
        </w:rPr>
        <w:t xml:space="preserve">27.2.3 </w:t>
      </w:r>
      <w:r>
        <w:rPr>
          <w:rFonts w:hint="eastAsia" w:ascii="仿宋" w:hAnsi="仿宋" w:eastAsia="仿宋" w:cs="仿宋"/>
          <w:sz w:val="24"/>
          <w:szCs w:val="24"/>
        </w:rPr>
        <w:t>除本磋商文件第26.1.2条第三款规定的情形外，在采购过程中符合要求的供应商或者报价未超过采购预算的供应商不足3家的。</w:t>
      </w:r>
    </w:p>
    <w:p w14:paraId="1DC7EF4C">
      <w:pPr>
        <w:spacing w:line="360" w:lineRule="auto"/>
        <w:ind w:firstLine="440"/>
        <w:rPr>
          <w:rFonts w:hint="eastAsia" w:ascii="仿宋" w:hAnsi="仿宋" w:eastAsia="仿宋" w:cs="仿宋"/>
          <w:bCs/>
          <w:sz w:val="24"/>
          <w:szCs w:val="24"/>
        </w:rPr>
      </w:pPr>
      <w:r>
        <w:rPr>
          <w:rFonts w:hint="eastAsia" w:ascii="仿宋" w:hAnsi="仿宋" w:eastAsia="仿宋" w:cs="仿宋"/>
          <w:bCs/>
          <w:sz w:val="24"/>
          <w:szCs w:val="24"/>
        </w:rPr>
        <w:t>27.2.4 因重大变故，采购任务取消的。</w:t>
      </w:r>
    </w:p>
    <w:p w14:paraId="7D9D9F44">
      <w:pPr>
        <w:spacing w:line="360" w:lineRule="auto"/>
        <w:ind w:firstLine="440"/>
        <w:rPr>
          <w:rFonts w:hint="eastAsia" w:ascii="仿宋" w:hAnsi="仿宋" w:eastAsia="仿宋" w:cs="仿宋"/>
          <w:b/>
          <w:bCs/>
          <w:sz w:val="24"/>
          <w:szCs w:val="24"/>
        </w:rPr>
      </w:pPr>
      <w:r>
        <w:rPr>
          <w:rFonts w:hint="eastAsia" w:ascii="仿宋" w:hAnsi="仿宋" w:eastAsia="仿宋" w:cs="仿宋"/>
          <w:sz w:val="24"/>
          <w:szCs w:val="24"/>
        </w:rPr>
        <w:t>28、确定成交单位</w:t>
      </w:r>
    </w:p>
    <w:p w14:paraId="5324F9E4">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p>
    <w:p w14:paraId="4A8177DD">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28.2 采购人应根据磋商推荐的成交候选人，按照排序由高到低的原件确定成交供应商。</w:t>
      </w:r>
    </w:p>
    <w:p w14:paraId="167881C6">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28.3 代理机构将在“扬州市政府采购网”发布成交公告，公告期限为1个工作日。</w:t>
      </w:r>
    </w:p>
    <w:p w14:paraId="37222E75">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28.4 若有充分证据证明，成交供应商出现下列情况之一的，一经查实，将被取消成交资格：</w:t>
      </w:r>
    </w:p>
    <w:p w14:paraId="1AD936ED">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28.4.1 提供虚假材料谋取成交的；</w:t>
      </w:r>
    </w:p>
    <w:p w14:paraId="641A4927">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28.4.2 向采购人、代理机构行贿或者提供其他不正当利益的；</w:t>
      </w:r>
    </w:p>
    <w:p w14:paraId="1ACA4EC7">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28.4.3 恶意竞争，最终总报价明显低于其自身合理成本且又无法提供证明的；</w:t>
      </w:r>
    </w:p>
    <w:p w14:paraId="5D0AFE7C">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28.4.4 属于本文件规定的无效条件，但在评审过程中又未被磋商小组发现的；</w:t>
      </w:r>
    </w:p>
    <w:p w14:paraId="38E05BFC">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28.4.5 与采购人或者其他供应商恶意串通的；</w:t>
      </w:r>
    </w:p>
    <w:p w14:paraId="6CDDD445">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28.4.6 采取不正当手段诋毁、排挤其他供应商的；</w:t>
      </w:r>
    </w:p>
    <w:p w14:paraId="7F01C8FB">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28.4.7 不符合法律、法规的规定的。</w:t>
      </w:r>
    </w:p>
    <w:p w14:paraId="4A8CAE24">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29、质疑处理</w:t>
      </w:r>
    </w:p>
    <w:p w14:paraId="0D920F11">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29.1提出质疑的供应商应当是参与所质疑项目采购活动的供应商。潜在供应商依法获取其可质疑的采购文件的，可以对采购文件提出质疑。</w:t>
      </w:r>
    </w:p>
    <w:p w14:paraId="6C4EE148">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对项目需求部分的质疑，潜在供应商应向采购人提出，由采购人负责答复。</w:t>
      </w:r>
    </w:p>
    <w:p w14:paraId="71B7F48F">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29.2供应商认为采购文件、采购过程和中标或成交结果使自己的权益受到损害的，可以在知道或应知其权益受到损害之日起7个工作日内，以书面形式向采购人或代理机构提出质疑。</w:t>
      </w:r>
    </w:p>
    <w:p w14:paraId="144A23C9">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29.2.1对采购文件提出质疑的，应当在获取采购文件之日或者采购文件公告期限届满之日起7个工作日内提出。</w:t>
      </w:r>
    </w:p>
    <w:p w14:paraId="0D467890">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29.2.2对采购过程提出质疑的，为各采购程序环节结束之日起7个工作日内提出。</w:t>
      </w:r>
    </w:p>
    <w:p w14:paraId="45648BC2">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29.2.3对成交结果提出质疑的，为成交结果公告期限届满之日起7个工作日内提出。</w:t>
      </w:r>
    </w:p>
    <w:p w14:paraId="3CB01579">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29.3供应商应在法定质疑期内一次性提出针对同一采购程序环节的质疑。供应商如在法定期限内对同一采购程序环节提出多次质疑的，代理机构、采购人将只对供应商第一次质疑作出答复。</w:t>
      </w:r>
    </w:p>
    <w:p w14:paraId="1C2B6A6E">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29.4质疑函必须按照《质疑函范本》及《授权委托书》要求的格式和内容进行填写，格式见网址：http://zfcg.yangzhou.gov.cn。供应商如组成联合体参加磋商，则《质疑函范本》及《授权委托书》中要求签字、签章、加盖公章之处，联合体各方均须按要求签字、签章、加盖公章。</w:t>
      </w:r>
    </w:p>
    <w:p w14:paraId="3A1E4D39">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29.5 代理机构及采购人只接收以纸质原件形式送达的质疑。</w:t>
      </w:r>
    </w:p>
    <w:p w14:paraId="342C672F">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采购人质疑接收人及联系方式见采购文件第一章。</w:t>
      </w:r>
    </w:p>
    <w:p w14:paraId="764E134F">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29.6代理机构收到质疑申请后，将对质疑的形式和内容进行审查，如质疑内容、格式不符合规定，代理机构将告知质疑人进行补正。</w:t>
      </w:r>
    </w:p>
    <w:p w14:paraId="0086ABDE">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29.7质疑人应当在法定质疑期限内进行补正并重新提交质疑函。</w:t>
      </w:r>
    </w:p>
    <w:p w14:paraId="78C24D2A">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29.8 以下情形的质疑不予受理</w:t>
      </w:r>
    </w:p>
    <w:p w14:paraId="201371CF">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29.8.1 内容不符合《政府采购质疑和投诉办法》第十二条规定的质疑。</w:t>
      </w:r>
    </w:p>
    <w:p w14:paraId="1E3810E1">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29.8.2 超出政府采购法定期限的质疑。</w:t>
      </w:r>
    </w:p>
    <w:p w14:paraId="20106621">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29.8.3 以传真、电子邮件等方式递交的非原件形式的质疑。</w:t>
      </w:r>
    </w:p>
    <w:p w14:paraId="2A38D448">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29.8.4 未参加磋商活动的供应商或在磋商活动中自身权益未受到损害的供应商所提出的质疑。</w:t>
      </w:r>
    </w:p>
    <w:p w14:paraId="41CDBF4A">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29.8.5供应商组成联合体参加磋商，联合体中任何一方或多方未按要求签字、签章、加盖公章的质疑。</w:t>
      </w:r>
    </w:p>
    <w:p w14:paraId="0D3EA839">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p>
    <w:p w14:paraId="2A7A7E06">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29.10代理机构应当在收到供应商的书面质疑后7个工作日内作出答复，并以书面形式通知质疑供应商和其他有关供应商，但答复的内容不得涉及商业秘密。</w:t>
      </w:r>
    </w:p>
    <w:p w14:paraId="202EEF59">
      <w:pPr>
        <w:spacing w:line="360" w:lineRule="auto"/>
        <w:ind w:firstLine="440"/>
        <w:rPr>
          <w:rFonts w:hint="eastAsia" w:ascii="仿宋" w:hAnsi="仿宋" w:eastAsia="仿宋" w:cs="仿宋"/>
          <w:b/>
          <w:bCs/>
          <w:sz w:val="24"/>
          <w:szCs w:val="24"/>
        </w:rPr>
      </w:pPr>
      <w:r>
        <w:rPr>
          <w:rFonts w:hint="eastAsia" w:ascii="仿宋" w:hAnsi="仿宋" w:eastAsia="仿宋" w:cs="仿宋"/>
          <w:sz w:val="24"/>
          <w:szCs w:val="24"/>
        </w:rPr>
        <w:t>30、成交通知书</w:t>
      </w:r>
    </w:p>
    <w:p w14:paraId="21D9F843">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30.l</w:t>
      </w:r>
      <w:r>
        <w:rPr>
          <w:rFonts w:hint="eastAsia" w:ascii="仿宋" w:hAnsi="仿宋" w:eastAsia="仿宋" w:cs="仿宋"/>
          <w:b/>
          <w:bCs/>
          <w:sz w:val="24"/>
          <w:szCs w:val="24"/>
        </w:rPr>
        <w:t xml:space="preserve"> </w:t>
      </w:r>
      <w:r>
        <w:rPr>
          <w:rFonts w:hint="eastAsia" w:ascii="仿宋" w:hAnsi="仿宋" w:eastAsia="仿宋" w:cs="仿宋"/>
          <w:sz w:val="24"/>
          <w:szCs w:val="24"/>
        </w:rPr>
        <w:t>成交结果确定后，代理机构将向成交供应商发出成通知书。</w:t>
      </w:r>
    </w:p>
    <w:p w14:paraId="355A28E2">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30.2 成交供应商可在”扬州市政府采购交易管理系统（苏采云）”成交通知书下载模块中自行下载成交通知书。</w:t>
      </w:r>
    </w:p>
    <w:p w14:paraId="3F48C2C0">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30.3成交通知书将是合同的一个组成部分。对采购人和成交供应商均具有法律效力。成交通知书发出后，采购人改变成交结果的，或者成交供应商放弃成交项目的，应当依法承担法律责任。</w:t>
      </w:r>
    </w:p>
    <w:p w14:paraId="26CFBEA6">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31、</w:t>
      </w:r>
      <w:r>
        <w:rPr>
          <w:rFonts w:hint="eastAsia" w:ascii="仿宋" w:hAnsi="仿宋" w:eastAsia="仿宋" w:cs="仿宋"/>
          <w:b/>
          <w:bCs/>
          <w:sz w:val="24"/>
          <w:szCs w:val="24"/>
        </w:rPr>
        <w:t xml:space="preserve"> </w:t>
      </w:r>
      <w:r>
        <w:rPr>
          <w:rFonts w:hint="eastAsia" w:ascii="仿宋" w:hAnsi="仿宋" w:eastAsia="仿宋" w:cs="仿宋"/>
          <w:sz w:val="24"/>
          <w:szCs w:val="24"/>
        </w:rPr>
        <w:t>签订合同</w:t>
      </w:r>
    </w:p>
    <w:p w14:paraId="121D6F80">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31.l成交供应商应在成交通知书发出之日起十五日内，按照采购文件确定的事项与采购人签订政府采购合同。</w:t>
      </w:r>
    </w:p>
    <w:p w14:paraId="42BDA9EF">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31.2</w:t>
      </w:r>
      <w:r>
        <w:rPr>
          <w:rFonts w:hint="eastAsia" w:ascii="仿宋" w:hAnsi="仿宋" w:eastAsia="仿宋" w:cs="仿宋"/>
          <w:b/>
          <w:bCs/>
          <w:sz w:val="24"/>
          <w:szCs w:val="24"/>
        </w:rPr>
        <w:t xml:space="preserve"> </w:t>
      </w:r>
      <w:r>
        <w:rPr>
          <w:rFonts w:hint="eastAsia" w:ascii="仿宋" w:hAnsi="仿宋" w:eastAsia="仿宋" w:cs="仿宋"/>
          <w:sz w:val="24"/>
          <w:szCs w:val="24"/>
        </w:rPr>
        <w:t>采购文件、成交供应商的响应文件及磋商过程中有关澄清、承诺文件均应作为合同附件。</w:t>
      </w:r>
    </w:p>
    <w:p w14:paraId="2FB8B700">
      <w:pPr>
        <w:shd w:val="clear"/>
        <w:spacing w:line="360" w:lineRule="auto"/>
        <w:ind w:firstLine="440"/>
        <w:rPr>
          <w:rFonts w:hint="eastAsia" w:ascii="仿宋" w:hAnsi="仿宋" w:eastAsia="仿宋" w:cs="仿宋"/>
          <w:color w:val="auto"/>
          <w:sz w:val="24"/>
          <w:szCs w:val="24"/>
        </w:rPr>
      </w:pPr>
      <w:r>
        <w:rPr>
          <w:rFonts w:hint="eastAsia" w:ascii="仿宋" w:hAnsi="仿宋" w:eastAsia="仿宋" w:cs="仿宋"/>
          <w:bCs/>
          <w:color w:val="auto"/>
          <w:sz w:val="24"/>
          <w:szCs w:val="24"/>
          <w:highlight w:val="yellow"/>
        </w:rPr>
        <w:t>31.3 签订合同后，</w:t>
      </w:r>
      <w:r>
        <w:rPr>
          <w:rFonts w:hint="eastAsia" w:ascii="仿宋" w:hAnsi="仿宋" w:eastAsia="仿宋" w:cs="仿宋"/>
          <w:bCs/>
          <w:i/>
          <w:iCs/>
          <w:color w:val="auto"/>
          <w:sz w:val="24"/>
          <w:szCs w:val="24"/>
          <w:highlight w:val="yellow"/>
          <w:u w:val="single"/>
        </w:rPr>
        <w:t>成交供应商不得将货物或服务及其他服务进行转包</w:t>
      </w:r>
      <w:r>
        <w:rPr>
          <w:rFonts w:hint="eastAsia" w:ascii="仿宋" w:hAnsi="仿宋" w:eastAsia="仿宋" w:cs="仿宋"/>
          <w:bCs/>
          <w:color w:val="auto"/>
          <w:sz w:val="24"/>
          <w:szCs w:val="24"/>
          <w:highlight w:val="yellow"/>
        </w:rPr>
        <w:t>。未经采购人同意，成交供应商也不得采用分包的形式履行合同，否则采购人有权终止合同。转包或分包造成采购人损失的，成交供应商应承担赔偿责任。</w:t>
      </w:r>
    </w:p>
    <w:p w14:paraId="17BFDDEE">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31.4采购人不得向成交供应商提出任何不合理的要求作为签订合同的条件，不得与成交供应商私下订立背离合同实质性内容的协议。所签订的合同不得对采购文件确定事项和成交供应商响应文件作实质性修改。</w:t>
      </w:r>
    </w:p>
    <w:p w14:paraId="759B8ED2">
      <w:pPr>
        <w:keepNext w:val="0"/>
        <w:keepLines w:val="0"/>
        <w:pageBreakBefore w:val="0"/>
        <w:widowControl w:val="0"/>
        <w:kinsoku/>
        <w:wordWrap/>
        <w:overflowPunct/>
        <w:topLinePunct w:val="0"/>
        <w:autoSpaceDE/>
        <w:autoSpaceDN/>
        <w:bidi w:val="0"/>
        <w:adjustRightInd/>
        <w:snapToGrid/>
        <w:spacing w:line="360" w:lineRule="auto"/>
        <w:ind w:firstLine="442"/>
        <w:textAlignment w:val="auto"/>
        <w:rPr>
          <w:rFonts w:hint="eastAsia" w:ascii="仿宋" w:hAnsi="仿宋" w:eastAsia="仿宋" w:cs="仿宋"/>
          <w:b/>
          <w:bCs/>
          <w:sz w:val="24"/>
          <w:szCs w:val="24"/>
        </w:rPr>
      </w:pPr>
      <w:r>
        <w:rPr>
          <w:rFonts w:hint="eastAsia" w:ascii="仿宋" w:hAnsi="仿宋" w:eastAsia="仿宋" w:cs="仿宋"/>
          <w:b/>
          <w:bCs/>
          <w:sz w:val="24"/>
          <w:szCs w:val="24"/>
        </w:rPr>
        <w:t>32、其他</w:t>
      </w:r>
    </w:p>
    <w:p w14:paraId="4B301C02">
      <w:pPr>
        <w:pStyle w:val="16"/>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zh-CN" w:eastAsia="zh-CN" w:bidi="zh-CN"/>
        </w:rPr>
      </w:pPr>
      <w:r>
        <w:rPr>
          <w:rFonts w:hint="eastAsia" w:ascii="仿宋" w:hAnsi="仿宋" w:eastAsia="仿宋" w:cs="仿宋"/>
          <w:sz w:val="24"/>
          <w:szCs w:val="24"/>
          <w:lang w:val="zh-CN" w:eastAsia="zh-CN" w:bidi="zh-CN"/>
        </w:rPr>
        <w:t>3</w:t>
      </w:r>
      <w:r>
        <w:rPr>
          <w:rFonts w:hint="eastAsia" w:ascii="仿宋" w:hAnsi="仿宋" w:eastAsia="仿宋" w:cs="仿宋"/>
          <w:sz w:val="24"/>
          <w:szCs w:val="24"/>
          <w:lang w:val="en-US" w:eastAsia="zh-CN" w:bidi="zh-CN"/>
        </w:rPr>
        <w:t>2</w:t>
      </w:r>
      <w:r>
        <w:rPr>
          <w:rFonts w:hint="eastAsia" w:ascii="仿宋" w:hAnsi="仿宋" w:eastAsia="仿宋" w:cs="仿宋"/>
          <w:sz w:val="24"/>
          <w:szCs w:val="24"/>
          <w:lang w:val="zh-CN" w:eastAsia="zh-CN" w:bidi="zh-CN"/>
        </w:rPr>
        <w:t>.1依据《政府采购促进中小企业发展管理办法》享受享受扶持政策获得政府采购合同的，小微企业不得将合同分包给大中型企业，中型企业不得将合同分包给大型企业。</w:t>
      </w:r>
    </w:p>
    <w:p w14:paraId="6B16DFF4">
      <w:pPr>
        <w:pStyle w:val="16"/>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zh-CN" w:eastAsia="zh-CN" w:bidi="zh-CN"/>
        </w:rPr>
      </w:pPr>
      <w:r>
        <w:rPr>
          <w:rFonts w:hint="eastAsia" w:ascii="仿宋" w:hAnsi="仿宋" w:eastAsia="仿宋" w:cs="仿宋"/>
          <w:sz w:val="24"/>
          <w:szCs w:val="24"/>
          <w:lang w:val="zh-CN" w:eastAsia="zh-CN" w:bidi="zh-CN"/>
        </w:rPr>
        <w:t>3</w:t>
      </w:r>
      <w:r>
        <w:rPr>
          <w:rFonts w:hint="eastAsia" w:ascii="仿宋" w:hAnsi="仿宋" w:eastAsia="仿宋" w:cs="仿宋"/>
          <w:sz w:val="24"/>
          <w:szCs w:val="24"/>
          <w:lang w:val="en-US" w:eastAsia="zh-CN" w:bidi="zh-CN"/>
        </w:rPr>
        <w:t>2</w:t>
      </w:r>
      <w:r>
        <w:rPr>
          <w:rFonts w:hint="eastAsia" w:ascii="仿宋" w:hAnsi="仿宋" w:eastAsia="仿宋" w:cs="仿宋"/>
          <w:sz w:val="24"/>
          <w:szCs w:val="24"/>
          <w:lang w:val="zh-CN" w:eastAsia="zh-CN" w:bidi="zh-CN"/>
        </w:rPr>
        <w:t>.2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402CC678">
      <w:pPr>
        <w:pStyle w:val="16"/>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zh-CN" w:eastAsia="zh-CN" w:bidi="zh-CN"/>
        </w:rPr>
      </w:pPr>
      <w:r>
        <w:rPr>
          <w:rFonts w:hint="eastAsia" w:ascii="仿宋" w:hAnsi="仿宋" w:eastAsia="仿宋" w:cs="仿宋"/>
          <w:sz w:val="24"/>
          <w:szCs w:val="24"/>
          <w:lang w:val="zh-CN" w:eastAsia="zh-CN" w:bidi="zh-CN"/>
        </w:rPr>
        <w:t>3</w:t>
      </w:r>
      <w:r>
        <w:rPr>
          <w:rFonts w:hint="eastAsia" w:ascii="仿宋" w:hAnsi="仿宋" w:eastAsia="仿宋" w:cs="仿宋"/>
          <w:sz w:val="24"/>
          <w:szCs w:val="24"/>
          <w:lang w:val="en-US" w:eastAsia="zh-CN" w:bidi="zh-CN"/>
        </w:rPr>
        <w:t>2</w:t>
      </w:r>
      <w:r>
        <w:rPr>
          <w:rFonts w:hint="eastAsia" w:ascii="仿宋" w:hAnsi="仿宋" w:eastAsia="仿宋" w:cs="仿宋"/>
          <w:sz w:val="24"/>
          <w:szCs w:val="24"/>
          <w:lang w:val="zh-CN" w:eastAsia="zh-CN" w:bidi="zh-CN"/>
        </w:rPr>
        <w:t>.3履约保证金</w:t>
      </w:r>
    </w:p>
    <w:p w14:paraId="61253CD9">
      <w:pPr>
        <w:pStyle w:val="16"/>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zh-CN" w:eastAsia="zh-CN" w:bidi="zh-CN"/>
        </w:rPr>
      </w:pPr>
      <w:r>
        <w:rPr>
          <w:rFonts w:hint="eastAsia" w:ascii="仿宋" w:hAnsi="仿宋" w:eastAsia="仿宋" w:cs="仿宋"/>
          <w:sz w:val="24"/>
          <w:szCs w:val="24"/>
          <w:lang w:val="en-US" w:eastAsia="zh-CN" w:bidi="zh-CN"/>
        </w:rPr>
        <w:t>32.3.1</w:t>
      </w:r>
      <w:r>
        <w:rPr>
          <w:rFonts w:hint="eastAsia" w:ascii="仿宋" w:hAnsi="仿宋" w:eastAsia="仿宋" w:cs="仿宋"/>
          <w:sz w:val="24"/>
          <w:szCs w:val="24"/>
          <w:lang w:val="zh-CN" w:eastAsia="zh-CN" w:bidi="zh-CN"/>
        </w:rPr>
        <w:t>收取履约保证金的，允许中标人自主选择支票、汇票、本票、保函等非现金形式缴纳或提交，应当在采购合同中约定履约保证金退还的方式、时间、条件和不予退还的情形，明确逾期退还履约保证金的违约责任。</w:t>
      </w:r>
    </w:p>
    <w:p w14:paraId="51EC1F11">
      <w:pPr>
        <w:pStyle w:val="16"/>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zh-CN" w:eastAsia="zh-CN" w:bidi="zh-CN"/>
        </w:rPr>
      </w:pPr>
      <w:r>
        <w:rPr>
          <w:rFonts w:hint="eastAsia" w:ascii="仿宋" w:hAnsi="仿宋" w:eastAsia="仿宋" w:cs="仿宋"/>
          <w:sz w:val="24"/>
          <w:szCs w:val="24"/>
          <w:lang w:val="en-US" w:eastAsia="zh-CN" w:bidi="zh-CN"/>
        </w:rPr>
        <w:t>32.3.2</w:t>
      </w:r>
      <w:r>
        <w:rPr>
          <w:rFonts w:hint="eastAsia" w:ascii="仿宋" w:hAnsi="仿宋" w:eastAsia="仿宋" w:cs="仿宋"/>
          <w:sz w:val="24"/>
          <w:szCs w:val="24"/>
          <w:lang w:val="zh-CN" w:eastAsia="zh-CN" w:bidi="zh-CN"/>
        </w:rPr>
        <w:t>履约保证金用以约束乙方在合同履行中的行为，以及弥补合同履行中由于乙方自身行为可能给甲方带来的各种损失；若履约保证金额不足以弥补乙方违约造成甲方损失的，甲方可继续向乙方主张索赔。</w:t>
      </w:r>
    </w:p>
    <w:p w14:paraId="344D7868">
      <w:pPr>
        <w:pStyle w:val="16"/>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yellow"/>
          <w:lang w:val="zh-CN" w:eastAsia="zh-CN" w:bidi="zh-CN"/>
        </w:rPr>
      </w:pPr>
      <w:r>
        <w:rPr>
          <w:rFonts w:hint="eastAsia" w:ascii="仿宋" w:hAnsi="仿宋" w:eastAsia="仿宋" w:cs="仿宋"/>
          <w:sz w:val="24"/>
          <w:szCs w:val="24"/>
          <w:lang w:val="en-US" w:eastAsia="zh-CN" w:bidi="zh-CN"/>
        </w:rPr>
        <w:t>32.3.3</w:t>
      </w:r>
      <w:r>
        <w:rPr>
          <w:rFonts w:hint="eastAsia" w:ascii="仿宋" w:hAnsi="仿宋" w:eastAsia="仿宋" w:cs="仿宋"/>
          <w:sz w:val="24"/>
          <w:szCs w:val="24"/>
          <w:lang w:val="zh-CN" w:eastAsia="zh-CN" w:bidi="zh-CN"/>
        </w:rPr>
        <w:t>履约保证金收取：</w:t>
      </w:r>
      <w:r>
        <w:rPr>
          <w:rFonts w:hint="eastAsia" w:ascii="仿宋" w:hAnsi="仿宋" w:eastAsia="仿宋" w:cs="仿宋"/>
          <w:sz w:val="24"/>
          <w:szCs w:val="24"/>
          <w:highlight w:val="yellow"/>
          <w:lang w:val="zh-CN" w:eastAsia="zh-CN" w:bidi="zh-CN"/>
        </w:rPr>
        <w:t>本项目需缴纳履约保证金。</w:t>
      </w:r>
    </w:p>
    <w:p w14:paraId="266E9531">
      <w:pPr>
        <w:pStyle w:val="16"/>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zh-CN" w:eastAsia="zh-CN" w:bidi="zh-CN"/>
        </w:rPr>
      </w:pPr>
      <w:r>
        <w:rPr>
          <w:rFonts w:hint="eastAsia" w:ascii="仿宋" w:hAnsi="仿宋" w:eastAsia="仿宋" w:cs="仿宋"/>
          <w:sz w:val="24"/>
          <w:szCs w:val="24"/>
          <w:lang w:val="en-US" w:eastAsia="zh-CN" w:bidi="zh-CN"/>
        </w:rPr>
        <w:t>32.3.4</w:t>
      </w:r>
      <w:r>
        <w:rPr>
          <w:rFonts w:hint="eastAsia" w:ascii="仿宋" w:hAnsi="仿宋" w:eastAsia="仿宋" w:cs="仿宋"/>
          <w:sz w:val="24"/>
          <w:szCs w:val="24"/>
          <w:lang w:val="zh-CN" w:eastAsia="zh-CN" w:bidi="zh-CN"/>
        </w:rPr>
        <w:t>履约担保的方式、金额及期限:承包人在收到成交通知书后，签订合同前，向发包人缴纳成交金额10%的履约保证金。履约保证金用以约束成交供应商在合同履行中的行为，弥补合同执行中由于自身行为可能给采购人带来的各种损失。履约保证金以支票、汇票、本票、保函等非现金形式或转账方式缴纳或提交。</w:t>
      </w:r>
    </w:p>
    <w:p w14:paraId="64D9F58D">
      <w:pPr>
        <w:pStyle w:val="16"/>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zh-CN" w:eastAsia="zh-CN" w:bidi="zh-CN"/>
        </w:rPr>
      </w:pPr>
      <w:r>
        <w:rPr>
          <w:rFonts w:hint="eastAsia" w:ascii="仿宋" w:hAnsi="仿宋" w:eastAsia="仿宋" w:cs="仿宋"/>
          <w:sz w:val="24"/>
          <w:szCs w:val="24"/>
          <w:lang w:val="en-US" w:eastAsia="zh-CN" w:bidi="zh-CN"/>
        </w:rPr>
        <w:t>32.3.5</w:t>
      </w:r>
      <w:r>
        <w:rPr>
          <w:rFonts w:hint="eastAsia" w:ascii="仿宋" w:hAnsi="仿宋" w:eastAsia="仿宋" w:cs="仿宋"/>
          <w:sz w:val="24"/>
          <w:szCs w:val="24"/>
          <w:lang w:val="zh-CN" w:eastAsia="zh-CN" w:bidi="zh-CN"/>
        </w:rPr>
        <w:t>履约保证金的退还：合同履行结束后，承包人凭发包人签署的项目验收单或项目验收报告，向</w:t>
      </w:r>
      <w:r>
        <w:rPr>
          <w:rFonts w:hint="eastAsia" w:ascii="仿宋" w:hAnsi="仿宋" w:eastAsia="仿宋" w:cs="仿宋"/>
          <w:sz w:val="24"/>
          <w:szCs w:val="24"/>
          <w:lang w:val="en-US" w:eastAsia="zh-CN" w:bidi="zh-CN"/>
        </w:rPr>
        <w:t>发</w:t>
      </w:r>
      <w:r>
        <w:rPr>
          <w:rFonts w:hint="eastAsia" w:ascii="仿宋" w:hAnsi="仿宋" w:eastAsia="仿宋" w:cs="仿宋"/>
          <w:sz w:val="24"/>
          <w:szCs w:val="24"/>
          <w:lang w:val="zh-CN" w:eastAsia="zh-CN" w:bidi="zh-CN"/>
        </w:rPr>
        <w:t>包人提请办理履约保证金退还手续，</w:t>
      </w:r>
      <w:r>
        <w:rPr>
          <w:rFonts w:hint="eastAsia" w:ascii="仿宋" w:hAnsi="仿宋" w:eastAsia="仿宋" w:cs="仿宋"/>
          <w:sz w:val="24"/>
          <w:szCs w:val="24"/>
          <w:lang w:val="en-US" w:eastAsia="zh-CN" w:bidi="zh-CN"/>
        </w:rPr>
        <w:t>发</w:t>
      </w:r>
      <w:r>
        <w:rPr>
          <w:rFonts w:hint="eastAsia" w:ascii="仿宋" w:hAnsi="仿宋" w:eastAsia="仿宋" w:cs="仿宋"/>
          <w:sz w:val="24"/>
          <w:szCs w:val="24"/>
          <w:lang w:val="zh-CN" w:eastAsia="zh-CN" w:bidi="zh-CN"/>
        </w:rPr>
        <w:t>包人在收到提请后</w:t>
      </w:r>
      <w:r>
        <w:rPr>
          <w:rFonts w:hint="eastAsia" w:ascii="仿宋" w:hAnsi="仿宋" w:eastAsia="仿宋" w:cs="仿宋"/>
          <w:sz w:val="24"/>
          <w:szCs w:val="24"/>
          <w:lang w:val="en-US" w:eastAsia="zh-CN" w:bidi="zh-CN"/>
        </w:rPr>
        <w:t>三十</w:t>
      </w:r>
      <w:r>
        <w:rPr>
          <w:rFonts w:hint="eastAsia" w:ascii="仿宋" w:hAnsi="仿宋" w:eastAsia="仿宋" w:cs="仿宋"/>
          <w:sz w:val="24"/>
          <w:szCs w:val="24"/>
          <w:lang w:val="zh-CN" w:eastAsia="zh-CN" w:bidi="zh-CN"/>
        </w:rPr>
        <w:t>日内以非现金形式予以退还，逾期退还的，按中国人民银行同期贷款基准利率上浮20%后的利率支付超期资金占用费，但因承包人自身原因导致无法及时退还的除外。</w:t>
      </w:r>
    </w:p>
    <w:p w14:paraId="2872DAED">
      <w:pPr>
        <w:pStyle w:val="16"/>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zh-CN" w:eastAsia="zh-CN" w:bidi="zh-CN"/>
        </w:rPr>
      </w:pPr>
      <w:r>
        <w:rPr>
          <w:rFonts w:hint="eastAsia" w:ascii="仿宋" w:hAnsi="仿宋" w:eastAsia="仿宋" w:cs="仿宋"/>
          <w:sz w:val="24"/>
          <w:szCs w:val="24"/>
          <w:lang w:val="en-US" w:eastAsia="zh-CN" w:bidi="zh-CN"/>
        </w:rPr>
        <w:t>32.3.6</w:t>
      </w:r>
      <w:r>
        <w:rPr>
          <w:rFonts w:hint="eastAsia" w:ascii="仿宋" w:hAnsi="仿宋" w:eastAsia="仿宋" w:cs="仿宋"/>
          <w:sz w:val="24"/>
          <w:szCs w:val="24"/>
          <w:lang w:val="zh-CN" w:eastAsia="zh-CN" w:bidi="zh-CN"/>
        </w:rPr>
        <w:t>履约保证金不予退换的情形：（1）签订合同后，承包人不得将工程及其他服务进行转包。未经发包人同意，承包人也不得采用分包的形式履行合同，否则发包人有权终止合同，承包人的履约保证金将不予退还。转包或分包造成发包人损失的，承包人应承担赔偿责任。（2）如承包人未能履行合同规定的义务，给发包人造成损失的，发包人有权从履约保证金中取得补偿。履约保证金扣除发包人应得的补偿后余额在上述规定时间内退还给承包人。</w:t>
      </w:r>
    </w:p>
    <w:p w14:paraId="3877C2B1">
      <w:pPr>
        <w:pStyle w:val="16"/>
        <w:rPr>
          <w:rFonts w:hint="eastAsia" w:ascii="仿宋" w:hAnsi="仿宋" w:eastAsia="仿宋" w:cs="仿宋"/>
          <w:sz w:val="24"/>
          <w:szCs w:val="24"/>
        </w:rPr>
      </w:pPr>
    </w:p>
    <w:p w14:paraId="66BDE986">
      <w:pPr>
        <w:pStyle w:val="16"/>
        <w:rPr>
          <w:rFonts w:hint="eastAsia" w:ascii="仿宋" w:hAnsi="仿宋" w:eastAsia="仿宋" w:cs="仿宋"/>
          <w:sz w:val="20"/>
        </w:rPr>
      </w:pPr>
    </w:p>
    <w:p w14:paraId="7C4085C5">
      <w:pPr>
        <w:pStyle w:val="16"/>
        <w:rPr>
          <w:rFonts w:hint="eastAsia" w:ascii="仿宋" w:hAnsi="仿宋" w:eastAsia="仿宋" w:cs="仿宋"/>
          <w:sz w:val="20"/>
        </w:rPr>
      </w:pPr>
    </w:p>
    <w:p w14:paraId="1A28524F">
      <w:pPr>
        <w:spacing w:line="480" w:lineRule="auto"/>
        <w:jc w:val="center"/>
        <w:rPr>
          <w:rFonts w:hint="eastAsia" w:ascii="仿宋" w:hAnsi="仿宋" w:eastAsia="仿宋" w:cs="仿宋"/>
          <w:b/>
          <w:bCs/>
          <w:color w:val="000000"/>
          <w:sz w:val="44"/>
          <w:szCs w:val="44"/>
        </w:rPr>
      </w:pPr>
      <w:bookmarkStart w:id="16" w:name="_Toc107582398"/>
    </w:p>
    <w:p w14:paraId="0D88EA53">
      <w:pPr>
        <w:spacing w:line="480" w:lineRule="auto"/>
        <w:jc w:val="center"/>
        <w:rPr>
          <w:rFonts w:hint="eastAsia" w:ascii="仿宋" w:hAnsi="仿宋" w:eastAsia="仿宋" w:cs="仿宋"/>
          <w:b/>
          <w:bCs/>
          <w:color w:val="000000"/>
          <w:sz w:val="44"/>
          <w:szCs w:val="44"/>
        </w:rPr>
      </w:pPr>
    </w:p>
    <w:p w14:paraId="16EDB39D">
      <w:pPr>
        <w:spacing w:line="480" w:lineRule="auto"/>
        <w:jc w:val="center"/>
        <w:rPr>
          <w:rFonts w:hint="eastAsia" w:ascii="仿宋" w:hAnsi="仿宋" w:eastAsia="仿宋" w:cs="仿宋"/>
          <w:b/>
          <w:bCs/>
          <w:color w:val="000000"/>
          <w:sz w:val="44"/>
          <w:szCs w:val="44"/>
        </w:rPr>
      </w:pPr>
    </w:p>
    <w:p w14:paraId="0C68CB41">
      <w:pPr>
        <w:spacing w:line="480" w:lineRule="auto"/>
        <w:jc w:val="both"/>
        <w:rPr>
          <w:rFonts w:hint="eastAsia" w:ascii="仿宋" w:hAnsi="仿宋" w:eastAsia="仿宋" w:cs="仿宋"/>
          <w:b/>
          <w:bCs/>
          <w:color w:val="000000"/>
          <w:sz w:val="44"/>
          <w:szCs w:val="44"/>
        </w:rPr>
      </w:pPr>
    </w:p>
    <w:p w14:paraId="5299776D">
      <w:pPr>
        <w:pStyle w:val="46"/>
        <w:rPr>
          <w:rFonts w:hint="eastAsia" w:ascii="仿宋" w:hAnsi="仿宋" w:eastAsia="仿宋" w:cs="仿宋"/>
          <w:b/>
          <w:bCs/>
          <w:color w:val="000000"/>
          <w:sz w:val="44"/>
          <w:szCs w:val="44"/>
        </w:rPr>
      </w:pPr>
    </w:p>
    <w:p w14:paraId="3BA12CCC">
      <w:pPr>
        <w:rPr>
          <w:rFonts w:hint="eastAsia" w:ascii="仿宋" w:hAnsi="仿宋" w:eastAsia="仿宋" w:cs="仿宋"/>
          <w:b/>
          <w:bCs/>
          <w:color w:val="000000"/>
          <w:sz w:val="44"/>
          <w:szCs w:val="44"/>
        </w:rPr>
      </w:pPr>
    </w:p>
    <w:p w14:paraId="18C6B47D">
      <w:pPr>
        <w:pStyle w:val="46"/>
        <w:rPr>
          <w:rFonts w:hint="eastAsia" w:ascii="仿宋" w:hAnsi="仿宋" w:eastAsia="仿宋" w:cs="仿宋"/>
          <w:b/>
          <w:bCs/>
          <w:color w:val="000000"/>
          <w:sz w:val="44"/>
          <w:szCs w:val="44"/>
        </w:rPr>
      </w:pPr>
    </w:p>
    <w:p w14:paraId="381B8A36">
      <w:pPr>
        <w:rPr>
          <w:rFonts w:hint="eastAsia" w:ascii="仿宋" w:hAnsi="仿宋" w:eastAsia="仿宋" w:cs="仿宋"/>
          <w:b/>
          <w:bCs/>
          <w:color w:val="000000"/>
          <w:sz w:val="44"/>
          <w:szCs w:val="44"/>
        </w:rPr>
      </w:pPr>
    </w:p>
    <w:p w14:paraId="6ED3F293">
      <w:pPr>
        <w:pStyle w:val="46"/>
        <w:rPr>
          <w:rFonts w:hint="eastAsia" w:ascii="仿宋" w:hAnsi="仿宋" w:eastAsia="仿宋" w:cs="仿宋"/>
          <w:b/>
          <w:bCs/>
          <w:color w:val="000000"/>
          <w:sz w:val="44"/>
          <w:szCs w:val="44"/>
        </w:rPr>
      </w:pPr>
    </w:p>
    <w:p w14:paraId="745891C0">
      <w:pPr>
        <w:rPr>
          <w:rFonts w:hint="eastAsia" w:ascii="仿宋" w:hAnsi="仿宋" w:eastAsia="仿宋" w:cs="仿宋"/>
          <w:b/>
          <w:bCs/>
          <w:color w:val="000000"/>
          <w:sz w:val="44"/>
          <w:szCs w:val="44"/>
        </w:rPr>
      </w:pPr>
    </w:p>
    <w:p w14:paraId="09E8B289">
      <w:pPr>
        <w:pStyle w:val="46"/>
        <w:rPr>
          <w:rFonts w:hint="eastAsia"/>
        </w:rPr>
      </w:pPr>
    </w:p>
    <w:bookmarkEnd w:id="16"/>
    <w:p w14:paraId="39515DD4">
      <w:pPr>
        <w:pStyle w:val="46"/>
        <w:rPr>
          <w:rFonts w:hint="eastAsia"/>
        </w:rPr>
      </w:pPr>
    </w:p>
    <w:p w14:paraId="608C506D">
      <w:pPr>
        <w:spacing w:line="480" w:lineRule="auto"/>
        <w:jc w:val="center"/>
        <w:rPr>
          <w:rFonts w:hint="eastAsia" w:ascii="仿宋" w:hAnsi="仿宋" w:eastAsia="仿宋" w:cs="仿宋"/>
          <w:color w:val="000000"/>
        </w:rPr>
      </w:pPr>
      <w:r>
        <w:rPr>
          <w:rFonts w:hint="eastAsia" w:ascii="仿宋" w:hAnsi="仿宋" w:eastAsia="仿宋" w:cs="仿宋"/>
          <w:b/>
          <w:bCs/>
          <w:color w:val="000000"/>
          <w:sz w:val="44"/>
          <w:szCs w:val="44"/>
        </w:rPr>
        <w:t>第三章 合同条款及格式</w:t>
      </w:r>
    </w:p>
    <w:p w14:paraId="02039E3C">
      <w:pPr>
        <w:pStyle w:val="216"/>
        <w:ind w:firstLine="3520" w:firstLineChars="1100"/>
        <w:jc w:val="left"/>
        <w:rPr>
          <w:rFonts w:hint="eastAsia" w:ascii="仿宋" w:hAnsi="仿宋" w:eastAsia="仿宋" w:cs="仿宋"/>
          <w:bCs/>
          <w:color w:val="000000"/>
          <w:kern w:val="2"/>
          <w:sz w:val="32"/>
          <w:szCs w:val="32"/>
        </w:rPr>
      </w:pPr>
      <w:r>
        <w:rPr>
          <w:rFonts w:hint="eastAsia" w:ascii="仿宋" w:hAnsi="仿宋" w:eastAsia="仿宋" w:cs="仿宋"/>
          <w:bCs/>
          <w:color w:val="000000"/>
          <w:kern w:val="2"/>
          <w:sz w:val="32"/>
          <w:szCs w:val="32"/>
        </w:rPr>
        <w:t>（GF—2017—0201）</w:t>
      </w:r>
    </w:p>
    <w:p w14:paraId="45F08E17">
      <w:pPr>
        <w:pStyle w:val="216"/>
        <w:rPr>
          <w:rFonts w:hint="eastAsia" w:ascii="仿宋" w:hAnsi="仿宋" w:eastAsia="仿宋" w:cs="仿宋"/>
          <w:color w:val="000000"/>
          <w:kern w:val="2"/>
          <w:sz w:val="52"/>
          <w:szCs w:val="52"/>
        </w:rPr>
      </w:pPr>
    </w:p>
    <w:p w14:paraId="66C281B3">
      <w:pPr>
        <w:pStyle w:val="216"/>
        <w:jc w:val="center"/>
        <w:rPr>
          <w:rFonts w:hint="eastAsia" w:ascii="仿宋" w:hAnsi="仿宋" w:eastAsia="仿宋" w:cs="仿宋"/>
          <w:color w:val="000000"/>
          <w:kern w:val="2"/>
          <w:sz w:val="72"/>
          <w:szCs w:val="52"/>
        </w:rPr>
      </w:pPr>
    </w:p>
    <w:p w14:paraId="20172007">
      <w:pPr>
        <w:pStyle w:val="216"/>
        <w:jc w:val="center"/>
        <w:rPr>
          <w:rFonts w:hint="eastAsia" w:ascii="仿宋" w:hAnsi="仿宋" w:eastAsia="仿宋" w:cs="仿宋"/>
          <w:color w:val="000000"/>
          <w:kern w:val="2"/>
          <w:sz w:val="72"/>
          <w:szCs w:val="52"/>
        </w:rPr>
      </w:pPr>
      <w:r>
        <w:rPr>
          <w:rFonts w:hint="eastAsia" w:ascii="仿宋" w:hAnsi="仿宋" w:eastAsia="仿宋" w:cs="仿宋"/>
          <w:b/>
          <w:bCs/>
          <w:color w:val="000000"/>
          <w:kern w:val="2"/>
          <w:sz w:val="72"/>
          <w:szCs w:val="52"/>
        </w:rPr>
        <w:t>建设工程施工合同</w:t>
      </w:r>
    </w:p>
    <w:p w14:paraId="5282CF77">
      <w:pPr>
        <w:pStyle w:val="216"/>
        <w:jc w:val="center"/>
        <w:rPr>
          <w:rFonts w:hint="eastAsia" w:ascii="仿宋" w:hAnsi="仿宋" w:eastAsia="仿宋" w:cs="仿宋"/>
          <w:color w:val="000000"/>
          <w:kern w:val="2"/>
          <w:sz w:val="52"/>
          <w:szCs w:val="52"/>
        </w:rPr>
      </w:pPr>
    </w:p>
    <w:p w14:paraId="48AFBC70">
      <w:pPr>
        <w:pStyle w:val="216"/>
        <w:rPr>
          <w:rFonts w:hint="eastAsia" w:ascii="仿宋" w:hAnsi="仿宋" w:eastAsia="仿宋" w:cs="仿宋"/>
          <w:color w:val="000000"/>
          <w:kern w:val="2"/>
          <w:sz w:val="28"/>
          <w:szCs w:val="28"/>
        </w:rPr>
      </w:pPr>
    </w:p>
    <w:p w14:paraId="4EA693BC">
      <w:pPr>
        <w:pStyle w:val="216"/>
        <w:rPr>
          <w:rFonts w:hint="eastAsia" w:ascii="仿宋" w:hAnsi="仿宋" w:eastAsia="仿宋" w:cs="仿宋"/>
          <w:color w:val="000000"/>
          <w:kern w:val="2"/>
          <w:sz w:val="28"/>
          <w:szCs w:val="28"/>
        </w:rPr>
      </w:pPr>
    </w:p>
    <w:p w14:paraId="73499876">
      <w:pPr>
        <w:pStyle w:val="216"/>
        <w:rPr>
          <w:rFonts w:hint="eastAsia" w:ascii="仿宋" w:hAnsi="仿宋" w:eastAsia="仿宋" w:cs="仿宋"/>
          <w:color w:val="000000"/>
          <w:kern w:val="2"/>
          <w:sz w:val="28"/>
          <w:szCs w:val="28"/>
        </w:rPr>
      </w:pPr>
    </w:p>
    <w:p w14:paraId="576C1897">
      <w:pPr>
        <w:pStyle w:val="216"/>
        <w:rPr>
          <w:rFonts w:hint="eastAsia" w:ascii="仿宋" w:hAnsi="仿宋" w:eastAsia="仿宋" w:cs="仿宋"/>
          <w:color w:val="000000"/>
          <w:kern w:val="2"/>
          <w:sz w:val="28"/>
          <w:szCs w:val="28"/>
        </w:rPr>
      </w:pPr>
    </w:p>
    <w:p w14:paraId="691B9B9B">
      <w:pPr>
        <w:pStyle w:val="216"/>
        <w:rPr>
          <w:rFonts w:hint="eastAsia" w:ascii="仿宋" w:hAnsi="仿宋" w:eastAsia="仿宋" w:cs="仿宋"/>
          <w:color w:val="000000"/>
          <w:kern w:val="2"/>
          <w:sz w:val="28"/>
          <w:szCs w:val="28"/>
        </w:rPr>
      </w:pPr>
    </w:p>
    <w:p w14:paraId="66DF59B5">
      <w:pPr>
        <w:pStyle w:val="216"/>
        <w:rPr>
          <w:rFonts w:hint="eastAsia" w:ascii="仿宋" w:hAnsi="仿宋" w:eastAsia="仿宋" w:cs="仿宋"/>
          <w:color w:val="000000"/>
          <w:kern w:val="2"/>
          <w:sz w:val="28"/>
          <w:szCs w:val="28"/>
        </w:rPr>
      </w:pPr>
    </w:p>
    <w:p w14:paraId="5C4F98B9">
      <w:pPr>
        <w:pStyle w:val="216"/>
        <w:rPr>
          <w:rFonts w:hint="eastAsia" w:ascii="仿宋" w:hAnsi="仿宋" w:eastAsia="仿宋" w:cs="仿宋"/>
          <w:color w:val="000000"/>
          <w:kern w:val="2"/>
          <w:sz w:val="28"/>
          <w:szCs w:val="28"/>
        </w:rPr>
      </w:pPr>
    </w:p>
    <w:p w14:paraId="416B64AA">
      <w:pPr>
        <w:pStyle w:val="216"/>
        <w:rPr>
          <w:rFonts w:hint="eastAsia" w:ascii="仿宋" w:hAnsi="仿宋" w:eastAsia="仿宋" w:cs="仿宋"/>
          <w:color w:val="000000"/>
          <w:kern w:val="2"/>
          <w:sz w:val="28"/>
          <w:szCs w:val="28"/>
        </w:rPr>
      </w:pPr>
    </w:p>
    <w:p w14:paraId="5F2A3AB9">
      <w:pPr>
        <w:pStyle w:val="216"/>
        <w:rPr>
          <w:rFonts w:hint="eastAsia" w:ascii="仿宋" w:hAnsi="仿宋" w:eastAsia="仿宋" w:cs="仿宋"/>
          <w:color w:val="000000"/>
          <w:kern w:val="2"/>
          <w:sz w:val="28"/>
          <w:szCs w:val="28"/>
        </w:rPr>
      </w:pPr>
    </w:p>
    <w:p w14:paraId="44D493F9">
      <w:pPr>
        <w:pStyle w:val="216"/>
        <w:ind w:right="2849" w:rightChars="1295" w:firstLine="2050" w:firstLineChars="1025"/>
        <w:rPr>
          <w:rFonts w:hint="eastAsia" w:ascii="仿宋" w:hAnsi="仿宋" w:eastAsia="仿宋" w:cs="仿宋"/>
          <w:color w:val="000000"/>
          <w:kern w:val="2"/>
          <w:sz w:val="32"/>
          <w:szCs w:val="28"/>
        </w:rPr>
      </w:pPr>
      <w:r>
        <w:rPr>
          <w:rFonts w:hint="eastAsia" w:ascii="仿宋" w:hAnsi="仿宋" w:eastAsia="仿宋" w:cs="仿宋"/>
        </w:rPr>
        <mc:AlternateContent>
          <mc:Choice Requires="wps">
            <w:drawing>
              <wp:anchor distT="0" distB="0" distL="114300" distR="114300" simplePos="0" relativeHeight="251659264" behindDoc="0" locked="0" layoutInCell="1" allowOverlap="1">
                <wp:simplePos x="0" y="0"/>
                <wp:positionH relativeFrom="column">
                  <wp:posOffset>4084320</wp:posOffset>
                </wp:positionH>
                <wp:positionV relativeFrom="paragraph">
                  <wp:posOffset>393700</wp:posOffset>
                </wp:positionV>
                <wp:extent cx="934085" cy="76200"/>
                <wp:effectExtent l="4445" t="4445" r="13970" b="14605"/>
                <wp:wrapNone/>
                <wp:docPr id="3" name="文本框 3"/>
                <wp:cNvGraphicFramePr/>
                <a:graphic xmlns:a="http://schemas.openxmlformats.org/drawingml/2006/main">
                  <a:graphicData uri="http://schemas.microsoft.com/office/word/2010/wordprocessingShape">
                    <wps:wsp>
                      <wps:cNvSpPr txBox="1"/>
                      <wps:spPr>
                        <a:xfrm>
                          <a:off x="0" y="0"/>
                          <a:ext cx="934085" cy="76200"/>
                        </a:xfrm>
                        <a:prstGeom prst="rect">
                          <a:avLst/>
                        </a:prstGeom>
                        <a:noFill/>
                        <a:ln w="9525">
                          <a:solidFill>
                            <a:srgbClr val="FFFFFF"/>
                          </a:solidFill>
                          <a:prstDash val="solid"/>
                          <a:miter lim="0"/>
                        </a:ln>
                      </wps:spPr>
                      <wps:txbx>
                        <w:txbxContent>
                          <w:p w14:paraId="0415EAFD">
                            <w:pPr>
                              <w:pStyle w:val="206"/>
                              <w:rPr>
                                <w:rFonts w:eastAsia="宋体" w:cs="Times New Roman"/>
                                <w:kern w:val="2"/>
                                <w:sz w:val="21"/>
                                <w:szCs w:val="22"/>
                              </w:rPr>
                            </w:pPr>
                          </w:p>
                        </w:txbxContent>
                      </wps:txbx>
                      <wps:bodyPr upright="1"/>
                    </wps:wsp>
                  </a:graphicData>
                </a:graphic>
              </wp:anchor>
            </w:drawing>
          </mc:Choice>
          <mc:Fallback>
            <w:pict>
              <v:shape id="_x0000_s1026" o:spid="_x0000_s1026" o:spt="202" type="#_x0000_t202" style="position:absolute;left:0pt;margin-left:321.6pt;margin-top:31pt;height:6pt;width:73.55pt;z-index:251659264;mso-width-relative:page;mso-height-relative:page;" filled="f" stroked="t" coordsize="21600,21600" o:gfxdata="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7nliQdcAAAAJAQAADwAAAAAA&#10;AAABACAAAAAiAAAAZHJzL2Rvd25yZXYueG1sUEsBAhQAFAAAAAgAh07iQP92t5nbAQAAqQMAAA4A&#10;AAAAAAAAAQAgAAAAJgEAAGRycy9lMm9Eb2MueG1sUEsFBgAAAAAGAAYAWQEAAHMFAAAAAA==&#10;">
                <v:fill on="f" focussize="0,0"/>
                <v:stroke color="#FFFFFF" miterlimit="0" joinstyle="miter"/>
                <v:imagedata o:title=""/>
                <o:lock v:ext="edit" aspectratio="f"/>
                <v:textbox>
                  <w:txbxContent>
                    <w:p w14:paraId="0415EAFD">
                      <w:pPr>
                        <w:pStyle w:val="206"/>
                        <w:rPr>
                          <w:rFonts w:eastAsia="宋体" w:cs="Times New Roman"/>
                          <w:kern w:val="2"/>
                          <w:sz w:val="21"/>
                          <w:szCs w:val="22"/>
                        </w:rPr>
                      </w:pPr>
                    </w:p>
                  </w:txbxContent>
                </v:textbox>
              </v:shape>
            </w:pict>
          </mc:Fallback>
        </mc:AlternateContent>
      </w:r>
      <w:r>
        <w:rPr>
          <w:rFonts w:hint="eastAsia" w:ascii="仿宋" w:hAnsi="仿宋" w:eastAsia="仿宋" w:cs="仿宋"/>
          <w:color w:val="000000"/>
          <w:kern w:val="2"/>
          <w:sz w:val="32"/>
          <w:szCs w:val="28"/>
        </w:rPr>
        <w:t xml:space="preserve">住房和城乡建设部 </w:t>
      </w:r>
    </w:p>
    <w:p w14:paraId="41C6DBA5">
      <w:pPr>
        <w:pStyle w:val="216"/>
        <w:ind w:firstLine="6790" w:firstLineChars="2122"/>
        <w:rPr>
          <w:rFonts w:hint="eastAsia" w:ascii="仿宋" w:hAnsi="仿宋" w:eastAsia="仿宋" w:cs="仿宋"/>
          <w:bCs/>
          <w:kern w:val="2"/>
          <w:sz w:val="32"/>
          <w:szCs w:val="22"/>
        </w:rPr>
      </w:pPr>
      <w:r>
        <w:rPr>
          <w:rFonts w:hint="eastAsia" w:ascii="仿宋" w:hAnsi="仿宋" w:eastAsia="仿宋" w:cs="仿宋"/>
          <w:bCs/>
          <w:kern w:val="2"/>
          <w:sz w:val="32"/>
          <w:szCs w:val="22"/>
        </w:rPr>
        <w:t>制定</w:t>
      </w:r>
    </w:p>
    <w:p w14:paraId="78277138">
      <w:pPr>
        <w:pStyle w:val="216"/>
        <w:ind w:right="2849" w:rightChars="1295" w:firstLine="1920" w:firstLineChars="600"/>
        <w:rPr>
          <w:rFonts w:hint="eastAsia" w:ascii="仿宋" w:hAnsi="仿宋" w:eastAsia="仿宋" w:cs="仿宋"/>
          <w:color w:val="000000"/>
          <w:kern w:val="2"/>
          <w:sz w:val="32"/>
          <w:szCs w:val="28"/>
        </w:rPr>
      </w:pPr>
      <w:r>
        <w:rPr>
          <w:rFonts w:hint="eastAsia" w:ascii="仿宋" w:hAnsi="仿宋" w:eastAsia="仿宋" w:cs="仿宋"/>
          <w:color w:val="000000"/>
          <w:kern w:val="2"/>
          <w:sz w:val="32"/>
          <w:szCs w:val="28"/>
        </w:rPr>
        <w:t>国家工商行政管理总局</w:t>
      </w:r>
      <w:bookmarkStart w:id="17" w:name="_Toc256000086"/>
      <w:bookmarkStart w:id="18" w:name="_Toc256000080"/>
      <w:bookmarkStart w:id="19" w:name="_Toc256000074"/>
      <w:bookmarkStart w:id="20" w:name="_Toc256000103"/>
    </w:p>
    <w:p w14:paraId="42A6D15C">
      <w:pPr>
        <w:pStyle w:val="216"/>
        <w:ind w:right="2849" w:rightChars="1295" w:firstLine="1920" w:firstLineChars="600"/>
        <w:rPr>
          <w:rFonts w:hint="eastAsia" w:ascii="仿宋" w:hAnsi="仿宋" w:eastAsia="仿宋" w:cs="仿宋"/>
          <w:color w:val="000000"/>
          <w:kern w:val="2"/>
          <w:sz w:val="32"/>
          <w:szCs w:val="28"/>
        </w:rPr>
      </w:pPr>
    </w:p>
    <w:p w14:paraId="446FEEEE">
      <w:pPr>
        <w:pStyle w:val="216"/>
        <w:ind w:right="2849" w:rightChars="1295" w:firstLine="1920" w:firstLineChars="600"/>
        <w:rPr>
          <w:rFonts w:hint="eastAsia" w:ascii="仿宋" w:hAnsi="仿宋" w:eastAsia="仿宋" w:cs="仿宋"/>
          <w:color w:val="000000"/>
          <w:kern w:val="2"/>
          <w:sz w:val="32"/>
          <w:szCs w:val="28"/>
        </w:rPr>
      </w:pPr>
    </w:p>
    <w:p w14:paraId="1348921F">
      <w:pPr>
        <w:pStyle w:val="216"/>
        <w:ind w:right="2849" w:rightChars="1295" w:firstLine="1920" w:firstLineChars="600"/>
        <w:rPr>
          <w:rFonts w:hint="eastAsia" w:ascii="仿宋" w:hAnsi="仿宋" w:eastAsia="仿宋" w:cs="仿宋"/>
          <w:color w:val="000000"/>
          <w:kern w:val="2"/>
          <w:sz w:val="32"/>
          <w:szCs w:val="28"/>
        </w:rPr>
      </w:pPr>
    </w:p>
    <w:p w14:paraId="38DF4078">
      <w:pPr>
        <w:pStyle w:val="216"/>
        <w:ind w:right="2849" w:rightChars="1295" w:firstLine="1920" w:firstLineChars="600"/>
        <w:rPr>
          <w:rFonts w:hint="eastAsia" w:ascii="仿宋" w:hAnsi="仿宋" w:eastAsia="仿宋" w:cs="仿宋"/>
          <w:color w:val="000000"/>
          <w:kern w:val="2"/>
          <w:sz w:val="32"/>
          <w:szCs w:val="28"/>
        </w:rPr>
      </w:pPr>
    </w:p>
    <w:p w14:paraId="27FD528A">
      <w:pPr>
        <w:pStyle w:val="216"/>
        <w:ind w:right="2849" w:rightChars="1295" w:firstLine="1920" w:firstLineChars="600"/>
        <w:rPr>
          <w:rFonts w:hint="eastAsia" w:ascii="仿宋" w:hAnsi="仿宋" w:eastAsia="仿宋" w:cs="仿宋"/>
          <w:color w:val="000000"/>
          <w:kern w:val="2"/>
          <w:sz w:val="32"/>
          <w:szCs w:val="28"/>
        </w:rPr>
      </w:pPr>
    </w:p>
    <w:p w14:paraId="66A68598">
      <w:pPr>
        <w:pStyle w:val="216"/>
        <w:ind w:right="2849" w:rightChars="1295" w:firstLine="1920" w:firstLineChars="600"/>
        <w:rPr>
          <w:rFonts w:hint="eastAsia" w:ascii="仿宋" w:hAnsi="仿宋" w:eastAsia="仿宋" w:cs="仿宋"/>
          <w:color w:val="000000"/>
          <w:kern w:val="2"/>
          <w:sz w:val="32"/>
          <w:szCs w:val="28"/>
        </w:rPr>
      </w:pPr>
    </w:p>
    <w:p w14:paraId="4FB0FE61">
      <w:pPr>
        <w:pStyle w:val="216"/>
        <w:keepNext/>
        <w:keepLines/>
        <w:spacing w:before="260" w:after="260" w:line="360" w:lineRule="auto"/>
        <w:ind w:left="-741" w:leftChars="-337" w:right="-801" w:rightChars="-364"/>
        <w:jc w:val="center"/>
        <w:outlineLvl w:val="1"/>
        <w:rPr>
          <w:rFonts w:hint="eastAsia" w:ascii="仿宋" w:hAnsi="仿宋" w:eastAsia="仿宋" w:cs="仿宋"/>
          <w:bCs/>
          <w:i w:val="0"/>
          <w:iCs/>
          <w:kern w:val="2"/>
          <w:sz w:val="32"/>
          <w:szCs w:val="32"/>
        </w:rPr>
      </w:pPr>
      <w:r>
        <w:rPr>
          <w:rFonts w:hint="eastAsia" w:ascii="仿宋" w:hAnsi="仿宋" w:eastAsia="仿宋" w:cs="仿宋"/>
          <w:bCs/>
          <w:i w:val="0"/>
          <w:iCs/>
          <w:kern w:val="2"/>
          <w:sz w:val="32"/>
          <w:szCs w:val="32"/>
        </w:rPr>
        <w:t>第一节　协议书</w:t>
      </w:r>
      <w:bookmarkEnd w:id="17"/>
      <w:bookmarkEnd w:id="18"/>
      <w:bookmarkEnd w:id="19"/>
      <w:bookmarkEnd w:id="20"/>
    </w:p>
    <w:p w14:paraId="3D919E47">
      <w:pPr>
        <w:pStyle w:val="216"/>
        <w:wordWrap w:val="0"/>
        <w:spacing w:line="360" w:lineRule="auto"/>
        <w:ind w:left="-741" w:leftChars="-337" w:right="-801" w:rightChars="-364" w:firstLine="420"/>
        <w:rPr>
          <w:rFonts w:hint="eastAsia" w:ascii="仿宋" w:hAnsi="仿宋" w:eastAsia="仿宋" w:cs="仿宋"/>
          <w:kern w:val="2"/>
          <w:sz w:val="21"/>
          <w:szCs w:val="21"/>
          <w:u w:val="single"/>
        </w:rPr>
      </w:pPr>
      <w:bookmarkStart w:id="21" w:name="tip_risk_bookmark_1"/>
      <w:r>
        <w:rPr>
          <w:rFonts w:hint="eastAsia" w:ascii="仿宋" w:hAnsi="仿宋" w:eastAsia="仿宋" w:cs="仿宋"/>
          <w:kern w:val="2"/>
          <w:sz w:val="21"/>
          <w:szCs w:val="21"/>
        </w:rPr>
        <w:t>发包人(全称)：</w:t>
      </w:r>
      <w:r>
        <w:rPr>
          <w:rFonts w:hint="eastAsia" w:ascii="仿宋" w:hAnsi="仿宋" w:eastAsia="仿宋" w:cs="仿宋"/>
          <w:kern w:val="2"/>
          <w:sz w:val="21"/>
          <w:szCs w:val="21"/>
          <w:u w:val="single"/>
        </w:rPr>
        <w:t xml:space="preserve">   </w:t>
      </w:r>
      <w:r>
        <w:rPr>
          <w:rFonts w:hint="eastAsia" w:ascii="仿宋" w:hAnsi="仿宋" w:eastAsia="仿宋" w:cs="仿宋"/>
          <w:kern w:val="2"/>
          <w:sz w:val="21"/>
          <w:szCs w:val="21"/>
          <w:u w:val="single"/>
          <w:lang w:eastAsia="zh-CN"/>
        </w:rPr>
        <w:t>　　　　　　　　　　　　　　</w:t>
      </w:r>
      <w:r>
        <w:rPr>
          <w:rFonts w:hint="eastAsia" w:ascii="仿宋" w:hAnsi="仿宋" w:eastAsia="仿宋" w:cs="仿宋"/>
          <w:kern w:val="2"/>
          <w:sz w:val="21"/>
          <w:szCs w:val="21"/>
          <w:u w:val="single"/>
        </w:rPr>
        <w:t xml:space="preserve">    </w:t>
      </w:r>
    </w:p>
    <w:p w14:paraId="144F7658">
      <w:pPr>
        <w:pStyle w:val="216"/>
        <w:wordWrap w:val="0"/>
        <w:spacing w:line="360" w:lineRule="auto"/>
        <w:ind w:left="-741" w:leftChars="-337" w:right="-801" w:rightChars="-364" w:firstLine="420"/>
        <w:rPr>
          <w:rFonts w:hint="eastAsia" w:ascii="仿宋" w:hAnsi="仿宋" w:eastAsia="仿宋" w:cs="仿宋"/>
          <w:kern w:val="2"/>
          <w:sz w:val="21"/>
          <w:szCs w:val="21"/>
          <w:u w:val="none"/>
        </w:rPr>
      </w:pPr>
      <w:r>
        <w:rPr>
          <w:rFonts w:hint="eastAsia" w:ascii="仿宋" w:hAnsi="仿宋" w:eastAsia="仿宋" w:cs="仿宋"/>
          <w:kern w:val="2"/>
          <w:sz w:val="21"/>
          <w:szCs w:val="21"/>
        </w:rPr>
        <w:t>承包人(全称)：</w:t>
      </w:r>
      <w:r>
        <w:rPr>
          <w:rFonts w:hint="eastAsia" w:ascii="仿宋" w:hAnsi="仿宋" w:eastAsia="仿宋" w:cs="仿宋"/>
          <w:kern w:val="2"/>
          <w:sz w:val="21"/>
          <w:szCs w:val="21"/>
          <w:u w:val="single"/>
        </w:rPr>
        <w:t xml:space="preserve">   </w:t>
      </w:r>
      <w:r>
        <w:rPr>
          <w:rFonts w:hint="eastAsia" w:ascii="仿宋" w:hAnsi="仿宋" w:eastAsia="仿宋" w:cs="仿宋"/>
          <w:kern w:val="2"/>
          <w:sz w:val="21"/>
          <w:szCs w:val="21"/>
          <w:u w:val="single"/>
          <w:lang w:eastAsia="zh-CN"/>
        </w:rPr>
        <w:t xml:space="preserve">　　　　　　　　　　　　  </w:t>
      </w:r>
      <w:r>
        <w:rPr>
          <w:rFonts w:hint="eastAsia" w:ascii="仿宋" w:hAnsi="仿宋" w:eastAsia="仿宋" w:cs="仿宋"/>
          <w:kern w:val="2"/>
          <w:sz w:val="21"/>
          <w:szCs w:val="21"/>
          <w:u w:val="none"/>
          <w:lang w:eastAsia="zh-CN"/>
        </w:rPr>
        <w:t xml:space="preserve">   </w:t>
      </w:r>
      <w:r>
        <w:rPr>
          <w:rFonts w:hint="eastAsia" w:ascii="仿宋" w:hAnsi="仿宋" w:eastAsia="仿宋" w:cs="仿宋"/>
          <w:color w:val="000000"/>
          <w:kern w:val="2"/>
          <w:sz w:val="21"/>
          <w:szCs w:val="21"/>
          <w:u w:val="none"/>
        </w:rPr>
        <w:t xml:space="preserve">         </w:t>
      </w:r>
      <w:r>
        <w:rPr>
          <w:rFonts w:hint="eastAsia" w:ascii="仿宋" w:hAnsi="仿宋" w:eastAsia="仿宋" w:cs="仿宋"/>
          <w:color w:val="000000"/>
          <w:kern w:val="2"/>
          <w:sz w:val="21"/>
          <w:szCs w:val="21"/>
          <w:u w:val="none"/>
          <w:lang w:val="en-US" w:eastAsia="zh-CN"/>
        </w:rPr>
        <w:t xml:space="preserve">  </w:t>
      </w:r>
      <w:r>
        <w:rPr>
          <w:rFonts w:hint="eastAsia" w:ascii="仿宋" w:hAnsi="仿宋" w:eastAsia="仿宋" w:cs="仿宋"/>
          <w:color w:val="000000"/>
          <w:kern w:val="2"/>
          <w:sz w:val="21"/>
          <w:szCs w:val="21"/>
          <w:u w:val="none"/>
        </w:rPr>
        <w:t xml:space="preserve">  </w:t>
      </w:r>
    </w:p>
    <w:p w14:paraId="6D100DCF">
      <w:pPr>
        <w:pStyle w:val="216"/>
        <w:spacing w:line="360" w:lineRule="auto"/>
        <w:ind w:left="-741" w:leftChars="-337" w:right="-801" w:rightChars="-364" w:firstLine="420"/>
        <w:rPr>
          <w:rFonts w:hint="eastAsia" w:ascii="仿宋" w:hAnsi="仿宋" w:eastAsia="仿宋" w:cs="仿宋"/>
          <w:kern w:val="2"/>
          <w:sz w:val="21"/>
          <w:szCs w:val="21"/>
        </w:rPr>
      </w:pPr>
      <w:r>
        <w:rPr>
          <w:rFonts w:hint="eastAsia" w:ascii="仿宋" w:hAnsi="仿宋" w:eastAsia="仿宋" w:cs="仿宋"/>
          <w:kern w:val="2"/>
          <w:sz w:val="21"/>
          <w:szCs w:val="21"/>
        </w:rPr>
        <w:t>根据《中华人民共和国民法典》、《中华人民共和国建筑法》及有关法律规定，遵循平等、自愿、公平和诚实信用的原则，双方就及有关事项协商一致，共同达成如下协议：</w:t>
      </w:r>
    </w:p>
    <w:p w14:paraId="48B1E68F">
      <w:pPr>
        <w:pStyle w:val="216"/>
        <w:spacing w:line="360" w:lineRule="auto"/>
        <w:ind w:left="-741" w:leftChars="-337" w:right="-801" w:rightChars="-364" w:firstLine="205" w:firstLineChars="98"/>
        <w:rPr>
          <w:rFonts w:hint="eastAsia" w:ascii="仿宋" w:hAnsi="仿宋" w:eastAsia="仿宋" w:cs="仿宋"/>
          <w:kern w:val="2"/>
          <w:sz w:val="21"/>
          <w:szCs w:val="21"/>
        </w:rPr>
      </w:pPr>
      <w:r>
        <w:rPr>
          <w:rFonts w:hint="eastAsia" w:ascii="仿宋" w:hAnsi="仿宋" w:eastAsia="仿宋" w:cs="仿宋"/>
          <w:kern w:val="2"/>
          <w:sz w:val="21"/>
          <w:szCs w:val="21"/>
        </w:rPr>
        <w:t>一、工程概况</w:t>
      </w:r>
    </w:p>
    <w:p w14:paraId="022A275C">
      <w:pPr>
        <w:pStyle w:val="216"/>
        <w:spacing w:line="360" w:lineRule="auto"/>
        <w:ind w:left="-741" w:leftChars="-337" w:right="-801" w:rightChars="-364" w:firstLine="411" w:firstLineChars="196"/>
        <w:rPr>
          <w:rFonts w:hint="eastAsia" w:ascii="仿宋" w:hAnsi="仿宋" w:eastAsia="仿宋" w:cs="仿宋"/>
          <w:kern w:val="2"/>
          <w:sz w:val="21"/>
          <w:szCs w:val="21"/>
          <w:u w:val="single"/>
        </w:rPr>
      </w:pPr>
      <w:r>
        <w:rPr>
          <w:rFonts w:hint="eastAsia" w:ascii="仿宋" w:hAnsi="仿宋" w:eastAsia="仿宋" w:cs="仿宋"/>
          <w:bCs/>
          <w:kern w:val="2"/>
          <w:sz w:val="21"/>
          <w:szCs w:val="21"/>
        </w:rPr>
        <w:t>1.工程名称</w:t>
      </w:r>
      <w:r>
        <w:rPr>
          <w:rFonts w:hint="eastAsia" w:ascii="仿宋" w:hAnsi="仿宋" w:eastAsia="仿宋" w:cs="仿宋"/>
          <w:kern w:val="2"/>
          <w:sz w:val="21"/>
          <w:szCs w:val="21"/>
        </w:rPr>
        <w:t>：</w:t>
      </w:r>
      <w:bookmarkEnd w:id="21"/>
    </w:p>
    <w:p w14:paraId="2724AC50">
      <w:pPr>
        <w:pStyle w:val="216"/>
        <w:spacing w:line="360" w:lineRule="auto"/>
        <w:ind w:left="-741" w:leftChars="-337" w:right="-801" w:rightChars="-364" w:firstLine="411" w:firstLineChars="196"/>
        <w:rPr>
          <w:rFonts w:hint="eastAsia" w:ascii="仿宋" w:hAnsi="仿宋" w:eastAsia="仿宋" w:cs="仿宋"/>
          <w:kern w:val="2"/>
          <w:sz w:val="21"/>
          <w:szCs w:val="21"/>
          <w:u w:val="single"/>
          <w:lang w:eastAsia="zh-CN"/>
        </w:rPr>
      </w:pPr>
      <w:bookmarkStart w:id="22" w:name="tip_risk_bookmark_2"/>
      <w:r>
        <w:rPr>
          <w:rFonts w:hint="eastAsia" w:ascii="仿宋" w:hAnsi="仿宋" w:eastAsia="仿宋" w:cs="仿宋"/>
          <w:kern w:val="2"/>
          <w:sz w:val="21"/>
          <w:szCs w:val="21"/>
        </w:rPr>
        <w:t>2.工程地点：</w:t>
      </w:r>
      <w:r>
        <w:rPr>
          <w:rFonts w:hint="eastAsia" w:ascii="仿宋" w:hAnsi="仿宋" w:eastAsia="仿宋" w:cs="仿宋"/>
          <w:kern w:val="2"/>
          <w:sz w:val="21"/>
          <w:szCs w:val="21"/>
          <w:u w:val="single"/>
          <w:lang w:eastAsia="zh-CN"/>
        </w:rPr>
        <w:t>　　　　</w:t>
      </w:r>
    </w:p>
    <w:p w14:paraId="7940EF84">
      <w:pPr>
        <w:pStyle w:val="216"/>
        <w:spacing w:line="360" w:lineRule="auto"/>
        <w:ind w:left="-741" w:leftChars="-337" w:right="-801" w:rightChars="-364" w:firstLine="411" w:firstLineChars="196"/>
        <w:rPr>
          <w:rFonts w:hint="eastAsia" w:ascii="仿宋" w:hAnsi="仿宋" w:eastAsia="仿宋" w:cs="仿宋"/>
          <w:color w:val="auto"/>
          <w:kern w:val="2"/>
          <w:sz w:val="21"/>
          <w:szCs w:val="21"/>
          <w:u w:val="single"/>
          <w:lang w:eastAsia="zh-CN"/>
        </w:rPr>
      </w:pPr>
      <w:r>
        <w:rPr>
          <w:rFonts w:hint="eastAsia" w:ascii="仿宋" w:hAnsi="仿宋" w:eastAsia="仿宋" w:cs="仿宋"/>
          <w:bCs/>
          <w:kern w:val="2"/>
          <w:sz w:val="21"/>
          <w:szCs w:val="21"/>
        </w:rPr>
        <w:t>3.工程立项批准文号：</w:t>
      </w:r>
      <w:r>
        <w:rPr>
          <w:rFonts w:hint="eastAsia" w:ascii="仿宋" w:hAnsi="仿宋" w:eastAsia="仿宋" w:cs="仿宋"/>
          <w:color w:val="auto"/>
          <w:kern w:val="2"/>
          <w:sz w:val="21"/>
          <w:szCs w:val="21"/>
          <w:u w:val="single"/>
          <w:lang w:eastAsia="zh-CN"/>
        </w:rPr>
        <w:t>　　</w:t>
      </w:r>
      <w:r>
        <w:rPr>
          <w:rFonts w:hint="eastAsia" w:ascii="仿宋" w:hAnsi="仿宋" w:eastAsia="仿宋" w:cs="仿宋"/>
          <w:color w:val="auto"/>
          <w:kern w:val="2"/>
          <w:sz w:val="21"/>
          <w:szCs w:val="21"/>
          <w:u w:val="single"/>
          <w:lang w:val="en-US" w:eastAsia="zh-CN"/>
        </w:rPr>
        <w:t>　</w:t>
      </w:r>
      <w:r>
        <w:rPr>
          <w:rFonts w:hint="eastAsia" w:ascii="仿宋" w:hAnsi="仿宋" w:eastAsia="仿宋" w:cs="仿宋"/>
          <w:color w:val="auto"/>
          <w:kern w:val="2"/>
          <w:sz w:val="21"/>
          <w:szCs w:val="21"/>
          <w:u w:val="single"/>
          <w:lang w:eastAsia="zh-CN"/>
        </w:rPr>
        <w:t>　　</w:t>
      </w:r>
    </w:p>
    <w:p w14:paraId="36C2A602">
      <w:pPr>
        <w:pStyle w:val="216"/>
        <w:spacing w:line="360" w:lineRule="auto"/>
        <w:ind w:left="-741" w:leftChars="-337" w:right="-801" w:rightChars="-364" w:firstLine="411" w:firstLineChars="196"/>
        <w:rPr>
          <w:rFonts w:hint="eastAsia" w:ascii="仿宋" w:hAnsi="仿宋" w:eastAsia="仿宋" w:cs="仿宋"/>
          <w:bCs/>
          <w:kern w:val="2"/>
          <w:sz w:val="21"/>
          <w:szCs w:val="21"/>
        </w:rPr>
      </w:pPr>
      <w:r>
        <w:rPr>
          <w:rFonts w:hint="eastAsia" w:ascii="仿宋" w:hAnsi="仿宋" w:eastAsia="仿宋" w:cs="仿宋"/>
          <w:bCs/>
          <w:kern w:val="2"/>
          <w:sz w:val="21"/>
          <w:szCs w:val="21"/>
        </w:rPr>
        <w:t>4.资金来源：</w:t>
      </w:r>
      <w:r>
        <w:rPr>
          <w:rFonts w:hint="eastAsia" w:ascii="仿宋" w:hAnsi="仿宋" w:eastAsia="仿宋" w:cs="仿宋"/>
          <w:bCs/>
          <w:color w:val="auto"/>
          <w:kern w:val="2"/>
          <w:sz w:val="21"/>
          <w:szCs w:val="21"/>
          <w:u w:val="single"/>
          <w:lang w:val="en-US" w:eastAsia="zh-CN"/>
        </w:rPr>
        <w:t>　　　　</w:t>
      </w:r>
    </w:p>
    <w:p w14:paraId="54093082">
      <w:pPr>
        <w:pStyle w:val="216"/>
        <w:spacing w:line="360" w:lineRule="auto"/>
        <w:ind w:left="-741" w:leftChars="-337" w:right="-801" w:rightChars="-364" w:firstLine="411" w:firstLineChars="196"/>
        <w:rPr>
          <w:rFonts w:hint="eastAsia" w:ascii="仿宋" w:hAnsi="仿宋" w:eastAsia="仿宋" w:cs="仿宋"/>
          <w:color w:val="auto"/>
          <w:sz w:val="21"/>
          <w:szCs w:val="21"/>
          <w:u w:val="single"/>
          <w:lang w:val="en-US" w:eastAsia="zh-CN" w:bidi="ar-SA"/>
        </w:rPr>
      </w:pPr>
      <w:r>
        <w:rPr>
          <w:rFonts w:hint="eastAsia" w:ascii="仿宋" w:hAnsi="仿宋" w:eastAsia="仿宋" w:cs="仿宋"/>
          <w:bCs/>
          <w:kern w:val="2"/>
          <w:sz w:val="21"/>
          <w:szCs w:val="21"/>
        </w:rPr>
        <w:t>5.工程内容：</w:t>
      </w:r>
      <w:r>
        <w:rPr>
          <w:rFonts w:hint="eastAsia" w:ascii="仿宋" w:hAnsi="仿宋" w:eastAsia="仿宋" w:cs="仿宋"/>
          <w:color w:val="auto"/>
          <w:sz w:val="21"/>
          <w:szCs w:val="21"/>
          <w:u w:val="single"/>
          <w:lang w:val="en-US" w:eastAsia="zh-CN" w:bidi="ar-SA"/>
        </w:rPr>
        <w:t>　　　　　　　　　　　　　　　。</w:t>
      </w:r>
      <w:bookmarkEnd w:id="22"/>
    </w:p>
    <w:p w14:paraId="3A66D70F">
      <w:pPr>
        <w:pStyle w:val="216"/>
        <w:spacing w:line="360" w:lineRule="auto"/>
        <w:ind w:left="-741" w:leftChars="-337" w:right="-801" w:rightChars="-364" w:firstLine="411" w:firstLineChars="196"/>
        <w:rPr>
          <w:rFonts w:hint="eastAsia" w:ascii="仿宋" w:hAnsi="仿宋" w:eastAsia="仿宋" w:cs="仿宋"/>
          <w:bCs/>
          <w:kern w:val="2"/>
          <w:sz w:val="21"/>
          <w:szCs w:val="21"/>
        </w:rPr>
      </w:pPr>
      <w:bookmarkStart w:id="23" w:name="auto_fouce_3"/>
      <w:r>
        <w:rPr>
          <w:rFonts w:hint="eastAsia" w:ascii="仿宋" w:hAnsi="仿宋" w:eastAsia="仿宋" w:cs="仿宋"/>
          <w:bCs/>
          <w:kern w:val="2"/>
          <w:sz w:val="21"/>
          <w:szCs w:val="21"/>
        </w:rPr>
        <w:t>6.工程承包范围：</w:t>
      </w:r>
      <w:r>
        <w:rPr>
          <w:rFonts w:hint="eastAsia" w:ascii="仿宋" w:hAnsi="仿宋" w:eastAsia="仿宋" w:cs="仿宋"/>
          <w:sz w:val="21"/>
          <w:szCs w:val="21"/>
          <w:u w:val="single"/>
        </w:rPr>
        <w:t>除发包人供应的设备、材料外，承包人包工、包料、包安全</w:t>
      </w:r>
      <w:r>
        <w:rPr>
          <w:rFonts w:hint="eastAsia" w:ascii="仿宋" w:hAnsi="仿宋" w:eastAsia="仿宋" w:cs="仿宋"/>
          <w:sz w:val="21"/>
          <w:szCs w:val="21"/>
          <w:u w:val="single"/>
          <w:lang w:eastAsia="zh-CN"/>
        </w:rPr>
        <w:t>、包质量、包工期、包文明施工、包保修、包竣工验收、包资料移交、包所有应由承包人承担的税费及因本工程产生的全部风险</w:t>
      </w:r>
      <w:r>
        <w:rPr>
          <w:rFonts w:hint="eastAsia" w:ascii="仿宋" w:hAnsi="仿宋" w:eastAsia="仿宋" w:cs="仿宋"/>
          <w:sz w:val="21"/>
          <w:szCs w:val="21"/>
          <w:u w:val="single"/>
        </w:rPr>
        <w:t>。</w:t>
      </w:r>
      <w:bookmarkEnd w:id="23"/>
    </w:p>
    <w:p w14:paraId="739443F8">
      <w:pPr>
        <w:pStyle w:val="216"/>
        <w:spacing w:line="360" w:lineRule="auto"/>
        <w:ind w:left="-741" w:leftChars="-337" w:right="-801" w:rightChars="-364" w:firstLine="205" w:firstLineChars="98"/>
        <w:rPr>
          <w:rFonts w:hint="eastAsia" w:ascii="仿宋" w:hAnsi="仿宋" w:eastAsia="仿宋" w:cs="仿宋"/>
          <w:kern w:val="2"/>
          <w:sz w:val="21"/>
          <w:szCs w:val="21"/>
        </w:rPr>
      </w:pPr>
      <w:r>
        <w:rPr>
          <w:rFonts w:hint="eastAsia" w:ascii="仿宋" w:hAnsi="仿宋" w:eastAsia="仿宋" w:cs="仿宋"/>
          <w:kern w:val="2"/>
          <w:sz w:val="21"/>
          <w:szCs w:val="21"/>
        </w:rPr>
        <w:t>二、合同工期</w:t>
      </w:r>
    </w:p>
    <w:p w14:paraId="7E8B921D">
      <w:pPr>
        <w:pStyle w:val="216"/>
        <w:spacing w:line="360" w:lineRule="auto"/>
        <w:ind w:left="-741" w:leftChars="-337" w:right="-801" w:rightChars="-364" w:firstLine="459"/>
        <w:rPr>
          <w:rFonts w:hint="eastAsia" w:ascii="仿宋" w:hAnsi="仿宋" w:eastAsia="仿宋" w:cs="仿宋"/>
          <w:kern w:val="2"/>
          <w:sz w:val="21"/>
          <w:szCs w:val="21"/>
        </w:rPr>
      </w:pPr>
      <w:bookmarkStart w:id="24" w:name="tip_risk_bookmark_4"/>
      <w:r>
        <w:rPr>
          <w:rFonts w:hint="eastAsia" w:ascii="仿宋" w:hAnsi="仿宋" w:eastAsia="仿宋" w:cs="仿宋"/>
          <w:kern w:val="2"/>
          <w:sz w:val="21"/>
          <w:szCs w:val="21"/>
        </w:rPr>
        <w:t>计划开工日期：</w:t>
      </w:r>
      <w:r>
        <w:rPr>
          <w:rFonts w:hint="eastAsia" w:ascii="仿宋" w:hAnsi="仿宋" w:eastAsia="仿宋" w:cs="仿宋"/>
          <w:kern w:val="2"/>
          <w:sz w:val="21"/>
          <w:szCs w:val="21"/>
          <w:u w:val="single"/>
          <w:lang w:val="en-US" w:eastAsia="zh-CN"/>
        </w:rPr>
        <w:t xml:space="preserve">      </w:t>
      </w:r>
      <w:r>
        <w:rPr>
          <w:rFonts w:hint="eastAsia" w:ascii="仿宋" w:hAnsi="仿宋" w:eastAsia="仿宋" w:cs="仿宋"/>
          <w:kern w:val="2"/>
          <w:sz w:val="21"/>
          <w:szCs w:val="21"/>
        </w:rPr>
        <w:t>年</w:t>
      </w:r>
      <w:r>
        <w:rPr>
          <w:rFonts w:hint="eastAsia" w:ascii="仿宋" w:hAnsi="仿宋" w:eastAsia="仿宋" w:cs="仿宋"/>
          <w:kern w:val="2"/>
          <w:sz w:val="21"/>
          <w:szCs w:val="21"/>
          <w:u w:val="single"/>
        </w:rPr>
        <w:t xml:space="preserve">  </w:t>
      </w:r>
      <w:r>
        <w:rPr>
          <w:rFonts w:hint="eastAsia" w:ascii="仿宋" w:hAnsi="仿宋" w:eastAsia="仿宋" w:cs="仿宋"/>
          <w:kern w:val="2"/>
          <w:sz w:val="21"/>
          <w:szCs w:val="21"/>
          <w:u w:val="single"/>
          <w:lang w:val="en-US" w:eastAsia="zh-CN"/>
        </w:rPr>
        <w:t xml:space="preserve">  </w:t>
      </w:r>
      <w:r>
        <w:rPr>
          <w:rFonts w:hint="eastAsia" w:ascii="仿宋" w:hAnsi="仿宋" w:eastAsia="仿宋" w:cs="仿宋"/>
          <w:kern w:val="2"/>
          <w:sz w:val="21"/>
          <w:szCs w:val="21"/>
          <w:u w:val="single"/>
        </w:rPr>
        <w:t xml:space="preserve"> </w:t>
      </w:r>
      <w:r>
        <w:rPr>
          <w:rFonts w:hint="eastAsia" w:ascii="仿宋" w:hAnsi="仿宋" w:eastAsia="仿宋" w:cs="仿宋"/>
          <w:kern w:val="2"/>
          <w:sz w:val="21"/>
          <w:szCs w:val="21"/>
        </w:rPr>
        <w:t>月</w:t>
      </w:r>
      <w:r>
        <w:rPr>
          <w:rFonts w:hint="eastAsia" w:ascii="仿宋" w:hAnsi="仿宋" w:eastAsia="仿宋" w:cs="仿宋"/>
          <w:kern w:val="2"/>
          <w:sz w:val="21"/>
          <w:szCs w:val="21"/>
          <w:u w:val="single"/>
        </w:rPr>
        <w:t xml:space="preserve">  </w:t>
      </w:r>
      <w:r>
        <w:rPr>
          <w:rFonts w:hint="eastAsia" w:ascii="仿宋" w:hAnsi="仿宋" w:eastAsia="仿宋" w:cs="仿宋"/>
          <w:kern w:val="2"/>
          <w:sz w:val="21"/>
          <w:szCs w:val="21"/>
          <w:u w:val="single"/>
          <w:lang w:val="en-US" w:eastAsia="zh-CN"/>
        </w:rPr>
        <w:t xml:space="preserve">   </w:t>
      </w:r>
      <w:r>
        <w:rPr>
          <w:rFonts w:hint="eastAsia" w:ascii="仿宋" w:hAnsi="仿宋" w:eastAsia="仿宋" w:cs="仿宋"/>
          <w:kern w:val="2"/>
          <w:sz w:val="21"/>
          <w:szCs w:val="21"/>
          <w:u w:val="single"/>
        </w:rPr>
        <w:t xml:space="preserve"> </w:t>
      </w:r>
      <w:r>
        <w:rPr>
          <w:rFonts w:hint="eastAsia" w:ascii="仿宋" w:hAnsi="仿宋" w:eastAsia="仿宋" w:cs="仿宋"/>
          <w:kern w:val="2"/>
          <w:sz w:val="21"/>
          <w:szCs w:val="21"/>
        </w:rPr>
        <w:t>日。</w:t>
      </w:r>
      <w:r>
        <w:rPr>
          <w:rFonts w:hint="eastAsia" w:ascii="仿宋" w:hAnsi="仿宋" w:eastAsia="仿宋" w:cs="仿宋"/>
          <w:color w:val="000000"/>
          <w:kern w:val="2"/>
          <w:sz w:val="21"/>
          <w:szCs w:val="21"/>
        </w:rPr>
        <w:t xml:space="preserve">  </w:t>
      </w:r>
    </w:p>
    <w:p w14:paraId="34C0C90A">
      <w:pPr>
        <w:pStyle w:val="216"/>
        <w:spacing w:line="360" w:lineRule="auto"/>
        <w:ind w:left="-741" w:leftChars="-337" w:right="-801" w:rightChars="-364" w:firstLine="459"/>
        <w:rPr>
          <w:rFonts w:hint="eastAsia" w:ascii="仿宋" w:hAnsi="仿宋" w:eastAsia="仿宋" w:cs="仿宋"/>
          <w:kern w:val="2"/>
          <w:sz w:val="21"/>
          <w:szCs w:val="21"/>
        </w:rPr>
      </w:pPr>
      <w:r>
        <w:rPr>
          <w:rFonts w:hint="eastAsia" w:ascii="仿宋" w:hAnsi="仿宋" w:eastAsia="仿宋" w:cs="仿宋"/>
          <w:kern w:val="2"/>
          <w:sz w:val="21"/>
          <w:szCs w:val="21"/>
        </w:rPr>
        <w:t>计划竣工日期：</w:t>
      </w:r>
      <w:r>
        <w:rPr>
          <w:rFonts w:hint="eastAsia" w:ascii="仿宋" w:hAnsi="仿宋" w:eastAsia="仿宋" w:cs="仿宋"/>
          <w:kern w:val="2"/>
          <w:sz w:val="21"/>
          <w:szCs w:val="21"/>
          <w:u w:val="single"/>
          <w:lang w:val="en-US" w:eastAsia="zh-CN"/>
        </w:rPr>
        <w:t xml:space="preserve">      </w:t>
      </w:r>
      <w:r>
        <w:rPr>
          <w:rFonts w:hint="eastAsia" w:ascii="仿宋" w:hAnsi="仿宋" w:eastAsia="仿宋" w:cs="仿宋"/>
          <w:kern w:val="2"/>
          <w:sz w:val="21"/>
          <w:szCs w:val="21"/>
        </w:rPr>
        <w:t>年</w:t>
      </w:r>
      <w:r>
        <w:rPr>
          <w:rFonts w:hint="eastAsia" w:ascii="仿宋" w:hAnsi="仿宋" w:eastAsia="仿宋" w:cs="仿宋"/>
          <w:kern w:val="2"/>
          <w:sz w:val="21"/>
          <w:szCs w:val="21"/>
          <w:u w:val="single"/>
        </w:rPr>
        <w:t xml:space="preserve">  </w:t>
      </w:r>
      <w:r>
        <w:rPr>
          <w:rFonts w:hint="eastAsia" w:ascii="仿宋" w:hAnsi="仿宋" w:eastAsia="仿宋" w:cs="仿宋"/>
          <w:kern w:val="2"/>
          <w:sz w:val="21"/>
          <w:szCs w:val="21"/>
          <w:u w:val="single"/>
          <w:lang w:val="en-US" w:eastAsia="zh-CN"/>
        </w:rPr>
        <w:t xml:space="preserve">  </w:t>
      </w:r>
      <w:r>
        <w:rPr>
          <w:rFonts w:hint="eastAsia" w:ascii="仿宋" w:hAnsi="仿宋" w:eastAsia="仿宋" w:cs="仿宋"/>
          <w:kern w:val="2"/>
          <w:sz w:val="21"/>
          <w:szCs w:val="21"/>
          <w:u w:val="single"/>
        </w:rPr>
        <w:t xml:space="preserve"> </w:t>
      </w:r>
      <w:r>
        <w:rPr>
          <w:rFonts w:hint="eastAsia" w:ascii="仿宋" w:hAnsi="仿宋" w:eastAsia="仿宋" w:cs="仿宋"/>
          <w:kern w:val="2"/>
          <w:sz w:val="21"/>
          <w:szCs w:val="21"/>
        </w:rPr>
        <w:t>月</w:t>
      </w:r>
      <w:r>
        <w:rPr>
          <w:rFonts w:hint="eastAsia" w:ascii="仿宋" w:hAnsi="仿宋" w:eastAsia="仿宋" w:cs="仿宋"/>
          <w:kern w:val="2"/>
          <w:sz w:val="21"/>
          <w:szCs w:val="21"/>
          <w:u w:val="single"/>
        </w:rPr>
        <w:t xml:space="preserve">  </w:t>
      </w:r>
      <w:r>
        <w:rPr>
          <w:rFonts w:hint="eastAsia" w:ascii="仿宋" w:hAnsi="仿宋" w:eastAsia="仿宋" w:cs="仿宋"/>
          <w:kern w:val="2"/>
          <w:sz w:val="21"/>
          <w:szCs w:val="21"/>
          <w:u w:val="single"/>
          <w:lang w:val="en-US" w:eastAsia="zh-CN"/>
        </w:rPr>
        <w:t xml:space="preserve">   </w:t>
      </w:r>
      <w:r>
        <w:rPr>
          <w:rFonts w:hint="eastAsia" w:ascii="仿宋" w:hAnsi="仿宋" w:eastAsia="仿宋" w:cs="仿宋"/>
          <w:kern w:val="2"/>
          <w:sz w:val="21"/>
          <w:szCs w:val="21"/>
          <w:u w:val="single"/>
        </w:rPr>
        <w:t xml:space="preserve"> </w:t>
      </w:r>
      <w:r>
        <w:rPr>
          <w:rFonts w:hint="eastAsia" w:ascii="仿宋" w:hAnsi="仿宋" w:eastAsia="仿宋" w:cs="仿宋"/>
          <w:kern w:val="2"/>
          <w:sz w:val="21"/>
          <w:szCs w:val="21"/>
        </w:rPr>
        <w:t>日。</w:t>
      </w:r>
    </w:p>
    <w:p w14:paraId="316BFD75">
      <w:pPr>
        <w:pStyle w:val="216"/>
        <w:spacing w:line="360" w:lineRule="auto"/>
        <w:ind w:left="-741" w:leftChars="-337" w:right="-801" w:rightChars="-364" w:firstLine="420"/>
        <w:rPr>
          <w:rFonts w:hint="eastAsia" w:ascii="仿宋" w:hAnsi="仿宋" w:eastAsia="仿宋" w:cs="仿宋"/>
          <w:kern w:val="2"/>
          <w:sz w:val="21"/>
          <w:szCs w:val="21"/>
        </w:rPr>
      </w:pPr>
      <w:r>
        <w:rPr>
          <w:rFonts w:hint="eastAsia" w:ascii="仿宋" w:hAnsi="仿宋" w:eastAsia="仿宋" w:cs="仿宋"/>
          <w:kern w:val="2"/>
          <w:sz w:val="21"/>
          <w:szCs w:val="21"/>
        </w:rPr>
        <w:t>工期总日历天数：</w:t>
      </w:r>
      <w:r>
        <w:rPr>
          <w:rFonts w:hint="eastAsia" w:ascii="仿宋" w:hAnsi="仿宋" w:eastAsia="仿宋" w:cs="仿宋"/>
          <w:sz w:val="21"/>
          <w:szCs w:val="21"/>
          <w:u w:val="single"/>
          <w:lang w:val="en-US" w:eastAsia="zh-CN"/>
        </w:rPr>
        <w:t>　　　</w:t>
      </w:r>
      <w:r>
        <w:rPr>
          <w:rFonts w:hint="eastAsia" w:ascii="仿宋" w:hAnsi="仿宋" w:eastAsia="仿宋" w:cs="仿宋"/>
          <w:kern w:val="2"/>
          <w:sz w:val="21"/>
          <w:szCs w:val="21"/>
        </w:rPr>
        <w:t>天。工期总日历天数与根据前述计划开竣工日期计算的工期天数不一致的，以工期总日历天数为准。</w:t>
      </w:r>
      <w:bookmarkEnd w:id="24"/>
    </w:p>
    <w:p w14:paraId="055A08F8">
      <w:pPr>
        <w:pStyle w:val="216"/>
        <w:spacing w:line="360" w:lineRule="auto"/>
        <w:ind w:left="-741" w:leftChars="-337" w:right="-801" w:rightChars="-364" w:firstLine="205" w:firstLineChars="98"/>
        <w:rPr>
          <w:rFonts w:hint="eastAsia" w:ascii="仿宋" w:hAnsi="仿宋" w:eastAsia="仿宋" w:cs="仿宋"/>
          <w:kern w:val="2"/>
          <w:sz w:val="21"/>
          <w:szCs w:val="21"/>
        </w:rPr>
      </w:pPr>
      <w:r>
        <w:rPr>
          <w:rFonts w:hint="eastAsia" w:ascii="仿宋" w:hAnsi="仿宋" w:eastAsia="仿宋" w:cs="仿宋"/>
          <w:kern w:val="2"/>
          <w:sz w:val="21"/>
          <w:szCs w:val="21"/>
        </w:rPr>
        <w:t>三、质量标准</w:t>
      </w:r>
    </w:p>
    <w:p w14:paraId="284EE74B">
      <w:pPr>
        <w:pStyle w:val="216"/>
        <w:tabs>
          <w:tab w:val="left" w:pos="7380"/>
        </w:tabs>
        <w:spacing w:line="360" w:lineRule="auto"/>
        <w:ind w:left="-741" w:leftChars="-337" w:right="-801" w:rightChars="-364" w:firstLine="420"/>
        <w:rPr>
          <w:rFonts w:hint="eastAsia" w:ascii="仿宋" w:hAnsi="仿宋" w:eastAsia="仿宋" w:cs="仿宋"/>
          <w:kern w:val="2"/>
          <w:sz w:val="21"/>
          <w:szCs w:val="21"/>
          <w:u w:val="single"/>
        </w:rPr>
      </w:pPr>
      <w:r>
        <w:rPr>
          <w:rFonts w:hint="eastAsia" w:ascii="仿宋" w:hAnsi="仿宋" w:eastAsia="仿宋" w:cs="仿宋"/>
          <w:kern w:val="2"/>
          <w:sz w:val="21"/>
          <w:szCs w:val="21"/>
        </w:rPr>
        <w:t>工程质量符合</w:t>
      </w:r>
      <w:r>
        <w:rPr>
          <w:rFonts w:hint="eastAsia" w:ascii="仿宋" w:hAnsi="仿宋" w:eastAsia="仿宋" w:cs="仿宋"/>
          <w:kern w:val="2"/>
          <w:sz w:val="21"/>
          <w:szCs w:val="21"/>
          <w:u w:val="single"/>
        </w:rPr>
        <w:t>国家及行业相关规</w:t>
      </w:r>
      <w:r>
        <w:rPr>
          <w:rFonts w:hint="eastAsia" w:ascii="仿宋" w:hAnsi="仿宋" w:eastAsia="仿宋" w:cs="仿宋"/>
          <w:kern w:val="2"/>
          <w:sz w:val="21"/>
          <w:szCs w:val="21"/>
          <w:u w:val="single"/>
          <w:lang w:eastAsia="zh-CN"/>
        </w:rPr>
        <w:t>范和</w:t>
      </w:r>
      <w:r>
        <w:rPr>
          <w:rFonts w:hint="eastAsia" w:ascii="仿宋" w:hAnsi="仿宋" w:eastAsia="仿宋" w:cs="仿宋"/>
          <w:kern w:val="2"/>
          <w:sz w:val="21"/>
          <w:szCs w:val="21"/>
          <w:u w:val="single"/>
        </w:rPr>
        <w:t>合格</w:t>
      </w:r>
      <w:r>
        <w:rPr>
          <w:rFonts w:hint="eastAsia" w:ascii="仿宋" w:hAnsi="仿宋" w:eastAsia="仿宋" w:cs="仿宋"/>
          <w:kern w:val="2"/>
          <w:sz w:val="21"/>
          <w:szCs w:val="21"/>
        </w:rPr>
        <w:t>标准。</w:t>
      </w:r>
    </w:p>
    <w:p w14:paraId="7CF8CB52">
      <w:pPr>
        <w:pStyle w:val="216"/>
        <w:spacing w:line="360" w:lineRule="auto"/>
        <w:ind w:left="-741" w:leftChars="-337" w:right="-801" w:rightChars="-364" w:firstLine="205" w:firstLineChars="98"/>
        <w:rPr>
          <w:rFonts w:hint="eastAsia" w:ascii="仿宋" w:hAnsi="仿宋" w:eastAsia="仿宋" w:cs="仿宋"/>
          <w:kern w:val="2"/>
          <w:sz w:val="21"/>
          <w:szCs w:val="21"/>
        </w:rPr>
      </w:pPr>
      <w:r>
        <w:rPr>
          <w:rFonts w:hint="eastAsia" w:ascii="仿宋" w:hAnsi="仿宋" w:eastAsia="仿宋" w:cs="仿宋"/>
          <w:kern w:val="2"/>
          <w:sz w:val="21"/>
          <w:szCs w:val="21"/>
        </w:rPr>
        <w:t>四、签约合同价与合同价格形式</w:t>
      </w:r>
    </w:p>
    <w:p w14:paraId="069B7257">
      <w:pPr>
        <w:pStyle w:val="216"/>
        <w:spacing w:line="360" w:lineRule="auto"/>
        <w:ind w:left="-741" w:leftChars="-337" w:right="-801" w:rightChars="-364" w:firstLine="420" w:firstLineChars="200"/>
        <w:rPr>
          <w:rFonts w:hint="eastAsia" w:ascii="仿宋" w:hAnsi="仿宋" w:eastAsia="仿宋" w:cs="仿宋"/>
          <w:kern w:val="2"/>
          <w:sz w:val="21"/>
          <w:szCs w:val="21"/>
        </w:rPr>
      </w:pPr>
      <w:bookmarkStart w:id="25" w:name="tip_risk_bookmark_5"/>
      <w:r>
        <w:rPr>
          <w:rFonts w:hint="eastAsia" w:ascii="仿宋" w:hAnsi="仿宋" w:eastAsia="仿宋" w:cs="仿宋"/>
          <w:kern w:val="2"/>
          <w:sz w:val="21"/>
          <w:szCs w:val="21"/>
        </w:rPr>
        <w:t>1.签约合同价为：</w:t>
      </w:r>
    </w:p>
    <w:p w14:paraId="7F025098">
      <w:pPr>
        <w:pStyle w:val="216"/>
        <w:spacing w:line="360" w:lineRule="auto"/>
        <w:ind w:left="-741" w:leftChars="-337" w:right="-801" w:rightChars="-364" w:firstLine="420" w:firstLineChars="200"/>
        <w:rPr>
          <w:rFonts w:hint="eastAsia" w:ascii="仿宋" w:hAnsi="仿宋" w:eastAsia="仿宋" w:cs="仿宋"/>
          <w:kern w:val="2"/>
          <w:sz w:val="21"/>
          <w:szCs w:val="21"/>
          <w:u w:val="single"/>
        </w:rPr>
      </w:pPr>
      <w:r>
        <w:rPr>
          <w:rFonts w:hint="eastAsia" w:ascii="仿宋" w:hAnsi="仿宋" w:eastAsia="仿宋" w:cs="仿宋"/>
          <w:kern w:val="2"/>
          <w:sz w:val="21"/>
          <w:szCs w:val="21"/>
        </w:rPr>
        <w:t>人民币（大写）</w:t>
      </w:r>
      <w:r>
        <w:rPr>
          <w:rFonts w:hint="eastAsia" w:ascii="仿宋" w:hAnsi="仿宋" w:eastAsia="仿宋" w:cs="仿宋"/>
          <w:kern w:val="2"/>
          <w:sz w:val="21"/>
          <w:szCs w:val="21"/>
          <w:u w:val="single"/>
        </w:rPr>
        <w:t>：</w:t>
      </w:r>
      <w:r>
        <w:rPr>
          <w:rFonts w:hint="eastAsia" w:ascii="仿宋" w:hAnsi="仿宋" w:eastAsia="仿宋" w:cs="仿宋"/>
          <w:kern w:val="2"/>
          <w:sz w:val="21"/>
          <w:szCs w:val="21"/>
          <w:u w:val="single"/>
          <w:lang w:eastAsia="zh-CN"/>
        </w:rPr>
        <w:t>　　　　　</w:t>
      </w:r>
      <w:r>
        <w:rPr>
          <w:rFonts w:hint="eastAsia" w:ascii="仿宋" w:hAnsi="仿宋" w:eastAsia="仿宋" w:cs="仿宋"/>
          <w:kern w:val="2"/>
          <w:sz w:val="21"/>
          <w:szCs w:val="21"/>
        </w:rPr>
        <w:t xml:space="preserve"> (¥</w:t>
      </w:r>
      <w:r>
        <w:rPr>
          <w:rFonts w:hint="eastAsia" w:ascii="仿宋" w:hAnsi="仿宋" w:eastAsia="仿宋" w:cs="仿宋"/>
          <w:kern w:val="2"/>
          <w:sz w:val="21"/>
          <w:szCs w:val="21"/>
          <w:u w:val="single"/>
        </w:rPr>
        <w:t xml:space="preserve"> </w:t>
      </w:r>
      <w:r>
        <w:rPr>
          <w:rFonts w:hint="eastAsia" w:ascii="仿宋" w:hAnsi="仿宋" w:eastAsia="仿宋" w:cs="仿宋"/>
          <w:kern w:val="2"/>
          <w:sz w:val="21"/>
          <w:szCs w:val="21"/>
          <w:u w:val="single"/>
          <w:lang w:val="en-US" w:eastAsia="zh-CN"/>
        </w:rPr>
        <w:t>　　　　</w:t>
      </w:r>
      <w:r>
        <w:rPr>
          <w:rFonts w:hint="eastAsia" w:ascii="仿宋" w:hAnsi="仿宋" w:eastAsia="仿宋" w:cs="仿宋"/>
          <w:kern w:val="2"/>
          <w:sz w:val="21"/>
          <w:szCs w:val="21"/>
          <w:u w:val="single"/>
        </w:rPr>
        <w:t xml:space="preserve"> </w:t>
      </w:r>
      <w:r>
        <w:rPr>
          <w:rFonts w:hint="eastAsia" w:ascii="仿宋" w:hAnsi="仿宋" w:eastAsia="仿宋" w:cs="仿宋"/>
          <w:kern w:val="2"/>
          <w:sz w:val="21"/>
          <w:szCs w:val="21"/>
        </w:rPr>
        <w:t>元)；</w:t>
      </w:r>
      <w:bookmarkEnd w:id="25"/>
    </w:p>
    <w:p w14:paraId="41ACA8F9">
      <w:pPr>
        <w:pStyle w:val="216"/>
        <w:spacing w:line="360" w:lineRule="auto"/>
        <w:ind w:left="-741" w:leftChars="-337" w:right="-801" w:rightChars="-364" w:firstLine="420" w:firstLineChars="200"/>
        <w:rPr>
          <w:rFonts w:hint="eastAsia" w:ascii="仿宋" w:hAnsi="仿宋" w:eastAsia="仿宋" w:cs="仿宋"/>
          <w:kern w:val="2"/>
          <w:sz w:val="21"/>
          <w:szCs w:val="21"/>
        </w:rPr>
      </w:pPr>
      <w:r>
        <w:rPr>
          <w:rFonts w:hint="eastAsia" w:ascii="仿宋" w:hAnsi="仿宋" w:eastAsia="仿宋" w:cs="仿宋"/>
          <w:kern w:val="2"/>
          <w:sz w:val="21"/>
          <w:szCs w:val="21"/>
        </w:rPr>
        <w:t>其中：</w:t>
      </w:r>
    </w:p>
    <w:p w14:paraId="66B23DFF">
      <w:pPr>
        <w:pStyle w:val="216"/>
        <w:spacing w:line="360" w:lineRule="auto"/>
        <w:ind w:left="-741" w:leftChars="-337" w:right="-801" w:rightChars="-364" w:firstLine="420" w:firstLineChars="200"/>
        <w:rPr>
          <w:rFonts w:hint="eastAsia" w:ascii="仿宋" w:hAnsi="仿宋" w:eastAsia="仿宋" w:cs="仿宋"/>
          <w:kern w:val="2"/>
          <w:sz w:val="21"/>
          <w:szCs w:val="21"/>
        </w:rPr>
      </w:pPr>
      <w:r>
        <w:rPr>
          <w:rFonts w:hint="eastAsia" w:ascii="仿宋" w:hAnsi="仿宋" w:eastAsia="仿宋" w:cs="仿宋"/>
          <w:kern w:val="2"/>
          <w:sz w:val="21"/>
          <w:szCs w:val="21"/>
        </w:rPr>
        <w:t>（1）安全文明施工费（见投标文件商务标）：</w:t>
      </w:r>
    </w:p>
    <w:p w14:paraId="159A71C8">
      <w:pPr>
        <w:pStyle w:val="216"/>
        <w:spacing w:line="360" w:lineRule="auto"/>
        <w:ind w:left="-741" w:leftChars="-337" w:right="-801" w:rightChars="-364" w:firstLine="945" w:firstLineChars="450"/>
        <w:rPr>
          <w:rFonts w:hint="eastAsia" w:ascii="仿宋" w:hAnsi="仿宋" w:eastAsia="仿宋" w:cs="仿宋"/>
          <w:kern w:val="2"/>
          <w:sz w:val="21"/>
          <w:szCs w:val="21"/>
        </w:rPr>
      </w:pPr>
      <w:r>
        <w:rPr>
          <w:rFonts w:hint="eastAsia" w:ascii="仿宋" w:hAnsi="仿宋" w:eastAsia="仿宋" w:cs="仿宋"/>
          <w:kern w:val="2"/>
          <w:sz w:val="21"/>
          <w:szCs w:val="21"/>
        </w:rPr>
        <w:t>人民币（大写）</w:t>
      </w:r>
      <w:r>
        <w:rPr>
          <w:rFonts w:hint="eastAsia" w:ascii="仿宋" w:hAnsi="仿宋" w:eastAsia="仿宋" w:cs="仿宋"/>
          <w:kern w:val="2"/>
          <w:sz w:val="21"/>
          <w:szCs w:val="21"/>
          <w:u w:val="single"/>
        </w:rPr>
        <w:t xml:space="preserve"> </w:t>
      </w:r>
      <w:r>
        <w:rPr>
          <w:rFonts w:hint="eastAsia" w:ascii="仿宋" w:hAnsi="仿宋" w:eastAsia="仿宋" w:cs="仿宋"/>
          <w:kern w:val="2"/>
          <w:sz w:val="21"/>
          <w:szCs w:val="21"/>
          <w:u w:val="single"/>
          <w:lang w:val="en-US" w:eastAsia="zh-CN"/>
        </w:rPr>
        <w:t xml:space="preserve">    /       </w:t>
      </w:r>
      <w:r>
        <w:rPr>
          <w:rFonts w:hint="eastAsia" w:ascii="仿宋" w:hAnsi="仿宋" w:eastAsia="仿宋" w:cs="仿宋"/>
          <w:kern w:val="2"/>
          <w:sz w:val="21"/>
          <w:szCs w:val="21"/>
        </w:rPr>
        <w:t xml:space="preserve"> (¥</w:t>
      </w:r>
      <w:r>
        <w:rPr>
          <w:rFonts w:hint="eastAsia" w:ascii="仿宋" w:hAnsi="仿宋" w:eastAsia="仿宋" w:cs="仿宋"/>
          <w:kern w:val="2"/>
          <w:sz w:val="21"/>
          <w:szCs w:val="21"/>
          <w:u w:val="single"/>
        </w:rPr>
        <w:t xml:space="preserve"> </w:t>
      </w:r>
      <w:r>
        <w:rPr>
          <w:rFonts w:hint="eastAsia" w:ascii="仿宋" w:hAnsi="仿宋" w:eastAsia="仿宋" w:cs="仿宋"/>
          <w:kern w:val="2"/>
          <w:sz w:val="21"/>
          <w:szCs w:val="21"/>
          <w:u w:val="single"/>
          <w:lang w:val="en-US" w:eastAsia="zh-CN"/>
        </w:rPr>
        <w:t xml:space="preserve">    /    </w:t>
      </w:r>
      <w:r>
        <w:rPr>
          <w:rFonts w:hint="eastAsia" w:ascii="仿宋" w:hAnsi="仿宋" w:eastAsia="仿宋" w:cs="仿宋"/>
          <w:kern w:val="2"/>
          <w:sz w:val="21"/>
          <w:szCs w:val="21"/>
          <w:u w:val="single"/>
        </w:rPr>
        <w:t xml:space="preserve"> </w:t>
      </w:r>
      <w:r>
        <w:rPr>
          <w:rFonts w:hint="eastAsia" w:ascii="仿宋" w:hAnsi="仿宋" w:eastAsia="仿宋" w:cs="仿宋"/>
          <w:kern w:val="2"/>
          <w:sz w:val="21"/>
          <w:szCs w:val="21"/>
        </w:rPr>
        <w:t>元)；</w:t>
      </w:r>
    </w:p>
    <w:p w14:paraId="4A8A6349">
      <w:pPr>
        <w:pStyle w:val="216"/>
        <w:spacing w:line="360" w:lineRule="auto"/>
        <w:ind w:left="-741" w:leftChars="-337" w:right="-801" w:rightChars="-364" w:firstLine="420" w:firstLineChars="200"/>
        <w:rPr>
          <w:rFonts w:hint="eastAsia" w:ascii="仿宋" w:hAnsi="仿宋" w:eastAsia="仿宋" w:cs="仿宋"/>
          <w:kern w:val="2"/>
          <w:sz w:val="21"/>
          <w:szCs w:val="21"/>
        </w:rPr>
      </w:pPr>
      <w:r>
        <w:rPr>
          <w:rFonts w:hint="eastAsia" w:ascii="仿宋" w:hAnsi="仿宋" w:eastAsia="仿宋" w:cs="仿宋"/>
          <w:kern w:val="2"/>
          <w:sz w:val="21"/>
          <w:szCs w:val="21"/>
        </w:rPr>
        <w:t>（2）材料和工程设备暂估价金额（见投标文件商务标）：</w:t>
      </w:r>
    </w:p>
    <w:p w14:paraId="251BEF83">
      <w:pPr>
        <w:pStyle w:val="216"/>
        <w:spacing w:line="360" w:lineRule="auto"/>
        <w:ind w:left="-741" w:leftChars="-337" w:right="-801" w:rightChars="-364" w:firstLine="945" w:firstLineChars="450"/>
        <w:rPr>
          <w:rFonts w:hint="eastAsia" w:ascii="仿宋" w:hAnsi="仿宋" w:eastAsia="仿宋" w:cs="仿宋"/>
          <w:kern w:val="2"/>
          <w:sz w:val="21"/>
          <w:szCs w:val="21"/>
        </w:rPr>
      </w:pPr>
      <w:r>
        <w:rPr>
          <w:rFonts w:hint="eastAsia" w:ascii="仿宋" w:hAnsi="仿宋" w:eastAsia="仿宋" w:cs="仿宋"/>
          <w:kern w:val="2"/>
          <w:sz w:val="21"/>
          <w:szCs w:val="21"/>
        </w:rPr>
        <w:t>人民币（大写）</w:t>
      </w:r>
      <w:r>
        <w:rPr>
          <w:rFonts w:hint="eastAsia" w:ascii="仿宋" w:hAnsi="仿宋" w:eastAsia="仿宋" w:cs="仿宋"/>
          <w:kern w:val="2"/>
          <w:sz w:val="21"/>
          <w:szCs w:val="21"/>
          <w:u w:val="single"/>
        </w:rPr>
        <w:t xml:space="preserve">    /    </w:t>
      </w:r>
      <w:r>
        <w:rPr>
          <w:rFonts w:hint="eastAsia" w:ascii="仿宋" w:hAnsi="仿宋" w:eastAsia="仿宋" w:cs="仿宋"/>
          <w:kern w:val="2"/>
          <w:sz w:val="21"/>
          <w:szCs w:val="21"/>
        </w:rPr>
        <w:t xml:space="preserve"> (¥</w:t>
      </w:r>
      <w:r>
        <w:rPr>
          <w:rFonts w:hint="eastAsia" w:ascii="仿宋" w:hAnsi="仿宋" w:eastAsia="仿宋" w:cs="仿宋"/>
          <w:kern w:val="2"/>
          <w:sz w:val="21"/>
          <w:szCs w:val="21"/>
          <w:u w:val="single"/>
        </w:rPr>
        <w:t xml:space="preserve">  / </w:t>
      </w:r>
      <w:r>
        <w:rPr>
          <w:rFonts w:hint="eastAsia" w:ascii="仿宋" w:hAnsi="仿宋" w:eastAsia="仿宋" w:cs="仿宋"/>
          <w:kern w:val="2"/>
          <w:sz w:val="21"/>
          <w:szCs w:val="21"/>
        </w:rPr>
        <w:t>元)；</w:t>
      </w:r>
    </w:p>
    <w:p w14:paraId="5397A186">
      <w:pPr>
        <w:pStyle w:val="216"/>
        <w:spacing w:line="360" w:lineRule="auto"/>
        <w:ind w:left="-741" w:leftChars="-337" w:right="-801" w:rightChars="-364" w:firstLine="420" w:firstLineChars="200"/>
        <w:rPr>
          <w:rFonts w:hint="eastAsia" w:ascii="仿宋" w:hAnsi="仿宋" w:eastAsia="仿宋" w:cs="仿宋"/>
          <w:kern w:val="2"/>
          <w:sz w:val="21"/>
          <w:szCs w:val="21"/>
        </w:rPr>
      </w:pPr>
      <w:r>
        <w:rPr>
          <w:rFonts w:hint="eastAsia" w:ascii="仿宋" w:hAnsi="仿宋" w:eastAsia="仿宋" w:cs="仿宋"/>
          <w:kern w:val="2"/>
          <w:sz w:val="21"/>
          <w:szCs w:val="21"/>
        </w:rPr>
        <w:t>（3）专业工程暂估价金额（见投标文件商务标）：</w:t>
      </w:r>
    </w:p>
    <w:p w14:paraId="3D453439">
      <w:pPr>
        <w:pStyle w:val="216"/>
        <w:spacing w:line="360" w:lineRule="auto"/>
        <w:ind w:left="-741" w:leftChars="-337" w:right="-801" w:rightChars="-364" w:firstLine="945" w:firstLineChars="450"/>
        <w:rPr>
          <w:rFonts w:hint="eastAsia" w:ascii="仿宋" w:hAnsi="仿宋" w:eastAsia="仿宋" w:cs="仿宋"/>
          <w:kern w:val="2"/>
          <w:sz w:val="21"/>
          <w:szCs w:val="21"/>
        </w:rPr>
      </w:pPr>
      <w:r>
        <w:rPr>
          <w:rFonts w:hint="eastAsia" w:ascii="仿宋" w:hAnsi="仿宋" w:eastAsia="仿宋" w:cs="仿宋"/>
          <w:kern w:val="2"/>
          <w:sz w:val="21"/>
          <w:szCs w:val="21"/>
        </w:rPr>
        <w:t>人民币（大写）</w:t>
      </w:r>
      <w:r>
        <w:rPr>
          <w:rFonts w:hint="eastAsia" w:ascii="仿宋" w:hAnsi="仿宋" w:eastAsia="仿宋" w:cs="仿宋"/>
          <w:kern w:val="2"/>
          <w:sz w:val="21"/>
          <w:szCs w:val="21"/>
          <w:u w:val="single"/>
        </w:rPr>
        <w:t xml:space="preserve"> </w:t>
      </w:r>
      <w:r>
        <w:rPr>
          <w:rFonts w:hint="eastAsia" w:ascii="仿宋" w:hAnsi="仿宋" w:eastAsia="仿宋" w:cs="仿宋"/>
          <w:kern w:val="2"/>
          <w:sz w:val="21"/>
          <w:szCs w:val="21"/>
          <w:u w:val="single"/>
          <w:lang w:val="en-US" w:eastAsia="zh-CN"/>
        </w:rPr>
        <w:t xml:space="preserve">    / </w:t>
      </w:r>
      <w:r>
        <w:rPr>
          <w:rFonts w:hint="eastAsia" w:ascii="仿宋" w:hAnsi="仿宋" w:eastAsia="仿宋" w:cs="仿宋"/>
          <w:kern w:val="2"/>
          <w:sz w:val="21"/>
          <w:szCs w:val="21"/>
          <w:u w:val="single"/>
        </w:rPr>
        <w:t xml:space="preserve">  </w:t>
      </w:r>
      <w:r>
        <w:rPr>
          <w:rFonts w:hint="eastAsia" w:ascii="仿宋" w:hAnsi="仿宋" w:eastAsia="仿宋" w:cs="仿宋"/>
          <w:kern w:val="2"/>
          <w:sz w:val="21"/>
          <w:szCs w:val="21"/>
        </w:rPr>
        <w:t xml:space="preserve"> (¥</w:t>
      </w:r>
      <w:r>
        <w:rPr>
          <w:rFonts w:hint="eastAsia" w:ascii="仿宋" w:hAnsi="仿宋" w:eastAsia="仿宋" w:cs="仿宋"/>
          <w:kern w:val="2"/>
          <w:sz w:val="21"/>
          <w:szCs w:val="21"/>
          <w:u w:val="single"/>
        </w:rPr>
        <w:t xml:space="preserve">  </w:t>
      </w:r>
      <w:r>
        <w:rPr>
          <w:rFonts w:hint="eastAsia" w:ascii="仿宋" w:hAnsi="仿宋" w:eastAsia="仿宋" w:cs="仿宋"/>
          <w:kern w:val="2"/>
          <w:sz w:val="21"/>
          <w:szCs w:val="21"/>
          <w:u w:val="single"/>
          <w:lang w:val="en-US" w:eastAsia="zh-CN"/>
        </w:rPr>
        <w:t xml:space="preserve">  / </w:t>
      </w:r>
      <w:r>
        <w:rPr>
          <w:rFonts w:hint="eastAsia" w:ascii="仿宋" w:hAnsi="仿宋" w:eastAsia="仿宋" w:cs="仿宋"/>
          <w:kern w:val="2"/>
          <w:sz w:val="21"/>
          <w:szCs w:val="21"/>
          <w:u w:val="single"/>
        </w:rPr>
        <w:t xml:space="preserve">  </w:t>
      </w:r>
      <w:r>
        <w:rPr>
          <w:rFonts w:hint="eastAsia" w:ascii="仿宋" w:hAnsi="仿宋" w:eastAsia="仿宋" w:cs="仿宋"/>
          <w:kern w:val="2"/>
          <w:sz w:val="21"/>
          <w:szCs w:val="21"/>
        </w:rPr>
        <w:t>元)；</w:t>
      </w:r>
    </w:p>
    <w:p w14:paraId="691C2C0D">
      <w:pPr>
        <w:pStyle w:val="216"/>
        <w:spacing w:line="360" w:lineRule="auto"/>
        <w:ind w:left="-741" w:leftChars="-337" w:right="-801" w:rightChars="-364" w:firstLine="420" w:firstLineChars="200"/>
        <w:rPr>
          <w:rFonts w:hint="eastAsia" w:ascii="仿宋" w:hAnsi="仿宋" w:eastAsia="仿宋" w:cs="仿宋"/>
          <w:kern w:val="2"/>
          <w:sz w:val="21"/>
          <w:szCs w:val="21"/>
        </w:rPr>
      </w:pPr>
      <w:r>
        <w:rPr>
          <w:rFonts w:hint="eastAsia" w:ascii="仿宋" w:hAnsi="仿宋" w:eastAsia="仿宋" w:cs="仿宋"/>
          <w:kern w:val="2"/>
          <w:sz w:val="21"/>
          <w:szCs w:val="21"/>
        </w:rPr>
        <w:t>（4）暂列金额（见投标文件商务标）：</w:t>
      </w:r>
    </w:p>
    <w:p w14:paraId="7B2F658F">
      <w:pPr>
        <w:pStyle w:val="216"/>
        <w:spacing w:line="360" w:lineRule="auto"/>
        <w:ind w:left="-741" w:leftChars="-337" w:right="-801" w:rightChars="-364" w:firstLine="945" w:firstLineChars="450"/>
        <w:rPr>
          <w:rFonts w:hint="eastAsia" w:ascii="仿宋" w:hAnsi="仿宋" w:eastAsia="仿宋" w:cs="仿宋"/>
          <w:kern w:val="2"/>
          <w:sz w:val="21"/>
          <w:szCs w:val="21"/>
        </w:rPr>
      </w:pPr>
      <w:r>
        <w:rPr>
          <w:rFonts w:hint="eastAsia" w:ascii="仿宋" w:hAnsi="仿宋" w:eastAsia="仿宋" w:cs="仿宋"/>
          <w:kern w:val="2"/>
          <w:sz w:val="21"/>
          <w:szCs w:val="21"/>
        </w:rPr>
        <w:t>人民币（大写）</w:t>
      </w:r>
      <w:r>
        <w:rPr>
          <w:rFonts w:hint="eastAsia" w:ascii="仿宋" w:hAnsi="仿宋" w:eastAsia="仿宋" w:cs="仿宋"/>
          <w:kern w:val="2"/>
          <w:sz w:val="21"/>
          <w:szCs w:val="21"/>
          <w:u w:val="single"/>
        </w:rPr>
        <w:t xml:space="preserve"> </w:t>
      </w:r>
      <w:r>
        <w:rPr>
          <w:rFonts w:hint="eastAsia" w:ascii="仿宋" w:hAnsi="仿宋" w:eastAsia="仿宋" w:cs="仿宋"/>
          <w:kern w:val="2"/>
          <w:sz w:val="21"/>
          <w:szCs w:val="21"/>
          <w:u w:val="single"/>
          <w:lang w:val="en-US" w:eastAsia="zh-CN"/>
        </w:rPr>
        <w:t xml:space="preserve">    /    </w:t>
      </w:r>
      <w:r>
        <w:rPr>
          <w:rFonts w:hint="eastAsia" w:ascii="仿宋" w:hAnsi="仿宋" w:eastAsia="仿宋" w:cs="仿宋"/>
          <w:kern w:val="2"/>
          <w:sz w:val="21"/>
          <w:szCs w:val="21"/>
          <w:u w:val="single"/>
        </w:rPr>
        <w:t xml:space="preserve">  </w:t>
      </w:r>
      <w:r>
        <w:rPr>
          <w:rFonts w:hint="eastAsia" w:ascii="仿宋" w:hAnsi="仿宋" w:eastAsia="仿宋" w:cs="仿宋"/>
          <w:kern w:val="2"/>
          <w:sz w:val="21"/>
          <w:szCs w:val="21"/>
        </w:rPr>
        <w:t xml:space="preserve"> (¥</w:t>
      </w:r>
      <w:r>
        <w:rPr>
          <w:rFonts w:hint="eastAsia" w:ascii="仿宋" w:hAnsi="仿宋" w:eastAsia="仿宋" w:cs="仿宋"/>
          <w:kern w:val="2"/>
          <w:sz w:val="21"/>
          <w:szCs w:val="21"/>
          <w:u w:val="single"/>
        </w:rPr>
        <w:t xml:space="preserve"> </w:t>
      </w:r>
      <w:r>
        <w:rPr>
          <w:rFonts w:hint="eastAsia" w:ascii="仿宋" w:hAnsi="仿宋" w:eastAsia="仿宋" w:cs="仿宋"/>
          <w:kern w:val="2"/>
          <w:sz w:val="21"/>
          <w:szCs w:val="21"/>
          <w:u w:val="single"/>
          <w:lang w:val="en-US" w:eastAsia="zh-CN"/>
        </w:rPr>
        <w:t xml:space="preserve">    /  </w:t>
      </w:r>
      <w:r>
        <w:rPr>
          <w:rFonts w:hint="eastAsia" w:ascii="仿宋" w:hAnsi="仿宋" w:eastAsia="仿宋" w:cs="仿宋"/>
          <w:kern w:val="2"/>
          <w:sz w:val="21"/>
          <w:szCs w:val="21"/>
        </w:rPr>
        <w:t>元)。</w:t>
      </w:r>
    </w:p>
    <w:p w14:paraId="41C4333E">
      <w:pPr>
        <w:pStyle w:val="216"/>
        <w:numPr>
          <w:ilvl w:val="0"/>
          <w:numId w:val="2"/>
        </w:numPr>
        <w:spacing w:line="360" w:lineRule="auto"/>
        <w:ind w:left="-741" w:leftChars="-337" w:right="-801" w:rightChars="-364" w:firstLine="420" w:firstLineChars="200"/>
        <w:rPr>
          <w:rFonts w:hint="eastAsia" w:ascii="仿宋" w:hAnsi="仿宋" w:eastAsia="仿宋" w:cs="仿宋"/>
          <w:kern w:val="2"/>
          <w:sz w:val="21"/>
          <w:szCs w:val="21"/>
        </w:rPr>
      </w:pPr>
      <w:r>
        <w:rPr>
          <w:rFonts w:hint="eastAsia" w:ascii="仿宋" w:hAnsi="仿宋" w:eastAsia="仿宋" w:cs="仿宋"/>
          <w:kern w:val="2"/>
          <w:sz w:val="21"/>
          <w:szCs w:val="21"/>
        </w:rPr>
        <w:t>合同价格形式：</w:t>
      </w:r>
      <w:r>
        <w:rPr>
          <w:rFonts w:hint="eastAsia" w:ascii="仿宋" w:hAnsi="仿宋" w:eastAsia="仿宋" w:cs="仿宋"/>
          <w:kern w:val="2"/>
          <w:sz w:val="21"/>
          <w:szCs w:val="21"/>
          <w:u w:val="single"/>
          <w:lang w:eastAsia="zh-CN"/>
        </w:rPr>
        <w:t>固定</w:t>
      </w:r>
      <w:r>
        <w:rPr>
          <w:rFonts w:hint="eastAsia" w:ascii="仿宋" w:hAnsi="仿宋" w:eastAsia="仿宋" w:cs="仿宋"/>
          <w:kern w:val="2"/>
          <w:sz w:val="21"/>
          <w:szCs w:val="21"/>
          <w:u w:val="single"/>
        </w:rPr>
        <w:t xml:space="preserve">单价合同 </w:t>
      </w:r>
      <w:r>
        <w:rPr>
          <w:rFonts w:hint="eastAsia" w:ascii="仿宋" w:hAnsi="仿宋" w:eastAsia="仿宋" w:cs="仿宋"/>
          <w:kern w:val="2"/>
          <w:sz w:val="21"/>
          <w:szCs w:val="21"/>
        </w:rPr>
        <w:t>。</w:t>
      </w:r>
    </w:p>
    <w:p w14:paraId="56B4C572">
      <w:pPr>
        <w:pStyle w:val="216"/>
        <w:numPr>
          <w:ilvl w:val="0"/>
          <w:numId w:val="2"/>
        </w:numPr>
        <w:spacing w:line="360" w:lineRule="auto"/>
        <w:ind w:left="-741" w:leftChars="-337" w:right="-801" w:rightChars="-364" w:firstLine="420" w:firstLineChars="200"/>
        <w:rPr>
          <w:rFonts w:hint="eastAsia" w:ascii="仿宋" w:hAnsi="仿宋" w:eastAsia="仿宋" w:cs="仿宋"/>
          <w:kern w:val="2"/>
          <w:sz w:val="21"/>
          <w:szCs w:val="21"/>
        </w:rPr>
      </w:pPr>
    </w:p>
    <w:p w14:paraId="7CDF03B4">
      <w:pPr>
        <w:pStyle w:val="216"/>
        <w:spacing w:line="360" w:lineRule="auto"/>
        <w:ind w:left="-741" w:leftChars="-337" w:right="-801" w:rightChars="-364" w:firstLine="102" w:firstLineChars="49"/>
        <w:rPr>
          <w:rFonts w:hint="eastAsia" w:ascii="仿宋" w:hAnsi="仿宋" w:eastAsia="仿宋" w:cs="仿宋"/>
          <w:kern w:val="2"/>
          <w:sz w:val="21"/>
          <w:szCs w:val="21"/>
        </w:rPr>
      </w:pPr>
      <w:bookmarkStart w:id="26" w:name="tip_risk_bookmark_6"/>
      <w:r>
        <w:rPr>
          <w:rFonts w:hint="eastAsia" w:ascii="仿宋" w:hAnsi="仿宋" w:eastAsia="仿宋" w:cs="仿宋"/>
          <w:kern w:val="2"/>
          <w:sz w:val="21"/>
          <w:szCs w:val="21"/>
        </w:rPr>
        <w:t>五、项目经理</w:t>
      </w:r>
    </w:p>
    <w:p w14:paraId="62A9889C">
      <w:pPr>
        <w:pStyle w:val="216"/>
        <w:spacing w:line="360" w:lineRule="auto"/>
        <w:ind w:left="-741" w:leftChars="-337" w:right="-801" w:rightChars="-364" w:firstLine="420"/>
        <w:rPr>
          <w:rFonts w:hint="eastAsia" w:ascii="仿宋" w:hAnsi="仿宋" w:eastAsia="仿宋" w:cs="仿宋"/>
          <w:kern w:val="2"/>
          <w:sz w:val="21"/>
          <w:szCs w:val="21"/>
        </w:rPr>
      </w:pPr>
      <w:r>
        <w:rPr>
          <w:rFonts w:hint="eastAsia" w:ascii="仿宋" w:hAnsi="仿宋" w:eastAsia="仿宋" w:cs="仿宋"/>
          <w:kern w:val="2"/>
          <w:sz w:val="21"/>
          <w:szCs w:val="21"/>
        </w:rPr>
        <w:t>承包人项目经理：</w:t>
      </w:r>
      <w:r>
        <w:rPr>
          <w:rFonts w:hint="eastAsia" w:ascii="仿宋" w:hAnsi="仿宋" w:eastAsia="仿宋" w:cs="仿宋"/>
          <w:kern w:val="2"/>
          <w:sz w:val="21"/>
          <w:szCs w:val="21"/>
          <w:u w:val="single"/>
        </w:rPr>
        <w:t xml:space="preserve"> </w:t>
      </w:r>
      <w:r>
        <w:rPr>
          <w:rFonts w:hint="eastAsia" w:ascii="仿宋" w:hAnsi="仿宋" w:eastAsia="仿宋" w:cs="仿宋"/>
          <w:kern w:val="2"/>
          <w:sz w:val="21"/>
          <w:szCs w:val="21"/>
          <w:u w:val="single"/>
          <w:lang w:val="en-US" w:eastAsia="zh-CN"/>
        </w:rPr>
        <w:t xml:space="preserve"> </w:t>
      </w:r>
      <w:r>
        <w:rPr>
          <w:rFonts w:hint="eastAsia" w:ascii="仿宋" w:hAnsi="仿宋" w:eastAsia="仿宋" w:cs="仿宋"/>
          <w:b/>
          <w:bCs/>
          <w:kern w:val="2"/>
          <w:sz w:val="21"/>
          <w:szCs w:val="21"/>
          <w:u w:val="single"/>
          <w:lang w:val="en-US" w:eastAsia="zh-CN"/>
        </w:rPr>
        <w:t xml:space="preserve"> 　　</w:t>
      </w:r>
      <w:r>
        <w:rPr>
          <w:rFonts w:hint="eastAsia" w:ascii="仿宋" w:hAnsi="仿宋" w:eastAsia="仿宋" w:cs="仿宋"/>
          <w:b/>
          <w:bCs/>
          <w:kern w:val="2"/>
          <w:sz w:val="21"/>
          <w:szCs w:val="21"/>
          <w:u w:val="single"/>
        </w:rPr>
        <w:t xml:space="preserve"> </w:t>
      </w:r>
      <w:r>
        <w:rPr>
          <w:rFonts w:hint="eastAsia" w:ascii="仿宋" w:hAnsi="仿宋" w:eastAsia="仿宋" w:cs="仿宋"/>
          <w:kern w:val="2"/>
          <w:sz w:val="21"/>
          <w:szCs w:val="21"/>
          <w:u w:val="single"/>
        </w:rPr>
        <w:t xml:space="preserve"> </w:t>
      </w:r>
      <w:r>
        <w:rPr>
          <w:rFonts w:hint="eastAsia" w:ascii="仿宋" w:hAnsi="仿宋" w:eastAsia="仿宋" w:cs="仿宋"/>
          <w:kern w:val="2"/>
          <w:sz w:val="21"/>
          <w:szCs w:val="21"/>
        </w:rPr>
        <w:t>。</w:t>
      </w:r>
      <w:bookmarkEnd w:id="26"/>
      <w:r>
        <w:rPr>
          <w:rFonts w:hint="eastAsia" w:ascii="仿宋" w:hAnsi="仿宋" w:eastAsia="仿宋" w:cs="仿宋"/>
          <w:kern w:val="2"/>
          <w:sz w:val="21"/>
          <w:szCs w:val="21"/>
        </w:rPr>
        <w:t xml:space="preserve"> </w:t>
      </w:r>
    </w:p>
    <w:p w14:paraId="7157391E">
      <w:pPr>
        <w:pStyle w:val="216"/>
        <w:spacing w:line="360" w:lineRule="auto"/>
        <w:ind w:left="-741" w:leftChars="-337" w:right="-801" w:rightChars="-364" w:firstLine="102" w:firstLineChars="49"/>
        <w:rPr>
          <w:rFonts w:hint="eastAsia" w:ascii="仿宋" w:hAnsi="仿宋" w:eastAsia="仿宋" w:cs="仿宋"/>
          <w:kern w:val="2"/>
          <w:sz w:val="21"/>
          <w:szCs w:val="21"/>
        </w:rPr>
      </w:pPr>
      <w:r>
        <w:rPr>
          <w:rFonts w:hint="eastAsia" w:ascii="仿宋" w:hAnsi="仿宋" w:eastAsia="仿宋" w:cs="仿宋"/>
          <w:kern w:val="2"/>
          <w:sz w:val="21"/>
          <w:szCs w:val="21"/>
        </w:rPr>
        <w:t>六、合同文件构成</w:t>
      </w:r>
    </w:p>
    <w:p w14:paraId="2702EA74">
      <w:pPr>
        <w:pStyle w:val="216"/>
        <w:spacing w:line="360" w:lineRule="auto"/>
        <w:ind w:left="-741" w:leftChars="-337" w:right="-801" w:rightChars="-364" w:firstLine="420" w:firstLineChars="200"/>
        <w:rPr>
          <w:rFonts w:hint="eastAsia" w:ascii="仿宋" w:hAnsi="仿宋" w:eastAsia="仿宋" w:cs="仿宋"/>
          <w:bCs/>
          <w:kern w:val="2"/>
          <w:sz w:val="21"/>
          <w:szCs w:val="21"/>
        </w:rPr>
      </w:pPr>
      <w:r>
        <w:rPr>
          <w:rFonts w:hint="eastAsia" w:ascii="仿宋" w:hAnsi="仿宋" w:eastAsia="仿宋" w:cs="仿宋"/>
          <w:bCs/>
          <w:kern w:val="2"/>
          <w:sz w:val="21"/>
          <w:szCs w:val="21"/>
        </w:rPr>
        <w:t>本协议书与下列文件一起构成合同文件：</w:t>
      </w:r>
    </w:p>
    <w:p w14:paraId="7A8B22A7">
      <w:pPr>
        <w:pStyle w:val="216"/>
        <w:autoSpaceDE w:val="0"/>
        <w:autoSpaceDN w:val="0"/>
        <w:adjustRightInd w:val="0"/>
        <w:spacing w:line="360" w:lineRule="auto"/>
        <w:ind w:left="-741" w:leftChars="-337" w:right="-801" w:rightChars="-364" w:firstLine="420" w:firstLineChars="200"/>
        <w:jc w:val="left"/>
        <w:rPr>
          <w:rFonts w:hint="eastAsia" w:ascii="仿宋" w:hAnsi="仿宋" w:eastAsia="仿宋" w:cs="仿宋"/>
          <w:kern w:val="2"/>
          <w:sz w:val="21"/>
          <w:szCs w:val="21"/>
        </w:rPr>
      </w:pPr>
      <w:bookmarkStart w:id="27" w:name="auto_fouce_7"/>
      <w:r>
        <w:rPr>
          <w:rFonts w:hint="eastAsia" w:ascii="仿宋" w:hAnsi="仿宋" w:eastAsia="仿宋" w:cs="仿宋"/>
          <w:kern w:val="2"/>
          <w:sz w:val="21"/>
          <w:szCs w:val="21"/>
        </w:rPr>
        <w:t>（1）中标通知书（如果有）；</w:t>
      </w:r>
    </w:p>
    <w:p w14:paraId="1F5F9D7E">
      <w:pPr>
        <w:pStyle w:val="216"/>
        <w:autoSpaceDE w:val="0"/>
        <w:autoSpaceDN w:val="0"/>
        <w:adjustRightInd w:val="0"/>
        <w:spacing w:line="360" w:lineRule="auto"/>
        <w:ind w:left="-741" w:leftChars="-337" w:right="-801" w:rightChars="-364"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 xml:space="preserve">（2）投标函及其附录（如果有）； </w:t>
      </w:r>
    </w:p>
    <w:p w14:paraId="081D872E">
      <w:pPr>
        <w:pStyle w:val="216"/>
        <w:autoSpaceDE w:val="0"/>
        <w:autoSpaceDN w:val="0"/>
        <w:adjustRightInd w:val="0"/>
        <w:spacing w:line="360" w:lineRule="auto"/>
        <w:ind w:left="-741" w:leftChars="-337" w:right="-801" w:rightChars="-364"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（3）专用合同条款及其附件；</w:t>
      </w:r>
    </w:p>
    <w:p w14:paraId="05DE57AE">
      <w:pPr>
        <w:pStyle w:val="216"/>
        <w:autoSpaceDE w:val="0"/>
        <w:autoSpaceDN w:val="0"/>
        <w:adjustRightInd w:val="0"/>
        <w:spacing w:line="360" w:lineRule="auto"/>
        <w:ind w:left="-741" w:leftChars="-337" w:right="-801" w:rightChars="-364"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（4）通用合同条款；</w:t>
      </w:r>
    </w:p>
    <w:p w14:paraId="208A8A67">
      <w:pPr>
        <w:pStyle w:val="216"/>
        <w:autoSpaceDE w:val="0"/>
        <w:autoSpaceDN w:val="0"/>
        <w:adjustRightInd w:val="0"/>
        <w:spacing w:line="360" w:lineRule="auto"/>
        <w:ind w:left="-741" w:leftChars="-337" w:right="-801" w:rightChars="-364"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（5）技术标准和要求；</w:t>
      </w:r>
      <w:bookmarkEnd w:id="27"/>
    </w:p>
    <w:p w14:paraId="67D54DD2">
      <w:pPr>
        <w:pStyle w:val="216"/>
        <w:autoSpaceDE w:val="0"/>
        <w:autoSpaceDN w:val="0"/>
        <w:adjustRightInd w:val="0"/>
        <w:spacing w:line="360" w:lineRule="auto"/>
        <w:ind w:left="-741" w:leftChars="-337" w:right="-801" w:rightChars="-364" w:firstLine="420" w:firstLineChars="200"/>
        <w:jc w:val="left"/>
        <w:rPr>
          <w:rFonts w:hint="eastAsia" w:ascii="仿宋" w:hAnsi="仿宋" w:eastAsia="仿宋" w:cs="仿宋"/>
          <w:kern w:val="2"/>
          <w:sz w:val="21"/>
          <w:szCs w:val="21"/>
        </w:rPr>
      </w:pPr>
      <w:bookmarkStart w:id="28" w:name="auto_fouce_8"/>
      <w:r>
        <w:rPr>
          <w:rFonts w:hint="eastAsia" w:ascii="仿宋" w:hAnsi="仿宋" w:eastAsia="仿宋" w:cs="仿宋"/>
          <w:kern w:val="2"/>
          <w:sz w:val="21"/>
          <w:szCs w:val="21"/>
        </w:rPr>
        <w:t>（6）图纸；</w:t>
      </w:r>
    </w:p>
    <w:p w14:paraId="68A98AD1">
      <w:pPr>
        <w:pStyle w:val="216"/>
        <w:autoSpaceDE w:val="0"/>
        <w:autoSpaceDN w:val="0"/>
        <w:adjustRightInd w:val="0"/>
        <w:spacing w:line="360" w:lineRule="auto"/>
        <w:ind w:left="-741" w:leftChars="-337" w:right="-801" w:rightChars="-364"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（7）已标价工程量清单或预算书；</w:t>
      </w:r>
    </w:p>
    <w:p w14:paraId="1DF5DB78">
      <w:pPr>
        <w:pStyle w:val="216"/>
        <w:autoSpaceDE w:val="0"/>
        <w:autoSpaceDN w:val="0"/>
        <w:adjustRightInd w:val="0"/>
        <w:spacing w:line="360" w:lineRule="auto"/>
        <w:ind w:left="-741" w:leftChars="-337" w:right="-801" w:rightChars="-364"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（8）招标文件补遗书及澄清答疑文件;</w:t>
      </w:r>
    </w:p>
    <w:p w14:paraId="6B8D0934">
      <w:pPr>
        <w:pStyle w:val="216"/>
        <w:autoSpaceDE w:val="0"/>
        <w:autoSpaceDN w:val="0"/>
        <w:adjustRightInd w:val="0"/>
        <w:spacing w:line="360" w:lineRule="auto"/>
        <w:ind w:left="-741" w:leftChars="-337" w:right="-801" w:rightChars="-364"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（9）其他合同文件。</w:t>
      </w:r>
      <w:bookmarkEnd w:id="28"/>
    </w:p>
    <w:p w14:paraId="659F90A5">
      <w:pPr>
        <w:pStyle w:val="216"/>
        <w:autoSpaceDE w:val="0"/>
        <w:autoSpaceDN w:val="0"/>
        <w:adjustRightInd w:val="0"/>
        <w:spacing w:line="360" w:lineRule="auto"/>
        <w:ind w:left="-741" w:leftChars="-337" w:right="-801" w:rightChars="-364"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在合同订立及履行过程中形成的与合同有关的文件均构成合同文件组成部分。上述各项合同文件包括合同当事人就该项合同文件所作出的补充和修改，属于同一类内容的文件，应以最新签署的为准。专用合同条款及其附件须经合同当事人签字或盖章。</w:t>
      </w:r>
    </w:p>
    <w:p w14:paraId="59B920BE">
      <w:pPr>
        <w:pStyle w:val="216"/>
        <w:spacing w:line="360" w:lineRule="auto"/>
        <w:ind w:left="-741" w:leftChars="-337" w:right="-801" w:rightChars="-364" w:firstLine="102" w:firstLineChars="49"/>
        <w:rPr>
          <w:rFonts w:hint="eastAsia" w:ascii="仿宋" w:hAnsi="仿宋" w:eastAsia="仿宋" w:cs="仿宋"/>
          <w:kern w:val="2"/>
          <w:sz w:val="21"/>
          <w:szCs w:val="21"/>
        </w:rPr>
      </w:pPr>
      <w:r>
        <w:rPr>
          <w:rFonts w:hint="eastAsia" w:ascii="仿宋" w:hAnsi="仿宋" w:eastAsia="仿宋" w:cs="仿宋"/>
          <w:kern w:val="2"/>
          <w:sz w:val="21"/>
          <w:szCs w:val="21"/>
        </w:rPr>
        <w:t>七、承诺</w:t>
      </w:r>
    </w:p>
    <w:p w14:paraId="43F5CB6C">
      <w:pPr>
        <w:pStyle w:val="216"/>
        <w:spacing w:line="360" w:lineRule="auto"/>
        <w:ind w:left="-741" w:leftChars="-337" w:right="-801" w:rightChars="-364" w:firstLine="420" w:firstLineChars="200"/>
        <w:rPr>
          <w:rFonts w:hint="eastAsia" w:ascii="仿宋" w:hAnsi="仿宋" w:eastAsia="仿宋" w:cs="仿宋"/>
          <w:kern w:val="2"/>
          <w:sz w:val="21"/>
          <w:szCs w:val="21"/>
        </w:rPr>
      </w:pPr>
      <w:r>
        <w:rPr>
          <w:rFonts w:hint="eastAsia" w:ascii="仿宋" w:hAnsi="仿宋" w:eastAsia="仿宋" w:cs="仿宋"/>
          <w:bCs/>
          <w:kern w:val="2"/>
          <w:sz w:val="21"/>
          <w:szCs w:val="21"/>
        </w:rPr>
        <w:t>1.发包人承诺按照法律规定履行项目审批手续、筹集工程建设资金并按照合同约定的期限和方式支付合同价款。</w:t>
      </w:r>
    </w:p>
    <w:p w14:paraId="2014FCEC">
      <w:pPr>
        <w:pStyle w:val="216"/>
        <w:spacing w:line="360" w:lineRule="auto"/>
        <w:ind w:left="-741" w:leftChars="-337" w:right="-801" w:rightChars="-364" w:firstLine="420" w:firstLineChars="200"/>
        <w:rPr>
          <w:rFonts w:hint="eastAsia" w:ascii="仿宋" w:hAnsi="仿宋" w:eastAsia="仿宋" w:cs="仿宋"/>
          <w:bCs/>
          <w:kern w:val="2"/>
          <w:sz w:val="21"/>
          <w:szCs w:val="21"/>
        </w:rPr>
      </w:pPr>
      <w:r>
        <w:rPr>
          <w:rFonts w:hint="eastAsia" w:ascii="仿宋" w:hAnsi="仿宋" w:eastAsia="仿宋" w:cs="仿宋"/>
          <w:bCs/>
          <w:kern w:val="2"/>
          <w:sz w:val="21"/>
          <w:szCs w:val="21"/>
        </w:rPr>
        <w:t>2.承包人承诺按照法律规定及合同约定组织完成工程施工，确保工程质量和安全，不进行转包及违法分包，并在缺陷责任期及保修期内承担相应的工程维修责任。</w:t>
      </w:r>
    </w:p>
    <w:p w14:paraId="135A049A">
      <w:pPr>
        <w:pStyle w:val="216"/>
        <w:spacing w:line="360" w:lineRule="auto"/>
        <w:ind w:left="-741" w:leftChars="-337" w:right="-801" w:rightChars="-364" w:firstLine="420"/>
        <w:rPr>
          <w:rFonts w:hint="eastAsia" w:ascii="仿宋" w:hAnsi="仿宋" w:eastAsia="仿宋" w:cs="仿宋"/>
          <w:kern w:val="2"/>
          <w:sz w:val="21"/>
          <w:szCs w:val="21"/>
        </w:rPr>
      </w:pPr>
      <w:r>
        <w:rPr>
          <w:rFonts w:hint="eastAsia" w:ascii="仿宋" w:hAnsi="仿宋" w:eastAsia="仿宋" w:cs="仿宋"/>
          <w:bCs/>
          <w:kern w:val="2"/>
          <w:sz w:val="21"/>
          <w:szCs w:val="21"/>
        </w:rPr>
        <w:t>3.发包人和承包人通过招投标形式签订合同的，双方理解并承诺不再就同一工程另行签订与合同实质性内容相背离的协议</w:t>
      </w:r>
      <w:r>
        <w:rPr>
          <w:rFonts w:hint="eastAsia" w:ascii="仿宋" w:hAnsi="仿宋" w:eastAsia="仿宋" w:cs="仿宋"/>
          <w:kern w:val="2"/>
          <w:sz w:val="21"/>
          <w:szCs w:val="21"/>
        </w:rPr>
        <w:t xml:space="preserve">。 </w:t>
      </w:r>
    </w:p>
    <w:p w14:paraId="4F49B72A">
      <w:pPr>
        <w:pStyle w:val="216"/>
        <w:spacing w:line="360" w:lineRule="auto"/>
        <w:ind w:left="-741" w:leftChars="-337" w:right="-801" w:rightChars="-364" w:firstLine="102" w:firstLineChars="49"/>
        <w:rPr>
          <w:rFonts w:hint="eastAsia" w:ascii="仿宋" w:hAnsi="仿宋" w:eastAsia="仿宋" w:cs="仿宋"/>
          <w:kern w:val="2"/>
          <w:sz w:val="21"/>
          <w:szCs w:val="21"/>
        </w:rPr>
      </w:pPr>
      <w:r>
        <w:rPr>
          <w:rFonts w:hint="eastAsia" w:ascii="仿宋" w:hAnsi="仿宋" w:eastAsia="仿宋" w:cs="仿宋"/>
          <w:kern w:val="2"/>
          <w:sz w:val="21"/>
          <w:szCs w:val="21"/>
        </w:rPr>
        <w:t>八、词语含义</w:t>
      </w:r>
    </w:p>
    <w:p w14:paraId="2C01B2B4">
      <w:pPr>
        <w:pStyle w:val="216"/>
        <w:spacing w:line="360" w:lineRule="auto"/>
        <w:ind w:left="-741" w:leftChars="-337" w:right="-801" w:rightChars="-364" w:firstLine="420"/>
        <w:rPr>
          <w:rFonts w:hint="eastAsia" w:ascii="仿宋" w:hAnsi="仿宋" w:eastAsia="仿宋" w:cs="仿宋"/>
          <w:kern w:val="2"/>
          <w:sz w:val="21"/>
          <w:szCs w:val="21"/>
        </w:rPr>
      </w:pPr>
      <w:r>
        <w:rPr>
          <w:rFonts w:hint="eastAsia" w:ascii="仿宋" w:hAnsi="仿宋" w:eastAsia="仿宋" w:cs="仿宋"/>
          <w:bCs/>
          <w:kern w:val="2"/>
          <w:sz w:val="21"/>
          <w:szCs w:val="21"/>
        </w:rPr>
        <w:t>本协议书中词语含义与第二部分通用合同条款中赋予的含义相同</w:t>
      </w:r>
      <w:r>
        <w:rPr>
          <w:rFonts w:hint="eastAsia" w:ascii="仿宋" w:hAnsi="仿宋" w:eastAsia="仿宋" w:cs="仿宋"/>
          <w:kern w:val="2"/>
          <w:sz w:val="21"/>
          <w:szCs w:val="21"/>
        </w:rPr>
        <w:t>。</w:t>
      </w:r>
    </w:p>
    <w:p w14:paraId="2BF25E53">
      <w:pPr>
        <w:pStyle w:val="216"/>
        <w:spacing w:line="360" w:lineRule="auto"/>
        <w:ind w:left="-741" w:leftChars="-337" w:right="-801" w:rightChars="-364" w:firstLine="102" w:firstLineChars="49"/>
        <w:rPr>
          <w:rFonts w:hint="eastAsia" w:ascii="仿宋" w:hAnsi="仿宋" w:eastAsia="仿宋" w:cs="仿宋"/>
          <w:kern w:val="2"/>
          <w:sz w:val="21"/>
          <w:szCs w:val="21"/>
        </w:rPr>
      </w:pPr>
      <w:bookmarkStart w:id="29" w:name="tip_risk_bookmark_9"/>
      <w:r>
        <w:rPr>
          <w:rFonts w:hint="eastAsia" w:ascii="仿宋" w:hAnsi="仿宋" w:eastAsia="仿宋" w:cs="仿宋"/>
          <w:kern w:val="2"/>
          <w:sz w:val="21"/>
          <w:szCs w:val="21"/>
        </w:rPr>
        <w:t>九、签订时间</w:t>
      </w:r>
    </w:p>
    <w:p w14:paraId="1A9EF49D">
      <w:pPr>
        <w:pStyle w:val="216"/>
        <w:spacing w:line="360" w:lineRule="auto"/>
        <w:ind w:left="-741" w:leftChars="-337" w:right="-801" w:rightChars="-364" w:firstLine="420"/>
        <w:rPr>
          <w:rFonts w:hint="eastAsia" w:ascii="仿宋" w:hAnsi="仿宋" w:eastAsia="仿宋" w:cs="仿宋"/>
          <w:kern w:val="2"/>
          <w:sz w:val="21"/>
          <w:szCs w:val="21"/>
        </w:rPr>
      </w:pPr>
      <w:r>
        <w:rPr>
          <w:rFonts w:hint="eastAsia" w:ascii="仿宋" w:hAnsi="仿宋" w:eastAsia="仿宋" w:cs="仿宋"/>
          <w:color w:val="FF0000"/>
          <w:kern w:val="2"/>
          <w:sz w:val="21"/>
          <w:szCs w:val="21"/>
        </w:rPr>
        <w:t>合同订立时间：</w:t>
      </w:r>
      <w:r>
        <w:rPr>
          <w:rFonts w:hint="eastAsia" w:ascii="仿宋" w:hAnsi="仿宋" w:eastAsia="仿宋" w:cs="仿宋"/>
          <w:color w:val="FF0000"/>
          <w:kern w:val="2"/>
          <w:sz w:val="21"/>
          <w:szCs w:val="21"/>
          <w:u w:val="single"/>
        </w:rPr>
        <w:t xml:space="preserve"> </w:t>
      </w:r>
      <w:r>
        <w:rPr>
          <w:rFonts w:hint="eastAsia" w:ascii="仿宋" w:hAnsi="仿宋" w:eastAsia="仿宋" w:cs="仿宋"/>
          <w:color w:val="FF0000"/>
          <w:kern w:val="2"/>
          <w:sz w:val="21"/>
          <w:szCs w:val="21"/>
          <w:u w:val="single"/>
          <w:lang w:val="en-US" w:eastAsia="zh-CN"/>
        </w:rPr>
        <w:t xml:space="preserve">       </w:t>
      </w:r>
      <w:r>
        <w:rPr>
          <w:rFonts w:hint="eastAsia" w:ascii="仿宋" w:hAnsi="仿宋" w:eastAsia="仿宋" w:cs="仿宋"/>
          <w:color w:val="FF0000"/>
          <w:kern w:val="2"/>
          <w:sz w:val="21"/>
          <w:szCs w:val="21"/>
        </w:rPr>
        <w:t>年</w:t>
      </w:r>
      <w:r>
        <w:rPr>
          <w:rFonts w:hint="eastAsia" w:ascii="仿宋" w:hAnsi="仿宋" w:eastAsia="仿宋" w:cs="仿宋"/>
          <w:color w:val="FF0000"/>
          <w:kern w:val="2"/>
          <w:sz w:val="21"/>
          <w:szCs w:val="21"/>
          <w:u w:val="single"/>
        </w:rPr>
        <w:t xml:space="preserve">     </w:t>
      </w:r>
      <w:r>
        <w:rPr>
          <w:rFonts w:hint="eastAsia" w:ascii="仿宋" w:hAnsi="仿宋" w:eastAsia="仿宋" w:cs="仿宋"/>
          <w:color w:val="FF0000"/>
          <w:kern w:val="2"/>
          <w:sz w:val="21"/>
          <w:szCs w:val="21"/>
        </w:rPr>
        <w:t>月</w:t>
      </w:r>
      <w:r>
        <w:rPr>
          <w:rFonts w:hint="eastAsia" w:ascii="仿宋" w:hAnsi="仿宋" w:eastAsia="仿宋" w:cs="仿宋"/>
          <w:color w:val="FF0000"/>
          <w:kern w:val="2"/>
          <w:sz w:val="21"/>
          <w:szCs w:val="21"/>
          <w:u w:val="single"/>
        </w:rPr>
        <w:t xml:space="preserve">   </w:t>
      </w:r>
      <w:r>
        <w:rPr>
          <w:rFonts w:hint="eastAsia" w:ascii="仿宋" w:hAnsi="仿宋" w:eastAsia="仿宋" w:cs="仿宋"/>
          <w:bCs/>
          <w:color w:val="FF0000"/>
          <w:kern w:val="2"/>
          <w:sz w:val="21"/>
          <w:szCs w:val="21"/>
          <w:u w:val="single"/>
        </w:rPr>
        <w:t xml:space="preserve"> </w:t>
      </w:r>
      <w:r>
        <w:rPr>
          <w:rFonts w:hint="eastAsia" w:ascii="仿宋" w:hAnsi="仿宋" w:eastAsia="仿宋" w:cs="仿宋"/>
          <w:color w:val="FF0000"/>
          <w:kern w:val="2"/>
          <w:sz w:val="21"/>
          <w:szCs w:val="21"/>
        </w:rPr>
        <w:t xml:space="preserve">日。 </w:t>
      </w:r>
      <w:r>
        <w:rPr>
          <w:rFonts w:hint="eastAsia" w:ascii="仿宋" w:hAnsi="仿宋" w:eastAsia="仿宋" w:cs="仿宋"/>
          <w:kern w:val="2"/>
          <w:sz w:val="21"/>
          <w:szCs w:val="21"/>
        </w:rPr>
        <w:t xml:space="preserve">  </w:t>
      </w:r>
    </w:p>
    <w:p w14:paraId="4EBD88AC">
      <w:pPr>
        <w:pStyle w:val="216"/>
        <w:spacing w:line="360" w:lineRule="auto"/>
        <w:ind w:left="-741" w:leftChars="-337" w:right="-801" w:rightChars="-364" w:firstLine="102" w:firstLineChars="49"/>
        <w:rPr>
          <w:rFonts w:hint="eastAsia" w:ascii="仿宋" w:hAnsi="仿宋" w:eastAsia="仿宋" w:cs="仿宋"/>
          <w:kern w:val="2"/>
          <w:sz w:val="21"/>
          <w:szCs w:val="21"/>
        </w:rPr>
      </w:pPr>
      <w:r>
        <w:rPr>
          <w:rFonts w:hint="eastAsia" w:ascii="仿宋" w:hAnsi="仿宋" w:eastAsia="仿宋" w:cs="仿宋"/>
          <w:kern w:val="2"/>
          <w:sz w:val="21"/>
          <w:szCs w:val="21"/>
        </w:rPr>
        <w:t>十、签订地点</w:t>
      </w:r>
    </w:p>
    <w:p w14:paraId="7F4C4634">
      <w:pPr>
        <w:pStyle w:val="216"/>
        <w:spacing w:line="360" w:lineRule="auto"/>
        <w:ind w:left="-741" w:leftChars="-337" w:right="-801" w:rightChars="-364" w:firstLine="420"/>
        <w:rPr>
          <w:rFonts w:hint="eastAsia" w:ascii="仿宋" w:hAnsi="仿宋" w:eastAsia="仿宋" w:cs="仿宋"/>
          <w:kern w:val="2"/>
          <w:sz w:val="21"/>
          <w:szCs w:val="21"/>
          <w:u w:val="single"/>
        </w:rPr>
      </w:pPr>
      <w:r>
        <w:rPr>
          <w:rFonts w:hint="eastAsia" w:ascii="仿宋" w:hAnsi="仿宋" w:eastAsia="仿宋" w:cs="仿宋"/>
          <w:kern w:val="2"/>
          <w:sz w:val="21"/>
          <w:szCs w:val="21"/>
        </w:rPr>
        <w:t>本合同在</w:t>
      </w:r>
      <w:r>
        <w:rPr>
          <w:rFonts w:hint="eastAsia" w:ascii="仿宋" w:hAnsi="仿宋" w:eastAsia="仿宋" w:cs="仿宋"/>
          <w:kern w:val="2"/>
          <w:sz w:val="21"/>
          <w:szCs w:val="21"/>
          <w:u w:val="single"/>
          <w:lang w:val="en-US" w:eastAsia="zh-CN"/>
        </w:rPr>
        <w:t xml:space="preserve">  　　　　　　　　   </w:t>
      </w:r>
      <w:r>
        <w:rPr>
          <w:rFonts w:hint="eastAsia" w:ascii="仿宋" w:hAnsi="仿宋" w:eastAsia="仿宋" w:cs="仿宋"/>
          <w:kern w:val="2"/>
          <w:sz w:val="21"/>
          <w:szCs w:val="21"/>
        </w:rPr>
        <w:t>签订。</w:t>
      </w:r>
      <w:bookmarkEnd w:id="29"/>
    </w:p>
    <w:p w14:paraId="305A135C">
      <w:pPr>
        <w:pStyle w:val="216"/>
        <w:spacing w:line="360" w:lineRule="auto"/>
        <w:ind w:left="-741" w:leftChars="-337" w:right="-801" w:rightChars="-364" w:firstLine="102" w:firstLineChars="49"/>
        <w:rPr>
          <w:rFonts w:hint="eastAsia" w:ascii="仿宋" w:hAnsi="仿宋" w:eastAsia="仿宋" w:cs="仿宋"/>
          <w:kern w:val="2"/>
          <w:sz w:val="21"/>
          <w:szCs w:val="21"/>
        </w:rPr>
      </w:pPr>
      <w:r>
        <w:rPr>
          <w:rFonts w:hint="eastAsia" w:ascii="仿宋" w:hAnsi="仿宋" w:eastAsia="仿宋" w:cs="仿宋"/>
          <w:kern w:val="2"/>
          <w:sz w:val="21"/>
          <w:szCs w:val="21"/>
        </w:rPr>
        <w:t>十一、补充协议</w:t>
      </w:r>
    </w:p>
    <w:p w14:paraId="06518EEF">
      <w:pPr>
        <w:pStyle w:val="216"/>
        <w:spacing w:line="360" w:lineRule="auto"/>
        <w:ind w:left="-741" w:leftChars="-337" w:right="-801" w:rightChars="-364" w:firstLine="420"/>
        <w:rPr>
          <w:rFonts w:hint="eastAsia" w:ascii="仿宋" w:hAnsi="仿宋" w:eastAsia="仿宋" w:cs="仿宋"/>
          <w:bCs/>
          <w:kern w:val="2"/>
          <w:sz w:val="21"/>
          <w:szCs w:val="21"/>
        </w:rPr>
      </w:pPr>
      <w:r>
        <w:rPr>
          <w:rFonts w:hint="eastAsia" w:ascii="仿宋" w:hAnsi="仿宋" w:eastAsia="仿宋" w:cs="仿宋"/>
          <w:bCs/>
          <w:kern w:val="2"/>
          <w:sz w:val="21"/>
          <w:szCs w:val="21"/>
        </w:rPr>
        <w:t>合同未尽事宜，合同当事人另行签订补充协议，补充协议是合同的组成部分。</w:t>
      </w:r>
    </w:p>
    <w:p w14:paraId="5A5EE081">
      <w:pPr>
        <w:pStyle w:val="216"/>
        <w:spacing w:line="360" w:lineRule="auto"/>
        <w:ind w:left="-741" w:leftChars="-337" w:right="-801" w:rightChars="-364" w:firstLine="102" w:firstLineChars="49"/>
        <w:rPr>
          <w:rFonts w:hint="eastAsia" w:ascii="仿宋" w:hAnsi="仿宋" w:eastAsia="仿宋" w:cs="仿宋"/>
          <w:kern w:val="2"/>
          <w:sz w:val="21"/>
          <w:szCs w:val="21"/>
        </w:rPr>
      </w:pPr>
      <w:r>
        <w:rPr>
          <w:rFonts w:hint="eastAsia" w:ascii="仿宋" w:hAnsi="仿宋" w:eastAsia="仿宋" w:cs="仿宋"/>
          <w:bCs/>
          <w:kern w:val="2"/>
          <w:sz w:val="21"/>
          <w:szCs w:val="21"/>
        </w:rPr>
        <w:t>十二、合同生效</w:t>
      </w:r>
    </w:p>
    <w:p w14:paraId="68D3E543">
      <w:pPr>
        <w:pStyle w:val="216"/>
        <w:spacing w:line="360" w:lineRule="auto"/>
        <w:ind w:left="-741" w:leftChars="-337" w:right="-801" w:rightChars="-364" w:firstLine="420"/>
        <w:rPr>
          <w:rFonts w:hint="eastAsia" w:ascii="仿宋" w:hAnsi="仿宋" w:eastAsia="仿宋" w:cs="仿宋"/>
          <w:kern w:val="2"/>
          <w:sz w:val="21"/>
          <w:szCs w:val="21"/>
        </w:rPr>
      </w:pPr>
      <w:r>
        <w:rPr>
          <w:rFonts w:hint="eastAsia" w:ascii="仿宋" w:hAnsi="仿宋" w:eastAsia="仿宋" w:cs="仿宋"/>
          <w:kern w:val="2"/>
          <w:sz w:val="21"/>
          <w:szCs w:val="21"/>
        </w:rPr>
        <w:t>本合同双方约定：</w:t>
      </w:r>
      <w:r>
        <w:rPr>
          <w:rFonts w:hint="eastAsia" w:ascii="仿宋" w:hAnsi="仿宋" w:eastAsia="仿宋" w:cs="仿宋"/>
          <w:kern w:val="2"/>
          <w:sz w:val="21"/>
          <w:szCs w:val="21"/>
          <w:u w:val="single"/>
        </w:rPr>
        <w:t xml:space="preserve">   双方签字盖章    </w:t>
      </w:r>
      <w:r>
        <w:rPr>
          <w:rFonts w:hint="eastAsia" w:ascii="仿宋" w:hAnsi="仿宋" w:eastAsia="仿宋" w:cs="仿宋"/>
          <w:kern w:val="2"/>
          <w:sz w:val="21"/>
          <w:szCs w:val="21"/>
        </w:rPr>
        <w:t>后生效。</w:t>
      </w:r>
    </w:p>
    <w:p w14:paraId="6721BBF0">
      <w:pPr>
        <w:pStyle w:val="216"/>
        <w:spacing w:line="360" w:lineRule="auto"/>
        <w:ind w:left="-741" w:leftChars="-337" w:right="-801" w:rightChars="-364" w:firstLine="102" w:firstLineChars="49"/>
        <w:rPr>
          <w:rFonts w:hint="eastAsia" w:ascii="仿宋" w:hAnsi="仿宋" w:eastAsia="仿宋" w:cs="仿宋"/>
          <w:kern w:val="2"/>
          <w:sz w:val="21"/>
          <w:szCs w:val="21"/>
        </w:rPr>
      </w:pPr>
      <w:r>
        <w:rPr>
          <w:rFonts w:hint="eastAsia" w:ascii="仿宋" w:hAnsi="仿宋" w:eastAsia="仿宋" w:cs="仿宋"/>
          <w:kern w:val="2"/>
          <w:sz w:val="21"/>
          <w:szCs w:val="21"/>
        </w:rPr>
        <w:t>十三、合同份数</w:t>
      </w:r>
    </w:p>
    <w:p w14:paraId="5746786A">
      <w:pPr>
        <w:pStyle w:val="216"/>
        <w:spacing w:line="360" w:lineRule="auto"/>
        <w:ind w:left="-741" w:leftChars="-337" w:right="-801" w:rightChars="-364" w:firstLine="420"/>
        <w:rPr>
          <w:rFonts w:hint="eastAsia" w:ascii="仿宋" w:hAnsi="仿宋" w:eastAsia="仿宋" w:cs="仿宋"/>
          <w:bCs/>
          <w:kern w:val="2"/>
          <w:sz w:val="21"/>
          <w:szCs w:val="21"/>
          <w:lang w:val="en-US" w:eastAsia="zh-CN"/>
        </w:rPr>
      </w:pPr>
      <w:r>
        <w:rPr>
          <w:rFonts w:hint="eastAsia" w:ascii="仿宋" w:hAnsi="仿宋" w:eastAsia="仿宋" w:cs="仿宋"/>
          <w:bCs/>
          <w:kern w:val="2"/>
          <w:sz w:val="21"/>
          <w:szCs w:val="21"/>
        </w:rPr>
        <w:t>本合同一式</w:t>
      </w:r>
      <w:r>
        <w:rPr>
          <w:rFonts w:hint="eastAsia" w:ascii="仿宋" w:hAnsi="仿宋" w:eastAsia="仿宋" w:cs="仿宋"/>
          <w:bCs/>
          <w:kern w:val="2"/>
          <w:sz w:val="21"/>
          <w:szCs w:val="21"/>
          <w:u w:val="single"/>
        </w:rPr>
        <w:t xml:space="preserve"> </w:t>
      </w:r>
      <w:r>
        <w:rPr>
          <w:rFonts w:hint="eastAsia" w:ascii="仿宋" w:hAnsi="仿宋" w:eastAsia="仿宋" w:cs="仿宋"/>
          <w:bCs/>
          <w:kern w:val="2"/>
          <w:sz w:val="21"/>
          <w:szCs w:val="21"/>
          <w:u w:val="single"/>
          <w:lang w:val="en-US" w:eastAsia="zh-CN"/>
        </w:rPr>
        <w:t>8</w:t>
      </w:r>
      <w:r>
        <w:rPr>
          <w:rFonts w:hint="eastAsia" w:ascii="仿宋" w:hAnsi="仿宋" w:eastAsia="仿宋" w:cs="仿宋"/>
          <w:bCs/>
          <w:kern w:val="2"/>
          <w:sz w:val="21"/>
          <w:szCs w:val="21"/>
          <w:u w:val="single"/>
        </w:rPr>
        <w:t xml:space="preserve"> </w:t>
      </w:r>
      <w:r>
        <w:rPr>
          <w:rFonts w:hint="eastAsia" w:ascii="仿宋" w:hAnsi="仿宋" w:eastAsia="仿宋" w:cs="仿宋"/>
          <w:bCs/>
          <w:kern w:val="2"/>
          <w:sz w:val="21"/>
          <w:szCs w:val="21"/>
        </w:rPr>
        <w:t>份，均具有同等法律效力，发包人执</w:t>
      </w:r>
      <w:r>
        <w:rPr>
          <w:rFonts w:hint="eastAsia" w:ascii="仿宋" w:hAnsi="仿宋" w:eastAsia="仿宋" w:cs="仿宋"/>
          <w:bCs/>
          <w:kern w:val="2"/>
          <w:sz w:val="21"/>
          <w:szCs w:val="21"/>
          <w:u w:val="single"/>
        </w:rPr>
        <w:t xml:space="preserve"> </w:t>
      </w:r>
      <w:r>
        <w:rPr>
          <w:rFonts w:hint="eastAsia" w:ascii="仿宋" w:hAnsi="仿宋" w:eastAsia="仿宋" w:cs="仿宋"/>
          <w:bCs/>
          <w:kern w:val="2"/>
          <w:sz w:val="21"/>
          <w:szCs w:val="21"/>
          <w:u w:val="single"/>
          <w:lang w:val="en-US" w:eastAsia="zh-CN"/>
        </w:rPr>
        <w:t>4</w:t>
      </w:r>
      <w:r>
        <w:rPr>
          <w:rFonts w:hint="eastAsia" w:ascii="仿宋" w:hAnsi="仿宋" w:eastAsia="仿宋" w:cs="仿宋"/>
          <w:bCs/>
          <w:kern w:val="2"/>
          <w:sz w:val="21"/>
          <w:szCs w:val="21"/>
          <w:u w:val="single"/>
        </w:rPr>
        <w:t xml:space="preserve"> </w:t>
      </w:r>
      <w:r>
        <w:rPr>
          <w:rFonts w:hint="eastAsia" w:ascii="仿宋" w:hAnsi="仿宋" w:eastAsia="仿宋" w:cs="仿宋"/>
          <w:bCs/>
          <w:kern w:val="2"/>
          <w:sz w:val="21"/>
          <w:szCs w:val="21"/>
        </w:rPr>
        <w:t>份，承包人执</w:t>
      </w:r>
      <w:r>
        <w:rPr>
          <w:rFonts w:hint="eastAsia" w:ascii="仿宋" w:hAnsi="仿宋" w:eastAsia="仿宋" w:cs="仿宋"/>
          <w:bCs/>
          <w:kern w:val="2"/>
          <w:sz w:val="21"/>
          <w:szCs w:val="21"/>
          <w:u w:val="single"/>
        </w:rPr>
        <w:t xml:space="preserve"> </w:t>
      </w:r>
      <w:r>
        <w:rPr>
          <w:rFonts w:hint="eastAsia" w:ascii="仿宋" w:hAnsi="仿宋" w:eastAsia="仿宋" w:cs="仿宋"/>
          <w:bCs/>
          <w:kern w:val="2"/>
          <w:sz w:val="21"/>
          <w:szCs w:val="21"/>
          <w:u w:val="single"/>
          <w:lang w:val="en-US" w:eastAsia="zh-CN"/>
        </w:rPr>
        <w:t>4</w:t>
      </w:r>
      <w:r>
        <w:rPr>
          <w:rFonts w:hint="eastAsia" w:ascii="仿宋" w:hAnsi="仿宋" w:eastAsia="仿宋" w:cs="仿宋"/>
          <w:bCs/>
          <w:kern w:val="2"/>
          <w:sz w:val="21"/>
          <w:szCs w:val="21"/>
          <w:u w:val="single"/>
        </w:rPr>
        <w:t xml:space="preserve"> </w:t>
      </w:r>
      <w:r>
        <w:rPr>
          <w:rFonts w:hint="eastAsia" w:ascii="仿宋" w:hAnsi="仿宋" w:eastAsia="仿宋" w:cs="仿宋"/>
          <w:bCs/>
          <w:kern w:val="2"/>
          <w:sz w:val="21"/>
          <w:szCs w:val="21"/>
        </w:rPr>
        <w:t>份</w:t>
      </w:r>
      <w:r>
        <w:rPr>
          <w:rFonts w:hint="eastAsia" w:ascii="仿宋" w:hAnsi="仿宋" w:eastAsia="仿宋" w:cs="仿宋"/>
          <w:bCs/>
          <w:kern w:val="2"/>
          <w:sz w:val="21"/>
          <w:szCs w:val="21"/>
          <w:lang w:eastAsia="zh-CN"/>
        </w:rPr>
        <w:t>。</w:t>
      </w:r>
    </w:p>
    <w:p w14:paraId="4E7ED1EE">
      <w:pPr>
        <w:pStyle w:val="216"/>
        <w:spacing w:line="360" w:lineRule="auto"/>
        <w:ind w:left="-741" w:leftChars="-337" w:right="-801" w:rightChars="-364" w:firstLine="420"/>
        <w:rPr>
          <w:rFonts w:hint="eastAsia" w:ascii="仿宋" w:hAnsi="仿宋" w:eastAsia="仿宋" w:cs="仿宋"/>
          <w:bCs/>
          <w:kern w:val="2"/>
          <w:sz w:val="21"/>
          <w:szCs w:val="21"/>
        </w:rPr>
      </w:pPr>
    </w:p>
    <w:p w14:paraId="0B1547FC">
      <w:pPr>
        <w:pStyle w:val="216"/>
        <w:spacing w:line="360" w:lineRule="auto"/>
        <w:ind w:left="-741" w:leftChars="-337" w:right="-801" w:rightChars="-364" w:firstLine="420"/>
        <w:rPr>
          <w:rFonts w:hint="eastAsia" w:ascii="仿宋" w:hAnsi="仿宋" w:eastAsia="仿宋" w:cs="仿宋"/>
          <w:bCs/>
          <w:kern w:val="2"/>
          <w:sz w:val="21"/>
          <w:szCs w:val="21"/>
        </w:rPr>
      </w:pPr>
    </w:p>
    <w:p w14:paraId="042B4603">
      <w:pPr>
        <w:pStyle w:val="216"/>
        <w:spacing w:line="360" w:lineRule="auto"/>
        <w:ind w:left="-741" w:leftChars="-337" w:right="-801" w:rightChars="-364" w:firstLine="420"/>
        <w:rPr>
          <w:rFonts w:hint="eastAsia" w:ascii="仿宋" w:hAnsi="仿宋" w:eastAsia="仿宋" w:cs="仿宋"/>
          <w:bCs/>
          <w:kern w:val="2"/>
          <w:sz w:val="21"/>
          <w:szCs w:val="21"/>
        </w:rPr>
      </w:pPr>
    </w:p>
    <w:p w14:paraId="6762294D">
      <w:pPr>
        <w:pStyle w:val="216"/>
        <w:spacing w:line="360" w:lineRule="auto"/>
        <w:ind w:left="-741" w:leftChars="-337" w:right="-801" w:rightChars="-364"/>
        <w:rPr>
          <w:rFonts w:hint="eastAsia" w:ascii="仿宋" w:hAnsi="仿宋" w:eastAsia="仿宋" w:cs="仿宋"/>
          <w:color w:val="000000"/>
          <w:kern w:val="2"/>
          <w:sz w:val="21"/>
          <w:szCs w:val="21"/>
        </w:rPr>
      </w:pPr>
      <w:r>
        <w:rPr>
          <w:rFonts w:hint="eastAsia" w:ascii="仿宋" w:hAnsi="仿宋" w:eastAsia="仿宋" w:cs="仿宋"/>
          <w:color w:val="000000"/>
          <w:kern w:val="2"/>
          <w:sz w:val="21"/>
          <w:szCs w:val="21"/>
        </w:rPr>
        <w:t xml:space="preserve">发包人：  (公章)            </w:t>
      </w:r>
      <w:r>
        <w:rPr>
          <w:rFonts w:hint="eastAsia" w:ascii="仿宋" w:hAnsi="仿宋" w:eastAsia="仿宋" w:cs="仿宋"/>
          <w:color w:val="000000"/>
          <w:kern w:val="2"/>
          <w:sz w:val="21"/>
          <w:szCs w:val="21"/>
          <w:lang w:val="en-US" w:eastAsia="zh-CN"/>
        </w:rPr>
        <w:t xml:space="preserve">        </w:t>
      </w:r>
      <w:r>
        <w:rPr>
          <w:rFonts w:hint="eastAsia" w:ascii="仿宋" w:hAnsi="仿宋" w:eastAsia="仿宋" w:cs="仿宋"/>
          <w:color w:val="000000"/>
          <w:kern w:val="2"/>
          <w:sz w:val="21"/>
          <w:szCs w:val="21"/>
        </w:rPr>
        <w:t xml:space="preserve"> </w:t>
      </w:r>
      <w:r>
        <w:rPr>
          <w:rFonts w:hint="eastAsia" w:ascii="仿宋" w:hAnsi="仿宋" w:eastAsia="仿宋" w:cs="仿宋"/>
          <w:color w:val="000000"/>
          <w:kern w:val="2"/>
          <w:sz w:val="21"/>
          <w:szCs w:val="21"/>
          <w:lang w:val="en-US" w:eastAsia="zh-CN"/>
        </w:rPr>
        <w:t xml:space="preserve">      </w:t>
      </w:r>
      <w:r>
        <w:rPr>
          <w:rFonts w:hint="eastAsia" w:ascii="仿宋" w:hAnsi="仿宋" w:eastAsia="仿宋" w:cs="仿宋"/>
          <w:color w:val="000000"/>
          <w:kern w:val="2"/>
          <w:sz w:val="21"/>
          <w:szCs w:val="21"/>
        </w:rPr>
        <w:t xml:space="preserve">承包人：  (公章)                             </w:t>
      </w:r>
    </w:p>
    <w:p w14:paraId="29BB151D">
      <w:pPr>
        <w:pStyle w:val="216"/>
        <w:spacing w:line="360" w:lineRule="auto"/>
        <w:ind w:left="-741" w:leftChars="-337" w:right="-801" w:rightChars="-364"/>
        <w:rPr>
          <w:rFonts w:hint="eastAsia" w:ascii="仿宋" w:hAnsi="仿宋" w:eastAsia="仿宋" w:cs="仿宋"/>
          <w:color w:val="000000"/>
          <w:kern w:val="2"/>
          <w:sz w:val="21"/>
          <w:szCs w:val="21"/>
        </w:rPr>
      </w:pPr>
      <w:r>
        <w:rPr>
          <w:rFonts w:hint="eastAsia" w:ascii="仿宋" w:hAnsi="仿宋" w:eastAsia="仿宋" w:cs="仿宋"/>
          <w:color w:val="000000"/>
          <w:kern w:val="2"/>
          <w:sz w:val="21"/>
          <w:szCs w:val="21"/>
        </w:rPr>
        <w:t xml:space="preserve">法定代表人或其委托代理人：  </w:t>
      </w:r>
      <w:r>
        <w:rPr>
          <w:rFonts w:hint="eastAsia" w:ascii="仿宋" w:hAnsi="仿宋" w:eastAsia="仿宋" w:cs="仿宋"/>
          <w:color w:val="000000"/>
          <w:kern w:val="2"/>
          <w:sz w:val="21"/>
          <w:szCs w:val="21"/>
          <w:lang w:val="en-US" w:eastAsia="zh-CN"/>
        </w:rPr>
        <w:t xml:space="preserve">               </w:t>
      </w:r>
      <w:r>
        <w:rPr>
          <w:rFonts w:hint="eastAsia" w:ascii="仿宋" w:hAnsi="仿宋" w:eastAsia="仿宋" w:cs="仿宋"/>
          <w:color w:val="000000"/>
          <w:kern w:val="2"/>
          <w:sz w:val="21"/>
          <w:szCs w:val="21"/>
        </w:rPr>
        <w:t>法定代表人或其委托代理人：</w:t>
      </w:r>
    </w:p>
    <w:p w14:paraId="58737CA0">
      <w:pPr>
        <w:pStyle w:val="216"/>
        <w:spacing w:line="360" w:lineRule="auto"/>
        <w:ind w:left="-741" w:leftChars="-337" w:right="-801" w:rightChars="-364"/>
        <w:rPr>
          <w:rFonts w:hint="eastAsia" w:ascii="仿宋" w:hAnsi="仿宋" w:eastAsia="仿宋" w:cs="仿宋"/>
          <w:color w:val="000000"/>
          <w:kern w:val="2"/>
          <w:sz w:val="21"/>
          <w:szCs w:val="21"/>
        </w:rPr>
      </w:pPr>
      <w:r>
        <w:rPr>
          <w:rFonts w:hint="eastAsia" w:ascii="仿宋" w:hAnsi="仿宋" w:eastAsia="仿宋" w:cs="仿宋"/>
          <w:color w:val="000000"/>
          <w:kern w:val="2"/>
          <w:sz w:val="21"/>
          <w:szCs w:val="21"/>
        </w:rPr>
        <w:t xml:space="preserve">（签字）                    </w:t>
      </w:r>
      <w:r>
        <w:rPr>
          <w:rFonts w:hint="eastAsia" w:ascii="仿宋" w:hAnsi="仿宋" w:eastAsia="仿宋" w:cs="仿宋"/>
          <w:color w:val="000000"/>
          <w:kern w:val="2"/>
          <w:sz w:val="21"/>
          <w:szCs w:val="21"/>
          <w:lang w:val="en-US" w:eastAsia="zh-CN"/>
        </w:rPr>
        <w:t xml:space="preserve">              </w:t>
      </w:r>
      <w:r>
        <w:rPr>
          <w:rFonts w:hint="eastAsia" w:ascii="仿宋" w:hAnsi="仿宋" w:eastAsia="仿宋" w:cs="仿宋"/>
          <w:color w:val="000000"/>
          <w:kern w:val="2"/>
          <w:sz w:val="21"/>
          <w:szCs w:val="21"/>
        </w:rPr>
        <w:t>（签字）</w:t>
      </w:r>
    </w:p>
    <w:p w14:paraId="1D70B467">
      <w:pPr>
        <w:pStyle w:val="216"/>
        <w:tabs>
          <w:tab w:val="left" w:pos="4410"/>
        </w:tabs>
        <w:spacing w:line="360" w:lineRule="auto"/>
        <w:ind w:left="-741" w:leftChars="-337" w:right="-801" w:rightChars="-364"/>
        <w:rPr>
          <w:rFonts w:hint="eastAsia" w:ascii="仿宋" w:hAnsi="仿宋" w:eastAsia="仿宋" w:cs="仿宋"/>
          <w:color w:val="000000"/>
          <w:kern w:val="2"/>
          <w:sz w:val="21"/>
          <w:szCs w:val="21"/>
        </w:rPr>
      </w:pPr>
      <w:r>
        <w:rPr>
          <w:rFonts w:hint="eastAsia" w:ascii="仿宋" w:hAnsi="仿宋" w:eastAsia="仿宋" w:cs="仿宋"/>
          <w:color w:val="000000"/>
          <w:kern w:val="2"/>
          <w:sz w:val="21"/>
          <w:szCs w:val="21"/>
        </w:rPr>
        <w:t>组织机构代码：</w:t>
      </w:r>
      <w:r>
        <w:rPr>
          <w:rFonts w:hint="eastAsia" w:ascii="仿宋" w:hAnsi="仿宋" w:eastAsia="仿宋" w:cs="仿宋"/>
          <w:color w:val="000000"/>
          <w:kern w:val="2"/>
          <w:sz w:val="21"/>
          <w:szCs w:val="21"/>
          <w:u w:val="single"/>
        </w:rPr>
        <w:t xml:space="preserve">       </w:t>
      </w:r>
      <w:r>
        <w:rPr>
          <w:rFonts w:hint="eastAsia" w:ascii="仿宋" w:hAnsi="仿宋" w:eastAsia="仿宋" w:cs="仿宋"/>
          <w:color w:val="000000"/>
          <w:kern w:val="2"/>
          <w:sz w:val="21"/>
          <w:szCs w:val="21"/>
        </w:rPr>
        <w:t xml:space="preserve">  </w:t>
      </w:r>
      <w:r>
        <w:rPr>
          <w:rFonts w:hint="eastAsia" w:ascii="仿宋" w:hAnsi="仿宋" w:eastAsia="仿宋" w:cs="仿宋"/>
          <w:color w:val="000000"/>
          <w:kern w:val="2"/>
          <w:sz w:val="21"/>
          <w:szCs w:val="21"/>
          <w:lang w:val="en-US" w:eastAsia="zh-CN"/>
        </w:rPr>
        <w:t xml:space="preserve">              </w:t>
      </w:r>
      <w:r>
        <w:rPr>
          <w:rFonts w:hint="eastAsia" w:ascii="仿宋" w:hAnsi="仿宋" w:eastAsia="仿宋" w:cs="仿宋"/>
          <w:color w:val="000000"/>
          <w:kern w:val="2"/>
          <w:sz w:val="21"/>
          <w:szCs w:val="21"/>
        </w:rPr>
        <w:t>组织机构代码：</w:t>
      </w:r>
      <w:r>
        <w:rPr>
          <w:rFonts w:hint="eastAsia" w:ascii="仿宋" w:hAnsi="仿宋" w:eastAsia="仿宋" w:cs="仿宋"/>
          <w:color w:val="000000"/>
          <w:kern w:val="2"/>
          <w:sz w:val="21"/>
          <w:szCs w:val="21"/>
          <w:u w:val="single"/>
        </w:rPr>
        <w:t xml:space="preserve">          </w:t>
      </w:r>
      <w:r>
        <w:rPr>
          <w:rFonts w:hint="eastAsia" w:ascii="仿宋" w:hAnsi="仿宋" w:eastAsia="仿宋" w:cs="仿宋"/>
          <w:color w:val="000000"/>
          <w:kern w:val="2"/>
          <w:sz w:val="21"/>
          <w:szCs w:val="21"/>
        </w:rPr>
        <w:t xml:space="preserve"> </w:t>
      </w:r>
    </w:p>
    <w:p w14:paraId="7490F3D8">
      <w:pPr>
        <w:pStyle w:val="216"/>
        <w:spacing w:line="360" w:lineRule="auto"/>
        <w:ind w:left="-741" w:leftChars="-337" w:right="-801" w:rightChars="-364"/>
        <w:rPr>
          <w:rFonts w:hint="eastAsia" w:ascii="仿宋" w:hAnsi="仿宋" w:eastAsia="仿宋" w:cs="仿宋"/>
          <w:color w:val="000000"/>
          <w:kern w:val="2"/>
          <w:sz w:val="21"/>
          <w:szCs w:val="21"/>
        </w:rPr>
      </w:pPr>
      <w:r>
        <w:rPr>
          <w:rFonts w:hint="eastAsia" w:ascii="仿宋" w:hAnsi="仿宋" w:eastAsia="仿宋" w:cs="仿宋"/>
          <w:color w:val="000000"/>
          <w:kern w:val="2"/>
          <w:sz w:val="21"/>
          <w:szCs w:val="21"/>
        </w:rPr>
        <w:t>地  址：</w:t>
      </w:r>
      <w:r>
        <w:rPr>
          <w:rFonts w:hint="eastAsia" w:ascii="仿宋" w:hAnsi="仿宋" w:eastAsia="仿宋" w:cs="仿宋"/>
          <w:color w:val="000000"/>
          <w:kern w:val="2"/>
          <w:sz w:val="21"/>
          <w:szCs w:val="21"/>
          <w:u w:val="single"/>
        </w:rPr>
        <w:t xml:space="preserve">                   </w:t>
      </w:r>
      <w:r>
        <w:rPr>
          <w:rFonts w:hint="eastAsia" w:ascii="仿宋" w:hAnsi="仿宋" w:eastAsia="仿宋" w:cs="仿宋"/>
          <w:color w:val="000000"/>
          <w:kern w:val="2"/>
          <w:sz w:val="21"/>
          <w:szCs w:val="21"/>
        </w:rPr>
        <w:t xml:space="preserve">  </w:t>
      </w:r>
      <w:r>
        <w:rPr>
          <w:rFonts w:hint="eastAsia" w:ascii="仿宋" w:hAnsi="仿宋" w:eastAsia="仿宋" w:cs="仿宋"/>
          <w:color w:val="000000"/>
          <w:kern w:val="2"/>
          <w:sz w:val="21"/>
          <w:szCs w:val="21"/>
          <w:lang w:val="en-US" w:eastAsia="zh-CN"/>
        </w:rPr>
        <w:t xml:space="preserve">              </w:t>
      </w:r>
      <w:r>
        <w:rPr>
          <w:rFonts w:hint="eastAsia" w:ascii="仿宋" w:hAnsi="仿宋" w:eastAsia="仿宋" w:cs="仿宋"/>
          <w:color w:val="000000"/>
          <w:kern w:val="2"/>
          <w:sz w:val="21"/>
          <w:szCs w:val="21"/>
        </w:rPr>
        <w:t>地  址：</w:t>
      </w:r>
      <w:r>
        <w:rPr>
          <w:rFonts w:hint="eastAsia" w:ascii="仿宋" w:hAnsi="仿宋" w:eastAsia="仿宋" w:cs="仿宋"/>
          <w:color w:val="000000"/>
          <w:kern w:val="2"/>
          <w:sz w:val="21"/>
          <w:szCs w:val="21"/>
          <w:u w:val="single"/>
        </w:rPr>
        <w:t xml:space="preserve">        </w:t>
      </w:r>
    </w:p>
    <w:p w14:paraId="0B1112F6">
      <w:pPr>
        <w:pStyle w:val="216"/>
        <w:spacing w:line="360" w:lineRule="auto"/>
        <w:ind w:left="-741" w:leftChars="-337" w:right="-801" w:rightChars="-364"/>
        <w:rPr>
          <w:rFonts w:hint="eastAsia" w:ascii="仿宋" w:hAnsi="仿宋" w:eastAsia="仿宋" w:cs="仿宋"/>
          <w:color w:val="000000"/>
          <w:kern w:val="2"/>
          <w:sz w:val="21"/>
          <w:szCs w:val="21"/>
        </w:rPr>
      </w:pPr>
      <w:r>
        <w:rPr>
          <w:rFonts w:hint="eastAsia" w:ascii="仿宋" w:hAnsi="仿宋" w:eastAsia="仿宋" w:cs="仿宋"/>
          <w:color w:val="000000"/>
          <w:kern w:val="2"/>
          <w:sz w:val="21"/>
          <w:szCs w:val="21"/>
        </w:rPr>
        <w:t>邮政编码：</w:t>
      </w:r>
      <w:r>
        <w:rPr>
          <w:rFonts w:hint="eastAsia" w:ascii="仿宋" w:hAnsi="仿宋" w:eastAsia="仿宋" w:cs="仿宋"/>
          <w:color w:val="000000"/>
          <w:kern w:val="2"/>
          <w:sz w:val="21"/>
          <w:szCs w:val="21"/>
          <w:u w:val="single"/>
        </w:rPr>
        <w:t xml:space="preserve">               </w:t>
      </w:r>
      <w:r>
        <w:rPr>
          <w:rFonts w:hint="eastAsia" w:ascii="仿宋" w:hAnsi="仿宋" w:eastAsia="仿宋" w:cs="仿宋"/>
          <w:color w:val="000000"/>
          <w:kern w:val="2"/>
          <w:sz w:val="21"/>
          <w:szCs w:val="21"/>
        </w:rPr>
        <w:t xml:space="preserve">  </w:t>
      </w:r>
      <w:r>
        <w:rPr>
          <w:rFonts w:hint="eastAsia" w:ascii="仿宋" w:hAnsi="仿宋" w:eastAsia="仿宋" w:cs="仿宋"/>
          <w:color w:val="000000"/>
          <w:kern w:val="2"/>
          <w:sz w:val="21"/>
          <w:szCs w:val="21"/>
          <w:lang w:val="en-US" w:eastAsia="zh-CN"/>
        </w:rPr>
        <w:t xml:space="preserve">              </w:t>
      </w:r>
      <w:r>
        <w:rPr>
          <w:rFonts w:hint="eastAsia" w:ascii="仿宋" w:hAnsi="仿宋" w:eastAsia="仿宋" w:cs="仿宋"/>
          <w:color w:val="000000"/>
          <w:kern w:val="2"/>
          <w:sz w:val="21"/>
          <w:szCs w:val="21"/>
        </w:rPr>
        <w:t>邮政编码：</w:t>
      </w:r>
      <w:r>
        <w:rPr>
          <w:rFonts w:hint="eastAsia" w:ascii="仿宋" w:hAnsi="仿宋" w:eastAsia="仿宋" w:cs="仿宋"/>
          <w:color w:val="000000"/>
          <w:kern w:val="2"/>
          <w:sz w:val="21"/>
          <w:szCs w:val="21"/>
          <w:u w:val="single"/>
        </w:rPr>
        <w:t xml:space="preserve">   </w:t>
      </w:r>
    </w:p>
    <w:p w14:paraId="76F4755C">
      <w:pPr>
        <w:pStyle w:val="216"/>
        <w:spacing w:line="360" w:lineRule="auto"/>
        <w:ind w:left="-741" w:leftChars="-337" w:right="-801" w:rightChars="-364"/>
        <w:rPr>
          <w:rFonts w:hint="eastAsia" w:ascii="仿宋" w:hAnsi="仿宋" w:eastAsia="仿宋" w:cs="仿宋"/>
          <w:color w:val="000000"/>
          <w:kern w:val="2"/>
          <w:sz w:val="21"/>
          <w:szCs w:val="21"/>
        </w:rPr>
      </w:pPr>
      <w:r>
        <w:rPr>
          <w:rFonts w:hint="eastAsia" w:ascii="仿宋" w:hAnsi="仿宋" w:eastAsia="仿宋" w:cs="仿宋"/>
          <w:color w:val="000000"/>
          <w:kern w:val="2"/>
          <w:sz w:val="21"/>
          <w:szCs w:val="21"/>
        </w:rPr>
        <w:t>法定代表人：</w:t>
      </w:r>
      <w:r>
        <w:rPr>
          <w:rFonts w:hint="eastAsia" w:ascii="仿宋" w:hAnsi="仿宋" w:eastAsia="仿宋" w:cs="仿宋"/>
          <w:color w:val="000000"/>
          <w:kern w:val="2"/>
          <w:sz w:val="21"/>
          <w:szCs w:val="21"/>
          <w:u w:val="single"/>
        </w:rPr>
        <w:t xml:space="preserve">           </w:t>
      </w:r>
      <w:r>
        <w:rPr>
          <w:rFonts w:hint="eastAsia" w:ascii="仿宋" w:hAnsi="仿宋" w:eastAsia="仿宋" w:cs="仿宋"/>
          <w:color w:val="000000"/>
          <w:kern w:val="2"/>
          <w:sz w:val="21"/>
          <w:szCs w:val="21"/>
        </w:rPr>
        <w:t xml:space="preserve">  </w:t>
      </w:r>
      <w:r>
        <w:rPr>
          <w:rFonts w:hint="eastAsia" w:ascii="仿宋" w:hAnsi="仿宋" w:eastAsia="仿宋" w:cs="仿宋"/>
          <w:color w:val="000000"/>
          <w:kern w:val="2"/>
          <w:sz w:val="21"/>
          <w:szCs w:val="21"/>
          <w:lang w:val="en-US" w:eastAsia="zh-CN"/>
        </w:rPr>
        <w:t xml:space="preserve">              </w:t>
      </w:r>
      <w:r>
        <w:rPr>
          <w:rFonts w:hint="eastAsia" w:ascii="仿宋" w:hAnsi="仿宋" w:eastAsia="仿宋" w:cs="仿宋"/>
          <w:color w:val="000000"/>
          <w:kern w:val="2"/>
          <w:sz w:val="21"/>
          <w:szCs w:val="21"/>
        </w:rPr>
        <w:t>法定代表人：</w:t>
      </w:r>
      <w:r>
        <w:rPr>
          <w:rFonts w:hint="eastAsia" w:ascii="仿宋" w:hAnsi="仿宋" w:eastAsia="仿宋" w:cs="仿宋"/>
          <w:color w:val="000000"/>
          <w:kern w:val="2"/>
          <w:sz w:val="21"/>
          <w:szCs w:val="21"/>
          <w:u w:val="single"/>
        </w:rPr>
        <w:t xml:space="preserve">             </w:t>
      </w:r>
    </w:p>
    <w:p w14:paraId="6002F918">
      <w:pPr>
        <w:pStyle w:val="216"/>
        <w:spacing w:line="360" w:lineRule="auto"/>
        <w:ind w:left="-741" w:leftChars="-337" w:right="-801" w:rightChars="-364"/>
        <w:rPr>
          <w:rFonts w:hint="eastAsia" w:ascii="仿宋" w:hAnsi="仿宋" w:eastAsia="仿宋" w:cs="仿宋"/>
          <w:color w:val="000000"/>
          <w:kern w:val="2"/>
          <w:sz w:val="21"/>
          <w:szCs w:val="21"/>
        </w:rPr>
      </w:pPr>
      <w:r>
        <w:rPr>
          <w:rFonts w:hint="eastAsia" w:ascii="仿宋" w:hAnsi="仿宋" w:eastAsia="仿宋" w:cs="仿宋"/>
          <w:color w:val="000000"/>
          <w:kern w:val="2"/>
          <w:sz w:val="21"/>
          <w:szCs w:val="21"/>
        </w:rPr>
        <w:t>委托代理人：</w:t>
      </w:r>
      <w:r>
        <w:rPr>
          <w:rFonts w:hint="eastAsia" w:ascii="仿宋" w:hAnsi="仿宋" w:eastAsia="仿宋" w:cs="仿宋"/>
          <w:color w:val="000000"/>
          <w:kern w:val="2"/>
          <w:sz w:val="21"/>
          <w:szCs w:val="21"/>
          <w:u w:val="single"/>
        </w:rPr>
        <w:t xml:space="preserve">           </w:t>
      </w:r>
      <w:r>
        <w:rPr>
          <w:rFonts w:hint="eastAsia" w:ascii="仿宋" w:hAnsi="仿宋" w:eastAsia="仿宋" w:cs="仿宋"/>
          <w:color w:val="000000"/>
          <w:kern w:val="2"/>
          <w:sz w:val="21"/>
          <w:szCs w:val="21"/>
        </w:rPr>
        <w:t xml:space="preserve">  </w:t>
      </w:r>
      <w:r>
        <w:rPr>
          <w:rFonts w:hint="eastAsia" w:ascii="仿宋" w:hAnsi="仿宋" w:eastAsia="仿宋" w:cs="仿宋"/>
          <w:color w:val="000000"/>
          <w:kern w:val="2"/>
          <w:sz w:val="21"/>
          <w:szCs w:val="21"/>
          <w:lang w:val="en-US" w:eastAsia="zh-CN"/>
        </w:rPr>
        <w:t xml:space="preserve">              </w:t>
      </w:r>
      <w:r>
        <w:rPr>
          <w:rFonts w:hint="eastAsia" w:ascii="仿宋" w:hAnsi="仿宋" w:eastAsia="仿宋" w:cs="仿宋"/>
          <w:color w:val="000000"/>
          <w:kern w:val="2"/>
          <w:sz w:val="21"/>
          <w:szCs w:val="21"/>
        </w:rPr>
        <w:t>委托代理人：</w:t>
      </w:r>
      <w:r>
        <w:rPr>
          <w:rFonts w:hint="eastAsia" w:ascii="仿宋" w:hAnsi="仿宋" w:eastAsia="仿宋" w:cs="仿宋"/>
          <w:color w:val="000000"/>
          <w:kern w:val="2"/>
          <w:sz w:val="21"/>
          <w:szCs w:val="21"/>
          <w:u w:val="single"/>
        </w:rPr>
        <w:t xml:space="preserve">             </w:t>
      </w:r>
    </w:p>
    <w:p w14:paraId="01AA2598">
      <w:pPr>
        <w:pStyle w:val="216"/>
        <w:spacing w:line="360" w:lineRule="auto"/>
        <w:ind w:left="-741" w:leftChars="-337" w:right="-801" w:rightChars="-364"/>
        <w:rPr>
          <w:rFonts w:hint="eastAsia" w:ascii="仿宋" w:hAnsi="仿宋" w:eastAsia="仿宋" w:cs="仿宋"/>
          <w:color w:val="000000"/>
          <w:kern w:val="2"/>
          <w:sz w:val="21"/>
          <w:szCs w:val="21"/>
        </w:rPr>
      </w:pPr>
      <w:r>
        <w:rPr>
          <w:rFonts w:hint="eastAsia" w:ascii="仿宋" w:hAnsi="仿宋" w:eastAsia="仿宋" w:cs="仿宋"/>
          <w:color w:val="000000"/>
          <w:kern w:val="2"/>
          <w:sz w:val="21"/>
          <w:szCs w:val="21"/>
        </w:rPr>
        <w:t>电  话：</w:t>
      </w:r>
      <w:r>
        <w:rPr>
          <w:rFonts w:hint="eastAsia" w:ascii="仿宋" w:hAnsi="仿宋" w:eastAsia="仿宋" w:cs="仿宋"/>
          <w:color w:val="000000"/>
          <w:kern w:val="2"/>
          <w:sz w:val="21"/>
          <w:szCs w:val="21"/>
          <w:u w:val="single"/>
        </w:rPr>
        <w:t xml:space="preserve">   </w:t>
      </w:r>
      <w:r>
        <w:rPr>
          <w:rFonts w:hint="eastAsia" w:ascii="仿宋" w:hAnsi="仿宋" w:eastAsia="仿宋" w:cs="仿宋"/>
          <w:color w:val="000000"/>
          <w:kern w:val="2"/>
          <w:sz w:val="21"/>
          <w:szCs w:val="21"/>
        </w:rPr>
        <w:t xml:space="preserve"> </w:t>
      </w:r>
      <w:r>
        <w:rPr>
          <w:rFonts w:hint="eastAsia" w:ascii="仿宋" w:hAnsi="仿宋" w:eastAsia="仿宋" w:cs="仿宋"/>
          <w:color w:val="000000"/>
          <w:kern w:val="2"/>
          <w:sz w:val="21"/>
          <w:szCs w:val="21"/>
          <w:lang w:val="en-US" w:eastAsia="zh-CN"/>
        </w:rPr>
        <w:t xml:space="preserve">          </w:t>
      </w:r>
      <w:r>
        <w:rPr>
          <w:rFonts w:hint="eastAsia" w:ascii="仿宋" w:hAnsi="仿宋" w:eastAsia="仿宋" w:cs="仿宋"/>
          <w:color w:val="000000"/>
          <w:kern w:val="2"/>
          <w:sz w:val="21"/>
          <w:szCs w:val="21"/>
        </w:rPr>
        <w:t xml:space="preserve"> </w:t>
      </w:r>
      <w:r>
        <w:rPr>
          <w:rFonts w:hint="eastAsia" w:ascii="仿宋" w:hAnsi="仿宋" w:eastAsia="仿宋" w:cs="仿宋"/>
          <w:color w:val="000000"/>
          <w:kern w:val="2"/>
          <w:sz w:val="21"/>
          <w:szCs w:val="21"/>
          <w:lang w:val="en-US" w:eastAsia="zh-CN"/>
        </w:rPr>
        <w:t xml:space="preserve">    </w:t>
      </w:r>
      <w:r>
        <w:rPr>
          <w:rFonts w:hint="eastAsia" w:ascii="仿宋" w:hAnsi="仿宋" w:eastAsia="仿宋" w:cs="仿宋"/>
          <w:color w:val="000000"/>
          <w:kern w:val="2"/>
          <w:sz w:val="21"/>
          <w:szCs w:val="21"/>
        </w:rPr>
        <w:t>电  话：</w:t>
      </w:r>
      <w:r>
        <w:rPr>
          <w:rFonts w:hint="eastAsia" w:ascii="仿宋" w:hAnsi="仿宋" w:eastAsia="仿宋" w:cs="仿宋"/>
          <w:color w:val="000000"/>
          <w:kern w:val="2"/>
          <w:sz w:val="21"/>
          <w:szCs w:val="21"/>
          <w:u w:val="single"/>
        </w:rPr>
        <w:t xml:space="preserve">     </w:t>
      </w:r>
    </w:p>
    <w:p w14:paraId="2193045A">
      <w:pPr>
        <w:pStyle w:val="216"/>
        <w:spacing w:line="360" w:lineRule="auto"/>
        <w:ind w:left="-741" w:leftChars="-337" w:right="-801" w:rightChars="-364"/>
        <w:rPr>
          <w:rFonts w:hint="eastAsia" w:ascii="仿宋" w:hAnsi="仿宋" w:eastAsia="仿宋" w:cs="仿宋"/>
          <w:color w:val="000000"/>
          <w:kern w:val="2"/>
          <w:sz w:val="21"/>
          <w:szCs w:val="21"/>
        </w:rPr>
      </w:pPr>
      <w:r>
        <w:rPr>
          <w:rFonts w:hint="eastAsia" w:ascii="仿宋" w:hAnsi="仿宋" w:eastAsia="仿宋" w:cs="仿宋"/>
          <w:color w:val="000000"/>
          <w:kern w:val="2"/>
          <w:sz w:val="21"/>
          <w:szCs w:val="21"/>
        </w:rPr>
        <w:t>传  真：</w:t>
      </w:r>
      <w:r>
        <w:rPr>
          <w:rFonts w:hint="eastAsia" w:ascii="仿宋" w:hAnsi="仿宋" w:eastAsia="仿宋" w:cs="仿宋"/>
          <w:color w:val="000000"/>
          <w:kern w:val="2"/>
          <w:sz w:val="21"/>
          <w:szCs w:val="21"/>
          <w:u w:val="single"/>
        </w:rPr>
        <w:t xml:space="preserve">   </w:t>
      </w:r>
      <w:r>
        <w:rPr>
          <w:rFonts w:hint="eastAsia" w:ascii="仿宋" w:hAnsi="仿宋" w:eastAsia="仿宋" w:cs="仿宋"/>
          <w:color w:val="000000"/>
          <w:kern w:val="2"/>
          <w:sz w:val="21"/>
          <w:szCs w:val="21"/>
        </w:rPr>
        <w:t xml:space="preserve">  </w:t>
      </w:r>
      <w:r>
        <w:rPr>
          <w:rFonts w:hint="eastAsia" w:ascii="仿宋" w:hAnsi="仿宋" w:eastAsia="仿宋" w:cs="仿宋"/>
          <w:color w:val="000000"/>
          <w:kern w:val="2"/>
          <w:sz w:val="21"/>
          <w:szCs w:val="21"/>
          <w:lang w:val="en-US" w:eastAsia="zh-CN"/>
        </w:rPr>
        <w:t xml:space="preserve">              </w:t>
      </w:r>
      <w:r>
        <w:rPr>
          <w:rFonts w:hint="eastAsia" w:ascii="仿宋" w:hAnsi="仿宋" w:eastAsia="仿宋" w:cs="仿宋"/>
          <w:color w:val="000000"/>
          <w:kern w:val="2"/>
          <w:sz w:val="21"/>
          <w:szCs w:val="21"/>
        </w:rPr>
        <w:t>传  真：</w:t>
      </w:r>
      <w:r>
        <w:rPr>
          <w:rFonts w:hint="eastAsia" w:ascii="仿宋" w:hAnsi="仿宋" w:eastAsia="仿宋" w:cs="仿宋"/>
          <w:color w:val="000000"/>
          <w:kern w:val="2"/>
          <w:sz w:val="21"/>
          <w:szCs w:val="21"/>
          <w:u w:val="single"/>
        </w:rPr>
        <w:t xml:space="preserve">     </w:t>
      </w:r>
    </w:p>
    <w:p w14:paraId="18B5D555">
      <w:pPr>
        <w:pStyle w:val="216"/>
        <w:spacing w:line="360" w:lineRule="auto"/>
        <w:ind w:left="-741" w:leftChars="-337" w:right="-801" w:rightChars="-364"/>
        <w:rPr>
          <w:rFonts w:hint="eastAsia" w:ascii="仿宋" w:hAnsi="仿宋" w:eastAsia="仿宋" w:cs="仿宋"/>
          <w:color w:val="000000"/>
          <w:kern w:val="2"/>
          <w:sz w:val="21"/>
          <w:szCs w:val="21"/>
        </w:rPr>
      </w:pPr>
      <w:r>
        <w:rPr>
          <w:rFonts w:hint="eastAsia" w:ascii="仿宋" w:hAnsi="仿宋" w:eastAsia="仿宋" w:cs="仿宋"/>
          <w:color w:val="000000"/>
          <w:kern w:val="2"/>
          <w:sz w:val="21"/>
          <w:szCs w:val="21"/>
        </w:rPr>
        <w:t>电子信箱：</w:t>
      </w:r>
      <w:r>
        <w:rPr>
          <w:rFonts w:hint="eastAsia" w:ascii="仿宋" w:hAnsi="仿宋" w:eastAsia="仿宋" w:cs="仿宋"/>
          <w:color w:val="000000"/>
          <w:kern w:val="2"/>
          <w:sz w:val="21"/>
          <w:szCs w:val="21"/>
          <w:u w:val="single"/>
        </w:rPr>
        <w:t xml:space="preserve">                 </w:t>
      </w:r>
      <w:r>
        <w:rPr>
          <w:rFonts w:hint="eastAsia" w:ascii="仿宋" w:hAnsi="仿宋" w:eastAsia="仿宋" w:cs="仿宋"/>
          <w:color w:val="000000"/>
          <w:kern w:val="2"/>
          <w:sz w:val="21"/>
          <w:szCs w:val="21"/>
        </w:rPr>
        <w:t xml:space="preserve">  </w:t>
      </w:r>
      <w:r>
        <w:rPr>
          <w:rFonts w:hint="eastAsia" w:ascii="仿宋" w:hAnsi="仿宋" w:eastAsia="仿宋" w:cs="仿宋"/>
          <w:color w:val="000000"/>
          <w:kern w:val="2"/>
          <w:sz w:val="21"/>
          <w:szCs w:val="21"/>
          <w:lang w:val="en-US" w:eastAsia="zh-CN"/>
        </w:rPr>
        <w:t xml:space="preserve">              </w:t>
      </w:r>
      <w:r>
        <w:rPr>
          <w:rFonts w:hint="eastAsia" w:ascii="仿宋" w:hAnsi="仿宋" w:eastAsia="仿宋" w:cs="仿宋"/>
          <w:color w:val="000000"/>
          <w:kern w:val="2"/>
          <w:sz w:val="21"/>
          <w:szCs w:val="21"/>
        </w:rPr>
        <w:t>电子信箱：</w:t>
      </w:r>
      <w:r>
        <w:rPr>
          <w:rFonts w:hint="eastAsia" w:ascii="仿宋" w:hAnsi="仿宋" w:eastAsia="仿宋" w:cs="仿宋"/>
          <w:color w:val="000000"/>
          <w:kern w:val="2"/>
          <w:sz w:val="21"/>
          <w:szCs w:val="21"/>
          <w:u w:val="single"/>
        </w:rPr>
        <w:t xml:space="preserve">   </w:t>
      </w:r>
    </w:p>
    <w:p w14:paraId="2004F2A5">
      <w:pPr>
        <w:pStyle w:val="216"/>
        <w:spacing w:line="360" w:lineRule="auto"/>
        <w:ind w:left="-741" w:leftChars="-337" w:right="-801" w:rightChars="-364"/>
        <w:rPr>
          <w:rFonts w:hint="eastAsia" w:ascii="仿宋" w:hAnsi="仿宋" w:eastAsia="仿宋" w:cs="仿宋"/>
          <w:color w:val="000000"/>
          <w:kern w:val="2"/>
          <w:sz w:val="21"/>
          <w:szCs w:val="21"/>
        </w:rPr>
      </w:pPr>
      <w:r>
        <w:rPr>
          <w:rFonts w:hint="eastAsia" w:ascii="仿宋" w:hAnsi="仿宋" w:eastAsia="仿宋" w:cs="仿宋"/>
          <w:color w:val="000000"/>
          <w:kern w:val="2"/>
          <w:sz w:val="21"/>
          <w:szCs w:val="21"/>
        </w:rPr>
        <w:t>开户银行：</w:t>
      </w:r>
      <w:r>
        <w:rPr>
          <w:rFonts w:hint="eastAsia" w:ascii="仿宋" w:hAnsi="仿宋" w:eastAsia="仿宋" w:cs="仿宋"/>
          <w:color w:val="000000"/>
          <w:kern w:val="2"/>
          <w:sz w:val="21"/>
          <w:szCs w:val="21"/>
          <w:u w:val="single"/>
        </w:rPr>
        <w:t xml:space="preserve">   </w:t>
      </w:r>
      <w:r>
        <w:rPr>
          <w:rFonts w:hint="eastAsia" w:ascii="仿宋" w:hAnsi="仿宋" w:eastAsia="仿宋" w:cs="仿宋"/>
          <w:color w:val="000000"/>
          <w:kern w:val="2"/>
          <w:sz w:val="21"/>
          <w:szCs w:val="21"/>
        </w:rPr>
        <w:t xml:space="preserve">  </w:t>
      </w:r>
      <w:r>
        <w:rPr>
          <w:rFonts w:hint="eastAsia" w:ascii="仿宋" w:hAnsi="仿宋" w:eastAsia="仿宋" w:cs="仿宋"/>
          <w:color w:val="000000"/>
          <w:kern w:val="2"/>
          <w:sz w:val="21"/>
          <w:szCs w:val="21"/>
          <w:lang w:val="en-US" w:eastAsia="zh-CN"/>
        </w:rPr>
        <w:t xml:space="preserve">              </w:t>
      </w:r>
      <w:r>
        <w:rPr>
          <w:rFonts w:hint="eastAsia" w:ascii="仿宋" w:hAnsi="仿宋" w:eastAsia="仿宋" w:cs="仿宋"/>
          <w:color w:val="000000"/>
          <w:kern w:val="2"/>
          <w:sz w:val="21"/>
          <w:szCs w:val="21"/>
        </w:rPr>
        <w:t>开户银行：</w:t>
      </w:r>
      <w:r>
        <w:rPr>
          <w:rFonts w:hint="eastAsia" w:ascii="仿宋" w:hAnsi="仿宋" w:eastAsia="仿宋" w:cs="仿宋"/>
          <w:color w:val="000000"/>
          <w:kern w:val="2"/>
          <w:sz w:val="21"/>
          <w:szCs w:val="21"/>
          <w:u w:val="single"/>
        </w:rPr>
        <w:t xml:space="preserve">   </w:t>
      </w:r>
    </w:p>
    <w:p w14:paraId="041362E3">
      <w:pPr>
        <w:pStyle w:val="216"/>
        <w:spacing w:line="360" w:lineRule="auto"/>
        <w:ind w:left="-741" w:leftChars="-337" w:right="-801" w:rightChars="-364"/>
        <w:rPr>
          <w:rFonts w:hint="eastAsia" w:ascii="仿宋" w:hAnsi="仿宋" w:eastAsia="仿宋" w:cs="仿宋"/>
          <w:color w:val="000000"/>
          <w:kern w:val="2"/>
          <w:sz w:val="21"/>
          <w:szCs w:val="21"/>
        </w:rPr>
      </w:pPr>
      <w:r>
        <w:rPr>
          <w:rFonts w:hint="eastAsia" w:ascii="仿宋" w:hAnsi="仿宋" w:eastAsia="仿宋" w:cs="仿宋"/>
          <w:color w:val="000000"/>
          <w:kern w:val="2"/>
          <w:sz w:val="21"/>
          <w:szCs w:val="21"/>
        </w:rPr>
        <w:t>账  号：</w:t>
      </w:r>
      <w:r>
        <w:rPr>
          <w:rFonts w:hint="eastAsia" w:ascii="仿宋" w:hAnsi="仿宋" w:eastAsia="仿宋" w:cs="仿宋"/>
          <w:color w:val="000000"/>
          <w:kern w:val="2"/>
          <w:sz w:val="21"/>
          <w:szCs w:val="21"/>
          <w:u w:val="single"/>
        </w:rPr>
        <w:t xml:space="preserve">       </w:t>
      </w:r>
      <w:r>
        <w:rPr>
          <w:rFonts w:hint="eastAsia" w:ascii="仿宋" w:hAnsi="仿宋" w:eastAsia="仿宋" w:cs="仿宋"/>
          <w:color w:val="000000"/>
          <w:kern w:val="2"/>
          <w:sz w:val="21"/>
          <w:szCs w:val="21"/>
        </w:rPr>
        <w:t xml:space="preserve">   </w:t>
      </w:r>
      <w:r>
        <w:rPr>
          <w:rFonts w:hint="eastAsia" w:ascii="仿宋" w:hAnsi="仿宋" w:eastAsia="仿宋" w:cs="仿宋"/>
          <w:color w:val="000000"/>
          <w:kern w:val="2"/>
          <w:sz w:val="21"/>
          <w:szCs w:val="21"/>
          <w:lang w:val="en-US" w:eastAsia="zh-CN"/>
        </w:rPr>
        <w:t xml:space="preserve">             </w:t>
      </w:r>
      <w:r>
        <w:rPr>
          <w:rFonts w:hint="eastAsia" w:ascii="仿宋" w:hAnsi="仿宋" w:eastAsia="仿宋" w:cs="仿宋"/>
          <w:color w:val="000000"/>
          <w:kern w:val="2"/>
          <w:sz w:val="21"/>
          <w:szCs w:val="21"/>
        </w:rPr>
        <w:t>账  号：</w:t>
      </w:r>
      <w:r>
        <w:rPr>
          <w:rFonts w:hint="eastAsia" w:ascii="仿宋" w:hAnsi="仿宋" w:eastAsia="仿宋" w:cs="仿宋"/>
          <w:color w:val="000000"/>
          <w:kern w:val="2"/>
          <w:sz w:val="21"/>
          <w:szCs w:val="21"/>
          <w:u w:val="single"/>
        </w:rPr>
        <w:t xml:space="preserve">     </w:t>
      </w:r>
    </w:p>
    <w:p w14:paraId="6C26FA64">
      <w:pPr>
        <w:pStyle w:val="216"/>
        <w:spacing w:line="360" w:lineRule="auto"/>
        <w:ind w:firstLine="420"/>
        <w:jc w:val="center"/>
        <w:rPr>
          <w:rFonts w:ascii="宋体" w:hAnsi="宋体" w:eastAsia="宋体" w:cs="Times New Roman"/>
          <w:bCs/>
          <w:kern w:val="2"/>
          <w:sz w:val="32"/>
          <w:szCs w:val="32"/>
        </w:rPr>
      </w:pPr>
      <w:r>
        <w:rPr>
          <w:rFonts w:ascii="宋体" w:hAnsi="宋体" w:eastAsia="宋体" w:cs="Times New Roman"/>
          <w:kern w:val="2"/>
          <w:sz w:val="24"/>
          <w:szCs w:val="22"/>
        </w:rPr>
        <w:br w:type="page"/>
      </w:r>
      <w:bookmarkStart w:id="30" w:name="tip_risk_bookmark_10"/>
      <w:r>
        <w:rPr>
          <w:rFonts w:hint="eastAsia" w:ascii="宋体" w:hAnsi="宋体" w:eastAsia="宋体" w:cs="Times New Roman"/>
          <w:bCs/>
          <w:kern w:val="2"/>
          <w:sz w:val="32"/>
          <w:szCs w:val="32"/>
        </w:rPr>
        <w:t>第二节　通用条款(略)</w:t>
      </w:r>
    </w:p>
    <w:p w14:paraId="030F8A85">
      <w:pPr>
        <w:pStyle w:val="216"/>
        <w:ind w:left="-594" w:leftChars="-270" w:right="-801" w:rightChars="-364"/>
        <w:jc w:val="center"/>
        <w:rPr>
          <w:rFonts w:hint="eastAsia" w:ascii="仿宋" w:hAnsi="仿宋" w:eastAsia="仿宋" w:cs="仿宋"/>
          <w:kern w:val="2"/>
          <w:sz w:val="21"/>
          <w:szCs w:val="21"/>
        </w:rPr>
      </w:pPr>
      <w:r>
        <w:rPr>
          <w:rFonts w:hint="eastAsia" w:ascii="仿宋" w:hAnsi="仿宋" w:eastAsia="仿宋" w:cs="仿宋"/>
          <w:kern w:val="2"/>
          <w:sz w:val="21"/>
          <w:szCs w:val="21"/>
        </w:rPr>
        <w:t>具体详见住房和城乡建设部、国家工商行政管理总局制定的《建设工程施工合同示范文本》</w:t>
      </w:r>
      <w:r>
        <w:rPr>
          <w:rFonts w:hint="eastAsia" w:ascii="仿宋" w:hAnsi="仿宋" w:eastAsia="仿宋" w:cs="仿宋"/>
          <w:bCs/>
          <w:color w:val="000000"/>
          <w:kern w:val="2"/>
          <w:sz w:val="21"/>
          <w:szCs w:val="21"/>
        </w:rPr>
        <w:t>（GF—2017—0201）</w:t>
      </w:r>
      <w:r>
        <w:rPr>
          <w:rFonts w:hint="eastAsia" w:ascii="仿宋" w:hAnsi="仿宋" w:eastAsia="仿宋" w:cs="仿宋"/>
          <w:kern w:val="2"/>
          <w:sz w:val="21"/>
          <w:szCs w:val="21"/>
        </w:rPr>
        <w:t>第二部分通用合同条款。</w:t>
      </w:r>
      <w:bookmarkEnd w:id="30"/>
    </w:p>
    <w:p w14:paraId="44B0B35B">
      <w:pPr>
        <w:pStyle w:val="216"/>
        <w:ind w:left="-594" w:leftChars="-270" w:right="-801" w:rightChars="-364"/>
        <w:jc w:val="center"/>
        <w:rPr>
          <w:rFonts w:hint="eastAsia" w:ascii="仿宋" w:hAnsi="仿宋" w:eastAsia="仿宋" w:cs="仿宋"/>
          <w:kern w:val="2"/>
          <w:sz w:val="21"/>
          <w:szCs w:val="21"/>
        </w:rPr>
      </w:pPr>
    </w:p>
    <w:p w14:paraId="2280E329">
      <w:pPr>
        <w:pStyle w:val="216"/>
        <w:ind w:left="-594" w:leftChars="-270" w:right="-801" w:rightChars="-364"/>
        <w:jc w:val="center"/>
        <w:rPr>
          <w:rFonts w:hint="eastAsia" w:ascii="仿宋" w:hAnsi="仿宋" w:eastAsia="仿宋" w:cs="仿宋"/>
          <w:bCs/>
          <w:kern w:val="2"/>
          <w:sz w:val="32"/>
          <w:szCs w:val="32"/>
        </w:rPr>
      </w:pPr>
      <w:r>
        <w:rPr>
          <w:rFonts w:hint="eastAsia" w:ascii="仿宋" w:hAnsi="仿宋" w:eastAsia="仿宋" w:cs="仿宋"/>
          <w:bCs/>
          <w:kern w:val="2"/>
          <w:sz w:val="32"/>
          <w:szCs w:val="32"/>
        </w:rPr>
        <w:t>第三节　专用条款</w:t>
      </w:r>
    </w:p>
    <w:p w14:paraId="74B268B0">
      <w:pPr>
        <w:pStyle w:val="216"/>
        <w:spacing w:line="360" w:lineRule="auto"/>
        <w:ind w:firstLine="420" w:firstLineChars="200"/>
        <w:rPr>
          <w:rFonts w:hint="eastAsia" w:ascii="仿宋" w:hAnsi="仿宋" w:eastAsia="仿宋" w:cs="仿宋"/>
          <w:color w:val="000000"/>
          <w:kern w:val="2"/>
          <w:sz w:val="21"/>
          <w:szCs w:val="21"/>
        </w:rPr>
      </w:pPr>
      <w:bookmarkStart w:id="31" w:name="_Toc351203633"/>
      <w:r>
        <w:rPr>
          <w:rFonts w:hint="eastAsia" w:ascii="仿宋" w:hAnsi="仿宋" w:eastAsia="仿宋" w:cs="仿宋"/>
          <w:color w:val="000000"/>
          <w:kern w:val="2"/>
          <w:sz w:val="21"/>
          <w:szCs w:val="21"/>
        </w:rPr>
        <w:t>1</w:t>
      </w:r>
      <w:bookmarkStart w:id="32" w:name="_Toc292559866"/>
      <w:bookmarkStart w:id="33" w:name="_Toc296347155"/>
      <w:bookmarkStart w:id="34" w:name="_Toc296891196"/>
      <w:bookmarkStart w:id="35" w:name="_Toc296503156"/>
      <w:bookmarkStart w:id="36" w:name="_Toc292559361"/>
      <w:bookmarkStart w:id="37" w:name="_Toc296346657"/>
      <w:bookmarkStart w:id="38" w:name="_Toc296944495"/>
      <w:bookmarkStart w:id="39" w:name="_Toc297048342"/>
      <w:bookmarkStart w:id="40" w:name="_Toc297120456"/>
      <w:bookmarkStart w:id="41" w:name="_Toc296890984"/>
      <w:r>
        <w:rPr>
          <w:rFonts w:hint="eastAsia" w:ascii="仿宋" w:hAnsi="仿宋" w:eastAsia="仿宋" w:cs="仿宋"/>
          <w:color w:val="000000"/>
          <w:kern w:val="2"/>
          <w:sz w:val="21"/>
          <w:szCs w:val="21"/>
        </w:rPr>
        <w:t>. 一般约定</w:t>
      </w:r>
      <w:bookmarkEnd w:id="31"/>
    </w:p>
    <w:bookmarkEnd w:id="32"/>
    <w:bookmarkEnd w:id="33"/>
    <w:bookmarkEnd w:id="34"/>
    <w:bookmarkEnd w:id="35"/>
    <w:bookmarkEnd w:id="36"/>
    <w:bookmarkEnd w:id="37"/>
    <w:bookmarkEnd w:id="38"/>
    <w:bookmarkEnd w:id="39"/>
    <w:bookmarkEnd w:id="40"/>
    <w:bookmarkEnd w:id="41"/>
    <w:p w14:paraId="73B94949">
      <w:pPr>
        <w:pStyle w:val="216"/>
        <w:spacing w:line="360" w:lineRule="auto"/>
        <w:ind w:firstLine="420" w:firstLineChars="200"/>
        <w:rPr>
          <w:rFonts w:hint="eastAsia" w:ascii="仿宋" w:hAnsi="仿宋" w:eastAsia="仿宋" w:cs="仿宋"/>
          <w:color w:val="000000"/>
          <w:kern w:val="2"/>
          <w:sz w:val="21"/>
          <w:szCs w:val="21"/>
        </w:rPr>
      </w:pPr>
      <w:r>
        <w:rPr>
          <w:rFonts w:hint="eastAsia" w:ascii="仿宋" w:hAnsi="仿宋" w:eastAsia="仿宋" w:cs="仿宋"/>
          <w:color w:val="000000"/>
          <w:kern w:val="2"/>
          <w:sz w:val="21"/>
          <w:szCs w:val="21"/>
        </w:rPr>
        <w:t>1.1 词语定义</w:t>
      </w:r>
    </w:p>
    <w:p w14:paraId="43CAB03B">
      <w:pPr>
        <w:pStyle w:val="216"/>
        <w:spacing w:line="360" w:lineRule="auto"/>
        <w:ind w:firstLine="420" w:firstLineChars="200"/>
        <w:rPr>
          <w:rFonts w:hint="eastAsia" w:ascii="仿宋" w:hAnsi="仿宋" w:eastAsia="仿宋" w:cs="仿宋"/>
          <w:color w:val="000000"/>
          <w:sz w:val="21"/>
          <w:szCs w:val="21"/>
        </w:rPr>
      </w:pPr>
      <w:r>
        <w:rPr>
          <w:rFonts w:hint="eastAsia" w:ascii="仿宋" w:hAnsi="仿宋" w:eastAsia="仿宋" w:cs="仿宋"/>
          <w:color w:val="000000"/>
          <w:sz w:val="21"/>
          <w:szCs w:val="21"/>
        </w:rPr>
        <w:t>1.1.1合同</w:t>
      </w:r>
    </w:p>
    <w:p w14:paraId="4A0E8238">
      <w:pPr>
        <w:pStyle w:val="216"/>
        <w:spacing w:line="360" w:lineRule="auto"/>
        <w:ind w:firstLine="420" w:firstLineChars="200"/>
        <w:rPr>
          <w:rFonts w:hint="eastAsia" w:ascii="仿宋" w:hAnsi="仿宋" w:eastAsia="仿宋" w:cs="仿宋"/>
          <w:color w:val="000000"/>
          <w:sz w:val="21"/>
          <w:szCs w:val="21"/>
        </w:rPr>
      </w:pPr>
      <w:r>
        <w:rPr>
          <w:rFonts w:hint="eastAsia" w:ascii="仿宋" w:hAnsi="仿宋" w:eastAsia="仿宋" w:cs="仿宋"/>
          <w:color w:val="000000"/>
          <w:sz w:val="21"/>
          <w:szCs w:val="21"/>
        </w:rPr>
        <w:t>1.1.1.10其他合同文件包括：</w:t>
      </w:r>
      <w:r>
        <w:rPr>
          <w:rFonts w:hint="eastAsia" w:ascii="仿宋" w:hAnsi="仿宋" w:eastAsia="仿宋" w:cs="仿宋"/>
          <w:kern w:val="2"/>
          <w:sz w:val="21"/>
          <w:szCs w:val="21"/>
          <w:u w:val="single"/>
        </w:rPr>
        <w:t>双方有关工程的洽商、变更等的书面协议或文件</w:t>
      </w:r>
      <w:r>
        <w:rPr>
          <w:rFonts w:hint="eastAsia" w:ascii="仿宋" w:hAnsi="仿宋" w:eastAsia="仿宋" w:cs="仿宋"/>
          <w:color w:val="000000"/>
          <w:kern w:val="2"/>
          <w:sz w:val="21"/>
          <w:szCs w:val="21"/>
        </w:rPr>
        <w:t>。</w:t>
      </w:r>
    </w:p>
    <w:p w14:paraId="2BDD3049">
      <w:pPr>
        <w:pStyle w:val="216"/>
        <w:spacing w:line="360" w:lineRule="auto"/>
        <w:ind w:firstLine="420" w:firstLineChars="200"/>
        <w:rPr>
          <w:rFonts w:hint="eastAsia" w:ascii="仿宋" w:hAnsi="仿宋" w:eastAsia="仿宋" w:cs="仿宋"/>
          <w:color w:val="000000"/>
          <w:kern w:val="2"/>
          <w:sz w:val="21"/>
          <w:szCs w:val="21"/>
        </w:rPr>
      </w:pPr>
      <w:r>
        <w:rPr>
          <w:rFonts w:hint="eastAsia" w:ascii="仿宋" w:hAnsi="仿宋" w:eastAsia="仿宋" w:cs="仿宋"/>
          <w:color w:val="000000"/>
          <w:kern w:val="2"/>
          <w:sz w:val="21"/>
          <w:szCs w:val="21"/>
        </w:rPr>
        <w:t>1.1.2 合同当事人及其他相关方</w:t>
      </w:r>
    </w:p>
    <w:p w14:paraId="16775982">
      <w:pPr>
        <w:pStyle w:val="216"/>
        <w:spacing w:line="360" w:lineRule="auto"/>
        <w:ind w:firstLine="420" w:firstLineChars="200"/>
        <w:rPr>
          <w:rFonts w:hint="eastAsia" w:ascii="仿宋" w:hAnsi="仿宋" w:eastAsia="仿宋" w:cs="仿宋"/>
          <w:color w:val="auto"/>
          <w:kern w:val="2"/>
          <w:sz w:val="21"/>
          <w:szCs w:val="21"/>
        </w:rPr>
      </w:pPr>
      <w:bookmarkStart w:id="42" w:name="tip_risk_bookmark_11"/>
      <w:r>
        <w:rPr>
          <w:rFonts w:hint="eastAsia" w:ascii="仿宋" w:hAnsi="仿宋" w:eastAsia="仿宋" w:cs="仿宋"/>
          <w:color w:val="auto"/>
          <w:kern w:val="2"/>
          <w:sz w:val="21"/>
          <w:szCs w:val="21"/>
        </w:rPr>
        <w:t>1.1.2.4监理人：</w:t>
      </w:r>
    </w:p>
    <w:p w14:paraId="183B0EBC">
      <w:pPr>
        <w:pStyle w:val="216"/>
        <w:spacing w:line="360" w:lineRule="auto"/>
        <w:ind w:firstLine="420" w:firstLineChars="200"/>
        <w:rPr>
          <w:rFonts w:hint="eastAsia" w:ascii="仿宋" w:hAnsi="仿宋" w:eastAsia="仿宋" w:cs="仿宋"/>
          <w:color w:val="auto"/>
          <w:kern w:val="2"/>
          <w:sz w:val="21"/>
          <w:szCs w:val="21"/>
        </w:rPr>
      </w:pPr>
      <w:r>
        <w:rPr>
          <w:rFonts w:hint="eastAsia" w:ascii="仿宋" w:hAnsi="仿宋" w:eastAsia="仿宋" w:cs="仿宋"/>
          <w:color w:val="auto"/>
          <w:kern w:val="2"/>
          <w:sz w:val="21"/>
          <w:szCs w:val="21"/>
        </w:rPr>
        <w:t>名    称：</w:t>
      </w:r>
      <w:r>
        <w:rPr>
          <w:rFonts w:hint="eastAsia" w:ascii="仿宋" w:hAnsi="仿宋" w:eastAsia="仿宋" w:cs="仿宋"/>
          <w:color w:val="auto"/>
          <w:kern w:val="2"/>
          <w:sz w:val="21"/>
          <w:szCs w:val="21"/>
          <w:u w:val="single"/>
        </w:rPr>
        <w:t xml:space="preserve">  </w:t>
      </w:r>
      <w:r>
        <w:rPr>
          <w:rFonts w:hint="eastAsia" w:ascii="仿宋" w:hAnsi="仿宋" w:eastAsia="仿宋" w:cs="仿宋"/>
          <w:color w:val="auto"/>
          <w:kern w:val="2"/>
          <w:sz w:val="21"/>
          <w:szCs w:val="21"/>
          <w:u w:val="single"/>
          <w:lang w:val="en-US" w:eastAsia="zh-CN"/>
        </w:rPr>
        <w:t xml:space="preserve">                     </w:t>
      </w:r>
      <w:r>
        <w:rPr>
          <w:rFonts w:hint="eastAsia" w:ascii="仿宋" w:hAnsi="仿宋" w:eastAsia="仿宋" w:cs="仿宋"/>
          <w:color w:val="auto"/>
          <w:kern w:val="2"/>
          <w:sz w:val="21"/>
          <w:szCs w:val="21"/>
          <w:u w:val="single"/>
        </w:rPr>
        <w:t xml:space="preserve"> </w:t>
      </w:r>
      <w:r>
        <w:rPr>
          <w:rFonts w:hint="eastAsia" w:ascii="仿宋" w:hAnsi="仿宋" w:eastAsia="仿宋" w:cs="仿宋"/>
          <w:color w:val="auto"/>
          <w:kern w:val="2"/>
          <w:sz w:val="21"/>
          <w:szCs w:val="21"/>
        </w:rPr>
        <w:t>；</w:t>
      </w:r>
    </w:p>
    <w:p w14:paraId="1018746A">
      <w:pPr>
        <w:pStyle w:val="216"/>
        <w:spacing w:line="360" w:lineRule="auto"/>
        <w:ind w:firstLine="420" w:firstLineChars="200"/>
        <w:rPr>
          <w:rFonts w:hint="eastAsia" w:ascii="仿宋" w:hAnsi="仿宋" w:eastAsia="仿宋" w:cs="仿宋"/>
          <w:color w:val="auto"/>
          <w:kern w:val="2"/>
          <w:sz w:val="21"/>
          <w:szCs w:val="21"/>
        </w:rPr>
      </w:pPr>
      <w:r>
        <w:rPr>
          <w:rFonts w:hint="eastAsia" w:ascii="仿宋" w:hAnsi="仿宋" w:eastAsia="仿宋" w:cs="仿宋"/>
          <w:color w:val="auto"/>
          <w:kern w:val="2"/>
          <w:sz w:val="21"/>
          <w:szCs w:val="21"/>
        </w:rPr>
        <w:t>资质类别和等级：</w:t>
      </w:r>
      <w:r>
        <w:rPr>
          <w:rFonts w:hint="eastAsia" w:ascii="仿宋" w:hAnsi="仿宋" w:eastAsia="仿宋" w:cs="仿宋"/>
          <w:color w:val="auto"/>
          <w:kern w:val="2"/>
          <w:sz w:val="21"/>
          <w:szCs w:val="21"/>
          <w:u w:val="single"/>
        </w:rPr>
        <w:t xml:space="preserve"> </w:t>
      </w:r>
      <w:r>
        <w:rPr>
          <w:rFonts w:hint="eastAsia" w:ascii="仿宋" w:hAnsi="仿宋" w:eastAsia="仿宋" w:cs="仿宋"/>
          <w:color w:val="auto"/>
          <w:kern w:val="2"/>
          <w:sz w:val="21"/>
          <w:szCs w:val="21"/>
          <w:u w:val="single"/>
          <w:lang w:val="en-US" w:eastAsia="zh-CN"/>
        </w:rPr>
        <w:t xml:space="preserve">                </w:t>
      </w:r>
      <w:r>
        <w:rPr>
          <w:rFonts w:hint="eastAsia" w:ascii="仿宋" w:hAnsi="仿宋" w:eastAsia="仿宋" w:cs="仿宋"/>
          <w:color w:val="auto"/>
          <w:kern w:val="2"/>
          <w:sz w:val="21"/>
          <w:szCs w:val="21"/>
          <w:u w:val="single"/>
        </w:rPr>
        <w:t xml:space="preserve"> </w:t>
      </w:r>
      <w:r>
        <w:rPr>
          <w:rFonts w:hint="eastAsia" w:ascii="仿宋" w:hAnsi="仿宋" w:eastAsia="仿宋" w:cs="仿宋"/>
          <w:color w:val="auto"/>
          <w:kern w:val="2"/>
          <w:sz w:val="21"/>
          <w:szCs w:val="21"/>
        </w:rPr>
        <w:t>；</w:t>
      </w:r>
    </w:p>
    <w:p w14:paraId="0C1B4098">
      <w:pPr>
        <w:pStyle w:val="216"/>
        <w:spacing w:line="360" w:lineRule="auto"/>
        <w:ind w:firstLine="420" w:firstLineChars="200"/>
        <w:rPr>
          <w:rFonts w:hint="eastAsia" w:ascii="仿宋" w:hAnsi="仿宋" w:eastAsia="仿宋" w:cs="仿宋"/>
          <w:kern w:val="2"/>
          <w:sz w:val="21"/>
          <w:szCs w:val="21"/>
        </w:rPr>
      </w:pPr>
      <w:r>
        <w:rPr>
          <w:rFonts w:hint="eastAsia" w:ascii="仿宋" w:hAnsi="仿宋" w:eastAsia="仿宋" w:cs="仿宋"/>
          <w:kern w:val="2"/>
          <w:sz w:val="21"/>
          <w:szCs w:val="21"/>
        </w:rPr>
        <w:t>联系电话：</w:t>
      </w:r>
      <w:r>
        <w:rPr>
          <w:rFonts w:hint="eastAsia" w:ascii="仿宋" w:hAnsi="仿宋" w:eastAsia="仿宋" w:cs="仿宋"/>
          <w:kern w:val="2"/>
          <w:sz w:val="21"/>
          <w:szCs w:val="21"/>
          <w:u w:val="single"/>
        </w:rPr>
        <w:t xml:space="preserve">                         </w:t>
      </w:r>
      <w:r>
        <w:rPr>
          <w:rFonts w:hint="eastAsia" w:ascii="仿宋" w:hAnsi="仿宋" w:eastAsia="仿宋" w:cs="仿宋"/>
          <w:kern w:val="2"/>
          <w:sz w:val="21"/>
          <w:szCs w:val="21"/>
        </w:rPr>
        <w:t>；</w:t>
      </w:r>
    </w:p>
    <w:p w14:paraId="294D14C1">
      <w:pPr>
        <w:pStyle w:val="216"/>
        <w:spacing w:line="360" w:lineRule="auto"/>
        <w:ind w:firstLine="420" w:firstLineChars="200"/>
        <w:rPr>
          <w:rFonts w:hint="eastAsia" w:ascii="仿宋" w:hAnsi="仿宋" w:eastAsia="仿宋" w:cs="仿宋"/>
          <w:kern w:val="2"/>
          <w:sz w:val="21"/>
          <w:szCs w:val="21"/>
        </w:rPr>
      </w:pPr>
      <w:r>
        <w:rPr>
          <w:rFonts w:hint="eastAsia" w:ascii="仿宋" w:hAnsi="仿宋" w:eastAsia="仿宋" w:cs="仿宋"/>
          <w:kern w:val="2"/>
          <w:sz w:val="21"/>
          <w:szCs w:val="21"/>
        </w:rPr>
        <w:t>电子信箱：</w:t>
      </w:r>
      <w:r>
        <w:rPr>
          <w:rFonts w:hint="eastAsia" w:ascii="仿宋" w:hAnsi="仿宋" w:eastAsia="仿宋" w:cs="仿宋"/>
          <w:kern w:val="2"/>
          <w:sz w:val="21"/>
          <w:szCs w:val="21"/>
          <w:u w:val="single"/>
        </w:rPr>
        <w:t xml:space="preserve"> </w:t>
      </w:r>
      <w:r>
        <w:rPr>
          <w:rFonts w:hint="eastAsia" w:ascii="仿宋" w:hAnsi="仿宋" w:eastAsia="仿宋" w:cs="仿宋"/>
          <w:kern w:val="2"/>
          <w:sz w:val="21"/>
          <w:szCs w:val="21"/>
          <w:u w:val="single"/>
          <w:lang w:val="en-US" w:eastAsia="zh-CN"/>
        </w:rPr>
        <w:t xml:space="preserve">                       </w:t>
      </w:r>
      <w:r>
        <w:rPr>
          <w:rFonts w:hint="eastAsia" w:ascii="仿宋" w:hAnsi="仿宋" w:eastAsia="仿宋" w:cs="仿宋"/>
          <w:kern w:val="2"/>
          <w:sz w:val="21"/>
          <w:szCs w:val="21"/>
        </w:rPr>
        <w:t>；</w:t>
      </w:r>
    </w:p>
    <w:p w14:paraId="3870638A">
      <w:pPr>
        <w:pStyle w:val="216"/>
        <w:spacing w:line="360" w:lineRule="auto"/>
        <w:ind w:firstLine="420" w:firstLineChars="200"/>
        <w:rPr>
          <w:rFonts w:hint="eastAsia" w:ascii="仿宋" w:hAnsi="仿宋" w:eastAsia="仿宋" w:cs="仿宋"/>
          <w:color w:val="000000"/>
          <w:kern w:val="2"/>
          <w:sz w:val="21"/>
          <w:szCs w:val="21"/>
        </w:rPr>
      </w:pPr>
      <w:r>
        <w:rPr>
          <w:rFonts w:hint="eastAsia" w:ascii="仿宋" w:hAnsi="仿宋" w:eastAsia="仿宋" w:cs="仿宋"/>
          <w:kern w:val="2"/>
          <w:sz w:val="21"/>
          <w:szCs w:val="21"/>
        </w:rPr>
        <w:t>通信地址：</w:t>
      </w:r>
      <w:r>
        <w:rPr>
          <w:rFonts w:hint="eastAsia" w:ascii="仿宋" w:hAnsi="仿宋" w:eastAsia="仿宋" w:cs="仿宋"/>
          <w:kern w:val="2"/>
          <w:sz w:val="21"/>
          <w:szCs w:val="21"/>
          <w:u w:val="single"/>
        </w:rPr>
        <w:t xml:space="preserve"> </w:t>
      </w:r>
      <w:r>
        <w:rPr>
          <w:rFonts w:hint="eastAsia" w:ascii="仿宋" w:hAnsi="仿宋" w:eastAsia="仿宋" w:cs="仿宋"/>
          <w:kern w:val="2"/>
          <w:sz w:val="21"/>
          <w:szCs w:val="21"/>
          <w:u w:val="single"/>
          <w:lang w:val="en-US" w:eastAsia="zh-CN"/>
        </w:rPr>
        <w:t xml:space="preserve">                       </w:t>
      </w:r>
      <w:r>
        <w:rPr>
          <w:rFonts w:hint="eastAsia" w:ascii="仿宋" w:hAnsi="仿宋" w:eastAsia="仿宋" w:cs="仿宋"/>
          <w:color w:val="000000"/>
          <w:kern w:val="2"/>
          <w:sz w:val="21"/>
          <w:szCs w:val="21"/>
        </w:rPr>
        <w:t>。</w:t>
      </w:r>
      <w:bookmarkEnd w:id="42"/>
    </w:p>
    <w:p w14:paraId="08D29F18">
      <w:pPr>
        <w:pStyle w:val="216"/>
        <w:spacing w:line="360" w:lineRule="auto"/>
        <w:ind w:firstLine="420" w:firstLineChars="200"/>
        <w:rPr>
          <w:rFonts w:hint="eastAsia" w:ascii="仿宋" w:hAnsi="仿宋" w:eastAsia="仿宋" w:cs="仿宋"/>
          <w:color w:val="000000"/>
          <w:kern w:val="2"/>
          <w:sz w:val="21"/>
          <w:szCs w:val="21"/>
        </w:rPr>
      </w:pPr>
      <w:bookmarkStart w:id="43" w:name="tip_risk_bookmark_12"/>
      <w:r>
        <w:rPr>
          <w:rFonts w:hint="eastAsia" w:ascii="仿宋" w:hAnsi="仿宋" w:eastAsia="仿宋" w:cs="仿宋"/>
          <w:color w:val="000000"/>
          <w:kern w:val="2"/>
          <w:sz w:val="21"/>
          <w:szCs w:val="21"/>
        </w:rPr>
        <w:t>1.1.2.5 设计人：</w:t>
      </w:r>
    </w:p>
    <w:p w14:paraId="7DF42D14">
      <w:pPr>
        <w:pStyle w:val="216"/>
        <w:spacing w:line="360" w:lineRule="auto"/>
        <w:ind w:firstLine="420" w:firstLineChars="200"/>
        <w:rPr>
          <w:rFonts w:hint="eastAsia" w:ascii="仿宋" w:hAnsi="仿宋" w:eastAsia="仿宋" w:cs="仿宋"/>
          <w:color w:val="auto"/>
          <w:kern w:val="2"/>
          <w:sz w:val="21"/>
          <w:szCs w:val="21"/>
        </w:rPr>
      </w:pPr>
      <w:r>
        <w:rPr>
          <w:rFonts w:hint="eastAsia" w:ascii="仿宋" w:hAnsi="仿宋" w:eastAsia="仿宋" w:cs="仿宋"/>
          <w:color w:val="auto"/>
          <w:kern w:val="2"/>
          <w:sz w:val="21"/>
          <w:szCs w:val="21"/>
        </w:rPr>
        <w:t>名    称：</w:t>
      </w:r>
      <w:r>
        <w:rPr>
          <w:rFonts w:hint="eastAsia" w:ascii="仿宋" w:hAnsi="仿宋" w:eastAsia="仿宋" w:cs="仿宋"/>
          <w:color w:val="auto"/>
          <w:kern w:val="2"/>
          <w:sz w:val="21"/>
          <w:szCs w:val="21"/>
          <w:u w:val="single"/>
        </w:rPr>
        <w:t xml:space="preserve">   </w:t>
      </w:r>
      <w:r>
        <w:rPr>
          <w:rFonts w:hint="eastAsia" w:ascii="仿宋" w:hAnsi="仿宋" w:eastAsia="仿宋" w:cs="仿宋"/>
          <w:color w:val="auto"/>
          <w:kern w:val="2"/>
          <w:sz w:val="21"/>
          <w:szCs w:val="21"/>
          <w:u w:val="single"/>
          <w:lang w:val="en-US" w:eastAsia="zh-CN"/>
        </w:rPr>
        <w:t xml:space="preserve">                    </w:t>
      </w:r>
      <w:r>
        <w:rPr>
          <w:rFonts w:hint="eastAsia" w:ascii="仿宋" w:hAnsi="仿宋" w:eastAsia="仿宋" w:cs="仿宋"/>
          <w:color w:val="auto"/>
          <w:kern w:val="2"/>
          <w:sz w:val="21"/>
          <w:szCs w:val="21"/>
          <w:u w:val="single"/>
        </w:rPr>
        <w:t xml:space="preserve"> </w:t>
      </w:r>
      <w:r>
        <w:rPr>
          <w:rFonts w:hint="eastAsia" w:ascii="仿宋" w:hAnsi="仿宋" w:eastAsia="仿宋" w:cs="仿宋"/>
          <w:color w:val="auto"/>
          <w:kern w:val="2"/>
          <w:sz w:val="21"/>
          <w:szCs w:val="21"/>
        </w:rPr>
        <w:t>；</w:t>
      </w:r>
    </w:p>
    <w:p w14:paraId="2EAF89B5">
      <w:pPr>
        <w:pStyle w:val="216"/>
        <w:spacing w:line="360" w:lineRule="auto"/>
        <w:ind w:firstLine="420" w:firstLineChars="200"/>
        <w:rPr>
          <w:rFonts w:hint="eastAsia" w:ascii="仿宋" w:hAnsi="仿宋" w:eastAsia="仿宋" w:cs="仿宋"/>
          <w:color w:val="auto"/>
          <w:kern w:val="2"/>
          <w:sz w:val="21"/>
          <w:szCs w:val="21"/>
        </w:rPr>
      </w:pPr>
      <w:r>
        <w:rPr>
          <w:rFonts w:hint="eastAsia" w:ascii="仿宋" w:hAnsi="仿宋" w:eastAsia="仿宋" w:cs="仿宋"/>
          <w:color w:val="auto"/>
          <w:kern w:val="2"/>
          <w:sz w:val="21"/>
          <w:szCs w:val="21"/>
        </w:rPr>
        <w:t>资质类别和等级：</w:t>
      </w:r>
      <w:r>
        <w:rPr>
          <w:rFonts w:hint="eastAsia" w:ascii="仿宋" w:hAnsi="仿宋" w:eastAsia="仿宋" w:cs="仿宋"/>
          <w:color w:val="auto"/>
          <w:kern w:val="2"/>
          <w:sz w:val="21"/>
          <w:szCs w:val="21"/>
          <w:u w:val="single"/>
        </w:rPr>
        <w:t xml:space="preserve"> </w:t>
      </w:r>
      <w:r>
        <w:rPr>
          <w:rFonts w:hint="eastAsia" w:ascii="仿宋" w:hAnsi="仿宋" w:eastAsia="仿宋" w:cs="仿宋"/>
          <w:color w:val="auto"/>
          <w:kern w:val="2"/>
          <w:sz w:val="21"/>
          <w:szCs w:val="21"/>
          <w:u w:val="single"/>
          <w:lang w:val="en-US" w:eastAsia="zh-CN"/>
        </w:rPr>
        <w:t xml:space="preserve">                </w:t>
      </w:r>
      <w:r>
        <w:rPr>
          <w:rFonts w:hint="eastAsia" w:ascii="仿宋" w:hAnsi="仿宋" w:eastAsia="仿宋" w:cs="仿宋"/>
          <w:color w:val="auto"/>
          <w:kern w:val="2"/>
          <w:sz w:val="21"/>
          <w:szCs w:val="21"/>
          <w:u w:val="single"/>
        </w:rPr>
        <w:t xml:space="preserve">  </w:t>
      </w:r>
      <w:r>
        <w:rPr>
          <w:rFonts w:hint="eastAsia" w:ascii="仿宋" w:hAnsi="仿宋" w:eastAsia="仿宋" w:cs="仿宋"/>
          <w:color w:val="auto"/>
          <w:kern w:val="2"/>
          <w:sz w:val="21"/>
          <w:szCs w:val="21"/>
        </w:rPr>
        <w:t>；</w:t>
      </w:r>
    </w:p>
    <w:p w14:paraId="6B81858B">
      <w:pPr>
        <w:pStyle w:val="216"/>
        <w:spacing w:line="360" w:lineRule="auto"/>
        <w:ind w:firstLine="420" w:firstLineChars="200"/>
        <w:rPr>
          <w:rFonts w:hint="eastAsia" w:ascii="仿宋" w:hAnsi="仿宋" w:eastAsia="仿宋" w:cs="仿宋"/>
          <w:kern w:val="2"/>
          <w:sz w:val="21"/>
          <w:szCs w:val="21"/>
        </w:rPr>
      </w:pPr>
      <w:r>
        <w:rPr>
          <w:rFonts w:hint="eastAsia" w:ascii="仿宋" w:hAnsi="仿宋" w:eastAsia="仿宋" w:cs="仿宋"/>
          <w:kern w:val="2"/>
          <w:sz w:val="21"/>
          <w:szCs w:val="21"/>
        </w:rPr>
        <w:t>联系电话：</w:t>
      </w:r>
      <w:r>
        <w:rPr>
          <w:rFonts w:hint="eastAsia" w:ascii="仿宋" w:hAnsi="仿宋" w:eastAsia="仿宋" w:cs="仿宋"/>
          <w:kern w:val="2"/>
          <w:sz w:val="21"/>
          <w:szCs w:val="21"/>
          <w:u w:val="single"/>
        </w:rPr>
        <w:t xml:space="preserve">                               </w:t>
      </w:r>
      <w:r>
        <w:rPr>
          <w:rFonts w:hint="eastAsia" w:ascii="仿宋" w:hAnsi="仿宋" w:eastAsia="仿宋" w:cs="仿宋"/>
          <w:kern w:val="2"/>
          <w:sz w:val="21"/>
          <w:szCs w:val="21"/>
        </w:rPr>
        <w:t>；</w:t>
      </w:r>
    </w:p>
    <w:p w14:paraId="19E8F865">
      <w:pPr>
        <w:pStyle w:val="216"/>
        <w:spacing w:line="360" w:lineRule="auto"/>
        <w:ind w:firstLine="420" w:firstLineChars="200"/>
        <w:rPr>
          <w:rFonts w:hint="eastAsia" w:ascii="仿宋" w:hAnsi="仿宋" w:eastAsia="仿宋" w:cs="仿宋"/>
          <w:kern w:val="2"/>
          <w:sz w:val="21"/>
          <w:szCs w:val="21"/>
        </w:rPr>
      </w:pPr>
      <w:r>
        <w:rPr>
          <w:rFonts w:hint="eastAsia" w:ascii="仿宋" w:hAnsi="仿宋" w:eastAsia="仿宋" w:cs="仿宋"/>
          <w:kern w:val="2"/>
          <w:sz w:val="21"/>
          <w:szCs w:val="21"/>
        </w:rPr>
        <w:t>电子信箱：</w:t>
      </w:r>
      <w:r>
        <w:rPr>
          <w:rFonts w:hint="eastAsia" w:ascii="仿宋" w:hAnsi="仿宋" w:eastAsia="仿宋" w:cs="仿宋"/>
          <w:kern w:val="2"/>
          <w:sz w:val="21"/>
          <w:szCs w:val="21"/>
          <w:u w:val="single"/>
        </w:rPr>
        <w:t xml:space="preserve">                               </w:t>
      </w:r>
      <w:r>
        <w:rPr>
          <w:rFonts w:hint="eastAsia" w:ascii="仿宋" w:hAnsi="仿宋" w:eastAsia="仿宋" w:cs="仿宋"/>
          <w:kern w:val="2"/>
          <w:sz w:val="21"/>
          <w:szCs w:val="21"/>
        </w:rPr>
        <w:t>；</w:t>
      </w:r>
    </w:p>
    <w:p w14:paraId="0642056F">
      <w:pPr>
        <w:pStyle w:val="216"/>
        <w:spacing w:line="360" w:lineRule="auto"/>
        <w:ind w:firstLine="420" w:firstLineChars="200"/>
        <w:rPr>
          <w:rFonts w:hint="eastAsia" w:ascii="仿宋" w:hAnsi="仿宋" w:eastAsia="仿宋" w:cs="仿宋"/>
          <w:kern w:val="2"/>
          <w:sz w:val="21"/>
          <w:szCs w:val="21"/>
        </w:rPr>
      </w:pPr>
      <w:r>
        <w:rPr>
          <w:rFonts w:hint="eastAsia" w:ascii="仿宋" w:hAnsi="仿宋" w:eastAsia="仿宋" w:cs="仿宋"/>
          <w:kern w:val="2"/>
          <w:sz w:val="21"/>
          <w:szCs w:val="21"/>
        </w:rPr>
        <w:t>通信地址：</w:t>
      </w:r>
      <w:r>
        <w:rPr>
          <w:rFonts w:hint="eastAsia" w:ascii="仿宋" w:hAnsi="仿宋" w:eastAsia="仿宋" w:cs="仿宋"/>
          <w:kern w:val="2"/>
          <w:sz w:val="21"/>
          <w:szCs w:val="21"/>
          <w:u w:val="single"/>
        </w:rPr>
        <w:t xml:space="preserve">                               </w:t>
      </w:r>
      <w:r>
        <w:rPr>
          <w:rFonts w:hint="eastAsia" w:ascii="仿宋" w:hAnsi="仿宋" w:eastAsia="仿宋" w:cs="仿宋"/>
          <w:kern w:val="2"/>
          <w:sz w:val="21"/>
          <w:szCs w:val="21"/>
        </w:rPr>
        <w:t>。</w:t>
      </w:r>
      <w:bookmarkEnd w:id="43"/>
    </w:p>
    <w:p w14:paraId="0C185042">
      <w:pPr>
        <w:pStyle w:val="216"/>
        <w:spacing w:line="360" w:lineRule="auto"/>
        <w:ind w:firstLine="420" w:firstLineChars="200"/>
        <w:rPr>
          <w:rFonts w:hint="eastAsia" w:ascii="仿宋" w:hAnsi="仿宋" w:eastAsia="仿宋" w:cs="仿宋"/>
          <w:kern w:val="2"/>
          <w:sz w:val="21"/>
          <w:szCs w:val="21"/>
        </w:rPr>
      </w:pPr>
      <w:r>
        <w:rPr>
          <w:rFonts w:hint="eastAsia" w:ascii="仿宋" w:hAnsi="仿宋" w:eastAsia="仿宋" w:cs="仿宋"/>
          <w:kern w:val="2"/>
          <w:sz w:val="21"/>
          <w:szCs w:val="21"/>
        </w:rPr>
        <w:t>1.1.3 工程和设备</w:t>
      </w:r>
    </w:p>
    <w:p w14:paraId="135F4A8A">
      <w:pPr>
        <w:pStyle w:val="216"/>
        <w:spacing w:line="360" w:lineRule="auto"/>
        <w:ind w:firstLine="420" w:firstLineChars="200"/>
        <w:rPr>
          <w:rFonts w:hint="eastAsia" w:ascii="仿宋" w:hAnsi="仿宋" w:eastAsia="仿宋" w:cs="仿宋"/>
          <w:kern w:val="2"/>
          <w:sz w:val="21"/>
          <w:szCs w:val="21"/>
          <w:u w:val="single"/>
        </w:rPr>
      </w:pPr>
      <w:r>
        <w:rPr>
          <w:rFonts w:hint="eastAsia" w:ascii="仿宋" w:hAnsi="仿宋" w:eastAsia="仿宋" w:cs="仿宋"/>
          <w:kern w:val="2"/>
          <w:sz w:val="21"/>
          <w:szCs w:val="21"/>
        </w:rPr>
        <w:t>1.1.3.7 作为施工现场组成部分的其他场所包括：</w:t>
      </w:r>
      <w:r>
        <w:rPr>
          <w:rFonts w:hint="eastAsia" w:ascii="仿宋" w:hAnsi="仿宋" w:eastAsia="仿宋" w:cs="仿宋"/>
          <w:kern w:val="2"/>
          <w:sz w:val="21"/>
          <w:szCs w:val="21"/>
          <w:u w:val="single"/>
        </w:rPr>
        <w:t>周边建设用场地</w:t>
      </w:r>
      <w:r>
        <w:rPr>
          <w:rFonts w:hint="eastAsia" w:ascii="仿宋" w:hAnsi="仿宋" w:eastAsia="仿宋" w:cs="仿宋"/>
          <w:kern w:val="2"/>
          <w:sz w:val="21"/>
          <w:szCs w:val="21"/>
        </w:rPr>
        <w:t>。</w:t>
      </w:r>
    </w:p>
    <w:p w14:paraId="536CC3EB">
      <w:pPr>
        <w:pStyle w:val="216"/>
        <w:spacing w:line="360" w:lineRule="auto"/>
        <w:ind w:firstLine="420" w:firstLineChars="200"/>
        <w:jc w:val="left"/>
        <w:rPr>
          <w:rFonts w:hint="eastAsia" w:ascii="仿宋" w:hAnsi="仿宋" w:eastAsia="仿宋" w:cs="仿宋"/>
          <w:sz w:val="21"/>
          <w:szCs w:val="21"/>
        </w:rPr>
      </w:pPr>
      <w:r>
        <w:rPr>
          <w:rFonts w:hint="eastAsia" w:ascii="仿宋" w:hAnsi="仿宋" w:eastAsia="仿宋" w:cs="仿宋"/>
          <w:sz w:val="21"/>
          <w:szCs w:val="21"/>
        </w:rPr>
        <w:t>1.1.3.9 永久占地包括：</w:t>
      </w:r>
      <w:r>
        <w:rPr>
          <w:rFonts w:hint="eastAsia" w:ascii="仿宋" w:hAnsi="仿宋" w:eastAsia="仿宋" w:cs="仿宋"/>
          <w:kern w:val="2"/>
          <w:sz w:val="21"/>
          <w:szCs w:val="21"/>
          <w:u w:val="single"/>
        </w:rPr>
        <w:t xml:space="preserve">  规划图范围内建设用地</w:t>
      </w:r>
      <w:r>
        <w:rPr>
          <w:rFonts w:hint="eastAsia" w:ascii="仿宋" w:hAnsi="仿宋" w:eastAsia="仿宋" w:cs="仿宋"/>
          <w:sz w:val="21"/>
          <w:szCs w:val="21"/>
        </w:rPr>
        <w:t>。</w:t>
      </w:r>
    </w:p>
    <w:p w14:paraId="1672A07D">
      <w:pPr>
        <w:pStyle w:val="216"/>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sz w:val="21"/>
          <w:szCs w:val="21"/>
        </w:rPr>
        <w:t>1.1.3.10 临时占地包括：</w:t>
      </w:r>
      <w:r>
        <w:rPr>
          <w:rFonts w:hint="eastAsia" w:ascii="仿宋" w:hAnsi="仿宋" w:eastAsia="仿宋" w:cs="仿宋"/>
          <w:kern w:val="2"/>
          <w:sz w:val="21"/>
          <w:szCs w:val="21"/>
          <w:u w:val="single"/>
        </w:rPr>
        <w:t xml:space="preserve">   施工场地工程沿线</w:t>
      </w:r>
      <w:r>
        <w:rPr>
          <w:rFonts w:hint="eastAsia" w:ascii="仿宋" w:hAnsi="仿宋" w:eastAsia="仿宋" w:cs="仿宋"/>
          <w:sz w:val="21"/>
          <w:szCs w:val="21"/>
        </w:rPr>
        <w:t>。</w:t>
      </w:r>
    </w:p>
    <w:p w14:paraId="6EB65A11">
      <w:pPr>
        <w:pStyle w:val="216"/>
        <w:spacing w:line="360" w:lineRule="auto"/>
        <w:ind w:firstLine="420" w:firstLineChars="200"/>
        <w:rPr>
          <w:rFonts w:hint="eastAsia" w:ascii="仿宋" w:hAnsi="仿宋" w:eastAsia="仿宋" w:cs="仿宋"/>
          <w:color w:val="000000"/>
          <w:kern w:val="2"/>
          <w:sz w:val="21"/>
          <w:szCs w:val="21"/>
        </w:rPr>
      </w:pPr>
      <w:r>
        <w:rPr>
          <w:rFonts w:hint="eastAsia" w:ascii="仿宋" w:hAnsi="仿宋" w:eastAsia="仿宋" w:cs="仿宋"/>
          <w:color w:val="000000"/>
          <w:kern w:val="2"/>
          <w:sz w:val="21"/>
          <w:szCs w:val="21"/>
        </w:rPr>
        <w:t xml:space="preserve">1.3法律 </w:t>
      </w:r>
    </w:p>
    <w:p w14:paraId="41BB1C7A">
      <w:pPr>
        <w:pStyle w:val="216"/>
        <w:spacing w:line="360" w:lineRule="auto"/>
        <w:ind w:firstLine="420" w:firstLineChars="200"/>
        <w:rPr>
          <w:rFonts w:hint="eastAsia" w:ascii="仿宋" w:hAnsi="仿宋" w:eastAsia="仿宋" w:cs="仿宋"/>
          <w:color w:val="000000"/>
          <w:kern w:val="2"/>
          <w:sz w:val="21"/>
          <w:szCs w:val="21"/>
        </w:rPr>
      </w:pPr>
      <w:r>
        <w:rPr>
          <w:rFonts w:hint="eastAsia" w:ascii="仿宋" w:hAnsi="仿宋" w:eastAsia="仿宋" w:cs="仿宋"/>
          <w:color w:val="000000"/>
          <w:kern w:val="2"/>
          <w:sz w:val="21"/>
          <w:szCs w:val="21"/>
        </w:rPr>
        <w:t>适用于合同的其他规范性文件：</w:t>
      </w:r>
      <w:r>
        <w:rPr>
          <w:rFonts w:hint="eastAsia" w:ascii="仿宋" w:hAnsi="仿宋" w:eastAsia="仿宋" w:cs="仿宋"/>
          <w:kern w:val="2"/>
          <w:sz w:val="21"/>
          <w:szCs w:val="21"/>
          <w:u w:val="single"/>
        </w:rPr>
        <w:t xml:space="preserve">《中华人民共和国民法典》、《中华人民共和国建筑法》、《建设工程质量管理条例》、《工程建设标准强制性条文》、国家现行的施工、验收规范及扬州现行质量、安全生产管理条例、法规、法律。 </w:t>
      </w:r>
      <w:r>
        <w:rPr>
          <w:rFonts w:hint="eastAsia" w:ascii="仿宋" w:hAnsi="仿宋" w:eastAsia="仿宋" w:cs="仿宋"/>
          <w:color w:val="000000"/>
          <w:kern w:val="2"/>
          <w:sz w:val="21"/>
          <w:szCs w:val="21"/>
          <w:u w:val="single"/>
        </w:rPr>
        <w:t xml:space="preserve"> </w:t>
      </w:r>
      <w:r>
        <w:rPr>
          <w:rFonts w:hint="eastAsia" w:ascii="仿宋" w:hAnsi="仿宋" w:eastAsia="仿宋" w:cs="仿宋"/>
          <w:color w:val="000000"/>
          <w:kern w:val="2"/>
          <w:sz w:val="21"/>
          <w:szCs w:val="21"/>
        </w:rPr>
        <w:t>。</w:t>
      </w:r>
    </w:p>
    <w:p w14:paraId="0639AF76">
      <w:pPr>
        <w:pStyle w:val="216"/>
        <w:spacing w:line="360" w:lineRule="auto"/>
        <w:ind w:firstLine="420" w:firstLineChars="200"/>
        <w:rPr>
          <w:rFonts w:hint="eastAsia" w:ascii="仿宋" w:hAnsi="仿宋" w:eastAsia="仿宋" w:cs="仿宋"/>
          <w:color w:val="000000"/>
          <w:kern w:val="2"/>
          <w:sz w:val="21"/>
          <w:szCs w:val="21"/>
        </w:rPr>
      </w:pPr>
      <w:r>
        <w:rPr>
          <w:rFonts w:hint="eastAsia" w:ascii="仿宋" w:hAnsi="仿宋" w:eastAsia="仿宋" w:cs="仿宋"/>
          <w:color w:val="000000"/>
          <w:kern w:val="2"/>
          <w:sz w:val="21"/>
          <w:szCs w:val="21"/>
        </w:rPr>
        <w:t>1.4 标准和规范</w:t>
      </w:r>
    </w:p>
    <w:p w14:paraId="2D20973C">
      <w:pPr>
        <w:pStyle w:val="216"/>
        <w:spacing w:line="360" w:lineRule="auto"/>
        <w:ind w:firstLine="420" w:firstLineChars="200"/>
        <w:rPr>
          <w:rFonts w:hint="eastAsia" w:ascii="仿宋" w:hAnsi="仿宋" w:eastAsia="仿宋" w:cs="仿宋"/>
          <w:kern w:val="2"/>
          <w:sz w:val="21"/>
          <w:szCs w:val="21"/>
          <w:u w:val="single"/>
        </w:rPr>
      </w:pPr>
      <w:r>
        <w:rPr>
          <w:rFonts w:hint="eastAsia" w:ascii="仿宋" w:hAnsi="仿宋" w:eastAsia="仿宋" w:cs="仿宋"/>
          <w:color w:val="000000"/>
          <w:kern w:val="2"/>
          <w:sz w:val="21"/>
          <w:szCs w:val="21"/>
        </w:rPr>
        <w:t>1.4.1适用于工程的标准规范包括：</w:t>
      </w:r>
      <w:r>
        <w:rPr>
          <w:rFonts w:hint="eastAsia" w:ascii="仿宋" w:hAnsi="仿宋" w:eastAsia="仿宋" w:cs="仿宋"/>
          <w:kern w:val="2"/>
          <w:sz w:val="21"/>
          <w:szCs w:val="21"/>
          <w:u w:val="single"/>
        </w:rPr>
        <w:t>（1）与工程相关的现行图集、施工说明；（2）适用中华人民共和国的法律、法规、合同履行期间存续有效的部门规章及工程所在地的地方性法规；（3）施工中的工序验收、分部分项工程验收、中间验收及竣工验收等按验收时现行的有关施工及验收规范、质量检验评定标准执行；（4）材料检验、试验按国家和地方颁布的技术规范、标准、规程执行。</w:t>
      </w:r>
    </w:p>
    <w:p w14:paraId="2E6B5D81">
      <w:pPr>
        <w:pStyle w:val="216"/>
        <w:spacing w:line="360" w:lineRule="auto"/>
        <w:ind w:firstLine="420" w:firstLineChars="200"/>
        <w:rPr>
          <w:rFonts w:hint="eastAsia" w:ascii="仿宋" w:hAnsi="仿宋" w:eastAsia="仿宋" w:cs="仿宋"/>
          <w:sz w:val="21"/>
          <w:szCs w:val="21"/>
          <w:u w:val="single"/>
        </w:rPr>
      </w:pPr>
      <w:r>
        <w:rPr>
          <w:rFonts w:hint="eastAsia" w:ascii="仿宋" w:hAnsi="仿宋" w:eastAsia="仿宋" w:cs="仿宋"/>
          <w:color w:val="000000"/>
          <w:sz w:val="21"/>
          <w:szCs w:val="21"/>
        </w:rPr>
        <w:t>1.4.2 发包人提供国外标准、规范的名称：</w:t>
      </w:r>
      <w:r>
        <w:rPr>
          <w:rFonts w:hint="eastAsia" w:ascii="仿宋" w:hAnsi="仿宋" w:eastAsia="仿宋" w:cs="仿宋"/>
          <w:sz w:val="21"/>
          <w:szCs w:val="21"/>
          <w:u w:val="single"/>
        </w:rPr>
        <w:t xml:space="preserve">  </w:t>
      </w:r>
      <w:r>
        <w:rPr>
          <w:rFonts w:hint="eastAsia" w:ascii="仿宋" w:hAnsi="仿宋" w:eastAsia="仿宋" w:cs="仿宋"/>
          <w:kern w:val="2"/>
          <w:sz w:val="21"/>
          <w:szCs w:val="21"/>
          <w:u w:val="single"/>
        </w:rPr>
        <w:t>凡涉及到的相关技术标准、规范均由承包人自备</w:t>
      </w:r>
      <w:r>
        <w:rPr>
          <w:rFonts w:hint="eastAsia" w:ascii="仿宋" w:hAnsi="仿宋" w:eastAsia="仿宋" w:cs="仿宋"/>
          <w:color w:val="000000"/>
          <w:sz w:val="21"/>
          <w:szCs w:val="21"/>
        </w:rPr>
        <w:t>；</w:t>
      </w:r>
    </w:p>
    <w:p w14:paraId="42B9F526">
      <w:pPr>
        <w:pStyle w:val="216"/>
        <w:spacing w:line="360" w:lineRule="auto"/>
        <w:ind w:firstLine="420" w:firstLineChars="200"/>
        <w:rPr>
          <w:rFonts w:hint="eastAsia" w:ascii="仿宋" w:hAnsi="仿宋" w:eastAsia="仿宋" w:cs="仿宋"/>
          <w:color w:val="000000"/>
          <w:sz w:val="21"/>
          <w:szCs w:val="21"/>
        </w:rPr>
      </w:pPr>
      <w:r>
        <w:rPr>
          <w:rFonts w:hint="eastAsia" w:ascii="仿宋" w:hAnsi="仿宋" w:eastAsia="仿宋" w:cs="仿宋"/>
          <w:color w:val="000000"/>
          <w:sz w:val="21"/>
          <w:szCs w:val="21"/>
        </w:rPr>
        <w:t>发包人提供国外标准、规范的份数：</w:t>
      </w:r>
      <w:r>
        <w:rPr>
          <w:rFonts w:hint="eastAsia" w:ascii="仿宋" w:hAnsi="仿宋" w:eastAsia="仿宋" w:cs="仿宋"/>
          <w:sz w:val="21"/>
          <w:szCs w:val="21"/>
          <w:u w:val="single"/>
        </w:rPr>
        <w:t xml:space="preserve">         /            </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rPr>
        <w:t>；</w:t>
      </w:r>
    </w:p>
    <w:p w14:paraId="24C112EA">
      <w:pPr>
        <w:pStyle w:val="216"/>
        <w:spacing w:line="360" w:lineRule="auto"/>
        <w:ind w:firstLine="420" w:firstLineChars="200"/>
        <w:rPr>
          <w:rFonts w:hint="eastAsia" w:ascii="仿宋" w:hAnsi="仿宋" w:eastAsia="仿宋" w:cs="仿宋"/>
          <w:color w:val="000000"/>
          <w:kern w:val="2"/>
          <w:sz w:val="21"/>
          <w:szCs w:val="21"/>
        </w:rPr>
      </w:pPr>
      <w:r>
        <w:rPr>
          <w:rFonts w:hint="eastAsia" w:ascii="仿宋" w:hAnsi="仿宋" w:eastAsia="仿宋" w:cs="仿宋"/>
          <w:color w:val="000000"/>
          <w:sz w:val="21"/>
          <w:szCs w:val="21"/>
        </w:rPr>
        <w:t>发包人提供国外标准、规范的名称：</w:t>
      </w:r>
      <w:r>
        <w:rPr>
          <w:rFonts w:hint="eastAsia" w:ascii="仿宋" w:hAnsi="仿宋" w:eastAsia="仿宋" w:cs="仿宋"/>
          <w:sz w:val="21"/>
          <w:szCs w:val="21"/>
          <w:u w:val="single"/>
        </w:rPr>
        <w:t xml:space="preserve">         /            </w:t>
      </w:r>
      <w:r>
        <w:rPr>
          <w:rFonts w:hint="eastAsia" w:ascii="仿宋" w:hAnsi="仿宋" w:eastAsia="仿宋" w:cs="仿宋"/>
          <w:color w:val="000000"/>
          <w:sz w:val="21"/>
          <w:szCs w:val="21"/>
        </w:rPr>
        <w:t>。</w:t>
      </w:r>
    </w:p>
    <w:p w14:paraId="364EE050">
      <w:pPr>
        <w:pStyle w:val="216"/>
        <w:spacing w:line="360" w:lineRule="auto"/>
        <w:ind w:firstLine="420" w:firstLineChars="200"/>
        <w:rPr>
          <w:rFonts w:hint="eastAsia" w:ascii="仿宋" w:hAnsi="仿宋" w:eastAsia="仿宋" w:cs="仿宋"/>
          <w:color w:val="000000"/>
          <w:kern w:val="2"/>
          <w:sz w:val="21"/>
          <w:szCs w:val="21"/>
        </w:rPr>
      </w:pPr>
      <w:r>
        <w:rPr>
          <w:rFonts w:hint="eastAsia" w:ascii="仿宋" w:hAnsi="仿宋" w:eastAsia="仿宋" w:cs="仿宋"/>
          <w:color w:val="000000"/>
          <w:kern w:val="2"/>
          <w:sz w:val="21"/>
          <w:szCs w:val="21"/>
        </w:rPr>
        <w:t>1.4.3发包人对工程的技术标准和功能要求的特殊要求：</w:t>
      </w:r>
    </w:p>
    <w:p w14:paraId="41B28192">
      <w:pPr>
        <w:pStyle w:val="216"/>
        <w:spacing w:line="360" w:lineRule="auto"/>
        <w:ind w:left="625" w:leftChars="284"/>
        <w:rPr>
          <w:rFonts w:hint="eastAsia" w:ascii="仿宋" w:hAnsi="仿宋" w:eastAsia="仿宋" w:cs="仿宋"/>
          <w:kern w:val="2"/>
          <w:sz w:val="21"/>
          <w:szCs w:val="21"/>
        </w:rPr>
      </w:pPr>
      <w:r>
        <w:rPr>
          <w:rFonts w:hint="eastAsia" w:ascii="仿宋" w:hAnsi="仿宋" w:eastAsia="仿宋" w:cs="仿宋"/>
          <w:kern w:val="2"/>
          <w:sz w:val="21"/>
          <w:szCs w:val="21"/>
          <w:u w:val="single"/>
        </w:rPr>
        <w:t>按招标文件见第四章“技术规范及要求”的规定</w:t>
      </w:r>
      <w:r>
        <w:rPr>
          <w:rFonts w:hint="eastAsia" w:ascii="仿宋" w:hAnsi="仿宋" w:eastAsia="仿宋" w:cs="仿宋"/>
          <w:color w:val="000000"/>
          <w:kern w:val="2"/>
          <w:sz w:val="21"/>
          <w:szCs w:val="21"/>
        </w:rPr>
        <w:t>。</w:t>
      </w:r>
    </w:p>
    <w:p w14:paraId="3DF2D5CB">
      <w:pPr>
        <w:pStyle w:val="216"/>
        <w:spacing w:line="360" w:lineRule="auto"/>
        <w:ind w:firstLine="420" w:firstLineChars="200"/>
        <w:rPr>
          <w:rFonts w:hint="eastAsia" w:ascii="仿宋" w:hAnsi="仿宋" w:eastAsia="仿宋" w:cs="仿宋"/>
          <w:color w:val="000000"/>
          <w:kern w:val="2"/>
          <w:sz w:val="21"/>
          <w:szCs w:val="21"/>
        </w:rPr>
      </w:pPr>
      <w:r>
        <w:rPr>
          <w:rFonts w:hint="eastAsia" w:ascii="仿宋" w:hAnsi="仿宋" w:eastAsia="仿宋" w:cs="仿宋"/>
          <w:color w:val="000000"/>
          <w:kern w:val="2"/>
          <w:sz w:val="21"/>
          <w:szCs w:val="21"/>
        </w:rPr>
        <w:t>1.5 合同文件的优先顺序</w:t>
      </w:r>
    </w:p>
    <w:p w14:paraId="349D96A0">
      <w:pPr>
        <w:pStyle w:val="216"/>
        <w:spacing w:line="360" w:lineRule="auto"/>
        <w:ind w:firstLine="420" w:firstLineChars="200"/>
        <w:rPr>
          <w:rFonts w:hint="eastAsia" w:ascii="仿宋" w:hAnsi="仿宋" w:eastAsia="仿宋" w:cs="仿宋"/>
          <w:sz w:val="21"/>
          <w:szCs w:val="21"/>
          <w:u w:val="single"/>
        </w:rPr>
      </w:pPr>
      <w:bookmarkStart w:id="44" w:name="auto_fouce_13"/>
      <w:r>
        <w:rPr>
          <w:rFonts w:hint="eastAsia" w:ascii="仿宋" w:hAnsi="仿宋" w:eastAsia="仿宋" w:cs="仿宋"/>
          <w:color w:val="000000"/>
          <w:kern w:val="2"/>
          <w:sz w:val="21"/>
          <w:szCs w:val="21"/>
        </w:rPr>
        <w:t>合同文件组成及优先顺序为：</w:t>
      </w:r>
      <w:r>
        <w:rPr>
          <w:rFonts w:hint="eastAsia" w:ascii="仿宋" w:hAnsi="仿宋" w:eastAsia="仿宋" w:cs="仿宋"/>
          <w:sz w:val="21"/>
          <w:szCs w:val="21"/>
          <w:u w:val="single"/>
        </w:rPr>
        <w:t>（1）本合同协议书；（2）专用合同条款；（3）中标通知书；（4）通用合同条款；（5）招标文件补遗书及澄清答疑文件；（6）投标书及投标书附录（以符合招标文件和经发包人书面同意者为准，但若经发包人确认投标文件承诺承包人的义务、责任比招标文件的规定更高更大、对发包人更有利者，以该等对发包人有利的承诺为准）；（7）标准、规范及有关技术文件；（8）图纸；（9）已标价的的工程量清单及预算书；（10）双方有关工程的洽商、变更等书面协议或文件。</w:t>
      </w:r>
      <w:bookmarkEnd w:id="44"/>
    </w:p>
    <w:p w14:paraId="782D81C9">
      <w:pPr>
        <w:pStyle w:val="216"/>
        <w:spacing w:line="360" w:lineRule="auto"/>
        <w:ind w:firstLine="420" w:firstLineChars="200"/>
        <w:rPr>
          <w:rFonts w:hint="eastAsia" w:ascii="仿宋" w:hAnsi="仿宋" w:eastAsia="仿宋" w:cs="仿宋"/>
          <w:color w:val="000000"/>
          <w:kern w:val="2"/>
          <w:sz w:val="21"/>
          <w:szCs w:val="21"/>
        </w:rPr>
      </w:pPr>
      <w:bookmarkStart w:id="45" w:name="auto_fouce_14"/>
      <w:r>
        <w:rPr>
          <w:rFonts w:hint="eastAsia" w:ascii="仿宋" w:hAnsi="仿宋" w:eastAsia="仿宋" w:cs="仿宋"/>
          <w:sz w:val="21"/>
          <w:szCs w:val="21"/>
          <w:u w:val="single"/>
        </w:rPr>
        <w:t>以上文件均为本合同的组成部分，互为补充和解释。若合同文件中对本工程质量、进度、安全等要求有不一致的，承包人应在施工前向发包人提出，除发包人明确指示承包人适用何种规定外，以对承包人义务、责任要求高者严者为准；合同文件对合同范围或承包人工作范围有不一致的，以范围宽者为准；其他内容出现不一致的，除本合同另有明文规定外，按顺序排列在前者为准，同一顺序文件出现不一致的，以时间在后者为准；但经发包人认定承包人的有关承诺比顺序在前的文件对发包人更有利的，就该承诺事项以该特定承诺为准。</w:t>
      </w:r>
      <w:r>
        <w:rPr>
          <w:rFonts w:hint="eastAsia" w:ascii="仿宋" w:hAnsi="仿宋" w:eastAsia="仿宋" w:cs="仿宋"/>
          <w:color w:val="000000"/>
          <w:kern w:val="2"/>
          <w:sz w:val="21"/>
          <w:szCs w:val="21"/>
          <w:lang w:eastAsia="zh-CN"/>
        </w:rPr>
        <w:t>若</w:t>
      </w:r>
      <w:r>
        <w:rPr>
          <w:rFonts w:hint="eastAsia" w:ascii="仿宋" w:hAnsi="仿宋" w:eastAsia="仿宋" w:cs="仿宋"/>
          <w:color w:val="000000"/>
          <w:kern w:val="2"/>
          <w:sz w:val="21"/>
          <w:szCs w:val="21"/>
        </w:rPr>
        <w:t>承包人</w:t>
      </w:r>
      <w:r>
        <w:rPr>
          <w:rFonts w:hint="eastAsia" w:ascii="仿宋" w:hAnsi="仿宋" w:eastAsia="仿宋" w:cs="仿宋"/>
          <w:color w:val="000000"/>
          <w:kern w:val="2"/>
          <w:sz w:val="21"/>
          <w:szCs w:val="21"/>
          <w:lang w:eastAsia="zh-CN"/>
        </w:rPr>
        <w:t>投标</w:t>
      </w:r>
      <w:r>
        <w:rPr>
          <w:rFonts w:hint="eastAsia" w:ascii="仿宋" w:hAnsi="仿宋" w:eastAsia="仿宋" w:cs="仿宋"/>
          <w:color w:val="000000"/>
          <w:kern w:val="2"/>
          <w:sz w:val="21"/>
          <w:szCs w:val="21"/>
        </w:rPr>
        <w:t>文件</w:t>
      </w:r>
      <w:r>
        <w:rPr>
          <w:rFonts w:hint="eastAsia" w:ascii="仿宋" w:hAnsi="仿宋" w:eastAsia="仿宋" w:cs="仿宋"/>
          <w:color w:val="000000"/>
          <w:kern w:val="2"/>
          <w:sz w:val="21"/>
          <w:szCs w:val="21"/>
          <w:lang w:eastAsia="zh-CN"/>
        </w:rPr>
        <w:t>、承诺等文件中的内容与本合同约定不一致且对发包人更有利的，发包人有权选择适用对其更有利的约定。</w:t>
      </w:r>
      <w:bookmarkEnd w:id="45"/>
      <w:r>
        <w:rPr>
          <w:rFonts w:hint="eastAsia" w:ascii="仿宋" w:hAnsi="仿宋" w:eastAsia="仿宋" w:cs="仿宋"/>
          <w:color w:val="000000"/>
          <w:kern w:val="2"/>
          <w:sz w:val="21"/>
          <w:szCs w:val="21"/>
        </w:rPr>
        <w:tab/>
      </w:r>
    </w:p>
    <w:p w14:paraId="6C8C9E24">
      <w:pPr>
        <w:pStyle w:val="216"/>
        <w:spacing w:line="360" w:lineRule="auto"/>
        <w:ind w:firstLine="420" w:firstLineChars="200"/>
        <w:rPr>
          <w:rFonts w:hint="eastAsia" w:ascii="仿宋" w:hAnsi="仿宋" w:eastAsia="仿宋" w:cs="仿宋"/>
          <w:color w:val="000000"/>
          <w:kern w:val="2"/>
          <w:sz w:val="21"/>
          <w:szCs w:val="21"/>
        </w:rPr>
      </w:pPr>
      <w:r>
        <w:rPr>
          <w:rFonts w:hint="eastAsia" w:ascii="仿宋" w:hAnsi="仿宋" w:eastAsia="仿宋" w:cs="仿宋"/>
          <w:color w:val="000000"/>
          <w:kern w:val="2"/>
          <w:sz w:val="21"/>
          <w:szCs w:val="21"/>
        </w:rPr>
        <w:t>1.6.1 图纸的提供</w:t>
      </w:r>
    </w:p>
    <w:p w14:paraId="56E6EA13">
      <w:pPr>
        <w:pStyle w:val="216"/>
        <w:spacing w:line="360" w:lineRule="auto"/>
        <w:ind w:firstLine="420" w:firstLineChars="200"/>
        <w:rPr>
          <w:rFonts w:hint="eastAsia" w:ascii="仿宋" w:hAnsi="仿宋" w:eastAsia="仿宋" w:cs="仿宋"/>
          <w:kern w:val="2"/>
          <w:sz w:val="21"/>
          <w:szCs w:val="21"/>
        </w:rPr>
      </w:pPr>
      <w:r>
        <w:rPr>
          <w:rFonts w:hint="eastAsia" w:ascii="仿宋" w:hAnsi="仿宋" w:eastAsia="仿宋" w:cs="仿宋"/>
          <w:kern w:val="2"/>
          <w:sz w:val="21"/>
          <w:szCs w:val="21"/>
        </w:rPr>
        <w:t>发包人向承包人提供图纸的期限：</w:t>
      </w:r>
      <w:r>
        <w:rPr>
          <w:rFonts w:hint="eastAsia" w:ascii="仿宋" w:hAnsi="仿宋" w:eastAsia="仿宋" w:cs="仿宋"/>
          <w:kern w:val="2"/>
          <w:sz w:val="21"/>
          <w:szCs w:val="21"/>
          <w:u w:val="single"/>
        </w:rPr>
        <w:t>签订合同后三天内提供</w:t>
      </w:r>
      <w:r>
        <w:rPr>
          <w:rFonts w:hint="eastAsia" w:ascii="仿宋" w:hAnsi="仿宋" w:eastAsia="仿宋" w:cs="仿宋"/>
          <w:kern w:val="2"/>
          <w:sz w:val="21"/>
          <w:szCs w:val="21"/>
        </w:rPr>
        <w:t>；</w:t>
      </w:r>
    </w:p>
    <w:p w14:paraId="0986B948">
      <w:pPr>
        <w:pStyle w:val="216"/>
        <w:spacing w:line="360" w:lineRule="auto"/>
        <w:ind w:firstLine="420" w:firstLineChars="200"/>
        <w:rPr>
          <w:rFonts w:hint="eastAsia" w:ascii="仿宋" w:hAnsi="仿宋" w:eastAsia="仿宋" w:cs="仿宋"/>
          <w:kern w:val="2"/>
          <w:sz w:val="21"/>
          <w:szCs w:val="21"/>
        </w:rPr>
      </w:pPr>
      <w:r>
        <w:rPr>
          <w:rFonts w:hint="eastAsia" w:ascii="仿宋" w:hAnsi="仿宋" w:eastAsia="仿宋" w:cs="仿宋"/>
          <w:kern w:val="2"/>
          <w:sz w:val="21"/>
          <w:szCs w:val="21"/>
        </w:rPr>
        <w:t>发包人向承包人提供图纸的数量：</w:t>
      </w:r>
      <w:r>
        <w:rPr>
          <w:rFonts w:hint="eastAsia" w:ascii="仿宋" w:hAnsi="仿宋" w:eastAsia="仿宋" w:cs="仿宋"/>
          <w:kern w:val="2"/>
          <w:sz w:val="21"/>
          <w:szCs w:val="21"/>
          <w:u w:val="single"/>
        </w:rPr>
        <w:t>提供施工图纸五套，其中标准图集承包人自备</w:t>
      </w:r>
      <w:r>
        <w:rPr>
          <w:rFonts w:hint="eastAsia" w:ascii="仿宋" w:hAnsi="仿宋" w:eastAsia="仿宋" w:cs="仿宋"/>
          <w:kern w:val="2"/>
          <w:sz w:val="21"/>
          <w:szCs w:val="21"/>
        </w:rPr>
        <w:t>；</w:t>
      </w:r>
    </w:p>
    <w:p w14:paraId="03E136B1">
      <w:pPr>
        <w:pStyle w:val="216"/>
        <w:spacing w:line="360" w:lineRule="auto"/>
        <w:ind w:firstLine="420" w:firstLineChars="200"/>
        <w:rPr>
          <w:rFonts w:hint="eastAsia" w:ascii="仿宋" w:hAnsi="仿宋" w:eastAsia="仿宋" w:cs="仿宋"/>
          <w:kern w:val="2"/>
          <w:sz w:val="21"/>
          <w:szCs w:val="21"/>
        </w:rPr>
      </w:pPr>
      <w:r>
        <w:rPr>
          <w:rFonts w:hint="eastAsia" w:ascii="仿宋" w:hAnsi="仿宋" w:eastAsia="仿宋" w:cs="仿宋"/>
          <w:kern w:val="2"/>
          <w:sz w:val="21"/>
          <w:szCs w:val="21"/>
        </w:rPr>
        <w:t>发包人向承包人提供图纸的内容：</w:t>
      </w:r>
      <w:r>
        <w:rPr>
          <w:rFonts w:hint="eastAsia" w:ascii="仿宋" w:hAnsi="仿宋" w:eastAsia="仿宋" w:cs="仿宋"/>
          <w:kern w:val="2"/>
          <w:sz w:val="21"/>
          <w:szCs w:val="21"/>
          <w:u w:val="single"/>
        </w:rPr>
        <w:t xml:space="preserve"> 设计的本工程施工图纸</w:t>
      </w:r>
      <w:r>
        <w:rPr>
          <w:rFonts w:hint="eastAsia" w:ascii="仿宋" w:hAnsi="仿宋" w:eastAsia="仿宋" w:cs="仿宋"/>
          <w:kern w:val="2"/>
          <w:sz w:val="21"/>
          <w:szCs w:val="21"/>
        </w:rPr>
        <w:t>。</w:t>
      </w:r>
    </w:p>
    <w:p w14:paraId="3541474B">
      <w:pPr>
        <w:pStyle w:val="216"/>
        <w:spacing w:line="360" w:lineRule="auto"/>
        <w:ind w:firstLine="420" w:firstLineChars="200"/>
        <w:rPr>
          <w:rFonts w:hint="eastAsia" w:ascii="仿宋" w:hAnsi="仿宋" w:eastAsia="仿宋" w:cs="仿宋"/>
          <w:color w:val="000000"/>
          <w:kern w:val="2"/>
          <w:sz w:val="21"/>
          <w:szCs w:val="21"/>
        </w:rPr>
      </w:pPr>
      <w:r>
        <w:rPr>
          <w:rFonts w:hint="eastAsia" w:ascii="仿宋" w:hAnsi="仿宋" w:eastAsia="仿宋" w:cs="仿宋"/>
          <w:color w:val="000000"/>
          <w:kern w:val="2"/>
          <w:sz w:val="21"/>
          <w:szCs w:val="21"/>
        </w:rPr>
        <w:t>1.6.4 承包人文件</w:t>
      </w:r>
    </w:p>
    <w:p w14:paraId="3E4BA10C">
      <w:pPr>
        <w:pStyle w:val="216"/>
        <w:spacing w:line="360" w:lineRule="auto"/>
        <w:ind w:firstLine="420" w:firstLineChars="200"/>
        <w:rPr>
          <w:rFonts w:hint="eastAsia" w:ascii="仿宋" w:hAnsi="仿宋" w:eastAsia="仿宋" w:cs="仿宋"/>
          <w:color w:val="000000"/>
          <w:kern w:val="2"/>
          <w:sz w:val="21"/>
          <w:szCs w:val="21"/>
        </w:rPr>
      </w:pPr>
      <w:r>
        <w:rPr>
          <w:rFonts w:hint="eastAsia" w:ascii="仿宋" w:hAnsi="仿宋" w:eastAsia="仿宋" w:cs="仿宋"/>
          <w:color w:val="000000"/>
          <w:kern w:val="2"/>
          <w:sz w:val="21"/>
          <w:szCs w:val="21"/>
        </w:rPr>
        <w:t>需要由承包人提供的文件，包括：</w:t>
      </w:r>
      <w:r>
        <w:rPr>
          <w:rFonts w:hint="eastAsia" w:ascii="仿宋" w:hAnsi="仿宋" w:eastAsia="仿宋" w:cs="仿宋"/>
          <w:kern w:val="2"/>
          <w:sz w:val="21"/>
          <w:szCs w:val="21"/>
          <w:u w:val="single"/>
        </w:rPr>
        <w:t>①每月25日前向建设方和监理方提供月进度计划和月完成工程量报表；②开工前3天提供施工总体进度计划表且每月25日前提供下一个月的月度工程进度计划表及相应统计报表</w:t>
      </w:r>
      <w:r>
        <w:rPr>
          <w:rFonts w:hint="eastAsia" w:ascii="仿宋" w:hAnsi="仿宋" w:eastAsia="仿宋" w:cs="仿宋"/>
          <w:color w:val="000000"/>
          <w:kern w:val="2"/>
          <w:sz w:val="21"/>
          <w:szCs w:val="21"/>
        </w:rPr>
        <w:t>；</w:t>
      </w:r>
    </w:p>
    <w:p w14:paraId="5C5D8774">
      <w:pPr>
        <w:pStyle w:val="216"/>
        <w:spacing w:line="360" w:lineRule="auto"/>
        <w:ind w:firstLine="420" w:firstLineChars="200"/>
        <w:rPr>
          <w:rFonts w:hint="eastAsia" w:ascii="仿宋" w:hAnsi="仿宋" w:eastAsia="仿宋" w:cs="仿宋"/>
          <w:kern w:val="2"/>
          <w:sz w:val="21"/>
          <w:szCs w:val="21"/>
        </w:rPr>
      </w:pPr>
      <w:r>
        <w:rPr>
          <w:rFonts w:hint="eastAsia" w:ascii="仿宋" w:hAnsi="仿宋" w:eastAsia="仿宋" w:cs="仿宋"/>
          <w:kern w:val="2"/>
          <w:sz w:val="21"/>
          <w:szCs w:val="21"/>
        </w:rPr>
        <w:t>承包人提供的文件的期限为：</w:t>
      </w:r>
      <w:r>
        <w:rPr>
          <w:rFonts w:hint="eastAsia" w:ascii="仿宋" w:hAnsi="仿宋" w:eastAsia="仿宋" w:cs="仿宋"/>
          <w:kern w:val="2"/>
          <w:sz w:val="21"/>
          <w:szCs w:val="21"/>
          <w:u w:val="single"/>
        </w:rPr>
        <w:t xml:space="preserve"> /</w:t>
      </w:r>
      <w:r>
        <w:rPr>
          <w:rFonts w:hint="eastAsia" w:ascii="仿宋" w:hAnsi="仿宋" w:eastAsia="仿宋" w:cs="仿宋"/>
          <w:kern w:val="2"/>
          <w:sz w:val="21"/>
          <w:szCs w:val="21"/>
        </w:rPr>
        <w:t>；</w:t>
      </w:r>
    </w:p>
    <w:p w14:paraId="500D0D40">
      <w:pPr>
        <w:pStyle w:val="216"/>
        <w:spacing w:line="360" w:lineRule="auto"/>
        <w:ind w:firstLine="420" w:firstLineChars="200"/>
        <w:rPr>
          <w:rFonts w:hint="eastAsia" w:ascii="仿宋" w:hAnsi="仿宋" w:eastAsia="仿宋" w:cs="仿宋"/>
          <w:color w:val="auto"/>
          <w:kern w:val="2"/>
          <w:sz w:val="21"/>
          <w:szCs w:val="21"/>
        </w:rPr>
      </w:pPr>
      <w:r>
        <w:rPr>
          <w:rFonts w:hint="eastAsia" w:ascii="仿宋" w:hAnsi="仿宋" w:eastAsia="仿宋" w:cs="仿宋"/>
          <w:color w:val="auto"/>
          <w:kern w:val="2"/>
          <w:sz w:val="21"/>
          <w:szCs w:val="21"/>
        </w:rPr>
        <w:t>承包人提供的文件的数量为：</w:t>
      </w:r>
      <w:r>
        <w:rPr>
          <w:rFonts w:hint="eastAsia" w:ascii="仿宋" w:hAnsi="仿宋" w:eastAsia="仿宋" w:cs="仿宋"/>
          <w:color w:val="auto"/>
          <w:kern w:val="2"/>
          <w:sz w:val="21"/>
          <w:szCs w:val="21"/>
          <w:u w:val="single"/>
        </w:rPr>
        <w:t>书面和电子文档各1份</w:t>
      </w:r>
      <w:r>
        <w:rPr>
          <w:rFonts w:hint="eastAsia" w:ascii="仿宋" w:hAnsi="仿宋" w:eastAsia="仿宋" w:cs="仿宋"/>
          <w:color w:val="auto"/>
          <w:kern w:val="2"/>
          <w:sz w:val="21"/>
          <w:szCs w:val="21"/>
        </w:rPr>
        <w:t>；</w:t>
      </w:r>
    </w:p>
    <w:p w14:paraId="097D2A95">
      <w:pPr>
        <w:pStyle w:val="216"/>
        <w:spacing w:line="360" w:lineRule="auto"/>
        <w:ind w:firstLine="420" w:firstLineChars="200"/>
        <w:rPr>
          <w:rFonts w:hint="eastAsia" w:ascii="仿宋" w:hAnsi="仿宋" w:eastAsia="仿宋" w:cs="仿宋"/>
          <w:color w:val="auto"/>
          <w:kern w:val="2"/>
          <w:sz w:val="21"/>
          <w:szCs w:val="21"/>
        </w:rPr>
      </w:pPr>
      <w:r>
        <w:rPr>
          <w:rFonts w:hint="eastAsia" w:ascii="仿宋" w:hAnsi="仿宋" w:eastAsia="仿宋" w:cs="仿宋"/>
          <w:color w:val="auto"/>
          <w:kern w:val="2"/>
          <w:sz w:val="21"/>
          <w:szCs w:val="21"/>
        </w:rPr>
        <w:t>承包人提供的文件的形式为：</w:t>
      </w:r>
      <w:r>
        <w:rPr>
          <w:rFonts w:hint="eastAsia" w:ascii="仿宋" w:hAnsi="仿宋" w:eastAsia="仿宋" w:cs="仿宋"/>
          <w:color w:val="auto"/>
          <w:kern w:val="2"/>
          <w:sz w:val="21"/>
          <w:szCs w:val="21"/>
          <w:u w:val="single"/>
        </w:rPr>
        <w:t>书面及电子文档</w:t>
      </w:r>
      <w:r>
        <w:rPr>
          <w:rFonts w:hint="eastAsia" w:ascii="仿宋" w:hAnsi="仿宋" w:eastAsia="仿宋" w:cs="仿宋"/>
          <w:color w:val="auto"/>
          <w:kern w:val="2"/>
          <w:sz w:val="21"/>
          <w:szCs w:val="21"/>
        </w:rPr>
        <w:t>；</w:t>
      </w:r>
    </w:p>
    <w:p w14:paraId="0FFDD0E1">
      <w:pPr>
        <w:pStyle w:val="216"/>
        <w:spacing w:line="360" w:lineRule="auto"/>
        <w:ind w:firstLine="420" w:firstLineChars="200"/>
        <w:rPr>
          <w:rFonts w:hint="eastAsia" w:ascii="仿宋" w:hAnsi="仿宋" w:eastAsia="仿宋" w:cs="仿宋"/>
          <w:color w:val="auto"/>
          <w:kern w:val="2"/>
          <w:sz w:val="21"/>
          <w:szCs w:val="21"/>
        </w:rPr>
      </w:pPr>
      <w:r>
        <w:rPr>
          <w:rFonts w:hint="eastAsia" w:ascii="仿宋" w:hAnsi="仿宋" w:eastAsia="仿宋" w:cs="仿宋"/>
          <w:color w:val="auto"/>
          <w:kern w:val="2"/>
          <w:sz w:val="21"/>
          <w:szCs w:val="21"/>
        </w:rPr>
        <w:t>发包人审批承包人文件的期限:</w:t>
      </w:r>
      <w:r>
        <w:rPr>
          <w:rFonts w:hint="eastAsia" w:ascii="仿宋" w:hAnsi="仿宋" w:eastAsia="仿宋" w:cs="仿宋"/>
          <w:color w:val="auto"/>
          <w:kern w:val="2"/>
          <w:sz w:val="21"/>
          <w:szCs w:val="21"/>
          <w:u w:val="single"/>
        </w:rPr>
        <w:t xml:space="preserve">   </w:t>
      </w:r>
      <w:r>
        <w:rPr>
          <w:rFonts w:hint="eastAsia" w:ascii="仿宋" w:hAnsi="仿宋" w:eastAsia="仿宋" w:cs="仿宋"/>
          <w:color w:val="auto"/>
          <w:kern w:val="2"/>
          <w:sz w:val="21"/>
          <w:szCs w:val="21"/>
          <w:u w:val="single"/>
          <w:lang w:val="en-US" w:eastAsia="zh-CN"/>
        </w:rPr>
        <w:t xml:space="preserve"> /</w:t>
      </w:r>
      <w:r>
        <w:rPr>
          <w:rFonts w:hint="eastAsia" w:ascii="仿宋" w:hAnsi="仿宋" w:eastAsia="仿宋" w:cs="仿宋"/>
          <w:color w:val="auto"/>
          <w:kern w:val="2"/>
          <w:sz w:val="21"/>
          <w:szCs w:val="21"/>
          <w:u w:val="single"/>
        </w:rPr>
        <w:t xml:space="preserve">   </w:t>
      </w:r>
      <w:r>
        <w:rPr>
          <w:rFonts w:hint="eastAsia" w:ascii="仿宋" w:hAnsi="仿宋" w:eastAsia="仿宋" w:cs="仿宋"/>
          <w:color w:val="auto"/>
          <w:kern w:val="2"/>
          <w:sz w:val="21"/>
          <w:szCs w:val="21"/>
        </w:rPr>
        <w:t>。</w:t>
      </w:r>
    </w:p>
    <w:p w14:paraId="358A102B">
      <w:pPr>
        <w:pStyle w:val="216"/>
        <w:spacing w:line="360" w:lineRule="auto"/>
        <w:ind w:firstLine="420" w:firstLineChars="200"/>
        <w:rPr>
          <w:rFonts w:hint="eastAsia" w:ascii="仿宋" w:hAnsi="仿宋" w:eastAsia="仿宋" w:cs="仿宋"/>
          <w:color w:val="auto"/>
          <w:kern w:val="2"/>
          <w:sz w:val="21"/>
          <w:szCs w:val="21"/>
        </w:rPr>
      </w:pPr>
      <w:r>
        <w:rPr>
          <w:rFonts w:hint="eastAsia" w:ascii="仿宋" w:hAnsi="仿宋" w:eastAsia="仿宋" w:cs="仿宋"/>
          <w:color w:val="auto"/>
          <w:kern w:val="2"/>
          <w:sz w:val="21"/>
          <w:szCs w:val="21"/>
        </w:rPr>
        <w:t>1.6.5 现场图纸准备</w:t>
      </w:r>
    </w:p>
    <w:p w14:paraId="3FF20FBE">
      <w:pPr>
        <w:pStyle w:val="216"/>
        <w:spacing w:line="360" w:lineRule="auto"/>
        <w:ind w:firstLine="420" w:firstLineChars="200"/>
        <w:rPr>
          <w:rFonts w:hint="eastAsia" w:ascii="仿宋" w:hAnsi="仿宋" w:eastAsia="仿宋" w:cs="仿宋"/>
          <w:color w:val="auto"/>
          <w:kern w:val="2"/>
          <w:sz w:val="21"/>
          <w:szCs w:val="21"/>
        </w:rPr>
      </w:pPr>
      <w:r>
        <w:rPr>
          <w:rFonts w:hint="eastAsia" w:ascii="仿宋" w:hAnsi="仿宋" w:eastAsia="仿宋" w:cs="仿宋"/>
          <w:color w:val="auto"/>
          <w:kern w:val="2"/>
          <w:sz w:val="21"/>
          <w:szCs w:val="21"/>
        </w:rPr>
        <w:t>关于现场图纸准备的约定：</w:t>
      </w:r>
      <w:r>
        <w:rPr>
          <w:rFonts w:hint="eastAsia" w:ascii="仿宋" w:hAnsi="仿宋" w:eastAsia="仿宋" w:cs="仿宋"/>
          <w:snapToGrid w:val="0"/>
          <w:color w:val="auto"/>
          <w:kern w:val="2"/>
          <w:sz w:val="21"/>
          <w:szCs w:val="21"/>
          <w:u w:val="single"/>
        </w:rPr>
        <w:t>承包人应对施工图纸保密，保密费用由承包人自行承担</w:t>
      </w:r>
      <w:r>
        <w:rPr>
          <w:rFonts w:hint="eastAsia" w:ascii="仿宋" w:hAnsi="仿宋" w:eastAsia="仿宋" w:cs="仿宋"/>
          <w:color w:val="auto"/>
          <w:kern w:val="2"/>
          <w:sz w:val="21"/>
          <w:szCs w:val="21"/>
        </w:rPr>
        <w:t>。</w:t>
      </w:r>
    </w:p>
    <w:p w14:paraId="313B0508">
      <w:pPr>
        <w:pStyle w:val="216"/>
        <w:spacing w:line="360" w:lineRule="auto"/>
        <w:ind w:firstLine="420" w:firstLineChars="200"/>
        <w:rPr>
          <w:rFonts w:hint="eastAsia" w:ascii="仿宋" w:hAnsi="仿宋" w:eastAsia="仿宋" w:cs="仿宋"/>
          <w:sz w:val="21"/>
          <w:szCs w:val="21"/>
        </w:rPr>
      </w:pPr>
      <w:bookmarkStart w:id="46" w:name="auto_fouce_15"/>
      <w:r>
        <w:rPr>
          <w:rFonts w:hint="eastAsia" w:ascii="仿宋" w:hAnsi="仿宋" w:eastAsia="仿宋" w:cs="仿宋"/>
          <w:sz w:val="21"/>
          <w:szCs w:val="21"/>
        </w:rPr>
        <w:t>1.7.1发包人和承包人应当在</w:t>
      </w:r>
      <w:r>
        <w:rPr>
          <w:rFonts w:hint="eastAsia" w:ascii="仿宋" w:hAnsi="仿宋" w:eastAsia="仿宋" w:cs="仿宋"/>
          <w:kern w:val="2"/>
          <w:sz w:val="21"/>
          <w:szCs w:val="21"/>
          <w:u w:val="single"/>
        </w:rPr>
        <w:t xml:space="preserve">7  </w:t>
      </w:r>
      <w:r>
        <w:rPr>
          <w:rFonts w:hint="eastAsia" w:ascii="仿宋" w:hAnsi="仿宋" w:eastAsia="仿宋" w:cs="仿宋"/>
          <w:sz w:val="21"/>
          <w:szCs w:val="21"/>
        </w:rPr>
        <w:t>天内将与合同有关的通知、批准、证明、证书、指示、指令、要求、请求、同意、意见、确定和决定等书面函件送达对方当事人。</w:t>
      </w:r>
      <w:bookmarkEnd w:id="46"/>
    </w:p>
    <w:p w14:paraId="69ADAA9B">
      <w:pPr>
        <w:pStyle w:val="216"/>
        <w:spacing w:line="360" w:lineRule="auto"/>
        <w:ind w:firstLine="420" w:firstLineChars="200"/>
        <w:rPr>
          <w:rFonts w:hint="eastAsia" w:ascii="仿宋" w:hAnsi="仿宋" w:eastAsia="仿宋" w:cs="仿宋"/>
          <w:kern w:val="2"/>
          <w:sz w:val="21"/>
          <w:szCs w:val="21"/>
          <w:u w:val="single"/>
          <w:lang w:eastAsia="zh-CN"/>
        </w:rPr>
      </w:pPr>
      <w:bookmarkStart w:id="47" w:name="auto_fouce_16"/>
      <w:r>
        <w:rPr>
          <w:rFonts w:hint="eastAsia" w:ascii="仿宋" w:hAnsi="仿宋" w:eastAsia="仿宋" w:cs="仿宋"/>
          <w:sz w:val="21"/>
          <w:szCs w:val="21"/>
        </w:rPr>
        <w:t>1.7.2 发包人接收文件的地点：</w:t>
      </w:r>
      <w:r>
        <w:rPr>
          <w:rFonts w:hint="eastAsia" w:ascii="仿宋" w:hAnsi="仿宋" w:eastAsia="仿宋" w:cs="仿宋"/>
          <w:kern w:val="2"/>
          <w:sz w:val="21"/>
          <w:szCs w:val="21"/>
          <w:u w:val="single"/>
          <w:lang w:eastAsia="zh-CN"/>
        </w:rPr>
        <w:t>发包人办公室</w:t>
      </w:r>
      <w:r>
        <w:rPr>
          <w:rFonts w:hint="eastAsia" w:ascii="仿宋" w:hAnsi="仿宋" w:eastAsia="仿宋" w:cs="仿宋"/>
          <w:kern w:val="2"/>
          <w:sz w:val="21"/>
          <w:szCs w:val="21"/>
          <w:u w:val="single"/>
          <w:lang w:val="en-US" w:eastAsia="zh-CN"/>
        </w:rPr>
        <w:t xml:space="preserve"> </w:t>
      </w:r>
      <w:r>
        <w:rPr>
          <w:rFonts w:hint="eastAsia" w:ascii="仿宋" w:hAnsi="仿宋" w:eastAsia="仿宋" w:cs="仿宋"/>
          <w:kern w:val="2"/>
          <w:sz w:val="21"/>
          <w:szCs w:val="21"/>
          <w:u w:val="single"/>
          <w:lang w:eastAsia="zh-CN"/>
        </w:rPr>
        <w:t>；</w:t>
      </w:r>
    </w:p>
    <w:p w14:paraId="66B5A24E">
      <w:pPr>
        <w:pStyle w:val="216"/>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发包人指定的接收人为：</w:t>
      </w:r>
      <w:r>
        <w:rPr>
          <w:rFonts w:hint="eastAsia" w:ascii="仿宋" w:hAnsi="仿宋" w:eastAsia="仿宋" w:cs="仿宋"/>
          <w:kern w:val="2"/>
          <w:sz w:val="21"/>
          <w:szCs w:val="21"/>
          <w:u w:val="single"/>
          <w:lang w:eastAsia="zh-CN"/>
        </w:rPr>
        <w:t>发包人代表及发包人授权的现场负责人</w:t>
      </w:r>
      <w:r>
        <w:rPr>
          <w:rFonts w:hint="eastAsia" w:ascii="仿宋" w:hAnsi="仿宋" w:eastAsia="仿宋" w:cs="仿宋"/>
          <w:sz w:val="21"/>
          <w:szCs w:val="21"/>
        </w:rPr>
        <w:t>。</w:t>
      </w:r>
      <w:bookmarkEnd w:id="47"/>
    </w:p>
    <w:p w14:paraId="399178B1">
      <w:pPr>
        <w:pStyle w:val="216"/>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承包人接收文件的地点：</w:t>
      </w:r>
      <w:r>
        <w:rPr>
          <w:rFonts w:hint="eastAsia" w:ascii="仿宋" w:hAnsi="仿宋" w:eastAsia="仿宋" w:cs="仿宋"/>
          <w:kern w:val="2"/>
          <w:sz w:val="21"/>
          <w:szCs w:val="21"/>
          <w:u w:val="single"/>
          <w:lang w:val="en-US" w:eastAsia="zh-CN"/>
        </w:rPr>
        <w:t xml:space="preserve">  施工现场承包人办公室  </w:t>
      </w:r>
      <w:r>
        <w:rPr>
          <w:rFonts w:hint="eastAsia" w:ascii="仿宋" w:hAnsi="仿宋" w:eastAsia="仿宋" w:cs="仿宋"/>
          <w:sz w:val="21"/>
          <w:szCs w:val="21"/>
        </w:rPr>
        <w:t>；</w:t>
      </w:r>
    </w:p>
    <w:p w14:paraId="073C80B7">
      <w:pPr>
        <w:pStyle w:val="216"/>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承包人指定的接收人为：</w:t>
      </w:r>
      <w:r>
        <w:rPr>
          <w:rFonts w:hint="eastAsia" w:ascii="仿宋" w:hAnsi="仿宋" w:eastAsia="仿宋" w:cs="仿宋"/>
          <w:kern w:val="2"/>
          <w:sz w:val="21"/>
          <w:szCs w:val="21"/>
          <w:u w:val="single"/>
        </w:rPr>
        <w:t xml:space="preserve">  </w:t>
      </w:r>
      <w:r>
        <w:rPr>
          <w:rFonts w:hint="eastAsia" w:ascii="仿宋" w:hAnsi="仿宋" w:eastAsia="仿宋" w:cs="仿宋"/>
          <w:kern w:val="2"/>
          <w:sz w:val="21"/>
          <w:szCs w:val="21"/>
          <w:u w:val="single"/>
          <w:lang w:eastAsia="zh-CN"/>
        </w:rPr>
        <w:t>承包项目经理、技术负责人、资料员</w:t>
      </w:r>
      <w:r>
        <w:rPr>
          <w:rFonts w:hint="eastAsia" w:ascii="仿宋" w:hAnsi="仿宋" w:eastAsia="仿宋" w:cs="仿宋"/>
          <w:kern w:val="2"/>
          <w:sz w:val="21"/>
          <w:szCs w:val="21"/>
          <w:u w:val="single"/>
        </w:rPr>
        <w:t xml:space="preserve">  </w:t>
      </w:r>
      <w:r>
        <w:rPr>
          <w:rFonts w:hint="eastAsia" w:ascii="仿宋" w:hAnsi="仿宋" w:eastAsia="仿宋" w:cs="仿宋"/>
          <w:sz w:val="21"/>
          <w:szCs w:val="21"/>
        </w:rPr>
        <w:t>。</w:t>
      </w:r>
    </w:p>
    <w:p w14:paraId="5FBEF416">
      <w:pPr>
        <w:pStyle w:val="216"/>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监理人接收文件的地点：</w:t>
      </w:r>
      <w:r>
        <w:rPr>
          <w:rFonts w:hint="eastAsia" w:ascii="仿宋" w:hAnsi="仿宋" w:eastAsia="仿宋" w:cs="仿宋"/>
          <w:sz w:val="21"/>
          <w:szCs w:val="21"/>
          <w:lang w:val="en-US" w:eastAsia="zh-CN"/>
        </w:rPr>
        <w:t xml:space="preserve"> </w:t>
      </w:r>
      <w:r>
        <w:rPr>
          <w:rFonts w:hint="eastAsia" w:ascii="仿宋" w:hAnsi="仿宋" w:eastAsia="仿宋" w:cs="仿宋"/>
          <w:kern w:val="2"/>
          <w:sz w:val="21"/>
          <w:szCs w:val="21"/>
          <w:u w:val="single"/>
          <w:lang w:val="en-US" w:eastAsia="zh-CN"/>
        </w:rPr>
        <w:t xml:space="preserve"> 施</w:t>
      </w:r>
      <w:r>
        <w:rPr>
          <w:rFonts w:hint="eastAsia" w:ascii="仿宋" w:hAnsi="仿宋" w:eastAsia="仿宋" w:cs="仿宋"/>
          <w:kern w:val="2"/>
          <w:sz w:val="21"/>
          <w:szCs w:val="21"/>
          <w:u w:val="single"/>
          <w:lang w:eastAsia="zh-CN"/>
        </w:rPr>
        <w:t>工现场监理人办公室</w:t>
      </w:r>
      <w:r>
        <w:rPr>
          <w:rFonts w:hint="eastAsia" w:ascii="仿宋" w:hAnsi="仿宋" w:eastAsia="仿宋" w:cs="仿宋"/>
          <w:kern w:val="2"/>
          <w:sz w:val="21"/>
          <w:szCs w:val="21"/>
          <w:u w:val="single"/>
        </w:rPr>
        <w:t xml:space="preserve"> </w:t>
      </w:r>
      <w:r>
        <w:rPr>
          <w:rFonts w:hint="eastAsia" w:ascii="仿宋" w:hAnsi="仿宋" w:eastAsia="仿宋" w:cs="仿宋"/>
          <w:sz w:val="21"/>
          <w:szCs w:val="21"/>
        </w:rPr>
        <w:t>；</w:t>
      </w:r>
    </w:p>
    <w:p w14:paraId="5218B0A2">
      <w:pPr>
        <w:pStyle w:val="216"/>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监理人指定的接收人为：</w:t>
      </w:r>
      <w:r>
        <w:rPr>
          <w:rFonts w:hint="eastAsia" w:ascii="仿宋" w:hAnsi="仿宋" w:eastAsia="仿宋" w:cs="仿宋"/>
          <w:kern w:val="2"/>
          <w:sz w:val="21"/>
          <w:szCs w:val="21"/>
          <w:u w:val="single"/>
        </w:rPr>
        <w:t xml:space="preserve">  </w:t>
      </w:r>
      <w:r>
        <w:rPr>
          <w:rFonts w:hint="eastAsia" w:ascii="仿宋" w:hAnsi="仿宋" w:eastAsia="仿宋" w:cs="仿宋"/>
          <w:kern w:val="2"/>
          <w:sz w:val="21"/>
          <w:szCs w:val="21"/>
          <w:u w:val="single"/>
          <w:lang w:eastAsia="zh-CN"/>
        </w:rPr>
        <w:t>总监理工程师</w:t>
      </w:r>
      <w:r>
        <w:rPr>
          <w:rFonts w:hint="eastAsia" w:ascii="仿宋" w:hAnsi="仿宋" w:eastAsia="仿宋" w:cs="仿宋"/>
          <w:kern w:val="2"/>
          <w:sz w:val="21"/>
          <w:szCs w:val="21"/>
          <w:u w:val="single"/>
        </w:rPr>
        <w:t xml:space="preserve">   </w:t>
      </w:r>
      <w:r>
        <w:rPr>
          <w:rFonts w:hint="eastAsia" w:ascii="仿宋" w:hAnsi="仿宋" w:eastAsia="仿宋" w:cs="仿宋"/>
          <w:sz w:val="21"/>
          <w:szCs w:val="21"/>
        </w:rPr>
        <w:t>。</w:t>
      </w:r>
    </w:p>
    <w:p w14:paraId="0A0D2AD0">
      <w:pPr>
        <w:pStyle w:val="216"/>
        <w:spacing w:after="120" w:line="360" w:lineRule="auto"/>
        <w:ind w:firstLine="420" w:firstLineChars="200"/>
        <w:rPr>
          <w:rFonts w:hint="eastAsia" w:ascii="仿宋" w:hAnsi="仿宋" w:eastAsia="仿宋" w:cs="仿宋"/>
          <w:kern w:val="2"/>
          <w:sz w:val="21"/>
          <w:szCs w:val="21"/>
        </w:rPr>
      </w:pPr>
      <w:r>
        <w:rPr>
          <w:rFonts w:hint="eastAsia" w:ascii="仿宋" w:hAnsi="仿宋" w:eastAsia="仿宋" w:cs="仿宋"/>
          <w:color w:val="000000"/>
          <w:kern w:val="2"/>
          <w:sz w:val="21"/>
          <w:szCs w:val="21"/>
        </w:rPr>
        <w:t>1</w:t>
      </w:r>
      <w:r>
        <w:rPr>
          <w:rFonts w:hint="eastAsia" w:ascii="仿宋" w:hAnsi="仿宋" w:eastAsia="仿宋" w:cs="仿宋"/>
          <w:kern w:val="2"/>
          <w:sz w:val="21"/>
          <w:szCs w:val="21"/>
        </w:rPr>
        <w:t>.10 交通运输</w:t>
      </w:r>
    </w:p>
    <w:p w14:paraId="2C589CD4">
      <w:pPr>
        <w:pStyle w:val="216"/>
        <w:spacing w:line="360" w:lineRule="auto"/>
        <w:ind w:firstLine="420" w:firstLineChars="200"/>
        <w:rPr>
          <w:rFonts w:hint="eastAsia" w:ascii="仿宋" w:hAnsi="仿宋" w:eastAsia="仿宋" w:cs="仿宋"/>
          <w:kern w:val="2"/>
          <w:sz w:val="21"/>
          <w:szCs w:val="21"/>
        </w:rPr>
      </w:pPr>
      <w:r>
        <w:rPr>
          <w:rFonts w:hint="eastAsia" w:ascii="仿宋" w:hAnsi="仿宋" w:eastAsia="仿宋" w:cs="仿宋"/>
          <w:kern w:val="2"/>
          <w:sz w:val="21"/>
          <w:szCs w:val="21"/>
        </w:rPr>
        <w:t>1.10.1 出入现场的权利</w:t>
      </w:r>
    </w:p>
    <w:p w14:paraId="26C0417B">
      <w:pPr>
        <w:pStyle w:val="216"/>
        <w:spacing w:line="360" w:lineRule="auto"/>
        <w:ind w:firstLine="420" w:firstLineChars="200"/>
        <w:rPr>
          <w:rFonts w:hint="eastAsia" w:ascii="仿宋" w:hAnsi="仿宋" w:eastAsia="仿宋" w:cs="仿宋"/>
          <w:kern w:val="2"/>
          <w:sz w:val="21"/>
          <w:szCs w:val="21"/>
        </w:rPr>
      </w:pPr>
      <w:r>
        <w:rPr>
          <w:rFonts w:hint="eastAsia" w:ascii="仿宋" w:hAnsi="仿宋" w:eastAsia="仿宋" w:cs="仿宋"/>
          <w:kern w:val="2"/>
          <w:sz w:val="21"/>
          <w:szCs w:val="21"/>
        </w:rPr>
        <w:t>关于出入现场的权利的约定：</w:t>
      </w:r>
      <w:r>
        <w:rPr>
          <w:rFonts w:hint="eastAsia" w:ascii="仿宋" w:hAnsi="仿宋" w:eastAsia="仿宋" w:cs="仿宋"/>
          <w:color w:val="0000FF"/>
          <w:kern w:val="2"/>
          <w:sz w:val="21"/>
          <w:szCs w:val="21"/>
          <w:u w:val="single"/>
        </w:rPr>
        <w:t>承包人应根据施工需要，负责取得出入施工现场所需的批准手续和全部权利，以及取得因施工所需修建道路、桥梁以及其他基础设施的权利，并承担相关手续费用和建设费用，发包人给予协助。</w:t>
      </w:r>
    </w:p>
    <w:p w14:paraId="76CAD4F3">
      <w:pPr>
        <w:pStyle w:val="216"/>
        <w:spacing w:line="360" w:lineRule="auto"/>
        <w:ind w:firstLine="420" w:firstLineChars="200"/>
        <w:rPr>
          <w:rFonts w:hint="eastAsia" w:ascii="仿宋" w:hAnsi="仿宋" w:eastAsia="仿宋" w:cs="仿宋"/>
          <w:kern w:val="2"/>
          <w:sz w:val="21"/>
          <w:szCs w:val="21"/>
        </w:rPr>
      </w:pPr>
      <w:bookmarkStart w:id="48" w:name="auto_fouce_17"/>
      <w:r>
        <w:rPr>
          <w:rFonts w:hint="eastAsia" w:ascii="仿宋" w:hAnsi="仿宋" w:eastAsia="仿宋" w:cs="仿宋"/>
          <w:color w:val="0000FF"/>
          <w:kern w:val="2"/>
          <w:sz w:val="21"/>
          <w:szCs w:val="21"/>
          <w:u w:val="single"/>
        </w:rPr>
        <w:t>承包人应在订立合同前查勘施工现场，并根据工程规模及技术参数合理预见工程施工所需的进出施工现场的方式、手段、路径等。承包人施工人员、材料及机械出入现场</w:t>
      </w:r>
      <w:r>
        <w:rPr>
          <w:rFonts w:hint="eastAsia" w:ascii="仿宋" w:hAnsi="仿宋" w:eastAsia="仿宋" w:cs="仿宋"/>
          <w:color w:val="0000FF"/>
          <w:kern w:val="2"/>
          <w:sz w:val="21"/>
          <w:szCs w:val="21"/>
          <w:u w:val="single"/>
          <w:lang w:eastAsia="zh-CN"/>
        </w:rPr>
        <w:t>应遵守</w:t>
      </w:r>
      <w:r>
        <w:rPr>
          <w:rFonts w:hint="eastAsia" w:ascii="仿宋" w:hAnsi="仿宋" w:eastAsia="仿宋" w:cs="仿宋"/>
          <w:color w:val="0000FF"/>
          <w:kern w:val="2"/>
          <w:sz w:val="21"/>
          <w:szCs w:val="21"/>
          <w:u w:val="single"/>
        </w:rPr>
        <w:t>发包人</w:t>
      </w:r>
      <w:r>
        <w:rPr>
          <w:rFonts w:hint="eastAsia" w:ascii="仿宋" w:hAnsi="仿宋" w:eastAsia="仿宋" w:cs="仿宋"/>
          <w:color w:val="0000FF"/>
          <w:kern w:val="2"/>
          <w:sz w:val="21"/>
          <w:szCs w:val="21"/>
          <w:u w:val="single"/>
          <w:lang w:eastAsia="zh-CN"/>
        </w:rPr>
        <w:t>制定的现场管理规定，发包人有权对不符合要求的人员、材料及机械禁止入场，承包人应自行承担由此产生的损失</w:t>
      </w:r>
      <w:r>
        <w:rPr>
          <w:rFonts w:hint="eastAsia" w:ascii="仿宋" w:hAnsi="仿宋" w:eastAsia="仿宋" w:cs="仿宋"/>
          <w:color w:val="0000FF"/>
          <w:kern w:val="2"/>
          <w:sz w:val="21"/>
          <w:szCs w:val="21"/>
          <w:u w:val="single"/>
        </w:rPr>
        <w:t>。</w:t>
      </w:r>
      <w:bookmarkEnd w:id="48"/>
    </w:p>
    <w:p w14:paraId="0AC041E4">
      <w:pPr>
        <w:pStyle w:val="216"/>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1.10.2 场外交通</w:t>
      </w:r>
    </w:p>
    <w:p w14:paraId="7AA5D9B9">
      <w:pPr>
        <w:pStyle w:val="216"/>
        <w:spacing w:line="360" w:lineRule="auto"/>
        <w:ind w:firstLine="420" w:firstLineChars="200"/>
        <w:jc w:val="left"/>
        <w:rPr>
          <w:rFonts w:hint="eastAsia" w:ascii="仿宋" w:hAnsi="仿宋" w:eastAsia="仿宋" w:cs="仿宋"/>
          <w:color w:val="0000FF"/>
          <w:kern w:val="2"/>
          <w:sz w:val="21"/>
          <w:szCs w:val="21"/>
          <w:u w:val="single"/>
        </w:rPr>
      </w:pPr>
      <w:r>
        <w:rPr>
          <w:rFonts w:hint="eastAsia" w:ascii="仿宋" w:hAnsi="仿宋" w:eastAsia="仿宋" w:cs="仿宋"/>
          <w:color w:val="0000FF"/>
          <w:kern w:val="2"/>
          <w:sz w:val="21"/>
          <w:szCs w:val="21"/>
          <w:u w:val="single"/>
        </w:rPr>
        <w:t>场外交通状况以本合同签订时的现状为准，承包人确认在签订本合同时已仔细考察、了解了场外交通情况(含场外交通设施的技术参数和具体条件等)，并同意自行承担其相关风险。承包人应遵守有关交通法规，严格按照道路和桥梁的限制荷载行驶，执行有关道路限速、限行、禁止超载的规定，并配合交通管理部门的监督和检查。场外交通设施无法满足工程施工需要的，由承包人负责完善并承担相关费用。</w:t>
      </w:r>
    </w:p>
    <w:p w14:paraId="3AF87578">
      <w:pPr>
        <w:pStyle w:val="216"/>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1.10.3 场内交通</w:t>
      </w:r>
    </w:p>
    <w:p w14:paraId="71BAF3BF">
      <w:pPr>
        <w:pStyle w:val="216"/>
        <w:spacing w:line="360" w:lineRule="auto"/>
        <w:ind w:firstLine="420" w:firstLineChars="200"/>
        <w:jc w:val="left"/>
        <w:rPr>
          <w:rFonts w:hint="eastAsia" w:ascii="仿宋" w:hAnsi="仿宋" w:eastAsia="仿宋" w:cs="仿宋"/>
          <w:sz w:val="21"/>
          <w:szCs w:val="21"/>
        </w:rPr>
      </w:pPr>
      <w:r>
        <w:rPr>
          <w:rFonts w:hint="eastAsia" w:ascii="仿宋" w:hAnsi="仿宋" w:eastAsia="仿宋" w:cs="仿宋"/>
          <w:sz w:val="21"/>
          <w:szCs w:val="21"/>
        </w:rPr>
        <w:t>关于场外交通和场内交通的边界的约定：</w:t>
      </w:r>
      <w:r>
        <w:rPr>
          <w:rFonts w:hint="eastAsia" w:ascii="仿宋" w:hAnsi="仿宋" w:eastAsia="仿宋" w:cs="仿宋"/>
          <w:kern w:val="2"/>
          <w:sz w:val="21"/>
          <w:szCs w:val="21"/>
          <w:u w:val="single"/>
        </w:rPr>
        <w:t>按照规划红线范围界定</w:t>
      </w:r>
      <w:r>
        <w:rPr>
          <w:rFonts w:hint="eastAsia" w:ascii="仿宋" w:hAnsi="仿宋" w:eastAsia="仿宋" w:cs="仿宋"/>
          <w:kern w:val="2"/>
          <w:sz w:val="21"/>
          <w:szCs w:val="21"/>
        </w:rPr>
        <w:t>。</w:t>
      </w:r>
    </w:p>
    <w:p w14:paraId="619F82C0">
      <w:pPr>
        <w:pStyle w:val="216"/>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关于发包人向承包人免费提供满足工程施工需要的场内道路和交通设施的约定：</w:t>
      </w:r>
    </w:p>
    <w:p w14:paraId="6C3860F1">
      <w:pPr>
        <w:pStyle w:val="216"/>
        <w:spacing w:line="360" w:lineRule="auto"/>
        <w:ind w:firstLine="420" w:firstLineChars="200"/>
        <w:jc w:val="left"/>
        <w:rPr>
          <w:rFonts w:hint="eastAsia" w:ascii="仿宋" w:hAnsi="仿宋" w:eastAsia="仿宋" w:cs="仿宋"/>
          <w:color w:val="0000FF"/>
          <w:kern w:val="2"/>
          <w:sz w:val="21"/>
          <w:szCs w:val="21"/>
          <w:u w:val="single"/>
        </w:rPr>
      </w:pPr>
      <w:r>
        <w:rPr>
          <w:rFonts w:hint="eastAsia" w:ascii="仿宋" w:hAnsi="仿宋" w:eastAsia="仿宋" w:cs="仿宋"/>
          <w:color w:val="0000FF"/>
          <w:kern w:val="2"/>
          <w:sz w:val="21"/>
          <w:szCs w:val="21"/>
          <w:u w:val="single"/>
        </w:rPr>
        <w:t xml:space="preserve">发包人提供的场内交通状况以本合同签订时的现状为准，承包人确认在签订本合同时已仔细考察、了解了场内交通情况，并同意自行承担其相关风险，场内交通设施无法满足工程施工需要的，由承包人负责完善并承担相关费用。因承包人使用造成发包人提供的相关设施损坏的，承包人应负责修复，并承担相关费用。  </w:t>
      </w:r>
    </w:p>
    <w:p w14:paraId="13A0A5C5">
      <w:pPr>
        <w:pStyle w:val="216"/>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color w:val="0000FF"/>
          <w:kern w:val="2"/>
          <w:sz w:val="21"/>
          <w:szCs w:val="21"/>
          <w:u w:val="single"/>
        </w:rPr>
        <w:t>承包人负责修建、维修、养护和管理施工所需的场内临时道路和交通设施。发包人和监理人可以为实现合同目的免费使用承包人修建的场内临时道路和交通设施。</w:t>
      </w:r>
    </w:p>
    <w:p w14:paraId="4F992A76">
      <w:pPr>
        <w:pStyle w:val="216"/>
        <w:spacing w:after="120" w:line="360" w:lineRule="auto"/>
        <w:ind w:firstLine="420" w:firstLineChars="200"/>
        <w:rPr>
          <w:rFonts w:hint="eastAsia" w:ascii="仿宋" w:hAnsi="仿宋" w:eastAsia="仿宋" w:cs="仿宋"/>
          <w:kern w:val="2"/>
          <w:sz w:val="21"/>
          <w:szCs w:val="21"/>
        </w:rPr>
      </w:pPr>
      <w:bookmarkStart w:id="49" w:name="_Toc351203634"/>
      <w:r>
        <w:rPr>
          <w:rFonts w:hint="eastAsia" w:ascii="仿宋" w:hAnsi="仿宋" w:eastAsia="仿宋" w:cs="仿宋"/>
          <w:kern w:val="2"/>
          <w:sz w:val="21"/>
          <w:szCs w:val="21"/>
        </w:rPr>
        <w:t>1.11 知识产权</w:t>
      </w:r>
    </w:p>
    <w:p w14:paraId="14DCCCBA">
      <w:pPr>
        <w:pStyle w:val="216"/>
        <w:spacing w:line="360" w:lineRule="auto"/>
        <w:ind w:firstLine="420" w:firstLineChars="200"/>
        <w:rPr>
          <w:rFonts w:hint="eastAsia" w:ascii="仿宋" w:hAnsi="仿宋" w:eastAsia="仿宋" w:cs="仿宋"/>
          <w:kern w:val="2"/>
          <w:sz w:val="21"/>
          <w:szCs w:val="21"/>
          <w:u w:val="single"/>
        </w:rPr>
      </w:pPr>
      <w:r>
        <w:rPr>
          <w:rFonts w:hint="eastAsia" w:ascii="仿宋" w:hAnsi="仿宋" w:eastAsia="仿宋" w:cs="仿宋"/>
          <w:kern w:val="2"/>
          <w:sz w:val="21"/>
          <w:szCs w:val="21"/>
        </w:rPr>
        <w:t>1.11.1关于发包人提供给承包人的图纸、发包人为实施工程自行编制或委托编制的技术规范以及反映发包人关于合同要求或其他类似性质的文件的著作权的归属：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kern w:val="2"/>
          <w:sz w:val="21"/>
          <w:szCs w:val="21"/>
          <w:u w:val="single"/>
          <w:lang w:eastAsia="zh-CN"/>
        </w:rPr>
        <w:t>发包人</w:t>
      </w:r>
      <w:r>
        <w:rPr>
          <w:rFonts w:hint="eastAsia" w:ascii="仿宋" w:hAnsi="仿宋" w:eastAsia="仿宋" w:cs="仿宋"/>
          <w:kern w:val="2"/>
          <w:sz w:val="21"/>
          <w:szCs w:val="21"/>
        </w:rPr>
        <w:t>。</w:t>
      </w:r>
    </w:p>
    <w:p w14:paraId="6B739284">
      <w:pPr>
        <w:pStyle w:val="216"/>
        <w:spacing w:line="360" w:lineRule="auto"/>
        <w:ind w:left="625" w:leftChars="284"/>
        <w:rPr>
          <w:rFonts w:hint="eastAsia" w:ascii="仿宋" w:hAnsi="仿宋" w:eastAsia="仿宋" w:cs="仿宋"/>
          <w:kern w:val="2"/>
          <w:sz w:val="21"/>
          <w:szCs w:val="21"/>
        </w:rPr>
      </w:pPr>
      <w:r>
        <w:rPr>
          <w:rFonts w:hint="eastAsia" w:ascii="仿宋" w:hAnsi="仿宋" w:eastAsia="仿宋" w:cs="仿宋"/>
          <w:kern w:val="2"/>
          <w:sz w:val="21"/>
          <w:szCs w:val="21"/>
        </w:rPr>
        <w:t>关于发包人提供的上述文件的使用限制的要求：</w:t>
      </w:r>
      <w:r>
        <w:rPr>
          <w:rFonts w:hint="eastAsia" w:ascii="仿宋" w:hAnsi="仿宋" w:eastAsia="仿宋" w:cs="仿宋"/>
          <w:kern w:val="2"/>
          <w:sz w:val="21"/>
          <w:szCs w:val="21"/>
          <w:u w:val="single"/>
        </w:rPr>
        <w:t xml:space="preserve">  </w:t>
      </w:r>
      <w:r>
        <w:rPr>
          <w:rFonts w:hint="eastAsia" w:ascii="仿宋" w:hAnsi="仿宋" w:eastAsia="仿宋" w:cs="仿宋"/>
          <w:kern w:val="2"/>
          <w:sz w:val="21"/>
          <w:szCs w:val="21"/>
          <w:u w:val="single"/>
          <w:lang w:eastAsia="zh-CN"/>
        </w:rPr>
        <w:t>执行通用条款</w:t>
      </w:r>
      <w:r>
        <w:rPr>
          <w:rFonts w:hint="eastAsia" w:ascii="仿宋" w:hAnsi="仿宋" w:eastAsia="仿宋" w:cs="仿宋"/>
          <w:kern w:val="2"/>
          <w:sz w:val="21"/>
          <w:szCs w:val="21"/>
          <w:u w:val="single"/>
        </w:rPr>
        <w:t xml:space="preserve">       </w:t>
      </w:r>
      <w:r>
        <w:rPr>
          <w:rFonts w:hint="eastAsia" w:ascii="仿宋" w:hAnsi="仿宋" w:eastAsia="仿宋" w:cs="仿宋"/>
          <w:kern w:val="2"/>
          <w:sz w:val="21"/>
          <w:szCs w:val="21"/>
        </w:rPr>
        <w:t>。</w:t>
      </w:r>
    </w:p>
    <w:p w14:paraId="47F9F563">
      <w:pPr>
        <w:pStyle w:val="216"/>
        <w:spacing w:line="360" w:lineRule="auto"/>
        <w:ind w:left="625" w:leftChars="284"/>
        <w:rPr>
          <w:rFonts w:hint="eastAsia" w:ascii="仿宋" w:hAnsi="仿宋" w:eastAsia="仿宋" w:cs="仿宋"/>
          <w:kern w:val="2"/>
          <w:sz w:val="21"/>
          <w:szCs w:val="21"/>
        </w:rPr>
      </w:pPr>
      <w:r>
        <w:rPr>
          <w:rFonts w:hint="eastAsia" w:ascii="仿宋" w:hAnsi="仿宋" w:eastAsia="仿宋" w:cs="仿宋"/>
          <w:kern w:val="2"/>
          <w:sz w:val="21"/>
          <w:szCs w:val="21"/>
        </w:rPr>
        <w:t>1.11.2 关于承包人为实施工程所编制文件的著作权的归属：</w:t>
      </w:r>
      <w:r>
        <w:rPr>
          <w:rFonts w:hint="eastAsia" w:ascii="仿宋" w:hAnsi="仿宋" w:eastAsia="仿宋" w:cs="仿宋"/>
          <w:kern w:val="2"/>
          <w:sz w:val="21"/>
          <w:szCs w:val="21"/>
          <w:u w:val="single"/>
        </w:rPr>
        <w:t xml:space="preserve"> </w:t>
      </w:r>
      <w:r>
        <w:rPr>
          <w:rFonts w:hint="eastAsia" w:ascii="仿宋" w:hAnsi="仿宋" w:eastAsia="仿宋" w:cs="仿宋"/>
          <w:kern w:val="2"/>
          <w:sz w:val="21"/>
          <w:szCs w:val="21"/>
          <w:u w:val="single"/>
          <w:lang w:eastAsia="zh-CN"/>
        </w:rPr>
        <w:t>执行通用条款</w:t>
      </w:r>
      <w:r>
        <w:rPr>
          <w:rFonts w:hint="eastAsia" w:ascii="仿宋" w:hAnsi="仿宋" w:eastAsia="仿宋" w:cs="仿宋"/>
          <w:kern w:val="2"/>
          <w:sz w:val="21"/>
          <w:szCs w:val="21"/>
          <w:u w:val="single"/>
        </w:rPr>
        <w:t xml:space="preserve"> </w:t>
      </w:r>
      <w:r>
        <w:rPr>
          <w:rFonts w:hint="eastAsia" w:ascii="仿宋" w:hAnsi="仿宋" w:eastAsia="仿宋" w:cs="仿宋"/>
          <w:kern w:val="2"/>
          <w:sz w:val="21"/>
          <w:szCs w:val="21"/>
        </w:rPr>
        <w:t>。</w:t>
      </w:r>
    </w:p>
    <w:p w14:paraId="63542DDD">
      <w:pPr>
        <w:pStyle w:val="216"/>
        <w:spacing w:line="360" w:lineRule="auto"/>
        <w:rPr>
          <w:rFonts w:hint="eastAsia" w:ascii="仿宋" w:hAnsi="仿宋" w:eastAsia="仿宋" w:cs="仿宋"/>
          <w:kern w:val="2"/>
          <w:sz w:val="21"/>
          <w:szCs w:val="21"/>
        </w:rPr>
      </w:pPr>
      <w:r>
        <w:rPr>
          <w:rFonts w:hint="eastAsia" w:ascii="仿宋" w:hAnsi="仿宋" w:eastAsia="仿宋" w:cs="仿宋"/>
          <w:kern w:val="2"/>
          <w:sz w:val="21"/>
          <w:szCs w:val="21"/>
        </w:rPr>
        <w:t>关于承包人提供的上述文件的使用限制的要求：</w:t>
      </w:r>
      <w:r>
        <w:rPr>
          <w:rFonts w:hint="eastAsia" w:ascii="仿宋" w:hAnsi="仿宋" w:eastAsia="仿宋" w:cs="仿宋"/>
          <w:kern w:val="2"/>
          <w:sz w:val="21"/>
          <w:szCs w:val="21"/>
          <w:u w:val="single"/>
        </w:rPr>
        <w:t xml:space="preserve"> </w:t>
      </w:r>
      <w:r>
        <w:rPr>
          <w:rFonts w:hint="eastAsia" w:ascii="仿宋" w:hAnsi="仿宋" w:eastAsia="仿宋" w:cs="仿宋"/>
          <w:kern w:val="2"/>
          <w:sz w:val="21"/>
          <w:szCs w:val="21"/>
          <w:u w:val="single"/>
          <w:lang w:eastAsia="zh-CN"/>
        </w:rPr>
        <w:t>执行通用条款</w:t>
      </w:r>
      <w:r>
        <w:rPr>
          <w:rFonts w:hint="eastAsia" w:ascii="仿宋" w:hAnsi="仿宋" w:eastAsia="仿宋" w:cs="仿宋"/>
          <w:kern w:val="2"/>
          <w:sz w:val="21"/>
          <w:szCs w:val="21"/>
          <w:u w:val="single"/>
        </w:rPr>
        <w:t xml:space="preserve">  </w:t>
      </w:r>
      <w:r>
        <w:rPr>
          <w:rFonts w:hint="eastAsia" w:ascii="仿宋" w:hAnsi="仿宋" w:eastAsia="仿宋" w:cs="仿宋"/>
          <w:kern w:val="2"/>
          <w:sz w:val="21"/>
          <w:szCs w:val="21"/>
        </w:rPr>
        <w:t>。</w:t>
      </w:r>
    </w:p>
    <w:p w14:paraId="29CCB7AD">
      <w:pPr>
        <w:pStyle w:val="216"/>
        <w:spacing w:line="360" w:lineRule="auto"/>
        <w:ind w:firstLine="420" w:firstLineChars="200"/>
        <w:rPr>
          <w:rFonts w:hint="eastAsia" w:ascii="仿宋" w:hAnsi="仿宋" w:eastAsia="仿宋" w:cs="仿宋"/>
          <w:sz w:val="21"/>
          <w:szCs w:val="21"/>
        </w:rPr>
      </w:pPr>
      <w:r>
        <w:rPr>
          <w:rFonts w:hint="eastAsia" w:ascii="仿宋" w:hAnsi="仿宋" w:eastAsia="仿宋" w:cs="仿宋"/>
          <w:kern w:val="2"/>
          <w:sz w:val="21"/>
          <w:szCs w:val="21"/>
        </w:rPr>
        <w:t>1.11.4 承包人在施工过程中所采用的专利、专有技术、技术秘密的使用费的承担方式</w:t>
      </w:r>
      <w:r>
        <w:rPr>
          <w:rFonts w:hint="eastAsia" w:ascii="仿宋" w:hAnsi="仿宋" w:eastAsia="仿宋" w:cs="仿宋"/>
          <w:kern w:val="2"/>
          <w:sz w:val="21"/>
          <w:szCs w:val="21"/>
          <w:u w:val="single"/>
        </w:rPr>
        <w:t xml:space="preserve">：承包人自行承担     </w:t>
      </w:r>
      <w:r>
        <w:rPr>
          <w:rFonts w:hint="eastAsia" w:ascii="仿宋" w:hAnsi="仿宋" w:eastAsia="仿宋" w:cs="仿宋"/>
          <w:sz w:val="21"/>
          <w:szCs w:val="21"/>
        </w:rPr>
        <w:t>。</w:t>
      </w:r>
    </w:p>
    <w:p w14:paraId="2CBFDEB3">
      <w:pPr>
        <w:pStyle w:val="216"/>
        <w:spacing w:after="120" w:line="360" w:lineRule="auto"/>
        <w:ind w:firstLine="420" w:firstLineChars="200"/>
        <w:rPr>
          <w:rFonts w:hint="eastAsia" w:ascii="仿宋" w:hAnsi="仿宋" w:eastAsia="仿宋" w:cs="仿宋"/>
          <w:kern w:val="2"/>
          <w:sz w:val="21"/>
          <w:szCs w:val="21"/>
        </w:rPr>
      </w:pPr>
      <w:r>
        <w:rPr>
          <w:rFonts w:hint="eastAsia" w:ascii="仿宋" w:hAnsi="仿宋" w:eastAsia="仿宋" w:cs="仿宋"/>
          <w:kern w:val="2"/>
          <w:sz w:val="21"/>
          <w:szCs w:val="21"/>
        </w:rPr>
        <w:t>1.13工程量清单错误的修正</w:t>
      </w:r>
    </w:p>
    <w:p w14:paraId="6B38B7D8">
      <w:pPr>
        <w:pStyle w:val="216"/>
        <w:spacing w:line="360" w:lineRule="auto"/>
        <w:ind w:firstLine="420" w:firstLineChars="200"/>
        <w:rPr>
          <w:rFonts w:hint="eastAsia" w:ascii="仿宋" w:hAnsi="仿宋" w:eastAsia="仿宋" w:cs="仿宋"/>
          <w:color w:val="0000FF"/>
          <w:kern w:val="2"/>
          <w:sz w:val="21"/>
          <w:szCs w:val="21"/>
          <w:lang w:val="en-US" w:eastAsia="zh-CN"/>
        </w:rPr>
      </w:pPr>
      <w:r>
        <w:rPr>
          <w:rFonts w:hint="eastAsia" w:ascii="仿宋" w:hAnsi="仿宋" w:eastAsia="仿宋" w:cs="仿宋"/>
          <w:color w:val="000000"/>
          <w:kern w:val="2"/>
          <w:sz w:val="21"/>
          <w:szCs w:val="21"/>
        </w:rPr>
        <w:t>出现工程量清单错误时，是否调整合同价格：</w:t>
      </w:r>
      <w:r>
        <w:rPr>
          <w:rFonts w:hint="eastAsia" w:ascii="仿宋" w:hAnsi="仿宋" w:eastAsia="仿宋" w:cs="仿宋"/>
          <w:color w:val="0000FF"/>
          <w:kern w:val="2"/>
          <w:sz w:val="21"/>
          <w:szCs w:val="21"/>
          <w:u w:val="single"/>
          <w:lang w:val="en-US" w:eastAsia="zh-CN"/>
        </w:rPr>
        <w:t xml:space="preserve">  是    </w:t>
      </w:r>
    </w:p>
    <w:p w14:paraId="469E43DB">
      <w:pPr>
        <w:numPr>
          <w:ilvl w:val="0"/>
          <w:numId w:val="0"/>
        </w:numPr>
        <w:ind w:firstLine="420" w:firstLineChars="200"/>
        <w:rPr>
          <w:rFonts w:hint="eastAsia" w:ascii="仿宋" w:hAnsi="仿宋" w:eastAsia="仿宋" w:cs="仿宋"/>
          <w:color w:val="0000FF"/>
          <w:kern w:val="2"/>
          <w:sz w:val="21"/>
          <w:szCs w:val="21"/>
          <w:lang w:eastAsia="zh-CN"/>
        </w:rPr>
      </w:pPr>
      <w:r>
        <w:rPr>
          <w:rFonts w:hint="eastAsia" w:ascii="仿宋" w:hAnsi="仿宋" w:eastAsia="仿宋" w:cs="仿宋"/>
          <w:color w:val="0000FF"/>
          <w:kern w:val="2"/>
          <w:sz w:val="21"/>
          <w:szCs w:val="21"/>
          <w:lang w:val="en-US" w:eastAsia="zh-CN" w:bidi="ar-SA"/>
        </w:rPr>
        <w:t>（1）</w:t>
      </w:r>
      <w:r>
        <w:rPr>
          <w:rFonts w:hint="eastAsia" w:ascii="仿宋" w:hAnsi="仿宋" w:eastAsia="仿宋" w:cs="仿宋"/>
          <w:color w:val="0000FF"/>
          <w:kern w:val="2"/>
          <w:sz w:val="21"/>
          <w:szCs w:val="21"/>
          <w:lang w:eastAsia="zh-CN"/>
        </w:rPr>
        <w:t>施工期间，建设单位设计变更通知是合同及施工设计图纸的补充和完善，承包人不得拒绝。</w:t>
      </w:r>
    </w:p>
    <w:p w14:paraId="79F717B7">
      <w:pPr>
        <w:numPr>
          <w:ilvl w:val="0"/>
          <w:numId w:val="0"/>
        </w:numPr>
        <w:ind w:firstLine="420" w:firstLineChars="200"/>
        <w:rPr>
          <w:rFonts w:hint="eastAsia" w:ascii="仿宋" w:hAnsi="仿宋" w:eastAsia="仿宋" w:cs="仿宋"/>
          <w:color w:val="0000FF"/>
          <w:kern w:val="2"/>
          <w:sz w:val="21"/>
          <w:szCs w:val="21"/>
          <w:lang w:eastAsia="zh-CN"/>
        </w:rPr>
      </w:pPr>
      <w:r>
        <w:rPr>
          <w:rFonts w:hint="eastAsia" w:ascii="仿宋" w:hAnsi="仿宋" w:eastAsia="仿宋" w:cs="仿宋"/>
          <w:color w:val="0000FF"/>
          <w:kern w:val="2"/>
          <w:sz w:val="21"/>
          <w:szCs w:val="21"/>
          <w:lang w:eastAsia="zh-CN"/>
        </w:rPr>
        <w:t>（2）由于工程设计变更导致本合同工程量增减变化时，是对合同价款增减调整的依据。</w:t>
      </w:r>
    </w:p>
    <w:p w14:paraId="03FECAA4">
      <w:pPr>
        <w:numPr>
          <w:ilvl w:val="0"/>
          <w:numId w:val="0"/>
        </w:numPr>
        <w:ind w:firstLine="420" w:firstLineChars="200"/>
        <w:rPr>
          <w:rFonts w:hint="eastAsia" w:ascii="仿宋" w:hAnsi="仿宋" w:eastAsia="仿宋" w:cs="仿宋"/>
          <w:color w:val="0000FF"/>
          <w:kern w:val="2"/>
          <w:sz w:val="21"/>
          <w:szCs w:val="21"/>
          <w:lang w:eastAsia="zh-CN"/>
        </w:rPr>
      </w:pPr>
      <w:r>
        <w:rPr>
          <w:rFonts w:hint="eastAsia" w:ascii="仿宋" w:hAnsi="仿宋" w:eastAsia="仿宋" w:cs="仿宋"/>
          <w:color w:val="0000FF"/>
          <w:kern w:val="2"/>
          <w:sz w:val="21"/>
          <w:szCs w:val="21"/>
          <w:lang w:eastAsia="zh-CN"/>
        </w:rPr>
        <w:t>（3）承包人不得以设计变更或工程量的变化为理由，解除或修改合同对其规定的责任和义务。</w:t>
      </w:r>
    </w:p>
    <w:p w14:paraId="4F894766">
      <w:pPr>
        <w:pStyle w:val="216"/>
        <w:spacing w:line="360" w:lineRule="auto"/>
        <w:ind w:firstLine="420" w:firstLineChars="200"/>
        <w:rPr>
          <w:rFonts w:hint="eastAsia" w:ascii="仿宋" w:hAnsi="仿宋" w:eastAsia="仿宋" w:cs="仿宋"/>
          <w:color w:val="000000"/>
          <w:kern w:val="2"/>
          <w:sz w:val="21"/>
          <w:szCs w:val="21"/>
        </w:rPr>
      </w:pPr>
      <w:r>
        <w:rPr>
          <w:rFonts w:hint="eastAsia" w:ascii="仿宋" w:hAnsi="仿宋" w:eastAsia="仿宋" w:cs="仿宋"/>
          <w:color w:val="000000"/>
          <w:kern w:val="2"/>
          <w:sz w:val="21"/>
          <w:szCs w:val="21"/>
        </w:rPr>
        <w:t>2</w:t>
      </w:r>
      <w:bookmarkStart w:id="50" w:name="_Toc296890985"/>
      <w:bookmarkStart w:id="51" w:name="_Toc296347156"/>
      <w:bookmarkStart w:id="52" w:name="_Toc296346658"/>
      <w:bookmarkStart w:id="53" w:name="_Toc296891197"/>
      <w:bookmarkStart w:id="54" w:name="_Toc296503157"/>
      <w:bookmarkStart w:id="55" w:name="_Toc296944496"/>
      <w:bookmarkStart w:id="56" w:name="_Toc297048343"/>
      <w:bookmarkStart w:id="57" w:name="_Toc292559362"/>
      <w:bookmarkStart w:id="58" w:name="_Toc297120457"/>
      <w:bookmarkStart w:id="59" w:name="_Toc292559867"/>
      <w:r>
        <w:rPr>
          <w:rFonts w:hint="eastAsia" w:ascii="仿宋" w:hAnsi="仿宋" w:eastAsia="仿宋" w:cs="仿宋"/>
          <w:color w:val="000000"/>
          <w:kern w:val="2"/>
          <w:sz w:val="21"/>
          <w:szCs w:val="21"/>
        </w:rPr>
        <w:t>. 发包人</w:t>
      </w:r>
      <w:bookmarkEnd w:id="49"/>
    </w:p>
    <w:bookmarkEnd w:id="50"/>
    <w:bookmarkEnd w:id="51"/>
    <w:bookmarkEnd w:id="52"/>
    <w:bookmarkEnd w:id="53"/>
    <w:bookmarkEnd w:id="54"/>
    <w:bookmarkEnd w:id="55"/>
    <w:bookmarkEnd w:id="56"/>
    <w:bookmarkEnd w:id="57"/>
    <w:bookmarkEnd w:id="58"/>
    <w:bookmarkEnd w:id="59"/>
    <w:p w14:paraId="36A69900">
      <w:pPr>
        <w:pStyle w:val="216"/>
        <w:spacing w:after="120" w:line="360" w:lineRule="auto"/>
        <w:ind w:firstLine="420" w:firstLineChars="200"/>
        <w:rPr>
          <w:rFonts w:hint="eastAsia" w:ascii="仿宋" w:hAnsi="仿宋" w:eastAsia="仿宋" w:cs="仿宋"/>
          <w:kern w:val="2"/>
          <w:sz w:val="21"/>
          <w:szCs w:val="21"/>
        </w:rPr>
      </w:pPr>
      <w:bookmarkStart w:id="60" w:name="tip_risk_bookmark_18"/>
      <w:bookmarkStart w:id="61" w:name="_Toc351203635"/>
      <w:r>
        <w:rPr>
          <w:rFonts w:hint="eastAsia" w:ascii="仿宋" w:hAnsi="仿宋" w:eastAsia="仿宋" w:cs="仿宋"/>
          <w:kern w:val="2"/>
          <w:sz w:val="21"/>
          <w:szCs w:val="21"/>
        </w:rPr>
        <w:t>2.2 发包人代表</w:t>
      </w:r>
    </w:p>
    <w:p w14:paraId="5476AB7E">
      <w:pPr>
        <w:pStyle w:val="216"/>
        <w:spacing w:line="360" w:lineRule="auto"/>
        <w:ind w:firstLine="420" w:firstLineChars="200"/>
        <w:rPr>
          <w:rFonts w:hint="eastAsia" w:ascii="仿宋" w:hAnsi="仿宋" w:eastAsia="仿宋" w:cs="仿宋"/>
          <w:kern w:val="2"/>
          <w:sz w:val="21"/>
          <w:szCs w:val="21"/>
        </w:rPr>
      </w:pPr>
      <w:bookmarkStart w:id="62" w:name="tip_risk_bookmark_19"/>
      <w:r>
        <w:rPr>
          <w:rFonts w:hint="eastAsia" w:ascii="仿宋" w:hAnsi="仿宋" w:eastAsia="仿宋" w:cs="仿宋"/>
          <w:kern w:val="2"/>
          <w:sz w:val="21"/>
          <w:szCs w:val="21"/>
        </w:rPr>
        <w:t>发包人代表：</w:t>
      </w:r>
    </w:p>
    <w:p w14:paraId="683375F5">
      <w:pPr>
        <w:pStyle w:val="216"/>
        <w:spacing w:line="360" w:lineRule="auto"/>
        <w:ind w:firstLine="420" w:firstLineChars="200"/>
        <w:rPr>
          <w:rFonts w:hint="eastAsia" w:ascii="仿宋" w:hAnsi="仿宋" w:eastAsia="仿宋" w:cs="仿宋"/>
          <w:color w:val="auto"/>
          <w:kern w:val="2"/>
          <w:sz w:val="21"/>
          <w:szCs w:val="21"/>
        </w:rPr>
      </w:pPr>
      <w:r>
        <w:rPr>
          <w:rFonts w:hint="eastAsia" w:ascii="仿宋" w:hAnsi="仿宋" w:eastAsia="仿宋" w:cs="仿宋"/>
          <w:color w:val="auto"/>
          <w:kern w:val="2"/>
          <w:sz w:val="21"/>
          <w:szCs w:val="21"/>
        </w:rPr>
        <w:t>姓    名：</w:t>
      </w:r>
      <w:r>
        <w:rPr>
          <w:rFonts w:hint="eastAsia" w:ascii="仿宋" w:hAnsi="仿宋" w:eastAsia="仿宋" w:cs="仿宋"/>
          <w:color w:val="auto"/>
          <w:kern w:val="2"/>
          <w:sz w:val="21"/>
          <w:szCs w:val="21"/>
          <w:u w:val="single"/>
        </w:rPr>
        <w:t xml:space="preserve"> </w:t>
      </w:r>
      <w:r>
        <w:rPr>
          <w:rFonts w:hint="eastAsia" w:ascii="仿宋" w:hAnsi="仿宋" w:eastAsia="仿宋" w:cs="仿宋"/>
          <w:color w:val="auto"/>
          <w:kern w:val="2"/>
          <w:sz w:val="21"/>
          <w:szCs w:val="21"/>
          <w:u w:val="single"/>
          <w:lang w:val="en-US" w:eastAsia="zh-CN"/>
        </w:rPr>
        <w:t xml:space="preserve">             </w:t>
      </w:r>
      <w:r>
        <w:rPr>
          <w:rFonts w:hint="eastAsia" w:ascii="仿宋" w:hAnsi="仿宋" w:eastAsia="仿宋" w:cs="仿宋"/>
          <w:color w:val="auto"/>
          <w:kern w:val="2"/>
          <w:sz w:val="21"/>
          <w:szCs w:val="21"/>
          <w:u w:val="single"/>
        </w:rPr>
        <w:t xml:space="preserve">  </w:t>
      </w:r>
      <w:r>
        <w:rPr>
          <w:rFonts w:hint="eastAsia" w:ascii="仿宋" w:hAnsi="仿宋" w:eastAsia="仿宋" w:cs="仿宋"/>
          <w:color w:val="auto"/>
          <w:kern w:val="2"/>
          <w:sz w:val="21"/>
          <w:szCs w:val="21"/>
        </w:rPr>
        <w:t>；</w:t>
      </w:r>
    </w:p>
    <w:p w14:paraId="3CE1A91C">
      <w:pPr>
        <w:pStyle w:val="216"/>
        <w:spacing w:line="360" w:lineRule="auto"/>
        <w:ind w:firstLine="420" w:firstLineChars="200"/>
        <w:rPr>
          <w:rFonts w:hint="eastAsia" w:ascii="仿宋" w:hAnsi="仿宋" w:eastAsia="仿宋" w:cs="仿宋"/>
          <w:color w:val="000000"/>
          <w:kern w:val="2"/>
          <w:sz w:val="21"/>
          <w:szCs w:val="21"/>
        </w:rPr>
      </w:pPr>
      <w:r>
        <w:rPr>
          <w:rFonts w:hint="eastAsia" w:ascii="仿宋" w:hAnsi="仿宋" w:eastAsia="仿宋" w:cs="仿宋"/>
          <w:color w:val="000000"/>
          <w:kern w:val="2"/>
          <w:sz w:val="21"/>
          <w:szCs w:val="21"/>
        </w:rPr>
        <w:t>身份证号：</w:t>
      </w:r>
      <w:r>
        <w:rPr>
          <w:rFonts w:hint="eastAsia" w:ascii="仿宋" w:hAnsi="仿宋" w:eastAsia="仿宋" w:cs="仿宋"/>
          <w:color w:val="000000"/>
          <w:kern w:val="2"/>
          <w:sz w:val="21"/>
          <w:szCs w:val="21"/>
          <w:u w:val="single"/>
        </w:rPr>
        <w:t xml:space="preserve"> </w:t>
      </w:r>
      <w:r>
        <w:rPr>
          <w:rFonts w:hint="eastAsia" w:ascii="仿宋" w:hAnsi="仿宋" w:eastAsia="仿宋" w:cs="仿宋"/>
          <w:color w:val="000000"/>
          <w:kern w:val="2"/>
          <w:sz w:val="21"/>
          <w:szCs w:val="21"/>
          <w:u w:val="single"/>
          <w:lang w:val="en-US" w:eastAsia="zh-CN"/>
        </w:rPr>
        <w:t xml:space="preserve">               </w:t>
      </w:r>
      <w:r>
        <w:rPr>
          <w:rFonts w:hint="eastAsia" w:ascii="仿宋" w:hAnsi="仿宋" w:eastAsia="仿宋" w:cs="仿宋"/>
          <w:color w:val="000000"/>
          <w:kern w:val="2"/>
          <w:sz w:val="21"/>
          <w:szCs w:val="21"/>
        </w:rPr>
        <w:t>；</w:t>
      </w:r>
    </w:p>
    <w:p w14:paraId="754EC14B">
      <w:pPr>
        <w:pStyle w:val="216"/>
        <w:spacing w:line="360" w:lineRule="auto"/>
        <w:ind w:firstLine="420" w:firstLineChars="200"/>
        <w:rPr>
          <w:rFonts w:hint="eastAsia" w:ascii="仿宋" w:hAnsi="仿宋" w:eastAsia="仿宋" w:cs="仿宋"/>
          <w:color w:val="000000"/>
          <w:kern w:val="2"/>
          <w:sz w:val="21"/>
          <w:szCs w:val="21"/>
        </w:rPr>
      </w:pPr>
      <w:r>
        <w:rPr>
          <w:rFonts w:hint="eastAsia" w:ascii="仿宋" w:hAnsi="仿宋" w:eastAsia="仿宋" w:cs="仿宋"/>
          <w:color w:val="000000"/>
          <w:kern w:val="2"/>
          <w:sz w:val="21"/>
          <w:szCs w:val="21"/>
        </w:rPr>
        <w:t>职    务：</w:t>
      </w:r>
      <w:r>
        <w:rPr>
          <w:rFonts w:hint="eastAsia" w:ascii="仿宋" w:hAnsi="仿宋" w:eastAsia="仿宋" w:cs="仿宋"/>
          <w:color w:val="000000"/>
          <w:kern w:val="2"/>
          <w:sz w:val="21"/>
          <w:szCs w:val="21"/>
          <w:u w:val="single"/>
        </w:rPr>
        <w:t xml:space="preserve">     </w:t>
      </w:r>
      <w:r>
        <w:rPr>
          <w:rFonts w:hint="eastAsia" w:ascii="仿宋" w:hAnsi="仿宋" w:eastAsia="仿宋" w:cs="仿宋"/>
          <w:color w:val="000000"/>
          <w:kern w:val="2"/>
          <w:sz w:val="21"/>
          <w:szCs w:val="21"/>
          <w:u w:val="single"/>
          <w:lang w:val="en-US" w:eastAsia="zh-CN"/>
        </w:rPr>
        <w:t xml:space="preserve">         </w:t>
      </w:r>
      <w:r>
        <w:rPr>
          <w:rFonts w:hint="eastAsia" w:ascii="仿宋" w:hAnsi="仿宋" w:eastAsia="仿宋" w:cs="仿宋"/>
          <w:color w:val="000000"/>
          <w:kern w:val="2"/>
          <w:sz w:val="21"/>
          <w:szCs w:val="21"/>
          <w:u w:val="single"/>
        </w:rPr>
        <w:t xml:space="preserve">  </w:t>
      </w:r>
      <w:r>
        <w:rPr>
          <w:rFonts w:hint="eastAsia" w:ascii="仿宋" w:hAnsi="仿宋" w:eastAsia="仿宋" w:cs="仿宋"/>
          <w:color w:val="000000"/>
          <w:kern w:val="2"/>
          <w:sz w:val="21"/>
          <w:szCs w:val="21"/>
        </w:rPr>
        <w:t>；</w:t>
      </w:r>
    </w:p>
    <w:p w14:paraId="632F1AFB">
      <w:pPr>
        <w:pStyle w:val="216"/>
        <w:spacing w:line="360" w:lineRule="auto"/>
        <w:ind w:firstLine="420" w:firstLineChars="200"/>
        <w:rPr>
          <w:rFonts w:hint="eastAsia" w:ascii="仿宋" w:hAnsi="仿宋" w:eastAsia="仿宋" w:cs="仿宋"/>
          <w:color w:val="000000"/>
          <w:kern w:val="2"/>
          <w:sz w:val="21"/>
          <w:szCs w:val="21"/>
        </w:rPr>
      </w:pPr>
      <w:r>
        <w:rPr>
          <w:rFonts w:hint="eastAsia" w:ascii="仿宋" w:hAnsi="仿宋" w:eastAsia="仿宋" w:cs="仿宋"/>
          <w:color w:val="000000"/>
          <w:kern w:val="2"/>
          <w:sz w:val="21"/>
          <w:szCs w:val="21"/>
        </w:rPr>
        <w:t>联系电话：</w:t>
      </w:r>
      <w:r>
        <w:rPr>
          <w:rFonts w:hint="eastAsia" w:ascii="仿宋" w:hAnsi="仿宋" w:eastAsia="仿宋" w:cs="仿宋"/>
          <w:color w:val="000000"/>
          <w:kern w:val="2"/>
          <w:sz w:val="21"/>
          <w:szCs w:val="21"/>
          <w:u w:val="single"/>
        </w:rPr>
        <w:t xml:space="preserve">                </w:t>
      </w:r>
      <w:r>
        <w:rPr>
          <w:rFonts w:hint="eastAsia" w:ascii="仿宋" w:hAnsi="仿宋" w:eastAsia="仿宋" w:cs="仿宋"/>
          <w:color w:val="000000"/>
          <w:kern w:val="2"/>
          <w:sz w:val="21"/>
          <w:szCs w:val="21"/>
        </w:rPr>
        <w:t>；</w:t>
      </w:r>
    </w:p>
    <w:p w14:paraId="50239E21">
      <w:pPr>
        <w:pStyle w:val="216"/>
        <w:spacing w:line="360" w:lineRule="auto"/>
        <w:ind w:firstLine="420" w:firstLineChars="200"/>
        <w:rPr>
          <w:rFonts w:hint="eastAsia" w:ascii="仿宋" w:hAnsi="仿宋" w:eastAsia="仿宋" w:cs="仿宋"/>
          <w:color w:val="000000"/>
          <w:kern w:val="2"/>
          <w:sz w:val="21"/>
          <w:szCs w:val="21"/>
        </w:rPr>
      </w:pPr>
      <w:r>
        <w:rPr>
          <w:rFonts w:hint="eastAsia" w:ascii="仿宋" w:hAnsi="仿宋" w:eastAsia="仿宋" w:cs="仿宋"/>
          <w:color w:val="000000"/>
          <w:kern w:val="2"/>
          <w:sz w:val="21"/>
          <w:szCs w:val="21"/>
        </w:rPr>
        <w:t>电子信箱：</w:t>
      </w:r>
      <w:r>
        <w:rPr>
          <w:rFonts w:hint="eastAsia" w:ascii="仿宋" w:hAnsi="仿宋" w:eastAsia="仿宋" w:cs="仿宋"/>
          <w:color w:val="000000"/>
          <w:kern w:val="2"/>
          <w:sz w:val="21"/>
          <w:szCs w:val="21"/>
          <w:u w:val="single"/>
        </w:rPr>
        <w:t xml:space="preserve">                     </w:t>
      </w:r>
      <w:r>
        <w:rPr>
          <w:rFonts w:hint="eastAsia" w:ascii="仿宋" w:hAnsi="仿宋" w:eastAsia="仿宋" w:cs="仿宋"/>
          <w:color w:val="000000"/>
          <w:kern w:val="2"/>
          <w:sz w:val="21"/>
          <w:szCs w:val="21"/>
        </w:rPr>
        <w:t>；</w:t>
      </w:r>
    </w:p>
    <w:p w14:paraId="50DC0E22">
      <w:pPr>
        <w:pStyle w:val="216"/>
        <w:spacing w:line="360" w:lineRule="auto"/>
        <w:ind w:firstLine="420" w:firstLineChars="200"/>
        <w:rPr>
          <w:rFonts w:hint="eastAsia" w:ascii="仿宋" w:hAnsi="仿宋" w:eastAsia="仿宋" w:cs="仿宋"/>
          <w:color w:val="000000"/>
          <w:kern w:val="2"/>
          <w:sz w:val="21"/>
          <w:szCs w:val="21"/>
        </w:rPr>
      </w:pPr>
      <w:r>
        <w:rPr>
          <w:rFonts w:hint="eastAsia" w:ascii="仿宋" w:hAnsi="仿宋" w:eastAsia="仿宋" w:cs="仿宋"/>
          <w:color w:val="000000"/>
          <w:kern w:val="2"/>
          <w:sz w:val="21"/>
          <w:szCs w:val="21"/>
        </w:rPr>
        <w:t>通信地址：</w:t>
      </w:r>
      <w:r>
        <w:rPr>
          <w:rFonts w:hint="eastAsia" w:ascii="仿宋" w:hAnsi="仿宋" w:eastAsia="仿宋" w:cs="仿宋"/>
          <w:color w:val="000000"/>
          <w:kern w:val="2"/>
          <w:sz w:val="21"/>
          <w:szCs w:val="21"/>
          <w:u w:val="single"/>
        </w:rPr>
        <w:t xml:space="preserve">                     </w:t>
      </w:r>
      <w:r>
        <w:rPr>
          <w:rFonts w:hint="eastAsia" w:ascii="仿宋" w:hAnsi="仿宋" w:eastAsia="仿宋" w:cs="仿宋"/>
          <w:color w:val="000000"/>
          <w:kern w:val="2"/>
          <w:sz w:val="21"/>
          <w:szCs w:val="21"/>
        </w:rPr>
        <w:t>。</w:t>
      </w:r>
      <w:bookmarkEnd w:id="60"/>
      <w:bookmarkEnd w:id="62"/>
    </w:p>
    <w:p w14:paraId="0BBD1C72">
      <w:pPr>
        <w:pStyle w:val="216"/>
        <w:spacing w:line="360" w:lineRule="auto"/>
        <w:ind w:firstLine="420" w:firstLineChars="200"/>
        <w:rPr>
          <w:rFonts w:hint="eastAsia" w:ascii="仿宋" w:hAnsi="仿宋" w:eastAsia="仿宋" w:cs="仿宋"/>
          <w:kern w:val="2"/>
          <w:sz w:val="21"/>
          <w:szCs w:val="21"/>
          <w:u w:val="single"/>
          <w:lang w:eastAsia="zh-CN"/>
        </w:rPr>
      </w:pPr>
      <w:r>
        <w:rPr>
          <w:rFonts w:hint="eastAsia" w:ascii="仿宋" w:hAnsi="仿宋" w:eastAsia="仿宋" w:cs="仿宋"/>
          <w:kern w:val="2"/>
          <w:sz w:val="21"/>
          <w:szCs w:val="21"/>
        </w:rPr>
        <w:t>2.3发包人对发包人代表的授权范围如下：</w:t>
      </w:r>
      <w:r>
        <w:rPr>
          <w:rFonts w:hint="eastAsia" w:ascii="仿宋" w:hAnsi="仿宋" w:eastAsia="仿宋" w:cs="仿宋"/>
          <w:kern w:val="2"/>
          <w:sz w:val="21"/>
          <w:szCs w:val="21"/>
          <w:u w:val="single"/>
        </w:rPr>
        <w:t>对承包人的施工工作进行监督、检查，与本工程相关的联络、协调以及工程量、工期签证等工作。</w:t>
      </w:r>
      <w:bookmarkStart w:id="63" w:name="auto_fouce_20"/>
    </w:p>
    <w:p w14:paraId="489C237E">
      <w:pPr>
        <w:pStyle w:val="216"/>
        <w:spacing w:line="360" w:lineRule="auto"/>
        <w:ind w:firstLine="420" w:firstLineChars="200"/>
        <w:rPr>
          <w:rFonts w:hint="eastAsia" w:ascii="仿宋" w:hAnsi="仿宋" w:eastAsia="仿宋" w:cs="仿宋"/>
          <w:kern w:val="2"/>
          <w:sz w:val="21"/>
          <w:szCs w:val="21"/>
          <w:u w:val="single"/>
          <w:lang w:eastAsia="zh-CN"/>
        </w:rPr>
      </w:pPr>
      <w:r>
        <w:rPr>
          <w:rFonts w:hint="eastAsia" w:ascii="仿宋" w:hAnsi="仿宋" w:eastAsia="仿宋" w:cs="仿宋"/>
          <w:kern w:val="2"/>
          <w:sz w:val="21"/>
          <w:szCs w:val="21"/>
          <w:u w:val="single"/>
          <w:lang w:eastAsia="zh-CN"/>
        </w:rPr>
        <w:t>发包人代表的授权范围应与本合同第2.3条约定的授权内容一致，超出授权范围的行为需经发包人书面确认方为有效。</w:t>
      </w:r>
      <w:bookmarkEnd w:id="63"/>
    </w:p>
    <w:p w14:paraId="40024771">
      <w:pPr>
        <w:pStyle w:val="216"/>
        <w:spacing w:after="120" w:line="360" w:lineRule="auto"/>
        <w:ind w:firstLine="420" w:firstLineChars="200"/>
        <w:rPr>
          <w:rFonts w:hint="eastAsia" w:ascii="仿宋" w:hAnsi="仿宋" w:eastAsia="仿宋" w:cs="仿宋"/>
          <w:kern w:val="2"/>
          <w:sz w:val="21"/>
          <w:szCs w:val="21"/>
        </w:rPr>
      </w:pPr>
      <w:r>
        <w:rPr>
          <w:rFonts w:hint="eastAsia" w:ascii="仿宋" w:hAnsi="仿宋" w:eastAsia="仿宋" w:cs="仿宋"/>
          <w:kern w:val="2"/>
          <w:sz w:val="21"/>
          <w:szCs w:val="21"/>
        </w:rPr>
        <w:t>2.4 施工现场、施工条件和基础资料的提供</w:t>
      </w:r>
    </w:p>
    <w:p w14:paraId="7335EBF3">
      <w:pPr>
        <w:pStyle w:val="216"/>
        <w:spacing w:line="360" w:lineRule="auto"/>
        <w:ind w:firstLine="420" w:firstLineChars="200"/>
        <w:rPr>
          <w:rFonts w:hint="eastAsia" w:ascii="仿宋" w:hAnsi="仿宋" w:eastAsia="仿宋" w:cs="仿宋"/>
          <w:kern w:val="2"/>
          <w:sz w:val="21"/>
          <w:szCs w:val="21"/>
        </w:rPr>
      </w:pPr>
      <w:r>
        <w:rPr>
          <w:rFonts w:hint="eastAsia" w:ascii="仿宋" w:hAnsi="仿宋" w:eastAsia="仿宋" w:cs="仿宋"/>
          <w:kern w:val="2"/>
          <w:sz w:val="21"/>
          <w:szCs w:val="21"/>
        </w:rPr>
        <w:t>2.4.1 提供施工现场</w:t>
      </w:r>
    </w:p>
    <w:p w14:paraId="30570F65">
      <w:pPr>
        <w:pStyle w:val="216"/>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关于发包人移交施工现场的期限要求：</w:t>
      </w:r>
      <w:r>
        <w:rPr>
          <w:rFonts w:hint="eastAsia" w:ascii="仿宋" w:hAnsi="仿宋" w:eastAsia="仿宋" w:cs="仿宋"/>
          <w:kern w:val="2"/>
          <w:sz w:val="21"/>
          <w:szCs w:val="21"/>
          <w:u w:val="single"/>
        </w:rPr>
        <w:t>开工前3天</w:t>
      </w:r>
      <w:r>
        <w:rPr>
          <w:rFonts w:hint="eastAsia" w:ascii="仿宋" w:hAnsi="仿宋" w:eastAsia="仿宋" w:cs="仿宋"/>
          <w:kern w:val="2"/>
          <w:sz w:val="21"/>
          <w:szCs w:val="21"/>
        </w:rPr>
        <w:t>。</w:t>
      </w:r>
    </w:p>
    <w:p w14:paraId="23D0D3F4">
      <w:pPr>
        <w:pStyle w:val="216"/>
        <w:spacing w:line="360" w:lineRule="auto"/>
        <w:ind w:firstLine="420" w:firstLineChars="200"/>
        <w:rPr>
          <w:rFonts w:hint="eastAsia" w:ascii="仿宋" w:hAnsi="仿宋" w:eastAsia="仿宋" w:cs="仿宋"/>
          <w:kern w:val="2"/>
          <w:sz w:val="21"/>
          <w:szCs w:val="21"/>
        </w:rPr>
      </w:pPr>
      <w:r>
        <w:rPr>
          <w:rFonts w:hint="eastAsia" w:ascii="仿宋" w:hAnsi="仿宋" w:eastAsia="仿宋" w:cs="仿宋"/>
          <w:kern w:val="2"/>
          <w:sz w:val="21"/>
          <w:szCs w:val="21"/>
        </w:rPr>
        <w:t>2.4.2 提供施工条件</w:t>
      </w:r>
    </w:p>
    <w:p w14:paraId="5DCDE6CF">
      <w:pPr>
        <w:pStyle w:val="216"/>
        <w:spacing w:line="360" w:lineRule="auto"/>
        <w:ind w:firstLine="420" w:firstLineChars="200"/>
        <w:rPr>
          <w:rFonts w:hint="eastAsia" w:ascii="仿宋" w:hAnsi="仿宋" w:eastAsia="仿宋" w:cs="仿宋"/>
          <w:kern w:val="2"/>
          <w:sz w:val="21"/>
          <w:szCs w:val="21"/>
          <w:u w:val="single"/>
        </w:rPr>
      </w:pPr>
      <w:r>
        <w:rPr>
          <w:rFonts w:hint="eastAsia" w:ascii="仿宋" w:hAnsi="仿宋" w:eastAsia="仿宋" w:cs="仿宋"/>
          <w:kern w:val="2"/>
          <w:sz w:val="21"/>
          <w:szCs w:val="21"/>
        </w:rPr>
        <w:t>关于发包人应负责提供施工所需要的条件，包括</w:t>
      </w:r>
      <w:r>
        <w:rPr>
          <w:rFonts w:hint="eastAsia" w:ascii="仿宋" w:hAnsi="仿宋" w:eastAsia="仿宋" w:cs="仿宋"/>
          <w:kern w:val="2"/>
          <w:sz w:val="21"/>
          <w:szCs w:val="21"/>
          <w:u w:val="single"/>
        </w:rPr>
        <w:t>：开工前，提供符合经审查批准的施工组织设计要求的施工用水、用电；其它施工所需条件全部由承包人自行解决</w:t>
      </w:r>
      <w:r>
        <w:rPr>
          <w:rFonts w:hint="eastAsia" w:ascii="仿宋" w:hAnsi="仿宋" w:eastAsia="仿宋" w:cs="仿宋"/>
          <w:kern w:val="2"/>
          <w:sz w:val="21"/>
          <w:szCs w:val="21"/>
        </w:rPr>
        <w:t>。</w:t>
      </w:r>
    </w:p>
    <w:p w14:paraId="7F38EDC3">
      <w:pPr>
        <w:pStyle w:val="216"/>
        <w:spacing w:after="120" w:line="360" w:lineRule="auto"/>
        <w:ind w:firstLine="420" w:firstLineChars="200"/>
        <w:rPr>
          <w:rFonts w:hint="eastAsia" w:ascii="仿宋" w:hAnsi="仿宋" w:eastAsia="仿宋" w:cs="仿宋"/>
          <w:kern w:val="2"/>
          <w:sz w:val="21"/>
          <w:szCs w:val="21"/>
        </w:rPr>
      </w:pPr>
      <w:r>
        <w:rPr>
          <w:rFonts w:hint="eastAsia" w:ascii="仿宋" w:hAnsi="仿宋" w:eastAsia="仿宋" w:cs="仿宋"/>
          <w:kern w:val="2"/>
          <w:sz w:val="21"/>
          <w:szCs w:val="21"/>
        </w:rPr>
        <w:t>2.5 资金来源证明及支付担保</w:t>
      </w:r>
    </w:p>
    <w:p w14:paraId="76A523F7">
      <w:pPr>
        <w:pStyle w:val="216"/>
        <w:spacing w:line="360" w:lineRule="auto"/>
        <w:ind w:firstLine="420" w:firstLineChars="200"/>
        <w:rPr>
          <w:rFonts w:hint="eastAsia" w:ascii="仿宋" w:hAnsi="仿宋" w:eastAsia="仿宋" w:cs="仿宋"/>
          <w:kern w:val="2"/>
          <w:sz w:val="21"/>
          <w:szCs w:val="21"/>
        </w:rPr>
      </w:pPr>
      <w:r>
        <w:rPr>
          <w:rFonts w:hint="eastAsia" w:ascii="仿宋" w:hAnsi="仿宋" w:eastAsia="仿宋" w:cs="仿宋"/>
          <w:kern w:val="2"/>
          <w:sz w:val="21"/>
          <w:szCs w:val="21"/>
        </w:rPr>
        <w:t>发包人提供资金来源证明的期限要求：</w:t>
      </w:r>
      <w:r>
        <w:rPr>
          <w:rFonts w:hint="eastAsia" w:ascii="仿宋" w:hAnsi="仿宋" w:eastAsia="仿宋" w:cs="仿宋"/>
          <w:kern w:val="2"/>
          <w:sz w:val="21"/>
          <w:szCs w:val="21"/>
          <w:u w:val="single"/>
          <w:lang w:val="en-US" w:eastAsia="zh-CN"/>
        </w:rPr>
        <w:t xml:space="preserve">   </w:t>
      </w:r>
      <w:r>
        <w:rPr>
          <w:rFonts w:hint="eastAsia" w:ascii="仿宋" w:hAnsi="仿宋" w:eastAsia="仿宋" w:cs="仿宋"/>
          <w:kern w:val="2"/>
          <w:sz w:val="21"/>
          <w:szCs w:val="21"/>
          <w:u w:val="single"/>
        </w:rPr>
        <w:t xml:space="preserve"> </w:t>
      </w:r>
      <w:r>
        <w:rPr>
          <w:rFonts w:hint="eastAsia" w:ascii="仿宋" w:hAnsi="仿宋" w:eastAsia="仿宋" w:cs="仿宋"/>
          <w:kern w:val="2"/>
          <w:sz w:val="21"/>
          <w:szCs w:val="21"/>
          <w:u w:val="single"/>
          <w:lang w:val="en-US" w:eastAsia="zh-CN"/>
        </w:rPr>
        <w:t>/</w:t>
      </w:r>
      <w:r>
        <w:rPr>
          <w:rFonts w:hint="eastAsia" w:ascii="仿宋" w:hAnsi="仿宋" w:eastAsia="仿宋" w:cs="仿宋"/>
          <w:kern w:val="2"/>
          <w:sz w:val="21"/>
          <w:szCs w:val="21"/>
          <w:u w:val="single"/>
        </w:rPr>
        <w:t xml:space="preserve">    </w:t>
      </w:r>
      <w:r>
        <w:rPr>
          <w:rFonts w:hint="eastAsia" w:ascii="仿宋" w:hAnsi="仿宋" w:eastAsia="仿宋" w:cs="仿宋"/>
          <w:kern w:val="2"/>
          <w:sz w:val="21"/>
          <w:szCs w:val="21"/>
        </w:rPr>
        <w:t>。</w:t>
      </w:r>
    </w:p>
    <w:p w14:paraId="4C47F96F">
      <w:pPr>
        <w:pStyle w:val="216"/>
        <w:spacing w:line="360" w:lineRule="auto"/>
        <w:ind w:firstLine="420" w:firstLineChars="200"/>
        <w:rPr>
          <w:rFonts w:hint="eastAsia" w:ascii="仿宋" w:hAnsi="仿宋" w:eastAsia="仿宋" w:cs="仿宋"/>
          <w:kern w:val="2"/>
          <w:sz w:val="21"/>
          <w:szCs w:val="21"/>
        </w:rPr>
      </w:pPr>
      <w:r>
        <w:rPr>
          <w:rFonts w:hint="eastAsia" w:ascii="仿宋" w:hAnsi="仿宋" w:eastAsia="仿宋" w:cs="仿宋"/>
          <w:kern w:val="2"/>
          <w:sz w:val="21"/>
          <w:szCs w:val="21"/>
        </w:rPr>
        <w:t>发包人是否提供支付担保：</w:t>
      </w:r>
      <w:r>
        <w:rPr>
          <w:rFonts w:hint="eastAsia" w:ascii="仿宋" w:hAnsi="仿宋" w:eastAsia="仿宋" w:cs="仿宋"/>
          <w:kern w:val="2"/>
          <w:sz w:val="21"/>
          <w:szCs w:val="21"/>
          <w:u w:val="single"/>
          <w:lang w:val="en-US" w:eastAsia="zh-CN"/>
        </w:rPr>
        <w:t xml:space="preserve">   </w:t>
      </w:r>
      <w:r>
        <w:rPr>
          <w:rFonts w:hint="eastAsia" w:ascii="仿宋" w:hAnsi="仿宋" w:eastAsia="仿宋" w:cs="仿宋"/>
          <w:kern w:val="2"/>
          <w:sz w:val="21"/>
          <w:szCs w:val="21"/>
          <w:u w:val="single"/>
        </w:rPr>
        <w:t xml:space="preserve"> </w:t>
      </w:r>
      <w:r>
        <w:rPr>
          <w:rFonts w:hint="eastAsia" w:ascii="仿宋" w:hAnsi="仿宋" w:eastAsia="仿宋" w:cs="仿宋"/>
          <w:kern w:val="2"/>
          <w:sz w:val="21"/>
          <w:szCs w:val="21"/>
          <w:u w:val="single"/>
          <w:lang w:val="en-US" w:eastAsia="zh-CN"/>
        </w:rPr>
        <w:t>/</w:t>
      </w:r>
      <w:r>
        <w:rPr>
          <w:rFonts w:hint="eastAsia" w:ascii="仿宋" w:hAnsi="仿宋" w:eastAsia="仿宋" w:cs="仿宋"/>
          <w:kern w:val="2"/>
          <w:sz w:val="21"/>
          <w:szCs w:val="21"/>
          <w:u w:val="single"/>
        </w:rPr>
        <w:t xml:space="preserve">     </w:t>
      </w:r>
      <w:r>
        <w:rPr>
          <w:rFonts w:hint="eastAsia" w:ascii="仿宋" w:hAnsi="仿宋" w:eastAsia="仿宋" w:cs="仿宋"/>
          <w:kern w:val="2"/>
          <w:sz w:val="21"/>
          <w:szCs w:val="21"/>
        </w:rPr>
        <w:t>。</w:t>
      </w:r>
    </w:p>
    <w:p w14:paraId="436D40C6">
      <w:pPr>
        <w:pStyle w:val="216"/>
        <w:spacing w:line="360" w:lineRule="auto"/>
        <w:ind w:firstLine="420" w:firstLineChars="200"/>
        <w:rPr>
          <w:rFonts w:hint="eastAsia" w:ascii="仿宋" w:hAnsi="仿宋" w:eastAsia="仿宋" w:cs="仿宋"/>
          <w:kern w:val="2"/>
          <w:sz w:val="21"/>
          <w:szCs w:val="21"/>
          <w:u w:val="single"/>
        </w:rPr>
      </w:pPr>
      <w:r>
        <w:rPr>
          <w:rFonts w:hint="eastAsia" w:ascii="仿宋" w:hAnsi="仿宋" w:eastAsia="仿宋" w:cs="仿宋"/>
          <w:kern w:val="2"/>
          <w:sz w:val="21"/>
          <w:szCs w:val="21"/>
        </w:rPr>
        <w:t>发包人提供支付担保的形式：</w:t>
      </w:r>
      <w:r>
        <w:rPr>
          <w:rFonts w:hint="eastAsia" w:ascii="仿宋" w:hAnsi="仿宋" w:eastAsia="仿宋" w:cs="仿宋"/>
          <w:kern w:val="2"/>
          <w:sz w:val="21"/>
          <w:szCs w:val="21"/>
          <w:u w:val="single"/>
        </w:rPr>
        <w:t xml:space="preserve"> </w:t>
      </w:r>
      <w:r>
        <w:rPr>
          <w:rFonts w:hint="eastAsia" w:ascii="仿宋" w:hAnsi="仿宋" w:eastAsia="仿宋" w:cs="仿宋"/>
          <w:kern w:val="2"/>
          <w:sz w:val="21"/>
          <w:szCs w:val="21"/>
          <w:u w:val="single"/>
          <w:lang w:val="en-US" w:eastAsia="zh-CN"/>
        </w:rPr>
        <w:t xml:space="preserve">   </w:t>
      </w:r>
      <w:r>
        <w:rPr>
          <w:rFonts w:hint="eastAsia" w:ascii="仿宋" w:hAnsi="仿宋" w:eastAsia="仿宋" w:cs="仿宋"/>
          <w:kern w:val="2"/>
          <w:sz w:val="21"/>
          <w:szCs w:val="21"/>
          <w:u w:val="single"/>
        </w:rPr>
        <w:t>/</w:t>
      </w:r>
      <w:r>
        <w:rPr>
          <w:rFonts w:hint="eastAsia" w:ascii="仿宋" w:hAnsi="仿宋" w:eastAsia="仿宋" w:cs="仿宋"/>
          <w:kern w:val="2"/>
          <w:sz w:val="21"/>
          <w:szCs w:val="21"/>
          <w:u w:val="single"/>
          <w:lang w:val="en-US" w:eastAsia="zh-CN"/>
        </w:rPr>
        <w:t xml:space="preserve">   </w:t>
      </w:r>
      <w:r>
        <w:rPr>
          <w:rFonts w:hint="eastAsia" w:ascii="仿宋" w:hAnsi="仿宋" w:eastAsia="仿宋" w:cs="仿宋"/>
          <w:kern w:val="2"/>
          <w:sz w:val="21"/>
          <w:szCs w:val="21"/>
        </w:rPr>
        <w:t>。</w:t>
      </w:r>
    </w:p>
    <w:p w14:paraId="1385205F">
      <w:pPr>
        <w:pStyle w:val="216"/>
        <w:spacing w:line="360" w:lineRule="auto"/>
        <w:ind w:firstLine="420" w:firstLineChars="200"/>
        <w:rPr>
          <w:rFonts w:hint="eastAsia" w:ascii="仿宋" w:hAnsi="仿宋" w:eastAsia="仿宋" w:cs="仿宋"/>
          <w:color w:val="000000"/>
          <w:kern w:val="2"/>
          <w:sz w:val="21"/>
          <w:szCs w:val="21"/>
        </w:rPr>
      </w:pPr>
      <w:r>
        <w:rPr>
          <w:rFonts w:hint="eastAsia" w:ascii="仿宋" w:hAnsi="仿宋" w:eastAsia="仿宋" w:cs="仿宋"/>
          <w:color w:val="000000"/>
          <w:kern w:val="2"/>
          <w:sz w:val="21"/>
          <w:szCs w:val="21"/>
        </w:rPr>
        <w:t>3</w:t>
      </w:r>
      <w:bookmarkStart w:id="64" w:name="_Toc296347157"/>
      <w:bookmarkStart w:id="65" w:name="_Toc296503158"/>
      <w:bookmarkStart w:id="66" w:name="_Toc296891198"/>
      <w:bookmarkStart w:id="67" w:name="_Toc296890986"/>
      <w:bookmarkStart w:id="68" w:name="_Toc292559868"/>
      <w:bookmarkStart w:id="69" w:name="_Toc296346659"/>
      <w:bookmarkStart w:id="70" w:name="_Toc296944497"/>
      <w:bookmarkStart w:id="71" w:name="_Toc297048344"/>
      <w:bookmarkStart w:id="72" w:name="_Toc292559363"/>
      <w:bookmarkStart w:id="73" w:name="_Toc297120458"/>
      <w:r>
        <w:rPr>
          <w:rFonts w:hint="eastAsia" w:ascii="仿宋" w:hAnsi="仿宋" w:eastAsia="仿宋" w:cs="仿宋"/>
          <w:color w:val="000000"/>
          <w:kern w:val="2"/>
          <w:sz w:val="21"/>
          <w:szCs w:val="21"/>
        </w:rPr>
        <w:t>. 承包人</w:t>
      </w:r>
      <w:bookmarkEnd w:id="61"/>
    </w:p>
    <w:bookmarkEnd w:id="64"/>
    <w:bookmarkEnd w:id="65"/>
    <w:bookmarkEnd w:id="66"/>
    <w:bookmarkEnd w:id="67"/>
    <w:bookmarkEnd w:id="68"/>
    <w:bookmarkEnd w:id="69"/>
    <w:bookmarkEnd w:id="70"/>
    <w:bookmarkEnd w:id="71"/>
    <w:bookmarkEnd w:id="72"/>
    <w:bookmarkEnd w:id="73"/>
    <w:p w14:paraId="048F80AD">
      <w:pPr>
        <w:pStyle w:val="216"/>
        <w:spacing w:after="120" w:line="360" w:lineRule="auto"/>
        <w:ind w:firstLine="420" w:firstLineChars="200"/>
        <w:rPr>
          <w:rFonts w:hint="eastAsia" w:ascii="仿宋" w:hAnsi="仿宋" w:eastAsia="仿宋" w:cs="仿宋"/>
          <w:kern w:val="2"/>
          <w:sz w:val="21"/>
          <w:szCs w:val="21"/>
        </w:rPr>
      </w:pPr>
      <w:r>
        <w:rPr>
          <w:rFonts w:hint="eastAsia" w:ascii="仿宋" w:hAnsi="仿宋" w:eastAsia="仿宋" w:cs="仿宋"/>
          <w:kern w:val="2"/>
          <w:sz w:val="21"/>
          <w:szCs w:val="21"/>
        </w:rPr>
        <w:t>3.1 承包人的一般义务</w:t>
      </w:r>
    </w:p>
    <w:p w14:paraId="78797B42">
      <w:pPr>
        <w:pStyle w:val="216"/>
        <w:spacing w:line="360" w:lineRule="auto"/>
        <w:ind w:firstLine="420" w:firstLineChars="200"/>
        <w:jc w:val="left"/>
        <w:rPr>
          <w:rFonts w:hint="eastAsia" w:ascii="仿宋" w:hAnsi="仿宋" w:eastAsia="仿宋" w:cs="仿宋"/>
          <w:kern w:val="2"/>
          <w:sz w:val="21"/>
          <w:szCs w:val="21"/>
          <w:u w:val="single"/>
        </w:rPr>
      </w:pPr>
      <w:bookmarkStart w:id="74" w:name="tip_risk_bookmark_21"/>
      <w:r>
        <w:rPr>
          <w:rFonts w:hint="eastAsia" w:ascii="仿宋" w:hAnsi="仿宋" w:eastAsia="仿宋" w:cs="仿宋"/>
          <w:sz w:val="21"/>
          <w:szCs w:val="21"/>
        </w:rPr>
        <w:t>（5）</w:t>
      </w:r>
      <w:r>
        <w:rPr>
          <w:rFonts w:hint="eastAsia" w:ascii="仿宋" w:hAnsi="仿宋" w:eastAsia="仿宋" w:cs="仿宋"/>
          <w:kern w:val="2"/>
          <w:sz w:val="21"/>
          <w:szCs w:val="21"/>
        </w:rPr>
        <w:t>承包人提交的竣工资料的内容：</w:t>
      </w:r>
    </w:p>
    <w:p w14:paraId="788D0BBC">
      <w:pPr>
        <w:pStyle w:val="216"/>
        <w:spacing w:line="360" w:lineRule="auto"/>
        <w:ind w:firstLine="420" w:firstLineChars="200"/>
        <w:jc w:val="left"/>
        <w:rPr>
          <w:rFonts w:hint="eastAsia" w:ascii="仿宋" w:hAnsi="仿宋" w:eastAsia="仿宋" w:cs="仿宋"/>
          <w:kern w:val="2"/>
          <w:sz w:val="21"/>
          <w:szCs w:val="21"/>
          <w:u w:val="single"/>
        </w:rPr>
      </w:pPr>
      <w:bookmarkStart w:id="75" w:name="auto_fouce_22"/>
      <w:r>
        <w:rPr>
          <w:rFonts w:hint="eastAsia" w:ascii="仿宋" w:hAnsi="仿宋" w:eastAsia="仿宋" w:cs="仿宋"/>
          <w:kern w:val="2"/>
          <w:sz w:val="21"/>
          <w:szCs w:val="21"/>
          <w:u w:val="single"/>
        </w:rPr>
        <w:t xml:space="preserve">竣工验收后三十日内承包人提供符合城建档案要求的竣工图三套（含竣工图电子版一套）, 竣工资料三套（原件资料，纸质资料和声像资料各三套），质保说明及保养手册三套，同时提供工程结算书 4份， 并确保资料准确，否则每迟一天，发包人有权要求承包人支付违约金 </w:t>
      </w:r>
      <w:r>
        <w:rPr>
          <w:rFonts w:hint="eastAsia" w:ascii="仿宋" w:hAnsi="仿宋" w:eastAsia="仿宋" w:cs="仿宋"/>
          <w:kern w:val="2"/>
          <w:sz w:val="21"/>
          <w:szCs w:val="21"/>
          <w:u w:val="single"/>
          <w:lang w:val="en-US" w:eastAsia="zh-CN"/>
        </w:rPr>
        <w:t>200</w:t>
      </w:r>
      <w:r>
        <w:rPr>
          <w:rFonts w:hint="eastAsia" w:ascii="仿宋" w:hAnsi="仿宋" w:eastAsia="仿宋" w:cs="仿宋"/>
          <w:kern w:val="2"/>
          <w:sz w:val="21"/>
          <w:szCs w:val="21"/>
          <w:u w:val="single"/>
        </w:rPr>
        <w:t>00 元</w:t>
      </w:r>
      <w:r>
        <w:rPr>
          <w:rFonts w:hint="eastAsia" w:ascii="仿宋" w:hAnsi="仿宋" w:eastAsia="仿宋" w:cs="仿宋"/>
          <w:color w:val="FF0000"/>
          <w:kern w:val="2"/>
          <w:sz w:val="21"/>
          <w:szCs w:val="21"/>
          <w:u w:val="single"/>
        </w:rPr>
        <w:t>。</w:t>
      </w:r>
      <w:bookmarkEnd w:id="74"/>
      <w:bookmarkEnd w:id="75"/>
    </w:p>
    <w:p w14:paraId="2D60CB06">
      <w:pPr>
        <w:pStyle w:val="216"/>
        <w:spacing w:line="360" w:lineRule="auto"/>
        <w:ind w:firstLine="630" w:firstLineChars="300"/>
        <w:jc w:val="left"/>
        <w:rPr>
          <w:rFonts w:hint="eastAsia" w:ascii="仿宋" w:hAnsi="仿宋" w:eastAsia="仿宋" w:cs="仿宋"/>
          <w:kern w:val="2"/>
          <w:sz w:val="21"/>
          <w:szCs w:val="21"/>
          <w:u w:val="single"/>
        </w:rPr>
      </w:pPr>
      <w:bookmarkStart w:id="76" w:name="auto_fouce_23"/>
      <w:r>
        <w:rPr>
          <w:rFonts w:hint="eastAsia" w:ascii="仿宋" w:hAnsi="仿宋" w:eastAsia="仿宋" w:cs="仿宋"/>
          <w:kern w:val="2"/>
          <w:sz w:val="21"/>
          <w:szCs w:val="21"/>
        </w:rPr>
        <w:t>承包人需要提交的竣工资料套数：</w:t>
      </w:r>
      <w:r>
        <w:rPr>
          <w:rFonts w:hint="eastAsia" w:ascii="仿宋" w:hAnsi="仿宋" w:eastAsia="仿宋" w:cs="仿宋"/>
          <w:kern w:val="2"/>
          <w:sz w:val="21"/>
          <w:szCs w:val="21"/>
          <w:u w:val="single"/>
          <w:lang w:eastAsia="zh-CN"/>
        </w:rPr>
        <w:t>竣工图三</w:t>
      </w:r>
      <w:r>
        <w:rPr>
          <w:rFonts w:hint="eastAsia" w:ascii="仿宋" w:hAnsi="仿宋" w:eastAsia="仿宋" w:cs="仿宋"/>
          <w:kern w:val="2"/>
          <w:sz w:val="21"/>
          <w:szCs w:val="21"/>
          <w:u w:val="single"/>
        </w:rPr>
        <w:t>套</w:t>
      </w:r>
      <w:r>
        <w:rPr>
          <w:rFonts w:hint="eastAsia" w:ascii="仿宋" w:hAnsi="仿宋" w:eastAsia="仿宋" w:cs="仿宋"/>
          <w:kern w:val="2"/>
          <w:sz w:val="21"/>
          <w:szCs w:val="21"/>
          <w:u w:val="single"/>
          <w:lang w:eastAsia="zh-CN"/>
        </w:rPr>
        <w:t>、竣工资料三套、质保说明及保养手册三套、工程结算书4份</w:t>
      </w:r>
      <w:r>
        <w:rPr>
          <w:rFonts w:hint="eastAsia" w:ascii="仿宋" w:hAnsi="仿宋" w:eastAsia="仿宋" w:cs="仿宋"/>
          <w:kern w:val="2"/>
          <w:sz w:val="21"/>
          <w:szCs w:val="21"/>
        </w:rPr>
        <w:t>。</w:t>
      </w:r>
      <w:bookmarkEnd w:id="76"/>
    </w:p>
    <w:p w14:paraId="5E123CAF">
      <w:pPr>
        <w:pStyle w:val="216"/>
        <w:spacing w:line="360" w:lineRule="auto"/>
        <w:ind w:left="669" w:leftChars="304"/>
        <w:jc w:val="left"/>
        <w:rPr>
          <w:rFonts w:hint="eastAsia" w:ascii="仿宋" w:hAnsi="仿宋" w:eastAsia="仿宋" w:cs="仿宋"/>
          <w:kern w:val="2"/>
          <w:sz w:val="21"/>
          <w:szCs w:val="21"/>
        </w:rPr>
      </w:pPr>
      <w:r>
        <w:rPr>
          <w:rFonts w:hint="eastAsia" w:ascii="仿宋" w:hAnsi="仿宋" w:eastAsia="仿宋" w:cs="仿宋"/>
          <w:kern w:val="2"/>
          <w:sz w:val="21"/>
          <w:szCs w:val="21"/>
        </w:rPr>
        <w:t>承包人提交的竣工资料的费用承担：</w:t>
      </w:r>
      <w:r>
        <w:rPr>
          <w:rFonts w:hint="eastAsia" w:ascii="仿宋" w:hAnsi="仿宋" w:eastAsia="仿宋" w:cs="仿宋"/>
          <w:kern w:val="2"/>
          <w:sz w:val="21"/>
          <w:szCs w:val="21"/>
          <w:u w:val="single"/>
        </w:rPr>
        <w:t xml:space="preserve"> 承包人自行承担     </w:t>
      </w:r>
      <w:r>
        <w:rPr>
          <w:rFonts w:hint="eastAsia" w:ascii="仿宋" w:hAnsi="仿宋" w:eastAsia="仿宋" w:cs="仿宋"/>
          <w:kern w:val="2"/>
          <w:sz w:val="21"/>
          <w:szCs w:val="21"/>
        </w:rPr>
        <w:t>。</w:t>
      </w:r>
    </w:p>
    <w:p w14:paraId="60AA84B5">
      <w:pPr>
        <w:pStyle w:val="216"/>
        <w:spacing w:line="360" w:lineRule="auto"/>
        <w:ind w:left="669" w:leftChars="304"/>
        <w:jc w:val="left"/>
        <w:rPr>
          <w:rFonts w:hint="eastAsia" w:ascii="仿宋" w:hAnsi="仿宋" w:eastAsia="仿宋" w:cs="仿宋"/>
          <w:kern w:val="2"/>
          <w:sz w:val="21"/>
          <w:szCs w:val="21"/>
        </w:rPr>
      </w:pPr>
      <w:r>
        <w:rPr>
          <w:rFonts w:hint="eastAsia" w:ascii="仿宋" w:hAnsi="仿宋" w:eastAsia="仿宋" w:cs="仿宋"/>
          <w:kern w:val="2"/>
          <w:sz w:val="21"/>
          <w:szCs w:val="21"/>
        </w:rPr>
        <w:t>承包人提交的竣工资料移交时间：</w:t>
      </w:r>
      <w:r>
        <w:rPr>
          <w:rFonts w:hint="eastAsia" w:ascii="仿宋" w:hAnsi="仿宋" w:eastAsia="仿宋" w:cs="仿宋"/>
          <w:kern w:val="2"/>
          <w:sz w:val="21"/>
          <w:szCs w:val="21"/>
          <w:u w:val="single"/>
        </w:rPr>
        <w:t xml:space="preserve">  自竣工验收之日起30天内  </w:t>
      </w:r>
      <w:r>
        <w:rPr>
          <w:rFonts w:hint="eastAsia" w:ascii="仿宋" w:hAnsi="仿宋" w:eastAsia="仿宋" w:cs="仿宋"/>
          <w:kern w:val="2"/>
          <w:sz w:val="21"/>
          <w:szCs w:val="21"/>
        </w:rPr>
        <w:t>。</w:t>
      </w:r>
    </w:p>
    <w:p w14:paraId="4DA3FDF1">
      <w:pPr>
        <w:pStyle w:val="216"/>
        <w:spacing w:line="360" w:lineRule="auto"/>
        <w:ind w:firstLine="525" w:firstLineChars="250"/>
        <w:jc w:val="left"/>
        <w:rPr>
          <w:rFonts w:hint="eastAsia" w:ascii="仿宋" w:hAnsi="仿宋" w:eastAsia="仿宋" w:cs="仿宋"/>
          <w:kern w:val="2"/>
          <w:sz w:val="21"/>
          <w:szCs w:val="21"/>
        </w:rPr>
      </w:pPr>
      <w:r>
        <w:rPr>
          <w:rFonts w:hint="eastAsia" w:ascii="仿宋" w:hAnsi="仿宋" w:eastAsia="仿宋" w:cs="仿宋"/>
          <w:kern w:val="2"/>
          <w:sz w:val="21"/>
          <w:szCs w:val="21"/>
        </w:rPr>
        <w:t>承包人提交的竣工资料形式要求：</w:t>
      </w:r>
      <w:r>
        <w:rPr>
          <w:rFonts w:hint="eastAsia" w:ascii="仿宋" w:hAnsi="仿宋" w:eastAsia="仿宋" w:cs="仿宋"/>
          <w:kern w:val="2"/>
          <w:sz w:val="21"/>
          <w:szCs w:val="21"/>
          <w:u w:val="single"/>
        </w:rPr>
        <w:t xml:space="preserve"> 书面及电子文档     </w:t>
      </w:r>
      <w:r>
        <w:rPr>
          <w:rFonts w:hint="eastAsia" w:ascii="仿宋" w:hAnsi="仿宋" w:eastAsia="仿宋" w:cs="仿宋"/>
          <w:kern w:val="2"/>
          <w:sz w:val="21"/>
          <w:szCs w:val="21"/>
        </w:rPr>
        <w:t>。</w:t>
      </w:r>
    </w:p>
    <w:p w14:paraId="4BCA038C">
      <w:pPr>
        <w:pStyle w:val="216"/>
        <w:spacing w:line="360" w:lineRule="auto"/>
        <w:ind w:firstLine="308" w:firstLineChars="147"/>
        <w:rPr>
          <w:rFonts w:hint="eastAsia" w:ascii="仿宋" w:hAnsi="仿宋" w:eastAsia="仿宋" w:cs="仿宋"/>
          <w:sz w:val="21"/>
          <w:szCs w:val="21"/>
        </w:rPr>
      </w:pPr>
      <w:r>
        <w:rPr>
          <w:rFonts w:hint="eastAsia" w:ascii="仿宋" w:hAnsi="仿宋" w:eastAsia="仿宋" w:cs="仿宋"/>
          <w:sz w:val="21"/>
          <w:szCs w:val="21"/>
        </w:rPr>
        <w:t>（6）承包人应履行的其他义务：</w:t>
      </w:r>
    </w:p>
    <w:p w14:paraId="34CC3E43">
      <w:pPr>
        <w:pStyle w:val="216"/>
        <w:numPr>
          <w:ilvl w:val="0"/>
          <w:numId w:val="3"/>
        </w:numPr>
        <w:spacing w:line="360" w:lineRule="auto"/>
        <w:ind w:left="567"/>
        <w:rPr>
          <w:rFonts w:hint="eastAsia" w:ascii="仿宋" w:hAnsi="仿宋" w:eastAsia="仿宋" w:cs="仿宋"/>
          <w:snapToGrid w:val="0"/>
          <w:kern w:val="2"/>
          <w:sz w:val="21"/>
          <w:szCs w:val="21"/>
          <w:u w:val="single"/>
        </w:rPr>
      </w:pPr>
      <w:r>
        <w:rPr>
          <w:rFonts w:hint="eastAsia" w:ascii="仿宋" w:hAnsi="仿宋" w:eastAsia="仿宋" w:cs="仿宋"/>
          <w:snapToGrid w:val="0"/>
          <w:kern w:val="2"/>
          <w:sz w:val="21"/>
          <w:szCs w:val="21"/>
          <w:u w:val="single"/>
        </w:rPr>
        <w:t>承包人在履行合同过程中应遵守法律、法规和地方规章，并保证发包人免于承担因承包人违反法律、法规和地方规章而引起的任何责任。若承包人使发包人蒙受损失的，承包人须予全额赔偿，引起的其他责任也由承包人承担。</w:t>
      </w:r>
      <w:bookmarkStart w:id="77" w:name="auto_fouce_24"/>
    </w:p>
    <w:p w14:paraId="714FBF8A">
      <w:pPr>
        <w:pStyle w:val="216"/>
        <w:numPr>
          <w:ilvl w:val="0"/>
          <w:numId w:val="3"/>
        </w:numPr>
        <w:spacing w:line="360" w:lineRule="auto"/>
        <w:ind w:left="567"/>
        <w:rPr>
          <w:rFonts w:hint="eastAsia" w:ascii="仿宋" w:hAnsi="仿宋" w:eastAsia="仿宋" w:cs="仿宋"/>
          <w:snapToGrid w:val="0"/>
          <w:kern w:val="2"/>
          <w:sz w:val="21"/>
          <w:szCs w:val="21"/>
          <w:u w:val="single"/>
        </w:rPr>
      </w:pPr>
      <w:r>
        <w:rPr>
          <w:rFonts w:hint="eastAsia" w:ascii="仿宋" w:hAnsi="仿宋" w:eastAsia="仿宋" w:cs="仿宋"/>
          <w:snapToGrid w:val="0"/>
          <w:kern w:val="2"/>
          <w:sz w:val="21"/>
          <w:szCs w:val="21"/>
          <w:u w:val="single"/>
          <w:lang w:eastAsia="zh-CN"/>
        </w:rPr>
        <w:t>承包人发生违约行为的，发包人有权要求承包人赔偿由此造成的全部损失（包括但不限于直接损失、间接损失、律师费、诉讼费、鉴定费等）。</w:t>
      </w:r>
      <w:bookmarkEnd w:id="77"/>
    </w:p>
    <w:p w14:paraId="6CD824F8">
      <w:pPr>
        <w:pStyle w:val="216"/>
        <w:numPr>
          <w:ilvl w:val="0"/>
          <w:numId w:val="3"/>
        </w:numPr>
        <w:spacing w:line="360" w:lineRule="auto"/>
        <w:ind w:left="567"/>
        <w:rPr>
          <w:rFonts w:hint="eastAsia" w:ascii="仿宋" w:hAnsi="仿宋" w:eastAsia="仿宋" w:cs="仿宋"/>
          <w:snapToGrid w:val="0"/>
          <w:kern w:val="2"/>
          <w:sz w:val="21"/>
          <w:szCs w:val="21"/>
          <w:u w:val="single"/>
        </w:rPr>
      </w:pPr>
      <w:r>
        <w:rPr>
          <w:rFonts w:hint="eastAsia" w:ascii="仿宋" w:hAnsi="仿宋" w:eastAsia="仿宋" w:cs="仿宋"/>
          <w:snapToGrid w:val="0"/>
          <w:kern w:val="2"/>
          <w:sz w:val="21"/>
          <w:szCs w:val="21"/>
          <w:u w:val="single"/>
        </w:rPr>
        <w:t>承包人应按有关法律规定纳税，应缴纳的税金包括在合同总价内。</w:t>
      </w:r>
    </w:p>
    <w:p w14:paraId="5EB5B066">
      <w:pPr>
        <w:pStyle w:val="216"/>
        <w:numPr>
          <w:ilvl w:val="0"/>
          <w:numId w:val="3"/>
        </w:numPr>
        <w:spacing w:line="360" w:lineRule="auto"/>
        <w:ind w:left="567"/>
        <w:rPr>
          <w:rFonts w:hint="eastAsia" w:ascii="仿宋" w:hAnsi="仿宋" w:eastAsia="仿宋" w:cs="仿宋"/>
          <w:snapToGrid w:val="0"/>
          <w:kern w:val="2"/>
          <w:sz w:val="21"/>
          <w:szCs w:val="21"/>
          <w:u w:val="single"/>
        </w:rPr>
      </w:pPr>
      <w:r>
        <w:rPr>
          <w:rFonts w:hint="eastAsia" w:ascii="仿宋" w:hAnsi="仿宋" w:eastAsia="仿宋" w:cs="仿宋"/>
          <w:snapToGrid w:val="0"/>
          <w:kern w:val="2"/>
          <w:sz w:val="21"/>
          <w:szCs w:val="21"/>
          <w:u w:val="single"/>
        </w:rPr>
        <w:t>根据施工计划安排足够的工程管理人员、各工种合格的技术人员和工人，按劳动管理部门的要求，特种施工人员必须持有上岗证。</w:t>
      </w:r>
    </w:p>
    <w:p w14:paraId="5D88A865">
      <w:pPr>
        <w:pStyle w:val="216"/>
        <w:numPr>
          <w:ilvl w:val="0"/>
          <w:numId w:val="3"/>
        </w:numPr>
        <w:spacing w:line="360" w:lineRule="auto"/>
        <w:ind w:left="567"/>
        <w:rPr>
          <w:rFonts w:hint="eastAsia" w:ascii="仿宋" w:hAnsi="仿宋" w:eastAsia="仿宋" w:cs="仿宋"/>
          <w:snapToGrid w:val="0"/>
          <w:kern w:val="2"/>
          <w:sz w:val="21"/>
          <w:szCs w:val="21"/>
          <w:u w:val="single"/>
        </w:rPr>
      </w:pPr>
      <w:r>
        <w:rPr>
          <w:rFonts w:hint="eastAsia" w:ascii="仿宋" w:hAnsi="仿宋" w:eastAsia="仿宋" w:cs="仿宋"/>
          <w:snapToGrid w:val="0"/>
          <w:kern w:val="2"/>
          <w:sz w:val="21"/>
          <w:szCs w:val="21"/>
          <w:u w:val="single"/>
        </w:rPr>
        <w:t>承包人投入施工的机械设备，应与合同文件的品牌、数量、规格、性能、发动机号相符，且具备正常使用功能、为合法使用设备(包括但不限于须具有主管部门签发的有效的年检证、使用证等)。如承包人投入的施工机械设备不能满足施工需要和质量、进度要求的，承包人应自费更换或补充，并承担由此造成的责任、后果。</w:t>
      </w:r>
    </w:p>
    <w:p w14:paraId="41337DF9">
      <w:pPr>
        <w:pStyle w:val="216"/>
        <w:numPr>
          <w:ilvl w:val="0"/>
          <w:numId w:val="3"/>
        </w:numPr>
        <w:spacing w:line="360" w:lineRule="auto"/>
        <w:ind w:left="567"/>
        <w:rPr>
          <w:rFonts w:hint="eastAsia" w:ascii="仿宋" w:hAnsi="仿宋" w:eastAsia="仿宋" w:cs="仿宋"/>
          <w:snapToGrid w:val="0"/>
          <w:kern w:val="2"/>
          <w:sz w:val="21"/>
          <w:szCs w:val="21"/>
          <w:u w:val="single"/>
        </w:rPr>
      </w:pPr>
      <w:r>
        <w:rPr>
          <w:rFonts w:hint="eastAsia" w:ascii="仿宋" w:hAnsi="仿宋" w:eastAsia="仿宋" w:cs="仿宋"/>
          <w:snapToGrid w:val="0"/>
          <w:kern w:val="2"/>
          <w:sz w:val="21"/>
          <w:szCs w:val="21"/>
          <w:u w:val="single"/>
        </w:rPr>
        <w:t>发包人有权视工程进展情况要求承包人增加机械设备及人员投入，以保证工程按时完工；承包人不得以任何理由拒绝或要求增加费用。</w:t>
      </w:r>
    </w:p>
    <w:p w14:paraId="77F1ADA1">
      <w:pPr>
        <w:pStyle w:val="216"/>
        <w:numPr>
          <w:ilvl w:val="0"/>
          <w:numId w:val="3"/>
        </w:numPr>
        <w:spacing w:line="360" w:lineRule="auto"/>
        <w:ind w:left="567"/>
        <w:rPr>
          <w:rFonts w:hint="eastAsia" w:ascii="仿宋" w:hAnsi="仿宋" w:eastAsia="仿宋" w:cs="仿宋"/>
          <w:snapToGrid w:val="0"/>
          <w:kern w:val="2"/>
          <w:sz w:val="21"/>
          <w:szCs w:val="21"/>
          <w:u w:val="single"/>
        </w:rPr>
      </w:pPr>
      <w:r>
        <w:rPr>
          <w:rFonts w:hint="eastAsia" w:ascii="仿宋" w:hAnsi="仿宋" w:eastAsia="仿宋" w:cs="仿宋"/>
          <w:snapToGrid w:val="0"/>
          <w:kern w:val="2"/>
          <w:sz w:val="21"/>
          <w:szCs w:val="21"/>
          <w:u w:val="single"/>
        </w:rPr>
        <w:t>在施工期间，承包人应每日填写施工日记，记录工地上每个工种参加人数、姓名、使用机械设备数量、运达工地的材料、设备、天气情况等，并报经监理人确认，在发包人需要时随时提供备查，在提交竣工资料时一并提供原始施工记录。</w:t>
      </w:r>
    </w:p>
    <w:p w14:paraId="6434CB0A">
      <w:pPr>
        <w:pStyle w:val="216"/>
        <w:numPr>
          <w:ilvl w:val="0"/>
          <w:numId w:val="3"/>
        </w:numPr>
        <w:spacing w:line="360" w:lineRule="auto"/>
        <w:ind w:left="567"/>
        <w:rPr>
          <w:rFonts w:hint="eastAsia" w:ascii="仿宋" w:hAnsi="仿宋" w:eastAsia="仿宋" w:cs="仿宋"/>
          <w:kern w:val="2"/>
          <w:sz w:val="21"/>
          <w:szCs w:val="21"/>
          <w:u w:val="single"/>
        </w:rPr>
      </w:pPr>
      <w:r>
        <w:rPr>
          <w:rFonts w:hint="eastAsia" w:ascii="仿宋" w:hAnsi="仿宋" w:eastAsia="仿宋" w:cs="仿宋"/>
          <w:snapToGrid w:val="0"/>
          <w:kern w:val="2"/>
          <w:sz w:val="21"/>
          <w:szCs w:val="21"/>
          <w:u w:val="single"/>
        </w:rPr>
        <w:t>承包人应对现场人员、机械、设备的安全以及现场秩序、工程保护、环境保护等负责，邻近或经过、存留的人身、财产因本工程受伤害的，所发生的一切责任及费用由承包人承担。</w:t>
      </w:r>
      <w:r>
        <w:rPr>
          <w:rFonts w:hint="eastAsia" w:ascii="仿宋" w:hAnsi="仿宋" w:eastAsia="仿宋" w:cs="仿宋"/>
          <w:kern w:val="2"/>
          <w:sz w:val="21"/>
          <w:szCs w:val="21"/>
          <w:u w:val="single"/>
        </w:rPr>
        <w:t>遵守政府有关主管部门对施工场地交通、施工噪音以及环境保护和安全生产等的管理规定，按规定办理有关手续，并以书面形式通知发包人，发包人依据政府相关文件规定承担由此发生的正常合理的手续费用，承包人承担责任造成的赔偿、罚款等费用。</w:t>
      </w:r>
    </w:p>
    <w:p w14:paraId="0A92B00F">
      <w:pPr>
        <w:pStyle w:val="216"/>
        <w:numPr>
          <w:ilvl w:val="0"/>
          <w:numId w:val="3"/>
        </w:numPr>
        <w:spacing w:line="360" w:lineRule="auto"/>
        <w:ind w:left="567"/>
        <w:rPr>
          <w:rFonts w:hint="eastAsia" w:ascii="仿宋" w:hAnsi="仿宋" w:eastAsia="仿宋" w:cs="仿宋"/>
          <w:kern w:val="2"/>
          <w:sz w:val="21"/>
          <w:szCs w:val="21"/>
          <w:u w:val="single"/>
        </w:rPr>
      </w:pPr>
      <w:r>
        <w:rPr>
          <w:rFonts w:hint="eastAsia" w:ascii="仿宋" w:hAnsi="仿宋" w:eastAsia="仿宋" w:cs="仿宋"/>
          <w:kern w:val="2"/>
          <w:sz w:val="21"/>
          <w:szCs w:val="21"/>
          <w:u w:val="single"/>
        </w:rPr>
        <w:t>承包人应按劳动部门的规定办理用工登记，与承包人实施本工程的人员签订劳动合同、办理工伤保险及其他社会保险等手续。</w:t>
      </w:r>
    </w:p>
    <w:p w14:paraId="6EAC0E3F">
      <w:pPr>
        <w:pStyle w:val="216"/>
        <w:numPr>
          <w:ilvl w:val="0"/>
          <w:numId w:val="3"/>
        </w:numPr>
        <w:spacing w:line="360" w:lineRule="auto"/>
        <w:ind w:left="567"/>
        <w:rPr>
          <w:rFonts w:hint="eastAsia" w:ascii="仿宋" w:hAnsi="仿宋" w:eastAsia="仿宋" w:cs="仿宋"/>
          <w:kern w:val="2"/>
          <w:sz w:val="21"/>
          <w:szCs w:val="21"/>
          <w:u w:val="single"/>
        </w:rPr>
      </w:pPr>
      <w:r>
        <w:rPr>
          <w:rFonts w:hint="eastAsia" w:ascii="仿宋" w:hAnsi="仿宋" w:eastAsia="仿宋" w:cs="仿宋"/>
          <w:kern w:val="2"/>
          <w:sz w:val="21"/>
          <w:szCs w:val="21"/>
          <w:u w:val="single"/>
        </w:rPr>
        <w:t>承包人须处理好本方的劳动、劳务关系，承包人发生的劳动、劳务及各类保险纠纷均自行负责并承担责任。若因维稳等因素确需由发包人垫付有关费用的，该等垫付费用从应付合同款中抵扣，承包人并须根据垫付时间、垫付金额按合同约定支付违约金。</w:t>
      </w:r>
    </w:p>
    <w:p w14:paraId="51FCC8D1">
      <w:pPr>
        <w:pStyle w:val="216"/>
        <w:numPr>
          <w:ilvl w:val="0"/>
          <w:numId w:val="3"/>
        </w:numPr>
        <w:spacing w:line="360" w:lineRule="auto"/>
        <w:ind w:left="567"/>
        <w:rPr>
          <w:rFonts w:hint="eastAsia" w:ascii="仿宋" w:hAnsi="仿宋" w:eastAsia="仿宋" w:cs="仿宋"/>
          <w:kern w:val="2"/>
          <w:sz w:val="21"/>
          <w:szCs w:val="21"/>
          <w:u w:val="single"/>
        </w:rPr>
      </w:pPr>
      <w:r>
        <w:rPr>
          <w:rFonts w:hint="eastAsia" w:ascii="仿宋" w:hAnsi="仿宋" w:eastAsia="仿宋" w:cs="仿宋"/>
          <w:kern w:val="2"/>
          <w:sz w:val="21"/>
          <w:szCs w:val="21"/>
          <w:u w:val="single"/>
        </w:rPr>
        <w:t>承包人应按发包人、监理人的指示为他人在施工场地或附近实施与工程有关的其他各项工作提供可能的条件。</w:t>
      </w:r>
    </w:p>
    <w:p w14:paraId="0E018B10">
      <w:pPr>
        <w:pStyle w:val="216"/>
        <w:numPr>
          <w:ilvl w:val="0"/>
          <w:numId w:val="3"/>
        </w:numPr>
        <w:spacing w:line="360" w:lineRule="auto"/>
        <w:ind w:left="567"/>
        <w:rPr>
          <w:rFonts w:hint="eastAsia" w:ascii="仿宋" w:hAnsi="仿宋" w:eastAsia="仿宋" w:cs="仿宋"/>
          <w:kern w:val="2"/>
          <w:sz w:val="21"/>
          <w:szCs w:val="21"/>
          <w:u w:val="single"/>
        </w:rPr>
      </w:pPr>
      <w:r>
        <w:rPr>
          <w:rFonts w:hint="eastAsia" w:ascii="仿宋" w:hAnsi="仿宋" w:eastAsia="仿宋" w:cs="仿宋"/>
          <w:kern w:val="2"/>
          <w:sz w:val="21"/>
          <w:szCs w:val="21"/>
          <w:u w:val="single"/>
        </w:rPr>
        <w:t>承包人须于本工程竣工验收合格后7天内或合同解除后14天内将施工场地和本工程清理干净，从施工场地搬走或清除其设备、材料、垃圾、拆除临时设施等，保持现场和工程清洁整齐，将本工程以及与工程相关的技术资料、文件等交付发包人后撤离现场。在此之前，承包人须负责维护在建工程及设备、材料、人员安全。承包人不得因与发包人的工程款纠纷、其他纠纷或其他任何原因占据现场，拒绝撤离。</w:t>
      </w:r>
      <w:bookmarkStart w:id="78" w:name="auto_fouce_25"/>
    </w:p>
    <w:p w14:paraId="59D2D30C">
      <w:pPr>
        <w:pStyle w:val="216"/>
        <w:numPr>
          <w:ilvl w:val="0"/>
          <w:numId w:val="3"/>
        </w:numPr>
        <w:spacing w:line="360" w:lineRule="auto"/>
        <w:ind w:left="567"/>
        <w:rPr>
          <w:rFonts w:hint="eastAsia" w:ascii="仿宋" w:hAnsi="仿宋" w:eastAsia="仿宋" w:cs="仿宋"/>
          <w:kern w:val="2"/>
          <w:sz w:val="21"/>
          <w:szCs w:val="21"/>
          <w:u w:val="single"/>
        </w:rPr>
      </w:pPr>
      <w:r>
        <w:rPr>
          <w:rFonts w:hint="eastAsia" w:ascii="仿宋" w:hAnsi="仿宋" w:eastAsia="仿宋" w:cs="仿宋"/>
          <w:kern w:val="2"/>
          <w:sz w:val="21"/>
          <w:szCs w:val="21"/>
          <w:u w:val="single"/>
          <w:lang w:eastAsia="zh-CN"/>
        </w:rPr>
        <w:t>承包人擅自停工、怠工或撤离现场的，每发生一次，发包人有权要求承包人支付违约金5万元，并赔偿由此造成的全部损失。</w:t>
      </w:r>
      <w:bookmarkEnd w:id="78"/>
    </w:p>
    <w:p w14:paraId="603499DD">
      <w:pPr>
        <w:pStyle w:val="216"/>
        <w:numPr>
          <w:ilvl w:val="0"/>
          <w:numId w:val="3"/>
        </w:numPr>
        <w:spacing w:line="360" w:lineRule="auto"/>
        <w:ind w:left="567"/>
        <w:rPr>
          <w:rFonts w:hint="eastAsia" w:ascii="仿宋" w:hAnsi="仿宋" w:eastAsia="仿宋" w:cs="仿宋"/>
          <w:kern w:val="2"/>
          <w:sz w:val="21"/>
          <w:szCs w:val="21"/>
          <w:u w:val="single"/>
        </w:rPr>
      </w:pPr>
      <w:r>
        <w:rPr>
          <w:rFonts w:hint="eastAsia" w:ascii="仿宋" w:hAnsi="仿宋" w:eastAsia="仿宋" w:cs="仿宋"/>
          <w:kern w:val="2"/>
          <w:sz w:val="21"/>
          <w:szCs w:val="21"/>
          <w:u w:val="single"/>
        </w:rPr>
        <w:t>对于临时房屋及设施，发包人告知承包人保留的，承包人在清退时应无条件保持完好并无偿移交给发包人，承包人对其不留有任何权益，不得提出任何权利主张或其他要求。发包人告知应拆除的，承包人应依发包人要求在规定时间内予以安全地拆除并清洁、整理好场地后方可离场。</w:t>
      </w:r>
    </w:p>
    <w:p w14:paraId="377059A5">
      <w:pPr>
        <w:pStyle w:val="216"/>
        <w:numPr>
          <w:ilvl w:val="0"/>
          <w:numId w:val="3"/>
        </w:numPr>
        <w:spacing w:line="360" w:lineRule="auto"/>
        <w:ind w:left="567"/>
        <w:rPr>
          <w:rFonts w:hint="eastAsia" w:ascii="仿宋" w:hAnsi="仿宋" w:eastAsia="仿宋" w:cs="仿宋"/>
          <w:kern w:val="2"/>
          <w:sz w:val="21"/>
          <w:szCs w:val="21"/>
          <w:u w:val="single"/>
        </w:rPr>
      </w:pPr>
      <w:bookmarkStart w:id="79" w:name="tip_risk_bookmark_26"/>
      <w:r>
        <w:rPr>
          <w:rFonts w:hint="eastAsia" w:ascii="仿宋" w:hAnsi="仿宋" w:eastAsia="仿宋" w:cs="仿宋"/>
          <w:kern w:val="2"/>
          <w:sz w:val="21"/>
          <w:szCs w:val="21"/>
          <w:u w:val="single"/>
        </w:rPr>
        <w:t>承包人逾期未撤离的物品，均视为承包人放弃、抛弃其所有权及相关权益，发包人留用的，无偿归发包人所有；发包人不留用的，无论承包人是否有保存、保管措施，发包人可采取有效方法、手段，而无需经承包人同意、也无需经公证或其他手续予以处置。发包人可自行处置，也可委托他人清理，并从处置收入或应付承包人的合同价款中扣除清理费用。处置收入扣除处置费用如有剩余归发包人所有；处置收入或应付合同价款不足以扣除处置费用的，由承包人另行支付。承包人逾期清理及撤离(含物品撤离)现场的，由承包人承担由此而产生的一切后果 (包括但不限于发包人因此而被第三方索赔所造成的损失)。</w:t>
      </w:r>
      <w:bookmarkEnd w:id="79"/>
    </w:p>
    <w:p w14:paraId="6738CB57">
      <w:pPr>
        <w:pStyle w:val="216"/>
        <w:numPr>
          <w:ilvl w:val="0"/>
          <w:numId w:val="3"/>
        </w:numPr>
        <w:spacing w:line="360" w:lineRule="auto"/>
        <w:ind w:left="567"/>
        <w:rPr>
          <w:rFonts w:hint="eastAsia" w:ascii="仿宋" w:hAnsi="仿宋" w:eastAsia="仿宋" w:cs="仿宋"/>
          <w:kern w:val="2"/>
          <w:sz w:val="21"/>
          <w:szCs w:val="21"/>
          <w:u w:val="single"/>
        </w:rPr>
      </w:pPr>
      <w:r>
        <w:rPr>
          <w:rFonts w:hint="eastAsia" w:ascii="仿宋" w:hAnsi="仿宋" w:eastAsia="仿宋" w:cs="仿宋"/>
          <w:kern w:val="2"/>
          <w:sz w:val="21"/>
          <w:szCs w:val="21"/>
          <w:u w:val="single"/>
        </w:rPr>
        <w:t>合同其他条款约定的义务。</w:t>
      </w:r>
      <w:bookmarkStart w:id="80" w:name="auto_fouce_27"/>
    </w:p>
    <w:p w14:paraId="1A4E4AB7">
      <w:pPr>
        <w:pStyle w:val="216"/>
        <w:numPr>
          <w:ilvl w:val="0"/>
          <w:numId w:val="3"/>
        </w:numPr>
        <w:spacing w:line="360" w:lineRule="auto"/>
        <w:ind w:left="567"/>
        <w:rPr>
          <w:rFonts w:hint="eastAsia" w:ascii="仿宋" w:hAnsi="仿宋" w:eastAsia="仿宋" w:cs="仿宋"/>
          <w:kern w:val="2"/>
          <w:sz w:val="21"/>
          <w:szCs w:val="21"/>
          <w:u w:val="single"/>
        </w:rPr>
      </w:pPr>
      <w:r>
        <w:rPr>
          <w:rFonts w:hint="eastAsia" w:ascii="仿宋" w:hAnsi="仿宋" w:eastAsia="仿宋" w:cs="仿宋"/>
          <w:kern w:val="2"/>
          <w:sz w:val="21"/>
          <w:szCs w:val="21"/>
          <w:u w:val="single"/>
          <w:lang w:eastAsia="zh-CN"/>
        </w:rPr>
        <w:t>承包人不得在任何情形下以工程款争议、变更争议等任何理由停工，否则视为根本违约，发包人有权解除合同并要求承包人承担全部损失。</w:t>
      </w:r>
      <w:bookmarkEnd w:id="80"/>
    </w:p>
    <w:p w14:paraId="7AF67013">
      <w:pPr>
        <w:pStyle w:val="216"/>
        <w:numPr>
          <w:ilvl w:val="0"/>
          <w:numId w:val="3"/>
        </w:numPr>
        <w:spacing w:line="360" w:lineRule="auto"/>
        <w:ind w:left="567"/>
        <w:rPr>
          <w:rFonts w:hint="eastAsia" w:ascii="仿宋" w:hAnsi="仿宋" w:eastAsia="仿宋" w:cs="仿宋"/>
          <w:kern w:val="2"/>
          <w:sz w:val="21"/>
          <w:szCs w:val="21"/>
          <w:u w:val="single"/>
        </w:rPr>
      </w:pPr>
      <w:r>
        <w:rPr>
          <w:rFonts w:hint="eastAsia" w:ascii="仿宋" w:hAnsi="仿宋" w:eastAsia="仿宋" w:cs="仿宋"/>
          <w:kern w:val="2"/>
          <w:sz w:val="21"/>
          <w:szCs w:val="21"/>
          <w:u w:val="single"/>
        </w:rPr>
        <w:t>其他事项双方约定。</w:t>
      </w:r>
      <w:bookmarkStart w:id="81" w:name="auto_fouce_28"/>
    </w:p>
    <w:p w14:paraId="724CC8AF">
      <w:pPr>
        <w:pStyle w:val="216"/>
        <w:numPr>
          <w:ilvl w:val="0"/>
          <w:numId w:val="3"/>
        </w:numPr>
        <w:spacing w:line="360" w:lineRule="auto"/>
        <w:ind w:left="567"/>
        <w:rPr>
          <w:rFonts w:hint="eastAsia" w:ascii="仿宋" w:hAnsi="仿宋" w:eastAsia="仿宋" w:cs="仿宋"/>
          <w:kern w:val="2"/>
          <w:sz w:val="21"/>
          <w:szCs w:val="21"/>
          <w:u w:val="single"/>
        </w:rPr>
      </w:pPr>
      <w:r>
        <w:rPr>
          <w:rFonts w:hint="eastAsia" w:ascii="仿宋" w:hAnsi="仿宋" w:eastAsia="仿宋" w:cs="仿宋"/>
          <w:kern w:val="2"/>
          <w:sz w:val="21"/>
          <w:szCs w:val="21"/>
          <w:u w:val="single"/>
          <w:lang w:eastAsia="zh-CN"/>
        </w:rPr>
        <w:t>发包人有权对承包人的履约情况进行定期考核，若承包人连续两次考核不合格，发包人有权要求承包人限期整改，整改后仍不合格的，发包人有权解除合同，承包人应承担由此造成的全部损失。</w:t>
      </w:r>
      <w:bookmarkEnd w:id="81"/>
    </w:p>
    <w:p w14:paraId="5CCB77A1">
      <w:pPr>
        <w:pStyle w:val="216"/>
        <w:spacing w:line="360" w:lineRule="auto"/>
        <w:ind w:firstLine="420" w:firstLineChars="200"/>
        <w:rPr>
          <w:rFonts w:hint="eastAsia" w:ascii="仿宋" w:hAnsi="仿宋" w:eastAsia="仿宋" w:cs="仿宋"/>
          <w:color w:val="0F1FEF"/>
          <w:kern w:val="2"/>
          <w:sz w:val="21"/>
          <w:szCs w:val="21"/>
        </w:rPr>
      </w:pPr>
      <w:bookmarkStart w:id="82" w:name="tip_risk_bookmark_29"/>
      <w:r>
        <w:rPr>
          <w:rFonts w:hint="eastAsia" w:ascii="仿宋" w:hAnsi="仿宋" w:eastAsia="仿宋" w:cs="仿宋"/>
          <w:color w:val="0F1FEF"/>
          <w:kern w:val="2"/>
          <w:sz w:val="21"/>
          <w:szCs w:val="21"/>
        </w:rPr>
        <w:t>3.2 项目经理</w:t>
      </w:r>
    </w:p>
    <w:p w14:paraId="47D7459E">
      <w:pPr>
        <w:pStyle w:val="216"/>
        <w:spacing w:line="360" w:lineRule="auto"/>
        <w:ind w:firstLine="420" w:firstLineChars="200"/>
        <w:rPr>
          <w:rFonts w:hint="eastAsia" w:ascii="仿宋" w:hAnsi="仿宋" w:eastAsia="仿宋" w:cs="仿宋"/>
          <w:color w:val="0F1FEF"/>
          <w:kern w:val="2"/>
          <w:sz w:val="21"/>
          <w:szCs w:val="21"/>
        </w:rPr>
      </w:pPr>
      <w:r>
        <w:rPr>
          <w:rFonts w:hint="eastAsia" w:ascii="仿宋" w:hAnsi="仿宋" w:eastAsia="仿宋" w:cs="仿宋"/>
          <w:color w:val="0F1FEF"/>
          <w:sz w:val="21"/>
          <w:szCs w:val="21"/>
        </w:rPr>
        <w:t xml:space="preserve">3.2.1 </w:t>
      </w:r>
      <w:r>
        <w:rPr>
          <w:rFonts w:hint="eastAsia" w:ascii="仿宋" w:hAnsi="仿宋" w:eastAsia="仿宋" w:cs="仿宋"/>
          <w:color w:val="0F1FEF"/>
          <w:kern w:val="2"/>
          <w:sz w:val="21"/>
          <w:szCs w:val="21"/>
        </w:rPr>
        <w:t>项目经理：</w:t>
      </w:r>
    </w:p>
    <w:p w14:paraId="69209415">
      <w:pPr>
        <w:pStyle w:val="216"/>
        <w:spacing w:line="360" w:lineRule="auto"/>
        <w:ind w:firstLine="420" w:firstLineChars="200"/>
        <w:rPr>
          <w:rFonts w:hint="eastAsia" w:ascii="仿宋" w:hAnsi="仿宋" w:eastAsia="仿宋" w:cs="仿宋"/>
          <w:color w:val="0F1FEF"/>
          <w:kern w:val="2"/>
          <w:sz w:val="21"/>
          <w:szCs w:val="21"/>
        </w:rPr>
      </w:pPr>
      <w:r>
        <w:rPr>
          <w:rFonts w:hint="eastAsia" w:ascii="仿宋" w:hAnsi="仿宋" w:eastAsia="仿宋" w:cs="仿宋"/>
          <w:color w:val="0F1FEF"/>
          <w:kern w:val="2"/>
          <w:sz w:val="21"/>
          <w:szCs w:val="21"/>
        </w:rPr>
        <w:t>姓    名：</w:t>
      </w:r>
      <w:r>
        <w:rPr>
          <w:rFonts w:hint="eastAsia" w:ascii="仿宋" w:hAnsi="仿宋" w:eastAsia="仿宋" w:cs="仿宋"/>
          <w:color w:val="0F1FEF"/>
          <w:kern w:val="2"/>
          <w:sz w:val="21"/>
          <w:szCs w:val="21"/>
          <w:u w:val="single"/>
        </w:rPr>
        <w:t xml:space="preserve"> </w:t>
      </w:r>
      <w:r>
        <w:rPr>
          <w:rFonts w:hint="eastAsia" w:ascii="仿宋" w:hAnsi="仿宋" w:eastAsia="仿宋" w:cs="仿宋"/>
          <w:color w:val="0F1FEF"/>
          <w:kern w:val="2"/>
          <w:sz w:val="21"/>
          <w:szCs w:val="21"/>
          <w:u w:val="single"/>
          <w:lang w:val="en-US" w:eastAsia="zh-CN"/>
        </w:rPr>
        <w:t>　　　</w:t>
      </w:r>
      <w:r>
        <w:rPr>
          <w:rFonts w:hint="eastAsia" w:ascii="仿宋" w:hAnsi="仿宋" w:eastAsia="仿宋" w:cs="仿宋"/>
          <w:color w:val="0F1FEF"/>
          <w:kern w:val="2"/>
          <w:sz w:val="21"/>
          <w:szCs w:val="21"/>
          <w:u w:val="single"/>
        </w:rPr>
        <w:t xml:space="preserve">  </w:t>
      </w:r>
      <w:r>
        <w:rPr>
          <w:rFonts w:hint="eastAsia" w:ascii="仿宋" w:hAnsi="仿宋" w:eastAsia="仿宋" w:cs="仿宋"/>
          <w:color w:val="0F1FEF"/>
          <w:kern w:val="2"/>
          <w:sz w:val="21"/>
          <w:szCs w:val="21"/>
        </w:rPr>
        <w:t>；</w:t>
      </w:r>
    </w:p>
    <w:p w14:paraId="7658B15C">
      <w:pPr>
        <w:keepNext w:val="0"/>
        <w:keepLines w:val="0"/>
        <w:widowControl/>
        <w:suppressLineNumbers w:val="0"/>
        <w:ind w:firstLine="420" w:firstLineChars="200"/>
        <w:jc w:val="left"/>
        <w:rPr>
          <w:rFonts w:hint="eastAsia" w:ascii="仿宋" w:hAnsi="仿宋" w:eastAsia="仿宋" w:cs="仿宋"/>
          <w:color w:val="0F1FEF"/>
          <w:kern w:val="2"/>
          <w:sz w:val="21"/>
          <w:szCs w:val="21"/>
        </w:rPr>
      </w:pPr>
      <w:r>
        <w:rPr>
          <w:rFonts w:hint="eastAsia" w:ascii="仿宋" w:hAnsi="仿宋" w:eastAsia="仿宋" w:cs="仿宋"/>
          <w:color w:val="0F1FEF"/>
          <w:kern w:val="2"/>
          <w:sz w:val="21"/>
          <w:szCs w:val="21"/>
        </w:rPr>
        <w:t>身份证号：</w:t>
      </w:r>
      <w:r>
        <w:rPr>
          <w:rFonts w:hint="eastAsia" w:ascii="仿宋" w:hAnsi="仿宋" w:eastAsia="仿宋" w:cs="仿宋"/>
          <w:color w:val="0F1FEF"/>
          <w:kern w:val="2"/>
          <w:sz w:val="21"/>
          <w:szCs w:val="21"/>
          <w:u w:val="single"/>
        </w:rPr>
        <w:t xml:space="preserve"> </w:t>
      </w:r>
      <w:r>
        <w:rPr>
          <w:rFonts w:hint="eastAsia" w:ascii="仿宋" w:hAnsi="仿宋" w:eastAsia="仿宋" w:cs="仿宋"/>
          <w:color w:val="0F1FEF"/>
          <w:kern w:val="2"/>
          <w:sz w:val="21"/>
          <w:szCs w:val="21"/>
          <w:u w:val="single"/>
          <w:lang w:val="en-US" w:eastAsia="zh-CN" w:bidi="ar-SA"/>
        </w:rPr>
        <w:t>　　　　　　　　</w:t>
      </w:r>
      <w:r>
        <w:rPr>
          <w:rFonts w:hint="eastAsia" w:ascii="仿宋" w:hAnsi="仿宋" w:eastAsia="仿宋" w:cs="仿宋"/>
          <w:color w:val="0F1FEF"/>
          <w:kern w:val="2"/>
          <w:sz w:val="21"/>
          <w:szCs w:val="21"/>
          <w:u w:val="single"/>
          <w:lang w:val="en-US" w:eastAsia="zh-CN"/>
        </w:rPr>
        <w:t xml:space="preserve">  </w:t>
      </w:r>
      <w:r>
        <w:rPr>
          <w:rFonts w:hint="eastAsia" w:ascii="仿宋" w:hAnsi="仿宋" w:eastAsia="仿宋" w:cs="仿宋"/>
          <w:color w:val="0F1FEF"/>
          <w:kern w:val="2"/>
          <w:sz w:val="21"/>
          <w:szCs w:val="21"/>
          <w:u w:val="single"/>
        </w:rPr>
        <w:t xml:space="preserve">  </w:t>
      </w:r>
      <w:r>
        <w:rPr>
          <w:rFonts w:hint="eastAsia" w:ascii="仿宋" w:hAnsi="仿宋" w:eastAsia="仿宋" w:cs="仿宋"/>
          <w:color w:val="0F1FEF"/>
          <w:kern w:val="2"/>
          <w:sz w:val="21"/>
          <w:szCs w:val="21"/>
        </w:rPr>
        <w:t>；</w:t>
      </w:r>
    </w:p>
    <w:p w14:paraId="7901A96D">
      <w:pPr>
        <w:pStyle w:val="216"/>
        <w:spacing w:line="360" w:lineRule="auto"/>
        <w:ind w:firstLine="420" w:firstLineChars="200"/>
        <w:rPr>
          <w:rFonts w:hint="eastAsia" w:ascii="仿宋" w:hAnsi="仿宋" w:eastAsia="仿宋" w:cs="仿宋"/>
          <w:color w:val="0F1FEF"/>
          <w:kern w:val="2"/>
          <w:sz w:val="21"/>
          <w:szCs w:val="21"/>
        </w:rPr>
      </w:pPr>
      <w:r>
        <w:rPr>
          <w:rFonts w:hint="eastAsia" w:ascii="仿宋" w:hAnsi="仿宋" w:eastAsia="仿宋" w:cs="仿宋"/>
          <w:color w:val="0F1FEF"/>
          <w:kern w:val="2"/>
          <w:sz w:val="21"/>
          <w:szCs w:val="21"/>
        </w:rPr>
        <w:t>建造师执业资格等级：</w:t>
      </w:r>
      <w:r>
        <w:rPr>
          <w:rFonts w:hint="eastAsia" w:ascii="仿宋" w:hAnsi="仿宋" w:eastAsia="仿宋" w:cs="仿宋"/>
          <w:color w:val="0F1FEF"/>
          <w:kern w:val="2"/>
          <w:sz w:val="21"/>
          <w:szCs w:val="21"/>
          <w:u w:val="single"/>
        </w:rPr>
        <w:t xml:space="preserve">  </w:t>
      </w:r>
      <w:r>
        <w:rPr>
          <w:rFonts w:hint="eastAsia" w:ascii="仿宋" w:hAnsi="仿宋" w:eastAsia="仿宋" w:cs="仿宋"/>
          <w:color w:val="0F1FEF"/>
          <w:kern w:val="2"/>
          <w:sz w:val="21"/>
          <w:szCs w:val="21"/>
          <w:u w:val="single"/>
          <w:lang w:val="en-US" w:eastAsia="zh-CN"/>
        </w:rPr>
        <w:t xml:space="preserve"> 　　  </w:t>
      </w:r>
      <w:r>
        <w:rPr>
          <w:rFonts w:hint="eastAsia" w:ascii="仿宋" w:hAnsi="仿宋" w:eastAsia="仿宋" w:cs="仿宋"/>
          <w:color w:val="0F1FEF"/>
          <w:kern w:val="2"/>
          <w:sz w:val="21"/>
          <w:szCs w:val="21"/>
          <w:u w:val="single"/>
        </w:rPr>
        <w:t xml:space="preserve"> </w:t>
      </w:r>
      <w:r>
        <w:rPr>
          <w:rFonts w:hint="eastAsia" w:ascii="仿宋" w:hAnsi="仿宋" w:eastAsia="仿宋" w:cs="仿宋"/>
          <w:color w:val="0F1FEF"/>
          <w:kern w:val="2"/>
          <w:sz w:val="21"/>
          <w:szCs w:val="21"/>
        </w:rPr>
        <w:t>；</w:t>
      </w:r>
    </w:p>
    <w:p w14:paraId="64B2753A">
      <w:pPr>
        <w:pStyle w:val="216"/>
        <w:spacing w:line="360" w:lineRule="auto"/>
        <w:ind w:firstLine="420" w:firstLineChars="200"/>
        <w:rPr>
          <w:rFonts w:hint="eastAsia" w:ascii="仿宋" w:hAnsi="仿宋" w:eastAsia="仿宋" w:cs="仿宋"/>
          <w:color w:val="0F1FEF"/>
          <w:kern w:val="2"/>
          <w:sz w:val="21"/>
          <w:szCs w:val="21"/>
        </w:rPr>
      </w:pPr>
      <w:r>
        <w:rPr>
          <w:rFonts w:hint="eastAsia" w:ascii="仿宋" w:hAnsi="仿宋" w:eastAsia="仿宋" w:cs="仿宋"/>
          <w:color w:val="0F1FEF"/>
          <w:kern w:val="2"/>
          <w:sz w:val="21"/>
          <w:szCs w:val="21"/>
        </w:rPr>
        <w:t>建造师注册证书号：</w:t>
      </w:r>
      <w:r>
        <w:rPr>
          <w:rFonts w:hint="eastAsia" w:ascii="仿宋" w:hAnsi="仿宋" w:eastAsia="仿宋" w:cs="仿宋"/>
          <w:color w:val="0F1FEF"/>
          <w:kern w:val="2"/>
          <w:sz w:val="21"/>
          <w:szCs w:val="21"/>
          <w:u w:val="single"/>
        </w:rPr>
        <w:t xml:space="preserve"> </w:t>
      </w:r>
      <w:r>
        <w:rPr>
          <w:rFonts w:hint="eastAsia" w:ascii="仿宋" w:hAnsi="仿宋" w:eastAsia="仿宋" w:cs="仿宋"/>
          <w:color w:val="0F1FEF"/>
          <w:kern w:val="2"/>
          <w:sz w:val="21"/>
          <w:szCs w:val="21"/>
          <w:u w:val="single"/>
          <w:lang w:val="en-US" w:eastAsia="zh-CN"/>
        </w:rPr>
        <w:t xml:space="preserve"> 　　　　　　　　  </w:t>
      </w:r>
      <w:r>
        <w:rPr>
          <w:rFonts w:hint="eastAsia" w:ascii="仿宋" w:hAnsi="仿宋" w:eastAsia="仿宋" w:cs="仿宋"/>
          <w:color w:val="0F1FEF"/>
          <w:kern w:val="2"/>
          <w:sz w:val="21"/>
          <w:szCs w:val="21"/>
          <w:u w:val="single"/>
        </w:rPr>
        <w:t xml:space="preserve"> </w:t>
      </w:r>
      <w:r>
        <w:rPr>
          <w:rFonts w:hint="eastAsia" w:ascii="仿宋" w:hAnsi="仿宋" w:eastAsia="仿宋" w:cs="仿宋"/>
          <w:color w:val="0F1FEF"/>
          <w:kern w:val="2"/>
          <w:sz w:val="21"/>
          <w:szCs w:val="21"/>
        </w:rPr>
        <w:t>；</w:t>
      </w:r>
      <w:bookmarkEnd w:id="82"/>
    </w:p>
    <w:p w14:paraId="5B344384">
      <w:pPr>
        <w:pStyle w:val="216"/>
        <w:spacing w:line="360" w:lineRule="auto"/>
        <w:ind w:firstLine="420" w:firstLineChars="200"/>
        <w:rPr>
          <w:rFonts w:hint="eastAsia" w:ascii="仿宋" w:hAnsi="仿宋" w:eastAsia="仿宋" w:cs="仿宋"/>
          <w:color w:val="0F1FEF"/>
          <w:kern w:val="2"/>
          <w:sz w:val="21"/>
          <w:szCs w:val="21"/>
        </w:rPr>
      </w:pPr>
      <w:bookmarkStart w:id="83" w:name="tip_risk_bookmark_30"/>
      <w:r>
        <w:rPr>
          <w:rFonts w:hint="eastAsia" w:ascii="仿宋" w:hAnsi="仿宋" w:eastAsia="仿宋" w:cs="仿宋"/>
          <w:color w:val="0F1FEF"/>
          <w:kern w:val="2"/>
          <w:sz w:val="21"/>
          <w:szCs w:val="21"/>
        </w:rPr>
        <w:t>建造师执业印章号：</w:t>
      </w:r>
      <w:r>
        <w:rPr>
          <w:rFonts w:hint="eastAsia" w:ascii="仿宋" w:hAnsi="仿宋" w:eastAsia="仿宋" w:cs="仿宋"/>
          <w:color w:val="0F1FEF"/>
          <w:kern w:val="2"/>
          <w:sz w:val="21"/>
          <w:szCs w:val="21"/>
          <w:u w:val="single"/>
        </w:rPr>
        <w:t xml:space="preserve">        </w:t>
      </w:r>
      <w:r>
        <w:rPr>
          <w:rFonts w:hint="eastAsia" w:ascii="仿宋" w:hAnsi="仿宋" w:eastAsia="仿宋" w:cs="仿宋"/>
          <w:color w:val="0F1FEF"/>
          <w:kern w:val="2"/>
          <w:sz w:val="21"/>
          <w:szCs w:val="21"/>
          <w:u w:val="single"/>
          <w:lang w:val="en-US" w:eastAsia="zh-CN"/>
        </w:rPr>
        <w:t>/</w:t>
      </w:r>
      <w:r>
        <w:rPr>
          <w:rFonts w:hint="eastAsia" w:ascii="仿宋" w:hAnsi="仿宋" w:eastAsia="仿宋" w:cs="仿宋"/>
          <w:color w:val="0F1FEF"/>
          <w:kern w:val="2"/>
          <w:sz w:val="21"/>
          <w:szCs w:val="21"/>
          <w:u w:val="single"/>
        </w:rPr>
        <w:t xml:space="preserve">           </w:t>
      </w:r>
      <w:r>
        <w:rPr>
          <w:rFonts w:hint="eastAsia" w:ascii="仿宋" w:hAnsi="仿宋" w:eastAsia="仿宋" w:cs="仿宋"/>
          <w:color w:val="0F1FEF"/>
          <w:kern w:val="2"/>
          <w:sz w:val="21"/>
          <w:szCs w:val="21"/>
        </w:rPr>
        <w:t>；</w:t>
      </w:r>
    </w:p>
    <w:p w14:paraId="22A325F9">
      <w:pPr>
        <w:pStyle w:val="216"/>
        <w:spacing w:line="360" w:lineRule="auto"/>
        <w:ind w:firstLine="420" w:firstLineChars="200"/>
        <w:rPr>
          <w:rFonts w:hint="eastAsia" w:ascii="仿宋" w:hAnsi="仿宋" w:eastAsia="仿宋" w:cs="仿宋"/>
          <w:color w:val="0F1FEF"/>
          <w:kern w:val="2"/>
          <w:sz w:val="21"/>
          <w:szCs w:val="21"/>
        </w:rPr>
      </w:pPr>
      <w:r>
        <w:rPr>
          <w:rFonts w:hint="eastAsia" w:ascii="仿宋" w:hAnsi="仿宋" w:eastAsia="仿宋" w:cs="仿宋"/>
          <w:color w:val="0F1FEF"/>
          <w:kern w:val="2"/>
          <w:sz w:val="21"/>
          <w:szCs w:val="21"/>
        </w:rPr>
        <w:t>安全生产考核合格证书号：</w:t>
      </w:r>
      <w:r>
        <w:rPr>
          <w:rFonts w:hint="eastAsia" w:ascii="仿宋" w:hAnsi="仿宋" w:eastAsia="仿宋" w:cs="仿宋"/>
          <w:color w:val="0F1FEF"/>
          <w:kern w:val="2"/>
          <w:sz w:val="21"/>
          <w:szCs w:val="21"/>
          <w:u w:val="single"/>
        </w:rPr>
        <w:t xml:space="preserve"> </w:t>
      </w:r>
      <w:r>
        <w:rPr>
          <w:rFonts w:hint="eastAsia" w:ascii="仿宋" w:hAnsi="仿宋" w:eastAsia="仿宋" w:cs="仿宋"/>
          <w:color w:val="0F1FEF"/>
          <w:kern w:val="2"/>
          <w:sz w:val="21"/>
          <w:szCs w:val="21"/>
          <w:u w:val="single"/>
          <w:lang w:val="en-US" w:eastAsia="zh-CN"/>
        </w:rPr>
        <w:t>　　　　　　</w:t>
      </w:r>
      <w:r>
        <w:rPr>
          <w:rFonts w:hint="eastAsia" w:ascii="仿宋" w:hAnsi="仿宋" w:eastAsia="仿宋" w:cs="仿宋"/>
          <w:color w:val="0F1FEF"/>
          <w:kern w:val="2"/>
          <w:sz w:val="21"/>
          <w:szCs w:val="21"/>
          <w:u w:val="single"/>
        </w:rPr>
        <w:t xml:space="preserve">  </w:t>
      </w:r>
      <w:r>
        <w:rPr>
          <w:rFonts w:hint="eastAsia" w:ascii="仿宋" w:hAnsi="仿宋" w:eastAsia="仿宋" w:cs="仿宋"/>
          <w:color w:val="0F1FEF"/>
          <w:kern w:val="2"/>
          <w:sz w:val="21"/>
          <w:szCs w:val="21"/>
        </w:rPr>
        <w:t>；</w:t>
      </w:r>
    </w:p>
    <w:p w14:paraId="3DBB916C">
      <w:pPr>
        <w:pStyle w:val="216"/>
        <w:spacing w:line="360" w:lineRule="auto"/>
        <w:ind w:firstLine="420" w:firstLineChars="200"/>
        <w:rPr>
          <w:rFonts w:hint="eastAsia" w:ascii="仿宋" w:hAnsi="仿宋" w:eastAsia="仿宋" w:cs="仿宋"/>
          <w:kern w:val="2"/>
          <w:sz w:val="21"/>
          <w:szCs w:val="21"/>
        </w:rPr>
      </w:pPr>
      <w:r>
        <w:rPr>
          <w:rFonts w:hint="eastAsia" w:ascii="仿宋" w:hAnsi="仿宋" w:eastAsia="仿宋" w:cs="仿宋"/>
          <w:kern w:val="2"/>
          <w:sz w:val="21"/>
          <w:szCs w:val="21"/>
        </w:rPr>
        <w:t>联系电话：</w:t>
      </w:r>
      <w:r>
        <w:rPr>
          <w:rFonts w:hint="eastAsia" w:ascii="仿宋" w:hAnsi="仿宋" w:eastAsia="仿宋" w:cs="仿宋"/>
          <w:kern w:val="2"/>
          <w:sz w:val="21"/>
          <w:szCs w:val="21"/>
          <w:u w:val="single"/>
        </w:rPr>
        <w:t xml:space="preserve">                   </w:t>
      </w:r>
      <w:r>
        <w:rPr>
          <w:rFonts w:hint="eastAsia" w:ascii="仿宋" w:hAnsi="仿宋" w:eastAsia="仿宋" w:cs="仿宋"/>
          <w:kern w:val="2"/>
          <w:sz w:val="21"/>
          <w:szCs w:val="21"/>
        </w:rPr>
        <w:t>；</w:t>
      </w:r>
    </w:p>
    <w:p w14:paraId="4CB18A62">
      <w:pPr>
        <w:pStyle w:val="216"/>
        <w:spacing w:line="360" w:lineRule="auto"/>
        <w:ind w:firstLine="420" w:firstLineChars="200"/>
        <w:rPr>
          <w:rFonts w:hint="eastAsia" w:ascii="仿宋" w:hAnsi="仿宋" w:eastAsia="仿宋" w:cs="仿宋"/>
          <w:kern w:val="2"/>
          <w:sz w:val="21"/>
          <w:szCs w:val="21"/>
        </w:rPr>
      </w:pPr>
      <w:r>
        <w:rPr>
          <w:rFonts w:hint="eastAsia" w:ascii="仿宋" w:hAnsi="仿宋" w:eastAsia="仿宋" w:cs="仿宋"/>
          <w:kern w:val="2"/>
          <w:sz w:val="21"/>
          <w:szCs w:val="21"/>
        </w:rPr>
        <w:t>电子信箱：</w:t>
      </w:r>
      <w:r>
        <w:rPr>
          <w:rFonts w:hint="eastAsia" w:ascii="仿宋" w:hAnsi="仿宋" w:eastAsia="仿宋" w:cs="仿宋"/>
          <w:kern w:val="2"/>
          <w:sz w:val="21"/>
          <w:szCs w:val="21"/>
          <w:u w:val="single"/>
        </w:rPr>
        <w:t xml:space="preserve">                    </w:t>
      </w:r>
      <w:r>
        <w:rPr>
          <w:rFonts w:hint="eastAsia" w:ascii="仿宋" w:hAnsi="仿宋" w:eastAsia="仿宋" w:cs="仿宋"/>
          <w:kern w:val="2"/>
          <w:sz w:val="21"/>
          <w:szCs w:val="21"/>
        </w:rPr>
        <w:t>；</w:t>
      </w:r>
    </w:p>
    <w:p w14:paraId="161AE308">
      <w:pPr>
        <w:pStyle w:val="216"/>
        <w:spacing w:line="360" w:lineRule="auto"/>
        <w:ind w:firstLine="420" w:firstLineChars="200"/>
        <w:rPr>
          <w:rFonts w:hint="eastAsia" w:ascii="仿宋" w:hAnsi="仿宋" w:eastAsia="仿宋" w:cs="仿宋"/>
          <w:kern w:val="2"/>
          <w:sz w:val="21"/>
          <w:szCs w:val="21"/>
        </w:rPr>
      </w:pPr>
      <w:r>
        <w:rPr>
          <w:rFonts w:hint="eastAsia" w:ascii="仿宋" w:hAnsi="仿宋" w:eastAsia="仿宋" w:cs="仿宋"/>
          <w:kern w:val="2"/>
          <w:sz w:val="21"/>
          <w:szCs w:val="21"/>
        </w:rPr>
        <w:t>通信地址：</w:t>
      </w:r>
      <w:r>
        <w:rPr>
          <w:rFonts w:hint="eastAsia" w:ascii="仿宋" w:hAnsi="仿宋" w:eastAsia="仿宋" w:cs="仿宋"/>
          <w:kern w:val="2"/>
          <w:sz w:val="21"/>
          <w:szCs w:val="21"/>
          <w:u w:val="single"/>
        </w:rPr>
        <w:t xml:space="preserve">                   </w:t>
      </w:r>
      <w:r>
        <w:rPr>
          <w:rFonts w:hint="eastAsia" w:ascii="仿宋" w:hAnsi="仿宋" w:eastAsia="仿宋" w:cs="仿宋"/>
          <w:kern w:val="2"/>
          <w:sz w:val="21"/>
          <w:szCs w:val="21"/>
        </w:rPr>
        <w:t>；</w:t>
      </w:r>
      <w:bookmarkEnd w:id="83"/>
    </w:p>
    <w:p w14:paraId="102AE294">
      <w:pPr>
        <w:pStyle w:val="216"/>
        <w:spacing w:line="360" w:lineRule="auto"/>
        <w:ind w:firstLine="420" w:firstLineChars="200"/>
        <w:rPr>
          <w:rFonts w:hint="eastAsia" w:ascii="仿宋" w:hAnsi="仿宋" w:eastAsia="仿宋" w:cs="仿宋"/>
          <w:kern w:val="2"/>
          <w:sz w:val="21"/>
          <w:szCs w:val="21"/>
          <w:u w:val="single"/>
        </w:rPr>
      </w:pPr>
      <w:r>
        <w:rPr>
          <w:rFonts w:hint="eastAsia" w:ascii="仿宋" w:hAnsi="仿宋" w:eastAsia="仿宋" w:cs="仿宋"/>
          <w:kern w:val="2"/>
          <w:sz w:val="21"/>
          <w:szCs w:val="21"/>
        </w:rPr>
        <w:t>承包人对项目经理的授权范围如下：</w:t>
      </w:r>
      <w:r>
        <w:rPr>
          <w:rFonts w:hint="eastAsia" w:ascii="仿宋" w:hAnsi="仿宋" w:eastAsia="仿宋" w:cs="仿宋"/>
          <w:snapToGrid w:val="0"/>
          <w:kern w:val="2"/>
          <w:sz w:val="21"/>
          <w:szCs w:val="21"/>
          <w:u w:val="single"/>
        </w:rPr>
        <w:t>作为承包人施工现场负责人，全面负责本工程施工现场进度、质量、安全、投资工作，负责本合同的全面履行</w:t>
      </w:r>
      <w:r>
        <w:rPr>
          <w:rFonts w:hint="eastAsia" w:ascii="仿宋" w:hAnsi="仿宋" w:eastAsia="仿宋" w:cs="仿宋"/>
          <w:kern w:val="2"/>
          <w:sz w:val="21"/>
          <w:szCs w:val="21"/>
          <w:u w:val="single"/>
        </w:rPr>
        <w:t xml:space="preserve">   </w:t>
      </w:r>
      <w:r>
        <w:rPr>
          <w:rFonts w:hint="eastAsia" w:ascii="仿宋" w:hAnsi="仿宋" w:eastAsia="仿宋" w:cs="仿宋"/>
          <w:kern w:val="2"/>
          <w:sz w:val="21"/>
          <w:szCs w:val="21"/>
        </w:rPr>
        <w:t>。</w:t>
      </w:r>
    </w:p>
    <w:p w14:paraId="2202F647">
      <w:pPr>
        <w:pStyle w:val="216"/>
        <w:spacing w:line="360" w:lineRule="auto"/>
        <w:ind w:firstLine="420" w:firstLineChars="200"/>
        <w:jc w:val="left"/>
        <w:rPr>
          <w:rFonts w:hint="eastAsia" w:ascii="仿宋" w:hAnsi="仿宋" w:eastAsia="仿宋" w:cs="仿宋"/>
          <w:sz w:val="21"/>
          <w:szCs w:val="21"/>
        </w:rPr>
      </w:pPr>
      <w:r>
        <w:rPr>
          <w:rFonts w:hint="eastAsia" w:ascii="仿宋" w:hAnsi="仿宋" w:eastAsia="仿宋" w:cs="仿宋"/>
          <w:sz w:val="21"/>
          <w:szCs w:val="21"/>
        </w:rPr>
        <w:t>关于项目经理每月在施工现场的时间要求：</w:t>
      </w:r>
      <w:r>
        <w:rPr>
          <w:rFonts w:hint="eastAsia" w:ascii="仿宋" w:hAnsi="仿宋" w:eastAsia="仿宋" w:cs="仿宋"/>
          <w:kern w:val="2"/>
          <w:sz w:val="21"/>
          <w:szCs w:val="21"/>
          <w:u w:val="single"/>
        </w:rPr>
        <w:t>不少于22天</w:t>
      </w:r>
      <w:r>
        <w:rPr>
          <w:rFonts w:hint="eastAsia" w:ascii="仿宋" w:hAnsi="仿宋" w:eastAsia="仿宋" w:cs="仿宋"/>
          <w:kern w:val="2"/>
          <w:sz w:val="21"/>
          <w:szCs w:val="21"/>
        </w:rPr>
        <w:t>。</w:t>
      </w:r>
    </w:p>
    <w:p w14:paraId="1F496274">
      <w:pPr>
        <w:pStyle w:val="216"/>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承包人未提交劳动合同，以及没有为项目经理缴纳社会保险证明的违约责任：</w:t>
      </w:r>
    </w:p>
    <w:p w14:paraId="35BF88CE">
      <w:pPr>
        <w:pStyle w:val="216"/>
        <w:spacing w:line="360" w:lineRule="auto"/>
        <w:ind w:firstLine="420" w:firstLineChars="200"/>
        <w:rPr>
          <w:rFonts w:hint="eastAsia" w:ascii="仿宋" w:hAnsi="仿宋" w:eastAsia="仿宋" w:cs="仿宋"/>
          <w:sz w:val="21"/>
          <w:szCs w:val="21"/>
        </w:rPr>
      </w:pPr>
      <w:r>
        <w:rPr>
          <w:rFonts w:hint="eastAsia" w:ascii="仿宋" w:hAnsi="仿宋" w:eastAsia="仿宋" w:cs="仿宋"/>
          <w:kern w:val="2"/>
          <w:sz w:val="21"/>
          <w:szCs w:val="21"/>
          <w:u w:val="single"/>
        </w:rPr>
        <w:t>发包人有权要求承包人限期纠正或要求更换项目经理，拒不按发包人要求纠正或更换的，发包人有权解除合同，全部责任由承包人承担</w:t>
      </w:r>
      <w:r>
        <w:rPr>
          <w:rFonts w:hint="eastAsia" w:ascii="仿宋" w:hAnsi="仿宋" w:eastAsia="仿宋" w:cs="仿宋"/>
          <w:kern w:val="2"/>
          <w:sz w:val="21"/>
          <w:szCs w:val="21"/>
        </w:rPr>
        <w:t>。</w:t>
      </w:r>
    </w:p>
    <w:p w14:paraId="34EE738E">
      <w:pPr>
        <w:pStyle w:val="216"/>
        <w:spacing w:line="360" w:lineRule="auto"/>
        <w:ind w:firstLine="420" w:firstLineChars="200"/>
        <w:rPr>
          <w:rFonts w:hint="eastAsia" w:ascii="仿宋" w:hAnsi="仿宋" w:eastAsia="仿宋" w:cs="仿宋"/>
          <w:sz w:val="21"/>
          <w:szCs w:val="21"/>
        </w:rPr>
      </w:pPr>
      <w:bookmarkStart w:id="84" w:name="auto_fouce_31"/>
      <w:r>
        <w:rPr>
          <w:rFonts w:hint="eastAsia" w:ascii="仿宋" w:hAnsi="仿宋" w:eastAsia="仿宋" w:cs="仿宋"/>
          <w:sz w:val="21"/>
          <w:szCs w:val="21"/>
        </w:rPr>
        <w:t>项目经理未经批准，擅自离开施工现场的违约责任：</w:t>
      </w:r>
      <w:r>
        <w:rPr>
          <w:rFonts w:hint="eastAsia" w:ascii="仿宋" w:hAnsi="仿宋" w:eastAsia="仿宋" w:cs="仿宋"/>
          <w:kern w:val="2"/>
          <w:sz w:val="21"/>
          <w:szCs w:val="21"/>
          <w:u w:val="single"/>
        </w:rPr>
        <w:t>每发现一次扣减工程款2000元；累计达3次或以上的，发包人有权要求更换项目经理；累计达6次或以上的（不同项目经理可累计计算），发包人还有权解除合同，全部责任由承包人承担</w:t>
      </w:r>
      <w:r>
        <w:rPr>
          <w:rFonts w:hint="eastAsia" w:ascii="仿宋" w:hAnsi="仿宋" w:eastAsia="仿宋" w:cs="仿宋"/>
          <w:kern w:val="2"/>
          <w:sz w:val="21"/>
          <w:szCs w:val="21"/>
        </w:rPr>
        <w:t>。</w:t>
      </w:r>
      <w:bookmarkEnd w:id="84"/>
    </w:p>
    <w:p w14:paraId="5FAE9546">
      <w:pPr>
        <w:pStyle w:val="216"/>
        <w:spacing w:line="360" w:lineRule="auto"/>
        <w:ind w:firstLine="210" w:firstLineChars="100"/>
        <w:rPr>
          <w:rFonts w:hint="eastAsia" w:ascii="仿宋" w:hAnsi="仿宋" w:eastAsia="仿宋" w:cs="仿宋"/>
          <w:kern w:val="2"/>
          <w:sz w:val="21"/>
          <w:szCs w:val="21"/>
        </w:rPr>
      </w:pPr>
      <w:bookmarkStart w:id="85" w:name="auto_fouce_32"/>
      <w:r>
        <w:rPr>
          <w:rFonts w:hint="eastAsia" w:ascii="仿宋" w:hAnsi="仿宋" w:eastAsia="仿宋" w:cs="仿宋"/>
          <w:kern w:val="2"/>
          <w:sz w:val="21"/>
          <w:szCs w:val="21"/>
        </w:rPr>
        <w:t>3.2.3 承包人擅自更换项目经理的违约责任：</w:t>
      </w:r>
      <w:r>
        <w:rPr>
          <w:rFonts w:hint="eastAsia" w:ascii="仿宋" w:hAnsi="仿宋" w:eastAsia="仿宋" w:cs="仿宋"/>
          <w:kern w:val="2"/>
          <w:sz w:val="21"/>
          <w:szCs w:val="21"/>
          <w:u w:val="single"/>
        </w:rPr>
        <w:t>每出现一次</w:t>
      </w:r>
      <w:r>
        <w:rPr>
          <w:rFonts w:hint="eastAsia" w:ascii="仿宋" w:hAnsi="仿宋" w:eastAsia="仿宋" w:cs="仿宋"/>
          <w:kern w:val="2"/>
          <w:sz w:val="21"/>
          <w:szCs w:val="21"/>
          <w:u w:val="single"/>
          <w:lang w:eastAsia="zh-CN"/>
        </w:rPr>
        <w:t>，发包人有权</w:t>
      </w:r>
      <w:r>
        <w:rPr>
          <w:rFonts w:hint="eastAsia" w:ascii="仿宋" w:hAnsi="仿宋" w:eastAsia="仿宋" w:cs="仿宋"/>
          <w:kern w:val="2"/>
          <w:sz w:val="21"/>
          <w:szCs w:val="21"/>
          <w:u w:val="single"/>
        </w:rPr>
        <w:t>扣减工程款50000元，发包人有权要求承包人限期纠正，承包人拒不按发包人要求纠正的，视为根本违约，发包人有权没收履约保证金，并有权解除合同，全部责任由承包人承担</w:t>
      </w:r>
      <w:r>
        <w:rPr>
          <w:rFonts w:hint="eastAsia" w:ascii="仿宋" w:hAnsi="仿宋" w:eastAsia="仿宋" w:cs="仿宋"/>
          <w:kern w:val="2"/>
          <w:sz w:val="21"/>
          <w:szCs w:val="21"/>
        </w:rPr>
        <w:t>。</w:t>
      </w:r>
      <w:bookmarkEnd w:id="85"/>
    </w:p>
    <w:p w14:paraId="51548E11">
      <w:pPr>
        <w:pStyle w:val="216"/>
        <w:spacing w:line="360" w:lineRule="auto"/>
        <w:ind w:firstLine="210" w:firstLineChars="100"/>
        <w:rPr>
          <w:rFonts w:hint="eastAsia" w:ascii="仿宋" w:hAnsi="仿宋" w:eastAsia="仿宋" w:cs="仿宋"/>
          <w:kern w:val="2"/>
          <w:sz w:val="21"/>
          <w:szCs w:val="21"/>
        </w:rPr>
      </w:pPr>
      <w:r>
        <w:rPr>
          <w:rFonts w:hint="eastAsia" w:ascii="仿宋" w:hAnsi="仿宋" w:eastAsia="仿宋" w:cs="仿宋"/>
          <w:kern w:val="2"/>
          <w:sz w:val="21"/>
          <w:szCs w:val="21"/>
        </w:rPr>
        <w:t>3.2.4 承包人无正当理由拒绝更换项目经理的违约责任：</w:t>
      </w:r>
      <w:r>
        <w:rPr>
          <w:rFonts w:hint="eastAsia" w:ascii="仿宋" w:hAnsi="仿宋" w:eastAsia="仿宋" w:cs="仿宋"/>
          <w:kern w:val="2"/>
          <w:sz w:val="21"/>
          <w:szCs w:val="21"/>
          <w:u w:val="single"/>
        </w:rPr>
        <w:t>视为承包人根本违约，发包人有权没收履约保证金，并有权解除合同，全部责任由承包人承担</w:t>
      </w:r>
      <w:r>
        <w:rPr>
          <w:rFonts w:hint="eastAsia" w:ascii="仿宋" w:hAnsi="仿宋" w:eastAsia="仿宋" w:cs="仿宋"/>
          <w:kern w:val="2"/>
          <w:sz w:val="21"/>
          <w:szCs w:val="21"/>
        </w:rPr>
        <w:t>。</w:t>
      </w:r>
    </w:p>
    <w:p w14:paraId="4B359981">
      <w:pPr>
        <w:pStyle w:val="216"/>
        <w:spacing w:line="360" w:lineRule="auto"/>
        <w:ind w:firstLine="420" w:firstLineChars="200"/>
        <w:rPr>
          <w:rFonts w:hint="eastAsia" w:ascii="仿宋" w:hAnsi="仿宋" w:eastAsia="仿宋" w:cs="仿宋"/>
          <w:color w:val="000000"/>
          <w:kern w:val="2"/>
          <w:sz w:val="21"/>
          <w:szCs w:val="21"/>
        </w:rPr>
      </w:pPr>
      <w:r>
        <w:rPr>
          <w:rFonts w:hint="eastAsia" w:ascii="仿宋" w:hAnsi="仿宋" w:eastAsia="仿宋" w:cs="仿宋"/>
          <w:color w:val="000000"/>
          <w:kern w:val="2"/>
          <w:sz w:val="21"/>
          <w:szCs w:val="21"/>
        </w:rPr>
        <w:t>3.3 承包人人员</w:t>
      </w:r>
    </w:p>
    <w:p w14:paraId="05ADD1EE">
      <w:pPr>
        <w:pStyle w:val="216"/>
        <w:spacing w:line="360" w:lineRule="auto"/>
        <w:ind w:firstLine="420" w:firstLineChars="200"/>
        <w:rPr>
          <w:rFonts w:hint="eastAsia" w:ascii="仿宋" w:hAnsi="仿宋" w:eastAsia="仿宋" w:cs="仿宋"/>
          <w:kern w:val="2"/>
          <w:sz w:val="21"/>
          <w:szCs w:val="21"/>
        </w:rPr>
      </w:pPr>
      <w:bookmarkStart w:id="86" w:name="_Toc351203636"/>
      <w:r>
        <w:rPr>
          <w:rFonts w:hint="eastAsia" w:ascii="仿宋" w:hAnsi="仿宋" w:eastAsia="仿宋" w:cs="仿宋"/>
          <w:kern w:val="2"/>
          <w:sz w:val="21"/>
          <w:szCs w:val="21"/>
        </w:rPr>
        <w:t>3.3.1 承包人提交项目管理机构及施工现场管理人员安排报告的期限：</w:t>
      </w:r>
      <w:r>
        <w:rPr>
          <w:rFonts w:hint="eastAsia" w:ascii="仿宋" w:hAnsi="仿宋" w:eastAsia="仿宋" w:cs="仿宋"/>
          <w:kern w:val="2"/>
          <w:sz w:val="21"/>
          <w:szCs w:val="21"/>
          <w:u w:val="single"/>
        </w:rPr>
        <w:t xml:space="preserve">  开工前5天  </w:t>
      </w:r>
      <w:r>
        <w:rPr>
          <w:rFonts w:hint="eastAsia" w:ascii="仿宋" w:hAnsi="仿宋" w:eastAsia="仿宋" w:cs="仿宋"/>
          <w:kern w:val="2"/>
          <w:sz w:val="21"/>
          <w:szCs w:val="21"/>
        </w:rPr>
        <w:t>。</w:t>
      </w:r>
    </w:p>
    <w:p w14:paraId="69144C9F">
      <w:pPr>
        <w:pStyle w:val="216"/>
        <w:spacing w:line="360" w:lineRule="auto"/>
        <w:ind w:firstLine="420" w:firstLineChars="200"/>
        <w:rPr>
          <w:rFonts w:hint="eastAsia" w:ascii="仿宋" w:hAnsi="仿宋" w:eastAsia="仿宋" w:cs="仿宋"/>
          <w:kern w:val="2"/>
          <w:sz w:val="21"/>
          <w:szCs w:val="21"/>
        </w:rPr>
      </w:pPr>
      <w:bookmarkStart w:id="87" w:name="auto_fouce_33"/>
      <w:r>
        <w:rPr>
          <w:rFonts w:hint="eastAsia" w:ascii="仿宋" w:hAnsi="仿宋" w:eastAsia="仿宋" w:cs="仿宋"/>
          <w:kern w:val="2"/>
          <w:sz w:val="21"/>
          <w:szCs w:val="21"/>
        </w:rPr>
        <w:t>3.3.3 承包人无正当理由拒绝撤换主要施工管理人员的违约责任：</w:t>
      </w:r>
      <w:r>
        <w:rPr>
          <w:rFonts w:hint="eastAsia" w:ascii="仿宋" w:hAnsi="仿宋" w:eastAsia="仿宋" w:cs="仿宋"/>
          <w:kern w:val="2"/>
          <w:sz w:val="21"/>
          <w:szCs w:val="21"/>
          <w:u w:val="single"/>
        </w:rPr>
        <w:t>每人次</w:t>
      </w:r>
      <w:r>
        <w:rPr>
          <w:rFonts w:hint="eastAsia" w:ascii="仿宋" w:hAnsi="仿宋" w:eastAsia="仿宋" w:cs="仿宋"/>
          <w:kern w:val="2"/>
          <w:sz w:val="21"/>
          <w:szCs w:val="21"/>
          <w:u w:val="single"/>
          <w:lang w:eastAsia="zh-CN"/>
        </w:rPr>
        <w:t>，发包人有权要求承包人支付违约金</w:t>
      </w:r>
      <w:r>
        <w:rPr>
          <w:rFonts w:hint="eastAsia" w:ascii="仿宋" w:hAnsi="仿宋" w:eastAsia="仿宋" w:cs="仿宋"/>
          <w:kern w:val="2"/>
          <w:sz w:val="21"/>
          <w:szCs w:val="21"/>
          <w:u w:val="single"/>
        </w:rPr>
        <w:t>2万元。</w:t>
      </w:r>
      <w:bookmarkEnd w:id="87"/>
    </w:p>
    <w:p w14:paraId="1B6E2E5A">
      <w:pPr>
        <w:pStyle w:val="216"/>
        <w:spacing w:line="360" w:lineRule="auto"/>
        <w:ind w:firstLine="420" w:firstLineChars="200"/>
        <w:rPr>
          <w:rFonts w:hint="eastAsia" w:ascii="仿宋" w:hAnsi="仿宋" w:eastAsia="仿宋" w:cs="仿宋"/>
          <w:kern w:val="2"/>
          <w:sz w:val="21"/>
          <w:szCs w:val="21"/>
          <w:u w:val="single"/>
        </w:rPr>
      </w:pPr>
      <w:r>
        <w:rPr>
          <w:rFonts w:hint="eastAsia" w:ascii="仿宋" w:hAnsi="仿宋" w:eastAsia="仿宋" w:cs="仿宋"/>
          <w:kern w:val="2"/>
          <w:sz w:val="21"/>
          <w:szCs w:val="21"/>
        </w:rPr>
        <w:t>3.3.4 承包人主要施工管理人员离开施工现场的批准要求：</w:t>
      </w:r>
      <w:r>
        <w:rPr>
          <w:rFonts w:hint="eastAsia" w:ascii="仿宋" w:hAnsi="仿宋" w:eastAsia="仿宋" w:cs="仿宋"/>
          <w:kern w:val="2"/>
          <w:sz w:val="21"/>
          <w:szCs w:val="21"/>
          <w:u w:val="single"/>
        </w:rPr>
        <w:t xml:space="preserve">经发包人同意 </w:t>
      </w:r>
      <w:r>
        <w:rPr>
          <w:rFonts w:hint="eastAsia" w:ascii="仿宋" w:hAnsi="仿宋" w:eastAsia="仿宋" w:cs="仿宋"/>
          <w:kern w:val="2"/>
          <w:sz w:val="21"/>
          <w:szCs w:val="21"/>
        </w:rPr>
        <w:t>。</w:t>
      </w:r>
    </w:p>
    <w:p w14:paraId="1F31EC63">
      <w:pPr>
        <w:pStyle w:val="216"/>
        <w:spacing w:line="360" w:lineRule="auto"/>
        <w:ind w:firstLine="420" w:firstLineChars="200"/>
        <w:rPr>
          <w:rFonts w:hint="eastAsia" w:ascii="仿宋" w:hAnsi="仿宋" w:eastAsia="仿宋" w:cs="仿宋"/>
          <w:kern w:val="2"/>
          <w:sz w:val="21"/>
          <w:szCs w:val="21"/>
        </w:rPr>
      </w:pPr>
      <w:bookmarkStart w:id="88" w:name="auto_fouce_34"/>
      <w:r>
        <w:rPr>
          <w:rFonts w:hint="eastAsia" w:ascii="仿宋" w:hAnsi="仿宋" w:eastAsia="仿宋" w:cs="仿宋"/>
          <w:kern w:val="2"/>
          <w:sz w:val="21"/>
          <w:szCs w:val="21"/>
        </w:rPr>
        <w:t>3.3.5承包人擅自更换主要施工管理人员的违约责任：</w:t>
      </w:r>
      <w:r>
        <w:rPr>
          <w:rFonts w:hint="eastAsia" w:ascii="仿宋" w:hAnsi="仿宋" w:eastAsia="仿宋" w:cs="仿宋"/>
          <w:kern w:val="2"/>
          <w:sz w:val="21"/>
          <w:szCs w:val="21"/>
          <w:u w:val="single"/>
        </w:rPr>
        <w:t>每人次</w:t>
      </w:r>
      <w:r>
        <w:rPr>
          <w:rFonts w:hint="eastAsia" w:ascii="仿宋" w:hAnsi="仿宋" w:eastAsia="仿宋" w:cs="仿宋"/>
          <w:kern w:val="2"/>
          <w:sz w:val="21"/>
          <w:szCs w:val="21"/>
          <w:u w:val="single"/>
          <w:lang w:eastAsia="zh-CN"/>
        </w:rPr>
        <w:t>，发包人有权要求承包人支付违约金</w:t>
      </w:r>
      <w:r>
        <w:rPr>
          <w:rFonts w:hint="eastAsia" w:ascii="仿宋" w:hAnsi="仿宋" w:eastAsia="仿宋" w:cs="仿宋"/>
          <w:kern w:val="2"/>
          <w:sz w:val="21"/>
          <w:szCs w:val="21"/>
          <w:u w:val="single"/>
        </w:rPr>
        <w:t>5000元</w:t>
      </w:r>
      <w:r>
        <w:rPr>
          <w:rFonts w:hint="eastAsia" w:ascii="仿宋" w:hAnsi="仿宋" w:eastAsia="仿宋" w:cs="仿宋"/>
          <w:kern w:val="2"/>
          <w:sz w:val="21"/>
          <w:szCs w:val="21"/>
        </w:rPr>
        <w:t>。</w:t>
      </w:r>
      <w:bookmarkEnd w:id="88"/>
    </w:p>
    <w:p w14:paraId="54A653D4">
      <w:pPr>
        <w:pStyle w:val="216"/>
        <w:spacing w:line="360" w:lineRule="auto"/>
        <w:ind w:firstLine="420" w:firstLineChars="200"/>
        <w:rPr>
          <w:rFonts w:hint="eastAsia" w:ascii="仿宋" w:hAnsi="仿宋" w:eastAsia="仿宋" w:cs="仿宋"/>
          <w:kern w:val="2"/>
          <w:sz w:val="21"/>
          <w:szCs w:val="21"/>
        </w:rPr>
      </w:pPr>
      <w:r>
        <w:rPr>
          <w:rFonts w:hint="eastAsia" w:ascii="仿宋" w:hAnsi="仿宋" w:eastAsia="仿宋" w:cs="仿宋"/>
          <w:kern w:val="2"/>
          <w:sz w:val="21"/>
          <w:szCs w:val="21"/>
        </w:rPr>
        <w:t>承包人主要施工管理人员擅自离开施工现场的违约责任：</w:t>
      </w:r>
      <w:r>
        <w:rPr>
          <w:rFonts w:hint="eastAsia" w:ascii="仿宋" w:hAnsi="仿宋" w:eastAsia="仿宋" w:cs="仿宋"/>
          <w:kern w:val="2"/>
          <w:sz w:val="21"/>
          <w:szCs w:val="21"/>
          <w:u w:val="single"/>
        </w:rPr>
        <w:t xml:space="preserve">每次罚款500元 </w:t>
      </w:r>
      <w:r>
        <w:rPr>
          <w:rFonts w:hint="eastAsia" w:ascii="仿宋" w:hAnsi="仿宋" w:eastAsia="仿宋" w:cs="仿宋"/>
          <w:kern w:val="2"/>
          <w:sz w:val="21"/>
          <w:szCs w:val="21"/>
        </w:rPr>
        <w:t>。</w:t>
      </w:r>
    </w:p>
    <w:p w14:paraId="78860A69">
      <w:pPr>
        <w:pStyle w:val="216"/>
        <w:spacing w:after="120" w:line="360" w:lineRule="auto"/>
        <w:ind w:firstLine="420" w:firstLineChars="200"/>
        <w:rPr>
          <w:rFonts w:hint="eastAsia" w:ascii="仿宋" w:hAnsi="仿宋" w:eastAsia="仿宋" w:cs="仿宋"/>
          <w:kern w:val="2"/>
          <w:sz w:val="21"/>
          <w:szCs w:val="21"/>
        </w:rPr>
      </w:pPr>
      <w:r>
        <w:rPr>
          <w:rFonts w:hint="eastAsia" w:ascii="仿宋" w:hAnsi="仿宋" w:eastAsia="仿宋" w:cs="仿宋"/>
          <w:kern w:val="2"/>
          <w:sz w:val="21"/>
          <w:szCs w:val="21"/>
        </w:rPr>
        <w:t>3.5 分包</w:t>
      </w:r>
    </w:p>
    <w:p w14:paraId="0E0466F3">
      <w:pPr>
        <w:pStyle w:val="216"/>
        <w:spacing w:line="360" w:lineRule="auto"/>
        <w:ind w:firstLine="420" w:firstLineChars="200"/>
        <w:rPr>
          <w:rFonts w:hint="eastAsia" w:ascii="仿宋" w:hAnsi="仿宋" w:eastAsia="仿宋" w:cs="仿宋"/>
          <w:kern w:val="2"/>
          <w:sz w:val="21"/>
          <w:szCs w:val="21"/>
        </w:rPr>
      </w:pPr>
      <w:r>
        <w:rPr>
          <w:rFonts w:hint="eastAsia" w:ascii="仿宋" w:hAnsi="仿宋" w:eastAsia="仿宋" w:cs="仿宋"/>
          <w:kern w:val="2"/>
          <w:sz w:val="21"/>
          <w:szCs w:val="21"/>
        </w:rPr>
        <w:t>3.5.1 分包的一般约定</w:t>
      </w:r>
    </w:p>
    <w:p w14:paraId="7370E0F5">
      <w:pPr>
        <w:pStyle w:val="216"/>
        <w:spacing w:line="360" w:lineRule="auto"/>
        <w:ind w:firstLine="420" w:firstLineChars="200"/>
        <w:jc w:val="left"/>
        <w:rPr>
          <w:rFonts w:hint="eastAsia" w:ascii="仿宋" w:hAnsi="仿宋" w:eastAsia="仿宋" w:cs="仿宋"/>
          <w:color w:val="auto"/>
          <w:kern w:val="2"/>
          <w:sz w:val="21"/>
          <w:szCs w:val="21"/>
        </w:rPr>
      </w:pPr>
      <w:r>
        <w:rPr>
          <w:rFonts w:hint="eastAsia" w:ascii="仿宋" w:hAnsi="仿宋" w:eastAsia="仿宋" w:cs="仿宋"/>
          <w:color w:val="auto"/>
          <w:kern w:val="2"/>
          <w:sz w:val="21"/>
          <w:szCs w:val="21"/>
        </w:rPr>
        <w:t>禁止分包的工程包括：</w:t>
      </w:r>
      <w:r>
        <w:rPr>
          <w:rFonts w:hint="eastAsia" w:ascii="仿宋" w:hAnsi="仿宋" w:eastAsia="仿宋" w:cs="仿宋"/>
          <w:color w:val="auto"/>
          <w:kern w:val="2"/>
          <w:sz w:val="21"/>
          <w:szCs w:val="21"/>
          <w:u w:val="single"/>
          <w:lang w:eastAsia="zh-CN"/>
        </w:rPr>
        <w:t xml:space="preserve">  执行通用条款  </w:t>
      </w:r>
      <w:r>
        <w:rPr>
          <w:rFonts w:hint="eastAsia" w:ascii="仿宋" w:hAnsi="仿宋" w:eastAsia="仿宋" w:cs="仿宋"/>
          <w:color w:val="auto"/>
          <w:kern w:val="2"/>
          <w:sz w:val="21"/>
          <w:szCs w:val="21"/>
        </w:rPr>
        <w:t>。</w:t>
      </w:r>
    </w:p>
    <w:p w14:paraId="7D5FDAB9">
      <w:pPr>
        <w:pStyle w:val="216"/>
        <w:spacing w:line="360" w:lineRule="auto"/>
        <w:ind w:firstLine="420" w:firstLineChars="200"/>
        <w:jc w:val="left"/>
        <w:rPr>
          <w:rFonts w:hint="eastAsia" w:ascii="仿宋" w:hAnsi="仿宋" w:eastAsia="仿宋" w:cs="仿宋"/>
          <w:color w:val="auto"/>
          <w:kern w:val="2"/>
          <w:sz w:val="21"/>
          <w:szCs w:val="21"/>
          <w:u w:val="single"/>
        </w:rPr>
      </w:pPr>
      <w:r>
        <w:rPr>
          <w:rFonts w:hint="eastAsia" w:ascii="仿宋" w:hAnsi="仿宋" w:eastAsia="仿宋" w:cs="仿宋"/>
          <w:color w:val="auto"/>
          <w:kern w:val="2"/>
          <w:sz w:val="21"/>
          <w:szCs w:val="21"/>
        </w:rPr>
        <w:t>主体结构、关键性工作的范围：</w:t>
      </w:r>
      <w:r>
        <w:rPr>
          <w:rFonts w:hint="eastAsia" w:ascii="仿宋" w:hAnsi="仿宋" w:eastAsia="仿宋" w:cs="仿宋"/>
          <w:color w:val="auto"/>
          <w:kern w:val="2"/>
          <w:sz w:val="21"/>
          <w:szCs w:val="21"/>
          <w:u w:val="single"/>
          <w:lang w:eastAsia="zh-CN"/>
        </w:rPr>
        <w:t>图纸及工程量清单范围内施工所有内容</w:t>
      </w:r>
      <w:r>
        <w:rPr>
          <w:rFonts w:hint="eastAsia" w:ascii="仿宋" w:hAnsi="仿宋" w:eastAsia="仿宋" w:cs="仿宋"/>
          <w:color w:val="auto"/>
          <w:kern w:val="2"/>
          <w:sz w:val="21"/>
          <w:szCs w:val="21"/>
        </w:rPr>
        <w:t>。</w:t>
      </w:r>
    </w:p>
    <w:p w14:paraId="7BDB332B">
      <w:pPr>
        <w:pStyle w:val="216"/>
        <w:spacing w:line="360" w:lineRule="auto"/>
        <w:rPr>
          <w:rFonts w:hint="eastAsia" w:ascii="仿宋" w:hAnsi="仿宋" w:eastAsia="仿宋" w:cs="仿宋"/>
          <w:color w:val="auto"/>
          <w:kern w:val="2"/>
          <w:sz w:val="21"/>
          <w:szCs w:val="21"/>
        </w:rPr>
      </w:pPr>
      <w:r>
        <w:rPr>
          <w:rFonts w:hint="eastAsia" w:ascii="仿宋" w:hAnsi="仿宋" w:eastAsia="仿宋" w:cs="仿宋"/>
          <w:color w:val="auto"/>
          <w:kern w:val="2"/>
          <w:sz w:val="21"/>
          <w:szCs w:val="21"/>
        </w:rPr>
        <w:t xml:space="preserve">    3.5.2分包的确定</w:t>
      </w:r>
    </w:p>
    <w:p w14:paraId="42A98272">
      <w:pPr>
        <w:pStyle w:val="216"/>
        <w:spacing w:line="360" w:lineRule="auto"/>
        <w:ind w:firstLine="420" w:firstLineChars="200"/>
        <w:rPr>
          <w:rFonts w:hint="eastAsia" w:ascii="仿宋" w:hAnsi="仿宋" w:eastAsia="仿宋" w:cs="仿宋"/>
          <w:color w:val="auto"/>
          <w:kern w:val="2"/>
          <w:sz w:val="21"/>
          <w:szCs w:val="21"/>
          <w:u w:val="single"/>
        </w:rPr>
      </w:pPr>
      <w:bookmarkStart w:id="89" w:name="auto_fouce_35"/>
      <w:r>
        <w:rPr>
          <w:rFonts w:hint="eastAsia" w:ascii="仿宋" w:hAnsi="仿宋" w:eastAsia="仿宋" w:cs="仿宋"/>
          <w:color w:val="auto"/>
          <w:kern w:val="2"/>
          <w:sz w:val="21"/>
          <w:szCs w:val="21"/>
        </w:rPr>
        <w:t>允许分包的专业工程包括：</w:t>
      </w:r>
      <w:r>
        <w:rPr>
          <w:rFonts w:hint="eastAsia" w:ascii="仿宋" w:hAnsi="仿宋" w:eastAsia="仿宋" w:cs="仿宋"/>
          <w:color w:val="auto"/>
          <w:kern w:val="2"/>
          <w:sz w:val="21"/>
          <w:szCs w:val="21"/>
          <w:u w:val="single"/>
        </w:rPr>
        <w:t>渣土外运工程</w:t>
      </w:r>
      <w:r>
        <w:rPr>
          <w:rFonts w:hint="eastAsia" w:ascii="仿宋" w:hAnsi="仿宋" w:eastAsia="仿宋" w:cs="仿宋"/>
          <w:color w:val="auto"/>
          <w:kern w:val="2"/>
          <w:sz w:val="21"/>
          <w:szCs w:val="21"/>
        </w:rPr>
        <w:t>。</w:t>
      </w:r>
    </w:p>
    <w:p w14:paraId="7499F02B">
      <w:pPr>
        <w:pStyle w:val="216"/>
        <w:spacing w:line="360" w:lineRule="auto"/>
        <w:ind w:firstLine="420" w:firstLineChars="200"/>
        <w:rPr>
          <w:rFonts w:hint="eastAsia" w:ascii="仿宋" w:hAnsi="仿宋" w:eastAsia="仿宋" w:cs="仿宋"/>
          <w:kern w:val="2"/>
          <w:sz w:val="21"/>
          <w:szCs w:val="21"/>
          <w:u w:val="single"/>
        </w:rPr>
      </w:pPr>
      <w:r>
        <w:rPr>
          <w:rFonts w:hint="eastAsia" w:ascii="仿宋" w:hAnsi="仿宋" w:eastAsia="仿宋" w:cs="仿宋"/>
          <w:kern w:val="2"/>
          <w:sz w:val="21"/>
          <w:szCs w:val="21"/>
        </w:rPr>
        <w:t>其他关于分包的约定：</w:t>
      </w:r>
      <w:r>
        <w:rPr>
          <w:rFonts w:hint="eastAsia" w:ascii="仿宋" w:hAnsi="仿宋" w:eastAsia="仿宋" w:cs="仿宋"/>
          <w:kern w:val="2"/>
          <w:sz w:val="21"/>
          <w:szCs w:val="21"/>
          <w:u w:val="single"/>
        </w:rPr>
        <w:t>所有分包工程须</w:t>
      </w:r>
      <w:r>
        <w:rPr>
          <w:rFonts w:hint="eastAsia" w:ascii="仿宋" w:hAnsi="仿宋" w:eastAsia="仿宋" w:cs="仿宋"/>
          <w:kern w:val="2"/>
          <w:sz w:val="21"/>
          <w:szCs w:val="21"/>
          <w:u w:val="single"/>
          <w:lang w:eastAsia="zh-CN"/>
        </w:rPr>
        <w:t>事先</w:t>
      </w:r>
      <w:r>
        <w:rPr>
          <w:rFonts w:hint="eastAsia" w:ascii="仿宋" w:hAnsi="仿宋" w:eastAsia="仿宋" w:cs="仿宋"/>
          <w:kern w:val="2"/>
          <w:sz w:val="21"/>
          <w:szCs w:val="21"/>
          <w:u w:val="single"/>
        </w:rPr>
        <w:t>经发包人</w:t>
      </w:r>
      <w:r>
        <w:rPr>
          <w:rFonts w:hint="eastAsia" w:ascii="仿宋" w:hAnsi="仿宋" w:eastAsia="仿宋" w:cs="仿宋"/>
          <w:kern w:val="2"/>
          <w:sz w:val="21"/>
          <w:szCs w:val="21"/>
          <w:u w:val="single"/>
          <w:lang w:eastAsia="zh-CN"/>
        </w:rPr>
        <w:t>书面</w:t>
      </w:r>
      <w:r>
        <w:rPr>
          <w:rFonts w:hint="eastAsia" w:ascii="仿宋" w:hAnsi="仿宋" w:eastAsia="仿宋" w:cs="仿宋"/>
          <w:kern w:val="2"/>
          <w:sz w:val="21"/>
          <w:szCs w:val="21"/>
          <w:u w:val="single"/>
        </w:rPr>
        <w:t>同意，分包单位必须具</w:t>
      </w:r>
      <w:r>
        <w:rPr>
          <w:rFonts w:hint="eastAsia" w:ascii="仿宋" w:hAnsi="仿宋" w:eastAsia="仿宋" w:cs="仿宋"/>
          <w:kern w:val="2"/>
          <w:sz w:val="21"/>
          <w:szCs w:val="21"/>
          <w:u w:val="single"/>
          <w:lang w:eastAsia="zh-CN"/>
        </w:rPr>
        <w:t>备</w:t>
      </w:r>
      <w:r>
        <w:rPr>
          <w:rFonts w:hint="eastAsia" w:ascii="仿宋" w:hAnsi="仿宋" w:eastAsia="仿宋" w:cs="仿宋"/>
          <w:kern w:val="2"/>
          <w:sz w:val="21"/>
          <w:szCs w:val="21"/>
          <w:u w:val="single"/>
        </w:rPr>
        <w:t>相应资质条件，分包</w:t>
      </w:r>
      <w:r>
        <w:rPr>
          <w:rFonts w:hint="eastAsia" w:ascii="仿宋" w:hAnsi="仿宋" w:eastAsia="仿宋" w:cs="仿宋"/>
          <w:kern w:val="2"/>
          <w:sz w:val="21"/>
          <w:szCs w:val="21"/>
          <w:u w:val="single"/>
          <w:lang w:eastAsia="zh-CN"/>
        </w:rPr>
        <w:t>合同需提交发包人备案，分包</w:t>
      </w:r>
      <w:r>
        <w:rPr>
          <w:rFonts w:hint="eastAsia" w:ascii="仿宋" w:hAnsi="仿宋" w:eastAsia="仿宋" w:cs="仿宋"/>
          <w:kern w:val="2"/>
          <w:sz w:val="21"/>
          <w:szCs w:val="21"/>
          <w:u w:val="single"/>
        </w:rPr>
        <w:t>单位不得将其承包的工程再次分包、转包；</w:t>
      </w:r>
      <w:r>
        <w:rPr>
          <w:rFonts w:hint="eastAsia" w:ascii="仿宋" w:hAnsi="仿宋" w:eastAsia="仿宋" w:cs="仿宋"/>
          <w:kern w:val="2"/>
          <w:sz w:val="21"/>
          <w:szCs w:val="21"/>
          <w:u w:val="single"/>
          <w:lang w:eastAsia="zh-CN"/>
        </w:rPr>
        <w:t>若承包人未经发包人同意擅自分包，发包人有权解除合同，承包人应向发包人支付合同总价10%的违约金，并承担由此造成的全部损失</w:t>
      </w:r>
      <w:r>
        <w:rPr>
          <w:rFonts w:hint="eastAsia" w:ascii="仿宋" w:hAnsi="仿宋" w:eastAsia="仿宋" w:cs="仿宋"/>
          <w:kern w:val="2"/>
          <w:sz w:val="21"/>
          <w:szCs w:val="21"/>
        </w:rPr>
        <w:t>。</w:t>
      </w:r>
      <w:bookmarkEnd w:id="89"/>
    </w:p>
    <w:p w14:paraId="72EFF906">
      <w:pPr>
        <w:pStyle w:val="216"/>
        <w:spacing w:line="360" w:lineRule="auto"/>
        <w:ind w:firstLine="420" w:firstLineChars="200"/>
        <w:rPr>
          <w:rFonts w:hint="eastAsia" w:ascii="仿宋" w:hAnsi="仿宋" w:eastAsia="仿宋" w:cs="仿宋"/>
          <w:kern w:val="2"/>
          <w:sz w:val="21"/>
          <w:szCs w:val="21"/>
        </w:rPr>
      </w:pPr>
      <w:r>
        <w:rPr>
          <w:rFonts w:hint="eastAsia" w:ascii="仿宋" w:hAnsi="仿宋" w:eastAsia="仿宋" w:cs="仿宋"/>
          <w:kern w:val="2"/>
          <w:sz w:val="21"/>
          <w:szCs w:val="21"/>
        </w:rPr>
        <w:t>3.5.4 分包合同价款</w:t>
      </w:r>
    </w:p>
    <w:p w14:paraId="4BE01E7C">
      <w:pPr>
        <w:pStyle w:val="216"/>
        <w:spacing w:line="360" w:lineRule="auto"/>
        <w:ind w:firstLine="420" w:firstLineChars="200"/>
        <w:rPr>
          <w:rFonts w:hint="eastAsia" w:ascii="仿宋" w:hAnsi="仿宋" w:eastAsia="仿宋" w:cs="仿宋"/>
          <w:kern w:val="2"/>
          <w:sz w:val="21"/>
          <w:szCs w:val="21"/>
        </w:rPr>
      </w:pPr>
      <w:r>
        <w:rPr>
          <w:rFonts w:hint="eastAsia" w:ascii="仿宋" w:hAnsi="仿宋" w:eastAsia="仿宋" w:cs="仿宋"/>
          <w:kern w:val="2"/>
          <w:sz w:val="21"/>
          <w:szCs w:val="21"/>
        </w:rPr>
        <w:t>关于分包合同价款支付的约定：</w:t>
      </w:r>
      <w:r>
        <w:rPr>
          <w:rFonts w:hint="eastAsia" w:ascii="仿宋" w:hAnsi="仿宋" w:eastAsia="仿宋" w:cs="仿宋"/>
          <w:kern w:val="2"/>
          <w:sz w:val="21"/>
          <w:szCs w:val="21"/>
          <w:u w:val="single"/>
        </w:rPr>
        <w:t xml:space="preserve">分包合同价款由承包人与分包人结算，发包人监督执行，但如发生因承包人拖欠分包人工程款导致影响工程进度或影响本工程正常运行，或向发包人或有关单位投诉的情况，发包人有权视情况垫付相关工程款，并在其后的进度款或结算款支付时足额扣回，此等情况视为承包人违约，发包人保留追究其违约责任的权利   </w:t>
      </w:r>
      <w:r>
        <w:rPr>
          <w:rFonts w:hint="eastAsia" w:ascii="仿宋" w:hAnsi="仿宋" w:eastAsia="仿宋" w:cs="仿宋"/>
          <w:kern w:val="2"/>
          <w:sz w:val="21"/>
          <w:szCs w:val="21"/>
        </w:rPr>
        <w:t>。</w:t>
      </w:r>
    </w:p>
    <w:p w14:paraId="54FC93C5">
      <w:pPr>
        <w:pStyle w:val="216"/>
        <w:spacing w:after="120" w:line="360" w:lineRule="auto"/>
        <w:ind w:firstLine="420" w:firstLineChars="200"/>
        <w:rPr>
          <w:rFonts w:hint="eastAsia" w:ascii="仿宋" w:hAnsi="仿宋" w:eastAsia="仿宋" w:cs="仿宋"/>
          <w:kern w:val="2"/>
          <w:sz w:val="21"/>
          <w:szCs w:val="21"/>
        </w:rPr>
      </w:pPr>
      <w:r>
        <w:rPr>
          <w:rFonts w:hint="eastAsia" w:ascii="仿宋" w:hAnsi="仿宋" w:eastAsia="仿宋" w:cs="仿宋"/>
          <w:kern w:val="2"/>
          <w:sz w:val="21"/>
          <w:szCs w:val="21"/>
        </w:rPr>
        <w:t>3.6 工程照管与成品、半成品保护</w:t>
      </w:r>
    </w:p>
    <w:p w14:paraId="423573D4">
      <w:pPr>
        <w:pStyle w:val="216"/>
        <w:spacing w:before="120" w:after="120" w:line="360" w:lineRule="auto"/>
        <w:ind w:firstLine="420" w:firstLineChars="200"/>
        <w:rPr>
          <w:rFonts w:hint="eastAsia" w:ascii="仿宋" w:hAnsi="仿宋" w:eastAsia="仿宋" w:cs="仿宋"/>
          <w:sz w:val="21"/>
          <w:szCs w:val="21"/>
          <w:u w:val="single"/>
        </w:rPr>
      </w:pPr>
      <w:r>
        <w:rPr>
          <w:rFonts w:hint="eastAsia" w:ascii="仿宋" w:hAnsi="仿宋" w:eastAsia="仿宋" w:cs="仿宋"/>
          <w:sz w:val="21"/>
          <w:szCs w:val="21"/>
        </w:rPr>
        <w:t>承包人负责照管工程及工程相关的材料、工程设备的起始时间：</w:t>
      </w:r>
      <w:r>
        <w:rPr>
          <w:rFonts w:hint="eastAsia" w:ascii="仿宋" w:hAnsi="仿宋" w:eastAsia="仿宋" w:cs="仿宋"/>
          <w:sz w:val="21"/>
          <w:szCs w:val="21"/>
          <w:u w:val="single"/>
        </w:rPr>
        <w:t xml:space="preserve"> 自开工起至工程通过竣工验收并交付给发包人 </w:t>
      </w:r>
      <w:r>
        <w:rPr>
          <w:rFonts w:hint="eastAsia" w:ascii="仿宋" w:hAnsi="仿宋" w:eastAsia="仿宋" w:cs="仿宋"/>
          <w:sz w:val="21"/>
          <w:szCs w:val="21"/>
        </w:rPr>
        <w:t>。</w:t>
      </w:r>
    </w:p>
    <w:p w14:paraId="0A3C83FD">
      <w:pPr>
        <w:pStyle w:val="216"/>
        <w:spacing w:after="120" w:line="360" w:lineRule="auto"/>
        <w:ind w:firstLine="420" w:firstLineChars="200"/>
        <w:rPr>
          <w:rFonts w:hint="eastAsia" w:ascii="仿宋" w:hAnsi="仿宋" w:eastAsia="仿宋" w:cs="仿宋"/>
          <w:color w:val="1D41D5"/>
          <w:kern w:val="2"/>
          <w:sz w:val="21"/>
          <w:szCs w:val="21"/>
        </w:rPr>
      </w:pPr>
      <w:bookmarkStart w:id="90" w:name="tip_risk_bookmark_36"/>
      <w:r>
        <w:rPr>
          <w:rFonts w:hint="eastAsia" w:ascii="仿宋" w:hAnsi="仿宋" w:eastAsia="仿宋" w:cs="仿宋"/>
          <w:color w:val="1D41D5"/>
          <w:kern w:val="2"/>
          <w:sz w:val="21"/>
          <w:szCs w:val="21"/>
        </w:rPr>
        <w:t>3.7 履约担保</w:t>
      </w:r>
    </w:p>
    <w:p w14:paraId="4C47E746">
      <w:pPr>
        <w:pStyle w:val="216"/>
        <w:spacing w:line="360" w:lineRule="auto"/>
        <w:ind w:firstLine="420" w:firstLineChars="200"/>
        <w:jc w:val="left"/>
        <w:rPr>
          <w:rFonts w:hint="eastAsia" w:ascii="仿宋" w:hAnsi="仿宋" w:eastAsia="仿宋" w:cs="仿宋"/>
          <w:color w:val="1D41D5"/>
          <w:kern w:val="2"/>
          <w:sz w:val="21"/>
          <w:szCs w:val="21"/>
          <w:u w:val="none"/>
          <w:lang w:val="en-US" w:eastAsia="zh-CN"/>
        </w:rPr>
      </w:pPr>
      <w:bookmarkStart w:id="91" w:name="auto_fouce_37"/>
      <w:r>
        <w:rPr>
          <w:rFonts w:hint="eastAsia" w:ascii="仿宋" w:hAnsi="仿宋" w:eastAsia="仿宋" w:cs="仿宋"/>
          <w:color w:val="1D41D5"/>
          <w:kern w:val="2"/>
          <w:sz w:val="21"/>
          <w:szCs w:val="21"/>
        </w:rPr>
        <w:t>承包人是否提供履约担保：</w:t>
      </w:r>
      <w:r>
        <w:rPr>
          <w:rFonts w:hint="eastAsia" w:ascii="仿宋" w:hAnsi="仿宋" w:eastAsia="仿宋" w:cs="仿宋"/>
          <w:color w:val="1D41D5"/>
          <w:kern w:val="2"/>
          <w:sz w:val="21"/>
          <w:szCs w:val="21"/>
          <w:u w:val="single"/>
          <w:lang w:val="en-US" w:eastAsia="zh-CN"/>
        </w:rPr>
        <w:t>是</w:t>
      </w:r>
      <w:r>
        <w:rPr>
          <w:rFonts w:hint="eastAsia" w:ascii="仿宋" w:hAnsi="仿宋" w:eastAsia="仿宋" w:cs="仿宋"/>
          <w:color w:val="1D41D5"/>
          <w:kern w:val="2"/>
          <w:sz w:val="21"/>
          <w:szCs w:val="21"/>
          <w:u w:val="none"/>
          <w:lang w:val="en-US" w:eastAsia="zh-CN"/>
        </w:rPr>
        <w:t>；</w:t>
      </w:r>
    </w:p>
    <w:p w14:paraId="179A541E">
      <w:pPr>
        <w:pStyle w:val="216"/>
        <w:spacing w:line="360" w:lineRule="auto"/>
        <w:ind w:firstLine="420" w:firstLineChars="200"/>
        <w:jc w:val="left"/>
        <w:rPr>
          <w:rFonts w:hint="eastAsia" w:ascii="仿宋" w:hAnsi="仿宋" w:eastAsia="仿宋" w:cs="仿宋"/>
          <w:color w:val="1D41D5"/>
          <w:kern w:val="2"/>
          <w:sz w:val="21"/>
          <w:szCs w:val="21"/>
          <w:u w:val="none"/>
        </w:rPr>
      </w:pPr>
      <w:r>
        <w:rPr>
          <w:rFonts w:hint="eastAsia" w:ascii="仿宋" w:hAnsi="仿宋" w:eastAsia="仿宋" w:cs="仿宋"/>
          <w:color w:val="1D41D5"/>
          <w:kern w:val="2"/>
          <w:sz w:val="21"/>
          <w:szCs w:val="21"/>
        </w:rPr>
        <w:t>承包人提供履约担保的形式、金额及期限的：</w:t>
      </w:r>
      <w:bookmarkEnd w:id="90"/>
      <w:r>
        <w:rPr>
          <w:rFonts w:hint="eastAsia" w:ascii="仿宋" w:hAnsi="仿宋" w:eastAsia="仿宋" w:cs="仿宋"/>
          <w:color w:val="1D41D5"/>
          <w:kern w:val="2"/>
          <w:sz w:val="21"/>
          <w:szCs w:val="21"/>
          <w:u w:val="single"/>
          <w:lang w:val="en-US" w:eastAsia="zh-CN"/>
        </w:rPr>
        <w:t>中标人中标后10天内交纳，具体金额、形式以招标文件要求为准</w:t>
      </w:r>
      <w:bookmarkEnd w:id="91"/>
      <w:r>
        <w:rPr>
          <w:rFonts w:hint="eastAsia" w:ascii="仿宋" w:hAnsi="仿宋" w:eastAsia="仿宋" w:cs="仿宋"/>
          <w:color w:val="1D41D5"/>
          <w:kern w:val="2"/>
          <w:sz w:val="21"/>
          <w:szCs w:val="21"/>
          <w:u w:val="single"/>
          <w:lang w:val="en-US" w:eastAsia="zh-CN"/>
        </w:rPr>
        <w:t xml:space="preserve"> </w:t>
      </w:r>
      <w:r>
        <w:rPr>
          <w:rFonts w:hint="eastAsia" w:ascii="仿宋" w:hAnsi="仿宋" w:eastAsia="仿宋" w:cs="仿宋"/>
          <w:color w:val="1D41D5"/>
          <w:kern w:val="2"/>
          <w:sz w:val="21"/>
          <w:szCs w:val="21"/>
          <w:u w:val="none"/>
          <w:lang w:val="en-US" w:eastAsia="zh-CN"/>
        </w:rPr>
        <w:t xml:space="preserve">       </w:t>
      </w:r>
    </w:p>
    <w:p w14:paraId="268610B3">
      <w:pPr>
        <w:pStyle w:val="216"/>
        <w:spacing w:line="360" w:lineRule="auto"/>
        <w:ind w:firstLine="420" w:firstLineChars="200"/>
        <w:rPr>
          <w:rFonts w:hint="eastAsia" w:ascii="仿宋" w:hAnsi="仿宋" w:eastAsia="仿宋" w:cs="仿宋"/>
          <w:color w:val="000000"/>
          <w:kern w:val="2"/>
          <w:sz w:val="21"/>
          <w:szCs w:val="21"/>
        </w:rPr>
      </w:pPr>
      <w:bookmarkStart w:id="92" w:name="tip_risk_bookmark_38"/>
      <w:r>
        <w:rPr>
          <w:rFonts w:hint="eastAsia" w:ascii="仿宋" w:hAnsi="仿宋" w:eastAsia="仿宋" w:cs="仿宋"/>
          <w:color w:val="000000"/>
          <w:kern w:val="2"/>
          <w:sz w:val="21"/>
          <w:szCs w:val="21"/>
        </w:rPr>
        <w:t>4</w:t>
      </w:r>
      <w:bookmarkStart w:id="93" w:name="_Toc296347161"/>
      <w:bookmarkStart w:id="94" w:name="_Toc292559366"/>
      <w:bookmarkStart w:id="95" w:name="_Toc296346663"/>
      <w:bookmarkStart w:id="96" w:name="_Toc296944501"/>
      <w:bookmarkStart w:id="97" w:name="_Toc296891202"/>
      <w:bookmarkStart w:id="98" w:name="_Toc297120462"/>
      <w:bookmarkStart w:id="99" w:name="_Toc297048348"/>
      <w:bookmarkStart w:id="100" w:name="_Toc292559871"/>
      <w:bookmarkStart w:id="101" w:name="_Toc296890990"/>
      <w:bookmarkStart w:id="102" w:name="_Toc296503162"/>
      <w:bookmarkStart w:id="103" w:name="_Toc267251413"/>
      <w:r>
        <w:rPr>
          <w:rFonts w:hint="eastAsia" w:ascii="仿宋" w:hAnsi="仿宋" w:eastAsia="仿宋" w:cs="仿宋"/>
          <w:color w:val="000000"/>
          <w:kern w:val="2"/>
          <w:sz w:val="21"/>
          <w:szCs w:val="21"/>
        </w:rPr>
        <w:t>. 监</w:t>
      </w:r>
      <w:bookmarkEnd w:id="93"/>
      <w:bookmarkEnd w:id="94"/>
      <w:bookmarkEnd w:id="95"/>
      <w:bookmarkEnd w:id="96"/>
      <w:bookmarkEnd w:id="97"/>
      <w:bookmarkEnd w:id="98"/>
      <w:bookmarkEnd w:id="99"/>
      <w:bookmarkEnd w:id="100"/>
      <w:bookmarkEnd w:id="101"/>
      <w:bookmarkEnd w:id="102"/>
      <w:bookmarkEnd w:id="103"/>
      <w:r>
        <w:rPr>
          <w:rFonts w:hint="eastAsia" w:ascii="仿宋" w:hAnsi="仿宋" w:eastAsia="仿宋" w:cs="仿宋"/>
          <w:color w:val="000000"/>
          <w:kern w:val="2"/>
          <w:sz w:val="21"/>
          <w:szCs w:val="21"/>
        </w:rPr>
        <w:t>理人</w:t>
      </w:r>
      <w:bookmarkEnd w:id="86"/>
    </w:p>
    <w:p w14:paraId="211755F6">
      <w:pPr>
        <w:pStyle w:val="216"/>
        <w:spacing w:line="360" w:lineRule="auto"/>
        <w:ind w:firstLine="420" w:firstLineChars="200"/>
        <w:rPr>
          <w:rFonts w:hint="eastAsia" w:ascii="仿宋" w:hAnsi="仿宋" w:eastAsia="仿宋" w:cs="仿宋"/>
          <w:color w:val="000000"/>
          <w:kern w:val="2"/>
          <w:sz w:val="21"/>
          <w:szCs w:val="21"/>
        </w:rPr>
      </w:pPr>
      <w:r>
        <w:rPr>
          <w:rFonts w:hint="eastAsia" w:ascii="仿宋" w:hAnsi="仿宋" w:eastAsia="仿宋" w:cs="仿宋"/>
          <w:color w:val="000000"/>
          <w:kern w:val="2"/>
          <w:sz w:val="21"/>
          <w:szCs w:val="21"/>
        </w:rPr>
        <w:t>4.1监理人的一般规定</w:t>
      </w:r>
    </w:p>
    <w:p w14:paraId="0B8023A0">
      <w:pPr>
        <w:keepNext w:val="0"/>
        <w:keepLines w:val="0"/>
        <w:pageBreakBefore w:val="0"/>
        <w:widowControl w:val="0"/>
        <w:kinsoku/>
        <w:wordWrap/>
        <w:overflowPunct/>
        <w:topLinePunct w:val="0"/>
        <w:autoSpaceDE/>
        <w:autoSpaceDN/>
        <w:bidi w:val="0"/>
        <w:adjustRightInd/>
        <w:snapToGrid/>
        <w:spacing w:before="336" w:after="0" w:line="360" w:lineRule="auto"/>
        <w:ind w:left="0" w:right="0" w:firstLine="420" w:firstLineChars="200"/>
        <w:jc w:val="left"/>
        <w:textAlignment w:val="auto"/>
        <w:rPr>
          <w:rFonts w:hint="eastAsia" w:ascii="仿宋" w:hAnsi="仿宋" w:eastAsia="仿宋" w:cs="仿宋"/>
          <w:color w:val="1D41D5"/>
          <w:kern w:val="2"/>
          <w:sz w:val="21"/>
          <w:szCs w:val="21"/>
          <w:u w:val="single"/>
          <w:lang w:val="en-US" w:eastAsia="en-US" w:bidi="ar-SA"/>
        </w:rPr>
      </w:pPr>
      <w:r>
        <w:rPr>
          <w:rFonts w:hint="eastAsia" w:ascii="仿宋" w:hAnsi="仿宋" w:eastAsia="仿宋" w:cs="仿宋"/>
          <w:color w:val="000000"/>
          <w:kern w:val="2"/>
          <w:sz w:val="21"/>
          <w:szCs w:val="21"/>
        </w:rPr>
        <w:t>关于监理人的监理内容：</w:t>
      </w:r>
      <w:r>
        <w:rPr>
          <w:rFonts w:hint="eastAsia" w:ascii="仿宋" w:hAnsi="仿宋" w:eastAsia="仿宋" w:cs="仿宋"/>
          <w:color w:val="1D41D5"/>
          <w:kern w:val="2"/>
          <w:sz w:val="21"/>
          <w:szCs w:val="21"/>
          <w:u w:val="single"/>
          <w:lang w:val="en-US" w:eastAsia="zh-CN" w:bidi="ar-SA"/>
        </w:rPr>
        <w:t xml:space="preserve"> </w:t>
      </w:r>
      <w:r>
        <w:rPr>
          <w:rFonts w:hint="eastAsia" w:ascii="仿宋" w:hAnsi="仿宋" w:eastAsia="仿宋" w:cs="仿宋"/>
          <w:color w:val="1D41D5"/>
          <w:kern w:val="2"/>
          <w:sz w:val="21"/>
          <w:szCs w:val="21"/>
          <w:u w:val="single"/>
          <w:lang w:val="en-US" w:eastAsia="en-US" w:bidi="ar-SA"/>
        </w:rPr>
        <w:t xml:space="preserve"> 工程质量监督及施工过程中安全、工期的管理，协助发包人进行工程款的审核工作，具体按相关法律法规、监理规范的规定及监理合同的约定     。</w:t>
      </w:r>
    </w:p>
    <w:p w14:paraId="5FAA2B28">
      <w:pPr>
        <w:spacing w:before="216" w:after="0" w:line="250" w:lineRule="exact"/>
        <w:ind w:left="420" w:right="0" w:firstLine="0"/>
        <w:jc w:val="left"/>
        <w:rPr>
          <w:rFonts w:hint="eastAsia" w:ascii="仿宋" w:hAnsi="仿宋" w:eastAsia="仿宋" w:cs="仿宋"/>
          <w:color w:val="000000"/>
          <w:kern w:val="2"/>
          <w:sz w:val="21"/>
          <w:szCs w:val="21"/>
        </w:rPr>
      </w:pPr>
      <w:r>
        <w:rPr>
          <w:rFonts w:hint="eastAsia" w:ascii="仿宋" w:hAnsi="仿宋" w:eastAsia="仿宋" w:cs="仿宋"/>
          <w:color w:val="000000"/>
          <w:kern w:val="2"/>
          <w:sz w:val="21"/>
          <w:szCs w:val="21"/>
        </w:rPr>
        <w:t>关于监理人的监理权限：</w:t>
      </w:r>
    </w:p>
    <w:p w14:paraId="1126786F">
      <w:pPr>
        <w:keepNext w:val="0"/>
        <w:keepLines w:val="0"/>
        <w:pageBreakBefore w:val="0"/>
        <w:widowControl w:val="0"/>
        <w:kinsoku/>
        <w:wordWrap/>
        <w:overflowPunct/>
        <w:topLinePunct w:val="0"/>
        <w:autoSpaceDE/>
        <w:autoSpaceDN/>
        <w:bidi w:val="0"/>
        <w:adjustRightInd/>
        <w:snapToGrid/>
        <w:spacing w:after="0" w:line="360" w:lineRule="auto"/>
        <w:ind w:left="0" w:right="0" w:firstLine="0"/>
        <w:jc w:val="left"/>
        <w:textAlignment w:val="auto"/>
        <w:rPr>
          <w:rFonts w:hint="eastAsia" w:ascii="仿宋" w:hAnsi="仿宋" w:eastAsia="仿宋" w:cs="仿宋"/>
          <w:color w:val="1D41D5"/>
          <w:kern w:val="2"/>
          <w:sz w:val="21"/>
          <w:szCs w:val="21"/>
          <w:u w:val="single"/>
          <w:lang w:val="en-US" w:eastAsia="en-US" w:bidi="ar-SA"/>
        </w:rPr>
      </w:pPr>
      <w:r>
        <w:rPr>
          <w:rFonts w:hint="eastAsia" w:ascii="仿宋" w:hAnsi="仿宋" w:eastAsia="仿宋" w:cs="仿宋"/>
          <w:color w:val="1D41D5"/>
          <w:kern w:val="2"/>
          <w:sz w:val="21"/>
          <w:szCs w:val="21"/>
          <w:u w:val="single"/>
          <w:lang w:val="en-US" w:eastAsia="en-US" w:bidi="ar-SA"/>
        </w:rPr>
        <w:t>（1）发包人委托的职权：施工原材料和施工质量的检验权，施工进度的检查督促权，工程款支付的审核权，施工协调会的主持权，竣工结算的复核权，发包人与监理单位签订的监理合同中明确约定的其他职权。</w:t>
      </w:r>
      <w:bookmarkEnd w:id="92"/>
    </w:p>
    <w:p w14:paraId="2DF7BD92">
      <w:pPr>
        <w:keepNext w:val="0"/>
        <w:keepLines w:val="0"/>
        <w:pageBreakBefore w:val="0"/>
        <w:widowControl w:val="0"/>
        <w:kinsoku/>
        <w:wordWrap/>
        <w:overflowPunct/>
        <w:topLinePunct w:val="0"/>
        <w:autoSpaceDE/>
        <w:autoSpaceDN/>
        <w:bidi w:val="0"/>
        <w:adjustRightInd/>
        <w:snapToGrid/>
        <w:spacing w:after="0" w:line="360" w:lineRule="auto"/>
        <w:ind w:left="0" w:right="0" w:firstLine="0"/>
        <w:jc w:val="left"/>
        <w:textAlignment w:val="auto"/>
        <w:rPr>
          <w:rFonts w:hint="eastAsia" w:ascii="仿宋" w:hAnsi="仿宋" w:eastAsia="仿宋" w:cs="仿宋"/>
          <w:color w:val="1D41D5"/>
          <w:kern w:val="2"/>
          <w:sz w:val="21"/>
          <w:szCs w:val="21"/>
          <w:u w:val="single"/>
          <w:lang w:val="en-US" w:eastAsia="en-US" w:bidi="ar-SA"/>
        </w:rPr>
      </w:pPr>
      <w:bookmarkStart w:id="104" w:name="tip_risk_bookmark_39"/>
      <w:r>
        <w:rPr>
          <w:rFonts w:hint="eastAsia" w:ascii="仿宋" w:hAnsi="仿宋" w:eastAsia="仿宋" w:cs="仿宋"/>
          <w:color w:val="1D41D5"/>
          <w:kern w:val="2"/>
          <w:sz w:val="21"/>
          <w:szCs w:val="21"/>
          <w:u w:val="single"/>
          <w:lang w:val="en-US" w:eastAsia="en-US" w:bidi="ar-SA"/>
        </w:rPr>
        <w:t>（2）发包人授权监理人对承包人施工全过程进行管理，并按发包人认可的施工现场管理规定进行必要的经济奖惩，单次最高处罚权限不得大于5000元，处罚金额除用于相关奖励外，多余款项可经发包人批准用于本工程相应必要支出。</w:t>
      </w:r>
    </w:p>
    <w:p w14:paraId="4A18F59A">
      <w:pPr>
        <w:keepNext w:val="0"/>
        <w:keepLines w:val="0"/>
        <w:pageBreakBefore w:val="0"/>
        <w:widowControl w:val="0"/>
        <w:kinsoku/>
        <w:wordWrap/>
        <w:overflowPunct/>
        <w:topLinePunct w:val="0"/>
        <w:autoSpaceDE/>
        <w:autoSpaceDN/>
        <w:bidi w:val="0"/>
        <w:adjustRightInd/>
        <w:snapToGrid/>
        <w:spacing w:after="0" w:line="360" w:lineRule="auto"/>
        <w:ind w:left="0" w:right="0" w:firstLine="0"/>
        <w:jc w:val="left"/>
        <w:textAlignment w:val="auto"/>
        <w:rPr>
          <w:rFonts w:hint="eastAsia" w:ascii="仿宋" w:hAnsi="仿宋" w:eastAsia="仿宋" w:cs="仿宋"/>
          <w:color w:val="1D41D5"/>
          <w:kern w:val="2"/>
          <w:sz w:val="21"/>
          <w:szCs w:val="21"/>
          <w:u w:val="single"/>
          <w:lang w:val="en-US" w:eastAsia="en-US" w:bidi="ar-SA"/>
        </w:rPr>
      </w:pPr>
      <w:r>
        <w:rPr>
          <w:rFonts w:hint="eastAsia" w:ascii="仿宋" w:hAnsi="仿宋" w:eastAsia="仿宋" w:cs="仿宋"/>
          <w:color w:val="1D41D5"/>
          <w:kern w:val="2"/>
          <w:sz w:val="21"/>
          <w:szCs w:val="21"/>
          <w:u w:val="single"/>
          <w:lang w:val="en-US" w:eastAsia="en-US" w:bidi="ar-SA"/>
        </w:rPr>
        <w:t>（3）需要另取得发包人批准才能行使的职权： 1.发布开工令、停工令、复工令；2.图纸变更，施工方案的调整，材料品牌及价格的确定；3.施工分包单位的确认；4.工程量、工期签证；5.重要事项的协调；6. 发包人与监理单位签订的监理合同中约定需要取得发包人批准才能行使的其他职权。</w:t>
      </w:r>
    </w:p>
    <w:p w14:paraId="69EB440D">
      <w:pPr>
        <w:pStyle w:val="216"/>
        <w:spacing w:line="360" w:lineRule="auto"/>
        <w:ind w:firstLine="420" w:firstLineChars="200"/>
        <w:rPr>
          <w:rFonts w:hint="eastAsia" w:ascii="仿宋" w:hAnsi="仿宋" w:eastAsia="仿宋" w:cs="仿宋"/>
          <w:color w:val="000000"/>
          <w:kern w:val="2"/>
          <w:sz w:val="21"/>
          <w:szCs w:val="21"/>
          <w:u w:val="single"/>
        </w:rPr>
      </w:pPr>
      <w:r>
        <w:rPr>
          <w:rFonts w:hint="eastAsia" w:ascii="仿宋" w:hAnsi="仿宋" w:eastAsia="仿宋" w:cs="仿宋"/>
          <w:color w:val="000000"/>
          <w:kern w:val="2"/>
          <w:sz w:val="21"/>
          <w:szCs w:val="21"/>
        </w:rPr>
        <w:t>关于监理人在施工现场的办公场所、生活场所的提供和费用承担的约定：</w:t>
      </w:r>
      <w:r>
        <w:rPr>
          <w:rFonts w:hint="eastAsia" w:ascii="仿宋" w:hAnsi="仿宋" w:eastAsia="仿宋" w:cs="仿宋"/>
          <w:color w:val="000000"/>
          <w:kern w:val="2"/>
          <w:sz w:val="21"/>
          <w:szCs w:val="21"/>
          <w:u w:val="single"/>
        </w:rPr>
        <w:t xml:space="preserve">            </w:t>
      </w:r>
      <w:r>
        <w:rPr>
          <w:rFonts w:hint="eastAsia" w:ascii="仿宋" w:hAnsi="仿宋" w:eastAsia="仿宋" w:cs="仿宋"/>
          <w:color w:val="000000"/>
          <w:kern w:val="2"/>
          <w:sz w:val="21"/>
          <w:szCs w:val="21"/>
          <w:u w:val="single"/>
          <w:lang w:val="en-US" w:eastAsia="zh-CN"/>
        </w:rPr>
        <w:t>按监理合同执行</w:t>
      </w:r>
      <w:r>
        <w:rPr>
          <w:rFonts w:hint="eastAsia" w:ascii="仿宋" w:hAnsi="仿宋" w:eastAsia="仿宋" w:cs="仿宋"/>
          <w:color w:val="000000"/>
          <w:kern w:val="2"/>
          <w:sz w:val="21"/>
          <w:szCs w:val="21"/>
          <w:u w:val="single"/>
        </w:rPr>
        <w:t xml:space="preserve">   </w:t>
      </w:r>
      <w:r>
        <w:rPr>
          <w:rFonts w:hint="eastAsia" w:ascii="仿宋" w:hAnsi="仿宋" w:eastAsia="仿宋" w:cs="仿宋"/>
          <w:color w:val="000000"/>
          <w:kern w:val="2"/>
          <w:sz w:val="21"/>
          <w:szCs w:val="21"/>
        </w:rPr>
        <w:t>。</w:t>
      </w:r>
      <w:bookmarkEnd w:id="104"/>
    </w:p>
    <w:p w14:paraId="60BEF626">
      <w:pPr>
        <w:pStyle w:val="216"/>
        <w:spacing w:line="360" w:lineRule="auto"/>
        <w:ind w:firstLine="420" w:firstLineChars="200"/>
        <w:rPr>
          <w:rFonts w:hint="eastAsia" w:ascii="仿宋" w:hAnsi="仿宋" w:eastAsia="仿宋" w:cs="仿宋"/>
          <w:color w:val="000000"/>
          <w:kern w:val="2"/>
          <w:sz w:val="21"/>
          <w:szCs w:val="21"/>
        </w:rPr>
      </w:pPr>
      <w:r>
        <w:rPr>
          <w:rFonts w:hint="eastAsia" w:ascii="仿宋" w:hAnsi="仿宋" w:eastAsia="仿宋" w:cs="仿宋"/>
          <w:color w:val="000000"/>
          <w:kern w:val="2"/>
          <w:sz w:val="21"/>
          <w:szCs w:val="21"/>
        </w:rPr>
        <w:t>4.2 监理人员</w:t>
      </w:r>
    </w:p>
    <w:p w14:paraId="5BF5B065">
      <w:pPr>
        <w:pStyle w:val="216"/>
        <w:spacing w:after="120" w:line="360" w:lineRule="auto"/>
        <w:ind w:firstLine="420" w:firstLineChars="200"/>
        <w:rPr>
          <w:rFonts w:hint="eastAsia" w:ascii="仿宋" w:hAnsi="仿宋" w:eastAsia="仿宋" w:cs="仿宋"/>
          <w:kern w:val="2"/>
          <w:sz w:val="21"/>
          <w:szCs w:val="21"/>
        </w:rPr>
      </w:pPr>
      <w:bookmarkStart w:id="105" w:name="tip_risk_bookmark_40"/>
      <w:bookmarkStart w:id="106" w:name="_Toc351203638"/>
      <w:bookmarkStart w:id="107" w:name="_Toc303539106"/>
      <w:bookmarkStart w:id="108" w:name="_Toc297216155"/>
      <w:bookmarkStart w:id="109" w:name="_Toc312677997"/>
      <w:bookmarkStart w:id="110" w:name="_Toc304295527"/>
      <w:bookmarkStart w:id="111" w:name="_Toc318581164"/>
      <w:bookmarkStart w:id="112" w:name="_Toc297123496"/>
      <w:bookmarkStart w:id="113" w:name="_Toc300934949"/>
      <w:bookmarkStart w:id="114" w:name="_Toc296503163"/>
      <w:bookmarkStart w:id="115" w:name="_Toc297120463"/>
      <w:bookmarkStart w:id="116" w:name="_Toc297048349"/>
      <w:bookmarkStart w:id="117" w:name="_Toc296346664"/>
      <w:bookmarkStart w:id="118" w:name="_Toc292559872"/>
      <w:bookmarkStart w:id="119" w:name="_Toc296890991"/>
      <w:bookmarkStart w:id="120" w:name="_Toc296944502"/>
      <w:bookmarkStart w:id="121" w:name="_Toc296891203"/>
      <w:bookmarkStart w:id="122" w:name="_Toc296347162"/>
      <w:bookmarkStart w:id="123" w:name="_Toc292559367"/>
      <w:r>
        <w:rPr>
          <w:rFonts w:hint="eastAsia" w:ascii="仿宋" w:hAnsi="仿宋" w:eastAsia="仿宋" w:cs="仿宋"/>
          <w:kern w:val="2"/>
          <w:sz w:val="21"/>
          <w:szCs w:val="21"/>
        </w:rPr>
        <w:t>4.1监理人的一般规定</w:t>
      </w:r>
    </w:p>
    <w:p w14:paraId="497AFB97">
      <w:pPr>
        <w:pStyle w:val="216"/>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关于监理人的监理内容：</w:t>
      </w:r>
      <w:r>
        <w:rPr>
          <w:rFonts w:hint="eastAsia" w:ascii="仿宋" w:hAnsi="仿宋" w:eastAsia="仿宋" w:cs="仿宋"/>
          <w:kern w:val="2"/>
          <w:sz w:val="21"/>
          <w:szCs w:val="21"/>
          <w:u w:val="single"/>
        </w:rPr>
        <w:t xml:space="preserve">工程质量监督及施工过程中安全、工期的管理，协助发包人进行工程款的审核工作，具体按相关法律法规、监理规范的规定及监理合同的约定  </w:t>
      </w:r>
      <w:r>
        <w:rPr>
          <w:rFonts w:hint="eastAsia" w:ascii="仿宋" w:hAnsi="仿宋" w:eastAsia="仿宋" w:cs="仿宋"/>
          <w:kern w:val="2"/>
          <w:sz w:val="21"/>
          <w:szCs w:val="21"/>
        </w:rPr>
        <w:t>。</w:t>
      </w:r>
    </w:p>
    <w:p w14:paraId="38DB5E6F">
      <w:pPr>
        <w:pStyle w:val="216"/>
        <w:spacing w:line="360" w:lineRule="auto"/>
        <w:ind w:firstLine="420"/>
        <w:rPr>
          <w:rFonts w:hint="eastAsia" w:ascii="仿宋" w:hAnsi="仿宋" w:eastAsia="仿宋" w:cs="仿宋"/>
          <w:kern w:val="2"/>
          <w:sz w:val="21"/>
          <w:szCs w:val="21"/>
          <w:u w:val="single"/>
        </w:rPr>
      </w:pPr>
      <w:r>
        <w:rPr>
          <w:rFonts w:hint="eastAsia" w:ascii="仿宋" w:hAnsi="仿宋" w:eastAsia="仿宋" w:cs="仿宋"/>
          <w:kern w:val="2"/>
          <w:sz w:val="21"/>
          <w:szCs w:val="21"/>
        </w:rPr>
        <w:t>关于监理人的监理权限：</w:t>
      </w:r>
    </w:p>
    <w:p w14:paraId="3379D838">
      <w:pPr>
        <w:pStyle w:val="216"/>
        <w:numPr>
          <w:ilvl w:val="0"/>
          <w:numId w:val="0"/>
        </w:numPr>
        <w:spacing w:line="360" w:lineRule="auto"/>
        <w:ind w:left="420" w:leftChars="0"/>
        <w:rPr>
          <w:rFonts w:hint="eastAsia" w:ascii="仿宋" w:hAnsi="仿宋" w:eastAsia="仿宋" w:cs="仿宋"/>
          <w:bCs/>
          <w:kern w:val="2"/>
          <w:sz w:val="21"/>
          <w:szCs w:val="21"/>
          <w:u w:val="single"/>
        </w:rPr>
      </w:pPr>
      <w:r>
        <w:rPr>
          <w:rFonts w:hint="eastAsia" w:ascii="仿宋" w:hAnsi="仿宋" w:eastAsia="仿宋" w:cs="仿宋"/>
          <w:bCs/>
          <w:kern w:val="2"/>
          <w:sz w:val="21"/>
          <w:szCs w:val="21"/>
          <w:u w:val="single"/>
          <w:lang w:eastAsia="zh-CN"/>
        </w:rPr>
        <w:t>（</w:t>
      </w:r>
      <w:r>
        <w:rPr>
          <w:rFonts w:hint="eastAsia" w:ascii="仿宋" w:hAnsi="仿宋" w:eastAsia="仿宋" w:cs="仿宋"/>
          <w:bCs/>
          <w:kern w:val="2"/>
          <w:sz w:val="21"/>
          <w:szCs w:val="21"/>
          <w:u w:val="single"/>
          <w:lang w:val="en-US" w:eastAsia="zh-CN"/>
        </w:rPr>
        <w:t>1</w:t>
      </w:r>
      <w:r>
        <w:rPr>
          <w:rFonts w:hint="eastAsia" w:ascii="仿宋" w:hAnsi="仿宋" w:eastAsia="仿宋" w:cs="仿宋"/>
          <w:bCs/>
          <w:kern w:val="2"/>
          <w:sz w:val="21"/>
          <w:szCs w:val="21"/>
          <w:u w:val="single"/>
          <w:lang w:eastAsia="zh-CN"/>
        </w:rPr>
        <w:t>）</w:t>
      </w:r>
      <w:r>
        <w:rPr>
          <w:rFonts w:hint="eastAsia" w:ascii="仿宋" w:hAnsi="仿宋" w:eastAsia="仿宋" w:cs="仿宋"/>
          <w:bCs/>
          <w:kern w:val="2"/>
          <w:sz w:val="21"/>
          <w:szCs w:val="21"/>
          <w:u w:val="single"/>
        </w:rPr>
        <w:t>发包人委托的职权： 施工原材料和施工质量的检验权，施工进度的检查督促权，工程款支付的审核权，施工协调会的主持权，竣工结算的复核权，发包人与监理单位签订的监理合同中明确约定的其他职权。</w:t>
      </w:r>
    </w:p>
    <w:p w14:paraId="4EAEBA51">
      <w:pPr>
        <w:pStyle w:val="216"/>
        <w:numPr>
          <w:ilvl w:val="0"/>
          <w:numId w:val="0"/>
        </w:numPr>
        <w:spacing w:line="360" w:lineRule="auto"/>
        <w:ind w:left="420" w:leftChars="0"/>
        <w:rPr>
          <w:rFonts w:hint="eastAsia" w:ascii="仿宋" w:hAnsi="仿宋" w:eastAsia="仿宋" w:cs="仿宋"/>
          <w:bCs/>
          <w:color w:val="0A20F4"/>
          <w:kern w:val="2"/>
          <w:sz w:val="21"/>
          <w:szCs w:val="21"/>
          <w:u w:val="single"/>
        </w:rPr>
      </w:pPr>
      <w:r>
        <w:rPr>
          <w:rFonts w:hint="eastAsia" w:ascii="仿宋" w:hAnsi="仿宋" w:eastAsia="仿宋" w:cs="仿宋"/>
          <w:bCs/>
          <w:color w:val="0A20F4"/>
          <w:kern w:val="2"/>
          <w:sz w:val="21"/>
          <w:szCs w:val="21"/>
          <w:u w:val="single"/>
          <w:lang w:eastAsia="zh-CN"/>
        </w:rPr>
        <w:t>（</w:t>
      </w:r>
      <w:r>
        <w:rPr>
          <w:rFonts w:hint="eastAsia" w:ascii="仿宋" w:hAnsi="仿宋" w:eastAsia="仿宋" w:cs="仿宋"/>
          <w:bCs/>
          <w:color w:val="0A20F4"/>
          <w:kern w:val="2"/>
          <w:sz w:val="21"/>
          <w:szCs w:val="21"/>
          <w:u w:val="single"/>
          <w:lang w:val="en-US" w:eastAsia="zh-CN"/>
        </w:rPr>
        <w:t>2</w:t>
      </w:r>
      <w:r>
        <w:rPr>
          <w:rFonts w:hint="eastAsia" w:ascii="仿宋" w:hAnsi="仿宋" w:eastAsia="仿宋" w:cs="仿宋"/>
          <w:bCs/>
          <w:color w:val="0A20F4"/>
          <w:kern w:val="2"/>
          <w:sz w:val="21"/>
          <w:szCs w:val="21"/>
          <w:u w:val="single"/>
          <w:lang w:eastAsia="zh-CN"/>
        </w:rPr>
        <w:t>）</w:t>
      </w:r>
      <w:r>
        <w:rPr>
          <w:rFonts w:hint="eastAsia" w:ascii="仿宋" w:hAnsi="仿宋" w:eastAsia="仿宋" w:cs="仿宋"/>
          <w:bCs/>
          <w:color w:val="0A20F4"/>
          <w:kern w:val="2"/>
          <w:sz w:val="21"/>
          <w:szCs w:val="21"/>
          <w:u w:val="single"/>
        </w:rPr>
        <w:t>发包人授权监理人对承包人施工全过程进行管理，并按发包人认可的施工现场管理规定进行必要的经济奖惩，单次最高处罚权限不得大于5000元，处罚金额除用于相关奖励外，多余款项可经发包人批准用于本工程相应必要支出。</w:t>
      </w:r>
      <w:bookmarkEnd w:id="105"/>
    </w:p>
    <w:p w14:paraId="2783B77D">
      <w:pPr>
        <w:pStyle w:val="216"/>
        <w:spacing w:line="360" w:lineRule="auto"/>
        <w:ind w:left="449" w:leftChars="204" w:firstLine="14" w:firstLineChars="7"/>
        <w:rPr>
          <w:rFonts w:hint="eastAsia" w:ascii="仿宋" w:hAnsi="仿宋" w:eastAsia="仿宋" w:cs="仿宋"/>
          <w:kern w:val="2"/>
          <w:sz w:val="21"/>
          <w:szCs w:val="21"/>
          <w:u w:val="single"/>
        </w:rPr>
      </w:pPr>
      <w:bookmarkStart w:id="124" w:name="tip_risk_bookmark_41"/>
      <w:r>
        <w:rPr>
          <w:rFonts w:hint="eastAsia" w:ascii="仿宋" w:hAnsi="仿宋" w:eastAsia="仿宋" w:cs="仿宋"/>
          <w:bCs/>
          <w:kern w:val="2"/>
          <w:sz w:val="21"/>
          <w:szCs w:val="21"/>
          <w:u w:val="single"/>
          <w:lang w:eastAsia="zh-CN"/>
        </w:rPr>
        <w:t>（</w:t>
      </w:r>
      <w:r>
        <w:rPr>
          <w:rFonts w:hint="eastAsia" w:ascii="仿宋" w:hAnsi="仿宋" w:eastAsia="仿宋" w:cs="仿宋"/>
          <w:bCs/>
          <w:kern w:val="2"/>
          <w:sz w:val="21"/>
          <w:szCs w:val="21"/>
          <w:u w:val="single"/>
          <w:lang w:val="en-US" w:eastAsia="zh-CN"/>
        </w:rPr>
        <w:t>3</w:t>
      </w:r>
      <w:r>
        <w:rPr>
          <w:rFonts w:hint="eastAsia" w:ascii="仿宋" w:hAnsi="仿宋" w:eastAsia="仿宋" w:cs="仿宋"/>
          <w:bCs/>
          <w:kern w:val="2"/>
          <w:sz w:val="21"/>
          <w:szCs w:val="21"/>
          <w:u w:val="single"/>
          <w:lang w:eastAsia="zh-CN"/>
        </w:rPr>
        <w:t>）</w:t>
      </w:r>
      <w:r>
        <w:rPr>
          <w:rFonts w:hint="eastAsia" w:ascii="仿宋" w:hAnsi="仿宋" w:eastAsia="仿宋" w:cs="仿宋"/>
          <w:bCs/>
          <w:kern w:val="2"/>
          <w:sz w:val="21"/>
          <w:szCs w:val="21"/>
          <w:u w:val="single"/>
        </w:rPr>
        <w:t>需要另取得发包人批准才能行使的职权： 1.发布开工令、停工令、复工令；2.图纸变更，施工方案的调整，材料品牌及价格的确定；3.施工分包单位的确认；4.工程量、工期签证；5.重要事项的协调；6. 发包人与监理单位签订的监理合同中约定需要取得发包人批准才能行使的其他职权</w:t>
      </w:r>
      <w:r>
        <w:rPr>
          <w:rFonts w:hint="eastAsia" w:ascii="仿宋" w:hAnsi="仿宋" w:eastAsia="仿宋" w:cs="仿宋"/>
          <w:kern w:val="2"/>
          <w:sz w:val="21"/>
          <w:szCs w:val="21"/>
        </w:rPr>
        <w:t xml:space="preserve">。 </w:t>
      </w:r>
    </w:p>
    <w:p w14:paraId="3D993A0B">
      <w:pPr>
        <w:pStyle w:val="216"/>
        <w:spacing w:line="360" w:lineRule="auto"/>
        <w:ind w:firstLine="420" w:firstLineChars="200"/>
        <w:rPr>
          <w:rFonts w:hint="eastAsia" w:ascii="仿宋" w:hAnsi="仿宋" w:eastAsia="仿宋" w:cs="仿宋"/>
          <w:kern w:val="2"/>
          <w:sz w:val="21"/>
          <w:szCs w:val="21"/>
          <w:u w:val="single"/>
        </w:rPr>
      </w:pPr>
      <w:r>
        <w:rPr>
          <w:rFonts w:hint="eastAsia" w:ascii="仿宋" w:hAnsi="仿宋" w:eastAsia="仿宋" w:cs="仿宋"/>
          <w:kern w:val="2"/>
          <w:sz w:val="21"/>
          <w:szCs w:val="21"/>
        </w:rPr>
        <w:t>关于监理人在施工现场的办公场所、生活场所的提供和费用承担的约定：</w:t>
      </w:r>
      <w:r>
        <w:rPr>
          <w:rFonts w:hint="eastAsia" w:ascii="仿宋" w:hAnsi="仿宋" w:eastAsia="仿宋" w:cs="仿宋"/>
          <w:kern w:val="2"/>
          <w:sz w:val="21"/>
          <w:szCs w:val="21"/>
          <w:u w:val="single"/>
        </w:rPr>
        <w:t>按监理合同执行</w:t>
      </w:r>
      <w:r>
        <w:rPr>
          <w:rFonts w:hint="eastAsia" w:ascii="仿宋" w:hAnsi="仿宋" w:eastAsia="仿宋" w:cs="仿宋"/>
          <w:kern w:val="2"/>
          <w:sz w:val="21"/>
          <w:szCs w:val="21"/>
        </w:rPr>
        <w:t>。</w:t>
      </w:r>
      <w:bookmarkEnd w:id="124"/>
    </w:p>
    <w:p w14:paraId="24868CC4">
      <w:pPr>
        <w:pStyle w:val="216"/>
        <w:spacing w:after="120" w:line="360" w:lineRule="auto"/>
        <w:ind w:firstLine="420" w:firstLineChars="200"/>
        <w:rPr>
          <w:rFonts w:hint="eastAsia" w:ascii="仿宋" w:hAnsi="仿宋" w:eastAsia="仿宋" w:cs="仿宋"/>
          <w:color w:val="auto"/>
          <w:kern w:val="2"/>
          <w:sz w:val="21"/>
          <w:szCs w:val="21"/>
        </w:rPr>
      </w:pPr>
      <w:bookmarkStart w:id="125" w:name="tip_risk_bookmark_42"/>
      <w:r>
        <w:rPr>
          <w:rFonts w:hint="eastAsia" w:ascii="仿宋" w:hAnsi="仿宋" w:eastAsia="仿宋" w:cs="仿宋"/>
          <w:color w:val="auto"/>
          <w:kern w:val="2"/>
          <w:sz w:val="21"/>
          <w:szCs w:val="21"/>
        </w:rPr>
        <w:t>4.2 监理人员</w:t>
      </w:r>
    </w:p>
    <w:p w14:paraId="751A41BD">
      <w:pPr>
        <w:pStyle w:val="216"/>
        <w:spacing w:line="360" w:lineRule="auto"/>
        <w:ind w:firstLine="420" w:firstLineChars="200"/>
        <w:rPr>
          <w:rFonts w:hint="eastAsia" w:ascii="仿宋" w:hAnsi="仿宋" w:eastAsia="仿宋" w:cs="仿宋"/>
          <w:color w:val="auto"/>
          <w:kern w:val="2"/>
          <w:sz w:val="21"/>
          <w:szCs w:val="21"/>
        </w:rPr>
      </w:pPr>
      <w:bookmarkStart w:id="126" w:name="tip_risk_bookmark_43"/>
      <w:r>
        <w:rPr>
          <w:rFonts w:hint="eastAsia" w:ascii="仿宋" w:hAnsi="仿宋" w:eastAsia="仿宋" w:cs="仿宋"/>
          <w:color w:val="auto"/>
          <w:kern w:val="2"/>
          <w:sz w:val="21"/>
          <w:szCs w:val="21"/>
        </w:rPr>
        <w:t>总监理工程师：</w:t>
      </w:r>
    </w:p>
    <w:p w14:paraId="102CD57C">
      <w:pPr>
        <w:pStyle w:val="216"/>
        <w:spacing w:line="360" w:lineRule="auto"/>
        <w:ind w:firstLine="420" w:firstLineChars="200"/>
        <w:rPr>
          <w:rFonts w:hint="eastAsia" w:ascii="仿宋" w:hAnsi="仿宋" w:eastAsia="仿宋" w:cs="仿宋"/>
          <w:color w:val="auto"/>
          <w:kern w:val="2"/>
          <w:sz w:val="21"/>
          <w:szCs w:val="21"/>
        </w:rPr>
      </w:pPr>
      <w:r>
        <w:rPr>
          <w:rFonts w:hint="eastAsia" w:ascii="仿宋" w:hAnsi="仿宋" w:eastAsia="仿宋" w:cs="仿宋"/>
          <w:color w:val="auto"/>
          <w:kern w:val="2"/>
          <w:sz w:val="21"/>
          <w:szCs w:val="21"/>
        </w:rPr>
        <w:t>姓    名：</w:t>
      </w:r>
      <w:r>
        <w:rPr>
          <w:rFonts w:hint="eastAsia" w:ascii="仿宋" w:hAnsi="仿宋" w:eastAsia="仿宋" w:cs="仿宋"/>
          <w:color w:val="auto"/>
          <w:kern w:val="2"/>
          <w:sz w:val="21"/>
          <w:szCs w:val="21"/>
          <w:u w:val="single"/>
        </w:rPr>
        <w:t xml:space="preserve">    </w:t>
      </w:r>
      <w:r>
        <w:rPr>
          <w:rFonts w:hint="eastAsia" w:ascii="仿宋" w:hAnsi="仿宋" w:eastAsia="仿宋" w:cs="仿宋"/>
          <w:color w:val="auto"/>
          <w:kern w:val="2"/>
          <w:sz w:val="21"/>
          <w:szCs w:val="21"/>
          <w:u w:val="single"/>
          <w:lang w:val="en-US" w:eastAsia="zh-CN"/>
        </w:rPr>
        <w:t xml:space="preserve">   </w:t>
      </w:r>
      <w:r>
        <w:rPr>
          <w:rFonts w:hint="eastAsia" w:ascii="仿宋" w:hAnsi="仿宋" w:eastAsia="仿宋" w:cs="仿宋"/>
          <w:color w:val="auto"/>
          <w:kern w:val="2"/>
          <w:sz w:val="21"/>
          <w:szCs w:val="21"/>
          <w:u w:val="single"/>
        </w:rPr>
        <w:t xml:space="preserve">    </w:t>
      </w:r>
      <w:r>
        <w:rPr>
          <w:rFonts w:hint="eastAsia" w:ascii="仿宋" w:hAnsi="仿宋" w:eastAsia="仿宋" w:cs="仿宋"/>
          <w:color w:val="auto"/>
          <w:kern w:val="2"/>
          <w:sz w:val="21"/>
          <w:szCs w:val="21"/>
        </w:rPr>
        <w:t>；</w:t>
      </w:r>
    </w:p>
    <w:p w14:paraId="2CF49DF0">
      <w:pPr>
        <w:pStyle w:val="216"/>
        <w:spacing w:line="360" w:lineRule="auto"/>
        <w:ind w:firstLine="420" w:firstLineChars="200"/>
        <w:rPr>
          <w:rFonts w:hint="eastAsia" w:ascii="仿宋" w:hAnsi="仿宋" w:eastAsia="仿宋" w:cs="仿宋"/>
          <w:color w:val="auto"/>
          <w:kern w:val="2"/>
          <w:sz w:val="21"/>
          <w:szCs w:val="21"/>
        </w:rPr>
      </w:pPr>
      <w:r>
        <w:rPr>
          <w:rFonts w:hint="eastAsia" w:ascii="仿宋" w:hAnsi="仿宋" w:eastAsia="仿宋" w:cs="仿宋"/>
          <w:color w:val="auto"/>
          <w:kern w:val="2"/>
          <w:sz w:val="21"/>
          <w:szCs w:val="21"/>
        </w:rPr>
        <w:t>职    务：</w:t>
      </w:r>
      <w:r>
        <w:rPr>
          <w:rFonts w:hint="eastAsia" w:ascii="仿宋" w:hAnsi="仿宋" w:eastAsia="仿宋" w:cs="仿宋"/>
          <w:color w:val="auto"/>
          <w:kern w:val="2"/>
          <w:sz w:val="21"/>
          <w:szCs w:val="21"/>
          <w:u w:val="single"/>
        </w:rPr>
        <w:t xml:space="preserve">           </w:t>
      </w:r>
      <w:r>
        <w:rPr>
          <w:rFonts w:hint="eastAsia" w:ascii="仿宋" w:hAnsi="仿宋" w:eastAsia="仿宋" w:cs="仿宋"/>
          <w:color w:val="auto"/>
          <w:kern w:val="2"/>
          <w:sz w:val="21"/>
          <w:szCs w:val="21"/>
        </w:rPr>
        <w:t>；</w:t>
      </w:r>
    </w:p>
    <w:p w14:paraId="55F06F1D">
      <w:pPr>
        <w:pStyle w:val="216"/>
        <w:spacing w:line="360" w:lineRule="auto"/>
        <w:ind w:firstLine="420" w:firstLineChars="200"/>
        <w:rPr>
          <w:rFonts w:hint="eastAsia" w:ascii="仿宋" w:hAnsi="仿宋" w:eastAsia="仿宋" w:cs="仿宋"/>
          <w:color w:val="FF0000"/>
          <w:kern w:val="2"/>
          <w:sz w:val="21"/>
          <w:szCs w:val="21"/>
        </w:rPr>
      </w:pPr>
      <w:r>
        <w:rPr>
          <w:rFonts w:hint="eastAsia" w:ascii="仿宋" w:hAnsi="仿宋" w:eastAsia="仿宋" w:cs="仿宋"/>
          <w:color w:val="auto"/>
          <w:kern w:val="2"/>
          <w:sz w:val="21"/>
          <w:szCs w:val="21"/>
        </w:rPr>
        <w:t>监理工程师执业资格证书号：</w:t>
      </w:r>
      <w:r>
        <w:rPr>
          <w:rFonts w:hint="eastAsia" w:ascii="仿宋" w:hAnsi="仿宋" w:eastAsia="仿宋" w:cs="仿宋"/>
          <w:color w:val="auto"/>
          <w:kern w:val="2"/>
          <w:sz w:val="21"/>
          <w:szCs w:val="21"/>
          <w:u w:val="single"/>
        </w:rPr>
        <w:t xml:space="preserve">  </w:t>
      </w:r>
      <w:r>
        <w:rPr>
          <w:rFonts w:hint="eastAsia" w:ascii="仿宋" w:hAnsi="仿宋" w:eastAsia="仿宋" w:cs="仿宋"/>
          <w:color w:val="auto"/>
          <w:kern w:val="2"/>
          <w:sz w:val="21"/>
          <w:szCs w:val="21"/>
          <w:u w:val="single"/>
          <w:lang w:val="en-US" w:eastAsia="zh-CN"/>
        </w:rPr>
        <w:t xml:space="preserve">    </w:t>
      </w:r>
      <w:r>
        <w:rPr>
          <w:rFonts w:hint="eastAsia" w:ascii="仿宋" w:hAnsi="仿宋" w:eastAsia="仿宋" w:cs="仿宋"/>
          <w:color w:val="auto"/>
          <w:kern w:val="2"/>
          <w:sz w:val="21"/>
          <w:szCs w:val="21"/>
          <w:u w:val="single"/>
        </w:rPr>
        <w:t xml:space="preserve">     </w:t>
      </w:r>
      <w:r>
        <w:rPr>
          <w:rFonts w:hint="eastAsia" w:ascii="仿宋" w:hAnsi="仿宋" w:eastAsia="仿宋" w:cs="仿宋"/>
          <w:color w:val="auto"/>
          <w:kern w:val="2"/>
          <w:sz w:val="21"/>
          <w:szCs w:val="21"/>
        </w:rPr>
        <w:t>；</w:t>
      </w:r>
    </w:p>
    <w:p w14:paraId="2ABFC96B">
      <w:pPr>
        <w:pStyle w:val="216"/>
        <w:spacing w:line="360" w:lineRule="auto"/>
        <w:ind w:firstLine="420" w:firstLineChars="200"/>
        <w:rPr>
          <w:rFonts w:hint="eastAsia" w:ascii="仿宋" w:hAnsi="仿宋" w:eastAsia="仿宋" w:cs="仿宋"/>
          <w:kern w:val="2"/>
          <w:sz w:val="21"/>
          <w:szCs w:val="21"/>
        </w:rPr>
      </w:pPr>
      <w:r>
        <w:rPr>
          <w:rFonts w:hint="eastAsia" w:ascii="仿宋" w:hAnsi="仿宋" w:eastAsia="仿宋" w:cs="仿宋"/>
          <w:kern w:val="2"/>
          <w:sz w:val="21"/>
          <w:szCs w:val="21"/>
        </w:rPr>
        <w:t>联系电话：</w:t>
      </w:r>
      <w:r>
        <w:rPr>
          <w:rFonts w:hint="eastAsia" w:ascii="仿宋" w:hAnsi="仿宋" w:eastAsia="仿宋" w:cs="仿宋"/>
          <w:kern w:val="2"/>
          <w:sz w:val="21"/>
          <w:szCs w:val="21"/>
          <w:u w:val="single"/>
        </w:rPr>
        <w:t xml:space="preserve"> </w:t>
      </w:r>
      <w:r>
        <w:rPr>
          <w:rFonts w:hint="eastAsia" w:ascii="仿宋" w:hAnsi="仿宋" w:eastAsia="仿宋" w:cs="仿宋"/>
          <w:kern w:val="2"/>
          <w:sz w:val="21"/>
          <w:szCs w:val="21"/>
          <w:u w:val="single"/>
          <w:lang w:val="en-US" w:eastAsia="zh-CN"/>
        </w:rPr>
        <w:t xml:space="preserve">     </w:t>
      </w:r>
      <w:r>
        <w:rPr>
          <w:rFonts w:hint="eastAsia" w:ascii="仿宋" w:hAnsi="仿宋" w:eastAsia="仿宋" w:cs="仿宋"/>
          <w:kern w:val="2"/>
          <w:sz w:val="21"/>
          <w:szCs w:val="21"/>
          <w:u w:val="single"/>
        </w:rPr>
        <w:t xml:space="preserve">    </w:t>
      </w:r>
      <w:r>
        <w:rPr>
          <w:rFonts w:hint="eastAsia" w:ascii="仿宋" w:hAnsi="仿宋" w:eastAsia="仿宋" w:cs="仿宋"/>
          <w:kern w:val="2"/>
          <w:sz w:val="21"/>
          <w:szCs w:val="21"/>
        </w:rPr>
        <w:t>；</w:t>
      </w:r>
    </w:p>
    <w:p w14:paraId="6E97AC21">
      <w:pPr>
        <w:pStyle w:val="216"/>
        <w:spacing w:line="360" w:lineRule="auto"/>
        <w:ind w:firstLine="420" w:firstLineChars="200"/>
        <w:rPr>
          <w:rFonts w:hint="eastAsia" w:ascii="仿宋" w:hAnsi="仿宋" w:eastAsia="仿宋" w:cs="仿宋"/>
          <w:kern w:val="2"/>
          <w:sz w:val="21"/>
          <w:szCs w:val="21"/>
        </w:rPr>
      </w:pPr>
      <w:r>
        <w:rPr>
          <w:rFonts w:hint="eastAsia" w:ascii="仿宋" w:hAnsi="仿宋" w:eastAsia="仿宋" w:cs="仿宋"/>
          <w:kern w:val="2"/>
          <w:sz w:val="21"/>
          <w:szCs w:val="21"/>
        </w:rPr>
        <w:t>电子信箱：</w:t>
      </w:r>
      <w:r>
        <w:rPr>
          <w:rFonts w:hint="eastAsia" w:ascii="仿宋" w:hAnsi="仿宋" w:eastAsia="仿宋" w:cs="仿宋"/>
          <w:kern w:val="2"/>
          <w:sz w:val="21"/>
          <w:szCs w:val="21"/>
          <w:u w:val="single"/>
        </w:rPr>
        <w:t xml:space="preserve"> </w:t>
      </w:r>
      <w:r>
        <w:rPr>
          <w:rFonts w:hint="eastAsia" w:ascii="仿宋" w:hAnsi="仿宋" w:eastAsia="仿宋" w:cs="仿宋"/>
          <w:kern w:val="2"/>
          <w:sz w:val="21"/>
          <w:szCs w:val="21"/>
          <w:u w:val="single"/>
          <w:lang w:val="en-US" w:eastAsia="zh-CN"/>
        </w:rPr>
        <w:t xml:space="preserve">        </w:t>
      </w:r>
      <w:r>
        <w:rPr>
          <w:rFonts w:hint="eastAsia" w:ascii="仿宋" w:hAnsi="仿宋" w:eastAsia="仿宋" w:cs="仿宋"/>
          <w:kern w:val="2"/>
          <w:sz w:val="21"/>
          <w:szCs w:val="21"/>
          <w:u w:val="single"/>
        </w:rPr>
        <w:t xml:space="preserve"> </w:t>
      </w:r>
      <w:r>
        <w:rPr>
          <w:rFonts w:hint="eastAsia" w:ascii="仿宋" w:hAnsi="仿宋" w:eastAsia="仿宋" w:cs="仿宋"/>
          <w:kern w:val="2"/>
          <w:sz w:val="21"/>
          <w:szCs w:val="21"/>
        </w:rPr>
        <w:t>；</w:t>
      </w:r>
    </w:p>
    <w:p w14:paraId="33C71F2D">
      <w:pPr>
        <w:pStyle w:val="216"/>
        <w:spacing w:line="360" w:lineRule="auto"/>
        <w:ind w:firstLine="420" w:firstLineChars="200"/>
        <w:rPr>
          <w:rFonts w:hint="eastAsia" w:ascii="仿宋" w:hAnsi="仿宋" w:eastAsia="仿宋" w:cs="仿宋"/>
          <w:kern w:val="2"/>
          <w:sz w:val="21"/>
          <w:szCs w:val="21"/>
        </w:rPr>
      </w:pPr>
      <w:r>
        <w:rPr>
          <w:rFonts w:hint="eastAsia" w:ascii="仿宋" w:hAnsi="仿宋" w:eastAsia="仿宋" w:cs="仿宋"/>
          <w:kern w:val="2"/>
          <w:sz w:val="21"/>
          <w:szCs w:val="21"/>
        </w:rPr>
        <w:t>通信地址：</w:t>
      </w:r>
      <w:r>
        <w:rPr>
          <w:rFonts w:hint="eastAsia" w:ascii="仿宋" w:hAnsi="仿宋" w:eastAsia="仿宋" w:cs="仿宋"/>
          <w:kern w:val="2"/>
          <w:sz w:val="21"/>
          <w:szCs w:val="21"/>
          <w:u w:val="single"/>
        </w:rPr>
        <w:t xml:space="preserve"> </w:t>
      </w:r>
      <w:r>
        <w:rPr>
          <w:rFonts w:hint="eastAsia" w:ascii="仿宋" w:hAnsi="仿宋" w:eastAsia="仿宋" w:cs="仿宋"/>
          <w:kern w:val="2"/>
          <w:sz w:val="21"/>
          <w:szCs w:val="21"/>
          <w:u w:val="single"/>
          <w:lang w:val="en-US" w:eastAsia="zh-CN"/>
        </w:rPr>
        <w:t xml:space="preserve">        </w:t>
      </w:r>
      <w:r>
        <w:rPr>
          <w:rFonts w:hint="eastAsia" w:ascii="仿宋" w:hAnsi="仿宋" w:eastAsia="仿宋" w:cs="仿宋"/>
          <w:kern w:val="2"/>
          <w:sz w:val="21"/>
          <w:szCs w:val="21"/>
          <w:u w:val="single"/>
        </w:rPr>
        <w:t xml:space="preserve">  </w:t>
      </w:r>
      <w:r>
        <w:rPr>
          <w:rFonts w:hint="eastAsia" w:ascii="仿宋" w:hAnsi="仿宋" w:eastAsia="仿宋" w:cs="仿宋"/>
          <w:kern w:val="2"/>
          <w:sz w:val="21"/>
          <w:szCs w:val="21"/>
        </w:rPr>
        <w:t>；</w:t>
      </w:r>
      <w:bookmarkEnd w:id="126"/>
    </w:p>
    <w:p w14:paraId="727ABC9C">
      <w:pPr>
        <w:pStyle w:val="216"/>
        <w:spacing w:line="360" w:lineRule="auto"/>
        <w:ind w:firstLine="420" w:firstLineChars="200"/>
        <w:rPr>
          <w:rFonts w:hint="eastAsia" w:ascii="仿宋" w:hAnsi="仿宋" w:eastAsia="仿宋" w:cs="仿宋"/>
          <w:kern w:val="2"/>
          <w:sz w:val="21"/>
          <w:szCs w:val="21"/>
        </w:rPr>
      </w:pPr>
      <w:r>
        <w:rPr>
          <w:rFonts w:hint="eastAsia" w:ascii="仿宋" w:hAnsi="仿宋" w:eastAsia="仿宋" w:cs="仿宋"/>
          <w:kern w:val="2"/>
          <w:sz w:val="21"/>
          <w:szCs w:val="21"/>
        </w:rPr>
        <w:t>关于监理人的其他约定：</w:t>
      </w:r>
      <w:r>
        <w:rPr>
          <w:rFonts w:hint="eastAsia" w:ascii="仿宋" w:hAnsi="仿宋" w:eastAsia="仿宋" w:cs="仿宋"/>
          <w:kern w:val="2"/>
          <w:sz w:val="21"/>
          <w:szCs w:val="21"/>
          <w:u w:val="single"/>
        </w:rPr>
        <w:t xml:space="preserve">                 </w:t>
      </w:r>
      <w:r>
        <w:rPr>
          <w:rFonts w:hint="eastAsia" w:ascii="仿宋" w:hAnsi="仿宋" w:eastAsia="仿宋" w:cs="仿宋"/>
          <w:kern w:val="2"/>
          <w:sz w:val="21"/>
          <w:szCs w:val="21"/>
        </w:rPr>
        <w:t>。</w:t>
      </w:r>
      <w:bookmarkEnd w:id="125"/>
    </w:p>
    <w:p w14:paraId="433199AA">
      <w:pPr>
        <w:pStyle w:val="216"/>
        <w:spacing w:after="120" w:line="360" w:lineRule="auto"/>
        <w:ind w:firstLine="420" w:firstLineChars="200"/>
        <w:rPr>
          <w:rFonts w:hint="eastAsia" w:ascii="仿宋" w:hAnsi="仿宋" w:eastAsia="仿宋" w:cs="仿宋"/>
          <w:kern w:val="2"/>
          <w:sz w:val="21"/>
          <w:szCs w:val="21"/>
        </w:rPr>
      </w:pPr>
      <w:r>
        <w:rPr>
          <w:rFonts w:hint="eastAsia" w:ascii="仿宋" w:hAnsi="仿宋" w:eastAsia="仿宋" w:cs="仿宋"/>
          <w:kern w:val="2"/>
          <w:sz w:val="21"/>
          <w:szCs w:val="21"/>
        </w:rPr>
        <w:t>4.4 商定或确定</w:t>
      </w:r>
    </w:p>
    <w:p w14:paraId="78D1C6B4">
      <w:pPr>
        <w:pStyle w:val="216"/>
        <w:spacing w:line="360" w:lineRule="auto"/>
        <w:ind w:firstLine="420" w:firstLineChars="200"/>
        <w:rPr>
          <w:rFonts w:hint="eastAsia" w:ascii="仿宋" w:hAnsi="仿宋" w:eastAsia="仿宋" w:cs="仿宋"/>
          <w:kern w:val="2"/>
          <w:sz w:val="21"/>
          <w:szCs w:val="21"/>
        </w:rPr>
      </w:pPr>
      <w:r>
        <w:rPr>
          <w:rFonts w:hint="eastAsia" w:ascii="仿宋" w:hAnsi="仿宋" w:eastAsia="仿宋" w:cs="仿宋"/>
          <w:kern w:val="2"/>
          <w:sz w:val="21"/>
          <w:szCs w:val="21"/>
        </w:rPr>
        <w:t>在发包人和承包人不能通过协商达成一致意见时，发包人授权监理人对以下事项进行确定：</w:t>
      </w:r>
      <w:r>
        <w:rPr>
          <w:rFonts w:hint="eastAsia" w:ascii="仿宋" w:hAnsi="仿宋" w:eastAsia="仿宋" w:cs="仿宋"/>
          <w:kern w:val="2"/>
          <w:sz w:val="21"/>
          <w:szCs w:val="21"/>
          <w:u w:val="single"/>
        </w:rPr>
        <w:t xml:space="preserve">     施工技术性问题    </w:t>
      </w:r>
      <w:r>
        <w:rPr>
          <w:rFonts w:hint="eastAsia" w:ascii="仿宋" w:hAnsi="仿宋" w:eastAsia="仿宋" w:cs="仿宋"/>
          <w:kern w:val="2"/>
          <w:sz w:val="21"/>
          <w:szCs w:val="21"/>
        </w:rPr>
        <w:t>；</w:t>
      </w:r>
    </w:p>
    <w:p w14:paraId="42907282">
      <w:pPr>
        <w:pStyle w:val="216"/>
        <w:spacing w:line="360" w:lineRule="auto"/>
        <w:ind w:firstLine="420" w:firstLineChars="200"/>
        <w:rPr>
          <w:rFonts w:hint="eastAsia" w:ascii="仿宋" w:hAnsi="仿宋" w:eastAsia="仿宋" w:cs="仿宋"/>
          <w:kern w:val="2"/>
          <w:sz w:val="21"/>
          <w:szCs w:val="21"/>
        </w:rPr>
      </w:pPr>
      <w:r>
        <w:rPr>
          <w:rFonts w:hint="eastAsia" w:ascii="仿宋" w:hAnsi="仿宋" w:eastAsia="仿宋" w:cs="仿宋"/>
          <w:kern w:val="2"/>
          <w:sz w:val="21"/>
          <w:szCs w:val="21"/>
        </w:rPr>
        <w:t>5. 工程质量</w:t>
      </w:r>
    </w:p>
    <w:p w14:paraId="2F2202C3">
      <w:pPr>
        <w:pStyle w:val="216"/>
        <w:spacing w:after="120" w:line="360" w:lineRule="auto"/>
        <w:ind w:firstLine="420" w:firstLineChars="200"/>
        <w:rPr>
          <w:rFonts w:hint="eastAsia" w:ascii="仿宋" w:hAnsi="仿宋" w:eastAsia="仿宋" w:cs="仿宋"/>
          <w:kern w:val="2"/>
          <w:sz w:val="21"/>
          <w:szCs w:val="21"/>
        </w:rPr>
      </w:pPr>
      <w:bookmarkStart w:id="127" w:name="auto_fouce_44"/>
      <w:r>
        <w:rPr>
          <w:rFonts w:hint="eastAsia" w:ascii="仿宋" w:hAnsi="仿宋" w:eastAsia="仿宋" w:cs="仿宋"/>
          <w:kern w:val="2"/>
          <w:sz w:val="21"/>
          <w:szCs w:val="21"/>
        </w:rPr>
        <w:t>5.1 质量要求</w:t>
      </w:r>
    </w:p>
    <w:p w14:paraId="28BFDEBF">
      <w:pPr>
        <w:pStyle w:val="216"/>
        <w:spacing w:line="360" w:lineRule="auto"/>
        <w:ind w:firstLine="420" w:firstLineChars="200"/>
        <w:jc w:val="left"/>
        <w:rPr>
          <w:rFonts w:hint="eastAsia" w:ascii="仿宋" w:hAnsi="仿宋" w:eastAsia="仿宋" w:cs="仿宋"/>
          <w:kern w:val="2"/>
          <w:sz w:val="21"/>
          <w:szCs w:val="21"/>
          <w:u w:val="single"/>
        </w:rPr>
      </w:pPr>
      <w:r>
        <w:rPr>
          <w:rFonts w:hint="eastAsia" w:ascii="仿宋" w:hAnsi="仿宋" w:eastAsia="仿宋" w:cs="仿宋"/>
          <w:kern w:val="2"/>
          <w:sz w:val="21"/>
          <w:szCs w:val="21"/>
        </w:rPr>
        <w:t>5.1.1 特殊质量标准和要求：</w:t>
      </w:r>
      <w:r>
        <w:rPr>
          <w:rFonts w:hint="eastAsia" w:ascii="仿宋" w:hAnsi="仿宋" w:eastAsia="仿宋" w:cs="仿宋"/>
          <w:kern w:val="2"/>
          <w:sz w:val="21"/>
          <w:szCs w:val="21"/>
          <w:lang w:eastAsia="zh-CN"/>
        </w:rPr>
        <w:t>符</w:t>
      </w:r>
      <w:r>
        <w:rPr>
          <w:rFonts w:hint="eastAsia" w:ascii="仿宋" w:hAnsi="仿宋" w:eastAsia="仿宋" w:cs="仿宋"/>
          <w:kern w:val="2"/>
          <w:sz w:val="21"/>
          <w:szCs w:val="21"/>
          <w:u w:val="single"/>
        </w:rPr>
        <w:t>合</w:t>
      </w:r>
      <w:r>
        <w:rPr>
          <w:rFonts w:hint="eastAsia" w:ascii="仿宋" w:hAnsi="仿宋" w:eastAsia="仿宋" w:cs="仿宋"/>
          <w:kern w:val="2"/>
          <w:sz w:val="21"/>
          <w:szCs w:val="21"/>
          <w:u w:val="single"/>
          <w:lang w:eastAsia="zh-CN"/>
        </w:rPr>
        <w:t>国家及行业现行有效规范、设计文件及本合同约定的合</w:t>
      </w:r>
      <w:r>
        <w:rPr>
          <w:rFonts w:hint="eastAsia" w:ascii="仿宋" w:hAnsi="仿宋" w:eastAsia="仿宋" w:cs="仿宋"/>
          <w:kern w:val="2"/>
          <w:sz w:val="21"/>
          <w:szCs w:val="21"/>
          <w:u w:val="single"/>
        </w:rPr>
        <w:t>格</w:t>
      </w:r>
      <w:r>
        <w:rPr>
          <w:rFonts w:hint="eastAsia" w:ascii="仿宋" w:hAnsi="仿宋" w:eastAsia="仿宋" w:cs="仿宋"/>
          <w:kern w:val="2"/>
          <w:sz w:val="21"/>
          <w:szCs w:val="21"/>
          <w:u w:val="single"/>
          <w:lang w:eastAsia="zh-CN"/>
        </w:rPr>
        <w:t>标准，且所有分部分项工程验收合格率100%</w:t>
      </w:r>
      <w:r>
        <w:rPr>
          <w:rFonts w:hint="eastAsia" w:ascii="仿宋" w:hAnsi="仿宋" w:eastAsia="仿宋" w:cs="仿宋"/>
          <w:kern w:val="2"/>
          <w:sz w:val="21"/>
          <w:szCs w:val="21"/>
        </w:rPr>
        <w:t>。</w:t>
      </w:r>
    </w:p>
    <w:p w14:paraId="7933AF4F">
      <w:pPr>
        <w:pStyle w:val="216"/>
        <w:spacing w:line="360" w:lineRule="auto"/>
        <w:ind w:firstLine="420" w:firstLineChars="200"/>
        <w:jc w:val="left"/>
        <w:rPr>
          <w:rFonts w:hint="eastAsia" w:ascii="仿宋" w:hAnsi="仿宋" w:eastAsia="仿宋" w:cs="仿宋"/>
          <w:color w:val="FF0000"/>
          <w:kern w:val="2"/>
          <w:sz w:val="21"/>
          <w:szCs w:val="21"/>
          <w:u w:val="single"/>
          <w:lang w:eastAsia="zh-CN"/>
        </w:rPr>
      </w:pPr>
      <w:r>
        <w:rPr>
          <w:rFonts w:hint="eastAsia" w:ascii="仿宋" w:hAnsi="仿宋" w:eastAsia="仿宋" w:cs="仿宋"/>
          <w:kern w:val="2"/>
          <w:sz w:val="21"/>
          <w:szCs w:val="21"/>
        </w:rPr>
        <w:t>关于工程奖项的约定：</w:t>
      </w:r>
      <w:r>
        <w:rPr>
          <w:rFonts w:hint="eastAsia" w:ascii="仿宋" w:hAnsi="仿宋" w:eastAsia="仿宋" w:cs="仿宋"/>
          <w:kern w:val="2"/>
          <w:sz w:val="21"/>
          <w:szCs w:val="21"/>
          <w:u w:val="single"/>
          <w:lang w:eastAsia="zh-CN"/>
        </w:rPr>
        <w:t>无</w:t>
      </w:r>
      <w:bookmarkEnd w:id="127"/>
    </w:p>
    <w:p w14:paraId="32DB22A8">
      <w:pPr>
        <w:pStyle w:val="216"/>
        <w:spacing w:after="120" w:line="360" w:lineRule="auto"/>
        <w:ind w:firstLine="420" w:firstLineChars="200"/>
        <w:rPr>
          <w:rFonts w:hint="eastAsia" w:ascii="仿宋" w:hAnsi="仿宋" w:eastAsia="仿宋" w:cs="仿宋"/>
          <w:kern w:val="2"/>
          <w:sz w:val="21"/>
          <w:szCs w:val="21"/>
        </w:rPr>
      </w:pPr>
      <w:r>
        <w:rPr>
          <w:rFonts w:hint="eastAsia" w:ascii="仿宋" w:hAnsi="仿宋" w:eastAsia="仿宋" w:cs="仿宋"/>
          <w:kern w:val="2"/>
          <w:sz w:val="21"/>
          <w:szCs w:val="21"/>
        </w:rPr>
        <w:t>5.3 隐蔽工程检查</w:t>
      </w:r>
    </w:p>
    <w:p w14:paraId="4F53FDC1">
      <w:pPr>
        <w:pStyle w:val="216"/>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5.3.2承包人提前通知监理人隐蔽工程检查的期限的约定：</w:t>
      </w:r>
      <w:r>
        <w:rPr>
          <w:rFonts w:hint="eastAsia" w:ascii="仿宋" w:hAnsi="仿宋" w:eastAsia="仿宋" w:cs="仿宋"/>
          <w:kern w:val="2"/>
          <w:sz w:val="21"/>
          <w:szCs w:val="21"/>
          <w:u w:val="single"/>
        </w:rPr>
        <w:t xml:space="preserve">   /         </w:t>
      </w:r>
      <w:r>
        <w:rPr>
          <w:rFonts w:hint="eastAsia" w:ascii="仿宋" w:hAnsi="仿宋" w:eastAsia="仿宋" w:cs="仿宋"/>
          <w:kern w:val="2"/>
          <w:sz w:val="21"/>
          <w:szCs w:val="21"/>
        </w:rPr>
        <w:t>。</w:t>
      </w:r>
    </w:p>
    <w:p w14:paraId="13601A9D">
      <w:pPr>
        <w:pStyle w:val="216"/>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监理人不能按时进行检查时，应提前</w:t>
      </w:r>
      <w:r>
        <w:rPr>
          <w:rFonts w:hint="eastAsia" w:ascii="仿宋" w:hAnsi="仿宋" w:eastAsia="仿宋" w:cs="仿宋"/>
          <w:kern w:val="2"/>
          <w:sz w:val="21"/>
          <w:szCs w:val="21"/>
          <w:u w:val="single"/>
        </w:rPr>
        <w:t xml:space="preserve"> 24</w:t>
      </w:r>
      <w:r>
        <w:rPr>
          <w:rFonts w:hint="eastAsia" w:ascii="仿宋" w:hAnsi="仿宋" w:eastAsia="仿宋" w:cs="仿宋"/>
          <w:kern w:val="2"/>
          <w:sz w:val="21"/>
          <w:szCs w:val="21"/>
        </w:rPr>
        <w:t>小时提交书面延期要求。关于延期最长不得超过</w:t>
      </w:r>
      <w:r>
        <w:rPr>
          <w:rFonts w:hint="eastAsia" w:ascii="仿宋" w:hAnsi="仿宋" w:eastAsia="仿宋" w:cs="仿宋"/>
          <w:kern w:val="2"/>
          <w:sz w:val="21"/>
          <w:szCs w:val="21"/>
          <w:u w:val="single"/>
        </w:rPr>
        <w:t xml:space="preserve"> 48 </w:t>
      </w:r>
      <w:r>
        <w:rPr>
          <w:rFonts w:hint="eastAsia" w:ascii="仿宋" w:hAnsi="仿宋" w:eastAsia="仿宋" w:cs="仿宋"/>
          <w:kern w:val="2"/>
          <w:sz w:val="21"/>
          <w:szCs w:val="21"/>
        </w:rPr>
        <w:t>小时</w:t>
      </w:r>
    </w:p>
    <w:p w14:paraId="5F2420DD">
      <w:pPr>
        <w:pStyle w:val="216"/>
        <w:spacing w:line="360" w:lineRule="auto"/>
        <w:ind w:firstLine="420" w:firstLineChars="200"/>
        <w:rPr>
          <w:rFonts w:hint="eastAsia" w:ascii="仿宋" w:hAnsi="仿宋" w:eastAsia="仿宋" w:cs="仿宋"/>
          <w:color w:val="000000"/>
          <w:kern w:val="2"/>
          <w:sz w:val="21"/>
          <w:szCs w:val="21"/>
        </w:rPr>
      </w:pPr>
      <w:r>
        <w:rPr>
          <w:rFonts w:hint="eastAsia" w:ascii="仿宋" w:hAnsi="仿宋" w:eastAsia="仿宋" w:cs="仿宋"/>
          <w:color w:val="000000"/>
          <w:kern w:val="2"/>
          <w:sz w:val="21"/>
          <w:szCs w:val="21"/>
        </w:rPr>
        <w:t>6. 安全文明施工与环境保护</w:t>
      </w:r>
      <w:bookmarkEnd w:id="106"/>
    </w:p>
    <w:p w14:paraId="65DEA5D2">
      <w:pPr>
        <w:pStyle w:val="216"/>
        <w:spacing w:after="120" w:line="360" w:lineRule="auto"/>
        <w:ind w:firstLine="420" w:firstLineChars="200"/>
        <w:rPr>
          <w:rFonts w:hint="eastAsia" w:ascii="仿宋" w:hAnsi="仿宋" w:eastAsia="仿宋" w:cs="仿宋"/>
          <w:kern w:val="2"/>
          <w:sz w:val="21"/>
          <w:szCs w:val="21"/>
        </w:rPr>
      </w:pPr>
      <w:r>
        <w:rPr>
          <w:rFonts w:hint="eastAsia" w:ascii="仿宋" w:hAnsi="仿宋" w:eastAsia="仿宋" w:cs="仿宋"/>
          <w:kern w:val="2"/>
          <w:sz w:val="21"/>
          <w:szCs w:val="21"/>
        </w:rPr>
        <w:t>6.1安全文明施工</w:t>
      </w:r>
    </w:p>
    <w:p w14:paraId="3AD98F13">
      <w:pPr>
        <w:pStyle w:val="216"/>
        <w:spacing w:line="360" w:lineRule="auto"/>
        <w:ind w:firstLine="420" w:firstLineChars="200"/>
        <w:jc w:val="left"/>
        <w:rPr>
          <w:rFonts w:hint="eastAsia" w:ascii="仿宋" w:hAnsi="仿宋" w:eastAsia="仿宋" w:cs="仿宋"/>
          <w:kern w:val="2"/>
          <w:sz w:val="21"/>
          <w:szCs w:val="21"/>
          <w:u w:val="single"/>
        </w:rPr>
      </w:pPr>
      <w:r>
        <w:rPr>
          <w:rFonts w:hint="eastAsia" w:ascii="仿宋" w:hAnsi="仿宋" w:eastAsia="仿宋" w:cs="仿宋"/>
          <w:kern w:val="2"/>
          <w:sz w:val="21"/>
          <w:szCs w:val="21"/>
        </w:rPr>
        <w:t>6.1.1 项目安全生产的达标目标及相应事项的约定：</w:t>
      </w:r>
    </w:p>
    <w:p w14:paraId="481E46AA">
      <w:pPr>
        <w:pStyle w:val="216"/>
        <w:numPr>
          <w:ilvl w:val="2"/>
          <w:numId w:val="4"/>
        </w:numPr>
        <w:spacing w:line="360" w:lineRule="auto"/>
        <w:ind w:left="567" w:firstLine="420" w:firstLineChars="200"/>
        <w:jc w:val="left"/>
        <w:rPr>
          <w:rFonts w:hint="eastAsia" w:ascii="仿宋" w:hAnsi="仿宋" w:eastAsia="仿宋" w:cs="仿宋"/>
          <w:kern w:val="2"/>
          <w:sz w:val="21"/>
          <w:szCs w:val="21"/>
          <w:u w:val="single"/>
        </w:rPr>
      </w:pPr>
      <w:r>
        <w:rPr>
          <w:rFonts w:hint="eastAsia" w:ascii="仿宋" w:hAnsi="仿宋" w:eastAsia="仿宋" w:cs="仿宋"/>
          <w:kern w:val="2"/>
          <w:sz w:val="21"/>
          <w:szCs w:val="21"/>
          <w:u w:val="single"/>
        </w:rPr>
        <w:t>发包人不得要求承包人违反安全管理的规定进行施工，承包人应拒绝违反安全管理规定施工的要求。</w:t>
      </w:r>
    </w:p>
    <w:p w14:paraId="187AE61E">
      <w:pPr>
        <w:pStyle w:val="216"/>
        <w:numPr>
          <w:ilvl w:val="2"/>
          <w:numId w:val="4"/>
        </w:numPr>
        <w:spacing w:line="360" w:lineRule="auto"/>
        <w:ind w:left="567" w:firstLine="420" w:firstLineChars="200"/>
        <w:jc w:val="left"/>
        <w:rPr>
          <w:rFonts w:hint="eastAsia" w:ascii="仿宋" w:hAnsi="仿宋" w:eastAsia="仿宋" w:cs="仿宋"/>
          <w:kern w:val="2"/>
          <w:sz w:val="21"/>
          <w:szCs w:val="21"/>
          <w:u w:val="single"/>
        </w:rPr>
      </w:pPr>
      <w:r>
        <w:rPr>
          <w:rFonts w:hint="eastAsia" w:ascii="仿宋" w:hAnsi="仿宋" w:eastAsia="仿宋" w:cs="仿宋"/>
          <w:kern w:val="2"/>
          <w:sz w:val="21"/>
          <w:szCs w:val="21"/>
          <w:u w:val="single"/>
        </w:rPr>
        <w:t>施工中发生安全事故的，承包人应按有关规定立即上报有关部门并通知发包人及监理工程师，同时按政府有关部门要求及时采取适当的善后措施。</w:t>
      </w:r>
    </w:p>
    <w:p w14:paraId="0C1BE8A9">
      <w:pPr>
        <w:pStyle w:val="216"/>
        <w:numPr>
          <w:ilvl w:val="2"/>
          <w:numId w:val="4"/>
        </w:numPr>
        <w:spacing w:line="360" w:lineRule="auto"/>
        <w:ind w:left="567" w:firstLine="420" w:firstLineChars="200"/>
        <w:jc w:val="left"/>
        <w:rPr>
          <w:rFonts w:hint="eastAsia" w:ascii="仿宋" w:hAnsi="仿宋" w:eastAsia="仿宋" w:cs="仿宋"/>
          <w:kern w:val="2"/>
          <w:sz w:val="21"/>
          <w:szCs w:val="21"/>
          <w:u w:val="single"/>
        </w:rPr>
      </w:pPr>
      <w:r>
        <w:rPr>
          <w:rFonts w:hint="eastAsia" w:ascii="仿宋" w:hAnsi="仿宋" w:eastAsia="仿宋" w:cs="仿宋"/>
          <w:kern w:val="2"/>
          <w:sz w:val="21"/>
          <w:szCs w:val="21"/>
          <w:u w:val="single"/>
        </w:rPr>
        <w:t>承包人应采取必要的安全防护措施，消除事故隐患，随时接受行业安全检查人员依法实施的监督检查；如承包人收到监理人或发包人的指令后未在规定期限内完成有效整改、消除事故影响、隐患的，须按本合同规定承担违约责任。造成发包人损失的，由承包人赔偿损失。</w:t>
      </w:r>
    </w:p>
    <w:p w14:paraId="4C39742A">
      <w:pPr>
        <w:pStyle w:val="216"/>
        <w:numPr>
          <w:ilvl w:val="2"/>
          <w:numId w:val="4"/>
        </w:numPr>
        <w:spacing w:line="360" w:lineRule="auto"/>
        <w:ind w:left="567" w:firstLine="420" w:firstLineChars="200"/>
        <w:jc w:val="left"/>
        <w:rPr>
          <w:rFonts w:hint="eastAsia" w:ascii="仿宋" w:hAnsi="仿宋" w:eastAsia="仿宋" w:cs="仿宋"/>
          <w:kern w:val="2"/>
          <w:sz w:val="21"/>
          <w:szCs w:val="21"/>
          <w:u w:val="single"/>
        </w:rPr>
      </w:pPr>
      <w:r>
        <w:rPr>
          <w:rFonts w:hint="eastAsia" w:ascii="仿宋" w:hAnsi="仿宋" w:eastAsia="仿宋" w:cs="仿宋"/>
          <w:kern w:val="2"/>
          <w:sz w:val="21"/>
          <w:szCs w:val="21"/>
          <w:u w:val="single"/>
        </w:rPr>
        <w:t>承包人须设置消防保安机构，向发包人和监理人报审消防保安实施方案，配备足够的、符合国家有关规定资质的消防保安人员，并每月报告其实施情况，负责对整个工程24小时的防火、防盗、防破坏等消防保安工作。如消防、保安发生任何不正常的情况，或发包人或监理人提出要求，承包人及该机构须立即向发包人及监理人报告有关情况。</w:t>
      </w:r>
    </w:p>
    <w:p w14:paraId="71484F1B">
      <w:pPr>
        <w:pStyle w:val="216"/>
        <w:numPr>
          <w:ilvl w:val="2"/>
          <w:numId w:val="4"/>
        </w:numPr>
        <w:spacing w:line="360" w:lineRule="auto"/>
        <w:ind w:left="567" w:firstLine="420" w:firstLineChars="200"/>
        <w:jc w:val="left"/>
        <w:rPr>
          <w:rFonts w:hint="eastAsia" w:ascii="仿宋" w:hAnsi="仿宋" w:eastAsia="仿宋" w:cs="仿宋"/>
          <w:kern w:val="2"/>
          <w:sz w:val="21"/>
          <w:szCs w:val="21"/>
          <w:u w:val="single"/>
        </w:rPr>
      </w:pPr>
      <w:r>
        <w:rPr>
          <w:rFonts w:hint="eastAsia" w:ascii="仿宋" w:hAnsi="仿宋" w:eastAsia="仿宋" w:cs="仿宋"/>
          <w:kern w:val="2"/>
          <w:sz w:val="21"/>
          <w:szCs w:val="21"/>
          <w:u w:val="single"/>
        </w:rPr>
        <w:t>承包人须建立防火制度和安全用电制度，配备足够数量的灭火器、沙桶和其它有效的消防设备，设置漏电保护装置，需动火的必须事先报监理人及有关部门（如需）批准。</w:t>
      </w:r>
    </w:p>
    <w:p w14:paraId="6089B2DA">
      <w:pPr>
        <w:pStyle w:val="216"/>
        <w:numPr>
          <w:ilvl w:val="2"/>
          <w:numId w:val="4"/>
        </w:numPr>
        <w:spacing w:line="360" w:lineRule="auto"/>
        <w:ind w:left="567" w:firstLine="420" w:firstLineChars="200"/>
        <w:jc w:val="left"/>
        <w:rPr>
          <w:rFonts w:hint="eastAsia" w:ascii="仿宋" w:hAnsi="仿宋" w:eastAsia="仿宋" w:cs="仿宋"/>
          <w:kern w:val="2"/>
          <w:sz w:val="21"/>
          <w:szCs w:val="21"/>
          <w:u w:val="single"/>
        </w:rPr>
      </w:pPr>
      <w:r>
        <w:rPr>
          <w:rFonts w:hint="eastAsia" w:ascii="仿宋" w:hAnsi="仿宋" w:eastAsia="仿宋" w:cs="仿宋"/>
          <w:kern w:val="2"/>
          <w:sz w:val="21"/>
          <w:szCs w:val="21"/>
          <w:u w:val="single"/>
        </w:rPr>
        <w:t>承包人应配备施工所用的安全带、安全帽、安全网、保健医药用品等安全措施。</w:t>
      </w:r>
    </w:p>
    <w:p w14:paraId="34C6E7A9">
      <w:pPr>
        <w:pStyle w:val="216"/>
        <w:numPr>
          <w:ilvl w:val="2"/>
          <w:numId w:val="4"/>
        </w:numPr>
        <w:spacing w:line="360" w:lineRule="auto"/>
        <w:ind w:left="567" w:firstLine="420" w:firstLineChars="200"/>
        <w:jc w:val="left"/>
        <w:rPr>
          <w:rFonts w:hint="eastAsia" w:ascii="仿宋" w:hAnsi="仿宋" w:eastAsia="仿宋" w:cs="仿宋"/>
          <w:kern w:val="2"/>
          <w:sz w:val="21"/>
          <w:szCs w:val="21"/>
          <w:u w:val="single"/>
        </w:rPr>
      </w:pPr>
      <w:r>
        <w:rPr>
          <w:rFonts w:hint="eastAsia" w:ascii="仿宋" w:hAnsi="仿宋" w:eastAsia="仿宋" w:cs="仿宋"/>
          <w:kern w:val="2"/>
          <w:sz w:val="21"/>
          <w:szCs w:val="21"/>
          <w:u w:val="single"/>
        </w:rPr>
        <w:t>工地内所有孔洞等均应有坚牢的栏栅连挡板，提供和维护白天或夜间施工使用的照明，在工地周围设置明显标志，设置或悬挂必要的标志、灯号、警告信号等，对工程进行保护、保证公众安全和方便。</w:t>
      </w:r>
    </w:p>
    <w:p w14:paraId="03E9B763">
      <w:pPr>
        <w:pStyle w:val="216"/>
        <w:numPr>
          <w:ilvl w:val="2"/>
          <w:numId w:val="4"/>
        </w:numPr>
        <w:spacing w:line="360" w:lineRule="auto"/>
        <w:ind w:left="567" w:firstLine="420" w:firstLineChars="200"/>
        <w:jc w:val="left"/>
        <w:rPr>
          <w:rFonts w:hint="eastAsia" w:ascii="仿宋" w:hAnsi="仿宋" w:eastAsia="仿宋" w:cs="仿宋"/>
          <w:kern w:val="2"/>
          <w:sz w:val="21"/>
          <w:szCs w:val="21"/>
          <w:u w:val="single"/>
        </w:rPr>
      </w:pPr>
      <w:r>
        <w:rPr>
          <w:rFonts w:hint="eastAsia" w:ascii="仿宋" w:hAnsi="仿宋" w:eastAsia="仿宋" w:cs="仿宋"/>
          <w:kern w:val="2"/>
          <w:sz w:val="21"/>
          <w:szCs w:val="21"/>
          <w:u w:val="single"/>
        </w:rPr>
        <w:t>材料、设备堆放时悬挂显著的标牌及采取密闭或覆盖等措施，并将其材料、设备中易燃、易爆和有毒有害物品依法律、法规、规章的规定分类安全地存放。</w:t>
      </w:r>
    </w:p>
    <w:p w14:paraId="12A23FFA">
      <w:pPr>
        <w:pStyle w:val="216"/>
        <w:numPr>
          <w:ilvl w:val="2"/>
          <w:numId w:val="4"/>
        </w:numPr>
        <w:spacing w:line="360" w:lineRule="auto"/>
        <w:ind w:left="567" w:firstLine="420" w:firstLineChars="200"/>
        <w:jc w:val="left"/>
        <w:rPr>
          <w:rFonts w:hint="eastAsia" w:ascii="仿宋" w:hAnsi="仿宋" w:eastAsia="仿宋" w:cs="仿宋"/>
          <w:kern w:val="2"/>
          <w:sz w:val="21"/>
          <w:szCs w:val="21"/>
          <w:u w:val="single"/>
        </w:rPr>
      </w:pPr>
      <w:r>
        <w:rPr>
          <w:rFonts w:hint="eastAsia" w:ascii="仿宋" w:hAnsi="仿宋" w:eastAsia="仿宋" w:cs="仿宋"/>
          <w:kern w:val="2"/>
          <w:sz w:val="21"/>
          <w:szCs w:val="21"/>
          <w:u w:val="single"/>
        </w:rPr>
        <w:t>除因发包人原因直接导致的安全事故外，其他安全事故导致的一切责任及费用均由承包人承担。对该等赔偿责任，承包人不愿承担或不向相关方支付的，发包方有权直接从工程款中直接扣取并代为向相关方支付。若发包人因法律规定、维稳需要等原因需先行赔付或承担连带责任或遭至处罚的，发包人因此而支付的全部款项均由承包人予以赔偿（发包方亦有权从合同价款或履约保证金等款项中扣取）。发包方合同价款或履约保证金等款项中扣取上述相关款项后，均视为发包方已向承包方等额支付该工程款项。</w:t>
      </w:r>
    </w:p>
    <w:p w14:paraId="60A89404">
      <w:pPr>
        <w:pStyle w:val="216"/>
        <w:spacing w:line="360" w:lineRule="auto"/>
        <w:ind w:firstLine="420" w:firstLineChars="200"/>
        <w:jc w:val="left"/>
        <w:rPr>
          <w:rFonts w:hint="eastAsia" w:ascii="仿宋" w:hAnsi="仿宋" w:eastAsia="仿宋" w:cs="仿宋"/>
          <w:kern w:val="2"/>
          <w:sz w:val="21"/>
          <w:szCs w:val="21"/>
          <w:u w:val="single"/>
        </w:rPr>
      </w:pPr>
      <w:r>
        <w:rPr>
          <w:rFonts w:hint="eastAsia" w:ascii="仿宋" w:hAnsi="仿宋" w:eastAsia="仿宋" w:cs="仿宋"/>
          <w:kern w:val="2"/>
          <w:sz w:val="21"/>
          <w:szCs w:val="21"/>
        </w:rPr>
        <w:t>6.1.4 关于治安保卫的特别约定：</w:t>
      </w:r>
    </w:p>
    <w:p w14:paraId="0147E31E">
      <w:pPr>
        <w:pStyle w:val="216"/>
        <w:numPr>
          <w:ilvl w:val="0"/>
          <w:numId w:val="5"/>
        </w:numPr>
        <w:spacing w:line="360" w:lineRule="auto"/>
        <w:ind w:left="567" w:firstLine="420" w:firstLineChars="200"/>
        <w:jc w:val="left"/>
        <w:rPr>
          <w:rFonts w:hint="eastAsia" w:ascii="仿宋" w:hAnsi="仿宋" w:eastAsia="仿宋" w:cs="仿宋"/>
          <w:kern w:val="2"/>
          <w:sz w:val="21"/>
          <w:szCs w:val="21"/>
          <w:u w:val="single"/>
        </w:rPr>
      </w:pPr>
      <w:r>
        <w:rPr>
          <w:rFonts w:hint="eastAsia" w:ascii="仿宋" w:hAnsi="仿宋" w:eastAsia="仿宋" w:cs="仿宋"/>
          <w:kern w:val="2"/>
          <w:sz w:val="21"/>
          <w:szCs w:val="21"/>
          <w:u w:val="single"/>
        </w:rPr>
        <w:t>施工现场的治安保卫工作由承包人负责并承担费用。</w:t>
      </w:r>
    </w:p>
    <w:p w14:paraId="2DBA6B39">
      <w:pPr>
        <w:pStyle w:val="216"/>
        <w:numPr>
          <w:ilvl w:val="0"/>
          <w:numId w:val="5"/>
        </w:numPr>
        <w:spacing w:line="360" w:lineRule="auto"/>
        <w:ind w:left="567" w:firstLine="420" w:firstLineChars="200"/>
        <w:jc w:val="left"/>
        <w:rPr>
          <w:rFonts w:hint="eastAsia" w:ascii="仿宋" w:hAnsi="仿宋" w:eastAsia="仿宋" w:cs="仿宋"/>
          <w:kern w:val="2"/>
          <w:sz w:val="21"/>
          <w:szCs w:val="21"/>
          <w:u w:val="single"/>
        </w:rPr>
      </w:pPr>
      <w:r>
        <w:rPr>
          <w:rFonts w:hint="eastAsia" w:ascii="仿宋" w:hAnsi="仿宋" w:eastAsia="仿宋" w:cs="仿宋"/>
          <w:kern w:val="2"/>
          <w:sz w:val="21"/>
          <w:szCs w:val="21"/>
          <w:u w:val="single"/>
        </w:rPr>
        <w:t>承包人应与当地公安部门协商，在现场建立治安管理机构或联防组织，统一管理施工场地（含生活区）的治安保卫事项，履行合同工程的治安保卫职责，并接受发包人的监督。</w:t>
      </w:r>
    </w:p>
    <w:p w14:paraId="3A9F2287">
      <w:pPr>
        <w:pStyle w:val="216"/>
        <w:numPr>
          <w:ilvl w:val="0"/>
          <w:numId w:val="5"/>
        </w:numPr>
        <w:spacing w:line="360" w:lineRule="auto"/>
        <w:ind w:left="567" w:firstLine="420" w:firstLineChars="200"/>
        <w:jc w:val="left"/>
        <w:rPr>
          <w:rFonts w:hint="eastAsia" w:ascii="仿宋" w:hAnsi="仿宋" w:eastAsia="仿宋" w:cs="仿宋"/>
          <w:kern w:val="2"/>
          <w:sz w:val="21"/>
          <w:szCs w:val="21"/>
          <w:u w:val="single"/>
        </w:rPr>
      </w:pPr>
      <w:r>
        <w:rPr>
          <w:rFonts w:hint="eastAsia" w:ascii="仿宋" w:hAnsi="仿宋" w:eastAsia="仿宋" w:cs="仿宋"/>
          <w:kern w:val="2"/>
          <w:sz w:val="21"/>
          <w:szCs w:val="21"/>
          <w:u w:val="single"/>
        </w:rPr>
        <w:t>在工程施工过程中，发生暴乱、爆炸等恐怖事件，以及群殴、械斗等群体性突发治安事件的，承包人应立即向当地政府及发包人报告，并积极协助当地有关部门采取措施平息事态，防止事态扩大，尽量避免人员伤亡和财产损失。</w:t>
      </w:r>
    </w:p>
    <w:p w14:paraId="6B117185">
      <w:pPr>
        <w:pStyle w:val="216"/>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关于编制施工场地治安管理计划的约定：</w:t>
      </w:r>
      <w:r>
        <w:rPr>
          <w:rFonts w:hint="eastAsia" w:ascii="仿宋" w:hAnsi="仿宋" w:eastAsia="仿宋" w:cs="仿宋"/>
          <w:kern w:val="2"/>
          <w:sz w:val="21"/>
          <w:szCs w:val="21"/>
          <w:u w:val="single"/>
        </w:rPr>
        <w:t>承包人应在工程开工后7天内编制施工场地治安管理计划，制定应对突发治安事件的紧急预案，并报发包方备案。</w:t>
      </w:r>
    </w:p>
    <w:p w14:paraId="29D4A8FD">
      <w:pPr>
        <w:pStyle w:val="216"/>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6.1.5 文明施工</w:t>
      </w:r>
    </w:p>
    <w:p w14:paraId="48DDFD86">
      <w:pPr>
        <w:pStyle w:val="216"/>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合同当事人对文明施工的要求：</w:t>
      </w:r>
    </w:p>
    <w:p w14:paraId="5C125874">
      <w:pPr>
        <w:pStyle w:val="216"/>
        <w:numPr>
          <w:ilvl w:val="0"/>
          <w:numId w:val="6"/>
        </w:numPr>
        <w:spacing w:line="360" w:lineRule="auto"/>
        <w:ind w:left="567" w:firstLine="420" w:firstLineChars="200"/>
        <w:jc w:val="left"/>
        <w:rPr>
          <w:rFonts w:hint="eastAsia" w:ascii="仿宋" w:hAnsi="仿宋" w:eastAsia="仿宋" w:cs="仿宋"/>
          <w:kern w:val="2"/>
          <w:sz w:val="21"/>
          <w:szCs w:val="21"/>
          <w:u w:val="single"/>
        </w:rPr>
      </w:pPr>
      <w:r>
        <w:rPr>
          <w:rFonts w:hint="eastAsia" w:ascii="仿宋" w:hAnsi="仿宋" w:eastAsia="仿宋" w:cs="仿宋"/>
          <w:kern w:val="2"/>
          <w:sz w:val="21"/>
          <w:szCs w:val="21"/>
          <w:u w:val="single"/>
        </w:rPr>
        <w:t>承包人应确保施工现场清洁卫生，及时清除承包人和分包人的建筑垃圾、多余材料设备及各种临时工程。</w:t>
      </w:r>
    </w:p>
    <w:p w14:paraId="6DFFBCAC">
      <w:pPr>
        <w:pStyle w:val="216"/>
        <w:numPr>
          <w:ilvl w:val="0"/>
          <w:numId w:val="6"/>
        </w:numPr>
        <w:spacing w:line="360" w:lineRule="auto"/>
        <w:ind w:left="567" w:firstLine="420" w:firstLineChars="200"/>
        <w:jc w:val="left"/>
        <w:rPr>
          <w:rFonts w:hint="eastAsia" w:ascii="仿宋" w:hAnsi="仿宋" w:eastAsia="仿宋" w:cs="仿宋"/>
          <w:kern w:val="2"/>
          <w:sz w:val="21"/>
          <w:szCs w:val="21"/>
          <w:u w:val="single"/>
        </w:rPr>
      </w:pPr>
      <w:r>
        <w:rPr>
          <w:rFonts w:hint="eastAsia" w:ascii="仿宋" w:hAnsi="仿宋" w:eastAsia="仿宋" w:cs="仿宋"/>
          <w:kern w:val="2"/>
          <w:sz w:val="21"/>
          <w:szCs w:val="21"/>
          <w:u w:val="single"/>
        </w:rPr>
        <w:t>承包人应保证施工现场管理的井然有序，协调分包人之间的管理，确保现场无打架斗殴等现象。</w:t>
      </w:r>
    </w:p>
    <w:p w14:paraId="22E9A237">
      <w:pPr>
        <w:pStyle w:val="216"/>
        <w:numPr>
          <w:ilvl w:val="0"/>
          <w:numId w:val="6"/>
        </w:numPr>
        <w:spacing w:line="360" w:lineRule="auto"/>
        <w:ind w:left="567" w:firstLine="420" w:firstLineChars="200"/>
        <w:jc w:val="left"/>
        <w:rPr>
          <w:rFonts w:hint="eastAsia" w:ascii="仿宋" w:hAnsi="仿宋" w:eastAsia="仿宋" w:cs="仿宋"/>
          <w:kern w:val="2"/>
          <w:sz w:val="21"/>
          <w:szCs w:val="21"/>
          <w:u w:val="single"/>
        </w:rPr>
      </w:pPr>
      <w:r>
        <w:rPr>
          <w:rFonts w:hint="eastAsia" w:ascii="仿宋" w:hAnsi="仿宋" w:eastAsia="仿宋" w:cs="仿宋"/>
          <w:kern w:val="2"/>
          <w:sz w:val="21"/>
          <w:szCs w:val="21"/>
          <w:u w:val="single"/>
        </w:rPr>
        <w:t>承包人须遵守政府有关部门对文明施工、夜间施工、城管、施工场地交通、施工噪音、市容卫生等的管理规定，确保其工程符合消防、卫生、环保等安全文明要求，并按规定办理有关许可、批准、备案等手续。因承包人未能遵守有关规定而导致的罚款、滞纳金、其他费用、赔偿或工期延误等费用和责任由承包人承担。</w:t>
      </w:r>
    </w:p>
    <w:p w14:paraId="551D0536">
      <w:pPr>
        <w:pStyle w:val="216"/>
        <w:numPr>
          <w:ilvl w:val="0"/>
          <w:numId w:val="6"/>
        </w:numPr>
        <w:spacing w:line="360" w:lineRule="auto"/>
        <w:ind w:left="567" w:firstLine="420" w:firstLineChars="200"/>
        <w:jc w:val="left"/>
        <w:rPr>
          <w:rFonts w:hint="eastAsia" w:ascii="仿宋" w:hAnsi="仿宋" w:eastAsia="仿宋" w:cs="仿宋"/>
          <w:kern w:val="2"/>
          <w:sz w:val="21"/>
          <w:szCs w:val="21"/>
          <w:u w:val="single"/>
        </w:rPr>
      </w:pPr>
      <w:r>
        <w:rPr>
          <w:rFonts w:hint="eastAsia" w:ascii="仿宋" w:hAnsi="仿宋" w:eastAsia="仿宋" w:cs="仿宋"/>
          <w:kern w:val="2"/>
          <w:sz w:val="21"/>
          <w:szCs w:val="21"/>
          <w:u w:val="single"/>
        </w:rPr>
        <w:t>承包人须按规定争创安全文明工地 。</w:t>
      </w:r>
    </w:p>
    <w:p w14:paraId="713610E1">
      <w:pPr>
        <w:pStyle w:val="216"/>
        <w:spacing w:line="360" w:lineRule="auto"/>
        <w:ind w:firstLine="420" w:firstLineChars="200"/>
        <w:jc w:val="left"/>
        <w:rPr>
          <w:rFonts w:hint="eastAsia" w:ascii="仿宋" w:hAnsi="仿宋" w:eastAsia="仿宋" w:cs="仿宋"/>
          <w:kern w:val="2"/>
          <w:sz w:val="21"/>
          <w:szCs w:val="21"/>
        </w:rPr>
      </w:pPr>
      <w:bookmarkStart w:id="128" w:name="auto_fouce_45"/>
      <w:r>
        <w:rPr>
          <w:rFonts w:hint="eastAsia" w:ascii="仿宋" w:hAnsi="仿宋" w:eastAsia="仿宋" w:cs="仿宋"/>
          <w:kern w:val="2"/>
          <w:sz w:val="21"/>
          <w:szCs w:val="21"/>
        </w:rPr>
        <w:t>6.1.6 关于安全文明施工费支付比例和支付期限的约定：</w:t>
      </w:r>
    </w:p>
    <w:bookmarkEnd w:id="107"/>
    <w:bookmarkEnd w:id="108"/>
    <w:bookmarkEnd w:id="109"/>
    <w:bookmarkEnd w:id="110"/>
    <w:bookmarkEnd w:id="111"/>
    <w:bookmarkEnd w:id="112"/>
    <w:bookmarkEnd w:id="113"/>
    <w:p w14:paraId="58273A79">
      <w:pPr>
        <w:pStyle w:val="216"/>
        <w:spacing w:line="360" w:lineRule="auto"/>
        <w:ind w:firstLine="422" w:firstLineChars="200"/>
        <w:rPr>
          <w:rFonts w:hint="eastAsia" w:ascii="仿宋" w:hAnsi="仿宋" w:eastAsia="仿宋" w:cs="仿宋"/>
          <w:b/>
          <w:kern w:val="1"/>
          <w:sz w:val="21"/>
          <w:szCs w:val="21"/>
          <w:lang w:val="en-US" w:eastAsia="zh-CN"/>
        </w:rPr>
      </w:pPr>
      <w:bookmarkStart w:id="129" w:name="_Toc351203639"/>
      <w:r>
        <w:rPr>
          <w:rFonts w:hint="eastAsia" w:ascii="仿宋" w:hAnsi="仿宋" w:eastAsia="仿宋" w:cs="仿宋"/>
          <w:b/>
          <w:kern w:val="1"/>
          <w:sz w:val="21"/>
          <w:szCs w:val="21"/>
          <w:lang w:val="en-US" w:eastAsia="zh-CN"/>
        </w:rPr>
        <w:t>安全文明施工费按经核定的金额及费率计取，支付进度按照本合同第12条约定的工程款支付进度执行，并随当期完成的合格工程量对应的工程进度款同步支付。工程竣工验收合格且承包人已完成竣工资料移交及竣工备案后，工程款付至合同价款的40%；工程竣工验收合格满一年且经发包人委托的第三方审计完成后，工程款付至审计价款的70%，并扣除应由承包人承担的违约金、赔偿款、代付款等费用；工程竣工验收合格满二年、缺陷责任期届满且承包人完成全部保修义务后15个工作日内，付清审计余款。前述工程整体付款节点与安全文明施工费按照第12条随工程进度款支付的安排相互独立，工程款不计息。</w:t>
      </w:r>
      <w:bookmarkEnd w:id="128"/>
    </w:p>
    <w:p w14:paraId="207AE250">
      <w:pPr>
        <w:pStyle w:val="216"/>
        <w:spacing w:line="360" w:lineRule="auto"/>
        <w:ind w:firstLine="422" w:firstLineChars="200"/>
        <w:rPr>
          <w:rFonts w:hint="eastAsia" w:ascii="仿宋" w:hAnsi="仿宋" w:eastAsia="仿宋" w:cs="仿宋"/>
          <w:b/>
          <w:kern w:val="1"/>
          <w:sz w:val="21"/>
          <w:szCs w:val="21"/>
          <w:lang w:val="en-US" w:eastAsia="zh-CN"/>
        </w:rPr>
      </w:pPr>
    </w:p>
    <w:p w14:paraId="117602F3">
      <w:pPr>
        <w:pStyle w:val="216"/>
        <w:spacing w:line="360" w:lineRule="auto"/>
        <w:ind w:firstLine="420" w:firstLineChars="200"/>
        <w:rPr>
          <w:rFonts w:hint="eastAsia" w:ascii="仿宋" w:hAnsi="仿宋" w:eastAsia="仿宋" w:cs="仿宋"/>
          <w:color w:val="000000"/>
          <w:kern w:val="2"/>
          <w:sz w:val="21"/>
          <w:szCs w:val="21"/>
        </w:rPr>
      </w:pPr>
      <w:r>
        <w:rPr>
          <w:rFonts w:hint="eastAsia" w:ascii="仿宋" w:hAnsi="仿宋" w:eastAsia="仿宋" w:cs="仿宋"/>
          <w:color w:val="000000"/>
          <w:kern w:val="2"/>
          <w:sz w:val="21"/>
          <w:szCs w:val="21"/>
        </w:rPr>
        <w:t>7. 工期和进度</w:t>
      </w:r>
      <w:bookmarkEnd w:id="129"/>
    </w:p>
    <w:p w14:paraId="7839F4AF">
      <w:pPr>
        <w:pStyle w:val="216"/>
        <w:spacing w:after="120" w:line="360" w:lineRule="auto"/>
        <w:ind w:firstLine="420" w:firstLineChars="200"/>
        <w:rPr>
          <w:rFonts w:hint="eastAsia" w:ascii="仿宋" w:hAnsi="仿宋" w:eastAsia="仿宋" w:cs="仿宋"/>
          <w:kern w:val="2"/>
          <w:sz w:val="21"/>
          <w:szCs w:val="21"/>
        </w:rPr>
      </w:pPr>
      <w:bookmarkStart w:id="130" w:name="_Toc351203640"/>
      <w:r>
        <w:rPr>
          <w:rFonts w:hint="eastAsia" w:ascii="仿宋" w:hAnsi="仿宋" w:eastAsia="仿宋" w:cs="仿宋"/>
          <w:kern w:val="2"/>
          <w:sz w:val="21"/>
          <w:szCs w:val="21"/>
        </w:rPr>
        <w:t>7.1 施工组织设计</w:t>
      </w:r>
    </w:p>
    <w:p w14:paraId="3097C5CA">
      <w:pPr>
        <w:pStyle w:val="216"/>
        <w:autoSpaceDE w:val="0"/>
        <w:autoSpaceDN w:val="0"/>
        <w:adjustRightInd w:val="0"/>
        <w:spacing w:line="360" w:lineRule="auto"/>
        <w:ind w:firstLine="420" w:firstLineChars="200"/>
        <w:jc w:val="left"/>
        <w:rPr>
          <w:rFonts w:hint="eastAsia" w:ascii="仿宋" w:hAnsi="仿宋" w:eastAsia="仿宋" w:cs="仿宋"/>
          <w:kern w:val="2"/>
          <w:sz w:val="21"/>
          <w:szCs w:val="21"/>
          <w:u w:val="single"/>
        </w:rPr>
      </w:pPr>
      <w:r>
        <w:rPr>
          <w:rFonts w:hint="eastAsia" w:ascii="仿宋" w:hAnsi="仿宋" w:eastAsia="仿宋" w:cs="仿宋"/>
          <w:kern w:val="2"/>
          <w:sz w:val="21"/>
          <w:szCs w:val="21"/>
        </w:rPr>
        <w:t>7.1.1 合</w:t>
      </w:r>
      <w:r>
        <w:rPr>
          <w:rFonts w:hint="eastAsia" w:ascii="仿宋" w:hAnsi="仿宋" w:eastAsia="仿宋" w:cs="仿宋"/>
          <w:sz w:val="21"/>
          <w:szCs w:val="21"/>
        </w:rPr>
        <w:t>同当事人约定的施工组织设计应包括的其他内容：</w:t>
      </w:r>
      <w:r>
        <w:rPr>
          <w:rFonts w:hint="eastAsia" w:ascii="仿宋" w:hAnsi="仿宋" w:eastAsia="仿宋" w:cs="仿宋"/>
          <w:kern w:val="2"/>
          <w:sz w:val="21"/>
          <w:szCs w:val="21"/>
          <w:u w:val="single"/>
        </w:rPr>
        <w:t>提交材料、设备进场计划供发包人审核</w:t>
      </w:r>
      <w:r>
        <w:rPr>
          <w:rFonts w:hint="eastAsia" w:ascii="仿宋" w:hAnsi="仿宋" w:eastAsia="仿宋" w:cs="仿宋"/>
          <w:kern w:val="2"/>
          <w:sz w:val="21"/>
          <w:szCs w:val="21"/>
        </w:rPr>
        <w:t>。</w:t>
      </w:r>
    </w:p>
    <w:p w14:paraId="28B3C0D1">
      <w:pPr>
        <w:pStyle w:val="216"/>
        <w:autoSpaceDE w:val="0"/>
        <w:autoSpaceDN w:val="0"/>
        <w:adjustRightInd w:val="0"/>
        <w:spacing w:line="360" w:lineRule="auto"/>
        <w:ind w:firstLine="420" w:firstLineChars="200"/>
        <w:jc w:val="left"/>
        <w:rPr>
          <w:rFonts w:hint="eastAsia" w:ascii="仿宋" w:hAnsi="仿宋" w:eastAsia="仿宋" w:cs="仿宋"/>
          <w:sz w:val="21"/>
          <w:szCs w:val="21"/>
        </w:rPr>
      </w:pPr>
      <w:r>
        <w:rPr>
          <w:rFonts w:hint="eastAsia" w:ascii="仿宋" w:hAnsi="仿宋" w:eastAsia="仿宋" w:cs="仿宋"/>
          <w:kern w:val="2"/>
          <w:sz w:val="21"/>
          <w:szCs w:val="21"/>
        </w:rPr>
        <w:t xml:space="preserve">7.1.2 </w:t>
      </w:r>
      <w:r>
        <w:rPr>
          <w:rFonts w:hint="eastAsia" w:ascii="仿宋" w:hAnsi="仿宋" w:eastAsia="仿宋" w:cs="仿宋"/>
          <w:sz w:val="21"/>
          <w:szCs w:val="21"/>
        </w:rPr>
        <w:t>施工组织设计的提交和修改</w:t>
      </w:r>
    </w:p>
    <w:p w14:paraId="5658B1B7">
      <w:pPr>
        <w:pStyle w:val="216"/>
        <w:autoSpaceDE w:val="0"/>
        <w:autoSpaceDN w:val="0"/>
        <w:adjustRightInd w:val="0"/>
        <w:spacing w:line="360" w:lineRule="auto"/>
        <w:ind w:firstLine="420" w:firstLineChars="200"/>
        <w:jc w:val="left"/>
        <w:rPr>
          <w:rFonts w:hint="eastAsia" w:ascii="仿宋" w:hAnsi="仿宋" w:eastAsia="仿宋" w:cs="仿宋"/>
          <w:sz w:val="21"/>
          <w:szCs w:val="21"/>
        </w:rPr>
      </w:pPr>
      <w:r>
        <w:rPr>
          <w:rFonts w:hint="eastAsia" w:ascii="仿宋" w:hAnsi="仿宋" w:eastAsia="仿宋" w:cs="仿宋"/>
          <w:sz w:val="21"/>
          <w:szCs w:val="21"/>
        </w:rPr>
        <w:t>承包人提交详细施工组织设计的期限的约定：</w:t>
      </w:r>
      <w:r>
        <w:rPr>
          <w:rFonts w:hint="eastAsia" w:ascii="仿宋" w:hAnsi="仿宋" w:eastAsia="仿宋" w:cs="仿宋"/>
          <w:sz w:val="21"/>
          <w:szCs w:val="21"/>
          <w:u w:val="single"/>
        </w:rPr>
        <w:t>承包人应于开工前7天提交详细施工组织设计，</w:t>
      </w:r>
      <w:r>
        <w:rPr>
          <w:rFonts w:hint="eastAsia" w:ascii="仿宋" w:hAnsi="仿宋" w:eastAsia="仿宋" w:cs="仿宋"/>
          <w:kern w:val="2"/>
          <w:sz w:val="21"/>
          <w:szCs w:val="21"/>
          <w:u w:val="single"/>
        </w:rPr>
        <w:t>如施工方案修改，应在施工前7天报发包人及监理方审核通过</w:t>
      </w:r>
      <w:r>
        <w:rPr>
          <w:rFonts w:hint="eastAsia" w:ascii="仿宋" w:hAnsi="仿宋" w:eastAsia="仿宋" w:cs="仿宋"/>
          <w:sz w:val="21"/>
          <w:szCs w:val="21"/>
        </w:rPr>
        <w:t>。</w:t>
      </w:r>
    </w:p>
    <w:p w14:paraId="753D91AF">
      <w:pPr>
        <w:pStyle w:val="216"/>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发包人和监理人在收到详细的施工组织设计后确认或提出修改意见的期限：</w:t>
      </w:r>
      <w:r>
        <w:rPr>
          <w:rFonts w:hint="eastAsia" w:ascii="仿宋" w:hAnsi="仿宋" w:eastAsia="仿宋" w:cs="仿宋"/>
          <w:kern w:val="2"/>
          <w:sz w:val="21"/>
          <w:szCs w:val="21"/>
          <w:u w:val="single"/>
        </w:rPr>
        <w:t>5天内</w:t>
      </w:r>
      <w:r>
        <w:rPr>
          <w:rFonts w:hint="eastAsia" w:ascii="仿宋" w:hAnsi="仿宋" w:eastAsia="仿宋" w:cs="仿宋"/>
          <w:kern w:val="2"/>
          <w:sz w:val="21"/>
          <w:szCs w:val="21"/>
        </w:rPr>
        <w:t>。</w:t>
      </w:r>
    </w:p>
    <w:p w14:paraId="7E5FC8F7">
      <w:pPr>
        <w:pStyle w:val="216"/>
        <w:spacing w:after="120" w:line="360" w:lineRule="auto"/>
        <w:ind w:firstLine="420" w:firstLineChars="200"/>
        <w:rPr>
          <w:rFonts w:hint="eastAsia" w:ascii="仿宋" w:hAnsi="仿宋" w:eastAsia="仿宋" w:cs="仿宋"/>
          <w:kern w:val="2"/>
          <w:sz w:val="21"/>
          <w:szCs w:val="21"/>
        </w:rPr>
      </w:pPr>
      <w:r>
        <w:rPr>
          <w:rFonts w:hint="eastAsia" w:ascii="仿宋" w:hAnsi="仿宋" w:eastAsia="仿宋" w:cs="仿宋"/>
          <w:kern w:val="2"/>
          <w:sz w:val="21"/>
          <w:szCs w:val="21"/>
        </w:rPr>
        <w:t>7.2 施工进度计划</w:t>
      </w:r>
    </w:p>
    <w:p w14:paraId="35489B5F">
      <w:pPr>
        <w:pStyle w:val="216"/>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7.2.2 施工进度计划的修订</w:t>
      </w:r>
    </w:p>
    <w:p w14:paraId="00ED602C">
      <w:pPr>
        <w:pStyle w:val="216"/>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发包人和监理人在收到修订的施工进度计划后确认或提出修改意见的期限：</w:t>
      </w:r>
      <w:r>
        <w:rPr>
          <w:rFonts w:hint="eastAsia" w:ascii="仿宋" w:hAnsi="仿宋" w:eastAsia="仿宋" w:cs="仿宋"/>
          <w:kern w:val="2"/>
          <w:sz w:val="21"/>
          <w:szCs w:val="21"/>
          <w:u w:val="single"/>
        </w:rPr>
        <w:t xml:space="preserve"> 5天  </w:t>
      </w:r>
      <w:r>
        <w:rPr>
          <w:rFonts w:hint="eastAsia" w:ascii="仿宋" w:hAnsi="仿宋" w:eastAsia="仿宋" w:cs="仿宋"/>
          <w:kern w:val="2"/>
          <w:sz w:val="21"/>
          <w:szCs w:val="21"/>
        </w:rPr>
        <w:t>。</w:t>
      </w:r>
    </w:p>
    <w:p w14:paraId="55C2E9BF">
      <w:pPr>
        <w:pStyle w:val="216"/>
        <w:spacing w:after="120" w:line="360" w:lineRule="auto"/>
        <w:ind w:firstLine="420" w:firstLineChars="200"/>
        <w:rPr>
          <w:rFonts w:hint="eastAsia" w:ascii="仿宋" w:hAnsi="仿宋" w:eastAsia="仿宋" w:cs="仿宋"/>
          <w:kern w:val="2"/>
          <w:sz w:val="21"/>
          <w:szCs w:val="21"/>
        </w:rPr>
      </w:pPr>
      <w:r>
        <w:rPr>
          <w:rFonts w:hint="eastAsia" w:ascii="仿宋" w:hAnsi="仿宋" w:eastAsia="仿宋" w:cs="仿宋"/>
          <w:kern w:val="2"/>
          <w:sz w:val="21"/>
          <w:szCs w:val="21"/>
        </w:rPr>
        <w:t>7.3 开工</w:t>
      </w:r>
    </w:p>
    <w:p w14:paraId="037AF7DD">
      <w:pPr>
        <w:pStyle w:val="216"/>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7.3.1 开工准备</w:t>
      </w:r>
    </w:p>
    <w:p w14:paraId="25A18227">
      <w:pPr>
        <w:pStyle w:val="216"/>
        <w:spacing w:line="360" w:lineRule="auto"/>
        <w:ind w:firstLine="645"/>
        <w:jc w:val="left"/>
        <w:rPr>
          <w:rFonts w:hint="eastAsia" w:ascii="仿宋" w:hAnsi="仿宋" w:eastAsia="仿宋" w:cs="仿宋"/>
          <w:kern w:val="2"/>
          <w:sz w:val="21"/>
          <w:szCs w:val="21"/>
          <w:u w:val="single"/>
        </w:rPr>
      </w:pPr>
      <w:r>
        <w:rPr>
          <w:rFonts w:hint="eastAsia" w:ascii="仿宋" w:hAnsi="仿宋" w:eastAsia="仿宋" w:cs="仿宋"/>
          <w:kern w:val="2"/>
          <w:sz w:val="21"/>
          <w:szCs w:val="21"/>
        </w:rPr>
        <w:t>关于承包人提交</w:t>
      </w:r>
      <w:r>
        <w:rPr>
          <w:rFonts w:hint="eastAsia" w:ascii="仿宋" w:hAnsi="仿宋" w:eastAsia="仿宋" w:cs="仿宋"/>
          <w:sz w:val="21"/>
          <w:szCs w:val="21"/>
        </w:rPr>
        <w:t>工程开工报审表的期限：</w:t>
      </w:r>
      <w:r>
        <w:rPr>
          <w:rFonts w:hint="eastAsia" w:ascii="仿宋" w:hAnsi="仿宋" w:eastAsia="仿宋" w:cs="仿宋"/>
          <w:kern w:val="2"/>
          <w:sz w:val="21"/>
          <w:szCs w:val="21"/>
          <w:u w:val="single"/>
        </w:rPr>
        <w:t xml:space="preserve"> 开工前7天</w:t>
      </w:r>
      <w:r>
        <w:rPr>
          <w:rFonts w:hint="eastAsia" w:ascii="仿宋" w:hAnsi="仿宋" w:eastAsia="仿宋" w:cs="仿宋"/>
          <w:kern w:val="2"/>
          <w:sz w:val="21"/>
          <w:szCs w:val="21"/>
        </w:rPr>
        <w:t>。</w:t>
      </w:r>
    </w:p>
    <w:p w14:paraId="17E0D1F7">
      <w:pPr>
        <w:pStyle w:val="216"/>
        <w:spacing w:line="360" w:lineRule="auto"/>
        <w:ind w:firstLine="645"/>
        <w:jc w:val="left"/>
        <w:rPr>
          <w:rFonts w:hint="eastAsia" w:ascii="仿宋" w:hAnsi="仿宋" w:eastAsia="仿宋" w:cs="仿宋"/>
          <w:kern w:val="2"/>
          <w:sz w:val="21"/>
          <w:szCs w:val="21"/>
        </w:rPr>
      </w:pPr>
      <w:r>
        <w:rPr>
          <w:rFonts w:hint="eastAsia" w:ascii="仿宋" w:hAnsi="仿宋" w:eastAsia="仿宋" w:cs="仿宋"/>
          <w:kern w:val="2"/>
          <w:sz w:val="21"/>
          <w:szCs w:val="21"/>
        </w:rPr>
        <w:t>关于发包人应完成的其他开工准备工作及期限：</w:t>
      </w:r>
      <w:r>
        <w:rPr>
          <w:rFonts w:hint="eastAsia" w:ascii="仿宋" w:hAnsi="仿宋" w:eastAsia="仿宋" w:cs="仿宋"/>
          <w:kern w:val="2"/>
          <w:sz w:val="21"/>
          <w:szCs w:val="21"/>
          <w:u w:val="single"/>
        </w:rPr>
        <w:t>开工前</w:t>
      </w:r>
      <w:r>
        <w:rPr>
          <w:rFonts w:hint="eastAsia" w:ascii="仿宋" w:hAnsi="仿宋" w:eastAsia="仿宋" w:cs="仿宋"/>
          <w:kern w:val="2"/>
          <w:sz w:val="21"/>
          <w:szCs w:val="21"/>
        </w:rPr>
        <w:t>。</w:t>
      </w:r>
    </w:p>
    <w:p w14:paraId="43088306">
      <w:pPr>
        <w:pStyle w:val="216"/>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关于承包人应完成的其他开工准备工作及期限：</w:t>
      </w:r>
      <w:r>
        <w:rPr>
          <w:rFonts w:hint="eastAsia" w:ascii="仿宋" w:hAnsi="仿宋" w:eastAsia="仿宋" w:cs="仿宋"/>
          <w:kern w:val="2"/>
          <w:sz w:val="21"/>
          <w:szCs w:val="21"/>
          <w:u w:val="single"/>
        </w:rPr>
        <w:t>开工前</w:t>
      </w:r>
      <w:r>
        <w:rPr>
          <w:rFonts w:hint="eastAsia" w:ascii="仿宋" w:hAnsi="仿宋" w:eastAsia="仿宋" w:cs="仿宋"/>
          <w:kern w:val="2"/>
          <w:sz w:val="21"/>
          <w:szCs w:val="21"/>
        </w:rPr>
        <w:t>。</w:t>
      </w:r>
    </w:p>
    <w:p w14:paraId="21427B25">
      <w:pPr>
        <w:pStyle w:val="216"/>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7.3.2开工通知</w:t>
      </w:r>
    </w:p>
    <w:p w14:paraId="5789DEDF">
      <w:pPr>
        <w:pStyle w:val="216"/>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color w:val="0000FF"/>
          <w:kern w:val="2"/>
          <w:sz w:val="21"/>
          <w:szCs w:val="21"/>
          <w:u w:val="single"/>
        </w:rPr>
        <w:t>开工日期以经发包人批准的开工报告中的开工日期为准或以发包人（或发包人授权的监理人）下发的开工令为准。</w:t>
      </w:r>
      <w:r>
        <w:rPr>
          <w:rFonts w:hint="eastAsia" w:ascii="仿宋" w:hAnsi="仿宋" w:eastAsia="仿宋" w:cs="仿宋"/>
          <w:kern w:val="2"/>
          <w:sz w:val="21"/>
          <w:szCs w:val="21"/>
        </w:rPr>
        <w:t>因发包人原因造成监理人未能在计划开工日期之日起</w:t>
      </w:r>
      <w:r>
        <w:rPr>
          <w:rFonts w:hint="eastAsia" w:ascii="仿宋" w:hAnsi="仿宋" w:eastAsia="仿宋" w:cs="仿宋"/>
          <w:kern w:val="2"/>
          <w:sz w:val="21"/>
          <w:szCs w:val="21"/>
          <w:u w:val="single"/>
        </w:rPr>
        <w:t xml:space="preserve"> 30 </w:t>
      </w:r>
      <w:r>
        <w:rPr>
          <w:rFonts w:hint="eastAsia" w:ascii="仿宋" w:hAnsi="仿宋" w:eastAsia="仿宋" w:cs="仿宋"/>
          <w:kern w:val="2"/>
          <w:sz w:val="21"/>
          <w:szCs w:val="21"/>
        </w:rPr>
        <w:t>天内发出开工通知的，承包人有权提出价格调整要求，或者解除合同。</w:t>
      </w:r>
    </w:p>
    <w:p w14:paraId="29C918EE">
      <w:pPr>
        <w:pStyle w:val="216"/>
        <w:spacing w:after="120" w:line="360" w:lineRule="auto"/>
        <w:ind w:firstLine="420" w:firstLineChars="200"/>
        <w:rPr>
          <w:rFonts w:hint="eastAsia" w:ascii="仿宋" w:hAnsi="仿宋" w:eastAsia="仿宋" w:cs="仿宋"/>
          <w:kern w:val="2"/>
          <w:sz w:val="21"/>
          <w:szCs w:val="21"/>
        </w:rPr>
      </w:pPr>
      <w:r>
        <w:rPr>
          <w:rFonts w:hint="eastAsia" w:ascii="仿宋" w:hAnsi="仿宋" w:eastAsia="仿宋" w:cs="仿宋"/>
          <w:kern w:val="2"/>
          <w:sz w:val="21"/>
          <w:szCs w:val="21"/>
        </w:rPr>
        <w:t>7.4 测量放线</w:t>
      </w:r>
    </w:p>
    <w:p w14:paraId="1C2C513F">
      <w:pPr>
        <w:pStyle w:val="216"/>
        <w:spacing w:line="360" w:lineRule="auto"/>
        <w:ind w:firstLine="420" w:firstLineChars="200"/>
        <w:jc w:val="left"/>
        <w:rPr>
          <w:rFonts w:hint="eastAsia" w:ascii="仿宋" w:hAnsi="仿宋" w:eastAsia="仿宋" w:cs="仿宋"/>
          <w:kern w:val="2"/>
          <w:sz w:val="21"/>
          <w:szCs w:val="21"/>
          <w:u w:val="single"/>
        </w:rPr>
      </w:pPr>
      <w:r>
        <w:rPr>
          <w:rFonts w:hint="eastAsia" w:ascii="仿宋" w:hAnsi="仿宋" w:eastAsia="仿宋" w:cs="仿宋"/>
          <w:kern w:val="2"/>
          <w:sz w:val="21"/>
          <w:szCs w:val="21"/>
        </w:rPr>
        <w:t>7.4.1发包人通过监理人向承包人提供测量基准点、基准线和水准点及其书面资料的期限：</w:t>
      </w:r>
      <w:r>
        <w:rPr>
          <w:rFonts w:hint="eastAsia" w:ascii="仿宋" w:hAnsi="仿宋" w:eastAsia="仿宋" w:cs="仿宋"/>
          <w:kern w:val="2"/>
          <w:sz w:val="21"/>
          <w:szCs w:val="21"/>
          <w:u w:val="single"/>
        </w:rPr>
        <w:t xml:space="preserve">  施工前3天  </w:t>
      </w:r>
      <w:r>
        <w:rPr>
          <w:rFonts w:hint="eastAsia" w:ascii="仿宋" w:hAnsi="仿宋" w:eastAsia="仿宋" w:cs="仿宋"/>
          <w:kern w:val="2"/>
          <w:sz w:val="21"/>
          <w:szCs w:val="21"/>
        </w:rPr>
        <w:t>。</w:t>
      </w:r>
    </w:p>
    <w:p w14:paraId="7920B4F0">
      <w:pPr>
        <w:pStyle w:val="216"/>
        <w:spacing w:after="120" w:line="360" w:lineRule="auto"/>
        <w:ind w:firstLine="420" w:firstLineChars="200"/>
        <w:rPr>
          <w:rFonts w:hint="eastAsia" w:ascii="仿宋" w:hAnsi="仿宋" w:eastAsia="仿宋" w:cs="仿宋"/>
          <w:kern w:val="2"/>
          <w:sz w:val="21"/>
          <w:szCs w:val="21"/>
        </w:rPr>
      </w:pPr>
      <w:r>
        <w:rPr>
          <w:rFonts w:hint="eastAsia" w:ascii="仿宋" w:hAnsi="仿宋" w:eastAsia="仿宋" w:cs="仿宋"/>
          <w:kern w:val="2"/>
          <w:sz w:val="21"/>
          <w:szCs w:val="21"/>
        </w:rPr>
        <w:t>7.5 工期延误</w:t>
      </w:r>
    </w:p>
    <w:p w14:paraId="3A33CC96">
      <w:pPr>
        <w:pStyle w:val="216"/>
        <w:spacing w:line="360" w:lineRule="auto"/>
        <w:ind w:firstLine="420" w:firstLineChars="200"/>
        <w:jc w:val="left"/>
        <w:rPr>
          <w:rFonts w:hint="eastAsia" w:ascii="仿宋" w:hAnsi="仿宋" w:eastAsia="仿宋" w:cs="仿宋"/>
          <w:kern w:val="2"/>
          <w:sz w:val="21"/>
          <w:szCs w:val="21"/>
          <w:lang w:eastAsia="zh-CN"/>
        </w:rPr>
      </w:pPr>
      <w:bookmarkStart w:id="131" w:name="auto_fouce_46"/>
      <w:r>
        <w:rPr>
          <w:rFonts w:hint="eastAsia" w:ascii="仿宋" w:hAnsi="仿宋" w:eastAsia="仿宋" w:cs="仿宋"/>
          <w:kern w:val="2"/>
          <w:sz w:val="21"/>
          <w:szCs w:val="21"/>
        </w:rPr>
        <w:t>7.5.1 因发包人原因导致工期</w:t>
      </w:r>
      <w:r>
        <w:rPr>
          <w:rFonts w:hint="eastAsia" w:ascii="仿宋" w:hAnsi="仿宋" w:eastAsia="仿宋" w:cs="仿宋"/>
          <w:kern w:val="2"/>
          <w:sz w:val="21"/>
          <w:szCs w:val="21"/>
          <w:lang w:eastAsia="zh-CN"/>
        </w:rPr>
        <w:t>顺</w:t>
      </w:r>
      <w:r>
        <w:rPr>
          <w:rFonts w:hint="eastAsia" w:ascii="仿宋" w:hAnsi="仿宋" w:eastAsia="仿宋" w:cs="仿宋"/>
          <w:kern w:val="2"/>
          <w:sz w:val="21"/>
          <w:szCs w:val="21"/>
        </w:rPr>
        <w:t>延</w:t>
      </w:r>
      <w:r>
        <w:rPr>
          <w:rFonts w:hint="eastAsia" w:ascii="仿宋" w:hAnsi="仿宋" w:eastAsia="仿宋" w:cs="仿宋"/>
          <w:kern w:val="2"/>
          <w:sz w:val="21"/>
          <w:szCs w:val="21"/>
          <w:lang w:eastAsia="zh-CN"/>
        </w:rPr>
        <w:t>的情形</w:t>
      </w:r>
      <w:bookmarkEnd w:id="131"/>
    </w:p>
    <w:p w14:paraId="153D0E89">
      <w:pPr>
        <w:pStyle w:val="216"/>
        <w:autoSpaceDE w:val="0"/>
        <w:autoSpaceDN w:val="0"/>
        <w:adjustRightInd w:val="0"/>
        <w:snapToGrid w:val="0"/>
        <w:spacing w:line="360" w:lineRule="auto"/>
        <w:ind w:right="17"/>
        <w:rPr>
          <w:rFonts w:hint="eastAsia" w:ascii="仿宋" w:hAnsi="仿宋" w:eastAsia="仿宋" w:cs="仿宋"/>
          <w:sz w:val="21"/>
          <w:szCs w:val="21"/>
          <w:u w:val="single"/>
        </w:rPr>
      </w:pPr>
      <w:bookmarkStart w:id="132" w:name="auto_fouce_47"/>
      <w:r>
        <w:rPr>
          <w:rFonts w:hint="eastAsia" w:ascii="仿宋" w:hAnsi="仿宋" w:eastAsia="仿宋" w:cs="仿宋"/>
          <w:sz w:val="21"/>
          <w:szCs w:val="21"/>
        </w:rPr>
        <w:t>（7）因发包人原因导致工期</w:t>
      </w:r>
      <w:r>
        <w:rPr>
          <w:rFonts w:hint="eastAsia" w:ascii="仿宋" w:hAnsi="仿宋" w:eastAsia="仿宋" w:cs="仿宋"/>
          <w:sz w:val="21"/>
          <w:szCs w:val="21"/>
          <w:lang w:eastAsia="zh-CN"/>
        </w:rPr>
        <w:t>顺</w:t>
      </w:r>
      <w:r>
        <w:rPr>
          <w:rFonts w:hint="eastAsia" w:ascii="仿宋" w:hAnsi="仿宋" w:eastAsia="仿宋" w:cs="仿宋"/>
          <w:sz w:val="21"/>
          <w:szCs w:val="21"/>
        </w:rPr>
        <w:t>延的其他情形：</w:t>
      </w:r>
      <w:r>
        <w:rPr>
          <w:rFonts w:hint="eastAsia" w:ascii="仿宋" w:hAnsi="仿宋" w:eastAsia="仿宋" w:cs="仿宋"/>
          <w:snapToGrid w:val="0"/>
          <w:sz w:val="21"/>
          <w:szCs w:val="21"/>
          <w:u w:val="single"/>
        </w:rPr>
        <w:t>若出现以下情况造成工期延误的</w:t>
      </w:r>
      <w:r>
        <w:rPr>
          <w:rFonts w:hint="eastAsia" w:ascii="仿宋" w:hAnsi="仿宋" w:eastAsia="仿宋" w:cs="仿宋"/>
          <w:snapToGrid w:val="0"/>
          <w:sz w:val="21"/>
          <w:szCs w:val="21"/>
          <w:u w:val="single"/>
          <w:lang w:eastAsia="zh-CN"/>
        </w:rPr>
        <w:t>，承包人应在情况</w:t>
      </w:r>
      <w:r>
        <w:rPr>
          <w:rFonts w:hint="eastAsia" w:ascii="仿宋" w:hAnsi="仿宋" w:eastAsia="仿宋" w:cs="仿宋"/>
          <w:sz w:val="21"/>
          <w:szCs w:val="21"/>
          <w:u w:val="single"/>
        </w:rPr>
        <w:t>发</w:t>
      </w:r>
      <w:r>
        <w:rPr>
          <w:rFonts w:hint="eastAsia" w:ascii="仿宋" w:hAnsi="仿宋" w:eastAsia="仿宋" w:cs="仿宋"/>
          <w:sz w:val="21"/>
          <w:szCs w:val="21"/>
          <w:u w:val="single"/>
          <w:lang w:eastAsia="zh-CN"/>
        </w:rPr>
        <w:t>生后3个工作日内提交工期顺延申请，经发</w:t>
      </w:r>
      <w:r>
        <w:rPr>
          <w:rFonts w:hint="eastAsia" w:ascii="仿宋" w:hAnsi="仿宋" w:eastAsia="仿宋" w:cs="仿宋"/>
          <w:sz w:val="21"/>
          <w:szCs w:val="21"/>
          <w:u w:val="single"/>
        </w:rPr>
        <w:t>包人</w:t>
      </w:r>
      <w:r>
        <w:rPr>
          <w:rFonts w:hint="eastAsia" w:ascii="仿宋" w:hAnsi="仿宋" w:eastAsia="仿宋" w:cs="仿宋"/>
          <w:sz w:val="21"/>
          <w:szCs w:val="21"/>
          <w:u w:val="single"/>
          <w:lang w:eastAsia="zh-CN"/>
        </w:rPr>
        <w:t>书面确</w:t>
      </w:r>
      <w:r>
        <w:rPr>
          <w:rFonts w:hint="eastAsia" w:ascii="仿宋" w:hAnsi="仿宋" w:eastAsia="仿宋" w:cs="仿宋"/>
          <w:sz w:val="21"/>
          <w:szCs w:val="21"/>
          <w:u w:val="single"/>
        </w:rPr>
        <w:t>认</w:t>
      </w:r>
      <w:r>
        <w:rPr>
          <w:rFonts w:hint="eastAsia" w:ascii="仿宋" w:hAnsi="仿宋" w:eastAsia="仿宋" w:cs="仿宋"/>
          <w:sz w:val="21"/>
          <w:szCs w:val="21"/>
          <w:u w:val="single"/>
          <w:lang w:eastAsia="zh-CN"/>
        </w:rPr>
        <w:t>后</w:t>
      </w:r>
      <w:r>
        <w:rPr>
          <w:rFonts w:hint="eastAsia" w:ascii="仿宋" w:hAnsi="仿宋" w:eastAsia="仿宋" w:cs="仿宋"/>
          <w:sz w:val="21"/>
          <w:szCs w:val="21"/>
          <w:u w:val="single"/>
        </w:rPr>
        <w:t>工期顺延，</w:t>
      </w:r>
      <w:r>
        <w:rPr>
          <w:rFonts w:hint="eastAsia" w:ascii="仿宋" w:hAnsi="仿宋" w:eastAsia="仿宋" w:cs="仿宋"/>
          <w:sz w:val="21"/>
          <w:szCs w:val="21"/>
          <w:u w:val="single"/>
          <w:lang w:eastAsia="zh-CN"/>
        </w:rPr>
        <w:t>发包人不承担任何费用</w:t>
      </w:r>
      <w:r>
        <w:rPr>
          <w:rFonts w:hint="eastAsia" w:ascii="仿宋" w:hAnsi="仿宋" w:eastAsia="仿宋" w:cs="仿宋"/>
          <w:sz w:val="21"/>
          <w:szCs w:val="21"/>
          <w:u w:val="single"/>
        </w:rPr>
        <w:t>：</w:t>
      </w:r>
    </w:p>
    <w:p w14:paraId="50C54289">
      <w:pPr>
        <w:pStyle w:val="216"/>
        <w:autoSpaceDE w:val="0"/>
        <w:autoSpaceDN w:val="0"/>
        <w:adjustRightInd w:val="0"/>
        <w:snapToGrid w:val="0"/>
        <w:spacing w:line="360" w:lineRule="auto"/>
        <w:ind w:firstLine="424" w:firstLineChars="202"/>
        <w:rPr>
          <w:rFonts w:hint="eastAsia" w:ascii="仿宋" w:hAnsi="仿宋" w:eastAsia="仿宋" w:cs="仿宋"/>
          <w:snapToGrid w:val="0"/>
          <w:sz w:val="21"/>
          <w:szCs w:val="21"/>
          <w:u w:val="single"/>
        </w:rPr>
      </w:pPr>
      <w:r>
        <w:rPr>
          <w:rFonts w:hint="eastAsia" w:ascii="仿宋" w:hAnsi="仿宋" w:eastAsia="仿宋" w:cs="仿宋"/>
          <w:snapToGrid w:val="0"/>
          <w:sz w:val="21"/>
          <w:szCs w:val="21"/>
          <w:u w:val="single"/>
        </w:rPr>
        <w:t>（1）发包人未能如期提供工程施工图、及时组织设计交底，</w:t>
      </w:r>
      <w:r>
        <w:rPr>
          <w:rFonts w:hint="eastAsia" w:ascii="仿宋" w:hAnsi="仿宋" w:eastAsia="仿宋" w:cs="仿宋"/>
          <w:snapToGrid w:val="0"/>
          <w:sz w:val="21"/>
          <w:szCs w:val="21"/>
          <w:u w:val="single"/>
          <w:lang w:eastAsia="zh-CN"/>
        </w:rPr>
        <w:t>且</w:t>
      </w:r>
      <w:r>
        <w:rPr>
          <w:rFonts w:hint="eastAsia" w:ascii="仿宋" w:hAnsi="仿宋" w:eastAsia="仿宋" w:cs="仿宋"/>
          <w:snapToGrid w:val="0"/>
          <w:sz w:val="21"/>
          <w:szCs w:val="21"/>
          <w:u w:val="single"/>
        </w:rPr>
        <w:t>经承包人合理调整工序仍无法按期完工的；</w:t>
      </w:r>
    </w:p>
    <w:p w14:paraId="2FA1C167">
      <w:pPr>
        <w:pStyle w:val="216"/>
        <w:autoSpaceDE w:val="0"/>
        <w:autoSpaceDN w:val="0"/>
        <w:adjustRightInd w:val="0"/>
        <w:snapToGrid w:val="0"/>
        <w:spacing w:line="360" w:lineRule="auto"/>
        <w:ind w:firstLine="424" w:firstLineChars="202"/>
        <w:rPr>
          <w:rFonts w:hint="eastAsia" w:ascii="仿宋" w:hAnsi="仿宋" w:eastAsia="仿宋" w:cs="仿宋"/>
          <w:snapToGrid w:val="0"/>
          <w:sz w:val="21"/>
          <w:szCs w:val="21"/>
          <w:u w:val="single"/>
        </w:rPr>
      </w:pPr>
      <w:r>
        <w:rPr>
          <w:rFonts w:hint="eastAsia" w:ascii="仿宋" w:hAnsi="仿宋" w:eastAsia="仿宋" w:cs="仿宋"/>
          <w:snapToGrid w:val="0"/>
          <w:sz w:val="21"/>
          <w:szCs w:val="21"/>
          <w:u w:val="single"/>
        </w:rPr>
        <w:t>（2）发包人设计变更</w:t>
      </w:r>
      <w:r>
        <w:rPr>
          <w:rFonts w:hint="eastAsia" w:ascii="仿宋" w:hAnsi="仿宋" w:eastAsia="仿宋" w:cs="仿宋"/>
          <w:snapToGrid w:val="0"/>
          <w:sz w:val="21"/>
          <w:szCs w:val="21"/>
          <w:u w:val="single"/>
          <w:lang w:eastAsia="zh-CN"/>
        </w:rPr>
        <w:t>对</w:t>
      </w:r>
      <w:r>
        <w:rPr>
          <w:rFonts w:hint="eastAsia" w:ascii="仿宋" w:hAnsi="仿宋" w:eastAsia="仿宋" w:cs="仿宋"/>
          <w:snapToGrid w:val="0"/>
          <w:sz w:val="21"/>
          <w:szCs w:val="21"/>
          <w:u w:val="single"/>
        </w:rPr>
        <w:t>建筑面积、结构形式、设计标准作重大调整，</w:t>
      </w:r>
      <w:r>
        <w:rPr>
          <w:rFonts w:hint="eastAsia" w:ascii="仿宋" w:hAnsi="仿宋" w:eastAsia="仿宋" w:cs="仿宋"/>
          <w:snapToGrid w:val="0"/>
          <w:sz w:val="21"/>
          <w:szCs w:val="21"/>
          <w:u w:val="single"/>
          <w:lang w:eastAsia="zh-CN"/>
        </w:rPr>
        <w:t>且</w:t>
      </w:r>
      <w:r>
        <w:rPr>
          <w:rFonts w:hint="eastAsia" w:ascii="仿宋" w:hAnsi="仿宋" w:eastAsia="仿宋" w:cs="仿宋"/>
          <w:snapToGrid w:val="0"/>
          <w:sz w:val="21"/>
          <w:szCs w:val="21"/>
          <w:u w:val="single"/>
        </w:rPr>
        <w:t>增加的工程量</w:t>
      </w:r>
      <w:r>
        <w:rPr>
          <w:rFonts w:hint="eastAsia" w:ascii="仿宋" w:hAnsi="仿宋" w:eastAsia="仿宋" w:cs="仿宋"/>
          <w:snapToGrid w:val="0"/>
          <w:sz w:val="21"/>
          <w:szCs w:val="21"/>
          <w:u w:val="single"/>
          <w:lang w:eastAsia="zh-CN"/>
        </w:rPr>
        <w:t>占当期工程量30%以上，</w:t>
      </w:r>
      <w:r>
        <w:rPr>
          <w:rFonts w:hint="eastAsia" w:ascii="仿宋" w:hAnsi="仿宋" w:eastAsia="仿宋" w:cs="仿宋"/>
          <w:snapToGrid w:val="0"/>
          <w:sz w:val="21"/>
          <w:szCs w:val="21"/>
          <w:u w:val="single"/>
        </w:rPr>
        <w:t>承包人工程进度</w:t>
      </w:r>
      <w:r>
        <w:rPr>
          <w:rFonts w:hint="eastAsia" w:ascii="仿宋" w:hAnsi="仿宋" w:eastAsia="仿宋" w:cs="仿宋"/>
          <w:snapToGrid w:val="0"/>
          <w:sz w:val="21"/>
          <w:szCs w:val="21"/>
          <w:u w:val="single"/>
          <w:lang w:eastAsia="zh-CN"/>
        </w:rPr>
        <w:t>确实</w:t>
      </w:r>
      <w:r>
        <w:rPr>
          <w:rFonts w:hint="eastAsia" w:ascii="仿宋" w:hAnsi="仿宋" w:eastAsia="仿宋" w:cs="仿宋"/>
          <w:snapToGrid w:val="0"/>
          <w:sz w:val="21"/>
          <w:szCs w:val="21"/>
          <w:u w:val="single"/>
        </w:rPr>
        <w:t>无法按原计划实施的；</w:t>
      </w:r>
    </w:p>
    <w:p w14:paraId="5BCB79B7">
      <w:pPr>
        <w:pStyle w:val="216"/>
        <w:autoSpaceDE w:val="0"/>
        <w:autoSpaceDN w:val="0"/>
        <w:adjustRightInd w:val="0"/>
        <w:snapToGrid w:val="0"/>
        <w:spacing w:line="360" w:lineRule="auto"/>
        <w:ind w:firstLine="424" w:firstLineChars="202"/>
        <w:rPr>
          <w:rFonts w:hint="eastAsia" w:ascii="仿宋" w:hAnsi="仿宋" w:eastAsia="仿宋" w:cs="仿宋"/>
          <w:snapToGrid w:val="0"/>
          <w:sz w:val="21"/>
          <w:szCs w:val="21"/>
          <w:u w:val="single"/>
          <w:lang w:eastAsia="zh-CN"/>
        </w:rPr>
      </w:pPr>
      <w:r>
        <w:rPr>
          <w:rFonts w:hint="eastAsia" w:ascii="仿宋" w:hAnsi="仿宋" w:eastAsia="仿宋" w:cs="仿宋"/>
          <w:snapToGrid w:val="0"/>
          <w:sz w:val="21"/>
          <w:szCs w:val="21"/>
          <w:u w:val="single"/>
        </w:rPr>
        <w:t>（3）因发包人原因停水、停电连续</w:t>
      </w:r>
      <w:r>
        <w:rPr>
          <w:rFonts w:hint="eastAsia" w:ascii="仿宋" w:hAnsi="仿宋" w:eastAsia="仿宋" w:cs="仿宋"/>
          <w:snapToGrid w:val="0"/>
          <w:sz w:val="21"/>
          <w:szCs w:val="21"/>
          <w:u w:val="single"/>
          <w:lang w:eastAsia="zh-CN"/>
        </w:rPr>
        <w:t>7</w:t>
      </w:r>
      <w:r>
        <w:rPr>
          <w:rFonts w:hint="eastAsia" w:ascii="仿宋" w:hAnsi="仿宋" w:eastAsia="仿宋" w:cs="仿宋"/>
          <w:snapToGrid w:val="0"/>
          <w:sz w:val="21"/>
          <w:szCs w:val="21"/>
          <w:u w:val="single"/>
        </w:rPr>
        <w:t>2小时以上的</w:t>
      </w:r>
      <w:r>
        <w:rPr>
          <w:rFonts w:hint="eastAsia" w:ascii="仿宋" w:hAnsi="仿宋" w:eastAsia="仿宋" w:cs="仿宋"/>
          <w:sz w:val="21"/>
          <w:szCs w:val="21"/>
          <w:u w:val="single"/>
        </w:rPr>
        <w:t>。</w:t>
      </w:r>
      <w:r>
        <w:rPr>
          <w:rFonts w:hint="eastAsia" w:ascii="仿宋" w:hAnsi="仿宋" w:eastAsia="仿宋" w:cs="仿宋"/>
          <w:sz w:val="21"/>
          <w:szCs w:val="21"/>
          <w:u w:val="single"/>
          <w:lang w:eastAsia="zh-CN"/>
        </w:rPr>
        <w:t>承包人逾期未提交工期顺延申请的，视为不涉及工期顺延。</w:t>
      </w:r>
      <w:bookmarkEnd w:id="132"/>
    </w:p>
    <w:p w14:paraId="667C0AD4">
      <w:pPr>
        <w:pStyle w:val="216"/>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7.5.2 因承包人原因导致工期延误</w:t>
      </w:r>
    </w:p>
    <w:p w14:paraId="6F3823E4">
      <w:pPr>
        <w:pStyle w:val="216"/>
        <w:spacing w:line="360" w:lineRule="auto"/>
        <w:ind w:firstLine="420" w:firstLineChars="200"/>
        <w:jc w:val="left"/>
        <w:rPr>
          <w:rFonts w:hint="eastAsia" w:ascii="仿宋" w:hAnsi="仿宋" w:eastAsia="仿宋" w:cs="仿宋"/>
          <w:color w:val="FF0000"/>
          <w:kern w:val="2"/>
          <w:sz w:val="21"/>
          <w:szCs w:val="21"/>
          <w:u w:val="single"/>
        </w:rPr>
      </w:pPr>
      <w:bookmarkStart w:id="133" w:name="auto_fouce_48"/>
      <w:r>
        <w:rPr>
          <w:rFonts w:hint="eastAsia" w:ascii="仿宋" w:hAnsi="仿宋" w:eastAsia="仿宋" w:cs="仿宋"/>
          <w:kern w:val="2"/>
          <w:sz w:val="21"/>
          <w:szCs w:val="21"/>
          <w:lang w:eastAsia="zh-CN"/>
        </w:rPr>
        <w:t>因承包人原因造成工期延误，逾期竣工违约金的计算方法为：本工程工期以本协议书记载的工期总日历天数为准，具体开工日期以发包人发出的开工令为准。每逾期一日，承包人按2000元向发包人支付违约金；累计违约金以合同价的10%为限。逾期超过30日的，发包人有权解除合同，承包人应按合同价的10%向发包人支付违约金，已支付或应付的逾期违约金可予抵扣；违约金不足以弥补发包人实际损失的，承包人还应赔偿超出部分的损失。</w:t>
      </w:r>
      <w:bookmarkEnd w:id="133"/>
    </w:p>
    <w:p w14:paraId="6F617975">
      <w:pPr>
        <w:pStyle w:val="216"/>
        <w:spacing w:after="120" w:line="360" w:lineRule="auto"/>
        <w:ind w:firstLine="420" w:firstLineChars="200"/>
        <w:rPr>
          <w:rFonts w:hint="eastAsia" w:ascii="仿宋" w:hAnsi="仿宋" w:eastAsia="仿宋" w:cs="仿宋"/>
          <w:kern w:val="2"/>
          <w:sz w:val="21"/>
          <w:szCs w:val="21"/>
        </w:rPr>
      </w:pPr>
      <w:r>
        <w:rPr>
          <w:rFonts w:hint="eastAsia" w:ascii="仿宋" w:hAnsi="仿宋" w:eastAsia="仿宋" w:cs="仿宋"/>
          <w:kern w:val="2"/>
          <w:sz w:val="21"/>
          <w:szCs w:val="21"/>
        </w:rPr>
        <w:t>7.6 不利物质条件</w:t>
      </w:r>
    </w:p>
    <w:p w14:paraId="2754A654">
      <w:pPr>
        <w:pStyle w:val="216"/>
        <w:spacing w:line="360" w:lineRule="auto"/>
        <w:ind w:firstLine="420" w:firstLineChars="200"/>
        <w:jc w:val="left"/>
        <w:rPr>
          <w:rFonts w:hint="eastAsia" w:ascii="仿宋" w:hAnsi="仿宋" w:eastAsia="仿宋" w:cs="仿宋"/>
          <w:kern w:val="2"/>
          <w:sz w:val="21"/>
          <w:szCs w:val="21"/>
          <w:u w:val="single"/>
        </w:rPr>
      </w:pPr>
      <w:r>
        <w:rPr>
          <w:rFonts w:hint="eastAsia" w:ascii="仿宋" w:hAnsi="仿宋" w:eastAsia="仿宋" w:cs="仿宋"/>
          <w:kern w:val="2"/>
          <w:sz w:val="21"/>
          <w:szCs w:val="21"/>
        </w:rPr>
        <w:t>不利物质条件的其他情形和有关约定：</w:t>
      </w:r>
      <w:r>
        <w:rPr>
          <w:rFonts w:hint="eastAsia" w:ascii="仿宋" w:hAnsi="仿宋" w:eastAsia="仿宋" w:cs="仿宋"/>
          <w:kern w:val="2"/>
          <w:sz w:val="21"/>
          <w:szCs w:val="21"/>
          <w:u w:val="single"/>
        </w:rPr>
        <w:t xml:space="preserve">    /    </w:t>
      </w:r>
      <w:r>
        <w:rPr>
          <w:rFonts w:hint="eastAsia" w:ascii="仿宋" w:hAnsi="仿宋" w:eastAsia="仿宋" w:cs="仿宋"/>
          <w:kern w:val="2"/>
          <w:sz w:val="21"/>
          <w:szCs w:val="21"/>
        </w:rPr>
        <w:t>。</w:t>
      </w:r>
    </w:p>
    <w:p w14:paraId="5517FB69">
      <w:pPr>
        <w:pStyle w:val="216"/>
        <w:spacing w:after="120" w:line="360" w:lineRule="auto"/>
        <w:ind w:firstLine="420" w:firstLineChars="200"/>
        <w:rPr>
          <w:rFonts w:hint="eastAsia" w:ascii="仿宋" w:hAnsi="仿宋" w:eastAsia="仿宋" w:cs="仿宋"/>
          <w:kern w:val="2"/>
          <w:sz w:val="21"/>
          <w:szCs w:val="21"/>
        </w:rPr>
      </w:pPr>
      <w:r>
        <w:rPr>
          <w:rFonts w:hint="eastAsia" w:ascii="仿宋" w:hAnsi="仿宋" w:eastAsia="仿宋" w:cs="仿宋"/>
          <w:kern w:val="2"/>
          <w:sz w:val="21"/>
          <w:szCs w:val="21"/>
        </w:rPr>
        <w:t>7.7异常恶劣的气候条件</w:t>
      </w:r>
    </w:p>
    <w:p w14:paraId="76DA128F">
      <w:pPr>
        <w:pStyle w:val="216"/>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发包人和承包人同意以下情形视为异常恶劣的气候条件：</w:t>
      </w:r>
    </w:p>
    <w:p w14:paraId="1CA9B124">
      <w:pPr>
        <w:pStyle w:val="216"/>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（1）</w:t>
      </w:r>
      <w:r>
        <w:rPr>
          <w:rFonts w:hint="eastAsia" w:ascii="仿宋" w:hAnsi="仿宋" w:eastAsia="仿宋" w:cs="仿宋"/>
          <w:kern w:val="2"/>
          <w:sz w:val="21"/>
          <w:szCs w:val="21"/>
          <w:u w:val="single"/>
        </w:rPr>
        <w:t xml:space="preserve">     无           </w:t>
      </w:r>
      <w:r>
        <w:rPr>
          <w:rFonts w:hint="eastAsia" w:ascii="仿宋" w:hAnsi="仿宋" w:eastAsia="仿宋" w:cs="仿宋"/>
          <w:kern w:val="2"/>
          <w:sz w:val="21"/>
          <w:szCs w:val="21"/>
        </w:rPr>
        <w:t>；</w:t>
      </w:r>
    </w:p>
    <w:p w14:paraId="43D5EF86">
      <w:pPr>
        <w:pStyle w:val="216"/>
        <w:spacing w:after="120" w:line="360" w:lineRule="auto"/>
        <w:ind w:firstLine="420" w:firstLineChars="200"/>
        <w:rPr>
          <w:rFonts w:hint="eastAsia" w:ascii="仿宋" w:hAnsi="仿宋" w:eastAsia="仿宋" w:cs="仿宋"/>
          <w:kern w:val="2"/>
          <w:sz w:val="21"/>
          <w:szCs w:val="21"/>
        </w:rPr>
      </w:pPr>
      <w:r>
        <w:rPr>
          <w:rFonts w:hint="eastAsia" w:ascii="仿宋" w:hAnsi="仿宋" w:eastAsia="仿宋" w:cs="仿宋"/>
          <w:kern w:val="2"/>
          <w:sz w:val="21"/>
          <w:szCs w:val="21"/>
        </w:rPr>
        <w:t>7.8 暂停施工</w:t>
      </w:r>
    </w:p>
    <w:p w14:paraId="1F2DD1B7">
      <w:pPr>
        <w:pStyle w:val="216"/>
        <w:spacing w:after="120" w:line="360" w:lineRule="auto"/>
        <w:ind w:firstLine="420" w:firstLineChars="200"/>
        <w:rPr>
          <w:rFonts w:hint="eastAsia" w:ascii="仿宋" w:hAnsi="仿宋" w:eastAsia="仿宋" w:cs="仿宋"/>
          <w:kern w:val="2"/>
          <w:sz w:val="21"/>
          <w:szCs w:val="21"/>
        </w:rPr>
      </w:pPr>
      <w:r>
        <w:rPr>
          <w:rFonts w:hint="eastAsia" w:ascii="仿宋" w:hAnsi="仿宋" w:eastAsia="仿宋" w:cs="仿宋"/>
          <w:kern w:val="2"/>
          <w:sz w:val="21"/>
          <w:szCs w:val="21"/>
        </w:rPr>
        <w:t>7.8.1发包人原因引起的暂停施工</w:t>
      </w:r>
    </w:p>
    <w:p w14:paraId="03394D5B">
      <w:pPr>
        <w:pStyle w:val="216"/>
        <w:spacing w:after="120" w:line="360" w:lineRule="auto"/>
        <w:ind w:firstLine="420" w:firstLineChars="200"/>
        <w:rPr>
          <w:rFonts w:hint="eastAsia" w:ascii="仿宋" w:hAnsi="仿宋" w:eastAsia="仿宋" w:cs="仿宋"/>
          <w:kern w:val="2"/>
          <w:sz w:val="21"/>
          <w:szCs w:val="21"/>
        </w:rPr>
      </w:pPr>
      <w:r>
        <w:rPr>
          <w:rFonts w:hint="eastAsia" w:ascii="仿宋" w:hAnsi="仿宋" w:eastAsia="仿宋" w:cs="仿宋"/>
          <w:kern w:val="2"/>
          <w:sz w:val="21"/>
          <w:szCs w:val="21"/>
        </w:rPr>
        <w:t>因发包人原因引起暂停施工的，监理人经发包人同意后，应及时下达暂停施工指示。情况紧急且监理人未及时下达暂停施工指示的，按照通用条款第7.8.4项〔紧急情况下的暂停施工〕执行。</w:t>
      </w:r>
    </w:p>
    <w:p w14:paraId="5923AD7E">
      <w:pPr>
        <w:pStyle w:val="216"/>
        <w:spacing w:after="120" w:line="360" w:lineRule="auto"/>
        <w:ind w:firstLine="420" w:firstLineChars="200"/>
        <w:rPr>
          <w:rFonts w:hint="eastAsia" w:ascii="仿宋" w:hAnsi="仿宋" w:eastAsia="仿宋" w:cs="仿宋"/>
          <w:kern w:val="2"/>
          <w:sz w:val="21"/>
          <w:szCs w:val="21"/>
        </w:rPr>
      </w:pPr>
      <w:bookmarkStart w:id="134" w:name="tip_risk_bookmark_50"/>
      <w:r>
        <w:rPr>
          <w:rFonts w:hint="eastAsia" w:ascii="仿宋" w:hAnsi="仿宋" w:eastAsia="仿宋" w:cs="仿宋"/>
          <w:kern w:val="2"/>
          <w:sz w:val="21"/>
          <w:szCs w:val="21"/>
        </w:rPr>
        <w:t>因发包人原因引起暂停施工的，工期顺延。暂停施工期累计在天15内的，承包人不得主张任何赔偿或补偿，暂停施工期累计超过15天的，承包人可就超过部分时间要求补偿合理的机械台班、人员窝工损失。</w:t>
      </w:r>
      <w:bookmarkEnd w:id="134"/>
    </w:p>
    <w:p w14:paraId="12CDDE1C">
      <w:pPr>
        <w:pStyle w:val="216"/>
        <w:spacing w:after="120" w:line="360" w:lineRule="auto"/>
        <w:ind w:firstLine="420" w:firstLineChars="200"/>
        <w:rPr>
          <w:rFonts w:hint="eastAsia" w:ascii="仿宋" w:hAnsi="仿宋" w:eastAsia="仿宋" w:cs="仿宋"/>
          <w:kern w:val="2"/>
          <w:sz w:val="21"/>
          <w:szCs w:val="21"/>
        </w:rPr>
      </w:pPr>
      <w:r>
        <w:rPr>
          <w:rFonts w:hint="eastAsia" w:ascii="仿宋" w:hAnsi="仿宋" w:eastAsia="仿宋" w:cs="仿宋"/>
          <w:kern w:val="2"/>
          <w:sz w:val="21"/>
          <w:szCs w:val="21"/>
        </w:rPr>
        <w:t>7.9 提前竣工的奖励</w:t>
      </w:r>
    </w:p>
    <w:p w14:paraId="03ED9E0A">
      <w:pPr>
        <w:pStyle w:val="216"/>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7.9.2提前竣工的奖励：</w:t>
      </w:r>
      <w:r>
        <w:rPr>
          <w:rFonts w:hint="eastAsia" w:ascii="仿宋" w:hAnsi="仿宋" w:eastAsia="仿宋" w:cs="仿宋"/>
          <w:color w:val="auto"/>
          <w:kern w:val="2"/>
          <w:sz w:val="21"/>
          <w:szCs w:val="21"/>
        </w:rPr>
        <w:t>无。</w:t>
      </w:r>
    </w:p>
    <w:p w14:paraId="148ADC08">
      <w:pPr>
        <w:pStyle w:val="216"/>
        <w:spacing w:line="360" w:lineRule="auto"/>
        <w:ind w:firstLine="420" w:firstLineChars="200"/>
        <w:rPr>
          <w:rFonts w:hint="eastAsia" w:ascii="仿宋" w:hAnsi="仿宋" w:eastAsia="仿宋" w:cs="仿宋"/>
          <w:color w:val="000000"/>
          <w:kern w:val="2"/>
          <w:sz w:val="21"/>
          <w:szCs w:val="21"/>
        </w:rPr>
      </w:pPr>
      <w:r>
        <w:rPr>
          <w:rFonts w:hint="eastAsia" w:ascii="仿宋" w:hAnsi="仿宋" w:eastAsia="仿宋" w:cs="仿宋"/>
          <w:color w:val="000000"/>
          <w:kern w:val="2"/>
          <w:sz w:val="21"/>
          <w:szCs w:val="21"/>
        </w:rPr>
        <w:t>8. 材料与设备</w:t>
      </w:r>
      <w:bookmarkEnd w:id="130"/>
    </w:p>
    <w:bookmarkEnd w:id="114"/>
    <w:bookmarkEnd w:id="115"/>
    <w:bookmarkEnd w:id="116"/>
    <w:bookmarkEnd w:id="117"/>
    <w:bookmarkEnd w:id="118"/>
    <w:bookmarkEnd w:id="119"/>
    <w:bookmarkEnd w:id="120"/>
    <w:bookmarkEnd w:id="121"/>
    <w:bookmarkEnd w:id="122"/>
    <w:bookmarkEnd w:id="123"/>
    <w:p w14:paraId="0E4310C0">
      <w:pPr>
        <w:pStyle w:val="216"/>
        <w:spacing w:after="120" w:line="360" w:lineRule="auto"/>
        <w:ind w:firstLine="420" w:firstLineChars="200"/>
        <w:rPr>
          <w:rFonts w:hint="eastAsia" w:ascii="仿宋" w:hAnsi="仿宋" w:eastAsia="仿宋" w:cs="仿宋"/>
          <w:kern w:val="2"/>
          <w:sz w:val="21"/>
          <w:szCs w:val="21"/>
        </w:rPr>
      </w:pPr>
      <w:bookmarkStart w:id="135" w:name="auto_fouce_51"/>
      <w:bookmarkStart w:id="136" w:name="_Toc312678020"/>
      <w:bookmarkStart w:id="137" w:name="_Toc297123528"/>
      <w:bookmarkStart w:id="138" w:name="_Toc296347167"/>
      <w:bookmarkStart w:id="139" w:name="_Toc296891208"/>
      <w:bookmarkStart w:id="140" w:name="_Toc296503168"/>
      <w:bookmarkStart w:id="141" w:name="_Toc296944507"/>
      <w:bookmarkStart w:id="142" w:name="_Toc297216187"/>
      <w:bookmarkStart w:id="143" w:name="_Toc296890996"/>
      <w:bookmarkStart w:id="144" w:name="_Toc300934980"/>
      <w:bookmarkStart w:id="145" w:name="_Toc296346669"/>
      <w:bookmarkStart w:id="146" w:name="_Toc297048354"/>
      <w:bookmarkStart w:id="147" w:name="_Toc318581173"/>
      <w:bookmarkStart w:id="148" w:name="_Toc303539137"/>
      <w:bookmarkStart w:id="149" w:name="_Toc304295557"/>
      <w:bookmarkStart w:id="150" w:name="_Toc312677494"/>
      <w:bookmarkStart w:id="151" w:name="_Toc297120468"/>
      <w:bookmarkStart w:id="152" w:name="_Toc267251424"/>
      <w:bookmarkStart w:id="153" w:name="_Toc280868656"/>
      <w:bookmarkStart w:id="154" w:name="_Toc280868655"/>
      <w:r>
        <w:rPr>
          <w:rFonts w:hint="eastAsia" w:ascii="仿宋" w:hAnsi="仿宋" w:eastAsia="仿宋" w:cs="仿宋"/>
          <w:kern w:val="2"/>
          <w:sz w:val="21"/>
          <w:szCs w:val="21"/>
        </w:rPr>
        <w:t>8.1发包人供应的材料、设备</w:t>
      </w:r>
    </w:p>
    <w:p w14:paraId="2AC09C1C">
      <w:pPr>
        <w:pStyle w:val="216"/>
        <w:spacing w:after="120" w:line="360" w:lineRule="auto"/>
        <w:ind w:firstLine="420" w:firstLineChars="200"/>
        <w:rPr>
          <w:rFonts w:hint="eastAsia" w:ascii="仿宋" w:hAnsi="仿宋" w:eastAsia="仿宋" w:cs="仿宋"/>
          <w:color w:val="0000FF"/>
          <w:kern w:val="2"/>
          <w:sz w:val="21"/>
          <w:szCs w:val="21"/>
          <w:u w:val="single"/>
          <w:lang w:eastAsia="zh-CN"/>
        </w:rPr>
      </w:pPr>
      <w:r>
        <w:rPr>
          <w:rFonts w:hint="eastAsia" w:ascii="仿宋" w:hAnsi="仿宋" w:eastAsia="仿宋" w:cs="仿宋"/>
          <w:color w:val="0000FF"/>
          <w:kern w:val="2"/>
          <w:sz w:val="21"/>
          <w:szCs w:val="21"/>
          <w:u w:val="single"/>
          <w:lang w:eastAsia="zh-CN"/>
        </w:rPr>
        <w:t>本工程材料：本工程部分材料发包人有权指定品牌、规格或甲控乙供，承包人必须按发包人指定要求采购，且该等材料价格已包含在合同单价中，除本合同另有约定外不另行调整；本工程所有材料进场前必须向发包人及监理人报送样品，经检验合格后方可进场使用，不合格材料承包人必须在24小时内清运出场，自行承担相关费用。</w:t>
      </w:r>
      <w:bookmarkEnd w:id="135"/>
    </w:p>
    <w:p w14:paraId="72AE7E07">
      <w:pPr>
        <w:pStyle w:val="216"/>
        <w:spacing w:after="120" w:line="360" w:lineRule="auto"/>
        <w:ind w:firstLine="420" w:firstLineChars="200"/>
        <w:rPr>
          <w:rFonts w:hint="eastAsia" w:ascii="仿宋" w:hAnsi="仿宋" w:eastAsia="仿宋" w:cs="仿宋"/>
          <w:kern w:val="2"/>
          <w:sz w:val="21"/>
          <w:szCs w:val="21"/>
        </w:rPr>
      </w:pPr>
      <w:r>
        <w:rPr>
          <w:rFonts w:hint="eastAsia" w:ascii="仿宋" w:hAnsi="仿宋" w:eastAsia="仿宋" w:cs="仿宋"/>
          <w:kern w:val="2"/>
          <w:sz w:val="21"/>
          <w:szCs w:val="21"/>
        </w:rPr>
        <w:t>8.4材料与工程设备的保管与使用</w:t>
      </w:r>
    </w:p>
    <w:p w14:paraId="206CA2D9">
      <w:pPr>
        <w:pStyle w:val="216"/>
        <w:spacing w:line="360" w:lineRule="auto"/>
        <w:ind w:firstLine="420" w:firstLineChars="200"/>
        <w:jc w:val="left"/>
        <w:rPr>
          <w:rFonts w:hint="eastAsia" w:ascii="仿宋" w:hAnsi="仿宋" w:eastAsia="仿宋" w:cs="仿宋"/>
          <w:kern w:val="2"/>
          <w:sz w:val="21"/>
          <w:szCs w:val="21"/>
          <w:u w:val="single"/>
        </w:rPr>
      </w:pPr>
      <w:r>
        <w:rPr>
          <w:rFonts w:hint="eastAsia" w:ascii="仿宋" w:hAnsi="仿宋" w:eastAsia="仿宋" w:cs="仿宋"/>
          <w:kern w:val="2"/>
          <w:sz w:val="21"/>
          <w:szCs w:val="21"/>
        </w:rPr>
        <w:t>8.4.1发包人供应的材料设备的保管费用的承担：</w:t>
      </w:r>
      <w:r>
        <w:rPr>
          <w:rFonts w:hint="eastAsia" w:ascii="仿宋" w:hAnsi="仿宋" w:eastAsia="仿宋" w:cs="仿宋"/>
          <w:kern w:val="2"/>
          <w:sz w:val="21"/>
          <w:szCs w:val="21"/>
          <w:u w:val="single"/>
        </w:rPr>
        <w:t>发包人供应的材料和工程设备，承包人清点后由承包人妥善保管并承担费用。发生丢失毁损的，由承包人负责赔偿</w:t>
      </w:r>
      <w:r>
        <w:rPr>
          <w:rFonts w:hint="eastAsia" w:ascii="仿宋" w:hAnsi="仿宋" w:eastAsia="仿宋" w:cs="仿宋"/>
          <w:kern w:val="2"/>
          <w:sz w:val="21"/>
          <w:szCs w:val="21"/>
        </w:rPr>
        <w:t>。</w:t>
      </w:r>
    </w:p>
    <w:p w14:paraId="513FD6DE">
      <w:pPr>
        <w:pStyle w:val="216"/>
        <w:spacing w:after="120" w:line="360" w:lineRule="auto"/>
        <w:ind w:firstLine="420" w:firstLineChars="200"/>
        <w:rPr>
          <w:rFonts w:hint="eastAsia" w:ascii="仿宋" w:hAnsi="仿宋" w:eastAsia="仿宋" w:cs="仿宋"/>
          <w:kern w:val="2"/>
          <w:sz w:val="21"/>
          <w:szCs w:val="21"/>
        </w:rPr>
      </w:pPr>
      <w:r>
        <w:rPr>
          <w:rFonts w:hint="eastAsia" w:ascii="仿宋" w:hAnsi="仿宋" w:eastAsia="仿宋" w:cs="仿宋"/>
          <w:kern w:val="2"/>
          <w:sz w:val="21"/>
          <w:szCs w:val="21"/>
        </w:rPr>
        <w:t>8.6 样品</w:t>
      </w:r>
    </w:p>
    <w:p w14:paraId="027D5DB4">
      <w:pPr>
        <w:pStyle w:val="216"/>
        <w:autoSpaceDE w:val="0"/>
        <w:autoSpaceDN w:val="0"/>
        <w:adjustRightInd w:val="0"/>
        <w:spacing w:line="360" w:lineRule="auto"/>
        <w:ind w:firstLine="420" w:firstLineChars="200"/>
        <w:jc w:val="left"/>
        <w:rPr>
          <w:rFonts w:hint="eastAsia" w:ascii="仿宋" w:hAnsi="仿宋" w:eastAsia="仿宋" w:cs="仿宋"/>
          <w:sz w:val="21"/>
          <w:szCs w:val="21"/>
        </w:rPr>
      </w:pPr>
      <w:r>
        <w:rPr>
          <w:rFonts w:hint="eastAsia" w:ascii="仿宋" w:hAnsi="仿宋" w:eastAsia="仿宋" w:cs="仿宋"/>
          <w:sz w:val="21"/>
          <w:szCs w:val="21"/>
        </w:rPr>
        <w:t>8.6.1样品的报送与封存</w:t>
      </w:r>
    </w:p>
    <w:p w14:paraId="5FE5A956">
      <w:pPr>
        <w:pStyle w:val="216"/>
        <w:autoSpaceDE w:val="0"/>
        <w:autoSpaceDN w:val="0"/>
        <w:adjustRightInd w:val="0"/>
        <w:spacing w:line="360" w:lineRule="auto"/>
        <w:ind w:firstLine="420" w:firstLineChars="200"/>
        <w:jc w:val="left"/>
        <w:rPr>
          <w:rFonts w:hint="eastAsia" w:ascii="仿宋" w:hAnsi="仿宋" w:eastAsia="仿宋" w:cs="仿宋"/>
          <w:kern w:val="2"/>
          <w:sz w:val="21"/>
          <w:szCs w:val="21"/>
          <w:u w:val="single"/>
        </w:rPr>
      </w:pPr>
      <w:r>
        <w:rPr>
          <w:rFonts w:hint="eastAsia" w:ascii="仿宋" w:hAnsi="仿宋" w:eastAsia="仿宋" w:cs="仿宋"/>
          <w:sz w:val="21"/>
          <w:szCs w:val="21"/>
        </w:rPr>
        <w:t>需要承包人报送样品的材料或工程设备，样品的种类、名称、规格、数量要求：按招标文件第四章  技术规范及要求的条款执行</w:t>
      </w:r>
      <w:r>
        <w:rPr>
          <w:rFonts w:hint="eastAsia" w:ascii="仿宋" w:hAnsi="仿宋" w:eastAsia="仿宋" w:cs="仿宋"/>
          <w:kern w:val="2"/>
          <w:sz w:val="21"/>
          <w:szCs w:val="21"/>
        </w:rPr>
        <w:t>。</w:t>
      </w:r>
    </w:p>
    <w:p w14:paraId="28407F5A">
      <w:pPr>
        <w:pStyle w:val="216"/>
        <w:spacing w:after="120" w:line="360" w:lineRule="auto"/>
        <w:ind w:firstLine="420" w:firstLineChars="200"/>
        <w:rPr>
          <w:rFonts w:hint="eastAsia" w:ascii="仿宋" w:hAnsi="仿宋" w:eastAsia="仿宋" w:cs="仿宋"/>
          <w:kern w:val="2"/>
          <w:sz w:val="21"/>
          <w:szCs w:val="21"/>
        </w:rPr>
      </w:pPr>
      <w:r>
        <w:rPr>
          <w:rFonts w:hint="eastAsia" w:ascii="仿宋" w:hAnsi="仿宋" w:eastAsia="仿宋" w:cs="仿宋"/>
          <w:kern w:val="2"/>
          <w:sz w:val="21"/>
          <w:szCs w:val="21"/>
        </w:rPr>
        <w:t>8.8 施工设备和临时设施</w:t>
      </w:r>
    </w:p>
    <w:p w14:paraId="73D4C678">
      <w:pPr>
        <w:pStyle w:val="216"/>
        <w:autoSpaceDE w:val="0"/>
        <w:autoSpaceDN w:val="0"/>
        <w:adjustRightInd w:val="0"/>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8.8.1 承包人提供的施工设备和临时设施</w:t>
      </w:r>
    </w:p>
    <w:p w14:paraId="78FC5ADC">
      <w:pPr>
        <w:pStyle w:val="216"/>
        <w:spacing w:line="360" w:lineRule="auto"/>
        <w:ind w:firstLine="420" w:firstLineChars="200"/>
        <w:rPr>
          <w:rFonts w:hint="eastAsia" w:ascii="仿宋" w:hAnsi="仿宋" w:eastAsia="仿宋" w:cs="仿宋"/>
          <w:kern w:val="2"/>
          <w:sz w:val="21"/>
          <w:szCs w:val="21"/>
          <w:u w:val="none"/>
        </w:rPr>
      </w:pPr>
      <w:r>
        <w:rPr>
          <w:rFonts w:hint="eastAsia" w:ascii="仿宋" w:hAnsi="仿宋" w:eastAsia="仿宋" w:cs="仿宋"/>
          <w:kern w:val="2"/>
          <w:sz w:val="21"/>
          <w:szCs w:val="21"/>
        </w:rPr>
        <w:t>关于修建临时设施费用承担的约定：</w:t>
      </w:r>
      <w:r>
        <w:rPr>
          <w:rFonts w:hint="eastAsia" w:ascii="仿宋" w:hAnsi="仿宋" w:eastAsia="仿宋" w:cs="仿宋"/>
          <w:kern w:val="2"/>
          <w:sz w:val="21"/>
          <w:szCs w:val="21"/>
          <w:u w:val="single"/>
        </w:rPr>
        <w:t xml:space="preserve"> 承包人应自行承担修建临时设施的费用，需要临时占地的，应由承包人办理申请手续并承担相应费用，发包人给予协助。</w:t>
      </w:r>
      <w:r>
        <w:rPr>
          <w:rFonts w:hint="eastAsia" w:ascii="仿宋" w:hAnsi="仿宋" w:eastAsia="仿宋" w:cs="仿宋"/>
          <w:color w:val="FF0000"/>
          <w:kern w:val="2"/>
          <w:sz w:val="21"/>
          <w:szCs w:val="21"/>
          <w:u w:val="none"/>
        </w:rPr>
        <w:t xml:space="preserve"> </w:t>
      </w:r>
      <w:r>
        <w:rPr>
          <w:rFonts w:hint="eastAsia" w:ascii="仿宋" w:hAnsi="仿宋" w:eastAsia="仿宋" w:cs="仿宋"/>
          <w:kern w:val="2"/>
          <w:sz w:val="21"/>
          <w:szCs w:val="21"/>
          <w:u w:val="none"/>
        </w:rPr>
        <w:t xml:space="preserve">   </w:t>
      </w:r>
    </w:p>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p w14:paraId="7EECC42F">
      <w:pPr>
        <w:pStyle w:val="216"/>
        <w:spacing w:line="360" w:lineRule="auto"/>
        <w:ind w:firstLine="420" w:firstLineChars="200"/>
        <w:rPr>
          <w:rFonts w:hint="eastAsia" w:ascii="仿宋" w:hAnsi="仿宋" w:eastAsia="仿宋" w:cs="仿宋"/>
          <w:color w:val="000000"/>
          <w:kern w:val="2"/>
          <w:sz w:val="21"/>
          <w:szCs w:val="21"/>
        </w:rPr>
      </w:pPr>
      <w:bookmarkStart w:id="155" w:name="_Toc351203641"/>
      <w:r>
        <w:rPr>
          <w:rFonts w:hint="eastAsia" w:ascii="仿宋" w:hAnsi="仿宋" w:eastAsia="仿宋" w:cs="仿宋"/>
          <w:color w:val="000000"/>
          <w:kern w:val="2"/>
          <w:sz w:val="21"/>
          <w:szCs w:val="21"/>
        </w:rPr>
        <w:t>9</w:t>
      </w:r>
      <w:bookmarkEnd w:id="152"/>
      <w:bookmarkEnd w:id="153"/>
      <w:bookmarkEnd w:id="154"/>
      <w:bookmarkStart w:id="156" w:name="_Toc297216192"/>
      <w:bookmarkStart w:id="157" w:name="_Toc300934982"/>
      <w:bookmarkStart w:id="158" w:name="_Toc304295559"/>
      <w:bookmarkStart w:id="159" w:name="_Toc303539139"/>
      <w:bookmarkStart w:id="160" w:name="_Toc297123533"/>
      <w:bookmarkStart w:id="161" w:name="_Toc312677495"/>
      <w:bookmarkStart w:id="162" w:name="_Toc312678021"/>
      <w:bookmarkStart w:id="163" w:name="_Toc267251427"/>
      <w:bookmarkStart w:id="164" w:name="_Toc296503173"/>
      <w:bookmarkStart w:id="165" w:name="_Toc292559378"/>
      <w:bookmarkStart w:id="166" w:name="_Toc296944512"/>
      <w:bookmarkStart w:id="167" w:name="_Toc297048359"/>
      <w:bookmarkStart w:id="168" w:name="_Toc297120473"/>
      <w:bookmarkStart w:id="169" w:name="_Toc267251428"/>
      <w:bookmarkStart w:id="170" w:name="_Toc296891213"/>
      <w:bookmarkStart w:id="171" w:name="_Toc296891001"/>
      <w:bookmarkStart w:id="172" w:name="_Toc296346674"/>
      <w:bookmarkStart w:id="173" w:name="_Toc292559883"/>
      <w:bookmarkStart w:id="174" w:name="_Toc296347172"/>
      <w:r>
        <w:rPr>
          <w:rFonts w:hint="eastAsia" w:ascii="仿宋" w:hAnsi="仿宋" w:eastAsia="仿宋" w:cs="仿宋"/>
          <w:color w:val="000000"/>
          <w:kern w:val="2"/>
          <w:sz w:val="21"/>
          <w:szCs w:val="21"/>
        </w:rPr>
        <w:t>. 试验与检验</w:t>
      </w:r>
      <w:bookmarkEnd w:id="155"/>
    </w:p>
    <w:bookmarkEnd w:id="156"/>
    <w:bookmarkEnd w:id="157"/>
    <w:bookmarkEnd w:id="158"/>
    <w:bookmarkEnd w:id="159"/>
    <w:bookmarkEnd w:id="160"/>
    <w:bookmarkEnd w:id="161"/>
    <w:bookmarkEnd w:id="162"/>
    <w:p w14:paraId="5A913F26">
      <w:pPr>
        <w:pStyle w:val="216"/>
        <w:spacing w:after="120" w:line="360" w:lineRule="auto"/>
        <w:ind w:firstLine="420" w:firstLineChars="200"/>
        <w:rPr>
          <w:rFonts w:hint="eastAsia" w:ascii="仿宋" w:hAnsi="仿宋" w:eastAsia="仿宋" w:cs="仿宋"/>
          <w:kern w:val="2"/>
          <w:sz w:val="21"/>
          <w:szCs w:val="21"/>
        </w:rPr>
      </w:pPr>
      <w:bookmarkStart w:id="175" w:name="_Toc297216195"/>
      <w:bookmarkStart w:id="176" w:name="_Toc297123536"/>
      <w:bookmarkStart w:id="177" w:name="_Toc318581174"/>
      <w:bookmarkStart w:id="178" w:name="_Toc304295562"/>
      <w:bookmarkStart w:id="179" w:name="_Toc312677498"/>
      <w:bookmarkStart w:id="180" w:name="_Toc303539142"/>
      <w:bookmarkStart w:id="181" w:name="_Toc312678024"/>
      <w:bookmarkStart w:id="182" w:name="_Toc300934985"/>
      <w:r>
        <w:rPr>
          <w:rFonts w:hint="eastAsia" w:ascii="仿宋" w:hAnsi="仿宋" w:eastAsia="仿宋" w:cs="仿宋"/>
          <w:kern w:val="2"/>
          <w:sz w:val="21"/>
          <w:szCs w:val="21"/>
        </w:rPr>
        <w:t>9.1试验设备与试验人员</w:t>
      </w:r>
    </w:p>
    <w:p w14:paraId="22C3A78D">
      <w:pPr>
        <w:pStyle w:val="216"/>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9.1.2 试验设备</w:t>
      </w:r>
    </w:p>
    <w:p w14:paraId="7C2B751F">
      <w:pPr>
        <w:pStyle w:val="216"/>
        <w:spacing w:line="360" w:lineRule="auto"/>
        <w:ind w:firstLine="420" w:firstLineChars="200"/>
        <w:jc w:val="left"/>
        <w:rPr>
          <w:rFonts w:hint="eastAsia" w:ascii="仿宋" w:hAnsi="仿宋" w:eastAsia="仿宋" w:cs="仿宋"/>
          <w:kern w:val="2"/>
          <w:sz w:val="21"/>
          <w:szCs w:val="21"/>
          <w:u w:val="single"/>
        </w:rPr>
      </w:pPr>
      <w:r>
        <w:rPr>
          <w:rFonts w:hint="eastAsia" w:ascii="仿宋" w:hAnsi="仿宋" w:eastAsia="仿宋" w:cs="仿宋"/>
          <w:kern w:val="2"/>
          <w:sz w:val="21"/>
          <w:szCs w:val="21"/>
        </w:rPr>
        <w:t>施工现场需要配置的试验场所：</w:t>
      </w:r>
      <w:r>
        <w:rPr>
          <w:rFonts w:hint="eastAsia" w:ascii="仿宋" w:hAnsi="仿宋" w:eastAsia="仿宋" w:cs="仿宋"/>
          <w:kern w:val="2"/>
          <w:sz w:val="21"/>
          <w:szCs w:val="21"/>
          <w:u w:val="single"/>
        </w:rPr>
        <w:t xml:space="preserve">  /          </w:t>
      </w:r>
      <w:r>
        <w:rPr>
          <w:rFonts w:hint="eastAsia" w:ascii="仿宋" w:hAnsi="仿宋" w:eastAsia="仿宋" w:cs="仿宋"/>
          <w:kern w:val="2"/>
          <w:sz w:val="21"/>
          <w:szCs w:val="21"/>
        </w:rPr>
        <w:t xml:space="preserve">。 </w:t>
      </w:r>
    </w:p>
    <w:p w14:paraId="56830FD2">
      <w:pPr>
        <w:pStyle w:val="216"/>
        <w:spacing w:line="360" w:lineRule="auto"/>
        <w:ind w:firstLine="420" w:firstLineChars="200"/>
        <w:jc w:val="left"/>
        <w:rPr>
          <w:rFonts w:hint="eastAsia" w:ascii="仿宋" w:hAnsi="仿宋" w:eastAsia="仿宋" w:cs="仿宋"/>
          <w:kern w:val="2"/>
          <w:sz w:val="21"/>
          <w:szCs w:val="21"/>
          <w:u w:val="single"/>
        </w:rPr>
      </w:pPr>
      <w:r>
        <w:rPr>
          <w:rFonts w:hint="eastAsia" w:ascii="仿宋" w:hAnsi="仿宋" w:eastAsia="仿宋" w:cs="仿宋"/>
          <w:kern w:val="2"/>
          <w:sz w:val="21"/>
          <w:szCs w:val="21"/>
        </w:rPr>
        <w:t>施工现场需要配备的试验设备：</w:t>
      </w:r>
      <w:r>
        <w:rPr>
          <w:rFonts w:hint="eastAsia" w:ascii="仿宋" w:hAnsi="仿宋" w:eastAsia="仿宋" w:cs="仿宋"/>
          <w:kern w:val="2"/>
          <w:sz w:val="21"/>
          <w:szCs w:val="21"/>
          <w:u w:val="single"/>
        </w:rPr>
        <w:t>用金属材料制成的标准坍落度筒和弹头型捣棒、铁锹、直尺、镘刀、磅称等</w:t>
      </w:r>
      <w:r>
        <w:rPr>
          <w:rFonts w:hint="eastAsia" w:ascii="仿宋" w:hAnsi="仿宋" w:eastAsia="仿宋" w:cs="仿宋"/>
          <w:kern w:val="2"/>
          <w:sz w:val="21"/>
          <w:szCs w:val="21"/>
        </w:rPr>
        <w:t>。</w:t>
      </w:r>
    </w:p>
    <w:p w14:paraId="640D1F3A">
      <w:pPr>
        <w:pStyle w:val="216"/>
        <w:spacing w:line="360" w:lineRule="auto"/>
        <w:ind w:firstLine="420" w:firstLineChars="200"/>
        <w:jc w:val="left"/>
        <w:rPr>
          <w:rFonts w:hint="eastAsia" w:ascii="仿宋" w:hAnsi="仿宋" w:eastAsia="仿宋" w:cs="仿宋"/>
          <w:kern w:val="2"/>
          <w:sz w:val="21"/>
          <w:szCs w:val="21"/>
          <w:u w:val="single"/>
        </w:rPr>
      </w:pPr>
      <w:r>
        <w:rPr>
          <w:rFonts w:hint="eastAsia" w:ascii="仿宋" w:hAnsi="仿宋" w:eastAsia="仿宋" w:cs="仿宋"/>
          <w:kern w:val="2"/>
          <w:sz w:val="21"/>
          <w:szCs w:val="21"/>
        </w:rPr>
        <w:t>施工现场需要具备的其他试验条件：</w:t>
      </w:r>
      <w:r>
        <w:rPr>
          <w:rFonts w:hint="eastAsia" w:ascii="仿宋" w:hAnsi="仿宋" w:eastAsia="仿宋" w:cs="仿宋"/>
          <w:kern w:val="2"/>
          <w:sz w:val="21"/>
          <w:szCs w:val="21"/>
          <w:u w:val="single"/>
        </w:rPr>
        <w:t xml:space="preserve"> /         </w:t>
      </w:r>
      <w:r>
        <w:rPr>
          <w:rFonts w:hint="eastAsia" w:ascii="仿宋" w:hAnsi="仿宋" w:eastAsia="仿宋" w:cs="仿宋"/>
          <w:kern w:val="2"/>
          <w:sz w:val="21"/>
          <w:szCs w:val="21"/>
        </w:rPr>
        <w:t>。</w:t>
      </w:r>
    </w:p>
    <w:p w14:paraId="0681115B">
      <w:pPr>
        <w:pStyle w:val="216"/>
        <w:spacing w:after="120" w:line="360" w:lineRule="auto"/>
        <w:ind w:firstLine="420" w:firstLineChars="200"/>
        <w:rPr>
          <w:rFonts w:hint="eastAsia" w:ascii="仿宋" w:hAnsi="仿宋" w:eastAsia="仿宋" w:cs="仿宋"/>
          <w:kern w:val="2"/>
          <w:sz w:val="21"/>
          <w:szCs w:val="21"/>
        </w:rPr>
      </w:pPr>
      <w:r>
        <w:rPr>
          <w:rFonts w:hint="eastAsia" w:ascii="仿宋" w:hAnsi="仿宋" w:eastAsia="仿宋" w:cs="仿宋"/>
          <w:kern w:val="2"/>
          <w:sz w:val="21"/>
          <w:szCs w:val="21"/>
        </w:rPr>
        <w:t xml:space="preserve">9.4 现场工艺试验 </w:t>
      </w:r>
    </w:p>
    <w:p w14:paraId="589275C9">
      <w:pPr>
        <w:pStyle w:val="216"/>
        <w:spacing w:line="360" w:lineRule="auto"/>
        <w:ind w:firstLine="420" w:firstLineChars="200"/>
        <w:jc w:val="left"/>
        <w:rPr>
          <w:rFonts w:hint="eastAsia" w:ascii="仿宋" w:hAnsi="仿宋" w:eastAsia="仿宋" w:cs="仿宋"/>
          <w:kern w:val="2"/>
          <w:sz w:val="21"/>
          <w:szCs w:val="21"/>
          <w:u w:val="single"/>
        </w:rPr>
      </w:pPr>
      <w:r>
        <w:rPr>
          <w:rFonts w:hint="eastAsia" w:ascii="仿宋" w:hAnsi="仿宋" w:eastAsia="仿宋" w:cs="仿宋"/>
          <w:kern w:val="2"/>
          <w:sz w:val="21"/>
          <w:szCs w:val="21"/>
        </w:rPr>
        <w:t>现场工艺试验的有关约定：</w:t>
      </w:r>
      <w:r>
        <w:rPr>
          <w:rFonts w:hint="eastAsia" w:ascii="仿宋" w:hAnsi="仿宋" w:eastAsia="仿宋" w:cs="仿宋"/>
          <w:kern w:val="2"/>
          <w:sz w:val="21"/>
          <w:szCs w:val="21"/>
          <w:u w:val="single"/>
        </w:rPr>
        <w:t xml:space="preserve"> 根据发包人或监理人指示按相关规范进行</w:t>
      </w:r>
      <w:r>
        <w:rPr>
          <w:rFonts w:hint="eastAsia" w:ascii="仿宋" w:hAnsi="仿宋" w:eastAsia="仿宋" w:cs="仿宋"/>
          <w:kern w:val="2"/>
          <w:sz w:val="21"/>
          <w:szCs w:val="21"/>
        </w:rPr>
        <w:t>。</w:t>
      </w:r>
    </w:p>
    <w:bookmarkEnd w:id="175"/>
    <w:bookmarkEnd w:id="176"/>
    <w:bookmarkEnd w:id="177"/>
    <w:bookmarkEnd w:id="178"/>
    <w:bookmarkEnd w:id="179"/>
    <w:bookmarkEnd w:id="180"/>
    <w:bookmarkEnd w:id="181"/>
    <w:bookmarkEnd w:id="182"/>
    <w:p w14:paraId="07580AC9">
      <w:pPr>
        <w:pStyle w:val="216"/>
        <w:spacing w:line="360" w:lineRule="auto"/>
        <w:ind w:firstLine="420" w:firstLineChars="200"/>
        <w:rPr>
          <w:rFonts w:hint="eastAsia" w:ascii="仿宋" w:hAnsi="仿宋" w:eastAsia="仿宋" w:cs="仿宋"/>
          <w:color w:val="000000"/>
          <w:kern w:val="2"/>
          <w:sz w:val="21"/>
          <w:szCs w:val="21"/>
        </w:rPr>
      </w:pPr>
      <w:bookmarkStart w:id="183" w:name="_Toc351203642"/>
      <w:r>
        <w:rPr>
          <w:rFonts w:hint="eastAsia" w:ascii="仿宋" w:hAnsi="仿宋" w:eastAsia="仿宋" w:cs="仿宋"/>
          <w:color w:val="000000"/>
          <w:kern w:val="2"/>
          <w:sz w:val="21"/>
          <w:szCs w:val="21"/>
        </w:rPr>
        <w:t>1</w:t>
      </w:r>
      <w:bookmarkEnd w:id="163"/>
      <w:bookmarkEnd w:id="164"/>
      <w:bookmarkEnd w:id="165"/>
      <w:bookmarkEnd w:id="166"/>
      <w:bookmarkEnd w:id="167"/>
      <w:bookmarkEnd w:id="168"/>
      <w:bookmarkEnd w:id="169"/>
      <w:bookmarkEnd w:id="170"/>
      <w:bookmarkEnd w:id="171"/>
      <w:bookmarkEnd w:id="172"/>
      <w:bookmarkEnd w:id="173"/>
      <w:bookmarkEnd w:id="174"/>
      <w:bookmarkStart w:id="184" w:name="_Toc296347192"/>
      <w:bookmarkStart w:id="185" w:name="_Toc296503193"/>
      <w:bookmarkStart w:id="186" w:name="_Toc296346694"/>
      <w:bookmarkStart w:id="187" w:name="_Toc297216199"/>
      <w:bookmarkStart w:id="188" w:name="_Toc296891021"/>
      <w:bookmarkStart w:id="189" w:name="_Toc297123540"/>
      <w:bookmarkStart w:id="190" w:name="_Toc296891233"/>
      <w:bookmarkStart w:id="191" w:name="_Toc296944532"/>
      <w:bookmarkStart w:id="192" w:name="_Toc300934989"/>
      <w:bookmarkStart w:id="193" w:name="_Toc303539146"/>
      <w:bookmarkStart w:id="194" w:name="_Toc304295566"/>
      <w:bookmarkStart w:id="195" w:name="_Toc292559903"/>
      <w:bookmarkStart w:id="196" w:name="_Toc297120493"/>
      <w:bookmarkStart w:id="197" w:name="_Toc297048379"/>
      <w:bookmarkStart w:id="198" w:name="_Toc292559398"/>
      <w:bookmarkStart w:id="199" w:name="_Toc312677499"/>
      <w:bookmarkStart w:id="200" w:name="_Toc312678025"/>
      <w:bookmarkStart w:id="201" w:name="_Toc267251433"/>
      <w:bookmarkStart w:id="202" w:name="_Toc267251439"/>
      <w:bookmarkStart w:id="203" w:name="_Toc267251437"/>
      <w:bookmarkStart w:id="204" w:name="_Toc267251440"/>
      <w:bookmarkStart w:id="205" w:name="_Toc267251441"/>
      <w:bookmarkStart w:id="206" w:name="_Toc267251435"/>
      <w:bookmarkStart w:id="207" w:name="_Toc267251442"/>
      <w:r>
        <w:rPr>
          <w:rFonts w:hint="eastAsia" w:ascii="仿宋" w:hAnsi="仿宋" w:eastAsia="仿宋" w:cs="仿宋"/>
          <w:color w:val="000000"/>
          <w:kern w:val="2"/>
          <w:sz w:val="21"/>
          <w:szCs w:val="21"/>
        </w:rPr>
        <w:t>0. 变更</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p>
    <w:bookmarkEnd w:id="199"/>
    <w:bookmarkEnd w:id="200"/>
    <w:p w14:paraId="455D6968">
      <w:pPr>
        <w:pStyle w:val="216"/>
        <w:spacing w:after="120" w:line="360" w:lineRule="auto"/>
        <w:ind w:firstLine="420" w:firstLineChars="200"/>
        <w:rPr>
          <w:rFonts w:hint="eastAsia" w:ascii="仿宋" w:hAnsi="仿宋" w:eastAsia="仿宋" w:cs="仿宋"/>
          <w:kern w:val="2"/>
          <w:sz w:val="21"/>
          <w:szCs w:val="21"/>
        </w:rPr>
      </w:pPr>
      <w:r>
        <w:rPr>
          <w:rFonts w:hint="eastAsia" w:ascii="仿宋" w:hAnsi="仿宋" w:eastAsia="仿宋" w:cs="仿宋"/>
          <w:kern w:val="2"/>
          <w:sz w:val="21"/>
          <w:szCs w:val="21"/>
        </w:rPr>
        <w:t>10.1变更的范围</w:t>
      </w:r>
    </w:p>
    <w:p w14:paraId="6EBEEC6E">
      <w:pPr>
        <w:pStyle w:val="216"/>
        <w:spacing w:line="360" w:lineRule="auto"/>
        <w:ind w:firstLine="600"/>
        <w:jc w:val="left"/>
        <w:rPr>
          <w:rFonts w:hint="eastAsia" w:ascii="仿宋" w:hAnsi="仿宋" w:eastAsia="仿宋" w:cs="仿宋"/>
          <w:kern w:val="2"/>
          <w:sz w:val="21"/>
          <w:szCs w:val="21"/>
          <w:u w:val="single"/>
        </w:rPr>
      </w:pPr>
      <w:r>
        <w:rPr>
          <w:rFonts w:hint="eastAsia" w:ascii="仿宋" w:hAnsi="仿宋" w:eastAsia="仿宋" w:cs="仿宋"/>
          <w:kern w:val="2"/>
          <w:sz w:val="21"/>
          <w:szCs w:val="21"/>
        </w:rPr>
        <w:t>关于变更的范围的约定：</w:t>
      </w:r>
      <w:r>
        <w:rPr>
          <w:rFonts w:hint="eastAsia" w:ascii="仿宋" w:hAnsi="仿宋" w:eastAsia="仿宋" w:cs="仿宋"/>
          <w:kern w:val="2"/>
          <w:sz w:val="21"/>
          <w:szCs w:val="21"/>
          <w:u w:val="single"/>
        </w:rPr>
        <w:t xml:space="preserve">                                </w:t>
      </w:r>
    </w:p>
    <w:p w14:paraId="2D3E5180">
      <w:pPr>
        <w:pStyle w:val="216"/>
        <w:numPr>
          <w:ilvl w:val="2"/>
          <w:numId w:val="7"/>
        </w:numPr>
        <w:tabs>
          <w:tab w:val="left" w:pos="1276"/>
        </w:tabs>
        <w:autoSpaceDE w:val="0"/>
        <w:autoSpaceDN w:val="0"/>
        <w:spacing w:line="360" w:lineRule="auto"/>
        <w:ind w:left="2015" w:hanging="750"/>
        <w:jc w:val="left"/>
        <w:rPr>
          <w:rFonts w:hint="eastAsia" w:ascii="仿宋" w:hAnsi="仿宋" w:eastAsia="仿宋" w:cs="仿宋"/>
          <w:kern w:val="2"/>
          <w:sz w:val="21"/>
          <w:szCs w:val="21"/>
          <w:u w:val="single"/>
        </w:rPr>
      </w:pPr>
      <w:r>
        <w:rPr>
          <w:rFonts w:hint="eastAsia" w:ascii="仿宋" w:hAnsi="仿宋" w:eastAsia="仿宋" w:cs="仿宋"/>
          <w:kern w:val="2"/>
          <w:sz w:val="21"/>
          <w:szCs w:val="21"/>
          <w:u w:val="single"/>
        </w:rPr>
        <w:t>发包人取消合同中任何一项工作；</w:t>
      </w:r>
    </w:p>
    <w:p w14:paraId="4E03EC5B">
      <w:pPr>
        <w:pStyle w:val="216"/>
        <w:numPr>
          <w:ilvl w:val="2"/>
          <w:numId w:val="7"/>
        </w:numPr>
        <w:tabs>
          <w:tab w:val="left" w:pos="1276"/>
        </w:tabs>
        <w:autoSpaceDE w:val="0"/>
        <w:autoSpaceDN w:val="0"/>
        <w:spacing w:line="360" w:lineRule="auto"/>
        <w:ind w:left="2015" w:hanging="750"/>
        <w:jc w:val="left"/>
        <w:rPr>
          <w:rFonts w:hint="eastAsia" w:ascii="仿宋" w:hAnsi="仿宋" w:eastAsia="仿宋" w:cs="仿宋"/>
          <w:kern w:val="2"/>
          <w:sz w:val="21"/>
          <w:szCs w:val="21"/>
          <w:lang w:val="zh-CN"/>
        </w:rPr>
      </w:pPr>
      <w:r>
        <w:rPr>
          <w:rFonts w:hint="eastAsia" w:ascii="仿宋" w:hAnsi="仿宋" w:eastAsia="仿宋" w:cs="仿宋"/>
          <w:kern w:val="2"/>
          <w:sz w:val="21"/>
          <w:szCs w:val="21"/>
          <w:u w:val="single"/>
        </w:rPr>
        <w:t>改变合同中任何一项工作的质量、数量或其他特性；</w:t>
      </w:r>
    </w:p>
    <w:p w14:paraId="32A19D12">
      <w:pPr>
        <w:pStyle w:val="216"/>
        <w:numPr>
          <w:ilvl w:val="2"/>
          <w:numId w:val="7"/>
        </w:numPr>
        <w:tabs>
          <w:tab w:val="left" w:pos="1276"/>
        </w:tabs>
        <w:autoSpaceDE w:val="0"/>
        <w:autoSpaceDN w:val="0"/>
        <w:spacing w:line="360" w:lineRule="auto"/>
        <w:ind w:left="2015" w:hanging="750"/>
        <w:jc w:val="left"/>
        <w:rPr>
          <w:rFonts w:hint="eastAsia" w:ascii="仿宋" w:hAnsi="仿宋" w:eastAsia="仿宋" w:cs="仿宋"/>
          <w:kern w:val="2"/>
          <w:sz w:val="21"/>
          <w:szCs w:val="21"/>
          <w:lang w:val="zh-CN"/>
        </w:rPr>
      </w:pPr>
      <w:r>
        <w:rPr>
          <w:rFonts w:hint="eastAsia" w:ascii="仿宋" w:hAnsi="仿宋" w:eastAsia="仿宋" w:cs="仿宋"/>
          <w:kern w:val="2"/>
          <w:sz w:val="21"/>
          <w:szCs w:val="21"/>
          <w:u w:val="single"/>
        </w:rPr>
        <w:t>改变合同工程的基线、标高、位置或尺寸；</w:t>
      </w:r>
    </w:p>
    <w:p w14:paraId="2DB54553">
      <w:pPr>
        <w:pStyle w:val="216"/>
        <w:numPr>
          <w:ilvl w:val="2"/>
          <w:numId w:val="7"/>
        </w:numPr>
        <w:tabs>
          <w:tab w:val="left" w:pos="1276"/>
        </w:tabs>
        <w:autoSpaceDE w:val="0"/>
        <w:autoSpaceDN w:val="0"/>
        <w:spacing w:line="360" w:lineRule="auto"/>
        <w:ind w:left="2015" w:hanging="750"/>
        <w:jc w:val="left"/>
        <w:rPr>
          <w:rFonts w:hint="eastAsia" w:ascii="仿宋" w:hAnsi="仿宋" w:eastAsia="仿宋" w:cs="仿宋"/>
          <w:kern w:val="2"/>
          <w:sz w:val="21"/>
          <w:szCs w:val="21"/>
          <w:lang w:val="zh-CN"/>
        </w:rPr>
      </w:pPr>
      <w:r>
        <w:rPr>
          <w:rFonts w:hint="eastAsia" w:ascii="仿宋" w:hAnsi="仿宋" w:eastAsia="仿宋" w:cs="仿宋"/>
          <w:kern w:val="2"/>
          <w:sz w:val="21"/>
          <w:szCs w:val="21"/>
          <w:u w:val="single"/>
        </w:rPr>
        <w:t>改变合同中任何一项工作的施工时间或改变已批准的施工工艺或顺序；</w:t>
      </w:r>
    </w:p>
    <w:p w14:paraId="6D652DB6">
      <w:pPr>
        <w:pStyle w:val="216"/>
        <w:numPr>
          <w:ilvl w:val="2"/>
          <w:numId w:val="7"/>
        </w:numPr>
        <w:tabs>
          <w:tab w:val="left" w:pos="1276"/>
        </w:tabs>
        <w:autoSpaceDE w:val="0"/>
        <w:autoSpaceDN w:val="0"/>
        <w:spacing w:line="360" w:lineRule="auto"/>
        <w:ind w:left="2015" w:hanging="750"/>
        <w:jc w:val="left"/>
        <w:rPr>
          <w:rFonts w:hint="eastAsia" w:ascii="仿宋" w:hAnsi="仿宋" w:eastAsia="仿宋" w:cs="仿宋"/>
          <w:kern w:val="2"/>
          <w:sz w:val="21"/>
          <w:szCs w:val="21"/>
          <w:lang w:val="zh-CN"/>
        </w:rPr>
      </w:pPr>
      <w:r>
        <w:rPr>
          <w:rFonts w:hint="eastAsia" w:ascii="仿宋" w:hAnsi="仿宋" w:eastAsia="仿宋" w:cs="仿宋"/>
          <w:kern w:val="2"/>
          <w:sz w:val="21"/>
          <w:szCs w:val="21"/>
          <w:u w:val="single"/>
        </w:rPr>
        <w:t>发包人确认为完成工程需要追加额外工作的;</w:t>
      </w:r>
    </w:p>
    <w:p w14:paraId="06A5E81E">
      <w:pPr>
        <w:pStyle w:val="216"/>
        <w:spacing w:after="120" w:line="360" w:lineRule="auto"/>
        <w:ind w:firstLine="420" w:firstLineChars="200"/>
        <w:rPr>
          <w:rFonts w:hint="eastAsia" w:ascii="仿宋" w:hAnsi="仿宋" w:eastAsia="仿宋" w:cs="仿宋"/>
          <w:kern w:val="2"/>
          <w:sz w:val="21"/>
          <w:szCs w:val="21"/>
        </w:rPr>
      </w:pPr>
      <w:r>
        <w:rPr>
          <w:rFonts w:hint="eastAsia" w:ascii="仿宋" w:hAnsi="仿宋" w:eastAsia="仿宋" w:cs="仿宋"/>
          <w:kern w:val="2"/>
          <w:sz w:val="21"/>
          <w:szCs w:val="21"/>
        </w:rPr>
        <w:t>10.4 变更估价</w:t>
      </w:r>
    </w:p>
    <w:p w14:paraId="4E51F30A">
      <w:pPr>
        <w:pStyle w:val="216"/>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10.4.1 变更估价原则</w:t>
      </w:r>
    </w:p>
    <w:p w14:paraId="57EC2901">
      <w:pPr>
        <w:pStyle w:val="216"/>
        <w:spacing w:line="360" w:lineRule="auto"/>
        <w:ind w:firstLine="420" w:firstLineChars="200"/>
        <w:jc w:val="left"/>
        <w:rPr>
          <w:rFonts w:hint="eastAsia" w:ascii="仿宋" w:hAnsi="仿宋" w:eastAsia="仿宋" w:cs="仿宋"/>
          <w:kern w:val="2"/>
          <w:sz w:val="21"/>
          <w:szCs w:val="21"/>
          <w:u w:val="single"/>
        </w:rPr>
      </w:pPr>
      <w:r>
        <w:rPr>
          <w:rFonts w:hint="eastAsia" w:ascii="仿宋" w:hAnsi="仿宋" w:eastAsia="仿宋" w:cs="仿宋"/>
          <w:kern w:val="2"/>
          <w:sz w:val="21"/>
          <w:szCs w:val="21"/>
        </w:rPr>
        <w:t xml:space="preserve">关于变更估价的约定: </w:t>
      </w:r>
      <w:r>
        <w:rPr>
          <w:rFonts w:hint="eastAsia" w:ascii="仿宋" w:hAnsi="仿宋" w:eastAsia="仿宋" w:cs="仿宋"/>
          <w:kern w:val="2"/>
          <w:sz w:val="21"/>
          <w:szCs w:val="21"/>
          <w:u w:val="single"/>
        </w:rPr>
        <w:t xml:space="preserve">                                   </w:t>
      </w:r>
    </w:p>
    <w:p w14:paraId="1132836E">
      <w:pPr>
        <w:pStyle w:val="216"/>
        <w:tabs>
          <w:tab w:val="left" w:pos="1276"/>
        </w:tabs>
        <w:autoSpaceDE w:val="0"/>
        <w:autoSpaceDN w:val="0"/>
        <w:spacing w:line="360" w:lineRule="auto"/>
        <w:ind w:firstLine="420" w:firstLineChars="200"/>
        <w:jc w:val="left"/>
        <w:rPr>
          <w:rFonts w:hint="eastAsia" w:ascii="仿宋" w:hAnsi="仿宋" w:eastAsia="仿宋" w:cs="仿宋"/>
          <w:kern w:val="2"/>
          <w:sz w:val="21"/>
          <w:szCs w:val="21"/>
          <w:u w:val="single"/>
        </w:rPr>
      </w:pPr>
      <w:bookmarkStart w:id="208" w:name="auto_fouce_53"/>
      <w:r>
        <w:rPr>
          <w:rFonts w:hint="eastAsia" w:ascii="仿宋" w:hAnsi="仿宋" w:eastAsia="仿宋" w:cs="仿宋"/>
          <w:kern w:val="2"/>
          <w:sz w:val="21"/>
          <w:szCs w:val="21"/>
          <w:u w:val="single"/>
        </w:rPr>
        <w:t>承包人</w:t>
      </w:r>
      <w:r>
        <w:rPr>
          <w:rFonts w:hint="eastAsia" w:ascii="仿宋" w:hAnsi="仿宋" w:eastAsia="仿宋" w:cs="仿宋"/>
          <w:kern w:val="2"/>
          <w:sz w:val="21"/>
          <w:szCs w:val="21"/>
          <w:u w:val="single"/>
          <w:lang w:eastAsia="zh-CN"/>
        </w:rPr>
        <w:t>应</w:t>
      </w:r>
      <w:r>
        <w:rPr>
          <w:rFonts w:hint="eastAsia" w:ascii="仿宋" w:hAnsi="仿宋" w:eastAsia="仿宋" w:cs="仿宋"/>
          <w:kern w:val="2"/>
          <w:sz w:val="21"/>
          <w:szCs w:val="21"/>
          <w:u w:val="single"/>
        </w:rPr>
        <w:t>在工程变更</w:t>
      </w:r>
      <w:r>
        <w:rPr>
          <w:rFonts w:hint="eastAsia" w:ascii="仿宋" w:hAnsi="仿宋" w:eastAsia="仿宋" w:cs="仿宋"/>
          <w:kern w:val="2"/>
          <w:sz w:val="21"/>
          <w:szCs w:val="21"/>
          <w:u w:val="single"/>
          <w:lang w:eastAsia="zh-CN"/>
        </w:rPr>
        <w:t>指令发出</w:t>
      </w:r>
      <w:r>
        <w:rPr>
          <w:rFonts w:hint="eastAsia" w:ascii="仿宋" w:hAnsi="仿宋" w:eastAsia="仿宋" w:cs="仿宋"/>
          <w:kern w:val="2"/>
          <w:sz w:val="21"/>
          <w:szCs w:val="21"/>
          <w:u w:val="single"/>
        </w:rPr>
        <w:t>后3</w:t>
      </w:r>
      <w:r>
        <w:rPr>
          <w:rFonts w:hint="eastAsia" w:ascii="仿宋" w:hAnsi="仿宋" w:eastAsia="仿宋" w:cs="仿宋"/>
          <w:kern w:val="2"/>
          <w:sz w:val="21"/>
          <w:szCs w:val="21"/>
          <w:u w:val="single"/>
          <w:lang w:eastAsia="zh-CN"/>
        </w:rPr>
        <w:t>个工作日</w:t>
      </w:r>
      <w:r>
        <w:rPr>
          <w:rFonts w:hint="eastAsia" w:ascii="仿宋" w:hAnsi="仿宋" w:eastAsia="仿宋" w:cs="仿宋"/>
          <w:kern w:val="2"/>
          <w:sz w:val="21"/>
          <w:szCs w:val="21"/>
          <w:u w:val="single"/>
        </w:rPr>
        <w:t>内提</w:t>
      </w:r>
      <w:r>
        <w:rPr>
          <w:rFonts w:hint="eastAsia" w:ascii="仿宋" w:hAnsi="仿宋" w:eastAsia="仿宋" w:cs="仿宋"/>
          <w:kern w:val="2"/>
          <w:sz w:val="21"/>
          <w:szCs w:val="21"/>
          <w:u w:val="single"/>
          <w:lang w:eastAsia="zh-CN"/>
        </w:rPr>
        <w:t>交</w:t>
      </w:r>
      <w:r>
        <w:rPr>
          <w:rFonts w:hint="eastAsia" w:ascii="仿宋" w:hAnsi="仿宋" w:eastAsia="仿宋" w:cs="仿宋"/>
          <w:kern w:val="2"/>
          <w:sz w:val="21"/>
          <w:szCs w:val="21"/>
          <w:u w:val="single"/>
        </w:rPr>
        <w:t>变更工程价款报告，经监理人</w:t>
      </w:r>
      <w:r>
        <w:rPr>
          <w:rFonts w:hint="eastAsia" w:ascii="仿宋" w:hAnsi="仿宋" w:eastAsia="仿宋" w:cs="仿宋"/>
          <w:kern w:val="2"/>
          <w:sz w:val="21"/>
          <w:szCs w:val="21"/>
          <w:u w:val="single"/>
          <w:lang w:eastAsia="zh-CN"/>
        </w:rPr>
        <w:t>审核、</w:t>
      </w:r>
      <w:r>
        <w:rPr>
          <w:rFonts w:hint="eastAsia" w:ascii="仿宋" w:hAnsi="仿宋" w:eastAsia="仿宋" w:cs="仿宋"/>
          <w:kern w:val="2"/>
          <w:sz w:val="21"/>
          <w:szCs w:val="21"/>
          <w:u w:val="single"/>
        </w:rPr>
        <w:t>发包人</w:t>
      </w:r>
      <w:r>
        <w:rPr>
          <w:rFonts w:hint="eastAsia" w:ascii="仿宋" w:hAnsi="仿宋" w:eastAsia="仿宋" w:cs="仿宋"/>
          <w:kern w:val="2"/>
          <w:sz w:val="21"/>
          <w:szCs w:val="21"/>
          <w:u w:val="single"/>
          <w:lang w:eastAsia="zh-CN"/>
        </w:rPr>
        <w:t>书面</w:t>
      </w:r>
      <w:r>
        <w:rPr>
          <w:rFonts w:hint="eastAsia" w:ascii="仿宋" w:hAnsi="仿宋" w:eastAsia="仿宋" w:cs="仿宋"/>
          <w:kern w:val="2"/>
          <w:sz w:val="21"/>
          <w:szCs w:val="21"/>
          <w:u w:val="single"/>
        </w:rPr>
        <w:t>确认后</w:t>
      </w:r>
      <w:r>
        <w:rPr>
          <w:rFonts w:hint="eastAsia" w:ascii="仿宋" w:hAnsi="仿宋" w:eastAsia="仿宋" w:cs="仿宋"/>
          <w:kern w:val="2"/>
          <w:sz w:val="21"/>
          <w:szCs w:val="21"/>
          <w:u w:val="single"/>
          <w:lang w:eastAsia="zh-CN"/>
        </w:rPr>
        <w:t>方可</w:t>
      </w:r>
      <w:r>
        <w:rPr>
          <w:rFonts w:hint="eastAsia" w:ascii="仿宋" w:hAnsi="仿宋" w:eastAsia="仿宋" w:cs="仿宋"/>
          <w:kern w:val="2"/>
          <w:sz w:val="21"/>
          <w:szCs w:val="21"/>
          <w:u w:val="single"/>
        </w:rPr>
        <w:t>调整合同价款。变更合同价款按下列方法进行：</w:t>
      </w:r>
      <w:bookmarkEnd w:id="208"/>
    </w:p>
    <w:p w14:paraId="35C302A7">
      <w:pPr>
        <w:pStyle w:val="216"/>
        <w:tabs>
          <w:tab w:val="left" w:pos="1276"/>
        </w:tabs>
        <w:autoSpaceDE w:val="0"/>
        <w:autoSpaceDN w:val="0"/>
        <w:spacing w:line="360" w:lineRule="auto"/>
        <w:ind w:left="426"/>
        <w:jc w:val="left"/>
        <w:rPr>
          <w:rFonts w:hint="eastAsia" w:ascii="仿宋" w:hAnsi="仿宋" w:eastAsia="仿宋" w:cs="仿宋"/>
          <w:kern w:val="2"/>
          <w:sz w:val="21"/>
          <w:szCs w:val="21"/>
          <w:u w:val="single"/>
        </w:rPr>
      </w:pPr>
      <w:r>
        <w:rPr>
          <w:rFonts w:hint="eastAsia" w:ascii="仿宋" w:hAnsi="仿宋" w:eastAsia="仿宋" w:cs="仿宋"/>
          <w:kern w:val="2"/>
          <w:sz w:val="21"/>
          <w:szCs w:val="21"/>
          <w:u w:val="single"/>
        </w:rPr>
        <w:t>（1）合同中已有适用于变更工程的综合单价，按合同已有的价格；</w:t>
      </w:r>
    </w:p>
    <w:p w14:paraId="02F356DE">
      <w:pPr>
        <w:pStyle w:val="216"/>
        <w:tabs>
          <w:tab w:val="left" w:pos="1276"/>
        </w:tabs>
        <w:autoSpaceDE w:val="0"/>
        <w:autoSpaceDN w:val="0"/>
        <w:spacing w:line="360" w:lineRule="auto"/>
        <w:ind w:left="426"/>
        <w:jc w:val="left"/>
        <w:rPr>
          <w:rFonts w:hint="eastAsia" w:ascii="仿宋" w:hAnsi="仿宋" w:eastAsia="仿宋" w:cs="仿宋"/>
          <w:kern w:val="2"/>
          <w:sz w:val="21"/>
          <w:szCs w:val="21"/>
          <w:u w:val="single"/>
        </w:rPr>
      </w:pPr>
      <w:r>
        <w:rPr>
          <w:rFonts w:hint="eastAsia" w:ascii="仿宋" w:hAnsi="仿宋" w:eastAsia="仿宋" w:cs="仿宋"/>
          <w:kern w:val="2"/>
          <w:sz w:val="21"/>
          <w:szCs w:val="21"/>
          <w:u w:val="single"/>
        </w:rPr>
        <w:t>（2）合同中只有类似于变更工程的综合单价，可以参照类似价格；</w:t>
      </w:r>
    </w:p>
    <w:p w14:paraId="59420477">
      <w:pPr>
        <w:pStyle w:val="216"/>
        <w:tabs>
          <w:tab w:val="left" w:pos="1276"/>
        </w:tabs>
        <w:autoSpaceDE w:val="0"/>
        <w:autoSpaceDN w:val="0"/>
        <w:adjustRightInd w:val="0"/>
        <w:spacing w:line="360" w:lineRule="auto"/>
        <w:ind w:left="426"/>
        <w:jc w:val="left"/>
        <w:rPr>
          <w:rFonts w:hint="eastAsia" w:ascii="仿宋" w:hAnsi="仿宋" w:eastAsia="仿宋" w:cs="仿宋"/>
          <w:kern w:val="2"/>
          <w:sz w:val="21"/>
          <w:szCs w:val="21"/>
          <w:u w:val="single"/>
        </w:rPr>
      </w:pPr>
      <w:r>
        <w:rPr>
          <w:rFonts w:hint="eastAsia" w:ascii="仿宋" w:hAnsi="仿宋" w:eastAsia="仿宋" w:cs="仿宋"/>
          <w:kern w:val="2"/>
          <w:sz w:val="21"/>
          <w:szCs w:val="21"/>
          <w:u w:val="single"/>
        </w:rPr>
        <w:t>（3）合同中没有适用或类似于变更工程的综合单价，由承包人依据变更工程资料、江苏省有关的计量规则和计价办法（套用定额为</w:t>
      </w:r>
      <w:r>
        <w:rPr>
          <w:rFonts w:hint="eastAsia" w:ascii="仿宋" w:hAnsi="仿宋" w:eastAsia="仿宋" w:cs="仿宋"/>
          <w:color w:val="0000FF"/>
          <w:spacing w:val="-20"/>
          <w:kern w:val="2"/>
          <w:sz w:val="21"/>
          <w:szCs w:val="21"/>
          <w:u w:val="single"/>
        </w:rPr>
        <w:t>《建设工程工程量清单计价规范》(GB50500-2013)、2014年《江苏省建筑与</w:t>
      </w:r>
      <w:r>
        <w:rPr>
          <w:rFonts w:hint="eastAsia" w:ascii="仿宋" w:hAnsi="仿宋" w:eastAsia="仿宋" w:cs="仿宋"/>
          <w:snapToGrid w:val="0"/>
          <w:color w:val="0000FF"/>
          <w:kern w:val="2"/>
          <w:sz w:val="21"/>
          <w:szCs w:val="21"/>
          <w:u w:val="single"/>
        </w:rPr>
        <w:t>装饰</w:t>
      </w:r>
      <w:r>
        <w:rPr>
          <w:rFonts w:hint="eastAsia" w:ascii="仿宋" w:hAnsi="仿宋" w:eastAsia="仿宋" w:cs="仿宋"/>
          <w:color w:val="0000FF"/>
          <w:spacing w:val="-20"/>
          <w:kern w:val="2"/>
          <w:sz w:val="21"/>
          <w:szCs w:val="21"/>
          <w:u w:val="single"/>
        </w:rPr>
        <w:t xml:space="preserve">工程计价定额》及相关的造价文件等 国家或省级、行业建设主管部门颁发的计价办法 </w:t>
      </w:r>
      <w:r>
        <w:rPr>
          <w:rFonts w:hint="eastAsia" w:ascii="仿宋" w:hAnsi="仿宋" w:eastAsia="仿宋" w:cs="仿宋"/>
          <w:color w:val="0000FF"/>
          <w:kern w:val="2"/>
          <w:sz w:val="21"/>
          <w:szCs w:val="21"/>
          <w:u w:val="single"/>
        </w:rPr>
        <w:t>；</w:t>
      </w:r>
      <w:r>
        <w:rPr>
          <w:rFonts w:hint="eastAsia" w:ascii="仿宋" w:hAnsi="仿宋" w:eastAsia="仿宋" w:cs="仿宋"/>
          <w:snapToGrid w:val="0"/>
          <w:color w:val="0000FF"/>
          <w:kern w:val="2"/>
          <w:sz w:val="21"/>
          <w:szCs w:val="21"/>
          <w:u w:val="single"/>
        </w:rPr>
        <w:t>《江苏省建筑与装饰工程计价定额》、《江苏省安装工程计价定额》、《江苏省市政工程计价定额》</w:t>
      </w:r>
      <w:r>
        <w:rPr>
          <w:rFonts w:hint="eastAsia" w:ascii="仿宋" w:hAnsi="仿宋" w:eastAsia="仿宋" w:cs="仿宋"/>
          <w:color w:val="0000FF"/>
          <w:spacing w:val="-20"/>
          <w:kern w:val="2"/>
          <w:sz w:val="21"/>
          <w:szCs w:val="21"/>
          <w:u w:val="single"/>
        </w:rPr>
        <w:t>等</w:t>
      </w:r>
      <w:r>
        <w:rPr>
          <w:rFonts w:hint="eastAsia" w:ascii="仿宋" w:hAnsi="仿宋" w:eastAsia="仿宋" w:cs="仿宋"/>
          <w:kern w:val="2"/>
          <w:sz w:val="21"/>
          <w:szCs w:val="21"/>
          <w:u w:val="single"/>
        </w:rPr>
        <w:t>）组价并按承包人报价浮动率下浮提出变更工程综合单价，经监理人和发包人审核确认后生效。</w:t>
      </w:r>
    </w:p>
    <w:p w14:paraId="6837A4D7">
      <w:pPr>
        <w:pStyle w:val="216"/>
        <w:tabs>
          <w:tab w:val="left" w:pos="1276"/>
        </w:tabs>
        <w:autoSpaceDE w:val="0"/>
        <w:autoSpaceDN w:val="0"/>
        <w:adjustRightInd w:val="0"/>
        <w:spacing w:line="360" w:lineRule="auto"/>
        <w:ind w:left="426"/>
        <w:jc w:val="left"/>
        <w:rPr>
          <w:rFonts w:hint="eastAsia" w:ascii="仿宋" w:hAnsi="仿宋" w:eastAsia="仿宋" w:cs="仿宋"/>
          <w:kern w:val="2"/>
          <w:sz w:val="21"/>
          <w:szCs w:val="21"/>
          <w:u w:val="single"/>
        </w:rPr>
      </w:pPr>
      <w:r>
        <w:rPr>
          <w:rFonts w:hint="eastAsia" w:ascii="仿宋" w:hAnsi="仿宋" w:eastAsia="仿宋" w:cs="仿宋"/>
          <w:kern w:val="2"/>
          <w:sz w:val="21"/>
          <w:szCs w:val="21"/>
          <w:u w:val="single"/>
        </w:rPr>
        <w:t>（4）发包人不同意承包人提出的变更价款，按本合同关于争议解决的约定处理。</w:t>
      </w:r>
    </w:p>
    <w:p w14:paraId="54DFBD29">
      <w:pPr>
        <w:pStyle w:val="216"/>
        <w:tabs>
          <w:tab w:val="left" w:pos="1276"/>
        </w:tabs>
        <w:autoSpaceDE w:val="0"/>
        <w:autoSpaceDN w:val="0"/>
        <w:adjustRightInd w:val="0"/>
        <w:spacing w:line="360" w:lineRule="auto"/>
        <w:ind w:left="426"/>
        <w:jc w:val="left"/>
        <w:rPr>
          <w:rFonts w:hint="eastAsia" w:ascii="仿宋" w:hAnsi="仿宋" w:eastAsia="仿宋" w:cs="仿宋"/>
          <w:color w:val="0000FF"/>
          <w:kern w:val="2"/>
          <w:sz w:val="21"/>
          <w:szCs w:val="21"/>
          <w:u w:val="single"/>
        </w:rPr>
      </w:pPr>
      <w:bookmarkStart w:id="209" w:name="auto_fouce_54"/>
      <w:r>
        <w:rPr>
          <w:rFonts w:hint="eastAsia" w:ascii="仿宋" w:hAnsi="仿宋" w:eastAsia="仿宋" w:cs="仿宋"/>
          <w:color w:val="0000FF"/>
          <w:kern w:val="2"/>
          <w:sz w:val="21"/>
          <w:szCs w:val="21"/>
          <w:u w:val="single"/>
        </w:rPr>
        <w:t>（5）承包人</w:t>
      </w:r>
      <w:r>
        <w:rPr>
          <w:rFonts w:hint="eastAsia" w:ascii="仿宋" w:hAnsi="仿宋" w:eastAsia="仿宋" w:cs="仿宋"/>
          <w:color w:val="0000FF"/>
          <w:kern w:val="2"/>
          <w:sz w:val="21"/>
          <w:szCs w:val="21"/>
          <w:u w:val="single"/>
          <w:lang w:eastAsia="zh-CN"/>
        </w:rPr>
        <w:t>应</w:t>
      </w:r>
      <w:r>
        <w:rPr>
          <w:rFonts w:hint="eastAsia" w:ascii="仿宋" w:hAnsi="仿宋" w:eastAsia="仿宋" w:cs="仿宋"/>
          <w:color w:val="0000FF"/>
          <w:kern w:val="2"/>
          <w:sz w:val="21"/>
          <w:szCs w:val="21"/>
          <w:u w:val="single"/>
        </w:rPr>
        <w:t>在</w:t>
      </w:r>
      <w:r>
        <w:rPr>
          <w:rFonts w:hint="eastAsia" w:ascii="仿宋" w:hAnsi="仿宋" w:eastAsia="仿宋" w:cs="仿宋"/>
          <w:color w:val="0000FF"/>
          <w:kern w:val="2"/>
          <w:sz w:val="21"/>
          <w:szCs w:val="21"/>
          <w:u w:val="single"/>
          <w:lang w:eastAsia="zh-CN"/>
        </w:rPr>
        <w:t>工程</w:t>
      </w:r>
      <w:r>
        <w:rPr>
          <w:rFonts w:hint="eastAsia" w:ascii="仿宋" w:hAnsi="仿宋" w:eastAsia="仿宋" w:cs="仿宋"/>
          <w:color w:val="0000FF"/>
          <w:kern w:val="2"/>
          <w:sz w:val="21"/>
          <w:szCs w:val="21"/>
          <w:u w:val="single"/>
        </w:rPr>
        <w:t>变更</w:t>
      </w:r>
      <w:r>
        <w:rPr>
          <w:rFonts w:hint="eastAsia" w:ascii="仿宋" w:hAnsi="仿宋" w:eastAsia="仿宋" w:cs="仿宋"/>
          <w:color w:val="0000FF"/>
          <w:kern w:val="2"/>
          <w:sz w:val="21"/>
          <w:szCs w:val="21"/>
          <w:u w:val="single"/>
          <w:lang w:eastAsia="zh-CN"/>
        </w:rPr>
        <w:t>指令发出</w:t>
      </w:r>
      <w:r>
        <w:rPr>
          <w:rFonts w:hint="eastAsia" w:ascii="仿宋" w:hAnsi="仿宋" w:eastAsia="仿宋" w:cs="仿宋"/>
          <w:color w:val="0000FF"/>
          <w:kern w:val="2"/>
          <w:sz w:val="21"/>
          <w:szCs w:val="21"/>
          <w:u w:val="single"/>
        </w:rPr>
        <w:t>后</w:t>
      </w:r>
      <w:r>
        <w:rPr>
          <w:rFonts w:hint="eastAsia" w:ascii="仿宋" w:hAnsi="仿宋" w:eastAsia="仿宋" w:cs="仿宋"/>
          <w:color w:val="0000FF"/>
          <w:kern w:val="2"/>
          <w:sz w:val="21"/>
          <w:szCs w:val="21"/>
          <w:u w:val="single"/>
          <w:lang w:eastAsia="zh-CN"/>
        </w:rPr>
        <w:t>3个工作日</w:t>
      </w:r>
      <w:r>
        <w:rPr>
          <w:rFonts w:hint="eastAsia" w:ascii="仿宋" w:hAnsi="仿宋" w:eastAsia="仿宋" w:cs="仿宋"/>
          <w:color w:val="0000FF"/>
          <w:kern w:val="2"/>
          <w:sz w:val="21"/>
          <w:szCs w:val="21"/>
          <w:u w:val="single"/>
        </w:rPr>
        <w:t>内向监理人和发包人提出变更</w:t>
      </w:r>
      <w:r>
        <w:rPr>
          <w:rFonts w:hint="eastAsia" w:ascii="仿宋" w:hAnsi="仿宋" w:eastAsia="仿宋" w:cs="仿宋"/>
          <w:color w:val="0000FF"/>
          <w:kern w:val="2"/>
          <w:sz w:val="21"/>
          <w:szCs w:val="21"/>
          <w:u w:val="single"/>
          <w:lang w:eastAsia="zh-CN"/>
        </w:rPr>
        <w:t>工</w:t>
      </w:r>
      <w:r>
        <w:rPr>
          <w:rFonts w:hint="eastAsia" w:ascii="仿宋" w:hAnsi="仿宋" w:eastAsia="仿宋" w:cs="仿宋"/>
          <w:color w:val="0000FF"/>
          <w:kern w:val="2"/>
          <w:sz w:val="21"/>
          <w:szCs w:val="21"/>
          <w:u w:val="single"/>
        </w:rPr>
        <w:t>程价款报告</w:t>
      </w:r>
      <w:r>
        <w:rPr>
          <w:rFonts w:hint="eastAsia" w:ascii="仿宋" w:hAnsi="仿宋" w:eastAsia="仿宋" w:cs="仿宋"/>
          <w:color w:val="0000FF"/>
          <w:kern w:val="2"/>
          <w:sz w:val="21"/>
          <w:szCs w:val="21"/>
          <w:u w:val="single"/>
          <w:lang w:eastAsia="zh-CN"/>
        </w:rPr>
        <w:t>；承包人逾期未提交的</w:t>
      </w:r>
      <w:r>
        <w:rPr>
          <w:rFonts w:hint="eastAsia" w:ascii="仿宋" w:hAnsi="仿宋" w:eastAsia="仿宋" w:cs="仿宋"/>
          <w:color w:val="0000FF"/>
          <w:kern w:val="2"/>
          <w:sz w:val="21"/>
          <w:szCs w:val="21"/>
          <w:u w:val="single"/>
        </w:rPr>
        <w:t>，视为该项变更不涉及合同价款</w:t>
      </w:r>
      <w:r>
        <w:rPr>
          <w:rFonts w:hint="eastAsia" w:ascii="仿宋" w:hAnsi="仿宋" w:eastAsia="仿宋" w:cs="仿宋"/>
          <w:color w:val="0000FF"/>
          <w:kern w:val="2"/>
          <w:sz w:val="21"/>
          <w:szCs w:val="21"/>
          <w:u w:val="single"/>
          <w:lang w:eastAsia="zh-CN"/>
        </w:rPr>
        <w:t>增加</w:t>
      </w:r>
      <w:r>
        <w:rPr>
          <w:rFonts w:hint="eastAsia" w:ascii="仿宋" w:hAnsi="仿宋" w:eastAsia="仿宋" w:cs="仿宋"/>
          <w:color w:val="0000FF"/>
          <w:kern w:val="2"/>
          <w:sz w:val="21"/>
          <w:szCs w:val="21"/>
          <w:u w:val="single"/>
        </w:rPr>
        <w:t>。</w:t>
      </w:r>
      <w:bookmarkEnd w:id="209"/>
    </w:p>
    <w:p w14:paraId="2C8E89C3">
      <w:pPr>
        <w:pStyle w:val="216"/>
        <w:tabs>
          <w:tab w:val="left" w:pos="1276"/>
        </w:tabs>
        <w:autoSpaceDE w:val="0"/>
        <w:autoSpaceDN w:val="0"/>
        <w:spacing w:line="360" w:lineRule="auto"/>
        <w:ind w:left="426"/>
        <w:jc w:val="left"/>
        <w:rPr>
          <w:rFonts w:hint="eastAsia" w:ascii="仿宋" w:hAnsi="仿宋" w:eastAsia="仿宋" w:cs="仿宋"/>
          <w:kern w:val="2"/>
          <w:sz w:val="21"/>
          <w:szCs w:val="21"/>
          <w:u w:val="single"/>
        </w:rPr>
      </w:pPr>
      <w:r>
        <w:rPr>
          <w:rFonts w:hint="eastAsia" w:ascii="仿宋" w:hAnsi="仿宋" w:eastAsia="仿宋" w:cs="仿宋"/>
          <w:kern w:val="2"/>
          <w:sz w:val="21"/>
          <w:szCs w:val="21"/>
          <w:u w:val="single"/>
        </w:rPr>
        <w:t>因承包人自身原因导致的工程变更，承包人无权要求追加合同价款。</w:t>
      </w:r>
    </w:p>
    <w:p w14:paraId="1F349E9F">
      <w:pPr>
        <w:pStyle w:val="216"/>
        <w:spacing w:after="120" w:line="360" w:lineRule="auto"/>
        <w:ind w:firstLine="420" w:firstLineChars="200"/>
        <w:rPr>
          <w:rFonts w:hint="eastAsia" w:ascii="仿宋" w:hAnsi="仿宋" w:eastAsia="仿宋" w:cs="仿宋"/>
          <w:kern w:val="2"/>
          <w:sz w:val="21"/>
          <w:szCs w:val="21"/>
        </w:rPr>
      </w:pPr>
      <w:r>
        <w:rPr>
          <w:rFonts w:hint="eastAsia" w:ascii="仿宋" w:hAnsi="仿宋" w:eastAsia="仿宋" w:cs="仿宋"/>
          <w:kern w:val="2"/>
          <w:sz w:val="21"/>
          <w:szCs w:val="21"/>
        </w:rPr>
        <w:t>10.5承包人的合理化建议</w:t>
      </w:r>
    </w:p>
    <w:p w14:paraId="474DA87A">
      <w:pPr>
        <w:pStyle w:val="216"/>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监理人审查承包人合理化建议的期限：</w:t>
      </w:r>
      <w:r>
        <w:rPr>
          <w:rFonts w:hint="eastAsia" w:ascii="仿宋" w:hAnsi="仿宋" w:eastAsia="仿宋" w:cs="仿宋"/>
          <w:kern w:val="2"/>
          <w:sz w:val="21"/>
          <w:szCs w:val="21"/>
          <w:u w:val="single"/>
        </w:rPr>
        <w:t>收到</w:t>
      </w:r>
      <w:r>
        <w:rPr>
          <w:rFonts w:hint="eastAsia" w:ascii="仿宋" w:hAnsi="仿宋" w:eastAsia="仿宋" w:cs="仿宋"/>
          <w:kern w:val="2"/>
          <w:sz w:val="21"/>
          <w:szCs w:val="21"/>
        </w:rPr>
        <w:t>承包人合理化建议后</w:t>
      </w:r>
      <w:r>
        <w:rPr>
          <w:rFonts w:hint="eastAsia" w:ascii="仿宋" w:hAnsi="仿宋" w:eastAsia="仿宋" w:cs="仿宋"/>
          <w:kern w:val="2"/>
          <w:sz w:val="21"/>
          <w:szCs w:val="21"/>
          <w:u w:val="single"/>
        </w:rPr>
        <w:t xml:space="preserve"> 5天内 </w:t>
      </w:r>
      <w:r>
        <w:rPr>
          <w:rFonts w:hint="eastAsia" w:ascii="仿宋" w:hAnsi="仿宋" w:eastAsia="仿宋" w:cs="仿宋"/>
          <w:kern w:val="2"/>
          <w:sz w:val="21"/>
          <w:szCs w:val="21"/>
        </w:rPr>
        <w:t>。</w:t>
      </w:r>
    </w:p>
    <w:p w14:paraId="36DAAA5E">
      <w:pPr>
        <w:pStyle w:val="216"/>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发包人审批承包人合理化建议的期限：</w:t>
      </w:r>
      <w:r>
        <w:rPr>
          <w:rFonts w:hint="eastAsia" w:ascii="仿宋" w:hAnsi="仿宋" w:eastAsia="仿宋" w:cs="仿宋"/>
          <w:kern w:val="2"/>
          <w:sz w:val="21"/>
          <w:szCs w:val="21"/>
          <w:u w:val="single"/>
        </w:rPr>
        <w:t>收到</w:t>
      </w:r>
      <w:r>
        <w:rPr>
          <w:rFonts w:hint="eastAsia" w:ascii="仿宋" w:hAnsi="仿宋" w:eastAsia="仿宋" w:cs="仿宋"/>
          <w:kern w:val="2"/>
          <w:sz w:val="21"/>
          <w:szCs w:val="21"/>
        </w:rPr>
        <w:t>承包人合理化建议后</w:t>
      </w:r>
      <w:r>
        <w:rPr>
          <w:rFonts w:hint="eastAsia" w:ascii="仿宋" w:hAnsi="仿宋" w:eastAsia="仿宋" w:cs="仿宋"/>
          <w:kern w:val="2"/>
          <w:sz w:val="21"/>
          <w:szCs w:val="21"/>
          <w:u w:val="single"/>
        </w:rPr>
        <w:t xml:space="preserve">10天内 </w:t>
      </w:r>
      <w:r>
        <w:rPr>
          <w:rFonts w:hint="eastAsia" w:ascii="仿宋" w:hAnsi="仿宋" w:eastAsia="仿宋" w:cs="仿宋"/>
          <w:kern w:val="2"/>
          <w:sz w:val="21"/>
          <w:szCs w:val="21"/>
        </w:rPr>
        <w:t>。</w:t>
      </w:r>
    </w:p>
    <w:p w14:paraId="4A6CEBAD">
      <w:pPr>
        <w:pStyle w:val="216"/>
        <w:spacing w:line="360" w:lineRule="auto"/>
        <w:ind w:firstLine="420" w:firstLineChars="200"/>
        <w:jc w:val="left"/>
        <w:rPr>
          <w:rFonts w:hint="eastAsia" w:ascii="仿宋" w:hAnsi="仿宋" w:eastAsia="仿宋" w:cs="仿宋"/>
          <w:kern w:val="2"/>
          <w:sz w:val="21"/>
          <w:szCs w:val="21"/>
          <w:u w:val="single"/>
        </w:rPr>
      </w:pPr>
      <w:r>
        <w:rPr>
          <w:rFonts w:hint="eastAsia" w:ascii="仿宋" w:hAnsi="仿宋" w:eastAsia="仿宋" w:cs="仿宋"/>
          <w:kern w:val="2"/>
          <w:sz w:val="21"/>
          <w:szCs w:val="21"/>
        </w:rPr>
        <w:t>承包人提出的合理化建议降低了合同价格或者提高了工程经济效益的奖励的方法和金额为：</w:t>
      </w:r>
      <w:r>
        <w:rPr>
          <w:rFonts w:hint="eastAsia" w:ascii="仿宋" w:hAnsi="仿宋" w:eastAsia="仿宋" w:cs="仿宋"/>
          <w:color w:val="0000FF"/>
          <w:kern w:val="2"/>
          <w:sz w:val="21"/>
          <w:szCs w:val="21"/>
          <w:u w:val="single"/>
        </w:rPr>
        <w:t>不</w:t>
      </w:r>
      <w:r>
        <w:rPr>
          <w:rFonts w:hint="eastAsia" w:ascii="仿宋" w:hAnsi="仿宋" w:eastAsia="仿宋" w:cs="仿宋"/>
          <w:color w:val="0000FF"/>
          <w:kern w:val="2"/>
          <w:sz w:val="21"/>
          <w:szCs w:val="21"/>
          <w:u w:val="single"/>
          <w:shd w:val="clear" w:color="auto" w:fill="FFFFFF"/>
        </w:rPr>
        <w:t>奖励</w:t>
      </w:r>
      <w:r>
        <w:rPr>
          <w:rFonts w:hint="eastAsia" w:ascii="仿宋" w:hAnsi="仿宋" w:eastAsia="仿宋" w:cs="仿宋"/>
          <w:color w:val="0000FF"/>
          <w:kern w:val="2"/>
          <w:sz w:val="21"/>
          <w:szCs w:val="21"/>
          <w:u w:val="single"/>
          <w:shd w:val="clear" w:color="auto" w:fill="FFFFFF"/>
          <w:lang w:val="en-US" w:eastAsia="zh-CN"/>
        </w:rPr>
        <w:t xml:space="preserve"> </w:t>
      </w:r>
      <w:r>
        <w:rPr>
          <w:rFonts w:hint="eastAsia" w:ascii="仿宋" w:hAnsi="仿宋" w:eastAsia="仿宋" w:cs="仿宋"/>
          <w:kern w:val="2"/>
          <w:sz w:val="21"/>
          <w:szCs w:val="21"/>
        </w:rPr>
        <w:t>。</w:t>
      </w:r>
    </w:p>
    <w:p w14:paraId="2186E9FD">
      <w:pPr>
        <w:pStyle w:val="216"/>
        <w:spacing w:after="120" w:line="360" w:lineRule="auto"/>
        <w:ind w:firstLine="420" w:firstLineChars="200"/>
        <w:rPr>
          <w:rFonts w:hint="eastAsia" w:ascii="仿宋" w:hAnsi="仿宋" w:eastAsia="仿宋" w:cs="仿宋"/>
          <w:kern w:val="2"/>
          <w:sz w:val="21"/>
          <w:szCs w:val="21"/>
        </w:rPr>
      </w:pPr>
      <w:r>
        <w:rPr>
          <w:rFonts w:hint="eastAsia" w:ascii="仿宋" w:hAnsi="仿宋" w:eastAsia="仿宋" w:cs="仿宋"/>
          <w:kern w:val="2"/>
          <w:sz w:val="21"/>
          <w:szCs w:val="21"/>
        </w:rPr>
        <w:t>10.7 暂估价</w:t>
      </w:r>
    </w:p>
    <w:p w14:paraId="0A100637">
      <w:pPr>
        <w:pStyle w:val="216"/>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sz w:val="21"/>
          <w:szCs w:val="21"/>
        </w:rPr>
        <w:t>暂估价材料和工程设备的明细详见附件11：《</w:t>
      </w:r>
      <w:r>
        <w:rPr>
          <w:rFonts w:hint="eastAsia" w:ascii="仿宋" w:hAnsi="仿宋" w:eastAsia="仿宋" w:cs="仿宋"/>
          <w:kern w:val="2"/>
          <w:sz w:val="21"/>
          <w:szCs w:val="21"/>
        </w:rPr>
        <w:t>暂估价一览表》</w:t>
      </w:r>
      <w:r>
        <w:rPr>
          <w:rFonts w:hint="eastAsia" w:ascii="仿宋" w:hAnsi="仿宋" w:eastAsia="仿宋" w:cs="仿宋"/>
          <w:sz w:val="21"/>
          <w:szCs w:val="21"/>
        </w:rPr>
        <w:t>。</w:t>
      </w:r>
    </w:p>
    <w:p w14:paraId="6F7EEBD0">
      <w:pPr>
        <w:pStyle w:val="216"/>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10.7.1 依法必须招标的暂估价项目</w:t>
      </w:r>
    </w:p>
    <w:p w14:paraId="39F6CADB">
      <w:pPr>
        <w:pStyle w:val="216"/>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对于依法必须招标的暂估价项目的确认和批准采取第</w:t>
      </w:r>
      <w:r>
        <w:rPr>
          <w:rFonts w:hint="eastAsia" w:ascii="仿宋" w:hAnsi="仿宋" w:eastAsia="仿宋" w:cs="仿宋"/>
          <w:kern w:val="2"/>
          <w:sz w:val="21"/>
          <w:szCs w:val="21"/>
          <w:u w:val="single"/>
        </w:rPr>
        <w:t xml:space="preserve">  /  </w:t>
      </w:r>
      <w:r>
        <w:rPr>
          <w:rFonts w:hint="eastAsia" w:ascii="仿宋" w:hAnsi="仿宋" w:eastAsia="仿宋" w:cs="仿宋"/>
          <w:kern w:val="2"/>
          <w:sz w:val="21"/>
          <w:szCs w:val="21"/>
        </w:rPr>
        <w:t>种方式确定。</w:t>
      </w:r>
    </w:p>
    <w:p w14:paraId="4CDB6B5D">
      <w:pPr>
        <w:pStyle w:val="216"/>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10.7.2 不属于依法必须招标的暂估价项目</w:t>
      </w:r>
    </w:p>
    <w:p w14:paraId="7BA89631">
      <w:pPr>
        <w:pStyle w:val="216"/>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对于不属于依法必须招标的暂估价项目的确认和批准采取第</w:t>
      </w:r>
      <w:r>
        <w:rPr>
          <w:rFonts w:hint="eastAsia" w:ascii="仿宋" w:hAnsi="仿宋" w:eastAsia="仿宋" w:cs="仿宋"/>
          <w:kern w:val="2"/>
          <w:sz w:val="21"/>
          <w:szCs w:val="21"/>
          <w:u w:val="single"/>
        </w:rPr>
        <w:t xml:space="preserve">  / </w:t>
      </w:r>
      <w:r>
        <w:rPr>
          <w:rFonts w:hint="eastAsia" w:ascii="仿宋" w:hAnsi="仿宋" w:eastAsia="仿宋" w:cs="仿宋"/>
          <w:kern w:val="2"/>
          <w:sz w:val="21"/>
          <w:szCs w:val="21"/>
        </w:rPr>
        <w:t xml:space="preserve"> 种方式确定。</w:t>
      </w:r>
    </w:p>
    <w:p w14:paraId="6557D4CB">
      <w:pPr>
        <w:pStyle w:val="216"/>
        <w:spacing w:line="360" w:lineRule="auto"/>
        <w:ind w:firstLine="420" w:firstLineChars="200"/>
        <w:jc w:val="left"/>
        <w:rPr>
          <w:rFonts w:hint="eastAsia" w:ascii="仿宋" w:hAnsi="仿宋" w:eastAsia="仿宋" w:cs="仿宋"/>
          <w:sz w:val="21"/>
          <w:szCs w:val="21"/>
        </w:rPr>
      </w:pPr>
      <w:r>
        <w:rPr>
          <w:rFonts w:hint="eastAsia" w:ascii="仿宋" w:hAnsi="仿宋" w:eastAsia="仿宋" w:cs="仿宋"/>
          <w:kern w:val="2"/>
          <w:sz w:val="21"/>
          <w:szCs w:val="21"/>
        </w:rPr>
        <w:t>第3种方式：</w:t>
      </w:r>
      <w:r>
        <w:rPr>
          <w:rFonts w:hint="eastAsia" w:ascii="仿宋" w:hAnsi="仿宋" w:eastAsia="仿宋" w:cs="仿宋"/>
          <w:sz w:val="21"/>
          <w:szCs w:val="21"/>
        </w:rPr>
        <w:t>承包人直接实施的暂估价项目</w:t>
      </w:r>
    </w:p>
    <w:p w14:paraId="3B32654E">
      <w:pPr>
        <w:pStyle w:val="216"/>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承包人直接实施的暂估价项目的约定：</w:t>
      </w:r>
      <w:r>
        <w:rPr>
          <w:rFonts w:hint="eastAsia" w:ascii="仿宋" w:hAnsi="仿宋" w:eastAsia="仿宋" w:cs="仿宋"/>
          <w:kern w:val="2"/>
          <w:sz w:val="21"/>
          <w:szCs w:val="21"/>
          <w:u w:val="single"/>
        </w:rPr>
        <w:t xml:space="preserve"> /                 </w:t>
      </w:r>
      <w:r>
        <w:rPr>
          <w:rFonts w:hint="eastAsia" w:ascii="仿宋" w:hAnsi="仿宋" w:eastAsia="仿宋" w:cs="仿宋"/>
          <w:kern w:val="2"/>
          <w:sz w:val="21"/>
          <w:szCs w:val="21"/>
        </w:rPr>
        <w:t>。</w:t>
      </w:r>
    </w:p>
    <w:p w14:paraId="68158143">
      <w:pPr>
        <w:pStyle w:val="216"/>
        <w:spacing w:after="120" w:line="360" w:lineRule="auto"/>
        <w:ind w:firstLine="420" w:firstLineChars="200"/>
        <w:rPr>
          <w:rFonts w:hint="eastAsia" w:ascii="仿宋" w:hAnsi="仿宋" w:eastAsia="仿宋" w:cs="仿宋"/>
          <w:kern w:val="2"/>
          <w:sz w:val="21"/>
          <w:szCs w:val="21"/>
        </w:rPr>
      </w:pPr>
      <w:r>
        <w:rPr>
          <w:rFonts w:hint="eastAsia" w:ascii="仿宋" w:hAnsi="仿宋" w:eastAsia="仿宋" w:cs="仿宋"/>
          <w:kern w:val="2"/>
          <w:sz w:val="21"/>
          <w:szCs w:val="21"/>
        </w:rPr>
        <w:t>10.8 暂列金额</w:t>
      </w:r>
    </w:p>
    <w:p w14:paraId="4D9B0181">
      <w:pPr>
        <w:pStyle w:val="216"/>
        <w:autoSpaceDE w:val="0"/>
        <w:autoSpaceDN w:val="0"/>
        <w:adjustRightInd w:val="0"/>
        <w:spacing w:line="360" w:lineRule="auto"/>
        <w:ind w:firstLine="420" w:firstLineChars="200"/>
        <w:jc w:val="left"/>
        <w:rPr>
          <w:rFonts w:hint="eastAsia" w:ascii="仿宋" w:hAnsi="仿宋" w:eastAsia="仿宋" w:cs="仿宋"/>
          <w:kern w:val="2"/>
          <w:sz w:val="21"/>
          <w:szCs w:val="21"/>
          <w:u w:val="single"/>
        </w:rPr>
      </w:pPr>
      <w:r>
        <w:rPr>
          <w:rFonts w:hint="eastAsia" w:ascii="仿宋" w:hAnsi="仿宋" w:eastAsia="仿宋" w:cs="仿宋"/>
          <w:sz w:val="21"/>
          <w:szCs w:val="21"/>
        </w:rPr>
        <w:t>合同当事人关于暂列金额使用的约定：</w:t>
      </w:r>
      <w:r>
        <w:rPr>
          <w:rFonts w:hint="eastAsia" w:ascii="仿宋" w:hAnsi="仿宋" w:eastAsia="仿宋" w:cs="仿宋"/>
          <w:kern w:val="2"/>
          <w:sz w:val="21"/>
          <w:szCs w:val="21"/>
          <w:u w:val="single"/>
        </w:rPr>
        <w:t xml:space="preserve"> /                 </w:t>
      </w:r>
      <w:r>
        <w:rPr>
          <w:rFonts w:hint="eastAsia" w:ascii="仿宋" w:hAnsi="仿宋" w:eastAsia="仿宋" w:cs="仿宋"/>
          <w:color w:val="000000"/>
          <w:sz w:val="21"/>
          <w:szCs w:val="21"/>
        </w:rPr>
        <w:t>。</w:t>
      </w:r>
    </w:p>
    <w:p w14:paraId="2DDC99B9">
      <w:pPr>
        <w:pStyle w:val="216"/>
        <w:spacing w:line="360" w:lineRule="auto"/>
        <w:ind w:firstLine="420" w:firstLineChars="200"/>
        <w:rPr>
          <w:rFonts w:hint="eastAsia" w:ascii="仿宋" w:hAnsi="仿宋" w:eastAsia="仿宋" w:cs="仿宋"/>
          <w:color w:val="000000"/>
          <w:kern w:val="2"/>
          <w:sz w:val="21"/>
          <w:szCs w:val="21"/>
        </w:rPr>
      </w:pPr>
      <w:bookmarkStart w:id="210" w:name="_Toc351203643"/>
      <w:r>
        <w:rPr>
          <w:rFonts w:hint="eastAsia" w:ascii="仿宋" w:hAnsi="仿宋" w:eastAsia="仿宋" w:cs="仿宋"/>
          <w:color w:val="000000"/>
          <w:kern w:val="2"/>
          <w:sz w:val="21"/>
          <w:szCs w:val="21"/>
        </w:rPr>
        <w:t>11. 价格调整</w:t>
      </w:r>
      <w:bookmarkEnd w:id="210"/>
    </w:p>
    <w:p w14:paraId="73432523">
      <w:pPr>
        <w:pStyle w:val="216"/>
        <w:spacing w:after="120" w:line="360" w:lineRule="auto"/>
        <w:ind w:firstLine="420" w:firstLineChars="200"/>
        <w:rPr>
          <w:rFonts w:hint="eastAsia" w:ascii="仿宋" w:hAnsi="仿宋" w:eastAsia="仿宋" w:cs="仿宋"/>
          <w:kern w:val="2"/>
          <w:sz w:val="21"/>
          <w:szCs w:val="21"/>
        </w:rPr>
      </w:pPr>
      <w:r>
        <w:rPr>
          <w:rFonts w:hint="eastAsia" w:ascii="仿宋" w:hAnsi="仿宋" w:eastAsia="仿宋" w:cs="仿宋"/>
          <w:kern w:val="2"/>
          <w:sz w:val="21"/>
          <w:szCs w:val="21"/>
        </w:rPr>
        <w:t>11.1 市场价格波动引起的调整</w:t>
      </w:r>
    </w:p>
    <w:p w14:paraId="67540935">
      <w:pPr>
        <w:pStyle w:val="216"/>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市场价格波动是否调整合同价格的约定：</w:t>
      </w:r>
      <w:r>
        <w:rPr>
          <w:rFonts w:hint="eastAsia" w:ascii="仿宋" w:hAnsi="仿宋" w:eastAsia="仿宋" w:cs="仿宋"/>
          <w:color w:val="0000FF"/>
          <w:kern w:val="2"/>
          <w:sz w:val="21"/>
          <w:szCs w:val="21"/>
          <w:u w:val="single"/>
        </w:rPr>
        <w:t>是，主要材料单价调整方式为：按江苏省--苏建价[2008]第67号文件规定予以调整。本项目根据控制价甲控品牌、规格，实际施工时如材料价格调整，结合【2008】67号文对照招标人标底调整材差。</w:t>
      </w:r>
      <w:r>
        <w:rPr>
          <w:rFonts w:hint="eastAsia" w:ascii="仿宋" w:hAnsi="仿宋" w:eastAsia="仿宋" w:cs="仿宋"/>
          <w:kern w:val="2"/>
          <w:sz w:val="21"/>
          <w:szCs w:val="21"/>
        </w:rPr>
        <w:t xml:space="preserve"> 。</w:t>
      </w:r>
    </w:p>
    <w:p w14:paraId="720F7D00">
      <w:pPr>
        <w:pStyle w:val="216"/>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因市场价格波动调整合同价格，采用以下第</w:t>
      </w:r>
      <w:r>
        <w:rPr>
          <w:rFonts w:hint="eastAsia" w:ascii="仿宋" w:hAnsi="仿宋" w:eastAsia="仿宋" w:cs="仿宋"/>
          <w:color w:val="0000FF"/>
          <w:kern w:val="2"/>
          <w:sz w:val="21"/>
          <w:szCs w:val="21"/>
          <w:u w:val="single"/>
        </w:rPr>
        <w:t xml:space="preserve"> 3 </w:t>
      </w:r>
      <w:r>
        <w:rPr>
          <w:rFonts w:hint="eastAsia" w:ascii="仿宋" w:hAnsi="仿宋" w:eastAsia="仿宋" w:cs="仿宋"/>
          <w:kern w:val="2"/>
          <w:sz w:val="21"/>
          <w:szCs w:val="21"/>
        </w:rPr>
        <w:t>种方式对合同价格进行调整：</w:t>
      </w:r>
    </w:p>
    <w:p w14:paraId="6D7F20FE">
      <w:pPr>
        <w:pStyle w:val="216"/>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第1种方式：采用价格指数进行价格调整。</w:t>
      </w:r>
    </w:p>
    <w:p w14:paraId="0A684FA3">
      <w:pPr>
        <w:pStyle w:val="216"/>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 xml:space="preserve">关于各可调因子、定值和变值权重，以及基本价格指数及其来源的约定：                                                ；  </w:t>
      </w:r>
    </w:p>
    <w:p w14:paraId="4891FA5E">
      <w:pPr>
        <w:pStyle w:val="216"/>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第2种方式：采用造价信息进行价格调整。</w:t>
      </w:r>
    </w:p>
    <w:p w14:paraId="283F609F">
      <w:pPr>
        <w:pStyle w:val="216"/>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（2）关于基准价格的约定：                         。</w:t>
      </w:r>
    </w:p>
    <w:p w14:paraId="443D86BE">
      <w:pPr>
        <w:pStyle w:val="216"/>
        <w:spacing w:line="360" w:lineRule="auto"/>
        <w:ind w:firstLine="420" w:firstLineChars="200"/>
        <w:jc w:val="left"/>
        <w:rPr>
          <w:rFonts w:hint="eastAsia" w:ascii="仿宋" w:hAnsi="仿宋" w:eastAsia="仿宋" w:cs="仿宋"/>
          <w:kern w:val="2"/>
          <w:sz w:val="21"/>
          <w:szCs w:val="21"/>
        </w:rPr>
      </w:pPr>
      <w:bookmarkStart w:id="211" w:name="tip_risk_bookmark_55"/>
      <w:r>
        <w:rPr>
          <w:rFonts w:hint="eastAsia" w:ascii="仿宋" w:hAnsi="仿宋" w:eastAsia="仿宋" w:cs="仿宋"/>
          <w:kern w:val="2"/>
          <w:sz w:val="21"/>
          <w:szCs w:val="21"/>
        </w:rPr>
        <w:t>专用合同条款①承包人在已标价工程量清单或预算书中载明的材料单价低于基准价格的：专用合同条款合同履行期间材料单价涨幅以基准价格为基础超过   %时，或材料单价跌幅以已标价工程量清单或预算书中载明材料单价为基础超过   %时，其超过部分据实调整。</w:t>
      </w:r>
    </w:p>
    <w:p w14:paraId="334DF8DF">
      <w:pPr>
        <w:pStyle w:val="216"/>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②承包人在已标价工程量清单或预算书中载明的材料单价高于基准价格的：专用合同条款合同履行期间材料单价跌幅以基准价格为基础超过  时，材料单价涨幅以已标价工程量清单或预算书中载明材料单价为基础超过   时，其超过部分据实调整。</w:t>
      </w:r>
    </w:p>
    <w:p w14:paraId="5A1DBA09">
      <w:pPr>
        <w:pStyle w:val="216"/>
        <w:spacing w:line="360" w:lineRule="auto"/>
        <w:ind w:firstLine="645"/>
        <w:jc w:val="left"/>
        <w:rPr>
          <w:rFonts w:hint="eastAsia" w:ascii="仿宋" w:hAnsi="仿宋" w:eastAsia="仿宋" w:cs="仿宋"/>
          <w:kern w:val="2"/>
          <w:sz w:val="21"/>
          <w:szCs w:val="21"/>
        </w:rPr>
      </w:pPr>
      <w:r>
        <w:rPr>
          <w:rFonts w:hint="eastAsia" w:ascii="仿宋" w:hAnsi="仿宋" w:eastAsia="仿宋" w:cs="仿宋"/>
          <w:kern w:val="2"/>
          <w:sz w:val="21"/>
          <w:szCs w:val="21"/>
        </w:rPr>
        <w:t>③承包人在已标价工程量清单或预算书中载明的材料单价等于基准单价的：专用合同条款合同履行期间材料单价涨跌幅以基准单价为基础超过  时，其超过部分据实调整。</w:t>
      </w:r>
      <w:bookmarkEnd w:id="211"/>
    </w:p>
    <w:p w14:paraId="26F094DC">
      <w:pPr>
        <w:pStyle w:val="216"/>
        <w:spacing w:line="360" w:lineRule="auto"/>
        <w:ind w:firstLine="645"/>
        <w:jc w:val="left"/>
        <w:rPr>
          <w:rFonts w:hint="eastAsia" w:ascii="仿宋" w:hAnsi="仿宋" w:eastAsia="仿宋" w:cs="仿宋"/>
          <w:kern w:val="2"/>
          <w:sz w:val="21"/>
          <w:szCs w:val="21"/>
        </w:rPr>
      </w:pPr>
      <w:r>
        <w:rPr>
          <w:rFonts w:hint="eastAsia" w:ascii="仿宋" w:hAnsi="仿宋" w:eastAsia="仿宋" w:cs="仿宋"/>
          <w:kern w:val="2"/>
          <w:sz w:val="21"/>
          <w:szCs w:val="21"/>
        </w:rPr>
        <w:t>第3种方式：其他价格调整方式：</w:t>
      </w:r>
    </w:p>
    <w:p w14:paraId="1F6C85B2">
      <w:pPr>
        <w:pStyle w:val="216"/>
        <w:spacing w:line="360" w:lineRule="auto"/>
        <w:ind w:firstLine="645"/>
        <w:jc w:val="left"/>
        <w:rPr>
          <w:rFonts w:hint="eastAsia" w:ascii="仿宋" w:hAnsi="仿宋" w:eastAsia="仿宋" w:cs="仿宋"/>
          <w:kern w:val="2"/>
          <w:sz w:val="21"/>
          <w:szCs w:val="21"/>
        </w:rPr>
      </w:pPr>
      <w:bookmarkStart w:id="212" w:name="auto_fouce_56"/>
      <w:r>
        <w:rPr>
          <w:rFonts w:hint="eastAsia" w:ascii="仿宋" w:hAnsi="仿宋" w:eastAsia="仿宋" w:cs="仿宋"/>
          <w:kern w:val="2"/>
          <w:sz w:val="21"/>
          <w:szCs w:val="21"/>
        </w:rPr>
        <w:t>参照执行江苏省建设厅《关于加强建筑材料价格风险控制的指导意见》[苏建价值（2008）67号文]，当工程施工期间第一类主要建筑材料价格上涨或下降幅度在10%以内的，其差价由承包人承担或收益，超过10%的部分由发包人承担或受益；当工程施工期间第二类主要建筑材料价格上涨或下降幅度在5%以内的，其差价由承包人承担或收益，超过5%的部分由发包人承担或收益。</w:t>
      </w:r>
      <w:bookmarkEnd w:id="212"/>
    </w:p>
    <w:p w14:paraId="20753B23">
      <w:pPr>
        <w:pStyle w:val="216"/>
        <w:spacing w:line="360" w:lineRule="auto"/>
        <w:ind w:firstLine="645"/>
        <w:jc w:val="left"/>
        <w:rPr>
          <w:rFonts w:hint="eastAsia" w:ascii="仿宋" w:hAnsi="仿宋" w:eastAsia="仿宋" w:cs="仿宋"/>
          <w:kern w:val="2"/>
          <w:sz w:val="21"/>
          <w:szCs w:val="21"/>
        </w:rPr>
      </w:pPr>
      <w:r>
        <w:rPr>
          <w:rFonts w:hint="eastAsia" w:ascii="仿宋" w:hAnsi="仿宋" w:eastAsia="仿宋" w:cs="仿宋"/>
          <w:kern w:val="2"/>
          <w:sz w:val="21"/>
          <w:szCs w:val="21"/>
        </w:rPr>
        <w:t>主要建筑材料差价的取定：应以工程所在地造价管理部门发布的材料指导价格为基准（缺指导价的材料以双方确认的市场信息价为准），差价为施工期同类材料加权平均指导价格与合同基准期（招标工程为递交投标文件截止日期前28天）当月的材料指导价格的差额。</w:t>
      </w:r>
    </w:p>
    <w:p w14:paraId="31D97758">
      <w:pPr>
        <w:pStyle w:val="216"/>
        <w:spacing w:line="360" w:lineRule="auto"/>
        <w:ind w:firstLine="645"/>
        <w:jc w:val="left"/>
        <w:rPr>
          <w:rFonts w:hint="eastAsia" w:ascii="仿宋" w:hAnsi="仿宋" w:eastAsia="仿宋" w:cs="仿宋"/>
          <w:kern w:val="2"/>
          <w:sz w:val="21"/>
          <w:szCs w:val="21"/>
        </w:rPr>
      </w:pPr>
      <w:r>
        <w:rPr>
          <w:rFonts w:hint="eastAsia" w:ascii="仿宋" w:hAnsi="仿宋" w:eastAsia="仿宋" w:cs="仿宋"/>
          <w:kern w:val="2"/>
          <w:sz w:val="21"/>
          <w:szCs w:val="21"/>
        </w:rPr>
        <w:t>国家法律、法规、规章和政策发生变化影响工程造价的，应按省级或行业建设部门或其授权的工程造价管理机构发布的文件调整合同价款（如人工、机械调整）</w:t>
      </w:r>
      <w:r>
        <w:rPr>
          <w:rFonts w:hint="eastAsia" w:ascii="仿宋" w:hAnsi="仿宋" w:eastAsia="仿宋" w:cs="仿宋"/>
          <w:color w:val="000000"/>
          <w:kern w:val="2"/>
          <w:sz w:val="21"/>
          <w:szCs w:val="21"/>
        </w:rPr>
        <w:t>。</w:t>
      </w:r>
    </w:p>
    <w:bookmarkEnd w:id="201"/>
    <w:bookmarkEnd w:id="202"/>
    <w:bookmarkEnd w:id="203"/>
    <w:bookmarkEnd w:id="204"/>
    <w:bookmarkEnd w:id="205"/>
    <w:bookmarkEnd w:id="206"/>
    <w:p w14:paraId="5F24F3C4">
      <w:pPr>
        <w:pStyle w:val="216"/>
        <w:spacing w:line="360" w:lineRule="auto"/>
        <w:ind w:firstLine="420" w:firstLineChars="200"/>
        <w:rPr>
          <w:rFonts w:hint="eastAsia" w:ascii="仿宋" w:hAnsi="仿宋" w:eastAsia="仿宋" w:cs="仿宋"/>
          <w:color w:val="000000"/>
          <w:kern w:val="2"/>
          <w:sz w:val="21"/>
          <w:szCs w:val="21"/>
        </w:rPr>
      </w:pPr>
      <w:bookmarkStart w:id="213" w:name="_Toc292559410"/>
      <w:bookmarkStart w:id="214" w:name="_Toc296891033"/>
      <w:bookmarkStart w:id="215" w:name="_Toc296944544"/>
      <w:bookmarkStart w:id="216" w:name="_Toc296347204"/>
      <w:bookmarkStart w:id="217" w:name="_Toc292559915"/>
      <w:bookmarkStart w:id="218" w:name="_Toc296346706"/>
      <w:bookmarkStart w:id="219" w:name="_Toc297048391"/>
      <w:bookmarkStart w:id="220" w:name="_Toc296503205"/>
      <w:bookmarkStart w:id="221" w:name="_Toc297120505"/>
      <w:bookmarkStart w:id="222" w:name="_Toc296891245"/>
      <w:bookmarkStart w:id="223" w:name="_Toc351203644"/>
      <w:bookmarkStart w:id="224" w:name="_Toc303539159"/>
      <w:bookmarkStart w:id="225" w:name="_Toc312678040"/>
      <w:bookmarkStart w:id="226" w:name="_Toc304295579"/>
      <w:bookmarkStart w:id="227" w:name="_Toc297216211"/>
      <w:bookmarkStart w:id="228" w:name="_Toc300935002"/>
      <w:bookmarkStart w:id="229" w:name="_Toc297123552"/>
      <w:r>
        <w:rPr>
          <w:rFonts w:hint="eastAsia" w:ascii="仿宋" w:hAnsi="仿宋" w:eastAsia="仿宋" w:cs="仿宋"/>
          <w:color w:val="000000"/>
          <w:kern w:val="2"/>
          <w:sz w:val="21"/>
          <w:szCs w:val="21"/>
        </w:rPr>
        <w:t xml:space="preserve">12. </w:t>
      </w:r>
      <w:bookmarkEnd w:id="213"/>
      <w:bookmarkEnd w:id="214"/>
      <w:bookmarkEnd w:id="215"/>
      <w:bookmarkEnd w:id="216"/>
      <w:bookmarkEnd w:id="217"/>
      <w:bookmarkEnd w:id="218"/>
      <w:bookmarkEnd w:id="219"/>
      <w:bookmarkEnd w:id="220"/>
      <w:bookmarkEnd w:id="221"/>
      <w:bookmarkEnd w:id="222"/>
      <w:r>
        <w:rPr>
          <w:rFonts w:hint="eastAsia" w:ascii="仿宋" w:hAnsi="仿宋" w:eastAsia="仿宋" w:cs="仿宋"/>
          <w:color w:val="000000"/>
          <w:kern w:val="2"/>
          <w:sz w:val="21"/>
          <w:szCs w:val="21"/>
        </w:rPr>
        <w:t>合同价格、计量与支付</w:t>
      </w:r>
      <w:bookmarkEnd w:id="223"/>
    </w:p>
    <w:bookmarkEnd w:id="224"/>
    <w:bookmarkEnd w:id="225"/>
    <w:bookmarkEnd w:id="226"/>
    <w:bookmarkEnd w:id="227"/>
    <w:bookmarkEnd w:id="228"/>
    <w:bookmarkEnd w:id="229"/>
    <w:p w14:paraId="1714AF60">
      <w:pPr>
        <w:pStyle w:val="216"/>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1、固定单价合同。工程量按实结算，单价的风险在约定风险范围内的，由承包人承担，风险范围以外的按合同约定。竣工结算的工程量按发、承包双方在合同中约定应予计量且实际完成的工程量确定，完成发包人要求的合同以外的零星工作按现场签证确定。</w:t>
      </w:r>
    </w:p>
    <w:p w14:paraId="1A38BCD1">
      <w:pPr>
        <w:pStyle w:val="216"/>
        <w:spacing w:line="360" w:lineRule="auto"/>
        <w:jc w:val="left"/>
        <w:rPr>
          <w:rFonts w:hint="eastAsia" w:ascii="仿宋" w:hAnsi="仿宋" w:eastAsia="仿宋" w:cs="仿宋"/>
          <w:kern w:val="2"/>
          <w:sz w:val="21"/>
          <w:szCs w:val="21"/>
        </w:rPr>
      </w:pPr>
      <w:r>
        <w:rPr>
          <w:rFonts w:hint="eastAsia" w:ascii="仿宋" w:hAnsi="仿宋" w:eastAsia="仿宋" w:cs="仿宋"/>
          <w:kern w:val="2"/>
          <w:sz w:val="21"/>
          <w:szCs w:val="21"/>
        </w:rPr>
        <w:t>综合单价包含的风险范围：除本合同约定的可以调整合同价款的情形外的其他所有风险。</w:t>
      </w:r>
    </w:p>
    <w:p w14:paraId="2C3BC9E9">
      <w:pPr>
        <w:pStyle w:val="216"/>
        <w:spacing w:line="360" w:lineRule="auto"/>
        <w:rPr>
          <w:rFonts w:hint="eastAsia" w:ascii="仿宋" w:hAnsi="仿宋" w:eastAsia="仿宋" w:cs="仿宋"/>
          <w:kern w:val="2"/>
          <w:sz w:val="21"/>
          <w:szCs w:val="21"/>
          <w:u w:val="single"/>
        </w:rPr>
      </w:pPr>
      <w:r>
        <w:rPr>
          <w:rFonts w:hint="eastAsia" w:ascii="仿宋" w:hAnsi="仿宋" w:eastAsia="仿宋" w:cs="仿宋"/>
          <w:kern w:val="2"/>
          <w:sz w:val="21"/>
          <w:szCs w:val="21"/>
        </w:rPr>
        <w:t>风险费用的计算方法：</w:t>
      </w:r>
      <w:r>
        <w:rPr>
          <w:rFonts w:hint="eastAsia" w:ascii="仿宋" w:hAnsi="仿宋" w:eastAsia="仿宋" w:cs="仿宋"/>
          <w:color w:val="0000FF"/>
          <w:kern w:val="2"/>
          <w:sz w:val="21"/>
          <w:szCs w:val="21"/>
          <w:u w:val="single"/>
        </w:rPr>
        <w:t>承包人自行在投标报价的综合单价中考虑</w:t>
      </w:r>
      <w:r>
        <w:rPr>
          <w:rFonts w:hint="eastAsia" w:ascii="仿宋" w:hAnsi="仿宋" w:eastAsia="仿宋" w:cs="仿宋"/>
          <w:kern w:val="2"/>
          <w:sz w:val="21"/>
          <w:szCs w:val="21"/>
        </w:rPr>
        <w:t>。</w:t>
      </w:r>
    </w:p>
    <w:p w14:paraId="38846937">
      <w:pPr>
        <w:pStyle w:val="216"/>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风险范围以外合同价格的调整方法：</w:t>
      </w:r>
      <w:r>
        <w:rPr>
          <w:rFonts w:hint="eastAsia" w:ascii="仿宋" w:hAnsi="仿宋" w:eastAsia="仿宋" w:cs="仿宋"/>
          <w:kern w:val="2"/>
          <w:sz w:val="21"/>
          <w:szCs w:val="21"/>
          <w:u w:val="single"/>
        </w:rPr>
        <w:t xml:space="preserve">                       </w:t>
      </w:r>
      <w:r>
        <w:rPr>
          <w:rFonts w:hint="eastAsia" w:ascii="仿宋" w:hAnsi="仿宋" w:eastAsia="仿宋" w:cs="仿宋"/>
          <w:kern w:val="2"/>
          <w:sz w:val="21"/>
          <w:szCs w:val="21"/>
        </w:rPr>
        <w:t xml:space="preserve">       </w:t>
      </w:r>
    </w:p>
    <w:p w14:paraId="3219EE84">
      <w:pPr>
        <w:pStyle w:val="216"/>
        <w:tabs>
          <w:tab w:val="left" w:pos="993"/>
          <w:tab w:val="left" w:pos="1134"/>
        </w:tabs>
        <w:snapToGrid w:val="0"/>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（1）因工程变更引起的风险，依据本合同“10 变更”相关条款约定调整；</w:t>
      </w:r>
    </w:p>
    <w:p w14:paraId="4CD7F593">
      <w:pPr>
        <w:pStyle w:val="216"/>
        <w:tabs>
          <w:tab w:val="left" w:pos="993"/>
          <w:tab w:val="left" w:pos="1134"/>
        </w:tabs>
        <w:snapToGrid w:val="0"/>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（2）因清单工程量偏差引起的风险，依据本合同1.13条约定调整；</w:t>
      </w:r>
    </w:p>
    <w:p w14:paraId="610F556C">
      <w:pPr>
        <w:pStyle w:val="216"/>
        <w:tabs>
          <w:tab w:val="left" w:pos="993"/>
          <w:tab w:val="left" w:pos="1134"/>
        </w:tabs>
        <w:snapToGrid w:val="0"/>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（3）因市场价格波动引起的风险，依据本合同11.1条约定调整；</w:t>
      </w:r>
    </w:p>
    <w:p w14:paraId="6BA8E8B5">
      <w:pPr>
        <w:pStyle w:val="216"/>
        <w:tabs>
          <w:tab w:val="left" w:pos="993"/>
          <w:tab w:val="left" w:pos="1134"/>
        </w:tabs>
        <w:snapToGrid w:val="0"/>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4）因分部分项工程量清单错误或非承包人原因的工程变更，造成施工组织设计或施工方案变更，引起措施项目发生变化时，措施项目费应按下列原则调整：“措施项目表一”中的措施费仍按投标时费率进行调整；“措施项目表二”中的措施费发生关联变化时，分部分项工程费变化幅度在15%以内（含，下同）时措施费不调整，分部分项工程费变化幅度超过15%时措施费按照分部分项工程费变化幅度同比例调整。</w:t>
      </w:r>
    </w:p>
    <w:p w14:paraId="5BD82513">
      <w:pPr>
        <w:pStyle w:val="216"/>
        <w:spacing w:line="360" w:lineRule="auto"/>
        <w:ind w:left="105" w:hanging="105" w:hangingChars="50"/>
        <w:jc w:val="left"/>
        <w:rPr>
          <w:rFonts w:hint="eastAsia" w:ascii="仿宋" w:hAnsi="仿宋" w:eastAsia="仿宋" w:cs="仿宋"/>
          <w:kern w:val="2"/>
          <w:sz w:val="21"/>
          <w:szCs w:val="21"/>
        </w:rPr>
      </w:pPr>
      <w:bookmarkStart w:id="230" w:name="tip_risk_bookmark_57"/>
      <w:r>
        <w:rPr>
          <w:rFonts w:hint="eastAsia" w:ascii="仿宋" w:hAnsi="仿宋" w:eastAsia="仿宋" w:cs="仿宋"/>
          <w:kern w:val="2"/>
          <w:sz w:val="21"/>
          <w:szCs w:val="21"/>
        </w:rPr>
        <w:t>12.2 预付款</w:t>
      </w:r>
    </w:p>
    <w:p w14:paraId="0058095E">
      <w:pPr>
        <w:pStyle w:val="216"/>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12.2.1 预付款的支付</w:t>
      </w:r>
    </w:p>
    <w:p w14:paraId="7BF417D3">
      <w:pPr>
        <w:pStyle w:val="216"/>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预付款支付比例或金额：</w:t>
      </w:r>
      <w:r>
        <w:rPr>
          <w:rFonts w:hint="eastAsia" w:ascii="仿宋" w:hAnsi="仿宋" w:eastAsia="仿宋" w:cs="仿宋"/>
          <w:kern w:val="2"/>
          <w:sz w:val="21"/>
          <w:szCs w:val="21"/>
          <w:u w:val="single"/>
        </w:rPr>
        <w:t xml:space="preserve">     /     </w:t>
      </w:r>
      <w:r>
        <w:rPr>
          <w:rFonts w:hint="eastAsia" w:ascii="仿宋" w:hAnsi="仿宋" w:eastAsia="仿宋" w:cs="仿宋"/>
          <w:kern w:val="2"/>
          <w:sz w:val="21"/>
          <w:szCs w:val="21"/>
        </w:rPr>
        <w:t>。</w:t>
      </w:r>
    </w:p>
    <w:p w14:paraId="356D9BF2">
      <w:pPr>
        <w:pStyle w:val="216"/>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预付款支付期限：</w:t>
      </w:r>
      <w:r>
        <w:rPr>
          <w:rFonts w:hint="eastAsia" w:ascii="仿宋" w:hAnsi="仿宋" w:eastAsia="仿宋" w:cs="仿宋"/>
          <w:kern w:val="2"/>
          <w:sz w:val="21"/>
          <w:szCs w:val="21"/>
          <w:u w:val="single"/>
        </w:rPr>
        <w:t xml:space="preserve">     /     </w:t>
      </w:r>
      <w:r>
        <w:rPr>
          <w:rFonts w:hint="eastAsia" w:ascii="仿宋" w:hAnsi="仿宋" w:eastAsia="仿宋" w:cs="仿宋"/>
          <w:kern w:val="2"/>
          <w:sz w:val="21"/>
          <w:szCs w:val="21"/>
        </w:rPr>
        <w:t>。</w:t>
      </w:r>
    </w:p>
    <w:p w14:paraId="63B3CEEA">
      <w:pPr>
        <w:pStyle w:val="216"/>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预付款扣回的方式：</w:t>
      </w:r>
      <w:r>
        <w:rPr>
          <w:rFonts w:hint="eastAsia" w:ascii="仿宋" w:hAnsi="仿宋" w:eastAsia="仿宋" w:cs="仿宋"/>
          <w:kern w:val="2"/>
          <w:sz w:val="21"/>
          <w:szCs w:val="21"/>
          <w:u w:val="single"/>
        </w:rPr>
        <w:t xml:space="preserve">     /     </w:t>
      </w:r>
      <w:r>
        <w:rPr>
          <w:rFonts w:hint="eastAsia" w:ascii="仿宋" w:hAnsi="仿宋" w:eastAsia="仿宋" w:cs="仿宋"/>
          <w:kern w:val="2"/>
          <w:sz w:val="21"/>
          <w:szCs w:val="21"/>
        </w:rPr>
        <w:t>。</w:t>
      </w:r>
    </w:p>
    <w:p w14:paraId="648E4DC7">
      <w:pPr>
        <w:pStyle w:val="216"/>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12.2.2 预付款担保</w:t>
      </w:r>
    </w:p>
    <w:p w14:paraId="4937D5E3">
      <w:pPr>
        <w:pStyle w:val="216"/>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承包人提交预付款担保的期限：</w:t>
      </w:r>
      <w:r>
        <w:rPr>
          <w:rFonts w:hint="eastAsia" w:ascii="仿宋" w:hAnsi="仿宋" w:eastAsia="仿宋" w:cs="仿宋"/>
          <w:kern w:val="2"/>
          <w:sz w:val="21"/>
          <w:szCs w:val="21"/>
          <w:u w:val="single"/>
        </w:rPr>
        <w:t xml:space="preserve">     /     </w:t>
      </w:r>
      <w:r>
        <w:rPr>
          <w:rFonts w:hint="eastAsia" w:ascii="仿宋" w:hAnsi="仿宋" w:eastAsia="仿宋" w:cs="仿宋"/>
          <w:kern w:val="2"/>
          <w:sz w:val="21"/>
          <w:szCs w:val="21"/>
        </w:rPr>
        <w:t>。</w:t>
      </w:r>
    </w:p>
    <w:p w14:paraId="0E5A778F">
      <w:pPr>
        <w:pStyle w:val="216"/>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预付款担保的形式为：</w:t>
      </w:r>
      <w:r>
        <w:rPr>
          <w:rFonts w:hint="eastAsia" w:ascii="仿宋" w:hAnsi="仿宋" w:eastAsia="仿宋" w:cs="仿宋"/>
          <w:kern w:val="2"/>
          <w:sz w:val="21"/>
          <w:szCs w:val="21"/>
          <w:u w:val="single"/>
        </w:rPr>
        <w:t xml:space="preserve">     /     </w:t>
      </w:r>
      <w:r>
        <w:rPr>
          <w:rFonts w:hint="eastAsia" w:ascii="仿宋" w:hAnsi="仿宋" w:eastAsia="仿宋" w:cs="仿宋"/>
          <w:kern w:val="2"/>
          <w:sz w:val="21"/>
          <w:szCs w:val="21"/>
        </w:rPr>
        <w:t>。</w:t>
      </w:r>
      <w:bookmarkEnd w:id="230"/>
    </w:p>
    <w:p w14:paraId="1BED285B">
      <w:pPr>
        <w:pStyle w:val="216"/>
        <w:spacing w:after="120" w:line="360" w:lineRule="auto"/>
        <w:ind w:firstLine="420" w:firstLineChars="200"/>
        <w:rPr>
          <w:rFonts w:hint="eastAsia" w:ascii="仿宋" w:hAnsi="仿宋" w:eastAsia="仿宋" w:cs="仿宋"/>
          <w:kern w:val="2"/>
          <w:sz w:val="21"/>
          <w:szCs w:val="21"/>
        </w:rPr>
      </w:pPr>
      <w:r>
        <w:rPr>
          <w:rFonts w:hint="eastAsia" w:ascii="仿宋" w:hAnsi="仿宋" w:eastAsia="仿宋" w:cs="仿宋"/>
          <w:kern w:val="2"/>
          <w:sz w:val="21"/>
          <w:szCs w:val="21"/>
        </w:rPr>
        <w:t>12.3 计量</w:t>
      </w:r>
    </w:p>
    <w:p w14:paraId="7CDF815C">
      <w:pPr>
        <w:pStyle w:val="216"/>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12.3.1 计量原则</w:t>
      </w:r>
    </w:p>
    <w:p w14:paraId="3923E8FC">
      <w:pPr>
        <w:pStyle w:val="216"/>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工程量计算规则：</w:t>
      </w:r>
      <w:r>
        <w:rPr>
          <w:rFonts w:hint="eastAsia" w:ascii="仿宋" w:hAnsi="仿宋" w:eastAsia="仿宋" w:cs="仿宋"/>
          <w:kern w:val="2"/>
          <w:sz w:val="21"/>
          <w:szCs w:val="21"/>
          <w:u w:val="single"/>
        </w:rPr>
        <w:t xml:space="preserve"> 执行《建设工程工程量清单计价规范》（GB50500-2013）</w:t>
      </w:r>
    </w:p>
    <w:p w14:paraId="0E45B3BD">
      <w:pPr>
        <w:pStyle w:val="216"/>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12.3.2 计量周期</w:t>
      </w:r>
    </w:p>
    <w:p w14:paraId="75D607F5">
      <w:pPr>
        <w:pStyle w:val="216"/>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关于计量周期的约定：</w:t>
      </w:r>
      <w:r>
        <w:rPr>
          <w:rFonts w:hint="eastAsia" w:ascii="仿宋" w:hAnsi="仿宋" w:eastAsia="仿宋" w:cs="仿宋"/>
          <w:kern w:val="2"/>
          <w:sz w:val="21"/>
          <w:szCs w:val="21"/>
          <w:u w:val="single"/>
          <w:lang w:val="en-US" w:eastAsia="zh-CN"/>
        </w:rPr>
        <w:t xml:space="preserve">      /     </w:t>
      </w:r>
      <w:r>
        <w:rPr>
          <w:rFonts w:hint="eastAsia" w:ascii="仿宋" w:hAnsi="仿宋" w:eastAsia="仿宋" w:cs="仿宋"/>
          <w:kern w:val="2"/>
          <w:sz w:val="21"/>
          <w:szCs w:val="21"/>
        </w:rPr>
        <w:t>。</w:t>
      </w:r>
    </w:p>
    <w:p w14:paraId="020E7E84">
      <w:pPr>
        <w:pStyle w:val="216"/>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12.3.3 单价合同的计量</w:t>
      </w:r>
    </w:p>
    <w:p w14:paraId="544699C6">
      <w:pPr>
        <w:pStyle w:val="216"/>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关于单价合同计量的约定：</w:t>
      </w:r>
      <w:r>
        <w:rPr>
          <w:rFonts w:hint="eastAsia" w:ascii="仿宋" w:hAnsi="仿宋" w:eastAsia="仿宋" w:cs="仿宋"/>
          <w:kern w:val="2"/>
          <w:sz w:val="21"/>
          <w:szCs w:val="21"/>
          <w:u w:val="single"/>
        </w:rPr>
        <w:t xml:space="preserve"> 设计图纸、变更及现场签证      </w:t>
      </w:r>
      <w:r>
        <w:rPr>
          <w:rFonts w:hint="eastAsia" w:ascii="仿宋" w:hAnsi="仿宋" w:eastAsia="仿宋" w:cs="仿宋"/>
          <w:kern w:val="2"/>
          <w:sz w:val="21"/>
          <w:szCs w:val="21"/>
        </w:rPr>
        <w:t>。</w:t>
      </w:r>
    </w:p>
    <w:p w14:paraId="013B0C8E">
      <w:pPr>
        <w:pStyle w:val="216"/>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12.3.4 总价合同的计量</w:t>
      </w:r>
    </w:p>
    <w:p w14:paraId="33FCA255">
      <w:pPr>
        <w:pStyle w:val="216"/>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关于总价合同计量的约定：</w:t>
      </w:r>
      <w:r>
        <w:rPr>
          <w:rFonts w:hint="eastAsia" w:ascii="仿宋" w:hAnsi="仿宋" w:eastAsia="仿宋" w:cs="仿宋"/>
          <w:kern w:val="2"/>
          <w:sz w:val="21"/>
          <w:szCs w:val="21"/>
          <w:u w:val="single"/>
        </w:rPr>
        <w:t xml:space="preserve">             /            </w:t>
      </w:r>
      <w:r>
        <w:rPr>
          <w:rFonts w:hint="eastAsia" w:ascii="仿宋" w:hAnsi="仿宋" w:eastAsia="仿宋" w:cs="仿宋"/>
          <w:kern w:val="2"/>
          <w:sz w:val="21"/>
          <w:szCs w:val="21"/>
        </w:rPr>
        <w:t>。</w:t>
      </w:r>
    </w:p>
    <w:p w14:paraId="38C821E5">
      <w:pPr>
        <w:pStyle w:val="216"/>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12.3.5总价合同采用支付分解表计量支付的，是否适用第</w:t>
      </w:r>
      <w:r>
        <w:rPr>
          <w:rFonts w:hint="eastAsia" w:ascii="仿宋" w:hAnsi="仿宋" w:eastAsia="仿宋" w:cs="仿宋"/>
          <w:sz w:val="21"/>
          <w:szCs w:val="21"/>
        </w:rPr>
        <w:t xml:space="preserve">12.3.4 </w:t>
      </w:r>
      <w:r>
        <w:rPr>
          <w:rFonts w:hint="eastAsia" w:ascii="仿宋" w:hAnsi="仿宋" w:eastAsia="仿宋" w:cs="仿宋"/>
          <w:kern w:val="2"/>
          <w:sz w:val="21"/>
          <w:szCs w:val="21"/>
        </w:rPr>
        <w:t>项</w:t>
      </w:r>
      <w:r>
        <w:rPr>
          <w:rFonts w:hint="eastAsia" w:ascii="仿宋" w:hAnsi="仿宋" w:eastAsia="仿宋" w:cs="仿宋"/>
          <w:sz w:val="21"/>
          <w:szCs w:val="21"/>
        </w:rPr>
        <w:t>〔总价合同的计量〕</w:t>
      </w:r>
      <w:r>
        <w:rPr>
          <w:rFonts w:hint="eastAsia" w:ascii="仿宋" w:hAnsi="仿宋" w:eastAsia="仿宋" w:cs="仿宋"/>
          <w:kern w:val="2"/>
          <w:sz w:val="21"/>
          <w:szCs w:val="21"/>
        </w:rPr>
        <w:t>约定进行计量：</w:t>
      </w:r>
      <w:r>
        <w:rPr>
          <w:rFonts w:hint="eastAsia" w:ascii="仿宋" w:hAnsi="仿宋" w:eastAsia="仿宋" w:cs="仿宋"/>
          <w:kern w:val="2"/>
          <w:sz w:val="21"/>
          <w:szCs w:val="21"/>
          <w:u w:val="single"/>
        </w:rPr>
        <w:t xml:space="preserve">         /         </w:t>
      </w:r>
      <w:r>
        <w:rPr>
          <w:rFonts w:hint="eastAsia" w:ascii="仿宋" w:hAnsi="仿宋" w:eastAsia="仿宋" w:cs="仿宋"/>
          <w:kern w:val="2"/>
          <w:sz w:val="21"/>
          <w:szCs w:val="21"/>
        </w:rPr>
        <w:t>。</w:t>
      </w:r>
    </w:p>
    <w:p w14:paraId="4BEE1436">
      <w:pPr>
        <w:pStyle w:val="216"/>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12.3.6 其他价格形式合同的计量</w:t>
      </w:r>
    </w:p>
    <w:p w14:paraId="6792053F">
      <w:pPr>
        <w:pStyle w:val="216"/>
        <w:spacing w:line="360" w:lineRule="auto"/>
        <w:ind w:firstLine="420" w:firstLineChars="200"/>
        <w:jc w:val="left"/>
        <w:rPr>
          <w:rFonts w:hint="eastAsia" w:ascii="仿宋" w:hAnsi="仿宋" w:eastAsia="仿宋" w:cs="仿宋"/>
          <w:kern w:val="2"/>
          <w:sz w:val="21"/>
          <w:szCs w:val="21"/>
          <w:u w:val="single"/>
        </w:rPr>
      </w:pPr>
      <w:r>
        <w:rPr>
          <w:rFonts w:hint="eastAsia" w:ascii="仿宋" w:hAnsi="仿宋" w:eastAsia="仿宋" w:cs="仿宋"/>
          <w:kern w:val="2"/>
          <w:sz w:val="21"/>
          <w:szCs w:val="21"/>
        </w:rPr>
        <w:t>其他价格形式的计量方式和程序：</w:t>
      </w:r>
      <w:r>
        <w:rPr>
          <w:rFonts w:hint="eastAsia" w:ascii="仿宋" w:hAnsi="仿宋" w:eastAsia="仿宋" w:cs="仿宋"/>
          <w:kern w:val="2"/>
          <w:sz w:val="21"/>
          <w:szCs w:val="21"/>
          <w:u w:val="single"/>
        </w:rPr>
        <w:t xml:space="preserve">     /    </w:t>
      </w:r>
      <w:r>
        <w:rPr>
          <w:rFonts w:hint="eastAsia" w:ascii="仿宋" w:hAnsi="仿宋" w:eastAsia="仿宋" w:cs="仿宋"/>
          <w:kern w:val="2"/>
          <w:sz w:val="21"/>
          <w:szCs w:val="21"/>
        </w:rPr>
        <w:t>。</w:t>
      </w:r>
    </w:p>
    <w:p w14:paraId="587211A0">
      <w:pPr>
        <w:pStyle w:val="216"/>
        <w:spacing w:after="120" w:line="360" w:lineRule="auto"/>
        <w:ind w:firstLine="420" w:firstLineChars="200"/>
        <w:rPr>
          <w:rFonts w:hint="eastAsia" w:ascii="仿宋" w:hAnsi="仿宋" w:eastAsia="仿宋" w:cs="仿宋"/>
          <w:kern w:val="2"/>
          <w:sz w:val="21"/>
          <w:szCs w:val="21"/>
        </w:rPr>
      </w:pPr>
      <w:bookmarkStart w:id="231" w:name="tip_risk_bookmark_58"/>
      <w:r>
        <w:rPr>
          <w:rFonts w:hint="eastAsia" w:ascii="仿宋" w:hAnsi="仿宋" w:eastAsia="仿宋" w:cs="仿宋"/>
          <w:kern w:val="2"/>
          <w:sz w:val="21"/>
          <w:szCs w:val="21"/>
        </w:rPr>
        <w:t>12.4 工程进度款支付</w:t>
      </w:r>
    </w:p>
    <w:p w14:paraId="3EE52057">
      <w:pPr>
        <w:pStyle w:val="216"/>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12.4.1 付款周期</w:t>
      </w:r>
    </w:p>
    <w:p w14:paraId="6C22A75E">
      <w:pPr>
        <w:pStyle w:val="216"/>
        <w:spacing w:line="360" w:lineRule="auto"/>
        <w:ind w:firstLine="420" w:firstLineChars="200"/>
        <w:jc w:val="left"/>
        <w:rPr>
          <w:rFonts w:hint="default" w:ascii="仿宋" w:hAnsi="仿宋" w:eastAsia="仿宋" w:cs="仿宋"/>
          <w:b/>
          <w:color w:val="0935F5"/>
          <w:kern w:val="2"/>
          <w:sz w:val="21"/>
          <w:szCs w:val="21"/>
          <w:highlight w:val="none"/>
          <w:u w:val="none"/>
          <w:lang w:val="en-US" w:eastAsia="zh-CN"/>
        </w:rPr>
      </w:pPr>
      <w:bookmarkStart w:id="232" w:name="tip_risk_bookmark_59"/>
      <w:r>
        <w:rPr>
          <w:rFonts w:hint="eastAsia" w:ascii="仿宋" w:hAnsi="仿宋" w:eastAsia="仿宋" w:cs="仿宋"/>
          <w:kern w:val="2"/>
          <w:sz w:val="21"/>
          <w:szCs w:val="21"/>
          <w:u w:val="none"/>
        </w:rPr>
        <w:t>关于付款周期的约定：</w:t>
      </w:r>
      <w:r>
        <w:rPr>
          <w:rFonts w:hint="eastAsia" w:ascii="仿宋" w:hAnsi="仿宋" w:eastAsia="仿宋" w:cs="仿宋"/>
          <w:b/>
          <w:color w:val="auto"/>
          <w:kern w:val="2"/>
          <w:sz w:val="21"/>
          <w:szCs w:val="21"/>
          <w:highlight w:val="none"/>
          <w:u w:val="single"/>
          <w:lang w:eastAsia="zh-CN"/>
        </w:rPr>
        <w:t>　　</w:t>
      </w:r>
      <w:r>
        <w:rPr>
          <w:rFonts w:hint="eastAsia" w:ascii="仿宋" w:hAnsi="仿宋" w:eastAsia="仿宋" w:cs="仿宋"/>
          <w:b/>
          <w:color w:val="auto"/>
          <w:kern w:val="2"/>
          <w:sz w:val="21"/>
          <w:szCs w:val="21"/>
          <w:highlight w:val="none"/>
          <w:u w:val="single"/>
          <w:lang w:val="en-US" w:eastAsia="zh-CN"/>
        </w:rPr>
        <w:t xml:space="preserve">   </w:t>
      </w:r>
      <w:r>
        <w:rPr>
          <w:rFonts w:hint="eastAsia" w:ascii="仿宋" w:hAnsi="仿宋" w:eastAsia="仿宋" w:cs="仿宋"/>
          <w:b/>
          <w:color w:val="auto"/>
          <w:kern w:val="2"/>
          <w:sz w:val="21"/>
          <w:szCs w:val="21"/>
          <w:highlight w:val="none"/>
          <w:u w:val="none"/>
          <w:lang w:val="en-US" w:eastAsia="zh-CN"/>
        </w:rPr>
        <w:t>。</w:t>
      </w:r>
      <w:bookmarkEnd w:id="231"/>
      <w:bookmarkEnd w:id="232"/>
    </w:p>
    <w:p w14:paraId="2EAB3F37">
      <w:pPr>
        <w:pStyle w:val="216"/>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12.4.2 进度付款申请单的编制</w:t>
      </w:r>
    </w:p>
    <w:p w14:paraId="7D031762">
      <w:pPr>
        <w:pStyle w:val="216"/>
        <w:spacing w:line="360" w:lineRule="auto"/>
        <w:ind w:firstLine="420" w:firstLineChars="200"/>
        <w:jc w:val="left"/>
        <w:rPr>
          <w:rFonts w:hint="eastAsia" w:ascii="仿宋" w:hAnsi="仿宋" w:eastAsia="仿宋" w:cs="仿宋"/>
          <w:kern w:val="2"/>
          <w:sz w:val="21"/>
          <w:szCs w:val="21"/>
          <w:u w:val="single"/>
        </w:rPr>
      </w:pPr>
      <w:r>
        <w:rPr>
          <w:rFonts w:hint="eastAsia" w:ascii="仿宋" w:hAnsi="仿宋" w:eastAsia="仿宋" w:cs="仿宋"/>
          <w:kern w:val="2"/>
          <w:sz w:val="21"/>
          <w:szCs w:val="21"/>
        </w:rPr>
        <w:t>关于进度付款申请单编制的约定：</w:t>
      </w:r>
      <w:r>
        <w:rPr>
          <w:rFonts w:hint="eastAsia" w:ascii="仿宋" w:hAnsi="仿宋" w:eastAsia="仿宋" w:cs="仿宋"/>
          <w:kern w:val="2"/>
          <w:sz w:val="21"/>
          <w:szCs w:val="21"/>
          <w:u w:val="single"/>
        </w:rPr>
        <w:t xml:space="preserve">  由承包人负责编制 </w:t>
      </w:r>
      <w:r>
        <w:rPr>
          <w:rFonts w:hint="eastAsia" w:ascii="仿宋" w:hAnsi="仿宋" w:eastAsia="仿宋" w:cs="仿宋"/>
          <w:kern w:val="2"/>
          <w:sz w:val="21"/>
          <w:szCs w:val="21"/>
        </w:rPr>
        <w:t>。</w:t>
      </w:r>
    </w:p>
    <w:p w14:paraId="2C0C5406">
      <w:pPr>
        <w:pStyle w:val="216"/>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12.4.3 进度付款申请单的提交</w:t>
      </w:r>
    </w:p>
    <w:p w14:paraId="7CA106E3">
      <w:pPr>
        <w:pStyle w:val="216"/>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（1）单价合同进度付款申请单提交的约定：</w:t>
      </w:r>
      <w:r>
        <w:rPr>
          <w:rFonts w:hint="eastAsia" w:ascii="仿宋" w:hAnsi="仿宋" w:eastAsia="仿宋" w:cs="仿宋"/>
          <w:kern w:val="2"/>
          <w:sz w:val="21"/>
          <w:szCs w:val="21"/>
          <w:u w:val="single"/>
        </w:rPr>
        <w:t xml:space="preserve"> 按发包人提供的格式 </w:t>
      </w:r>
      <w:r>
        <w:rPr>
          <w:rFonts w:hint="eastAsia" w:ascii="仿宋" w:hAnsi="仿宋" w:eastAsia="仿宋" w:cs="仿宋"/>
          <w:kern w:val="2"/>
          <w:sz w:val="21"/>
          <w:szCs w:val="21"/>
        </w:rPr>
        <w:t>。</w:t>
      </w:r>
    </w:p>
    <w:p w14:paraId="47020E53">
      <w:pPr>
        <w:pStyle w:val="216"/>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（2）总价合同进度付款申请单提交的约定：</w:t>
      </w:r>
      <w:r>
        <w:rPr>
          <w:rFonts w:hint="eastAsia" w:ascii="仿宋" w:hAnsi="仿宋" w:eastAsia="仿宋" w:cs="仿宋"/>
          <w:kern w:val="2"/>
          <w:sz w:val="21"/>
          <w:szCs w:val="21"/>
          <w:u w:val="single"/>
        </w:rPr>
        <w:t xml:space="preserve">         /      </w:t>
      </w:r>
      <w:r>
        <w:rPr>
          <w:rFonts w:hint="eastAsia" w:ascii="仿宋" w:hAnsi="仿宋" w:eastAsia="仿宋" w:cs="仿宋"/>
          <w:kern w:val="2"/>
          <w:sz w:val="21"/>
          <w:szCs w:val="21"/>
        </w:rPr>
        <w:t>。</w:t>
      </w:r>
    </w:p>
    <w:p w14:paraId="108EE390">
      <w:pPr>
        <w:pStyle w:val="216"/>
        <w:spacing w:line="360" w:lineRule="auto"/>
        <w:ind w:firstLine="420" w:firstLineChars="200"/>
        <w:jc w:val="left"/>
        <w:rPr>
          <w:rFonts w:hint="eastAsia" w:ascii="仿宋" w:hAnsi="仿宋" w:eastAsia="仿宋" w:cs="仿宋"/>
          <w:kern w:val="2"/>
          <w:sz w:val="21"/>
          <w:szCs w:val="21"/>
          <w:u w:val="single"/>
        </w:rPr>
      </w:pPr>
      <w:r>
        <w:rPr>
          <w:rFonts w:hint="eastAsia" w:ascii="仿宋" w:hAnsi="仿宋" w:eastAsia="仿宋" w:cs="仿宋"/>
          <w:kern w:val="2"/>
          <w:sz w:val="21"/>
          <w:szCs w:val="21"/>
        </w:rPr>
        <w:t>（3）其他价格形式合同进度付款申请单提交的约定：</w:t>
      </w:r>
      <w:r>
        <w:rPr>
          <w:rFonts w:hint="eastAsia" w:ascii="仿宋" w:hAnsi="仿宋" w:eastAsia="仿宋" w:cs="仿宋"/>
          <w:kern w:val="2"/>
          <w:sz w:val="21"/>
          <w:szCs w:val="21"/>
          <w:u w:val="single"/>
        </w:rPr>
        <w:t xml:space="preserve">    /       </w:t>
      </w:r>
      <w:r>
        <w:rPr>
          <w:rFonts w:hint="eastAsia" w:ascii="仿宋" w:hAnsi="仿宋" w:eastAsia="仿宋" w:cs="仿宋"/>
          <w:kern w:val="2"/>
          <w:sz w:val="21"/>
          <w:szCs w:val="21"/>
        </w:rPr>
        <w:t>。</w:t>
      </w:r>
    </w:p>
    <w:p w14:paraId="28B38D71">
      <w:pPr>
        <w:pStyle w:val="216"/>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12.4.4 进度款审核和支付</w:t>
      </w:r>
    </w:p>
    <w:p w14:paraId="7A8849B0">
      <w:pPr>
        <w:pStyle w:val="216"/>
        <w:spacing w:line="360" w:lineRule="auto"/>
        <w:ind w:firstLine="420" w:firstLineChars="200"/>
        <w:jc w:val="left"/>
        <w:rPr>
          <w:rFonts w:hint="eastAsia" w:ascii="仿宋" w:hAnsi="仿宋" w:eastAsia="仿宋" w:cs="仿宋"/>
          <w:kern w:val="2"/>
          <w:sz w:val="21"/>
          <w:szCs w:val="21"/>
          <w:u w:val="single"/>
        </w:rPr>
      </w:pPr>
      <w:bookmarkStart w:id="233" w:name="auto_fouce_60"/>
      <w:r>
        <w:rPr>
          <w:rFonts w:hint="eastAsia" w:ascii="仿宋" w:hAnsi="仿宋" w:eastAsia="仿宋" w:cs="仿宋"/>
          <w:kern w:val="2"/>
          <w:sz w:val="21"/>
          <w:szCs w:val="21"/>
        </w:rPr>
        <w:t>（1）监理人审查并报送发包人的期限：</w:t>
      </w:r>
      <w:r>
        <w:rPr>
          <w:rFonts w:hint="eastAsia" w:ascii="仿宋" w:hAnsi="仿宋" w:eastAsia="仿宋" w:cs="仿宋"/>
          <w:kern w:val="2"/>
          <w:sz w:val="21"/>
          <w:szCs w:val="21"/>
          <w:u w:val="single"/>
        </w:rPr>
        <w:t>承包人提交</w:t>
      </w:r>
      <w:r>
        <w:rPr>
          <w:rFonts w:hint="eastAsia" w:ascii="仿宋" w:hAnsi="仿宋" w:eastAsia="仿宋" w:cs="仿宋"/>
          <w:kern w:val="2"/>
          <w:sz w:val="21"/>
          <w:szCs w:val="21"/>
        </w:rPr>
        <w:t>进度付款申请单</w:t>
      </w:r>
      <w:r>
        <w:rPr>
          <w:rFonts w:hint="eastAsia" w:ascii="仿宋" w:hAnsi="仿宋" w:eastAsia="仿宋" w:cs="仿宋"/>
          <w:kern w:val="2"/>
          <w:sz w:val="21"/>
          <w:szCs w:val="21"/>
          <w:u w:val="single"/>
        </w:rPr>
        <w:t>7天内</w:t>
      </w:r>
      <w:r>
        <w:rPr>
          <w:rFonts w:hint="eastAsia" w:ascii="仿宋" w:hAnsi="仿宋" w:eastAsia="仿宋" w:cs="仿宋"/>
          <w:kern w:val="2"/>
          <w:sz w:val="21"/>
          <w:szCs w:val="21"/>
        </w:rPr>
        <w:t>。</w:t>
      </w:r>
    </w:p>
    <w:p w14:paraId="078F0403">
      <w:pPr>
        <w:pStyle w:val="216"/>
        <w:spacing w:line="360" w:lineRule="auto"/>
        <w:ind w:firstLine="420" w:firstLineChars="200"/>
        <w:jc w:val="left"/>
        <w:rPr>
          <w:rFonts w:hint="eastAsia" w:ascii="仿宋" w:hAnsi="仿宋" w:eastAsia="仿宋" w:cs="仿宋"/>
          <w:kern w:val="2"/>
          <w:sz w:val="21"/>
          <w:szCs w:val="21"/>
          <w:u w:val="single"/>
        </w:rPr>
      </w:pPr>
      <w:bookmarkStart w:id="234" w:name="auto_fouce_61"/>
      <w:r>
        <w:rPr>
          <w:rFonts w:hint="eastAsia" w:ascii="仿宋" w:hAnsi="仿宋" w:eastAsia="仿宋" w:cs="仿宋"/>
          <w:kern w:val="2"/>
          <w:sz w:val="21"/>
          <w:szCs w:val="21"/>
        </w:rPr>
        <w:t>发包人完成审批并签发进度款支付证书的期限：</w:t>
      </w:r>
      <w:r>
        <w:rPr>
          <w:rFonts w:hint="eastAsia" w:ascii="仿宋" w:hAnsi="仿宋" w:eastAsia="仿宋" w:cs="仿宋"/>
          <w:kern w:val="2"/>
          <w:sz w:val="21"/>
          <w:szCs w:val="21"/>
          <w:u w:val="single"/>
        </w:rPr>
        <w:t>承包人提交</w:t>
      </w:r>
      <w:r>
        <w:rPr>
          <w:rFonts w:hint="eastAsia" w:ascii="仿宋" w:hAnsi="仿宋" w:eastAsia="仿宋" w:cs="仿宋"/>
          <w:kern w:val="2"/>
          <w:sz w:val="21"/>
          <w:szCs w:val="21"/>
        </w:rPr>
        <w:t>进度付款申请单</w:t>
      </w:r>
      <w:r>
        <w:rPr>
          <w:rFonts w:hint="eastAsia" w:ascii="仿宋" w:hAnsi="仿宋" w:eastAsia="仿宋" w:cs="仿宋"/>
          <w:kern w:val="2"/>
          <w:sz w:val="21"/>
          <w:szCs w:val="21"/>
          <w:u w:val="single"/>
          <w:lang w:eastAsia="zh-CN"/>
        </w:rPr>
        <w:t>7</w:t>
      </w:r>
      <w:r>
        <w:rPr>
          <w:rFonts w:hint="eastAsia" w:ascii="仿宋" w:hAnsi="仿宋" w:eastAsia="仿宋" w:cs="仿宋"/>
          <w:kern w:val="2"/>
          <w:sz w:val="21"/>
          <w:szCs w:val="21"/>
          <w:u w:val="single"/>
        </w:rPr>
        <w:t>天内</w:t>
      </w:r>
      <w:r>
        <w:rPr>
          <w:rFonts w:hint="eastAsia" w:ascii="仿宋" w:hAnsi="仿宋" w:eastAsia="仿宋" w:cs="仿宋"/>
          <w:kern w:val="2"/>
          <w:sz w:val="21"/>
          <w:szCs w:val="21"/>
        </w:rPr>
        <w:t>。</w:t>
      </w:r>
      <w:bookmarkEnd w:id="234"/>
    </w:p>
    <w:p w14:paraId="7ADA97C6">
      <w:pPr>
        <w:pStyle w:val="216"/>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（2）发包人支付进度款的期限：发包人完成审批并签发进度款支付证书且收到承包人提交的与批准付款等额发票后14天内。</w:t>
      </w:r>
    </w:p>
    <w:p w14:paraId="10BAD001">
      <w:pPr>
        <w:pStyle w:val="216"/>
        <w:spacing w:line="360" w:lineRule="auto"/>
        <w:ind w:firstLine="525" w:firstLineChars="250"/>
        <w:jc w:val="left"/>
        <w:rPr>
          <w:rFonts w:hint="eastAsia" w:ascii="仿宋" w:hAnsi="仿宋" w:eastAsia="仿宋" w:cs="仿宋"/>
          <w:kern w:val="2"/>
          <w:sz w:val="21"/>
          <w:szCs w:val="21"/>
          <w:u w:val="single"/>
        </w:rPr>
      </w:pPr>
      <w:bookmarkStart w:id="235" w:name="tip_risk_bookmark_63"/>
      <w:r>
        <w:rPr>
          <w:rFonts w:hint="eastAsia" w:ascii="仿宋" w:hAnsi="仿宋" w:eastAsia="仿宋" w:cs="仿宋"/>
          <w:kern w:val="2"/>
          <w:sz w:val="21"/>
          <w:szCs w:val="21"/>
        </w:rPr>
        <w:t>发包人逾期支付进度款的</w:t>
      </w:r>
      <w:r>
        <w:rPr>
          <w:rFonts w:hint="eastAsia" w:ascii="仿宋" w:hAnsi="仿宋" w:eastAsia="仿宋" w:cs="仿宋"/>
          <w:kern w:val="2"/>
          <w:sz w:val="21"/>
          <w:szCs w:val="21"/>
          <w:u w:val="single"/>
          <w:lang w:eastAsia="zh-CN"/>
        </w:rPr>
        <w:t>，应按照全国</w:t>
      </w:r>
      <w:r>
        <w:rPr>
          <w:rFonts w:hint="eastAsia" w:ascii="仿宋" w:hAnsi="仿宋" w:eastAsia="仿宋" w:cs="仿宋"/>
          <w:kern w:val="2"/>
          <w:sz w:val="21"/>
          <w:szCs w:val="21"/>
          <w:u w:val="single"/>
        </w:rPr>
        <w:t>银行</w:t>
      </w:r>
      <w:r>
        <w:rPr>
          <w:rFonts w:hint="eastAsia" w:ascii="仿宋" w:hAnsi="仿宋" w:eastAsia="仿宋" w:cs="仿宋"/>
          <w:kern w:val="2"/>
          <w:sz w:val="21"/>
          <w:szCs w:val="21"/>
          <w:u w:val="single"/>
          <w:lang w:eastAsia="zh-CN"/>
        </w:rPr>
        <w:t>间</w:t>
      </w:r>
      <w:r>
        <w:rPr>
          <w:rFonts w:hint="eastAsia" w:ascii="仿宋" w:hAnsi="仿宋" w:eastAsia="仿宋" w:cs="仿宋"/>
          <w:kern w:val="2"/>
          <w:sz w:val="21"/>
          <w:szCs w:val="21"/>
          <w:u w:val="single"/>
        </w:rPr>
        <w:t>同</w:t>
      </w:r>
      <w:r>
        <w:rPr>
          <w:rFonts w:hint="eastAsia" w:ascii="仿宋" w:hAnsi="仿宋" w:eastAsia="仿宋" w:cs="仿宋"/>
          <w:kern w:val="2"/>
          <w:sz w:val="21"/>
          <w:szCs w:val="21"/>
          <w:u w:val="single"/>
          <w:lang w:eastAsia="zh-CN"/>
        </w:rPr>
        <w:t>业拆借中心公布的同</w:t>
      </w:r>
      <w:r>
        <w:rPr>
          <w:rFonts w:hint="eastAsia" w:ascii="仿宋" w:hAnsi="仿宋" w:eastAsia="仿宋" w:cs="仿宋"/>
          <w:kern w:val="2"/>
          <w:sz w:val="21"/>
          <w:szCs w:val="21"/>
          <w:u w:val="single"/>
        </w:rPr>
        <w:t>期</w:t>
      </w:r>
      <w:r>
        <w:rPr>
          <w:rFonts w:hint="eastAsia" w:ascii="仿宋" w:hAnsi="仿宋" w:eastAsia="仿宋" w:cs="仿宋"/>
          <w:kern w:val="2"/>
          <w:sz w:val="21"/>
          <w:szCs w:val="21"/>
          <w:u w:val="single"/>
          <w:lang w:eastAsia="zh-CN"/>
        </w:rPr>
        <w:t>一年期</w:t>
      </w:r>
      <w:r>
        <w:rPr>
          <w:rFonts w:hint="eastAsia" w:ascii="仿宋" w:hAnsi="仿宋" w:eastAsia="仿宋" w:cs="仿宋"/>
          <w:kern w:val="2"/>
          <w:sz w:val="21"/>
          <w:szCs w:val="21"/>
          <w:u w:val="single"/>
        </w:rPr>
        <w:t>存款</w:t>
      </w:r>
      <w:r>
        <w:rPr>
          <w:rFonts w:hint="eastAsia" w:ascii="仿宋" w:hAnsi="仿宋" w:eastAsia="仿宋" w:cs="仿宋"/>
          <w:kern w:val="2"/>
          <w:sz w:val="21"/>
          <w:szCs w:val="21"/>
          <w:u w:val="single"/>
          <w:lang w:eastAsia="zh-CN"/>
        </w:rPr>
        <w:t>基准</w:t>
      </w:r>
      <w:r>
        <w:rPr>
          <w:rFonts w:hint="eastAsia" w:ascii="仿宋" w:hAnsi="仿宋" w:eastAsia="仿宋" w:cs="仿宋"/>
          <w:kern w:val="2"/>
          <w:sz w:val="21"/>
          <w:szCs w:val="21"/>
          <w:u w:val="single"/>
        </w:rPr>
        <w:t>利</w:t>
      </w:r>
      <w:r>
        <w:rPr>
          <w:rFonts w:hint="eastAsia" w:ascii="仿宋" w:hAnsi="仿宋" w:eastAsia="仿宋" w:cs="仿宋"/>
          <w:kern w:val="2"/>
          <w:sz w:val="21"/>
          <w:szCs w:val="21"/>
          <w:u w:val="single"/>
          <w:lang w:eastAsia="zh-CN"/>
        </w:rPr>
        <w:t>率支付利</w:t>
      </w:r>
      <w:r>
        <w:rPr>
          <w:rFonts w:hint="eastAsia" w:ascii="仿宋" w:hAnsi="仿宋" w:eastAsia="仿宋" w:cs="仿宋"/>
          <w:kern w:val="2"/>
          <w:sz w:val="21"/>
          <w:szCs w:val="21"/>
          <w:u w:val="single"/>
        </w:rPr>
        <w:t>息，最高不超过当期进度款的</w:t>
      </w:r>
      <w:r>
        <w:rPr>
          <w:rFonts w:hint="eastAsia" w:ascii="仿宋" w:hAnsi="仿宋" w:eastAsia="仿宋" w:cs="仿宋"/>
          <w:kern w:val="2"/>
          <w:sz w:val="21"/>
          <w:szCs w:val="21"/>
          <w:u w:val="single"/>
          <w:lang w:eastAsia="zh-CN"/>
        </w:rPr>
        <w:t>3</w:t>
      </w:r>
      <w:r>
        <w:rPr>
          <w:rFonts w:hint="eastAsia" w:ascii="仿宋" w:hAnsi="仿宋" w:eastAsia="仿宋" w:cs="仿宋"/>
          <w:kern w:val="2"/>
          <w:sz w:val="21"/>
          <w:szCs w:val="21"/>
          <w:u w:val="single"/>
        </w:rPr>
        <w:t>%</w:t>
      </w:r>
      <w:r>
        <w:rPr>
          <w:rFonts w:hint="eastAsia" w:ascii="仿宋" w:hAnsi="仿宋" w:eastAsia="仿宋" w:cs="仿宋"/>
          <w:kern w:val="2"/>
          <w:sz w:val="21"/>
          <w:szCs w:val="21"/>
          <w:u w:val="single"/>
          <w:lang w:eastAsia="zh-CN"/>
        </w:rPr>
        <w:t>；若因承包人提交的付款申请资料不全、不符合要求导致逾期付款的，发包人不承担任何责任</w:t>
      </w:r>
      <w:r>
        <w:rPr>
          <w:rFonts w:hint="eastAsia" w:ascii="仿宋" w:hAnsi="仿宋" w:eastAsia="仿宋" w:cs="仿宋"/>
          <w:kern w:val="2"/>
          <w:sz w:val="21"/>
          <w:szCs w:val="21"/>
        </w:rPr>
        <w:t>。</w:t>
      </w:r>
      <w:bookmarkEnd w:id="233"/>
      <w:bookmarkEnd w:id="235"/>
    </w:p>
    <w:p w14:paraId="020B16F4">
      <w:pPr>
        <w:pStyle w:val="216"/>
        <w:spacing w:line="360" w:lineRule="auto"/>
        <w:ind w:firstLine="525" w:firstLineChars="250"/>
        <w:jc w:val="left"/>
        <w:rPr>
          <w:rFonts w:hint="eastAsia" w:ascii="仿宋" w:hAnsi="仿宋" w:eastAsia="仿宋" w:cs="仿宋"/>
          <w:kern w:val="2"/>
          <w:sz w:val="21"/>
          <w:szCs w:val="21"/>
        </w:rPr>
      </w:pPr>
      <w:r>
        <w:rPr>
          <w:rFonts w:hint="eastAsia" w:ascii="仿宋" w:hAnsi="仿宋" w:eastAsia="仿宋" w:cs="仿宋"/>
          <w:kern w:val="2"/>
          <w:sz w:val="21"/>
          <w:szCs w:val="21"/>
        </w:rPr>
        <w:t>12.4.6 支付分解表的编制</w:t>
      </w:r>
    </w:p>
    <w:p w14:paraId="03825783">
      <w:pPr>
        <w:pStyle w:val="216"/>
        <w:spacing w:line="360" w:lineRule="auto"/>
        <w:ind w:firstLine="420" w:firstLineChars="200"/>
        <w:jc w:val="left"/>
        <w:rPr>
          <w:rFonts w:hint="eastAsia" w:ascii="仿宋" w:hAnsi="仿宋" w:eastAsia="仿宋" w:cs="仿宋"/>
          <w:kern w:val="2"/>
          <w:sz w:val="21"/>
          <w:szCs w:val="21"/>
          <w:u w:val="single"/>
        </w:rPr>
      </w:pPr>
      <w:r>
        <w:rPr>
          <w:rFonts w:hint="eastAsia" w:ascii="仿宋" w:hAnsi="仿宋" w:eastAsia="仿宋" w:cs="仿宋"/>
          <w:kern w:val="2"/>
          <w:sz w:val="21"/>
          <w:szCs w:val="21"/>
        </w:rPr>
        <w:t>2、总价合同支付分解表的编制与审批：</w:t>
      </w:r>
      <w:r>
        <w:rPr>
          <w:rFonts w:hint="eastAsia" w:ascii="仿宋" w:hAnsi="仿宋" w:eastAsia="仿宋" w:cs="仿宋"/>
          <w:kern w:val="2"/>
          <w:sz w:val="21"/>
          <w:szCs w:val="21"/>
          <w:u w:val="single"/>
        </w:rPr>
        <w:t xml:space="preserve">           /    </w:t>
      </w:r>
      <w:r>
        <w:rPr>
          <w:rFonts w:hint="eastAsia" w:ascii="仿宋" w:hAnsi="仿宋" w:eastAsia="仿宋" w:cs="仿宋"/>
          <w:kern w:val="2"/>
          <w:sz w:val="21"/>
          <w:szCs w:val="21"/>
        </w:rPr>
        <w:t>。</w:t>
      </w:r>
    </w:p>
    <w:p w14:paraId="7121D860">
      <w:pPr>
        <w:pStyle w:val="216"/>
        <w:spacing w:line="360" w:lineRule="auto"/>
        <w:ind w:firstLine="420" w:firstLineChars="200"/>
        <w:jc w:val="left"/>
        <w:rPr>
          <w:rFonts w:hint="eastAsia" w:ascii="仿宋" w:hAnsi="仿宋" w:eastAsia="仿宋" w:cs="仿宋"/>
          <w:kern w:val="2"/>
          <w:sz w:val="21"/>
          <w:szCs w:val="21"/>
          <w:u w:val="single"/>
        </w:rPr>
      </w:pPr>
      <w:r>
        <w:rPr>
          <w:rFonts w:hint="eastAsia" w:ascii="仿宋" w:hAnsi="仿宋" w:eastAsia="仿宋" w:cs="仿宋"/>
          <w:kern w:val="2"/>
          <w:sz w:val="21"/>
          <w:szCs w:val="21"/>
        </w:rPr>
        <w:t>3、单价合同的总价项目支付分解表的编制与审批：</w:t>
      </w:r>
      <w:r>
        <w:rPr>
          <w:rFonts w:hint="eastAsia" w:ascii="仿宋" w:hAnsi="仿宋" w:eastAsia="仿宋" w:cs="仿宋"/>
          <w:kern w:val="2"/>
          <w:sz w:val="21"/>
          <w:szCs w:val="21"/>
          <w:u w:val="single"/>
        </w:rPr>
        <w:t xml:space="preserve">          /      </w:t>
      </w:r>
      <w:r>
        <w:rPr>
          <w:rFonts w:hint="eastAsia" w:ascii="仿宋" w:hAnsi="仿宋" w:eastAsia="仿宋" w:cs="仿宋"/>
          <w:kern w:val="2"/>
          <w:sz w:val="21"/>
          <w:szCs w:val="21"/>
        </w:rPr>
        <w:t>。</w:t>
      </w:r>
    </w:p>
    <w:p w14:paraId="0009E078">
      <w:pPr>
        <w:pStyle w:val="216"/>
        <w:keepNext/>
        <w:keepLines/>
        <w:spacing w:before="120" w:after="120" w:line="360" w:lineRule="auto"/>
        <w:outlineLvl w:val="3"/>
        <w:rPr>
          <w:rFonts w:hint="eastAsia" w:ascii="仿宋" w:hAnsi="仿宋" w:eastAsia="仿宋" w:cs="仿宋"/>
          <w:bCs/>
          <w:kern w:val="2"/>
          <w:sz w:val="21"/>
          <w:szCs w:val="21"/>
        </w:rPr>
      </w:pPr>
      <w:r>
        <w:rPr>
          <w:rFonts w:hint="eastAsia" w:ascii="仿宋" w:hAnsi="仿宋" w:eastAsia="仿宋" w:cs="仿宋"/>
          <w:bCs/>
          <w:kern w:val="2"/>
          <w:sz w:val="21"/>
          <w:szCs w:val="21"/>
        </w:rPr>
        <w:t>13. 验收和工程试车</w:t>
      </w:r>
    </w:p>
    <w:bookmarkEnd w:id="207"/>
    <w:p w14:paraId="540191C1">
      <w:pPr>
        <w:pStyle w:val="216"/>
        <w:spacing w:after="120" w:line="360" w:lineRule="auto"/>
        <w:ind w:firstLine="420" w:firstLineChars="200"/>
        <w:rPr>
          <w:rFonts w:hint="eastAsia" w:ascii="仿宋" w:hAnsi="仿宋" w:eastAsia="仿宋" w:cs="仿宋"/>
          <w:kern w:val="2"/>
          <w:sz w:val="21"/>
          <w:szCs w:val="21"/>
        </w:rPr>
      </w:pPr>
      <w:bookmarkStart w:id="236" w:name="_Toc267251470"/>
      <w:bookmarkStart w:id="237" w:name="_Toc267251476"/>
      <w:bookmarkStart w:id="238" w:name="_Toc267251471"/>
      <w:bookmarkStart w:id="239" w:name="_Toc267251472"/>
      <w:bookmarkStart w:id="240" w:name="_Toc267251474"/>
      <w:bookmarkStart w:id="241" w:name="_Toc267251475"/>
      <w:bookmarkStart w:id="242" w:name="_Toc267251473"/>
      <w:bookmarkStart w:id="243" w:name="_Toc280868709"/>
      <w:r>
        <w:rPr>
          <w:rFonts w:hint="eastAsia" w:ascii="仿宋" w:hAnsi="仿宋" w:eastAsia="仿宋" w:cs="仿宋"/>
          <w:kern w:val="2"/>
          <w:sz w:val="21"/>
          <w:szCs w:val="21"/>
        </w:rPr>
        <w:t>13.1 分部分项工程验收</w:t>
      </w:r>
    </w:p>
    <w:p w14:paraId="65584D48">
      <w:pPr>
        <w:pStyle w:val="216"/>
        <w:spacing w:line="360" w:lineRule="auto"/>
        <w:ind w:firstLine="420" w:firstLineChars="200"/>
        <w:jc w:val="left"/>
        <w:rPr>
          <w:rFonts w:hint="eastAsia" w:ascii="仿宋" w:hAnsi="仿宋" w:eastAsia="仿宋" w:cs="仿宋"/>
          <w:color w:val="FF0000"/>
          <w:kern w:val="2"/>
          <w:sz w:val="21"/>
          <w:szCs w:val="21"/>
          <w:lang w:eastAsia="zh-CN"/>
        </w:rPr>
      </w:pPr>
      <w:r>
        <w:rPr>
          <w:rFonts w:hint="eastAsia" w:ascii="仿宋" w:hAnsi="仿宋" w:eastAsia="仿宋" w:cs="仿宋"/>
          <w:kern w:val="2"/>
          <w:sz w:val="21"/>
          <w:szCs w:val="21"/>
        </w:rPr>
        <w:t>13.1.2监理人不能按时进行验收时，应提前</w:t>
      </w:r>
      <w:r>
        <w:rPr>
          <w:rFonts w:hint="eastAsia" w:ascii="仿宋" w:hAnsi="仿宋" w:eastAsia="仿宋" w:cs="仿宋"/>
          <w:kern w:val="2"/>
          <w:sz w:val="21"/>
          <w:szCs w:val="21"/>
          <w:u w:val="single"/>
        </w:rPr>
        <w:t xml:space="preserve">  24  </w:t>
      </w:r>
      <w:r>
        <w:rPr>
          <w:rFonts w:hint="eastAsia" w:ascii="仿宋" w:hAnsi="仿宋" w:eastAsia="仿宋" w:cs="仿宋"/>
          <w:kern w:val="2"/>
          <w:sz w:val="21"/>
          <w:szCs w:val="21"/>
        </w:rPr>
        <w:t>小时提交书面延期要求。</w:t>
      </w:r>
      <w:bookmarkStart w:id="244" w:name="auto_fouce_64"/>
    </w:p>
    <w:p w14:paraId="0A32C138">
      <w:pPr>
        <w:pStyle w:val="216"/>
        <w:spacing w:line="360" w:lineRule="auto"/>
        <w:ind w:firstLine="420" w:firstLineChars="200"/>
        <w:jc w:val="left"/>
        <w:rPr>
          <w:rFonts w:hint="eastAsia" w:ascii="仿宋" w:hAnsi="仿宋" w:eastAsia="仿宋" w:cs="仿宋"/>
          <w:kern w:val="2"/>
          <w:sz w:val="21"/>
          <w:szCs w:val="21"/>
          <w:lang w:eastAsia="zh-CN"/>
        </w:rPr>
      </w:pPr>
      <w:r>
        <w:rPr>
          <w:rFonts w:hint="eastAsia" w:ascii="仿宋" w:hAnsi="仿宋" w:eastAsia="仿宋" w:cs="仿宋"/>
          <w:kern w:val="2"/>
          <w:sz w:val="21"/>
          <w:szCs w:val="21"/>
          <w:lang w:eastAsia="zh-CN"/>
        </w:rPr>
        <w:t>分部分项工程、隐蔽工程验收中，发包人或监理人收到承包人验收申请后，在合同约定期限内未组织验收也未提出书面异议的，不视为验收合格，承包人应主动催告发包人组织验收，未经发包人书面验收合格的，不得进入下一工序。</w:t>
      </w:r>
      <w:bookmarkEnd w:id="244"/>
    </w:p>
    <w:p w14:paraId="467EF050">
      <w:pPr>
        <w:pStyle w:val="216"/>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关于延期最长不得超过：</w:t>
      </w:r>
      <w:r>
        <w:rPr>
          <w:rFonts w:hint="eastAsia" w:ascii="仿宋" w:hAnsi="仿宋" w:eastAsia="仿宋" w:cs="仿宋"/>
          <w:kern w:val="2"/>
          <w:sz w:val="21"/>
          <w:szCs w:val="21"/>
          <w:u w:val="single"/>
        </w:rPr>
        <w:t xml:space="preserve"> 48 </w:t>
      </w:r>
      <w:r>
        <w:rPr>
          <w:rFonts w:hint="eastAsia" w:ascii="仿宋" w:hAnsi="仿宋" w:eastAsia="仿宋" w:cs="仿宋"/>
          <w:kern w:val="2"/>
          <w:sz w:val="21"/>
          <w:szCs w:val="21"/>
        </w:rPr>
        <w:t>小时。</w:t>
      </w:r>
    </w:p>
    <w:p w14:paraId="442761F9">
      <w:pPr>
        <w:pStyle w:val="216"/>
        <w:spacing w:after="120" w:line="360" w:lineRule="auto"/>
        <w:ind w:firstLine="420" w:firstLineChars="200"/>
        <w:rPr>
          <w:rFonts w:hint="eastAsia" w:ascii="仿宋" w:hAnsi="仿宋" w:eastAsia="仿宋" w:cs="仿宋"/>
          <w:kern w:val="2"/>
          <w:sz w:val="21"/>
          <w:szCs w:val="21"/>
        </w:rPr>
      </w:pPr>
      <w:bookmarkStart w:id="245" w:name="tip_risk_bookmark_65"/>
      <w:r>
        <w:rPr>
          <w:rFonts w:hint="eastAsia" w:ascii="仿宋" w:hAnsi="仿宋" w:eastAsia="仿宋" w:cs="仿宋"/>
          <w:kern w:val="2"/>
          <w:sz w:val="21"/>
          <w:szCs w:val="21"/>
        </w:rPr>
        <w:t>13.2 竣工验收</w:t>
      </w:r>
    </w:p>
    <w:p w14:paraId="76628795">
      <w:pPr>
        <w:pStyle w:val="216"/>
        <w:spacing w:line="360" w:lineRule="auto"/>
        <w:ind w:firstLine="420" w:firstLineChars="200"/>
        <w:jc w:val="left"/>
        <w:rPr>
          <w:rFonts w:hint="eastAsia" w:ascii="仿宋" w:hAnsi="仿宋" w:eastAsia="仿宋" w:cs="仿宋"/>
          <w:kern w:val="2"/>
          <w:sz w:val="21"/>
          <w:szCs w:val="21"/>
        </w:rPr>
      </w:pPr>
      <w:bookmarkStart w:id="246" w:name="auto_fouce_66"/>
      <w:r>
        <w:rPr>
          <w:rFonts w:hint="eastAsia" w:ascii="仿宋" w:hAnsi="仿宋" w:eastAsia="仿宋" w:cs="仿宋"/>
          <w:kern w:val="2"/>
          <w:sz w:val="21"/>
          <w:szCs w:val="21"/>
        </w:rPr>
        <w:t>13.2.2竣工验收程序</w:t>
      </w:r>
    </w:p>
    <w:p w14:paraId="7C0C135F">
      <w:pPr>
        <w:pStyle w:val="216"/>
        <w:spacing w:line="360" w:lineRule="auto"/>
        <w:ind w:firstLine="420" w:firstLineChars="200"/>
        <w:jc w:val="left"/>
        <w:rPr>
          <w:rFonts w:hint="eastAsia" w:ascii="仿宋" w:hAnsi="仿宋" w:eastAsia="仿宋" w:cs="仿宋"/>
          <w:kern w:val="2"/>
          <w:sz w:val="21"/>
          <w:szCs w:val="21"/>
          <w:u w:val="single"/>
          <w:lang w:eastAsia="zh-CN"/>
        </w:rPr>
      </w:pPr>
      <w:r>
        <w:rPr>
          <w:rFonts w:hint="eastAsia" w:ascii="仿宋" w:hAnsi="仿宋" w:eastAsia="仿宋" w:cs="仿宋"/>
          <w:sz w:val="21"/>
          <w:szCs w:val="21"/>
        </w:rPr>
        <w:t>关于竣工验收程序的约定：</w:t>
      </w:r>
      <w:r>
        <w:rPr>
          <w:rFonts w:hint="eastAsia" w:ascii="仿宋" w:hAnsi="仿宋" w:eastAsia="仿宋" w:cs="仿宋"/>
          <w:kern w:val="2"/>
          <w:sz w:val="21"/>
          <w:szCs w:val="21"/>
          <w:u w:val="single"/>
          <w:lang w:eastAsia="zh-CN"/>
        </w:rPr>
        <w:t>承包人提交竣工验收申请后，发包人应在30个工作日内组织验收，验收不合格的，承包人应在发包人要求的期限内整改完毕并重新提交验收申请，由此产生的费用及工期延误责任由承包人承担；承包人整改后重新验收仍不合格的，发包人有权解除合同，承包人应向发包人支付合同总价10%的违约金。</w:t>
      </w:r>
    </w:p>
    <w:p w14:paraId="63C02AFD">
      <w:pPr>
        <w:pStyle w:val="216"/>
        <w:spacing w:line="360" w:lineRule="auto"/>
        <w:ind w:firstLine="420" w:firstLineChars="200"/>
        <w:jc w:val="left"/>
        <w:rPr>
          <w:rFonts w:hint="eastAsia" w:ascii="仿宋" w:hAnsi="仿宋" w:eastAsia="仿宋" w:cs="仿宋"/>
          <w:kern w:val="2"/>
          <w:sz w:val="21"/>
          <w:szCs w:val="21"/>
          <w:u w:val="single"/>
        </w:rPr>
      </w:pPr>
      <w:r>
        <w:rPr>
          <w:rFonts w:hint="eastAsia" w:ascii="仿宋" w:hAnsi="仿宋" w:eastAsia="仿宋" w:cs="仿宋"/>
          <w:sz w:val="21"/>
          <w:szCs w:val="21"/>
        </w:rPr>
        <w:t>发包人不按照本项约定组织竣工验收、颁发工程接收证书的违约金的计算方法：</w:t>
      </w:r>
      <w:r>
        <w:rPr>
          <w:rFonts w:hint="eastAsia" w:ascii="仿宋" w:hAnsi="仿宋" w:eastAsia="仿宋" w:cs="仿宋"/>
          <w:kern w:val="2"/>
          <w:sz w:val="21"/>
          <w:szCs w:val="21"/>
          <w:u w:val="single"/>
        </w:rPr>
        <w:t xml:space="preserve"> /</w:t>
      </w:r>
      <w:r>
        <w:rPr>
          <w:rFonts w:hint="eastAsia" w:ascii="仿宋" w:hAnsi="仿宋" w:eastAsia="仿宋" w:cs="仿宋"/>
          <w:kern w:val="2"/>
          <w:sz w:val="21"/>
          <w:szCs w:val="21"/>
        </w:rPr>
        <w:t>。</w:t>
      </w:r>
      <w:bookmarkEnd w:id="245"/>
      <w:bookmarkEnd w:id="246"/>
    </w:p>
    <w:p w14:paraId="49B4913B">
      <w:pPr>
        <w:pStyle w:val="216"/>
        <w:spacing w:line="360" w:lineRule="auto"/>
        <w:ind w:firstLine="420" w:firstLineChars="200"/>
        <w:jc w:val="left"/>
        <w:rPr>
          <w:rFonts w:hint="eastAsia" w:ascii="仿宋" w:hAnsi="仿宋" w:eastAsia="仿宋" w:cs="仿宋"/>
          <w:kern w:val="2"/>
          <w:sz w:val="21"/>
          <w:szCs w:val="21"/>
        </w:rPr>
      </w:pPr>
      <w:bookmarkStart w:id="247" w:name="tip_risk_bookmark_68"/>
      <w:r>
        <w:rPr>
          <w:rFonts w:hint="eastAsia" w:ascii="仿宋" w:hAnsi="仿宋" w:eastAsia="仿宋" w:cs="仿宋"/>
          <w:kern w:val="2"/>
          <w:sz w:val="21"/>
          <w:szCs w:val="21"/>
        </w:rPr>
        <w:t>13.2.5移交、接收全部与部分工程</w:t>
      </w:r>
    </w:p>
    <w:p w14:paraId="7763BE17">
      <w:pPr>
        <w:pStyle w:val="216"/>
        <w:spacing w:line="360" w:lineRule="auto"/>
        <w:ind w:firstLine="420" w:firstLineChars="200"/>
        <w:jc w:val="left"/>
        <w:rPr>
          <w:rFonts w:hint="eastAsia" w:ascii="仿宋" w:hAnsi="仿宋" w:eastAsia="仿宋" w:cs="仿宋"/>
          <w:sz w:val="21"/>
          <w:szCs w:val="21"/>
        </w:rPr>
      </w:pPr>
      <w:bookmarkStart w:id="248" w:name="auto_fouce_69"/>
      <w:r>
        <w:rPr>
          <w:rFonts w:hint="eastAsia" w:ascii="仿宋" w:hAnsi="仿宋" w:eastAsia="仿宋" w:cs="仿宋"/>
          <w:sz w:val="21"/>
          <w:szCs w:val="21"/>
          <w:lang w:eastAsia="zh-CN"/>
        </w:rPr>
        <w:t>工程竣工验收合格后，</w:t>
      </w:r>
      <w:r>
        <w:rPr>
          <w:rFonts w:hint="eastAsia" w:ascii="仿宋" w:hAnsi="仿宋" w:eastAsia="仿宋" w:cs="仿宋"/>
          <w:sz w:val="21"/>
          <w:szCs w:val="21"/>
        </w:rPr>
        <w:t>承包人</w:t>
      </w:r>
      <w:r>
        <w:rPr>
          <w:rFonts w:hint="eastAsia" w:ascii="仿宋" w:hAnsi="仿宋" w:eastAsia="仿宋" w:cs="仿宋"/>
          <w:sz w:val="21"/>
          <w:szCs w:val="21"/>
          <w:lang w:eastAsia="zh-CN"/>
        </w:rPr>
        <w:t>应在7个工作日内将工程全部移交</w:t>
      </w:r>
      <w:r>
        <w:rPr>
          <w:rFonts w:hint="eastAsia" w:ascii="仿宋" w:hAnsi="仿宋" w:eastAsia="仿宋" w:cs="仿宋"/>
          <w:sz w:val="21"/>
          <w:szCs w:val="21"/>
        </w:rPr>
        <w:t>发包人</w:t>
      </w:r>
      <w:r>
        <w:rPr>
          <w:rFonts w:hint="eastAsia" w:ascii="仿宋" w:hAnsi="仿宋" w:eastAsia="仿宋" w:cs="仿宋"/>
          <w:sz w:val="21"/>
          <w:szCs w:val="21"/>
          <w:lang w:eastAsia="zh-CN"/>
        </w:rPr>
        <w:t>，</w:t>
      </w:r>
      <w:r>
        <w:rPr>
          <w:rFonts w:hint="eastAsia" w:ascii="仿宋" w:hAnsi="仿宋" w:eastAsia="仿宋" w:cs="仿宋"/>
          <w:sz w:val="21"/>
          <w:szCs w:val="21"/>
        </w:rPr>
        <w:t>移交</w:t>
      </w:r>
      <w:r>
        <w:rPr>
          <w:rFonts w:hint="eastAsia" w:ascii="仿宋" w:hAnsi="仿宋" w:eastAsia="仿宋" w:cs="仿宋"/>
          <w:sz w:val="21"/>
          <w:szCs w:val="21"/>
          <w:lang w:eastAsia="zh-CN"/>
        </w:rPr>
        <w:t>前的</w:t>
      </w:r>
      <w:r>
        <w:rPr>
          <w:rFonts w:hint="eastAsia" w:ascii="仿宋" w:hAnsi="仿宋" w:eastAsia="仿宋" w:cs="仿宋"/>
          <w:sz w:val="21"/>
          <w:szCs w:val="21"/>
        </w:rPr>
        <w:t>工程</w:t>
      </w:r>
      <w:r>
        <w:rPr>
          <w:rFonts w:hint="eastAsia" w:ascii="仿宋" w:hAnsi="仿宋" w:eastAsia="仿宋" w:cs="仿宋"/>
          <w:sz w:val="21"/>
          <w:szCs w:val="21"/>
          <w:lang w:eastAsia="zh-CN"/>
        </w:rPr>
        <w:t>保管、维护及安全责任由承包人承担；因承包人原因逾期移交</w:t>
      </w:r>
      <w:r>
        <w:rPr>
          <w:rFonts w:hint="eastAsia" w:ascii="仿宋" w:hAnsi="仿宋" w:eastAsia="仿宋" w:cs="仿宋"/>
          <w:sz w:val="21"/>
          <w:szCs w:val="21"/>
        </w:rPr>
        <w:t>的</w:t>
      </w:r>
      <w:r>
        <w:rPr>
          <w:rFonts w:hint="eastAsia" w:ascii="仿宋" w:hAnsi="仿宋" w:eastAsia="仿宋" w:cs="仿宋"/>
          <w:sz w:val="21"/>
          <w:szCs w:val="21"/>
          <w:lang w:eastAsia="zh-CN"/>
        </w:rPr>
        <w:t>，每逾</w:t>
      </w:r>
      <w:r>
        <w:rPr>
          <w:rFonts w:hint="eastAsia" w:ascii="仿宋" w:hAnsi="仿宋" w:eastAsia="仿宋" w:cs="仿宋"/>
          <w:sz w:val="21"/>
          <w:szCs w:val="21"/>
        </w:rPr>
        <w:t>期</w:t>
      </w:r>
      <w:r>
        <w:rPr>
          <w:rFonts w:hint="eastAsia" w:ascii="仿宋" w:hAnsi="仿宋" w:eastAsia="仿宋" w:cs="仿宋"/>
          <w:kern w:val="2"/>
          <w:sz w:val="21"/>
          <w:szCs w:val="21"/>
          <w:u w:val="single"/>
          <w:lang w:eastAsia="zh-CN"/>
        </w:rPr>
        <w:t>一天应向发包人支付合同总价万分之五的违约金</w:t>
      </w:r>
      <w:r>
        <w:rPr>
          <w:rFonts w:hint="eastAsia" w:ascii="仿宋" w:hAnsi="仿宋" w:eastAsia="仿宋" w:cs="仿宋"/>
          <w:kern w:val="2"/>
          <w:sz w:val="21"/>
          <w:szCs w:val="21"/>
        </w:rPr>
        <w:t>。</w:t>
      </w:r>
    </w:p>
    <w:p w14:paraId="523C987E">
      <w:pPr>
        <w:pStyle w:val="216"/>
        <w:spacing w:line="360" w:lineRule="auto"/>
        <w:ind w:firstLine="420" w:firstLineChars="200"/>
        <w:jc w:val="left"/>
        <w:rPr>
          <w:rFonts w:hint="eastAsia" w:ascii="仿宋" w:hAnsi="仿宋" w:eastAsia="仿宋" w:cs="仿宋"/>
          <w:kern w:val="2"/>
          <w:sz w:val="21"/>
          <w:szCs w:val="21"/>
          <w:u w:val="single"/>
        </w:rPr>
      </w:pPr>
      <w:bookmarkStart w:id="249" w:name="tip_risk_bookmark_70"/>
      <w:r>
        <w:rPr>
          <w:rFonts w:hint="eastAsia" w:ascii="仿宋" w:hAnsi="仿宋" w:eastAsia="仿宋" w:cs="仿宋"/>
          <w:sz w:val="21"/>
          <w:szCs w:val="21"/>
        </w:rPr>
        <w:t>发包人未按本合同约定接收全部或部分工程的，违约金的计算方法为：</w:t>
      </w:r>
      <w:r>
        <w:rPr>
          <w:rFonts w:hint="eastAsia" w:ascii="仿宋" w:hAnsi="仿宋" w:eastAsia="仿宋" w:cs="仿宋"/>
          <w:kern w:val="2"/>
          <w:sz w:val="21"/>
          <w:szCs w:val="21"/>
          <w:u w:val="single"/>
        </w:rPr>
        <w:t xml:space="preserve"> 发包人承担保管费</w:t>
      </w:r>
      <w:r>
        <w:rPr>
          <w:rFonts w:hint="eastAsia" w:ascii="仿宋" w:hAnsi="仿宋" w:eastAsia="仿宋" w:cs="仿宋"/>
          <w:kern w:val="2"/>
          <w:sz w:val="21"/>
          <w:szCs w:val="21"/>
        </w:rPr>
        <w:t>。</w:t>
      </w:r>
      <w:bookmarkEnd w:id="249"/>
    </w:p>
    <w:p w14:paraId="24F5575C">
      <w:pPr>
        <w:pStyle w:val="216"/>
        <w:spacing w:line="360" w:lineRule="auto"/>
        <w:ind w:firstLine="420" w:firstLineChars="200"/>
        <w:jc w:val="left"/>
        <w:rPr>
          <w:rFonts w:hint="eastAsia" w:ascii="仿宋" w:hAnsi="仿宋" w:eastAsia="仿宋" w:cs="仿宋"/>
          <w:color w:val="0000FF"/>
          <w:kern w:val="2"/>
          <w:sz w:val="21"/>
          <w:szCs w:val="21"/>
          <w:u w:val="none"/>
        </w:rPr>
      </w:pPr>
      <w:r>
        <w:rPr>
          <w:rFonts w:hint="eastAsia" w:ascii="仿宋" w:hAnsi="仿宋" w:eastAsia="仿宋" w:cs="仿宋"/>
          <w:kern w:val="2"/>
          <w:sz w:val="21"/>
          <w:szCs w:val="21"/>
        </w:rPr>
        <w:t>承包人未按时移交工程的，违约金的计算方法为：</w:t>
      </w:r>
      <w:r>
        <w:rPr>
          <w:rFonts w:hint="eastAsia" w:ascii="仿宋" w:hAnsi="仿宋" w:eastAsia="仿宋" w:cs="仿宋"/>
          <w:color w:val="auto"/>
          <w:kern w:val="2"/>
          <w:sz w:val="21"/>
          <w:szCs w:val="21"/>
          <w:u w:val="single"/>
        </w:rPr>
        <w:t>每逾期一天，按照</w:t>
      </w:r>
      <w:r>
        <w:rPr>
          <w:rFonts w:hint="eastAsia" w:ascii="仿宋" w:hAnsi="仿宋" w:eastAsia="仿宋" w:cs="仿宋"/>
          <w:color w:val="auto"/>
          <w:kern w:val="2"/>
          <w:sz w:val="21"/>
          <w:szCs w:val="21"/>
          <w:u w:val="single"/>
          <w:lang w:eastAsia="zh-CN"/>
        </w:rPr>
        <w:t>合同总价万分之五</w:t>
      </w:r>
      <w:r>
        <w:rPr>
          <w:rFonts w:hint="eastAsia" w:ascii="仿宋" w:hAnsi="仿宋" w:eastAsia="仿宋" w:cs="仿宋"/>
          <w:color w:val="auto"/>
          <w:kern w:val="2"/>
          <w:sz w:val="21"/>
          <w:szCs w:val="21"/>
          <w:u w:val="single"/>
        </w:rPr>
        <w:t>支付违约金</w:t>
      </w:r>
      <w:r>
        <w:rPr>
          <w:rFonts w:hint="eastAsia" w:ascii="仿宋" w:hAnsi="仿宋" w:eastAsia="仿宋" w:cs="仿宋"/>
          <w:color w:val="auto"/>
          <w:kern w:val="2"/>
          <w:sz w:val="21"/>
          <w:szCs w:val="21"/>
          <w:u w:val="none"/>
        </w:rPr>
        <w:t>。</w:t>
      </w:r>
      <w:bookmarkEnd w:id="247"/>
      <w:bookmarkEnd w:id="248"/>
    </w:p>
    <w:p w14:paraId="31EFC3C8">
      <w:pPr>
        <w:pStyle w:val="216"/>
        <w:spacing w:after="120" w:line="360" w:lineRule="auto"/>
        <w:ind w:firstLine="420" w:firstLineChars="200"/>
        <w:rPr>
          <w:rFonts w:hint="eastAsia" w:ascii="仿宋" w:hAnsi="仿宋" w:eastAsia="仿宋" w:cs="仿宋"/>
          <w:kern w:val="2"/>
          <w:sz w:val="21"/>
          <w:szCs w:val="21"/>
        </w:rPr>
      </w:pPr>
      <w:r>
        <w:rPr>
          <w:rFonts w:hint="eastAsia" w:ascii="仿宋" w:hAnsi="仿宋" w:eastAsia="仿宋" w:cs="仿宋"/>
          <w:kern w:val="2"/>
          <w:sz w:val="21"/>
          <w:szCs w:val="21"/>
        </w:rPr>
        <w:t>13.3 工程试车</w:t>
      </w:r>
    </w:p>
    <w:p w14:paraId="2C527F65">
      <w:pPr>
        <w:pStyle w:val="216"/>
        <w:spacing w:line="360" w:lineRule="auto"/>
        <w:ind w:firstLine="420" w:firstLineChars="200"/>
        <w:jc w:val="left"/>
        <w:rPr>
          <w:rFonts w:hint="eastAsia" w:ascii="仿宋" w:hAnsi="仿宋" w:eastAsia="仿宋" w:cs="仿宋"/>
          <w:sz w:val="21"/>
          <w:szCs w:val="21"/>
        </w:rPr>
      </w:pPr>
      <w:r>
        <w:rPr>
          <w:rFonts w:hint="eastAsia" w:ascii="仿宋" w:hAnsi="仿宋" w:eastAsia="仿宋" w:cs="仿宋"/>
          <w:sz w:val="21"/>
          <w:szCs w:val="21"/>
        </w:rPr>
        <w:t>13.3.1 试车程序</w:t>
      </w:r>
    </w:p>
    <w:p w14:paraId="24CEDCFB">
      <w:pPr>
        <w:pStyle w:val="216"/>
        <w:spacing w:line="360" w:lineRule="auto"/>
        <w:ind w:firstLine="420" w:firstLineChars="200"/>
        <w:jc w:val="left"/>
        <w:rPr>
          <w:rFonts w:hint="eastAsia" w:ascii="仿宋" w:hAnsi="仿宋" w:eastAsia="仿宋" w:cs="仿宋"/>
          <w:kern w:val="2"/>
          <w:sz w:val="21"/>
          <w:szCs w:val="21"/>
          <w:u w:val="single"/>
        </w:rPr>
      </w:pPr>
      <w:r>
        <w:rPr>
          <w:rFonts w:hint="eastAsia" w:ascii="仿宋" w:hAnsi="仿宋" w:eastAsia="仿宋" w:cs="仿宋"/>
          <w:sz w:val="21"/>
          <w:szCs w:val="21"/>
        </w:rPr>
        <w:t>工程试车内容：</w:t>
      </w:r>
      <w:r>
        <w:rPr>
          <w:rFonts w:hint="eastAsia" w:ascii="仿宋" w:hAnsi="仿宋" w:eastAsia="仿宋" w:cs="仿宋"/>
          <w:kern w:val="2"/>
          <w:sz w:val="21"/>
          <w:szCs w:val="21"/>
          <w:u w:val="single"/>
        </w:rPr>
        <w:t xml:space="preserve">     按发包人的要求执行     </w:t>
      </w:r>
    </w:p>
    <w:p w14:paraId="71451F5F">
      <w:pPr>
        <w:pStyle w:val="216"/>
        <w:spacing w:line="360" w:lineRule="auto"/>
        <w:ind w:firstLine="420" w:firstLineChars="200"/>
        <w:jc w:val="left"/>
        <w:rPr>
          <w:rFonts w:hint="eastAsia" w:ascii="仿宋" w:hAnsi="仿宋" w:eastAsia="仿宋" w:cs="仿宋"/>
          <w:sz w:val="21"/>
          <w:szCs w:val="21"/>
        </w:rPr>
      </w:pPr>
      <w:r>
        <w:rPr>
          <w:rFonts w:hint="eastAsia" w:ascii="仿宋" w:hAnsi="仿宋" w:eastAsia="仿宋" w:cs="仿宋"/>
          <w:sz w:val="21"/>
          <w:szCs w:val="21"/>
        </w:rPr>
        <w:t>（1）单机无负荷试车费用由</w:t>
      </w:r>
      <w:r>
        <w:rPr>
          <w:rFonts w:hint="eastAsia" w:ascii="仿宋" w:hAnsi="仿宋" w:eastAsia="仿宋" w:cs="仿宋"/>
          <w:kern w:val="2"/>
          <w:sz w:val="21"/>
          <w:szCs w:val="21"/>
          <w:u w:val="single"/>
        </w:rPr>
        <w:t xml:space="preserve">      承包人       </w:t>
      </w:r>
      <w:r>
        <w:rPr>
          <w:rFonts w:hint="eastAsia" w:ascii="仿宋" w:hAnsi="仿宋" w:eastAsia="仿宋" w:cs="仿宋"/>
          <w:sz w:val="21"/>
          <w:szCs w:val="21"/>
        </w:rPr>
        <w:t>承担；</w:t>
      </w:r>
    </w:p>
    <w:p w14:paraId="587C18F1">
      <w:pPr>
        <w:pStyle w:val="216"/>
        <w:spacing w:line="360" w:lineRule="auto"/>
        <w:ind w:firstLine="420" w:firstLineChars="200"/>
        <w:jc w:val="left"/>
        <w:rPr>
          <w:rFonts w:hint="eastAsia" w:ascii="仿宋" w:hAnsi="仿宋" w:eastAsia="仿宋" w:cs="仿宋"/>
          <w:sz w:val="21"/>
          <w:szCs w:val="21"/>
        </w:rPr>
      </w:pPr>
      <w:r>
        <w:rPr>
          <w:rFonts w:hint="eastAsia" w:ascii="仿宋" w:hAnsi="仿宋" w:eastAsia="仿宋" w:cs="仿宋"/>
          <w:sz w:val="21"/>
          <w:szCs w:val="21"/>
        </w:rPr>
        <w:t>（2）无负荷联动试车费用由</w:t>
      </w:r>
      <w:r>
        <w:rPr>
          <w:rFonts w:hint="eastAsia" w:ascii="仿宋" w:hAnsi="仿宋" w:eastAsia="仿宋" w:cs="仿宋"/>
          <w:kern w:val="2"/>
          <w:sz w:val="21"/>
          <w:szCs w:val="21"/>
          <w:u w:val="single"/>
        </w:rPr>
        <w:t xml:space="preserve">      承包人     </w:t>
      </w:r>
      <w:r>
        <w:rPr>
          <w:rFonts w:hint="eastAsia" w:ascii="仿宋" w:hAnsi="仿宋" w:eastAsia="仿宋" w:cs="仿宋"/>
          <w:sz w:val="21"/>
          <w:szCs w:val="21"/>
        </w:rPr>
        <w:t>承担。</w:t>
      </w:r>
    </w:p>
    <w:p w14:paraId="79939222">
      <w:pPr>
        <w:pStyle w:val="216"/>
        <w:spacing w:line="360" w:lineRule="auto"/>
        <w:ind w:firstLine="420" w:firstLineChars="200"/>
        <w:jc w:val="left"/>
        <w:rPr>
          <w:rFonts w:hint="eastAsia" w:ascii="仿宋" w:hAnsi="仿宋" w:eastAsia="仿宋" w:cs="仿宋"/>
          <w:sz w:val="21"/>
          <w:szCs w:val="21"/>
        </w:rPr>
      </w:pPr>
      <w:r>
        <w:rPr>
          <w:rFonts w:hint="eastAsia" w:ascii="仿宋" w:hAnsi="仿宋" w:eastAsia="仿宋" w:cs="仿宋"/>
          <w:sz w:val="21"/>
          <w:szCs w:val="21"/>
        </w:rPr>
        <w:t>13.3.3 投料试车</w:t>
      </w:r>
    </w:p>
    <w:p w14:paraId="695F56E5">
      <w:pPr>
        <w:pStyle w:val="216"/>
        <w:spacing w:line="360" w:lineRule="auto"/>
        <w:jc w:val="left"/>
        <w:rPr>
          <w:rFonts w:hint="eastAsia" w:ascii="仿宋" w:hAnsi="仿宋" w:eastAsia="仿宋" w:cs="仿宋"/>
          <w:sz w:val="21"/>
          <w:szCs w:val="21"/>
        </w:rPr>
      </w:pPr>
      <w:r>
        <w:rPr>
          <w:rFonts w:hint="eastAsia" w:ascii="仿宋" w:hAnsi="仿宋" w:eastAsia="仿宋" w:cs="仿宋"/>
          <w:sz w:val="21"/>
          <w:szCs w:val="21"/>
        </w:rPr>
        <w:t>关于投料试车相关事项的约定：</w:t>
      </w:r>
      <w:r>
        <w:rPr>
          <w:rFonts w:hint="eastAsia" w:ascii="仿宋" w:hAnsi="仿宋" w:eastAsia="仿宋" w:cs="仿宋"/>
          <w:kern w:val="2"/>
          <w:sz w:val="21"/>
          <w:szCs w:val="21"/>
          <w:u w:val="single"/>
        </w:rPr>
        <w:t xml:space="preserve">       /              </w:t>
      </w:r>
      <w:r>
        <w:rPr>
          <w:rFonts w:hint="eastAsia" w:ascii="仿宋" w:hAnsi="仿宋" w:eastAsia="仿宋" w:cs="仿宋"/>
          <w:kern w:val="2"/>
          <w:sz w:val="21"/>
          <w:szCs w:val="21"/>
        </w:rPr>
        <w:t>。</w:t>
      </w:r>
    </w:p>
    <w:p w14:paraId="7CED9F2B">
      <w:pPr>
        <w:pStyle w:val="216"/>
        <w:spacing w:after="120" w:line="360" w:lineRule="auto"/>
        <w:ind w:firstLine="420" w:firstLineChars="200"/>
        <w:rPr>
          <w:rFonts w:hint="eastAsia" w:ascii="仿宋" w:hAnsi="仿宋" w:eastAsia="仿宋" w:cs="仿宋"/>
          <w:kern w:val="2"/>
          <w:sz w:val="21"/>
          <w:szCs w:val="21"/>
        </w:rPr>
      </w:pPr>
      <w:r>
        <w:rPr>
          <w:rFonts w:hint="eastAsia" w:ascii="仿宋" w:hAnsi="仿宋" w:eastAsia="仿宋" w:cs="仿宋"/>
          <w:kern w:val="2"/>
          <w:sz w:val="21"/>
          <w:szCs w:val="21"/>
        </w:rPr>
        <w:t>13.6 竣工退场</w:t>
      </w:r>
    </w:p>
    <w:p w14:paraId="31F7E377">
      <w:pPr>
        <w:pStyle w:val="216"/>
        <w:spacing w:line="360" w:lineRule="auto"/>
        <w:ind w:firstLine="420" w:firstLineChars="200"/>
        <w:jc w:val="left"/>
        <w:rPr>
          <w:rFonts w:hint="eastAsia" w:ascii="仿宋" w:hAnsi="仿宋" w:eastAsia="仿宋" w:cs="仿宋"/>
          <w:sz w:val="21"/>
          <w:szCs w:val="21"/>
        </w:rPr>
      </w:pPr>
      <w:r>
        <w:rPr>
          <w:rFonts w:hint="eastAsia" w:ascii="仿宋" w:hAnsi="仿宋" w:eastAsia="仿宋" w:cs="仿宋"/>
          <w:sz w:val="21"/>
          <w:szCs w:val="21"/>
        </w:rPr>
        <w:t>13.6.1 竣工退场</w:t>
      </w:r>
    </w:p>
    <w:p w14:paraId="5221A135">
      <w:pPr>
        <w:pStyle w:val="216"/>
        <w:spacing w:line="360" w:lineRule="auto"/>
        <w:ind w:firstLine="420" w:firstLineChars="200"/>
        <w:jc w:val="left"/>
        <w:rPr>
          <w:rFonts w:hint="eastAsia" w:ascii="仿宋" w:hAnsi="仿宋" w:eastAsia="仿宋" w:cs="仿宋"/>
          <w:sz w:val="21"/>
          <w:szCs w:val="21"/>
        </w:rPr>
      </w:pPr>
      <w:r>
        <w:rPr>
          <w:rFonts w:hint="eastAsia" w:ascii="仿宋" w:hAnsi="仿宋" w:eastAsia="仿宋" w:cs="仿宋"/>
          <w:sz w:val="21"/>
          <w:szCs w:val="21"/>
        </w:rPr>
        <w:t>承包人完成竣工退场的期限：</w:t>
      </w:r>
      <w:r>
        <w:rPr>
          <w:rFonts w:hint="eastAsia" w:ascii="仿宋" w:hAnsi="仿宋" w:eastAsia="仿宋" w:cs="仿宋"/>
          <w:kern w:val="2"/>
          <w:sz w:val="21"/>
          <w:szCs w:val="21"/>
          <w:u w:val="single"/>
        </w:rPr>
        <w:t xml:space="preserve">  竣工验收合格并移交交付工程后14日内  </w:t>
      </w:r>
      <w:r>
        <w:rPr>
          <w:rFonts w:hint="eastAsia" w:ascii="仿宋" w:hAnsi="仿宋" w:eastAsia="仿宋" w:cs="仿宋"/>
          <w:color w:val="000000"/>
          <w:sz w:val="21"/>
          <w:szCs w:val="21"/>
        </w:rPr>
        <w:t>。</w:t>
      </w:r>
    </w:p>
    <w:p w14:paraId="2BD82384">
      <w:pPr>
        <w:pStyle w:val="216"/>
        <w:spacing w:line="360" w:lineRule="auto"/>
        <w:ind w:firstLine="420" w:firstLineChars="200"/>
        <w:rPr>
          <w:rFonts w:hint="eastAsia" w:ascii="仿宋" w:hAnsi="仿宋" w:eastAsia="仿宋" w:cs="仿宋"/>
          <w:color w:val="000000"/>
          <w:kern w:val="2"/>
          <w:sz w:val="21"/>
          <w:szCs w:val="21"/>
        </w:rPr>
      </w:pPr>
      <w:bookmarkStart w:id="250" w:name="_Toc351203646"/>
      <w:r>
        <w:rPr>
          <w:rFonts w:hint="eastAsia" w:ascii="仿宋" w:hAnsi="仿宋" w:eastAsia="仿宋" w:cs="仿宋"/>
          <w:color w:val="000000"/>
          <w:kern w:val="2"/>
          <w:sz w:val="21"/>
          <w:szCs w:val="21"/>
        </w:rPr>
        <w:t>14. 竣工结算</w:t>
      </w:r>
      <w:bookmarkEnd w:id="250"/>
    </w:p>
    <w:bookmarkEnd w:id="236"/>
    <w:bookmarkEnd w:id="237"/>
    <w:bookmarkEnd w:id="238"/>
    <w:bookmarkEnd w:id="239"/>
    <w:bookmarkEnd w:id="240"/>
    <w:bookmarkEnd w:id="241"/>
    <w:bookmarkEnd w:id="242"/>
    <w:bookmarkEnd w:id="243"/>
    <w:p w14:paraId="4465C75B">
      <w:pPr>
        <w:pStyle w:val="216"/>
        <w:spacing w:after="120" w:line="360" w:lineRule="auto"/>
        <w:ind w:firstLine="420" w:firstLineChars="200"/>
        <w:rPr>
          <w:rFonts w:hint="eastAsia" w:ascii="仿宋" w:hAnsi="仿宋" w:eastAsia="仿宋" w:cs="仿宋"/>
          <w:kern w:val="2"/>
          <w:sz w:val="21"/>
          <w:szCs w:val="21"/>
        </w:rPr>
      </w:pPr>
      <w:bookmarkStart w:id="251" w:name="_Toc351203647"/>
      <w:bookmarkStart w:id="252" w:name="_Toc267251483"/>
      <w:bookmarkStart w:id="253" w:name="_Toc267251482"/>
      <w:bookmarkStart w:id="254" w:name="_Toc267251485"/>
      <w:bookmarkStart w:id="255" w:name="_Toc267251484"/>
      <w:bookmarkStart w:id="256" w:name="_Toc267251486"/>
      <w:bookmarkStart w:id="257" w:name="_Toc267251490"/>
      <w:bookmarkStart w:id="258" w:name="_Toc267251489"/>
      <w:bookmarkStart w:id="259" w:name="_Toc267251488"/>
      <w:bookmarkStart w:id="260" w:name="_Toc267251507"/>
      <w:bookmarkStart w:id="261" w:name="_Toc267251515"/>
      <w:bookmarkStart w:id="262" w:name="_Toc267251510"/>
      <w:bookmarkStart w:id="263" w:name="_Toc267251496"/>
      <w:bookmarkStart w:id="264" w:name="_Toc267251511"/>
      <w:bookmarkStart w:id="265" w:name="_Toc267251514"/>
      <w:bookmarkStart w:id="266" w:name="_Toc267251492"/>
      <w:bookmarkStart w:id="267" w:name="_Toc267251499"/>
      <w:bookmarkStart w:id="268" w:name="_Toc267251502"/>
      <w:bookmarkStart w:id="269" w:name="_Toc267251491"/>
      <w:bookmarkStart w:id="270" w:name="_Toc267251504"/>
      <w:bookmarkStart w:id="271" w:name="_Toc267251508"/>
      <w:bookmarkStart w:id="272" w:name="_Toc267251493"/>
      <w:bookmarkStart w:id="273" w:name="_Toc267251497"/>
      <w:bookmarkStart w:id="274" w:name="_Toc267251498"/>
      <w:bookmarkStart w:id="275" w:name="_Toc267251506"/>
      <w:bookmarkStart w:id="276" w:name="_Toc267251501"/>
      <w:bookmarkStart w:id="277" w:name="_Toc267251494"/>
      <w:bookmarkStart w:id="278" w:name="_Toc267251513"/>
      <w:bookmarkStart w:id="279" w:name="_Toc267251503"/>
      <w:bookmarkStart w:id="280" w:name="_Toc267251495"/>
      <w:bookmarkStart w:id="281" w:name="_Toc267251509"/>
      <w:r>
        <w:rPr>
          <w:rFonts w:hint="eastAsia" w:ascii="仿宋" w:hAnsi="仿宋" w:eastAsia="仿宋" w:cs="仿宋"/>
          <w:kern w:val="2"/>
          <w:sz w:val="21"/>
          <w:szCs w:val="21"/>
        </w:rPr>
        <w:t>14.1 竣工付款申请</w:t>
      </w:r>
    </w:p>
    <w:p w14:paraId="73C0C00C">
      <w:pPr>
        <w:pStyle w:val="216"/>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承包人提交竣工付款申请单的期限：</w:t>
      </w:r>
      <w:r>
        <w:rPr>
          <w:rFonts w:hint="eastAsia" w:ascii="仿宋" w:hAnsi="仿宋" w:eastAsia="仿宋" w:cs="仿宋"/>
          <w:kern w:val="2"/>
          <w:sz w:val="21"/>
          <w:szCs w:val="21"/>
          <w:u w:val="single"/>
        </w:rPr>
        <w:t>工程竣工验收合格后30天内</w:t>
      </w:r>
      <w:r>
        <w:rPr>
          <w:rFonts w:hint="eastAsia" w:ascii="仿宋" w:hAnsi="仿宋" w:eastAsia="仿宋" w:cs="仿宋"/>
          <w:kern w:val="2"/>
          <w:sz w:val="21"/>
          <w:szCs w:val="21"/>
        </w:rPr>
        <w:t>。</w:t>
      </w:r>
    </w:p>
    <w:p w14:paraId="7B4056BC">
      <w:pPr>
        <w:pStyle w:val="216"/>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竣工付款申请单应包括的内容：</w:t>
      </w:r>
      <w:r>
        <w:rPr>
          <w:rFonts w:hint="eastAsia" w:ascii="仿宋" w:hAnsi="仿宋" w:eastAsia="仿宋" w:cs="仿宋"/>
          <w:kern w:val="2"/>
          <w:sz w:val="21"/>
          <w:szCs w:val="21"/>
          <w:u w:val="single"/>
        </w:rPr>
        <w:t xml:space="preserve">  竣工验收证明、竣工图纸、竣工结算书、使用说明、保养手册、工程保修书  </w:t>
      </w:r>
      <w:r>
        <w:rPr>
          <w:rFonts w:hint="eastAsia" w:ascii="仿宋" w:hAnsi="仿宋" w:eastAsia="仿宋" w:cs="仿宋"/>
          <w:kern w:val="2"/>
          <w:sz w:val="21"/>
          <w:szCs w:val="21"/>
        </w:rPr>
        <w:t>。</w:t>
      </w:r>
    </w:p>
    <w:p w14:paraId="60BB5D66">
      <w:pPr>
        <w:pStyle w:val="216"/>
        <w:spacing w:after="120" w:line="360" w:lineRule="auto"/>
        <w:ind w:firstLine="420" w:firstLineChars="200"/>
        <w:rPr>
          <w:rFonts w:hint="eastAsia" w:ascii="仿宋" w:hAnsi="仿宋" w:eastAsia="仿宋" w:cs="仿宋"/>
          <w:kern w:val="2"/>
          <w:sz w:val="21"/>
          <w:szCs w:val="21"/>
        </w:rPr>
      </w:pPr>
      <w:r>
        <w:rPr>
          <w:rFonts w:hint="eastAsia" w:ascii="仿宋" w:hAnsi="仿宋" w:eastAsia="仿宋" w:cs="仿宋"/>
          <w:kern w:val="2"/>
          <w:sz w:val="21"/>
          <w:szCs w:val="21"/>
        </w:rPr>
        <w:t>14.2 竣工结算审核</w:t>
      </w:r>
    </w:p>
    <w:p w14:paraId="603F64A3">
      <w:pPr>
        <w:pStyle w:val="216"/>
        <w:spacing w:line="360" w:lineRule="auto"/>
        <w:ind w:firstLine="420" w:firstLineChars="200"/>
        <w:jc w:val="left"/>
        <w:rPr>
          <w:rFonts w:hint="eastAsia" w:ascii="仿宋" w:hAnsi="仿宋" w:eastAsia="仿宋" w:cs="仿宋"/>
          <w:kern w:val="2"/>
          <w:sz w:val="21"/>
          <w:szCs w:val="21"/>
          <w:lang w:eastAsia="zh-CN"/>
        </w:rPr>
      </w:pPr>
      <w:bookmarkStart w:id="282" w:name="auto_fouce_72"/>
      <w:r>
        <w:rPr>
          <w:rFonts w:hint="eastAsia" w:ascii="仿宋" w:hAnsi="仿宋" w:eastAsia="仿宋" w:cs="仿宋"/>
          <w:kern w:val="2"/>
          <w:sz w:val="21"/>
          <w:szCs w:val="21"/>
        </w:rPr>
        <w:t>发包人审批竣工付款申请单的期限：</w:t>
      </w:r>
      <w:r>
        <w:rPr>
          <w:rFonts w:hint="eastAsia" w:ascii="仿宋" w:hAnsi="仿宋" w:eastAsia="仿宋" w:cs="仿宋"/>
          <w:kern w:val="2"/>
          <w:sz w:val="21"/>
          <w:szCs w:val="21"/>
          <w:u w:val="single"/>
        </w:rPr>
        <w:t>发包人完成竣工结算审批后</w:t>
      </w:r>
      <w:r>
        <w:rPr>
          <w:rFonts w:hint="eastAsia" w:ascii="仿宋" w:hAnsi="仿宋" w:eastAsia="仿宋" w:cs="仿宋"/>
          <w:kern w:val="2"/>
          <w:sz w:val="21"/>
          <w:szCs w:val="21"/>
          <w:u w:val="single"/>
          <w:lang w:eastAsia="zh-CN"/>
        </w:rPr>
        <w:t>14</w:t>
      </w:r>
      <w:r>
        <w:rPr>
          <w:rFonts w:hint="eastAsia" w:ascii="仿宋" w:hAnsi="仿宋" w:eastAsia="仿宋" w:cs="仿宋"/>
          <w:kern w:val="2"/>
          <w:sz w:val="21"/>
          <w:szCs w:val="21"/>
          <w:u w:val="single"/>
        </w:rPr>
        <w:t>天内</w:t>
      </w:r>
      <w:r>
        <w:rPr>
          <w:rFonts w:hint="eastAsia" w:ascii="仿宋" w:hAnsi="仿宋" w:eastAsia="仿宋" w:cs="仿宋"/>
          <w:kern w:val="2"/>
          <w:sz w:val="21"/>
          <w:szCs w:val="21"/>
          <w:u w:val="single"/>
          <w:lang w:eastAsia="zh-CN"/>
        </w:rPr>
        <w:t>。承包人提交的竣工结算资料不完整、不符合要求的，发包人有权要求承包人在7日内补正，审核期限自承包人补正资料合格之日起重新计算。</w:t>
      </w:r>
      <w:bookmarkEnd w:id="282"/>
    </w:p>
    <w:p w14:paraId="3B318049">
      <w:pPr>
        <w:pStyle w:val="216"/>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发包人完成竣工付款的期限：</w:t>
      </w:r>
      <w:r>
        <w:rPr>
          <w:rFonts w:hint="eastAsia" w:ascii="仿宋" w:hAnsi="仿宋" w:eastAsia="仿宋" w:cs="仿宋"/>
          <w:kern w:val="2"/>
          <w:sz w:val="21"/>
          <w:szCs w:val="21"/>
          <w:u w:val="single"/>
        </w:rPr>
        <w:t xml:space="preserve">  签发竣工付款证书并收到承包人提交的与批准付款等额发票后21天内 </w:t>
      </w:r>
      <w:r>
        <w:rPr>
          <w:rFonts w:hint="eastAsia" w:ascii="仿宋" w:hAnsi="仿宋" w:eastAsia="仿宋" w:cs="仿宋"/>
          <w:kern w:val="2"/>
          <w:sz w:val="21"/>
          <w:szCs w:val="21"/>
        </w:rPr>
        <w:t>。</w:t>
      </w:r>
    </w:p>
    <w:p w14:paraId="5AC241D7">
      <w:pPr>
        <w:pStyle w:val="216"/>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关于竣工付款证书异议部分复核的方式和程序：</w:t>
      </w:r>
      <w:r>
        <w:rPr>
          <w:rFonts w:hint="eastAsia" w:ascii="仿宋" w:hAnsi="仿宋" w:eastAsia="仿宋" w:cs="仿宋"/>
          <w:kern w:val="2"/>
          <w:sz w:val="21"/>
          <w:szCs w:val="21"/>
          <w:u w:val="single"/>
        </w:rPr>
        <w:t xml:space="preserve"> 审计部门裁定    </w:t>
      </w:r>
      <w:r>
        <w:rPr>
          <w:rFonts w:hint="eastAsia" w:ascii="仿宋" w:hAnsi="仿宋" w:eastAsia="仿宋" w:cs="仿宋"/>
          <w:kern w:val="2"/>
          <w:sz w:val="21"/>
          <w:szCs w:val="21"/>
        </w:rPr>
        <w:t>。</w:t>
      </w:r>
    </w:p>
    <w:p w14:paraId="6CE20241">
      <w:pPr>
        <w:pStyle w:val="216"/>
        <w:spacing w:after="120" w:line="360" w:lineRule="auto"/>
        <w:ind w:firstLine="420" w:firstLineChars="200"/>
        <w:rPr>
          <w:rFonts w:hint="eastAsia" w:ascii="仿宋" w:hAnsi="仿宋" w:eastAsia="仿宋" w:cs="仿宋"/>
          <w:kern w:val="2"/>
          <w:sz w:val="21"/>
          <w:szCs w:val="21"/>
        </w:rPr>
      </w:pPr>
      <w:r>
        <w:rPr>
          <w:rFonts w:hint="eastAsia" w:ascii="仿宋" w:hAnsi="仿宋" w:eastAsia="仿宋" w:cs="仿宋"/>
          <w:kern w:val="2"/>
          <w:sz w:val="21"/>
          <w:szCs w:val="21"/>
        </w:rPr>
        <w:t xml:space="preserve">14.4 最终结清  </w:t>
      </w:r>
    </w:p>
    <w:p w14:paraId="6CCBE6F0">
      <w:pPr>
        <w:pStyle w:val="216"/>
        <w:spacing w:line="360" w:lineRule="auto"/>
        <w:ind w:firstLine="420" w:firstLineChars="200"/>
        <w:jc w:val="left"/>
        <w:rPr>
          <w:rFonts w:hint="eastAsia" w:ascii="仿宋" w:hAnsi="仿宋" w:eastAsia="仿宋" w:cs="仿宋"/>
          <w:sz w:val="21"/>
          <w:szCs w:val="21"/>
        </w:rPr>
      </w:pPr>
      <w:r>
        <w:rPr>
          <w:rFonts w:hint="eastAsia" w:ascii="仿宋" w:hAnsi="仿宋" w:eastAsia="仿宋" w:cs="仿宋"/>
          <w:sz w:val="21"/>
          <w:szCs w:val="21"/>
        </w:rPr>
        <w:t>14.4.1 最终结清申请单</w:t>
      </w:r>
    </w:p>
    <w:p w14:paraId="2265783C">
      <w:pPr>
        <w:pStyle w:val="216"/>
        <w:spacing w:line="360" w:lineRule="auto"/>
        <w:ind w:firstLine="420" w:firstLineChars="200"/>
        <w:jc w:val="left"/>
        <w:rPr>
          <w:rFonts w:hint="eastAsia" w:ascii="仿宋" w:hAnsi="仿宋" w:eastAsia="仿宋" w:cs="仿宋"/>
          <w:sz w:val="21"/>
          <w:szCs w:val="21"/>
        </w:rPr>
      </w:pPr>
      <w:r>
        <w:rPr>
          <w:rFonts w:hint="eastAsia" w:ascii="仿宋" w:hAnsi="仿宋" w:eastAsia="仿宋" w:cs="仿宋"/>
          <w:sz w:val="21"/>
          <w:szCs w:val="21"/>
        </w:rPr>
        <w:t>承包人提交最终结清申请单的份数：</w:t>
      </w:r>
      <w:r>
        <w:rPr>
          <w:rFonts w:hint="eastAsia" w:ascii="仿宋" w:hAnsi="仿宋" w:eastAsia="仿宋" w:cs="仿宋"/>
          <w:kern w:val="2"/>
          <w:sz w:val="21"/>
          <w:szCs w:val="21"/>
          <w:u w:val="single"/>
        </w:rPr>
        <w:t xml:space="preserve">   4份</w:t>
      </w:r>
      <w:r>
        <w:rPr>
          <w:rFonts w:hint="eastAsia" w:ascii="仿宋" w:hAnsi="仿宋" w:eastAsia="仿宋" w:cs="仿宋"/>
          <w:kern w:val="2"/>
          <w:sz w:val="21"/>
          <w:szCs w:val="21"/>
        </w:rPr>
        <w:t xml:space="preserve">     。</w:t>
      </w:r>
    </w:p>
    <w:p w14:paraId="5A6739CB">
      <w:pPr>
        <w:pStyle w:val="216"/>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sz w:val="21"/>
          <w:szCs w:val="21"/>
        </w:rPr>
        <w:t>承包人提交最终结算申请单的期限：</w:t>
      </w:r>
      <w:r>
        <w:rPr>
          <w:rFonts w:hint="eastAsia" w:ascii="仿宋" w:hAnsi="仿宋" w:eastAsia="仿宋" w:cs="仿宋"/>
          <w:kern w:val="2"/>
          <w:sz w:val="21"/>
          <w:szCs w:val="21"/>
          <w:u w:val="single"/>
        </w:rPr>
        <w:t xml:space="preserve">缺陷责任期终止证书签发后28天内  </w:t>
      </w:r>
      <w:r>
        <w:rPr>
          <w:rFonts w:hint="eastAsia" w:ascii="仿宋" w:hAnsi="仿宋" w:eastAsia="仿宋" w:cs="仿宋"/>
          <w:kern w:val="2"/>
          <w:sz w:val="21"/>
          <w:szCs w:val="21"/>
        </w:rPr>
        <w:t xml:space="preserve">。 </w:t>
      </w:r>
    </w:p>
    <w:p w14:paraId="4CAEA216">
      <w:pPr>
        <w:pStyle w:val="216"/>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14.4.2 最终结清证书和支付</w:t>
      </w:r>
    </w:p>
    <w:p w14:paraId="3DDC0D52">
      <w:pPr>
        <w:pStyle w:val="216"/>
        <w:spacing w:line="360" w:lineRule="auto"/>
        <w:ind w:firstLine="420" w:firstLineChars="200"/>
        <w:jc w:val="left"/>
        <w:rPr>
          <w:rFonts w:hint="eastAsia" w:ascii="仿宋" w:hAnsi="仿宋" w:eastAsia="仿宋" w:cs="仿宋"/>
          <w:color w:val="auto"/>
          <w:kern w:val="2"/>
          <w:sz w:val="21"/>
          <w:szCs w:val="21"/>
        </w:rPr>
      </w:pPr>
      <w:r>
        <w:rPr>
          <w:rFonts w:hint="eastAsia" w:ascii="仿宋" w:hAnsi="仿宋" w:eastAsia="仿宋" w:cs="仿宋"/>
          <w:kern w:val="2"/>
          <w:sz w:val="21"/>
          <w:szCs w:val="21"/>
        </w:rPr>
        <w:t>（1）发包人完成最终结清申请单的审批并颁发最终结清证书的期限：</w:t>
      </w:r>
      <w:r>
        <w:rPr>
          <w:rFonts w:hint="eastAsia" w:ascii="仿宋" w:hAnsi="仿宋" w:eastAsia="仿宋" w:cs="仿宋"/>
          <w:color w:val="auto"/>
          <w:kern w:val="2"/>
          <w:sz w:val="21"/>
          <w:szCs w:val="21"/>
          <w:u w:val="single"/>
        </w:rPr>
        <w:t xml:space="preserve">工程审计结束，且收到承包人提交的最终结清申请单后28天    </w:t>
      </w:r>
      <w:r>
        <w:rPr>
          <w:rFonts w:hint="eastAsia" w:ascii="仿宋" w:hAnsi="仿宋" w:eastAsia="仿宋" w:cs="仿宋"/>
          <w:color w:val="auto"/>
          <w:kern w:val="2"/>
          <w:sz w:val="21"/>
          <w:szCs w:val="21"/>
        </w:rPr>
        <w:t>。</w:t>
      </w:r>
    </w:p>
    <w:p w14:paraId="531CFA0A">
      <w:pPr>
        <w:pStyle w:val="216"/>
        <w:spacing w:line="360" w:lineRule="auto"/>
        <w:ind w:firstLine="420" w:firstLineChars="200"/>
        <w:jc w:val="left"/>
        <w:rPr>
          <w:rFonts w:hint="eastAsia" w:ascii="仿宋" w:hAnsi="仿宋" w:eastAsia="仿宋" w:cs="仿宋"/>
          <w:color w:val="auto"/>
          <w:kern w:val="2"/>
          <w:sz w:val="21"/>
          <w:szCs w:val="21"/>
        </w:rPr>
      </w:pPr>
      <w:r>
        <w:rPr>
          <w:rFonts w:hint="eastAsia" w:ascii="仿宋" w:hAnsi="仿宋" w:eastAsia="仿宋" w:cs="仿宋"/>
          <w:color w:val="auto"/>
          <w:kern w:val="2"/>
          <w:sz w:val="21"/>
          <w:szCs w:val="21"/>
        </w:rPr>
        <w:t>（2）发包人完成支付的期限：</w:t>
      </w:r>
      <w:r>
        <w:rPr>
          <w:rFonts w:hint="eastAsia" w:ascii="仿宋" w:hAnsi="仿宋" w:eastAsia="仿宋" w:cs="仿宋"/>
          <w:color w:val="auto"/>
          <w:kern w:val="2"/>
          <w:sz w:val="21"/>
          <w:szCs w:val="21"/>
          <w:u w:val="single"/>
        </w:rPr>
        <w:t xml:space="preserve">  向承包人颁发最终结清证书并收到承包人提交的与批准付款等额发票后14天内   </w:t>
      </w:r>
      <w:r>
        <w:rPr>
          <w:rFonts w:hint="eastAsia" w:ascii="仿宋" w:hAnsi="仿宋" w:eastAsia="仿宋" w:cs="仿宋"/>
          <w:color w:val="auto"/>
          <w:kern w:val="2"/>
          <w:sz w:val="21"/>
          <w:szCs w:val="21"/>
        </w:rPr>
        <w:t>。</w:t>
      </w:r>
    </w:p>
    <w:p w14:paraId="618701A7">
      <w:pPr>
        <w:pStyle w:val="216"/>
        <w:spacing w:line="360" w:lineRule="auto"/>
        <w:ind w:firstLine="420" w:firstLineChars="200"/>
        <w:rPr>
          <w:rFonts w:hint="eastAsia" w:ascii="仿宋" w:hAnsi="仿宋" w:eastAsia="仿宋" w:cs="仿宋"/>
          <w:color w:val="000000"/>
          <w:kern w:val="2"/>
          <w:sz w:val="21"/>
          <w:szCs w:val="21"/>
        </w:rPr>
      </w:pPr>
      <w:r>
        <w:rPr>
          <w:rFonts w:hint="eastAsia" w:ascii="仿宋" w:hAnsi="仿宋" w:eastAsia="仿宋" w:cs="仿宋"/>
          <w:color w:val="000000"/>
          <w:kern w:val="2"/>
          <w:sz w:val="21"/>
          <w:szCs w:val="21"/>
        </w:rPr>
        <w:t>15. 缺陷责任期与保修</w:t>
      </w:r>
      <w:bookmarkEnd w:id="251"/>
    </w:p>
    <w:bookmarkEnd w:id="252"/>
    <w:bookmarkEnd w:id="253"/>
    <w:bookmarkEnd w:id="254"/>
    <w:bookmarkEnd w:id="255"/>
    <w:p w14:paraId="457020B0">
      <w:pPr>
        <w:pStyle w:val="216"/>
        <w:spacing w:after="120" w:line="360" w:lineRule="auto"/>
        <w:ind w:firstLine="420" w:firstLineChars="200"/>
        <w:rPr>
          <w:rFonts w:hint="eastAsia" w:ascii="仿宋" w:hAnsi="仿宋" w:eastAsia="仿宋" w:cs="仿宋"/>
          <w:kern w:val="2"/>
          <w:sz w:val="21"/>
          <w:szCs w:val="21"/>
        </w:rPr>
      </w:pPr>
      <w:r>
        <w:rPr>
          <w:rFonts w:hint="eastAsia" w:ascii="仿宋" w:hAnsi="仿宋" w:eastAsia="仿宋" w:cs="仿宋"/>
          <w:kern w:val="2"/>
          <w:sz w:val="21"/>
          <w:szCs w:val="21"/>
        </w:rPr>
        <w:t>15.2缺陷责任期</w:t>
      </w:r>
    </w:p>
    <w:p w14:paraId="10ECCA48">
      <w:pPr>
        <w:pStyle w:val="216"/>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缺陷责任期的具体期限：</w:t>
      </w:r>
      <w:r>
        <w:rPr>
          <w:rFonts w:hint="eastAsia" w:ascii="仿宋" w:hAnsi="仿宋" w:eastAsia="仿宋" w:cs="仿宋"/>
          <w:kern w:val="2"/>
          <w:sz w:val="21"/>
          <w:szCs w:val="21"/>
          <w:u w:val="single"/>
        </w:rPr>
        <w:t xml:space="preserve"> 2年，自工程竣工验收合格之日起算</w:t>
      </w:r>
      <w:r>
        <w:rPr>
          <w:rFonts w:hint="eastAsia" w:ascii="仿宋" w:hAnsi="仿宋" w:eastAsia="仿宋" w:cs="仿宋"/>
          <w:kern w:val="2"/>
          <w:sz w:val="21"/>
          <w:szCs w:val="21"/>
        </w:rPr>
        <w:t>。</w:t>
      </w:r>
    </w:p>
    <w:p w14:paraId="71885F50">
      <w:pPr>
        <w:pStyle w:val="216"/>
        <w:spacing w:after="120" w:line="360" w:lineRule="auto"/>
        <w:ind w:firstLine="420" w:firstLineChars="200"/>
        <w:rPr>
          <w:rFonts w:hint="eastAsia" w:ascii="仿宋" w:hAnsi="仿宋" w:eastAsia="仿宋" w:cs="仿宋"/>
          <w:kern w:val="2"/>
          <w:sz w:val="21"/>
          <w:szCs w:val="21"/>
        </w:rPr>
      </w:pPr>
      <w:r>
        <w:rPr>
          <w:rFonts w:hint="eastAsia" w:ascii="仿宋" w:hAnsi="仿宋" w:eastAsia="仿宋" w:cs="仿宋"/>
          <w:kern w:val="2"/>
          <w:sz w:val="21"/>
          <w:szCs w:val="21"/>
        </w:rPr>
        <w:t>15.3 质量保证金</w:t>
      </w:r>
    </w:p>
    <w:p w14:paraId="023701F4">
      <w:pPr>
        <w:pStyle w:val="216"/>
        <w:spacing w:line="360" w:lineRule="auto"/>
        <w:ind w:firstLine="420" w:firstLineChars="200"/>
        <w:jc w:val="left"/>
        <w:rPr>
          <w:rFonts w:hint="eastAsia" w:ascii="仿宋" w:hAnsi="仿宋" w:eastAsia="仿宋" w:cs="仿宋"/>
          <w:kern w:val="2"/>
          <w:sz w:val="21"/>
          <w:szCs w:val="21"/>
        </w:rPr>
      </w:pPr>
      <w:bookmarkStart w:id="283" w:name="auto_fouce_74"/>
      <w:r>
        <w:rPr>
          <w:rFonts w:hint="eastAsia" w:ascii="仿宋" w:hAnsi="仿宋" w:eastAsia="仿宋" w:cs="仿宋"/>
          <w:kern w:val="2"/>
          <w:sz w:val="21"/>
          <w:szCs w:val="21"/>
        </w:rPr>
        <w:t>关于是否扣留质量保证金的约定：</w:t>
      </w:r>
      <w:r>
        <w:rPr>
          <w:rFonts w:hint="eastAsia" w:ascii="仿宋" w:hAnsi="仿宋" w:eastAsia="仿宋" w:cs="仿宋"/>
          <w:kern w:val="2"/>
          <w:sz w:val="21"/>
          <w:szCs w:val="21"/>
          <w:u w:val="single"/>
        </w:rPr>
        <w:t>扣留结算价的</w:t>
      </w:r>
      <w:r>
        <w:rPr>
          <w:rFonts w:hint="eastAsia" w:ascii="仿宋" w:hAnsi="仿宋" w:eastAsia="仿宋" w:cs="仿宋"/>
          <w:color w:val="FF0000"/>
          <w:kern w:val="2"/>
          <w:sz w:val="21"/>
          <w:szCs w:val="21"/>
          <w:u w:val="single"/>
        </w:rPr>
        <w:t>3%</w:t>
      </w:r>
      <w:r>
        <w:rPr>
          <w:rFonts w:hint="eastAsia" w:ascii="仿宋" w:hAnsi="仿宋" w:eastAsia="仿宋" w:cs="仿宋"/>
          <w:kern w:val="2"/>
          <w:sz w:val="21"/>
          <w:szCs w:val="21"/>
          <w:u w:val="single"/>
        </w:rPr>
        <w:t>作为</w:t>
      </w:r>
      <w:r>
        <w:rPr>
          <w:rFonts w:hint="eastAsia" w:ascii="仿宋" w:hAnsi="仿宋" w:eastAsia="仿宋" w:cs="仿宋"/>
          <w:kern w:val="2"/>
          <w:sz w:val="21"/>
          <w:szCs w:val="21"/>
          <w:u w:val="single"/>
          <w:lang w:eastAsia="zh-CN"/>
        </w:rPr>
        <w:t>质量保证金，缺陷责任期届满且承包人完成全部保修义务后，发包人扣除应由承包人承担</w:t>
      </w:r>
      <w:r>
        <w:rPr>
          <w:rFonts w:hint="eastAsia" w:ascii="仿宋" w:hAnsi="仿宋" w:eastAsia="仿宋" w:cs="仿宋"/>
          <w:kern w:val="2"/>
          <w:sz w:val="21"/>
          <w:szCs w:val="21"/>
          <w:u w:val="single"/>
        </w:rPr>
        <w:t>的</w:t>
      </w:r>
      <w:r>
        <w:rPr>
          <w:rFonts w:hint="eastAsia" w:ascii="仿宋" w:hAnsi="仿宋" w:eastAsia="仿宋" w:cs="仿宋"/>
          <w:kern w:val="2"/>
          <w:sz w:val="21"/>
          <w:szCs w:val="21"/>
          <w:u w:val="single"/>
          <w:lang w:eastAsia="zh-CN"/>
        </w:rPr>
        <w:t>维修费用、违约金等款项后，将剩余</w:t>
      </w:r>
      <w:r>
        <w:rPr>
          <w:rFonts w:hint="eastAsia" w:ascii="仿宋" w:hAnsi="仿宋" w:eastAsia="仿宋" w:cs="仿宋"/>
          <w:kern w:val="2"/>
          <w:sz w:val="21"/>
          <w:szCs w:val="21"/>
          <w:u w:val="single"/>
        </w:rPr>
        <w:t>质量保证金</w:t>
      </w:r>
      <w:r>
        <w:rPr>
          <w:rFonts w:hint="eastAsia" w:ascii="仿宋" w:hAnsi="仿宋" w:eastAsia="仿宋" w:cs="仿宋"/>
          <w:kern w:val="2"/>
          <w:sz w:val="21"/>
          <w:szCs w:val="21"/>
          <w:u w:val="single"/>
          <w:lang w:eastAsia="zh-CN"/>
        </w:rPr>
        <w:t>无息退还承包人</w:t>
      </w:r>
      <w:r>
        <w:rPr>
          <w:rFonts w:hint="eastAsia" w:ascii="仿宋" w:hAnsi="仿宋" w:eastAsia="仿宋" w:cs="仿宋"/>
          <w:kern w:val="2"/>
          <w:sz w:val="21"/>
          <w:szCs w:val="21"/>
        </w:rPr>
        <w:t>。</w:t>
      </w:r>
      <w:bookmarkEnd w:id="283"/>
    </w:p>
    <w:p w14:paraId="7BC66E93">
      <w:pPr>
        <w:pStyle w:val="216"/>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15.3.1 承包人提供质量保证金的方式</w:t>
      </w:r>
    </w:p>
    <w:p w14:paraId="6B51E6F4">
      <w:pPr>
        <w:pStyle w:val="216"/>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质量保证金采用以下第</w:t>
      </w:r>
      <w:r>
        <w:rPr>
          <w:rFonts w:hint="eastAsia" w:ascii="仿宋" w:hAnsi="仿宋" w:eastAsia="仿宋" w:cs="仿宋"/>
          <w:kern w:val="2"/>
          <w:sz w:val="21"/>
          <w:szCs w:val="21"/>
          <w:u w:val="single"/>
        </w:rPr>
        <w:t xml:space="preserve"> （2） </w:t>
      </w:r>
      <w:r>
        <w:rPr>
          <w:rFonts w:hint="eastAsia" w:ascii="仿宋" w:hAnsi="仿宋" w:eastAsia="仿宋" w:cs="仿宋"/>
          <w:kern w:val="2"/>
          <w:sz w:val="21"/>
          <w:szCs w:val="21"/>
        </w:rPr>
        <w:t>种方式：</w:t>
      </w:r>
    </w:p>
    <w:p w14:paraId="61342B75">
      <w:pPr>
        <w:pStyle w:val="216"/>
        <w:autoSpaceDE w:val="0"/>
        <w:autoSpaceDN w:val="0"/>
        <w:adjustRightInd w:val="0"/>
        <w:spacing w:line="360" w:lineRule="auto"/>
        <w:ind w:firstLine="420" w:firstLineChars="200"/>
        <w:jc w:val="left"/>
        <w:rPr>
          <w:rFonts w:hint="eastAsia" w:ascii="仿宋" w:hAnsi="仿宋" w:eastAsia="仿宋" w:cs="仿宋"/>
          <w:sz w:val="21"/>
          <w:szCs w:val="21"/>
        </w:rPr>
      </w:pPr>
      <w:r>
        <w:rPr>
          <w:rFonts w:hint="eastAsia" w:ascii="仿宋" w:hAnsi="仿宋" w:eastAsia="仿宋" w:cs="仿宋"/>
          <w:sz w:val="21"/>
          <w:szCs w:val="21"/>
        </w:rPr>
        <w:t>（1）质量保证金保函，保证金额为：</w:t>
      </w:r>
      <w:r>
        <w:rPr>
          <w:rFonts w:hint="eastAsia" w:ascii="仿宋" w:hAnsi="仿宋" w:eastAsia="仿宋" w:cs="仿宋"/>
          <w:sz w:val="21"/>
          <w:szCs w:val="21"/>
          <w:u w:val="single"/>
        </w:rPr>
        <w:t xml:space="preserve">       /            </w:t>
      </w:r>
      <w:r>
        <w:rPr>
          <w:rFonts w:hint="eastAsia" w:ascii="仿宋" w:hAnsi="仿宋" w:eastAsia="仿宋" w:cs="仿宋"/>
          <w:sz w:val="21"/>
          <w:szCs w:val="21"/>
        </w:rPr>
        <w:t xml:space="preserve">； </w:t>
      </w:r>
    </w:p>
    <w:p w14:paraId="23552F3D">
      <w:pPr>
        <w:pStyle w:val="216"/>
        <w:autoSpaceDE w:val="0"/>
        <w:autoSpaceDN w:val="0"/>
        <w:adjustRightInd w:val="0"/>
        <w:spacing w:line="360" w:lineRule="auto"/>
        <w:ind w:firstLine="420" w:firstLineChars="200"/>
        <w:jc w:val="left"/>
        <w:rPr>
          <w:rFonts w:hint="eastAsia" w:ascii="仿宋" w:hAnsi="仿宋" w:eastAsia="仿宋" w:cs="仿宋"/>
          <w:sz w:val="21"/>
          <w:szCs w:val="21"/>
        </w:rPr>
      </w:pPr>
      <w:r>
        <w:rPr>
          <w:rFonts w:hint="eastAsia" w:ascii="仿宋" w:hAnsi="仿宋" w:eastAsia="仿宋" w:cs="仿宋"/>
          <w:sz w:val="21"/>
          <w:szCs w:val="21"/>
        </w:rPr>
        <w:t>（2）</w:t>
      </w:r>
      <w:r>
        <w:rPr>
          <w:rFonts w:hint="eastAsia" w:ascii="仿宋" w:hAnsi="仿宋" w:eastAsia="仿宋" w:cs="仿宋"/>
          <w:sz w:val="21"/>
          <w:szCs w:val="21"/>
          <w:u w:val="single"/>
        </w:rPr>
        <w:t xml:space="preserve">  </w:t>
      </w:r>
      <w:r>
        <w:rPr>
          <w:rFonts w:hint="eastAsia" w:ascii="仿宋" w:hAnsi="仿宋" w:eastAsia="仿宋" w:cs="仿宋"/>
          <w:color w:val="FF0000"/>
          <w:sz w:val="21"/>
          <w:szCs w:val="21"/>
          <w:u w:val="single"/>
        </w:rPr>
        <w:t>3</w:t>
      </w:r>
      <w:r>
        <w:rPr>
          <w:rFonts w:hint="eastAsia" w:ascii="仿宋" w:hAnsi="仿宋" w:eastAsia="仿宋" w:cs="仿宋"/>
          <w:sz w:val="21"/>
          <w:szCs w:val="21"/>
          <w:u w:val="single"/>
        </w:rPr>
        <w:t xml:space="preserve">  </w:t>
      </w:r>
      <w:r>
        <w:rPr>
          <w:rFonts w:hint="eastAsia" w:ascii="仿宋" w:hAnsi="仿宋" w:eastAsia="仿宋" w:cs="仿宋"/>
          <w:sz w:val="21"/>
          <w:szCs w:val="21"/>
        </w:rPr>
        <w:t>%的工程款；</w:t>
      </w:r>
    </w:p>
    <w:p w14:paraId="648A4C5F">
      <w:pPr>
        <w:pStyle w:val="216"/>
        <w:autoSpaceDE w:val="0"/>
        <w:autoSpaceDN w:val="0"/>
        <w:adjustRightInd w:val="0"/>
        <w:spacing w:line="360" w:lineRule="auto"/>
        <w:ind w:firstLine="420" w:firstLineChars="200"/>
        <w:jc w:val="left"/>
        <w:rPr>
          <w:rFonts w:hint="eastAsia" w:ascii="仿宋" w:hAnsi="仿宋" w:eastAsia="仿宋" w:cs="仿宋"/>
          <w:sz w:val="21"/>
          <w:szCs w:val="21"/>
        </w:rPr>
      </w:pPr>
      <w:r>
        <w:rPr>
          <w:rFonts w:hint="eastAsia" w:ascii="仿宋" w:hAnsi="仿宋" w:eastAsia="仿宋" w:cs="仿宋"/>
          <w:sz w:val="21"/>
          <w:szCs w:val="21"/>
        </w:rPr>
        <w:t>（3）其他方式:</w:t>
      </w:r>
      <w:r>
        <w:rPr>
          <w:rFonts w:hint="eastAsia" w:ascii="仿宋" w:hAnsi="仿宋" w:eastAsia="仿宋" w:cs="仿宋"/>
          <w:sz w:val="21"/>
          <w:szCs w:val="21"/>
          <w:u w:val="single"/>
        </w:rPr>
        <w:t xml:space="preserve">               /                        </w:t>
      </w:r>
      <w:r>
        <w:rPr>
          <w:rFonts w:hint="eastAsia" w:ascii="仿宋" w:hAnsi="仿宋" w:eastAsia="仿宋" w:cs="仿宋"/>
          <w:sz w:val="21"/>
          <w:szCs w:val="21"/>
        </w:rPr>
        <w:t>。</w:t>
      </w:r>
    </w:p>
    <w:p w14:paraId="352FD82D">
      <w:pPr>
        <w:pStyle w:val="216"/>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 xml:space="preserve">15.3.2 质量保证金的扣留 </w:t>
      </w:r>
    </w:p>
    <w:p w14:paraId="6EC5A03D">
      <w:pPr>
        <w:pStyle w:val="216"/>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质量保证金的扣留采取以下第（</w:t>
      </w:r>
      <w:r>
        <w:rPr>
          <w:rFonts w:hint="eastAsia" w:ascii="仿宋" w:hAnsi="仿宋" w:eastAsia="仿宋" w:cs="仿宋"/>
          <w:kern w:val="2"/>
          <w:sz w:val="21"/>
          <w:szCs w:val="21"/>
          <w:u w:val="single"/>
        </w:rPr>
        <w:t xml:space="preserve">2） </w:t>
      </w:r>
      <w:r>
        <w:rPr>
          <w:rFonts w:hint="eastAsia" w:ascii="仿宋" w:hAnsi="仿宋" w:eastAsia="仿宋" w:cs="仿宋"/>
          <w:kern w:val="2"/>
          <w:sz w:val="21"/>
          <w:szCs w:val="21"/>
        </w:rPr>
        <w:t>种方式：</w:t>
      </w:r>
    </w:p>
    <w:p w14:paraId="126760CD">
      <w:pPr>
        <w:pStyle w:val="216"/>
        <w:autoSpaceDE w:val="0"/>
        <w:autoSpaceDN w:val="0"/>
        <w:adjustRightInd w:val="0"/>
        <w:spacing w:line="360" w:lineRule="auto"/>
        <w:ind w:firstLine="420" w:firstLineChars="200"/>
        <w:jc w:val="left"/>
        <w:rPr>
          <w:rFonts w:hint="eastAsia" w:ascii="仿宋" w:hAnsi="仿宋" w:eastAsia="仿宋" w:cs="仿宋"/>
          <w:sz w:val="21"/>
          <w:szCs w:val="21"/>
        </w:rPr>
      </w:pPr>
      <w:r>
        <w:rPr>
          <w:rFonts w:hint="eastAsia" w:ascii="仿宋" w:hAnsi="仿宋" w:eastAsia="仿宋" w:cs="仿宋"/>
          <w:sz w:val="21"/>
          <w:szCs w:val="21"/>
        </w:rPr>
        <w:t>（1）在支付工程进度款时逐次扣留，在此情形下，质量保证金的计算基数不包括预付款的支付、扣回以及价格调整的金额；</w:t>
      </w:r>
    </w:p>
    <w:p w14:paraId="214A20C1">
      <w:pPr>
        <w:pStyle w:val="216"/>
        <w:autoSpaceDE w:val="0"/>
        <w:autoSpaceDN w:val="0"/>
        <w:adjustRightInd w:val="0"/>
        <w:spacing w:line="360" w:lineRule="auto"/>
        <w:ind w:firstLine="420" w:firstLineChars="200"/>
        <w:jc w:val="left"/>
        <w:rPr>
          <w:rFonts w:hint="eastAsia" w:ascii="仿宋" w:hAnsi="仿宋" w:eastAsia="仿宋" w:cs="仿宋"/>
          <w:sz w:val="21"/>
          <w:szCs w:val="21"/>
        </w:rPr>
      </w:pPr>
      <w:r>
        <w:rPr>
          <w:rFonts w:hint="eastAsia" w:ascii="仿宋" w:hAnsi="仿宋" w:eastAsia="仿宋" w:cs="仿宋"/>
          <w:sz w:val="21"/>
          <w:szCs w:val="21"/>
        </w:rPr>
        <w:t>（2）工程竣工结算时一次性扣留质量保证金；</w:t>
      </w:r>
    </w:p>
    <w:p w14:paraId="4B63C9BE">
      <w:pPr>
        <w:pStyle w:val="216"/>
        <w:autoSpaceDE w:val="0"/>
        <w:autoSpaceDN w:val="0"/>
        <w:adjustRightInd w:val="0"/>
        <w:spacing w:line="360" w:lineRule="auto"/>
        <w:ind w:firstLine="420" w:firstLineChars="200"/>
        <w:jc w:val="left"/>
        <w:rPr>
          <w:rFonts w:hint="eastAsia" w:ascii="仿宋" w:hAnsi="仿宋" w:eastAsia="仿宋" w:cs="仿宋"/>
          <w:sz w:val="21"/>
          <w:szCs w:val="21"/>
        </w:rPr>
      </w:pPr>
      <w:r>
        <w:rPr>
          <w:rFonts w:hint="eastAsia" w:ascii="仿宋" w:hAnsi="仿宋" w:eastAsia="仿宋" w:cs="仿宋"/>
          <w:sz w:val="21"/>
          <w:szCs w:val="21"/>
        </w:rPr>
        <w:t>（3）其他扣留方式:</w:t>
      </w:r>
      <w:r>
        <w:rPr>
          <w:rFonts w:hint="eastAsia" w:ascii="仿宋" w:hAnsi="仿宋" w:eastAsia="仿宋" w:cs="仿宋"/>
          <w:sz w:val="21"/>
          <w:szCs w:val="21"/>
          <w:u w:val="single"/>
        </w:rPr>
        <w:t xml:space="preserve">           /                  </w:t>
      </w:r>
      <w:r>
        <w:rPr>
          <w:rFonts w:hint="eastAsia" w:ascii="仿宋" w:hAnsi="仿宋" w:eastAsia="仿宋" w:cs="仿宋"/>
          <w:sz w:val="21"/>
          <w:szCs w:val="21"/>
        </w:rPr>
        <w:t>。</w:t>
      </w:r>
    </w:p>
    <w:p w14:paraId="74775D77">
      <w:pPr>
        <w:pStyle w:val="216"/>
        <w:spacing w:line="360" w:lineRule="auto"/>
        <w:ind w:firstLine="420" w:firstLineChars="200"/>
        <w:jc w:val="left"/>
        <w:rPr>
          <w:rFonts w:hint="eastAsia" w:ascii="仿宋" w:hAnsi="仿宋" w:eastAsia="仿宋" w:cs="仿宋"/>
          <w:color w:val="FF0000"/>
          <w:sz w:val="21"/>
          <w:szCs w:val="21"/>
          <w:lang w:eastAsia="zh-CN"/>
        </w:rPr>
      </w:pPr>
      <w:r>
        <w:rPr>
          <w:rFonts w:hint="eastAsia" w:ascii="仿宋" w:hAnsi="仿宋" w:eastAsia="仿宋" w:cs="仿宋"/>
          <w:kern w:val="2"/>
          <w:sz w:val="21"/>
          <w:szCs w:val="21"/>
        </w:rPr>
        <w:t>关于质量保证金的补充约定：</w:t>
      </w:r>
      <w:r>
        <w:rPr>
          <w:rFonts w:hint="eastAsia" w:ascii="仿宋" w:hAnsi="仿宋" w:eastAsia="仿宋" w:cs="仿宋"/>
          <w:sz w:val="21"/>
          <w:szCs w:val="21"/>
          <w:u w:val="single"/>
        </w:rPr>
        <w:t xml:space="preserve">  按规定或合同约定应由承包人承担的费用、款项等，发包人可从质保金中直接扣除</w:t>
      </w:r>
      <w:r>
        <w:rPr>
          <w:rFonts w:hint="eastAsia" w:ascii="仿宋" w:hAnsi="仿宋" w:eastAsia="仿宋" w:cs="仿宋"/>
          <w:sz w:val="21"/>
          <w:szCs w:val="21"/>
        </w:rPr>
        <w:t>。</w:t>
      </w:r>
      <w:bookmarkStart w:id="284" w:name="auto_fouce_75"/>
    </w:p>
    <w:p w14:paraId="2A02D79C">
      <w:pPr>
        <w:pStyle w:val="216"/>
        <w:spacing w:line="360" w:lineRule="auto"/>
        <w:ind w:firstLine="420" w:firstLineChars="200"/>
        <w:jc w:val="left"/>
        <w:rPr>
          <w:rFonts w:hint="eastAsia" w:ascii="仿宋" w:hAnsi="仿宋" w:eastAsia="仿宋" w:cs="仿宋"/>
          <w:sz w:val="21"/>
          <w:szCs w:val="21"/>
          <w:lang w:eastAsia="zh-CN"/>
        </w:rPr>
      </w:pPr>
      <w:r>
        <w:rPr>
          <w:rFonts w:hint="eastAsia" w:ascii="仿宋" w:hAnsi="仿宋" w:eastAsia="仿宋" w:cs="仿宋"/>
          <w:sz w:val="21"/>
          <w:szCs w:val="21"/>
          <w:lang w:eastAsia="zh-CN"/>
        </w:rPr>
        <w:t>承包人违反合同约定，发包人有权从应付工程款、履约保证金或质量保证金中直接扣除相应违约金、赔偿金，无需另行取得承包人同意。</w:t>
      </w:r>
      <w:bookmarkEnd w:id="284"/>
    </w:p>
    <w:p w14:paraId="7E8504D3">
      <w:pPr>
        <w:pStyle w:val="216"/>
        <w:spacing w:after="120" w:line="360" w:lineRule="auto"/>
        <w:ind w:firstLine="420" w:firstLineChars="200"/>
        <w:rPr>
          <w:rFonts w:hint="eastAsia" w:ascii="仿宋" w:hAnsi="仿宋" w:eastAsia="仿宋" w:cs="仿宋"/>
          <w:kern w:val="2"/>
          <w:sz w:val="21"/>
          <w:szCs w:val="21"/>
        </w:rPr>
      </w:pPr>
      <w:r>
        <w:rPr>
          <w:rFonts w:hint="eastAsia" w:ascii="仿宋" w:hAnsi="仿宋" w:eastAsia="仿宋" w:cs="仿宋"/>
          <w:kern w:val="2"/>
          <w:sz w:val="21"/>
          <w:szCs w:val="21"/>
        </w:rPr>
        <w:t>15.4保修</w:t>
      </w:r>
    </w:p>
    <w:p w14:paraId="43BE4677">
      <w:pPr>
        <w:pStyle w:val="216"/>
        <w:spacing w:line="360" w:lineRule="auto"/>
        <w:ind w:firstLine="409" w:firstLineChars="195"/>
        <w:jc w:val="left"/>
        <w:rPr>
          <w:rFonts w:hint="eastAsia" w:ascii="仿宋" w:hAnsi="仿宋" w:eastAsia="仿宋" w:cs="仿宋"/>
          <w:kern w:val="2"/>
          <w:sz w:val="21"/>
          <w:szCs w:val="21"/>
        </w:rPr>
      </w:pPr>
      <w:r>
        <w:rPr>
          <w:rFonts w:hint="eastAsia" w:ascii="仿宋" w:hAnsi="仿宋" w:eastAsia="仿宋" w:cs="仿宋"/>
          <w:kern w:val="2"/>
          <w:sz w:val="21"/>
          <w:szCs w:val="21"/>
        </w:rPr>
        <w:t>15.4.1 保修责任</w:t>
      </w:r>
    </w:p>
    <w:p w14:paraId="11C885D4">
      <w:pPr>
        <w:pStyle w:val="216"/>
        <w:spacing w:line="360" w:lineRule="auto"/>
        <w:ind w:firstLine="409" w:firstLineChars="195"/>
        <w:jc w:val="left"/>
        <w:rPr>
          <w:rFonts w:hint="eastAsia" w:ascii="仿宋" w:hAnsi="仿宋" w:eastAsia="仿宋" w:cs="仿宋"/>
          <w:sz w:val="21"/>
          <w:szCs w:val="21"/>
          <w:u w:val="single"/>
        </w:rPr>
      </w:pPr>
      <w:bookmarkStart w:id="285" w:name="auto_fouce_76"/>
      <w:r>
        <w:rPr>
          <w:rFonts w:hint="eastAsia" w:ascii="仿宋" w:hAnsi="仿宋" w:eastAsia="仿宋" w:cs="仿宋"/>
          <w:kern w:val="2"/>
          <w:sz w:val="21"/>
          <w:szCs w:val="21"/>
          <w:lang w:eastAsia="zh-CN"/>
        </w:rPr>
        <w:t>除法律、行政法规及本合同附件《</w:t>
      </w:r>
      <w:r>
        <w:rPr>
          <w:rFonts w:hint="eastAsia" w:ascii="仿宋" w:hAnsi="仿宋" w:eastAsia="仿宋" w:cs="仿宋"/>
          <w:kern w:val="2"/>
          <w:sz w:val="21"/>
          <w:szCs w:val="21"/>
        </w:rPr>
        <w:t>工程</w:t>
      </w:r>
      <w:r>
        <w:rPr>
          <w:rFonts w:hint="eastAsia" w:ascii="仿宋" w:hAnsi="仿宋" w:eastAsia="仿宋" w:cs="仿宋"/>
          <w:kern w:val="2"/>
          <w:sz w:val="21"/>
          <w:szCs w:val="21"/>
          <w:lang w:eastAsia="zh-CN"/>
        </w:rPr>
        <w:t>质量</w:t>
      </w:r>
      <w:r>
        <w:rPr>
          <w:rFonts w:hint="eastAsia" w:ascii="仿宋" w:hAnsi="仿宋" w:eastAsia="仿宋" w:cs="仿宋"/>
          <w:kern w:val="2"/>
          <w:sz w:val="21"/>
          <w:szCs w:val="21"/>
        </w:rPr>
        <w:t>保修</w:t>
      </w:r>
      <w:r>
        <w:rPr>
          <w:rFonts w:hint="eastAsia" w:ascii="仿宋" w:hAnsi="仿宋" w:eastAsia="仿宋" w:cs="仿宋"/>
          <w:color w:val="0000FF"/>
          <w:sz w:val="21"/>
          <w:szCs w:val="21"/>
          <w:u w:val="single"/>
          <w:lang w:eastAsia="zh-CN"/>
        </w:rPr>
        <w:t>书》另有约定外，</w:t>
      </w:r>
      <w:r>
        <w:rPr>
          <w:rFonts w:hint="eastAsia" w:ascii="仿宋" w:hAnsi="仿宋" w:eastAsia="仿宋" w:cs="仿宋"/>
          <w:color w:val="0000FF"/>
          <w:sz w:val="21"/>
          <w:szCs w:val="21"/>
          <w:u w:val="single"/>
        </w:rPr>
        <w:t>工</w:t>
      </w:r>
      <w:r>
        <w:rPr>
          <w:rFonts w:hint="eastAsia" w:ascii="仿宋" w:hAnsi="仿宋" w:eastAsia="仿宋" w:cs="仿宋"/>
          <w:color w:val="0000FF"/>
          <w:sz w:val="21"/>
          <w:szCs w:val="21"/>
          <w:u w:val="single"/>
          <w:lang w:eastAsia="zh-CN"/>
        </w:rPr>
        <w:t>程</w:t>
      </w:r>
      <w:r>
        <w:rPr>
          <w:rFonts w:hint="eastAsia" w:ascii="仿宋" w:hAnsi="仿宋" w:eastAsia="仿宋" w:cs="仿宋"/>
          <w:color w:val="0000FF"/>
          <w:sz w:val="21"/>
          <w:szCs w:val="21"/>
          <w:u w:val="single"/>
        </w:rPr>
        <w:t>保修期自竣工验收合格之日起算</w:t>
      </w:r>
      <w:r>
        <w:rPr>
          <w:rFonts w:hint="eastAsia" w:ascii="仿宋" w:hAnsi="仿宋" w:eastAsia="仿宋" w:cs="仿宋"/>
          <w:color w:val="0000FF"/>
          <w:sz w:val="21"/>
          <w:szCs w:val="21"/>
          <w:u w:val="single"/>
          <w:lang w:eastAsia="zh-CN"/>
        </w:rPr>
        <w:t>两年</w:t>
      </w:r>
      <w:r>
        <w:rPr>
          <w:rFonts w:hint="eastAsia" w:ascii="仿宋" w:hAnsi="仿宋" w:eastAsia="仿宋" w:cs="仿宋"/>
          <w:color w:val="0000FF"/>
          <w:sz w:val="21"/>
          <w:szCs w:val="21"/>
        </w:rPr>
        <w:t>。</w:t>
      </w:r>
      <w:bookmarkEnd w:id="285"/>
    </w:p>
    <w:p w14:paraId="029ED082">
      <w:pPr>
        <w:pStyle w:val="216"/>
        <w:spacing w:line="360" w:lineRule="auto"/>
        <w:ind w:firstLine="409" w:firstLineChars="195"/>
        <w:jc w:val="left"/>
        <w:rPr>
          <w:rFonts w:hint="eastAsia" w:ascii="仿宋" w:hAnsi="仿宋" w:eastAsia="仿宋" w:cs="仿宋"/>
          <w:kern w:val="2"/>
          <w:sz w:val="21"/>
          <w:szCs w:val="21"/>
        </w:rPr>
      </w:pPr>
      <w:r>
        <w:rPr>
          <w:rFonts w:hint="eastAsia" w:ascii="仿宋" w:hAnsi="仿宋" w:eastAsia="仿宋" w:cs="仿宋"/>
          <w:kern w:val="2"/>
          <w:sz w:val="21"/>
          <w:szCs w:val="21"/>
        </w:rPr>
        <w:t>15.4.3 修复通知</w:t>
      </w:r>
    </w:p>
    <w:p w14:paraId="032E01C8">
      <w:pPr>
        <w:pStyle w:val="216"/>
        <w:spacing w:line="360" w:lineRule="auto"/>
        <w:ind w:firstLine="420" w:firstLineChars="200"/>
        <w:rPr>
          <w:rFonts w:hint="eastAsia" w:ascii="仿宋" w:hAnsi="仿宋" w:eastAsia="仿宋" w:cs="仿宋"/>
          <w:color w:val="000000"/>
          <w:sz w:val="21"/>
          <w:szCs w:val="21"/>
        </w:rPr>
      </w:pPr>
      <w:r>
        <w:rPr>
          <w:rFonts w:hint="eastAsia" w:ascii="仿宋" w:hAnsi="仿宋" w:eastAsia="仿宋" w:cs="仿宋"/>
          <w:sz w:val="21"/>
          <w:szCs w:val="21"/>
        </w:rPr>
        <w:t>承包人收到保修通知并到达工程现场的合理时间：</w:t>
      </w:r>
      <w:r>
        <w:rPr>
          <w:rFonts w:hint="eastAsia" w:ascii="仿宋" w:hAnsi="仿宋" w:eastAsia="仿宋" w:cs="仿宋"/>
          <w:sz w:val="21"/>
          <w:szCs w:val="21"/>
          <w:u w:val="single"/>
        </w:rPr>
        <w:t xml:space="preserve"> 24小时   </w:t>
      </w:r>
      <w:r>
        <w:rPr>
          <w:rFonts w:hint="eastAsia" w:ascii="仿宋" w:hAnsi="仿宋" w:eastAsia="仿宋" w:cs="仿宋"/>
          <w:color w:val="000000"/>
          <w:sz w:val="21"/>
          <w:szCs w:val="21"/>
        </w:rPr>
        <w:t>。</w:t>
      </w:r>
    </w:p>
    <w:bookmarkEnd w:id="256"/>
    <w:bookmarkEnd w:id="257"/>
    <w:bookmarkEnd w:id="258"/>
    <w:bookmarkEnd w:id="259"/>
    <w:p w14:paraId="79D62B94">
      <w:pPr>
        <w:pStyle w:val="216"/>
        <w:spacing w:line="360" w:lineRule="auto"/>
        <w:ind w:firstLine="420" w:firstLineChars="200"/>
        <w:rPr>
          <w:rFonts w:hint="eastAsia" w:ascii="仿宋" w:hAnsi="仿宋" w:eastAsia="仿宋" w:cs="仿宋"/>
          <w:color w:val="000000"/>
          <w:kern w:val="2"/>
          <w:sz w:val="21"/>
          <w:szCs w:val="21"/>
        </w:rPr>
      </w:pPr>
      <w:bookmarkStart w:id="286" w:name="_Toc351203648"/>
      <w:bookmarkStart w:id="287" w:name="_Toc280868717"/>
      <w:bookmarkStart w:id="288" w:name="_Toc280868718"/>
      <w:r>
        <w:rPr>
          <w:rFonts w:hint="eastAsia" w:ascii="仿宋" w:hAnsi="仿宋" w:eastAsia="仿宋" w:cs="仿宋"/>
          <w:color w:val="000000"/>
          <w:kern w:val="2"/>
          <w:sz w:val="21"/>
          <w:szCs w:val="21"/>
        </w:rPr>
        <w:t>16. 违约</w:t>
      </w:r>
      <w:bookmarkEnd w:id="286"/>
    </w:p>
    <w:p w14:paraId="2D93695C">
      <w:pPr>
        <w:pStyle w:val="216"/>
        <w:spacing w:after="120" w:line="360" w:lineRule="auto"/>
        <w:ind w:firstLine="420" w:firstLineChars="200"/>
        <w:rPr>
          <w:rFonts w:hint="eastAsia" w:ascii="仿宋" w:hAnsi="仿宋" w:eastAsia="仿宋" w:cs="仿宋"/>
          <w:kern w:val="2"/>
          <w:sz w:val="21"/>
          <w:szCs w:val="21"/>
        </w:rPr>
      </w:pPr>
      <w:r>
        <w:rPr>
          <w:rFonts w:hint="eastAsia" w:ascii="仿宋" w:hAnsi="仿宋" w:eastAsia="仿宋" w:cs="仿宋"/>
          <w:kern w:val="2"/>
          <w:sz w:val="21"/>
          <w:szCs w:val="21"/>
        </w:rPr>
        <w:t>16.1 发包人违约</w:t>
      </w:r>
    </w:p>
    <w:p w14:paraId="05D6E320">
      <w:pPr>
        <w:pStyle w:val="216"/>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16.1.1发包人违约的情形</w:t>
      </w:r>
    </w:p>
    <w:p w14:paraId="344FFCD5">
      <w:pPr>
        <w:pStyle w:val="216"/>
        <w:spacing w:line="360" w:lineRule="auto"/>
        <w:ind w:firstLine="420" w:firstLineChars="200"/>
        <w:jc w:val="left"/>
        <w:rPr>
          <w:rFonts w:hint="eastAsia" w:ascii="仿宋" w:hAnsi="仿宋" w:eastAsia="仿宋" w:cs="仿宋"/>
          <w:sz w:val="21"/>
          <w:szCs w:val="21"/>
          <w:u w:val="single"/>
        </w:rPr>
      </w:pPr>
      <w:r>
        <w:rPr>
          <w:rFonts w:hint="eastAsia" w:ascii="仿宋" w:hAnsi="仿宋" w:eastAsia="仿宋" w:cs="仿宋"/>
          <w:sz w:val="21"/>
          <w:szCs w:val="21"/>
        </w:rPr>
        <w:t>发包人违约的其他情形：</w:t>
      </w:r>
      <w:r>
        <w:rPr>
          <w:rFonts w:hint="eastAsia" w:ascii="仿宋" w:hAnsi="仿宋" w:eastAsia="仿宋" w:cs="仿宋"/>
          <w:sz w:val="21"/>
          <w:szCs w:val="21"/>
          <w:u w:val="single"/>
        </w:rPr>
        <w:t xml:space="preserve">       /          </w:t>
      </w:r>
      <w:r>
        <w:rPr>
          <w:rFonts w:hint="eastAsia" w:ascii="仿宋" w:hAnsi="仿宋" w:eastAsia="仿宋" w:cs="仿宋"/>
          <w:sz w:val="21"/>
          <w:szCs w:val="21"/>
        </w:rPr>
        <w:t>。</w:t>
      </w:r>
    </w:p>
    <w:p w14:paraId="29468B88">
      <w:pPr>
        <w:pStyle w:val="216"/>
        <w:spacing w:line="360" w:lineRule="auto"/>
        <w:ind w:left="1050" w:hanging="1050" w:hangingChars="500"/>
        <w:jc w:val="left"/>
        <w:rPr>
          <w:rFonts w:hint="eastAsia" w:ascii="仿宋" w:hAnsi="仿宋" w:eastAsia="仿宋" w:cs="仿宋"/>
          <w:sz w:val="21"/>
          <w:szCs w:val="21"/>
        </w:rPr>
      </w:pPr>
      <w:r>
        <w:rPr>
          <w:rFonts w:hint="eastAsia" w:ascii="仿宋" w:hAnsi="仿宋" w:eastAsia="仿宋" w:cs="仿宋"/>
          <w:sz w:val="21"/>
          <w:szCs w:val="21"/>
        </w:rPr>
        <w:t xml:space="preserve">    16.1.2 发包人违约的责任</w:t>
      </w:r>
    </w:p>
    <w:p w14:paraId="361B3808">
      <w:pPr>
        <w:pStyle w:val="216"/>
        <w:spacing w:line="360" w:lineRule="auto"/>
        <w:ind w:firstLine="420" w:firstLineChars="200"/>
        <w:jc w:val="left"/>
        <w:rPr>
          <w:rFonts w:hint="eastAsia" w:ascii="仿宋" w:hAnsi="仿宋" w:eastAsia="仿宋" w:cs="仿宋"/>
          <w:sz w:val="21"/>
          <w:szCs w:val="21"/>
        </w:rPr>
      </w:pPr>
      <w:r>
        <w:rPr>
          <w:rFonts w:hint="eastAsia" w:ascii="仿宋" w:hAnsi="仿宋" w:eastAsia="仿宋" w:cs="仿宋"/>
          <w:sz w:val="21"/>
          <w:szCs w:val="21"/>
        </w:rPr>
        <w:t>发包人违约责任的承担方式和计算方法：</w:t>
      </w:r>
    </w:p>
    <w:p w14:paraId="6B459777">
      <w:pPr>
        <w:pStyle w:val="216"/>
        <w:spacing w:line="360" w:lineRule="auto"/>
        <w:ind w:firstLine="420" w:firstLineChars="200"/>
        <w:jc w:val="left"/>
        <w:rPr>
          <w:rFonts w:hint="eastAsia" w:ascii="仿宋" w:hAnsi="仿宋" w:eastAsia="仿宋" w:cs="仿宋"/>
          <w:sz w:val="21"/>
          <w:szCs w:val="21"/>
          <w:u w:val="single"/>
        </w:rPr>
      </w:pPr>
      <w:r>
        <w:rPr>
          <w:rFonts w:hint="eastAsia" w:ascii="仿宋" w:hAnsi="仿宋" w:eastAsia="仿宋" w:cs="仿宋"/>
          <w:sz w:val="21"/>
          <w:szCs w:val="21"/>
        </w:rPr>
        <w:t>（1）因发包人原因未能在计划开工日期前7天内下达开工通知的违约责任：</w:t>
      </w:r>
      <w:r>
        <w:rPr>
          <w:rFonts w:hint="eastAsia" w:ascii="仿宋" w:hAnsi="仿宋" w:eastAsia="仿宋" w:cs="仿宋"/>
          <w:sz w:val="21"/>
          <w:szCs w:val="21"/>
          <w:u w:val="single"/>
        </w:rPr>
        <w:t xml:space="preserve">只顺延工期  </w:t>
      </w:r>
      <w:r>
        <w:rPr>
          <w:rFonts w:hint="eastAsia" w:ascii="仿宋" w:hAnsi="仿宋" w:eastAsia="仿宋" w:cs="仿宋"/>
          <w:sz w:val="21"/>
          <w:szCs w:val="21"/>
        </w:rPr>
        <w:t>。</w:t>
      </w:r>
    </w:p>
    <w:p w14:paraId="13EABA91">
      <w:pPr>
        <w:pStyle w:val="216"/>
        <w:spacing w:line="360" w:lineRule="auto"/>
        <w:ind w:firstLine="420" w:firstLineChars="200"/>
        <w:jc w:val="left"/>
        <w:rPr>
          <w:rFonts w:hint="eastAsia" w:ascii="仿宋" w:hAnsi="仿宋" w:eastAsia="仿宋" w:cs="仿宋"/>
          <w:sz w:val="21"/>
          <w:szCs w:val="21"/>
        </w:rPr>
      </w:pPr>
      <w:bookmarkStart w:id="289" w:name="auto_fouce_77"/>
      <w:r>
        <w:rPr>
          <w:rFonts w:hint="eastAsia" w:ascii="仿宋" w:hAnsi="仿宋" w:eastAsia="仿宋" w:cs="仿宋"/>
          <w:sz w:val="21"/>
          <w:szCs w:val="21"/>
        </w:rPr>
        <w:t>（2）因发包人原因未能按合同约定支付合同价款的违约责任：</w:t>
      </w:r>
      <w:r>
        <w:rPr>
          <w:rFonts w:hint="eastAsia" w:ascii="仿宋" w:hAnsi="仿宋" w:eastAsia="仿宋" w:cs="仿宋"/>
          <w:sz w:val="21"/>
          <w:szCs w:val="21"/>
          <w:u w:val="single"/>
        </w:rPr>
        <w:t>双倍</w:t>
      </w:r>
      <w:r>
        <w:rPr>
          <w:rFonts w:hint="eastAsia" w:ascii="仿宋" w:hAnsi="仿宋" w:eastAsia="仿宋" w:cs="仿宋"/>
          <w:sz w:val="21"/>
          <w:szCs w:val="21"/>
          <w:u w:val="single"/>
          <w:lang w:eastAsia="zh-CN"/>
        </w:rPr>
        <w:t>全国银行间</w:t>
      </w:r>
      <w:r>
        <w:rPr>
          <w:rFonts w:hint="eastAsia" w:ascii="仿宋" w:hAnsi="仿宋" w:eastAsia="仿宋" w:cs="仿宋"/>
          <w:sz w:val="21"/>
          <w:szCs w:val="21"/>
          <w:u w:val="single"/>
        </w:rPr>
        <w:t>同</w:t>
      </w:r>
      <w:r>
        <w:rPr>
          <w:rFonts w:hint="eastAsia" w:ascii="仿宋" w:hAnsi="仿宋" w:eastAsia="仿宋" w:cs="仿宋"/>
          <w:sz w:val="21"/>
          <w:szCs w:val="21"/>
          <w:u w:val="single"/>
          <w:lang w:eastAsia="zh-CN"/>
        </w:rPr>
        <w:t>业拆借中心公布的同</w:t>
      </w:r>
      <w:r>
        <w:rPr>
          <w:rFonts w:hint="eastAsia" w:ascii="仿宋" w:hAnsi="仿宋" w:eastAsia="仿宋" w:cs="仿宋"/>
          <w:sz w:val="21"/>
          <w:szCs w:val="21"/>
          <w:u w:val="single"/>
        </w:rPr>
        <w:t>期存款利息，</w:t>
      </w:r>
      <w:r>
        <w:rPr>
          <w:rFonts w:hint="eastAsia" w:ascii="仿宋" w:hAnsi="仿宋" w:eastAsia="仿宋" w:cs="仿宋"/>
          <w:kern w:val="2"/>
          <w:sz w:val="21"/>
          <w:szCs w:val="21"/>
          <w:u w:val="single"/>
        </w:rPr>
        <w:t>最高不超过逾期未付合同价款的5%</w:t>
      </w:r>
      <w:r>
        <w:rPr>
          <w:rFonts w:hint="eastAsia" w:ascii="仿宋" w:hAnsi="仿宋" w:eastAsia="仿宋" w:cs="仿宋"/>
          <w:sz w:val="21"/>
          <w:szCs w:val="21"/>
        </w:rPr>
        <w:t>。</w:t>
      </w:r>
      <w:bookmarkEnd w:id="289"/>
    </w:p>
    <w:p w14:paraId="4266BDD5">
      <w:pPr>
        <w:pStyle w:val="216"/>
        <w:spacing w:line="360" w:lineRule="auto"/>
        <w:ind w:firstLine="420" w:firstLineChars="200"/>
        <w:jc w:val="left"/>
        <w:rPr>
          <w:rFonts w:hint="eastAsia" w:ascii="仿宋" w:hAnsi="仿宋" w:eastAsia="仿宋" w:cs="仿宋"/>
          <w:sz w:val="21"/>
          <w:szCs w:val="21"/>
          <w:u w:val="single"/>
        </w:rPr>
      </w:pPr>
      <w:bookmarkStart w:id="290" w:name="auto_fouce_78"/>
      <w:r>
        <w:rPr>
          <w:rFonts w:hint="eastAsia" w:ascii="仿宋" w:hAnsi="仿宋" w:eastAsia="仿宋" w:cs="仿宋"/>
          <w:sz w:val="21"/>
          <w:szCs w:val="21"/>
        </w:rPr>
        <w:t>（3）发包人违反第10.1款〔变更的范围〕第（2）项约定，自行实施被取消的工作或转由他人实施的</w:t>
      </w:r>
      <w:r>
        <w:rPr>
          <w:rFonts w:hint="eastAsia" w:ascii="仿宋" w:hAnsi="仿宋" w:eastAsia="仿宋" w:cs="仿宋"/>
          <w:sz w:val="21"/>
          <w:szCs w:val="21"/>
          <w:u w:val="single"/>
          <w:lang w:eastAsia="zh-CN"/>
        </w:rPr>
        <w:t>，应按该部分工作对应合同价款的10%向</w:t>
      </w:r>
      <w:r>
        <w:rPr>
          <w:rFonts w:hint="eastAsia" w:ascii="仿宋" w:hAnsi="仿宋" w:eastAsia="仿宋" w:cs="仿宋"/>
          <w:sz w:val="21"/>
          <w:szCs w:val="21"/>
          <w:u w:val="single"/>
        </w:rPr>
        <w:t>承</w:t>
      </w:r>
      <w:r>
        <w:rPr>
          <w:rFonts w:hint="eastAsia" w:ascii="仿宋" w:hAnsi="仿宋" w:eastAsia="仿宋" w:cs="仿宋"/>
          <w:sz w:val="21"/>
          <w:szCs w:val="21"/>
          <w:u w:val="single"/>
          <w:lang w:eastAsia="zh-CN"/>
        </w:rPr>
        <w:t>包人支付</w:t>
      </w:r>
      <w:r>
        <w:rPr>
          <w:rFonts w:hint="eastAsia" w:ascii="仿宋" w:hAnsi="仿宋" w:eastAsia="仿宋" w:cs="仿宋"/>
          <w:sz w:val="21"/>
          <w:szCs w:val="21"/>
          <w:u w:val="single"/>
        </w:rPr>
        <w:t>违约</w:t>
      </w:r>
      <w:r>
        <w:rPr>
          <w:rFonts w:hint="eastAsia" w:ascii="仿宋" w:hAnsi="仿宋" w:eastAsia="仿宋" w:cs="仿宋"/>
          <w:sz w:val="21"/>
          <w:szCs w:val="21"/>
          <w:u w:val="single"/>
          <w:lang w:eastAsia="zh-CN"/>
        </w:rPr>
        <w:t>金</w:t>
      </w:r>
      <w:r>
        <w:rPr>
          <w:rFonts w:hint="eastAsia" w:ascii="仿宋" w:hAnsi="仿宋" w:eastAsia="仿宋" w:cs="仿宋"/>
          <w:sz w:val="21"/>
          <w:szCs w:val="21"/>
        </w:rPr>
        <w:t>。</w:t>
      </w:r>
      <w:bookmarkEnd w:id="290"/>
    </w:p>
    <w:p w14:paraId="47D78825">
      <w:pPr>
        <w:pStyle w:val="216"/>
        <w:spacing w:line="360" w:lineRule="auto"/>
        <w:ind w:firstLine="420" w:firstLineChars="200"/>
        <w:jc w:val="left"/>
        <w:rPr>
          <w:rFonts w:hint="eastAsia" w:ascii="仿宋" w:hAnsi="仿宋" w:eastAsia="仿宋" w:cs="仿宋"/>
          <w:sz w:val="21"/>
          <w:szCs w:val="21"/>
        </w:rPr>
      </w:pPr>
      <w:r>
        <w:rPr>
          <w:rFonts w:hint="eastAsia" w:ascii="仿宋" w:hAnsi="仿宋" w:eastAsia="仿宋" w:cs="仿宋"/>
          <w:sz w:val="21"/>
          <w:szCs w:val="21"/>
        </w:rPr>
        <w:t>（4）发包人提供的材料、工程设备的规格、数量或质量不符合合同约定，或因发包人原因导致交货日期延误或交货地点变更等情况的违约责任：</w:t>
      </w:r>
      <w:r>
        <w:rPr>
          <w:rFonts w:hint="eastAsia" w:ascii="仿宋" w:hAnsi="仿宋" w:eastAsia="仿宋" w:cs="仿宋"/>
          <w:sz w:val="21"/>
          <w:szCs w:val="21"/>
          <w:u w:val="single"/>
        </w:rPr>
        <w:t xml:space="preserve"> 工期顺延   </w:t>
      </w:r>
      <w:r>
        <w:rPr>
          <w:rFonts w:hint="eastAsia" w:ascii="仿宋" w:hAnsi="仿宋" w:eastAsia="仿宋" w:cs="仿宋"/>
          <w:sz w:val="21"/>
          <w:szCs w:val="21"/>
        </w:rPr>
        <w:t>。</w:t>
      </w:r>
    </w:p>
    <w:p w14:paraId="2D0E0FF5">
      <w:pPr>
        <w:pStyle w:val="216"/>
        <w:spacing w:line="360" w:lineRule="auto"/>
        <w:ind w:firstLine="420" w:firstLineChars="200"/>
        <w:jc w:val="left"/>
        <w:rPr>
          <w:rFonts w:hint="eastAsia" w:ascii="仿宋" w:hAnsi="仿宋" w:eastAsia="仿宋" w:cs="仿宋"/>
          <w:sz w:val="21"/>
          <w:szCs w:val="21"/>
        </w:rPr>
      </w:pPr>
      <w:r>
        <w:rPr>
          <w:rFonts w:hint="eastAsia" w:ascii="仿宋" w:hAnsi="仿宋" w:eastAsia="仿宋" w:cs="仿宋"/>
          <w:sz w:val="21"/>
          <w:szCs w:val="21"/>
        </w:rPr>
        <w:t>（5）因发包人违反合同约定造成暂停施工的违约责任：</w:t>
      </w:r>
      <w:r>
        <w:rPr>
          <w:rFonts w:hint="eastAsia" w:ascii="仿宋" w:hAnsi="仿宋" w:eastAsia="仿宋" w:cs="仿宋"/>
          <w:sz w:val="21"/>
          <w:szCs w:val="21"/>
          <w:u w:val="single"/>
        </w:rPr>
        <w:t xml:space="preserve"> 工期顺延 </w:t>
      </w:r>
      <w:r>
        <w:rPr>
          <w:rFonts w:hint="eastAsia" w:ascii="仿宋" w:hAnsi="仿宋" w:eastAsia="仿宋" w:cs="仿宋"/>
          <w:sz w:val="21"/>
          <w:szCs w:val="21"/>
        </w:rPr>
        <w:t>。</w:t>
      </w:r>
    </w:p>
    <w:p w14:paraId="3072C846">
      <w:pPr>
        <w:pStyle w:val="216"/>
        <w:spacing w:line="360" w:lineRule="auto"/>
        <w:ind w:firstLine="420" w:firstLineChars="200"/>
        <w:jc w:val="left"/>
        <w:rPr>
          <w:rFonts w:hint="eastAsia" w:ascii="仿宋" w:hAnsi="仿宋" w:eastAsia="仿宋" w:cs="仿宋"/>
          <w:sz w:val="21"/>
          <w:szCs w:val="21"/>
        </w:rPr>
      </w:pPr>
      <w:r>
        <w:rPr>
          <w:rFonts w:hint="eastAsia" w:ascii="仿宋" w:hAnsi="仿宋" w:eastAsia="仿宋" w:cs="仿宋"/>
          <w:sz w:val="21"/>
          <w:szCs w:val="21"/>
        </w:rPr>
        <w:t>（6）发包人无正当理由没有在约定期限内发出复工指示，导致承包人无法复工的违约责任：</w:t>
      </w:r>
      <w:r>
        <w:rPr>
          <w:rFonts w:hint="eastAsia" w:ascii="仿宋" w:hAnsi="仿宋" w:eastAsia="仿宋" w:cs="仿宋"/>
          <w:sz w:val="21"/>
          <w:szCs w:val="21"/>
          <w:u w:val="single"/>
        </w:rPr>
        <w:t xml:space="preserve">     工期顺延  </w:t>
      </w:r>
      <w:r>
        <w:rPr>
          <w:rFonts w:hint="eastAsia" w:ascii="仿宋" w:hAnsi="仿宋" w:eastAsia="仿宋" w:cs="仿宋"/>
          <w:sz w:val="21"/>
          <w:szCs w:val="21"/>
        </w:rPr>
        <w:t>。</w:t>
      </w:r>
    </w:p>
    <w:p w14:paraId="7B67D926">
      <w:pPr>
        <w:pStyle w:val="216"/>
        <w:spacing w:line="360" w:lineRule="auto"/>
        <w:ind w:firstLine="420" w:firstLineChars="200"/>
        <w:jc w:val="left"/>
        <w:rPr>
          <w:rFonts w:hint="eastAsia" w:ascii="仿宋" w:hAnsi="仿宋" w:eastAsia="仿宋" w:cs="仿宋"/>
          <w:sz w:val="21"/>
          <w:szCs w:val="21"/>
        </w:rPr>
      </w:pPr>
      <w:r>
        <w:rPr>
          <w:rFonts w:hint="eastAsia" w:ascii="仿宋" w:hAnsi="仿宋" w:eastAsia="仿宋" w:cs="仿宋"/>
          <w:sz w:val="21"/>
          <w:szCs w:val="21"/>
        </w:rPr>
        <w:t>（7）其他：</w:t>
      </w:r>
      <w:r>
        <w:rPr>
          <w:rFonts w:hint="eastAsia" w:ascii="仿宋" w:hAnsi="仿宋" w:eastAsia="仿宋" w:cs="仿宋"/>
          <w:sz w:val="21"/>
          <w:szCs w:val="21"/>
          <w:u w:val="single"/>
        </w:rPr>
        <w:t xml:space="preserve">      /        </w:t>
      </w:r>
      <w:r>
        <w:rPr>
          <w:rFonts w:hint="eastAsia" w:ascii="仿宋" w:hAnsi="仿宋" w:eastAsia="仿宋" w:cs="仿宋"/>
          <w:sz w:val="21"/>
          <w:szCs w:val="21"/>
        </w:rPr>
        <w:t>。</w:t>
      </w:r>
    </w:p>
    <w:p w14:paraId="212714A2">
      <w:pPr>
        <w:pStyle w:val="216"/>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16.1.3 因发包人违约解除合同</w:t>
      </w:r>
    </w:p>
    <w:p w14:paraId="62FBB1F8">
      <w:pPr>
        <w:pStyle w:val="216"/>
        <w:autoSpaceDE w:val="0"/>
        <w:autoSpaceDN w:val="0"/>
        <w:adjustRightInd w:val="0"/>
        <w:spacing w:line="360" w:lineRule="auto"/>
        <w:ind w:firstLine="420" w:firstLineChars="200"/>
        <w:jc w:val="left"/>
        <w:rPr>
          <w:rFonts w:hint="eastAsia" w:ascii="仿宋" w:hAnsi="仿宋" w:eastAsia="仿宋" w:cs="仿宋"/>
          <w:sz w:val="21"/>
          <w:szCs w:val="21"/>
        </w:rPr>
      </w:pPr>
      <w:r>
        <w:rPr>
          <w:rFonts w:hint="eastAsia" w:ascii="仿宋" w:hAnsi="仿宋" w:eastAsia="仿宋" w:cs="仿宋"/>
          <w:sz w:val="21"/>
          <w:szCs w:val="21"/>
        </w:rPr>
        <w:t>承包人按16.1.1项〔发包人违约的情形〕约定暂停施工满</w:t>
      </w:r>
      <w:r>
        <w:rPr>
          <w:rFonts w:hint="eastAsia" w:ascii="仿宋" w:hAnsi="仿宋" w:eastAsia="仿宋" w:cs="仿宋"/>
          <w:sz w:val="21"/>
          <w:szCs w:val="21"/>
          <w:u w:val="single"/>
        </w:rPr>
        <w:t xml:space="preserve"> 30 </w:t>
      </w:r>
      <w:r>
        <w:rPr>
          <w:rFonts w:hint="eastAsia" w:ascii="仿宋" w:hAnsi="仿宋" w:eastAsia="仿宋" w:cs="仿宋"/>
          <w:sz w:val="21"/>
          <w:szCs w:val="21"/>
        </w:rPr>
        <w:t>天后发包人仍不纠正其违约行为并致使合同目的不能实现的，承包人有权解除合同。</w:t>
      </w:r>
    </w:p>
    <w:p w14:paraId="13B85989">
      <w:pPr>
        <w:pStyle w:val="216"/>
        <w:spacing w:after="120" w:line="360" w:lineRule="auto"/>
        <w:ind w:firstLine="420" w:firstLineChars="200"/>
        <w:rPr>
          <w:rFonts w:hint="eastAsia" w:ascii="仿宋" w:hAnsi="仿宋" w:eastAsia="仿宋" w:cs="仿宋"/>
          <w:kern w:val="2"/>
          <w:sz w:val="21"/>
          <w:szCs w:val="21"/>
        </w:rPr>
      </w:pPr>
      <w:r>
        <w:rPr>
          <w:rFonts w:hint="eastAsia" w:ascii="仿宋" w:hAnsi="仿宋" w:eastAsia="仿宋" w:cs="仿宋"/>
          <w:kern w:val="2"/>
          <w:sz w:val="21"/>
          <w:szCs w:val="21"/>
        </w:rPr>
        <w:t>16.2 承包人违约</w:t>
      </w:r>
    </w:p>
    <w:p w14:paraId="0D33A7C1">
      <w:pPr>
        <w:pStyle w:val="216"/>
        <w:spacing w:line="360" w:lineRule="auto"/>
        <w:ind w:firstLine="420" w:firstLineChars="200"/>
        <w:jc w:val="left"/>
        <w:rPr>
          <w:rFonts w:hint="eastAsia" w:ascii="仿宋" w:hAnsi="仿宋" w:eastAsia="仿宋" w:cs="仿宋"/>
          <w:sz w:val="21"/>
          <w:szCs w:val="21"/>
        </w:rPr>
      </w:pPr>
      <w:r>
        <w:rPr>
          <w:rFonts w:hint="eastAsia" w:ascii="仿宋" w:hAnsi="仿宋" w:eastAsia="仿宋" w:cs="仿宋"/>
          <w:sz w:val="21"/>
          <w:szCs w:val="21"/>
        </w:rPr>
        <w:t>16.2.1 承包人违约的情形</w:t>
      </w:r>
    </w:p>
    <w:p w14:paraId="51C92CBE">
      <w:pPr>
        <w:pStyle w:val="216"/>
        <w:spacing w:line="360" w:lineRule="auto"/>
        <w:ind w:firstLine="315" w:firstLineChars="150"/>
        <w:jc w:val="left"/>
        <w:rPr>
          <w:rFonts w:hint="eastAsia" w:ascii="仿宋" w:hAnsi="仿宋" w:eastAsia="仿宋" w:cs="仿宋"/>
          <w:color w:val="FF0000"/>
          <w:sz w:val="21"/>
          <w:szCs w:val="21"/>
          <w:lang w:eastAsia="zh-CN"/>
        </w:rPr>
      </w:pPr>
      <w:bookmarkStart w:id="291" w:name="auto_fouce_79"/>
      <w:r>
        <w:rPr>
          <w:rFonts w:hint="eastAsia" w:ascii="仿宋" w:hAnsi="仿宋" w:eastAsia="仿宋" w:cs="仿宋"/>
          <w:sz w:val="21"/>
          <w:szCs w:val="21"/>
        </w:rPr>
        <w:t>承包人违约的其他情形：</w:t>
      </w:r>
      <w:r>
        <w:rPr>
          <w:rFonts w:hint="eastAsia" w:ascii="仿宋" w:hAnsi="仿宋" w:eastAsia="仿宋" w:cs="仿宋"/>
          <w:color w:val="FF0000"/>
          <w:sz w:val="21"/>
          <w:szCs w:val="21"/>
          <w:u w:val="single"/>
          <w:lang w:eastAsia="zh-CN"/>
        </w:rPr>
        <w:t>要求工程质量一次性验收达到合格。承包人因工程质量达不到约定标准导致返工的，除承担返工费用外，还应向发包人支付相应合同价10%的违约金。施工过程中出现质量问题所造成的一切经济损失由承包人负责。</w:t>
      </w:r>
      <w:bookmarkEnd w:id="291"/>
    </w:p>
    <w:p w14:paraId="02E8745E">
      <w:pPr>
        <w:pStyle w:val="216"/>
        <w:spacing w:line="360" w:lineRule="auto"/>
        <w:ind w:firstLine="420" w:firstLineChars="200"/>
        <w:jc w:val="left"/>
        <w:rPr>
          <w:rFonts w:hint="eastAsia" w:ascii="仿宋" w:hAnsi="仿宋" w:eastAsia="仿宋" w:cs="仿宋"/>
          <w:sz w:val="21"/>
          <w:szCs w:val="21"/>
        </w:rPr>
      </w:pPr>
      <w:r>
        <w:rPr>
          <w:rFonts w:hint="eastAsia" w:ascii="仿宋" w:hAnsi="仿宋" w:eastAsia="仿宋" w:cs="仿宋"/>
          <w:sz w:val="21"/>
          <w:szCs w:val="21"/>
        </w:rPr>
        <w:t>16.2.2承包人违约的责任</w:t>
      </w:r>
    </w:p>
    <w:p w14:paraId="0D847E07">
      <w:pPr>
        <w:pStyle w:val="216"/>
        <w:spacing w:line="360" w:lineRule="auto"/>
        <w:ind w:left="1111" w:leftChars="171" w:hanging="735" w:hangingChars="350"/>
        <w:jc w:val="left"/>
        <w:rPr>
          <w:rFonts w:hint="eastAsia" w:ascii="仿宋" w:hAnsi="仿宋" w:eastAsia="仿宋" w:cs="仿宋"/>
          <w:color w:val="FF0000"/>
          <w:sz w:val="21"/>
          <w:szCs w:val="21"/>
          <w:lang w:eastAsia="zh-CN"/>
        </w:rPr>
      </w:pPr>
      <w:r>
        <w:rPr>
          <w:rFonts w:hint="eastAsia" w:ascii="仿宋" w:hAnsi="仿宋" w:eastAsia="仿宋" w:cs="仿宋"/>
          <w:sz w:val="21"/>
          <w:szCs w:val="21"/>
        </w:rPr>
        <w:t>承包人违约责任的承担方式和计算方法：</w:t>
      </w:r>
      <w:r>
        <w:rPr>
          <w:rFonts w:hint="eastAsia" w:ascii="仿宋" w:hAnsi="仿宋" w:eastAsia="仿宋" w:cs="仿宋"/>
          <w:sz w:val="21"/>
          <w:szCs w:val="21"/>
          <w:u w:val="single"/>
        </w:rPr>
        <w:t>工期不顺延并按实赔偿发包人损失</w:t>
      </w:r>
      <w:r>
        <w:rPr>
          <w:rFonts w:hint="eastAsia" w:ascii="仿宋" w:hAnsi="仿宋" w:eastAsia="仿宋" w:cs="仿宋"/>
          <w:sz w:val="21"/>
          <w:szCs w:val="21"/>
        </w:rPr>
        <w:t>。</w:t>
      </w:r>
      <w:bookmarkStart w:id="292" w:name="auto_fouce_80"/>
    </w:p>
    <w:p w14:paraId="0112DE6D">
      <w:pPr>
        <w:pStyle w:val="216"/>
        <w:spacing w:line="360" w:lineRule="auto"/>
        <w:ind w:left="1111" w:leftChars="171" w:hanging="735" w:hangingChars="350"/>
        <w:jc w:val="left"/>
        <w:rPr>
          <w:rFonts w:hint="eastAsia" w:ascii="仿宋" w:hAnsi="仿宋" w:eastAsia="仿宋" w:cs="仿宋"/>
          <w:sz w:val="21"/>
          <w:szCs w:val="21"/>
          <w:lang w:eastAsia="zh-CN"/>
        </w:rPr>
      </w:pPr>
      <w:r>
        <w:rPr>
          <w:rFonts w:hint="eastAsia" w:ascii="仿宋" w:hAnsi="仿宋" w:eastAsia="仿宋" w:cs="仿宋"/>
          <w:sz w:val="21"/>
          <w:szCs w:val="21"/>
          <w:lang w:eastAsia="zh-CN"/>
        </w:rPr>
        <w:t>承包人违反合同约定，发包人有权同时主张违约金与实际损失赔偿，违约金不足以弥补损失的，承包人还应就不足部分予以赔偿。</w:t>
      </w:r>
      <w:bookmarkEnd w:id="292"/>
    </w:p>
    <w:p w14:paraId="7E48AD97">
      <w:pPr>
        <w:pStyle w:val="216"/>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16.2.3 因承包人违约解除合同</w:t>
      </w:r>
    </w:p>
    <w:p w14:paraId="0F385C59">
      <w:pPr>
        <w:pStyle w:val="216"/>
        <w:spacing w:before="120" w:after="120" w:line="360" w:lineRule="auto"/>
        <w:ind w:firstLine="315" w:firstLineChars="150"/>
        <w:rPr>
          <w:rFonts w:hint="eastAsia" w:ascii="仿宋" w:hAnsi="仿宋" w:eastAsia="仿宋" w:cs="仿宋"/>
          <w:sz w:val="21"/>
          <w:szCs w:val="21"/>
        </w:rPr>
      </w:pPr>
      <w:bookmarkStart w:id="293" w:name="auto_fouce_81"/>
      <w:r>
        <w:rPr>
          <w:rFonts w:hint="eastAsia" w:ascii="仿宋" w:hAnsi="仿宋" w:eastAsia="仿宋" w:cs="仿宋"/>
          <w:sz w:val="21"/>
          <w:szCs w:val="21"/>
        </w:rPr>
        <w:t>关于承包人违约解除合同的特别约定：</w:t>
      </w:r>
      <w:r>
        <w:rPr>
          <w:rFonts w:hint="eastAsia" w:ascii="仿宋" w:hAnsi="仿宋" w:eastAsia="仿宋" w:cs="仿宋"/>
          <w:sz w:val="21"/>
          <w:szCs w:val="21"/>
          <w:u w:val="single"/>
          <w:lang w:eastAsia="zh-CN"/>
        </w:rPr>
        <w:t>因承包人违约解除合同的，已</w:t>
      </w:r>
      <w:r>
        <w:rPr>
          <w:rFonts w:hint="eastAsia" w:ascii="仿宋" w:hAnsi="仿宋" w:eastAsia="仿宋" w:cs="仿宋"/>
          <w:sz w:val="21"/>
          <w:szCs w:val="21"/>
          <w:u w:val="single"/>
        </w:rPr>
        <w:t>完成</w:t>
      </w:r>
      <w:r>
        <w:rPr>
          <w:rFonts w:hint="eastAsia" w:ascii="仿宋" w:hAnsi="仿宋" w:eastAsia="仿宋" w:cs="仿宋"/>
          <w:sz w:val="21"/>
          <w:szCs w:val="21"/>
          <w:u w:val="single"/>
          <w:lang w:eastAsia="zh-CN"/>
        </w:rPr>
        <w:t>合格</w:t>
      </w:r>
      <w:r>
        <w:rPr>
          <w:rFonts w:hint="eastAsia" w:ascii="仿宋" w:hAnsi="仿宋" w:eastAsia="仿宋" w:cs="仿宋"/>
          <w:sz w:val="21"/>
          <w:szCs w:val="21"/>
          <w:u w:val="single"/>
        </w:rPr>
        <w:t>工程量按</w:t>
      </w:r>
      <w:r>
        <w:rPr>
          <w:rFonts w:hint="eastAsia" w:ascii="仿宋" w:hAnsi="仿宋" w:eastAsia="仿宋" w:cs="仿宋"/>
          <w:sz w:val="21"/>
          <w:szCs w:val="21"/>
          <w:u w:val="single"/>
          <w:lang w:eastAsia="zh-CN"/>
        </w:rPr>
        <w:t>合同单价的</w:t>
      </w:r>
      <w:r>
        <w:rPr>
          <w:rFonts w:hint="eastAsia" w:ascii="仿宋" w:hAnsi="仿宋" w:eastAsia="仿宋" w:cs="仿宋"/>
          <w:sz w:val="21"/>
          <w:szCs w:val="21"/>
          <w:u w:val="single"/>
        </w:rPr>
        <w:t>70%计价结算</w:t>
      </w:r>
      <w:r>
        <w:rPr>
          <w:rFonts w:hint="eastAsia" w:ascii="仿宋" w:hAnsi="仿宋" w:eastAsia="仿宋" w:cs="仿宋"/>
          <w:sz w:val="21"/>
          <w:szCs w:val="21"/>
          <w:u w:val="single"/>
          <w:lang w:eastAsia="zh-CN"/>
        </w:rPr>
        <w:t>，该结算款优先抵扣承包人应向发包人支付的违约金、损失赔偿款等款项；结算款不足以抵扣前述款项的，发包人有权继续向承包人追偿</w:t>
      </w:r>
      <w:r>
        <w:rPr>
          <w:rFonts w:hint="eastAsia" w:ascii="仿宋" w:hAnsi="仿宋" w:eastAsia="仿宋" w:cs="仿宋"/>
          <w:sz w:val="21"/>
          <w:szCs w:val="21"/>
          <w:u w:val="single"/>
        </w:rPr>
        <w:t>。</w:t>
      </w:r>
      <w:bookmarkEnd w:id="293"/>
      <w:r>
        <w:rPr>
          <w:rFonts w:hint="eastAsia" w:ascii="仿宋" w:hAnsi="仿宋" w:eastAsia="仿宋" w:cs="仿宋"/>
          <w:sz w:val="21"/>
          <w:szCs w:val="21"/>
          <w:u w:val="single"/>
        </w:rPr>
        <w:t xml:space="preserve"> </w:t>
      </w:r>
    </w:p>
    <w:p w14:paraId="20A1A8CF">
      <w:pPr>
        <w:pStyle w:val="216"/>
        <w:spacing w:before="120" w:after="12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发包人继续使用承包人在施工现场的材料、设备、临时工程、承包人文件和由承包人或以其名义编制的其他文件的费用承担方式：</w:t>
      </w:r>
      <w:r>
        <w:rPr>
          <w:rFonts w:hint="eastAsia" w:ascii="仿宋" w:hAnsi="仿宋" w:eastAsia="仿宋" w:cs="仿宋"/>
          <w:sz w:val="21"/>
          <w:szCs w:val="21"/>
          <w:u w:val="single"/>
        </w:rPr>
        <w:t>合同解除后，发包人有权使用承包人在施工现场的材料、设备、临时工程、承包人文件和由承包人或以其名义编制的其他文件，发包人使用承包人建设的临时工程、文件和由承包人或以其名义编制的其他文件不需支付任何费用，使用承包人在施工现场的材料、设备所需费用由双方根据其实际价值协商确定。发包人继续使用的行为不免除或减轻承包人应承担的违约责任</w:t>
      </w:r>
      <w:r>
        <w:rPr>
          <w:rFonts w:hint="eastAsia" w:ascii="仿宋" w:hAnsi="仿宋" w:eastAsia="仿宋" w:cs="仿宋"/>
          <w:color w:val="000000"/>
          <w:sz w:val="21"/>
          <w:szCs w:val="21"/>
        </w:rPr>
        <w:t>。</w:t>
      </w:r>
    </w:p>
    <w:p w14:paraId="5B36813C">
      <w:pPr>
        <w:pStyle w:val="216"/>
        <w:spacing w:line="360" w:lineRule="auto"/>
        <w:ind w:firstLine="420" w:firstLineChars="200"/>
        <w:rPr>
          <w:rFonts w:hint="eastAsia" w:ascii="仿宋" w:hAnsi="仿宋" w:eastAsia="仿宋" w:cs="仿宋"/>
          <w:color w:val="000000"/>
          <w:kern w:val="2"/>
          <w:sz w:val="21"/>
          <w:szCs w:val="21"/>
        </w:rPr>
      </w:pPr>
      <w:bookmarkStart w:id="294" w:name="_Toc351203649"/>
      <w:r>
        <w:rPr>
          <w:rFonts w:hint="eastAsia" w:ascii="仿宋" w:hAnsi="仿宋" w:eastAsia="仿宋" w:cs="仿宋"/>
          <w:color w:val="000000"/>
          <w:kern w:val="2"/>
          <w:sz w:val="21"/>
          <w:szCs w:val="21"/>
        </w:rPr>
        <w:t>17. 不可抗力</w:t>
      </w:r>
      <w:bookmarkEnd w:id="294"/>
      <w:r>
        <w:rPr>
          <w:rFonts w:hint="eastAsia" w:ascii="仿宋" w:hAnsi="仿宋" w:eastAsia="仿宋" w:cs="仿宋"/>
          <w:color w:val="000000"/>
          <w:kern w:val="2"/>
          <w:sz w:val="21"/>
          <w:szCs w:val="21"/>
        </w:rPr>
        <w:t xml:space="preserve"> </w:t>
      </w:r>
      <w:bookmarkEnd w:id="287"/>
    </w:p>
    <w:p w14:paraId="0E0B716F">
      <w:pPr>
        <w:pStyle w:val="216"/>
        <w:spacing w:after="120" w:line="360" w:lineRule="auto"/>
        <w:ind w:firstLine="420" w:firstLineChars="200"/>
        <w:rPr>
          <w:rFonts w:hint="eastAsia" w:ascii="仿宋" w:hAnsi="仿宋" w:eastAsia="仿宋" w:cs="仿宋"/>
          <w:kern w:val="2"/>
          <w:sz w:val="21"/>
          <w:szCs w:val="21"/>
        </w:rPr>
      </w:pPr>
      <w:bookmarkStart w:id="295" w:name="_Toc351203650"/>
      <w:r>
        <w:rPr>
          <w:rFonts w:hint="eastAsia" w:ascii="仿宋" w:hAnsi="仿宋" w:eastAsia="仿宋" w:cs="仿宋"/>
          <w:kern w:val="2"/>
          <w:sz w:val="21"/>
          <w:szCs w:val="21"/>
        </w:rPr>
        <w:t>17.1 不可抗力的确认</w:t>
      </w:r>
    </w:p>
    <w:p w14:paraId="70BFED89">
      <w:pPr>
        <w:pStyle w:val="216"/>
        <w:spacing w:line="360" w:lineRule="auto"/>
        <w:ind w:firstLine="420" w:firstLineChars="200"/>
        <w:jc w:val="left"/>
        <w:rPr>
          <w:rFonts w:hint="eastAsia" w:ascii="仿宋" w:hAnsi="仿宋" w:eastAsia="仿宋" w:cs="仿宋"/>
          <w:sz w:val="21"/>
          <w:szCs w:val="21"/>
          <w:u w:val="single"/>
        </w:rPr>
      </w:pPr>
      <w:r>
        <w:rPr>
          <w:rFonts w:hint="eastAsia" w:ascii="仿宋" w:hAnsi="仿宋" w:eastAsia="仿宋" w:cs="仿宋"/>
          <w:kern w:val="2"/>
          <w:sz w:val="21"/>
          <w:szCs w:val="21"/>
        </w:rPr>
        <w:t>除通用合同条款约定的不可抗力事件之外，视为不可抗力的其他情形：</w:t>
      </w:r>
      <w:r>
        <w:rPr>
          <w:rFonts w:hint="eastAsia" w:ascii="仿宋" w:hAnsi="仿宋" w:eastAsia="仿宋" w:cs="仿宋"/>
          <w:sz w:val="21"/>
          <w:szCs w:val="21"/>
          <w:u w:val="single"/>
        </w:rPr>
        <w:t xml:space="preserve">/  </w:t>
      </w:r>
      <w:r>
        <w:rPr>
          <w:rFonts w:hint="eastAsia" w:ascii="仿宋" w:hAnsi="仿宋" w:eastAsia="仿宋" w:cs="仿宋"/>
          <w:sz w:val="21"/>
          <w:szCs w:val="21"/>
        </w:rPr>
        <w:t>。</w:t>
      </w:r>
    </w:p>
    <w:p w14:paraId="4347D1A2">
      <w:pPr>
        <w:pStyle w:val="216"/>
        <w:spacing w:after="120" w:line="360" w:lineRule="auto"/>
        <w:ind w:firstLine="420" w:firstLineChars="200"/>
        <w:rPr>
          <w:rFonts w:hint="eastAsia" w:ascii="仿宋" w:hAnsi="仿宋" w:eastAsia="仿宋" w:cs="仿宋"/>
          <w:kern w:val="2"/>
          <w:sz w:val="21"/>
          <w:szCs w:val="21"/>
        </w:rPr>
      </w:pPr>
      <w:r>
        <w:rPr>
          <w:rFonts w:hint="eastAsia" w:ascii="仿宋" w:hAnsi="仿宋" w:eastAsia="仿宋" w:cs="仿宋"/>
          <w:kern w:val="2"/>
          <w:sz w:val="21"/>
          <w:szCs w:val="21"/>
        </w:rPr>
        <w:t>17.4 因不可抗力解除合同</w:t>
      </w:r>
    </w:p>
    <w:p w14:paraId="0CE238E1">
      <w:pPr>
        <w:pStyle w:val="216"/>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合同解除后，发包人应在商定或确定发包人应支付款项后</w:t>
      </w:r>
      <w:r>
        <w:rPr>
          <w:rFonts w:hint="eastAsia" w:ascii="仿宋" w:hAnsi="仿宋" w:eastAsia="仿宋" w:cs="仿宋"/>
          <w:kern w:val="2"/>
          <w:sz w:val="21"/>
          <w:szCs w:val="21"/>
          <w:u w:val="single"/>
        </w:rPr>
        <w:t>30</w:t>
      </w:r>
      <w:r>
        <w:rPr>
          <w:rFonts w:hint="eastAsia" w:ascii="仿宋" w:hAnsi="仿宋" w:eastAsia="仿宋" w:cs="仿宋"/>
          <w:kern w:val="2"/>
          <w:sz w:val="21"/>
          <w:szCs w:val="21"/>
        </w:rPr>
        <w:t>天内完成款项的支付。</w:t>
      </w:r>
    </w:p>
    <w:p w14:paraId="26707FD3">
      <w:pPr>
        <w:pStyle w:val="216"/>
        <w:spacing w:line="360" w:lineRule="auto"/>
        <w:ind w:firstLine="420" w:firstLineChars="200"/>
        <w:rPr>
          <w:rFonts w:hint="eastAsia" w:ascii="仿宋" w:hAnsi="仿宋" w:eastAsia="仿宋" w:cs="仿宋"/>
          <w:color w:val="000000"/>
          <w:kern w:val="2"/>
          <w:sz w:val="21"/>
          <w:szCs w:val="21"/>
        </w:rPr>
      </w:pPr>
      <w:bookmarkStart w:id="296" w:name="tip_risk_bookmark_82"/>
      <w:r>
        <w:rPr>
          <w:rFonts w:hint="eastAsia" w:ascii="仿宋" w:hAnsi="仿宋" w:eastAsia="仿宋" w:cs="仿宋"/>
          <w:color w:val="000000"/>
          <w:kern w:val="2"/>
          <w:sz w:val="21"/>
          <w:szCs w:val="21"/>
        </w:rPr>
        <w:t>18. 保险</w:t>
      </w:r>
      <w:bookmarkEnd w:id="295"/>
    </w:p>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8"/>
    <w:p w14:paraId="08C25053">
      <w:pPr>
        <w:pStyle w:val="216"/>
        <w:spacing w:after="120" w:line="360" w:lineRule="auto"/>
        <w:ind w:firstLine="420" w:firstLineChars="200"/>
        <w:rPr>
          <w:rFonts w:hint="eastAsia" w:ascii="仿宋" w:hAnsi="仿宋" w:eastAsia="仿宋" w:cs="仿宋"/>
          <w:kern w:val="2"/>
          <w:sz w:val="21"/>
          <w:szCs w:val="21"/>
        </w:rPr>
      </w:pPr>
      <w:r>
        <w:rPr>
          <w:rFonts w:hint="eastAsia" w:ascii="仿宋" w:hAnsi="仿宋" w:eastAsia="仿宋" w:cs="仿宋"/>
          <w:kern w:val="2"/>
          <w:sz w:val="21"/>
          <w:szCs w:val="21"/>
        </w:rPr>
        <w:t>18.1 工程保险</w:t>
      </w:r>
    </w:p>
    <w:p w14:paraId="7FF0FCDB">
      <w:pPr>
        <w:pStyle w:val="216"/>
        <w:spacing w:line="360" w:lineRule="auto"/>
        <w:ind w:firstLine="420" w:firstLineChars="200"/>
        <w:jc w:val="left"/>
        <w:rPr>
          <w:rFonts w:hint="eastAsia" w:ascii="仿宋" w:hAnsi="仿宋" w:eastAsia="仿宋" w:cs="仿宋"/>
          <w:kern w:val="2"/>
          <w:sz w:val="21"/>
          <w:szCs w:val="21"/>
        </w:rPr>
      </w:pPr>
      <w:bookmarkStart w:id="297" w:name="auto_fouce_83"/>
      <w:r>
        <w:rPr>
          <w:rFonts w:hint="eastAsia" w:ascii="仿宋" w:hAnsi="仿宋" w:eastAsia="仿宋" w:cs="仿宋"/>
          <w:kern w:val="2"/>
          <w:sz w:val="21"/>
          <w:szCs w:val="21"/>
        </w:rPr>
        <w:t>关于工程保险的特别约定：</w:t>
      </w:r>
      <w:r>
        <w:rPr>
          <w:rFonts w:hint="eastAsia" w:ascii="仿宋" w:hAnsi="仿宋" w:eastAsia="仿宋" w:cs="仿宋"/>
          <w:sz w:val="21"/>
          <w:szCs w:val="21"/>
          <w:u w:val="single"/>
          <w:lang w:eastAsia="zh-CN"/>
        </w:rPr>
        <w:t>承包人应投保建筑工程一切险、安装工程一切险及第三者责任险，保险期限覆盖工程施工期至缺陷责任期届满，保险金额不低于合同总价，且需将发包人列为共同被保险人</w:t>
      </w:r>
      <w:r>
        <w:rPr>
          <w:rFonts w:hint="eastAsia" w:ascii="仿宋" w:hAnsi="仿宋" w:eastAsia="仿宋" w:cs="仿宋"/>
          <w:sz w:val="21"/>
          <w:szCs w:val="21"/>
        </w:rPr>
        <w:t>。</w:t>
      </w:r>
      <w:bookmarkEnd w:id="296"/>
      <w:bookmarkEnd w:id="297"/>
    </w:p>
    <w:p w14:paraId="2F12C153">
      <w:pPr>
        <w:pStyle w:val="216"/>
        <w:spacing w:after="120" w:line="360" w:lineRule="auto"/>
        <w:ind w:firstLine="420" w:firstLineChars="200"/>
        <w:rPr>
          <w:rFonts w:hint="eastAsia" w:ascii="仿宋" w:hAnsi="仿宋" w:eastAsia="仿宋" w:cs="仿宋"/>
          <w:kern w:val="2"/>
          <w:sz w:val="21"/>
          <w:szCs w:val="21"/>
        </w:rPr>
      </w:pPr>
      <w:r>
        <w:rPr>
          <w:rFonts w:hint="eastAsia" w:ascii="仿宋" w:hAnsi="仿宋" w:eastAsia="仿宋" w:cs="仿宋"/>
          <w:kern w:val="2"/>
          <w:sz w:val="21"/>
          <w:szCs w:val="21"/>
        </w:rPr>
        <w:t>18.3 其他保险</w:t>
      </w:r>
    </w:p>
    <w:p w14:paraId="3AA25314">
      <w:pPr>
        <w:pStyle w:val="216"/>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关于其他保险的约定：</w:t>
      </w:r>
    </w:p>
    <w:p w14:paraId="1289EDC8">
      <w:pPr>
        <w:pStyle w:val="216"/>
        <w:spacing w:line="360" w:lineRule="auto"/>
        <w:ind w:firstLine="420" w:firstLineChars="200"/>
        <w:jc w:val="left"/>
        <w:rPr>
          <w:rFonts w:hint="eastAsia" w:ascii="仿宋" w:hAnsi="仿宋" w:eastAsia="仿宋" w:cs="仿宋"/>
          <w:sz w:val="21"/>
          <w:szCs w:val="21"/>
          <w:u w:val="single"/>
        </w:rPr>
      </w:pPr>
      <w:r>
        <w:rPr>
          <w:rFonts w:hint="eastAsia" w:ascii="仿宋" w:hAnsi="仿宋" w:eastAsia="仿宋" w:cs="仿宋"/>
          <w:sz w:val="21"/>
          <w:szCs w:val="21"/>
          <w:u w:val="single"/>
        </w:rPr>
        <w:t>承包人必须为从事高空、危险作业的职工以及劳动部门规定范围的职工办理意外伤害保险。</w:t>
      </w:r>
    </w:p>
    <w:p w14:paraId="7EC3962B">
      <w:pPr>
        <w:pStyle w:val="216"/>
        <w:spacing w:line="360" w:lineRule="auto"/>
        <w:ind w:firstLine="420" w:firstLineChars="200"/>
        <w:jc w:val="left"/>
        <w:rPr>
          <w:rFonts w:hint="eastAsia" w:ascii="仿宋" w:hAnsi="仿宋" w:eastAsia="仿宋" w:cs="仿宋"/>
          <w:sz w:val="21"/>
          <w:szCs w:val="21"/>
          <w:u w:val="single"/>
        </w:rPr>
      </w:pPr>
      <w:r>
        <w:rPr>
          <w:rFonts w:hint="eastAsia" w:ascii="仿宋" w:hAnsi="仿宋" w:eastAsia="仿宋" w:cs="仿宋"/>
          <w:kern w:val="2"/>
          <w:sz w:val="21"/>
          <w:szCs w:val="21"/>
          <w:u w:val="single"/>
        </w:rPr>
        <w:t>对于承包人所派出的人员（无论是否是其正式员工）因任何原因所受任何身体伤害导致任何赔偿或补偿责任均由承包人负责，发包人概不承担；承包人应保障并持续保障发包人免于承担与此有关的所有索赔、诉讼、费用及任何开支。</w:t>
      </w:r>
    </w:p>
    <w:p w14:paraId="3939A71A">
      <w:pPr>
        <w:pStyle w:val="216"/>
        <w:spacing w:line="360" w:lineRule="auto"/>
        <w:ind w:firstLine="420" w:firstLineChars="200"/>
        <w:jc w:val="left"/>
        <w:rPr>
          <w:rFonts w:hint="eastAsia" w:ascii="仿宋" w:hAnsi="仿宋" w:eastAsia="仿宋" w:cs="仿宋"/>
          <w:sz w:val="21"/>
          <w:szCs w:val="21"/>
          <w:u w:val="single"/>
        </w:rPr>
      </w:pPr>
      <w:r>
        <w:rPr>
          <w:rFonts w:hint="eastAsia" w:ascii="仿宋" w:hAnsi="仿宋" w:eastAsia="仿宋" w:cs="仿宋"/>
          <w:sz w:val="21"/>
          <w:szCs w:val="21"/>
          <w:u w:val="single"/>
        </w:rPr>
        <w:t>保险除外责任、免赔额、保险范围以外因承包人或本工程原因发生的损失或责任均由承包人承担，发包人不因投保不足或任何其他原因承担、也不代承包人承担任何责任。</w:t>
      </w:r>
    </w:p>
    <w:p w14:paraId="5A4154B7">
      <w:pPr>
        <w:pStyle w:val="216"/>
        <w:spacing w:line="360" w:lineRule="auto"/>
        <w:ind w:firstLine="420" w:firstLineChars="200"/>
        <w:jc w:val="left"/>
        <w:rPr>
          <w:rFonts w:hint="eastAsia" w:ascii="仿宋" w:hAnsi="仿宋" w:eastAsia="仿宋" w:cs="仿宋"/>
          <w:kern w:val="2"/>
          <w:sz w:val="21"/>
          <w:szCs w:val="21"/>
          <w:u w:val="single"/>
        </w:rPr>
      </w:pPr>
      <w:r>
        <w:rPr>
          <w:rFonts w:hint="eastAsia" w:ascii="仿宋" w:hAnsi="仿宋" w:eastAsia="仿宋" w:cs="仿宋"/>
          <w:kern w:val="2"/>
          <w:sz w:val="21"/>
          <w:szCs w:val="21"/>
        </w:rPr>
        <w:t>承包人是 否应为其施工设备等办理财产保险：</w:t>
      </w:r>
      <w:r>
        <w:rPr>
          <w:rFonts w:hint="eastAsia" w:ascii="仿宋" w:hAnsi="仿宋" w:eastAsia="仿宋" w:cs="仿宋"/>
          <w:kern w:val="2"/>
          <w:sz w:val="21"/>
          <w:szCs w:val="21"/>
          <w:u w:val="single"/>
        </w:rPr>
        <w:t>是</w:t>
      </w:r>
    </w:p>
    <w:p w14:paraId="7A041692">
      <w:pPr>
        <w:pStyle w:val="216"/>
        <w:spacing w:after="120" w:line="360" w:lineRule="auto"/>
        <w:ind w:firstLine="420" w:firstLineChars="200"/>
        <w:rPr>
          <w:rFonts w:hint="eastAsia" w:ascii="仿宋" w:hAnsi="仿宋" w:eastAsia="仿宋" w:cs="仿宋"/>
          <w:kern w:val="2"/>
          <w:sz w:val="21"/>
          <w:szCs w:val="21"/>
        </w:rPr>
      </w:pPr>
      <w:r>
        <w:rPr>
          <w:rFonts w:hint="eastAsia" w:ascii="仿宋" w:hAnsi="仿宋" w:eastAsia="仿宋" w:cs="仿宋"/>
          <w:kern w:val="2"/>
          <w:sz w:val="21"/>
          <w:szCs w:val="21"/>
        </w:rPr>
        <w:t>18.7 通知义务</w:t>
      </w:r>
    </w:p>
    <w:p w14:paraId="6505AF95">
      <w:pPr>
        <w:pStyle w:val="216"/>
        <w:spacing w:line="360" w:lineRule="auto"/>
        <w:ind w:firstLine="420" w:firstLineChars="200"/>
        <w:rPr>
          <w:rFonts w:hint="eastAsia" w:ascii="仿宋" w:hAnsi="仿宋" w:eastAsia="仿宋" w:cs="仿宋"/>
          <w:kern w:val="2"/>
          <w:sz w:val="21"/>
          <w:szCs w:val="21"/>
          <w:u w:val="single"/>
        </w:rPr>
      </w:pPr>
      <w:r>
        <w:rPr>
          <w:rFonts w:hint="eastAsia" w:ascii="仿宋" w:hAnsi="仿宋" w:eastAsia="仿宋" w:cs="仿宋"/>
          <w:sz w:val="21"/>
          <w:szCs w:val="21"/>
        </w:rPr>
        <w:t>关于变更保险合同时的通知义务的约定：</w:t>
      </w:r>
      <w:r>
        <w:rPr>
          <w:rFonts w:hint="eastAsia" w:ascii="仿宋" w:hAnsi="仿宋" w:eastAsia="仿宋" w:cs="仿宋"/>
          <w:kern w:val="2"/>
          <w:sz w:val="21"/>
          <w:szCs w:val="21"/>
          <w:u w:val="single"/>
        </w:rPr>
        <w:t xml:space="preserve">    /            </w:t>
      </w:r>
    </w:p>
    <w:p w14:paraId="531F39E0">
      <w:pPr>
        <w:pStyle w:val="216"/>
        <w:adjustRightInd w:val="0"/>
        <w:snapToGrid w:val="0"/>
        <w:spacing w:line="500" w:lineRule="exact"/>
        <w:ind w:firstLine="420" w:firstLineChars="200"/>
        <w:outlineLvl w:val="0"/>
        <w:rPr>
          <w:rFonts w:hint="eastAsia" w:ascii="仿宋" w:hAnsi="仿宋" w:eastAsia="仿宋" w:cs="仿宋"/>
          <w:color w:val="000000"/>
          <w:kern w:val="2"/>
          <w:sz w:val="21"/>
          <w:szCs w:val="21"/>
        </w:rPr>
      </w:pPr>
      <w:bookmarkStart w:id="298" w:name="_Toc256000087"/>
      <w:bookmarkStart w:id="299" w:name="_Toc256000104"/>
      <w:bookmarkStart w:id="300" w:name="_Toc256000075"/>
      <w:bookmarkStart w:id="301" w:name="_Toc256000081"/>
      <w:r>
        <w:rPr>
          <w:rFonts w:hint="eastAsia" w:ascii="仿宋" w:hAnsi="仿宋" w:eastAsia="仿宋" w:cs="仿宋"/>
          <w:color w:val="000000"/>
          <w:kern w:val="2"/>
          <w:sz w:val="21"/>
          <w:szCs w:val="21"/>
        </w:rPr>
        <w:t>21、补充条款</w:t>
      </w:r>
      <w:bookmarkEnd w:id="298"/>
      <w:bookmarkEnd w:id="299"/>
      <w:bookmarkEnd w:id="300"/>
      <w:bookmarkEnd w:id="301"/>
    </w:p>
    <w:p w14:paraId="4D86FC2F">
      <w:pPr>
        <w:pStyle w:val="216"/>
        <w:adjustRightInd w:val="0"/>
        <w:snapToGrid w:val="0"/>
        <w:spacing w:line="500" w:lineRule="exact"/>
        <w:ind w:firstLine="420" w:firstLineChars="200"/>
        <w:outlineLvl w:val="0"/>
        <w:rPr>
          <w:rFonts w:hint="eastAsia" w:ascii="仿宋" w:hAnsi="仿宋" w:eastAsia="仿宋" w:cs="仿宋"/>
          <w:color w:val="000000"/>
          <w:kern w:val="2"/>
          <w:sz w:val="21"/>
          <w:szCs w:val="21"/>
        </w:rPr>
      </w:pPr>
      <w:bookmarkStart w:id="302" w:name="_Toc256000105"/>
      <w:bookmarkStart w:id="303" w:name="_Toc256000088"/>
      <w:bookmarkStart w:id="304" w:name="auto_fouce_84"/>
      <w:r>
        <w:rPr>
          <w:rFonts w:hint="eastAsia" w:ascii="仿宋" w:hAnsi="仿宋" w:eastAsia="仿宋" w:cs="仿宋"/>
          <w:kern w:val="2"/>
          <w:sz w:val="21"/>
          <w:szCs w:val="21"/>
          <w:u w:val="single"/>
        </w:rPr>
        <w:t>1、中标项目经理不参加中标工程管理的，业主有权取消其中标资格，同时没收中标人履约保证金，按中标顺序重新选择中标人。中标人投入本项目的项目经理不得更换，项目经理在施工现场每月不少于22天，每少一天给予3000元/天的罚款，少于10天视为更换项目经理，视为实质性违约并没收履约保证金，同时解除合同，</w:t>
      </w:r>
      <w:r>
        <w:rPr>
          <w:rFonts w:hint="eastAsia" w:ascii="仿宋" w:hAnsi="仿宋" w:eastAsia="仿宋" w:cs="仿宋"/>
          <w:kern w:val="2"/>
          <w:sz w:val="21"/>
          <w:szCs w:val="21"/>
          <w:u w:val="single"/>
          <w:lang w:eastAsia="zh-CN"/>
        </w:rPr>
        <w:t>已</w:t>
      </w:r>
      <w:r>
        <w:rPr>
          <w:rFonts w:hint="eastAsia" w:ascii="仿宋" w:hAnsi="仿宋" w:eastAsia="仿宋" w:cs="仿宋"/>
          <w:kern w:val="2"/>
          <w:sz w:val="21"/>
          <w:szCs w:val="21"/>
          <w:u w:val="single"/>
        </w:rPr>
        <w:t>完成工程量按投标单价的70%结算。如更换须满足招标文件规定的同等资质要求，并给予10万元/人次的罚款。</w:t>
      </w:r>
      <w:bookmarkEnd w:id="302"/>
      <w:bookmarkEnd w:id="303"/>
      <w:bookmarkEnd w:id="304"/>
    </w:p>
    <w:p w14:paraId="372EB7B0">
      <w:pPr>
        <w:pStyle w:val="216"/>
        <w:adjustRightInd w:val="0"/>
        <w:snapToGrid w:val="0"/>
        <w:spacing w:line="500" w:lineRule="exact"/>
        <w:ind w:firstLine="420" w:firstLineChars="200"/>
        <w:outlineLvl w:val="0"/>
        <w:rPr>
          <w:rFonts w:hint="eastAsia" w:ascii="仿宋" w:hAnsi="仿宋" w:eastAsia="仿宋" w:cs="仿宋"/>
          <w:color w:val="000000"/>
          <w:kern w:val="2"/>
          <w:sz w:val="21"/>
          <w:szCs w:val="21"/>
        </w:rPr>
      </w:pPr>
      <w:bookmarkStart w:id="305" w:name="_Toc256000106"/>
      <w:bookmarkStart w:id="306" w:name="_Toc256000089"/>
      <w:r>
        <w:rPr>
          <w:rFonts w:hint="eastAsia" w:ascii="仿宋" w:hAnsi="仿宋" w:eastAsia="仿宋" w:cs="仿宋"/>
          <w:kern w:val="2"/>
          <w:sz w:val="21"/>
          <w:szCs w:val="21"/>
          <w:u w:val="single"/>
        </w:rPr>
        <w:t>2、施工期间应加强职工的遵章守纪教育，不得以任何理由在工地发生口角与斗殴等情况，发生一次罚款5000元。</w:t>
      </w:r>
      <w:bookmarkEnd w:id="305"/>
      <w:bookmarkEnd w:id="306"/>
    </w:p>
    <w:p w14:paraId="79AF6B5A">
      <w:pPr>
        <w:pStyle w:val="216"/>
        <w:adjustRightInd w:val="0"/>
        <w:snapToGrid w:val="0"/>
        <w:spacing w:line="500" w:lineRule="exact"/>
        <w:ind w:firstLine="420" w:firstLineChars="200"/>
        <w:outlineLvl w:val="0"/>
        <w:rPr>
          <w:rFonts w:hint="eastAsia" w:ascii="仿宋" w:hAnsi="仿宋" w:eastAsia="仿宋" w:cs="仿宋"/>
          <w:color w:val="000000"/>
          <w:kern w:val="2"/>
          <w:sz w:val="21"/>
          <w:szCs w:val="21"/>
          <w:lang w:eastAsia="zh-CN"/>
        </w:rPr>
      </w:pPr>
      <w:bookmarkStart w:id="307" w:name="_Toc256000090"/>
      <w:bookmarkStart w:id="308" w:name="_Toc256000107"/>
      <w:bookmarkStart w:id="309" w:name="auto_fouce_85"/>
      <w:r>
        <w:rPr>
          <w:rFonts w:hint="eastAsia" w:ascii="仿宋" w:hAnsi="仿宋" w:eastAsia="仿宋" w:cs="仿宋"/>
          <w:kern w:val="2"/>
          <w:sz w:val="21"/>
          <w:szCs w:val="21"/>
          <w:u w:val="single"/>
        </w:rPr>
        <w:t>3、施工期内不得因工程款和农民工工资纠纷造成集访和上访事件，若有此现象发生，且给</w:t>
      </w:r>
      <w:r>
        <w:rPr>
          <w:rFonts w:hint="eastAsia" w:ascii="仿宋" w:hAnsi="仿宋" w:eastAsia="仿宋" w:cs="仿宋"/>
          <w:kern w:val="2"/>
          <w:sz w:val="21"/>
          <w:szCs w:val="21"/>
          <w:u w:val="single"/>
          <w:lang w:eastAsia="zh-CN"/>
        </w:rPr>
        <w:t>发包人</w:t>
      </w:r>
      <w:r>
        <w:rPr>
          <w:rFonts w:hint="eastAsia" w:ascii="仿宋" w:hAnsi="仿宋" w:eastAsia="仿宋" w:cs="仿宋"/>
          <w:kern w:val="2"/>
          <w:sz w:val="21"/>
          <w:szCs w:val="21"/>
          <w:u w:val="single"/>
        </w:rPr>
        <w:t>造成不良影响，每发生一次，除</w:t>
      </w:r>
      <w:r>
        <w:rPr>
          <w:rFonts w:hint="eastAsia" w:ascii="仿宋" w:hAnsi="仿宋" w:eastAsia="仿宋" w:cs="仿宋"/>
          <w:kern w:val="2"/>
          <w:sz w:val="21"/>
          <w:szCs w:val="21"/>
          <w:u w:val="single"/>
          <w:lang w:eastAsia="zh-CN"/>
        </w:rPr>
        <w:t>承包人</w:t>
      </w:r>
      <w:r>
        <w:rPr>
          <w:rFonts w:hint="eastAsia" w:ascii="仿宋" w:hAnsi="仿宋" w:eastAsia="仿宋" w:cs="仿宋"/>
          <w:kern w:val="2"/>
          <w:sz w:val="21"/>
          <w:szCs w:val="21"/>
          <w:u w:val="single"/>
        </w:rPr>
        <w:t>自</w:t>
      </w:r>
      <w:r>
        <w:rPr>
          <w:rFonts w:hint="eastAsia" w:ascii="仿宋" w:hAnsi="仿宋" w:eastAsia="仿宋" w:cs="仿宋"/>
          <w:kern w:val="2"/>
          <w:sz w:val="21"/>
          <w:szCs w:val="21"/>
          <w:u w:val="single"/>
          <w:lang w:eastAsia="zh-CN"/>
        </w:rPr>
        <w:t>行</w:t>
      </w:r>
      <w:r>
        <w:rPr>
          <w:rFonts w:hint="eastAsia" w:ascii="仿宋" w:hAnsi="仿宋" w:eastAsia="仿宋" w:cs="仿宋"/>
          <w:kern w:val="2"/>
          <w:sz w:val="21"/>
          <w:szCs w:val="21"/>
          <w:u w:val="single"/>
        </w:rPr>
        <w:t>排</w:t>
      </w:r>
      <w:r>
        <w:rPr>
          <w:rFonts w:hint="eastAsia" w:ascii="仿宋" w:hAnsi="仿宋" w:eastAsia="仿宋" w:cs="仿宋"/>
          <w:kern w:val="2"/>
          <w:sz w:val="21"/>
          <w:szCs w:val="21"/>
          <w:u w:val="single"/>
          <w:lang w:eastAsia="zh-CN"/>
        </w:rPr>
        <w:t>除妨碍</w:t>
      </w:r>
      <w:r>
        <w:rPr>
          <w:rFonts w:hint="eastAsia" w:ascii="仿宋" w:hAnsi="仿宋" w:eastAsia="仿宋" w:cs="仿宋"/>
          <w:kern w:val="2"/>
          <w:sz w:val="21"/>
          <w:szCs w:val="21"/>
          <w:u w:val="single"/>
        </w:rPr>
        <w:t>外，还</w:t>
      </w:r>
      <w:r>
        <w:rPr>
          <w:rFonts w:hint="eastAsia" w:ascii="仿宋" w:hAnsi="仿宋" w:eastAsia="仿宋" w:cs="仿宋"/>
          <w:kern w:val="2"/>
          <w:sz w:val="21"/>
          <w:szCs w:val="21"/>
          <w:u w:val="single"/>
          <w:lang w:eastAsia="zh-CN"/>
        </w:rPr>
        <w:t>应向发包人支付违约金</w:t>
      </w:r>
      <w:r>
        <w:rPr>
          <w:rFonts w:hint="eastAsia" w:ascii="仿宋" w:hAnsi="仿宋" w:eastAsia="仿宋" w:cs="仿宋"/>
          <w:kern w:val="2"/>
          <w:sz w:val="21"/>
          <w:szCs w:val="21"/>
          <w:u w:val="single"/>
        </w:rPr>
        <w:t>1万元。农民工工资必须按时、足额发放，如不按时、足额发放，发包人有权直接从工程款中兑付，且承包人必须配合，否则视为实质性违约</w:t>
      </w:r>
      <w:bookmarkEnd w:id="307"/>
      <w:bookmarkEnd w:id="308"/>
      <w:r>
        <w:rPr>
          <w:rFonts w:hint="eastAsia" w:ascii="仿宋" w:hAnsi="仿宋" w:eastAsia="仿宋" w:cs="仿宋"/>
          <w:kern w:val="2"/>
          <w:sz w:val="21"/>
          <w:szCs w:val="21"/>
          <w:u w:val="single"/>
          <w:lang w:eastAsia="zh-CN"/>
        </w:rPr>
        <w:t>。</w:t>
      </w:r>
      <w:bookmarkEnd w:id="309"/>
    </w:p>
    <w:p w14:paraId="6F6EC7A0">
      <w:pPr>
        <w:pStyle w:val="216"/>
        <w:adjustRightInd w:val="0"/>
        <w:snapToGrid w:val="0"/>
        <w:spacing w:line="500" w:lineRule="exact"/>
        <w:ind w:firstLine="420" w:firstLineChars="200"/>
        <w:outlineLvl w:val="0"/>
        <w:rPr>
          <w:rFonts w:hint="eastAsia" w:ascii="仿宋" w:hAnsi="仿宋" w:eastAsia="仿宋" w:cs="仿宋"/>
          <w:color w:val="000000"/>
          <w:kern w:val="2"/>
          <w:sz w:val="21"/>
          <w:szCs w:val="21"/>
        </w:rPr>
      </w:pPr>
      <w:bookmarkStart w:id="310" w:name="_Toc256000091"/>
      <w:bookmarkStart w:id="311" w:name="_Toc256000108"/>
      <w:r>
        <w:rPr>
          <w:rFonts w:hint="eastAsia" w:ascii="仿宋" w:hAnsi="仿宋" w:eastAsia="仿宋" w:cs="仿宋"/>
          <w:kern w:val="2"/>
          <w:sz w:val="21"/>
          <w:szCs w:val="21"/>
          <w:u w:val="single"/>
        </w:rPr>
        <w:t>4、施工现场所发生的各种矛盾均由承包人负责协调处理，所产生的一切费用均由承包人负责。（含周边居民阻工，中标人可依法维权，发包方协助）</w:t>
      </w:r>
      <w:bookmarkEnd w:id="310"/>
      <w:bookmarkEnd w:id="311"/>
    </w:p>
    <w:p w14:paraId="18B699E6">
      <w:pPr>
        <w:pStyle w:val="216"/>
        <w:adjustRightInd w:val="0"/>
        <w:snapToGrid w:val="0"/>
        <w:spacing w:line="500" w:lineRule="exact"/>
        <w:ind w:firstLine="420" w:firstLineChars="200"/>
        <w:outlineLvl w:val="0"/>
        <w:rPr>
          <w:rFonts w:hint="eastAsia" w:ascii="仿宋" w:hAnsi="仿宋" w:eastAsia="仿宋" w:cs="仿宋"/>
          <w:color w:val="000000"/>
          <w:kern w:val="2"/>
          <w:sz w:val="21"/>
          <w:szCs w:val="21"/>
        </w:rPr>
      </w:pPr>
      <w:bookmarkStart w:id="312" w:name="tip_risk_bookmark_87"/>
      <w:bookmarkStart w:id="313" w:name="_Toc256000092"/>
      <w:bookmarkStart w:id="314" w:name="_Toc256000109"/>
      <w:r>
        <w:rPr>
          <w:rFonts w:hint="eastAsia" w:ascii="仿宋" w:hAnsi="仿宋" w:eastAsia="仿宋" w:cs="仿宋"/>
          <w:kern w:val="2"/>
          <w:sz w:val="21"/>
          <w:szCs w:val="21"/>
          <w:u w:val="single"/>
        </w:rPr>
        <w:t>5、 中标人中标后10天内交纳履约保证金。</w:t>
      </w:r>
      <w:bookmarkEnd w:id="312"/>
      <w:bookmarkEnd w:id="313"/>
      <w:bookmarkEnd w:id="314"/>
    </w:p>
    <w:p w14:paraId="362FC6BE">
      <w:pPr>
        <w:pStyle w:val="216"/>
        <w:adjustRightInd w:val="0"/>
        <w:snapToGrid w:val="0"/>
        <w:spacing w:line="500" w:lineRule="exact"/>
        <w:ind w:firstLine="420" w:firstLineChars="200"/>
        <w:outlineLvl w:val="0"/>
        <w:rPr>
          <w:rFonts w:hint="eastAsia" w:ascii="仿宋" w:hAnsi="仿宋" w:eastAsia="仿宋" w:cs="仿宋"/>
          <w:color w:val="000000"/>
          <w:kern w:val="2"/>
          <w:sz w:val="21"/>
          <w:szCs w:val="21"/>
        </w:rPr>
      </w:pPr>
      <w:bookmarkStart w:id="315" w:name="_Toc256000110"/>
      <w:bookmarkStart w:id="316" w:name="_Toc256000093"/>
      <w:r>
        <w:rPr>
          <w:rFonts w:hint="eastAsia" w:ascii="仿宋" w:hAnsi="仿宋" w:eastAsia="仿宋" w:cs="仿宋"/>
          <w:kern w:val="2"/>
          <w:sz w:val="21"/>
          <w:szCs w:val="21"/>
          <w:u w:val="single"/>
        </w:rPr>
        <w:t>6、 附属材、水电主材甲控质量、品种、规格，实际施工时如材料价格调整，结合【2008】67号文对照招标人标底调整材差 。</w:t>
      </w:r>
      <w:bookmarkEnd w:id="315"/>
      <w:bookmarkEnd w:id="316"/>
    </w:p>
    <w:p w14:paraId="786B5D0B">
      <w:pPr>
        <w:pStyle w:val="216"/>
        <w:adjustRightInd w:val="0"/>
        <w:snapToGrid w:val="0"/>
        <w:spacing w:line="500" w:lineRule="exact"/>
        <w:ind w:firstLine="420" w:firstLineChars="200"/>
        <w:outlineLvl w:val="0"/>
        <w:rPr>
          <w:rFonts w:hint="eastAsia" w:ascii="仿宋" w:hAnsi="仿宋" w:eastAsia="仿宋" w:cs="仿宋"/>
          <w:color w:val="000000"/>
          <w:kern w:val="2"/>
          <w:sz w:val="21"/>
          <w:szCs w:val="21"/>
          <w:lang w:eastAsia="zh-CN"/>
        </w:rPr>
      </w:pPr>
      <w:bookmarkStart w:id="317" w:name="_Toc256000094"/>
      <w:bookmarkStart w:id="318" w:name="_Toc256000111"/>
      <w:bookmarkStart w:id="319" w:name="auto_fouce_88"/>
      <w:r>
        <w:rPr>
          <w:rFonts w:hint="eastAsia" w:ascii="仿宋" w:hAnsi="仿宋" w:eastAsia="仿宋" w:cs="仿宋"/>
          <w:kern w:val="2"/>
          <w:sz w:val="21"/>
          <w:szCs w:val="21"/>
          <w:u w:val="single"/>
        </w:rPr>
        <w:t>7、</w:t>
      </w:r>
      <w:r>
        <w:rPr>
          <w:rFonts w:hint="eastAsia" w:ascii="仿宋" w:hAnsi="仿宋" w:eastAsia="仿宋" w:cs="仿宋"/>
          <w:kern w:val="2"/>
          <w:sz w:val="21"/>
          <w:szCs w:val="21"/>
          <w:u w:val="single"/>
          <w:lang w:eastAsia="zh-CN"/>
        </w:rPr>
        <w:t>本项目审计费用以承包人初始送审金额为计</w:t>
      </w:r>
      <w:r>
        <w:rPr>
          <w:rFonts w:hint="eastAsia" w:ascii="仿宋" w:hAnsi="仿宋" w:eastAsia="仿宋" w:cs="仿宋"/>
          <w:kern w:val="2"/>
          <w:sz w:val="21"/>
          <w:szCs w:val="21"/>
          <w:u w:val="single"/>
        </w:rPr>
        <w:t>算</w:t>
      </w:r>
      <w:r>
        <w:rPr>
          <w:rFonts w:hint="eastAsia" w:ascii="仿宋" w:hAnsi="仿宋" w:eastAsia="仿宋" w:cs="仿宋"/>
          <w:kern w:val="2"/>
          <w:sz w:val="21"/>
          <w:szCs w:val="21"/>
          <w:u w:val="single"/>
          <w:lang w:eastAsia="zh-CN"/>
        </w:rPr>
        <w:t>基础。效益收费核减率在10%以内（含10%）的部分，按照江苏省</w:t>
      </w:r>
      <w:r>
        <w:rPr>
          <w:rFonts w:hint="eastAsia" w:ascii="仿宋" w:hAnsi="仿宋" w:eastAsia="仿宋" w:cs="仿宋"/>
          <w:kern w:val="2"/>
          <w:sz w:val="21"/>
          <w:szCs w:val="21"/>
          <w:u w:val="single"/>
        </w:rPr>
        <w:t>工程</w:t>
      </w:r>
      <w:r>
        <w:rPr>
          <w:rFonts w:hint="eastAsia" w:ascii="仿宋" w:hAnsi="仿宋" w:eastAsia="仿宋" w:cs="仿宋"/>
          <w:kern w:val="2"/>
          <w:sz w:val="21"/>
          <w:szCs w:val="21"/>
          <w:u w:val="single"/>
          <w:lang w:eastAsia="zh-CN"/>
        </w:rPr>
        <w:t>造价行业主管部门</w:t>
      </w:r>
      <w:r>
        <w:rPr>
          <w:rFonts w:hint="eastAsia" w:ascii="仿宋" w:hAnsi="仿宋" w:eastAsia="仿宋" w:cs="仿宋"/>
          <w:kern w:val="2"/>
          <w:sz w:val="21"/>
          <w:szCs w:val="21"/>
          <w:u w:val="single"/>
        </w:rPr>
        <w:t>及</w:t>
      </w:r>
      <w:r>
        <w:rPr>
          <w:rFonts w:hint="eastAsia" w:ascii="仿宋" w:hAnsi="仿宋" w:eastAsia="仿宋" w:cs="仿宋"/>
          <w:kern w:val="2"/>
          <w:sz w:val="21"/>
          <w:szCs w:val="21"/>
          <w:u w:val="single"/>
          <w:lang w:eastAsia="zh-CN"/>
        </w:rPr>
        <w:t>物价部门的</w:t>
      </w:r>
      <w:r>
        <w:rPr>
          <w:rFonts w:hint="eastAsia" w:ascii="仿宋" w:hAnsi="仿宋" w:eastAsia="仿宋" w:cs="仿宋"/>
          <w:kern w:val="2"/>
          <w:sz w:val="21"/>
          <w:szCs w:val="21"/>
          <w:u w:val="single"/>
        </w:rPr>
        <w:t>有关规定</w:t>
      </w:r>
      <w:r>
        <w:rPr>
          <w:rFonts w:hint="eastAsia" w:ascii="仿宋" w:hAnsi="仿宋" w:eastAsia="仿宋" w:cs="仿宋"/>
          <w:kern w:val="2"/>
          <w:sz w:val="21"/>
          <w:szCs w:val="21"/>
          <w:u w:val="single"/>
          <w:lang w:eastAsia="zh-CN"/>
        </w:rPr>
        <w:t>及苏价服〔383〕号文收费标准执行</w:t>
      </w:r>
      <w:r>
        <w:rPr>
          <w:rFonts w:hint="eastAsia" w:ascii="仿宋" w:hAnsi="仿宋" w:eastAsia="仿宋" w:cs="仿宋"/>
          <w:kern w:val="2"/>
          <w:sz w:val="21"/>
          <w:szCs w:val="21"/>
          <w:u w:val="single"/>
        </w:rPr>
        <w:t>，</w:t>
      </w:r>
      <w:r>
        <w:rPr>
          <w:rFonts w:hint="eastAsia" w:ascii="仿宋" w:hAnsi="仿宋" w:eastAsia="仿宋" w:cs="仿宋"/>
          <w:kern w:val="2"/>
          <w:sz w:val="21"/>
          <w:szCs w:val="21"/>
          <w:u w:val="single"/>
          <w:lang w:eastAsia="zh-CN"/>
        </w:rPr>
        <w:t>经让利后</w:t>
      </w:r>
      <w:r>
        <w:rPr>
          <w:rFonts w:hint="eastAsia" w:ascii="仿宋" w:hAnsi="仿宋" w:eastAsia="仿宋" w:cs="仿宋"/>
          <w:kern w:val="2"/>
          <w:sz w:val="21"/>
          <w:szCs w:val="21"/>
          <w:u w:val="single"/>
        </w:rPr>
        <w:t>审</w:t>
      </w:r>
      <w:r>
        <w:rPr>
          <w:rFonts w:hint="eastAsia" w:ascii="仿宋" w:hAnsi="仿宋" w:eastAsia="仿宋" w:cs="仿宋"/>
          <w:kern w:val="2"/>
          <w:sz w:val="21"/>
          <w:szCs w:val="21"/>
          <w:u w:val="single"/>
          <w:lang w:eastAsia="zh-CN"/>
        </w:rPr>
        <w:t>核费用按1000元</w:t>
      </w:r>
      <w:r>
        <w:rPr>
          <w:rFonts w:hint="eastAsia" w:ascii="仿宋" w:hAnsi="仿宋" w:eastAsia="仿宋" w:cs="仿宋"/>
          <w:kern w:val="2"/>
          <w:sz w:val="21"/>
          <w:szCs w:val="21"/>
          <w:u w:val="single"/>
        </w:rPr>
        <w:t>计</w:t>
      </w:r>
      <w:r>
        <w:rPr>
          <w:rFonts w:hint="eastAsia" w:ascii="仿宋" w:hAnsi="仿宋" w:eastAsia="仿宋" w:cs="仿宋"/>
          <w:kern w:val="2"/>
          <w:sz w:val="21"/>
          <w:szCs w:val="21"/>
          <w:u w:val="single"/>
          <w:lang w:eastAsia="zh-CN"/>
        </w:rPr>
        <w:t>取，由发包人承担；</w:t>
      </w:r>
      <w:r>
        <w:rPr>
          <w:rFonts w:hint="eastAsia" w:ascii="仿宋" w:hAnsi="仿宋" w:eastAsia="仿宋" w:cs="仿宋"/>
          <w:kern w:val="2"/>
          <w:sz w:val="21"/>
          <w:szCs w:val="21"/>
          <w:u w:val="single"/>
        </w:rPr>
        <w:t>核减</w:t>
      </w:r>
      <w:r>
        <w:rPr>
          <w:rFonts w:hint="eastAsia" w:ascii="仿宋" w:hAnsi="仿宋" w:eastAsia="仿宋" w:cs="仿宋"/>
          <w:kern w:val="2"/>
          <w:sz w:val="21"/>
          <w:szCs w:val="21"/>
          <w:u w:val="single"/>
          <w:lang w:eastAsia="zh-CN"/>
        </w:rPr>
        <w:t>率超过</w:t>
      </w:r>
      <w:r>
        <w:rPr>
          <w:rFonts w:hint="eastAsia" w:ascii="仿宋" w:hAnsi="仿宋" w:eastAsia="仿宋" w:cs="仿宋"/>
          <w:kern w:val="2"/>
          <w:sz w:val="21"/>
          <w:szCs w:val="21"/>
          <w:u w:val="single"/>
        </w:rPr>
        <w:t>10%</w:t>
      </w:r>
      <w:r>
        <w:rPr>
          <w:rFonts w:hint="eastAsia" w:ascii="仿宋" w:hAnsi="仿宋" w:eastAsia="仿宋" w:cs="仿宋"/>
          <w:kern w:val="2"/>
          <w:sz w:val="21"/>
          <w:szCs w:val="21"/>
          <w:u w:val="single"/>
          <w:lang w:eastAsia="zh-CN"/>
        </w:rPr>
        <w:t>的</w:t>
      </w:r>
      <w:r>
        <w:rPr>
          <w:rFonts w:hint="eastAsia" w:ascii="仿宋" w:hAnsi="仿宋" w:eastAsia="仿宋" w:cs="仿宋"/>
          <w:kern w:val="2"/>
          <w:sz w:val="21"/>
          <w:szCs w:val="21"/>
          <w:u w:val="single"/>
        </w:rPr>
        <w:t>，超过10%部分</w:t>
      </w:r>
      <w:r>
        <w:rPr>
          <w:rFonts w:hint="eastAsia" w:ascii="仿宋" w:hAnsi="仿宋" w:eastAsia="仿宋" w:cs="仿宋"/>
          <w:kern w:val="2"/>
          <w:sz w:val="21"/>
          <w:szCs w:val="21"/>
          <w:u w:val="single"/>
          <w:lang w:eastAsia="zh-CN"/>
        </w:rPr>
        <w:t>对应核减额所产生的</w:t>
      </w:r>
      <w:r>
        <w:rPr>
          <w:rFonts w:hint="eastAsia" w:ascii="仿宋" w:hAnsi="仿宋" w:eastAsia="仿宋" w:cs="仿宋"/>
          <w:kern w:val="2"/>
          <w:sz w:val="21"/>
          <w:szCs w:val="21"/>
          <w:u w:val="single"/>
        </w:rPr>
        <w:t>审计费用</w:t>
      </w:r>
      <w:r>
        <w:rPr>
          <w:rFonts w:hint="eastAsia" w:ascii="仿宋" w:hAnsi="仿宋" w:eastAsia="仿宋" w:cs="仿宋"/>
          <w:kern w:val="2"/>
          <w:sz w:val="21"/>
          <w:szCs w:val="21"/>
          <w:u w:val="single"/>
          <w:lang w:eastAsia="zh-CN"/>
        </w:rPr>
        <w:t>，</w:t>
      </w:r>
      <w:r>
        <w:rPr>
          <w:rFonts w:hint="eastAsia" w:ascii="仿宋" w:hAnsi="仿宋" w:eastAsia="仿宋" w:cs="仿宋"/>
          <w:kern w:val="2"/>
          <w:sz w:val="21"/>
          <w:szCs w:val="21"/>
          <w:u w:val="single"/>
        </w:rPr>
        <w:t>由承</w:t>
      </w:r>
      <w:r>
        <w:rPr>
          <w:rFonts w:hint="eastAsia" w:ascii="仿宋" w:hAnsi="仿宋" w:eastAsia="仿宋" w:cs="仿宋"/>
          <w:kern w:val="2"/>
          <w:sz w:val="21"/>
          <w:szCs w:val="21"/>
          <w:u w:val="single"/>
          <w:lang w:eastAsia="zh-CN"/>
        </w:rPr>
        <w:t>包人承</w:t>
      </w:r>
      <w:r>
        <w:rPr>
          <w:rFonts w:hint="eastAsia" w:ascii="仿宋" w:hAnsi="仿宋" w:eastAsia="仿宋" w:cs="仿宋"/>
          <w:kern w:val="2"/>
          <w:sz w:val="21"/>
          <w:szCs w:val="21"/>
          <w:u w:val="single"/>
        </w:rPr>
        <w:t>担。</w:t>
      </w:r>
      <w:bookmarkEnd w:id="317"/>
      <w:bookmarkEnd w:id="318"/>
      <w:r>
        <w:rPr>
          <w:rFonts w:hint="eastAsia" w:ascii="仿宋" w:hAnsi="仿宋" w:eastAsia="仿宋" w:cs="仿宋"/>
          <w:kern w:val="2"/>
          <w:sz w:val="21"/>
          <w:szCs w:val="21"/>
          <w:u w:val="single"/>
          <w:lang w:eastAsia="zh-CN"/>
        </w:rPr>
        <w:t>承包人应在发包人或审计机构通知的期限内足额支付其应承担的审计费用；承包人未按期支付的，发包人有权代为支付，并从应付承包人的工程款、结算款、质量保证金或其他应付款项中直接扣除，承包人不得拒绝。原第21条第7项及第11项与本约定不一致的，以本约定为准。</w:t>
      </w:r>
      <w:bookmarkEnd w:id="319"/>
    </w:p>
    <w:p w14:paraId="7333A3EE">
      <w:pPr>
        <w:pStyle w:val="216"/>
        <w:adjustRightInd w:val="0"/>
        <w:snapToGrid w:val="0"/>
        <w:spacing w:line="500" w:lineRule="exact"/>
        <w:ind w:firstLine="420" w:firstLineChars="200"/>
        <w:outlineLvl w:val="0"/>
        <w:rPr>
          <w:rFonts w:hint="eastAsia" w:ascii="仿宋" w:hAnsi="仿宋" w:eastAsia="仿宋" w:cs="仿宋"/>
          <w:color w:val="000000"/>
          <w:kern w:val="2"/>
          <w:sz w:val="21"/>
          <w:szCs w:val="21"/>
        </w:rPr>
      </w:pPr>
      <w:bookmarkStart w:id="320" w:name="_Toc256000095"/>
      <w:bookmarkStart w:id="321" w:name="_Toc256000112"/>
      <w:r>
        <w:rPr>
          <w:rFonts w:hint="eastAsia" w:ascii="仿宋" w:hAnsi="仿宋" w:eastAsia="仿宋" w:cs="仿宋"/>
          <w:kern w:val="2"/>
          <w:sz w:val="21"/>
          <w:szCs w:val="21"/>
          <w:u w:val="single"/>
        </w:rPr>
        <w:t>8、文明施工费按达到级别考虑，以核定费率为准。</w:t>
      </w:r>
      <w:bookmarkEnd w:id="320"/>
      <w:bookmarkEnd w:id="321"/>
    </w:p>
    <w:p w14:paraId="4C5BF33A">
      <w:pPr>
        <w:pStyle w:val="216"/>
        <w:adjustRightInd w:val="0"/>
        <w:snapToGrid w:val="0"/>
        <w:spacing w:line="500" w:lineRule="exact"/>
        <w:ind w:firstLine="420" w:firstLineChars="200"/>
        <w:outlineLvl w:val="0"/>
        <w:rPr>
          <w:rFonts w:hint="eastAsia" w:ascii="仿宋" w:hAnsi="仿宋" w:eastAsia="仿宋" w:cs="仿宋"/>
          <w:color w:val="000000"/>
          <w:kern w:val="2"/>
          <w:sz w:val="21"/>
          <w:szCs w:val="21"/>
        </w:rPr>
      </w:pPr>
      <w:bookmarkStart w:id="322" w:name="_Toc256000097"/>
      <w:bookmarkStart w:id="323" w:name="_Toc256000114"/>
      <w:r>
        <w:rPr>
          <w:rFonts w:hint="eastAsia" w:ascii="仿宋" w:hAnsi="仿宋" w:eastAsia="仿宋" w:cs="仿宋"/>
          <w:kern w:val="2"/>
          <w:sz w:val="21"/>
          <w:szCs w:val="21"/>
          <w:u w:val="single"/>
        </w:rPr>
        <w:t>9、乙方负责本工程施工过程中的所有安全生产责任，如发生安全事故与建设单位无关</w:t>
      </w:r>
      <w:bookmarkEnd w:id="322"/>
      <w:bookmarkEnd w:id="323"/>
    </w:p>
    <w:p w14:paraId="2E85EA7A">
      <w:pPr>
        <w:pStyle w:val="216"/>
        <w:adjustRightInd w:val="0"/>
        <w:snapToGrid w:val="0"/>
        <w:spacing w:line="500" w:lineRule="exact"/>
        <w:ind w:firstLine="420" w:firstLineChars="200"/>
        <w:outlineLvl w:val="0"/>
        <w:rPr>
          <w:rFonts w:hint="eastAsia" w:ascii="仿宋" w:hAnsi="仿宋" w:eastAsia="仿宋" w:cs="仿宋"/>
          <w:kern w:val="2"/>
          <w:sz w:val="21"/>
          <w:szCs w:val="21"/>
          <w:u w:val="single"/>
        </w:rPr>
      </w:pPr>
      <w:bookmarkStart w:id="324" w:name="_Toc256000098"/>
      <w:bookmarkStart w:id="325" w:name="_Toc256000115"/>
      <w:r>
        <w:rPr>
          <w:rFonts w:hint="eastAsia" w:ascii="仿宋" w:hAnsi="仿宋" w:eastAsia="仿宋" w:cs="仿宋"/>
          <w:kern w:val="2"/>
          <w:sz w:val="21"/>
          <w:szCs w:val="21"/>
          <w:u w:val="single"/>
        </w:rPr>
        <w:t>10、乙方如遇到需要协调的矛盾，乙方尽力自行解决。</w:t>
      </w:r>
      <w:bookmarkEnd w:id="324"/>
      <w:bookmarkEnd w:id="325"/>
      <w:r>
        <w:rPr>
          <w:rFonts w:hint="eastAsia" w:ascii="仿宋" w:hAnsi="仿宋" w:eastAsia="仿宋" w:cs="仿宋"/>
          <w:kern w:val="2"/>
          <w:sz w:val="21"/>
          <w:szCs w:val="21"/>
          <w:u w:val="single"/>
        </w:rPr>
        <w:t xml:space="preserve">  </w:t>
      </w:r>
    </w:p>
    <w:p w14:paraId="684A6BE4">
      <w:pPr>
        <w:pStyle w:val="216"/>
        <w:adjustRightInd w:val="0"/>
        <w:snapToGrid w:val="0"/>
        <w:spacing w:line="500" w:lineRule="exact"/>
        <w:ind w:firstLine="420" w:firstLineChars="200"/>
        <w:outlineLvl w:val="0"/>
        <w:rPr>
          <w:rFonts w:hint="eastAsia" w:ascii="仿宋" w:hAnsi="仿宋" w:eastAsia="仿宋" w:cs="仿宋"/>
          <w:color w:val="auto"/>
          <w:kern w:val="2"/>
          <w:sz w:val="21"/>
          <w:szCs w:val="21"/>
          <w:highlight w:val="none"/>
          <w:u w:val="single"/>
          <w:lang w:val="en-US" w:eastAsia="zh-CN"/>
        </w:rPr>
      </w:pPr>
      <w:bookmarkStart w:id="326" w:name="auto_fouce_89"/>
      <w:r>
        <w:rPr>
          <w:rFonts w:hint="eastAsia" w:ascii="仿宋" w:hAnsi="仿宋" w:eastAsia="仿宋" w:cs="仿宋"/>
          <w:color w:val="auto"/>
          <w:kern w:val="2"/>
          <w:sz w:val="21"/>
          <w:szCs w:val="21"/>
          <w:highlight w:val="none"/>
          <w:u w:val="single"/>
        </w:rPr>
        <w:t>11、</w:t>
      </w:r>
      <w:r>
        <w:rPr>
          <w:rFonts w:hint="eastAsia" w:ascii="仿宋" w:hAnsi="仿宋" w:eastAsia="仿宋" w:cs="仿宋"/>
          <w:color w:val="auto"/>
          <w:kern w:val="2"/>
          <w:sz w:val="21"/>
          <w:szCs w:val="21"/>
          <w:highlight w:val="none"/>
          <w:u w:val="single"/>
          <w:lang w:val="en-US" w:eastAsia="zh-CN"/>
        </w:rPr>
        <w:t>本项删除。</w:t>
      </w:r>
      <w:bookmarkEnd w:id="326"/>
    </w:p>
    <w:p w14:paraId="5112117C">
      <w:pPr>
        <w:pStyle w:val="216"/>
        <w:spacing w:before="120" w:beforeLines="50" w:after="120" w:afterLines="50" w:line="440" w:lineRule="exact"/>
        <w:jc w:val="left"/>
        <w:rPr>
          <w:rFonts w:hint="eastAsia" w:ascii="仿宋" w:hAnsi="仿宋" w:eastAsia="仿宋" w:cs="仿宋"/>
          <w:color w:val="auto"/>
          <w:kern w:val="2"/>
          <w:sz w:val="30"/>
          <w:szCs w:val="30"/>
        </w:rPr>
      </w:pPr>
    </w:p>
    <w:p w14:paraId="5433A703">
      <w:pPr>
        <w:pStyle w:val="216"/>
        <w:spacing w:before="120" w:beforeLines="50" w:after="120" w:afterLines="50" w:line="440" w:lineRule="exact"/>
        <w:jc w:val="left"/>
        <w:rPr>
          <w:rFonts w:hint="eastAsia" w:ascii="仿宋" w:hAnsi="仿宋" w:eastAsia="仿宋" w:cs="仿宋"/>
          <w:color w:val="000000"/>
          <w:kern w:val="2"/>
          <w:sz w:val="30"/>
          <w:szCs w:val="30"/>
        </w:rPr>
      </w:pPr>
    </w:p>
    <w:p w14:paraId="6AC51FA1">
      <w:pPr>
        <w:pStyle w:val="216"/>
        <w:spacing w:before="120" w:beforeLines="50" w:after="120" w:afterLines="50" w:line="440" w:lineRule="exact"/>
        <w:jc w:val="left"/>
        <w:rPr>
          <w:rFonts w:hint="eastAsia" w:ascii="仿宋" w:hAnsi="仿宋" w:eastAsia="仿宋" w:cs="仿宋"/>
          <w:color w:val="000000"/>
          <w:kern w:val="2"/>
          <w:sz w:val="30"/>
          <w:szCs w:val="30"/>
        </w:rPr>
      </w:pPr>
    </w:p>
    <w:p w14:paraId="09A202D0">
      <w:pPr>
        <w:pStyle w:val="216"/>
        <w:spacing w:before="120" w:beforeLines="50" w:after="120" w:afterLines="50" w:line="440" w:lineRule="exact"/>
        <w:jc w:val="left"/>
        <w:rPr>
          <w:rFonts w:hint="eastAsia" w:ascii="仿宋" w:hAnsi="仿宋" w:eastAsia="仿宋" w:cs="仿宋"/>
          <w:color w:val="000000"/>
          <w:kern w:val="2"/>
          <w:sz w:val="30"/>
          <w:szCs w:val="30"/>
        </w:rPr>
      </w:pPr>
    </w:p>
    <w:p w14:paraId="2681383B">
      <w:pPr>
        <w:pStyle w:val="216"/>
        <w:spacing w:before="120" w:beforeLines="50" w:after="120" w:afterLines="50" w:line="440" w:lineRule="exact"/>
        <w:jc w:val="left"/>
        <w:rPr>
          <w:rFonts w:hint="eastAsia" w:ascii="仿宋" w:hAnsi="仿宋" w:eastAsia="仿宋" w:cs="仿宋"/>
          <w:color w:val="000000"/>
          <w:kern w:val="2"/>
          <w:sz w:val="30"/>
          <w:szCs w:val="30"/>
        </w:rPr>
      </w:pPr>
    </w:p>
    <w:p w14:paraId="3E723A40">
      <w:pPr>
        <w:pStyle w:val="216"/>
        <w:spacing w:before="120" w:beforeLines="50" w:after="120" w:afterLines="50" w:line="440" w:lineRule="exact"/>
        <w:jc w:val="left"/>
        <w:rPr>
          <w:rFonts w:hint="eastAsia" w:ascii="仿宋" w:hAnsi="仿宋" w:eastAsia="仿宋" w:cs="仿宋"/>
          <w:color w:val="000000"/>
          <w:kern w:val="2"/>
          <w:sz w:val="30"/>
          <w:szCs w:val="30"/>
        </w:rPr>
      </w:pPr>
    </w:p>
    <w:p w14:paraId="087AF6FC">
      <w:pPr>
        <w:pStyle w:val="216"/>
        <w:spacing w:before="120" w:beforeLines="50" w:after="120" w:afterLines="50" w:line="440" w:lineRule="exact"/>
        <w:jc w:val="left"/>
        <w:rPr>
          <w:rFonts w:hint="eastAsia" w:ascii="仿宋" w:hAnsi="仿宋" w:eastAsia="仿宋" w:cs="仿宋"/>
          <w:color w:val="000000"/>
          <w:kern w:val="2"/>
          <w:sz w:val="30"/>
          <w:szCs w:val="30"/>
        </w:rPr>
      </w:pPr>
    </w:p>
    <w:p w14:paraId="6AC2101C">
      <w:pPr>
        <w:pStyle w:val="216"/>
        <w:spacing w:before="120" w:beforeLines="50" w:after="120" w:afterLines="50" w:line="440" w:lineRule="exact"/>
        <w:jc w:val="left"/>
        <w:rPr>
          <w:rFonts w:hint="eastAsia" w:ascii="仿宋" w:hAnsi="仿宋" w:eastAsia="仿宋" w:cs="仿宋"/>
          <w:color w:val="000000"/>
          <w:kern w:val="2"/>
          <w:sz w:val="30"/>
          <w:szCs w:val="30"/>
        </w:rPr>
      </w:pPr>
    </w:p>
    <w:p w14:paraId="773BE229">
      <w:pPr>
        <w:pStyle w:val="216"/>
        <w:spacing w:before="120" w:beforeLines="50" w:after="120" w:afterLines="50" w:line="440" w:lineRule="exact"/>
        <w:jc w:val="left"/>
        <w:rPr>
          <w:rFonts w:hint="eastAsia" w:ascii="仿宋" w:hAnsi="仿宋" w:eastAsia="仿宋" w:cs="仿宋"/>
          <w:color w:val="000000"/>
          <w:kern w:val="2"/>
          <w:sz w:val="30"/>
          <w:szCs w:val="30"/>
        </w:rPr>
      </w:pPr>
    </w:p>
    <w:p w14:paraId="3626D853">
      <w:pPr>
        <w:pStyle w:val="216"/>
        <w:spacing w:before="120" w:beforeLines="50" w:after="120" w:afterLines="50" w:line="440" w:lineRule="exact"/>
        <w:jc w:val="left"/>
        <w:rPr>
          <w:rFonts w:hint="eastAsia" w:ascii="仿宋" w:hAnsi="仿宋" w:eastAsia="仿宋" w:cs="仿宋"/>
          <w:color w:val="000000"/>
          <w:kern w:val="2"/>
          <w:sz w:val="30"/>
          <w:szCs w:val="30"/>
        </w:rPr>
      </w:pPr>
    </w:p>
    <w:p w14:paraId="77E5B3E1">
      <w:pPr>
        <w:pStyle w:val="216"/>
        <w:spacing w:before="120" w:beforeLines="50" w:after="120" w:afterLines="50" w:line="440" w:lineRule="exact"/>
        <w:jc w:val="left"/>
        <w:rPr>
          <w:rFonts w:hint="eastAsia" w:ascii="仿宋" w:hAnsi="仿宋" w:eastAsia="仿宋" w:cs="仿宋"/>
          <w:color w:val="000000"/>
          <w:kern w:val="2"/>
          <w:sz w:val="30"/>
          <w:szCs w:val="30"/>
        </w:rPr>
      </w:pPr>
    </w:p>
    <w:p w14:paraId="3573207F">
      <w:pPr>
        <w:pStyle w:val="216"/>
        <w:spacing w:before="120" w:beforeLines="50" w:after="120" w:afterLines="50" w:line="440" w:lineRule="exact"/>
        <w:jc w:val="left"/>
        <w:rPr>
          <w:rFonts w:hint="eastAsia" w:ascii="仿宋" w:hAnsi="仿宋" w:eastAsia="仿宋" w:cs="仿宋"/>
          <w:color w:val="000000"/>
          <w:kern w:val="2"/>
          <w:sz w:val="30"/>
          <w:szCs w:val="30"/>
        </w:rPr>
      </w:pPr>
    </w:p>
    <w:p w14:paraId="4B8C399F">
      <w:pPr>
        <w:pStyle w:val="216"/>
        <w:spacing w:before="120" w:beforeLines="50" w:after="120" w:afterLines="50" w:line="440" w:lineRule="exact"/>
        <w:jc w:val="left"/>
        <w:rPr>
          <w:rFonts w:hint="eastAsia" w:ascii="仿宋" w:hAnsi="仿宋" w:eastAsia="仿宋" w:cs="仿宋"/>
          <w:color w:val="000000"/>
          <w:kern w:val="2"/>
          <w:sz w:val="30"/>
          <w:szCs w:val="30"/>
        </w:rPr>
      </w:pPr>
    </w:p>
    <w:p w14:paraId="589EC29D">
      <w:pPr>
        <w:pStyle w:val="216"/>
        <w:spacing w:before="120" w:beforeLines="50" w:after="120" w:afterLines="50" w:line="440" w:lineRule="exact"/>
        <w:jc w:val="left"/>
        <w:rPr>
          <w:rFonts w:hint="eastAsia" w:ascii="仿宋" w:hAnsi="仿宋" w:eastAsia="仿宋" w:cs="仿宋"/>
          <w:color w:val="000000"/>
          <w:kern w:val="2"/>
          <w:sz w:val="30"/>
          <w:szCs w:val="30"/>
        </w:rPr>
      </w:pPr>
    </w:p>
    <w:p w14:paraId="5B5D1FC9">
      <w:pPr>
        <w:pStyle w:val="216"/>
        <w:spacing w:before="120" w:beforeLines="50" w:after="120" w:afterLines="50" w:line="440" w:lineRule="exact"/>
        <w:jc w:val="left"/>
        <w:rPr>
          <w:rFonts w:hint="eastAsia" w:ascii="仿宋" w:hAnsi="仿宋" w:eastAsia="仿宋" w:cs="仿宋"/>
          <w:color w:val="000000"/>
          <w:kern w:val="2"/>
          <w:sz w:val="30"/>
          <w:szCs w:val="30"/>
        </w:rPr>
      </w:pPr>
    </w:p>
    <w:p w14:paraId="59D951A5">
      <w:pPr>
        <w:pStyle w:val="216"/>
        <w:spacing w:before="120" w:beforeLines="50" w:after="120" w:afterLines="50" w:line="440" w:lineRule="exact"/>
        <w:jc w:val="left"/>
        <w:rPr>
          <w:rFonts w:hint="eastAsia" w:ascii="仿宋" w:hAnsi="仿宋" w:eastAsia="仿宋" w:cs="仿宋"/>
          <w:color w:val="000000"/>
          <w:kern w:val="2"/>
          <w:sz w:val="30"/>
          <w:szCs w:val="30"/>
        </w:rPr>
      </w:pPr>
    </w:p>
    <w:p w14:paraId="00EDCB6A">
      <w:pPr>
        <w:pStyle w:val="216"/>
        <w:spacing w:before="120" w:beforeLines="50" w:after="120" w:afterLines="50" w:line="440" w:lineRule="exact"/>
        <w:jc w:val="left"/>
        <w:rPr>
          <w:rFonts w:hint="eastAsia" w:ascii="仿宋" w:hAnsi="仿宋" w:eastAsia="仿宋" w:cs="仿宋"/>
          <w:color w:val="000000"/>
          <w:kern w:val="2"/>
          <w:sz w:val="30"/>
          <w:szCs w:val="30"/>
        </w:rPr>
      </w:pPr>
      <w:r>
        <w:rPr>
          <w:rFonts w:hint="eastAsia" w:ascii="仿宋" w:hAnsi="仿宋" w:eastAsia="仿宋" w:cs="仿宋"/>
          <w:color w:val="000000"/>
          <w:kern w:val="2"/>
          <w:sz w:val="30"/>
          <w:szCs w:val="30"/>
        </w:rPr>
        <w:t>附件</w:t>
      </w:r>
    </w:p>
    <w:p w14:paraId="62925347">
      <w:pPr>
        <w:pStyle w:val="216"/>
        <w:widowControl/>
        <w:jc w:val="center"/>
        <w:rPr>
          <w:rFonts w:hint="eastAsia" w:ascii="仿宋" w:hAnsi="仿宋" w:eastAsia="仿宋" w:cs="仿宋"/>
          <w:kern w:val="2"/>
          <w:sz w:val="36"/>
          <w:szCs w:val="36"/>
        </w:rPr>
      </w:pPr>
      <w:r>
        <w:rPr>
          <w:rFonts w:hint="eastAsia" w:ascii="仿宋" w:hAnsi="仿宋" w:eastAsia="仿宋" w:cs="仿宋"/>
          <w:kern w:val="2"/>
          <w:sz w:val="36"/>
          <w:szCs w:val="36"/>
        </w:rPr>
        <w:t>工程质量保修书</w:t>
      </w:r>
    </w:p>
    <w:p w14:paraId="610E952F">
      <w:pPr>
        <w:pStyle w:val="216"/>
        <w:wordWrap w:val="0"/>
        <w:spacing w:line="360" w:lineRule="auto"/>
        <w:ind w:firstLine="420"/>
        <w:rPr>
          <w:rFonts w:hint="eastAsia" w:ascii="仿宋" w:hAnsi="仿宋" w:eastAsia="仿宋" w:cs="仿宋"/>
          <w:kern w:val="2"/>
          <w:sz w:val="21"/>
          <w:szCs w:val="21"/>
        </w:rPr>
      </w:pPr>
    </w:p>
    <w:p w14:paraId="087A8171">
      <w:pPr>
        <w:pStyle w:val="216"/>
        <w:wordWrap w:val="0"/>
        <w:spacing w:line="360" w:lineRule="auto"/>
        <w:ind w:firstLine="420"/>
        <w:rPr>
          <w:rFonts w:hint="eastAsia" w:ascii="仿宋" w:hAnsi="仿宋" w:eastAsia="仿宋" w:cs="仿宋"/>
          <w:kern w:val="2"/>
          <w:sz w:val="21"/>
          <w:szCs w:val="21"/>
          <w:u w:val="single"/>
        </w:rPr>
      </w:pPr>
      <w:r>
        <w:rPr>
          <w:rFonts w:hint="eastAsia" w:ascii="仿宋" w:hAnsi="仿宋" w:eastAsia="仿宋" w:cs="仿宋"/>
          <w:kern w:val="2"/>
          <w:sz w:val="21"/>
          <w:szCs w:val="21"/>
        </w:rPr>
        <w:t>发包人(全称)：</w:t>
      </w:r>
      <w:r>
        <w:rPr>
          <w:rFonts w:hint="eastAsia" w:ascii="仿宋" w:hAnsi="仿宋" w:eastAsia="仿宋" w:cs="仿宋"/>
          <w:color w:val="000000"/>
          <w:sz w:val="21"/>
          <w:szCs w:val="21"/>
          <w:u w:val="single"/>
          <w:lang w:eastAsia="zh-CN"/>
        </w:rPr>
        <w:t>　　　　　　　　　　　　</w:t>
      </w:r>
    </w:p>
    <w:p w14:paraId="3776D0C9">
      <w:pPr>
        <w:pStyle w:val="216"/>
        <w:wordWrap w:val="0"/>
        <w:spacing w:line="360" w:lineRule="auto"/>
        <w:ind w:firstLine="420"/>
        <w:rPr>
          <w:rFonts w:hint="eastAsia" w:ascii="仿宋" w:hAnsi="仿宋" w:eastAsia="仿宋" w:cs="仿宋"/>
          <w:color w:val="000000"/>
          <w:sz w:val="21"/>
          <w:szCs w:val="21"/>
          <w:u w:val="single"/>
          <w:lang w:val="en-US" w:eastAsia="zh-CN"/>
        </w:rPr>
      </w:pPr>
      <w:r>
        <w:rPr>
          <w:rFonts w:hint="eastAsia" w:ascii="仿宋" w:hAnsi="仿宋" w:eastAsia="仿宋" w:cs="仿宋"/>
          <w:kern w:val="2"/>
          <w:sz w:val="21"/>
          <w:szCs w:val="21"/>
        </w:rPr>
        <w:t>承包人(全称)：</w:t>
      </w:r>
      <w:r>
        <w:rPr>
          <w:rFonts w:hint="eastAsia" w:ascii="仿宋" w:hAnsi="仿宋" w:eastAsia="仿宋" w:cs="仿宋"/>
          <w:kern w:val="2"/>
          <w:sz w:val="21"/>
          <w:szCs w:val="21"/>
          <w:u w:val="single"/>
          <w:lang w:eastAsia="zh-CN"/>
        </w:rPr>
        <w:t>　　　　　　　　　　　</w:t>
      </w:r>
      <w:r>
        <w:rPr>
          <w:rFonts w:hint="eastAsia" w:ascii="仿宋" w:hAnsi="仿宋" w:eastAsia="仿宋" w:cs="仿宋"/>
          <w:color w:val="000000"/>
          <w:sz w:val="21"/>
          <w:szCs w:val="21"/>
          <w:u w:val="single"/>
          <w:lang w:val="en-US" w:eastAsia="zh-CN"/>
        </w:rPr>
        <w:t xml:space="preserve"> </w:t>
      </w:r>
    </w:p>
    <w:p w14:paraId="5BA96B3F">
      <w:pPr>
        <w:pStyle w:val="216"/>
        <w:spacing w:line="360" w:lineRule="auto"/>
        <w:ind w:firstLine="411" w:firstLineChars="196"/>
        <w:rPr>
          <w:rFonts w:hint="eastAsia" w:ascii="仿宋" w:hAnsi="仿宋" w:eastAsia="仿宋" w:cs="仿宋"/>
          <w:kern w:val="2"/>
          <w:sz w:val="21"/>
          <w:szCs w:val="21"/>
        </w:rPr>
      </w:pPr>
      <w:r>
        <w:rPr>
          <w:rFonts w:hint="eastAsia" w:ascii="仿宋" w:hAnsi="仿宋" w:eastAsia="仿宋" w:cs="仿宋"/>
          <w:kern w:val="2"/>
          <w:sz w:val="21"/>
          <w:szCs w:val="21"/>
        </w:rPr>
        <w:t>发包人、承包人根据《中华人民共和国建筑法》</w:t>
      </w:r>
      <w:r>
        <w:rPr>
          <w:rFonts w:hint="eastAsia" w:ascii="仿宋" w:hAnsi="仿宋" w:eastAsia="仿宋" w:cs="仿宋"/>
          <w:kern w:val="2"/>
          <w:sz w:val="21"/>
          <w:szCs w:val="21"/>
          <w:lang w:eastAsia="zh-CN"/>
        </w:rPr>
        <w:t>和</w:t>
      </w:r>
      <w:r>
        <w:rPr>
          <w:rFonts w:hint="eastAsia" w:ascii="仿宋" w:hAnsi="仿宋" w:eastAsia="仿宋" w:cs="仿宋"/>
          <w:kern w:val="2"/>
          <w:sz w:val="21"/>
          <w:szCs w:val="21"/>
        </w:rPr>
        <w:t>《建设工程质量管理条例》，经协商一致，对 (工程全称)签定工程质量保修书。</w:t>
      </w:r>
    </w:p>
    <w:p w14:paraId="6DBC6E6F">
      <w:pPr>
        <w:pStyle w:val="216"/>
        <w:spacing w:line="360" w:lineRule="auto"/>
        <w:ind w:firstLine="420"/>
        <w:rPr>
          <w:rFonts w:hint="eastAsia" w:ascii="仿宋" w:hAnsi="仿宋" w:eastAsia="仿宋" w:cs="仿宋"/>
          <w:kern w:val="2"/>
          <w:sz w:val="21"/>
          <w:szCs w:val="21"/>
        </w:rPr>
      </w:pPr>
      <w:r>
        <w:rPr>
          <w:rFonts w:hint="eastAsia" w:ascii="仿宋" w:hAnsi="仿宋" w:eastAsia="仿宋" w:cs="仿宋"/>
          <w:kern w:val="2"/>
          <w:sz w:val="21"/>
          <w:szCs w:val="21"/>
        </w:rPr>
        <w:t>一、工程质量保修范围和内容</w:t>
      </w:r>
    </w:p>
    <w:p w14:paraId="5E3CF2F0">
      <w:pPr>
        <w:pStyle w:val="216"/>
        <w:spacing w:line="360" w:lineRule="auto"/>
        <w:ind w:firstLine="420"/>
        <w:rPr>
          <w:rFonts w:hint="eastAsia" w:ascii="仿宋" w:hAnsi="仿宋" w:eastAsia="仿宋" w:cs="仿宋"/>
          <w:kern w:val="2"/>
          <w:sz w:val="21"/>
          <w:szCs w:val="21"/>
        </w:rPr>
      </w:pPr>
      <w:r>
        <w:rPr>
          <w:rFonts w:hint="eastAsia" w:ascii="仿宋" w:hAnsi="仿宋" w:eastAsia="仿宋" w:cs="仿宋"/>
          <w:kern w:val="2"/>
          <w:sz w:val="21"/>
          <w:szCs w:val="21"/>
        </w:rPr>
        <w:t>承包人在质量保修期内，按照有关法律、法规、规章的管理规定和双方约定，承担本工程质量保修责任。</w:t>
      </w:r>
    </w:p>
    <w:p w14:paraId="58EA42E3">
      <w:pPr>
        <w:pStyle w:val="216"/>
        <w:spacing w:line="360" w:lineRule="auto"/>
        <w:ind w:firstLine="420"/>
        <w:rPr>
          <w:rFonts w:hint="eastAsia" w:ascii="仿宋" w:hAnsi="仿宋" w:eastAsia="仿宋" w:cs="仿宋"/>
          <w:kern w:val="2"/>
          <w:sz w:val="21"/>
          <w:szCs w:val="21"/>
          <w:u w:val="single"/>
        </w:rPr>
      </w:pPr>
      <w:r>
        <w:rPr>
          <w:rFonts w:hint="eastAsia" w:ascii="仿宋" w:hAnsi="仿宋" w:eastAsia="仿宋" w:cs="仿宋"/>
          <w:kern w:val="2"/>
          <w:sz w:val="21"/>
          <w:szCs w:val="21"/>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仿宋" w:hAnsi="仿宋" w:eastAsia="仿宋" w:cs="仿宋"/>
          <w:kern w:val="2"/>
          <w:sz w:val="21"/>
          <w:szCs w:val="21"/>
          <w:u w:val="single"/>
        </w:rPr>
        <w:t xml:space="preserve">按《建设工程施工质量管理条例》执行 </w:t>
      </w:r>
    </w:p>
    <w:p w14:paraId="2AB949EB">
      <w:pPr>
        <w:pStyle w:val="216"/>
        <w:spacing w:line="360" w:lineRule="auto"/>
        <w:ind w:firstLine="420"/>
        <w:rPr>
          <w:rFonts w:hint="eastAsia" w:ascii="仿宋" w:hAnsi="仿宋" w:eastAsia="仿宋" w:cs="仿宋"/>
          <w:kern w:val="2"/>
          <w:sz w:val="21"/>
          <w:szCs w:val="21"/>
        </w:rPr>
      </w:pPr>
      <w:r>
        <w:rPr>
          <w:rFonts w:hint="eastAsia" w:ascii="仿宋" w:hAnsi="仿宋" w:eastAsia="仿宋" w:cs="仿宋"/>
          <w:kern w:val="2"/>
          <w:sz w:val="21"/>
          <w:szCs w:val="21"/>
        </w:rPr>
        <w:t>二、质量保修期</w:t>
      </w:r>
    </w:p>
    <w:p w14:paraId="400F3619">
      <w:pPr>
        <w:pStyle w:val="216"/>
        <w:spacing w:line="360" w:lineRule="auto"/>
        <w:ind w:firstLine="420"/>
        <w:rPr>
          <w:rFonts w:hint="eastAsia" w:ascii="仿宋" w:hAnsi="仿宋" w:eastAsia="仿宋" w:cs="仿宋"/>
          <w:kern w:val="2"/>
          <w:sz w:val="21"/>
          <w:szCs w:val="21"/>
        </w:rPr>
      </w:pPr>
      <w:r>
        <w:rPr>
          <w:rFonts w:hint="eastAsia" w:ascii="仿宋" w:hAnsi="仿宋" w:eastAsia="仿宋" w:cs="仿宋"/>
          <w:kern w:val="2"/>
          <w:sz w:val="21"/>
          <w:szCs w:val="21"/>
        </w:rPr>
        <w:t>双方根据《建设工程质量管理条例》及有关规定，约定本工程的质量保修期如下：</w:t>
      </w:r>
    </w:p>
    <w:p w14:paraId="3A875FF4">
      <w:pPr>
        <w:pStyle w:val="216"/>
        <w:spacing w:line="360" w:lineRule="auto"/>
        <w:ind w:firstLine="420"/>
        <w:rPr>
          <w:rFonts w:hint="eastAsia" w:ascii="仿宋" w:hAnsi="仿宋" w:eastAsia="仿宋" w:cs="仿宋"/>
          <w:kern w:val="2"/>
          <w:sz w:val="21"/>
          <w:szCs w:val="21"/>
        </w:rPr>
      </w:pPr>
      <w:r>
        <w:rPr>
          <w:rFonts w:hint="eastAsia" w:ascii="仿宋" w:hAnsi="仿宋" w:eastAsia="仿宋" w:cs="仿宋"/>
          <w:kern w:val="2"/>
          <w:sz w:val="21"/>
          <w:szCs w:val="21"/>
        </w:rPr>
        <w:t>1.地基基础工程和主体结构工程为设计文件规定的该工程合理使用年限；</w:t>
      </w:r>
    </w:p>
    <w:p w14:paraId="2412ADBF">
      <w:pPr>
        <w:pStyle w:val="216"/>
        <w:spacing w:line="360" w:lineRule="auto"/>
        <w:ind w:firstLine="420"/>
        <w:rPr>
          <w:rFonts w:hint="eastAsia" w:ascii="仿宋" w:hAnsi="仿宋" w:eastAsia="仿宋" w:cs="仿宋"/>
          <w:kern w:val="2"/>
          <w:sz w:val="21"/>
          <w:szCs w:val="21"/>
        </w:rPr>
      </w:pPr>
      <w:r>
        <w:rPr>
          <w:rFonts w:hint="eastAsia" w:ascii="仿宋" w:hAnsi="仿宋" w:eastAsia="仿宋" w:cs="仿宋"/>
          <w:kern w:val="2"/>
          <w:sz w:val="21"/>
          <w:szCs w:val="21"/>
        </w:rPr>
        <w:t>2.屋面防水工程、有防水要求的卫生间、房间和外墙面的防渗漏为</w:t>
      </w:r>
      <w:r>
        <w:rPr>
          <w:rFonts w:hint="eastAsia" w:ascii="仿宋" w:hAnsi="仿宋" w:eastAsia="仿宋" w:cs="仿宋"/>
          <w:kern w:val="2"/>
          <w:sz w:val="21"/>
          <w:szCs w:val="21"/>
          <w:u w:val="single"/>
        </w:rPr>
        <w:t>5</w:t>
      </w:r>
      <w:r>
        <w:rPr>
          <w:rFonts w:hint="eastAsia" w:ascii="仿宋" w:hAnsi="仿宋" w:eastAsia="仿宋" w:cs="仿宋"/>
          <w:kern w:val="2"/>
          <w:sz w:val="21"/>
          <w:szCs w:val="21"/>
        </w:rPr>
        <w:t>年；</w:t>
      </w:r>
    </w:p>
    <w:p w14:paraId="6C5442D8">
      <w:pPr>
        <w:pStyle w:val="216"/>
        <w:spacing w:line="360" w:lineRule="auto"/>
        <w:ind w:firstLine="420"/>
        <w:rPr>
          <w:rFonts w:hint="eastAsia" w:ascii="仿宋" w:hAnsi="仿宋" w:eastAsia="仿宋" w:cs="仿宋"/>
          <w:kern w:val="2"/>
          <w:sz w:val="21"/>
          <w:szCs w:val="21"/>
        </w:rPr>
      </w:pPr>
      <w:r>
        <w:rPr>
          <w:rFonts w:hint="eastAsia" w:ascii="仿宋" w:hAnsi="仿宋" w:eastAsia="仿宋" w:cs="仿宋"/>
          <w:kern w:val="2"/>
          <w:sz w:val="21"/>
          <w:szCs w:val="21"/>
        </w:rPr>
        <w:t>3.装修工程为</w:t>
      </w:r>
      <w:r>
        <w:rPr>
          <w:rFonts w:hint="eastAsia" w:ascii="仿宋" w:hAnsi="仿宋" w:eastAsia="仿宋" w:cs="仿宋"/>
          <w:kern w:val="2"/>
          <w:sz w:val="21"/>
          <w:szCs w:val="21"/>
          <w:u w:val="single"/>
        </w:rPr>
        <w:t xml:space="preserve"> </w:t>
      </w:r>
      <w:r>
        <w:rPr>
          <w:rFonts w:hint="eastAsia" w:ascii="仿宋" w:hAnsi="仿宋" w:eastAsia="仿宋" w:cs="仿宋"/>
          <w:bCs/>
          <w:kern w:val="2"/>
          <w:sz w:val="21"/>
          <w:szCs w:val="21"/>
          <w:u w:val="single"/>
        </w:rPr>
        <w:t xml:space="preserve"> 2 </w:t>
      </w:r>
      <w:r>
        <w:rPr>
          <w:rFonts w:hint="eastAsia" w:ascii="仿宋" w:hAnsi="仿宋" w:eastAsia="仿宋" w:cs="仿宋"/>
          <w:kern w:val="2"/>
          <w:sz w:val="21"/>
          <w:szCs w:val="21"/>
        </w:rPr>
        <w:t>年；</w:t>
      </w:r>
    </w:p>
    <w:p w14:paraId="00D1384B">
      <w:pPr>
        <w:pStyle w:val="216"/>
        <w:spacing w:line="360" w:lineRule="auto"/>
        <w:ind w:firstLine="420"/>
        <w:rPr>
          <w:rFonts w:hint="eastAsia" w:ascii="仿宋" w:hAnsi="仿宋" w:eastAsia="仿宋" w:cs="仿宋"/>
          <w:kern w:val="2"/>
          <w:sz w:val="21"/>
          <w:szCs w:val="21"/>
        </w:rPr>
      </w:pPr>
      <w:r>
        <w:rPr>
          <w:rFonts w:hint="eastAsia" w:ascii="仿宋" w:hAnsi="仿宋" w:eastAsia="仿宋" w:cs="仿宋"/>
          <w:kern w:val="2"/>
          <w:sz w:val="21"/>
          <w:szCs w:val="21"/>
        </w:rPr>
        <w:t>4.门窗制作、安装工程为</w:t>
      </w:r>
      <w:r>
        <w:rPr>
          <w:rFonts w:hint="eastAsia" w:ascii="仿宋" w:hAnsi="仿宋" w:eastAsia="仿宋" w:cs="仿宋"/>
          <w:kern w:val="2"/>
          <w:sz w:val="21"/>
          <w:szCs w:val="21"/>
          <w:u w:val="single"/>
        </w:rPr>
        <w:t xml:space="preserve">  2 </w:t>
      </w:r>
      <w:r>
        <w:rPr>
          <w:rFonts w:hint="eastAsia" w:ascii="仿宋" w:hAnsi="仿宋" w:eastAsia="仿宋" w:cs="仿宋"/>
          <w:kern w:val="2"/>
          <w:sz w:val="21"/>
          <w:szCs w:val="21"/>
        </w:rPr>
        <w:t xml:space="preserve"> 年；</w:t>
      </w:r>
    </w:p>
    <w:p w14:paraId="2AB7B053">
      <w:pPr>
        <w:pStyle w:val="216"/>
        <w:spacing w:line="360" w:lineRule="auto"/>
        <w:ind w:firstLine="420"/>
        <w:rPr>
          <w:rFonts w:hint="eastAsia" w:ascii="仿宋" w:hAnsi="仿宋" w:eastAsia="仿宋" w:cs="仿宋"/>
          <w:kern w:val="2"/>
          <w:sz w:val="21"/>
          <w:szCs w:val="21"/>
        </w:rPr>
      </w:pPr>
      <w:r>
        <w:rPr>
          <w:rFonts w:hint="eastAsia" w:ascii="仿宋" w:hAnsi="仿宋" w:eastAsia="仿宋" w:cs="仿宋"/>
          <w:kern w:val="2"/>
          <w:sz w:val="21"/>
          <w:szCs w:val="21"/>
        </w:rPr>
        <w:t>5.供热与供冷系统为</w:t>
      </w:r>
      <w:r>
        <w:rPr>
          <w:rFonts w:hint="eastAsia" w:ascii="仿宋" w:hAnsi="仿宋" w:eastAsia="仿宋" w:cs="仿宋"/>
          <w:kern w:val="2"/>
          <w:sz w:val="21"/>
          <w:szCs w:val="21"/>
          <w:u w:val="single"/>
        </w:rPr>
        <w:t xml:space="preserve">  2   </w:t>
      </w:r>
      <w:r>
        <w:rPr>
          <w:rFonts w:hint="eastAsia" w:ascii="仿宋" w:hAnsi="仿宋" w:eastAsia="仿宋" w:cs="仿宋"/>
          <w:kern w:val="2"/>
          <w:sz w:val="21"/>
          <w:szCs w:val="21"/>
        </w:rPr>
        <w:t>个采暖期、供冷期；</w:t>
      </w:r>
    </w:p>
    <w:p w14:paraId="615BAB73">
      <w:pPr>
        <w:pStyle w:val="216"/>
        <w:spacing w:line="360" w:lineRule="auto"/>
        <w:ind w:firstLine="420"/>
        <w:rPr>
          <w:rFonts w:hint="eastAsia" w:ascii="仿宋" w:hAnsi="仿宋" w:eastAsia="仿宋" w:cs="仿宋"/>
          <w:kern w:val="2"/>
          <w:sz w:val="21"/>
          <w:szCs w:val="21"/>
        </w:rPr>
      </w:pPr>
      <w:r>
        <w:rPr>
          <w:rFonts w:hint="eastAsia" w:ascii="仿宋" w:hAnsi="仿宋" w:eastAsia="仿宋" w:cs="仿宋"/>
          <w:kern w:val="2"/>
          <w:sz w:val="21"/>
          <w:szCs w:val="21"/>
        </w:rPr>
        <w:t>6.住宅小区内的给排水设施、道路等配套工程</w:t>
      </w:r>
      <w:r>
        <w:rPr>
          <w:rFonts w:hint="eastAsia" w:ascii="仿宋" w:hAnsi="仿宋" w:eastAsia="仿宋" w:cs="仿宋"/>
          <w:kern w:val="2"/>
          <w:sz w:val="21"/>
          <w:szCs w:val="21"/>
          <w:u w:val="single"/>
        </w:rPr>
        <w:t xml:space="preserve">  2 </w:t>
      </w:r>
      <w:r>
        <w:rPr>
          <w:rFonts w:hint="eastAsia" w:ascii="仿宋" w:hAnsi="仿宋" w:eastAsia="仿宋" w:cs="仿宋"/>
          <w:kern w:val="2"/>
          <w:sz w:val="21"/>
          <w:szCs w:val="21"/>
        </w:rPr>
        <w:t>年；</w:t>
      </w:r>
    </w:p>
    <w:p w14:paraId="63EF67EC">
      <w:pPr>
        <w:pStyle w:val="216"/>
        <w:spacing w:line="360" w:lineRule="auto"/>
        <w:ind w:firstLine="420"/>
        <w:rPr>
          <w:rFonts w:hint="eastAsia" w:ascii="仿宋" w:hAnsi="仿宋" w:eastAsia="仿宋" w:cs="仿宋"/>
          <w:kern w:val="2"/>
          <w:sz w:val="21"/>
          <w:szCs w:val="21"/>
        </w:rPr>
      </w:pPr>
      <w:r>
        <w:rPr>
          <w:rFonts w:hint="eastAsia" w:ascii="仿宋" w:hAnsi="仿宋" w:eastAsia="仿宋" w:cs="仿宋"/>
          <w:kern w:val="2"/>
          <w:sz w:val="21"/>
          <w:szCs w:val="21"/>
        </w:rPr>
        <w:t>7.其他项目保修期限约定如下：</w:t>
      </w:r>
      <w:r>
        <w:rPr>
          <w:rFonts w:hint="eastAsia" w:ascii="仿宋" w:hAnsi="仿宋" w:eastAsia="仿宋" w:cs="仿宋"/>
          <w:kern w:val="2"/>
          <w:sz w:val="21"/>
          <w:szCs w:val="21"/>
          <w:u w:val="single"/>
        </w:rPr>
        <w:t xml:space="preserve">按《质量管理条例》 </w:t>
      </w:r>
    </w:p>
    <w:p w14:paraId="3DF2133C">
      <w:pPr>
        <w:pStyle w:val="216"/>
        <w:spacing w:line="360" w:lineRule="auto"/>
        <w:ind w:firstLine="420"/>
        <w:rPr>
          <w:rFonts w:hint="eastAsia" w:ascii="仿宋" w:hAnsi="仿宋" w:eastAsia="仿宋" w:cs="仿宋"/>
          <w:kern w:val="2"/>
          <w:sz w:val="21"/>
          <w:szCs w:val="21"/>
        </w:rPr>
      </w:pPr>
      <w:r>
        <w:rPr>
          <w:rFonts w:hint="eastAsia" w:ascii="仿宋" w:hAnsi="仿宋" w:eastAsia="仿宋" w:cs="仿宋"/>
          <w:kern w:val="2"/>
          <w:sz w:val="21"/>
          <w:szCs w:val="21"/>
        </w:rPr>
        <w:t>质量保修期自工程竣工验收合格之日起计算。</w:t>
      </w:r>
    </w:p>
    <w:p w14:paraId="3F15BB5A">
      <w:pPr>
        <w:pStyle w:val="216"/>
        <w:spacing w:line="360" w:lineRule="auto"/>
        <w:ind w:firstLine="420" w:firstLineChars="200"/>
        <w:outlineLvl w:val="0"/>
        <w:rPr>
          <w:rFonts w:hint="eastAsia" w:ascii="仿宋" w:hAnsi="仿宋" w:eastAsia="仿宋" w:cs="仿宋"/>
          <w:color w:val="000000"/>
          <w:kern w:val="2"/>
          <w:sz w:val="21"/>
          <w:szCs w:val="21"/>
        </w:rPr>
      </w:pPr>
      <w:bookmarkStart w:id="327" w:name="_Toc256000099"/>
      <w:bookmarkStart w:id="328" w:name="_Toc256000082"/>
      <w:bookmarkStart w:id="329" w:name="_Toc256000076"/>
      <w:bookmarkStart w:id="330" w:name="_Toc256000116"/>
      <w:r>
        <w:rPr>
          <w:rFonts w:hint="eastAsia" w:ascii="仿宋" w:hAnsi="仿宋" w:eastAsia="仿宋" w:cs="仿宋"/>
          <w:color w:val="000000"/>
          <w:kern w:val="2"/>
          <w:sz w:val="21"/>
          <w:szCs w:val="21"/>
        </w:rPr>
        <w:t>三、缺陷责任期</w:t>
      </w:r>
      <w:bookmarkEnd w:id="327"/>
      <w:bookmarkEnd w:id="328"/>
      <w:bookmarkEnd w:id="329"/>
      <w:bookmarkEnd w:id="330"/>
    </w:p>
    <w:p w14:paraId="38D5A9DB">
      <w:pPr>
        <w:pStyle w:val="216"/>
        <w:spacing w:line="360" w:lineRule="auto"/>
        <w:ind w:firstLine="420" w:firstLineChars="200"/>
        <w:rPr>
          <w:rFonts w:hint="eastAsia" w:ascii="仿宋" w:hAnsi="仿宋" w:eastAsia="仿宋" w:cs="仿宋"/>
          <w:color w:val="000000"/>
          <w:kern w:val="2"/>
          <w:sz w:val="21"/>
          <w:szCs w:val="21"/>
        </w:rPr>
      </w:pPr>
      <w:bookmarkStart w:id="331" w:name="auto_fouce_92"/>
      <w:r>
        <w:rPr>
          <w:rFonts w:hint="eastAsia" w:ascii="仿宋" w:hAnsi="仿宋" w:eastAsia="仿宋" w:cs="仿宋"/>
          <w:color w:val="000000"/>
          <w:kern w:val="2"/>
          <w:sz w:val="21"/>
          <w:szCs w:val="21"/>
        </w:rPr>
        <w:t>工程缺陷责任期为</w:t>
      </w:r>
      <w:r>
        <w:rPr>
          <w:rFonts w:hint="eastAsia" w:ascii="仿宋" w:hAnsi="仿宋" w:eastAsia="仿宋" w:cs="仿宋"/>
          <w:color w:val="000000"/>
          <w:kern w:val="2"/>
          <w:sz w:val="21"/>
          <w:szCs w:val="21"/>
          <w:u w:val="single"/>
        </w:rPr>
        <w:t xml:space="preserve">   24  </w:t>
      </w:r>
      <w:r>
        <w:rPr>
          <w:rFonts w:hint="eastAsia" w:ascii="仿宋" w:hAnsi="仿宋" w:eastAsia="仿宋" w:cs="仿宋"/>
          <w:color w:val="000000"/>
          <w:kern w:val="2"/>
          <w:sz w:val="21"/>
          <w:szCs w:val="21"/>
        </w:rPr>
        <w:t>个月，缺陷责任期自工程通过竣工验收之日起计算。单位工程先于全部工程进行验收，单位工程缺陷责任期自单位工程验收合格之日起算。</w:t>
      </w:r>
    </w:p>
    <w:p w14:paraId="76DFAE9F">
      <w:pPr>
        <w:pStyle w:val="216"/>
        <w:spacing w:line="360" w:lineRule="auto"/>
        <w:ind w:firstLine="420" w:firstLineChars="200"/>
        <w:rPr>
          <w:rFonts w:hint="eastAsia" w:ascii="仿宋" w:hAnsi="仿宋" w:eastAsia="仿宋" w:cs="仿宋"/>
          <w:color w:val="000000"/>
          <w:kern w:val="2"/>
          <w:sz w:val="21"/>
          <w:szCs w:val="21"/>
        </w:rPr>
      </w:pPr>
      <w:r>
        <w:rPr>
          <w:rFonts w:hint="eastAsia" w:ascii="仿宋" w:hAnsi="仿宋" w:eastAsia="仿宋" w:cs="仿宋"/>
          <w:color w:val="000000"/>
          <w:kern w:val="2"/>
          <w:sz w:val="21"/>
          <w:szCs w:val="21"/>
        </w:rPr>
        <w:t>缺陷责任期终止</w:t>
      </w:r>
      <w:r>
        <w:rPr>
          <w:rFonts w:hint="eastAsia" w:ascii="仿宋" w:hAnsi="仿宋" w:eastAsia="仿宋" w:cs="仿宋"/>
          <w:color w:val="000000"/>
          <w:kern w:val="2"/>
          <w:sz w:val="21"/>
          <w:szCs w:val="21"/>
          <w:lang w:eastAsia="zh-CN"/>
        </w:rPr>
        <w:t>且承包人完成全部保修义务、经发包人验收合格</w:t>
      </w:r>
      <w:r>
        <w:rPr>
          <w:rFonts w:hint="eastAsia" w:ascii="仿宋" w:hAnsi="仿宋" w:eastAsia="仿宋" w:cs="仿宋"/>
          <w:color w:val="000000"/>
          <w:kern w:val="2"/>
          <w:sz w:val="21"/>
          <w:szCs w:val="21"/>
        </w:rPr>
        <w:t>后</w:t>
      </w:r>
      <w:r>
        <w:rPr>
          <w:rFonts w:hint="eastAsia" w:ascii="仿宋" w:hAnsi="仿宋" w:eastAsia="仿宋" w:cs="仿宋"/>
          <w:color w:val="000000"/>
          <w:kern w:val="2"/>
          <w:sz w:val="21"/>
          <w:szCs w:val="21"/>
          <w:lang w:eastAsia="zh-CN"/>
        </w:rPr>
        <w:t>15个工作日内</w:t>
      </w:r>
      <w:r>
        <w:rPr>
          <w:rFonts w:hint="eastAsia" w:ascii="仿宋" w:hAnsi="仿宋" w:eastAsia="仿宋" w:cs="仿宋"/>
          <w:color w:val="000000"/>
          <w:kern w:val="2"/>
          <w:sz w:val="21"/>
          <w:szCs w:val="21"/>
        </w:rPr>
        <w:t>，发包人</w:t>
      </w:r>
      <w:r>
        <w:rPr>
          <w:rFonts w:hint="eastAsia" w:ascii="仿宋" w:hAnsi="仿宋" w:eastAsia="仿宋" w:cs="仿宋"/>
          <w:color w:val="000000"/>
          <w:kern w:val="2"/>
          <w:sz w:val="21"/>
          <w:szCs w:val="21"/>
          <w:lang w:eastAsia="zh-CN"/>
        </w:rPr>
        <w:t>扣除</w:t>
      </w:r>
      <w:r>
        <w:rPr>
          <w:rFonts w:hint="eastAsia" w:ascii="仿宋" w:hAnsi="仿宋" w:eastAsia="仿宋" w:cs="仿宋"/>
          <w:color w:val="000000"/>
          <w:kern w:val="2"/>
          <w:sz w:val="21"/>
          <w:szCs w:val="21"/>
        </w:rPr>
        <w:t>应</w:t>
      </w:r>
      <w:r>
        <w:rPr>
          <w:rFonts w:hint="eastAsia" w:ascii="仿宋" w:hAnsi="仿宋" w:eastAsia="仿宋" w:cs="仿宋"/>
          <w:color w:val="000000"/>
          <w:kern w:val="2"/>
          <w:sz w:val="21"/>
          <w:szCs w:val="21"/>
          <w:lang w:eastAsia="zh-CN"/>
        </w:rPr>
        <w:t>由承包人承担的全部费用后，将</w:t>
      </w:r>
      <w:r>
        <w:rPr>
          <w:rFonts w:hint="eastAsia" w:ascii="仿宋" w:hAnsi="仿宋" w:eastAsia="仿宋" w:cs="仿宋"/>
          <w:color w:val="000000"/>
          <w:kern w:val="2"/>
          <w:sz w:val="21"/>
          <w:szCs w:val="21"/>
        </w:rPr>
        <w:t>剩余质量保证金</w:t>
      </w:r>
      <w:r>
        <w:rPr>
          <w:rFonts w:hint="eastAsia" w:ascii="仿宋" w:hAnsi="仿宋" w:eastAsia="仿宋" w:cs="仿宋"/>
          <w:color w:val="000000"/>
          <w:kern w:val="2"/>
          <w:sz w:val="21"/>
          <w:szCs w:val="21"/>
          <w:lang w:eastAsia="zh-CN"/>
        </w:rPr>
        <w:t>无息退还承包人</w:t>
      </w:r>
      <w:r>
        <w:rPr>
          <w:rFonts w:hint="eastAsia" w:ascii="仿宋" w:hAnsi="仿宋" w:eastAsia="仿宋" w:cs="仿宋"/>
          <w:color w:val="000000"/>
          <w:kern w:val="2"/>
          <w:sz w:val="21"/>
          <w:szCs w:val="21"/>
        </w:rPr>
        <w:t>。</w:t>
      </w:r>
      <w:bookmarkEnd w:id="331"/>
    </w:p>
    <w:p w14:paraId="3CA4E9E9">
      <w:pPr>
        <w:pStyle w:val="216"/>
        <w:spacing w:line="360" w:lineRule="auto"/>
        <w:outlineLvl w:val="0"/>
        <w:rPr>
          <w:rFonts w:hint="eastAsia" w:ascii="仿宋" w:hAnsi="仿宋" w:eastAsia="仿宋" w:cs="仿宋"/>
          <w:color w:val="000000"/>
          <w:kern w:val="2"/>
          <w:sz w:val="21"/>
          <w:szCs w:val="21"/>
        </w:rPr>
      </w:pPr>
      <w:r>
        <w:rPr>
          <w:rFonts w:hint="eastAsia" w:ascii="仿宋" w:hAnsi="仿宋" w:eastAsia="仿宋" w:cs="仿宋"/>
          <w:color w:val="000000"/>
          <w:kern w:val="2"/>
          <w:sz w:val="21"/>
          <w:szCs w:val="21"/>
        </w:rPr>
        <w:t xml:space="preserve">    </w:t>
      </w:r>
      <w:bookmarkStart w:id="332" w:name="_Toc256000077"/>
      <w:bookmarkStart w:id="333" w:name="_Toc256000117"/>
      <w:bookmarkStart w:id="334" w:name="_Toc256000100"/>
      <w:bookmarkStart w:id="335" w:name="_Toc256000083"/>
      <w:r>
        <w:rPr>
          <w:rFonts w:hint="eastAsia" w:ascii="仿宋" w:hAnsi="仿宋" w:eastAsia="仿宋" w:cs="仿宋"/>
          <w:color w:val="000000"/>
          <w:kern w:val="2"/>
          <w:sz w:val="21"/>
          <w:szCs w:val="21"/>
        </w:rPr>
        <w:t>四、质量保修责任</w:t>
      </w:r>
      <w:bookmarkEnd w:id="332"/>
      <w:bookmarkEnd w:id="333"/>
      <w:bookmarkEnd w:id="334"/>
      <w:bookmarkEnd w:id="335"/>
    </w:p>
    <w:p w14:paraId="53E1C062">
      <w:pPr>
        <w:pStyle w:val="216"/>
        <w:spacing w:line="360" w:lineRule="auto"/>
        <w:ind w:left="110" w:leftChars="50" w:firstLine="430" w:firstLineChars="205"/>
        <w:rPr>
          <w:rFonts w:hint="eastAsia" w:ascii="仿宋" w:hAnsi="仿宋" w:eastAsia="仿宋" w:cs="仿宋"/>
          <w:color w:val="FF0000"/>
          <w:kern w:val="2"/>
          <w:sz w:val="21"/>
          <w:szCs w:val="21"/>
          <w:lang w:eastAsia="zh-CN"/>
        </w:rPr>
      </w:pPr>
      <w:bookmarkStart w:id="336" w:name="tip_risk_bookmark_94"/>
      <w:r>
        <w:rPr>
          <w:rFonts w:hint="eastAsia" w:ascii="仿宋" w:hAnsi="仿宋" w:eastAsia="仿宋" w:cs="仿宋"/>
          <w:color w:val="000000"/>
          <w:kern w:val="2"/>
          <w:sz w:val="21"/>
          <w:szCs w:val="21"/>
        </w:rPr>
        <w:t>1</w:t>
      </w:r>
      <w:r>
        <w:rPr>
          <w:rFonts w:hint="eastAsia" w:ascii="仿宋" w:hAnsi="仿宋" w:eastAsia="仿宋" w:cs="仿宋"/>
          <w:kern w:val="2"/>
          <w:sz w:val="21"/>
          <w:szCs w:val="21"/>
        </w:rPr>
        <w:t>．</w:t>
      </w:r>
      <w:r>
        <w:rPr>
          <w:rFonts w:hint="eastAsia" w:ascii="仿宋" w:hAnsi="仿宋" w:eastAsia="仿宋" w:cs="仿宋"/>
          <w:color w:val="000000"/>
          <w:kern w:val="2"/>
          <w:sz w:val="21"/>
          <w:szCs w:val="21"/>
        </w:rPr>
        <w:t>属于保修范围、内容的项目，承包人应当在接到保修通知之日起7天内派人保修。承包人不在约定期限内派人保修的，发包人可以委托他人修理。</w:t>
      </w:r>
      <w:bookmarkEnd w:id="336"/>
      <w:bookmarkStart w:id="337" w:name="auto_fouce_95"/>
    </w:p>
    <w:p w14:paraId="47B3B9B1">
      <w:pPr>
        <w:pStyle w:val="216"/>
        <w:spacing w:line="360" w:lineRule="auto"/>
        <w:ind w:left="110" w:leftChars="50" w:firstLine="430" w:firstLineChars="205"/>
        <w:rPr>
          <w:rFonts w:hint="eastAsia" w:ascii="仿宋" w:hAnsi="仿宋" w:eastAsia="仿宋" w:cs="仿宋"/>
          <w:color w:val="000000"/>
          <w:kern w:val="2"/>
          <w:sz w:val="21"/>
          <w:szCs w:val="21"/>
          <w:lang w:eastAsia="zh-CN"/>
        </w:rPr>
      </w:pPr>
      <w:r>
        <w:rPr>
          <w:rFonts w:hint="eastAsia" w:ascii="仿宋" w:hAnsi="仿宋" w:eastAsia="仿宋" w:cs="仿宋"/>
          <w:color w:val="000000"/>
          <w:kern w:val="2"/>
          <w:sz w:val="21"/>
          <w:szCs w:val="21"/>
          <w:lang w:eastAsia="zh-CN"/>
        </w:rPr>
        <w:t>承包人未按合同约定履行保修义务的，发包人有权委托第三方维修，所产生费用由承包人承担，发包人有权从质量保证金中直接扣除。</w:t>
      </w:r>
      <w:bookmarkEnd w:id="337"/>
    </w:p>
    <w:p w14:paraId="5D8FF63C">
      <w:pPr>
        <w:pStyle w:val="216"/>
        <w:spacing w:line="360" w:lineRule="auto"/>
        <w:ind w:left="110" w:leftChars="50" w:firstLine="430" w:firstLineChars="205"/>
        <w:rPr>
          <w:rFonts w:hint="eastAsia" w:ascii="仿宋" w:hAnsi="仿宋" w:eastAsia="仿宋" w:cs="仿宋"/>
          <w:color w:val="000000"/>
          <w:kern w:val="2"/>
          <w:sz w:val="21"/>
          <w:szCs w:val="21"/>
        </w:rPr>
      </w:pPr>
      <w:r>
        <w:rPr>
          <w:rFonts w:hint="eastAsia" w:ascii="仿宋" w:hAnsi="仿宋" w:eastAsia="仿宋" w:cs="仿宋"/>
          <w:color w:val="000000"/>
          <w:kern w:val="2"/>
          <w:sz w:val="21"/>
          <w:szCs w:val="21"/>
        </w:rPr>
        <w:t>2</w:t>
      </w:r>
      <w:r>
        <w:rPr>
          <w:rFonts w:hint="eastAsia" w:ascii="仿宋" w:hAnsi="仿宋" w:eastAsia="仿宋" w:cs="仿宋"/>
          <w:kern w:val="2"/>
          <w:sz w:val="21"/>
          <w:szCs w:val="21"/>
        </w:rPr>
        <w:t>．</w:t>
      </w:r>
      <w:r>
        <w:rPr>
          <w:rFonts w:hint="eastAsia" w:ascii="仿宋" w:hAnsi="仿宋" w:eastAsia="仿宋" w:cs="仿宋"/>
          <w:color w:val="000000"/>
          <w:kern w:val="2"/>
          <w:sz w:val="21"/>
          <w:szCs w:val="21"/>
        </w:rPr>
        <w:t>发生紧急事故需抢修的，承包人在接到事故通知后，应当立即到达事故现场抢修。</w:t>
      </w:r>
    </w:p>
    <w:p w14:paraId="23EF93EC">
      <w:pPr>
        <w:pStyle w:val="216"/>
        <w:spacing w:line="360" w:lineRule="auto"/>
        <w:ind w:left="110" w:leftChars="50" w:firstLine="430" w:firstLineChars="205"/>
        <w:rPr>
          <w:rFonts w:hint="eastAsia" w:ascii="仿宋" w:hAnsi="仿宋" w:eastAsia="仿宋" w:cs="仿宋"/>
          <w:color w:val="000000"/>
          <w:kern w:val="2"/>
          <w:sz w:val="21"/>
          <w:szCs w:val="21"/>
        </w:rPr>
      </w:pPr>
      <w:r>
        <w:rPr>
          <w:rFonts w:hint="eastAsia" w:ascii="仿宋" w:hAnsi="仿宋" w:eastAsia="仿宋" w:cs="仿宋"/>
          <w:color w:val="000000"/>
          <w:kern w:val="2"/>
          <w:sz w:val="21"/>
          <w:szCs w:val="21"/>
        </w:rPr>
        <w:t>3</w:t>
      </w:r>
      <w:r>
        <w:rPr>
          <w:rFonts w:hint="eastAsia" w:ascii="仿宋" w:hAnsi="仿宋" w:eastAsia="仿宋" w:cs="仿宋"/>
          <w:kern w:val="2"/>
          <w:sz w:val="21"/>
          <w:szCs w:val="21"/>
        </w:rPr>
        <w:t>．</w:t>
      </w:r>
      <w:r>
        <w:rPr>
          <w:rFonts w:hint="eastAsia" w:ascii="仿宋" w:hAnsi="仿宋" w:eastAsia="仿宋" w:cs="仿宋"/>
          <w:color w:val="000000"/>
          <w:kern w:val="2"/>
          <w:sz w:val="21"/>
          <w:szCs w:val="21"/>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5D4374FA">
      <w:pPr>
        <w:pStyle w:val="216"/>
        <w:spacing w:line="360" w:lineRule="auto"/>
        <w:ind w:left="440" w:leftChars="200" w:firstLine="105" w:firstLineChars="50"/>
        <w:rPr>
          <w:rFonts w:hint="eastAsia" w:ascii="仿宋" w:hAnsi="仿宋" w:eastAsia="仿宋" w:cs="仿宋"/>
          <w:color w:val="000000"/>
          <w:kern w:val="2"/>
          <w:sz w:val="21"/>
          <w:szCs w:val="21"/>
        </w:rPr>
      </w:pPr>
      <w:r>
        <w:rPr>
          <w:rFonts w:hint="eastAsia" w:ascii="仿宋" w:hAnsi="仿宋" w:eastAsia="仿宋" w:cs="仿宋"/>
          <w:color w:val="000000"/>
          <w:kern w:val="2"/>
          <w:sz w:val="21"/>
          <w:szCs w:val="21"/>
        </w:rPr>
        <w:t>4</w:t>
      </w:r>
      <w:r>
        <w:rPr>
          <w:rFonts w:hint="eastAsia" w:ascii="仿宋" w:hAnsi="仿宋" w:eastAsia="仿宋" w:cs="仿宋"/>
          <w:kern w:val="2"/>
          <w:sz w:val="21"/>
          <w:szCs w:val="21"/>
        </w:rPr>
        <w:t>．</w:t>
      </w:r>
      <w:r>
        <w:rPr>
          <w:rFonts w:hint="eastAsia" w:ascii="仿宋" w:hAnsi="仿宋" w:eastAsia="仿宋" w:cs="仿宋"/>
          <w:color w:val="000000"/>
          <w:kern w:val="2"/>
          <w:sz w:val="21"/>
          <w:szCs w:val="21"/>
        </w:rPr>
        <w:t>质量保修完成后，由发包人组织验收。</w:t>
      </w:r>
    </w:p>
    <w:p w14:paraId="0832374A">
      <w:pPr>
        <w:pStyle w:val="216"/>
        <w:spacing w:line="360" w:lineRule="auto"/>
        <w:outlineLvl w:val="0"/>
        <w:rPr>
          <w:rFonts w:hint="eastAsia" w:ascii="仿宋" w:hAnsi="仿宋" w:eastAsia="仿宋" w:cs="仿宋"/>
          <w:color w:val="000000"/>
          <w:kern w:val="2"/>
          <w:sz w:val="21"/>
          <w:szCs w:val="21"/>
        </w:rPr>
      </w:pPr>
      <w:r>
        <w:rPr>
          <w:rFonts w:hint="eastAsia" w:ascii="仿宋" w:hAnsi="仿宋" w:eastAsia="仿宋" w:cs="仿宋"/>
          <w:color w:val="000000"/>
          <w:kern w:val="2"/>
          <w:sz w:val="21"/>
          <w:szCs w:val="21"/>
        </w:rPr>
        <w:t>　　</w:t>
      </w:r>
      <w:bookmarkStart w:id="338" w:name="_Toc256000101"/>
      <w:bookmarkStart w:id="339" w:name="_Toc256000118"/>
      <w:bookmarkStart w:id="340" w:name="_Toc256000078"/>
      <w:bookmarkStart w:id="341" w:name="_Toc256000084"/>
      <w:r>
        <w:rPr>
          <w:rFonts w:hint="eastAsia" w:ascii="仿宋" w:hAnsi="仿宋" w:eastAsia="仿宋" w:cs="仿宋"/>
          <w:color w:val="000000"/>
          <w:kern w:val="2"/>
          <w:sz w:val="21"/>
          <w:szCs w:val="21"/>
        </w:rPr>
        <w:t>五、保修费用</w:t>
      </w:r>
      <w:bookmarkEnd w:id="338"/>
      <w:bookmarkEnd w:id="339"/>
      <w:bookmarkEnd w:id="340"/>
      <w:bookmarkEnd w:id="341"/>
    </w:p>
    <w:p w14:paraId="04D7E6E3">
      <w:pPr>
        <w:pStyle w:val="216"/>
        <w:spacing w:line="360" w:lineRule="auto"/>
        <w:rPr>
          <w:rFonts w:hint="eastAsia" w:ascii="仿宋" w:hAnsi="仿宋" w:eastAsia="仿宋" w:cs="仿宋"/>
          <w:color w:val="000000"/>
          <w:kern w:val="2"/>
          <w:sz w:val="21"/>
          <w:szCs w:val="21"/>
        </w:rPr>
      </w:pPr>
      <w:r>
        <w:rPr>
          <w:rFonts w:hint="eastAsia" w:ascii="仿宋" w:hAnsi="仿宋" w:eastAsia="仿宋" w:cs="仿宋"/>
          <w:color w:val="000000"/>
          <w:kern w:val="2"/>
          <w:sz w:val="21"/>
          <w:szCs w:val="21"/>
        </w:rPr>
        <w:t>　　保修费用由造成质量缺陷的责任方承担。</w:t>
      </w:r>
    </w:p>
    <w:p w14:paraId="6B4CA201">
      <w:pPr>
        <w:pStyle w:val="216"/>
        <w:spacing w:line="360" w:lineRule="auto"/>
        <w:ind w:firstLine="600"/>
        <w:jc w:val="left"/>
        <w:outlineLvl w:val="0"/>
        <w:rPr>
          <w:rFonts w:hint="eastAsia" w:ascii="仿宋" w:hAnsi="仿宋" w:eastAsia="仿宋" w:cs="仿宋"/>
          <w:color w:val="000000"/>
          <w:kern w:val="2"/>
          <w:sz w:val="21"/>
          <w:szCs w:val="21"/>
          <w:u w:val="single"/>
        </w:rPr>
      </w:pPr>
      <w:bookmarkStart w:id="342" w:name="_Toc256000119"/>
      <w:bookmarkStart w:id="343" w:name="_Toc256000102"/>
      <w:bookmarkStart w:id="344" w:name="_Toc256000079"/>
      <w:bookmarkStart w:id="345" w:name="_Toc256000085"/>
      <w:r>
        <w:rPr>
          <w:rFonts w:hint="eastAsia" w:ascii="仿宋" w:hAnsi="仿宋" w:eastAsia="仿宋" w:cs="仿宋"/>
          <w:color w:val="000000"/>
          <w:kern w:val="2"/>
          <w:sz w:val="21"/>
          <w:szCs w:val="21"/>
        </w:rPr>
        <w:t>六、双方约定的其他工程质量保修事项：</w:t>
      </w:r>
      <w:r>
        <w:rPr>
          <w:rFonts w:hint="eastAsia" w:ascii="仿宋" w:hAnsi="仿宋" w:eastAsia="仿宋" w:cs="仿宋"/>
          <w:color w:val="000000"/>
          <w:kern w:val="2"/>
          <w:sz w:val="21"/>
          <w:szCs w:val="21"/>
          <w:u w:val="single"/>
        </w:rPr>
        <w:t xml:space="preserve">   </w:t>
      </w:r>
      <w:r>
        <w:rPr>
          <w:rFonts w:hint="eastAsia" w:ascii="仿宋" w:hAnsi="仿宋" w:eastAsia="仿宋" w:cs="仿宋"/>
          <w:bCs/>
          <w:kern w:val="2"/>
          <w:sz w:val="21"/>
          <w:szCs w:val="21"/>
          <w:u w:val="single"/>
        </w:rPr>
        <w:t>在保修期内两次电话不到位的，发包人有权安排维修人员进场维修，费用由承包方负责</w:t>
      </w:r>
      <w:r>
        <w:rPr>
          <w:rFonts w:hint="eastAsia" w:ascii="仿宋" w:hAnsi="仿宋" w:eastAsia="仿宋" w:cs="仿宋"/>
          <w:color w:val="000000"/>
          <w:kern w:val="2"/>
          <w:sz w:val="21"/>
          <w:szCs w:val="21"/>
          <w:u w:val="single"/>
        </w:rPr>
        <w:t xml:space="preserve">    </w:t>
      </w:r>
      <w:r>
        <w:rPr>
          <w:rFonts w:hint="eastAsia" w:ascii="仿宋" w:hAnsi="仿宋" w:eastAsia="仿宋" w:cs="仿宋"/>
          <w:color w:val="000000"/>
          <w:kern w:val="2"/>
          <w:sz w:val="21"/>
          <w:szCs w:val="21"/>
        </w:rPr>
        <w:t>。</w:t>
      </w:r>
      <w:bookmarkEnd w:id="342"/>
      <w:bookmarkEnd w:id="343"/>
      <w:bookmarkEnd w:id="344"/>
      <w:bookmarkEnd w:id="345"/>
    </w:p>
    <w:p w14:paraId="05919DE4">
      <w:pPr>
        <w:pStyle w:val="216"/>
        <w:spacing w:line="360" w:lineRule="auto"/>
        <w:ind w:firstLine="420"/>
        <w:rPr>
          <w:rFonts w:hint="eastAsia" w:ascii="仿宋" w:hAnsi="仿宋" w:eastAsia="仿宋" w:cs="仿宋"/>
          <w:kern w:val="2"/>
          <w:sz w:val="21"/>
          <w:szCs w:val="21"/>
          <w:u w:val="single"/>
        </w:rPr>
      </w:pPr>
      <w:r>
        <w:rPr>
          <w:rFonts w:hint="eastAsia" w:ascii="仿宋" w:hAnsi="仿宋" w:eastAsia="仿宋" w:cs="仿宋"/>
          <w:color w:val="000000"/>
          <w:kern w:val="2"/>
          <w:sz w:val="21"/>
          <w:szCs w:val="21"/>
        </w:rPr>
        <w:t>工程质量保修书由发包人、承包人在工程竣工验收前共同签署，作为施工合同附件，其有效期限至保修期满。</w:t>
      </w:r>
    </w:p>
    <w:p w14:paraId="62660368">
      <w:pPr>
        <w:pStyle w:val="216"/>
        <w:spacing w:line="360" w:lineRule="auto"/>
        <w:ind w:firstLine="420"/>
        <w:rPr>
          <w:rFonts w:hint="eastAsia" w:ascii="仿宋" w:hAnsi="仿宋" w:eastAsia="仿宋" w:cs="仿宋"/>
          <w:kern w:val="2"/>
          <w:sz w:val="21"/>
          <w:szCs w:val="21"/>
          <w:u w:val="single"/>
        </w:rPr>
      </w:pPr>
    </w:p>
    <w:p w14:paraId="57878634">
      <w:pPr>
        <w:pStyle w:val="216"/>
        <w:spacing w:line="360" w:lineRule="auto"/>
        <w:ind w:firstLine="420"/>
        <w:rPr>
          <w:rFonts w:hint="eastAsia" w:ascii="仿宋" w:hAnsi="仿宋" w:eastAsia="仿宋" w:cs="仿宋"/>
          <w:kern w:val="2"/>
          <w:sz w:val="21"/>
          <w:szCs w:val="21"/>
          <w:u w:val="single"/>
        </w:rPr>
      </w:pPr>
    </w:p>
    <w:p w14:paraId="131E7C4A">
      <w:pPr>
        <w:pStyle w:val="216"/>
        <w:spacing w:line="360" w:lineRule="auto"/>
        <w:rPr>
          <w:rFonts w:hint="eastAsia" w:ascii="仿宋" w:hAnsi="仿宋" w:eastAsia="仿宋" w:cs="仿宋"/>
          <w:kern w:val="2"/>
          <w:sz w:val="21"/>
          <w:szCs w:val="21"/>
          <w:u w:val="single"/>
        </w:rPr>
      </w:pPr>
    </w:p>
    <w:p w14:paraId="626FA217">
      <w:pPr>
        <w:pStyle w:val="216"/>
        <w:spacing w:line="360" w:lineRule="auto"/>
        <w:ind w:firstLine="420"/>
        <w:rPr>
          <w:rFonts w:hint="eastAsia" w:ascii="仿宋" w:hAnsi="仿宋" w:eastAsia="仿宋" w:cs="仿宋"/>
          <w:kern w:val="2"/>
          <w:sz w:val="21"/>
          <w:szCs w:val="21"/>
          <w:u w:val="single"/>
        </w:rPr>
      </w:pPr>
    </w:p>
    <w:p w14:paraId="415FBC6B">
      <w:pPr>
        <w:pStyle w:val="216"/>
        <w:spacing w:line="360" w:lineRule="auto"/>
        <w:rPr>
          <w:rFonts w:hint="eastAsia" w:ascii="仿宋" w:hAnsi="仿宋" w:eastAsia="仿宋" w:cs="仿宋"/>
          <w:color w:val="000000"/>
          <w:kern w:val="2"/>
          <w:sz w:val="21"/>
          <w:szCs w:val="21"/>
        </w:rPr>
      </w:pPr>
      <w:r>
        <w:rPr>
          <w:rFonts w:hint="eastAsia" w:ascii="仿宋" w:hAnsi="仿宋" w:eastAsia="仿宋" w:cs="仿宋"/>
          <w:color w:val="000000"/>
          <w:kern w:val="2"/>
          <w:sz w:val="21"/>
          <w:szCs w:val="21"/>
        </w:rPr>
        <w:t>发包人(公章)：</w:t>
      </w:r>
      <w:r>
        <w:rPr>
          <w:rFonts w:hint="eastAsia" w:ascii="仿宋" w:hAnsi="仿宋" w:eastAsia="仿宋" w:cs="仿宋"/>
          <w:color w:val="000000"/>
          <w:kern w:val="2"/>
          <w:sz w:val="21"/>
          <w:szCs w:val="21"/>
          <w:u w:val="single"/>
        </w:rPr>
        <w:t xml:space="preserve">              </w:t>
      </w:r>
      <w:r>
        <w:rPr>
          <w:rFonts w:hint="eastAsia" w:ascii="仿宋" w:hAnsi="仿宋" w:eastAsia="仿宋" w:cs="仿宋"/>
          <w:color w:val="000000"/>
          <w:kern w:val="2"/>
          <w:sz w:val="21"/>
          <w:szCs w:val="21"/>
        </w:rPr>
        <w:t xml:space="preserve"> </w:t>
      </w:r>
      <w:r>
        <w:rPr>
          <w:rFonts w:hint="eastAsia" w:ascii="仿宋" w:hAnsi="仿宋" w:eastAsia="仿宋" w:cs="仿宋"/>
          <w:color w:val="000000"/>
          <w:kern w:val="2"/>
          <w:sz w:val="21"/>
          <w:szCs w:val="21"/>
          <w:lang w:val="en-US" w:eastAsia="zh-CN"/>
        </w:rPr>
        <w:t xml:space="preserve">            </w:t>
      </w:r>
      <w:r>
        <w:rPr>
          <w:rFonts w:hint="eastAsia" w:ascii="仿宋" w:hAnsi="仿宋" w:eastAsia="仿宋" w:cs="仿宋"/>
          <w:color w:val="000000"/>
          <w:kern w:val="2"/>
          <w:sz w:val="21"/>
          <w:szCs w:val="21"/>
        </w:rPr>
        <w:t>承包人(公章)：</w:t>
      </w:r>
      <w:r>
        <w:rPr>
          <w:rFonts w:hint="eastAsia" w:ascii="仿宋" w:hAnsi="仿宋" w:eastAsia="仿宋" w:cs="仿宋"/>
          <w:color w:val="000000"/>
          <w:kern w:val="2"/>
          <w:sz w:val="21"/>
          <w:szCs w:val="21"/>
          <w:u w:val="single"/>
        </w:rPr>
        <w:t xml:space="preserve">           </w:t>
      </w:r>
    </w:p>
    <w:p w14:paraId="27132622">
      <w:pPr>
        <w:pStyle w:val="216"/>
        <w:spacing w:line="360" w:lineRule="auto"/>
        <w:rPr>
          <w:rFonts w:hint="eastAsia" w:ascii="仿宋" w:hAnsi="仿宋" w:eastAsia="仿宋" w:cs="仿宋"/>
          <w:color w:val="000000"/>
          <w:kern w:val="2"/>
          <w:sz w:val="21"/>
          <w:szCs w:val="21"/>
        </w:rPr>
      </w:pPr>
      <w:r>
        <w:rPr>
          <w:rFonts w:hint="eastAsia" w:ascii="仿宋" w:hAnsi="仿宋" w:eastAsia="仿宋" w:cs="仿宋"/>
          <w:color w:val="000000"/>
          <w:kern w:val="2"/>
          <w:sz w:val="21"/>
          <w:szCs w:val="21"/>
        </w:rPr>
        <w:t>地  址：</w:t>
      </w:r>
      <w:r>
        <w:rPr>
          <w:rFonts w:hint="eastAsia" w:ascii="仿宋" w:hAnsi="仿宋" w:eastAsia="仿宋" w:cs="仿宋"/>
          <w:color w:val="000000"/>
          <w:kern w:val="2"/>
          <w:sz w:val="21"/>
          <w:szCs w:val="21"/>
          <w:u w:val="single"/>
        </w:rPr>
        <w:t xml:space="preserve">                   </w:t>
      </w:r>
      <w:r>
        <w:rPr>
          <w:rFonts w:hint="eastAsia" w:ascii="仿宋" w:hAnsi="仿宋" w:eastAsia="仿宋" w:cs="仿宋"/>
          <w:color w:val="000000"/>
          <w:kern w:val="2"/>
          <w:sz w:val="21"/>
          <w:szCs w:val="21"/>
        </w:rPr>
        <w:t xml:space="preserve"> </w:t>
      </w:r>
      <w:r>
        <w:rPr>
          <w:rFonts w:hint="eastAsia" w:ascii="仿宋" w:hAnsi="仿宋" w:eastAsia="仿宋" w:cs="仿宋"/>
          <w:color w:val="000000"/>
          <w:kern w:val="2"/>
          <w:sz w:val="21"/>
          <w:szCs w:val="21"/>
          <w:lang w:val="en-US" w:eastAsia="zh-CN"/>
        </w:rPr>
        <w:t xml:space="preserve">             </w:t>
      </w:r>
      <w:r>
        <w:rPr>
          <w:rFonts w:hint="eastAsia" w:ascii="仿宋" w:hAnsi="仿宋" w:eastAsia="仿宋" w:cs="仿宋"/>
          <w:color w:val="000000"/>
          <w:kern w:val="2"/>
          <w:sz w:val="21"/>
          <w:szCs w:val="21"/>
        </w:rPr>
        <w:t>地  址：</w:t>
      </w:r>
      <w:r>
        <w:rPr>
          <w:rFonts w:hint="eastAsia" w:ascii="仿宋" w:hAnsi="仿宋" w:eastAsia="仿宋" w:cs="仿宋"/>
          <w:color w:val="000000"/>
          <w:kern w:val="2"/>
          <w:sz w:val="21"/>
          <w:szCs w:val="21"/>
          <w:u w:val="single"/>
        </w:rPr>
        <w:t xml:space="preserve">       </w:t>
      </w:r>
    </w:p>
    <w:p w14:paraId="22F77824">
      <w:pPr>
        <w:pStyle w:val="216"/>
        <w:spacing w:line="360" w:lineRule="auto"/>
        <w:rPr>
          <w:rFonts w:hint="eastAsia" w:ascii="仿宋" w:hAnsi="仿宋" w:eastAsia="仿宋" w:cs="仿宋"/>
          <w:color w:val="000000"/>
          <w:kern w:val="2"/>
          <w:sz w:val="21"/>
          <w:szCs w:val="21"/>
        </w:rPr>
      </w:pPr>
      <w:r>
        <w:rPr>
          <w:rFonts w:hint="eastAsia" w:ascii="仿宋" w:hAnsi="仿宋" w:eastAsia="仿宋" w:cs="仿宋"/>
          <w:color w:val="000000"/>
          <w:kern w:val="2"/>
          <w:sz w:val="21"/>
          <w:szCs w:val="21"/>
        </w:rPr>
        <w:t>法定代表人(签字)：</w:t>
      </w:r>
      <w:r>
        <w:rPr>
          <w:rFonts w:hint="eastAsia" w:ascii="仿宋" w:hAnsi="仿宋" w:eastAsia="仿宋" w:cs="仿宋"/>
          <w:color w:val="000000"/>
          <w:kern w:val="2"/>
          <w:sz w:val="21"/>
          <w:szCs w:val="21"/>
          <w:u w:val="single"/>
        </w:rPr>
        <w:t xml:space="preserve">      </w:t>
      </w:r>
      <w:r>
        <w:rPr>
          <w:rFonts w:hint="eastAsia" w:ascii="仿宋" w:hAnsi="仿宋" w:eastAsia="仿宋" w:cs="仿宋"/>
          <w:color w:val="000000"/>
          <w:kern w:val="2"/>
          <w:sz w:val="21"/>
          <w:szCs w:val="21"/>
        </w:rPr>
        <w:t xml:space="preserve"> </w:t>
      </w:r>
      <w:r>
        <w:rPr>
          <w:rFonts w:hint="eastAsia" w:ascii="仿宋" w:hAnsi="仿宋" w:eastAsia="仿宋" w:cs="仿宋"/>
          <w:color w:val="000000"/>
          <w:kern w:val="2"/>
          <w:sz w:val="21"/>
          <w:szCs w:val="21"/>
          <w:lang w:val="en-US" w:eastAsia="zh-CN"/>
        </w:rPr>
        <w:t xml:space="preserve">            </w:t>
      </w:r>
      <w:r>
        <w:rPr>
          <w:rFonts w:hint="eastAsia" w:ascii="仿宋" w:hAnsi="仿宋" w:eastAsia="仿宋" w:cs="仿宋"/>
          <w:color w:val="000000"/>
          <w:kern w:val="2"/>
          <w:sz w:val="21"/>
          <w:szCs w:val="21"/>
        </w:rPr>
        <w:t>法定代表人(签字)：</w:t>
      </w:r>
      <w:r>
        <w:rPr>
          <w:rFonts w:hint="eastAsia" w:ascii="仿宋" w:hAnsi="仿宋" w:eastAsia="仿宋" w:cs="仿宋"/>
          <w:color w:val="000000"/>
          <w:kern w:val="2"/>
          <w:sz w:val="21"/>
          <w:szCs w:val="21"/>
          <w:u w:val="single"/>
        </w:rPr>
        <w:t xml:space="preserve">       </w:t>
      </w:r>
    </w:p>
    <w:p w14:paraId="1206917A">
      <w:pPr>
        <w:pStyle w:val="216"/>
        <w:spacing w:line="360" w:lineRule="auto"/>
        <w:rPr>
          <w:rFonts w:hint="eastAsia" w:ascii="仿宋" w:hAnsi="仿宋" w:eastAsia="仿宋" w:cs="仿宋"/>
          <w:color w:val="000000"/>
          <w:kern w:val="2"/>
          <w:sz w:val="21"/>
          <w:szCs w:val="21"/>
        </w:rPr>
      </w:pPr>
      <w:r>
        <w:rPr>
          <w:rFonts w:hint="eastAsia" w:ascii="仿宋" w:hAnsi="仿宋" w:eastAsia="仿宋" w:cs="仿宋"/>
          <w:color w:val="000000"/>
          <w:kern w:val="2"/>
          <w:sz w:val="21"/>
          <w:szCs w:val="21"/>
        </w:rPr>
        <w:t>委托代理人(签字)：</w:t>
      </w:r>
      <w:r>
        <w:rPr>
          <w:rFonts w:hint="eastAsia" w:ascii="仿宋" w:hAnsi="仿宋" w:eastAsia="仿宋" w:cs="仿宋"/>
          <w:color w:val="000000"/>
          <w:kern w:val="2"/>
          <w:sz w:val="21"/>
          <w:szCs w:val="21"/>
          <w:u w:val="single"/>
        </w:rPr>
        <w:t xml:space="preserve">      </w:t>
      </w:r>
      <w:r>
        <w:rPr>
          <w:rFonts w:hint="eastAsia" w:ascii="仿宋" w:hAnsi="仿宋" w:eastAsia="仿宋" w:cs="仿宋"/>
          <w:color w:val="000000"/>
          <w:kern w:val="2"/>
          <w:sz w:val="21"/>
          <w:szCs w:val="21"/>
        </w:rPr>
        <w:t xml:space="preserve"> </w:t>
      </w:r>
      <w:r>
        <w:rPr>
          <w:rFonts w:hint="eastAsia" w:ascii="仿宋" w:hAnsi="仿宋" w:eastAsia="仿宋" w:cs="仿宋"/>
          <w:color w:val="000000"/>
          <w:kern w:val="2"/>
          <w:sz w:val="21"/>
          <w:szCs w:val="21"/>
          <w:lang w:val="en-US" w:eastAsia="zh-CN"/>
        </w:rPr>
        <w:t xml:space="preserve">            </w:t>
      </w:r>
      <w:r>
        <w:rPr>
          <w:rFonts w:hint="eastAsia" w:ascii="仿宋" w:hAnsi="仿宋" w:eastAsia="仿宋" w:cs="仿宋"/>
          <w:color w:val="000000"/>
          <w:kern w:val="2"/>
          <w:sz w:val="21"/>
          <w:szCs w:val="21"/>
        </w:rPr>
        <w:t>委托代理人(签字)：</w:t>
      </w:r>
      <w:r>
        <w:rPr>
          <w:rFonts w:hint="eastAsia" w:ascii="仿宋" w:hAnsi="仿宋" w:eastAsia="仿宋" w:cs="仿宋"/>
          <w:color w:val="000000"/>
          <w:kern w:val="2"/>
          <w:sz w:val="21"/>
          <w:szCs w:val="21"/>
          <w:u w:val="single"/>
        </w:rPr>
        <w:t xml:space="preserve">       </w:t>
      </w:r>
    </w:p>
    <w:p w14:paraId="7E80CF1A">
      <w:pPr>
        <w:pStyle w:val="216"/>
        <w:spacing w:line="360" w:lineRule="auto"/>
        <w:rPr>
          <w:rFonts w:hint="eastAsia" w:ascii="仿宋" w:hAnsi="仿宋" w:eastAsia="仿宋" w:cs="仿宋"/>
          <w:color w:val="000000"/>
          <w:kern w:val="2"/>
          <w:sz w:val="21"/>
          <w:szCs w:val="21"/>
        </w:rPr>
      </w:pPr>
      <w:r>
        <w:rPr>
          <w:rFonts w:hint="eastAsia" w:ascii="仿宋" w:hAnsi="仿宋" w:eastAsia="仿宋" w:cs="仿宋"/>
          <w:color w:val="000000"/>
          <w:kern w:val="2"/>
          <w:sz w:val="21"/>
          <w:szCs w:val="21"/>
        </w:rPr>
        <w:t>电  话：</w:t>
      </w:r>
      <w:r>
        <w:rPr>
          <w:rFonts w:hint="eastAsia" w:ascii="仿宋" w:hAnsi="仿宋" w:eastAsia="仿宋" w:cs="仿宋"/>
          <w:color w:val="000000"/>
          <w:kern w:val="2"/>
          <w:sz w:val="21"/>
          <w:szCs w:val="21"/>
          <w:u w:val="single"/>
        </w:rPr>
        <w:t xml:space="preserve">   </w:t>
      </w:r>
      <w:r>
        <w:rPr>
          <w:rFonts w:hint="eastAsia" w:ascii="仿宋" w:hAnsi="仿宋" w:eastAsia="仿宋" w:cs="仿宋"/>
          <w:color w:val="000000"/>
          <w:kern w:val="2"/>
          <w:sz w:val="21"/>
          <w:szCs w:val="21"/>
        </w:rPr>
        <w:t xml:space="preserve"> </w:t>
      </w:r>
      <w:r>
        <w:rPr>
          <w:rFonts w:hint="eastAsia" w:ascii="仿宋" w:hAnsi="仿宋" w:eastAsia="仿宋" w:cs="仿宋"/>
          <w:color w:val="000000"/>
          <w:kern w:val="2"/>
          <w:sz w:val="21"/>
          <w:szCs w:val="21"/>
          <w:lang w:val="en-US" w:eastAsia="zh-CN"/>
        </w:rPr>
        <w:t xml:space="preserve">             </w:t>
      </w:r>
      <w:r>
        <w:rPr>
          <w:rFonts w:hint="eastAsia" w:ascii="仿宋" w:hAnsi="仿宋" w:eastAsia="仿宋" w:cs="仿宋"/>
          <w:color w:val="000000"/>
          <w:kern w:val="2"/>
          <w:sz w:val="21"/>
          <w:szCs w:val="21"/>
        </w:rPr>
        <w:t>电  话：</w:t>
      </w:r>
      <w:r>
        <w:rPr>
          <w:rFonts w:hint="eastAsia" w:ascii="仿宋" w:hAnsi="仿宋" w:eastAsia="仿宋" w:cs="仿宋"/>
          <w:color w:val="000000"/>
          <w:kern w:val="2"/>
          <w:sz w:val="21"/>
          <w:szCs w:val="21"/>
          <w:u w:val="single"/>
        </w:rPr>
        <w:t xml:space="preserve">     </w:t>
      </w:r>
    </w:p>
    <w:p w14:paraId="60C0418D">
      <w:pPr>
        <w:pStyle w:val="216"/>
        <w:spacing w:line="360" w:lineRule="auto"/>
        <w:rPr>
          <w:rFonts w:hint="eastAsia" w:ascii="仿宋" w:hAnsi="仿宋" w:eastAsia="仿宋" w:cs="仿宋"/>
          <w:color w:val="000000"/>
          <w:kern w:val="2"/>
          <w:sz w:val="21"/>
          <w:szCs w:val="21"/>
        </w:rPr>
      </w:pPr>
      <w:r>
        <w:rPr>
          <w:rFonts w:hint="eastAsia" w:ascii="仿宋" w:hAnsi="仿宋" w:eastAsia="仿宋" w:cs="仿宋"/>
          <w:color w:val="000000"/>
          <w:kern w:val="2"/>
          <w:sz w:val="21"/>
          <w:szCs w:val="21"/>
        </w:rPr>
        <w:t>传  真：</w:t>
      </w:r>
      <w:r>
        <w:rPr>
          <w:rFonts w:hint="eastAsia" w:ascii="仿宋" w:hAnsi="仿宋" w:eastAsia="仿宋" w:cs="仿宋"/>
          <w:color w:val="000000"/>
          <w:kern w:val="2"/>
          <w:sz w:val="21"/>
          <w:szCs w:val="21"/>
          <w:u w:val="single"/>
        </w:rPr>
        <w:t xml:space="preserve">   </w:t>
      </w:r>
      <w:r>
        <w:rPr>
          <w:rFonts w:hint="eastAsia" w:ascii="仿宋" w:hAnsi="仿宋" w:eastAsia="仿宋" w:cs="仿宋"/>
          <w:color w:val="000000"/>
          <w:kern w:val="2"/>
          <w:sz w:val="21"/>
          <w:szCs w:val="21"/>
        </w:rPr>
        <w:t xml:space="preserve"> </w:t>
      </w:r>
      <w:r>
        <w:rPr>
          <w:rFonts w:hint="eastAsia" w:ascii="仿宋" w:hAnsi="仿宋" w:eastAsia="仿宋" w:cs="仿宋"/>
          <w:color w:val="000000"/>
          <w:kern w:val="2"/>
          <w:sz w:val="21"/>
          <w:szCs w:val="21"/>
          <w:lang w:val="en-US" w:eastAsia="zh-CN"/>
        </w:rPr>
        <w:t xml:space="preserve">             </w:t>
      </w:r>
      <w:r>
        <w:rPr>
          <w:rFonts w:hint="eastAsia" w:ascii="仿宋" w:hAnsi="仿宋" w:eastAsia="仿宋" w:cs="仿宋"/>
          <w:color w:val="000000"/>
          <w:kern w:val="2"/>
          <w:sz w:val="21"/>
          <w:szCs w:val="21"/>
        </w:rPr>
        <w:t>传  真：</w:t>
      </w:r>
      <w:r>
        <w:rPr>
          <w:rFonts w:hint="eastAsia" w:ascii="仿宋" w:hAnsi="仿宋" w:eastAsia="仿宋" w:cs="仿宋"/>
          <w:color w:val="000000"/>
          <w:kern w:val="2"/>
          <w:sz w:val="21"/>
          <w:szCs w:val="21"/>
          <w:u w:val="single"/>
        </w:rPr>
        <w:t xml:space="preserve">     </w:t>
      </w:r>
    </w:p>
    <w:p w14:paraId="6611D945">
      <w:pPr>
        <w:pStyle w:val="216"/>
        <w:spacing w:line="360" w:lineRule="auto"/>
        <w:rPr>
          <w:rFonts w:hint="eastAsia" w:ascii="仿宋" w:hAnsi="仿宋" w:eastAsia="仿宋" w:cs="仿宋"/>
          <w:color w:val="000000"/>
          <w:kern w:val="2"/>
          <w:sz w:val="21"/>
          <w:szCs w:val="21"/>
        </w:rPr>
      </w:pPr>
      <w:r>
        <w:rPr>
          <w:rFonts w:hint="eastAsia" w:ascii="仿宋" w:hAnsi="仿宋" w:eastAsia="仿宋" w:cs="仿宋"/>
          <w:color w:val="000000"/>
          <w:kern w:val="2"/>
          <w:sz w:val="21"/>
          <w:szCs w:val="21"/>
        </w:rPr>
        <w:t>开户银行：</w:t>
      </w:r>
      <w:r>
        <w:rPr>
          <w:rFonts w:hint="eastAsia" w:ascii="仿宋" w:hAnsi="仿宋" w:eastAsia="仿宋" w:cs="仿宋"/>
          <w:color w:val="000000"/>
          <w:kern w:val="2"/>
          <w:sz w:val="21"/>
          <w:szCs w:val="21"/>
          <w:u w:val="single"/>
        </w:rPr>
        <w:t xml:space="preserve">   </w:t>
      </w:r>
      <w:r>
        <w:rPr>
          <w:rFonts w:hint="eastAsia" w:ascii="仿宋" w:hAnsi="仿宋" w:eastAsia="仿宋" w:cs="仿宋"/>
          <w:color w:val="000000"/>
          <w:kern w:val="2"/>
          <w:sz w:val="21"/>
          <w:szCs w:val="21"/>
        </w:rPr>
        <w:t xml:space="preserve"> </w:t>
      </w:r>
      <w:r>
        <w:rPr>
          <w:rFonts w:hint="eastAsia" w:ascii="仿宋" w:hAnsi="仿宋" w:eastAsia="仿宋" w:cs="仿宋"/>
          <w:color w:val="000000"/>
          <w:kern w:val="2"/>
          <w:sz w:val="21"/>
          <w:szCs w:val="21"/>
          <w:lang w:val="en-US" w:eastAsia="zh-CN"/>
        </w:rPr>
        <w:t xml:space="preserve">             </w:t>
      </w:r>
      <w:r>
        <w:rPr>
          <w:rFonts w:hint="eastAsia" w:ascii="仿宋" w:hAnsi="仿宋" w:eastAsia="仿宋" w:cs="仿宋"/>
          <w:color w:val="000000"/>
          <w:kern w:val="2"/>
          <w:sz w:val="21"/>
          <w:szCs w:val="21"/>
        </w:rPr>
        <w:t>开户银行：</w:t>
      </w:r>
      <w:r>
        <w:rPr>
          <w:rFonts w:hint="eastAsia" w:ascii="仿宋" w:hAnsi="仿宋" w:eastAsia="仿宋" w:cs="仿宋"/>
          <w:color w:val="000000"/>
          <w:kern w:val="2"/>
          <w:sz w:val="21"/>
          <w:szCs w:val="21"/>
          <w:u w:val="single"/>
        </w:rPr>
        <w:t xml:space="preserve">   </w:t>
      </w:r>
    </w:p>
    <w:p w14:paraId="33012D81">
      <w:pPr>
        <w:pStyle w:val="216"/>
        <w:spacing w:line="360" w:lineRule="auto"/>
        <w:rPr>
          <w:rFonts w:hint="eastAsia" w:ascii="仿宋" w:hAnsi="仿宋" w:eastAsia="仿宋" w:cs="仿宋"/>
          <w:color w:val="000000"/>
          <w:kern w:val="2"/>
          <w:sz w:val="21"/>
          <w:szCs w:val="21"/>
        </w:rPr>
      </w:pPr>
      <w:r>
        <w:rPr>
          <w:rFonts w:hint="eastAsia" w:ascii="仿宋" w:hAnsi="仿宋" w:eastAsia="仿宋" w:cs="仿宋"/>
          <w:color w:val="000000"/>
          <w:kern w:val="2"/>
          <w:sz w:val="21"/>
          <w:szCs w:val="21"/>
        </w:rPr>
        <w:t>账  号：</w:t>
      </w:r>
      <w:r>
        <w:rPr>
          <w:rFonts w:hint="eastAsia" w:ascii="仿宋" w:hAnsi="仿宋" w:eastAsia="仿宋" w:cs="仿宋"/>
          <w:color w:val="000000"/>
          <w:kern w:val="2"/>
          <w:sz w:val="21"/>
          <w:szCs w:val="21"/>
          <w:u w:val="single"/>
        </w:rPr>
        <w:t xml:space="preserve">       </w:t>
      </w:r>
      <w:r>
        <w:rPr>
          <w:rFonts w:hint="eastAsia" w:ascii="仿宋" w:hAnsi="仿宋" w:eastAsia="仿宋" w:cs="仿宋"/>
          <w:color w:val="000000"/>
          <w:kern w:val="2"/>
          <w:sz w:val="21"/>
          <w:szCs w:val="21"/>
        </w:rPr>
        <w:t xml:space="preserve">  </w:t>
      </w:r>
      <w:r>
        <w:rPr>
          <w:rFonts w:hint="eastAsia" w:ascii="仿宋" w:hAnsi="仿宋" w:eastAsia="仿宋" w:cs="仿宋"/>
          <w:color w:val="000000"/>
          <w:kern w:val="2"/>
          <w:sz w:val="21"/>
          <w:szCs w:val="21"/>
          <w:lang w:val="en-US" w:eastAsia="zh-CN"/>
        </w:rPr>
        <w:t xml:space="preserve">            </w:t>
      </w:r>
      <w:r>
        <w:rPr>
          <w:rFonts w:hint="eastAsia" w:ascii="仿宋" w:hAnsi="仿宋" w:eastAsia="仿宋" w:cs="仿宋"/>
          <w:color w:val="000000"/>
          <w:kern w:val="2"/>
          <w:sz w:val="21"/>
          <w:szCs w:val="21"/>
        </w:rPr>
        <w:t>账  号：</w:t>
      </w:r>
      <w:r>
        <w:rPr>
          <w:rFonts w:hint="eastAsia" w:ascii="仿宋" w:hAnsi="仿宋" w:eastAsia="仿宋" w:cs="仿宋"/>
          <w:color w:val="000000"/>
          <w:kern w:val="2"/>
          <w:sz w:val="21"/>
          <w:szCs w:val="21"/>
          <w:u w:val="single"/>
        </w:rPr>
        <w:t xml:space="preserve">     </w:t>
      </w:r>
    </w:p>
    <w:p w14:paraId="04A388A6">
      <w:pPr>
        <w:pStyle w:val="216"/>
        <w:spacing w:line="360" w:lineRule="auto"/>
        <w:rPr>
          <w:rFonts w:hint="eastAsia" w:ascii="仿宋" w:hAnsi="仿宋" w:eastAsia="仿宋" w:cs="仿宋"/>
          <w:color w:val="000000"/>
          <w:kern w:val="2"/>
          <w:sz w:val="21"/>
          <w:szCs w:val="21"/>
        </w:rPr>
      </w:pPr>
      <w:r>
        <w:rPr>
          <w:rFonts w:hint="eastAsia" w:ascii="仿宋" w:hAnsi="仿宋" w:eastAsia="仿宋" w:cs="仿宋"/>
          <w:color w:val="000000"/>
          <w:kern w:val="2"/>
          <w:sz w:val="21"/>
          <w:szCs w:val="21"/>
        </w:rPr>
        <w:t>邮政编码：</w:t>
      </w:r>
      <w:r>
        <w:rPr>
          <w:rFonts w:hint="eastAsia" w:ascii="仿宋" w:hAnsi="仿宋" w:eastAsia="仿宋" w:cs="仿宋"/>
          <w:color w:val="000000"/>
          <w:kern w:val="2"/>
          <w:sz w:val="21"/>
          <w:szCs w:val="21"/>
          <w:u w:val="single"/>
        </w:rPr>
        <w:t xml:space="preserve">                 </w:t>
      </w:r>
      <w:r>
        <w:rPr>
          <w:rFonts w:hint="eastAsia" w:ascii="仿宋" w:hAnsi="仿宋" w:eastAsia="仿宋" w:cs="仿宋"/>
          <w:color w:val="000000"/>
          <w:kern w:val="2"/>
          <w:sz w:val="21"/>
          <w:szCs w:val="21"/>
        </w:rPr>
        <w:t xml:space="preserve"> </w:t>
      </w:r>
      <w:r>
        <w:rPr>
          <w:rFonts w:hint="eastAsia" w:ascii="仿宋" w:hAnsi="仿宋" w:eastAsia="仿宋" w:cs="仿宋"/>
          <w:color w:val="000000"/>
          <w:kern w:val="2"/>
          <w:sz w:val="21"/>
          <w:szCs w:val="21"/>
          <w:lang w:val="en-US" w:eastAsia="zh-CN"/>
        </w:rPr>
        <w:t xml:space="preserve">             </w:t>
      </w:r>
      <w:r>
        <w:rPr>
          <w:rFonts w:hint="eastAsia" w:ascii="仿宋" w:hAnsi="仿宋" w:eastAsia="仿宋" w:cs="仿宋"/>
          <w:color w:val="000000"/>
          <w:kern w:val="2"/>
          <w:sz w:val="21"/>
          <w:szCs w:val="21"/>
        </w:rPr>
        <w:t>邮政编码：</w:t>
      </w:r>
      <w:r>
        <w:rPr>
          <w:rFonts w:hint="eastAsia" w:ascii="仿宋" w:hAnsi="仿宋" w:eastAsia="仿宋" w:cs="仿宋"/>
          <w:color w:val="000000"/>
          <w:kern w:val="2"/>
          <w:sz w:val="21"/>
          <w:szCs w:val="21"/>
          <w:u w:val="single"/>
        </w:rPr>
        <w:t xml:space="preserve">   </w:t>
      </w:r>
    </w:p>
    <w:p w14:paraId="573BAB4F">
      <w:pPr>
        <w:pStyle w:val="216"/>
        <w:widowControl/>
        <w:jc w:val="center"/>
        <w:rPr>
          <w:rFonts w:hint="eastAsia" w:ascii="仿宋" w:hAnsi="仿宋" w:eastAsia="仿宋" w:cs="仿宋"/>
          <w:kern w:val="2"/>
          <w:sz w:val="36"/>
          <w:szCs w:val="36"/>
        </w:rPr>
      </w:pPr>
    </w:p>
    <w:p w14:paraId="1008C2FA">
      <w:pPr>
        <w:pStyle w:val="216"/>
        <w:widowControl/>
        <w:jc w:val="both"/>
        <w:rPr>
          <w:rFonts w:hint="eastAsia" w:ascii="仿宋" w:hAnsi="仿宋" w:eastAsia="仿宋" w:cs="仿宋"/>
          <w:kern w:val="2"/>
          <w:sz w:val="36"/>
          <w:szCs w:val="36"/>
        </w:rPr>
      </w:pPr>
    </w:p>
    <w:p w14:paraId="320B5675">
      <w:pPr>
        <w:pStyle w:val="216"/>
        <w:widowControl/>
        <w:jc w:val="both"/>
        <w:rPr>
          <w:rFonts w:hint="eastAsia" w:ascii="仿宋" w:hAnsi="仿宋" w:eastAsia="仿宋" w:cs="仿宋"/>
          <w:kern w:val="2"/>
          <w:sz w:val="36"/>
          <w:szCs w:val="36"/>
        </w:rPr>
      </w:pPr>
    </w:p>
    <w:p w14:paraId="261CD36A">
      <w:pPr>
        <w:pStyle w:val="216"/>
        <w:widowControl/>
        <w:jc w:val="both"/>
        <w:rPr>
          <w:rFonts w:hint="eastAsia" w:ascii="仿宋" w:hAnsi="仿宋" w:eastAsia="仿宋" w:cs="仿宋"/>
          <w:kern w:val="2"/>
          <w:sz w:val="36"/>
          <w:szCs w:val="36"/>
        </w:rPr>
      </w:pPr>
    </w:p>
    <w:p w14:paraId="3D3E7012">
      <w:pPr>
        <w:pStyle w:val="216"/>
        <w:widowControl/>
        <w:jc w:val="both"/>
        <w:rPr>
          <w:rFonts w:hint="eastAsia" w:ascii="仿宋" w:hAnsi="仿宋" w:eastAsia="仿宋" w:cs="仿宋"/>
          <w:kern w:val="2"/>
          <w:sz w:val="36"/>
          <w:szCs w:val="36"/>
        </w:rPr>
      </w:pPr>
    </w:p>
    <w:p w14:paraId="21D24FBE">
      <w:pPr>
        <w:pStyle w:val="216"/>
        <w:widowControl/>
        <w:jc w:val="both"/>
        <w:rPr>
          <w:rFonts w:hint="eastAsia" w:ascii="仿宋" w:hAnsi="仿宋" w:eastAsia="仿宋" w:cs="仿宋"/>
          <w:kern w:val="2"/>
          <w:sz w:val="36"/>
          <w:szCs w:val="36"/>
        </w:rPr>
      </w:pPr>
    </w:p>
    <w:p w14:paraId="2833EDB0">
      <w:pPr>
        <w:pStyle w:val="216"/>
        <w:widowControl/>
        <w:jc w:val="both"/>
        <w:rPr>
          <w:rFonts w:hint="eastAsia" w:ascii="仿宋" w:hAnsi="仿宋" w:eastAsia="仿宋" w:cs="仿宋"/>
          <w:kern w:val="2"/>
          <w:sz w:val="36"/>
          <w:szCs w:val="36"/>
        </w:rPr>
      </w:pPr>
    </w:p>
    <w:p w14:paraId="331008C1">
      <w:pPr>
        <w:pStyle w:val="216"/>
        <w:widowControl/>
        <w:jc w:val="both"/>
        <w:rPr>
          <w:rFonts w:hint="eastAsia" w:ascii="仿宋" w:hAnsi="仿宋" w:eastAsia="仿宋" w:cs="仿宋"/>
          <w:kern w:val="2"/>
          <w:sz w:val="36"/>
          <w:szCs w:val="36"/>
        </w:rPr>
      </w:pPr>
    </w:p>
    <w:p w14:paraId="19D9D23D">
      <w:pPr>
        <w:pStyle w:val="216"/>
        <w:widowControl/>
        <w:jc w:val="both"/>
        <w:rPr>
          <w:rFonts w:hint="eastAsia" w:ascii="仿宋" w:hAnsi="仿宋" w:eastAsia="仿宋" w:cs="仿宋"/>
          <w:kern w:val="2"/>
          <w:sz w:val="36"/>
          <w:szCs w:val="36"/>
        </w:rPr>
      </w:pPr>
    </w:p>
    <w:p w14:paraId="118A39FD">
      <w:pPr>
        <w:pStyle w:val="216"/>
        <w:widowControl/>
        <w:jc w:val="both"/>
        <w:rPr>
          <w:rFonts w:hint="eastAsia" w:ascii="仿宋" w:hAnsi="仿宋" w:eastAsia="仿宋" w:cs="仿宋"/>
          <w:kern w:val="2"/>
          <w:sz w:val="36"/>
          <w:szCs w:val="36"/>
        </w:rPr>
      </w:pPr>
    </w:p>
    <w:p w14:paraId="5D1F1095">
      <w:pPr>
        <w:pStyle w:val="216"/>
        <w:widowControl/>
        <w:jc w:val="both"/>
        <w:rPr>
          <w:rFonts w:hint="eastAsia" w:ascii="仿宋" w:hAnsi="仿宋" w:eastAsia="仿宋" w:cs="仿宋"/>
          <w:kern w:val="2"/>
          <w:sz w:val="36"/>
          <w:szCs w:val="36"/>
        </w:rPr>
      </w:pPr>
    </w:p>
    <w:p w14:paraId="3565A561">
      <w:pPr>
        <w:pStyle w:val="216"/>
        <w:widowControl/>
        <w:jc w:val="both"/>
        <w:rPr>
          <w:rFonts w:hint="eastAsia" w:ascii="仿宋" w:hAnsi="仿宋" w:eastAsia="仿宋" w:cs="仿宋"/>
          <w:kern w:val="2"/>
          <w:sz w:val="36"/>
          <w:szCs w:val="36"/>
        </w:rPr>
      </w:pPr>
    </w:p>
    <w:p w14:paraId="7EAB9239">
      <w:pPr>
        <w:pStyle w:val="216"/>
        <w:widowControl/>
        <w:jc w:val="both"/>
        <w:rPr>
          <w:rFonts w:hint="eastAsia" w:ascii="仿宋" w:hAnsi="仿宋" w:eastAsia="仿宋" w:cs="仿宋"/>
          <w:kern w:val="2"/>
          <w:sz w:val="36"/>
          <w:szCs w:val="36"/>
        </w:rPr>
      </w:pPr>
    </w:p>
    <w:p w14:paraId="65EC5E10">
      <w:pPr>
        <w:pStyle w:val="216"/>
        <w:widowControl/>
        <w:jc w:val="both"/>
        <w:rPr>
          <w:rFonts w:hint="eastAsia" w:ascii="仿宋" w:hAnsi="仿宋" w:eastAsia="仿宋" w:cs="仿宋"/>
          <w:kern w:val="2"/>
          <w:sz w:val="36"/>
          <w:szCs w:val="36"/>
        </w:rPr>
      </w:pPr>
    </w:p>
    <w:p w14:paraId="0383B68D">
      <w:pPr>
        <w:pStyle w:val="216"/>
        <w:widowControl/>
        <w:jc w:val="both"/>
        <w:rPr>
          <w:rFonts w:hint="eastAsia" w:ascii="仿宋" w:hAnsi="仿宋" w:eastAsia="仿宋" w:cs="仿宋"/>
          <w:kern w:val="2"/>
          <w:sz w:val="36"/>
          <w:szCs w:val="36"/>
        </w:rPr>
      </w:pPr>
    </w:p>
    <w:p w14:paraId="481794B6">
      <w:pPr>
        <w:pStyle w:val="216"/>
        <w:widowControl/>
        <w:jc w:val="both"/>
        <w:rPr>
          <w:rFonts w:hint="eastAsia" w:ascii="仿宋" w:hAnsi="仿宋" w:eastAsia="仿宋" w:cs="仿宋"/>
          <w:kern w:val="2"/>
          <w:sz w:val="36"/>
          <w:szCs w:val="36"/>
        </w:rPr>
      </w:pPr>
    </w:p>
    <w:p w14:paraId="2167ECDE">
      <w:pPr>
        <w:pStyle w:val="216"/>
        <w:widowControl/>
        <w:jc w:val="both"/>
        <w:rPr>
          <w:rFonts w:hint="eastAsia" w:ascii="仿宋" w:hAnsi="仿宋" w:eastAsia="仿宋" w:cs="仿宋"/>
          <w:kern w:val="2"/>
          <w:sz w:val="36"/>
          <w:szCs w:val="36"/>
        </w:rPr>
      </w:pPr>
    </w:p>
    <w:p w14:paraId="181E5FAD">
      <w:pPr>
        <w:pStyle w:val="216"/>
        <w:widowControl/>
        <w:jc w:val="both"/>
        <w:rPr>
          <w:rFonts w:hint="eastAsia" w:ascii="仿宋" w:hAnsi="仿宋" w:eastAsia="仿宋" w:cs="仿宋"/>
          <w:kern w:val="2"/>
          <w:sz w:val="36"/>
          <w:szCs w:val="36"/>
        </w:rPr>
      </w:pPr>
    </w:p>
    <w:p w14:paraId="4EC5F6A6">
      <w:pPr>
        <w:pStyle w:val="216"/>
        <w:widowControl/>
        <w:jc w:val="both"/>
        <w:rPr>
          <w:rFonts w:hint="eastAsia" w:ascii="仿宋" w:hAnsi="仿宋" w:eastAsia="仿宋" w:cs="仿宋"/>
          <w:kern w:val="2"/>
          <w:sz w:val="36"/>
          <w:szCs w:val="36"/>
        </w:rPr>
      </w:pPr>
    </w:p>
    <w:p w14:paraId="4281679B">
      <w:pPr>
        <w:pStyle w:val="216"/>
        <w:widowControl/>
        <w:jc w:val="both"/>
        <w:rPr>
          <w:rFonts w:hint="eastAsia" w:ascii="仿宋" w:hAnsi="仿宋" w:eastAsia="仿宋" w:cs="仿宋"/>
          <w:kern w:val="2"/>
          <w:sz w:val="36"/>
          <w:szCs w:val="36"/>
        </w:rPr>
      </w:pPr>
    </w:p>
    <w:p w14:paraId="2632CF3E">
      <w:pPr>
        <w:pStyle w:val="216"/>
        <w:widowControl/>
        <w:jc w:val="both"/>
        <w:rPr>
          <w:rFonts w:hint="eastAsia" w:ascii="仿宋" w:hAnsi="仿宋" w:eastAsia="仿宋" w:cs="仿宋"/>
          <w:kern w:val="2"/>
          <w:sz w:val="36"/>
          <w:szCs w:val="36"/>
        </w:rPr>
      </w:pPr>
    </w:p>
    <w:p w14:paraId="2B43B02E">
      <w:pPr>
        <w:pStyle w:val="216"/>
        <w:widowControl/>
        <w:jc w:val="both"/>
        <w:rPr>
          <w:rFonts w:hint="eastAsia" w:ascii="仿宋" w:hAnsi="仿宋" w:eastAsia="仿宋" w:cs="仿宋"/>
          <w:kern w:val="2"/>
          <w:sz w:val="36"/>
          <w:szCs w:val="36"/>
        </w:rPr>
      </w:pPr>
    </w:p>
    <w:p w14:paraId="4EE22779">
      <w:pPr>
        <w:pStyle w:val="216"/>
        <w:widowControl/>
        <w:jc w:val="both"/>
        <w:rPr>
          <w:rFonts w:hint="eastAsia" w:ascii="仿宋" w:hAnsi="仿宋" w:eastAsia="仿宋" w:cs="仿宋"/>
          <w:kern w:val="2"/>
          <w:sz w:val="36"/>
          <w:szCs w:val="36"/>
        </w:rPr>
      </w:pPr>
    </w:p>
    <w:p w14:paraId="4276A23E">
      <w:pPr>
        <w:pStyle w:val="216"/>
        <w:widowControl/>
        <w:jc w:val="both"/>
        <w:rPr>
          <w:rFonts w:hint="eastAsia" w:ascii="仿宋" w:hAnsi="仿宋" w:eastAsia="仿宋" w:cs="仿宋"/>
          <w:kern w:val="2"/>
          <w:sz w:val="36"/>
          <w:szCs w:val="36"/>
        </w:rPr>
      </w:pPr>
    </w:p>
    <w:p w14:paraId="79BF9693">
      <w:pPr>
        <w:pStyle w:val="216"/>
        <w:widowControl/>
        <w:jc w:val="center"/>
        <w:rPr>
          <w:rFonts w:hint="eastAsia" w:ascii="仿宋" w:hAnsi="仿宋" w:eastAsia="仿宋" w:cs="仿宋"/>
          <w:kern w:val="2"/>
          <w:sz w:val="36"/>
          <w:szCs w:val="36"/>
        </w:rPr>
      </w:pPr>
      <w:r>
        <w:rPr>
          <w:rFonts w:hint="eastAsia" w:ascii="仿宋" w:hAnsi="仿宋" w:eastAsia="仿宋" w:cs="仿宋"/>
          <w:kern w:val="2"/>
          <w:sz w:val="36"/>
          <w:szCs w:val="36"/>
        </w:rPr>
        <w:t>建设工程廉政协议</w:t>
      </w:r>
    </w:p>
    <w:p w14:paraId="613EB383">
      <w:pPr>
        <w:pStyle w:val="216"/>
        <w:widowControl/>
        <w:jc w:val="center"/>
        <w:rPr>
          <w:rFonts w:hint="eastAsia" w:ascii="仿宋" w:hAnsi="仿宋" w:eastAsia="仿宋" w:cs="仿宋"/>
          <w:kern w:val="2"/>
          <w:sz w:val="21"/>
          <w:szCs w:val="21"/>
        </w:rPr>
      </w:pPr>
    </w:p>
    <w:p w14:paraId="3364E8B6">
      <w:pPr>
        <w:pStyle w:val="216"/>
        <w:widowControl/>
        <w:spacing w:line="360" w:lineRule="auto"/>
        <w:ind w:firstLine="315" w:firstLineChars="150"/>
        <w:jc w:val="left"/>
        <w:rPr>
          <w:rFonts w:hint="eastAsia" w:ascii="仿宋" w:hAnsi="仿宋" w:eastAsia="仿宋" w:cs="仿宋"/>
          <w:kern w:val="2"/>
          <w:sz w:val="21"/>
          <w:szCs w:val="21"/>
        </w:rPr>
      </w:pPr>
      <w:r>
        <w:rPr>
          <w:rFonts w:hint="eastAsia" w:ascii="仿宋" w:hAnsi="仿宋" w:eastAsia="仿宋" w:cs="仿宋"/>
          <w:kern w:val="2"/>
          <w:sz w:val="21"/>
          <w:szCs w:val="21"/>
        </w:rPr>
        <w:t>协议单位（发包方）</w:t>
      </w:r>
      <w:r>
        <w:rPr>
          <w:rFonts w:hint="eastAsia" w:ascii="仿宋" w:hAnsi="仿宋" w:eastAsia="仿宋" w:cs="仿宋"/>
          <w:color w:val="000000"/>
          <w:sz w:val="21"/>
          <w:szCs w:val="21"/>
          <w:u w:val="single"/>
          <w:lang w:eastAsia="zh-CN"/>
        </w:rPr>
        <w:t>　　　　　　　　</w:t>
      </w:r>
      <w:r>
        <w:rPr>
          <w:rFonts w:hint="eastAsia" w:ascii="仿宋" w:hAnsi="仿宋" w:eastAsia="仿宋" w:cs="仿宋"/>
          <w:color w:val="000000"/>
          <w:sz w:val="21"/>
          <w:szCs w:val="21"/>
          <w:u w:val="single"/>
        </w:rPr>
        <w:t xml:space="preserve">   </w:t>
      </w:r>
      <w:r>
        <w:rPr>
          <w:rFonts w:hint="eastAsia" w:ascii="仿宋" w:hAnsi="仿宋" w:eastAsia="仿宋" w:cs="仿宋"/>
          <w:kern w:val="2"/>
          <w:sz w:val="21"/>
          <w:szCs w:val="21"/>
        </w:rPr>
        <w:t>（下称甲方）</w:t>
      </w:r>
    </w:p>
    <w:p w14:paraId="2C0A16AD">
      <w:pPr>
        <w:pStyle w:val="216"/>
        <w:widowControl/>
        <w:spacing w:line="360" w:lineRule="auto"/>
        <w:jc w:val="left"/>
        <w:rPr>
          <w:rFonts w:hint="eastAsia" w:ascii="仿宋" w:hAnsi="仿宋" w:eastAsia="仿宋" w:cs="仿宋"/>
          <w:kern w:val="2"/>
          <w:sz w:val="21"/>
          <w:szCs w:val="21"/>
        </w:rPr>
      </w:pPr>
      <w:r>
        <w:rPr>
          <w:rFonts w:hint="eastAsia" w:ascii="仿宋" w:hAnsi="仿宋" w:eastAsia="仿宋" w:cs="仿宋"/>
          <w:kern w:val="2"/>
          <w:sz w:val="21"/>
          <w:szCs w:val="21"/>
        </w:rPr>
        <w:t xml:space="preserve">           （承包方）</w:t>
      </w:r>
      <w:r>
        <w:rPr>
          <w:rFonts w:hint="eastAsia" w:ascii="仿宋" w:hAnsi="仿宋" w:eastAsia="仿宋" w:cs="仿宋"/>
          <w:kern w:val="2"/>
          <w:sz w:val="21"/>
          <w:szCs w:val="21"/>
          <w:u w:val="single"/>
          <w:lang w:eastAsia="zh-CN"/>
        </w:rPr>
        <w:t>　　　　　　　</w:t>
      </w:r>
      <w:r>
        <w:rPr>
          <w:rFonts w:hint="eastAsia" w:ascii="仿宋" w:hAnsi="仿宋" w:eastAsia="仿宋" w:cs="仿宋"/>
          <w:color w:val="000000"/>
          <w:kern w:val="2"/>
          <w:sz w:val="21"/>
          <w:szCs w:val="21"/>
          <w:u w:val="single"/>
        </w:rPr>
        <w:t xml:space="preserve">  </w:t>
      </w:r>
      <w:r>
        <w:rPr>
          <w:rFonts w:hint="eastAsia" w:ascii="仿宋" w:hAnsi="仿宋" w:eastAsia="仿宋" w:cs="仿宋"/>
          <w:color w:val="000000"/>
          <w:kern w:val="2"/>
          <w:sz w:val="21"/>
          <w:szCs w:val="21"/>
          <w:u w:val="single"/>
          <w:lang w:val="en-US" w:eastAsia="zh-CN"/>
        </w:rPr>
        <w:t xml:space="preserve">  </w:t>
      </w:r>
      <w:r>
        <w:rPr>
          <w:rFonts w:hint="eastAsia" w:ascii="仿宋" w:hAnsi="仿宋" w:eastAsia="仿宋" w:cs="仿宋"/>
          <w:color w:val="000000"/>
          <w:kern w:val="2"/>
          <w:sz w:val="21"/>
          <w:szCs w:val="21"/>
          <w:u w:val="single"/>
        </w:rPr>
        <w:t xml:space="preserve"> </w:t>
      </w:r>
      <w:r>
        <w:rPr>
          <w:rFonts w:hint="eastAsia" w:ascii="仿宋" w:hAnsi="仿宋" w:eastAsia="仿宋" w:cs="仿宋"/>
          <w:kern w:val="2"/>
          <w:sz w:val="21"/>
          <w:szCs w:val="21"/>
        </w:rPr>
        <w:t>（下称乙方）</w:t>
      </w:r>
    </w:p>
    <w:p w14:paraId="7F90067C">
      <w:pPr>
        <w:pStyle w:val="216"/>
        <w:widowControl/>
        <w:spacing w:line="360" w:lineRule="auto"/>
        <w:jc w:val="left"/>
        <w:rPr>
          <w:rFonts w:hint="eastAsia" w:ascii="仿宋" w:hAnsi="仿宋" w:eastAsia="仿宋" w:cs="仿宋"/>
          <w:kern w:val="2"/>
          <w:sz w:val="21"/>
          <w:szCs w:val="21"/>
        </w:rPr>
      </w:pPr>
      <w:r>
        <w:rPr>
          <w:rFonts w:hint="eastAsia" w:ascii="仿宋" w:hAnsi="仿宋" w:eastAsia="仿宋" w:cs="仿宋"/>
          <w:kern w:val="2"/>
          <w:sz w:val="21"/>
          <w:szCs w:val="21"/>
        </w:rPr>
        <w:t xml:space="preserve">   为了在建设中保持廉洁自律的工作作风，推进工程进度和质量，确保工地安全的顺利进行，防止各种不正当行为的发生，根据国家有关建设工程廉政建设的规定，结合本项目的特点，工程发包方（以下简称甲方）和承包方（以下简称乙方）自愿签订建设工程廉政协议：</w:t>
      </w:r>
    </w:p>
    <w:p w14:paraId="100C6BBC">
      <w:pPr>
        <w:pStyle w:val="216"/>
        <w:widowControl/>
        <w:spacing w:line="360" w:lineRule="auto"/>
        <w:ind w:firstLine="420" w:firstLineChars="200"/>
        <w:jc w:val="left"/>
        <w:rPr>
          <w:rFonts w:hint="eastAsia" w:ascii="仿宋" w:hAnsi="仿宋" w:eastAsia="仿宋" w:cs="仿宋"/>
          <w:kern w:val="2"/>
          <w:sz w:val="21"/>
          <w:szCs w:val="21"/>
        </w:rPr>
      </w:pPr>
      <w:bookmarkStart w:id="346" w:name="auto_fouce_96"/>
      <w:r>
        <w:rPr>
          <w:rFonts w:hint="eastAsia" w:ascii="仿宋" w:hAnsi="仿宋" w:eastAsia="仿宋" w:cs="仿宋"/>
          <w:kern w:val="2"/>
          <w:sz w:val="21"/>
          <w:szCs w:val="21"/>
        </w:rPr>
        <w:t>一、乙方人员应禁止赠送、贿赂、收受、索要行为的发生，如有发现，应立即向本甲方单位领导报告；举报者奖励1000元人民币，对知情不报者，一经查出，视情节轻重都要开除，直至追究刑事责任。</w:t>
      </w:r>
    </w:p>
    <w:p w14:paraId="5665B0F2">
      <w:pPr>
        <w:pStyle w:val="216"/>
        <w:widowControl/>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二、乙方不得以任何形式向甲方管理人员赠送各种礼品、礼券或现金，甲方管理人员不得以任何借口收受各种礼品、礼券或现金。甲方人员不得在乙方处报销任何应由个人支付的费用如有违反，一经发现将开除，工资扣半结算，直至追究刑事责任。</w:t>
      </w:r>
    </w:p>
    <w:p w14:paraId="4AF99BCD">
      <w:pPr>
        <w:pStyle w:val="216"/>
        <w:widowControl/>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三、乙方在工程建设中贿赂甲方人员，经甲方查实的，甲方有权</w:t>
      </w:r>
      <w:r>
        <w:rPr>
          <w:rFonts w:hint="eastAsia" w:ascii="仿宋" w:hAnsi="仿宋" w:eastAsia="仿宋" w:cs="仿宋"/>
          <w:kern w:val="2"/>
          <w:sz w:val="21"/>
          <w:szCs w:val="21"/>
          <w:lang w:eastAsia="zh-CN"/>
        </w:rPr>
        <w:t>解除本建设工程施工</w:t>
      </w:r>
      <w:r>
        <w:rPr>
          <w:rFonts w:hint="eastAsia" w:ascii="仿宋" w:hAnsi="仿宋" w:eastAsia="仿宋" w:cs="仿宋"/>
          <w:kern w:val="2"/>
          <w:sz w:val="21"/>
          <w:szCs w:val="21"/>
        </w:rPr>
        <w:t>合同，同时按乙方实际完成工程量</w:t>
      </w:r>
      <w:r>
        <w:rPr>
          <w:rFonts w:hint="eastAsia" w:ascii="仿宋" w:hAnsi="仿宋" w:eastAsia="仿宋" w:cs="仿宋"/>
          <w:kern w:val="2"/>
          <w:sz w:val="21"/>
          <w:szCs w:val="21"/>
          <w:lang w:eastAsia="zh-CN"/>
        </w:rPr>
        <w:t>的</w:t>
      </w:r>
      <w:r>
        <w:rPr>
          <w:rFonts w:hint="eastAsia" w:ascii="仿宋" w:hAnsi="仿宋" w:eastAsia="仿宋" w:cs="仿宋"/>
          <w:kern w:val="2"/>
          <w:sz w:val="21"/>
          <w:szCs w:val="21"/>
        </w:rPr>
        <w:t>50</w:t>
      </w:r>
      <w:r>
        <w:rPr>
          <w:rFonts w:hint="eastAsia" w:ascii="仿宋" w:hAnsi="仿宋" w:eastAsia="仿宋" w:cs="仿宋"/>
          <w:kern w:val="2"/>
          <w:sz w:val="21"/>
          <w:szCs w:val="21"/>
          <w:lang w:eastAsia="zh-CN"/>
        </w:rPr>
        <w:t>%</w:t>
      </w:r>
      <w:r>
        <w:rPr>
          <w:rFonts w:hint="eastAsia" w:ascii="仿宋" w:hAnsi="仿宋" w:eastAsia="仿宋" w:cs="仿宋"/>
          <w:kern w:val="2"/>
          <w:sz w:val="21"/>
          <w:szCs w:val="21"/>
        </w:rPr>
        <w:t>结算工程款，</w:t>
      </w:r>
      <w:r>
        <w:rPr>
          <w:rFonts w:hint="eastAsia" w:ascii="仿宋" w:hAnsi="仿宋" w:eastAsia="仿宋" w:cs="仿宋"/>
          <w:kern w:val="2"/>
          <w:sz w:val="21"/>
          <w:szCs w:val="21"/>
          <w:lang w:eastAsia="zh-CN"/>
        </w:rPr>
        <w:t>乙方还应赔偿</w:t>
      </w:r>
      <w:r>
        <w:rPr>
          <w:rFonts w:hint="eastAsia" w:ascii="仿宋" w:hAnsi="仿宋" w:eastAsia="仿宋" w:cs="仿宋"/>
          <w:kern w:val="2"/>
          <w:sz w:val="21"/>
          <w:szCs w:val="21"/>
        </w:rPr>
        <w:t>甲方因此造成的</w:t>
      </w:r>
      <w:r>
        <w:rPr>
          <w:rFonts w:hint="eastAsia" w:ascii="仿宋" w:hAnsi="仿宋" w:eastAsia="仿宋" w:cs="仿宋"/>
          <w:kern w:val="2"/>
          <w:sz w:val="21"/>
          <w:szCs w:val="21"/>
          <w:lang w:eastAsia="zh-CN"/>
        </w:rPr>
        <w:t>全部</w:t>
      </w:r>
      <w:r>
        <w:rPr>
          <w:rFonts w:hint="eastAsia" w:ascii="仿宋" w:hAnsi="仿宋" w:eastAsia="仿宋" w:cs="仿宋"/>
          <w:kern w:val="2"/>
          <w:sz w:val="21"/>
          <w:szCs w:val="21"/>
        </w:rPr>
        <w:t>损失</w:t>
      </w:r>
      <w:r>
        <w:rPr>
          <w:rFonts w:hint="eastAsia" w:ascii="仿宋" w:hAnsi="仿宋" w:eastAsia="仿宋" w:cs="仿宋"/>
          <w:kern w:val="2"/>
          <w:sz w:val="21"/>
          <w:szCs w:val="21"/>
          <w:lang w:eastAsia="zh-CN"/>
        </w:rPr>
        <w:t>，包括但不限于工期延误损失、重新发包产生的差价损失、名誉损失等</w:t>
      </w:r>
      <w:r>
        <w:rPr>
          <w:rFonts w:hint="eastAsia" w:ascii="仿宋" w:hAnsi="仿宋" w:eastAsia="仿宋" w:cs="仿宋"/>
          <w:kern w:val="2"/>
          <w:sz w:val="21"/>
          <w:szCs w:val="21"/>
        </w:rPr>
        <w:t>。</w:t>
      </w:r>
      <w:bookmarkEnd w:id="346"/>
    </w:p>
    <w:p w14:paraId="0BEAD79E">
      <w:pPr>
        <w:pStyle w:val="216"/>
        <w:widowControl/>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四、乙方不得为甲方人员购置或者提供通讯工具、电话充值卡、交通工具等物品。</w:t>
      </w:r>
    </w:p>
    <w:p w14:paraId="12EF2751">
      <w:pPr>
        <w:pStyle w:val="216"/>
        <w:widowControl/>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五、甲方及管理人员其工作人员不得以任何形式向乙方索要和收受回扣等好处费</w:t>
      </w:r>
    </w:p>
    <w:p w14:paraId="5C4CB36B">
      <w:pPr>
        <w:pStyle w:val="216"/>
        <w:widowControl/>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六、乙方不得以洽谈业务、签订承包合同、工程量变动结算、工程验收、工程质量问题处理等借口私下商谈或者达成默契。</w:t>
      </w:r>
    </w:p>
    <w:p w14:paraId="57DD23D7">
      <w:pPr>
        <w:pStyle w:val="216"/>
        <w:widowControl/>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七、此协议与建设工程承包合同同时签订，一式二份，甲乙双方各执一份。</w:t>
      </w:r>
    </w:p>
    <w:p w14:paraId="296D6CF2">
      <w:pPr>
        <w:pStyle w:val="216"/>
        <w:widowControl/>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八、此协议自双方签字盖章之日起生效。</w:t>
      </w:r>
    </w:p>
    <w:p w14:paraId="76AD19A5">
      <w:pPr>
        <w:pStyle w:val="216"/>
        <w:widowControl/>
        <w:spacing w:line="360" w:lineRule="auto"/>
        <w:jc w:val="left"/>
        <w:rPr>
          <w:rFonts w:hint="eastAsia" w:ascii="仿宋" w:hAnsi="仿宋" w:eastAsia="仿宋" w:cs="仿宋"/>
          <w:kern w:val="2"/>
          <w:sz w:val="21"/>
          <w:szCs w:val="21"/>
        </w:rPr>
      </w:pPr>
    </w:p>
    <w:p w14:paraId="1A6C960E">
      <w:pPr>
        <w:pStyle w:val="216"/>
        <w:widowControl/>
        <w:spacing w:line="360" w:lineRule="auto"/>
        <w:jc w:val="left"/>
        <w:rPr>
          <w:rFonts w:hint="eastAsia" w:ascii="仿宋" w:hAnsi="仿宋" w:eastAsia="仿宋" w:cs="仿宋"/>
          <w:kern w:val="2"/>
          <w:sz w:val="21"/>
          <w:szCs w:val="21"/>
        </w:rPr>
      </w:pPr>
      <w:r>
        <w:rPr>
          <w:rFonts w:hint="eastAsia" w:ascii="仿宋" w:hAnsi="仿宋" w:eastAsia="仿宋" w:cs="仿宋"/>
          <w:kern w:val="2"/>
          <w:sz w:val="21"/>
          <w:szCs w:val="21"/>
        </w:rPr>
        <w:t>甲方单位（公章）                       乙方单位（公章）</w:t>
      </w:r>
    </w:p>
    <w:p w14:paraId="45C93F9B">
      <w:pPr>
        <w:pStyle w:val="216"/>
        <w:widowControl/>
        <w:spacing w:line="600" w:lineRule="auto"/>
        <w:jc w:val="left"/>
        <w:rPr>
          <w:rFonts w:hint="eastAsia" w:ascii="仿宋" w:hAnsi="仿宋" w:eastAsia="仿宋" w:cs="仿宋"/>
          <w:kern w:val="2"/>
          <w:sz w:val="21"/>
          <w:szCs w:val="21"/>
        </w:rPr>
      </w:pPr>
      <w:r>
        <w:rPr>
          <w:rFonts w:hint="eastAsia" w:ascii="仿宋" w:hAnsi="仿宋" w:eastAsia="仿宋" w:cs="仿宋"/>
          <w:kern w:val="2"/>
          <w:sz w:val="21"/>
          <w:szCs w:val="21"/>
        </w:rPr>
        <w:t>甲方代表人：                           乙方代表人：</w:t>
      </w:r>
    </w:p>
    <w:p w14:paraId="0CCC7AD7">
      <w:pPr>
        <w:pStyle w:val="216"/>
        <w:widowControl/>
        <w:spacing w:line="600" w:lineRule="auto"/>
        <w:jc w:val="left"/>
        <w:rPr>
          <w:rFonts w:hint="eastAsia" w:ascii="仿宋" w:hAnsi="仿宋" w:eastAsia="仿宋" w:cs="仿宋"/>
          <w:kern w:val="2"/>
          <w:sz w:val="21"/>
          <w:szCs w:val="21"/>
        </w:rPr>
      </w:pPr>
      <w:r>
        <w:rPr>
          <w:rFonts w:hint="eastAsia" w:ascii="仿宋" w:hAnsi="仿宋" w:eastAsia="仿宋" w:cs="仿宋"/>
          <w:kern w:val="2"/>
          <w:sz w:val="21"/>
          <w:szCs w:val="21"/>
        </w:rPr>
        <w:t>日      期：                           日      期：</w:t>
      </w:r>
    </w:p>
    <w:p w14:paraId="6AB9703A">
      <w:pPr>
        <w:pStyle w:val="215"/>
        <w:widowControl/>
        <w:jc w:val="both"/>
        <w:rPr>
          <w:rFonts w:hint="eastAsia" w:ascii="仿宋" w:hAnsi="仿宋" w:eastAsia="仿宋" w:cs="仿宋"/>
          <w:kern w:val="2"/>
          <w:sz w:val="36"/>
          <w:szCs w:val="36"/>
        </w:rPr>
      </w:pPr>
    </w:p>
    <w:p w14:paraId="24DF092A">
      <w:pPr>
        <w:pStyle w:val="215"/>
        <w:widowControl/>
        <w:jc w:val="both"/>
        <w:rPr>
          <w:rFonts w:hint="eastAsia" w:ascii="仿宋" w:hAnsi="仿宋" w:eastAsia="仿宋" w:cs="仿宋"/>
          <w:kern w:val="2"/>
          <w:sz w:val="36"/>
          <w:szCs w:val="36"/>
        </w:rPr>
      </w:pPr>
    </w:p>
    <w:p w14:paraId="5ACD6569">
      <w:pPr>
        <w:pStyle w:val="215"/>
        <w:widowControl/>
        <w:jc w:val="both"/>
        <w:rPr>
          <w:rFonts w:hint="eastAsia" w:ascii="仿宋" w:hAnsi="仿宋" w:eastAsia="仿宋" w:cs="仿宋"/>
          <w:kern w:val="2"/>
          <w:sz w:val="36"/>
          <w:szCs w:val="36"/>
        </w:rPr>
      </w:pPr>
    </w:p>
    <w:p w14:paraId="52B09009">
      <w:pPr>
        <w:pStyle w:val="215"/>
        <w:widowControl/>
        <w:jc w:val="both"/>
        <w:rPr>
          <w:rFonts w:hint="eastAsia" w:ascii="仿宋" w:hAnsi="仿宋" w:eastAsia="仿宋" w:cs="仿宋"/>
          <w:kern w:val="2"/>
          <w:sz w:val="36"/>
          <w:szCs w:val="36"/>
        </w:rPr>
      </w:pPr>
    </w:p>
    <w:p w14:paraId="40BD8FBF">
      <w:pPr>
        <w:pStyle w:val="215"/>
        <w:widowControl/>
        <w:jc w:val="both"/>
        <w:rPr>
          <w:rFonts w:hint="eastAsia" w:ascii="仿宋" w:hAnsi="仿宋" w:eastAsia="仿宋" w:cs="仿宋"/>
          <w:kern w:val="2"/>
          <w:sz w:val="36"/>
          <w:szCs w:val="36"/>
        </w:rPr>
      </w:pPr>
    </w:p>
    <w:p w14:paraId="532DA291">
      <w:pPr>
        <w:pStyle w:val="215"/>
        <w:widowControl/>
        <w:jc w:val="both"/>
        <w:rPr>
          <w:rFonts w:hint="eastAsia" w:ascii="仿宋" w:hAnsi="仿宋" w:eastAsia="仿宋" w:cs="仿宋"/>
          <w:kern w:val="2"/>
          <w:sz w:val="36"/>
          <w:szCs w:val="36"/>
        </w:rPr>
      </w:pPr>
    </w:p>
    <w:p w14:paraId="205F186C">
      <w:pPr>
        <w:pStyle w:val="215"/>
        <w:widowControl/>
        <w:jc w:val="both"/>
        <w:rPr>
          <w:rFonts w:hint="eastAsia" w:ascii="仿宋" w:hAnsi="仿宋" w:eastAsia="仿宋" w:cs="仿宋"/>
          <w:kern w:val="2"/>
          <w:sz w:val="36"/>
          <w:szCs w:val="36"/>
        </w:rPr>
      </w:pPr>
    </w:p>
    <w:p w14:paraId="186C3AD0">
      <w:pPr>
        <w:numPr>
          <w:ilvl w:val="0"/>
          <w:numId w:val="8"/>
        </w:numPr>
        <w:shd w:val="clear"/>
        <w:spacing w:before="100"/>
        <w:ind w:right="517"/>
        <w:jc w:val="center"/>
        <w:rPr>
          <w:rFonts w:hint="eastAsia" w:ascii="仿宋" w:hAnsi="仿宋" w:eastAsia="仿宋" w:cs="仿宋"/>
          <w:sz w:val="44"/>
          <w:szCs w:val="44"/>
          <w:lang w:val="en-US" w:eastAsia="zh-CN"/>
        </w:rPr>
      </w:pPr>
      <w:r>
        <w:rPr>
          <w:rFonts w:hint="eastAsia" w:ascii="仿宋" w:hAnsi="仿宋" w:eastAsia="仿宋" w:cs="仿宋"/>
          <w:sz w:val="44"/>
          <w:szCs w:val="44"/>
          <w:lang w:val="en-US" w:eastAsia="zh-CN"/>
        </w:rPr>
        <w:t>项目需求</w:t>
      </w:r>
    </w:p>
    <w:p w14:paraId="7665ACF8">
      <w:pPr>
        <w:pStyle w:val="5"/>
        <w:keepNext w:val="0"/>
        <w:keepLines w:val="0"/>
        <w:pageBreakBefore w:val="0"/>
        <w:widowControl w:val="0"/>
        <w:kinsoku/>
        <w:wordWrap/>
        <w:overflowPunct/>
        <w:topLinePunct w:val="0"/>
        <w:autoSpaceDE/>
        <w:autoSpaceDN/>
        <w:bidi w:val="0"/>
        <w:adjustRightInd/>
        <w:snapToGrid w:val="0"/>
        <w:spacing w:before="0" w:after="0" w:line="480" w:lineRule="auto"/>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一、项目概况</w:t>
      </w:r>
    </w:p>
    <w:p w14:paraId="58B82690">
      <w:pPr>
        <w:pStyle w:val="5"/>
        <w:keepNext w:val="0"/>
        <w:keepLines w:val="0"/>
        <w:pageBreakBefore w:val="0"/>
        <w:widowControl w:val="0"/>
        <w:kinsoku/>
        <w:wordWrap/>
        <w:overflowPunct/>
        <w:topLinePunct w:val="0"/>
        <w:autoSpaceDE/>
        <w:autoSpaceDN/>
        <w:bidi w:val="0"/>
        <w:adjustRightInd/>
        <w:snapToGrid w:val="0"/>
        <w:spacing w:before="0" w:after="0" w:line="480" w:lineRule="auto"/>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1、高邮市龙虬镇区及食品产业园污水管道改造建设项目</w:t>
      </w:r>
    </w:p>
    <w:p w14:paraId="08BFE5B5">
      <w:pPr>
        <w:pStyle w:val="5"/>
        <w:keepNext w:val="0"/>
        <w:keepLines w:val="0"/>
        <w:pageBreakBefore w:val="0"/>
        <w:widowControl w:val="0"/>
        <w:kinsoku/>
        <w:wordWrap/>
        <w:overflowPunct/>
        <w:topLinePunct w:val="0"/>
        <w:autoSpaceDE/>
        <w:autoSpaceDN/>
        <w:bidi w:val="0"/>
        <w:adjustRightInd/>
        <w:snapToGrid w:val="0"/>
        <w:spacing w:before="0" w:after="0" w:line="480" w:lineRule="auto"/>
        <w:ind w:left="0" w:leftChars="0" w:firstLine="240" w:firstLineChars="100"/>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2、工期：</w:t>
      </w:r>
      <w:r>
        <w:rPr>
          <w:rFonts w:hint="eastAsia" w:ascii="仿宋" w:hAnsi="仿宋" w:eastAsia="仿宋" w:cs="仿宋"/>
          <w:b w:val="0"/>
          <w:bCs w:val="0"/>
          <w:color w:val="auto"/>
          <w:sz w:val="24"/>
          <w:szCs w:val="24"/>
          <w:highlight w:val="yellow"/>
          <w:shd w:val="clear"/>
          <w:lang w:val="en-US" w:eastAsia="zh-CN"/>
        </w:rPr>
        <w:t>四个月。</w:t>
      </w:r>
      <w:r>
        <w:rPr>
          <w:rFonts w:hint="eastAsia" w:ascii="仿宋" w:hAnsi="仿宋" w:eastAsia="仿宋" w:cs="仿宋"/>
          <w:b w:val="0"/>
          <w:bCs w:val="0"/>
          <w:color w:val="auto"/>
          <w:sz w:val="24"/>
          <w:szCs w:val="24"/>
          <w:lang w:val="en-US" w:eastAsia="zh-CN"/>
        </w:rPr>
        <w:t>具体开工时间以采购人要求的开工时间为准。</w:t>
      </w:r>
    </w:p>
    <w:p w14:paraId="01024A01">
      <w:pPr>
        <w:pStyle w:val="5"/>
        <w:keepNext w:val="0"/>
        <w:keepLines w:val="0"/>
        <w:pageBreakBefore w:val="0"/>
        <w:widowControl w:val="0"/>
        <w:kinsoku/>
        <w:wordWrap/>
        <w:overflowPunct/>
        <w:topLinePunct w:val="0"/>
        <w:autoSpaceDE/>
        <w:autoSpaceDN/>
        <w:bidi w:val="0"/>
        <w:adjustRightInd/>
        <w:snapToGrid w:val="0"/>
        <w:spacing w:before="0" w:after="0" w:line="480" w:lineRule="auto"/>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二、技术要求（项目需求）</w:t>
      </w:r>
    </w:p>
    <w:p w14:paraId="2992871D">
      <w:pPr>
        <w:pStyle w:val="5"/>
        <w:keepNext w:val="0"/>
        <w:keepLines w:val="0"/>
        <w:pageBreakBefore w:val="0"/>
        <w:widowControl w:val="0"/>
        <w:kinsoku/>
        <w:wordWrap/>
        <w:overflowPunct/>
        <w:topLinePunct w:val="0"/>
        <w:autoSpaceDE/>
        <w:autoSpaceDN/>
        <w:bidi w:val="0"/>
        <w:adjustRightInd/>
        <w:snapToGrid w:val="0"/>
        <w:spacing w:before="0" w:after="0" w:line="480" w:lineRule="auto"/>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1、投标人必须按照国家有关规范、标准完成施工。</w:t>
      </w:r>
    </w:p>
    <w:p w14:paraId="382446C9">
      <w:pPr>
        <w:pStyle w:val="5"/>
        <w:keepNext w:val="0"/>
        <w:keepLines w:val="0"/>
        <w:pageBreakBefore w:val="0"/>
        <w:widowControl w:val="0"/>
        <w:kinsoku/>
        <w:wordWrap/>
        <w:overflowPunct/>
        <w:topLinePunct w:val="0"/>
        <w:autoSpaceDE/>
        <w:autoSpaceDN/>
        <w:bidi w:val="0"/>
        <w:adjustRightInd/>
        <w:snapToGrid w:val="0"/>
        <w:spacing w:before="0" w:after="0" w:line="480" w:lineRule="auto"/>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2</w:t>
      </w:r>
      <w:r>
        <w:rPr>
          <w:rFonts w:hint="eastAsia" w:ascii="仿宋" w:hAnsi="仿宋" w:eastAsia="仿宋" w:cs="仿宋"/>
          <w:b w:val="0"/>
          <w:bCs w:val="0"/>
          <w:color w:val="auto"/>
          <w:sz w:val="24"/>
          <w:szCs w:val="24"/>
        </w:rPr>
        <w:t>、投标人根据招标清单进行施工。</w:t>
      </w:r>
    </w:p>
    <w:p w14:paraId="428A5540">
      <w:pPr>
        <w:pStyle w:val="5"/>
        <w:keepNext w:val="0"/>
        <w:keepLines w:val="0"/>
        <w:pageBreakBefore w:val="0"/>
        <w:widowControl w:val="0"/>
        <w:kinsoku/>
        <w:wordWrap/>
        <w:overflowPunct/>
        <w:topLinePunct w:val="0"/>
        <w:autoSpaceDE/>
        <w:autoSpaceDN/>
        <w:bidi w:val="0"/>
        <w:adjustRightInd/>
        <w:snapToGrid w:val="0"/>
        <w:spacing w:before="0" w:after="0" w:line="480" w:lineRule="auto"/>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3</w:t>
      </w:r>
      <w:r>
        <w:rPr>
          <w:rFonts w:hint="eastAsia" w:ascii="仿宋" w:hAnsi="仿宋" w:eastAsia="仿宋" w:cs="仿宋"/>
          <w:b w:val="0"/>
          <w:bCs w:val="0"/>
          <w:color w:val="auto"/>
          <w:sz w:val="24"/>
          <w:szCs w:val="24"/>
        </w:rPr>
        <w:t>、项目实施过程中，所有现场变更签证必须经招标人及监理确认后实施，未经招标人及监理确认实施的一律不付该项工程款。</w:t>
      </w:r>
    </w:p>
    <w:p w14:paraId="5D90529C">
      <w:pPr>
        <w:keepNext w:val="0"/>
        <w:keepLines w:val="0"/>
        <w:pageBreakBefore w:val="0"/>
        <w:widowControl w:val="0"/>
        <w:kinsoku/>
        <w:wordWrap/>
        <w:overflowPunct/>
        <w:topLinePunct w:val="0"/>
        <w:autoSpaceDE/>
        <w:autoSpaceDN/>
        <w:bidi w:val="0"/>
        <w:adjustRightInd/>
        <w:snapToGrid w:val="0"/>
        <w:spacing w:line="480" w:lineRule="auto"/>
        <w:ind w:firstLine="240" w:firstLineChars="100"/>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4、投标人必须具备履行合同所必需的设备和专业技术能力。</w:t>
      </w:r>
    </w:p>
    <w:p w14:paraId="5F28B900">
      <w:pPr>
        <w:keepNext w:val="0"/>
        <w:keepLines w:val="0"/>
        <w:pageBreakBefore w:val="0"/>
        <w:widowControl w:val="0"/>
        <w:kinsoku/>
        <w:wordWrap/>
        <w:overflowPunct/>
        <w:topLinePunct w:val="0"/>
        <w:autoSpaceDE/>
        <w:autoSpaceDN/>
        <w:bidi w:val="0"/>
        <w:adjustRightInd/>
        <w:snapToGrid w:val="0"/>
        <w:spacing w:line="480" w:lineRule="auto"/>
        <w:ind w:firstLine="240" w:firstLineChars="100"/>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5、对材料的质量和试验要求：所有工程中使用的材料、设备、成品、半成品等必须提供齐全的质量保证资料，并按现行的有关规定进行检验、试验；承包方必须主动按工程监理的程序向监理方报验，经监理方书面认可后方可用于工程。</w:t>
      </w:r>
    </w:p>
    <w:p w14:paraId="050D2E1A">
      <w:pPr>
        <w:pStyle w:val="5"/>
        <w:keepNext w:val="0"/>
        <w:keepLines w:val="0"/>
        <w:pageBreakBefore w:val="0"/>
        <w:widowControl w:val="0"/>
        <w:kinsoku/>
        <w:wordWrap/>
        <w:overflowPunct/>
        <w:topLinePunct w:val="0"/>
        <w:autoSpaceDE/>
        <w:autoSpaceDN/>
        <w:bidi w:val="0"/>
        <w:adjustRightInd/>
        <w:snapToGrid w:val="0"/>
        <w:spacing w:before="0" w:after="0" w:line="480" w:lineRule="auto"/>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三、</w:t>
      </w:r>
      <w:r>
        <w:rPr>
          <w:rFonts w:hint="eastAsia" w:ascii="仿宋" w:hAnsi="仿宋" w:eastAsia="仿宋" w:cs="仿宋"/>
          <w:b w:val="0"/>
          <w:bCs w:val="0"/>
          <w:color w:val="auto"/>
          <w:sz w:val="24"/>
          <w:szCs w:val="24"/>
        </w:rPr>
        <w:t>勘察现场</w:t>
      </w:r>
    </w:p>
    <w:p w14:paraId="4CA66EC7">
      <w:pPr>
        <w:pStyle w:val="5"/>
        <w:keepNext w:val="0"/>
        <w:keepLines w:val="0"/>
        <w:pageBreakBefore w:val="0"/>
        <w:widowControl w:val="0"/>
        <w:spacing w:before="0" w:after="0" w:line="480" w:lineRule="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1、</w:t>
      </w:r>
      <w:r>
        <w:rPr>
          <w:rFonts w:hint="eastAsia" w:ascii="仿宋" w:hAnsi="仿宋" w:eastAsia="仿宋" w:cs="仿宋"/>
          <w:b w:val="0"/>
          <w:bCs w:val="0"/>
          <w:color w:val="auto"/>
          <w:sz w:val="24"/>
          <w:szCs w:val="24"/>
        </w:rPr>
        <w:t>考虑到本工程实际情况，投标人应对工程施工现场场地条件和周围环境进行</w:t>
      </w:r>
      <w:r>
        <w:rPr>
          <w:rFonts w:hint="eastAsia" w:ascii="仿宋" w:hAnsi="仿宋" w:eastAsia="仿宋" w:cs="仿宋"/>
          <w:b w:val="0"/>
          <w:bCs w:val="0"/>
          <w:color w:val="auto"/>
          <w:sz w:val="24"/>
          <w:szCs w:val="24"/>
          <w:lang w:val="en-US" w:eastAsia="zh-CN"/>
        </w:rPr>
        <w:t>自行</w:t>
      </w:r>
      <w:r>
        <w:rPr>
          <w:rFonts w:hint="eastAsia" w:ascii="仿宋" w:hAnsi="仿宋" w:eastAsia="仿宋" w:cs="仿宋"/>
          <w:b w:val="0"/>
          <w:bCs w:val="0"/>
          <w:color w:val="auto"/>
          <w:sz w:val="24"/>
          <w:szCs w:val="24"/>
        </w:rPr>
        <w:t>勘察，以获取编制投标文件和签署合同所需的所有资料，勘察现场所发生的费用由投标人承担，在踏勘现场中所发生的人员伤亡和财产损失由投标人自行负责。</w:t>
      </w:r>
    </w:p>
    <w:p w14:paraId="66C83A58">
      <w:pPr>
        <w:pStyle w:val="5"/>
        <w:keepNext w:val="0"/>
        <w:keepLines w:val="0"/>
        <w:pageBreakBefore w:val="0"/>
        <w:widowControl w:val="0"/>
        <w:spacing w:before="0" w:after="0" w:line="480" w:lineRule="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2、</w:t>
      </w:r>
      <w:r>
        <w:rPr>
          <w:rFonts w:hint="eastAsia" w:ascii="仿宋" w:hAnsi="仿宋" w:eastAsia="仿宋" w:cs="仿宋"/>
          <w:b w:val="0"/>
          <w:bCs w:val="0"/>
          <w:color w:val="auto"/>
          <w:sz w:val="24"/>
          <w:szCs w:val="24"/>
        </w:rPr>
        <w:t>投标人到现场实地勘踏，应充分了解工地位置、情况、道路、储存空间、装卸限制、相关专业施工队伍的配合与衔接及任何其他（包括且不限于：施工临时设施、脚手架及现场运输设备、施工现场因政府部门规定而造成的各种限制条件等等）足以影响承包价的情况，任何忽视或误解工地情况而导致的索赔或工期延长申请将不获得批准。</w:t>
      </w:r>
    </w:p>
    <w:p w14:paraId="771F9A8D">
      <w:pPr>
        <w:pStyle w:val="5"/>
        <w:keepNext w:val="0"/>
        <w:keepLines w:val="0"/>
        <w:pageBreakBefore w:val="0"/>
        <w:widowControl w:val="0"/>
        <w:spacing w:before="0" w:after="0" w:line="480" w:lineRule="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四</w:t>
      </w:r>
      <w:r>
        <w:rPr>
          <w:rFonts w:hint="eastAsia" w:ascii="仿宋" w:hAnsi="仿宋" w:eastAsia="仿宋" w:cs="仿宋"/>
          <w:b w:val="0"/>
          <w:bCs w:val="0"/>
          <w:color w:val="auto"/>
          <w:sz w:val="24"/>
          <w:szCs w:val="24"/>
        </w:rPr>
        <w:t>、投标报价</w:t>
      </w:r>
    </w:p>
    <w:p w14:paraId="36F57F00">
      <w:pPr>
        <w:pStyle w:val="5"/>
        <w:keepNext w:val="0"/>
        <w:keepLines w:val="0"/>
        <w:pageBreakBefore w:val="0"/>
        <w:widowControl w:val="0"/>
        <w:spacing w:before="0" w:after="0" w:line="480" w:lineRule="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1、</w:t>
      </w:r>
      <w:r>
        <w:rPr>
          <w:rFonts w:hint="eastAsia" w:ascii="仿宋" w:hAnsi="仿宋" w:eastAsia="仿宋" w:cs="仿宋"/>
          <w:b w:val="0"/>
          <w:bCs w:val="0"/>
          <w:color w:val="auto"/>
          <w:sz w:val="24"/>
          <w:szCs w:val="24"/>
        </w:rPr>
        <w:t>投标人应将下列不可竞争费用按照规定的标准计取，不得降低标准计取：（1）现场安全、文明施工措施费；（2）规费、税金；（3）省级以上财政、税收、物价等部门批准的税金及行政性规费；（4）其他按照法律、法规规定的不可竞争费用；（5）材料暂估价格（6）专业工程暂估价；（7）暂列金额。</w:t>
      </w:r>
    </w:p>
    <w:p w14:paraId="4F7B82AC">
      <w:pPr>
        <w:pStyle w:val="5"/>
        <w:keepNext w:val="0"/>
        <w:keepLines w:val="0"/>
        <w:pageBreakBefore w:val="0"/>
        <w:widowControl w:val="0"/>
        <w:spacing w:before="0" w:after="0" w:line="480" w:lineRule="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2、</w:t>
      </w:r>
      <w:r>
        <w:rPr>
          <w:rFonts w:hint="eastAsia" w:ascii="仿宋" w:hAnsi="仿宋" w:eastAsia="仿宋" w:cs="仿宋"/>
          <w:b w:val="0"/>
          <w:bCs w:val="0"/>
          <w:color w:val="auto"/>
          <w:sz w:val="24"/>
          <w:szCs w:val="24"/>
        </w:rPr>
        <w:t>投标单位的投标报价，投标人已标价清单中如果出现少算、漏算费用或未填单价和合价的工程项目，其费用视为已分摊在清单中其他已标价的相关子目的单价或价格之中。除本磋商文件或合同另有约定外，结算时不得调整。</w:t>
      </w:r>
    </w:p>
    <w:p w14:paraId="251A710A">
      <w:pPr>
        <w:pStyle w:val="5"/>
        <w:keepNext w:val="0"/>
        <w:keepLines w:val="0"/>
        <w:pageBreakBefore w:val="0"/>
        <w:widowControl w:val="0"/>
        <w:spacing w:before="0" w:after="0" w:line="480" w:lineRule="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3、</w:t>
      </w:r>
      <w:r>
        <w:rPr>
          <w:rFonts w:hint="eastAsia" w:ascii="仿宋" w:hAnsi="仿宋" w:eastAsia="仿宋" w:cs="仿宋"/>
          <w:b w:val="0"/>
          <w:bCs w:val="0"/>
          <w:color w:val="auto"/>
          <w:sz w:val="24"/>
          <w:szCs w:val="24"/>
        </w:rPr>
        <w:t>供应商在报价时应按</w:t>
      </w:r>
      <w:r>
        <w:rPr>
          <w:rFonts w:hint="eastAsia" w:ascii="仿宋" w:hAnsi="仿宋" w:eastAsia="仿宋" w:cs="仿宋"/>
          <w:b w:val="0"/>
          <w:bCs w:val="0"/>
          <w:color w:val="auto"/>
          <w:sz w:val="24"/>
          <w:szCs w:val="24"/>
          <w:lang w:eastAsia="zh-CN"/>
        </w:rPr>
        <w:t>《建设工程工程量清单计价规范》（GB50500-2013）</w:t>
      </w:r>
      <w:r>
        <w:rPr>
          <w:rFonts w:hint="eastAsia" w:ascii="仿宋" w:hAnsi="仿宋" w:eastAsia="仿宋" w:cs="仿宋"/>
          <w:b w:val="0"/>
          <w:bCs w:val="0"/>
          <w:color w:val="auto"/>
          <w:sz w:val="24"/>
          <w:szCs w:val="24"/>
        </w:rPr>
        <w:t>和采购文件规定的格式。分项报价表按照附件提供的工程量清单的格式进行填报，分别填报单价和合价，要求填报完整，漏报项视为价格已分摊到其他清单项中。</w:t>
      </w:r>
    </w:p>
    <w:p w14:paraId="5F5C3390">
      <w:pPr>
        <w:pStyle w:val="5"/>
        <w:keepNext w:val="0"/>
        <w:keepLines w:val="0"/>
        <w:pageBreakBefore w:val="0"/>
        <w:widowControl w:val="0"/>
        <w:spacing w:before="0" w:after="0" w:line="480" w:lineRule="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bidi="zh-CN"/>
        </w:rPr>
        <w:t>五</w:t>
      </w:r>
      <w:r>
        <w:rPr>
          <w:rFonts w:hint="eastAsia" w:ascii="仿宋" w:hAnsi="仿宋" w:eastAsia="仿宋" w:cs="仿宋"/>
          <w:b w:val="0"/>
          <w:bCs w:val="0"/>
          <w:color w:val="auto"/>
          <w:sz w:val="24"/>
          <w:szCs w:val="24"/>
        </w:rPr>
        <w:t>、变更估价原则</w:t>
      </w:r>
    </w:p>
    <w:p w14:paraId="4715B9AE">
      <w:pPr>
        <w:pStyle w:val="5"/>
        <w:keepNext w:val="0"/>
        <w:keepLines w:val="0"/>
        <w:pageBreakBefore w:val="0"/>
        <w:widowControl w:val="0"/>
        <w:spacing w:before="0" w:after="0" w:line="480" w:lineRule="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1、</w:t>
      </w:r>
      <w:r>
        <w:rPr>
          <w:rFonts w:hint="eastAsia" w:ascii="仿宋" w:hAnsi="仿宋" w:eastAsia="仿宋" w:cs="仿宋"/>
          <w:b w:val="0"/>
          <w:bCs w:val="0"/>
          <w:color w:val="auto"/>
          <w:sz w:val="24"/>
          <w:szCs w:val="24"/>
        </w:rPr>
        <w:t>已标价工程量清单中有适用于变更工程项目的，应采用该项目的单价。</w:t>
      </w:r>
    </w:p>
    <w:p w14:paraId="11A8230C">
      <w:pPr>
        <w:pStyle w:val="5"/>
        <w:keepNext w:val="0"/>
        <w:keepLines w:val="0"/>
        <w:pageBreakBefore w:val="0"/>
        <w:widowControl w:val="0"/>
        <w:spacing w:before="0" w:after="0" w:line="480" w:lineRule="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2、</w:t>
      </w:r>
      <w:r>
        <w:rPr>
          <w:rFonts w:hint="eastAsia" w:ascii="仿宋" w:hAnsi="仿宋" w:eastAsia="仿宋" w:cs="仿宋"/>
          <w:b w:val="0"/>
          <w:bCs w:val="0"/>
          <w:color w:val="auto"/>
          <w:sz w:val="24"/>
          <w:szCs w:val="24"/>
        </w:rPr>
        <w:t>由设计变更和招标人要求变动的内容引起的新的工程量清单项目，其对应的综合单价按下列方法确定：</w:t>
      </w:r>
    </w:p>
    <w:p w14:paraId="3429F02E">
      <w:pPr>
        <w:pStyle w:val="5"/>
        <w:keepNext w:val="0"/>
        <w:keepLines w:val="0"/>
        <w:pageBreakBefore w:val="0"/>
        <w:widowControl w:val="0"/>
        <w:spacing w:before="0" w:after="0" w:line="480" w:lineRule="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①. 投标文件中已有适用的综合单价，按投标文件中已有的综合单价确定；</w:t>
      </w:r>
    </w:p>
    <w:p w14:paraId="17930C1A">
      <w:pPr>
        <w:pStyle w:val="5"/>
        <w:keepNext w:val="0"/>
        <w:keepLines w:val="0"/>
        <w:pageBreakBefore w:val="0"/>
        <w:widowControl w:val="0"/>
        <w:spacing w:before="0" w:after="0" w:line="480" w:lineRule="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②. 投标文件中有类似的综合单价，参照类似的综合单价确定；</w:t>
      </w:r>
    </w:p>
    <w:p w14:paraId="42399F83">
      <w:pPr>
        <w:pStyle w:val="5"/>
        <w:keepNext w:val="0"/>
        <w:keepLines w:val="0"/>
        <w:pageBreakBefore w:val="0"/>
        <w:widowControl w:val="0"/>
        <w:spacing w:before="0" w:after="0" w:line="480" w:lineRule="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③. 投标文件中没有适用或类似的综合单价，由承包人提出综合单价，经发包人确认，审计单位审核后，按投标文件中的让利幅度同比率进行下浮结算。</w:t>
      </w:r>
    </w:p>
    <w:p w14:paraId="5E8AC829">
      <w:pPr>
        <w:rPr>
          <w:rFonts w:hint="eastAsia" w:ascii="仿宋" w:hAnsi="仿宋" w:eastAsia="仿宋" w:cs="仿宋"/>
          <w:b w:val="0"/>
          <w:bCs w:val="0"/>
          <w:color w:val="auto"/>
          <w:sz w:val="24"/>
          <w:szCs w:val="24"/>
        </w:rPr>
      </w:pPr>
    </w:p>
    <w:p w14:paraId="7574056D">
      <w:pPr>
        <w:pStyle w:val="46"/>
        <w:rPr>
          <w:rFonts w:hint="eastAsia"/>
          <w:lang w:val="en-US" w:eastAsia="zh-CN"/>
        </w:rPr>
      </w:pPr>
    </w:p>
    <w:p w14:paraId="4E5901BA">
      <w:pPr>
        <w:rPr>
          <w:rFonts w:hint="eastAsia"/>
          <w:lang w:val="en-US" w:eastAsia="zh-CN"/>
        </w:rPr>
      </w:pPr>
    </w:p>
    <w:p w14:paraId="6C9BDE01">
      <w:pPr>
        <w:pStyle w:val="36"/>
        <w:shd w:val="clear" w:color="auto" w:fill="FFFFFF"/>
        <w:spacing w:before="0" w:beforeAutospacing="0" w:after="0" w:afterAutospacing="0" w:line="560" w:lineRule="atLeast"/>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六、项目组主要成员分工及职责</w:t>
      </w:r>
    </w:p>
    <w:tbl>
      <w:tblPr>
        <w:tblStyle w:val="39"/>
        <w:tblW w:w="993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840"/>
        <w:gridCol w:w="9094"/>
      </w:tblGrid>
      <w:tr w14:paraId="19C68F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PrEx>
        <w:tc>
          <w:tcPr>
            <w:tcW w:w="840" w:type="dxa"/>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top"/>
          </w:tcPr>
          <w:p w14:paraId="36239564">
            <w:pPr>
              <w:pStyle w:val="3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jc w:val="center"/>
              <w:rPr>
                <w:rFonts w:hint="eastAsia" w:ascii="仿宋" w:hAnsi="仿宋" w:eastAsia="仿宋" w:cs="仿宋"/>
                <w:color w:val="404040"/>
                <w:sz w:val="24"/>
                <w:szCs w:val="24"/>
              </w:rPr>
            </w:pPr>
            <w:bookmarkStart w:id="347" w:name="_Toc109304975"/>
            <w:r>
              <w:rPr>
                <w:rStyle w:val="42"/>
                <w:rFonts w:hint="eastAsia" w:ascii="仿宋" w:hAnsi="仿宋" w:eastAsia="仿宋" w:cs="仿宋"/>
                <w:i w:val="0"/>
                <w:iCs w:val="0"/>
                <w:caps w:val="0"/>
                <w:color w:val="404040"/>
                <w:spacing w:val="0"/>
                <w:sz w:val="24"/>
                <w:szCs w:val="24"/>
              </w:rPr>
              <w:t>职务</w:t>
            </w:r>
          </w:p>
        </w:tc>
        <w:tc>
          <w:tcPr>
            <w:tcW w:w="9094" w:type="dxa"/>
            <w:tcBorders>
              <w:top w:val="single" w:color="000000" w:sz="6" w:space="0"/>
              <w:left w:val="nil"/>
              <w:bottom w:val="single" w:color="000000" w:sz="6" w:space="0"/>
              <w:right w:val="single" w:color="000000" w:sz="6" w:space="0"/>
            </w:tcBorders>
            <w:shd w:val="clear" w:color="auto" w:fill="FFFFFF"/>
            <w:tcMar>
              <w:left w:w="105" w:type="dxa"/>
              <w:right w:w="105" w:type="dxa"/>
            </w:tcMar>
            <w:vAlign w:val="top"/>
          </w:tcPr>
          <w:p w14:paraId="537ED61C">
            <w:pPr>
              <w:pStyle w:val="3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jc w:val="center"/>
              <w:rPr>
                <w:rFonts w:hint="eastAsia" w:ascii="仿宋" w:hAnsi="仿宋" w:eastAsia="仿宋" w:cs="仿宋"/>
                <w:color w:val="404040"/>
                <w:sz w:val="24"/>
                <w:szCs w:val="24"/>
              </w:rPr>
            </w:pPr>
            <w:r>
              <w:rPr>
                <w:rStyle w:val="42"/>
                <w:rFonts w:hint="eastAsia" w:ascii="仿宋" w:hAnsi="仿宋" w:eastAsia="仿宋" w:cs="仿宋"/>
                <w:i w:val="0"/>
                <w:iCs w:val="0"/>
                <w:caps w:val="0"/>
                <w:color w:val="404040"/>
                <w:spacing w:val="0"/>
                <w:sz w:val="24"/>
                <w:szCs w:val="24"/>
              </w:rPr>
              <w:t>职责</w:t>
            </w:r>
          </w:p>
        </w:tc>
      </w:tr>
      <w:tr w14:paraId="4948CC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8060" w:hRule="atLeast"/>
        </w:trPr>
        <w:tc>
          <w:tcPr>
            <w:tcW w:w="840" w:type="dxa"/>
            <w:tcBorders>
              <w:top w:val="nil"/>
              <w:left w:val="single" w:color="000000" w:sz="6" w:space="0"/>
              <w:bottom w:val="single" w:color="000000" w:sz="6" w:space="0"/>
              <w:right w:val="single" w:color="000000" w:sz="6" w:space="0"/>
            </w:tcBorders>
            <w:shd w:val="clear" w:color="auto" w:fill="FFFFFF"/>
            <w:tcMar>
              <w:left w:w="105" w:type="dxa"/>
              <w:right w:w="105" w:type="dxa"/>
            </w:tcMar>
            <w:vAlign w:val="top"/>
          </w:tcPr>
          <w:p w14:paraId="0E094BF4">
            <w:pPr>
              <w:pStyle w:val="3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jc w:val="center"/>
              <w:rPr>
                <w:rFonts w:hint="eastAsia" w:ascii="仿宋" w:hAnsi="仿宋" w:eastAsia="仿宋" w:cs="仿宋"/>
                <w:color w:val="404040"/>
                <w:sz w:val="24"/>
                <w:szCs w:val="24"/>
              </w:rPr>
            </w:pPr>
            <w:r>
              <w:rPr>
                <w:rStyle w:val="42"/>
                <w:rFonts w:hint="eastAsia" w:ascii="仿宋" w:hAnsi="仿宋" w:eastAsia="仿宋" w:cs="仿宋"/>
                <w:i w:val="0"/>
                <w:iCs w:val="0"/>
                <w:caps w:val="0"/>
                <w:color w:val="404040"/>
                <w:spacing w:val="0"/>
                <w:sz w:val="24"/>
                <w:szCs w:val="24"/>
              </w:rPr>
              <w:t>项目经理</w:t>
            </w:r>
          </w:p>
        </w:tc>
        <w:tc>
          <w:tcPr>
            <w:tcW w:w="9094" w:type="dxa"/>
            <w:tcBorders>
              <w:top w:val="nil"/>
              <w:left w:val="nil"/>
              <w:bottom w:val="single" w:color="000000" w:sz="6" w:space="0"/>
              <w:right w:val="single" w:color="000000" w:sz="6" w:space="0"/>
            </w:tcBorders>
            <w:shd w:val="clear" w:color="auto" w:fill="FFFFFF"/>
            <w:tcMar>
              <w:left w:w="105" w:type="dxa"/>
              <w:right w:w="105" w:type="dxa"/>
            </w:tcMar>
            <w:vAlign w:val="top"/>
          </w:tcPr>
          <w:p w14:paraId="287B5F39">
            <w:pPr>
              <w:pStyle w:val="3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rPr>
                <w:rFonts w:hint="eastAsia" w:ascii="仿宋" w:hAnsi="仿宋" w:eastAsia="仿宋" w:cs="仿宋"/>
                <w:color w:val="404040"/>
                <w:sz w:val="24"/>
                <w:szCs w:val="24"/>
              </w:rPr>
            </w:pPr>
            <w:r>
              <w:rPr>
                <w:rFonts w:hint="eastAsia" w:ascii="仿宋" w:hAnsi="仿宋" w:eastAsia="仿宋" w:cs="仿宋"/>
                <w:i w:val="0"/>
                <w:iCs w:val="0"/>
                <w:caps w:val="0"/>
                <w:color w:val="404040"/>
                <w:spacing w:val="0"/>
                <w:sz w:val="24"/>
                <w:szCs w:val="24"/>
              </w:rPr>
              <w:t>1、项目经理是公司法人在项目上的授权代理，代表公司履行与甲方合同及分包合同相关的责任。</w:t>
            </w:r>
          </w:p>
          <w:p w14:paraId="0F22B894">
            <w:pPr>
              <w:pStyle w:val="3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rPr>
                <w:rFonts w:hint="eastAsia" w:ascii="仿宋" w:hAnsi="仿宋" w:eastAsia="仿宋" w:cs="仿宋"/>
                <w:color w:val="404040"/>
                <w:sz w:val="24"/>
                <w:szCs w:val="24"/>
              </w:rPr>
            </w:pPr>
            <w:r>
              <w:rPr>
                <w:rFonts w:hint="eastAsia" w:ascii="仿宋" w:hAnsi="仿宋" w:eastAsia="仿宋" w:cs="仿宋"/>
                <w:i w:val="0"/>
                <w:iCs w:val="0"/>
                <w:caps w:val="0"/>
                <w:color w:val="404040"/>
                <w:spacing w:val="0"/>
                <w:sz w:val="24"/>
                <w:szCs w:val="24"/>
              </w:rPr>
              <w:t>2、在公司的总体安排下，组织编制施工组织设计，对本工程的质量、安全，成本和工期目标全面负责。</w:t>
            </w:r>
          </w:p>
          <w:p w14:paraId="67F80DEC">
            <w:pPr>
              <w:pStyle w:val="3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rPr>
                <w:rFonts w:hint="eastAsia" w:ascii="仿宋" w:hAnsi="仿宋" w:eastAsia="仿宋" w:cs="仿宋"/>
                <w:color w:val="404040"/>
                <w:sz w:val="24"/>
                <w:szCs w:val="24"/>
              </w:rPr>
            </w:pPr>
            <w:r>
              <w:rPr>
                <w:rFonts w:hint="eastAsia" w:ascii="仿宋" w:hAnsi="仿宋" w:eastAsia="仿宋" w:cs="仿宋"/>
                <w:i w:val="0"/>
                <w:iCs w:val="0"/>
                <w:caps w:val="0"/>
                <w:color w:val="404040"/>
                <w:spacing w:val="0"/>
                <w:sz w:val="24"/>
                <w:szCs w:val="24"/>
              </w:rPr>
              <w:t>3、按照公司规定的项目部岗位设置要求，进行组织机构设置、人员聘任和职责分配。</w:t>
            </w:r>
          </w:p>
          <w:p w14:paraId="355E8893">
            <w:pPr>
              <w:pStyle w:val="3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rPr>
                <w:rFonts w:hint="eastAsia" w:ascii="仿宋" w:hAnsi="仿宋" w:eastAsia="仿宋" w:cs="仿宋"/>
                <w:color w:val="404040"/>
                <w:sz w:val="24"/>
                <w:szCs w:val="24"/>
              </w:rPr>
            </w:pPr>
            <w:r>
              <w:rPr>
                <w:rFonts w:hint="eastAsia" w:ascii="仿宋" w:hAnsi="仿宋" w:eastAsia="仿宋" w:cs="仿宋"/>
                <w:i w:val="0"/>
                <w:iCs w:val="0"/>
                <w:caps w:val="0"/>
                <w:color w:val="404040"/>
                <w:spacing w:val="0"/>
                <w:sz w:val="24"/>
                <w:szCs w:val="24"/>
              </w:rPr>
              <w:t>4、对进入现场的生产要素进行优化配量和动态管理。</w:t>
            </w:r>
          </w:p>
          <w:p w14:paraId="3054DE06">
            <w:pPr>
              <w:pStyle w:val="3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rPr>
                <w:rFonts w:hint="eastAsia" w:ascii="仿宋" w:hAnsi="仿宋" w:eastAsia="仿宋" w:cs="仿宋"/>
                <w:color w:val="404040"/>
                <w:sz w:val="24"/>
                <w:szCs w:val="24"/>
              </w:rPr>
            </w:pPr>
            <w:r>
              <w:rPr>
                <w:rFonts w:hint="eastAsia" w:ascii="仿宋" w:hAnsi="仿宋" w:eastAsia="仿宋" w:cs="仿宋"/>
                <w:i w:val="0"/>
                <w:iCs w:val="0"/>
                <w:caps w:val="0"/>
                <w:color w:val="404040"/>
                <w:spacing w:val="0"/>
                <w:sz w:val="24"/>
                <w:szCs w:val="24"/>
              </w:rPr>
              <w:t>5、执行公司的综合管理体系文件，建立项目上的质量、环境、职业安全健康管理体系。</w:t>
            </w:r>
          </w:p>
          <w:p w14:paraId="047375C4">
            <w:pPr>
              <w:pStyle w:val="3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rPr>
                <w:rFonts w:hint="eastAsia" w:ascii="仿宋" w:hAnsi="仿宋" w:eastAsia="仿宋" w:cs="仿宋"/>
                <w:color w:val="404040"/>
                <w:sz w:val="24"/>
                <w:szCs w:val="24"/>
              </w:rPr>
            </w:pPr>
            <w:r>
              <w:rPr>
                <w:rFonts w:hint="eastAsia" w:ascii="仿宋" w:hAnsi="仿宋" w:eastAsia="仿宋" w:cs="仿宋"/>
                <w:i w:val="0"/>
                <w:iCs w:val="0"/>
                <w:caps w:val="0"/>
                <w:color w:val="404040"/>
                <w:spacing w:val="0"/>
                <w:sz w:val="24"/>
                <w:szCs w:val="24"/>
              </w:rPr>
              <w:t>6、在公司授权范围内负责与政府机构、甲方、监理和分包单位等的协调、解决项目中出现的问题。</w:t>
            </w:r>
          </w:p>
          <w:p w14:paraId="197E4180">
            <w:pPr>
              <w:pStyle w:val="3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rPr>
                <w:rFonts w:hint="eastAsia" w:ascii="仿宋" w:hAnsi="仿宋" w:eastAsia="仿宋" w:cs="仿宋"/>
                <w:color w:val="404040"/>
                <w:sz w:val="24"/>
                <w:szCs w:val="24"/>
              </w:rPr>
            </w:pPr>
            <w:r>
              <w:rPr>
                <w:rFonts w:hint="eastAsia" w:ascii="仿宋" w:hAnsi="仿宋" w:eastAsia="仿宋" w:cs="仿宋"/>
                <w:i w:val="0"/>
                <w:iCs w:val="0"/>
                <w:caps w:val="0"/>
                <w:color w:val="404040"/>
                <w:spacing w:val="0"/>
                <w:sz w:val="24"/>
                <w:szCs w:val="24"/>
              </w:rPr>
              <w:t>7、负责项目各类经济合同的审核签字，处理项目部与国家、企业、分包单位以及职工之间的利益分配。</w:t>
            </w:r>
          </w:p>
          <w:p w14:paraId="38AA96AE">
            <w:pPr>
              <w:pStyle w:val="3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rPr>
                <w:rFonts w:hint="eastAsia" w:ascii="仿宋" w:hAnsi="仿宋" w:eastAsia="仿宋" w:cs="仿宋"/>
                <w:color w:val="404040"/>
                <w:sz w:val="24"/>
                <w:szCs w:val="24"/>
              </w:rPr>
            </w:pPr>
            <w:r>
              <w:rPr>
                <w:rFonts w:hint="eastAsia" w:ascii="仿宋" w:hAnsi="仿宋" w:eastAsia="仿宋" w:cs="仿宋"/>
                <w:i w:val="0"/>
                <w:iCs w:val="0"/>
                <w:caps w:val="0"/>
                <w:color w:val="404040"/>
                <w:spacing w:val="0"/>
                <w:sz w:val="24"/>
                <w:szCs w:val="24"/>
              </w:rPr>
              <w:t>8、项目资金做到专款专用，确保项目安全生产资金投入，确保职工工资准时足额发放。</w:t>
            </w:r>
          </w:p>
          <w:p w14:paraId="4CED40F2">
            <w:pPr>
              <w:pStyle w:val="3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rPr>
                <w:rFonts w:hint="eastAsia" w:ascii="仿宋" w:hAnsi="仿宋" w:eastAsia="仿宋" w:cs="仿宋"/>
                <w:color w:val="404040"/>
                <w:sz w:val="24"/>
                <w:szCs w:val="24"/>
              </w:rPr>
            </w:pPr>
            <w:r>
              <w:rPr>
                <w:rFonts w:hint="eastAsia" w:ascii="仿宋" w:hAnsi="仿宋" w:eastAsia="仿宋" w:cs="仿宋"/>
                <w:i w:val="0"/>
                <w:iCs w:val="0"/>
                <w:caps w:val="0"/>
                <w:color w:val="404040"/>
                <w:spacing w:val="0"/>
                <w:sz w:val="24"/>
                <w:szCs w:val="24"/>
              </w:rPr>
              <w:t>9、协助公司进行项目的检查、鉴定和评奖申报。参与工程竣工验收，准备结算资料和分析总结，接受审计。</w:t>
            </w:r>
          </w:p>
          <w:p w14:paraId="2563A022">
            <w:pPr>
              <w:pStyle w:val="3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rPr>
                <w:rFonts w:hint="eastAsia" w:ascii="仿宋" w:hAnsi="仿宋" w:eastAsia="仿宋" w:cs="仿宋"/>
                <w:color w:val="404040"/>
                <w:sz w:val="24"/>
                <w:szCs w:val="24"/>
              </w:rPr>
            </w:pPr>
            <w:r>
              <w:rPr>
                <w:rFonts w:hint="eastAsia" w:ascii="仿宋" w:hAnsi="仿宋" w:eastAsia="仿宋" w:cs="仿宋"/>
                <w:i w:val="0"/>
                <w:iCs w:val="0"/>
                <w:caps w:val="0"/>
                <w:color w:val="404040"/>
                <w:spacing w:val="0"/>
                <w:sz w:val="24"/>
                <w:szCs w:val="24"/>
              </w:rPr>
              <w:t>10、收集业务信息，参与公司的业务承接与洽谈。</w:t>
            </w:r>
          </w:p>
        </w:tc>
      </w:tr>
      <w:tr w14:paraId="3EBC0F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1031" w:hRule="atLeast"/>
        </w:trPr>
        <w:tc>
          <w:tcPr>
            <w:tcW w:w="840" w:type="dxa"/>
            <w:tcBorders>
              <w:top w:val="nil"/>
              <w:left w:val="single" w:color="000000" w:sz="6" w:space="0"/>
              <w:bottom w:val="single" w:color="000000" w:sz="6" w:space="0"/>
              <w:right w:val="single" w:color="000000" w:sz="6" w:space="0"/>
            </w:tcBorders>
            <w:shd w:val="clear" w:color="auto" w:fill="FFFFFF"/>
            <w:tcMar>
              <w:left w:w="105" w:type="dxa"/>
              <w:right w:w="105" w:type="dxa"/>
            </w:tcMar>
            <w:vAlign w:val="top"/>
          </w:tcPr>
          <w:p w14:paraId="3AA75880">
            <w:pPr>
              <w:pStyle w:val="3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jc w:val="center"/>
              <w:rPr>
                <w:rFonts w:hint="eastAsia" w:ascii="仿宋" w:hAnsi="仿宋" w:eastAsia="仿宋" w:cs="仿宋"/>
                <w:color w:val="404040"/>
                <w:sz w:val="24"/>
                <w:szCs w:val="24"/>
              </w:rPr>
            </w:pPr>
            <w:r>
              <w:rPr>
                <w:rStyle w:val="42"/>
                <w:rFonts w:hint="eastAsia" w:ascii="仿宋" w:hAnsi="仿宋" w:eastAsia="仿宋" w:cs="仿宋"/>
                <w:i w:val="0"/>
                <w:iCs w:val="0"/>
                <w:caps w:val="0"/>
                <w:color w:val="404040"/>
                <w:spacing w:val="0"/>
                <w:sz w:val="24"/>
                <w:szCs w:val="24"/>
              </w:rPr>
              <w:t>技术负责人</w:t>
            </w:r>
          </w:p>
        </w:tc>
        <w:tc>
          <w:tcPr>
            <w:tcW w:w="9094" w:type="dxa"/>
            <w:tcBorders>
              <w:top w:val="nil"/>
              <w:left w:val="nil"/>
              <w:bottom w:val="single" w:color="000000" w:sz="6" w:space="0"/>
              <w:right w:val="single" w:color="000000" w:sz="6" w:space="0"/>
            </w:tcBorders>
            <w:shd w:val="clear" w:color="auto" w:fill="FFFFFF"/>
            <w:tcMar>
              <w:left w:w="105" w:type="dxa"/>
              <w:right w:w="105" w:type="dxa"/>
            </w:tcMar>
            <w:vAlign w:val="top"/>
          </w:tcPr>
          <w:p w14:paraId="6CF21A49">
            <w:pPr>
              <w:pStyle w:val="3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rPr>
                <w:rFonts w:hint="eastAsia" w:ascii="仿宋" w:hAnsi="仿宋" w:eastAsia="仿宋" w:cs="仿宋"/>
                <w:color w:val="404040"/>
                <w:sz w:val="24"/>
                <w:szCs w:val="24"/>
              </w:rPr>
            </w:pPr>
            <w:r>
              <w:rPr>
                <w:rFonts w:hint="eastAsia" w:ascii="仿宋" w:hAnsi="仿宋" w:eastAsia="仿宋" w:cs="仿宋"/>
                <w:i w:val="0"/>
                <w:iCs w:val="0"/>
                <w:caps w:val="0"/>
                <w:color w:val="404040"/>
                <w:spacing w:val="0"/>
                <w:sz w:val="24"/>
                <w:szCs w:val="24"/>
              </w:rPr>
              <w:t>1、贯彻执行国家及地方有关规范、标准和规定，执行企业标准和公司技术管理制度。</w:t>
            </w:r>
          </w:p>
          <w:p w14:paraId="7D6876E1">
            <w:pPr>
              <w:pStyle w:val="3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rPr>
                <w:rFonts w:hint="eastAsia" w:ascii="仿宋" w:hAnsi="仿宋" w:eastAsia="仿宋" w:cs="仿宋"/>
                <w:color w:val="404040"/>
                <w:sz w:val="24"/>
                <w:szCs w:val="24"/>
              </w:rPr>
            </w:pPr>
            <w:r>
              <w:rPr>
                <w:rFonts w:hint="eastAsia" w:ascii="仿宋" w:hAnsi="仿宋" w:eastAsia="仿宋" w:cs="仿宋"/>
                <w:i w:val="0"/>
                <w:iCs w:val="0"/>
                <w:caps w:val="0"/>
                <w:color w:val="404040"/>
                <w:spacing w:val="0"/>
                <w:sz w:val="24"/>
                <w:szCs w:val="24"/>
              </w:rPr>
              <w:t>2、负责组织编制施工组织设计及各类专项施工方案并监督执行，审批分包单位提交的技术方案。</w:t>
            </w:r>
          </w:p>
          <w:p w14:paraId="7EB6BFEC">
            <w:pPr>
              <w:pStyle w:val="3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rPr>
                <w:rFonts w:hint="eastAsia" w:ascii="仿宋" w:hAnsi="仿宋" w:eastAsia="仿宋" w:cs="仿宋"/>
                <w:color w:val="404040"/>
                <w:sz w:val="24"/>
                <w:szCs w:val="24"/>
              </w:rPr>
            </w:pPr>
            <w:r>
              <w:rPr>
                <w:rFonts w:hint="eastAsia" w:ascii="仿宋" w:hAnsi="仿宋" w:eastAsia="仿宋" w:cs="仿宋"/>
                <w:i w:val="0"/>
                <w:iCs w:val="0"/>
                <w:caps w:val="0"/>
                <w:color w:val="404040"/>
                <w:spacing w:val="0"/>
                <w:sz w:val="24"/>
                <w:szCs w:val="24"/>
              </w:rPr>
              <w:t>3、组织图纸会审及各专业技术问题的处理，审定设计治商和变更工作。</w:t>
            </w:r>
          </w:p>
          <w:p w14:paraId="71000C88">
            <w:pPr>
              <w:pStyle w:val="3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rPr>
                <w:rFonts w:hint="eastAsia" w:ascii="仿宋" w:hAnsi="仿宋" w:eastAsia="仿宋" w:cs="仿宋"/>
                <w:color w:val="404040"/>
                <w:sz w:val="24"/>
                <w:szCs w:val="24"/>
              </w:rPr>
            </w:pPr>
            <w:r>
              <w:rPr>
                <w:rFonts w:hint="eastAsia" w:ascii="仿宋" w:hAnsi="仿宋" w:eastAsia="仿宋" w:cs="仿宋"/>
                <w:i w:val="0"/>
                <w:iCs w:val="0"/>
                <w:caps w:val="0"/>
                <w:color w:val="404040"/>
                <w:spacing w:val="0"/>
                <w:sz w:val="24"/>
                <w:szCs w:val="24"/>
              </w:rPr>
              <w:t>4、根据施工组织设计以及专项施工方案，组织对各工种进行分部分项工程的技术交底。</w:t>
            </w:r>
          </w:p>
          <w:p w14:paraId="1A4C4607">
            <w:pPr>
              <w:pStyle w:val="3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rPr>
                <w:rFonts w:hint="eastAsia" w:ascii="仿宋" w:hAnsi="仿宋" w:eastAsia="仿宋" w:cs="仿宋"/>
                <w:color w:val="404040"/>
                <w:sz w:val="24"/>
                <w:szCs w:val="24"/>
              </w:rPr>
            </w:pPr>
            <w:r>
              <w:rPr>
                <w:rFonts w:hint="eastAsia" w:ascii="仿宋" w:hAnsi="仿宋" w:eastAsia="仿宋" w:cs="仿宋"/>
                <w:i w:val="0"/>
                <w:iCs w:val="0"/>
                <w:caps w:val="0"/>
                <w:color w:val="404040"/>
                <w:spacing w:val="0"/>
                <w:sz w:val="24"/>
                <w:szCs w:val="24"/>
              </w:rPr>
              <w:t>5、针对工程特点，积极推广应用新技术、新工艺、新材料，对工程项目中的技术难点组织QC小组进行技术攻关。</w:t>
            </w:r>
          </w:p>
          <w:p w14:paraId="7164C074">
            <w:pPr>
              <w:pStyle w:val="3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rPr>
                <w:rFonts w:hint="eastAsia" w:ascii="仿宋" w:hAnsi="仿宋" w:eastAsia="仿宋" w:cs="仿宋"/>
                <w:color w:val="404040"/>
                <w:sz w:val="24"/>
                <w:szCs w:val="24"/>
              </w:rPr>
            </w:pPr>
            <w:r>
              <w:rPr>
                <w:rFonts w:hint="eastAsia" w:ascii="仿宋" w:hAnsi="仿宋" w:eastAsia="仿宋" w:cs="仿宋"/>
                <w:i w:val="0"/>
                <w:iCs w:val="0"/>
                <w:caps w:val="0"/>
                <w:color w:val="404040"/>
                <w:spacing w:val="0"/>
                <w:sz w:val="24"/>
                <w:szCs w:val="24"/>
              </w:rPr>
              <w:t>6、参加分部分项工程的质量验收以及重要安全防护设施的验收，参加质量事故处理。</w:t>
            </w:r>
          </w:p>
          <w:p w14:paraId="4A423033">
            <w:pPr>
              <w:pStyle w:val="3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rPr>
                <w:rFonts w:hint="eastAsia" w:ascii="仿宋" w:hAnsi="仿宋" w:eastAsia="仿宋" w:cs="仿宋"/>
                <w:color w:val="404040"/>
                <w:sz w:val="24"/>
                <w:szCs w:val="24"/>
              </w:rPr>
            </w:pPr>
            <w:r>
              <w:rPr>
                <w:rFonts w:hint="eastAsia" w:ascii="仿宋" w:hAnsi="仿宋" w:eastAsia="仿宋" w:cs="仿宋"/>
                <w:i w:val="0"/>
                <w:iCs w:val="0"/>
                <w:caps w:val="0"/>
                <w:color w:val="404040"/>
                <w:spacing w:val="0"/>
                <w:sz w:val="24"/>
                <w:szCs w:val="24"/>
              </w:rPr>
              <w:t>7、领导做好技术资料的整理和归档和各项施工技术总结工作。</w:t>
            </w:r>
          </w:p>
          <w:p w14:paraId="4BFCA1D9">
            <w:pPr>
              <w:pStyle w:val="3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rPr>
                <w:rFonts w:hint="eastAsia" w:ascii="仿宋" w:hAnsi="仿宋" w:eastAsia="仿宋" w:cs="仿宋"/>
                <w:color w:val="404040"/>
                <w:sz w:val="24"/>
                <w:szCs w:val="24"/>
              </w:rPr>
            </w:pPr>
            <w:r>
              <w:rPr>
                <w:rFonts w:hint="eastAsia" w:ascii="仿宋" w:hAnsi="仿宋" w:eastAsia="仿宋" w:cs="仿宋"/>
                <w:i w:val="0"/>
                <w:iCs w:val="0"/>
                <w:caps w:val="0"/>
                <w:color w:val="404040"/>
                <w:spacing w:val="0"/>
                <w:sz w:val="24"/>
                <w:szCs w:val="24"/>
              </w:rPr>
              <w:t>8、负责工程图纸、法律法规及施工技术书籍的管理。</w:t>
            </w:r>
          </w:p>
        </w:tc>
      </w:tr>
      <w:tr w14:paraId="3C7F89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6245" w:hRule="atLeast"/>
        </w:trPr>
        <w:tc>
          <w:tcPr>
            <w:tcW w:w="840" w:type="dxa"/>
            <w:tcBorders>
              <w:top w:val="nil"/>
              <w:left w:val="single" w:color="000000" w:sz="6" w:space="0"/>
              <w:bottom w:val="single" w:color="000000" w:sz="6" w:space="0"/>
              <w:right w:val="single" w:color="000000" w:sz="6" w:space="0"/>
            </w:tcBorders>
            <w:shd w:val="clear" w:color="auto" w:fill="FFFFFF"/>
            <w:tcMar>
              <w:left w:w="105" w:type="dxa"/>
              <w:right w:w="105" w:type="dxa"/>
            </w:tcMar>
            <w:vAlign w:val="top"/>
          </w:tcPr>
          <w:p w14:paraId="00B6C160">
            <w:pPr>
              <w:pStyle w:val="3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jc w:val="center"/>
              <w:rPr>
                <w:rFonts w:hint="eastAsia" w:ascii="仿宋" w:hAnsi="仿宋" w:eastAsia="仿宋" w:cs="仿宋"/>
                <w:color w:val="404040"/>
                <w:sz w:val="24"/>
                <w:szCs w:val="24"/>
              </w:rPr>
            </w:pPr>
            <w:r>
              <w:rPr>
                <w:rStyle w:val="42"/>
                <w:rFonts w:hint="eastAsia" w:ascii="仿宋" w:hAnsi="仿宋" w:eastAsia="仿宋" w:cs="仿宋"/>
                <w:i w:val="0"/>
                <w:iCs w:val="0"/>
                <w:caps w:val="0"/>
                <w:color w:val="404040"/>
                <w:spacing w:val="0"/>
                <w:sz w:val="24"/>
                <w:szCs w:val="24"/>
              </w:rPr>
              <w:t>安全负责人</w:t>
            </w:r>
          </w:p>
        </w:tc>
        <w:tc>
          <w:tcPr>
            <w:tcW w:w="9094" w:type="dxa"/>
            <w:tcBorders>
              <w:top w:val="nil"/>
              <w:left w:val="nil"/>
              <w:bottom w:val="single" w:color="000000" w:sz="6" w:space="0"/>
              <w:right w:val="single" w:color="000000" w:sz="6" w:space="0"/>
            </w:tcBorders>
            <w:shd w:val="clear" w:color="auto" w:fill="FFFFFF"/>
            <w:tcMar>
              <w:left w:w="105" w:type="dxa"/>
              <w:right w:w="105" w:type="dxa"/>
            </w:tcMar>
            <w:vAlign w:val="top"/>
          </w:tcPr>
          <w:p w14:paraId="26EE6CC1">
            <w:pPr>
              <w:pStyle w:val="3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rPr>
                <w:rFonts w:hint="eastAsia" w:ascii="仿宋" w:hAnsi="仿宋" w:eastAsia="仿宋" w:cs="仿宋"/>
                <w:color w:val="404040"/>
                <w:sz w:val="24"/>
                <w:szCs w:val="24"/>
              </w:rPr>
            </w:pPr>
            <w:r>
              <w:rPr>
                <w:rFonts w:hint="eastAsia" w:ascii="仿宋" w:hAnsi="仿宋" w:eastAsia="仿宋" w:cs="仿宋"/>
                <w:i w:val="0"/>
                <w:iCs w:val="0"/>
                <w:caps w:val="0"/>
                <w:color w:val="404040"/>
                <w:spacing w:val="0"/>
                <w:sz w:val="24"/>
                <w:szCs w:val="24"/>
              </w:rPr>
              <w:t>1、协助项目经理建立项目部安全生产监督保障体系并组织落实。</w:t>
            </w:r>
          </w:p>
          <w:p w14:paraId="31BA7CC7">
            <w:pPr>
              <w:pStyle w:val="3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rPr>
                <w:rFonts w:hint="eastAsia" w:ascii="仿宋" w:hAnsi="仿宋" w:eastAsia="仿宋" w:cs="仿宋"/>
                <w:color w:val="404040"/>
                <w:sz w:val="24"/>
                <w:szCs w:val="24"/>
              </w:rPr>
            </w:pPr>
            <w:r>
              <w:rPr>
                <w:rFonts w:hint="eastAsia" w:ascii="仿宋" w:hAnsi="仿宋" w:eastAsia="仿宋" w:cs="仿宋"/>
                <w:i w:val="0"/>
                <w:iCs w:val="0"/>
                <w:caps w:val="0"/>
                <w:color w:val="404040"/>
                <w:spacing w:val="0"/>
                <w:sz w:val="24"/>
                <w:szCs w:val="24"/>
              </w:rPr>
              <w:t>2、协助生产经理组织落实安全生产规章制度、安全操作规程。</w:t>
            </w:r>
          </w:p>
          <w:p w14:paraId="58E92CF1">
            <w:pPr>
              <w:pStyle w:val="3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rPr>
                <w:rFonts w:hint="eastAsia" w:ascii="仿宋" w:hAnsi="仿宋" w:eastAsia="仿宋" w:cs="仿宋"/>
                <w:color w:val="404040"/>
                <w:sz w:val="24"/>
                <w:szCs w:val="24"/>
              </w:rPr>
            </w:pPr>
            <w:r>
              <w:rPr>
                <w:rFonts w:hint="eastAsia" w:ascii="仿宋" w:hAnsi="仿宋" w:eastAsia="仿宋" w:cs="仿宋"/>
                <w:i w:val="0"/>
                <w:iCs w:val="0"/>
                <w:caps w:val="0"/>
                <w:color w:val="404040"/>
                <w:spacing w:val="0"/>
                <w:sz w:val="24"/>
                <w:szCs w:val="24"/>
              </w:rPr>
              <w:t>3、负责编制项目部年度安全生产计划，确定年度安全生产目标。</w:t>
            </w:r>
          </w:p>
          <w:p w14:paraId="462A3CDD">
            <w:pPr>
              <w:pStyle w:val="3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rPr>
                <w:rFonts w:hint="eastAsia" w:ascii="仿宋" w:hAnsi="仿宋" w:eastAsia="仿宋" w:cs="仿宋"/>
                <w:color w:val="404040"/>
                <w:sz w:val="24"/>
                <w:szCs w:val="24"/>
              </w:rPr>
            </w:pPr>
            <w:r>
              <w:rPr>
                <w:rFonts w:hint="eastAsia" w:ascii="仿宋" w:hAnsi="仿宋" w:eastAsia="仿宋" w:cs="仿宋"/>
                <w:i w:val="0"/>
                <w:iCs w:val="0"/>
                <w:caps w:val="0"/>
                <w:color w:val="404040"/>
                <w:spacing w:val="0"/>
                <w:sz w:val="24"/>
                <w:szCs w:val="24"/>
              </w:rPr>
              <w:t>4、负责项目部安全生产监督管理工作的总体策划与部署，并督促实施。</w:t>
            </w:r>
          </w:p>
          <w:p w14:paraId="434D8F5D">
            <w:pPr>
              <w:pStyle w:val="3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rPr>
                <w:rFonts w:hint="eastAsia" w:ascii="仿宋" w:hAnsi="仿宋" w:eastAsia="仿宋" w:cs="仿宋"/>
                <w:color w:val="404040"/>
                <w:sz w:val="24"/>
                <w:szCs w:val="24"/>
              </w:rPr>
            </w:pPr>
            <w:r>
              <w:rPr>
                <w:rFonts w:hint="eastAsia" w:ascii="仿宋" w:hAnsi="仿宋" w:eastAsia="仿宋" w:cs="仿宋"/>
                <w:i w:val="0"/>
                <w:iCs w:val="0"/>
                <w:caps w:val="0"/>
                <w:color w:val="404040"/>
                <w:spacing w:val="0"/>
                <w:sz w:val="24"/>
                <w:szCs w:val="24"/>
              </w:rPr>
              <w:t>5、定期组织召开安全生产工作会议，掌握安全生产动态，及时解决生产中存在的安全问题。</w:t>
            </w:r>
          </w:p>
          <w:p w14:paraId="2085E0A1">
            <w:pPr>
              <w:pStyle w:val="3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rPr>
                <w:rFonts w:hint="eastAsia" w:ascii="仿宋" w:hAnsi="仿宋" w:eastAsia="仿宋" w:cs="仿宋"/>
                <w:color w:val="404040"/>
                <w:sz w:val="24"/>
                <w:szCs w:val="24"/>
              </w:rPr>
            </w:pPr>
            <w:r>
              <w:rPr>
                <w:rFonts w:hint="eastAsia" w:ascii="仿宋" w:hAnsi="仿宋" w:eastAsia="仿宋" w:cs="仿宋"/>
                <w:i w:val="0"/>
                <w:iCs w:val="0"/>
                <w:caps w:val="0"/>
                <w:color w:val="404040"/>
                <w:spacing w:val="0"/>
                <w:sz w:val="24"/>
                <w:szCs w:val="24"/>
              </w:rPr>
              <w:t>6、组织开展安全生产、消防工作检查，督促落实隐患整改。</w:t>
            </w:r>
          </w:p>
          <w:p w14:paraId="63A67EA0">
            <w:pPr>
              <w:pStyle w:val="3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rPr>
                <w:rFonts w:hint="eastAsia" w:ascii="仿宋" w:hAnsi="仿宋" w:eastAsia="仿宋" w:cs="仿宋"/>
                <w:color w:val="404040"/>
                <w:sz w:val="24"/>
                <w:szCs w:val="24"/>
              </w:rPr>
            </w:pPr>
            <w:r>
              <w:rPr>
                <w:rFonts w:hint="eastAsia" w:ascii="仿宋" w:hAnsi="仿宋" w:eastAsia="仿宋" w:cs="仿宋"/>
                <w:i w:val="0"/>
                <w:iCs w:val="0"/>
                <w:caps w:val="0"/>
                <w:color w:val="404040"/>
                <w:spacing w:val="0"/>
                <w:sz w:val="24"/>
                <w:szCs w:val="24"/>
              </w:rPr>
              <w:t>7、组织落实安全生产宣传、教育、培训工作，督促安全生产相关岗位持证上岗。</w:t>
            </w:r>
          </w:p>
          <w:p w14:paraId="6E0BF483">
            <w:pPr>
              <w:pStyle w:val="3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rPr>
                <w:rFonts w:hint="eastAsia" w:ascii="仿宋" w:hAnsi="仿宋" w:eastAsia="仿宋" w:cs="仿宋"/>
                <w:color w:val="404040"/>
                <w:sz w:val="24"/>
                <w:szCs w:val="24"/>
              </w:rPr>
            </w:pPr>
            <w:r>
              <w:rPr>
                <w:rFonts w:hint="eastAsia" w:ascii="仿宋" w:hAnsi="仿宋" w:eastAsia="仿宋" w:cs="仿宋"/>
                <w:i w:val="0"/>
                <w:iCs w:val="0"/>
                <w:caps w:val="0"/>
                <w:color w:val="404040"/>
                <w:spacing w:val="0"/>
                <w:sz w:val="24"/>
                <w:szCs w:val="24"/>
              </w:rPr>
              <w:t>8、直接领导质量安全部门开展安全管理工作，督促、指导下属部门及分包单位开展安全生产工作。</w:t>
            </w:r>
          </w:p>
          <w:p w14:paraId="3D3E9E4B">
            <w:pPr>
              <w:pStyle w:val="3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rPr>
                <w:rFonts w:hint="eastAsia" w:ascii="仿宋" w:hAnsi="仿宋" w:eastAsia="仿宋" w:cs="仿宋"/>
                <w:color w:val="404040"/>
                <w:sz w:val="24"/>
                <w:szCs w:val="24"/>
              </w:rPr>
            </w:pPr>
            <w:r>
              <w:rPr>
                <w:rFonts w:hint="eastAsia" w:ascii="仿宋" w:hAnsi="仿宋" w:eastAsia="仿宋" w:cs="仿宋"/>
                <w:i w:val="0"/>
                <w:iCs w:val="0"/>
                <w:caps w:val="0"/>
                <w:color w:val="404040"/>
                <w:spacing w:val="0"/>
                <w:sz w:val="24"/>
                <w:szCs w:val="24"/>
              </w:rPr>
              <w:t>9、对下属部门及分包单位安全生产目标完成情况进行考核，提出安全生产奖励和处罚意见。</w:t>
            </w:r>
          </w:p>
          <w:p w14:paraId="0F34A075">
            <w:pPr>
              <w:pStyle w:val="3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rPr>
                <w:rFonts w:hint="eastAsia" w:ascii="仿宋" w:hAnsi="仿宋" w:eastAsia="仿宋" w:cs="仿宋"/>
                <w:color w:val="404040"/>
                <w:sz w:val="24"/>
                <w:szCs w:val="24"/>
              </w:rPr>
            </w:pPr>
            <w:r>
              <w:rPr>
                <w:rFonts w:hint="eastAsia" w:ascii="仿宋" w:hAnsi="仿宋" w:eastAsia="仿宋" w:cs="仿宋"/>
                <w:i w:val="0"/>
                <w:iCs w:val="0"/>
                <w:caps w:val="0"/>
                <w:color w:val="404040"/>
                <w:spacing w:val="0"/>
                <w:sz w:val="24"/>
                <w:szCs w:val="24"/>
              </w:rPr>
              <w:t>10、主持因工伤亡事故的调查、分析、处理过程中的具体工作，并督促实施。</w:t>
            </w:r>
          </w:p>
        </w:tc>
      </w:tr>
    </w:tbl>
    <w:p w14:paraId="78B8F176">
      <w:pPr>
        <w:pStyle w:val="3"/>
        <w:spacing w:line="360" w:lineRule="auto"/>
        <w:ind w:left="0" w:firstLine="0"/>
        <w:jc w:val="center"/>
        <w:rPr>
          <w:rFonts w:hint="eastAsia" w:ascii="仿宋" w:hAnsi="仿宋" w:eastAsia="仿宋" w:cs="仿宋"/>
          <w:color w:val="000000"/>
        </w:rPr>
      </w:pPr>
    </w:p>
    <w:p w14:paraId="6D70ACA3">
      <w:pPr>
        <w:pStyle w:val="3"/>
        <w:spacing w:line="360" w:lineRule="auto"/>
        <w:ind w:left="0" w:firstLine="0"/>
        <w:jc w:val="center"/>
        <w:rPr>
          <w:rFonts w:hint="eastAsia" w:ascii="仿宋" w:hAnsi="仿宋" w:eastAsia="仿宋" w:cs="仿宋"/>
          <w:color w:val="000000"/>
        </w:rPr>
      </w:pPr>
    </w:p>
    <w:p w14:paraId="31E6F486">
      <w:pPr>
        <w:pStyle w:val="3"/>
        <w:spacing w:line="360" w:lineRule="auto"/>
        <w:ind w:left="0" w:firstLine="0"/>
        <w:jc w:val="center"/>
        <w:rPr>
          <w:rFonts w:hint="eastAsia" w:ascii="仿宋" w:hAnsi="仿宋" w:eastAsia="仿宋" w:cs="仿宋"/>
          <w:color w:val="000000"/>
        </w:rPr>
      </w:pPr>
    </w:p>
    <w:p w14:paraId="0579995E">
      <w:pPr>
        <w:pStyle w:val="3"/>
        <w:spacing w:line="360" w:lineRule="auto"/>
        <w:ind w:left="0" w:firstLine="0"/>
        <w:jc w:val="center"/>
        <w:rPr>
          <w:rFonts w:hint="eastAsia" w:ascii="仿宋" w:hAnsi="仿宋" w:eastAsia="仿宋" w:cs="仿宋"/>
          <w:color w:val="000000"/>
        </w:rPr>
      </w:pPr>
    </w:p>
    <w:p w14:paraId="23492510">
      <w:pPr>
        <w:pStyle w:val="3"/>
        <w:spacing w:line="360" w:lineRule="auto"/>
        <w:ind w:left="0" w:firstLine="0"/>
        <w:jc w:val="both"/>
        <w:rPr>
          <w:rFonts w:hint="eastAsia" w:ascii="仿宋" w:hAnsi="仿宋" w:eastAsia="仿宋" w:cs="仿宋"/>
          <w:color w:val="000000"/>
        </w:rPr>
      </w:pPr>
    </w:p>
    <w:p w14:paraId="51551A39">
      <w:pPr>
        <w:pStyle w:val="3"/>
        <w:spacing w:line="360" w:lineRule="auto"/>
        <w:ind w:left="0" w:firstLine="0"/>
        <w:jc w:val="center"/>
        <w:rPr>
          <w:rFonts w:hint="eastAsia" w:ascii="仿宋" w:hAnsi="仿宋" w:eastAsia="仿宋" w:cs="仿宋"/>
          <w:color w:val="000000"/>
        </w:rPr>
      </w:pPr>
    </w:p>
    <w:p w14:paraId="4FF379A6">
      <w:pPr>
        <w:pStyle w:val="3"/>
        <w:spacing w:line="360" w:lineRule="auto"/>
        <w:ind w:left="0" w:firstLine="0"/>
        <w:jc w:val="center"/>
        <w:rPr>
          <w:rFonts w:hint="eastAsia" w:ascii="仿宋" w:hAnsi="仿宋" w:eastAsia="仿宋" w:cs="仿宋"/>
          <w:color w:val="000000"/>
        </w:rPr>
      </w:pPr>
    </w:p>
    <w:p w14:paraId="5BD56F72">
      <w:pPr>
        <w:pStyle w:val="3"/>
        <w:spacing w:line="360" w:lineRule="auto"/>
        <w:ind w:left="0" w:firstLine="0"/>
        <w:jc w:val="center"/>
        <w:rPr>
          <w:rFonts w:hint="eastAsia" w:ascii="仿宋" w:hAnsi="仿宋" w:eastAsia="仿宋" w:cs="仿宋"/>
          <w:color w:val="000000"/>
        </w:rPr>
      </w:pPr>
      <w:r>
        <w:rPr>
          <w:rFonts w:hint="eastAsia" w:ascii="仿宋" w:hAnsi="仿宋" w:eastAsia="仿宋" w:cs="仿宋"/>
          <w:color w:val="000000"/>
        </w:rPr>
        <w:t>第五章 评审方法及评审标准</w:t>
      </w:r>
      <w:bookmarkEnd w:id="347"/>
    </w:p>
    <w:p w14:paraId="227C3B17">
      <w:pPr>
        <w:pStyle w:val="202"/>
        <w:ind w:firstLine="442"/>
        <w:rPr>
          <w:rFonts w:hint="eastAsia" w:ascii="仿宋" w:hAnsi="仿宋" w:eastAsia="仿宋" w:cs="仿宋"/>
          <w:b/>
          <w:sz w:val="24"/>
          <w:szCs w:val="24"/>
        </w:rPr>
      </w:pPr>
      <w:r>
        <w:rPr>
          <w:rFonts w:hint="eastAsia" w:ascii="仿宋" w:hAnsi="仿宋" w:eastAsia="仿宋" w:cs="仿宋"/>
          <w:b/>
          <w:sz w:val="24"/>
          <w:szCs w:val="24"/>
        </w:rPr>
        <w:t>一、评审方法</w:t>
      </w:r>
    </w:p>
    <w:p w14:paraId="7C6E5232">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p>
    <w:p w14:paraId="2F2E417B">
      <w:pPr>
        <w:spacing w:line="360" w:lineRule="auto"/>
        <w:ind w:firstLine="442"/>
        <w:rPr>
          <w:rFonts w:hint="eastAsia" w:ascii="仿宋" w:hAnsi="仿宋" w:eastAsia="仿宋" w:cs="仿宋"/>
          <w:b/>
          <w:sz w:val="24"/>
          <w:szCs w:val="24"/>
        </w:rPr>
      </w:pPr>
      <w:bookmarkStart w:id="348" w:name="_Toc449016388"/>
      <w:bookmarkStart w:id="349" w:name="_Toc449017024"/>
      <w:r>
        <w:rPr>
          <w:rFonts w:hint="eastAsia" w:ascii="仿宋" w:hAnsi="仿宋" w:eastAsia="仿宋" w:cs="仿宋"/>
          <w:b/>
          <w:sz w:val="24"/>
          <w:szCs w:val="24"/>
        </w:rPr>
        <w:t>二、政府采购政策功能落实</w:t>
      </w:r>
      <w:bookmarkEnd w:id="348"/>
      <w:bookmarkEnd w:id="349"/>
    </w:p>
    <w:p w14:paraId="4A264A52">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p>
    <w:p w14:paraId="7946EA58">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1、小微型企业价格扣除</w:t>
      </w:r>
    </w:p>
    <w:p w14:paraId="4DB8678B">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（1）本项目对小型和微型企业产品给予20%的扣除价格，用扣除后的价格参与评审。</w:t>
      </w:r>
    </w:p>
    <w:p w14:paraId="4486FBF4">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（2）供应商需按照采购文件的要求提供相应的《企业声明函》。</w:t>
      </w:r>
    </w:p>
    <w:p w14:paraId="0BA77E2C">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2、残疾人福利单位价格扣除</w:t>
      </w:r>
    </w:p>
    <w:p w14:paraId="48DE73B1">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（1）本项目对残疾人福利性单位视同小型、微型企业，给予20%的价格扣除，用扣除后的价格参与评审。</w:t>
      </w:r>
    </w:p>
    <w:p w14:paraId="20F4D137">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（2）残疾人福利单位需按照采购文件的要求提供《残疾人福利性单位声明函》。</w:t>
      </w:r>
    </w:p>
    <w:p w14:paraId="11B6EA2D">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（3）残疾人福利单位标准请参照《关于促进残疾人就业政府采购政策的通知》（财库〔2017〕141号）。</w:t>
      </w:r>
    </w:p>
    <w:p w14:paraId="3D4427D0">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3、监狱和戒毒企业价格扣除</w:t>
      </w:r>
    </w:p>
    <w:p w14:paraId="5FFA4980">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（1）本项目对监狱和戒毒企业（简称监狱企业）视同小型、微型企业，给予20%的价格扣除，用扣除后的价格参与评审。</w:t>
      </w:r>
    </w:p>
    <w:p w14:paraId="1AFA5FE5">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（2）监狱企业参加政府采购活动时，需提供由省级以上监狱管理局、戒毒管理局(含新疆生产建设兵团)出具的属于监狱企业的证明文件。供应商如不提供上述证明文件，价格将不做相应扣除。</w:t>
      </w:r>
    </w:p>
    <w:p w14:paraId="4C8D6528">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（3）监狱企业标准请参照《关于政府采购支持监狱企业发展有关问题的通知》（财库[2014]68号）。</w:t>
      </w:r>
    </w:p>
    <w:p w14:paraId="6514F1DD">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4、残疾人福利单位、监狱企业属于小型、微型企业的，不重复享受政策。</w:t>
      </w:r>
    </w:p>
    <w:p w14:paraId="02710A2B">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p>
    <w:p w14:paraId="5956ADFD">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6、联合体各方均为小型、微型企业（残疾人福利单位、监狱企业）的，联合体享受20%价格扣除，用扣除后的价格参与评审。</w:t>
      </w:r>
    </w:p>
    <w:p w14:paraId="471374CD">
      <w:pPr>
        <w:spacing w:line="360" w:lineRule="auto"/>
        <w:ind w:firstLine="440"/>
        <w:rPr>
          <w:rFonts w:hint="eastAsia" w:ascii="仿宋" w:hAnsi="仿宋" w:eastAsia="仿宋" w:cs="仿宋"/>
          <w:shd w:val="clear" w:fill="FFFFFF" w:themeFill="background1"/>
        </w:rPr>
      </w:pPr>
      <w:r>
        <w:rPr>
          <w:rFonts w:hint="eastAsia" w:ascii="仿宋" w:hAnsi="仿宋" w:eastAsia="仿宋" w:cs="仿宋"/>
          <w:sz w:val="24"/>
          <w:szCs w:val="24"/>
        </w:rPr>
        <w:t>注：</w:t>
      </w:r>
      <w:r>
        <w:rPr>
          <w:rFonts w:hint="eastAsia" w:ascii="仿宋" w:hAnsi="仿宋" w:eastAsia="仿宋" w:cs="仿宋"/>
          <w:sz w:val="24"/>
          <w:szCs w:val="24"/>
          <w:highlight w:val="yellow"/>
          <w:shd w:val="clear" w:fill="FFFFFF" w:themeFill="background1"/>
        </w:rPr>
        <w:t>本项目专门面对中小企业采购，故对小微、残疾人和监狱戒毒企业不做价格扣除优惠。</w:t>
      </w:r>
    </w:p>
    <w:p w14:paraId="68A26142">
      <w:pPr>
        <w:pStyle w:val="196"/>
        <w:tabs>
          <w:tab w:val="left" w:pos="641"/>
        </w:tabs>
        <w:ind w:left="0" w:firstLine="442"/>
        <w:rPr>
          <w:rFonts w:hint="eastAsia" w:ascii="仿宋" w:hAnsi="仿宋" w:eastAsia="仿宋" w:cs="仿宋"/>
          <w:sz w:val="24"/>
          <w:szCs w:val="24"/>
        </w:rPr>
      </w:pPr>
      <w:r>
        <w:rPr>
          <w:rFonts w:hint="eastAsia" w:ascii="仿宋" w:hAnsi="仿宋" w:eastAsia="仿宋" w:cs="仿宋"/>
          <w:b/>
          <w:sz w:val="24"/>
          <w:szCs w:val="24"/>
        </w:rPr>
        <w:t>三、评审标准</w:t>
      </w:r>
    </w:p>
    <w:tbl>
      <w:tblPr>
        <w:tblStyle w:val="39"/>
        <w:tblW w:w="93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9"/>
        <w:gridCol w:w="1214"/>
        <w:gridCol w:w="6956"/>
      </w:tblGrid>
      <w:tr w14:paraId="508D4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29" w:type="dxa"/>
            <w:noWrap/>
            <w:vAlign w:val="center"/>
          </w:tcPr>
          <w:p w14:paraId="534BB346">
            <w:pPr>
              <w:widowControl w:val="0"/>
              <w:jc w:val="both"/>
              <w:rPr>
                <w:rFonts w:hint="eastAsia" w:ascii="仿宋" w:hAnsi="仿宋" w:eastAsia="仿宋" w:cs="仿宋"/>
                <w:b/>
                <w:color w:val="auto"/>
                <w:sz w:val="24"/>
                <w:szCs w:val="24"/>
              </w:rPr>
            </w:pPr>
            <w:bookmarkStart w:id="350" w:name="_Toc109304976"/>
            <w:r>
              <w:rPr>
                <w:rFonts w:hint="eastAsia" w:ascii="仿宋" w:hAnsi="仿宋" w:eastAsia="仿宋" w:cs="仿宋"/>
                <w:b/>
                <w:color w:val="auto"/>
                <w:sz w:val="24"/>
                <w:szCs w:val="24"/>
              </w:rPr>
              <w:t>评审分项</w:t>
            </w:r>
          </w:p>
        </w:tc>
        <w:tc>
          <w:tcPr>
            <w:tcW w:w="8170" w:type="dxa"/>
            <w:gridSpan w:val="2"/>
            <w:noWrap/>
            <w:vAlign w:val="center"/>
          </w:tcPr>
          <w:p w14:paraId="0735AE59">
            <w:pPr>
              <w:widowControl w:val="0"/>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评审细则</w:t>
            </w:r>
          </w:p>
        </w:tc>
      </w:tr>
      <w:tr w14:paraId="20AA6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8" w:hRule="atLeast"/>
          <w:jc w:val="center"/>
        </w:trPr>
        <w:tc>
          <w:tcPr>
            <w:tcW w:w="1229" w:type="dxa"/>
            <w:noWrap/>
            <w:vAlign w:val="center"/>
          </w:tcPr>
          <w:p w14:paraId="24662D3A">
            <w:pPr>
              <w:widowControl w:val="0"/>
              <w:jc w:val="both"/>
              <w:rPr>
                <w:rFonts w:hint="eastAsia" w:ascii="仿宋" w:hAnsi="仿宋" w:eastAsia="仿宋" w:cs="仿宋"/>
                <w:bCs/>
                <w:color w:val="auto"/>
                <w:sz w:val="24"/>
                <w:szCs w:val="24"/>
              </w:rPr>
            </w:pPr>
            <w:r>
              <w:rPr>
                <w:rFonts w:hint="eastAsia" w:ascii="仿宋" w:hAnsi="仿宋" w:eastAsia="仿宋" w:cs="仿宋"/>
                <w:bCs/>
                <w:color w:val="auto"/>
                <w:sz w:val="24"/>
                <w:szCs w:val="24"/>
              </w:rPr>
              <w:t>磋商报价</w:t>
            </w:r>
          </w:p>
          <w:p w14:paraId="361E58A7">
            <w:pPr>
              <w:widowControl w:val="0"/>
              <w:jc w:val="both"/>
              <w:rPr>
                <w:rFonts w:hint="eastAsia" w:ascii="仿宋" w:hAnsi="仿宋" w:eastAsia="仿宋" w:cs="仿宋"/>
                <w:bCs/>
                <w:color w:val="auto"/>
                <w:sz w:val="24"/>
                <w:szCs w:val="24"/>
              </w:rPr>
            </w:pPr>
            <w:r>
              <w:rPr>
                <w:rFonts w:hint="eastAsia" w:ascii="仿宋" w:hAnsi="仿宋" w:eastAsia="仿宋" w:cs="仿宋"/>
                <w:bCs/>
                <w:color w:val="auto"/>
                <w:sz w:val="24"/>
                <w:szCs w:val="24"/>
                <w:lang w:val="en-US" w:eastAsia="zh-CN"/>
              </w:rPr>
              <w:t>4</w:t>
            </w:r>
            <w:r>
              <w:rPr>
                <w:rFonts w:hint="eastAsia" w:ascii="仿宋" w:hAnsi="仿宋" w:eastAsia="仿宋" w:cs="仿宋"/>
                <w:bCs/>
                <w:color w:val="auto"/>
                <w:sz w:val="24"/>
                <w:szCs w:val="24"/>
              </w:rPr>
              <w:t>0分）</w:t>
            </w:r>
          </w:p>
        </w:tc>
        <w:tc>
          <w:tcPr>
            <w:tcW w:w="8170" w:type="dxa"/>
            <w:gridSpan w:val="2"/>
            <w:noWrap/>
            <w:vAlign w:val="center"/>
          </w:tcPr>
          <w:p w14:paraId="0F910CF3">
            <w:pPr>
              <w:widowControl w:val="0"/>
              <w:jc w:val="both"/>
              <w:rPr>
                <w:rFonts w:hint="eastAsia" w:ascii="仿宋" w:hAnsi="仿宋" w:eastAsia="仿宋" w:cs="仿宋"/>
                <w:bCs/>
                <w:color w:val="auto"/>
                <w:sz w:val="24"/>
                <w:szCs w:val="24"/>
              </w:rPr>
            </w:pPr>
            <w:r>
              <w:rPr>
                <w:rFonts w:hint="eastAsia" w:ascii="仿宋" w:hAnsi="仿宋" w:eastAsia="仿宋" w:cs="仿宋"/>
                <w:bCs/>
                <w:color w:val="auto"/>
                <w:sz w:val="24"/>
                <w:szCs w:val="24"/>
              </w:rPr>
              <w:t>价格分统一采用低价优先法计算，即满足磋商文件要求且磋商价格最低的为评标基准价，其价格分为满分，其他投标人的价格分统一按照下列公式计算（小数点保留两位）：磋商报价得分＝（评标基准价/磋商报价）×</w:t>
            </w:r>
            <w:r>
              <w:rPr>
                <w:rFonts w:hint="eastAsia" w:ascii="仿宋" w:hAnsi="仿宋" w:eastAsia="仿宋" w:cs="仿宋"/>
                <w:bCs/>
                <w:color w:val="auto"/>
                <w:sz w:val="24"/>
                <w:szCs w:val="24"/>
                <w:lang w:val="en-US" w:eastAsia="zh-CN"/>
              </w:rPr>
              <w:t>4</w:t>
            </w:r>
            <w:r>
              <w:rPr>
                <w:rFonts w:hint="eastAsia" w:ascii="仿宋" w:hAnsi="仿宋" w:eastAsia="仿宋" w:cs="仿宋"/>
                <w:bCs/>
                <w:color w:val="auto"/>
                <w:sz w:val="24"/>
                <w:szCs w:val="24"/>
              </w:rPr>
              <w:t>0分。</w:t>
            </w:r>
            <w:r>
              <w:rPr>
                <w:rFonts w:hint="eastAsia" w:ascii="仿宋" w:hAnsi="仿宋" w:eastAsia="仿宋" w:cs="仿宋"/>
                <w:spacing w:val="5"/>
                <w:sz w:val="24"/>
                <w:szCs w:val="24"/>
              </w:rPr>
              <w:t>评标委员会认为投标人的报价明显低于</w:t>
            </w:r>
            <w:r>
              <w:rPr>
                <w:rFonts w:hint="eastAsia" w:ascii="仿宋" w:hAnsi="仿宋" w:eastAsia="仿宋" w:cs="仿宋"/>
                <w:spacing w:val="-4"/>
                <w:sz w:val="24"/>
                <w:szCs w:val="24"/>
              </w:rPr>
              <w:t>其他通过符合性审查投</w:t>
            </w:r>
            <w:r>
              <w:rPr>
                <w:rFonts w:hint="eastAsia" w:ascii="仿宋" w:hAnsi="仿宋" w:eastAsia="仿宋" w:cs="仿宋"/>
                <w:spacing w:val="-3"/>
                <w:sz w:val="24"/>
                <w:szCs w:val="24"/>
              </w:rPr>
              <w:t>标</w:t>
            </w:r>
            <w:r>
              <w:rPr>
                <w:rFonts w:hint="eastAsia" w:ascii="仿宋" w:hAnsi="仿宋" w:eastAsia="仿宋" w:cs="仿宋"/>
                <w:spacing w:val="-2"/>
                <w:sz w:val="24"/>
                <w:szCs w:val="24"/>
              </w:rPr>
              <w:t>人的报价，有可能影响产品质量或者不能诚信履约的，应当要求其</w:t>
            </w:r>
            <w:r>
              <w:rPr>
                <w:rFonts w:hint="eastAsia" w:ascii="仿宋" w:hAnsi="仿宋" w:eastAsia="仿宋" w:cs="仿宋"/>
                <w:spacing w:val="-4"/>
                <w:sz w:val="24"/>
                <w:szCs w:val="24"/>
              </w:rPr>
              <w:t>在合理的时间</w:t>
            </w:r>
            <w:r>
              <w:rPr>
                <w:rFonts w:hint="eastAsia" w:ascii="仿宋" w:hAnsi="仿宋" w:eastAsia="仿宋" w:cs="仿宋"/>
                <w:spacing w:val="-3"/>
                <w:sz w:val="24"/>
                <w:szCs w:val="24"/>
              </w:rPr>
              <w:t>内</w:t>
            </w:r>
            <w:r>
              <w:rPr>
                <w:rFonts w:hint="eastAsia" w:ascii="仿宋" w:hAnsi="仿宋" w:eastAsia="仿宋" w:cs="仿宋"/>
                <w:spacing w:val="-2"/>
                <w:sz w:val="24"/>
                <w:szCs w:val="24"/>
              </w:rPr>
              <w:t>提供合理性书面说明，必要时提交相关证明材料；投标人不能证明其报价</w:t>
            </w:r>
            <w:r>
              <w:rPr>
                <w:rFonts w:hint="eastAsia" w:ascii="仿宋" w:hAnsi="仿宋" w:eastAsia="仿宋" w:cs="仿宋"/>
                <w:spacing w:val="-8"/>
                <w:sz w:val="24"/>
                <w:szCs w:val="24"/>
              </w:rPr>
              <w:t>合理</w:t>
            </w:r>
            <w:r>
              <w:rPr>
                <w:rFonts w:hint="eastAsia" w:ascii="仿宋" w:hAnsi="仿宋" w:eastAsia="仿宋" w:cs="仿宋"/>
                <w:spacing w:val="-5"/>
                <w:sz w:val="24"/>
                <w:szCs w:val="24"/>
              </w:rPr>
              <w:t>性</w:t>
            </w:r>
            <w:r>
              <w:rPr>
                <w:rFonts w:hint="eastAsia" w:ascii="仿宋" w:hAnsi="仿宋" w:eastAsia="仿宋" w:cs="仿宋"/>
                <w:spacing w:val="-4"/>
                <w:sz w:val="24"/>
                <w:szCs w:val="24"/>
              </w:rPr>
              <w:t>的，评标委员会应当将其作为无效投标处理。</w:t>
            </w:r>
          </w:p>
        </w:tc>
      </w:tr>
      <w:tr w14:paraId="5E62C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9" w:hRule="atLeast"/>
          <w:jc w:val="center"/>
        </w:trPr>
        <w:tc>
          <w:tcPr>
            <w:tcW w:w="1229" w:type="dxa"/>
            <w:vMerge w:val="restart"/>
            <w:noWrap/>
            <w:vAlign w:val="center"/>
          </w:tcPr>
          <w:p w14:paraId="23822ABF">
            <w:pPr>
              <w:widowControl w:val="0"/>
              <w:jc w:val="both"/>
              <w:rPr>
                <w:rFonts w:hint="eastAsia" w:ascii="仿宋" w:hAnsi="仿宋" w:eastAsia="仿宋" w:cs="仿宋"/>
                <w:bCs/>
                <w:color w:val="auto"/>
                <w:sz w:val="24"/>
                <w:szCs w:val="24"/>
              </w:rPr>
            </w:pPr>
            <w:r>
              <w:rPr>
                <w:rFonts w:hint="eastAsia" w:ascii="仿宋" w:hAnsi="仿宋" w:eastAsia="仿宋" w:cs="仿宋"/>
                <w:bCs/>
                <w:color w:val="auto"/>
                <w:sz w:val="24"/>
                <w:szCs w:val="24"/>
              </w:rPr>
              <w:t>施工方案</w:t>
            </w:r>
          </w:p>
          <w:p w14:paraId="6E7365C6">
            <w:pPr>
              <w:widowControl w:val="0"/>
              <w:jc w:val="both"/>
              <w:rPr>
                <w:rFonts w:hint="eastAsia" w:ascii="仿宋" w:hAnsi="仿宋" w:eastAsia="仿宋" w:cs="仿宋"/>
                <w:bCs/>
                <w:color w:val="auto"/>
                <w:sz w:val="24"/>
                <w:szCs w:val="24"/>
              </w:rPr>
            </w:pPr>
            <w:r>
              <w:rPr>
                <w:rFonts w:hint="eastAsia" w:ascii="仿宋" w:hAnsi="仿宋" w:eastAsia="仿宋" w:cs="仿宋"/>
                <w:bCs/>
                <w:color w:val="auto"/>
                <w:sz w:val="24"/>
                <w:szCs w:val="24"/>
                <w:lang w:val="en-US" w:eastAsia="zh-CN"/>
              </w:rPr>
              <w:t>48</w:t>
            </w:r>
            <w:r>
              <w:rPr>
                <w:rFonts w:hint="eastAsia" w:ascii="仿宋" w:hAnsi="仿宋" w:eastAsia="仿宋" w:cs="仿宋"/>
                <w:bCs/>
                <w:color w:val="auto"/>
                <w:sz w:val="24"/>
                <w:szCs w:val="24"/>
              </w:rPr>
              <w:t>分）</w:t>
            </w:r>
          </w:p>
        </w:tc>
        <w:tc>
          <w:tcPr>
            <w:tcW w:w="1214" w:type="dxa"/>
            <w:noWrap/>
            <w:vAlign w:val="center"/>
          </w:tcPr>
          <w:p w14:paraId="7078F1BC">
            <w:pPr>
              <w:widowControl w:val="0"/>
              <w:jc w:val="left"/>
              <w:rPr>
                <w:rFonts w:hint="eastAsia" w:ascii="仿宋" w:hAnsi="仿宋" w:eastAsia="仿宋" w:cs="仿宋"/>
                <w:bCs/>
                <w:color w:val="auto"/>
                <w:sz w:val="24"/>
                <w:szCs w:val="24"/>
              </w:rPr>
            </w:pPr>
            <w:r>
              <w:rPr>
                <w:rFonts w:hint="eastAsia" w:ascii="仿宋" w:hAnsi="仿宋" w:eastAsia="仿宋" w:cs="仿宋"/>
                <w:bCs/>
                <w:color w:val="auto"/>
                <w:sz w:val="24"/>
                <w:szCs w:val="24"/>
              </w:rPr>
              <w:t>施工总体部署（</w:t>
            </w:r>
            <w:r>
              <w:rPr>
                <w:rFonts w:hint="eastAsia" w:ascii="仿宋" w:hAnsi="仿宋" w:eastAsia="仿宋" w:cs="仿宋"/>
                <w:bCs/>
                <w:color w:val="auto"/>
                <w:sz w:val="24"/>
                <w:szCs w:val="24"/>
                <w:lang w:val="en-US" w:eastAsia="zh-CN"/>
              </w:rPr>
              <w:t>8</w:t>
            </w:r>
            <w:r>
              <w:rPr>
                <w:rFonts w:hint="eastAsia" w:ascii="仿宋" w:hAnsi="仿宋" w:eastAsia="仿宋" w:cs="仿宋"/>
                <w:bCs/>
                <w:color w:val="auto"/>
                <w:sz w:val="24"/>
                <w:szCs w:val="24"/>
              </w:rPr>
              <w:t>分）</w:t>
            </w:r>
          </w:p>
        </w:tc>
        <w:tc>
          <w:tcPr>
            <w:tcW w:w="6956" w:type="dxa"/>
            <w:noWrap/>
            <w:vAlign w:val="center"/>
          </w:tcPr>
          <w:p w14:paraId="38C7CBBE">
            <w:pPr>
              <w:widowControl w:val="0"/>
              <w:jc w:val="both"/>
              <w:rPr>
                <w:rFonts w:hint="eastAsia" w:ascii="仿宋" w:hAnsi="仿宋" w:eastAsia="仿宋" w:cs="仿宋"/>
                <w:bCs/>
                <w:color w:val="auto"/>
                <w:sz w:val="24"/>
                <w:szCs w:val="24"/>
              </w:rPr>
            </w:pPr>
            <w:r>
              <w:rPr>
                <w:rFonts w:hint="eastAsia" w:ascii="仿宋" w:hAnsi="仿宋" w:eastAsia="仿宋" w:cs="仿宋"/>
                <w:bCs/>
                <w:color w:val="auto"/>
                <w:sz w:val="24"/>
                <w:szCs w:val="24"/>
              </w:rPr>
              <w:t>施工总体部署，包含但不限于以下内容：确定项目的质量、进度、成本、安全、环保等管理目标，拟投入的最高人数和平均人数，劳动力使用计划、材料供应计划和机械设备供应计划等。</w:t>
            </w:r>
          </w:p>
          <w:p w14:paraId="3B50C345">
            <w:pPr>
              <w:widowControl w:val="0"/>
              <w:jc w:val="both"/>
              <w:rPr>
                <w:rFonts w:hint="eastAsia" w:ascii="仿宋" w:hAnsi="仿宋" w:eastAsia="仿宋" w:cs="仿宋"/>
                <w:bCs/>
                <w:color w:val="auto"/>
                <w:sz w:val="24"/>
                <w:szCs w:val="24"/>
              </w:rPr>
            </w:pPr>
            <w:r>
              <w:rPr>
                <w:rFonts w:hint="eastAsia" w:ascii="仿宋" w:hAnsi="仿宋" w:eastAsia="仿宋" w:cs="仿宋"/>
                <w:bCs/>
                <w:color w:val="auto"/>
                <w:sz w:val="24"/>
                <w:szCs w:val="24"/>
              </w:rPr>
              <w:t>方案科学、严密、合理，描述详细，针对性和可操作性强，不存在瑕疵的得</w:t>
            </w:r>
            <w:r>
              <w:rPr>
                <w:rFonts w:hint="eastAsia" w:ascii="仿宋" w:hAnsi="仿宋" w:eastAsia="仿宋" w:cs="仿宋"/>
                <w:bCs/>
                <w:color w:val="auto"/>
                <w:sz w:val="24"/>
                <w:szCs w:val="24"/>
                <w:lang w:val="en-US" w:eastAsia="zh-CN"/>
              </w:rPr>
              <w:t>8</w:t>
            </w:r>
            <w:r>
              <w:rPr>
                <w:rFonts w:hint="eastAsia" w:ascii="仿宋" w:hAnsi="仿宋" w:eastAsia="仿宋" w:cs="仿宋"/>
                <w:bCs/>
                <w:color w:val="auto"/>
                <w:sz w:val="24"/>
                <w:szCs w:val="24"/>
              </w:rPr>
              <w:t>分；</w:t>
            </w:r>
          </w:p>
          <w:p w14:paraId="530BB3FB">
            <w:pPr>
              <w:widowControl w:val="0"/>
              <w:jc w:val="both"/>
              <w:rPr>
                <w:rFonts w:hint="eastAsia" w:ascii="仿宋" w:hAnsi="仿宋" w:eastAsia="仿宋" w:cs="仿宋"/>
                <w:bCs/>
                <w:color w:val="auto"/>
                <w:sz w:val="24"/>
                <w:szCs w:val="24"/>
              </w:rPr>
            </w:pPr>
            <w:r>
              <w:rPr>
                <w:rFonts w:hint="eastAsia" w:ascii="仿宋" w:hAnsi="仿宋" w:eastAsia="仿宋" w:cs="仿宋"/>
                <w:bCs/>
                <w:color w:val="auto"/>
                <w:sz w:val="24"/>
                <w:szCs w:val="24"/>
              </w:rPr>
              <w:t>方案较科学合理，描述较为详细，针对性较强，或存在1处瑕疵的得</w:t>
            </w:r>
            <w:r>
              <w:rPr>
                <w:rFonts w:hint="eastAsia" w:ascii="仿宋" w:hAnsi="仿宋" w:eastAsia="仿宋" w:cs="仿宋"/>
                <w:bCs/>
                <w:color w:val="auto"/>
                <w:sz w:val="24"/>
                <w:szCs w:val="24"/>
                <w:lang w:val="en-US" w:eastAsia="zh-CN"/>
              </w:rPr>
              <w:t>6</w:t>
            </w:r>
            <w:r>
              <w:rPr>
                <w:rFonts w:hint="eastAsia" w:ascii="仿宋" w:hAnsi="仿宋" w:eastAsia="仿宋" w:cs="仿宋"/>
                <w:bCs/>
                <w:color w:val="auto"/>
                <w:sz w:val="24"/>
                <w:szCs w:val="24"/>
              </w:rPr>
              <w:t>分；</w:t>
            </w:r>
          </w:p>
          <w:p w14:paraId="56C0FF71">
            <w:pPr>
              <w:widowControl w:val="0"/>
              <w:jc w:val="both"/>
              <w:rPr>
                <w:rFonts w:hint="eastAsia" w:ascii="仿宋" w:hAnsi="仿宋" w:eastAsia="仿宋" w:cs="仿宋"/>
                <w:bCs/>
                <w:color w:val="auto"/>
                <w:sz w:val="24"/>
                <w:szCs w:val="24"/>
              </w:rPr>
            </w:pPr>
            <w:r>
              <w:rPr>
                <w:rFonts w:hint="eastAsia" w:ascii="仿宋" w:hAnsi="仿宋" w:eastAsia="仿宋" w:cs="仿宋"/>
                <w:bCs/>
                <w:color w:val="auto"/>
                <w:sz w:val="24"/>
                <w:szCs w:val="24"/>
              </w:rPr>
              <w:t>方案基本科学合理，描述不到位，针对性不强、有实施难度，或存在2处瑕疵的得</w:t>
            </w:r>
            <w:r>
              <w:rPr>
                <w:rFonts w:hint="eastAsia" w:ascii="仿宋" w:hAnsi="仿宋" w:eastAsia="仿宋" w:cs="仿宋"/>
                <w:bCs/>
                <w:color w:val="auto"/>
                <w:sz w:val="24"/>
                <w:szCs w:val="24"/>
                <w:lang w:val="en-US" w:eastAsia="zh-CN"/>
              </w:rPr>
              <w:t>4</w:t>
            </w:r>
            <w:r>
              <w:rPr>
                <w:rFonts w:hint="eastAsia" w:ascii="仿宋" w:hAnsi="仿宋" w:eastAsia="仿宋" w:cs="仿宋"/>
                <w:bCs/>
                <w:color w:val="auto"/>
                <w:sz w:val="24"/>
                <w:szCs w:val="24"/>
              </w:rPr>
              <w:t>分；</w:t>
            </w:r>
          </w:p>
          <w:p w14:paraId="7C3E0DE9">
            <w:pPr>
              <w:widowControl w:val="0"/>
              <w:jc w:val="both"/>
              <w:rPr>
                <w:rFonts w:hint="eastAsia" w:ascii="仿宋" w:hAnsi="仿宋" w:eastAsia="仿宋" w:cs="仿宋"/>
                <w:bCs/>
                <w:color w:val="auto"/>
                <w:sz w:val="24"/>
                <w:szCs w:val="24"/>
              </w:rPr>
            </w:pPr>
            <w:r>
              <w:rPr>
                <w:rFonts w:hint="eastAsia" w:ascii="仿宋" w:hAnsi="仿宋" w:eastAsia="仿宋" w:cs="仿宋"/>
                <w:bCs/>
                <w:color w:val="auto"/>
                <w:sz w:val="24"/>
                <w:szCs w:val="24"/>
              </w:rPr>
              <w:t>方案简单，描述略欠缺，有一定实施难度，或存在3处瑕疵的得</w:t>
            </w:r>
            <w:r>
              <w:rPr>
                <w:rFonts w:hint="eastAsia" w:ascii="仿宋" w:hAnsi="仿宋" w:eastAsia="仿宋" w:cs="仿宋"/>
                <w:bCs/>
                <w:color w:val="auto"/>
                <w:sz w:val="24"/>
                <w:szCs w:val="24"/>
                <w:lang w:val="en-US" w:eastAsia="zh-CN"/>
              </w:rPr>
              <w:t>2</w:t>
            </w:r>
            <w:r>
              <w:rPr>
                <w:rFonts w:hint="eastAsia" w:ascii="仿宋" w:hAnsi="仿宋" w:eastAsia="仿宋" w:cs="仿宋"/>
                <w:bCs/>
                <w:color w:val="auto"/>
                <w:sz w:val="24"/>
                <w:szCs w:val="24"/>
              </w:rPr>
              <w:t>分；</w:t>
            </w:r>
          </w:p>
          <w:p w14:paraId="0F58CBED">
            <w:pPr>
              <w:widowControl w:val="0"/>
              <w:jc w:val="both"/>
              <w:rPr>
                <w:rFonts w:hint="eastAsia" w:ascii="仿宋" w:hAnsi="仿宋" w:eastAsia="仿宋" w:cs="仿宋"/>
                <w:bCs/>
                <w:color w:val="auto"/>
                <w:sz w:val="24"/>
                <w:szCs w:val="24"/>
                <w:lang w:eastAsia="zh-CN"/>
              </w:rPr>
            </w:pPr>
            <w:r>
              <w:rPr>
                <w:rFonts w:hint="eastAsia" w:ascii="仿宋" w:hAnsi="仿宋" w:eastAsia="仿宋" w:cs="仿宋"/>
                <w:bCs/>
                <w:color w:val="auto"/>
                <w:sz w:val="24"/>
                <w:szCs w:val="24"/>
              </w:rPr>
              <w:t>未提供或不满足采购需求或存在4处瑕疵及以上的不得分</w:t>
            </w:r>
            <w:r>
              <w:rPr>
                <w:rFonts w:hint="eastAsia" w:ascii="仿宋" w:hAnsi="仿宋" w:eastAsia="仿宋" w:cs="仿宋"/>
                <w:bCs/>
                <w:color w:val="auto"/>
                <w:sz w:val="24"/>
                <w:szCs w:val="24"/>
                <w:lang w:eastAsia="zh-CN"/>
              </w:rPr>
              <w:t>。</w:t>
            </w:r>
          </w:p>
        </w:tc>
      </w:tr>
      <w:tr w14:paraId="41017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9" w:hRule="atLeast"/>
          <w:jc w:val="center"/>
        </w:trPr>
        <w:tc>
          <w:tcPr>
            <w:tcW w:w="1229" w:type="dxa"/>
            <w:vMerge w:val="continue"/>
            <w:noWrap/>
            <w:vAlign w:val="center"/>
          </w:tcPr>
          <w:p w14:paraId="44BA8E58">
            <w:pPr>
              <w:widowControl w:val="0"/>
              <w:jc w:val="both"/>
              <w:rPr>
                <w:rFonts w:hint="eastAsia" w:ascii="仿宋" w:hAnsi="仿宋" w:eastAsia="仿宋" w:cs="仿宋"/>
                <w:bCs/>
                <w:color w:val="auto"/>
                <w:sz w:val="24"/>
                <w:szCs w:val="24"/>
              </w:rPr>
            </w:pPr>
          </w:p>
        </w:tc>
        <w:tc>
          <w:tcPr>
            <w:tcW w:w="1214" w:type="dxa"/>
            <w:noWrap/>
            <w:vAlign w:val="center"/>
          </w:tcPr>
          <w:p w14:paraId="4152620F">
            <w:pPr>
              <w:widowControl w:val="0"/>
              <w:jc w:val="left"/>
              <w:rPr>
                <w:rFonts w:hint="eastAsia" w:ascii="仿宋" w:hAnsi="仿宋" w:eastAsia="仿宋" w:cs="仿宋"/>
                <w:bCs/>
                <w:color w:val="auto"/>
                <w:sz w:val="24"/>
                <w:szCs w:val="24"/>
              </w:rPr>
            </w:pPr>
            <w:r>
              <w:rPr>
                <w:rFonts w:hint="eastAsia" w:ascii="仿宋" w:hAnsi="仿宋" w:eastAsia="仿宋" w:cs="仿宋"/>
                <w:bCs/>
                <w:color w:val="auto"/>
                <w:sz w:val="24"/>
                <w:szCs w:val="24"/>
              </w:rPr>
              <w:t>主要分部、分项施工方法（</w:t>
            </w:r>
            <w:r>
              <w:rPr>
                <w:rFonts w:hint="eastAsia" w:ascii="仿宋" w:hAnsi="仿宋" w:eastAsia="仿宋" w:cs="仿宋"/>
                <w:bCs/>
                <w:color w:val="auto"/>
                <w:sz w:val="24"/>
                <w:szCs w:val="24"/>
                <w:lang w:val="en-US" w:eastAsia="zh-CN"/>
              </w:rPr>
              <w:t>8</w:t>
            </w:r>
            <w:r>
              <w:rPr>
                <w:rFonts w:hint="eastAsia" w:ascii="仿宋" w:hAnsi="仿宋" w:eastAsia="仿宋" w:cs="仿宋"/>
                <w:bCs/>
                <w:color w:val="auto"/>
                <w:sz w:val="24"/>
                <w:szCs w:val="24"/>
              </w:rPr>
              <w:t>分）</w:t>
            </w:r>
          </w:p>
        </w:tc>
        <w:tc>
          <w:tcPr>
            <w:tcW w:w="6956" w:type="dxa"/>
            <w:noWrap/>
            <w:vAlign w:val="center"/>
          </w:tcPr>
          <w:p w14:paraId="3DCC4E18">
            <w:pPr>
              <w:widowControl w:val="0"/>
              <w:jc w:val="both"/>
              <w:rPr>
                <w:rFonts w:hint="eastAsia" w:ascii="仿宋" w:hAnsi="仿宋" w:eastAsia="仿宋" w:cs="仿宋"/>
                <w:bCs/>
                <w:color w:val="auto"/>
                <w:sz w:val="24"/>
                <w:szCs w:val="24"/>
              </w:rPr>
            </w:pPr>
            <w:r>
              <w:rPr>
                <w:rFonts w:hint="eastAsia" w:ascii="仿宋" w:hAnsi="仿宋" w:eastAsia="仿宋" w:cs="仿宋"/>
                <w:bCs/>
                <w:color w:val="auto"/>
                <w:sz w:val="24"/>
                <w:szCs w:val="24"/>
              </w:rPr>
              <w:t>主要分部、分项施工方法：包含且不限于以下内容：工程概况及施工特点分析、施工方法和施工机械的选择、分部（分项）工程的施工准备工作计划等内容。</w:t>
            </w:r>
          </w:p>
          <w:p w14:paraId="3C602666">
            <w:pPr>
              <w:widowControl w:val="0"/>
              <w:jc w:val="both"/>
              <w:rPr>
                <w:rFonts w:hint="eastAsia" w:ascii="仿宋" w:hAnsi="仿宋" w:eastAsia="仿宋" w:cs="仿宋"/>
                <w:bCs/>
                <w:color w:val="auto"/>
                <w:sz w:val="24"/>
                <w:szCs w:val="24"/>
              </w:rPr>
            </w:pPr>
            <w:r>
              <w:rPr>
                <w:rFonts w:hint="eastAsia" w:ascii="仿宋" w:hAnsi="仿宋" w:eastAsia="仿宋" w:cs="仿宋"/>
                <w:bCs/>
                <w:color w:val="auto"/>
                <w:sz w:val="24"/>
                <w:szCs w:val="24"/>
              </w:rPr>
              <w:t>方案科学、严密、合理，描述详细，针对性和可操作性强，不存在瑕疵的得</w:t>
            </w:r>
            <w:r>
              <w:rPr>
                <w:rFonts w:hint="eastAsia" w:ascii="仿宋" w:hAnsi="仿宋" w:eastAsia="仿宋" w:cs="仿宋"/>
                <w:bCs/>
                <w:color w:val="auto"/>
                <w:sz w:val="24"/>
                <w:szCs w:val="24"/>
                <w:lang w:val="en-US" w:eastAsia="zh-CN"/>
              </w:rPr>
              <w:t>8</w:t>
            </w:r>
            <w:r>
              <w:rPr>
                <w:rFonts w:hint="eastAsia" w:ascii="仿宋" w:hAnsi="仿宋" w:eastAsia="仿宋" w:cs="仿宋"/>
                <w:bCs/>
                <w:color w:val="auto"/>
                <w:sz w:val="24"/>
                <w:szCs w:val="24"/>
              </w:rPr>
              <w:t>分；</w:t>
            </w:r>
          </w:p>
          <w:p w14:paraId="1A664B52">
            <w:pPr>
              <w:widowControl w:val="0"/>
              <w:jc w:val="both"/>
              <w:rPr>
                <w:rFonts w:hint="eastAsia" w:ascii="仿宋" w:hAnsi="仿宋" w:eastAsia="仿宋" w:cs="仿宋"/>
                <w:bCs/>
                <w:color w:val="auto"/>
                <w:sz w:val="24"/>
                <w:szCs w:val="24"/>
              </w:rPr>
            </w:pPr>
            <w:r>
              <w:rPr>
                <w:rFonts w:hint="eastAsia" w:ascii="仿宋" w:hAnsi="仿宋" w:eastAsia="仿宋" w:cs="仿宋"/>
                <w:bCs/>
                <w:color w:val="auto"/>
                <w:sz w:val="24"/>
                <w:szCs w:val="24"/>
              </w:rPr>
              <w:t>方案较科学合理，描述较为详细，针对性较强，或存在1处瑕疵的得</w:t>
            </w:r>
            <w:r>
              <w:rPr>
                <w:rFonts w:hint="eastAsia" w:ascii="仿宋" w:hAnsi="仿宋" w:eastAsia="仿宋" w:cs="仿宋"/>
                <w:bCs/>
                <w:color w:val="auto"/>
                <w:sz w:val="24"/>
                <w:szCs w:val="24"/>
                <w:lang w:val="en-US" w:eastAsia="zh-CN"/>
              </w:rPr>
              <w:t>6</w:t>
            </w:r>
            <w:r>
              <w:rPr>
                <w:rFonts w:hint="eastAsia" w:ascii="仿宋" w:hAnsi="仿宋" w:eastAsia="仿宋" w:cs="仿宋"/>
                <w:bCs/>
                <w:color w:val="auto"/>
                <w:sz w:val="24"/>
                <w:szCs w:val="24"/>
              </w:rPr>
              <w:t>分；</w:t>
            </w:r>
          </w:p>
          <w:p w14:paraId="1EA392CA">
            <w:pPr>
              <w:widowControl w:val="0"/>
              <w:jc w:val="both"/>
              <w:rPr>
                <w:rFonts w:hint="eastAsia" w:ascii="仿宋" w:hAnsi="仿宋" w:eastAsia="仿宋" w:cs="仿宋"/>
                <w:bCs/>
                <w:color w:val="auto"/>
                <w:sz w:val="24"/>
                <w:szCs w:val="24"/>
              </w:rPr>
            </w:pPr>
            <w:r>
              <w:rPr>
                <w:rFonts w:hint="eastAsia" w:ascii="仿宋" w:hAnsi="仿宋" w:eastAsia="仿宋" w:cs="仿宋"/>
                <w:bCs/>
                <w:color w:val="auto"/>
                <w:sz w:val="24"/>
                <w:szCs w:val="24"/>
              </w:rPr>
              <w:t>方案基本合理，描述略欠缺，有一定实施难度，或存在2处瑕疵的得</w:t>
            </w:r>
            <w:r>
              <w:rPr>
                <w:rFonts w:hint="eastAsia" w:ascii="仿宋" w:hAnsi="仿宋" w:eastAsia="仿宋" w:cs="仿宋"/>
                <w:bCs/>
                <w:color w:val="auto"/>
                <w:sz w:val="24"/>
                <w:szCs w:val="24"/>
                <w:lang w:val="en-US" w:eastAsia="zh-CN"/>
              </w:rPr>
              <w:t>4</w:t>
            </w:r>
            <w:r>
              <w:rPr>
                <w:rFonts w:hint="eastAsia" w:ascii="仿宋" w:hAnsi="仿宋" w:eastAsia="仿宋" w:cs="仿宋"/>
                <w:bCs/>
                <w:color w:val="auto"/>
                <w:sz w:val="24"/>
                <w:szCs w:val="24"/>
              </w:rPr>
              <w:t>分；</w:t>
            </w:r>
          </w:p>
          <w:p w14:paraId="2DC1B046">
            <w:pPr>
              <w:widowControl w:val="0"/>
              <w:jc w:val="both"/>
              <w:rPr>
                <w:rFonts w:hint="eastAsia" w:ascii="仿宋" w:hAnsi="仿宋" w:eastAsia="仿宋" w:cs="仿宋"/>
                <w:bCs/>
                <w:color w:val="auto"/>
                <w:sz w:val="24"/>
                <w:szCs w:val="24"/>
              </w:rPr>
            </w:pPr>
            <w:r>
              <w:rPr>
                <w:rFonts w:hint="eastAsia" w:ascii="仿宋" w:hAnsi="仿宋" w:eastAsia="仿宋" w:cs="仿宋"/>
                <w:bCs/>
                <w:color w:val="auto"/>
                <w:sz w:val="24"/>
                <w:szCs w:val="24"/>
              </w:rPr>
              <w:t>方案简单，描述不到位，针对性不强、有实施难度，或存在3处瑕疵的得</w:t>
            </w:r>
            <w:r>
              <w:rPr>
                <w:rFonts w:hint="eastAsia" w:ascii="仿宋" w:hAnsi="仿宋" w:eastAsia="仿宋" w:cs="仿宋"/>
                <w:bCs/>
                <w:color w:val="auto"/>
                <w:sz w:val="24"/>
                <w:szCs w:val="24"/>
                <w:lang w:val="en-US" w:eastAsia="zh-CN"/>
              </w:rPr>
              <w:t>2</w:t>
            </w:r>
            <w:r>
              <w:rPr>
                <w:rFonts w:hint="eastAsia" w:ascii="仿宋" w:hAnsi="仿宋" w:eastAsia="仿宋" w:cs="仿宋"/>
                <w:bCs/>
                <w:color w:val="auto"/>
                <w:sz w:val="24"/>
                <w:szCs w:val="24"/>
              </w:rPr>
              <w:t>分；</w:t>
            </w:r>
          </w:p>
          <w:p w14:paraId="1556D9C2">
            <w:pPr>
              <w:widowControl w:val="0"/>
              <w:jc w:val="both"/>
              <w:rPr>
                <w:rFonts w:hint="eastAsia" w:ascii="仿宋" w:hAnsi="仿宋" w:eastAsia="仿宋" w:cs="仿宋"/>
                <w:bCs/>
                <w:color w:val="auto"/>
                <w:sz w:val="24"/>
                <w:szCs w:val="24"/>
                <w:lang w:eastAsia="zh-CN"/>
              </w:rPr>
            </w:pPr>
            <w:r>
              <w:rPr>
                <w:rFonts w:hint="eastAsia" w:ascii="仿宋" w:hAnsi="仿宋" w:eastAsia="仿宋" w:cs="仿宋"/>
                <w:bCs/>
                <w:color w:val="auto"/>
                <w:sz w:val="24"/>
                <w:szCs w:val="24"/>
              </w:rPr>
              <w:t>未提供或不满足采购需求或存在4处瑕疵及以上的不得分</w:t>
            </w:r>
            <w:r>
              <w:rPr>
                <w:rFonts w:hint="eastAsia" w:ascii="仿宋" w:hAnsi="仿宋" w:eastAsia="仿宋" w:cs="仿宋"/>
                <w:bCs/>
                <w:color w:val="auto"/>
                <w:sz w:val="24"/>
                <w:szCs w:val="24"/>
                <w:lang w:eastAsia="zh-CN"/>
              </w:rPr>
              <w:t>。</w:t>
            </w:r>
          </w:p>
        </w:tc>
      </w:tr>
      <w:tr w14:paraId="3B2E4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5" w:hRule="atLeast"/>
          <w:jc w:val="center"/>
        </w:trPr>
        <w:tc>
          <w:tcPr>
            <w:tcW w:w="1229" w:type="dxa"/>
            <w:vMerge w:val="continue"/>
            <w:noWrap/>
            <w:vAlign w:val="center"/>
          </w:tcPr>
          <w:p w14:paraId="2184E9C2">
            <w:pPr>
              <w:widowControl w:val="0"/>
              <w:jc w:val="both"/>
              <w:rPr>
                <w:rFonts w:hint="eastAsia" w:ascii="仿宋" w:hAnsi="仿宋" w:eastAsia="仿宋" w:cs="仿宋"/>
                <w:bCs/>
                <w:color w:val="auto"/>
                <w:sz w:val="24"/>
                <w:szCs w:val="24"/>
              </w:rPr>
            </w:pPr>
          </w:p>
        </w:tc>
        <w:tc>
          <w:tcPr>
            <w:tcW w:w="1214" w:type="dxa"/>
            <w:noWrap/>
            <w:vAlign w:val="center"/>
          </w:tcPr>
          <w:p w14:paraId="5AB1D85E">
            <w:pPr>
              <w:widowControl w:val="0"/>
              <w:jc w:val="left"/>
              <w:rPr>
                <w:rFonts w:hint="eastAsia" w:ascii="仿宋" w:hAnsi="仿宋" w:eastAsia="仿宋" w:cs="仿宋"/>
                <w:bCs/>
                <w:color w:val="auto"/>
                <w:sz w:val="24"/>
                <w:szCs w:val="24"/>
              </w:rPr>
            </w:pPr>
            <w:r>
              <w:rPr>
                <w:rFonts w:hint="eastAsia" w:ascii="仿宋" w:hAnsi="仿宋" w:eastAsia="仿宋" w:cs="仿宋"/>
                <w:bCs/>
                <w:color w:val="auto"/>
                <w:sz w:val="24"/>
                <w:szCs w:val="24"/>
              </w:rPr>
              <w:t>安全生产和文明施工措施（</w:t>
            </w:r>
            <w:r>
              <w:rPr>
                <w:rFonts w:hint="eastAsia" w:ascii="仿宋" w:hAnsi="仿宋" w:eastAsia="仿宋" w:cs="仿宋"/>
                <w:bCs/>
                <w:color w:val="auto"/>
                <w:sz w:val="24"/>
                <w:szCs w:val="24"/>
                <w:lang w:val="en-US" w:eastAsia="zh-CN"/>
              </w:rPr>
              <w:t>8</w:t>
            </w:r>
            <w:r>
              <w:rPr>
                <w:rFonts w:hint="eastAsia" w:ascii="仿宋" w:hAnsi="仿宋" w:eastAsia="仿宋" w:cs="仿宋"/>
                <w:bCs/>
                <w:color w:val="auto"/>
                <w:sz w:val="24"/>
                <w:szCs w:val="24"/>
              </w:rPr>
              <w:t>分）</w:t>
            </w:r>
          </w:p>
        </w:tc>
        <w:tc>
          <w:tcPr>
            <w:tcW w:w="6956" w:type="dxa"/>
            <w:noWrap/>
            <w:vAlign w:val="center"/>
          </w:tcPr>
          <w:p w14:paraId="1092BA50">
            <w:pPr>
              <w:widowControl w:val="0"/>
              <w:jc w:val="both"/>
              <w:rPr>
                <w:rFonts w:hint="eastAsia" w:ascii="仿宋" w:hAnsi="仿宋" w:eastAsia="仿宋" w:cs="仿宋"/>
                <w:bCs/>
                <w:color w:val="auto"/>
                <w:sz w:val="24"/>
                <w:szCs w:val="24"/>
              </w:rPr>
            </w:pPr>
            <w:r>
              <w:rPr>
                <w:rFonts w:hint="eastAsia" w:ascii="仿宋" w:hAnsi="仿宋" w:eastAsia="仿宋" w:cs="仿宋"/>
                <w:bCs/>
                <w:color w:val="auto"/>
                <w:sz w:val="24"/>
                <w:szCs w:val="24"/>
              </w:rPr>
              <w:t>安全生产和文明施工措施：包含且不限于（1）进行现场文化建设。（2）规范场容，保持作业环境整洁卫生。（3）创造有序生产的条件。（4）减少对居民和环境的不利影响等。</w:t>
            </w:r>
          </w:p>
          <w:p w14:paraId="4B3ED4BE">
            <w:pPr>
              <w:widowControl w:val="0"/>
              <w:jc w:val="both"/>
              <w:rPr>
                <w:rFonts w:hint="eastAsia" w:ascii="仿宋" w:hAnsi="仿宋" w:eastAsia="仿宋" w:cs="仿宋"/>
                <w:bCs/>
                <w:color w:val="auto"/>
                <w:sz w:val="24"/>
                <w:szCs w:val="24"/>
              </w:rPr>
            </w:pPr>
            <w:r>
              <w:rPr>
                <w:rFonts w:hint="eastAsia" w:ascii="仿宋" w:hAnsi="仿宋" w:eastAsia="仿宋" w:cs="仿宋"/>
                <w:bCs/>
                <w:color w:val="auto"/>
                <w:sz w:val="24"/>
                <w:szCs w:val="24"/>
              </w:rPr>
              <w:t>安全文明施工及环境保护措施合理、全面，符合相关标准、规范、规程，针对性强，不存在瑕疵的得</w:t>
            </w:r>
            <w:r>
              <w:rPr>
                <w:rFonts w:hint="eastAsia" w:ascii="仿宋" w:hAnsi="仿宋" w:eastAsia="仿宋" w:cs="仿宋"/>
                <w:bCs/>
                <w:color w:val="auto"/>
                <w:sz w:val="24"/>
                <w:szCs w:val="24"/>
                <w:lang w:val="en-US" w:eastAsia="zh-CN"/>
              </w:rPr>
              <w:t>8</w:t>
            </w:r>
            <w:r>
              <w:rPr>
                <w:rFonts w:hint="eastAsia" w:ascii="仿宋" w:hAnsi="仿宋" w:eastAsia="仿宋" w:cs="仿宋"/>
                <w:bCs/>
                <w:color w:val="auto"/>
                <w:sz w:val="24"/>
                <w:szCs w:val="24"/>
              </w:rPr>
              <w:t>分；</w:t>
            </w:r>
          </w:p>
          <w:p w14:paraId="6286A88C">
            <w:pPr>
              <w:widowControl w:val="0"/>
              <w:jc w:val="both"/>
              <w:rPr>
                <w:rFonts w:hint="eastAsia" w:ascii="仿宋" w:hAnsi="仿宋" w:eastAsia="仿宋" w:cs="仿宋"/>
                <w:bCs/>
                <w:color w:val="auto"/>
                <w:sz w:val="24"/>
                <w:szCs w:val="24"/>
              </w:rPr>
            </w:pPr>
            <w:r>
              <w:rPr>
                <w:rFonts w:hint="eastAsia" w:ascii="仿宋" w:hAnsi="仿宋" w:eastAsia="仿宋" w:cs="仿宋"/>
                <w:bCs/>
                <w:color w:val="auto"/>
                <w:sz w:val="24"/>
                <w:szCs w:val="24"/>
              </w:rPr>
              <w:t>安全文明施工及环境保护措施较全面，针对性较强，或存在1处瑕疵的得</w:t>
            </w:r>
            <w:r>
              <w:rPr>
                <w:rFonts w:hint="eastAsia" w:ascii="仿宋" w:hAnsi="仿宋" w:eastAsia="仿宋" w:cs="仿宋"/>
                <w:bCs/>
                <w:color w:val="auto"/>
                <w:sz w:val="24"/>
                <w:szCs w:val="24"/>
                <w:lang w:val="en-US" w:eastAsia="zh-CN"/>
              </w:rPr>
              <w:t>6</w:t>
            </w:r>
            <w:r>
              <w:rPr>
                <w:rFonts w:hint="eastAsia" w:ascii="仿宋" w:hAnsi="仿宋" w:eastAsia="仿宋" w:cs="仿宋"/>
                <w:bCs/>
                <w:color w:val="auto"/>
                <w:sz w:val="24"/>
                <w:szCs w:val="24"/>
              </w:rPr>
              <w:t>分；</w:t>
            </w:r>
          </w:p>
          <w:p w14:paraId="62DB3188">
            <w:pPr>
              <w:widowControl w:val="0"/>
              <w:jc w:val="both"/>
              <w:rPr>
                <w:rFonts w:hint="eastAsia" w:ascii="仿宋" w:hAnsi="仿宋" w:eastAsia="仿宋" w:cs="仿宋"/>
                <w:bCs/>
                <w:color w:val="auto"/>
                <w:sz w:val="24"/>
                <w:szCs w:val="24"/>
              </w:rPr>
            </w:pPr>
            <w:r>
              <w:rPr>
                <w:rFonts w:hint="eastAsia" w:ascii="仿宋" w:hAnsi="仿宋" w:eastAsia="仿宋" w:cs="仿宋"/>
                <w:bCs/>
                <w:color w:val="auto"/>
                <w:sz w:val="24"/>
                <w:szCs w:val="24"/>
              </w:rPr>
              <w:t>安全文明施工及环境保护措施简单，针对性不强的，或存在2处瑕疵的得</w:t>
            </w:r>
            <w:r>
              <w:rPr>
                <w:rFonts w:hint="eastAsia" w:ascii="仿宋" w:hAnsi="仿宋" w:eastAsia="仿宋" w:cs="仿宋"/>
                <w:bCs/>
                <w:color w:val="auto"/>
                <w:sz w:val="24"/>
                <w:szCs w:val="24"/>
                <w:lang w:val="en-US" w:eastAsia="zh-CN"/>
              </w:rPr>
              <w:t>4</w:t>
            </w:r>
            <w:r>
              <w:rPr>
                <w:rFonts w:hint="eastAsia" w:ascii="仿宋" w:hAnsi="仿宋" w:eastAsia="仿宋" w:cs="仿宋"/>
                <w:bCs/>
                <w:color w:val="auto"/>
                <w:sz w:val="24"/>
                <w:szCs w:val="24"/>
              </w:rPr>
              <w:t>分；</w:t>
            </w:r>
          </w:p>
          <w:p w14:paraId="299AB6A3">
            <w:pPr>
              <w:widowControl w:val="0"/>
              <w:jc w:val="both"/>
              <w:rPr>
                <w:rFonts w:hint="eastAsia" w:ascii="仿宋" w:hAnsi="仿宋" w:eastAsia="仿宋" w:cs="仿宋"/>
                <w:bCs/>
                <w:color w:val="auto"/>
                <w:sz w:val="24"/>
                <w:szCs w:val="24"/>
              </w:rPr>
            </w:pPr>
            <w:r>
              <w:rPr>
                <w:rFonts w:hint="eastAsia" w:ascii="仿宋" w:hAnsi="仿宋" w:eastAsia="仿宋" w:cs="仿宋"/>
                <w:bCs/>
                <w:color w:val="auto"/>
                <w:sz w:val="24"/>
                <w:szCs w:val="24"/>
              </w:rPr>
              <w:t>安全文明施工及环境保护措施</w:t>
            </w:r>
            <w:r>
              <w:rPr>
                <w:rFonts w:hint="eastAsia" w:ascii="仿宋" w:hAnsi="仿宋" w:eastAsia="仿宋" w:cs="仿宋"/>
                <w:bCs/>
                <w:color w:val="auto"/>
                <w:sz w:val="24"/>
                <w:szCs w:val="24"/>
                <w:lang w:val="en-US" w:eastAsia="zh-CN"/>
              </w:rPr>
              <w:t>不到位</w:t>
            </w:r>
            <w:r>
              <w:rPr>
                <w:rFonts w:hint="eastAsia" w:ascii="仿宋" w:hAnsi="仿宋" w:eastAsia="仿宋" w:cs="仿宋"/>
                <w:bCs/>
                <w:color w:val="auto"/>
                <w:sz w:val="24"/>
                <w:szCs w:val="24"/>
              </w:rPr>
              <w:t>，针对性</w:t>
            </w:r>
            <w:r>
              <w:rPr>
                <w:rFonts w:hint="eastAsia" w:ascii="仿宋" w:hAnsi="仿宋" w:eastAsia="仿宋" w:cs="仿宋"/>
                <w:bCs/>
                <w:color w:val="auto"/>
                <w:sz w:val="24"/>
                <w:szCs w:val="24"/>
                <w:lang w:val="en-US" w:eastAsia="zh-CN"/>
              </w:rPr>
              <w:t>差</w:t>
            </w:r>
            <w:r>
              <w:rPr>
                <w:rFonts w:hint="eastAsia" w:ascii="仿宋" w:hAnsi="仿宋" w:eastAsia="仿宋" w:cs="仿宋"/>
                <w:bCs/>
                <w:color w:val="auto"/>
                <w:sz w:val="24"/>
                <w:szCs w:val="24"/>
              </w:rPr>
              <w:t>的，或存在</w:t>
            </w:r>
            <w:r>
              <w:rPr>
                <w:rFonts w:hint="eastAsia" w:ascii="仿宋" w:hAnsi="仿宋" w:eastAsia="仿宋" w:cs="仿宋"/>
                <w:bCs/>
                <w:color w:val="auto"/>
                <w:sz w:val="24"/>
                <w:szCs w:val="24"/>
                <w:lang w:val="en-US" w:eastAsia="zh-CN"/>
              </w:rPr>
              <w:t>3</w:t>
            </w:r>
            <w:r>
              <w:rPr>
                <w:rFonts w:hint="eastAsia" w:ascii="仿宋" w:hAnsi="仿宋" w:eastAsia="仿宋" w:cs="仿宋"/>
                <w:bCs/>
                <w:color w:val="auto"/>
                <w:sz w:val="24"/>
                <w:szCs w:val="24"/>
              </w:rPr>
              <w:t>处瑕疵的得</w:t>
            </w:r>
            <w:r>
              <w:rPr>
                <w:rFonts w:hint="eastAsia" w:ascii="仿宋" w:hAnsi="仿宋" w:eastAsia="仿宋" w:cs="仿宋"/>
                <w:bCs/>
                <w:color w:val="auto"/>
                <w:sz w:val="24"/>
                <w:szCs w:val="24"/>
                <w:lang w:val="en-US" w:eastAsia="zh-CN"/>
              </w:rPr>
              <w:t>2</w:t>
            </w:r>
            <w:r>
              <w:rPr>
                <w:rFonts w:hint="eastAsia" w:ascii="仿宋" w:hAnsi="仿宋" w:eastAsia="仿宋" w:cs="仿宋"/>
                <w:bCs/>
                <w:color w:val="auto"/>
                <w:sz w:val="24"/>
                <w:szCs w:val="24"/>
              </w:rPr>
              <w:t>分；</w:t>
            </w:r>
          </w:p>
          <w:p w14:paraId="3FC73C83">
            <w:pPr>
              <w:widowControl w:val="0"/>
              <w:jc w:val="both"/>
              <w:rPr>
                <w:rFonts w:hint="eastAsia" w:ascii="仿宋" w:hAnsi="仿宋" w:eastAsia="仿宋" w:cs="仿宋"/>
                <w:bCs/>
                <w:color w:val="auto"/>
                <w:sz w:val="24"/>
                <w:szCs w:val="24"/>
                <w:lang w:eastAsia="zh-CN"/>
              </w:rPr>
            </w:pPr>
            <w:r>
              <w:rPr>
                <w:rFonts w:hint="eastAsia" w:ascii="仿宋" w:hAnsi="仿宋" w:eastAsia="仿宋" w:cs="仿宋"/>
                <w:bCs/>
                <w:color w:val="auto"/>
                <w:sz w:val="24"/>
                <w:szCs w:val="24"/>
              </w:rPr>
              <w:t>未提供或不满足采购需求或存在</w:t>
            </w:r>
            <w:r>
              <w:rPr>
                <w:rFonts w:hint="eastAsia" w:ascii="仿宋" w:hAnsi="仿宋" w:eastAsia="仿宋" w:cs="仿宋"/>
                <w:bCs/>
                <w:color w:val="auto"/>
                <w:sz w:val="24"/>
                <w:szCs w:val="24"/>
                <w:lang w:val="en-US" w:eastAsia="zh-CN"/>
              </w:rPr>
              <w:t>4</w:t>
            </w:r>
            <w:r>
              <w:rPr>
                <w:rFonts w:hint="eastAsia" w:ascii="仿宋" w:hAnsi="仿宋" w:eastAsia="仿宋" w:cs="仿宋"/>
                <w:bCs/>
                <w:color w:val="auto"/>
                <w:sz w:val="24"/>
                <w:szCs w:val="24"/>
              </w:rPr>
              <w:t>处瑕疵及以上的不得分。</w:t>
            </w:r>
          </w:p>
        </w:tc>
      </w:tr>
      <w:tr w14:paraId="4B227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5" w:hRule="atLeast"/>
          <w:jc w:val="center"/>
        </w:trPr>
        <w:tc>
          <w:tcPr>
            <w:tcW w:w="1229" w:type="dxa"/>
            <w:vMerge w:val="continue"/>
            <w:noWrap/>
            <w:vAlign w:val="center"/>
          </w:tcPr>
          <w:p w14:paraId="66DB698C">
            <w:pPr>
              <w:widowControl w:val="0"/>
              <w:jc w:val="both"/>
              <w:rPr>
                <w:rFonts w:hint="eastAsia" w:ascii="仿宋" w:hAnsi="仿宋" w:eastAsia="仿宋" w:cs="仿宋"/>
                <w:bCs/>
                <w:color w:val="auto"/>
                <w:sz w:val="24"/>
                <w:szCs w:val="24"/>
              </w:rPr>
            </w:pPr>
          </w:p>
        </w:tc>
        <w:tc>
          <w:tcPr>
            <w:tcW w:w="1214" w:type="dxa"/>
            <w:noWrap/>
            <w:vAlign w:val="center"/>
          </w:tcPr>
          <w:p w14:paraId="67C4E645">
            <w:pPr>
              <w:widowControl w:val="0"/>
              <w:jc w:val="left"/>
              <w:rPr>
                <w:rFonts w:hint="eastAsia" w:ascii="仿宋" w:hAnsi="仿宋" w:eastAsia="仿宋" w:cs="仿宋"/>
                <w:bCs/>
                <w:color w:val="auto"/>
                <w:sz w:val="24"/>
                <w:szCs w:val="24"/>
              </w:rPr>
            </w:pPr>
            <w:r>
              <w:rPr>
                <w:rFonts w:hint="eastAsia" w:ascii="仿宋" w:hAnsi="仿宋" w:eastAsia="仿宋" w:cs="仿宋"/>
                <w:bCs/>
                <w:color w:val="auto"/>
                <w:sz w:val="24"/>
                <w:szCs w:val="24"/>
              </w:rPr>
              <w:t>针对本工程特点采用的特殊措施（</w:t>
            </w:r>
            <w:r>
              <w:rPr>
                <w:rFonts w:hint="eastAsia" w:ascii="仿宋" w:hAnsi="仿宋" w:eastAsia="仿宋" w:cs="仿宋"/>
                <w:bCs/>
                <w:color w:val="auto"/>
                <w:sz w:val="24"/>
                <w:szCs w:val="24"/>
                <w:lang w:val="en-US" w:eastAsia="zh-CN"/>
              </w:rPr>
              <w:t>6</w:t>
            </w:r>
            <w:r>
              <w:rPr>
                <w:rFonts w:hint="eastAsia" w:ascii="仿宋" w:hAnsi="仿宋" w:eastAsia="仿宋" w:cs="仿宋"/>
                <w:bCs/>
                <w:color w:val="auto"/>
                <w:sz w:val="24"/>
                <w:szCs w:val="24"/>
              </w:rPr>
              <w:t>分）</w:t>
            </w:r>
          </w:p>
        </w:tc>
        <w:tc>
          <w:tcPr>
            <w:tcW w:w="6956" w:type="dxa"/>
            <w:noWrap/>
            <w:vAlign w:val="center"/>
          </w:tcPr>
          <w:p w14:paraId="5D849E82">
            <w:pPr>
              <w:widowControl w:val="0"/>
              <w:jc w:val="both"/>
              <w:rPr>
                <w:rFonts w:hint="eastAsia" w:ascii="仿宋" w:hAnsi="仿宋" w:eastAsia="仿宋" w:cs="仿宋"/>
                <w:bCs/>
                <w:color w:val="auto"/>
                <w:sz w:val="24"/>
                <w:szCs w:val="24"/>
              </w:rPr>
            </w:pPr>
            <w:r>
              <w:rPr>
                <w:rFonts w:hint="eastAsia" w:ascii="仿宋" w:hAnsi="仿宋" w:eastAsia="仿宋" w:cs="仿宋"/>
                <w:bCs/>
                <w:color w:val="auto"/>
                <w:sz w:val="24"/>
                <w:szCs w:val="24"/>
              </w:rPr>
              <w:t>针对本工程特点采用的特殊措施：包含但不限于：（1）如施工期间出现不可预见或预见不足给工期造成影响时,调整、增加专业队伍和施工人员及施工机械</w:t>
            </w:r>
            <w:r>
              <w:rPr>
                <w:rFonts w:hint="eastAsia" w:ascii="仿宋" w:hAnsi="仿宋" w:eastAsia="仿宋" w:cs="仿宋"/>
                <w:bCs/>
                <w:color w:val="auto"/>
                <w:sz w:val="24"/>
                <w:szCs w:val="24"/>
                <w:lang w:eastAsia="zh-CN"/>
              </w:rPr>
              <w:t>。</w:t>
            </w:r>
            <w:r>
              <w:rPr>
                <w:rFonts w:hint="eastAsia" w:ascii="仿宋" w:hAnsi="仿宋" w:eastAsia="仿宋" w:cs="仿宋"/>
                <w:bCs/>
                <w:color w:val="auto"/>
                <w:sz w:val="24"/>
                <w:szCs w:val="24"/>
              </w:rPr>
              <w:t>（2）制定切实可行的抢工期措施及应急方案。（3）施工段采取整体与区域流水施工的方式，以压缩工期等内容。</w:t>
            </w:r>
          </w:p>
          <w:p w14:paraId="645DA86D">
            <w:pPr>
              <w:widowControl w:val="0"/>
              <w:jc w:val="both"/>
              <w:rPr>
                <w:rFonts w:hint="eastAsia" w:ascii="仿宋" w:hAnsi="仿宋" w:eastAsia="仿宋" w:cs="仿宋"/>
                <w:bCs/>
                <w:color w:val="auto"/>
                <w:sz w:val="24"/>
                <w:szCs w:val="24"/>
              </w:rPr>
            </w:pPr>
            <w:r>
              <w:rPr>
                <w:rFonts w:hint="eastAsia" w:ascii="仿宋" w:hAnsi="仿宋" w:eastAsia="仿宋" w:cs="仿宋"/>
                <w:bCs/>
                <w:color w:val="auto"/>
                <w:sz w:val="24"/>
                <w:szCs w:val="24"/>
              </w:rPr>
              <w:t>方案科学、严密、合理，描述详细，针对性和可操作性强，不存在瑕疵的得</w:t>
            </w:r>
            <w:r>
              <w:rPr>
                <w:rFonts w:hint="eastAsia" w:ascii="仿宋" w:hAnsi="仿宋" w:eastAsia="仿宋" w:cs="仿宋"/>
                <w:bCs/>
                <w:color w:val="auto"/>
                <w:sz w:val="24"/>
                <w:szCs w:val="24"/>
                <w:lang w:val="en-US" w:eastAsia="zh-CN"/>
              </w:rPr>
              <w:t>6</w:t>
            </w:r>
            <w:r>
              <w:rPr>
                <w:rFonts w:hint="eastAsia" w:ascii="仿宋" w:hAnsi="仿宋" w:eastAsia="仿宋" w:cs="仿宋"/>
                <w:bCs/>
                <w:color w:val="auto"/>
                <w:sz w:val="24"/>
                <w:szCs w:val="24"/>
              </w:rPr>
              <w:t>分；</w:t>
            </w:r>
          </w:p>
          <w:p w14:paraId="23097CC0">
            <w:pPr>
              <w:widowControl w:val="0"/>
              <w:jc w:val="both"/>
              <w:rPr>
                <w:rFonts w:hint="eastAsia" w:ascii="仿宋" w:hAnsi="仿宋" w:eastAsia="仿宋" w:cs="仿宋"/>
                <w:bCs/>
                <w:color w:val="auto"/>
                <w:sz w:val="24"/>
                <w:szCs w:val="24"/>
              </w:rPr>
            </w:pPr>
            <w:r>
              <w:rPr>
                <w:rFonts w:hint="eastAsia" w:ascii="仿宋" w:hAnsi="仿宋" w:eastAsia="仿宋" w:cs="仿宋"/>
                <w:bCs/>
                <w:color w:val="auto"/>
                <w:sz w:val="24"/>
                <w:szCs w:val="24"/>
              </w:rPr>
              <w:t>方案较科学合理，描述较为详细，针对性较强、或存在</w:t>
            </w:r>
            <w:r>
              <w:rPr>
                <w:rFonts w:hint="eastAsia" w:ascii="仿宋" w:hAnsi="仿宋" w:eastAsia="仿宋" w:cs="仿宋"/>
                <w:bCs/>
                <w:color w:val="auto"/>
                <w:sz w:val="24"/>
                <w:szCs w:val="24"/>
                <w:lang w:val="en-US" w:eastAsia="zh-CN"/>
              </w:rPr>
              <w:t>2</w:t>
            </w:r>
            <w:r>
              <w:rPr>
                <w:rFonts w:hint="eastAsia" w:ascii="仿宋" w:hAnsi="仿宋" w:eastAsia="仿宋" w:cs="仿宋"/>
                <w:bCs/>
                <w:color w:val="auto"/>
                <w:sz w:val="24"/>
                <w:szCs w:val="24"/>
              </w:rPr>
              <w:t>处瑕疵的得</w:t>
            </w:r>
            <w:r>
              <w:rPr>
                <w:rFonts w:hint="eastAsia" w:ascii="仿宋" w:hAnsi="仿宋" w:eastAsia="仿宋" w:cs="仿宋"/>
                <w:bCs/>
                <w:color w:val="auto"/>
                <w:sz w:val="24"/>
                <w:szCs w:val="24"/>
                <w:lang w:val="en-US" w:eastAsia="zh-CN"/>
              </w:rPr>
              <w:t>4</w:t>
            </w:r>
            <w:r>
              <w:rPr>
                <w:rFonts w:hint="eastAsia" w:ascii="仿宋" w:hAnsi="仿宋" w:eastAsia="仿宋" w:cs="仿宋"/>
                <w:bCs/>
                <w:color w:val="auto"/>
                <w:sz w:val="24"/>
                <w:szCs w:val="24"/>
              </w:rPr>
              <w:t>分；</w:t>
            </w:r>
          </w:p>
          <w:p w14:paraId="7E7DE5AE">
            <w:pPr>
              <w:widowControl w:val="0"/>
              <w:jc w:val="both"/>
              <w:rPr>
                <w:rFonts w:hint="eastAsia" w:ascii="仿宋" w:hAnsi="仿宋" w:eastAsia="仿宋" w:cs="仿宋"/>
                <w:bCs/>
                <w:color w:val="auto"/>
                <w:sz w:val="24"/>
                <w:szCs w:val="24"/>
              </w:rPr>
            </w:pPr>
            <w:r>
              <w:rPr>
                <w:rFonts w:hint="eastAsia" w:ascii="仿宋" w:hAnsi="仿宋" w:eastAsia="仿宋" w:cs="仿宋"/>
                <w:bCs/>
                <w:color w:val="auto"/>
                <w:sz w:val="24"/>
                <w:szCs w:val="24"/>
              </w:rPr>
              <w:t>方案基本合理，描述略欠缺，存在一定实施难度，或存在</w:t>
            </w:r>
            <w:r>
              <w:rPr>
                <w:rFonts w:hint="eastAsia" w:ascii="仿宋" w:hAnsi="仿宋" w:eastAsia="仿宋" w:cs="仿宋"/>
                <w:bCs/>
                <w:color w:val="auto"/>
                <w:sz w:val="24"/>
                <w:szCs w:val="24"/>
                <w:lang w:val="en-US" w:eastAsia="zh-CN"/>
              </w:rPr>
              <w:t>1</w:t>
            </w:r>
            <w:r>
              <w:rPr>
                <w:rFonts w:hint="eastAsia" w:ascii="仿宋" w:hAnsi="仿宋" w:eastAsia="仿宋" w:cs="仿宋"/>
                <w:bCs/>
                <w:color w:val="auto"/>
                <w:sz w:val="24"/>
                <w:szCs w:val="24"/>
              </w:rPr>
              <w:t>处瑕疵的得</w:t>
            </w:r>
            <w:r>
              <w:rPr>
                <w:rFonts w:hint="eastAsia" w:ascii="仿宋" w:hAnsi="仿宋" w:eastAsia="仿宋" w:cs="仿宋"/>
                <w:bCs/>
                <w:color w:val="auto"/>
                <w:sz w:val="24"/>
                <w:szCs w:val="24"/>
                <w:lang w:val="en-US" w:eastAsia="zh-CN"/>
              </w:rPr>
              <w:t>2</w:t>
            </w:r>
            <w:r>
              <w:rPr>
                <w:rFonts w:hint="eastAsia" w:ascii="仿宋" w:hAnsi="仿宋" w:eastAsia="仿宋" w:cs="仿宋"/>
                <w:bCs/>
                <w:color w:val="auto"/>
                <w:sz w:val="24"/>
                <w:szCs w:val="24"/>
              </w:rPr>
              <w:t>分；</w:t>
            </w:r>
          </w:p>
          <w:p w14:paraId="5A431158">
            <w:pPr>
              <w:widowControl w:val="0"/>
              <w:jc w:val="both"/>
              <w:rPr>
                <w:rFonts w:hint="eastAsia" w:ascii="仿宋" w:hAnsi="仿宋" w:eastAsia="仿宋" w:cs="仿宋"/>
                <w:bCs/>
                <w:color w:val="auto"/>
                <w:sz w:val="24"/>
                <w:szCs w:val="24"/>
              </w:rPr>
            </w:pPr>
            <w:r>
              <w:rPr>
                <w:rFonts w:hint="eastAsia" w:ascii="仿宋" w:hAnsi="仿宋" w:eastAsia="仿宋" w:cs="仿宋"/>
                <w:bCs/>
                <w:color w:val="auto"/>
                <w:sz w:val="24"/>
                <w:szCs w:val="24"/>
              </w:rPr>
              <w:t>未提供或不满足采购需求或存在</w:t>
            </w:r>
            <w:r>
              <w:rPr>
                <w:rFonts w:hint="eastAsia" w:ascii="仿宋" w:hAnsi="仿宋" w:eastAsia="仿宋" w:cs="仿宋"/>
                <w:bCs/>
                <w:color w:val="auto"/>
                <w:sz w:val="24"/>
                <w:szCs w:val="24"/>
                <w:lang w:val="en-US" w:eastAsia="zh-CN"/>
              </w:rPr>
              <w:t>3</w:t>
            </w:r>
            <w:r>
              <w:rPr>
                <w:rFonts w:hint="eastAsia" w:ascii="仿宋" w:hAnsi="仿宋" w:eastAsia="仿宋" w:cs="仿宋"/>
                <w:bCs/>
                <w:color w:val="auto"/>
                <w:sz w:val="24"/>
                <w:szCs w:val="24"/>
              </w:rPr>
              <w:t>处瑕疵及以上的不得分</w:t>
            </w:r>
            <w:r>
              <w:rPr>
                <w:rFonts w:hint="eastAsia" w:ascii="仿宋" w:hAnsi="仿宋" w:eastAsia="仿宋" w:cs="仿宋"/>
                <w:bCs/>
                <w:color w:val="auto"/>
                <w:sz w:val="24"/>
                <w:szCs w:val="24"/>
                <w:lang w:eastAsia="zh-CN"/>
              </w:rPr>
              <w:t>。</w:t>
            </w:r>
          </w:p>
        </w:tc>
      </w:tr>
      <w:tr w14:paraId="27735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8" w:hRule="atLeast"/>
          <w:jc w:val="center"/>
        </w:trPr>
        <w:tc>
          <w:tcPr>
            <w:tcW w:w="1229" w:type="dxa"/>
            <w:vMerge w:val="continue"/>
            <w:noWrap/>
            <w:vAlign w:val="center"/>
          </w:tcPr>
          <w:p w14:paraId="7C699064">
            <w:pPr>
              <w:widowControl w:val="0"/>
              <w:jc w:val="both"/>
              <w:rPr>
                <w:rFonts w:hint="eastAsia" w:ascii="仿宋" w:hAnsi="仿宋" w:eastAsia="仿宋" w:cs="仿宋"/>
                <w:bCs/>
                <w:color w:val="auto"/>
                <w:sz w:val="24"/>
                <w:szCs w:val="24"/>
              </w:rPr>
            </w:pPr>
          </w:p>
        </w:tc>
        <w:tc>
          <w:tcPr>
            <w:tcW w:w="1214" w:type="dxa"/>
            <w:noWrap/>
            <w:vAlign w:val="center"/>
          </w:tcPr>
          <w:p w14:paraId="132FC940">
            <w:pPr>
              <w:widowControl w:val="0"/>
              <w:jc w:val="left"/>
              <w:rPr>
                <w:rFonts w:hint="eastAsia" w:ascii="仿宋" w:hAnsi="仿宋" w:eastAsia="仿宋" w:cs="仿宋"/>
                <w:bCs/>
                <w:color w:val="auto"/>
                <w:sz w:val="24"/>
                <w:szCs w:val="24"/>
              </w:rPr>
            </w:pPr>
            <w:r>
              <w:rPr>
                <w:rFonts w:hint="eastAsia" w:ascii="仿宋" w:hAnsi="仿宋" w:eastAsia="仿宋" w:cs="仿宋"/>
                <w:bCs/>
                <w:color w:val="auto"/>
                <w:sz w:val="24"/>
                <w:szCs w:val="24"/>
              </w:rPr>
              <w:t>季节性施工措施（</w:t>
            </w:r>
            <w:r>
              <w:rPr>
                <w:rFonts w:hint="eastAsia" w:ascii="仿宋" w:hAnsi="仿宋" w:eastAsia="仿宋" w:cs="仿宋"/>
                <w:bCs/>
                <w:color w:val="auto"/>
                <w:sz w:val="24"/>
                <w:szCs w:val="24"/>
                <w:lang w:val="en-US" w:eastAsia="zh-CN"/>
              </w:rPr>
              <w:t>6</w:t>
            </w:r>
            <w:r>
              <w:rPr>
                <w:rFonts w:hint="eastAsia" w:ascii="仿宋" w:hAnsi="仿宋" w:eastAsia="仿宋" w:cs="仿宋"/>
                <w:bCs/>
                <w:color w:val="auto"/>
                <w:sz w:val="24"/>
                <w:szCs w:val="24"/>
              </w:rPr>
              <w:t>分）</w:t>
            </w:r>
          </w:p>
        </w:tc>
        <w:tc>
          <w:tcPr>
            <w:tcW w:w="6956" w:type="dxa"/>
            <w:noWrap/>
            <w:vAlign w:val="center"/>
          </w:tcPr>
          <w:p w14:paraId="26D2F46B">
            <w:pPr>
              <w:widowControl w:val="0"/>
              <w:jc w:val="both"/>
              <w:rPr>
                <w:rFonts w:hint="eastAsia" w:ascii="仿宋" w:hAnsi="仿宋" w:eastAsia="仿宋" w:cs="仿宋"/>
                <w:bCs/>
                <w:color w:val="auto"/>
                <w:sz w:val="24"/>
                <w:szCs w:val="24"/>
                <w:lang w:eastAsia="zh-CN"/>
              </w:rPr>
            </w:pPr>
            <w:r>
              <w:rPr>
                <w:rFonts w:hint="eastAsia" w:ascii="仿宋" w:hAnsi="仿宋" w:eastAsia="仿宋" w:cs="仿宋"/>
                <w:bCs/>
                <w:color w:val="auto"/>
                <w:sz w:val="24"/>
                <w:szCs w:val="24"/>
              </w:rPr>
              <w:t>季节性施工措施：针对季节性特点和雨季等制定科学合理的施工措施</w:t>
            </w:r>
            <w:r>
              <w:rPr>
                <w:rFonts w:hint="eastAsia" w:ascii="仿宋" w:hAnsi="仿宋" w:eastAsia="仿宋" w:cs="仿宋"/>
                <w:bCs/>
                <w:color w:val="auto"/>
                <w:sz w:val="24"/>
                <w:szCs w:val="24"/>
                <w:lang w:eastAsia="zh-CN"/>
              </w:rPr>
              <w:t>。</w:t>
            </w:r>
          </w:p>
          <w:p w14:paraId="3226670D">
            <w:pPr>
              <w:widowControl w:val="0"/>
              <w:jc w:val="both"/>
              <w:rPr>
                <w:rFonts w:hint="eastAsia" w:ascii="仿宋" w:hAnsi="仿宋" w:eastAsia="仿宋" w:cs="仿宋"/>
                <w:bCs/>
                <w:color w:val="auto"/>
                <w:sz w:val="24"/>
                <w:szCs w:val="24"/>
              </w:rPr>
            </w:pPr>
            <w:r>
              <w:rPr>
                <w:rFonts w:hint="eastAsia" w:ascii="仿宋" w:hAnsi="仿宋" w:eastAsia="仿宋" w:cs="仿宋"/>
                <w:bCs/>
                <w:color w:val="auto"/>
                <w:sz w:val="24"/>
                <w:szCs w:val="24"/>
              </w:rPr>
              <w:t>措施科学、严密、合理，描述详细且具有针对性，不存在瑕疵的得</w:t>
            </w:r>
            <w:r>
              <w:rPr>
                <w:rFonts w:hint="eastAsia" w:ascii="仿宋" w:hAnsi="仿宋" w:eastAsia="仿宋" w:cs="仿宋"/>
                <w:bCs/>
                <w:color w:val="auto"/>
                <w:sz w:val="24"/>
                <w:szCs w:val="24"/>
                <w:lang w:val="en-US" w:eastAsia="zh-CN"/>
              </w:rPr>
              <w:t>6</w:t>
            </w:r>
            <w:r>
              <w:rPr>
                <w:rFonts w:hint="eastAsia" w:ascii="仿宋" w:hAnsi="仿宋" w:eastAsia="仿宋" w:cs="仿宋"/>
                <w:bCs/>
                <w:color w:val="auto"/>
                <w:sz w:val="24"/>
                <w:szCs w:val="24"/>
              </w:rPr>
              <w:t>分；</w:t>
            </w:r>
          </w:p>
          <w:p w14:paraId="250F3412">
            <w:pPr>
              <w:widowControl w:val="0"/>
              <w:jc w:val="both"/>
              <w:rPr>
                <w:rFonts w:hint="eastAsia" w:ascii="仿宋" w:hAnsi="仿宋" w:eastAsia="仿宋" w:cs="仿宋"/>
                <w:bCs/>
                <w:color w:val="auto"/>
                <w:sz w:val="24"/>
                <w:szCs w:val="24"/>
              </w:rPr>
            </w:pPr>
            <w:r>
              <w:rPr>
                <w:rFonts w:hint="eastAsia" w:ascii="仿宋" w:hAnsi="仿宋" w:eastAsia="仿宋" w:cs="仿宋"/>
                <w:bCs/>
                <w:color w:val="auto"/>
                <w:sz w:val="24"/>
                <w:szCs w:val="24"/>
              </w:rPr>
              <w:t>措施较科学、合理，描述较详细，针对性较强的，或存在1处瑕疵的得</w:t>
            </w:r>
            <w:r>
              <w:rPr>
                <w:rFonts w:hint="eastAsia" w:ascii="仿宋" w:hAnsi="仿宋" w:eastAsia="仿宋" w:cs="仿宋"/>
                <w:bCs/>
                <w:color w:val="auto"/>
                <w:sz w:val="24"/>
                <w:szCs w:val="24"/>
                <w:lang w:val="en-US" w:eastAsia="zh-CN"/>
              </w:rPr>
              <w:t>4</w:t>
            </w:r>
            <w:r>
              <w:rPr>
                <w:rFonts w:hint="eastAsia" w:ascii="仿宋" w:hAnsi="仿宋" w:eastAsia="仿宋" w:cs="仿宋"/>
                <w:bCs/>
                <w:color w:val="auto"/>
                <w:sz w:val="24"/>
                <w:szCs w:val="24"/>
              </w:rPr>
              <w:t>分；</w:t>
            </w:r>
          </w:p>
          <w:p w14:paraId="2F5B5094">
            <w:pPr>
              <w:widowControl w:val="0"/>
              <w:jc w:val="both"/>
              <w:rPr>
                <w:rFonts w:hint="eastAsia" w:ascii="仿宋" w:hAnsi="仿宋" w:eastAsia="仿宋" w:cs="仿宋"/>
                <w:bCs/>
                <w:color w:val="auto"/>
                <w:sz w:val="24"/>
                <w:szCs w:val="24"/>
              </w:rPr>
            </w:pPr>
            <w:r>
              <w:rPr>
                <w:rFonts w:hint="eastAsia" w:ascii="仿宋" w:hAnsi="仿宋" w:eastAsia="仿宋" w:cs="仿宋"/>
                <w:bCs/>
                <w:color w:val="auto"/>
                <w:sz w:val="24"/>
                <w:szCs w:val="24"/>
              </w:rPr>
              <w:t>措施基本合理、描述不到位、针对性不强的，或存在2处瑕疵的得</w:t>
            </w:r>
            <w:r>
              <w:rPr>
                <w:rFonts w:hint="eastAsia" w:ascii="仿宋" w:hAnsi="仿宋" w:eastAsia="仿宋" w:cs="仿宋"/>
                <w:bCs/>
                <w:color w:val="auto"/>
                <w:sz w:val="24"/>
                <w:szCs w:val="24"/>
                <w:lang w:val="en-US" w:eastAsia="zh-CN"/>
              </w:rPr>
              <w:t>2</w:t>
            </w:r>
            <w:r>
              <w:rPr>
                <w:rFonts w:hint="eastAsia" w:ascii="仿宋" w:hAnsi="仿宋" w:eastAsia="仿宋" w:cs="仿宋"/>
                <w:bCs/>
                <w:color w:val="auto"/>
                <w:sz w:val="24"/>
                <w:szCs w:val="24"/>
              </w:rPr>
              <w:t>分。</w:t>
            </w:r>
          </w:p>
          <w:p w14:paraId="0D419279">
            <w:pPr>
              <w:widowControl w:val="0"/>
              <w:jc w:val="both"/>
              <w:rPr>
                <w:rFonts w:hint="eastAsia" w:ascii="仿宋" w:hAnsi="仿宋" w:eastAsia="仿宋" w:cs="仿宋"/>
                <w:bCs/>
                <w:color w:val="auto"/>
                <w:sz w:val="24"/>
                <w:szCs w:val="24"/>
              </w:rPr>
            </w:pPr>
            <w:r>
              <w:rPr>
                <w:rFonts w:hint="eastAsia" w:ascii="仿宋" w:hAnsi="仿宋" w:eastAsia="仿宋" w:cs="仿宋"/>
                <w:bCs/>
                <w:color w:val="auto"/>
                <w:sz w:val="24"/>
                <w:szCs w:val="24"/>
              </w:rPr>
              <w:t>未提供或不满足采购需求或存在3处瑕疵及以上的不得分</w:t>
            </w:r>
            <w:r>
              <w:rPr>
                <w:rFonts w:hint="eastAsia" w:ascii="仿宋" w:hAnsi="仿宋" w:eastAsia="仿宋" w:cs="仿宋"/>
                <w:bCs/>
                <w:color w:val="auto"/>
                <w:sz w:val="24"/>
                <w:szCs w:val="24"/>
                <w:lang w:eastAsia="zh-CN"/>
              </w:rPr>
              <w:t>。</w:t>
            </w:r>
          </w:p>
        </w:tc>
      </w:tr>
      <w:tr w14:paraId="0BE80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1" w:hRule="atLeast"/>
          <w:jc w:val="center"/>
        </w:trPr>
        <w:tc>
          <w:tcPr>
            <w:tcW w:w="1229" w:type="dxa"/>
            <w:vMerge w:val="continue"/>
            <w:noWrap/>
            <w:vAlign w:val="center"/>
          </w:tcPr>
          <w:p w14:paraId="2CFFFBED">
            <w:pPr>
              <w:widowControl w:val="0"/>
              <w:jc w:val="both"/>
              <w:rPr>
                <w:rFonts w:hint="eastAsia" w:ascii="仿宋" w:hAnsi="仿宋" w:eastAsia="仿宋" w:cs="仿宋"/>
                <w:bCs/>
                <w:color w:val="auto"/>
                <w:sz w:val="24"/>
                <w:szCs w:val="24"/>
              </w:rPr>
            </w:pPr>
          </w:p>
        </w:tc>
        <w:tc>
          <w:tcPr>
            <w:tcW w:w="1214" w:type="dxa"/>
            <w:noWrap/>
            <w:vAlign w:val="center"/>
          </w:tcPr>
          <w:p w14:paraId="74D8AE83">
            <w:pPr>
              <w:widowControl w:val="0"/>
              <w:jc w:val="left"/>
              <w:rPr>
                <w:rFonts w:hint="eastAsia" w:ascii="仿宋" w:hAnsi="仿宋" w:eastAsia="仿宋" w:cs="仿宋"/>
                <w:bCs/>
                <w:color w:val="auto"/>
                <w:sz w:val="24"/>
                <w:szCs w:val="24"/>
              </w:rPr>
            </w:pPr>
            <w:r>
              <w:rPr>
                <w:rFonts w:hint="eastAsia" w:ascii="仿宋" w:hAnsi="仿宋" w:eastAsia="仿宋" w:cs="仿宋"/>
                <w:bCs/>
                <w:color w:val="auto"/>
                <w:sz w:val="24"/>
                <w:szCs w:val="24"/>
              </w:rPr>
              <w:t>质量保证措施（</w:t>
            </w:r>
            <w:r>
              <w:rPr>
                <w:rFonts w:hint="eastAsia" w:ascii="仿宋" w:hAnsi="仿宋" w:eastAsia="仿宋" w:cs="仿宋"/>
                <w:bCs/>
                <w:color w:val="auto"/>
                <w:sz w:val="24"/>
                <w:szCs w:val="24"/>
                <w:lang w:val="en-US" w:eastAsia="zh-CN"/>
              </w:rPr>
              <w:t>6</w:t>
            </w:r>
            <w:r>
              <w:rPr>
                <w:rFonts w:hint="eastAsia" w:ascii="仿宋" w:hAnsi="仿宋" w:eastAsia="仿宋" w:cs="仿宋"/>
                <w:bCs/>
                <w:color w:val="auto"/>
                <w:sz w:val="24"/>
                <w:szCs w:val="24"/>
              </w:rPr>
              <w:t>分）</w:t>
            </w:r>
          </w:p>
        </w:tc>
        <w:tc>
          <w:tcPr>
            <w:tcW w:w="6956" w:type="dxa"/>
            <w:noWrap/>
            <w:vAlign w:val="center"/>
          </w:tcPr>
          <w:p w14:paraId="76AE2384">
            <w:pPr>
              <w:widowControl w:val="0"/>
              <w:jc w:val="both"/>
              <w:rPr>
                <w:rFonts w:hint="eastAsia" w:ascii="仿宋" w:hAnsi="仿宋" w:eastAsia="仿宋" w:cs="仿宋"/>
                <w:bCs/>
                <w:color w:val="auto"/>
                <w:sz w:val="24"/>
                <w:szCs w:val="24"/>
                <w:lang w:eastAsia="zh-CN"/>
              </w:rPr>
            </w:pPr>
            <w:r>
              <w:rPr>
                <w:rFonts w:hint="eastAsia" w:ascii="仿宋" w:hAnsi="仿宋" w:eastAsia="仿宋" w:cs="仿宋"/>
                <w:bCs/>
                <w:color w:val="auto"/>
                <w:sz w:val="24"/>
                <w:szCs w:val="24"/>
              </w:rPr>
              <w:t>质量保证措施：包含但不限于：明确质量目标、强调过程改进、采用适当的质量标准和方法、进行质量审计与评估、供应商评估、质量标准明确、合同条款与条件、供应商质量管理体系等</w:t>
            </w:r>
            <w:r>
              <w:rPr>
                <w:rFonts w:hint="eastAsia" w:ascii="仿宋" w:hAnsi="仿宋" w:eastAsia="仿宋" w:cs="仿宋"/>
                <w:bCs/>
                <w:color w:val="auto"/>
                <w:sz w:val="24"/>
                <w:szCs w:val="24"/>
                <w:lang w:eastAsia="zh-CN"/>
              </w:rPr>
              <w:t>。</w:t>
            </w:r>
          </w:p>
          <w:p w14:paraId="50DD794F">
            <w:pPr>
              <w:widowControl w:val="0"/>
              <w:jc w:val="both"/>
              <w:rPr>
                <w:rFonts w:hint="eastAsia" w:ascii="仿宋" w:hAnsi="仿宋" w:eastAsia="仿宋" w:cs="仿宋"/>
                <w:bCs/>
                <w:color w:val="auto"/>
                <w:sz w:val="24"/>
                <w:szCs w:val="24"/>
              </w:rPr>
            </w:pPr>
            <w:r>
              <w:rPr>
                <w:rFonts w:hint="eastAsia" w:ascii="仿宋" w:hAnsi="仿宋" w:eastAsia="仿宋" w:cs="仿宋"/>
                <w:bCs/>
                <w:color w:val="auto"/>
                <w:sz w:val="24"/>
                <w:szCs w:val="24"/>
              </w:rPr>
              <w:t>措施科学、严密、合理，描述详细且具有针对性，不存在瑕疵的得</w:t>
            </w:r>
            <w:r>
              <w:rPr>
                <w:rFonts w:hint="eastAsia" w:ascii="仿宋" w:hAnsi="仿宋" w:eastAsia="仿宋" w:cs="仿宋"/>
                <w:bCs/>
                <w:color w:val="auto"/>
                <w:sz w:val="24"/>
                <w:szCs w:val="24"/>
                <w:lang w:val="en-US" w:eastAsia="zh-CN"/>
              </w:rPr>
              <w:t>6</w:t>
            </w:r>
            <w:r>
              <w:rPr>
                <w:rFonts w:hint="eastAsia" w:ascii="仿宋" w:hAnsi="仿宋" w:eastAsia="仿宋" w:cs="仿宋"/>
                <w:bCs/>
                <w:color w:val="auto"/>
                <w:sz w:val="24"/>
                <w:szCs w:val="24"/>
              </w:rPr>
              <w:t>分；</w:t>
            </w:r>
          </w:p>
          <w:p w14:paraId="26CEA084">
            <w:pPr>
              <w:widowControl w:val="0"/>
              <w:jc w:val="both"/>
              <w:rPr>
                <w:rFonts w:hint="eastAsia" w:ascii="仿宋" w:hAnsi="仿宋" w:eastAsia="仿宋" w:cs="仿宋"/>
                <w:bCs/>
                <w:color w:val="auto"/>
                <w:sz w:val="24"/>
                <w:szCs w:val="24"/>
              </w:rPr>
            </w:pPr>
            <w:r>
              <w:rPr>
                <w:rFonts w:hint="eastAsia" w:ascii="仿宋" w:hAnsi="仿宋" w:eastAsia="仿宋" w:cs="仿宋"/>
                <w:bCs/>
                <w:color w:val="auto"/>
                <w:sz w:val="24"/>
                <w:szCs w:val="24"/>
              </w:rPr>
              <w:t>措施较科学、合理，描述较详细，针对性较强的，或存在1处瑕疵的得</w:t>
            </w:r>
            <w:r>
              <w:rPr>
                <w:rFonts w:hint="eastAsia" w:ascii="仿宋" w:hAnsi="仿宋" w:eastAsia="仿宋" w:cs="仿宋"/>
                <w:bCs/>
                <w:color w:val="auto"/>
                <w:sz w:val="24"/>
                <w:szCs w:val="24"/>
                <w:lang w:val="en-US" w:eastAsia="zh-CN"/>
              </w:rPr>
              <w:t>4</w:t>
            </w:r>
            <w:r>
              <w:rPr>
                <w:rFonts w:hint="eastAsia" w:ascii="仿宋" w:hAnsi="仿宋" w:eastAsia="仿宋" w:cs="仿宋"/>
                <w:bCs/>
                <w:color w:val="auto"/>
                <w:sz w:val="24"/>
                <w:szCs w:val="24"/>
              </w:rPr>
              <w:t>分；</w:t>
            </w:r>
          </w:p>
          <w:p w14:paraId="7570F39F">
            <w:pPr>
              <w:widowControl w:val="0"/>
              <w:jc w:val="both"/>
              <w:rPr>
                <w:rFonts w:hint="eastAsia" w:ascii="仿宋" w:hAnsi="仿宋" w:eastAsia="仿宋" w:cs="仿宋"/>
                <w:bCs/>
                <w:color w:val="auto"/>
                <w:sz w:val="24"/>
                <w:szCs w:val="24"/>
              </w:rPr>
            </w:pPr>
            <w:r>
              <w:rPr>
                <w:rFonts w:hint="eastAsia" w:ascii="仿宋" w:hAnsi="仿宋" w:eastAsia="仿宋" w:cs="仿宋"/>
                <w:bCs/>
                <w:color w:val="auto"/>
                <w:sz w:val="24"/>
                <w:szCs w:val="24"/>
              </w:rPr>
              <w:t>措施基本合理、描述不到位、针对性不强的，或存在2处瑕疵的得</w:t>
            </w:r>
            <w:r>
              <w:rPr>
                <w:rFonts w:hint="eastAsia" w:ascii="仿宋" w:hAnsi="仿宋" w:eastAsia="仿宋" w:cs="仿宋"/>
                <w:bCs/>
                <w:color w:val="auto"/>
                <w:sz w:val="24"/>
                <w:szCs w:val="24"/>
                <w:lang w:val="en-US" w:eastAsia="zh-CN"/>
              </w:rPr>
              <w:t>2</w:t>
            </w:r>
            <w:r>
              <w:rPr>
                <w:rFonts w:hint="eastAsia" w:ascii="仿宋" w:hAnsi="仿宋" w:eastAsia="仿宋" w:cs="仿宋"/>
                <w:bCs/>
                <w:color w:val="auto"/>
                <w:sz w:val="24"/>
                <w:szCs w:val="24"/>
              </w:rPr>
              <w:t>分；</w:t>
            </w:r>
          </w:p>
          <w:p w14:paraId="1562F894">
            <w:pPr>
              <w:widowControl w:val="0"/>
              <w:jc w:val="both"/>
              <w:rPr>
                <w:rFonts w:hint="eastAsia" w:ascii="仿宋" w:hAnsi="仿宋" w:eastAsia="仿宋" w:cs="仿宋"/>
                <w:bCs/>
                <w:color w:val="auto"/>
                <w:sz w:val="24"/>
                <w:szCs w:val="24"/>
              </w:rPr>
            </w:pPr>
            <w:r>
              <w:rPr>
                <w:rFonts w:hint="eastAsia" w:ascii="仿宋" w:hAnsi="仿宋" w:eastAsia="仿宋" w:cs="仿宋"/>
                <w:bCs/>
                <w:color w:val="auto"/>
                <w:sz w:val="24"/>
                <w:szCs w:val="24"/>
              </w:rPr>
              <w:t>未提供或不满足采购需求或存在</w:t>
            </w:r>
            <w:r>
              <w:rPr>
                <w:rFonts w:hint="eastAsia" w:ascii="仿宋" w:hAnsi="仿宋" w:eastAsia="仿宋" w:cs="仿宋"/>
                <w:bCs/>
                <w:color w:val="auto"/>
                <w:sz w:val="24"/>
                <w:szCs w:val="24"/>
                <w:lang w:val="en-US" w:eastAsia="zh-CN"/>
              </w:rPr>
              <w:t>3</w:t>
            </w:r>
            <w:r>
              <w:rPr>
                <w:rFonts w:hint="eastAsia" w:ascii="仿宋" w:hAnsi="仿宋" w:eastAsia="仿宋" w:cs="仿宋"/>
                <w:bCs/>
                <w:color w:val="auto"/>
                <w:sz w:val="24"/>
                <w:szCs w:val="24"/>
              </w:rPr>
              <w:t>处瑕疵及以上的不得分。</w:t>
            </w:r>
          </w:p>
        </w:tc>
      </w:tr>
      <w:tr w14:paraId="7CAAF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3" w:hRule="atLeast"/>
          <w:jc w:val="center"/>
        </w:trPr>
        <w:tc>
          <w:tcPr>
            <w:tcW w:w="1229" w:type="dxa"/>
            <w:vMerge w:val="continue"/>
            <w:noWrap/>
            <w:vAlign w:val="center"/>
          </w:tcPr>
          <w:p w14:paraId="5749C37A">
            <w:pPr>
              <w:widowControl w:val="0"/>
              <w:jc w:val="both"/>
              <w:rPr>
                <w:rFonts w:hint="eastAsia" w:ascii="仿宋" w:hAnsi="仿宋" w:eastAsia="仿宋" w:cs="仿宋"/>
                <w:bCs/>
                <w:color w:val="auto"/>
                <w:sz w:val="24"/>
                <w:szCs w:val="24"/>
              </w:rPr>
            </w:pPr>
          </w:p>
        </w:tc>
        <w:tc>
          <w:tcPr>
            <w:tcW w:w="1214" w:type="dxa"/>
            <w:noWrap/>
            <w:vAlign w:val="center"/>
          </w:tcPr>
          <w:p w14:paraId="44BD2117">
            <w:pPr>
              <w:widowControl w:val="0"/>
              <w:jc w:val="left"/>
              <w:rPr>
                <w:rFonts w:hint="eastAsia" w:ascii="仿宋" w:hAnsi="仿宋" w:eastAsia="仿宋" w:cs="仿宋"/>
                <w:bCs/>
                <w:color w:val="auto"/>
                <w:sz w:val="24"/>
                <w:szCs w:val="24"/>
              </w:rPr>
            </w:pPr>
            <w:r>
              <w:rPr>
                <w:rFonts w:hint="eastAsia" w:ascii="仿宋" w:hAnsi="仿宋" w:eastAsia="仿宋" w:cs="仿宋"/>
                <w:bCs/>
                <w:color w:val="auto"/>
                <w:sz w:val="24"/>
                <w:szCs w:val="24"/>
              </w:rPr>
              <w:t>工期保证措施（</w:t>
            </w:r>
            <w:r>
              <w:rPr>
                <w:rFonts w:hint="eastAsia" w:ascii="仿宋" w:hAnsi="仿宋" w:eastAsia="仿宋" w:cs="仿宋"/>
                <w:bCs/>
                <w:color w:val="auto"/>
                <w:sz w:val="24"/>
                <w:szCs w:val="24"/>
                <w:lang w:val="en-US" w:eastAsia="zh-CN"/>
              </w:rPr>
              <w:t>6</w:t>
            </w:r>
            <w:r>
              <w:rPr>
                <w:rFonts w:hint="eastAsia" w:ascii="仿宋" w:hAnsi="仿宋" w:eastAsia="仿宋" w:cs="仿宋"/>
                <w:bCs/>
                <w:color w:val="auto"/>
                <w:sz w:val="24"/>
                <w:szCs w:val="24"/>
              </w:rPr>
              <w:t>分）</w:t>
            </w:r>
          </w:p>
        </w:tc>
        <w:tc>
          <w:tcPr>
            <w:tcW w:w="6956" w:type="dxa"/>
            <w:noWrap/>
            <w:vAlign w:val="center"/>
          </w:tcPr>
          <w:p w14:paraId="44DB51D3">
            <w:pPr>
              <w:widowControl w:val="0"/>
              <w:jc w:val="both"/>
              <w:rPr>
                <w:rFonts w:hint="eastAsia" w:ascii="仿宋" w:hAnsi="仿宋" w:eastAsia="仿宋" w:cs="仿宋"/>
                <w:bCs/>
                <w:color w:val="auto"/>
                <w:sz w:val="24"/>
                <w:szCs w:val="24"/>
                <w:lang w:eastAsia="zh-CN"/>
              </w:rPr>
            </w:pPr>
            <w:r>
              <w:rPr>
                <w:rFonts w:hint="eastAsia" w:ascii="仿宋" w:hAnsi="仿宋" w:eastAsia="仿宋" w:cs="仿宋"/>
                <w:bCs/>
                <w:color w:val="auto"/>
                <w:sz w:val="24"/>
                <w:szCs w:val="24"/>
              </w:rPr>
              <w:t>工期保证措施：包含且不限于：根据工期及施工定额计算，合理安排人、机、料进场计划，对分项工程组织流水施工、分项工程工期尽量提前，以消化外界因素对工期的损失、分解施工任务到生产班组，并实行工期目标奖、及时作好分项工程的实验、检查、签证工作，以保证下一道工序的正常开工、提前准备出赶工所需要的施工机械设备、工具、材料、施工人员及后勤保障等</w:t>
            </w:r>
            <w:r>
              <w:rPr>
                <w:rFonts w:hint="eastAsia" w:ascii="仿宋" w:hAnsi="仿宋" w:eastAsia="仿宋" w:cs="仿宋"/>
                <w:bCs/>
                <w:color w:val="auto"/>
                <w:sz w:val="24"/>
                <w:szCs w:val="24"/>
                <w:lang w:eastAsia="zh-CN"/>
              </w:rPr>
              <w:t>。</w:t>
            </w:r>
          </w:p>
          <w:p w14:paraId="784F6C15">
            <w:pPr>
              <w:widowControl w:val="0"/>
              <w:jc w:val="both"/>
              <w:rPr>
                <w:rFonts w:hint="eastAsia" w:ascii="仿宋" w:hAnsi="仿宋" w:eastAsia="仿宋" w:cs="仿宋"/>
                <w:bCs/>
                <w:color w:val="auto"/>
                <w:sz w:val="24"/>
                <w:szCs w:val="24"/>
              </w:rPr>
            </w:pPr>
            <w:r>
              <w:rPr>
                <w:rFonts w:hint="eastAsia" w:ascii="仿宋" w:hAnsi="仿宋" w:eastAsia="仿宋" w:cs="仿宋"/>
                <w:bCs/>
                <w:color w:val="auto"/>
                <w:sz w:val="24"/>
                <w:szCs w:val="24"/>
              </w:rPr>
              <w:t>措施计划安排合理，保证措施全面、详细、可行且有针对性，有具体的违约责任承诺，不存在瑕疵的得</w:t>
            </w:r>
            <w:r>
              <w:rPr>
                <w:rFonts w:hint="eastAsia" w:ascii="仿宋" w:hAnsi="仿宋" w:eastAsia="仿宋" w:cs="仿宋"/>
                <w:bCs/>
                <w:color w:val="auto"/>
                <w:sz w:val="24"/>
                <w:szCs w:val="24"/>
                <w:lang w:val="en-US" w:eastAsia="zh-CN"/>
              </w:rPr>
              <w:t>6</w:t>
            </w:r>
            <w:r>
              <w:rPr>
                <w:rFonts w:hint="eastAsia" w:ascii="仿宋" w:hAnsi="仿宋" w:eastAsia="仿宋" w:cs="仿宋"/>
                <w:bCs/>
                <w:color w:val="auto"/>
                <w:sz w:val="24"/>
                <w:szCs w:val="24"/>
              </w:rPr>
              <w:t>分；</w:t>
            </w:r>
          </w:p>
          <w:p w14:paraId="16375A80">
            <w:pPr>
              <w:widowControl w:val="0"/>
              <w:jc w:val="both"/>
              <w:rPr>
                <w:rFonts w:hint="eastAsia" w:ascii="仿宋" w:hAnsi="仿宋" w:eastAsia="仿宋" w:cs="仿宋"/>
                <w:bCs/>
                <w:color w:val="auto"/>
                <w:sz w:val="24"/>
                <w:szCs w:val="24"/>
              </w:rPr>
            </w:pPr>
            <w:r>
              <w:rPr>
                <w:rFonts w:hint="eastAsia" w:ascii="仿宋" w:hAnsi="仿宋" w:eastAsia="仿宋" w:cs="仿宋"/>
                <w:bCs/>
                <w:color w:val="auto"/>
                <w:sz w:val="24"/>
                <w:szCs w:val="24"/>
              </w:rPr>
              <w:t>计划安排较合理，保证措施较全面，针对性较强的，或存在1处瑕疵的得</w:t>
            </w:r>
            <w:r>
              <w:rPr>
                <w:rFonts w:hint="eastAsia" w:ascii="仿宋" w:hAnsi="仿宋" w:eastAsia="仿宋" w:cs="仿宋"/>
                <w:bCs/>
                <w:color w:val="auto"/>
                <w:sz w:val="24"/>
                <w:szCs w:val="24"/>
                <w:lang w:val="en-US" w:eastAsia="zh-CN"/>
              </w:rPr>
              <w:t>4</w:t>
            </w:r>
            <w:r>
              <w:rPr>
                <w:rFonts w:hint="eastAsia" w:ascii="仿宋" w:hAnsi="仿宋" w:eastAsia="仿宋" w:cs="仿宋"/>
                <w:bCs/>
                <w:color w:val="auto"/>
                <w:sz w:val="24"/>
                <w:szCs w:val="24"/>
              </w:rPr>
              <w:t>分；</w:t>
            </w:r>
          </w:p>
          <w:p w14:paraId="667C2370">
            <w:pPr>
              <w:widowControl w:val="0"/>
              <w:jc w:val="both"/>
              <w:rPr>
                <w:rFonts w:hint="eastAsia" w:ascii="仿宋" w:hAnsi="仿宋" w:eastAsia="仿宋" w:cs="仿宋"/>
                <w:bCs/>
                <w:color w:val="auto"/>
                <w:sz w:val="24"/>
                <w:szCs w:val="24"/>
              </w:rPr>
            </w:pPr>
            <w:r>
              <w:rPr>
                <w:rFonts w:hint="eastAsia" w:ascii="仿宋" w:hAnsi="仿宋" w:eastAsia="仿宋" w:cs="仿宋"/>
                <w:bCs/>
                <w:color w:val="auto"/>
                <w:sz w:val="24"/>
                <w:szCs w:val="24"/>
              </w:rPr>
              <w:t>计划安排略</w:t>
            </w:r>
            <w:r>
              <w:rPr>
                <w:rFonts w:hint="eastAsia" w:ascii="仿宋" w:hAnsi="仿宋" w:eastAsia="仿宋" w:cs="仿宋"/>
                <w:bCs/>
                <w:color w:val="auto"/>
                <w:sz w:val="24"/>
                <w:szCs w:val="24"/>
                <w:lang w:val="en-US" w:eastAsia="zh-CN"/>
              </w:rPr>
              <w:t>简单</w:t>
            </w:r>
            <w:r>
              <w:rPr>
                <w:rFonts w:hint="eastAsia" w:ascii="仿宋" w:hAnsi="仿宋" w:eastAsia="仿宋" w:cs="仿宋"/>
                <w:bCs/>
                <w:color w:val="auto"/>
                <w:sz w:val="24"/>
                <w:szCs w:val="24"/>
              </w:rPr>
              <w:t>，保证措施不全面，可行性不强的，或存在2处瑕疵的得</w:t>
            </w:r>
            <w:r>
              <w:rPr>
                <w:rFonts w:hint="eastAsia" w:ascii="仿宋" w:hAnsi="仿宋" w:eastAsia="仿宋" w:cs="仿宋"/>
                <w:bCs/>
                <w:color w:val="auto"/>
                <w:sz w:val="24"/>
                <w:szCs w:val="24"/>
                <w:lang w:val="en-US" w:eastAsia="zh-CN"/>
              </w:rPr>
              <w:t>2</w:t>
            </w:r>
            <w:r>
              <w:rPr>
                <w:rFonts w:hint="eastAsia" w:ascii="仿宋" w:hAnsi="仿宋" w:eastAsia="仿宋" w:cs="仿宋"/>
                <w:bCs/>
                <w:color w:val="auto"/>
                <w:sz w:val="24"/>
                <w:szCs w:val="24"/>
              </w:rPr>
              <w:t>分；</w:t>
            </w:r>
          </w:p>
          <w:p w14:paraId="0DFB3A92">
            <w:pPr>
              <w:widowControl w:val="0"/>
              <w:jc w:val="both"/>
              <w:rPr>
                <w:rFonts w:hint="eastAsia" w:ascii="仿宋" w:hAnsi="仿宋" w:eastAsia="仿宋" w:cs="仿宋"/>
                <w:bCs/>
                <w:color w:val="auto"/>
                <w:sz w:val="24"/>
                <w:szCs w:val="24"/>
              </w:rPr>
            </w:pPr>
            <w:r>
              <w:rPr>
                <w:rFonts w:hint="eastAsia" w:ascii="仿宋" w:hAnsi="仿宋" w:eastAsia="仿宋" w:cs="仿宋"/>
                <w:bCs/>
                <w:color w:val="auto"/>
                <w:sz w:val="24"/>
                <w:szCs w:val="24"/>
              </w:rPr>
              <w:t>未提供或不满足采购需求或存在</w:t>
            </w:r>
            <w:r>
              <w:rPr>
                <w:rFonts w:hint="eastAsia" w:ascii="仿宋" w:hAnsi="仿宋" w:eastAsia="仿宋" w:cs="仿宋"/>
                <w:bCs/>
                <w:color w:val="auto"/>
                <w:sz w:val="24"/>
                <w:szCs w:val="24"/>
                <w:lang w:val="en-US" w:eastAsia="zh-CN"/>
              </w:rPr>
              <w:t>3</w:t>
            </w:r>
            <w:r>
              <w:rPr>
                <w:rFonts w:hint="eastAsia" w:ascii="仿宋" w:hAnsi="仿宋" w:eastAsia="仿宋" w:cs="仿宋"/>
                <w:bCs/>
                <w:color w:val="auto"/>
                <w:sz w:val="24"/>
                <w:szCs w:val="24"/>
              </w:rPr>
              <w:t>处瑕疵及以上的不得分。</w:t>
            </w:r>
          </w:p>
        </w:tc>
      </w:tr>
      <w:tr w14:paraId="361DB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8" w:hRule="atLeast"/>
          <w:jc w:val="center"/>
        </w:trPr>
        <w:tc>
          <w:tcPr>
            <w:tcW w:w="1229" w:type="dxa"/>
            <w:vMerge w:val="restart"/>
            <w:noWrap/>
            <w:vAlign w:val="center"/>
          </w:tcPr>
          <w:p w14:paraId="6EFFA894">
            <w:pPr>
              <w:widowControl w:val="0"/>
              <w:jc w:val="both"/>
              <w:rPr>
                <w:rFonts w:hint="eastAsia" w:ascii="仿宋" w:hAnsi="仿宋" w:eastAsia="仿宋" w:cs="仿宋"/>
                <w:bCs/>
                <w:color w:val="auto"/>
                <w:sz w:val="24"/>
                <w:szCs w:val="24"/>
              </w:rPr>
            </w:pPr>
            <w:r>
              <w:rPr>
                <w:rFonts w:hint="eastAsia" w:ascii="仿宋" w:hAnsi="仿宋" w:eastAsia="仿宋" w:cs="仿宋"/>
                <w:bCs/>
                <w:color w:val="auto"/>
                <w:sz w:val="24"/>
                <w:szCs w:val="24"/>
              </w:rPr>
              <w:t>商务部分</w:t>
            </w:r>
          </w:p>
          <w:p w14:paraId="43F9372D">
            <w:pPr>
              <w:widowControl w:val="0"/>
              <w:jc w:val="both"/>
              <w:rPr>
                <w:rFonts w:hint="eastAsia" w:ascii="仿宋" w:hAnsi="仿宋" w:eastAsia="仿宋" w:cs="仿宋"/>
                <w:bCs/>
                <w:color w:val="auto"/>
                <w:sz w:val="24"/>
                <w:szCs w:val="24"/>
              </w:rPr>
            </w:pPr>
            <w:r>
              <w:rPr>
                <w:rFonts w:hint="eastAsia" w:ascii="仿宋" w:hAnsi="仿宋" w:eastAsia="仿宋" w:cs="仿宋"/>
                <w:bCs/>
                <w:color w:val="auto"/>
                <w:sz w:val="24"/>
                <w:szCs w:val="24"/>
              </w:rPr>
              <w:t>（</w:t>
            </w:r>
            <w:r>
              <w:rPr>
                <w:rFonts w:hint="eastAsia" w:ascii="仿宋" w:hAnsi="仿宋" w:eastAsia="仿宋" w:cs="仿宋"/>
                <w:bCs/>
                <w:color w:val="auto"/>
                <w:sz w:val="24"/>
                <w:szCs w:val="24"/>
                <w:lang w:val="en-US" w:eastAsia="zh-CN"/>
              </w:rPr>
              <w:t>12</w:t>
            </w:r>
            <w:r>
              <w:rPr>
                <w:rFonts w:hint="eastAsia" w:ascii="仿宋" w:hAnsi="仿宋" w:eastAsia="仿宋" w:cs="仿宋"/>
                <w:bCs/>
                <w:color w:val="auto"/>
                <w:sz w:val="24"/>
                <w:szCs w:val="24"/>
              </w:rPr>
              <w:t>分）</w:t>
            </w:r>
          </w:p>
        </w:tc>
        <w:tc>
          <w:tcPr>
            <w:tcW w:w="1214" w:type="dxa"/>
            <w:noWrap/>
            <w:vAlign w:val="center"/>
          </w:tcPr>
          <w:p w14:paraId="70BF3B22">
            <w:pPr>
              <w:widowControl w:val="0"/>
              <w:jc w:val="left"/>
              <w:rPr>
                <w:rFonts w:hint="eastAsia" w:ascii="仿宋" w:hAnsi="仿宋" w:eastAsia="仿宋" w:cs="仿宋"/>
                <w:bCs/>
                <w:color w:val="auto"/>
                <w:sz w:val="24"/>
                <w:szCs w:val="24"/>
              </w:rPr>
            </w:pPr>
            <w:r>
              <w:rPr>
                <w:rFonts w:hint="eastAsia" w:ascii="仿宋" w:hAnsi="仿宋" w:eastAsia="仿宋" w:cs="仿宋"/>
                <w:bCs/>
                <w:color w:val="auto"/>
                <w:sz w:val="24"/>
                <w:szCs w:val="24"/>
              </w:rPr>
              <w:t>项目组成员（</w:t>
            </w:r>
            <w:r>
              <w:rPr>
                <w:rFonts w:hint="eastAsia" w:ascii="仿宋" w:hAnsi="仿宋" w:eastAsia="仿宋" w:cs="仿宋"/>
                <w:bCs/>
                <w:color w:val="auto"/>
                <w:sz w:val="24"/>
                <w:szCs w:val="24"/>
                <w:lang w:val="en-US" w:eastAsia="zh-CN"/>
              </w:rPr>
              <w:t>7</w:t>
            </w:r>
            <w:r>
              <w:rPr>
                <w:rFonts w:hint="eastAsia" w:ascii="仿宋" w:hAnsi="仿宋" w:eastAsia="仿宋" w:cs="仿宋"/>
                <w:bCs/>
                <w:color w:val="auto"/>
                <w:sz w:val="24"/>
                <w:szCs w:val="24"/>
              </w:rPr>
              <w:t>分）</w:t>
            </w:r>
          </w:p>
        </w:tc>
        <w:tc>
          <w:tcPr>
            <w:tcW w:w="6956" w:type="dxa"/>
            <w:noWrap/>
            <w:vAlign w:val="top"/>
          </w:tcPr>
          <w:p w14:paraId="4D00CC46">
            <w:pPr>
              <w:widowControl w:val="0"/>
              <w:numPr>
                <w:numId w:val="0"/>
              </w:numPr>
              <w:ind w:leftChars="0"/>
              <w:jc w:val="left"/>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1拟投入本项目的技术负责人具有工程类中级职称及以上的得1分，最多得2分。</w:t>
            </w:r>
          </w:p>
          <w:p w14:paraId="5F8A32AB">
            <w:pPr>
              <w:widowControl w:val="0"/>
              <w:numPr>
                <w:numId w:val="0"/>
              </w:numPr>
              <w:ind w:leftChars="0"/>
              <w:jc w:val="left"/>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2项目组成员中（项目负责人、技术负责人除外）具有工程类中级及以上技术职称的，有1个得1分，最多得3分。</w:t>
            </w:r>
          </w:p>
          <w:p w14:paraId="70C7D950">
            <w:pPr>
              <w:widowControl w:val="0"/>
              <w:numPr>
                <w:numId w:val="0"/>
              </w:numPr>
              <w:ind w:leftChars="0"/>
              <w:jc w:val="left"/>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3项目组成员中具有注册一级造价工程师得2分，具有二级注册造价工程师得1分。最多得2分。</w:t>
            </w:r>
          </w:p>
          <w:p w14:paraId="5F659C97">
            <w:pPr>
              <w:widowControl w:val="0"/>
              <w:numPr>
                <w:ilvl w:val="0"/>
                <w:numId w:val="0"/>
              </w:numPr>
              <w:jc w:val="left"/>
              <w:rPr>
                <w:rFonts w:hint="eastAsia" w:ascii="仿宋" w:hAnsi="仿宋" w:eastAsia="仿宋" w:cs="仿宋"/>
                <w:bCs/>
                <w:color w:val="auto"/>
                <w:sz w:val="24"/>
                <w:szCs w:val="24"/>
              </w:rPr>
            </w:pPr>
            <w:r>
              <w:rPr>
                <w:rFonts w:hint="eastAsia" w:ascii="仿宋" w:hAnsi="仿宋" w:eastAsia="仿宋" w:cs="仿宋"/>
                <w:bCs/>
                <w:color w:val="auto"/>
                <w:sz w:val="24"/>
                <w:szCs w:val="24"/>
                <w:lang w:val="en-US" w:eastAsia="zh-CN"/>
              </w:rPr>
              <w:t>注：以上三项均须提供投标人为其缴纳近3个月内（2026年05月-2026年07月）任意一个月的社会保险证明，证书原件扫描上传，否则不得分。</w:t>
            </w:r>
          </w:p>
        </w:tc>
      </w:tr>
      <w:tr w14:paraId="1A299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1" w:hRule="atLeast"/>
          <w:jc w:val="center"/>
        </w:trPr>
        <w:tc>
          <w:tcPr>
            <w:tcW w:w="1229" w:type="dxa"/>
            <w:vMerge w:val="continue"/>
            <w:noWrap/>
            <w:vAlign w:val="center"/>
          </w:tcPr>
          <w:p w14:paraId="48AA7669">
            <w:pPr>
              <w:widowControl w:val="0"/>
              <w:jc w:val="both"/>
              <w:rPr>
                <w:rFonts w:hint="eastAsia" w:ascii="仿宋" w:hAnsi="仿宋" w:eastAsia="仿宋" w:cs="仿宋"/>
                <w:bCs/>
                <w:color w:val="auto"/>
                <w:sz w:val="24"/>
                <w:szCs w:val="24"/>
              </w:rPr>
            </w:pPr>
          </w:p>
        </w:tc>
        <w:tc>
          <w:tcPr>
            <w:tcW w:w="1214" w:type="dxa"/>
            <w:noWrap/>
            <w:vAlign w:val="center"/>
          </w:tcPr>
          <w:p w14:paraId="564C2234">
            <w:pPr>
              <w:keepNext w:val="0"/>
              <w:keepLines w:val="0"/>
              <w:pageBreakBefore w:val="0"/>
              <w:widowControl w:val="0"/>
              <w:spacing w:line="240" w:lineRule="auto"/>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项目经理业绩</w:t>
            </w:r>
          </w:p>
          <w:p w14:paraId="59591F4D">
            <w:pPr>
              <w:keepNext w:val="0"/>
              <w:keepLines w:val="0"/>
              <w:pageBreakBefore w:val="0"/>
              <w:widowControl w:val="0"/>
              <w:spacing w:line="240" w:lineRule="auto"/>
              <w:jc w:val="center"/>
              <w:rPr>
                <w:rFonts w:hint="eastAsia" w:ascii="仿宋" w:hAnsi="仿宋" w:eastAsia="仿宋" w:cs="仿宋"/>
                <w:bCs/>
                <w:color w:val="auto"/>
                <w:sz w:val="24"/>
                <w:szCs w:val="24"/>
              </w:rPr>
            </w:pPr>
            <w:r>
              <w:rPr>
                <w:rFonts w:hint="eastAsia" w:ascii="仿宋" w:hAnsi="仿宋" w:eastAsia="仿宋" w:cs="仿宋"/>
                <w:bCs/>
                <w:sz w:val="24"/>
                <w:szCs w:val="24"/>
                <w:lang w:val="en-US" w:eastAsia="zh-CN"/>
              </w:rPr>
              <w:t>（3分）</w:t>
            </w:r>
          </w:p>
        </w:tc>
        <w:tc>
          <w:tcPr>
            <w:tcW w:w="6956" w:type="dxa"/>
            <w:noWrap/>
            <w:vAlign w:val="center"/>
          </w:tcPr>
          <w:p w14:paraId="1E8C1861">
            <w:pPr>
              <w:keepNext w:val="0"/>
              <w:keepLines w:val="0"/>
              <w:pageBreakBefore w:val="0"/>
              <w:widowControl w:val="0"/>
              <w:spacing w:line="240" w:lineRule="auto"/>
              <w:rPr>
                <w:rFonts w:hint="eastAsia" w:ascii="仿宋" w:hAnsi="仿宋" w:eastAsia="仿宋" w:cs="仿宋"/>
                <w:bCs/>
                <w:sz w:val="24"/>
                <w:szCs w:val="24"/>
              </w:rPr>
            </w:pPr>
            <w:r>
              <w:rPr>
                <w:rFonts w:hint="eastAsia" w:ascii="仿宋" w:hAnsi="仿宋" w:eastAsia="仿宋" w:cs="仿宋"/>
                <w:bCs/>
                <w:sz w:val="24"/>
                <w:szCs w:val="24"/>
              </w:rPr>
              <w:t>项目经理自202</w:t>
            </w:r>
            <w:r>
              <w:rPr>
                <w:rFonts w:hint="eastAsia" w:ascii="仿宋" w:hAnsi="仿宋" w:eastAsia="仿宋" w:cs="仿宋"/>
                <w:bCs/>
                <w:sz w:val="24"/>
                <w:szCs w:val="24"/>
                <w:lang w:val="en-US" w:eastAsia="zh-CN"/>
              </w:rPr>
              <w:t>3</w:t>
            </w:r>
            <w:r>
              <w:rPr>
                <w:rFonts w:hint="eastAsia" w:ascii="仿宋" w:hAnsi="仿宋" w:eastAsia="仿宋" w:cs="仿宋"/>
                <w:bCs/>
                <w:sz w:val="24"/>
                <w:szCs w:val="24"/>
              </w:rPr>
              <w:t>年</w:t>
            </w:r>
            <w:r>
              <w:rPr>
                <w:rFonts w:hint="eastAsia" w:ascii="仿宋" w:hAnsi="仿宋" w:eastAsia="仿宋" w:cs="仿宋"/>
                <w:bCs/>
                <w:sz w:val="24"/>
                <w:szCs w:val="24"/>
                <w:lang w:val="en-US" w:eastAsia="zh-CN"/>
              </w:rPr>
              <w:t>7</w:t>
            </w:r>
            <w:r>
              <w:rPr>
                <w:rFonts w:hint="eastAsia" w:ascii="仿宋" w:hAnsi="仿宋" w:eastAsia="仿宋" w:cs="仿宋"/>
                <w:bCs/>
                <w:sz w:val="24"/>
                <w:szCs w:val="24"/>
              </w:rPr>
              <w:t>月1日(以竣工验收证明日期为准)以来承担过类似工程业绩，有一个得1分</w:t>
            </w:r>
            <w:r>
              <w:rPr>
                <w:rFonts w:hint="eastAsia" w:ascii="仿宋" w:hAnsi="仿宋" w:eastAsia="仿宋" w:cs="仿宋"/>
                <w:bCs/>
                <w:sz w:val="24"/>
                <w:szCs w:val="24"/>
                <w:lang w:eastAsia="zh-CN"/>
              </w:rPr>
              <w:t>，</w:t>
            </w:r>
            <w:r>
              <w:rPr>
                <w:rFonts w:hint="eastAsia" w:ascii="仿宋" w:hAnsi="仿宋" w:eastAsia="仿宋" w:cs="仿宋"/>
                <w:bCs/>
                <w:sz w:val="24"/>
                <w:szCs w:val="24"/>
              </w:rPr>
              <w:t>满分3分。</w:t>
            </w:r>
          </w:p>
          <w:p w14:paraId="445C86A8">
            <w:pPr>
              <w:keepNext w:val="0"/>
              <w:keepLines w:val="0"/>
              <w:pageBreakBefore w:val="0"/>
              <w:widowControl w:val="0"/>
              <w:spacing w:line="240" w:lineRule="auto"/>
              <w:rPr>
                <w:rFonts w:hint="eastAsia" w:ascii="仿宋" w:hAnsi="仿宋" w:eastAsia="仿宋" w:cs="仿宋"/>
                <w:bCs/>
                <w:color w:val="auto"/>
                <w:sz w:val="24"/>
                <w:szCs w:val="24"/>
                <w:lang w:eastAsia="zh-CN"/>
              </w:rPr>
            </w:pPr>
            <w:r>
              <w:rPr>
                <w:rFonts w:hint="eastAsia" w:ascii="仿宋" w:hAnsi="仿宋" w:eastAsia="仿宋" w:cs="仿宋"/>
                <w:bCs/>
                <w:sz w:val="24"/>
                <w:szCs w:val="24"/>
              </w:rPr>
              <w:t>注:以上业绩同时提供中标通和书(成交通知书)、施工合同和竣工验收证明文件原件扫描上传，并加盖公章，未提供的不得分。</w:t>
            </w:r>
          </w:p>
        </w:tc>
      </w:tr>
      <w:tr w14:paraId="30690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5" w:hRule="atLeast"/>
          <w:jc w:val="center"/>
        </w:trPr>
        <w:tc>
          <w:tcPr>
            <w:tcW w:w="1229" w:type="dxa"/>
            <w:vMerge w:val="continue"/>
            <w:noWrap/>
            <w:vAlign w:val="center"/>
          </w:tcPr>
          <w:p w14:paraId="01F2A845">
            <w:pPr>
              <w:widowControl w:val="0"/>
              <w:jc w:val="both"/>
              <w:rPr>
                <w:rFonts w:hint="eastAsia" w:ascii="仿宋" w:hAnsi="仿宋" w:eastAsia="仿宋" w:cs="仿宋"/>
                <w:bCs/>
                <w:color w:val="auto"/>
                <w:sz w:val="24"/>
                <w:szCs w:val="24"/>
              </w:rPr>
            </w:pPr>
          </w:p>
        </w:tc>
        <w:tc>
          <w:tcPr>
            <w:tcW w:w="1214" w:type="dxa"/>
            <w:shd w:val="clear" w:color="auto" w:fill="auto"/>
            <w:noWrap/>
            <w:vAlign w:val="center"/>
          </w:tcPr>
          <w:p w14:paraId="0E211FE7">
            <w:pPr>
              <w:widowControl w:val="0"/>
              <w:jc w:val="left"/>
              <w:rPr>
                <w:rFonts w:hint="eastAsia" w:ascii="仿宋" w:hAnsi="仿宋" w:eastAsia="仿宋" w:cs="仿宋"/>
                <w:bCs/>
                <w:color w:val="auto"/>
                <w:sz w:val="24"/>
                <w:szCs w:val="24"/>
              </w:rPr>
            </w:pPr>
            <w:r>
              <w:rPr>
                <w:rFonts w:hint="eastAsia" w:ascii="仿宋" w:hAnsi="仿宋" w:eastAsia="仿宋" w:cs="仿宋"/>
                <w:bCs/>
                <w:color w:val="auto"/>
                <w:sz w:val="24"/>
                <w:szCs w:val="24"/>
              </w:rPr>
              <w:t>企业业绩</w:t>
            </w:r>
          </w:p>
          <w:p w14:paraId="68EFD75D">
            <w:pPr>
              <w:widowControl w:val="0"/>
              <w:jc w:val="left"/>
              <w:rPr>
                <w:rFonts w:hint="eastAsia" w:ascii="仿宋" w:hAnsi="仿宋" w:eastAsia="仿宋" w:cs="仿宋"/>
                <w:bCs/>
                <w:color w:val="auto"/>
                <w:sz w:val="24"/>
                <w:szCs w:val="24"/>
                <w:lang w:val="en-US" w:eastAsia="zh-CN" w:bidi="zh-CN"/>
              </w:rPr>
            </w:pPr>
            <w:r>
              <w:rPr>
                <w:rFonts w:hint="eastAsia" w:ascii="仿宋" w:hAnsi="仿宋" w:eastAsia="仿宋" w:cs="仿宋"/>
                <w:bCs/>
                <w:color w:val="auto"/>
                <w:sz w:val="24"/>
                <w:szCs w:val="24"/>
              </w:rPr>
              <w:t>（</w:t>
            </w:r>
            <w:r>
              <w:rPr>
                <w:rFonts w:hint="eastAsia" w:ascii="仿宋" w:hAnsi="仿宋" w:eastAsia="仿宋" w:cs="仿宋"/>
                <w:bCs/>
                <w:color w:val="auto"/>
                <w:sz w:val="24"/>
                <w:szCs w:val="24"/>
                <w:lang w:val="en-US" w:eastAsia="zh-CN"/>
              </w:rPr>
              <w:t>2</w:t>
            </w:r>
            <w:r>
              <w:rPr>
                <w:rFonts w:hint="eastAsia" w:ascii="仿宋" w:hAnsi="仿宋" w:eastAsia="仿宋" w:cs="仿宋"/>
                <w:bCs/>
                <w:color w:val="auto"/>
                <w:sz w:val="24"/>
                <w:szCs w:val="24"/>
              </w:rPr>
              <w:t>分）</w:t>
            </w:r>
          </w:p>
        </w:tc>
        <w:tc>
          <w:tcPr>
            <w:tcW w:w="6956" w:type="dxa"/>
            <w:shd w:val="clear" w:color="auto" w:fill="auto"/>
            <w:noWrap/>
            <w:vAlign w:val="center"/>
          </w:tcPr>
          <w:p w14:paraId="4A32B470">
            <w:pPr>
              <w:widowControl w:val="0"/>
              <w:jc w:val="both"/>
              <w:rPr>
                <w:rFonts w:hint="eastAsia" w:ascii="仿宋" w:hAnsi="仿宋" w:eastAsia="仿宋" w:cs="仿宋"/>
                <w:sz w:val="24"/>
                <w:szCs w:val="24"/>
              </w:rPr>
            </w:pPr>
            <w:r>
              <w:rPr>
                <w:rFonts w:hint="eastAsia" w:ascii="仿宋" w:hAnsi="仿宋" w:eastAsia="仿宋" w:cs="仿宋"/>
                <w:sz w:val="24"/>
                <w:szCs w:val="24"/>
              </w:rPr>
              <w:t>自202</w:t>
            </w:r>
            <w:r>
              <w:rPr>
                <w:rFonts w:hint="eastAsia" w:ascii="仿宋" w:hAnsi="仿宋" w:eastAsia="仿宋" w:cs="仿宋"/>
                <w:sz w:val="24"/>
                <w:szCs w:val="24"/>
                <w:lang w:val="en-US" w:eastAsia="zh-CN"/>
              </w:rPr>
              <w:t>3</w:t>
            </w:r>
            <w:r>
              <w:rPr>
                <w:rFonts w:hint="eastAsia" w:ascii="仿宋" w:hAnsi="仿宋" w:eastAsia="仿宋" w:cs="仿宋"/>
                <w:sz w:val="24"/>
                <w:szCs w:val="24"/>
              </w:rPr>
              <w:t>年</w:t>
            </w:r>
            <w:r>
              <w:rPr>
                <w:rFonts w:hint="eastAsia" w:ascii="仿宋" w:hAnsi="仿宋" w:eastAsia="仿宋" w:cs="仿宋"/>
                <w:sz w:val="24"/>
                <w:szCs w:val="24"/>
                <w:lang w:val="en-US" w:eastAsia="zh-CN"/>
              </w:rPr>
              <w:t>7</w:t>
            </w:r>
            <w:r>
              <w:rPr>
                <w:rFonts w:hint="eastAsia" w:ascii="仿宋" w:hAnsi="仿宋" w:eastAsia="仿宋" w:cs="仿宋"/>
                <w:sz w:val="24"/>
                <w:szCs w:val="24"/>
              </w:rPr>
              <w:t>月1日（以</w:t>
            </w:r>
            <w:r>
              <w:rPr>
                <w:rFonts w:hint="eastAsia" w:ascii="仿宋" w:hAnsi="仿宋" w:eastAsia="仿宋" w:cs="仿宋"/>
                <w:sz w:val="24"/>
                <w:szCs w:val="24"/>
                <w:lang w:eastAsia="zh-CN"/>
              </w:rPr>
              <w:t>竣工验收</w:t>
            </w:r>
            <w:r>
              <w:rPr>
                <w:rFonts w:hint="eastAsia" w:ascii="仿宋" w:hAnsi="仿宋" w:eastAsia="仿宋" w:cs="仿宋"/>
                <w:sz w:val="24"/>
                <w:szCs w:val="24"/>
              </w:rPr>
              <w:t>时间为准）以来，承担过类似市政项目施工的，有一个得2分，最多得</w:t>
            </w:r>
            <w:r>
              <w:rPr>
                <w:rFonts w:hint="eastAsia" w:ascii="仿宋" w:hAnsi="仿宋" w:eastAsia="仿宋" w:cs="仿宋"/>
                <w:sz w:val="24"/>
                <w:szCs w:val="24"/>
                <w:lang w:val="en-US" w:eastAsia="zh-CN"/>
              </w:rPr>
              <w:t>2</w:t>
            </w:r>
            <w:r>
              <w:rPr>
                <w:rFonts w:hint="eastAsia" w:ascii="仿宋" w:hAnsi="仿宋" w:eastAsia="仿宋" w:cs="仿宋"/>
                <w:sz w:val="24"/>
                <w:szCs w:val="24"/>
              </w:rPr>
              <w:t>分。（同时</w:t>
            </w:r>
            <w:r>
              <w:rPr>
                <w:rFonts w:hint="eastAsia" w:ascii="仿宋" w:hAnsi="仿宋" w:eastAsia="仿宋" w:cs="仿宋"/>
                <w:sz w:val="24"/>
                <w:szCs w:val="24"/>
                <w:lang w:val="en-US" w:eastAsia="zh-CN"/>
              </w:rPr>
              <w:t>提供</w:t>
            </w:r>
            <w:r>
              <w:rPr>
                <w:rFonts w:hint="eastAsia" w:ascii="仿宋" w:hAnsi="仿宋" w:eastAsia="仿宋" w:cs="仿宋"/>
                <w:sz w:val="24"/>
                <w:szCs w:val="24"/>
              </w:rPr>
              <w:t>施工合同</w:t>
            </w:r>
            <w:r>
              <w:rPr>
                <w:rFonts w:hint="eastAsia" w:ascii="仿宋" w:hAnsi="仿宋" w:eastAsia="仿宋" w:cs="仿宋"/>
                <w:sz w:val="24"/>
                <w:szCs w:val="24"/>
                <w:lang w:eastAsia="zh-CN"/>
              </w:rPr>
              <w:t>、</w:t>
            </w:r>
            <w:r>
              <w:rPr>
                <w:rFonts w:hint="eastAsia" w:ascii="仿宋" w:hAnsi="仿宋" w:eastAsia="仿宋" w:cs="仿宋"/>
                <w:sz w:val="24"/>
                <w:szCs w:val="24"/>
              </w:rPr>
              <w:t>竣工验收证明）。</w:t>
            </w:r>
          </w:p>
          <w:p w14:paraId="0FBB30D8">
            <w:pPr>
              <w:widowControl w:val="0"/>
              <w:jc w:val="both"/>
              <w:rPr>
                <w:rFonts w:hint="eastAsia" w:ascii="仿宋" w:hAnsi="仿宋" w:eastAsia="仿宋" w:cs="仿宋"/>
                <w:bCs/>
                <w:color w:val="auto"/>
                <w:sz w:val="24"/>
                <w:szCs w:val="24"/>
                <w:lang w:val="en-US" w:eastAsia="zh-CN" w:bidi="zh-CN"/>
              </w:rPr>
            </w:pPr>
            <w:r>
              <w:rPr>
                <w:rFonts w:hint="eastAsia" w:ascii="仿宋" w:hAnsi="仿宋" w:eastAsia="仿宋" w:cs="仿宋"/>
                <w:sz w:val="24"/>
                <w:szCs w:val="24"/>
                <w:lang w:val="en-US" w:eastAsia="zh-CN"/>
              </w:rPr>
              <w:t>注：</w:t>
            </w:r>
            <w:r>
              <w:rPr>
                <w:rFonts w:hint="eastAsia" w:ascii="仿宋" w:hAnsi="仿宋" w:eastAsia="仿宋" w:cs="仿宋"/>
                <w:sz w:val="24"/>
                <w:szCs w:val="24"/>
              </w:rPr>
              <w:t>原件扫描件上传，未提供的不得分。</w:t>
            </w:r>
          </w:p>
        </w:tc>
      </w:tr>
    </w:tbl>
    <w:p w14:paraId="65916FD4">
      <w:pPr>
        <w:pStyle w:val="3"/>
        <w:spacing w:line="360" w:lineRule="auto"/>
        <w:ind w:left="0" w:firstLine="0"/>
        <w:jc w:val="both"/>
        <w:rPr>
          <w:rFonts w:hint="eastAsia" w:ascii="仿宋" w:hAnsi="仿宋" w:eastAsia="仿宋" w:cs="仿宋"/>
          <w:color w:val="000000"/>
        </w:rPr>
      </w:pPr>
    </w:p>
    <w:p w14:paraId="1F0FE27A">
      <w:pPr>
        <w:rPr>
          <w:rFonts w:hint="eastAsia" w:ascii="仿宋" w:hAnsi="仿宋" w:eastAsia="仿宋" w:cs="仿宋"/>
          <w:color w:val="000000"/>
        </w:rPr>
      </w:pPr>
    </w:p>
    <w:p w14:paraId="3B4DCDC8">
      <w:pPr>
        <w:pStyle w:val="3"/>
        <w:spacing w:line="360" w:lineRule="auto"/>
        <w:ind w:left="0" w:firstLine="0"/>
        <w:jc w:val="both"/>
        <w:rPr>
          <w:rFonts w:hint="eastAsia" w:ascii="仿宋" w:hAnsi="仿宋" w:eastAsia="仿宋" w:cs="仿宋"/>
          <w:color w:val="000000"/>
        </w:rPr>
      </w:pPr>
    </w:p>
    <w:p w14:paraId="18E7C990">
      <w:pPr>
        <w:pStyle w:val="3"/>
        <w:spacing w:line="360" w:lineRule="auto"/>
        <w:ind w:left="0" w:firstLine="0"/>
        <w:jc w:val="both"/>
        <w:rPr>
          <w:rFonts w:hint="eastAsia" w:ascii="仿宋" w:hAnsi="仿宋" w:eastAsia="仿宋" w:cs="仿宋"/>
          <w:color w:val="000000"/>
        </w:rPr>
      </w:pPr>
    </w:p>
    <w:p w14:paraId="177DC26D">
      <w:pPr>
        <w:pStyle w:val="3"/>
        <w:spacing w:line="360" w:lineRule="auto"/>
        <w:ind w:left="0" w:firstLine="0"/>
        <w:jc w:val="both"/>
        <w:rPr>
          <w:rFonts w:hint="eastAsia" w:ascii="仿宋" w:hAnsi="仿宋" w:eastAsia="仿宋" w:cs="仿宋"/>
          <w:color w:val="000000"/>
        </w:rPr>
      </w:pPr>
    </w:p>
    <w:p w14:paraId="6F7E5BC8">
      <w:pPr>
        <w:pStyle w:val="3"/>
        <w:spacing w:line="360" w:lineRule="auto"/>
        <w:ind w:left="0" w:firstLine="0"/>
        <w:jc w:val="both"/>
        <w:rPr>
          <w:rFonts w:hint="eastAsia" w:ascii="仿宋" w:hAnsi="仿宋" w:eastAsia="仿宋" w:cs="仿宋"/>
          <w:color w:val="000000"/>
        </w:rPr>
      </w:pPr>
    </w:p>
    <w:p w14:paraId="3EC8A752">
      <w:pPr>
        <w:pStyle w:val="3"/>
        <w:spacing w:line="360" w:lineRule="auto"/>
        <w:ind w:left="0" w:firstLine="0"/>
        <w:jc w:val="both"/>
        <w:rPr>
          <w:rFonts w:hint="eastAsia" w:ascii="仿宋" w:hAnsi="仿宋" w:eastAsia="仿宋" w:cs="仿宋"/>
          <w:color w:val="000000"/>
        </w:rPr>
      </w:pPr>
    </w:p>
    <w:p w14:paraId="2A80743B">
      <w:pPr>
        <w:pStyle w:val="3"/>
        <w:spacing w:line="360" w:lineRule="auto"/>
        <w:ind w:left="0" w:firstLine="0"/>
        <w:jc w:val="both"/>
        <w:rPr>
          <w:rFonts w:hint="eastAsia" w:ascii="仿宋" w:hAnsi="仿宋" w:eastAsia="仿宋" w:cs="仿宋"/>
          <w:color w:val="000000"/>
        </w:rPr>
      </w:pPr>
    </w:p>
    <w:p w14:paraId="4FB78244">
      <w:pPr>
        <w:pStyle w:val="3"/>
        <w:spacing w:line="360" w:lineRule="auto"/>
        <w:ind w:left="0" w:firstLine="0"/>
        <w:jc w:val="both"/>
        <w:rPr>
          <w:rFonts w:hint="eastAsia" w:ascii="仿宋" w:hAnsi="仿宋" w:eastAsia="仿宋" w:cs="仿宋"/>
          <w:color w:val="000000"/>
        </w:rPr>
      </w:pPr>
    </w:p>
    <w:p w14:paraId="03234B3B">
      <w:pPr>
        <w:pStyle w:val="3"/>
        <w:spacing w:line="360" w:lineRule="auto"/>
        <w:ind w:left="0" w:firstLine="0"/>
        <w:jc w:val="both"/>
        <w:rPr>
          <w:rFonts w:hint="eastAsia" w:ascii="仿宋" w:hAnsi="仿宋" w:eastAsia="仿宋" w:cs="仿宋"/>
          <w:color w:val="000000"/>
        </w:rPr>
      </w:pPr>
    </w:p>
    <w:p w14:paraId="070FA7F3">
      <w:pPr>
        <w:pStyle w:val="3"/>
        <w:spacing w:line="360" w:lineRule="auto"/>
        <w:ind w:left="0" w:firstLine="0"/>
        <w:jc w:val="both"/>
        <w:rPr>
          <w:rFonts w:hint="eastAsia" w:ascii="仿宋" w:hAnsi="仿宋" w:eastAsia="仿宋" w:cs="仿宋"/>
          <w:color w:val="000000"/>
        </w:rPr>
      </w:pPr>
    </w:p>
    <w:p w14:paraId="627E0E0E">
      <w:pPr>
        <w:pStyle w:val="3"/>
        <w:spacing w:line="360" w:lineRule="auto"/>
        <w:ind w:left="0" w:firstLine="0"/>
        <w:jc w:val="both"/>
        <w:rPr>
          <w:rFonts w:hint="eastAsia" w:ascii="仿宋" w:hAnsi="仿宋" w:eastAsia="仿宋" w:cs="仿宋"/>
          <w:color w:val="000000"/>
        </w:rPr>
      </w:pPr>
    </w:p>
    <w:p w14:paraId="484BEC58">
      <w:pPr>
        <w:pStyle w:val="3"/>
        <w:spacing w:line="360" w:lineRule="auto"/>
        <w:ind w:left="0" w:firstLine="0"/>
        <w:jc w:val="both"/>
        <w:rPr>
          <w:rFonts w:hint="eastAsia" w:ascii="仿宋" w:hAnsi="仿宋" w:eastAsia="仿宋" w:cs="仿宋"/>
          <w:color w:val="000000"/>
        </w:rPr>
      </w:pPr>
    </w:p>
    <w:p w14:paraId="572E9BEC">
      <w:pPr>
        <w:pStyle w:val="3"/>
        <w:spacing w:line="360" w:lineRule="auto"/>
        <w:ind w:left="0" w:firstLine="0"/>
        <w:jc w:val="both"/>
        <w:rPr>
          <w:rFonts w:hint="eastAsia" w:ascii="仿宋" w:hAnsi="仿宋" w:eastAsia="仿宋" w:cs="仿宋"/>
          <w:color w:val="000000"/>
        </w:rPr>
      </w:pPr>
    </w:p>
    <w:p w14:paraId="6E737CBC">
      <w:pPr>
        <w:pStyle w:val="3"/>
        <w:spacing w:line="360" w:lineRule="auto"/>
        <w:ind w:left="0" w:firstLine="0"/>
        <w:jc w:val="both"/>
        <w:rPr>
          <w:rFonts w:hint="eastAsia" w:ascii="仿宋" w:hAnsi="仿宋" w:eastAsia="仿宋" w:cs="仿宋"/>
          <w:color w:val="000000"/>
        </w:rPr>
      </w:pPr>
    </w:p>
    <w:p w14:paraId="43DB5CF5">
      <w:pPr>
        <w:pStyle w:val="3"/>
        <w:spacing w:line="360" w:lineRule="auto"/>
        <w:ind w:left="0" w:firstLine="0"/>
        <w:jc w:val="center"/>
        <w:rPr>
          <w:rFonts w:hint="eastAsia" w:ascii="仿宋" w:hAnsi="仿宋" w:eastAsia="仿宋" w:cs="仿宋"/>
          <w:highlight w:val="none"/>
        </w:rPr>
      </w:pPr>
      <w:bookmarkStart w:id="352" w:name="_GoBack"/>
      <w:r>
        <w:rPr>
          <w:rFonts w:hint="eastAsia" w:ascii="仿宋" w:hAnsi="仿宋" w:eastAsia="仿宋" w:cs="仿宋"/>
          <w:color w:val="000000"/>
        </w:rPr>
        <w:t>第六章 竞争性磋商响应文件格式</w:t>
      </w:r>
      <w:bookmarkEnd w:id="350"/>
    </w:p>
    <w:bookmarkEnd w:id="352"/>
    <w:p w14:paraId="098E9AFB">
      <w:pPr>
        <w:spacing w:line="360" w:lineRule="auto"/>
        <w:jc w:val="center"/>
        <w:rPr>
          <w:rFonts w:hint="eastAsia" w:ascii="仿宋" w:hAnsi="仿宋" w:eastAsia="仿宋" w:cs="仿宋"/>
          <w:b/>
        </w:rPr>
      </w:pPr>
    </w:p>
    <w:p w14:paraId="4C1358BB">
      <w:pPr>
        <w:spacing w:line="360" w:lineRule="auto"/>
        <w:jc w:val="center"/>
        <w:rPr>
          <w:rFonts w:hint="eastAsia" w:ascii="仿宋" w:hAnsi="仿宋" w:eastAsia="仿宋" w:cs="仿宋"/>
          <w:b/>
          <w:bCs/>
          <w:sz w:val="72"/>
          <w:szCs w:val="72"/>
        </w:rPr>
      </w:pPr>
    </w:p>
    <w:p w14:paraId="54E1EFB2">
      <w:pPr>
        <w:spacing w:line="360" w:lineRule="auto"/>
        <w:jc w:val="center"/>
        <w:rPr>
          <w:rFonts w:hint="eastAsia" w:ascii="仿宋" w:hAnsi="仿宋" w:eastAsia="仿宋" w:cs="仿宋"/>
          <w:b/>
          <w:bCs/>
          <w:sz w:val="72"/>
          <w:szCs w:val="72"/>
        </w:rPr>
      </w:pPr>
      <w:r>
        <w:rPr>
          <w:rFonts w:hint="eastAsia" w:ascii="仿宋" w:hAnsi="仿宋" w:eastAsia="仿宋" w:cs="仿宋"/>
          <w:b/>
          <w:bCs/>
          <w:sz w:val="72"/>
          <w:szCs w:val="72"/>
        </w:rPr>
        <w:t>竞争性磋商响应文件</w:t>
      </w:r>
    </w:p>
    <w:p w14:paraId="5171BEC9">
      <w:pPr>
        <w:spacing w:line="360" w:lineRule="auto"/>
        <w:jc w:val="center"/>
        <w:rPr>
          <w:rFonts w:hint="eastAsia" w:ascii="仿宋" w:hAnsi="仿宋" w:eastAsia="仿宋" w:cs="仿宋"/>
          <w:b/>
          <w:sz w:val="36"/>
          <w:szCs w:val="21"/>
        </w:rPr>
      </w:pPr>
    </w:p>
    <w:p w14:paraId="2E257040">
      <w:pPr>
        <w:spacing w:line="360" w:lineRule="auto"/>
        <w:jc w:val="center"/>
        <w:rPr>
          <w:rFonts w:hint="eastAsia" w:ascii="仿宋" w:hAnsi="仿宋" w:eastAsia="仿宋" w:cs="仿宋"/>
          <w:b/>
          <w:sz w:val="36"/>
          <w:szCs w:val="21"/>
        </w:rPr>
      </w:pPr>
    </w:p>
    <w:p w14:paraId="500195E7">
      <w:pPr>
        <w:spacing w:line="360" w:lineRule="auto"/>
        <w:jc w:val="center"/>
        <w:rPr>
          <w:rFonts w:hint="eastAsia" w:ascii="仿宋" w:hAnsi="仿宋" w:eastAsia="仿宋" w:cs="仿宋"/>
          <w:b/>
          <w:sz w:val="36"/>
          <w:szCs w:val="21"/>
        </w:rPr>
      </w:pPr>
    </w:p>
    <w:p w14:paraId="080D2995">
      <w:pPr>
        <w:spacing w:line="360" w:lineRule="auto"/>
        <w:jc w:val="center"/>
        <w:rPr>
          <w:rFonts w:hint="eastAsia" w:ascii="仿宋" w:hAnsi="仿宋" w:eastAsia="仿宋" w:cs="仿宋"/>
          <w:b/>
          <w:sz w:val="30"/>
          <w:szCs w:val="30"/>
        </w:rPr>
      </w:pPr>
    </w:p>
    <w:p w14:paraId="65C09A70">
      <w:pPr>
        <w:spacing w:line="360" w:lineRule="auto"/>
        <w:jc w:val="center"/>
        <w:rPr>
          <w:rFonts w:hint="eastAsia" w:ascii="仿宋" w:hAnsi="仿宋" w:eastAsia="仿宋" w:cs="仿宋"/>
          <w:b/>
          <w:sz w:val="30"/>
          <w:szCs w:val="30"/>
        </w:rPr>
      </w:pPr>
    </w:p>
    <w:p w14:paraId="61B512EE">
      <w:pPr>
        <w:spacing w:line="360" w:lineRule="auto"/>
        <w:jc w:val="center"/>
        <w:rPr>
          <w:rFonts w:hint="eastAsia" w:ascii="仿宋" w:hAnsi="仿宋" w:eastAsia="仿宋" w:cs="仿宋"/>
          <w:b/>
          <w:sz w:val="30"/>
          <w:szCs w:val="30"/>
        </w:rPr>
      </w:pPr>
    </w:p>
    <w:p w14:paraId="06F3AD03">
      <w:pPr>
        <w:spacing w:line="360" w:lineRule="auto"/>
        <w:ind w:firstLine="1084"/>
        <w:rPr>
          <w:rFonts w:hint="eastAsia" w:ascii="仿宋" w:hAnsi="仿宋" w:eastAsia="仿宋" w:cs="仿宋"/>
          <w:b/>
          <w:sz w:val="30"/>
          <w:szCs w:val="30"/>
        </w:rPr>
      </w:pPr>
    </w:p>
    <w:p w14:paraId="2B06DE0A">
      <w:pPr>
        <w:spacing w:line="360" w:lineRule="auto"/>
        <w:ind w:firstLine="1084"/>
        <w:rPr>
          <w:rFonts w:hint="eastAsia" w:ascii="仿宋" w:hAnsi="仿宋" w:eastAsia="仿宋" w:cs="仿宋"/>
          <w:b/>
          <w:sz w:val="30"/>
          <w:szCs w:val="30"/>
        </w:rPr>
      </w:pPr>
      <w:r>
        <w:rPr>
          <w:rFonts w:hint="eastAsia" w:ascii="仿宋" w:hAnsi="仿宋" w:eastAsia="仿宋" w:cs="仿宋"/>
          <w:b/>
          <w:sz w:val="30"/>
          <w:szCs w:val="30"/>
        </w:rPr>
        <w:t>项 目 名 称：</w:t>
      </w:r>
      <w:r>
        <w:rPr>
          <w:rFonts w:hint="eastAsia" w:ascii="仿宋" w:hAnsi="仿宋" w:eastAsia="仿宋" w:cs="仿宋"/>
          <w:b/>
          <w:sz w:val="30"/>
          <w:szCs w:val="30"/>
          <w:u w:val="single"/>
        </w:rPr>
        <w:t xml:space="preserve">                   </w:t>
      </w:r>
    </w:p>
    <w:p w14:paraId="0A388FBF">
      <w:pPr>
        <w:spacing w:line="360" w:lineRule="auto"/>
        <w:ind w:firstLine="1084"/>
        <w:rPr>
          <w:rFonts w:hint="eastAsia" w:ascii="仿宋" w:hAnsi="仿宋" w:eastAsia="仿宋" w:cs="仿宋"/>
          <w:b/>
          <w:sz w:val="30"/>
          <w:szCs w:val="30"/>
          <w:u w:val="single"/>
        </w:rPr>
      </w:pPr>
      <w:r>
        <w:rPr>
          <w:rFonts w:hint="eastAsia" w:ascii="仿宋" w:hAnsi="仿宋" w:eastAsia="仿宋" w:cs="仿宋"/>
          <w:b/>
          <w:sz w:val="30"/>
          <w:szCs w:val="30"/>
        </w:rPr>
        <w:t>项 目 编 号：</w:t>
      </w:r>
      <w:r>
        <w:rPr>
          <w:rFonts w:hint="eastAsia" w:ascii="仿宋" w:hAnsi="仿宋" w:eastAsia="仿宋" w:cs="仿宋"/>
          <w:b/>
          <w:sz w:val="30"/>
          <w:szCs w:val="30"/>
          <w:u w:val="single"/>
        </w:rPr>
        <w:t xml:space="preserve">                   </w:t>
      </w:r>
    </w:p>
    <w:p w14:paraId="7D2FB8B5">
      <w:pPr>
        <w:spacing w:line="360" w:lineRule="auto"/>
        <w:rPr>
          <w:rFonts w:hint="eastAsia" w:ascii="仿宋" w:hAnsi="仿宋" w:eastAsia="仿宋" w:cs="仿宋"/>
          <w:b/>
          <w:sz w:val="30"/>
          <w:szCs w:val="30"/>
          <w:u w:val="single"/>
        </w:rPr>
      </w:pPr>
      <w:r>
        <w:rPr>
          <w:rFonts w:hint="eastAsia" w:ascii="仿宋" w:hAnsi="仿宋" w:eastAsia="仿宋" w:cs="仿宋"/>
          <w:b/>
          <w:sz w:val="30"/>
          <w:szCs w:val="30"/>
        </w:rPr>
        <w:t xml:space="preserve">      磋商供应商名称 ：</w:t>
      </w:r>
      <w:r>
        <w:rPr>
          <w:rFonts w:hint="eastAsia" w:ascii="仿宋" w:hAnsi="仿宋" w:eastAsia="仿宋" w:cs="仿宋"/>
          <w:b/>
          <w:sz w:val="30"/>
          <w:szCs w:val="30"/>
          <w:u w:val="single"/>
        </w:rPr>
        <w:t xml:space="preserve">               </w:t>
      </w:r>
    </w:p>
    <w:p w14:paraId="4531D0A6">
      <w:pPr>
        <w:spacing w:line="360" w:lineRule="auto"/>
        <w:rPr>
          <w:rFonts w:hint="eastAsia" w:ascii="仿宋" w:hAnsi="仿宋" w:eastAsia="仿宋" w:cs="仿宋"/>
          <w:b/>
          <w:sz w:val="30"/>
          <w:szCs w:val="30"/>
          <w:u w:val="single"/>
        </w:rPr>
      </w:pPr>
      <w:r>
        <w:rPr>
          <w:rFonts w:hint="eastAsia" w:ascii="仿宋" w:hAnsi="仿宋" w:eastAsia="仿宋" w:cs="仿宋"/>
          <w:b/>
          <w:sz w:val="30"/>
          <w:szCs w:val="30"/>
        </w:rPr>
        <w:t xml:space="preserve">      日      期 ：</w:t>
      </w:r>
      <w:r>
        <w:rPr>
          <w:rFonts w:hint="eastAsia" w:ascii="仿宋" w:hAnsi="仿宋" w:eastAsia="仿宋" w:cs="仿宋"/>
          <w:b/>
          <w:sz w:val="30"/>
          <w:szCs w:val="30"/>
          <w:u w:val="single"/>
        </w:rPr>
        <w:t xml:space="preserve">                   </w:t>
      </w:r>
    </w:p>
    <w:p w14:paraId="69528069">
      <w:pPr>
        <w:spacing w:line="360" w:lineRule="auto"/>
        <w:ind w:firstLine="1084"/>
        <w:rPr>
          <w:rFonts w:hint="eastAsia" w:ascii="仿宋" w:hAnsi="仿宋" w:eastAsia="仿宋" w:cs="仿宋"/>
          <w:b/>
          <w:sz w:val="30"/>
          <w:szCs w:val="30"/>
        </w:rPr>
      </w:pPr>
      <w:r>
        <w:rPr>
          <w:rFonts w:hint="eastAsia" w:ascii="仿宋" w:hAnsi="仿宋" w:eastAsia="仿宋" w:cs="仿宋"/>
          <w:b/>
          <w:sz w:val="30"/>
          <w:szCs w:val="30"/>
        </w:rPr>
        <w:t>供  应  商：</w:t>
      </w:r>
      <w:r>
        <w:rPr>
          <w:rFonts w:hint="eastAsia" w:ascii="仿宋" w:hAnsi="仿宋" w:eastAsia="仿宋" w:cs="仿宋"/>
          <w:b/>
          <w:sz w:val="30"/>
          <w:szCs w:val="30"/>
          <w:u w:val="single"/>
        </w:rPr>
        <w:t xml:space="preserve">         </w:t>
      </w:r>
      <w:r>
        <w:rPr>
          <w:rFonts w:hint="eastAsia" w:ascii="仿宋" w:hAnsi="仿宋" w:eastAsia="仿宋" w:cs="仿宋"/>
          <w:b/>
          <w:sz w:val="30"/>
          <w:szCs w:val="30"/>
        </w:rPr>
        <w:t>（电子签章）</w:t>
      </w:r>
    </w:p>
    <w:p w14:paraId="2B5C6998">
      <w:pPr>
        <w:pStyle w:val="16"/>
        <w:rPr>
          <w:rFonts w:hint="eastAsia" w:ascii="仿宋" w:hAnsi="仿宋" w:eastAsia="仿宋" w:cs="仿宋"/>
          <w:sz w:val="20"/>
        </w:rPr>
      </w:pPr>
    </w:p>
    <w:p w14:paraId="03556449">
      <w:pPr>
        <w:spacing w:line="360" w:lineRule="auto"/>
        <w:jc w:val="center"/>
        <w:rPr>
          <w:rFonts w:hint="eastAsia" w:ascii="仿宋" w:hAnsi="仿宋" w:eastAsia="仿宋" w:cs="仿宋"/>
          <w:b/>
          <w:bCs/>
          <w:sz w:val="32"/>
          <w:szCs w:val="32"/>
        </w:rPr>
      </w:pPr>
    </w:p>
    <w:p w14:paraId="3FE92853">
      <w:pPr>
        <w:pStyle w:val="2"/>
        <w:shd w:val="clear"/>
        <w:rPr>
          <w:rFonts w:hint="eastAsia" w:ascii="仿宋" w:hAnsi="仿宋" w:eastAsia="仿宋" w:cs="仿宋"/>
          <w:b/>
          <w:bCs/>
          <w:sz w:val="32"/>
          <w:szCs w:val="32"/>
        </w:rPr>
      </w:pPr>
    </w:p>
    <w:p w14:paraId="22A7AE1C">
      <w:pPr>
        <w:pStyle w:val="2"/>
        <w:shd w:val="clear"/>
        <w:rPr>
          <w:rFonts w:hint="eastAsia" w:ascii="仿宋" w:hAnsi="仿宋" w:eastAsia="仿宋" w:cs="仿宋"/>
          <w:b/>
          <w:bCs/>
          <w:sz w:val="32"/>
          <w:szCs w:val="32"/>
        </w:rPr>
      </w:pPr>
    </w:p>
    <w:p w14:paraId="58D75D1E">
      <w:pPr>
        <w:pStyle w:val="2"/>
        <w:shd w:val="clear"/>
        <w:rPr>
          <w:rFonts w:hint="eastAsia" w:ascii="仿宋" w:hAnsi="仿宋" w:eastAsia="仿宋" w:cs="仿宋"/>
          <w:b/>
          <w:bCs/>
          <w:sz w:val="32"/>
          <w:szCs w:val="32"/>
        </w:rPr>
      </w:pPr>
    </w:p>
    <w:p w14:paraId="415E2711">
      <w:pPr>
        <w:pStyle w:val="2"/>
        <w:shd w:val="clear"/>
        <w:rPr>
          <w:rFonts w:hint="eastAsia" w:ascii="仿宋" w:hAnsi="仿宋" w:eastAsia="仿宋" w:cs="仿宋"/>
          <w:b/>
          <w:bCs/>
          <w:sz w:val="32"/>
          <w:szCs w:val="32"/>
        </w:rPr>
      </w:pPr>
    </w:p>
    <w:p w14:paraId="594C93F0">
      <w:pPr>
        <w:pStyle w:val="2"/>
        <w:shd w:val="clear"/>
        <w:rPr>
          <w:rFonts w:hint="eastAsia" w:ascii="仿宋" w:hAnsi="仿宋" w:eastAsia="仿宋" w:cs="仿宋"/>
          <w:b/>
          <w:bCs/>
          <w:sz w:val="32"/>
          <w:szCs w:val="32"/>
        </w:rPr>
      </w:pPr>
    </w:p>
    <w:p w14:paraId="7E94CF4D">
      <w:pPr>
        <w:pStyle w:val="2"/>
        <w:shd w:val="clear"/>
        <w:rPr>
          <w:rFonts w:hint="eastAsia" w:ascii="仿宋" w:hAnsi="仿宋" w:eastAsia="仿宋" w:cs="仿宋"/>
          <w:b/>
          <w:bCs/>
          <w:sz w:val="32"/>
          <w:szCs w:val="32"/>
        </w:rPr>
      </w:pPr>
    </w:p>
    <w:p w14:paraId="4C6884AA">
      <w:pPr>
        <w:shd w:val="clear"/>
        <w:spacing w:line="360" w:lineRule="auto"/>
        <w:jc w:val="center"/>
        <w:rPr>
          <w:rFonts w:hint="eastAsia" w:ascii="仿宋" w:hAnsi="仿宋" w:eastAsia="仿宋" w:cs="仿宋"/>
          <w:b/>
          <w:bCs/>
          <w:sz w:val="32"/>
          <w:szCs w:val="32"/>
        </w:rPr>
      </w:pPr>
    </w:p>
    <w:p w14:paraId="3BCEDAD1">
      <w:pPr>
        <w:spacing w:line="360" w:lineRule="auto"/>
        <w:jc w:val="center"/>
        <w:rPr>
          <w:rFonts w:hint="eastAsia" w:ascii="仿宋" w:hAnsi="仿宋" w:eastAsia="仿宋" w:cs="仿宋"/>
          <w:b/>
          <w:bCs/>
          <w:sz w:val="32"/>
          <w:szCs w:val="32"/>
        </w:rPr>
      </w:pPr>
      <w:r>
        <w:rPr>
          <w:rFonts w:hint="eastAsia" w:ascii="仿宋" w:hAnsi="仿宋" w:eastAsia="仿宋" w:cs="仿宋"/>
          <w:b/>
          <w:bCs/>
          <w:sz w:val="32"/>
          <w:szCs w:val="32"/>
        </w:rPr>
        <w:t>磋商主要文件目录</w:t>
      </w:r>
    </w:p>
    <w:p w14:paraId="765387FB">
      <w:pPr>
        <w:spacing w:line="360" w:lineRule="auto"/>
        <w:jc w:val="center"/>
        <w:rPr>
          <w:rFonts w:hint="eastAsia" w:ascii="仿宋" w:hAnsi="仿宋" w:eastAsia="仿宋" w:cs="仿宋"/>
          <w:b/>
          <w:bCs/>
          <w:sz w:val="32"/>
          <w:szCs w:val="32"/>
        </w:rPr>
      </w:pPr>
    </w:p>
    <w:p w14:paraId="0595121E">
      <w:pPr>
        <w:spacing w:line="360" w:lineRule="auto"/>
        <w:ind w:firstLine="480"/>
        <w:rPr>
          <w:rFonts w:hint="eastAsia" w:ascii="仿宋" w:hAnsi="仿宋" w:eastAsia="仿宋" w:cs="仿宋"/>
          <w:sz w:val="24"/>
        </w:rPr>
      </w:pPr>
      <w:r>
        <w:rPr>
          <w:rFonts w:hint="eastAsia" w:ascii="仿宋" w:hAnsi="仿宋" w:eastAsia="仿宋" w:cs="仿宋"/>
          <w:sz w:val="24"/>
        </w:rPr>
        <w:t>一、资格审查响应对照表</w:t>
      </w:r>
    </w:p>
    <w:p w14:paraId="1E4634AA">
      <w:pPr>
        <w:spacing w:line="360" w:lineRule="auto"/>
        <w:ind w:left="480"/>
        <w:rPr>
          <w:rFonts w:hint="eastAsia" w:ascii="仿宋" w:hAnsi="仿宋" w:eastAsia="仿宋" w:cs="仿宋"/>
          <w:sz w:val="24"/>
        </w:rPr>
      </w:pPr>
      <w:r>
        <w:rPr>
          <w:rFonts w:hint="eastAsia" w:ascii="仿宋" w:hAnsi="仿宋" w:eastAsia="仿宋" w:cs="仿宋"/>
          <w:sz w:val="24"/>
        </w:rPr>
        <w:t>二、符合性审查响应对照表</w:t>
      </w:r>
    </w:p>
    <w:p w14:paraId="718A9EA0">
      <w:pPr>
        <w:spacing w:line="360" w:lineRule="auto"/>
        <w:ind w:left="480"/>
        <w:rPr>
          <w:rFonts w:hint="eastAsia" w:ascii="仿宋" w:hAnsi="仿宋" w:eastAsia="仿宋" w:cs="仿宋"/>
          <w:sz w:val="24"/>
        </w:rPr>
      </w:pPr>
      <w:r>
        <w:rPr>
          <w:rFonts w:hint="eastAsia" w:ascii="仿宋" w:hAnsi="仿宋" w:eastAsia="仿宋" w:cs="仿宋"/>
          <w:sz w:val="24"/>
        </w:rPr>
        <w:t>三、非实质性响应对照表</w:t>
      </w:r>
    </w:p>
    <w:p w14:paraId="6328A0E5">
      <w:pPr>
        <w:spacing w:line="360" w:lineRule="auto"/>
        <w:ind w:firstLine="480"/>
        <w:rPr>
          <w:rFonts w:hint="eastAsia" w:ascii="仿宋" w:hAnsi="仿宋" w:eastAsia="仿宋" w:cs="仿宋"/>
          <w:b/>
          <w:bCs/>
          <w:sz w:val="24"/>
        </w:rPr>
      </w:pPr>
      <w:r>
        <w:rPr>
          <w:rFonts w:hint="eastAsia" w:ascii="仿宋" w:hAnsi="仿宋" w:eastAsia="仿宋" w:cs="仿宋"/>
          <w:sz w:val="24"/>
        </w:rPr>
        <w:t>四</w:t>
      </w:r>
      <w:r>
        <w:rPr>
          <w:rFonts w:hint="eastAsia" w:ascii="仿宋" w:hAnsi="仿宋" w:eastAsia="仿宋" w:cs="仿宋"/>
          <w:b/>
          <w:bCs/>
          <w:sz w:val="24"/>
        </w:rPr>
        <w:t>、</w:t>
      </w:r>
      <w:r>
        <w:rPr>
          <w:rFonts w:hint="eastAsia" w:ascii="仿宋" w:hAnsi="仿宋" w:eastAsia="仿宋" w:cs="仿宋"/>
          <w:i/>
          <w:sz w:val="24"/>
          <w:u w:val="single"/>
        </w:rPr>
        <w:t>磋商响应报价表</w:t>
      </w:r>
    </w:p>
    <w:p w14:paraId="759CAB6B">
      <w:pPr>
        <w:spacing w:line="360" w:lineRule="auto"/>
        <w:ind w:firstLine="480"/>
        <w:rPr>
          <w:rFonts w:hint="eastAsia" w:ascii="仿宋" w:hAnsi="仿宋" w:eastAsia="仿宋" w:cs="仿宋"/>
          <w:sz w:val="24"/>
        </w:rPr>
      </w:pPr>
      <w:r>
        <w:rPr>
          <w:rFonts w:hint="eastAsia" w:ascii="仿宋" w:hAnsi="仿宋" w:eastAsia="仿宋" w:cs="仿宋"/>
          <w:sz w:val="24"/>
        </w:rPr>
        <w:t>五、</w:t>
      </w:r>
      <w:r>
        <w:rPr>
          <w:rFonts w:hint="eastAsia" w:ascii="仿宋" w:hAnsi="仿宋" w:eastAsia="仿宋" w:cs="仿宋"/>
          <w:sz w:val="24"/>
          <w:szCs w:val="24"/>
        </w:rPr>
        <w:t>技术参数响应及偏离表</w:t>
      </w:r>
    </w:p>
    <w:p w14:paraId="3642EE11">
      <w:pPr>
        <w:spacing w:line="360" w:lineRule="auto"/>
        <w:ind w:firstLine="480"/>
        <w:rPr>
          <w:rFonts w:hint="eastAsia" w:ascii="仿宋" w:hAnsi="仿宋" w:eastAsia="仿宋" w:cs="仿宋"/>
          <w:sz w:val="24"/>
        </w:rPr>
      </w:pPr>
      <w:r>
        <w:rPr>
          <w:rFonts w:hint="eastAsia" w:ascii="仿宋" w:hAnsi="仿宋" w:eastAsia="仿宋" w:cs="仿宋"/>
          <w:sz w:val="24"/>
        </w:rPr>
        <w:t>六</w:t>
      </w:r>
      <w:r>
        <w:rPr>
          <w:rFonts w:hint="eastAsia" w:ascii="仿宋" w:hAnsi="仿宋" w:eastAsia="仿宋" w:cs="仿宋"/>
          <w:sz w:val="24"/>
          <w:szCs w:val="24"/>
        </w:rPr>
        <w:t>、</w:t>
      </w:r>
      <w:r>
        <w:rPr>
          <w:rFonts w:hint="eastAsia" w:ascii="仿宋" w:hAnsi="仿宋" w:eastAsia="仿宋" w:cs="仿宋"/>
          <w:sz w:val="24"/>
        </w:rPr>
        <w:t>商务条款响应及偏离表</w:t>
      </w:r>
    </w:p>
    <w:p w14:paraId="620E68CF">
      <w:pPr>
        <w:spacing w:line="360" w:lineRule="auto"/>
        <w:ind w:firstLine="480"/>
        <w:rPr>
          <w:rFonts w:hint="eastAsia" w:ascii="仿宋" w:hAnsi="仿宋" w:eastAsia="仿宋" w:cs="仿宋"/>
          <w:sz w:val="24"/>
        </w:rPr>
      </w:pPr>
      <w:r>
        <w:rPr>
          <w:rFonts w:hint="eastAsia" w:ascii="仿宋" w:hAnsi="仿宋" w:eastAsia="仿宋" w:cs="仿宋"/>
          <w:sz w:val="24"/>
        </w:rPr>
        <w:t>七、其他 （供应商认为有必要提供的声明和文件，如有自拟并自行添加）</w:t>
      </w:r>
    </w:p>
    <w:p w14:paraId="16701AB5">
      <w:pPr>
        <w:spacing w:line="360" w:lineRule="auto"/>
        <w:jc w:val="center"/>
        <w:rPr>
          <w:rFonts w:hint="eastAsia" w:ascii="仿宋" w:hAnsi="仿宋" w:eastAsia="仿宋" w:cs="仿宋"/>
          <w:b/>
          <w:sz w:val="32"/>
          <w:szCs w:val="32"/>
        </w:rPr>
      </w:pPr>
      <w:r>
        <w:rPr>
          <w:rFonts w:hint="eastAsia" w:ascii="仿宋" w:hAnsi="仿宋" w:eastAsia="仿宋" w:cs="仿宋"/>
          <w:b/>
          <w:sz w:val="32"/>
          <w:szCs w:val="32"/>
        </w:rPr>
        <w:br w:type="page" w:clear="all"/>
      </w:r>
      <w:r>
        <w:rPr>
          <w:rFonts w:hint="eastAsia" w:ascii="仿宋" w:hAnsi="仿宋" w:eastAsia="仿宋" w:cs="仿宋"/>
          <w:b/>
          <w:sz w:val="32"/>
          <w:szCs w:val="32"/>
        </w:rPr>
        <w:t>一、资格审查响应对照表</w:t>
      </w:r>
    </w:p>
    <w:tbl>
      <w:tblPr>
        <w:tblStyle w:val="39"/>
        <w:tblW w:w="499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1"/>
        <w:gridCol w:w="7946"/>
        <w:gridCol w:w="1129"/>
      </w:tblGrid>
      <w:tr w14:paraId="14B5F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3" w:hRule="atLeast"/>
        </w:trPr>
        <w:tc>
          <w:tcPr>
            <w:tcW w:w="387" w:type="pct"/>
            <w:noWrap w:val="0"/>
            <w:vAlign w:val="center"/>
          </w:tcPr>
          <w:p w14:paraId="74F54E1E">
            <w:pPr>
              <w:spacing w:line="360" w:lineRule="auto"/>
              <w:jc w:val="center"/>
              <w:rPr>
                <w:rFonts w:hint="eastAsia" w:ascii="仿宋" w:hAnsi="仿宋" w:eastAsia="仿宋" w:cs="仿宋"/>
                <w:b/>
                <w:sz w:val="24"/>
                <w:szCs w:val="24"/>
              </w:rPr>
            </w:pPr>
            <w:r>
              <w:rPr>
                <w:rFonts w:hint="eastAsia" w:ascii="仿宋" w:hAnsi="仿宋" w:eastAsia="仿宋" w:cs="仿宋"/>
                <w:b/>
                <w:sz w:val="24"/>
                <w:szCs w:val="24"/>
              </w:rPr>
              <w:t>序号</w:t>
            </w:r>
          </w:p>
        </w:tc>
        <w:tc>
          <w:tcPr>
            <w:tcW w:w="4039" w:type="pct"/>
            <w:noWrap w:val="0"/>
            <w:vAlign w:val="center"/>
          </w:tcPr>
          <w:p w14:paraId="59843996">
            <w:pPr>
              <w:spacing w:line="360" w:lineRule="auto"/>
              <w:jc w:val="center"/>
              <w:rPr>
                <w:rFonts w:hint="eastAsia" w:ascii="仿宋" w:hAnsi="仿宋" w:eastAsia="仿宋" w:cs="仿宋"/>
                <w:b/>
                <w:sz w:val="24"/>
                <w:szCs w:val="24"/>
              </w:rPr>
            </w:pPr>
            <w:r>
              <w:rPr>
                <w:rFonts w:hint="eastAsia" w:ascii="仿宋" w:hAnsi="仿宋" w:eastAsia="仿宋" w:cs="仿宋"/>
                <w:b/>
                <w:sz w:val="24"/>
                <w:szCs w:val="24"/>
              </w:rPr>
              <w:t>资格审查响应内容</w:t>
            </w:r>
          </w:p>
        </w:tc>
        <w:tc>
          <w:tcPr>
            <w:tcW w:w="572" w:type="pct"/>
            <w:noWrap w:val="0"/>
            <w:vAlign w:val="center"/>
          </w:tcPr>
          <w:p w14:paraId="6CE0E1DD">
            <w:pPr>
              <w:spacing w:line="360" w:lineRule="auto"/>
              <w:jc w:val="center"/>
              <w:rPr>
                <w:rFonts w:hint="eastAsia" w:ascii="仿宋" w:hAnsi="仿宋" w:eastAsia="仿宋" w:cs="仿宋"/>
                <w:b/>
                <w:sz w:val="24"/>
                <w:szCs w:val="24"/>
              </w:rPr>
            </w:pPr>
            <w:r>
              <w:rPr>
                <w:rFonts w:hint="eastAsia" w:ascii="仿宋" w:hAnsi="仿宋" w:eastAsia="仿宋" w:cs="仿宋"/>
                <w:b/>
                <w:sz w:val="24"/>
                <w:szCs w:val="24"/>
              </w:rPr>
              <w:t>是否响应</w:t>
            </w:r>
          </w:p>
          <w:p w14:paraId="3F60880F">
            <w:pPr>
              <w:spacing w:line="360" w:lineRule="auto"/>
              <w:jc w:val="center"/>
              <w:rPr>
                <w:rFonts w:hint="eastAsia" w:ascii="仿宋" w:hAnsi="仿宋" w:eastAsia="仿宋" w:cs="仿宋"/>
                <w:b/>
                <w:sz w:val="24"/>
                <w:szCs w:val="24"/>
              </w:rPr>
            </w:pPr>
            <w:r>
              <w:rPr>
                <w:rFonts w:hint="eastAsia" w:ascii="仿宋" w:hAnsi="仿宋" w:eastAsia="仿宋" w:cs="仿宋"/>
                <w:b/>
                <w:sz w:val="24"/>
                <w:szCs w:val="24"/>
              </w:rPr>
              <w:t>（填是或者否）</w:t>
            </w:r>
          </w:p>
        </w:tc>
      </w:tr>
      <w:tr w14:paraId="1CE1C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5000" w:type="pct"/>
            <w:gridSpan w:val="3"/>
            <w:noWrap w:val="0"/>
            <w:vAlign w:val="center"/>
          </w:tcPr>
          <w:p w14:paraId="2277D9D6">
            <w:pPr>
              <w:spacing w:line="360" w:lineRule="auto"/>
              <w:rPr>
                <w:rFonts w:hint="eastAsia" w:ascii="仿宋" w:hAnsi="仿宋" w:eastAsia="仿宋" w:cs="仿宋"/>
                <w:b/>
                <w:sz w:val="24"/>
                <w:szCs w:val="24"/>
              </w:rPr>
            </w:pPr>
            <w:r>
              <w:rPr>
                <w:rFonts w:hint="eastAsia" w:ascii="仿宋" w:hAnsi="仿宋" w:eastAsia="仿宋" w:cs="仿宋"/>
                <w:b/>
                <w:sz w:val="24"/>
                <w:szCs w:val="24"/>
              </w:rPr>
              <w:t>通用资格条件</w:t>
            </w:r>
          </w:p>
        </w:tc>
      </w:tr>
      <w:tr w14:paraId="45B09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87" w:type="pct"/>
            <w:noWrap w:val="0"/>
            <w:vAlign w:val="center"/>
          </w:tcPr>
          <w:p w14:paraId="07EEFE8D">
            <w:pPr>
              <w:spacing w:line="360" w:lineRule="auto"/>
              <w:jc w:val="center"/>
              <w:rPr>
                <w:rFonts w:hint="eastAsia" w:ascii="仿宋" w:hAnsi="仿宋" w:eastAsia="仿宋" w:cs="仿宋"/>
                <w:b/>
                <w:sz w:val="24"/>
                <w:szCs w:val="24"/>
              </w:rPr>
            </w:pPr>
            <w:r>
              <w:rPr>
                <w:rFonts w:hint="eastAsia" w:ascii="仿宋" w:hAnsi="仿宋" w:eastAsia="仿宋" w:cs="仿宋"/>
                <w:sz w:val="24"/>
                <w:szCs w:val="24"/>
              </w:rPr>
              <w:t>1</w:t>
            </w:r>
          </w:p>
        </w:tc>
        <w:tc>
          <w:tcPr>
            <w:tcW w:w="4039" w:type="pct"/>
            <w:noWrap w:val="0"/>
            <w:vAlign w:val="center"/>
          </w:tcPr>
          <w:p w14:paraId="2E8C48CA">
            <w:pPr>
              <w:spacing w:line="360" w:lineRule="auto"/>
              <w:rPr>
                <w:rFonts w:hint="eastAsia" w:ascii="仿宋" w:hAnsi="仿宋" w:eastAsia="仿宋" w:cs="仿宋"/>
                <w:sz w:val="24"/>
                <w:szCs w:val="24"/>
                <w:lang w:eastAsia="zh-CN"/>
              </w:rPr>
            </w:pPr>
            <w:r>
              <w:rPr>
                <w:rFonts w:hint="eastAsia" w:ascii="仿宋" w:hAnsi="仿宋" w:eastAsia="仿宋" w:cs="仿宋"/>
                <w:sz w:val="24"/>
                <w:szCs w:val="24"/>
              </w:rPr>
              <w:t>法人或者其他组织的营业执照等证明文件，自然人的身份证明</w:t>
            </w:r>
            <w:r>
              <w:rPr>
                <w:rFonts w:hint="eastAsia" w:ascii="仿宋" w:hAnsi="仿宋" w:eastAsia="仿宋" w:cs="仿宋"/>
                <w:sz w:val="24"/>
                <w:szCs w:val="24"/>
                <w:lang w:eastAsia="zh-CN"/>
              </w:rPr>
              <w:t>。</w:t>
            </w:r>
          </w:p>
        </w:tc>
        <w:tc>
          <w:tcPr>
            <w:tcW w:w="572" w:type="pct"/>
            <w:noWrap w:val="0"/>
            <w:vAlign w:val="center"/>
          </w:tcPr>
          <w:p w14:paraId="0CC185D8">
            <w:pPr>
              <w:spacing w:line="360" w:lineRule="auto"/>
              <w:rPr>
                <w:rFonts w:hint="eastAsia" w:ascii="仿宋" w:hAnsi="仿宋" w:eastAsia="仿宋" w:cs="仿宋"/>
                <w:b/>
                <w:sz w:val="24"/>
                <w:szCs w:val="24"/>
              </w:rPr>
            </w:pPr>
          </w:p>
        </w:tc>
      </w:tr>
      <w:tr w14:paraId="79E2B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87" w:type="pct"/>
            <w:noWrap w:val="0"/>
            <w:vAlign w:val="center"/>
          </w:tcPr>
          <w:p w14:paraId="4053C284">
            <w:pPr>
              <w:spacing w:line="360" w:lineRule="auto"/>
              <w:jc w:val="center"/>
              <w:rPr>
                <w:rFonts w:hint="eastAsia" w:ascii="仿宋" w:hAnsi="仿宋" w:eastAsia="仿宋" w:cs="仿宋"/>
                <w:sz w:val="24"/>
                <w:szCs w:val="24"/>
              </w:rPr>
            </w:pPr>
            <w:r>
              <w:rPr>
                <w:rFonts w:hint="eastAsia" w:ascii="仿宋" w:hAnsi="仿宋" w:eastAsia="仿宋" w:cs="仿宋"/>
                <w:sz w:val="24"/>
                <w:szCs w:val="24"/>
              </w:rPr>
              <w:t>2</w:t>
            </w:r>
          </w:p>
        </w:tc>
        <w:tc>
          <w:tcPr>
            <w:tcW w:w="4039" w:type="pct"/>
            <w:noWrap w:val="0"/>
            <w:vAlign w:val="center"/>
          </w:tcPr>
          <w:p w14:paraId="03C4FF7A">
            <w:pPr>
              <w:spacing w:line="360" w:lineRule="auto"/>
              <w:rPr>
                <w:rFonts w:hint="eastAsia" w:ascii="仿宋" w:hAnsi="仿宋" w:eastAsia="仿宋" w:cs="仿宋"/>
                <w:sz w:val="24"/>
                <w:szCs w:val="24"/>
                <w:lang w:eastAsia="zh-CN"/>
              </w:rPr>
            </w:pPr>
            <w:r>
              <w:rPr>
                <w:rFonts w:hint="eastAsia" w:ascii="仿宋" w:hAnsi="仿宋" w:eastAsia="仿宋" w:cs="仿宋"/>
                <w:sz w:val="24"/>
                <w:szCs w:val="24"/>
                <w:lang w:val="en-US"/>
              </w:rPr>
              <w:t>依法缴纳职工社会保障资金的证明材料(税务、银行或社会保险基金管理部门出具的近三个月内任意一个月缴纳职工社会保障资金的缴款凭证或缴款证明)（供应商依法享受缓缴、免缴的提供证明材料）</w:t>
            </w:r>
            <w:r>
              <w:rPr>
                <w:rFonts w:hint="eastAsia" w:ascii="仿宋" w:hAnsi="仿宋" w:eastAsia="仿宋" w:cs="仿宋"/>
                <w:sz w:val="24"/>
                <w:szCs w:val="24"/>
                <w:lang w:val="en-US" w:eastAsia="zh-CN"/>
              </w:rPr>
              <w:t>。</w:t>
            </w:r>
          </w:p>
        </w:tc>
        <w:tc>
          <w:tcPr>
            <w:tcW w:w="572" w:type="pct"/>
            <w:noWrap w:val="0"/>
            <w:vAlign w:val="center"/>
          </w:tcPr>
          <w:p w14:paraId="3BCF3367">
            <w:pPr>
              <w:spacing w:line="360" w:lineRule="auto"/>
              <w:rPr>
                <w:rFonts w:hint="eastAsia" w:ascii="仿宋" w:hAnsi="仿宋" w:eastAsia="仿宋" w:cs="仿宋"/>
                <w:sz w:val="24"/>
                <w:szCs w:val="24"/>
              </w:rPr>
            </w:pPr>
          </w:p>
        </w:tc>
      </w:tr>
      <w:tr w14:paraId="65F31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387" w:type="pct"/>
            <w:noWrap w:val="0"/>
            <w:vAlign w:val="center"/>
          </w:tcPr>
          <w:p w14:paraId="239F178F">
            <w:pPr>
              <w:spacing w:line="360" w:lineRule="auto"/>
              <w:jc w:val="center"/>
              <w:rPr>
                <w:rFonts w:hint="eastAsia" w:ascii="仿宋" w:hAnsi="仿宋" w:eastAsia="仿宋" w:cs="仿宋"/>
                <w:sz w:val="24"/>
                <w:szCs w:val="24"/>
              </w:rPr>
            </w:pPr>
            <w:r>
              <w:rPr>
                <w:rFonts w:hint="eastAsia" w:ascii="仿宋" w:hAnsi="仿宋" w:eastAsia="仿宋" w:cs="仿宋"/>
                <w:sz w:val="24"/>
                <w:szCs w:val="24"/>
              </w:rPr>
              <w:t>3</w:t>
            </w:r>
          </w:p>
        </w:tc>
        <w:tc>
          <w:tcPr>
            <w:tcW w:w="4039" w:type="pct"/>
            <w:noWrap w:val="0"/>
            <w:vAlign w:val="center"/>
          </w:tcPr>
          <w:p w14:paraId="56179D39">
            <w:pPr>
              <w:spacing w:line="360" w:lineRule="auto"/>
              <w:rPr>
                <w:rFonts w:hint="eastAsia" w:ascii="仿宋" w:hAnsi="仿宋" w:eastAsia="仿宋" w:cs="仿宋"/>
                <w:iCs/>
                <w:sz w:val="24"/>
                <w:szCs w:val="24"/>
                <w:lang w:eastAsia="zh-CN"/>
              </w:rPr>
            </w:pPr>
            <w:r>
              <w:rPr>
                <w:rFonts w:hint="eastAsia" w:ascii="仿宋" w:hAnsi="仿宋" w:eastAsia="仿宋" w:cs="仿宋"/>
                <w:sz w:val="24"/>
                <w:szCs w:val="24"/>
                <w:lang w:val="en-US"/>
              </w:rPr>
              <w:t>供应商近三个月内任意一份依法纳税的缴款凭证</w:t>
            </w:r>
            <w:r>
              <w:rPr>
                <w:rFonts w:hint="eastAsia" w:ascii="仿宋" w:hAnsi="仿宋" w:eastAsia="仿宋" w:cs="仿宋"/>
                <w:sz w:val="24"/>
                <w:szCs w:val="24"/>
                <w:lang w:val="en-US" w:eastAsia="zh-CN"/>
              </w:rPr>
              <w:t>。</w:t>
            </w:r>
          </w:p>
        </w:tc>
        <w:tc>
          <w:tcPr>
            <w:tcW w:w="572" w:type="pct"/>
            <w:noWrap w:val="0"/>
            <w:vAlign w:val="center"/>
          </w:tcPr>
          <w:p w14:paraId="1E43EFE2">
            <w:pPr>
              <w:spacing w:line="360" w:lineRule="auto"/>
              <w:rPr>
                <w:rFonts w:hint="eastAsia" w:ascii="仿宋" w:hAnsi="仿宋" w:eastAsia="仿宋" w:cs="仿宋"/>
                <w:sz w:val="24"/>
                <w:szCs w:val="24"/>
              </w:rPr>
            </w:pPr>
          </w:p>
        </w:tc>
      </w:tr>
      <w:tr w14:paraId="1A3FE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387" w:type="pct"/>
            <w:noWrap w:val="0"/>
            <w:vAlign w:val="center"/>
          </w:tcPr>
          <w:p w14:paraId="553685CD">
            <w:pPr>
              <w:spacing w:line="360" w:lineRule="auto"/>
              <w:jc w:val="center"/>
              <w:rPr>
                <w:rFonts w:hint="eastAsia" w:ascii="仿宋" w:hAnsi="仿宋" w:eastAsia="仿宋" w:cs="仿宋"/>
                <w:sz w:val="24"/>
                <w:szCs w:val="24"/>
              </w:rPr>
            </w:pPr>
            <w:r>
              <w:rPr>
                <w:rFonts w:hint="eastAsia" w:ascii="仿宋" w:hAnsi="仿宋" w:eastAsia="仿宋" w:cs="仿宋"/>
                <w:sz w:val="24"/>
                <w:szCs w:val="24"/>
              </w:rPr>
              <w:t>4</w:t>
            </w:r>
          </w:p>
        </w:tc>
        <w:tc>
          <w:tcPr>
            <w:tcW w:w="4039" w:type="pct"/>
            <w:noWrap w:val="0"/>
            <w:vAlign w:val="center"/>
          </w:tcPr>
          <w:p w14:paraId="3EA0F170">
            <w:pPr>
              <w:spacing w:line="360" w:lineRule="auto"/>
              <w:rPr>
                <w:rFonts w:hint="eastAsia" w:ascii="仿宋" w:hAnsi="仿宋" w:eastAsia="仿宋" w:cs="仿宋"/>
                <w:iCs/>
                <w:sz w:val="24"/>
                <w:szCs w:val="24"/>
                <w:lang w:eastAsia="zh-CN"/>
              </w:rPr>
            </w:pPr>
            <w:r>
              <w:rPr>
                <w:rFonts w:hint="eastAsia" w:ascii="仿宋" w:hAnsi="仿宋" w:eastAsia="仿宋" w:cs="仿宋"/>
                <w:sz w:val="24"/>
                <w:szCs w:val="24"/>
                <w:lang w:val="en-US" w:eastAsia="zh-CN"/>
              </w:rPr>
              <w:t>上一年度</w:t>
            </w:r>
            <w:r>
              <w:rPr>
                <w:rFonts w:hint="eastAsia" w:ascii="仿宋" w:hAnsi="仿宋" w:eastAsia="仿宋" w:cs="仿宋"/>
                <w:sz w:val="24"/>
                <w:szCs w:val="24"/>
              </w:rPr>
              <w:t>的财务状况情况</w:t>
            </w:r>
            <w:r>
              <w:rPr>
                <w:rFonts w:hint="eastAsia" w:ascii="仿宋" w:hAnsi="仿宋" w:eastAsia="仿宋" w:cs="仿宋"/>
                <w:b/>
                <w:bCs/>
                <w:sz w:val="24"/>
                <w:szCs w:val="24"/>
              </w:rPr>
              <w:t>（成立不满一年不需提供）</w:t>
            </w:r>
            <w:r>
              <w:rPr>
                <w:rFonts w:hint="eastAsia" w:ascii="仿宋" w:hAnsi="仿宋" w:eastAsia="仿宋" w:cs="仿宋"/>
                <w:b/>
                <w:bCs/>
                <w:sz w:val="24"/>
                <w:szCs w:val="24"/>
                <w:lang w:eastAsia="zh-CN"/>
              </w:rPr>
              <w:t>。</w:t>
            </w:r>
          </w:p>
        </w:tc>
        <w:tc>
          <w:tcPr>
            <w:tcW w:w="572" w:type="pct"/>
            <w:noWrap w:val="0"/>
            <w:vAlign w:val="center"/>
          </w:tcPr>
          <w:p w14:paraId="78B83E87">
            <w:pPr>
              <w:spacing w:line="360" w:lineRule="auto"/>
              <w:rPr>
                <w:rFonts w:hint="eastAsia" w:ascii="仿宋" w:hAnsi="仿宋" w:eastAsia="仿宋" w:cs="仿宋"/>
                <w:sz w:val="24"/>
                <w:szCs w:val="24"/>
              </w:rPr>
            </w:pPr>
          </w:p>
        </w:tc>
      </w:tr>
      <w:tr w14:paraId="1AF98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387" w:type="pct"/>
            <w:noWrap w:val="0"/>
            <w:vAlign w:val="center"/>
          </w:tcPr>
          <w:p w14:paraId="597EE18D">
            <w:pPr>
              <w:spacing w:line="360" w:lineRule="auto"/>
              <w:jc w:val="center"/>
              <w:rPr>
                <w:rFonts w:hint="eastAsia" w:ascii="仿宋" w:hAnsi="仿宋" w:eastAsia="仿宋" w:cs="仿宋"/>
                <w:sz w:val="24"/>
                <w:szCs w:val="24"/>
              </w:rPr>
            </w:pPr>
            <w:r>
              <w:rPr>
                <w:rFonts w:hint="eastAsia" w:ascii="仿宋" w:hAnsi="仿宋" w:eastAsia="仿宋" w:cs="仿宋"/>
                <w:sz w:val="24"/>
                <w:szCs w:val="24"/>
              </w:rPr>
              <w:t>5</w:t>
            </w:r>
          </w:p>
        </w:tc>
        <w:tc>
          <w:tcPr>
            <w:tcW w:w="4039" w:type="pct"/>
            <w:noWrap w:val="0"/>
            <w:vAlign w:val="center"/>
          </w:tcPr>
          <w:p w14:paraId="7A735AE5">
            <w:pPr>
              <w:spacing w:line="360" w:lineRule="auto"/>
              <w:rPr>
                <w:rFonts w:hint="eastAsia" w:ascii="仿宋" w:hAnsi="仿宋" w:eastAsia="仿宋" w:cs="仿宋"/>
                <w:iCs/>
                <w:sz w:val="24"/>
                <w:szCs w:val="24"/>
                <w:lang w:eastAsia="zh-CN"/>
              </w:rPr>
            </w:pPr>
            <w:r>
              <w:rPr>
                <w:rFonts w:hint="eastAsia" w:ascii="仿宋" w:hAnsi="仿宋" w:eastAsia="仿宋" w:cs="仿宋"/>
                <w:sz w:val="24"/>
                <w:szCs w:val="24"/>
              </w:rPr>
              <w:t>具备履行合同所必需的设备和专业技术能力的证明材料</w:t>
            </w:r>
            <w:r>
              <w:rPr>
                <w:rFonts w:hint="eastAsia" w:ascii="仿宋" w:hAnsi="仿宋" w:eastAsia="仿宋" w:cs="仿宋"/>
                <w:sz w:val="24"/>
                <w:szCs w:val="24"/>
                <w:lang w:eastAsia="zh-CN"/>
              </w:rPr>
              <w:t>。</w:t>
            </w:r>
          </w:p>
        </w:tc>
        <w:tc>
          <w:tcPr>
            <w:tcW w:w="572" w:type="pct"/>
            <w:noWrap w:val="0"/>
            <w:vAlign w:val="center"/>
          </w:tcPr>
          <w:p w14:paraId="2737E3B7">
            <w:pPr>
              <w:spacing w:line="360" w:lineRule="auto"/>
              <w:rPr>
                <w:rFonts w:hint="eastAsia" w:ascii="仿宋" w:hAnsi="仿宋" w:eastAsia="仿宋" w:cs="仿宋"/>
                <w:sz w:val="24"/>
                <w:szCs w:val="24"/>
              </w:rPr>
            </w:pPr>
          </w:p>
        </w:tc>
      </w:tr>
      <w:tr w14:paraId="275A2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387" w:type="pct"/>
            <w:noWrap w:val="0"/>
            <w:vAlign w:val="center"/>
          </w:tcPr>
          <w:p w14:paraId="7FF86D08">
            <w:pPr>
              <w:spacing w:line="360" w:lineRule="auto"/>
              <w:jc w:val="center"/>
              <w:rPr>
                <w:rFonts w:hint="eastAsia" w:ascii="仿宋" w:hAnsi="仿宋" w:eastAsia="仿宋" w:cs="仿宋"/>
                <w:sz w:val="24"/>
                <w:szCs w:val="24"/>
              </w:rPr>
            </w:pPr>
            <w:r>
              <w:rPr>
                <w:rFonts w:hint="eastAsia" w:ascii="仿宋" w:hAnsi="仿宋" w:eastAsia="仿宋" w:cs="仿宋"/>
                <w:sz w:val="24"/>
                <w:szCs w:val="24"/>
              </w:rPr>
              <w:t>6</w:t>
            </w:r>
          </w:p>
        </w:tc>
        <w:tc>
          <w:tcPr>
            <w:tcW w:w="4039" w:type="pct"/>
            <w:noWrap w:val="0"/>
            <w:vAlign w:val="center"/>
          </w:tcPr>
          <w:p w14:paraId="128460DD">
            <w:pPr>
              <w:spacing w:line="360" w:lineRule="auto"/>
              <w:rPr>
                <w:rFonts w:hint="eastAsia" w:ascii="仿宋" w:hAnsi="仿宋" w:eastAsia="仿宋" w:cs="仿宋"/>
                <w:iCs/>
                <w:sz w:val="24"/>
                <w:szCs w:val="24"/>
                <w:lang w:eastAsia="zh-CN"/>
              </w:rPr>
            </w:pPr>
            <w:r>
              <w:rPr>
                <w:rFonts w:hint="eastAsia" w:ascii="仿宋" w:hAnsi="仿宋" w:eastAsia="仿宋" w:cs="仿宋"/>
                <w:sz w:val="24"/>
                <w:szCs w:val="24"/>
              </w:rPr>
              <w:t>参加本次政府采购活动前3年内在经营活动中没有重大违法记录的书面声明</w:t>
            </w:r>
            <w:r>
              <w:rPr>
                <w:rFonts w:hint="eastAsia" w:ascii="仿宋" w:hAnsi="仿宋" w:eastAsia="仿宋" w:cs="仿宋"/>
                <w:sz w:val="24"/>
                <w:szCs w:val="24"/>
                <w:lang w:eastAsia="zh-CN"/>
              </w:rPr>
              <w:t>。</w:t>
            </w:r>
          </w:p>
        </w:tc>
        <w:tc>
          <w:tcPr>
            <w:tcW w:w="572" w:type="pct"/>
            <w:noWrap w:val="0"/>
            <w:vAlign w:val="center"/>
          </w:tcPr>
          <w:p w14:paraId="572CC908">
            <w:pPr>
              <w:spacing w:line="360" w:lineRule="auto"/>
              <w:rPr>
                <w:rFonts w:hint="eastAsia" w:ascii="仿宋" w:hAnsi="仿宋" w:eastAsia="仿宋" w:cs="仿宋"/>
                <w:sz w:val="24"/>
                <w:szCs w:val="24"/>
              </w:rPr>
            </w:pPr>
          </w:p>
        </w:tc>
      </w:tr>
      <w:tr w14:paraId="2C968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387" w:type="pct"/>
            <w:noWrap w:val="0"/>
            <w:vAlign w:val="center"/>
          </w:tcPr>
          <w:p w14:paraId="4FC5C8CA">
            <w:pPr>
              <w:spacing w:line="360" w:lineRule="auto"/>
              <w:jc w:val="center"/>
              <w:rPr>
                <w:rFonts w:hint="eastAsia" w:ascii="仿宋" w:hAnsi="仿宋" w:eastAsia="仿宋" w:cs="仿宋"/>
                <w:sz w:val="24"/>
                <w:szCs w:val="24"/>
              </w:rPr>
            </w:pPr>
            <w:r>
              <w:rPr>
                <w:rFonts w:hint="eastAsia" w:ascii="仿宋" w:hAnsi="仿宋" w:eastAsia="仿宋" w:cs="仿宋"/>
                <w:sz w:val="24"/>
                <w:szCs w:val="24"/>
              </w:rPr>
              <w:t>7</w:t>
            </w:r>
          </w:p>
        </w:tc>
        <w:tc>
          <w:tcPr>
            <w:tcW w:w="4039" w:type="pct"/>
            <w:noWrap w:val="0"/>
            <w:vAlign w:val="center"/>
          </w:tcPr>
          <w:p w14:paraId="4C3AA869">
            <w:pPr>
              <w:spacing w:line="360" w:lineRule="auto"/>
              <w:rPr>
                <w:rFonts w:hint="eastAsia" w:ascii="仿宋" w:hAnsi="仿宋" w:eastAsia="仿宋" w:cs="仿宋"/>
                <w:sz w:val="24"/>
                <w:szCs w:val="24"/>
                <w:lang w:eastAsia="zh-CN"/>
              </w:rPr>
            </w:pPr>
            <w:r>
              <w:rPr>
                <w:rFonts w:hint="eastAsia" w:ascii="仿宋" w:hAnsi="仿宋" w:eastAsia="仿宋" w:cs="仿宋"/>
                <w:sz w:val="24"/>
                <w:szCs w:val="24"/>
              </w:rPr>
              <w:t>未被“信用中国”网站（www.creditchina.gov.cn）、“中国政府采购网"(www.ccgp.gov.cn)列入失信被执行人、重大税收违法案件当事人名单、政府采购严重违法失信行为记录名单</w:t>
            </w:r>
            <w:r>
              <w:rPr>
                <w:rFonts w:hint="eastAsia" w:ascii="仿宋" w:hAnsi="仿宋" w:eastAsia="仿宋" w:cs="仿宋"/>
                <w:sz w:val="24"/>
                <w:szCs w:val="24"/>
                <w:lang w:eastAsia="zh-CN"/>
              </w:rPr>
              <w:t>。</w:t>
            </w:r>
          </w:p>
        </w:tc>
        <w:tc>
          <w:tcPr>
            <w:tcW w:w="572" w:type="pct"/>
            <w:noWrap w:val="0"/>
            <w:vAlign w:val="center"/>
          </w:tcPr>
          <w:p w14:paraId="248FB4F6">
            <w:pPr>
              <w:spacing w:line="360" w:lineRule="auto"/>
              <w:rPr>
                <w:rFonts w:hint="eastAsia" w:ascii="仿宋" w:hAnsi="仿宋" w:eastAsia="仿宋" w:cs="仿宋"/>
                <w:sz w:val="24"/>
                <w:szCs w:val="24"/>
              </w:rPr>
            </w:pPr>
          </w:p>
        </w:tc>
      </w:tr>
      <w:tr w14:paraId="07742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trPr>
        <w:tc>
          <w:tcPr>
            <w:tcW w:w="387" w:type="pct"/>
            <w:noWrap w:val="0"/>
            <w:vAlign w:val="center"/>
          </w:tcPr>
          <w:p w14:paraId="7770BA19">
            <w:pPr>
              <w:spacing w:line="360" w:lineRule="auto"/>
              <w:jc w:val="center"/>
              <w:rPr>
                <w:rFonts w:hint="eastAsia" w:ascii="仿宋" w:hAnsi="仿宋" w:eastAsia="仿宋" w:cs="仿宋"/>
                <w:sz w:val="24"/>
                <w:szCs w:val="24"/>
              </w:rPr>
            </w:pPr>
            <w:r>
              <w:rPr>
                <w:rFonts w:hint="eastAsia" w:ascii="仿宋" w:hAnsi="仿宋" w:eastAsia="仿宋" w:cs="仿宋"/>
                <w:sz w:val="24"/>
                <w:szCs w:val="24"/>
              </w:rPr>
              <w:t>8</w:t>
            </w:r>
          </w:p>
        </w:tc>
        <w:tc>
          <w:tcPr>
            <w:tcW w:w="4039" w:type="pct"/>
            <w:noWrap w:val="0"/>
            <w:vAlign w:val="center"/>
          </w:tcPr>
          <w:p w14:paraId="4247F531">
            <w:pPr>
              <w:spacing w:line="360" w:lineRule="auto"/>
              <w:rPr>
                <w:rFonts w:hint="eastAsia" w:ascii="仿宋" w:hAnsi="仿宋" w:eastAsia="仿宋" w:cs="仿宋"/>
                <w:sz w:val="24"/>
                <w:szCs w:val="24"/>
                <w:lang w:eastAsia="zh-CN"/>
              </w:rPr>
            </w:pPr>
            <w:r>
              <w:rPr>
                <w:rFonts w:hint="eastAsia" w:ascii="仿宋" w:hAnsi="仿宋" w:eastAsia="仿宋" w:cs="仿宋"/>
                <w:sz w:val="24"/>
                <w:szCs w:val="24"/>
              </w:rPr>
              <w:t>供应商信用承诺函</w:t>
            </w:r>
            <w:r>
              <w:rPr>
                <w:rFonts w:hint="eastAsia" w:ascii="仿宋" w:hAnsi="仿宋" w:eastAsia="仿宋" w:cs="仿宋"/>
                <w:sz w:val="24"/>
                <w:szCs w:val="24"/>
                <w:lang w:eastAsia="zh-CN"/>
              </w:rPr>
              <w:t>。</w:t>
            </w:r>
          </w:p>
        </w:tc>
        <w:tc>
          <w:tcPr>
            <w:tcW w:w="572" w:type="pct"/>
            <w:noWrap w:val="0"/>
            <w:vAlign w:val="center"/>
          </w:tcPr>
          <w:p w14:paraId="11E0E7E3">
            <w:pPr>
              <w:spacing w:line="360" w:lineRule="auto"/>
              <w:rPr>
                <w:rFonts w:hint="eastAsia" w:ascii="仿宋" w:hAnsi="仿宋" w:eastAsia="仿宋" w:cs="仿宋"/>
                <w:sz w:val="24"/>
                <w:szCs w:val="24"/>
              </w:rPr>
            </w:pPr>
          </w:p>
        </w:tc>
      </w:tr>
      <w:tr w14:paraId="0687B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000" w:type="pct"/>
            <w:gridSpan w:val="3"/>
            <w:noWrap w:val="0"/>
            <w:vAlign w:val="center"/>
          </w:tcPr>
          <w:p w14:paraId="4B7B3C84">
            <w:pPr>
              <w:spacing w:line="360" w:lineRule="auto"/>
              <w:rPr>
                <w:rFonts w:hint="eastAsia" w:ascii="仿宋" w:hAnsi="仿宋" w:eastAsia="仿宋" w:cs="仿宋"/>
                <w:sz w:val="24"/>
                <w:szCs w:val="24"/>
              </w:rPr>
            </w:pPr>
            <w:r>
              <w:rPr>
                <w:rFonts w:hint="eastAsia" w:ascii="仿宋" w:hAnsi="仿宋" w:eastAsia="仿宋" w:cs="仿宋"/>
                <w:b/>
                <w:bCs/>
                <w:sz w:val="24"/>
                <w:szCs w:val="24"/>
              </w:rPr>
              <w:t>落实政府采购政策需满足的资格要求</w:t>
            </w:r>
          </w:p>
        </w:tc>
      </w:tr>
      <w:tr w14:paraId="1123C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387" w:type="pct"/>
            <w:noWrap w:val="0"/>
            <w:vAlign w:val="center"/>
          </w:tcPr>
          <w:p w14:paraId="655ABBB7">
            <w:pPr>
              <w:spacing w:line="360" w:lineRule="auto"/>
              <w:jc w:val="center"/>
              <w:rPr>
                <w:rFonts w:hint="eastAsia" w:ascii="仿宋" w:hAnsi="仿宋" w:eastAsia="仿宋" w:cs="仿宋"/>
                <w:sz w:val="24"/>
                <w:szCs w:val="24"/>
              </w:rPr>
            </w:pPr>
            <w:r>
              <w:rPr>
                <w:rFonts w:hint="eastAsia" w:ascii="仿宋" w:hAnsi="仿宋" w:eastAsia="仿宋" w:cs="仿宋"/>
                <w:sz w:val="24"/>
                <w:szCs w:val="24"/>
              </w:rPr>
              <w:t>9</w:t>
            </w:r>
          </w:p>
        </w:tc>
        <w:tc>
          <w:tcPr>
            <w:tcW w:w="4039" w:type="pct"/>
            <w:noWrap w:val="0"/>
            <w:vAlign w:val="center"/>
          </w:tcPr>
          <w:p w14:paraId="297BD3C5">
            <w:pPr>
              <w:spacing w:line="360" w:lineRule="auto"/>
              <w:rPr>
                <w:rFonts w:hint="eastAsia" w:ascii="仿宋" w:hAnsi="仿宋" w:eastAsia="仿宋" w:cs="仿宋"/>
                <w:sz w:val="24"/>
                <w:szCs w:val="24"/>
              </w:rPr>
            </w:pPr>
            <w:r>
              <w:rPr>
                <w:rFonts w:hint="eastAsia" w:ascii="仿宋" w:hAnsi="仿宋" w:eastAsia="仿宋" w:cs="仿宋"/>
                <w:sz w:val="24"/>
                <w:szCs w:val="24"/>
              </w:rPr>
              <w:t>根据《政府采购促进中小企业发展管理办法》（财库〔2020〕46号）规定，本项目专业面向中小企业采购，供应商磋商响应时须提供《中小企业声明函》，《中小企业声明函》不符合要求或未提供的，响应文件无效。本项目采购标的按中小企业划分标准所属行业区分为建筑业。</w:t>
            </w:r>
          </w:p>
        </w:tc>
        <w:tc>
          <w:tcPr>
            <w:tcW w:w="572" w:type="pct"/>
            <w:noWrap w:val="0"/>
            <w:vAlign w:val="center"/>
          </w:tcPr>
          <w:p w14:paraId="4225304A">
            <w:pPr>
              <w:spacing w:line="360" w:lineRule="auto"/>
              <w:rPr>
                <w:rFonts w:hint="eastAsia" w:ascii="仿宋" w:hAnsi="仿宋" w:eastAsia="仿宋" w:cs="仿宋"/>
                <w:sz w:val="24"/>
                <w:szCs w:val="24"/>
              </w:rPr>
            </w:pPr>
          </w:p>
        </w:tc>
      </w:tr>
      <w:tr w14:paraId="25C8A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5000" w:type="pct"/>
            <w:gridSpan w:val="3"/>
            <w:noWrap w:val="0"/>
            <w:vAlign w:val="center"/>
          </w:tcPr>
          <w:p w14:paraId="32B349C9">
            <w:pPr>
              <w:spacing w:line="360" w:lineRule="auto"/>
              <w:rPr>
                <w:rFonts w:hint="eastAsia" w:ascii="仿宋" w:hAnsi="仿宋" w:eastAsia="仿宋" w:cs="仿宋"/>
                <w:sz w:val="24"/>
                <w:szCs w:val="24"/>
              </w:rPr>
            </w:pPr>
            <w:r>
              <w:rPr>
                <w:rFonts w:hint="eastAsia" w:ascii="仿宋" w:hAnsi="仿宋" w:eastAsia="仿宋" w:cs="仿宋"/>
                <w:b/>
                <w:sz w:val="24"/>
                <w:szCs w:val="24"/>
              </w:rPr>
              <w:t>特定资格条件</w:t>
            </w:r>
          </w:p>
        </w:tc>
      </w:tr>
      <w:tr w14:paraId="54FF7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387" w:type="pct"/>
            <w:noWrap w:val="0"/>
            <w:vAlign w:val="center"/>
          </w:tcPr>
          <w:p w14:paraId="177FD648">
            <w:pPr>
              <w:spacing w:line="360" w:lineRule="auto"/>
              <w:rPr>
                <w:rFonts w:hint="eastAsia" w:ascii="仿宋" w:hAnsi="仿宋" w:eastAsia="仿宋" w:cs="仿宋"/>
                <w:sz w:val="24"/>
                <w:szCs w:val="24"/>
                <w:lang w:val="en-US"/>
              </w:rPr>
            </w:pPr>
            <w:r>
              <w:rPr>
                <w:rFonts w:hint="eastAsia" w:ascii="仿宋" w:hAnsi="仿宋" w:eastAsia="仿宋" w:cs="仿宋"/>
                <w:sz w:val="24"/>
                <w:szCs w:val="24"/>
                <w:lang w:val="en-US"/>
              </w:rPr>
              <w:t>10</w:t>
            </w:r>
          </w:p>
        </w:tc>
        <w:tc>
          <w:tcPr>
            <w:tcW w:w="4039" w:type="pct"/>
            <w:noWrap w:val="0"/>
            <w:vAlign w:val="center"/>
          </w:tcPr>
          <w:p w14:paraId="016F129C">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1、供应商必须具备独立承担民事责任能力，具备市政公用工程施工总承包三级及以上资质；省级及以上建设行政主管部门核发的《安全生产许可证》；</w:t>
            </w:r>
          </w:p>
          <w:p w14:paraId="38C0C898">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2、拟投入本项目的项目经理：市政公用工程专业二级建造师及以上资质和在有效期内的B类安全考核证书（要求无在手或在建工程）；</w:t>
            </w:r>
          </w:p>
        </w:tc>
        <w:tc>
          <w:tcPr>
            <w:tcW w:w="572" w:type="pct"/>
            <w:noWrap w:val="0"/>
            <w:vAlign w:val="center"/>
          </w:tcPr>
          <w:p w14:paraId="765FDCCF">
            <w:pPr>
              <w:spacing w:line="360" w:lineRule="auto"/>
              <w:rPr>
                <w:rFonts w:hint="eastAsia" w:ascii="仿宋" w:hAnsi="仿宋" w:eastAsia="仿宋" w:cs="仿宋"/>
                <w:sz w:val="24"/>
                <w:szCs w:val="24"/>
                <w:lang w:val="en-US"/>
              </w:rPr>
            </w:pPr>
          </w:p>
        </w:tc>
      </w:tr>
      <w:tr w14:paraId="6BC4B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5000" w:type="pct"/>
            <w:gridSpan w:val="3"/>
            <w:noWrap w:val="0"/>
            <w:vAlign w:val="center"/>
          </w:tcPr>
          <w:p w14:paraId="35A4A1B4">
            <w:pPr>
              <w:spacing w:line="360" w:lineRule="auto"/>
              <w:rPr>
                <w:rFonts w:hint="eastAsia" w:ascii="仿宋" w:hAnsi="仿宋" w:eastAsia="仿宋" w:cs="仿宋"/>
                <w:sz w:val="24"/>
                <w:szCs w:val="24"/>
              </w:rPr>
            </w:pPr>
            <w:r>
              <w:rPr>
                <w:rFonts w:hint="eastAsia" w:ascii="仿宋" w:hAnsi="仿宋" w:eastAsia="仿宋" w:cs="仿宋"/>
                <w:b/>
                <w:sz w:val="24"/>
                <w:szCs w:val="24"/>
              </w:rPr>
              <w:t>其他资格条件</w:t>
            </w:r>
          </w:p>
        </w:tc>
      </w:tr>
      <w:tr w14:paraId="3B762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387" w:type="pct"/>
            <w:noWrap w:val="0"/>
            <w:vAlign w:val="center"/>
          </w:tcPr>
          <w:p w14:paraId="0B7D1AB5">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11</w:t>
            </w:r>
          </w:p>
        </w:tc>
        <w:tc>
          <w:tcPr>
            <w:tcW w:w="4039" w:type="pct"/>
            <w:noWrap w:val="0"/>
            <w:vAlign w:val="center"/>
          </w:tcPr>
          <w:p w14:paraId="6A6ED3F2">
            <w:pPr>
              <w:spacing w:line="360" w:lineRule="auto"/>
              <w:rPr>
                <w:rFonts w:hint="eastAsia" w:ascii="仿宋" w:hAnsi="仿宋" w:eastAsia="仿宋" w:cs="仿宋"/>
                <w:iCs/>
                <w:sz w:val="24"/>
                <w:szCs w:val="24"/>
              </w:rPr>
            </w:pPr>
            <w:r>
              <w:rPr>
                <w:rFonts w:hint="eastAsia" w:ascii="仿宋" w:hAnsi="仿宋" w:eastAsia="仿宋" w:cs="仿宋"/>
                <w:iCs/>
                <w:sz w:val="24"/>
                <w:szCs w:val="24"/>
              </w:rPr>
              <w:t>磋商响应函</w:t>
            </w:r>
          </w:p>
        </w:tc>
        <w:tc>
          <w:tcPr>
            <w:tcW w:w="572" w:type="pct"/>
            <w:noWrap w:val="0"/>
            <w:vAlign w:val="center"/>
          </w:tcPr>
          <w:p w14:paraId="58C49466">
            <w:pPr>
              <w:spacing w:line="360" w:lineRule="auto"/>
              <w:rPr>
                <w:rFonts w:hint="eastAsia" w:ascii="仿宋" w:hAnsi="仿宋" w:eastAsia="仿宋" w:cs="仿宋"/>
                <w:sz w:val="24"/>
                <w:szCs w:val="24"/>
              </w:rPr>
            </w:pPr>
          </w:p>
        </w:tc>
      </w:tr>
      <w:tr w14:paraId="498BE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387" w:type="pct"/>
            <w:noWrap w:val="0"/>
            <w:vAlign w:val="center"/>
          </w:tcPr>
          <w:p w14:paraId="139A4862">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12</w:t>
            </w:r>
          </w:p>
        </w:tc>
        <w:tc>
          <w:tcPr>
            <w:tcW w:w="4039" w:type="pct"/>
            <w:noWrap w:val="0"/>
            <w:vAlign w:val="center"/>
          </w:tcPr>
          <w:p w14:paraId="119C6B4B">
            <w:pPr>
              <w:spacing w:line="360" w:lineRule="auto"/>
              <w:rPr>
                <w:rFonts w:hint="eastAsia" w:ascii="仿宋" w:hAnsi="仿宋" w:eastAsia="仿宋" w:cs="仿宋"/>
                <w:iCs/>
                <w:sz w:val="24"/>
                <w:szCs w:val="24"/>
              </w:rPr>
            </w:pPr>
            <w:r>
              <w:rPr>
                <w:rFonts w:hint="eastAsia" w:ascii="仿宋" w:hAnsi="仿宋" w:eastAsia="仿宋" w:cs="仿宋"/>
                <w:iCs/>
                <w:sz w:val="24"/>
                <w:szCs w:val="24"/>
              </w:rPr>
              <w:t>法人授权书</w:t>
            </w:r>
          </w:p>
        </w:tc>
        <w:tc>
          <w:tcPr>
            <w:tcW w:w="572" w:type="pct"/>
            <w:noWrap w:val="0"/>
            <w:vAlign w:val="center"/>
          </w:tcPr>
          <w:p w14:paraId="346EA3DB">
            <w:pPr>
              <w:spacing w:line="360" w:lineRule="auto"/>
              <w:rPr>
                <w:rFonts w:hint="eastAsia" w:ascii="仿宋" w:hAnsi="仿宋" w:eastAsia="仿宋" w:cs="仿宋"/>
                <w:sz w:val="24"/>
                <w:szCs w:val="24"/>
              </w:rPr>
            </w:pPr>
          </w:p>
        </w:tc>
      </w:tr>
    </w:tbl>
    <w:p w14:paraId="48FE028D">
      <w:pPr>
        <w:rPr>
          <w:rFonts w:hint="eastAsia" w:ascii="仿宋" w:hAnsi="仿宋" w:eastAsia="仿宋" w:cs="仿宋"/>
          <w:b/>
          <w:bCs/>
        </w:rPr>
      </w:pPr>
    </w:p>
    <w:p w14:paraId="0FACEB46">
      <w:pPr>
        <w:spacing w:before="156" w:after="156" w:line="360" w:lineRule="auto"/>
        <w:jc w:val="center"/>
        <w:rPr>
          <w:rFonts w:hint="eastAsia" w:ascii="仿宋" w:hAnsi="仿宋" w:eastAsia="仿宋" w:cs="仿宋"/>
          <w:b/>
          <w:bCs/>
          <w:sz w:val="24"/>
          <w:szCs w:val="24"/>
        </w:rPr>
      </w:pPr>
    </w:p>
    <w:p w14:paraId="40DB605E">
      <w:pPr>
        <w:spacing w:before="156" w:after="156" w:line="360" w:lineRule="auto"/>
        <w:jc w:val="center"/>
        <w:rPr>
          <w:rFonts w:hint="eastAsia" w:ascii="仿宋" w:hAnsi="仿宋" w:eastAsia="仿宋" w:cs="仿宋"/>
          <w:b/>
          <w:bCs/>
          <w:sz w:val="24"/>
          <w:szCs w:val="24"/>
        </w:rPr>
      </w:pPr>
    </w:p>
    <w:p w14:paraId="0E79AC70">
      <w:pPr>
        <w:spacing w:before="156" w:after="156" w:line="360" w:lineRule="auto"/>
        <w:jc w:val="center"/>
        <w:rPr>
          <w:rFonts w:hint="eastAsia" w:ascii="仿宋" w:hAnsi="仿宋" w:eastAsia="仿宋" w:cs="仿宋"/>
          <w:b/>
          <w:bCs/>
          <w:sz w:val="24"/>
          <w:szCs w:val="24"/>
        </w:rPr>
      </w:pPr>
    </w:p>
    <w:p w14:paraId="32CB213D">
      <w:pPr>
        <w:spacing w:before="156" w:after="156" w:line="360" w:lineRule="auto"/>
        <w:jc w:val="center"/>
        <w:rPr>
          <w:rFonts w:hint="eastAsia" w:ascii="仿宋" w:hAnsi="仿宋" w:eastAsia="仿宋" w:cs="仿宋"/>
          <w:b/>
          <w:bCs/>
          <w:sz w:val="24"/>
          <w:szCs w:val="24"/>
        </w:rPr>
      </w:pPr>
    </w:p>
    <w:p w14:paraId="5DCAC2F9">
      <w:pPr>
        <w:spacing w:before="156" w:after="156" w:line="360" w:lineRule="auto"/>
        <w:jc w:val="center"/>
        <w:rPr>
          <w:rFonts w:hint="eastAsia" w:ascii="仿宋" w:hAnsi="仿宋" w:eastAsia="仿宋" w:cs="仿宋"/>
          <w:b/>
          <w:bCs/>
          <w:sz w:val="24"/>
          <w:szCs w:val="24"/>
        </w:rPr>
      </w:pPr>
    </w:p>
    <w:p w14:paraId="519D4482">
      <w:pPr>
        <w:spacing w:before="156" w:after="156" w:line="360" w:lineRule="auto"/>
        <w:jc w:val="center"/>
        <w:rPr>
          <w:rFonts w:hint="eastAsia" w:ascii="仿宋" w:hAnsi="仿宋" w:eastAsia="仿宋" w:cs="仿宋"/>
          <w:b/>
          <w:bCs/>
          <w:sz w:val="24"/>
          <w:szCs w:val="24"/>
        </w:rPr>
      </w:pPr>
    </w:p>
    <w:p w14:paraId="21562277">
      <w:pPr>
        <w:spacing w:before="156" w:after="156" w:line="360" w:lineRule="auto"/>
        <w:jc w:val="center"/>
        <w:rPr>
          <w:rFonts w:hint="eastAsia" w:ascii="仿宋" w:hAnsi="仿宋" w:eastAsia="仿宋" w:cs="仿宋"/>
          <w:b/>
          <w:bCs/>
          <w:sz w:val="24"/>
          <w:szCs w:val="24"/>
        </w:rPr>
      </w:pPr>
    </w:p>
    <w:p w14:paraId="2C8BBC6E">
      <w:pPr>
        <w:spacing w:before="156" w:after="156" w:line="360" w:lineRule="auto"/>
        <w:jc w:val="center"/>
        <w:rPr>
          <w:rFonts w:hint="eastAsia" w:ascii="仿宋" w:hAnsi="仿宋" w:eastAsia="仿宋" w:cs="仿宋"/>
          <w:b/>
          <w:bCs/>
          <w:sz w:val="24"/>
          <w:szCs w:val="24"/>
        </w:rPr>
      </w:pPr>
    </w:p>
    <w:p w14:paraId="23CE82AC">
      <w:pPr>
        <w:spacing w:before="156" w:after="156" w:line="360" w:lineRule="auto"/>
        <w:jc w:val="center"/>
        <w:rPr>
          <w:rFonts w:hint="eastAsia" w:ascii="仿宋" w:hAnsi="仿宋" w:eastAsia="仿宋" w:cs="仿宋"/>
          <w:b/>
          <w:bCs/>
          <w:sz w:val="24"/>
          <w:szCs w:val="24"/>
        </w:rPr>
      </w:pPr>
    </w:p>
    <w:p w14:paraId="0B1EDD19">
      <w:pPr>
        <w:spacing w:before="156" w:after="156" w:line="360" w:lineRule="auto"/>
        <w:jc w:val="center"/>
        <w:rPr>
          <w:rFonts w:hint="eastAsia" w:ascii="仿宋" w:hAnsi="仿宋" w:eastAsia="仿宋" w:cs="仿宋"/>
          <w:b/>
          <w:bCs/>
          <w:sz w:val="24"/>
          <w:szCs w:val="24"/>
        </w:rPr>
      </w:pPr>
    </w:p>
    <w:p w14:paraId="377906E5">
      <w:pPr>
        <w:spacing w:before="156" w:after="156" w:line="360" w:lineRule="auto"/>
        <w:jc w:val="center"/>
        <w:rPr>
          <w:rFonts w:hint="eastAsia" w:ascii="仿宋" w:hAnsi="仿宋" w:eastAsia="仿宋" w:cs="仿宋"/>
          <w:b/>
          <w:bCs/>
          <w:sz w:val="24"/>
          <w:szCs w:val="24"/>
        </w:rPr>
      </w:pPr>
    </w:p>
    <w:p w14:paraId="650670B3">
      <w:pPr>
        <w:spacing w:before="156" w:after="156" w:line="360" w:lineRule="auto"/>
        <w:jc w:val="center"/>
        <w:rPr>
          <w:rFonts w:hint="eastAsia" w:ascii="仿宋" w:hAnsi="仿宋" w:eastAsia="仿宋" w:cs="仿宋"/>
          <w:b/>
          <w:bCs/>
          <w:sz w:val="24"/>
          <w:szCs w:val="24"/>
        </w:rPr>
      </w:pPr>
    </w:p>
    <w:p w14:paraId="0B30BFF6">
      <w:pPr>
        <w:spacing w:before="156" w:after="156" w:line="360" w:lineRule="auto"/>
        <w:jc w:val="center"/>
        <w:rPr>
          <w:rFonts w:hint="eastAsia" w:ascii="仿宋" w:hAnsi="仿宋" w:eastAsia="仿宋" w:cs="仿宋"/>
          <w:b/>
          <w:bCs/>
          <w:sz w:val="24"/>
          <w:szCs w:val="24"/>
        </w:rPr>
      </w:pPr>
    </w:p>
    <w:p w14:paraId="06247DE8">
      <w:pPr>
        <w:spacing w:before="156" w:after="156" w:line="360" w:lineRule="auto"/>
        <w:jc w:val="center"/>
        <w:rPr>
          <w:rFonts w:hint="eastAsia" w:ascii="仿宋" w:hAnsi="仿宋" w:eastAsia="仿宋" w:cs="仿宋"/>
          <w:b/>
          <w:bCs/>
          <w:sz w:val="24"/>
          <w:szCs w:val="24"/>
        </w:rPr>
      </w:pPr>
    </w:p>
    <w:p w14:paraId="269A0568">
      <w:pPr>
        <w:spacing w:before="156" w:after="156" w:line="360" w:lineRule="auto"/>
        <w:jc w:val="center"/>
        <w:rPr>
          <w:rFonts w:hint="eastAsia" w:ascii="仿宋" w:hAnsi="仿宋" w:eastAsia="仿宋" w:cs="仿宋"/>
          <w:b/>
          <w:bCs/>
          <w:sz w:val="24"/>
          <w:szCs w:val="24"/>
        </w:rPr>
      </w:pPr>
    </w:p>
    <w:p w14:paraId="345577AD">
      <w:pPr>
        <w:spacing w:before="156" w:after="156" w:line="360" w:lineRule="auto"/>
        <w:jc w:val="center"/>
        <w:rPr>
          <w:rFonts w:hint="eastAsia" w:ascii="仿宋" w:hAnsi="仿宋" w:eastAsia="仿宋" w:cs="仿宋"/>
          <w:b/>
          <w:bCs/>
          <w:sz w:val="24"/>
          <w:szCs w:val="24"/>
        </w:rPr>
      </w:pPr>
    </w:p>
    <w:p w14:paraId="0B9A4669">
      <w:pPr>
        <w:spacing w:before="156" w:after="156" w:line="360" w:lineRule="auto"/>
        <w:jc w:val="center"/>
        <w:rPr>
          <w:rFonts w:hint="eastAsia" w:ascii="仿宋" w:hAnsi="仿宋" w:eastAsia="仿宋" w:cs="仿宋"/>
          <w:b/>
          <w:bCs/>
          <w:sz w:val="24"/>
          <w:szCs w:val="24"/>
        </w:rPr>
      </w:pPr>
    </w:p>
    <w:p w14:paraId="1413EEF0">
      <w:pPr>
        <w:spacing w:before="156" w:after="156" w:line="360" w:lineRule="auto"/>
        <w:jc w:val="center"/>
        <w:rPr>
          <w:rFonts w:hint="eastAsia" w:ascii="仿宋" w:hAnsi="仿宋" w:eastAsia="仿宋" w:cs="仿宋"/>
          <w:b/>
          <w:bCs/>
          <w:sz w:val="24"/>
          <w:szCs w:val="24"/>
        </w:rPr>
      </w:pPr>
    </w:p>
    <w:p w14:paraId="18E5194E">
      <w:pPr>
        <w:spacing w:before="156" w:after="156" w:line="360" w:lineRule="auto"/>
        <w:jc w:val="center"/>
        <w:rPr>
          <w:rFonts w:hint="eastAsia" w:ascii="仿宋" w:hAnsi="仿宋" w:eastAsia="仿宋" w:cs="仿宋"/>
          <w:b/>
          <w:bCs/>
          <w:sz w:val="24"/>
          <w:szCs w:val="24"/>
        </w:rPr>
      </w:pPr>
    </w:p>
    <w:p w14:paraId="04125ACE">
      <w:pPr>
        <w:spacing w:before="156" w:after="156" w:line="360" w:lineRule="auto"/>
        <w:jc w:val="center"/>
        <w:rPr>
          <w:rFonts w:hint="eastAsia" w:ascii="仿宋" w:hAnsi="仿宋" w:eastAsia="仿宋" w:cs="仿宋"/>
          <w:b/>
          <w:bCs/>
          <w:sz w:val="24"/>
          <w:szCs w:val="24"/>
        </w:rPr>
      </w:pPr>
      <w:r>
        <w:rPr>
          <w:rFonts w:hint="eastAsia" w:ascii="仿宋" w:hAnsi="仿宋" w:eastAsia="仿宋" w:cs="仿宋"/>
          <w:b/>
          <w:bCs/>
          <w:sz w:val="24"/>
          <w:szCs w:val="24"/>
        </w:rPr>
        <w:t>具备履行合同所必需的设备和专业技术能力的书面声明</w:t>
      </w:r>
    </w:p>
    <w:p w14:paraId="26923900">
      <w:pPr>
        <w:spacing w:line="360" w:lineRule="auto"/>
        <w:ind w:firstLine="492"/>
        <w:rPr>
          <w:rFonts w:hint="eastAsia" w:ascii="仿宋" w:hAnsi="仿宋" w:eastAsia="仿宋" w:cs="仿宋"/>
          <w:bCs/>
          <w:sz w:val="24"/>
          <w:szCs w:val="24"/>
        </w:rPr>
      </w:pPr>
      <w:r>
        <w:rPr>
          <w:rFonts w:hint="eastAsia" w:ascii="仿宋" w:hAnsi="仿宋" w:eastAsia="仿宋" w:cs="仿宋"/>
          <w:bCs/>
          <w:sz w:val="24"/>
          <w:szCs w:val="24"/>
        </w:rPr>
        <w:t>我单位郑重声明：我单位具备履行本项采购合同所必需的设备和专业技术能力，为履行本项采购合同我公司具备如下主要设备和主要专业技术能力：</w:t>
      </w:r>
    </w:p>
    <w:p w14:paraId="080C45CA">
      <w:pPr>
        <w:spacing w:line="360" w:lineRule="auto"/>
        <w:ind w:firstLine="492"/>
        <w:rPr>
          <w:rFonts w:hint="eastAsia" w:ascii="仿宋" w:hAnsi="仿宋" w:eastAsia="仿宋" w:cs="仿宋"/>
          <w:bCs/>
          <w:sz w:val="24"/>
          <w:szCs w:val="24"/>
        </w:rPr>
      </w:pPr>
      <w:r>
        <w:rPr>
          <w:rFonts w:hint="eastAsia" w:ascii="仿宋" w:hAnsi="仿宋" w:eastAsia="仿宋" w:cs="仿宋"/>
          <w:bCs/>
          <w:sz w:val="24"/>
          <w:szCs w:val="24"/>
        </w:rPr>
        <w:t>主要设备有：</w:t>
      </w:r>
      <w:r>
        <w:rPr>
          <w:rFonts w:hint="eastAsia" w:ascii="仿宋" w:hAnsi="仿宋" w:eastAsia="仿宋" w:cs="仿宋"/>
          <w:bCs/>
          <w:sz w:val="24"/>
          <w:szCs w:val="24"/>
          <w:u w:val="single"/>
        </w:rPr>
        <w:t xml:space="preserve">  </w:t>
      </w:r>
      <w:r>
        <w:rPr>
          <w:rFonts w:hint="eastAsia" w:ascii="仿宋" w:hAnsi="仿宋" w:eastAsia="仿宋" w:cs="仿宋"/>
          <w:bCs/>
          <w:sz w:val="24"/>
          <w:szCs w:val="24"/>
          <w:u w:val="single"/>
          <w:lang w:val="en-US" w:eastAsia="zh-CN"/>
        </w:rPr>
        <w:t xml:space="preserve"> </w:t>
      </w:r>
      <w:r>
        <w:rPr>
          <w:rFonts w:hint="eastAsia" w:ascii="仿宋" w:hAnsi="仿宋" w:eastAsia="仿宋" w:cs="仿宋"/>
          <w:bCs/>
          <w:sz w:val="24"/>
          <w:szCs w:val="24"/>
        </w:rPr>
        <w:t>。</w:t>
      </w:r>
    </w:p>
    <w:p w14:paraId="0E8FE384">
      <w:pPr>
        <w:spacing w:line="360" w:lineRule="auto"/>
        <w:ind w:firstLine="492"/>
        <w:rPr>
          <w:rFonts w:hint="eastAsia" w:ascii="仿宋" w:hAnsi="仿宋" w:eastAsia="仿宋" w:cs="仿宋"/>
          <w:bCs/>
          <w:sz w:val="24"/>
          <w:szCs w:val="24"/>
        </w:rPr>
      </w:pPr>
      <w:r>
        <w:rPr>
          <w:rFonts w:hint="eastAsia" w:ascii="仿宋" w:hAnsi="仿宋" w:eastAsia="仿宋" w:cs="仿宋"/>
          <w:bCs/>
          <w:sz w:val="24"/>
          <w:szCs w:val="24"/>
        </w:rPr>
        <w:t>主要专业技术能力有：</w:t>
      </w:r>
      <w:r>
        <w:rPr>
          <w:rFonts w:hint="eastAsia" w:ascii="仿宋" w:hAnsi="仿宋" w:eastAsia="仿宋" w:cs="仿宋"/>
          <w:bCs/>
          <w:sz w:val="24"/>
          <w:szCs w:val="24"/>
          <w:u w:val="single"/>
        </w:rPr>
        <w:t xml:space="preserve">   </w:t>
      </w:r>
      <w:r>
        <w:rPr>
          <w:rFonts w:hint="eastAsia" w:ascii="仿宋" w:hAnsi="仿宋" w:eastAsia="仿宋" w:cs="仿宋"/>
          <w:bCs/>
          <w:sz w:val="24"/>
          <w:szCs w:val="24"/>
        </w:rPr>
        <w:t>。</w:t>
      </w:r>
    </w:p>
    <w:p w14:paraId="4B9641CC">
      <w:pPr>
        <w:spacing w:line="360" w:lineRule="auto"/>
        <w:ind w:firstLine="440"/>
        <w:rPr>
          <w:rFonts w:hint="eastAsia" w:ascii="仿宋" w:hAnsi="仿宋" w:eastAsia="仿宋" w:cs="仿宋"/>
          <w:bCs/>
          <w:sz w:val="24"/>
          <w:szCs w:val="24"/>
        </w:rPr>
      </w:pPr>
      <w:r>
        <w:rPr>
          <w:rFonts w:hint="eastAsia" w:ascii="仿宋" w:hAnsi="仿宋" w:eastAsia="仿宋" w:cs="仿宋"/>
          <w:bCs/>
          <w:sz w:val="24"/>
          <w:szCs w:val="24"/>
        </w:rPr>
        <w:t>供应商名称（公章）：</w:t>
      </w:r>
    </w:p>
    <w:p w14:paraId="24B9A02F">
      <w:pPr>
        <w:spacing w:line="360" w:lineRule="auto"/>
        <w:rPr>
          <w:rFonts w:hint="eastAsia" w:ascii="仿宋" w:hAnsi="仿宋" w:eastAsia="仿宋" w:cs="仿宋"/>
          <w:bCs/>
          <w:sz w:val="24"/>
          <w:szCs w:val="24"/>
          <w:u w:val="none"/>
          <w:lang w:val="zh-CN" w:eastAsia="zh-CN" w:bidi="zh-CN"/>
        </w:rPr>
      </w:pPr>
      <w:r>
        <w:rPr>
          <w:rFonts w:hint="eastAsia" w:ascii="仿宋" w:hAnsi="仿宋" w:eastAsia="仿宋" w:cs="仿宋"/>
          <w:bCs/>
          <w:sz w:val="24"/>
          <w:szCs w:val="24"/>
        </w:rPr>
        <w:t xml:space="preserve">                               法定代表人签章：</w:t>
      </w:r>
      <w:r>
        <w:rPr>
          <w:rFonts w:hint="eastAsia" w:ascii="仿宋" w:hAnsi="仿宋" w:eastAsia="仿宋" w:cs="仿宋"/>
          <w:bCs/>
          <w:sz w:val="24"/>
          <w:szCs w:val="24"/>
          <w:u w:val="none"/>
          <w:lang w:val="zh-CN" w:eastAsia="zh-CN" w:bidi="zh-CN"/>
        </w:rPr>
        <w:t>_______________________</w:t>
      </w:r>
    </w:p>
    <w:p w14:paraId="7882EE72">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                               日期</w:t>
      </w:r>
      <w:r>
        <w:rPr>
          <w:rFonts w:hint="eastAsia" w:ascii="仿宋" w:hAnsi="仿宋" w:eastAsia="仿宋" w:cs="仿宋"/>
          <w:bCs/>
          <w:sz w:val="24"/>
          <w:szCs w:val="24"/>
          <w:u w:val="none"/>
          <w:lang w:val="zh-CN" w:eastAsia="zh-CN" w:bidi="zh-CN"/>
        </w:rPr>
        <w:t>：______</w:t>
      </w:r>
      <w:r>
        <w:rPr>
          <w:rFonts w:hint="eastAsia" w:ascii="仿宋" w:hAnsi="仿宋" w:eastAsia="仿宋" w:cs="仿宋"/>
          <w:bCs/>
          <w:sz w:val="24"/>
          <w:szCs w:val="24"/>
        </w:rPr>
        <w:t>年</w:t>
      </w:r>
      <w:r>
        <w:rPr>
          <w:rFonts w:hint="eastAsia" w:ascii="仿宋" w:hAnsi="仿宋" w:eastAsia="仿宋" w:cs="仿宋"/>
          <w:bCs/>
          <w:sz w:val="24"/>
          <w:szCs w:val="24"/>
          <w:u w:val="single"/>
        </w:rPr>
        <w:t xml:space="preserve">    </w:t>
      </w:r>
      <w:r>
        <w:rPr>
          <w:rFonts w:hint="eastAsia" w:ascii="仿宋" w:hAnsi="仿宋" w:eastAsia="仿宋" w:cs="仿宋"/>
          <w:bCs/>
          <w:sz w:val="24"/>
          <w:szCs w:val="24"/>
        </w:rPr>
        <w:t>月</w:t>
      </w:r>
      <w:r>
        <w:rPr>
          <w:rFonts w:hint="eastAsia" w:ascii="仿宋" w:hAnsi="仿宋" w:eastAsia="仿宋" w:cs="仿宋"/>
          <w:bCs/>
          <w:sz w:val="24"/>
          <w:szCs w:val="24"/>
          <w:u w:val="single"/>
        </w:rPr>
        <w:t xml:space="preserve">    </w:t>
      </w:r>
      <w:r>
        <w:rPr>
          <w:rFonts w:hint="eastAsia" w:ascii="仿宋" w:hAnsi="仿宋" w:eastAsia="仿宋" w:cs="仿宋"/>
          <w:bCs/>
          <w:sz w:val="24"/>
          <w:szCs w:val="24"/>
        </w:rPr>
        <w:t>日</w:t>
      </w:r>
    </w:p>
    <w:p w14:paraId="1CEC2DAD">
      <w:pPr>
        <w:spacing w:line="360" w:lineRule="auto"/>
        <w:rPr>
          <w:rFonts w:hint="eastAsia" w:ascii="仿宋" w:hAnsi="仿宋" w:eastAsia="仿宋" w:cs="仿宋"/>
          <w:b/>
          <w:bCs/>
          <w:sz w:val="24"/>
          <w:szCs w:val="24"/>
        </w:rPr>
        <w:sectPr>
          <w:headerReference r:id="rId4" w:type="default"/>
          <w:footerReference r:id="rId5" w:type="default"/>
          <w:type w:val="continuous"/>
          <w:pgSz w:w="11906" w:h="16838"/>
          <w:pgMar w:top="1134" w:right="1134" w:bottom="1134" w:left="1134" w:header="851" w:footer="992" w:gutter="0"/>
          <w:pgNumType w:start="1"/>
          <w:cols w:space="720" w:num="1"/>
          <w:docGrid w:linePitch="360" w:charSpace="0"/>
        </w:sectPr>
      </w:pPr>
    </w:p>
    <w:p w14:paraId="2FF16C8D">
      <w:pPr>
        <w:spacing w:line="360" w:lineRule="auto"/>
        <w:jc w:val="center"/>
        <w:rPr>
          <w:rFonts w:hint="eastAsia" w:ascii="仿宋" w:hAnsi="仿宋" w:eastAsia="仿宋" w:cs="仿宋"/>
          <w:b/>
          <w:bCs/>
          <w:sz w:val="24"/>
          <w:szCs w:val="24"/>
        </w:rPr>
      </w:pPr>
    </w:p>
    <w:p w14:paraId="6EB10B42">
      <w:pPr>
        <w:spacing w:line="360" w:lineRule="auto"/>
        <w:jc w:val="center"/>
        <w:rPr>
          <w:rFonts w:hint="eastAsia" w:ascii="仿宋" w:hAnsi="仿宋" w:eastAsia="仿宋" w:cs="仿宋"/>
          <w:b/>
          <w:bCs/>
          <w:sz w:val="24"/>
          <w:szCs w:val="24"/>
        </w:rPr>
      </w:pPr>
    </w:p>
    <w:p w14:paraId="0F12F146">
      <w:pPr>
        <w:spacing w:line="360" w:lineRule="auto"/>
        <w:jc w:val="center"/>
        <w:rPr>
          <w:rFonts w:hint="eastAsia" w:ascii="仿宋" w:hAnsi="仿宋" w:eastAsia="仿宋" w:cs="仿宋"/>
          <w:b/>
          <w:bCs/>
          <w:sz w:val="24"/>
          <w:szCs w:val="24"/>
        </w:rPr>
      </w:pPr>
    </w:p>
    <w:p w14:paraId="12E04303">
      <w:pPr>
        <w:spacing w:line="360" w:lineRule="auto"/>
        <w:jc w:val="center"/>
        <w:rPr>
          <w:rFonts w:hint="eastAsia" w:ascii="仿宋" w:hAnsi="仿宋" w:eastAsia="仿宋" w:cs="仿宋"/>
          <w:b/>
          <w:bCs/>
          <w:sz w:val="24"/>
          <w:szCs w:val="24"/>
        </w:rPr>
      </w:pPr>
    </w:p>
    <w:p w14:paraId="6E1EABB3">
      <w:pPr>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rPr>
        <w:t>参加本次政府采购活动前 3 年内在经营活动中没有重大违法记录的书面声明</w:t>
      </w:r>
    </w:p>
    <w:p w14:paraId="7B14EA7C">
      <w:pPr>
        <w:spacing w:line="360" w:lineRule="auto"/>
        <w:rPr>
          <w:rFonts w:hint="eastAsia" w:ascii="仿宋" w:hAnsi="仿宋" w:eastAsia="仿宋" w:cs="仿宋"/>
          <w:sz w:val="24"/>
          <w:szCs w:val="24"/>
        </w:rPr>
      </w:pPr>
    </w:p>
    <w:p w14:paraId="4C3C95AB">
      <w:pPr>
        <w:spacing w:after="240" w:line="360" w:lineRule="auto"/>
        <w:jc w:val="center"/>
        <w:rPr>
          <w:rFonts w:hint="eastAsia" w:ascii="仿宋" w:hAnsi="仿宋" w:eastAsia="仿宋" w:cs="仿宋"/>
          <w:b/>
          <w:bCs/>
          <w:sz w:val="24"/>
          <w:szCs w:val="24"/>
        </w:rPr>
      </w:pPr>
      <w:r>
        <w:rPr>
          <w:rFonts w:hint="eastAsia" w:ascii="仿宋" w:hAnsi="仿宋" w:eastAsia="仿宋" w:cs="仿宋"/>
          <w:b/>
          <w:bCs/>
          <w:sz w:val="24"/>
          <w:szCs w:val="24"/>
        </w:rPr>
        <w:t>声  明</w:t>
      </w:r>
    </w:p>
    <w:p w14:paraId="2384CDAE">
      <w:pPr>
        <w:spacing w:line="360" w:lineRule="auto"/>
        <w:rPr>
          <w:rFonts w:hint="eastAsia" w:ascii="仿宋" w:hAnsi="仿宋" w:eastAsia="仿宋" w:cs="仿宋"/>
          <w:bCs/>
          <w:sz w:val="24"/>
          <w:szCs w:val="24"/>
        </w:rPr>
      </w:pPr>
      <w:r>
        <w:rPr>
          <w:rFonts w:hint="eastAsia" w:ascii="仿宋" w:hAnsi="仿宋" w:eastAsia="仿宋" w:cs="仿宋"/>
          <w:b/>
          <w:bCs/>
          <w:sz w:val="24"/>
          <w:szCs w:val="24"/>
        </w:rPr>
        <w:t xml:space="preserve">    </w:t>
      </w:r>
      <w:r>
        <w:rPr>
          <w:rFonts w:hint="eastAsia" w:ascii="仿宋" w:hAnsi="仿宋" w:eastAsia="仿宋" w:cs="仿宋"/>
          <w:bCs/>
          <w:sz w:val="24"/>
          <w:szCs w:val="24"/>
        </w:rPr>
        <w:t>我公司郑重声明：参加本次政府采购活动前 3 年内，我公司在经营活动中没有因违法经营受到刑事处罚或者责令停产停业、吊销许可证或者执照、较大数额罚款等行政处罚。</w:t>
      </w:r>
    </w:p>
    <w:p w14:paraId="0CF1652A">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                               供应商名称（公章）：</w:t>
      </w:r>
    </w:p>
    <w:p w14:paraId="51825D94">
      <w:pPr>
        <w:spacing w:line="360" w:lineRule="auto"/>
        <w:rPr>
          <w:rFonts w:hint="eastAsia" w:ascii="仿宋" w:hAnsi="仿宋" w:eastAsia="仿宋" w:cs="仿宋"/>
          <w:bCs/>
          <w:sz w:val="24"/>
          <w:szCs w:val="24"/>
          <w:u w:val="none"/>
          <w:lang w:val="zh-CN" w:eastAsia="zh-CN" w:bidi="zh-CN"/>
        </w:rPr>
      </w:pPr>
      <w:r>
        <w:rPr>
          <w:rFonts w:hint="eastAsia" w:ascii="仿宋" w:hAnsi="仿宋" w:eastAsia="仿宋" w:cs="仿宋"/>
          <w:bCs/>
          <w:sz w:val="24"/>
          <w:szCs w:val="24"/>
        </w:rPr>
        <w:t xml:space="preserve">                               法定代表人签章：</w:t>
      </w:r>
      <w:r>
        <w:rPr>
          <w:rFonts w:hint="eastAsia" w:ascii="仿宋" w:hAnsi="仿宋" w:eastAsia="仿宋" w:cs="仿宋"/>
          <w:bCs/>
          <w:sz w:val="24"/>
          <w:szCs w:val="24"/>
          <w:u w:val="none"/>
          <w:lang w:val="zh-CN" w:eastAsia="zh-CN" w:bidi="zh-CN"/>
        </w:rPr>
        <w:t>_______________________</w:t>
      </w:r>
    </w:p>
    <w:p w14:paraId="2CD23A98">
      <w:pPr>
        <w:pStyle w:val="16"/>
        <w:rPr>
          <w:rFonts w:hint="eastAsia" w:ascii="仿宋" w:hAnsi="仿宋" w:eastAsia="仿宋" w:cs="仿宋"/>
          <w:sz w:val="24"/>
          <w:szCs w:val="24"/>
        </w:rPr>
      </w:pPr>
      <w:r>
        <w:rPr>
          <w:rFonts w:hint="eastAsia" w:ascii="仿宋" w:hAnsi="仿宋" w:eastAsia="仿宋" w:cs="仿宋"/>
          <w:bCs/>
          <w:sz w:val="24"/>
          <w:szCs w:val="24"/>
        </w:rPr>
        <w:t xml:space="preserve">                               </w:t>
      </w:r>
      <w:r>
        <w:rPr>
          <w:rFonts w:hint="eastAsia" w:ascii="仿宋" w:hAnsi="仿宋" w:eastAsia="仿宋" w:cs="仿宋"/>
          <w:bCs/>
          <w:sz w:val="24"/>
          <w:szCs w:val="24"/>
          <w:lang w:val="en-US" w:eastAsia="zh-CN"/>
        </w:rPr>
        <w:t xml:space="preserve"> </w:t>
      </w:r>
      <w:r>
        <w:rPr>
          <w:rFonts w:hint="eastAsia" w:ascii="仿宋" w:hAnsi="仿宋" w:eastAsia="仿宋" w:cs="仿宋"/>
          <w:bCs/>
          <w:sz w:val="24"/>
          <w:szCs w:val="24"/>
          <w:lang w:val="en-US"/>
        </w:rPr>
        <w:t xml:space="preserve"> </w:t>
      </w:r>
      <w:r>
        <w:rPr>
          <w:rFonts w:hint="eastAsia" w:ascii="仿宋" w:hAnsi="仿宋" w:eastAsia="仿宋" w:cs="仿宋"/>
          <w:bCs/>
          <w:sz w:val="24"/>
          <w:szCs w:val="24"/>
          <w:lang w:val="zh-CN" w:eastAsia="zh-CN" w:bidi="zh-CN"/>
        </w:rPr>
        <w:t>日期</w:t>
      </w:r>
      <w:r>
        <w:rPr>
          <w:rFonts w:hint="eastAsia" w:ascii="仿宋" w:hAnsi="仿宋" w:eastAsia="仿宋" w:cs="仿宋"/>
          <w:bCs/>
          <w:sz w:val="24"/>
          <w:szCs w:val="24"/>
        </w:rPr>
        <w:t>：</w:t>
      </w:r>
      <w:r>
        <w:rPr>
          <w:rFonts w:hint="eastAsia" w:ascii="仿宋" w:hAnsi="仿宋" w:eastAsia="仿宋" w:cs="仿宋"/>
          <w:bCs/>
          <w:sz w:val="24"/>
          <w:szCs w:val="24"/>
          <w:u w:val="none"/>
        </w:rPr>
        <w:t>______</w:t>
      </w:r>
      <w:r>
        <w:rPr>
          <w:rFonts w:hint="eastAsia" w:ascii="仿宋" w:hAnsi="仿宋" w:eastAsia="仿宋" w:cs="仿宋"/>
          <w:bCs/>
          <w:sz w:val="24"/>
          <w:szCs w:val="24"/>
        </w:rPr>
        <w:t>年</w:t>
      </w:r>
      <w:r>
        <w:rPr>
          <w:rFonts w:hint="eastAsia" w:ascii="仿宋" w:hAnsi="仿宋" w:eastAsia="仿宋" w:cs="仿宋"/>
          <w:bCs/>
          <w:sz w:val="24"/>
          <w:szCs w:val="24"/>
          <w:u w:val="single"/>
        </w:rPr>
        <w:t xml:space="preserve">    </w:t>
      </w:r>
      <w:r>
        <w:rPr>
          <w:rFonts w:hint="eastAsia" w:ascii="仿宋" w:hAnsi="仿宋" w:eastAsia="仿宋" w:cs="仿宋"/>
          <w:bCs/>
          <w:sz w:val="24"/>
          <w:szCs w:val="24"/>
        </w:rPr>
        <w:t>月</w:t>
      </w:r>
      <w:r>
        <w:rPr>
          <w:rFonts w:hint="eastAsia" w:ascii="仿宋" w:hAnsi="仿宋" w:eastAsia="仿宋" w:cs="仿宋"/>
          <w:bCs/>
          <w:sz w:val="24"/>
          <w:szCs w:val="24"/>
          <w:u w:val="single"/>
        </w:rPr>
        <w:t xml:space="preserve">    </w:t>
      </w:r>
      <w:r>
        <w:rPr>
          <w:rFonts w:hint="eastAsia" w:ascii="仿宋" w:hAnsi="仿宋" w:eastAsia="仿宋" w:cs="仿宋"/>
          <w:bCs/>
          <w:sz w:val="24"/>
          <w:szCs w:val="24"/>
        </w:rPr>
        <w:t>日</w:t>
      </w:r>
    </w:p>
    <w:p w14:paraId="0F4B64DF">
      <w:pPr>
        <w:widowControl/>
        <w:rPr>
          <w:rFonts w:hint="eastAsia" w:ascii="仿宋" w:hAnsi="仿宋" w:eastAsia="仿宋" w:cs="仿宋"/>
          <w:b/>
          <w:bCs/>
          <w:color w:val="000000"/>
          <w:sz w:val="24"/>
          <w:szCs w:val="24"/>
          <w:lang w:val="en-US" w:bidi="ar"/>
        </w:rPr>
      </w:pPr>
    </w:p>
    <w:p w14:paraId="0BFF858C">
      <w:pPr>
        <w:widowControl/>
        <w:rPr>
          <w:rFonts w:hint="eastAsia" w:ascii="仿宋" w:hAnsi="仿宋" w:eastAsia="仿宋" w:cs="仿宋"/>
          <w:b/>
          <w:bCs/>
          <w:color w:val="000000"/>
          <w:sz w:val="24"/>
          <w:szCs w:val="24"/>
          <w:lang w:val="en-US" w:bidi="ar"/>
        </w:rPr>
      </w:pPr>
    </w:p>
    <w:p w14:paraId="6C7EEF65">
      <w:pPr>
        <w:widowControl/>
        <w:rPr>
          <w:rFonts w:hint="eastAsia" w:ascii="仿宋" w:hAnsi="仿宋" w:eastAsia="仿宋" w:cs="仿宋"/>
          <w:b/>
          <w:bCs/>
          <w:color w:val="000000"/>
          <w:sz w:val="24"/>
          <w:szCs w:val="24"/>
          <w:lang w:val="en-US" w:bidi="ar"/>
        </w:rPr>
      </w:pPr>
    </w:p>
    <w:p w14:paraId="76EE28D1">
      <w:pPr>
        <w:widowControl/>
        <w:rPr>
          <w:rFonts w:hint="eastAsia" w:ascii="仿宋" w:hAnsi="仿宋" w:eastAsia="仿宋" w:cs="仿宋"/>
          <w:b/>
          <w:bCs/>
          <w:color w:val="000000"/>
          <w:sz w:val="24"/>
          <w:szCs w:val="24"/>
          <w:lang w:val="en-US" w:bidi="ar"/>
        </w:rPr>
      </w:pPr>
    </w:p>
    <w:p w14:paraId="54F977F3">
      <w:pPr>
        <w:widowControl/>
        <w:rPr>
          <w:rFonts w:hint="eastAsia" w:ascii="仿宋" w:hAnsi="仿宋" w:eastAsia="仿宋" w:cs="仿宋"/>
          <w:b/>
          <w:bCs/>
          <w:color w:val="000000"/>
          <w:sz w:val="24"/>
          <w:szCs w:val="24"/>
          <w:lang w:val="en-US" w:bidi="ar"/>
        </w:rPr>
      </w:pPr>
    </w:p>
    <w:p w14:paraId="50D3C330">
      <w:pPr>
        <w:widowControl/>
        <w:rPr>
          <w:rFonts w:hint="eastAsia" w:ascii="仿宋" w:hAnsi="仿宋" w:eastAsia="仿宋" w:cs="仿宋"/>
          <w:b/>
          <w:bCs/>
          <w:color w:val="000000"/>
          <w:sz w:val="24"/>
          <w:szCs w:val="24"/>
          <w:lang w:val="en-US" w:bidi="ar"/>
        </w:rPr>
      </w:pPr>
    </w:p>
    <w:p w14:paraId="189C0303">
      <w:pPr>
        <w:widowControl/>
        <w:rPr>
          <w:rFonts w:hint="eastAsia" w:ascii="仿宋" w:hAnsi="仿宋" w:eastAsia="仿宋" w:cs="仿宋"/>
          <w:b/>
          <w:bCs/>
          <w:color w:val="000000"/>
          <w:sz w:val="31"/>
          <w:szCs w:val="31"/>
          <w:lang w:val="en-US" w:bidi="ar"/>
        </w:rPr>
      </w:pPr>
    </w:p>
    <w:p w14:paraId="5E19B8A5">
      <w:pPr>
        <w:widowControl/>
        <w:rPr>
          <w:rFonts w:hint="eastAsia" w:ascii="仿宋" w:hAnsi="仿宋" w:eastAsia="仿宋" w:cs="仿宋"/>
          <w:b/>
          <w:bCs/>
          <w:color w:val="000000"/>
          <w:sz w:val="31"/>
          <w:szCs w:val="31"/>
          <w:lang w:val="en-US" w:bidi="ar"/>
        </w:rPr>
      </w:pPr>
    </w:p>
    <w:p w14:paraId="4FCDE748">
      <w:pPr>
        <w:widowControl/>
        <w:rPr>
          <w:rFonts w:hint="eastAsia" w:ascii="仿宋" w:hAnsi="仿宋" w:eastAsia="仿宋" w:cs="仿宋"/>
          <w:b/>
          <w:bCs/>
          <w:color w:val="000000"/>
          <w:sz w:val="31"/>
          <w:szCs w:val="31"/>
          <w:lang w:val="en-US" w:bidi="ar"/>
        </w:rPr>
      </w:pPr>
    </w:p>
    <w:p w14:paraId="25894561">
      <w:pPr>
        <w:widowControl/>
        <w:rPr>
          <w:rFonts w:hint="eastAsia" w:ascii="仿宋" w:hAnsi="仿宋" w:eastAsia="仿宋" w:cs="仿宋"/>
          <w:b/>
          <w:bCs/>
          <w:color w:val="000000"/>
          <w:sz w:val="31"/>
          <w:szCs w:val="31"/>
          <w:lang w:val="en-US" w:bidi="ar"/>
        </w:rPr>
      </w:pPr>
    </w:p>
    <w:p w14:paraId="0634170F">
      <w:pPr>
        <w:widowControl/>
        <w:rPr>
          <w:rFonts w:hint="eastAsia" w:ascii="仿宋" w:hAnsi="仿宋" w:eastAsia="仿宋" w:cs="仿宋"/>
          <w:b/>
          <w:bCs/>
          <w:color w:val="000000"/>
          <w:sz w:val="31"/>
          <w:szCs w:val="31"/>
          <w:lang w:val="en-US" w:bidi="ar"/>
        </w:rPr>
      </w:pPr>
    </w:p>
    <w:p w14:paraId="2602A557">
      <w:pPr>
        <w:widowControl/>
        <w:rPr>
          <w:rFonts w:hint="eastAsia" w:ascii="仿宋" w:hAnsi="仿宋" w:eastAsia="仿宋" w:cs="仿宋"/>
          <w:b/>
          <w:bCs/>
          <w:color w:val="000000"/>
          <w:sz w:val="31"/>
          <w:szCs w:val="31"/>
          <w:lang w:val="en-US" w:bidi="ar"/>
        </w:rPr>
      </w:pPr>
    </w:p>
    <w:p w14:paraId="3F1092A8">
      <w:pPr>
        <w:widowControl/>
        <w:rPr>
          <w:rFonts w:hint="eastAsia" w:ascii="仿宋" w:hAnsi="仿宋" w:eastAsia="仿宋" w:cs="仿宋"/>
          <w:b/>
          <w:bCs/>
          <w:color w:val="000000"/>
          <w:sz w:val="31"/>
          <w:szCs w:val="31"/>
          <w:lang w:val="en-US" w:bidi="ar"/>
        </w:rPr>
      </w:pPr>
    </w:p>
    <w:p w14:paraId="7C9038F8">
      <w:pPr>
        <w:widowControl/>
        <w:rPr>
          <w:rFonts w:hint="eastAsia" w:ascii="仿宋" w:hAnsi="仿宋" w:eastAsia="仿宋" w:cs="仿宋"/>
          <w:b/>
          <w:bCs/>
          <w:color w:val="000000"/>
          <w:sz w:val="31"/>
          <w:szCs w:val="31"/>
          <w:lang w:val="en-US" w:bidi="ar"/>
        </w:rPr>
      </w:pPr>
    </w:p>
    <w:p w14:paraId="42A7FED6">
      <w:pPr>
        <w:widowControl/>
        <w:rPr>
          <w:rFonts w:hint="eastAsia" w:ascii="仿宋" w:hAnsi="仿宋" w:eastAsia="仿宋" w:cs="仿宋"/>
          <w:b/>
          <w:bCs/>
          <w:color w:val="000000"/>
          <w:sz w:val="31"/>
          <w:szCs w:val="31"/>
          <w:lang w:val="en-US" w:bidi="ar"/>
        </w:rPr>
      </w:pPr>
    </w:p>
    <w:p w14:paraId="0D20731F">
      <w:pPr>
        <w:widowControl/>
        <w:rPr>
          <w:rFonts w:hint="eastAsia" w:ascii="仿宋" w:hAnsi="仿宋" w:eastAsia="仿宋" w:cs="仿宋"/>
          <w:b/>
          <w:bCs/>
          <w:color w:val="000000"/>
          <w:sz w:val="31"/>
          <w:szCs w:val="31"/>
          <w:lang w:val="en-US" w:bidi="ar"/>
        </w:rPr>
      </w:pPr>
    </w:p>
    <w:p w14:paraId="5916C561">
      <w:pPr>
        <w:widowControl/>
        <w:rPr>
          <w:rFonts w:hint="eastAsia" w:ascii="仿宋" w:hAnsi="仿宋" w:eastAsia="仿宋" w:cs="仿宋"/>
          <w:b/>
          <w:bCs/>
          <w:color w:val="000000"/>
          <w:sz w:val="31"/>
          <w:szCs w:val="31"/>
          <w:lang w:val="en-US" w:bidi="ar"/>
        </w:rPr>
      </w:pPr>
    </w:p>
    <w:p w14:paraId="3942D1A5">
      <w:pPr>
        <w:widowControl/>
        <w:rPr>
          <w:rFonts w:hint="eastAsia" w:ascii="仿宋" w:hAnsi="仿宋" w:eastAsia="仿宋" w:cs="仿宋"/>
          <w:b/>
          <w:bCs/>
          <w:color w:val="000000"/>
          <w:sz w:val="31"/>
          <w:szCs w:val="31"/>
          <w:lang w:val="en-US" w:bidi="ar"/>
        </w:rPr>
      </w:pPr>
    </w:p>
    <w:p w14:paraId="4BDA6CDB">
      <w:pPr>
        <w:widowControl/>
        <w:rPr>
          <w:rFonts w:hint="eastAsia" w:ascii="仿宋" w:hAnsi="仿宋" w:eastAsia="仿宋" w:cs="仿宋"/>
          <w:b/>
          <w:bCs/>
          <w:color w:val="000000"/>
          <w:sz w:val="31"/>
          <w:szCs w:val="31"/>
          <w:lang w:val="en-US" w:bidi="ar"/>
        </w:rPr>
      </w:pPr>
    </w:p>
    <w:p w14:paraId="09DC662D">
      <w:pPr>
        <w:widowControl/>
        <w:rPr>
          <w:rFonts w:hint="eastAsia" w:ascii="仿宋" w:hAnsi="仿宋" w:eastAsia="仿宋" w:cs="仿宋"/>
          <w:b/>
          <w:bCs/>
          <w:color w:val="000000"/>
          <w:sz w:val="31"/>
          <w:szCs w:val="31"/>
          <w:lang w:val="en-US" w:bidi="ar"/>
        </w:rPr>
      </w:pPr>
    </w:p>
    <w:p w14:paraId="182F0765">
      <w:pPr>
        <w:widowControl/>
        <w:rPr>
          <w:rFonts w:hint="eastAsia" w:ascii="仿宋" w:hAnsi="仿宋" w:eastAsia="仿宋" w:cs="仿宋"/>
          <w:b/>
          <w:bCs/>
          <w:color w:val="000000"/>
          <w:sz w:val="31"/>
          <w:szCs w:val="31"/>
          <w:lang w:val="en-US" w:bidi="ar"/>
        </w:rPr>
      </w:pPr>
    </w:p>
    <w:p w14:paraId="4F31725C">
      <w:pPr>
        <w:widowControl/>
        <w:rPr>
          <w:rFonts w:hint="eastAsia" w:ascii="仿宋" w:hAnsi="仿宋" w:eastAsia="仿宋" w:cs="仿宋"/>
          <w:b/>
          <w:bCs/>
          <w:color w:val="000000"/>
          <w:sz w:val="31"/>
          <w:szCs w:val="31"/>
          <w:lang w:val="en-US" w:bidi="ar"/>
        </w:rPr>
      </w:pPr>
    </w:p>
    <w:p w14:paraId="1E1DE91D">
      <w:pPr>
        <w:widowControl/>
        <w:rPr>
          <w:rFonts w:hint="eastAsia" w:ascii="仿宋" w:hAnsi="仿宋" w:eastAsia="仿宋" w:cs="仿宋"/>
          <w:b/>
          <w:bCs/>
          <w:color w:val="000000"/>
          <w:sz w:val="31"/>
          <w:szCs w:val="31"/>
          <w:lang w:val="en-US" w:bidi="ar"/>
        </w:rPr>
      </w:pPr>
    </w:p>
    <w:p w14:paraId="605670F9">
      <w:pPr>
        <w:spacing w:line="360" w:lineRule="auto"/>
        <w:jc w:val="center"/>
        <w:rPr>
          <w:rFonts w:hint="eastAsia" w:ascii="仿宋" w:hAnsi="仿宋" w:eastAsia="仿宋" w:cs="仿宋"/>
          <w:b/>
          <w:szCs w:val="21"/>
        </w:rPr>
      </w:pPr>
    </w:p>
    <w:p w14:paraId="7477A7EE">
      <w:pPr>
        <w:spacing w:line="360" w:lineRule="auto"/>
        <w:jc w:val="center"/>
        <w:rPr>
          <w:rFonts w:hint="eastAsia" w:ascii="仿宋" w:hAnsi="仿宋" w:eastAsia="仿宋" w:cs="仿宋"/>
          <w:b/>
          <w:sz w:val="24"/>
          <w:szCs w:val="24"/>
        </w:rPr>
      </w:pPr>
      <w:r>
        <w:rPr>
          <w:rFonts w:hint="eastAsia" w:ascii="仿宋" w:hAnsi="仿宋" w:eastAsia="仿宋" w:cs="仿宋"/>
          <w:b/>
          <w:sz w:val="24"/>
          <w:szCs w:val="24"/>
        </w:rPr>
        <w:t>供应商信用承诺书</w:t>
      </w:r>
    </w:p>
    <w:p w14:paraId="30F6CC99">
      <w:pPr>
        <w:spacing w:line="360" w:lineRule="auto"/>
        <w:rPr>
          <w:rFonts w:hint="eastAsia" w:ascii="仿宋" w:hAnsi="仿宋" w:eastAsia="仿宋" w:cs="仿宋"/>
          <w:sz w:val="24"/>
          <w:szCs w:val="24"/>
        </w:rPr>
      </w:pPr>
    </w:p>
    <w:p w14:paraId="49BF4C12">
      <w:pPr>
        <w:spacing w:line="360" w:lineRule="auto"/>
        <w:rPr>
          <w:rFonts w:hint="eastAsia" w:ascii="仿宋" w:hAnsi="仿宋" w:eastAsia="仿宋" w:cs="仿宋"/>
          <w:sz w:val="24"/>
          <w:szCs w:val="24"/>
        </w:rPr>
      </w:pPr>
      <w:r>
        <w:rPr>
          <w:rFonts w:hint="eastAsia" w:ascii="仿宋" w:hAnsi="仿宋" w:eastAsia="仿宋" w:cs="仿宋"/>
          <w:sz w:val="24"/>
          <w:szCs w:val="24"/>
        </w:rPr>
        <w:t>承诺主体名称：</w:t>
      </w:r>
    </w:p>
    <w:p w14:paraId="47AB79C3">
      <w:pPr>
        <w:spacing w:line="360" w:lineRule="auto"/>
        <w:rPr>
          <w:rFonts w:hint="eastAsia" w:ascii="仿宋" w:hAnsi="仿宋" w:eastAsia="仿宋" w:cs="仿宋"/>
          <w:sz w:val="24"/>
          <w:szCs w:val="24"/>
        </w:rPr>
      </w:pPr>
      <w:r>
        <w:rPr>
          <w:rFonts w:hint="eastAsia" w:ascii="仿宋" w:hAnsi="仿宋" w:eastAsia="仿宋" w:cs="仿宋"/>
          <w:sz w:val="24"/>
          <w:szCs w:val="24"/>
        </w:rPr>
        <w:t>统一社会信用代码：</w:t>
      </w:r>
    </w:p>
    <w:p w14:paraId="5577CF6A">
      <w:pPr>
        <w:spacing w:line="360" w:lineRule="auto"/>
        <w:rPr>
          <w:rFonts w:hint="eastAsia" w:ascii="仿宋" w:hAnsi="仿宋" w:eastAsia="仿宋" w:cs="仿宋"/>
          <w:sz w:val="24"/>
          <w:szCs w:val="24"/>
        </w:rPr>
      </w:pPr>
    </w:p>
    <w:p w14:paraId="157DEC6B">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为维护公平竞争、规范有序的市场秩序，营造诚实守信的信用环境，共同推进社会信用体系建设完善，树立企业诚信守法形象，本企业对</w:t>
      </w:r>
      <w:r>
        <w:rPr>
          <w:rFonts w:hint="eastAsia" w:ascii="仿宋" w:hAnsi="仿宋" w:eastAsia="仿宋" w:cs="仿宋"/>
          <w:bCs/>
          <w:sz w:val="24"/>
          <w:szCs w:val="24"/>
          <w:u w:val="none"/>
          <w:lang w:val="zh-CN" w:eastAsia="zh-CN" w:bidi="zh-CN"/>
        </w:rPr>
        <w:t>________________________</w:t>
      </w:r>
      <w:r>
        <w:rPr>
          <w:rFonts w:hint="eastAsia" w:ascii="仿宋" w:hAnsi="仿宋" w:eastAsia="仿宋" w:cs="仿宋"/>
          <w:sz w:val="24"/>
          <w:szCs w:val="24"/>
        </w:rPr>
        <w:t>项目政府采购活动郑重承诺如下:</w:t>
      </w:r>
    </w:p>
    <w:p w14:paraId="7631DE0D">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一、对提供给注册登记部门、行业管理部门、司法部门、行业组织以及在政府采购活动中提交的所有资料的合法性、真实性、准确性和有效性负责；</w:t>
      </w:r>
    </w:p>
    <w:p w14:paraId="23E12054">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二、严格按照国家法律、法规和规章开展采购活动，全面履行应尽的责任和义务，全面做到履约守信，具备《中华人民共和国政府采购法》第二十二条第一款规定的条件;</w:t>
      </w:r>
    </w:p>
    <w:p w14:paraId="78DB1325">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三、严格依法开展生产经营活动，主动接受行业监管，自愿接受依法开展的日常检查；违法失信经营后将自愿接受约束和惩戒，并依法承担相应责任；</w:t>
      </w:r>
    </w:p>
    <w:p w14:paraId="2B5373AF">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四、自觉接受行政管理部门、行业组织、社会公众、新闻舆论的监督；</w:t>
      </w:r>
    </w:p>
    <w:p w14:paraId="1ABA94BE">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五、自觉做到自我约束、自我管理，不制假售假、商标侵权、虚假宣传、违约毁约、恶意逃债、偷税漏税、垄断和不正当竞争，维护经营者、消费者的合法权益；</w:t>
      </w:r>
    </w:p>
    <w:p w14:paraId="423838DF">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六、提出政府采购质疑和投诉坚持依法依规、诚实信用原则，在全国范围12个月内没有三次以上查无实据的政府采购投诉；</w:t>
      </w:r>
    </w:p>
    <w:p w14:paraId="13ADFDC5">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七、严格遵守信用信息公示相关规定，向社会公示信用信息；</w:t>
      </w:r>
    </w:p>
    <w:p w14:paraId="22321D95">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八、在“信用中国”和“中国政府采购网”网站中无违法违规、较重或严重失信记录；</w:t>
      </w:r>
    </w:p>
    <w:p w14:paraId="67F6F150">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九、如违反承诺，自愿接受管理部门依法给予的行政处罚，同意将违反承诺的行为作为不良记录记入信用档案，依法依规进行信息公示，并承担所产生的一切法律责任和经济损失。</w:t>
      </w:r>
    </w:p>
    <w:p w14:paraId="482B2A78">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十、本承诺书自签订之日起生效。</w:t>
      </w:r>
    </w:p>
    <w:p w14:paraId="3D0A90EC">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 （注：法定代表人或负责人、主体名称发生变更的应当重新做出承诺。）</w:t>
      </w:r>
    </w:p>
    <w:p w14:paraId="7EDFE61E">
      <w:pPr>
        <w:spacing w:line="360" w:lineRule="auto"/>
        <w:jc w:val="center"/>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承诺单位（签章）：           </w:t>
      </w:r>
    </w:p>
    <w:p w14:paraId="2C3D905C">
      <w:pPr>
        <w:spacing w:line="360" w:lineRule="auto"/>
        <w:jc w:val="center"/>
        <w:rPr>
          <w:rFonts w:hint="eastAsia" w:ascii="仿宋" w:hAnsi="仿宋" w:eastAsia="仿宋" w:cs="仿宋"/>
          <w:sz w:val="24"/>
          <w:szCs w:val="24"/>
        </w:rPr>
      </w:pPr>
      <w:r>
        <w:rPr>
          <w:rFonts w:hint="eastAsia" w:ascii="仿宋" w:hAnsi="仿宋" w:eastAsia="仿宋" w:cs="仿宋"/>
          <w:sz w:val="24"/>
          <w:szCs w:val="24"/>
        </w:rPr>
        <w:t>　　　　　　　　　   　  法定代表人（负责人）：</w:t>
      </w:r>
    </w:p>
    <w:p w14:paraId="47BE4943">
      <w:pPr>
        <w:spacing w:line="360" w:lineRule="auto"/>
        <w:jc w:val="center"/>
        <w:rPr>
          <w:rFonts w:hint="eastAsia" w:ascii="仿宋" w:hAnsi="仿宋" w:eastAsia="仿宋" w:cs="仿宋"/>
          <w:sz w:val="24"/>
          <w:szCs w:val="24"/>
        </w:rPr>
      </w:pPr>
      <w:r>
        <w:rPr>
          <w:rFonts w:hint="eastAsia" w:ascii="仿宋" w:hAnsi="仿宋" w:eastAsia="仿宋" w:cs="仿宋"/>
          <w:sz w:val="24"/>
          <w:szCs w:val="24"/>
        </w:rPr>
        <w:t>　　　　　　　　　      　年    月    日</w:t>
      </w:r>
    </w:p>
    <w:p w14:paraId="32AAB08A">
      <w:pPr>
        <w:widowControl/>
        <w:rPr>
          <w:rFonts w:hint="eastAsia" w:ascii="仿宋" w:hAnsi="仿宋" w:eastAsia="仿宋" w:cs="仿宋"/>
          <w:b/>
          <w:bCs/>
          <w:color w:val="000000"/>
          <w:sz w:val="24"/>
          <w:szCs w:val="24"/>
          <w:lang w:val="en-US" w:bidi="ar"/>
        </w:rPr>
      </w:pPr>
    </w:p>
    <w:p w14:paraId="01764E21">
      <w:pPr>
        <w:widowControl/>
        <w:rPr>
          <w:rFonts w:hint="eastAsia" w:ascii="仿宋" w:hAnsi="仿宋" w:eastAsia="仿宋" w:cs="仿宋"/>
          <w:b/>
          <w:bCs/>
          <w:color w:val="000000"/>
          <w:sz w:val="31"/>
          <w:szCs w:val="31"/>
          <w:lang w:val="en-US" w:bidi="ar"/>
        </w:rPr>
      </w:pPr>
    </w:p>
    <w:p w14:paraId="7BFED4A5">
      <w:pPr>
        <w:widowControl/>
        <w:rPr>
          <w:rFonts w:hint="eastAsia" w:ascii="仿宋" w:hAnsi="仿宋" w:eastAsia="仿宋" w:cs="仿宋"/>
          <w:b/>
          <w:bCs/>
          <w:color w:val="000000"/>
          <w:sz w:val="31"/>
          <w:szCs w:val="31"/>
          <w:lang w:val="en-US" w:bidi="ar"/>
        </w:rPr>
      </w:pPr>
    </w:p>
    <w:p w14:paraId="15ABB951">
      <w:pPr>
        <w:widowControl/>
        <w:rPr>
          <w:rFonts w:hint="eastAsia" w:ascii="仿宋" w:hAnsi="仿宋" w:eastAsia="仿宋" w:cs="仿宋"/>
          <w:b/>
          <w:bCs/>
          <w:color w:val="000000"/>
          <w:sz w:val="31"/>
          <w:szCs w:val="31"/>
          <w:lang w:val="en-US" w:bidi="ar"/>
        </w:rPr>
      </w:pPr>
    </w:p>
    <w:p w14:paraId="079EE0B5">
      <w:pPr>
        <w:spacing w:line="360" w:lineRule="auto"/>
        <w:jc w:val="center"/>
        <w:rPr>
          <w:rFonts w:hint="eastAsia" w:ascii="仿宋" w:hAnsi="仿宋" w:eastAsia="仿宋" w:cs="仿宋"/>
          <w:b/>
          <w:color w:val="000000"/>
          <w:sz w:val="24"/>
          <w:szCs w:val="24"/>
        </w:rPr>
      </w:pPr>
    </w:p>
    <w:p w14:paraId="74612EF1">
      <w:pPr>
        <w:spacing w:line="360" w:lineRule="auto"/>
        <w:jc w:val="center"/>
        <w:rPr>
          <w:rFonts w:hint="eastAsia" w:ascii="仿宋" w:hAnsi="仿宋" w:eastAsia="仿宋" w:cs="仿宋"/>
          <w:b/>
          <w:sz w:val="24"/>
          <w:szCs w:val="24"/>
        </w:rPr>
      </w:pPr>
      <w:r>
        <w:rPr>
          <w:rFonts w:hint="eastAsia" w:ascii="仿宋" w:hAnsi="仿宋" w:eastAsia="仿宋" w:cs="仿宋"/>
          <w:b/>
          <w:color w:val="000000"/>
          <w:sz w:val="24"/>
          <w:szCs w:val="24"/>
        </w:rPr>
        <w:t>磋商响应函</w:t>
      </w:r>
    </w:p>
    <w:p w14:paraId="5473B1B2">
      <w:pPr>
        <w:pStyle w:val="203"/>
        <w:spacing w:line="360" w:lineRule="auto"/>
        <w:ind w:firstLine="440"/>
        <w:rPr>
          <w:rFonts w:hint="eastAsia" w:ascii="仿宋" w:hAnsi="仿宋" w:eastAsia="仿宋" w:cs="仿宋"/>
          <w:sz w:val="24"/>
          <w:szCs w:val="24"/>
        </w:rPr>
      </w:pPr>
      <w:r>
        <w:rPr>
          <w:rFonts w:hint="eastAsia" w:ascii="仿宋" w:hAnsi="仿宋" w:eastAsia="仿宋" w:cs="仿宋"/>
          <w:sz w:val="24"/>
          <w:szCs w:val="24"/>
        </w:rPr>
        <w:t>致：（代理公司）</w:t>
      </w:r>
    </w:p>
    <w:p w14:paraId="63E83E93">
      <w:pPr>
        <w:pStyle w:val="203"/>
        <w:spacing w:line="360" w:lineRule="auto"/>
        <w:ind w:firstLine="440"/>
        <w:rPr>
          <w:rFonts w:hint="eastAsia" w:ascii="仿宋" w:hAnsi="仿宋" w:eastAsia="仿宋" w:cs="仿宋"/>
          <w:sz w:val="24"/>
          <w:szCs w:val="24"/>
        </w:rPr>
      </w:pPr>
      <w:r>
        <w:rPr>
          <w:rFonts w:hint="eastAsia" w:ascii="仿宋" w:hAnsi="仿宋" w:eastAsia="仿宋" w:cs="仿宋"/>
          <w:sz w:val="24"/>
          <w:szCs w:val="24"/>
        </w:rPr>
        <w:t>根据贵方的</w:t>
      </w:r>
      <w:r>
        <w:rPr>
          <w:rFonts w:hint="eastAsia" w:ascii="仿宋" w:hAnsi="仿宋" w:eastAsia="仿宋" w:cs="仿宋"/>
          <w:sz w:val="24"/>
          <w:szCs w:val="24"/>
          <w:u w:val="single"/>
        </w:rPr>
        <w:t xml:space="preserve">       </w:t>
      </w:r>
      <w:r>
        <w:rPr>
          <w:rFonts w:hint="eastAsia" w:ascii="仿宋" w:hAnsi="仿宋" w:eastAsia="仿宋" w:cs="仿宋"/>
          <w:sz w:val="24"/>
          <w:szCs w:val="24"/>
        </w:rPr>
        <w:t>号磋商文件，正式授权下述签字人</w:t>
      </w:r>
      <w:r>
        <w:rPr>
          <w:rFonts w:hint="eastAsia" w:ascii="仿宋" w:hAnsi="仿宋" w:eastAsia="仿宋" w:cs="仿宋"/>
          <w:bCs/>
          <w:sz w:val="24"/>
          <w:szCs w:val="24"/>
          <w:u w:val="none"/>
          <w:lang w:val="zh-CN" w:eastAsia="zh-CN" w:bidi="zh-CN"/>
        </w:rPr>
        <w:t xml:space="preserve">_________ </w:t>
      </w:r>
      <w:r>
        <w:rPr>
          <w:rFonts w:hint="eastAsia" w:ascii="仿宋" w:hAnsi="仿宋" w:eastAsia="仿宋" w:cs="仿宋"/>
          <w:sz w:val="24"/>
          <w:szCs w:val="24"/>
        </w:rPr>
        <w:t>(姓名和职务)代表我方</w:t>
      </w:r>
      <w:r>
        <w:rPr>
          <w:rFonts w:hint="eastAsia" w:ascii="仿宋" w:hAnsi="仿宋" w:eastAsia="仿宋" w:cs="仿宋"/>
          <w:bCs/>
          <w:sz w:val="24"/>
          <w:szCs w:val="24"/>
          <w:u w:val="none"/>
          <w:lang w:val="zh-CN" w:eastAsia="zh-CN" w:bidi="zh-CN"/>
        </w:rPr>
        <w:t>______________</w:t>
      </w:r>
      <w:r>
        <w:rPr>
          <w:rFonts w:hint="eastAsia" w:ascii="仿宋" w:hAnsi="仿宋" w:eastAsia="仿宋" w:cs="仿宋"/>
          <w:sz w:val="24"/>
          <w:szCs w:val="24"/>
        </w:rPr>
        <w:t>（供应商的名称），全权处理本次项目磋商采购的有关事宜。</w:t>
      </w:r>
    </w:p>
    <w:p w14:paraId="4B9C06E8">
      <w:pPr>
        <w:pStyle w:val="203"/>
        <w:spacing w:line="360" w:lineRule="auto"/>
        <w:ind w:firstLine="440"/>
        <w:rPr>
          <w:rFonts w:hint="eastAsia" w:ascii="仿宋" w:hAnsi="仿宋" w:eastAsia="仿宋" w:cs="仿宋"/>
          <w:sz w:val="24"/>
          <w:szCs w:val="24"/>
        </w:rPr>
      </w:pPr>
      <w:r>
        <w:rPr>
          <w:rFonts w:hint="eastAsia" w:ascii="仿宋" w:hAnsi="仿宋" w:eastAsia="仿宋" w:cs="仿宋"/>
          <w:sz w:val="24"/>
          <w:szCs w:val="24"/>
        </w:rPr>
        <w:t>据此函，</w:t>
      </w:r>
      <w:r>
        <w:rPr>
          <w:rFonts w:hint="eastAsia" w:ascii="仿宋" w:hAnsi="仿宋" w:eastAsia="仿宋" w:cs="仿宋"/>
          <w:bCs/>
          <w:sz w:val="24"/>
          <w:szCs w:val="24"/>
          <w:u w:val="none"/>
          <w:lang w:val="zh-CN" w:eastAsia="zh-CN" w:bidi="zh-CN"/>
        </w:rPr>
        <w:t>__________</w:t>
      </w:r>
      <w:r>
        <w:rPr>
          <w:rFonts w:hint="eastAsia" w:ascii="仿宋" w:hAnsi="仿宋" w:eastAsia="仿宋" w:cs="仿宋"/>
          <w:sz w:val="24"/>
          <w:szCs w:val="24"/>
        </w:rPr>
        <w:t>（签字人）兹宣布同意如下：</w:t>
      </w:r>
    </w:p>
    <w:p w14:paraId="6398DFF6">
      <w:pPr>
        <w:pStyle w:val="203"/>
        <w:spacing w:line="360" w:lineRule="auto"/>
        <w:ind w:firstLine="440"/>
        <w:rPr>
          <w:rFonts w:hint="eastAsia" w:ascii="仿宋" w:hAnsi="仿宋" w:eastAsia="仿宋" w:cs="仿宋"/>
          <w:sz w:val="24"/>
          <w:szCs w:val="24"/>
        </w:rPr>
      </w:pPr>
      <w:r>
        <w:rPr>
          <w:rFonts w:hint="eastAsia" w:ascii="仿宋" w:hAnsi="仿宋" w:eastAsia="仿宋" w:cs="仿宋"/>
          <w:sz w:val="24"/>
          <w:szCs w:val="24"/>
        </w:rPr>
        <w:t>1.按磋商文件规定的各项要求，向买方提供所需服务。</w:t>
      </w:r>
    </w:p>
    <w:p w14:paraId="193115BD">
      <w:pPr>
        <w:pStyle w:val="203"/>
        <w:spacing w:line="360" w:lineRule="auto"/>
        <w:ind w:firstLine="440"/>
        <w:rPr>
          <w:rFonts w:hint="eastAsia" w:ascii="仿宋" w:hAnsi="仿宋" w:eastAsia="仿宋" w:cs="仿宋"/>
          <w:sz w:val="24"/>
          <w:szCs w:val="24"/>
        </w:rPr>
      </w:pPr>
      <w:r>
        <w:rPr>
          <w:rFonts w:hint="eastAsia" w:ascii="仿宋" w:hAnsi="仿宋" w:eastAsia="仿宋" w:cs="仿宋"/>
          <w:sz w:val="24"/>
          <w:szCs w:val="24"/>
        </w:rPr>
        <w:t>2.我们已详细审核全部磋商文件及其有效补充文件，我们知道必须放弃提出含糊不清或误解问题的权利。</w:t>
      </w:r>
    </w:p>
    <w:p w14:paraId="469D6F47">
      <w:pPr>
        <w:pStyle w:val="203"/>
        <w:spacing w:line="360" w:lineRule="auto"/>
        <w:ind w:firstLine="440"/>
        <w:rPr>
          <w:rFonts w:hint="eastAsia" w:ascii="仿宋" w:hAnsi="仿宋" w:eastAsia="仿宋" w:cs="仿宋"/>
          <w:sz w:val="24"/>
          <w:szCs w:val="24"/>
        </w:rPr>
      </w:pPr>
      <w:r>
        <w:rPr>
          <w:rFonts w:hint="eastAsia" w:ascii="仿宋" w:hAnsi="仿宋" w:eastAsia="仿宋" w:cs="仿宋"/>
          <w:sz w:val="24"/>
          <w:szCs w:val="24"/>
        </w:rPr>
        <w:t>3.我们同意从规定的</w:t>
      </w:r>
      <w:r>
        <w:rPr>
          <w:rFonts w:hint="eastAsia" w:ascii="仿宋" w:hAnsi="仿宋" w:eastAsia="仿宋" w:cs="仿宋"/>
          <w:color w:val="000000"/>
          <w:sz w:val="24"/>
          <w:szCs w:val="24"/>
        </w:rPr>
        <w:t>响应文件接收截止时间</w:t>
      </w:r>
      <w:r>
        <w:rPr>
          <w:rFonts w:hint="eastAsia" w:ascii="仿宋" w:hAnsi="仿宋" w:eastAsia="仿宋" w:cs="仿宋"/>
          <w:sz w:val="24"/>
          <w:szCs w:val="24"/>
        </w:rPr>
        <w:t>起遵循本响应文件，并在规定的磋商有效期期满之前均具有约束力。</w:t>
      </w:r>
    </w:p>
    <w:p w14:paraId="4ED9E942">
      <w:pPr>
        <w:pStyle w:val="203"/>
        <w:spacing w:line="360" w:lineRule="auto"/>
        <w:ind w:firstLine="440"/>
        <w:rPr>
          <w:rFonts w:hint="eastAsia" w:ascii="仿宋" w:hAnsi="仿宋" w:eastAsia="仿宋" w:cs="仿宋"/>
          <w:sz w:val="24"/>
          <w:szCs w:val="24"/>
        </w:rPr>
      </w:pPr>
      <w:r>
        <w:rPr>
          <w:rFonts w:hint="eastAsia" w:ascii="仿宋" w:hAnsi="仿宋" w:eastAsia="仿宋" w:cs="仿宋"/>
          <w:sz w:val="24"/>
          <w:szCs w:val="24"/>
        </w:rPr>
        <w:t>4.同意向贵方提供贵方可能另外要求的与磋商采购有关的任何证据或资料，并保证我方已提供和将要提供的文件是真实的、准确的。</w:t>
      </w:r>
    </w:p>
    <w:p w14:paraId="1C7D13E8">
      <w:pPr>
        <w:pStyle w:val="203"/>
        <w:spacing w:line="360" w:lineRule="auto"/>
        <w:ind w:firstLine="440"/>
        <w:rPr>
          <w:rFonts w:hint="eastAsia" w:ascii="仿宋" w:hAnsi="仿宋" w:eastAsia="仿宋" w:cs="仿宋"/>
          <w:sz w:val="24"/>
          <w:szCs w:val="24"/>
        </w:rPr>
      </w:pPr>
      <w:r>
        <w:rPr>
          <w:rFonts w:hint="eastAsia" w:ascii="仿宋" w:hAnsi="仿宋" w:eastAsia="仿宋" w:cs="仿宋"/>
          <w:sz w:val="24"/>
          <w:szCs w:val="24"/>
        </w:rPr>
        <w:t>5.一旦我方成交，我方将根据磋商文件的规定，严格履行合同的责任和义务，并保证在磋商文件规定的时间完成项目，交付买方验收、使用。</w:t>
      </w:r>
    </w:p>
    <w:p w14:paraId="56804553">
      <w:pPr>
        <w:pStyle w:val="203"/>
        <w:spacing w:line="360" w:lineRule="auto"/>
        <w:ind w:firstLine="440"/>
        <w:rPr>
          <w:rFonts w:hint="eastAsia" w:ascii="仿宋" w:hAnsi="仿宋" w:eastAsia="仿宋" w:cs="仿宋"/>
          <w:sz w:val="24"/>
          <w:szCs w:val="24"/>
        </w:rPr>
      </w:pPr>
      <w:r>
        <w:rPr>
          <w:rFonts w:hint="eastAsia" w:ascii="仿宋" w:hAnsi="仿宋" w:eastAsia="仿宋" w:cs="仿宋"/>
          <w:sz w:val="24"/>
          <w:szCs w:val="24"/>
        </w:rPr>
        <w:t>6.遵守磋商文件中要求的收费项目和标准。</w:t>
      </w:r>
    </w:p>
    <w:p w14:paraId="2432F5FA">
      <w:pPr>
        <w:pStyle w:val="203"/>
        <w:spacing w:line="360" w:lineRule="auto"/>
        <w:ind w:firstLine="440"/>
        <w:rPr>
          <w:rFonts w:hint="eastAsia" w:ascii="仿宋" w:hAnsi="仿宋" w:eastAsia="仿宋" w:cs="仿宋"/>
          <w:sz w:val="24"/>
          <w:szCs w:val="24"/>
        </w:rPr>
      </w:pPr>
      <w:r>
        <w:rPr>
          <w:rFonts w:hint="eastAsia" w:ascii="仿宋" w:hAnsi="仿宋" w:eastAsia="仿宋" w:cs="仿宋"/>
          <w:sz w:val="24"/>
          <w:szCs w:val="24"/>
        </w:rPr>
        <w:t>7.与本磋商采购有关的正式通讯地址为：</w:t>
      </w:r>
    </w:p>
    <w:p w14:paraId="003CBBEF">
      <w:pPr>
        <w:pStyle w:val="203"/>
        <w:spacing w:line="360" w:lineRule="auto"/>
        <w:ind w:firstLine="440"/>
        <w:rPr>
          <w:rFonts w:hint="eastAsia" w:ascii="仿宋" w:hAnsi="仿宋" w:eastAsia="仿宋" w:cs="仿宋"/>
          <w:sz w:val="24"/>
          <w:szCs w:val="24"/>
        </w:rPr>
      </w:pPr>
      <w:r>
        <w:rPr>
          <w:rFonts w:hint="eastAsia" w:ascii="仿宋" w:hAnsi="仿宋" w:eastAsia="仿宋" w:cs="仿宋"/>
          <w:sz w:val="24"/>
          <w:szCs w:val="24"/>
        </w:rPr>
        <w:t>地 址：                         邮 编：</w:t>
      </w:r>
    </w:p>
    <w:p w14:paraId="2718EF27">
      <w:pPr>
        <w:pStyle w:val="203"/>
        <w:spacing w:line="360" w:lineRule="auto"/>
        <w:ind w:firstLine="440"/>
        <w:rPr>
          <w:rFonts w:hint="eastAsia" w:ascii="仿宋" w:hAnsi="仿宋" w:eastAsia="仿宋" w:cs="仿宋"/>
          <w:sz w:val="24"/>
          <w:szCs w:val="24"/>
        </w:rPr>
      </w:pPr>
      <w:r>
        <w:rPr>
          <w:rFonts w:hint="eastAsia" w:ascii="仿宋" w:hAnsi="仿宋" w:eastAsia="仿宋" w:cs="仿宋"/>
          <w:sz w:val="24"/>
          <w:szCs w:val="24"/>
        </w:rPr>
        <w:t>电 话：                         传 真：</w:t>
      </w:r>
    </w:p>
    <w:p w14:paraId="0FA8EFDC">
      <w:pPr>
        <w:pStyle w:val="203"/>
        <w:spacing w:line="360" w:lineRule="auto"/>
        <w:ind w:firstLine="440"/>
        <w:rPr>
          <w:rFonts w:hint="eastAsia" w:ascii="仿宋" w:hAnsi="仿宋" w:eastAsia="仿宋" w:cs="仿宋"/>
          <w:sz w:val="24"/>
          <w:szCs w:val="24"/>
        </w:rPr>
      </w:pPr>
      <w:r>
        <w:rPr>
          <w:rFonts w:hint="eastAsia" w:ascii="仿宋" w:hAnsi="仿宋" w:eastAsia="仿宋" w:cs="仿宋"/>
          <w:sz w:val="24"/>
          <w:szCs w:val="24"/>
        </w:rPr>
        <w:t xml:space="preserve">供应商开户行：                  账 户： </w:t>
      </w:r>
    </w:p>
    <w:p w14:paraId="29EA1B64">
      <w:pPr>
        <w:pStyle w:val="203"/>
        <w:spacing w:line="360" w:lineRule="auto"/>
        <w:ind w:firstLine="440"/>
        <w:rPr>
          <w:rFonts w:hint="eastAsia" w:ascii="仿宋" w:hAnsi="仿宋" w:eastAsia="仿宋" w:cs="仿宋"/>
          <w:sz w:val="24"/>
          <w:szCs w:val="24"/>
        </w:rPr>
      </w:pPr>
      <w:r>
        <w:rPr>
          <w:rFonts w:hint="eastAsia" w:ascii="仿宋" w:hAnsi="仿宋" w:eastAsia="仿宋" w:cs="仿宋"/>
          <w:sz w:val="24"/>
          <w:szCs w:val="24"/>
        </w:rPr>
        <w:t>法定代表人姓名（签章）：         联系电话：</w:t>
      </w:r>
    </w:p>
    <w:p w14:paraId="1C0C5738">
      <w:pPr>
        <w:pStyle w:val="203"/>
        <w:spacing w:line="360" w:lineRule="auto"/>
        <w:ind w:firstLine="440"/>
        <w:rPr>
          <w:rFonts w:hint="eastAsia" w:ascii="仿宋" w:hAnsi="仿宋" w:eastAsia="仿宋" w:cs="仿宋"/>
          <w:sz w:val="24"/>
          <w:szCs w:val="24"/>
        </w:rPr>
      </w:pPr>
      <w:r>
        <w:rPr>
          <w:rFonts w:hint="eastAsia" w:ascii="仿宋" w:hAnsi="仿宋" w:eastAsia="仿宋" w:cs="仿宋"/>
          <w:sz w:val="24"/>
          <w:szCs w:val="24"/>
        </w:rPr>
        <w:t xml:space="preserve">供应商名称（公章）：            </w:t>
      </w:r>
    </w:p>
    <w:p w14:paraId="09A160F7">
      <w:pPr>
        <w:pStyle w:val="203"/>
        <w:spacing w:line="360" w:lineRule="auto"/>
        <w:ind w:firstLine="440"/>
        <w:rPr>
          <w:rFonts w:hint="eastAsia" w:ascii="仿宋" w:hAnsi="仿宋" w:eastAsia="仿宋" w:cs="仿宋"/>
          <w:sz w:val="24"/>
          <w:szCs w:val="24"/>
        </w:rPr>
      </w:pPr>
      <w:r>
        <w:rPr>
          <w:rFonts w:hint="eastAsia" w:ascii="仿宋" w:hAnsi="仿宋" w:eastAsia="仿宋" w:cs="仿宋"/>
          <w:sz w:val="24"/>
          <w:szCs w:val="24"/>
        </w:rPr>
        <w:t>日 期：</w:t>
      </w:r>
      <w:r>
        <w:rPr>
          <w:rFonts w:hint="eastAsia" w:ascii="仿宋" w:hAnsi="仿宋" w:eastAsia="仿宋" w:cs="仿宋"/>
          <w:bCs/>
          <w:sz w:val="24"/>
          <w:szCs w:val="24"/>
          <w:u w:val="none"/>
          <w:lang w:val="zh-CN" w:eastAsia="zh-CN" w:bidi="zh-CN"/>
        </w:rPr>
        <w:t>_____</w:t>
      </w:r>
      <w:r>
        <w:rPr>
          <w:rFonts w:hint="eastAsia" w:ascii="仿宋" w:hAnsi="仿宋" w:eastAsia="仿宋" w:cs="仿宋"/>
          <w:sz w:val="24"/>
          <w:szCs w:val="24"/>
        </w:rPr>
        <w:t>年</w:t>
      </w:r>
      <w:r>
        <w:rPr>
          <w:rFonts w:hint="eastAsia" w:ascii="仿宋" w:hAnsi="仿宋" w:eastAsia="仿宋" w:cs="仿宋"/>
          <w:bCs/>
          <w:sz w:val="24"/>
          <w:szCs w:val="24"/>
          <w:u w:val="none"/>
          <w:lang w:val="zh-CN" w:eastAsia="zh-CN" w:bidi="zh-CN"/>
        </w:rPr>
        <w:t>____</w:t>
      </w:r>
      <w:r>
        <w:rPr>
          <w:rFonts w:hint="eastAsia" w:ascii="仿宋" w:hAnsi="仿宋" w:eastAsia="仿宋" w:cs="仿宋"/>
          <w:sz w:val="24"/>
          <w:szCs w:val="24"/>
        </w:rPr>
        <w:t>月</w:t>
      </w:r>
      <w:r>
        <w:rPr>
          <w:rFonts w:hint="eastAsia" w:ascii="仿宋" w:hAnsi="仿宋" w:eastAsia="仿宋" w:cs="仿宋"/>
          <w:bCs/>
          <w:sz w:val="24"/>
          <w:szCs w:val="24"/>
          <w:u w:val="none"/>
          <w:lang w:val="zh-CN" w:eastAsia="zh-CN" w:bidi="zh-CN"/>
        </w:rPr>
        <w:t>____</w:t>
      </w:r>
      <w:r>
        <w:rPr>
          <w:rFonts w:hint="eastAsia" w:ascii="仿宋" w:hAnsi="仿宋" w:eastAsia="仿宋" w:cs="仿宋"/>
          <w:sz w:val="24"/>
          <w:szCs w:val="24"/>
        </w:rPr>
        <w:t>日</w:t>
      </w:r>
    </w:p>
    <w:p w14:paraId="6E5E83AD">
      <w:pPr>
        <w:widowControl/>
        <w:rPr>
          <w:rFonts w:hint="eastAsia" w:ascii="仿宋" w:hAnsi="仿宋" w:eastAsia="仿宋" w:cs="仿宋"/>
          <w:b/>
          <w:bCs/>
          <w:color w:val="000000"/>
          <w:sz w:val="31"/>
          <w:szCs w:val="31"/>
          <w:lang w:val="en-US" w:bidi="ar"/>
        </w:rPr>
      </w:pPr>
    </w:p>
    <w:p w14:paraId="389662E2">
      <w:pPr>
        <w:widowControl/>
        <w:rPr>
          <w:rFonts w:hint="eastAsia" w:ascii="仿宋" w:hAnsi="仿宋" w:eastAsia="仿宋" w:cs="仿宋"/>
          <w:b/>
          <w:bCs/>
          <w:color w:val="000000"/>
          <w:sz w:val="31"/>
          <w:szCs w:val="31"/>
          <w:lang w:val="en-US" w:bidi="ar"/>
        </w:rPr>
      </w:pPr>
    </w:p>
    <w:p w14:paraId="764E34E2">
      <w:pPr>
        <w:widowControl/>
        <w:rPr>
          <w:rFonts w:hint="eastAsia" w:ascii="仿宋" w:hAnsi="仿宋" w:eastAsia="仿宋" w:cs="仿宋"/>
          <w:b/>
          <w:bCs/>
          <w:color w:val="000000"/>
          <w:sz w:val="31"/>
          <w:szCs w:val="31"/>
          <w:lang w:val="en-US" w:bidi="ar"/>
        </w:rPr>
      </w:pPr>
    </w:p>
    <w:p w14:paraId="785211F5">
      <w:pPr>
        <w:widowControl/>
        <w:rPr>
          <w:rFonts w:hint="eastAsia" w:ascii="仿宋" w:hAnsi="仿宋" w:eastAsia="仿宋" w:cs="仿宋"/>
          <w:b/>
          <w:bCs/>
          <w:color w:val="000000"/>
          <w:sz w:val="31"/>
          <w:szCs w:val="31"/>
          <w:lang w:val="en-US" w:bidi="ar"/>
        </w:rPr>
      </w:pPr>
    </w:p>
    <w:p w14:paraId="029899FF">
      <w:pPr>
        <w:widowControl/>
        <w:rPr>
          <w:rFonts w:hint="eastAsia" w:ascii="仿宋" w:hAnsi="仿宋" w:eastAsia="仿宋" w:cs="仿宋"/>
          <w:b/>
          <w:bCs/>
          <w:color w:val="000000"/>
          <w:sz w:val="31"/>
          <w:szCs w:val="31"/>
          <w:lang w:val="en-US" w:bidi="ar"/>
        </w:rPr>
      </w:pPr>
    </w:p>
    <w:p w14:paraId="0F764F1B">
      <w:pPr>
        <w:widowControl/>
        <w:rPr>
          <w:rFonts w:hint="eastAsia" w:ascii="仿宋" w:hAnsi="仿宋" w:eastAsia="仿宋" w:cs="仿宋"/>
          <w:b/>
          <w:bCs/>
          <w:color w:val="000000"/>
          <w:sz w:val="31"/>
          <w:szCs w:val="31"/>
          <w:lang w:val="en-US" w:bidi="ar"/>
        </w:rPr>
      </w:pPr>
    </w:p>
    <w:p w14:paraId="40D51F92">
      <w:pPr>
        <w:widowControl/>
        <w:rPr>
          <w:rFonts w:hint="eastAsia" w:ascii="仿宋" w:hAnsi="仿宋" w:eastAsia="仿宋" w:cs="仿宋"/>
          <w:b/>
          <w:bCs/>
          <w:color w:val="000000"/>
          <w:sz w:val="31"/>
          <w:szCs w:val="31"/>
          <w:lang w:val="en-US" w:bidi="ar"/>
        </w:rPr>
      </w:pPr>
    </w:p>
    <w:p w14:paraId="2185BC94">
      <w:pPr>
        <w:widowControl/>
        <w:rPr>
          <w:rFonts w:hint="eastAsia" w:ascii="仿宋" w:hAnsi="仿宋" w:eastAsia="仿宋" w:cs="仿宋"/>
          <w:b/>
          <w:bCs/>
          <w:color w:val="000000"/>
          <w:sz w:val="31"/>
          <w:szCs w:val="31"/>
          <w:lang w:val="en-US" w:bidi="ar"/>
        </w:rPr>
      </w:pPr>
    </w:p>
    <w:p w14:paraId="1B63FD15">
      <w:pPr>
        <w:widowControl/>
        <w:rPr>
          <w:rFonts w:hint="eastAsia" w:ascii="仿宋" w:hAnsi="仿宋" w:eastAsia="仿宋" w:cs="仿宋"/>
          <w:b/>
          <w:bCs/>
          <w:color w:val="000000"/>
          <w:sz w:val="31"/>
          <w:szCs w:val="31"/>
          <w:lang w:val="en-US" w:bidi="ar"/>
        </w:rPr>
      </w:pPr>
    </w:p>
    <w:p w14:paraId="3635C7FA">
      <w:pPr>
        <w:widowControl/>
        <w:rPr>
          <w:rFonts w:hint="eastAsia" w:ascii="仿宋" w:hAnsi="仿宋" w:eastAsia="仿宋" w:cs="仿宋"/>
          <w:b/>
          <w:bCs/>
          <w:color w:val="000000"/>
          <w:sz w:val="24"/>
          <w:szCs w:val="24"/>
          <w:lang w:val="en-US" w:bidi="ar"/>
        </w:rPr>
      </w:pPr>
    </w:p>
    <w:p w14:paraId="2EC8069D">
      <w:pPr>
        <w:pStyle w:val="203"/>
        <w:spacing w:after="240" w:line="360" w:lineRule="auto"/>
        <w:ind w:firstLine="442"/>
        <w:jc w:val="center"/>
        <w:rPr>
          <w:rFonts w:hint="eastAsia" w:ascii="仿宋" w:hAnsi="仿宋" w:eastAsia="仿宋" w:cs="仿宋"/>
          <w:b/>
          <w:sz w:val="24"/>
          <w:szCs w:val="24"/>
        </w:rPr>
      </w:pPr>
      <w:r>
        <w:rPr>
          <w:rFonts w:hint="eastAsia" w:ascii="仿宋" w:hAnsi="仿宋" w:eastAsia="仿宋" w:cs="仿宋"/>
          <w:b/>
          <w:sz w:val="24"/>
          <w:szCs w:val="24"/>
        </w:rPr>
        <w:t>法人授权书</w:t>
      </w:r>
    </w:p>
    <w:p w14:paraId="22B186CE">
      <w:pPr>
        <w:pStyle w:val="203"/>
        <w:spacing w:line="360" w:lineRule="auto"/>
        <w:ind w:firstLine="440"/>
        <w:rPr>
          <w:rFonts w:hint="eastAsia" w:ascii="仿宋" w:hAnsi="仿宋" w:eastAsia="仿宋" w:cs="仿宋"/>
          <w:sz w:val="24"/>
          <w:szCs w:val="24"/>
        </w:rPr>
      </w:pPr>
      <w:r>
        <w:rPr>
          <w:rFonts w:hint="eastAsia" w:ascii="仿宋" w:hAnsi="仿宋" w:eastAsia="仿宋" w:cs="仿宋"/>
          <w:sz w:val="24"/>
          <w:szCs w:val="24"/>
        </w:rPr>
        <w:t>本授权书声明</w:t>
      </w:r>
      <w:r>
        <w:rPr>
          <w:rFonts w:hint="eastAsia" w:ascii="仿宋" w:hAnsi="仿宋" w:eastAsia="仿宋" w:cs="仿宋"/>
          <w:bCs/>
          <w:sz w:val="24"/>
          <w:szCs w:val="24"/>
          <w:u w:val="none"/>
          <w:lang w:val="zh-CN" w:eastAsia="zh-CN" w:bidi="zh-CN"/>
        </w:rPr>
        <w:t>：________________</w:t>
      </w:r>
      <w:r>
        <w:rPr>
          <w:rFonts w:hint="eastAsia" w:ascii="仿宋" w:hAnsi="仿宋" w:eastAsia="仿宋" w:cs="仿宋"/>
          <w:sz w:val="24"/>
          <w:szCs w:val="24"/>
        </w:rPr>
        <w:t>（供应商名称）授权</w:t>
      </w:r>
      <w:r>
        <w:rPr>
          <w:rFonts w:hint="eastAsia" w:ascii="仿宋" w:hAnsi="仿宋" w:eastAsia="仿宋" w:cs="仿宋"/>
          <w:bCs/>
          <w:sz w:val="24"/>
          <w:szCs w:val="24"/>
          <w:u w:val="none"/>
          <w:lang w:val="zh-CN" w:eastAsia="zh-CN" w:bidi="zh-CN"/>
        </w:rPr>
        <w:t>________________（</w:t>
      </w:r>
      <w:r>
        <w:rPr>
          <w:rFonts w:hint="eastAsia" w:ascii="仿宋" w:hAnsi="仿宋" w:eastAsia="仿宋" w:cs="仿宋"/>
          <w:sz w:val="24"/>
          <w:szCs w:val="24"/>
        </w:rPr>
        <w:t>被授权人的姓名）为我方就</w:t>
      </w:r>
      <w:r>
        <w:rPr>
          <w:rFonts w:hint="eastAsia" w:ascii="仿宋" w:hAnsi="仿宋" w:eastAsia="仿宋" w:cs="仿宋"/>
          <w:color w:val="000000"/>
          <w:sz w:val="24"/>
          <w:szCs w:val="24"/>
        </w:rPr>
        <w:t>（项目编号）</w:t>
      </w:r>
      <w:r>
        <w:rPr>
          <w:rFonts w:hint="eastAsia" w:ascii="仿宋" w:hAnsi="仿宋" w:eastAsia="仿宋" w:cs="仿宋"/>
          <w:sz w:val="24"/>
          <w:szCs w:val="24"/>
        </w:rPr>
        <w:t>号（项目名称）项目采购活动的合法代理人，以本公司名义全权处理一切与该项目采购有关的事务。</w:t>
      </w:r>
    </w:p>
    <w:p w14:paraId="091D4840">
      <w:pPr>
        <w:pStyle w:val="203"/>
        <w:spacing w:line="360" w:lineRule="auto"/>
        <w:ind w:firstLine="440"/>
        <w:rPr>
          <w:rFonts w:hint="eastAsia" w:ascii="仿宋" w:hAnsi="仿宋" w:eastAsia="仿宋" w:cs="仿宋"/>
          <w:sz w:val="24"/>
          <w:szCs w:val="24"/>
        </w:rPr>
      </w:pPr>
      <w:r>
        <w:rPr>
          <w:rFonts w:hint="eastAsia" w:ascii="仿宋" w:hAnsi="仿宋" w:eastAsia="仿宋" w:cs="仿宋"/>
          <w:sz w:val="24"/>
          <w:szCs w:val="24"/>
        </w:rPr>
        <w:t>本授权书于______年____月____日起生效，特此声明。</w:t>
      </w:r>
    </w:p>
    <w:p w14:paraId="0EF82ACB">
      <w:pPr>
        <w:pStyle w:val="203"/>
        <w:spacing w:line="360" w:lineRule="auto"/>
        <w:ind w:firstLine="440"/>
        <w:rPr>
          <w:rFonts w:hint="eastAsia" w:ascii="仿宋" w:hAnsi="仿宋" w:eastAsia="仿宋" w:cs="仿宋"/>
          <w:sz w:val="24"/>
          <w:szCs w:val="24"/>
        </w:rPr>
      </w:pPr>
      <w:r>
        <w:rPr>
          <w:rFonts w:hint="eastAsia" w:ascii="仿宋" w:hAnsi="仿宋" w:eastAsia="仿宋" w:cs="仿宋"/>
          <w:sz w:val="24"/>
          <w:szCs w:val="24"/>
        </w:rPr>
        <w:t>被授权人姓名：</w:t>
      </w:r>
      <w:r>
        <w:rPr>
          <w:rFonts w:hint="eastAsia" w:ascii="仿宋" w:hAnsi="仿宋" w:eastAsia="仿宋" w:cs="仿宋"/>
          <w:bCs/>
          <w:sz w:val="24"/>
          <w:szCs w:val="24"/>
          <w:u w:val="none"/>
          <w:lang w:val="zh-CN" w:eastAsia="zh-CN" w:bidi="zh-CN"/>
        </w:rPr>
        <w:t>_____________________</w:t>
      </w:r>
      <w:r>
        <w:rPr>
          <w:rFonts w:hint="eastAsia" w:ascii="仿宋" w:hAnsi="仿宋" w:eastAsia="仿宋" w:cs="仿宋"/>
          <w:bCs/>
          <w:sz w:val="24"/>
          <w:szCs w:val="24"/>
          <w:u w:val="none"/>
          <w:lang w:val="en-US" w:eastAsia="zh-CN" w:bidi="zh-CN"/>
        </w:rPr>
        <w:t xml:space="preserve">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     </w:t>
      </w:r>
    </w:p>
    <w:p w14:paraId="4D54D105">
      <w:pPr>
        <w:pStyle w:val="203"/>
        <w:spacing w:line="360" w:lineRule="auto"/>
        <w:ind w:firstLine="440"/>
        <w:rPr>
          <w:rFonts w:hint="eastAsia" w:ascii="仿宋" w:hAnsi="仿宋" w:eastAsia="仿宋" w:cs="仿宋"/>
          <w:sz w:val="24"/>
          <w:szCs w:val="24"/>
          <w:u w:val="single"/>
        </w:rPr>
      </w:pPr>
      <w:r>
        <w:rPr>
          <w:rFonts w:hint="eastAsia" w:ascii="仿宋" w:hAnsi="仿宋" w:eastAsia="仿宋" w:cs="仿宋"/>
          <w:sz w:val="24"/>
          <w:szCs w:val="24"/>
        </w:rPr>
        <w:t>联系电话（手机）：</w:t>
      </w:r>
      <w:r>
        <w:rPr>
          <w:rFonts w:hint="eastAsia" w:ascii="仿宋" w:hAnsi="仿宋" w:eastAsia="仿宋" w:cs="仿宋"/>
          <w:sz w:val="24"/>
          <w:szCs w:val="24"/>
          <w:u w:val="single"/>
        </w:rPr>
        <w:t xml:space="preserve">                             </w:t>
      </w:r>
    </w:p>
    <w:p w14:paraId="64B6123B">
      <w:pPr>
        <w:pStyle w:val="203"/>
        <w:spacing w:line="360" w:lineRule="auto"/>
        <w:ind w:firstLine="0"/>
        <w:rPr>
          <w:rFonts w:hint="eastAsia" w:ascii="仿宋" w:hAnsi="仿宋" w:eastAsia="仿宋" w:cs="仿宋"/>
          <w:sz w:val="24"/>
          <w:szCs w:val="24"/>
        </w:rPr>
      </w:pPr>
      <w:r>
        <w:rPr>
          <w:rFonts w:hint="eastAsia" w:ascii="仿宋" w:hAnsi="仿宋" w:eastAsia="仿宋" w:cs="仿宋"/>
          <w:sz w:val="24"/>
          <w:szCs w:val="24"/>
        </w:rPr>
        <w:t xml:space="preserve">    单位名称：____________________________________</w:t>
      </w:r>
    </w:p>
    <w:p w14:paraId="3C603C33">
      <w:pPr>
        <w:pStyle w:val="203"/>
        <w:spacing w:line="360" w:lineRule="auto"/>
        <w:ind w:firstLine="440"/>
        <w:rPr>
          <w:rFonts w:hint="eastAsia" w:ascii="仿宋" w:hAnsi="仿宋" w:eastAsia="仿宋" w:cs="仿宋"/>
          <w:sz w:val="24"/>
          <w:szCs w:val="24"/>
          <w:u w:val="single"/>
        </w:rPr>
      </w:pPr>
      <w:r>
        <w:rPr>
          <w:rFonts w:hint="eastAsia" w:ascii="仿宋" w:hAnsi="仿宋" w:eastAsia="仿宋" w:cs="仿宋"/>
          <w:sz w:val="24"/>
          <w:szCs w:val="24"/>
        </w:rPr>
        <w:t>单位地址：</w:t>
      </w:r>
      <w:r>
        <w:rPr>
          <w:rFonts w:hint="eastAsia" w:ascii="仿宋" w:hAnsi="仿宋" w:eastAsia="仿宋" w:cs="仿宋"/>
          <w:sz w:val="24"/>
          <w:szCs w:val="24"/>
          <w:u w:val="single"/>
        </w:rPr>
        <w:t xml:space="preserve">                                         </w:t>
      </w:r>
    </w:p>
    <w:p w14:paraId="7BDBD09A">
      <w:pPr>
        <w:pStyle w:val="203"/>
        <w:spacing w:line="360" w:lineRule="auto"/>
        <w:ind w:firstLine="440"/>
        <w:rPr>
          <w:rFonts w:hint="eastAsia" w:ascii="仿宋" w:hAnsi="仿宋" w:eastAsia="仿宋" w:cs="仿宋"/>
          <w:sz w:val="24"/>
          <w:szCs w:val="24"/>
        </w:rPr>
      </w:pPr>
      <w:r>
        <w:rPr>
          <w:rFonts w:hint="eastAsia" w:ascii="仿宋" w:hAnsi="仿宋" w:eastAsia="仿宋" w:cs="仿宋"/>
          <w:sz w:val="24"/>
          <w:szCs w:val="24"/>
        </w:rPr>
        <w:t>日期：</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p>
    <w:p w14:paraId="1DB7571D">
      <w:pPr>
        <w:spacing w:line="360" w:lineRule="auto"/>
        <w:rPr>
          <w:rFonts w:hint="eastAsia" w:ascii="仿宋" w:hAnsi="仿宋" w:eastAsia="仿宋" w:cs="仿宋"/>
          <w:bCs/>
          <w:sz w:val="24"/>
          <w:szCs w:val="24"/>
        </w:rPr>
      </w:pPr>
    </w:p>
    <w:p w14:paraId="57240DB2">
      <w:pPr>
        <w:widowControl/>
        <w:rPr>
          <w:rFonts w:hint="eastAsia" w:ascii="仿宋" w:hAnsi="仿宋" w:eastAsia="仿宋" w:cs="仿宋"/>
          <w:bCs/>
          <w:sz w:val="24"/>
          <w:szCs w:val="24"/>
        </w:rPr>
      </w:pPr>
      <w:r>
        <w:rPr>
          <w:rFonts w:hint="eastAsia" w:ascii="仿宋" w:hAnsi="仿宋" w:eastAsia="仿宋" w:cs="仿宋"/>
          <w:bCs/>
          <w:sz w:val="24"/>
          <w:szCs w:val="24"/>
        </w:rPr>
        <w:t>被授权人身份证复印件</w:t>
      </w:r>
    </w:p>
    <w:p w14:paraId="266136F4">
      <w:pPr>
        <w:widowControl/>
        <w:rPr>
          <w:rFonts w:hint="eastAsia" w:ascii="仿宋" w:hAnsi="仿宋" w:eastAsia="仿宋" w:cs="仿宋"/>
          <w:bCs/>
          <w:sz w:val="24"/>
          <w:szCs w:val="24"/>
        </w:rPr>
      </w:pPr>
    </w:p>
    <w:p w14:paraId="097B6AB3">
      <w:pPr>
        <w:widowControl/>
        <w:rPr>
          <w:rFonts w:hint="eastAsia" w:ascii="仿宋" w:hAnsi="仿宋" w:eastAsia="仿宋" w:cs="仿宋"/>
          <w:bCs/>
        </w:rPr>
      </w:pPr>
    </w:p>
    <w:p w14:paraId="759DC465">
      <w:pPr>
        <w:widowControl/>
        <w:rPr>
          <w:rFonts w:hint="eastAsia" w:ascii="仿宋" w:hAnsi="仿宋" w:eastAsia="仿宋" w:cs="仿宋"/>
          <w:bCs/>
        </w:rPr>
      </w:pPr>
    </w:p>
    <w:p w14:paraId="6788E0E9">
      <w:pPr>
        <w:widowControl/>
        <w:rPr>
          <w:rFonts w:hint="eastAsia" w:ascii="仿宋" w:hAnsi="仿宋" w:eastAsia="仿宋" w:cs="仿宋"/>
          <w:bCs/>
        </w:rPr>
      </w:pPr>
    </w:p>
    <w:p w14:paraId="6D3F1CFB">
      <w:pPr>
        <w:widowControl/>
        <w:rPr>
          <w:rFonts w:hint="eastAsia" w:ascii="仿宋" w:hAnsi="仿宋" w:eastAsia="仿宋" w:cs="仿宋"/>
          <w:bCs/>
        </w:rPr>
      </w:pPr>
    </w:p>
    <w:p w14:paraId="79D6D50E">
      <w:pPr>
        <w:widowControl/>
        <w:rPr>
          <w:rFonts w:hint="eastAsia" w:ascii="仿宋" w:hAnsi="仿宋" w:eastAsia="仿宋" w:cs="仿宋"/>
          <w:bCs/>
        </w:rPr>
      </w:pPr>
    </w:p>
    <w:p w14:paraId="6AFEF496">
      <w:pPr>
        <w:widowControl/>
        <w:rPr>
          <w:rFonts w:hint="eastAsia" w:ascii="仿宋" w:hAnsi="仿宋" w:eastAsia="仿宋" w:cs="仿宋"/>
          <w:bCs/>
        </w:rPr>
      </w:pPr>
    </w:p>
    <w:p w14:paraId="77F3E756">
      <w:pPr>
        <w:widowControl/>
        <w:rPr>
          <w:rFonts w:hint="eastAsia" w:ascii="仿宋" w:hAnsi="仿宋" w:eastAsia="仿宋" w:cs="仿宋"/>
          <w:bCs/>
        </w:rPr>
      </w:pPr>
    </w:p>
    <w:p w14:paraId="3A7FF6AA">
      <w:pPr>
        <w:widowControl/>
        <w:rPr>
          <w:rFonts w:hint="eastAsia" w:ascii="仿宋" w:hAnsi="仿宋" w:eastAsia="仿宋" w:cs="仿宋"/>
          <w:bCs/>
        </w:rPr>
      </w:pPr>
    </w:p>
    <w:p w14:paraId="1A37FED6">
      <w:pPr>
        <w:widowControl/>
        <w:rPr>
          <w:rFonts w:hint="eastAsia" w:ascii="仿宋" w:hAnsi="仿宋" w:eastAsia="仿宋" w:cs="仿宋"/>
          <w:bCs/>
        </w:rPr>
      </w:pPr>
    </w:p>
    <w:p w14:paraId="1D91116D">
      <w:pPr>
        <w:widowControl/>
        <w:rPr>
          <w:rFonts w:hint="eastAsia" w:ascii="仿宋" w:hAnsi="仿宋" w:eastAsia="仿宋" w:cs="仿宋"/>
          <w:bCs/>
        </w:rPr>
      </w:pPr>
    </w:p>
    <w:p w14:paraId="6855A9D6">
      <w:pPr>
        <w:widowControl/>
        <w:rPr>
          <w:rFonts w:hint="eastAsia" w:ascii="仿宋" w:hAnsi="仿宋" w:eastAsia="仿宋" w:cs="仿宋"/>
          <w:bCs/>
        </w:rPr>
      </w:pPr>
    </w:p>
    <w:p w14:paraId="3A95ECFE">
      <w:pPr>
        <w:widowControl/>
        <w:rPr>
          <w:rFonts w:hint="eastAsia" w:ascii="仿宋" w:hAnsi="仿宋" w:eastAsia="仿宋" w:cs="仿宋"/>
          <w:bCs/>
        </w:rPr>
      </w:pPr>
    </w:p>
    <w:p w14:paraId="33F81A13">
      <w:pPr>
        <w:widowControl/>
        <w:rPr>
          <w:rFonts w:hint="eastAsia" w:ascii="仿宋" w:hAnsi="仿宋" w:eastAsia="仿宋" w:cs="仿宋"/>
          <w:bCs/>
        </w:rPr>
      </w:pPr>
    </w:p>
    <w:p w14:paraId="17B5915D">
      <w:pPr>
        <w:widowControl/>
        <w:rPr>
          <w:rFonts w:hint="eastAsia" w:ascii="仿宋" w:hAnsi="仿宋" w:eastAsia="仿宋" w:cs="仿宋"/>
          <w:bCs/>
        </w:rPr>
      </w:pPr>
    </w:p>
    <w:p w14:paraId="316A195C">
      <w:pPr>
        <w:widowControl/>
        <w:rPr>
          <w:rFonts w:hint="eastAsia" w:ascii="仿宋" w:hAnsi="仿宋" w:eastAsia="仿宋" w:cs="仿宋"/>
          <w:bCs/>
        </w:rPr>
      </w:pPr>
    </w:p>
    <w:p w14:paraId="50EFE971">
      <w:pPr>
        <w:widowControl/>
        <w:rPr>
          <w:rFonts w:hint="eastAsia" w:ascii="仿宋" w:hAnsi="仿宋" w:eastAsia="仿宋" w:cs="仿宋"/>
          <w:bCs/>
        </w:rPr>
      </w:pPr>
    </w:p>
    <w:p w14:paraId="495895DB">
      <w:pPr>
        <w:widowControl/>
        <w:rPr>
          <w:rFonts w:hint="eastAsia" w:ascii="仿宋" w:hAnsi="仿宋" w:eastAsia="仿宋" w:cs="仿宋"/>
          <w:bCs/>
        </w:rPr>
      </w:pPr>
    </w:p>
    <w:p w14:paraId="2E18BB92">
      <w:pPr>
        <w:widowControl/>
        <w:rPr>
          <w:rFonts w:hint="eastAsia" w:ascii="仿宋" w:hAnsi="仿宋" w:eastAsia="仿宋" w:cs="仿宋"/>
          <w:bCs/>
        </w:rPr>
      </w:pPr>
    </w:p>
    <w:p w14:paraId="6E4AEFCE">
      <w:pPr>
        <w:widowControl/>
        <w:rPr>
          <w:rFonts w:hint="eastAsia" w:ascii="仿宋" w:hAnsi="仿宋" w:eastAsia="仿宋" w:cs="仿宋"/>
          <w:bCs/>
        </w:rPr>
      </w:pPr>
    </w:p>
    <w:p w14:paraId="754753F6">
      <w:pPr>
        <w:widowControl/>
        <w:rPr>
          <w:rFonts w:hint="eastAsia" w:ascii="仿宋" w:hAnsi="仿宋" w:eastAsia="仿宋" w:cs="仿宋"/>
          <w:bCs/>
        </w:rPr>
      </w:pPr>
    </w:p>
    <w:p w14:paraId="63EA1B25">
      <w:pPr>
        <w:widowControl/>
        <w:rPr>
          <w:rFonts w:hint="eastAsia" w:ascii="仿宋" w:hAnsi="仿宋" w:eastAsia="仿宋" w:cs="仿宋"/>
          <w:bCs/>
        </w:rPr>
      </w:pPr>
    </w:p>
    <w:p w14:paraId="7C1C36BE">
      <w:pPr>
        <w:widowControl/>
        <w:rPr>
          <w:rFonts w:hint="eastAsia" w:ascii="仿宋" w:hAnsi="仿宋" w:eastAsia="仿宋" w:cs="仿宋"/>
          <w:bCs/>
        </w:rPr>
      </w:pPr>
    </w:p>
    <w:p w14:paraId="5F489CEA">
      <w:pPr>
        <w:widowControl/>
        <w:rPr>
          <w:rFonts w:hint="eastAsia" w:ascii="仿宋" w:hAnsi="仿宋" w:eastAsia="仿宋" w:cs="仿宋"/>
          <w:bCs/>
        </w:rPr>
      </w:pPr>
    </w:p>
    <w:p w14:paraId="000F04E6">
      <w:pPr>
        <w:widowControl/>
        <w:rPr>
          <w:rFonts w:hint="eastAsia" w:ascii="仿宋" w:hAnsi="仿宋" w:eastAsia="仿宋" w:cs="仿宋"/>
          <w:bCs/>
        </w:rPr>
      </w:pPr>
    </w:p>
    <w:p w14:paraId="284429A5">
      <w:pPr>
        <w:widowControl/>
        <w:rPr>
          <w:rFonts w:hint="eastAsia" w:ascii="仿宋" w:hAnsi="仿宋" w:eastAsia="仿宋" w:cs="仿宋"/>
          <w:bCs/>
        </w:rPr>
      </w:pPr>
    </w:p>
    <w:p w14:paraId="4AB63A2B">
      <w:pPr>
        <w:widowControl/>
        <w:rPr>
          <w:rFonts w:hint="eastAsia" w:ascii="仿宋" w:hAnsi="仿宋" w:eastAsia="仿宋" w:cs="仿宋"/>
          <w:bCs/>
        </w:rPr>
      </w:pPr>
    </w:p>
    <w:p w14:paraId="27812022">
      <w:pPr>
        <w:widowControl/>
        <w:rPr>
          <w:rFonts w:hint="eastAsia" w:ascii="仿宋" w:hAnsi="仿宋" w:eastAsia="仿宋" w:cs="仿宋"/>
          <w:bCs/>
        </w:rPr>
      </w:pPr>
    </w:p>
    <w:p w14:paraId="46873A41">
      <w:pPr>
        <w:widowControl/>
        <w:rPr>
          <w:rFonts w:hint="eastAsia" w:ascii="仿宋" w:hAnsi="仿宋" w:eastAsia="仿宋" w:cs="仿宋"/>
          <w:bCs/>
        </w:rPr>
      </w:pPr>
    </w:p>
    <w:p w14:paraId="03337BCC">
      <w:pPr>
        <w:widowControl/>
        <w:rPr>
          <w:rFonts w:hint="eastAsia" w:ascii="仿宋" w:hAnsi="仿宋" w:eastAsia="仿宋" w:cs="仿宋"/>
          <w:bCs/>
        </w:rPr>
      </w:pPr>
    </w:p>
    <w:p w14:paraId="6EA9A7C7">
      <w:pPr>
        <w:widowControl/>
        <w:rPr>
          <w:rFonts w:hint="eastAsia" w:ascii="仿宋" w:hAnsi="仿宋" w:eastAsia="仿宋" w:cs="仿宋"/>
          <w:bCs/>
        </w:rPr>
      </w:pPr>
    </w:p>
    <w:p w14:paraId="27EED1F3">
      <w:pPr>
        <w:numPr>
          <w:ilvl w:val="0"/>
          <w:numId w:val="9"/>
        </w:numPr>
        <w:spacing w:line="360" w:lineRule="auto"/>
        <w:jc w:val="center"/>
        <w:rPr>
          <w:rFonts w:hint="eastAsia" w:ascii="仿宋" w:hAnsi="仿宋" w:eastAsia="仿宋" w:cs="仿宋"/>
          <w:b/>
          <w:sz w:val="32"/>
          <w:szCs w:val="32"/>
        </w:rPr>
      </w:pPr>
      <w:r>
        <w:rPr>
          <w:rFonts w:hint="eastAsia" w:ascii="仿宋" w:hAnsi="仿宋" w:eastAsia="仿宋" w:cs="仿宋"/>
          <w:b/>
          <w:sz w:val="32"/>
          <w:szCs w:val="32"/>
        </w:rPr>
        <w:t>符合性审查响应对照表</w:t>
      </w:r>
    </w:p>
    <w:tbl>
      <w:tblPr>
        <w:tblStyle w:val="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4792"/>
        <w:gridCol w:w="2006"/>
        <w:gridCol w:w="1348"/>
      </w:tblGrid>
      <w:tr w14:paraId="50CDF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noWrap w:val="0"/>
            <w:vAlign w:val="center"/>
          </w:tcPr>
          <w:p w14:paraId="4BE71151">
            <w:pPr>
              <w:spacing w:line="360" w:lineRule="auto"/>
              <w:jc w:val="center"/>
              <w:rPr>
                <w:rFonts w:hint="eastAsia" w:ascii="仿宋" w:hAnsi="仿宋" w:eastAsia="仿宋" w:cs="仿宋"/>
                <w:b/>
                <w:sz w:val="24"/>
                <w:szCs w:val="24"/>
              </w:rPr>
            </w:pPr>
            <w:r>
              <w:rPr>
                <w:rFonts w:hint="eastAsia" w:ascii="仿宋" w:hAnsi="仿宋" w:eastAsia="仿宋" w:cs="仿宋"/>
                <w:b/>
                <w:sz w:val="24"/>
                <w:szCs w:val="24"/>
              </w:rPr>
              <w:t>序号</w:t>
            </w:r>
          </w:p>
        </w:tc>
        <w:tc>
          <w:tcPr>
            <w:tcW w:w="4792" w:type="dxa"/>
            <w:noWrap w:val="0"/>
            <w:vAlign w:val="center"/>
          </w:tcPr>
          <w:p w14:paraId="05B3C7B7">
            <w:pPr>
              <w:spacing w:line="360" w:lineRule="auto"/>
              <w:jc w:val="center"/>
              <w:rPr>
                <w:rFonts w:hint="eastAsia" w:ascii="仿宋" w:hAnsi="仿宋" w:eastAsia="仿宋" w:cs="仿宋"/>
                <w:b/>
                <w:sz w:val="24"/>
                <w:szCs w:val="24"/>
              </w:rPr>
            </w:pPr>
            <w:r>
              <w:rPr>
                <w:rFonts w:hint="eastAsia" w:ascii="仿宋" w:hAnsi="仿宋" w:eastAsia="仿宋" w:cs="仿宋"/>
                <w:b/>
                <w:sz w:val="24"/>
                <w:szCs w:val="24"/>
              </w:rPr>
              <w:t>符合性审查响应内容</w:t>
            </w:r>
          </w:p>
        </w:tc>
        <w:tc>
          <w:tcPr>
            <w:tcW w:w="2006" w:type="dxa"/>
            <w:noWrap w:val="0"/>
            <w:vAlign w:val="center"/>
          </w:tcPr>
          <w:p w14:paraId="32CEA850">
            <w:pPr>
              <w:spacing w:line="360" w:lineRule="auto"/>
              <w:jc w:val="center"/>
              <w:rPr>
                <w:rFonts w:hint="eastAsia" w:ascii="仿宋" w:hAnsi="仿宋" w:eastAsia="仿宋" w:cs="仿宋"/>
                <w:b/>
                <w:sz w:val="24"/>
                <w:szCs w:val="24"/>
              </w:rPr>
            </w:pPr>
            <w:r>
              <w:rPr>
                <w:rFonts w:hint="eastAsia" w:ascii="仿宋" w:hAnsi="仿宋" w:eastAsia="仿宋" w:cs="仿宋"/>
                <w:b/>
                <w:sz w:val="24"/>
                <w:szCs w:val="24"/>
              </w:rPr>
              <w:t>是否响应</w:t>
            </w:r>
          </w:p>
          <w:p w14:paraId="7C71D8A5">
            <w:pPr>
              <w:spacing w:line="360" w:lineRule="auto"/>
              <w:jc w:val="center"/>
              <w:rPr>
                <w:rFonts w:hint="eastAsia" w:ascii="仿宋" w:hAnsi="仿宋" w:eastAsia="仿宋" w:cs="仿宋"/>
                <w:b/>
                <w:sz w:val="24"/>
                <w:szCs w:val="24"/>
              </w:rPr>
            </w:pPr>
            <w:r>
              <w:rPr>
                <w:rFonts w:hint="eastAsia" w:ascii="仿宋" w:hAnsi="仿宋" w:eastAsia="仿宋" w:cs="仿宋"/>
                <w:b/>
                <w:sz w:val="24"/>
                <w:szCs w:val="24"/>
              </w:rPr>
              <w:t>（填是或者否）</w:t>
            </w:r>
          </w:p>
        </w:tc>
        <w:tc>
          <w:tcPr>
            <w:tcW w:w="1348" w:type="dxa"/>
            <w:noWrap w:val="0"/>
            <w:vAlign w:val="center"/>
          </w:tcPr>
          <w:p w14:paraId="20755C03">
            <w:pPr>
              <w:spacing w:line="360" w:lineRule="auto"/>
              <w:jc w:val="center"/>
              <w:rPr>
                <w:rFonts w:hint="eastAsia" w:ascii="仿宋" w:hAnsi="仿宋" w:eastAsia="仿宋" w:cs="仿宋"/>
                <w:b/>
                <w:sz w:val="24"/>
                <w:szCs w:val="24"/>
              </w:rPr>
            </w:pPr>
            <w:r>
              <w:rPr>
                <w:rFonts w:hint="eastAsia" w:ascii="仿宋" w:hAnsi="仿宋" w:eastAsia="仿宋" w:cs="仿宋"/>
                <w:b/>
                <w:sz w:val="24"/>
                <w:szCs w:val="24"/>
              </w:rPr>
              <w:t>响应情况</w:t>
            </w:r>
          </w:p>
        </w:tc>
      </w:tr>
      <w:tr w14:paraId="3A06C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noWrap w:val="0"/>
            <w:vAlign w:val="center"/>
          </w:tcPr>
          <w:p w14:paraId="08E71343">
            <w:pPr>
              <w:spacing w:line="360" w:lineRule="auto"/>
              <w:jc w:val="center"/>
              <w:rPr>
                <w:rFonts w:hint="eastAsia" w:ascii="仿宋" w:hAnsi="仿宋" w:eastAsia="仿宋" w:cs="仿宋"/>
                <w:iCs/>
                <w:sz w:val="24"/>
                <w:szCs w:val="24"/>
              </w:rPr>
            </w:pPr>
            <w:r>
              <w:rPr>
                <w:rFonts w:hint="eastAsia" w:ascii="仿宋" w:hAnsi="仿宋" w:eastAsia="仿宋" w:cs="仿宋"/>
                <w:iCs/>
                <w:sz w:val="24"/>
                <w:szCs w:val="24"/>
              </w:rPr>
              <w:t>1</w:t>
            </w:r>
          </w:p>
        </w:tc>
        <w:tc>
          <w:tcPr>
            <w:tcW w:w="4792" w:type="dxa"/>
            <w:noWrap w:val="0"/>
            <w:vAlign w:val="center"/>
          </w:tcPr>
          <w:p w14:paraId="7C3CA74E">
            <w:pPr>
              <w:spacing w:line="360" w:lineRule="auto"/>
              <w:rPr>
                <w:rFonts w:hint="eastAsia" w:ascii="仿宋" w:hAnsi="仿宋" w:eastAsia="仿宋" w:cs="仿宋"/>
                <w:iCs/>
                <w:sz w:val="24"/>
                <w:szCs w:val="24"/>
              </w:rPr>
            </w:pPr>
            <w:r>
              <w:rPr>
                <w:rFonts w:hint="eastAsia" w:ascii="仿宋" w:hAnsi="仿宋" w:eastAsia="仿宋" w:cs="仿宋"/>
                <w:iCs/>
                <w:sz w:val="24"/>
                <w:szCs w:val="24"/>
              </w:rPr>
              <w:t>采购需求中必须满足的实质性要求</w:t>
            </w:r>
          </w:p>
        </w:tc>
        <w:tc>
          <w:tcPr>
            <w:tcW w:w="2006" w:type="dxa"/>
            <w:noWrap w:val="0"/>
            <w:vAlign w:val="center"/>
          </w:tcPr>
          <w:p w14:paraId="2256D6C7">
            <w:pPr>
              <w:spacing w:line="360" w:lineRule="auto"/>
              <w:rPr>
                <w:rFonts w:hint="eastAsia" w:ascii="仿宋" w:hAnsi="仿宋" w:eastAsia="仿宋" w:cs="仿宋"/>
                <w:b/>
                <w:sz w:val="24"/>
                <w:szCs w:val="24"/>
              </w:rPr>
            </w:pPr>
          </w:p>
        </w:tc>
        <w:tc>
          <w:tcPr>
            <w:tcW w:w="1348" w:type="dxa"/>
            <w:noWrap w:val="0"/>
            <w:vAlign w:val="center"/>
          </w:tcPr>
          <w:p w14:paraId="3F767A4B">
            <w:pPr>
              <w:spacing w:line="360" w:lineRule="auto"/>
              <w:rPr>
                <w:rFonts w:hint="eastAsia" w:ascii="仿宋" w:hAnsi="仿宋" w:eastAsia="仿宋" w:cs="仿宋"/>
                <w:b/>
                <w:sz w:val="24"/>
                <w:szCs w:val="24"/>
              </w:rPr>
            </w:pPr>
          </w:p>
        </w:tc>
      </w:tr>
      <w:tr w14:paraId="1A6B4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noWrap w:val="0"/>
            <w:vAlign w:val="center"/>
          </w:tcPr>
          <w:p w14:paraId="3DE0D781">
            <w:pPr>
              <w:spacing w:line="360" w:lineRule="auto"/>
              <w:jc w:val="center"/>
              <w:rPr>
                <w:rFonts w:hint="eastAsia" w:ascii="仿宋" w:hAnsi="仿宋" w:eastAsia="仿宋" w:cs="仿宋"/>
                <w:sz w:val="24"/>
                <w:szCs w:val="24"/>
              </w:rPr>
            </w:pPr>
            <w:r>
              <w:rPr>
                <w:rFonts w:hint="eastAsia" w:ascii="仿宋" w:hAnsi="仿宋" w:eastAsia="仿宋" w:cs="仿宋"/>
                <w:sz w:val="24"/>
                <w:szCs w:val="24"/>
              </w:rPr>
              <w:t>2</w:t>
            </w:r>
          </w:p>
        </w:tc>
        <w:tc>
          <w:tcPr>
            <w:tcW w:w="4792" w:type="dxa"/>
            <w:noWrap w:val="0"/>
            <w:vAlign w:val="center"/>
          </w:tcPr>
          <w:p w14:paraId="0B94D60C">
            <w:pPr>
              <w:spacing w:line="360" w:lineRule="auto"/>
              <w:rPr>
                <w:rFonts w:hint="eastAsia" w:ascii="仿宋" w:hAnsi="仿宋" w:eastAsia="仿宋" w:cs="仿宋"/>
                <w:iCs/>
                <w:sz w:val="24"/>
                <w:szCs w:val="24"/>
                <w:lang w:val="en-US"/>
              </w:rPr>
            </w:pPr>
            <w:r>
              <w:rPr>
                <w:rFonts w:hint="eastAsia" w:ascii="仿宋" w:hAnsi="仿宋" w:eastAsia="仿宋" w:cs="仿宋"/>
                <w:iCs/>
                <w:sz w:val="24"/>
                <w:szCs w:val="24"/>
                <w:lang w:val="en-US"/>
              </w:rPr>
              <w:t>磋商报价不得超过最高限价</w:t>
            </w:r>
          </w:p>
        </w:tc>
        <w:tc>
          <w:tcPr>
            <w:tcW w:w="2006" w:type="dxa"/>
            <w:noWrap w:val="0"/>
            <w:vAlign w:val="center"/>
          </w:tcPr>
          <w:p w14:paraId="3A5FC16A">
            <w:pPr>
              <w:spacing w:line="360" w:lineRule="auto"/>
              <w:rPr>
                <w:rFonts w:hint="eastAsia" w:ascii="仿宋" w:hAnsi="仿宋" w:eastAsia="仿宋" w:cs="仿宋"/>
                <w:sz w:val="24"/>
                <w:szCs w:val="24"/>
              </w:rPr>
            </w:pPr>
          </w:p>
        </w:tc>
        <w:tc>
          <w:tcPr>
            <w:tcW w:w="1348" w:type="dxa"/>
            <w:noWrap w:val="0"/>
            <w:vAlign w:val="center"/>
          </w:tcPr>
          <w:p w14:paraId="7AA04B60">
            <w:pPr>
              <w:spacing w:line="360" w:lineRule="auto"/>
              <w:rPr>
                <w:rFonts w:hint="eastAsia" w:ascii="仿宋" w:hAnsi="仿宋" w:eastAsia="仿宋" w:cs="仿宋"/>
                <w:sz w:val="24"/>
                <w:szCs w:val="24"/>
              </w:rPr>
            </w:pPr>
          </w:p>
        </w:tc>
      </w:tr>
      <w:tr w14:paraId="2F869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noWrap w:val="0"/>
            <w:vAlign w:val="center"/>
          </w:tcPr>
          <w:p w14:paraId="5FAAB4B8">
            <w:pPr>
              <w:spacing w:line="360" w:lineRule="auto"/>
              <w:jc w:val="center"/>
              <w:rPr>
                <w:rFonts w:hint="eastAsia" w:ascii="仿宋" w:hAnsi="仿宋" w:eastAsia="仿宋" w:cs="仿宋"/>
                <w:sz w:val="24"/>
                <w:szCs w:val="24"/>
              </w:rPr>
            </w:pPr>
            <w:r>
              <w:rPr>
                <w:rFonts w:hint="eastAsia" w:ascii="仿宋" w:hAnsi="仿宋" w:eastAsia="仿宋" w:cs="仿宋"/>
                <w:sz w:val="24"/>
                <w:szCs w:val="24"/>
              </w:rPr>
              <w:t>3</w:t>
            </w:r>
          </w:p>
        </w:tc>
        <w:tc>
          <w:tcPr>
            <w:tcW w:w="4792" w:type="dxa"/>
            <w:noWrap w:val="0"/>
            <w:vAlign w:val="center"/>
          </w:tcPr>
          <w:p w14:paraId="2AA42C25">
            <w:pPr>
              <w:spacing w:line="360" w:lineRule="auto"/>
              <w:rPr>
                <w:rFonts w:hint="eastAsia" w:ascii="仿宋" w:hAnsi="仿宋" w:eastAsia="仿宋" w:cs="仿宋"/>
                <w:iCs/>
                <w:sz w:val="24"/>
                <w:szCs w:val="24"/>
              </w:rPr>
            </w:pPr>
          </w:p>
        </w:tc>
        <w:tc>
          <w:tcPr>
            <w:tcW w:w="2006" w:type="dxa"/>
            <w:noWrap w:val="0"/>
            <w:vAlign w:val="center"/>
          </w:tcPr>
          <w:p w14:paraId="07791D40">
            <w:pPr>
              <w:spacing w:line="360" w:lineRule="auto"/>
              <w:rPr>
                <w:rFonts w:hint="eastAsia" w:ascii="仿宋" w:hAnsi="仿宋" w:eastAsia="仿宋" w:cs="仿宋"/>
                <w:sz w:val="24"/>
                <w:szCs w:val="24"/>
              </w:rPr>
            </w:pPr>
          </w:p>
        </w:tc>
        <w:tc>
          <w:tcPr>
            <w:tcW w:w="1348" w:type="dxa"/>
            <w:noWrap w:val="0"/>
            <w:vAlign w:val="center"/>
          </w:tcPr>
          <w:p w14:paraId="670E4957">
            <w:pPr>
              <w:spacing w:line="360" w:lineRule="auto"/>
              <w:rPr>
                <w:rFonts w:hint="eastAsia" w:ascii="仿宋" w:hAnsi="仿宋" w:eastAsia="仿宋" w:cs="仿宋"/>
                <w:sz w:val="24"/>
                <w:szCs w:val="24"/>
              </w:rPr>
            </w:pPr>
          </w:p>
        </w:tc>
      </w:tr>
      <w:tr w14:paraId="536EA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646" w:type="dxa"/>
            <w:noWrap w:val="0"/>
            <w:vAlign w:val="center"/>
          </w:tcPr>
          <w:p w14:paraId="13C8EC60">
            <w:pPr>
              <w:spacing w:line="360" w:lineRule="auto"/>
              <w:jc w:val="center"/>
              <w:rPr>
                <w:rFonts w:hint="eastAsia" w:ascii="仿宋" w:hAnsi="仿宋" w:eastAsia="仿宋" w:cs="仿宋"/>
                <w:sz w:val="24"/>
                <w:szCs w:val="24"/>
              </w:rPr>
            </w:pPr>
            <w:r>
              <w:rPr>
                <w:rFonts w:hint="eastAsia" w:ascii="仿宋" w:hAnsi="仿宋" w:eastAsia="仿宋" w:cs="仿宋"/>
                <w:sz w:val="24"/>
                <w:szCs w:val="24"/>
              </w:rPr>
              <w:t>4</w:t>
            </w:r>
          </w:p>
        </w:tc>
        <w:tc>
          <w:tcPr>
            <w:tcW w:w="4792" w:type="dxa"/>
            <w:noWrap w:val="0"/>
            <w:vAlign w:val="center"/>
          </w:tcPr>
          <w:p w14:paraId="28C5B39D">
            <w:pPr>
              <w:spacing w:line="360" w:lineRule="auto"/>
              <w:rPr>
                <w:rFonts w:hint="eastAsia" w:ascii="仿宋" w:hAnsi="仿宋" w:eastAsia="仿宋" w:cs="仿宋"/>
                <w:iCs/>
                <w:sz w:val="24"/>
                <w:szCs w:val="24"/>
              </w:rPr>
            </w:pPr>
          </w:p>
        </w:tc>
        <w:tc>
          <w:tcPr>
            <w:tcW w:w="2006" w:type="dxa"/>
            <w:noWrap w:val="0"/>
            <w:vAlign w:val="center"/>
          </w:tcPr>
          <w:p w14:paraId="17701731">
            <w:pPr>
              <w:spacing w:line="360" w:lineRule="auto"/>
              <w:rPr>
                <w:rFonts w:hint="eastAsia" w:ascii="仿宋" w:hAnsi="仿宋" w:eastAsia="仿宋" w:cs="仿宋"/>
                <w:sz w:val="24"/>
                <w:szCs w:val="24"/>
              </w:rPr>
            </w:pPr>
          </w:p>
        </w:tc>
        <w:tc>
          <w:tcPr>
            <w:tcW w:w="1348" w:type="dxa"/>
            <w:noWrap w:val="0"/>
            <w:vAlign w:val="center"/>
          </w:tcPr>
          <w:p w14:paraId="2EAE9F88">
            <w:pPr>
              <w:spacing w:line="360" w:lineRule="auto"/>
              <w:rPr>
                <w:rFonts w:hint="eastAsia" w:ascii="仿宋" w:hAnsi="仿宋" w:eastAsia="仿宋" w:cs="仿宋"/>
                <w:sz w:val="24"/>
                <w:szCs w:val="24"/>
              </w:rPr>
            </w:pPr>
          </w:p>
        </w:tc>
      </w:tr>
      <w:tr w14:paraId="13AAD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646" w:type="dxa"/>
            <w:noWrap w:val="0"/>
            <w:vAlign w:val="center"/>
          </w:tcPr>
          <w:p w14:paraId="31708BC2">
            <w:pPr>
              <w:spacing w:line="360" w:lineRule="auto"/>
              <w:jc w:val="center"/>
              <w:rPr>
                <w:rFonts w:hint="eastAsia" w:ascii="仿宋" w:hAnsi="仿宋" w:eastAsia="仿宋" w:cs="仿宋"/>
                <w:sz w:val="24"/>
                <w:szCs w:val="24"/>
              </w:rPr>
            </w:pPr>
            <w:r>
              <w:rPr>
                <w:rFonts w:hint="eastAsia" w:ascii="仿宋" w:hAnsi="仿宋" w:eastAsia="仿宋" w:cs="仿宋"/>
                <w:sz w:val="24"/>
                <w:szCs w:val="24"/>
              </w:rPr>
              <w:t>5</w:t>
            </w:r>
          </w:p>
        </w:tc>
        <w:tc>
          <w:tcPr>
            <w:tcW w:w="4792" w:type="dxa"/>
            <w:noWrap w:val="0"/>
            <w:vAlign w:val="center"/>
          </w:tcPr>
          <w:p w14:paraId="7D0BF5E9">
            <w:pPr>
              <w:spacing w:line="360" w:lineRule="auto"/>
              <w:rPr>
                <w:rFonts w:hint="eastAsia" w:ascii="仿宋" w:hAnsi="仿宋" w:eastAsia="仿宋" w:cs="仿宋"/>
                <w:iCs/>
                <w:sz w:val="24"/>
                <w:szCs w:val="24"/>
              </w:rPr>
            </w:pPr>
            <w:r>
              <w:rPr>
                <w:rFonts w:hint="eastAsia" w:ascii="仿宋" w:hAnsi="仿宋" w:eastAsia="仿宋" w:cs="仿宋"/>
                <w:iCs/>
                <w:sz w:val="24"/>
                <w:szCs w:val="24"/>
              </w:rPr>
              <w:t>……</w:t>
            </w:r>
          </w:p>
        </w:tc>
        <w:tc>
          <w:tcPr>
            <w:tcW w:w="2006" w:type="dxa"/>
            <w:noWrap w:val="0"/>
            <w:vAlign w:val="center"/>
          </w:tcPr>
          <w:p w14:paraId="10DE1E54">
            <w:pPr>
              <w:spacing w:line="360" w:lineRule="auto"/>
              <w:rPr>
                <w:rFonts w:hint="eastAsia" w:ascii="仿宋" w:hAnsi="仿宋" w:eastAsia="仿宋" w:cs="仿宋"/>
                <w:sz w:val="24"/>
                <w:szCs w:val="24"/>
              </w:rPr>
            </w:pPr>
          </w:p>
        </w:tc>
        <w:tc>
          <w:tcPr>
            <w:tcW w:w="1348" w:type="dxa"/>
            <w:noWrap w:val="0"/>
            <w:vAlign w:val="center"/>
          </w:tcPr>
          <w:p w14:paraId="0BDDA047">
            <w:pPr>
              <w:spacing w:line="360" w:lineRule="auto"/>
              <w:rPr>
                <w:rFonts w:hint="eastAsia" w:ascii="仿宋" w:hAnsi="仿宋" w:eastAsia="仿宋" w:cs="仿宋"/>
                <w:sz w:val="24"/>
                <w:szCs w:val="24"/>
              </w:rPr>
            </w:pPr>
          </w:p>
        </w:tc>
      </w:tr>
    </w:tbl>
    <w:p w14:paraId="1A9BE436">
      <w:pPr>
        <w:spacing w:line="360" w:lineRule="auto"/>
        <w:jc w:val="both"/>
        <w:rPr>
          <w:rFonts w:hint="eastAsia" w:ascii="仿宋" w:hAnsi="仿宋" w:eastAsia="仿宋" w:cs="仿宋"/>
          <w:b/>
          <w:sz w:val="32"/>
          <w:szCs w:val="32"/>
        </w:rPr>
      </w:pPr>
    </w:p>
    <w:p w14:paraId="0C3266B3">
      <w:pPr>
        <w:spacing w:line="360" w:lineRule="auto"/>
        <w:jc w:val="both"/>
        <w:rPr>
          <w:rFonts w:hint="eastAsia" w:ascii="仿宋" w:hAnsi="仿宋" w:eastAsia="仿宋" w:cs="仿宋"/>
          <w:b/>
          <w:sz w:val="32"/>
          <w:szCs w:val="32"/>
        </w:rPr>
      </w:pPr>
    </w:p>
    <w:p w14:paraId="7DF77625">
      <w:pPr>
        <w:spacing w:line="360" w:lineRule="auto"/>
        <w:jc w:val="both"/>
        <w:rPr>
          <w:rFonts w:hint="eastAsia" w:ascii="仿宋" w:hAnsi="仿宋" w:eastAsia="仿宋" w:cs="仿宋"/>
          <w:b/>
          <w:sz w:val="32"/>
          <w:szCs w:val="32"/>
        </w:rPr>
      </w:pPr>
    </w:p>
    <w:p w14:paraId="186A95AB">
      <w:pPr>
        <w:spacing w:line="360" w:lineRule="auto"/>
        <w:jc w:val="both"/>
        <w:rPr>
          <w:rFonts w:hint="eastAsia" w:ascii="仿宋" w:hAnsi="仿宋" w:eastAsia="仿宋" w:cs="仿宋"/>
          <w:b/>
          <w:sz w:val="32"/>
          <w:szCs w:val="32"/>
        </w:rPr>
      </w:pPr>
    </w:p>
    <w:p w14:paraId="682F4C44">
      <w:pPr>
        <w:spacing w:line="360" w:lineRule="auto"/>
        <w:jc w:val="both"/>
        <w:rPr>
          <w:rFonts w:hint="eastAsia" w:ascii="仿宋" w:hAnsi="仿宋" w:eastAsia="仿宋" w:cs="仿宋"/>
          <w:b/>
          <w:sz w:val="32"/>
          <w:szCs w:val="32"/>
        </w:rPr>
      </w:pPr>
    </w:p>
    <w:p w14:paraId="4A8E068A">
      <w:pPr>
        <w:spacing w:line="360" w:lineRule="auto"/>
        <w:jc w:val="both"/>
        <w:rPr>
          <w:rFonts w:hint="eastAsia" w:ascii="仿宋" w:hAnsi="仿宋" w:eastAsia="仿宋" w:cs="仿宋"/>
          <w:b/>
          <w:sz w:val="32"/>
          <w:szCs w:val="32"/>
        </w:rPr>
      </w:pPr>
    </w:p>
    <w:p w14:paraId="7BCD4FE0">
      <w:pPr>
        <w:spacing w:line="360" w:lineRule="auto"/>
        <w:jc w:val="both"/>
        <w:rPr>
          <w:rFonts w:hint="eastAsia" w:ascii="仿宋" w:hAnsi="仿宋" w:eastAsia="仿宋" w:cs="仿宋"/>
          <w:b/>
          <w:sz w:val="32"/>
          <w:szCs w:val="32"/>
        </w:rPr>
      </w:pPr>
    </w:p>
    <w:p w14:paraId="4305F550">
      <w:pPr>
        <w:spacing w:line="360" w:lineRule="auto"/>
        <w:jc w:val="both"/>
        <w:rPr>
          <w:rFonts w:hint="eastAsia" w:ascii="仿宋" w:hAnsi="仿宋" w:eastAsia="仿宋" w:cs="仿宋"/>
          <w:b/>
          <w:sz w:val="32"/>
          <w:szCs w:val="32"/>
        </w:rPr>
      </w:pPr>
    </w:p>
    <w:p w14:paraId="05D89FA4">
      <w:pPr>
        <w:spacing w:line="360" w:lineRule="auto"/>
        <w:jc w:val="both"/>
        <w:rPr>
          <w:rFonts w:hint="eastAsia" w:ascii="仿宋" w:hAnsi="仿宋" w:eastAsia="仿宋" w:cs="仿宋"/>
          <w:b/>
          <w:sz w:val="32"/>
          <w:szCs w:val="32"/>
        </w:rPr>
      </w:pPr>
    </w:p>
    <w:p w14:paraId="4E87AA2A">
      <w:pPr>
        <w:spacing w:line="360" w:lineRule="auto"/>
        <w:jc w:val="both"/>
        <w:rPr>
          <w:rFonts w:hint="eastAsia" w:ascii="仿宋" w:hAnsi="仿宋" w:eastAsia="仿宋" w:cs="仿宋"/>
          <w:b/>
          <w:sz w:val="32"/>
          <w:szCs w:val="32"/>
        </w:rPr>
      </w:pPr>
    </w:p>
    <w:p w14:paraId="2803FDCA">
      <w:pPr>
        <w:spacing w:line="360" w:lineRule="auto"/>
        <w:jc w:val="both"/>
        <w:rPr>
          <w:rFonts w:hint="eastAsia" w:ascii="仿宋" w:hAnsi="仿宋" w:eastAsia="仿宋" w:cs="仿宋"/>
          <w:b/>
          <w:sz w:val="32"/>
          <w:szCs w:val="32"/>
        </w:rPr>
      </w:pPr>
    </w:p>
    <w:p w14:paraId="3D3669A8">
      <w:pPr>
        <w:spacing w:line="360" w:lineRule="auto"/>
        <w:jc w:val="both"/>
        <w:rPr>
          <w:rFonts w:hint="eastAsia" w:ascii="仿宋" w:hAnsi="仿宋" w:eastAsia="仿宋" w:cs="仿宋"/>
          <w:b/>
          <w:sz w:val="32"/>
          <w:szCs w:val="32"/>
        </w:rPr>
      </w:pPr>
    </w:p>
    <w:p w14:paraId="2B3A9416">
      <w:pPr>
        <w:spacing w:line="360" w:lineRule="auto"/>
        <w:jc w:val="both"/>
        <w:rPr>
          <w:rFonts w:hint="eastAsia" w:ascii="仿宋" w:hAnsi="仿宋" w:eastAsia="仿宋" w:cs="仿宋"/>
          <w:b/>
          <w:sz w:val="32"/>
          <w:szCs w:val="32"/>
        </w:rPr>
      </w:pPr>
    </w:p>
    <w:p w14:paraId="19C05ACC">
      <w:pPr>
        <w:spacing w:line="360" w:lineRule="auto"/>
        <w:jc w:val="both"/>
        <w:rPr>
          <w:rFonts w:hint="eastAsia" w:ascii="仿宋" w:hAnsi="仿宋" w:eastAsia="仿宋" w:cs="仿宋"/>
          <w:b/>
          <w:sz w:val="32"/>
          <w:szCs w:val="32"/>
        </w:rPr>
      </w:pPr>
    </w:p>
    <w:p w14:paraId="3F8FD9C9">
      <w:pPr>
        <w:spacing w:line="360" w:lineRule="auto"/>
        <w:jc w:val="both"/>
        <w:rPr>
          <w:rFonts w:hint="eastAsia" w:ascii="仿宋" w:hAnsi="仿宋" w:eastAsia="仿宋" w:cs="仿宋"/>
          <w:b/>
          <w:sz w:val="32"/>
          <w:szCs w:val="32"/>
        </w:rPr>
      </w:pPr>
    </w:p>
    <w:p w14:paraId="4083571D">
      <w:pPr>
        <w:spacing w:line="360" w:lineRule="auto"/>
        <w:jc w:val="center"/>
        <w:rPr>
          <w:rFonts w:hint="eastAsia" w:ascii="仿宋" w:hAnsi="仿宋" w:eastAsia="仿宋" w:cs="仿宋"/>
          <w:b/>
          <w:sz w:val="32"/>
          <w:szCs w:val="32"/>
          <w:lang w:val="en-US"/>
        </w:rPr>
      </w:pPr>
    </w:p>
    <w:p w14:paraId="54793BFD">
      <w:pPr>
        <w:spacing w:line="360" w:lineRule="auto"/>
        <w:jc w:val="center"/>
        <w:rPr>
          <w:rFonts w:hint="eastAsia" w:ascii="仿宋" w:hAnsi="仿宋" w:eastAsia="仿宋" w:cs="仿宋"/>
          <w:b/>
          <w:sz w:val="32"/>
          <w:szCs w:val="32"/>
        </w:rPr>
      </w:pPr>
      <w:r>
        <w:rPr>
          <w:rFonts w:hint="eastAsia" w:ascii="仿宋" w:hAnsi="仿宋" w:eastAsia="仿宋" w:cs="仿宋"/>
          <w:b/>
          <w:sz w:val="32"/>
          <w:szCs w:val="32"/>
          <w:lang w:val="en-US"/>
        </w:rPr>
        <w:t>三、</w:t>
      </w:r>
      <w:r>
        <w:rPr>
          <w:rFonts w:hint="eastAsia" w:ascii="仿宋" w:hAnsi="仿宋" w:eastAsia="仿宋" w:cs="仿宋"/>
          <w:b/>
          <w:sz w:val="32"/>
          <w:szCs w:val="32"/>
        </w:rPr>
        <w:t>非实质性响应对照表</w:t>
      </w:r>
    </w:p>
    <w:p w14:paraId="0188064D">
      <w:pPr>
        <w:spacing w:line="360" w:lineRule="auto"/>
        <w:rPr>
          <w:rFonts w:hint="eastAsia" w:ascii="仿宋" w:hAnsi="仿宋" w:eastAsia="仿宋" w:cs="仿宋"/>
          <w:b/>
          <w:sz w:val="32"/>
          <w:szCs w:val="32"/>
        </w:rPr>
      </w:pPr>
    </w:p>
    <w:tbl>
      <w:tblPr>
        <w:tblStyle w:val="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4572"/>
        <w:gridCol w:w="1968"/>
        <w:gridCol w:w="1491"/>
      </w:tblGrid>
      <w:tr w14:paraId="66750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noWrap w:val="0"/>
            <w:vAlign w:val="center"/>
          </w:tcPr>
          <w:p w14:paraId="21B68555">
            <w:pPr>
              <w:spacing w:line="360" w:lineRule="auto"/>
              <w:jc w:val="center"/>
              <w:rPr>
                <w:rFonts w:hint="eastAsia" w:ascii="仿宋" w:hAnsi="仿宋" w:eastAsia="仿宋" w:cs="仿宋"/>
                <w:b/>
                <w:sz w:val="24"/>
                <w:szCs w:val="24"/>
              </w:rPr>
            </w:pPr>
            <w:r>
              <w:rPr>
                <w:rFonts w:hint="eastAsia" w:ascii="仿宋" w:hAnsi="仿宋" w:eastAsia="仿宋" w:cs="仿宋"/>
                <w:b/>
                <w:sz w:val="24"/>
                <w:szCs w:val="24"/>
              </w:rPr>
              <w:t>序号</w:t>
            </w:r>
          </w:p>
        </w:tc>
        <w:tc>
          <w:tcPr>
            <w:tcW w:w="4572" w:type="dxa"/>
            <w:noWrap w:val="0"/>
            <w:vAlign w:val="center"/>
          </w:tcPr>
          <w:p w14:paraId="6141A3A8">
            <w:pPr>
              <w:spacing w:line="360" w:lineRule="auto"/>
              <w:jc w:val="center"/>
              <w:rPr>
                <w:rFonts w:hint="eastAsia" w:ascii="仿宋" w:hAnsi="仿宋" w:eastAsia="仿宋" w:cs="仿宋"/>
                <w:b/>
                <w:sz w:val="24"/>
                <w:szCs w:val="24"/>
              </w:rPr>
            </w:pPr>
            <w:r>
              <w:rPr>
                <w:rFonts w:hint="eastAsia" w:ascii="仿宋" w:hAnsi="仿宋" w:eastAsia="仿宋" w:cs="仿宋"/>
                <w:b/>
                <w:sz w:val="24"/>
                <w:szCs w:val="24"/>
              </w:rPr>
              <w:t>非实质性响应内容</w:t>
            </w:r>
          </w:p>
        </w:tc>
        <w:tc>
          <w:tcPr>
            <w:tcW w:w="1968" w:type="dxa"/>
            <w:noWrap w:val="0"/>
            <w:vAlign w:val="center"/>
          </w:tcPr>
          <w:p w14:paraId="7241FB3F">
            <w:pPr>
              <w:spacing w:line="360" w:lineRule="auto"/>
              <w:jc w:val="center"/>
              <w:rPr>
                <w:rFonts w:hint="eastAsia" w:ascii="仿宋" w:hAnsi="仿宋" w:eastAsia="仿宋" w:cs="仿宋"/>
                <w:b/>
                <w:sz w:val="24"/>
                <w:szCs w:val="24"/>
              </w:rPr>
            </w:pPr>
            <w:r>
              <w:rPr>
                <w:rFonts w:hint="eastAsia" w:ascii="仿宋" w:hAnsi="仿宋" w:eastAsia="仿宋" w:cs="仿宋"/>
                <w:b/>
                <w:sz w:val="24"/>
                <w:szCs w:val="24"/>
              </w:rPr>
              <w:t>是否响应</w:t>
            </w:r>
          </w:p>
          <w:p w14:paraId="1B45BF88">
            <w:pPr>
              <w:spacing w:line="360" w:lineRule="auto"/>
              <w:jc w:val="center"/>
              <w:rPr>
                <w:rFonts w:hint="eastAsia" w:ascii="仿宋" w:hAnsi="仿宋" w:eastAsia="仿宋" w:cs="仿宋"/>
                <w:b/>
                <w:sz w:val="24"/>
                <w:szCs w:val="24"/>
              </w:rPr>
            </w:pPr>
            <w:r>
              <w:rPr>
                <w:rFonts w:hint="eastAsia" w:ascii="仿宋" w:hAnsi="仿宋" w:eastAsia="仿宋" w:cs="仿宋"/>
                <w:b/>
                <w:sz w:val="24"/>
                <w:szCs w:val="24"/>
              </w:rPr>
              <w:t>（填是或者否）</w:t>
            </w:r>
          </w:p>
        </w:tc>
        <w:tc>
          <w:tcPr>
            <w:tcW w:w="1491" w:type="dxa"/>
            <w:noWrap w:val="0"/>
            <w:vAlign w:val="center"/>
          </w:tcPr>
          <w:p w14:paraId="5B8B5435">
            <w:pPr>
              <w:spacing w:line="360" w:lineRule="auto"/>
              <w:jc w:val="center"/>
              <w:rPr>
                <w:rFonts w:hint="eastAsia" w:ascii="仿宋" w:hAnsi="仿宋" w:eastAsia="仿宋" w:cs="仿宋"/>
                <w:b/>
                <w:sz w:val="24"/>
                <w:szCs w:val="24"/>
              </w:rPr>
            </w:pPr>
            <w:r>
              <w:rPr>
                <w:rFonts w:hint="eastAsia" w:ascii="仿宋" w:hAnsi="仿宋" w:eastAsia="仿宋" w:cs="仿宋"/>
                <w:b/>
                <w:sz w:val="24"/>
                <w:szCs w:val="24"/>
              </w:rPr>
              <w:t>响应情况</w:t>
            </w:r>
          </w:p>
        </w:tc>
      </w:tr>
      <w:tr w14:paraId="05B74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noWrap w:val="0"/>
            <w:vAlign w:val="center"/>
          </w:tcPr>
          <w:p w14:paraId="05F33DA3">
            <w:pPr>
              <w:spacing w:line="360" w:lineRule="auto"/>
              <w:jc w:val="center"/>
              <w:rPr>
                <w:rFonts w:hint="eastAsia" w:ascii="仿宋" w:hAnsi="仿宋" w:eastAsia="仿宋" w:cs="仿宋"/>
                <w:sz w:val="24"/>
                <w:szCs w:val="24"/>
              </w:rPr>
            </w:pPr>
            <w:r>
              <w:rPr>
                <w:rFonts w:hint="eastAsia" w:ascii="仿宋" w:hAnsi="仿宋" w:eastAsia="仿宋" w:cs="仿宋"/>
                <w:sz w:val="24"/>
                <w:szCs w:val="24"/>
                <w:lang w:val="en-US"/>
              </w:rPr>
              <w:t>1</w:t>
            </w:r>
          </w:p>
        </w:tc>
        <w:tc>
          <w:tcPr>
            <w:tcW w:w="4572" w:type="dxa"/>
            <w:noWrap w:val="0"/>
            <w:vAlign w:val="center"/>
          </w:tcPr>
          <w:p w14:paraId="3B5E637B">
            <w:pPr>
              <w:spacing w:line="360" w:lineRule="auto"/>
              <w:rPr>
                <w:rFonts w:hint="eastAsia" w:ascii="仿宋" w:hAnsi="仿宋" w:eastAsia="仿宋" w:cs="仿宋"/>
                <w:iCs/>
                <w:sz w:val="24"/>
                <w:szCs w:val="24"/>
              </w:rPr>
            </w:pPr>
            <w:r>
              <w:rPr>
                <w:rFonts w:hint="eastAsia" w:ascii="仿宋" w:hAnsi="仿宋" w:eastAsia="仿宋" w:cs="仿宋"/>
                <w:sz w:val="24"/>
                <w:szCs w:val="24"/>
              </w:rPr>
              <w:t>《残疾人福利性单位声明函》</w:t>
            </w:r>
          </w:p>
        </w:tc>
        <w:tc>
          <w:tcPr>
            <w:tcW w:w="1968" w:type="dxa"/>
            <w:noWrap w:val="0"/>
            <w:vAlign w:val="center"/>
          </w:tcPr>
          <w:p w14:paraId="0DC415F3">
            <w:pPr>
              <w:spacing w:line="360" w:lineRule="auto"/>
              <w:rPr>
                <w:rFonts w:hint="eastAsia" w:ascii="仿宋" w:hAnsi="仿宋" w:eastAsia="仿宋" w:cs="仿宋"/>
                <w:sz w:val="24"/>
                <w:szCs w:val="24"/>
              </w:rPr>
            </w:pPr>
          </w:p>
        </w:tc>
        <w:tc>
          <w:tcPr>
            <w:tcW w:w="1491" w:type="dxa"/>
            <w:noWrap w:val="0"/>
            <w:vAlign w:val="center"/>
          </w:tcPr>
          <w:p w14:paraId="100B1EC0">
            <w:pPr>
              <w:spacing w:line="360" w:lineRule="auto"/>
              <w:rPr>
                <w:rFonts w:hint="eastAsia" w:ascii="仿宋" w:hAnsi="仿宋" w:eastAsia="仿宋" w:cs="仿宋"/>
                <w:sz w:val="24"/>
                <w:szCs w:val="24"/>
              </w:rPr>
            </w:pPr>
          </w:p>
        </w:tc>
      </w:tr>
      <w:tr w14:paraId="7FDC3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646" w:type="dxa"/>
            <w:noWrap w:val="0"/>
            <w:vAlign w:val="center"/>
          </w:tcPr>
          <w:p w14:paraId="49D4E2F7">
            <w:pPr>
              <w:spacing w:line="360" w:lineRule="auto"/>
              <w:jc w:val="center"/>
              <w:rPr>
                <w:rFonts w:hint="eastAsia" w:ascii="仿宋" w:hAnsi="仿宋" w:eastAsia="仿宋" w:cs="仿宋"/>
                <w:sz w:val="24"/>
                <w:szCs w:val="24"/>
              </w:rPr>
            </w:pPr>
            <w:r>
              <w:rPr>
                <w:rFonts w:hint="eastAsia" w:ascii="仿宋" w:hAnsi="仿宋" w:eastAsia="仿宋" w:cs="仿宋"/>
                <w:sz w:val="24"/>
                <w:szCs w:val="24"/>
                <w:lang w:val="en-US"/>
              </w:rPr>
              <w:t>2</w:t>
            </w:r>
          </w:p>
        </w:tc>
        <w:tc>
          <w:tcPr>
            <w:tcW w:w="4572" w:type="dxa"/>
            <w:noWrap w:val="0"/>
            <w:vAlign w:val="center"/>
          </w:tcPr>
          <w:p w14:paraId="7AC02E9D">
            <w:pPr>
              <w:spacing w:line="360" w:lineRule="auto"/>
              <w:rPr>
                <w:rFonts w:hint="eastAsia" w:ascii="仿宋" w:hAnsi="仿宋" w:eastAsia="仿宋" w:cs="仿宋"/>
                <w:iCs/>
                <w:sz w:val="24"/>
                <w:szCs w:val="24"/>
              </w:rPr>
            </w:pPr>
            <w:r>
              <w:rPr>
                <w:rFonts w:hint="eastAsia" w:ascii="仿宋" w:hAnsi="仿宋" w:eastAsia="仿宋" w:cs="仿宋"/>
                <w:iCs/>
                <w:sz w:val="24"/>
                <w:szCs w:val="24"/>
              </w:rPr>
              <w:t>……</w:t>
            </w:r>
          </w:p>
        </w:tc>
        <w:tc>
          <w:tcPr>
            <w:tcW w:w="1968" w:type="dxa"/>
            <w:noWrap w:val="0"/>
            <w:vAlign w:val="center"/>
          </w:tcPr>
          <w:p w14:paraId="1A7C1CA0">
            <w:pPr>
              <w:spacing w:line="360" w:lineRule="auto"/>
              <w:rPr>
                <w:rFonts w:hint="eastAsia" w:ascii="仿宋" w:hAnsi="仿宋" w:eastAsia="仿宋" w:cs="仿宋"/>
                <w:sz w:val="24"/>
                <w:szCs w:val="24"/>
              </w:rPr>
            </w:pPr>
          </w:p>
        </w:tc>
        <w:tc>
          <w:tcPr>
            <w:tcW w:w="1491" w:type="dxa"/>
            <w:noWrap w:val="0"/>
            <w:vAlign w:val="center"/>
          </w:tcPr>
          <w:p w14:paraId="240A2C49">
            <w:pPr>
              <w:spacing w:line="360" w:lineRule="auto"/>
              <w:rPr>
                <w:rFonts w:hint="eastAsia" w:ascii="仿宋" w:hAnsi="仿宋" w:eastAsia="仿宋" w:cs="仿宋"/>
                <w:sz w:val="24"/>
                <w:szCs w:val="24"/>
              </w:rPr>
            </w:pPr>
          </w:p>
        </w:tc>
      </w:tr>
    </w:tbl>
    <w:p w14:paraId="4621D53E">
      <w:pPr>
        <w:widowControl/>
        <w:rPr>
          <w:rFonts w:hint="eastAsia" w:ascii="仿宋" w:hAnsi="仿宋" w:eastAsia="仿宋" w:cs="仿宋"/>
          <w:bCs/>
        </w:rPr>
      </w:pPr>
    </w:p>
    <w:p w14:paraId="7177F1AF">
      <w:pPr>
        <w:widowControl/>
        <w:rPr>
          <w:rFonts w:hint="eastAsia" w:ascii="仿宋" w:hAnsi="仿宋" w:eastAsia="仿宋" w:cs="仿宋"/>
          <w:b/>
          <w:bCs/>
          <w:color w:val="000000"/>
          <w:sz w:val="31"/>
          <w:szCs w:val="31"/>
          <w:lang w:val="en-US" w:bidi="ar"/>
        </w:rPr>
      </w:pPr>
    </w:p>
    <w:p w14:paraId="113E7148">
      <w:pPr>
        <w:widowControl/>
        <w:rPr>
          <w:rFonts w:hint="eastAsia" w:ascii="仿宋" w:hAnsi="仿宋" w:eastAsia="仿宋" w:cs="仿宋"/>
          <w:b/>
          <w:bCs/>
          <w:color w:val="000000"/>
          <w:sz w:val="31"/>
          <w:szCs w:val="31"/>
          <w:lang w:val="en-US" w:bidi="ar"/>
        </w:rPr>
      </w:pPr>
    </w:p>
    <w:p w14:paraId="3BB967F1">
      <w:pPr>
        <w:widowControl/>
        <w:rPr>
          <w:rFonts w:hint="eastAsia" w:ascii="仿宋" w:hAnsi="仿宋" w:eastAsia="仿宋" w:cs="仿宋"/>
          <w:b/>
          <w:bCs/>
          <w:color w:val="000000"/>
          <w:sz w:val="31"/>
          <w:szCs w:val="31"/>
          <w:lang w:val="en-US" w:bidi="ar"/>
        </w:rPr>
      </w:pPr>
    </w:p>
    <w:p w14:paraId="4B66426D">
      <w:pPr>
        <w:widowControl/>
        <w:rPr>
          <w:rFonts w:hint="eastAsia" w:ascii="仿宋" w:hAnsi="仿宋" w:eastAsia="仿宋" w:cs="仿宋"/>
          <w:b/>
          <w:bCs/>
          <w:color w:val="000000"/>
          <w:sz w:val="31"/>
          <w:szCs w:val="31"/>
          <w:lang w:val="en-US" w:bidi="ar"/>
        </w:rPr>
      </w:pPr>
    </w:p>
    <w:p w14:paraId="6304D937">
      <w:pPr>
        <w:widowControl/>
        <w:rPr>
          <w:rFonts w:hint="eastAsia" w:ascii="仿宋" w:hAnsi="仿宋" w:eastAsia="仿宋" w:cs="仿宋"/>
          <w:b/>
          <w:bCs/>
          <w:color w:val="000000"/>
          <w:sz w:val="31"/>
          <w:szCs w:val="31"/>
          <w:lang w:val="en-US" w:bidi="ar"/>
        </w:rPr>
      </w:pPr>
    </w:p>
    <w:p w14:paraId="417397C5">
      <w:pPr>
        <w:widowControl/>
        <w:rPr>
          <w:rFonts w:hint="eastAsia" w:ascii="仿宋" w:hAnsi="仿宋" w:eastAsia="仿宋" w:cs="仿宋"/>
          <w:b/>
          <w:bCs/>
          <w:color w:val="000000"/>
          <w:sz w:val="31"/>
          <w:szCs w:val="31"/>
          <w:lang w:val="en-US" w:bidi="ar"/>
        </w:rPr>
      </w:pPr>
    </w:p>
    <w:p w14:paraId="4A416FB2">
      <w:pPr>
        <w:widowControl/>
        <w:rPr>
          <w:rFonts w:hint="eastAsia" w:ascii="仿宋" w:hAnsi="仿宋" w:eastAsia="仿宋" w:cs="仿宋"/>
          <w:b/>
          <w:bCs/>
          <w:color w:val="000000"/>
          <w:sz w:val="31"/>
          <w:szCs w:val="31"/>
          <w:lang w:val="en-US" w:bidi="ar"/>
        </w:rPr>
      </w:pPr>
    </w:p>
    <w:p w14:paraId="6810BE39">
      <w:pPr>
        <w:widowControl/>
        <w:rPr>
          <w:rFonts w:hint="eastAsia" w:ascii="仿宋" w:hAnsi="仿宋" w:eastAsia="仿宋" w:cs="仿宋"/>
          <w:b/>
          <w:bCs/>
          <w:color w:val="000000"/>
          <w:sz w:val="31"/>
          <w:szCs w:val="31"/>
          <w:lang w:val="en-US" w:bidi="ar"/>
        </w:rPr>
      </w:pPr>
    </w:p>
    <w:p w14:paraId="3715A073">
      <w:pPr>
        <w:widowControl/>
        <w:rPr>
          <w:rFonts w:hint="eastAsia" w:ascii="仿宋" w:hAnsi="仿宋" w:eastAsia="仿宋" w:cs="仿宋"/>
          <w:b/>
          <w:bCs/>
          <w:color w:val="000000"/>
          <w:sz w:val="31"/>
          <w:szCs w:val="31"/>
          <w:lang w:val="en-US" w:bidi="ar"/>
        </w:rPr>
      </w:pPr>
    </w:p>
    <w:p w14:paraId="72D0E687">
      <w:pPr>
        <w:widowControl/>
        <w:rPr>
          <w:rFonts w:hint="eastAsia" w:ascii="仿宋" w:hAnsi="仿宋" w:eastAsia="仿宋" w:cs="仿宋"/>
          <w:b/>
          <w:bCs/>
          <w:color w:val="000000"/>
          <w:sz w:val="31"/>
          <w:szCs w:val="31"/>
          <w:lang w:val="en-US" w:bidi="ar"/>
        </w:rPr>
      </w:pPr>
    </w:p>
    <w:p w14:paraId="116FF33C">
      <w:pPr>
        <w:widowControl/>
        <w:rPr>
          <w:rFonts w:hint="eastAsia" w:ascii="仿宋" w:hAnsi="仿宋" w:eastAsia="仿宋" w:cs="仿宋"/>
          <w:b/>
          <w:bCs/>
          <w:color w:val="000000"/>
          <w:sz w:val="31"/>
          <w:szCs w:val="31"/>
          <w:lang w:val="en-US" w:bidi="ar"/>
        </w:rPr>
      </w:pPr>
    </w:p>
    <w:p w14:paraId="548B578C">
      <w:pPr>
        <w:widowControl/>
        <w:rPr>
          <w:rFonts w:hint="eastAsia" w:ascii="仿宋" w:hAnsi="仿宋" w:eastAsia="仿宋" w:cs="仿宋"/>
          <w:b/>
          <w:bCs/>
          <w:color w:val="000000"/>
          <w:sz w:val="31"/>
          <w:szCs w:val="31"/>
          <w:lang w:val="en-US" w:bidi="ar"/>
        </w:rPr>
      </w:pPr>
    </w:p>
    <w:p w14:paraId="6F7F67B5">
      <w:pPr>
        <w:widowControl/>
        <w:rPr>
          <w:rFonts w:hint="eastAsia" w:ascii="仿宋" w:hAnsi="仿宋" w:eastAsia="仿宋" w:cs="仿宋"/>
          <w:b/>
          <w:bCs/>
          <w:color w:val="000000"/>
          <w:sz w:val="31"/>
          <w:szCs w:val="31"/>
          <w:lang w:val="en-US" w:bidi="ar"/>
        </w:rPr>
      </w:pPr>
    </w:p>
    <w:p w14:paraId="0D4ABD5D">
      <w:pPr>
        <w:widowControl/>
        <w:rPr>
          <w:rFonts w:hint="eastAsia" w:ascii="仿宋" w:hAnsi="仿宋" w:eastAsia="仿宋" w:cs="仿宋"/>
          <w:b/>
          <w:bCs/>
          <w:color w:val="000000"/>
          <w:sz w:val="31"/>
          <w:szCs w:val="31"/>
          <w:lang w:val="en-US" w:bidi="ar"/>
        </w:rPr>
      </w:pPr>
    </w:p>
    <w:p w14:paraId="245A56FB">
      <w:pPr>
        <w:widowControl/>
        <w:rPr>
          <w:rFonts w:hint="eastAsia" w:ascii="仿宋" w:hAnsi="仿宋" w:eastAsia="仿宋" w:cs="仿宋"/>
          <w:b/>
          <w:bCs/>
          <w:color w:val="000000"/>
          <w:sz w:val="31"/>
          <w:szCs w:val="31"/>
          <w:lang w:val="en-US" w:bidi="ar"/>
        </w:rPr>
      </w:pPr>
    </w:p>
    <w:p w14:paraId="0876BFFB">
      <w:pPr>
        <w:widowControl/>
        <w:rPr>
          <w:rFonts w:hint="eastAsia" w:ascii="仿宋" w:hAnsi="仿宋" w:eastAsia="仿宋" w:cs="仿宋"/>
          <w:b/>
          <w:bCs/>
          <w:color w:val="000000"/>
          <w:sz w:val="31"/>
          <w:szCs w:val="31"/>
          <w:lang w:val="en-US" w:bidi="ar"/>
        </w:rPr>
      </w:pPr>
    </w:p>
    <w:p w14:paraId="09ED70BB">
      <w:pPr>
        <w:widowControl/>
        <w:rPr>
          <w:rFonts w:hint="eastAsia" w:ascii="仿宋" w:hAnsi="仿宋" w:eastAsia="仿宋" w:cs="仿宋"/>
          <w:b/>
          <w:bCs/>
          <w:color w:val="000000"/>
          <w:sz w:val="31"/>
          <w:szCs w:val="31"/>
          <w:lang w:val="en-US" w:bidi="ar"/>
        </w:rPr>
      </w:pPr>
    </w:p>
    <w:p w14:paraId="331350F0">
      <w:pPr>
        <w:widowControl/>
        <w:rPr>
          <w:rFonts w:hint="eastAsia" w:ascii="仿宋" w:hAnsi="仿宋" w:eastAsia="仿宋" w:cs="仿宋"/>
          <w:b/>
          <w:bCs/>
          <w:color w:val="000000"/>
          <w:sz w:val="31"/>
          <w:szCs w:val="31"/>
          <w:lang w:val="en-US" w:bidi="ar"/>
        </w:rPr>
      </w:pPr>
    </w:p>
    <w:p w14:paraId="2B56163E">
      <w:pPr>
        <w:widowControl/>
        <w:rPr>
          <w:rFonts w:hint="eastAsia" w:ascii="仿宋" w:hAnsi="仿宋" w:eastAsia="仿宋" w:cs="仿宋"/>
          <w:b/>
          <w:bCs/>
          <w:color w:val="000000"/>
          <w:sz w:val="31"/>
          <w:szCs w:val="31"/>
          <w:lang w:val="en-US" w:bidi="ar"/>
        </w:rPr>
      </w:pPr>
    </w:p>
    <w:p w14:paraId="359E9A04">
      <w:pPr>
        <w:widowControl/>
        <w:rPr>
          <w:rFonts w:hint="eastAsia" w:ascii="仿宋" w:hAnsi="仿宋" w:eastAsia="仿宋" w:cs="仿宋"/>
          <w:b/>
          <w:bCs/>
          <w:color w:val="000000"/>
          <w:sz w:val="31"/>
          <w:szCs w:val="31"/>
          <w:lang w:val="en-US" w:bidi="ar"/>
        </w:rPr>
      </w:pPr>
    </w:p>
    <w:p w14:paraId="4E7A738E">
      <w:pPr>
        <w:widowControl/>
        <w:rPr>
          <w:rFonts w:hint="eastAsia" w:ascii="仿宋" w:hAnsi="仿宋" w:eastAsia="仿宋" w:cs="仿宋"/>
          <w:b/>
          <w:bCs/>
          <w:color w:val="000000"/>
          <w:sz w:val="24"/>
          <w:szCs w:val="24"/>
          <w:lang w:val="en-US" w:bidi="ar"/>
        </w:rPr>
      </w:pPr>
      <w:r>
        <w:rPr>
          <w:rFonts w:hint="eastAsia" w:ascii="仿宋" w:hAnsi="仿宋" w:eastAsia="仿宋" w:cs="仿宋"/>
          <w:b/>
          <w:bCs/>
          <w:color w:val="000000"/>
          <w:sz w:val="31"/>
          <w:szCs w:val="31"/>
          <w:lang w:val="en-US" w:bidi="ar"/>
        </w:rPr>
        <w:t xml:space="preserve"> </w:t>
      </w:r>
    </w:p>
    <w:p w14:paraId="3FE12816">
      <w:pPr>
        <w:widowControl/>
        <w:jc w:val="center"/>
        <w:rPr>
          <w:rFonts w:hint="eastAsia" w:ascii="仿宋" w:hAnsi="仿宋" w:eastAsia="仿宋" w:cs="仿宋"/>
        </w:rPr>
      </w:pPr>
      <w:r>
        <w:rPr>
          <w:rFonts w:hint="eastAsia" w:ascii="仿宋" w:hAnsi="仿宋" w:eastAsia="仿宋" w:cs="仿宋"/>
          <w:b/>
          <w:bCs/>
          <w:color w:val="000000"/>
          <w:sz w:val="24"/>
          <w:szCs w:val="24"/>
          <w:lang w:val="en-US" w:bidi="ar"/>
        </w:rPr>
        <w:t>中小企业声明函（工程、服务）</w:t>
      </w:r>
    </w:p>
    <w:p w14:paraId="285F25EA">
      <w:pPr>
        <w:pStyle w:val="16"/>
        <w:spacing w:line="487" w:lineRule="auto"/>
        <w:ind w:left="212" w:right="228" w:firstLine="609"/>
        <w:jc w:val="both"/>
        <w:rPr>
          <w:rFonts w:hint="eastAsia" w:ascii="仿宋" w:hAnsi="仿宋" w:eastAsia="仿宋" w:cs="仿宋"/>
          <w:lang w:val="en-US"/>
        </w:rPr>
      </w:pPr>
    </w:p>
    <w:p w14:paraId="3C2611CC">
      <w:pPr>
        <w:pStyle w:val="16"/>
        <w:spacing w:line="487" w:lineRule="auto"/>
        <w:ind w:left="212" w:right="228" w:firstLine="609"/>
        <w:jc w:val="both"/>
        <w:rPr>
          <w:rFonts w:hint="eastAsia" w:ascii="仿宋" w:hAnsi="仿宋" w:eastAsia="仿宋" w:cs="仿宋"/>
          <w:sz w:val="24"/>
          <w:szCs w:val="24"/>
          <w:lang w:val="en-US"/>
        </w:rPr>
      </w:pPr>
      <w:r>
        <w:rPr>
          <w:rFonts w:hint="eastAsia" w:ascii="仿宋" w:hAnsi="仿宋" w:eastAsia="仿宋" w:cs="仿宋"/>
          <w:sz w:val="24"/>
          <w:szCs w:val="24"/>
          <w:lang w:val="en-US"/>
        </w:rPr>
        <w:t>本公司（联合体）郑重声明，根据《政府采购促进中小企业发展管理办法》（财库﹝2020﹞</w:t>
      </w:r>
    </w:p>
    <w:p w14:paraId="2EE30E4C">
      <w:pPr>
        <w:pStyle w:val="16"/>
        <w:spacing w:line="487" w:lineRule="auto"/>
        <w:ind w:right="228"/>
        <w:jc w:val="both"/>
        <w:rPr>
          <w:rFonts w:hint="eastAsia" w:ascii="仿宋" w:hAnsi="仿宋" w:eastAsia="仿宋" w:cs="仿宋"/>
          <w:sz w:val="24"/>
          <w:szCs w:val="24"/>
        </w:rPr>
      </w:pPr>
      <w:r>
        <w:rPr>
          <w:rFonts w:hint="eastAsia" w:ascii="仿宋" w:hAnsi="仿宋" w:eastAsia="仿宋" w:cs="仿宋"/>
          <w:sz w:val="24"/>
          <w:szCs w:val="24"/>
          <w:lang w:val="en-US"/>
        </w:rPr>
        <w:t xml:space="preserve">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 </w:t>
      </w:r>
    </w:p>
    <w:p w14:paraId="191289C0">
      <w:pPr>
        <w:pStyle w:val="16"/>
        <w:spacing w:line="487" w:lineRule="auto"/>
        <w:ind w:left="212" w:right="228" w:firstLine="420"/>
        <w:jc w:val="both"/>
        <w:rPr>
          <w:rFonts w:hint="eastAsia" w:ascii="仿宋" w:hAnsi="仿宋" w:eastAsia="仿宋" w:cs="仿宋"/>
          <w:sz w:val="24"/>
          <w:szCs w:val="24"/>
        </w:rPr>
      </w:pPr>
      <w:r>
        <w:rPr>
          <w:rFonts w:hint="eastAsia" w:ascii="仿宋" w:hAnsi="仿宋" w:eastAsia="仿宋" w:cs="仿宋"/>
          <w:sz w:val="24"/>
          <w:szCs w:val="24"/>
          <w:lang w:val="en-US"/>
        </w:rPr>
        <w:t xml:space="preserve">1. （标的名称） ，属于（采购文件中明确的所属行业）；承建（承接）企业为（企业名称），从业人员人，营业收入为万元，资产总额为万元 ，属于（中型企业、小型企业、微型企业）； </w:t>
      </w:r>
    </w:p>
    <w:p w14:paraId="481C5C0E">
      <w:pPr>
        <w:pStyle w:val="16"/>
        <w:spacing w:line="487" w:lineRule="auto"/>
        <w:ind w:left="212" w:right="228" w:firstLine="420"/>
        <w:jc w:val="both"/>
        <w:rPr>
          <w:rFonts w:hint="eastAsia" w:ascii="仿宋" w:hAnsi="仿宋" w:eastAsia="仿宋" w:cs="仿宋"/>
          <w:sz w:val="24"/>
          <w:szCs w:val="24"/>
        </w:rPr>
      </w:pPr>
      <w:r>
        <w:rPr>
          <w:rFonts w:hint="eastAsia" w:ascii="仿宋" w:hAnsi="仿宋" w:eastAsia="仿宋" w:cs="仿宋"/>
          <w:sz w:val="24"/>
          <w:szCs w:val="24"/>
          <w:lang w:val="en-US"/>
        </w:rPr>
        <w:t xml:space="preserve">2. （标的名称） ，属于（采购文件中明确的所属行业）；承建（承接）企业为（企业名称），从业人员人，营业收入为万元，资产总额为万元，属于（中型企业、小型企业、微型企业）； </w:t>
      </w:r>
    </w:p>
    <w:p w14:paraId="3A5525FD">
      <w:pPr>
        <w:pStyle w:val="16"/>
        <w:spacing w:line="487" w:lineRule="auto"/>
        <w:ind w:left="212" w:right="228" w:firstLine="420"/>
        <w:jc w:val="both"/>
        <w:rPr>
          <w:rFonts w:hint="eastAsia" w:ascii="仿宋" w:hAnsi="仿宋" w:eastAsia="仿宋" w:cs="仿宋"/>
          <w:sz w:val="24"/>
          <w:szCs w:val="24"/>
        </w:rPr>
      </w:pPr>
      <w:r>
        <w:rPr>
          <w:rFonts w:hint="eastAsia" w:ascii="仿宋" w:hAnsi="仿宋" w:eastAsia="仿宋" w:cs="仿宋"/>
          <w:sz w:val="24"/>
          <w:szCs w:val="24"/>
          <w:lang w:val="en-US"/>
        </w:rPr>
        <w:t xml:space="preserve">以上企业，不属于大企业的分支机构，不存在控股股东为大企业的情形，也不存在与大企业的负责人为同一人的情形。 </w:t>
      </w:r>
    </w:p>
    <w:p w14:paraId="21D695D9">
      <w:pPr>
        <w:pStyle w:val="16"/>
        <w:spacing w:line="487" w:lineRule="auto"/>
        <w:ind w:left="212" w:right="228" w:firstLine="420"/>
        <w:jc w:val="both"/>
        <w:rPr>
          <w:rFonts w:hint="eastAsia" w:ascii="仿宋" w:hAnsi="仿宋" w:eastAsia="仿宋" w:cs="仿宋"/>
          <w:sz w:val="24"/>
          <w:szCs w:val="24"/>
        </w:rPr>
      </w:pPr>
      <w:r>
        <w:rPr>
          <w:rFonts w:hint="eastAsia" w:ascii="仿宋" w:hAnsi="仿宋" w:eastAsia="仿宋" w:cs="仿宋"/>
          <w:sz w:val="24"/>
          <w:szCs w:val="24"/>
          <w:lang w:val="en-US"/>
        </w:rPr>
        <w:t xml:space="preserve">本企业对上述声明内容的真实性负责。如有虚假，将依法承担相应责任。 </w:t>
      </w:r>
    </w:p>
    <w:p w14:paraId="3CA188B6">
      <w:pPr>
        <w:pStyle w:val="16"/>
        <w:spacing w:line="487" w:lineRule="auto"/>
        <w:ind w:left="212" w:right="228" w:firstLine="420"/>
        <w:jc w:val="both"/>
        <w:rPr>
          <w:rFonts w:hint="eastAsia" w:ascii="仿宋" w:hAnsi="仿宋" w:eastAsia="仿宋" w:cs="仿宋"/>
          <w:sz w:val="24"/>
          <w:szCs w:val="24"/>
        </w:rPr>
      </w:pPr>
      <w:r>
        <w:rPr>
          <w:rFonts w:hint="eastAsia" w:ascii="仿宋" w:hAnsi="仿宋" w:eastAsia="仿宋" w:cs="仿宋"/>
          <w:sz w:val="24"/>
          <w:szCs w:val="24"/>
          <w:lang w:val="en-US"/>
        </w:rPr>
        <w:t xml:space="preserve">注：1、供应商如不提供此声明函，响应文件无效。 </w:t>
      </w:r>
    </w:p>
    <w:p w14:paraId="259EFF38">
      <w:pPr>
        <w:pStyle w:val="16"/>
        <w:spacing w:line="487" w:lineRule="auto"/>
        <w:ind w:left="212" w:right="228" w:firstLine="819"/>
        <w:jc w:val="both"/>
        <w:rPr>
          <w:rFonts w:hint="eastAsia" w:ascii="仿宋" w:hAnsi="仿宋" w:eastAsia="仿宋" w:cs="仿宋"/>
          <w:sz w:val="24"/>
          <w:szCs w:val="24"/>
          <w:lang w:val="en-US"/>
        </w:rPr>
      </w:pPr>
      <w:r>
        <w:rPr>
          <w:rFonts w:hint="eastAsia" w:ascii="仿宋" w:hAnsi="仿宋" w:eastAsia="仿宋" w:cs="仿宋"/>
          <w:sz w:val="24"/>
          <w:szCs w:val="24"/>
          <w:lang w:val="en-US"/>
        </w:rPr>
        <w:t xml:space="preserve">2、企业声明函请完整填写，中标后将公示。 </w:t>
      </w:r>
    </w:p>
    <w:p w14:paraId="46AF2BD7">
      <w:pPr>
        <w:pStyle w:val="16"/>
        <w:spacing w:line="487" w:lineRule="auto"/>
        <w:ind w:left="212" w:right="228" w:firstLine="420"/>
        <w:jc w:val="center"/>
        <w:rPr>
          <w:rFonts w:hint="eastAsia" w:ascii="仿宋" w:hAnsi="仿宋" w:eastAsia="仿宋" w:cs="仿宋"/>
          <w:sz w:val="24"/>
          <w:szCs w:val="24"/>
        </w:rPr>
      </w:pPr>
      <w:r>
        <w:rPr>
          <w:rFonts w:hint="eastAsia" w:ascii="仿宋" w:hAnsi="仿宋" w:eastAsia="仿宋" w:cs="仿宋"/>
          <w:sz w:val="24"/>
          <w:szCs w:val="24"/>
          <w:lang w:val="en-US"/>
        </w:rPr>
        <w:t xml:space="preserve">                                    企业名称（签章）： </w:t>
      </w:r>
    </w:p>
    <w:p w14:paraId="5F1DECE3">
      <w:pPr>
        <w:pStyle w:val="16"/>
        <w:spacing w:line="487" w:lineRule="auto"/>
        <w:ind w:left="212" w:right="228" w:firstLine="420"/>
        <w:jc w:val="center"/>
        <w:rPr>
          <w:rFonts w:hint="eastAsia" w:ascii="仿宋" w:hAnsi="仿宋" w:eastAsia="仿宋" w:cs="仿宋"/>
          <w:sz w:val="24"/>
          <w:szCs w:val="24"/>
        </w:rPr>
      </w:pPr>
      <w:r>
        <w:rPr>
          <w:rFonts w:hint="eastAsia" w:ascii="仿宋" w:hAnsi="仿宋" w:eastAsia="仿宋" w:cs="仿宋"/>
          <w:sz w:val="24"/>
          <w:szCs w:val="24"/>
          <w:lang w:val="en-US"/>
        </w:rPr>
        <w:t xml:space="preserve">                         日 期： </w:t>
      </w:r>
    </w:p>
    <w:p w14:paraId="75C2FEBC">
      <w:pPr>
        <w:pStyle w:val="16"/>
        <w:spacing w:line="487" w:lineRule="auto"/>
        <w:ind w:left="212" w:right="228" w:firstLine="420"/>
        <w:jc w:val="both"/>
        <w:rPr>
          <w:rFonts w:hint="eastAsia" w:ascii="仿宋" w:hAnsi="仿宋" w:eastAsia="仿宋" w:cs="仿宋"/>
          <w:lang w:val="en-US"/>
        </w:rPr>
      </w:pPr>
    </w:p>
    <w:p w14:paraId="2DA0FB6B">
      <w:pPr>
        <w:pStyle w:val="16"/>
        <w:spacing w:line="487" w:lineRule="auto"/>
        <w:ind w:right="228"/>
        <w:jc w:val="both"/>
        <w:rPr>
          <w:rFonts w:hint="eastAsia" w:ascii="仿宋" w:hAnsi="仿宋" w:eastAsia="仿宋" w:cs="仿宋"/>
          <w:lang w:val="en-US"/>
        </w:rPr>
      </w:pPr>
    </w:p>
    <w:p w14:paraId="69099023">
      <w:pPr>
        <w:pStyle w:val="16"/>
        <w:numPr>
          <w:ilvl w:val="0"/>
          <w:numId w:val="10"/>
        </w:numPr>
        <w:spacing w:line="487" w:lineRule="auto"/>
        <w:ind w:left="212" w:right="228" w:firstLine="420"/>
        <w:jc w:val="both"/>
        <w:rPr>
          <w:rFonts w:hint="eastAsia" w:ascii="仿宋" w:hAnsi="仿宋" w:eastAsia="仿宋" w:cs="仿宋"/>
          <w:lang w:val="en-US"/>
        </w:rPr>
      </w:pPr>
      <w:r>
        <w:rPr>
          <w:rFonts w:hint="eastAsia" w:ascii="仿宋" w:hAnsi="仿宋" w:eastAsia="仿宋" w:cs="仿宋"/>
          <w:lang w:val="en-US"/>
        </w:rPr>
        <w:t>从业人员、营业收入、资产总额填报上一年度数据，无上一年度数据的新成立企业可不填报。</w:t>
      </w:r>
    </w:p>
    <w:p w14:paraId="26E0257C">
      <w:pPr>
        <w:pStyle w:val="4"/>
        <w:widowControl/>
        <w:spacing w:before="300" w:after="300" w:line="360" w:lineRule="auto"/>
        <w:jc w:val="center"/>
        <w:rPr>
          <w:rFonts w:hint="eastAsia" w:ascii="仿宋" w:hAnsi="仿宋" w:eastAsia="仿宋" w:cs="仿宋"/>
          <w:bCs w:val="0"/>
          <w:color w:val="333333"/>
          <w:sz w:val="21"/>
          <w:szCs w:val="21"/>
        </w:rPr>
      </w:pPr>
      <w:bookmarkStart w:id="351" w:name="_Toc109304977"/>
    </w:p>
    <w:p w14:paraId="45737BFC">
      <w:pPr>
        <w:pStyle w:val="4"/>
        <w:widowControl/>
        <w:spacing w:before="300" w:after="300" w:line="360" w:lineRule="auto"/>
        <w:jc w:val="center"/>
        <w:rPr>
          <w:rFonts w:hint="eastAsia" w:ascii="仿宋" w:hAnsi="仿宋" w:eastAsia="仿宋" w:cs="仿宋"/>
          <w:color w:val="666666"/>
          <w:sz w:val="21"/>
          <w:szCs w:val="21"/>
        </w:rPr>
      </w:pPr>
      <w:r>
        <w:rPr>
          <w:rFonts w:hint="eastAsia" w:ascii="仿宋" w:hAnsi="仿宋" w:eastAsia="仿宋" w:cs="仿宋"/>
          <w:bCs w:val="0"/>
          <w:color w:val="333333"/>
          <w:sz w:val="21"/>
          <w:szCs w:val="21"/>
        </w:rPr>
        <w:t>中小微企业划型标准</w:t>
      </w:r>
      <w:bookmarkEnd w:id="351"/>
      <w:r>
        <w:rPr>
          <w:rFonts w:hint="eastAsia" w:ascii="仿宋" w:hAnsi="仿宋" w:eastAsia="仿宋" w:cs="仿宋"/>
          <w:bCs w:val="0"/>
          <w:color w:val="666666"/>
          <w:sz w:val="21"/>
          <w:szCs w:val="21"/>
        </w:rPr>
        <w:t> </w:t>
      </w:r>
    </w:p>
    <w:p w14:paraId="72DB3C6F">
      <w:pPr>
        <w:pStyle w:val="36"/>
        <w:widowControl/>
        <w:spacing w:before="300" w:after="452" w:line="360" w:lineRule="auto"/>
        <w:ind w:firstLine="420"/>
        <w:rPr>
          <w:rFonts w:hint="eastAsia" w:ascii="仿宋" w:hAnsi="仿宋" w:eastAsia="仿宋" w:cs="仿宋"/>
          <w:color w:val="666666"/>
          <w:sz w:val="21"/>
          <w:szCs w:val="21"/>
        </w:rPr>
      </w:pPr>
      <w:r>
        <w:rPr>
          <w:rFonts w:hint="eastAsia" w:ascii="仿宋" w:hAnsi="仿宋" w:eastAsia="仿宋" w:cs="仿宋"/>
          <w:color w:val="666666"/>
          <w:sz w:val="21"/>
          <w:szCs w:val="21"/>
        </w:rPr>
        <w:t>    </w:t>
      </w:r>
      <w:r>
        <w:rPr>
          <w:rStyle w:val="42"/>
          <w:rFonts w:hint="eastAsia" w:ascii="仿宋" w:hAnsi="仿宋" w:eastAsia="仿宋" w:cs="仿宋"/>
          <w:color w:val="666666"/>
          <w:sz w:val="21"/>
          <w:szCs w:val="21"/>
        </w:rPr>
        <w:t>中小微企业划型标准如下：</w:t>
      </w:r>
    </w:p>
    <w:tbl>
      <w:tblPr>
        <w:tblStyle w:val="39"/>
        <w:tblW w:w="10038" w:type="dxa"/>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615"/>
        <w:gridCol w:w="1942"/>
        <w:gridCol w:w="564"/>
        <w:gridCol w:w="2333"/>
        <w:gridCol w:w="1909"/>
        <w:gridCol w:w="1675"/>
      </w:tblGrid>
      <w:tr w14:paraId="70FCB766">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92" w:hRule="atLeast"/>
          <w:tblCellSpacing w:w="15" w:type="dxa"/>
          <w:jc w:val="center"/>
        </w:trPr>
        <w:tc>
          <w:tcPr>
            <w:tcW w:w="1570" w:type="dxa"/>
            <w:tcBorders>
              <w:top w:val="single" w:color="auto" w:sz="6" w:space="0"/>
              <w:left w:val="single" w:color="auto" w:sz="6" w:space="0"/>
              <w:bottom w:val="single" w:color="auto" w:sz="6" w:space="0"/>
              <w:right w:val="single" w:color="auto" w:sz="6" w:space="0"/>
            </w:tcBorders>
            <w:noWrap w:val="0"/>
            <w:tcMar>
              <w:top w:w="0" w:type="dxa"/>
              <w:left w:w="105" w:type="dxa"/>
              <w:bottom w:w="0" w:type="dxa"/>
              <w:right w:w="105" w:type="dxa"/>
            </w:tcMar>
            <w:vAlign w:val="center"/>
          </w:tcPr>
          <w:p w14:paraId="2AAAE620">
            <w:pPr>
              <w:pStyle w:val="36"/>
              <w:widowControl/>
              <w:spacing w:after="150" w:line="360" w:lineRule="auto"/>
              <w:rPr>
                <w:rFonts w:hint="eastAsia" w:ascii="仿宋" w:hAnsi="仿宋" w:eastAsia="仿宋" w:cs="仿宋"/>
                <w:color w:val="666666"/>
                <w:sz w:val="21"/>
                <w:szCs w:val="21"/>
              </w:rPr>
            </w:pPr>
            <w:r>
              <w:rPr>
                <w:rStyle w:val="42"/>
                <w:rFonts w:hint="eastAsia" w:ascii="仿宋" w:hAnsi="仿宋" w:eastAsia="仿宋" w:cs="仿宋"/>
                <w:color w:val="666666"/>
                <w:sz w:val="21"/>
                <w:szCs w:val="21"/>
              </w:rPr>
              <w:t>行业名称</w:t>
            </w:r>
          </w:p>
        </w:tc>
        <w:tc>
          <w:tcPr>
            <w:tcW w:w="1912" w:type="dxa"/>
            <w:tcBorders>
              <w:top w:val="single" w:color="auto" w:sz="6" w:space="0"/>
              <w:left w:val="nil"/>
              <w:bottom w:val="single" w:color="999999" w:sz="6" w:space="0"/>
              <w:right w:val="single" w:color="999999" w:sz="6" w:space="0"/>
            </w:tcBorders>
            <w:noWrap w:val="0"/>
            <w:tcMar>
              <w:top w:w="0" w:type="dxa"/>
              <w:left w:w="105" w:type="dxa"/>
              <w:bottom w:w="0" w:type="dxa"/>
              <w:right w:w="105" w:type="dxa"/>
            </w:tcMar>
            <w:vAlign w:val="center"/>
          </w:tcPr>
          <w:p w14:paraId="630B142B">
            <w:pPr>
              <w:pStyle w:val="36"/>
              <w:widowControl/>
              <w:spacing w:after="150" w:line="360" w:lineRule="auto"/>
              <w:jc w:val="both"/>
              <w:rPr>
                <w:rFonts w:hint="eastAsia" w:ascii="仿宋" w:hAnsi="仿宋" w:eastAsia="仿宋" w:cs="仿宋"/>
                <w:color w:val="666666"/>
                <w:sz w:val="21"/>
                <w:szCs w:val="21"/>
              </w:rPr>
            </w:pPr>
            <w:r>
              <w:rPr>
                <w:rStyle w:val="42"/>
                <w:rFonts w:hint="eastAsia" w:ascii="仿宋" w:hAnsi="仿宋" w:eastAsia="仿宋" w:cs="仿宋"/>
                <w:color w:val="666666"/>
                <w:sz w:val="21"/>
                <w:szCs w:val="21"/>
              </w:rPr>
              <w:t>指标名称</w:t>
            </w:r>
          </w:p>
        </w:tc>
        <w:tc>
          <w:tcPr>
            <w:tcW w:w="534" w:type="dxa"/>
            <w:tcBorders>
              <w:top w:val="single" w:color="auto" w:sz="6" w:space="0"/>
              <w:left w:val="nil"/>
              <w:bottom w:val="single" w:color="999999" w:sz="6" w:space="0"/>
              <w:right w:val="single" w:color="999999" w:sz="6" w:space="0"/>
            </w:tcBorders>
            <w:noWrap w:val="0"/>
            <w:tcMar>
              <w:top w:w="0" w:type="dxa"/>
              <w:left w:w="105" w:type="dxa"/>
              <w:bottom w:w="0" w:type="dxa"/>
              <w:right w:w="105" w:type="dxa"/>
            </w:tcMar>
            <w:vAlign w:val="center"/>
          </w:tcPr>
          <w:p w14:paraId="527446E4">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计量单位</w:t>
            </w:r>
          </w:p>
        </w:tc>
        <w:tc>
          <w:tcPr>
            <w:tcW w:w="2303" w:type="dxa"/>
            <w:tcBorders>
              <w:top w:val="single" w:color="auto" w:sz="6" w:space="0"/>
              <w:left w:val="nil"/>
              <w:bottom w:val="single" w:color="999999" w:sz="6" w:space="0"/>
              <w:right w:val="single" w:color="999999" w:sz="6" w:space="0"/>
            </w:tcBorders>
            <w:noWrap w:val="0"/>
            <w:tcMar>
              <w:top w:w="0" w:type="dxa"/>
              <w:left w:w="105" w:type="dxa"/>
              <w:bottom w:w="0" w:type="dxa"/>
              <w:right w:w="105" w:type="dxa"/>
            </w:tcMar>
            <w:vAlign w:val="center"/>
          </w:tcPr>
          <w:p w14:paraId="4C34F992">
            <w:pPr>
              <w:pStyle w:val="36"/>
              <w:widowControl/>
              <w:spacing w:after="150" w:line="360" w:lineRule="auto"/>
              <w:jc w:val="both"/>
              <w:rPr>
                <w:rFonts w:hint="eastAsia" w:ascii="仿宋" w:hAnsi="仿宋" w:eastAsia="仿宋" w:cs="仿宋"/>
                <w:color w:val="666666"/>
                <w:sz w:val="21"/>
                <w:szCs w:val="21"/>
              </w:rPr>
            </w:pPr>
            <w:r>
              <w:rPr>
                <w:rStyle w:val="42"/>
                <w:rFonts w:hint="eastAsia" w:ascii="仿宋" w:hAnsi="仿宋" w:eastAsia="仿宋" w:cs="仿宋"/>
                <w:color w:val="666666"/>
                <w:sz w:val="21"/>
                <w:szCs w:val="21"/>
              </w:rPr>
              <w:t>中型</w:t>
            </w:r>
          </w:p>
        </w:tc>
        <w:tc>
          <w:tcPr>
            <w:tcW w:w="1879" w:type="dxa"/>
            <w:tcBorders>
              <w:top w:val="single" w:color="auto" w:sz="6" w:space="0"/>
              <w:left w:val="nil"/>
              <w:bottom w:val="single" w:color="999999" w:sz="6" w:space="0"/>
              <w:right w:val="single" w:color="999999" w:sz="6" w:space="0"/>
            </w:tcBorders>
            <w:noWrap w:val="0"/>
            <w:tcMar>
              <w:top w:w="0" w:type="dxa"/>
              <w:left w:w="105" w:type="dxa"/>
              <w:bottom w:w="0" w:type="dxa"/>
              <w:right w:w="105" w:type="dxa"/>
            </w:tcMar>
            <w:vAlign w:val="center"/>
          </w:tcPr>
          <w:p w14:paraId="2037B89D">
            <w:pPr>
              <w:pStyle w:val="36"/>
              <w:widowControl/>
              <w:spacing w:after="150" w:line="360" w:lineRule="auto"/>
              <w:jc w:val="both"/>
              <w:rPr>
                <w:rFonts w:hint="eastAsia" w:ascii="仿宋" w:hAnsi="仿宋" w:eastAsia="仿宋" w:cs="仿宋"/>
                <w:color w:val="666666"/>
                <w:sz w:val="21"/>
                <w:szCs w:val="21"/>
              </w:rPr>
            </w:pPr>
            <w:r>
              <w:rPr>
                <w:rStyle w:val="42"/>
                <w:rFonts w:hint="eastAsia" w:ascii="仿宋" w:hAnsi="仿宋" w:eastAsia="仿宋" w:cs="仿宋"/>
                <w:color w:val="666666"/>
                <w:sz w:val="21"/>
                <w:szCs w:val="21"/>
              </w:rPr>
              <w:t>小型</w:t>
            </w:r>
          </w:p>
        </w:tc>
        <w:tc>
          <w:tcPr>
            <w:tcW w:w="1630" w:type="dxa"/>
            <w:tcBorders>
              <w:top w:val="single" w:color="auto" w:sz="6" w:space="0"/>
              <w:left w:val="nil"/>
              <w:bottom w:val="single" w:color="999999" w:sz="6" w:space="0"/>
              <w:right w:val="single" w:color="999999" w:sz="6" w:space="0"/>
            </w:tcBorders>
            <w:noWrap w:val="0"/>
            <w:tcMar>
              <w:top w:w="0" w:type="dxa"/>
              <w:left w:w="105" w:type="dxa"/>
              <w:bottom w:w="0" w:type="dxa"/>
              <w:right w:w="105" w:type="dxa"/>
            </w:tcMar>
            <w:vAlign w:val="center"/>
          </w:tcPr>
          <w:p w14:paraId="18F221DF">
            <w:pPr>
              <w:pStyle w:val="36"/>
              <w:widowControl/>
              <w:spacing w:after="150" w:line="360" w:lineRule="auto"/>
              <w:rPr>
                <w:rFonts w:hint="eastAsia" w:ascii="仿宋" w:hAnsi="仿宋" w:eastAsia="仿宋" w:cs="仿宋"/>
                <w:color w:val="666666"/>
                <w:sz w:val="21"/>
                <w:szCs w:val="21"/>
              </w:rPr>
            </w:pPr>
            <w:r>
              <w:rPr>
                <w:rStyle w:val="42"/>
                <w:rFonts w:hint="eastAsia" w:ascii="仿宋" w:hAnsi="仿宋" w:eastAsia="仿宋" w:cs="仿宋"/>
                <w:color w:val="666666"/>
                <w:sz w:val="21"/>
                <w:szCs w:val="21"/>
              </w:rPr>
              <w:t>微型</w:t>
            </w:r>
          </w:p>
        </w:tc>
      </w:tr>
      <w:tr w14:paraId="6340C548">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0" w:hRule="atLeast"/>
          <w:tblCellSpacing w:w="15" w:type="dxa"/>
          <w:jc w:val="center"/>
        </w:trPr>
        <w:tc>
          <w:tcPr>
            <w:tcW w:w="1570" w:type="dxa"/>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bottom"/>
          </w:tcPr>
          <w:p w14:paraId="3FAC4DB5">
            <w:pPr>
              <w:pStyle w:val="36"/>
              <w:widowControl/>
              <w:spacing w:after="150" w:line="360" w:lineRule="auto"/>
              <w:jc w:val="both"/>
              <w:rPr>
                <w:rFonts w:hint="eastAsia" w:ascii="仿宋" w:hAnsi="仿宋" w:eastAsia="仿宋" w:cs="仿宋"/>
                <w:color w:val="666666"/>
                <w:sz w:val="21"/>
                <w:szCs w:val="21"/>
              </w:rPr>
            </w:pPr>
            <w:r>
              <w:rPr>
                <w:rStyle w:val="42"/>
                <w:rFonts w:hint="eastAsia" w:ascii="仿宋" w:hAnsi="仿宋" w:eastAsia="仿宋" w:cs="仿宋"/>
                <w:color w:val="666666"/>
                <w:sz w:val="21"/>
                <w:szCs w:val="21"/>
              </w:rPr>
              <w:t>农、林、牧、渔</w:t>
            </w:r>
          </w:p>
        </w:tc>
        <w:tc>
          <w:tcPr>
            <w:tcW w:w="1912"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407782B">
            <w:pPr>
              <w:pStyle w:val="36"/>
              <w:widowControl/>
              <w:spacing w:after="150" w:line="360" w:lineRule="auto"/>
              <w:rPr>
                <w:rFonts w:hint="eastAsia" w:ascii="仿宋" w:hAnsi="仿宋" w:eastAsia="仿宋" w:cs="仿宋"/>
                <w:color w:val="666666"/>
                <w:sz w:val="21"/>
                <w:szCs w:val="21"/>
              </w:rPr>
            </w:pPr>
            <w:r>
              <w:rPr>
                <w:rStyle w:val="42"/>
                <w:rFonts w:hint="eastAsia" w:ascii="仿宋" w:hAnsi="仿宋" w:eastAsia="仿宋" w:cs="仿宋"/>
                <w:color w:val="666666"/>
                <w:sz w:val="21"/>
                <w:szCs w:val="21"/>
              </w:rPr>
              <w:t>营业收入（Y）</w:t>
            </w:r>
          </w:p>
        </w:tc>
        <w:tc>
          <w:tcPr>
            <w:tcW w:w="534"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2C66A0E">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万万元</w:t>
            </w:r>
          </w:p>
        </w:tc>
        <w:tc>
          <w:tcPr>
            <w:tcW w:w="230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0EDAAD9">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500≤Y＜20000</w:t>
            </w:r>
          </w:p>
        </w:tc>
        <w:tc>
          <w:tcPr>
            <w:tcW w:w="18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5431B78">
            <w:pPr>
              <w:pStyle w:val="36"/>
              <w:widowControl/>
              <w:spacing w:after="150" w:line="360" w:lineRule="auto"/>
              <w:ind w:firstLine="420"/>
              <w:jc w:val="center"/>
              <w:rPr>
                <w:rFonts w:hint="eastAsia" w:ascii="仿宋" w:hAnsi="仿宋" w:eastAsia="仿宋" w:cs="仿宋"/>
                <w:color w:val="666666"/>
                <w:sz w:val="21"/>
                <w:szCs w:val="21"/>
              </w:rPr>
            </w:pPr>
            <w:r>
              <w:rPr>
                <w:rStyle w:val="42"/>
                <w:rFonts w:hint="eastAsia" w:ascii="仿宋" w:hAnsi="仿宋" w:eastAsia="仿宋" w:cs="仿宋"/>
                <w:color w:val="666666"/>
                <w:sz w:val="21"/>
                <w:szCs w:val="21"/>
              </w:rPr>
              <w:t>50≤Y＜500</w:t>
            </w:r>
          </w:p>
        </w:tc>
        <w:tc>
          <w:tcPr>
            <w:tcW w:w="1630"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FFCE902">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Y＜50</w:t>
            </w:r>
          </w:p>
        </w:tc>
      </w:tr>
      <w:tr w14:paraId="10F6D048">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9" w:hRule="atLeast"/>
          <w:tblCellSpacing w:w="15" w:type="dxa"/>
          <w:jc w:val="center"/>
        </w:trPr>
        <w:tc>
          <w:tcPr>
            <w:tcW w:w="1570"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bottom"/>
          </w:tcPr>
          <w:p w14:paraId="26B913DA">
            <w:pPr>
              <w:pStyle w:val="36"/>
              <w:widowControl/>
              <w:spacing w:after="150" w:line="360" w:lineRule="auto"/>
              <w:jc w:val="both"/>
              <w:rPr>
                <w:rFonts w:hint="eastAsia" w:ascii="仿宋" w:hAnsi="仿宋" w:eastAsia="仿宋" w:cs="仿宋"/>
                <w:color w:val="666666"/>
                <w:sz w:val="21"/>
                <w:szCs w:val="21"/>
              </w:rPr>
            </w:pPr>
            <w:r>
              <w:rPr>
                <w:rStyle w:val="42"/>
                <w:rFonts w:hint="eastAsia" w:ascii="仿宋" w:hAnsi="仿宋" w:eastAsia="仿宋" w:cs="仿宋"/>
                <w:color w:val="666666"/>
                <w:sz w:val="21"/>
                <w:szCs w:val="21"/>
              </w:rPr>
              <w:t>工业</w:t>
            </w:r>
          </w:p>
        </w:tc>
        <w:tc>
          <w:tcPr>
            <w:tcW w:w="1912"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96D480D">
            <w:pPr>
              <w:pStyle w:val="36"/>
              <w:widowControl/>
              <w:spacing w:after="150" w:line="360" w:lineRule="auto"/>
              <w:rPr>
                <w:rFonts w:hint="eastAsia" w:ascii="仿宋" w:hAnsi="仿宋" w:eastAsia="仿宋" w:cs="仿宋"/>
                <w:color w:val="666666"/>
                <w:sz w:val="21"/>
                <w:szCs w:val="21"/>
              </w:rPr>
            </w:pPr>
            <w:r>
              <w:rPr>
                <w:rStyle w:val="42"/>
                <w:rFonts w:hint="eastAsia" w:ascii="仿宋" w:hAnsi="仿宋" w:eastAsia="仿宋" w:cs="仿宋"/>
                <w:color w:val="666666"/>
                <w:sz w:val="21"/>
                <w:szCs w:val="21"/>
              </w:rPr>
              <w:t>从业人员（X）</w:t>
            </w:r>
          </w:p>
        </w:tc>
        <w:tc>
          <w:tcPr>
            <w:tcW w:w="534"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6F398FD">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人</w:t>
            </w:r>
          </w:p>
        </w:tc>
        <w:tc>
          <w:tcPr>
            <w:tcW w:w="230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D1BC308">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300≤X＜1000</w:t>
            </w:r>
          </w:p>
        </w:tc>
        <w:tc>
          <w:tcPr>
            <w:tcW w:w="18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B049C29">
            <w:pPr>
              <w:pStyle w:val="36"/>
              <w:widowControl/>
              <w:spacing w:after="150" w:line="360" w:lineRule="auto"/>
              <w:ind w:firstLine="420"/>
              <w:jc w:val="center"/>
              <w:rPr>
                <w:rFonts w:hint="eastAsia" w:ascii="仿宋" w:hAnsi="仿宋" w:eastAsia="仿宋" w:cs="仿宋"/>
                <w:color w:val="666666"/>
                <w:sz w:val="21"/>
                <w:szCs w:val="21"/>
              </w:rPr>
            </w:pPr>
            <w:r>
              <w:rPr>
                <w:rStyle w:val="42"/>
                <w:rFonts w:hint="eastAsia" w:ascii="仿宋" w:hAnsi="仿宋" w:eastAsia="仿宋" w:cs="仿宋"/>
                <w:color w:val="666666"/>
                <w:sz w:val="21"/>
                <w:szCs w:val="21"/>
              </w:rPr>
              <w:t>20≤X＜300</w:t>
            </w:r>
          </w:p>
        </w:tc>
        <w:tc>
          <w:tcPr>
            <w:tcW w:w="1630"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C84C86B">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X＜20</w:t>
            </w:r>
          </w:p>
        </w:tc>
      </w:tr>
      <w:tr w14:paraId="0BD4A133">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0" w:hRule="atLeast"/>
          <w:tblCellSpacing w:w="15" w:type="dxa"/>
          <w:jc w:val="center"/>
        </w:trPr>
        <w:tc>
          <w:tcPr>
            <w:tcW w:w="1570" w:type="dxa"/>
            <w:vMerge w:val="continue"/>
            <w:tcBorders>
              <w:top w:val="nil"/>
              <w:left w:val="single" w:color="auto" w:sz="6" w:space="0"/>
              <w:bottom w:val="single" w:color="999999" w:sz="6" w:space="0"/>
              <w:right w:val="single" w:color="999999" w:sz="6" w:space="0"/>
            </w:tcBorders>
            <w:noWrap w:val="0"/>
            <w:vAlign w:val="center"/>
          </w:tcPr>
          <w:p w14:paraId="566A43AB">
            <w:pPr>
              <w:widowControl/>
              <w:spacing w:line="360" w:lineRule="auto"/>
              <w:rPr>
                <w:rFonts w:hint="eastAsia" w:ascii="仿宋" w:hAnsi="仿宋" w:eastAsia="仿宋" w:cs="仿宋"/>
                <w:color w:val="666666"/>
                <w:szCs w:val="21"/>
              </w:rPr>
            </w:pPr>
          </w:p>
        </w:tc>
        <w:tc>
          <w:tcPr>
            <w:tcW w:w="1912"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D48B70D">
            <w:pPr>
              <w:pStyle w:val="36"/>
              <w:widowControl/>
              <w:spacing w:after="150" w:line="360" w:lineRule="auto"/>
              <w:rPr>
                <w:rFonts w:hint="eastAsia" w:ascii="仿宋" w:hAnsi="仿宋" w:eastAsia="仿宋" w:cs="仿宋"/>
                <w:color w:val="666666"/>
                <w:sz w:val="21"/>
                <w:szCs w:val="21"/>
              </w:rPr>
            </w:pPr>
            <w:r>
              <w:rPr>
                <w:rStyle w:val="42"/>
                <w:rFonts w:hint="eastAsia" w:ascii="仿宋" w:hAnsi="仿宋" w:eastAsia="仿宋" w:cs="仿宋"/>
                <w:color w:val="666666"/>
                <w:sz w:val="21"/>
                <w:szCs w:val="21"/>
              </w:rPr>
              <w:t>营业收入（Y）</w:t>
            </w:r>
          </w:p>
        </w:tc>
        <w:tc>
          <w:tcPr>
            <w:tcW w:w="534"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9CA2758">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万万元</w:t>
            </w:r>
          </w:p>
        </w:tc>
        <w:tc>
          <w:tcPr>
            <w:tcW w:w="230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657322B">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2000≤Y＜40000</w:t>
            </w:r>
          </w:p>
        </w:tc>
        <w:tc>
          <w:tcPr>
            <w:tcW w:w="18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CB80AAB">
            <w:pPr>
              <w:pStyle w:val="36"/>
              <w:widowControl/>
              <w:spacing w:after="150" w:line="360" w:lineRule="auto"/>
              <w:ind w:firstLine="420"/>
              <w:jc w:val="center"/>
              <w:rPr>
                <w:rFonts w:hint="eastAsia" w:ascii="仿宋" w:hAnsi="仿宋" w:eastAsia="仿宋" w:cs="仿宋"/>
                <w:color w:val="666666"/>
                <w:sz w:val="21"/>
                <w:szCs w:val="21"/>
              </w:rPr>
            </w:pPr>
            <w:r>
              <w:rPr>
                <w:rStyle w:val="42"/>
                <w:rFonts w:hint="eastAsia" w:ascii="仿宋" w:hAnsi="仿宋" w:eastAsia="仿宋" w:cs="仿宋"/>
                <w:color w:val="666666"/>
                <w:sz w:val="21"/>
                <w:szCs w:val="21"/>
              </w:rPr>
              <w:t>300≤Y＜2000</w:t>
            </w:r>
          </w:p>
        </w:tc>
        <w:tc>
          <w:tcPr>
            <w:tcW w:w="1630"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0511511">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Y＜300</w:t>
            </w:r>
          </w:p>
        </w:tc>
      </w:tr>
      <w:tr w14:paraId="63F4737C">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0" w:hRule="atLeast"/>
          <w:tblCellSpacing w:w="15" w:type="dxa"/>
          <w:jc w:val="center"/>
        </w:trPr>
        <w:tc>
          <w:tcPr>
            <w:tcW w:w="1570"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bottom"/>
          </w:tcPr>
          <w:p w14:paraId="136C7EB7">
            <w:pPr>
              <w:pStyle w:val="36"/>
              <w:widowControl/>
              <w:spacing w:after="150" w:line="360" w:lineRule="auto"/>
              <w:jc w:val="both"/>
              <w:rPr>
                <w:rFonts w:hint="eastAsia" w:ascii="仿宋" w:hAnsi="仿宋" w:eastAsia="仿宋" w:cs="仿宋"/>
                <w:color w:val="666666"/>
                <w:sz w:val="21"/>
                <w:szCs w:val="21"/>
              </w:rPr>
            </w:pPr>
            <w:r>
              <w:rPr>
                <w:rStyle w:val="42"/>
                <w:rFonts w:hint="eastAsia" w:ascii="仿宋" w:hAnsi="仿宋" w:eastAsia="仿宋" w:cs="仿宋"/>
                <w:color w:val="666666"/>
                <w:sz w:val="21"/>
                <w:szCs w:val="21"/>
              </w:rPr>
              <w:t>建筑业</w:t>
            </w:r>
          </w:p>
        </w:tc>
        <w:tc>
          <w:tcPr>
            <w:tcW w:w="1912"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6434EB4">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营业收入（Y）</w:t>
            </w:r>
          </w:p>
        </w:tc>
        <w:tc>
          <w:tcPr>
            <w:tcW w:w="534"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94A0797">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万万元</w:t>
            </w:r>
          </w:p>
        </w:tc>
        <w:tc>
          <w:tcPr>
            <w:tcW w:w="230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C84EF4A">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6000≤Y＜80000</w:t>
            </w:r>
          </w:p>
        </w:tc>
        <w:tc>
          <w:tcPr>
            <w:tcW w:w="18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E79729D">
            <w:pPr>
              <w:pStyle w:val="36"/>
              <w:widowControl/>
              <w:spacing w:after="150" w:line="360" w:lineRule="auto"/>
              <w:ind w:firstLine="420"/>
              <w:jc w:val="center"/>
              <w:rPr>
                <w:rFonts w:hint="eastAsia" w:ascii="仿宋" w:hAnsi="仿宋" w:eastAsia="仿宋" w:cs="仿宋"/>
                <w:color w:val="666666"/>
                <w:sz w:val="21"/>
                <w:szCs w:val="21"/>
              </w:rPr>
            </w:pPr>
            <w:r>
              <w:rPr>
                <w:rStyle w:val="42"/>
                <w:rFonts w:hint="eastAsia" w:ascii="仿宋" w:hAnsi="仿宋" w:eastAsia="仿宋" w:cs="仿宋"/>
                <w:color w:val="666666"/>
                <w:sz w:val="21"/>
                <w:szCs w:val="21"/>
              </w:rPr>
              <w:t>300≤Y＜6000</w:t>
            </w:r>
          </w:p>
        </w:tc>
        <w:tc>
          <w:tcPr>
            <w:tcW w:w="1630"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D60F7C6">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Y＜300</w:t>
            </w:r>
          </w:p>
        </w:tc>
      </w:tr>
      <w:tr w14:paraId="3AA72E9F">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0" w:hRule="atLeast"/>
          <w:tblCellSpacing w:w="15" w:type="dxa"/>
          <w:jc w:val="center"/>
        </w:trPr>
        <w:tc>
          <w:tcPr>
            <w:tcW w:w="1570" w:type="dxa"/>
            <w:vMerge w:val="continue"/>
            <w:tcBorders>
              <w:top w:val="nil"/>
              <w:left w:val="single" w:color="auto" w:sz="6" w:space="0"/>
              <w:bottom w:val="single" w:color="999999" w:sz="6" w:space="0"/>
              <w:right w:val="single" w:color="999999" w:sz="6" w:space="0"/>
            </w:tcBorders>
            <w:noWrap w:val="0"/>
            <w:vAlign w:val="center"/>
          </w:tcPr>
          <w:p w14:paraId="2E756A68">
            <w:pPr>
              <w:widowControl/>
              <w:spacing w:line="360" w:lineRule="auto"/>
              <w:rPr>
                <w:rFonts w:hint="eastAsia" w:ascii="仿宋" w:hAnsi="仿宋" w:eastAsia="仿宋" w:cs="仿宋"/>
                <w:color w:val="666666"/>
                <w:szCs w:val="21"/>
              </w:rPr>
            </w:pPr>
          </w:p>
        </w:tc>
        <w:tc>
          <w:tcPr>
            <w:tcW w:w="1912"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2A64243">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资产总额（Z）</w:t>
            </w:r>
          </w:p>
        </w:tc>
        <w:tc>
          <w:tcPr>
            <w:tcW w:w="534"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7B18E77">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万万元</w:t>
            </w:r>
          </w:p>
        </w:tc>
        <w:tc>
          <w:tcPr>
            <w:tcW w:w="230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4E77E5F">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5000≤Z＜80000</w:t>
            </w:r>
          </w:p>
        </w:tc>
        <w:tc>
          <w:tcPr>
            <w:tcW w:w="18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69FE59E">
            <w:pPr>
              <w:pStyle w:val="36"/>
              <w:widowControl/>
              <w:spacing w:after="150" w:line="360" w:lineRule="auto"/>
              <w:ind w:firstLine="420"/>
              <w:jc w:val="center"/>
              <w:rPr>
                <w:rFonts w:hint="eastAsia" w:ascii="仿宋" w:hAnsi="仿宋" w:eastAsia="仿宋" w:cs="仿宋"/>
                <w:color w:val="666666"/>
                <w:sz w:val="21"/>
                <w:szCs w:val="21"/>
              </w:rPr>
            </w:pPr>
            <w:r>
              <w:rPr>
                <w:rStyle w:val="42"/>
                <w:rFonts w:hint="eastAsia" w:ascii="仿宋" w:hAnsi="仿宋" w:eastAsia="仿宋" w:cs="仿宋"/>
                <w:color w:val="666666"/>
                <w:sz w:val="21"/>
                <w:szCs w:val="21"/>
              </w:rPr>
              <w:t>300≤Z＜5000</w:t>
            </w:r>
          </w:p>
        </w:tc>
        <w:tc>
          <w:tcPr>
            <w:tcW w:w="1630"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814F3F6">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Z＜300</w:t>
            </w:r>
          </w:p>
        </w:tc>
      </w:tr>
      <w:tr w14:paraId="36B8F387">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9" w:hRule="atLeast"/>
          <w:tblCellSpacing w:w="15" w:type="dxa"/>
          <w:jc w:val="center"/>
        </w:trPr>
        <w:tc>
          <w:tcPr>
            <w:tcW w:w="1570"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bottom"/>
          </w:tcPr>
          <w:p w14:paraId="59F57913">
            <w:pPr>
              <w:pStyle w:val="36"/>
              <w:widowControl/>
              <w:spacing w:after="150" w:line="360" w:lineRule="auto"/>
              <w:jc w:val="both"/>
              <w:rPr>
                <w:rFonts w:hint="eastAsia" w:ascii="仿宋" w:hAnsi="仿宋" w:eastAsia="仿宋" w:cs="仿宋"/>
                <w:color w:val="666666"/>
                <w:sz w:val="21"/>
                <w:szCs w:val="21"/>
              </w:rPr>
            </w:pPr>
            <w:r>
              <w:rPr>
                <w:rStyle w:val="42"/>
                <w:rFonts w:hint="eastAsia" w:ascii="仿宋" w:hAnsi="仿宋" w:eastAsia="仿宋" w:cs="仿宋"/>
                <w:color w:val="666666"/>
                <w:sz w:val="21"/>
                <w:szCs w:val="21"/>
              </w:rPr>
              <w:t>批发业</w:t>
            </w:r>
          </w:p>
        </w:tc>
        <w:tc>
          <w:tcPr>
            <w:tcW w:w="1912"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40F5AF1">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从业人员（X）</w:t>
            </w:r>
          </w:p>
        </w:tc>
        <w:tc>
          <w:tcPr>
            <w:tcW w:w="534"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C73EE52">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人</w:t>
            </w:r>
          </w:p>
        </w:tc>
        <w:tc>
          <w:tcPr>
            <w:tcW w:w="230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948F6B7">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20≤X＜200</w:t>
            </w:r>
          </w:p>
        </w:tc>
        <w:tc>
          <w:tcPr>
            <w:tcW w:w="18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90EB081">
            <w:pPr>
              <w:pStyle w:val="36"/>
              <w:widowControl/>
              <w:spacing w:after="150" w:line="360" w:lineRule="auto"/>
              <w:ind w:firstLine="420"/>
              <w:jc w:val="center"/>
              <w:rPr>
                <w:rFonts w:hint="eastAsia" w:ascii="仿宋" w:hAnsi="仿宋" w:eastAsia="仿宋" w:cs="仿宋"/>
                <w:color w:val="666666"/>
                <w:sz w:val="21"/>
                <w:szCs w:val="21"/>
              </w:rPr>
            </w:pPr>
            <w:r>
              <w:rPr>
                <w:rStyle w:val="42"/>
                <w:rFonts w:hint="eastAsia" w:ascii="仿宋" w:hAnsi="仿宋" w:eastAsia="仿宋" w:cs="仿宋"/>
                <w:color w:val="666666"/>
                <w:sz w:val="21"/>
                <w:szCs w:val="21"/>
              </w:rPr>
              <w:t>5≤X＜20</w:t>
            </w:r>
          </w:p>
        </w:tc>
        <w:tc>
          <w:tcPr>
            <w:tcW w:w="1630"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B860A87">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X＜5</w:t>
            </w:r>
          </w:p>
        </w:tc>
      </w:tr>
      <w:tr w14:paraId="26756205">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0" w:hRule="atLeast"/>
          <w:tblCellSpacing w:w="15" w:type="dxa"/>
          <w:jc w:val="center"/>
        </w:trPr>
        <w:tc>
          <w:tcPr>
            <w:tcW w:w="1570" w:type="dxa"/>
            <w:vMerge w:val="continue"/>
            <w:tcBorders>
              <w:top w:val="nil"/>
              <w:left w:val="single" w:color="auto" w:sz="6" w:space="0"/>
              <w:bottom w:val="single" w:color="999999" w:sz="6" w:space="0"/>
              <w:right w:val="single" w:color="999999" w:sz="6" w:space="0"/>
            </w:tcBorders>
            <w:noWrap w:val="0"/>
            <w:vAlign w:val="center"/>
          </w:tcPr>
          <w:p w14:paraId="6079E80B">
            <w:pPr>
              <w:widowControl/>
              <w:spacing w:line="360" w:lineRule="auto"/>
              <w:rPr>
                <w:rFonts w:hint="eastAsia" w:ascii="仿宋" w:hAnsi="仿宋" w:eastAsia="仿宋" w:cs="仿宋"/>
                <w:color w:val="666666"/>
                <w:szCs w:val="21"/>
              </w:rPr>
            </w:pPr>
          </w:p>
        </w:tc>
        <w:tc>
          <w:tcPr>
            <w:tcW w:w="1912"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933FCFA">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营业收入（Y）</w:t>
            </w:r>
          </w:p>
        </w:tc>
        <w:tc>
          <w:tcPr>
            <w:tcW w:w="534"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58E0D4D">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万万元</w:t>
            </w:r>
          </w:p>
        </w:tc>
        <w:tc>
          <w:tcPr>
            <w:tcW w:w="230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1642880">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5000≤Y＜40000</w:t>
            </w:r>
          </w:p>
        </w:tc>
        <w:tc>
          <w:tcPr>
            <w:tcW w:w="18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818812D">
            <w:pPr>
              <w:pStyle w:val="36"/>
              <w:widowControl/>
              <w:spacing w:after="150" w:line="360" w:lineRule="auto"/>
              <w:ind w:firstLine="420"/>
              <w:jc w:val="center"/>
              <w:rPr>
                <w:rFonts w:hint="eastAsia" w:ascii="仿宋" w:hAnsi="仿宋" w:eastAsia="仿宋" w:cs="仿宋"/>
                <w:color w:val="666666"/>
                <w:sz w:val="21"/>
                <w:szCs w:val="21"/>
              </w:rPr>
            </w:pPr>
            <w:r>
              <w:rPr>
                <w:rStyle w:val="42"/>
                <w:rFonts w:hint="eastAsia" w:ascii="仿宋" w:hAnsi="仿宋" w:eastAsia="仿宋" w:cs="仿宋"/>
                <w:color w:val="666666"/>
                <w:sz w:val="21"/>
                <w:szCs w:val="21"/>
              </w:rPr>
              <w:t>1000≤Y＜5000</w:t>
            </w:r>
          </w:p>
        </w:tc>
        <w:tc>
          <w:tcPr>
            <w:tcW w:w="1630"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1C0B82F">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Y＜1000</w:t>
            </w:r>
          </w:p>
        </w:tc>
      </w:tr>
      <w:tr w14:paraId="122D6304">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9" w:hRule="atLeast"/>
          <w:tblCellSpacing w:w="15" w:type="dxa"/>
          <w:jc w:val="center"/>
        </w:trPr>
        <w:tc>
          <w:tcPr>
            <w:tcW w:w="1570"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bottom"/>
          </w:tcPr>
          <w:p w14:paraId="6A430AC2">
            <w:pPr>
              <w:pStyle w:val="36"/>
              <w:widowControl/>
              <w:spacing w:after="150" w:line="360" w:lineRule="auto"/>
              <w:jc w:val="both"/>
              <w:rPr>
                <w:rFonts w:hint="eastAsia" w:ascii="仿宋" w:hAnsi="仿宋" w:eastAsia="仿宋" w:cs="仿宋"/>
                <w:color w:val="666666"/>
                <w:sz w:val="21"/>
                <w:szCs w:val="21"/>
              </w:rPr>
            </w:pPr>
            <w:r>
              <w:rPr>
                <w:rStyle w:val="42"/>
                <w:rFonts w:hint="eastAsia" w:ascii="仿宋" w:hAnsi="仿宋" w:eastAsia="仿宋" w:cs="仿宋"/>
                <w:color w:val="666666"/>
                <w:sz w:val="21"/>
                <w:szCs w:val="21"/>
              </w:rPr>
              <w:t>零售业</w:t>
            </w:r>
          </w:p>
        </w:tc>
        <w:tc>
          <w:tcPr>
            <w:tcW w:w="1912"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0342C9B">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从业人员（X）</w:t>
            </w:r>
          </w:p>
        </w:tc>
        <w:tc>
          <w:tcPr>
            <w:tcW w:w="534"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FF495EE">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人</w:t>
            </w:r>
          </w:p>
        </w:tc>
        <w:tc>
          <w:tcPr>
            <w:tcW w:w="230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4AB6FAE">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50≤X＜300</w:t>
            </w:r>
          </w:p>
        </w:tc>
        <w:tc>
          <w:tcPr>
            <w:tcW w:w="18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91F8874">
            <w:pPr>
              <w:pStyle w:val="36"/>
              <w:widowControl/>
              <w:spacing w:after="150" w:line="360" w:lineRule="auto"/>
              <w:ind w:firstLine="420"/>
              <w:jc w:val="center"/>
              <w:rPr>
                <w:rFonts w:hint="eastAsia" w:ascii="仿宋" w:hAnsi="仿宋" w:eastAsia="仿宋" w:cs="仿宋"/>
                <w:color w:val="666666"/>
                <w:sz w:val="21"/>
                <w:szCs w:val="21"/>
              </w:rPr>
            </w:pPr>
            <w:r>
              <w:rPr>
                <w:rStyle w:val="42"/>
                <w:rFonts w:hint="eastAsia" w:ascii="仿宋" w:hAnsi="仿宋" w:eastAsia="仿宋" w:cs="仿宋"/>
                <w:color w:val="666666"/>
                <w:sz w:val="21"/>
                <w:szCs w:val="21"/>
              </w:rPr>
              <w:t>10≤X＜50</w:t>
            </w:r>
          </w:p>
        </w:tc>
        <w:tc>
          <w:tcPr>
            <w:tcW w:w="1630"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6CE6190">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X＜10</w:t>
            </w:r>
          </w:p>
        </w:tc>
      </w:tr>
      <w:tr w14:paraId="086CF684">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0" w:hRule="atLeast"/>
          <w:tblCellSpacing w:w="15" w:type="dxa"/>
          <w:jc w:val="center"/>
        </w:trPr>
        <w:tc>
          <w:tcPr>
            <w:tcW w:w="1570" w:type="dxa"/>
            <w:vMerge w:val="continue"/>
            <w:tcBorders>
              <w:top w:val="nil"/>
              <w:left w:val="single" w:color="auto" w:sz="6" w:space="0"/>
              <w:bottom w:val="single" w:color="999999" w:sz="6" w:space="0"/>
              <w:right w:val="single" w:color="999999" w:sz="6" w:space="0"/>
            </w:tcBorders>
            <w:noWrap w:val="0"/>
            <w:vAlign w:val="center"/>
          </w:tcPr>
          <w:p w14:paraId="0D6940B8">
            <w:pPr>
              <w:widowControl/>
              <w:spacing w:line="360" w:lineRule="auto"/>
              <w:rPr>
                <w:rFonts w:hint="eastAsia" w:ascii="仿宋" w:hAnsi="仿宋" w:eastAsia="仿宋" w:cs="仿宋"/>
                <w:color w:val="666666"/>
                <w:szCs w:val="21"/>
              </w:rPr>
            </w:pPr>
          </w:p>
        </w:tc>
        <w:tc>
          <w:tcPr>
            <w:tcW w:w="1912"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DB88B56">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营业收入（Y）</w:t>
            </w:r>
          </w:p>
        </w:tc>
        <w:tc>
          <w:tcPr>
            <w:tcW w:w="534"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0736CD0">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万万元</w:t>
            </w:r>
          </w:p>
        </w:tc>
        <w:tc>
          <w:tcPr>
            <w:tcW w:w="230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8A885D4">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500≤Y＜20000</w:t>
            </w:r>
          </w:p>
        </w:tc>
        <w:tc>
          <w:tcPr>
            <w:tcW w:w="18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B46834E">
            <w:pPr>
              <w:pStyle w:val="36"/>
              <w:widowControl/>
              <w:spacing w:after="150" w:line="360" w:lineRule="auto"/>
              <w:ind w:firstLine="420"/>
              <w:jc w:val="center"/>
              <w:rPr>
                <w:rFonts w:hint="eastAsia" w:ascii="仿宋" w:hAnsi="仿宋" w:eastAsia="仿宋" w:cs="仿宋"/>
                <w:color w:val="666666"/>
                <w:sz w:val="21"/>
                <w:szCs w:val="21"/>
              </w:rPr>
            </w:pPr>
            <w:r>
              <w:rPr>
                <w:rStyle w:val="42"/>
                <w:rFonts w:hint="eastAsia" w:ascii="仿宋" w:hAnsi="仿宋" w:eastAsia="仿宋" w:cs="仿宋"/>
                <w:color w:val="666666"/>
                <w:sz w:val="21"/>
                <w:szCs w:val="21"/>
              </w:rPr>
              <w:t>100≤Y＜500</w:t>
            </w:r>
          </w:p>
        </w:tc>
        <w:tc>
          <w:tcPr>
            <w:tcW w:w="1630"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095B0FF">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Y＜100</w:t>
            </w:r>
          </w:p>
        </w:tc>
      </w:tr>
      <w:tr w14:paraId="041534CA">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9" w:hRule="atLeast"/>
          <w:tblCellSpacing w:w="15" w:type="dxa"/>
          <w:jc w:val="center"/>
        </w:trPr>
        <w:tc>
          <w:tcPr>
            <w:tcW w:w="1570"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bottom"/>
          </w:tcPr>
          <w:p w14:paraId="7FAA00D0">
            <w:pPr>
              <w:pStyle w:val="36"/>
              <w:widowControl/>
              <w:spacing w:after="150" w:line="360" w:lineRule="auto"/>
              <w:jc w:val="both"/>
              <w:rPr>
                <w:rFonts w:hint="eastAsia" w:ascii="仿宋" w:hAnsi="仿宋" w:eastAsia="仿宋" w:cs="仿宋"/>
                <w:color w:val="666666"/>
                <w:sz w:val="21"/>
                <w:szCs w:val="21"/>
              </w:rPr>
            </w:pPr>
            <w:r>
              <w:rPr>
                <w:rStyle w:val="42"/>
                <w:rFonts w:hint="eastAsia" w:ascii="仿宋" w:hAnsi="仿宋" w:eastAsia="仿宋" w:cs="仿宋"/>
                <w:color w:val="666666"/>
                <w:sz w:val="21"/>
                <w:szCs w:val="21"/>
              </w:rPr>
              <w:t>交通运输业</w:t>
            </w:r>
          </w:p>
        </w:tc>
        <w:tc>
          <w:tcPr>
            <w:tcW w:w="1912"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0040643">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从业人员（X）</w:t>
            </w:r>
          </w:p>
        </w:tc>
        <w:tc>
          <w:tcPr>
            <w:tcW w:w="534"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989A323">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人</w:t>
            </w:r>
          </w:p>
        </w:tc>
        <w:tc>
          <w:tcPr>
            <w:tcW w:w="230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851AD0E">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300≤X＜1000</w:t>
            </w:r>
          </w:p>
        </w:tc>
        <w:tc>
          <w:tcPr>
            <w:tcW w:w="18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C40A3E2">
            <w:pPr>
              <w:pStyle w:val="36"/>
              <w:widowControl/>
              <w:spacing w:after="150" w:line="360" w:lineRule="auto"/>
              <w:ind w:firstLine="420"/>
              <w:jc w:val="center"/>
              <w:rPr>
                <w:rFonts w:hint="eastAsia" w:ascii="仿宋" w:hAnsi="仿宋" w:eastAsia="仿宋" w:cs="仿宋"/>
                <w:color w:val="666666"/>
                <w:sz w:val="21"/>
                <w:szCs w:val="21"/>
              </w:rPr>
            </w:pPr>
            <w:r>
              <w:rPr>
                <w:rStyle w:val="42"/>
                <w:rFonts w:hint="eastAsia" w:ascii="仿宋" w:hAnsi="仿宋" w:eastAsia="仿宋" w:cs="仿宋"/>
                <w:color w:val="666666"/>
                <w:sz w:val="21"/>
                <w:szCs w:val="21"/>
              </w:rPr>
              <w:t>20≤X＜300</w:t>
            </w:r>
          </w:p>
        </w:tc>
        <w:tc>
          <w:tcPr>
            <w:tcW w:w="1630"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7BB269B">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X＜20</w:t>
            </w:r>
          </w:p>
        </w:tc>
      </w:tr>
      <w:tr w14:paraId="18C56818">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0" w:hRule="atLeast"/>
          <w:tblCellSpacing w:w="15" w:type="dxa"/>
          <w:jc w:val="center"/>
        </w:trPr>
        <w:tc>
          <w:tcPr>
            <w:tcW w:w="1570" w:type="dxa"/>
            <w:vMerge w:val="continue"/>
            <w:tcBorders>
              <w:top w:val="nil"/>
              <w:left w:val="single" w:color="auto" w:sz="6" w:space="0"/>
              <w:bottom w:val="single" w:color="999999" w:sz="6" w:space="0"/>
              <w:right w:val="single" w:color="999999" w:sz="6" w:space="0"/>
            </w:tcBorders>
            <w:noWrap w:val="0"/>
            <w:vAlign w:val="center"/>
          </w:tcPr>
          <w:p w14:paraId="7FCEB96F">
            <w:pPr>
              <w:widowControl/>
              <w:spacing w:line="360" w:lineRule="auto"/>
              <w:rPr>
                <w:rFonts w:hint="eastAsia" w:ascii="仿宋" w:hAnsi="仿宋" w:eastAsia="仿宋" w:cs="仿宋"/>
                <w:color w:val="666666"/>
                <w:szCs w:val="21"/>
              </w:rPr>
            </w:pPr>
          </w:p>
        </w:tc>
        <w:tc>
          <w:tcPr>
            <w:tcW w:w="1912"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F742D00">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营业收入（Y）</w:t>
            </w:r>
          </w:p>
        </w:tc>
        <w:tc>
          <w:tcPr>
            <w:tcW w:w="534"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96A4641">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万万元</w:t>
            </w:r>
          </w:p>
        </w:tc>
        <w:tc>
          <w:tcPr>
            <w:tcW w:w="230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7A6B61A">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3000≤Y＜30000</w:t>
            </w:r>
          </w:p>
        </w:tc>
        <w:tc>
          <w:tcPr>
            <w:tcW w:w="18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2C35A80">
            <w:pPr>
              <w:pStyle w:val="36"/>
              <w:widowControl/>
              <w:spacing w:after="150" w:line="360" w:lineRule="auto"/>
              <w:ind w:firstLine="420"/>
              <w:jc w:val="center"/>
              <w:rPr>
                <w:rFonts w:hint="eastAsia" w:ascii="仿宋" w:hAnsi="仿宋" w:eastAsia="仿宋" w:cs="仿宋"/>
                <w:color w:val="666666"/>
                <w:sz w:val="21"/>
                <w:szCs w:val="21"/>
              </w:rPr>
            </w:pPr>
            <w:r>
              <w:rPr>
                <w:rStyle w:val="42"/>
                <w:rFonts w:hint="eastAsia" w:ascii="仿宋" w:hAnsi="仿宋" w:eastAsia="仿宋" w:cs="仿宋"/>
                <w:color w:val="666666"/>
                <w:sz w:val="21"/>
                <w:szCs w:val="21"/>
              </w:rPr>
              <w:t>200≤Y＜3000</w:t>
            </w:r>
          </w:p>
        </w:tc>
        <w:tc>
          <w:tcPr>
            <w:tcW w:w="1630"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95C0E36">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Y＜200</w:t>
            </w:r>
          </w:p>
        </w:tc>
      </w:tr>
      <w:tr w14:paraId="19B45B34">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9" w:hRule="atLeast"/>
          <w:tblCellSpacing w:w="15" w:type="dxa"/>
          <w:jc w:val="center"/>
        </w:trPr>
        <w:tc>
          <w:tcPr>
            <w:tcW w:w="1570"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bottom"/>
          </w:tcPr>
          <w:p w14:paraId="188B20DB">
            <w:pPr>
              <w:pStyle w:val="36"/>
              <w:widowControl/>
              <w:spacing w:after="150" w:line="360" w:lineRule="auto"/>
              <w:jc w:val="both"/>
              <w:rPr>
                <w:rFonts w:hint="eastAsia" w:ascii="仿宋" w:hAnsi="仿宋" w:eastAsia="仿宋" w:cs="仿宋"/>
                <w:color w:val="666666"/>
                <w:sz w:val="21"/>
                <w:szCs w:val="21"/>
              </w:rPr>
            </w:pPr>
            <w:r>
              <w:rPr>
                <w:rStyle w:val="42"/>
                <w:rFonts w:hint="eastAsia" w:ascii="仿宋" w:hAnsi="仿宋" w:eastAsia="仿宋" w:cs="仿宋"/>
                <w:color w:val="666666"/>
                <w:sz w:val="21"/>
                <w:szCs w:val="21"/>
              </w:rPr>
              <w:t>仓储业</w:t>
            </w:r>
          </w:p>
        </w:tc>
        <w:tc>
          <w:tcPr>
            <w:tcW w:w="1912"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776E062">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从业人员（X）</w:t>
            </w:r>
          </w:p>
        </w:tc>
        <w:tc>
          <w:tcPr>
            <w:tcW w:w="534"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448AB9B">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人</w:t>
            </w:r>
          </w:p>
        </w:tc>
        <w:tc>
          <w:tcPr>
            <w:tcW w:w="230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FD28471">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100≤X＜200</w:t>
            </w:r>
          </w:p>
        </w:tc>
        <w:tc>
          <w:tcPr>
            <w:tcW w:w="18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B722376">
            <w:pPr>
              <w:pStyle w:val="36"/>
              <w:widowControl/>
              <w:spacing w:after="150" w:line="360" w:lineRule="auto"/>
              <w:ind w:firstLine="420"/>
              <w:jc w:val="center"/>
              <w:rPr>
                <w:rFonts w:hint="eastAsia" w:ascii="仿宋" w:hAnsi="仿宋" w:eastAsia="仿宋" w:cs="仿宋"/>
                <w:color w:val="666666"/>
                <w:sz w:val="21"/>
                <w:szCs w:val="21"/>
              </w:rPr>
            </w:pPr>
            <w:r>
              <w:rPr>
                <w:rStyle w:val="42"/>
                <w:rFonts w:hint="eastAsia" w:ascii="仿宋" w:hAnsi="仿宋" w:eastAsia="仿宋" w:cs="仿宋"/>
                <w:color w:val="666666"/>
                <w:sz w:val="21"/>
                <w:szCs w:val="21"/>
              </w:rPr>
              <w:t>20≤X＜100</w:t>
            </w:r>
          </w:p>
        </w:tc>
        <w:tc>
          <w:tcPr>
            <w:tcW w:w="1630"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B9F3BEC">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X＜20</w:t>
            </w:r>
          </w:p>
        </w:tc>
      </w:tr>
      <w:tr w14:paraId="60849A60">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0" w:hRule="atLeast"/>
          <w:tblCellSpacing w:w="15" w:type="dxa"/>
          <w:jc w:val="center"/>
        </w:trPr>
        <w:tc>
          <w:tcPr>
            <w:tcW w:w="1570" w:type="dxa"/>
            <w:vMerge w:val="continue"/>
            <w:tcBorders>
              <w:top w:val="nil"/>
              <w:left w:val="single" w:color="auto" w:sz="6" w:space="0"/>
              <w:bottom w:val="single" w:color="999999" w:sz="6" w:space="0"/>
              <w:right w:val="single" w:color="999999" w:sz="6" w:space="0"/>
            </w:tcBorders>
            <w:noWrap w:val="0"/>
            <w:vAlign w:val="center"/>
          </w:tcPr>
          <w:p w14:paraId="7FE9EFF7">
            <w:pPr>
              <w:widowControl/>
              <w:spacing w:line="360" w:lineRule="auto"/>
              <w:rPr>
                <w:rFonts w:hint="eastAsia" w:ascii="仿宋" w:hAnsi="仿宋" w:eastAsia="仿宋" w:cs="仿宋"/>
                <w:color w:val="666666"/>
                <w:szCs w:val="21"/>
              </w:rPr>
            </w:pPr>
          </w:p>
        </w:tc>
        <w:tc>
          <w:tcPr>
            <w:tcW w:w="1912"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D438E48">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营业收入（Y）</w:t>
            </w:r>
          </w:p>
        </w:tc>
        <w:tc>
          <w:tcPr>
            <w:tcW w:w="534"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306439C">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万万元</w:t>
            </w:r>
          </w:p>
        </w:tc>
        <w:tc>
          <w:tcPr>
            <w:tcW w:w="230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CBC2521">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1000≤Y＜30000</w:t>
            </w:r>
          </w:p>
        </w:tc>
        <w:tc>
          <w:tcPr>
            <w:tcW w:w="18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709960E">
            <w:pPr>
              <w:pStyle w:val="36"/>
              <w:widowControl/>
              <w:spacing w:after="150" w:line="360" w:lineRule="auto"/>
              <w:ind w:firstLine="420"/>
              <w:jc w:val="center"/>
              <w:rPr>
                <w:rFonts w:hint="eastAsia" w:ascii="仿宋" w:hAnsi="仿宋" w:eastAsia="仿宋" w:cs="仿宋"/>
                <w:color w:val="666666"/>
                <w:sz w:val="21"/>
                <w:szCs w:val="21"/>
              </w:rPr>
            </w:pPr>
            <w:r>
              <w:rPr>
                <w:rStyle w:val="42"/>
                <w:rFonts w:hint="eastAsia" w:ascii="仿宋" w:hAnsi="仿宋" w:eastAsia="仿宋" w:cs="仿宋"/>
                <w:color w:val="666666"/>
                <w:sz w:val="21"/>
                <w:szCs w:val="21"/>
              </w:rPr>
              <w:t>100≤Y＜1000</w:t>
            </w:r>
          </w:p>
        </w:tc>
        <w:tc>
          <w:tcPr>
            <w:tcW w:w="1630"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3B7C3B1">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Y＜100</w:t>
            </w:r>
          </w:p>
        </w:tc>
      </w:tr>
      <w:tr w14:paraId="721C3ED0">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9" w:hRule="atLeast"/>
          <w:tblCellSpacing w:w="15" w:type="dxa"/>
          <w:jc w:val="center"/>
        </w:trPr>
        <w:tc>
          <w:tcPr>
            <w:tcW w:w="1570"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bottom"/>
          </w:tcPr>
          <w:p w14:paraId="7001C7CE">
            <w:pPr>
              <w:pStyle w:val="36"/>
              <w:widowControl/>
              <w:spacing w:after="150" w:line="360" w:lineRule="auto"/>
              <w:jc w:val="both"/>
              <w:rPr>
                <w:rFonts w:hint="eastAsia" w:ascii="仿宋" w:hAnsi="仿宋" w:eastAsia="仿宋" w:cs="仿宋"/>
                <w:color w:val="666666"/>
                <w:sz w:val="21"/>
                <w:szCs w:val="21"/>
              </w:rPr>
            </w:pPr>
            <w:r>
              <w:rPr>
                <w:rStyle w:val="42"/>
                <w:rFonts w:hint="eastAsia" w:ascii="仿宋" w:hAnsi="仿宋" w:eastAsia="仿宋" w:cs="仿宋"/>
                <w:color w:val="666666"/>
                <w:sz w:val="21"/>
                <w:szCs w:val="21"/>
              </w:rPr>
              <w:t>邮政业</w:t>
            </w:r>
          </w:p>
        </w:tc>
        <w:tc>
          <w:tcPr>
            <w:tcW w:w="1912"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10715D0">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从业人员（X）</w:t>
            </w:r>
          </w:p>
        </w:tc>
        <w:tc>
          <w:tcPr>
            <w:tcW w:w="534"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F808925">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人</w:t>
            </w:r>
          </w:p>
        </w:tc>
        <w:tc>
          <w:tcPr>
            <w:tcW w:w="230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EE1F0B7">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300≤X＜1000</w:t>
            </w:r>
          </w:p>
        </w:tc>
        <w:tc>
          <w:tcPr>
            <w:tcW w:w="18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AA4C3D2">
            <w:pPr>
              <w:pStyle w:val="36"/>
              <w:widowControl/>
              <w:spacing w:after="150" w:line="360" w:lineRule="auto"/>
              <w:ind w:firstLine="420"/>
              <w:jc w:val="center"/>
              <w:rPr>
                <w:rFonts w:hint="eastAsia" w:ascii="仿宋" w:hAnsi="仿宋" w:eastAsia="仿宋" w:cs="仿宋"/>
                <w:color w:val="666666"/>
                <w:sz w:val="21"/>
                <w:szCs w:val="21"/>
              </w:rPr>
            </w:pPr>
            <w:r>
              <w:rPr>
                <w:rStyle w:val="42"/>
                <w:rFonts w:hint="eastAsia" w:ascii="仿宋" w:hAnsi="仿宋" w:eastAsia="仿宋" w:cs="仿宋"/>
                <w:color w:val="666666"/>
                <w:sz w:val="21"/>
                <w:szCs w:val="21"/>
              </w:rPr>
              <w:t>20≤X＜300</w:t>
            </w:r>
          </w:p>
        </w:tc>
        <w:tc>
          <w:tcPr>
            <w:tcW w:w="1630"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6668EA3">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X＜20</w:t>
            </w:r>
          </w:p>
        </w:tc>
      </w:tr>
      <w:tr w14:paraId="19F1B248">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9" w:hRule="atLeast"/>
          <w:tblCellSpacing w:w="15" w:type="dxa"/>
          <w:jc w:val="center"/>
        </w:trPr>
        <w:tc>
          <w:tcPr>
            <w:tcW w:w="1570" w:type="dxa"/>
            <w:vMerge w:val="continue"/>
            <w:tcBorders>
              <w:top w:val="nil"/>
              <w:left w:val="single" w:color="auto" w:sz="6" w:space="0"/>
              <w:bottom w:val="single" w:color="999999" w:sz="6" w:space="0"/>
              <w:right w:val="single" w:color="999999" w:sz="6" w:space="0"/>
            </w:tcBorders>
            <w:noWrap w:val="0"/>
            <w:vAlign w:val="center"/>
          </w:tcPr>
          <w:p w14:paraId="5A68C97F">
            <w:pPr>
              <w:widowControl/>
              <w:spacing w:line="360" w:lineRule="auto"/>
              <w:rPr>
                <w:rFonts w:hint="eastAsia" w:ascii="仿宋" w:hAnsi="仿宋" w:eastAsia="仿宋" w:cs="仿宋"/>
                <w:color w:val="666666"/>
                <w:szCs w:val="21"/>
              </w:rPr>
            </w:pPr>
          </w:p>
        </w:tc>
        <w:tc>
          <w:tcPr>
            <w:tcW w:w="1912"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1111ED8">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营业收入（Y）</w:t>
            </w:r>
          </w:p>
        </w:tc>
        <w:tc>
          <w:tcPr>
            <w:tcW w:w="534"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C649D5A">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万元</w:t>
            </w:r>
          </w:p>
        </w:tc>
        <w:tc>
          <w:tcPr>
            <w:tcW w:w="230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D736453">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2000≤Y＜30000</w:t>
            </w:r>
          </w:p>
        </w:tc>
        <w:tc>
          <w:tcPr>
            <w:tcW w:w="18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1239BB9">
            <w:pPr>
              <w:pStyle w:val="36"/>
              <w:widowControl/>
              <w:spacing w:after="150" w:line="360" w:lineRule="auto"/>
              <w:ind w:firstLine="420"/>
              <w:jc w:val="center"/>
              <w:rPr>
                <w:rFonts w:hint="eastAsia" w:ascii="仿宋" w:hAnsi="仿宋" w:eastAsia="仿宋" w:cs="仿宋"/>
                <w:color w:val="666666"/>
                <w:sz w:val="21"/>
                <w:szCs w:val="21"/>
              </w:rPr>
            </w:pPr>
            <w:r>
              <w:rPr>
                <w:rStyle w:val="42"/>
                <w:rFonts w:hint="eastAsia" w:ascii="仿宋" w:hAnsi="仿宋" w:eastAsia="仿宋" w:cs="仿宋"/>
                <w:color w:val="666666"/>
                <w:sz w:val="21"/>
                <w:szCs w:val="21"/>
              </w:rPr>
              <w:t>100≤Y＜2000</w:t>
            </w:r>
          </w:p>
        </w:tc>
        <w:tc>
          <w:tcPr>
            <w:tcW w:w="1630"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38C4AF8">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Y＜100</w:t>
            </w:r>
          </w:p>
        </w:tc>
      </w:tr>
      <w:tr w14:paraId="3E27CA3D">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9" w:hRule="atLeast"/>
          <w:tblCellSpacing w:w="15" w:type="dxa"/>
          <w:jc w:val="center"/>
        </w:trPr>
        <w:tc>
          <w:tcPr>
            <w:tcW w:w="1570"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bottom"/>
          </w:tcPr>
          <w:p w14:paraId="1C2E08EF">
            <w:pPr>
              <w:pStyle w:val="36"/>
              <w:widowControl/>
              <w:spacing w:after="150" w:line="360" w:lineRule="auto"/>
              <w:jc w:val="both"/>
              <w:rPr>
                <w:rFonts w:hint="eastAsia" w:ascii="仿宋" w:hAnsi="仿宋" w:eastAsia="仿宋" w:cs="仿宋"/>
                <w:color w:val="666666"/>
                <w:sz w:val="21"/>
                <w:szCs w:val="21"/>
              </w:rPr>
            </w:pPr>
            <w:r>
              <w:rPr>
                <w:rStyle w:val="42"/>
                <w:rFonts w:hint="eastAsia" w:ascii="仿宋" w:hAnsi="仿宋" w:eastAsia="仿宋" w:cs="仿宋"/>
                <w:color w:val="666666"/>
                <w:sz w:val="21"/>
                <w:szCs w:val="21"/>
              </w:rPr>
              <w:t>住宿业</w:t>
            </w:r>
          </w:p>
        </w:tc>
        <w:tc>
          <w:tcPr>
            <w:tcW w:w="1912"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62DC79D">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从业人员（X）</w:t>
            </w:r>
          </w:p>
        </w:tc>
        <w:tc>
          <w:tcPr>
            <w:tcW w:w="534"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D34CEBA">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人</w:t>
            </w:r>
          </w:p>
        </w:tc>
        <w:tc>
          <w:tcPr>
            <w:tcW w:w="230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74952B1">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100≤X＜300</w:t>
            </w:r>
          </w:p>
        </w:tc>
        <w:tc>
          <w:tcPr>
            <w:tcW w:w="18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B62A49B">
            <w:pPr>
              <w:pStyle w:val="36"/>
              <w:widowControl/>
              <w:spacing w:after="150" w:line="360" w:lineRule="auto"/>
              <w:ind w:firstLine="420"/>
              <w:jc w:val="center"/>
              <w:rPr>
                <w:rFonts w:hint="eastAsia" w:ascii="仿宋" w:hAnsi="仿宋" w:eastAsia="仿宋" w:cs="仿宋"/>
                <w:color w:val="666666"/>
                <w:sz w:val="21"/>
                <w:szCs w:val="21"/>
              </w:rPr>
            </w:pPr>
            <w:r>
              <w:rPr>
                <w:rStyle w:val="42"/>
                <w:rFonts w:hint="eastAsia" w:ascii="仿宋" w:hAnsi="仿宋" w:eastAsia="仿宋" w:cs="仿宋"/>
                <w:color w:val="666666"/>
                <w:sz w:val="21"/>
                <w:szCs w:val="21"/>
              </w:rPr>
              <w:t>10≤X＜100</w:t>
            </w:r>
          </w:p>
        </w:tc>
        <w:tc>
          <w:tcPr>
            <w:tcW w:w="1630"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7FFD300">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X＜10</w:t>
            </w:r>
          </w:p>
        </w:tc>
      </w:tr>
      <w:tr w14:paraId="0BE48B0C">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blCellSpacing w:w="15" w:type="dxa"/>
          <w:jc w:val="center"/>
        </w:trPr>
        <w:tc>
          <w:tcPr>
            <w:tcW w:w="1570" w:type="dxa"/>
            <w:vMerge w:val="continue"/>
            <w:tcBorders>
              <w:top w:val="nil"/>
              <w:left w:val="single" w:color="auto" w:sz="6" w:space="0"/>
              <w:bottom w:val="single" w:color="999999" w:sz="6" w:space="0"/>
              <w:right w:val="single" w:color="999999" w:sz="6" w:space="0"/>
            </w:tcBorders>
            <w:noWrap w:val="0"/>
            <w:vAlign w:val="center"/>
          </w:tcPr>
          <w:p w14:paraId="18F03372">
            <w:pPr>
              <w:widowControl/>
              <w:spacing w:line="360" w:lineRule="auto"/>
              <w:rPr>
                <w:rFonts w:hint="eastAsia" w:ascii="仿宋" w:hAnsi="仿宋" w:eastAsia="仿宋" w:cs="仿宋"/>
                <w:color w:val="666666"/>
                <w:szCs w:val="21"/>
              </w:rPr>
            </w:pPr>
          </w:p>
        </w:tc>
        <w:tc>
          <w:tcPr>
            <w:tcW w:w="1912"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C82164C">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营业收入（Y）</w:t>
            </w:r>
          </w:p>
        </w:tc>
        <w:tc>
          <w:tcPr>
            <w:tcW w:w="534"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BD539A8">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万万元</w:t>
            </w:r>
          </w:p>
        </w:tc>
        <w:tc>
          <w:tcPr>
            <w:tcW w:w="230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DE8F538">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2000≤Y＜10000</w:t>
            </w:r>
          </w:p>
        </w:tc>
        <w:tc>
          <w:tcPr>
            <w:tcW w:w="18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DB4C3F3">
            <w:pPr>
              <w:pStyle w:val="36"/>
              <w:widowControl/>
              <w:spacing w:after="150" w:line="360" w:lineRule="auto"/>
              <w:ind w:firstLine="420"/>
              <w:jc w:val="center"/>
              <w:rPr>
                <w:rFonts w:hint="eastAsia" w:ascii="仿宋" w:hAnsi="仿宋" w:eastAsia="仿宋" w:cs="仿宋"/>
                <w:color w:val="666666"/>
                <w:sz w:val="21"/>
                <w:szCs w:val="21"/>
              </w:rPr>
            </w:pPr>
            <w:r>
              <w:rPr>
                <w:rStyle w:val="42"/>
                <w:rFonts w:hint="eastAsia" w:ascii="仿宋" w:hAnsi="仿宋" w:eastAsia="仿宋" w:cs="仿宋"/>
                <w:color w:val="666666"/>
                <w:sz w:val="21"/>
                <w:szCs w:val="21"/>
              </w:rPr>
              <w:t>100≤Y＜2000</w:t>
            </w:r>
          </w:p>
        </w:tc>
        <w:tc>
          <w:tcPr>
            <w:tcW w:w="1630"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369A27F">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Y＜100</w:t>
            </w:r>
          </w:p>
        </w:tc>
      </w:tr>
      <w:tr w14:paraId="572915CE">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9" w:hRule="atLeast"/>
          <w:tblCellSpacing w:w="15" w:type="dxa"/>
          <w:jc w:val="center"/>
        </w:trPr>
        <w:tc>
          <w:tcPr>
            <w:tcW w:w="1570"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bottom"/>
          </w:tcPr>
          <w:p w14:paraId="33DCFFF2">
            <w:pPr>
              <w:pStyle w:val="36"/>
              <w:widowControl/>
              <w:spacing w:after="150" w:line="360" w:lineRule="auto"/>
              <w:jc w:val="both"/>
              <w:rPr>
                <w:rFonts w:hint="eastAsia" w:ascii="仿宋" w:hAnsi="仿宋" w:eastAsia="仿宋" w:cs="仿宋"/>
                <w:color w:val="666666"/>
                <w:sz w:val="21"/>
                <w:szCs w:val="21"/>
              </w:rPr>
            </w:pPr>
            <w:r>
              <w:rPr>
                <w:rStyle w:val="42"/>
                <w:rFonts w:hint="eastAsia" w:ascii="仿宋" w:hAnsi="仿宋" w:eastAsia="仿宋" w:cs="仿宋"/>
                <w:color w:val="666666"/>
                <w:sz w:val="21"/>
                <w:szCs w:val="21"/>
              </w:rPr>
              <w:t>餐饮业</w:t>
            </w:r>
          </w:p>
        </w:tc>
        <w:tc>
          <w:tcPr>
            <w:tcW w:w="1912"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11BFBEE">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从业人员（X）</w:t>
            </w:r>
          </w:p>
        </w:tc>
        <w:tc>
          <w:tcPr>
            <w:tcW w:w="534"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C5D315B">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人</w:t>
            </w:r>
          </w:p>
        </w:tc>
        <w:tc>
          <w:tcPr>
            <w:tcW w:w="230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41257B1">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100≤X＜300</w:t>
            </w:r>
          </w:p>
        </w:tc>
        <w:tc>
          <w:tcPr>
            <w:tcW w:w="18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E14BCCD">
            <w:pPr>
              <w:pStyle w:val="36"/>
              <w:widowControl/>
              <w:spacing w:after="150" w:line="360" w:lineRule="auto"/>
              <w:ind w:firstLine="420"/>
              <w:jc w:val="center"/>
              <w:rPr>
                <w:rFonts w:hint="eastAsia" w:ascii="仿宋" w:hAnsi="仿宋" w:eastAsia="仿宋" w:cs="仿宋"/>
                <w:color w:val="666666"/>
                <w:sz w:val="21"/>
                <w:szCs w:val="21"/>
              </w:rPr>
            </w:pPr>
            <w:r>
              <w:rPr>
                <w:rStyle w:val="42"/>
                <w:rFonts w:hint="eastAsia" w:ascii="仿宋" w:hAnsi="仿宋" w:eastAsia="仿宋" w:cs="仿宋"/>
                <w:color w:val="666666"/>
                <w:sz w:val="21"/>
                <w:szCs w:val="21"/>
              </w:rPr>
              <w:t>10≤X＜100</w:t>
            </w:r>
          </w:p>
        </w:tc>
        <w:tc>
          <w:tcPr>
            <w:tcW w:w="1630"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FCE0D9A">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X＜10</w:t>
            </w:r>
          </w:p>
        </w:tc>
      </w:tr>
      <w:tr w14:paraId="35332F28">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0" w:hRule="atLeast"/>
          <w:tblCellSpacing w:w="15" w:type="dxa"/>
          <w:jc w:val="center"/>
        </w:trPr>
        <w:tc>
          <w:tcPr>
            <w:tcW w:w="1570" w:type="dxa"/>
            <w:vMerge w:val="continue"/>
            <w:tcBorders>
              <w:top w:val="nil"/>
              <w:left w:val="single" w:color="auto" w:sz="6" w:space="0"/>
              <w:bottom w:val="single" w:color="999999" w:sz="6" w:space="0"/>
              <w:right w:val="single" w:color="999999" w:sz="6" w:space="0"/>
            </w:tcBorders>
            <w:noWrap w:val="0"/>
            <w:vAlign w:val="center"/>
          </w:tcPr>
          <w:p w14:paraId="74262DC2">
            <w:pPr>
              <w:widowControl/>
              <w:spacing w:line="360" w:lineRule="auto"/>
              <w:rPr>
                <w:rFonts w:hint="eastAsia" w:ascii="仿宋" w:hAnsi="仿宋" w:eastAsia="仿宋" w:cs="仿宋"/>
                <w:color w:val="666666"/>
                <w:szCs w:val="21"/>
              </w:rPr>
            </w:pPr>
          </w:p>
        </w:tc>
        <w:tc>
          <w:tcPr>
            <w:tcW w:w="1912"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313A2EB">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营业收入（Y）</w:t>
            </w:r>
          </w:p>
        </w:tc>
        <w:tc>
          <w:tcPr>
            <w:tcW w:w="534"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4C09948">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万万元</w:t>
            </w:r>
          </w:p>
        </w:tc>
        <w:tc>
          <w:tcPr>
            <w:tcW w:w="230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A5FEE4C">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2000≤Y＜10000</w:t>
            </w:r>
          </w:p>
        </w:tc>
        <w:tc>
          <w:tcPr>
            <w:tcW w:w="18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37360CC">
            <w:pPr>
              <w:pStyle w:val="36"/>
              <w:widowControl/>
              <w:spacing w:after="150" w:line="360" w:lineRule="auto"/>
              <w:ind w:firstLine="420"/>
              <w:jc w:val="center"/>
              <w:rPr>
                <w:rFonts w:hint="eastAsia" w:ascii="仿宋" w:hAnsi="仿宋" w:eastAsia="仿宋" w:cs="仿宋"/>
                <w:color w:val="666666"/>
                <w:sz w:val="21"/>
                <w:szCs w:val="21"/>
              </w:rPr>
            </w:pPr>
            <w:r>
              <w:rPr>
                <w:rStyle w:val="42"/>
                <w:rFonts w:hint="eastAsia" w:ascii="仿宋" w:hAnsi="仿宋" w:eastAsia="仿宋" w:cs="仿宋"/>
                <w:color w:val="666666"/>
                <w:sz w:val="21"/>
                <w:szCs w:val="21"/>
              </w:rPr>
              <w:t>100≤Y＜2000</w:t>
            </w:r>
          </w:p>
        </w:tc>
        <w:tc>
          <w:tcPr>
            <w:tcW w:w="1630"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8BCD040">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Y＜100</w:t>
            </w:r>
          </w:p>
        </w:tc>
      </w:tr>
      <w:tr w14:paraId="6E1E54C5">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9" w:hRule="atLeast"/>
          <w:tblCellSpacing w:w="15" w:type="dxa"/>
          <w:jc w:val="center"/>
        </w:trPr>
        <w:tc>
          <w:tcPr>
            <w:tcW w:w="1570"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bottom"/>
          </w:tcPr>
          <w:p w14:paraId="7ABC05F9">
            <w:pPr>
              <w:pStyle w:val="36"/>
              <w:widowControl/>
              <w:spacing w:after="150" w:line="360" w:lineRule="auto"/>
              <w:jc w:val="both"/>
              <w:rPr>
                <w:rFonts w:hint="eastAsia" w:ascii="仿宋" w:hAnsi="仿宋" w:eastAsia="仿宋" w:cs="仿宋"/>
                <w:color w:val="666666"/>
                <w:sz w:val="21"/>
                <w:szCs w:val="21"/>
              </w:rPr>
            </w:pPr>
            <w:r>
              <w:rPr>
                <w:rStyle w:val="42"/>
                <w:rFonts w:hint="eastAsia" w:ascii="仿宋" w:hAnsi="仿宋" w:eastAsia="仿宋" w:cs="仿宋"/>
                <w:color w:val="666666"/>
                <w:sz w:val="21"/>
                <w:szCs w:val="21"/>
              </w:rPr>
              <w:t>信息传输业</w:t>
            </w:r>
          </w:p>
        </w:tc>
        <w:tc>
          <w:tcPr>
            <w:tcW w:w="1912"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9C0FA34">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从业人员（X）</w:t>
            </w:r>
          </w:p>
        </w:tc>
        <w:tc>
          <w:tcPr>
            <w:tcW w:w="534"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0014EA5">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人</w:t>
            </w:r>
          </w:p>
        </w:tc>
        <w:tc>
          <w:tcPr>
            <w:tcW w:w="230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BE37F86">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100≤X＜2000</w:t>
            </w:r>
          </w:p>
        </w:tc>
        <w:tc>
          <w:tcPr>
            <w:tcW w:w="18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CC4AFC9">
            <w:pPr>
              <w:pStyle w:val="36"/>
              <w:widowControl/>
              <w:spacing w:after="150" w:line="360" w:lineRule="auto"/>
              <w:ind w:firstLine="420"/>
              <w:jc w:val="center"/>
              <w:rPr>
                <w:rFonts w:hint="eastAsia" w:ascii="仿宋" w:hAnsi="仿宋" w:eastAsia="仿宋" w:cs="仿宋"/>
                <w:color w:val="666666"/>
                <w:sz w:val="21"/>
                <w:szCs w:val="21"/>
              </w:rPr>
            </w:pPr>
            <w:r>
              <w:rPr>
                <w:rStyle w:val="42"/>
                <w:rFonts w:hint="eastAsia" w:ascii="仿宋" w:hAnsi="仿宋" w:eastAsia="仿宋" w:cs="仿宋"/>
                <w:color w:val="666666"/>
                <w:sz w:val="21"/>
                <w:szCs w:val="21"/>
              </w:rPr>
              <w:t>10≤X＜100</w:t>
            </w:r>
          </w:p>
        </w:tc>
        <w:tc>
          <w:tcPr>
            <w:tcW w:w="1630"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BC99F38">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X＜10</w:t>
            </w:r>
          </w:p>
        </w:tc>
      </w:tr>
      <w:tr w14:paraId="4966D4EB">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0" w:hRule="atLeast"/>
          <w:tblCellSpacing w:w="15" w:type="dxa"/>
          <w:jc w:val="center"/>
        </w:trPr>
        <w:tc>
          <w:tcPr>
            <w:tcW w:w="1570" w:type="dxa"/>
            <w:vMerge w:val="continue"/>
            <w:tcBorders>
              <w:top w:val="nil"/>
              <w:left w:val="single" w:color="auto" w:sz="6" w:space="0"/>
              <w:bottom w:val="single" w:color="999999" w:sz="6" w:space="0"/>
              <w:right w:val="single" w:color="999999" w:sz="6" w:space="0"/>
            </w:tcBorders>
            <w:noWrap w:val="0"/>
            <w:vAlign w:val="center"/>
          </w:tcPr>
          <w:p w14:paraId="67401024">
            <w:pPr>
              <w:widowControl/>
              <w:spacing w:line="360" w:lineRule="auto"/>
              <w:rPr>
                <w:rFonts w:hint="eastAsia" w:ascii="仿宋" w:hAnsi="仿宋" w:eastAsia="仿宋" w:cs="仿宋"/>
                <w:color w:val="666666"/>
                <w:szCs w:val="21"/>
              </w:rPr>
            </w:pPr>
          </w:p>
        </w:tc>
        <w:tc>
          <w:tcPr>
            <w:tcW w:w="1912"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A169E0A">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营业收入（Y）</w:t>
            </w:r>
          </w:p>
        </w:tc>
        <w:tc>
          <w:tcPr>
            <w:tcW w:w="534"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18F0FE6">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万万元</w:t>
            </w:r>
          </w:p>
        </w:tc>
        <w:tc>
          <w:tcPr>
            <w:tcW w:w="230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9CB4B23">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1000≤Y＜100000</w:t>
            </w:r>
          </w:p>
        </w:tc>
        <w:tc>
          <w:tcPr>
            <w:tcW w:w="18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DC1676A">
            <w:pPr>
              <w:pStyle w:val="36"/>
              <w:widowControl/>
              <w:spacing w:after="150" w:line="360" w:lineRule="auto"/>
              <w:ind w:firstLine="420"/>
              <w:jc w:val="center"/>
              <w:rPr>
                <w:rFonts w:hint="eastAsia" w:ascii="仿宋" w:hAnsi="仿宋" w:eastAsia="仿宋" w:cs="仿宋"/>
                <w:color w:val="666666"/>
                <w:sz w:val="21"/>
                <w:szCs w:val="21"/>
              </w:rPr>
            </w:pPr>
            <w:r>
              <w:rPr>
                <w:rStyle w:val="42"/>
                <w:rFonts w:hint="eastAsia" w:ascii="仿宋" w:hAnsi="仿宋" w:eastAsia="仿宋" w:cs="仿宋"/>
                <w:color w:val="666666"/>
                <w:sz w:val="21"/>
                <w:szCs w:val="21"/>
              </w:rPr>
              <w:t>100≤Y＜1000</w:t>
            </w:r>
          </w:p>
        </w:tc>
        <w:tc>
          <w:tcPr>
            <w:tcW w:w="1630"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5637254">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Y＜100</w:t>
            </w:r>
          </w:p>
        </w:tc>
      </w:tr>
      <w:tr w14:paraId="08FAAD46">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9" w:hRule="atLeast"/>
          <w:tblCellSpacing w:w="15" w:type="dxa"/>
          <w:jc w:val="center"/>
        </w:trPr>
        <w:tc>
          <w:tcPr>
            <w:tcW w:w="1570"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bottom"/>
          </w:tcPr>
          <w:p w14:paraId="2903431C">
            <w:pPr>
              <w:pStyle w:val="36"/>
              <w:widowControl/>
              <w:spacing w:after="150" w:line="360" w:lineRule="auto"/>
              <w:jc w:val="both"/>
              <w:rPr>
                <w:rFonts w:hint="eastAsia" w:ascii="仿宋" w:hAnsi="仿宋" w:eastAsia="仿宋" w:cs="仿宋"/>
                <w:color w:val="666666"/>
                <w:sz w:val="21"/>
                <w:szCs w:val="21"/>
              </w:rPr>
            </w:pPr>
            <w:r>
              <w:rPr>
                <w:rStyle w:val="42"/>
                <w:rFonts w:hint="eastAsia" w:ascii="仿宋" w:hAnsi="仿宋" w:eastAsia="仿宋" w:cs="仿宋"/>
                <w:color w:val="666666"/>
                <w:sz w:val="21"/>
                <w:szCs w:val="21"/>
              </w:rPr>
              <w:t>软件和信息技术服务业</w:t>
            </w:r>
          </w:p>
        </w:tc>
        <w:tc>
          <w:tcPr>
            <w:tcW w:w="1912"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F96B749">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从业人员（X）</w:t>
            </w:r>
          </w:p>
        </w:tc>
        <w:tc>
          <w:tcPr>
            <w:tcW w:w="534"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CBE4E79">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人</w:t>
            </w:r>
          </w:p>
        </w:tc>
        <w:tc>
          <w:tcPr>
            <w:tcW w:w="230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DB398CE">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100≤X＜300</w:t>
            </w:r>
          </w:p>
        </w:tc>
        <w:tc>
          <w:tcPr>
            <w:tcW w:w="18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4D7FB3B">
            <w:pPr>
              <w:pStyle w:val="36"/>
              <w:widowControl/>
              <w:spacing w:after="150" w:line="360" w:lineRule="auto"/>
              <w:ind w:firstLine="420"/>
              <w:jc w:val="center"/>
              <w:rPr>
                <w:rFonts w:hint="eastAsia" w:ascii="仿宋" w:hAnsi="仿宋" w:eastAsia="仿宋" w:cs="仿宋"/>
                <w:color w:val="666666"/>
                <w:sz w:val="21"/>
                <w:szCs w:val="21"/>
              </w:rPr>
            </w:pPr>
            <w:r>
              <w:rPr>
                <w:rStyle w:val="42"/>
                <w:rFonts w:hint="eastAsia" w:ascii="仿宋" w:hAnsi="仿宋" w:eastAsia="仿宋" w:cs="仿宋"/>
                <w:color w:val="666666"/>
                <w:sz w:val="21"/>
                <w:szCs w:val="21"/>
              </w:rPr>
              <w:t>10≤X＜100</w:t>
            </w:r>
          </w:p>
        </w:tc>
        <w:tc>
          <w:tcPr>
            <w:tcW w:w="1630"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2243D0C">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X＜10</w:t>
            </w:r>
          </w:p>
        </w:tc>
      </w:tr>
      <w:tr w14:paraId="655DFD57">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0" w:hRule="atLeast"/>
          <w:tblCellSpacing w:w="15" w:type="dxa"/>
          <w:jc w:val="center"/>
        </w:trPr>
        <w:tc>
          <w:tcPr>
            <w:tcW w:w="1570" w:type="dxa"/>
            <w:vMerge w:val="continue"/>
            <w:tcBorders>
              <w:top w:val="nil"/>
              <w:left w:val="single" w:color="auto" w:sz="6" w:space="0"/>
              <w:bottom w:val="single" w:color="999999" w:sz="6" w:space="0"/>
              <w:right w:val="single" w:color="999999" w:sz="6" w:space="0"/>
            </w:tcBorders>
            <w:noWrap w:val="0"/>
            <w:vAlign w:val="center"/>
          </w:tcPr>
          <w:p w14:paraId="7D1ED183">
            <w:pPr>
              <w:widowControl/>
              <w:spacing w:line="360" w:lineRule="auto"/>
              <w:rPr>
                <w:rFonts w:hint="eastAsia" w:ascii="仿宋" w:hAnsi="仿宋" w:eastAsia="仿宋" w:cs="仿宋"/>
                <w:color w:val="666666"/>
                <w:szCs w:val="21"/>
              </w:rPr>
            </w:pPr>
          </w:p>
        </w:tc>
        <w:tc>
          <w:tcPr>
            <w:tcW w:w="1912"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7A16A8E">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营业收入（Y）</w:t>
            </w:r>
          </w:p>
        </w:tc>
        <w:tc>
          <w:tcPr>
            <w:tcW w:w="534"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4CF47F2">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万万元</w:t>
            </w:r>
          </w:p>
        </w:tc>
        <w:tc>
          <w:tcPr>
            <w:tcW w:w="230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36EFF19">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1000≤Y＜10000</w:t>
            </w:r>
          </w:p>
        </w:tc>
        <w:tc>
          <w:tcPr>
            <w:tcW w:w="18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D0CED1A">
            <w:pPr>
              <w:pStyle w:val="36"/>
              <w:widowControl/>
              <w:spacing w:after="150" w:line="360" w:lineRule="auto"/>
              <w:ind w:firstLine="420"/>
              <w:jc w:val="center"/>
              <w:rPr>
                <w:rFonts w:hint="eastAsia" w:ascii="仿宋" w:hAnsi="仿宋" w:eastAsia="仿宋" w:cs="仿宋"/>
                <w:color w:val="666666"/>
                <w:sz w:val="21"/>
                <w:szCs w:val="21"/>
              </w:rPr>
            </w:pPr>
            <w:r>
              <w:rPr>
                <w:rStyle w:val="42"/>
                <w:rFonts w:hint="eastAsia" w:ascii="仿宋" w:hAnsi="仿宋" w:eastAsia="仿宋" w:cs="仿宋"/>
                <w:color w:val="666666"/>
                <w:sz w:val="21"/>
                <w:szCs w:val="21"/>
              </w:rPr>
              <w:t>50≤Y＜1000</w:t>
            </w:r>
          </w:p>
        </w:tc>
        <w:tc>
          <w:tcPr>
            <w:tcW w:w="1630"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DEDADF1">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Y＜50</w:t>
            </w:r>
          </w:p>
        </w:tc>
      </w:tr>
      <w:tr w14:paraId="0B0191C5">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0" w:hRule="atLeast"/>
          <w:tblCellSpacing w:w="15" w:type="dxa"/>
          <w:jc w:val="center"/>
        </w:trPr>
        <w:tc>
          <w:tcPr>
            <w:tcW w:w="1570"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bottom"/>
          </w:tcPr>
          <w:p w14:paraId="09C4DDAB">
            <w:pPr>
              <w:pStyle w:val="36"/>
              <w:widowControl/>
              <w:spacing w:after="150" w:line="360" w:lineRule="auto"/>
              <w:jc w:val="both"/>
              <w:rPr>
                <w:rFonts w:hint="eastAsia" w:ascii="仿宋" w:hAnsi="仿宋" w:eastAsia="仿宋" w:cs="仿宋"/>
                <w:color w:val="666666"/>
                <w:sz w:val="21"/>
                <w:szCs w:val="21"/>
              </w:rPr>
            </w:pPr>
            <w:r>
              <w:rPr>
                <w:rStyle w:val="42"/>
                <w:rFonts w:hint="eastAsia" w:ascii="仿宋" w:hAnsi="仿宋" w:eastAsia="仿宋" w:cs="仿宋"/>
                <w:color w:val="666666"/>
                <w:sz w:val="21"/>
                <w:szCs w:val="21"/>
              </w:rPr>
              <w:t>房地产开发经营</w:t>
            </w:r>
          </w:p>
        </w:tc>
        <w:tc>
          <w:tcPr>
            <w:tcW w:w="1912"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D07DBBE">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营业收入（Y）</w:t>
            </w:r>
          </w:p>
        </w:tc>
        <w:tc>
          <w:tcPr>
            <w:tcW w:w="534"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601249E">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万万元</w:t>
            </w:r>
          </w:p>
        </w:tc>
        <w:tc>
          <w:tcPr>
            <w:tcW w:w="230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DCAA473">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1000≤Y＜200000</w:t>
            </w:r>
          </w:p>
        </w:tc>
        <w:tc>
          <w:tcPr>
            <w:tcW w:w="18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8865390">
            <w:pPr>
              <w:pStyle w:val="36"/>
              <w:widowControl/>
              <w:spacing w:after="150" w:line="360" w:lineRule="auto"/>
              <w:ind w:firstLine="420"/>
              <w:jc w:val="center"/>
              <w:rPr>
                <w:rFonts w:hint="eastAsia" w:ascii="仿宋" w:hAnsi="仿宋" w:eastAsia="仿宋" w:cs="仿宋"/>
                <w:color w:val="666666"/>
                <w:sz w:val="21"/>
                <w:szCs w:val="21"/>
              </w:rPr>
            </w:pPr>
            <w:r>
              <w:rPr>
                <w:rStyle w:val="42"/>
                <w:rFonts w:hint="eastAsia" w:ascii="仿宋" w:hAnsi="仿宋" w:eastAsia="仿宋" w:cs="仿宋"/>
                <w:color w:val="666666"/>
                <w:sz w:val="21"/>
                <w:szCs w:val="21"/>
              </w:rPr>
              <w:t>100≤X＜1000</w:t>
            </w:r>
          </w:p>
        </w:tc>
        <w:tc>
          <w:tcPr>
            <w:tcW w:w="1630"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8487D3A">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X＜100</w:t>
            </w:r>
          </w:p>
        </w:tc>
      </w:tr>
      <w:tr w14:paraId="475EAE5D">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0" w:hRule="atLeast"/>
          <w:tblCellSpacing w:w="15" w:type="dxa"/>
          <w:jc w:val="center"/>
        </w:trPr>
        <w:tc>
          <w:tcPr>
            <w:tcW w:w="1570" w:type="dxa"/>
            <w:vMerge w:val="continue"/>
            <w:tcBorders>
              <w:top w:val="nil"/>
              <w:left w:val="single" w:color="auto" w:sz="6" w:space="0"/>
              <w:bottom w:val="single" w:color="999999" w:sz="6" w:space="0"/>
              <w:right w:val="single" w:color="999999" w:sz="6" w:space="0"/>
            </w:tcBorders>
            <w:noWrap w:val="0"/>
            <w:vAlign w:val="center"/>
          </w:tcPr>
          <w:p w14:paraId="1A4869ED">
            <w:pPr>
              <w:widowControl/>
              <w:spacing w:line="360" w:lineRule="auto"/>
              <w:rPr>
                <w:rFonts w:hint="eastAsia" w:ascii="仿宋" w:hAnsi="仿宋" w:eastAsia="仿宋" w:cs="仿宋"/>
                <w:color w:val="666666"/>
                <w:szCs w:val="21"/>
              </w:rPr>
            </w:pPr>
          </w:p>
        </w:tc>
        <w:tc>
          <w:tcPr>
            <w:tcW w:w="1912"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30DFA77">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资产总额（Z）</w:t>
            </w:r>
          </w:p>
        </w:tc>
        <w:tc>
          <w:tcPr>
            <w:tcW w:w="534"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4ACF93E">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万万元</w:t>
            </w:r>
          </w:p>
        </w:tc>
        <w:tc>
          <w:tcPr>
            <w:tcW w:w="230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AE65235">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5000≤Z＜10000</w:t>
            </w:r>
          </w:p>
        </w:tc>
        <w:tc>
          <w:tcPr>
            <w:tcW w:w="18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2617D4E">
            <w:pPr>
              <w:pStyle w:val="36"/>
              <w:widowControl/>
              <w:spacing w:after="150" w:line="360" w:lineRule="auto"/>
              <w:ind w:firstLine="420"/>
              <w:jc w:val="center"/>
              <w:rPr>
                <w:rFonts w:hint="eastAsia" w:ascii="仿宋" w:hAnsi="仿宋" w:eastAsia="仿宋" w:cs="仿宋"/>
                <w:color w:val="666666"/>
                <w:sz w:val="21"/>
                <w:szCs w:val="21"/>
              </w:rPr>
            </w:pPr>
            <w:r>
              <w:rPr>
                <w:rStyle w:val="42"/>
                <w:rFonts w:hint="eastAsia" w:ascii="仿宋" w:hAnsi="仿宋" w:eastAsia="仿宋" w:cs="仿宋"/>
                <w:color w:val="666666"/>
                <w:sz w:val="21"/>
                <w:szCs w:val="21"/>
              </w:rPr>
              <w:t>2000≤Y＜5000</w:t>
            </w:r>
          </w:p>
        </w:tc>
        <w:tc>
          <w:tcPr>
            <w:tcW w:w="1630"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0B4B93D">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Y＜2000</w:t>
            </w:r>
          </w:p>
        </w:tc>
      </w:tr>
      <w:tr w14:paraId="1F3ACD34">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9" w:hRule="atLeast"/>
          <w:tblCellSpacing w:w="15" w:type="dxa"/>
          <w:jc w:val="center"/>
        </w:trPr>
        <w:tc>
          <w:tcPr>
            <w:tcW w:w="1570"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bottom"/>
          </w:tcPr>
          <w:p w14:paraId="56F125CE">
            <w:pPr>
              <w:pStyle w:val="36"/>
              <w:widowControl/>
              <w:spacing w:after="150" w:line="360" w:lineRule="auto"/>
              <w:jc w:val="both"/>
              <w:rPr>
                <w:rFonts w:hint="eastAsia" w:ascii="仿宋" w:hAnsi="仿宋" w:eastAsia="仿宋" w:cs="仿宋"/>
                <w:color w:val="666666"/>
                <w:sz w:val="21"/>
                <w:szCs w:val="21"/>
              </w:rPr>
            </w:pPr>
            <w:r>
              <w:rPr>
                <w:rStyle w:val="42"/>
                <w:rFonts w:hint="eastAsia" w:ascii="仿宋" w:hAnsi="仿宋" w:eastAsia="仿宋" w:cs="仿宋"/>
                <w:color w:val="666666"/>
                <w:sz w:val="21"/>
                <w:szCs w:val="21"/>
              </w:rPr>
              <w:t>物业管理</w:t>
            </w:r>
          </w:p>
        </w:tc>
        <w:tc>
          <w:tcPr>
            <w:tcW w:w="1912"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B39205D">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从业人员（X）</w:t>
            </w:r>
          </w:p>
        </w:tc>
        <w:tc>
          <w:tcPr>
            <w:tcW w:w="534"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8C664DA">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人</w:t>
            </w:r>
          </w:p>
        </w:tc>
        <w:tc>
          <w:tcPr>
            <w:tcW w:w="230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E1CB8B0">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300≤X＜1000</w:t>
            </w:r>
          </w:p>
        </w:tc>
        <w:tc>
          <w:tcPr>
            <w:tcW w:w="18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83B2CAF">
            <w:pPr>
              <w:pStyle w:val="36"/>
              <w:widowControl/>
              <w:spacing w:after="150" w:line="360" w:lineRule="auto"/>
              <w:ind w:firstLine="420"/>
              <w:jc w:val="center"/>
              <w:rPr>
                <w:rFonts w:hint="eastAsia" w:ascii="仿宋" w:hAnsi="仿宋" w:eastAsia="仿宋" w:cs="仿宋"/>
                <w:color w:val="666666"/>
                <w:sz w:val="21"/>
                <w:szCs w:val="21"/>
              </w:rPr>
            </w:pPr>
            <w:r>
              <w:rPr>
                <w:rStyle w:val="42"/>
                <w:rFonts w:hint="eastAsia" w:ascii="仿宋" w:hAnsi="仿宋" w:eastAsia="仿宋" w:cs="仿宋"/>
                <w:color w:val="666666"/>
                <w:sz w:val="21"/>
                <w:szCs w:val="21"/>
              </w:rPr>
              <w:t>100≤X＜300</w:t>
            </w:r>
          </w:p>
        </w:tc>
        <w:tc>
          <w:tcPr>
            <w:tcW w:w="1630"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3FAA8F9">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X＜100</w:t>
            </w:r>
          </w:p>
        </w:tc>
      </w:tr>
      <w:tr w14:paraId="69792E66">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0" w:hRule="atLeast"/>
          <w:tblCellSpacing w:w="15" w:type="dxa"/>
          <w:jc w:val="center"/>
        </w:trPr>
        <w:tc>
          <w:tcPr>
            <w:tcW w:w="1570" w:type="dxa"/>
            <w:vMerge w:val="continue"/>
            <w:tcBorders>
              <w:top w:val="nil"/>
              <w:left w:val="single" w:color="auto" w:sz="6" w:space="0"/>
              <w:bottom w:val="single" w:color="999999" w:sz="6" w:space="0"/>
              <w:right w:val="single" w:color="999999" w:sz="6" w:space="0"/>
            </w:tcBorders>
            <w:noWrap w:val="0"/>
            <w:vAlign w:val="center"/>
          </w:tcPr>
          <w:p w14:paraId="0B9EBFC7">
            <w:pPr>
              <w:widowControl/>
              <w:spacing w:line="360" w:lineRule="auto"/>
              <w:rPr>
                <w:rFonts w:hint="eastAsia" w:ascii="仿宋" w:hAnsi="仿宋" w:eastAsia="仿宋" w:cs="仿宋"/>
                <w:color w:val="666666"/>
                <w:szCs w:val="21"/>
              </w:rPr>
            </w:pPr>
          </w:p>
        </w:tc>
        <w:tc>
          <w:tcPr>
            <w:tcW w:w="1912"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FAE86C1">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营业收入（Y）</w:t>
            </w:r>
          </w:p>
        </w:tc>
        <w:tc>
          <w:tcPr>
            <w:tcW w:w="534"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C4ED7D4">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万万元</w:t>
            </w:r>
          </w:p>
        </w:tc>
        <w:tc>
          <w:tcPr>
            <w:tcW w:w="230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9529548">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1000≤Y＜5000</w:t>
            </w:r>
          </w:p>
        </w:tc>
        <w:tc>
          <w:tcPr>
            <w:tcW w:w="18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C89457A">
            <w:pPr>
              <w:pStyle w:val="36"/>
              <w:widowControl/>
              <w:spacing w:after="150" w:line="360" w:lineRule="auto"/>
              <w:ind w:firstLine="420"/>
              <w:jc w:val="center"/>
              <w:rPr>
                <w:rFonts w:hint="eastAsia" w:ascii="仿宋" w:hAnsi="仿宋" w:eastAsia="仿宋" w:cs="仿宋"/>
                <w:color w:val="666666"/>
                <w:sz w:val="21"/>
                <w:szCs w:val="21"/>
              </w:rPr>
            </w:pPr>
            <w:r>
              <w:rPr>
                <w:rStyle w:val="42"/>
                <w:rFonts w:hint="eastAsia" w:ascii="仿宋" w:hAnsi="仿宋" w:eastAsia="仿宋" w:cs="仿宋"/>
                <w:color w:val="666666"/>
                <w:sz w:val="21"/>
                <w:szCs w:val="21"/>
              </w:rPr>
              <w:t>500≤Y＜1000</w:t>
            </w:r>
          </w:p>
        </w:tc>
        <w:tc>
          <w:tcPr>
            <w:tcW w:w="1630"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73C114F">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Y＜500</w:t>
            </w:r>
          </w:p>
        </w:tc>
      </w:tr>
      <w:tr w14:paraId="310BD104">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9" w:hRule="atLeast"/>
          <w:tblCellSpacing w:w="15" w:type="dxa"/>
          <w:jc w:val="center"/>
        </w:trPr>
        <w:tc>
          <w:tcPr>
            <w:tcW w:w="1570"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bottom"/>
          </w:tcPr>
          <w:p w14:paraId="43740257">
            <w:pPr>
              <w:pStyle w:val="36"/>
              <w:widowControl/>
              <w:spacing w:after="150" w:line="360" w:lineRule="auto"/>
              <w:jc w:val="both"/>
              <w:rPr>
                <w:rFonts w:hint="eastAsia" w:ascii="仿宋" w:hAnsi="仿宋" w:eastAsia="仿宋" w:cs="仿宋"/>
                <w:color w:val="666666"/>
                <w:sz w:val="21"/>
                <w:szCs w:val="21"/>
              </w:rPr>
            </w:pPr>
            <w:r>
              <w:rPr>
                <w:rStyle w:val="42"/>
                <w:rFonts w:hint="eastAsia" w:ascii="仿宋" w:hAnsi="仿宋" w:eastAsia="仿宋" w:cs="仿宋"/>
                <w:color w:val="666666"/>
                <w:sz w:val="21"/>
                <w:szCs w:val="21"/>
              </w:rPr>
              <w:t>租赁和商务服务业</w:t>
            </w:r>
          </w:p>
        </w:tc>
        <w:tc>
          <w:tcPr>
            <w:tcW w:w="1912"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0880A3E">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从业人员（X）</w:t>
            </w:r>
          </w:p>
        </w:tc>
        <w:tc>
          <w:tcPr>
            <w:tcW w:w="534"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FD812BD">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人</w:t>
            </w:r>
          </w:p>
        </w:tc>
        <w:tc>
          <w:tcPr>
            <w:tcW w:w="230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02FEF0D">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100≤X＜300</w:t>
            </w:r>
          </w:p>
        </w:tc>
        <w:tc>
          <w:tcPr>
            <w:tcW w:w="18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E6A9378">
            <w:pPr>
              <w:pStyle w:val="36"/>
              <w:widowControl/>
              <w:spacing w:after="150" w:line="360" w:lineRule="auto"/>
              <w:ind w:firstLine="420"/>
              <w:jc w:val="center"/>
              <w:rPr>
                <w:rFonts w:hint="eastAsia" w:ascii="仿宋" w:hAnsi="仿宋" w:eastAsia="仿宋" w:cs="仿宋"/>
                <w:color w:val="666666"/>
                <w:sz w:val="21"/>
                <w:szCs w:val="21"/>
              </w:rPr>
            </w:pPr>
            <w:r>
              <w:rPr>
                <w:rStyle w:val="42"/>
                <w:rFonts w:hint="eastAsia" w:ascii="仿宋" w:hAnsi="仿宋" w:eastAsia="仿宋" w:cs="仿宋"/>
                <w:color w:val="666666"/>
                <w:sz w:val="21"/>
                <w:szCs w:val="21"/>
              </w:rPr>
              <w:t>10≤X＜100</w:t>
            </w:r>
          </w:p>
        </w:tc>
        <w:tc>
          <w:tcPr>
            <w:tcW w:w="1630"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4D7150D">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X＜10</w:t>
            </w:r>
          </w:p>
        </w:tc>
      </w:tr>
      <w:tr w14:paraId="1E857242">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0" w:hRule="atLeast"/>
          <w:tblCellSpacing w:w="15" w:type="dxa"/>
          <w:jc w:val="center"/>
        </w:trPr>
        <w:tc>
          <w:tcPr>
            <w:tcW w:w="1570" w:type="dxa"/>
            <w:vMerge w:val="continue"/>
            <w:tcBorders>
              <w:top w:val="nil"/>
              <w:left w:val="single" w:color="auto" w:sz="6" w:space="0"/>
              <w:bottom w:val="single" w:color="999999" w:sz="6" w:space="0"/>
              <w:right w:val="single" w:color="999999" w:sz="6" w:space="0"/>
            </w:tcBorders>
            <w:noWrap w:val="0"/>
            <w:vAlign w:val="center"/>
          </w:tcPr>
          <w:p w14:paraId="2AE8D672">
            <w:pPr>
              <w:widowControl/>
              <w:spacing w:line="360" w:lineRule="auto"/>
              <w:rPr>
                <w:rFonts w:hint="eastAsia" w:ascii="仿宋" w:hAnsi="仿宋" w:eastAsia="仿宋" w:cs="仿宋"/>
                <w:color w:val="666666"/>
                <w:szCs w:val="21"/>
              </w:rPr>
            </w:pPr>
          </w:p>
        </w:tc>
        <w:tc>
          <w:tcPr>
            <w:tcW w:w="1912"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8B94685">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资产总额（Z）</w:t>
            </w:r>
          </w:p>
        </w:tc>
        <w:tc>
          <w:tcPr>
            <w:tcW w:w="534"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77E3496">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万万元</w:t>
            </w:r>
          </w:p>
        </w:tc>
        <w:tc>
          <w:tcPr>
            <w:tcW w:w="230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6064D1D">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8000≤Z＜120000</w:t>
            </w:r>
          </w:p>
        </w:tc>
        <w:tc>
          <w:tcPr>
            <w:tcW w:w="18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6689165">
            <w:pPr>
              <w:pStyle w:val="36"/>
              <w:widowControl/>
              <w:spacing w:after="150" w:line="360" w:lineRule="auto"/>
              <w:ind w:firstLine="420"/>
              <w:jc w:val="center"/>
              <w:rPr>
                <w:rFonts w:hint="eastAsia" w:ascii="仿宋" w:hAnsi="仿宋" w:eastAsia="仿宋" w:cs="仿宋"/>
                <w:color w:val="666666"/>
                <w:sz w:val="21"/>
                <w:szCs w:val="21"/>
              </w:rPr>
            </w:pPr>
            <w:r>
              <w:rPr>
                <w:rStyle w:val="42"/>
                <w:rFonts w:hint="eastAsia" w:ascii="仿宋" w:hAnsi="仿宋" w:eastAsia="仿宋" w:cs="仿宋"/>
                <w:color w:val="666666"/>
                <w:sz w:val="21"/>
                <w:szCs w:val="21"/>
              </w:rPr>
              <w:t>100≤Z＜8000</w:t>
            </w:r>
          </w:p>
        </w:tc>
        <w:tc>
          <w:tcPr>
            <w:tcW w:w="1630"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62588D6">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Y＜100</w:t>
            </w:r>
          </w:p>
        </w:tc>
      </w:tr>
      <w:tr w14:paraId="08DED238">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blCellSpacing w:w="15" w:type="dxa"/>
          <w:jc w:val="center"/>
        </w:trPr>
        <w:tc>
          <w:tcPr>
            <w:tcW w:w="1570" w:type="dxa"/>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bottom"/>
          </w:tcPr>
          <w:p w14:paraId="37CA6A24">
            <w:pPr>
              <w:pStyle w:val="36"/>
              <w:widowControl/>
              <w:spacing w:after="150" w:line="360" w:lineRule="auto"/>
              <w:jc w:val="both"/>
              <w:rPr>
                <w:rFonts w:hint="eastAsia" w:ascii="仿宋" w:hAnsi="仿宋" w:eastAsia="仿宋" w:cs="仿宋"/>
                <w:color w:val="666666"/>
                <w:sz w:val="21"/>
                <w:szCs w:val="21"/>
              </w:rPr>
            </w:pPr>
            <w:r>
              <w:rPr>
                <w:rStyle w:val="42"/>
                <w:rFonts w:hint="eastAsia" w:ascii="仿宋" w:hAnsi="仿宋" w:eastAsia="仿宋" w:cs="仿宋"/>
                <w:color w:val="666666"/>
                <w:sz w:val="21"/>
                <w:szCs w:val="21"/>
              </w:rPr>
              <w:t>其他未列明行业</w:t>
            </w:r>
          </w:p>
        </w:tc>
        <w:tc>
          <w:tcPr>
            <w:tcW w:w="1912"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2F92BD9">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从业人员（X）</w:t>
            </w:r>
          </w:p>
        </w:tc>
        <w:tc>
          <w:tcPr>
            <w:tcW w:w="534"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061D152">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人</w:t>
            </w:r>
          </w:p>
        </w:tc>
        <w:tc>
          <w:tcPr>
            <w:tcW w:w="230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0E7347E">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100≤X＜300</w:t>
            </w:r>
          </w:p>
        </w:tc>
        <w:tc>
          <w:tcPr>
            <w:tcW w:w="18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72BCBC0">
            <w:pPr>
              <w:pStyle w:val="36"/>
              <w:widowControl/>
              <w:spacing w:after="150" w:line="360" w:lineRule="auto"/>
              <w:ind w:firstLine="420"/>
              <w:jc w:val="center"/>
              <w:rPr>
                <w:rFonts w:hint="eastAsia" w:ascii="仿宋" w:hAnsi="仿宋" w:eastAsia="仿宋" w:cs="仿宋"/>
                <w:color w:val="666666"/>
                <w:sz w:val="21"/>
                <w:szCs w:val="21"/>
              </w:rPr>
            </w:pPr>
            <w:r>
              <w:rPr>
                <w:rStyle w:val="42"/>
                <w:rFonts w:hint="eastAsia" w:ascii="仿宋" w:hAnsi="仿宋" w:eastAsia="仿宋" w:cs="仿宋"/>
                <w:color w:val="666666"/>
                <w:sz w:val="21"/>
                <w:szCs w:val="21"/>
              </w:rPr>
              <w:t>10≤X＜100</w:t>
            </w:r>
          </w:p>
        </w:tc>
        <w:tc>
          <w:tcPr>
            <w:tcW w:w="1630"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DF60D93">
            <w:pPr>
              <w:pStyle w:val="36"/>
              <w:widowControl/>
              <w:spacing w:after="150" w:line="360" w:lineRule="auto"/>
              <w:ind w:firstLine="420"/>
              <w:rPr>
                <w:rFonts w:hint="eastAsia" w:ascii="仿宋" w:hAnsi="仿宋" w:eastAsia="仿宋" w:cs="仿宋"/>
                <w:color w:val="666666"/>
                <w:sz w:val="21"/>
                <w:szCs w:val="21"/>
              </w:rPr>
            </w:pPr>
            <w:r>
              <w:rPr>
                <w:rStyle w:val="42"/>
                <w:rFonts w:hint="eastAsia" w:ascii="仿宋" w:hAnsi="仿宋" w:eastAsia="仿宋" w:cs="仿宋"/>
                <w:color w:val="666666"/>
                <w:sz w:val="21"/>
                <w:szCs w:val="21"/>
              </w:rPr>
              <w:t>X＜10</w:t>
            </w:r>
          </w:p>
        </w:tc>
      </w:tr>
    </w:tbl>
    <w:p w14:paraId="76323BAC">
      <w:pPr>
        <w:pStyle w:val="36"/>
        <w:widowControl/>
        <w:spacing w:before="300" w:after="452" w:line="360" w:lineRule="auto"/>
        <w:ind w:firstLine="420"/>
        <w:rPr>
          <w:rStyle w:val="42"/>
          <w:rFonts w:hint="eastAsia" w:ascii="仿宋" w:hAnsi="仿宋" w:eastAsia="仿宋" w:cs="仿宋"/>
          <w:color w:val="666666"/>
          <w:sz w:val="21"/>
          <w:szCs w:val="21"/>
        </w:rPr>
      </w:pPr>
      <w:r>
        <w:rPr>
          <w:rStyle w:val="42"/>
          <w:rFonts w:hint="eastAsia" w:ascii="仿宋" w:hAnsi="仿宋" w:eastAsia="仿宋" w:cs="仿宋"/>
          <w:color w:val="666666"/>
          <w:sz w:val="21"/>
          <w:szCs w:val="21"/>
        </w:rPr>
        <w:t>说明：上述标准参照《关于印发中小企业划型标准规定的通知》（工信部联企业[2011]300号），大型、中型和小型企业须同时满足所列指标的下限，否则下划一档；微型企业只须满足所列指标中的一项即可。</w:t>
      </w:r>
    </w:p>
    <w:p w14:paraId="3A1EF319">
      <w:pPr>
        <w:pStyle w:val="16"/>
        <w:spacing w:line="487" w:lineRule="auto"/>
        <w:ind w:left="632" w:right="228"/>
        <w:jc w:val="both"/>
        <w:rPr>
          <w:rFonts w:hint="eastAsia" w:ascii="仿宋" w:hAnsi="仿宋" w:eastAsia="仿宋" w:cs="仿宋"/>
          <w:lang w:val="en-US"/>
        </w:rPr>
      </w:pPr>
    </w:p>
    <w:p w14:paraId="0C33618A">
      <w:pPr>
        <w:pStyle w:val="16"/>
        <w:spacing w:line="487" w:lineRule="auto"/>
        <w:ind w:left="632" w:right="228"/>
        <w:jc w:val="both"/>
        <w:rPr>
          <w:rFonts w:hint="eastAsia" w:ascii="仿宋" w:hAnsi="仿宋" w:eastAsia="仿宋" w:cs="仿宋"/>
          <w:lang w:val="en-US"/>
        </w:rPr>
      </w:pPr>
    </w:p>
    <w:p w14:paraId="441088F8">
      <w:pPr>
        <w:pStyle w:val="16"/>
        <w:spacing w:line="487" w:lineRule="auto"/>
        <w:ind w:left="632" w:right="228"/>
        <w:jc w:val="both"/>
        <w:rPr>
          <w:rFonts w:hint="eastAsia" w:ascii="仿宋" w:hAnsi="仿宋" w:eastAsia="仿宋" w:cs="仿宋"/>
          <w:lang w:val="en-US"/>
        </w:rPr>
      </w:pPr>
    </w:p>
    <w:p w14:paraId="16206540">
      <w:pPr>
        <w:pStyle w:val="16"/>
        <w:spacing w:line="487" w:lineRule="auto"/>
        <w:ind w:left="632" w:right="228"/>
        <w:jc w:val="both"/>
        <w:rPr>
          <w:rFonts w:hint="eastAsia" w:ascii="仿宋" w:hAnsi="仿宋" w:eastAsia="仿宋" w:cs="仿宋"/>
          <w:lang w:val="en-US"/>
        </w:rPr>
      </w:pPr>
    </w:p>
    <w:p w14:paraId="0BB59217">
      <w:pPr>
        <w:pStyle w:val="16"/>
        <w:spacing w:line="487" w:lineRule="auto"/>
        <w:ind w:left="632" w:right="228"/>
        <w:jc w:val="both"/>
        <w:rPr>
          <w:rFonts w:hint="eastAsia" w:ascii="仿宋" w:hAnsi="仿宋" w:eastAsia="仿宋" w:cs="仿宋"/>
          <w:lang w:val="en-US"/>
        </w:rPr>
      </w:pPr>
    </w:p>
    <w:p w14:paraId="6B8FEBEB">
      <w:pPr>
        <w:pStyle w:val="16"/>
        <w:spacing w:line="487" w:lineRule="auto"/>
        <w:ind w:left="632" w:right="228"/>
        <w:jc w:val="both"/>
        <w:rPr>
          <w:rFonts w:hint="eastAsia" w:ascii="仿宋" w:hAnsi="仿宋" w:eastAsia="仿宋" w:cs="仿宋"/>
          <w:lang w:val="en-US"/>
        </w:rPr>
      </w:pPr>
    </w:p>
    <w:p w14:paraId="0B6A5125">
      <w:pPr>
        <w:pStyle w:val="16"/>
        <w:spacing w:line="487" w:lineRule="auto"/>
        <w:ind w:left="632" w:right="228"/>
        <w:jc w:val="both"/>
        <w:rPr>
          <w:rFonts w:hint="eastAsia" w:ascii="仿宋" w:hAnsi="仿宋" w:eastAsia="仿宋" w:cs="仿宋"/>
          <w:lang w:val="en-US"/>
        </w:rPr>
      </w:pPr>
    </w:p>
    <w:p w14:paraId="3060C092">
      <w:pPr>
        <w:pStyle w:val="16"/>
        <w:spacing w:line="487" w:lineRule="auto"/>
        <w:ind w:left="632" w:right="228"/>
        <w:jc w:val="both"/>
        <w:rPr>
          <w:rFonts w:hint="eastAsia" w:ascii="仿宋" w:hAnsi="仿宋" w:eastAsia="仿宋" w:cs="仿宋"/>
          <w:lang w:val="en-US"/>
        </w:rPr>
      </w:pPr>
    </w:p>
    <w:p w14:paraId="3A3A341C">
      <w:pPr>
        <w:pStyle w:val="16"/>
        <w:spacing w:line="487" w:lineRule="auto"/>
        <w:ind w:left="632" w:right="228"/>
        <w:jc w:val="both"/>
        <w:rPr>
          <w:rFonts w:hint="eastAsia" w:ascii="仿宋" w:hAnsi="仿宋" w:eastAsia="仿宋" w:cs="仿宋"/>
          <w:sz w:val="24"/>
          <w:szCs w:val="24"/>
          <w:lang w:val="en-US"/>
        </w:rPr>
      </w:pPr>
    </w:p>
    <w:p w14:paraId="2A4A0FEA">
      <w:pPr>
        <w:spacing w:line="360" w:lineRule="auto"/>
        <w:jc w:val="center"/>
        <w:rPr>
          <w:rFonts w:hint="eastAsia" w:ascii="仿宋" w:hAnsi="仿宋" w:eastAsia="仿宋" w:cs="仿宋"/>
          <w:sz w:val="24"/>
          <w:szCs w:val="24"/>
        </w:rPr>
      </w:pPr>
      <w:r>
        <w:rPr>
          <w:rFonts w:hint="eastAsia" w:ascii="仿宋" w:hAnsi="仿宋" w:eastAsia="仿宋" w:cs="仿宋"/>
          <w:b/>
          <w:bCs/>
          <w:sz w:val="24"/>
          <w:szCs w:val="24"/>
        </w:rPr>
        <w:t>残疾人福利性单位声明函</w:t>
      </w:r>
    </w:p>
    <w:p w14:paraId="000B2EDF">
      <w:pPr>
        <w:spacing w:line="360" w:lineRule="auto"/>
        <w:ind w:firstLine="464"/>
        <w:rPr>
          <w:rFonts w:hint="eastAsia" w:ascii="仿宋" w:hAnsi="仿宋" w:eastAsia="仿宋" w:cs="仿宋"/>
          <w:spacing w:val="6"/>
          <w:sz w:val="24"/>
          <w:szCs w:val="24"/>
        </w:rPr>
      </w:pPr>
    </w:p>
    <w:p w14:paraId="42F52EB8">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仿宋" w:hAnsi="仿宋" w:eastAsia="仿宋" w:cs="仿宋"/>
          <w:sz w:val="24"/>
          <w:szCs w:val="24"/>
          <w:u w:val="single"/>
        </w:rPr>
        <w:t xml:space="preserve">       </w:t>
      </w:r>
      <w:r>
        <w:rPr>
          <w:rFonts w:hint="eastAsia" w:ascii="仿宋" w:hAnsi="仿宋" w:eastAsia="仿宋" w:cs="仿宋"/>
          <w:sz w:val="24"/>
          <w:szCs w:val="24"/>
        </w:rPr>
        <w:t>项目采购活动提供本单位制造的产品或服务（由本单位承担工程/提供服务），或者提供其他残疾人福利性单位制造的产品或服务（不包括使用非残疾人福利性单位注册商标的产品或服务）。</w:t>
      </w:r>
    </w:p>
    <w:p w14:paraId="1C7D2B0F">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本单位在本次政府采购活动中提供的残疾人福利单位产品报价合计为人民币（大写）</w:t>
      </w:r>
      <w:r>
        <w:rPr>
          <w:rFonts w:hint="eastAsia" w:ascii="仿宋" w:hAnsi="仿宋" w:eastAsia="仿宋" w:cs="仿宋"/>
          <w:sz w:val="24"/>
          <w:szCs w:val="24"/>
          <w:u w:val="single"/>
        </w:rPr>
        <w:t xml:space="preserve">      </w:t>
      </w:r>
      <w:r>
        <w:rPr>
          <w:rFonts w:hint="eastAsia" w:ascii="仿宋" w:hAnsi="仿宋" w:eastAsia="仿宋" w:cs="仿宋"/>
          <w:sz w:val="24"/>
          <w:szCs w:val="24"/>
        </w:rPr>
        <w:t>圆整（￥：     ）。</w:t>
      </w:r>
    </w:p>
    <w:p w14:paraId="0F65D5DA">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本单位对上述声明的真实性负责。如有虚假，将依法承担相应责任。</w:t>
      </w:r>
    </w:p>
    <w:p w14:paraId="4C4CAAA1">
      <w:pPr>
        <w:spacing w:line="360" w:lineRule="auto"/>
        <w:ind w:firstLine="440"/>
        <w:rPr>
          <w:rFonts w:hint="eastAsia" w:ascii="仿宋" w:hAnsi="仿宋" w:eastAsia="仿宋" w:cs="仿宋"/>
          <w:sz w:val="24"/>
          <w:szCs w:val="24"/>
        </w:rPr>
      </w:pPr>
    </w:p>
    <w:p w14:paraId="4C2283B9">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（备注：1、供应商如不提供此声明函，价格将不做相应扣除。2、成交供应商为残疾人福利单位的，此声明函将随成交结果同时公告，接受社会监督）</w:t>
      </w:r>
    </w:p>
    <w:p w14:paraId="4888B631">
      <w:pPr>
        <w:spacing w:line="360" w:lineRule="auto"/>
        <w:ind w:firstLine="464"/>
        <w:rPr>
          <w:rFonts w:hint="eastAsia" w:ascii="仿宋" w:hAnsi="仿宋" w:eastAsia="仿宋" w:cs="仿宋"/>
          <w:spacing w:val="6"/>
          <w:sz w:val="24"/>
          <w:szCs w:val="24"/>
        </w:rPr>
      </w:pPr>
    </w:p>
    <w:p w14:paraId="064AB063">
      <w:pPr>
        <w:tabs>
          <w:tab w:val="left" w:pos="4860"/>
        </w:tabs>
        <w:spacing w:line="360" w:lineRule="auto"/>
        <w:ind w:right="1560" w:firstLine="464"/>
        <w:jc w:val="center"/>
        <w:rPr>
          <w:rFonts w:hint="eastAsia" w:ascii="仿宋" w:hAnsi="仿宋" w:eastAsia="仿宋" w:cs="仿宋"/>
          <w:sz w:val="24"/>
          <w:szCs w:val="24"/>
        </w:rPr>
      </w:pPr>
      <w:r>
        <w:rPr>
          <w:rFonts w:hint="eastAsia" w:ascii="仿宋" w:hAnsi="仿宋" w:eastAsia="仿宋" w:cs="仿宋"/>
          <w:spacing w:val="6"/>
          <w:sz w:val="24"/>
          <w:szCs w:val="24"/>
        </w:rPr>
        <w:t xml:space="preserve">             </w:t>
      </w:r>
      <w:r>
        <w:rPr>
          <w:rFonts w:hint="eastAsia" w:ascii="仿宋" w:hAnsi="仿宋" w:eastAsia="仿宋" w:cs="仿宋"/>
          <w:sz w:val="24"/>
          <w:szCs w:val="24"/>
        </w:rPr>
        <w:t xml:space="preserve">               供应商全称（盖章）：</w:t>
      </w:r>
    </w:p>
    <w:p w14:paraId="62853498">
      <w:pPr>
        <w:pStyle w:val="16"/>
        <w:spacing w:line="487" w:lineRule="auto"/>
        <w:ind w:right="228"/>
        <w:jc w:val="both"/>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lang w:val="en-US"/>
        </w:rPr>
        <w:t xml:space="preserve">             </w:t>
      </w:r>
      <w:r>
        <w:rPr>
          <w:rFonts w:hint="eastAsia" w:ascii="仿宋" w:hAnsi="仿宋" w:eastAsia="仿宋" w:cs="仿宋"/>
          <w:sz w:val="24"/>
          <w:szCs w:val="24"/>
        </w:rPr>
        <w:t xml:space="preserve"> 日  期：</w:t>
      </w:r>
    </w:p>
    <w:p w14:paraId="01911C9E">
      <w:pPr>
        <w:pStyle w:val="16"/>
        <w:spacing w:line="487" w:lineRule="auto"/>
        <w:ind w:right="228"/>
        <w:jc w:val="both"/>
        <w:rPr>
          <w:rFonts w:hint="eastAsia" w:ascii="仿宋" w:hAnsi="仿宋" w:eastAsia="仿宋" w:cs="仿宋"/>
          <w:sz w:val="24"/>
          <w:szCs w:val="24"/>
        </w:rPr>
      </w:pPr>
    </w:p>
    <w:p w14:paraId="122F42E7">
      <w:pPr>
        <w:pStyle w:val="16"/>
        <w:spacing w:line="487" w:lineRule="auto"/>
        <w:ind w:right="228"/>
        <w:jc w:val="both"/>
        <w:rPr>
          <w:rFonts w:hint="eastAsia" w:ascii="仿宋" w:hAnsi="仿宋" w:eastAsia="仿宋" w:cs="仿宋"/>
          <w:sz w:val="24"/>
          <w:szCs w:val="24"/>
        </w:rPr>
      </w:pPr>
    </w:p>
    <w:p w14:paraId="47C0621F">
      <w:pPr>
        <w:pStyle w:val="16"/>
        <w:spacing w:line="487" w:lineRule="auto"/>
        <w:ind w:right="228"/>
        <w:jc w:val="both"/>
        <w:rPr>
          <w:rFonts w:hint="eastAsia" w:ascii="仿宋" w:hAnsi="仿宋" w:eastAsia="仿宋" w:cs="仿宋"/>
          <w:sz w:val="24"/>
          <w:szCs w:val="24"/>
        </w:rPr>
      </w:pPr>
    </w:p>
    <w:p w14:paraId="7958340C">
      <w:pPr>
        <w:pStyle w:val="16"/>
        <w:spacing w:line="487" w:lineRule="auto"/>
        <w:ind w:right="228"/>
        <w:jc w:val="both"/>
        <w:rPr>
          <w:rFonts w:hint="eastAsia" w:ascii="仿宋" w:hAnsi="仿宋" w:eastAsia="仿宋" w:cs="仿宋"/>
          <w:sz w:val="22"/>
          <w:szCs w:val="22"/>
        </w:rPr>
      </w:pPr>
    </w:p>
    <w:p w14:paraId="6F4E6B79">
      <w:pPr>
        <w:pStyle w:val="16"/>
        <w:spacing w:line="487" w:lineRule="auto"/>
        <w:ind w:right="228"/>
        <w:jc w:val="both"/>
        <w:rPr>
          <w:rFonts w:hint="eastAsia" w:ascii="仿宋" w:hAnsi="仿宋" w:eastAsia="仿宋" w:cs="仿宋"/>
          <w:sz w:val="22"/>
          <w:szCs w:val="22"/>
        </w:rPr>
      </w:pPr>
    </w:p>
    <w:p w14:paraId="3DF1C3C4">
      <w:pPr>
        <w:pStyle w:val="16"/>
        <w:spacing w:line="487" w:lineRule="auto"/>
        <w:ind w:right="228"/>
        <w:jc w:val="both"/>
        <w:rPr>
          <w:rFonts w:hint="eastAsia" w:ascii="仿宋" w:hAnsi="仿宋" w:eastAsia="仿宋" w:cs="仿宋"/>
          <w:sz w:val="22"/>
          <w:szCs w:val="22"/>
        </w:rPr>
      </w:pPr>
    </w:p>
    <w:p w14:paraId="69CE64C6">
      <w:pPr>
        <w:pStyle w:val="16"/>
        <w:spacing w:line="487" w:lineRule="auto"/>
        <w:ind w:right="228"/>
        <w:jc w:val="both"/>
        <w:rPr>
          <w:rFonts w:hint="eastAsia" w:ascii="仿宋" w:hAnsi="仿宋" w:eastAsia="仿宋" w:cs="仿宋"/>
          <w:sz w:val="22"/>
          <w:szCs w:val="22"/>
        </w:rPr>
      </w:pPr>
    </w:p>
    <w:p w14:paraId="22444D4D">
      <w:pPr>
        <w:pStyle w:val="16"/>
        <w:spacing w:line="487" w:lineRule="auto"/>
        <w:ind w:right="228"/>
        <w:jc w:val="both"/>
        <w:rPr>
          <w:rFonts w:hint="eastAsia" w:ascii="仿宋" w:hAnsi="仿宋" w:eastAsia="仿宋" w:cs="仿宋"/>
          <w:sz w:val="22"/>
          <w:szCs w:val="22"/>
        </w:rPr>
      </w:pPr>
    </w:p>
    <w:p w14:paraId="3A510572">
      <w:pPr>
        <w:pStyle w:val="16"/>
        <w:spacing w:line="487" w:lineRule="auto"/>
        <w:ind w:right="228"/>
        <w:jc w:val="both"/>
        <w:rPr>
          <w:rFonts w:hint="eastAsia" w:ascii="仿宋" w:hAnsi="仿宋" w:eastAsia="仿宋" w:cs="仿宋"/>
          <w:sz w:val="22"/>
          <w:szCs w:val="22"/>
        </w:rPr>
      </w:pPr>
    </w:p>
    <w:p w14:paraId="19E8E886">
      <w:pPr>
        <w:pStyle w:val="16"/>
        <w:spacing w:line="487" w:lineRule="auto"/>
        <w:ind w:right="228"/>
        <w:jc w:val="both"/>
        <w:rPr>
          <w:rFonts w:hint="eastAsia" w:ascii="仿宋" w:hAnsi="仿宋" w:eastAsia="仿宋" w:cs="仿宋"/>
          <w:sz w:val="22"/>
          <w:szCs w:val="22"/>
        </w:rPr>
      </w:pPr>
    </w:p>
    <w:p w14:paraId="449119BA">
      <w:pPr>
        <w:spacing w:line="360" w:lineRule="auto"/>
        <w:jc w:val="center"/>
        <w:rPr>
          <w:rFonts w:hint="eastAsia" w:ascii="仿宋" w:hAnsi="仿宋" w:eastAsia="仿宋" w:cs="仿宋"/>
          <w:b/>
          <w:bCs/>
          <w:sz w:val="32"/>
          <w:szCs w:val="32"/>
        </w:rPr>
      </w:pPr>
      <w:r>
        <w:rPr>
          <w:rFonts w:hint="eastAsia" w:ascii="仿宋" w:hAnsi="仿宋" w:eastAsia="仿宋" w:cs="仿宋"/>
          <w:b/>
          <w:bCs/>
          <w:sz w:val="32"/>
          <w:szCs w:val="32"/>
        </w:rPr>
        <w:t>四、磋商响应报价表</w:t>
      </w:r>
    </w:p>
    <w:p w14:paraId="1DE49129">
      <w:pPr>
        <w:spacing w:line="360" w:lineRule="auto"/>
        <w:rPr>
          <w:rFonts w:hint="eastAsia" w:ascii="仿宋" w:hAnsi="仿宋" w:eastAsia="仿宋" w:cs="仿宋"/>
        </w:rPr>
      </w:pPr>
      <w:r>
        <w:rPr>
          <w:rFonts w:hint="eastAsia" w:ascii="仿宋" w:hAnsi="仿宋" w:eastAsia="仿宋" w:cs="仿宋"/>
        </w:rPr>
        <w:t xml:space="preserve">    </w:t>
      </w:r>
    </w:p>
    <w:p w14:paraId="6EA89B0C">
      <w:pPr>
        <w:pStyle w:val="23"/>
        <w:spacing w:line="360" w:lineRule="auto"/>
        <w:rPr>
          <w:rFonts w:hint="eastAsia" w:ascii="仿宋" w:hAnsi="仿宋" w:eastAsia="仿宋" w:cs="仿宋"/>
          <w:sz w:val="24"/>
          <w:szCs w:val="24"/>
          <w:lang w:val="zh-CN" w:eastAsia="zh-CN" w:bidi="zh-CN"/>
        </w:rPr>
      </w:pPr>
      <w:r>
        <w:rPr>
          <w:rFonts w:hint="eastAsia" w:ascii="仿宋" w:hAnsi="仿宋" w:eastAsia="仿宋" w:cs="仿宋"/>
          <w:sz w:val="24"/>
          <w:szCs w:val="24"/>
          <w:lang w:val="zh-CN" w:eastAsia="zh-CN" w:bidi="zh-CN"/>
        </w:rPr>
        <w:t xml:space="preserve">项目名称： </w:t>
      </w:r>
    </w:p>
    <w:p w14:paraId="20FEF5AF">
      <w:pPr>
        <w:spacing w:line="360" w:lineRule="auto"/>
        <w:rPr>
          <w:rFonts w:hint="eastAsia" w:ascii="仿宋" w:hAnsi="仿宋" w:eastAsia="仿宋" w:cs="仿宋"/>
          <w:sz w:val="24"/>
          <w:szCs w:val="24"/>
          <w:lang w:val="zh-CN" w:eastAsia="zh-CN" w:bidi="zh-CN"/>
        </w:rPr>
      </w:pPr>
      <w:r>
        <w:rPr>
          <w:rFonts w:hint="eastAsia" w:ascii="仿宋" w:hAnsi="仿宋" w:eastAsia="仿宋" w:cs="仿宋"/>
          <w:sz w:val="24"/>
          <w:szCs w:val="24"/>
          <w:lang w:val="zh-CN" w:eastAsia="zh-CN" w:bidi="zh-CN"/>
        </w:rPr>
        <w:t xml:space="preserve">项目编号：     </w:t>
      </w:r>
    </w:p>
    <w:p w14:paraId="4C9C2134">
      <w:pPr>
        <w:spacing w:line="360" w:lineRule="auto"/>
        <w:rPr>
          <w:rFonts w:hint="eastAsia" w:ascii="仿宋" w:hAnsi="仿宋" w:eastAsia="仿宋" w:cs="仿宋"/>
          <w:sz w:val="24"/>
          <w:szCs w:val="24"/>
          <w:lang w:val="zh-CN" w:eastAsia="zh-CN" w:bidi="zh-CN"/>
        </w:rPr>
      </w:pPr>
      <w:r>
        <w:rPr>
          <w:rFonts w:hint="eastAsia" w:ascii="仿宋" w:hAnsi="仿宋" w:eastAsia="仿宋" w:cs="仿宋"/>
          <w:sz w:val="24"/>
          <w:szCs w:val="24"/>
          <w:lang w:val="zh-CN" w:eastAsia="zh-CN" w:bidi="zh-CN"/>
        </w:rPr>
        <w:t xml:space="preserve">本次为首次报价                                                      </w:t>
      </w:r>
    </w:p>
    <w:tbl>
      <w:tblPr>
        <w:tblStyle w:val="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2"/>
        <w:gridCol w:w="8222"/>
      </w:tblGrid>
      <w:tr w14:paraId="593F5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49" w:hRule="atLeast"/>
        </w:trPr>
        <w:tc>
          <w:tcPr>
            <w:tcW w:w="1242" w:type="dxa"/>
            <w:tcBorders>
              <w:top w:val="single" w:color="auto" w:sz="4" w:space="0"/>
              <w:left w:val="single" w:color="auto" w:sz="4" w:space="0"/>
              <w:bottom w:val="single" w:color="auto" w:sz="4" w:space="0"/>
              <w:right w:val="single" w:color="auto" w:sz="4" w:space="0"/>
            </w:tcBorders>
            <w:noWrap w:val="0"/>
            <w:vAlign w:val="center"/>
          </w:tcPr>
          <w:p w14:paraId="2EF7F35B">
            <w:pPr>
              <w:spacing w:line="360" w:lineRule="auto"/>
              <w:jc w:val="center"/>
              <w:rPr>
                <w:rFonts w:hint="eastAsia" w:ascii="仿宋" w:hAnsi="仿宋" w:eastAsia="仿宋" w:cs="仿宋"/>
                <w:sz w:val="24"/>
                <w:szCs w:val="24"/>
              </w:rPr>
            </w:pPr>
            <w:r>
              <w:rPr>
                <w:rFonts w:hint="eastAsia" w:ascii="仿宋" w:hAnsi="仿宋" w:eastAsia="仿宋" w:cs="仿宋"/>
                <w:sz w:val="24"/>
                <w:szCs w:val="24"/>
              </w:rPr>
              <w:t>名称</w:t>
            </w:r>
          </w:p>
        </w:tc>
        <w:tc>
          <w:tcPr>
            <w:tcW w:w="8222" w:type="dxa"/>
            <w:tcBorders>
              <w:top w:val="single" w:color="auto" w:sz="4" w:space="0"/>
              <w:left w:val="single" w:color="auto" w:sz="4" w:space="0"/>
              <w:bottom w:val="single" w:color="auto" w:sz="4" w:space="0"/>
              <w:right w:val="single" w:color="auto" w:sz="4" w:space="0"/>
            </w:tcBorders>
            <w:noWrap w:val="0"/>
            <w:vAlign w:val="center"/>
          </w:tcPr>
          <w:p w14:paraId="27A22907">
            <w:pPr>
              <w:spacing w:line="360" w:lineRule="auto"/>
              <w:jc w:val="center"/>
              <w:rPr>
                <w:rFonts w:hint="eastAsia" w:ascii="仿宋" w:hAnsi="仿宋" w:eastAsia="仿宋" w:cs="仿宋"/>
                <w:sz w:val="24"/>
                <w:szCs w:val="24"/>
              </w:rPr>
            </w:pPr>
            <w:r>
              <w:rPr>
                <w:rFonts w:hint="eastAsia" w:ascii="仿宋" w:hAnsi="仿宋" w:eastAsia="仿宋" w:cs="仿宋"/>
                <w:sz w:val="24"/>
                <w:szCs w:val="24"/>
              </w:rPr>
              <w:t>第一轮报价</w:t>
            </w:r>
          </w:p>
        </w:tc>
      </w:tr>
      <w:tr w14:paraId="09945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00" w:hRule="atLeast"/>
        </w:trPr>
        <w:tc>
          <w:tcPr>
            <w:tcW w:w="1242" w:type="dxa"/>
            <w:tcBorders>
              <w:top w:val="single" w:color="auto" w:sz="4" w:space="0"/>
              <w:left w:val="single" w:color="auto" w:sz="4" w:space="0"/>
              <w:bottom w:val="single" w:color="auto" w:sz="4" w:space="0"/>
              <w:right w:val="single" w:color="auto" w:sz="4" w:space="0"/>
            </w:tcBorders>
            <w:noWrap w:val="0"/>
            <w:vAlign w:val="center"/>
          </w:tcPr>
          <w:p w14:paraId="10022C85">
            <w:pPr>
              <w:spacing w:line="360" w:lineRule="auto"/>
              <w:jc w:val="center"/>
              <w:rPr>
                <w:rFonts w:hint="eastAsia" w:ascii="仿宋" w:hAnsi="仿宋" w:eastAsia="仿宋" w:cs="仿宋"/>
                <w:sz w:val="24"/>
                <w:szCs w:val="24"/>
              </w:rPr>
            </w:pPr>
            <w:r>
              <w:rPr>
                <w:rFonts w:hint="eastAsia" w:ascii="仿宋" w:hAnsi="仿宋" w:eastAsia="仿宋" w:cs="仿宋"/>
                <w:sz w:val="24"/>
                <w:szCs w:val="24"/>
              </w:rPr>
              <w:t>报价</w:t>
            </w:r>
          </w:p>
        </w:tc>
        <w:tc>
          <w:tcPr>
            <w:tcW w:w="8222" w:type="dxa"/>
            <w:tcBorders>
              <w:top w:val="single" w:color="auto" w:sz="4" w:space="0"/>
              <w:left w:val="single" w:color="auto" w:sz="4" w:space="0"/>
              <w:bottom w:val="single" w:color="auto" w:sz="4" w:space="0"/>
              <w:right w:val="single" w:color="auto" w:sz="4" w:space="0"/>
            </w:tcBorders>
            <w:noWrap w:val="0"/>
            <w:vAlign w:val="center"/>
          </w:tcPr>
          <w:p w14:paraId="041245C9">
            <w:pPr>
              <w:spacing w:line="360" w:lineRule="auto"/>
              <w:rPr>
                <w:rFonts w:hint="eastAsia" w:ascii="仿宋" w:hAnsi="仿宋" w:eastAsia="仿宋" w:cs="仿宋"/>
                <w:sz w:val="24"/>
                <w:szCs w:val="24"/>
              </w:rPr>
            </w:pPr>
            <w:r>
              <w:rPr>
                <w:rFonts w:hint="eastAsia" w:ascii="仿宋" w:hAnsi="仿宋" w:eastAsia="仿宋" w:cs="仿宋"/>
                <w:sz w:val="24"/>
                <w:szCs w:val="24"/>
              </w:rPr>
              <w:t>大写：</w:t>
            </w:r>
          </w:p>
          <w:p w14:paraId="11A1A7F7">
            <w:pPr>
              <w:spacing w:line="360" w:lineRule="auto"/>
              <w:rPr>
                <w:rFonts w:hint="eastAsia" w:ascii="仿宋" w:hAnsi="仿宋" w:eastAsia="仿宋" w:cs="仿宋"/>
                <w:sz w:val="24"/>
                <w:szCs w:val="24"/>
              </w:rPr>
            </w:pPr>
            <w:r>
              <w:rPr>
                <w:rFonts w:hint="eastAsia" w:ascii="仿宋" w:hAnsi="仿宋" w:eastAsia="仿宋" w:cs="仿宋"/>
                <w:sz w:val="24"/>
                <w:szCs w:val="24"/>
              </w:rPr>
              <w:t>小写：            (人民币)元</w:t>
            </w:r>
          </w:p>
        </w:tc>
      </w:tr>
      <w:tr w14:paraId="3F920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49" w:hRule="atLeast"/>
        </w:trPr>
        <w:tc>
          <w:tcPr>
            <w:tcW w:w="1242" w:type="dxa"/>
            <w:tcBorders>
              <w:top w:val="single" w:color="auto" w:sz="4" w:space="0"/>
              <w:left w:val="single" w:color="auto" w:sz="4" w:space="0"/>
              <w:bottom w:val="single" w:color="auto" w:sz="4" w:space="0"/>
              <w:right w:val="single" w:color="auto" w:sz="4" w:space="0"/>
            </w:tcBorders>
            <w:noWrap w:val="0"/>
            <w:vAlign w:val="center"/>
          </w:tcPr>
          <w:p w14:paraId="530D71DC">
            <w:pPr>
              <w:spacing w:line="360" w:lineRule="auto"/>
              <w:jc w:val="center"/>
              <w:rPr>
                <w:rFonts w:hint="eastAsia" w:ascii="仿宋" w:hAnsi="仿宋" w:eastAsia="仿宋" w:cs="仿宋"/>
                <w:sz w:val="24"/>
                <w:szCs w:val="24"/>
              </w:rPr>
            </w:pPr>
            <w:r>
              <w:rPr>
                <w:rFonts w:hint="eastAsia" w:ascii="仿宋" w:hAnsi="仿宋" w:eastAsia="仿宋" w:cs="仿宋"/>
                <w:sz w:val="24"/>
                <w:szCs w:val="24"/>
              </w:rPr>
              <w:t>备注</w:t>
            </w:r>
          </w:p>
        </w:tc>
        <w:tc>
          <w:tcPr>
            <w:tcW w:w="8222" w:type="dxa"/>
            <w:tcBorders>
              <w:top w:val="single" w:color="auto" w:sz="4" w:space="0"/>
              <w:left w:val="single" w:color="auto" w:sz="4" w:space="0"/>
              <w:bottom w:val="single" w:color="auto" w:sz="4" w:space="0"/>
              <w:right w:val="single" w:color="auto" w:sz="4" w:space="0"/>
            </w:tcBorders>
            <w:noWrap w:val="0"/>
            <w:vAlign w:val="center"/>
          </w:tcPr>
          <w:p w14:paraId="02F7E86D">
            <w:pPr>
              <w:spacing w:line="360" w:lineRule="auto"/>
              <w:jc w:val="center"/>
              <w:rPr>
                <w:rFonts w:hint="eastAsia" w:ascii="仿宋" w:hAnsi="仿宋" w:eastAsia="仿宋" w:cs="仿宋"/>
                <w:sz w:val="24"/>
                <w:szCs w:val="24"/>
              </w:rPr>
            </w:pPr>
          </w:p>
        </w:tc>
      </w:tr>
    </w:tbl>
    <w:p w14:paraId="1E496510">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                                               </w:t>
      </w:r>
    </w:p>
    <w:p w14:paraId="12259322">
      <w:pPr>
        <w:pStyle w:val="16"/>
        <w:spacing w:line="487" w:lineRule="auto"/>
        <w:ind w:right="228"/>
        <w:jc w:val="both"/>
        <w:rPr>
          <w:rFonts w:hint="eastAsia" w:ascii="仿宋" w:hAnsi="仿宋" w:eastAsia="仿宋" w:cs="仿宋"/>
          <w:sz w:val="24"/>
          <w:szCs w:val="24"/>
        </w:rPr>
      </w:pPr>
      <w:r>
        <w:rPr>
          <w:rFonts w:hint="eastAsia" w:ascii="仿宋" w:hAnsi="仿宋" w:eastAsia="仿宋" w:cs="仿宋"/>
          <w:sz w:val="24"/>
          <w:szCs w:val="24"/>
        </w:rPr>
        <w:t>日期：    年   月    日</w:t>
      </w:r>
    </w:p>
    <w:p w14:paraId="33369D94">
      <w:pPr>
        <w:pStyle w:val="16"/>
        <w:spacing w:line="487" w:lineRule="auto"/>
        <w:ind w:right="228"/>
        <w:jc w:val="both"/>
        <w:rPr>
          <w:rFonts w:hint="eastAsia" w:ascii="仿宋" w:hAnsi="仿宋" w:eastAsia="仿宋" w:cs="仿宋"/>
          <w:sz w:val="24"/>
          <w:szCs w:val="24"/>
        </w:rPr>
      </w:pPr>
    </w:p>
    <w:p w14:paraId="5A6D0A3D">
      <w:pPr>
        <w:pStyle w:val="16"/>
        <w:spacing w:line="487" w:lineRule="auto"/>
        <w:ind w:right="228"/>
        <w:jc w:val="both"/>
        <w:rPr>
          <w:rFonts w:hint="eastAsia" w:ascii="仿宋" w:hAnsi="仿宋" w:eastAsia="仿宋" w:cs="仿宋"/>
        </w:rPr>
      </w:pPr>
    </w:p>
    <w:p w14:paraId="313A3A7A">
      <w:pPr>
        <w:pStyle w:val="16"/>
        <w:spacing w:line="487" w:lineRule="auto"/>
        <w:ind w:right="228"/>
        <w:jc w:val="both"/>
        <w:rPr>
          <w:rFonts w:hint="eastAsia" w:ascii="仿宋" w:hAnsi="仿宋" w:eastAsia="仿宋" w:cs="仿宋"/>
        </w:rPr>
      </w:pPr>
    </w:p>
    <w:p w14:paraId="167FE258">
      <w:pPr>
        <w:pStyle w:val="16"/>
        <w:spacing w:line="487" w:lineRule="auto"/>
        <w:ind w:right="228"/>
        <w:jc w:val="both"/>
        <w:rPr>
          <w:rFonts w:hint="eastAsia" w:ascii="仿宋" w:hAnsi="仿宋" w:eastAsia="仿宋" w:cs="仿宋"/>
        </w:rPr>
      </w:pPr>
    </w:p>
    <w:p w14:paraId="4F060702">
      <w:pPr>
        <w:pStyle w:val="16"/>
        <w:spacing w:line="487" w:lineRule="auto"/>
        <w:ind w:right="228"/>
        <w:jc w:val="both"/>
        <w:rPr>
          <w:rFonts w:hint="eastAsia" w:ascii="仿宋" w:hAnsi="仿宋" w:eastAsia="仿宋" w:cs="仿宋"/>
        </w:rPr>
      </w:pPr>
    </w:p>
    <w:p w14:paraId="6F951FA4">
      <w:pPr>
        <w:pStyle w:val="16"/>
        <w:spacing w:line="487" w:lineRule="auto"/>
        <w:ind w:right="228"/>
        <w:jc w:val="both"/>
        <w:rPr>
          <w:rFonts w:hint="eastAsia" w:ascii="仿宋" w:hAnsi="仿宋" w:eastAsia="仿宋" w:cs="仿宋"/>
        </w:rPr>
      </w:pPr>
    </w:p>
    <w:p w14:paraId="11C02AD5">
      <w:pPr>
        <w:pStyle w:val="16"/>
        <w:spacing w:line="487" w:lineRule="auto"/>
        <w:ind w:right="228"/>
        <w:jc w:val="both"/>
        <w:rPr>
          <w:rFonts w:hint="eastAsia" w:ascii="仿宋" w:hAnsi="仿宋" w:eastAsia="仿宋" w:cs="仿宋"/>
        </w:rPr>
      </w:pPr>
    </w:p>
    <w:p w14:paraId="7CD5F07E">
      <w:pPr>
        <w:pStyle w:val="16"/>
        <w:spacing w:line="487" w:lineRule="auto"/>
        <w:ind w:right="228"/>
        <w:jc w:val="both"/>
        <w:rPr>
          <w:rFonts w:hint="eastAsia" w:ascii="仿宋" w:hAnsi="仿宋" w:eastAsia="仿宋" w:cs="仿宋"/>
        </w:rPr>
      </w:pPr>
    </w:p>
    <w:p w14:paraId="6A0B16C8">
      <w:pPr>
        <w:pStyle w:val="16"/>
        <w:spacing w:line="487" w:lineRule="auto"/>
        <w:ind w:right="228"/>
        <w:jc w:val="both"/>
        <w:rPr>
          <w:rFonts w:hint="eastAsia" w:ascii="仿宋" w:hAnsi="仿宋" w:eastAsia="仿宋" w:cs="仿宋"/>
        </w:rPr>
      </w:pPr>
    </w:p>
    <w:p w14:paraId="4C864053">
      <w:pPr>
        <w:pStyle w:val="16"/>
        <w:spacing w:line="487" w:lineRule="auto"/>
        <w:ind w:right="228"/>
        <w:jc w:val="both"/>
        <w:rPr>
          <w:rFonts w:hint="eastAsia" w:ascii="仿宋" w:hAnsi="仿宋" w:eastAsia="仿宋" w:cs="仿宋"/>
        </w:rPr>
      </w:pPr>
    </w:p>
    <w:p w14:paraId="315214DC">
      <w:pPr>
        <w:pStyle w:val="5"/>
        <w:spacing w:line="480" w:lineRule="auto"/>
        <w:jc w:val="center"/>
        <w:rPr>
          <w:rFonts w:hint="eastAsia" w:ascii="仿宋" w:hAnsi="仿宋" w:eastAsia="仿宋" w:cs="仿宋"/>
        </w:rPr>
      </w:pPr>
      <w:r>
        <w:rPr>
          <w:rFonts w:hint="eastAsia" w:ascii="仿宋" w:hAnsi="仿宋" w:eastAsia="仿宋" w:cs="仿宋"/>
        </w:rPr>
        <w:t>分项报价表</w:t>
      </w:r>
    </w:p>
    <w:p w14:paraId="0451A944">
      <w:pPr>
        <w:spacing w:line="480" w:lineRule="auto"/>
        <w:ind w:firstLine="220"/>
        <w:rPr>
          <w:rFonts w:hint="eastAsia" w:ascii="仿宋" w:hAnsi="仿宋" w:eastAsia="仿宋" w:cs="仿宋"/>
          <w:sz w:val="24"/>
          <w:szCs w:val="24"/>
        </w:rPr>
      </w:pPr>
      <w:r>
        <w:rPr>
          <w:rFonts w:hint="eastAsia" w:ascii="仿宋" w:hAnsi="仿宋" w:eastAsia="仿宋" w:cs="仿宋"/>
          <w:sz w:val="24"/>
          <w:szCs w:val="24"/>
        </w:rPr>
        <w:t>投标人名称：</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p>
    <w:p w14:paraId="4D584D97">
      <w:pPr>
        <w:spacing w:line="480" w:lineRule="auto"/>
        <w:ind w:firstLine="220"/>
        <w:rPr>
          <w:rFonts w:hint="eastAsia" w:ascii="仿宋" w:hAnsi="仿宋" w:eastAsia="仿宋" w:cs="仿宋"/>
          <w:sz w:val="24"/>
          <w:szCs w:val="24"/>
        </w:rPr>
      </w:pPr>
      <w:r>
        <w:rPr>
          <w:rFonts w:hint="eastAsia" w:ascii="仿宋" w:hAnsi="仿宋" w:eastAsia="仿宋" w:cs="仿宋"/>
          <w:sz w:val="24"/>
          <w:szCs w:val="24"/>
        </w:rPr>
        <w:t>项目名称：</w:t>
      </w:r>
      <w:r>
        <w:rPr>
          <w:rFonts w:hint="eastAsia" w:ascii="仿宋" w:hAnsi="仿宋" w:eastAsia="仿宋" w:cs="仿宋"/>
          <w:sz w:val="24"/>
          <w:szCs w:val="24"/>
          <w:u w:val="single"/>
        </w:rPr>
        <w:t xml:space="preserve">                              </w:t>
      </w:r>
    </w:p>
    <w:p w14:paraId="14FA7C4F">
      <w:pPr>
        <w:spacing w:line="480" w:lineRule="auto"/>
        <w:ind w:firstLine="220"/>
        <w:rPr>
          <w:rFonts w:hint="eastAsia" w:ascii="仿宋" w:hAnsi="仿宋" w:eastAsia="仿宋" w:cs="仿宋"/>
          <w:sz w:val="24"/>
          <w:szCs w:val="24"/>
        </w:rPr>
      </w:pPr>
      <w:r>
        <w:rPr>
          <w:rFonts w:hint="eastAsia" w:ascii="仿宋" w:hAnsi="仿宋" w:eastAsia="仿宋" w:cs="仿宋"/>
          <w:sz w:val="24"/>
          <w:szCs w:val="24"/>
        </w:rPr>
        <w:t>项目编号：</w:t>
      </w:r>
      <w:r>
        <w:rPr>
          <w:rFonts w:hint="eastAsia" w:ascii="仿宋" w:hAnsi="仿宋" w:eastAsia="仿宋" w:cs="仿宋"/>
          <w:sz w:val="24"/>
          <w:szCs w:val="24"/>
          <w:u w:val="single"/>
        </w:rPr>
        <w:t xml:space="preserve">                               </w:t>
      </w:r>
    </w:p>
    <w:p w14:paraId="5C57C709">
      <w:pPr>
        <w:spacing w:line="480" w:lineRule="auto"/>
        <w:ind w:firstLine="220"/>
        <w:rPr>
          <w:rFonts w:hint="eastAsia" w:ascii="仿宋" w:hAnsi="仿宋" w:eastAsia="仿宋" w:cs="仿宋"/>
          <w:sz w:val="24"/>
          <w:szCs w:val="24"/>
        </w:rPr>
      </w:pPr>
      <w:r>
        <w:rPr>
          <w:rFonts w:hint="eastAsia" w:ascii="仿宋" w:hAnsi="仿宋" w:eastAsia="仿宋" w:cs="仿宋"/>
          <w:sz w:val="24"/>
          <w:szCs w:val="24"/>
        </w:rPr>
        <w:t>投标报价(小写)：</w:t>
      </w:r>
      <w:r>
        <w:rPr>
          <w:rFonts w:hint="eastAsia" w:ascii="仿宋" w:hAnsi="仿宋" w:eastAsia="仿宋" w:cs="仿宋"/>
          <w:sz w:val="24"/>
          <w:szCs w:val="24"/>
          <w:u w:val="single"/>
        </w:rPr>
        <w:t xml:space="preserve">                                 </w:t>
      </w:r>
    </w:p>
    <w:p w14:paraId="5EEB8E04">
      <w:pPr>
        <w:spacing w:line="480" w:lineRule="auto"/>
        <w:ind w:firstLine="220"/>
        <w:rPr>
          <w:rFonts w:hint="eastAsia" w:ascii="仿宋" w:hAnsi="仿宋" w:eastAsia="仿宋" w:cs="仿宋"/>
          <w:b/>
          <w:bCs/>
          <w:sz w:val="24"/>
          <w:szCs w:val="24"/>
        </w:rPr>
      </w:pPr>
      <w:r>
        <w:rPr>
          <w:rFonts w:hint="eastAsia" w:ascii="仿宋" w:hAnsi="仿宋" w:eastAsia="仿宋" w:cs="仿宋"/>
          <w:sz w:val="24"/>
          <w:szCs w:val="24"/>
        </w:rPr>
        <w:t>投标报价(大写)：</w:t>
      </w:r>
      <w:r>
        <w:rPr>
          <w:rFonts w:hint="eastAsia" w:ascii="仿宋" w:hAnsi="仿宋" w:eastAsia="仿宋" w:cs="仿宋"/>
          <w:sz w:val="24"/>
          <w:szCs w:val="24"/>
          <w:u w:val="single"/>
        </w:rPr>
        <w:t xml:space="preserve">                                 </w:t>
      </w:r>
    </w:p>
    <w:p w14:paraId="3888708A">
      <w:pPr>
        <w:pStyle w:val="23"/>
        <w:spacing w:line="480" w:lineRule="auto"/>
        <w:ind w:firstLine="234"/>
        <w:rPr>
          <w:rFonts w:hint="eastAsia" w:ascii="仿宋" w:hAnsi="仿宋" w:eastAsia="仿宋" w:cs="仿宋"/>
          <w:sz w:val="24"/>
          <w:szCs w:val="24"/>
        </w:rPr>
      </w:pPr>
      <w:r>
        <w:rPr>
          <w:rFonts w:hint="eastAsia" w:ascii="仿宋" w:hAnsi="仿宋" w:eastAsia="仿宋" w:cs="仿宋"/>
          <w:b/>
          <w:bCs/>
          <w:sz w:val="24"/>
          <w:szCs w:val="24"/>
        </w:rPr>
        <w:t>法定代表人或授权代表签字：</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盖 章（公章）：</w:t>
      </w:r>
    </w:p>
    <w:p w14:paraId="3036F1D0">
      <w:pPr>
        <w:spacing w:line="480" w:lineRule="auto"/>
        <w:ind w:firstLine="220"/>
        <w:rPr>
          <w:rFonts w:hint="eastAsia" w:ascii="仿宋" w:hAnsi="仿宋" w:eastAsia="仿宋" w:cs="仿宋"/>
          <w:sz w:val="24"/>
          <w:szCs w:val="24"/>
        </w:rPr>
      </w:pPr>
      <w:r>
        <w:rPr>
          <w:rFonts w:hint="eastAsia" w:ascii="仿宋" w:hAnsi="仿宋" w:eastAsia="仿宋" w:cs="仿宋"/>
          <w:sz w:val="24"/>
          <w:szCs w:val="24"/>
        </w:rPr>
        <w:t>备注：</w:t>
      </w:r>
    </w:p>
    <w:p w14:paraId="5DCDA9C2">
      <w:pPr>
        <w:spacing w:line="360" w:lineRule="auto"/>
        <w:jc w:val="left"/>
        <w:rPr>
          <w:rFonts w:hint="eastAsia" w:ascii="仿宋" w:hAnsi="仿宋" w:eastAsia="仿宋" w:cs="仿宋"/>
          <w:color w:val="FF0000"/>
          <w:sz w:val="24"/>
          <w:szCs w:val="24"/>
        </w:rPr>
      </w:pPr>
      <w:r>
        <w:rPr>
          <w:rFonts w:hint="eastAsia" w:ascii="仿宋" w:hAnsi="仿宋" w:eastAsia="仿宋" w:cs="仿宋"/>
          <w:color w:val="FF0000"/>
          <w:sz w:val="24"/>
          <w:szCs w:val="24"/>
        </w:rPr>
        <w:t>备注：</w:t>
      </w:r>
    </w:p>
    <w:p w14:paraId="162C07A1">
      <w:pPr>
        <w:spacing w:line="360" w:lineRule="auto"/>
        <w:jc w:val="left"/>
        <w:rPr>
          <w:rFonts w:hint="eastAsia" w:ascii="仿宋" w:hAnsi="仿宋" w:eastAsia="仿宋" w:cs="仿宋"/>
          <w:color w:val="FF0000"/>
          <w:sz w:val="24"/>
          <w:szCs w:val="24"/>
        </w:rPr>
      </w:pPr>
      <w:r>
        <w:rPr>
          <w:rFonts w:hint="eastAsia" w:ascii="仿宋" w:hAnsi="仿宋" w:eastAsia="仿宋" w:cs="仿宋"/>
          <w:color w:val="FF0000"/>
          <w:sz w:val="24"/>
          <w:szCs w:val="24"/>
        </w:rPr>
        <w:t>1、行数不够，可自行添加。</w:t>
      </w:r>
    </w:p>
    <w:p w14:paraId="25D9B27D">
      <w:pPr>
        <w:spacing w:line="360" w:lineRule="auto"/>
        <w:jc w:val="left"/>
        <w:rPr>
          <w:rFonts w:hint="eastAsia" w:ascii="仿宋" w:hAnsi="仿宋" w:eastAsia="仿宋" w:cs="仿宋"/>
          <w:color w:val="FF0000"/>
          <w:sz w:val="24"/>
          <w:szCs w:val="24"/>
        </w:rPr>
      </w:pPr>
      <w:r>
        <w:rPr>
          <w:rFonts w:hint="eastAsia" w:ascii="仿宋" w:hAnsi="仿宋" w:eastAsia="仿宋" w:cs="仿宋"/>
          <w:color w:val="FF0000"/>
          <w:sz w:val="24"/>
          <w:szCs w:val="24"/>
        </w:rPr>
        <w:t>2、供应商在报价时应按</w:t>
      </w:r>
      <w:r>
        <w:rPr>
          <w:rFonts w:hint="eastAsia" w:ascii="仿宋" w:hAnsi="仿宋" w:eastAsia="仿宋" w:cs="仿宋"/>
          <w:color w:val="FF0000"/>
          <w:sz w:val="24"/>
          <w:szCs w:val="24"/>
          <w:lang w:eastAsia="zh-CN"/>
        </w:rPr>
        <w:t>《建设工程工程量清单计价规范》（GB50500-2013）</w:t>
      </w:r>
      <w:r>
        <w:rPr>
          <w:rFonts w:hint="eastAsia" w:ascii="仿宋" w:hAnsi="仿宋" w:eastAsia="仿宋" w:cs="仿宋"/>
          <w:color w:val="FF0000"/>
          <w:sz w:val="24"/>
          <w:szCs w:val="24"/>
        </w:rPr>
        <w:t>和采购文件规定的格式。分项报价表按照附件提供的工程量清单的格式进行填报，要求填报完整。</w:t>
      </w:r>
    </w:p>
    <w:p w14:paraId="4DCFE1CA">
      <w:pPr>
        <w:spacing w:line="360" w:lineRule="auto"/>
        <w:jc w:val="left"/>
        <w:rPr>
          <w:rFonts w:hint="eastAsia" w:ascii="仿宋" w:hAnsi="仿宋" w:eastAsia="仿宋" w:cs="仿宋"/>
          <w:color w:val="FF0000"/>
          <w:sz w:val="24"/>
          <w:szCs w:val="24"/>
        </w:rPr>
      </w:pPr>
      <w:r>
        <w:rPr>
          <w:rFonts w:hint="eastAsia" w:ascii="仿宋" w:hAnsi="仿宋" w:eastAsia="仿宋" w:cs="仿宋"/>
          <w:color w:val="FF0000"/>
          <w:sz w:val="24"/>
          <w:szCs w:val="24"/>
        </w:rPr>
        <w:t>3、供应商成交后根据本单位的最终总报价和首轮明细报价，自行调整各明细单价（原则上除不可竞争费外，其他各分项报价同比例下浮）直至合价和最终总报价相符，报采购人审核，审核通过后，后期根据审核后的明细报价，按实结算。</w:t>
      </w:r>
    </w:p>
    <w:p w14:paraId="7EEEBF07">
      <w:pPr>
        <w:spacing w:line="360" w:lineRule="auto"/>
        <w:jc w:val="center"/>
        <w:rPr>
          <w:rFonts w:hint="eastAsia" w:ascii="仿宋" w:hAnsi="仿宋" w:eastAsia="仿宋" w:cs="仿宋"/>
          <w:color w:val="FF0000"/>
          <w:sz w:val="24"/>
          <w:szCs w:val="24"/>
        </w:rPr>
      </w:pPr>
    </w:p>
    <w:p w14:paraId="00BA2FBE">
      <w:pPr>
        <w:spacing w:line="360" w:lineRule="auto"/>
        <w:jc w:val="center"/>
        <w:rPr>
          <w:rFonts w:hint="eastAsia" w:ascii="仿宋" w:hAnsi="仿宋" w:eastAsia="仿宋" w:cs="仿宋"/>
          <w:color w:val="FF0000"/>
          <w:sz w:val="24"/>
          <w:szCs w:val="24"/>
        </w:rPr>
      </w:pPr>
    </w:p>
    <w:p w14:paraId="28B2E346">
      <w:pPr>
        <w:spacing w:line="360" w:lineRule="auto"/>
        <w:jc w:val="center"/>
        <w:rPr>
          <w:rFonts w:hint="eastAsia" w:ascii="仿宋" w:hAnsi="仿宋" w:eastAsia="仿宋" w:cs="仿宋"/>
          <w:color w:val="FF0000"/>
          <w:sz w:val="24"/>
          <w:szCs w:val="24"/>
        </w:rPr>
      </w:pPr>
    </w:p>
    <w:p w14:paraId="324BB83A">
      <w:pPr>
        <w:spacing w:line="360" w:lineRule="auto"/>
        <w:jc w:val="center"/>
        <w:rPr>
          <w:rFonts w:hint="eastAsia" w:ascii="仿宋" w:hAnsi="仿宋" w:eastAsia="仿宋" w:cs="仿宋"/>
          <w:color w:val="FF0000"/>
          <w:szCs w:val="21"/>
        </w:rPr>
      </w:pPr>
    </w:p>
    <w:p w14:paraId="0E51BEEB">
      <w:pPr>
        <w:spacing w:line="360" w:lineRule="auto"/>
        <w:jc w:val="center"/>
        <w:rPr>
          <w:rFonts w:hint="eastAsia" w:ascii="仿宋" w:hAnsi="仿宋" w:eastAsia="仿宋" w:cs="仿宋"/>
          <w:color w:val="FF0000"/>
          <w:szCs w:val="21"/>
        </w:rPr>
      </w:pPr>
    </w:p>
    <w:p w14:paraId="61C1EB98">
      <w:pPr>
        <w:spacing w:line="360" w:lineRule="auto"/>
        <w:jc w:val="center"/>
        <w:rPr>
          <w:rFonts w:hint="eastAsia" w:ascii="仿宋" w:hAnsi="仿宋" w:eastAsia="仿宋" w:cs="仿宋"/>
          <w:color w:val="FF0000"/>
          <w:szCs w:val="21"/>
        </w:rPr>
      </w:pPr>
    </w:p>
    <w:p w14:paraId="38014FA2">
      <w:pPr>
        <w:spacing w:line="360" w:lineRule="auto"/>
        <w:jc w:val="center"/>
        <w:rPr>
          <w:rFonts w:hint="eastAsia" w:ascii="仿宋" w:hAnsi="仿宋" w:eastAsia="仿宋" w:cs="仿宋"/>
          <w:color w:val="FF0000"/>
          <w:szCs w:val="21"/>
        </w:rPr>
      </w:pPr>
    </w:p>
    <w:p w14:paraId="4D057303">
      <w:pPr>
        <w:pStyle w:val="5"/>
        <w:rPr>
          <w:rFonts w:hint="eastAsia" w:ascii="仿宋" w:hAnsi="仿宋" w:eastAsia="仿宋" w:cs="仿宋"/>
          <w:color w:val="FF0000"/>
          <w:szCs w:val="21"/>
        </w:rPr>
      </w:pPr>
    </w:p>
    <w:p w14:paraId="056CD408">
      <w:pPr>
        <w:rPr>
          <w:rFonts w:hint="eastAsia" w:ascii="仿宋" w:hAnsi="仿宋" w:eastAsia="仿宋" w:cs="仿宋"/>
          <w:color w:val="FF0000"/>
          <w:szCs w:val="21"/>
        </w:rPr>
      </w:pPr>
    </w:p>
    <w:p w14:paraId="6702FAFF">
      <w:pPr>
        <w:pStyle w:val="5"/>
        <w:rPr>
          <w:rFonts w:hint="eastAsia" w:ascii="仿宋" w:hAnsi="仿宋" w:eastAsia="仿宋" w:cs="仿宋"/>
        </w:rPr>
      </w:pPr>
    </w:p>
    <w:p w14:paraId="61D5A7A4">
      <w:pPr>
        <w:spacing w:line="360" w:lineRule="auto"/>
        <w:jc w:val="both"/>
        <w:rPr>
          <w:rFonts w:hint="eastAsia" w:ascii="仿宋" w:hAnsi="仿宋" w:eastAsia="仿宋" w:cs="仿宋"/>
          <w:color w:val="FF0000"/>
          <w:szCs w:val="21"/>
        </w:rPr>
      </w:pPr>
    </w:p>
    <w:p w14:paraId="5FD1038B">
      <w:pPr>
        <w:spacing w:line="360" w:lineRule="auto"/>
        <w:jc w:val="center"/>
        <w:rPr>
          <w:rFonts w:hint="eastAsia" w:ascii="仿宋" w:hAnsi="仿宋" w:eastAsia="仿宋" w:cs="仿宋"/>
          <w:color w:val="FF0000"/>
          <w:szCs w:val="21"/>
        </w:rPr>
      </w:pPr>
    </w:p>
    <w:p w14:paraId="79FDD0C6">
      <w:pPr>
        <w:spacing w:line="360" w:lineRule="auto"/>
        <w:jc w:val="center"/>
        <w:rPr>
          <w:rFonts w:hint="eastAsia" w:ascii="仿宋" w:hAnsi="仿宋" w:eastAsia="仿宋" w:cs="仿宋"/>
          <w:bCs/>
        </w:rPr>
      </w:pPr>
      <w:r>
        <w:rPr>
          <w:rFonts w:hint="eastAsia" w:ascii="仿宋" w:hAnsi="仿宋" w:eastAsia="仿宋" w:cs="仿宋"/>
          <w:b/>
          <w:bCs/>
          <w:sz w:val="32"/>
          <w:szCs w:val="32"/>
          <w:lang w:val="en-US" w:bidi="ar-SA"/>
        </w:rPr>
        <w:t>五、技术参数响应及偏离表</w:t>
      </w:r>
    </w:p>
    <w:tbl>
      <w:tblPr>
        <w:tblStyle w:val="39"/>
        <w:tblW w:w="88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4"/>
        <w:gridCol w:w="2409"/>
        <w:gridCol w:w="2284"/>
        <w:gridCol w:w="2016"/>
        <w:gridCol w:w="1137"/>
      </w:tblGrid>
      <w:tr w14:paraId="5A876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4" w:hRule="atLeast"/>
        </w:trPr>
        <w:tc>
          <w:tcPr>
            <w:tcW w:w="984" w:type="dxa"/>
            <w:noWrap w:val="0"/>
            <w:vAlign w:val="center"/>
          </w:tcPr>
          <w:p w14:paraId="557171E5">
            <w:pPr>
              <w:spacing w:line="360" w:lineRule="auto"/>
              <w:jc w:val="center"/>
              <w:rPr>
                <w:rFonts w:hint="eastAsia" w:ascii="仿宋" w:hAnsi="仿宋" w:eastAsia="仿宋" w:cs="仿宋"/>
                <w:szCs w:val="21"/>
              </w:rPr>
            </w:pPr>
            <w:r>
              <w:rPr>
                <w:rFonts w:hint="eastAsia" w:ascii="仿宋" w:hAnsi="仿宋" w:eastAsia="仿宋" w:cs="仿宋"/>
                <w:szCs w:val="21"/>
              </w:rPr>
              <w:t>序号</w:t>
            </w:r>
          </w:p>
        </w:tc>
        <w:tc>
          <w:tcPr>
            <w:tcW w:w="2409" w:type="dxa"/>
            <w:noWrap w:val="0"/>
            <w:vAlign w:val="center"/>
          </w:tcPr>
          <w:p w14:paraId="410259E6">
            <w:pPr>
              <w:spacing w:line="360" w:lineRule="auto"/>
              <w:jc w:val="center"/>
              <w:rPr>
                <w:rFonts w:hint="eastAsia" w:ascii="仿宋" w:hAnsi="仿宋" w:eastAsia="仿宋" w:cs="仿宋"/>
                <w:szCs w:val="21"/>
                <w:highlight w:val="yellow"/>
              </w:rPr>
            </w:pPr>
            <w:r>
              <w:rPr>
                <w:rFonts w:hint="eastAsia" w:ascii="仿宋" w:hAnsi="仿宋" w:eastAsia="仿宋" w:cs="仿宋"/>
                <w:szCs w:val="21"/>
                <w:highlight w:val="yellow"/>
              </w:rPr>
              <w:t>采购要求</w:t>
            </w:r>
          </w:p>
        </w:tc>
        <w:tc>
          <w:tcPr>
            <w:tcW w:w="2284" w:type="dxa"/>
            <w:noWrap w:val="0"/>
            <w:vAlign w:val="center"/>
          </w:tcPr>
          <w:p w14:paraId="1C05B466">
            <w:pPr>
              <w:spacing w:line="360" w:lineRule="auto"/>
              <w:jc w:val="center"/>
              <w:rPr>
                <w:rFonts w:hint="eastAsia" w:ascii="仿宋" w:hAnsi="仿宋" w:eastAsia="仿宋" w:cs="仿宋"/>
                <w:szCs w:val="21"/>
                <w:highlight w:val="yellow"/>
              </w:rPr>
            </w:pPr>
            <w:r>
              <w:rPr>
                <w:rFonts w:hint="eastAsia" w:ascii="仿宋" w:hAnsi="仿宋" w:eastAsia="仿宋" w:cs="仿宋"/>
                <w:szCs w:val="21"/>
                <w:highlight w:val="yellow"/>
              </w:rPr>
              <w:t>磋商响应</w:t>
            </w:r>
          </w:p>
        </w:tc>
        <w:tc>
          <w:tcPr>
            <w:tcW w:w="2016" w:type="dxa"/>
            <w:noWrap w:val="0"/>
            <w:vAlign w:val="center"/>
          </w:tcPr>
          <w:p w14:paraId="2B56DC90">
            <w:pPr>
              <w:spacing w:line="360" w:lineRule="auto"/>
              <w:jc w:val="center"/>
              <w:rPr>
                <w:rFonts w:hint="eastAsia" w:ascii="仿宋" w:hAnsi="仿宋" w:eastAsia="仿宋" w:cs="仿宋"/>
                <w:szCs w:val="21"/>
              </w:rPr>
            </w:pPr>
            <w:r>
              <w:rPr>
                <w:rFonts w:hint="eastAsia" w:ascii="仿宋" w:hAnsi="仿宋" w:eastAsia="仿宋" w:cs="仿宋"/>
                <w:szCs w:val="21"/>
              </w:rPr>
              <w:t>超出、符合或偏离</w:t>
            </w:r>
          </w:p>
        </w:tc>
        <w:tc>
          <w:tcPr>
            <w:tcW w:w="1137" w:type="dxa"/>
            <w:noWrap w:val="0"/>
            <w:vAlign w:val="center"/>
          </w:tcPr>
          <w:p w14:paraId="05098B7B">
            <w:pPr>
              <w:spacing w:line="360" w:lineRule="auto"/>
              <w:jc w:val="center"/>
              <w:rPr>
                <w:rFonts w:hint="eastAsia" w:ascii="仿宋" w:hAnsi="仿宋" w:eastAsia="仿宋" w:cs="仿宋"/>
                <w:szCs w:val="21"/>
              </w:rPr>
            </w:pPr>
            <w:r>
              <w:rPr>
                <w:rFonts w:hint="eastAsia" w:ascii="仿宋" w:hAnsi="仿宋" w:eastAsia="仿宋" w:cs="仿宋"/>
                <w:szCs w:val="21"/>
              </w:rPr>
              <w:t>证明材料</w:t>
            </w:r>
          </w:p>
        </w:tc>
      </w:tr>
      <w:tr w14:paraId="6EE0E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val="0"/>
          </w:tcPr>
          <w:p w14:paraId="366E7ADB">
            <w:pPr>
              <w:spacing w:line="360" w:lineRule="auto"/>
              <w:jc w:val="center"/>
              <w:rPr>
                <w:rFonts w:hint="eastAsia" w:ascii="仿宋" w:hAnsi="仿宋" w:eastAsia="仿宋" w:cs="仿宋"/>
                <w:szCs w:val="21"/>
              </w:rPr>
            </w:pPr>
          </w:p>
        </w:tc>
        <w:tc>
          <w:tcPr>
            <w:tcW w:w="2409" w:type="dxa"/>
            <w:noWrap w:val="0"/>
          </w:tcPr>
          <w:p w14:paraId="28991A22">
            <w:pPr>
              <w:spacing w:line="360" w:lineRule="auto"/>
              <w:jc w:val="center"/>
              <w:rPr>
                <w:rFonts w:hint="eastAsia" w:ascii="仿宋" w:hAnsi="仿宋" w:eastAsia="仿宋" w:cs="仿宋"/>
                <w:szCs w:val="21"/>
              </w:rPr>
            </w:pPr>
          </w:p>
        </w:tc>
        <w:tc>
          <w:tcPr>
            <w:tcW w:w="2284" w:type="dxa"/>
            <w:noWrap w:val="0"/>
          </w:tcPr>
          <w:p w14:paraId="0B062105">
            <w:pPr>
              <w:spacing w:line="360" w:lineRule="auto"/>
              <w:jc w:val="center"/>
              <w:rPr>
                <w:rFonts w:hint="eastAsia" w:ascii="仿宋" w:hAnsi="仿宋" w:eastAsia="仿宋" w:cs="仿宋"/>
                <w:szCs w:val="21"/>
              </w:rPr>
            </w:pPr>
          </w:p>
        </w:tc>
        <w:tc>
          <w:tcPr>
            <w:tcW w:w="2016" w:type="dxa"/>
            <w:noWrap w:val="0"/>
          </w:tcPr>
          <w:p w14:paraId="6AEDDBC6">
            <w:pPr>
              <w:spacing w:line="360" w:lineRule="auto"/>
              <w:jc w:val="center"/>
              <w:rPr>
                <w:rFonts w:hint="eastAsia" w:ascii="仿宋" w:hAnsi="仿宋" w:eastAsia="仿宋" w:cs="仿宋"/>
                <w:szCs w:val="21"/>
              </w:rPr>
            </w:pPr>
          </w:p>
        </w:tc>
        <w:tc>
          <w:tcPr>
            <w:tcW w:w="1137" w:type="dxa"/>
            <w:noWrap w:val="0"/>
          </w:tcPr>
          <w:p w14:paraId="24FC3ADA">
            <w:pPr>
              <w:spacing w:line="360" w:lineRule="auto"/>
              <w:jc w:val="center"/>
              <w:rPr>
                <w:rFonts w:hint="eastAsia" w:ascii="仿宋" w:hAnsi="仿宋" w:eastAsia="仿宋" w:cs="仿宋"/>
                <w:szCs w:val="21"/>
              </w:rPr>
            </w:pPr>
          </w:p>
        </w:tc>
      </w:tr>
      <w:tr w14:paraId="67F98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val="0"/>
          </w:tcPr>
          <w:p w14:paraId="798CFEE0">
            <w:pPr>
              <w:spacing w:line="360" w:lineRule="auto"/>
              <w:jc w:val="center"/>
              <w:rPr>
                <w:rFonts w:hint="eastAsia" w:ascii="仿宋" w:hAnsi="仿宋" w:eastAsia="仿宋" w:cs="仿宋"/>
                <w:szCs w:val="21"/>
              </w:rPr>
            </w:pPr>
          </w:p>
        </w:tc>
        <w:tc>
          <w:tcPr>
            <w:tcW w:w="2409" w:type="dxa"/>
            <w:noWrap w:val="0"/>
          </w:tcPr>
          <w:p w14:paraId="1ED3DB07">
            <w:pPr>
              <w:spacing w:line="360" w:lineRule="auto"/>
              <w:jc w:val="center"/>
              <w:rPr>
                <w:rFonts w:hint="eastAsia" w:ascii="仿宋" w:hAnsi="仿宋" w:eastAsia="仿宋" w:cs="仿宋"/>
                <w:szCs w:val="21"/>
              </w:rPr>
            </w:pPr>
          </w:p>
        </w:tc>
        <w:tc>
          <w:tcPr>
            <w:tcW w:w="2284" w:type="dxa"/>
            <w:noWrap w:val="0"/>
          </w:tcPr>
          <w:p w14:paraId="74D4BFAA">
            <w:pPr>
              <w:spacing w:line="360" w:lineRule="auto"/>
              <w:jc w:val="center"/>
              <w:rPr>
                <w:rFonts w:hint="eastAsia" w:ascii="仿宋" w:hAnsi="仿宋" w:eastAsia="仿宋" w:cs="仿宋"/>
                <w:szCs w:val="21"/>
              </w:rPr>
            </w:pPr>
          </w:p>
        </w:tc>
        <w:tc>
          <w:tcPr>
            <w:tcW w:w="2016" w:type="dxa"/>
            <w:noWrap w:val="0"/>
          </w:tcPr>
          <w:p w14:paraId="67791EC5">
            <w:pPr>
              <w:spacing w:line="360" w:lineRule="auto"/>
              <w:jc w:val="center"/>
              <w:rPr>
                <w:rFonts w:hint="eastAsia" w:ascii="仿宋" w:hAnsi="仿宋" w:eastAsia="仿宋" w:cs="仿宋"/>
                <w:szCs w:val="21"/>
              </w:rPr>
            </w:pPr>
          </w:p>
        </w:tc>
        <w:tc>
          <w:tcPr>
            <w:tcW w:w="1137" w:type="dxa"/>
            <w:noWrap w:val="0"/>
          </w:tcPr>
          <w:p w14:paraId="169CC217">
            <w:pPr>
              <w:spacing w:line="360" w:lineRule="auto"/>
              <w:jc w:val="center"/>
              <w:rPr>
                <w:rFonts w:hint="eastAsia" w:ascii="仿宋" w:hAnsi="仿宋" w:eastAsia="仿宋" w:cs="仿宋"/>
                <w:szCs w:val="21"/>
              </w:rPr>
            </w:pPr>
          </w:p>
        </w:tc>
      </w:tr>
      <w:tr w14:paraId="5E7D7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val="0"/>
          </w:tcPr>
          <w:p w14:paraId="421B90AB">
            <w:pPr>
              <w:spacing w:line="360" w:lineRule="auto"/>
              <w:jc w:val="center"/>
              <w:rPr>
                <w:rFonts w:hint="eastAsia" w:ascii="仿宋" w:hAnsi="仿宋" w:eastAsia="仿宋" w:cs="仿宋"/>
                <w:szCs w:val="21"/>
              </w:rPr>
            </w:pPr>
          </w:p>
        </w:tc>
        <w:tc>
          <w:tcPr>
            <w:tcW w:w="2409" w:type="dxa"/>
            <w:noWrap w:val="0"/>
          </w:tcPr>
          <w:p w14:paraId="21614AD6">
            <w:pPr>
              <w:spacing w:line="360" w:lineRule="auto"/>
              <w:jc w:val="center"/>
              <w:rPr>
                <w:rFonts w:hint="eastAsia" w:ascii="仿宋" w:hAnsi="仿宋" w:eastAsia="仿宋" w:cs="仿宋"/>
                <w:szCs w:val="21"/>
              </w:rPr>
            </w:pPr>
          </w:p>
        </w:tc>
        <w:tc>
          <w:tcPr>
            <w:tcW w:w="2284" w:type="dxa"/>
            <w:noWrap w:val="0"/>
          </w:tcPr>
          <w:p w14:paraId="5DBABD7E">
            <w:pPr>
              <w:spacing w:line="360" w:lineRule="auto"/>
              <w:jc w:val="center"/>
              <w:rPr>
                <w:rFonts w:hint="eastAsia" w:ascii="仿宋" w:hAnsi="仿宋" w:eastAsia="仿宋" w:cs="仿宋"/>
                <w:szCs w:val="21"/>
              </w:rPr>
            </w:pPr>
          </w:p>
        </w:tc>
        <w:tc>
          <w:tcPr>
            <w:tcW w:w="2016" w:type="dxa"/>
            <w:noWrap w:val="0"/>
          </w:tcPr>
          <w:p w14:paraId="0CDB4F9F">
            <w:pPr>
              <w:spacing w:line="360" w:lineRule="auto"/>
              <w:jc w:val="center"/>
              <w:rPr>
                <w:rFonts w:hint="eastAsia" w:ascii="仿宋" w:hAnsi="仿宋" w:eastAsia="仿宋" w:cs="仿宋"/>
                <w:szCs w:val="21"/>
              </w:rPr>
            </w:pPr>
          </w:p>
        </w:tc>
        <w:tc>
          <w:tcPr>
            <w:tcW w:w="1137" w:type="dxa"/>
            <w:noWrap w:val="0"/>
          </w:tcPr>
          <w:p w14:paraId="00445494">
            <w:pPr>
              <w:spacing w:line="360" w:lineRule="auto"/>
              <w:jc w:val="center"/>
              <w:rPr>
                <w:rFonts w:hint="eastAsia" w:ascii="仿宋" w:hAnsi="仿宋" w:eastAsia="仿宋" w:cs="仿宋"/>
                <w:szCs w:val="21"/>
              </w:rPr>
            </w:pPr>
          </w:p>
        </w:tc>
      </w:tr>
      <w:tr w14:paraId="4169B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val="0"/>
          </w:tcPr>
          <w:p w14:paraId="11A992D7">
            <w:pPr>
              <w:spacing w:line="360" w:lineRule="auto"/>
              <w:jc w:val="center"/>
              <w:rPr>
                <w:rFonts w:hint="eastAsia" w:ascii="仿宋" w:hAnsi="仿宋" w:eastAsia="仿宋" w:cs="仿宋"/>
                <w:szCs w:val="21"/>
              </w:rPr>
            </w:pPr>
          </w:p>
        </w:tc>
        <w:tc>
          <w:tcPr>
            <w:tcW w:w="2409" w:type="dxa"/>
            <w:noWrap w:val="0"/>
          </w:tcPr>
          <w:p w14:paraId="6C1A4C33">
            <w:pPr>
              <w:spacing w:line="360" w:lineRule="auto"/>
              <w:jc w:val="center"/>
              <w:rPr>
                <w:rFonts w:hint="eastAsia" w:ascii="仿宋" w:hAnsi="仿宋" w:eastAsia="仿宋" w:cs="仿宋"/>
                <w:szCs w:val="21"/>
              </w:rPr>
            </w:pPr>
          </w:p>
        </w:tc>
        <w:tc>
          <w:tcPr>
            <w:tcW w:w="2284" w:type="dxa"/>
            <w:noWrap w:val="0"/>
          </w:tcPr>
          <w:p w14:paraId="3FC8FAE2">
            <w:pPr>
              <w:spacing w:line="360" w:lineRule="auto"/>
              <w:jc w:val="center"/>
              <w:rPr>
                <w:rFonts w:hint="eastAsia" w:ascii="仿宋" w:hAnsi="仿宋" w:eastAsia="仿宋" w:cs="仿宋"/>
                <w:szCs w:val="21"/>
              </w:rPr>
            </w:pPr>
          </w:p>
        </w:tc>
        <w:tc>
          <w:tcPr>
            <w:tcW w:w="2016" w:type="dxa"/>
            <w:noWrap w:val="0"/>
          </w:tcPr>
          <w:p w14:paraId="4A4C9D2C">
            <w:pPr>
              <w:spacing w:line="360" w:lineRule="auto"/>
              <w:jc w:val="center"/>
              <w:rPr>
                <w:rFonts w:hint="eastAsia" w:ascii="仿宋" w:hAnsi="仿宋" w:eastAsia="仿宋" w:cs="仿宋"/>
                <w:szCs w:val="21"/>
              </w:rPr>
            </w:pPr>
          </w:p>
        </w:tc>
        <w:tc>
          <w:tcPr>
            <w:tcW w:w="1137" w:type="dxa"/>
            <w:noWrap w:val="0"/>
          </w:tcPr>
          <w:p w14:paraId="4BD2802E">
            <w:pPr>
              <w:spacing w:line="360" w:lineRule="auto"/>
              <w:jc w:val="center"/>
              <w:rPr>
                <w:rFonts w:hint="eastAsia" w:ascii="仿宋" w:hAnsi="仿宋" w:eastAsia="仿宋" w:cs="仿宋"/>
                <w:szCs w:val="21"/>
              </w:rPr>
            </w:pPr>
          </w:p>
        </w:tc>
      </w:tr>
      <w:tr w14:paraId="4E640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val="0"/>
          </w:tcPr>
          <w:p w14:paraId="3A59737E">
            <w:pPr>
              <w:spacing w:line="360" w:lineRule="auto"/>
              <w:jc w:val="center"/>
              <w:rPr>
                <w:rFonts w:hint="eastAsia" w:ascii="仿宋" w:hAnsi="仿宋" w:eastAsia="仿宋" w:cs="仿宋"/>
                <w:szCs w:val="21"/>
              </w:rPr>
            </w:pPr>
          </w:p>
        </w:tc>
        <w:tc>
          <w:tcPr>
            <w:tcW w:w="2409" w:type="dxa"/>
            <w:noWrap w:val="0"/>
          </w:tcPr>
          <w:p w14:paraId="1231661B">
            <w:pPr>
              <w:spacing w:line="360" w:lineRule="auto"/>
              <w:jc w:val="center"/>
              <w:rPr>
                <w:rFonts w:hint="eastAsia" w:ascii="仿宋" w:hAnsi="仿宋" w:eastAsia="仿宋" w:cs="仿宋"/>
                <w:szCs w:val="21"/>
              </w:rPr>
            </w:pPr>
          </w:p>
        </w:tc>
        <w:tc>
          <w:tcPr>
            <w:tcW w:w="2284" w:type="dxa"/>
            <w:noWrap w:val="0"/>
          </w:tcPr>
          <w:p w14:paraId="33CCCB46">
            <w:pPr>
              <w:spacing w:line="360" w:lineRule="auto"/>
              <w:jc w:val="center"/>
              <w:rPr>
                <w:rFonts w:hint="eastAsia" w:ascii="仿宋" w:hAnsi="仿宋" w:eastAsia="仿宋" w:cs="仿宋"/>
                <w:szCs w:val="21"/>
              </w:rPr>
            </w:pPr>
          </w:p>
        </w:tc>
        <w:tc>
          <w:tcPr>
            <w:tcW w:w="2016" w:type="dxa"/>
            <w:noWrap w:val="0"/>
          </w:tcPr>
          <w:p w14:paraId="67AB2933">
            <w:pPr>
              <w:spacing w:line="360" w:lineRule="auto"/>
              <w:jc w:val="center"/>
              <w:rPr>
                <w:rFonts w:hint="eastAsia" w:ascii="仿宋" w:hAnsi="仿宋" w:eastAsia="仿宋" w:cs="仿宋"/>
                <w:szCs w:val="21"/>
              </w:rPr>
            </w:pPr>
          </w:p>
        </w:tc>
        <w:tc>
          <w:tcPr>
            <w:tcW w:w="1137" w:type="dxa"/>
            <w:noWrap w:val="0"/>
          </w:tcPr>
          <w:p w14:paraId="6E29F706">
            <w:pPr>
              <w:spacing w:line="360" w:lineRule="auto"/>
              <w:jc w:val="center"/>
              <w:rPr>
                <w:rFonts w:hint="eastAsia" w:ascii="仿宋" w:hAnsi="仿宋" w:eastAsia="仿宋" w:cs="仿宋"/>
                <w:szCs w:val="21"/>
              </w:rPr>
            </w:pPr>
          </w:p>
        </w:tc>
      </w:tr>
      <w:tr w14:paraId="3233E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val="0"/>
          </w:tcPr>
          <w:p w14:paraId="616ED5D3">
            <w:pPr>
              <w:spacing w:line="360" w:lineRule="auto"/>
              <w:jc w:val="center"/>
              <w:rPr>
                <w:rFonts w:hint="eastAsia" w:ascii="仿宋" w:hAnsi="仿宋" w:eastAsia="仿宋" w:cs="仿宋"/>
                <w:szCs w:val="21"/>
              </w:rPr>
            </w:pPr>
          </w:p>
        </w:tc>
        <w:tc>
          <w:tcPr>
            <w:tcW w:w="2409" w:type="dxa"/>
            <w:noWrap w:val="0"/>
          </w:tcPr>
          <w:p w14:paraId="64F013BA">
            <w:pPr>
              <w:spacing w:line="360" w:lineRule="auto"/>
              <w:jc w:val="center"/>
              <w:rPr>
                <w:rFonts w:hint="eastAsia" w:ascii="仿宋" w:hAnsi="仿宋" w:eastAsia="仿宋" w:cs="仿宋"/>
                <w:szCs w:val="21"/>
              </w:rPr>
            </w:pPr>
          </w:p>
        </w:tc>
        <w:tc>
          <w:tcPr>
            <w:tcW w:w="2284" w:type="dxa"/>
            <w:noWrap w:val="0"/>
          </w:tcPr>
          <w:p w14:paraId="2CF9834C">
            <w:pPr>
              <w:spacing w:line="360" w:lineRule="auto"/>
              <w:jc w:val="center"/>
              <w:rPr>
                <w:rFonts w:hint="eastAsia" w:ascii="仿宋" w:hAnsi="仿宋" w:eastAsia="仿宋" w:cs="仿宋"/>
                <w:szCs w:val="21"/>
              </w:rPr>
            </w:pPr>
          </w:p>
        </w:tc>
        <w:tc>
          <w:tcPr>
            <w:tcW w:w="2016" w:type="dxa"/>
            <w:noWrap w:val="0"/>
          </w:tcPr>
          <w:p w14:paraId="45EE0076">
            <w:pPr>
              <w:spacing w:line="360" w:lineRule="auto"/>
              <w:jc w:val="center"/>
              <w:rPr>
                <w:rFonts w:hint="eastAsia" w:ascii="仿宋" w:hAnsi="仿宋" w:eastAsia="仿宋" w:cs="仿宋"/>
                <w:szCs w:val="21"/>
              </w:rPr>
            </w:pPr>
          </w:p>
        </w:tc>
        <w:tc>
          <w:tcPr>
            <w:tcW w:w="1137" w:type="dxa"/>
            <w:noWrap w:val="0"/>
          </w:tcPr>
          <w:p w14:paraId="172178AF">
            <w:pPr>
              <w:spacing w:line="360" w:lineRule="auto"/>
              <w:jc w:val="center"/>
              <w:rPr>
                <w:rFonts w:hint="eastAsia" w:ascii="仿宋" w:hAnsi="仿宋" w:eastAsia="仿宋" w:cs="仿宋"/>
                <w:szCs w:val="21"/>
              </w:rPr>
            </w:pPr>
          </w:p>
        </w:tc>
      </w:tr>
      <w:tr w14:paraId="5F2DB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val="0"/>
          </w:tcPr>
          <w:p w14:paraId="3DFF9A61">
            <w:pPr>
              <w:spacing w:line="360" w:lineRule="auto"/>
              <w:jc w:val="center"/>
              <w:rPr>
                <w:rFonts w:hint="eastAsia" w:ascii="仿宋" w:hAnsi="仿宋" w:eastAsia="仿宋" w:cs="仿宋"/>
                <w:szCs w:val="21"/>
              </w:rPr>
            </w:pPr>
          </w:p>
        </w:tc>
        <w:tc>
          <w:tcPr>
            <w:tcW w:w="2409" w:type="dxa"/>
            <w:noWrap w:val="0"/>
          </w:tcPr>
          <w:p w14:paraId="692E3F63">
            <w:pPr>
              <w:spacing w:line="360" w:lineRule="auto"/>
              <w:jc w:val="center"/>
              <w:rPr>
                <w:rFonts w:hint="eastAsia" w:ascii="仿宋" w:hAnsi="仿宋" w:eastAsia="仿宋" w:cs="仿宋"/>
                <w:szCs w:val="21"/>
              </w:rPr>
            </w:pPr>
          </w:p>
        </w:tc>
        <w:tc>
          <w:tcPr>
            <w:tcW w:w="2284" w:type="dxa"/>
            <w:noWrap w:val="0"/>
          </w:tcPr>
          <w:p w14:paraId="156FBAF5">
            <w:pPr>
              <w:spacing w:line="360" w:lineRule="auto"/>
              <w:jc w:val="center"/>
              <w:rPr>
                <w:rFonts w:hint="eastAsia" w:ascii="仿宋" w:hAnsi="仿宋" w:eastAsia="仿宋" w:cs="仿宋"/>
                <w:szCs w:val="21"/>
              </w:rPr>
            </w:pPr>
          </w:p>
        </w:tc>
        <w:tc>
          <w:tcPr>
            <w:tcW w:w="2016" w:type="dxa"/>
            <w:noWrap w:val="0"/>
          </w:tcPr>
          <w:p w14:paraId="403D3BDF">
            <w:pPr>
              <w:spacing w:line="360" w:lineRule="auto"/>
              <w:jc w:val="center"/>
              <w:rPr>
                <w:rFonts w:hint="eastAsia" w:ascii="仿宋" w:hAnsi="仿宋" w:eastAsia="仿宋" w:cs="仿宋"/>
                <w:szCs w:val="21"/>
              </w:rPr>
            </w:pPr>
          </w:p>
        </w:tc>
        <w:tc>
          <w:tcPr>
            <w:tcW w:w="1137" w:type="dxa"/>
            <w:noWrap w:val="0"/>
          </w:tcPr>
          <w:p w14:paraId="3566EC0B">
            <w:pPr>
              <w:spacing w:line="360" w:lineRule="auto"/>
              <w:jc w:val="center"/>
              <w:rPr>
                <w:rFonts w:hint="eastAsia" w:ascii="仿宋" w:hAnsi="仿宋" w:eastAsia="仿宋" w:cs="仿宋"/>
                <w:szCs w:val="21"/>
              </w:rPr>
            </w:pPr>
          </w:p>
        </w:tc>
      </w:tr>
      <w:tr w14:paraId="71FF8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val="0"/>
          </w:tcPr>
          <w:p w14:paraId="385DD1F2">
            <w:pPr>
              <w:spacing w:line="360" w:lineRule="auto"/>
              <w:jc w:val="center"/>
              <w:rPr>
                <w:rFonts w:hint="eastAsia" w:ascii="仿宋" w:hAnsi="仿宋" w:eastAsia="仿宋" w:cs="仿宋"/>
                <w:szCs w:val="21"/>
              </w:rPr>
            </w:pPr>
          </w:p>
        </w:tc>
        <w:tc>
          <w:tcPr>
            <w:tcW w:w="2409" w:type="dxa"/>
            <w:noWrap w:val="0"/>
          </w:tcPr>
          <w:p w14:paraId="5D91A696">
            <w:pPr>
              <w:spacing w:line="360" w:lineRule="auto"/>
              <w:jc w:val="center"/>
              <w:rPr>
                <w:rFonts w:hint="eastAsia" w:ascii="仿宋" w:hAnsi="仿宋" w:eastAsia="仿宋" w:cs="仿宋"/>
                <w:szCs w:val="21"/>
              </w:rPr>
            </w:pPr>
          </w:p>
        </w:tc>
        <w:tc>
          <w:tcPr>
            <w:tcW w:w="2284" w:type="dxa"/>
            <w:noWrap w:val="0"/>
          </w:tcPr>
          <w:p w14:paraId="62B6BF27">
            <w:pPr>
              <w:spacing w:line="360" w:lineRule="auto"/>
              <w:jc w:val="center"/>
              <w:rPr>
                <w:rFonts w:hint="eastAsia" w:ascii="仿宋" w:hAnsi="仿宋" w:eastAsia="仿宋" w:cs="仿宋"/>
                <w:szCs w:val="21"/>
              </w:rPr>
            </w:pPr>
          </w:p>
        </w:tc>
        <w:tc>
          <w:tcPr>
            <w:tcW w:w="2016" w:type="dxa"/>
            <w:noWrap w:val="0"/>
          </w:tcPr>
          <w:p w14:paraId="5F3781C8">
            <w:pPr>
              <w:spacing w:line="360" w:lineRule="auto"/>
              <w:jc w:val="center"/>
              <w:rPr>
                <w:rFonts w:hint="eastAsia" w:ascii="仿宋" w:hAnsi="仿宋" w:eastAsia="仿宋" w:cs="仿宋"/>
                <w:szCs w:val="21"/>
              </w:rPr>
            </w:pPr>
          </w:p>
        </w:tc>
        <w:tc>
          <w:tcPr>
            <w:tcW w:w="1137" w:type="dxa"/>
            <w:noWrap w:val="0"/>
          </w:tcPr>
          <w:p w14:paraId="2DAC4E5A">
            <w:pPr>
              <w:spacing w:line="360" w:lineRule="auto"/>
              <w:jc w:val="center"/>
              <w:rPr>
                <w:rFonts w:hint="eastAsia" w:ascii="仿宋" w:hAnsi="仿宋" w:eastAsia="仿宋" w:cs="仿宋"/>
                <w:szCs w:val="21"/>
              </w:rPr>
            </w:pPr>
          </w:p>
        </w:tc>
      </w:tr>
    </w:tbl>
    <w:p w14:paraId="6779BC9A">
      <w:pPr>
        <w:spacing w:line="360" w:lineRule="auto"/>
        <w:rPr>
          <w:rFonts w:hint="eastAsia" w:ascii="仿宋" w:hAnsi="仿宋" w:eastAsia="仿宋" w:cs="仿宋"/>
          <w:sz w:val="24"/>
          <w:szCs w:val="24"/>
        </w:rPr>
      </w:pPr>
    </w:p>
    <w:p w14:paraId="486DC024">
      <w:pPr>
        <w:spacing w:line="360" w:lineRule="auto"/>
        <w:rPr>
          <w:rFonts w:hint="eastAsia" w:ascii="仿宋" w:hAnsi="仿宋" w:eastAsia="仿宋" w:cs="仿宋"/>
          <w:sz w:val="24"/>
          <w:szCs w:val="24"/>
        </w:rPr>
      </w:pPr>
      <w:r>
        <w:rPr>
          <w:rFonts w:hint="eastAsia" w:ascii="仿宋" w:hAnsi="仿宋" w:eastAsia="仿宋" w:cs="仿宋"/>
          <w:sz w:val="24"/>
          <w:szCs w:val="24"/>
        </w:rPr>
        <w:t>注：1、按照基本技术要求详细填列。</w:t>
      </w:r>
    </w:p>
    <w:p w14:paraId="7F885A09">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2、行数不够，可自行添加。</w:t>
      </w:r>
    </w:p>
    <w:p w14:paraId="08921653">
      <w:pPr>
        <w:pStyle w:val="16"/>
        <w:spacing w:line="487" w:lineRule="auto"/>
        <w:ind w:right="228"/>
        <w:jc w:val="both"/>
        <w:rPr>
          <w:rFonts w:hint="eastAsia" w:ascii="仿宋" w:hAnsi="仿宋" w:eastAsia="仿宋" w:cs="仿宋"/>
          <w:lang w:val="en-US"/>
        </w:rPr>
      </w:pPr>
    </w:p>
    <w:p w14:paraId="7E491DE6">
      <w:pPr>
        <w:pStyle w:val="16"/>
        <w:spacing w:line="487" w:lineRule="auto"/>
        <w:ind w:right="228"/>
        <w:jc w:val="both"/>
        <w:rPr>
          <w:rFonts w:hint="eastAsia" w:ascii="仿宋" w:hAnsi="仿宋" w:eastAsia="仿宋" w:cs="仿宋"/>
          <w:lang w:val="en-US"/>
        </w:rPr>
      </w:pPr>
    </w:p>
    <w:p w14:paraId="2CA75F3A">
      <w:pPr>
        <w:pStyle w:val="16"/>
        <w:spacing w:line="487" w:lineRule="auto"/>
        <w:ind w:right="228"/>
        <w:jc w:val="both"/>
        <w:rPr>
          <w:rFonts w:hint="eastAsia" w:ascii="仿宋" w:hAnsi="仿宋" w:eastAsia="仿宋" w:cs="仿宋"/>
          <w:lang w:val="en-US"/>
        </w:rPr>
      </w:pPr>
    </w:p>
    <w:p w14:paraId="582826B0">
      <w:pPr>
        <w:pStyle w:val="16"/>
        <w:spacing w:line="487" w:lineRule="auto"/>
        <w:ind w:right="228"/>
        <w:jc w:val="both"/>
        <w:rPr>
          <w:rFonts w:hint="eastAsia" w:ascii="仿宋" w:hAnsi="仿宋" w:eastAsia="仿宋" w:cs="仿宋"/>
          <w:lang w:val="en-US"/>
        </w:rPr>
      </w:pPr>
    </w:p>
    <w:p w14:paraId="6C95DAE9">
      <w:pPr>
        <w:pStyle w:val="16"/>
        <w:spacing w:line="487" w:lineRule="auto"/>
        <w:ind w:right="228"/>
        <w:jc w:val="both"/>
        <w:rPr>
          <w:rFonts w:hint="eastAsia" w:ascii="仿宋" w:hAnsi="仿宋" w:eastAsia="仿宋" w:cs="仿宋"/>
          <w:lang w:val="en-US"/>
        </w:rPr>
      </w:pPr>
    </w:p>
    <w:p w14:paraId="59D3EF94">
      <w:pPr>
        <w:pStyle w:val="16"/>
        <w:spacing w:line="487" w:lineRule="auto"/>
        <w:ind w:right="228"/>
        <w:jc w:val="both"/>
        <w:rPr>
          <w:rFonts w:hint="eastAsia" w:ascii="仿宋" w:hAnsi="仿宋" w:eastAsia="仿宋" w:cs="仿宋"/>
          <w:lang w:val="en-US"/>
        </w:rPr>
      </w:pPr>
    </w:p>
    <w:p w14:paraId="291A0101">
      <w:pPr>
        <w:pStyle w:val="16"/>
        <w:spacing w:line="487" w:lineRule="auto"/>
        <w:ind w:right="228"/>
        <w:jc w:val="both"/>
        <w:rPr>
          <w:rFonts w:hint="eastAsia" w:ascii="仿宋" w:hAnsi="仿宋" w:eastAsia="仿宋" w:cs="仿宋"/>
          <w:lang w:val="en-US"/>
        </w:rPr>
      </w:pPr>
    </w:p>
    <w:p w14:paraId="081B0DA2">
      <w:pPr>
        <w:pStyle w:val="16"/>
        <w:spacing w:line="487" w:lineRule="auto"/>
        <w:ind w:right="228"/>
        <w:jc w:val="both"/>
        <w:rPr>
          <w:rFonts w:hint="eastAsia" w:ascii="仿宋" w:hAnsi="仿宋" w:eastAsia="仿宋" w:cs="仿宋"/>
          <w:lang w:val="en-US"/>
        </w:rPr>
      </w:pPr>
    </w:p>
    <w:p w14:paraId="7AE87A93">
      <w:pPr>
        <w:pStyle w:val="16"/>
        <w:spacing w:line="487" w:lineRule="auto"/>
        <w:ind w:right="228"/>
        <w:jc w:val="both"/>
        <w:rPr>
          <w:rFonts w:hint="eastAsia" w:ascii="仿宋" w:hAnsi="仿宋" w:eastAsia="仿宋" w:cs="仿宋"/>
          <w:lang w:val="en-US"/>
        </w:rPr>
      </w:pPr>
    </w:p>
    <w:p w14:paraId="47E095E5">
      <w:pPr>
        <w:pStyle w:val="16"/>
        <w:spacing w:line="487" w:lineRule="auto"/>
        <w:ind w:right="228"/>
        <w:jc w:val="both"/>
        <w:rPr>
          <w:rFonts w:hint="eastAsia" w:ascii="仿宋" w:hAnsi="仿宋" w:eastAsia="仿宋" w:cs="仿宋"/>
          <w:lang w:val="en-US"/>
        </w:rPr>
      </w:pPr>
    </w:p>
    <w:p w14:paraId="601BEBBD">
      <w:pPr>
        <w:pStyle w:val="4"/>
        <w:spacing w:line="360" w:lineRule="auto"/>
        <w:jc w:val="center"/>
        <w:rPr>
          <w:rFonts w:hint="eastAsia" w:ascii="仿宋" w:hAnsi="仿宋" w:eastAsia="仿宋" w:cs="仿宋"/>
          <w:bCs w:val="0"/>
        </w:rPr>
      </w:pPr>
      <w:r>
        <w:rPr>
          <w:rFonts w:hint="eastAsia" w:ascii="仿宋" w:hAnsi="仿宋" w:eastAsia="仿宋" w:cs="仿宋"/>
          <w:bCs w:val="0"/>
        </w:rPr>
        <w:t>六、商务条款响应及偏离表</w:t>
      </w:r>
    </w:p>
    <w:tbl>
      <w:tblPr>
        <w:tblStyle w:val="39"/>
        <w:tblW w:w="8540"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638"/>
        <w:gridCol w:w="2502"/>
        <w:gridCol w:w="1837"/>
        <w:gridCol w:w="2563"/>
      </w:tblGrid>
      <w:tr w14:paraId="227DFB1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1638" w:type="dxa"/>
            <w:tcBorders>
              <w:top w:val="single" w:color="auto" w:sz="4" w:space="0"/>
              <w:left w:val="single" w:color="auto" w:sz="4" w:space="0"/>
              <w:bottom w:val="single" w:color="auto" w:sz="4" w:space="0"/>
              <w:right w:val="single" w:color="auto" w:sz="4" w:space="0"/>
            </w:tcBorders>
            <w:noWrap w:val="0"/>
          </w:tcPr>
          <w:p w14:paraId="7A6ABDA7">
            <w:pPr>
              <w:spacing w:before="120" w:line="360" w:lineRule="auto"/>
              <w:jc w:val="center"/>
              <w:rPr>
                <w:rFonts w:hint="eastAsia" w:ascii="仿宋" w:hAnsi="仿宋" w:eastAsia="仿宋" w:cs="仿宋"/>
                <w:sz w:val="24"/>
                <w:szCs w:val="24"/>
              </w:rPr>
            </w:pPr>
            <w:r>
              <w:rPr>
                <w:rFonts w:hint="eastAsia" w:ascii="仿宋" w:hAnsi="仿宋" w:eastAsia="仿宋" w:cs="仿宋"/>
                <w:sz w:val="24"/>
                <w:szCs w:val="24"/>
              </w:rPr>
              <w:t>项目</w:t>
            </w:r>
          </w:p>
        </w:tc>
        <w:tc>
          <w:tcPr>
            <w:tcW w:w="2502" w:type="dxa"/>
            <w:tcBorders>
              <w:top w:val="single" w:color="auto" w:sz="4" w:space="0"/>
              <w:left w:val="single" w:color="auto" w:sz="4" w:space="0"/>
              <w:bottom w:val="single" w:color="auto" w:sz="4" w:space="0"/>
              <w:right w:val="single" w:color="auto" w:sz="4" w:space="0"/>
            </w:tcBorders>
            <w:noWrap w:val="0"/>
          </w:tcPr>
          <w:p w14:paraId="4224D90B">
            <w:pPr>
              <w:spacing w:before="120" w:line="360" w:lineRule="auto"/>
              <w:jc w:val="center"/>
              <w:rPr>
                <w:rFonts w:hint="eastAsia" w:ascii="仿宋" w:hAnsi="仿宋" w:eastAsia="仿宋" w:cs="仿宋"/>
                <w:sz w:val="24"/>
                <w:szCs w:val="24"/>
              </w:rPr>
            </w:pPr>
            <w:r>
              <w:rPr>
                <w:rFonts w:hint="eastAsia" w:ascii="仿宋" w:hAnsi="仿宋" w:eastAsia="仿宋" w:cs="仿宋"/>
                <w:sz w:val="24"/>
                <w:szCs w:val="24"/>
              </w:rPr>
              <w:t>采购文件要求</w:t>
            </w:r>
          </w:p>
        </w:tc>
        <w:tc>
          <w:tcPr>
            <w:tcW w:w="1837" w:type="dxa"/>
            <w:tcBorders>
              <w:top w:val="single" w:color="auto" w:sz="4" w:space="0"/>
              <w:left w:val="single" w:color="auto" w:sz="4" w:space="0"/>
              <w:bottom w:val="single" w:color="auto" w:sz="4" w:space="0"/>
              <w:right w:val="single" w:color="auto" w:sz="4" w:space="0"/>
            </w:tcBorders>
            <w:noWrap w:val="0"/>
          </w:tcPr>
          <w:p w14:paraId="518D46AA">
            <w:pPr>
              <w:spacing w:before="120" w:line="360" w:lineRule="auto"/>
              <w:jc w:val="center"/>
              <w:rPr>
                <w:rFonts w:hint="eastAsia" w:ascii="仿宋" w:hAnsi="仿宋" w:eastAsia="仿宋" w:cs="仿宋"/>
                <w:sz w:val="24"/>
                <w:szCs w:val="24"/>
              </w:rPr>
            </w:pPr>
            <w:r>
              <w:rPr>
                <w:rFonts w:hint="eastAsia" w:ascii="仿宋" w:hAnsi="仿宋" w:eastAsia="仿宋" w:cs="仿宋"/>
                <w:sz w:val="24"/>
                <w:szCs w:val="24"/>
              </w:rPr>
              <w:t>是否响应</w:t>
            </w:r>
          </w:p>
        </w:tc>
        <w:tc>
          <w:tcPr>
            <w:tcW w:w="2563" w:type="dxa"/>
            <w:tcBorders>
              <w:top w:val="single" w:color="auto" w:sz="4" w:space="0"/>
              <w:left w:val="single" w:color="auto" w:sz="4" w:space="0"/>
              <w:bottom w:val="single" w:color="auto" w:sz="4" w:space="0"/>
              <w:right w:val="single" w:color="auto" w:sz="4" w:space="0"/>
            </w:tcBorders>
            <w:noWrap w:val="0"/>
          </w:tcPr>
          <w:p w14:paraId="05D94A16">
            <w:pPr>
              <w:spacing w:before="120" w:line="360" w:lineRule="auto"/>
              <w:jc w:val="center"/>
              <w:rPr>
                <w:rFonts w:hint="eastAsia" w:ascii="仿宋" w:hAnsi="仿宋" w:eastAsia="仿宋" w:cs="仿宋"/>
                <w:sz w:val="24"/>
                <w:szCs w:val="24"/>
              </w:rPr>
            </w:pPr>
            <w:r>
              <w:rPr>
                <w:rFonts w:hint="eastAsia" w:ascii="仿宋" w:hAnsi="仿宋" w:eastAsia="仿宋" w:cs="仿宋"/>
                <w:sz w:val="24"/>
                <w:szCs w:val="24"/>
              </w:rPr>
              <w:t>供应商的承诺或说明</w:t>
            </w:r>
          </w:p>
        </w:tc>
      </w:tr>
      <w:tr w14:paraId="5681182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1638" w:type="dxa"/>
            <w:tcBorders>
              <w:top w:val="single" w:color="auto" w:sz="4" w:space="0"/>
              <w:left w:val="single" w:color="auto" w:sz="4" w:space="0"/>
              <w:bottom w:val="single" w:color="auto" w:sz="4" w:space="0"/>
              <w:right w:val="single" w:color="auto" w:sz="4" w:space="0"/>
            </w:tcBorders>
            <w:noWrap w:val="0"/>
          </w:tcPr>
          <w:p w14:paraId="35318614">
            <w:pPr>
              <w:spacing w:before="120" w:line="360" w:lineRule="auto"/>
              <w:jc w:val="center"/>
              <w:rPr>
                <w:rFonts w:hint="eastAsia" w:ascii="仿宋" w:hAnsi="仿宋" w:eastAsia="仿宋" w:cs="仿宋"/>
                <w:sz w:val="24"/>
                <w:szCs w:val="24"/>
              </w:rPr>
            </w:pPr>
            <w:r>
              <w:rPr>
                <w:rFonts w:hint="eastAsia" w:ascii="仿宋" w:hAnsi="仿宋" w:eastAsia="仿宋" w:cs="仿宋"/>
                <w:sz w:val="24"/>
                <w:szCs w:val="24"/>
              </w:rPr>
              <w:t>交付时间</w:t>
            </w:r>
          </w:p>
        </w:tc>
        <w:tc>
          <w:tcPr>
            <w:tcW w:w="2502" w:type="dxa"/>
            <w:tcBorders>
              <w:top w:val="single" w:color="auto" w:sz="4" w:space="0"/>
              <w:left w:val="single" w:color="auto" w:sz="4" w:space="0"/>
              <w:bottom w:val="single" w:color="auto" w:sz="4" w:space="0"/>
              <w:right w:val="single" w:color="auto" w:sz="4" w:space="0"/>
            </w:tcBorders>
            <w:noWrap w:val="0"/>
          </w:tcPr>
          <w:p w14:paraId="1D35C279">
            <w:pPr>
              <w:spacing w:before="120" w:line="360" w:lineRule="auto"/>
              <w:jc w:val="center"/>
              <w:rPr>
                <w:rFonts w:hint="eastAsia" w:ascii="仿宋" w:hAnsi="仿宋" w:eastAsia="仿宋" w:cs="仿宋"/>
                <w:sz w:val="24"/>
                <w:szCs w:val="24"/>
              </w:rPr>
            </w:pPr>
          </w:p>
        </w:tc>
        <w:tc>
          <w:tcPr>
            <w:tcW w:w="1837" w:type="dxa"/>
            <w:tcBorders>
              <w:top w:val="single" w:color="auto" w:sz="4" w:space="0"/>
              <w:left w:val="single" w:color="auto" w:sz="4" w:space="0"/>
              <w:bottom w:val="single" w:color="auto" w:sz="4" w:space="0"/>
              <w:right w:val="single" w:color="auto" w:sz="4" w:space="0"/>
            </w:tcBorders>
            <w:noWrap w:val="0"/>
          </w:tcPr>
          <w:p w14:paraId="1C9951C0">
            <w:pPr>
              <w:spacing w:before="120" w:line="360" w:lineRule="auto"/>
              <w:ind w:left="43"/>
              <w:jc w:val="center"/>
              <w:rPr>
                <w:rFonts w:hint="eastAsia" w:ascii="仿宋" w:hAnsi="仿宋" w:eastAsia="仿宋" w:cs="仿宋"/>
                <w:sz w:val="24"/>
                <w:szCs w:val="24"/>
              </w:rPr>
            </w:pPr>
          </w:p>
        </w:tc>
        <w:tc>
          <w:tcPr>
            <w:tcW w:w="2563" w:type="dxa"/>
            <w:tcBorders>
              <w:top w:val="single" w:color="auto" w:sz="4" w:space="0"/>
              <w:left w:val="single" w:color="auto" w:sz="4" w:space="0"/>
              <w:bottom w:val="single" w:color="auto" w:sz="4" w:space="0"/>
              <w:right w:val="single" w:color="auto" w:sz="4" w:space="0"/>
            </w:tcBorders>
            <w:noWrap w:val="0"/>
          </w:tcPr>
          <w:p w14:paraId="6F135E0E">
            <w:pPr>
              <w:spacing w:before="120" w:line="360" w:lineRule="auto"/>
              <w:ind w:left="43"/>
              <w:jc w:val="center"/>
              <w:rPr>
                <w:rFonts w:hint="eastAsia" w:ascii="仿宋" w:hAnsi="仿宋" w:eastAsia="仿宋" w:cs="仿宋"/>
                <w:sz w:val="24"/>
                <w:szCs w:val="24"/>
              </w:rPr>
            </w:pPr>
          </w:p>
        </w:tc>
      </w:tr>
      <w:tr w14:paraId="569ECFF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1638" w:type="dxa"/>
            <w:tcBorders>
              <w:top w:val="single" w:color="auto" w:sz="4" w:space="0"/>
              <w:left w:val="single" w:color="auto" w:sz="4" w:space="0"/>
              <w:bottom w:val="single" w:color="auto" w:sz="4" w:space="0"/>
              <w:right w:val="single" w:color="auto" w:sz="4" w:space="0"/>
            </w:tcBorders>
            <w:noWrap w:val="0"/>
          </w:tcPr>
          <w:p w14:paraId="25A26985">
            <w:pPr>
              <w:spacing w:before="120" w:line="360" w:lineRule="auto"/>
              <w:jc w:val="center"/>
              <w:rPr>
                <w:rFonts w:hint="eastAsia" w:ascii="仿宋" w:hAnsi="仿宋" w:eastAsia="仿宋" w:cs="仿宋"/>
                <w:sz w:val="24"/>
                <w:szCs w:val="24"/>
              </w:rPr>
            </w:pPr>
            <w:r>
              <w:rPr>
                <w:rFonts w:hint="eastAsia" w:ascii="仿宋" w:hAnsi="仿宋" w:eastAsia="仿宋" w:cs="仿宋"/>
                <w:sz w:val="24"/>
                <w:szCs w:val="24"/>
              </w:rPr>
              <w:t>交付方式</w:t>
            </w:r>
          </w:p>
        </w:tc>
        <w:tc>
          <w:tcPr>
            <w:tcW w:w="2502" w:type="dxa"/>
            <w:tcBorders>
              <w:top w:val="single" w:color="auto" w:sz="4" w:space="0"/>
              <w:left w:val="single" w:color="auto" w:sz="4" w:space="0"/>
              <w:bottom w:val="single" w:color="auto" w:sz="4" w:space="0"/>
              <w:right w:val="single" w:color="auto" w:sz="4" w:space="0"/>
            </w:tcBorders>
            <w:noWrap w:val="0"/>
          </w:tcPr>
          <w:p w14:paraId="3C6A4EAB">
            <w:pPr>
              <w:spacing w:before="120" w:line="360" w:lineRule="auto"/>
              <w:rPr>
                <w:rFonts w:hint="eastAsia" w:ascii="仿宋" w:hAnsi="仿宋" w:eastAsia="仿宋" w:cs="仿宋"/>
                <w:sz w:val="24"/>
                <w:szCs w:val="24"/>
              </w:rPr>
            </w:pPr>
          </w:p>
        </w:tc>
        <w:tc>
          <w:tcPr>
            <w:tcW w:w="1837" w:type="dxa"/>
            <w:tcBorders>
              <w:top w:val="single" w:color="auto" w:sz="4" w:space="0"/>
              <w:left w:val="single" w:color="auto" w:sz="4" w:space="0"/>
              <w:bottom w:val="single" w:color="auto" w:sz="4" w:space="0"/>
              <w:right w:val="single" w:color="auto" w:sz="4" w:space="0"/>
            </w:tcBorders>
            <w:noWrap w:val="0"/>
          </w:tcPr>
          <w:p w14:paraId="053F6523">
            <w:pPr>
              <w:spacing w:before="120" w:line="360" w:lineRule="auto"/>
              <w:ind w:left="43"/>
              <w:jc w:val="center"/>
              <w:rPr>
                <w:rFonts w:hint="eastAsia" w:ascii="仿宋" w:hAnsi="仿宋" w:eastAsia="仿宋" w:cs="仿宋"/>
                <w:sz w:val="24"/>
                <w:szCs w:val="24"/>
              </w:rPr>
            </w:pPr>
          </w:p>
        </w:tc>
        <w:tc>
          <w:tcPr>
            <w:tcW w:w="2563" w:type="dxa"/>
            <w:tcBorders>
              <w:top w:val="single" w:color="auto" w:sz="4" w:space="0"/>
              <w:left w:val="single" w:color="auto" w:sz="4" w:space="0"/>
              <w:bottom w:val="single" w:color="auto" w:sz="4" w:space="0"/>
              <w:right w:val="single" w:color="auto" w:sz="4" w:space="0"/>
            </w:tcBorders>
            <w:noWrap w:val="0"/>
          </w:tcPr>
          <w:p w14:paraId="409736D7">
            <w:pPr>
              <w:spacing w:before="120" w:line="360" w:lineRule="auto"/>
              <w:ind w:left="43"/>
              <w:jc w:val="center"/>
              <w:rPr>
                <w:rFonts w:hint="eastAsia" w:ascii="仿宋" w:hAnsi="仿宋" w:eastAsia="仿宋" w:cs="仿宋"/>
                <w:sz w:val="24"/>
                <w:szCs w:val="24"/>
              </w:rPr>
            </w:pPr>
          </w:p>
        </w:tc>
      </w:tr>
      <w:tr w14:paraId="117F6B6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1638" w:type="dxa"/>
            <w:tcBorders>
              <w:top w:val="single" w:color="auto" w:sz="4" w:space="0"/>
              <w:left w:val="single" w:color="auto" w:sz="4" w:space="0"/>
              <w:bottom w:val="single" w:color="auto" w:sz="4" w:space="0"/>
              <w:right w:val="single" w:color="auto" w:sz="4" w:space="0"/>
            </w:tcBorders>
            <w:noWrap w:val="0"/>
          </w:tcPr>
          <w:p w14:paraId="6F5B079C">
            <w:pPr>
              <w:spacing w:before="120" w:line="360" w:lineRule="auto"/>
              <w:jc w:val="center"/>
              <w:rPr>
                <w:rFonts w:hint="eastAsia" w:ascii="仿宋" w:hAnsi="仿宋" w:eastAsia="仿宋" w:cs="仿宋"/>
                <w:sz w:val="24"/>
                <w:szCs w:val="24"/>
              </w:rPr>
            </w:pPr>
            <w:r>
              <w:rPr>
                <w:rFonts w:hint="eastAsia" w:ascii="仿宋" w:hAnsi="仿宋" w:eastAsia="仿宋" w:cs="仿宋"/>
                <w:sz w:val="24"/>
                <w:szCs w:val="24"/>
              </w:rPr>
              <w:t>交付地点</w:t>
            </w:r>
          </w:p>
        </w:tc>
        <w:tc>
          <w:tcPr>
            <w:tcW w:w="2502" w:type="dxa"/>
            <w:tcBorders>
              <w:top w:val="single" w:color="auto" w:sz="4" w:space="0"/>
              <w:left w:val="single" w:color="auto" w:sz="4" w:space="0"/>
              <w:bottom w:val="single" w:color="auto" w:sz="4" w:space="0"/>
              <w:right w:val="single" w:color="auto" w:sz="4" w:space="0"/>
            </w:tcBorders>
            <w:noWrap w:val="0"/>
          </w:tcPr>
          <w:p w14:paraId="06651741">
            <w:pPr>
              <w:spacing w:before="120" w:line="360" w:lineRule="auto"/>
              <w:rPr>
                <w:rFonts w:hint="eastAsia" w:ascii="仿宋" w:hAnsi="仿宋" w:eastAsia="仿宋" w:cs="仿宋"/>
                <w:sz w:val="24"/>
                <w:szCs w:val="24"/>
              </w:rPr>
            </w:pPr>
          </w:p>
        </w:tc>
        <w:tc>
          <w:tcPr>
            <w:tcW w:w="1837" w:type="dxa"/>
            <w:tcBorders>
              <w:top w:val="single" w:color="auto" w:sz="4" w:space="0"/>
              <w:left w:val="single" w:color="auto" w:sz="4" w:space="0"/>
              <w:bottom w:val="single" w:color="auto" w:sz="4" w:space="0"/>
              <w:right w:val="single" w:color="auto" w:sz="4" w:space="0"/>
            </w:tcBorders>
            <w:noWrap w:val="0"/>
          </w:tcPr>
          <w:p w14:paraId="062184E3">
            <w:pPr>
              <w:spacing w:before="120" w:line="360" w:lineRule="auto"/>
              <w:ind w:left="43"/>
              <w:jc w:val="center"/>
              <w:rPr>
                <w:rFonts w:hint="eastAsia" w:ascii="仿宋" w:hAnsi="仿宋" w:eastAsia="仿宋" w:cs="仿宋"/>
                <w:sz w:val="24"/>
                <w:szCs w:val="24"/>
              </w:rPr>
            </w:pPr>
          </w:p>
        </w:tc>
        <w:tc>
          <w:tcPr>
            <w:tcW w:w="2563" w:type="dxa"/>
            <w:tcBorders>
              <w:top w:val="single" w:color="auto" w:sz="4" w:space="0"/>
              <w:left w:val="single" w:color="auto" w:sz="4" w:space="0"/>
              <w:bottom w:val="single" w:color="auto" w:sz="4" w:space="0"/>
              <w:right w:val="single" w:color="auto" w:sz="4" w:space="0"/>
            </w:tcBorders>
            <w:noWrap w:val="0"/>
          </w:tcPr>
          <w:p w14:paraId="005FB174">
            <w:pPr>
              <w:spacing w:before="120" w:line="360" w:lineRule="auto"/>
              <w:ind w:left="43"/>
              <w:jc w:val="center"/>
              <w:rPr>
                <w:rFonts w:hint="eastAsia" w:ascii="仿宋" w:hAnsi="仿宋" w:eastAsia="仿宋" w:cs="仿宋"/>
                <w:sz w:val="24"/>
                <w:szCs w:val="24"/>
              </w:rPr>
            </w:pPr>
          </w:p>
        </w:tc>
      </w:tr>
      <w:tr w14:paraId="56C6565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1638" w:type="dxa"/>
            <w:tcBorders>
              <w:top w:val="single" w:color="auto" w:sz="4" w:space="0"/>
              <w:left w:val="single" w:color="auto" w:sz="4" w:space="0"/>
              <w:bottom w:val="single" w:color="auto" w:sz="4" w:space="0"/>
              <w:right w:val="single" w:color="auto" w:sz="4" w:space="0"/>
            </w:tcBorders>
            <w:noWrap w:val="0"/>
          </w:tcPr>
          <w:p w14:paraId="321E4CB7">
            <w:pPr>
              <w:spacing w:before="120" w:line="360" w:lineRule="auto"/>
              <w:jc w:val="center"/>
              <w:rPr>
                <w:rFonts w:hint="eastAsia" w:ascii="仿宋" w:hAnsi="仿宋" w:eastAsia="仿宋" w:cs="仿宋"/>
                <w:sz w:val="24"/>
                <w:szCs w:val="24"/>
              </w:rPr>
            </w:pPr>
            <w:r>
              <w:rPr>
                <w:rFonts w:hint="eastAsia" w:ascii="仿宋" w:hAnsi="仿宋" w:eastAsia="仿宋" w:cs="仿宋"/>
                <w:sz w:val="24"/>
                <w:szCs w:val="24"/>
              </w:rPr>
              <w:t>付款方式</w:t>
            </w:r>
          </w:p>
        </w:tc>
        <w:tc>
          <w:tcPr>
            <w:tcW w:w="2502" w:type="dxa"/>
            <w:tcBorders>
              <w:top w:val="single" w:color="auto" w:sz="4" w:space="0"/>
              <w:left w:val="single" w:color="auto" w:sz="4" w:space="0"/>
              <w:bottom w:val="single" w:color="auto" w:sz="4" w:space="0"/>
              <w:right w:val="single" w:color="auto" w:sz="4" w:space="0"/>
            </w:tcBorders>
            <w:noWrap w:val="0"/>
          </w:tcPr>
          <w:p w14:paraId="6BBBDC65">
            <w:pPr>
              <w:spacing w:before="120" w:line="360" w:lineRule="auto"/>
              <w:rPr>
                <w:rFonts w:hint="eastAsia" w:ascii="仿宋" w:hAnsi="仿宋" w:eastAsia="仿宋" w:cs="仿宋"/>
                <w:sz w:val="24"/>
                <w:szCs w:val="24"/>
              </w:rPr>
            </w:pPr>
          </w:p>
        </w:tc>
        <w:tc>
          <w:tcPr>
            <w:tcW w:w="1837" w:type="dxa"/>
            <w:tcBorders>
              <w:top w:val="single" w:color="auto" w:sz="4" w:space="0"/>
              <w:left w:val="single" w:color="auto" w:sz="4" w:space="0"/>
              <w:bottom w:val="single" w:color="auto" w:sz="4" w:space="0"/>
              <w:right w:val="single" w:color="auto" w:sz="4" w:space="0"/>
            </w:tcBorders>
            <w:noWrap w:val="0"/>
          </w:tcPr>
          <w:p w14:paraId="0469B6F9">
            <w:pPr>
              <w:spacing w:before="120" w:line="360" w:lineRule="auto"/>
              <w:jc w:val="center"/>
              <w:rPr>
                <w:rFonts w:hint="eastAsia" w:ascii="仿宋" w:hAnsi="仿宋" w:eastAsia="仿宋" w:cs="仿宋"/>
                <w:sz w:val="24"/>
                <w:szCs w:val="24"/>
              </w:rPr>
            </w:pPr>
          </w:p>
        </w:tc>
        <w:tc>
          <w:tcPr>
            <w:tcW w:w="2563" w:type="dxa"/>
            <w:tcBorders>
              <w:top w:val="single" w:color="auto" w:sz="4" w:space="0"/>
              <w:left w:val="single" w:color="auto" w:sz="4" w:space="0"/>
              <w:bottom w:val="single" w:color="auto" w:sz="4" w:space="0"/>
              <w:right w:val="single" w:color="auto" w:sz="4" w:space="0"/>
            </w:tcBorders>
            <w:noWrap w:val="0"/>
          </w:tcPr>
          <w:p w14:paraId="3D246A03">
            <w:pPr>
              <w:spacing w:before="120" w:line="360" w:lineRule="auto"/>
              <w:jc w:val="center"/>
              <w:rPr>
                <w:rFonts w:hint="eastAsia" w:ascii="仿宋" w:hAnsi="仿宋" w:eastAsia="仿宋" w:cs="仿宋"/>
                <w:sz w:val="24"/>
                <w:szCs w:val="24"/>
              </w:rPr>
            </w:pPr>
          </w:p>
        </w:tc>
      </w:tr>
      <w:tr w14:paraId="1B2ACA9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638" w:type="dxa"/>
            <w:tcBorders>
              <w:top w:val="single" w:color="auto" w:sz="4" w:space="0"/>
              <w:left w:val="single" w:color="auto" w:sz="4" w:space="0"/>
              <w:bottom w:val="single" w:color="auto" w:sz="4" w:space="0"/>
              <w:right w:val="single" w:color="auto" w:sz="4" w:space="0"/>
            </w:tcBorders>
            <w:noWrap w:val="0"/>
          </w:tcPr>
          <w:p w14:paraId="637D3211">
            <w:pPr>
              <w:spacing w:before="120" w:line="360" w:lineRule="auto"/>
              <w:jc w:val="center"/>
              <w:rPr>
                <w:rFonts w:hint="eastAsia" w:ascii="仿宋" w:hAnsi="仿宋" w:eastAsia="仿宋" w:cs="仿宋"/>
                <w:sz w:val="24"/>
                <w:szCs w:val="24"/>
              </w:rPr>
            </w:pPr>
            <w:r>
              <w:rPr>
                <w:rFonts w:hint="eastAsia" w:ascii="仿宋" w:hAnsi="仿宋" w:eastAsia="仿宋" w:cs="仿宋"/>
                <w:sz w:val="24"/>
                <w:szCs w:val="24"/>
              </w:rPr>
              <w:t>其他</w:t>
            </w:r>
          </w:p>
        </w:tc>
        <w:tc>
          <w:tcPr>
            <w:tcW w:w="2502" w:type="dxa"/>
            <w:tcBorders>
              <w:top w:val="single" w:color="auto" w:sz="4" w:space="0"/>
              <w:left w:val="single" w:color="auto" w:sz="4" w:space="0"/>
              <w:bottom w:val="single" w:color="auto" w:sz="4" w:space="0"/>
              <w:right w:val="single" w:color="auto" w:sz="4" w:space="0"/>
            </w:tcBorders>
            <w:noWrap w:val="0"/>
          </w:tcPr>
          <w:p w14:paraId="44A5637B">
            <w:pPr>
              <w:spacing w:before="120" w:line="360" w:lineRule="auto"/>
              <w:jc w:val="center"/>
              <w:rPr>
                <w:rFonts w:hint="eastAsia" w:ascii="仿宋" w:hAnsi="仿宋" w:eastAsia="仿宋" w:cs="仿宋"/>
                <w:sz w:val="24"/>
                <w:szCs w:val="24"/>
              </w:rPr>
            </w:pPr>
            <w:r>
              <w:rPr>
                <w:rFonts w:hint="eastAsia" w:ascii="仿宋" w:hAnsi="仿宋" w:eastAsia="仿宋" w:cs="仿宋"/>
                <w:sz w:val="24"/>
                <w:szCs w:val="24"/>
              </w:rPr>
              <w:t>……</w:t>
            </w:r>
          </w:p>
        </w:tc>
        <w:tc>
          <w:tcPr>
            <w:tcW w:w="1837" w:type="dxa"/>
            <w:tcBorders>
              <w:top w:val="single" w:color="auto" w:sz="4" w:space="0"/>
              <w:left w:val="single" w:color="auto" w:sz="4" w:space="0"/>
              <w:bottom w:val="single" w:color="auto" w:sz="4" w:space="0"/>
              <w:right w:val="single" w:color="auto" w:sz="4" w:space="0"/>
            </w:tcBorders>
            <w:noWrap w:val="0"/>
          </w:tcPr>
          <w:p w14:paraId="26755865">
            <w:pPr>
              <w:spacing w:before="120" w:line="360" w:lineRule="auto"/>
              <w:jc w:val="center"/>
              <w:rPr>
                <w:rFonts w:hint="eastAsia" w:ascii="仿宋" w:hAnsi="仿宋" w:eastAsia="仿宋" w:cs="仿宋"/>
                <w:sz w:val="24"/>
                <w:szCs w:val="24"/>
              </w:rPr>
            </w:pPr>
          </w:p>
        </w:tc>
        <w:tc>
          <w:tcPr>
            <w:tcW w:w="2563" w:type="dxa"/>
            <w:tcBorders>
              <w:top w:val="single" w:color="auto" w:sz="4" w:space="0"/>
              <w:left w:val="single" w:color="auto" w:sz="4" w:space="0"/>
              <w:bottom w:val="single" w:color="auto" w:sz="4" w:space="0"/>
              <w:right w:val="single" w:color="auto" w:sz="4" w:space="0"/>
            </w:tcBorders>
            <w:noWrap w:val="0"/>
          </w:tcPr>
          <w:p w14:paraId="64B6095E">
            <w:pPr>
              <w:spacing w:before="120" w:line="360" w:lineRule="auto"/>
              <w:jc w:val="center"/>
              <w:rPr>
                <w:rFonts w:hint="eastAsia" w:ascii="仿宋" w:hAnsi="仿宋" w:eastAsia="仿宋" w:cs="仿宋"/>
                <w:sz w:val="24"/>
                <w:szCs w:val="24"/>
              </w:rPr>
            </w:pPr>
          </w:p>
        </w:tc>
      </w:tr>
    </w:tbl>
    <w:p w14:paraId="18DBD376">
      <w:pPr>
        <w:pStyle w:val="16"/>
        <w:spacing w:line="487" w:lineRule="auto"/>
        <w:ind w:right="228"/>
        <w:jc w:val="both"/>
        <w:rPr>
          <w:rFonts w:hint="eastAsia" w:ascii="仿宋" w:hAnsi="仿宋" w:eastAsia="仿宋" w:cs="仿宋"/>
          <w:lang w:val="en-US"/>
        </w:rPr>
      </w:pPr>
    </w:p>
    <w:p w14:paraId="1447F485">
      <w:pPr>
        <w:pStyle w:val="16"/>
        <w:spacing w:line="487" w:lineRule="auto"/>
        <w:ind w:right="228"/>
        <w:jc w:val="both"/>
        <w:rPr>
          <w:rFonts w:hint="eastAsia" w:ascii="仿宋" w:hAnsi="仿宋" w:eastAsia="仿宋" w:cs="仿宋"/>
          <w:lang w:val="en-US"/>
        </w:rPr>
      </w:pPr>
    </w:p>
    <w:p w14:paraId="42389E5A">
      <w:pPr>
        <w:pStyle w:val="16"/>
        <w:spacing w:line="487" w:lineRule="auto"/>
        <w:ind w:right="228"/>
        <w:jc w:val="both"/>
        <w:rPr>
          <w:rFonts w:hint="eastAsia" w:ascii="仿宋" w:hAnsi="仿宋" w:eastAsia="仿宋" w:cs="仿宋"/>
          <w:lang w:val="en-US"/>
        </w:rPr>
      </w:pPr>
    </w:p>
    <w:p w14:paraId="0C6C990C">
      <w:pPr>
        <w:pStyle w:val="16"/>
        <w:spacing w:line="487" w:lineRule="auto"/>
        <w:ind w:right="228"/>
        <w:jc w:val="both"/>
        <w:rPr>
          <w:rFonts w:hint="eastAsia" w:ascii="仿宋" w:hAnsi="仿宋" w:eastAsia="仿宋" w:cs="仿宋"/>
          <w:lang w:val="en-US"/>
        </w:rPr>
      </w:pPr>
    </w:p>
    <w:p w14:paraId="0EA28B30">
      <w:pPr>
        <w:pStyle w:val="16"/>
        <w:spacing w:line="487" w:lineRule="auto"/>
        <w:ind w:right="228"/>
        <w:jc w:val="both"/>
        <w:rPr>
          <w:rFonts w:hint="eastAsia" w:ascii="仿宋" w:hAnsi="仿宋" w:eastAsia="仿宋" w:cs="仿宋"/>
          <w:lang w:val="en-US"/>
        </w:rPr>
      </w:pPr>
    </w:p>
    <w:p w14:paraId="74109B3B">
      <w:pPr>
        <w:pStyle w:val="16"/>
        <w:spacing w:line="487" w:lineRule="auto"/>
        <w:ind w:right="228"/>
        <w:jc w:val="both"/>
        <w:rPr>
          <w:rFonts w:hint="eastAsia" w:ascii="仿宋" w:hAnsi="仿宋" w:eastAsia="仿宋" w:cs="仿宋"/>
          <w:lang w:val="en-US"/>
        </w:rPr>
      </w:pPr>
    </w:p>
    <w:p w14:paraId="6A423FCF">
      <w:pPr>
        <w:pStyle w:val="16"/>
        <w:spacing w:line="487" w:lineRule="auto"/>
        <w:ind w:right="228"/>
        <w:jc w:val="both"/>
        <w:rPr>
          <w:rFonts w:hint="eastAsia" w:ascii="仿宋" w:hAnsi="仿宋" w:eastAsia="仿宋" w:cs="仿宋"/>
          <w:lang w:val="en-US"/>
        </w:rPr>
      </w:pPr>
    </w:p>
    <w:p w14:paraId="6A990FA1">
      <w:pPr>
        <w:pStyle w:val="16"/>
        <w:spacing w:line="487" w:lineRule="auto"/>
        <w:ind w:right="228"/>
        <w:jc w:val="both"/>
        <w:rPr>
          <w:rFonts w:hint="eastAsia" w:ascii="仿宋" w:hAnsi="仿宋" w:eastAsia="仿宋" w:cs="仿宋"/>
          <w:lang w:val="en-US"/>
        </w:rPr>
      </w:pPr>
    </w:p>
    <w:p w14:paraId="152956FB">
      <w:pPr>
        <w:pStyle w:val="16"/>
        <w:spacing w:line="487" w:lineRule="auto"/>
        <w:ind w:right="228"/>
        <w:jc w:val="both"/>
        <w:rPr>
          <w:rFonts w:hint="eastAsia" w:ascii="仿宋" w:hAnsi="仿宋" w:eastAsia="仿宋" w:cs="仿宋"/>
          <w:lang w:val="en-US"/>
        </w:rPr>
      </w:pPr>
    </w:p>
    <w:p w14:paraId="429AAFF8">
      <w:pPr>
        <w:pStyle w:val="16"/>
        <w:spacing w:line="487" w:lineRule="auto"/>
        <w:ind w:right="228"/>
        <w:jc w:val="both"/>
        <w:rPr>
          <w:rFonts w:hint="eastAsia" w:ascii="仿宋" w:hAnsi="仿宋" w:eastAsia="仿宋" w:cs="仿宋"/>
          <w:lang w:val="en-US"/>
        </w:rPr>
      </w:pPr>
    </w:p>
    <w:p w14:paraId="11064245">
      <w:pPr>
        <w:pStyle w:val="16"/>
        <w:spacing w:line="487" w:lineRule="auto"/>
        <w:ind w:right="228"/>
        <w:jc w:val="both"/>
        <w:rPr>
          <w:rFonts w:hint="eastAsia" w:ascii="仿宋" w:hAnsi="仿宋" w:eastAsia="仿宋" w:cs="仿宋"/>
          <w:lang w:val="en-US"/>
        </w:rPr>
      </w:pPr>
    </w:p>
    <w:p w14:paraId="6EA7C906">
      <w:pPr>
        <w:pStyle w:val="16"/>
        <w:spacing w:line="487" w:lineRule="auto"/>
        <w:ind w:right="228"/>
        <w:jc w:val="both"/>
        <w:rPr>
          <w:rFonts w:hint="eastAsia" w:ascii="仿宋" w:hAnsi="仿宋" w:eastAsia="仿宋" w:cs="仿宋"/>
          <w:lang w:val="en-US"/>
        </w:rPr>
      </w:pPr>
    </w:p>
    <w:p w14:paraId="7BE286C0">
      <w:pPr>
        <w:pStyle w:val="16"/>
        <w:spacing w:line="487" w:lineRule="auto"/>
        <w:ind w:right="228"/>
        <w:jc w:val="both"/>
        <w:rPr>
          <w:rFonts w:hint="eastAsia" w:ascii="仿宋" w:hAnsi="仿宋" w:eastAsia="仿宋" w:cs="仿宋"/>
          <w:lang w:val="en-US"/>
        </w:rPr>
      </w:pPr>
    </w:p>
    <w:p w14:paraId="17E921AB">
      <w:pPr>
        <w:pStyle w:val="16"/>
        <w:spacing w:line="487" w:lineRule="auto"/>
        <w:ind w:right="228"/>
        <w:jc w:val="both"/>
        <w:rPr>
          <w:rFonts w:hint="eastAsia" w:ascii="仿宋" w:hAnsi="仿宋" w:eastAsia="仿宋" w:cs="仿宋"/>
          <w:lang w:val="en-US"/>
        </w:rPr>
      </w:pPr>
    </w:p>
    <w:p w14:paraId="7D4C5CFB">
      <w:pPr>
        <w:pStyle w:val="16"/>
        <w:spacing w:line="487" w:lineRule="auto"/>
        <w:ind w:right="228"/>
        <w:jc w:val="both"/>
        <w:rPr>
          <w:rFonts w:hint="eastAsia" w:ascii="仿宋" w:hAnsi="仿宋" w:eastAsia="仿宋" w:cs="仿宋"/>
          <w:lang w:val="en-US"/>
        </w:rPr>
      </w:pPr>
    </w:p>
    <w:p w14:paraId="330BAA4F">
      <w:pPr>
        <w:pStyle w:val="16"/>
        <w:spacing w:line="487" w:lineRule="auto"/>
        <w:ind w:right="228"/>
        <w:jc w:val="both"/>
        <w:rPr>
          <w:rFonts w:hint="eastAsia" w:ascii="仿宋" w:hAnsi="仿宋" w:eastAsia="仿宋" w:cs="仿宋"/>
          <w:lang w:val="en-US"/>
        </w:rPr>
      </w:pPr>
    </w:p>
    <w:p w14:paraId="3C7E2416">
      <w:pPr>
        <w:pStyle w:val="16"/>
        <w:spacing w:line="487" w:lineRule="auto"/>
        <w:ind w:right="228"/>
        <w:jc w:val="both"/>
        <w:rPr>
          <w:rFonts w:hint="eastAsia" w:ascii="仿宋" w:hAnsi="仿宋" w:eastAsia="仿宋" w:cs="仿宋"/>
          <w:lang w:val="en-US"/>
        </w:rPr>
      </w:pPr>
    </w:p>
    <w:p w14:paraId="0F4DEAE5">
      <w:pPr>
        <w:pStyle w:val="16"/>
        <w:spacing w:line="487" w:lineRule="auto"/>
        <w:ind w:right="228"/>
        <w:jc w:val="both"/>
        <w:rPr>
          <w:rFonts w:hint="eastAsia" w:ascii="仿宋" w:hAnsi="仿宋" w:eastAsia="仿宋" w:cs="仿宋"/>
          <w:lang w:val="en-US"/>
        </w:rPr>
      </w:pPr>
    </w:p>
    <w:p w14:paraId="4D07C677">
      <w:pPr>
        <w:spacing w:before="240" w:line="360" w:lineRule="auto"/>
        <w:jc w:val="center"/>
        <w:rPr>
          <w:rFonts w:hint="eastAsia" w:ascii="仿宋" w:hAnsi="仿宋" w:eastAsia="仿宋" w:cs="仿宋"/>
          <w:b/>
          <w:sz w:val="24"/>
          <w:szCs w:val="24"/>
        </w:rPr>
      </w:pPr>
      <w:r>
        <w:rPr>
          <w:rFonts w:hint="eastAsia" w:ascii="仿宋" w:hAnsi="仿宋" w:eastAsia="仿宋" w:cs="仿宋"/>
          <w:b/>
          <w:sz w:val="24"/>
          <w:szCs w:val="24"/>
        </w:rPr>
        <w:t>主要标的信息（成交后将公示）</w:t>
      </w:r>
    </w:p>
    <w:p w14:paraId="6A395F4D">
      <w:pPr>
        <w:spacing w:after="240" w:line="360" w:lineRule="auto"/>
        <w:rPr>
          <w:rFonts w:hint="eastAsia" w:ascii="仿宋" w:hAnsi="仿宋" w:eastAsia="仿宋" w:cs="仿宋"/>
          <w:b/>
          <w:sz w:val="24"/>
          <w:szCs w:val="24"/>
        </w:rPr>
      </w:pPr>
      <w:r>
        <w:rPr>
          <w:rFonts w:hint="eastAsia" w:ascii="仿宋" w:hAnsi="仿宋" w:eastAsia="仿宋" w:cs="仿宋"/>
          <w:sz w:val="24"/>
          <w:szCs w:val="24"/>
        </w:rPr>
        <w:t>供应商全称：</w:t>
      </w:r>
    </w:p>
    <w:tbl>
      <w:tblPr>
        <w:tblStyle w:val="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49"/>
      </w:tblGrid>
      <w:tr w14:paraId="46665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trPr>
        <w:tc>
          <w:tcPr>
            <w:tcW w:w="8149" w:type="dxa"/>
            <w:noWrap w:val="0"/>
          </w:tcPr>
          <w:p w14:paraId="089AEFCA">
            <w:pPr>
              <w:spacing w:line="360" w:lineRule="auto"/>
              <w:jc w:val="center"/>
              <w:rPr>
                <w:rFonts w:hint="eastAsia" w:ascii="仿宋" w:hAnsi="仿宋" w:eastAsia="仿宋" w:cs="仿宋"/>
                <w:sz w:val="24"/>
                <w:szCs w:val="24"/>
              </w:rPr>
            </w:pPr>
            <w:r>
              <w:rPr>
                <w:rFonts w:hint="eastAsia" w:ascii="仿宋" w:hAnsi="仿宋" w:eastAsia="仿宋" w:cs="仿宋"/>
                <w:sz w:val="24"/>
                <w:szCs w:val="24"/>
              </w:rPr>
              <w:t>工程类</w:t>
            </w:r>
          </w:p>
        </w:tc>
      </w:tr>
      <w:tr w14:paraId="7F352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4" w:hRule="atLeast"/>
        </w:trPr>
        <w:tc>
          <w:tcPr>
            <w:tcW w:w="8149" w:type="dxa"/>
            <w:noWrap w:val="0"/>
          </w:tcPr>
          <w:p w14:paraId="448DCEF7">
            <w:pPr>
              <w:spacing w:line="360" w:lineRule="auto"/>
              <w:rPr>
                <w:rFonts w:hint="eastAsia" w:ascii="仿宋" w:hAnsi="仿宋" w:eastAsia="仿宋" w:cs="仿宋"/>
                <w:sz w:val="24"/>
                <w:szCs w:val="24"/>
              </w:rPr>
            </w:pPr>
            <w:r>
              <w:rPr>
                <w:rFonts w:hint="eastAsia" w:ascii="仿宋" w:hAnsi="仿宋" w:eastAsia="仿宋" w:cs="仿宋"/>
                <w:sz w:val="24"/>
                <w:szCs w:val="24"/>
              </w:rPr>
              <w:t>名称：</w:t>
            </w:r>
          </w:p>
          <w:p w14:paraId="57C9A71B">
            <w:pPr>
              <w:spacing w:line="360" w:lineRule="auto"/>
              <w:rPr>
                <w:rFonts w:hint="eastAsia" w:ascii="仿宋" w:hAnsi="仿宋" w:eastAsia="仿宋" w:cs="仿宋"/>
                <w:sz w:val="24"/>
                <w:szCs w:val="24"/>
              </w:rPr>
            </w:pPr>
            <w:r>
              <w:rPr>
                <w:rFonts w:hint="eastAsia" w:ascii="仿宋" w:hAnsi="仿宋" w:eastAsia="仿宋" w:cs="仿宋"/>
                <w:sz w:val="24"/>
                <w:szCs w:val="24"/>
              </w:rPr>
              <w:t>施工范围：</w:t>
            </w:r>
          </w:p>
          <w:p w14:paraId="302583AC">
            <w:pPr>
              <w:spacing w:line="360" w:lineRule="auto"/>
              <w:rPr>
                <w:rFonts w:hint="eastAsia" w:ascii="仿宋" w:hAnsi="仿宋" w:eastAsia="仿宋" w:cs="仿宋"/>
                <w:sz w:val="24"/>
                <w:szCs w:val="24"/>
              </w:rPr>
            </w:pPr>
            <w:r>
              <w:rPr>
                <w:rFonts w:hint="eastAsia" w:ascii="仿宋" w:hAnsi="仿宋" w:eastAsia="仿宋" w:cs="仿宋"/>
                <w:sz w:val="24"/>
                <w:szCs w:val="24"/>
              </w:rPr>
              <w:t>施工工期：</w:t>
            </w:r>
          </w:p>
          <w:p w14:paraId="1D8CF8F3">
            <w:pPr>
              <w:spacing w:line="360" w:lineRule="auto"/>
              <w:rPr>
                <w:rFonts w:hint="eastAsia" w:ascii="仿宋" w:hAnsi="仿宋" w:eastAsia="仿宋" w:cs="仿宋"/>
                <w:sz w:val="24"/>
                <w:szCs w:val="24"/>
              </w:rPr>
            </w:pPr>
            <w:r>
              <w:rPr>
                <w:rFonts w:hint="eastAsia" w:ascii="仿宋" w:hAnsi="仿宋" w:eastAsia="仿宋" w:cs="仿宋"/>
                <w:sz w:val="24"/>
                <w:szCs w:val="24"/>
              </w:rPr>
              <w:t>项目经理：</w:t>
            </w:r>
          </w:p>
          <w:p w14:paraId="16D11A0A">
            <w:pPr>
              <w:spacing w:line="360" w:lineRule="auto"/>
              <w:rPr>
                <w:rFonts w:hint="eastAsia" w:ascii="仿宋" w:hAnsi="仿宋" w:eastAsia="仿宋" w:cs="仿宋"/>
                <w:sz w:val="24"/>
                <w:szCs w:val="24"/>
              </w:rPr>
            </w:pPr>
            <w:r>
              <w:rPr>
                <w:rFonts w:hint="eastAsia" w:ascii="仿宋" w:hAnsi="仿宋" w:eastAsia="仿宋" w:cs="仿宋"/>
                <w:sz w:val="24"/>
                <w:szCs w:val="24"/>
              </w:rPr>
              <w:t>执业证书信息：</w:t>
            </w:r>
          </w:p>
        </w:tc>
      </w:tr>
    </w:tbl>
    <w:p w14:paraId="01D68091">
      <w:pPr>
        <w:pStyle w:val="16"/>
        <w:spacing w:line="487" w:lineRule="auto"/>
        <w:ind w:right="228"/>
        <w:jc w:val="both"/>
        <w:rPr>
          <w:rFonts w:hint="eastAsia" w:ascii="仿宋" w:hAnsi="仿宋" w:eastAsia="仿宋" w:cs="仿宋"/>
          <w:lang w:val="en-US"/>
        </w:rPr>
      </w:pPr>
    </w:p>
    <w:p w14:paraId="1F89638D">
      <w:pPr>
        <w:pStyle w:val="16"/>
        <w:spacing w:line="487" w:lineRule="auto"/>
        <w:ind w:right="228"/>
        <w:jc w:val="both"/>
        <w:rPr>
          <w:rFonts w:hint="eastAsia" w:ascii="仿宋" w:hAnsi="仿宋" w:eastAsia="仿宋" w:cs="仿宋"/>
          <w:lang w:val="en-US"/>
        </w:rPr>
      </w:pPr>
    </w:p>
    <w:p w14:paraId="65A49899">
      <w:pPr>
        <w:pStyle w:val="16"/>
        <w:spacing w:line="487" w:lineRule="auto"/>
        <w:ind w:right="228"/>
        <w:jc w:val="both"/>
        <w:rPr>
          <w:rFonts w:hint="eastAsia" w:ascii="仿宋" w:hAnsi="仿宋" w:eastAsia="仿宋" w:cs="仿宋"/>
          <w:lang w:val="en-US"/>
        </w:rPr>
      </w:pPr>
    </w:p>
    <w:p w14:paraId="544BD175">
      <w:pPr>
        <w:pStyle w:val="16"/>
        <w:spacing w:line="487" w:lineRule="auto"/>
        <w:ind w:right="228"/>
        <w:jc w:val="both"/>
        <w:rPr>
          <w:rFonts w:hint="eastAsia" w:ascii="仿宋" w:hAnsi="仿宋" w:eastAsia="仿宋" w:cs="仿宋"/>
          <w:lang w:val="en-US"/>
        </w:rPr>
      </w:pPr>
    </w:p>
    <w:p w14:paraId="01008C03">
      <w:pPr>
        <w:pStyle w:val="16"/>
        <w:spacing w:line="487" w:lineRule="auto"/>
        <w:ind w:right="228"/>
        <w:jc w:val="both"/>
        <w:rPr>
          <w:rFonts w:hint="eastAsia" w:ascii="仿宋" w:hAnsi="仿宋" w:eastAsia="仿宋" w:cs="仿宋"/>
          <w:lang w:val="en-US"/>
        </w:rPr>
      </w:pPr>
    </w:p>
    <w:p w14:paraId="6DE81159">
      <w:pPr>
        <w:pStyle w:val="16"/>
        <w:spacing w:line="487" w:lineRule="auto"/>
        <w:ind w:right="228"/>
        <w:jc w:val="both"/>
        <w:rPr>
          <w:rFonts w:hint="eastAsia" w:ascii="仿宋" w:hAnsi="仿宋" w:eastAsia="仿宋" w:cs="仿宋"/>
          <w:lang w:val="en-US"/>
        </w:rPr>
      </w:pPr>
    </w:p>
    <w:p w14:paraId="6F062F0B">
      <w:pPr>
        <w:pStyle w:val="16"/>
        <w:spacing w:line="487" w:lineRule="auto"/>
        <w:ind w:right="228"/>
        <w:jc w:val="both"/>
        <w:rPr>
          <w:rFonts w:hint="eastAsia" w:ascii="仿宋" w:hAnsi="仿宋" w:eastAsia="仿宋" w:cs="仿宋"/>
          <w:lang w:val="en-US"/>
        </w:rPr>
      </w:pPr>
    </w:p>
    <w:p w14:paraId="63300413">
      <w:pPr>
        <w:pStyle w:val="16"/>
        <w:spacing w:line="487" w:lineRule="auto"/>
        <w:ind w:right="228"/>
        <w:jc w:val="both"/>
        <w:rPr>
          <w:rFonts w:hint="eastAsia" w:ascii="宋体" w:hAnsi="宋体" w:eastAsia="宋体" w:cs="宋体"/>
          <w:lang w:val="en-US"/>
        </w:rPr>
      </w:pPr>
    </w:p>
    <w:p w14:paraId="63A40115">
      <w:pPr>
        <w:pStyle w:val="16"/>
        <w:spacing w:line="487" w:lineRule="auto"/>
        <w:ind w:right="228"/>
        <w:jc w:val="both"/>
        <w:rPr>
          <w:rFonts w:hint="eastAsia" w:ascii="宋体" w:hAnsi="宋体" w:eastAsia="宋体" w:cs="宋体"/>
          <w:lang w:val="en-US"/>
        </w:rPr>
      </w:pPr>
    </w:p>
    <w:p w14:paraId="124F8394">
      <w:pPr>
        <w:pStyle w:val="16"/>
        <w:spacing w:line="487" w:lineRule="auto"/>
        <w:ind w:right="228"/>
        <w:jc w:val="both"/>
        <w:rPr>
          <w:rFonts w:hint="eastAsia" w:ascii="宋体" w:hAnsi="宋体" w:eastAsia="宋体" w:cs="宋体"/>
          <w:lang w:val="en-US"/>
        </w:rPr>
      </w:pPr>
    </w:p>
    <w:p w14:paraId="298993B1">
      <w:pPr>
        <w:pStyle w:val="16"/>
        <w:spacing w:line="487" w:lineRule="auto"/>
        <w:ind w:right="228"/>
        <w:jc w:val="both"/>
        <w:rPr>
          <w:rFonts w:hint="eastAsia" w:ascii="宋体" w:hAnsi="宋体" w:eastAsia="宋体" w:cs="宋体"/>
          <w:lang w:val="en-US"/>
        </w:rPr>
      </w:pPr>
    </w:p>
    <w:p w14:paraId="763B5D87">
      <w:pPr>
        <w:pStyle w:val="17"/>
        <w:rPr>
          <w:rFonts w:hint="eastAsia" w:ascii="宋体" w:hAnsi="宋体" w:eastAsia="宋体" w:cs="宋体"/>
          <w:lang w:val="en-US"/>
        </w:rPr>
      </w:pPr>
    </w:p>
    <w:p w14:paraId="67DE50C5">
      <w:pPr>
        <w:rPr>
          <w:rFonts w:hint="eastAsia" w:ascii="宋体" w:hAnsi="宋体" w:eastAsia="宋体" w:cs="宋体"/>
          <w:lang w:val="en-US"/>
        </w:rPr>
      </w:pPr>
    </w:p>
    <w:p w14:paraId="28640722">
      <w:pPr>
        <w:pStyle w:val="16"/>
        <w:rPr>
          <w:rFonts w:hint="eastAsia" w:ascii="宋体" w:hAnsi="宋体" w:eastAsia="宋体" w:cs="宋体"/>
          <w:lang w:val="en-US"/>
        </w:rPr>
      </w:pPr>
    </w:p>
    <w:p w14:paraId="08DD4048">
      <w:pPr>
        <w:pStyle w:val="17"/>
        <w:rPr>
          <w:rFonts w:hint="eastAsia" w:ascii="宋体" w:hAnsi="宋体" w:eastAsia="宋体" w:cs="宋体"/>
          <w:lang w:val="en-US"/>
        </w:rPr>
      </w:pPr>
    </w:p>
    <w:p w14:paraId="5A26E7B6">
      <w:pPr>
        <w:rPr>
          <w:rFonts w:hint="eastAsia" w:ascii="宋体" w:hAnsi="宋体" w:eastAsia="宋体" w:cs="宋体"/>
          <w:lang w:val="en-US"/>
        </w:rPr>
      </w:pPr>
    </w:p>
    <w:p w14:paraId="5AC99D74">
      <w:pPr>
        <w:pStyle w:val="16"/>
        <w:spacing w:line="487" w:lineRule="auto"/>
        <w:ind w:right="228"/>
        <w:jc w:val="both"/>
        <w:rPr>
          <w:rFonts w:hint="eastAsia" w:ascii="宋体" w:hAnsi="宋体" w:eastAsia="宋体" w:cs="宋体"/>
          <w:lang w:val="en-US"/>
        </w:rPr>
      </w:pPr>
    </w:p>
    <w:sectPr>
      <w:footerReference r:id="rId6" w:type="default"/>
      <w:type w:val="continuous"/>
      <w:pgSz w:w="11910" w:h="16840"/>
      <w:pgMar w:top="1580" w:right="620" w:bottom="280" w:left="158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auto"/>
    <w:pitch w:val="default"/>
    <w:sig w:usb0="800002BF" w:usb1="38CF7CFA" w:usb2="00000016" w:usb3="00000000" w:csb0="00040001" w:csb1="00000000"/>
  </w:font>
  <w:font w:name="Cambria Math">
    <w:panose1 w:val="02040503050406030204"/>
    <w:charset w:val="00"/>
    <w:family w:val="auto"/>
    <w:pitch w:val="default"/>
    <w:sig w:usb0="E00006FF" w:usb1="420024FF" w:usb2="02000000" w:usb3="00000000" w:csb0="2000019F" w:csb1="00000000"/>
  </w:font>
  <w:font w:name="幼圆">
    <w:panose1 w:val="0201050906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Verdana">
    <w:panose1 w:val="020B0604030504040204"/>
    <w:charset w:val="00"/>
    <w:family w:val="auto"/>
    <w:pitch w:val="default"/>
    <w:sig w:usb0="A00006FF" w:usb1="4000205B" w:usb2="00000010" w:usb3="00000000" w:csb0="2000019F" w:csb1="00000000"/>
  </w:font>
  <w:font w:name="仿宋">
    <w:panose1 w:val="02010609060101010101"/>
    <w:charset w:val="86"/>
    <w:family w:val="modern"/>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E8AABA">
    <w:pPr>
      <w:pStyle w:val="26"/>
      <w:jc w:val="both"/>
      <w:rPr>
        <w:lang w:val="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90AF27">
    <w:pPr>
      <w:pStyle w:val="26"/>
      <w:jc w:val="center"/>
    </w:pPr>
    <w:r>
      <w:rPr>
        <w:lang w:val="en-US" w:bidi="ar-SA"/>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A4D91D">
                          <w:pPr>
                            <w:pStyle w:val="26"/>
                          </w:pPr>
                          <w:r>
                            <w:fldChar w:fldCharType="begin"/>
                          </w:r>
                          <w:r>
                            <w:instrText xml:space="preserve"> PAGE  \* MERGEFORMAT </w:instrText>
                          </w:r>
                          <w:r>
                            <w:fldChar w:fldCharType="separate"/>
                          </w:r>
                          <w:r>
                            <w:t>28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PuF3382AgAAYwQAAA4AAAAAAAAAAQAgAAAAHwEAAGRycy9lMm9Eb2MueG1s&#10;UEsFBgAAAAAGAAYAWQEAAMcFAAAAAA==&#10;">
              <v:fill on="f" focussize="0,0"/>
              <v:stroke on="f" weight="0.5pt"/>
              <v:imagedata o:title=""/>
              <o:lock v:ext="edit" aspectratio="f"/>
              <v:textbox inset="0mm,0mm,0mm,0mm" style="mso-fit-shape-to-text:t;">
                <w:txbxContent>
                  <w:p w14:paraId="6AA4D91D">
                    <w:pPr>
                      <w:pStyle w:val="26"/>
                    </w:pPr>
                    <w:r>
                      <w:fldChar w:fldCharType="begin"/>
                    </w:r>
                    <w:r>
                      <w:instrText xml:space="preserve"> PAGE  \* MERGEFORMAT </w:instrText>
                    </w:r>
                    <w:r>
                      <w:fldChar w:fldCharType="separate"/>
                    </w:r>
                    <w:r>
                      <w:t>28</w:t>
                    </w:r>
                    <w:r>
                      <w:fldChar w:fldCharType="end"/>
                    </w:r>
                  </w:p>
                </w:txbxContent>
              </v:textbox>
            </v:shape>
          </w:pict>
        </mc:Fallback>
      </mc:AlternateContent>
    </w:r>
  </w:p>
  <w:p w14:paraId="41245418">
    <w:pPr>
      <w:pStyle w:val="2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893047">
    <w:pPr>
      <w:pStyle w:val="26"/>
      <w:rPr>
        <w:lang w:val="en-US"/>
      </w:rPr>
    </w:pPr>
    <w:r>
      <w:rPr>
        <w:lang w:val="en-US" w:bidi="ar-SA"/>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85CCA2">
                          <w:pPr>
                            <w:pStyle w:val="26"/>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C0MWpY2AgAAYwQAAA4AAAAAAAAAAQAgAAAAHwEAAGRycy9lMm9Eb2MueG1s&#10;UEsFBgAAAAAGAAYAWQEAAMcFAAAAAA==&#10;">
              <v:fill on="f" focussize="0,0"/>
              <v:stroke on="f" weight="0.5pt"/>
              <v:imagedata o:title=""/>
              <o:lock v:ext="edit" aspectratio="f"/>
              <v:textbox inset="0mm,0mm,0mm,0mm" style="mso-fit-shape-to-text:t;">
                <w:txbxContent>
                  <w:p w14:paraId="7985CCA2">
                    <w:pPr>
                      <w:pStyle w:val="26"/>
                    </w:pPr>
                    <w:r>
                      <w:fldChar w:fldCharType="begin"/>
                    </w:r>
                    <w:r>
                      <w:instrText xml:space="preserve"> PAGE  \* MERGEFORMAT </w:instrText>
                    </w:r>
                    <w:r>
                      <w:fldChar w:fldCharType="separate"/>
                    </w:r>
                    <w:r>
                      <w:t>41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DFBB68">
    <w:pPr>
      <w:pStyle w:val="27"/>
    </w:pPr>
    <w:r>
      <w:t xml:space="preserve">                                                </w:t>
    </w:r>
  </w:p>
  <w:p w14:paraId="50A5D81C">
    <w:pPr>
      <w:pStyle w:val="27"/>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FDAF1DF6"/>
    <w:multiLevelType w:val="singleLevel"/>
    <w:tmpl w:val="FDAF1DF6"/>
    <w:lvl w:ilvl="0" w:tentative="0">
      <w:start w:val="2"/>
      <w:numFmt w:val="decimal"/>
      <w:lvlText w:val="%1."/>
      <w:lvlJc w:val="left"/>
      <w:pPr>
        <w:tabs>
          <w:tab w:val="left" w:pos="312"/>
        </w:tabs>
      </w:pPr>
    </w:lvl>
  </w:abstractNum>
  <w:abstractNum w:abstractNumId="2">
    <w:nsid w:val="03D62ECE"/>
    <w:multiLevelType w:val="multilevel"/>
    <w:tmpl w:val="03D62ECE"/>
    <w:lvl w:ilvl="0" w:tentative="0">
      <w:start w:val="4"/>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25B654F3"/>
    <w:multiLevelType w:val="multilevel"/>
    <w:tmpl w:val="25B654F3"/>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58CA3457"/>
    <w:multiLevelType w:val="multilevel"/>
    <w:tmpl w:val="58CA3457"/>
    <w:lvl w:ilvl="0" w:tentative="0">
      <w:start w:val="1"/>
      <w:numFmt w:val="decimal"/>
      <w:lvlText w:val="%1."/>
      <w:lvlJc w:val="left"/>
      <w:pPr>
        <w:ind w:left="773" w:hanging="420"/>
      </w:pPr>
      <w:rPr>
        <w:rFonts w:hint="eastAsia"/>
      </w:rPr>
    </w:lvl>
    <w:lvl w:ilvl="1" w:tentative="0">
      <w:start w:val="1"/>
      <w:numFmt w:val="lowerLetter"/>
      <w:lvlText w:val="%2)"/>
      <w:lvlJc w:val="left"/>
      <w:pPr>
        <w:ind w:left="1193" w:hanging="420"/>
      </w:pPr>
    </w:lvl>
    <w:lvl w:ilvl="2" w:tentative="0">
      <w:start w:val="1"/>
      <w:numFmt w:val="lowerRoman"/>
      <w:lvlText w:val="%3."/>
      <w:lvlJc w:val="right"/>
      <w:pPr>
        <w:ind w:left="1613" w:hanging="420"/>
      </w:pPr>
    </w:lvl>
    <w:lvl w:ilvl="3" w:tentative="0">
      <w:start w:val="1"/>
      <w:numFmt w:val="decimal"/>
      <w:lvlText w:val="%4."/>
      <w:lvlJc w:val="left"/>
      <w:pPr>
        <w:ind w:left="2033" w:hanging="420"/>
      </w:pPr>
    </w:lvl>
    <w:lvl w:ilvl="4" w:tentative="0">
      <w:start w:val="1"/>
      <w:numFmt w:val="lowerLetter"/>
      <w:lvlText w:val="%5)"/>
      <w:lvlJc w:val="left"/>
      <w:pPr>
        <w:ind w:left="2453" w:hanging="420"/>
      </w:pPr>
    </w:lvl>
    <w:lvl w:ilvl="5" w:tentative="0">
      <w:start w:val="1"/>
      <w:numFmt w:val="lowerRoman"/>
      <w:lvlText w:val="%6."/>
      <w:lvlJc w:val="right"/>
      <w:pPr>
        <w:ind w:left="2873" w:hanging="420"/>
      </w:pPr>
    </w:lvl>
    <w:lvl w:ilvl="6" w:tentative="0">
      <w:start w:val="1"/>
      <w:numFmt w:val="decimal"/>
      <w:lvlText w:val="%7."/>
      <w:lvlJc w:val="left"/>
      <w:pPr>
        <w:ind w:left="3293" w:hanging="420"/>
      </w:pPr>
    </w:lvl>
    <w:lvl w:ilvl="7" w:tentative="0">
      <w:start w:val="1"/>
      <w:numFmt w:val="lowerLetter"/>
      <w:lvlText w:val="%8)"/>
      <w:lvlJc w:val="left"/>
      <w:pPr>
        <w:ind w:left="3713" w:hanging="420"/>
      </w:pPr>
    </w:lvl>
    <w:lvl w:ilvl="8" w:tentative="0">
      <w:start w:val="1"/>
      <w:numFmt w:val="lowerRoman"/>
      <w:lvlText w:val="%9."/>
      <w:lvlJc w:val="right"/>
      <w:pPr>
        <w:ind w:left="4133" w:hanging="420"/>
      </w:pPr>
    </w:lvl>
  </w:abstractNum>
  <w:abstractNum w:abstractNumId="5">
    <w:nsid w:val="58CA3459"/>
    <w:multiLevelType w:val="multilevel"/>
    <w:tmpl w:val="58CA3459"/>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decimal"/>
      <w:lvlText w:val="%3)"/>
      <w:lvlJc w:val="lef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58CA345A"/>
    <w:multiLevelType w:val="multilevel"/>
    <w:tmpl w:val="58CA345A"/>
    <w:lvl w:ilvl="0" w:tentative="0">
      <w:start w:val="1"/>
      <w:numFmt w:val="decimal"/>
      <w:lvlText w:val="%1)"/>
      <w:lvlJc w:val="left"/>
      <w:pPr>
        <w:ind w:left="1260" w:hanging="420"/>
      </w:p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7">
    <w:nsid w:val="58CA345B"/>
    <w:multiLevelType w:val="multilevel"/>
    <w:tmpl w:val="58CA345B"/>
    <w:lvl w:ilvl="0" w:tentative="0">
      <w:start w:val="1"/>
      <w:numFmt w:val="decimal"/>
      <w:lvlText w:val="%1）"/>
      <w:lvlJc w:val="left"/>
      <w:pPr>
        <w:ind w:left="1320" w:hanging="84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8">
    <w:nsid w:val="58CA345C"/>
    <w:multiLevelType w:val="multilevel"/>
    <w:tmpl w:val="58CA345C"/>
    <w:lvl w:ilvl="0" w:tentative="0">
      <w:start w:val="3"/>
      <w:numFmt w:val="japaneseCounting"/>
      <w:lvlText w:val="%1．"/>
      <w:lvlJc w:val="left"/>
      <w:pPr>
        <w:tabs>
          <w:tab w:val="left" w:pos="480"/>
        </w:tabs>
        <w:ind w:left="480" w:hanging="480"/>
      </w:pPr>
      <w:rPr>
        <w:rFonts w:hint="default"/>
      </w:rPr>
    </w:lvl>
    <w:lvl w:ilvl="1" w:tentative="0">
      <w:start w:val="1"/>
      <w:numFmt w:val="lowerLetter"/>
      <w:lvlText w:val="%2)"/>
      <w:lvlJc w:val="left"/>
      <w:pPr>
        <w:tabs>
          <w:tab w:val="left" w:pos="420"/>
        </w:tabs>
        <w:ind w:left="420" w:hanging="420"/>
      </w:pPr>
    </w:lvl>
    <w:lvl w:ilvl="2" w:tentative="0">
      <w:start w:val="1"/>
      <w:numFmt w:val="lowerRoman"/>
      <w:lvlText w:val="%3."/>
      <w:lvlJc w:val="right"/>
      <w:pPr>
        <w:tabs>
          <w:tab w:val="left" w:pos="840"/>
        </w:tabs>
        <w:ind w:left="840" w:hanging="420"/>
      </w:pPr>
    </w:lvl>
    <w:lvl w:ilvl="3" w:tentative="0">
      <w:start w:val="1"/>
      <w:numFmt w:val="decimal"/>
      <w:lvlText w:val="%4."/>
      <w:lvlJc w:val="left"/>
      <w:pPr>
        <w:tabs>
          <w:tab w:val="left" w:pos="1260"/>
        </w:tabs>
        <w:ind w:left="1260" w:hanging="420"/>
      </w:pPr>
    </w:lvl>
    <w:lvl w:ilvl="4" w:tentative="0">
      <w:start w:val="1"/>
      <w:numFmt w:val="lowerLetter"/>
      <w:lvlText w:val="%5)"/>
      <w:lvlJc w:val="left"/>
      <w:pPr>
        <w:tabs>
          <w:tab w:val="left" w:pos="1680"/>
        </w:tabs>
        <w:ind w:left="1680" w:hanging="420"/>
      </w:pPr>
    </w:lvl>
    <w:lvl w:ilvl="5" w:tentative="0">
      <w:start w:val="1"/>
      <w:numFmt w:val="lowerRoman"/>
      <w:lvlText w:val="%6."/>
      <w:lvlJc w:val="right"/>
      <w:pPr>
        <w:tabs>
          <w:tab w:val="left" w:pos="2100"/>
        </w:tabs>
        <w:ind w:left="2100" w:hanging="420"/>
      </w:pPr>
    </w:lvl>
    <w:lvl w:ilvl="6" w:tentative="0">
      <w:start w:val="1"/>
      <w:numFmt w:val="decimal"/>
      <w:lvlText w:val="%7."/>
      <w:lvlJc w:val="left"/>
      <w:pPr>
        <w:tabs>
          <w:tab w:val="left" w:pos="2520"/>
        </w:tabs>
        <w:ind w:left="2520" w:hanging="420"/>
      </w:pPr>
    </w:lvl>
    <w:lvl w:ilvl="7" w:tentative="0">
      <w:start w:val="1"/>
      <w:numFmt w:val="lowerLetter"/>
      <w:lvlText w:val="%8)"/>
      <w:lvlJc w:val="left"/>
      <w:pPr>
        <w:tabs>
          <w:tab w:val="left" w:pos="2940"/>
        </w:tabs>
        <w:ind w:left="2940" w:hanging="420"/>
      </w:pPr>
    </w:lvl>
    <w:lvl w:ilvl="8" w:tentative="0">
      <w:start w:val="1"/>
      <w:numFmt w:val="lowerRoman"/>
      <w:lvlText w:val="%9."/>
      <w:lvlJc w:val="right"/>
      <w:pPr>
        <w:tabs>
          <w:tab w:val="left" w:pos="3360"/>
        </w:tabs>
        <w:ind w:left="3360" w:hanging="420"/>
      </w:pPr>
    </w:lvl>
  </w:abstractNum>
  <w:abstractNum w:abstractNumId="9">
    <w:nsid w:val="72183CF9"/>
    <w:multiLevelType w:val="multilevel"/>
    <w:tmpl w:val="72183CF9"/>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4"/>
  </w:num>
  <w:num w:numId="4">
    <w:abstractNumId w:val="5"/>
  </w:num>
  <w:num w:numId="5">
    <w:abstractNumId w:val="6"/>
  </w:num>
  <w:num w:numId="6">
    <w:abstractNumId w:val="7"/>
  </w:num>
  <w:num w:numId="7">
    <w:abstractNumId w:val="8"/>
  </w:num>
  <w:num w:numId="8">
    <w:abstractNumId w:val="2"/>
  </w:num>
  <w:num w:numId="9">
    <w:abstractNumId w:val="3"/>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ulTrailSpac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IzMmZiNzFiYTgwM2EwNWUzNTQ2OWYyMmNkOWJlODEifQ=="/>
  </w:docVars>
  <w:rsids>
    <w:rsidRoot w:val="00000000"/>
    <w:rsid w:val="000969AD"/>
    <w:rsid w:val="00207852"/>
    <w:rsid w:val="004B0D73"/>
    <w:rsid w:val="00B701B7"/>
    <w:rsid w:val="00D743B5"/>
    <w:rsid w:val="00F25608"/>
    <w:rsid w:val="01141165"/>
    <w:rsid w:val="01696E62"/>
    <w:rsid w:val="01C04E49"/>
    <w:rsid w:val="01D37272"/>
    <w:rsid w:val="01EC5C3E"/>
    <w:rsid w:val="0222325F"/>
    <w:rsid w:val="027125E7"/>
    <w:rsid w:val="027345B1"/>
    <w:rsid w:val="02820350"/>
    <w:rsid w:val="03074550"/>
    <w:rsid w:val="033E4BBF"/>
    <w:rsid w:val="034B4BE6"/>
    <w:rsid w:val="036F2FCB"/>
    <w:rsid w:val="03991DF6"/>
    <w:rsid w:val="03E300E1"/>
    <w:rsid w:val="0400646D"/>
    <w:rsid w:val="04387860"/>
    <w:rsid w:val="04517B3C"/>
    <w:rsid w:val="045521C0"/>
    <w:rsid w:val="04634541"/>
    <w:rsid w:val="04675A50"/>
    <w:rsid w:val="048830F0"/>
    <w:rsid w:val="04991516"/>
    <w:rsid w:val="04D035F5"/>
    <w:rsid w:val="05050276"/>
    <w:rsid w:val="054A15F9"/>
    <w:rsid w:val="05810D93"/>
    <w:rsid w:val="0591532E"/>
    <w:rsid w:val="05C50C80"/>
    <w:rsid w:val="0661309E"/>
    <w:rsid w:val="06F86E33"/>
    <w:rsid w:val="07047ECE"/>
    <w:rsid w:val="07121BA5"/>
    <w:rsid w:val="077613E9"/>
    <w:rsid w:val="079204EC"/>
    <w:rsid w:val="07A34FF1"/>
    <w:rsid w:val="07BE62CF"/>
    <w:rsid w:val="081E2C74"/>
    <w:rsid w:val="08283748"/>
    <w:rsid w:val="083F44CE"/>
    <w:rsid w:val="08536A17"/>
    <w:rsid w:val="0865674A"/>
    <w:rsid w:val="088A61B1"/>
    <w:rsid w:val="08BD0334"/>
    <w:rsid w:val="08C96950"/>
    <w:rsid w:val="08D538D0"/>
    <w:rsid w:val="08D54952"/>
    <w:rsid w:val="090B7088"/>
    <w:rsid w:val="09266985"/>
    <w:rsid w:val="096170E4"/>
    <w:rsid w:val="097B6413"/>
    <w:rsid w:val="09834081"/>
    <w:rsid w:val="09BC63DC"/>
    <w:rsid w:val="0A207E71"/>
    <w:rsid w:val="0A7B4003"/>
    <w:rsid w:val="0B1526A9"/>
    <w:rsid w:val="0B20223D"/>
    <w:rsid w:val="0B5B0C46"/>
    <w:rsid w:val="0B8909A2"/>
    <w:rsid w:val="0BE65DF4"/>
    <w:rsid w:val="0C232BA4"/>
    <w:rsid w:val="0C234952"/>
    <w:rsid w:val="0C341F6C"/>
    <w:rsid w:val="0C796C68"/>
    <w:rsid w:val="0D133A8C"/>
    <w:rsid w:val="0D166265"/>
    <w:rsid w:val="0D1C4931"/>
    <w:rsid w:val="0D4508F8"/>
    <w:rsid w:val="0D49488C"/>
    <w:rsid w:val="0D4F0266"/>
    <w:rsid w:val="0D980D3B"/>
    <w:rsid w:val="0DA07C55"/>
    <w:rsid w:val="0DB066B9"/>
    <w:rsid w:val="0DCF4D92"/>
    <w:rsid w:val="0DF93BBD"/>
    <w:rsid w:val="0E3A5F83"/>
    <w:rsid w:val="0E4017EB"/>
    <w:rsid w:val="0EDE59D4"/>
    <w:rsid w:val="0EE303C9"/>
    <w:rsid w:val="0F0602A7"/>
    <w:rsid w:val="0F5117D6"/>
    <w:rsid w:val="0F7A6F7F"/>
    <w:rsid w:val="0F7F6343"/>
    <w:rsid w:val="0FB12275"/>
    <w:rsid w:val="0FDC3CD3"/>
    <w:rsid w:val="0FF12D9D"/>
    <w:rsid w:val="1008578A"/>
    <w:rsid w:val="105A290D"/>
    <w:rsid w:val="107B63D0"/>
    <w:rsid w:val="108005C5"/>
    <w:rsid w:val="10C95F6C"/>
    <w:rsid w:val="11333889"/>
    <w:rsid w:val="116C4A1B"/>
    <w:rsid w:val="11AC1E28"/>
    <w:rsid w:val="11D14E7D"/>
    <w:rsid w:val="11D30BC8"/>
    <w:rsid w:val="11DC7A7D"/>
    <w:rsid w:val="11E55724"/>
    <w:rsid w:val="11F34DC7"/>
    <w:rsid w:val="122431D2"/>
    <w:rsid w:val="122474BB"/>
    <w:rsid w:val="125735A8"/>
    <w:rsid w:val="12A8795F"/>
    <w:rsid w:val="12AF3BFA"/>
    <w:rsid w:val="12B20092"/>
    <w:rsid w:val="12EA4706"/>
    <w:rsid w:val="130059ED"/>
    <w:rsid w:val="13053004"/>
    <w:rsid w:val="13162C68"/>
    <w:rsid w:val="132140D9"/>
    <w:rsid w:val="13336289"/>
    <w:rsid w:val="13370CE3"/>
    <w:rsid w:val="134D0507"/>
    <w:rsid w:val="13D364AB"/>
    <w:rsid w:val="13FF7E96"/>
    <w:rsid w:val="1460341D"/>
    <w:rsid w:val="14C41C81"/>
    <w:rsid w:val="14C556E2"/>
    <w:rsid w:val="14CB0F47"/>
    <w:rsid w:val="14CB202B"/>
    <w:rsid w:val="15354E77"/>
    <w:rsid w:val="15431BC1"/>
    <w:rsid w:val="155618F4"/>
    <w:rsid w:val="156155C7"/>
    <w:rsid w:val="158E5532"/>
    <w:rsid w:val="159708D6"/>
    <w:rsid w:val="15E40A1B"/>
    <w:rsid w:val="15E92769"/>
    <w:rsid w:val="15EC04AB"/>
    <w:rsid w:val="15FC1FCB"/>
    <w:rsid w:val="166E249F"/>
    <w:rsid w:val="167A5AB7"/>
    <w:rsid w:val="168406E3"/>
    <w:rsid w:val="16BE1E47"/>
    <w:rsid w:val="16DA07C9"/>
    <w:rsid w:val="16E45739"/>
    <w:rsid w:val="17683B61"/>
    <w:rsid w:val="17885FB1"/>
    <w:rsid w:val="17B91D3B"/>
    <w:rsid w:val="18047D2E"/>
    <w:rsid w:val="1811244B"/>
    <w:rsid w:val="181D494B"/>
    <w:rsid w:val="18C43521"/>
    <w:rsid w:val="18C9062F"/>
    <w:rsid w:val="18DF7E53"/>
    <w:rsid w:val="18FA6A3B"/>
    <w:rsid w:val="1931408B"/>
    <w:rsid w:val="19445F08"/>
    <w:rsid w:val="19A10E6F"/>
    <w:rsid w:val="1A12483A"/>
    <w:rsid w:val="1A2113F9"/>
    <w:rsid w:val="1A3D12D5"/>
    <w:rsid w:val="1A3F329F"/>
    <w:rsid w:val="1A7D7923"/>
    <w:rsid w:val="1A8560D8"/>
    <w:rsid w:val="1B157B5C"/>
    <w:rsid w:val="1B1F3BFD"/>
    <w:rsid w:val="1B487F31"/>
    <w:rsid w:val="1B601B2D"/>
    <w:rsid w:val="1B8F4897"/>
    <w:rsid w:val="1B941EF8"/>
    <w:rsid w:val="1B99253B"/>
    <w:rsid w:val="1C1F1D32"/>
    <w:rsid w:val="1C2269D4"/>
    <w:rsid w:val="1C505DDE"/>
    <w:rsid w:val="1C536B8E"/>
    <w:rsid w:val="1C817B9F"/>
    <w:rsid w:val="1C980A0E"/>
    <w:rsid w:val="1CC84A79"/>
    <w:rsid w:val="1D1F4CC2"/>
    <w:rsid w:val="1DB96D69"/>
    <w:rsid w:val="1E0511A1"/>
    <w:rsid w:val="1E0C62F8"/>
    <w:rsid w:val="1E1B7404"/>
    <w:rsid w:val="1E346CF2"/>
    <w:rsid w:val="1E3C6438"/>
    <w:rsid w:val="1E4D3473"/>
    <w:rsid w:val="1EAE301E"/>
    <w:rsid w:val="1EC91389"/>
    <w:rsid w:val="1EEA12FF"/>
    <w:rsid w:val="1F4F59D1"/>
    <w:rsid w:val="1F6115C2"/>
    <w:rsid w:val="203942EC"/>
    <w:rsid w:val="20490B12"/>
    <w:rsid w:val="208539D6"/>
    <w:rsid w:val="20CD756F"/>
    <w:rsid w:val="20D364EF"/>
    <w:rsid w:val="21943BC7"/>
    <w:rsid w:val="21B52099"/>
    <w:rsid w:val="21BD1EFA"/>
    <w:rsid w:val="21BF0821"/>
    <w:rsid w:val="21DA38AD"/>
    <w:rsid w:val="22484CBB"/>
    <w:rsid w:val="226A69DF"/>
    <w:rsid w:val="22AB307D"/>
    <w:rsid w:val="22E542B8"/>
    <w:rsid w:val="22E57920"/>
    <w:rsid w:val="23337719"/>
    <w:rsid w:val="23CF11A5"/>
    <w:rsid w:val="23D51AD4"/>
    <w:rsid w:val="244D65B8"/>
    <w:rsid w:val="2453724D"/>
    <w:rsid w:val="2456054B"/>
    <w:rsid w:val="24E862E1"/>
    <w:rsid w:val="25284340"/>
    <w:rsid w:val="252C296B"/>
    <w:rsid w:val="254F2E19"/>
    <w:rsid w:val="25553701"/>
    <w:rsid w:val="256C2A6E"/>
    <w:rsid w:val="256D4FB0"/>
    <w:rsid w:val="263B2B0F"/>
    <w:rsid w:val="26466E58"/>
    <w:rsid w:val="26995AE5"/>
    <w:rsid w:val="26A30712"/>
    <w:rsid w:val="26FE003E"/>
    <w:rsid w:val="274E7C63"/>
    <w:rsid w:val="276500BD"/>
    <w:rsid w:val="27710810"/>
    <w:rsid w:val="27736336"/>
    <w:rsid w:val="27857EF1"/>
    <w:rsid w:val="27900DA8"/>
    <w:rsid w:val="27957A5B"/>
    <w:rsid w:val="27C070A1"/>
    <w:rsid w:val="28186EDD"/>
    <w:rsid w:val="281A4A03"/>
    <w:rsid w:val="28B22E8E"/>
    <w:rsid w:val="28B35596"/>
    <w:rsid w:val="28D33C39"/>
    <w:rsid w:val="28DC0DDF"/>
    <w:rsid w:val="28FE63B2"/>
    <w:rsid w:val="294837F2"/>
    <w:rsid w:val="294855A0"/>
    <w:rsid w:val="29564161"/>
    <w:rsid w:val="29591D17"/>
    <w:rsid w:val="297665B1"/>
    <w:rsid w:val="298C7B83"/>
    <w:rsid w:val="298D1FAA"/>
    <w:rsid w:val="29D3130E"/>
    <w:rsid w:val="2A077209"/>
    <w:rsid w:val="2A273408"/>
    <w:rsid w:val="2A446189"/>
    <w:rsid w:val="2AE00186"/>
    <w:rsid w:val="2AFD6DE0"/>
    <w:rsid w:val="2B1971F4"/>
    <w:rsid w:val="2B5E10AB"/>
    <w:rsid w:val="2B6E1806"/>
    <w:rsid w:val="2B85488A"/>
    <w:rsid w:val="2B8C732F"/>
    <w:rsid w:val="2BD001FB"/>
    <w:rsid w:val="2BFC0FF0"/>
    <w:rsid w:val="2C085C64"/>
    <w:rsid w:val="2C086C8C"/>
    <w:rsid w:val="2C153E60"/>
    <w:rsid w:val="2C210A56"/>
    <w:rsid w:val="2C740021"/>
    <w:rsid w:val="2C901738"/>
    <w:rsid w:val="2D1B54A6"/>
    <w:rsid w:val="2D404F0C"/>
    <w:rsid w:val="2D5C161A"/>
    <w:rsid w:val="2D675B79"/>
    <w:rsid w:val="2D872B3B"/>
    <w:rsid w:val="2D89698A"/>
    <w:rsid w:val="2DA37249"/>
    <w:rsid w:val="2DB14BF7"/>
    <w:rsid w:val="2DB60D44"/>
    <w:rsid w:val="2DCC2C44"/>
    <w:rsid w:val="2DE35212"/>
    <w:rsid w:val="2E400F3C"/>
    <w:rsid w:val="2E76495E"/>
    <w:rsid w:val="2EA46D3A"/>
    <w:rsid w:val="2EAD65D1"/>
    <w:rsid w:val="2EB45BB2"/>
    <w:rsid w:val="2F212927"/>
    <w:rsid w:val="2F4D3910"/>
    <w:rsid w:val="2F8D1F5F"/>
    <w:rsid w:val="2F967065"/>
    <w:rsid w:val="2FB868CC"/>
    <w:rsid w:val="2FED26A0"/>
    <w:rsid w:val="30242677"/>
    <w:rsid w:val="303E1ECD"/>
    <w:rsid w:val="305062B4"/>
    <w:rsid w:val="306D65D3"/>
    <w:rsid w:val="30FF0C3A"/>
    <w:rsid w:val="310F5BAB"/>
    <w:rsid w:val="31307046"/>
    <w:rsid w:val="314407FC"/>
    <w:rsid w:val="315728F1"/>
    <w:rsid w:val="315A1635"/>
    <w:rsid w:val="315E1E05"/>
    <w:rsid w:val="31905D36"/>
    <w:rsid w:val="31D200FD"/>
    <w:rsid w:val="31ED2F4E"/>
    <w:rsid w:val="32036508"/>
    <w:rsid w:val="32116E77"/>
    <w:rsid w:val="322272D6"/>
    <w:rsid w:val="322A618B"/>
    <w:rsid w:val="32541A5F"/>
    <w:rsid w:val="32A43E7E"/>
    <w:rsid w:val="32F94F3B"/>
    <w:rsid w:val="33062754"/>
    <w:rsid w:val="330662B0"/>
    <w:rsid w:val="3307027A"/>
    <w:rsid w:val="3311371E"/>
    <w:rsid w:val="33797219"/>
    <w:rsid w:val="33BC72B7"/>
    <w:rsid w:val="33C57F19"/>
    <w:rsid w:val="33EA5BD2"/>
    <w:rsid w:val="34346E4D"/>
    <w:rsid w:val="349B511E"/>
    <w:rsid w:val="34A73AC3"/>
    <w:rsid w:val="34DA5C46"/>
    <w:rsid w:val="3529272A"/>
    <w:rsid w:val="35373099"/>
    <w:rsid w:val="35BB3BDF"/>
    <w:rsid w:val="35BE7316"/>
    <w:rsid w:val="3600792F"/>
    <w:rsid w:val="36070CBD"/>
    <w:rsid w:val="36086946"/>
    <w:rsid w:val="3646587D"/>
    <w:rsid w:val="366A7AFE"/>
    <w:rsid w:val="36B00C46"/>
    <w:rsid w:val="36BB55B0"/>
    <w:rsid w:val="36CA7953"/>
    <w:rsid w:val="36D42378"/>
    <w:rsid w:val="36D80CFB"/>
    <w:rsid w:val="3710594F"/>
    <w:rsid w:val="371A67CE"/>
    <w:rsid w:val="375C0B95"/>
    <w:rsid w:val="377203B8"/>
    <w:rsid w:val="377A726D"/>
    <w:rsid w:val="379C71E3"/>
    <w:rsid w:val="37CE1367"/>
    <w:rsid w:val="37D42EF5"/>
    <w:rsid w:val="380B6117"/>
    <w:rsid w:val="38561458"/>
    <w:rsid w:val="38651CCB"/>
    <w:rsid w:val="38930E33"/>
    <w:rsid w:val="38A60D97"/>
    <w:rsid w:val="38EA21D0"/>
    <w:rsid w:val="3951224F"/>
    <w:rsid w:val="39755F3E"/>
    <w:rsid w:val="399D7242"/>
    <w:rsid w:val="39AB415A"/>
    <w:rsid w:val="39BF18AF"/>
    <w:rsid w:val="39C62C3D"/>
    <w:rsid w:val="3AB40CAD"/>
    <w:rsid w:val="3B32436D"/>
    <w:rsid w:val="3B385475"/>
    <w:rsid w:val="3B3A0C4C"/>
    <w:rsid w:val="3B551C29"/>
    <w:rsid w:val="3B5D137F"/>
    <w:rsid w:val="3BD6207C"/>
    <w:rsid w:val="3C085ACE"/>
    <w:rsid w:val="3C0F6BBC"/>
    <w:rsid w:val="3C7F0E81"/>
    <w:rsid w:val="3CA05045"/>
    <w:rsid w:val="3CB06640"/>
    <w:rsid w:val="3CCE577B"/>
    <w:rsid w:val="3CCF005B"/>
    <w:rsid w:val="3CD34ACA"/>
    <w:rsid w:val="3CE71334"/>
    <w:rsid w:val="3CEF24AB"/>
    <w:rsid w:val="3CF8251B"/>
    <w:rsid w:val="3D024B68"/>
    <w:rsid w:val="3D5D1D52"/>
    <w:rsid w:val="3D934BE4"/>
    <w:rsid w:val="3DA137ED"/>
    <w:rsid w:val="3DD376D7"/>
    <w:rsid w:val="3E6D3687"/>
    <w:rsid w:val="3EA42E21"/>
    <w:rsid w:val="3EA5097B"/>
    <w:rsid w:val="3EBB1DD3"/>
    <w:rsid w:val="3F0833B0"/>
    <w:rsid w:val="3F3423F7"/>
    <w:rsid w:val="3F3E3D7D"/>
    <w:rsid w:val="3F464287"/>
    <w:rsid w:val="3F732F1F"/>
    <w:rsid w:val="3F76656C"/>
    <w:rsid w:val="3FB3291A"/>
    <w:rsid w:val="40474E11"/>
    <w:rsid w:val="40AD2D3F"/>
    <w:rsid w:val="40DC68A2"/>
    <w:rsid w:val="41087067"/>
    <w:rsid w:val="411F72EC"/>
    <w:rsid w:val="412126FC"/>
    <w:rsid w:val="41293B5A"/>
    <w:rsid w:val="413B5CBF"/>
    <w:rsid w:val="41847EAE"/>
    <w:rsid w:val="41920155"/>
    <w:rsid w:val="41990C37"/>
    <w:rsid w:val="42004140"/>
    <w:rsid w:val="427C658F"/>
    <w:rsid w:val="42A576FC"/>
    <w:rsid w:val="42D26CDA"/>
    <w:rsid w:val="433C5D1E"/>
    <w:rsid w:val="433E55F2"/>
    <w:rsid w:val="43917E18"/>
    <w:rsid w:val="43B27D8E"/>
    <w:rsid w:val="43C55D14"/>
    <w:rsid w:val="443B63A4"/>
    <w:rsid w:val="445F1CC4"/>
    <w:rsid w:val="44DF4376"/>
    <w:rsid w:val="4533216F"/>
    <w:rsid w:val="453E18DA"/>
    <w:rsid w:val="45621DB3"/>
    <w:rsid w:val="45D97854"/>
    <w:rsid w:val="46456C98"/>
    <w:rsid w:val="46E14C12"/>
    <w:rsid w:val="46EE732F"/>
    <w:rsid w:val="47414648"/>
    <w:rsid w:val="4743767B"/>
    <w:rsid w:val="476060E7"/>
    <w:rsid w:val="47641563"/>
    <w:rsid w:val="47CA1B4A"/>
    <w:rsid w:val="47E94C70"/>
    <w:rsid w:val="48233009"/>
    <w:rsid w:val="483313C5"/>
    <w:rsid w:val="485C6C9E"/>
    <w:rsid w:val="485E2293"/>
    <w:rsid w:val="486C42FC"/>
    <w:rsid w:val="486F624E"/>
    <w:rsid w:val="487F0B87"/>
    <w:rsid w:val="48967C7F"/>
    <w:rsid w:val="48BD16AF"/>
    <w:rsid w:val="49015931"/>
    <w:rsid w:val="49211C3E"/>
    <w:rsid w:val="493D00FA"/>
    <w:rsid w:val="498B70B7"/>
    <w:rsid w:val="49B47A5E"/>
    <w:rsid w:val="49BD39E0"/>
    <w:rsid w:val="49C32CF5"/>
    <w:rsid w:val="49CA4084"/>
    <w:rsid w:val="49E862B8"/>
    <w:rsid w:val="49EA0282"/>
    <w:rsid w:val="4A1E617D"/>
    <w:rsid w:val="4A2F2139"/>
    <w:rsid w:val="4AD351BA"/>
    <w:rsid w:val="4ADA5CED"/>
    <w:rsid w:val="4AE178D7"/>
    <w:rsid w:val="4B005883"/>
    <w:rsid w:val="4B094163"/>
    <w:rsid w:val="4B103D18"/>
    <w:rsid w:val="4B83098E"/>
    <w:rsid w:val="4B985ABC"/>
    <w:rsid w:val="4BA63EE0"/>
    <w:rsid w:val="4BF70A34"/>
    <w:rsid w:val="4BFC46B4"/>
    <w:rsid w:val="4C122B6C"/>
    <w:rsid w:val="4C157F82"/>
    <w:rsid w:val="4C2A2BB8"/>
    <w:rsid w:val="4C59524B"/>
    <w:rsid w:val="4C657DA0"/>
    <w:rsid w:val="4C991255"/>
    <w:rsid w:val="4C9D5A7F"/>
    <w:rsid w:val="4CE0771A"/>
    <w:rsid w:val="4D2963A0"/>
    <w:rsid w:val="4D4B1038"/>
    <w:rsid w:val="4D587BF8"/>
    <w:rsid w:val="4D591F39"/>
    <w:rsid w:val="4D6E2539"/>
    <w:rsid w:val="4D7A3C9F"/>
    <w:rsid w:val="4DB766CD"/>
    <w:rsid w:val="4DE1374A"/>
    <w:rsid w:val="4DF25957"/>
    <w:rsid w:val="4ED41501"/>
    <w:rsid w:val="4F22401A"/>
    <w:rsid w:val="4F624D5E"/>
    <w:rsid w:val="4F724D1A"/>
    <w:rsid w:val="4F892703"/>
    <w:rsid w:val="4F9325C2"/>
    <w:rsid w:val="4FA17635"/>
    <w:rsid w:val="4FA9473B"/>
    <w:rsid w:val="4FCE7CFE"/>
    <w:rsid w:val="4FF5172F"/>
    <w:rsid w:val="50067498"/>
    <w:rsid w:val="50715259"/>
    <w:rsid w:val="50B82E88"/>
    <w:rsid w:val="50BA4CC0"/>
    <w:rsid w:val="50D94BAC"/>
    <w:rsid w:val="50E61077"/>
    <w:rsid w:val="512E4EF8"/>
    <w:rsid w:val="51A60F32"/>
    <w:rsid w:val="51C002D6"/>
    <w:rsid w:val="51C07B1A"/>
    <w:rsid w:val="51D670DD"/>
    <w:rsid w:val="5201260D"/>
    <w:rsid w:val="526A6404"/>
    <w:rsid w:val="528D241F"/>
    <w:rsid w:val="52B21B59"/>
    <w:rsid w:val="52FA579D"/>
    <w:rsid w:val="53004672"/>
    <w:rsid w:val="53394028"/>
    <w:rsid w:val="534722A1"/>
    <w:rsid w:val="53493D09"/>
    <w:rsid w:val="53626E56"/>
    <w:rsid w:val="53894668"/>
    <w:rsid w:val="53A56FC8"/>
    <w:rsid w:val="53A70F92"/>
    <w:rsid w:val="54091C4C"/>
    <w:rsid w:val="542B2C78"/>
    <w:rsid w:val="54493E22"/>
    <w:rsid w:val="54BF40B9"/>
    <w:rsid w:val="54DC2EBD"/>
    <w:rsid w:val="554A7E27"/>
    <w:rsid w:val="5589244C"/>
    <w:rsid w:val="559335DD"/>
    <w:rsid w:val="55970662"/>
    <w:rsid w:val="55976B73"/>
    <w:rsid w:val="559E0CCA"/>
    <w:rsid w:val="55E55DA1"/>
    <w:rsid w:val="560C77D2"/>
    <w:rsid w:val="5613290E"/>
    <w:rsid w:val="564C76E7"/>
    <w:rsid w:val="564E3947"/>
    <w:rsid w:val="567968FB"/>
    <w:rsid w:val="568D26C1"/>
    <w:rsid w:val="56905D0D"/>
    <w:rsid w:val="569C6DA8"/>
    <w:rsid w:val="56AE7BFC"/>
    <w:rsid w:val="56D83C26"/>
    <w:rsid w:val="56E928A5"/>
    <w:rsid w:val="570D302A"/>
    <w:rsid w:val="5753390A"/>
    <w:rsid w:val="5784474B"/>
    <w:rsid w:val="57A76B36"/>
    <w:rsid w:val="57EC3417"/>
    <w:rsid w:val="585A2A77"/>
    <w:rsid w:val="585E19C3"/>
    <w:rsid w:val="586449B3"/>
    <w:rsid w:val="58711B6E"/>
    <w:rsid w:val="5889510A"/>
    <w:rsid w:val="588E562D"/>
    <w:rsid w:val="58FF212F"/>
    <w:rsid w:val="590B03C5"/>
    <w:rsid w:val="591946E0"/>
    <w:rsid w:val="593D7FD3"/>
    <w:rsid w:val="595F3582"/>
    <w:rsid w:val="59653481"/>
    <w:rsid w:val="5989583B"/>
    <w:rsid w:val="59D365A4"/>
    <w:rsid w:val="59EF5441"/>
    <w:rsid w:val="5A030F2C"/>
    <w:rsid w:val="5A324ED9"/>
    <w:rsid w:val="5A505D46"/>
    <w:rsid w:val="5AC57A57"/>
    <w:rsid w:val="5AE42ACB"/>
    <w:rsid w:val="5AF24E72"/>
    <w:rsid w:val="5B7C2D04"/>
    <w:rsid w:val="5BBB382C"/>
    <w:rsid w:val="5BBD0870"/>
    <w:rsid w:val="5BE10DB9"/>
    <w:rsid w:val="5BE74621"/>
    <w:rsid w:val="5C4C3198"/>
    <w:rsid w:val="5C816295"/>
    <w:rsid w:val="5CAA6024"/>
    <w:rsid w:val="5CC2508E"/>
    <w:rsid w:val="5CD34BA6"/>
    <w:rsid w:val="5D086F45"/>
    <w:rsid w:val="5D292A17"/>
    <w:rsid w:val="5D4810F0"/>
    <w:rsid w:val="5D5932FD"/>
    <w:rsid w:val="5D6B3030"/>
    <w:rsid w:val="5D7B1FBA"/>
    <w:rsid w:val="5D9C7014"/>
    <w:rsid w:val="5DD15589"/>
    <w:rsid w:val="5DF220FC"/>
    <w:rsid w:val="5E1831B8"/>
    <w:rsid w:val="5E4F0746"/>
    <w:rsid w:val="5E5328D2"/>
    <w:rsid w:val="5E574251"/>
    <w:rsid w:val="5E6737F7"/>
    <w:rsid w:val="5E6A5CFC"/>
    <w:rsid w:val="5E9F7435"/>
    <w:rsid w:val="5ED370DF"/>
    <w:rsid w:val="5ED43D4E"/>
    <w:rsid w:val="5F0977B9"/>
    <w:rsid w:val="5F18074E"/>
    <w:rsid w:val="5F7A48E5"/>
    <w:rsid w:val="5F7D73A6"/>
    <w:rsid w:val="5F944A2B"/>
    <w:rsid w:val="5F9E76ED"/>
    <w:rsid w:val="5FCB6008"/>
    <w:rsid w:val="5FD362BC"/>
    <w:rsid w:val="5FE53D4E"/>
    <w:rsid w:val="5FEF0D05"/>
    <w:rsid w:val="5FF75951"/>
    <w:rsid w:val="5FFE462F"/>
    <w:rsid w:val="600738AF"/>
    <w:rsid w:val="605816A8"/>
    <w:rsid w:val="6062071A"/>
    <w:rsid w:val="607B17DC"/>
    <w:rsid w:val="607E5A53"/>
    <w:rsid w:val="60BB7E2A"/>
    <w:rsid w:val="60BE4562"/>
    <w:rsid w:val="60CF1B28"/>
    <w:rsid w:val="61021EFD"/>
    <w:rsid w:val="6123470D"/>
    <w:rsid w:val="614442C4"/>
    <w:rsid w:val="619663F1"/>
    <w:rsid w:val="6211064A"/>
    <w:rsid w:val="625978FB"/>
    <w:rsid w:val="62683FE2"/>
    <w:rsid w:val="62872FD2"/>
    <w:rsid w:val="62C05BCC"/>
    <w:rsid w:val="63516495"/>
    <w:rsid w:val="635B30F8"/>
    <w:rsid w:val="636218DD"/>
    <w:rsid w:val="63AC7EFE"/>
    <w:rsid w:val="63C4630B"/>
    <w:rsid w:val="63D336DD"/>
    <w:rsid w:val="641C6E32"/>
    <w:rsid w:val="6421003F"/>
    <w:rsid w:val="6429154F"/>
    <w:rsid w:val="64594365"/>
    <w:rsid w:val="64E64C4F"/>
    <w:rsid w:val="65165F77"/>
    <w:rsid w:val="651868EE"/>
    <w:rsid w:val="652716AD"/>
    <w:rsid w:val="652C579B"/>
    <w:rsid w:val="65AD68DC"/>
    <w:rsid w:val="65EE01F2"/>
    <w:rsid w:val="663F505A"/>
    <w:rsid w:val="664E6638"/>
    <w:rsid w:val="666317DA"/>
    <w:rsid w:val="66703465"/>
    <w:rsid w:val="668C3D21"/>
    <w:rsid w:val="66B372BF"/>
    <w:rsid w:val="66BE2423"/>
    <w:rsid w:val="66D439F4"/>
    <w:rsid w:val="672F6951"/>
    <w:rsid w:val="67317098"/>
    <w:rsid w:val="67424E02"/>
    <w:rsid w:val="67530DBD"/>
    <w:rsid w:val="67957627"/>
    <w:rsid w:val="67A96C2F"/>
    <w:rsid w:val="67B010BC"/>
    <w:rsid w:val="67B657F0"/>
    <w:rsid w:val="67F926E9"/>
    <w:rsid w:val="680C511A"/>
    <w:rsid w:val="68246BFD"/>
    <w:rsid w:val="68270D00"/>
    <w:rsid w:val="68324E76"/>
    <w:rsid w:val="683F3225"/>
    <w:rsid w:val="686E3020"/>
    <w:rsid w:val="689B25A9"/>
    <w:rsid w:val="68A35D74"/>
    <w:rsid w:val="68AA7102"/>
    <w:rsid w:val="68F0088D"/>
    <w:rsid w:val="69265867"/>
    <w:rsid w:val="692D388F"/>
    <w:rsid w:val="694A2693"/>
    <w:rsid w:val="69F0323B"/>
    <w:rsid w:val="6A1231B1"/>
    <w:rsid w:val="6A1A3E14"/>
    <w:rsid w:val="6A880C7C"/>
    <w:rsid w:val="6A931074"/>
    <w:rsid w:val="6A9C2E46"/>
    <w:rsid w:val="6AA22F9C"/>
    <w:rsid w:val="6ACB22C2"/>
    <w:rsid w:val="6AFB1E97"/>
    <w:rsid w:val="6B0013F8"/>
    <w:rsid w:val="6B345181"/>
    <w:rsid w:val="6B947BF6"/>
    <w:rsid w:val="6BD10355"/>
    <w:rsid w:val="6C0E1756"/>
    <w:rsid w:val="6C343612"/>
    <w:rsid w:val="6C470D47"/>
    <w:rsid w:val="6C582C59"/>
    <w:rsid w:val="6C5D4051"/>
    <w:rsid w:val="6C6677E4"/>
    <w:rsid w:val="6C6A77E5"/>
    <w:rsid w:val="6C816808"/>
    <w:rsid w:val="6CAC6694"/>
    <w:rsid w:val="6CB322FE"/>
    <w:rsid w:val="6CBD4D91"/>
    <w:rsid w:val="6D067970"/>
    <w:rsid w:val="6D0943F7"/>
    <w:rsid w:val="6D0D7C60"/>
    <w:rsid w:val="6D4C4C46"/>
    <w:rsid w:val="6D592EA5"/>
    <w:rsid w:val="6D817837"/>
    <w:rsid w:val="6E192634"/>
    <w:rsid w:val="6E302863"/>
    <w:rsid w:val="6E6761C1"/>
    <w:rsid w:val="6E6E2D0D"/>
    <w:rsid w:val="6EB75A4B"/>
    <w:rsid w:val="6F411E43"/>
    <w:rsid w:val="6F55769C"/>
    <w:rsid w:val="6F67005D"/>
    <w:rsid w:val="6F6D03D1"/>
    <w:rsid w:val="6F8D5088"/>
    <w:rsid w:val="6F9C52CB"/>
    <w:rsid w:val="6FED6D05"/>
    <w:rsid w:val="70473489"/>
    <w:rsid w:val="70514307"/>
    <w:rsid w:val="70732741"/>
    <w:rsid w:val="709B20B5"/>
    <w:rsid w:val="70A503F9"/>
    <w:rsid w:val="70BA464E"/>
    <w:rsid w:val="70CA3B20"/>
    <w:rsid w:val="70F52EE5"/>
    <w:rsid w:val="70F73101"/>
    <w:rsid w:val="7105627C"/>
    <w:rsid w:val="71597917"/>
    <w:rsid w:val="717E2EDA"/>
    <w:rsid w:val="7182567B"/>
    <w:rsid w:val="718D136F"/>
    <w:rsid w:val="71BC2BB5"/>
    <w:rsid w:val="71BC3A02"/>
    <w:rsid w:val="71F4319C"/>
    <w:rsid w:val="71F8229B"/>
    <w:rsid w:val="71FE3CDC"/>
    <w:rsid w:val="720E0702"/>
    <w:rsid w:val="729B5D0E"/>
    <w:rsid w:val="731955B0"/>
    <w:rsid w:val="731F06ED"/>
    <w:rsid w:val="731F693F"/>
    <w:rsid w:val="734801F0"/>
    <w:rsid w:val="735E1215"/>
    <w:rsid w:val="73601F20"/>
    <w:rsid w:val="73A55C50"/>
    <w:rsid w:val="73A87190"/>
    <w:rsid w:val="74393A30"/>
    <w:rsid w:val="74D177C5"/>
    <w:rsid w:val="74EC219F"/>
    <w:rsid w:val="75412B3C"/>
    <w:rsid w:val="75436915"/>
    <w:rsid w:val="7544268D"/>
    <w:rsid w:val="75B55338"/>
    <w:rsid w:val="75B570E6"/>
    <w:rsid w:val="76266F31"/>
    <w:rsid w:val="762F4052"/>
    <w:rsid w:val="76323CC1"/>
    <w:rsid w:val="76856AB9"/>
    <w:rsid w:val="769F04FB"/>
    <w:rsid w:val="76A33C20"/>
    <w:rsid w:val="76AD0529"/>
    <w:rsid w:val="76AF3B36"/>
    <w:rsid w:val="76DB492B"/>
    <w:rsid w:val="774B1AB0"/>
    <w:rsid w:val="7775729C"/>
    <w:rsid w:val="77D574AF"/>
    <w:rsid w:val="77F4039A"/>
    <w:rsid w:val="781069DD"/>
    <w:rsid w:val="78160310"/>
    <w:rsid w:val="782347DB"/>
    <w:rsid w:val="783267CC"/>
    <w:rsid w:val="784F76BC"/>
    <w:rsid w:val="78767001"/>
    <w:rsid w:val="788259A6"/>
    <w:rsid w:val="78AD0549"/>
    <w:rsid w:val="78B65E7A"/>
    <w:rsid w:val="78B813C8"/>
    <w:rsid w:val="790E548B"/>
    <w:rsid w:val="795D5ACB"/>
    <w:rsid w:val="797B41A3"/>
    <w:rsid w:val="79A61220"/>
    <w:rsid w:val="79D044EF"/>
    <w:rsid w:val="79D35D8D"/>
    <w:rsid w:val="79E40F79"/>
    <w:rsid w:val="79FA5A10"/>
    <w:rsid w:val="7A0B7DAB"/>
    <w:rsid w:val="7A9B138F"/>
    <w:rsid w:val="7A9F5BDA"/>
    <w:rsid w:val="7AA80A03"/>
    <w:rsid w:val="7AAF2356"/>
    <w:rsid w:val="7AC44C54"/>
    <w:rsid w:val="7ACA7190"/>
    <w:rsid w:val="7AD5178A"/>
    <w:rsid w:val="7ADD7603"/>
    <w:rsid w:val="7AE2272C"/>
    <w:rsid w:val="7AFF0670"/>
    <w:rsid w:val="7B0501C8"/>
    <w:rsid w:val="7B1228E5"/>
    <w:rsid w:val="7B4231CA"/>
    <w:rsid w:val="7B937ECA"/>
    <w:rsid w:val="7BE14791"/>
    <w:rsid w:val="7C2154D6"/>
    <w:rsid w:val="7C217284"/>
    <w:rsid w:val="7C2E19A1"/>
    <w:rsid w:val="7C366302"/>
    <w:rsid w:val="7CEF2F65"/>
    <w:rsid w:val="7D2012E9"/>
    <w:rsid w:val="7D20753B"/>
    <w:rsid w:val="7D425704"/>
    <w:rsid w:val="7D66494E"/>
    <w:rsid w:val="7D676F18"/>
    <w:rsid w:val="7DA43A6B"/>
    <w:rsid w:val="7E266DD3"/>
    <w:rsid w:val="7E4159BB"/>
    <w:rsid w:val="7E725B75"/>
    <w:rsid w:val="7E955D07"/>
    <w:rsid w:val="7EBE525E"/>
    <w:rsid w:val="7ECD54A1"/>
    <w:rsid w:val="7F17671C"/>
    <w:rsid w:val="7F2642F5"/>
    <w:rsid w:val="7F9D4E73"/>
    <w:rsid w:val="7FC05006"/>
    <w:rsid w:val="7FC40A3E"/>
    <w:rsid w:val="7FE900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nhideWhenUsed="0" w:uiPriority="1" w:semiHidden="0" w:name="heading 5"/>
    <w:lsdException w:qFormat="1" w:unhideWhenUsed="0" w:uiPriority="1" w:semiHidden="0" w:name="heading 6"/>
    <w:lsdException w:qFormat="1" w:unhideWhenUsed="0" w:uiPriority="1" w:semiHidden="0" w:name="heading 7"/>
    <w:lsdException w:qFormat="1" w:unhideWhenUsed="0" w:uiPriority="1" w:semiHidden="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qFormat="1" w:uiPriority="99" w:name="footnote text"/>
    <w:lsdException w:qFormat="1"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pPr>
    <w:rPr>
      <w:rFonts w:hint="default" w:ascii="楷体" w:hAnsi="楷体" w:eastAsia="楷体" w:cs="楷体"/>
      <w:sz w:val="22"/>
      <w:szCs w:val="22"/>
      <w:lang w:val="zh-CN" w:eastAsia="zh-CN" w:bidi="zh-CN"/>
    </w:rPr>
  </w:style>
  <w:style w:type="paragraph" w:styleId="3">
    <w:name w:val="heading 1"/>
    <w:basedOn w:val="1"/>
    <w:next w:val="1"/>
    <w:qFormat/>
    <w:uiPriority w:val="1"/>
    <w:pPr>
      <w:ind w:left="1226"/>
      <w:outlineLvl w:val="0"/>
    </w:pPr>
    <w:rPr>
      <w:sz w:val="44"/>
      <w:szCs w:val="44"/>
    </w:rPr>
  </w:style>
  <w:style w:type="paragraph" w:styleId="4">
    <w:name w:val="heading 2"/>
    <w:basedOn w:val="1"/>
    <w:next w:val="1"/>
    <w:qFormat/>
    <w:uiPriority w:val="1"/>
    <w:pPr>
      <w:spacing w:before="49"/>
      <w:ind w:left="232"/>
      <w:outlineLvl w:val="1"/>
    </w:pPr>
    <w:rPr>
      <w:b/>
      <w:bCs/>
      <w:sz w:val="36"/>
      <w:szCs w:val="36"/>
    </w:rPr>
  </w:style>
  <w:style w:type="paragraph" w:styleId="5">
    <w:name w:val="heading 3"/>
    <w:basedOn w:val="1"/>
    <w:next w:val="1"/>
    <w:qFormat/>
    <w:uiPriority w:val="1"/>
    <w:pPr>
      <w:spacing w:before="23"/>
      <w:ind w:left="232"/>
      <w:outlineLvl w:val="2"/>
    </w:pPr>
    <w:rPr>
      <w:sz w:val="36"/>
      <w:szCs w:val="36"/>
    </w:rPr>
  </w:style>
  <w:style w:type="paragraph" w:styleId="6">
    <w:name w:val="heading 4"/>
    <w:basedOn w:val="1"/>
    <w:next w:val="1"/>
    <w:qFormat/>
    <w:uiPriority w:val="1"/>
    <w:pPr>
      <w:spacing w:before="39"/>
      <w:outlineLvl w:val="3"/>
    </w:pPr>
    <w:rPr>
      <w:b/>
      <w:bCs/>
      <w:sz w:val="30"/>
      <w:szCs w:val="30"/>
    </w:rPr>
  </w:style>
  <w:style w:type="paragraph" w:styleId="7">
    <w:name w:val="heading 5"/>
    <w:basedOn w:val="1"/>
    <w:next w:val="1"/>
    <w:qFormat/>
    <w:uiPriority w:val="1"/>
    <w:pPr>
      <w:spacing w:before="40"/>
      <w:ind w:left="220"/>
      <w:outlineLvl w:val="4"/>
    </w:pPr>
    <w:rPr>
      <w:b/>
      <w:bCs/>
      <w:sz w:val="28"/>
      <w:szCs w:val="28"/>
    </w:rPr>
  </w:style>
  <w:style w:type="paragraph" w:styleId="8">
    <w:name w:val="heading 6"/>
    <w:basedOn w:val="1"/>
    <w:next w:val="1"/>
    <w:qFormat/>
    <w:uiPriority w:val="1"/>
    <w:pPr>
      <w:spacing w:before="34"/>
      <w:ind w:left="539"/>
      <w:outlineLvl w:val="5"/>
    </w:pPr>
    <w:rPr>
      <w:sz w:val="28"/>
      <w:szCs w:val="28"/>
    </w:rPr>
  </w:style>
  <w:style w:type="paragraph" w:styleId="9">
    <w:name w:val="heading 7"/>
    <w:basedOn w:val="1"/>
    <w:next w:val="1"/>
    <w:qFormat/>
    <w:uiPriority w:val="1"/>
    <w:pPr>
      <w:spacing w:before="161"/>
      <w:ind w:right="1202"/>
      <w:jc w:val="right"/>
      <w:outlineLvl w:val="6"/>
    </w:pPr>
    <w:rPr>
      <w:sz w:val="24"/>
      <w:szCs w:val="24"/>
    </w:rPr>
  </w:style>
  <w:style w:type="paragraph" w:styleId="10">
    <w:name w:val="heading 8"/>
    <w:basedOn w:val="1"/>
    <w:next w:val="1"/>
    <w:qFormat/>
    <w:uiPriority w:val="1"/>
    <w:pPr>
      <w:ind w:left="855"/>
      <w:outlineLvl w:val="7"/>
    </w:pPr>
    <w:rPr>
      <w:b/>
      <w:bCs/>
      <w:sz w:val="21"/>
      <w:szCs w:val="21"/>
    </w:rPr>
  </w:style>
  <w:style w:type="paragraph" w:styleId="11">
    <w:name w:val="heading 9"/>
    <w:basedOn w:val="1"/>
    <w:next w:val="1"/>
    <w:link w:val="198"/>
    <w:semiHidden/>
    <w:unhideWhenUsed/>
    <w:qFormat/>
    <w:uiPriority w:val="0"/>
    <w:pPr>
      <w:keepNext/>
      <w:keepLines/>
      <w:spacing w:before="240" w:after="64" w:line="317" w:lineRule="auto"/>
      <w:outlineLvl w:val="8"/>
    </w:pPr>
    <w:rPr>
      <w:rFonts w:ascii="Arial" w:hAnsi="Arial" w:eastAsia="黑体"/>
      <w:sz w:val="21"/>
    </w:rPr>
  </w:style>
  <w:style w:type="character" w:default="1" w:styleId="41">
    <w:name w:val="Default Paragraph Font"/>
    <w:semiHidden/>
    <w:unhideWhenUsed/>
    <w:qFormat/>
    <w:uiPriority w:val="1"/>
  </w:style>
  <w:style w:type="table" w:default="1" w:styleId="39">
    <w:name w:val="Normal Table"/>
    <w:semiHidden/>
    <w:unhideWhenUsed/>
    <w:qFormat/>
    <w:uiPriority w:val="99"/>
    <w:tblPr>
      <w:tblCellMar>
        <w:top w:w="0" w:type="dxa"/>
        <w:left w:w="108" w:type="dxa"/>
        <w:bottom w:w="0" w:type="dxa"/>
        <w:right w:w="108" w:type="dxa"/>
      </w:tblCellMar>
    </w:tblPr>
  </w:style>
  <w:style w:type="paragraph" w:styleId="2">
    <w:name w:val="Document Map"/>
    <w:basedOn w:val="1"/>
    <w:qFormat/>
    <w:uiPriority w:val="0"/>
    <w:pPr>
      <w:shd w:val="clear" w:color="auto" w:fill="000080"/>
    </w:pPr>
  </w:style>
  <w:style w:type="paragraph" w:styleId="12">
    <w:name w:val="toc 7"/>
    <w:basedOn w:val="1"/>
    <w:next w:val="1"/>
    <w:unhideWhenUsed/>
    <w:qFormat/>
    <w:uiPriority w:val="39"/>
    <w:pPr>
      <w:spacing w:after="57"/>
      <w:ind w:left="1701" w:right="0" w:firstLine="0"/>
    </w:pPr>
  </w:style>
  <w:style w:type="paragraph" w:styleId="13">
    <w:name w:val="Normal Indent"/>
    <w:basedOn w:val="1"/>
    <w:unhideWhenUsed/>
    <w:qFormat/>
    <w:uiPriority w:val="0"/>
    <w:pPr>
      <w:ind w:firstLine="420"/>
    </w:pPr>
    <w:rPr>
      <w:rFonts w:ascii="Calibri" w:hAnsi="Calibri" w:eastAsia="宋体" w:cs="Times New Roman"/>
    </w:r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annotation text"/>
    <w:basedOn w:val="1"/>
    <w:link w:val="204"/>
    <w:unhideWhenUsed/>
    <w:qFormat/>
    <w:uiPriority w:val="99"/>
    <w:rPr>
      <w:rFonts w:ascii="Times New Roman" w:hAnsi="Times New Roman" w:eastAsia="宋体" w:cs="Times New Roman"/>
      <w:sz w:val="20"/>
      <w:szCs w:val="20"/>
      <w:lang w:val="en-US" w:bidi="ar-SA"/>
    </w:rPr>
  </w:style>
  <w:style w:type="paragraph" w:styleId="16">
    <w:name w:val="Body Text"/>
    <w:basedOn w:val="1"/>
    <w:next w:val="17"/>
    <w:qFormat/>
    <w:uiPriority w:val="1"/>
    <w:rPr>
      <w:sz w:val="21"/>
      <w:szCs w:val="21"/>
    </w:rPr>
  </w:style>
  <w:style w:type="paragraph" w:styleId="17">
    <w:name w:val="toc 8"/>
    <w:basedOn w:val="1"/>
    <w:next w:val="1"/>
    <w:unhideWhenUsed/>
    <w:qFormat/>
    <w:uiPriority w:val="39"/>
    <w:pPr>
      <w:spacing w:after="57"/>
      <w:ind w:left="1984" w:right="0" w:firstLine="0"/>
    </w:pPr>
  </w:style>
  <w:style w:type="paragraph" w:styleId="18">
    <w:name w:val="Body Text Indent"/>
    <w:basedOn w:val="1"/>
    <w:next w:val="19"/>
    <w:unhideWhenUsed/>
    <w:qFormat/>
    <w:uiPriority w:val="99"/>
    <w:pPr>
      <w:spacing w:after="120"/>
      <w:ind w:left="420"/>
    </w:pPr>
  </w:style>
  <w:style w:type="paragraph" w:styleId="19">
    <w:name w:val="envelope return"/>
    <w:basedOn w:val="1"/>
    <w:qFormat/>
    <w:uiPriority w:val="0"/>
    <w:rPr>
      <w:rFonts w:ascii="Arial" w:hAnsi="Arial"/>
    </w:rPr>
  </w:style>
  <w:style w:type="paragraph" w:styleId="20">
    <w:name w:val="toc 5"/>
    <w:basedOn w:val="1"/>
    <w:next w:val="1"/>
    <w:unhideWhenUsed/>
    <w:qFormat/>
    <w:uiPriority w:val="39"/>
    <w:pPr>
      <w:spacing w:after="57"/>
      <w:ind w:left="1134" w:right="0" w:firstLine="0"/>
    </w:pPr>
  </w:style>
  <w:style w:type="paragraph" w:styleId="21">
    <w:name w:val="toc 3"/>
    <w:basedOn w:val="1"/>
    <w:next w:val="1"/>
    <w:unhideWhenUsed/>
    <w:qFormat/>
    <w:uiPriority w:val="39"/>
    <w:pPr>
      <w:spacing w:after="57"/>
      <w:ind w:left="567" w:right="0" w:firstLine="0"/>
    </w:pPr>
  </w:style>
  <w:style w:type="paragraph" w:styleId="22">
    <w:name w:val="Plain Text"/>
    <w:basedOn w:val="1"/>
    <w:link w:val="205"/>
    <w:unhideWhenUsed/>
    <w:qFormat/>
    <w:uiPriority w:val="99"/>
    <w:rPr>
      <w:rFonts w:ascii="宋体" w:hAnsi="Courier New"/>
      <w:sz w:val="20"/>
      <w:szCs w:val="20"/>
    </w:rPr>
  </w:style>
  <w:style w:type="paragraph" w:styleId="23">
    <w:name w:val="Date"/>
    <w:basedOn w:val="1"/>
    <w:next w:val="1"/>
    <w:qFormat/>
    <w:uiPriority w:val="0"/>
    <w:rPr>
      <w:sz w:val="24"/>
      <w:szCs w:val="20"/>
    </w:rPr>
  </w:style>
  <w:style w:type="paragraph" w:styleId="24">
    <w:name w:val="endnote text"/>
    <w:basedOn w:val="1"/>
    <w:link w:val="192"/>
    <w:semiHidden/>
    <w:unhideWhenUsed/>
    <w:qFormat/>
    <w:uiPriority w:val="99"/>
    <w:pPr>
      <w:spacing w:after="0" w:line="240" w:lineRule="auto"/>
    </w:pPr>
    <w:rPr>
      <w:sz w:val="20"/>
    </w:rPr>
  </w:style>
  <w:style w:type="paragraph" w:styleId="25">
    <w:name w:val="Balloon Text"/>
    <w:basedOn w:val="1"/>
    <w:link w:val="211"/>
    <w:qFormat/>
    <w:uiPriority w:val="0"/>
    <w:rPr>
      <w:sz w:val="18"/>
      <w:szCs w:val="18"/>
    </w:rPr>
  </w:style>
  <w:style w:type="paragraph" w:styleId="26">
    <w:name w:val="footer"/>
    <w:basedOn w:val="1"/>
    <w:qFormat/>
    <w:uiPriority w:val="0"/>
    <w:pPr>
      <w:tabs>
        <w:tab w:val="center" w:pos="4153"/>
        <w:tab w:val="right" w:pos="8306"/>
      </w:tabs>
    </w:pPr>
    <w:rPr>
      <w:sz w:val="18"/>
    </w:rPr>
  </w:style>
  <w:style w:type="paragraph" w:styleId="2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jc w:val="both"/>
    </w:pPr>
    <w:rPr>
      <w:sz w:val="18"/>
    </w:rPr>
  </w:style>
  <w:style w:type="paragraph" w:styleId="28">
    <w:name w:val="toc 1"/>
    <w:basedOn w:val="1"/>
    <w:next w:val="1"/>
    <w:unhideWhenUsed/>
    <w:qFormat/>
    <w:uiPriority w:val="39"/>
    <w:rPr>
      <w:rFonts w:ascii="Calibri" w:hAnsi="Calibri" w:eastAsia="宋体" w:cs="Times New Roman"/>
    </w:rPr>
  </w:style>
  <w:style w:type="paragraph" w:styleId="29">
    <w:name w:val="toc 4"/>
    <w:basedOn w:val="1"/>
    <w:next w:val="1"/>
    <w:unhideWhenUsed/>
    <w:qFormat/>
    <w:uiPriority w:val="39"/>
    <w:pPr>
      <w:spacing w:after="57"/>
      <w:ind w:left="850" w:right="0" w:firstLine="0"/>
    </w:pPr>
  </w:style>
  <w:style w:type="paragraph" w:styleId="30">
    <w:name w:val="Subtitle"/>
    <w:basedOn w:val="1"/>
    <w:next w:val="1"/>
    <w:link w:val="58"/>
    <w:qFormat/>
    <w:uiPriority w:val="11"/>
    <w:pPr>
      <w:spacing w:before="200" w:after="200"/>
    </w:pPr>
    <w:rPr>
      <w:sz w:val="24"/>
      <w:szCs w:val="24"/>
    </w:rPr>
  </w:style>
  <w:style w:type="paragraph" w:styleId="31">
    <w:name w:val="footnote text"/>
    <w:basedOn w:val="1"/>
    <w:link w:val="191"/>
    <w:semiHidden/>
    <w:unhideWhenUsed/>
    <w:qFormat/>
    <w:uiPriority w:val="99"/>
    <w:pPr>
      <w:spacing w:after="40" w:line="240" w:lineRule="auto"/>
    </w:pPr>
    <w:rPr>
      <w:sz w:val="18"/>
    </w:rPr>
  </w:style>
  <w:style w:type="paragraph" w:styleId="32">
    <w:name w:val="toc 6"/>
    <w:basedOn w:val="1"/>
    <w:next w:val="1"/>
    <w:unhideWhenUsed/>
    <w:qFormat/>
    <w:uiPriority w:val="39"/>
    <w:pPr>
      <w:spacing w:after="57"/>
      <w:ind w:left="1417" w:right="0" w:firstLine="0"/>
    </w:pPr>
  </w:style>
  <w:style w:type="paragraph" w:styleId="33">
    <w:name w:val="table of figures"/>
    <w:basedOn w:val="1"/>
    <w:next w:val="1"/>
    <w:unhideWhenUsed/>
    <w:qFormat/>
    <w:uiPriority w:val="99"/>
    <w:pPr>
      <w:spacing w:after="0" w:afterAutospacing="0"/>
    </w:pPr>
  </w:style>
  <w:style w:type="paragraph" w:styleId="34">
    <w:name w:val="toc 2"/>
    <w:basedOn w:val="1"/>
    <w:next w:val="1"/>
    <w:unhideWhenUsed/>
    <w:qFormat/>
    <w:uiPriority w:val="39"/>
    <w:pPr>
      <w:spacing w:after="57"/>
      <w:ind w:left="283" w:right="0" w:firstLine="0"/>
    </w:pPr>
  </w:style>
  <w:style w:type="paragraph" w:styleId="35">
    <w:name w:val="toc 9"/>
    <w:basedOn w:val="1"/>
    <w:next w:val="1"/>
    <w:unhideWhenUsed/>
    <w:qFormat/>
    <w:uiPriority w:val="39"/>
    <w:pPr>
      <w:spacing w:after="57"/>
      <w:ind w:left="2268" w:right="0" w:firstLine="0"/>
    </w:pPr>
  </w:style>
  <w:style w:type="paragraph" w:styleId="36">
    <w:name w:val="Normal (Web)"/>
    <w:basedOn w:val="1"/>
    <w:qFormat/>
    <w:uiPriority w:val="99"/>
    <w:pPr>
      <w:spacing w:before="100" w:beforeAutospacing="1" w:after="100" w:afterAutospacing="1"/>
    </w:pPr>
    <w:rPr>
      <w:rFonts w:cs="Times New Roman"/>
      <w:sz w:val="24"/>
      <w:lang w:val="en-US" w:bidi="ar-SA"/>
    </w:rPr>
  </w:style>
  <w:style w:type="paragraph" w:styleId="37">
    <w:name w:val="Title"/>
    <w:basedOn w:val="1"/>
    <w:next w:val="1"/>
    <w:link w:val="57"/>
    <w:qFormat/>
    <w:uiPriority w:val="10"/>
    <w:pPr>
      <w:spacing w:before="300" w:after="200"/>
      <w:contextualSpacing/>
    </w:pPr>
    <w:rPr>
      <w:sz w:val="48"/>
      <w:szCs w:val="48"/>
    </w:rPr>
  </w:style>
  <w:style w:type="paragraph" w:styleId="38">
    <w:name w:val="Body Text First Indent 2"/>
    <w:basedOn w:val="1"/>
    <w:next w:val="1"/>
    <w:unhideWhenUsed/>
    <w:qFormat/>
    <w:uiPriority w:val="99"/>
    <w:pPr>
      <w:ind w:firstLine="420"/>
    </w:pPr>
  </w:style>
  <w:style w:type="table" w:styleId="40">
    <w:name w:val="Table Grid"/>
    <w:basedOn w:val="39"/>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2">
    <w:name w:val="Strong"/>
    <w:qFormat/>
    <w:uiPriority w:val="0"/>
    <w:rPr>
      <w:b/>
    </w:rPr>
  </w:style>
  <w:style w:type="character" w:styleId="43">
    <w:name w:val="endnote reference"/>
    <w:basedOn w:val="41"/>
    <w:semiHidden/>
    <w:unhideWhenUsed/>
    <w:qFormat/>
    <w:uiPriority w:val="99"/>
    <w:rPr>
      <w:vertAlign w:val="superscript"/>
    </w:rPr>
  </w:style>
  <w:style w:type="character" w:styleId="44">
    <w:name w:val="Hyperlink"/>
    <w:basedOn w:val="41"/>
    <w:unhideWhenUsed/>
    <w:qFormat/>
    <w:uiPriority w:val="99"/>
    <w:rPr>
      <w:color w:val="0000FF"/>
      <w:u w:val="single"/>
    </w:rPr>
  </w:style>
  <w:style w:type="character" w:styleId="45">
    <w:name w:val="footnote reference"/>
    <w:basedOn w:val="41"/>
    <w:unhideWhenUsed/>
    <w:qFormat/>
    <w:uiPriority w:val="99"/>
    <w:rPr>
      <w:vertAlign w:val="superscript"/>
    </w:rPr>
  </w:style>
  <w:style w:type="paragraph" w:customStyle="1" w:styleId="46">
    <w:name w:val="标题 31"/>
    <w:basedOn w:val="1"/>
    <w:next w:val="1"/>
    <w:qFormat/>
    <w:uiPriority w:val="0"/>
    <w:pPr>
      <w:keepNext/>
      <w:keepLines/>
      <w:spacing w:before="260" w:after="260" w:line="416" w:lineRule="auto"/>
      <w:outlineLvl w:val="2"/>
    </w:pPr>
    <w:rPr>
      <w:b/>
      <w:bCs/>
      <w:sz w:val="32"/>
      <w:szCs w:val="32"/>
    </w:rPr>
  </w:style>
  <w:style w:type="character" w:customStyle="1" w:styleId="47">
    <w:name w:val="Heading 1 Char"/>
    <w:basedOn w:val="41"/>
    <w:qFormat/>
    <w:uiPriority w:val="9"/>
    <w:rPr>
      <w:rFonts w:ascii="Arial" w:hAnsi="Arial" w:eastAsia="Arial" w:cs="Arial"/>
      <w:sz w:val="40"/>
      <w:szCs w:val="40"/>
    </w:rPr>
  </w:style>
  <w:style w:type="character" w:customStyle="1" w:styleId="48">
    <w:name w:val="Heading 2 Char"/>
    <w:basedOn w:val="41"/>
    <w:qFormat/>
    <w:uiPriority w:val="9"/>
    <w:rPr>
      <w:rFonts w:ascii="Arial" w:hAnsi="Arial" w:eastAsia="Arial" w:cs="Arial"/>
      <w:sz w:val="34"/>
    </w:rPr>
  </w:style>
  <w:style w:type="character" w:customStyle="1" w:styleId="49">
    <w:name w:val="Heading 3 Char"/>
    <w:basedOn w:val="41"/>
    <w:qFormat/>
    <w:uiPriority w:val="9"/>
    <w:rPr>
      <w:rFonts w:ascii="Arial" w:hAnsi="Arial" w:eastAsia="Arial" w:cs="Arial"/>
      <w:sz w:val="30"/>
      <w:szCs w:val="30"/>
    </w:rPr>
  </w:style>
  <w:style w:type="character" w:customStyle="1" w:styleId="50">
    <w:name w:val="Heading 4 Char"/>
    <w:basedOn w:val="41"/>
    <w:qFormat/>
    <w:uiPriority w:val="9"/>
    <w:rPr>
      <w:rFonts w:ascii="Arial" w:hAnsi="Arial" w:eastAsia="Arial" w:cs="Arial"/>
      <w:b/>
      <w:bCs/>
      <w:sz w:val="26"/>
      <w:szCs w:val="26"/>
    </w:rPr>
  </w:style>
  <w:style w:type="character" w:customStyle="1" w:styleId="51">
    <w:name w:val="Heading 5 Char"/>
    <w:basedOn w:val="41"/>
    <w:qFormat/>
    <w:uiPriority w:val="9"/>
    <w:rPr>
      <w:rFonts w:ascii="Arial" w:hAnsi="Arial" w:eastAsia="Arial" w:cs="Arial"/>
      <w:b/>
      <w:bCs/>
      <w:sz w:val="24"/>
      <w:szCs w:val="24"/>
    </w:rPr>
  </w:style>
  <w:style w:type="character" w:customStyle="1" w:styleId="52">
    <w:name w:val="Heading 6 Char"/>
    <w:basedOn w:val="41"/>
    <w:qFormat/>
    <w:uiPriority w:val="9"/>
    <w:rPr>
      <w:rFonts w:ascii="Arial" w:hAnsi="Arial" w:eastAsia="Arial" w:cs="Arial"/>
      <w:b/>
      <w:bCs/>
      <w:sz w:val="22"/>
      <w:szCs w:val="22"/>
    </w:rPr>
  </w:style>
  <w:style w:type="character" w:customStyle="1" w:styleId="53">
    <w:name w:val="Heading 7 Char"/>
    <w:basedOn w:val="41"/>
    <w:qFormat/>
    <w:uiPriority w:val="9"/>
    <w:rPr>
      <w:rFonts w:ascii="Arial" w:hAnsi="Arial" w:eastAsia="Arial" w:cs="Arial"/>
      <w:b/>
      <w:bCs/>
      <w:i/>
      <w:iCs/>
      <w:sz w:val="22"/>
      <w:szCs w:val="22"/>
    </w:rPr>
  </w:style>
  <w:style w:type="character" w:customStyle="1" w:styleId="54">
    <w:name w:val="Heading 8 Char"/>
    <w:basedOn w:val="41"/>
    <w:qFormat/>
    <w:uiPriority w:val="9"/>
    <w:rPr>
      <w:rFonts w:ascii="Arial" w:hAnsi="Arial" w:eastAsia="Arial" w:cs="Arial"/>
      <w:i/>
      <w:iCs/>
      <w:sz w:val="22"/>
      <w:szCs w:val="22"/>
    </w:rPr>
  </w:style>
  <w:style w:type="character" w:customStyle="1" w:styleId="55">
    <w:name w:val="Heading 9 Char"/>
    <w:basedOn w:val="41"/>
    <w:qFormat/>
    <w:uiPriority w:val="9"/>
    <w:rPr>
      <w:rFonts w:ascii="Arial" w:hAnsi="Arial" w:eastAsia="Arial" w:cs="Arial"/>
      <w:i/>
      <w:iCs/>
      <w:sz w:val="21"/>
      <w:szCs w:val="21"/>
    </w:rPr>
  </w:style>
  <w:style w:type="paragraph" w:styleId="56">
    <w:name w:val="No Spacing"/>
    <w:qFormat/>
    <w:uiPriority w:val="1"/>
    <w:pPr>
      <w:spacing w:before="0" w:after="0" w:line="240" w:lineRule="auto"/>
    </w:pPr>
    <w:rPr>
      <w:rFonts w:hint="default" w:ascii="Times New Roman" w:hAnsi="Times New Roman" w:eastAsia="宋体" w:cs="Times New Roman"/>
    </w:rPr>
  </w:style>
  <w:style w:type="character" w:customStyle="1" w:styleId="57">
    <w:name w:val="Title Char"/>
    <w:basedOn w:val="41"/>
    <w:link w:val="37"/>
    <w:qFormat/>
    <w:uiPriority w:val="10"/>
    <w:rPr>
      <w:sz w:val="48"/>
      <w:szCs w:val="48"/>
    </w:rPr>
  </w:style>
  <w:style w:type="character" w:customStyle="1" w:styleId="58">
    <w:name w:val="Subtitle Char"/>
    <w:basedOn w:val="41"/>
    <w:link w:val="30"/>
    <w:qFormat/>
    <w:uiPriority w:val="11"/>
    <w:rPr>
      <w:sz w:val="24"/>
      <w:szCs w:val="24"/>
    </w:rPr>
  </w:style>
  <w:style w:type="paragraph" w:styleId="59">
    <w:name w:val="Quote"/>
    <w:basedOn w:val="1"/>
    <w:next w:val="1"/>
    <w:link w:val="60"/>
    <w:qFormat/>
    <w:uiPriority w:val="29"/>
    <w:pPr>
      <w:ind w:left="720" w:right="720"/>
    </w:pPr>
    <w:rPr>
      <w:i/>
    </w:rPr>
  </w:style>
  <w:style w:type="character" w:customStyle="1" w:styleId="60">
    <w:name w:val="Quote Char"/>
    <w:link w:val="59"/>
    <w:qFormat/>
    <w:uiPriority w:val="29"/>
    <w:rPr>
      <w:i/>
    </w:rPr>
  </w:style>
  <w:style w:type="paragraph" w:styleId="61">
    <w:name w:val="Intense Quote"/>
    <w:basedOn w:val="1"/>
    <w:next w:val="1"/>
    <w:link w:val="6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2">
    <w:name w:val="Intense Quote Char"/>
    <w:link w:val="61"/>
    <w:qFormat/>
    <w:uiPriority w:val="30"/>
    <w:rPr>
      <w:i/>
    </w:rPr>
  </w:style>
  <w:style w:type="character" w:customStyle="1" w:styleId="63">
    <w:name w:val="Header Char"/>
    <w:basedOn w:val="41"/>
    <w:qFormat/>
    <w:uiPriority w:val="99"/>
  </w:style>
  <w:style w:type="character" w:customStyle="1" w:styleId="64">
    <w:name w:val="Footer Char"/>
    <w:basedOn w:val="41"/>
    <w:qFormat/>
    <w:uiPriority w:val="99"/>
  </w:style>
  <w:style w:type="character" w:customStyle="1" w:styleId="65">
    <w:name w:val="Caption Char"/>
    <w:qFormat/>
    <w:uiPriority w:val="99"/>
  </w:style>
  <w:style w:type="table" w:customStyle="1" w:styleId="66">
    <w:name w:val="Table Grid Light"/>
    <w:basedOn w:val="39"/>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7">
    <w:name w:val="Plain Table 1"/>
    <w:basedOn w:val="39"/>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8">
    <w:name w:val="Plain Table 2"/>
    <w:basedOn w:val="39"/>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9">
    <w:name w:val="Plain Table 3"/>
    <w:basedOn w:val="39"/>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Plain Table 4"/>
    <w:basedOn w:val="39"/>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Plain Table 5"/>
    <w:basedOn w:val="39"/>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Grid Table 1 Light"/>
    <w:basedOn w:val="39"/>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3">
    <w:name w:val="Grid Table 1 Light - Accent 1"/>
    <w:basedOn w:val="39"/>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4">
    <w:name w:val="Grid Table 1 Light - Accent 2"/>
    <w:basedOn w:val="39"/>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5">
    <w:name w:val="Grid Table 1 Light - Accent 3"/>
    <w:basedOn w:val="39"/>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6">
    <w:name w:val="Grid Table 1 Light - Accent 4"/>
    <w:basedOn w:val="39"/>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7">
    <w:name w:val="Grid Table 1 Light - Accent 5"/>
    <w:basedOn w:val="39"/>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8">
    <w:name w:val="Grid Table 1 Light - Accent 6"/>
    <w:basedOn w:val="39"/>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9">
    <w:name w:val="Grid Table 2"/>
    <w:basedOn w:val="39"/>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2 - Accent 1"/>
    <w:basedOn w:val="39"/>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1">
    <w:name w:val="Grid Table 2 - Accent 2"/>
    <w:basedOn w:val="39"/>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2">
    <w:name w:val="Grid Table 2 - Accent 3"/>
    <w:basedOn w:val="39"/>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3">
    <w:name w:val="Grid Table 2 - Accent 4"/>
    <w:basedOn w:val="39"/>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4">
    <w:name w:val="Grid Table 2 - Accent 5"/>
    <w:basedOn w:val="39"/>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5">
    <w:name w:val="Grid Table 2 - Accent 6"/>
    <w:basedOn w:val="39"/>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6">
    <w:name w:val="Grid Table 3"/>
    <w:basedOn w:val="39"/>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3 - Accent 1"/>
    <w:basedOn w:val="39"/>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8">
    <w:name w:val="Grid Table 3 - Accent 2"/>
    <w:basedOn w:val="39"/>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9">
    <w:name w:val="Grid Table 3 - Accent 3"/>
    <w:basedOn w:val="39"/>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0">
    <w:name w:val="Grid Table 3 - Accent 4"/>
    <w:basedOn w:val="39"/>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1">
    <w:name w:val="Grid Table 3 - Accent 5"/>
    <w:basedOn w:val="39"/>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2">
    <w:name w:val="Grid Table 3 - Accent 6"/>
    <w:basedOn w:val="39"/>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3">
    <w:name w:val="Grid Table 4"/>
    <w:basedOn w:val="39"/>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Grid Table 4 - Accent 1"/>
    <w:basedOn w:val="39"/>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5">
    <w:name w:val="Grid Table 4 - Accent 2"/>
    <w:basedOn w:val="39"/>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6">
    <w:name w:val="Grid Table 4 - Accent 3"/>
    <w:basedOn w:val="39"/>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7">
    <w:name w:val="Grid Table 4 - Accent 4"/>
    <w:basedOn w:val="39"/>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8">
    <w:name w:val="Grid Table 4 - Accent 5"/>
    <w:basedOn w:val="39"/>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9">
    <w:name w:val="Grid Table 4 - Accent 6"/>
    <w:basedOn w:val="39"/>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0">
    <w:name w:val="Grid Table 5 Dark"/>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1">
    <w:name w:val="Grid Table 5 Dark- Accent 1"/>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2">
    <w:name w:val="Grid Table 5 Dark - Accent 2"/>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3">
    <w:name w:val="Grid Table 5 Dark - Accent 3"/>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4">
    <w:name w:val="Grid Table 5 Dark- Accent 4"/>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5">
    <w:name w:val="Grid Table 5 Dark - Accent 5"/>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6">
    <w:name w:val="Grid Table 5 Dark - Accent 6"/>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7">
    <w:name w:val="Grid Table 6 Colorful"/>
    <w:basedOn w:val="39"/>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8">
    <w:name w:val="Grid Table 6 Colorful - Accent 1"/>
    <w:basedOn w:val="39"/>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9">
    <w:name w:val="Grid Table 6 Colorful - Accent 2"/>
    <w:basedOn w:val="39"/>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0">
    <w:name w:val="Grid Table 6 Colorful - Accent 3"/>
    <w:basedOn w:val="39"/>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1">
    <w:name w:val="Grid Table 6 Colorful - Accent 4"/>
    <w:basedOn w:val="39"/>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2">
    <w:name w:val="Grid Table 6 Colorful - Accent 5"/>
    <w:basedOn w:val="39"/>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3">
    <w:name w:val="Grid Table 6 Colorful - Accent 6"/>
    <w:basedOn w:val="39"/>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4">
    <w:name w:val="Grid Table 7 Colorful"/>
    <w:basedOn w:val="39"/>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5">
    <w:name w:val="Grid Table 7 Colorful - Accent 1"/>
    <w:basedOn w:val="39"/>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6">
    <w:name w:val="Grid Table 7 Colorful - Accent 2"/>
    <w:basedOn w:val="39"/>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7">
    <w:name w:val="Grid Table 7 Colorful - Accent 3"/>
    <w:basedOn w:val="39"/>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8">
    <w:name w:val="Grid Table 7 Colorful - Accent 4"/>
    <w:basedOn w:val="39"/>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9">
    <w:name w:val="Grid Table 7 Colorful - Accent 5"/>
    <w:basedOn w:val="39"/>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0">
    <w:name w:val="Grid Table 7 Colorful - Accent 6"/>
    <w:basedOn w:val="39"/>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1">
    <w:name w:val="List Table 1 Light"/>
    <w:basedOn w:val="39"/>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2">
    <w:name w:val="List Table 1 Light - Accent 1"/>
    <w:basedOn w:val="39"/>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3">
    <w:name w:val="List Table 1 Light - Accent 2"/>
    <w:basedOn w:val="39"/>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4">
    <w:name w:val="List Table 1 Light - Accent 3"/>
    <w:basedOn w:val="39"/>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5">
    <w:name w:val="List Table 1 Light - Accent 4"/>
    <w:basedOn w:val="39"/>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6">
    <w:name w:val="List Table 1 Light - Accent 5"/>
    <w:basedOn w:val="39"/>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7">
    <w:name w:val="List Table 1 Light - Accent 6"/>
    <w:basedOn w:val="39"/>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8">
    <w:name w:val="List Table 2"/>
    <w:basedOn w:val="39"/>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9">
    <w:name w:val="List Table 2 - Accent 1"/>
    <w:basedOn w:val="39"/>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0">
    <w:name w:val="List Table 2 - Accent 2"/>
    <w:basedOn w:val="39"/>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1">
    <w:name w:val="List Table 2 - Accent 3"/>
    <w:basedOn w:val="39"/>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2">
    <w:name w:val="List Table 2 - Accent 4"/>
    <w:basedOn w:val="39"/>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3">
    <w:name w:val="List Table 2 - Accent 5"/>
    <w:basedOn w:val="39"/>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4">
    <w:name w:val="List Table 2 - Accent 6"/>
    <w:basedOn w:val="39"/>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5">
    <w:name w:val="List Table 3"/>
    <w:basedOn w:val="39"/>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6">
    <w:name w:val="List Table 3 - Accent 1"/>
    <w:basedOn w:val="39"/>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7">
    <w:name w:val="List Table 3 - Accent 2"/>
    <w:basedOn w:val="39"/>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8">
    <w:name w:val="List Table 3 - Accent 3"/>
    <w:basedOn w:val="39"/>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9">
    <w:name w:val="List Table 3 - Accent 4"/>
    <w:basedOn w:val="39"/>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0">
    <w:name w:val="List Table 3 - Accent 5"/>
    <w:basedOn w:val="39"/>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1">
    <w:name w:val="List Table 3 - Accent 6"/>
    <w:basedOn w:val="39"/>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2">
    <w:name w:val="List Table 4"/>
    <w:basedOn w:val="39"/>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3">
    <w:name w:val="List Table 4 - Accent 1"/>
    <w:basedOn w:val="39"/>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4">
    <w:name w:val="List Table 4 - Accent 2"/>
    <w:basedOn w:val="39"/>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5">
    <w:name w:val="List Table 4 - Accent 3"/>
    <w:basedOn w:val="39"/>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6">
    <w:name w:val="List Table 4 - Accent 4"/>
    <w:basedOn w:val="39"/>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7">
    <w:name w:val="List Table 4 - Accent 5"/>
    <w:basedOn w:val="39"/>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8">
    <w:name w:val="List Table 4 - Accent 6"/>
    <w:basedOn w:val="39"/>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9">
    <w:name w:val="List Table 5 Dark"/>
    <w:basedOn w:val="39"/>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0">
    <w:name w:val="List Table 5 Dark - Accent 1"/>
    <w:basedOn w:val="39"/>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1">
    <w:name w:val="List Table 5 Dark - Accent 2"/>
    <w:basedOn w:val="39"/>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2">
    <w:name w:val="List Table 5 Dark - Accent 3"/>
    <w:basedOn w:val="39"/>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3">
    <w:name w:val="List Table 5 Dark - Accent 4"/>
    <w:basedOn w:val="39"/>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4">
    <w:name w:val="List Table 5 Dark - Accent 5"/>
    <w:basedOn w:val="39"/>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5">
    <w:name w:val="List Table 5 Dark - Accent 6"/>
    <w:basedOn w:val="39"/>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6">
    <w:name w:val="List Table 6 Colorful"/>
    <w:basedOn w:val="39"/>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7">
    <w:name w:val="List Table 6 Colorful - Accent 1"/>
    <w:basedOn w:val="39"/>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8">
    <w:name w:val="List Table 6 Colorful - Accent 2"/>
    <w:basedOn w:val="39"/>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9">
    <w:name w:val="List Table 6 Colorful - Accent 3"/>
    <w:basedOn w:val="39"/>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0">
    <w:name w:val="List Table 6 Colorful - Accent 4"/>
    <w:basedOn w:val="39"/>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1">
    <w:name w:val="List Table 6 Colorful - Accent 5"/>
    <w:basedOn w:val="39"/>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2">
    <w:name w:val="List Table 6 Colorful - Accent 6"/>
    <w:basedOn w:val="39"/>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3">
    <w:name w:val="List Table 7 Colorful"/>
    <w:basedOn w:val="39"/>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4">
    <w:name w:val="List Table 7 Colorful - Accent 1"/>
    <w:basedOn w:val="39"/>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5">
    <w:name w:val="List Table 7 Colorful - Accent 2"/>
    <w:basedOn w:val="39"/>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6">
    <w:name w:val="List Table 7 Colorful - Accent 3"/>
    <w:basedOn w:val="39"/>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7">
    <w:name w:val="List Table 7 Colorful - Accent 4"/>
    <w:basedOn w:val="39"/>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8">
    <w:name w:val="List Table 7 Colorful - Accent 5"/>
    <w:basedOn w:val="39"/>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9">
    <w:name w:val="List Table 7 Colorful - Accent 6"/>
    <w:basedOn w:val="39"/>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0">
    <w:name w:val="Lined - Accent"/>
    <w:basedOn w:val="39"/>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1">
    <w:name w:val="Lined - Accent 1"/>
    <w:basedOn w:val="39"/>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2">
    <w:name w:val="Lined - Accent 2"/>
    <w:basedOn w:val="39"/>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3">
    <w:name w:val="Lined - Accent 3"/>
    <w:basedOn w:val="39"/>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4">
    <w:name w:val="Lined - Accent 4"/>
    <w:basedOn w:val="39"/>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5">
    <w:name w:val="Lined - Accent 5"/>
    <w:basedOn w:val="39"/>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6">
    <w:name w:val="Lined - Accent 6"/>
    <w:basedOn w:val="39"/>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7">
    <w:name w:val="Bordered &amp; Lined - Accent"/>
    <w:basedOn w:val="39"/>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8">
    <w:name w:val="Bordered &amp; Lined - Accent 1"/>
    <w:basedOn w:val="39"/>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9">
    <w:name w:val="Bordered &amp; Lined - Accent 2"/>
    <w:basedOn w:val="39"/>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0">
    <w:name w:val="Bordered &amp; Lined - Accent 3"/>
    <w:basedOn w:val="39"/>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1">
    <w:name w:val="Bordered &amp; Lined - Accent 4"/>
    <w:basedOn w:val="39"/>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2">
    <w:name w:val="Bordered &amp; Lined - Accent 5"/>
    <w:basedOn w:val="39"/>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3">
    <w:name w:val="Bordered &amp; Lined - Accent 6"/>
    <w:basedOn w:val="39"/>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4">
    <w:name w:val="Bordered"/>
    <w:basedOn w:val="39"/>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5">
    <w:name w:val="Bordered - Accent 1"/>
    <w:basedOn w:val="39"/>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6">
    <w:name w:val="Bordered - Accent 2"/>
    <w:basedOn w:val="39"/>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7">
    <w:name w:val="Bordered - Accent 3"/>
    <w:basedOn w:val="39"/>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8">
    <w:name w:val="Bordered - Accent 4"/>
    <w:basedOn w:val="39"/>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9">
    <w:name w:val="Bordered - Accent 5"/>
    <w:basedOn w:val="39"/>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0">
    <w:name w:val="Bordered - Accent 6"/>
    <w:basedOn w:val="39"/>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1">
    <w:name w:val="Footnote Text Char"/>
    <w:link w:val="31"/>
    <w:qFormat/>
    <w:uiPriority w:val="99"/>
    <w:rPr>
      <w:sz w:val="18"/>
    </w:rPr>
  </w:style>
  <w:style w:type="character" w:customStyle="1" w:styleId="192">
    <w:name w:val="Endnote Text Char"/>
    <w:link w:val="24"/>
    <w:qFormat/>
    <w:uiPriority w:val="99"/>
    <w:rPr>
      <w:sz w:val="20"/>
    </w:rPr>
  </w:style>
  <w:style w:type="paragraph" w:customStyle="1" w:styleId="193">
    <w:name w:val="TOC Heading"/>
    <w:unhideWhenUsed/>
    <w:qFormat/>
    <w:uiPriority w:val="39"/>
    <w:rPr>
      <w:rFonts w:hint="default" w:ascii="Times New Roman" w:hAnsi="Times New Roman" w:eastAsia="宋体" w:cs="Times New Roman"/>
    </w:rPr>
  </w:style>
  <w:style w:type="paragraph" w:customStyle="1" w:styleId="194">
    <w:name w:val="正文1"/>
    <w:basedOn w:val="1"/>
    <w:next w:val="1"/>
    <w:qFormat/>
    <w:uiPriority w:val="0"/>
    <w:pPr>
      <w:spacing w:line="360" w:lineRule="atLeast"/>
    </w:pPr>
    <w:rPr>
      <w:rFonts w:ascii="宋体" w:hAnsi="Calibri" w:eastAsia="宋体" w:cs="Times New Roman"/>
      <w:sz w:val="24"/>
      <w:szCs w:val="20"/>
    </w:rPr>
  </w:style>
  <w:style w:type="table" w:customStyle="1" w:styleId="195">
    <w:name w:val="Table Normal"/>
    <w:semiHidden/>
    <w:unhideWhenUsed/>
    <w:qFormat/>
    <w:uiPriority w:val="2"/>
    <w:tblPr>
      <w:tblCellMar>
        <w:top w:w="0" w:type="dxa"/>
        <w:left w:w="0" w:type="dxa"/>
        <w:bottom w:w="0" w:type="dxa"/>
        <w:right w:w="0" w:type="dxa"/>
      </w:tblCellMar>
    </w:tblPr>
  </w:style>
  <w:style w:type="paragraph" w:styleId="196">
    <w:name w:val="List Paragraph"/>
    <w:basedOn w:val="1"/>
    <w:qFormat/>
    <w:uiPriority w:val="1"/>
    <w:pPr>
      <w:ind w:left="220" w:hanging="530"/>
    </w:pPr>
  </w:style>
  <w:style w:type="paragraph" w:customStyle="1" w:styleId="197">
    <w:name w:val="Table Paragraph"/>
    <w:basedOn w:val="1"/>
    <w:qFormat/>
    <w:uiPriority w:val="1"/>
  </w:style>
  <w:style w:type="character" w:customStyle="1" w:styleId="198">
    <w:name w:val="标题 9 Char"/>
    <w:link w:val="11"/>
    <w:qFormat/>
    <w:uiPriority w:val="0"/>
    <w:rPr>
      <w:rFonts w:ascii="Arial" w:hAnsi="Arial" w:eastAsia="黑体"/>
      <w:sz w:val="21"/>
    </w:rPr>
  </w:style>
  <w:style w:type="paragraph" w:customStyle="1" w:styleId="199">
    <w:name w:val="正文_0"/>
    <w:qFormat/>
    <w:uiPriority w:val="0"/>
    <w:pPr>
      <w:widowControl w:val="0"/>
      <w:jc w:val="both"/>
    </w:pPr>
    <w:rPr>
      <w:rFonts w:hint="default" w:ascii="Cambria Math" w:hAnsi="Cambria Math" w:eastAsia="幼圆" w:cs="Cambria"/>
      <w:sz w:val="21"/>
      <w:szCs w:val="22"/>
      <w:lang w:val="en-US" w:eastAsia="zh-CN" w:bidi="ar-SA"/>
    </w:rPr>
  </w:style>
  <w:style w:type="paragraph" w:customStyle="1" w:styleId="200">
    <w:name w:val="Default"/>
    <w:qFormat/>
    <w:uiPriority w:val="0"/>
    <w:pPr>
      <w:widowControl w:val="0"/>
    </w:pPr>
    <w:rPr>
      <w:rFonts w:hint="default" w:ascii="幼圆" w:hAnsi="Verdana" w:eastAsia="宋体" w:cs="Times New Roman"/>
      <w:color w:val="000000"/>
      <w:sz w:val="24"/>
      <w:szCs w:val="24"/>
      <w:lang w:val="en-US" w:eastAsia="zh-CN" w:bidi="ar-SA"/>
    </w:rPr>
  </w:style>
  <w:style w:type="paragraph" w:customStyle="1" w:styleId="201">
    <w:name w:val="列表段落1"/>
    <w:basedOn w:val="1"/>
    <w:qFormat/>
    <w:uiPriority w:val="99"/>
    <w:pPr>
      <w:ind w:firstLine="420"/>
    </w:pPr>
    <w:rPr>
      <w:szCs w:val="20"/>
    </w:rPr>
  </w:style>
  <w:style w:type="paragraph" w:customStyle="1" w:styleId="202">
    <w:name w:val="普通正文"/>
    <w:basedOn w:val="1"/>
    <w:qFormat/>
    <w:uiPriority w:val="0"/>
    <w:pPr>
      <w:spacing w:before="120" w:after="120" w:line="360" w:lineRule="auto"/>
      <w:ind w:firstLine="480"/>
    </w:pPr>
    <w:rPr>
      <w:rFonts w:ascii="Arial" w:hAnsi="Arial" w:eastAsia="宋体" w:cs="Times New Roman"/>
      <w:sz w:val="24"/>
      <w:szCs w:val="24"/>
    </w:rPr>
  </w:style>
  <w:style w:type="paragraph" w:customStyle="1" w:styleId="203">
    <w:name w:val="Char"/>
    <w:basedOn w:val="1"/>
    <w:qFormat/>
    <w:uiPriority w:val="0"/>
    <w:pPr>
      <w:tabs>
        <w:tab w:val="left" w:pos="360"/>
      </w:tabs>
      <w:ind w:firstLine="200"/>
    </w:pPr>
    <w:rPr>
      <w:rFonts w:ascii="Times New Roman" w:hAnsi="Times New Roman" w:eastAsia="宋体" w:cs="Times New Roman"/>
      <w:sz w:val="28"/>
      <w:szCs w:val="30"/>
    </w:rPr>
  </w:style>
  <w:style w:type="character" w:customStyle="1" w:styleId="204">
    <w:name w:val="批注文字 Char"/>
    <w:basedOn w:val="41"/>
    <w:link w:val="15"/>
    <w:qFormat/>
    <w:uiPriority w:val="99"/>
  </w:style>
  <w:style w:type="character" w:customStyle="1" w:styleId="205">
    <w:name w:val="纯文本 Char"/>
    <w:link w:val="22"/>
    <w:qFormat/>
    <w:uiPriority w:val="99"/>
    <w:rPr>
      <w:rFonts w:ascii="宋体" w:hAnsi="Courier New" w:eastAsia="楷体" w:cs="楷体"/>
      <w:lang w:val="zh-CN" w:bidi="zh-CN"/>
    </w:rPr>
  </w:style>
  <w:style w:type="paragraph" w:customStyle="1" w:styleId="206">
    <w:name w:val="正文_0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207">
    <w:name w:val="正文_0_1"/>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208">
    <w:name w:val="正文12"/>
    <w:qFormat/>
    <w:uiPriority w:val="0"/>
    <w:pPr>
      <w:widowControl w:val="0"/>
      <w:jc w:val="both"/>
    </w:pPr>
    <w:rPr>
      <w:rFonts w:hint="default" w:ascii="Times New Roman" w:hAnsi="Times New Roman" w:eastAsia="Times New Roman" w:cs="Times New Roman"/>
      <w:lang w:val="en-US" w:eastAsia="zh-CN" w:bidi="ar-SA"/>
    </w:rPr>
  </w:style>
  <w:style w:type="paragraph" w:customStyle="1" w:styleId="209">
    <w:name w:val="正文2"/>
    <w:qFormat/>
    <w:uiPriority w:val="0"/>
    <w:rPr>
      <w:rFonts w:hint="default" w:ascii="Times New Roman" w:hAnsi="Times New Roman" w:eastAsia="宋体" w:cs="Times New Roman"/>
      <w:sz w:val="24"/>
      <w:szCs w:val="24"/>
      <w:lang w:val="en-US" w:eastAsia="zh-CN" w:bidi="ar-SA"/>
    </w:rPr>
  </w:style>
  <w:style w:type="paragraph" w:customStyle="1" w:styleId="210">
    <w:name w:val="正文空2格  1."/>
    <w:basedOn w:val="1"/>
    <w:qFormat/>
    <w:uiPriority w:val="0"/>
    <w:pPr>
      <w:ind w:firstLine="480"/>
      <w:jc w:val="both"/>
    </w:pPr>
    <w:rPr>
      <w:rFonts w:ascii="Times New Roman" w:hAnsi="Times New Roman" w:eastAsia="宋体" w:cs="宋体"/>
      <w:sz w:val="28"/>
      <w:szCs w:val="20"/>
      <w:lang w:val="en-US" w:bidi="ar-SA"/>
    </w:rPr>
  </w:style>
  <w:style w:type="character" w:customStyle="1" w:styleId="211">
    <w:name w:val="批注框文本 Char"/>
    <w:basedOn w:val="41"/>
    <w:link w:val="25"/>
    <w:qFormat/>
    <w:uiPriority w:val="0"/>
    <w:rPr>
      <w:rFonts w:ascii="楷体" w:hAnsi="楷体" w:eastAsia="楷体" w:cs="楷体"/>
      <w:sz w:val="18"/>
      <w:szCs w:val="18"/>
      <w:lang w:val="zh-CN" w:bidi="zh-CN"/>
    </w:rPr>
  </w:style>
  <w:style w:type="character" w:customStyle="1" w:styleId="212">
    <w:name w:val="font11"/>
    <w:basedOn w:val="41"/>
    <w:qFormat/>
    <w:uiPriority w:val="0"/>
    <w:rPr>
      <w:rFonts w:hint="eastAsia" w:ascii="宋体" w:hAnsi="宋体" w:eastAsia="宋体" w:cs="宋体"/>
      <w:color w:val="000000"/>
      <w:sz w:val="21"/>
      <w:szCs w:val="21"/>
      <w:u w:val="none"/>
    </w:rPr>
  </w:style>
  <w:style w:type="paragraph" w:customStyle="1" w:styleId="213">
    <w:name w:val="引文目录1"/>
    <w:basedOn w:val="1"/>
    <w:next w:val="1"/>
    <w:qFormat/>
    <w:uiPriority w:val="0"/>
    <w:pPr>
      <w:ind w:left="420"/>
    </w:pPr>
  </w:style>
  <w:style w:type="paragraph" w:customStyle="1" w:styleId="214">
    <w:name w:val="正文缩进 Char Char"/>
    <w:basedOn w:val="1"/>
    <w:qFormat/>
    <w:uiPriority w:val="0"/>
    <w:pPr>
      <w:spacing w:before="102" w:after="102" w:line="408" w:lineRule="auto"/>
      <w:ind w:left="1"/>
      <w:jc w:val="left"/>
    </w:pPr>
    <w:rPr>
      <w:rFonts w:ascii="宋体" w:hAnsi="宋体"/>
      <w:color w:val="000000"/>
      <w:sz w:val="24"/>
      <w:szCs w:val="20"/>
    </w:rPr>
  </w:style>
  <w:style w:type="paragraph" w:customStyle="1" w:styleId="215">
    <w:name w:val="Normal"/>
    <w:qFormat/>
    <w:uiPriority w:val="0"/>
    <w:pPr>
      <w:widowControl w:val="0"/>
      <w:jc w:val="both"/>
    </w:pPr>
    <w:rPr>
      <w:rFonts w:ascii="Times New Roman" w:hAnsi="Times New Roman" w:eastAsia="Times New Roman" w:cs="Times New Roman"/>
      <w:lang w:val="en-US" w:eastAsia="zh-CN" w:bidi="ar-SA"/>
    </w:rPr>
  </w:style>
  <w:style w:type="paragraph" w:customStyle="1" w:styleId="216">
    <w:name w:val="Normal_0"/>
    <w:qFormat/>
    <w:uiPriority w:val="0"/>
    <w:pPr>
      <w:widowControl w:val="0"/>
      <w:jc w:val="both"/>
    </w:pPr>
    <w:rPr>
      <w:rFonts w:ascii="Times New Roman" w:hAnsi="Times New Roman" w:eastAsia="Times New Roman" w:cs="Times New Roman"/>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80</Pages>
  <Words>1598</Words>
  <Characters>2191</Characters>
  <TotalTime>80</TotalTime>
  <ScaleCrop>false</ScaleCrop>
  <LinksUpToDate>false</LinksUpToDate>
  <CharactersWithSpaces>2249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2019-10-22T06:33:00Z</dcterms:created>
  <dc:creator>微软用户</dc:creator>
  <cp:lastModifiedBy>好莱客全屋定制夏丽娟</cp:lastModifiedBy>
  <cp:lastPrinted>2026-05-11T08:37:00Z</cp:lastPrinted>
  <dcterms:modified xsi:type="dcterms:W3CDTF">2026-08-21T03:05:54Z</dcterms:modified>
  <dc:title>竞争性磋商文件</dc:title>
  <cp:revision>45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2019-10-08T00:00:00Z</vt:filetime>
  </property>
  <property fmtid="{D5CDD505-2E9C-101B-9397-08002B2CF9AE}" pid="3" name="Creator">
    <vt:lpwstr>Microsoft® Office Word 2007</vt:lpwstr>
  </property>
  <property fmtid="{D5CDD505-2E9C-101B-9397-08002B2CF9AE}" pid="4" name="LastSaved">
    <vt:filetime>2019-10-22T00:00:00Z</vt:filetime>
  </property>
  <property fmtid="{D5CDD505-2E9C-101B-9397-08002B2CF9AE}" pid="5" name="KSOProductBuildVer">
    <vt:lpwstr>2052-12.1.0.28043</vt:lpwstr>
  </property>
  <property fmtid="{D5CDD505-2E9C-101B-9397-08002B2CF9AE}" pid="6" name="ICV">
    <vt:lpwstr>A2EC9BEF0831417EAF444EED324FF6CF_13</vt:lpwstr>
  </property>
  <property fmtid="{D5CDD505-2E9C-101B-9397-08002B2CF9AE}" pid="7" name="KSOTemplateDocerSaveRecord">
    <vt:lpwstr>eyJoZGlkIjoiN2YzNjBkOTgyNWQ1YTMxYzM3MzMwNWFiODNmOWIzYWMiLCJ1c2VySWQiOiI3MTA1ODY0NzIifQ==</vt:lpwstr>
  </property>
</Properties>
</file>