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96"/>
          <w:szCs w:val="96"/>
          <w:highlight w:val="none"/>
        </w:rPr>
      </w:pPr>
      <w:r>
        <w:rPr>
          <w:rFonts w:ascii="宋体" w:hAnsi="宋体"/>
          <w:b/>
          <w:color w:val="auto"/>
          <w:sz w:val="96"/>
          <w:szCs w:val="96"/>
          <w:highlight w:val="none"/>
        </w:rPr>
      </w:r>
      <w:r/>
    </w:p>
    <w:p>
      <w:pPr>
        <w:jc w:val="center"/>
        <w:spacing w:line="360" w:lineRule="auto"/>
        <w:rPr>
          <w:rFonts w:ascii="黑体" w:hAnsi="黑体" w:eastAsia="黑体" w:cs="黑体"/>
          <w:b/>
          <w:color w:val="auto"/>
          <w:sz w:val="84"/>
          <w:szCs w:val="84"/>
          <w:highlight w:val="none"/>
        </w:rPr>
      </w:pPr>
      <w:r>
        <w:rPr>
          <w:rFonts w:hint="eastAsia" w:ascii="黑体" w:hAnsi="黑体" w:eastAsia="黑体" w:cs="黑体"/>
          <w:b/>
          <w:color w:val="auto"/>
          <w:sz w:val="84"/>
          <w:szCs w:val="84"/>
          <w:highlight w:val="none"/>
        </w:rPr>
        <w:t xml:space="preserve">苏州市</w:t>
      </w:r>
      <w:r>
        <w:rPr>
          <w:rFonts w:hint="default" w:ascii="黑体" w:hAnsi="黑体" w:eastAsia="黑体" w:cs="黑体"/>
          <w:b/>
          <w:color w:val="auto"/>
          <w:sz w:val="84"/>
          <w:szCs w:val="84"/>
          <w:highlight w:val="none"/>
        </w:rPr>
        <w:t xml:space="preserve">吴中区</w:t>
      </w:r>
      <w:r>
        <w:rPr>
          <w:rFonts w:hint="eastAsia" w:ascii="黑体" w:hAnsi="黑体" w:eastAsia="黑体" w:cs="黑体"/>
          <w:b/>
          <w:color w:val="auto"/>
          <w:sz w:val="84"/>
          <w:szCs w:val="84"/>
          <w:highlight w:val="none"/>
        </w:rPr>
        <w:t xml:space="preserve">政府采购</w:t>
      </w:r>
      <w:r/>
    </w:p>
    <w:p>
      <w:pPr>
        <w:jc w:val="center"/>
        <w:spacing w:line="360" w:lineRule="auto"/>
        <w:rPr>
          <w:rFonts w:ascii="黑体" w:hAnsi="黑体" w:eastAsia="黑体" w:cs="黑体"/>
          <w:b/>
          <w:color w:val="auto"/>
          <w:sz w:val="84"/>
          <w:szCs w:val="84"/>
          <w:highlight w:val="none"/>
        </w:rPr>
      </w:pPr>
      <w:r>
        <w:rPr>
          <w:rFonts w:hint="eastAsia" w:ascii="黑体" w:hAnsi="黑体" w:eastAsia="黑体" w:cs="黑体"/>
          <w:b/>
          <w:color w:val="auto"/>
          <w:sz w:val="84"/>
          <w:szCs w:val="84"/>
          <w:highlight w:val="none"/>
        </w:rPr>
        <w:t xml:space="preserve">竞争性磋商文件  </w:t>
      </w:r>
      <w:r/>
    </w:p>
    <w:p>
      <w:pPr>
        <w:jc w:val="center"/>
        <w:spacing w:line="360" w:lineRule="auto"/>
        <w:rPr>
          <w:rFonts w:ascii="宋体" w:hAnsi="宋体"/>
          <w:color w:val="auto"/>
          <w:highlight w:val="none"/>
        </w:rPr>
      </w:pPr>
      <w:r>
        <w:rPr>
          <w:rFonts w:ascii="宋体" w:hAnsi="宋体"/>
          <w:color w:val="auto"/>
          <w:highlight w:val="none"/>
        </w:rPr>
      </w:r>
      <w:r/>
    </w:p>
    <w:p>
      <w:pPr>
        <w:jc w:val="center"/>
        <w:spacing w:line="360" w:lineRule="auto"/>
        <w:rPr>
          <w:rFonts w:ascii="宋体" w:hAnsi="宋体"/>
          <w:color w:val="auto"/>
          <w:highlight w:val="none"/>
        </w:rPr>
      </w:pPr>
      <w:r>
        <w:rPr>
          <w:rFonts w:ascii="宋体" w:hAnsi="宋体"/>
          <w:color w:val="auto"/>
          <w:highlight w:val="none"/>
        </w:rPr>
      </w:r>
      <w:r/>
    </w:p>
    <w:p>
      <w:pPr>
        <w:spacing w:line="360" w:lineRule="auto"/>
        <w:rPr>
          <w:rFonts w:ascii="黑体" w:hAnsi="黑体" w:eastAsia="黑体" w:cs="黑体"/>
          <w:b/>
          <w:color w:val="auto"/>
          <w:spacing w:val="-6"/>
          <w:sz w:val="32"/>
          <w:highlight w:val="none"/>
        </w:rPr>
      </w:pPr>
      <w:r>
        <w:rPr>
          <w:rFonts w:ascii="黑体" w:hAnsi="黑体" w:eastAsia="黑体" w:cs="黑体"/>
          <w:b/>
          <w:color w:val="auto"/>
          <w:spacing w:val="-6"/>
          <w:sz w:val="32"/>
          <w:highlight w:val="none"/>
        </w:rPr>
      </w:r>
      <w:r/>
    </w:p>
    <w:p>
      <w:pPr>
        <w:ind w:firstLine="1237"/>
        <w:spacing w:line="360" w:lineRule="auto"/>
        <w:rPr>
          <w:rFonts w:hint="default" w:ascii="黑体" w:hAnsi="黑体" w:eastAsia="黑体" w:cs="黑体"/>
          <w:b/>
          <w:color w:val="auto"/>
          <w:spacing w:val="-6"/>
          <w:sz w:val="32"/>
          <w:highlight w:val="none"/>
          <w:lang w:eastAsia="zh-CN"/>
        </w:rPr>
      </w:pPr>
      <w:r>
        <w:rPr>
          <w:rFonts w:hint="eastAsia" w:ascii="黑体" w:hAnsi="黑体" w:eastAsia="黑体" w:cs="黑体"/>
          <w:b/>
          <w:color w:val="auto"/>
          <w:spacing w:val="-6"/>
          <w:sz w:val="32"/>
          <w:highlight w:val="none"/>
        </w:rPr>
        <w:t xml:space="preserve">采购编号：</w:t>
      </w:r>
      <w:r>
        <w:rPr>
          <w:rFonts w:hint="eastAsia" w:ascii="黑体" w:hAnsi="黑体" w:eastAsia="黑体" w:cs="黑体"/>
          <w:b/>
          <w:color w:val="auto"/>
          <w:spacing w:val="-6"/>
          <w:sz w:val="32"/>
          <w:highlight w:val="none"/>
          <w:lang w:eastAsia="zh-CN"/>
        </w:rPr>
        <w:t xml:space="preserve">JSZC-320506-ZXCG-C2026-0006</w:t>
      </w:r>
      <w:r/>
    </w:p>
    <w:p>
      <w:pPr>
        <w:ind w:firstLine="1237"/>
        <w:spacing w:line="360" w:lineRule="auto"/>
        <w:rPr>
          <w:rFonts w:hint="eastAsia" w:ascii="黑体" w:hAnsi="黑体" w:eastAsia="黑体" w:cs="黑体"/>
          <w:b/>
          <w:color w:val="auto"/>
          <w:spacing w:val="-6"/>
          <w:sz w:val="32"/>
          <w:highlight w:val="none"/>
          <w:lang w:eastAsia="zh-CN"/>
        </w:rPr>
      </w:pPr>
      <w:r>
        <w:rPr>
          <w:rFonts w:hint="eastAsia" w:ascii="黑体" w:hAnsi="黑体" w:eastAsia="黑体" w:cs="黑体"/>
          <w:b/>
          <w:color w:val="auto"/>
          <w:spacing w:val="-6"/>
          <w:sz w:val="32"/>
          <w:highlight w:val="none"/>
        </w:rPr>
        <w:t xml:space="preserve">采购内容：</w:t>
      </w:r>
      <w:r>
        <w:rPr>
          <w:rFonts w:hint="eastAsia" w:ascii="黑体" w:hAnsi="黑体" w:eastAsia="黑体" w:cs="黑体"/>
          <w:b/>
          <w:color w:val="auto"/>
          <w:spacing w:val="-6"/>
          <w:sz w:val="32"/>
          <w:highlight w:val="none"/>
          <w:lang w:eastAsia="zh-CN"/>
        </w:rPr>
        <w:t xml:space="preserve">郭巷街道戈湾社区尹东八村二区小公园积水改造工程</w:t>
      </w:r>
      <w:r/>
    </w:p>
    <w:p>
      <w:pPr>
        <w:ind w:firstLine="1237"/>
        <w:spacing w:line="360" w:lineRule="auto"/>
        <w:rPr>
          <w:rFonts w:hint="eastAsia" w:ascii="黑体" w:hAnsi="黑体" w:eastAsia="黑体" w:cs="黑体"/>
          <w:b/>
          <w:color w:val="auto"/>
          <w:spacing w:val="-6"/>
          <w:sz w:val="32"/>
          <w:highlight w:val="none"/>
          <w:lang w:eastAsia="zh-CN"/>
        </w:rPr>
      </w:pPr>
      <w:r>
        <w:rPr>
          <w:rFonts w:hint="eastAsia" w:ascii="黑体" w:hAnsi="黑体" w:eastAsia="黑体" w:cs="黑体"/>
          <w:b/>
          <w:color w:val="auto"/>
          <w:spacing w:val="-6"/>
          <w:sz w:val="32"/>
          <w:highlight w:val="none"/>
          <w:lang w:val="en-US" w:eastAsia="zh-CN"/>
        </w:rPr>
        <w:t xml:space="preserve">采购单位</w:t>
      </w:r>
      <w:r>
        <w:rPr>
          <w:rFonts w:hint="eastAsia" w:ascii="黑体" w:hAnsi="黑体" w:eastAsia="黑体" w:cs="黑体"/>
          <w:b/>
          <w:color w:val="auto"/>
          <w:spacing w:val="-6"/>
          <w:sz w:val="32"/>
          <w:highlight w:val="none"/>
        </w:rPr>
        <w:t xml:space="preserve">：</w:t>
      </w:r>
      <w:r>
        <w:rPr>
          <w:rFonts w:hint="eastAsia" w:ascii="黑体" w:hAnsi="黑体" w:eastAsia="黑体" w:cs="黑体"/>
          <w:b/>
          <w:color w:val="auto"/>
          <w:spacing w:val="-6"/>
          <w:sz w:val="32"/>
          <w:highlight w:val="none"/>
          <w:lang w:eastAsia="zh-CN"/>
        </w:rPr>
        <w:t xml:space="preserve">苏州市吴中区人民政府郭巷街道办事处</w:t>
      </w:r>
      <w:r/>
    </w:p>
    <w:p>
      <w:pPr>
        <w:ind w:firstLine="1237"/>
        <w:spacing w:line="360" w:lineRule="auto"/>
        <w:rPr>
          <w:rFonts w:ascii="黑体" w:hAnsi="黑体" w:eastAsia="黑体" w:cs="黑体"/>
          <w:b/>
          <w:color w:val="auto"/>
          <w:spacing w:val="-6"/>
          <w:sz w:val="32"/>
          <w:highlight w:val="none"/>
        </w:rPr>
      </w:pPr>
      <w:r>
        <w:rPr>
          <w:rFonts w:hint="eastAsia" w:ascii="黑体" w:hAnsi="黑体" w:eastAsia="黑体" w:cs="黑体"/>
          <w:b/>
          <w:color w:val="auto"/>
          <w:spacing w:val="-6"/>
          <w:sz w:val="32"/>
          <w:highlight w:val="none"/>
        </w:rPr>
        <w:t xml:space="preserve">采购类别：工程类</w:t>
      </w:r>
      <w:r/>
    </w:p>
    <w:p>
      <w:pPr>
        <w:jc w:val="center"/>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
          <w:color w:val="auto"/>
          <w:spacing w:val="-6"/>
          <w:sz w:val="32"/>
          <w:highlight w:val="none"/>
        </w:rPr>
      </w:pPr>
      <w:r>
        <w:rPr>
          <w:rFonts w:ascii="宋体" w:hAnsi="宋体"/>
          <w:b/>
          <w:color w:val="auto"/>
          <w:spacing w:val="-6"/>
          <w:sz w:val="32"/>
          <w:highlight w:val="none"/>
        </w:rPr>
      </w:r>
      <w:r/>
    </w:p>
    <w:p>
      <w:pPr>
        <w:jc w:val="center"/>
        <w:spacing w:line="360" w:lineRule="auto"/>
        <w:rPr>
          <w:rFonts w:ascii="宋体" w:hAnsi="宋体"/>
          <w:b/>
          <w:color w:val="auto"/>
          <w:spacing w:val="-6"/>
          <w:sz w:val="32"/>
          <w:highlight w:val="none"/>
        </w:rPr>
      </w:pPr>
      <w:r>
        <w:rPr>
          <w:rFonts w:ascii="宋体" w:hAnsi="宋体"/>
          <w:b/>
          <w:color w:val="auto"/>
          <w:spacing w:val="-6"/>
          <w:sz w:val="32"/>
          <w:highlight w:val="none"/>
        </w:rPr>
      </w:r>
      <w:r/>
    </w:p>
    <w:p>
      <w:pPr>
        <w:pStyle w:val="728"/>
        <w:ind w:firstLine="0"/>
        <w:jc w:val="center"/>
        <w:spacing w:line="360" w:lineRule="auto"/>
        <w:rPr>
          <w:rFonts w:ascii="黑体" w:hAnsi="黑体" w:eastAsia="黑体" w:cs="黑体"/>
          <w:color w:val="auto"/>
          <w:highlight w:val="none"/>
          <w:lang w:val="en-US"/>
        </w:rPr>
      </w:pPr>
      <w:r>
        <w:rPr>
          <w:color w:val="000000"/>
          <w:highlight w:val="white"/>
          <w:lang w:bidi="ar"/>
        </w:rPr>
        <mc:AlternateContent>
          <mc:Choice Requires="wpg">
            <w:drawing>
              <wp:inline xmlns:wp="http://schemas.openxmlformats.org/drawingml/2006/wordprocessingDrawing" distT="0" distB="0" distL="0" distR="0">
                <wp:extent cx="899160" cy="906145"/>
                <wp:effectExtent l="0" t="0" r="15240" b="8255"/>
                <wp:docPr id="2"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899208" cy="9067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0.8pt;height:71.3pt;mso-wrap-distance-left:0.0pt;mso-wrap-distance-top:0.0pt;mso-wrap-distance-right:0.0pt;mso-wrap-distance-bottom:0.0pt;" stroked="f">
                <v:path textboxrect="0,0,0,0"/>
                <v:imagedata r:id="rId12" o:title=""/>
              </v:shape>
            </w:pict>
          </mc:Fallback>
        </mc:AlternateContent>
      </w:r>
      <w:r/>
    </w:p>
    <w:p>
      <w:pPr>
        <w:pStyle w:val="728"/>
        <w:ind w:firstLine="0"/>
        <w:jc w:val="center"/>
        <w:spacing w:line="360" w:lineRule="auto"/>
        <w:rPr>
          <w:rFonts w:ascii="黑体" w:hAnsi="黑体" w:eastAsia="黑体" w:cs="黑体"/>
          <w:color w:val="auto"/>
          <w:highlight w:val="none"/>
          <w:lang w:val="en-US"/>
        </w:rPr>
      </w:pPr>
      <w:r>
        <w:rPr>
          <w:rFonts w:ascii="黑体" w:hAnsi="黑体" w:eastAsia="黑体" w:cs="黑体"/>
          <w:color w:val="auto"/>
          <w:highlight w:val="none"/>
          <w:lang w:val="en-US"/>
        </w:rPr>
      </w:r>
      <w:r/>
    </w:p>
    <w:p>
      <w:pPr>
        <w:jc w:val="center"/>
        <w:spacing w:line="360" w:lineRule="auto"/>
        <w:rPr>
          <w:rFonts w:ascii="黑体" w:hAnsi="黑体" w:eastAsia="黑体" w:cs="黑体"/>
          <w:b/>
          <w:color w:val="auto"/>
          <w:sz w:val="36"/>
          <w:szCs w:val="36"/>
          <w:highlight w:val="none"/>
        </w:rPr>
      </w:pPr>
      <w:r>
        <w:rPr>
          <w:rFonts w:hint="eastAsia" w:ascii="黑体" w:hAnsi="黑体" w:eastAsia="黑体" w:cs="黑体"/>
          <w:b/>
          <w:color w:val="auto"/>
          <w:spacing w:val="-14"/>
          <w:sz w:val="36"/>
          <w:szCs w:val="36"/>
          <w:highlight w:val="none"/>
        </w:rPr>
        <w:t xml:space="preserve">苏州正信工程造价咨询事务所有限责任公司</w:t>
      </w:r>
      <w:r/>
    </w:p>
    <w:p>
      <w:pPr>
        <w:jc w:val="center"/>
        <w:spacing w:line="360" w:lineRule="auto"/>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二零</w:t>
      </w:r>
      <w:r>
        <w:rPr>
          <w:rFonts w:ascii="黑体" w:hAnsi="黑体" w:eastAsia="黑体" w:cs="黑体"/>
          <w:b/>
          <w:color w:val="auto"/>
          <w:sz w:val="36"/>
          <w:szCs w:val="36"/>
          <w:highlight w:val="none"/>
        </w:rPr>
        <w:t xml:space="preserve">二</w:t>
      </w:r>
      <w:r>
        <w:rPr>
          <w:rFonts w:hint="eastAsia" w:ascii="黑体" w:hAnsi="黑体" w:eastAsia="黑体" w:cs="黑体"/>
          <w:b/>
          <w:color w:val="auto"/>
          <w:sz w:val="36"/>
          <w:szCs w:val="36"/>
          <w:highlight w:val="none"/>
          <w:lang w:val="en-US" w:eastAsia="zh-CN"/>
        </w:rPr>
        <w:t xml:space="preserve">六</w:t>
      </w:r>
      <w:r>
        <w:rPr>
          <w:rFonts w:hint="eastAsia" w:ascii="黑体" w:hAnsi="黑体" w:eastAsia="黑体" w:cs="黑体"/>
          <w:b/>
          <w:color w:val="auto"/>
          <w:sz w:val="36"/>
          <w:szCs w:val="36"/>
          <w:highlight w:val="none"/>
        </w:rPr>
        <w:t xml:space="preserve">年</w:t>
      </w:r>
      <w:r>
        <w:rPr>
          <w:rFonts w:hint="eastAsia" w:ascii="黑体" w:hAnsi="黑体" w:eastAsia="黑体" w:cs="黑体"/>
          <w:b/>
          <w:color w:val="auto"/>
          <w:sz w:val="36"/>
          <w:szCs w:val="36"/>
          <w:highlight w:val="none"/>
          <w:lang w:val="en-US" w:eastAsia="zh-CN"/>
        </w:rPr>
        <w:t xml:space="preserve">七</w:t>
      </w:r>
      <w:r>
        <w:rPr>
          <w:rFonts w:hint="eastAsia" w:ascii="黑体" w:hAnsi="黑体" w:eastAsia="黑体" w:cs="黑体"/>
          <w:b/>
          <w:color w:val="auto"/>
          <w:sz w:val="36"/>
          <w:szCs w:val="36"/>
          <w:highlight w:val="none"/>
        </w:rPr>
        <w:t xml:space="preserve">月</w:t>
      </w:r>
      <w:r/>
    </w:p>
    <w:p>
      <w:pPr>
        <w:pStyle w:val="759"/>
        <w:spacing w:before="0"/>
        <w:rPr>
          <w:color w:val="auto"/>
          <w:highlight w:val="none"/>
        </w:rPr>
      </w:pPr>
      <w:r>
        <w:rPr>
          <w:color w:val="auto"/>
          <w:highlight w:val="none"/>
        </w:rPr>
      </w:r>
      <w:r/>
    </w:p>
    <w:p>
      <w:pPr>
        <w:jc w:val="center"/>
        <w:spacing w:line="360" w:lineRule="auto"/>
        <w:tabs>
          <w:tab w:val="left" w:pos="315" w:leader="none"/>
          <w:tab w:val="center" w:pos="4153" w:leader="none"/>
        </w:tabs>
        <w:rPr>
          <w:rFonts w:ascii="黑体" w:hAnsi="黑体" w:eastAsia="黑体"/>
          <w:b/>
          <w:color w:val="auto"/>
          <w:sz w:val="48"/>
          <w:szCs w:val="48"/>
          <w:highlight w:val="none"/>
        </w:rPr>
      </w:pPr>
      <w:r>
        <w:rPr>
          <w:rFonts w:ascii="黑体" w:hAnsi="黑体" w:eastAsia="黑体"/>
          <w:b/>
          <w:color w:val="auto"/>
          <w:sz w:val="48"/>
          <w:szCs w:val="48"/>
          <w:highlight w:val="none"/>
        </w:rPr>
      </w:r>
      <w:r/>
    </w:p>
    <w:p>
      <w:pPr>
        <w:rPr>
          <w:rFonts w:hint="eastAsia" w:ascii="黑体" w:hAnsi="黑体" w:eastAsia="黑体"/>
          <w:b/>
          <w:color w:val="auto"/>
          <w:sz w:val="48"/>
          <w:szCs w:val="48"/>
          <w:highlight w:val="none"/>
        </w:rPr>
      </w:pPr>
      <w:r>
        <w:rPr>
          <w:rFonts w:hint="eastAsia" w:ascii="黑体" w:hAnsi="黑体" w:eastAsia="黑体"/>
          <w:b/>
          <w:color w:val="auto"/>
          <w:sz w:val="48"/>
          <w:szCs w:val="48"/>
          <w:highlight w:val="none"/>
        </w:rPr>
      </w:r>
      <w:r/>
    </w:p>
    <w:p>
      <w:pPr>
        <w:jc w:val="center"/>
        <w:spacing w:line="360" w:lineRule="auto"/>
        <w:tabs>
          <w:tab w:val="left" w:pos="315" w:leader="none"/>
          <w:tab w:val="center" w:pos="4153" w:leader="none"/>
        </w:tabs>
        <w:rPr>
          <w:rFonts w:ascii="黑体" w:hAnsi="黑体" w:eastAsia="黑体"/>
          <w:b/>
          <w:color w:val="auto"/>
          <w:sz w:val="48"/>
          <w:szCs w:val="48"/>
          <w:highlight w:val="none"/>
        </w:rPr>
      </w:pPr>
      <w:r>
        <w:rPr>
          <w:rFonts w:hint="eastAsia" w:ascii="黑体" w:hAnsi="黑体" w:eastAsia="黑体"/>
          <w:b/>
          <w:color w:val="auto"/>
          <w:sz w:val="48"/>
          <w:szCs w:val="48"/>
          <w:highlight w:val="none"/>
        </w:rPr>
        <w:t xml:space="preserve">目  录</w:t>
      </w:r>
      <w:r/>
    </w:p>
    <w:p>
      <w:pPr>
        <w:spacing w:line="360" w:lineRule="auto"/>
        <w:tabs>
          <w:tab w:val="left" w:pos="315" w:leader="none"/>
          <w:tab w:val="center" w:pos="4153" w:leader="none"/>
        </w:tabs>
        <w:rPr>
          <w:color w:val="auto"/>
          <w:sz w:val="30"/>
          <w:szCs w:val="30"/>
          <w:highlight w:val="none"/>
        </w:rPr>
      </w:pPr>
      <w:r>
        <w:rPr>
          <w:rFonts w:hint="eastAsia" w:ascii="宋体" w:hAnsi="宋体"/>
          <w:color w:val="auto"/>
          <w:sz w:val="30"/>
          <w:szCs w:val="30"/>
          <w:highlight w:val="none"/>
        </w:rPr>
        <w:t xml:space="preserve">一、竞争性磋商公告</w:t>
      </w:r>
      <w:r/>
    </w:p>
    <w:p>
      <w:pPr>
        <w:spacing w:line="360" w:lineRule="auto"/>
        <w:tabs>
          <w:tab w:val="left" w:pos="315" w:leader="none"/>
          <w:tab w:val="center" w:pos="4153" w:leader="none"/>
        </w:tabs>
        <w:rPr>
          <w:color w:val="auto"/>
          <w:highlight w:val="none"/>
        </w:rPr>
      </w:pPr>
      <w:r>
        <w:rPr>
          <w:rFonts w:hint="eastAsia" w:ascii="宋体" w:hAnsi="宋体"/>
          <w:color w:val="auto"/>
          <w:sz w:val="30"/>
          <w:szCs w:val="30"/>
          <w:highlight w:val="none"/>
        </w:rPr>
        <w:t xml:space="preserve">二、磋商须知前附表</w:t>
      </w:r>
      <w:r/>
    </w:p>
    <w:p>
      <w:pPr>
        <w:pStyle w:val="759"/>
        <w:ind w:left="0" w:firstLine="0"/>
        <w:spacing w:before="0"/>
        <w:rPr>
          <w:color w:val="auto"/>
          <w:highlight w:val="none"/>
        </w:rPr>
      </w:pPr>
      <w:r>
        <w:rPr>
          <w:rFonts w:hint="eastAsia"/>
          <w:color w:val="auto"/>
          <w:sz w:val="30"/>
          <w:szCs w:val="30"/>
          <w:highlight w:val="none"/>
        </w:rPr>
        <w:t xml:space="preserve">三、供应商须知</w:t>
      </w:r>
      <w:r/>
    </w:p>
    <w:p>
      <w:pPr>
        <w:spacing w:line="360" w:lineRule="auto"/>
        <w:tabs>
          <w:tab w:val="left" w:pos="315" w:leader="none"/>
          <w:tab w:val="center" w:pos="4153" w:leader="none"/>
        </w:tabs>
        <w:rPr>
          <w:rFonts w:ascii="宋体" w:hAnsi="宋体"/>
          <w:color w:val="auto"/>
          <w:sz w:val="30"/>
          <w:szCs w:val="30"/>
          <w:highlight w:val="none"/>
        </w:rPr>
      </w:pPr>
      <w:r>
        <w:rPr>
          <w:rFonts w:hint="eastAsia" w:ascii="宋体" w:hAnsi="宋体"/>
          <w:color w:val="auto"/>
          <w:sz w:val="30"/>
          <w:szCs w:val="30"/>
          <w:highlight w:val="none"/>
        </w:rPr>
        <w:t xml:space="preserve">四、响应文件格式</w:t>
      </w:r>
      <w:r/>
    </w:p>
    <w:p>
      <w:pPr>
        <w:spacing w:line="360" w:lineRule="auto"/>
        <w:tabs>
          <w:tab w:val="left" w:pos="315" w:leader="none"/>
          <w:tab w:val="center" w:pos="4153" w:leader="none"/>
        </w:tabs>
        <w:rPr>
          <w:rFonts w:ascii="宋体" w:hAnsi="宋体"/>
          <w:color w:val="auto"/>
          <w:sz w:val="30"/>
          <w:szCs w:val="30"/>
          <w:highlight w:val="none"/>
        </w:rPr>
      </w:pPr>
      <w:r>
        <w:rPr>
          <w:rFonts w:hint="eastAsia" w:ascii="宋体" w:hAnsi="宋体"/>
          <w:color w:val="auto"/>
          <w:sz w:val="30"/>
          <w:szCs w:val="30"/>
          <w:highlight w:val="none"/>
        </w:rPr>
        <w:t xml:space="preserve">五、磋商采购内容</w:t>
      </w:r>
      <w:r/>
    </w:p>
    <w:p>
      <w:pPr>
        <w:spacing w:line="360" w:lineRule="auto"/>
        <w:tabs>
          <w:tab w:val="left" w:pos="315" w:leader="none"/>
          <w:tab w:val="center" w:pos="4153" w:leader="none"/>
        </w:tabs>
        <w:rPr>
          <w:rFonts w:ascii="宋体" w:hAnsi="宋体"/>
          <w:color w:val="auto"/>
          <w:sz w:val="30"/>
          <w:szCs w:val="30"/>
          <w:highlight w:val="none"/>
        </w:rPr>
      </w:pPr>
      <w:r>
        <w:rPr>
          <w:rFonts w:hint="eastAsia" w:ascii="宋体" w:hAnsi="宋体"/>
          <w:color w:val="auto"/>
          <w:sz w:val="30"/>
          <w:szCs w:val="30"/>
          <w:highlight w:val="none"/>
        </w:rPr>
        <w:t xml:space="preserve">六、合同主要条款</w:t>
      </w:r>
      <w:r/>
    </w:p>
    <w:p>
      <w:pPr>
        <w:spacing w:line="360" w:lineRule="auto"/>
        <w:tabs>
          <w:tab w:val="left" w:pos="315" w:leader="none"/>
          <w:tab w:val="center" w:pos="4153" w:leader="none"/>
        </w:tabs>
        <w:rPr>
          <w:rFonts w:ascii="宋体" w:hAnsi="宋体"/>
          <w:color w:val="auto"/>
          <w:sz w:val="30"/>
          <w:szCs w:val="30"/>
          <w:highlight w:val="none"/>
        </w:rPr>
      </w:pPr>
      <w:r>
        <w:rPr>
          <w:rFonts w:hint="eastAsia" w:ascii="宋体" w:hAnsi="宋体"/>
          <w:color w:val="auto"/>
          <w:sz w:val="30"/>
          <w:szCs w:val="30"/>
          <w:highlight w:val="none"/>
        </w:rPr>
        <w:t xml:space="preserve">七、技术要求、图纸</w:t>
      </w:r>
      <w:r/>
    </w:p>
    <w:p>
      <w:pPr>
        <w:spacing w:line="360" w:lineRule="auto"/>
        <w:rPr>
          <w:rFonts w:ascii="宋体" w:hAnsi="宋体"/>
          <w:b/>
          <w:color w:val="auto"/>
          <w:sz w:val="30"/>
          <w:szCs w:val="30"/>
          <w:highlight w:val="none"/>
        </w:rPr>
      </w:pPr>
      <w:r>
        <w:rPr>
          <w:rFonts w:hint="eastAsia" w:ascii="宋体" w:hAnsi="宋体"/>
          <w:color w:val="auto"/>
          <w:sz w:val="30"/>
          <w:szCs w:val="30"/>
          <w:highlight w:val="none"/>
        </w:rPr>
        <w:t xml:space="preserve">八、评标方法与评标标准</w:t>
      </w:r>
      <w:r/>
    </w:p>
    <w:p>
      <w:pPr>
        <w:pStyle w:val="759"/>
        <w:spacing w:before="0"/>
        <w:rPr>
          <w:b/>
          <w:color w:val="auto"/>
          <w:sz w:val="30"/>
          <w:szCs w:val="30"/>
          <w:highlight w:val="none"/>
        </w:rPr>
      </w:pPr>
      <w:r>
        <w:rPr>
          <w:b/>
          <w:color w:val="auto"/>
          <w:sz w:val="30"/>
          <w:szCs w:val="30"/>
          <w:highlight w:val="none"/>
        </w:rPr>
      </w:r>
      <w:r/>
    </w:p>
    <w:p>
      <w:pPr>
        <w:spacing w:line="360" w:lineRule="auto"/>
        <w:rPr>
          <w:rFonts w:ascii="宋体" w:hAnsi="宋体"/>
          <w:b/>
          <w:color w:val="auto"/>
          <w:sz w:val="30"/>
          <w:szCs w:val="30"/>
          <w:highlight w:val="none"/>
        </w:rPr>
      </w:pPr>
      <w:r>
        <w:rPr>
          <w:rFonts w:ascii="宋体" w:hAnsi="宋体"/>
          <w:b/>
          <w:color w:val="auto"/>
          <w:sz w:val="30"/>
          <w:szCs w:val="30"/>
          <w:highlight w:val="none"/>
        </w:rPr>
      </w:r>
      <w:r/>
    </w:p>
    <w:p>
      <w:pPr>
        <w:pStyle w:val="759"/>
        <w:spacing w:before="0"/>
        <w:rPr>
          <w:b/>
          <w:color w:val="auto"/>
          <w:sz w:val="30"/>
          <w:szCs w:val="30"/>
          <w:highlight w:val="none"/>
        </w:rPr>
      </w:pPr>
      <w:r>
        <w:rPr>
          <w:b/>
          <w:color w:val="auto"/>
          <w:sz w:val="30"/>
          <w:szCs w:val="30"/>
          <w:highlight w:val="none"/>
        </w:rPr>
      </w:r>
      <w:r/>
    </w:p>
    <w:p>
      <w:pPr>
        <w:spacing w:line="360" w:lineRule="auto"/>
        <w:rPr>
          <w:rFonts w:ascii="宋体" w:hAnsi="宋体"/>
          <w:b/>
          <w:color w:val="auto"/>
          <w:sz w:val="30"/>
          <w:szCs w:val="30"/>
          <w:highlight w:val="none"/>
        </w:rPr>
      </w:pPr>
      <w:r>
        <w:rPr>
          <w:rFonts w:ascii="宋体" w:hAnsi="宋体"/>
          <w:b/>
          <w:color w:val="auto"/>
          <w:sz w:val="30"/>
          <w:szCs w:val="30"/>
          <w:highlight w:val="none"/>
        </w:rPr>
      </w:r>
      <w:r/>
    </w:p>
    <w:p>
      <w:pPr>
        <w:pStyle w:val="759"/>
        <w:spacing w:before="0"/>
        <w:rPr>
          <w:b/>
          <w:color w:val="auto"/>
          <w:sz w:val="30"/>
          <w:szCs w:val="30"/>
          <w:highlight w:val="none"/>
        </w:rPr>
      </w:pPr>
      <w:r>
        <w:rPr>
          <w:b/>
          <w:color w:val="auto"/>
          <w:sz w:val="30"/>
          <w:szCs w:val="30"/>
          <w:highlight w:val="none"/>
        </w:rPr>
      </w:r>
      <w:r/>
    </w:p>
    <w:p>
      <w:pPr>
        <w:spacing w:line="360" w:lineRule="auto"/>
        <w:rPr>
          <w:rFonts w:ascii="宋体" w:hAnsi="宋体"/>
          <w:b/>
          <w:color w:val="auto"/>
          <w:sz w:val="30"/>
          <w:szCs w:val="30"/>
          <w:highlight w:val="none"/>
        </w:rPr>
      </w:pPr>
      <w:r>
        <w:rPr>
          <w:rFonts w:ascii="宋体" w:hAnsi="宋体"/>
          <w:b/>
          <w:color w:val="auto"/>
          <w:sz w:val="30"/>
          <w:szCs w:val="30"/>
          <w:highlight w:val="none"/>
        </w:rPr>
      </w:r>
      <w:r/>
    </w:p>
    <w:p>
      <w:pPr>
        <w:pStyle w:val="759"/>
        <w:spacing w:before="0"/>
        <w:rPr>
          <w:b/>
          <w:color w:val="auto"/>
          <w:sz w:val="30"/>
          <w:szCs w:val="30"/>
          <w:highlight w:val="none"/>
        </w:rPr>
      </w:pPr>
      <w:r>
        <w:rPr>
          <w:b/>
          <w:color w:val="auto"/>
          <w:sz w:val="30"/>
          <w:szCs w:val="30"/>
          <w:highlight w:val="none"/>
        </w:rPr>
      </w:r>
      <w:r/>
    </w:p>
    <w:p>
      <w:pPr>
        <w:spacing w:line="360" w:lineRule="auto"/>
        <w:rPr>
          <w:rFonts w:ascii="宋体" w:hAnsi="宋体"/>
          <w:b/>
          <w:color w:val="auto"/>
          <w:sz w:val="30"/>
          <w:szCs w:val="30"/>
          <w:highlight w:val="none"/>
        </w:rPr>
      </w:pPr>
      <w:r>
        <w:rPr>
          <w:rFonts w:ascii="宋体" w:hAnsi="宋体"/>
          <w:b/>
          <w:color w:val="auto"/>
          <w:sz w:val="30"/>
          <w:szCs w:val="30"/>
          <w:highlight w:val="none"/>
        </w:rPr>
      </w:r>
      <w:r/>
    </w:p>
    <w:p>
      <w:pPr>
        <w:pStyle w:val="759"/>
        <w:spacing w:before="0"/>
        <w:rPr>
          <w:b/>
          <w:color w:val="auto"/>
          <w:sz w:val="30"/>
          <w:szCs w:val="30"/>
          <w:highlight w:val="none"/>
        </w:rPr>
      </w:pPr>
      <w:r>
        <w:rPr>
          <w:b/>
          <w:color w:val="auto"/>
          <w:sz w:val="30"/>
          <w:szCs w:val="30"/>
          <w:highlight w:val="none"/>
        </w:rPr>
      </w:r>
      <w:r/>
    </w:p>
    <w:p>
      <w:pPr>
        <w:spacing w:line="360" w:lineRule="auto"/>
        <w:rPr>
          <w:rFonts w:ascii="宋体" w:hAnsi="宋体"/>
          <w:b/>
          <w:color w:val="auto"/>
          <w:sz w:val="30"/>
          <w:szCs w:val="30"/>
          <w:highlight w:val="none"/>
        </w:rPr>
      </w:pPr>
      <w:r>
        <w:rPr>
          <w:rFonts w:ascii="宋体" w:hAnsi="宋体"/>
          <w:b/>
          <w:color w:val="auto"/>
          <w:sz w:val="30"/>
          <w:szCs w:val="30"/>
          <w:highlight w:val="none"/>
        </w:rPr>
      </w:r>
      <w:r/>
    </w:p>
    <w:p>
      <w:pP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tabs>
          <w:tab w:val="left" w:pos="315" w:leader="none"/>
          <w:tab w:val="center" w:pos="4153" w:leader="none"/>
        </w:tabs>
        <w:rPr>
          <w:rFonts w:ascii="宋体" w:hAnsi="宋体" w:cs="宋体"/>
          <w:color w:val="auto"/>
          <w:sz w:val="24"/>
          <w:highlight w:val="none"/>
        </w:rPr>
      </w:pPr>
      <w:r>
        <w:rPr>
          <w:rFonts w:hint="eastAsia" w:ascii="黑体" w:hAnsi="黑体" w:eastAsia="黑体"/>
          <w:b/>
          <w:color w:val="auto"/>
          <w:sz w:val="44"/>
          <w:szCs w:val="44"/>
          <w:highlight w:val="none"/>
        </w:rPr>
        <w:br w:type="page" w:clear="all"/>
      </w: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wp:posOffset>
                </wp:positionH>
                <wp:positionV relativeFrom="paragraph">
                  <wp:posOffset>395605</wp:posOffset>
                </wp:positionV>
                <wp:extent cx="6191250" cy="1039495"/>
                <wp:effectExtent l="6350" t="6350" r="25400" b="20955"/>
                <wp:wrapNone/>
                <wp:docPr id="3" name="文本框 2"/>
                <wp:cNvGraphicFramePr/>
                <a:graphic xmlns:a="http://schemas.openxmlformats.org/drawingml/2006/main">
                  <a:graphicData uri="http://schemas.microsoft.com/office/word/2010/wordprocessingShape">
                    <wps:wsp>
                      <wps:cNvPr id="0" name=""/>
                      <wps:cNvSpPr txBox="1"/>
                      <wps:spPr bwMode="auto">
                        <a:xfrm>
                          <a:off x="601980" y="1085850"/>
                          <a:ext cx="6191250" cy="1039495"/>
                        </a:xfrm>
                        <a:prstGeom prst="rect">
                          <a:avLst/>
                        </a:prstGeom>
                        <a:solidFill>
                          <a:srgbClr val="FFFFFF"/>
                        </a:solidFill>
                        <a:ln w="6350">
                          <a:solidFill>
                            <a:prstClr val="black"/>
                          </a:solidFill>
                        </a:ln>
                        <a:effectLst/>
                      </wps:spPr>
                      <wps:txbx>
                        <w:txbxContent>
                          <w:p>
                            <w:pPr>
                              <w:jc w:val="left"/>
                              <w:spacing w:line="480" w:lineRule="atLeast"/>
                              <w:shd w:val="clear" w:color="auto" w:fill="ffffff"/>
                              <w:widowControl/>
                              <w:rPr>
                                <w:rFonts w:ascii="宋体" w:hAnsi="宋体" w:cs="宋体"/>
                                <w:color w:val="333333"/>
                                <w:sz w:val="24"/>
                              </w:rPr>
                            </w:pPr>
                            <w:r>
                              <w:rPr>
                                <w:rFonts w:hint="eastAsia" w:ascii="宋体" w:hAnsi="宋体" w:cs="宋体"/>
                                <w:color w:val="333333"/>
                                <w:sz w:val="24"/>
                                <w:shd w:val="clear" w:color="auto" w:fill="ffffff"/>
                              </w:rPr>
                              <w:t xml:space="preserve">项目概况</w:t>
                            </w:r>
                            <w:r>
                              <w:rPr>
                                <w:rFonts w:hint="eastAsia" w:ascii="宋体" w:hAnsi="宋体" w:cs="宋体"/>
                                <w:color w:val="333333"/>
                                <w:sz w:val="24"/>
                                <w:shd w:val="clear" w:color="auto" w:fill="ffffff"/>
                                <w:lang w:eastAsia="zh-Hans"/>
                              </w:rPr>
                              <w:t xml:space="preserve">：</w:t>
                            </w:r>
                            <w:r>
                              <w:rPr>
                                <w:rFonts w:hint="eastAsia" w:ascii="宋体" w:hAnsi="宋体" w:cs="宋体"/>
                                <w:color w:val="333333"/>
                                <w:sz w:val="24"/>
                                <w:u w:val="single"/>
                                <w:shd w:val="clear" w:color="auto" w:fill="ffffff"/>
                                <w:lang w:eastAsia="zh-CN"/>
                              </w:rPr>
                              <w:t xml:space="preserve">郭巷街道戈湾社区尹东八村二区小公园积水改造工程</w:t>
                            </w:r>
                            <w:r>
                              <w:rPr>
                                <w:rFonts w:ascii="宋体" w:hAnsi="宋体" w:cs="宋体"/>
                                <w:color w:val="333333"/>
                                <w:sz w:val="24"/>
                                <w:u w:val="none"/>
                                <w:shd w:val="clear" w:color="auto" w:fill="ffffff"/>
                              </w:rPr>
                              <w:t xml:space="preserve">项目</w:t>
                            </w:r>
                            <w:r>
                              <w:rPr>
                                <w:rFonts w:hint="eastAsia" w:ascii="宋体" w:hAnsi="宋体" w:cs="宋体"/>
                                <w:color w:val="333333"/>
                                <w:sz w:val="24"/>
                                <w:shd w:val="clear" w:color="auto" w:fill="ffffff"/>
                              </w:rPr>
                              <w:t xml:space="preserve">的潜在</w:t>
                            </w:r>
                            <w:r>
                              <w:rPr>
                                <w:rFonts w:ascii="宋体" w:hAnsi="宋体" w:cs="宋体"/>
                                <w:color w:val="333333"/>
                                <w:sz w:val="24"/>
                                <w:shd w:val="clear" w:color="auto" w:fill="ffffff"/>
                              </w:rPr>
                              <w:t xml:space="preserve">供应商</w:t>
                            </w:r>
                            <w:r>
                              <w:rPr>
                                <w:rFonts w:hint="eastAsia" w:ascii="宋体" w:hAnsi="宋体" w:cs="宋体"/>
                                <w:color w:val="333333"/>
                                <w:sz w:val="24"/>
                                <w:shd w:val="clear" w:color="auto" w:fill="ffffff"/>
                              </w:rPr>
                              <w:t xml:space="preserve">应在“苏采云”政府采购交易系统（以下简称苏采云系统”）获取</w:t>
                            </w:r>
                            <w:r>
                              <w:rPr>
                                <w:rFonts w:ascii="宋体" w:hAnsi="宋体" w:cs="宋体"/>
                                <w:color w:val="333333"/>
                                <w:sz w:val="24"/>
                                <w:shd w:val="clear" w:color="auto" w:fill="ffffff"/>
                              </w:rPr>
                              <w:t xml:space="preserve">采购</w:t>
                            </w:r>
                            <w:r>
                              <w:rPr>
                                <w:rFonts w:hint="eastAsia" w:ascii="宋体" w:hAnsi="宋体" w:cs="宋体"/>
                                <w:color w:val="333333"/>
                                <w:sz w:val="24"/>
                                <w:shd w:val="clear" w:color="auto" w:fill="ffffff"/>
                              </w:rPr>
                              <w:t xml:space="preserve">文件，并于202</w:t>
                            </w:r>
                            <w:r>
                              <w:rPr>
                                <w:rFonts w:hint="eastAsia" w:ascii="宋体" w:hAnsi="宋体" w:cs="宋体"/>
                                <w:color w:val="333333"/>
                                <w:sz w:val="24"/>
                                <w:shd w:val="clear" w:color="auto" w:fill="ffffff"/>
                                <w:lang w:val="en-US" w:eastAsia="zh-CN"/>
                              </w:rPr>
                              <w:t xml:space="preserve">6</w:t>
                            </w:r>
                            <w:r>
                              <w:rPr>
                                <w:rFonts w:hint="eastAsia" w:ascii="宋体" w:hAnsi="宋体" w:cs="宋体"/>
                                <w:color w:val="333333"/>
                                <w:sz w:val="24"/>
                                <w:shd w:val="clear" w:color="auto" w:fill="ffffff"/>
                              </w:rPr>
                              <w:t xml:space="preserve">年</w:t>
                            </w:r>
                            <w:r>
                              <w:rPr>
                                <w:rFonts w:hint="eastAsia" w:ascii="宋体" w:hAnsi="宋体" w:cs="宋体"/>
                                <w:color w:val="333333"/>
                                <w:sz w:val="24"/>
                                <w:shd w:val="clear" w:color="auto" w:fill="ffffff"/>
                                <w:lang w:val="en-US" w:eastAsia="zh-CN"/>
                              </w:rPr>
                              <w:t xml:space="preserve">08</w:t>
                            </w:r>
                            <w:r>
                              <w:rPr>
                                <w:rFonts w:hint="eastAsia" w:ascii="宋体" w:hAnsi="宋体" w:cs="宋体"/>
                                <w:color w:val="333333"/>
                                <w:sz w:val="24"/>
                                <w:shd w:val="clear" w:color="auto" w:fill="ffffff"/>
                              </w:rPr>
                              <w:t xml:space="preserve">月</w:t>
                            </w:r>
                            <w:r>
                              <w:rPr>
                                <w:rFonts w:hint="eastAsia" w:ascii="宋体" w:hAnsi="宋体" w:cs="宋体"/>
                                <w:color w:val="333333"/>
                                <w:sz w:val="24"/>
                                <w:shd w:val="clear" w:color="auto" w:fill="ffffff"/>
                                <w:lang w:val="en-US" w:eastAsia="zh-CN"/>
                              </w:rPr>
                              <w:t xml:space="preserve">12</w:t>
                            </w:r>
                            <w:r>
                              <w:rPr>
                                <w:rFonts w:hint="eastAsia" w:ascii="宋体" w:hAnsi="宋体" w:cs="宋体"/>
                                <w:color w:val="333333"/>
                                <w:sz w:val="24"/>
                                <w:shd w:val="clear" w:color="auto" w:fill="ffffff"/>
                              </w:rPr>
                              <w:t xml:space="preserve">日</w:t>
                            </w:r>
                            <w:r>
                              <w:rPr>
                                <w:rFonts w:hint="eastAsia" w:ascii="宋体" w:hAnsi="宋体" w:cs="宋体"/>
                                <w:color w:val="333333"/>
                                <w:sz w:val="24"/>
                                <w:shd w:val="clear" w:color="auto" w:fill="ffffff"/>
                                <w:lang w:val="en-US" w:eastAsia="zh-CN"/>
                              </w:rPr>
                              <w:t xml:space="preserve">09</w:t>
                            </w:r>
                            <w:r>
                              <w:rPr>
                                <w:rFonts w:ascii="宋体" w:hAnsi="宋体" w:cs="宋体"/>
                                <w:color w:val="333333"/>
                                <w:sz w:val="24"/>
                                <w:shd w:val="clear" w:color="auto" w:fill="ffffff"/>
                              </w:rPr>
                              <w:t xml:space="preserve">点30分</w:t>
                            </w:r>
                            <w:r>
                              <w:rPr>
                                <w:rFonts w:hint="eastAsia" w:ascii="宋体" w:hAnsi="宋体" w:cs="宋体"/>
                                <w:color w:val="333333"/>
                                <w:sz w:val="24"/>
                                <w:shd w:val="clear" w:color="auto" w:fill="ffffff"/>
                              </w:rPr>
                              <w:t xml:space="preserve">（北京时间）前</w:t>
                            </w:r>
                            <w:r>
                              <w:rPr>
                                <w:rFonts w:ascii="宋体" w:hAnsi="宋体" w:cs="宋体"/>
                                <w:color w:val="333333"/>
                                <w:sz w:val="24"/>
                                <w:shd w:val="clear" w:color="auto" w:fill="ffffff"/>
                              </w:rPr>
                              <w:t xml:space="preserve">提交响应文件</w:t>
                            </w:r>
                            <w:r>
                              <w:rPr>
                                <w:rFonts w:hint="eastAsia" w:ascii="宋体" w:hAnsi="宋体" w:cs="宋体"/>
                                <w:color w:val="333333"/>
                                <w:sz w:val="24"/>
                                <w:shd w:val="clear" w:color="auto" w:fill="ffffff"/>
                              </w:rPr>
                              <w:t xml:space="preserve">。</w:t>
                            </w:r>
                            <w:r/>
                          </w:p>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text;margin-left:-2.1pt;mso-position-horizontal:absolute;mso-position-vertical-relative:text;margin-top:31.1pt;mso-position-vertical:absolute;width:487.5pt;height:81.8pt;mso-wrap-distance-left:9.0pt;mso-wrap-distance-top:0.0pt;mso-wrap-distance-right:9.0pt;mso-wrap-distance-bottom:0.0pt;v-text-anchor:top;visibility:visible;" fillcolor="#FFFFFF" strokecolor="#000000" strokeweight="0.50pt">
                <v:textbox inset="0,0,0,0">
                  <w:txbxContent>
                    <w:p>
                      <w:pPr>
                        <w:jc w:val="left"/>
                        <w:spacing w:line="480" w:lineRule="atLeast"/>
                        <w:shd w:val="clear" w:color="auto" w:fill="ffffff"/>
                        <w:widowControl/>
                        <w:rPr>
                          <w:rFonts w:ascii="宋体" w:hAnsi="宋体" w:cs="宋体"/>
                          <w:color w:val="333333"/>
                          <w:sz w:val="24"/>
                        </w:rPr>
                      </w:pPr>
                      <w:r>
                        <w:rPr>
                          <w:rFonts w:hint="eastAsia" w:ascii="宋体" w:hAnsi="宋体" w:cs="宋体"/>
                          <w:color w:val="333333"/>
                          <w:sz w:val="24"/>
                          <w:shd w:val="clear" w:color="auto" w:fill="ffffff"/>
                        </w:rPr>
                        <w:t xml:space="preserve">项目概况</w:t>
                      </w:r>
                      <w:r>
                        <w:rPr>
                          <w:rFonts w:hint="eastAsia" w:ascii="宋体" w:hAnsi="宋体" w:cs="宋体"/>
                          <w:color w:val="333333"/>
                          <w:sz w:val="24"/>
                          <w:shd w:val="clear" w:color="auto" w:fill="ffffff"/>
                          <w:lang w:eastAsia="zh-Hans"/>
                        </w:rPr>
                        <w:t xml:space="preserve">：</w:t>
                      </w:r>
                      <w:r>
                        <w:rPr>
                          <w:rFonts w:hint="eastAsia" w:ascii="宋体" w:hAnsi="宋体" w:cs="宋体"/>
                          <w:color w:val="333333"/>
                          <w:sz w:val="24"/>
                          <w:u w:val="single"/>
                          <w:shd w:val="clear" w:color="auto" w:fill="ffffff"/>
                          <w:lang w:eastAsia="zh-CN"/>
                        </w:rPr>
                        <w:t xml:space="preserve">郭巷街道戈湾社区尹东八村二区小公园积水改造工程</w:t>
                      </w:r>
                      <w:r>
                        <w:rPr>
                          <w:rFonts w:ascii="宋体" w:hAnsi="宋体" w:cs="宋体"/>
                          <w:color w:val="333333"/>
                          <w:sz w:val="24"/>
                          <w:u w:val="none"/>
                          <w:shd w:val="clear" w:color="auto" w:fill="ffffff"/>
                        </w:rPr>
                        <w:t xml:space="preserve">项目</w:t>
                      </w:r>
                      <w:r>
                        <w:rPr>
                          <w:rFonts w:hint="eastAsia" w:ascii="宋体" w:hAnsi="宋体" w:cs="宋体"/>
                          <w:color w:val="333333"/>
                          <w:sz w:val="24"/>
                          <w:shd w:val="clear" w:color="auto" w:fill="ffffff"/>
                        </w:rPr>
                        <w:t xml:space="preserve">的潜在</w:t>
                      </w:r>
                      <w:r>
                        <w:rPr>
                          <w:rFonts w:ascii="宋体" w:hAnsi="宋体" w:cs="宋体"/>
                          <w:color w:val="333333"/>
                          <w:sz w:val="24"/>
                          <w:shd w:val="clear" w:color="auto" w:fill="ffffff"/>
                        </w:rPr>
                        <w:t xml:space="preserve">供应商</w:t>
                      </w:r>
                      <w:r>
                        <w:rPr>
                          <w:rFonts w:hint="eastAsia" w:ascii="宋体" w:hAnsi="宋体" w:cs="宋体"/>
                          <w:color w:val="333333"/>
                          <w:sz w:val="24"/>
                          <w:shd w:val="clear" w:color="auto" w:fill="ffffff"/>
                        </w:rPr>
                        <w:t xml:space="preserve">应在“苏采云”政府采购交易系统（以下简称苏采云系统”）获取</w:t>
                      </w:r>
                      <w:r>
                        <w:rPr>
                          <w:rFonts w:ascii="宋体" w:hAnsi="宋体" w:cs="宋体"/>
                          <w:color w:val="333333"/>
                          <w:sz w:val="24"/>
                          <w:shd w:val="clear" w:color="auto" w:fill="ffffff"/>
                        </w:rPr>
                        <w:t xml:space="preserve">采购</w:t>
                      </w:r>
                      <w:r>
                        <w:rPr>
                          <w:rFonts w:hint="eastAsia" w:ascii="宋体" w:hAnsi="宋体" w:cs="宋体"/>
                          <w:color w:val="333333"/>
                          <w:sz w:val="24"/>
                          <w:shd w:val="clear" w:color="auto" w:fill="ffffff"/>
                        </w:rPr>
                        <w:t xml:space="preserve">文件，并于202</w:t>
                      </w:r>
                      <w:r>
                        <w:rPr>
                          <w:rFonts w:hint="eastAsia" w:ascii="宋体" w:hAnsi="宋体" w:cs="宋体"/>
                          <w:color w:val="333333"/>
                          <w:sz w:val="24"/>
                          <w:shd w:val="clear" w:color="auto" w:fill="ffffff"/>
                          <w:lang w:val="en-US" w:eastAsia="zh-CN"/>
                        </w:rPr>
                        <w:t xml:space="preserve">6</w:t>
                      </w:r>
                      <w:r>
                        <w:rPr>
                          <w:rFonts w:hint="eastAsia" w:ascii="宋体" w:hAnsi="宋体" w:cs="宋体"/>
                          <w:color w:val="333333"/>
                          <w:sz w:val="24"/>
                          <w:shd w:val="clear" w:color="auto" w:fill="ffffff"/>
                        </w:rPr>
                        <w:t xml:space="preserve">年</w:t>
                      </w:r>
                      <w:r>
                        <w:rPr>
                          <w:rFonts w:hint="eastAsia" w:ascii="宋体" w:hAnsi="宋体" w:cs="宋体"/>
                          <w:color w:val="333333"/>
                          <w:sz w:val="24"/>
                          <w:shd w:val="clear" w:color="auto" w:fill="ffffff"/>
                          <w:lang w:val="en-US" w:eastAsia="zh-CN"/>
                        </w:rPr>
                        <w:t xml:space="preserve">08</w:t>
                      </w:r>
                      <w:r>
                        <w:rPr>
                          <w:rFonts w:hint="eastAsia" w:ascii="宋体" w:hAnsi="宋体" w:cs="宋体"/>
                          <w:color w:val="333333"/>
                          <w:sz w:val="24"/>
                          <w:shd w:val="clear" w:color="auto" w:fill="ffffff"/>
                        </w:rPr>
                        <w:t xml:space="preserve">月</w:t>
                      </w:r>
                      <w:r>
                        <w:rPr>
                          <w:rFonts w:hint="eastAsia" w:ascii="宋体" w:hAnsi="宋体" w:cs="宋体"/>
                          <w:color w:val="333333"/>
                          <w:sz w:val="24"/>
                          <w:shd w:val="clear" w:color="auto" w:fill="ffffff"/>
                          <w:lang w:val="en-US" w:eastAsia="zh-CN"/>
                        </w:rPr>
                        <w:t xml:space="preserve">12</w:t>
                      </w:r>
                      <w:r>
                        <w:rPr>
                          <w:rFonts w:hint="eastAsia" w:ascii="宋体" w:hAnsi="宋体" w:cs="宋体"/>
                          <w:color w:val="333333"/>
                          <w:sz w:val="24"/>
                          <w:shd w:val="clear" w:color="auto" w:fill="ffffff"/>
                        </w:rPr>
                        <w:t xml:space="preserve">日</w:t>
                      </w:r>
                      <w:r>
                        <w:rPr>
                          <w:rFonts w:hint="eastAsia" w:ascii="宋体" w:hAnsi="宋体" w:cs="宋体"/>
                          <w:color w:val="333333"/>
                          <w:sz w:val="24"/>
                          <w:shd w:val="clear" w:color="auto" w:fill="ffffff"/>
                          <w:lang w:val="en-US" w:eastAsia="zh-CN"/>
                        </w:rPr>
                        <w:t xml:space="preserve">09</w:t>
                      </w:r>
                      <w:r>
                        <w:rPr>
                          <w:rFonts w:ascii="宋体" w:hAnsi="宋体" w:cs="宋体"/>
                          <w:color w:val="333333"/>
                          <w:sz w:val="24"/>
                          <w:shd w:val="clear" w:color="auto" w:fill="ffffff"/>
                        </w:rPr>
                        <w:t xml:space="preserve">点30分</w:t>
                      </w:r>
                      <w:r>
                        <w:rPr>
                          <w:rFonts w:hint="eastAsia" w:ascii="宋体" w:hAnsi="宋体" w:cs="宋体"/>
                          <w:color w:val="333333"/>
                          <w:sz w:val="24"/>
                          <w:shd w:val="clear" w:color="auto" w:fill="ffffff"/>
                        </w:rPr>
                        <w:t xml:space="preserve">（北京时间）前</w:t>
                      </w:r>
                      <w:r>
                        <w:rPr>
                          <w:rFonts w:ascii="宋体" w:hAnsi="宋体" w:cs="宋体"/>
                          <w:color w:val="333333"/>
                          <w:sz w:val="24"/>
                          <w:shd w:val="clear" w:color="auto" w:fill="ffffff"/>
                        </w:rPr>
                        <w:t xml:space="preserve">提交响应文件</w:t>
                      </w:r>
                      <w:r>
                        <w:rPr>
                          <w:rFonts w:hint="eastAsia" w:ascii="宋体" w:hAnsi="宋体" w:cs="宋体"/>
                          <w:color w:val="333333"/>
                          <w:sz w:val="24"/>
                          <w:shd w:val="clear" w:color="auto" w:fill="ffffff"/>
                        </w:rPr>
                        <w:t xml:space="preserve">。</w:t>
                      </w:r>
                      <w:r/>
                    </w:p>
                    <w:p>
                      <w:r/>
                      <w:r/>
                    </w:p>
                  </w:txbxContent>
                </v:textbox>
              </v:shape>
            </w:pict>
          </mc:Fallback>
        </mc:AlternateContent>
      </w:r>
      <w:r>
        <w:rPr>
          <w:rFonts w:hint="eastAsia" w:ascii="黑体" w:hAnsi="黑体" w:eastAsia="黑体"/>
          <w:b/>
          <w:color w:val="auto"/>
          <w:sz w:val="44"/>
          <w:szCs w:val="44"/>
          <w:highlight w:val="none"/>
        </w:rPr>
        <w:t xml:space="preserve">一、竞争性磋商公告</w:t>
      </w:r>
      <w:r/>
    </w:p>
    <w:p>
      <w:pPr>
        <w:pStyle w:val="679"/>
        <w:ind w:left="0" w:firstLine="480"/>
        <w:spacing w:after="0" w:line="360" w:lineRule="auto"/>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679"/>
        <w:ind w:left="0"/>
        <w:spacing w:after="0" w:line="360" w:lineRule="auto"/>
        <w:rPr>
          <w:rFonts w:ascii="宋体" w:hAnsi="宋体" w:cs="宋体"/>
          <w:color w:val="auto"/>
          <w:sz w:val="24"/>
          <w:highlight w:val="none"/>
        </w:rPr>
      </w:pPr>
      <w:r>
        <w:rPr>
          <w:rFonts w:ascii="宋体" w:hAnsi="宋体" w:cs="宋体"/>
          <w:color w:val="auto"/>
          <w:sz w:val="24"/>
          <w:highlight w:val="none"/>
        </w:rPr>
      </w:r>
      <w:r/>
    </w:p>
    <w:p>
      <w:pPr>
        <w:pStyle w:val="679"/>
        <w:ind w:left="0" w:firstLine="480"/>
        <w:spacing w:after="0" w:line="360" w:lineRule="auto"/>
        <w:rPr>
          <w:rFonts w:ascii="宋体" w:hAnsi="宋体" w:cs="宋体"/>
          <w:color w:val="auto"/>
          <w:sz w:val="24"/>
          <w:highlight w:val="none"/>
        </w:rPr>
      </w:pPr>
      <w:r>
        <w:rPr>
          <w:rFonts w:ascii="宋体" w:hAnsi="宋体" w:cs="宋体"/>
          <w:color w:val="auto"/>
          <w:sz w:val="24"/>
          <w:highlight w:val="none"/>
        </w:rPr>
      </w:r>
      <w:r/>
    </w:p>
    <w:p>
      <w:pPr>
        <w:pStyle w:val="679"/>
        <w:ind w:left="0" w:firstLine="480"/>
        <w:spacing w:after="0" w:line="360" w:lineRule="auto"/>
        <w:rPr>
          <w:rFonts w:ascii="宋体" w:hAnsi="宋体" w:cs="宋体"/>
          <w:color w:val="auto"/>
          <w:sz w:val="24"/>
          <w:highlight w:val="none"/>
        </w:rPr>
      </w:pPr>
      <w:r>
        <w:rPr>
          <w:rFonts w:ascii="宋体" w:hAnsi="宋体" w:cs="宋体"/>
          <w:color w:val="auto"/>
          <w:sz w:val="24"/>
          <w:highlight w:val="none"/>
        </w:rPr>
        <w:t xml:space="preserve">一、项目基本情况</w:t>
      </w:r>
      <w:r/>
    </w:p>
    <w:p>
      <w:pPr>
        <w:ind w:firstLine="480"/>
        <w:spacing w:line="360" w:lineRule="auto"/>
        <w:tabs>
          <w:tab w:val="left" w:pos="540" w:leader="none"/>
        </w:tabs>
        <w:rPr>
          <w:rFonts w:hint="default" w:ascii="宋体" w:hAnsi="宋体" w:eastAsia="宋体" w:cs="宋体"/>
          <w:color w:val="auto"/>
          <w:sz w:val="24"/>
          <w:highlight w:val="none"/>
          <w:lang w:val="en-US" w:eastAsia="zh-CN"/>
        </w:rPr>
      </w:pPr>
      <w:r>
        <w:rPr>
          <w:rFonts w:ascii="宋体" w:hAnsi="宋体" w:cs="宋体"/>
          <w:color w:val="auto"/>
          <w:sz w:val="24"/>
          <w:highlight w:val="none"/>
        </w:rPr>
        <w:t xml:space="preserve">项目</w:t>
      </w:r>
      <w:r>
        <w:rPr>
          <w:rFonts w:hint="eastAsia" w:ascii="宋体" w:hAnsi="宋体" w:cs="宋体"/>
          <w:color w:val="auto"/>
          <w:sz w:val="24"/>
          <w:highlight w:val="none"/>
        </w:rPr>
        <w:t xml:space="preserve">编号：</w:t>
      </w:r>
      <w:r>
        <w:rPr>
          <w:rFonts w:hint="eastAsia" w:ascii="宋体" w:hAnsi="宋体" w:cs="宋体"/>
          <w:color w:val="auto"/>
          <w:sz w:val="24"/>
          <w:highlight w:val="none"/>
          <w:lang w:val="en-US" w:eastAsia="zh-CN"/>
        </w:rPr>
        <w:t xml:space="preserve">JSZC-320506-ZXCG-C2026-0006</w:t>
      </w:r>
      <w:r/>
    </w:p>
    <w:p>
      <w:pPr>
        <w:ind w:firstLine="480"/>
        <w:spacing w:line="360" w:lineRule="auto"/>
        <w:tabs>
          <w:tab w:val="left" w:pos="540" w:leader="none"/>
        </w:tabs>
        <w:rPr>
          <w:rFonts w:hint="default" w:ascii="宋体" w:hAnsi="宋体" w:eastAsia="宋体" w:cs="宋体"/>
          <w:bCs/>
          <w:color w:val="auto"/>
          <w:sz w:val="24"/>
          <w:highlight w:val="none"/>
          <w:lang w:eastAsia="zh-CN"/>
        </w:rPr>
      </w:pPr>
      <w:r>
        <w:rPr>
          <w:rFonts w:ascii="宋体" w:hAnsi="宋体" w:cs="宋体"/>
          <w:color w:val="auto"/>
          <w:sz w:val="24"/>
          <w:highlight w:val="none"/>
        </w:rPr>
        <w:t xml:space="preserve">项目名称</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郭巷街道戈湾社区尹东八村二区小公园积水改造工程</w:t>
      </w:r>
      <w:r/>
    </w:p>
    <w:p>
      <w:pPr>
        <w:pStyle w:val="679"/>
        <w:ind w:left="0" w:firstLine="480"/>
        <w:spacing w:after="0" w:line="360" w:lineRule="auto"/>
        <w:rPr>
          <w:rFonts w:ascii="宋体" w:hAnsi="宋体" w:cs="宋体"/>
          <w:bCs/>
          <w:color w:val="auto"/>
          <w:sz w:val="24"/>
          <w:highlight w:val="none"/>
        </w:rPr>
      </w:pPr>
      <w:r>
        <w:rPr>
          <w:rFonts w:ascii="宋体" w:hAnsi="宋体" w:cs="宋体"/>
          <w:bCs/>
          <w:color w:val="auto"/>
          <w:sz w:val="24"/>
          <w:highlight w:val="none"/>
        </w:rPr>
        <w:t xml:space="preserve">采购方式：竞争性磋商</w:t>
      </w:r>
      <w:r/>
    </w:p>
    <w:p>
      <w:pPr>
        <w:pStyle w:val="679"/>
        <w:ind w:left="0" w:firstLine="480"/>
        <w:spacing w:after="0" w:line="360" w:lineRule="auto"/>
        <w:rPr>
          <w:rFonts w:hint="default" w:ascii="宋体" w:hAnsi="宋体" w:eastAsia="宋体" w:cs="宋体"/>
          <w:bCs/>
          <w:color w:val="auto"/>
          <w:sz w:val="24"/>
          <w:highlight w:val="none"/>
          <w:lang w:eastAsia="zh-CN"/>
        </w:rPr>
      </w:pPr>
      <w:r>
        <w:rPr>
          <w:rFonts w:ascii="宋体" w:hAnsi="宋体" w:cs="宋体"/>
          <w:bCs/>
          <w:color w:val="auto"/>
          <w:sz w:val="24"/>
          <w:highlight w:val="none"/>
        </w:rPr>
        <w:t xml:space="preserve">预算金额：</w:t>
      </w:r>
      <w:r>
        <w:rPr>
          <w:rFonts w:hint="eastAsia" w:ascii="宋体" w:hAnsi="宋体" w:cs="宋体"/>
          <w:color w:val="000000"/>
          <w:sz w:val="24"/>
          <w:highlight w:val="white"/>
          <w:lang w:eastAsia="zh-CN" w:bidi="ar"/>
        </w:rPr>
        <w:t xml:space="preserve">人民币壹佰零伍万零柒佰贰拾伍元肆角（¥:</w:t>
      </w:r>
      <w:r>
        <w:rPr>
          <w:rFonts w:hint="eastAsia" w:ascii="宋体" w:hAnsi="宋体" w:cs="宋体"/>
          <w:color w:val="000000"/>
          <w:sz w:val="24"/>
          <w:highlight w:val="white"/>
          <w:lang w:val="en-US" w:eastAsia="zh-CN" w:bidi="ar"/>
        </w:rPr>
        <w:t xml:space="preserve">1050725.40</w:t>
      </w:r>
      <w:r>
        <w:rPr>
          <w:rFonts w:hint="eastAsia" w:ascii="宋体" w:hAnsi="宋体" w:cs="宋体"/>
          <w:color w:val="000000"/>
          <w:sz w:val="24"/>
          <w:highlight w:val="white"/>
          <w:lang w:eastAsia="zh-CN" w:bidi="ar"/>
        </w:rPr>
        <w:t xml:space="preserve">）</w:t>
      </w:r>
      <w:r/>
    </w:p>
    <w:p>
      <w:pPr>
        <w:pStyle w:val="679"/>
        <w:ind w:left="0" w:firstLine="480"/>
        <w:spacing w:after="0" w:line="360" w:lineRule="auto"/>
        <w:rPr>
          <w:rFonts w:hint="eastAsia" w:ascii="宋体" w:hAnsi="宋体" w:eastAsia="宋体" w:cs="宋体"/>
          <w:bCs/>
          <w:color w:val="auto"/>
          <w:sz w:val="24"/>
          <w:highlight w:val="none"/>
          <w:lang w:eastAsia="zh-CN"/>
        </w:rPr>
      </w:pPr>
      <w:r>
        <w:rPr>
          <w:rFonts w:ascii="宋体" w:hAnsi="宋体" w:cs="宋体"/>
          <w:bCs/>
          <w:color w:val="auto"/>
          <w:sz w:val="24"/>
          <w:highlight w:val="none"/>
        </w:rPr>
        <w:t xml:space="preserve">最高限价：</w:t>
      </w:r>
      <w:r>
        <w:rPr>
          <w:rFonts w:hint="eastAsia" w:ascii="宋体" w:hAnsi="宋体" w:cs="宋体"/>
          <w:color w:val="000000"/>
          <w:sz w:val="24"/>
          <w:highlight w:val="white"/>
          <w:lang w:eastAsia="zh-CN" w:bidi="ar"/>
        </w:rPr>
        <w:t xml:space="preserve">人民币壹佰零伍万零柒佰贰拾伍元肆角（¥:</w:t>
      </w:r>
      <w:r>
        <w:rPr>
          <w:rFonts w:hint="eastAsia" w:ascii="宋体" w:hAnsi="宋体" w:cs="宋体"/>
          <w:color w:val="000000"/>
          <w:sz w:val="24"/>
          <w:highlight w:val="white"/>
          <w:lang w:val="en-US" w:eastAsia="zh-CN" w:bidi="ar"/>
        </w:rPr>
        <w:t xml:space="preserve">1050725.40</w:t>
      </w:r>
      <w:r>
        <w:rPr>
          <w:rFonts w:hint="eastAsia" w:ascii="宋体" w:hAnsi="宋体" w:cs="宋体"/>
          <w:color w:val="000000"/>
          <w:sz w:val="24"/>
          <w:highlight w:val="white"/>
          <w:lang w:eastAsia="zh-CN" w:bidi="ar"/>
        </w:rPr>
        <w:t xml:space="preserve">）</w:t>
      </w:r>
      <w:r/>
    </w:p>
    <w:p>
      <w:pPr>
        <w:pStyle w:val="679"/>
        <w:numPr>
          <w:ilvl w:val="255"/>
          <w:numId w:val="0"/>
        </w:numPr>
        <w:ind w:firstLine="480"/>
        <w:spacing w:after="0" w:line="360" w:lineRule="auto"/>
        <w:rPr>
          <w:rFonts w:ascii="宋体" w:hAnsi="宋体" w:cs="宋体"/>
          <w:color w:val="auto"/>
          <w:sz w:val="24"/>
          <w:highlight w:val="none"/>
        </w:rPr>
      </w:pPr>
      <w:r>
        <w:rPr>
          <w:rFonts w:ascii="宋体" w:hAnsi="宋体" w:cs="宋体"/>
          <w:color w:val="auto"/>
          <w:sz w:val="24"/>
          <w:highlight w:val="none"/>
        </w:rPr>
        <w:t xml:space="preserve">采购需求：</w:t>
      </w:r>
      <w:r>
        <w:rPr>
          <w:rFonts w:hint="eastAsia" w:ascii="宋体" w:hAnsi="宋体" w:cs="宋体"/>
          <w:color w:val="auto"/>
          <w:sz w:val="24"/>
          <w:highlight w:val="none"/>
          <w:lang w:eastAsia="zh-CN"/>
        </w:rPr>
        <w:t xml:space="preserve">尹东八二区小公园为小区居民日常休闲、健身、活动的核心公共空间。因现状场地排水设施不完善、雨水管网局部堵塞，每逢降雨易出现大面积积水，既影响居民正常使用，也存在安全隐患，群众反映强烈。为补齐民生设施短板、消除安全风险、提升人居环境品质，亟需实施积水改造工程</w:t>
      </w:r>
      <w:r>
        <w:rPr>
          <w:rFonts w:ascii="宋体" w:hAnsi="宋体" w:cs="宋体"/>
          <w:color w:val="auto"/>
          <w:sz w:val="24"/>
          <w:highlight w:val="none"/>
        </w:rPr>
        <w:t xml:space="preserve">。</w:t>
      </w:r>
      <w:r/>
    </w:p>
    <w:p>
      <w:pPr>
        <w:ind w:firstLine="480"/>
        <w:spacing w:line="360" w:lineRule="auto"/>
        <w:rPr>
          <w:rFonts w:hint="default" w:ascii="宋体" w:hAnsi="宋体" w:eastAsia="宋体" w:cs="宋体"/>
          <w:color w:val="auto"/>
          <w:sz w:val="24"/>
          <w:highlight w:val="none"/>
          <w:lang w:eastAsia="zh-CN"/>
        </w:rPr>
      </w:pPr>
      <w:r>
        <w:rPr>
          <w:rFonts w:hint="eastAsia" w:ascii="宋体" w:hAnsi="宋体" w:cs="宋体"/>
          <w:color w:val="auto"/>
          <w:sz w:val="24"/>
          <w:highlight w:val="none"/>
        </w:rPr>
        <w:t xml:space="preserve">工程范围：</w:t>
      </w:r>
      <w:r>
        <w:rPr>
          <w:rFonts w:hint="eastAsia" w:ascii="宋体" w:hAnsi="宋体" w:cs="宋体"/>
          <w:color w:val="auto"/>
          <w:sz w:val="24"/>
          <w:highlight w:val="none"/>
          <w:lang w:eastAsia="zh-CN"/>
        </w:rPr>
        <w:t xml:space="preserve">郭巷街道戈湾社区尹东八村二区小公园积水改造工程</w:t>
      </w:r>
      <w:r/>
    </w:p>
    <w:p>
      <w:pPr>
        <w:pStyle w:val="679"/>
        <w:numPr>
          <w:ilvl w:val="255"/>
          <w:numId w:val="0"/>
        </w:numPr>
        <w:ind w:firstLine="480"/>
        <w:spacing w:after="0" w:line="360" w:lineRule="auto"/>
        <w:rPr>
          <w:rFonts w:ascii="宋体" w:hAnsi="宋体" w:cs="宋体"/>
          <w:color w:val="auto"/>
          <w:sz w:val="24"/>
          <w:highlight w:val="none"/>
        </w:rPr>
      </w:pPr>
      <w:r>
        <w:rPr>
          <w:rFonts w:ascii="宋体" w:hAnsi="宋体" w:cs="宋体"/>
          <w:color w:val="auto"/>
          <w:sz w:val="24"/>
          <w:highlight w:val="none"/>
        </w:rPr>
        <w:t xml:space="preserve">合同履行期限：</w:t>
      </w:r>
      <w:r>
        <w:rPr>
          <w:rFonts w:hint="eastAsia" w:ascii="宋体" w:hAnsi="宋体" w:cs="宋体"/>
          <w:bCs/>
          <w:color w:val="auto"/>
          <w:sz w:val="24"/>
          <w:highlight w:val="none"/>
          <w:lang w:val="en-US" w:eastAsia="zh-CN"/>
        </w:rPr>
        <w:t xml:space="preserve">90日历天</w:t>
      </w:r>
      <w:r>
        <w:rPr>
          <w:rFonts w:hint="eastAsia" w:ascii="宋体" w:hAnsi="宋体" w:cs="宋体"/>
          <w:bCs/>
          <w:color w:val="auto"/>
          <w:sz w:val="24"/>
          <w:highlight w:val="none"/>
        </w:rPr>
        <w:t xml:space="preserve">（具体开工日期以采购人通知为准）</w:t>
      </w:r>
      <w:r>
        <w:rPr>
          <w:rFonts w:hint="eastAsia" w:ascii="宋体" w:hAnsi="宋体" w:cs="宋体"/>
          <w:color w:val="auto"/>
          <w:sz w:val="24"/>
          <w:highlight w:val="none"/>
        </w:rPr>
        <w:t xml:space="preserve">。</w:t>
      </w:r>
      <w:r/>
    </w:p>
    <w:p>
      <w:pPr>
        <w:pStyle w:val="679"/>
        <w:numPr>
          <w:ilvl w:val="255"/>
          <w:numId w:val="0"/>
        </w:numPr>
        <w:ind w:firstLine="480"/>
        <w:spacing w:after="0" w:line="360" w:lineRule="auto"/>
        <w:rPr>
          <w:rFonts w:ascii="宋体" w:hAnsi="宋体" w:cs="宋体"/>
          <w:color w:val="auto"/>
          <w:sz w:val="24"/>
          <w:highlight w:val="none"/>
        </w:rPr>
      </w:pPr>
      <w:r>
        <w:rPr>
          <w:rFonts w:ascii="宋体" w:hAnsi="宋体" w:cs="宋体"/>
          <w:color w:val="auto"/>
          <w:sz w:val="24"/>
          <w:highlight w:val="none"/>
        </w:rPr>
        <w:t xml:space="preserve">本项目不接受联合体投标</w:t>
      </w:r>
      <w:r>
        <w:rPr>
          <w:rFonts w:hint="eastAsia" w:ascii="宋体" w:hAnsi="宋体" w:cs="宋体"/>
          <w:color w:val="auto"/>
          <w:sz w:val="24"/>
          <w:highlight w:val="none"/>
        </w:rPr>
        <w:t xml:space="preserve">。</w:t>
      </w:r>
      <w:r/>
    </w:p>
    <w:p>
      <w:pPr>
        <w:pStyle w:val="679"/>
        <w:numPr>
          <w:ilvl w:val="0"/>
          <w:numId w:val="1"/>
        </w:numPr>
        <w:ind w:left="0" w:firstLine="480"/>
        <w:spacing w:after="0" w:line="360" w:lineRule="auto"/>
        <w:rPr>
          <w:rFonts w:ascii="宋体" w:hAnsi="宋体" w:cs="宋体"/>
          <w:color w:val="auto"/>
          <w:sz w:val="24"/>
          <w:highlight w:val="none"/>
        </w:rPr>
      </w:pPr>
      <w:r>
        <w:rPr>
          <w:rFonts w:ascii="宋体" w:hAnsi="宋体" w:cs="宋体"/>
          <w:color w:val="auto"/>
          <w:sz w:val="24"/>
          <w:highlight w:val="none"/>
        </w:rPr>
        <w:t xml:space="preserve">申请人的资格要求</w:t>
      </w:r>
      <w:r/>
    </w:p>
    <w:p>
      <w:pPr>
        <w:pStyle w:val="679"/>
        <w:numPr>
          <w:ilvl w:val="0"/>
          <w:numId w:val="2"/>
        </w:numPr>
        <w:ind w:left="0" w:firstLine="480"/>
        <w:spacing w:after="0"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满足《中华人民共和国政府采购法》第二十二条规定：</w:t>
      </w:r>
      <w:r/>
    </w:p>
    <w:p>
      <w:pPr>
        <w:pStyle w:val="679"/>
        <w:numPr>
          <w:ilvl w:val="0"/>
          <w:numId w:val="0"/>
        </w:numP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w:t>
      </w:r>
      <w:r/>
    </w:p>
    <w:p>
      <w:pPr>
        <w:pStyle w:val="679"/>
        <w:numPr>
          <w:ilvl w:val="0"/>
          <w:numId w:val="0"/>
        </w:numP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w:t>
      </w:r>
      <w:r/>
    </w:p>
    <w:p>
      <w:pPr>
        <w:pStyle w:val="679"/>
        <w:numPr>
          <w:ilvl w:val="0"/>
          <w:numId w:val="0"/>
        </w:numP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w:t>
      </w:r>
      <w:r/>
    </w:p>
    <w:p>
      <w:pPr>
        <w:pStyle w:val="679"/>
        <w:numPr>
          <w:ilvl w:val="0"/>
          <w:numId w:val="0"/>
        </w:numP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（4）有依法缴纳税收和社会保障资金的良好记录；</w:t>
      </w:r>
      <w:r/>
    </w:p>
    <w:p>
      <w:pPr>
        <w:pStyle w:val="679"/>
        <w:numPr>
          <w:ilvl w:val="0"/>
          <w:numId w:val="0"/>
        </w:numP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（5）参加政府采购活动近三年内，在经营活动中没有重大违法记录；</w:t>
      </w:r>
      <w:r/>
    </w:p>
    <w:p>
      <w:pPr>
        <w:pStyle w:val="679"/>
        <w:numPr>
          <w:ilvl w:val="0"/>
          <w:numId w:val="0"/>
        </w:numPr>
        <w:spacing w:after="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w:t>
      </w:r>
      <w:r/>
    </w:p>
    <w:p>
      <w:pPr>
        <w:pStyle w:val="679"/>
        <w:numPr>
          <w:ilvl w:val="0"/>
          <w:numId w:val="0"/>
        </w:numPr>
        <w:spacing w:after="0"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2、本项目的特定资格要求：</w:t>
      </w:r>
      <w:r/>
    </w:p>
    <w:p>
      <w:pPr>
        <w:ind w:left="420"/>
        <w:spacing w:line="360" w:lineRule="auto"/>
        <w:tabs>
          <w:tab w:val="left" w:pos="540" w:leader="none"/>
        </w:tabs>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申请人资质类别和等级：</w:t>
      </w:r>
      <w:r>
        <w:rPr>
          <w:rFonts w:hint="eastAsia" w:ascii="宋体" w:hAnsi="宋体" w:cs="宋体"/>
          <w:color w:val="auto"/>
          <w:sz w:val="24"/>
          <w:highlight w:val="none"/>
          <w:lang w:eastAsia="zh-CN"/>
        </w:rPr>
        <w:t xml:space="preserve">市政公用工程施工总承包三级</w:t>
      </w:r>
      <w:r>
        <w:rPr>
          <w:rFonts w:hint="eastAsia" w:ascii="宋体" w:hAnsi="宋体" w:cs="宋体"/>
          <w:color w:val="auto"/>
          <w:sz w:val="24"/>
          <w:highlight w:val="none"/>
          <w:lang w:val="en-US" w:eastAsia="zh-CN"/>
        </w:rPr>
        <w:t xml:space="preserve">及以上</w:t>
      </w:r>
      <w:r>
        <w:rPr>
          <w:rFonts w:hint="eastAsia" w:ascii="宋体" w:hAnsi="宋体" w:cs="宋体"/>
          <w:color w:val="auto"/>
          <w:sz w:val="24"/>
          <w:highlight w:val="none"/>
        </w:rPr>
        <w:t xml:space="preserve">；</w:t>
      </w:r>
      <w:r/>
    </w:p>
    <w:p>
      <w:pPr>
        <w:ind w:left="420"/>
        <w:spacing w:line="360" w:lineRule="auto"/>
        <w:tabs>
          <w:tab w:val="left" w:pos="540" w:leader="none"/>
        </w:tabs>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企业具备安全生产条件，并取得《安全生产许可证》；</w:t>
      </w:r>
      <w:r/>
    </w:p>
    <w:p>
      <w:pPr>
        <w:ind w:left="420"/>
        <w:spacing w:line="360" w:lineRule="auto"/>
        <w:tabs>
          <w:tab w:val="left" w:pos="540" w:leader="none"/>
        </w:tabs>
        <w:rPr>
          <w:rFonts w:ascii="宋体" w:hAns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拟选派项目经理资质等级：</w:t>
      </w:r>
      <w:r>
        <w:rPr>
          <w:rFonts w:hint="eastAsia" w:ascii="宋体" w:hAnsi="宋体" w:cs="宋体"/>
          <w:color w:val="auto"/>
          <w:sz w:val="24"/>
          <w:highlight w:val="none"/>
          <w:lang w:eastAsia="zh-CN"/>
        </w:rPr>
        <w:t xml:space="preserve">具有市政公用工程专业二级(含)以上建造师注册证书并具有《建筑施工企业项目负责人安全生产考核合格证书》（B类）且无在建工程项目</w:t>
      </w:r>
      <w:r>
        <w:rPr>
          <w:rFonts w:hint="eastAsia" w:ascii="宋体" w:hAnsi="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default"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Hans"/>
        </w:rPr>
        <w:t xml:space="preserve">、</w:t>
      </w:r>
      <w:r>
        <w:rPr>
          <w:rFonts w:hint="default" w:ascii="宋体" w:hAnsi="宋体" w:eastAsia="宋体" w:cs="宋体"/>
          <w:color w:val="auto"/>
          <w:sz w:val="24"/>
          <w:highlight w:val="none"/>
        </w:rPr>
        <w:t xml:space="preserve">落实政府采购政策需满足的资格要求：</w:t>
      </w:r>
      <w:r/>
    </w:p>
    <w:p>
      <w:pPr>
        <w:ind w:firstLine="480"/>
        <w:spacing w:line="360" w:lineRule="auto"/>
        <w:rPr>
          <w:rFonts w:hint="eastAsia" w:ascii="宋体" w:hAnsi="宋体" w:eastAsia="宋体" w:cs="宋体"/>
          <w:color w:val="auto"/>
          <w:sz w:val="24"/>
          <w:highlight w:val="none"/>
        </w:rPr>
      </w:pPr>
      <w:r>
        <w:rPr>
          <w:rFonts w:hint="default" w:ascii="宋体" w:hAnsi="宋体" w:eastAsia="宋体" w:cs="宋体"/>
          <w:color w:val="auto"/>
          <w:sz w:val="24"/>
          <w:highlight w:val="none"/>
        </w:rPr>
        <w:t xml:space="preserve">（</w:t>
      </w:r>
      <w:r>
        <w:rPr>
          <w:rFonts w:hint="default" w:ascii="宋体" w:hAnsi="宋体" w:eastAsia="宋体" w:cs="宋体"/>
          <w:color w:val="auto"/>
          <w:sz w:val="24"/>
          <w:highlight w:val="none"/>
          <w:lang w:val="en-US"/>
        </w:rPr>
        <w:t xml:space="preserve">1</w:t>
      </w:r>
      <w:r>
        <w:rPr>
          <w:rFonts w:hint="default" w:ascii="宋体" w:hAnsi="宋体" w:eastAsia="宋体" w:cs="宋体"/>
          <w:color w:val="auto"/>
          <w:sz w:val="24"/>
          <w:highlight w:val="none"/>
        </w:rPr>
        <w:t xml:space="preserve">）本项目专门面向中小企业采购；</w:t>
      </w:r>
      <w:r/>
    </w:p>
    <w:p>
      <w:pPr>
        <w:ind w:firstLine="480"/>
        <w:spacing w:line="360" w:lineRule="auto"/>
        <w:rPr>
          <w:rFonts w:hint="eastAsia" w:eastAsia="宋体"/>
          <w:color w:val="auto"/>
          <w:highlight w:val="none"/>
          <w:lang w:eastAsia="zh-Hans"/>
        </w:rPr>
      </w:pPr>
      <w:r>
        <w:rPr>
          <w:rFonts w:hint="default" w:ascii="宋体" w:hAnsi="宋体" w:eastAsia="宋体" w:cs="宋体"/>
          <w:color w:val="auto"/>
          <w:sz w:val="24"/>
          <w:highlight w:val="none"/>
        </w:rPr>
        <w:t xml:space="preserve">（</w:t>
      </w:r>
      <w:r>
        <w:rPr>
          <w:rFonts w:hint="default" w:ascii="宋体" w:hAnsi="宋体" w:eastAsia="宋体" w:cs="宋体"/>
          <w:color w:val="auto"/>
          <w:sz w:val="24"/>
          <w:highlight w:val="none"/>
          <w:lang w:val="en-US"/>
        </w:rPr>
        <w:t xml:space="preserve">2</w:t>
      </w:r>
      <w:r>
        <w:rPr>
          <w:rFonts w:hint="default"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Hans"/>
        </w:rPr>
        <w:t xml:space="preserve">响应单位须</w:t>
      </w:r>
      <w:r>
        <w:rPr>
          <w:rFonts w:hint="default" w:ascii="宋体" w:hAnsi="宋体" w:eastAsia="宋体" w:cs="宋体"/>
          <w:color w:val="auto"/>
          <w:sz w:val="24"/>
          <w:highlight w:val="none"/>
        </w:rPr>
        <w:t xml:space="preserve">提供《中小企业声明函》或《残疾人福利性单位声明函》或省级以上监狱管理局、戒毒管理局（含新疆生产建设兵团）出具的属于监狱企业的证明文件。</w:t>
      </w:r>
      <w:r>
        <w:rPr>
          <w:rFonts w:hint="eastAsia" w:ascii="宋体" w:hAnsi="宋体" w:cs="宋体"/>
          <w:color w:val="auto"/>
          <w:sz w:val="24"/>
          <w:highlight w:val="none"/>
          <w:lang w:val="en-US" w:eastAsia="zh-Hans"/>
        </w:rPr>
        <w:t xml:space="preserve">本项目</w:t>
      </w:r>
      <w:r>
        <w:rPr>
          <w:rFonts w:hint="default" w:ascii="宋体" w:hAnsi="宋体" w:eastAsia="宋体" w:cs="宋体"/>
          <w:color w:val="auto"/>
          <w:sz w:val="24"/>
          <w:highlight w:val="none"/>
        </w:rPr>
        <w:t xml:space="preserve">标的所属行业：建筑业</w:t>
      </w:r>
      <w:r>
        <w:rPr>
          <w:rFonts w:hint="eastAsia" w:ascii="宋体" w:hAnsi="宋体" w:cs="宋体"/>
          <w:color w:val="auto"/>
          <w:sz w:val="24"/>
          <w:highlight w:val="none"/>
          <w:lang w:eastAsia="zh-Hans"/>
        </w:rPr>
        <w:t xml:space="preserve">。</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三、获取采购文件</w:t>
      </w:r>
      <w:r/>
    </w:p>
    <w:p>
      <w:pPr>
        <w:ind w:firstLine="480"/>
        <w:spacing w:line="360" w:lineRule="auto"/>
        <w:rPr>
          <w:rFonts w:hint="default" w:ascii="宋体" w:hAnsi="宋体" w:cs="宋体"/>
          <w:color w:val="auto"/>
          <w:sz w:val="24"/>
          <w:highlight w:val="none"/>
        </w:rPr>
      </w:pPr>
      <w:r>
        <w:rPr>
          <w:rFonts w:hint="default" w:ascii="宋体" w:hAnsi="宋体" w:cs="宋体"/>
          <w:color w:val="auto"/>
          <w:sz w:val="24"/>
          <w:highlight w:val="none"/>
        </w:rPr>
        <w:t xml:space="preserve">网上报名截止时间：</w:t>
      </w:r>
      <w:r>
        <w:rPr>
          <w:rFonts w:hint="eastAsia" w:ascii="宋体" w:hAnsi="宋体" w:cs="宋体"/>
          <w:color w:val="auto"/>
          <w:sz w:val="24"/>
          <w:highlight w:val="none"/>
          <w:lang w:val="en-US" w:eastAsia="zh-CN"/>
        </w:rPr>
        <w:t xml:space="preserve">自本公告发布之日起五个工作日</w:t>
      </w:r>
      <w:r/>
    </w:p>
    <w:p>
      <w:pPr>
        <w:ind w:firstLine="480"/>
        <w:spacing w:line="360" w:lineRule="auto"/>
        <w:rPr>
          <w:rFonts w:hint="eastAsia" w:ascii="宋体" w:hAnsi="宋体" w:eastAsia="宋体" w:cs="宋体"/>
          <w:color w:val="auto"/>
          <w:sz w:val="24"/>
          <w:highlight w:val="none"/>
          <w:lang w:eastAsia="zh-CN"/>
        </w:rPr>
      </w:pPr>
      <w:r>
        <w:rPr>
          <w:rFonts w:hint="default" w:ascii="宋体" w:hAnsi="宋体" w:cs="宋体"/>
          <w:color w:val="auto"/>
          <w:sz w:val="24"/>
          <w:highlight w:val="none"/>
        </w:rPr>
        <w:t xml:space="preserve">地点：</w:t>
      </w:r>
      <w:r>
        <w:rPr>
          <w:rFonts w:hint="eastAsia" w:ascii="宋体" w:hAnsi="宋体" w:cs="宋体"/>
          <w:color w:val="auto"/>
          <w:sz w:val="24"/>
          <w:highlight w:val="none"/>
          <w:lang w:eastAsia="zh-CN"/>
        </w:rPr>
        <w:t xml:space="preserve">“苏采云”系统</w:t>
      </w:r>
      <w:r/>
    </w:p>
    <w:p>
      <w:pPr>
        <w:ind w:firstLine="480"/>
        <w:spacing w:line="360" w:lineRule="auto"/>
        <w:rPr>
          <w:rFonts w:hint="default" w:ascii="宋体" w:hAnsi="宋体" w:cs="宋体"/>
          <w:color w:val="auto"/>
          <w:sz w:val="24"/>
          <w:highlight w:val="none"/>
        </w:rPr>
      </w:pPr>
      <w:r>
        <w:rPr>
          <w:rFonts w:hint="default" w:ascii="宋体" w:hAnsi="宋体" w:cs="宋体"/>
          <w:color w:val="auto"/>
          <w:sz w:val="24"/>
          <w:highlight w:val="none"/>
        </w:rPr>
        <w:t xml:space="preserve">方式：网上报名</w:t>
      </w:r>
      <w:r/>
    </w:p>
    <w:p>
      <w:pPr>
        <w:pStyle w:val="727"/>
        <w:ind w:firstLine="480"/>
        <w:spacing w:line="360" w:lineRule="auto"/>
        <w:rPr>
          <w:rFonts w:hint="eastAsia" w:hAnsi="宋体"/>
          <w:color w:val="auto"/>
          <w:sz w:val="24"/>
          <w:szCs w:val="24"/>
          <w:highlight w:val="none"/>
        </w:rPr>
      </w:pPr>
      <w:r>
        <w:rPr>
          <w:rFonts w:hint="eastAsia" w:hAnsi="宋体"/>
          <w:color w:val="auto"/>
          <w:sz w:val="24"/>
          <w:szCs w:val="24"/>
          <w:highlight w:val="none"/>
        </w:rPr>
        <w:t xml:space="preserve">1.供应商必须进入“苏采云”系统进行网上注册及资料填报。</w:t>
      </w:r>
      <w:r/>
    </w:p>
    <w:p>
      <w:pPr>
        <w:pStyle w:val="727"/>
        <w:ind w:firstLine="480"/>
        <w:spacing w:line="360" w:lineRule="auto"/>
        <w:rPr>
          <w:rFonts w:hAnsi="宋体"/>
          <w:color w:val="auto"/>
          <w:sz w:val="24"/>
          <w:szCs w:val="24"/>
          <w:highlight w:val="none"/>
        </w:rPr>
      </w:pPr>
      <w:r>
        <w:rPr>
          <w:rFonts w:hint="eastAsia" w:hAnsi="宋体"/>
          <w:color w:val="auto"/>
          <w:sz w:val="24"/>
          <w:szCs w:val="24"/>
          <w:highlight w:val="none"/>
        </w:rPr>
        <w:t xml:space="preserve">2.登录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27"/>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CA办理：“苏采云”政府采购交易系统（以下简称苏采云系统）使用江苏省电子政务证书认证中心CA数字证书和方正国际软件（北京）有限公司电子签章。供应商通过苏采云系统参与政府采购项目，需要办理上述CA数字证书和电子签章</w:t>
      </w:r>
      <w:r>
        <w:rPr>
          <w:rFonts w:hint="eastAsia" w:ascii="宋体" w:hAnsi="宋体" w:cs="Times New Roman"/>
          <w:color w:val="auto"/>
          <w:sz w:val="24"/>
          <w:szCs w:val="24"/>
          <w:highlight w:val="none"/>
          <w:lang w:val="en-US" w:eastAsia="zh-CN" w:bidi="ar-SA"/>
        </w:rPr>
        <w:t xml:space="preserve">（</w:t>
      </w:r>
      <w:r>
        <w:rPr>
          <w:rFonts w:ascii="宋体" w:hAnsi="宋体" w:cs="宋体"/>
          <w:b w:val="0"/>
          <w:bCs/>
          <w:sz w:val="24"/>
        </w:rPr>
        <w:t xml:space="preserve">苏州现场办理地址：苏州市高新区邓尉路105号狮山科技馆1楼</w:t>
      </w:r>
      <w:r>
        <w:rPr>
          <w:rFonts w:hint="eastAsia" w:ascii="宋体" w:hAnsi="宋体" w:cs="宋体"/>
          <w:b w:val="0"/>
          <w:bCs/>
          <w:sz w:val="24"/>
        </w:rPr>
        <w:t xml:space="preserve">服务</w:t>
      </w:r>
      <w:r>
        <w:rPr>
          <w:rFonts w:ascii="宋体" w:hAnsi="宋体" w:cs="宋体"/>
          <w:b w:val="0"/>
          <w:bCs/>
          <w:sz w:val="24"/>
        </w:rPr>
        <w:t xml:space="preserve">大厅，联系电话：</w:t>
      </w:r>
      <w:r>
        <w:rPr>
          <w:rFonts w:hint="eastAsia" w:ascii="宋体" w:hAnsi="宋体" w:cs="宋体"/>
          <w:b w:val="0"/>
          <w:bCs/>
          <w:sz w:val="24"/>
        </w:rPr>
        <w:t xml:space="preserve">0512-69820834</w:t>
      </w:r>
      <w:r>
        <w:rPr>
          <w:rFonts w:hint="eastAsia" w:ascii="宋体" w:hAnsi="宋体" w:eastAsia="宋体" w:cs="Times New Roman"/>
          <w:color w:val="auto"/>
          <w:sz w:val="24"/>
          <w:szCs w:val="24"/>
          <w:highlight w:val="none"/>
          <w:lang w:val="en-US" w:eastAsia="zh-CN" w:bidi="ar-SA"/>
        </w:rPr>
        <w:t xml:space="preserve">）</w:t>
      </w:r>
      <w:r/>
    </w:p>
    <w:p>
      <w:pPr>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在系统操作过程中如有疑问，请按以下方式联系：</w:t>
      </w:r>
      <w:r/>
    </w:p>
    <w:p>
      <w:pPr>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注册咨询：18261002950；CA技术咨询电话：400-608-6099；</w:t>
      </w:r>
      <w:r/>
    </w:p>
    <w:p>
      <w:pPr>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签章使用问题：025-83633811、025-83633812、15380932027、15371015030；</w:t>
      </w:r>
      <w:r/>
    </w:p>
    <w:p>
      <w:pPr>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系统使用指导与咨询：联系电话：18261002950；QQ：3048755361、1315179389、895706745。</w:t>
      </w:r>
      <w:r/>
    </w:p>
    <w:p>
      <w:pPr>
        <w:numPr>
          <w:ilvl w:val="0"/>
          <w:numId w:val="3"/>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提交响应文件截止时间、开标时间和地点（上传）</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截止时间：202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08</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rPr>
        <w:t xml:space="preserve">:30</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地点：“苏采云”政府采购交易系统网上开标大厅（网址：</w:t>
      </w:r>
      <w:r>
        <w:rPr>
          <w:color w:val="auto"/>
          <w:sz w:val="24"/>
          <w:szCs w:val="24"/>
          <w:highlight w:val="none"/>
        </w:rPr>
        <w:fldChar w:fldCharType="begin"/>
      </w:r>
      <w:r>
        <w:rPr>
          <w:color w:val="auto"/>
          <w:sz w:val="24"/>
          <w:szCs w:val="24"/>
          <w:highlight w:val="none"/>
        </w:rPr>
        <w:instrText xml:space="preserve"> HYPERLINK "http://jszfcg.jsczt.cn/），响应文件网上递交，不需要现场参加采购活动。" \o "http://jszfcg.jsczt.cn/），响应文件网上递交，不需要现场参加采购活动。" </w:instrText>
      </w:r>
      <w:r>
        <w:rPr>
          <w:color w:val="auto"/>
          <w:sz w:val="24"/>
          <w:szCs w:val="24"/>
          <w:highlight w:val="none"/>
        </w:rPr>
        <w:fldChar w:fldCharType="separate"/>
      </w:r>
      <w:r>
        <w:rPr>
          <w:rStyle w:val="724"/>
          <w:rFonts w:ascii="宋体" w:hAnsi="宋体"/>
          <w:color w:val="auto"/>
          <w:sz w:val="24"/>
          <w:szCs w:val="24"/>
          <w:highlight w:val="none"/>
        </w:rPr>
        <w:t xml:space="preserve">http://jszfcg.jsczt.cn/），响应文件网上递交，不需要现场参加采购活动。</w:t>
      </w:r>
      <w:r>
        <w:rPr>
          <w:rStyle w:val="724"/>
          <w:rFonts w:ascii="宋体" w:hAnsi="宋体"/>
          <w:color w:val="auto"/>
          <w:sz w:val="24"/>
          <w:szCs w:val="24"/>
          <w:highlight w:val="none"/>
        </w:rPr>
        <w:fldChar w:fldCharType="end"/>
      </w:r>
      <w:r/>
    </w:p>
    <w:p>
      <w:pPr>
        <w:pStyle w:val="673"/>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4"/>
          <w:szCs w:val="24"/>
          <w:highlight w:val="none"/>
        </w:rPr>
        <w:t xml:space="preserve">本项目为不见面磋商项目，</w:t>
      </w:r>
      <w:r>
        <w:rPr>
          <w:rFonts w:hint="eastAsia" w:ascii="宋体" w:hAnsi="宋体" w:eastAsia="宋体" w:cs="宋体"/>
          <w:b/>
          <w:color w:val="auto"/>
          <w:sz w:val="24"/>
          <w:szCs w:val="24"/>
          <w:highlight w:val="none"/>
        </w:rPr>
        <w:t xml:space="preserve">开启阶段供应商在【供应商解密】环节必须使用 CA证书解密电子响应文件，如在系统规定的解密时间内未能完成解密的视为放弃参与本项目。</w:t>
      </w:r>
      <w:r>
        <w:rPr>
          <w:rFonts w:hint="eastAsia" w:ascii="宋体" w:hAnsi="宋体" w:eastAsia="宋体" w:cs="宋体"/>
          <w:b/>
          <w:bCs/>
          <w:color w:val="auto"/>
          <w:sz w:val="24"/>
          <w:szCs w:val="24"/>
          <w:highlight w:val="none"/>
        </w:rPr>
        <w:t xml:space="preserve">请供应商确保电脑、系统及其他设备（视频输入输出设备等）无误，且开启直至项目结束始终保持系统在线状态。</w:t>
      </w:r>
      <w:r/>
    </w:p>
    <w:p>
      <w:pPr>
        <w:numPr>
          <w:ilvl w:val="0"/>
          <w:numId w:val="3"/>
        </w:num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开启</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时间：</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08</w:t>
      </w:r>
      <w:r>
        <w:rPr>
          <w:rFonts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12</w:t>
      </w:r>
      <w:r>
        <w:rPr>
          <w:rFonts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09</w:t>
      </w:r>
      <w:r>
        <w:rPr>
          <w:rFonts w:ascii="宋体" w:hAnsi="宋体" w:cs="宋体"/>
          <w:color w:val="auto"/>
          <w:sz w:val="24"/>
          <w:highlight w:val="none"/>
        </w:rPr>
        <w:t xml:space="preserve">点30分（北京时间）</w:t>
      </w:r>
      <w:r/>
    </w:p>
    <w:p>
      <w:pPr>
        <w:numPr>
          <w:ilvl w:val="255"/>
          <w:numId w:val="0"/>
        </w:numPr>
        <w:ind w:firstLine="480"/>
        <w:spacing w:line="360" w:lineRule="auto"/>
        <w:rPr>
          <w:rFonts w:hint="eastAsia" w:ascii="宋体" w:hAnsi="宋体" w:eastAsia="宋体" w:cs="宋体"/>
          <w:color w:val="auto"/>
          <w:sz w:val="24"/>
          <w:highlight w:val="none"/>
          <w:lang w:eastAsia="zh-CN"/>
        </w:rPr>
      </w:pPr>
      <w:r>
        <w:rPr>
          <w:rFonts w:ascii="宋体" w:hAnsi="宋体" w:cs="宋体"/>
          <w:color w:val="auto"/>
          <w:sz w:val="24"/>
          <w:highlight w:val="none"/>
        </w:rPr>
        <w:t xml:space="preserve">地点：</w:t>
      </w:r>
      <w:r>
        <w:rPr>
          <w:rFonts w:ascii="宋体" w:hAnsi="宋体" w:cs="宋体"/>
          <w:b/>
          <w:sz w:val="24"/>
        </w:rPr>
        <w:t xml:space="preserve">苏州市高新区邓尉路105号狮山科技馆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响应文件网上递交，不需要现场参加采购活动</w:t>
      </w:r>
      <w:r>
        <w:rPr>
          <w:rFonts w:hint="eastAsia" w:ascii="宋体" w:hAnsi="宋体" w:cs="宋体"/>
          <w:color w:val="auto"/>
          <w:sz w:val="24"/>
          <w:highlight w:val="none"/>
          <w:lang w:eastAsia="zh-CN"/>
        </w:rPr>
        <w:t xml:space="preserve">）</w:t>
      </w:r>
      <w:r/>
    </w:p>
    <w:p>
      <w:pPr>
        <w:numPr>
          <w:ilvl w:val="0"/>
          <w:numId w:val="3"/>
        </w:num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公告期限</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自本公告发布之日起3个工作日</w:t>
      </w:r>
      <w:r/>
    </w:p>
    <w:p>
      <w:pPr>
        <w:numPr>
          <w:ilvl w:val="0"/>
          <w:numId w:val="3"/>
        </w:num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其他补充事宜</w:t>
      </w:r>
      <w:r/>
    </w:p>
    <w:p>
      <w:pPr>
        <w:numPr>
          <w:ilvl w:val="0"/>
          <w:numId w:val="4"/>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本公告同时在江苏政府采购网、苏州市政府采购网发布。</w:t>
      </w:r>
      <w:r/>
    </w:p>
    <w:p>
      <w:pPr>
        <w:numPr>
          <w:ilvl w:val="0"/>
          <w:numId w:val="4"/>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numPr>
          <w:ilvl w:val="0"/>
          <w:numId w:val="4"/>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八、凡对本次采购提出询问，请按以下方式联系</w:t>
      </w:r>
      <w:r/>
    </w:p>
    <w:p>
      <w:pPr>
        <w:numPr>
          <w:ilvl w:val="255"/>
          <w:numId w:val="0"/>
        </w:num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1、采购人信息</w:t>
      </w:r>
      <w:r/>
    </w:p>
    <w:p>
      <w:pPr>
        <w:numPr>
          <w:ilvl w:val="0"/>
          <w:numId w:val="0"/>
        </w:numPr>
        <w:ind w:firstLine="480"/>
        <w:spacing w:line="360" w:lineRule="auto"/>
        <w:rPr>
          <w:rFonts w:ascii="宋体" w:hAnsi="宋体" w:eastAsia="宋体" w:cs="宋体"/>
          <w:color w:val="000000"/>
          <w:sz w:val="24"/>
          <w:highlight w:val="white"/>
        </w:rPr>
      </w:pPr>
      <w:r>
        <w:rPr>
          <w:rFonts w:ascii="宋体" w:hAnsi="宋体" w:cs="宋体"/>
          <w:color w:val="000000"/>
          <w:sz w:val="24"/>
          <w:highlight w:val="white"/>
        </w:rPr>
        <w:t xml:space="preserve">名称：</w:t>
      </w:r>
      <w:r>
        <w:rPr>
          <w:rFonts w:hint="eastAsia" w:ascii="宋体" w:hAnsi="宋体" w:cs="宋体"/>
          <w:color w:val="000000"/>
          <w:sz w:val="24"/>
          <w:highlight w:val="white"/>
          <w:lang w:eastAsia="zh-CN"/>
        </w:rPr>
        <w:t xml:space="preserve">苏州市吴中区人民政府郭巷街道办事处</w:t>
      </w:r>
      <w:r/>
    </w:p>
    <w:p>
      <w:pPr>
        <w:ind w:firstLine="480"/>
        <w:spacing w:line="360" w:lineRule="auto"/>
        <w:rPr>
          <w:rFonts w:hint="eastAsia" w:ascii="宋体" w:hAnsi="宋体" w:cs="宋体"/>
          <w:color w:val="000000"/>
          <w:sz w:val="24"/>
          <w:highlight w:val="white"/>
        </w:rPr>
      </w:pPr>
      <w:r>
        <w:rPr>
          <w:rFonts w:hint="eastAsia" w:ascii="宋体" w:hAnsi="宋体" w:eastAsia="宋体" w:cs="宋体"/>
          <w:color w:val="000000"/>
          <w:sz w:val="24"/>
          <w:szCs w:val="24"/>
          <w:highlight w:val="white"/>
          <w:lang w:val="en-US" w:eastAsia="zh-CN" w:bidi="ar"/>
        </w:rPr>
        <w:t xml:space="preserve">联系方式：</w:t>
      </w:r>
      <w:r>
        <w:rPr>
          <w:rFonts w:hint="eastAsia" w:ascii="宋体" w:hAnsi="宋体" w:cs="宋体"/>
          <w:color w:val="000000"/>
          <w:sz w:val="24"/>
          <w:szCs w:val="24"/>
          <w:highlight w:val="white"/>
          <w:lang w:val="en-US" w:eastAsia="zh-CN" w:bidi="ar"/>
        </w:rPr>
        <w:t xml:space="preserve">朱云艳</w:t>
      </w:r>
      <w:r>
        <w:rPr>
          <w:rFonts w:hint="eastAsia" w:ascii="宋体" w:hAnsi="宋体" w:eastAsia="宋体" w:cs="宋体"/>
          <w:color w:val="000000"/>
          <w:sz w:val="24"/>
          <w:szCs w:val="24"/>
          <w:highlight w:val="white"/>
          <w:lang w:val="en-US" w:eastAsia="zh-CN" w:bidi="ar"/>
        </w:rPr>
        <w:t xml:space="preserve">       </w:t>
      </w:r>
      <w:r>
        <w:rPr>
          <w:rFonts w:hint="eastAsia" w:ascii="宋体" w:hAnsi="宋体" w:eastAsia="宋体" w:cs="宋体"/>
          <w:color w:val="000000"/>
          <w:sz w:val="24"/>
          <w:highlight w:val="white"/>
          <w:lang w:val="en-US" w:eastAsia="zh-CN"/>
        </w:rPr>
        <w:t xml:space="preserve">65871653</w:t>
      </w:r>
      <w:r>
        <w:rPr>
          <w:rFonts w:hint="eastAsia" w:ascii="宋体" w:hAnsi="宋体" w:cs="宋体"/>
          <w:color w:val="000000"/>
          <w:sz w:val="24"/>
          <w:highlight w:val="white"/>
          <w:lang w:bidi="ar"/>
        </w:rPr>
        <w:t xml:space="preserve">             </w:t>
      </w:r>
      <w:r/>
    </w:p>
    <w:p>
      <w:pPr>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w:t>
      </w:r>
      <w:r>
        <w:rPr>
          <w:rFonts w:hint="eastAsia" w:ascii="宋体" w:hAnsi="宋体" w:cs="宋体"/>
          <w:color w:val="000000"/>
          <w:sz w:val="24"/>
          <w:highlight w:val="white"/>
          <w:lang w:bidi="ar"/>
        </w:rPr>
        <w:t xml:space="preserve">采购代理机构信息</w:t>
      </w:r>
      <w:r/>
    </w:p>
    <w:p>
      <w:pPr>
        <w:ind w:firstLine="480"/>
        <w:jc w:val="left"/>
        <w:spacing w:line="360" w:lineRule="auto"/>
        <w:tabs>
          <w:tab w:val="left" w:pos="5250" w:leader="none"/>
        </w:tabs>
        <w:rPr>
          <w:rFonts w:hint="eastAsia" w:ascii="宋体" w:hAnsi="宋体" w:cs="宋体"/>
          <w:color w:val="000000"/>
          <w:sz w:val="24"/>
          <w:highlight w:val="white"/>
        </w:rPr>
        <w:outlineLvl w:val="0"/>
      </w:pPr>
      <w:r>
        <w:rPr>
          <w:rFonts w:hint="eastAsia" w:ascii="宋体" w:hAnsi="宋体" w:cs="宋体"/>
          <w:color w:val="000000"/>
          <w:sz w:val="24"/>
          <w:highlight w:val="white"/>
          <w:lang w:bidi="ar"/>
        </w:rPr>
        <w:t xml:space="preserve">名称：苏州正信工程造价咨询事务所有限责任公司</w:t>
      </w:r>
      <w:r/>
    </w:p>
    <w:p>
      <w:pPr>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lang w:bidi="ar"/>
        </w:rPr>
        <w:t xml:space="preserve">地址：苏州市吴中区苏蠡路59号蠡和大厦1211室</w:t>
      </w:r>
      <w:r/>
    </w:p>
    <w:p>
      <w:pPr>
        <w:ind w:firstLine="480"/>
        <w:spacing w:line="360" w:lineRule="auto"/>
        <w:rPr>
          <w:rFonts w:hint="eastAsia" w:ascii="宋体" w:hAnsi="宋体" w:eastAsia="宋体" w:cs="宋体"/>
          <w:color w:val="000000"/>
          <w:sz w:val="24"/>
          <w:highlight w:val="white"/>
        </w:rPr>
      </w:pPr>
      <w:r>
        <w:rPr>
          <w:rFonts w:hint="eastAsia" w:ascii="宋体" w:hAnsi="宋体" w:cs="宋体"/>
          <w:color w:val="000000"/>
          <w:sz w:val="24"/>
          <w:highlight w:val="white"/>
          <w:lang w:bidi="ar"/>
        </w:rPr>
        <w:t xml:space="preserve">联系方式：</w:t>
      </w:r>
      <w:r>
        <w:rPr>
          <w:rFonts w:hint="eastAsia" w:ascii="宋体" w:hAnsi="宋体" w:cs="宋体"/>
          <w:color w:val="000000"/>
          <w:sz w:val="24"/>
          <w:highlight w:val="white"/>
          <w:lang w:eastAsia="zh-CN" w:bidi="ar"/>
        </w:rPr>
        <w:t xml:space="preserve">景淑秋13861306688、</w:t>
      </w:r>
      <w:r>
        <w:rPr>
          <w:rFonts w:hint="eastAsia" w:ascii="宋体" w:hAnsi="宋体" w:cs="宋体"/>
          <w:color w:val="000000"/>
          <w:sz w:val="24"/>
          <w:highlight w:val="white"/>
          <w:lang w:bidi="ar"/>
        </w:rPr>
        <w:t xml:space="preserve">范朦17712610360</w:t>
      </w:r>
      <w:r/>
    </w:p>
    <w:p>
      <w:pPr>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lang w:bidi="ar"/>
        </w:rPr>
        <w:t xml:space="preserve">3、项目联系方式</w:t>
      </w:r>
      <w:r/>
    </w:p>
    <w:p>
      <w:pPr>
        <w:ind w:firstLine="480"/>
        <w:spacing w:line="360" w:lineRule="auto"/>
        <w:rPr>
          <w:rFonts w:hint="eastAsia" w:ascii="宋体" w:hAnsi="宋体" w:cs="宋体"/>
          <w:color w:val="000000"/>
          <w:sz w:val="24"/>
          <w:highlight w:val="white"/>
          <w:lang w:bidi="ar"/>
        </w:rPr>
      </w:pPr>
      <w:r>
        <w:rPr>
          <w:rFonts w:hint="eastAsia" w:ascii="宋体" w:hAnsi="宋体" w:cs="宋体"/>
          <w:color w:val="000000"/>
          <w:sz w:val="24"/>
          <w:highlight w:val="white"/>
          <w:lang w:bidi="ar"/>
        </w:rPr>
        <w:t xml:space="preserve">项目联系人：</w:t>
      </w:r>
      <w:r>
        <w:rPr>
          <w:rFonts w:hint="eastAsia" w:ascii="宋体" w:hAnsi="宋体" w:cs="宋体"/>
          <w:color w:val="000000"/>
          <w:sz w:val="24"/>
          <w:highlight w:val="white"/>
          <w:lang w:eastAsia="zh-CN" w:bidi="ar"/>
        </w:rPr>
        <w:t xml:space="preserve">景淑秋13861306688、</w:t>
      </w:r>
      <w:r>
        <w:rPr>
          <w:rFonts w:hint="eastAsia" w:ascii="宋体" w:hAnsi="宋体" w:cs="宋体"/>
          <w:color w:val="000000"/>
          <w:sz w:val="24"/>
          <w:highlight w:val="white"/>
          <w:lang w:bidi="ar"/>
        </w:rPr>
        <w:t xml:space="preserve">范朦17712610360</w:t>
      </w:r>
      <w:r/>
    </w:p>
    <w:p>
      <w:pPr>
        <w:numPr>
          <w:ilvl w:val="255"/>
          <w:numId w:val="0"/>
        </w:numPr>
        <w:jc w:val="both"/>
        <w:spacing w:line="360" w:lineRule="auto"/>
        <w:rPr>
          <w:rFonts w:ascii="宋体" w:hAnsi="宋体" w:cs="宋体"/>
          <w:color w:val="auto"/>
          <w:sz w:val="24"/>
          <w:highlight w:val="none"/>
        </w:rPr>
      </w:pPr>
      <w:r>
        <w:rPr>
          <w:rFonts w:ascii="宋体" w:hAnsi="宋体" w:cs="宋体"/>
          <w:color w:val="auto"/>
          <w:sz w:val="24"/>
          <w:highlight w:val="none"/>
        </w:rPr>
      </w:r>
      <w:r/>
    </w:p>
    <w:p>
      <w:pPr>
        <w:jc w:val="center"/>
        <w:rPr>
          <w:rFonts w:ascii="黑体" w:hAnsi="黑体" w:eastAsia="黑体" w:cs="黑体"/>
          <w:b/>
          <w:color w:val="auto"/>
          <w:sz w:val="36"/>
          <w:szCs w:val="36"/>
          <w:highlight w:val="none"/>
        </w:rPr>
      </w:pPr>
      <w:r>
        <w:rPr>
          <w:rFonts w:hint="eastAsia" w:ascii="黑体" w:hAnsi="黑体" w:eastAsia="黑体"/>
          <w:b/>
          <w:color w:val="auto"/>
          <w:sz w:val="36"/>
          <w:szCs w:val="36"/>
          <w:highlight w:val="none"/>
          <w:lang w:val="en-US" w:eastAsia="zh-CN"/>
        </w:rPr>
        <w:t xml:space="preserve">二、</w:t>
      </w:r>
      <w:r>
        <w:rPr>
          <w:rFonts w:hint="eastAsia" w:ascii="黑体" w:hAnsi="黑体" w:eastAsia="黑体"/>
          <w:b/>
          <w:color w:val="auto"/>
          <w:sz w:val="36"/>
          <w:szCs w:val="36"/>
          <w:highlight w:val="none"/>
        </w:rPr>
        <w:t xml:space="preserve">磋商须知</w:t>
      </w:r>
      <w:r>
        <w:rPr>
          <w:rFonts w:hint="eastAsia" w:ascii="黑体" w:hAnsi="黑体" w:eastAsia="黑体" w:cs="黑体"/>
          <w:b/>
          <w:color w:val="auto"/>
          <w:sz w:val="36"/>
          <w:szCs w:val="36"/>
          <w:highlight w:val="none"/>
        </w:rPr>
        <w:t xml:space="preserve">前附表</w:t>
      </w:r>
      <w:r/>
    </w:p>
    <w:tbl>
      <w:tblPr>
        <w:tblStyle w:val="669"/>
        <w:tblW w:w="941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3"/>
        <w:gridCol w:w="1773"/>
        <w:gridCol w:w="6879"/>
      </w:tblGrid>
      <w:tr>
        <w:trPr>
          <w:jc w:val="center"/>
          <w:trHeight w:val="479"/>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内 容</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说明与要求</w:t>
            </w:r>
            <w:r/>
          </w:p>
        </w:tc>
      </w:tr>
      <w:tr>
        <w:trPr>
          <w:jc w:val="center"/>
          <w:trHeight w:val="464"/>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工程名称</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郭巷街道戈湾社区尹东八村二区小公园积水改造工程</w:t>
            </w:r>
            <w:r/>
          </w:p>
        </w:tc>
      </w:tr>
      <w:tr>
        <w:trPr>
          <w:jc w:val="center"/>
          <w:trHeight w:val="381"/>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建设地点</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ind w:left="0" w:right="0"/>
              <w:keepLines w:val="0"/>
              <w:keepNext w:val="0"/>
              <w:spacing w:before="0" w:beforeAutospacing="0" w:after="0" w:afterAutospacing="0" w:line="360" w:lineRule="auto"/>
              <w:rPr>
                <w:rFonts w:hint="default" w:ascii="宋体" w:hAnsi="宋体"/>
                <w:bCs/>
                <w:color w:val="auto"/>
                <w:sz w:val="24"/>
                <w:szCs w:val="24"/>
                <w:highlight w:val="none"/>
              </w:rPr>
              <w:suppressLineNumbers w:val="0"/>
            </w:pPr>
            <w:r>
              <w:rPr>
                <w:rFonts w:hint="eastAsia" w:ascii="宋体" w:hAnsi="宋体"/>
                <w:bCs/>
                <w:color w:val="auto"/>
                <w:sz w:val="24"/>
                <w:szCs w:val="24"/>
                <w:highlight w:val="none"/>
              </w:rPr>
              <w:t xml:space="preserve">采购单位指定地点</w:t>
            </w:r>
            <w:r/>
          </w:p>
        </w:tc>
      </w:tr>
      <w:tr>
        <w:trPr>
          <w:jc w:val="center"/>
          <w:trHeight w:val="518"/>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采购预算</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ind w:left="0" w:right="0"/>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lang w:eastAsia="zh-CN"/>
              </w:rPr>
              <w:suppressLineNumbers w:val="0"/>
            </w:pPr>
            <w:r>
              <w:rPr>
                <w:rFonts w:hint="eastAsia" w:asciiTheme="minorEastAsia" w:hAnsiTheme="minorEastAsia" w:eastAsiaTheme="minorEastAsia" w:cstheme="minorEastAsia"/>
                <w:color w:val="auto"/>
                <w:sz w:val="24"/>
                <w:szCs w:val="24"/>
                <w:highlight w:val="none"/>
              </w:rPr>
              <w:t xml:space="preserve">人民币：</w:t>
            </w:r>
            <w:r>
              <w:rPr>
                <w:rFonts w:hint="eastAsia" w:asciiTheme="minorEastAsia" w:hAnsiTheme="minorEastAsia" w:eastAsiaTheme="minorEastAsia" w:cstheme="minorEastAsia"/>
                <w:color w:val="auto"/>
                <w:sz w:val="24"/>
                <w:szCs w:val="24"/>
                <w:highlight w:val="none"/>
                <w:lang w:eastAsia="zh-CN"/>
              </w:rPr>
              <w:t xml:space="preserve">人民币壹佰零伍万零柒佰贰拾伍元肆角（¥:1050725.40）</w:t>
            </w:r>
            <w:r/>
          </w:p>
        </w:tc>
      </w:tr>
      <w:tr>
        <w:trPr>
          <w:jc w:val="center"/>
          <w:trHeight w:val="371"/>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最高限价</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ind w:left="0" w:right="0"/>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lang w:eastAsia="zh-CN"/>
              </w:rPr>
              <w:suppressLineNumbers w:val="0"/>
            </w:pPr>
            <w:r>
              <w:rPr>
                <w:rFonts w:hint="eastAsia" w:asciiTheme="minorEastAsia" w:hAnsiTheme="minorEastAsia" w:eastAsiaTheme="minorEastAsia" w:cstheme="minorEastAsia"/>
                <w:color w:val="auto"/>
                <w:sz w:val="24"/>
                <w:szCs w:val="24"/>
                <w:highlight w:val="none"/>
              </w:rPr>
              <w:t xml:space="preserve">人民币：</w:t>
            </w:r>
            <w:r>
              <w:rPr>
                <w:rFonts w:hint="eastAsia" w:asciiTheme="minorEastAsia" w:hAnsiTheme="minorEastAsia" w:eastAsiaTheme="minorEastAsia" w:cstheme="minorEastAsia"/>
                <w:color w:val="auto"/>
                <w:sz w:val="24"/>
                <w:szCs w:val="24"/>
                <w:highlight w:val="none"/>
                <w:lang w:eastAsia="zh-CN"/>
              </w:rPr>
              <w:t xml:space="preserve">人民币壹佰零伍万零柒佰贰拾伍元肆角（¥:1050725.40）</w:t>
            </w:r>
            <w:r/>
          </w:p>
        </w:tc>
      </w:tr>
      <w:tr>
        <w:trPr>
          <w:jc w:val="center"/>
          <w:trHeight w:val="457"/>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建设规模</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Cambria" w:hAnsi="Cambria"/>
                <w:color w:val="auto"/>
                <w:sz w:val="24"/>
                <w:szCs w:val="24"/>
                <w:highlight w:val="none"/>
              </w:rPr>
              <w:t xml:space="preserve">见工程量清单</w:t>
            </w:r>
            <w:r/>
          </w:p>
        </w:tc>
      </w:tr>
      <w:tr>
        <w:trPr>
          <w:jc w:val="center"/>
          <w:trHeight w:val="479"/>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承包方式</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包工包料</w:t>
            </w:r>
            <w:r/>
          </w:p>
        </w:tc>
      </w:tr>
      <w:tr>
        <w:trPr>
          <w:jc w:val="center"/>
          <w:trHeight w:val="464"/>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质量标准</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合格</w:t>
            </w:r>
            <w:r/>
          </w:p>
        </w:tc>
      </w:tr>
      <w:tr>
        <w:trPr>
          <w:jc w:val="center"/>
          <w:trHeight w:val="557"/>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发包范围</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s="宋体"/>
                <w:color w:val="auto"/>
                <w:sz w:val="24"/>
                <w:szCs w:val="24"/>
                <w:highlight w:val="none"/>
                <w:lang w:eastAsia="zh-CN"/>
              </w:rPr>
              <w:t xml:space="preserve">郭巷街道戈湾社区尹东八村二区小公园积水改造工程</w:t>
            </w:r>
            <w:r>
              <w:rPr>
                <w:rFonts w:hint="eastAsia" w:ascii="宋体" w:hAnsi="宋体"/>
                <w:color w:val="auto"/>
                <w:sz w:val="24"/>
                <w:szCs w:val="24"/>
                <w:highlight w:val="none"/>
              </w:rPr>
              <w:t xml:space="preserve">（详见工程量清单）</w:t>
            </w:r>
            <w:r/>
          </w:p>
        </w:tc>
      </w:tr>
      <w:tr>
        <w:trPr>
          <w:jc w:val="center"/>
          <w:trHeight w:val="90"/>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lang w:val="zh-CN"/>
              </w:rPr>
              <w:t xml:space="preserve">9</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工期要求</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olor w:val="auto"/>
                <w:sz w:val="24"/>
                <w:szCs w:val="24"/>
                <w:highlight w:val="none"/>
                <w:lang w:eastAsia="zh-CN"/>
              </w:rPr>
              <w:suppressLineNumbers w:val="0"/>
            </w:pPr>
            <w:r>
              <w:rPr>
                <w:rFonts w:hint="eastAsia" w:ascii="宋体" w:hAnsi="宋体"/>
                <w:color w:val="auto"/>
                <w:sz w:val="24"/>
                <w:szCs w:val="24"/>
                <w:highlight w:val="none"/>
                <w:lang w:val="en-US" w:eastAsia="zh-CN"/>
              </w:rPr>
              <w:t xml:space="preserve">90</w:t>
            </w:r>
            <w:r>
              <w:rPr>
                <w:rFonts w:hint="eastAsia" w:ascii="宋体" w:hAnsi="宋体"/>
                <w:color w:val="auto"/>
                <w:sz w:val="24"/>
                <w:szCs w:val="24"/>
                <w:highlight w:val="none"/>
                <w:lang w:eastAsia="zh-CN"/>
              </w:rPr>
              <w:t xml:space="preserve">日历天（具体开工日期以采购人通知为准）</w:t>
            </w:r>
            <w:r/>
          </w:p>
        </w:tc>
      </w:tr>
      <w:tr>
        <w:trPr>
          <w:jc w:val="center"/>
          <w:trHeight w:val="234"/>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资金来源</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财政</w:t>
            </w:r>
            <w:r>
              <w:rPr>
                <w:rFonts w:hint="eastAsia" w:ascii="宋体" w:hAnsi="宋体"/>
                <w:color w:val="auto"/>
                <w:sz w:val="24"/>
                <w:szCs w:val="24"/>
                <w:highlight w:val="none"/>
              </w:rPr>
              <w:t xml:space="preserve">资金</w:t>
            </w:r>
            <w:r/>
          </w:p>
        </w:tc>
      </w:tr>
      <w:tr>
        <w:trPr>
          <w:jc w:val="center"/>
          <w:trHeight w:val="1127"/>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现场踏勘</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Arial"/>
                <w:color w:val="auto"/>
                <w:sz w:val="24"/>
                <w:szCs w:val="24"/>
                <w:highlight w:val="none"/>
              </w:rPr>
              <w:suppressLineNumbers w:val="0"/>
            </w:pPr>
            <w:r>
              <w:rPr>
                <w:rFonts w:hint="eastAsia" w:ascii="宋体" w:hAnsi="宋体" w:cs="Arial"/>
                <w:color w:val="auto"/>
                <w:sz w:val="24"/>
                <w:szCs w:val="24"/>
                <w:highlight w:val="none"/>
              </w:rPr>
              <w:t xml:space="preserve">本项目不统一踏勘现场，由各响应单位自行踏勘现场。</w:t>
            </w:r>
            <w:r/>
          </w:p>
          <w:p>
            <w:pPr>
              <w:ind w:left="0" w:right="0"/>
              <w:keepLines w:val="0"/>
              <w:keepNext w:val="0"/>
              <w:spacing w:before="0" w:beforeAutospacing="0" w:after="0" w:afterAutospacing="0" w:line="360" w:lineRule="auto"/>
              <w:rPr>
                <w:rFonts w:hint="default" w:ascii="宋体" w:hAnsi="宋体" w:cs="宋体"/>
                <w:color w:val="auto"/>
                <w:sz w:val="24"/>
                <w:szCs w:val="24"/>
                <w:highlight w:val="none"/>
              </w:rPr>
              <w:suppressLineNumbers w:val="0"/>
            </w:pPr>
            <w:r>
              <w:rPr>
                <w:rFonts w:hint="eastAsia" w:ascii="宋体" w:hAnsi="宋体" w:cs="Arial"/>
                <w:color w:val="auto"/>
                <w:sz w:val="24"/>
                <w:szCs w:val="24"/>
                <w:highlight w:val="none"/>
              </w:rPr>
              <w:t xml:space="preserve">（磋商响应单位由于未</w:t>
            </w:r>
            <w:r>
              <w:rPr>
                <w:rFonts w:hint="eastAsia" w:ascii="宋体" w:hAnsi="宋体" w:cs="宋体"/>
                <w:color w:val="auto"/>
                <w:sz w:val="24"/>
                <w:szCs w:val="24"/>
                <w:highlight w:val="none"/>
              </w:rPr>
              <w:t xml:space="preserve">踏勘现场导致的报价失误或对工程量清单理解产生的歧义，其后果自行承担）。</w:t>
            </w:r>
            <w:r/>
          </w:p>
        </w:tc>
      </w:tr>
      <w:tr>
        <w:trPr>
          <w:jc w:val="center"/>
          <w:trHeight w:val="407"/>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磋商供应商的资质等级要求</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ind w:left="0" w:right="0"/>
              <w:keepLines w:val="0"/>
              <w:keepNext w:val="0"/>
              <w:spacing w:before="0" w:beforeAutospacing="0" w:after="0" w:afterAutospacing="0" w:line="360" w:lineRule="auto"/>
              <w:tabs>
                <w:tab w:val="left" w:pos="1200" w:leader="none"/>
              </w:tabs>
              <w:rPr>
                <w:rFonts w:hint="default"/>
                <w:color w:val="auto"/>
                <w:sz w:val="24"/>
                <w:szCs w:val="24"/>
                <w:highlight w:val="none"/>
              </w:rPr>
              <w:suppressLineNumbers w:val="0"/>
            </w:pPr>
            <w:r>
              <w:rPr>
                <w:rFonts w:hint="default"/>
                <w:color w:val="auto"/>
                <w:sz w:val="24"/>
                <w:szCs w:val="24"/>
                <w:highlight w:val="none"/>
              </w:rPr>
              <w:t xml:space="preserve">1、满足《中华人民共和国政府采购法》第二十二条规定：</w:t>
            </w:r>
            <w:r/>
          </w:p>
          <w:p>
            <w:pPr>
              <w:ind w:left="0" w:right="0"/>
              <w:keepLines w:val="0"/>
              <w:keepNext w:val="0"/>
              <w:spacing w:before="0" w:beforeAutospacing="0" w:after="0" w:afterAutospacing="0" w:line="360" w:lineRule="auto"/>
              <w:tabs>
                <w:tab w:val="left" w:pos="1200" w:leader="none"/>
              </w:tabs>
              <w:rPr>
                <w:rFonts w:hint="default"/>
                <w:color w:val="auto"/>
                <w:sz w:val="24"/>
                <w:szCs w:val="24"/>
                <w:highlight w:val="none"/>
              </w:rPr>
              <w:suppressLineNumbers w:val="0"/>
            </w:pPr>
            <w:r>
              <w:rPr>
                <w:rFonts w:hint="default"/>
                <w:color w:val="auto"/>
                <w:sz w:val="24"/>
                <w:szCs w:val="24"/>
                <w:highlight w:val="none"/>
              </w:rPr>
              <w:t xml:space="preserve">2、本项目的特定资格要求：</w:t>
            </w:r>
            <w:r/>
          </w:p>
          <w:p>
            <w:pPr>
              <w:ind w:left="0" w:right="0"/>
              <w:keepLines w:val="0"/>
              <w:keepNext w:val="0"/>
              <w:spacing w:before="0" w:beforeAutospacing="0" w:after="0" w:afterAutospacing="0" w:line="360" w:lineRule="auto"/>
              <w:tabs>
                <w:tab w:val="left" w:pos="1200" w:leader="none"/>
              </w:tabs>
              <w:rPr>
                <w:rFonts w:hint="default"/>
                <w:color w:val="auto"/>
                <w:sz w:val="24"/>
                <w:szCs w:val="24"/>
                <w:highlight w:val="none"/>
              </w:rPr>
              <w:suppressLineNumbers w:val="0"/>
            </w:pPr>
            <w:r>
              <w:rPr>
                <w:rFonts w:hint="default"/>
                <w:color w:val="auto"/>
                <w:sz w:val="24"/>
                <w:szCs w:val="24"/>
                <w:highlight w:val="none"/>
              </w:rPr>
              <w:t xml:space="preserve">（1）申请人资质类别和等级：</w:t>
            </w:r>
            <w:r>
              <w:rPr>
                <w:rFonts w:hint="eastAsia" w:ascii="宋体" w:hAnsi="宋体" w:cs="宋体"/>
                <w:color w:val="auto"/>
                <w:sz w:val="24"/>
                <w:highlight w:val="none"/>
                <w:lang w:eastAsia="zh-CN"/>
              </w:rPr>
              <w:t xml:space="preserve"> 市政公用工程施工总承包三级</w:t>
            </w:r>
            <w:r>
              <w:rPr>
                <w:rFonts w:hint="eastAsia" w:ascii="宋体" w:hAnsi="宋体" w:cs="宋体"/>
                <w:color w:val="auto"/>
                <w:sz w:val="24"/>
                <w:highlight w:val="none"/>
                <w:lang w:val="en-US" w:eastAsia="zh-CN"/>
              </w:rPr>
              <w:t xml:space="preserve">及以上</w:t>
            </w:r>
            <w:r>
              <w:rPr>
                <w:rFonts w:hint="default"/>
                <w:color w:val="auto"/>
                <w:sz w:val="24"/>
                <w:szCs w:val="24"/>
                <w:highlight w:val="none"/>
              </w:rPr>
              <w:t xml:space="preserve">；</w:t>
            </w:r>
            <w:r/>
          </w:p>
          <w:p>
            <w:pPr>
              <w:ind w:left="0" w:right="0"/>
              <w:keepLines w:val="0"/>
              <w:keepNext w:val="0"/>
              <w:spacing w:before="0" w:beforeAutospacing="0" w:after="0" w:afterAutospacing="0" w:line="360" w:lineRule="auto"/>
              <w:tabs>
                <w:tab w:val="left" w:pos="1200" w:leader="none"/>
              </w:tabs>
              <w:rPr>
                <w:rFonts w:hint="default"/>
                <w:color w:val="auto"/>
                <w:sz w:val="24"/>
                <w:szCs w:val="24"/>
                <w:highlight w:val="none"/>
              </w:rPr>
              <w:suppressLineNumbers w:val="0"/>
            </w:pPr>
            <w:r>
              <w:rPr>
                <w:rFonts w:hint="default"/>
                <w:color w:val="auto"/>
                <w:sz w:val="24"/>
                <w:szCs w:val="24"/>
                <w:highlight w:val="none"/>
              </w:rPr>
              <w:t xml:space="preserve">（2）</w:t>
            </w:r>
            <w:r>
              <w:rPr>
                <w:rFonts w:hint="eastAsia" w:ascii="宋体" w:hAnsi="宋体" w:cs="宋体"/>
                <w:color w:val="auto"/>
                <w:sz w:val="24"/>
                <w:highlight w:val="none"/>
              </w:rPr>
              <w:t xml:space="preserve">企业具备安全生产条件，并取得《安全生产许可证》</w:t>
            </w:r>
            <w:r>
              <w:rPr>
                <w:rFonts w:hint="default"/>
                <w:color w:val="auto"/>
                <w:sz w:val="24"/>
                <w:szCs w:val="24"/>
                <w:highlight w:val="none"/>
              </w:rPr>
              <w:t xml:space="preserve">；</w:t>
            </w:r>
            <w:r/>
          </w:p>
          <w:p>
            <w:pPr>
              <w:ind w:left="0" w:right="0"/>
              <w:keepLines w:val="0"/>
              <w:keepNext w:val="0"/>
              <w:spacing w:before="0" w:beforeAutospacing="0" w:after="0" w:afterAutospacing="0" w:line="360" w:lineRule="auto"/>
              <w:tabs>
                <w:tab w:val="left" w:pos="1200" w:leader="none"/>
              </w:tabs>
              <w:rPr>
                <w:rFonts w:hint="default"/>
                <w:color w:val="auto"/>
                <w:sz w:val="24"/>
                <w:szCs w:val="24"/>
                <w:highlight w:val="none"/>
              </w:rPr>
              <w:suppressLineNumbers w:val="0"/>
            </w:pPr>
            <w:r>
              <w:rPr>
                <w:rFonts w:hint="default"/>
                <w:color w:val="auto"/>
                <w:sz w:val="24"/>
                <w:szCs w:val="24"/>
                <w:highlight w:val="none"/>
              </w:rPr>
              <w:t xml:space="preserve">（3）</w:t>
            </w:r>
            <w:r>
              <w:rPr>
                <w:rFonts w:hint="eastAsia" w:ascii="宋体" w:hAnsi="宋体" w:cs="宋体"/>
                <w:color w:val="auto"/>
                <w:sz w:val="24"/>
                <w:highlight w:val="none"/>
              </w:rPr>
              <w:t xml:space="preserve">拟选派项目经理资质等级：</w:t>
            </w:r>
            <w:r>
              <w:rPr>
                <w:rFonts w:hint="eastAsia" w:ascii="宋体" w:hAnsi="宋体" w:cs="宋体"/>
                <w:color w:val="auto"/>
                <w:sz w:val="24"/>
                <w:highlight w:val="none"/>
                <w:lang w:eastAsia="zh-CN"/>
              </w:rPr>
              <w:t xml:space="preserve">具有市政公用工程专业二级(含)以上建造师注册证书并具有《建筑施工企业项目负责人安全生产考核合格证书》（B类）且无在建工程项目</w:t>
            </w:r>
            <w:r>
              <w:rPr>
                <w:rFonts w:hint="default"/>
                <w:color w:val="auto"/>
                <w:sz w:val="24"/>
                <w:szCs w:val="24"/>
                <w:highlight w:val="none"/>
              </w:rPr>
              <w:t xml:space="preserve">；</w:t>
            </w:r>
            <w:r/>
          </w:p>
          <w:p>
            <w:pPr>
              <w:ind w:left="0" w:right="0"/>
              <w:keepLines w:val="0"/>
              <w:keepNext w:val="0"/>
              <w:spacing w:before="0" w:beforeAutospacing="0" w:after="0" w:afterAutospacing="0" w:line="360" w:lineRule="auto"/>
              <w:tabs>
                <w:tab w:val="left" w:pos="1200" w:leader="none"/>
              </w:tabs>
              <w:rPr>
                <w:rFonts w:hint="default"/>
                <w:color w:val="auto"/>
                <w:sz w:val="24"/>
                <w:szCs w:val="24"/>
                <w:highlight w:val="none"/>
              </w:rPr>
              <w:suppressLineNumbers w:val="0"/>
            </w:pPr>
            <w:r>
              <w:rPr>
                <w:rFonts w:hint="default"/>
                <w:color w:val="auto"/>
                <w:sz w:val="24"/>
                <w:szCs w:val="24"/>
                <w:highlight w:val="none"/>
              </w:rPr>
              <w:t xml:space="preserve">3、落实政府采购政策需满足的资格要求：</w:t>
            </w:r>
            <w:r/>
          </w:p>
          <w:p>
            <w:pPr>
              <w:ind w:left="0" w:right="0"/>
              <w:keepLines w:val="0"/>
              <w:keepNext w:val="0"/>
              <w:spacing w:before="0" w:beforeAutospacing="0" w:after="0" w:afterAutospacing="0" w:line="360" w:lineRule="auto"/>
              <w:tabs>
                <w:tab w:val="left" w:pos="1200" w:leader="none"/>
              </w:tabs>
              <w:rPr>
                <w:rFonts w:hint="default"/>
                <w:color w:val="auto"/>
                <w:sz w:val="24"/>
                <w:szCs w:val="24"/>
                <w:highlight w:val="none"/>
              </w:rPr>
              <w:suppressLineNumbers w:val="0"/>
            </w:pPr>
            <w:r>
              <w:rPr>
                <w:rFonts w:hint="default"/>
                <w:color w:val="auto"/>
                <w:sz w:val="24"/>
                <w:szCs w:val="24"/>
                <w:highlight w:val="none"/>
              </w:rPr>
              <w:t xml:space="preserve">（1）本项目专门面向中小企业采购；</w:t>
            </w:r>
            <w:r/>
          </w:p>
          <w:p>
            <w:pPr>
              <w:ind w:left="0" w:right="0"/>
              <w:keepLines w:val="0"/>
              <w:keepNext w:val="0"/>
              <w:spacing w:before="0" w:beforeAutospacing="0" w:after="0" w:afterAutospacing="0" w:line="360" w:lineRule="auto"/>
              <w:tabs>
                <w:tab w:val="left" w:pos="1200" w:leader="none"/>
              </w:tabs>
              <w:rPr>
                <w:rFonts w:hint="default"/>
                <w:color w:val="auto"/>
                <w:sz w:val="24"/>
                <w:szCs w:val="24"/>
                <w:highlight w:val="none"/>
              </w:rPr>
              <w:suppressLineNumbers w:val="0"/>
            </w:pPr>
            <w:r>
              <w:rPr>
                <w:rFonts w:hint="default"/>
                <w:color w:val="auto"/>
                <w:sz w:val="24"/>
                <w:szCs w:val="24"/>
                <w:highlight w:val="none"/>
              </w:rPr>
              <w:t xml:space="preserve">（2）响应单位须提供《中小企业声明函》或《残疾人福利性单位声明函》或省级以上监狱管理局、戒毒管理局（含新疆生产建设兵团）出具的属于监狱企业的证明文件。</w:t>
            </w:r>
            <w:r/>
          </w:p>
          <w:p>
            <w:pPr>
              <w:ind w:left="0" w:right="0"/>
              <w:keepLines w:val="0"/>
              <w:keepNext w:val="0"/>
              <w:spacing w:before="0" w:beforeAutospacing="0" w:after="0" w:afterAutospacing="0" w:line="360" w:lineRule="auto"/>
              <w:tabs>
                <w:tab w:val="left" w:pos="1200" w:leader="none"/>
              </w:tabs>
              <w:rPr>
                <w:rFonts w:hint="default"/>
                <w:color w:val="auto"/>
                <w:sz w:val="24"/>
                <w:szCs w:val="24"/>
                <w:highlight w:val="none"/>
              </w:rPr>
              <w:suppressLineNumbers w:val="0"/>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3）</w:t>
            </w:r>
            <w:r>
              <w:rPr>
                <w:rFonts w:hint="default"/>
                <w:color w:val="auto"/>
                <w:sz w:val="24"/>
                <w:szCs w:val="24"/>
                <w:highlight w:val="none"/>
              </w:rPr>
              <w:t xml:space="preserve">本项目标的所属行业：建筑业。</w:t>
            </w:r>
            <w:r/>
          </w:p>
        </w:tc>
      </w:tr>
      <w:tr>
        <w:trPr>
          <w:jc w:val="center"/>
          <w:trHeight w:val="508"/>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工程报价方式</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ind w:left="0" w:right="0"/>
              <w:keepLines w:val="0"/>
              <w:keepNext w:val="0"/>
              <w:spacing w:before="0" w:beforeAutospacing="0" w:after="0" w:afterAutospacing="0" w:line="360" w:lineRule="auto"/>
              <w:tabs>
                <w:tab w:val="left" w:pos="1200" w:leader="none"/>
              </w:tabs>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固定综合单价</w:t>
            </w:r>
            <w:r/>
          </w:p>
        </w:tc>
      </w:tr>
      <w:tr>
        <w:trPr>
          <w:jc w:val="center"/>
          <w:trHeight w:val="1405"/>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default" w:ascii="宋体" w:hAnsi="宋体"/>
                <w:color w:val="auto"/>
                <w:sz w:val="24"/>
                <w:szCs w:val="24"/>
                <w:highlight w:val="none"/>
              </w:rPr>
              <w:t xml:space="preserve">1</w:t>
            </w:r>
            <w:r>
              <w:rPr>
                <w:rFonts w:hint="eastAsia" w:ascii="宋体" w:hAnsi="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磋商保证金</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pStyle w:val="743"/>
              <w:ind w:left="0" w:right="0"/>
              <w:jc w:val="left"/>
              <w:keepLines w:val="0"/>
              <w:keepNext w:val="0"/>
              <w:spacing w:before="0" w:beforeAutospacing="0" w:after="0" w:afterAutospacing="0" w:line="360" w:lineRule="auto"/>
              <w:rPr>
                <w:rFonts w:hint="default"/>
                <w:color w:val="auto"/>
                <w:sz w:val="24"/>
                <w:szCs w:val="24"/>
                <w:highlight w:val="none"/>
              </w:rPr>
              <w:suppressLineNumbers w:val="0"/>
            </w:pPr>
            <w:r>
              <w:rPr>
                <w:rFonts w:hint="default"/>
                <w:color w:val="auto"/>
                <w:sz w:val="24"/>
                <w:szCs w:val="24"/>
                <w:highlight w:val="none"/>
              </w:rPr>
              <w:t xml:space="preserve">保证金：无。</w:t>
            </w:r>
            <w:r/>
          </w:p>
          <w:p>
            <w:pPr>
              <w:pStyle w:val="743"/>
              <w:ind w:left="0" w:right="0"/>
              <w:jc w:val="left"/>
              <w:keepLines w:val="0"/>
              <w:keepNext w:val="0"/>
              <w:spacing w:before="0" w:beforeAutospacing="0" w:after="0" w:afterAutospacing="0" w:line="360" w:lineRule="auto"/>
              <w:rPr>
                <w:rFonts w:hint="default" w:hAnsi="宋体"/>
                <w:color w:val="auto"/>
                <w:sz w:val="24"/>
                <w:szCs w:val="24"/>
                <w:highlight w:val="none"/>
              </w:rPr>
              <w:suppressLineNumbers w:val="0"/>
            </w:pPr>
            <w:r>
              <w:rPr>
                <w:rFonts w:hint="default" w:hAnsi="宋体"/>
                <w:color w:val="auto"/>
                <w:sz w:val="24"/>
                <w:szCs w:val="24"/>
                <w:highlight w:val="none"/>
              </w:rPr>
              <w:t xml:space="preserve">注：响应单位</w:t>
            </w:r>
            <w:r>
              <w:rPr>
                <w:rFonts w:hint="eastAsia" w:hAnsi="宋体"/>
                <w:color w:val="auto"/>
                <w:sz w:val="24"/>
                <w:szCs w:val="24"/>
                <w:highlight w:val="none"/>
              </w:rPr>
              <w:t xml:space="preserve">应在响应文件中提交《响应保证承诺书》</w:t>
            </w:r>
            <w:r>
              <w:rPr>
                <w:rFonts w:hint="default" w:hAnsi="宋体"/>
                <w:color w:val="auto"/>
                <w:sz w:val="24"/>
                <w:szCs w:val="24"/>
                <w:highlight w:val="none"/>
              </w:rPr>
              <w:t xml:space="preserve">加盖公章</w:t>
            </w:r>
            <w:r>
              <w:rPr>
                <w:rFonts w:hint="eastAsia" w:hAnsi="宋体"/>
                <w:color w:val="auto"/>
                <w:sz w:val="24"/>
                <w:szCs w:val="24"/>
                <w:highlight w:val="none"/>
              </w:rPr>
              <w:t xml:space="preserve">（详见附件）</w:t>
            </w:r>
            <w:r>
              <w:rPr>
                <w:rFonts w:hint="default" w:hAnsi="宋体"/>
                <w:color w:val="auto"/>
                <w:sz w:val="24"/>
                <w:szCs w:val="24"/>
                <w:highlight w:val="none"/>
              </w:rPr>
              <w:t xml:space="preserve">，未提交的视为无效响应。</w:t>
            </w:r>
            <w:r/>
          </w:p>
        </w:tc>
      </w:tr>
      <w:tr>
        <w:trPr>
          <w:jc w:val="center"/>
          <w:trHeight w:val="699"/>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s="宋体"/>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sz w:val="24"/>
                <w:szCs w:val="24"/>
                <w:highlight w:val="none"/>
              </w:rPr>
              <w:suppressLineNumbers w:val="0"/>
            </w:pPr>
            <w:r>
              <w:rPr>
                <w:rFonts w:hint="eastAsia" w:ascii="宋体" w:hAnsi="宋体"/>
                <w:color w:val="auto"/>
                <w:sz w:val="24"/>
                <w:szCs w:val="24"/>
                <w:highlight w:val="none"/>
                <w:lang w:val="en-US" w:eastAsia="zh-CN"/>
              </w:rPr>
              <w:t xml:space="preserve">澄清与</w:t>
            </w:r>
            <w:r>
              <w:rPr>
                <w:rFonts w:hint="eastAsia" w:ascii="宋体" w:hAnsi="宋体"/>
                <w:color w:val="auto"/>
                <w:sz w:val="24"/>
                <w:szCs w:val="24"/>
                <w:highlight w:val="none"/>
              </w:rPr>
              <w:t xml:space="preserve">和质疑</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numPr>
                <w:ilvl w:val="0"/>
                <w:numId w:val="5"/>
              </w:numPr>
              <w:ind w:left="0" w:right="0"/>
              <w:keepLines w:val="0"/>
              <w:keepNext w:val="0"/>
              <w:spacing w:before="0" w:beforeAutospacing="0" w:after="0" w:afterAutospacing="0" w:line="360" w:lineRule="auto"/>
              <w:widowControl/>
              <w:rPr>
                <w:rFonts w:hint="default"/>
                <w:color w:val="auto"/>
                <w:sz w:val="24"/>
                <w:szCs w:val="24"/>
                <w:highlight w:val="none"/>
              </w:rPr>
              <w:suppressLineNumbers w:val="0"/>
            </w:pPr>
            <w:r>
              <w:rPr>
                <w:rFonts w:hint="eastAsia"/>
                <w:color w:val="auto"/>
                <w:sz w:val="24"/>
                <w:szCs w:val="24"/>
                <w:highlight w:val="none"/>
              </w:rPr>
              <w:t xml:space="preserve">本项目如对采购文件有必要的澄清或者修改的，将以“苏州市政府采购网”上发布补充通知的形式告知各潜在供应商，请与之相关的潜在供应商通过“苏州市政府采购网”-“采购公告”栏自行查看相关的补充通知。</w:t>
            </w:r>
            <w:r/>
          </w:p>
          <w:p>
            <w:pPr>
              <w:numPr>
                <w:ilvl w:val="0"/>
                <w:numId w:val="5"/>
              </w:numPr>
              <w:ind w:left="0" w:right="0"/>
              <w:keepLines w:val="0"/>
              <w:keepNext w:val="0"/>
              <w:spacing w:before="0" w:beforeAutospacing="0" w:after="0" w:afterAutospacing="0" w:line="360" w:lineRule="auto"/>
              <w:widowControl/>
              <w:rPr>
                <w:rFonts w:hint="default"/>
                <w:color w:val="auto"/>
                <w:sz w:val="24"/>
                <w:szCs w:val="24"/>
                <w:highlight w:val="none"/>
              </w:rPr>
              <w:suppressLineNumbers w:val="0"/>
            </w:pPr>
            <w:r>
              <w:rPr>
                <w:rFonts w:hint="eastAsia"/>
                <w:color w:val="auto"/>
                <w:sz w:val="24"/>
                <w:szCs w:val="24"/>
                <w:highlight w:val="none"/>
              </w:rPr>
              <w:t xml:space="preserve">供应商认为采购文件、采购过程和中标、成交结果使自己的权益受到损害的，可以在知道或者应知其权益受到损害之日起七个工作日内，以书面形式向代理机构提出质疑。供应商需在法定质疑期内一次性提出针对同一采购程序环节的质疑。供应商进行网上报名后打印、保留“网上报名确认单”，质疑时与质疑函一并提交。</w:t>
            </w:r>
            <w:r/>
          </w:p>
          <w:p>
            <w:pPr>
              <w:numPr>
                <w:ilvl w:val="0"/>
                <w:numId w:val="5"/>
              </w:numPr>
              <w:ind w:left="0" w:right="0"/>
              <w:keepLines w:val="0"/>
              <w:keepNext w:val="0"/>
              <w:spacing w:before="0" w:beforeAutospacing="0" w:after="0" w:afterAutospacing="0" w:line="360" w:lineRule="auto"/>
              <w:widowControl/>
              <w:rPr>
                <w:rFonts w:hint="default"/>
                <w:color w:val="auto"/>
                <w:sz w:val="24"/>
                <w:szCs w:val="24"/>
                <w:highlight w:val="none"/>
              </w:rPr>
              <w:suppressLineNumbers w:val="0"/>
            </w:pPr>
            <w:r>
              <w:rPr>
                <w:rFonts w:hint="eastAsia"/>
                <w:color w:val="auto"/>
                <w:sz w:val="24"/>
                <w:szCs w:val="24"/>
                <w:highlight w:val="none"/>
              </w:rPr>
              <w:t xml:space="preserve">联系人：</w:t>
            </w:r>
            <w:r>
              <w:rPr>
                <w:rFonts w:hint="eastAsia"/>
                <w:color w:val="auto"/>
                <w:sz w:val="24"/>
                <w:szCs w:val="24"/>
                <w:highlight w:val="none"/>
                <w:lang w:eastAsia="zh-CN"/>
              </w:rPr>
              <w:t xml:space="preserve">景淑秋</w:t>
            </w:r>
            <w:r>
              <w:rPr>
                <w:rFonts w:hint="eastAsia" w:ascii="宋体" w:hAnsi="宋体" w:cs="宋体"/>
                <w:color w:val="auto"/>
                <w:sz w:val="24"/>
                <w:szCs w:val="24"/>
                <w:highlight w:val="none"/>
              </w:rPr>
              <w:t xml:space="preserve">；地址：苏州市吴中区苏蠡路59号蠡和大厦1211室；联系电话：</w:t>
            </w:r>
            <w:r>
              <w:rPr>
                <w:rFonts w:hint="eastAsia" w:ascii="宋体" w:hAnsi="宋体" w:cs="宋体"/>
                <w:color w:val="auto"/>
                <w:sz w:val="24"/>
                <w:szCs w:val="24"/>
                <w:highlight w:val="none"/>
                <w:lang w:val="en-US" w:eastAsia="zh-CN"/>
              </w:rPr>
              <w:t xml:space="preserve">13861306688</w:t>
            </w:r>
            <w:r/>
          </w:p>
        </w:tc>
      </w:tr>
      <w:tr>
        <w:trPr>
          <w:jc w:val="center"/>
          <w:trHeight w:val="699"/>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
                <w:bCs/>
                <w:color w:val="auto"/>
                <w:sz w:val="24"/>
                <w:szCs w:val="24"/>
                <w:highlight w:val="none"/>
              </w:rPr>
              <w:suppressLineNumbers w:val="0"/>
            </w:pPr>
            <w:r>
              <w:rPr>
                <w:rFonts w:hint="eastAsia" w:ascii="宋体" w:hAnsi="宋体" w:cs="宋体"/>
                <w:color w:val="auto"/>
                <w:sz w:val="24"/>
                <w:szCs w:val="24"/>
                <w:highlight w:val="none"/>
              </w:rPr>
              <w:t xml:space="preserve">16</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Hans"/>
              </w:rPr>
              <w:suppressLineNumbers w:val="0"/>
            </w:pPr>
            <w:r>
              <w:rPr>
                <w:rStyle w:val="824"/>
                <w:rFonts w:hint="eastAsia"/>
                <w:color w:val="auto"/>
                <w:sz w:val="24"/>
                <w:szCs w:val="24"/>
                <w:highlight w:val="none"/>
                <w:lang w:val="en-US" w:eastAsia="zh-Hans"/>
              </w:rPr>
              <w:t xml:space="preserve">解密</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numPr>
                <w:ilvl w:val="0"/>
                <w:numId w:val="0"/>
              </w:numPr>
              <w:ind w:left="0" w:right="0"/>
              <w:keepLines w:val="0"/>
              <w:keepNext w:val="0"/>
              <w:spacing w:before="0" w:beforeAutospacing="0" w:after="0" w:afterAutospacing="0" w:line="360" w:lineRule="auto"/>
              <w:widowControl/>
              <w:rPr>
                <w:rFonts w:hint="default"/>
                <w:color w:val="auto"/>
                <w:sz w:val="24"/>
                <w:szCs w:val="24"/>
                <w:highlight w:val="none"/>
              </w:rPr>
              <w:suppressLineNumbers w:val="0"/>
            </w:pPr>
            <w:r>
              <w:rPr>
                <w:rFonts w:hint="default"/>
                <w:color w:val="auto"/>
                <w:sz w:val="24"/>
                <w:szCs w:val="24"/>
                <w:highlight w:val="none"/>
              </w:rPr>
              <w:t xml:space="preserve">本项目为不见面磋商项目，开启阶段供应商在【供应商解密】环节必须使用 CA证书解密电子响应文件，如在系统规定的解密时间内未能完成解密的视为放弃参与本项目。请供应商确保电脑、系统及其他设备（视频输入输出设备等）无误，且开启直至项目结束始终保持系统在线状态</w:t>
            </w:r>
            <w:r/>
          </w:p>
        </w:tc>
      </w:tr>
      <w:tr>
        <w:trPr>
          <w:jc w:val="center"/>
          <w:trHeight w:val="464"/>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
                <w:color w:val="auto"/>
                <w:sz w:val="24"/>
                <w:szCs w:val="24"/>
                <w:highlight w:val="none"/>
              </w:rPr>
              <w:suppressLineNumbers w:val="0"/>
            </w:pPr>
            <w:r>
              <w:rPr>
                <w:rFonts w:hint="eastAsia" w:ascii="宋体" w:hAnsi="宋体"/>
                <w:color w:val="auto"/>
                <w:sz w:val="24"/>
                <w:szCs w:val="24"/>
                <w:highlight w:val="none"/>
              </w:rPr>
              <w:t xml:space="preserve">17</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Times New Roman"/>
                <w:color w:val="auto"/>
                <w:sz w:val="24"/>
                <w:szCs w:val="24"/>
                <w:highlight w:val="none"/>
                <w:lang w:val="en-US" w:eastAsia="zh-CN"/>
              </w:rPr>
              <w:suppressLineNumbers w:val="0"/>
            </w:pPr>
            <w:r>
              <w:rPr>
                <w:rFonts w:hint="eastAsia" w:ascii="宋体" w:hAnsi="宋体" w:eastAsia="宋体" w:cs="Times New Roman"/>
                <w:color w:val="auto"/>
                <w:sz w:val="24"/>
                <w:szCs w:val="24"/>
                <w:highlight w:val="none"/>
                <w:lang w:eastAsia="zh-CN"/>
              </w:rPr>
              <w:t xml:space="preserve">响应文件份数</w:t>
            </w:r>
            <w:r>
              <w:rPr>
                <w:rFonts w:hint="eastAsia" w:ascii="宋体" w:hAnsi="宋体" w:cs="Times New Roman"/>
                <w:color w:val="auto"/>
                <w:sz w:val="24"/>
                <w:szCs w:val="24"/>
                <w:highlight w:val="none"/>
                <w:lang w:val="en-US" w:eastAsia="zh-CN"/>
              </w:rPr>
              <w:t xml:space="preserve">及其他</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Times New Roman"/>
                <w:color w:val="auto"/>
                <w:sz w:val="24"/>
                <w:szCs w:val="24"/>
                <w:highlight w:val="none"/>
                <w:lang w:eastAsia="zh-CN"/>
              </w:rPr>
              <w:suppressLineNumbers w:val="0"/>
            </w:pPr>
            <w:r>
              <w:rPr>
                <w:rFonts w:hint="default" w:ascii="宋体" w:hAnsi="宋体" w:eastAsia="宋体" w:cs="Times New Roman"/>
                <w:color w:val="auto"/>
                <w:sz w:val="24"/>
                <w:szCs w:val="24"/>
                <w:highlight w:val="none"/>
                <w:lang w:eastAsia="zh-CN"/>
              </w:rPr>
              <w:t xml:space="preserve">供应商按照采购文件要求制作上传电子响应文件</w:t>
            </w:r>
            <w:r>
              <w:rPr>
                <w:rFonts w:hint="eastAsia" w:ascii="宋体" w:hAnsi="宋体" w:cs="Times New Roman"/>
                <w:color w:val="auto"/>
                <w:sz w:val="24"/>
                <w:szCs w:val="24"/>
                <w:highlight w:val="none"/>
                <w:lang w:eastAsia="zh-CN"/>
              </w:rPr>
              <w:t xml:space="preserve">。</w:t>
            </w:r>
            <w:r/>
          </w:p>
          <w:p>
            <w:pPr>
              <w:ind w:left="0" w:right="0"/>
              <w:keepLines w:val="0"/>
              <w:keepNext w:val="0"/>
              <w:spacing w:before="0" w:beforeAutospacing="0" w:after="0" w:afterAutospacing="0" w:line="360" w:lineRule="auto"/>
              <w:rPr>
                <w:rFonts w:hint="default" w:ascii="宋体" w:hAnsi="宋体" w:eastAsia="宋体" w:cs="Times New Roman"/>
                <w:color w:val="auto"/>
                <w:sz w:val="24"/>
                <w:szCs w:val="24"/>
                <w:highlight w:val="none"/>
                <w:lang w:eastAsia="zh-CN"/>
              </w:rPr>
              <w:suppressLineNumbers w:val="0"/>
            </w:pPr>
            <w:r>
              <w:rPr>
                <w:rFonts w:hint="default" w:ascii="宋体" w:hAnsi="宋体" w:eastAsia="宋体" w:cs="Times New Roman"/>
                <w:color w:val="auto"/>
                <w:sz w:val="24"/>
                <w:szCs w:val="24"/>
                <w:highlight w:val="none"/>
                <w:lang w:eastAsia="zh-CN"/>
              </w:rPr>
              <w:t xml:space="preserve">注</w:t>
            </w:r>
            <w:r>
              <w:rPr>
                <w:rFonts w:hint="default" w:ascii="宋体" w:hAnsi="宋体" w:cs="Times New Roman"/>
                <w:color w:val="auto"/>
                <w:sz w:val="24"/>
                <w:szCs w:val="24"/>
                <w:highlight w:val="none"/>
                <w:lang w:val="en-US" w:eastAsia="zh-CN"/>
              </w:rPr>
              <w:t xml:space="preserve">1</w:t>
            </w:r>
            <w:r>
              <w:rPr>
                <w:rFonts w:hint="default" w:ascii="宋体" w:hAnsi="宋体" w:eastAsia="宋体" w:cs="Times New Roman"/>
                <w:color w:val="auto"/>
                <w:sz w:val="24"/>
                <w:szCs w:val="24"/>
                <w:highlight w:val="none"/>
                <w:lang w:eastAsia="zh-CN"/>
              </w:rPr>
              <w:t xml:space="preserve">：成交单位在成交后需另提供所投项目响应文件（副本）肆份。</w:t>
            </w:r>
            <w:r/>
          </w:p>
          <w:p>
            <w:pPr>
              <w:pStyle w:val="673"/>
              <w:ind w:left="0" w:right="0" w:firstLine="0"/>
              <w:keepLines w:val="0"/>
              <w:keepNext w:val="0"/>
              <w:spacing w:before="0" w:beforeAutospacing="0" w:after="0" w:afterAutospacing="0"/>
              <w:rPr>
                <w:rFonts w:hint="default"/>
                <w:color w:val="auto"/>
                <w:sz w:val="24"/>
                <w:szCs w:val="24"/>
                <w:highlight w:val="none"/>
                <w:lang w:eastAsia="zh-CN"/>
              </w:rPr>
              <w:suppressLineNumbers w:val="0"/>
            </w:pPr>
            <w:r>
              <w:rPr>
                <w:rStyle w:val="824"/>
                <w:rFonts w:hint="eastAsia" w:ascii="宋体" w:hAnsi="宋体" w:eastAsia="宋体" w:cs="宋体"/>
                <w:b/>
                <w:bCs/>
                <w:color w:val="auto"/>
                <w:sz w:val="24"/>
                <w:szCs w:val="24"/>
                <w:highlight w:val="none"/>
                <w:lang w:val="en-US" w:eastAsia="zh-Hans" w:bidi="ar"/>
              </w:rPr>
              <w:t xml:space="preserve">注</w:t>
            </w:r>
            <w:r>
              <w:rPr>
                <w:rStyle w:val="824"/>
                <w:rFonts w:hint="default" w:ascii="宋体" w:hAnsi="宋体" w:eastAsia="宋体" w:cs="宋体"/>
                <w:b/>
                <w:bCs/>
                <w:color w:val="auto"/>
                <w:sz w:val="24"/>
                <w:szCs w:val="24"/>
                <w:highlight w:val="none"/>
                <w:lang w:val="en-US" w:eastAsia="zh-Hans" w:bidi="ar"/>
              </w:rPr>
              <w:t xml:space="preserve">2</w:t>
            </w:r>
            <w:r>
              <w:rPr>
                <w:rStyle w:val="824"/>
                <w:rFonts w:hint="eastAsia" w:ascii="宋体" w:hAnsi="宋体" w:eastAsia="宋体" w:cs="宋体"/>
                <w:b/>
                <w:bCs/>
                <w:color w:val="auto"/>
                <w:sz w:val="24"/>
                <w:szCs w:val="24"/>
                <w:highlight w:val="none"/>
                <w:lang w:val="en-US" w:eastAsia="zh-Hans" w:bidi="ar"/>
              </w:rPr>
              <w:t xml:space="preserve">：不同投标（响应）文件制作机器码一致，表明各投标（响应）文件在同一台电脑上制作，各供应商之间涉嫌串通投标。“机器码一致”情形列为无效响应。</w:t>
            </w:r>
            <w:r/>
          </w:p>
        </w:tc>
      </w:tr>
      <w:tr>
        <w:trPr>
          <w:jc w:val="center"/>
          <w:trHeight w:val="658"/>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auto"/>
                <w:sz w:val="24"/>
                <w:szCs w:val="24"/>
                <w:highlight w:val="none"/>
              </w:rPr>
              <w:suppressLineNumbers w:val="0"/>
            </w:pPr>
            <w:r>
              <w:rPr>
                <w:rFonts w:hint="eastAsia" w:ascii="宋体" w:hAnsi="宋体"/>
                <w:bCs/>
                <w:color w:val="auto"/>
                <w:sz w:val="24"/>
                <w:szCs w:val="24"/>
                <w:highlight w:val="none"/>
              </w:rPr>
              <w:t xml:space="preserve">18</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lang w:eastAsia="zh-CN"/>
              </w:rPr>
              <w:t xml:space="preserve">90日历天</w:t>
            </w:r>
            <w:r>
              <w:rPr>
                <w:rFonts w:hint="eastAsia" w:ascii="宋体" w:hAnsi="宋体"/>
                <w:color w:val="auto"/>
                <w:sz w:val="24"/>
                <w:szCs w:val="24"/>
                <w:highlight w:val="none"/>
              </w:rPr>
              <w:t xml:space="preserve">（从提交响应文件截止时间当日起算）</w:t>
            </w:r>
            <w:r/>
          </w:p>
        </w:tc>
      </w:tr>
      <w:tr>
        <w:trPr>
          <w:jc w:val="center"/>
          <w:trHeight w:val="90"/>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19</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响应文件递交截止时间（磋商时间）及地点</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ind w:left="0" w:right="0"/>
              <w:keepLines w:val="0"/>
              <w:keepNext w:val="0"/>
              <w:spacing w:before="0" w:beforeAutospacing="0" w:after="0" w:afterAutospacing="0" w:line="400" w:lineRule="exact"/>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时间：202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08</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09</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rPr>
              <w:t xml:space="preserve">整（北京时间）</w:t>
            </w:r>
            <w:r/>
          </w:p>
          <w:p>
            <w:pPr>
              <w:ind w:left="0" w:right="0"/>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地点：“苏采云”政府采购交易系统网上开标大厅（网址：http://jszfcg.jsczt.cn/），响应文件网上递交，不需要现场参加采购活动。</w:t>
            </w:r>
            <w:r/>
          </w:p>
        </w:tc>
      </w:tr>
      <w:tr>
        <w:trPr>
          <w:jc w:val="center"/>
          <w:trHeight w:val="578"/>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评审会</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ind w:left="0" w:right="0"/>
              <w:keepLines w:val="0"/>
              <w:keepNext w:val="0"/>
              <w:spacing w:before="0" w:beforeAutospacing="0" w:after="0" w:afterAutospacing="0" w:line="400" w:lineRule="exact"/>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时间：202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08</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09</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rPr>
              <w:t xml:space="preserve">整（北京时间）</w:t>
            </w:r>
            <w:r/>
          </w:p>
          <w:p>
            <w:pPr>
              <w:ind w:left="0" w:right="0"/>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地点：</w:t>
            </w:r>
            <w:r>
              <w:rPr>
                <w:rFonts w:hint="eastAsia" w:ascii="宋体" w:hAnsi="宋体" w:cs="宋体"/>
                <w:color w:val="auto"/>
                <w:sz w:val="24"/>
                <w:highlight w:val="none"/>
                <w:lang w:eastAsia="zh-CN"/>
              </w:rPr>
              <w:t xml:space="preserve">苏州市高新区邓尉路105号狮山科技馆（</w:t>
            </w:r>
            <w:r>
              <w:rPr>
                <w:rFonts w:hint="eastAsia" w:ascii="宋体" w:hAnsi="宋体" w:cs="宋体"/>
                <w:color w:val="auto"/>
                <w:sz w:val="24"/>
                <w:highlight w:val="none"/>
              </w:rPr>
              <w:t xml:space="preserve">响应文件网上递交，不需要现场参加采购活动</w:t>
            </w:r>
            <w:r>
              <w:rPr>
                <w:rFonts w:hint="eastAsia" w:ascii="宋体" w:hAnsi="宋体" w:cs="宋体"/>
                <w:color w:val="auto"/>
                <w:sz w:val="24"/>
                <w:highlight w:val="none"/>
                <w:lang w:eastAsia="zh-CN"/>
              </w:rPr>
              <w:t xml:space="preserve">）</w:t>
            </w:r>
            <w:r/>
          </w:p>
        </w:tc>
      </w:tr>
      <w:tr>
        <w:trPr>
          <w:jc w:val="center"/>
          <w:trHeight w:val="326"/>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21</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4"/>
                <w:szCs w:val="24"/>
                <w:highlight w:val="none"/>
              </w:rPr>
              <w:suppressLineNumbers w:val="0"/>
            </w:pPr>
            <w:r>
              <w:rPr>
                <w:rFonts w:hint="eastAsia" w:ascii="宋体" w:hAnsi="宋体" w:cs="宋体"/>
                <w:color w:val="auto"/>
                <w:sz w:val="24"/>
                <w:szCs w:val="24"/>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color w:val="auto"/>
                <w:sz w:val="24"/>
                <w:szCs w:val="24"/>
                <w:highlight w:val="none"/>
              </w:rPr>
              <w:suppressLineNumbers w:val="0"/>
            </w:pPr>
            <w:r>
              <w:rPr>
                <w:rFonts w:hint="default" w:ascii="宋体" w:hAnsi="宋体" w:cs="宋体"/>
                <w:color w:val="auto"/>
                <w:sz w:val="24"/>
                <w:szCs w:val="24"/>
                <w:highlight w:val="none"/>
              </w:rPr>
              <w:t xml:space="preserve">/</w:t>
            </w:r>
            <w:r/>
          </w:p>
        </w:tc>
      </w:tr>
      <w:tr>
        <w:trPr>
          <w:jc w:val="center"/>
          <w:trHeight w:val="512"/>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22</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代理服务费</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服务费：按苏财购告【2017】24号规定的收费标准收取，由成交供应商领取成交通知书时向采购代理机构一次性付清，预算金额100万元以下部分，费率为该部分预算金额的1.5%；100～500万元以内1.1%差额定率累进法计算,如按上述方法计算的金额低于人民币3500元整的，则代理服务费按人民币3500元整计收。</w:t>
            </w:r>
            <w:r/>
          </w:p>
          <w:p>
            <w:pPr>
              <w:ind w:left="0" w:right="0"/>
              <w:keepLines w:val="0"/>
              <w:keepNext w:val="0"/>
              <w:spacing w:before="0" w:beforeAutospacing="0" w:after="0" w:afterAutospacing="0" w:line="360" w:lineRule="auto"/>
              <w:rPr>
                <w:rFonts w:hint="eastAsia" w:eastAsia="宋体"/>
                <w:color w:val="auto"/>
                <w:sz w:val="24"/>
                <w:szCs w:val="24"/>
                <w:highlight w:val="none"/>
                <w:lang w:eastAsia="zh-Hans"/>
              </w:rPr>
              <w:suppressLineNumbers w:val="0"/>
            </w:pPr>
            <w:r>
              <w:rPr>
                <w:rFonts w:hint="eastAsia" w:ascii="宋体" w:hAnsi="宋体" w:cs="宋体"/>
                <w:color w:val="auto"/>
                <w:sz w:val="24"/>
                <w:szCs w:val="24"/>
                <w:highlight w:val="none"/>
              </w:rPr>
              <w:t xml:space="preserve">由成交供应商支付代理费的原因如下:1.简化支付流程，提高采购效率。由成交供应商在报价中直接包含代理费并统</w:t>
            </w:r>
            <w:bookmarkStart w:id="47" w:name="_GoBack"/>
            <w:r/>
            <w:bookmarkEnd w:id="47"/>
            <w:r>
              <w:rPr>
                <w:rFonts w:hint="eastAsia" w:ascii="宋体" w:hAnsi="宋体" w:cs="宋体"/>
                <w:color w:val="auto"/>
                <w:sz w:val="24"/>
                <w:szCs w:val="24"/>
                <w:highlight w:val="none"/>
              </w:rPr>
              <w:t xml:space="preserve">一支付，可以减少采购人与代理机构之间单独的代理费支付审批与结算环节，有助于简化整体的资金流转流程，缩短从合同签订到服务完成的周期，提高政府采购项目的整体执行效率。2.促进采购成本透明化与报价可比性。由供应商在投标报价时包含代理费，使得项目的全部预期成本(包括服务本身的费用和代理服务费)在评审阶段就得以完整呈现，增强了不同供应商之间报价的真实性与可比性，确保评审是基于包含所有法定义务支出的总成本进行，有利于采购人做出更经济、高效的采购决策。</w:t>
            </w:r>
            <w:r/>
          </w:p>
        </w:tc>
      </w:tr>
      <w:tr>
        <w:trPr>
          <w:jc w:val="center"/>
          <w:trHeight w:val="90"/>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23</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sz w:val="24"/>
                <w:szCs w:val="24"/>
                <w:highlight w:val="none"/>
              </w:rPr>
              <w:suppressLineNumbers w:val="0"/>
            </w:pPr>
            <w:r>
              <w:rPr>
                <w:rFonts w:hint="eastAsia"/>
                <w:color w:val="auto"/>
                <w:sz w:val="24"/>
                <w:szCs w:val="24"/>
                <w:highlight w:val="none"/>
              </w:rPr>
              <w:t xml:space="preserve">其他</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ind w:left="0" w:right="0"/>
              <w:keepLines w:val="0"/>
              <w:keepNext w:val="0"/>
              <w:spacing w:before="0" w:beforeAutospacing="0" w:after="0" w:afterAutospacing="0" w:line="360" w:lineRule="auto"/>
              <w:rPr>
                <w:rFonts w:hint="default"/>
                <w:color w:val="auto"/>
                <w:sz w:val="24"/>
                <w:szCs w:val="24"/>
                <w:highlight w:val="none"/>
              </w:rPr>
              <w:suppressLineNumbers w:val="0"/>
            </w:pPr>
            <w:r>
              <w:rPr>
                <w:rFonts w:hint="eastAsia"/>
                <w:color w:val="auto"/>
                <w:sz w:val="24"/>
                <w:szCs w:val="24"/>
                <w:highlight w:val="none"/>
              </w:rPr>
              <w:t xml:space="preserve">工程量清单等在附件中下载。</w:t>
            </w:r>
            <w:r/>
          </w:p>
        </w:tc>
      </w:tr>
      <w:tr>
        <w:trPr>
          <w:jc w:val="center"/>
          <w:trHeight w:val="90"/>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24</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sz w:val="24"/>
                <w:szCs w:val="24"/>
                <w:highlight w:val="none"/>
              </w:rPr>
              <w:suppressLineNumbers w:val="0"/>
            </w:pPr>
            <w:r>
              <w:rPr>
                <w:rFonts w:hint="eastAsia"/>
                <w:color w:val="auto"/>
                <w:sz w:val="24"/>
                <w:szCs w:val="24"/>
                <w:highlight w:val="none"/>
              </w:rPr>
              <w:t xml:space="preserve">告知</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ind w:left="0" w:right="0"/>
              <w:keepLines w:val="0"/>
              <w:keepNext w:val="0"/>
              <w:spacing w:before="0" w:beforeAutospacing="0" w:after="0" w:afterAutospacing="0" w:line="360" w:lineRule="auto"/>
              <w:rPr>
                <w:rFonts w:hint="default"/>
                <w:color w:val="auto"/>
                <w:sz w:val="24"/>
                <w:szCs w:val="24"/>
                <w:highlight w:val="none"/>
              </w:rPr>
              <w:suppressLineNumbers w:val="0"/>
            </w:pPr>
            <w:r>
              <w:rPr>
                <w:rFonts w:hint="eastAsia"/>
                <w:color w:val="auto"/>
                <w:sz w:val="24"/>
                <w:szCs w:val="24"/>
                <w:highlight w:val="none"/>
              </w:rPr>
              <w:t xml:space="preserve">在发放《中标（成交）通知书》的同时，向参与项目评审的未中标（成交）供应商发放《未中标（成交）通知书》，以电子邮件的方式书面告知该未中标（成交）供应商的评审得分与排名，未中标（成交）供应商未按约定的时间</w:t>
            </w:r>
            <w:r>
              <w:rPr>
                <w:rFonts w:hint="default"/>
                <w:color w:val="auto"/>
                <w:sz w:val="24"/>
                <w:szCs w:val="24"/>
                <w:highlight w:val="none"/>
              </w:rPr>
              <w:t xml:space="preserve">（收到通知电子邮件之日起三个工作日内回复“收到”）</w:t>
            </w:r>
            <w:r>
              <w:rPr>
                <w:rFonts w:hint="eastAsia"/>
                <w:color w:val="auto"/>
                <w:sz w:val="24"/>
                <w:szCs w:val="24"/>
                <w:highlight w:val="none"/>
              </w:rPr>
              <w:t xml:space="preserve">和方式</w:t>
            </w:r>
            <w:r>
              <w:rPr>
                <w:rFonts w:hint="default"/>
                <w:color w:val="auto"/>
                <w:sz w:val="24"/>
                <w:szCs w:val="24"/>
                <w:highlight w:val="none"/>
              </w:rPr>
              <w:t xml:space="preserve">（电子邮件）</w:t>
            </w:r>
            <w:r>
              <w:rPr>
                <w:rFonts w:hint="eastAsia"/>
                <w:color w:val="auto"/>
                <w:sz w:val="24"/>
                <w:szCs w:val="24"/>
                <w:highlight w:val="none"/>
              </w:rPr>
              <w:t xml:space="preserve">获取告知信息的，视为自动放弃并自行承担相应后果。</w:t>
            </w:r>
            <w:r/>
          </w:p>
          <w:p>
            <w:pPr>
              <w:ind w:left="0" w:right="0"/>
              <w:keepLines w:val="0"/>
              <w:keepNext w:val="0"/>
              <w:spacing w:before="0" w:beforeAutospacing="0" w:after="0" w:afterAutospacing="0" w:line="360" w:lineRule="auto"/>
              <w:rPr>
                <w:rFonts w:hint="default"/>
                <w:color w:val="auto"/>
                <w:sz w:val="24"/>
                <w:szCs w:val="24"/>
                <w:highlight w:val="none"/>
              </w:rPr>
              <w:suppressLineNumbers w:val="0"/>
            </w:pPr>
            <w:r>
              <w:rPr>
                <w:rFonts w:hint="default"/>
                <w:color w:val="auto"/>
                <w:sz w:val="24"/>
                <w:szCs w:val="24"/>
                <w:highlight w:val="none"/>
              </w:rPr>
              <w:t xml:space="preserve">注：响应单位应在磋商响应函中提供电子邮箱，未提供的</w:t>
            </w:r>
            <w:r>
              <w:rPr>
                <w:rFonts w:hint="eastAsia"/>
                <w:color w:val="auto"/>
                <w:sz w:val="24"/>
                <w:szCs w:val="24"/>
                <w:highlight w:val="none"/>
              </w:rPr>
              <w:t xml:space="preserve">视为自动放弃并自行承担相应后果</w:t>
            </w:r>
            <w:r>
              <w:rPr>
                <w:rFonts w:hint="default"/>
                <w:color w:val="auto"/>
                <w:sz w:val="24"/>
                <w:szCs w:val="24"/>
                <w:highlight w:val="none"/>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olor w:val="auto"/>
                <w:sz w:val="24"/>
                <w:szCs w:val="24"/>
                <w:highlight w:val="none"/>
                <w:lang w:val="en-US" w:eastAsia="zh-CN"/>
              </w:rPr>
              <w:suppressLineNumbers w:val="0"/>
            </w:pPr>
            <w:r>
              <w:rPr>
                <w:rFonts w:hint="eastAsia" w:ascii="宋体" w:hAnsi="宋体"/>
                <w:color w:val="auto"/>
                <w:sz w:val="24"/>
                <w:szCs w:val="24"/>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szCs w:val="24"/>
                <w:highlight w:val="none"/>
              </w:rPr>
              <w:suppressLineNumbers w:val="0"/>
            </w:pPr>
            <w:r>
              <w:rPr>
                <w:rFonts w:hint="eastAsia"/>
                <w:b/>
                <w:bCs/>
                <w:color w:val="auto"/>
                <w:sz w:val="24"/>
                <w:highlight w:val="none"/>
              </w:rPr>
              <w:t xml:space="preserve">附件</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ind w:left="0" w:right="0"/>
              <w:keepLines w:val="0"/>
              <w:keepNext w:val="0"/>
              <w:spacing w:before="0" w:beforeAutospacing="0" w:after="0" w:afterAutospacing="0" w:line="360" w:lineRule="auto"/>
              <w:rPr>
                <w:rFonts w:hint="default"/>
                <w:b/>
                <w:bCs/>
                <w:color w:val="auto"/>
                <w:sz w:val="24"/>
                <w:highlight w:val="none"/>
              </w:rPr>
              <w:suppressLineNumbers w:val="0"/>
            </w:pPr>
            <w:r>
              <w:rPr>
                <w:rFonts w:hint="eastAsia"/>
                <w:b/>
                <w:bCs/>
                <w:color w:val="auto"/>
                <w:sz w:val="24"/>
                <w:highlight w:val="none"/>
              </w:rPr>
              <w:t xml:space="preserve">本项目工程量清单请至百度网盘自行下载</w:t>
            </w:r>
            <w:r/>
          </w:p>
          <w:p>
            <w:pPr>
              <w:ind w:left="0" w:right="0"/>
              <w:keepLines w:val="0"/>
              <w:keepNext w:val="0"/>
              <w:spacing w:before="0" w:beforeAutospacing="0" w:after="0" w:afterAutospacing="0" w:line="360" w:lineRule="auto"/>
              <w:rPr>
                <w:rFonts w:hint="eastAsia"/>
                <w:b/>
                <w:bCs/>
                <w:color w:val="auto"/>
                <w:sz w:val="24"/>
                <w:highlight w:val="none"/>
                <w:lang w:val="en-US" w:eastAsia="zh-CN"/>
              </w:rPr>
              <w:suppressLineNumbers w:val="0"/>
            </w:pPr>
            <w:r>
              <w:rPr>
                <w:rFonts w:hint="eastAsia"/>
                <w:b/>
                <w:bCs/>
                <w:color w:val="auto"/>
                <w:sz w:val="24"/>
                <w:highlight w:val="none"/>
                <w:lang w:val="en-US" w:eastAsia="zh-CN"/>
              </w:rPr>
              <w:t xml:space="preserve">链接: https://pan.baidu.com/s/1AxII6y24EQK6Xwvv1BY3tw </w:t>
            </w:r>
            <w:r/>
          </w:p>
          <w:p>
            <w:pPr>
              <w:ind w:left="0" w:right="0"/>
              <w:keepLines w:val="0"/>
              <w:keepNext w:val="0"/>
              <w:spacing w:before="0" w:beforeAutospacing="0" w:after="0" w:afterAutospacing="0" w:line="360" w:lineRule="auto"/>
              <w:rPr>
                <w:rFonts w:hint="default"/>
                <w:color w:val="auto"/>
                <w:sz w:val="24"/>
                <w:szCs w:val="24"/>
                <w:highlight w:val="none"/>
                <w:lang w:val="en-US"/>
              </w:rPr>
              <w:suppressLineNumbers w:val="0"/>
            </w:pPr>
            <w:r>
              <w:rPr>
                <w:rFonts w:hint="eastAsia"/>
                <w:b/>
                <w:bCs/>
                <w:color w:val="auto"/>
                <w:sz w:val="24"/>
                <w:highlight w:val="none"/>
                <w:lang w:val="en-US" w:eastAsia="zh-CN"/>
              </w:rPr>
              <w:t xml:space="preserve">提取码: pbfb</w:t>
            </w:r>
            <w:r/>
          </w:p>
        </w:tc>
      </w:tr>
    </w:tbl>
    <w:p>
      <w:pPr>
        <w:jc w:val="center"/>
        <w:spacing w:line="360" w:lineRule="auto"/>
        <w:tabs>
          <w:tab w:val="left" w:pos="315" w:leader="none"/>
          <w:tab w:val="center" w:pos="4153" w:leader="none"/>
        </w:tabs>
        <w:rPr>
          <w:color w:val="auto"/>
          <w:highlight w:val="none"/>
        </w:rPr>
      </w:pPr>
      <w:r>
        <w:rPr>
          <w:rFonts w:hint="eastAsia" w:ascii="宋体" w:hAnsi="宋体"/>
          <w:b/>
          <w:color w:val="auto"/>
          <w:sz w:val="32"/>
          <w:szCs w:val="32"/>
          <w:highlight w:val="none"/>
        </w:rPr>
        <w:br w:type="page" w:clear="all"/>
      </w:r>
      <w:r/>
    </w:p>
    <w:p>
      <w:pPr>
        <w:pStyle w:val="659"/>
        <w:jc w:val="center"/>
        <w:spacing w:before="0" w:after="0" w:line="360" w:lineRule="auto"/>
        <w:rPr>
          <w:rFonts w:ascii="黑体" w:hAnsi="黑体" w:eastAsia="黑体" w:cs="黑体"/>
          <w:color w:val="auto"/>
          <w:highlight w:val="none"/>
        </w:rPr>
      </w:pPr>
      <w:r>
        <w:rPr>
          <w:rFonts w:hint="eastAsia" w:ascii="黑体" w:hAnsi="黑体" w:eastAsia="黑体" w:cs="黑体"/>
          <w:color w:val="auto"/>
          <w:highlight w:val="none"/>
          <w:lang w:val="en-US" w:eastAsia="zh-CN"/>
        </w:rPr>
        <w:t xml:space="preserve">三</w:t>
      </w:r>
      <w:r>
        <w:rPr>
          <w:rFonts w:hint="eastAsia" w:ascii="黑体" w:hAnsi="黑体" w:eastAsia="黑体" w:cs="黑体"/>
          <w:color w:val="auto"/>
          <w:highlight w:val="none"/>
        </w:rPr>
        <w:t xml:space="preserve">、供应商须知</w:t>
      </w:r>
      <w:r/>
    </w:p>
    <w:p>
      <w:pPr>
        <w:jc w:val="center"/>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（一）总  则</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1、本工程项目根据《政府采购竞争性磋商采购方式管理暂行办法》、《中华人民共和国政府采购法》等有关规定，按照现行法律、法规和部门规章，通过竞争性磋商方式，选定承包人。</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2、现场条件：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2.1施工现场平整情况：</w:t>
      </w:r>
      <w:r>
        <w:rPr>
          <w:rFonts w:hint="eastAsia" w:ascii="宋体" w:hAnsi="宋体"/>
          <w:color w:val="auto"/>
          <w:sz w:val="24"/>
          <w:szCs w:val="24"/>
          <w:highlight w:val="none"/>
          <w:u w:val="single"/>
        </w:rPr>
        <w:t xml:space="preserve">现有原状</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2.2场内外道路：</w:t>
      </w:r>
      <w:r>
        <w:rPr>
          <w:rFonts w:hint="eastAsia" w:ascii="宋体" w:hAnsi="宋体"/>
          <w:color w:val="auto"/>
          <w:sz w:val="24"/>
          <w:szCs w:val="24"/>
          <w:highlight w:val="none"/>
          <w:u w:val="single"/>
        </w:rPr>
        <w:t xml:space="preserve">现有原状。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2.3施工用电:</w:t>
      </w:r>
      <w:r>
        <w:rPr>
          <w:rFonts w:hint="eastAsia" w:ascii="宋体" w:hAnsi="宋体"/>
          <w:color w:val="auto"/>
          <w:sz w:val="24"/>
          <w:szCs w:val="24"/>
          <w:highlight w:val="none"/>
          <w:u w:val="single"/>
        </w:rPr>
        <w:t xml:space="preserve"> 由施工方自行解决，费用自行考虑 </w:t>
      </w:r>
      <w:r>
        <w:rPr>
          <w:rFonts w:hint="eastAsia" w:ascii="宋体" w:hAnsi="宋体"/>
          <w:color w:val="auto"/>
          <w:sz w:val="24"/>
          <w:szCs w:val="24"/>
          <w:highlight w:val="none"/>
        </w:rPr>
        <w:t xml:space="preserve">。</w:t>
      </w:r>
      <w:r/>
    </w:p>
    <w:p>
      <w:pPr>
        <w:ind w:firstLine="482"/>
        <w:spacing w:line="360" w:lineRule="auto"/>
        <w:rPr>
          <w:rFonts w:ascii="宋体" w:hAnsi="宋体"/>
          <w:color w:val="auto"/>
          <w:sz w:val="24"/>
          <w:szCs w:val="24"/>
          <w:highlight w:val="none"/>
          <w:u w:val="single"/>
        </w:rPr>
      </w:pPr>
      <w:r>
        <w:rPr>
          <w:rFonts w:hint="eastAsia" w:ascii="宋体" w:hAnsi="宋体"/>
          <w:b/>
          <w:bCs/>
          <w:color w:val="auto"/>
          <w:sz w:val="24"/>
          <w:szCs w:val="24"/>
          <w:highlight w:val="none"/>
        </w:rPr>
        <w:t xml:space="preserve">3、发包范围:</w:t>
      </w:r>
      <w:r>
        <w:rPr>
          <w:rFonts w:hint="eastAsia" w:ascii="宋体" w:hAnsi="宋体"/>
          <w:color w:val="auto"/>
          <w:sz w:val="24"/>
          <w:szCs w:val="24"/>
          <w:highlight w:val="none"/>
          <w:u w:val="single"/>
          <w:lang w:eastAsia="zh-CN"/>
        </w:rPr>
        <w:t xml:space="preserve">郭巷街道戈湾社区尹东八村二区小公园积水改造工程</w:t>
      </w:r>
      <w:r>
        <w:rPr>
          <w:rFonts w:hint="eastAsia" w:ascii="宋体" w:hAnsi="宋体"/>
          <w:color w:val="auto"/>
          <w:sz w:val="24"/>
          <w:szCs w:val="24"/>
          <w:highlight w:val="none"/>
          <w:u w:val="single"/>
        </w:rPr>
        <w:t xml:space="preserve">（详见工程量清单）</w:t>
      </w:r>
      <w:r>
        <w:rPr>
          <w:rFonts w:hint="eastAsia" w:ascii="宋体" w:hAnsi="宋体"/>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 xml:space="preserve">4、工期要求：</w:t>
      </w:r>
      <w:r>
        <w:rPr>
          <w:rFonts w:hint="eastAsia" w:ascii="宋体" w:hAnsi="宋体"/>
          <w:color w:val="auto"/>
          <w:sz w:val="24"/>
          <w:szCs w:val="24"/>
          <w:highlight w:val="none"/>
          <w:lang w:val="en-US" w:eastAsia="zh-CN"/>
        </w:rPr>
        <w:t xml:space="preserve">90</w:t>
      </w:r>
      <w:r>
        <w:rPr>
          <w:rFonts w:hint="eastAsia" w:ascii="宋体" w:hAnsi="宋体"/>
          <w:color w:val="auto"/>
          <w:sz w:val="24"/>
          <w:szCs w:val="24"/>
          <w:highlight w:val="none"/>
          <w:lang w:eastAsia="zh-CN"/>
        </w:rPr>
        <w:t xml:space="preserve">日历天</w:t>
      </w:r>
      <w:r>
        <w:rPr>
          <w:rFonts w:hint="eastAsia" w:ascii="宋体" w:hAnsi="宋体"/>
          <w:color w:val="auto"/>
          <w:sz w:val="24"/>
          <w:szCs w:val="24"/>
          <w:highlight w:val="none"/>
        </w:rPr>
        <w:t xml:space="preserve">（具体开工日期以采购人通知为准）</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5、质量要求：</w:t>
      </w:r>
      <w:r>
        <w:rPr>
          <w:rFonts w:hint="eastAsia" w:ascii="宋体" w:hAnsi="宋体"/>
          <w:bCs/>
          <w:color w:val="auto"/>
          <w:sz w:val="24"/>
          <w:szCs w:val="24"/>
          <w:highlight w:val="none"/>
          <w:u w:val="single"/>
        </w:rPr>
        <w:t xml:space="preserve">合格</w:t>
      </w:r>
      <w:r>
        <w:rPr>
          <w:rFonts w:hint="eastAsia" w:ascii="宋体" w:hAnsi="宋体"/>
          <w:bCs/>
          <w:color w:val="auto"/>
          <w:sz w:val="24"/>
          <w:szCs w:val="24"/>
          <w:highlight w:val="none"/>
        </w:rPr>
        <w:t xml:space="preserve">。</w:t>
      </w:r>
      <w:r/>
    </w:p>
    <w:p>
      <w:pPr>
        <w:ind w:firstLine="482"/>
        <w:spacing w:line="360" w:lineRule="auto"/>
        <w:rPr>
          <w:rFonts w:ascii="宋体" w:hAnsi="宋体"/>
          <w:b/>
          <w:color w:val="auto"/>
          <w:sz w:val="24"/>
          <w:szCs w:val="24"/>
          <w:highlight w:val="none"/>
        </w:rPr>
      </w:pPr>
      <w:r>
        <w:rPr>
          <w:rFonts w:hint="eastAsia" w:ascii="宋体" w:hAnsi="宋体"/>
          <w:b/>
          <w:bCs/>
          <w:color w:val="auto"/>
          <w:sz w:val="24"/>
          <w:szCs w:val="24"/>
          <w:highlight w:val="none"/>
        </w:rPr>
        <w:t xml:space="preserve">6、</w:t>
      </w:r>
      <w:r>
        <w:rPr>
          <w:rFonts w:hint="eastAsia" w:ascii="宋体" w:hAnsi="宋体"/>
          <w:b/>
          <w:color w:val="auto"/>
          <w:sz w:val="24"/>
          <w:szCs w:val="24"/>
          <w:highlight w:val="none"/>
        </w:rPr>
        <w:t xml:space="preserve">磋商单位资格要求</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6.1供应商应当具备下列一般条件：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6.1.1</w:t>
      </w:r>
      <w:r>
        <w:rPr>
          <w:rFonts w:hint="eastAsia" w:ascii="宋体" w:hAnsi="宋体" w:cs="宋体"/>
          <w:color w:val="auto"/>
          <w:sz w:val="24"/>
          <w:highlight w:val="none"/>
        </w:rPr>
        <w:t xml:space="preserve">法人或者其他组织的营业执照等证明文件，自然人的身份证明；</w:t>
      </w:r>
      <w:r/>
    </w:p>
    <w:p>
      <w:pPr>
        <w:pStyle w:val="702"/>
        <w:spacing w:line="360" w:lineRule="auto"/>
        <w:tabs>
          <w:tab w:val="left" w:pos="5745" w:leader="none"/>
        </w:tabs>
        <w:rPr>
          <w:rFonts w:ascii="宋体" w:hAnsi="宋体" w:cs="宋体"/>
          <w:color w:val="auto"/>
          <w:highlight w:val="none"/>
        </w:rPr>
      </w:pPr>
      <w:r>
        <w:rPr>
          <w:rFonts w:hint="eastAsia" w:ascii="宋体" w:hAnsi="宋体" w:cs="宋体"/>
          <w:color w:val="auto"/>
          <w:sz w:val="24"/>
          <w:highlight w:val="none"/>
          <w:lang w:val="en-US" w:eastAsia="zh-CN"/>
        </w:rPr>
        <w:t xml:space="preserve">6.1.2</w:t>
      </w:r>
      <w:r>
        <w:rPr>
          <w:rFonts w:hint="eastAsia" w:ascii="宋体" w:hAnsi="宋体" w:cs="宋体"/>
          <w:color w:val="auto"/>
          <w:highlight w:val="none"/>
        </w:rPr>
        <w:t xml:space="preserve">上一年度的财务状况报告（成立不满一年不需提供）；</w:t>
      </w:r>
      <w:r/>
    </w:p>
    <w:p>
      <w:pPr>
        <w:pStyle w:val="702"/>
        <w:spacing w:line="360" w:lineRule="auto"/>
        <w:rPr>
          <w:rFonts w:ascii="宋体" w:hAnsi="宋体" w:cs="宋体"/>
          <w:color w:val="auto"/>
          <w:highlight w:val="none"/>
        </w:rPr>
      </w:pPr>
      <w:r>
        <w:rPr>
          <w:rFonts w:hint="eastAsia" w:ascii="宋体" w:hAnsi="宋体" w:cs="宋体"/>
          <w:color w:val="auto"/>
          <w:sz w:val="24"/>
          <w:highlight w:val="none"/>
          <w:lang w:val="en-US" w:eastAsia="zh-CN"/>
        </w:rPr>
        <w:t xml:space="preserve">6.1.3</w:t>
      </w:r>
      <w:r>
        <w:rPr>
          <w:rFonts w:hint="eastAsia" w:ascii="宋体" w:hAnsi="宋体" w:cs="宋体"/>
          <w:color w:val="auto"/>
          <w:highlight w:val="none"/>
        </w:rPr>
        <w:t xml:space="preserve">依法缴纳税收和社会保障资金的相关材料；</w:t>
      </w:r>
      <w:r/>
    </w:p>
    <w:p>
      <w:pPr>
        <w:pStyle w:val="702"/>
        <w:spacing w:line="360" w:lineRule="auto"/>
        <w:rPr>
          <w:rFonts w:ascii="宋体" w:hAnsi="宋体" w:cs="宋体"/>
          <w:color w:val="auto"/>
          <w:highlight w:val="none"/>
        </w:rPr>
      </w:pPr>
      <w:r>
        <w:rPr>
          <w:rFonts w:hint="eastAsia" w:ascii="宋体" w:hAnsi="宋体" w:cs="宋体"/>
          <w:color w:val="auto"/>
          <w:sz w:val="24"/>
          <w:highlight w:val="none"/>
          <w:lang w:val="en-US" w:eastAsia="zh-CN"/>
        </w:rPr>
        <w:t xml:space="preserve">6.1.4</w:t>
      </w:r>
      <w:r>
        <w:rPr>
          <w:rFonts w:hint="eastAsia" w:ascii="宋体" w:hAnsi="宋体" w:cs="宋体"/>
          <w:color w:val="auto"/>
          <w:highlight w:val="none"/>
        </w:rPr>
        <w:t xml:space="preserve">具备履行合同所必需的设备和专业技术能力的书面声明；</w:t>
      </w:r>
      <w:r/>
    </w:p>
    <w:p>
      <w:pPr>
        <w:pStyle w:val="702"/>
        <w:spacing w:line="360" w:lineRule="auto"/>
        <w:rPr>
          <w:rFonts w:ascii="宋体" w:hAnsi="宋体" w:cs="宋体"/>
          <w:color w:val="auto"/>
          <w:highlight w:val="none"/>
        </w:rPr>
      </w:pPr>
      <w:r>
        <w:rPr>
          <w:rFonts w:hint="eastAsia" w:ascii="宋体" w:hAnsi="宋体" w:cs="宋体"/>
          <w:color w:val="auto"/>
          <w:sz w:val="24"/>
          <w:highlight w:val="none"/>
          <w:lang w:val="en-US" w:eastAsia="zh-CN"/>
        </w:rPr>
        <w:t xml:space="preserve">6.1.5</w:t>
      </w:r>
      <w:r>
        <w:rPr>
          <w:rFonts w:hint="eastAsia" w:ascii="宋体" w:hAnsi="宋体" w:cs="宋体"/>
          <w:color w:val="auto"/>
          <w:highlight w:val="none"/>
        </w:rPr>
        <w:t xml:space="preserve">参加政府采购活动前3年内在经营活动中没有重大违法记录的书面声明；</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6.2供应商应当具备下列特殊条件：</w:t>
      </w:r>
      <w:r/>
    </w:p>
    <w:p>
      <w:pPr>
        <w:ind w:left="420"/>
        <w:spacing w:line="360" w:lineRule="auto"/>
        <w:tabs>
          <w:tab w:val="left" w:pos="540" w:leader="none"/>
        </w:tabs>
        <w:rPr>
          <w:rFonts w:hint="eastAsia" w:ascii="宋体" w:hAnsi="宋体" w:eastAsia="宋体"/>
          <w:bCs/>
          <w:color w:val="auto"/>
          <w:sz w:val="24"/>
          <w:szCs w:val="24"/>
          <w:highlight w:val="none"/>
        </w:rPr>
      </w:pPr>
      <w:r>
        <w:rPr>
          <w:rFonts w:hint="eastAsia" w:ascii="宋体" w:hAnsi="宋体"/>
          <w:bCs/>
          <w:color w:val="auto"/>
          <w:sz w:val="24"/>
          <w:szCs w:val="24"/>
          <w:highlight w:val="none"/>
        </w:rPr>
        <w:t xml:space="preserve">6.2.1申请人资质类别和等</w:t>
      </w:r>
      <w:r>
        <w:rPr>
          <w:rFonts w:hint="eastAsia" w:ascii="宋体" w:hAnsi="宋体" w:eastAsia="宋体"/>
          <w:bCs/>
          <w:color w:val="auto"/>
          <w:sz w:val="24"/>
          <w:szCs w:val="24"/>
          <w:highlight w:val="none"/>
        </w:rPr>
        <w:t xml:space="preserve">级：</w:t>
      </w:r>
      <w:r>
        <w:rPr>
          <w:rFonts w:hint="eastAsia" w:ascii="宋体" w:hAnsi="宋体"/>
          <w:bCs/>
          <w:color w:val="auto"/>
          <w:sz w:val="24"/>
          <w:szCs w:val="24"/>
          <w:highlight w:val="none"/>
          <w:lang w:eastAsia="zh-CN"/>
        </w:rPr>
        <w:t xml:space="preserve">市政公用工程施工总承包三级</w:t>
      </w:r>
      <w:r>
        <w:rPr>
          <w:rFonts w:hint="eastAsia" w:ascii="宋体" w:hAnsi="宋体" w:cs="宋体"/>
          <w:color w:val="auto"/>
          <w:sz w:val="24"/>
          <w:highlight w:val="none"/>
          <w:lang w:val="en-US" w:eastAsia="zh-CN"/>
        </w:rPr>
        <w:t xml:space="preserve">及以上</w:t>
      </w:r>
      <w:r>
        <w:rPr>
          <w:rFonts w:hint="eastAsia" w:ascii="宋体" w:hAnsi="宋体" w:eastAsia="宋体"/>
          <w:bCs/>
          <w:color w:val="auto"/>
          <w:sz w:val="24"/>
          <w:szCs w:val="24"/>
          <w:highlight w:val="none"/>
        </w:rPr>
        <w:t xml:space="preserve">；</w:t>
      </w:r>
      <w:r/>
    </w:p>
    <w:p>
      <w:pPr>
        <w:ind w:left="420"/>
        <w:spacing w:line="360" w:lineRule="auto"/>
        <w:tabs>
          <w:tab w:val="left" w:pos="54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6.2.2企业具备安全生产条件，并取得《安全生产许可证》；</w:t>
      </w:r>
      <w:r/>
    </w:p>
    <w:p>
      <w:pPr>
        <w:ind w:left="420"/>
        <w:spacing w:line="360" w:lineRule="auto"/>
        <w:tabs>
          <w:tab w:val="left" w:pos="54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6.2.3拟选派项目经理资质等级：</w:t>
      </w:r>
      <w:r>
        <w:rPr>
          <w:rFonts w:hint="eastAsia" w:ascii="宋体" w:hAnsi="宋体"/>
          <w:bCs/>
          <w:color w:val="auto"/>
          <w:sz w:val="24"/>
          <w:szCs w:val="24"/>
          <w:highlight w:val="none"/>
          <w:lang w:eastAsia="zh-CN"/>
        </w:rPr>
        <w:t xml:space="preserve">具有市政公用工程专业二级(含)以上建造师注册证书并具有《建筑施工企业项目负责人安全生产考核合格证书》（B类）且无在建工程项目</w:t>
      </w:r>
      <w:r>
        <w:rPr>
          <w:rFonts w:hint="eastAsia" w:ascii="宋体" w:hAnsi="宋体" w:eastAsia="宋体"/>
          <w:bCs/>
          <w:color w:val="auto"/>
          <w:sz w:val="24"/>
          <w:szCs w:val="24"/>
          <w:highlight w:val="none"/>
        </w:rPr>
        <w:t xml:space="preserve">；</w:t>
      </w:r>
      <w:r/>
    </w:p>
    <w:p>
      <w:pPr>
        <w:ind w:left="420"/>
        <w:spacing w:line="360" w:lineRule="auto"/>
        <w:tabs>
          <w:tab w:val="left" w:pos="54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6.2.</w:t>
      </w:r>
      <w:r>
        <w:rPr>
          <w:rFonts w:hint="default" w:ascii="宋体" w:hAnsi="宋体" w:eastAsia="宋体"/>
          <w:bCs/>
          <w:color w:val="auto"/>
          <w:sz w:val="24"/>
          <w:szCs w:val="24"/>
          <w:highlight w:val="none"/>
        </w:rPr>
        <w:t xml:space="preserve">4</w:t>
      </w:r>
      <w:r>
        <w:rPr>
          <w:rFonts w:hint="eastAsia" w:ascii="宋体" w:hAnsi="宋体" w:eastAsia="宋体"/>
          <w:bCs/>
          <w:color w:val="auto"/>
          <w:sz w:val="24"/>
          <w:szCs w:val="24"/>
          <w:highlight w:val="none"/>
        </w:rPr>
        <w:t xml:space="preserve">本项目不接受联合体响应。</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注：单位负责人为同一人或者存在直接控股、管理关系的不同供应商，不得参加同一合同项下的政府采购活动。</w:t>
      </w:r>
      <w:r/>
    </w:p>
    <w:p>
      <w:pPr>
        <w:ind w:firstLine="480"/>
        <w:spacing w:line="360" w:lineRule="auto"/>
        <w:rPr>
          <w:rFonts w:hint="eastAsia"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6.3落实政府采购政策需满足的资格要求：</w:t>
      </w:r>
      <w:r/>
    </w:p>
    <w:p>
      <w:pPr>
        <w:ind w:firstLine="480"/>
        <w:spacing w:line="360" w:lineRule="auto"/>
        <w:rPr>
          <w:rFonts w:hint="eastAsia"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w:t>
      </w:r>
      <w:r>
        <w:rPr>
          <w:rFonts w:hint="default" w:ascii="宋体" w:hAnsi="宋体" w:eastAsia="宋体" w:cs="Times New Roman"/>
          <w:bCs/>
          <w:color w:val="auto"/>
          <w:sz w:val="24"/>
          <w:szCs w:val="24"/>
          <w:highlight w:val="none"/>
          <w:lang w:val="en-US"/>
        </w:rPr>
        <w:t xml:space="preserve">1</w:t>
      </w:r>
      <w:r>
        <w:rPr>
          <w:rFonts w:hint="default" w:ascii="宋体" w:hAnsi="宋体" w:eastAsia="宋体" w:cs="Times New Roman"/>
          <w:bCs/>
          <w:color w:val="auto"/>
          <w:sz w:val="24"/>
          <w:szCs w:val="24"/>
          <w:highlight w:val="none"/>
        </w:rPr>
        <w:t xml:space="preserve">）本项目专门面向中小企业采购；</w:t>
      </w:r>
      <w:r/>
    </w:p>
    <w:p>
      <w:pPr>
        <w:ind w:firstLine="480"/>
        <w:spacing w:line="360" w:lineRule="auto"/>
        <w:rPr>
          <w:rFonts w:hint="eastAsia" w:eastAsia="宋体"/>
          <w:color w:val="auto"/>
          <w:sz w:val="24"/>
          <w:szCs w:val="24"/>
          <w:highlight w:val="none"/>
          <w:lang w:eastAsia="zh-Hans"/>
        </w:rPr>
      </w:pPr>
      <w:r>
        <w:rPr>
          <w:rFonts w:hint="default" w:ascii="宋体" w:hAnsi="宋体" w:eastAsia="宋体" w:cs="Times New Roman"/>
          <w:bCs/>
          <w:color w:val="auto"/>
          <w:sz w:val="24"/>
          <w:szCs w:val="24"/>
          <w:highlight w:val="none"/>
        </w:rPr>
        <w:t xml:space="preserve">（</w:t>
      </w:r>
      <w:r>
        <w:rPr>
          <w:rFonts w:hint="default" w:ascii="宋体" w:hAnsi="宋体" w:eastAsia="宋体" w:cs="Times New Roman"/>
          <w:bCs/>
          <w:color w:val="auto"/>
          <w:sz w:val="24"/>
          <w:szCs w:val="24"/>
          <w:highlight w:val="none"/>
          <w:lang w:val="en-US"/>
        </w:rPr>
        <w:t xml:space="preserve">2</w:t>
      </w:r>
      <w:r>
        <w:rPr>
          <w:rFonts w:hint="default"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en-US" w:eastAsia="zh-Hans"/>
        </w:rPr>
        <w:t xml:space="preserve">响应单位须</w:t>
      </w:r>
      <w:r>
        <w:rPr>
          <w:rFonts w:hint="default" w:ascii="宋体" w:hAnsi="宋体" w:eastAsia="宋体" w:cs="Times New Roman"/>
          <w:bCs/>
          <w:color w:val="auto"/>
          <w:sz w:val="24"/>
          <w:szCs w:val="24"/>
          <w:highlight w:val="none"/>
        </w:rPr>
        <w:t xml:space="preserve">提供《中小企业声明函》或《残疾人福利性单位声明函》或省级以上监狱管理局、戒毒管理局（含新疆生产建设兵团）出具的属于监狱企业的证明文件。本项目标的所属行业：建筑业</w:t>
      </w:r>
      <w:r>
        <w:rPr>
          <w:rFonts w:hint="eastAsia" w:ascii="宋体" w:hAnsi="宋体" w:cs="Times New Roman"/>
          <w:bCs/>
          <w:color w:val="auto"/>
          <w:sz w:val="24"/>
          <w:szCs w:val="24"/>
          <w:highlight w:val="none"/>
          <w:lang w:eastAsia="zh-Hans"/>
        </w:rPr>
        <w:t xml:space="preserve">。</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7、磋商费用：</w:t>
      </w:r>
      <w:r/>
    </w:p>
    <w:p>
      <w:pPr>
        <w:pStyle w:val="690"/>
        <w:ind w:left="0" w:firstLine="648"/>
        <w:spacing w:after="0" w:line="360" w:lineRule="auto"/>
        <w:rPr>
          <w:rFonts w:ascii="宋体" w:hAnsi="宋体"/>
          <w:b/>
          <w:color w:val="auto"/>
          <w:sz w:val="24"/>
          <w:szCs w:val="24"/>
          <w:highlight w:val="none"/>
        </w:rPr>
      </w:pPr>
      <w:r>
        <w:rPr>
          <w:rFonts w:hint="eastAsia" w:ascii="宋体" w:hAnsi="宋体"/>
          <w:color w:val="auto"/>
          <w:sz w:val="24"/>
          <w:szCs w:val="24"/>
          <w:highlight w:val="none"/>
        </w:rPr>
        <w:t xml:space="preserve">磋商供应商</w:t>
      </w:r>
      <w:r>
        <w:rPr>
          <w:rFonts w:ascii="宋体" w:hAnsi="宋体"/>
          <w:color w:val="auto"/>
          <w:sz w:val="24"/>
          <w:szCs w:val="24"/>
          <w:highlight w:val="none"/>
        </w:rPr>
        <w:t xml:space="preserve">承担其编制</w:t>
      </w:r>
      <w:r>
        <w:rPr>
          <w:rFonts w:hint="eastAsia" w:ascii="宋体" w:hAnsi="宋体"/>
          <w:color w:val="auto"/>
          <w:sz w:val="24"/>
          <w:szCs w:val="24"/>
          <w:highlight w:val="none"/>
        </w:rPr>
        <w:t xml:space="preserve">及递交磋商响应</w:t>
      </w:r>
      <w:r>
        <w:rPr>
          <w:rFonts w:ascii="宋体" w:hAnsi="宋体"/>
          <w:color w:val="auto"/>
          <w:sz w:val="24"/>
          <w:szCs w:val="24"/>
          <w:highlight w:val="none"/>
        </w:rPr>
        <w:t xml:space="preserve">文件的一切费用，无论结果如何，发包人对上述费用不负任何责任。</w:t>
      </w:r>
      <w:r/>
    </w:p>
    <w:p>
      <w:pPr>
        <w:rPr>
          <w:rFonts w:hint="eastAsia" w:ascii="宋体" w:hAnsi="宋体"/>
          <w:b/>
          <w:color w:val="auto"/>
          <w:sz w:val="24"/>
          <w:szCs w:val="24"/>
          <w:highlight w:val="none"/>
        </w:rPr>
      </w:pPr>
      <w:r>
        <w:rPr>
          <w:rFonts w:hint="eastAsia" w:ascii="宋体" w:hAnsi="宋体"/>
          <w:b/>
          <w:color w:val="auto"/>
          <w:sz w:val="24"/>
          <w:szCs w:val="24"/>
          <w:highlight w:val="none"/>
        </w:rPr>
        <w:br w:type="page" w:clear="all"/>
      </w:r>
      <w:r/>
    </w:p>
    <w:p>
      <w:pPr>
        <w:jc w:val="center"/>
        <w:spacing w:line="360" w:lineRule="auto"/>
        <w:rPr>
          <w:rFonts w:ascii="宋体" w:hAnsi="宋体"/>
          <w:b/>
          <w:color w:val="auto"/>
          <w:sz w:val="30"/>
          <w:szCs w:val="30"/>
          <w:highlight w:val="none"/>
        </w:rPr>
        <w:outlineLvl w:val="0"/>
      </w:pPr>
      <w:r>
        <w:rPr>
          <w:rFonts w:hint="eastAsia" w:ascii="宋体" w:hAnsi="宋体"/>
          <w:b/>
          <w:color w:val="auto"/>
          <w:sz w:val="30"/>
          <w:szCs w:val="30"/>
          <w:highlight w:val="none"/>
        </w:rPr>
        <w:t xml:space="preserve">（二）磋商采购文件</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8、</w:t>
      </w:r>
      <w:r>
        <w:rPr>
          <w:rFonts w:hint="eastAsia" w:ascii="宋体" w:hAnsi="宋体"/>
          <w:b/>
          <w:color w:val="auto"/>
          <w:sz w:val="24"/>
          <w:szCs w:val="24"/>
          <w:highlight w:val="none"/>
        </w:rPr>
        <w:t xml:space="preserve">磋商</w:t>
      </w:r>
      <w:r>
        <w:rPr>
          <w:rFonts w:hint="eastAsia" w:ascii="宋体" w:hAnsi="宋体"/>
          <w:b/>
          <w:bCs/>
          <w:color w:val="auto"/>
          <w:sz w:val="24"/>
          <w:szCs w:val="24"/>
          <w:highlight w:val="none"/>
        </w:rPr>
        <w:t xml:space="preserve">采购文件的组成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8.1磋商采购文件包括下列内容：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8.1.1竞争性磋商公告</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8.1.2磋商须知前附表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8.1.3供应商须知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8.1.4响应文件格式</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8.1.5磋商采购内容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8.1.6合同主要条款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8.1.7技术要求、图纸</w:t>
      </w:r>
      <w:r/>
    </w:p>
    <w:p>
      <w:pPr>
        <w:ind w:firstLine="480"/>
        <w:spacing w:line="360" w:lineRule="auto"/>
        <w:rPr>
          <w:b/>
          <w:bCs/>
          <w:color w:val="auto"/>
          <w:sz w:val="24"/>
          <w:szCs w:val="24"/>
          <w:highlight w:val="none"/>
        </w:rPr>
      </w:pPr>
      <w:r>
        <w:rPr>
          <w:rFonts w:hint="eastAsia" w:ascii="宋体" w:hAnsi="宋体"/>
          <w:color w:val="auto"/>
          <w:sz w:val="24"/>
          <w:szCs w:val="24"/>
          <w:highlight w:val="none"/>
        </w:rPr>
        <w:t xml:space="preserve">8.1.8评标方法与评标标准</w:t>
      </w:r>
      <w:r/>
    </w:p>
    <w:p>
      <w:pPr>
        <w:ind w:firstLine="482"/>
        <w:spacing w:line="360" w:lineRule="auto"/>
        <w:rPr>
          <w:rFonts w:ascii="宋体" w:hAnsi="宋体"/>
          <w:b/>
          <w:bCs/>
          <w:color w:val="auto"/>
          <w:sz w:val="24"/>
          <w:szCs w:val="24"/>
          <w:highlight w:val="none"/>
        </w:rPr>
      </w:pPr>
      <w:r>
        <w:rPr>
          <w:rFonts w:hint="eastAsia" w:ascii="宋体" w:hAnsi="宋体"/>
          <w:b/>
          <w:color w:val="auto"/>
          <w:sz w:val="24"/>
          <w:szCs w:val="24"/>
          <w:highlight w:val="none"/>
        </w:rPr>
        <w:t xml:space="preserve">9、磋商</w:t>
      </w:r>
      <w:r>
        <w:rPr>
          <w:rFonts w:hint="eastAsia" w:ascii="宋体" w:hAnsi="宋体"/>
          <w:b/>
          <w:bCs/>
          <w:color w:val="auto"/>
          <w:sz w:val="24"/>
          <w:szCs w:val="24"/>
          <w:highlight w:val="none"/>
        </w:rPr>
        <w:t xml:space="preserve">文件的澄清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9.1 响应单位在收到本文件后，如有疑问需要澄清，可按网上报名相关流程提出，质疑等相关事宜按照政府采购相关法律法规及采购文件要求执行。有关该采购活动的澄清、修正及成交信息亦在苏州市政府采购网发布，请定期关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9.2磋商文件的澄清、修改等内容与磋商文件在同一内容的表述上不一致时，以发出日期最接近磋商时间的公告为准。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9.3磋商文件的澄清、修改等内容均将在财政部门指定的政府采购信息发布媒体上发布，作为磋商文件的组成部分，对供应商起约束作用。</w:t>
      </w:r>
      <w:r/>
    </w:p>
    <w:p>
      <w:pPr>
        <w:numPr>
          <w:ilvl w:val="0"/>
          <w:numId w:val="6"/>
        </w:num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磋商文件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10.1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rPr>
          <w:rFonts w:hint="eastAsia" w:ascii="宋体" w:hAnsi="宋体"/>
          <w:b/>
          <w:color w:val="auto"/>
          <w:sz w:val="24"/>
          <w:szCs w:val="24"/>
          <w:highlight w:val="none"/>
        </w:rPr>
      </w:pPr>
      <w:r>
        <w:rPr>
          <w:rFonts w:hint="eastAsia" w:ascii="宋体" w:hAnsi="宋体"/>
          <w:b/>
          <w:color w:val="auto"/>
          <w:sz w:val="24"/>
          <w:szCs w:val="24"/>
          <w:highlight w:val="none"/>
        </w:rPr>
        <w:br w:type="page" w:clear="all"/>
      </w:r>
      <w:r/>
    </w:p>
    <w:p>
      <w:pPr>
        <w:jc w:val="center"/>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（三）磋商报价说明</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11、计价方式：本工程项目采用下列第</w:t>
      </w:r>
      <w:r>
        <w:rPr>
          <w:rFonts w:hint="eastAsia" w:ascii="宋体" w:hAnsi="宋体"/>
          <w:b/>
          <w:bCs/>
          <w:color w:val="auto"/>
          <w:sz w:val="24"/>
          <w:szCs w:val="24"/>
          <w:highlight w:val="none"/>
          <w:u w:val="single"/>
        </w:rPr>
        <w:t xml:space="preserve">（1）</w:t>
      </w:r>
      <w:r>
        <w:rPr>
          <w:rFonts w:hint="eastAsia" w:ascii="宋体" w:hAnsi="宋体"/>
          <w:b/>
          <w:bCs/>
          <w:color w:val="auto"/>
          <w:sz w:val="24"/>
          <w:szCs w:val="24"/>
          <w:highlight w:val="none"/>
        </w:rPr>
        <w:t xml:space="preserve">种计价方式。</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（1）工程量清单计价方式</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（2）计价表计价方式</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12、报价方式：本工程项目采用下列第</w:t>
      </w:r>
      <w:r>
        <w:rPr>
          <w:rFonts w:hint="eastAsia" w:ascii="宋体" w:hAnsi="宋体"/>
          <w:b/>
          <w:bCs/>
          <w:color w:val="auto"/>
          <w:sz w:val="24"/>
          <w:szCs w:val="24"/>
          <w:highlight w:val="none"/>
          <w:u w:val="single"/>
        </w:rPr>
        <w:t xml:space="preserve">（2）</w:t>
      </w:r>
      <w:r>
        <w:rPr>
          <w:rFonts w:hint="eastAsia" w:ascii="宋体" w:hAnsi="宋体"/>
          <w:b/>
          <w:bCs/>
          <w:color w:val="auto"/>
          <w:sz w:val="24"/>
          <w:szCs w:val="24"/>
          <w:highlight w:val="none"/>
        </w:rPr>
        <w:t xml:space="preserve">种报价方式。</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（1）固定总价报价。竞争报价人应充分考虑施工期间各类建材市场价格变化，政策性调整的风险，一旦经评审确定承包人，报价不作调整。</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固定单价报价。供应商应充分考虑施工期间各类建材的市场风险和国家政策性调整风险系数，具体按照国家和苏州市相关文件执行。本工程的具体结算方式在合同条款中约定。执行固定单价报价的基本规定：</w:t>
      </w:r>
      <w:r/>
    </w:p>
    <w:p>
      <w:pPr>
        <w:ind w:firstLine="600"/>
        <w:spacing w:line="360" w:lineRule="auto"/>
        <w:rPr>
          <w:color w:val="auto"/>
          <w:sz w:val="24"/>
          <w:szCs w:val="24"/>
          <w:highlight w:val="none"/>
        </w:rPr>
      </w:pPr>
      <w:r>
        <w:rPr>
          <w:rFonts w:hint="eastAsia" w:ascii="宋体" w:hAnsi="宋体"/>
          <w:color w:val="auto"/>
          <w:sz w:val="24"/>
          <w:szCs w:val="24"/>
          <w:highlight w:val="none"/>
        </w:rPr>
        <w:t xml:space="preserve">（1）磋商供应商报价时，必须按统一的</w:t>
      </w:r>
      <w:r>
        <w:rPr>
          <w:rFonts w:hint="eastAsia" w:ascii="宋体" w:hAnsi="宋体"/>
          <w:color w:val="auto"/>
          <w:sz w:val="24"/>
          <w:szCs w:val="24"/>
          <w:highlight w:val="none"/>
        </w:rPr>
        <w:t xml:space="preserve">工程量清单报价，成交后，本工程中工程量清单项目的综合单价按标底单价下浮之后的综合单价执行，【成交下浮率=(标底价一成交价)÷[标底价一暂列金额*(1+税率)一专业工程暂估价一材料暂估价包括甲供材料费*(1+税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标底价一成交价)[标底价一暂列金额*(1+税率)一专业工程暂估价一材料暂估价*(1+税率)]】。</w:t>
      </w:r>
      <w:r/>
    </w:p>
    <w:p>
      <w:pPr>
        <w:numPr>
          <w:ilvl w:val="0"/>
          <w:numId w:val="0"/>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3）本工程在磋商采购文件中已明确的各项施工措施费，均包含在合同总价中。其他在磋商采购文件和答疑中未提及、未明确部分的施工措施费项目，可以根据相关资料按实调整，并作相应的下浮。</w:t>
      </w:r>
      <w:r/>
    </w:p>
    <w:p>
      <w:pPr>
        <w:numPr>
          <w:ilvl w:val="0"/>
          <w:numId w:val="0"/>
        </w:numPr>
        <w:ind w:firstLine="482"/>
        <w:spacing w:line="360" w:lineRule="auto"/>
        <w:rPr>
          <w:color w:val="auto"/>
          <w:sz w:val="24"/>
          <w:szCs w:val="24"/>
          <w:highlight w:val="none"/>
        </w:rPr>
      </w:pPr>
      <w:r>
        <w:rPr>
          <w:rFonts w:hint="eastAsia" w:ascii="宋体" w:hAnsi="宋体" w:cs="宋体"/>
          <w:b/>
          <w:bCs/>
          <w:color w:val="auto"/>
          <w:sz w:val="24"/>
          <w:szCs w:val="24"/>
          <w:highlight w:val="none"/>
        </w:rPr>
        <w:t xml:space="preserve">报价时，不可竞争费用均按规定计算，不得让利或随意调整计算标准，否则报价无效。规费费率详见工程量清单。江苏省安全文明施工措施费应放在措施项目清单中（仅计取基本费，增加费不计）。磋商单位不得将不可竞争费用降低标准收取，不可竞争费费率详见工程量清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14、计价格式中列明的所有需要填报的单价和合价，响应人均需填报，未填报的单价和合价，视为此项费用已包含在工程量清单的其他单价和合价中。</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w:t>
      </w:r>
      <w:r>
        <w:rPr>
          <w:rFonts w:hint="eastAsia" w:ascii="宋体" w:hAnsi="宋体" w:cs="宋体"/>
          <w:color w:val="auto"/>
          <w:sz w:val="24"/>
          <w:szCs w:val="24"/>
          <w:highlight w:val="none"/>
        </w:rPr>
        <w:t xml:space="preserve">服务费：</w:t>
      </w:r>
      <w:r>
        <w:rPr>
          <w:rFonts w:hint="eastAsia" w:ascii="宋体" w:hAnsi="宋体" w:cs="宋体"/>
          <w:color w:val="auto"/>
          <w:sz w:val="24"/>
          <w:szCs w:val="24"/>
          <w:highlight w:val="none"/>
          <w:lang w:val="en-US" w:eastAsia="zh-CN"/>
        </w:rPr>
        <w:t xml:space="preserve">见前附表</w:t>
      </w:r>
      <w:r>
        <w:rPr>
          <w:rFonts w:hint="eastAsia" w:ascii="宋体" w:hAnsi="宋体" w:cs="宋体"/>
          <w:color w:val="auto"/>
          <w:sz w:val="24"/>
          <w:szCs w:val="24"/>
          <w:highlight w:val="none"/>
        </w:rPr>
        <w:t xml:space="preserve">。</w:t>
      </w:r>
      <w:r/>
    </w:p>
    <w:p>
      <w:pPr>
        <w:jc w:val="center"/>
        <w:spacing w:line="360" w:lineRule="auto"/>
        <w:rPr>
          <w:rFonts w:ascii="宋体" w:hAnsi="宋体" w:cs="宋体"/>
          <w:b/>
          <w:color w:val="auto"/>
          <w:sz w:val="30"/>
          <w:szCs w:val="30"/>
          <w:highlight w:val="none"/>
        </w:rPr>
        <w:outlineLvl w:val="0"/>
      </w:pPr>
      <w:r>
        <w:rPr>
          <w:rFonts w:hint="eastAsia" w:ascii="宋体" w:hAnsi="宋体" w:cs="宋体"/>
          <w:b/>
          <w:color w:val="auto"/>
          <w:sz w:val="30"/>
          <w:szCs w:val="30"/>
          <w:highlight w:val="none"/>
        </w:rPr>
        <w:t xml:space="preserve">（四）磋商响应文件</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、磋商响应文件组成：</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（1）磋商</w:t>
      </w:r>
      <w:r>
        <w:rPr>
          <w:rFonts w:ascii="宋体" w:hAnsi="宋体"/>
          <w:color w:val="auto"/>
          <w:sz w:val="24"/>
          <w:szCs w:val="24"/>
          <w:highlight w:val="none"/>
        </w:rPr>
        <w:t xml:space="preserve">响应</w:t>
      </w:r>
      <w:r>
        <w:rPr>
          <w:rFonts w:hint="eastAsia" w:ascii="宋体" w:hAnsi="宋体"/>
          <w:color w:val="auto"/>
          <w:sz w:val="24"/>
          <w:szCs w:val="24"/>
          <w:highlight w:val="none"/>
        </w:rPr>
        <w:t xml:space="preserve">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（2）磋商响应报价表（第一次报价）；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（3）工程量清单报价明细表；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）预算清单内产品在《节能产品政府采购清单》和《环境标志产品政府采购清单》中的产品须提供清单汇总（格式自拟）及对响应产品的</w:t>
      </w:r>
      <w:r>
        <w:rPr>
          <w:rFonts w:hint="eastAsia" w:ascii="宋体" w:hAnsi="宋体" w:cs="宋体"/>
          <w:color w:val="auto"/>
          <w:sz w:val="24"/>
          <w:szCs w:val="24"/>
          <w:highlight w:val="none"/>
        </w:rPr>
        <w:t xml:space="preserve">认证证书</w:t>
      </w:r>
      <w:r>
        <w:rPr>
          <w:rFonts w:hint="eastAsia" w:ascii="宋体" w:hAnsi="宋体"/>
          <w:color w:val="auto"/>
          <w:sz w:val="24"/>
          <w:szCs w:val="24"/>
          <w:highlight w:val="none"/>
        </w:rPr>
        <w:t xml:space="preserve">（如有）；</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w:t>
      </w:r>
      <w:r>
        <w:rPr>
          <w:rFonts w:ascii="宋体" w:hAnsi="宋体"/>
          <w:color w:val="auto"/>
          <w:sz w:val="24"/>
          <w:szCs w:val="24"/>
          <w:highlight w:val="none"/>
        </w:rPr>
        <w:t xml:space="preserve">施工组织机构人员名单</w:t>
      </w:r>
      <w:r>
        <w:rPr>
          <w:rFonts w:hint="eastAsia" w:ascii="宋体" w:hAnsi="宋体"/>
          <w:color w:val="auto"/>
          <w:sz w:val="24"/>
          <w:szCs w:val="24"/>
          <w:highlight w:val="none"/>
        </w:rPr>
        <w:t xml:space="preserve">（格式附后）；</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rPr>
        <w:t xml:space="preserve">）施工组织方案（格式自制）；</w:t>
      </w:r>
      <w:r/>
    </w:p>
    <w:p>
      <w:pPr>
        <w:pStyle w:val="690"/>
        <w:ind w:left="0" w:firstLine="480"/>
        <w:keepLines w:val="0"/>
        <w:keepNext w:val="0"/>
        <w:pageBreakBefore w:val="0"/>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7</w:t>
      </w:r>
      <w:r>
        <w:rPr>
          <w:rFonts w:hint="eastAsia" w:ascii="宋体" w:hAnsi="宋体"/>
          <w:color w:val="auto"/>
          <w:sz w:val="24"/>
          <w:szCs w:val="24"/>
          <w:highlight w:val="none"/>
        </w:rPr>
        <w:t xml:space="preserve">）《类似业绩一览表》；</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）关于资格文件的声明函；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）法定代表人授权委托书（如有授权），授权委托人身份证</w:t>
      </w:r>
      <w:r>
        <w:rPr>
          <w:rFonts w:hint="eastAsia" w:ascii="宋体" w:hAnsi="宋体"/>
          <w:color w:val="auto"/>
          <w:sz w:val="24"/>
          <w:szCs w:val="24"/>
          <w:highlight w:val="none"/>
          <w:lang w:eastAsia="zh-CN"/>
        </w:rPr>
        <w:t xml:space="preserve">扫描件</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）磋商</w:t>
      </w:r>
      <w:r>
        <w:rPr>
          <w:rFonts w:ascii="宋体" w:hAnsi="宋体"/>
          <w:color w:val="auto"/>
          <w:sz w:val="24"/>
          <w:szCs w:val="24"/>
          <w:highlight w:val="none"/>
        </w:rPr>
        <w:t xml:space="preserve">响应单位情况表</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）企业资格证明材料：</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olor w:val="auto"/>
          <w:sz w:val="24"/>
          <w:szCs w:val="24"/>
          <w:highlight w:val="none"/>
        </w:rPr>
        <w:t xml:space="preserve">①</w:t>
      </w:r>
      <w:r>
        <w:rPr>
          <w:rFonts w:hint="eastAsia" w:ascii="宋体" w:hAnsi="宋体" w:cs="宋体"/>
          <w:color w:val="auto"/>
          <w:sz w:val="24"/>
          <w:szCs w:val="24"/>
          <w:highlight w:val="none"/>
        </w:rPr>
        <w:t xml:space="preserve">具有独立承担民事责任的能力证明。包括法人或者其他组织的营业执照等证明文件，自然人的身份证明；</w:t>
      </w:r>
      <w:r/>
    </w:p>
    <w:p>
      <w:pPr>
        <w:pStyle w:val="728"/>
        <w:ind w:left="0" w:firstLine="480"/>
        <w:keepLines w:val="0"/>
        <w:keepNext w:val="0"/>
        <w:pageBreakBefore w:val="0"/>
        <w:spacing w:line="360" w:lineRule="auto"/>
        <w:widowControl w:val="off"/>
        <w:rPr>
          <w:rFonts w:ascii="宋体" w:hAnsi="宋体" w:cs="宋体"/>
          <w:color w:val="auto"/>
          <w:sz w:val="24"/>
          <w:szCs w:val="24"/>
          <w:highlight w:val="none"/>
          <w:lang w:val="en-US"/>
        </w:rPr>
      </w:pPr>
      <w:r>
        <w:rPr>
          <w:rFonts w:hint="eastAsia" w:ascii="宋体" w:hAnsi="宋体"/>
          <w:color w:val="auto"/>
          <w:sz w:val="24"/>
          <w:szCs w:val="24"/>
          <w:highlight w:val="none"/>
        </w:rPr>
        <w:t xml:space="preserve">②</w:t>
      </w:r>
      <w:r>
        <w:rPr>
          <w:rFonts w:hint="eastAsia" w:ascii="宋体" w:hAnsi="宋体" w:cs="宋体"/>
          <w:color w:val="auto"/>
          <w:sz w:val="24"/>
          <w:szCs w:val="24"/>
          <w:highlight w:val="none"/>
          <w:lang w:val="en-US"/>
        </w:rPr>
        <w:t xml:space="preserve">具有良好的商业信誉和健全的财务会计制度证明。提供最近一期</w:t>
      </w:r>
      <w:r>
        <w:rPr>
          <w:rFonts w:hint="eastAsia" w:ascii="宋体" w:hAnsi="宋体" w:cs="宋体"/>
          <w:color w:val="auto"/>
          <w:sz w:val="24"/>
          <w:szCs w:val="24"/>
          <w:highlight w:val="none"/>
          <w:lang w:val="en-US" w:eastAsia="zh-CN"/>
        </w:rPr>
        <w:t xml:space="preserve">（2025年度）</w:t>
      </w:r>
      <w:r>
        <w:rPr>
          <w:rFonts w:hint="eastAsia" w:ascii="宋体" w:hAnsi="宋体" w:cs="宋体"/>
          <w:color w:val="auto"/>
          <w:sz w:val="24"/>
          <w:szCs w:val="24"/>
          <w:highlight w:val="none"/>
          <w:lang w:val="en-US"/>
        </w:rPr>
        <w:t xml:space="preserve">经审计的财务报告</w:t>
      </w:r>
      <w:r>
        <w:rPr>
          <w:rFonts w:hint="eastAsia" w:ascii="宋体" w:hAnsi="宋体" w:cs="宋体"/>
          <w:color w:val="auto"/>
          <w:sz w:val="24"/>
          <w:szCs w:val="24"/>
          <w:highlight w:val="none"/>
          <w:lang w:val="en-US" w:eastAsia="zh-CN"/>
        </w:rPr>
        <w:t xml:space="preserve">扫描件</w:t>
      </w:r>
      <w:r>
        <w:rPr>
          <w:rFonts w:hint="eastAsia" w:ascii="宋体" w:hAnsi="宋体" w:cs="宋体"/>
          <w:color w:val="auto"/>
          <w:sz w:val="24"/>
          <w:szCs w:val="24"/>
          <w:highlight w:val="none"/>
          <w:lang w:val="en-US"/>
        </w:rPr>
        <w:t xml:space="preserve">，其他组织、自然人及成立未满一年的法人应提供银行出具的资信证明</w:t>
      </w:r>
      <w:r>
        <w:rPr>
          <w:rFonts w:hint="eastAsia" w:ascii="宋体" w:hAnsi="宋体" w:cs="宋体"/>
          <w:color w:val="auto"/>
          <w:sz w:val="24"/>
          <w:szCs w:val="24"/>
          <w:highlight w:val="none"/>
          <w:lang w:val="en-US" w:eastAsia="zh-CN"/>
        </w:rPr>
        <w:t xml:space="preserve">扫描件</w:t>
      </w:r>
      <w:r>
        <w:rPr>
          <w:rFonts w:hint="eastAsia" w:ascii="宋体" w:hAnsi="宋体" w:cs="宋体"/>
          <w:color w:val="auto"/>
          <w:sz w:val="24"/>
          <w:szCs w:val="24"/>
          <w:highlight w:val="none"/>
          <w:lang w:val="en-US"/>
        </w:rPr>
        <w:t xml:space="preserve">；</w:t>
      </w:r>
      <w:r/>
    </w:p>
    <w:p>
      <w:pPr>
        <w:pStyle w:val="728"/>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③</w:t>
      </w:r>
      <w:r>
        <w:rPr>
          <w:rFonts w:hint="eastAsia" w:ascii="宋体" w:hAnsi="宋体" w:cs="宋体"/>
          <w:color w:val="auto"/>
          <w:sz w:val="24"/>
          <w:szCs w:val="24"/>
          <w:highlight w:val="none"/>
          <w:lang w:val="en-US"/>
        </w:rPr>
        <w:t xml:space="preserve">履行合同所必备的设备和专业技术能力的</w:t>
      </w:r>
      <w:r>
        <w:rPr>
          <w:rFonts w:hint="eastAsia" w:ascii="宋体" w:hAnsi="宋体" w:cs="宋体"/>
          <w:color w:val="auto"/>
          <w:sz w:val="24"/>
          <w:szCs w:val="24"/>
          <w:highlight w:val="none"/>
          <w:lang w:val="en-US" w:eastAsia="zh-CN"/>
        </w:rPr>
        <w:t xml:space="preserve">书面声明</w:t>
      </w:r>
      <w:r>
        <w:rPr>
          <w:rFonts w:hint="eastAsia" w:ascii="宋体" w:hAnsi="宋体" w:cs="宋体"/>
          <w:color w:val="auto"/>
          <w:sz w:val="24"/>
          <w:szCs w:val="24"/>
          <w:highlight w:val="none"/>
          <w:lang w:val="en-US"/>
        </w:rPr>
        <w:t xml:space="preserve">。根据《中华人民共和国企业法人登记管理条例》第十三条及相关部门规章的规定，企业法人性质的政府采购供应商应在经工商管理部门核准登记注册的经营范围内参与经营活动；</w:t>
      </w:r>
      <w:r>
        <w:rPr>
          <w:rFonts w:hint="eastAsia" w:ascii="宋体" w:hAnsi="宋体" w:cs="宋体"/>
          <w:color w:val="auto"/>
          <w:sz w:val="24"/>
          <w:szCs w:val="24"/>
          <w:highlight w:val="none"/>
          <w:lang w:val="en-US" w:eastAsia="zh-CN"/>
        </w:rPr>
        <w:t xml:space="preserve">提供具备</w:t>
      </w:r>
      <w:r>
        <w:rPr>
          <w:rFonts w:hint="eastAsia" w:ascii="宋体" w:hAnsi="宋体" w:cs="宋体"/>
          <w:color w:val="auto"/>
          <w:sz w:val="24"/>
          <w:szCs w:val="24"/>
          <w:highlight w:val="none"/>
          <w:lang w:val="en-US"/>
        </w:rPr>
        <w:t xml:space="preserve">履行合同所必备的设备和专业技术能力的</w:t>
      </w:r>
      <w:r>
        <w:rPr>
          <w:rFonts w:hint="eastAsia" w:ascii="宋体" w:hAnsi="宋体" w:cs="宋体"/>
          <w:color w:val="auto"/>
          <w:sz w:val="24"/>
          <w:szCs w:val="24"/>
          <w:highlight w:val="none"/>
          <w:lang w:val="en-US" w:eastAsia="zh-CN"/>
        </w:rPr>
        <w:t xml:space="preserve">声明函（格式自拟）；</w:t>
      </w:r>
      <w:r/>
    </w:p>
    <w:p>
      <w:pPr>
        <w:pStyle w:val="728"/>
        <w:ind w:left="0" w:firstLine="480"/>
        <w:keepLines w:val="0"/>
        <w:keepNext w:val="0"/>
        <w:pageBreakBefore w:val="0"/>
        <w:spacing w:line="360" w:lineRule="auto"/>
        <w:widowControl w:val="off"/>
        <w:rPr>
          <w:rFonts w:ascii="宋体" w:hAnsi="宋体" w:cs="宋体"/>
          <w:color w:val="auto"/>
          <w:sz w:val="24"/>
          <w:szCs w:val="24"/>
          <w:highlight w:val="none"/>
          <w:lang w:val="en-US"/>
        </w:rPr>
      </w:pPr>
      <w:r>
        <w:rPr>
          <w:rFonts w:ascii="宋体" w:hAnsi="宋体"/>
          <w:color w:val="auto"/>
          <w:sz w:val="24"/>
          <w:szCs w:val="24"/>
          <w:highlight w:val="none"/>
        </w:rPr>
        <w:t xml:space="preserve">④</w:t>
      </w:r>
      <w:r>
        <w:rPr>
          <w:rFonts w:hint="eastAsia" w:ascii="宋体" w:hAnsi="宋体" w:cs="宋体"/>
          <w:color w:val="auto"/>
          <w:sz w:val="24"/>
          <w:szCs w:val="24"/>
          <w:highlight w:val="none"/>
          <w:lang w:val="en-US"/>
        </w:rPr>
        <w:t xml:space="preserve">有依法缴纳税收和社会保障资金的良好记录。提供税务登记证（如有）和</w:t>
      </w:r>
      <w:r>
        <w:rPr>
          <w:rFonts w:hint="eastAsia" w:ascii="宋体" w:hAnsi="宋体" w:cs="宋体"/>
          <w:color w:val="auto"/>
          <w:sz w:val="24"/>
          <w:szCs w:val="24"/>
          <w:highlight w:val="none"/>
          <w:lang w:val="en-US" w:eastAsia="zh-CN"/>
        </w:rPr>
        <w:t xml:space="preserve">最近一期</w:t>
      </w:r>
      <w:r>
        <w:rPr>
          <w:rFonts w:hint="eastAsia" w:ascii="宋体" w:hAnsi="宋体" w:cs="宋体"/>
          <w:color w:val="auto"/>
          <w:sz w:val="24"/>
          <w:szCs w:val="24"/>
          <w:highlight w:val="none"/>
          <w:lang w:val="en-US"/>
        </w:rPr>
        <w:t xml:space="preserve">依法缴纳税收的凭据，社会保险登记证（如有）和</w:t>
      </w:r>
      <w:r>
        <w:rPr>
          <w:rFonts w:hint="eastAsia" w:ascii="宋体" w:hAnsi="宋体" w:cs="宋体"/>
          <w:color w:val="auto"/>
          <w:sz w:val="24"/>
          <w:szCs w:val="24"/>
          <w:highlight w:val="none"/>
          <w:lang w:val="en-US" w:eastAsia="zh-CN"/>
        </w:rPr>
        <w:t xml:space="preserve">最近一期</w:t>
      </w:r>
      <w:r>
        <w:rPr>
          <w:rFonts w:hint="eastAsia" w:ascii="宋体" w:hAnsi="宋体" w:cs="宋体"/>
          <w:color w:val="auto"/>
          <w:sz w:val="24"/>
          <w:szCs w:val="24"/>
          <w:highlight w:val="none"/>
          <w:lang w:val="en-US"/>
        </w:rPr>
        <w:t xml:space="preserve">依法缴纳社会保险的凭据（专用收据或社会保险缴纳清单）；</w:t>
      </w:r>
      <w:r/>
    </w:p>
    <w:p>
      <w:pPr>
        <w:pStyle w:val="728"/>
        <w:ind w:left="0" w:firstLine="480"/>
        <w:keepLines w:val="0"/>
        <w:keepNext w:val="0"/>
        <w:pageBreakBefore w:val="0"/>
        <w:spacing w:line="360" w:lineRule="auto"/>
        <w:widowControl w:val="off"/>
        <w:rPr>
          <w:rFonts w:ascii="宋体" w:hAnsi="宋体" w:cs="宋体"/>
          <w:color w:val="auto"/>
          <w:sz w:val="24"/>
          <w:szCs w:val="24"/>
          <w:highlight w:val="none"/>
          <w:lang w:val="en-US"/>
        </w:rPr>
      </w:pPr>
      <w:r>
        <w:rPr>
          <w:rFonts w:hint="eastAsia" w:ascii="宋体" w:hAnsi="宋体"/>
          <w:color w:val="auto"/>
          <w:sz w:val="24"/>
          <w:szCs w:val="24"/>
          <w:highlight w:val="none"/>
        </w:rPr>
        <w:t xml:space="preserve">⑤</w:t>
      </w:r>
      <w:r>
        <w:rPr>
          <w:rFonts w:hint="eastAsia" w:ascii="宋体" w:hAnsi="宋体" w:cs="宋体"/>
          <w:color w:val="auto"/>
          <w:sz w:val="24"/>
          <w:szCs w:val="24"/>
          <w:highlight w:val="none"/>
          <w:lang w:val="en-US"/>
        </w:rPr>
        <w:t xml:space="preserve">参加政府采购活动前三年内在经营活动中没有重大违法记录的书面申明函；</w:t>
      </w:r>
      <w:r/>
    </w:p>
    <w:p>
      <w:pPr>
        <w:pStyle w:val="728"/>
        <w:ind w:left="0" w:firstLine="480"/>
        <w:keepLines w:val="0"/>
        <w:keepNext w:val="0"/>
        <w:pageBreakBefore w:val="0"/>
        <w:spacing w:line="360" w:lineRule="auto"/>
        <w:widowControl w:val="off"/>
        <w:rPr>
          <w:rFonts w:ascii="宋体" w:hAnsi="宋体" w:cs="宋体"/>
          <w:color w:val="auto"/>
          <w:sz w:val="24"/>
          <w:szCs w:val="24"/>
          <w:highlight w:val="none"/>
          <w:lang w:val="en-US"/>
        </w:rPr>
      </w:pPr>
      <w:r>
        <w:rPr>
          <w:rFonts w:hint="eastAsia" w:ascii="宋体" w:hAnsi="宋体"/>
          <w:color w:val="auto"/>
          <w:sz w:val="24"/>
          <w:szCs w:val="24"/>
          <w:highlight w:val="none"/>
        </w:rPr>
        <w:t xml:space="preserve">⑥供应商</w:t>
      </w:r>
      <w:r>
        <w:rPr>
          <w:rFonts w:hint="eastAsia" w:ascii="宋体" w:hAnsi="宋体" w:cs="宋体"/>
          <w:color w:val="auto"/>
          <w:sz w:val="24"/>
          <w:szCs w:val="24"/>
          <w:highlight w:val="none"/>
          <w:lang w:val="en-US"/>
        </w:rPr>
        <w:t xml:space="preserve">资质证书</w:t>
      </w:r>
      <w:r>
        <w:rPr>
          <w:rFonts w:hint="eastAsia" w:ascii="宋体" w:hAnsi="宋体" w:cs="宋体"/>
          <w:color w:val="auto"/>
          <w:sz w:val="24"/>
          <w:szCs w:val="24"/>
          <w:highlight w:val="none"/>
          <w:lang w:val="en-US" w:eastAsia="zh-CN"/>
        </w:rPr>
        <w:t xml:space="preserve">扫描件</w:t>
      </w:r>
      <w:r>
        <w:rPr>
          <w:rFonts w:hint="eastAsia" w:ascii="宋体" w:hAnsi="宋体" w:cs="宋体"/>
          <w:color w:val="auto"/>
          <w:sz w:val="24"/>
          <w:szCs w:val="24"/>
          <w:highlight w:val="none"/>
          <w:lang w:val="en-US"/>
        </w:rPr>
        <w:t xml:space="preserve">，安全生产许可证</w:t>
      </w:r>
      <w:r>
        <w:rPr>
          <w:rFonts w:hint="eastAsia" w:ascii="宋体" w:hAnsi="宋体" w:cs="宋体"/>
          <w:color w:val="auto"/>
          <w:sz w:val="24"/>
          <w:szCs w:val="24"/>
          <w:highlight w:val="none"/>
          <w:lang w:val="en-US" w:eastAsia="zh-CN"/>
        </w:rPr>
        <w:t xml:space="preserve">扫描件</w:t>
      </w:r>
      <w:r>
        <w:rPr>
          <w:rFonts w:hint="eastAsia" w:ascii="宋体" w:hAnsi="宋体" w:cs="宋体"/>
          <w:color w:val="auto"/>
          <w:sz w:val="24"/>
          <w:szCs w:val="24"/>
          <w:highlight w:val="none"/>
          <w:lang w:val="en-US"/>
        </w:rPr>
        <w:t xml:space="preserve">；</w:t>
      </w:r>
      <w:r/>
    </w:p>
    <w:p>
      <w:pPr>
        <w:pStyle w:val="728"/>
        <w:ind w:left="0" w:firstLine="480"/>
        <w:keepLines w:val="0"/>
        <w:keepNext w:val="0"/>
        <w:pageBreakBefore w:val="0"/>
        <w:spacing w:line="360" w:lineRule="auto"/>
        <w:widowControl w:val="off"/>
        <w:rPr>
          <w:rFonts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⑦拟选派项目经理资质证书</w:t>
      </w:r>
      <w:r>
        <w:rPr>
          <w:rFonts w:hint="eastAsia" w:ascii="宋体" w:hAnsi="宋体" w:cs="宋体"/>
          <w:color w:val="auto"/>
          <w:sz w:val="24"/>
          <w:szCs w:val="24"/>
          <w:highlight w:val="none"/>
          <w:lang w:val="en-US" w:eastAsia="zh-CN"/>
        </w:rPr>
        <w:t xml:space="preserve">扫描件</w:t>
      </w:r>
      <w:r>
        <w:rPr>
          <w:rFonts w:hint="eastAsia" w:ascii="宋体" w:hAnsi="宋体" w:cs="宋体"/>
          <w:color w:val="auto"/>
          <w:sz w:val="24"/>
          <w:szCs w:val="24"/>
          <w:highlight w:val="none"/>
          <w:lang w:val="en-US"/>
        </w:rPr>
        <w:t xml:space="preserve">、安全生产考核合格证（B类）</w:t>
      </w:r>
      <w:r>
        <w:rPr>
          <w:rFonts w:hint="eastAsia" w:ascii="宋体" w:hAnsi="宋体" w:cs="宋体"/>
          <w:color w:val="auto"/>
          <w:sz w:val="24"/>
          <w:szCs w:val="24"/>
          <w:highlight w:val="none"/>
          <w:lang w:val="en-US" w:eastAsia="zh-CN"/>
        </w:rPr>
        <w:t xml:space="preserve">扫描件、无在建承诺书</w:t>
      </w:r>
      <w:r>
        <w:rPr>
          <w:rFonts w:hint="eastAsia" w:ascii="宋体" w:hAnsi="宋体"/>
          <w:color w:val="auto"/>
          <w:sz w:val="24"/>
          <w:szCs w:val="24"/>
          <w:highlight w:val="none"/>
        </w:rPr>
        <w:t xml:space="preserve">（格式自制）</w:t>
      </w:r>
      <w:r>
        <w:rPr>
          <w:rFonts w:hint="eastAsia" w:ascii="宋体" w:hAnsi="宋体" w:cs="宋体"/>
          <w:color w:val="auto"/>
          <w:sz w:val="24"/>
          <w:szCs w:val="24"/>
          <w:highlight w:val="none"/>
          <w:lang w:val="en-US"/>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（13）提供《中小企业声明函》或《残疾人福利性单位声明函》或省级以上监狱管理局、戒毒管理局（含新疆生产建设兵团）出具的属于监狱企业的证明文件；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default" w:ascii="宋体" w:hAnsi="宋体"/>
          <w:color w:val="auto"/>
          <w:sz w:val="24"/>
          <w:szCs w:val="24"/>
          <w:highlight w:val="none"/>
        </w:rPr>
        <w:t xml:space="preserve">4</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Hans"/>
        </w:rPr>
        <w:t xml:space="preserve">工期、</w:t>
      </w:r>
      <w:r>
        <w:rPr>
          <w:rFonts w:hint="eastAsia" w:ascii="宋体" w:hAnsi="宋体"/>
          <w:color w:val="auto"/>
          <w:sz w:val="24"/>
          <w:szCs w:val="24"/>
          <w:highlight w:val="none"/>
        </w:rPr>
        <w:t xml:space="preserve">质保期、售后服务等其他综合内容承诺等（格式自拟）；</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default" w:ascii="宋体" w:hAnsi="宋体"/>
          <w:color w:val="auto"/>
          <w:sz w:val="24"/>
          <w:szCs w:val="24"/>
          <w:highlight w:val="none"/>
        </w:rPr>
        <w:t xml:space="preserve">5</w:t>
      </w:r>
      <w:r>
        <w:rPr>
          <w:rFonts w:hint="eastAsia" w:ascii="宋体" w:hAnsi="宋体"/>
          <w:color w:val="auto"/>
          <w:sz w:val="24"/>
          <w:szCs w:val="24"/>
          <w:highlight w:val="none"/>
        </w:rPr>
        <w:t xml:space="preserve">）磋商采购文件及评审内容要求的其他材料。</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w:t>
      </w:r>
      <w:r>
        <w:rPr>
          <w:rFonts w:hint="eastAsia" w:ascii="宋体" w:hAnsi="宋体"/>
          <w:b/>
          <w:color w:val="auto"/>
          <w:sz w:val="24"/>
          <w:szCs w:val="24"/>
          <w:highlight w:val="none"/>
          <w:lang w:val="en-US" w:eastAsia="zh-CN"/>
        </w:rPr>
        <w:t xml:space="preserve">8</w:t>
      </w:r>
      <w:r>
        <w:rPr>
          <w:rFonts w:hint="eastAsia" w:ascii="宋体" w:hAnsi="宋体"/>
          <w:b/>
          <w:color w:val="auto"/>
          <w:sz w:val="24"/>
          <w:szCs w:val="24"/>
          <w:highlight w:val="none"/>
        </w:rPr>
        <w:t xml:space="preserve">、对磋商响应文件要求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2、磋商过程中如有问题采购代理机构工作人员会及时通《投标供应商确认函》留存的手机号与供应商联系。请供应商确保该手机号磋商当日通讯畅通，否则导致的对供应商不利的后果由供应商自行承担</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磋商文件中关于电子响应文件中要求供应商法定代表人或代理人亲自签署或盖章及加盖供应商公章处必须按要求签署及盖章。不按要求签字和加盖公章的视为不实质性响应采购文件要求。</w:t>
      </w:r>
      <w:r/>
    </w:p>
    <w:p>
      <w:pPr>
        <w:pStyle w:val="673"/>
        <w:spacing w:line="360" w:lineRule="auto"/>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t xml:space="preserve">4、本项目采用线上二次报价：</w:t>
      </w:r>
      <w:r/>
    </w:p>
    <w:p>
      <w:pPr>
        <w:pStyle w:val="673"/>
        <w:spacing w:line="360" w:lineRule="auto"/>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673"/>
        <w:spacing w:line="360" w:lineRule="auto"/>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t xml:space="preserve">已提交响应文件的供应商，在提交最后报价之前，可以根据磋商情况退出磋商，并在“苏采云”系统中提交“退出磋商函”并加盖CA电子公章。</w:t>
      </w:r>
      <w:r/>
    </w:p>
    <w:p>
      <w:pPr>
        <w:pStyle w:val="673"/>
        <w:spacing w:line="360" w:lineRule="auto"/>
        <w:rPr>
          <w:rFonts w:hint="eastAsia" w:ascii="宋体" w:hAnsi="宋体" w:eastAsia="宋体"/>
          <w:color w:val="auto"/>
          <w:sz w:val="24"/>
          <w:szCs w:val="24"/>
          <w:highlight w:val="none"/>
          <w:lang w:val="en-US" w:eastAsia="zh-CN"/>
        </w:rPr>
      </w:pPr>
      <w:r>
        <w:rPr>
          <w:rFonts w:hint="eastAsia" w:ascii="宋体" w:hAnsi="宋体" w:eastAsia="宋体" w:cs="Times New Roman"/>
          <w:color w:val="auto"/>
          <w:sz w:val="24"/>
          <w:szCs w:val="24"/>
          <w:highlight w:val="none"/>
          <w:u w:val="single"/>
          <w:lang w:val="en-US" w:eastAsia="zh-CN" w:bidi="ar-SA"/>
        </w:rPr>
        <w:t xml:space="preserve">进入项目评审流程后，建议各供应商法定代表人或授权委托人始终保持通讯顺畅，时刻关注不见面开标大厅，不离开不见面开标大厅。</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19</w:t>
      </w:r>
      <w:r>
        <w:rPr>
          <w:rFonts w:hint="eastAsia" w:ascii="宋体" w:hAnsi="宋体"/>
          <w:b/>
          <w:color w:val="auto"/>
          <w:sz w:val="24"/>
          <w:szCs w:val="24"/>
          <w:highlight w:val="none"/>
        </w:rPr>
        <w:t xml:space="preserve">、节能产品和环境标志产品</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次采购标的如涉及到财政部、国家发展改革委、生态环境部、市场监管总局等部门发布的节能产品、环境标志产品政府优先采购和强制采购品目清单。根据《关于贯彻执行绿色采购、促进残疾人就业和支持监狱企业发展有关政策的通知》（苏财购〔2021〕10号）文件执行。若所投产品属于强制采购的节能产品或环境标志产品采购品目，投标人必须提供由国家确定的认证机构出具的、处于有效期之内的节能产品、环境标志产品认证证书。未提供或提供不全的将视为未实质性响应采购要求。</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2</w:t>
      </w:r>
      <w:r>
        <w:rPr>
          <w:rFonts w:hint="eastAsia" w:ascii="宋体" w:hAnsi="宋体"/>
          <w:b/>
          <w:color w:val="auto"/>
          <w:sz w:val="24"/>
          <w:szCs w:val="24"/>
          <w:highlight w:val="none"/>
          <w:lang w:val="en-US" w:eastAsia="zh-CN"/>
        </w:rPr>
        <w:t xml:space="preserve">0</w:t>
      </w:r>
      <w:r>
        <w:rPr>
          <w:rFonts w:hint="eastAsia" w:ascii="宋体" w:hAnsi="宋体"/>
          <w:b/>
          <w:color w:val="auto"/>
          <w:sz w:val="24"/>
          <w:szCs w:val="24"/>
          <w:highlight w:val="none"/>
        </w:rPr>
        <w:t xml:space="preserve">、信用记录评审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根据苏州市财政局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olor w:val="auto"/>
          <w:sz w:val="24"/>
          <w:szCs w:val="24"/>
          <w:highlight w:val="none"/>
          <w:lang w:eastAsia="zh-Hans"/>
        </w:rPr>
      </w:pPr>
      <w:r>
        <w:rPr>
          <w:rFonts w:hint="eastAsia" w:ascii="宋体" w:hAnsi="宋体"/>
          <w:color w:val="auto"/>
          <w:sz w:val="24"/>
          <w:szCs w:val="24"/>
          <w:highlight w:val="none"/>
        </w:rPr>
        <w:t xml:space="preserve">（2.2）财政部门与法院、工商、税务等部门联合惩戒的失信信息</w:t>
      </w:r>
      <w:r>
        <w:rPr>
          <w:rFonts w:hint="eastAsia" w:ascii="宋体" w:hAnsi="宋体"/>
          <w:color w:val="auto"/>
          <w:sz w:val="24"/>
          <w:szCs w:val="24"/>
          <w:highlight w:val="none"/>
          <w:lang w:eastAsia="zh-Hans"/>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第2.1条的失信信息应通过“中国政府采购网”网（www.ccgp.gov.cn）的“政府采购严重违法失信行为记录名单”，以及“信用中国”网（www.creditchina.gov.cn）的“政府采购严重违法失信名单”栏目予以查询。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第2.2第二项失信信息应通过“信用中国”网（www.creditchina.gov.cn）的“失信被执行人”、“重大税收违法案件当事人名单”、“企业经营异常名录”，“信用江苏”网（</w:t>
      </w:r>
      <w:r>
        <w:rPr>
          <w:color w:val="auto"/>
          <w:sz w:val="24"/>
          <w:szCs w:val="24"/>
          <w:highlight w:val="none"/>
        </w:rPr>
        <w:fldChar w:fldCharType="begin"/>
      </w:r>
      <w:r>
        <w:rPr>
          <w:color w:val="auto"/>
          <w:sz w:val="24"/>
          <w:szCs w:val="24"/>
          <w:highlight w:val="none"/>
        </w:rPr>
        <w:instrText xml:space="preserve"> HYPERLINK "http://www.jscredit.gov.cn/" </w:instrText>
      </w:r>
      <w:r>
        <w:rPr>
          <w:color w:val="auto"/>
          <w:sz w:val="24"/>
          <w:szCs w:val="24"/>
          <w:highlight w:val="none"/>
        </w:rPr>
        <w:fldChar w:fldCharType="separate"/>
      </w:r>
      <w:r>
        <w:rPr>
          <w:rFonts w:hint="eastAsia" w:ascii="宋体" w:hAnsi="宋体"/>
          <w:color w:val="auto"/>
          <w:sz w:val="24"/>
          <w:szCs w:val="24"/>
          <w:highlight w:val="none"/>
        </w:rPr>
        <w:t xml:space="preserve">www.jscredit.gov.cn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的“社会法人失信名单”、“重大税收违法案件联合惩戒名单”、“工商失信违法名单”，以及“诚信苏州”网（www.szcredit.gov.cn）的“失信被执行人”、“重大税收违法案件当事人名单”、“企业经营异常名录”予以查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（3）查询渠道：</w:t>
      </w:r>
      <w:r/>
    </w:p>
    <w:p>
      <w:pPr>
        <w:ind w:firstLine="480"/>
        <w:spacing w:line="360" w:lineRule="auto"/>
        <w:rPr>
          <w:color w:val="auto"/>
          <w:sz w:val="24"/>
          <w:szCs w:val="24"/>
          <w:highlight w:val="none"/>
        </w:rPr>
      </w:pPr>
      <w:r>
        <w:rPr>
          <w:rFonts w:hint="eastAsia" w:ascii="宋体" w:hAnsi="宋体"/>
          <w:color w:val="auto"/>
          <w:sz w:val="24"/>
          <w:szCs w:val="24"/>
          <w:highlight w:val="none"/>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（4）查询截止时点：在响应文件递交截止时间之前，供应商完成报名解密后，“供应商信用查询”系统将自动完成对供应商信用记录的查询。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2</w:t>
      </w:r>
      <w:r>
        <w:rPr>
          <w:rFonts w:hint="eastAsia" w:ascii="宋体" w:hAnsi="宋体"/>
          <w:b/>
          <w:color w:val="auto"/>
          <w:sz w:val="24"/>
          <w:szCs w:val="24"/>
          <w:highlight w:val="none"/>
          <w:lang w:val="en-US" w:eastAsia="zh-CN"/>
        </w:rPr>
        <w:t xml:space="preserve">1</w:t>
      </w:r>
      <w:r>
        <w:rPr>
          <w:rFonts w:hint="eastAsia" w:ascii="宋体" w:hAnsi="宋体"/>
          <w:b/>
          <w:color w:val="auto"/>
          <w:sz w:val="24"/>
          <w:szCs w:val="24"/>
          <w:highlight w:val="none"/>
        </w:rPr>
        <w:t xml:space="preserve">、报价（编制）要求的说明</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.1根据提供的磋商文件、工程量清单及有关资料单独编制相关项目实施的磋商报价并汇总填入《已标价</w:t>
      </w:r>
      <w:r>
        <w:rPr>
          <w:rFonts w:ascii="宋体" w:hAnsi="宋体"/>
          <w:color w:val="auto"/>
          <w:sz w:val="24"/>
          <w:szCs w:val="24"/>
          <w:highlight w:val="none"/>
        </w:rPr>
        <w:t xml:space="preserve">工程量清单</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.2磋商报价明细中标的物顺序和数量均应按本磋商文件提供的采购清单顺序和数量。如发现响应报价中有错算现象，一旦成交，磋商供应商自行承担错算这部分的经济损失。</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.4一项响应内容只允许一个报价，采购人不接受任何有选择性的响应报价。</w:t>
      </w:r>
      <w:r/>
    </w:p>
    <w:p>
      <w:pPr>
        <w:ind w:firstLine="480"/>
        <w:spacing w:line="360" w:lineRule="auto"/>
        <w:rPr>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.5响应文件中报价全部采用人民币表示，除非合同的特殊条款另有规定。</w:t>
      </w:r>
      <w:r/>
    </w:p>
    <w:p>
      <w:pPr>
        <w:rPr>
          <w:rFonts w:hint="eastAsia" w:ascii="宋体" w:hAnsi="宋体"/>
          <w:b/>
          <w:color w:val="auto"/>
          <w:sz w:val="30"/>
          <w:szCs w:val="30"/>
          <w:highlight w:val="none"/>
        </w:rPr>
      </w:pPr>
      <w:r>
        <w:rPr>
          <w:rFonts w:hint="eastAsia" w:ascii="宋体" w:hAnsi="宋体"/>
          <w:b/>
          <w:color w:val="auto"/>
          <w:sz w:val="30"/>
          <w:szCs w:val="30"/>
          <w:highlight w:val="none"/>
        </w:rPr>
        <w:br w:type="page" w:clear="all"/>
      </w:r>
      <w:r/>
    </w:p>
    <w:p>
      <w:pPr>
        <w:jc w:val="center"/>
        <w:spacing w:line="360" w:lineRule="auto"/>
        <w:rPr>
          <w:rFonts w:ascii="宋体" w:hAnsi="宋体"/>
          <w:color w:val="auto"/>
          <w:sz w:val="30"/>
          <w:szCs w:val="30"/>
          <w:highlight w:val="none"/>
        </w:rPr>
      </w:pPr>
      <w:r>
        <w:rPr>
          <w:rFonts w:hint="eastAsia" w:ascii="宋体" w:hAnsi="宋体"/>
          <w:b/>
          <w:color w:val="auto"/>
          <w:sz w:val="30"/>
          <w:szCs w:val="30"/>
          <w:highlight w:val="none"/>
        </w:rPr>
        <w:t xml:space="preserve">（五）磋商评审</w:t>
      </w:r>
      <w:r/>
    </w:p>
    <w:p>
      <w:pPr>
        <w:ind w:firstLine="424"/>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2</w:t>
      </w:r>
      <w:r>
        <w:rPr>
          <w:rFonts w:hint="eastAsia" w:ascii="宋体" w:hAnsi="宋体"/>
          <w:b/>
          <w:color w:val="auto"/>
          <w:sz w:val="24"/>
          <w:szCs w:val="24"/>
          <w:highlight w:val="none"/>
          <w:lang w:val="en-US" w:eastAsia="zh-CN"/>
        </w:rPr>
        <w:t xml:space="preserve">2</w:t>
      </w:r>
      <w:r>
        <w:rPr>
          <w:rFonts w:hint="eastAsia" w:ascii="宋体" w:hAnsi="宋体"/>
          <w:b/>
          <w:color w:val="auto"/>
          <w:sz w:val="24"/>
          <w:szCs w:val="24"/>
          <w:highlight w:val="none"/>
        </w:rPr>
        <w:t xml:space="preserve">、磋商程序</w:t>
      </w:r>
      <w:r/>
    </w:p>
    <w:p>
      <w:pPr>
        <w:ind w:firstLine="420"/>
        <w:spacing w:line="360" w:lineRule="auto"/>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采购代理机构按本须知规定的时间、地点主持磋商采购活动。</w:t>
      </w:r>
      <w:r/>
    </w:p>
    <w:p>
      <w:pPr>
        <w:ind w:firstLine="420"/>
        <w:spacing w:line="360" w:lineRule="auto"/>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20"/>
        <w:spacing w:line="360" w:lineRule="auto"/>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由磋商小组审查供应商解密的响应文件。</w:t>
      </w:r>
      <w:r/>
    </w:p>
    <w:p>
      <w:pPr>
        <w:ind w:firstLine="420"/>
        <w:spacing w:line="360" w:lineRule="auto"/>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22"/>
        <w:spacing w:line="360" w:lineRule="auto"/>
        <w:tabs>
          <w:tab w:val="left" w:pos="753" w:leader="none"/>
        </w:tabs>
        <w:rPr>
          <w:rFonts w:ascii="宋体" w:hAnsi="宋体" w:cs="宋体"/>
          <w:color w:val="auto"/>
          <w:sz w:val="24"/>
          <w:szCs w:val="24"/>
          <w:highlight w:val="none"/>
        </w:rPr>
      </w:pPr>
      <w:r>
        <w:rPr>
          <w:rFonts w:hint="eastAsia" w:ascii="宋体" w:hAnsi="宋体" w:cs="宋体"/>
          <w:b/>
          <w:color w:val="auto"/>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auto"/>
          <w:sz w:val="24"/>
          <w:szCs w:val="24"/>
          <w:highlight w:val="none"/>
        </w:rPr>
        <w:t xml:space="preserve">(</w:t>
      </w:r>
      <w:r>
        <w:rPr>
          <w:rFonts w:hint="eastAsia" w:ascii="宋体" w:hAnsi="宋体" w:cs="宋体"/>
          <w:b/>
          <w:color w:val="auto"/>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bCs/>
          <w:color w:val="auto"/>
          <w:sz w:val="24"/>
          <w:szCs w:val="24"/>
          <w:highlight w:val="none"/>
        </w:rPr>
        <w:t xml:space="preserve">磋商小组通过“苏采云”系统向供应商发布“磋商函”，供应商应当按照要求在“苏采云”系统提交“磋商响应函”并加盖CA电子公章。</w:t>
      </w:r>
      <w:r/>
    </w:p>
    <w:p>
      <w:pPr>
        <w:ind w:firstLine="420"/>
        <w:spacing w:line="360" w:lineRule="auto"/>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供应商应当按照采购文件的变动情况和磋商小组的要求，各供应商应及时关注【评审】环节等待询标澄清进行回复。</w:t>
      </w:r>
      <w:r/>
    </w:p>
    <w:p>
      <w:pPr>
        <w:ind w:firstLine="420"/>
        <w:spacing w:line="360" w:lineRule="auto"/>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磋商结束后，</w:t>
      </w:r>
      <w:r>
        <w:rPr>
          <w:rFonts w:hint="eastAsia" w:ascii="宋体" w:hAnsi="宋体" w:cs="宋体"/>
          <w:b/>
          <w:bCs/>
          <w:color w:val="auto"/>
          <w:sz w:val="24"/>
          <w:szCs w:val="24"/>
          <w:highlight w:val="none"/>
        </w:rPr>
        <w:t xml:space="preserve">磋商小组将在“苏采云”系统向所有实质性响应的供应商发布“最后报价要求函”及最后报价格式表，要求所有实质性响应的供应商在规定时间内提交最后报价。</w:t>
      </w:r>
      <w:r/>
    </w:p>
    <w:p>
      <w:pPr>
        <w:ind w:firstLine="420"/>
        <w:spacing w:line="360" w:lineRule="auto"/>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20"/>
        <w:spacing w:line="360" w:lineRule="auto"/>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磋商小组根据磋商成交原则确定成交供应商，并将结果通知所有参加磋商的供应商。</w:t>
      </w:r>
      <w:r/>
    </w:p>
    <w:p>
      <w:pPr>
        <w:ind w:firstLine="420"/>
        <w:spacing w:line="360" w:lineRule="auto"/>
        <w:tabs>
          <w:tab w:val="left" w:pos="753" w:leader="none"/>
        </w:tabs>
        <w:rPr>
          <w:rFonts w:ascii="宋体" w:hAnsi="宋体" w:cs="宋体"/>
          <w:b/>
          <w:bCs/>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如磋商过程中出现本采购文件未尽事宜，由磋商小组根据政府采购有关法律、法规讨论决定。</w:t>
      </w:r>
      <w:r/>
    </w:p>
    <w:p>
      <w:pPr>
        <w:ind w:firstLine="424"/>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2</w:t>
      </w:r>
      <w:r>
        <w:rPr>
          <w:rFonts w:hint="eastAsia" w:ascii="宋体" w:hAnsi="宋体"/>
          <w:b/>
          <w:color w:val="auto"/>
          <w:sz w:val="24"/>
          <w:szCs w:val="24"/>
          <w:highlight w:val="none"/>
          <w:lang w:val="en-US" w:eastAsia="zh-CN"/>
        </w:rPr>
        <w:t xml:space="preserve">3</w:t>
      </w:r>
      <w:r>
        <w:rPr>
          <w:rFonts w:hint="eastAsia" w:ascii="宋体" w:hAnsi="宋体"/>
          <w:b/>
          <w:color w:val="auto"/>
          <w:sz w:val="24"/>
          <w:szCs w:val="24"/>
          <w:highlight w:val="none"/>
        </w:rPr>
        <w:t xml:space="preserve">、出现下列情况之一的应为无效报价文件，将不予评审；</w:t>
      </w:r>
      <w:r/>
    </w:p>
    <w:p>
      <w:pPr>
        <w:ind w:firstLine="360"/>
        <w:spacing w:line="360" w:lineRule="auto"/>
        <w:tabs>
          <w:tab w:val="left" w:pos="54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）磋商响应文件未加盖磋商供应商公章、法定代表人或其授权委托人的印鉴或签字的；</w:t>
      </w:r>
      <w:r/>
    </w:p>
    <w:p>
      <w:pPr>
        <w:ind w:firstLine="360"/>
        <w:spacing w:line="360" w:lineRule="auto"/>
        <w:tabs>
          <w:tab w:val="left" w:pos="54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）供应商资格不符合磋商公告要求的；</w:t>
      </w:r>
      <w:r/>
    </w:p>
    <w:p>
      <w:pPr>
        <w:ind w:firstLine="360"/>
        <w:spacing w:line="360" w:lineRule="auto"/>
        <w:tabs>
          <w:tab w:val="left" w:pos="54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）报价高于采购</w:t>
      </w:r>
      <w:r>
        <w:rPr>
          <w:rFonts w:hint="eastAsia" w:ascii="宋体" w:hAnsi="宋体"/>
          <w:color w:val="auto"/>
          <w:sz w:val="24"/>
          <w:szCs w:val="24"/>
          <w:highlight w:val="none"/>
          <w:lang w:val="en-US" w:eastAsia="zh-CN"/>
        </w:rPr>
        <w:t xml:space="preserve">预算或</w:t>
      </w:r>
      <w:r>
        <w:rPr>
          <w:rFonts w:hint="eastAsia" w:ascii="宋体" w:hAnsi="宋体"/>
          <w:color w:val="auto"/>
          <w:sz w:val="24"/>
          <w:szCs w:val="24"/>
          <w:highlight w:val="none"/>
        </w:rPr>
        <w:t xml:space="preserve">最高限价；</w:t>
      </w:r>
      <w:r/>
    </w:p>
    <w:p>
      <w:pPr>
        <w:ind w:firstLine="360"/>
        <w:spacing w:line="360" w:lineRule="auto"/>
        <w:tabs>
          <w:tab w:val="left" w:pos="54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）未满足发包人要求工期和质量等级要求的；</w:t>
      </w:r>
      <w:r/>
    </w:p>
    <w:p>
      <w:pPr>
        <w:ind w:firstLine="360"/>
        <w:spacing w:line="360" w:lineRule="auto"/>
        <w:tabs>
          <w:tab w:val="left" w:pos="54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）擅自变更项目经理的；</w:t>
      </w:r>
      <w:r/>
    </w:p>
    <w:p>
      <w:pPr>
        <w:ind w:firstLine="360"/>
        <w:spacing w:line="360" w:lineRule="auto"/>
        <w:tabs>
          <w:tab w:val="left" w:pos="54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）改变随同磋商文件提供的工程量清单中的项目编码、项目名称、项目特征、计量单位、工程量及</w:t>
      </w:r>
      <w:r>
        <w:rPr>
          <w:rFonts w:ascii="宋体" w:hAnsi="宋体"/>
          <w:color w:val="auto"/>
          <w:sz w:val="24"/>
          <w:szCs w:val="24"/>
          <w:highlight w:val="none"/>
        </w:rPr>
        <w:t xml:space="preserve">不可竞争费用等</w:t>
      </w:r>
      <w:r>
        <w:rPr>
          <w:rFonts w:hint="eastAsia" w:ascii="宋体" w:hAnsi="宋体"/>
          <w:color w:val="auto"/>
          <w:sz w:val="24"/>
          <w:szCs w:val="24"/>
          <w:highlight w:val="none"/>
        </w:rPr>
        <w:t xml:space="preserve">的；</w:t>
      </w:r>
      <w:r/>
    </w:p>
    <w:p>
      <w:pPr>
        <w:ind w:firstLine="324"/>
        <w:spacing w:line="360" w:lineRule="auto"/>
        <w:rPr>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w:t>
      </w:r>
      <w:r>
        <w:rPr>
          <w:rFonts w:hint="eastAsia"/>
          <w:color w:val="auto"/>
          <w:sz w:val="24"/>
          <w:szCs w:val="24"/>
          <w:highlight w:val="none"/>
        </w:rPr>
        <w:t xml:space="preserve">未提供磋商文件中要求的原件及相关证明的；</w:t>
      </w:r>
      <w:r/>
    </w:p>
    <w:p>
      <w:pPr>
        <w:ind w:firstLine="309"/>
        <w:spacing w:line="360" w:lineRule="auto"/>
        <w:rPr>
          <w:color w:val="auto"/>
          <w:sz w:val="24"/>
          <w:szCs w:val="24"/>
          <w:highlight w:val="none"/>
        </w:rPr>
      </w:pPr>
      <w:r>
        <w:rPr>
          <w:rFonts w:hint="eastAsia"/>
          <w:color w:val="auto"/>
          <w:sz w:val="24"/>
          <w:szCs w:val="24"/>
          <w:highlight w:val="none"/>
        </w:rPr>
        <w:t xml:space="preserve">（</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w:t>
      </w:r>
      <w:r>
        <w:rPr>
          <w:rFonts w:hint="eastAsia"/>
          <w:color w:val="auto"/>
          <w:sz w:val="24"/>
          <w:szCs w:val="24"/>
          <w:highlight w:val="none"/>
        </w:rPr>
        <w:t xml:space="preserve">未满足磋商文件中其他要求的。</w:t>
      </w:r>
      <w:r/>
    </w:p>
    <w:p>
      <w:pPr>
        <w:ind w:firstLine="424"/>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2</w:t>
      </w:r>
      <w:r>
        <w:rPr>
          <w:rFonts w:hint="eastAsia" w:ascii="宋体" w:hAnsi="宋体"/>
          <w:b/>
          <w:color w:val="auto"/>
          <w:sz w:val="24"/>
          <w:szCs w:val="24"/>
          <w:highlight w:val="none"/>
          <w:lang w:val="en-US" w:eastAsia="zh-CN"/>
        </w:rPr>
        <w:t xml:space="preserve">4</w:t>
      </w:r>
      <w:r>
        <w:rPr>
          <w:rFonts w:hint="eastAsia" w:ascii="宋体" w:hAnsi="宋体"/>
          <w:b/>
          <w:color w:val="auto"/>
          <w:sz w:val="24"/>
          <w:szCs w:val="24"/>
          <w:highlight w:val="none"/>
        </w:rPr>
        <w:t xml:space="preserve">、项目的终止</w:t>
      </w:r>
      <w:r/>
    </w:p>
    <w:p>
      <w:pPr>
        <w:ind w:firstLine="360"/>
        <w:spacing w:line="360" w:lineRule="auto"/>
        <w:tabs>
          <w:tab w:val="left" w:pos="540" w:leader="none"/>
        </w:tabs>
        <w:rPr>
          <w:rFonts w:ascii="宋体" w:hAnsi="宋体"/>
          <w:color w:val="auto"/>
          <w:sz w:val="24"/>
          <w:szCs w:val="24"/>
          <w:highlight w:val="none"/>
        </w:rPr>
      </w:pPr>
      <w:r>
        <w:rPr>
          <w:rFonts w:ascii="宋体" w:hAnsi="宋体"/>
          <w:color w:val="auto"/>
          <w:sz w:val="24"/>
          <w:szCs w:val="24"/>
          <w:highlight w:val="none"/>
        </w:rPr>
        <w:t xml:space="preserve">出现下列情形之一的，</w:t>
      </w:r>
      <w:r>
        <w:rPr>
          <w:rFonts w:hint="eastAsia" w:ascii="宋体" w:hAnsi="宋体"/>
          <w:color w:val="auto"/>
          <w:sz w:val="24"/>
          <w:szCs w:val="24"/>
          <w:highlight w:val="none"/>
        </w:rPr>
        <w:t xml:space="preserve">将</w:t>
      </w:r>
      <w:r>
        <w:rPr>
          <w:rFonts w:ascii="宋体" w:hAnsi="宋体"/>
          <w:color w:val="auto"/>
          <w:sz w:val="24"/>
          <w:szCs w:val="24"/>
          <w:highlight w:val="none"/>
        </w:rPr>
        <w:t xml:space="preserve">终止</w:t>
      </w:r>
      <w:r>
        <w:rPr>
          <w:rFonts w:hint="eastAsia" w:ascii="宋体" w:hAnsi="宋体"/>
          <w:color w:val="auto"/>
          <w:sz w:val="24"/>
          <w:szCs w:val="24"/>
          <w:highlight w:val="none"/>
        </w:rPr>
        <w:t xml:space="preserve">竞争性磋商</w:t>
      </w:r>
      <w:r>
        <w:rPr>
          <w:rFonts w:ascii="宋体" w:hAnsi="宋体"/>
          <w:color w:val="auto"/>
          <w:sz w:val="24"/>
          <w:szCs w:val="24"/>
          <w:highlight w:val="none"/>
        </w:rPr>
        <w:t xml:space="preserve">采购活动：</w:t>
      </w:r>
      <w:r/>
    </w:p>
    <w:p>
      <w:pPr>
        <w:ind w:firstLine="360"/>
        <w:spacing w:line="360" w:lineRule="auto"/>
        <w:tabs>
          <w:tab w:val="left" w:pos="540" w:leader="none"/>
        </w:tabs>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因情况变化，不再符合规定的</w:t>
      </w:r>
      <w:r>
        <w:rPr>
          <w:rFonts w:hint="eastAsia" w:ascii="宋体" w:hAnsi="宋体"/>
          <w:color w:val="auto"/>
          <w:sz w:val="24"/>
          <w:szCs w:val="24"/>
          <w:highlight w:val="none"/>
        </w:rPr>
        <w:t xml:space="preserve">竞争性磋商</w:t>
      </w:r>
      <w:r>
        <w:rPr>
          <w:rFonts w:ascii="宋体" w:hAnsi="宋体"/>
          <w:color w:val="auto"/>
          <w:sz w:val="24"/>
          <w:szCs w:val="24"/>
          <w:highlight w:val="none"/>
        </w:rPr>
        <w:t xml:space="preserve">采购方式适用情形的；</w:t>
      </w:r>
      <w:r/>
    </w:p>
    <w:p>
      <w:pPr>
        <w:ind w:firstLine="360"/>
        <w:spacing w:line="360" w:lineRule="auto"/>
        <w:tabs>
          <w:tab w:val="left" w:pos="540" w:leader="none"/>
        </w:tabs>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出现影响采购公正的违法、违规行为的；</w:t>
      </w:r>
      <w:r/>
    </w:p>
    <w:p>
      <w:pPr>
        <w:ind w:firstLine="360"/>
        <w:spacing w:line="360" w:lineRule="auto"/>
        <w:tabs>
          <w:tab w:val="left" w:pos="540" w:leader="none"/>
        </w:tabs>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在采购过程中符合竞争要求的供应商或者报价未超过采购预算的供应商不足3家的。</w:t>
      </w:r>
      <w:r/>
    </w:p>
    <w:p>
      <w:pPr>
        <w:ind w:firstLine="424"/>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2</w:t>
      </w:r>
      <w:r>
        <w:rPr>
          <w:rFonts w:hint="eastAsia" w:ascii="宋体" w:hAnsi="宋体"/>
          <w:b/>
          <w:color w:val="auto"/>
          <w:sz w:val="24"/>
          <w:szCs w:val="24"/>
          <w:highlight w:val="none"/>
          <w:lang w:val="en-US" w:eastAsia="zh-CN"/>
        </w:rPr>
        <w:t xml:space="preserve">5</w:t>
      </w:r>
      <w:r>
        <w:rPr>
          <w:rFonts w:hint="eastAsia" w:ascii="宋体" w:hAnsi="宋体"/>
          <w:b/>
          <w:color w:val="auto"/>
          <w:sz w:val="24"/>
          <w:szCs w:val="24"/>
          <w:highlight w:val="none"/>
        </w:rPr>
        <w:t xml:space="preserve">、关于磋商的有关说明</w:t>
      </w:r>
      <w:r/>
    </w:p>
    <w:p>
      <w:pPr>
        <w:ind w:firstLine="360"/>
        <w:spacing w:line="360" w:lineRule="auto"/>
        <w:tabs>
          <w:tab w:val="left" w:pos="54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）报价超过采购</w:t>
      </w:r>
      <w:r>
        <w:rPr>
          <w:rFonts w:hint="eastAsia" w:ascii="宋体" w:hAnsi="宋体"/>
          <w:color w:val="auto"/>
          <w:sz w:val="24"/>
          <w:szCs w:val="24"/>
          <w:highlight w:val="none"/>
          <w:lang w:val="en-US" w:eastAsia="zh-CN"/>
        </w:rPr>
        <w:t xml:space="preserve">预算或</w:t>
      </w:r>
      <w:r>
        <w:rPr>
          <w:rFonts w:hint="eastAsia" w:ascii="宋体" w:hAnsi="宋体"/>
          <w:color w:val="auto"/>
          <w:sz w:val="24"/>
          <w:szCs w:val="24"/>
          <w:highlight w:val="none"/>
        </w:rPr>
        <w:t xml:space="preserve">最高限价的，不能成交；</w:t>
      </w:r>
      <w:r/>
    </w:p>
    <w:p>
      <w:pPr>
        <w:ind w:firstLine="360"/>
        <w:spacing w:line="360" w:lineRule="auto"/>
        <w:tabs>
          <w:tab w:val="left" w:pos="54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）供应商的二次报价均超过采购最高限价的，磋商采购失败。</w:t>
      </w:r>
      <w:r/>
    </w:p>
    <w:p>
      <w:pPr>
        <w:ind w:firstLine="360"/>
        <w:spacing w:line="360" w:lineRule="auto"/>
        <w:tabs>
          <w:tab w:val="left" w:pos="54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评审不合格的不能成交</w:t>
      </w:r>
      <w:r>
        <w:rPr>
          <w:rFonts w:hint="eastAsia" w:ascii="宋体" w:hAnsi="宋体"/>
          <w:color w:val="auto"/>
          <w:sz w:val="24"/>
          <w:szCs w:val="24"/>
          <w:highlight w:val="none"/>
        </w:rPr>
        <w:t xml:space="preserve">；</w:t>
      </w:r>
      <w:r/>
    </w:p>
    <w:p>
      <w:pPr>
        <w:ind w:firstLine="360"/>
        <w:spacing w:line="360" w:lineRule="auto"/>
        <w:tabs>
          <w:tab w:val="left" w:pos="54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w:t>
      </w:r>
      <w:r>
        <w:rPr>
          <w:rFonts w:ascii="宋体" w:hAnsi="宋体"/>
          <w:color w:val="auto"/>
          <w:sz w:val="24"/>
          <w:szCs w:val="24"/>
          <w:highlight w:val="none"/>
        </w:rPr>
        <w:t xml:space="preserve">评审合格不满</w:t>
      </w:r>
      <w:r>
        <w:rPr>
          <w:rFonts w:hint="eastAsia" w:ascii="宋体" w:hAnsi="宋体"/>
          <w:color w:val="auto"/>
          <w:sz w:val="24"/>
          <w:szCs w:val="24"/>
          <w:highlight w:val="none"/>
        </w:rPr>
        <w:t xml:space="preserve">三</w:t>
      </w:r>
      <w:r>
        <w:rPr>
          <w:rFonts w:ascii="宋体" w:hAnsi="宋体"/>
          <w:color w:val="auto"/>
          <w:sz w:val="24"/>
          <w:szCs w:val="24"/>
          <w:highlight w:val="none"/>
        </w:rPr>
        <w:t xml:space="preserve">家或进入二次报价的不满</w:t>
      </w:r>
      <w:r>
        <w:rPr>
          <w:rFonts w:hint="eastAsia" w:ascii="宋体" w:hAnsi="宋体"/>
          <w:color w:val="auto"/>
          <w:sz w:val="24"/>
          <w:szCs w:val="24"/>
          <w:highlight w:val="none"/>
        </w:rPr>
        <w:t xml:space="preserve">三</w:t>
      </w:r>
      <w:r>
        <w:rPr>
          <w:rFonts w:ascii="宋体" w:hAnsi="宋体"/>
          <w:color w:val="auto"/>
          <w:sz w:val="24"/>
          <w:szCs w:val="24"/>
          <w:highlight w:val="none"/>
        </w:rPr>
        <w:t xml:space="preserve">家或二次报价在采购</w:t>
      </w:r>
      <w:r>
        <w:rPr>
          <w:rFonts w:hint="eastAsia" w:ascii="宋体" w:hAnsi="宋体"/>
          <w:color w:val="auto"/>
          <w:sz w:val="24"/>
          <w:szCs w:val="24"/>
          <w:highlight w:val="none"/>
        </w:rPr>
        <w:t xml:space="preserve">最高限价</w:t>
      </w:r>
      <w:r>
        <w:rPr>
          <w:rFonts w:ascii="宋体" w:hAnsi="宋体"/>
          <w:color w:val="auto"/>
          <w:sz w:val="24"/>
          <w:szCs w:val="24"/>
          <w:highlight w:val="none"/>
        </w:rPr>
        <w:t xml:space="preserve">内不满</w:t>
      </w:r>
      <w:r>
        <w:rPr>
          <w:rFonts w:hint="eastAsia" w:ascii="宋体" w:hAnsi="宋体"/>
          <w:color w:val="auto"/>
          <w:sz w:val="24"/>
          <w:szCs w:val="24"/>
          <w:highlight w:val="none"/>
        </w:rPr>
        <w:t xml:space="preserve">三</w:t>
      </w:r>
      <w:r>
        <w:rPr>
          <w:rFonts w:ascii="宋体" w:hAnsi="宋体"/>
          <w:color w:val="auto"/>
          <w:sz w:val="24"/>
          <w:szCs w:val="24"/>
          <w:highlight w:val="none"/>
        </w:rPr>
        <w:t xml:space="preserve">家的，磋商采购失败</w:t>
      </w:r>
      <w:r>
        <w:rPr>
          <w:rFonts w:hint="eastAsia" w:ascii="宋体" w:hAnsi="宋体"/>
          <w:color w:val="auto"/>
          <w:sz w:val="24"/>
          <w:szCs w:val="24"/>
          <w:highlight w:val="none"/>
        </w:rPr>
        <w:t xml:space="preserve">。</w:t>
      </w:r>
      <w:r/>
    </w:p>
    <w:p>
      <w:pPr>
        <w:ind w:firstLine="360"/>
        <w:spacing w:line="360" w:lineRule="auto"/>
        <w:tabs>
          <w:tab w:val="left" w:pos="540" w:leader="none"/>
        </w:tabs>
        <w:rPr>
          <w:rFonts w:ascii="黑体" w:hAnsi="黑体" w:eastAsia="黑体" w:cs="黑体"/>
          <w:color w:val="auto"/>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w:t>
      </w:r>
      <w:r>
        <w:rPr>
          <w:rFonts w:ascii="宋体" w:hAnsi="宋体"/>
          <w:color w:val="auto"/>
          <w:sz w:val="24"/>
          <w:szCs w:val="24"/>
          <w:highlight w:val="none"/>
        </w:rPr>
        <w:t xml:space="preserve">凡涉及</w:t>
      </w:r>
      <w:r>
        <w:rPr>
          <w:rFonts w:hint="eastAsia" w:ascii="宋体" w:hAnsi="宋体"/>
          <w:color w:val="auto"/>
          <w:sz w:val="24"/>
          <w:szCs w:val="24"/>
          <w:highlight w:val="none"/>
        </w:rPr>
        <w:t xml:space="preserve">磋商采购文件</w:t>
      </w:r>
      <w:r>
        <w:rPr>
          <w:rFonts w:ascii="宋体" w:hAnsi="宋体"/>
          <w:color w:val="auto"/>
          <w:sz w:val="24"/>
          <w:szCs w:val="24"/>
          <w:highlight w:val="none"/>
        </w:rPr>
        <w:t xml:space="preserve">的补充说明和修改，均以</w:t>
      </w:r>
      <w:r>
        <w:rPr>
          <w:rFonts w:hint="eastAsia" w:ascii="宋体" w:hAnsi="宋体"/>
          <w:color w:val="auto"/>
          <w:sz w:val="24"/>
          <w:szCs w:val="24"/>
          <w:highlight w:val="none"/>
        </w:rPr>
        <w:t xml:space="preserve">苏州市政府采购网上发布的</w:t>
      </w:r>
      <w:r>
        <w:rPr>
          <w:rFonts w:ascii="宋体" w:hAnsi="宋体"/>
          <w:color w:val="auto"/>
          <w:sz w:val="24"/>
          <w:szCs w:val="24"/>
          <w:highlight w:val="none"/>
        </w:rPr>
        <w:t xml:space="preserve">为准。</w:t>
      </w:r>
      <w:bookmarkStart w:id="0" w:name="_Toc5034"/>
      <w:r/>
      <w:r/>
    </w:p>
    <w:p>
      <w:pPr>
        <w:rPr>
          <w:rFonts w:hint="eastAsia" w:ascii="黑体" w:hAnsi="黑体" w:eastAsia="黑体" w:cs="黑体"/>
          <w:color w:val="auto"/>
          <w:highlight w:val="none"/>
        </w:rPr>
      </w:pPr>
      <w:r>
        <w:rPr>
          <w:rFonts w:hint="eastAsia" w:ascii="黑体" w:hAnsi="黑体" w:eastAsia="黑体" w:cs="黑体"/>
          <w:color w:val="auto"/>
          <w:highlight w:val="none"/>
        </w:rPr>
      </w:r>
      <w:r/>
    </w:p>
    <w:p>
      <w:pPr>
        <w:rPr>
          <w:rFonts w:hint="eastAsia" w:ascii="黑体" w:hAnsi="黑体" w:eastAsia="黑体" w:cs="黑体"/>
          <w:color w:val="auto"/>
          <w:highlight w:val="none"/>
          <w:lang w:val="en-US" w:eastAsia="zh-CN"/>
        </w:rPr>
      </w:pPr>
      <w:r>
        <w:rPr>
          <w:rFonts w:hint="eastAsia" w:ascii="黑体" w:hAnsi="黑体" w:eastAsia="黑体" w:cs="黑体"/>
          <w:color w:val="auto"/>
          <w:highlight w:val="none"/>
          <w:lang w:val="en-US" w:eastAsia="zh-CN"/>
        </w:rPr>
        <w:br w:type="page" w:clear="all"/>
      </w:r>
      <w:r/>
    </w:p>
    <w:p>
      <w:pPr>
        <w:pStyle w:val="659"/>
        <w:jc w:val="center"/>
        <w:keepLines w:val="0"/>
        <w:keepNext w:val="0"/>
        <w:spacing w:before="0" w:after="0" w:line="360" w:lineRule="auto"/>
        <w:tabs>
          <w:tab w:val="center" w:pos="4153" w:leader="none"/>
        </w:tabs>
        <w:rPr>
          <w:rFonts w:ascii="黑体" w:hAnsi="黑体" w:eastAsia="黑体" w:cs="黑体"/>
          <w:b w:val="0"/>
          <w:color w:val="auto"/>
          <w:highlight w:val="none"/>
        </w:rPr>
      </w:pPr>
      <w:r>
        <w:rPr>
          <w:rFonts w:hint="eastAsia" w:ascii="黑体" w:hAnsi="黑体" w:eastAsia="黑体" w:cs="黑体"/>
          <w:color w:val="auto"/>
          <w:highlight w:val="none"/>
          <w:lang w:val="en-US" w:eastAsia="zh-CN"/>
        </w:rPr>
        <w:t xml:space="preserve">四</w:t>
      </w:r>
      <w:r>
        <w:rPr>
          <w:rFonts w:hint="eastAsia" w:ascii="黑体" w:hAnsi="黑体" w:eastAsia="黑体" w:cs="黑体"/>
          <w:color w:val="auto"/>
          <w:highlight w:val="none"/>
        </w:rPr>
        <w:t xml:space="preserve">、响应文件格式</w:t>
      </w:r>
      <w:bookmarkEnd w:id="0"/>
      <w:r/>
      <w:r/>
    </w:p>
    <w:p>
      <w:pPr>
        <w:pStyle w:val="673"/>
        <w:ind w:firstLine="0"/>
        <w:spacing w:line="360" w:lineRule="auto"/>
        <w:rPr>
          <w:rFonts w:ascii="宋体" w:hAnsi="宋体" w:eastAsia="宋体"/>
          <w:b/>
          <w:color w:val="auto"/>
          <w:highlight w:val="none"/>
        </w:rPr>
      </w:pPr>
      <w:r>
        <w:rPr>
          <w:rFonts w:hint="eastAsia" w:ascii="宋体" w:hAnsi="宋体" w:eastAsia="宋体"/>
          <w:b/>
          <w:color w:val="auto"/>
          <w:highlight w:val="none"/>
        </w:rPr>
        <w:t xml:space="preserve">说明：</w:t>
      </w:r>
      <w:r/>
    </w:p>
    <w:p>
      <w:pPr>
        <w:pStyle w:val="673"/>
        <w:ind w:firstLine="480"/>
        <w:spacing w:line="360" w:lineRule="auto"/>
        <w:rPr>
          <w:rFonts w:ascii="宋体" w:hAnsi="宋体" w:eastAsia="宋体"/>
          <w:b/>
          <w:color w:val="auto"/>
          <w:highlight w:val="none"/>
        </w:rPr>
      </w:pPr>
      <w:r>
        <w:rPr>
          <w:rFonts w:hint="eastAsia" w:ascii="宋体" w:hAnsi="宋体" w:eastAsia="宋体"/>
          <w:b/>
          <w:color w:val="auto"/>
          <w:highlight w:val="none"/>
        </w:rPr>
        <w:t xml:space="preserve">对本章所有的格式 ，供应商可根据自身情况进行补充和修改，但补充和修改不得造成与本格式内容有实质性的违背。</w:t>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pStyle w:val="759"/>
        <w:spacing w:before="0"/>
        <w:rPr>
          <w:color w:val="auto"/>
          <w:highlight w:val="none"/>
          <w:lang w:val="zh-CN"/>
        </w:rPr>
      </w:pPr>
      <w:r>
        <w:rPr>
          <w:color w:val="auto"/>
          <w:highlight w:val="none"/>
          <w:lang w:val="zh-CN"/>
        </w:rPr>
      </w:r>
      <w:r/>
    </w:p>
    <w:p>
      <w:pPr>
        <w:pStyle w:val="759"/>
        <w:spacing w:before="0"/>
        <w:rPr>
          <w:rFonts w:cs="宋体"/>
          <w:b/>
          <w:bCs/>
          <w:color w:val="auto"/>
          <w:szCs w:val="21"/>
          <w:highlight w:val="none"/>
          <w:lang w:val="zh-CN"/>
        </w:rPr>
      </w:pPr>
      <w:r>
        <w:rPr>
          <w:rFonts w:cs="宋体"/>
          <w:b/>
          <w:bCs/>
          <w:color w:val="auto"/>
          <w:szCs w:val="21"/>
          <w:highlight w:val="none"/>
          <w:lang w:val="zh-CN"/>
        </w:rPr>
      </w:r>
      <w:r/>
    </w:p>
    <w:p>
      <w:pPr>
        <w:spacing w:line="360" w:lineRule="auto"/>
        <w:rPr>
          <w:color w:val="auto"/>
          <w:highlight w:val="none"/>
          <w:lang w:val="zh-CN"/>
        </w:rPr>
      </w:pPr>
      <w:r>
        <w:rPr>
          <w:color w:val="auto"/>
          <w:highlight w:val="none"/>
          <w:lang w:val="zh-CN"/>
        </w:rPr>
      </w:r>
      <w:r/>
    </w:p>
    <w:p>
      <w:pPr>
        <w:rPr>
          <w:rFonts w:ascii="宋体" w:hAnsi="宋体" w:cs="Arial"/>
          <w:b/>
          <w:bCs/>
          <w:color w:val="auto"/>
          <w:sz w:val="24"/>
          <w:highlight w:val="none"/>
        </w:rPr>
      </w:pPr>
      <w:r>
        <w:rPr>
          <w:rFonts w:hint="eastAsia" w:ascii="宋体" w:hAnsi="宋体" w:cs="Arial"/>
          <w:b/>
          <w:bCs/>
          <w:color w:val="auto"/>
          <w:sz w:val="24"/>
          <w:highlight w:val="none"/>
        </w:rPr>
        <w:br w:type="page" w:clear="all"/>
      </w:r>
      <w:r>
        <w:rPr>
          <w:rFonts w:hint="eastAsia" w:ascii="宋体" w:hAnsi="宋体" w:cs="Arial"/>
          <w:b/>
          <w:bCs/>
          <w:color w:val="auto"/>
          <w:sz w:val="24"/>
          <w:highlight w:val="none"/>
        </w:rPr>
        <w:t xml:space="preserve">1、封面</w:t>
      </w:r>
      <w:r/>
    </w:p>
    <w:p>
      <w:pPr>
        <w:jc w:val="center"/>
        <w:spacing w:line="360" w:lineRule="auto"/>
        <w:rPr>
          <w:rFonts w:ascii="宋体" w:hAnsi="宋体" w:cs="Arial"/>
          <w:color w:val="auto"/>
          <w:sz w:val="24"/>
          <w:highlight w:val="none"/>
          <w:u w:val="single"/>
        </w:rPr>
      </w:pPr>
      <w:r>
        <w:rPr>
          <w:rFonts w:ascii="宋体" w:hAnsi="宋体" w:cs="Arial"/>
          <w:color w:val="auto"/>
          <w:sz w:val="24"/>
          <w:highlight w:val="none"/>
          <w:u w:val="single"/>
        </w:rPr>
      </w:r>
      <w:r/>
    </w:p>
    <w:p>
      <w:pPr>
        <w:jc w:val="center"/>
        <w:spacing w:line="360" w:lineRule="auto"/>
        <w:rPr>
          <w:rFonts w:ascii="宋体" w:hAnsi="宋体" w:cs="Arial"/>
          <w:color w:val="auto"/>
          <w:sz w:val="24"/>
          <w:szCs w:val="24"/>
          <w:highlight w:val="none"/>
          <w:u w:val="single"/>
        </w:rPr>
      </w:pPr>
      <w:r>
        <w:rPr>
          <w:rFonts w:ascii="宋体" w:hAnsi="宋体" w:cs="Arial"/>
          <w:color w:val="auto"/>
          <w:sz w:val="24"/>
          <w:szCs w:val="24"/>
          <w:highlight w:val="none"/>
          <w:u w:val="single"/>
        </w:rPr>
      </w:r>
      <w:r/>
    </w:p>
    <w:p>
      <w:pPr>
        <w:jc w:val="center"/>
        <w:spacing w:line="360" w:lineRule="auto"/>
        <w:rPr>
          <w:rFonts w:ascii="宋体" w:hAnsi="宋体" w:cs="Arial"/>
          <w:color w:val="auto"/>
          <w:sz w:val="24"/>
          <w:szCs w:val="24"/>
          <w:highlight w:val="none"/>
        </w:rPr>
      </w:pPr>
      <w:r>
        <w:rPr>
          <w:rFonts w:ascii="宋体" w:hAnsi="宋体" w:cs="Arial"/>
          <w:color w:val="auto"/>
          <w:sz w:val="24"/>
          <w:szCs w:val="24"/>
          <w:highlight w:val="none"/>
          <w:u w:val="single"/>
        </w:rPr>
        <w:t xml:space="preserve">         （ 封面）         </w:t>
      </w:r>
      <w:r>
        <w:rPr>
          <w:rFonts w:ascii="宋体" w:hAnsi="宋体" w:cs="Arial"/>
          <w:color w:val="auto"/>
          <w:sz w:val="24"/>
          <w:szCs w:val="24"/>
          <w:highlight w:val="none"/>
        </w:rPr>
        <w:t xml:space="preserve">工程</w:t>
      </w:r>
      <w:r/>
    </w:p>
    <w:p>
      <w:pPr>
        <w:spacing w:line="360" w:lineRule="auto"/>
        <w:rPr>
          <w:rFonts w:ascii="宋体" w:hAnsi="宋体" w:cs="Arial"/>
          <w:iCs/>
          <w:color w:val="auto"/>
          <w:sz w:val="24"/>
          <w:highlight w:val="none"/>
          <w:u w:val="single"/>
        </w:rPr>
      </w:pPr>
      <w:r>
        <w:rPr>
          <w:rFonts w:ascii="宋体" w:hAnsi="宋体" w:cs="Arial"/>
          <w:iCs/>
          <w:color w:val="auto"/>
          <w:sz w:val="24"/>
          <w:highlight w:val="none"/>
          <w:u w:val="single"/>
        </w:rPr>
      </w:r>
      <w:r/>
    </w:p>
    <w:p>
      <w:pPr>
        <w:jc w:val="center"/>
        <w:spacing w:line="360" w:lineRule="auto"/>
        <w:rPr>
          <w:rFonts w:ascii="宋体" w:hAnsi="宋体" w:cs="Arial"/>
          <w:color w:val="auto"/>
          <w:sz w:val="24"/>
          <w:highlight w:val="none"/>
        </w:rPr>
      </w:pPr>
      <w:r>
        <w:rPr>
          <w:rFonts w:ascii="宋体" w:hAnsi="宋体" w:cs="Arial"/>
          <w:color w:val="auto"/>
          <w:sz w:val="24"/>
          <w:highlight w:val="none"/>
        </w:rPr>
      </w:r>
      <w:r/>
    </w:p>
    <w:p>
      <w:pPr>
        <w:jc w:val="center"/>
        <w:spacing w:line="360" w:lineRule="auto"/>
        <w:rPr>
          <w:rFonts w:ascii="宋体" w:hAnsi="宋体" w:cs="Arial"/>
          <w:color w:val="auto"/>
          <w:sz w:val="24"/>
          <w:highlight w:val="none"/>
        </w:rPr>
      </w:pPr>
      <w:r>
        <w:rPr>
          <w:rFonts w:ascii="宋体" w:hAnsi="宋体" w:cs="Arial"/>
          <w:color w:val="auto"/>
          <w:sz w:val="24"/>
          <w:highlight w:val="none"/>
        </w:rPr>
      </w:r>
      <w:r/>
    </w:p>
    <w:p>
      <w:pPr>
        <w:jc w:val="center"/>
        <w:spacing w:line="360" w:lineRule="auto"/>
        <w:rPr>
          <w:rFonts w:ascii="宋体" w:hAnsi="宋体" w:cs="Arial"/>
          <w:color w:val="auto"/>
          <w:sz w:val="24"/>
          <w:highlight w:val="none"/>
        </w:rPr>
      </w:pPr>
      <w:r>
        <w:rPr>
          <w:rFonts w:ascii="宋体" w:hAnsi="宋体" w:cs="Arial"/>
          <w:color w:val="auto"/>
          <w:sz w:val="24"/>
          <w:highlight w:val="none"/>
        </w:rPr>
      </w:r>
      <w:r/>
    </w:p>
    <w:p>
      <w:pPr>
        <w:jc w:val="center"/>
        <w:spacing w:line="360" w:lineRule="auto"/>
        <w:rPr>
          <w:rFonts w:ascii="黑体" w:hAnsi="黑体" w:eastAsia="黑体" w:cs="黑体"/>
          <w:b/>
          <w:color w:val="auto"/>
          <w:sz w:val="44"/>
          <w:szCs w:val="44"/>
          <w:highlight w:val="none"/>
        </w:rPr>
      </w:pPr>
      <w:r>
        <w:rPr>
          <w:rFonts w:hint="eastAsia" w:ascii="黑体" w:hAnsi="黑体" w:eastAsia="黑体" w:cs="黑体"/>
          <w:b/>
          <w:color w:val="auto"/>
          <w:sz w:val="44"/>
          <w:szCs w:val="44"/>
          <w:highlight w:val="none"/>
        </w:rPr>
        <w:t xml:space="preserve">竞 争 磋 商 报 价 文 件</w:t>
      </w:r>
      <w:r/>
    </w:p>
    <w:p>
      <w:pPr>
        <w:spacing w:line="360" w:lineRule="auto"/>
        <w:rPr>
          <w:rFonts w:ascii="宋体" w:hAnsi="宋体" w:cs="Arial"/>
          <w:color w:val="auto"/>
          <w:sz w:val="24"/>
          <w:highlight w:val="none"/>
        </w:rPr>
      </w:pPr>
      <w:r>
        <w:rPr>
          <w:rFonts w:ascii="宋体" w:hAnsi="宋体" w:cs="Arial"/>
          <w:color w:val="auto"/>
          <w:sz w:val="24"/>
          <w:highlight w:val="none"/>
        </w:rPr>
      </w:r>
      <w:r/>
    </w:p>
    <w:p>
      <w:pPr>
        <w:spacing w:line="360" w:lineRule="auto"/>
        <w:rPr>
          <w:rFonts w:ascii="宋体" w:hAnsi="宋体" w:cs="Arial"/>
          <w:color w:val="auto"/>
          <w:sz w:val="24"/>
          <w:highlight w:val="none"/>
        </w:rPr>
      </w:pPr>
      <w:r>
        <w:rPr>
          <w:rFonts w:ascii="宋体" w:hAnsi="宋体" w:cs="Arial"/>
          <w:color w:val="auto"/>
          <w:sz w:val="24"/>
          <w:highlight w:val="none"/>
        </w:rPr>
      </w:r>
      <w:r/>
    </w:p>
    <w:p>
      <w:pPr>
        <w:spacing w:line="360" w:lineRule="auto"/>
        <w:rPr>
          <w:rFonts w:ascii="宋体" w:hAnsi="宋体" w:cs="Arial"/>
          <w:color w:val="auto"/>
          <w:szCs w:val="21"/>
          <w:highlight w:val="none"/>
        </w:rPr>
      </w:pPr>
      <w:r>
        <w:rPr>
          <w:rFonts w:ascii="宋体" w:hAnsi="宋体" w:cs="Arial"/>
          <w:color w:val="auto"/>
          <w:szCs w:val="21"/>
          <w:highlight w:val="none"/>
        </w:rPr>
      </w:r>
      <w:r/>
    </w:p>
    <w:p>
      <w:pPr>
        <w:spacing w:line="360" w:lineRule="auto"/>
        <w:rPr>
          <w:rFonts w:ascii="宋体" w:hAnsi="宋体" w:cs="Arial"/>
          <w:color w:val="auto"/>
          <w:sz w:val="24"/>
          <w:szCs w:val="24"/>
          <w:highlight w:val="none"/>
        </w:rPr>
      </w:pPr>
      <w:r>
        <w:rPr>
          <w:rFonts w:ascii="宋体" w:hAnsi="宋体" w:cs="Arial"/>
          <w:color w:val="auto"/>
          <w:sz w:val="24"/>
          <w:szCs w:val="24"/>
          <w:highlight w:val="none"/>
        </w:rPr>
      </w:r>
      <w:r/>
    </w:p>
    <w:p>
      <w:pPr>
        <w:ind w:firstLine="480"/>
        <w:keepLines w:val="0"/>
        <w:keepNext w:val="0"/>
        <w:pageBreakBefore w:val="0"/>
        <w:spacing w:line="360" w:lineRule="auto"/>
        <w:widowControl w:val="off"/>
        <w:rPr>
          <w:rFonts w:ascii="宋体" w:hAnsi="宋体" w:cs="Arial"/>
          <w:color w:val="auto"/>
          <w:sz w:val="24"/>
          <w:szCs w:val="24"/>
          <w:highlight w:val="none"/>
          <w:u w:val="single"/>
        </w:rPr>
      </w:pPr>
      <w:r>
        <w:rPr>
          <w:rFonts w:hint="eastAsia" w:ascii="宋体" w:hAnsi="宋体" w:cs="Arial"/>
          <w:color w:val="auto"/>
          <w:sz w:val="24"/>
          <w:szCs w:val="24"/>
          <w:highlight w:val="none"/>
        </w:rPr>
        <w:t xml:space="preserve">响应人</w:t>
      </w:r>
      <w:r>
        <w:rPr>
          <w:rFonts w:ascii="宋体" w:hAnsi="宋体" w:cs="Arial"/>
          <w:color w:val="auto"/>
          <w:sz w:val="24"/>
          <w:szCs w:val="24"/>
          <w:highlight w:val="none"/>
        </w:rPr>
        <w:t xml:space="preserve">（盖章）：</w:t>
      </w:r>
      <w:r/>
    </w:p>
    <w:p>
      <w:pPr>
        <w:ind w:firstLine="480"/>
        <w:keepLines w:val="0"/>
        <w:keepNext w:val="0"/>
        <w:pageBreakBefore w:val="0"/>
        <w:spacing w:line="360" w:lineRule="auto"/>
        <w:widowControl w:val="off"/>
        <w:rPr>
          <w:rFonts w:ascii="宋体" w:hAnsi="宋体" w:cs="Arial"/>
          <w:color w:val="auto"/>
          <w:sz w:val="24"/>
          <w:szCs w:val="24"/>
          <w:highlight w:val="none"/>
        </w:rPr>
      </w:pPr>
      <w:r>
        <w:rPr>
          <w:rFonts w:ascii="宋体" w:hAnsi="宋体" w:cs="Arial"/>
          <w:color w:val="auto"/>
          <w:sz w:val="24"/>
          <w:szCs w:val="24"/>
          <w:highlight w:val="none"/>
        </w:rPr>
      </w:r>
      <w:r/>
    </w:p>
    <w:p>
      <w:pPr>
        <w:ind w:firstLine="480"/>
        <w:keepLines w:val="0"/>
        <w:keepNext w:val="0"/>
        <w:pageBreakBefore w:val="0"/>
        <w:spacing w:line="360" w:lineRule="auto"/>
        <w:widowControl w:val="off"/>
        <w:rPr>
          <w:rFonts w:ascii="宋体" w:hAnsi="宋体" w:cs="Arial"/>
          <w:color w:val="auto"/>
          <w:sz w:val="24"/>
          <w:szCs w:val="24"/>
          <w:highlight w:val="none"/>
          <w:u w:val="single"/>
        </w:rPr>
      </w:pPr>
      <w:r>
        <w:rPr>
          <w:rFonts w:ascii="宋体" w:hAnsi="宋体" w:cs="Arial"/>
          <w:color w:val="auto"/>
          <w:sz w:val="24"/>
          <w:szCs w:val="24"/>
          <w:highlight w:val="none"/>
          <w:u w:val="single"/>
        </w:rPr>
      </w:r>
      <w:r/>
    </w:p>
    <w:p>
      <w:pPr>
        <w:ind w:firstLine="480"/>
        <w:keepLines w:val="0"/>
        <w:keepNext w:val="0"/>
        <w:pageBreakBefore w:val="0"/>
        <w:spacing w:line="360" w:lineRule="auto"/>
        <w:widowControl w:val="off"/>
        <w:rPr>
          <w:rFonts w:ascii="宋体" w:hAnsi="宋体" w:cs="Arial"/>
          <w:color w:val="auto"/>
          <w:sz w:val="24"/>
          <w:szCs w:val="24"/>
          <w:highlight w:val="none"/>
        </w:rPr>
      </w:pPr>
      <w:r>
        <w:rPr>
          <w:rFonts w:ascii="宋体" w:hAnsi="宋体" w:cs="Arial"/>
          <w:color w:val="auto"/>
          <w:sz w:val="24"/>
          <w:szCs w:val="24"/>
          <w:highlight w:val="none"/>
        </w:rPr>
      </w:r>
      <w:r/>
    </w:p>
    <w:p>
      <w:pPr>
        <w:ind w:firstLine="480"/>
        <w:keepLines w:val="0"/>
        <w:keepNext w:val="0"/>
        <w:pageBreakBefore w:val="0"/>
        <w:spacing w:line="360" w:lineRule="auto"/>
        <w:widowControl w:val="off"/>
        <w:rPr>
          <w:rFonts w:ascii="宋体" w:hAnsi="宋体" w:cs="Arial"/>
          <w:color w:val="auto"/>
          <w:sz w:val="24"/>
          <w:szCs w:val="24"/>
          <w:highlight w:val="none"/>
        </w:rPr>
      </w:pPr>
      <w:r>
        <w:rPr>
          <w:rFonts w:ascii="宋体" w:hAnsi="宋体" w:cs="Arial"/>
          <w:color w:val="auto"/>
          <w:sz w:val="24"/>
          <w:szCs w:val="24"/>
          <w:highlight w:val="none"/>
        </w:rPr>
        <w:t xml:space="preserve">法定代表人或委托代理人（签字或盖章）：</w:t>
      </w:r>
      <w:r/>
    </w:p>
    <w:p>
      <w:pPr>
        <w:spacing w:line="360" w:lineRule="auto"/>
        <w:rPr>
          <w:rFonts w:ascii="宋体" w:hAnsi="宋体" w:cs="Arial"/>
          <w:color w:val="auto"/>
          <w:sz w:val="24"/>
          <w:szCs w:val="24"/>
          <w:highlight w:val="none"/>
        </w:rPr>
      </w:pPr>
      <w:r>
        <w:rPr>
          <w:rFonts w:ascii="宋体" w:hAnsi="宋体" w:cs="Arial"/>
          <w:color w:val="auto"/>
          <w:sz w:val="24"/>
          <w:szCs w:val="24"/>
          <w:highlight w:val="none"/>
        </w:rPr>
      </w:r>
      <w:r/>
    </w:p>
    <w:p>
      <w:pPr>
        <w:ind w:firstLine="1320"/>
        <w:jc w:val="center"/>
        <w:spacing w:line="360" w:lineRule="auto"/>
        <w:rPr>
          <w:rFonts w:ascii="宋体" w:hAnsi="宋体" w:cs="Arial"/>
          <w:color w:val="auto"/>
          <w:sz w:val="24"/>
          <w:szCs w:val="24"/>
          <w:highlight w:val="none"/>
        </w:rPr>
      </w:pPr>
      <w:r>
        <w:rPr>
          <w:rFonts w:ascii="宋体" w:hAnsi="宋体" w:cs="Arial"/>
          <w:color w:val="auto"/>
          <w:sz w:val="24"/>
          <w:szCs w:val="24"/>
          <w:highlight w:val="none"/>
        </w:rPr>
      </w:r>
      <w:r/>
    </w:p>
    <w:p>
      <w:pPr>
        <w:pStyle w:val="759"/>
        <w:spacing w:before="0"/>
        <w:rPr>
          <w:rFonts w:cs="Arial"/>
          <w:color w:val="auto"/>
          <w:sz w:val="24"/>
          <w:szCs w:val="24"/>
          <w:highlight w:val="none"/>
        </w:rPr>
      </w:pPr>
      <w:r>
        <w:rPr>
          <w:rFonts w:cs="Arial"/>
          <w:color w:val="auto"/>
          <w:sz w:val="24"/>
          <w:szCs w:val="24"/>
          <w:highlight w:val="none"/>
        </w:rPr>
      </w:r>
      <w:r/>
    </w:p>
    <w:p>
      <w:pPr>
        <w:spacing w:line="360" w:lineRule="auto"/>
        <w:rPr>
          <w:rFonts w:ascii="宋体" w:hAnsi="宋体" w:cs="Arial"/>
          <w:color w:val="auto"/>
          <w:sz w:val="24"/>
          <w:szCs w:val="24"/>
          <w:highlight w:val="none"/>
        </w:rPr>
      </w:pPr>
      <w:r>
        <w:rPr>
          <w:rFonts w:ascii="宋体" w:hAnsi="宋体" w:cs="Arial"/>
          <w:color w:val="auto"/>
          <w:sz w:val="24"/>
          <w:szCs w:val="24"/>
          <w:highlight w:val="none"/>
        </w:rPr>
      </w:r>
      <w:r/>
    </w:p>
    <w:p>
      <w:pPr>
        <w:pStyle w:val="759"/>
        <w:spacing w:before="0"/>
        <w:rPr>
          <w:color w:val="auto"/>
          <w:sz w:val="24"/>
          <w:szCs w:val="24"/>
          <w:highlight w:val="none"/>
        </w:rPr>
      </w:pPr>
      <w:r>
        <w:rPr>
          <w:color w:val="auto"/>
          <w:sz w:val="24"/>
          <w:szCs w:val="24"/>
          <w:highlight w:val="none"/>
        </w:rPr>
      </w:r>
      <w:r/>
    </w:p>
    <w:p>
      <w:pPr>
        <w:ind w:firstLine="1320"/>
        <w:spacing w:line="360" w:lineRule="auto"/>
        <w:rPr>
          <w:rFonts w:ascii="宋体" w:hAnsi="宋体"/>
          <w:b/>
          <w:color w:val="auto"/>
          <w:sz w:val="24"/>
          <w:szCs w:val="24"/>
          <w:highlight w:val="none"/>
        </w:rPr>
      </w:pPr>
      <w:r>
        <w:rPr>
          <w:rFonts w:ascii="宋体" w:hAnsi="宋体" w:cs="Arial"/>
          <w:color w:val="auto"/>
          <w:sz w:val="24"/>
          <w:szCs w:val="24"/>
          <w:highlight w:val="none"/>
        </w:rPr>
        <w:t xml:space="preserve">日  期：</w:t>
      </w:r>
      <w:r>
        <w:rPr>
          <w:rFonts w:hint="eastAsia" w:ascii="宋体" w:hAnsi="宋体" w:cs="Arial"/>
          <w:color w:val="auto"/>
          <w:sz w:val="24"/>
          <w:szCs w:val="24"/>
          <w:highlight w:val="none"/>
          <w:lang w:val="en-US" w:eastAsia="zh-CN"/>
        </w:rPr>
        <w:t xml:space="preserve">  </w:t>
      </w:r>
      <w:r>
        <w:rPr>
          <w:rFonts w:ascii="宋体" w:hAnsi="宋体" w:cs="Arial"/>
          <w:color w:val="auto"/>
          <w:sz w:val="24"/>
          <w:szCs w:val="24"/>
          <w:highlight w:val="none"/>
        </w:rPr>
        <w:t xml:space="preserve">年</w:t>
      </w:r>
      <w:r>
        <w:rPr>
          <w:rFonts w:hint="eastAsia" w:ascii="宋体" w:hAnsi="宋体" w:cs="Arial"/>
          <w:color w:val="auto"/>
          <w:sz w:val="24"/>
          <w:szCs w:val="24"/>
          <w:highlight w:val="none"/>
          <w:lang w:val="en-US" w:eastAsia="zh-CN"/>
        </w:rPr>
        <w:t xml:space="preserve">   </w:t>
      </w:r>
      <w:r>
        <w:rPr>
          <w:rFonts w:ascii="宋体" w:hAnsi="宋体" w:cs="Arial"/>
          <w:color w:val="auto"/>
          <w:sz w:val="24"/>
          <w:szCs w:val="24"/>
          <w:highlight w:val="none"/>
        </w:rPr>
        <w:t xml:space="preserve">月</w:t>
      </w:r>
      <w:r>
        <w:rPr>
          <w:rFonts w:hint="eastAsia" w:ascii="宋体" w:hAnsi="宋体" w:cs="Arial"/>
          <w:color w:val="auto"/>
          <w:sz w:val="24"/>
          <w:szCs w:val="24"/>
          <w:highlight w:val="none"/>
          <w:lang w:val="en-US" w:eastAsia="zh-CN"/>
        </w:rPr>
        <w:t xml:space="preserve">   </w:t>
      </w:r>
      <w:r>
        <w:rPr>
          <w:rFonts w:ascii="宋体" w:hAnsi="宋体" w:cs="Arial"/>
          <w:color w:val="auto"/>
          <w:sz w:val="24"/>
          <w:szCs w:val="24"/>
          <w:highlight w:val="none"/>
        </w:rPr>
        <w:t xml:space="preserve">日</w:t>
      </w:r>
      <w:r/>
    </w:p>
    <w:p>
      <w:pPr>
        <w:spacing w:line="360" w:lineRule="auto"/>
        <w:rPr>
          <w:rFonts w:ascii="宋体" w:hAnsi="宋体"/>
          <w:b/>
          <w:color w:val="auto"/>
          <w:sz w:val="24"/>
          <w:highlight w:val="none"/>
        </w:rPr>
      </w:pPr>
      <w:r>
        <w:rPr>
          <w:rFonts w:ascii="宋体" w:hAnsi="宋体"/>
          <w:b/>
          <w:color w:val="auto"/>
          <w:sz w:val="24"/>
          <w:highlight w:val="none"/>
        </w:rPr>
      </w:r>
      <w:r/>
    </w:p>
    <w:p>
      <w:pPr>
        <w:spacing w:line="360" w:lineRule="auto"/>
        <w:rPr>
          <w:rFonts w:ascii="宋体" w:hAnsi="宋体"/>
          <w:b/>
          <w:color w:val="auto"/>
          <w:sz w:val="24"/>
          <w:highlight w:val="none"/>
        </w:rPr>
      </w:pPr>
      <w:r>
        <w:rPr>
          <w:rFonts w:ascii="宋体" w:hAnsi="宋体"/>
          <w:b/>
          <w:color w:val="auto"/>
          <w:sz w:val="24"/>
          <w:highlight w:val="none"/>
        </w:rPr>
      </w:r>
      <w:r/>
    </w:p>
    <w:p>
      <w:pPr>
        <w:pStyle w:val="759"/>
        <w:spacing w:before="0"/>
        <w:rPr>
          <w:b/>
          <w:color w:val="auto"/>
          <w:sz w:val="24"/>
          <w:highlight w:val="none"/>
        </w:rPr>
      </w:pPr>
      <w:r>
        <w:rPr>
          <w:b/>
          <w:color w:val="auto"/>
          <w:sz w:val="24"/>
          <w:highlight w:val="none"/>
        </w:rPr>
      </w:r>
      <w:r/>
    </w:p>
    <w:p>
      <w:pPr>
        <w:spacing w:line="360" w:lineRule="auto"/>
        <w:rPr>
          <w:rFonts w:ascii="宋体" w:hAnsi="宋体"/>
          <w:b/>
          <w:color w:val="auto"/>
          <w:sz w:val="24"/>
          <w:highlight w:val="none"/>
        </w:rPr>
      </w:pPr>
      <w:r>
        <w:rPr>
          <w:rFonts w:ascii="宋体" w:hAnsi="宋体"/>
          <w:b/>
          <w:color w:val="auto"/>
          <w:sz w:val="24"/>
          <w:highlight w:val="none"/>
        </w:rPr>
      </w:r>
      <w:r/>
    </w:p>
    <w:p>
      <w:pPr>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r>
      <w:r/>
    </w:p>
    <w:p>
      <w:pPr>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br w:type="page" w:clear="all"/>
      </w:r>
      <w:r/>
    </w:p>
    <w:p>
      <w:pPr>
        <w:pStyle w:val="770"/>
        <w:spacing w:line="360" w:lineRule="auto"/>
        <w:rPr>
          <w:rFonts w:hAnsi="宋体" w:eastAsia="宋体" w:cs="宋体"/>
          <w:b/>
          <w:bCs/>
          <w:color w:val="auto"/>
          <w:sz w:val="24"/>
          <w:szCs w:val="24"/>
          <w:highlight w:val="none"/>
        </w:rPr>
      </w:pPr>
      <w:r>
        <w:rPr>
          <w:rFonts w:hint="eastAsia" w:hAnsi="宋体" w:eastAsia="宋体" w:cs="宋体"/>
          <w:b/>
          <w:bCs/>
          <w:color w:val="auto"/>
          <w:sz w:val="24"/>
          <w:szCs w:val="24"/>
          <w:highlight w:val="none"/>
        </w:rPr>
        <w:t xml:space="preserve">2、磋商响应函</w:t>
      </w:r>
      <w:r/>
    </w:p>
    <w:p>
      <w:pPr>
        <w:pStyle w:val="770"/>
        <w:jc w:val="center"/>
        <w:spacing w:line="360" w:lineRule="auto"/>
        <w:rPr>
          <w:rFonts w:hAnsi="宋体" w:eastAsia="宋体" w:cs="宋体"/>
          <w:color w:val="auto"/>
          <w:sz w:val="21"/>
          <w:szCs w:val="21"/>
          <w:highlight w:val="none"/>
        </w:rPr>
      </w:pPr>
      <w:r>
        <w:rPr>
          <w:rFonts w:hint="eastAsia" w:ascii="黑体" w:hAnsi="黑体" w:eastAsia="黑体" w:cs="黑体"/>
          <w:b/>
          <w:color w:val="auto"/>
          <w:sz w:val="44"/>
          <w:szCs w:val="44"/>
          <w:highlight w:val="none"/>
        </w:rPr>
        <w:t xml:space="preserve">磋商响应函</w:t>
      </w:r>
      <w:r/>
    </w:p>
    <w:p>
      <w:pPr>
        <w:pStyle w:val="770"/>
        <w:rPr>
          <w:rFonts w:hAnsi="宋体" w:eastAsia="宋体" w:cs="宋体"/>
          <w:color w:val="auto"/>
          <w:sz w:val="24"/>
          <w:szCs w:val="24"/>
          <w:highlight w:val="none"/>
        </w:rPr>
      </w:pPr>
      <w:r>
        <w:rPr>
          <w:rFonts w:hint="eastAsia" w:hAnsi="宋体" w:eastAsia="宋体" w:cs="宋体"/>
          <w:color w:val="auto"/>
          <w:sz w:val="21"/>
          <w:szCs w:val="21"/>
          <w:highlight w:val="none"/>
        </w:rPr>
        <w:t xml:space="preserve">  </w:t>
      </w:r>
      <w:r>
        <w:rPr>
          <w:rFonts w:hint="eastAsia" w:hAnsi="宋体" w:eastAsia="宋体" w:cs="宋体"/>
          <w:color w:val="auto"/>
          <w:sz w:val="24"/>
          <w:szCs w:val="24"/>
          <w:highlight w:val="none"/>
        </w:rPr>
        <w:t xml:space="preserve">  我们收到贵公司</w:t>
      </w:r>
      <w:r>
        <w:rPr>
          <w:rFonts w:hint="eastAsia" w:hAnsi="宋体" w:eastAsia="宋体" w:cs="宋体"/>
          <w:color w:val="auto"/>
          <w:sz w:val="24"/>
          <w:szCs w:val="24"/>
          <w:highlight w:val="none"/>
          <w:u w:val="single"/>
          <w:lang w:val="en-US" w:eastAsia="zh-CN"/>
        </w:rPr>
        <w:t xml:space="preserve">JSZC-320506-ZXCG-C2026-0006</w:t>
      </w:r>
      <w:r>
        <w:rPr>
          <w:rFonts w:hint="eastAsia" w:hAnsi="宋体" w:eastAsia="宋体" w:cs="宋体"/>
          <w:color w:val="auto"/>
          <w:sz w:val="24"/>
          <w:szCs w:val="24"/>
          <w:highlight w:val="none"/>
        </w:rPr>
        <w:t xml:space="preserve">采购文件，经仔细阅读和研究，我们决定参加磋商活动。</w:t>
      </w:r>
      <w:r/>
    </w:p>
    <w:p>
      <w:pPr>
        <w:numPr>
          <w:ilvl w:val="0"/>
          <w:numId w:val="7"/>
        </w:num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我们愿意按照采购文件的一切要求，提供完成该项目的全部内容。</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2、如果我们的磋商响应文件被接受，我们将严格履行采购文件中规定的每一项要求，按期、按质、按量履行合同的义务。</w:t>
      </w:r>
      <w:r/>
    </w:p>
    <w:p>
      <w:pPr>
        <w:pStyle w:val="770"/>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3．我们已详细审查全部采购文件，包括补充文件(如果有的话)。我们完全理解并同意放弃对这方面有不明及误解的权力。</w:t>
      </w:r>
      <w:r/>
    </w:p>
    <w:p>
      <w:pPr>
        <w:pStyle w:val="770"/>
        <w:rPr>
          <w:rFonts w:hAnsi="宋体" w:eastAsia="宋体" w:cs="宋体"/>
          <w:color w:val="auto"/>
          <w:sz w:val="24"/>
          <w:szCs w:val="24"/>
          <w:highlight w:val="none"/>
        </w:rPr>
      </w:pPr>
      <w:r>
        <w:rPr>
          <w:rFonts w:hint="eastAsia" w:hAnsi="宋体" w:eastAsia="宋体" w:cs="宋体"/>
          <w:color w:val="auto"/>
          <w:sz w:val="24"/>
          <w:szCs w:val="24"/>
          <w:highlight w:val="none"/>
        </w:rPr>
        <w:t xml:space="preserve">    4、我们同意按采购文件中的规定，本磋商响应文件的有效期限为磋商开始后</w:t>
      </w:r>
      <w:r>
        <w:rPr>
          <w:rFonts w:hint="eastAsia" w:hAnsi="宋体" w:eastAsia="宋体" w:cs="宋体"/>
          <w:color w:val="auto"/>
          <w:sz w:val="24"/>
          <w:szCs w:val="24"/>
          <w:highlight w:val="none"/>
          <w:lang w:val="en-US" w:eastAsia="zh-CN"/>
        </w:rPr>
        <w:t xml:space="preserve">90</w:t>
      </w:r>
      <w:r>
        <w:rPr>
          <w:rFonts w:hint="eastAsia" w:hAnsi="宋体" w:eastAsia="宋体" w:cs="宋体"/>
          <w:color w:val="auto"/>
          <w:sz w:val="24"/>
          <w:szCs w:val="24"/>
          <w:highlight w:val="none"/>
        </w:rPr>
        <w:t xml:space="preserve">天。</w:t>
      </w:r>
      <w:r/>
    </w:p>
    <w:p>
      <w:pPr>
        <w:pStyle w:val="770"/>
        <w:rPr>
          <w:rFonts w:hAnsi="宋体" w:eastAsia="宋体" w:cs="宋体"/>
          <w:color w:val="auto"/>
          <w:sz w:val="24"/>
          <w:szCs w:val="24"/>
          <w:highlight w:val="none"/>
        </w:rPr>
      </w:pPr>
      <w:r>
        <w:rPr>
          <w:rFonts w:hint="eastAsia" w:hAnsi="宋体" w:eastAsia="宋体" w:cs="宋体"/>
          <w:color w:val="auto"/>
          <w:sz w:val="24"/>
          <w:szCs w:val="24"/>
          <w:highlight w:val="none"/>
        </w:rPr>
        <w:t xml:space="preserve">    5、我们愿意提供磋商采购单位在采购文件中要求的所有资料。</w:t>
      </w:r>
      <w:r/>
    </w:p>
    <w:p>
      <w:pPr>
        <w:pStyle w:val="770"/>
        <w:rPr>
          <w:rFonts w:hAnsi="宋体" w:eastAsia="宋体" w:cs="宋体"/>
          <w:color w:val="auto"/>
          <w:sz w:val="24"/>
          <w:szCs w:val="24"/>
          <w:highlight w:val="none"/>
        </w:rPr>
      </w:pPr>
      <w:r>
        <w:rPr>
          <w:rFonts w:hint="eastAsia" w:hAnsi="宋体" w:eastAsia="宋体" w:cs="宋体"/>
          <w:color w:val="auto"/>
          <w:sz w:val="24"/>
          <w:szCs w:val="24"/>
          <w:highlight w:val="none"/>
        </w:rPr>
        <w:t xml:space="preserve">    6、我们认为你们有权决定成交单位，还认为你们有权接受或拒绝所有的磋商供应商。</w:t>
      </w:r>
      <w:r/>
    </w:p>
    <w:p>
      <w:pPr>
        <w:pStyle w:val="770"/>
        <w:rPr>
          <w:rFonts w:hAnsi="宋体" w:eastAsia="宋体" w:cs="宋体"/>
          <w:color w:val="auto"/>
          <w:sz w:val="24"/>
          <w:szCs w:val="24"/>
          <w:highlight w:val="none"/>
        </w:rPr>
      </w:pPr>
      <w:r>
        <w:rPr>
          <w:rFonts w:hint="eastAsia" w:hAnsi="宋体" w:eastAsia="宋体" w:cs="宋体"/>
          <w:color w:val="auto"/>
          <w:sz w:val="24"/>
          <w:szCs w:val="24"/>
          <w:highlight w:val="none"/>
        </w:rPr>
        <w:t xml:space="preserve">    7、我们愿意遵守采购文件中所列的收费标准。</w:t>
      </w:r>
      <w:r/>
    </w:p>
    <w:p>
      <w:pPr>
        <w:pStyle w:val="770"/>
        <w:rPr>
          <w:rFonts w:hAnsi="宋体" w:eastAsia="宋体" w:cs="宋体"/>
          <w:color w:val="auto"/>
          <w:sz w:val="24"/>
          <w:szCs w:val="24"/>
          <w:highlight w:val="none"/>
        </w:rPr>
      </w:pPr>
      <w:r>
        <w:rPr>
          <w:rFonts w:hint="eastAsia" w:hAnsi="宋体" w:eastAsia="宋体" w:cs="宋体"/>
          <w:color w:val="auto"/>
          <w:sz w:val="24"/>
          <w:szCs w:val="24"/>
          <w:highlight w:val="none"/>
        </w:rPr>
        <w:t xml:space="preserve">    8、我们承诺该磋商响应文件在磋商开始后的全过程中保持有效，不作任何更改和变动。</w:t>
      </w:r>
      <w:r/>
    </w:p>
    <w:p>
      <w:pPr>
        <w:pStyle w:val="770"/>
        <w:ind w:firstLine="480"/>
        <w:rPr>
          <w:rFonts w:hAnsi="宋体" w:eastAsia="宋体" w:cs="宋体"/>
          <w:color w:val="auto"/>
          <w:sz w:val="24"/>
          <w:szCs w:val="24"/>
          <w:highlight w:val="none"/>
        </w:rPr>
      </w:pPr>
      <w:r>
        <w:rPr>
          <w:rFonts w:hAnsi="宋体" w:eastAsia="宋体" w:cs="宋体"/>
          <w:color w:val="auto"/>
          <w:sz w:val="24"/>
          <w:szCs w:val="24"/>
          <w:highlight w:val="none"/>
        </w:rPr>
        <w:t xml:space="preserve">9</w:t>
      </w:r>
      <w:r>
        <w:rPr>
          <w:rFonts w:hint="eastAsia" w:hAnsi="宋体" w:eastAsia="宋体" w:cs="宋体"/>
          <w:color w:val="auto"/>
          <w:sz w:val="24"/>
          <w:szCs w:val="24"/>
          <w:highlight w:val="none"/>
        </w:rPr>
        <w:t xml:space="preserve">、如果我们成交，我们愿意按采购文件的规定支付成交服务费；</w:t>
      </w:r>
      <w:r/>
    </w:p>
    <w:p>
      <w:pPr>
        <w:pStyle w:val="770"/>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1</w:t>
      </w:r>
      <w:r>
        <w:rPr>
          <w:rFonts w:hAnsi="宋体" w:eastAsia="宋体" w:cs="宋体"/>
          <w:color w:val="auto"/>
          <w:sz w:val="24"/>
          <w:szCs w:val="24"/>
          <w:highlight w:val="none"/>
        </w:rPr>
        <w:t xml:space="preserve">0</w:t>
      </w:r>
      <w:r>
        <w:rPr>
          <w:rFonts w:hint="eastAsia" w:hAnsi="宋体" w:eastAsia="宋体" w:cs="宋体"/>
          <w:color w:val="auto"/>
          <w:sz w:val="24"/>
          <w:szCs w:val="24"/>
          <w:highlight w:val="none"/>
        </w:rPr>
        <w:t xml:space="preserve">、综合说明：</w:t>
      </w:r>
      <w:r/>
    </w:p>
    <w:p>
      <w:pPr>
        <w:pStyle w:val="770"/>
        <w:ind w:firstLine="720"/>
        <w:rPr>
          <w:rFonts w:hAnsi="宋体" w:eastAsia="宋体" w:cs="宋体"/>
          <w:color w:val="auto"/>
          <w:sz w:val="24"/>
          <w:szCs w:val="24"/>
          <w:highlight w:val="none"/>
        </w:rPr>
      </w:pPr>
      <w:r>
        <w:rPr>
          <w:rFonts w:hint="eastAsia" w:hAnsi="宋体" w:eastAsia="宋体" w:cs="宋体"/>
          <w:color w:val="auto"/>
          <w:sz w:val="24"/>
          <w:szCs w:val="24"/>
          <w:highlight w:val="none"/>
        </w:rPr>
        <w:t xml:space="preserve">（1）伴随服务及配合措施；</w:t>
      </w:r>
      <w:r/>
    </w:p>
    <w:p>
      <w:pPr>
        <w:pStyle w:val="770"/>
        <w:ind w:firstLine="720"/>
        <w:rPr>
          <w:rFonts w:hAnsi="宋体" w:eastAsia="宋体" w:cs="宋体"/>
          <w:color w:val="auto"/>
          <w:sz w:val="24"/>
          <w:szCs w:val="24"/>
          <w:highlight w:val="none"/>
        </w:rPr>
      </w:pPr>
      <w:r>
        <w:rPr>
          <w:rFonts w:hint="eastAsia" w:hAnsi="宋体" w:eastAsia="宋体" w:cs="宋体"/>
          <w:color w:val="auto"/>
          <w:sz w:val="24"/>
          <w:szCs w:val="24"/>
          <w:highlight w:val="none"/>
        </w:rPr>
        <w:t xml:space="preserve">（2）要求甲方提供的配合；</w:t>
      </w:r>
      <w:r/>
    </w:p>
    <w:p>
      <w:pPr>
        <w:pStyle w:val="770"/>
        <w:ind w:firstLine="720"/>
        <w:rPr>
          <w:rFonts w:hAnsi="宋体" w:eastAsia="宋体" w:cs="宋体"/>
          <w:color w:val="auto"/>
          <w:sz w:val="24"/>
          <w:szCs w:val="24"/>
          <w:highlight w:val="none"/>
        </w:rPr>
      </w:pPr>
      <w:r>
        <w:rPr>
          <w:rFonts w:hint="eastAsia" w:hAnsi="宋体" w:eastAsia="宋体" w:cs="宋体"/>
          <w:color w:val="auto"/>
          <w:sz w:val="24"/>
          <w:szCs w:val="24"/>
          <w:highlight w:val="none"/>
        </w:rPr>
        <w:t xml:space="preserve">（3）对采购文件有不同意见的偏离说明；</w:t>
      </w:r>
      <w:r/>
    </w:p>
    <w:p>
      <w:pPr>
        <w:pStyle w:val="770"/>
        <w:ind w:firstLine="720"/>
        <w:rPr>
          <w:rFonts w:hAnsi="宋体" w:eastAsia="宋体" w:cs="宋体"/>
          <w:color w:val="auto"/>
          <w:sz w:val="24"/>
          <w:szCs w:val="24"/>
          <w:highlight w:val="none"/>
        </w:rPr>
      </w:pPr>
      <w:r>
        <w:rPr>
          <w:rFonts w:hint="eastAsia" w:hAnsi="宋体" w:eastAsia="宋体" w:cs="宋体"/>
          <w:color w:val="auto"/>
          <w:sz w:val="24"/>
          <w:szCs w:val="24"/>
          <w:highlight w:val="none"/>
        </w:rPr>
        <w:t xml:space="preserve">（4）其它说明。</w:t>
      </w:r>
      <w:r/>
    </w:p>
    <w:p>
      <w:pPr>
        <w:pStyle w:val="770"/>
        <w:rPr>
          <w:rFonts w:hAnsi="宋体" w:eastAsia="宋体" w:cs="宋体"/>
          <w:color w:val="auto"/>
          <w:sz w:val="24"/>
          <w:szCs w:val="24"/>
          <w:highlight w:val="none"/>
        </w:rPr>
      </w:pPr>
      <w:r>
        <w:rPr>
          <w:rFonts w:hint="eastAsia" w:hAnsi="宋体" w:eastAsia="宋体" w:cs="宋体"/>
          <w:color w:val="auto"/>
          <w:sz w:val="24"/>
          <w:szCs w:val="24"/>
          <w:highlight w:val="none"/>
        </w:rPr>
        <w:t xml:space="preserve"> 　   所有有关磋商文件的函电，请按下列地址联系：</w:t>
      </w:r>
      <w:r/>
    </w:p>
    <w:p>
      <w:pPr>
        <w:pStyle w:val="770"/>
        <w:rPr>
          <w:rFonts w:hAnsi="宋体" w:eastAsia="宋体" w:cs="宋体"/>
          <w:color w:val="auto"/>
          <w:sz w:val="24"/>
          <w:szCs w:val="24"/>
          <w:highlight w:val="none"/>
        </w:rPr>
      </w:pPr>
      <w:r>
        <w:rPr>
          <w:rFonts w:hAnsi="宋体" w:eastAsia="宋体" w:cs="宋体"/>
          <w:color w:val="auto"/>
          <w:sz w:val="24"/>
          <w:szCs w:val="24"/>
          <w:highlight w:val="none"/>
        </w:rPr>
      </w:r>
      <w:r/>
    </w:p>
    <w:p>
      <w:pPr>
        <w:pStyle w:val="770"/>
        <w:rPr>
          <w:rFonts w:hAnsi="宋体" w:eastAsia="宋体" w:cs="宋体"/>
          <w:color w:val="auto"/>
          <w:sz w:val="24"/>
          <w:szCs w:val="24"/>
          <w:highlight w:val="none"/>
        </w:rPr>
      </w:pPr>
      <w:r>
        <w:rPr>
          <w:rFonts w:hAnsi="宋体" w:eastAsia="宋体" w:cs="宋体"/>
          <w:color w:val="auto"/>
          <w:sz w:val="24"/>
          <w:szCs w:val="24"/>
          <w:highlight w:val="none"/>
        </w:rPr>
      </w:r>
      <w:r/>
    </w:p>
    <w:p>
      <w:pPr>
        <w:pStyle w:val="770"/>
        <w:ind w:firstLine="480"/>
        <w:rPr>
          <w:rFonts w:hAnsi="宋体" w:eastAsia="宋体" w:cs="宋体"/>
          <w:color w:val="auto"/>
          <w:sz w:val="24"/>
          <w:szCs w:val="24"/>
          <w:highlight w:val="none"/>
        </w:rPr>
      </w:pPr>
      <w:r>
        <w:rPr>
          <w:rFonts w:hAnsi="宋体" w:eastAsia="宋体" w:cs="宋体"/>
          <w:color w:val="auto"/>
          <w:sz w:val="24"/>
          <w:szCs w:val="24"/>
          <w:highlight w:val="none"/>
        </w:rPr>
        <w:t xml:space="preserve">响应单位</w:t>
      </w:r>
      <w:r>
        <w:rPr>
          <w:rFonts w:hint="eastAsia" w:hAnsi="宋体" w:eastAsia="宋体" w:cs="宋体"/>
          <w:color w:val="auto"/>
          <w:sz w:val="24"/>
          <w:szCs w:val="24"/>
          <w:highlight w:val="none"/>
        </w:rPr>
        <w:t xml:space="preserve">：             </w:t>
      </w:r>
      <w:r/>
    </w:p>
    <w:p>
      <w:pPr>
        <w:pStyle w:val="770"/>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联系人：                             联系电话：</w:t>
      </w:r>
      <w:r/>
    </w:p>
    <w:p>
      <w:pPr>
        <w:pStyle w:val="770"/>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地址：                               传真：</w:t>
      </w:r>
      <w:r/>
    </w:p>
    <w:p>
      <w:pPr>
        <w:pStyle w:val="770"/>
        <w:ind w:firstLine="480"/>
        <w:rPr>
          <w:rFonts w:hAnsi="宋体" w:eastAsia="宋体" w:cs="宋体"/>
          <w:color w:val="auto"/>
          <w:sz w:val="24"/>
          <w:szCs w:val="24"/>
          <w:highlight w:val="none"/>
        </w:rPr>
      </w:pPr>
      <w:r>
        <w:rPr>
          <w:rFonts w:hAnsi="宋体" w:eastAsia="宋体" w:cs="宋体"/>
          <w:color w:val="auto"/>
          <w:sz w:val="24"/>
          <w:szCs w:val="24"/>
          <w:highlight w:val="none"/>
        </w:rPr>
      </w:r>
      <w:r/>
    </w:p>
    <w:p>
      <w:pPr>
        <w:pStyle w:val="770"/>
        <w:ind w:firstLine="480"/>
        <w:rPr>
          <w:rFonts w:hAnsi="宋体" w:eastAsia="宋体" w:cs="宋体"/>
          <w:color w:val="auto"/>
          <w:sz w:val="24"/>
          <w:szCs w:val="24"/>
          <w:highlight w:val="none"/>
        </w:rPr>
      </w:pPr>
      <w:r>
        <w:rPr>
          <w:rFonts w:hAnsi="宋体" w:eastAsia="宋体" w:cs="宋体"/>
          <w:color w:val="auto"/>
          <w:sz w:val="24"/>
          <w:szCs w:val="24"/>
          <w:highlight w:val="none"/>
        </w:rPr>
      </w:r>
      <w:r/>
    </w:p>
    <w:p>
      <w:pPr>
        <w:pStyle w:val="770"/>
        <w:ind w:firstLine="4560"/>
        <w:rPr>
          <w:rFonts w:hAnsi="宋体" w:eastAsia="宋体" w:cs="宋体"/>
          <w:color w:val="auto"/>
          <w:sz w:val="24"/>
          <w:szCs w:val="24"/>
          <w:highlight w:val="none"/>
        </w:rPr>
      </w:pPr>
      <w:r>
        <w:rPr>
          <w:rFonts w:hAnsi="宋体" w:eastAsia="宋体" w:cs="宋体"/>
          <w:color w:val="auto"/>
          <w:sz w:val="24"/>
          <w:szCs w:val="24"/>
          <w:highlight w:val="none"/>
        </w:rPr>
        <w:t xml:space="preserve">响应单位</w:t>
      </w:r>
      <w:r>
        <w:rPr>
          <w:rFonts w:hint="eastAsia" w:hAnsi="宋体" w:eastAsia="宋体" w:cs="宋体"/>
          <w:color w:val="auto"/>
          <w:sz w:val="24"/>
          <w:szCs w:val="24"/>
          <w:highlight w:val="none"/>
        </w:rPr>
        <w:t xml:space="preserve">：（单位盖章）</w:t>
      </w:r>
      <w:r/>
    </w:p>
    <w:p>
      <w:pPr>
        <w:pStyle w:val="770"/>
        <w:rPr>
          <w:rFonts w:hAnsi="宋体" w:eastAsia="宋体" w:cs="宋体"/>
          <w:color w:val="auto"/>
          <w:sz w:val="24"/>
          <w:szCs w:val="24"/>
          <w:highlight w:val="none"/>
        </w:rPr>
      </w:pPr>
      <w:r>
        <w:rPr>
          <w:rFonts w:hint="eastAsia" w:hAnsi="宋体" w:eastAsia="宋体" w:cs="宋体"/>
          <w:color w:val="auto"/>
          <w:sz w:val="24"/>
          <w:szCs w:val="24"/>
          <w:highlight w:val="none"/>
        </w:rPr>
        <w:t xml:space="preserve">                                       法定代表人或代理人：（签字或盖章）</w:t>
      </w:r>
      <w:r/>
    </w:p>
    <w:p>
      <w:pPr>
        <w:pStyle w:val="770"/>
        <w:rPr>
          <w:rFonts w:hAnsi="宋体" w:eastAsia="宋体" w:cs="宋体"/>
          <w:color w:val="auto"/>
          <w:sz w:val="24"/>
          <w:szCs w:val="24"/>
          <w:highlight w:val="none"/>
        </w:rPr>
      </w:pPr>
      <w:r>
        <w:rPr>
          <w:rFonts w:hint="eastAsia" w:hAnsi="宋体" w:eastAsia="宋体" w:cs="宋体"/>
          <w:color w:val="auto"/>
          <w:sz w:val="24"/>
          <w:szCs w:val="24"/>
          <w:highlight w:val="none"/>
        </w:rPr>
        <w:t xml:space="preserve">                                       日期：    年    月    日</w:t>
      </w:r>
      <w:r/>
    </w:p>
    <w:p>
      <w:pPr>
        <w:pStyle w:val="770"/>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spacing w:line="360" w:lineRule="auto"/>
        <w:rPr>
          <w:rFonts w:ascii="黑体" w:eastAsia="黑体"/>
          <w:color w:val="auto"/>
          <w:szCs w:val="21"/>
          <w:highlight w:val="none"/>
        </w:rPr>
      </w:pPr>
      <w:r>
        <w:rPr>
          <w:rFonts w:ascii="黑体" w:eastAsia="黑体"/>
          <w:color w:val="auto"/>
          <w:szCs w:val="21"/>
          <w:highlight w:val="none"/>
        </w:rPr>
      </w:r>
      <w:r/>
    </w:p>
    <w:p>
      <w:pPr>
        <w:jc w:val="left"/>
        <w:spacing w:line="360" w:lineRule="auto"/>
        <w:rPr>
          <w:rFonts w:hAnsi="宋体" w:cs="宋体"/>
          <w:color w:val="auto"/>
          <w:sz w:val="24"/>
          <w:highlight w:val="none"/>
        </w:rPr>
      </w:pPr>
      <w:r>
        <w:rPr>
          <w:rFonts w:hAnsi="宋体" w:cs="宋体"/>
          <w:color w:val="auto"/>
          <w:sz w:val="24"/>
          <w:highlight w:val="none"/>
        </w:rPr>
      </w:r>
      <w:r/>
    </w:p>
    <w:p>
      <w:pPr>
        <w:numPr>
          <w:ilvl w:val="0"/>
          <w:numId w:val="0"/>
        </w:numPr>
        <w:spacing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rPr>
          <w:rFonts w:ascii="宋体" w:hAnsi="宋体" w:cs="宋体"/>
          <w:b/>
          <w:bCs/>
          <w:color w:val="auto"/>
          <w:sz w:val="24"/>
          <w:highlight w:val="none"/>
        </w:rPr>
      </w:pPr>
      <w:r>
        <w:rPr>
          <w:rFonts w:ascii="宋体" w:hAnsi="宋体" w:cs="宋体"/>
          <w:b/>
          <w:bCs/>
          <w:color w:val="auto"/>
          <w:sz w:val="24"/>
          <w:highlight w:val="none"/>
        </w:rPr>
        <w:br w:type="page" w:clear="all"/>
      </w:r>
      <w:r/>
    </w:p>
    <w:p>
      <w:pPr>
        <w:spacing w:line="360" w:lineRule="auto"/>
        <w:rPr>
          <w:rFonts w:ascii="宋体" w:hAnsi="宋体" w:cs="宋体"/>
          <w:b/>
          <w:bCs/>
          <w:color w:val="auto"/>
          <w:sz w:val="24"/>
          <w:highlight w:val="none"/>
          <w:lang w:val="zh-CN"/>
        </w:rPr>
      </w:pPr>
      <w:r>
        <w:rPr>
          <w:rFonts w:ascii="宋体" w:hAnsi="宋体" w:cs="宋体"/>
          <w:b/>
          <w:bCs/>
          <w:color w:val="auto"/>
          <w:sz w:val="24"/>
          <w:highlight w:val="none"/>
        </w:rPr>
        <w:t xml:space="preserve">3、</w:t>
      </w:r>
      <w:r>
        <w:rPr>
          <w:rFonts w:hint="eastAsia" w:ascii="宋体" w:hAnsi="宋体" w:cs="宋体"/>
          <w:b/>
          <w:bCs/>
          <w:color w:val="auto"/>
          <w:sz w:val="24"/>
          <w:highlight w:val="none"/>
          <w:lang w:val="zh-CN"/>
        </w:rPr>
        <w:t xml:space="preserve">响应人资格承诺</w:t>
      </w:r>
      <w:r/>
    </w:p>
    <w:p>
      <w:pP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jc w:val="center"/>
        <w:spacing w:line="360" w:lineRule="auto"/>
        <w:rPr>
          <w:rFonts w:hint="eastAsia" w:ascii="黑体" w:hAnsi="黑体" w:eastAsia="黑体" w:cs="黑体"/>
          <w:b/>
          <w:color w:val="auto"/>
          <w:sz w:val="44"/>
          <w:szCs w:val="44"/>
          <w:highlight w:val="none"/>
          <w:lang w:eastAsia="zh-CN"/>
        </w:rPr>
      </w:pPr>
      <w:r>
        <w:rPr>
          <w:rFonts w:hint="eastAsia" w:ascii="黑体" w:hAnsi="黑体" w:eastAsia="黑体" w:cs="黑体"/>
          <w:b/>
          <w:color w:val="auto"/>
          <w:sz w:val="44"/>
          <w:szCs w:val="44"/>
          <w:highlight w:val="none"/>
        </w:rPr>
        <w:t xml:space="preserve">磋商响应人资格承诺</w:t>
      </w:r>
      <w:r>
        <w:rPr>
          <w:rFonts w:hint="eastAsia" w:ascii="黑体" w:hAnsi="黑体" w:eastAsia="黑体" w:cs="黑体"/>
          <w:b/>
          <w:color w:val="auto"/>
          <w:sz w:val="44"/>
          <w:szCs w:val="44"/>
          <w:highlight w:val="none"/>
          <w:lang w:eastAsia="zh-CN"/>
        </w:rPr>
        <w:t xml:space="preserve">函</w:t>
      </w:r>
      <w:r/>
    </w:p>
    <w:p>
      <w:pPr>
        <w:ind w:firstLine="360"/>
        <w:spacing w:line="360" w:lineRule="auto"/>
        <w:rPr>
          <w:rFonts w:ascii="宋体" w:hAnsi="宋体" w:cs="宋体"/>
          <w:b/>
          <w:color w:val="auto"/>
          <w:sz w:val="24"/>
          <w:szCs w:val="24"/>
          <w:highlight w:val="none"/>
          <w:lang w:val="zh-CN"/>
        </w:rPr>
      </w:pPr>
      <w:r>
        <w:rPr>
          <w:rFonts w:hint="eastAsia" w:ascii="宋体" w:hAnsi="宋体" w:cs="宋体"/>
          <w:color w:val="auto"/>
          <w:sz w:val="24"/>
          <w:szCs w:val="24"/>
          <w:highlight w:val="none"/>
        </w:rPr>
        <w:t xml:space="preserve">采购</w:t>
      </w:r>
      <w:r>
        <w:rPr>
          <w:rFonts w:hint="eastAsia" w:ascii="宋体" w:hAnsi="宋体" w:cs="宋体"/>
          <w:color w:val="auto"/>
          <w:sz w:val="24"/>
          <w:szCs w:val="24"/>
          <w:highlight w:val="none"/>
          <w:lang w:val="zh-CN"/>
        </w:rPr>
        <w:t xml:space="preserve">编号：</w:t>
      </w:r>
      <w:r/>
    </w:p>
    <w:tbl>
      <w:tblPr>
        <w:tblStyle w:val="669"/>
        <w:tblpPr w:horzAnchor="text" w:tblpXSpec="center" w:vertAnchor="text" w:tblpY="1" w:leftFromText="180" w:topFromText="0" w:rightFromText="180" w:bottomFromText="0"/>
        <w:tblW w:w="96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4879"/>
        <w:gridCol w:w="3664"/>
      </w:tblGrid>
      <w:tr>
        <w:trPr>
          <w:trHeight w:val="567"/>
        </w:trPr>
        <w:tc>
          <w:tcPr>
            <w:tcW w:w="107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000000"/>
                <w:sz w:val="24"/>
                <w:szCs w:val="24"/>
                <w:highlight w:val="white"/>
              </w:rPr>
              <w:suppressLineNumbers w:val="0"/>
            </w:pPr>
            <w:r>
              <w:rPr>
                <w:rFonts w:hint="eastAsia" w:ascii="宋体" w:hAnsi="宋体" w:cs="宋体"/>
                <w:color w:val="000000"/>
                <w:sz w:val="24"/>
                <w:szCs w:val="24"/>
                <w:highlight w:val="white"/>
              </w:rPr>
              <w:t xml:space="preserve">序号</w:t>
            </w:r>
            <w:r/>
          </w:p>
        </w:tc>
        <w:tc>
          <w:tcPr>
            <w:tcW w:w="48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sz w:val="24"/>
                <w:szCs w:val="24"/>
                <w:highlight w:val="white"/>
              </w:rPr>
              <w:suppressLineNumbers w:val="0"/>
            </w:pPr>
            <w:r>
              <w:rPr>
                <w:rFonts w:hint="eastAsia" w:ascii="宋体" w:hAnsi="宋体" w:cs="宋体"/>
                <w:color w:val="000000"/>
                <w:sz w:val="24"/>
                <w:szCs w:val="24"/>
                <w:highlight w:val="white"/>
              </w:rPr>
              <w:t xml:space="preserve">承诺事项</w:t>
            </w:r>
            <w:r/>
          </w:p>
        </w:tc>
        <w:tc>
          <w:tcPr>
            <w:tcW w:w="366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sz w:val="24"/>
                <w:szCs w:val="24"/>
                <w:highlight w:val="white"/>
              </w:rPr>
              <w:suppressLineNumbers w:val="0"/>
            </w:pPr>
            <w:r>
              <w:rPr>
                <w:rFonts w:hint="eastAsia" w:ascii="宋体" w:hAnsi="宋体" w:cs="宋体"/>
                <w:color w:val="000000"/>
                <w:sz w:val="24"/>
                <w:szCs w:val="24"/>
                <w:highlight w:val="white"/>
              </w:rPr>
              <w:t xml:space="preserve">承诺内容（填：“实质性响应”或 “未实质性响应”）</w:t>
            </w:r>
            <w:r/>
          </w:p>
        </w:tc>
      </w:tr>
      <w:tr>
        <w:trPr>
          <w:trHeight w:val="567"/>
        </w:trPr>
        <w:tc>
          <w:tcPr>
            <w:gridSpan w:val="3"/>
            <w:tcW w:w="961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cs="宋体"/>
                <w:color w:val="000000"/>
                <w:sz w:val="24"/>
                <w:szCs w:val="24"/>
                <w:highlight w:val="white"/>
              </w:rPr>
              <w:suppressLineNumbers w:val="0"/>
            </w:pPr>
            <w:r>
              <w:rPr>
                <w:rFonts w:hint="eastAsia" w:ascii="宋体" w:hAnsi="宋体" w:cs="宋体"/>
                <w:color w:val="000000"/>
                <w:sz w:val="24"/>
                <w:szCs w:val="24"/>
                <w:highlight w:val="white"/>
              </w:rPr>
              <w:t xml:space="preserve">（一）合格投标人的一般条件</w:t>
            </w:r>
            <w:r/>
          </w:p>
        </w:tc>
      </w:tr>
      <w:tr>
        <w:trPr>
          <w:trHeight w:val="567"/>
        </w:trPr>
        <w:tc>
          <w:tcPr>
            <w:tcW w:w="107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sz w:val="24"/>
                <w:szCs w:val="24"/>
                <w:highlight w:val="white"/>
              </w:rPr>
              <w:suppressLineNumbers w:val="0"/>
            </w:pPr>
            <w:r>
              <w:rPr>
                <w:rFonts w:hint="eastAsia" w:ascii="宋体" w:hAnsi="宋体" w:cs="宋体"/>
                <w:color w:val="000000"/>
                <w:sz w:val="24"/>
                <w:szCs w:val="24"/>
                <w:highlight w:val="white"/>
              </w:rPr>
              <w:t xml:space="preserve">1</w:t>
            </w:r>
            <w:r/>
          </w:p>
        </w:tc>
        <w:tc>
          <w:tcPr>
            <w:tcW w:w="487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sz w:val="24"/>
                <w:szCs w:val="24"/>
                <w:highlight w:val="white"/>
              </w:rPr>
              <w:suppressLineNumbers w:val="0"/>
            </w:pPr>
            <w:r>
              <w:rPr>
                <w:rFonts w:hint="eastAsia" w:ascii="宋体" w:hAnsi="宋体" w:cs="宋体"/>
                <w:color w:val="000000"/>
                <w:sz w:val="24"/>
                <w:szCs w:val="24"/>
                <w:highlight w:val="white"/>
              </w:rPr>
              <w:t xml:space="preserve">具有独立承担民事责任的能力</w:t>
            </w:r>
            <w:r/>
          </w:p>
        </w:tc>
        <w:tc>
          <w:tcPr>
            <w:tcW w:w="366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sz w:val="24"/>
                <w:szCs w:val="24"/>
                <w:highlight w:val="white"/>
              </w:rPr>
              <w:suppressLineNumbers w:val="0"/>
            </w:pPr>
            <w:r>
              <w:rPr>
                <w:rFonts w:hint="eastAsia" w:ascii="宋体" w:hAnsi="宋体" w:cs="宋体"/>
                <w:color w:val="000000"/>
                <w:sz w:val="24"/>
                <w:szCs w:val="24"/>
                <w:highlight w:val="white"/>
              </w:rPr>
            </w:r>
            <w:r/>
          </w:p>
        </w:tc>
      </w:tr>
      <w:tr>
        <w:trPr>
          <w:trHeight w:val="567"/>
        </w:trPr>
        <w:tc>
          <w:tcPr>
            <w:tcW w:w="107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sz w:val="24"/>
                <w:szCs w:val="24"/>
                <w:highlight w:val="white"/>
              </w:rPr>
              <w:suppressLineNumbers w:val="0"/>
            </w:pPr>
            <w:r>
              <w:rPr>
                <w:rFonts w:hint="eastAsia" w:ascii="宋体" w:hAnsi="宋体" w:cs="宋体"/>
                <w:color w:val="000000"/>
                <w:sz w:val="24"/>
                <w:szCs w:val="24"/>
                <w:highlight w:val="white"/>
              </w:rPr>
              <w:t xml:space="preserve">2</w:t>
            </w:r>
            <w:r/>
          </w:p>
        </w:tc>
        <w:tc>
          <w:tcPr>
            <w:tcW w:w="487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sz w:val="24"/>
                <w:szCs w:val="24"/>
                <w:highlight w:val="white"/>
              </w:rPr>
              <w:suppressLineNumbers w:val="0"/>
            </w:pPr>
            <w:r>
              <w:rPr>
                <w:rFonts w:hint="eastAsia" w:ascii="宋体" w:hAnsi="宋体" w:cs="宋体"/>
                <w:color w:val="000000"/>
                <w:sz w:val="24"/>
                <w:szCs w:val="24"/>
                <w:highlight w:val="white"/>
              </w:rPr>
              <w:t xml:space="preserve">具有良好的商业信誉和健全的财务会计制度</w:t>
            </w:r>
            <w:r/>
          </w:p>
        </w:tc>
        <w:tc>
          <w:tcPr>
            <w:tcW w:w="366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sz w:val="24"/>
                <w:szCs w:val="24"/>
                <w:highlight w:val="white"/>
              </w:rPr>
              <w:suppressLineNumbers w:val="0"/>
            </w:pPr>
            <w:r>
              <w:rPr>
                <w:rFonts w:hint="eastAsia" w:ascii="宋体" w:hAnsi="宋体" w:cs="宋体"/>
                <w:color w:val="000000"/>
                <w:sz w:val="24"/>
                <w:szCs w:val="24"/>
                <w:highlight w:val="white"/>
              </w:rPr>
            </w:r>
            <w:r/>
          </w:p>
        </w:tc>
      </w:tr>
      <w:tr>
        <w:trPr>
          <w:trHeight w:val="567"/>
        </w:trPr>
        <w:tc>
          <w:tcPr>
            <w:tcW w:w="107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sz w:val="24"/>
                <w:szCs w:val="24"/>
                <w:highlight w:val="white"/>
              </w:rPr>
              <w:suppressLineNumbers w:val="0"/>
            </w:pPr>
            <w:r>
              <w:rPr>
                <w:rFonts w:hint="eastAsia" w:ascii="宋体" w:hAnsi="宋体" w:cs="宋体"/>
                <w:color w:val="000000"/>
                <w:sz w:val="24"/>
                <w:szCs w:val="24"/>
                <w:highlight w:val="white"/>
              </w:rPr>
              <w:t xml:space="preserve">3</w:t>
            </w:r>
            <w:r/>
          </w:p>
        </w:tc>
        <w:tc>
          <w:tcPr>
            <w:tcW w:w="487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sz w:val="24"/>
                <w:szCs w:val="24"/>
                <w:highlight w:val="white"/>
              </w:rPr>
              <w:suppressLineNumbers w:val="0"/>
            </w:pPr>
            <w:r>
              <w:rPr>
                <w:rFonts w:hint="eastAsia" w:ascii="宋体" w:hAnsi="宋体" w:cs="宋体"/>
                <w:color w:val="000000"/>
                <w:sz w:val="24"/>
                <w:szCs w:val="24"/>
                <w:highlight w:val="white"/>
              </w:rPr>
              <w:t xml:space="preserve">具有履行合同所必需的设备和专业技术能力</w:t>
            </w:r>
            <w:r/>
          </w:p>
        </w:tc>
        <w:tc>
          <w:tcPr>
            <w:tcW w:w="366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sz w:val="24"/>
                <w:szCs w:val="24"/>
                <w:highlight w:val="white"/>
              </w:rPr>
              <w:suppressLineNumbers w:val="0"/>
            </w:pPr>
            <w:r>
              <w:rPr>
                <w:rFonts w:hint="eastAsia" w:ascii="宋体" w:hAnsi="宋体" w:cs="宋体"/>
                <w:color w:val="000000"/>
                <w:sz w:val="24"/>
                <w:szCs w:val="24"/>
                <w:highlight w:val="white"/>
              </w:rPr>
            </w:r>
            <w:r/>
          </w:p>
        </w:tc>
      </w:tr>
      <w:tr>
        <w:trPr>
          <w:trHeight w:val="567"/>
        </w:trPr>
        <w:tc>
          <w:tcPr>
            <w:tcW w:w="107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sz w:val="24"/>
                <w:szCs w:val="24"/>
                <w:highlight w:val="white"/>
              </w:rPr>
              <w:suppressLineNumbers w:val="0"/>
            </w:pPr>
            <w:r>
              <w:rPr>
                <w:rFonts w:hint="eastAsia" w:ascii="宋体" w:hAnsi="宋体" w:cs="宋体"/>
                <w:color w:val="000000"/>
                <w:sz w:val="24"/>
                <w:szCs w:val="24"/>
                <w:highlight w:val="white"/>
              </w:rPr>
              <w:t xml:space="preserve">4</w:t>
            </w:r>
            <w:r/>
          </w:p>
        </w:tc>
        <w:tc>
          <w:tcPr>
            <w:tcW w:w="487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sz w:val="24"/>
                <w:szCs w:val="24"/>
                <w:highlight w:val="white"/>
              </w:rPr>
              <w:suppressLineNumbers w:val="0"/>
            </w:pPr>
            <w:r>
              <w:rPr>
                <w:rFonts w:hint="eastAsia" w:ascii="宋体" w:hAnsi="宋体" w:cs="宋体"/>
                <w:color w:val="000000"/>
                <w:sz w:val="24"/>
                <w:szCs w:val="24"/>
                <w:highlight w:val="white"/>
              </w:rPr>
              <w:t xml:space="preserve">有依法缴纳税收和社会保障资金的良好记录</w:t>
            </w:r>
            <w:r/>
          </w:p>
        </w:tc>
        <w:tc>
          <w:tcPr>
            <w:tcW w:w="366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sz w:val="24"/>
                <w:szCs w:val="24"/>
                <w:highlight w:val="white"/>
              </w:rPr>
              <w:suppressLineNumbers w:val="0"/>
            </w:pPr>
            <w:r>
              <w:rPr>
                <w:rFonts w:hint="eastAsia" w:ascii="宋体" w:hAnsi="宋体" w:cs="宋体"/>
                <w:color w:val="000000"/>
                <w:sz w:val="24"/>
                <w:szCs w:val="24"/>
                <w:highlight w:val="white"/>
              </w:rPr>
            </w:r>
            <w:r/>
          </w:p>
        </w:tc>
      </w:tr>
      <w:tr>
        <w:trPr>
          <w:trHeight w:val="567"/>
        </w:trPr>
        <w:tc>
          <w:tcPr>
            <w:tcW w:w="107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sz w:val="24"/>
                <w:szCs w:val="24"/>
                <w:highlight w:val="white"/>
              </w:rPr>
              <w:suppressLineNumbers w:val="0"/>
            </w:pPr>
            <w:r>
              <w:rPr>
                <w:rFonts w:hint="eastAsia" w:ascii="宋体" w:hAnsi="宋体" w:cs="宋体"/>
                <w:color w:val="000000"/>
                <w:sz w:val="24"/>
                <w:szCs w:val="24"/>
                <w:highlight w:val="white"/>
              </w:rPr>
              <w:t xml:space="preserve">5</w:t>
            </w:r>
            <w:r/>
          </w:p>
        </w:tc>
        <w:tc>
          <w:tcPr>
            <w:tcW w:w="487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sz w:val="24"/>
                <w:szCs w:val="24"/>
                <w:highlight w:val="white"/>
              </w:rPr>
              <w:suppressLineNumbers w:val="0"/>
            </w:pPr>
            <w:r>
              <w:rPr>
                <w:rFonts w:hint="eastAsia" w:ascii="宋体" w:hAnsi="宋体" w:cs="宋体"/>
                <w:color w:val="000000"/>
                <w:sz w:val="24"/>
                <w:szCs w:val="24"/>
                <w:highlight w:val="white"/>
              </w:rPr>
              <w:t xml:space="preserve">参加政府采购活动前三年内，在经营活动中没有重大违法记录</w:t>
            </w:r>
            <w:r/>
          </w:p>
        </w:tc>
        <w:tc>
          <w:tcPr>
            <w:tcW w:w="366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sz w:val="24"/>
                <w:szCs w:val="24"/>
                <w:highlight w:val="white"/>
              </w:rPr>
              <w:suppressLineNumbers w:val="0"/>
            </w:pPr>
            <w:r>
              <w:rPr>
                <w:rFonts w:hint="eastAsia" w:ascii="宋体" w:hAnsi="宋体" w:cs="宋体"/>
                <w:color w:val="000000"/>
                <w:sz w:val="24"/>
                <w:szCs w:val="24"/>
                <w:highlight w:val="white"/>
              </w:rPr>
            </w:r>
            <w:r/>
          </w:p>
        </w:tc>
      </w:tr>
      <w:tr>
        <w:trPr>
          <w:trHeight w:val="567"/>
        </w:trPr>
        <w:tc>
          <w:tcPr>
            <w:tcW w:w="107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sz w:val="24"/>
                <w:szCs w:val="24"/>
                <w:highlight w:val="white"/>
              </w:rPr>
              <w:suppressLineNumbers w:val="0"/>
            </w:pPr>
            <w:r>
              <w:rPr>
                <w:rFonts w:hint="eastAsia" w:ascii="宋体" w:hAnsi="宋体" w:cs="宋体"/>
                <w:color w:val="000000"/>
                <w:sz w:val="24"/>
                <w:szCs w:val="24"/>
                <w:highlight w:val="white"/>
              </w:rPr>
              <w:t xml:space="preserve">6</w:t>
            </w:r>
            <w:r/>
          </w:p>
        </w:tc>
        <w:tc>
          <w:tcPr>
            <w:tcW w:w="487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sz w:val="24"/>
                <w:szCs w:val="24"/>
                <w:highlight w:val="white"/>
              </w:rPr>
              <w:suppressLineNumbers w:val="0"/>
            </w:pPr>
            <w:r>
              <w:rPr>
                <w:rFonts w:hint="eastAsia" w:ascii="宋体" w:hAnsi="宋体" w:cs="宋体"/>
                <w:color w:val="000000"/>
                <w:sz w:val="24"/>
                <w:szCs w:val="24"/>
                <w:highlight w:val="white"/>
              </w:rPr>
              <w:t xml:space="preserve">法律、行政法规规定的其他条件</w:t>
            </w:r>
            <w:r/>
          </w:p>
        </w:tc>
        <w:tc>
          <w:tcPr>
            <w:tcW w:w="366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sz w:val="24"/>
                <w:szCs w:val="24"/>
                <w:highlight w:val="white"/>
              </w:rPr>
              <w:suppressLineNumbers w:val="0"/>
            </w:pPr>
            <w:r>
              <w:rPr>
                <w:rFonts w:hint="eastAsia" w:ascii="宋体" w:hAnsi="宋体" w:cs="宋体"/>
                <w:color w:val="000000"/>
                <w:sz w:val="24"/>
                <w:szCs w:val="24"/>
                <w:highlight w:val="white"/>
              </w:rPr>
            </w:r>
            <w:r/>
          </w:p>
        </w:tc>
      </w:tr>
      <w:tr>
        <w:trPr>
          <w:trHeight w:val="567"/>
        </w:trPr>
        <w:tc>
          <w:tcPr>
            <w:gridSpan w:val="3"/>
            <w:tcW w:w="9615" w:type="dxa"/>
            <w:vAlign w:val="center"/>
            <w:textDirection w:val="lrTb"/>
            <w:noWrap w:val="false"/>
          </w:tcPr>
          <w:p>
            <w:pPr>
              <w:ind w:left="0" w:right="0"/>
              <w:keepLines w:val="0"/>
              <w:keepNext w:val="0"/>
              <w:spacing w:before="0" w:beforeAutospacing="0" w:after="0" w:afterAutospacing="0" w:line="360" w:lineRule="auto"/>
              <w:widowControl/>
              <w:tabs>
                <w:tab w:val="left" w:pos="840" w:leader="none"/>
                <w:tab w:val="left" w:pos="900" w:leader="none"/>
              </w:tabs>
              <w:rPr>
                <w:rFonts w:hint="eastAsia" w:ascii="宋体" w:hAnsi="宋体" w:cs="宋体"/>
                <w:color w:val="000000"/>
                <w:sz w:val="24"/>
                <w:szCs w:val="24"/>
                <w:highlight w:val="white"/>
              </w:rPr>
              <w:suppressLineNumbers w:val="0"/>
            </w:pPr>
            <w:r>
              <w:rPr>
                <w:rFonts w:hint="eastAsia" w:ascii="宋体" w:hAnsi="宋体" w:cs="宋体"/>
                <w:color w:val="000000"/>
                <w:sz w:val="24"/>
                <w:szCs w:val="24"/>
                <w:highlight w:val="white"/>
              </w:rPr>
              <w:t xml:space="preserve">（二）合格投标人的特殊条件（详见本项目招标公告，如未作要求则无需填写）</w:t>
            </w:r>
            <w:r/>
          </w:p>
        </w:tc>
      </w:tr>
      <w:tr>
        <w:trPr>
          <w:trHeight w:val="567"/>
        </w:trPr>
        <w:tc>
          <w:tcPr>
            <w:tcW w:w="107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white"/>
                <w:lang w:val="en-US" w:eastAsia="zh-CN"/>
              </w:rPr>
              <w:suppressLineNumbers w:val="0"/>
            </w:pPr>
            <w:r>
              <w:rPr>
                <w:rFonts w:hint="eastAsia" w:ascii="宋体" w:hAnsi="宋体" w:cs="宋体"/>
                <w:color w:val="000000"/>
                <w:sz w:val="24"/>
                <w:szCs w:val="24"/>
                <w:highlight w:val="white"/>
                <w:lang w:val="en-US" w:eastAsia="zh-CN"/>
              </w:rPr>
              <w:t xml:space="preserve">1</w:t>
            </w:r>
            <w:r/>
          </w:p>
        </w:tc>
        <w:tc>
          <w:tcPr>
            <w:tcW w:w="4879"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color w:val="000000"/>
                <w:sz w:val="24"/>
                <w:szCs w:val="24"/>
                <w:highlight w:val="white"/>
                <w:lang w:val="en-US"/>
              </w:rPr>
              <w:suppressLineNumbers w:val="0"/>
            </w:pPr>
            <w:r>
              <w:rPr>
                <w:rFonts w:hint="eastAsia" w:ascii="宋体" w:hAnsi="宋体" w:cs="宋体"/>
                <w:color w:val="auto"/>
                <w:sz w:val="24"/>
                <w:highlight w:val="none"/>
                <w:lang w:eastAsia="zh-CN"/>
              </w:rPr>
              <w:t xml:space="preserve">市政公用工程施工总承包三级</w:t>
            </w:r>
            <w:r>
              <w:rPr>
                <w:rFonts w:hint="eastAsia" w:ascii="宋体" w:hAnsi="宋体" w:cs="宋体"/>
                <w:color w:val="auto"/>
                <w:sz w:val="24"/>
                <w:highlight w:val="none"/>
                <w:lang w:val="en-US" w:eastAsia="zh-CN"/>
              </w:rPr>
              <w:t xml:space="preserve">及以上</w:t>
            </w:r>
            <w:r/>
          </w:p>
        </w:tc>
        <w:tc>
          <w:tcPr>
            <w:tcW w:w="366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sz w:val="24"/>
                <w:szCs w:val="24"/>
                <w:highlight w:val="white"/>
              </w:rPr>
              <w:suppressLineNumbers w:val="0"/>
            </w:pPr>
            <w:r>
              <w:rPr>
                <w:rFonts w:hint="eastAsia" w:ascii="宋体" w:hAnsi="宋体" w:cs="宋体"/>
                <w:color w:val="000000"/>
                <w:sz w:val="24"/>
                <w:szCs w:val="24"/>
                <w:highlight w:val="white"/>
              </w:rPr>
            </w:r>
            <w:r/>
          </w:p>
        </w:tc>
      </w:tr>
      <w:tr>
        <w:trPr>
          <w:trHeight w:val="567"/>
        </w:trPr>
        <w:tc>
          <w:tcPr>
            <w:tcW w:w="107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white"/>
                <w:lang w:val="en-US" w:eastAsia="zh-CN"/>
              </w:rPr>
              <w:suppressLineNumbers w:val="0"/>
            </w:pPr>
            <w:r>
              <w:rPr>
                <w:rFonts w:hint="eastAsia" w:ascii="宋体" w:hAnsi="宋体" w:cs="宋体"/>
                <w:color w:val="000000"/>
                <w:sz w:val="24"/>
                <w:szCs w:val="24"/>
                <w:highlight w:val="white"/>
                <w:lang w:val="en-US" w:eastAsia="zh-CN"/>
              </w:rPr>
              <w:t xml:space="preserve">2</w:t>
            </w:r>
            <w:r/>
          </w:p>
        </w:tc>
        <w:tc>
          <w:tcPr>
            <w:tcW w:w="487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sz w:val="24"/>
                <w:szCs w:val="24"/>
                <w:highlight w:val="white"/>
              </w:rPr>
              <w:suppressLineNumbers w:val="0"/>
            </w:pPr>
            <w:r>
              <w:rPr>
                <w:rFonts w:hint="eastAsia" w:ascii="宋体" w:hAnsi="宋体" w:cs="宋体"/>
                <w:color w:val="auto"/>
                <w:sz w:val="24"/>
                <w:highlight w:val="none"/>
              </w:rPr>
              <w:t xml:space="preserve">企业具备安全生产条件，并取得《安全生产许可证》</w:t>
            </w:r>
            <w:r/>
          </w:p>
        </w:tc>
        <w:tc>
          <w:tcPr>
            <w:tcW w:w="366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sz w:val="24"/>
                <w:szCs w:val="24"/>
                <w:highlight w:val="white"/>
              </w:rPr>
              <w:suppressLineNumbers w:val="0"/>
            </w:pPr>
            <w:r>
              <w:rPr>
                <w:rFonts w:hint="eastAsia" w:ascii="宋体" w:hAnsi="宋体" w:cs="宋体"/>
                <w:color w:val="000000"/>
                <w:sz w:val="24"/>
                <w:szCs w:val="24"/>
                <w:highlight w:val="white"/>
              </w:rPr>
            </w:r>
            <w:r/>
          </w:p>
        </w:tc>
      </w:tr>
      <w:tr>
        <w:trPr>
          <w:trHeight w:val="567"/>
        </w:trPr>
        <w:tc>
          <w:tcPr>
            <w:tcW w:w="107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000000"/>
                <w:sz w:val="24"/>
                <w:szCs w:val="24"/>
                <w:highlight w:val="white"/>
                <w:lang w:val="en-US" w:eastAsia="zh-CN"/>
              </w:rPr>
              <w:suppressLineNumbers w:val="0"/>
            </w:pPr>
            <w:r>
              <w:rPr>
                <w:rFonts w:hint="eastAsia" w:ascii="宋体" w:hAnsi="宋体" w:cs="宋体"/>
                <w:color w:val="000000"/>
                <w:sz w:val="24"/>
                <w:szCs w:val="24"/>
                <w:highlight w:val="white"/>
                <w:lang w:val="en-US" w:eastAsia="zh-CN"/>
              </w:rPr>
              <w:t xml:space="preserve">3</w:t>
            </w:r>
            <w:r/>
          </w:p>
        </w:tc>
        <w:tc>
          <w:tcPr>
            <w:tcW w:w="487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sz w:val="24"/>
                <w:szCs w:val="24"/>
                <w:highlight w:val="white"/>
              </w:rPr>
              <w:suppressLineNumbers w:val="0"/>
            </w:pPr>
            <w:r>
              <w:rPr>
                <w:rFonts w:hint="eastAsia" w:ascii="宋体" w:hAnsi="宋体" w:cs="宋体"/>
                <w:color w:val="auto"/>
                <w:sz w:val="24"/>
                <w:highlight w:val="none"/>
              </w:rPr>
              <w:t xml:space="preserve">拟选派项目经理资质等级：</w:t>
            </w:r>
            <w:r>
              <w:rPr>
                <w:rFonts w:hint="eastAsia" w:ascii="宋体" w:hAnsi="宋体" w:cs="宋体"/>
                <w:color w:val="auto"/>
                <w:sz w:val="24"/>
                <w:highlight w:val="none"/>
                <w:lang w:eastAsia="zh-CN"/>
              </w:rPr>
              <w:t xml:space="preserve">具有市政公用工程专业二级(含)以上建造师注册证书并具有《建筑施工企业项目负责人安全生产考核合格证书》（B类）且无在建工程项目</w:t>
            </w:r>
            <w:r/>
          </w:p>
        </w:tc>
        <w:tc>
          <w:tcPr>
            <w:tcW w:w="366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sz w:val="24"/>
                <w:szCs w:val="24"/>
                <w:highlight w:val="white"/>
              </w:rPr>
              <w:suppressLineNumbers w:val="0"/>
            </w:pPr>
            <w:r>
              <w:rPr>
                <w:rFonts w:hint="eastAsia" w:ascii="宋体" w:hAnsi="宋体" w:cs="宋体"/>
                <w:color w:val="000000"/>
                <w:sz w:val="24"/>
                <w:szCs w:val="24"/>
                <w:highlight w:val="white"/>
              </w:rPr>
            </w:r>
            <w:r/>
          </w:p>
        </w:tc>
      </w:tr>
    </w:tbl>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响应单位：（公章）</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法定代表人或授权委托人：（签字或签章）</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日期：    年    月    日</w:t>
      </w:r>
      <w:r/>
    </w:p>
    <w:p>
      <w:pPr>
        <w:pStyle w:val="770"/>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jc w:val="left"/>
        <w:spacing w:line="360" w:lineRule="auto"/>
        <w:rPr>
          <w:rFonts w:hAnsi="宋体" w:cs="宋体"/>
          <w:color w:val="auto"/>
          <w:sz w:val="24"/>
          <w:highlight w:val="none"/>
        </w:rPr>
      </w:pPr>
      <w:r>
        <w:rPr>
          <w:rFonts w:hAnsi="宋体" w:cs="宋体"/>
          <w:color w:val="auto"/>
          <w:sz w:val="24"/>
          <w:highlight w:val="none"/>
        </w:rPr>
      </w:r>
      <w:r/>
    </w:p>
    <w:p>
      <w:pPr>
        <w:jc w:val="left"/>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lang w:val="zh-CN"/>
        </w:rPr>
        <w:t xml:space="preserve">授权委托书</w:t>
      </w:r>
      <w:r/>
    </w:p>
    <w:p>
      <w:pPr>
        <w:jc w:val="center"/>
        <w:spacing w:line="360" w:lineRule="auto"/>
        <w:rPr>
          <w:rFonts w:eastAsia="黑体"/>
          <w:color w:val="auto"/>
          <w:sz w:val="36"/>
          <w:highlight w:val="none"/>
        </w:rPr>
      </w:pPr>
      <w:r>
        <w:rPr>
          <w:rFonts w:eastAsia="黑体"/>
          <w:color w:val="auto"/>
          <w:sz w:val="36"/>
          <w:highlight w:val="none"/>
        </w:rPr>
      </w:r>
      <w:r/>
    </w:p>
    <w:p>
      <w:pPr>
        <w:jc w:val="center"/>
        <w:spacing w:line="360" w:lineRule="auto"/>
        <w:rPr>
          <w:rFonts w:ascii="黑体" w:hAnsi="黑体" w:eastAsia="黑体" w:cs="黑体"/>
          <w:b/>
          <w:color w:val="auto"/>
          <w:sz w:val="44"/>
          <w:szCs w:val="44"/>
          <w:highlight w:val="none"/>
        </w:rPr>
      </w:pPr>
      <w:r>
        <w:rPr>
          <w:rFonts w:hint="eastAsia" w:ascii="黑体" w:hAnsi="黑体" w:eastAsia="黑体" w:cs="黑体"/>
          <w:b/>
          <w:color w:val="auto"/>
          <w:sz w:val="44"/>
          <w:szCs w:val="44"/>
          <w:highlight w:val="none"/>
        </w:rPr>
        <w:t xml:space="preserve">授 权 委 托 书</w:t>
      </w:r>
      <w:r/>
    </w:p>
    <w:p>
      <w:pPr>
        <w:jc w:val="left"/>
        <w:spacing w:line="360" w:lineRule="auto"/>
        <w:rPr>
          <w:color w:val="auto"/>
          <w:sz w:val="24"/>
          <w:highlight w:val="none"/>
        </w:rPr>
      </w:pPr>
      <w:r>
        <w:rPr>
          <w:rFonts w:hint="eastAsia"/>
          <w:color w:val="auto"/>
          <w:highlight w:val="none"/>
        </w:rPr>
        <w:t xml:space="preserve"> </w:t>
      </w:r>
      <w:r/>
    </w:p>
    <w:p>
      <w:pPr>
        <w:ind w:firstLine="480"/>
        <w:spacing w:line="360" w:lineRule="auto"/>
        <w:rPr>
          <w:color w:val="auto"/>
          <w:sz w:val="24"/>
          <w:highlight w:val="none"/>
          <w:u w:val="single"/>
        </w:rPr>
      </w:pPr>
      <w:r>
        <w:rPr>
          <w:rFonts w:hint="eastAsia"/>
          <w:color w:val="auto"/>
          <w:highlight w:val="none"/>
        </w:rPr>
        <w:t xml:space="preserve">本授权委托书声明：我      （姓名）系         （磋商供应商名称）的法定代表人，现授权委托   （姓名）为我的委托代理人，以本公司的名义参加       （采购人名称）的       工程的报价。委托代理人所签署的一切文件和处理与之有关的一切事务，我均予以承认。</w:t>
      </w:r>
      <w:r/>
    </w:p>
    <w:p>
      <w:pPr>
        <w:ind w:firstLine="480"/>
        <w:spacing w:line="360" w:lineRule="auto"/>
        <w:rPr>
          <w:color w:val="auto"/>
          <w:sz w:val="24"/>
          <w:highlight w:val="none"/>
        </w:rPr>
      </w:pPr>
      <w:r>
        <w:rPr>
          <w:rFonts w:hint="eastAsia"/>
          <w:color w:val="auto"/>
          <w:highlight w:val="none"/>
        </w:rPr>
        <w:t xml:space="preserve">委托代理人无转委托权，特此委托。</w:t>
      </w:r>
      <w:r/>
    </w:p>
    <w:p>
      <w:pPr>
        <w:spacing w:line="360" w:lineRule="auto"/>
        <w:rPr>
          <w:color w:val="auto"/>
          <w:sz w:val="24"/>
          <w:highlight w:val="none"/>
        </w:rPr>
      </w:pPr>
      <w:r>
        <w:rPr>
          <w:rFonts w:hint="eastAsia"/>
          <w:color w:val="auto"/>
          <w:highlight w:val="none"/>
        </w:rPr>
        <w:t xml:space="preserve"> </w:t>
      </w:r>
      <w:r/>
    </w:p>
    <w:p>
      <w:pPr>
        <w:ind w:firstLine="482"/>
        <w:spacing w:line="360" w:lineRule="auto"/>
        <w:rPr>
          <w:color w:val="auto"/>
          <w:sz w:val="24"/>
          <w:highlight w:val="none"/>
        </w:rPr>
      </w:pPr>
      <w:r>
        <w:rPr>
          <w:rFonts w:hint="eastAsia"/>
          <w:color w:val="auto"/>
          <w:highlight w:val="none"/>
        </w:rPr>
        <w:t xml:space="preserve">委托代理人：     性别：     年龄：     部门：      职务：</w:t>
      </w:r>
      <w:r/>
    </w:p>
    <w:p>
      <w:pPr>
        <w:ind w:firstLine="482"/>
        <w:spacing w:line="360" w:lineRule="auto"/>
        <w:rPr>
          <w:color w:val="auto"/>
          <w:sz w:val="24"/>
          <w:highlight w:val="none"/>
        </w:rPr>
      </w:pPr>
      <w:r>
        <w:rPr>
          <w:color w:val="auto"/>
          <w:highlight w:val="none"/>
        </w:rPr>
        <w:t xml:space="preserve">响应单位</w:t>
      </w:r>
      <w:r>
        <w:rPr>
          <w:rFonts w:hint="eastAsia"/>
          <w:color w:val="auto"/>
          <w:highlight w:val="none"/>
        </w:rPr>
        <w:t xml:space="preserve">（盖章）：      </w:t>
      </w:r>
      <w:r/>
    </w:p>
    <w:p>
      <w:pPr>
        <w:ind w:firstLine="482"/>
        <w:spacing w:line="360" w:lineRule="auto"/>
        <w:rPr>
          <w:color w:val="auto"/>
          <w:highlight w:val="none"/>
        </w:rPr>
      </w:pPr>
      <w:r>
        <w:rPr>
          <w:rFonts w:hint="eastAsia"/>
          <w:color w:val="auto"/>
          <w:highlight w:val="none"/>
        </w:rPr>
        <w:t xml:space="preserve">法定代表人签字或盖章：</w:t>
      </w:r>
      <w:r/>
    </w:p>
    <w:p>
      <w:pPr>
        <w:pStyle w:val="679"/>
        <w:rPr>
          <w:color w:val="auto"/>
          <w:highlight w:val="none"/>
        </w:rPr>
      </w:pPr>
      <w:r>
        <w:rPr>
          <w:rFonts w:hint="eastAsia"/>
          <w:color w:val="auto"/>
          <w:highlight w:val="none"/>
        </w:rPr>
        <w:t xml:space="preserve">委托代理人签字:</w:t>
      </w:r>
      <w:r/>
    </w:p>
    <w:p>
      <w:pPr>
        <w:ind w:left="480"/>
        <w:spacing w:line="360" w:lineRule="auto"/>
        <w:rPr>
          <w:color w:val="auto"/>
          <w:highlight w:val="none"/>
        </w:rPr>
      </w:pPr>
      <w:r>
        <w:rPr>
          <w:rFonts w:hint="eastAsia"/>
          <w:color w:val="auto"/>
          <w:highlight w:val="none"/>
        </w:rPr>
        <w:t xml:space="preserve">附：法定代表人身份证</w:t>
      </w:r>
      <w:r>
        <w:rPr>
          <w:rFonts w:hint="eastAsia"/>
          <w:color w:val="auto"/>
          <w:highlight w:val="none"/>
          <w:lang w:eastAsia="zh-CN"/>
        </w:rPr>
        <w:t xml:space="preserve">扫描件</w:t>
      </w:r>
      <w:r>
        <w:rPr>
          <w:rFonts w:hint="eastAsia"/>
          <w:color w:val="auto"/>
          <w:highlight w:val="none"/>
        </w:rPr>
        <w:t xml:space="preserve">（双面）</w:t>
      </w:r>
      <w:r/>
    </w:p>
    <w:p>
      <w:pPr>
        <w:ind w:left="480"/>
        <w:spacing w:line="360" w:lineRule="auto"/>
        <w:rPr>
          <w:color w:val="auto"/>
          <w:sz w:val="24"/>
          <w:highlight w:val="none"/>
        </w:rPr>
      </w:pPr>
      <w:r>
        <w:rPr>
          <w:rFonts w:hint="eastAsia"/>
          <w:color w:val="auto"/>
          <w:highlight w:val="none"/>
        </w:rPr>
        <w:t xml:space="preserve">    委托代理人身份证</w:t>
      </w:r>
      <w:r>
        <w:rPr>
          <w:rFonts w:hint="eastAsia"/>
          <w:color w:val="auto"/>
          <w:highlight w:val="none"/>
          <w:lang w:eastAsia="zh-CN"/>
        </w:rPr>
        <w:t xml:space="preserve">扫描件</w:t>
      </w:r>
      <w:r>
        <w:rPr>
          <w:rFonts w:hint="eastAsia"/>
          <w:color w:val="auto"/>
          <w:highlight w:val="none"/>
        </w:rPr>
        <w:t xml:space="preserve">（双面、如</w:t>
      </w:r>
      <w:r>
        <w:rPr>
          <w:rFonts w:hint="eastAsia"/>
          <w:color w:val="auto"/>
          <w:highlight w:val="none"/>
          <w:lang w:val="en-US" w:eastAsia="zh-Hans"/>
        </w:rPr>
        <w:t xml:space="preserve">有</w:t>
      </w:r>
      <w:r>
        <w:rPr>
          <w:rFonts w:hint="eastAsia"/>
          <w:color w:val="auto"/>
          <w:highlight w:val="none"/>
        </w:rPr>
        <w:t xml:space="preserve">授权）</w:t>
      </w:r>
      <w:r/>
    </w:p>
    <w:p>
      <w:pPr>
        <w:ind w:left="480"/>
        <w:spacing w:line="360" w:lineRule="auto"/>
        <w:rPr>
          <w:color w:val="auto"/>
          <w:sz w:val="24"/>
          <w:highlight w:val="none"/>
        </w:rPr>
      </w:pPr>
      <w:r>
        <w:rPr>
          <w:rFonts w:hint="eastAsia"/>
          <w:color w:val="auto"/>
          <w:highlight w:val="none"/>
        </w:rPr>
        <w:t xml:space="preserve"> </w:t>
      </w:r>
      <w:r/>
    </w:p>
    <w:p>
      <w:pPr>
        <w:ind w:left="480"/>
        <w:jc w:val="left"/>
        <w:spacing w:line="360" w:lineRule="auto"/>
        <w:rPr>
          <w:color w:val="auto"/>
          <w:sz w:val="24"/>
          <w:highlight w:val="none"/>
        </w:rPr>
      </w:pPr>
      <w:r>
        <w:rPr>
          <w:rFonts w:hint="eastAsia"/>
          <w:color w:val="auto"/>
          <w:highlight w:val="none"/>
        </w:rPr>
        <w:t xml:space="preserve"> </w:t>
      </w:r>
      <w:r/>
    </w:p>
    <w:p>
      <w:pPr>
        <w:ind w:firstLine="588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    年    月    日</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759"/>
        <w:spacing w:before="0"/>
        <w:rPr>
          <w:color w:val="auto"/>
          <w:highlight w:val="none"/>
        </w:rPr>
      </w:pPr>
      <w:r>
        <w:rPr>
          <w:color w:val="auto"/>
          <w:highlight w:val="none"/>
        </w:rPr>
      </w:r>
      <w:r/>
    </w:p>
    <w:p>
      <w:pPr>
        <w:spacing w:line="360" w:lineRule="auto"/>
        <w:rPr>
          <w:color w:val="auto"/>
          <w:highlight w:val="none"/>
        </w:rPr>
      </w:pPr>
      <w:r>
        <w:rPr>
          <w:color w:val="auto"/>
          <w:highlight w:val="none"/>
        </w:rPr>
      </w:r>
      <w:r/>
    </w:p>
    <w:p>
      <w:pPr>
        <w:pStyle w:val="759"/>
        <w:spacing w:before="0"/>
        <w:rPr>
          <w:color w:val="auto"/>
          <w:highlight w:val="none"/>
        </w:rPr>
      </w:pPr>
      <w:r>
        <w:rPr>
          <w:color w:val="auto"/>
          <w:highlight w:val="none"/>
        </w:rPr>
      </w:r>
      <w:r/>
    </w:p>
    <w:p>
      <w:pPr>
        <w:pStyle w:val="759"/>
        <w:spacing w:before="0"/>
        <w:rPr>
          <w:color w:val="auto"/>
          <w:highlight w:val="none"/>
        </w:rPr>
      </w:pPr>
      <w:r>
        <w:rPr>
          <w:color w:val="auto"/>
          <w:highlight w:val="none"/>
        </w:rPr>
      </w:r>
      <w:r/>
    </w:p>
    <w:p>
      <w:pPr>
        <w:spacing w:line="360" w:lineRule="auto"/>
        <w:rPr>
          <w:color w:val="auto"/>
          <w:highlight w:val="none"/>
        </w:rPr>
      </w:pPr>
      <w:r>
        <w:rPr>
          <w:color w:val="auto"/>
          <w:highlight w:val="none"/>
        </w:rPr>
      </w:r>
      <w:r/>
    </w:p>
    <w:p>
      <w:pPr>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br w:type="page" w:clear="all"/>
      </w:r>
      <w:r>
        <w:rPr>
          <w:rFonts w:hint="eastAsia" w:ascii="宋体" w:hAnsi="宋体" w:cs="宋体"/>
          <w:b/>
          <w:bCs/>
          <w:color w:val="auto"/>
          <w:sz w:val="24"/>
          <w:highlight w:val="none"/>
        </w:rPr>
        <w:t xml:space="preserve">5、报价书</w:t>
      </w:r>
      <w:r/>
    </w:p>
    <w:p>
      <w:pPr>
        <w:ind w:firstLine="883"/>
        <w:jc w:val="center"/>
        <w:spacing w:line="360" w:lineRule="auto"/>
        <w:rPr>
          <w:rFonts w:ascii="宋体" w:hAnsi="宋体" w:cs="宋体"/>
          <w:b/>
          <w:color w:val="auto"/>
          <w:sz w:val="44"/>
          <w:szCs w:val="44"/>
          <w:highlight w:val="none"/>
        </w:rPr>
      </w:pPr>
      <w:r>
        <w:rPr>
          <w:rFonts w:hint="eastAsia" w:ascii="宋体" w:hAnsi="宋体" w:cs="宋体"/>
          <w:b/>
          <w:color w:val="auto"/>
          <w:sz w:val="44"/>
          <w:szCs w:val="44"/>
          <w:highlight w:val="none"/>
        </w:rPr>
        <w:t xml:space="preserve">报 价 书（第一次报价）</w:t>
      </w:r>
      <w:r/>
    </w:p>
    <w:p>
      <w:pPr>
        <w:jc w:val="left"/>
        <w:spacing w:line="360" w:lineRule="auto"/>
        <w:rPr>
          <w:color w:val="auto"/>
          <w:sz w:val="24"/>
          <w:highlight w:val="none"/>
        </w:rPr>
      </w:pPr>
      <w:r>
        <w:rPr>
          <w:rFonts w:hint="eastAsia"/>
          <w:color w:val="auto"/>
          <w:highlight w:val="none"/>
        </w:rPr>
        <w:t xml:space="preserve"> </w:t>
      </w:r>
      <w:r/>
    </w:p>
    <w:p>
      <w:pPr>
        <w:ind w:firstLine="1680"/>
        <w:spacing w:line="360" w:lineRule="auto"/>
        <w:rPr>
          <w:color w:val="auto"/>
          <w:sz w:val="24"/>
          <w:highlight w:val="none"/>
        </w:rPr>
      </w:pPr>
      <w:r>
        <w:rPr>
          <w:rFonts w:hint="eastAsia"/>
          <w:color w:val="auto"/>
          <w:highlight w:val="none"/>
        </w:rPr>
        <w:t xml:space="preserve">：</w:t>
      </w:r>
      <w:r/>
    </w:p>
    <w:p>
      <w:pPr>
        <w:ind w:firstLine="480"/>
        <w:spacing w:line="360" w:lineRule="auto"/>
        <w:rPr>
          <w:color w:val="auto"/>
          <w:sz w:val="24"/>
          <w:highlight w:val="none"/>
        </w:rPr>
      </w:pPr>
      <w:r>
        <w:rPr>
          <w:rFonts w:hint="eastAsia"/>
          <w:color w:val="auto"/>
          <w:highlight w:val="none"/>
        </w:rPr>
        <w:t xml:space="preserve">（一）根据已收到的         工程的磋商文件，遵照现行法律法规的有关规定，我单位经考察现场和研究</w:t>
      </w:r>
      <w:r>
        <w:rPr>
          <w:rFonts w:hint="eastAsia"/>
          <w:bCs/>
          <w:color w:val="auto"/>
          <w:highlight w:val="none"/>
        </w:rPr>
        <w:t xml:space="preserve">磋商</w:t>
      </w:r>
      <w:r>
        <w:rPr>
          <w:rFonts w:hint="eastAsia"/>
          <w:color w:val="auto"/>
          <w:highlight w:val="none"/>
        </w:rPr>
        <w:t xml:space="preserve">文件后，愿以人民币      （大写）元（¥元）的总价，按</w:t>
      </w:r>
      <w:r>
        <w:rPr>
          <w:rFonts w:hint="eastAsia"/>
          <w:bCs/>
          <w:color w:val="auto"/>
          <w:highlight w:val="none"/>
        </w:rPr>
        <w:t xml:space="preserve">磋商</w:t>
      </w:r>
      <w:r>
        <w:rPr>
          <w:rFonts w:hint="eastAsia"/>
          <w:color w:val="auto"/>
          <w:highlight w:val="none"/>
        </w:rPr>
        <w:t xml:space="preserve">文件的要求承包本次发包范围内的全部工程。</w:t>
      </w:r>
      <w:r/>
    </w:p>
    <w:p>
      <w:pPr>
        <w:ind w:firstLine="480"/>
        <w:spacing w:line="360" w:lineRule="auto"/>
        <w:rPr>
          <w:color w:val="auto"/>
          <w:spacing w:val="16"/>
          <w:highlight w:val="none"/>
        </w:rPr>
      </w:pPr>
      <w:r>
        <w:rPr>
          <w:rFonts w:hint="eastAsia"/>
          <w:color w:val="auto"/>
          <w:highlight w:val="none"/>
        </w:rPr>
        <w:t xml:space="preserve">（二）</w:t>
      </w:r>
      <w:r>
        <w:rPr>
          <w:rFonts w:hint="eastAsia"/>
          <w:color w:val="auto"/>
          <w:spacing w:val="16"/>
          <w:highlight w:val="none"/>
        </w:rPr>
        <w:t xml:space="preserve">我单位保证在收到贵单位发出的书面开工令后立即开工，并在      天内竣工。</w:t>
      </w:r>
      <w:r/>
    </w:p>
    <w:p>
      <w:pPr>
        <w:ind w:firstLine="480"/>
        <w:spacing w:line="360" w:lineRule="auto"/>
        <w:rPr>
          <w:color w:val="auto"/>
          <w:sz w:val="24"/>
          <w:highlight w:val="none"/>
        </w:rPr>
      </w:pPr>
      <w:r>
        <w:rPr>
          <w:rFonts w:hint="eastAsia"/>
          <w:color w:val="auto"/>
          <w:highlight w:val="none"/>
        </w:rPr>
        <w:t xml:space="preserve">（三）我单位保证本工程质量达到 </w:t>
      </w:r>
      <w:r>
        <w:rPr>
          <w:rFonts w:hint="eastAsia"/>
          <w:color w:val="auto"/>
          <w:highlight w:val="none"/>
          <w:u w:val="single"/>
          <w:lang w:val="en-US" w:eastAsia="zh-CN"/>
        </w:rPr>
        <w:t xml:space="preserve">合格</w:t>
      </w:r>
      <w:r>
        <w:rPr>
          <w:rFonts w:hint="eastAsia"/>
          <w:color w:val="auto"/>
          <w:highlight w:val="none"/>
        </w:rPr>
        <w:t xml:space="preserve">。</w:t>
      </w:r>
      <w:r/>
    </w:p>
    <w:p>
      <w:pPr>
        <w:ind w:firstLine="480"/>
        <w:spacing w:line="360" w:lineRule="auto"/>
        <w:rPr>
          <w:color w:val="auto"/>
          <w:sz w:val="24"/>
          <w:highlight w:val="none"/>
        </w:rPr>
      </w:pPr>
      <w:r>
        <w:rPr>
          <w:rFonts w:hint="eastAsia"/>
          <w:color w:val="auto"/>
          <w:highlight w:val="none"/>
        </w:rPr>
        <w:t xml:space="preserve">（四）贵单位的磋商文件、成交通知书和本磋商文件将构成约束我们双方的合同。</w:t>
      </w:r>
      <w:r/>
    </w:p>
    <w:p>
      <w:pPr>
        <w:spacing w:line="360" w:lineRule="auto"/>
        <w:rPr>
          <w:color w:val="auto"/>
          <w:sz w:val="24"/>
          <w:highlight w:val="none"/>
        </w:rPr>
      </w:pPr>
      <w:r>
        <w:rPr>
          <w:rFonts w:hint="eastAsia"/>
          <w:color w:val="auto"/>
          <w:highlight w:val="none"/>
        </w:rPr>
        <w:t xml:space="preserve"> </w:t>
      </w:r>
      <w:r/>
    </w:p>
    <w:p>
      <w:pPr>
        <w:spacing w:line="360" w:lineRule="auto"/>
        <w:rPr>
          <w:color w:val="auto"/>
          <w:sz w:val="24"/>
          <w:highlight w:val="none"/>
        </w:rPr>
      </w:pPr>
      <w:r>
        <w:rPr>
          <w:rFonts w:hint="eastAsia"/>
          <w:color w:val="auto"/>
          <w:highlight w:val="none"/>
        </w:rPr>
        <w:t xml:space="preserve"> </w:t>
      </w:r>
      <w:r/>
    </w:p>
    <w:p>
      <w:pPr>
        <w:spacing w:line="360" w:lineRule="auto"/>
        <w:rPr>
          <w:color w:val="auto"/>
          <w:sz w:val="24"/>
          <w:highlight w:val="none"/>
        </w:rPr>
      </w:pPr>
      <w:r>
        <w:rPr>
          <w:rFonts w:hint="eastAsia"/>
          <w:color w:val="auto"/>
          <w:highlight w:val="none"/>
        </w:rPr>
        <w:t xml:space="preserve">磋商供应商（盖章）：</w:t>
      </w:r>
      <w:r/>
    </w:p>
    <w:p>
      <w:pPr>
        <w:spacing w:line="360" w:lineRule="auto"/>
        <w:rPr>
          <w:color w:val="auto"/>
          <w:sz w:val="24"/>
          <w:highlight w:val="none"/>
        </w:rPr>
      </w:pPr>
      <w:r>
        <w:rPr>
          <w:rFonts w:hint="eastAsia"/>
          <w:color w:val="auto"/>
          <w:highlight w:val="none"/>
        </w:rPr>
        <w:t xml:space="preserve"> </w:t>
      </w:r>
      <w:r/>
    </w:p>
    <w:p>
      <w:pPr>
        <w:spacing w:line="360" w:lineRule="auto"/>
        <w:rPr>
          <w:color w:val="auto"/>
          <w:sz w:val="24"/>
          <w:highlight w:val="none"/>
        </w:rPr>
      </w:pPr>
      <w:r>
        <w:rPr>
          <w:rFonts w:hint="eastAsia"/>
          <w:color w:val="auto"/>
          <w:highlight w:val="none"/>
        </w:rPr>
        <w:t xml:space="preserve">法人代表人或授权委托人（签字或盖章）：</w:t>
      </w:r>
      <w:r/>
    </w:p>
    <w:p>
      <w:pPr>
        <w:spacing w:line="360" w:lineRule="auto"/>
        <w:rPr>
          <w:color w:val="auto"/>
          <w:sz w:val="24"/>
          <w:highlight w:val="none"/>
        </w:rPr>
      </w:pPr>
      <w:r>
        <w:rPr>
          <w:rFonts w:hint="eastAsia"/>
          <w:color w:val="auto"/>
          <w:highlight w:val="none"/>
        </w:rPr>
        <w:t xml:space="preserve"> </w:t>
      </w:r>
      <w:r/>
    </w:p>
    <w:p>
      <w:pPr>
        <w:jc w:val="right"/>
        <w:spacing w:line="360" w:lineRule="auto"/>
        <w:rPr>
          <w:color w:val="auto"/>
          <w:sz w:val="24"/>
          <w:highlight w:val="none"/>
        </w:rPr>
      </w:pPr>
      <w:r>
        <w:rPr>
          <w:rFonts w:hint="eastAsia"/>
          <w:color w:val="auto"/>
          <w:highlight w:val="none"/>
        </w:rPr>
        <w:t xml:space="preserve">日期：年月日</w:t>
      </w:r>
      <w:r/>
    </w:p>
    <w:p>
      <w:pPr>
        <w:jc w:val="left"/>
        <w:spacing w:line="360" w:lineRule="auto"/>
        <w:rPr>
          <w:color w:val="auto"/>
          <w:sz w:val="24"/>
          <w:highlight w:val="none"/>
        </w:rPr>
      </w:pPr>
      <w:r>
        <w:rPr>
          <w:rFonts w:hint="eastAsia"/>
          <w:color w:val="auto"/>
          <w:highlight w:val="none"/>
        </w:rPr>
        <w:t xml:space="preserve"> </w:t>
      </w:r>
      <w:r/>
    </w:p>
    <w:p>
      <w:pPr>
        <w:spacing w:line="360" w:lineRule="auto"/>
        <w:rPr>
          <w:color w:val="auto"/>
          <w:sz w:val="24"/>
          <w:highlight w:val="none"/>
        </w:rPr>
      </w:pPr>
      <w:r>
        <w:rPr>
          <w:rFonts w:hint="eastAsia"/>
          <w:color w:val="auto"/>
          <w:sz w:val="24"/>
          <w:highlight w:val="none"/>
        </w:rPr>
        <w:t xml:space="preserve"> </w:t>
      </w:r>
      <w:r/>
    </w:p>
    <w:p>
      <w:pPr>
        <w:spacing w:line="360" w:lineRule="auto"/>
        <w:rPr>
          <w:color w:val="auto"/>
          <w:highlight w:val="none"/>
        </w:rPr>
      </w:pPr>
      <w:r>
        <w:rPr>
          <w:color w:val="auto"/>
          <w:highlight w:val="none"/>
        </w:rPr>
      </w:r>
      <w:r/>
    </w:p>
    <w:p>
      <w:pPr>
        <w:jc w:val="left"/>
        <w:spacing w:line="360" w:lineRule="auto"/>
        <w:rPr>
          <w:rFonts w:ascii="宋体" w:hAnsi="宋体"/>
          <w:color w:val="auto"/>
          <w:highlight w:val="none"/>
        </w:rPr>
      </w:pPr>
      <w:r>
        <w:rPr>
          <w:rFonts w:eastAsia="黑体"/>
          <w:color w:val="auto"/>
          <w:sz w:val="36"/>
          <w:highlight w:val="none"/>
        </w:rPr>
        <w:br w:type="page" w:clear="all"/>
      </w:r>
      <w:r>
        <w:rPr>
          <w:rFonts w:hint="eastAsia" w:ascii="黑体" w:hAnsi="黑体" w:eastAsia="黑体"/>
          <w:b/>
          <w:bCs/>
          <w:color w:val="auto"/>
          <w:sz w:val="28"/>
          <w:szCs w:val="28"/>
          <w:highlight w:val="none"/>
        </w:rPr>
        <w:t xml:space="preserve">6、已标价工程量清单</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jc w:val="left"/>
        <w:spacing w:line="360" w:lineRule="auto"/>
        <w:rPr>
          <w:rFonts w:ascii="黑体" w:hAnsi="黑体" w:eastAsia="黑体"/>
          <w:b/>
          <w:bCs/>
          <w:color w:val="auto"/>
          <w:sz w:val="28"/>
          <w:szCs w:val="28"/>
          <w:highlight w:val="none"/>
        </w:rPr>
      </w:pPr>
      <w:r>
        <w:rPr>
          <w:rFonts w:ascii="黑体" w:hAnsi="黑体" w:eastAsia="黑体"/>
          <w:b/>
          <w:bCs/>
          <w:color w:val="auto"/>
          <w:sz w:val="28"/>
          <w:szCs w:val="28"/>
          <w:highlight w:val="none"/>
        </w:rPr>
        <w:t xml:space="preserve">7</w:t>
      </w:r>
      <w:r>
        <w:rPr>
          <w:rFonts w:hint="eastAsia" w:ascii="黑体" w:hAnsi="黑体" w:eastAsia="黑体"/>
          <w:b/>
          <w:bCs/>
          <w:color w:val="auto"/>
          <w:sz w:val="28"/>
          <w:szCs w:val="28"/>
          <w:highlight w:val="none"/>
        </w:rPr>
        <w:t xml:space="preserve">、施工组织方案（格式自拟）</w:t>
      </w:r>
      <w:r/>
    </w:p>
    <w:p>
      <w:pPr>
        <w:spacing w:line="360" w:lineRule="auto"/>
        <w:rPr>
          <w:color w:val="auto"/>
          <w:highlight w:val="none"/>
        </w:rPr>
      </w:pPr>
      <w:r>
        <w:rPr>
          <w:color w:val="auto"/>
          <w:highlight w:val="none"/>
        </w:rPr>
      </w:r>
      <w:r/>
    </w:p>
    <w:p>
      <w:pPr>
        <w:pStyle w:val="673"/>
        <w:ind w:firstLine="0"/>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t xml:space="preserve">7</w:t>
      </w:r>
      <w:r>
        <w:rPr>
          <w:rFonts w:hint="eastAsia" w:ascii="宋体" w:hAnsi="宋体" w:eastAsia="宋体" w:cs="宋体"/>
          <w:b/>
          <w:color w:val="auto"/>
          <w:sz w:val="21"/>
          <w:szCs w:val="21"/>
          <w:highlight w:val="none"/>
        </w:rPr>
        <w:t xml:space="preserve">.1施工组织机构人员名单</w:t>
      </w:r>
      <w:r/>
    </w:p>
    <w:p>
      <w:pPr>
        <w:pStyle w:val="673"/>
        <w:ind w:firstLine="0"/>
        <w:spacing w:line="360" w:lineRule="auto"/>
        <w:rPr>
          <w:rFonts w:ascii="黑体" w:hAnsi="黑体" w:eastAsia="黑体"/>
          <w:b/>
          <w:bCs/>
          <w:color w:val="auto"/>
          <w:sz w:val="28"/>
          <w:szCs w:val="28"/>
          <w:highlight w:val="none"/>
        </w:rPr>
      </w:pPr>
      <w:r>
        <w:rPr>
          <w:rFonts w:ascii="黑体" w:hAnsi="黑体" w:eastAsia="黑体"/>
          <w:b/>
          <w:bCs/>
          <w:color w:val="auto"/>
          <w:sz w:val="28"/>
          <w:szCs w:val="28"/>
          <w:highlight w:val="none"/>
        </w:rPr>
      </w:r>
      <w:r/>
    </w:p>
    <w:p>
      <w:pPr>
        <w:pStyle w:val="673"/>
        <w:ind w:firstLine="0"/>
        <w:jc w:val="center"/>
        <w:spacing w:line="360" w:lineRule="auto"/>
        <w:rPr>
          <w:rFonts w:ascii="黑体" w:hAnsi="黑体" w:eastAsia="黑体"/>
          <w:b/>
          <w:bCs/>
          <w:color w:val="auto"/>
          <w:sz w:val="44"/>
          <w:szCs w:val="44"/>
          <w:highlight w:val="none"/>
        </w:rPr>
      </w:pPr>
      <w:r>
        <w:rPr>
          <w:rFonts w:hint="eastAsia" w:ascii="黑体" w:hAnsi="黑体" w:eastAsia="黑体"/>
          <w:b/>
          <w:bCs/>
          <w:color w:val="auto"/>
          <w:sz w:val="44"/>
          <w:szCs w:val="44"/>
          <w:highlight w:val="none"/>
        </w:rPr>
        <w:t xml:space="preserve">施工组织机构人员名单</w:t>
      </w:r>
      <w:r/>
    </w:p>
    <w:tbl>
      <w:tblPr>
        <w:tblStyle w:val="669"/>
        <w:tblW w:w="9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924"/>
        <w:gridCol w:w="1563"/>
        <w:gridCol w:w="1488"/>
        <w:gridCol w:w="1768"/>
      </w:tblGrid>
      <w:tr>
        <w:trPr>
          <w:jc w:val="center"/>
        </w:trPr>
        <w:tc>
          <w:tcPr>
            <w:tcBorders>
              <w:top w:val="single" w:color="auto" w:sz="12" w:space="0"/>
              <w:left w:val="single" w:color="auto" w:sz="12" w:space="0"/>
            </w:tcBorders>
            <w:tcW w:w="94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Arial"/>
                <w:color w:val="auto"/>
                <w:szCs w:val="21"/>
                <w:highlight w:val="none"/>
              </w:rPr>
              <w:suppressLineNumbers w:val="0"/>
            </w:pPr>
            <w:r>
              <w:rPr>
                <w:rFonts w:hint="default" w:ascii="宋体" w:hAnsi="宋体" w:cs="Arial"/>
                <w:color w:val="auto"/>
                <w:szCs w:val="21"/>
                <w:highlight w:val="none"/>
              </w:rPr>
              <w:t xml:space="preserve">姓名</w:t>
            </w:r>
            <w:r/>
          </w:p>
        </w:tc>
        <w:tc>
          <w:tcPr>
            <w:tcBorders>
              <w:top w:val="single" w:color="auto" w:sz="12" w:space="0"/>
            </w:tcBorders>
            <w:tcW w:w="168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Arial"/>
                <w:color w:val="auto"/>
                <w:szCs w:val="21"/>
                <w:highlight w:val="none"/>
              </w:rPr>
              <w:suppressLineNumbers w:val="0"/>
            </w:pPr>
            <w:r>
              <w:rPr>
                <w:rFonts w:hint="default" w:ascii="宋体" w:hAnsi="宋体" w:cs="Arial"/>
                <w:color w:val="auto"/>
                <w:szCs w:val="21"/>
                <w:highlight w:val="none"/>
              </w:rPr>
              <w:t xml:space="preserve">拟在本项目中担任的职务</w:t>
            </w:r>
            <w:r/>
          </w:p>
        </w:tc>
        <w:tc>
          <w:tcPr>
            <w:tcBorders>
              <w:top w:val="single" w:color="auto" w:sz="12" w:space="0"/>
            </w:tcBorders>
            <w:tcW w:w="19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Arial"/>
                <w:color w:val="auto"/>
                <w:szCs w:val="21"/>
                <w:highlight w:val="none"/>
              </w:rPr>
              <w:suppressLineNumbers w:val="0"/>
            </w:pPr>
            <w:r>
              <w:rPr>
                <w:rFonts w:hint="default" w:ascii="宋体" w:hAnsi="宋体" w:cs="Arial"/>
                <w:color w:val="auto"/>
                <w:szCs w:val="21"/>
                <w:highlight w:val="none"/>
              </w:rPr>
              <w:t xml:space="preserve">职称/资格证书号（岗位证号）</w:t>
            </w:r>
            <w:r/>
          </w:p>
        </w:tc>
        <w:tc>
          <w:tcPr>
            <w:tcBorders>
              <w:top w:val="single" w:color="auto" w:sz="12" w:space="0"/>
            </w:tcBorders>
            <w:tcW w:w="15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Arial"/>
                <w:color w:val="auto"/>
                <w:szCs w:val="21"/>
                <w:highlight w:val="none"/>
              </w:rPr>
              <w:suppressLineNumbers w:val="0"/>
            </w:pPr>
            <w:r>
              <w:rPr>
                <w:rFonts w:hint="default" w:ascii="宋体" w:hAnsi="宋体" w:cs="Arial"/>
                <w:color w:val="auto"/>
                <w:szCs w:val="21"/>
                <w:highlight w:val="none"/>
              </w:rPr>
              <w:t xml:space="preserve">身份证号码</w:t>
            </w:r>
            <w:r/>
          </w:p>
        </w:tc>
        <w:tc>
          <w:tcPr>
            <w:tcBorders>
              <w:top w:val="single" w:color="auto" w:sz="12" w:space="0"/>
              <w:right w:val="single" w:color="auto" w:sz="4" w:space="0"/>
            </w:tcBorders>
            <w:tcW w:w="148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Arial"/>
                <w:color w:val="auto"/>
                <w:szCs w:val="21"/>
                <w:highlight w:val="none"/>
              </w:rPr>
              <w:suppressLineNumbers w:val="0"/>
            </w:pPr>
            <w:r>
              <w:rPr>
                <w:rFonts w:hint="default" w:ascii="宋体" w:hAnsi="宋体" w:cs="Arial"/>
                <w:color w:val="auto"/>
                <w:szCs w:val="21"/>
                <w:highlight w:val="none"/>
              </w:rPr>
              <w:t xml:space="preserve">主要资历和项目管理经历</w:t>
            </w:r>
            <w:r/>
          </w:p>
        </w:tc>
        <w:tc>
          <w:tcPr>
            <w:tcBorders>
              <w:top w:val="single" w:color="auto" w:sz="12" w:space="0"/>
              <w:left w:val="single" w:color="auto" w:sz="4" w:space="0"/>
              <w:right w:val="single" w:color="auto" w:sz="12" w:space="0"/>
            </w:tcBorders>
            <w:tcW w:w="176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Arial"/>
                <w:color w:val="auto"/>
                <w:szCs w:val="21"/>
                <w:highlight w:val="none"/>
              </w:rPr>
              <w:suppressLineNumbers w:val="0"/>
            </w:pPr>
            <w:r>
              <w:rPr>
                <w:rFonts w:hint="default" w:ascii="宋体" w:hAnsi="宋体" w:cs="Arial"/>
                <w:color w:val="auto"/>
                <w:szCs w:val="21"/>
                <w:highlight w:val="none"/>
              </w:rPr>
              <w:t xml:space="preserve">联系方式</w:t>
            </w:r>
            <w:r/>
          </w:p>
        </w:tc>
      </w:tr>
      <w:tr>
        <w:trPr>
          <w:jc w:val="center"/>
          <w:trHeight w:val="619"/>
        </w:trPr>
        <w:tc>
          <w:tcPr>
            <w:tcBorders>
              <w:left w:val="single" w:color="auto" w:sz="12" w:space="0"/>
            </w:tcBorders>
            <w:tcW w:w="94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Arial"/>
                <w:color w:val="auto"/>
                <w:szCs w:val="21"/>
                <w:highlight w:val="none"/>
              </w:rPr>
              <w:suppressLineNumbers w:val="0"/>
            </w:pPr>
            <w:r>
              <w:rPr>
                <w:rFonts w:hint="eastAsia" w:ascii="宋体" w:hAnsi="宋体" w:cs="Arial"/>
                <w:color w:val="auto"/>
                <w:szCs w:val="21"/>
                <w:highlight w:val="none"/>
              </w:rPr>
              <w:t xml:space="preserve">1</w:t>
            </w:r>
            <w:r/>
          </w:p>
        </w:tc>
        <w:tc>
          <w:tcPr>
            <w:tcW w:w="168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Arial"/>
                <w:color w:val="auto"/>
                <w:szCs w:val="21"/>
                <w:highlight w:val="none"/>
              </w:rPr>
              <w:suppressLineNumbers w:val="0"/>
            </w:pPr>
            <w:r>
              <w:rPr>
                <w:rFonts w:hint="default" w:ascii="宋体" w:hAnsi="宋体" w:cs="Arial"/>
                <w:color w:val="auto"/>
                <w:szCs w:val="21"/>
                <w:highlight w:val="none"/>
              </w:rPr>
              <w:t xml:space="preserve">项目经理</w:t>
            </w:r>
            <w:r/>
          </w:p>
        </w:tc>
        <w:tc>
          <w:tcPr>
            <w:tcW w:w="19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Arial"/>
                <w:color w:val="auto"/>
                <w:szCs w:val="21"/>
                <w:highlight w:val="none"/>
              </w:rPr>
              <w:suppressLineNumbers w:val="0"/>
            </w:pPr>
            <w:r>
              <w:rPr>
                <w:rFonts w:hint="default" w:ascii="宋体" w:hAnsi="宋体" w:cs="Arial"/>
                <w:color w:val="auto"/>
                <w:szCs w:val="21"/>
                <w:highlight w:val="none"/>
              </w:rPr>
            </w:r>
            <w:r/>
          </w:p>
        </w:tc>
        <w:tc>
          <w:tcPr>
            <w:tcW w:w="15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Arial"/>
                <w:color w:val="auto"/>
                <w:szCs w:val="21"/>
                <w:highlight w:val="none"/>
              </w:rPr>
              <w:suppressLineNumbers w:val="0"/>
            </w:pPr>
            <w:r>
              <w:rPr>
                <w:rFonts w:hint="default" w:ascii="宋体" w:hAnsi="宋体" w:cs="Arial"/>
                <w:color w:val="auto"/>
                <w:szCs w:val="21"/>
                <w:highlight w:val="none"/>
              </w:rPr>
            </w:r>
            <w:r/>
          </w:p>
        </w:tc>
        <w:tc>
          <w:tcPr>
            <w:tcBorders>
              <w:right w:val="single" w:color="auto" w:sz="4" w:space="0"/>
            </w:tcBorders>
            <w:tcW w:w="148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Arial"/>
                <w:color w:val="auto"/>
                <w:szCs w:val="21"/>
                <w:highlight w:val="none"/>
              </w:rPr>
              <w:suppressLineNumbers w:val="0"/>
            </w:pPr>
            <w:r>
              <w:rPr>
                <w:rFonts w:hint="default" w:ascii="宋体" w:hAnsi="宋体" w:cs="Arial"/>
                <w:color w:val="auto"/>
                <w:szCs w:val="21"/>
                <w:highlight w:val="none"/>
              </w:rPr>
            </w:r>
            <w:r/>
          </w:p>
        </w:tc>
        <w:tc>
          <w:tcPr>
            <w:tcBorders>
              <w:left w:val="single" w:color="auto" w:sz="4" w:space="0"/>
              <w:right w:val="single" w:color="auto" w:sz="12" w:space="0"/>
            </w:tcBorders>
            <w:tcW w:w="176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Arial"/>
                <w:color w:val="auto"/>
                <w:szCs w:val="21"/>
                <w:highlight w:val="none"/>
              </w:rPr>
              <w:suppressLineNumbers w:val="0"/>
            </w:pPr>
            <w:r>
              <w:rPr>
                <w:rFonts w:hint="default" w:ascii="宋体" w:hAnsi="宋体" w:cs="Arial"/>
                <w:color w:val="auto"/>
                <w:szCs w:val="21"/>
                <w:highlight w:val="none"/>
              </w:rPr>
            </w:r>
            <w:r/>
          </w:p>
        </w:tc>
      </w:tr>
      <w:tr>
        <w:trPr>
          <w:jc w:val="center"/>
          <w:trHeight w:val="619"/>
        </w:trPr>
        <w:tc>
          <w:tcPr>
            <w:tcBorders>
              <w:left w:val="single" w:color="auto" w:sz="12" w:space="0"/>
            </w:tcBorders>
            <w:tcW w:w="94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Arial"/>
                <w:color w:val="auto"/>
                <w:szCs w:val="21"/>
                <w:highlight w:val="none"/>
              </w:rPr>
              <w:suppressLineNumbers w:val="0"/>
            </w:pPr>
            <w:r>
              <w:rPr>
                <w:rFonts w:hint="default" w:ascii="宋体" w:hAnsi="宋体" w:cs="Arial"/>
                <w:color w:val="auto"/>
                <w:szCs w:val="21"/>
                <w:highlight w:val="none"/>
              </w:rPr>
            </w:r>
            <w:r/>
          </w:p>
        </w:tc>
        <w:tc>
          <w:tcPr>
            <w:tcW w:w="168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Arial"/>
                <w:color w:val="auto"/>
                <w:szCs w:val="21"/>
                <w:highlight w:val="none"/>
              </w:rPr>
              <w:suppressLineNumbers w:val="0"/>
            </w:pPr>
            <w:r>
              <w:rPr>
                <w:rFonts w:hint="default" w:ascii="宋体" w:hAnsi="宋体" w:cs="Arial"/>
                <w:color w:val="auto"/>
                <w:szCs w:val="21"/>
                <w:highlight w:val="none"/>
              </w:rPr>
              <w:t xml:space="preserve">……</w:t>
            </w:r>
            <w:r/>
          </w:p>
        </w:tc>
        <w:tc>
          <w:tcPr>
            <w:tcW w:w="19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Arial"/>
                <w:color w:val="auto"/>
                <w:szCs w:val="21"/>
                <w:highlight w:val="none"/>
              </w:rPr>
              <w:suppressLineNumbers w:val="0"/>
            </w:pPr>
            <w:r>
              <w:rPr>
                <w:rFonts w:hint="default" w:ascii="宋体" w:hAnsi="宋体" w:cs="Arial"/>
                <w:color w:val="auto"/>
                <w:szCs w:val="21"/>
                <w:highlight w:val="none"/>
              </w:rPr>
            </w:r>
            <w:r/>
          </w:p>
        </w:tc>
        <w:tc>
          <w:tcPr>
            <w:tcW w:w="15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Arial"/>
                <w:color w:val="auto"/>
                <w:szCs w:val="21"/>
                <w:highlight w:val="none"/>
              </w:rPr>
              <w:suppressLineNumbers w:val="0"/>
            </w:pPr>
            <w:r>
              <w:rPr>
                <w:rFonts w:hint="default" w:ascii="宋体" w:hAnsi="宋体" w:cs="Arial"/>
                <w:color w:val="auto"/>
                <w:szCs w:val="21"/>
                <w:highlight w:val="none"/>
              </w:rPr>
            </w:r>
            <w:r/>
          </w:p>
        </w:tc>
        <w:tc>
          <w:tcPr>
            <w:tcBorders>
              <w:right w:val="single" w:color="auto" w:sz="4" w:space="0"/>
            </w:tcBorders>
            <w:tcW w:w="148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Arial"/>
                <w:color w:val="auto"/>
                <w:szCs w:val="21"/>
                <w:highlight w:val="none"/>
              </w:rPr>
              <w:suppressLineNumbers w:val="0"/>
            </w:pPr>
            <w:r>
              <w:rPr>
                <w:rFonts w:hint="default" w:ascii="宋体" w:hAnsi="宋体" w:cs="Arial"/>
                <w:color w:val="auto"/>
                <w:szCs w:val="21"/>
                <w:highlight w:val="none"/>
              </w:rPr>
            </w:r>
            <w:r/>
          </w:p>
        </w:tc>
        <w:tc>
          <w:tcPr>
            <w:tcBorders>
              <w:left w:val="single" w:color="auto" w:sz="4" w:space="0"/>
              <w:right w:val="single" w:color="auto" w:sz="12" w:space="0"/>
            </w:tcBorders>
            <w:tcW w:w="176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Arial"/>
                <w:color w:val="auto"/>
                <w:szCs w:val="21"/>
                <w:highlight w:val="none"/>
              </w:rPr>
              <w:suppressLineNumbers w:val="0"/>
            </w:pPr>
            <w:r>
              <w:rPr>
                <w:rFonts w:hint="default" w:ascii="宋体" w:hAnsi="宋体" w:cs="Arial"/>
                <w:color w:val="auto"/>
                <w:szCs w:val="21"/>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响应单位：（公章）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    年    月    日</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728"/>
        <w:ind w:firstLine="0"/>
        <w:spacing w:line="360" w:lineRule="auto"/>
        <w:rPr>
          <w:color w:val="auto"/>
          <w:highlight w:val="none"/>
        </w:rPr>
      </w:pPr>
      <w:r>
        <w:rPr>
          <w:color w:val="auto"/>
          <w:highlight w:val="none"/>
        </w:rPr>
      </w:r>
      <w:r/>
    </w:p>
    <w:p>
      <w:pPr>
        <w:rPr>
          <w:rFonts w:ascii="宋体" w:hAnsi="宋体" w:cs="宋体"/>
          <w:b/>
          <w:color w:val="auto"/>
          <w:sz w:val="24"/>
          <w:highlight w:val="none"/>
        </w:rPr>
      </w:pPr>
      <w:r>
        <w:rPr>
          <w:rFonts w:ascii="宋体" w:hAnsi="宋体" w:cs="宋体"/>
          <w:b/>
          <w:color w:val="auto"/>
          <w:sz w:val="24"/>
          <w:highlight w:val="none"/>
        </w:rPr>
        <w:br w:type="page" w:clear="all"/>
      </w:r>
      <w:r/>
    </w:p>
    <w:p>
      <w:pPr>
        <w:spacing w:line="360" w:lineRule="auto"/>
        <w:rPr>
          <w:rFonts w:ascii="宋体" w:hAnsi="宋体" w:cs="宋体"/>
          <w:b/>
          <w:color w:val="auto"/>
          <w:sz w:val="24"/>
          <w:highlight w:val="none"/>
        </w:rPr>
      </w:pPr>
      <w:r>
        <w:rPr>
          <w:rFonts w:ascii="宋体" w:hAnsi="宋体" w:cs="宋体"/>
          <w:b/>
          <w:color w:val="auto"/>
          <w:sz w:val="24"/>
          <w:highlight w:val="none"/>
        </w:rPr>
        <w:t xml:space="preserve">8</w:t>
      </w:r>
      <w:r>
        <w:rPr>
          <w:rFonts w:hint="eastAsia" w:ascii="宋体" w:hAnsi="宋体" w:cs="宋体"/>
          <w:b/>
          <w:color w:val="auto"/>
          <w:sz w:val="24"/>
          <w:highlight w:val="none"/>
        </w:rPr>
        <w:t xml:space="preserve">、</w:t>
      </w:r>
      <w:bookmarkStart w:id="1" w:name="_Toc453492243"/>
      <w:r/>
      <w:bookmarkStart w:id="2" w:name="_Toc373488731"/>
      <w:r>
        <w:rPr>
          <w:rFonts w:hint="eastAsia"/>
          <w:b/>
          <w:color w:val="auto"/>
          <w:sz w:val="24"/>
          <w:highlight w:val="none"/>
        </w:rPr>
        <w:t xml:space="preserve">类似业绩一览表</w:t>
      </w:r>
      <w:bookmarkEnd w:id="1"/>
      <w:r/>
      <w:bookmarkEnd w:id="2"/>
      <w:r/>
      <w:r/>
    </w:p>
    <w:p>
      <w:pPr>
        <w:jc w:val="center"/>
        <w:spacing w:line="360" w:lineRule="auto"/>
        <w:rPr>
          <w:rFonts w:ascii="Arial" w:hAnsi="Arial" w:eastAsia="黑体"/>
          <w:b/>
          <w:color w:val="auto"/>
          <w:sz w:val="44"/>
          <w:szCs w:val="44"/>
          <w:highlight w:val="none"/>
        </w:rPr>
      </w:pPr>
      <w:r>
        <w:rPr>
          <w:rFonts w:hint="eastAsia" w:ascii="Arial" w:hAnsi="Arial" w:eastAsia="黑体"/>
          <w:b/>
          <w:color w:val="auto"/>
          <w:sz w:val="44"/>
          <w:szCs w:val="44"/>
          <w:highlight w:val="none"/>
        </w:rPr>
        <w:t xml:space="preserve">类似业绩一览表</w:t>
      </w:r>
      <w:r/>
    </w:p>
    <w:p>
      <w:pPr>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采购编号：</w:t>
      </w:r>
      <w:r/>
    </w:p>
    <w:tbl>
      <w:tblPr>
        <w:tblStyle w:val="669"/>
        <w:tblW w:w="971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2016"/>
        <w:gridCol w:w="1134"/>
        <w:gridCol w:w="1501"/>
        <w:gridCol w:w="1650"/>
        <w:gridCol w:w="1458"/>
        <w:gridCol w:w="1134"/>
      </w:tblGrid>
      <w:tr>
        <w:trPr>
          <w:trHeight w:val="674"/>
        </w:trPr>
        <w:tc>
          <w:tcPr>
            <w:tcW w:w="81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201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项目名称</w:t>
            </w:r>
            <w:r/>
          </w:p>
        </w:tc>
        <w:tc>
          <w:tcPr>
            <w:tcW w:w="1134"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项目规模</w:t>
            </w:r>
            <w:r/>
          </w:p>
        </w:tc>
        <w:tc>
          <w:tcPr>
            <w:tcW w:w="1501"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合同签订时间</w:t>
            </w:r>
            <w:r/>
          </w:p>
        </w:tc>
        <w:tc>
          <w:tcPr>
            <w:tcW w:w="1650"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开、竣工日期</w:t>
            </w:r>
            <w:r/>
          </w:p>
        </w:tc>
        <w:tc>
          <w:tcPr>
            <w:tcW w:w="1458"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合同金额</w:t>
            </w:r>
            <w:r/>
          </w:p>
          <w:p>
            <w:pPr>
              <w:ind w:left="0" w:right="0"/>
              <w:jc w:val="center"/>
              <w:keepLines w:val="0"/>
              <w:keepNext w:val="0"/>
              <w:spacing w:before="0" w:beforeAutospacing="0" w:after="0" w:afterAutospacing="0" w:line="360" w:lineRule="auto"/>
              <w:tabs>
                <w:tab w:val="left" w:pos="6252" w:leader="none"/>
              </w:tabs>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（人民币）</w:t>
            </w:r>
            <w:r/>
          </w:p>
        </w:tc>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备注</w:t>
            </w:r>
            <w:r/>
          </w:p>
        </w:tc>
      </w:tr>
      <w:tr>
        <w:trPr>
          <w:trHeight w:val="90"/>
        </w:trPr>
        <w:tc>
          <w:tcPr>
            <w:tcW w:w="81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201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134"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50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650"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45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c>
          <w:tcPr>
            <w:tcW w:w="81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201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134"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501"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650"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45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c>
          <w:tcPr>
            <w:tcW w:w="81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w:t>
            </w:r>
            <w:r/>
          </w:p>
        </w:tc>
        <w:tc>
          <w:tcPr>
            <w:tcW w:w="201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134"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501"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650"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45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rHeight w:val="90"/>
        </w:trPr>
        <w:tc>
          <w:tcPr>
            <w:tcW w:w="81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W w:w="201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134"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501"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650"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45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c>
          <w:tcPr>
            <w:tcW w:w="81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w:t>
            </w:r>
            <w:r/>
          </w:p>
        </w:tc>
        <w:tc>
          <w:tcPr>
            <w:tcW w:w="201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134"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501"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650"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45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c>
          <w:tcPr>
            <w:tcW w:w="81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c>
          <w:tcPr>
            <w:tcW w:w="201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134"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501"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650"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45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附：合同、竣工验收单或相关竣工证明材料</w:t>
      </w:r>
      <w:r>
        <w:rPr>
          <w:rFonts w:hint="eastAsia" w:ascii="宋体" w:hAnsi="宋体"/>
          <w:color w:val="auto"/>
          <w:szCs w:val="21"/>
          <w:highlight w:val="none"/>
          <w:lang w:eastAsia="zh-CN"/>
        </w:rPr>
        <w:t xml:space="preserve">扫描件</w:t>
      </w:r>
      <w:r>
        <w:rPr>
          <w:rFonts w:hint="eastAsia" w:ascii="宋体" w:hAnsi="宋体"/>
          <w:color w:val="auto"/>
          <w:szCs w:val="21"/>
          <w:highlight w:val="none"/>
        </w:rPr>
        <w:t xml:space="preserve">。</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响应单位：（公章）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    年    月    日</w:t>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pStyle w:val="679"/>
        <w:rPr>
          <w:color w:val="auto"/>
          <w:highlight w:val="none"/>
        </w:rPr>
      </w:pPr>
      <w:r>
        <w:rPr>
          <w:color w:val="auto"/>
          <w:highlight w:val="none"/>
        </w:rPr>
      </w:r>
      <w:r/>
    </w:p>
    <w:p>
      <w:pPr>
        <w:pStyle w:val="679"/>
        <w:rPr>
          <w:color w:val="auto"/>
          <w:highlight w:val="none"/>
        </w:rPr>
      </w:pPr>
      <w:r>
        <w:rPr>
          <w:color w:val="auto"/>
          <w:highlight w:val="none"/>
        </w:rPr>
      </w:r>
      <w:r/>
    </w:p>
    <w:p>
      <w:pPr>
        <w:pStyle w:val="679"/>
        <w:rPr>
          <w:color w:val="auto"/>
          <w:highlight w:val="none"/>
        </w:rPr>
      </w:pPr>
      <w:r>
        <w:rPr>
          <w:color w:val="auto"/>
          <w:highlight w:val="none"/>
        </w:rPr>
      </w:r>
      <w:r/>
    </w:p>
    <w:p>
      <w:pPr>
        <w:pStyle w:val="679"/>
        <w:rPr>
          <w:color w:val="auto"/>
          <w:highlight w:val="none"/>
        </w:rPr>
      </w:pPr>
      <w:r>
        <w:rPr>
          <w:color w:val="auto"/>
          <w:highlight w:val="none"/>
        </w:rPr>
      </w:r>
      <w:r/>
    </w:p>
    <w:p>
      <w:pPr>
        <w:pStyle w:val="679"/>
        <w:rPr>
          <w:color w:val="auto"/>
          <w:highlight w:val="none"/>
        </w:rPr>
      </w:pPr>
      <w:r>
        <w:rPr>
          <w:color w:val="auto"/>
          <w:highlight w:val="none"/>
        </w:rPr>
      </w:r>
      <w:r/>
    </w:p>
    <w:p>
      <w:pPr>
        <w:pStyle w:val="679"/>
        <w:rPr>
          <w:color w:val="auto"/>
          <w:highlight w:val="none"/>
        </w:rPr>
      </w:pPr>
      <w:r>
        <w:rPr>
          <w:color w:val="auto"/>
          <w:highlight w:val="none"/>
        </w:rPr>
      </w:r>
      <w:r/>
    </w:p>
    <w:p>
      <w:pPr>
        <w:pStyle w:val="679"/>
        <w:rPr>
          <w:color w:val="auto"/>
          <w:highlight w:val="none"/>
        </w:rPr>
      </w:pPr>
      <w:r>
        <w:rPr>
          <w:color w:val="auto"/>
          <w:highlight w:val="none"/>
        </w:rPr>
      </w:r>
      <w:r/>
    </w:p>
    <w:p>
      <w:pPr>
        <w:rPr>
          <w:rFonts w:hAnsi="宋体" w:eastAsia="宋体" w:cs="宋体"/>
          <w:b/>
          <w:color w:val="auto"/>
          <w:sz w:val="24"/>
          <w:szCs w:val="24"/>
          <w:highlight w:val="none"/>
        </w:rPr>
      </w:pPr>
      <w:r>
        <w:rPr>
          <w:rFonts w:hAnsi="宋体" w:eastAsia="宋体" w:cs="宋体"/>
          <w:b/>
          <w:color w:val="auto"/>
          <w:sz w:val="24"/>
          <w:szCs w:val="24"/>
          <w:highlight w:val="none"/>
        </w:rPr>
        <w:br w:type="page" w:clear="all"/>
      </w:r>
      <w:r>
        <w:rPr>
          <w:rFonts w:hAnsi="宋体" w:eastAsia="宋体" w:cs="宋体"/>
          <w:b/>
          <w:color w:val="auto"/>
          <w:sz w:val="24"/>
          <w:szCs w:val="24"/>
          <w:highlight w:val="none"/>
        </w:rPr>
        <w:t xml:space="preserve">9</w:t>
      </w:r>
      <w:r>
        <w:rPr>
          <w:rFonts w:hint="eastAsia" w:hAnsi="宋体" w:eastAsia="宋体" w:cs="宋体"/>
          <w:b/>
          <w:color w:val="auto"/>
          <w:sz w:val="24"/>
          <w:szCs w:val="24"/>
          <w:highlight w:val="none"/>
        </w:rPr>
        <w:t xml:space="preserve">、技术偏离表</w:t>
      </w:r>
      <w:r/>
    </w:p>
    <w:p>
      <w:pPr>
        <w:pStyle w:val="770"/>
        <w:spacing w:line="360" w:lineRule="auto"/>
        <w:rPr>
          <w:rFonts w:hAnsi="宋体" w:eastAsia="宋体" w:cs="宋体"/>
          <w:b/>
          <w:color w:val="auto"/>
          <w:sz w:val="24"/>
          <w:szCs w:val="24"/>
          <w:highlight w:val="none"/>
        </w:rPr>
      </w:pPr>
      <w:r>
        <w:rPr>
          <w:rFonts w:hAnsi="宋体" w:eastAsia="宋体" w:cs="宋体"/>
          <w:b/>
          <w:color w:val="auto"/>
          <w:sz w:val="24"/>
          <w:szCs w:val="24"/>
          <w:highlight w:val="none"/>
        </w:rPr>
      </w:r>
      <w:r/>
    </w:p>
    <w:p>
      <w:pPr>
        <w:jc w:val="center"/>
        <w:spacing w:line="360" w:lineRule="auto"/>
        <w:tabs>
          <w:tab w:val="left" w:pos="1320" w:leader="none"/>
        </w:tabs>
        <w:rPr>
          <w:rFonts w:ascii="黑体" w:hAnsi="黑体" w:eastAsia="黑体" w:cs="黑体"/>
          <w:b/>
          <w:color w:val="auto"/>
          <w:sz w:val="44"/>
          <w:szCs w:val="44"/>
          <w:highlight w:val="none"/>
        </w:rPr>
      </w:pPr>
      <w:r>
        <w:rPr>
          <w:rFonts w:hint="eastAsia" w:ascii="黑体" w:hAnsi="黑体" w:eastAsia="黑体" w:cs="黑体"/>
          <w:b/>
          <w:color w:val="auto"/>
          <w:sz w:val="44"/>
          <w:szCs w:val="44"/>
          <w:highlight w:val="none"/>
        </w:rPr>
        <w:t xml:space="preserve">技术偏离表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采购编号：</w:t>
      </w:r>
      <w:r/>
    </w:p>
    <w:tbl>
      <w:tblPr>
        <w:tblStyle w:val="669"/>
        <w:tblW w:w="9928"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1"/>
        <w:gridCol w:w="1559"/>
        <w:gridCol w:w="1593"/>
        <w:gridCol w:w="1722"/>
        <w:gridCol w:w="2259"/>
        <w:gridCol w:w="1834"/>
      </w:tblGrid>
      <w:tr>
        <w:trPr>
          <w:trHeight w:val="536"/>
        </w:trPr>
        <w:tc>
          <w:tcPr>
            <w:tcW w:w="96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名称</w:t>
            </w:r>
            <w:r/>
          </w:p>
        </w:tc>
        <w:tc>
          <w:tcPr>
            <w:tcW w:w="159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采购技术要求</w:t>
            </w:r>
            <w:r/>
          </w:p>
        </w:tc>
        <w:tc>
          <w:tcPr>
            <w:tcW w:w="172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响应技术指标</w:t>
            </w:r>
            <w:r/>
          </w:p>
        </w:tc>
        <w:tc>
          <w:tcPr>
            <w:tcW w:w="225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lang w:val="zh-CN"/>
              </w:rPr>
              <w:t xml:space="preserve">选择项（符合、正偏离、负偏离）</w:t>
            </w:r>
            <w:r/>
          </w:p>
        </w:tc>
        <w:tc>
          <w:tcPr>
            <w:tcW w:w="183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说明</w:t>
            </w:r>
            <w:r/>
          </w:p>
        </w:tc>
      </w:tr>
      <w:tr>
        <w:trPr/>
        <w:tc>
          <w:tcPr>
            <w:tcW w:w="961"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559"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593"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722"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2259"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834"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c>
          <w:tcPr>
            <w:tcW w:w="961"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559"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593"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722"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2259"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834"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c>
          <w:tcPr>
            <w:tcW w:w="961"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559"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593"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722"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2259"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834"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c>
          <w:tcPr>
            <w:tcW w:w="961"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559"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593"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722"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2259"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834"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c>
          <w:tcPr>
            <w:tcW w:w="961"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559"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593"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722"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2259"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834"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c>
          <w:tcPr>
            <w:tcW w:w="961"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559"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593"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722"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2259"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834"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c>
          <w:tcPr>
            <w:tcW w:w="961"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559"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593"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722"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2259"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834"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c>
          <w:tcPr>
            <w:tcW w:w="961"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559"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593"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722"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2259"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834"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c>
          <w:tcPr>
            <w:tcW w:w="961"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559"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593"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722"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2259"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834"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c>
          <w:tcPr>
            <w:tcW w:w="961"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559"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593"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722"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2259"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834"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bl>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响应单位应对照采购文件技术规格，逐条说明所提供货物和服务已对采购文件的技术规格做出了实质性的响应，并申明与技术规格条文的偏差和例外。特别对有具体参数要求的指标，响应单位必须提供所投设备的具体参数值。未在上表中说明的，将被认为完全响应采购文件的规定。</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响应单位：（单位盖章）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法定代表人或授权代理人：（签字或盖章）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673"/>
        <w:ind w:firstLine="0"/>
        <w:spacing w:line="360" w:lineRule="auto"/>
        <w:rPr>
          <w:rFonts w:ascii="宋体" w:hAnsi="宋体" w:eastAsia="宋体" w:cs="宋体"/>
          <w:b/>
          <w:color w:val="auto"/>
          <w:szCs w:val="24"/>
          <w:highlight w:val="none"/>
        </w:rPr>
      </w:pPr>
      <w:r>
        <w:rPr>
          <w:rFonts w:ascii="宋体" w:hAnsi="宋体" w:eastAsia="宋体" w:cs="宋体"/>
          <w:b/>
          <w:color w:val="auto"/>
          <w:szCs w:val="24"/>
          <w:highlight w:val="none"/>
        </w:rPr>
      </w:r>
      <w:r/>
    </w:p>
    <w:p>
      <w:pPr>
        <w:pStyle w:val="673"/>
        <w:ind w:firstLine="0"/>
        <w:spacing w:line="360" w:lineRule="auto"/>
        <w:rPr>
          <w:rFonts w:ascii="宋体" w:hAnsi="宋体" w:eastAsia="宋体" w:cs="宋体"/>
          <w:b/>
          <w:color w:val="auto"/>
          <w:szCs w:val="24"/>
          <w:highlight w:val="none"/>
        </w:rPr>
      </w:pPr>
      <w:r>
        <w:rPr>
          <w:rFonts w:ascii="宋体" w:hAnsi="宋体" w:eastAsia="宋体" w:cs="宋体"/>
          <w:b/>
          <w:color w:val="auto"/>
          <w:szCs w:val="24"/>
          <w:highlight w:val="none"/>
        </w:rPr>
      </w:r>
      <w:r/>
    </w:p>
    <w:p>
      <w:pPr>
        <w:pStyle w:val="673"/>
        <w:ind w:firstLine="0"/>
        <w:spacing w:line="360" w:lineRule="auto"/>
        <w:rPr>
          <w:rFonts w:ascii="宋体" w:hAnsi="宋体" w:eastAsia="宋体" w:cs="宋体"/>
          <w:b/>
          <w:color w:val="auto"/>
          <w:szCs w:val="24"/>
          <w:highlight w:val="none"/>
        </w:rPr>
      </w:pPr>
      <w:r>
        <w:rPr>
          <w:rFonts w:ascii="宋体" w:hAnsi="宋体" w:eastAsia="宋体" w:cs="宋体"/>
          <w:b/>
          <w:color w:val="auto"/>
          <w:szCs w:val="24"/>
          <w:highlight w:val="none"/>
        </w:rPr>
      </w:r>
      <w:r/>
    </w:p>
    <w:p>
      <w:pPr>
        <w:pStyle w:val="673"/>
        <w:ind w:firstLine="0"/>
        <w:spacing w:line="360" w:lineRule="auto"/>
        <w:rPr>
          <w:rFonts w:ascii="宋体" w:hAnsi="宋体" w:eastAsia="宋体" w:cs="宋体"/>
          <w:b/>
          <w:color w:val="auto"/>
          <w:szCs w:val="24"/>
          <w:highlight w:val="none"/>
        </w:rPr>
      </w:pPr>
      <w:r>
        <w:rPr>
          <w:rFonts w:ascii="宋体" w:hAnsi="宋体" w:eastAsia="宋体" w:cs="宋体"/>
          <w:b/>
          <w:color w:val="auto"/>
          <w:szCs w:val="24"/>
          <w:highlight w:val="none"/>
        </w:rPr>
      </w:r>
      <w:r/>
    </w:p>
    <w:p>
      <w:pPr>
        <w:pStyle w:val="673"/>
        <w:ind w:firstLine="0"/>
        <w:spacing w:line="360" w:lineRule="auto"/>
        <w:rPr>
          <w:rFonts w:ascii="宋体" w:hAnsi="宋体" w:eastAsia="宋体" w:cs="宋体"/>
          <w:b/>
          <w:color w:val="auto"/>
          <w:szCs w:val="24"/>
          <w:highlight w:val="none"/>
        </w:rPr>
      </w:pPr>
      <w:r>
        <w:rPr>
          <w:rFonts w:ascii="宋体" w:hAnsi="宋体" w:eastAsia="宋体" w:cs="宋体"/>
          <w:b/>
          <w:color w:val="auto"/>
          <w:szCs w:val="24"/>
          <w:highlight w:val="none"/>
        </w:rPr>
      </w:r>
      <w:r/>
    </w:p>
    <w:p>
      <w:pPr>
        <w:pStyle w:val="673"/>
        <w:ind w:firstLine="0"/>
        <w:spacing w:line="360" w:lineRule="auto"/>
        <w:rPr>
          <w:rFonts w:ascii="宋体" w:hAnsi="宋体" w:eastAsia="宋体" w:cs="宋体"/>
          <w:b/>
          <w:color w:val="auto"/>
          <w:szCs w:val="24"/>
          <w:highlight w:val="none"/>
        </w:rPr>
      </w:pPr>
      <w:r>
        <w:rPr>
          <w:rFonts w:ascii="宋体" w:hAnsi="宋体" w:eastAsia="宋体" w:cs="宋体"/>
          <w:b/>
          <w:color w:val="auto"/>
          <w:szCs w:val="24"/>
          <w:highlight w:val="none"/>
        </w:rPr>
      </w:r>
      <w:r/>
    </w:p>
    <w:p>
      <w:pPr>
        <w:pStyle w:val="673"/>
        <w:ind w:firstLine="0"/>
        <w:spacing w:line="360" w:lineRule="auto"/>
        <w:rPr>
          <w:rFonts w:ascii="宋体" w:hAnsi="宋体" w:eastAsia="宋体" w:cs="宋体"/>
          <w:b/>
          <w:color w:val="auto"/>
          <w:szCs w:val="24"/>
          <w:highlight w:val="none"/>
        </w:rPr>
      </w:pPr>
      <w:r>
        <w:rPr>
          <w:rFonts w:ascii="宋体" w:hAnsi="宋体" w:eastAsia="宋体" w:cs="宋体"/>
          <w:b/>
          <w:color w:val="auto"/>
          <w:szCs w:val="24"/>
          <w:highlight w:val="none"/>
        </w:rPr>
      </w:r>
      <w:r/>
    </w:p>
    <w:p>
      <w:pPr>
        <w:pStyle w:val="673"/>
        <w:ind w:firstLine="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1</w:t>
      </w:r>
      <w:r>
        <w:rPr>
          <w:rFonts w:ascii="宋体" w:hAnsi="宋体" w:eastAsia="宋体" w:cs="宋体"/>
          <w:b/>
          <w:color w:val="auto"/>
          <w:szCs w:val="24"/>
          <w:highlight w:val="none"/>
        </w:rPr>
        <w:t xml:space="preserve">0</w:t>
      </w:r>
      <w:r>
        <w:rPr>
          <w:rFonts w:hint="eastAsia" w:ascii="宋体" w:hAnsi="宋体" w:eastAsia="宋体" w:cs="宋体"/>
          <w:b/>
          <w:color w:val="auto"/>
          <w:szCs w:val="24"/>
          <w:highlight w:val="none"/>
        </w:rPr>
        <w:t xml:space="preserve">、商务条款偏离表</w:t>
      </w:r>
      <w:r/>
    </w:p>
    <w:p>
      <w:pPr>
        <w:pStyle w:val="673"/>
        <w:ind w:firstLine="0"/>
        <w:jc w:val="center"/>
        <w:spacing w:line="360" w:lineRule="auto"/>
        <w:rPr>
          <w:rFonts w:ascii="黑体" w:hAnsi="黑体" w:eastAsia="黑体" w:cs="黑体"/>
          <w:b/>
          <w:color w:val="auto"/>
          <w:sz w:val="44"/>
          <w:szCs w:val="44"/>
          <w:highlight w:val="none"/>
        </w:rPr>
      </w:pPr>
      <w:r>
        <w:rPr>
          <w:rFonts w:hint="eastAsia" w:ascii="黑体" w:hAnsi="黑体" w:eastAsia="黑体" w:cs="黑体"/>
          <w:b/>
          <w:color w:val="auto"/>
          <w:sz w:val="44"/>
          <w:szCs w:val="44"/>
          <w:highlight w:val="none"/>
        </w:rPr>
        <w:t xml:space="preserve">商务条款偏离表</w:t>
      </w:r>
      <w:r/>
    </w:p>
    <w:p>
      <w:pPr>
        <w:ind w:firstLine="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采购编号：</w:t>
      </w:r>
      <w:r/>
    </w:p>
    <w:tbl>
      <w:tblPr>
        <w:tblStyle w:val="669"/>
        <w:tblW w:w="4997"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2845"/>
        <w:gridCol w:w="2202"/>
        <w:gridCol w:w="2198"/>
        <w:gridCol w:w="1864"/>
      </w:tblGrid>
      <w:tr>
        <w:trPr>
          <w:trHeight w:val="645"/>
        </w:trPr>
        <w:tc>
          <w:tcPr>
            <w:tcW w:w="468"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141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采购文件条目号</w:t>
            </w:r>
            <w:r/>
          </w:p>
        </w:tc>
        <w:tc>
          <w:tcPr>
            <w:tcW w:w="109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采购文件的商务条款</w:t>
            </w:r>
            <w:r/>
          </w:p>
        </w:tc>
        <w:tc>
          <w:tcPr>
            <w:tcW w:w="109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响应文件的商务条款</w:t>
            </w:r>
            <w:r/>
          </w:p>
        </w:tc>
        <w:tc>
          <w:tcPr>
            <w:tcW w:w="927"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说明</w:t>
            </w:r>
            <w:r/>
          </w:p>
        </w:tc>
      </w:tr>
      <w:tr>
        <w:trPr>
          <w:trHeight w:val="356"/>
        </w:trPr>
        <w:tc>
          <w:tcPr>
            <w:tcW w:w="468"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141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t xml:space="preserve">工期</w:t>
            </w:r>
            <w:r/>
          </w:p>
        </w:tc>
        <w:tc>
          <w:tcPr>
            <w:tcW w:w="109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09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927"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rHeight w:val="392"/>
        </w:trPr>
        <w:tc>
          <w:tcPr>
            <w:tcW w:w="468"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141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付款</w:t>
            </w:r>
            <w:r>
              <w:rPr>
                <w:rFonts w:hint="default" w:ascii="宋体" w:hAnsi="宋体" w:cs="宋体"/>
                <w:color w:val="auto"/>
                <w:szCs w:val="21"/>
                <w:highlight w:val="none"/>
              </w:rPr>
              <w:t xml:space="preserve">步骤</w:t>
            </w:r>
            <w:r/>
          </w:p>
        </w:tc>
        <w:tc>
          <w:tcPr>
            <w:tcW w:w="109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09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927"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rHeight w:val="436"/>
        </w:trPr>
        <w:tc>
          <w:tcPr>
            <w:tcW w:w="468"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w:t>
            </w:r>
            <w:r/>
          </w:p>
        </w:tc>
        <w:tc>
          <w:tcPr>
            <w:tcW w:w="141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其他商务要求</w:t>
            </w:r>
            <w:r/>
          </w:p>
        </w:tc>
        <w:tc>
          <w:tcPr>
            <w:tcW w:w="109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09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927"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c>
          <w:tcPr>
            <w:tcW w:w="468"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c>
          <w:tcPr>
            <w:tcW w:w="141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09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09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927"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c>
          <w:tcPr>
            <w:tcW w:w="468"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41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09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09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927"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c>
          <w:tcPr>
            <w:tcW w:w="468"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41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09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09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927"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c>
          <w:tcPr>
            <w:tcW w:w="468"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41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09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09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927"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c>
          <w:tcPr>
            <w:tcW w:w="468"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41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09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09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927"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bl>
    <w:p>
      <w:pPr>
        <w:ind w:right="176"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注：响应单位的响应文件（除技术规格部分）与采购文件规定的有偏离的，应在此表中说明。未在上表中说明的，将被认为完全响应采购文件的规定。</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响应单位：（单位盖章）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法定代表人或授权代理人：（签字或盖章）</w:t>
      </w:r>
      <w:r/>
    </w:p>
    <w:p>
      <w:pPr>
        <w:pStyle w:val="67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673"/>
        <w:ind w:firstLine="0"/>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673"/>
        <w:ind w:firstLine="0"/>
        <w:spacing w:line="360" w:lineRule="auto"/>
        <w:rPr>
          <w:rFonts w:ascii="宋体" w:hAnsi="宋体" w:eastAsia="宋体" w:cs="宋体"/>
          <w:b/>
          <w:color w:val="auto"/>
          <w:szCs w:val="24"/>
          <w:highlight w:val="none"/>
        </w:rPr>
      </w:pPr>
      <w:r>
        <w:rPr>
          <w:rFonts w:ascii="宋体" w:hAnsi="宋体" w:eastAsia="宋体" w:cs="宋体"/>
          <w:b/>
          <w:color w:val="auto"/>
          <w:szCs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1</w:t>
      </w:r>
      <w:r>
        <w:rPr>
          <w:rFonts w:ascii="宋体" w:hAnsi="宋体" w:cs="宋体"/>
          <w:b/>
          <w:color w:val="auto"/>
          <w:sz w:val="24"/>
          <w:highlight w:val="none"/>
        </w:rPr>
        <w:t xml:space="preserve">1</w:t>
      </w:r>
      <w:r>
        <w:rPr>
          <w:rFonts w:hint="eastAsia" w:ascii="宋体" w:hAnsi="宋体" w:cs="宋体"/>
          <w:b/>
          <w:color w:val="auto"/>
          <w:sz w:val="24"/>
          <w:highlight w:val="none"/>
        </w:rPr>
        <w:t xml:space="preserve">、资格证明文件</w:t>
      </w:r>
      <w:r/>
    </w:p>
    <w:p>
      <w:pPr>
        <w:pStyle w:val="673"/>
        <w:ind w:firstLine="0"/>
        <w:spacing w:line="360" w:lineRule="auto"/>
        <w:rPr>
          <w:rFonts w:ascii="宋体" w:hAnsi="宋体" w:eastAsia="宋体" w:cs="宋体"/>
          <w:b/>
          <w:color w:val="auto"/>
          <w:szCs w:val="24"/>
          <w:highlight w:val="none"/>
        </w:rPr>
      </w:pPr>
      <w:r>
        <w:rPr>
          <w:rFonts w:ascii="宋体" w:hAnsi="宋体" w:eastAsia="宋体" w:cs="宋体"/>
          <w:b/>
          <w:color w:val="auto"/>
          <w:szCs w:val="24"/>
          <w:highlight w:val="none"/>
        </w:rPr>
      </w:r>
      <w:r/>
    </w:p>
    <w:p>
      <w:pPr>
        <w:pStyle w:val="673"/>
        <w:ind w:firstLine="0"/>
        <w:jc w:val="both"/>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(1)关于资格文件的声明函</w:t>
      </w:r>
      <w:r/>
    </w:p>
    <w:p>
      <w:pPr>
        <w:pStyle w:val="673"/>
        <w:ind w:firstLine="0"/>
        <w:spacing w:line="360" w:lineRule="auto"/>
        <w:rPr>
          <w:rFonts w:ascii="宋体" w:hAnsi="宋体" w:eastAsia="宋体" w:cs="宋体"/>
          <w:b/>
          <w:color w:val="auto"/>
          <w:szCs w:val="24"/>
          <w:highlight w:val="none"/>
        </w:rPr>
      </w:pPr>
      <w:r>
        <w:rPr>
          <w:rFonts w:ascii="宋体" w:hAnsi="宋体" w:eastAsia="宋体" w:cs="宋体"/>
          <w:b/>
          <w:color w:val="auto"/>
          <w:szCs w:val="24"/>
          <w:highlight w:val="none"/>
        </w:rPr>
      </w:r>
      <w:r/>
    </w:p>
    <w:p>
      <w:pPr>
        <w:pStyle w:val="673"/>
        <w:ind w:firstLine="0"/>
        <w:spacing w:line="360" w:lineRule="auto"/>
        <w:rPr>
          <w:rFonts w:ascii="宋体" w:hAnsi="宋体" w:eastAsia="宋体" w:cs="宋体"/>
          <w:b/>
          <w:color w:val="auto"/>
          <w:szCs w:val="24"/>
          <w:highlight w:val="none"/>
        </w:rPr>
      </w:pPr>
      <w:r>
        <w:rPr>
          <w:rFonts w:ascii="宋体" w:hAnsi="宋体" w:eastAsia="宋体" w:cs="宋体"/>
          <w:b/>
          <w:color w:val="auto"/>
          <w:szCs w:val="24"/>
          <w:highlight w:val="none"/>
        </w:rPr>
      </w:r>
      <w:r/>
    </w:p>
    <w:p>
      <w:pPr>
        <w:pStyle w:val="673"/>
        <w:jc w:val="center"/>
        <w:spacing w:line="360" w:lineRule="auto"/>
        <w:rPr>
          <w:rFonts w:ascii="黑体" w:hAnsi="黑体" w:eastAsia="黑体" w:cs="黑体"/>
          <w:b/>
          <w:color w:val="auto"/>
          <w:sz w:val="44"/>
          <w:szCs w:val="44"/>
          <w:highlight w:val="none"/>
        </w:rPr>
      </w:pPr>
      <w:r>
        <w:rPr>
          <w:rFonts w:hint="eastAsia" w:ascii="黑体" w:hAnsi="黑体" w:eastAsia="黑体" w:cs="黑体"/>
          <w:b/>
          <w:color w:val="auto"/>
          <w:sz w:val="44"/>
          <w:szCs w:val="44"/>
          <w:highlight w:val="none"/>
        </w:rPr>
        <w:t xml:space="preserve">关于资格文件的声明函</w:t>
      </w:r>
      <w:r/>
    </w:p>
    <w:p>
      <w:pPr>
        <w:pStyle w:val="673"/>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673"/>
        <w:ind w:firstLine="120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p>
      <w:pPr>
        <w:pStyle w:val="673"/>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公司愿就由贵公司组织实施的编号为号的采购活动进行响应。本公司所提交的响应文件中所有关于响应资格的文件、证明和陈述均是真实的、准确的。若与真实情况不符，本公司愿意承担由此而产生的一切后果。</w:t>
      </w:r>
      <w:r/>
    </w:p>
    <w:p>
      <w:pPr>
        <w:pStyle w:val="673"/>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673"/>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673"/>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673"/>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响应单位（单位盖章）：</w:t>
      </w:r>
      <w:r/>
    </w:p>
    <w:p>
      <w:pPr>
        <w:pStyle w:val="673"/>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法定代表人（签字或盖章）：</w:t>
      </w:r>
      <w:r/>
    </w:p>
    <w:p>
      <w:pPr>
        <w:pStyle w:val="673"/>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年  </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t xml:space="preserve"> 月 </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t xml:space="preserve">日</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673"/>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673"/>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673"/>
        <w:ind w:firstLine="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(2)响应单位情况表</w:t>
      </w:r>
      <w:r/>
    </w:p>
    <w:p>
      <w:pPr>
        <w:pStyle w:val="673"/>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673"/>
        <w:jc w:val="center"/>
        <w:spacing w:line="360" w:lineRule="auto"/>
        <w:rPr>
          <w:rFonts w:ascii="黑体" w:hAnsi="黑体" w:eastAsia="黑体" w:cs="黑体"/>
          <w:b/>
          <w:color w:val="auto"/>
          <w:sz w:val="44"/>
          <w:szCs w:val="44"/>
          <w:highlight w:val="none"/>
        </w:rPr>
      </w:pPr>
      <w:r>
        <w:rPr>
          <w:rFonts w:hint="eastAsia" w:ascii="黑体" w:hAnsi="黑体" w:eastAsia="黑体" w:cs="黑体"/>
          <w:b/>
          <w:color w:val="auto"/>
          <w:sz w:val="44"/>
          <w:szCs w:val="44"/>
          <w:highlight w:val="none"/>
        </w:rPr>
        <w:t xml:space="preserve">响应单位情况表</w:t>
      </w:r>
      <w:r/>
    </w:p>
    <w:p>
      <w:pPr>
        <w:pStyle w:val="673"/>
        <w:ind w:firstLine="24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单位名称（盖章）</w:t>
      </w:r>
      <w:r/>
    </w:p>
    <w:tbl>
      <w:tblPr>
        <w:tblStyle w:val="669"/>
        <w:tblW w:w="93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975"/>
      </w:tblGrid>
      <w:tr>
        <w:trPr>
          <w:cantSplit/>
          <w:jc w:val="center"/>
          <w:trHeight w:val="663"/>
        </w:trPr>
        <w:tc>
          <w:tcPr>
            <w:tcW w:w="2552" w:type="dxa"/>
            <w:vAlign w:val="center"/>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bidi="en-US"/>
              </w:rPr>
              <w:suppressLineNumbers w:val="0"/>
            </w:pPr>
            <w:r>
              <w:rPr>
                <w:rFonts w:hint="eastAsia" w:ascii="宋体" w:hAnsi="宋体" w:eastAsia="宋体" w:cs="宋体"/>
                <w:color w:val="auto"/>
                <w:sz w:val="21"/>
                <w:szCs w:val="21"/>
                <w:highlight w:val="none"/>
                <w:lang w:bidi="en-US"/>
              </w:rPr>
              <w:t xml:space="preserve">法定代表人（负责人）</w:t>
            </w:r>
            <w:r/>
          </w:p>
        </w:tc>
        <w:tc>
          <w:tcPr>
            <w:tcW w:w="2268" w:type="dxa"/>
            <w:vAlign w:val="center"/>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bidi="en-US"/>
              </w:rPr>
              <w:suppressLineNumbers w:val="0"/>
            </w:pPr>
            <w:r>
              <w:rPr>
                <w:rFonts w:hint="default" w:ascii="宋体" w:hAnsi="宋体" w:eastAsia="宋体" w:cs="宋体"/>
                <w:color w:val="auto"/>
                <w:sz w:val="21"/>
                <w:szCs w:val="21"/>
                <w:highlight w:val="none"/>
                <w:lang w:bidi="en-US"/>
              </w:rPr>
            </w:r>
            <w:r/>
          </w:p>
        </w:tc>
        <w:tc>
          <w:tcPr>
            <w:tcW w:w="1559" w:type="dxa"/>
            <w:vAlign w:val="center"/>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eastAsia="en-US" w:bidi="en-US"/>
              </w:rPr>
              <w:suppressLineNumbers w:val="0"/>
            </w:pPr>
            <w:r>
              <w:rPr>
                <w:rFonts w:hint="eastAsia" w:ascii="宋体" w:hAnsi="宋体" w:eastAsia="宋体" w:cs="宋体"/>
                <w:color w:val="auto"/>
                <w:sz w:val="21"/>
                <w:szCs w:val="21"/>
                <w:highlight w:val="none"/>
                <w:lang w:eastAsia="en-US" w:bidi="en-US"/>
              </w:rPr>
              <w:t xml:space="preserve">成立日期</w:t>
            </w:r>
            <w:r/>
          </w:p>
        </w:tc>
        <w:tc>
          <w:tcPr>
            <w:tcW w:w="2975" w:type="dxa"/>
            <w:vAlign w:val="center"/>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eastAsia="en-US" w:bidi="en-US"/>
              </w:rPr>
              <w:suppressLineNumbers w:val="0"/>
            </w:pPr>
            <w:r>
              <w:rPr>
                <w:rFonts w:hint="default" w:ascii="宋体" w:hAnsi="宋体" w:eastAsia="宋体" w:cs="宋体"/>
                <w:color w:val="auto"/>
                <w:sz w:val="21"/>
                <w:szCs w:val="21"/>
                <w:highlight w:val="none"/>
                <w:lang w:eastAsia="en-US" w:bidi="en-US"/>
              </w:rPr>
            </w:r>
            <w:r/>
          </w:p>
        </w:tc>
      </w:tr>
      <w:tr>
        <w:trPr>
          <w:cantSplit/>
          <w:jc w:val="center"/>
          <w:trHeight w:val="543"/>
        </w:trPr>
        <w:tc>
          <w:tcPr>
            <w:tcW w:w="2552" w:type="dxa"/>
            <w:vAlign w:val="center"/>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eastAsia="en-US" w:bidi="en-US"/>
              </w:rPr>
              <w:suppressLineNumbers w:val="0"/>
            </w:pPr>
            <w:r>
              <w:rPr>
                <w:rFonts w:hint="eastAsia" w:ascii="宋体" w:hAnsi="宋体" w:eastAsia="宋体" w:cs="宋体"/>
                <w:color w:val="auto"/>
                <w:sz w:val="21"/>
                <w:szCs w:val="21"/>
                <w:highlight w:val="none"/>
                <w:lang w:eastAsia="en-US" w:bidi="en-US"/>
              </w:rPr>
              <w:t xml:space="preserve">注册地址</w:t>
            </w:r>
            <w:r/>
          </w:p>
        </w:tc>
        <w:tc>
          <w:tcPr>
            <w:tcW w:w="2268" w:type="dxa"/>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eastAsia="en-US" w:bidi="en-US"/>
              </w:rPr>
              <w:suppressLineNumbers w:val="0"/>
            </w:pPr>
            <w:r>
              <w:rPr>
                <w:rFonts w:hint="default" w:ascii="宋体" w:hAnsi="宋体" w:eastAsia="宋体" w:cs="宋体"/>
                <w:color w:val="auto"/>
                <w:sz w:val="21"/>
                <w:szCs w:val="21"/>
                <w:highlight w:val="none"/>
                <w:lang w:eastAsia="en-US" w:bidi="en-US"/>
              </w:rPr>
            </w:r>
            <w:r/>
          </w:p>
        </w:tc>
        <w:tc>
          <w:tcPr>
            <w:tcW w:w="1559" w:type="dxa"/>
            <w:vAlign w:val="center"/>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eastAsia="en-US" w:bidi="en-US"/>
              </w:rPr>
              <w:suppressLineNumbers w:val="0"/>
            </w:pPr>
            <w:r>
              <w:rPr>
                <w:rFonts w:hint="eastAsia" w:ascii="宋体" w:hAnsi="宋体" w:eastAsia="宋体" w:cs="宋体"/>
                <w:color w:val="auto"/>
                <w:sz w:val="21"/>
                <w:szCs w:val="21"/>
                <w:highlight w:val="none"/>
                <w:lang w:eastAsia="en-US" w:bidi="en-US"/>
              </w:rPr>
              <w:t xml:space="preserve">注册资金</w:t>
            </w:r>
            <w:r/>
          </w:p>
        </w:tc>
        <w:tc>
          <w:tcPr>
            <w:tcW w:w="2975" w:type="dxa"/>
            <w:vAlign w:val="center"/>
            <w:textDirection w:val="lrTb"/>
            <w:noWrap w:val="false"/>
          </w:tcPr>
          <w:p>
            <w:pPr>
              <w:pStyle w:val="673"/>
              <w:ind w:left="0" w:right="0" w:firstLine="216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eastAsia="en-US" w:bidi="en-US"/>
              </w:rPr>
              <w:suppressLineNumbers w:val="0"/>
            </w:pPr>
            <w:r>
              <w:rPr>
                <w:rFonts w:hint="default" w:ascii="宋体" w:hAnsi="宋体" w:eastAsia="宋体" w:cs="宋体"/>
                <w:color w:val="auto"/>
                <w:sz w:val="21"/>
                <w:szCs w:val="21"/>
                <w:highlight w:val="none"/>
                <w:lang w:eastAsia="en-US" w:bidi="en-US"/>
              </w:rPr>
            </w:r>
            <w:r/>
          </w:p>
        </w:tc>
      </w:tr>
      <w:tr>
        <w:trPr>
          <w:cantSplit/>
          <w:jc w:val="center"/>
          <w:trHeight w:val="550"/>
        </w:trPr>
        <w:tc>
          <w:tcPr>
            <w:tcW w:w="2552" w:type="dxa"/>
            <w:vAlign w:val="center"/>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eastAsia="en-US" w:bidi="en-US"/>
              </w:rPr>
              <w:suppressLineNumbers w:val="0"/>
            </w:pPr>
            <w:r>
              <w:rPr>
                <w:rFonts w:hint="eastAsia" w:ascii="宋体" w:hAnsi="宋体" w:eastAsia="宋体" w:cs="宋体"/>
                <w:color w:val="auto"/>
                <w:sz w:val="21"/>
                <w:szCs w:val="21"/>
                <w:highlight w:val="none"/>
                <w:lang w:eastAsia="en-US" w:bidi="en-US"/>
              </w:rPr>
              <w:t xml:space="preserve">经营范围</w:t>
            </w:r>
            <w:r/>
          </w:p>
        </w:tc>
        <w:tc>
          <w:tcPr>
            <w:gridSpan w:val="3"/>
            <w:tcW w:w="6802" w:type="dxa"/>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eastAsia="en-US" w:bidi="en-US"/>
              </w:rPr>
              <w:suppressLineNumbers w:val="0"/>
            </w:pPr>
            <w:r>
              <w:rPr>
                <w:rFonts w:hint="default" w:ascii="宋体" w:hAnsi="宋体" w:eastAsia="宋体" w:cs="宋体"/>
                <w:color w:val="auto"/>
                <w:sz w:val="21"/>
                <w:szCs w:val="21"/>
                <w:highlight w:val="none"/>
                <w:lang w:eastAsia="en-US" w:bidi="en-US"/>
              </w:rPr>
            </w:r>
            <w:r/>
          </w:p>
        </w:tc>
      </w:tr>
      <w:tr>
        <w:trPr>
          <w:cantSplit/>
          <w:jc w:val="center"/>
          <w:trHeight w:val="422"/>
        </w:trPr>
        <w:tc>
          <w:tcPr>
            <w:tcW w:w="2552" w:type="dxa"/>
            <w:vAlign w:val="center"/>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eastAsia="en-US" w:bidi="en-US"/>
              </w:rPr>
              <w:suppressLineNumbers w:val="0"/>
            </w:pPr>
            <w:r>
              <w:rPr>
                <w:rFonts w:hint="eastAsia" w:ascii="宋体" w:hAnsi="宋体" w:eastAsia="宋体" w:cs="宋体"/>
                <w:color w:val="auto"/>
                <w:sz w:val="21"/>
                <w:szCs w:val="21"/>
                <w:highlight w:val="none"/>
                <w:lang w:eastAsia="en-US" w:bidi="en-US"/>
              </w:rPr>
              <w:t xml:space="preserve">企业资质等级</w:t>
            </w:r>
            <w:r/>
          </w:p>
        </w:tc>
        <w:tc>
          <w:tcPr>
            <w:tcW w:w="2268" w:type="dxa"/>
            <w:vAlign w:val="bottom"/>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eastAsia="en-US" w:bidi="en-US"/>
              </w:rPr>
              <w:suppressLineNumbers w:val="0"/>
            </w:pPr>
            <w:r>
              <w:rPr>
                <w:rFonts w:hint="default" w:ascii="宋体" w:hAnsi="宋体" w:eastAsia="宋体" w:cs="宋体"/>
                <w:color w:val="auto"/>
                <w:sz w:val="21"/>
                <w:szCs w:val="21"/>
                <w:highlight w:val="none"/>
                <w:lang w:eastAsia="en-US" w:bidi="en-US"/>
              </w:rPr>
            </w:r>
            <w:r/>
          </w:p>
        </w:tc>
        <w:tc>
          <w:tcPr>
            <w:tcW w:w="1559" w:type="dxa"/>
            <w:vAlign w:val="center"/>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eastAsia="en-US" w:bidi="en-US"/>
              </w:rPr>
              <w:suppressLineNumbers w:val="0"/>
            </w:pPr>
            <w:r>
              <w:rPr>
                <w:rFonts w:hint="eastAsia" w:ascii="宋体" w:hAnsi="宋体" w:eastAsia="宋体" w:cs="宋体"/>
                <w:color w:val="auto"/>
                <w:sz w:val="21"/>
                <w:szCs w:val="21"/>
                <w:highlight w:val="none"/>
                <w:lang w:eastAsia="en-US" w:bidi="en-US"/>
              </w:rPr>
              <w:t xml:space="preserve">员工总人数</w:t>
            </w:r>
            <w:r/>
          </w:p>
        </w:tc>
        <w:tc>
          <w:tcPr>
            <w:tcW w:w="2975" w:type="dxa"/>
            <w:vAlign w:val="bottom"/>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eastAsia="en-US" w:bidi="en-US"/>
              </w:rPr>
              <w:suppressLineNumbers w:val="0"/>
            </w:pPr>
            <w:r>
              <w:rPr>
                <w:rFonts w:hint="default" w:ascii="宋体" w:hAnsi="宋体" w:eastAsia="宋体" w:cs="宋体"/>
                <w:color w:val="auto"/>
                <w:sz w:val="21"/>
                <w:szCs w:val="21"/>
                <w:highlight w:val="none"/>
                <w:lang w:eastAsia="en-US" w:bidi="en-US"/>
              </w:rPr>
            </w:r>
            <w:r/>
          </w:p>
        </w:tc>
      </w:tr>
      <w:tr>
        <w:trPr>
          <w:cantSplit/>
          <w:jc w:val="center"/>
          <w:trHeight w:val="570"/>
        </w:trPr>
        <w:tc>
          <w:tcPr>
            <w:tcW w:w="2552" w:type="dxa"/>
            <w:vAlign w:val="center"/>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eastAsia="en-US" w:bidi="en-US"/>
              </w:rPr>
              <w:suppressLineNumbers w:val="0"/>
            </w:pPr>
            <w:r>
              <w:rPr>
                <w:rFonts w:hint="eastAsia" w:ascii="宋体" w:hAnsi="宋体" w:eastAsia="宋体" w:cs="宋体"/>
                <w:color w:val="auto"/>
                <w:sz w:val="21"/>
                <w:szCs w:val="21"/>
                <w:highlight w:val="none"/>
                <w:lang w:eastAsia="en-US" w:bidi="en-US"/>
              </w:rPr>
              <w:t xml:space="preserve">资产总计</w:t>
            </w:r>
            <w:r/>
          </w:p>
        </w:tc>
        <w:tc>
          <w:tcPr>
            <w:tcW w:w="2268" w:type="dxa"/>
            <w:vAlign w:val="center"/>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eastAsia="en-US" w:bidi="en-US"/>
              </w:rPr>
              <w:suppressLineNumbers w:val="0"/>
            </w:pPr>
            <w:r>
              <w:rPr>
                <w:rFonts w:hint="eastAsia" w:ascii="宋体" w:hAnsi="宋体" w:eastAsia="宋体" w:cs="宋体"/>
                <w:color w:val="auto"/>
                <w:sz w:val="21"/>
                <w:szCs w:val="21"/>
                <w:highlight w:val="none"/>
                <w:lang w:eastAsia="en-US" w:bidi="en-US"/>
              </w:rPr>
              <w:t xml:space="preserve">万元</w:t>
            </w:r>
            <w:r/>
          </w:p>
        </w:tc>
        <w:tc>
          <w:tcPr>
            <w:tcW w:w="1559" w:type="dxa"/>
            <w:vAlign w:val="center"/>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eastAsia="en-US" w:bidi="en-US"/>
              </w:rPr>
              <w:suppressLineNumbers w:val="0"/>
            </w:pPr>
            <w:r>
              <w:rPr>
                <w:rFonts w:hint="eastAsia" w:ascii="宋体" w:hAnsi="宋体" w:eastAsia="宋体" w:cs="宋体"/>
                <w:color w:val="auto"/>
                <w:sz w:val="21"/>
                <w:szCs w:val="21"/>
                <w:highlight w:val="none"/>
                <w:lang w:eastAsia="en-US" w:bidi="en-US"/>
              </w:rPr>
              <w:t xml:space="preserve">营业收入</w:t>
            </w:r>
            <w:r/>
          </w:p>
        </w:tc>
        <w:tc>
          <w:tcPr>
            <w:tcW w:w="2975" w:type="dxa"/>
            <w:vAlign w:val="center"/>
            <w:textDirection w:val="lrTb"/>
            <w:noWrap w:val="false"/>
          </w:tcPr>
          <w:p>
            <w:pPr>
              <w:pStyle w:val="673"/>
              <w:ind w:left="0" w:right="0" w:firstLine="0"/>
              <w:keepLines w:val="0"/>
              <w:keepNext w:val="0"/>
              <w:spacing w:before="0" w:beforeAutospacing="0" w:after="0" w:afterAutospacing="0" w:line="360" w:lineRule="auto"/>
              <w:rPr>
                <w:rFonts w:hint="default" w:ascii="宋体" w:hAnsi="宋体" w:eastAsia="宋体" w:cs="宋体"/>
                <w:color w:val="auto"/>
                <w:sz w:val="21"/>
                <w:szCs w:val="21"/>
                <w:highlight w:val="none"/>
                <w:lang w:eastAsia="en-US" w:bidi="en-US"/>
              </w:rPr>
              <w:suppressLineNumbers w:val="0"/>
            </w:pPr>
            <w:r>
              <w:rPr>
                <w:rFonts w:hint="eastAsia" w:ascii="宋体" w:hAnsi="宋体" w:eastAsia="宋体" w:cs="宋体"/>
                <w:color w:val="auto"/>
                <w:sz w:val="21"/>
                <w:szCs w:val="21"/>
                <w:highlight w:val="none"/>
                <w:lang w:eastAsia="en-US" w:bidi="en-US"/>
              </w:rPr>
              <w:t xml:space="preserve">20</w:t>
            </w:r>
            <w:r>
              <w:rPr>
                <w:rFonts w:hint="eastAsia" w:ascii="宋体" w:hAnsi="宋体" w:eastAsia="宋体" w:cs="宋体"/>
                <w:color w:val="auto"/>
                <w:sz w:val="21"/>
                <w:szCs w:val="21"/>
                <w:highlight w:val="none"/>
                <w:lang w:bidi="en-US"/>
              </w:rPr>
              <w:t xml:space="preserve">2</w:t>
            </w:r>
            <w:r>
              <w:rPr>
                <w:rFonts w:hint="eastAsia" w:ascii="宋体" w:hAnsi="宋体" w:eastAsia="宋体" w:cs="宋体"/>
                <w:color w:val="auto"/>
                <w:sz w:val="21"/>
                <w:szCs w:val="21"/>
                <w:highlight w:val="none"/>
                <w:lang w:val="en-US" w:eastAsia="zh-CN" w:bidi="en-US"/>
              </w:rPr>
              <w:t xml:space="preserve">5</w:t>
            </w:r>
            <w:r>
              <w:rPr>
                <w:rFonts w:hint="eastAsia" w:ascii="宋体" w:hAnsi="宋体" w:eastAsia="宋体" w:cs="宋体"/>
                <w:color w:val="auto"/>
                <w:sz w:val="21"/>
                <w:szCs w:val="21"/>
                <w:highlight w:val="none"/>
                <w:lang w:eastAsia="en-US" w:bidi="en-US"/>
              </w:rPr>
              <w:t xml:space="preserve">年</w:t>
            </w:r>
            <w:r>
              <w:rPr>
                <w:rFonts w:hint="default" w:ascii="宋体" w:hAnsi="宋体" w:eastAsia="宋体" w:cs="宋体"/>
                <w:color w:val="auto"/>
                <w:sz w:val="21"/>
                <w:szCs w:val="21"/>
                <w:highlight w:val="none"/>
                <w:lang w:eastAsia="en-US" w:bidi="en-US"/>
              </w:rPr>
              <w:t xml:space="preserve">    </w:t>
            </w:r>
            <w:r>
              <w:rPr>
                <w:rFonts w:hint="eastAsia" w:ascii="宋体" w:hAnsi="宋体" w:eastAsia="宋体" w:cs="宋体"/>
                <w:color w:val="auto"/>
                <w:sz w:val="21"/>
                <w:szCs w:val="21"/>
                <w:highlight w:val="none"/>
                <w:lang w:eastAsia="en-US" w:bidi="en-US"/>
              </w:rPr>
              <w:t xml:space="preserve">万元</w:t>
            </w:r>
            <w:r/>
          </w:p>
        </w:tc>
      </w:tr>
      <w:tr>
        <w:trPr>
          <w:cantSplit/>
          <w:jc w:val="center"/>
          <w:trHeight w:val="895"/>
        </w:trPr>
        <w:tc>
          <w:tcPr>
            <w:tcW w:w="2552" w:type="dxa"/>
            <w:vAlign w:val="center"/>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eastAsia="en-US" w:bidi="en-US"/>
              </w:rPr>
              <w:suppressLineNumbers w:val="0"/>
            </w:pPr>
            <w:r>
              <w:rPr>
                <w:rFonts w:hint="eastAsia" w:ascii="宋体" w:hAnsi="宋体" w:eastAsia="宋体" w:cs="宋体"/>
                <w:color w:val="auto"/>
                <w:sz w:val="21"/>
                <w:szCs w:val="21"/>
                <w:highlight w:val="none"/>
                <w:lang w:eastAsia="en-US" w:bidi="en-US"/>
              </w:rPr>
              <w:t xml:space="preserve">实现利润</w:t>
            </w:r>
            <w:r/>
          </w:p>
        </w:tc>
        <w:tc>
          <w:tcPr>
            <w:tcW w:w="2268" w:type="dxa"/>
            <w:vAlign w:val="center"/>
            <w:textDirection w:val="lrTb"/>
            <w:noWrap w:val="false"/>
          </w:tcPr>
          <w:p>
            <w:pPr>
              <w:pStyle w:val="673"/>
              <w:ind w:left="0" w:right="0" w:firstLine="0"/>
              <w:keepLines w:val="0"/>
              <w:keepNext w:val="0"/>
              <w:spacing w:before="0" w:beforeAutospacing="0" w:after="0" w:afterAutospacing="0" w:line="360" w:lineRule="auto"/>
              <w:rPr>
                <w:rFonts w:hint="default" w:ascii="宋体" w:hAnsi="宋体" w:eastAsia="宋体" w:cs="宋体"/>
                <w:color w:val="auto"/>
                <w:sz w:val="21"/>
                <w:szCs w:val="21"/>
                <w:highlight w:val="none"/>
                <w:lang w:eastAsia="en-US" w:bidi="en-US"/>
              </w:rPr>
              <w:suppressLineNumbers w:val="0"/>
            </w:pPr>
            <w:r>
              <w:rPr>
                <w:rFonts w:hint="eastAsia" w:ascii="宋体" w:hAnsi="宋体" w:eastAsia="宋体" w:cs="宋体"/>
                <w:color w:val="auto"/>
                <w:sz w:val="21"/>
                <w:szCs w:val="21"/>
                <w:highlight w:val="none"/>
                <w:lang w:eastAsia="en-US" w:bidi="en-US"/>
              </w:rPr>
              <w:t xml:space="preserve">20</w:t>
            </w:r>
            <w:r>
              <w:rPr>
                <w:rFonts w:hint="eastAsia" w:ascii="宋体" w:hAnsi="宋体" w:eastAsia="宋体" w:cs="宋体"/>
                <w:color w:val="auto"/>
                <w:sz w:val="21"/>
                <w:szCs w:val="21"/>
                <w:highlight w:val="none"/>
                <w:lang w:val="en-US" w:eastAsia="zh-CN" w:bidi="en-US"/>
              </w:rPr>
              <w:t xml:space="preserve">25</w:t>
            </w:r>
            <w:r>
              <w:rPr>
                <w:rFonts w:hint="eastAsia" w:ascii="宋体" w:hAnsi="宋体" w:eastAsia="宋体" w:cs="宋体"/>
                <w:color w:val="auto"/>
                <w:sz w:val="21"/>
                <w:szCs w:val="21"/>
                <w:highlight w:val="none"/>
                <w:lang w:eastAsia="en-US" w:bidi="en-US"/>
              </w:rPr>
              <w:t xml:space="preserve">年</w:t>
            </w:r>
            <w:r>
              <w:rPr>
                <w:rFonts w:hint="default" w:ascii="宋体" w:hAnsi="宋体" w:eastAsia="宋体" w:cs="宋体"/>
                <w:color w:val="auto"/>
                <w:sz w:val="21"/>
                <w:szCs w:val="21"/>
                <w:highlight w:val="none"/>
                <w:lang w:eastAsia="en-US" w:bidi="en-US"/>
              </w:rPr>
              <w:t xml:space="preserve">    </w:t>
            </w:r>
            <w:r>
              <w:rPr>
                <w:rFonts w:hint="eastAsia" w:ascii="宋体" w:hAnsi="宋体" w:eastAsia="宋体" w:cs="宋体"/>
                <w:color w:val="auto"/>
                <w:sz w:val="21"/>
                <w:szCs w:val="21"/>
                <w:highlight w:val="none"/>
                <w:lang w:eastAsia="en-US" w:bidi="en-US"/>
              </w:rPr>
              <w:t xml:space="preserve">万元</w:t>
            </w:r>
            <w:r/>
          </w:p>
        </w:tc>
        <w:tc>
          <w:tcPr>
            <w:tcW w:w="1559" w:type="dxa"/>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bidi="en-US"/>
              </w:rPr>
              <w:suppressLineNumbers w:val="0"/>
            </w:pPr>
            <w:r>
              <w:rPr>
                <w:rFonts w:hint="eastAsia" w:ascii="宋体" w:hAnsi="宋体" w:eastAsia="宋体" w:cs="宋体"/>
                <w:color w:val="auto"/>
                <w:sz w:val="21"/>
                <w:szCs w:val="21"/>
                <w:highlight w:val="none"/>
                <w:lang w:bidi="en-US"/>
              </w:rPr>
              <w:t xml:space="preserve">营业面积（含厂房面积）</w:t>
            </w:r>
            <w:r/>
          </w:p>
        </w:tc>
        <w:tc>
          <w:tcPr>
            <w:tcW w:w="2975" w:type="dxa"/>
            <w:vAlign w:val="center"/>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eastAsia="en-US" w:bidi="en-US"/>
              </w:rPr>
              <w:suppressLineNumbers w:val="0"/>
            </w:pPr>
            <w:r>
              <w:rPr>
                <w:rFonts w:hint="eastAsia" w:ascii="宋体" w:hAnsi="宋体" w:eastAsia="宋体" w:cs="宋体"/>
                <w:color w:val="auto"/>
                <w:sz w:val="21"/>
                <w:szCs w:val="21"/>
                <w:highlight w:val="none"/>
                <w:lang w:eastAsia="en-US" w:bidi="en-US"/>
              </w:rPr>
              <w:t xml:space="preserve">平方米</w:t>
            </w:r>
            <w:r/>
          </w:p>
        </w:tc>
      </w:tr>
      <w:tr>
        <w:trPr>
          <w:cantSplit/>
          <w:jc w:val="center"/>
          <w:trHeight w:val="1163"/>
        </w:trPr>
        <w:tc>
          <w:tcPr>
            <w:tcW w:w="2552" w:type="dxa"/>
            <w:vAlign w:val="center"/>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bidi="en-US"/>
              </w:rPr>
              <w:suppressLineNumbers w:val="0"/>
            </w:pPr>
            <w:r>
              <w:rPr>
                <w:rFonts w:hint="eastAsia" w:ascii="宋体" w:hAnsi="宋体" w:eastAsia="宋体" w:cs="宋体"/>
                <w:color w:val="auto"/>
                <w:sz w:val="21"/>
                <w:szCs w:val="21"/>
                <w:highlight w:val="none"/>
                <w:lang w:bidi="en-US"/>
              </w:rPr>
              <w:t xml:space="preserve">单位简历及内设机构情况</w:t>
            </w:r>
            <w:r/>
          </w:p>
        </w:tc>
        <w:tc>
          <w:tcPr>
            <w:gridSpan w:val="3"/>
            <w:tcW w:w="6802" w:type="dxa"/>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bidi="en-US"/>
              </w:rPr>
              <w:suppressLineNumbers w:val="0"/>
            </w:pPr>
            <w:r>
              <w:rPr>
                <w:rFonts w:hint="default" w:ascii="宋体" w:hAnsi="宋体" w:eastAsia="宋体" w:cs="宋体"/>
                <w:color w:val="auto"/>
                <w:sz w:val="21"/>
                <w:szCs w:val="21"/>
                <w:highlight w:val="none"/>
                <w:lang w:bidi="en-US"/>
              </w:rPr>
            </w:r>
            <w:r/>
          </w:p>
        </w:tc>
      </w:tr>
      <w:tr>
        <w:trPr>
          <w:cantSplit/>
          <w:jc w:val="center"/>
          <w:trHeight w:val="973"/>
        </w:trPr>
        <w:tc>
          <w:tcPr>
            <w:tcW w:w="2552" w:type="dxa"/>
            <w:vAlign w:val="center"/>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eastAsia="en-US" w:bidi="en-US"/>
              </w:rPr>
              <w:suppressLineNumbers w:val="0"/>
            </w:pPr>
            <w:r>
              <w:rPr>
                <w:rFonts w:hint="eastAsia" w:ascii="宋体" w:hAnsi="宋体" w:eastAsia="宋体" w:cs="宋体"/>
                <w:color w:val="auto"/>
                <w:sz w:val="21"/>
                <w:szCs w:val="21"/>
                <w:highlight w:val="none"/>
                <w:lang w:eastAsia="en-US" w:bidi="en-US"/>
              </w:rPr>
              <w:t xml:space="preserve">单位优势及特长</w:t>
            </w:r>
            <w:r/>
          </w:p>
        </w:tc>
        <w:tc>
          <w:tcPr>
            <w:gridSpan w:val="3"/>
            <w:tcW w:w="6802" w:type="dxa"/>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eastAsia="en-US" w:bidi="en-US"/>
              </w:rPr>
              <w:suppressLineNumbers w:val="0"/>
            </w:pPr>
            <w:r>
              <w:rPr>
                <w:rFonts w:hint="default" w:ascii="宋体" w:hAnsi="宋体" w:eastAsia="宋体" w:cs="宋体"/>
                <w:color w:val="auto"/>
                <w:sz w:val="21"/>
                <w:szCs w:val="21"/>
                <w:highlight w:val="none"/>
                <w:lang w:eastAsia="en-US" w:bidi="en-US"/>
              </w:rPr>
            </w:r>
            <w:r/>
          </w:p>
        </w:tc>
      </w:tr>
      <w:tr>
        <w:trPr>
          <w:cantSplit/>
          <w:jc w:val="center"/>
          <w:trHeight w:val="841"/>
        </w:trPr>
        <w:tc>
          <w:tcPr>
            <w:tcW w:w="2552" w:type="dxa"/>
            <w:vAlign w:val="center"/>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bidi="en-US"/>
              </w:rPr>
              <w:suppressLineNumbers w:val="0"/>
            </w:pPr>
            <w:r>
              <w:rPr>
                <w:rFonts w:hint="eastAsia" w:ascii="宋体" w:hAnsi="宋体" w:eastAsia="宋体" w:cs="宋体"/>
                <w:color w:val="auto"/>
                <w:sz w:val="21"/>
                <w:szCs w:val="21"/>
                <w:highlight w:val="none"/>
                <w:lang w:bidi="en-US"/>
              </w:rPr>
              <w:t xml:space="preserve">商业信誉和健全的财务会计制度介绍</w:t>
            </w:r>
            <w:r/>
          </w:p>
        </w:tc>
        <w:tc>
          <w:tcPr>
            <w:gridSpan w:val="3"/>
            <w:tcW w:w="6802" w:type="dxa"/>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bidi="en-US"/>
              </w:rPr>
              <w:suppressLineNumbers w:val="0"/>
            </w:pPr>
            <w:r>
              <w:rPr>
                <w:rFonts w:hint="default" w:ascii="宋体" w:hAnsi="宋体" w:eastAsia="宋体" w:cs="宋体"/>
                <w:color w:val="auto"/>
                <w:sz w:val="21"/>
                <w:szCs w:val="21"/>
                <w:highlight w:val="none"/>
                <w:lang w:bidi="en-US"/>
              </w:rPr>
            </w:r>
            <w:r/>
          </w:p>
        </w:tc>
      </w:tr>
      <w:tr>
        <w:trPr>
          <w:cantSplit/>
          <w:jc w:val="center"/>
          <w:trHeight w:val="1006"/>
        </w:trPr>
        <w:tc>
          <w:tcPr>
            <w:tcW w:w="2552" w:type="dxa"/>
            <w:vAlign w:val="center"/>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bidi="en-US"/>
              </w:rPr>
              <w:suppressLineNumbers w:val="0"/>
            </w:pPr>
            <w:r>
              <w:rPr>
                <w:rFonts w:hint="eastAsia" w:ascii="宋体" w:hAnsi="宋体" w:eastAsia="宋体" w:cs="宋体"/>
                <w:color w:val="auto"/>
                <w:sz w:val="21"/>
                <w:szCs w:val="21"/>
                <w:highlight w:val="none"/>
                <w:lang w:bidi="en-US"/>
              </w:rPr>
              <w:t xml:space="preserve">履行合同所必需的设备和专业技术能力情况</w:t>
            </w:r>
            <w:r/>
          </w:p>
        </w:tc>
        <w:tc>
          <w:tcPr>
            <w:gridSpan w:val="3"/>
            <w:tcW w:w="6802" w:type="dxa"/>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bidi="en-US"/>
              </w:rPr>
              <w:suppressLineNumbers w:val="0"/>
            </w:pPr>
            <w:r>
              <w:rPr>
                <w:rFonts w:hint="default" w:ascii="宋体" w:hAnsi="宋体" w:eastAsia="宋体" w:cs="宋体"/>
                <w:color w:val="auto"/>
                <w:sz w:val="21"/>
                <w:szCs w:val="21"/>
                <w:highlight w:val="none"/>
                <w:lang w:bidi="en-US"/>
              </w:rPr>
            </w:r>
            <w:r/>
          </w:p>
        </w:tc>
      </w:tr>
      <w:tr>
        <w:trPr>
          <w:cantSplit/>
          <w:jc w:val="center"/>
          <w:trHeight w:val="977"/>
        </w:trPr>
        <w:tc>
          <w:tcPr>
            <w:tcW w:w="2552" w:type="dxa"/>
            <w:vAlign w:val="center"/>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bidi="en-US"/>
              </w:rPr>
              <w:suppressLineNumbers w:val="0"/>
            </w:pPr>
            <w:r>
              <w:rPr>
                <w:rFonts w:hint="eastAsia" w:ascii="宋体" w:hAnsi="宋体" w:eastAsia="宋体" w:cs="宋体"/>
                <w:color w:val="auto"/>
                <w:sz w:val="21"/>
                <w:szCs w:val="21"/>
                <w:highlight w:val="none"/>
                <w:lang w:bidi="en-US"/>
              </w:rPr>
              <w:t xml:space="preserve">依法缴纳税收和社会保障资金情况</w:t>
            </w:r>
            <w:r/>
          </w:p>
        </w:tc>
        <w:tc>
          <w:tcPr>
            <w:gridSpan w:val="3"/>
            <w:tcW w:w="6802" w:type="dxa"/>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bidi="en-US"/>
              </w:rPr>
              <w:suppressLineNumbers w:val="0"/>
            </w:pPr>
            <w:r>
              <w:rPr>
                <w:rFonts w:hint="default" w:ascii="宋体" w:hAnsi="宋体" w:eastAsia="宋体" w:cs="宋体"/>
                <w:color w:val="auto"/>
                <w:sz w:val="21"/>
                <w:szCs w:val="21"/>
                <w:highlight w:val="none"/>
                <w:lang w:bidi="en-US"/>
              </w:rPr>
            </w:r>
            <w:r/>
          </w:p>
        </w:tc>
      </w:tr>
      <w:tr>
        <w:trPr>
          <w:cantSplit/>
          <w:jc w:val="center"/>
          <w:trHeight w:val="1164"/>
        </w:trPr>
        <w:tc>
          <w:tcPr>
            <w:tcW w:w="2552" w:type="dxa"/>
            <w:vAlign w:val="center"/>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bidi="en-US"/>
              </w:rPr>
              <w:suppressLineNumbers w:val="0"/>
            </w:pPr>
            <w:r>
              <w:rPr>
                <w:rFonts w:hint="eastAsia" w:ascii="宋体" w:hAnsi="宋体" w:eastAsia="宋体" w:cs="宋体"/>
                <w:color w:val="auto"/>
                <w:sz w:val="21"/>
                <w:szCs w:val="21"/>
                <w:highlight w:val="none"/>
                <w:lang w:bidi="en-US"/>
              </w:rPr>
              <w:t xml:space="preserve">参加政府采购活动前三年内，在经营活动中有无重大违法记录</w:t>
            </w:r>
            <w:r/>
          </w:p>
        </w:tc>
        <w:tc>
          <w:tcPr>
            <w:gridSpan w:val="3"/>
            <w:tcW w:w="6802" w:type="dxa"/>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bidi="en-US"/>
              </w:rPr>
              <w:suppressLineNumbers w:val="0"/>
            </w:pPr>
            <w:r>
              <w:rPr>
                <w:rFonts w:hint="default" w:ascii="宋体" w:hAnsi="宋体" w:eastAsia="宋体" w:cs="宋体"/>
                <w:color w:val="auto"/>
                <w:sz w:val="21"/>
                <w:szCs w:val="21"/>
                <w:highlight w:val="none"/>
                <w:lang w:bidi="en-US"/>
              </w:rPr>
            </w:r>
            <w:r/>
          </w:p>
        </w:tc>
      </w:tr>
      <w:tr>
        <w:trPr>
          <w:cantSplit/>
          <w:jc w:val="center"/>
          <w:trHeight w:val="1018"/>
        </w:trPr>
        <w:tc>
          <w:tcPr>
            <w:tcW w:w="2552" w:type="dxa"/>
            <w:vAlign w:val="center"/>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eastAsia="en-US" w:bidi="en-US"/>
              </w:rPr>
              <w:suppressLineNumbers w:val="0"/>
            </w:pPr>
            <w:r>
              <w:rPr>
                <w:rFonts w:hint="eastAsia" w:ascii="宋体" w:hAnsi="宋体" w:eastAsia="宋体" w:cs="宋体"/>
                <w:color w:val="auto"/>
                <w:sz w:val="21"/>
                <w:szCs w:val="21"/>
                <w:highlight w:val="none"/>
                <w:lang w:eastAsia="en-US" w:bidi="en-US"/>
              </w:rPr>
              <w:t xml:space="preserve">其他需要说明的情况</w:t>
            </w:r>
            <w:r/>
          </w:p>
        </w:tc>
        <w:tc>
          <w:tcPr>
            <w:gridSpan w:val="3"/>
            <w:tcW w:w="6802" w:type="dxa"/>
            <w:textDirection w:val="lrTb"/>
            <w:noWrap w:val="false"/>
          </w:tcPr>
          <w:p>
            <w:pPr>
              <w:pStyle w:val="673"/>
              <w:ind w:left="0" w:right="0" w:firstLine="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eastAsia="en-US" w:bidi="en-US"/>
              </w:rPr>
              <w:suppressLineNumbers w:val="0"/>
            </w:pPr>
            <w:r>
              <w:rPr>
                <w:rFonts w:hint="default" w:ascii="宋体" w:hAnsi="宋体" w:eastAsia="宋体" w:cs="宋体"/>
                <w:color w:val="auto"/>
                <w:sz w:val="21"/>
                <w:szCs w:val="21"/>
                <w:highlight w:val="none"/>
                <w:lang w:eastAsia="en-US" w:bidi="en-US"/>
              </w:rPr>
            </w:r>
            <w:r/>
          </w:p>
        </w:tc>
      </w:tr>
    </w:tbl>
    <w:p>
      <w:pPr>
        <w:spacing w:line="360" w:lineRule="auto"/>
        <w:rPr>
          <w:rFonts w:ascii="宋体" w:hAnsi="宋体" w:cs="宋体"/>
          <w:bCs/>
          <w:color w:val="auto"/>
          <w:sz w:val="24"/>
          <w:highlight w:val="none"/>
        </w:rPr>
      </w:pPr>
      <w:r>
        <w:rPr>
          <w:rFonts w:ascii="宋体" w:hAnsi="宋体" w:cs="宋体"/>
          <w:bCs/>
          <w:color w:val="auto"/>
          <w:sz w:val="24"/>
          <w:highlight w:val="none"/>
        </w:rPr>
      </w:r>
      <w:r/>
    </w:p>
    <w:p>
      <w:pPr>
        <w:rPr>
          <w:rFonts w:hint="eastAsia" w:hAnsi="宋体" w:eastAsia="宋体" w:cs="宋体"/>
          <w:b/>
          <w:color w:val="auto"/>
          <w:sz w:val="24"/>
          <w:highlight w:val="none"/>
        </w:rPr>
      </w:pPr>
      <w:r>
        <w:rPr>
          <w:rFonts w:hint="eastAsia" w:hAnsi="宋体" w:eastAsia="宋体" w:cs="宋体"/>
          <w:b/>
          <w:color w:val="auto"/>
          <w:sz w:val="24"/>
          <w:highlight w:val="none"/>
        </w:rPr>
        <w:br w:type="page" w:clear="all"/>
      </w:r>
      <w:r/>
    </w:p>
    <w:p>
      <w:pPr>
        <w:pStyle w:val="686"/>
        <w:spacing w:line="360" w:lineRule="auto"/>
        <w:tabs>
          <w:tab w:val="left" w:pos="3420" w:leader="none"/>
        </w:tabs>
        <w:rPr>
          <w:rFonts w:hAnsi="宋体" w:eastAsia="宋体" w:cs="宋体"/>
          <w:b/>
          <w:color w:val="auto"/>
          <w:sz w:val="24"/>
          <w:highlight w:val="none"/>
        </w:rPr>
      </w:pPr>
      <w:r>
        <w:rPr>
          <w:rFonts w:hint="eastAsia" w:hAnsi="宋体" w:eastAsia="宋体" w:cs="宋体"/>
          <w:b/>
          <w:color w:val="auto"/>
          <w:sz w:val="24"/>
          <w:highlight w:val="none"/>
        </w:rPr>
        <w:t xml:space="preserve">（3)中小企业声明函</w:t>
      </w:r>
      <w:r/>
    </w:p>
    <w:p>
      <w:pPr>
        <w:jc w:val="center"/>
        <w:spacing w:line="360" w:lineRule="auto"/>
        <w:shd w:val="clear" w:color="auto" w:fill="ffffff"/>
        <w:widowControl/>
        <w:rPr>
          <w:rFonts w:ascii="宋体" w:hAnsi="宋体" w:cs="宋体"/>
          <w:b/>
          <w:color w:val="auto"/>
          <w:sz w:val="24"/>
          <w:highlight w:val="none"/>
          <w:shd w:val="clear" w:color="auto" w:fill="ffffff"/>
        </w:rPr>
      </w:pPr>
      <w:r>
        <w:rPr>
          <w:rFonts w:hint="eastAsia" w:ascii="宋体" w:hAnsi="宋体" w:cs="宋体"/>
          <w:color w:val="auto"/>
          <w:sz w:val="24"/>
          <w:highlight w:val="none"/>
          <w:shd w:val="clear" w:color="auto" w:fill="ffffff"/>
        </w:rPr>
        <w:t xml:space="preserve">     </w:t>
      </w:r>
      <w:r/>
    </w:p>
    <w:p>
      <w:pPr>
        <w:jc w:val="center"/>
        <w:spacing w:line="360" w:lineRule="auto"/>
        <w:shd w:val="clear" w:color="auto" w:fill="ffffff"/>
        <w:widowControl/>
        <w:rPr>
          <w:rFonts w:ascii="宋体" w:hAnsi="宋体" w:cs="宋体"/>
          <w:b/>
          <w:color w:val="auto"/>
          <w:sz w:val="24"/>
          <w:highlight w:val="none"/>
          <w:shd w:val="clear" w:color="auto" w:fill="ffffff"/>
        </w:rPr>
      </w:pPr>
      <w:r>
        <w:rPr>
          <w:rFonts w:ascii="宋体" w:hAnsi="宋体" w:cs="宋体"/>
          <w:b/>
          <w:color w:val="auto"/>
          <w:sz w:val="24"/>
          <w:highlight w:val="none"/>
          <w:shd w:val="clear" w:color="auto" w:fill="ffffff"/>
        </w:rPr>
      </w:r>
      <w:r/>
    </w:p>
    <w:p>
      <w:pPr>
        <w:jc w:val="center"/>
        <w:spacing w:line="360" w:lineRule="auto"/>
        <w:shd w:val="clear" w:color="auto" w:fill="ffffff"/>
        <w:widowControl/>
        <w:rPr>
          <w:rFonts w:ascii="宋体" w:hAnsi="宋体" w:cs="宋体"/>
          <w:color w:val="auto"/>
          <w:sz w:val="24"/>
          <w:highlight w:val="none"/>
        </w:rPr>
      </w:pPr>
      <w:r>
        <w:rPr>
          <w:rFonts w:hint="eastAsia" w:ascii="宋体" w:hAnsi="宋体" w:cs="宋体"/>
          <w:b/>
          <w:color w:val="auto"/>
          <w:sz w:val="24"/>
          <w:highlight w:val="none"/>
          <w:shd w:val="clear" w:color="auto" w:fill="ffffff"/>
        </w:rPr>
        <w:t xml:space="preserve">中小企业声明函（工程）</w:t>
      </w:r>
      <w:r/>
    </w:p>
    <w:p>
      <w:pPr>
        <w:ind w:firstLine="480"/>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本公司（联合体）郑重声明，根据《政府采购促进中小企业发展管理办法》（财库﹝2020﹞46 号）的规定，本公司 （联合体）参加</w:t>
      </w:r>
      <w:r>
        <w:rPr>
          <w:rFonts w:hint="eastAsia" w:ascii="宋体" w:hAnsi="宋体" w:cs="宋体"/>
          <w:color w:val="auto"/>
          <w:sz w:val="24"/>
          <w:highlight w:val="none"/>
          <w:u w:val="single"/>
          <w:shd w:val="clear" w:color="auto" w:fill="ffffff"/>
        </w:rPr>
        <w:t xml:space="preserve">（单位名称）</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（项目名称）</w:t>
      </w:r>
      <w:r>
        <w:rPr>
          <w:rFonts w:hint="eastAsia" w:ascii="宋体" w:hAnsi="宋体" w:cs="宋体"/>
          <w:color w:val="auto"/>
          <w:sz w:val="24"/>
          <w:highlight w:val="none"/>
          <w:shd w:val="clear" w:color="auto" w:fill="ffffff"/>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1. </w:t>
      </w:r>
      <w:r>
        <w:rPr>
          <w:rFonts w:hint="eastAsia" w:ascii="宋体" w:hAnsi="宋体" w:cs="宋体"/>
          <w:color w:val="auto"/>
          <w:sz w:val="24"/>
          <w:highlight w:val="none"/>
          <w:u w:val="single"/>
          <w:shd w:val="clear" w:color="auto" w:fill="ffffff"/>
        </w:rPr>
        <w:t xml:space="preserve">（标的名称）</w:t>
      </w:r>
      <w:r>
        <w:rPr>
          <w:rFonts w:hint="eastAsia" w:ascii="宋体" w:hAnsi="宋体" w:cs="宋体"/>
          <w:color w:val="auto"/>
          <w:sz w:val="24"/>
          <w:highlight w:val="none"/>
          <w:shd w:val="clear" w:color="auto" w:fill="ffffff"/>
        </w:rPr>
        <w:t xml:space="preserve"> ，属于（</w:t>
      </w:r>
      <w:r>
        <w:rPr>
          <w:rFonts w:hint="eastAsia" w:ascii="宋体" w:hAnsi="宋体" w:cs="宋体"/>
          <w:color w:val="auto"/>
          <w:sz w:val="24"/>
          <w:highlight w:val="none"/>
          <w:u w:val="single"/>
          <w:shd w:val="clear" w:color="auto" w:fill="ffffff"/>
          <w:lang w:val="en-US" w:eastAsia="zh-CN"/>
        </w:rPr>
        <w:t xml:space="preserve">建筑业</w:t>
      </w:r>
      <w:r>
        <w:rPr>
          <w:rFonts w:hint="eastAsia" w:ascii="宋体" w:hAnsi="宋体" w:cs="宋体"/>
          <w:color w:val="auto"/>
          <w:sz w:val="24"/>
          <w:highlight w:val="none"/>
          <w:u w:val="single"/>
          <w:shd w:val="clear" w:color="auto" w:fill="ffffff"/>
        </w:rPr>
        <w:t xml:space="preserve">）；</w:t>
      </w:r>
      <w:r>
        <w:rPr>
          <w:rFonts w:hint="eastAsia" w:ascii="宋体" w:hAnsi="宋体" w:cs="宋体"/>
          <w:color w:val="auto"/>
          <w:sz w:val="24"/>
          <w:highlight w:val="none"/>
          <w:shd w:val="clear" w:color="auto" w:fill="ffffff"/>
        </w:rPr>
        <w:t xml:space="preserve"> </w:t>
      </w:r>
      <w:r/>
    </w:p>
    <w:p>
      <w:pPr>
        <w:ind w:firstLine="480"/>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承建（承接）企业为</w:t>
      </w:r>
      <w:r>
        <w:rPr>
          <w:rFonts w:hint="eastAsia" w:ascii="宋体" w:hAnsi="宋体" w:cs="宋体"/>
          <w:color w:val="auto"/>
          <w:sz w:val="24"/>
          <w:highlight w:val="none"/>
          <w:u w:val="single"/>
          <w:shd w:val="clear" w:color="auto" w:fill="ffffff"/>
        </w:rPr>
        <w:t xml:space="preserve">（企业名称）</w:t>
      </w:r>
      <w:r>
        <w:rPr>
          <w:rFonts w:hint="eastAsia" w:ascii="宋体" w:hAnsi="宋体" w:cs="宋体"/>
          <w:color w:val="auto"/>
          <w:sz w:val="24"/>
          <w:highlight w:val="none"/>
          <w:shd w:val="clear" w:color="auto" w:fill="ffffff"/>
        </w:rPr>
        <w:t xml:space="preserve">，从业人员</w:t>
      </w:r>
      <w:r>
        <w:rPr>
          <w:rFonts w:hint="eastAsia"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shd w:val="clear" w:color="auto" w:fill="ffffff"/>
        </w:rPr>
        <w:t xml:space="preserve">人，营业</w:t>
      </w:r>
      <w:r/>
    </w:p>
    <w:p>
      <w:pPr>
        <w:ind w:firstLine="480"/>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收入为</w:t>
      </w:r>
      <w:r>
        <w:rPr>
          <w:rFonts w:hint="eastAsia"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shd w:val="clear" w:color="auto" w:fill="ffffff"/>
        </w:rPr>
        <w:t xml:space="preserve">万元，资产总额为</w:t>
      </w:r>
      <w:r>
        <w:rPr>
          <w:rFonts w:hint="eastAsia"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shd w:val="clear" w:color="auto" w:fill="ffffff"/>
        </w:rPr>
        <w:t xml:space="preserve">万元，属于</w:t>
      </w:r>
      <w:r>
        <w:rPr>
          <w:rFonts w:hint="eastAsia" w:ascii="宋体" w:hAnsi="宋体" w:cs="宋体"/>
          <w:color w:val="auto"/>
          <w:sz w:val="24"/>
          <w:highlight w:val="none"/>
          <w:u w:val="single"/>
          <w:shd w:val="clear" w:color="auto" w:fill="ffffff"/>
        </w:rPr>
        <w:t xml:space="preserve">（中型企业、 小型企业、微型企业）；</w:t>
      </w:r>
      <w:r/>
    </w:p>
    <w:p>
      <w:pPr>
        <w:ind w:firstLine="480"/>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2. </w:t>
      </w:r>
      <w:r>
        <w:rPr>
          <w:rFonts w:hint="eastAsia" w:ascii="宋体" w:hAnsi="宋体" w:cs="宋体"/>
          <w:color w:val="auto"/>
          <w:sz w:val="24"/>
          <w:highlight w:val="none"/>
          <w:u w:val="single"/>
          <w:shd w:val="clear" w:color="auto" w:fill="ffffff"/>
        </w:rPr>
        <w:t xml:space="preserve">（标的名称）</w:t>
      </w:r>
      <w:r>
        <w:rPr>
          <w:rFonts w:hint="eastAsia" w:ascii="宋体" w:hAnsi="宋体" w:cs="宋体"/>
          <w:color w:val="auto"/>
          <w:sz w:val="24"/>
          <w:highlight w:val="none"/>
          <w:shd w:val="clear" w:color="auto" w:fill="ffffff"/>
        </w:rPr>
        <w:t xml:space="preserve"> ，属于（</w:t>
      </w:r>
      <w:r>
        <w:rPr>
          <w:rFonts w:hint="eastAsia" w:ascii="宋体" w:hAnsi="宋体" w:cs="宋体"/>
          <w:color w:val="auto"/>
          <w:sz w:val="24"/>
          <w:highlight w:val="none"/>
          <w:u w:val="single"/>
          <w:shd w:val="clear" w:color="auto" w:fill="ffffff"/>
          <w:lang w:val="en-US" w:eastAsia="zh-CN"/>
        </w:rPr>
        <w:t xml:space="preserve">建筑业</w:t>
      </w:r>
      <w:r>
        <w:rPr>
          <w:rFonts w:hint="eastAsia" w:ascii="宋体" w:hAnsi="宋体" w:cs="宋体"/>
          <w:color w:val="auto"/>
          <w:sz w:val="24"/>
          <w:highlight w:val="none"/>
          <w:u w:val="single"/>
          <w:shd w:val="clear" w:color="auto" w:fill="ffffff"/>
        </w:rPr>
        <w:t xml:space="preserve">）；</w:t>
      </w:r>
      <w:r>
        <w:rPr>
          <w:rFonts w:hint="eastAsia" w:ascii="宋体" w:hAnsi="宋体" w:cs="宋体"/>
          <w:color w:val="auto"/>
          <w:sz w:val="24"/>
          <w:highlight w:val="none"/>
          <w:shd w:val="clear" w:color="auto" w:fill="ffffff"/>
        </w:rPr>
        <w:t xml:space="preserve"> </w:t>
      </w:r>
      <w:r/>
    </w:p>
    <w:p>
      <w:pPr>
        <w:ind w:firstLine="480"/>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承建（承接）企业为</w:t>
      </w:r>
      <w:r>
        <w:rPr>
          <w:rFonts w:hint="eastAsia" w:ascii="宋体" w:hAnsi="宋体" w:cs="宋体"/>
          <w:color w:val="auto"/>
          <w:sz w:val="24"/>
          <w:highlight w:val="none"/>
          <w:u w:val="single"/>
          <w:shd w:val="clear" w:color="auto" w:fill="ffffff"/>
        </w:rPr>
        <w:t xml:space="preserve">（企业名称）</w:t>
      </w:r>
      <w:r>
        <w:rPr>
          <w:rFonts w:hint="eastAsia" w:ascii="宋体" w:hAnsi="宋体" w:cs="宋体"/>
          <w:color w:val="auto"/>
          <w:sz w:val="24"/>
          <w:highlight w:val="none"/>
          <w:shd w:val="clear" w:color="auto" w:fill="ffffff"/>
        </w:rPr>
        <w:t xml:space="preserve">，从业人员</w:t>
      </w:r>
      <w:r>
        <w:rPr>
          <w:rFonts w:hint="eastAsia"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shd w:val="clear" w:color="auto" w:fill="ffffff"/>
        </w:rPr>
        <w:t xml:space="preserve">人，营业</w:t>
      </w:r>
      <w:r/>
    </w:p>
    <w:p>
      <w:pPr>
        <w:ind w:firstLine="480"/>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收入为</w:t>
      </w:r>
      <w:r>
        <w:rPr>
          <w:rFonts w:hint="eastAsia"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shd w:val="clear" w:color="auto" w:fill="ffffff"/>
        </w:rPr>
        <w:t xml:space="preserve">万元，资产总额为</w:t>
      </w:r>
      <w:r>
        <w:rPr>
          <w:rFonts w:hint="eastAsia"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shd w:val="clear" w:color="auto" w:fill="ffffff"/>
        </w:rPr>
        <w:t xml:space="preserve">万元，属于</w:t>
      </w:r>
      <w:r>
        <w:rPr>
          <w:rFonts w:hint="eastAsia" w:ascii="宋体" w:hAnsi="宋体" w:cs="宋体"/>
          <w:color w:val="auto"/>
          <w:sz w:val="24"/>
          <w:highlight w:val="none"/>
          <w:u w:val="single"/>
          <w:shd w:val="clear" w:color="auto" w:fill="ffffff"/>
        </w:rPr>
        <w:t xml:space="preserve">（中型企业、 小型企业、微型企业）；</w:t>
      </w:r>
      <w:r/>
    </w:p>
    <w:p>
      <w:pPr>
        <w:ind w:firstLine="480"/>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 </w:t>
      </w:r>
      <w:r/>
    </w:p>
    <w:p>
      <w:pPr>
        <w:ind w:firstLine="480"/>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w:t>
      </w:r>
      <w:r/>
    </w:p>
    <w:p>
      <w:pPr>
        <w:ind w:firstLine="480"/>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以上企业，不属于大企业的分支机构，不存在控股股东为大企业的情形，也不存在与大企业的负责人为同一人的情形。</w:t>
      </w:r>
      <w:r/>
    </w:p>
    <w:p>
      <w:pPr>
        <w:ind w:firstLine="480"/>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本企业对上述声明内容的真实性负责。如有虚假，将依法承担相应责任。</w:t>
      </w:r>
      <w:r/>
    </w:p>
    <w:p>
      <w:pPr>
        <w:ind w:firstLine="480"/>
        <w:jc w:val="center"/>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企业名称（盖章）：  </w:t>
      </w:r>
      <w:r/>
    </w:p>
    <w:p>
      <w:pPr>
        <w:ind w:firstLine="480"/>
        <w:jc w:val="center"/>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日 期：”</w:t>
      </w:r>
      <w:r/>
    </w:p>
    <w:p>
      <w:pPr>
        <w:ind w:firstLine="480"/>
        <w:spacing w:line="360" w:lineRule="auto"/>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spacing w:line="360" w:lineRule="auto"/>
        <w:rPr>
          <w:rFonts w:ascii="宋体"/>
          <w:color w:val="auto"/>
          <w:sz w:val="18"/>
          <w:highlight w:val="none"/>
        </w:rPr>
      </w:pPr>
      <w:r>
        <w:rPr>
          <w:rFonts w:hint="eastAsia" w:asciiTheme="minorEastAsia" w:hAnsiTheme="minorEastAsia" w:eastAsiaTheme="minorEastAsia" w:cstheme="minorEastAsia"/>
          <w:color w:val="auto"/>
          <w:sz w:val="24"/>
          <w:highlight w:val="none"/>
        </w:rPr>
        <w:t xml:space="preserve">注：</w:t>
      </w:r>
      <w:r>
        <w:rPr>
          <w:rFonts w:hint="eastAsia" w:ascii="宋体"/>
          <w:color w:val="auto"/>
          <w:sz w:val="18"/>
          <w:highlight w:val="none"/>
        </w:rPr>
        <w:t xml:space="preserve">从业人员、营业收入、资产总额填报上一年度数据，无上一年度数据的新成立企业可不填报。</w:t>
      </w:r>
      <w:r/>
    </w:p>
    <w:p>
      <w:pPr>
        <w:pStyle w:val="759"/>
        <w:spacing w:before="0"/>
        <w:rPr>
          <w:color w:val="auto"/>
          <w:sz w:val="24"/>
          <w:highlight w:val="none"/>
        </w:rPr>
      </w:pPr>
      <w:r>
        <w:rPr>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rPr>
          <w:rFonts w:hint="eastAsia" w:ascii="宋体" w:hAnsi="宋体"/>
          <w:b/>
          <w:color w:val="auto"/>
          <w:highlight w:val="none"/>
        </w:rPr>
      </w:pPr>
      <w:r>
        <w:rPr>
          <w:rFonts w:hint="eastAsia" w:ascii="宋体" w:hAnsi="宋体"/>
          <w:b/>
          <w:color w:val="auto"/>
          <w:highlight w:val="none"/>
        </w:rPr>
        <w:br w:type="page" w:clear="all"/>
      </w:r>
      <w:r/>
    </w:p>
    <w:p>
      <w:pPr>
        <w:ind w:left="0"/>
        <w:spacing w:line="280" w:lineRule="exact"/>
        <w:rPr>
          <w:rFonts w:ascii="宋体" w:hAnsi="宋体"/>
          <w:b/>
          <w:color w:val="auto"/>
          <w:highlight w:val="none"/>
        </w:rPr>
      </w:pPr>
      <w:r>
        <w:rPr>
          <w:rFonts w:hint="eastAsia" w:ascii="宋体" w:hAnsi="宋体"/>
          <w:b/>
          <w:color w:val="auto"/>
          <w:highlight w:val="none"/>
        </w:rPr>
        <w:t xml:space="preserve">附：中小企业划型标准规定</w:t>
      </w:r>
      <w:r/>
    </w:p>
    <w:p>
      <w:pPr>
        <w:ind w:left="0" w:firstLine="422"/>
        <w:spacing w:line="280" w:lineRule="exact"/>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22"/>
        <w:spacing w:line="280" w:lineRule="exact"/>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22"/>
        <w:spacing w:line="280" w:lineRule="exact"/>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22"/>
        <w:spacing w:line="280" w:lineRule="exact"/>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22"/>
        <w:spacing w:line="280" w:lineRule="exact"/>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22"/>
        <w:spacing w:line="280" w:lineRule="exact"/>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22"/>
        <w:spacing w:line="280" w:lineRule="exact"/>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22"/>
        <w:spacing w:line="280" w:lineRule="exact"/>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22"/>
        <w:spacing w:line="280" w:lineRule="exact"/>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22"/>
        <w:spacing w:line="280" w:lineRule="exact"/>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22"/>
        <w:spacing w:line="280" w:lineRule="exact"/>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22"/>
        <w:spacing w:line="280" w:lineRule="exact"/>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22"/>
        <w:spacing w:line="280" w:lineRule="exact"/>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22"/>
        <w:spacing w:line="280" w:lineRule="exact"/>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ind w:left="0"/>
        <w:spacing w:line="280" w:lineRule="exact"/>
        <w:rPr>
          <w:rFonts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22"/>
        <w:spacing w:line="280" w:lineRule="exact"/>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22"/>
        <w:spacing w:line="280" w:lineRule="exact"/>
        <w:rPr>
          <w:rFonts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pStyle w:val="759"/>
        <w:spacing w:before="0"/>
        <w:rPr>
          <w:color w:val="auto"/>
          <w:highlight w:val="none"/>
        </w:rPr>
      </w:pPr>
      <w:r>
        <w:rPr>
          <w:rFonts w:hint="eastAsia" w:ascii="宋体" w:hAnsi="宋体" w:cs="宋体"/>
          <w:color w:val="auto"/>
          <w:sz w:val="24"/>
          <w:highlight w:val="none"/>
        </w:rPr>
        <w:br w:type="page" w:clear="all"/>
      </w:r>
      <w:r/>
    </w:p>
    <w:p>
      <w:pPr>
        <w:pStyle w:val="679"/>
        <w:ind w:left="0" w:firstLine="0"/>
        <w:rPr>
          <w:color w:val="auto"/>
          <w:highlight w:val="none"/>
        </w:rPr>
      </w:pPr>
      <w:r>
        <w:rPr>
          <w:color w:val="auto"/>
          <w:highlight w:val="none"/>
        </w:rPr>
      </w:r>
      <w:r/>
    </w:p>
    <w:p>
      <w:pPr>
        <w:pStyle w:val="710"/>
        <w:spacing w:before="0" w:beforeAutospacing="0" w:after="0" w:afterAutospacing="0" w:line="360" w:lineRule="auto"/>
        <w:rPr>
          <w:b/>
          <w:color w:val="auto"/>
          <w:highlight w:val="none"/>
        </w:rPr>
      </w:pPr>
      <w:r>
        <w:rPr>
          <w:rFonts w:hint="eastAsia"/>
          <w:b/>
          <w:color w:val="auto"/>
          <w:highlight w:val="none"/>
        </w:rPr>
        <w:t xml:space="preserve">（4)残疾人福利性单位声明函</w:t>
      </w:r>
      <w:r/>
    </w:p>
    <w:p>
      <w:pPr>
        <w:pStyle w:val="710"/>
        <w:jc w:val="center"/>
        <w:spacing w:before="0" w:beforeAutospacing="0" w:after="0" w:afterAutospacing="0" w:line="360" w:lineRule="auto"/>
        <w:rPr>
          <w:rFonts w:ascii="黑体" w:hAnsi="黑体" w:eastAsia="黑体" w:cs="黑体"/>
          <w:b/>
          <w:bCs/>
          <w:color w:val="auto"/>
          <w:sz w:val="44"/>
          <w:szCs w:val="44"/>
          <w:highlight w:val="none"/>
        </w:rPr>
      </w:pPr>
      <w:r>
        <w:rPr>
          <w:rFonts w:hint="eastAsia" w:ascii="黑体" w:hAnsi="黑体" w:eastAsia="黑体" w:cs="黑体"/>
          <w:b/>
          <w:bCs/>
          <w:color w:val="auto"/>
          <w:sz w:val="44"/>
          <w:szCs w:val="44"/>
          <w:highlight w:val="none"/>
        </w:rPr>
        <w:t xml:space="preserve">残疾人福利性单位声明函</w:t>
      </w:r>
      <w:r/>
    </w:p>
    <w:p>
      <w:pPr>
        <w:pStyle w:val="710"/>
        <w:ind w:firstLine="480"/>
        <w:spacing w:before="0" w:beforeAutospacing="0" w:after="0" w:afterAutospacing="0" w:line="360" w:lineRule="auto"/>
        <w:rPr>
          <w:color w:val="auto"/>
          <w:highlight w:val="none"/>
        </w:rPr>
      </w:pPr>
      <w:r>
        <w:rPr>
          <w:rFonts w:hint="eastAsia"/>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710"/>
        <w:ind w:firstLine="480"/>
        <w:spacing w:before="0" w:beforeAutospacing="0" w:after="0" w:afterAutospacing="0" w:line="360" w:lineRule="auto"/>
        <w:rPr>
          <w:color w:val="auto"/>
          <w:highlight w:val="none"/>
        </w:rPr>
      </w:pPr>
      <w:r>
        <w:rPr>
          <w:rFonts w:hint="eastAsia"/>
          <w:color w:val="auto"/>
          <w:highlight w:val="none"/>
        </w:rPr>
        <w:t xml:space="preserve">本单位对上述声明的真实性负责。如有虚假，将依法承担相应责任。</w:t>
      </w:r>
      <w:r/>
    </w:p>
    <w:p>
      <w:pPr>
        <w:pStyle w:val="710"/>
        <w:spacing w:before="0" w:beforeAutospacing="0" w:after="0" w:afterAutospacing="0" w:line="360" w:lineRule="auto"/>
        <w:rPr>
          <w:color w:val="auto"/>
          <w:highlight w:val="none"/>
        </w:rPr>
      </w:pPr>
      <w:r>
        <w:rPr>
          <w:color w:val="auto"/>
          <w:highlight w:val="none"/>
        </w:rPr>
      </w:r>
      <w:r/>
    </w:p>
    <w:p>
      <w:pPr>
        <w:pStyle w:val="710"/>
        <w:spacing w:before="0" w:beforeAutospacing="0" w:after="0" w:afterAutospacing="0" w:line="360" w:lineRule="auto"/>
        <w:rPr>
          <w:color w:val="auto"/>
          <w:highlight w:val="none"/>
        </w:rPr>
      </w:pPr>
      <w:r>
        <w:rPr>
          <w:color w:val="auto"/>
          <w:highlight w:val="none"/>
        </w:rPr>
      </w:r>
      <w:r/>
    </w:p>
    <w:p>
      <w:pPr>
        <w:pStyle w:val="710"/>
        <w:spacing w:before="0" w:beforeAutospacing="0" w:after="0" w:afterAutospacing="0" w:line="360" w:lineRule="auto"/>
        <w:rPr>
          <w:color w:val="auto"/>
          <w:highlight w:val="none"/>
        </w:rPr>
      </w:pPr>
      <w:r>
        <w:rPr>
          <w:rFonts w:hint="eastAsia"/>
          <w:color w:val="auto"/>
          <w:highlight w:val="none"/>
        </w:rPr>
        <w:t xml:space="preserve">               单位名称（盖章）：</w:t>
      </w:r>
      <w:r/>
    </w:p>
    <w:p>
      <w:pPr>
        <w:pStyle w:val="710"/>
        <w:spacing w:before="0" w:beforeAutospacing="0" w:after="0" w:afterAutospacing="0" w:line="360" w:lineRule="auto"/>
        <w:rPr>
          <w:color w:val="auto"/>
          <w:highlight w:val="none"/>
        </w:rPr>
      </w:pPr>
      <w:r>
        <w:rPr>
          <w:rFonts w:hint="eastAsia"/>
          <w:color w:val="auto"/>
          <w:highlight w:val="none"/>
        </w:rPr>
        <w:t xml:space="preserve">                    日期：</w:t>
      </w:r>
      <w:r/>
    </w:p>
    <w:p>
      <w:pPr>
        <w:pStyle w:val="686"/>
        <w:spacing w:line="360" w:lineRule="auto"/>
        <w:tabs>
          <w:tab w:val="left" w:pos="3420" w:leader="none"/>
        </w:tabs>
        <w:rPr>
          <w:rFonts w:hAnsi="宋体" w:eastAsia="宋体" w:cs="宋体"/>
          <w:b/>
          <w:color w:val="auto"/>
          <w:sz w:val="24"/>
          <w:highlight w:val="none"/>
        </w:rPr>
      </w:pPr>
      <w:r>
        <w:rPr>
          <w:rFonts w:hAnsi="宋体" w:eastAsia="宋体" w:cs="宋体"/>
          <w:b/>
          <w:color w:val="auto"/>
          <w:sz w:val="24"/>
          <w:highlight w:val="none"/>
        </w:rPr>
      </w:r>
      <w:r/>
    </w:p>
    <w:p>
      <w:pPr>
        <w:pStyle w:val="686"/>
        <w:spacing w:line="360" w:lineRule="auto"/>
        <w:tabs>
          <w:tab w:val="left" w:pos="3420" w:leader="none"/>
        </w:tabs>
        <w:rPr>
          <w:rFonts w:hAnsi="宋体" w:eastAsia="宋体" w:cs="宋体"/>
          <w:b/>
          <w:color w:val="auto"/>
          <w:sz w:val="24"/>
          <w:highlight w:val="none"/>
        </w:rPr>
      </w:pPr>
      <w:r>
        <w:rPr>
          <w:rFonts w:hAnsi="宋体" w:eastAsia="宋体" w:cs="宋体"/>
          <w:b/>
          <w:color w:val="auto"/>
          <w:sz w:val="24"/>
          <w:highlight w:val="none"/>
        </w:rPr>
      </w:r>
      <w:r/>
    </w:p>
    <w:p>
      <w:pPr>
        <w:pStyle w:val="686"/>
        <w:spacing w:line="360" w:lineRule="auto"/>
        <w:tabs>
          <w:tab w:val="left" w:pos="3420" w:leader="none"/>
        </w:tabs>
        <w:rPr>
          <w:rFonts w:hAnsi="宋体" w:eastAsia="宋体" w:cs="宋体"/>
          <w:b/>
          <w:color w:val="auto"/>
          <w:sz w:val="24"/>
          <w:highlight w:val="none"/>
        </w:rPr>
      </w:pPr>
      <w:r>
        <w:rPr>
          <w:rFonts w:hAnsi="宋体" w:eastAsia="宋体" w:cs="宋体"/>
          <w:b/>
          <w:color w:val="auto"/>
          <w:sz w:val="24"/>
          <w:highlight w:val="none"/>
        </w:rPr>
      </w:r>
      <w:r/>
    </w:p>
    <w:p>
      <w:pPr>
        <w:pStyle w:val="686"/>
        <w:spacing w:line="360" w:lineRule="auto"/>
        <w:tabs>
          <w:tab w:val="left" w:pos="3420" w:leader="none"/>
        </w:tabs>
        <w:rPr>
          <w:rFonts w:hAnsi="宋体" w:eastAsia="宋体" w:cs="宋体"/>
          <w:b/>
          <w:color w:val="auto"/>
          <w:sz w:val="24"/>
          <w:highlight w:val="none"/>
        </w:rPr>
      </w:pPr>
      <w:r>
        <w:rPr>
          <w:rFonts w:hAnsi="宋体" w:eastAsia="宋体" w:cs="宋体"/>
          <w:b/>
          <w:color w:val="auto"/>
          <w:sz w:val="24"/>
          <w:highlight w:val="none"/>
        </w:rPr>
      </w:r>
      <w:r/>
    </w:p>
    <w:p>
      <w:pPr>
        <w:pStyle w:val="686"/>
        <w:spacing w:line="360" w:lineRule="auto"/>
        <w:tabs>
          <w:tab w:val="left" w:pos="3420" w:leader="none"/>
        </w:tabs>
        <w:rPr>
          <w:rFonts w:hAnsi="宋体" w:eastAsia="宋体" w:cs="宋体"/>
          <w:b/>
          <w:color w:val="auto"/>
          <w:sz w:val="24"/>
          <w:highlight w:val="none"/>
        </w:rPr>
      </w:pPr>
      <w:r>
        <w:rPr>
          <w:rFonts w:hAnsi="宋体" w:eastAsia="宋体" w:cs="宋体"/>
          <w:b/>
          <w:color w:val="auto"/>
          <w:sz w:val="24"/>
          <w:highlight w:val="none"/>
        </w:rPr>
      </w:r>
      <w:r/>
    </w:p>
    <w:p>
      <w:pPr>
        <w:pStyle w:val="686"/>
        <w:spacing w:line="360" w:lineRule="auto"/>
        <w:tabs>
          <w:tab w:val="left" w:pos="3420" w:leader="none"/>
        </w:tabs>
        <w:rPr>
          <w:rFonts w:hAnsi="宋体" w:eastAsia="宋体" w:cs="宋体"/>
          <w:b/>
          <w:color w:val="auto"/>
          <w:sz w:val="24"/>
          <w:highlight w:val="none"/>
        </w:rPr>
      </w:pPr>
      <w:r>
        <w:rPr>
          <w:rFonts w:hAnsi="宋体" w:eastAsia="宋体" w:cs="宋体"/>
          <w:b/>
          <w:color w:val="auto"/>
          <w:sz w:val="24"/>
          <w:highlight w:val="none"/>
        </w:rPr>
      </w:r>
      <w:r/>
    </w:p>
    <w:p>
      <w:pPr>
        <w:pStyle w:val="686"/>
        <w:spacing w:line="360" w:lineRule="auto"/>
        <w:tabs>
          <w:tab w:val="left" w:pos="3420" w:leader="none"/>
        </w:tabs>
        <w:rPr>
          <w:rFonts w:hAnsi="宋体" w:eastAsia="宋体" w:cs="宋体"/>
          <w:b/>
          <w:color w:val="auto"/>
          <w:sz w:val="24"/>
          <w:highlight w:val="none"/>
        </w:rPr>
      </w:pPr>
      <w:r>
        <w:rPr>
          <w:rFonts w:hAnsi="宋体" w:eastAsia="宋体" w:cs="宋体"/>
          <w:b/>
          <w:color w:val="auto"/>
          <w:sz w:val="24"/>
          <w:highlight w:val="none"/>
        </w:rPr>
      </w:r>
      <w:r/>
    </w:p>
    <w:p>
      <w:pPr>
        <w:pStyle w:val="686"/>
        <w:spacing w:line="360" w:lineRule="auto"/>
        <w:tabs>
          <w:tab w:val="left" w:pos="3420" w:leader="none"/>
        </w:tabs>
        <w:rPr>
          <w:rFonts w:hAnsi="宋体" w:eastAsia="宋体" w:cs="宋体"/>
          <w:b/>
          <w:color w:val="auto"/>
          <w:sz w:val="24"/>
          <w:highlight w:val="none"/>
        </w:rPr>
      </w:pPr>
      <w:r>
        <w:rPr>
          <w:rFonts w:hAnsi="宋体" w:eastAsia="宋体" w:cs="宋体"/>
          <w:b/>
          <w:color w:val="auto"/>
          <w:sz w:val="24"/>
          <w:highlight w:val="none"/>
        </w:rPr>
      </w:r>
      <w:r/>
    </w:p>
    <w:p>
      <w:pPr>
        <w:pStyle w:val="686"/>
        <w:spacing w:line="360" w:lineRule="auto"/>
        <w:tabs>
          <w:tab w:val="left" w:pos="3420" w:leader="none"/>
        </w:tabs>
        <w:rPr>
          <w:rFonts w:hAnsi="宋体" w:eastAsia="宋体" w:cs="宋体"/>
          <w:b/>
          <w:color w:val="auto"/>
          <w:sz w:val="24"/>
          <w:highlight w:val="none"/>
        </w:rPr>
      </w:pPr>
      <w:r>
        <w:rPr>
          <w:rFonts w:hAnsi="宋体" w:eastAsia="宋体" w:cs="宋体"/>
          <w:b/>
          <w:color w:val="auto"/>
          <w:sz w:val="24"/>
          <w:highlight w:val="none"/>
        </w:rPr>
      </w:r>
      <w:r/>
    </w:p>
    <w:p>
      <w:pPr>
        <w:pStyle w:val="686"/>
        <w:spacing w:line="360" w:lineRule="auto"/>
        <w:tabs>
          <w:tab w:val="left" w:pos="3420" w:leader="none"/>
        </w:tabs>
        <w:rPr>
          <w:rFonts w:hAnsi="宋体" w:eastAsia="宋体" w:cs="宋体"/>
          <w:b/>
          <w:color w:val="auto"/>
          <w:sz w:val="24"/>
          <w:highlight w:val="none"/>
        </w:rPr>
      </w:pPr>
      <w:r>
        <w:rPr>
          <w:rFonts w:hAnsi="宋体" w:eastAsia="宋体" w:cs="宋体"/>
          <w:b/>
          <w:color w:val="auto"/>
          <w:sz w:val="24"/>
          <w:highlight w:val="none"/>
        </w:rPr>
      </w:r>
      <w:r/>
    </w:p>
    <w:p>
      <w:pPr>
        <w:pStyle w:val="686"/>
        <w:spacing w:line="360" w:lineRule="auto"/>
        <w:tabs>
          <w:tab w:val="left" w:pos="3420" w:leader="none"/>
        </w:tabs>
        <w:rPr>
          <w:rFonts w:hAnsi="宋体" w:eastAsia="宋体" w:cs="宋体"/>
          <w:b/>
          <w:color w:val="auto"/>
          <w:sz w:val="24"/>
          <w:highlight w:val="none"/>
        </w:rPr>
      </w:pPr>
      <w:r>
        <w:rPr>
          <w:rFonts w:hAnsi="宋体" w:eastAsia="宋体" w:cs="宋体"/>
          <w:b/>
          <w:color w:val="auto"/>
          <w:sz w:val="24"/>
          <w:highlight w:val="none"/>
        </w:rPr>
      </w:r>
      <w:r/>
    </w:p>
    <w:p>
      <w:pPr>
        <w:pStyle w:val="686"/>
        <w:spacing w:line="360" w:lineRule="auto"/>
        <w:tabs>
          <w:tab w:val="left" w:pos="3420" w:leader="none"/>
        </w:tabs>
        <w:rPr>
          <w:rFonts w:hAnsi="宋体" w:eastAsia="宋体" w:cs="宋体"/>
          <w:b/>
          <w:color w:val="auto"/>
          <w:sz w:val="24"/>
          <w:highlight w:val="none"/>
        </w:rPr>
      </w:pPr>
      <w:r>
        <w:rPr>
          <w:rFonts w:hAnsi="宋体" w:eastAsia="宋体" w:cs="宋体"/>
          <w:b/>
          <w:color w:val="auto"/>
          <w:sz w:val="24"/>
          <w:highlight w:val="none"/>
        </w:rPr>
      </w:r>
      <w:r/>
    </w:p>
    <w:p>
      <w:pPr>
        <w:pStyle w:val="686"/>
        <w:spacing w:line="360" w:lineRule="auto"/>
        <w:tabs>
          <w:tab w:val="left" w:pos="3420" w:leader="none"/>
        </w:tabs>
        <w:rPr>
          <w:rFonts w:hAnsi="宋体" w:eastAsia="宋体" w:cs="宋体"/>
          <w:b/>
          <w:color w:val="auto"/>
          <w:sz w:val="24"/>
          <w:highlight w:val="none"/>
        </w:rPr>
      </w:pPr>
      <w:r>
        <w:rPr>
          <w:rFonts w:hAnsi="宋体" w:eastAsia="宋体" w:cs="宋体"/>
          <w:b/>
          <w:color w:val="auto"/>
          <w:sz w:val="24"/>
          <w:highlight w:val="none"/>
        </w:rPr>
      </w:r>
      <w:r/>
    </w:p>
    <w:p>
      <w:pPr>
        <w:pStyle w:val="686"/>
        <w:spacing w:line="360" w:lineRule="auto"/>
        <w:tabs>
          <w:tab w:val="left" w:pos="3420" w:leader="none"/>
        </w:tabs>
        <w:rPr>
          <w:rFonts w:hAnsi="宋体" w:eastAsia="宋体" w:cs="宋体"/>
          <w:b/>
          <w:color w:val="auto"/>
          <w:sz w:val="24"/>
          <w:highlight w:val="none"/>
        </w:rPr>
      </w:pPr>
      <w:r>
        <w:rPr>
          <w:rFonts w:hAnsi="宋体" w:eastAsia="宋体" w:cs="宋体"/>
          <w:b/>
          <w:color w:val="auto"/>
          <w:sz w:val="24"/>
          <w:highlight w:val="none"/>
        </w:rPr>
      </w:r>
      <w:r/>
    </w:p>
    <w:p>
      <w:pPr>
        <w:pStyle w:val="686"/>
        <w:spacing w:line="360" w:lineRule="auto"/>
        <w:tabs>
          <w:tab w:val="left" w:pos="3420" w:leader="none"/>
        </w:tabs>
        <w:rPr>
          <w:rFonts w:hAnsi="宋体" w:eastAsia="宋体" w:cs="宋体"/>
          <w:b/>
          <w:color w:val="auto"/>
          <w:sz w:val="24"/>
          <w:highlight w:val="none"/>
        </w:rPr>
      </w:pPr>
      <w:r>
        <w:rPr>
          <w:rFonts w:hAnsi="宋体" w:eastAsia="宋体" w:cs="宋体"/>
          <w:b/>
          <w:color w:val="auto"/>
          <w:sz w:val="24"/>
          <w:highlight w:val="none"/>
        </w:rPr>
      </w:r>
      <w:r/>
    </w:p>
    <w:p>
      <w:pPr>
        <w:pStyle w:val="686"/>
        <w:spacing w:line="360" w:lineRule="auto"/>
        <w:tabs>
          <w:tab w:val="left" w:pos="3420" w:leader="none"/>
        </w:tabs>
        <w:rPr>
          <w:rFonts w:hAnsi="宋体" w:eastAsia="宋体" w:cs="宋体"/>
          <w:b/>
          <w:color w:val="auto"/>
          <w:sz w:val="24"/>
          <w:highlight w:val="none"/>
        </w:rPr>
      </w:pPr>
      <w:r>
        <w:rPr>
          <w:rFonts w:hAnsi="宋体" w:eastAsia="宋体" w:cs="宋体"/>
          <w:b/>
          <w:color w:val="auto"/>
          <w:sz w:val="24"/>
          <w:highlight w:val="none"/>
        </w:rPr>
      </w:r>
      <w:r/>
    </w:p>
    <w:p>
      <w:pPr>
        <w:pStyle w:val="686"/>
        <w:spacing w:line="360" w:lineRule="auto"/>
        <w:tabs>
          <w:tab w:val="left" w:pos="3420" w:leader="none"/>
        </w:tabs>
        <w:rPr>
          <w:rFonts w:hAnsi="宋体" w:eastAsia="宋体" w:cs="宋体"/>
          <w:b/>
          <w:color w:val="auto"/>
          <w:sz w:val="24"/>
          <w:highlight w:val="none"/>
        </w:rPr>
      </w:pPr>
      <w:r>
        <w:rPr>
          <w:rFonts w:hAnsi="宋体" w:eastAsia="宋体" w:cs="宋体"/>
          <w:b/>
          <w:color w:val="auto"/>
          <w:sz w:val="24"/>
          <w:highlight w:val="none"/>
        </w:rPr>
      </w:r>
      <w:r/>
    </w:p>
    <w:p>
      <w:pPr>
        <w:pStyle w:val="686"/>
        <w:spacing w:line="360" w:lineRule="auto"/>
        <w:tabs>
          <w:tab w:val="left" w:pos="3420" w:leader="none"/>
        </w:tabs>
        <w:rPr>
          <w:rFonts w:hAnsi="宋体" w:eastAsia="宋体" w:cs="宋体"/>
          <w:b/>
          <w:color w:val="auto"/>
          <w:sz w:val="24"/>
          <w:highlight w:val="none"/>
        </w:rPr>
      </w:pPr>
      <w:r>
        <w:rPr>
          <w:rFonts w:hAnsi="宋体" w:eastAsia="宋体" w:cs="宋体"/>
          <w:b/>
          <w:color w:val="auto"/>
          <w:sz w:val="24"/>
          <w:highlight w:val="none"/>
        </w:rPr>
      </w:r>
      <w:r/>
    </w:p>
    <w:p>
      <w:pPr>
        <w:pStyle w:val="686"/>
        <w:spacing w:line="360" w:lineRule="auto"/>
        <w:tabs>
          <w:tab w:val="left" w:pos="3420" w:leader="none"/>
        </w:tabs>
        <w:rPr>
          <w:rFonts w:hAnsi="宋体" w:eastAsia="宋体" w:cs="宋体"/>
          <w:b/>
          <w:color w:val="auto"/>
          <w:sz w:val="24"/>
          <w:highlight w:val="none"/>
        </w:rPr>
      </w:pPr>
      <w:r>
        <w:rPr>
          <w:rFonts w:hAnsi="宋体" w:eastAsia="宋体" w:cs="宋体"/>
          <w:b/>
          <w:color w:val="auto"/>
          <w:sz w:val="24"/>
          <w:highlight w:val="none"/>
        </w:rPr>
      </w:r>
      <w:r/>
    </w:p>
    <w:p>
      <w:pPr>
        <w:pStyle w:val="686"/>
        <w:spacing w:line="360" w:lineRule="auto"/>
        <w:tabs>
          <w:tab w:val="left" w:pos="3420" w:leader="none"/>
        </w:tabs>
        <w:rPr>
          <w:rFonts w:asciiTheme="minorEastAsia" w:hAnsiTheme="minorEastAsia" w:eastAsiaTheme="minorEastAsia" w:cstheme="minorEastAsia"/>
          <w:b/>
          <w:color w:val="auto"/>
          <w:sz w:val="24"/>
          <w:highlight w:val="none"/>
        </w:rPr>
      </w:pPr>
      <w:r>
        <w:rPr>
          <w:rFonts w:hint="eastAsia" w:hAnsi="宋体" w:eastAsia="宋体" w:cs="宋体"/>
          <w:b/>
          <w:color w:val="auto"/>
          <w:sz w:val="24"/>
          <w:highlight w:val="none"/>
        </w:rPr>
        <w:t xml:space="preserve">(5)</w:t>
      </w:r>
      <w:r>
        <w:rPr>
          <w:rFonts w:hint="eastAsia" w:asciiTheme="minorEastAsia" w:hAnsiTheme="minorEastAsia" w:eastAsiaTheme="minorEastAsia" w:cstheme="minorEastAsia"/>
          <w:b/>
          <w:color w:val="auto"/>
          <w:sz w:val="24"/>
          <w:highlight w:val="none"/>
        </w:rPr>
        <w:t xml:space="preserve">响应保证承诺书</w:t>
      </w:r>
      <w:r/>
    </w:p>
    <w:p>
      <w:pPr>
        <w:spacing w:line="360" w:lineRule="auto"/>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pStyle w:val="710"/>
        <w:jc w:val="center"/>
        <w:spacing w:before="0" w:beforeAutospacing="0" w:after="0" w:afterAutospacing="0" w:line="800" w:lineRule="atLeas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响应保证承诺书（格式）</w:t>
      </w:r>
      <w:r/>
    </w:p>
    <w:p>
      <w:pPr>
        <w:pStyle w:val="710"/>
        <w:spacing w:before="0" w:beforeAutospacing="0" w:after="0" w:afterAutospacing="0" w:line="480" w:lineRule="atLeas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致：</w:t>
      </w:r>
      <w:r>
        <w:rPr>
          <w:rFonts w:hint="eastAsia" w:asciiTheme="minorEastAsia" w:hAnsiTheme="minorEastAsia" w:eastAsiaTheme="minorEastAsia" w:cstheme="minorEastAsia"/>
          <w:color w:val="auto"/>
          <w:highlight w:val="none"/>
          <w:u w:val="single"/>
        </w:rPr>
        <w:t xml:space="preserve">         （采购代理机构名称）</w:t>
      </w:r>
      <w:r/>
    </w:p>
    <w:p>
      <w:pPr>
        <w:pStyle w:val="710"/>
        <w:ind w:firstLine="800"/>
        <w:spacing w:before="0" w:beforeAutospacing="0" w:after="0" w:afterAutospacing="0" w:line="480" w:lineRule="atLeas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我（单位/本人，以下统称我单位）自愿参加</w:t>
      </w:r>
      <w:r>
        <w:rPr>
          <w:rFonts w:hint="eastAsia" w:asciiTheme="minorEastAsia" w:hAnsiTheme="minorEastAsia" w:eastAsiaTheme="minorEastAsia" w:cstheme="minorEastAsia"/>
          <w:color w:val="auto"/>
          <w:highlight w:val="none"/>
          <w:u w:val="single"/>
        </w:rPr>
        <w:t xml:space="preserve">              （项目名称和采购编号）</w:t>
      </w:r>
      <w:r>
        <w:rPr>
          <w:rFonts w:hint="eastAsia" w:asciiTheme="minorEastAsia" w:hAnsiTheme="minorEastAsia" w:eastAsiaTheme="minorEastAsia" w:cstheme="minorEastAsia"/>
          <w:color w:val="auto"/>
          <w:highlight w:val="none"/>
        </w:rPr>
        <w:t xml:space="preserve">的响应,并做出如下承诺：</w:t>
      </w:r>
      <w:r/>
    </w:p>
    <w:p>
      <w:pPr>
        <w:pStyle w:val="710"/>
        <w:ind w:firstLine="800"/>
        <w:spacing w:before="0" w:beforeAutospacing="0" w:after="0" w:afterAutospacing="0" w:line="480" w:lineRule="atLeas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一、除不可抗力外，我单位如果发生以下行为，将在行为发生的10个工作日内，向贵方支付本采购文件公布的预算金额的2%作为违约赔偿金（数量不确定的单价采购须约定具体金额）。</w:t>
      </w:r>
      <w:r/>
    </w:p>
    <w:p>
      <w:pPr>
        <w:pStyle w:val="710"/>
        <w:ind w:firstLine="740"/>
        <w:spacing w:before="0" w:beforeAutospacing="0" w:after="0" w:afterAutospacing="0" w:line="480" w:lineRule="atLeas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1.自投标（响应）截止时间至本项目发布中标（成交）公告为止，撤销投标（响应）；</w:t>
      </w:r>
      <w:r/>
    </w:p>
    <w:p>
      <w:pPr>
        <w:pStyle w:val="710"/>
        <w:ind w:firstLine="740"/>
        <w:spacing w:before="0" w:beforeAutospacing="0" w:after="0" w:afterAutospacing="0" w:line="480" w:lineRule="atLeas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2.中标（成交）后不依法与采购人签订合同；</w:t>
      </w:r>
      <w:r/>
    </w:p>
    <w:p>
      <w:pPr>
        <w:pStyle w:val="710"/>
        <w:ind w:firstLine="740"/>
        <w:spacing w:before="0" w:beforeAutospacing="0" w:after="0" w:afterAutospacing="0" w:line="480" w:lineRule="atLeas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3.中标（成交）后不按本采购文件规定向贵方缴纳采购代理费。</w:t>
      </w:r>
      <w:r/>
    </w:p>
    <w:p>
      <w:pPr>
        <w:pStyle w:val="710"/>
        <w:ind w:firstLine="800"/>
        <w:spacing w:before="0" w:beforeAutospacing="0" w:after="0" w:afterAutospacing="0" w:line="480" w:lineRule="atLeas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二、我单位知晓上述行为的法律后果，承认本承诺书作为贵方</w:t>
      </w:r>
      <w:r>
        <w:rPr>
          <w:rFonts w:hint="eastAsia" w:asciiTheme="minorEastAsia" w:hAnsiTheme="minorEastAsia" w:eastAsiaTheme="minorEastAsia" w:cstheme="minorEastAsia"/>
          <w:color w:val="auto"/>
          <w:highlight w:val="none"/>
          <w:u w:val="single"/>
        </w:rPr>
        <w:t xml:space="preserve">（或采购人）</w:t>
      </w:r>
      <w:r>
        <w:rPr>
          <w:rFonts w:hint="eastAsia" w:asciiTheme="minorEastAsia" w:hAnsiTheme="minorEastAsia" w:eastAsiaTheme="minorEastAsia" w:cstheme="minorEastAsia"/>
          <w:color w:val="auto"/>
          <w:highlight w:val="none"/>
        </w:rPr>
        <w:t xml:space="preserve">要求我单位履行违约赔偿义务的依据作用。</w:t>
      </w:r>
      <w:r/>
    </w:p>
    <w:p>
      <w:pPr>
        <w:pStyle w:val="710"/>
        <w:ind w:left="2080"/>
        <w:spacing w:before="0" w:beforeAutospacing="0" w:after="0" w:afterAutospacing="0" w:line="480" w:lineRule="atLeas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10"/>
        <w:ind w:firstLine="740"/>
        <w:spacing w:before="0" w:beforeAutospacing="0" w:after="0" w:afterAutospacing="0" w:line="480" w:lineRule="atLeas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响应人：               （盖公章）</w:t>
      </w:r>
      <w:r/>
    </w:p>
    <w:p>
      <w:pPr>
        <w:pStyle w:val="710"/>
        <w:ind w:firstLine="740"/>
        <w:spacing w:before="0" w:beforeAutospacing="0" w:after="0" w:afterAutospacing="0" w:line="480" w:lineRule="atLeas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地址：</w:t>
      </w:r>
      <w:r/>
    </w:p>
    <w:p>
      <w:pPr>
        <w:pStyle w:val="710"/>
        <w:ind w:firstLine="740"/>
        <w:spacing w:before="0" w:beforeAutospacing="0" w:after="0" w:afterAutospacing="0" w:line="480" w:lineRule="atLeas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电话：</w:t>
      </w:r>
      <w:r/>
    </w:p>
    <w:p>
      <w:pPr>
        <w:pStyle w:val="710"/>
        <w:ind w:firstLine="740"/>
        <w:spacing w:before="0" w:beforeAutospacing="0" w:after="0" w:afterAutospacing="0" w:line="480" w:lineRule="atLeas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传真：      </w:t>
      </w:r>
      <w:r/>
    </w:p>
    <w:p>
      <w:pPr>
        <w:pStyle w:val="710"/>
        <w:ind w:firstLine="740"/>
        <w:spacing w:before="0" w:beforeAutospacing="0" w:after="0" w:afterAutospacing="0" w:line="480" w:lineRule="atLeas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电子邮件：                                 </w:t>
      </w:r>
      <w:r/>
    </w:p>
    <w:p>
      <w:pPr>
        <w:pStyle w:val="710"/>
        <w:ind w:firstLine="740"/>
        <w:spacing w:before="0" w:beforeAutospacing="0" w:after="0" w:afterAutospacing="0" w:line="480" w:lineRule="atLeas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邮编：                               </w:t>
      </w:r>
      <w:r/>
    </w:p>
    <w:p>
      <w:pPr>
        <w:ind w:firstLine="720"/>
        <w:spacing w:line="360" w:lineRule="auto"/>
        <w:rPr>
          <w:rFonts w:ascii="宋体" w:hAnsi="宋体"/>
          <w:color w:val="auto"/>
          <w:sz w:val="24"/>
          <w:highlight w:val="none"/>
        </w:rPr>
      </w:pPr>
      <w:r>
        <w:rPr>
          <w:rFonts w:hint="eastAsia" w:ascii="宋体" w:hAnsi="宋体"/>
          <w:color w:val="auto"/>
          <w:sz w:val="24"/>
          <w:highlight w:val="none"/>
        </w:rPr>
        <w:t xml:space="preserve">法定代表人或授权代理人（签章）：</w:t>
      </w:r>
      <w:r/>
    </w:p>
    <w:p>
      <w:pPr>
        <w:pStyle w:val="679"/>
        <w:ind w:firstLine="240"/>
        <w:rPr>
          <w:color w:val="auto"/>
          <w:highlight w:val="none"/>
        </w:rPr>
      </w:pPr>
      <w:r>
        <w:rPr>
          <w:rFonts w:hint="eastAsia" w:ascii="宋体" w:hAnsi="宋体"/>
          <w:color w:val="auto"/>
          <w:sz w:val="24"/>
          <w:highlight w:val="none"/>
        </w:rPr>
        <w:t xml:space="preserve">日期：   年    月    日</w:t>
      </w:r>
      <w:r/>
    </w:p>
    <w:p>
      <w:pPr>
        <w:spacing w:line="360" w:lineRule="auto"/>
        <w:rPr>
          <w:rFonts w:ascii="宋体" w:hAnsi="宋体"/>
          <w:b/>
          <w:bCs/>
          <w:color w:val="auto"/>
          <w:szCs w:val="21"/>
          <w:highlight w:val="none"/>
        </w:rPr>
      </w:pPr>
      <w:r>
        <w:rPr>
          <w:rFonts w:ascii="宋体" w:hAnsi="宋体"/>
          <w:b/>
          <w:bCs/>
          <w:color w:val="auto"/>
          <w:szCs w:val="21"/>
          <w:highlight w:val="none"/>
        </w:rPr>
      </w:r>
      <w:r/>
    </w:p>
    <w:p>
      <w:pPr>
        <w:ind w:firstLine="422"/>
        <w:jc w:val="left"/>
        <w:spacing w:line="360" w:lineRule="auto"/>
        <w:rPr>
          <w:rFonts w:hAnsi="宋体"/>
          <w:b/>
          <w:color w:val="auto"/>
          <w:szCs w:val="21"/>
          <w:highlight w:val="none"/>
        </w:rPr>
      </w:pPr>
      <w:r>
        <w:rPr>
          <w:rFonts w:hAnsi="宋体"/>
          <w:b/>
          <w:color w:val="auto"/>
          <w:szCs w:val="21"/>
          <w:highlight w:val="none"/>
        </w:rPr>
      </w:r>
      <w:r/>
    </w:p>
    <w:p>
      <w:pPr>
        <w:rPr>
          <w:rFonts w:hint="eastAsia" w:ascii="黑体" w:hAnsi="黑体" w:eastAsia="黑体"/>
          <w:color w:val="auto"/>
          <w:highlight w:val="none"/>
        </w:rPr>
      </w:pPr>
      <w:r/>
      <w:bookmarkStart w:id="3" w:name="_Toc13642116"/>
      <w:r/>
      <w:bookmarkStart w:id="4" w:name="_Toc29441"/>
      <w:r/>
      <w:r/>
    </w:p>
    <w:p>
      <w:pPr>
        <w:rPr>
          <w:rFonts w:hint="eastAsia" w:ascii="黑体" w:hAnsi="黑体" w:eastAsia="黑体"/>
          <w:color w:val="auto"/>
          <w:highlight w:val="none"/>
        </w:rPr>
      </w:pPr>
      <w:r>
        <w:rPr>
          <w:rFonts w:hint="eastAsia" w:ascii="黑体" w:hAnsi="黑体" w:eastAsia="黑体"/>
          <w:color w:val="auto"/>
          <w:highlight w:val="none"/>
        </w:rPr>
        <w:br w:type="page" w:clear="all"/>
      </w:r>
      <w:r/>
    </w:p>
    <w:p>
      <w:pPr>
        <w:pStyle w:val="659"/>
        <w:jc w:val="center"/>
        <w:spacing w:before="0" w:after="0" w:line="360" w:lineRule="auto"/>
        <w:rPr>
          <w:rFonts w:ascii="黑体" w:hAnsi="黑体" w:eastAsia="黑体"/>
          <w:color w:val="auto"/>
          <w:highlight w:val="none"/>
        </w:rPr>
      </w:pPr>
      <w:r>
        <w:rPr>
          <w:rFonts w:hint="eastAsia" w:ascii="黑体" w:hAnsi="黑体" w:eastAsia="黑体"/>
          <w:color w:val="auto"/>
          <w:highlight w:val="none"/>
          <w:lang w:val="en-US" w:eastAsia="zh-CN"/>
        </w:rPr>
        <w:t xml:space="preserve">五</w:t>
      </w:r>
      <w:r>
        <w:rPr>
          <w:rFonts w:hint="eastAsia" w:ascii="黑体" w:hAnsi="黑体" w:eastAsia="黑体"/>
          <w:color w:val="auto"/>
          <w:highlight w:val="none"/>
        </w:rPr>
        <w:t xml:space="preserve">、磋商采购内容</w:t>
      </w:r>
      <w:r/>
    </w:p>
    <w:p>
      <w:pPr>
        <w:ind w:firstLine="60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苏州正信工程造价咨询事务所有限责任公司受</w:t>
      </w:r>
      <w:r>
        <w:rPr>
          <w:rFonts w:hint="eastAsia" w:ascii="宋体" w:hAnsi="宋体"/>
          <w:color w:val="auto"/>
          <w:sz w:val="24"/>
          <w:szCs w:val="24"/>
          <w:highlight w:val="none"/>
          <w:lang w:eastAsia="zh-CN"/>
        </w:rPr>
        <w:t xml:space="preserve">苏州市吴中区人民政府郭巷街道办事处</w:t>
      </w:r>
      <w:r>
        <w:rPr>
          <w:rFonts w:hint="eastAsia" w:ascii="宋体" w:hAnsi="宋体"/>
          <w:color w:val="auto"/>
          <w:sz w:val="24"/>
          <w:szCs w:val="24"/>
          <w:highlight w:val="none"/>
        </w:rPr>
        <w:t xml:space="preserve">的委托，就</w:t>
      </w:r>
      <w:r>
        <w:rPr>
          <w:rFonts w:hint="eastAsia" w:ascii="宋体" w:hAnsi="宋体"/>
          <w:color w:val="auto"/>
          <w:sz w:val="24"/>
          <w:szCs w:val="24"/>
          <w:highlight w:val="none"/>
          <w:lang w:eastAsia="zh-CN"/>
        </w:rPr>
        <w:t xml:space="preserve">郭巷街道戈湾社区尹东八村二区小公园积水改造工程</w:t>
      </w:r>
      <w:r>
        <w:rPr>
          <w:rFonts w:hint="eastAsia" w:ascii="宋体" w:hAnsi="宋体"/>
          <w:color w:val="auto"/>
          <w:sz w:val="24"/>
          <w:szCs w:val="24"/>
          <w:highlight w:val="none"/>
        </w:rPr>
        <w:t xml:space="preserve">以竞争性磋商方式进行采购，欢迎有资格的供应</w:t>
      </w:r>
      <w:r>
        <w:rPr>
          <w:rFonts w:hint="eastAsia" w:ascii="宋体" w:hAnsi="宋体" w:cs="宋体"/>
          <w:color w:val="auto"/>
          <w:sz w:val="24"/>
          <w:szCs w:val="24"/>
          <w:highlight w:val="none"/>
        </w:rPr>
        <w:t xml:space="preserve">商前来</w:t>
      </w:r>
      <w:r>
        <w:rPr>
          <w:rFonts w:hint="eastAsia" w:ascii="宋体" w:hAnsi="宋体"/>
          <w:color w:val="auto"/>
          <w:sz w:val="24"/>
          <w:szCs w:val="24"/>
          <w:highlight w:val="none"/>
        </w:rPr>
        <w:t xml:space="preserve">参加本次磋商采购。</w:t>
      </w:r>
      <w:r/>
    </w:p>
    <w:p>
      <w:pPr>
        <w:ind w:right="420" w:firstLine="482"/>
        <w:spacing w:line="360" w:lineRule="auto"/>
        <w:rPr>
          <w:rFonts w:hint="default" w:ascii="宋体" w:hAnsi="宋体" w:eastAsia="宋体"/>
          <w:color w:val="auto"/>
          <w:sz w:val="24"/>
          <w:szCs w:val="24"/>
          <w:highlight w:val="none"/>
          <w:lang w:val="en-US" w:eastAsia="zh-CN"/>
        </w:rPr>
      </w:pPr>
      <w:r>
        <w:rPr>
          <w:rFonts w:hint="eastAsia" w:ascii="宋体" w:hAnsi="宋体"/>
          <w:b/>
          <w:color w:val="auto"/>
          <w:sz w:val="24"/>
          <w:szCs w:val="24"/>
          <w:highlight w:val="none"/>
        </w:rPr>
        <w:t xml:space="preserve">一、采购编号</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JSZC-320506-ZXCG-C2026-0006</w:t>
      </w:r>
      <w:r/>
    </w:p>
    <w:p>
      <w:pPr>
        <w:ind w:right="420" w:firstLine="482"/>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二、采购概况</w:t>
      </w:r>
      <w:r>
        <w:rPr>
          <w:rFonts w:hint="eastAsia" w:ascii="宋体" w:hAnsi="宋体"/>
          <w:color w:val="auto"/>
          <w:sz w:val="24"/>
          <w:szCs w:val="24"/>
          <w:highlight w:val="none"/>
        </w:rPr>
        <w:t xml:space="preserve">：</w:t>
      </w:r>
      <w:r/>
    </w:p>
    <w:p>
      <w:pPr>
        <w:ind w:firstLine="480"/>
        <w:keepLines w:val="0"/>
        <w:keepNext w:val="0"/>
        <w:pageBreakBefore w:val="0"/>
        <w:spacing w:line="360" w:lineRule="auto"/>
        <w:widowControl w:val="off"/>
        <w:tabs>
          <w:tab w:val="left" w:pos="540" w:leader="none"/>
        </w:tabs>
        <w:rPr>
          <w:rFonts w:ascii="宋体" w:hAnsi="宋体"/>
          <w:color w:val="auto"/>
          <w:sz w:val="24"/>
          <w:szCs w:val="24"/>
          <w:highlight w:val="none"/>
        </w:rPr>
      </w:pPr>
      <w:r>
        <w:rPr>
          <w:rFonts w:hint="eastAsia" w:ascii="宋体" w:hAnsi="宋体"/>
          <w:color w:val="auto"/>
          <w:sz w:val="24"/>
          <w:szCs w:val="24"/>
          <w:highlight w:val="none"/>
        </w:rPr>
        <w:t xml:space="preserve">1、采购内容：</w:t>
      </w:r>
      <w:r>
        <w:rPr>
          <w:rFonts w:hint="eastAsia" w:ascii="宋体" w:hAnsi="宋体"/>
          <w:color w:val="auto"/>
          <w:sz w:val="24"/>
          <w:szCs w:val="24"/>
          <w:highlight w:val="none"/>
          <w:lang w:eastAsia="zh-CN"/>
        </w:rPr>
        <w:t xml:space="preserve">郭巷街道戈湾社区尹东八村二区小公园积水改造工程</w:t>
      </w:r>
      <w:r>
        <w:rPr>
          <w:rFonts w:hint="eastAsia" w:ascii="宋体" w:hAnsi="宋体"/>
          <w:color w:val="auto"/>
          <w:sz w:val="24"/>
          <w:szCs w:val="24"/>
          <w:highlight w:val="none"/>
        </w:rPr>
        <w:t xml:space="preserve">，具体工程量清单明细另附。</w:t>
      </w:r>
      <w:r/>
    </w:p>
    <w:p>
      <w:pPr>
        <w:ind w:firstLine="480"/>
        <w:keepLines w:val="0"/>
        <w:keepNext w:val="0"/>
        <w:pageBreakBefore w:val="0"/>
        <w:spacing w:line="360" w:lineRule="auto"/>
        <w:widowControl w:val="off"/>
        <w:tabs>
          <w:tab w:val="left" w:pos="540" w:leader="none"/>
        </w:tabs>
        <w:rPr>
          <w:rFonts w:ascii="宋体" w:hAnsi="宋体"/>
          <w:color w:val="auto"/>
          <w:sz w:val="24"/>
          <w:szCs w:val="24"/>
          <w:highlight w:val="none"/>
        </w:rPr>
      </w:pPr>
      <w:r>
        <w:rPr>
          <w:rFonts w:hint="eastAsia" w:ascii="宋体" w:hAnsi="宋体"/>
          <w:color w:val="auto"/>
          <w:sz w:val="24"/>
          <w:szCs w:val="24"/>
          <w:highlight w:val="none"/>
        </w:rPr>
        <w:t xml:space="preserve">2、采购方式：竞争性磋商</w:t>
      </w:r>
      <w:r/>
    </w:p>
    <w:p>
      <w:pPr>
        <w:ind w:firstLine="480"/>
        <w:keepLines w:val="0"/>
        <w:keepNext w:val="0"/>
        <w:pageBreakBefore w:val="0"/>
        <w:spacing w:line="360" w:lineRule="auto"/>
        <w:widowControl w:val="off"/>
        <w:tabs>
          <w:tab w:val="left" w:pos="540" w:leader="none"/>
        </w:tabs>
        <w:rPr>
          <w:rFonts w:hint="default" w:ascii="宋体" w:hAnsi="宋体" w:eastAsia="宋体"/>
          <w:color w:val="auto"/>
          <w:sz w:val="24"/>
          <w:szCs w:val="24"/>
          <w:highlight w:val="none"/>
          <w:lang w:eastAsia="zh-CN"/>
        </w:rPr>
      </w:pPr>
      <w:r>
        <w:rPr>
          <w:rFonts w:hint="eastAsia" w:ascii="宋体" w:hAnsi="宋体"/>
          <w:color w:val="auto"/>
          <w:sz w:val="24"/>
          <w:szCs w:val="24"/>
          <w:highlight w:val="none"/>
        </w:rPr>
        <w:t xml:space="preserve">3、采购预算：</w:t>
      </w:r>
      <w:r>
        <w:rPr>
          <w:rFonts w:hint="eastAsia" w:ascii="宋体" w:hAnsi="宋体"/>
          <w:color w:val="auto"/>
          <w:sz w:val="24"/>
          <w:szCs w:val="24"/>
          <w:highlight w:val="none"/>
          <w:lang w:val="en-US" w:eastAsia="zh-Hans"/>
        </w:rPr>
        <w:t xml:space="preserve">人民币</w:t>
      </w:r>
      <w:r>
        <w:rPr>
          <w:rFonts w:hint="eastAsia" w:ascii="宋体" w:hAnsi="宋体"/>
          <w:color w:val="auto"/>
          <w:sz w:val="24"/>
          <w:szCs w:val="24"/>
          <w:highlight w:val="none"/>
          <w:lang w:eastAsia="zh-CN"/>
        </w:rPr>
        <w:t xml:space="preserve">人民币壹佰零伍万零柒佰贰拾伍元肆角（¥:1050725.40）</w:t>
      </w:r>
      <w:r/>
    </w:p>
    <w:p>
      <w:pPr>
        <w:ind w:firstLine="480"/>
        <w:keepLines w:val="0"/>
        <w:keepNext w:val="0"/>
        <w:pageBreakBefore w:val="0"/>
        <w:spacing w:line="360" w:lineRule="auto"/>
        <w:widowControl w:val="off"/>
        <w:tabs>
          <w:tab w:val="left" w:pos="540" w:leader="none"/>
        </w:tabs>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4、最高限价：</w:t>
      </w:r>
      <w:r>
        <w:rPr>
          <w:rFonts w:hint="eastAsia" w:ascii="宋体" w:hAnsi="宋体"/>
          <w:color w:val="auto"/>
          <w:sz w:val="24"/>
          <w:szCs w:val="24"/>
          <w:highlight w:val="none"/>
          <w:lang w:val="en-US" w:eastAsia="zh-Hans"/>
        </w:rPr>
        <w:t xml:space="preserve">人民币</w:t>
      </w:r>
      <w:r>
        <w:rPr>
          <w:rFonts w:hint="eastAsia" w:ascii="宋体" w:hAnsi="宋体"/>
          <w:color w:val="auto"/>
          <w:sz w:val="24"/>
          <w:szCs w:val="24"/>
          <w:highlight w:val="none"/>
          <w:lang w:eastAsia="zh-CN"/>
        </w:rPr>
        <w:t xml:space="preserve">人民币壹佰零伍万零柒佰贰拾伍元肆角（¥:1050725.40）</w:t>
      </w:r>
      <w:r/>
    </w:p>
    <w:p>
      <w:pPr>
        <w:ind w:firstLine="480"/>
        <w:keepLines w:val="0"/>
        <w:keepNext w:val="0"/>
        <w:pageBreakBefore w:val="0"/>
        <w:spacing w:line="360" w:lineRule="auto"/>
        <w:widowControl w:val="off"/>
        <w:tabs>
          <w:tab w:val="left" w:pos="540" w:leader="none"/>
        </w:tabs>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5、工期要求：</w:t>
      </w:r>
      <w:r>
        <w:rPr>
          <w:rFonts w:hint="eastAsia" w:ascii="宋体" w:hAnsi="宋体"/>
          <w:color w:val="auto"/>
          <w:sz w:val="24"/>
          <w:szCs w:val="24"/>
          <w:highlight w:val="none"/>
          <w:lang w:val="en-US" w:eastAsia="zh-CN"/>
        </w:rPr>
        <w:t xml:space="preserve">90</w:t>
      </w:r>
      <w:r>
        <w:rPr>
          <w:rFonts w:hint="eastAsia" w:ascii="宋体" w:hAnsi="宋体"/>
          <w:color w:val="auto"/>
          <w:sz w:val="24"/>
          <w:szCs w:val="24"/>
          <w:highlight w:val="none"/>
          <w:lang w:eastAsia="zh-CN"/>
        </w:rPr>
        <w:t xml:space="preserve">日历天</w:t>
      </w:r>
      <w:r>
        <w:rPr>
          <w:rFonts w:hint="eastAsia" w:ascii="宋体" w:hAnsi="宋体"/>
          <w:color w:val="auto"/>
          <w:sz w:val="24"/>
          <w:szCs w:val="24"/>
          <w:highlight w:val="none"/>
        </w:rPr>
        <w:t xml:space="preserve">（具体开工日期以采购人通知为准）</w:t>
      </w:r>
      <w:r/>
    </w:p>
    <w:p>
      <w:pPr>
        <w:ind w:firstLine="480"/>
        <w:keepLines w:val="0"/>
        <w:keepNext w:val="0"/>
        <w:pageBreakBefore w:val="0"/>
        <w:spacing w:line="360" w:lineRule="auto"/>
        <w:widowControl w:val="off"/>
        <w:tabs>
          <w:tab w:val="left" w:pos="540" w:leader="none"/>
        </w:tabs>
        <w:rPr>
          <w:rFonts w:hint="eastAsia" w:ascii="宋体" w:hAnsi="宋体" w:eastAsia="宋体"/>
          <w:color w:val="auto"/>
          <w:sz w:val="24"/>
          <w:szCs w:val="24"/>
          <w:highlight w:val="none"/>
          <w:lang w:val="en-US" w:eastAsia="zh-Hans"/>
        </w:rPr>
      </w:pPr>
      <w:r>
        <w:rPr>
          <w:rFonts w:hint="eastAsia" w:ascii="宋体" w:hAnsi="宋体"/>
          <w:color w:val="auto"/>
          <w:sz w:val="24"/>
          <w:szCs w:val="24"/>
          <w:highlight w:val="none"/>
        </w:rPr>
        <w:t xml:space="preserve">6、工程地点：采购单位指定</w:t>
      </w:r>
      <w:r>
        <w:rPr>
          <w:rFonts w:hint="eastAsia" w:ascii="宋体" w:hAnsi="宋体"/>
          <w:color w:val="auto"/>
          <w:sz w:val="24"/>
          <w:szCs w:val="24"/>
          <w:highlight w:val="none"/>
          <w:lang w:val="en-US" w:eastAsia="zh-Hans"/>
        </w:rPr>
        <w:t xml:space="preserve">地点</w:t>
      </w:r>
      <w:r/>
    </w:p>
    <w:p>
      <w:pPr>
        <w:pStyle w:val="764"/>
        <w:ind w:left="120" w:firstLine="422"/>
        <w:spacing w:line="360" w:lineRule="auto"/>
        <w:tabs>
          <w:tab w:val="left" w:pos="540" w:leader="none"/>
        </w:tabs>
        <w:rPr>
          <w:rFonts w:ascii="宋体" w:hAnsi="宋体"/>
          <w:b/>
          <w:color w:val="auto"/>
          <w:sz w:val="24"/>
          <w:szCs w:val="24"/>
          <w:highlight w:val="none"/>
        </w:rPr>
      </w:pPr>
      <w:r>
        <w:rPr>
          <w:rFonts w:hint="eastAsia" w:ascii="宋体" w:hAnsi="宋体"/>
          <w:b/>
          <w:color w:val="auto"/>
          <w:sz w:val="24"/>
          <w:szCs w:val="24"/>
          <w:highlight w:val="none"/>
        </w:rPr>
        <w:t xml:space="preserve">三、采购需求：</w:t>
      </w:r>
      <w:r/>
    </w:p>
    <w:p>
      <w:pPr>
        <w:ind w:firstLine="480"/>
        <w:spacing w:line="360" w:lineRule="auto"/>
        <w:rPr>
          <w:rFonts w:hint="eastAsia"/>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、工程概况：</w:t>
      </w:r>
      <w:r>
        <w:rPr>
          <w:rFonts w:hint="eastAsia" w:ascii="宋体" w:hAnsi="宋体" w:eastAsia="宋体" w:cs="宋体"/>
          <w:color w:val="auto"/>
          <w:sz w:val="24"/>
          <w:szCs w:val="24"/>
          <w:highlight w:val="none"/>
        </w:rPr>
        <w:t xml:space="preserve">本工程为</w:t>
      </w:r>
      <w:r>
        <w:rPr>
          <w:rFonts w:hint="eastAsia" w:ascii="宋体" w:hAnsi="宋体" w:cs="宋体"/>
          <w:color w:val="auto"/>
          <w:sz w:val="24"/>
          <w:szCs w:val="24"/>
          <w:highlight w:val="none"/>
          <w:lang w:eastAsia="zh-CN"/>
        </w:rPr>
        <w:t xml:space="preserve">郭巷街道戈湾社区尹东八村二区小公园积水改造工程</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bidi="ar-SA"/>
        </w:rPr>
        <w:t xml:space="preserve">具体详见</w:t>
      </w:r>
      <w:r>
        <w:rPr>
          <w:rFonts w:hint="eastAsia" w:ascii="宋体" w:hAnsi="宋体" w:cs="宋体"/>
          <w:color w:val="auto"/>
          <w:sz w:val="24"/>
          <w:szCs w:val="24"/>
          <w:highlight w:val="none"/>
          <w:lang w:val="en-US" w:eastAsia="zh-CN" w:bidi="ar-SA"/>
        </w:rPr>
        <w:t xml:space="preserve">工程量</w:t>
      </w:r>
      <w:r>
        <w:rPr>
          <w:rFonts w:hint="eastAsia" w:ascii="宋体" w:hAnsi="宋体" w:eastAsia="宋体" w:cs="宋体"/>
          <w:color w:val="auto"/>
          <w:sz w:val="24"/>
          <w:szCs w:val="24"/>
          <w:highlight w:val="none"/>
          <w:lang w:val="en-US" w:eastAsia="zh-CN" w:bidi="ar-SA"/>
        </w:rPr>
        <w:t xml:space="preserve">清单。</w:t>
      </w:r>
      <w:r>
        <w:rPr>
          <w:rFonts w:hint="eastAsia"/>
          <w:color w:val="auto"/>
          <w:sz w:val="24"/>
          <w:szCs w:val="24"/>
          <w:highlight w:val="none"/>
        </w:rPr>
        <w:t xml:space="preserve"> </w:t>
      </w:r>
      <w:r/>
    </w:p>
    <w:p>
      <w:pPr>
        <w:ind w:firstLine="480"/>
        <w:spacing w:line="360" w:lineRule="auto"/>
        <w:rPr>
          <w:rFonts w:hint="eastAsia" w:ascii="宋体" w:hAnsi="宋体" w:eastAsia="宋体"/>
          <w:color w:val="auto"/>
          <w:sz w:val="24"/>
          <w:szCs w:val="24"/>
          <w:highlight w:val="none"/>
        </w:rPr>
      </w:pPr>
      <w:r>
        <w:rPr>
          <w:rFonts w:hint="default"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、编制依据：</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1、省住房和城乡建设厅关于实施《建设工程工程量清单计价标准》 （GB/T50500-2024）及9本工程量计算标准有关事宜的公告〔2025〕第12号；</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2、《建设工程工程量清单计价标准》（GB/T50500-2024）、《通用安装工程工程量计算标准》（GB/T50856-2024）、《市政工程工程量计算标准》（GB/T50857-2024）、《园林绿化工程工程量计算标准》（GB/T50858-2024）</w:t>
      </w:r>
      <w:r>
        <w:rPr>
          <w:rFonts w:hint="eastAsia" w:ascii="宋体" w:hAnsi="宋体"/>
          <w:color w:val="auto"/>
          <w:sz w:val="24"/>
          <w:szCs w:val="24"/>
          <w:highlight w:val="none"/>
          <w:lang w:eastAsia="zh-CN"/>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3、招标</w:t>
      </w:r>
      <w:r>
        <w:rPr>
          <w:rFonts w:hint="eastAsia" w:ascii="宋体" w:hAnsi="宋体"/>
          <w:color w:val="auto"/>
          <w:sz w:val="24"/>
          <w:szCs w:val="24"/>
          <w:highlight w:val="none"/>
        </w:rPr>
        <w:t xml:space="preserve">图纸；</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《江苏省市政工程消耗量》（20</w:t>
      </w:r>
      <w:r>
        <w:rPr>
          <w:rFonts w:hint="eastAsia" w:ascii="宋体" w:hAnsi="宋体"/>
          <w:color w:val="auto"/>
          <w:sz w:val="24"/>
          <w:szCs w:val="24"/>
          <w:highlight w:val="none"/>
          <w:lang w:val="en-US" w:eastAsia="zh-CN"/>
        </w:rPr>
        <w:t xml:space="preserve">26</w:t>
      </w:r>
      <w:r>
        <w:rPr>
          <w:rFonts w:hint="eastAsia" w:ascii="宋体" w:hAnsi="宋体"/>
          <w:color w:val="auto"/>
          <w:sz w:val="24"/>
          <w:szCs w:val="24"/>
          <w:highlight w:val="none"/>
        </w:rPr>
        <w:t xml:space="preserve">版）</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《江苏省通用安装工程消耗量》（20</w:t>
      </w:r>
      <w:r>
        <w:rPr>
          <w:rFonts w:hint="eastAsia" w:ascii="宋体" w:hAnsi="宋体"/>
          <w:color w:val="auto"/>
          <w:sz w:val="24"/>
          <w:szCs w:val="24"/>
          <w:highlight w:val="none"/>
          <w:lang w:val="en-US" w:eastAsia="zh-CN"/>
        </w:rPr>
        <w:t xml:space="preserve">26</w:t>
      </w:r>
      <w:r>
        <w:rPr>
          <w:rFonts w:hint="eastAsia" w:ascii="宋体" w:hAnsi="宋体"/>
          <w:color w:val="auto"/>
          <w:sz w:val="24"/>
          <w:szCs w:val="24"/>
          <w:highlight w:val="none"/>
        </w:rPr>
        <w:t xml:space="preserve">版）</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《江苏省仿古建筑及园林工程</w:t>
      </w:r>
      <w:r>
        <w:rPr>
          <w:rFonts w:hint="eastAsia" w:ascii="宋体" w:hAnsi="宋体"/>
          <w:color w:val="auto"/>
          <w:sz w:val="24"/>
          <w:szCs w:val="24"/>
          <w:highlight w:val="none"/>
          <w:lang w:val="en-US" w:eastAsia="zh-CN"/>
        </w:rPr>
        <w:t xml:space="preserve">计价表》（2007版）、《江苏省建设工程费用参考》及《江苏建设工程施工机具台班费用参考表》（2026版）；</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5、与招标工程相关的技术标准规范；</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6、工程特点及交付标准、地勘水文资料、现场情况；</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7、合理施工工期及常规施工工艺、顺序；</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8、工程价格信息及造价资讯、工程造价数据及指数；</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9、其他相关资料。</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四、</w:t>
      </w:r>
      <w:r>
        <w:rPr>
          <w:rFonts w:ascii="宋体" w:hAnsi="宋体"/>
          <w:b/>
          <w:color w:val="auto"/>
          <w:sz w:val="24"/>
          <w:szCs w:val="24"/>
          <w:highlight w:val="none"/>
        </w:rPr>
        <w:t xml:space="preserve">综合说明及其它要求：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1、响应人必须承诺磋商文件中提出的全部技术规格与要求，如果以其中某些条款不响应时，应在文件中逐条列出，未列出的视同响应。</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2、本工程追加费用不得超过原合同金额的10%；原合同金额10%以内的追加费用，限于原合同内工程清单数量调整增加的工程费用，原合同外工程内容不得计入。</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3、承包</w:t>
      </w:r>
      <w:r>
        <w:rPr>
          <w:rFonts w:hint="eastAsia" w:ascii="宋体" w:hAnsi="宋体" w:cs="宋体"/>
          <w:color w:val="auto"/>
          <w:sz w:val="24"/>
          <w:szCs w:val="24"/>
          <w:highlight w:val="none"/>
        </w:rPr>
        <w:t xml:space="preserve">方应根据自身生产力水平对照招标清单逐项进行报价，不得低于其成本报价，发包方要求追加工作量，承包方不得拒绝；对于明显高于市场价格，显失公平的清单项，经该项目总监理工程师或项目咨询造价工程师认定后，发包方有权不按承包方报价进行进度款支付及结算,承包方应与发包方进行磋商，协商一致的按协商一致的价格调整，若无法协商一致，过程中可按监理工程师或造价工程师确定的价格先行支付工程款，结算时由承包方根据计量规则、计价办法和通过市场调查等取得有合法依据的市场价格提出单价，由审核（审计）造价工程师进行审核，报发包方确认后调整。</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4、因承包方自身原因而导致的工程变更，承包方无权要求追加合同价款及工期延长。</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5、工程竣工验收结束后，承包方应该做到工完场清，如果施工便道等没有清理，则发包方有权委托其他单位拆除清理，具体费用从承包方工程款中扣除，若发包方要求保留，则不予扣除承包方费用。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6、在工程实施过程中，承包方不得因为设计变更、现场变更签证的价格与发包方有分歧而影响整个工程的施工进度，若因此引起工期延误，则由承包方支付工期违约金，按合同工期违约条款执行。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对实施后无法进行复核的变更签证，承包方必须留下可证明相应工作量的影像资料，结算时如无影像资料或提供资料无法反映相应的工作量，结算审核时有权按照有利于发包方的原则进行处理。对财政跟踪评审的项目，承包方提出的变更签证，须经财政跟踪评审签字、确认，否则，结算时将不予以许可。</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8、凡涉及磋商文件的补充说明和修改，均以苏州政府采购网上最后发布的公告为准。</w:t>
      </w:r>
      <w:r/>
    </w:p>
    <w:p>
      <w:pPr>
        <w:pStyle w:val="759"/>
        <w:spacing w:before="0"/>
        <w:rPr>
          <w:rFonts w:cs="宋体"/>
          <w:color w:val="auto"/>
          <w:sz w:val="24"/>
          <w:szCs w:val="24"/>
          <w:highlight w:val="none"/>
        </w:rPr>
      </w:pPr>
      <w:r>
        <w:rPr>
          <w:rFonts w:cs="宋体"/>
          <w:color w:val="auto"/>
          <w:sz w:val="24"/>
          <w:szCs w:val="24"/>
          <w:highlight w:val="none"/>
        </w:rPr>
      </w:r>
      <w:r/>
    </w:p>
    <w:p>
      <w:pPr>
        <w:numPr>
          <w:ilvl w:val="0"/>
          <w:numId w:val="8"/>
        </w:numPr>
        <w:jc w:val="center"/>
        <w:spacing w:line="360" w:lineRule="auto"/>
        <w:rPr>
          <w:rStyle w:val="718"/>
          <w:rFonts w:hint="eastAsia" w:ascii="宋体" w:hAnsi="宋体" w:cs="宋体"/>
          <w:bCs/>
          <w:sz w:val="40"/>
          <w:szCs w:val="40"/>
        </w:rPr>
        <w:outlineLvl w:val="0"/>
      </w:pPr>
      <w:r>
        <w:rPr>
          <w:rFonts w:hint="eastAsia" w:ascii="黑体" w:hAnsi="黑体" w:eastAsia="黑体" w:cs="黑体"/>
          <w:color w:val="auto"/>
          <w:highlight w:val="none"/>
        </w:rPr>
        <w:br w:type="page" w:clear="all"/>
      </w:r>
      <w:bookmarkEnd w:id="3"/>
      <w:r/>
      <w:bookmarkEnd w:id="4"/>
      <w:r/>
      <w:bookmarkStart w:id="5" w:name="_Toc512598096"/>
      <w:r>
        <w:rPr>
          <w:rStyle w:val="718"/>
          <w:rFonts w:hint="eastAsia" w:ascii="宋体" w:hAnsi="宋体" w:cs="宋体"/>
          <w:bCs/>
          <w:sz w:val="40"/>
          <w:szCs w:val="40"/>
        </w:rPr>
        <w:t xml:space="preserve">合同主要条款及格式</w:t>
      </w:r>
      <w:r/>
    </w:p>
    <w:p>
      <w:pPr>
        <w:pStyle w:val="679"/>
        <w:numPr>
          <w:ilvl w:val="0"/>
          <w:numId w:val="0"/>
        </w:numPr>
        <w:rPr>
          <w:rFonts w:hint="eastAsia"/>
        </w:rPr>
      </w:pPr>
      <w:r>
        <w:rPr>
          <w:rFonts w:hint="eastAsia"/>
        </w:rPr>
      </w:r>
      <w:r/>
    </w:p>
    <w:p>
      <w:pPr>
        <w:pStyle w:val="679"/>
      </w:p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根据《中华人民共和国民法典》、《中华人民共和国建筑法》、《中华人民共和国政府采购法》及有关法律规定，遵循平等、自愿、公平和诚实信用的原则，双方就 </w:t>
      </w:r>
      <w:r>
        <w:rPr>
          <w:rFonts w:hint="eastAsia" w:ascii="宋体" w:hAnsi="宋体" w:cs="宋体"/>
          <w:color w:val="auto"/>
          <w:sz w:val="24"/>
          <w:szCs w:val="24"/>
          <w:highlight w:val="none"/>
          <w:lang w:eastAsia="zh-CN"/>
        </w:rPr>
        <w:t xml:space="preserve">郭巷街道戈湾社区尹东八村二区小公园积水改造工程</w:t>
      </w:r>
      <w:r>
        <w:rPr>
          <w:rFonts w:hint="eastAsia" w:ascii="宋体" w:hAnsi="宋体" w:cs="宋体"/>
          <w:color w:val="auto"/>
          <w:sz w:val="24"/>
          <w:szCs w:val="24"/>
          <w:highlight w:val="none"/>
        </w:rPr>
        <w:t xml:space="preserve"> 项目施工及有关事项协商一致，共同达成如下协议：</w:t>
      </w:r>
      <w:r/>
    </w:p>
    <w:p>
      <w:pPr>
        <w:ind w:firstLine="480"/>
        <w:spacing w:line="360" w:lineRule="auto"/>
        <w:rPr>
          <w:rFonts w:hint="eastAsia" w:ascii="宋体" w:hAnsi="宋体" w:cs="宋体"/>
          <w:color w:val="auto"/>
          <w:sz w:val="24"/>
          <w:szCs w:val="24"/>
          <w:highlight w:val="none"/>
        </w:rPr>
      </w:pPr>
      <w:r/>
      <w:bookmarkStart w:id="6" w:name="_Toc351203481"/>
      <w:r/>
      <w:bookmarkStart w:id="7" w:name="_Toc485300945"/>
      <w:r>
        <w:rPr>
          <w:rFonts w:hint="eastAsia" w:ascii="宋体" w:hAnsi="宋体" w:cs="宋体"/>
          <w:color w:val="auto"/>
          <w:sz w:val="24"/>
          <w:szCs w:val="24"/>
          <w:highlight w:val="none"/>
        </w:rPr>
        <w:t xml:space="preserve">一、工程概况</w:t>
      </w:r>
      <w:bookmarkEnd w:id="6"/>
      <w:r/>
      <w:bookmarkEnd w:id="7"/>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1.工程名称：</w:t>
      </w:r>
      <w:r>
        <w:rPr>
          <w:rFonts w:hint="eastAsia" w:ascii="宋体" w:hAnsi="宋体" w:cs="宋体"/>
          <w:color w:val="auto"/>
          <w:sz w:val="24"/>
          <w:szCs w:val="24"/>
          <w:highlight w:val="none"/>
          <w:lang w:eastAsia="zh-CN"/>
        </w:rPr>
        <w:t xml:space="preserve">郭巷街道戈湾社区尹东八村二区小公园积水改造工程</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2.工程地点：甲方指定地点。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3.工程立项批准文号：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4.资金来源：</w:t>
      </w:r>
      <w:bookmarkStart w:id="8" w:name="EB5aefd4574d4f4418b45d25a239b1bc4a"/>
      <w:r>
        <w:rPr>
          <w:rFonts w:hint="eastAsia" w:ascii="宋体" w:hAnsi="宋体" w:cs="宋体"/>
          <w:color w:val="auto"/>
          <w:sz w:val="24"/>
          <w:szCs w:val="24"/>
          <w:highlight w:val="none"/>
        </w:rPr>
        <w:t xml:space="preserve">财政拨款</w:t>
      </w:r>
      <w:bookmarkEnd w:id="8"/>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5.工程内容：</w:t>
      </w:r>
      <w:r/>
    </w:p>
    <w:p>
      <w:pPr>
        <w:ind w:firstLine="480"/>
        <w:spacing w:line="360" w:lineRule="auto"/>
        <w:rPr>
          <w:rFonts w:hint="eastAsia" w:ascii="宋体" w:hAnsi="宋体" w:cs="宋体"/>
          <w:color w:val="auto"/>
          <w:sz w:val="24"/>
          <w:szCs w:val="24"/>
          <w:highlight w:val="none"/>
        </w:rPr>
      </w:pPr>
      <w:r/>
      <w:bookmarkStart w:id="9" w:name="EBf9e99de4086d435689c3fe42c8f7f458"/>
      <w:r>
        <w:rPr>
          <w:rFonts w:hint="eastAsia" w:ascii="宋体" w:hAnsi="宋体" w:cs="宋体"/>
          <w:color w:val="auto"/>
          <w:sz w:val="24"/>
          <w:szCs w:val="24"/>
          <w:highlight w:val="none"/>
          <w:lang w:eastAsia="zh-CN"/>
        </w:rPr>
        <w:t xml:space="preserve">郭巷街道戈湾社区尹东八村二区小公园积水改造工程</w:t>
      </w:r>
      <w:r>
        <w:rPr>
          <w:rFonts w:hint="eastAsia" w:ascii="宋体" w:hAnsi="宋体" w:cs="宋体"/>
          <w:color w:val="auto"/>
          <w:sz w:val="24"/>
          <w:szCs w:val="24"/>
          <w:highlight w:val="none"/>
        </w:rPr>
        <w:t xml:space="preserve">，具体详见工程量清单</w:t>
      </w:r>
      <w:bookmarkEnd w:id="9"/>
      <w:r>
        <w:rPr>
          <w:rFonts w:hint="eastAsia" w:ascii="宋体" w:hAnsi="宋体" w:cs="宋体"/>
          <w:color w:val="auto"/>
          <w:sz w:val="24"/>
          <w:szCs w:val="24"/>
          <w:highlight w:val="none"/>
        </w:rPr>
        <w:t xml:space="preserve">、图纸等。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6.工程承包范围：</w:t>
      </w:r>
      <w:r/>
    </w:p>
    <w:p>
      <w:pPr>
        <w:ind w:firstLine="480"/>
        <w:spacing w:line="360" w:lineRule="auto"/>
        <w:rPr>
          <w:rFonts w:hint="eastAsia" w:ascii="宋体" w:hAnsi="宋体" w:cs="宋体"/>
          <w:color w:val="auto"/>
          <w:sz w:val="24"/>
          <w:szCs w:val="24"/>
          <w:highlight w:val="none"/>
        </w:rPr>
      </w:pPr>
      <w:r/>
      <w:bookmarkStart w:id="10" w:name="EB6d2810b69e6b432faca4869335b3cc6c"/>
      <w:r>
        <w:rPr>
          <w:rFonts w:hint="eastAsia" w:ascii="宋体" w:hAnsi="宋体" w:cs="宋体"/>
          <w:color w:val="auto"/>
          <w:sz w:val="24"/>
          <w:szCs w:val="24"/>
          <w:highlight w:val="none"/>
          <w:lang w:eastAsia="zh-CN"/>
        </w:rPr>
        <w:t xml:space="preserve">郭巷街道戈湾社区尹东八村二区小公园积水改造工程</w:t>
      </w:r>
      <w:r>
        <w:rPr>
          <w:rFonts w:hint="eastAsia" w:ascii="宋体" w:hAnsi="宋体" w:cs="宋体"/>
          <w:color w:val="auto"/>
          <w:sz w:val="24"/>
          <w:szCs w:val="24"/>
          <w:highlight w:val="none"/>
        </w:rPr>
        <w:t xml:space="preserve">，具体详见工程量清单</w:t>
      </w:r>
      <w:bookmarkEnd w:id="10"/>
      <w:r>
        <w:rPr>
          <w:rFonts w:hint="eastAsia" w:ascii="宋体" w:hAnsi="宋体" w:cs="宋体"/>
          <w:color w:val="auto"/>
          <w:sz w:val="24"/>
          <w:szCs w:val="24"/>
          <w:highlight w:val="none"/>
        </w:rPr>
        <w:t xml:space="preserve">、图纸等。</w:t>
      </w:r>
      <w:r/>
    </w:p>
    <w:p>
      <w:pPr>
        <w:ind w:firstLine="480"/>
        <w:spacing w:line="360" w:lineRule="auto"/>
        <w:rPr>
          <w:rFonts w:hint="eastAsia" w:ascii="宋体" w:hAnsi="宋体" w:cs="宋体"/>
          <w:color w:val="auto"/>
          <w:sz w:val="24"/>
          <w:szCs w:val="24"/>
          <w:highlight w:val="none"/>
        </w:rPr>
      </w:pPr>
      <w:r/>
      <w:bookmarkStart w:id="11" w:name="_Toc351203482"/>
      <w:r/>
      <w:bookmarkStart w:id="12" w:name="_Toc485300946"/>
      <w:r>
        <w:rPr>
          <w:rFonts w:hint="eastAsia" w:ascii="宋体" w:hAnsi="宋体" w:cs="宋体"/>
          <w:color w:val="auto"/>
          <w:sz w:val="24"/>
          <w:szCs w:val="24"/>
          <w:highlight w:val="none"/>
        </w:rPr>
        <w:t xml:space="preserve">二、合同工期</w:t>
      </w:r>
      <w:bookmarkEnd w:id="11"/>
      <w:r/>
      <w:bookmarkEnd w:id="12"/>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计划开工日期：</w:t>
      </w:r>
      <w:bookmarkStart w:id="13" w:name="EB4b235c514b894473832c6a7791a2aecb"/>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   月    日</w:t>
      </w:r>
      <w:bookmarkEnd w:id="13"/>
      <w:r>
        <w:rPr>
          <w:rFonts w:hint="eastAsia" w:ascii="宋体" w:hAnsi="宋体" w:cs="宋体"/>
          <w:color w:val="auto"/>
          <w:sz w:val="24"/>
          <w:szCs w:val="24"/>
          <w:highlight w:val="none"/>
        </w:rPr>
        <w:t xml:space="preserve">。开工时间以开工令为准。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计划竣工日期：</w:t>
      </w:r>
      <w:bookmarkStart w:id="14" w:name="EBc19bc9702e534f2cadcd510fe1a20ccc"/>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   月    日</w:t>
      </w:r>
      <w:bookmarkEnd w:id="14"/>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工期总日历天数：</w:t>
      </w:r>
      <w:r>
        <w:rPr>
          <w:rFonts w:hint="eastAsia" w:ascii="宋体" w:hAnsi="宋体" w:cs="宋体"/>
          <w:color w:val="auto"/>
          <w:sz w:val="24"/>
          <w:szCs w:val="24"/>
          <w:highlight w:val="none"/>
          <w:lang w:val="en-US" w:eastAsia="zh-CN"/>
        </w:rPr>
        <w:t xml:space="preserve">90</w:t>
      </w:r>
      <w:r>
        <w:rPr>
          <w:rFonts w:hint="eastAsia" w:ascii="宋体" w:hAnsi="宋体" w:cs="宋体"/>
          <w:color w:val="auto"/>
          <w:sz w:val="24"/>
          <w:szCs w:val="24"/>
          <w:highlight w:val="none"/>
        </w:rPr>
        <w:t xml:space="preserve">天。工期总日历天数与根据前述计划开竣工日期计算的工期天数不一致的，以工期总日历天数为准。</w:t>
      </w:r>
      <w:r/>
    </w:p>
    <w:p>
      <w:pPr>
        <w:ind w:firstLine="480"/>
        <w:spacing w:line="360" w:lineRule="auto"/>
        <w:rPr>
          <w:rFonts w:hint="eastAsia" w:ascii="宋体" w:hAnsi="宋体" w:cs="宋体"/>
          <w:color w:val="auto"/>
          <w:sz w:val="24"/>
          <w:szCs w:val="24"/>
          <w:highlight w:val="none"/>
        </w:rPr>
      </w:pPr>
      <w:r/>
      <w:bookmarkStart w:id="15" w:name="_Toc485300947"/>
      <w:r/>
      <w:bookmarkStart w:id="16" w:name="_Toc351203483"/>
      <w:r>
        <w:rPr>
          <w:rFonts w:hint="eastAsia" w:ascii="宋体" w:hAnsi="宋体" w:cs="宋体"/>
          <w:color w:val="auto"/>
          <w:sz w:val="24"/>
          <w:szCs w:val="24"/>
          <w:highlight w:val="none"/>
        </w:rPr>
        <w:t xml:space="preserve">三、质量标准</w:t>
      </w:r>
      <w:bookmarkEnd w:id="15"/>
      <w:r/>
      <w:bookmarkEnd w:id="16"/>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工程质量符合</w:t>
      </w:r>
      <w:bookmarkStart w:id="17" w:name="EB1bc6994484ef481088c781c4ebed3498"/>
      <w:r>
        <w:rPr>
          <w:rFonts w:hint="eastAsia" w:ascii="宋体" w:hAnsi="宋体" w:cs="宋体"/>
          <w:color w:val="auto"/>
          <w:sz w:val="24"/>
          <w:szCs w:val="24"/>
          <w:highlight w:val="none"/>
        </w:rPr>
        <w:t xml:space="preserve">国家验收合格</w:t>
      </w:r>
      <w:bookmarkEnd w:id="17"/>
      <w:r>
        <w:rPr>
          <w:rFonts w:hint="eastAsia" w:ascii="宋体" w:hAnsi="宋体" w:cs="宋体"/>
          <w:color w:val="auto"/>
          <w:sz w:val="24"/>
          <w:szCs w:val="24"/>
          <w:highlight w:val="none"/>
        </w:rPr>
        <w:t xml:space="preserve">标准。</w:t>
      </w:r>
      <w:r/>
    </w:p>
    <w:p>
      <w:pPr>
        <w:ind w:firstLine="480"/>
        <w:spacing w:line="360" w:lineRule="auto"/>
        <w:rPr>
          <w:rFonts w:hint="eastAsia" w:ascii="宋体" w:hAnsi="宋体" w:cs="宋体"/>
          <w:color w:val="auto"/>
          <w:sz w:val="24"/>
          <w:szCs w:val="24"/>
          <w:highlight w:val="none"/>
        </w:rPr>
      </w:pPr>
      <w:r/>
      <w:bookmarkStart w:id="18" w:name="_Toc351203484"/>
      <w:r/>
      <w:bookmarkStart w:id="19" w:name="_Toc485300948"/>
      <w:r>
        <w:rPr>
          <w:rFonts w:hint="eastAsia" w:ascii="宋体" w:hAnsi="宋体" w:cs="宋体"/>
          <w:color w:val="auto"/>
          <w:sz w:val="24"/>
          <w:szCs w:val="24"/>
          <w:highlight w:val="none"/>
        </w:rPr>
        <w:t xml:space="preserve">四、签约合同价与合同价格形式</w:t>
      </w:r>
      <w:bookmarkEnd w:id="18"/>
      <w:r/>
      <w:bookmarkEnd w:id="19"/>
      <w:r>
        <w:rPr>
          <w:rFonts w:hint="eastAsia" w:ascii="宋体" w:hAnsi="宋体" w:cs="宋体"/>
          <w:color w:val="auto"/>
          <w:sz w:val="24"/>
          <w:szCs w:val="24"/>
          <w:highlight w:val="none"/>
        </w:rPr>
        <w:tab/>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1.签约合同价为：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人民币（大写）</w:t>
      </w:r>
      <w:bookmarkStart w:id="20" w:name="EB566e4b56165241a0a9ae02ca5fec97ad"/>
      <w:r/>
      <w:bookmarkEnd w:id="20"/>
      <w:r>
        <w:rPr>
          <w:rFonts w:hint="eastAsia" w:ascii="宋体" w:hAnsi="宋体" w:cs="宋体"/>
          <w:color w:val="auto"/>
          <w:sz w:val="24"/>
          <w:szCs w:val="24"/>
          <w:highlight w:val="none"/>
        </w:rPr>
        <w:t xml:space="preserve">       元整（￥：            元）；</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2.合同价格形式：</w:t>
      </w:r>
      <w:bookmarkStart w:id="21" w:name="EBe62b7cfbc0db4b279452f96420ea0c45"/>
      <w:r/>
      <w:bookmarkEnd w:id="21"/>
      <w:r>
        <w:rPr>
          <w:rFonts w:hint="eastAsia" w:ascii="宋体" w:hAnsi="宋体" w:cs="宋体"/>
          <w:color w:val="auto"/>
          <w:sz w:val="24"/>
          <w:szCs w:val="24"/>
          <w:highlight w:val="none"/>
        </w:rPr>
        <w:t xml:space="preserve">固定单价报价。</w:t>
      </w:r>
      <w:r/>
    </w:p>
    <w:p>
      <w:pPr>
        <w:ind w:firstLine="480"/>
        <w:spacing w:line="360" w:lineRule="auto"/>
        <w:rPr>
          <w:rFonts w:hint="eastAsia" w:ascii="宋体" w:hAnsi="宋体" w:cs="宋体"/>
          <w:color w:val="auto"/>
          <w:sz w:val="24"/>
          <w:szCs w:val="24"/>
          <w:highlight w:val="none"/>
        </w:rPr>
      </w:pPr>
      <w:r/>
      <w:bookmarkStart w:id="22" w:name="_Toc351203485"/>
      <w:r/>
      <w:bookmarkStart w:id="23" w:name="_Toc485300949"/>
      <w:r>
        <w:rPr>
          <w:rFonts w:hint="eastAsia" w:ascii="宋体" w:hAnsi="宋体" w:cs="宋体"/>
          <w:color w:val="auto"/>
          <w:sz w:val="24"/>
          <w:szCs w:val="24"/>
          <w:highlight w:val="none"/>
        </w:rPr>
        <w:t xml:space="preserve">五、</w:t>
      </w:r>
      <w:bookmarkEnd w:id="22"/>
      <w:r>
        <w:rPr>
          <w:rFonts w:hint="eastAsia" w:ascii="宋体" w:hAnsi="宋体" w:cs="宋体"/>
          <w:color w:val="auto"/>
          <w:sz w:val="24"/>
          <w:szCs w:val="24"/>
          <w:highlight w:val="none"/>
        </w:rPr>
        <w:t xml:space="preserve">项目经理</w:t>
      </w:r>
      <w:bookmarkEnd w:id="23"/>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承包人项目经理：</w:t>
      </w:r>
      <w:bookmarkStart w:id="24" w:name="EB222ecb74b16842998e47945e077dc371"/>
      <w:r/>
      <w:bookmarkEnd w:id="24"/>
      <w:r>
        <w:rPr>
          <w:rFonts w:hint="eastAsia" w:ascii="宋体" w:hAnsi="宋体" w:cs="宋体"/>
          <w:color w:val="auto"/>
          <w:sz w:val="24"/>
          <w:szCs w:val="24"/>
          <w:highlight w:val="none"/>
        </w:rPr>
        <w:t xml:space="preserve"> 。</w:t>
      </w:r>
      <w:r/>
    </w:p>
    <w:p>
      <w:pPr>
        <w:ind w:firstLine="480"/>
        <w:spacing w:line="360" w:lineRule="auto"/>
        <w:rPr>
          <w:rFonts w:hint="eastAsia" w:ascii="宋体" w:hAnsi="宋体" w:cs="宋体"/>
          <w:color w:val="auto"/>
          <w:sz w:val="24"/>
          <w:szCs w:val="24"/>
          <w:highlight w:val="none"/>
        </w:rPr>
      </w:pPr>
      <w:r/>
      <w:bookmarkStart w:id="25" w:name="_Toc485300950"/>
      <w:r/>
      <w:bookmarkStart w:id="26" w:name="_Toc351203486"/>
      <w:r>
        <w:rPr>
          <w:rFonts w:hint="eastAsia" w:ascii="宋体" w:hAnsi="宋体" w:cs="宋体"/>
          <w:color w:val="auto"/>
          <w:sz w:val="24"/>
          <w:szCs w:val="24"/>
          <w:highlight w:val="none"/>
        </w:rPr>
        <w:t xml:space="preserve">六、合同文件构成</w:t>
      </w:r>
      <w:bookmarkEnd w:id="25"/>
      <w:r/>
      <w:bookmarkEnd w:id="26"/>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本协议书与下列文件一起构成合同文件：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（1）中标通知书（如果有）；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（2）投标函及其附录（如果有）；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（3）专用合同条款及其附件；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（4）通用合同条款；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（5）技术标准和要求；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（6）图纸（如有）；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（7）已标价工程量清单或预算书；</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（8）其他合同文件。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在合同订立及履行过程中形成的与合同有关的文件均构成合同文件组成部分。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spacing w:line="360" w:lineRule="auto"/>
        <w:rPr>
          <w:rFonts w:hint="eastAsia" w:ascii="宋体" w:hAnsi="宋体" w:cs="宋体"/>
          <w:color w:val="auto"/>
          <w:sz w:val="24"/>
          <w:szCs w:val="24"/>
          <w:highlight w:val="none"/>
        </w:rPr>
      </w:pPr>
      <w:r/>
      <w:bookmarkStart w:id="27" w:name="_Toc351203487"/>
      <w:r/>
      <w:bookmarkStart w:id="28" w:name="_Toc485300951"/>
      <w:r>
        <w:rPr>
          <w:rFonts w:hint="eastAsia" w:ascii="宋体" w:hAnsi="宋体" w:cs="宋体"/>
          <w:color w:val="auto"/>
          <w:sz w:val="24"/>
          <w:szCs w:val="24"/>
          <w:highlight w:val="none"/>
        </w:rPr>
        <w:t xml:space="preserve">七、承诺</w:t>
      </w:r>
      <w:bookmarkEnd w:id="27"/>
      <w:r/>
      <w:bookmarkEnd w:id="28"/>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1.发包人承诺按照法律规定履行项目审批手续、筹集工程建设资金并按照合同约定的期限和方式支付合同价款。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3.发包人和承包人通过招投标形式签订合同的，双方理解并承诺不再就同一工程另行签订与合同实质性内容相背离的协议。</w:t>
      </w:r>
      <w:r/>
    </w:p>
    <w:p>
      <w:pPr>
        <w:ind w:firstLine="480"/>
        <w:spacing w:line="360" w:lineRule="auto"/>
        <w:rPr>
          <w:rFonts w:hint="eastAsia" w:ascii="宋体" w:hAnsi="宋体" w:cs="宋体"/>
          <w:color w:val="auto"/>
          <w:sz w:val="24"/>
          <w:szCs w:val="24"/>
          <w:highlight w:val="none"/>
        </w:rPr>
      </w:pPr>
      <w:r/>
      <w:bookmarkStart w:id="29" w:name="_Toc485300952"/>
      <w:r/>
      <w:bookmarkStart w:id="30" w:name="_Toc351203488"/>
      <w:r>
        <w:rPr>
          <w:rFonts w:hint="eastAsia" w:ascii="宋体" w:hAnsi="宋体" w:cs="宋体"/>
          <w:color w:val="auto"/>
          <w:sz w:val="24"/>
          <w:szCs w:val="24"/>
          <w:highlight w:val="none"/>
        </w:rPr>
        <w:t xml:space="preserve">八、词语含义</w:t>
      </w:r>
      <w:bookmarkEnd w:id="29"/>
      <w:r/>
      <w:bookmarkEnd w:id="30"/>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本协议书中词语含义与第二部分通用合同条款中赋予的含义相同。</w:t>
      </w:r>
      <w:r/>
    </w:p>
    <w:p>
      <w:pPr>
        <w:ind w:firstLine="480"/>
        <w:spacing w:line="360" w:lineRule="auto"/>
        <w:rPr>
          <w:rFonts w:hint="eastAsia" w:ascii="宋体" w:hAnsi="宋体" w:cs="宋体"/>
          <w:color w:val="auto"/>
          <w:sz w:val="24"/>
          <w:szCs w:val="24"/>
          <w:highlight w:val="none"/>
        </w:rPr>
      </w:pPr>
      <w:r/>
      <w:bookmarkStart w:id="31" w:name="_Toc485300953"/>
      <w:r/>
      <w:bookmarkStart w:id="32" w:name="_Toc351203489"/>
      <w:r>
        <w:rPr>
          <w:rFonts w:hint="eastAsia" w:ascii="宋体" w:hAnsi="宋体" w:cs="宋体"/>
          <w:color w:val="auto"/>
          <w:sz w:val="24"/>
          <w:szCs w:val="24"/>
          <w:highlight w:val="none"/>
        </w:rPr>
        <w:t xml:space="preserve">九、签订时间</w:t>
      </w:r>
      <w:bookmarkEnd w:id="31"/>
      <w:r/>
      <w:bookmarkEnd w:id="32"/>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本合同于</w:t>
      </w:r>
      <w:bookmarkStart w:id="33" w:name="EB2e1e583d477e491c893f053f3101b39f"/>
      <w:r/>
      <w:bookmarkEnd w:id="33"/>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  月签订。</w:t>
      </w:r>
      <w:r/>
    </w:p>
    <w:p>
      <w:pPr>
        <w:ind w:firstLine="480"/>
        <w:spacing w:line="360" w:lineRule="auto"/>
        <w:rPr>
          <w:rFonts w:hint="eastAsia" w:ascii="宋体" w:hAnsi="宋体" w:cs="宋体"/>
          <w:color w:val="auto"/>
          <w:sz w:val="24"/>
          <w:szCs w:val="24"/>
          <w:highlight w:val="none"/>
        </w:rPr>
      </w:pPr>
      <w:r/>
      <w:bookmarkStart w:id="34" w:name="_Toc485300954"/>
      <w:r/>
      <w:bookmarkStart w:id="35" w:name="_Toc351203490"/>
      <w:r>
        <w:rPr>
          <w:rFonts w:hint="eastAsia" w:ascii="宋体" w:hAnsi="宋体" w:cs="宋体"/>
          <w:color w:val="auto"/>
          <w:sz w:val="24"/>
          <w:szCs w:val="24"/>
          <w:highlight w:val="none"/>
        </w:rPr>
        <w:t xml:space="preserve">十、签订地点</w:t>
      </w:r>
      <w:bookmarkEnd w:id="34"/>
      <w:r/>
      <w:bookmarkEnd w:id="35"/>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本合同在</w:t>
      </w:r>
      <w:bookmarkStart w:id="36" w:name="EBfa08094a85034872a8cd0df3c8d6b4b8"/>
      <w:r/>
      <w:bookmarkEnd w:id="36"/>
      <w:r>
        <w:rPr>
          <w:rFonts w:hint="eastAsia" w:ascii="宋体" w:hAnsi="宋体" w:cs="宋体"/>
          <w:color w:val="auto"/>
          <w:sz w:val="24"/>
          <w:szCs w:val="24"/>
          <w:highlight w:val="none"/>
        </w:rPr>
        <w:t xml:space="preserve">苏州签订。</w:t>
      </w:r>
      <w:r/>
    </w:p>
    <w:p>
      <w:pPr>
        <w:ind w:firstLine="480"/>
        <w:spacing w:line="360" w:lineRule="auto"/>
        <w:rPr>
          <w:rFonts w:hint="eastAsia" w:ascii="宋体" w:hAnsi="宋体" w:cs="宋体"/>
          <w:color w:val="auto"/>
          <w:sz w:val="24"/>
          <w:szCs w:val="24"/>
          <w:highlight w:val="none"/>
        </w:rPr>
      </w:pPr>
      <w:r/>
      <w:bookmarkStart w:id="37" w:name="_Toc485300955"/>
      <w:r/>
      <w:bookmarkStart w:id="38" w:name="_Toc351203491"/>
      <w:r>
        <w:rPr>
          <w:rFonts w:hint="eastAsia" w:ascii="宋体" w:hAnsi="宋体" w:cs="宋体"/>
          <w:color w:val="auto"/>
          <w:sz w:val="24"/>
          <w:szCs w:val="24"/>
          <w:highlight w:val="none"/>
        </w:rPr>
        <w:t xml:space="preserve">十一、补充协议</w:t>
      </w:r>
      <w:bookmarkEnd w:id="37"/>
      <w:r/>
      <w:bookmarkEnd w:id="38"/>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合同未尽事宜，合同当事人另行签订补充协议，补充协议是合同的组成部分。</w:t>
      </w:r>
      <w:r/>
    </w:p>
    <w:p>
      <w:pPr>
        <w:ind w:firstLine="480"/>
        <w:spacing w:line="360" w:lineRule="auto"/>
        <w:rPr>
          <w:rFonts w:hint="eastAsia" w:ascii="宋体" w:hAnsi="宋体" w:cs="宋体"/>
          <w:color w:val="auto"/>
          <w:sz w:val="24"/>
          <w:szCs w:val="24"/>
          <w:highlight w:val="none"/>
        </w:rPr>
      </w:pPr>
      <w:r/>
      <w:bookmarkStart w:id="39" w:name="_Toc485300956"/>
      <w:r/>
      <w:bookmarkStart w:id="40" w:name="_Toc351203492"/>
      <w:r>
        <w:rPr>
          <w:rFonts w:hint="eastAsia" w:ascii="宋体" w:hAnsi="宋体" w:cs="宋体"/>
          <w:color w:val="auto"/>
          <w:sz w:val="24"/>
          <w:szCs w:val="24"/>
          <w:highlight w:val="none"/>
        </w:rPr>
        <w:t xml:space="preserve">十二、合同生效</w:t>
      </w:r>
      <w:bookmarkEnd w:id="39"/>
      <w:r/>
      <w:bookmarkEnd w:id="40"/>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本合同自</w:t>
      </w:r>
      <w:bookmarkStart w:id="41" w:name="EBfc42a6244ef446ddb6ca25afccbb1f8b"/>
      <w:r/>
      <w:bookmarkEnd w:id="41"/>
      <w:r>
        <w:rPr>
          <w:rFonts w:hint="eastAsia" w:ascii="宋体" w:hAnsi="宋体" w:cs="宋体"/>
          <w:color w:val="auto"/>
          <w:sz w:val="24"/>
          <w:szCs w:val="24"/>
          <w:highlight w:val="none"/>
        </w:rPr>
        <w:t xml:space="preserve">签字盖章后生效。</w:t>
      </w:r>
      <w:r/>
    </w:p>
    <w:p>
      <w:pPr>
        <w:ind w:firstLine="480"/>
        <w:spacing w:line="360" w:lineRule="auto"/>
        <w:rPr>
          <w:rFonts w:hint="eastAsia" w:ascii="宋体" w:hAnsi="宋体" w:cs="宋体"/>
          <w:color w:val="auto"/>
          <w:sz w:val="24"/>
          <w:szCs w:val="24"/>
          <w:highlight w:val="none"/>
        </w:rPr>
      </w:pPr>
      <w:r/>
      <w:bookmarkStart w:id="42" w:name="_Toc485300957"/>
      <w:r/>
      <w:bookmarkStart w:id="43" w:name="_Toc351203493"/>
      <w:r>
        <w:rPr>
          <w:rFonts w:hint="eastAsia" w:ascii="宋体" w:hAnsi="宋体" w:cs="宋体"/>
          <w:color w:val="auto"/>
          <w:sz w:val="24"/>
          <w:szCs w:val="24"/>
          <w:highlight w:val="none"/>
        </w:rPr>
        <w:t xml:space="preserve">十三、合同份数</w:t>
      </w:r>
      <w:bookmarkEnd w:id="42"/>
      <w:r/>
      <w:bookmarkEnd w:id="43"/>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本合同一式</w:t>
      </w:r>
      <w:bookmarkStart w:id="44" w:name="EB3d0afa9b5f234cf89fbe403c43556fd5"/>
      <w:r/>
      <w:bookmarkEnd w:id="44"/>
      <w:r>
        <w:rPr>
          <w:rFonts w:hint="eastAsia" w:ascii="宋体" w:hAnsi="宋体" w:cs="宋体"/>
          <w:color w:val="auto"/>
          <w:sz w:val="24"/>
          <w:szCs w:val="24"/>
          <w:highlight w:val="none"/>
        </w:rPr>
        <w:t xml:space="preserve">陆份，均具有同等法律效力，发包人执</w:t>
      </w:r>
      <w:bookmarkStart w:id="45" w:name="EB30cea53756b344ac9e168b30c7bc15aa"/>
      <w:r/>
      <w:bookmarkEnd w:id="45"/>
      <w:r>
        <w:rPr>
          <w:rFonts w:hint="eastAsia" w:ascii="宋体" w:hAnsi="宋体" w:cs="宋体"/>
          <w:color w:val="auto"/>
          <w:sz w:val="24"/>
          <w:szCs w:val="24"/>
          <w:highlight w:val="none"/>
        </w:rPr>
        <w:t xml:space="preserve">贰份，承包人执</w:t>
      </w:r>
      <w:bookmarkStart w:id="46" w:name="EB376e120ab2004667b1fb2d960985e5db"/>
      <w:r/>
      <w:bookmarkEnd w:id="46"/>
      <w:r>
        <w:rPr>
          <w:rFonts w:hint="eastAsia" w:ascii="宋体" w:hAnsi="宋体" w:cs="宋体"/>
          <w:color w:val="auto"/>
          <w:sz w:val="24"/>
          <w:szCs w:val="24"/>
          <w:highlight w:val="none"/>
        </w:rPr>
        <w:t xml:space="preserve">贰份，采购代理机构壹份，政府采购管理部门壹份。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合同备案要求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需办理施工许可证等相关工程监管手续的小额工程项目，除了需在苏州市公共资源交易平台进行合同网上备案外，还需凭政府采购成交通知书至项目所在地的住建招标部门按要求进行项目登记、合同备案等工作，否则无法办理相关工程监管手续。</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2.无需办理施工许可证等相关工程监管手续的小额工程项目，只需在苏州市公共资源交易平台进行合同网上备案即可。</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合同的特殊条款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1、合同价款及调整：</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应包含完成本项目所必须的附属工程、临时工程、材料、劳务、机械设备、利润、税金及政策规定的各项应有的全部费用。投标单位应确认工程量清单的准确性，并充分考虑施工期间各类建材的市场风险，并计入总报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履行合同过程中，由于设计变更或其他原因确需调整合同金额的，经财政部门批准同意后，根据追加的采购计划签订补充合同，但全部补充合同的采购金额不得超过原合同金额的10%，超过部分财政部门不予安排资金。在履行合同时，发生工程变更的，按照工程变更备案管理的相关规定办理变更备案手续。工程完工验收合格后，按采购单位要求进行审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2、工程预付款、进度：</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（一）付款方式：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（1）工程预付款：本项目无预付款。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（2）工程进度款：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进度款按当月已完成合格工程量的40%于下月支付，工程竣工验收合格后支付至已完成合同内工程量的50%。工程审计定案结束后，于每年6月底或春节前付款，一个年度内仅可支付一次。付款方式为：以竣工验收合格时间为准，竣工验收合格一年内支付至审定金额的60%；超过一年不满两年的支付至审定金额的75%；超过两年不满三年的支付至审定金额的90%；余额在付至90%的基础上一年内付清（质保金除外）。</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（二）工程质量缺陷责任期：自本工程竣工验收合格之日起计算1年。</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（三）工程保修期：本工程的保修期为2年。承包人收到保修通知后，应在24小时内到达工程现场进行处理。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3、材料、设备供应方式：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（1）甲供材料、设备   无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（2）乙供材料、设备全部乙供。</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4、本工程为财政投资项目，以审计机构审定结果为建设项目价款结算依据；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5、工程施工期间涉及安全由乙方全部负责，涉及安全所产生的相关费用（包括人员、财产损失）一律由乙方承担；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6、质量必须达到合格，凡因施工单位责任，经验收达不到合格要求，必须返工到合格并承担因返工引起的一切经济损失。</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7、承包人应当办理有关施工现场交通、环卫、施工噪声等管理手续，若发生费用由承包人负责。</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8、工程未交付之前，承包人应自始至终对成品进行保护和防止丢失。</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9、如工程结（决）算核减金额超过送审总价的7%，则其结算、决算审计费用的浮动部分中，超过7%部分按核减造价4%计算确定的审计费用由施工单位承担。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10、（1）本工程追加费用不得超过原合同金额的10%；（2）原合同金额10%以内的追加费用，限于原合同内工程调整增加的工程费用，原合同外工程范围不得计入。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小额工程在履行合同时，发生工程变更的，按照工程变更管理的相关规定办理变更手续。工程完工验收合格后，按采购单位要求进行审计。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若施工中出现施工图纸（含设计变更）与工程量清单特征描述不符的，发、承包双方应按新的项目特征确定相应工程量清单的综合单价：若材料（品种、品牌或规格）发生变更，施工工艺不变，仅调整材料差价。如投标综合单价明显低于标底价（偏差20%及以上），以两种材料同口径价格的差价按投标综合单价与标底综合单价的下浮比例下浮后作为变更后的综合单价的补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若承包方报价表中涉及变更的清单子目的综合单价明显低于标底价（偏差20%及以上），发包方有权按照有利于发包方的原则处理：a）以新增单价替换投标综合单价的，变更后的综合单价=新增单价（尚未按中标下浮率下浮）*投标综合单价/标底综合单价；b）该清单子目取消的，扣除的综合单价=标底综合单价*（1-中标下浮率）（如投标价偏高，则不能用此条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13、施工单位编制报审的工程结（决）算，经审计后，核减率超出7%以上的，审计费按超出7%以上部分核减额的4%计算，由施工单位承担，建设单位在工程结算定案书中代扣。</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14、本工程系公开招标项目，对于招标文件的所有内容，是本合同必须遵守之条款，若其他书面文件产生与招标文件相悖的内容，招标文件的有关条款将得到优先执行。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对实施后无法进行复核的变更签证（如拆除、垃圾清运等）,承包方必须留下可证明相应工作量的影像资料，结算时如无影像资料或提供资料无法反映相应的工作量，结算审核时有权按照有利于发包方权利进行处理。对财政跟踪评审的项目,承包方提出的变更签证，须经财政跟踪评审签字、确认，否则，结算时将不予以认可。</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16、本工程质量要求合格，如承包方争创市优、省优、国优工程，费用由承包方自行承担。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17、违约责任及其他</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（1）乙方在施工管理中对于材料的使用，应坚持合理用料、节约用料的原则，严禁超标准用料，超标准用料造成甲方的超额支出损失，在工程费用结算时从乙方承包费中扣除。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 乙方工程质量不符合合同约定的，负责无偿修理或返工。由于修理返工造成逾期交付的，按合同总价的 10％偿付逾期违约金，并赔偿甲方实际损失。</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 由于乙方原因，逾期竣工，每逾期一天，乙方支付合同总金额0.02%的违约金，违约金不足以补偿甲方所受损失的，甲方有权要求乙方予以补足并直接在工程费用结算时从乙方承包费中扣除，乙方逾期竣工超过15天，甲方有权单方解除合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乙方应妥善保护甲方提供的设备及现场堆放的家具、陈设和工程成品。如因乙方原因或疏忽造成损失，除应按市场价赔偿直接损失外，还需赔偿由此导致的甲方的间接损失，包括但不限于甲方因此而产生的停工损失、商誉损失等。乙方需在知晓损害发生后立即通知甲方，并在甲方通知后三日内提出赔偿方案供甲方审核。</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在施工中未经甲方书面同意不得擅自拆改原建筑物结构或设备管线。如有必要调整，乙方应书面提出变更申请并获得甲方书面确认后方可执行。由乙方未经书面同意擅自行动或拆改导致的一切损失、事故和罚款，由乙方负全部责任和费用。若乙方因擅自拆改原建筑物结构或设备管线引起的第三方索赔、行政处罚或其他相关负面影响，乙方应负责全部赔偿，并且额外向甲方支付相当于造成损失10%的违约金作为补救措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（6）乙方必须自己完成合同内容，不得转包、分包，否则，甲方有权终止合同，乙方应退还已支付的工程款，并支付合同总金额【 】的违约金。</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（7）因一方原因，合同无法继续履行时，应通知对方，办理合同终止协议，并由责任方赔偿对方由此造成的经济损失。</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除本合同另有约定外，乙方因违反本合同约定应当向甲方承担的赔偿责任包括但不限于依本合同产生的直接经济损失、违约金、赔偿金、诉讼费用、公证费、鉴定费、律师费、差旅费，以及甲方因此应向第三方承担的包括但不限于前述各项费用在内的全部违约金、赔偿金。</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 乙方施工过程必须严格遵守国家和地方的环保法律法规。因乙方违规操作导致环保问题，乙方需承担全部责任，包括但不限于罚款、修复费用和因此对甲方造成的损失。</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（10）若乙方实际支出超出预定预算，乙方需自行承担超出部分费用，且甲方有权在最后结算时核减相应金额。</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（11）承包人擅自更换项目经理的违约责任：处以5000元罚款，承包人承担上述违约给发包人造成的一切损失。</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（12）承包人无正当理由拒绝更换项目经理的违约责任：处以5000元罚款，承包人承担上述违约给发包人造成的一切损失。</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18、不可抗力</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因不可抗力（包含政策原因）而不能履行或不能完全履行本协议时，受到不可抗力影响的一方可以免除违约责任，但该方应当立即以书面形式通知对方，并采取有效措施避免损失扩大。甲乙双方根据不可抗力对履行本协议的影响程度，协商确定部分履行、延期履行或解除合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协议签订后，甲乙双方非因战争、地震、疫情、政策原因等不可抗力的事由，不得免除本协议规定的义务，不得终止、延迟协议履行，协议履行过程中如遇到相关法律、法规、政策调整，以调整后的法律、法规、政策规定为准，导致协议不能履行或延迟履行的，由双方协商解决。</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19、争议解决</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合同执行过程中如发生争议，双方友好协商解决。协商不成可直接向工程所在地人民法院起诉。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 附则</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（1）本合同未言明事项，一律按《中华人民共和国民法典》和其他相关法律、法规执行。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（2）本合同经双方签字或盖章后生效，质保期满后自然失效。</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（3）本合同一式捌份，其中甲方、乙方各执肆份。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  （公章）                            乙方：  （公章）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法定代表人或其委托代理人：               法定代表人或其委托代理人：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（签字）                                 （签字）</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日期：</w:t>
      </w:r>
      <w:r/>
    </w:p>
    <w:p>
      <w:pPr>
        <w:ind w:firstLine="480"/>
        <w:keepLines w:val="0"/>
        <w:keepNext w:val="0"/>
        <w:pageBreakBefore w:val="0"/>
        <w:spacing w:line="360" w:lineRule="auto"/>
        <w:widowControl w:val="off"/>
        <w:rPr>
          <w:color w:val="auto"/>
          <w:sz w:val="24"/>
          <w:szCs w:val="24"/>
          <w:highlight w:val="none"/>
        </w:rPr>
      </w:pPr>
      <w:r>
        <w:rPr>
          <w:color w:val="auto"/>
          <w:sz w:val="24"/>
          <w:szCs w:val="24"/>
          <w:highlight w:val="none"/>
        </w:rPr>
      </w:r>
      <w:r/>
    </w:p>
    <w:p>
      <w:pPr>
        <w:pStyle w:val="659"/>
        <w:jc w:val="both"/>
        <w:pageBreakBefore w:val="0"/>
        <w:spacing w:before="0" w:after="0" w:line="360" w:lineRule="auto"/>
        <w:widowControl w:val="off"/>
        <w:rPr>
          <w:rFonts w:ascii="黑体" w:hAnsi="黑体" w:eastAsia="黑体"/>
          <w:color w:val="auto"/>
          <w:sz w:val="24"/>
          <w:szCs w:val="24"/>
          <w:highlight w:val="none"/>
        </w:rPr>
      </w:pPr>
      <w:r>
        <w:rPr>
          <w:rFonts w:ascii="黑体" w:hAnsi="黑体" w:eastAsia="黑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8"/>
        <w:rPr>
          <w:color w:val="auto"/>
          <w:sz w:val="24"/>
          <w:szCs w:val="24"/>
          <w:highlight w:val="none"/>
        </w:rPr>
      </w:pPr>
      <w:r>
        <w:rPr>
          <w:color w:val="auto"/>
          <w:sz w:val="24"/>
          <w:szCs w:val="24"/>
          <w:highlight w:val="none"/>
        </w:rPr>
      </w:r>
      <w:r/>
    </w:p>
    <w:p>
      <w:pPr>
        <w:rPr>
          <w:rFonts w:hint="eastAsia" w:ascii="黑体" w:hAnsi="黑体" w:eastAsia="黑体"/>
          <w:color w:val="auto"/>
          <w:sz w:val="24"/>
          <w:szCs w:val="24"/>
          <w:highlight w:val="none"/>
          <w:lang w:val="en-US" w:eastAsia="zh-CN"/>
        </w:rPr>
      </w:pPr>
      <w:r>
        <w:rPr>
          <w:rFonts w:hint="eastAsia" w:ascii="黑体" w:hAnsi="黑体" w:eastAsia="黑体"/>
          <w:color w:val="auto"/>
          <w:sz w:val="24"/>
          <w:szCs w:val="24"/>
          <w:highlight w:val="none"/>
          <w:lang w:val="en-US" w:eastAsia="zh-CN"/>
        </w:rPr>
        <w:br w:type="page" w:clear="all"/>
      </w:r>
      <w:r/>
    </w:p>
    <w:p>
      <w:pPr>
        <w:jc w:val="center"/>
        <w:rPr>
          <w:rFonts w:ascii="黑体" w:hAnsi="黑体" w:eastAsia="黑体"/>
          <w:color w:val="auto"/>
          <w:sz w:val="44"/>
          <w:szCs w:val="52"/>
          <w:highlight w:val="none"/>
        </w:rPr>
      </w:pPr>
      <w:r>
        <w:rPr>
          <w:rFonts w:hint="eastAsia" w:ascii="黑体" w:hAnsi="黑体" w:eastAsia="黑体"/>
          <w:color w:val="auto"/>
          <w:sz w:val="44"/>
          <w:szCs w:val="52"/>
          <w:highlight w:val="none"/>
          <w:lang w:val="en-US" w:eastAsia="zh-CN"/>
        </w:rPr>
        <w:t xml:space="preserve">七</w:t>
      </w:r>
      <w:r>
        <w:rPr>
          <w:rFonts w:hint="eastAsia" w:ascii="黑体" w:hAnsi="黑体" w:eastAsia="黑体"/>
          <w:color w:val="auto"/>
          <w:sz w:val="44"/>
          <w:szCs w:val="52"/>
          <w:highlight w:val="none"/>
        </w:rPr>
        <w:t xml:space="preserve">、技术要求、图纸</w:t>
      </w:r>
      <w:bookmarkEnd w:id="5"/>
      <w:r/>
      <w:r/>
    </w:p>
    <w:p>
      <w:pPr>
        <w:ind w:firstLine="482"/>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1、现行国家技术、施工及验收规范规程，对施工工艺的特殊要求，按设计图纸及国家有关规定执行。</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2、工程量清单。（另附</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网盘获取详见前附表</w:t>
      </w:r>
      <w:r>
        <w:rPr>
          <w:rFonts w:hint="eastAsia" w:ascii="宋体" w:hAnsi="宋体" w:cs="宋体"/>
          <w:b/>
          <w:bCs/>
          <w:color w:val="auto"/>
          <w:sz w:val="24"/>
          <w:szCs w:val="24"/>
          <w:highlight w:val="none"/>
        </w:rPr>
        <w:t xml:space="preserve">）</w:t>
      </w:r>
      <w:r/>
    </w:p>
    <w:p>
      <w:pPr>
        <w:jc w:val="center"/>
        <w:spacing w:line="360" w:lineRule="auto"/>
        <w:rPr>
          <w:rFonts w:cs="Courier New"/>
          <w:color w:val="auto"/>
          <w:sz w:val="24"/>
          <w:highlight w:val="none"/>
        </w:rPr>
        <w:outlineLvl w:val="0"/>
      </w:pPr>
      <w:r>
        <w:rPr>
          <w:rFonts w:cs="Courier New"/>
          <w:color w:val="auto"/>
          <w:sz w:val="24"/>
          <w:highlight w:val="none"/>
        </w:rPr>
      </w:r>
      <w:r/>
    </w:p>
    <w:p>
      <w:pPr>
        <w:jc w:val="center"/>
        <w:spacing w:line="360" w:lineRule="auto"/>
        <w:rPr>
          <w:rFonts w:cs="Courier New"/>
          <w:color w:val="auto"/>
          <w:sz w:val="24"/>
          <w:highlight w:val="none"/>
        </w:rPr>
        <w:outlineLvl w:val="0"/>
      </w:pPr>
      <w:r>
        <w:rPr>
          <w:rFonts w:cs="Courier New"/>
          <w:color w:val="auto"/>
          <w:sz w:val="24"/>
          <w:highlight w:val="none"/>
        </w:rPr>
      </w:r>
      <w:r/>
    </w:p>
    <w:p>
      <w:pPr>
        <w:pStyle w:val="728"/>
        <w:ind w:firstLine="0"/>
        <w:jc w:val="center"/>
        <w:spacing w:line="360" w:lineRule="auto"/>
        <w:rPr>
          <w:color w:val="auto"/>
          <w:highlight w:val="none"/>
          <w:lang w:val="en-US"/>
        </w:rPr>
      </w:pPr>
      <w:r>
        <w:rPr>
          <w:color w:val="auto"/>
          <w:highlight w:val="none"/>
          <w:lang w:val="en-US"/>
        </w:rPr>
      </w:r>
      <w:r/>
    </w:p>
    <w:p>
      <w:pPr>
        <w:pStyle w:val="728"/>
        <w:ind w:firstLine="0"/>
        <w:jc w:val="center"/>
        <w:spacing w:line="360" w:lineRule="auto"/>
        <w:rPr>
          <w:color w:val="auto"/>
          <w:highlight w:val="none"/>
          <w:lang w:val="en-US"/>
        </w:rPr>
      </w:pPr>
      <w:r>
        <w:rPr>
          <w:color w:val="auto"/>
          <w:highlight w:val="none"/>
          <w:lang w:val="en-US"/>
        </w:rPr>
      </w:r>
      <w:r/>
    </w:p>
    <w:p>
      <w:pPr>
        <w:pStyle w:val="728"/>
        <w:ind w:firstLine="0"/>
        <w:jc w:val="center"/>
        <w:spacing w:line="360" w:lineRule="auto"/>
        <w:rPr>
          <w:color w:val="auto"/>
          <w:highlight w:val="none"/>
          <w:lang w:val="en-US"/>
        </w:rPr>
      </w:pPr>
      <w:r>
        <w:rPr>
          <w:color w:val="auto"/>
          <w:highlight w:val="none"/>
          <w:lang w:val="en-US"/>
        </w:rPr>
      </w:r>
      <w:r/>
    </w:p>
    <w:p>
      <w:pPr>
        <w:pStyle w:val="728"/>
        <w:ind w:firstLine="0"/>
        <w:jc w:val="center"/>
        <w:spacing w:line="360" w:lineRule="auto"/>
        <w:rPr>
          <w:color w:val="auto"/>
          <w:highlight w:val="none"/>
          <w:lang w:val="en-US"/>
        </w:rPr>
      </w:pPr>
      <w:r>
        <w:rPr>
          <w:color w:val="auto"/>
          <w:highlight w:val="none"/>
          <w:lang w:val="en-US"/>
        </w:rPr>
      </w:r>
      <w:r/>
    </w:p>
    <w:p>
      <w:pPr>
        <w:pStyle w:val="728"/>
        <w:ind w:firstLine="0"/>
        <w:jc w:val="center"/>
        <w:spacing w:line="360" w:lineRule="auto"/>
        <w:rPr>
          <w:color w:val="auto"/>
          <w:highlight w:val="none"/>
          <w:lang w:val="en-US"/>
        </w:rPr>
      </w:pPr>
      <w:r>
        <w:rPr>
          <w:color w:val="auto"/>
          <w:highlight w:val="none"/>
          <w:lang w:val="en-US"/>
        </w:rPr>
      </w:r>
      <w:r/>
    </w:p>
    <w:p>
      <w:pPr>
        <w:pStyle w:val="728"/>
        <w:ind w:firstLine="0"/>
        <w:jc w:val="center"/>
        <w:spacing w:line="360" w:lineRule="auto"/>
        <w:rPr>
          <w:color w:val="auto"/>
          <w:highlight w:val="none"/>
          <w:lang w:val="en-US"/>
        </w:rPr>
      </w:pPr>
      <w:r>
        <w:rPr>
          <w:color w:val="auto"/>
          <w:highlight w:val="none"/>
          <w:lang w:val="en-US"/>
        </w:rPr>
      </w:r>
      <w:r/>
    </w:p>
    <w:p>
      <w:pPr>
        <w:pStyle w:val="728"/>
        <w:ind w:firstLine="0"/>
        <w:jc w:val="center"/>
        <w:spacing w:line="360" w:lineRule="auto"/>
        <w:rPr>
          <w:color w:val="auto"/>
          <w:highlight w:val="none"/>
          <w:lang w:val="en-US"/>
        </w:rPr>
      </w:pPr>
      <w:r>
        <w:rPr>
          <w:color w:val="auto"/>
          <w:highlight w:val="none"/>
          <w:lang w:val="en-US"/>
        </w:rPr>
      </w:r>
      <w:r/>
    </w:p>
    <w:p>
      <w:pPr>
        <w:pStyle w:val="728"/>
        <w:ind w:firstLine="0"/>
        <w:jc w:val="center"/>
        <w:spacing w:line="360" w:lineRule="auto"/>
        <w:rPr>
          <w:color w:val="auto"/>
          <w:highlight w:val="none"/>
          <w:lang w:val="en-US"/>
        </w:rPr>
      </w:pPr>
      <w:r>
        <w:rPr>
          <w:color w:val="auto"/>
          <w:highlight w:val="none"/>
          <w:lang w:val="en-US"/>
        </w:rPr>
      </w:r>
      <w:r/>
    </w:p>
    <w:p>
      <w:pPr>
        <w:pStyle w:val="728"/>
        <w:ind w:firstLine="0"/>
        <w:jc w:val="center"/>
        <w:spacing w:line="360" w:lineRule="auto"/>
        <w:rPr>
          <w:color w:val="auto"/>
          <w:highlight w:val="none"/>
          <w:lang w:val="en-US"/>
        </w:rPr>
      </w:pPr>
      <w:r>
        <w:rPr>
          <w:color w:val="auto"/>
          <w:highlight w:val="none"/>
          <w:lang w:val="en-US"/>
        </w:rPr>
      </w:r>
      <w:r/>
    </w:p>
    <w:p>
      <w:pPr>
        <w:pStyle w:val="728"/>
        <w:ind w:firstLine="0"/>
        <w:jc w:val="both"/>
        <w:spacing w:line="360" w:lineRule="auto"/>
        <w:rPr>
          <w:color w:val="auto"/>
          <w:highlight w:val="none"/>
          <w:lang w:val="en-US"/>
        </w:rPr>
      </w:pPr>
      <w:r>
        <w:rPr>
          <w:color w:val="auto"/>
          <w:highlight w:val="none"/>
          <w:lang w:val="en-US"/>
        </w:rPr>
      </w:r>
      <w:r/>
    </w:p>
    <w:p>
      <w:pPr>
        <w:jc w:val="both"/>
        <w:spacing w:line="360" w:lineRule="auto"/>
        <w:rPr>
          <w:rFonts w:ascii="黑体" w:hAnsi="黑体" w:eastAsia="黑体" w:cs="黑体"/>
          <w:b/>
          <w:bCs/>
          <w:color w:val="auto"/>
          <w:sz w:val="44"/>
          <w:szCs w:val="44"/>
          <w:highlight w:val="none"/>
        </w:rPr>
        <w:outlineLvl w:val="0"/>
      </w:pPr>
      <w:r>
        <w:rPr>
          <w:rFonts w:hint="eastAsia" w:ascii="黑体" w:hAnsi="黑体" w:eastAsia="黑体" w:cs="黑体"/>
          <w:b/>
          <w:bCs/>
          <w:color w:val="auto"/>
          <w:sz w:val="44"/>
          <w:szCs w:val="44"/>
          <w:highlight w:val="none"/>
        </w:rPr>
        <w:br w:type="page" w:clear="all"/>
      </w:r>
      <w:r/>
    </w:p>
    <w:p>
      <w:pPr>
        <w:jc w:val="center"/>
        <w:spacing w:line="360" w:lineRule="auto"/>
        <w:rPr>
          <w:rFonts w:ascii="黑体" w:hAnsi="黑体" w:eastAsia="黑体" w:cs="黑体"/>
          <w:b/>
          <w:color w:val="auto"/>
          <w:sz w:val="44"/>
          <w:szCs w:val="44"/>
          <w:highlight w:val="none"/>
        </w:rPr>
        <w:outlineLvl w:val="0"/>
      </w:pPr>
      <w:r>
        <w:rPr>
          <w:rFonts w:hint="eastAsia" w:ascii="黑体" w:hAnsi="黑体" w:eastAsia="黑体" w:cs="黑体"/>
          <w:b/>
          <w:bCs/>
          <w:color w:val="auto"/>
          <w:sz w:val="44"/>
          <w:szCs w:val="44"/>
          <w:highlight w:val="none"/>
          <w:lang w:val="en-US" w:eastAsia="zh-CN"/>
        </w:rPr>
        <w:t xml:space="preserve">八</w:t>
      </w:r>
      <w:r>
        <w:rPr>
          <w:rFonts w:hint="eastAsia" w:ascii="黑体" w:hAnsi="黑体" w:eastAsia="黑体" w:cs="黑体"/>
          <w:b/>
          <w:bCs/>
          <w:color w:val="auto"/>
          <w:sz w:val="44"/>
          <w:szCs w:val="44"/>
          <w:highlight w:val="none"/>
        </w:rPr>
        <w:t xml:space="preserve">、评标方法与评标标准</w:t>
      </w:r>
      <w:r/>
    </w:p>
    <w:p>
      <w:pPr>
        <w:ind w:firstLine="482"/>
        <w:spacing w:line="360" w:lineRule="auto"/>
        <w:tabs>
          <w:tab w:val="left" w:pos="567" w:leader="none"/>
        </w:tabs>
        <w:rPr>
          <w:b/>
          <w:color w:val="auto"/>
          <w:sz w:val="24"/>
          <w:szCs w:val="24"/>
          <w:highlight w:val="none"/>
        </w:rPr>
      </w:pPr>
      <w:r>
        <w:rPr>
          <w:rFonts w:hint="eastAsia"/>
          <w:b/>
          <w:color w:val="auto"/>
          <w:sz w:val="24"/>
          <w:szCs w:val="24"/>
          <w:highlight w:val="none"/>
        </w:rPr>
        <w:t xml:space="preserve">（一）价格分（</w:t>
      </w:r>
      <w:r>
        <w:rPr>
          <w:rFonts w:hint="eastAsia"/>
          <w:b/>
          <w:color w:val="auto"/>
          <w:sz w:val="24"/>
          <w:szCs w:val="24"/>
          <w:highlight w:val="none"/>
          <w:lang w:val="en-US" w:eastAsia="zh-CN"/>
        </w:rPr>
        <w:t xml:space="preserve">1</w:t>
      </w:r>
      <w:r>
        <w:rPr>
          <w:rFonts w:hint="eastAsia"/>
          <w:b/>
          <w:color w:val="auto"/>
          <w:sz w:val="24"/>
          <w:szCs w:val="24"/>
          <w:highlight w:val="none"/>
        </w:rPr>
        <w:t xml:space="preserve">0分）</w:t>
      </w:r>
      <w:r/>
    </w:p>
    <w:p>
      <w:pPr>
        <w:ind w:firstLine="480"/>
        <w:spacing w:line="360" w:lineRule="auto"/>
        <w:tabs>
          <w:tab w:val="left" w:pos="567" w:leader="none"/>
        </w:tabs>
        <w:rPr>
          <w:rFonts w:cs="宋体-18030"/>
          <w:color w:val="auto"/>
          <w:sz w:val="24"/>
          <w:szCs w:val="24"/>
          <w:highlight w:val="none"/>
        </w:rPr>
      </w:pPr>
      <w:r>
        <w:rPr>
          <w:rFonts w:hint="eastAsia" w:cs="宋体-18030"/>
          <w:color w:val="auto"/>
          <w:sz w:val="24"/>
          <w:szCs w:val="24"/>
          <w:highlight w:val="none"/>
        </w:rPr>
        <w:t xml:space="preserve">1、投标报价不超过</w:t>
      </w:r>
      <w:r>
        <w:rPr>
          <w:rFonts w:hint="eastAsia" w:cs="宋体-18030"/>
          <w:color w:val="auto"/>
          <w:sz w:val="24"/>
          <w:szCs w:val="24"/>
          <w:highlight w:val="none"/>
          <w:lang w:val="en-US" w:eastAsia="zh-CN"/>
        </w:rPr>
        <w:t xml:space="preserve">采购预算（</w:t>
      </w:r>
      <w:r>
        <w:rPr>
          <w:rFonts w:hint="eastAsia" w:cs="宋体-18030"/>
          <w:color w:val="auto"/>
          <w:sz w:val="24"/>
          <w:szCs w:val="24"/>
          <w:highlight w:val="none"/>
        </w:rPr>
        <w:t xml:space="preserve">最高限价</w:t>
      </w:r>
      <w:r>
        <w:rPr>
          <w:rFonts w:hint="eastAsia" w:cs="宋体-18030"/>
          <w:color w:val="auto"/>
          <w:sz w:val="24"/>
          <w:szCs w:val="24"/>
          <w:highlight w:val="none"/>
          <w:lang w:val="en-US" w:eastAsia="zh-CN"/>
        </w:rPr>
        <w:t xml:space="preserve">）</w:t>
      </w:r>
      <w:r>
        <w:rPr>
          <w:rFonts w:hint="eastAsia" w:cs="宋体-18030"/>
          <w:color w:val="auto"/>
          <w:sz w:val="24"/>
          <w:szCs w:val="24"/>
          <w:highlight w:val="none"/>
        </w:rPr>
        <w:t xml:space="preserve">的为有效投标报价。超出此范围的投标报价为无效投标报价。无效投标报价的投标文件不进行评审，也不得标。</w:t>
      </w:r>
      <w:r/>
    </w:p>
    <w:p>
      <w:pPr>
        <w:ind w:firstLine="480"/>
        <w:spacing w:line="360" w:lineRule="auto"/>
        <w:tabs>
          <w:tab w:val="left" w:pos="567" w:leader="none"/>
        </w:tabs>
        <w:rPr>
          <w:rFonts w:cs="宋体-18030"/>
          <w:color w:val="auto"/>
          <w:sz w:val="24"/>
          <w:szCs w:val="24"/>
          <w:highlight w:val="none"/>
        </w:rPr>
      </w:pPr>
      <w:r>
        <w:rPr>
          <w:rFonts w:hint="eastAsia"/>
          <w:color w:val="auto"/>
          <w:sz w:val="24"/>
          <w:szCs w:val="24"/>
          <w:highlight w:val="none"/>
        </w:rPr>
        <w:t xml:space="preserve">2、价格得分计算方法：根据各投标人通过符合性审查的有效投标报价中的最低价作为评标基准价。</w:t>
      </w:r>
      <w:r/>
    </w:p>
    <w:p>
      <w:pPr>
        <w:ind w:firstLine="480"/>
        <w:spacing w:line="360" w:lineRule="auto"/>
        <w:tabs>
          <w:tab w:val="left" w:pos="567" w:leader="none"/>
        </w:tabs>
        <w:rPr>
          <w:color w:val="auto"/>
          <w:sz w:val="24"/>
          <w:szCs w:val="24"/>
          <w:highlight w:val="none"/>
        </w:rPr>
      </w:pPr>
      <w:r>
        <w:rPr>
          <w:rFonts w:hint="eastAsia"/>
          <w:color w:val="auto"/>
          <w:sz w:val="24"/>
          <w:szCs w:val="24"/>
          <w:highlight w:val="none"/>
        </w:rPr>
        <w:t xml:space="preserve">其他投标人的价格分按照下列公式计算（计算结果四舍五入保留两位小数）</w:t>
      </w:r>
      <w:r/>
    </w:p>
    <w:p>
      <w:pPr>
        <w:ind w:firstLine="480"/>
        <w:spacing w:line="360" w:lineRule="auto"/>
        <w:tabs>
          <w:tab w:val="left" w:pos="567" w:leader="none"/>
        </w:tabs>
        <w:rPr>
          <w:color w:val="auto"/>
          <w:sz w:val="24"/>
          <w:szCs w:val="24"/>
          <w:highlight w:val="none"/>
        </w:rPr>
      </w:pPr>
      <w:r>
        <w:rPr>
          <w:rFonts w:hint="eastAsia"/>
          <w:color w:val="auto"/>
          <w:sz w:val="24"/>
          <w:szCs w:val="24"/>
          <w:highlight w:val="none"/>
        </w:rPr>
        <w:t xml:space="preserve">投标报价得分=(评标基准价／投标报价)×</w:t>
      </w:r>
      <w:r>
        <w:rPr>
          <w:rFonts w:hint="eastAsia"/>
          <w:color w:val="auto"/>
          <w:sz w:val="24"/>
          <w:szCs w:val="24"/>
          <w:highlight w:val="none"/>
          <w:lang w:val="en-US" w:eastAsia="zh-CN"/>
        </w:rPr>
        <w:t xml:space="preserve">1</w:t>
      </w:r>
      <w:r>
        <w:rPr>
          <w:rFonts w:hint="eastAsia"/>
          <w:color w:val="auto"/>
          <w:sz w:val="24"/>
          <w:szCs w:val="24"/>
          <w:highlight w:val="none"/>
        </w:rPr>
        <w:t xml:space="preserve">0%×100。</w:t>
      </w:r>
      <w:r/>
    </w:p>
    <w:p>
      <w:pPr>
        <w:ind w:firstLine="480"/>
        <w:spacing w:line="360" w:lineRule="auto"/>
        <w:tabs>
          <w:tab w:val="left" w:pos="567" w:leader="none"/>
        </w:tabs>
        <w:rPr>
          <w:rFonts w:hint="eastAsia"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eastAsia" w:ascii="Times New Roman" w:hAnsi="Times New Roman" w:eastAsia="宋体" w:cs="Times New Roman"/>
          <w:color w:val="auto"/>
          <w:sz w:val="24"/>
          <w:szCs w:val="24"/>
          <w:highlight w:val="none"/>
          <w:lang w:eastAsia="zh-Hans"/>
        </w:rPr>
        <w:t xml:space="preserve">、</w:t>
      </w:r>
      <w:r>
        <w:rPr>
          <w:rFonts w:hint="eastAsia" w:ascii="Times New Roman" w:hAnsi="Times New Roman" w:eastAsia="宋体" w:cs="Times New Roman"/>
          <w:color w:val="auto"/>
          <w:sz w:val="24"/>
          <w:szCs w:val="24"/>
          <w:highlight w:val="none"/>
        </w:rPr>
        <w:t xml:space="preserve">如出现评审总得分最高的磋商供应商有两个或两个以上的，以磋商报价较低者优先作为成交候选人，如果磋商报价也相同的，则由采购代理机构组织以抽签方式确定成交候选人。</w:t>
      </w:r>
      <w:r/>
    </w:p>
    <w:p>
      <w:pPr>
        <w:ind w:firstLine="480"/>
        <w:spacing w:line="360" w:lineRule="auto"/>
        <w:tabs>
          <w:tab w:val="left" w:pos="567" w:leader="none"/>
        </w:tabs>
        <w:rPr>
          <w:rFonts w:hint="eastAsia" w:ascii="Times New Roman" w:hAnsi="Times New Roman" w:eastAsia="宋体" w:cs="Times New Roman"/>
          <w:b w:val="0"/>
          <w:bCs w:val="0"/>
          <w:color w:val="auto"/>
          <w:sz w:val="24"/>
          <w:szCs w:val="24"/>
          <w:highlight w:val="none"/>
        </w:rPr>
      </w:pPr>
      <w:r>
        <w:rPr>
          <w:rFonts w:hint="default" w:cs="Times New Roman"/>
          <w:color w:val="auto"/>
          <w:sz w:val="24"/>
          <w:szCs w:val="24"/>
          <w:highlight w:val="none"/>
        </w:rPr>
        <w:t xml:space="preserve">4</w:t>
      </w:r>
      <w:r>
        <w:rPr>
          <w:rFonts w:hint="eastAsia" w:ascii="Times New Roman" w:hAnsi="Times New Roman" w:eastAsia="宋体" w:cs="Times New Roman"/>
          <w:color w:val="auto"/>
          <w:sz w:val="24"/>
          <w:szCs w:val="24"/>
          <w:highlight w:val="none"/>
          <w:lang w:eastAsia="zh-Hans"/>
        </w:rPr>
        <w:t xml:space="preserve">、</w:t>
      </w:r>
      <w:r>
        <w:rPr>
          <w:rFonts w:hint="eastAsia" w:ascii="Times New Roman" w:hAnsi="Times New Roman" w:eastAsia="宋体" w:cs="Times New Roman"/>
          <w:color w:val="auto"/>
          <w:sz w:val="24"/>
          <w:szCs w:val="24"/>
          <w:highlight w:val="none"/>
        </w:rPr>
        <w:t xml:space="preserve">针对中小型</w:t>
      </w:r>
      <w:r>
        <w:rPr>
          <w:rFonts w:hint="eastAsia" w:ascii="Times New Roman" w:hAnsi="Times New Roman" w:eastAsia="宋体" w:cs="Times New Roman"/>
          <w:b w:val="0"/>
          <w:bCs w:val="0"/>
          <w:color w:val="auto"/>
          <w:sz w:val="24"/>
          <w:szCs w:val="24"/>
          <w:highlight w:val="none"/>
        </w:rPr>
        <w:t xml:space="preserve">企业、</w:t>
      </w:r>
      <w:r>
        <w:rPr>
          <w:rFonts w:hint="eastAsia" w:eastAsia="宋体"/>
          <w:b w:val="0"/>
          <w:bCs w:val="0"/>
          <w:color w:val="auto"/>
          <w:sz w:val="24"/>
          <w:szCs w:val="24"/>
          <w:highlight w:val="none"/>
        </w:rPr>
        <w:t xml:space="preserve">残疾人</w:t>
      </w:r>
      <w:r>
        <w:rPr>
          <w:rFonts w:hint="eastAsia" w:ascii="Times New Roman" w:hAnsi="Times New Roman" w:eastAsia="宋体" w:cs="Times New Roman"/>
          <w:b w:val="0"/>
          <w:bCs w:val="0"/>
          <w:color w:val="auto"/>
          <w:sz w:val="24"/>
          <w:szCs w:val="24"/>
          <w:highlight w:val="none"/>
        </w:rPr>
        <w:t xml:space="preserve">福利企业和监狱企业的评审：</w:t>
      </w:r>
      <w:r/>
    </w:p>
    <w:p>
      <w:pPr>
        <w:ind w:firstLine="482"/>
        <w:spacing w:line="360" w:lineRule="auto"/>
        <w:tabs>
          <w:tab w:val="left" w:pos="567" w:leader="none"/>
        </w:tabs>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本项目专门面向中小企业采购的项目或者采购包，不再执行价格评审优惠的扶持政策。</w:t>
      </w:r>
      <w:r/>
    </w:p>
    <w:p>
      <w:pPr>
        <w:ind w:firstLine="480"/>
        <w:spacing w:line="360" w:lineRule="auto"/>
        <w:tabs>
          <w:tab w:val="left" w:pos="567"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供应商应提供中小企业声明函或残疾人福利性单位声明函或省级以上监狱管理局、戒毒管理局（含新疆生产建设兵团）出具的属于监狱企业的证明文件。</w:t>
      </w:r>
      <w:r/>
    </w:p>
    <w:p>
      <w:pPr>
        <w:ind w:firstLine="480"/>
        <w:spacing w:line="360" w:lineRule="auto"/>
        <w:tabs>
          <w:tab w:val="left" w:pos="567"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注：</w:t>
      </w:r>
      <w:r/>
    </w:p>
    <w:p>
      <w:pPr>
        <w:ind w:firstLine="480"/>
        <w:spacing w:line="360" w:lineRule="auto"/>
        <w:tabs>
          <w:tab w:val="left" w:pos="567"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①填报“中小企业声明函”需严格按“工信部联企业〔2011〕300号通知中的《中小企业划型标准规定》进行。</w:t>
      </w:r>
      <w:r/>
    </w:p>
    <w:p>
      <w:pPr>
        <w:ind w:firstLine="480"/>
        <w:spacing w:line="360" w:lineRule="auto"/>
        <w:tabs>
          <w:tab w:val="left" w:pos="567"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②若供应商提供的声明函或认定证明为虚假材料，按“政府采购法”相关规定处理并报请政府监管部门给予行政处罚。</w:t>
      </w:r>
      <w:r/>
    </w:p>
    <w:p>
      <w:pPr>
        <w:ind w:firstLine="480"/>
        <w:spacing w:line="360" w:lineRule="auto"/>
        <w:tabs>
          <w:tab w:val="left" w:pos="567"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③若为专门面向中小企业采购的项目或者采购包，不再执行价格评审优惠的扶持政策。</w:t>
      </w:r>
      <w:r/>
    </w:p>
    <w:p>
      <w:pPr>
        <w:numPr>
          <w:ilvl w:val="0"/>
          <w:numId w:val="4"/>
        </w:numPr>
        <w:ind w:left="0" w:firstLine="480"/>
        <w:spacing w:line="360" w:lineRule="auto"/>
        <w:tabs>
          <w:tab w:val="left" w:pos="567" w:leader="none"/>
        </w:tabs>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根据苏财购〔2025〕62号《关于推动解决政府采购异常低价问题相关工作的通知》文件。</w:t>
      </w:r>
      <w:r/>
    </w:p>
    <w:p>
      <w:pPr>
        <w:numPr>
          <w:ilvl w:val="0"/>
          <w:numId w:val="0"/>
        </w:numPr>
        <w:ind w:firstLine="480"/>
        <w:keepLines w:val="0"/>
        <w:keepNext w:val="0"/>
        <w:pageBreakBefore w:val="0"/>
        <w:spacing w:line="360" w:lineRule="auto"/>
        <w:widowControl w:val="off"/>
        <w:tabs>
          <w:tab w:val="left" w:pos="567" w:leader="none"/>
        </w:tabs>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A.评审过程中出现下列情形之一的评审委员会应当启动异常低价投标（响应）审查程序：</w:t>
      </w:r>
      <w:r/>
    </w:p>
    <w:p>
      <w:pPr>
        <w:numPr>
          <w:ilvl w:val="0"/>
          <w:numId w:val="0"/>
        </w:numPr>
        <w:spacing w:line="360" w:lineRule="auto"/>
        <w:tabs>
          <w:tab w:val="left" w:pos="567" w:leader="none"/>
        </w:tabs>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default" w:cs="Times New Roman"/>
          <w:color w:val="auto"/>
          <w:sz w:val="24"/>
          <w:szCs w:val="24"/>
          <w:highlight w:val="none"/>
          <w:lang w:val="en-US" w:eastAsia="zh-CN"/>
        </w:rPr>
        <w:t xml:space="preserve">投标（响应）报价低于采购项目预算 50%的</w:t>
      </w:r>
      <w:r>
        <w:rPr>
          <w:rFonts w:hint="eastAsia" w:cs="Times New Roman"/>
          <w:color w:val="auto"/>
          <w:sz w:val="24"/>
          <w:szCs w:val="24"/>
          <w:highlight w:val="none"/>
          <w:lang w:val="en-US" w:eastAsia="zh-CN"/>
        </w:rPr>
        <w:t xml:space="preserve">，</w:t>
      </w:r>
      <w:r>
        <w:rPr>
          <w:rFonts w:hint="default" w:cs="Times New Roman"/>
          <w:color w:val="auto"/>
          <w:sz w:val="24"/>
          <w:szCs w:val="24"/>
          <w:highlight w:val="none"/>
          <w:lang w:val="en-US" w:eastAsia="zh-CN"/>
        </w:rPr>
        <w:t xml:space="preserve">即投标（响应）报价&lt;采购项目预算×50%；</w:t>
      </w:r>
      <w:r/>
    </w:p>
    <w:p>
      <w:pPr>
        <w:numPr>
          <w:ilvl w:val="0"/>
          <w:numId w:val="0"/>
        </w:numPr>
        <w:spacing w:line="360" w:lineRule="auto"/>
        <w:tabs>
          <w:tab w:val="left" w:pos="567" w:leader="none"/>
        </w:tabs>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w:t>
      </w:r>
      <w:r>
        <w:rPr>
          <w:rFonts w:hint="default" w:cs="Times New Roman"/>
          <w:color w:val="auto"/>
          <w:sz w:val="24"/>
          <w:szCs w:val="24"/>
          <w:highlight w:val="none"/>
          <w:lang w:val="en-US" w:eastAsia="zh-CN"/>
        </w:rPr>
        <w:t xml:space="preserve">投标（响应）报价低于采购项目最高限价 45%的，即投标（响应）报价&lt;采购项目最高限价×45%；</w:t>
      </w:r>
      <w:r/>
    </w:p>
    <w:p>
      <w:pPr>
        <w:numPr>
          <w:ilvl w:val="0"/>
          <w:numId w:val="0"/>
        </w:numPr>
        <w:spacing w:line="360" w:lineRule="auto"/>
        <w:tabs>
          <w:tab w:val="left" w:pos="567" w:leader="none"/>
        </w:tabs>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w:t>
      </w:r>
      <w:r>
        <w:rPr>
          <w:rFonts w:hint="default" w:cs="Times New Roman"/>
          <w:color w:val="auto"/>
          <w:sz w:val="24"/>
          <w:szCs w:val="24"/>
          <w:highlight w:val="none"/>
          <w:lang w:val="en-US" w:eastAsia="zh-CN"/>
        </w:rPr>
        <w:t xml:space="preserve">评审委员会认定的供应商报价过低、有可能影响产品质量或者不能诚信履约的其他情形。</w:t>
      </w:r>
      <w:r/>
    </w:p>
    <w:p>
      <w:pPr>
        <w:numPr>
          <w:ilvl w:val="0"/>
          <w:numId w:val="0"/>
        </w:numPr>
        <w:ind w:firstLine="480"/>
        <w:keepLines w:val="0"/>
        <w:keepNext w:val="0"/>
        <w:pageBreakBefore w:val="0"/>
        <w:spacing w:line="360" w:lineRule="auto"/>
        <w:widowControl w:val="off"/>
        <w:tabs>
          <w:tab w:val="left" w:pos="567" w:leader="none"/>
        </w:tabs>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B.</w:t>
      </w:r>
      <w:r>
        <w:rPr>
          <w:rFonts w:hint="default" w:cs="Times New Roman"/>
          <w:color w:val="auto"/>
          <w:sz w:val="24"/>
          <w:szCs w:val="24"/>
          <w:highlight w:val="none"/>
          <w:lang w:val="en-US" w:eastAsia="zh-CN"/>
        </w:rPr>
        <w:t xml:space="preserve">启动异常低价投标（响应）审查后</w:t>
      </w:r>
      <w:r>
        <w:rPr>
          <w:rFonts w:hint="eastAsia" w:cs="Times New Roman"/>
          <w:color w:val="auto"/>
          <w:sz w:val="24"/>
          <w:szCs w:val="24"/>
          <w:highlight w:val="none"/>
          <w:lang w:val="en-US" w:eastAsia="zh-CN"/>
        </w:rPr>
        <w:t xml:space="preserve">，</w:t>
      </w:r>
      <w:r>
        <w:rPr>
          <w:rFonts w:hint="default" w:cs="Times New Roman"/>
          <w:color w:val="auto"/>
          <w:sz w:val="24"/>
          <w:szCs w:val="24"/>
          <w:highlight w:val="none"/>
          <w:lang w:val="en-US" w:eastAsia="zh-CN"/>
        </w:rPr>
        <w:t xml:space="preserve">评审委员会应当要求相关供应商在评标现场合理的时间内提供项目具体成本测算等与报价合理性相关的书面说明及相关证明材料</w:t>
      </w:r>
      <w:r>
        <w:rPr>
          <w:rFonts w:hint="eastAsia" w:cs="Times New Roman"/>
          <w:color w:val="auto"/>
          <w:sz w:val="24"/>
          <w:szCs w:val="24"/>
          <w:highlight w:val="none"/>
          <w:lang w:val="en-US" w:eastAsia="zh-CN"/>
        </w:rPr>
        <w:t xml:space="preserve">，</w:t>
      </w:r>
      <w:r>
        <w:rPr>
          <w:rFonts w:hint="default" w:cs="Times New Roman"/>
          <w:color w:val="auto"/>
          <w:sz w:val="24"/>
          <w:szCs w:val="24"/>
          <w:highlight w:val="none"/>
          <w:lang w:val="en-US" w:eastAsia="zh-CN"/>
        </w:rPr>
        <w:t xml:space="preserve">对投标（响应）价格作出解释</w:t>
      </w:r>
      <w:r>
        <w:rPr>
          <w:rFonts w:hint="eastAsia" w:cs="Times New Roman"/>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val="off"/>
        <w:tabs>
          <w:tab w:val="left" w:pos="567" w:leader="none"/>
        </w:tabs>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C.</w:t>
      </w:r>
      <w:r>
        <w:rPr>
          <w:rFonts w:hint="default" w:cs="Times New Roman"/>
          <w:color w:val="auto"/>
          <w:sz w:val="24"/>
          <w:szCs w:val="24"/>
          <w:highlight w:val="none"/>
          <w:lang w:val="en-US" w:eastAsia="zh-CN"/>
        </w:rPr>
        <w:t xml:space="preserve">投标（响应）供应商不提供书面说明、证明材料 或者提供的书面说明、证明材料不能证明其报价合理性的评审委员会应当将其作为无效投标（响应）处理。审查相关情况应当在评审报告中进行记录。</w:t>
      </w:r>
      <w:r/>
    </w:p>
    <w:p>
      <w:pPr>
        <w:spacing w:line="360" w:lineRule="auto"/>
        <w:rPr>
          <w:b/>
          <w:color w:val="auto"/>
          <w:sz w:val="24"/>
          <w:szCs w:val="24"/>
          <w:highlight w:val="none"/>
        </w:rPr>
      </w:pPr>
      <w:r>
        <w:rPr>
          <w:rFonts w:hint="eastAsia"/>
          <w:b/>
          <w:color w:val="auto"/>
          <w:sz w:val="24"/>
          <w:szCs w:val="24"/>
          <w:highlight w:val="none"/>
        </w:rPr>
        <w:t xml:space="preserve">（二）施工组织设计比较（</w:t>
      </w:r>
      <w:r>
        <w:rPr>
          <w:rFonts w:hint="eastAsia"/>
          <w:b/>
          <w:color w:val="auto"/>
          <w:sz w:val="24"/>
          <w:szCs w:val="24"/>
          <w:highlight w:val="none"/>
          <w:lang w:val="en-US" w:eastAsia="zh-CN"/>
        </w:rPr>
        <w:t xml:space="preserve">70</w:t>
      </w:r>
      <w:r>
        <w:rPr>
          <w:rFonts w:hint="eastAsia"/>
          <w:b/>
          <w:color w:val="auto"/>
          <w:sz w:val="24"/>
          <w:szCs w:val="24"/>
          <w:highlight w:val="none"/>
        </w:rPr>
        <w:t xml:space="preserve">分）</w:t>
      </w:r>
      <w:r/>
    </w:p>
    <w:p>
      <w:pPr>
        <w:ind w:firstLine="480"/>
        <w:spacing w:line="360" w:lineRule="auto"/>
        <w:tabs>
          <w:tab w:val="left" w:pos="567" w:leader="none"/>
        </w:tabs>
        <w:rPr>
          <w:rFonts w:hint="default" w:ascii="宋体" w:hAnsi="宋体" w:eastAsia="宋体" w:cs="宋体"/>
          <w:color w:val="000000"/>
          <w:sz w:val="24"/>
          <w:szCs w:val="24"/>
        </w:rPr>
      </w:pPr>
      <w:r>
        <w:rPr>
          <w:rFonts w:hint="eastAsia" w:ascii="宋体" w:hAnsi="宋体" w:eastAsia="宋体" w:cs="宋体"/>
          <w:color w:val="000000"/>
          <w:sz w:val="24"/>
          <w:szCs w:val="24"/>
        </w:rPr>
        <w:t xml:space="preserve">1、总体概述（8分）</w:t>
      </w:r>
      <w:r/>
    </w:p>
    <w:p>
      <w:pPr>
        <w:ind w:firstLine="420"/>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工程概述、总体目标、总体部署等健全、合理、规范、高效综合评定优秀，概述详细，组织机构健全，总体安排科学，方案考虑周全，有合理化建议等得8分；综合评定良好，概述较为详细，总体安排可行，方案考虑比较细致，能满足项目实施需要的得5分；综合评定一般，方案简单，基本能满足项目实施需要的得3分。没有涉及的不得分。</w:t>
      </w:r>
      <w:r/>
    </w:p>
    <w:p>
      <w:pPr>
        <w:ind w:firstLine="420"/>
        <w:spacing w:line="360" w:lineRule="auto"/>
        <w:rPr>
          <w:rFonts w:hint="default" w:ascii="宋体" w:hAnsi="宋体" w:eastAsia="宋体" w:cs="宋体"/>
          <w:bCs/>
          <w:sz w:val="24"/>
          <w:szCs w:val="24"/>
        </w:rPr>
        <w:outlineLvl w:val="3"/>
      </w:pPr>
      <w:r>
        <w:rPr>
          <w:rFonts w:hint="eastAsia" w:ascii="宋体" w:hAnsi="宋体" w:eastAsia="宋体" w:cs="宋体"/>
          <w:bCs/>
          <w:sz w:val="24"/>
          <w:szCs w:val="24"/>
        </w:rPr>
        <w:t xml:space="preserve">2、平面布置（8分）</w:t>
      </w:r>
      <w:r/>
    </w:p>
    <w:p>
      <w:pPr>
        <w:ind w:firstLine="480"/>
        <w:spacing w:line="360" w:lineRule="auto"/>
        <w:tabs>
          <w:tab w:val="left" w:pos="567" w:leader="none"/>
        </w:tabs>
        <w:rPr>
          <w:rFonts w:hint="eastAsia" w:ascii="宋体" w:hAnsi="宋体" w:eastAsia="宋体" w:cs="宋体"/>
          <w:bCs/>
          <w:sz w:val="24"/>
          <w:szCs w:val="24"/>
          <w:lang w:eastAsia="zh-CN"/>
        </w:rPr>
      </w:pPr>
      <w:r>
        <w:rPr>
          <w:rFonts w:hint="eastAsia" w:ascii="宋体" w:hAnsi="宋体" w:eastAsia="宋体" w:cs="宋体"/>
          <w:bCs/>
          <w:sz w:val="24"/>
          <w:szCs w:val="24"/>
        </w:rPr>
        <w:t xml:space="preserve">施工现场平面布置及临时设施、临时道路等施工现场的布置科学、合理、规范、高效；综合评定优秀，布置科学合理，描述详细，清晰准确的得8分；综合评定良好，布置比较科学合理，描述比较详细，能满足项目实施需要的得5分；综合评定一般，方案简单，描述不完整，基本能满足项目实施需要的得3分。没有涉及的不得分</w:t>
      </w:r>
      <w:r>
        <w:rPr>
          <w:rFonts w:hint="eastAsia" w:ascii="宋体" w:hAnsi="宋体" w:eastAsia="宋体" w:cs="宋体"/>
          <w:bCs/>
          <w:sz w:val="24"/>
          <w:szCs w:val="24"/>
          <w:lang w:eastAsia="zh-CN"/>
        </w:rPr>
        <w:t xml:space="preserve">。</w:t>
      </w:r>
      <w:r/>
    </w:p>
    <w:p>
      <w:pPr>
        <w:ind w:firstLine="420"/>
        <w:spacing w:line="360" w:lineRule="auto"/>
        <w:rPr>
          <w:rFonts w:hint="default" w:ascii="宋体" w:hAnsi="宋体" w:eastAsia="宋体" w:cs="宋体"/>
          <w:bCs/>
          <w:sz w:val="24"/>
          <w:szCs w:val="24"/>
        </w:rPr>
        <w:outlineLvl w:val="3"/>
      </w:pPr>
      <w:r>
        <w:rPr>
          <w:rFonts w:hint="eastAsia" w:ascii="宋体" w:hAnsi="宋体" w:eastAsia="宋体" w:cs="宋体"/>
          <w:bCs/>
          <w:sz w:val="24"/>
          <w:szCs w:val="24"/>
        </w:rPr>
        <w:t xml:space="preserve">3、施工总进度计划（8分） </w:t>
      </w:r>
      <w:r/>
    </w:p>
    <w:p>
      <w:pPr>
        <w:ind w:firstLine="420"/>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关于本工程施工进度计划的描述、工期的保证措施、准备计划等，以及为完成该计划所定措施科学、合理、规范、高效；综合评定优秀，总进度计划详尽，项目实施进度、时间点、关键节点等设置清晰准确的得8分；综合评定良好，总进度计划较为详尽，项目实施进度、时间点、关键点等设置比较准确的得5分；综合评定一般，方案简单，描述不清楚，基本能满足项目实施需要的得3分。没有涉及的不得分。</w:t>
      </w:r>
      <w:r/>
    </w:p>
    <w:p>
      <w:pPr>
        <w:ind w:firstLine="420"/>
        <w:spacing w:line="360" w:lineRule="auto"/>
        <w:rPr>
          <w:rFonts w:hint="default" w:ascii="宋体" w:hAnsi="宋体" w:eastAsia="宋体" w:cs="宋体"/>
          <w:bCs/>
          <w:sz w:val="24"/>
          <w:szCs w:val="24"/>
        </w:rPr>
        <w:outlineLvl w:val="3"/>
      </w:pPr>
      <w:r>
        <w:rPr>
          <w:rFonts w:hint="eastAsia" w:ascii="宋体" w:hAnsi="宋体" w:eastAsia="宋体" w:cs="宋体"/>
          <w:bCs/>
          <w:sz w:val="24"/>
          <w:szCs w:val="24"/>
        </w:rPr>
        <w:t xml:space="preserve">4、分部、分项工程的施工方案（8分）</w:t>
      </w:r>
      <w:r/>
    </w:p>
    <w:p>
      <w:pPr>
        <w:ind w:firstLine="420"/>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该工程分部分项工程的施工方案、关键施工技术、工艺及工程项目实施的重点、难点和解决方案、具体施工技术措施科学、合理、操作性强、规范、高效；综合评定优秀，分项施工方案、关键施工技术、工艺及工程项目实施的重点、难点和解决方案、科学合理、操作性强、考虑周全的得8分；综合评定良好，分项施工方案、关键施工技术、工艺及工程项目实施的重点、难点和解决方案、比较合理、操作性较强、考虑较周全的得5分；综合评定一般，方案简单，操作性不强的得3分。没有涉及的不得分。</w:t>
      </w:r>
      <w:r/>
    </w:p>
    <w:p>
      <w:pPr>
        <w:ind w:firstLine="420"/>
        <w:spacing w:line="360" w:lineRule="auto"/>
        <w:rPr>
          <w:rFonts w:hint="default" w:ascii="宋体" w:hAnsi="宋体" w:eastAsia="宋体" w:cs="宋体"/>
          <w:bCs/>
          <w:sz w:val="24"/>
          <w:szCs w:val="24"/>
        </w:rPr>
        <w:outlineLvl w:val="3"/>
      </w:pPr>
      <w:r>
        <w:rPr>
          <w:rFonts w:hint="eastAsia" w:ascii="宋体" w:hAnsi="宋体" w:eastAsia="宋体" w:cs="宋体"/>
          <w:bCs/>
          <w:sz w:val="24"/>
          <w:szCs w:val="24"/>
        </w:rPr>
        <w:t xml:space="preserve">5、关键施工技术及项目实施的重点、难点和解决方案（8分）</w:t>
      </w:r>
      <w:r/>
    </w:p>
    <w:p>
      <w:pPr>
        <w:ind w:firstLine="420"/>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综合评定优秀，配备科学合理，方案详尽、考虑周全的得8分；综合评定良好，配备比较合理、考虑较周全、能满足项目实施需要的得5分；综合评定一般，配备简单，基本能满足项目实施需要的得3分。没有涉及的不得分。</w:t>
      </w:r>
      <w:r/>
    </w:p>
    <w:p>
      <w:pPr>
        <w:ind w:firstLine="420"/>
        <w:spacing w:line="360" w:lineRule="auto"/>
        <w:rPr>
          <w:rFonts w:hint="default" w:ascii="宋体" w:hAnsi="宋体" w:eastAsia="宋体" w:cs="宋体"/>
          <w:bCs/>
          <w:sz w:val="24"/>
          <w:szCs w:val="24"/>
        </w:rPr>
        <w:outlineLvl w:val="3"/>
      </w:pPr>
      <w:r>
        <w:rPr>
          <w:rFonts w:hint="eastAsia" w:ascii="宋体" w:hAnsi="宋体" w:eastAsia="宋体" w:cs="宋体"/>
          <w:bCs/>
          <w:sz w:val="24"/>
          <w:szCs w:val="24"/>
        </w:rPr>
        <w:t xml:space="preserve">6、安全文明施工措施（8分）</w:t>
      </w:r>
      <w:r/>
    </w:p>
    <w:p>
      <w:pPr>
        <w:ind w:firstLine="420"/>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该工程安全文明施工、施工现场扬尘污染防治措施及环境保护方面的措施科学、合理、操作性强、规范、高效；综合评定优秀，措施科学合理，问题沟通和解决机制简单有效，对项目安全、环保等风险进行分析，给出应对措施，操作性强的得8分；综合评定良好，措施比较合理、操作性较强、考虑较周全、能满足项目实施需要的的得5分；综合评定一般，措施简单，操作性不强的得3分。没有涉及的不得分。</w:t>
      </w:r>
      <w:r/>
    </w:p>
    <w:p>
      <w:pPr>
        <w:ind w:firstLine="420"/>
        <w:spacing w:line="360" w:lineRule="auto"/>
        <w:rPr>
          <w:rFonts w:hint="default" w:ascii="宋体" w:hAnsi="宋体" w:eastAsia="宋体" w:cs="宋体"/>
          <w:bCs/>
          <w:sz w:val="24"/>
          <w:szCs w:val="24"/>
        </w:rPr>
        <w:outlineLvl w:val="3"/>
      </w:pPr>
      <w:r>
        <w:rPr>
          <w:rFonts w:hint="eastAsia" w:ascii="宋体" w:hAnsi="宋体" w:eastAsia="宋体" w:cs="宋体"/>
          <w:bCs/>
          <w:sz w:val="24"/>
          <w:szCs w:val="24"/>
        </w:rPr>
        <w:t xml:space="preserve">7、项目管理人员的配备（8分）</w:t>
      </w:r>
      <w:r/>
    </w:p>
    <w:p>
      <w:pPr>
        <w:ind w:firstLine="420"/>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综合评定优秀，配备科学合理，方案详尽、考虑周全的得8分；综合评定良好，配备比较合理、考虑较周全、能满足项目实施需要的得5分；综合评定一般，配备简单，基本能满足项目实施需要的得3分。没有涉及的不得分。</w:t>
      </w:r>
      <w:r/>
    </w:p>
    <w:p>
      <w:pPr>
        <w:ind w:firstLine="420"/>
        <w:spacing w:line="360" w:lineRule="auto"/>
        <w:rPr>
          <w:rFonts w:hint="default" w:ascii="宋体" w:hAnsi="宋体" w:eastAsia="宋体" w:cs="宋体"/>
          <w:bCs/>
          <w:sz w:val="24"/>
          <w:szCs w:val="24"/>
        </w:rPr>
        <w:outlineLvl w:val="3"/>
      </w:pPr>
      <w:r>
        <w:rPr>
          <w:rFonts w:hint="eastAsia" w:ascii="宋体" w:hAnsi="宋体" w:eastAsia="宋体" w:cs="宋体"/>
          <w:bCs/>
          <w:sz w:val="24"/>
          <w:szCs w:val="24"/>
        </w:rPr>
        <w:t xml:space="preserve">8、劳动力、机械设备的投入（6分）</w:t>
      </w:r>
      <w:r/>
    </w:p>
    <w:p>
      <w:pPr>
        <w:ind w:firstLine="420"/>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用于该工程的机械及劳动力，及施工过程中的投入的主要劳动力及设备的使用管理等内容比较；综合评定优秀，投入完全符合项目实际，管理制度完备、使用方案详尽的得6分；综合评定良好，投入基本符合项目实际，管理制度比较完备、使用方案比价清楚的得3分；综合评定一般，投入不足，基本能满足项目实施需要的得1分。没有涉及的不得分。</w:t>
      </w:r>
      <w:r/>
    </w:p>
    <w:p>
      <w:pPr>
        <w:ind w:firstLine="420"/>
        <w:spacing w:line="360" w:lineRule="auto"/>
        <w:rPr>
          <w:rFonts w:hint="default" w:ascii="宋体" w:hAnsi="宋体" w:eastAsia="宋体" w:cs="宋体"/>
          <w:bCs/>
          <w:sz w:val="24"/>
          <w:szCs w:val="24"/>
        </w:rPr>
        <w:outlineLvl w:val="3"/>
      </w:pPr>
      <w:r>
        <w:rPr>
          <w:rFonts w:hint="eastAsia" w:ascii="宋体" w:hAnsi="宋体" w:eastAsia="宋体" w:cs="宋体"/>
          <w:bCs/>
          <w:sz w:val="24"/>
          <w:szCs w:val="24"/>
        </w:rPr>
        <w:t xml:space="preserve">9、质量保证措施、季节性施工措施、消防措施（8分） </w:t>
      </w:r>
      <w:r/>
    </w:p>
    <w:p>
      <w:pPr>
        <w:ind w:firstLine="420"/>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对本项目质量保证的相关措施内容比较；综合评定优秀，措施科学合理，对项目安全、环保等风险进行分析，给出应对措施，操作性强的得8分；综合评定良好，措施比较合理、操作性较强、考虑较周全、能满足项目实施需要的的得5分；综合评定一般，措施简单，操作性不强的得3分。没有涉及的不得分。</w:t>
      </w:r>
      <w:r/>
    </w:p>
    <w:p>
      <w:pPr>
        <w:ind w:firstLine="200"/>
        <w:spacing w:line="360" w:lineRule="auto"/>
        <w:rPr>
          <w:b/>
          <w:color w:val="auto"/>
          <w:sz w:val="24"/>
          <w:szCs w:val="24"/>
          <w:highlight w:val="none"/>
          <w:lang w:val="zh-CN"/>
        </w:rPr>
      </w:pPr>
      <w:r>
        <w:rPr>
          <w:rFonts w:hint="eastAsia"/>
          <w:b/>
          <w:color w:val="auto"/>
          <w:sz w:val="24"/>
          <w:szCs w:val="24"/>
          <w:highlight w:val="none"/>
        </w:rPr>
        <w:t xml:space="preserve">（</w:t>
      </w:r>
      <w:r>
        <w:rPr>
          <w:rFonts w:hint="eastAsia"/>
          <w:b/>
          <w:color w:val="auto"/>
          <w:sz w:val="24"/>
          <w:szCs w:val="24"/>
          <w:highlight w:val="none"/>
          <w:lang w:val="en-US" w:eastAsia="zh-CN"/>
        </w:rPr>
        <w:t xml:space="preserve">三</w:t>
      </w:r>
      <w:r>
        <w:rPr>
          <w:rFonts w:hint="eastAsia"/>
          <w:b/>
          <w:color w:val="auto"/>
          <w:sz w:val="24"/>
          <w:szCs w:val="24"/>
          <w:highlight w:val="none"/>
        </w:rPr>
        <w:t xml:space="preserve">）公司</w:t>
      </w:r>
      <w:r>
        <w:rPr>
          <w:rFonts w:hint="eastAsia"/>
          <w:b/>
          <w:color w:val="auto"/>
          <w:sz w:val="24"/>
          <w:szCs w:val="24"/>
          <w:highlight w:val="none"/>
          <w:lang w:eastAsia="zh-CN"/>
        </w:rPr>
        <w:t xml:space="preserve">综合实力</w:t>
      </w:r>
      <w:r>
        <w:rPr>
          <w:rFonts w:hint="eastAsia"/>
          <w:b/>
          <w:color w:val="auto"/>
          <w:sz w:val="24"/>
          <w:szCs w:val="24"/>
          <w:highlight w:val="none"/>
        </w:rPr>
        <w:t xml:space="preserve">比较</w:t>
      </w:r>
      <w:r>
        <w:rPr>
          <w:rFonts w:hint="eastAsia"/>
          <w:b/>
          <w:color w:val="auto"/>
          <w:sz w:val="24"/>
          <w:szCs w:val="24"/>
          <w:highlight w:val="none"/>
          <w:lang w:val="zh-CN"/>
        </w:rPr>
        <w:t xml:space="preserve">（</w:t>
      </w:r>
      <w:r>
        <w:rPr>
          <w:rFonts w:hint="eastAsia"/>
          <w:b/>
          <w:color w:val="auto"/>
          <w:sz w:val="24"/>
          <w:szCs w:val="24"/>
          <w:highlight w:val="none"/>
          <w:lang w:val="en-US" w:eastAsia="zh-CN"/>
        </w:rPr>
        <w:t xml:space="preserve">20</w:t>
      </w:r>
      <w:r>
        <w:rPr>
          <w:rFonts w:hint="eastAsia"/>
          <w:b/>
          <w:color w:val="auto"/>
          <w:sz w:val="24"/>
          <w:szCs w:val="24"/>
          <w:highlight w:val="none"/>
        </w:rPr>
        <w:t xml:space="preserve">分</w:t>
      </w:r>
      <w:r>
        <w:rPr>
          <w:rFonts w:hint="eastAsia"/>
          <w:b/>
          <w:color w:val="auto"/>
          <w:sz w:val="24"/>
          <w:szCs w:val="24"/>
          <w:highlight w:val="none"/>
          <w:lang w:val="zh-CN"/>
        </w:rPr>
        <w:t xml:space="preserve">）</w:t>
      </w:r>
      <w:r/>
    </w:p>
    <w:p>
      <w:pPr>
        <w:numPr>
          <w:ilvl w:val="0"/>
          <w:numId w:val="0"/>
        </w:numPr>
        <w:ind w:firstLine="480"/>
        <w:keepLines w:val="0"/>
        <w:keepNext w:val="0"/>
        <w:pageBreakBefore w:val="0"/>
        <w:spacing w:line="360" w:lineRule="auto"/>
        <w:widowControl w:val="off"/>
        <w:rPr>
          <w:rStyle w:val="844"/>
          <w:rFonts w:hint="eastAsia" w:ascii="宋体" w:hAnsi="宋体" w:eastAsia="宋体"/>
          <w:b w:val="0"/>
          <w:bCs w:val="0"/>
          <w:color w:val="auto"/>
          <w:sz w:val="24"/>
          <w:highlight w:val="none"/>
          <w:lang w:val="en-US" w:eastAsia="zh-CN"/>
        </w:rPr>
      </w:pPr>
      <w:r>
        <w:rPr>
          <w:rFonts w:hint="eastAsia" w:eastAsia="宋体"/>
          <w:color w:val="auto"/>
          <w:sz w:val="24"/>
          <w:szCs w:val="24"/>
          <w:highlight w:val="none"/>
        </w:rPr>
        <w:t xml:space="preserve">1、响应单位具有有效期内的质量管理体系认证证书、环境管理体系认证证书、职业健康安全管理体系认证证书，每符合一项得</w:t>
      </w:r>
      <w:r>
        <w:rPr>
          <w:rFonts w:hint="eastAsia"/>
          <w:color w:val="auto"/>
          <w:sz w:val="24"/>
          <w:szCs w:val="24"/>
          <w:highlight w:val="none"/>
          <w:lang w:val="en-US" w:eastAsia="zh-CN"/>
        </w:rPr>
        <w:t xml:space="preserve">2</w:t>
      </w:r>
      <w:r>
        <w:rPr>
          <w:rFonts w:hint="eastAsia" w:eastAsia="宋体"/>
          <w:color w:val="auto"/>
          <w:sz w:val="24"/>
          <w:szCs w:val="24"/>
          <w:highlight w:val="none"/>
        </w:rPr>
        <w:t xml:space="preserve">分，最高为</w:t>
      </w:r>
      <w:r>
        <w:rPr>
          <w:rFonts w:hint="eastAsia"/>
          <w:color w:val="auto"/>
          <w:sz w:val="24"/>
          <w:szCs w:val="24"/>
          <w:highlight w:val="none"/>
          <w:lang w:val="en-US" w:eastAsia="zh-CN"/>
        </w:rPr>
        <w:t xml:space="preserve">6</w:t>
      </w:r>
      <w:r>
        <w:rPr>
          <w:rFonts w:hint="eastAsia" w:eastAsia="宋体"/>
          <w:color w:val="auto"/>
          <w:sz w:val="24"/>
          <w:szCs w:val="24"/>
          <w:highlight w:val="none"/>
        </w:rPr>
        <w:t xml:space="preserve">分（响应文件中需提供认证证书</w:t>
      </w:r>
      <w:r>
        <w:rPr>
          <w:rFonts w:hint="eastAsia" w:eastAsia="宋体"/>
          <w:color w:val="auto"/>
          <w:sz w:val="24"/>
          <w:szCs w:val="24"/>
          <w:highlight w:val="none"/>
          <w:lang w:eastAsia="zh-CN"/>
        </w:rPr>
        <w:t xml:space="preserve">扫描件</w:t>
      </w:r>
      <w:r>
        <w:rPr>
          <w:rFonts w:hint="eastAsia" w:eastAsia="宋体"/>
          <w:color w:val="auto"/>
          <w:sz w:val="24"/>
          <w:szCs w:val="24"/>
          <w:highlight w:val="none"/>
        </w:rPr>
        <w:t xml:space="preserve">及对应证书在平台（http://cx.cnca.cn）查询结果的完整网页截图且显示为有效；未按要求提供</w:t>
      </w:r>
      <w:r>
        <w:rPr>
          <w:rStyle w:val="844"/>
          <w:rFonts w:hint="eastAsia" w:ascii="宋体" w:hAnsi="宋体" w:eastAsia="宋体"/>
          <w:b w:val="0"/>
          <w:bCs w:val="0"/>
          <w:color w:val="auto"/>
          <w:sz w:val="24"/>
          <w:highlight w:val="none"/>
          <w:lang w:val="en-US" w:eastAsia="zh-CN"/>
        </w:rPr>
        <w:t xml:space="preserve">的，对应项不得分）</w:t>
      </w:r>
      <w:r/>
    </w:p>
    <w:p>
      <w:pPr>
        <w:numPr>
          <w:ilvl w:val="0"/>
          <w:numId w:val="0"/>
        </w:numPr>
        <w:spacing w:line="360" w:lineRule="auto"/>
        <w:widowControl w:val="off"/>
        <w:rPr>
          <w:rStyle w:val="844"/>
          <w:rFonts w:hint="eastAsia" w:ascii="宋体" w:hAnsi="宋体" w:eastAsia="宋体"/>
          <w:b w:val="0"/>
          <w:bCs w:val="0"/>
          <w:color w:val="auto"/>
          <w:sz w:val="24"/>
          <w:highlight w:val="none"/>
          <w:lang w:val="en-US" w:eastAsia="zh-CN"/>
        </w:rPr>
      </w:pPr>
      <w:r>
        <w:rPr>
          <w:rStyle w:val="844"/>
          <w:rFonts w:hint="eastAsia" w:ascii="宋体" w:hAnsi="宋体" w:eastAsia="宋体"/>
          <w:b w:val="0"/>
          <w:bCs w:val="0"/>
          <w:color w:val="auto"/>
          <w:sz w:val="24"/>
          <w:highlight w:val="none"/>
          <w:lang w:val="en-US" w:eastAsia="zh-CN"/>
        </w:rPr>
        <w:t xml:space="preserve">2、拟投入本项目人员配备情况（8分）：</w:t>
      </w:r>
      <w:r/>
    </w:p>
    <w:p>
      <w:pPr>
        <w:numPr>
          <w:ilvl w:val="0"/>
          <w:numId w:val="0"/>
        </w:numPr>
        <w:spacing w:line="360" w:lineRule="auto"/>
        <w:widowControl w:val="off"/>
        <w:rPr>
          <w:rStyle w:val="844"/>
          <w:rFonts w:hint="default" w:ascii="宋体" w:hAnsi="宋体" w:eastAsia="宋体"/>
          <w:b w:val="0"/>
          <w:bCs w:val="0"/>
          <w:color w:val="auto"/>
          <w:sz w:val="24"/>
          <w:highlight w:val="none"/>
          <w:lang w:val="en-US" w:eastAsia="zh-CN"/>
        </w:rPr>
      </w:pPr>
      <w:r>
        <w:rPr>
          <w:rStyle w:val="844"/>
          <w:rFonts w:hint="eastAsia" w:ascii="宋体" w:hAnsi="宋体" w:eastAsia="宋体"/>
          <w:b w:val="0"/>
          <w:bCs w:val="0"/>
          <w:color w:val="auto"/>
          <w:sz w:val="24"/>
          <w:highlight w:val="none"/>
          <w:lang w:val="en-US" w:eastAsia="zh-CN"/>
        </w:rPr>
        <w:t xml:space="preserve">2.1项目经理：具有工程师以上职称证书得4分，否则不得分。</w:t>
      </w:r>
      <w:r/>
    </w:p>
    <w:p>
      <w:pPr>
        <w:numPr>
          <w:ilvl w:val="0"/>
          <w:numId w:val="0"/>
        </w:numPr>
        <w:ind w:firstLine="480"/>
        <w:keepLines w:val="0"/>
        <w:keepNext w:val="0"/>
        <w:pageBreakBefore w:val="0"/>
        <w:spacing w:line="360" w:lineRule="auto"/>
        <w:widowControl w:val="off"/>
        <w:rPr>
          <w:rStyle w:val="844"/>
          <w:rFonts w:hint="eastAsia" w:ascii="宋体" w:hAnsi="宋体" w:eastAsia="宋体"/>
          <w:b w:val="0"/>
          <w:bCs w:val="0"/>
          <w:color w:val="auto"/>
          <w:sz w:val="24"/>
          <w:highlight w:val="none"/>
          <w:lang w:val="en-US" w:eastAsia="zh-CN"/>
        </w:rPr>
      </w:pPr>
      <w:r>
        <w:rPr>
          <w:rStyle w:val="844"/>
          <w:rFonts w:hint="eastAsia" w:ascii="宋体" w:hAnsi="宋体" w:eastAsia="宋体"/>
          <w:b w:val="0"/>
          <w:bCs w:val="0"/>
          <w:color w:val="auto"/>
          <w:sz w:val="24"/>
          <w:highlight w:val="none"/>
          <w:lang w:val="en-US" w:eastAsia="zh-CN"/>
        </w:rPr>
        <w:t xml:space="preserve">2.2项目组成员：具有工程师以上职称证书的每有一人得2分，否则不得分，本项最高得分4分。</w:t>
      </w:r>
      <w:r/>
    </w:p>
    <w:p>
      <w:pPr>
        <w:numPr>
          <w:ilvl w:val="0"/>
          <w:numId w:val="0"/>
        </w:numPr>
        <w:ind w:firstLine="480"/>
        <w:keepLines w:val="0"/>
        <w:keepNext w:val="0"/>
        <w:pageBreakBefore w:val="0"/>
        <w:spacing w:line="360" w:lineRule="auto"/>
        <w:widowControl w:val="off"/>
        <w:rPr>
          <w:rFonts w:hint="default" w:ascii="宋体" w:hAnsi="宋体" w:eastAsia="宋体" w:cs="宋体"/>
          <w:sz w:val="21"/>
          <w:szCs w:val="21"/>
        </w:rPr>
      </w:pPr>
      <w:r>
        <w:rPr>
          <w:rStyle w:val="844"/>
          <w:rFonts w:hint="eastAsia" w:ascii="宋体" w:hAnsi="宋体" w:eastAsia="宋体"/>
          <w:b w:val="0"/>
          <w:bCs w:val="0"/>
          <w:color w:val="auto"/>
          <w:sz w:val="24"/>
          <w:highlight w:val="none"/>
          <w:lang w:val="en-US" w:eastAsia="zh-CN"/>
        </w:rPr>
        <w:t xml:space="preserve">注：本项目评分标准中，同一人员的同一资格证书仅可用于满足一项评分要求，不可重复计分。响应文件中提供职称证书扫描件及该人员在投标单位为其缴纳的社保缴纳证明材料扫描件并加盖公章</w:t>
      </w:r>
      <w:r>
        <w:rPr>
          <w:rStyle w:val="844"/>
          <w:rFonts w:hint="eastAsia" w:ascii="宋体" w:hAnsi="宋体" w:eastAsia="宋体"/>
          <w:b w:val="0"/>
          <w:bCs w:val="0"/>
          <w:color w:val="auto"/>
          <w:sz w:val="24"/>
          <w:highlight w:val="none"/>
          <w:lang w:val="zh-TW" w:eastAsia="zh-CN"/>
        </w:rPr>
        <w:t xml:space="preserve">。</w:t>
      </w:r>
      <w:r/>
    </w:p>
    <w:p>
      <w:pPr>
        <w:numPr>
          <w:ilvl w:val="0"/>
          <w:numId w:val="0"/>
        </w:numPr>
        <w:spacing w:line="360" w:lineRule="auto"/>
        <w:widowControl w:val="off"/>
        <w:rPr>
          <w:rStyle w:val="844"/>
          <w:rFonts w:hint="eastAsia" w:ascii="宋体" w:hAnsi="宋体" w:eastAsia="宋体" w:cs="Times New Roman"/>
          <w:b w:val="0"/>
          <w:bCs w:val="0"/>
          <w:color w:val="auto"/>
          <w:sz w:val="24"/>
          <w:highlight w:val="none"/>
          <w:lang w:val="en-US" w:eastAsia="zh-CN"/>
        </w:rPr>
      </w:pPr>
      <w:r>
        <w:rPr>
          <w:rStyle w:val="844"/>
          <w:rFonts w:hint="eastAsia" w:ascii="宋体" w:hAnsi="宋体" w:eastAsia="宋体" w:cs="Times New Roman"/>
          <w:b w:val="0"/>
          <w:bCs w:val="0"/>
          <w:color w:val="auto"/>
          <w:sz w:val="24"/>
          <w:highlight w:val="none"/>
          <w:lang w:val="en-US" w:eastAsia="zh-CN"/>
        </w:rPr>
        <w:t xml:space="preserve">3、履约能力比较（6分）</w:t>
      </w:r>
      <w:r/>
    </w:p>
    <w:p>
      <w:pPr>
        <w:numPr>
          <w:ilvl w:val="0"/>
          <w:numId w:val="0"/>
        </w:numPr>
        <w:ind w:firstLine="480"/>
        <w:keepLines w:val="0"/>
        <w:keepNext w:val="0"/>
        <w:pageBreakBefore w:val="0"/>
        <w:spacing w:line="360" w:lineRule="auto"/>
        <w:widowControl w:val="off"/>
        <w:rPr>
          <w:rStyle w:val="844"/>
          <w:rFonts w:hint="eastAsia" w:ascii="宋体" w:hAnsi="宋体" w:eastAsia="宋体" w:cs="Times New Roman"/>
          <w:b w:val="0"/>
          <w:bCs w:val="0"/>
          <w:color w:val="auto"/>
          <w:sz w:val="24"/>
          <w:highlight w:val="none"/>
          <w:lang w:val="en-US" w:eastAsia="zh-CN"/>
        </w:rPr>
      </w:pPr>
      <w:r>
        <w:rPr>
          <w:rStyle w:val="844"/>
          <w:rFonts w:hint="eastAsia" w:ascii="宋体" w:hAnsi="宋体" w:eastAsia="宋体" w:cs="Times New Roman"/>
          <w:b w:val="0"/>
          <w:bCs w:val="0"/>
          <w:color w:val="auto"/>
          <w:sz w:val="24"/>
          <w:highlight w:val="none"/>
          <w:lang w:val="en-US" w:eastAsia="zh-CN"/>
        </w:rPr>
        <w:t xml:space="preserve">投标单位自2023年1月1日至今承担过类似项目业绩的，每提供一个业绩证明得3分，最高得6分。时间以竣工验收时间为准</w:t>
      </w:r>
      <w:r>
        <w:rPr>
          <w:rStyle w:val="844"/>
          <w:rFonts w:hint="eastAsia" w:ascii="宋体" w:hAnsi="宋体" w:cs="Times New Roman"/>
          <w:b w:val="0"/>
          <w:bCs w:val="0"/>
          <w:color w:val="auto"/>
          <w:sz w:val="24"/>
          <w:highlight w:val="none"/>
          <w:lang w:val="en-US" w:eastAsia="zh-CN"/>
        </w:rPr>
        <w:t xml:space="preserve">，提供</w:t>
      </w:r>
      <w:r>
        <w:rPr>
          <w:rStyle w:val="844"/>
          <w:rFonts w:hint="eastAsia" w:ascii="宋体" w:hAnsi="宋体" w:eastAsia="宋体" w:cs="Times New Roman"/>
          <w:b w:val="0"/>
          <w:bCs w:val="0"/>
          <w:color w:val="auto"/>
          <w:sz w:val="24"/>
          <w:highlight w:val="none"/>
          <w:lang w:val="en-US" w:eastAsia="zh-CN"/>
        </w:rPr>
        <w:t xml:space="preserve">施工合同和竣工验收</w:t>
      </w:r>
      <w:r>
        <w:rPr>
          <w:rStyle w:val="844"/>
          <w:rFonts w:hint="eastAsia" w:ascii="宋体" w:hAnsi="宋体" w:cs="Times New Roman"/>
          <w:b w:val="0"/>
          <w:bCs w:val="0"/>
          <w:color w:val="auto"/>
          <w:sz w:val="24"/>
          <w:highlight w:val="none"/>
          <w:lang w:val="en-US" w:eastAsia="zh-CN"/>
        </w:rPr>
        <w:t xml:space="preserve">证明</w:t>
      </w:r>
      <w:r>
        <w:rPr>
          <w:rStyle w:val="844"/>
          <w:rFonts w:hint="eastAsia" w:ascii="宋体" w:hAnsi="宋体" w:eastAsia="宋体" w:cs="Times New Roman"/>
          <w:b w:val="0"/>
          <w:bCs w:val="0"/>
          <w:color w:val="auto"/>
          <w:sz w:val="24"/>
          <w:highlight w:val="none"/>
          <w:lang w:val="en-US" w:eastAsia="zh-CN"/>
        </w:rPr>
        <w:t xml:space="preserve">的扫描件。材料未提供或提供不全，则对应评分项不得分。</w:t>
      </w:r>
      <w:r/>
    </w:p>
    <w:p>
      <w:pPr>
        <w:ind w:firstLine="480"/>
        <w:spacing w:line="360" w:lineRule="auto"/>
        <w:tabs>
          <w:tab w:val="left" w:pos="567"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8"/>
        <w:ind w:left="0" w:firstLine="0"/>
        <w:jc w:val="right"/>
        <w:spacing w:line="360" w:lineRule="auto"/>
        <w:rPr>
          <w:color w:val="auto"/>
          <w:sz w:val="24"/>
          <w:szCs w:val="24"/>
          <w:highlight w:val="none"/>
        </w:rPr>
      </w:pPr>
      <w:r>
        <w:rPr>
          <w:b/>
          <w:bCs/>
          <w:color w:val="auto"/>
          <w:sz w:val="24"/>
          <w:szCs w:val="24"/>
          <w:highlight w:val="none"/>
        </w:rPr>
        <w:t xml:space="preserve">（全文完）</w:t>
      </w:r>
      <w:r/>
    </w:p>
    <w:sectPr>
      <w:headerReference w:type="default" r:id="rId9"/>
      <w:footerReference w:type="default" r:id="rId10"/>
      <w:footnotePr/>
      <w:endnotePr/>
      <w:type w:val="nextPage"/>
      <w:pgSz w:w="11906" w:h="16838" w:orient="portrait"/>
      <w:pgMar w:top="992" w:right="1133" w:bottom="1134" w:left="934" w:header="851" w:footer="44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Courier New">
    <w:panose1 w:val="02070309020205020404"/>
  </w:font>
  <w:font w:name="Calibri">
    <w:panose1 w:val="020F0502020204030204"/>
  </w:font>
  <w:font w:name="Helvetica Neue">
    <w:panose1 w:val="020B0503020202020204"/>
  </w:font>
  <w:font w:name="仿宋_GB2312">
    <w:panose1 w:val="02010609060101010101"/>
  </w:font>
  <w:font w:name="Verdana">
    <w:panose1 w:val="020B0604030504040204"/>
  </w:font>
  <w:font w:name="黑体">
    <w:panose1 w:val="02010609060101010101"/>
  </w:font>
  <w:font w:name="Tms Rmn">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ind w:firstLine="639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9525">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53</w:t>
                          </w:r>
                          <w:r>
                            <w:rPr>
                              <w:rFonts w:hint="eastAsia"/>
                              <w:sz w:val="18"/>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75pt">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53</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ind w:firstLine="360"/>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7"/>
  </w:num>
  <w:num w:numId="4">
    <w:abstractNumId w:val="0"/>
  </w:num>
  <w:num w:numId="5">
    <w:abstractNumId w:val="4"/>
  </w:num>
  <w:num w:numId="6">
    <w:abstractNumId w:val="2"/>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8"/>
    <w:link w:val="659"/>
    <w:uiPriority w:val="9"/>
    <w:rPr>
      <w:rFonts w:ascii="Arial" w:hAnsi="Arial" w:eastAsia="Arial" w:cs="Arial"/>
      <w:sz w:val="40"/>
      <w:szCs w:val="40"/>
    </w:rPr>
  </w:style>
  <w:style w:type="character" w:styleId="15">
    <w:name w:val="Heading 2 Char"/>
    <w:basedOn w:val="668"/>
    <w:link w:val="660"/>
    <w:uiPriority w:val="9"/>
    <w:rPr>
      <w:rFonts w:ascii="Arial" w:hAnsi="Arial" w:eastAsia="Arial" w:cs="Arial"/>
      <w:sz w:val="34"/>
    </w:rPr>
  </w:style>
  <w:style w:type="character" w:styleId="17">
    <w:name w:val="Heading 3 Char"/>
    <w:basedOn w:val="668"/>
    <w:link w:val="661"/>
    <w:uiPriority w:val="9"/>
    <w:rPr>
      <w:rFonts w:ascii="Arial" w:hAnsi="Arial" w:eastAsia="Arial" w:cs="Arial"/>
      <w:sz w:val="30"/>
      <w:szCs w:val="30"/>
    </w:rPr>
  </w:style>
  <w:style w:type="character" w:styleId="19">
    <w:name w:val="Heading 4 Char"/>
    <w:basedOn w:val="668"/>
    <w:link w:val="662"/>
    <w:uiPriority w:val="9"/>
    <w:rPr>
      <w:rFonts w:ascii="Arial" w:hAnsi="Arial" w:eastAsia="Arial" w:cs="Arial"/>
      <w:b/>
      <w:bCs/>
      <w:sz w:val="26"/>
      <w:szCs w:val="26"/>
    </w:rPr>
  </w:style>
  <w:style w:type="character" w:styleId="21">
    <w:name w:val="Heading 5 Char"/>
    <w:basedOn w:val="668"/>
    <w:link w:val="663"/>
    <w:uiPriority w:val="9"/>
    <w:rPr>
      <w:rFonts w:ascii="Arial" w:hAnsi="Arial" w:eastAsia="Arial" w:cs="Arial"/>
      <w:b/>
      <w:bCs/>
      <w:sz w:val="24"/>
      <w:szCs w:val="24"/>
    </w:rPr>
  </w:style>
  <w:style w:type="character" w:styleId="23">
    <w:name w:val="Heading 6 Char"/>
    <w:basedOn w:val="668"/>
    <w:link w:val="664"/>
    <w:uiPriority w:val="9"/>
    <w:rPr>
      <w:rFonts w:ascii="Arial" w:hAnsi="Arial" w:eastAsia="Arial" w:cs="Arial"/>
      <w:b/>
      <w:bCs/>
      <w:sz w:val="22"/>
      <w:szCs w:val="22"/>
    </w:rPr>
  </w:style>
  <w:style w:type="character" w:styleId="25">
    <w:name w:val="Heading 7 Char"/>
    <w:basedOn w:val="668"/>
    <w:link w:val="665"/>
    <w:uiPriority w:val="9"/>
    <w:rPr>
      <w:rFonts w:ascii="Arial" w:hAnsi="Arial" w:eastAsia="Arial" w:cs="Arial"/>
      <w:b/>
      <w:bCs/>
      <w:i/>
      <w:iCs/>
      <w:sz w:val="22"/>
      <w:szCs w:val="22"/>
    </w:rPr>
  </w:style>
  <w:style w:type="character" w:styleId="27">
    <w:name w:val="Heading 8 Char"/>
    <w:basedOn w:val="668"/>
    <w:link w:val="666"/>
    <w:uiPriority w:val="9"/>
    <w:rPr>
      <w:rFonts w:ascii="Arial" w:hAnsi="Arial" w:eastAsia="Arial" w:cs="Arial"/>
      <w:i/>
      <w:iCs/>
      <w:sz w:val="22"/>
      <w:szCs w:val="22"/>
    </w:rPr>
  </w:style>
  <w:style w:type="character" w:styleId="29">
    <w:name w:val="Heading 9 Char"/>
    <w:basedOn w:val="668"/>
    <w:link w:val="66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68"/>
    <w:link w:val="713"/>
    <w:uiPriority w:val="10"/>
    <w:rPr>
      <w:sz w:val="48"/>
      <w:szCs w:val="48"/>
    </w:rPr>
  </w:style>
  <w:style w:type="character" w:styleId="36">
    <w:name w:val="Subtitle Char"/>
    <w:basedOn w:val="668"/>
    <w:link w:val="699"/>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8"/>
    <w:link w:val="694"/>
    <w:uiPriority w:val="99"/>
  </w:style>
  <w:style w:type="character" w:styleId="44">
    <w:name w:val="Footer Char"/>
    <w:basedOn w:val="668"/>
    <w:link w:val="693"/>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693"/>
    <w:uiPriority w:val="99"/>
  </w:style>
  <w:style w:type="table" w:styleId="48">
    <w:name w:val="Table Grid Light"/>
    <w:basedOn w:val="6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00"/>
    <w:uiPriority w:val="99"/>
    <w:rPr>
      <w:sz w:val="18"/>
    </w:rPr>
  </w:style>
  <w:style w:type="character" w:styleId="178">
    <w:name w:val="Endnote Text Char"/>
    <w:link w:val="691"/>
    <w:uiPriority w:val="99"/>
    <w:rPr>
      <w:sz w:val="20"/>
    </w:rPr>
  </w:style>
  <w:style w:type="paragraph" w:styleId="189">
    <w:name w:val="TOC Heading"/>
    <w:uiPriority w:val="39"/>
    <w:unhideWhenUsed/>
  </w:style>
  <w:style w:type="paragraph" w:styleId="65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59">
    <w:name w:val="Heading 1"/>
    <w:basedOn w:val="658"/>
    <w:next w:val="658"/>
    <w:link w:val="785"/>
    <w:uiPriority w:val="0"/>
    <w:qFormat/>
    <w:pPr>
      <w:keepLines/>
      <w:keepNext/>
      <w:spacing w:before="340" w:after="330" w:line="578" w:lineRule="auto"/>
      <w:outlineLvl w:val="0"/>
    </w:pPr>
    <w:rPr>
      <w:b/>
      <w:bCs/>
      <w:sz w:val="44"/>
      <w:szCs w:val="44"/>
    </w:rPr>
  </w:style>
  <w:style w:type="paragraph" w:styleId="660">
    <w:name w:val="Heading 2"/>
    <w:basedOn w:val="658"/>
    <w:next w:val="658"/>
    <w:link w:val="784"/>
    <w:uiPriority w:val="0"/>
    <w:qFormat/>
    <w:pPr>
      <w:keepLines/>
      <w:keepNext/>
      <w:spacing w:before="260" w:after="260" w:line="416" w:lineRule="auto"/>
      <w:outlineLvl w:val="1"/>
    </w:pPr>
    <w:rPr>
      <w:rFonts w:ascii="Cambria" w:hAnsi="Cambria"/>
      <w:b/>
      <w:bCs/>
      <w:sz w:val="32"/>
      <w:szCs w:val="32"/>
    </w:rPr>
  </w:style>
  <w:style w:type="paragraph" w:styleId="661">
    <w:name w:val="Heading 3"/>
    <w:basedOn w:val="658"/>
    <w:next w:val="658"/>
    <w:link w:val="797"/>
    <w:uiPriority w:val="0"/>
    <w:qFormat/>
    <w:pPr>
      <w:keepLines/>
      <w:keepNext/>
      <w:spacing w:before="260" w:after="260" w:line="416" w:lineRule="auto"/>
      <w:outlineLvl w:val="2"/>
    </w:pPr>
    <w:rPr>
      <w:b/>
      <w:bCs/>
      <w:sz w:val="32"/>
      <w:szCs w:val="32"/>
    </w:rPr>
  </w:style>
  <w:style w:type="paragraph" w:styleId="662">
    <w:name w:val="Heading 4"/>
    <w:basedOn w:val="658"/>
    <w:next w:val="658"/>
    <w:link w:val="795"/>
    <w:uiPriority w:val="0"/>
    <w:qFormat/>
    <w:pPr>
      <w:keepNext/>
      <w:spacing w:before="240" w:after="60"/>
      <w:outlineLvl w:val="3"/>
    </w:pPr>
    <w:rPr>
      <w:b/>
      <w:bCs/>
      <w:sz w:val="28"/>
      <w:szCs w:val="28"/>
    </w:rPr>
  </w:style>
  <w:style w:type="paragraph" w:styleId="663">
    <w:name w:val="Heading 5"/>
    <w:basedOn w:val="658"/>
    <w:next w:val="658"/>
    <w:link w:val="827"/>
    <w:uiPriority w:val="0"/>
    <w:qFormat/>
    <w:pPr>
      <w:spacing w:before="240" w:after="60"/>
      <w:outlineLvl w:val="4"/>
    </w:pPr>
    <w:rPr>
      <w:b/>
      <w:bCs/>
      <w:i/>
      <w:iCs/>
      <w:sz w:val="26"/>
      <w:szCs w:val="26"/>
    </w:rPr>
  </w:style>
  <w:style w:type="paragraph" w:styleId="664">
    <w:name w:val="Heading 6"/>
    <w:basedOn w:val="658"/>
    <w:next w:val="658"/>
    <w:link w:val="832"/>
    <w:uiPriority w:val="0"/>
    <w:qFormat/>
    <w:pPr>
      <w:jc w:val="left"/>
      <w:keepLines/>
      <w:keepNext/>
      <w:spacing w:before="240" w:after="64" w:line="320" w:lineRule="atLeast"/>
      <w:outlineLvl w:val="5"/>
    </w:pPr>
    <w:rPr>
      <w:rFonts w:ascii="黑体" w:hAnsi="Tms Rmn" w:eastAsia="黑体"/>
      <w:b/>
      <w:sz w:val="24"/>
      <w:szCs w:val="20"/>
    </w:rPr>
  </w:style>
  <w:style w:type="paragraph" w:styleId="665">
    <w:name w:val="Heading 7"/>
    <w:basedOn w:val="658"/>
    <w:next w:val="658"/>
    <w:link w:val="807"/>
    <w:uiPriority w:val="0"/>
    <w:qFormat/>
    <w:pPr>
      <w:jc w:val="left"/>
      <w:keepLines/>
      <w:keepNext/>
      <w:spacing w:before="240" w:after="64" w:line="320" w:lineRule="atLeast"/>
      <w:outlineLvl w:val="6"/>
    </w:pPr>
    <w:rPr>
      <w:rFonts w:ascii="宋体" w:hAnsi="Tms Rmn"/>
      <w:b/>
      <w:sz w:val="24"/>
      <w:szCs w:val="20"/>
    </w:rPr>
  </w:style>
  <w:style w:type="paragraph" w:styleId="666">
    <w:name w:val="Heading 8"/>
    <w:basedOn w:val="658"/>
    <w:next w:val="658"/>
    <w:link w:val="825"/>
    <w:uiPriority w:val="0"/>
    <w:qFormat/>
    <w:pPr>
      <w:keepLines/>
      <w:keepNext/>
      <w:spacing w:before="240" w:after="64" w:line="320" w:lineRule="auto"/>
      <w:outlineLvl w:val="7"/>
    </w:pPr>
    <w:rPr>
      <w:rFonts w:ascii="Arial" w:hAnsi="Arial" w:eastAsia="黑体"/>
      <w:sz w:val="24"/>
    </w:rPr>
  </w:style>
  <w:style w:type="paragraph" w:styleId="667">
    <w:name w:val="Heading 9"/>
    <w:basedOn w:val="658"/>
    <w:next w:val="658"/>
    <w:link w:val="822"/>
    <w:uiPriority w:val="0"/>
    <w:qFormat/>
    <w:pPr>
      <w:keepLines/>
      <w:keepNext/>
      <w:spacing w:before="240" w:after="64" w:line="320" w:lineRule="auto"/>
      <w:outlineLvl w:val="8"/>
    </w:pPr>
    <w:rPr>
      <w:rFonts w:ascii="Arial" w:hAnsi="Arial" w:eastAsia="黑体"/>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Calibri" w:hAnsi="Calibri" w:cs="Times New Roman"/>
      <w:sz w:val="20"/>
      <w:szCs w:val="20"/>
    </w:rPr>
    <w:tblPr>
      <w:tblCellMar>
        <w:left w:w="108" w:type="dxa"/>
        <w:top w:w="0" w:type="dxa"/>
        <w:right w:w="108" w:type="dxa"/>
        <w:bottom w:w="0" w:type="dxa"/>
      </w:tblCellMar>
    </w:tblPr>
  </w:style>
  <w:style w:type="paragraph" w:styleId="670">
    <w:name w:val="toc 7"/>
    <w:basedOn w:val="659"/>
    <w:next w:val="658"/>
    <w:uiPriority w:val="0"/>
    <w:qFormat/>
    <w:pPr>
      <w:ind w:left="2520"/>
    </w:pPr>
    <w:rPr>
      <w:rFonts w:eastAsia="KaiTi_GB2312"/>
      <w:sz w:val="26"/>
      <w:szCs w:val="20"/>
    </w:rPr>
  </w:style>
  <w:style w:type="paragraph" w:styleId="671">
    <w:name w:val="index 8"/>
    <w:basedOn w:val="658"/>
    <w:next w:val="658"/>
    <w:uiPriority w:val="0"/>
    <w:qFormat/>
    <w:pPr>
      <w:ind w:left="2940"/>
    </w:pPr>
    <w:rPr>
      <w:rFonts w:eastAsia="KaiTi_GB2312"/>
      <w:sz w:val="26"/>
      <w:szCs w:val="20"/>
    </w:rPr>
  </w:style>
  <w:style w:type="paragraph" w:styleId="672">
    <w:name w:val="List Number"/>
    <w:basedOn w:val="658"/>
    <w:uiPriority w:val="0"/>
    <w:qFormat/>
    <w:pPr>
      <w:ind w:left="1125" w:hanging="555"/>
      <w:tabs>
        <w:tab w:val="left" w:pos="1125" w:leader="none"/>
      </w:tabs>
    </w:pPr>
  </w:style>
  <w:style w:type="paragraph" w:styleId="673">
    <w:name w:val="Normal Indent"/>
    <w:basedOn w:val="658"/>
    <w:next w:val="658"/>
    <w:link w:val="816"/>
    <w:uiPriority w:val="0"/>
    <w:qFormat/>
    <w:pPr>
      <w:ind w:firstLine="420"/>
      <w:jc w:val="left"/>
      <w:widowControl/>
    </w:pPr>
    <w:rPr>
      <w:rFonts w:eastAsia="KaiTi_GB2312"/>
      <w:sz w:val="24"/>
      <w:szCs w:val="20"/>
    </w:rPr>
  </w:style>
  <w:style w:type="paragraph" w:styleId="674">
    <w:name w:val="index 5"/>
    <w:basedOn w:val="658"/>
    <w:next w:val="658"/>
    <w:uiPriority w:val="0"/>
    <w:qFormat/>
    <w:pPr>
      <w:ind w:left="1680"/>
    </w:pPr>
    <w:rPr>
      <w:rFonts w:eastAsia="KaiTi_GB2312"/>
      <w:sz w:val="26"/>
      <w:szCs w:val="20"/>
    </w:rPr>
  </w:style>
  <w:style w:type="paragraph" w:styleId="675">
    <w:name w:val="Document Map"/>
    <w:basedOn w:val="658"/>
    <w:link w:val="833"/>
    <w:uiPriority w:val="0"/>
    <w:semiHidden/>
    <w:qFormat/>
    <w:pPr>
      <w:shd w:val="clear" w:color="auto" w:fill="000080"/>
    </w:pPr>
  </w:style>
  <w:style w:type="paragraph" w:styleId="676">
    <w:name w:val="annotation text"/>
    <w:basedOn w:val="658"/>
    <w:link w:val="806"/>
    <w:uiPriority w:val="0"/>
    <w:qFormat/>
    <w:pPr>
      <w:jc w:val="left"/>
    </w:pPr>
    <w:rPr>
      <w:sz w:val="20"/>
    </w:rPr>
  </w:style>
  <w:style w:type="paragraph" w:styleId="677">
    <w:name w:val="index 6"/>
    <w:basedOn w:val="658"/>
    <w:next w:val="658"/>
    <w:uiPriority w:val="0"/>
    <w:qFormat/>
    <w:pPr>
      <w:ind w:left="2100"/>
    </w:pPr>
    <w:rPr>
      <w:rFonts w:eastAsia="KaiTi_GB2312"/>
      <w:sz w:val="26"/>
      <w:szCs w:val="20"/>
    </w:rPr>
  </w:style>
  <w:style w:type="paragraph" w:styleId="678">
    <w:name w:val="Body Text"/>
    <w:basedOn w:val="658"/>
    <w:link w:val="831"/>
    <w:uiPriority w:val="0"/>
    <w:qFormat/>
    <w:pPr>
      <w:spacing w:after="120"/>
    </w:pPr>
  </w:style>
  <w:style w:type="paragraph" w:styleId="679">
    <w:name w:val="Body Text Indent"/>
    <w:basedOn w:val="658"/>
    <w:next w:val="680"/>
    <w:link w:val="814"/>
    <w:uiPriority w:val="0"/>
    <w:qFormat/>
    <w:pPr>
      <w:ind w:left="420"/>
      <w:spacing w:after="120"/>
    </w:pPr>
  </w:style>
  <w:style w:type="paragraph" w:styleId="680">
    <w:name w:val="envelope return"/>
    <w:basedOn w:val="658"/>
    <w:uiPriority w:val="0"/>
    <w:qFormat/>
    <w:pPr>
      <w:spacing w:line="360" w:lineRule="atLeast"/>
    </w:pPr>
    <w:rPr>
      <w:rFonts w:ascii="Arial" w:hAnsi="Arial" w:cs="Arial"/>
      <w:sz w:val="20"/>
      <w:szCs w:val="24"/>
    </w:rPr>
  </w:style>
  <w:style w:type="paragraph" w:styleId="681">
    <w:name w:val="List 2"/>
    <w:basedOn w:val="659"/>
    <w:next w:val="670"/>
    <w:uiPriority w:val="0"/>
    <w:qFormat/>
    <w:pPr>
      <w:ind w:left="100" w:firstLine="3640"/>
      <w:spacing w:before="0" w:after="0" w:line="240" w:lineRule="auto"/>
    </w:pPr>
  </w:style>
  <w:style w:type="paragraph" w:styleId="682">
    <w:name w:val="Block Text"/>
    <w:basedOn w:val="658"/>
    <w:uiPriority w:val="0"/>
    <w:qFormat/>
    <w:pPr>
      <w:ind w:left="630" w:right="-609" w:firstLine="420"/>
      <w:spacing w:line="360" w:lineRule="auto"/>
    </w:pPr>
    <w:rPr>
      <w:rFonts w:hint="eastAsia" w:ascii="仿宋_GB2312" w:eastAsia="仿宋_GB2312"/>
      <w:szCs w:val="20"/>
    </w:rPr>
  </w:style>
  <w:style w:type="paragraph" w:styleId="683">
    <w:name w:val="index 4"/>
    <w:basedOn w:val="658"/>
    <w:next w:val="658"/>
    <w:uiPriority w:val="0"/>
    <w:qFormat/>
    <w:pPr>
      <w:ind w:left="1260"/>
    </w:pPr>
    <w:rPr>
      <w:rFonts w:eastAsia="KaiTi_GB2312"/>
      <w:sz w:val="26"/>
      <w:szCs w:val="20"/>
    </w:rPr>
  </w:style>
  <w:style w:type="paragraph" w:styleId="684">
    <w:name w:val="toc 5"/>
    <w:basedOn w:val="658"/>
    <w:next w:val="658"/>
    <w:uiPriority w:val="0"/>
    <w:qFormat/>
    <w:pPr>
      <w:ind w:left="1680"/>
    </w:pPr>
    <w:rPr>
      <w:rFonts w:eastAsia="KaiTi_GB2312"/>
      <w:sz w:val="26"/>
      <w:szCs w:val="20"/>
    </w:rPr>
  </w:style>
  <w:style w:type="paragraph" w:styleId="685">
    <w:name w:val="toc 3"/>
    <w:basedOn w:val="658"/>
    <w:next w:val="658"/>
    <w:uiPriority w:val="0"/>
    <w:qFormat/>
    <w:pPr>
      <w:ind w:left="840"/>
    </w:pPr>
    <w:rPr>
      <w:rFonts w:eastAsia="KaiTi_GB2312"/>
      <w:sz w:val="26"/>
      <w:szCs w:val="20"/>
    </w:rPr>
  </w:style>
  <w:style w:type="paragraph" w:styleId="686">
    <w:name w:val="Plain Text"/>
    <w:basedOn w:val="658"/>
    <w:link w:val="789"/>
    <w:uiPriority w:val="0"/>
    <w:qFormat/>
    <w:pPr>
      <w:jc w:val="left"/>
      <w:widowControl/>
    </w:pPr>
    <w:rPr>
      <w:rFonts w:ascii="宋体" w:hAnsi="Courier New" w:eastAsia="KaiTi_GB2312"/>
      <w:sz w:val="26"/>
    </w:rPr>
  </w:style>
  <w:style w:type="paragraph" w:styleId="687">
    <w:name w:val="toc 8"/>
    <w:basedOn w:val="658"/>
    <w:next w:val="658"/>
    <w:uiPriority w:val="0"/>
    <w:qFormat/>
    <w:pPr>
      <w:ind w:left="2940"/>
    </w:pPr>
    <w:rPr>
      <w:rFonts w:eastAsia="KaiTi_GB2312"/>
      <w:sz w:val="26"/>
      <w:szCs w:val="20"/>
    </w:rPr>
  </w:style>
  <w:style w:type="paragraph" w:styleId="688">
    <w:name w:val="index 3"/>
    <w:basedOn w:val="658"/>
    <w:next w:val="658"/>
    <w:uiPriority w:val="0"/>
    <w:qFormat/>
    <w:pPr>
      <w:ind w:left="840"/>
    </w:pPr>
    <w:rPr>
      <w:rFonts w:eastAsia="KaiTi_GB2312"/>
      <w:sz w:val="26"/>
      <w:szCs w:val="20"/>
    </w:rPr>
  </w:style>
  <w:style w:type="paragraph" w:styleId="689">
    <w:name w:val="Date"/>
    <w:basedOn w:val="658"/>
    <w:next w:val="658"/>
    <w:link w:val="811"/>
    <w:uiPriority w:val="0"/>
    <w:qFormat/>
    <w:pPr>
      <w:ind w:left="100"/>
    </w:pPr>
    <w:rPr>
      <w:sz w:val="36"/>
      <w:szCs w:val="20"/>
    </w:rPr>
  </w:style>
  <w:style w:type="paragraph" w:styleId="690">
    <w:name w:val="Body Text Indent 2"/>
    <w:basedOn w:val="658"/>
    <w:link w:val="818"/>
    <w:uiPriority w:val="0"/>
    <w:qFormat/>
    <w:pPr>
      <w:ind w:left="420"/>
      <w:spacing w:after="120" w:line="480" w:lineRule="auto"/>
    </w:pPr>
  </w:style>
  <w:style w:type="paragraph" w:styleId="691">
    <w:name w:val="endnote text"/>
    <w:basedOn w:val="658"/>
    <w:link w:val="787"/>
    <w:uiPriority w:val="0"/>
    <w:qFormat/>
    <w:pPr>
      <w:jc w:val="left"/>
    </w:pPr>
    <w:rPr>
      <w:rFonts w:eastAsia="KaiTi_GB2312"/>
      <w:sz w:val="26"/>
      <w:szCs w:val="20"/>
    </w:rPr>
  </w:style>
  <w:style w:type="paragraph" w:styleId="692">
    <w:name w:val="Balloon Text"/>
    <w:basedOn w:val="658"/>
    <w:link w:val="812"/>
    <w:uiPriority w:val="0"/>
    <w:semiHidden/>
    <w:qFormat/>
    <w:rPr>
      <w:sz w:val="18"/>
      <w:szCs w:val="18"/>
    </w:rPr>
  </w:style>
  <w:style w:type="paragraph" w:styleId="693">
    <w:name w:val="Footer"/>
    <w:basedOn w:val="658"/>
    <w:link w:val="828"/>
    <w:uiPriority w:val="0"/>
    <w:unhideWhenUsed/>
    <w:qFormat/>
    <w:pPr>
      <w:jc w:val="left"/>
      <w:tabs>
        <w:tab w:val="center" w:pos="4153" w:leader="none"/>
        <w:tab w:val="right" w:pos="8306" w:leader="none"/>
      </w:tabs>
    </w:pPr>
    <w:rPr>
      <w:sz w:val="18"/>
      <w:szCs w:val="18"/>
    </w:rPr>
  </w:style>
  <w:style w:type="paragraph" w:styleId="694">
    <w:name w:val="Header"/>
    <w:basedOn w:val="658"/>
    <w:link w:val="81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95">
    <w:name w:val="toc 1"/>
    <w:basedOn w:val="658"/>
    <w:next w:val="658"/>
    <w:uiPriority w:val="39"/>
    <w:qFormat/>
    <w:pPr>
      <w:jc w:val="left"/>
    </w:pPr>
    <w:rPr>
      <w:rFonts w:eastAsia="KaiTi_GB2312"/>
      <w:sz w:val="24"/>
      <w:szCs w:val="20"/>
    </w:rPr>
  </w:style>
  <w:style w:type="paragraph" w:styleId="696">
    <w:name w:val="toc 4"/>
    <w:basedOn w:val="658"/>
    <w:next w:val="658"/>
    <w:uiPriority w:val="0"/>
    <w:qFormat/>
    <w:pPr>
      <w:ind w:left="1260"/>
    </w:pPr>
    <w:rPr>
      <w:rFonts w:eastAsia="KaiTi_GB2312"/>
      <w:sz w:val="26"/>
      <w:szCs w:val="20"/>
    </w:rPr>
  </w:style>
  <w:style w:type="paragraph" w:styleId="697">
    <w:name w:val="index heading"/>
    <w:basedOn w:val="658"/>
    <w:next w:val="698"/>
    <w:uiPriority w:val="0"/>
    <w:qFormat/>
    <w:rPr>
      <w:rFonts w:eastAsia="KaiTi_GB2312"/>
      <w:sz w:val="26"/>
      <w:szCs w:val="20"/>
    </w:rPr>
  </w:style>
  <w:style w:type="paragraph" w:styleId="698">
    <w:name w:val="index 1"/>
    <w:basedOn w:val="658"/>
    <w:next w:val="658"/>
    <w:uiPriority w:val="0"/>
    <w:qFormat/>
    <w:rPr>
      <w:rFonts w:eastAsia="KaiTi_GB2312"/>
      <w:sz w:val="26"/>
      <w:szCs w:val="20"/>
    </w:rPr>
  </w:style>
  <w:style w:type="paragraph" w:styleId="699">
    <w:name w:val="Subtitle"/>
    <w:basedOn w:val="658"/>
    <w:next w:val="658"/>
    <w:link w:val="819"/>
    <w:uiPriority w:val="0"/>
    <w:qFormat/>
    <w:pPr>
      <w:jc w:val="center"/>
      <w:spacing w:before="240" w:after="60" w:line="312" w:lineRule="auto"/>
      <w:outlineLvl w:val="1"/>
    </w:pPr>
    <w:rPr>
      <w:rFonts w:ascii="宋体" w:hAnsi="Courier New" w:eastAsia="KaiTi_GB2312"/>
      <w:sz w:val="26"/>
      <w:szCs w:val="20"/>
    </w:rPr>
  </w:style>
  <w:style w:type="paragraph" w:styleId="700">
    <w:name w:val="footnote text"/>
    <w:basedOn w:val="658"/>
    <w:link w:val="802"/>
    <w:uiPriority w:val="0"/>
    <w:qFormat/>
    <w:pPr>
      <w:jc w:val="left"/>
    </w:pPr>
    <w:rPr>
      <w:rFonts w:eastAsia="KaiTi_GB2312"/>
      <w:sz w:val="18"/>
      <w:szCs w:val="20"/>
    </w:rPr>
  </w:style>
  <w:style w:type="paragraph" w:styleId="701">
    <w:name w:val="toc 6"/>
    <w:basedOn w:val="658"/>
    <w:next w:val="658"/>
    <w:uiPriority w:val="0"/>
    <w:qFormat/>
    <w:pPr>
      <w:ind w:left="2100"/>
    </w:pPr>
    <w:rPr>
      <w:rFonts w:eastAsia="KaiTi_GB2312"/>
      <w:sz w:val="26"/>
      <w:szCs w:val="20"/>
    </w:rPr>
  </w:style>
  <w:style w:type="paragraph" w:styleId="702">
    <w:name w:val="Body Text Indent 3"/>
    <w:basedOn w:val="658"/>
    <w:link w:val="796"/>
    <w:uiPriority w:val="0"/>
    <w:qFormat/>
    <w:pPr>
      <w:ind w:firstLine="480"/>
      <w:jc w:val="left"/>
      <w:spacing w:line="440" w:lineRule="atLeast"/>
    </w:pPr>
    <w:rPr>
      <w:sz w:val="24"/>
    </w:rPr>
  </w:style>
  <w:style w:type="paragraph" w:styleId="703">
    <w:name w:val="index 7"/>
    <w:basedOn w:val="658"/>
    <w:next w:val="658"/>
    <w:uiPriority w:val="0"/>
    <w:qFormat/>
    <w:pPr>
      <w:ind w:left="2520"/>
    </w:pPr>
    <w:rPr>
      <w:rFonts w:eastAsia="KaiTi_GB2312"/>
      <w:sz w:val="26"/>
      <w:szCs w:val="20"/>
    </w:rPr>
  </w:style>
  <w:style w:type="paragraph" w:styleId="704">
    <w:name w:val="index 9"/>
    <w:basedOn w:val="658"/>
    <w:next w:val="658"/>
    <w:uiPriority w:val="0"/>
    <w:qFormat/>
    <w:pPr>
      <w:ind w:left="3360"/>
    </w:pPr>
    <w:rPr>
      <w:rFonts w:eastAsia="KaiTi_GB2312"/>
      <w:sz w:val="26"/>
      <w:szCs w:val="20"/>
    </w:rPr>
  </w:style>
  <w:style w:type="paragraph" w:styleId="705">
    <w:name w:val="table of figures"/>
    <w:basedOn w:val="658"/>
    <w:next w:val="658"/>
    <w:uiPriority w:val="0"/>
    <w:qFormat/>
    <w:pPr>
      <w:ind w:left="420" w:hanging="420"/>
      <w:jc w:val="left"/>
    </w:pPr>
    <w:rPr>
      <w:rFonts w:eastAsia="KaiTi_GB2312"/>
      <w:smallCaps/>
      <w:sz w:val="24"/>
      <w:szCs w:val="20"/>
    </w:rPr>
  </w:style>
  <w:style w:type="paragraph" w:styleId="706">
    <w:name w:val="toc 2"/>
    <w:basedOn w:val="658"/>
    <w:next w:val="658"/>
    <w:uiPriority w:val="0"/>
    <w:qFormat/>
    <w:pPr>
      <w:ind w:left="420"/>
    </w:pPr>
    <w:rPr>
      <w:rFonts w:eastAsia="KaiTi_GB2312"/>
      <w:sz w:val="26"/>
      <w:szCs w:val="20"/>
    </w:rPr>
  </w:style>
  <w:style w:type="paragraph" w:styleId="707">
    <w:name w:val="toc 9"/>
    <w:basedOn w:val="658"/>
    <w:next w:val="658"/>
    <w:uiPriority w:val="0"/>
    <w:qFormat/>
    <w:pPr>
      <w:ind w:left="3360"/>
    </w:pPr>
    <w:rPr>
      <w:rFonts w:eastAsia="KaiTi_GB2312"/>
      <w:sz w:val="26"/>
      <w:szCs w:val="20"/>
    </w:rPr>
  </w:style>
  <w:style w:type="paragraph" w:styleId="708">
    <w:name w:val="Body Text 2"/>
    <w:basedOn w:val="658"/>
    <w:link w:val="803"/>
    <w:uiPriority w:val="0"/>
    <w:qFormat/>
    <w:pPr>
      <w:spacing w:after="120" w:line="480" w:lineRule="auto"/>
    </w:pPr>
    <w:rPr>
      <w:rFonts w:eastAsia="KaiTi_GB2312"/>
      <w:sz w:val="26"/>
      <w:szCs w:val="20"/>
    </w:rPr>
  </w:style>
  <w:style w:type="paragraph" w:styleId="709">
    <w:name w:val="HTML Preformatted"/>
    <w:basedOn w:val="658"/>
    <w:link w:val="79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10">
    <w:name w:val="Normal (Web)"/>
    <w:basedOn w:val="658"/>
    <w:uiPriority w:val="0"/>
    <w:qFormat/>
    <w:pPr>
      <w:jc w:val="left"/>
      <w:spacing w:before="100" w:beforeAutospacing="1" w:after="100" w:afterAutospacing="1"/>
      <w:widowControl/>
    </w:pPr>
    <w:rPr>
      <w:rFonts w:ascii="宋体" w:hAnsi="宋体" w:cs="宋体"/>
      <w:sz w:val="24"/>
    </w:rPr>
  </w:style>
  <w:style w:type="paragraph" w:styleId="711">
    <w:name w:val="List Continue 3"/>
    <w:basedOn w:val="658"/>
    <w:uiPriority w:val="0"/>
    <w:qFormat/>
    <w:pPr>
      <w:contextualSpacing/>
      <w:ind w:left="1260"/>
      <w:spacing w:after="120"/>
    </w:pPr>
    <w:rPr>
      <w:rFonts w:eastAsia="KaiTi_GB2312"/>
      <w:sz w:val="26"/>
      <w:szCs w:val="20"/>
    </w:rPr>
  </w:style>
  <w:style w:type="paragraph" w:styleId="712">
    <w:name w:val="index 2"/>
    <w:basedOn w:val="658"/>
    <w:next w:val="658"/>
    <w:uiPriority w:val="0"/>
    <w:qFormat/>
    <w:pPr>
      <w:ind w:left="420"/>
    </w:pPr>
    <w:rPr>
      <w:rFonts w:eastAsia="KaiTi_GB2312"/>
      <w:sz w:val="26"/>
      <w:szCs w:val="20"/>
    </w:rPr>
  </w:style>
  <w:style w:type="paragraph" w:styleId="713">
    <w:name w:val="Title"/>
    <w:basedOn w:val="658"/>
    <w:link w:val="799"/>
    <w:uiPriority w:val="0"/>
    <w:qFormat/>
    <w:pPr>
      <w:ind w:left="1140" w:hanging="720"/>
      <w:jc w:val="center"/>
      <w:spacing w:before="240" w:after="60"/>
      <w:tabs>
        <w:tab w:val="left" w:pos="432" w:leader="none"/>
        <w:tab w:val="left" w:pos="1140" w:leader="none"/>
      </w:tabs>
      <w:outlineLvl w:val="0"/>
    </w:pPr>
    <w:rPr>
      <w:rFonts w:ascii="Arial" w:hAnsi="Arial"/>
      <w:b/>
      <w:bCs/>
      <w:sz w:val="32"/>
      <w:szCs w:val="32"/>
    </w:rPr>
  </w:style>
  <w:style w:type="paragraph" w:styleId="714">
    <w:name w:val="annotation subject"/>
    <w:basedOn w:val="676"/>
    <w:next w:val="676"/>
    <w:link w:val="813"/>
    <w:uiPriority w:val="0"/>
    <w:semiHidden/>
    <w:qFormat/>
    <w:rPr>
      <w:b/>
      <w:bCs/>
    </w:rPr>
  </w:style>
  <w:style w:type="paragraph" w:styleId="715">
    <w:name w:val="Body Text First Indent"/>
    <w:basedOn w:val="678"/>
    <w:link w:val="815"/>
    <w:uiPriority w:val="0"/>
    <w:qFormat/>
    <w:pPr>
      <w:ind w:firstLine="420"/>
    </w:pPr>
    <w:rPr>
      <w:rFonts w:eastAsia="KaiTi_GB2312"/>
      <w:sz w:val="26"/>
      <w:szCs w:val="20"/>
    </w:rPr>
  </w:style>
  <w:style w:type="paragraph" w:styleId="716">
    <w:name w:val="Body Text First Indent 2"/>
    <w:basedOn w:val="679"/>
    <w:uiPriority w:val="99"/>
    <w:unhideWhenUsed/>
    <w:qFormat/>
    <w:pPr>
      <w:ind w:left="420" w:firstLine="420"/>
      <w:spacing w:after="120" w:line="240" w:lineRule="auto"/>
    </w:pPr>
    <w:rPr>
      <w:rFonts w:ascii="Times New Roman" w:hAnsi="Times New Roman"/>
    </w:rPr>
  </w:style>
  <w:style w:type="table" w:styleId="717">
    <w:name w:val="Table Grid"/>
    <w:basedOn w:val="669"/>
    <w:uiPriority w:val="0"/>
    <w:qFormat/>
    <w:pPr>
      <w:jc w:val="both"/>
      <w:widowControl w:val="off"/>
    </w:pPr>
    <w:rPr>
      <w:rFonts w:ascii="Calibri" w:hAnsi="Calibri"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Strong"/>
    <w:basedOn w:val="668"/>
    <w:uiPriority w:val="0"/>
    <w:qFormat/>
    <w:rPr>
      <w:b/>
      <w:bCs/>
    </w:rPr>
  </w:style>
  <w:style w:type="character" w:styleId="719">
    <w:name w:val="endnote reference"/>
    <w:uiPriority w:val="0"/>
    <w:qFormat/>
    <w:rPr>
      <w:vertAlign w:val="superscript"/>
    </w:rPr>
  </w:style>
  <w:style w:type="character" w:styleId="720">
    <w:name w:val="page number"/>
    <w:basedOn w:val="668"/>
    <w:uiPriority w:val="99"/>
    <w:qFormat/>
  </w:style>
  <w:style w:type="character" w:styleId="721">
    <w:name w:val="FollowedHyperlink"/>
    <w:uiPriority w:val="0"/>
    <w:qFormat/>
    <w:rPr>
      <w:color w:val="800080"/>
      <w:u w:val="single"/>
    </w:rPr>
  </w:style>
  <w:style w:type="character" w:styleId="722">
    <w:name w:val="Emphasis"/>
    <w:uiPriority w:val="0"/>
    <w:qFormat/>
    <w:rPr>
      <w:i/>
      <w:iCs/>
    </w:rPr>
  </w:style>
  <w:style w:type="character" w:styleId="723">
    <w:name w:val="HTML Typewriter"/>
    <w:uiPriority w:val="0"/>
    <w:qFormat/>
    <w:rPr>
      <w:rFonts w:ascii="黑体" w:hAnsi="Courier New" w:eastAsia="黑体"/>
      <w:sz w:val="14"/>
    </w:rPr>
  </w:style>
  <w:style w:type="character" w:styleId="724">
    <w:name w:val="Hyperlink"/>
    <w:uiPriority w:val="0"/>
    <w:qFormat/>
    <w:rPr>
      <w:color w:val="000000"/>
      <w:u w:val="none"/>
    </w:rPr>
  </w:style>
  <w:style w:type="character" w:styleId="725">
    <w:name w:val="annotation reference"/>
    <w:uiPriority w:val="0"/>
    <w:semiHidden/>
    <w:qFormat/>
    <w:rPr>
      <w:sz w:val="21"/>
      <w:szCs w:val="21"/>
    </w:rPr>
  </w:style>
  <w:style w:type="character" w:styleId="726">
    <w:name w:val="footnote reference"/>
    <w:uiPriority w:val="0"/>
    <w:qFormat/>
    <w:rPr>
      <w:vertAlign w:val="superscript"/>
    </w:rPr>
  </w:style>
  <w:style w:type="paragraph" w:styleId="727" w:customStyle="1">
    <w:name w:val="段"/>
    <w:next w:val="658"/>
    <w:uiPriority w:val="0"/>
    <w:qFormat/>
    <w:pPr>
      <w:ind w:firstLine="200"/>
      <w:jc w:val="both"/>
    </w:pPr>
    <w:rPr>
      <w:rFonts w:ascii="宋体" w:hAnsi="Times New Roman" w:eastAsia="宋体" w:cs="Times New Roman"/>
      <w:sz w:val="21"/>
      <w:szCs w:val="22"/>
      <w:lang w:val="en-US" w:eastAsia="zh-CN" w:bidi="ar-SA"/>
    </w:rPr>
  </w:style>
  <w:style w:type="paragraph" w:styleId="728" w:customStyle="1">
    <w:name w:val="首行缩进"/>
    <w:basedOn w:val="658"/>
    <w:uiPriority w:val="0"/>
    <w:qFormat/>
    <w:pPr>
      <w:ind w:firstLine="480"/>
    </w:pPr>
    <w:rPr>
      <w:szCs w:val="20"/>
      <w:lang w:val="zh-CN"/>
    </w:rPr>
  </w:style>
  <w:style w:type="paragraph" w:styleId="729" w:customStyle="1">
    <w:name w:val="p1"/>
    <w:basedOn w:val="658"/>
    <w:uiPriority w:val="0"/>
    <w:qFormat/>
    <w:pPr>
      <w:jc w:val="left"/>
      <w:spacing w:line="380" w:lineRule="atLeast"/>
    </w:pPr>
    <w:rPr>
      <w:rFonts w:ascii="Helvetica Neue" w:hAnsi="Helvetica Neue" w:eastAsia="Helvetica Neue"/>
      <w:color w:val="000000"/>
      <w:sz w:val="26"/>
      <w:szCs w:val="26"/>
    </w:rPr>
  </w:style>
  <w:style w:type="paragraph" w:styleId="730" w:customStyle="1">
    <w:name w:val="font6"/>
    <w:basedOn w:val="658"/>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731" w:customStyle="1">
    <w:name w:val="xl47"/>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732" w:customStyle="1">
    <w:name w:val="xl56"/>
    <w:basedOn w:val="6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733" w:customStyle="1">
    <w:name w:val="纯文本2"/>
    <w:basedOn w:val="658"/>
    <w:uiPriority w:val="0"/>
    <w:qFormat/>
    <w:rPr>
      <w:rFonts w:ascii="宋体" w:hAnsi="Courier New" w:eastAsia="KaiTi_GB2312"/>
      <w:sz w:val="26"/>
      <w:szCs w:val="20"/>
    </w:rPr>
  </w:style>
  <w:style w:type="paragraph" w:styleId="734" w:customStyle="1">
    <w:name w:val="小四 段落 宋体 Char Char Char Char Char Char Char"/>
    <w:basedOn w:val="672"/>
    <w:uiPriority w:val="0"/>
    <w:semiHidden/>
    <w:qFormat/>
    <w:pPr>
      <w:ind w:left="0" w:right="-33" w:firstLine="545"/>
      <w:jc w:val="left"/>
      <w:spacing w:line="360" w:lineRule="auto"/>
      <w:tabs>
        <w:tab w:val="clear" w:pos="1125" w:leader="none"/>
      </w:tabs>
    </w:pPr>
    <w:rPr>
      <w:sz w:val="24"/>
    </w:rPr>
  </w:style>
  <w:style w:type="paragraph" w:styleId="735" w:customStyle="1">
    <w:name w:val="Plain Text2"/>
    <w:basedOn w:val="658"/>
    <w:uiPriority w:val="0"/>
    <w:qFormat/>
    <w:rPr>
      <w:rFonts w:ascii="宋体" w:hAnsi="Courier New" w:eastAsia="KaiTi_GB2312"/>
      <w:sz w:val="26"/>
      <w:szCs w:val="20"/>
    </w:rPr>
  </w:style>
  <w:style w:type="paragraph" w:styleId="736" w:customStyle="1">
    <w:name w:val="_正文段落"/>
    <w:basedOn w:val="658"/>
    <w:uiPriority w:val="0"/>
    <w:qFormat/>
    <w:pPr>
      <w:ind w:firstLine="480"/>
      <w:spacing w:line="360" w:lineRule="auto"/>
    </w:pPr>
    <w:rPr>
      <w:rFonts w:ascii="宋体" w:hAnsi="宋体" w:eastAsia="KaiTi_GB2312"/>
      <w:sz w:val="26"/>
      <w:szCs w:val="20"/>
    </w:rPr>
  </w:style>
  <w:style w:type="paragraph" w:styleId="737" w:customStyle="1">
    <w:name w:val="xl64"/>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738" w:customStyle="1">
    <w:name w:val="列表段落"/>
    <w:basedOn w:val="658"/>
    <w:link w:val="798"/>
    <w:uiPriority w:val="0"/>
    <w:qFormat/>
    <w:pPr>
      <w:ind w:firstLine="420"/>
    </w:pPr>
    <w:rPr>
      <w:rFonts w:ascii="Calibri" w:hAnsi="Calibri"/>
      <w:sz w:val="20"/>
      <w:szCs w:val="20"/>
    </w:rPr>
  </w:style>
  <w:style w:type="paragraph" w:styleId="739" w:customStyle="1">
    <w:name w:val="_Style 5"/>
    <w:basedOn w:val="658"/>
    <w:uiPriority w:val="0"/>
    <w:qFormat/>
    <w:pPr>
      <w:spacing w:after="160" w:line="240" w:lineRule="exact"/>
    </w:pPr>
    <w:rPr>
      <w:rFonts w:eastAsia="KaiTi_GB2312"/>
      <w:sz w:val="26"/>
      <w:szCs w:val="20"/>
    </w:rPr>
  </w:style>
  <w:style w:type="paragraph" w:styleId="740" w:customStyle="1">
    <w:name w:val="xl59"/>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741" w:customStyle="1">
    <w:name w:val="xl55"/>
    <w:basedOn w:val="65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742" w:customStyle="1">
    <w:name w:val="xl63"/>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743" w:customStyle="1">
    <w:name w:val="_Style 30"/>
    <w:basedOn w:val="658"/>
    <w:next w:val="686"/>
    <w:uiPriority w:val="0"/>
    <w:qFormat/>
    <w:rPr>
      <w:rFonts w:ascii="宋体" w:hAnsi="Courier New"/>
      <w:szCs w:val="20"/>
    </w:rPr>
  </w:style>
  <w:style w:type="paragraph" w:styleId="744" w:customStyle="1">
    <w:name w:val="xl53"/>
    <w:basedOn w:val="6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745" w:customStyle="1">
    <w:name w:val="font5"/>
    <w:basedOn w:val="658"/>
    <w:uiPriority w:val="0"/>
    <w:qFormat/>
    <w:pPr>
      <w:jc w:val="left"/>
      <w:spacing w:before="100" w:beforeAutospacing="1" w:after="100" w:afterAutospacing="1"/>
      <w:widowControl/>
    </w:pPr>
    <w:rPr>
      <w:rFonts w:hint="eastAsia" w:ascii="宋体" w:hAnsi="宋体"/>
      <w:sz w:val="18"/>
      <w:szCs w:val="18"/>
    </w:rPr>
  </w:style>
  <w:style w:type="paragraph" w:styleId="746" w:customStyle="1">
    <w:name w:val="xl66"/>
    <w:basedOn w:val="6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747" w:customStyle="1">
    <w:name w:val="Char"/>
    <w:basedOn w:val="658"/>
    <w:uiPriority w:val="0"/>
    <w:qFormat/>
    <w:pPr>
      <w:ind w:left="420" w:hanging="420"/>
      <w:tabs>
        <w:tab w:val="left" w:pos="420" w:leader="none"/>
      </w:tabs>
    </w:pPr>
    <w:rPr>
      <w:sz w:val="24"/>
    </w:rPr>
  </w:style>
  <w:style w:type="paragraph" w:styleId="748" w:customStyle="1">
    <w:name w:val="Char Char Char Char Char Char Char Char Char1 Char"/>
    <w:basedOn w:val="675"/>
    <w:uiPriority w:val="0"/>
    <w:qFormat/>
    <w:pPr>
      <w:spacing w:line="360" w:lineRule="auto"/>
    </w:pPr>
    <w:rPr>
      <w:rFonts w:ascii="Tahoma" w:hAnsi="Tahoma"/>
      <w:sz w:val="24"/>
    </w:rPr>
  </w:style>
  <w:style w:type="paragraph" w:styleId="749" w:customStyle="1">
    <w:name w:val="xl45"/>
    <w:basedOn w:val="6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750" w:customStyle="1">
    <w:name w:val="xl50"/>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751" w:customStyle="1">
    <w:name w:val="xl60"/>
    <w:basedOn w:val="6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752" w:customStyle="1">
    <w:name w:val="小四 段落 宋体 Char"/>
    <w:basedOn w:val="672"/>
    <w:uiPriority w:val="0"/>
    <w:qFormat/>
    <w:pPr>
      <w:ind w:left="0" w:right="-33" w:firstLine="480"/>
      <w:jc w:val="left"/>
      <w:spacing w:line="360" w:lineRule="auto"/>
      <w:tabs>
        <w:tab w:val="clear" w:pos="1125" w:leader="none"/>
      </w:tabs>
    </w:pPr>
    <w:rPr>
      <w:sz w:val="24"/>
    </w:rPr>
  </w:style>
  <w:style w:type="paragraph" w:styleId="753" w:customStyle="1">
    <w:name w:val="正文2"/>
    <w:basedOn w:val="658"/>
    <w:uiPriority w:val="0"/>
    <w:qFormat/>
    <w:pPr>
      <w:ind w:firstLine="200"/>
      <w:jc w:val="left"/>
      <w:spacing w:after="160" w:line="360" w:lineRule="auto"/>
      <w:widowControl/>
    </w:pPr>
    <w:rPr>
      <w:rFonts w:ascii="Verdana" w:hAnsi="Verdana" w:eastAsia="黑体"/>
      <w:szCs w:val="20"/>
      <w:lang w:eastAsia="en-US"/>
    </w:rPr>
  </w:style>
  <w:style w:type="paragraph" w:styleId="754"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755" w:customStyle="1">
    <w:name w:val="+正文"/>
    <w:basedOn w:val="658"/>
    <w:link w:val="805"/>
    <w:uiPriority w:val="0"/>
    <w:qFormat/>
    <w:pPr>
      <w:ind w:firstLine="200"/>
      <w:spacing w:line="360" w:lineRule="auto"/>
    </w:pPr>
    <w:rPr>
      <w:sz w:val="24"/>
      <w:szCs w:val="20"/>
    </w:rPr>
  </w:style>
  <w:style w:type="paragraph" w:styleId="756" w:customStyle="1">
    <w:name w:val="xl52"/>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757" w:customStyle="1">
    <w:name w:val="文字正文主体"/>
    <w:basedOn w:val="658"/>
    <w:link w:val="817"/>
    <w:uiPriority w:val="0"/>
    <w:qFormat/>
    <w:pPr>
      <w:ind w:firstLine="560"/>
      <w:spacing w:line="360" w:lineRule="auto"/>
      <w:tabs>
        <w:tab w:val="center" w:pos="2268" w:leader="none"/>
        <w:tab w:val="right" w:pos="7938" w:leader="none"/>
      </w:tabs>
    </w:pPr>
    <w:rPr>
      <w:rFonts w:ascii="仿宋" w:hAnsi="仿宋" w:eastAsia="仿宋"/>
      <w:color w:val="3a3a3a"/>
      <w:sz w:val="28"/>
      <w:szCs w:val="20"/>
    </w:rPr>
  </w:style>
  <w:style w:type="paragraph" w:styleId="758" w:customStyle="1">
    <w:name w:val="xl54"/>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759" w:customStyle="1">
    <w:name w:val="正文1"/>
    <w:basedOn w:val="658"/>
    <w:next w:val="658"/>
    <w:uiPriority w:val="0"/>
    <w:qFormat/>
    <w:pPr>
      <w:ind w:left="420" w:firstLine="527"/>
      <w:spacing w:before="120" w:line="360" w:lineRule="auto"/>
    </w:pPr>
    <w:rPr>
      <w:rFonts w:ascii="宋体" w:hAnsi="宋体"/>
    </w:rPr>
  </w:style>
  <w:style w:type="paragraph" w:styleId="760" w:customStyle="1">
    <w:name w:val="xl65"/>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761" w:customStyle="1">
    <w:name w:val="无间隔1"/>
    <w:uiPriority w:val="1"/>
    <w:qFormat/>
    <w:pPr>
      <w:jc w:val="both"/>
      <w:widowControl w:val="off"/>
    </w:pPr>
    <w:rPr>
      <w:rFonts w:ascii="Times New Roman" w:hAnsi="Times New Roman" w:eastAsia="宋体" w:cs="Times New Roman"/>
      <w:sz w:val="21"/>
      <w:szCs w:val="24"/>
      <w:lang w:val="en-US" w:eastAsia="zh-CN" w:bidi="ar-SA"/>
    </w:rPr>
  </w:style>
  <w:style w:type="paragraph" w:styleId="762" w:customStyle="1">
    <w:name w:val="Char2"/>
    <w:basedOn w:val="658"/>
    <w:uiPriority w:val="0"/>
    <w:qFormat/>
    <w:rPr>
      <w:rFonts w:ascii="Tahoma" w:hAnsi="Tahoma"/>
      <w:sz w:val="24"/>
      <w:szCs w:val="20"/>
    </w:rPr>
  </w:style>
  <w:style w:type="paragraph" w:styleId="763" w:customStyle="1">
    <w:name w:val="Char1"/>
    <w:basedOn w:val="658"/>
    <w:uiPriority w:val="0"/>
    <w:qFormat/>
    <w:rPr>
      <w:sz w:val="24"/>
    </w:rPr>
  </w:style>
  <w:style w:type="paragraph" w:styleId="764" w:customStyle="1">
    <w:name w:val="列出段落2"/>
    <w:basedOn w:val="658"/>
    <w:link w:val="792"/>
    <w:uiPriority w:val="0"/>
    <w:qFormat/>
    <w:pPr>
      <w:ind w:firstLine="420"/>
    </w:pPr>
    <w:rPr>
      <w:sz w:val="20"/>
    </w:rPr>
  </w:style>
  <w:style w:type="paragraph" w:styleId="765" w:customStyle="1">
    <w:name w:val="Char Char Char Char Char Char Char Char Char1 Char Char Char Char"/>
    <w:basedOn w:val="675"/>
    <w:uiPriority w:val="0"/>
    <w:qFormat/>
    <w:pPr>
      <w:spacing w:line="360" w:lineRule="auto"/>
    </w:pPr>
    <w:rPr>
      <w:rFonts w:eastAsia="KaiTi_GB2312"/>
      <w:sz w:val="26"/>
      <w:szCs w:val="20"/>
    </w:rPr>
  </w:style>
  <w:style w:type="paragraph" w:styleId="766" w:customStyle="1">
    <w:name w:val="xl49"/>
    <w:basedOn w:val="658"/>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767" w:customStyle="1">
    <w:name w:val="xl48"/>
    <w:basedOn w:val="6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768" w:customStyle="1">
    <w:name w:val="纯文本3"/>
    <w:basedOn w:val="658"/>
    <w:uiPriority w:val="0"/>
    <w:qFormat/>
    <w:rPr>
      <w:rFonts w:ascii="宋体" w:hAnsi="Courier New" w:eastAsia="KaiTi_GB2312"/>
      <w:sz w:val="28"/>
    </w:rPr>
  </w:style>
  <w:style w:type="paragraph" w:styleId="769" w:customStyle="1">
    <w:name w:val="xl51"/>
    <w:basedOn w:val="6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770" w:customStyle="1">
    <w:name w:val="纯文本1"/>
    <w:basedOn w:val="658"/>
    <w:link w:val="804"/>
    <w:uiPriority w:val="0"/>
    <w:qFormat/>
    <w:rPr>
      <w:rFonts w:ascii="宋体" w:hAnsi="Courier New" w:eastAsia="KaiTi_GB2312"/>
      <w:sz w:val="28"/>
      <w:szCs w:val="20"/>
    </w:rPr>
  </w:style>
  <w:style w:type="paragraph" w:styleId="771" w:customStyle="1">
    <w:name w:val="Char Char Char Char"/>
    <w:basedOn w:val="675"/>
    <w:uiPriority w:val="0"/>
    <w:qFormat/>
    <w:pPr>
      <w:spacing w:line="360" w:lineRule="auto"/>
    </w:pPr>
    <w:rPr>
      <w:sz w:val="24"/>
      <w:szCs w:val="20"/>
    </w:rPr>
  </w:style>
  <w:style w:type="paragraph" w:styleId="772" w:customStyle="1">
    <w:name w:val="xl62"/>
    <w:basedOn w:val="6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773" w:customStyle="1">
    <w:name w:val="xl61"/>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774" w:customStyle="1">
    <w:name w:val="Char Char Char1 Char Char Char Char"/>
    <w:basedOn w:val="658"/>
    <w:uiPriority w:val="0"/>
    <w:qFormat/>
    <w:pPr>
      <w:jc w:val="left"/>
      <w:spacing w:after="160" w:line="240" w:lineRule="exact"/>
      <w:widowControl/>
    </w:pPr>
    <w:rPr>
      <w:sz w:val="24"/>
    </w:rPr>
  </w:style>
  <w:style w:type="paragraph" w:styleId="775" w:customStyle="1">
    <w:name w:val="小四 段落 宋体 Char Char Char Char Char Char"/>
    <w:basedOn w:val="734"/>
    <w:uiPriority w:val="0"/>
    <w:qFormat/>
    <w:pPr>
      <w:ind w:firstLine="480"/>
    </w:pPr>
    <w:rPr>
      <w:rFonts w:ascii="宋体" w:hAnsi="宋体"/>
    </w:rPr>
  </w:style>
  <w:style w:type="paragraph" w:styleId="776" w:customStyle="1">
    <w:name w:val="xl46"/>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777" w:customStyle="1">
    <w:name w:val="Char Char Char"/>
    <w:basedOn w:val="675"/>
    <w:uiPriority w:val="0"/>
    <w:qFormat/>
    <w:pPr>
      <w:spacing w:line="360" w:lineRule="auto"/>
    </w:pPr>
    <w:rPr>
      <w:rFonts w:ascii="Tahoma" w:hAnsi="Tahoma"/>
      <w:sz w:val="24"/>
    </w:rPr>
  </w:style>
  <w:style w:type="paragraph" w:styleId="778" w:customStyle="1">
    <w:name w:val="Char Char Char Char Char Char Char Char Char Char"/>
    <w:basedOn w:val="658"/>
    <w:uiPriority w:val="0"/>
    <w:qFormat/>
    <w:pPr>
      <w:ind w:left="420" w:hanging="420"/>
      <w:tabs>
        <w:tab w:val="left" w:pos="420" w:leader="none"/>
      </w:tabs>
    </w:pPr>
    <w:rPr>
      <w:sz w:val="24"/>
    </w:rPr>
  </w:style>
  <w:style w:type="paragraph" w:styleId="779" w:customStyle="1">
    <w:name w:val="xl57"/>
    <w:basedOn w:val="65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780" w:customStyle="1">
    <w:name w:val="xl58"/>
    <w:basedOn w:val="6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781" w:customStyle="1">
    <w:name w:val="Char1 Char Char Char"/>
    <w:basedOn w:val="658"/>
    <w:uiPriority w:val="0"/>
    <w:qFormat/>
    <w:rPr>
      <w:rFonts w:ascii="Tahoma" w:hAnsi="Tahoma"/>
      <w:sz w:val="24"/>
      <w:szCs w:val="20"/>
    </w:rPr>
  </w:style>
  <w:style w:type="paragraph" w:styleId="782" w:customStyle="1">
    <w:name w:val="纯文本11"/>
    <w:basedOn w:val="658"/>
    <w:uiPriority w:val="0"/>
    <w:qFormat/>
    <w:rPr>
      <w:rFonts w:ascii="宋体" w:hAnsi="Courier New" w:eastAsia="KaiTi_GB2312"/>
      <w:sz w:val="28"/>
      <w:szCs w:val="20"/>
    </w:rPr>
  </w:style>
  <w:style w:type="paragraph" w:styleId="783" w:customStyle="1">
    <w:name w:val="列出段落1"/>
    <w:basedOn w:val="658"/>
    <w:uiPriority w:val="99"/>
    <w:qFormat/>
    <w:pPr>
      <w:ind w:firstLine="420"/>
    </w:pPr>
  </w:style>
  <w:style w:type="character" w:styleId="784" w:customStyle="1">
    <w:name w:val="标题 2 Char"/>
    <w:link w:val="660"/>
    <w:uiPriority w:val="0"/>
    <w:qFormat/>
    <w:rPr>
      <w:rFonts w:ascii="Cambria" w:hAnsi="Cambria" w:eastAsia="宋体" w:cs="Times New Roman"/>
      <w:b/>
      <w:bCs/>
      <w:sz w:val="32"/>
      <w:szCs w:val="32"/>
    </w:rPr>
  </w:style>
  <w:style w:type="character" w:styleId="785" w:customStyle="1">
    <w:name w:val="标题 1 Char"/>
    <w:link w:val="659"/>
    <w:uiPriority w:val="0"/>
    <w:qFormat/>
    <w:rPr>
      <w:rFonts w:ascii="Times New Roman" w:hAnsi="Times New Roman" w:eastAsia="宋体" w:cs="Times New Roman"/>
      <w:b/>
      <w:bCs/>
      <w:sz w:val="44"/>
      <w:szCs w:val="44"/>
    </w:rPr>
  </w:style>
  <w:style w:type="character" w:styleId="786" w:customStyle="1">
    <w:name w:val="尾注文本 Char"/>
    <w:uiPriority w:val="0"/>
    <w:qFormat/>
    <w:rPr>
      <w:rFonts w:eastAsia="KaiTi_GB2312"/>
      <w:sz w:val="26"/>
    </w:rPr>
  </w:style>
  <w:style w:type="character" w:styleId="787" w:customStyle="1">
    <w:name w:val="尾注文本 Char1"/>
    <w:link w:val="691"/>
    <w:uiPriority w:val="0"/>
    <w:qFormat/>
    <w:rPr>
      <w:rFonts w:ascii="Times New Roman" w:hAnsi="Times New Roman" w:eastAsia="宋体" w:cs="Times New Roman"/>
      <w:szCs w:val="24"/>
    </w:rPr>
  </w:style>
  <w:style w:type="character" w:styleId="788" w:customStyle="1">
    <w:name w:val="Char Char19"/>
    <w:uiPriority w:val="0"/>
    <w:qFormat/>
    <w:rPr>
      <w:rFonts w:hint="eastAsia" w:ascii="宋体" w:hAnsi="Courier New" w:eastAsia="KaiTi_GB2312"/>
      <w:sz w:val="28"/>
      <w:lang w:val="en-US" w:eastAsia="zh-CN"/>
    </w:rPr>
  </w:style>
  <w:style w:type="character" w:styleId="789" w:customStyle="1">
    <w:name w:val="纯文本 Char1"/>
    <w:link w:val="686"/>
    <w:uiPriority w:val="99"/>
    <w:semiHidden/>
    <w:qFormat/>
    <w:rPr>
      <w:rFonts w:ascii="宋体" w:hAnsi="Courier New" w:eastAsia="宋体" w:cs="Courier New"/>
      <w:szCs w:val="21"/>
    </w:rPr>
  </w:style>
  <w:style w:type="character" w:styleId="790" w:customStyle="1">
    <w:name w:val="font11"/>
    <w:uiPriority w:val="0"/>
    <w:qFormat/>
    <w:rPr>
      <w:rFonts w:ascii="Verdana" w:hAnsi="Verdana" w:cs="Verdana"/>
      <w:color w:val="000000"/>
      <w:sz w:val="24"/>
      <w:szCs w:val="24"/>
      <w:u w:val="none"/>
    </w:rPr>
  </w:style>
  <w:style w:type="character" w:styleId="791" w:customStyle="1">
    <w:name w:val="Char Char11"/>
    <w:uiPriority w:val="0"/>
    <w:qFormat/>
    <w:rPr>
      <w:sz w:val="21"/>
    </w:rPr>
  </w:style>
  <w:style w:type="character" w:styleId="792" w:customStyle="1">
    <w:name w:val="列出段落 Char"/>
    <w:link w:val="764"/>
    <w:uiPriority w:val="0"/>
    <w:qFormat/>
    <w:rPr>
      <w:rFonts w:ascii="Times New Roman" w:hAnsi="Times New Roman" w:eastAsia="宋体" w:cs="Times New Roman"/>
      <w:szCs w:val="24"/>
    </w:rPr>
  </w:style>
  <w:style w:type="character" w:styleId="793" w:customStyle="1">
    <w:name w:val="正文缩进 Char1"/>
    <w:uiPriority w:val="0"/>
    <w:qFormat/>
    <w:rPr>
      <w:rFonts w:eastAsia="KaiTi_GB2312"/>
      <w:sz w:val="24"/>
      <w:lang w:val="en-US" w:eastAsia="zh-CN" w:bidi="ar-SA"/>
    </w:rPr>
  </w:style>
  <w:style w:type="character" w:styleId="794" w:customStyle="1">
    <w:name w:val="HTML 预设格式 Char"/>
    <w:link w:val="709"/>
    <w:uiPriority w:val="0"/>
    <w:qFormat/>
    <w:rPr>
      <w:rFonts w:ascii="黑体" w:hAnsi="Courier New" w:eastAsia="黑体" w:cs="Times New Roman"/>
      <w:sz w:val="20"/>
      <w:szCs w:val="20"/>
    </w:rPr>
  </w:style>
  <w:style w:type="character" w:styleId="795" w:customStyle="1">
    <w:name w:val="标题 4 Char"/>
    <w:link w:val="662"/>
    <w:uiPriority w:val="0"/>
    <w:qFormat/>
    <w:rPr>
      <w:rFonts w:ascii="Times New Roman" w:hAnsi="Times New Roman" w:eastAsia="宋体" w:cs="Times New Roman"/>
      <w:b/>
      <w:bCs/>
      <w:sz w:val="28"/>
      <w:szCs w:val="28"/>
    </w:rPr>
  </w:style>
  <w:style w:type="character" w:styleId="796" w:customStyle="1">
    <w:name w:val="正文文本缩进 3 Char"/>
    <w:link w:val="702"/>
    <w:uiPriority w:val="0"/>
    <w:qFormat/>
    <w:rPr>
      <w:rFonts w:ascii="Times New Roman" w:hAnsi="Times New Roman" w:eastAsia="宋体" w:cs="Times New Roman"/>
      <w:sz w:val="24"/>
      <w:szCs w:val="24"/>
    </w:rPr>
  </w:style>
  <w:style w:type="character" w:styleId="797" w:customStyle="1">
    <w:name w:val="标题 3 Char"/>
    <w:link w:val="661"/>
    <w:uiPriority w:val="0"/>
    <w:qFormat/>
    <w:rPr>
      <w:rFonts w:ascii="Times New Roman" w:hAnsi="Times New Roman" w:eastAsia="宋体" w:cs="Times New Roman"/>
      <w:b/>
      <w:bCs/>
      <w:sz w:val="32"/>
      <w:szCs w:val="32"/>
    </w:rPr>
  </w:style>
  <w:style w:type="character" w:styleId="798" w:customStyle="1">
    <w:name w:val="列表段落 字符"/>
    <w:link w:val="738"/>
    <w:uiPriority w:val="0"/>
    <w:qFormat/>
    <w:rPr>
      <w:rFonts w:ascii="Calibri" w:hAnsi="Calibri"/>
    </w:rPr>
  </w:style>
  <w:style w:type="character" w:styleId="799" w:customStyle="1">
    <w:name w:val="标题 Char1"/>
    <w:link w:val="713"/>
    <w:uiPriority w:val="10"/>
    <w:qFormat/>
    <w:rPr>
      <w:rFonts w:ascii="Cambria" w:hAnsi="Cambria" w:eastAsia="宋体" w:cs="Times New Roman"/>
      <w:b/>
      <w:bCs/>
      <w:sz w:val="32"/>
      <w:szCs w:val="32"/>
    </w:rPr>
  </w:style>
  <w:style w:type="character" w:styleId="800" w:customStyle="1">
    <w:name w:val="日期 Char"/>
    <w:uiPriority w:val="0"/>
    <w:qFormat/>
    <w:rPr>
      <w:sz w:val="36"/>
    </w:rPr>
  </w:style>
  <w:style w:type="character" w:styleId="801" w:customStyle="1">
    <w:name w:val="样式 黑体 小四 自定义颜色(RGB(1500))"/>
    <w:uiPriority w:val="0"/>
    <w:qFormat/>
    <w:rPr>
      <w:rFonts w:ascii="Times New Roman" w:hAnsi="Times New Roman" w:eastAsia="黑体" w:cs="Times New Roman"/>
      <w:color w:val="0f0000"/>
      <w:sz w:val="24"/>
      <w:szCs w:val="24"/>
    </w:rPr>
  </w:style>
  <w:style w:type="character" w:styleId="802" w:customStyle="1">
    <w:name w:val="脚注文本 Char"/>
    <w:link w:val="700"/>
    <w:uiPriority w:val="0"/>
    <w:qFormat/>
    <w:rPr>
      <w:rFonts w:ascii="Times New Roman" w:hAnsi="Times New Roman" w:eastAsia="KaiTi_GB2312" w:cs="Times New Roman"/>
      <w:sz w:val="18"/>
      <w:szCs w:val="20"/>
    </w:rPr>
  </w:style>
  <w:style w:type="character" w:styleId="803" w:customStyle="1">
    <w:name w:val="正文文本 2 Char"/>
    <w:link w:val="708"/>
    <w:uiPriority w:val="0"/>
    <w:qFormat/>
    <w:rPr>
      <w:rFonts w:ascii="Times New Roman" w:hAnsi="Times New Roman" w:eastAsia="KaiTi_GB2312" w:cs="Times New Roman"/>
      <w:sz w:val="26"/>
      <w:szCs w:val="20"/>
    </w:rPr>
  </w:style>
  <w:style w:type="character" w:styleId="804" w:customStyle="1">
    <w:name w:val="Plain Text Char Char"/>
    <w:link w:val="770"/>
    <w:uiPriority w:val="0"/>
    <w:qFormat/>
    <w:rPr>
      <w:rFonts w:ascii="宋体" w:hAnsi="Courier New" w:eastAsia="KaiTi_GB2312"/>
      <w:sz w:val="28"/>
    </w:rPr>
  </w:style>
  <w:style w:type="character" w:styleId="805" w:customStyle="1">
    <w:name w:val="+正文 Char3"/>
    <w:link w:val="755"/>
    <w:uiPriority w:val="0"/>
    <w:qFormat/>
    <w:rPr>
      <w:rFonts w:eastAsia="宋体"/>
      <w:sz w:val="24"/>
    </w:rPr>
  </w:style>
  <w:style w:type="character" w:styleId="806" w:customStyle="1">
    <w:name w:val="批注文字 Char1"/>
    <w:link w:val="676"/>
    <w:uiPriority w:val="99"/>
    <w:semiHidden/>
    <w:qFormat/>
    <w:rPr>
      <w:rFonts w:ascii="Times New Roman" w:hAnsi="Times New Roman" w:eastAsia="宋体" w:cs="Times New Roman"/>
      <w:szCs w:val="24"/>
    </w:rPr>
  </w:style>
  <w:style w:type="character" w:styleId="807" w:customStyle="1">
    <w:name w:val="标题 7 Char"/>
    <w:link w:val="665"/>
    <w:uiPriority w:val="0"/>
    <w:qFormat/>
    <w:rPr>
      <w:rFonts w:ascii="宋体" w:hAnsi="Tms Rmn" w:eastAsia="宋体" w:cs="Times New Roman"/>
      <w:b/>
      <w:sz w:val="24"/>
      <w:szCs w:val="20"/>
    </w:rPr>
  </w:style>
  <w:style w:type="character" w:styleId="808" w:customStyle="1">
    <w:name w:val="标题 Char"/>
    <w:uiPriority w:val="0"/>
    <w:qFormat/>
    <w:rPr>
      <w:rFonts w:ascii="Arial" w:hAnsi="Arial"/>
      <w:b/>
      <w:bCs/>
      <w:sz w:val="32"/>
      <w:szCs w:val="32"/>
    </w:rPr>
  </w:style>
  <w:style w:type="character" w:styleId="809" w:customStyle="1">
    <w:name w:val="批注文字 Char"/>
    <w:uiPriority w:val="0"/>
    <w:semiHidden/>
    <w:qFormat/>
    <w:rPr>
      <w:rFonts w:eastAsia="宋体"/>
      <w:szCs w:val="24"/>
    </w:rPr>
  </w:style>
  <w:style w:type="character" w:styleId="810" w:customStyle="1">
    <w:name w:val="页眉 Char"/>
    <w:link w:val="694"/>
    <w:uiPriority w:val="0"/>
    <w:qFormat/>
    <w:rPr>
      <w:sz w:val="18"/>
      <w:szCs w:val="18"/>
    </w:rPr>
  </w:style>
  <w:style w:type="character" w:styleId="811" w:customStyle="1">
    <w:name w:val="日期 Char1"/>
    <w:link w:val="689"/>
    <w:uiPriority w:val="99"/>
    <w:semiHidden/>
    <w:qFormat/>
    <w:rPr>
      <w:rFonts w:ascii="Times New Roman" w:hAnsi="Times New Roman" w:eastAsia="宋体" w:cs="Times New Roman"/>
      <w:szCs w:val="24"/>
    </w:rPr>
  </w:style>
  <w:style w:type="character" w:styleId="812" w:customStyle="1">
    <w:name w:val="批注框文本 Char"/>
    <w:link w:val="692"/>
    <w:uiPriority w:val="0"/>
    <w:semiHidden/>
    <w:qFormat/>
    <w:rPr>
      <w:rFonts w:ascii="Times New Roman" w:hAnsi="Times New Roman" w:eastAsia="宋体" w:cs="Times New Roman"/>
      <w:sz w:val="18"/>
      <w:szCs w:val="18"/>
    </w:rPr>
  </w:style>
  <w:style w:type="character" w:styleId="813" w:customStyle="1">
    <w:name w:val="批注主题 Char"/>
    <w:link w:val="714"/>
    <w:uiPriority w:val="0"/>
    <w:semiHidden/>
    <w:qFormat/>
    <w:rPr>
      <w:rFonts w:ascii="Times New Roman" w:hAnsi="Times New Roman" w:eastAsia="宋体" w:cs="Times New Roman"/>
      <w:b/>
      <w:bCs/>
      <w:szCs w:val="24"/>
    </w:rPr>
  </w:style>
  <w:style w:type="character" w:styleId="814" w:customStyle="1">
    <w:name w:val="正文文本缩进 Char"/>
    <w:link w:val="679"/>
    <w:uiPriority w:val="0"/>
    <w:qFormat/>
    <w:rPr>
      <w:rFonts w:ascii="Times New Roman" w:hAnsi="Times New Roman" w:eastAsia="宋体" w:cs="Times New Roman"/>
      <w:szCs w:val="24"/>
    </w:rPr>
  </w:style>
  <w:style w:type="character" w:styleId="815" w:customStyle="1">
    <w:name w:val="正文首行缩进 Char"/>
    <w:link w:val="715"/>
    <w:uiPriority w:val="0"/>
    <w:qFormat/>
    <w:rPr>
      <w:rFonts w:ascii="Times New Roman" w:hAnsi="Times New Roman" w:eastAsia="KaiTi_GB2312" w:cs="Times New Roman"/>
      <w:sz w:val="26"/>
      <w:szCs w:val="20"/>
    </w:rPr>
  </w:style>
  <w:style w:type="character" w:styleId="816" w:customStyle="1">
    <w:name w:val="正文缩进 Char"/>
    <w:link w:val="673"/>
    <w:uiPriority w:val="0"/>
    <w:qFormat/>
    <w:rPr>
      <w:rFonts w:eastAsia="KaiTi_GB2312"/>
      <w:sz w:val="24"/>
    </w:rPr>
  </w:style>
  <w:style w:type="character" w:styleId="817" w:customStyle="1">
    <w:name w:val="文字正文主体 Char Char"/>
    <w:link w:val="757"/>
    <w:uiPriority w:val="0"/>
    <w:qFormat/>
    <w:rPr>
      <w:rFonts w:ascii="仿宋" w:hAnsi="仿宋" w:eastAsia="仿宋"/>
      <w:color w:val="3a3a3a"/>
      <w:sz w:val="28"/>
    </w:rPr>
  </w:style>
  <w:style w:type="character" w:styleId="818" w:customStyle="1">
    <w:name w:val="正文文本缩进 2 Char"/>
    <w:link w:val="690"/>
    <w:uiPriority w:val="0"/>
    <w:qFormat/>
    <w:rPr>
      <w:rFonts w:ascii="Times New Roman" w:hAnsi="Times New Roman" w:eastAsia="宋体" w:cs="Times New Roman"/>
      <w:szCs w:val="24"/>
    </w:rPr>
  </w:style>
  <w:style w:type="character" w:styleId="819" w:customStyle="1">
    <w:name w:val="副标题 Char"/>
    <w:link w:val="699"/>
    <w:uiPriority w:val="0"/>
    <w:qFormat/>
    <w:rPr>
      <w:rFonts w:ascii="宋体" w:hAnsi="Courier New" w:eastAsia="KaiTi_GB2312" w:cs="Times New Roman"/>
      <w:sz w:val="26"/>
      <w:szCs w:val="20"/>
    </w:rPr>
  </w:style>
  <w:style w:type="character" w:styleId="820" w:customStyle="1">
    <w:name w:val="纯文本 Char"/>
    <w:uiPriority w:val="0"/>
    <w:qFormat/>
    <w:rPr>
      <w:rFonts w:ascii="宋体" w:hAnsi="Courier New" w:eastAsia="KaiTi_GB2312"/>
      <w:sz w:val="26"/>
      <w:szCs w:val="24"/>
    </w:rPr>
  </w:style>
  <w:style w:type="character" w:styleId="821" w:customStyle="1">
    <w:name w:val="Char Char13"/>
    <w:uiPriority w:val="0"/>
    <w:qFormat/>
    <w:rPr>
      <w:rFonts w:eastAsia="宋体"/>
      <w:sz w:val="21"/>
      <w:lang w:val="en-US" w:eastAsia="zh-CN"/>
    </w:rPr>
  </w:style>
  <w:style w:type="character" w:styleId="822" w:customStyle="1">
    <w:name w:val="标题 9 Char"/>
    <w:link w:val="667"/>
    <w:uiPriority w:val="0"/>
    <w:qFormat/>
    <w:rPr>
      <w:rFonts w:ascii="Arial" w:hAnsi="Arial" w:eastAsia="黑体" w:cs="Times New Roman"/>
      <w:szCs w:val="21"/>
    </w:rPr>
  </w:style>
  <w:style w:type="character" w:styleId="823" w:customStyle="1">
    <w:name w:val="Char Char5"/>
    <w:uiPriority w:val="0"/>
    <w:qFormat/>
    <w:rPr>
      <w:sz w:val="24"/>
      <w:lang w:val="en-US" w:eastAsia="zh-CN"/>
    </w:rPr>
  </w:style>
  <w:style w:type="character" w:styleId="824" w:customStyle="1">
    <w:name w:val="font01"/>
    <w:uiPriority w:val="0"/>
    <w:qFormat/>
    <w:rPr>
      <w:rFonts w:hint="eastAsia" w:ascii="宋体" w:hAnsi="宋体" w:eastAsia="宋体" w:cs="宋体"/>
      <w:color w:val="000000"/>
      <w:sz w:val="24"/>
      <w:szCs w:val="24"/>
      <w:u w:val="none"/>
    </w:rPr>
  </w:style>
  <w:style w:type="character" w:styleId="825" w:customStyle="1">
    <w:name w:val="标题 8 Char"/>
    <w:link w:val="666"/>
    <w:uiPriority w:val="0"/>
    <w:qFormat/>
    <w:rPr>
      <w:rFonts w:ascii="Arial" w:hAnsi="Arial" w:eastAsia="黑体" w:cs="Times New Roman"/>
      <w:sz w:val="24"/>
      <w:szCs w:val="24"/>
    </w:rPr>
  </w:style>
  <w:style w:type="character" w:styleId="826" w:customStyle="1">
    <w:name w:val="Char Char8"/>
    <w:uiPriority w:val="0"/>
    <w:qFormat/>
    <w:rPr>
      <w:sz w:val="18"/>
    </w:rPr>
  </w:style>
  <w:style w:type="character" w:styleId="827" w:customStyle="1">
    <w:name w:val="标题 5 Char"/>
    <w:link w:val="663"/>
    <w:uiPriority w:val="0"/>
    <w:qFormat/>
    <w:rPr>
      <w:rFonts w:ascii="Times New Roman" w:hAnsi="Times New Roman" w:eastAsia="宋体" w:cs="Times New Roman"/>
      <w:b/>
      <w:bCs/>
      <w:i/>
      <w:iCs/>
      <w:sz w:val="26"/>
      <w:szCs w:val="26"/>
    </w:rPr>
  </w:style>
  <w:style w:type="character" w:styleId="828" w:customStyle="1">
    <w:name w:val="页脚 Char"/>
    <w:link w:val="693"/>
    <w:uiPriority w:val="0"/>
    <w:qFormat/>
    <w:rPr>
      <w:sz w:val="18"/>
      <w:szCs w:val="18"/>
    </w:rPr>
  </w:style>
  <w:style w:type="character" w:styleId="829" w:customStyle="1">
    <w:name w:val="c lh15"/>
    <w:basedOn w:val="668"/>
    <w:uiPriority w:val="0"/>
    <w:qFormat/>
  </w:style>
  <w:style w:type="character" w:styleId="830" w:customStyle="1">
    <w:name w:val="ca-221"/>
    <w:uiPriority w:val="0"/>
    <w:qFormat/>
    <w:rPr>
      <w:rFonts w:hint="eastAsia" w:ascii="宋体" w:hAnsi="宋体" w:eastAsia="宋体"/>
      <w:color w:val="ff0000"/>
      <w:sz w:val="24"/>
      <w:szCs w:val="24"/>
    </w:rPr>
  </w:style>
  <w:style w:type="character" w:styleId="831" w:customStyle="1">
    <w:name w:val="正文文本 Char"/>
    <w:link w:val="678"/>
    <w:uiPriority w:val="0"/>
    <w:qFormat/>
    <w:rPr>
      <w:rFonts w:ascii="Times New Roman" w:hAnsi="Times New Roman" w:eastAsia="宋体" w:cs="Times New Roman"/>
      <w:szCs w:val="24"/>
    </w:rPr>
  </w:style>
  <w:style w:type="character" w:styleId="832" w:customStyle="1">
    <w:name w:val="标题 6 Char"/>
    <w:link w:val="664"/>
    <w:uiPriority w:val="0"/>
    <w:qFormat/>
    <w:rPr>
      <w:rFonts w:ascii="黑体" w:hAnsi="Tms Rmn" w:eastAsia="黑体" w:cs="Times New Roman"/>
      <w:b/>
      <w:sz w:val="24"/>
      <w:szCs w:val="20"/>
    </w:rPr>
  </w:style>
  <w:style w:type="character" w:styleId="833" w:customStyle="1">
    <w:name w:val="文档结构图 Char"/>
    <w:link w:val="675"/>
    <w:uiPriority w:val="0"/>
    <w:semiHidden/>
    <w:qFormat/>
    <w:rPr>
      <w:rFonts w:ascii="Times New Roman" w:hAnsi="Times New Roman" w:eastAsia="宋体" w:cs="Times New Roman"/>
      <w:szCs w:val="24"/>
      <w:shd w:val="clear" w:color="auto" w:fill="000080"/>
    </w:rPr>
  </w:style>
  <w:style w:type="paragraph" w:styleId="834" w:customStyle="1">
    <w:name w:val="列出段落3"/>
    <w:basedOn w:val="658"/>
    <w:uiPriority w:val="99"/>
    <w:unhideWhenUsed/>
    <w:qFormat/>
    <w:pPr>
      <w:ind w:firstLine="420"/>
    </w:pPr>
  </w:style>
  <w:style w:type="paragraph" w:styleId="835"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836" w:customStyle="1">
    <w:name w:val="02 标题"/>
    <w:basedOn w:val="661"/>
    <w:uiPriority w:val="0"/>
    <w:qFormat/>
    <w:pPr>
      <w:jc w:val="center"/>
    </w:pPr>
    <w:rPr>
      <w:rFonts w:ascii="宋体" w:hAnsi="宋体"/>
      <w:sz w:val="22"/>
    </w:rPr>
  </w:style>
  <w:style w:type="paragraph" w:styleId="837" w:customStyle="1">
    <w:name w:val="Table Paragraph"/>
    <w:basedOn w:val="658"/>
    <w:uiPriority w:val="1"/>
    <w:qFormat/>
    <w:pPr>
      <w:ind w:left="0" w:right="0"/>
      <w:jc w:val="left"/>
      <w:spacing w:before="0" w:after="0" w:line="240" w:lineRule="auto"/>
    </w:pPr>
    <w:rPr>
      <w:rFonts w:ascii="宋体" w:hAnsi="宋体" w:cs="宋体"/>
      <w:sz w:val="22"/>
      <w:szCs w:val="22"/>
      <w:lang w:val="zh-CN" w:bidi="zh-CN"/>
    </w:rPr>
  </w:style>
  <w:style w:type="paragraph" w:styleId="838" w:customStyle="1">
    <w:name w:val="05 标题5"/>
    <w:basedOn w:val="658"/>
    <w:uiPriority w:val="0"/>
    <w:qFormat/>
    <w:pPr>
      <w:ind w:left="0" w:right="0" w:firstLine="422"/>
      <w:jc w:val="both"/>
      <w:keepNext/>
      <w:spacing w:before="0" w:after="0" w:line="360" w:lineRule="auto"/>
      <w:widowControl/>
      <w:outlineLvl w:val="4"/>
    </w:pPr>
    <w:rPr>
      <w:rFonts w:ascii="宋体" w:hAnsi="宋体" w:cs="Times New Roman"/>
      <w:b/>
      <w:sz w:val="21"/>
      <w:szCs w:val="32"/>
      <w:lang w:val="en-US" w:bidi="ar-SA"/>
    </w:rPr>
  </w:style>
  <w:style w:type="paragraph" w:styleId="839" w:customStyle="1">
    <w:name w:val="06正文"/>
    <w:basedOn w:val="658"/>
    <w:uiPriority w:val="0"/>
    <w:qFormat/>
    <w:pPr>
      <w:ind w:left="0" w:right="0" w:firstLine="420"/>
      <w:jc w:val="both"/>
      <w:spacing w:before="0" w:after="0" w:line="360" w:lineRule="auto"/>
      <w:widowControl/>
    </w:pPr>
    <w:rPr>
      <w:rFonts w:ascii="宋体" w:hAnsi="宋体" w:eastAsia="宋体" w:cs="宋体"/>
      <w:sz w:val="21"/>
      <w:szCs w:val="21"/>
      <w:lang w:val="en-US" w:bidi="ar-SA"/>
    </w:rPr>
  </w:style>
  <w:style w:type="paragraph" w:styleId="840" w:customStyle="1">
    <w:name w:val="04 标题4"/>
    <w:basedOn w:val="658"/>
    <w:uiPriority w:val="0"/>
    <w:qFormat/>
    <w:pPr>
      <w:ind w:left="0" w:right="0" w:firstLine="420"/>
      <w:jc w:val="both"/>
      <w:keepNext/>
      <w:spacing w:before="0" w:after="120" w:line="360" w:lineRule="auto"/>
      <w:widowControl/>
      <w:outlineLvl w:val="3"/>
    </w:pPr>
    <w:rPr>
      <w:rFonts w:ascii="宋体" w:hAnsi="宋体" w:eastAsia="黑体" w:cs="Times New Roman"/>
      <w:sz w:val="21"/>
      <w:szCs w:val="32"/>
      <w:lang w:val="en-US" w:bidi="ar-SA"/>
    </w:rPr>
  </w:style>
  <w:style w:type="character" w:styleId="841" w:customStyle="1">
    <w:name w:val="页脚 字符"/>
    <w:basedOn w:val="668"/>
    <w:uiPriority w:val="0"/>
    <w:qFormat/>
    <w:rPr>
      <w:sz w:val="18"/>
      <w:szCs w:val="18"/>
    </w:rPr>
  </w:style>
  <w:style w:type="character" w:styleId="842" w:customStyle="1">
    <w:name w:val="正文文本缩进 字符"/>
    <w:basedOn w:val="668"/>
    <w:uiPriority w:val="0"/>
    <w:qFormat/>
    <w:rPr>
      <w:sz w:val="21"/>
      <w:szCs w:val="22"/>
    </w:rPr>
  </w:style>
  <w:style w:type="character" w:styleId="843" w:customStyle="1">
    <w:name w:val="页眉 字符"/>
    <w:basedOn w:val="668"/>
    <w:uiPriority w:val="0"/>
    <w:qFormat/>
    <w:rPr>
      <w:sz w:val="18"/>
      <w:szCs w:val="18"/>
    </w:rPr>
  </w:style>
  <w:style w:type="character" w:styleId="844" w:customStyle="1">
    <w:name w:val="NormalCharacter"/>
    <w:uiPriority w:val="0"/>
    <w:semiHidden/>
    <w:qFormat/>
  </w:style>
  <w:style w:type="paragraph" w:styleId="845" w:customStyle="1">
    <w:name w:val="paragraph"/>
    <w:basedOn w:val="658"/>
    <w:uiPriority w:val="0"/>
    <w:semiHidden/>
    <w:qFormat/>
    <w:pPr>
      <w:jc w:val="left"/>
      <w:spacing w:before="100" w:beforeAutospacing="1" w:after="100" w:afterAutospacing="1"/>
      <w:widowControl/>
    </w:pPr>
    <w:rPr>
      <w:rFonts w:ascii="等线" w:hAnsi="宋体" w:eastAsia="等线"/>
      <w:sz w:val="24"/>
      <w:szCs w:val="24"/>
    </w:rPr>
  </w:style>
  <w:style w:type="paragraph" w:styleId="846" w:customStyle="1">
    <w:name w:val="Table Text"/>
    <w:basedOn w:val="658"/>
    <w:uiPriority w:val="0"/>
    <w:semiHidden/>
    <w:qFormat/>
    <w:rPr>
      <w:rFonts w:ascii="宋体" w:hAnsi="宋体" w:eastAsia="宋体" w:cs="宋体"/>
      <w:sz w:val="19"/>
      <w:szCs w:val="19"/>
      <w:lang w:val="en-US" w:eastAsia="en-US" w:bidi="ar-SA"/>
    </w:rPr>
  </w:style>
  <w:style w:type="table" w:styleId="847" w:customStyle="1">
    <w:name w:val="Table Normal"/>
    <w:uiPriority w:val="0"/>
    <w:semiHidden/>
    <w:unhideWhenUsed/>
    <w:qFormat/>
    <w:tblPr>
      <w:tblCellMar>
        <w:left w:w="0" w:type="dxa"/>
        <w:top w:w="0" w:type="dxa"/>
        <w:right w:w="0" w:type="dxa"/>
        <w:bottom w:w="0" w:type="dxa"/>
      </w:tblCellMar>
    </w:tblPr>
  </w:style>
  <w:style w:type="paragraph" w:styleId="848">
    <w:name w:val="List Paragraph"/>
    <w:basedOn w:val="658"/>
    <w:uiPriority w:val="1"/>
    <w:qFormat/>
    <w:pPr>
      <w:ind w:left="271" w:right="272" w:firstLine="628"/>
    </w:pPr>
    <w:rPr>
      <w:rFonts w:ascii="Arial Unicode MS" w:hAnsi="Arial Unicode MS" w:eastAsia="Arial Unicode MS" w:cs="Arial Unicode MS"/>
    </w:rPr>
  </w:style>
  <w:style w:type="numbering" w:styleId="84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范朦</cp:lastModifiedBy>
  <cp:revision>157</cp:revision>
  <dcterms:created xsi:type="dcterms:W3CDTF">2021-03-21T02:37:00Z</dcterms:created>
  <dcterms:modified xsi:type="dcterms:W3CDTF">2026-08-05T05:19:22Z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C0B044A3F83ED46011A9616AD7F7F420_43</vt:lpwstr>
  </property>
  <property fmtid="{D5CDD505-2E9C-101B-9397-08002B2CF9AE}" pid="4" name="KSOTemplateDocerSaveRecord">
    <vt:lpwstr>eyJoZGlkIjoiZDY2N2IzM2M0NWVjN2Y4M2YxNzAyOWU1MTE3ZmEwMGQiLCJ1c2VySWQiOiIyNTI0ODIzNzAifQ==</vt:lpwstr>
  </property>
</Properties>
</file>