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 xml:space="preserve">启东市第三人民医院永阳院区（含25病区）食堂委托外包服务项目（</w:t>
      </w:r>
      <w:r>
        <w:rPr>
          <w:rFonts w:hint="eastAsia" w:asciiTheme="minorEastAsia" w:hAnsiTheme="minorEastAsia" w:eastAsiaTheme="minorEastAsia"/>
          <w:b/>
          <w:color w:val="auto"/>
          <w:spacing w:val="-23"/>
          <w:sz w:val="44"/>
          <w:highlight w:val="none"/>
          <w:lang w:val="en-US" w:eastAsia="zh-CN"/>
        </w:rPr>
        <w:t xml:space="preserve">二次</w:t>
      </w:r>
      <w:r>
        <w:rPr>
          <w:rFonts w:hint="eastAsia" w:asciiTheme="minorEastAsia" w:hAnsiTheme="minorEastAsia" w:eastAsiaTheme="minorEastAsia"/>
          <w:b/>
          <w:color w:val="auto"/>
          <w:spacing w:val="-23"/>
          <w:sz w:val="44"/>
          <w:highlight w:val="none"/>
          <w:lang w:eastAsia="zh-CN"/>
        </w:rPr>
        <w:t xml:space="preserve">）</w:t>
      </w:r>
      <w:r/>
    </w:p>
    <w:p>
      <w:pPr>
        <w:pStyle w:val="78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8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项目编号：JSZC-320681-HXTH-C2026-0034</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78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8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783"/>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78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启东市第三人民医院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08</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18</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783"/>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asciiTheme="minorEastAsia" w:hAnsiTheme="minorEastAsia" w:eastAsiaTheme="minorEastAsia"/>
          <w:color w:val="auto"/>
          <w:sz w:val="32"/>
          <w:szCs w:val="32"/>
          <w:highlight w:val="none"/>
          <w:lang w:val="en-US" w:eastAsia="zh-CN"/>
        </w:rPr>
        <w:t xml:space="preserve">启东市汇龙镇人民东路78号</w:t>
      </w:r>
      <w:r>
        <w:rPr>
          <w:rFonts w:cs="Times New Roman" w:asciiTheme="minorEastAsia" w:hAnsiTheme="minorEastAsia" w:eastAsiaTheme="minorEastAsia"/>
          <w:color w:val="auto"/>
          <w:sz w:val="32"/>
          <w:szCs w:val="32"/>
          <w:highlight w:val="none"/>
        </w:rPr>
        <w:t xml:space="preserve">‌</w:t>
      </w:r>
      <w:r>
        <w:rPr>
          <w:rFonts w:hint="eastAsia" w:cs="Times New Roman"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783"/>
        <w:rPr>
          <w:rFonts w:asciiTheme="minorEastAsia" w:hAnsiTheme="minorEastAsia" w:eastAsiaTheme="minorEastAsia"/>
          <w:color w:val="auto"/>
          <w:sz w:val="32"/>
          <w:szCs w:val="32"/>
          <w:highlight w:val="none"/>
        </w:rPr>
        <w:sectPr>
          <w:headerReference w:type="default" r:id="rId8"/>
          <w:footerReference w:type="default" r:id="rId11"/>
          <w:footerReference w:type="first" r:id="rId12"/>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783"/>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3"/>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783"/>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783"/>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783"/>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启东市第三人民医院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启东市第三人民医院永阳院区（含25病区）食堂委托外包服务项目（</w:t>
      </w:r>
      <w:r>
        <w:rPr>
          <w:rFonts w:hint="eastAsia" w:cs="宋体" w:asciiTheme="minorEastAsia" w:hAnsiTheme="minorEastAsia" w:eastAsiaTheme="minorEastAsia"/>
          <w:color w:val="auto"/>
          <w:sz w:val="28"/>
          <w:szCs w:val="28"/>
          <w:highlight w:val="none"/>
          <w:lang w:val="en-US" w:eastAsia="zh-CN"/>
        </w:rPr>
        <w:t xml:space="preserve">二次</w:t>
      </w:r>
      <w:r>
        <w:rPr>
          <w:rFonts w:hint="eastAsia" w:cs="宋体" w:asciiTheme="minorEastAsia" w:hAnsiTheme="minorEastAsia" w:eastAsiaTheme="minorEastAsia"/>
          <w:color w:val="auto"/>
          <w:sz w:val="28"/>
          <w:szCs w:val="28"/>
          <w:highlight w:val="none"/>
          <w:lang w:eastAsia="zh-CN"/>
        </w:rPr>
        <w:t xml:space="preserve">）（</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eastAsia="zh-CN"/>
        </w:rPr>
        <w:t xml:space="preserve">：</w:t>
      </w:r>
      <w:r>
        <w:rPr>
          <w:rFonts w:hint="eastAsia" w:cs="宋体" w:asciiTheme="minorEastAsia" w:hAnsiTheme="minorEastAsia" w:eastAsiaTheme="minorEastAsia"/>
          <w:color w:val="auto"/>
          <w:sz w:val="28"/>
          <w:szCs w:val="28"/>
          <w:highlight w:val="none"/>
          <w:lang w:val="en-US" w:eastAsia="zh-CN"/>
        </w:rPr>
        <w:t xml:space="preserve">JSZC-320681-HXTH-C2026-0034</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启东市第三人民医院永阳院区（含25病区）食堂委托外包服务项目（</w:t>
      </w:r>
      <w:r>
        <w:rPr>
          <w:rFonts w:hint="eastAsia" w:cs="宋体" w:asciiTheme="minorEastAsia" w:hAnsiTheme="minorEastAsia" w:eastAsiaTheme="minorEastAsia"/>
          <w:color w:val="auto"/>
          <w:sz w:val="28"/>
          <w:szCs w:val="28"/>
          <w:highlight w:val="none"/>
          <w:lang w:val="en-US" w:eastAsia="zh-CN"/>
        </w:rPr>
        <w:t xml:space="preserve">二次</w:t>
      </w:r>
      <w:r>
        <w:rPr>
          <w:rFonts w:hint="eastAsia" w:cs="宋体" w:asciiTheme="minorEastAsia" w:hAnsiTheme="minorEastAsia" w:eastAsiaTheme="minorEastAsia"/>
          <w:color w:val="auto"/>
          <w:sz w:val="28"/>
          <w:szCs w:val="28"/>
          <w:highlight w:val="none"/>
          <w:lang w:eastAsia="zh-CN"/>
        </w:rPr>
        <w:t xml:space="preserve">）</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08</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31</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49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49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项目编号：JSZC-320681-HXTH-C2026-0034</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49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pacing w:val="-6"/>
          <w:sz w:val="28"/>
          <w:szCs w:val="28"/>
          <w:highlight w:val="none"/>
          <w:lang w:eastAsia="zh-CN"/>
        </w:rPr>
        <w:t xml:space="preserve">启东市第三人民医院永阳院区（含25病区）食堂委托外包服务项目</w:t>
      </w:r>
      <w:r>
        <w:rPr>
          <w:rFonts w:hint="eastAsia" w:cs="宋体" w:asciiTheme="minorEastAsia" w:hAnsiTheme="minorEastAsia" w:eastAsiaTheme="minorEastAsia"/>
          <w:color w:val="auto"/>
          <w:sz w:val="28"/>
          <w:szCs w:val="28"/>
          <w:highlight w:val="none"/>
          <w:lang w:eastAsia="zh-CN"/>
        </w:rPr>
        <w:t xml:space="preserve">（</w:t>
      </w:r>
      <w:r>
        <w:rPr>
          <w:rFonts w:hint="eastAsia" w:cs="宋体" w:asciiTheme="minorEastAsia" w:hAnsiTheme="minorEastAsia" w:eastAsiaTheme="minorEastAsia"/>
          <w:color w:val="auto"/>
          <w:sz w:val="28"/>
          <w:szCs w:val="28"/>
          <w:highlight w:val="none"/>
          <w:lang w:val="en-US" w:eastAsia="zh-CN"/>
        </w:rPr>
        <w:t xml:space="preserve">二次</w:t>
      </w:r>
      <w:r>
        <w:rPr>
          <w:rFonts w:hint="eastAsia" w:cs="宋体" w:asciiTheme="minorEastAsia" w:hAnsiTheme="minorEastAsia" w:eastAsiaTheme="minorEastAsia"/>
          <w:color w:val="auto"/>
          <w:sz w:val="28"/>
          <w:szCs w:val="28"/>
          <w:highlight w:val="none"/>
          <w:lang w:eastAsia="zh-CN"/>
        </w:rPr>
        <w:t xml:space="preserve">）</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490" w:lineRule="exact"/>
        <w:rPr>
          <w:rFonts w:hint="default" w:ascii="宋体" w:hAnsi="宋体" w:eastAsia="宋体" w:cs="宋体"/>
          <w:color w:val="auto"/>
          <w:spacing w:val="-6"/>
          <w:sz w:val="28"/>
          <w:szCs w:val="28"/>
          <w:highlight w:val="none"/>
          <w:lang w:val="en-US"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cs="宋体"/>
          <w:color w:val="auto"/>
          <w:sz w:val="28"/>
          <w:szCs w:val="28"/>
          <w:highlight w:val="none"/>
          <w:lang w:val="en-US" w:eastAsia="zh-CN"/>
        </w:rPr>
        <w:t xml:space="preserve">餐饮业</w:t>
      </w:r>
      <w:r/>
    </w:p>
    <w:p>
      <w:pPr>
        <w:ind w:firstLine="560"/>
        <w:keepLines w:val="0"/>
        <w:keepNext w:val="0"/>
        <w:pageBreakBefore w:val="0"/>
        <w:spacing w:line="49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210</w:t>
      </w:r>
      <w:r>
        <w:rPr>
          <w:rFonts w:hint="eastAsia" w:ascii="宋体" w:hAnsi="宋体" w:eastAsia="宋体" w:cs="宋体"/>
          <w:color w:val="auto"/>
          <w:sz w:val="28"/>
          <w:szCs w:val="28"/>
          <w:highlight w:val="none"/>
          <w:lang w:val="en-US" w:eastAsia="zh-CN"/>
        </w:rPr>
        <w:t xml:space="preserve">万元</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单价</w:t>
      </w:r>
      <w:r>
        <w:rPr>
          <w:rFonts w:hint="eastAsia" w:ascii="宋体" w:hAnsi="宋体" w:eastAsia="宋体" w:cs="宋体"/>
          <w:color w:val="auto"/>
          <w:sz w:val="28"/>
          <w:szCs w:val="28"/>
          <w:highlight w:val="none"/>
        </w:rPr>
        <w:t xml:space="preserve">最高限价：</w:t>
      </w:r>
      <w:r>
        <w:rPr>
          <w:rFonts w:hint="eastAsia" w:ascii="宋体" w:hAnsi="宋体" w:cs="仿宋_GB2312"/>
          <w:color w:val="auto"/>
          <w:sz w:val="28"/>
          <w:szCs w:val="28"/>
          <w:highlight w:val="none"/>
        </w:rPr>
        <w:t xml:space="preserve">病人</w:t>
      </w:r>
      <w:r>
        <w:rPr>
          <w:rFonts w:hint="eastAsia" w:ascii="宋体" w:hAnsi="宋体" w:cs="仿宋_GB2312"/>
          <w:color w:val="auto"/>
          <w:sz w:val="28"/>
          <w:szCs w:val="28"/>
          <w:highlight w:val="none"/>
          <w:lang w:eastAsia="zh-CN"/>
        </w:rPr>
        <w:t xml:space="preserve">：</w:t>
      </w:r>
      <w:r>
        <w:rPr>
          <w:rFonts w:hint="eastAsia" w:ascii="宋体" w:hAnsi="宋体" w:cs="仿宋_GB2312"/>
          <w:color w:val="auto"/>
          <w:sz w:val="28"/>
          <w:szCs w:val="28"/>
          <w:highlight w:val="none"/>
          <w:lang w:val="en-US" w:eastAsia="zh-CN"/>
        </w:rPr>
        <w:t xml:space="preserve">18.5</w:t>
      </w:r>
      <w:r>
        <w:rPr>
          <w:rFonts w:hint="eastAsia" w:ascii="宋体" w:hAnsi="宋体" w:cs="仿宋_GB2312"/>
          <w:color w:val="auto"/>
          <w:sz w:val="28"/>
          <w:szCs w:val="28"/>
          <w:highlight w:val="none"/>
        </w:rPr>
        <w:t xml:space="preserve">元/</w:t>
      </w:r>
      <w:r>
        <w:rPr>
          <w:rFonts w:hint="eastAsia" w:ascii="宋体" w:hAnsi="宋体" w:cs="仿宋_GB2312"/>
          <w:color w:val="auto"/>
          <w:sz w:val="28"/>
          <w:szCs w:val="28"/>
          <w:highlight w:val="none"/>
          <w:lang w:val="en-US" w:eastAsia="zh-CN"/>
        </w:rPr>
        <w:t xml:space="preserve">人/</w:t>
      </w:r>
      <w:r>
        <w:rPr>
          <w:rFonts w:hint="eastAsia" w:ascii="宋体" w:hAnsi="宋体" w:cs="仿宋_GB2312"/>
          <w:color w:val="auto"/>
          <w:sz w:val="28"/>
          <w:szCs w:val="28"/>
          <w:highlight w:val="none"/>
        </w:rPr>
        <w:t xml:space="preserve">天，医护值班人员</w:t>
      </w:r>
      <w:r>
        <w:rPr>
          <w:rFonts w:hint="eastAsia" w:ascii="宋体" w:hAnsi="宋体" w:cs="仿宋_GB2312"/>
          <w:color w:val="auto"/>
          <w:sz w:val="28"/>
          <w:szCs w:val="28"/>
          <w:highlight w:val="none"/>
          <w:lang w:eastAsia="zh-CN"/>
        </w:rPr>
        <w:t xml:space="preserve">：</w:t>
      </w:r>
      <w:r>
        <w:rPr>
          <w:rFonts w:hint="eastAsia" w:ascii="宋体" w:hAnsi="宋体" w:cs="仿宋_GB2312"/>
          <w:color w:val="auto"/>
          <w:sz w:val="28"/>
          <w:szCs w:val="28"/>
          <w:highlight w:val="none"/>
          <w:lang w:val="en-US" w:eastAsia="zh-CN"/>
        </w:rPr>
        <w:t xml:space="preserve">19.7</w:t>
      </w:r>
      <w:r>
        <w:rPr>
          <w:rFonts w:hint="eastAsia" w:ascii="宋体" w:hAnsi="宋体" w:cs="仿宋_GB2312"/>
          <w:color w:val="auto"/>
          <w:sz w:val="28"/>
          <w:szCs w:val="28"/>
          <w:highlight w:val="none"/>
        </w:rPr>
        <w:t xml:space="preserve">元/</w:t>
      </w:r>
      <w:r>
        <w:rPr>
          <w:rFonts w:hint="eastAsia" w:ascii="宋体" w:hAnsi="宋体" w:cs="仿宋_GB2312"/>
          <w:color w:val="auto"/>
          <w:sz w:val="28"/>
          <w:szCs w:val="28"/>
          <w:highlight w:val="none"/>
          <w:lang w:val="en-US" w:eastAsia="zh-CN"/>
        </w:rPr>
        <w:t xml:space="preserve">人/</w:t>
      </w:r>
      <w:r>
        <w:rPr>
          <w:rFonts w:hint="eastAsia" w:ascii="宋体" w:hAnsi="宋体" w:cs="仿宋_GB2312"/>
          <w:color w:val="auto"/>
          <w:sz w:val="28"/>
          <w:szCs w:val="28"/>
          <w:highlight w:val="none"/>
        </w:rPr>
        <w:t xml:space="preserve">顿。高于单价最高限价为无效报价，作废标处理</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49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注：本项目需上交管理费15000元/年（固定金额），请投标</w:t>
      </w:r>
      <w:r>
        <w:rPr>
          <w:rFonts w:hint="eastAsia" w:ascii="宋体" w:hAnsi="宋体" w:cs="宋体"/>
          <w:b w:val="0"/>
          <w:bCs w:val="0"/>
          <w:color w:val="auto"/>
          <w:sz w:val="28"/>
          <w:szCs w:val="28"/>
          <w:highlight w:val="none"/>
          <w:lang w:val="en-US" w:eastAsia="zh-CN"/>
        </w:rPr>
        <w:t xml:space="preserve">供应商</w:t>
      </w:r>
      <w:r>
        <w:rPr>
          <w:rFonts w:hint="eastAsia" w:ascii="宋体" w:hAnsi="宋体" w:eastAsia="宋体" w:cs="宋体"/>
          <w:b w:val="0"/>
          <w:bCs w:val="0"/>
          <w:color w:val="auto"/>
          <w:sz w:val="28"/>
          <w:szCs w:val="28"/>
          <w:highlight w:val="none"/>
          <w:lang w:val="en-US" w:eastAsia="zh-CN"/>
        </w:rPr>
        <w:t xml:space="preserve">考虑到报价中。</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2"/>
        <w:keepLines w:val="0"/>
        <w:keepNext w:val="0"/>
        <w:pageBreakBefore w:val="0"/>
        <w:spacing w:line="49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四、提交响应文件截止时间、磋商时间和地点</w:t>
      </w:r>
      <w:r/>
    </w:p>
    <w:p>
      <w:pPr>
        <w:ind w:firstLine="560"/>
        <w:keepLines w:val="0"/>
        <w:keepNext w:val="0"/>
        <w:pageBreakBefore w:val="0"/>
        <w:spacing w:line="49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31</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线上开标地点：“苏采云”系统（网址：http://jszfcg.jsczt.cn/）“开标大厅”。</w:t>
      </w:r>
      <w:r/>
    </w:p>
    <w:p>
      <w:pPr>
        <w:ind w:firstLine="560"/>
        <w:keepLines w:val="0"/>
        <w:keepNext w:val="0"/>
        <w:pageBreakBefore w:val="0"/>
        <w:spacing w:line="49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3．响应文件的解密：开标当天各供应商及时登录不见面开标大厅，响应文件递交截止时间后，采购人将在系统内公布响应</w:t>
      </w:r>
      <w:r>
        <w:rPr>
          <w:rFonts w:hint="eastAsia" w:ascii="宋体" w:hAnsi="宋体" w:eastAsia="宋体" w:cs="宋体"/>
          <w:color w:val="auto"/>
          <w:sz w:val="28"/>
          <w:szCs w:val="28"/>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49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49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49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启东市第三人民医院</w:t>
      </w:r>
      <w:r/>
    </w:p>
    <w:p>
      <w:pPr>
        <w:ind w:firstLine="560"/>
        <w:keepLines w:val="0"/>
        <w:keepNext w:val="0"/>
        <w:pageBreakBefore w:val="0"/>
        <w:spacing w:line="49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cs="宋体"/>
          <w:b w:val="0"/>
          <w:bCs/>
          <w:color w:val="auto"/>
          <w:sz w:val="28"/>
          <w:szCs w:val="28"/>
          <w:highlight w:val="none"/>
          <w:lang w:val="en-US" w:eastAsia="zh-CN"/>
        </w:rPr>
        <w:t xml:space="preserve">启东市汇龙镇人民东路78号</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olor w:val="auto"/>
          <w:sz w:val="28"/>
          <w:szCs w:val="28"/>
          <w:highlight w:val="none"/>
          <w:lang w:val="en-US" w:eastAsia="zh-CN"/>
        </w:rPr>
        <w:t xml:space="preserve">陈老师</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olor w:val="auto"/>
          <w:sz w:val="28"/>
          <w:szCs w:val="28"/>
          <w:highlight w:val="none"/>
          <w:lang w:val="en-US" w:eastAsia="zh-CN"/>
        </w:rPr>
        <w:t xml:space="preserve">0513-68263045/83313036</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邱燕梅</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49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490" w:lineRule="exact"/>
        <w:rPr>
          <w:rFonts w:hint="eastAsia" w:cs="Times New Roman"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rPr>
          <w:color w:val="auto"/>
          <w:highlight w:val="none"/>
        </w:rPr>
      </w:pPr>
      <w:r>
        <w:rPr>
          <w:color w:val="auto"/>
          <w:highlight w:val="none"/>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1" w:name="_Toc16938519"/>
      <w:r/>
      <w:bookmarkStart w:id="2" w:name="_Toc20823275"/>
      <w:r/>
      <w:bookmarkStart w:id="3" w:name="_Toc513029203"/>
      <w:r/>
      <w:bookmarkStart w:id="4" w:name="_Toc120614214"/>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bookmarkEnd w:id="1"/>
      <w:r/>
      <w:bookmarkEnd w:id="2"/>
      <w:r/>
      <w:bookmarkEnd w:id="3"/>
      <w:r/>
      <w:bookmarkEnd w:id="4"/>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513029204"/>
      <w:r/>
      <w:bookmarkStart w:id="8" w:name="_Toc20823276"/>
      <w:r/>
      <w:bookmarkStart w:id="9" w:name="_Toc16938520"/>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513029205"/>
      <w:r/>
      <w:bookmarkStart w:id="11" w:name="_Toc16938521"/>
      <w:r/>
      <w:bookmarkStart w:id="12" w:name="_Toc20823277"/>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20823278"/>
      <w:r/>
      <w:bookmarkStart w:id="14" w:name="_Toc16938522"/>
      <w:r/>
      <w:bookmarkStart w:id="15" w:name="_Toc513029206"/>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513029207"/>
      <w:r/>
      <w:bookmarkStart w:id="17" w:name="_Toc16938523"/>
      <w:r/>
      <w:bookmarkStart w:id="18" w:name="_Toc20823279"/>
      <w:r/>
      <w:bookmarkStart w:id="19" w:name="_Toc462564067"/>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20823281"/>
      <w:r/>
      <w:bookmarkStart w:id="21" w:name="_Toc513029209"/>
      <w:r/>
      <w:bookmarkStart w:id="22" w:name="_Toc16938525"/>
      <w:r/>
      <w:bookmarkStart w:id="23" w:name="_Toc120614215"/>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20823282"/>
      <w:r/>
      <w:bookmarkStart w:id="25" w:name="_Toc16938526"/>
      <w:r/>
      <w:bookmarkStart w:id="26" w:name="_Toc513029210"/>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16938527"/>
      <w:r/>
      <w:bookmarkStart w:id="28" w:name="_Toc20823283"/>
      <w:r/>
      <w:bookmarkStart w:id="29" w:name="_Toc462564070"/>
      <w:r/>
      <w:bookmarkStart w:id="30" w:name="_Toc513029211"/>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513029212"/>
      <w:r/>
      <w:bookmarkStart w:id="32" w:name="_Toc20823284"/>
      <w:r/>
      <w:bookmarkStart w:id="33" w:name="_Toc462564071"/>
      <w:r/>
      <w:bookmarkStart w:id="34" w:name="_Toc16938528"/>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462564072"/>
      <w:r/>
      <w:bookmarkStart w:id="36" w:name="_Toc16938529"/>
      <w:r/>
      <w:bookmarkStart w:id="37" w:name="_Toc20823285"/>
      <w:r/>
      <w:bookmarkStart w:id="38" w:name="_Toc513029213"/>
      <w:r/>
      <w:bookmarkStart w:id="39" w:name="_Toc120614216"/>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16938530"/>
      <w:r/>
      <w:bookmarkStart w:id="41" w:name="_Toc462564073"/>
      <w:r/>
      <w:bookmarkStart w:id="42" w:name="_Toc513029214"/>
      <w:r/>
      <w:bookmarkStart w:id="43" w:name="_Toc20823286"/>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16938531"/>
      <w:r/>
      <w:bookmarkStart w:id="45" w:name="_Toc513029215"/>
      <w:r/>
      <w:bookmarkStart w:id="46" w:name="_Toc462564074"/>
      <w:r/>
      <w:bookmarkStart w:id="47" w:name="_Toc20823287"/>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highlight w:val="none"/>
        </w:rPr>
      </w:pPr>
      <w:r/>
      <w:bookmarkStart w:id="48" w:name="_Hlt26668975"/>
      <w:r/>
      <w:bookmarkEnd w:id="48"/>
      <w:r/>
      <w:bookmarkStart w:id="49" w:name="_Hlt26670360"/>
      <w:r/>
      <w:bookmarkEnd w:id="49"/>
      <w:r/>
      <w:bookmarkStart w:id="50" w:name="_Hlt26954838"/>
      <w:r/>
      <w:bookmarkEnd w:id="50"/>
      <w:r/>
      <w:bookmarkStart w:id="51" w:name="_Toc49090511"/>
      <w:r/>
      <w:bookmarkStart w:id="52" w:name="_Toc14577360"/>
      <w:r>
        <w:rPr>
          <w:rFonts w:hint="eastAsia" w:ascii="宋体" w:hAnsi="宋体" w:eastAsia="宋体" w:cs="宋体"/>
          <w:color w:val="auto"/>
          <w:sz w:val="28"/>
          <w:szCs w:val="28"/>
          <w:highlight w:val="none"/>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53" w:name="_Toc14577355"/>
      <w:r/>
      <w:bookmarkStart w:id="54" w:name="_Toc49090508"/>
      <w:r>
        <w:rPr>
          <w:rFonts w:hint="eastAsia" w:ascii="宋体" w:hAnsi="宋体" w:eastAsia="宋体" w:cs="宋体"/>
          <w:color w:val="auto"/>
          <w:sz w:val="28"/>
          <w:szCs w:val="28"/>
          <w:highlight w:val="none"/>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4.分项报价</w:t>
      </w:r>
      <w:bookmarkEnd w:id="53"/>
      <w:r/>
      <w:bookmarkStart w:id="55" w:name="_Hlt26670373"/>
      <w:r/>
      <w:bookmarkEnd w:id="55"/>
      <w:r>
        <w:rPr>
          <w:rFonts w:hint="eastAsia" w:ascii="宋体" w:hAnsi="宋体" w:eastAsia="宋体" w:cs="宋体"/>
          <w:color w:val="auto"/>
          <w:sz w:val="28"/>
          <w:szCs w:val="28"/>
          <w:highlight w:val="none"/>
        </w:rPr>
        <w:t xml:space="preserve">明细表</w:t>
      </w:r>
      <w:bookmarkEnd w:id="5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4.1供应商应按照磋商文件规定格式填报分项报价明细表</w:t>
      </w:r>
      <w:bookmarkStart w:id="56" w:name="_Hlt26670399"/>
      <w:r/>
      <w:bookmarkEnd w:id="56"/>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color w:val="auto"/>
          <w:sz w:val="28"/>
          <w:szCs w:val="28"/>
          <w:highlight w:val="none"/>
        </w:rPr>
      </w:pPr>
      <w:r/>
      <w:bookmarkStart w:id="57" w:name="_Hlt26670425"/>
      <w:r/>
      <w:bookmarkEnd w:id="57"/>
      <w:r/>
      <w:bookmarkStart w:id="58" w:name="_Hlt26668983"/>
      <w:r/>
      <w:bookmarkEnd w:id="58"/>
      <w:r/>
      <w:bookmarkStart w:id="59" w:name="_Hlt26670403"/>
      <w:r/>
      <w:bookmarkEnd w:id="59"/>
      <w:r/>
      <w:bookmarkStart w:id="60" w:name="_Hlt26954848"/>
      <w:r/>
      <w:bookmarkEnd w:id="60"/>
      <w:r/>
      <w:bookmarkStart w:id="61" w:name="_Hlt26954842"/>
      <w:r/>
      <w:bookmarkEnd w:id="61"/>
      <w:r/>
      <w:bookmarkStart w:id="62" w:name="_Hlt26954844"/>
      <w:r/>
      <w:bookmarkEnd w:id="62"/>
      <w:r/>
      <w:bookmarkStart w:id="63" w:name="_Hlt26954731"/>
      <w:r/>
      <w:bookmarkEnd w:id="63"/>
      <w:r/>
      <w:bookmarkStart w:id="64" w:name="_Hlt26670486"/>
      <w:r/>
      <w:bookmarkEnd w:id="64"/>
      <w:r/>
      <w:bookmarkStart w:id="65" w:name="_Hlt26954846"/>
      <w:r/>
      <w:bookmarkEnd w:id="65"/>
      <w:r/>
      <w:bookmarkStart w:id="66" w:name="_Hlt26670482"/>
      <w:r/>
      <w:bookmarkEnd w:id="66"/>
      <w:r>
        <w:rPr>
          <w:rFonts w:hint="eastAsia" w:ascii="宋体" w:hAnsi="宋体" w:eastAsia="宋体" w:cs="宋体"/>
          <w:color w:val="auto"/>
          <w:sz w:val="28"/>
          <w:szCs w:val="28"/>
          <w:highlight w:val="none"/>
        </w:rPr>
        <w:t xml:space="preserve">5.技术部分正负偏离表、商务部分正负偏离表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6.磋商响应函和磋商报价表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color w:val="auto"/>
          <w:sz w:val="28"/>
          <w:szCs w:val="28"/>
          <w:highlight w:val="none"/>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highlight w:val="none"/>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739"/>
      <w:r/>
      <w:bookmarkEnd w:id="67"/>
      <w:r/>
      <w:bookmarkStart w:id="68" w:name="_Hlt26954852"/>
      <w:r/>
      <w:bookmarkEnd w:id="68"/>
      <w:r/>
      <w:bookmarkStart w:id="69" w:name="_Toc120614217"/>
      <w:r/>
      <w:bookmarkStart w:id="70" w:name="_Toc16938540"/>
      <w:r/>
      <w:bookmarkStart w:id="71" w:name="_Toc513029224"/>
      <w:r/>
      <w:bookmarkStart w:id="72" w:name="_Toc20823296"/>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16938541"/>
      <w:r/>
      <w:bookmarkStart w:id="74" w:name="_Toc462564084"/>
      <w:r/>
      <w:bookmarkStart w:id="75" w:name="_Toc513029225"/>
      <w:r/>
      <w:bookmarkStart w:id="76" w:name="_Toc20823297"/>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16938542"/>
      <w:r/>
      <w:bookmarkStart w:id="78" w:name="_Toc513029226"/>
      <w:r/>
      <w:bookmarkStart w:id="79" w:name="_Toc20823298"/>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16938543"/>
      <w:r/>
      <w:bookmarkStart w:id="81" w:name="_Toc513029227"/>
      <w:r/>
      <w:bookmarkStart w:id="82" w:name="_Toc20823299"/>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20823300"/>
      <w:r/>
      <w:bookmarkStart w:id="84" w:name="_Toc513029228"/>
      <w:r/>
      <w:bookmarkStart w:id="85" w:name="_Toc16938544"/>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513029230"/>
      <w:r/>
      <w:bookmarkStart w:id="87" w:name="_Toc20823302"/>
      <w:r/>
      <w:bookmarkStart w:id="88" w:name="_Toc16938546"/>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bookmarkStart w:id="99" w:name="_GoBack"/>
      <w:r/>
      <w:bookmarkEnd w:id="99"/>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bookmarkEnd w:id="87"/>
      <w:bookmarkEnd w:id="88"/>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20823310"/>
      <w:r/>
      <w:bookmarkStart w:id="90" w:name="_Toc16938554"/>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120614220"/>
      <w:r/>
      <w:bookmarkStart w:id="93" w:name="_Toc20823308"/>
      <w:r/>
      <w:bookmarkStart w:id="94" w:name="_Toc16938552"/>
      <w:r/>
      <w:bookmarkStart w:id="95" w:name="_Toc513029236"/>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bookmarkEnd w:id="94"/>
      <w:bookmarkEnd w:id="95"/>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20823309"/>
      <w:r/>
      <w:bookmarkStart w:id="97" w:name="_Toc513029237"/>
      <w:r/>
      <w:bookmarkStart w:id="98" w:name="_Toc16938553"/>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780"/>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bookmarkEnd w:id="97"/>
      <w:bookmarkEnd w:id="98"/>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Cs/>
          <w:color w:val="auto"/>
          <w:sz w:val="28"/>
          <w:szCs w:val="28"/>
          <w:highlight w:val="none"/>
          <w:lang w:bidi="ar"/>
        </w:rPr>
      </w:pPr>
      <w:r>
        <w:rPr>
          <w:rFonts w:hint="eastAsia" w:ascii="宋体" w:hAnsi="宋体" w:eastAsia="宋体" w:cs="宋体"/>
          <w:bCs/>
          <w:color w:val="auto"/>
          <w:sz w:val="28"/>
          <w:szCs w:val="28"/>
          <w:highlight w:val="none"/>
          <w:lang w:bidi="ar"/>
        </w:rPr>
        <w:t xml:space="preserve">（一）项目概况</w:t>
      </w:r>
      <w:r/>
    </w:p>
    <w:p>
      <w:pPr>
        <w:ind w:firstLine="48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项目内容：启东市第三人民医院永阳院区（含25病区）食堂委托外包服务项目。供应商负责为职工及实习生、进修生、体检人员、住院病人及陪客家属供应餐饮服务及住院病员特殊营养治疗饮食加工制作服务。</w:t>
      </w:r>
      <w:r/>
    </w:p>
    <w:p>
      <w:pPr>
        <w:ind w:firstLine="48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医院情况：医院现有职工(包括临时员工)100多人，精神病床位249张。每天就餐人员数量由供应商自行调研考虑。</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二</w:t>
      </w:r>
      <w:r>
        <w:rPr>
          <w:rFonts w:hint="eastAsia" w:ascii="宋体" w:hAnsi="宋体" w:eastAsia="宋体" w:cs="宋体"/>
          <w:color w:val="auto"/>
          <w:sz w:val="28"/>
          <w:szCs w:val="28"/>
          <w:highlight w:val="none"/>
        </w:rPr>
        <w:t xml:space="preserve">）对供应商的要求</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必须遵守</w:t>
      </w:r>
      <w:r>
        <w:rPr>
          <w:rFonts w:hint="eastAsia" w:ascii="宋体" w:hAnsi="宋体" w:eastAsia="宋体" w:cs="宋体"/>
          <w:color w:val="auto"/>
          <w:sz w:val="28"/>
          <w:szCs w:val="28"/>
          <w:highlight w:val="none"/>
          <w:lang w:eastAsia="zh-CN"/>
        </w:rPr>
        <w:t xml:space="preserve">国家</w:t>
      </w:r>
      <w:r>
        <w:rPr>
          <w:rFonts w:hint="eastAsia" w:ascii="宋体" w:hAnsi="宋体" w:eastAsia="宋体" w:cs="宋体"/>
          <w:color w:val="auto"/>
          <w:sz w:val="28"/>
          <w:szCs w:val="28"/>
          <w:highlight w:val="none"/>
        </w:rPr>
        <w:t xml:space="preserve">有关法律法规及省市县部门有关医院食堂管理相关文件要求，保证其经营行为合法有效。遵守医院的规章制度，并接受医院的日常监督、检查与考核管理。</w:t>
      </w:r>
      <w:r/>
    </w:p>
    <w:p>
      <w:pPr>
        <w:ind w:firstLine="560"/>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对住院病人及陪客提供每日三餐服务；住院病人特殊营养治疗饮食加工制作服务；所有病区的点餐、送餐工作；医院职工值班用餐的配餐工作及特殊情况（加班等）时的送餐工作。</w:t>
      </w:r>
      <w:r/>
    </w:p>
    <w:p>
      <w:pPr>
        <w:pStyle w:val="799"/>
        <w:ind w:firstLine="560"/>
        <w:keepLines w:val="0"/>
        <w:keepNext w:val="0"/>
        <w:pageBreakBefore w:val="0"/>
        <w:spacing w:before="0" w:after="0" w:line="5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（1）食堂菜单：</w:t>
      </w:r>
      <w:r/>
    </w:p>
    <w:tbl>
      <w:tblPr>
        <w:tblStyle w:val="782"/>
        <w:tblW w:w="9759" w:type="dxa"/>
        <w:tblInd w:w="0" w:type="dxa"/>
        <w:tblLayout w:type="fixed"/>
        <w:tblCellMar>
          <w:left w:w="0" w:type="dxa"/>
          <w:top w:w="0" w:type="dxa"/>
          <w:right w:w="0" w:type="dxa"/>
          <w:bottom w:w="0" w:type="dxa"/>
        </w:tblCellMar>
        <w:tblLook w:val="04A0" w:firstRow="1" w:lastRow="0" w:firstColumn="1" w:lastColumn="0" w:noHBand="0" w:noVBand="1"/>
      </w:tblPr>
      <w:tblGrid>
        <w:gridCol w:w="924"/>
        <w:gridCol w:w="1965"/>
        <w:gridCol w:w="3435"/>
        <w:gridCol w:w="3435"/>
      </w:tblGrid>
      <w:tr>
        <w:trPr>
          <w:trHeight w:val="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早餐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晚餐</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红烧狮子头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青菜蛋汤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大白菜豆腐肉丝汤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盐水对虾(4个/人)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橄榄菜茶干肉丝汤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奥尔良肉肠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平菇蛋汤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油炸茶干烧肉块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紫菜蛋汤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油炸鳕鱼排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茄丝豆腐肉丝汤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咸蛋(2个/人)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蔬菜油豆腐肉丝汤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红烧鸭翅根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青椒丝茶干丝炒鱿鱼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红烧土灶鸡蛋饼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红烧大鸡腿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清蒸川香鸭脯肉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芋头烧肉块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油炸面线虾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黄瓜片红萝卜片黑木耳炒虾仁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清蒸咸鸭边腿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韭菜末鸡蛋炒银鱼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红烧百叶包(2个/人)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绿豆芽油豆腐汤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红烧福袋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土豆烧鸡块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红烧小仓片鱼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油炸文蛤饼(2个/人)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红烧油豆腐扣肉(2个/人)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生菜片茶干片红萝卜片炒肉片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清蒸腊鸭腿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大蒜叶豆腐鸭血汤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百叶结烧肉块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蔬菜鱼丸汤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雪菜烧大肠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红烧青条鱼(1条/人)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181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9" w:type="dxa"/>
            <w:vAlign w:val="center"/>
            <w:textDirection w:val="lrTb"/>
            <w:noWrap/>
          </w:tcPr>
          <w:p>
            <w:pPr>
              <w:jc w:val="left"/>
              <w:widowControl/>
              <w:rPr>
                <w:rFonts w:hint="eastAsia"/>
                <w:b/>
                <w:bCs/>
                <w:color w:val="auto"/>
                <w:highlight w:val="none"/>
              </w:rPr>
            </w:pPr>
            <w:r>
              <w:rPr>
                <w:rFonts w:hint="eastAsia"/>
                <w:b/>
                <w:bCs/>
                <w:color w:val="auto"/>
                <w:highlight w:val="none"/>
              </w:rPr>
              <w:t xml:space="preserve">备注：</w:t>
            </w:r>
            <w:r/>
          </w:p>
          <w:p>
            <w:pPr>
              <w:ind w:firstLine="420"/>
              <w:jc w:val="left"/>
              <w:widowControl/>
              <w:rPr>
                <w:rFonts w:hint="eastAsia"/>
                <w:color w:val="auto"/>
                <w:highlight w:val="none"/>
              </w:rPr>
            </w:pPr>
            <w:r>
              <w:rPr>
                <w:rFonts w:hint="eastAsia"/>
                <w:color w:val="auto"/>
                <w:highlight w:val="none"/>
              </w:rPr>
              <w:t xml:space="preserve">1.常用煮汤蔬菜种类:菠菜、小鸡毛菜、杭白菜、平菇、娃娃菜、紫菜、包心菜、有机花菜、小油珍菇、茜茜、玻璃生菜叶、莴苣、茭白、芋头、土豆、冬瓜、西红柿、茄子、大蒜叶、黄豆芽、绿豆芽、大白菜、大青菜、雪菜、青豆等。(根据市场供应情况滚动采买)</w:t>
            </w:r>
            <w:r/>
          </w:p>
          <w:p>
            <w:pPr>
              <w:ind w:firstLine="420"/>
              <w:jc w:val="left"/>
              <w:widowControl/>
              <w:rPr>
                <w:rFonts w:hint="eastAsia"/>
                <w:color w:val="auto"/>
                <w:highlight w:val="none"/>
              </w:rPr>
            </w:pPr>
            <w:r>
              <w:rPr>
                <w:rFonts w:hint="eastAsia"/>
                <w:color w:val="auto"/>
                <w:highlight w:val="none"/>
              </w:rPr>
              <w:t xml:space="preserve">2.菜单含大米、油、调味品等全部主辅食材。</w:t>
            </w:r>
            <w:r/>
          </w:p>
          <w:p>
            <w:pPr>
              <w:ind w:firstLine="420"/>
              <w:jc w:val="left"/>
              <w:widowControl/>
              <w:rPr>
                <w:color w:val="auto"/>
                <w:highlight w:val="none"/>
              </w:rPr>
            </w:pPr>
            <w:r>
              <w:rPr>
                <w:rFonts w:hint="eastAsia"/>
                <w:color w:val="auto"/>
                <w:highlight w:val="none"/>
              </w:rPr>
              <w:t xml:space="preserve">3.菜单每半个月滚动一次。</w:t>
            </w:r>
            <w:r/>
          </w:p>
        </w:tc>
      </w:tr>
    </w:tbl>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（2）每天的实际就餐人数由供应商自行调研考虑。供应商在承包期内自负盈亏，不得将食堂经营管理项目进行任何方式的分包、转包、转租等。</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在近3年餐饮经营中信誉良好、遵纪守法、诚信明礼，无食品中毒、违纪、违法等不良记录（需当地餐饮食品安全监管部门提供近两年未发生食品安全事故证明）；</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膳食采购由供应商自主采购，医院的工会、总务科、监察科、财务科共同监审，参与指导，必须保证：</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（1）建立原材料入出库登记台账制度，除特殊农产品外，基本用品必须通过正规渠道采购，并留有可以追溯的账、物、票；按照相关要求实行索证制度，以保证质量。</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（2）采购的食品原料，包括大米、食用油品（非转基因）、调味品、鱼肉类、蔬菜类等来源需从大型超市、时蔬基地、原厂家或经销商等正规渠道采购合格产品。做到每餐饭菜留样48小时。</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禁止采购以下食品：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（1）地沟油、工业盐、腐败变质、油脂酸败、霉变、生虫、污秽不洁、混有异物或者其他感官性状异常，含有毒有害物质或者被有毒、有害物质污染，可能对人体健康有害的食品；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（2）未经兽医卫生检验或者检验不合格的肉类及其制品；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（3）超过保质期限或不符合食品标签规定的定型包装食品。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按上级部门文件和等级医院复评中的规范和要求，做好相关工作，规范台账记录。</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人员管理：</w:t>
      </w:r>
      <w:r/>
    </w:p>
    <w:p>
      <w:pPr>
        <w:ind w:firstLine="560"/>
        <w:keepLines w:val="0"/>
        <w:keepNext w:val="0"/>
        <w:pageBreakBefore w:val="0"/>
        <w:spacing w:beforeAutospacing="0" w:line="500" w:lineRule="exact"/>
        <w:rPr>
          <w:rFonts w:hint="eastAsia" w:ascii="宋体" w:hAnsi="宋体" w:eastAsia="宋体" w:cs="宋体"/>
          <w:bCs/>
          <w:color w:val="auto"/>
          <w:sz w:val="28"/>
          <w:szCs w:val="28"/>
          <w:highlight w:val="none"/>
          <w:lang w:bidi="ar"/>
        </w:rPr>
      </w:pPr>
      <w:r>
        <w:rPr>
          <w:rFonts w:hint="eastAsia" w:ascii="宋体" w:hAnsi="宋体" w:eastAsia="宋体" w:cs="宋体"/>
          <w:bCs/>
          <w:color w:val="auto"/>
          <w:sz w:val="28"/>
          <w:szCs w:val="28"/>
          <w:highlight w:val="none"/>
          <w:lang w:bidi="ar"/>
        </w:rPr>
        <w:t xml:space="preserve">人员组成如下（本项目人员配备不得少于8人，单项人员配备不得少于此项人员组成要求）：</w:t>
      </w:r>
      <w:r/>
    </w:p>
    <w:tbl>
      <w:tblPr>
        <w:tblStyle w:val="782"/>
        <w:tblW w:w="900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2"/>
        <w:gridCol w:w="1455"/>
        <w:gridCol w:w="832"/>
        <w:gridCol w:w="3818"/>
        <w:gridCol w:w="2145"/>
      </w:tblGrid>
      <w:tr>
        <w:trPr>
          <w:jc w:val="center"/>
          <w:trHeight w:val="646"/>
        </w:trPr>
        <w:tc>
          <w:tcPr>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83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818"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食堂开餐时间</w:t>
            </w:r>
            <w:r/>
          </w:p>
        </w:tc>
        <w:tc>
          <w:tcPr>
            <w:tcBorders>
              <w:top w:val="single" w:color="auto" w:sz="4" w:space="0"/>
              <w:left w:val="single" w:color="auto" w:sz="4" w:space="0"/>
              <w:bottom w:val="single" w:color="auto" w:sz="4" w:space="0"/>
              <w:right w:val="single" w:color="auto" w:sz="4" w:space="0"/>
            </w:tcBorders>
            <w:tcW w:w="2145"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top w:val="single" w:color="auto" w:sz="4" w:space="0"/>
              <w:left w:val="single" w:color="auto" w:sz="4" w:space="0"/>
              <w:right w:val="single" w:color="auto" w:sz="4" w:space="0"/>
            </w:tcBorders>
            <w:tcW w:w="3818" w:type="dxa"/>
            <w:vAlign w:val="center"/>
            <w:vMerge w:val="restart"/>
            <w:textDirection w:val="lrTb"/>
            <w:noWrap/>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1.病人送餐时间：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早：6:30；中：10:20；晚：16:20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2.医护值班人员送餐时间：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中：11:00；晚：16:00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3.来料加工或临时点餐</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中：11:00~12:30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晚：16:00~17:30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4.突发送医人员就餐，24小时随时待命送餐。</w:t>
            </w:r>
            <w:r/>
          </w:p>
          <w:p>
            <w:pPr>
              <w:numPr>
                <w:ilvl w:val="0"/>
                <w:numId w:val="0"/>
              </w:numPr>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供应商须遵守采购人规定的开餐时间，</w:t>
            </w:r>
            <w:r>
              <w:rPr>
                <w:rFonts w:hint="eastAsia" w:ascii="宋体" w:hAnsi="宋体" w:eastAsia="宋体" w:cs="宋体"/>
                <w:bCs/>
                <w:color w:val="auto"/>
                <w:sz w:val="24"/>
                <w:highlight w:val="none"/>
              </w:rPr>
              <w:t xml:space="preserve">同时应满足不定期接待用餐的服务需求</w:t>
            </w:r>
            <w:r>
              <w:rPr>
                <w:rFonts w:hint="eastAsia" w:ascii="宋体" w:hAnsi="宋体" w:eastAsia="宋体" w:cs="宋体"/>
                <w:color w:val="auto"/>
                <w:sz w:val="24"/>
                <w:highlight w:val="none"/>
              </w:rPr>
              <w:t xml:space="preserve">。</w:t>
            </w:r>
            <w:r/>
          </w:p>
        </w:tc>
        <w:tc>
          <w:tcPr>
            <w:tcBorders>
              <w:top w:val="single" w:color="auto" w:sz="4" w:space="0"/>
              <w:left w:val="single" w:color="auto" w:sz="4" w:space="0"/>
              <w:right w:val="single" w:color="auto" w:sz="4" w:space="0"/>
            </w:tcBorders>
            <w:tcW w:w="2145" w:type="dxa"/>
            <w:vAlign w:val="center"/>
            <w:vMerge w:val="restart"/>
            <w:textDirection w:val="lrTb"/>
            <w:noWrap/>
          </w:tcPr>
          <w:p>
            <w:pP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1.本项目人员均需具备有效的健康证，成交供应商在签订合同前须向采购人提交所有拟配备人员的健康证。</w:t>
            </w:r>
            <w:r/>
          </w:p>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2.主厨与厨工需具备一定的烹饪技能和理论知识。</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主厨</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厨工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窗口人员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配餐员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勤杂工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560"/>
        <w:jc w:val="left"/>
        <w:spacing w:line="5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（1）如遇采购人大型接待或会议活动，成交供应商须无条件根据采购人要求，免费提供相应的餐饮服务人员，以保障采购人相关接待或会议活动的正常开展。</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）成交供应商所有用工都须按</w:t>
      </w:r>
      <w:r>
        <w:rPr>
          <w:rFonts w:hint="eastAsia" w:ascii="宋体" w:hAnsi="宋体" w:eastAsia="宋体" w:cs="宋体"/>
          <w:color w:val="auto"/>
          <w:sz w:val="28"/>
          <w:szCs w:val="28"/>
          <w:highlight w:val="none"/>
          <w:lang w:eastAsia="zh-CN"/>
        </w:rPr>
        <w:t xml:space="preserve">《中华人民共和国食品安全法》</w:t>
      </w:r>
      <w:r>
        <w:rPr>
          <w:rFonts w:hint="eastAsia" w:ascii="宋体" w:hAnsi="宋体" w:eastAsia="宋体" w:cs="宋体"/>
          <w:color w:val="auto"/>
          <w:sz w:val="28"/>
          <w:szCs w:val="28"/>
          <w:highlight w:val="none"/>
        </w:rPr>
        <w:t xml:space="preserve">等规定定期进行体检、办理健康证明后才能进入食堂工作，费用由成交供应商承担，所有工作人员必须到采购人处备案。</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）从业人员持证、挂牌上岗，着装规范，年龄不超过60周岁。</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）从业人员要服务规范、文明用语，工作期间员工不得嬉笑打闹、发生口角。</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场地及用具使用：</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（1）食堂现状：建筑总面积约 650 ㎡。医院负责水、电、气三通开通。</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必须一年365天每天三餐供应。院方向</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提供厨房场地及设备的使用权。提供的资产应正常合理使用，不得转让、转卖、出借、改拆，并保证承包经营结束时资产移交验收完好、合格。对非正常损坏的资产由承包方予以修复或按建造安装价、采购价赔偿。</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期内，食堂内的厨房设备、餐具等设施设备由采购人出资负责添置，发生的一切维修费用，由成交供应商自行承担。如遇厨房设备无法维修，确需更换的，由采购单位负责。成交供应商自行添置的相关设备在退出经营时，自行搬走，不结算残余值。</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（4）所有装潢和改造项目，需报备采购人同意后方可实施。</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菜品价格</w:t>
      </w:r>
      <w:r/>
    </w:p>
    <w:p>
      <w:pPr>
        <w:ind w:firstLine="560"/>
        <w:jc w:val="left"/>
        <w:keepLines w:val="0"/>
        <w:keepNext w:val="0"/>
        <w:pageBreakBefore w:val="0"/>
        <w:spacing w:beforeAutospacing="0" w:line="500" w:lineRule="exact"/>
        <w:widowControl w:val="off"/>
        <w:rPr>
          <w:rFonts w:hint="eastAsia" w:ascii="宋体" w:hAnsi="宋体" w:eastAsia="宋体" w:cs="宋体"/>
          <w:b w:val="0"/>
          <w:bCs w:val="0"/>
          <w:color w:val="auto"/>
          <w:sz w:val="28"/>
          <w:szCs w:val="28"/>
          <w:highlight w:val="none"/>
          <w:lang w:eastAsia="zh-CN"/>
        </w:rPr>
        <w:outlineLvl w:val="0"/>
      </w:pPr>
      <w:r>
        <w:rPr>
          <w:rFonts w:hint="eastAsia" w:ascii="宋体" w:hAnsi="宋体" w:eastAsia="宋体" w:cs="宋体"/>
          <w:color w:val="auto"/>
          <w:sz w:val="28"/>
          <w:szCs w:val="28"/>
          <w:highlight w:val="none"/>
        </w:rPr>
        <w:t xml:space="preserve">以启东市物价局官网民生价格为采购指导价，菜品价格不得高于医院周边同类菜品价格，毛利率控制在30%以内。</w:t>
      </w:r>
      <w:r/>
    </w:p>
    <w:p>
      <w:pPr>
        <w:pStyle w:val="1031"/>
        <w:ind w:firstLine="560"/>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）服务质量要求：食堂餐饮服务必须完全达到</w:t>
      </w:r>
      <w:r>
        <w:rPr>
          <w:rFonts w:hint="eastAsia" w:ascii="宋体" w:hAnsi="宋体" w:eastAsia="宋体" w:cs="宋体"/>
          <w:color w:val="auto"/>
          <w:sz w:val="28"/>
          <w:szCs w:val="28"/>
          <w:highlight w:val="none"/>
          <w:lang w:eastAsia="zh-CN"/>
        </w:rPr>
        <w:t xml:space="preserve">《中华人民共和国食品安全法》</w:t>
      </w:r>
      <w:r>
        <w:rPr>
          <w:rFonts w:hint="eastAsia" w:ascii="宋体" w:hAnsi="宋体" w:eastAsia="宋体" w:cs="宋体"/>
          <w:color w:val="auto"/>
          <w:sz w:val="28"/>
          <w:szCs w:val="28"/>
          <w:highlight w:val="none"/>
        </w:rPr>
        <w:t xml:space="preserve">规定要求，</w:t>
      </w:r>
      <w:r>
        <w:rPr>
          <w:rFonts w:hint="eastAsia" w:ascii="宋体" w:hAnsi="宋体" w:eastAsia="宋体" w:cs="宋体"/>
          <w:color w:val="auto"/>
          <w:sz w:val="28"/>
          <w:szCs w:val="28"/>
          <w:highlight w:val="none"/>
          <w:lang w:val="zh-CN"/>
        </w:rPr>
        <w:t xml:space="preserve">食品卫生合格率达100%。</w:t>
      </w:r>
      <w:r>
        <w:rPr>
          <w:rFonts w:hint="eastAsia" w:ascii="宋体" w:hAnsi="宋体" w:eastAsia="宋体" w:cs="宋体"/>
          <w:color w:val="auto"/>
          <w:sz w:val="28"/>
          <w:szCs w:val="28"/>
          <w:highlight w:val="none"/>
        </w:rPr>
        <w:t xml:space="preserve">满足采购人考核要求，若在实施过程中</w:t>
      </w:r>
      <w:r>
        <w:rPr>
          <w:rFonts w:hint="eastAsia" w:ascii="宋体" w:hAnsi="宋体" w:eastAsia="宋体" w:cs="宋体"/>
          <w:color w:val="auto"/>
          <w:sz w:val="28"/>
          <w:szCs w:val="28"/>
          <w:highlight w:val="none"/>
        </w:rPr>
        <w:t xml:space="preserve">供应商</w:t>
      </w:r>
      <w:r>
        <w:rPr>
          <w:rFonts w:hint="eastAsia" w:ascii="宋体" w:hAnsi="宋体" w:eastAsia="宋体" w:cs="宋体"/>
          <w:color w:val="auto"/>
          <w:sz w:val="28"/>
          <w:szCs w:val="28"/>
          <w:highlight w:val="none"/>
        </w:rPr>
        <w:t xml:space="preserve">不按合同履行相应职责，采购人有权无条件终止合同。</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）其他</w:t>
      </w:r>
      <w:r>
        <w:rPr>
          <w:rFonts w:hint="eastAsia" w:ascii="宋体" w:hAnsi="宋体" w:eastAsia="宋体" w:cs="宋体"/>
          <w:color w:val="auto"/>
          <w:sz w:val="28"/>
          <w:szCs w:val="28"/>
          <w:highlight w:val="none"/>
          <w:lang w:val="zh-CN"/>
        </w:rPr>
        <w:t xml:space="preserve">要求：</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28"/>
          <w:rFonts w:hint="eastAsia" w:ascii="宋体" w:hAnsi="宋体" w:eastAsia="宋体" w:cs="宋体"/>
          <w:bCs/>
          <w:color w:val="auto"/>
          <w:sz w:val="28"/>
          <w:szCs w:val="28"/>
          <w:highlight w:val="none"/>
          <w:lang w:val="zh-CN"/>
        </w:rPr>
        <w:t xml:space="preserve">（</w:t>
      </w:r>
      <w:r>
        <w:rPr>
          <w:rStyle w:val="1028"/>
          <w:rFonts w:hint="eastAsia" w:ascii="宋体" w:hAnsi="宋体" w:eastAsia="宋体" w:cs="宋体"/>
          <w:bCs/>
          <w:color w:val="auto"/>
          <w:sz w:val="28"/>
          <w:szCs w:val="28"/>
          <w:highlight w:val="none"/>
        </w:rPr>
        <w:t xml:space="preserve">1</w:t>
      </w:r>
      <w:r>
        <w:rPr>
          <w:rStyle w:val="1028"/>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每餐饭菜必须在就餐前10分钟准备好。加工后的饭菜根据季节要注意保热、保洁。</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28"/>
          <w:rFonts w:hint="eastAsia" w:ascii="宋体" w:hAnsi="宋体" w:eastAsia="宋体" w:cs="宋体"/>
          <w:bCs/>
          <w:color w:val="auto"/>
          <w:sz w:val="28"/>
          <w:szCs w:val="28"/>
          <w:highlight w:val="none"/>
          <w:lang w:val="zh-CN"/>
        </w:rPr>
        <w:t xml:space="preserve">（</w:t>
      </w:r>
      <w:r>
        <w:rPr>
          <w:rStyle w:val="1028"/>
          <w:rFonts w:hint="eastAsia" w:ascii="宋体" w:hAnsi="宋体" w:eastAsia="宋体" w:cs="宋体"/>
          <w:bCs/>
          <w:color w:val="auto"/>
          <w:sz w:val="28"/>
          <w:szCs w:val="28"/>
          <w:highlight w:val="none"/>
        </w:rPr>
        <w:t xml:space="preserve">2</w:t>
      </w:r>
      <w:r>
        <w:rPr>
          <w:rStyle w:val="1028"/>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就餐期间食堂内部事务统一由项目负责人进行协调。主厨要根据就餐情况及时调配饭菜，如有饭菜不足情况，要及时采取措施，确保供应。</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28"/>
          <w:rFonts w:hint="eastAsia" w:ascii="宋体" w:hAnsi="宋体" w:eastAsia="宋体" w:cs="宋体"/>
          <w:bCs/>
          <w:color w:val="auto"/>
          <w:sz w:val="28"/>
          <w:szCs w:val="28"/>
          <w:highlight w:val="none"/>
          <w:lang w:val="zh-CN"/>
        </w:rPr>
        <w:t xml:space="preserve">（</w:t>
      </w:r>
      <w:r>
        <w:rPr>
          <w:rStyle w:val="1028"/>
          <w:rFonts w:hint="eastAsia" w:ascii="宋体" w:hAnsi="宋体" w:eastAsia="宋体" w:cs="宋体"/>
          <w:bCs/>
          <w:color w:val="auto"/>
          <w:sz w:val="28"/>
          <w:szCs w:val="28"/>
          <w:highlight w:val="none"/>
        </w:rPr>
        <w:t xml:space="preserve">3</w:t>
      </w:r>
      <w:r>
        <w:rPr>
          <w:rStyle w:val="1028"/>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餐后对餐桌、厨具、餐具进行清洗和消毒，并分类放在固定位置；对厨房、餐厅进行打扫、冲洗；对剩余饭菜进行适当处理。</w:t>
      </w:r>
      <w:r/>
    </w:p>
    <w:p>
      <w:pPr>
        <w:ind w:firstLine="660"/>
        <w:jc w:val="left"/>
        <w:keepLines w:val="0"/>
        <w:keepNext w:val="0"/>
        <w:pageBreakBefore w:val="0"/>
        <w:spacing w:beforeAutospacing="0" w:line="500" w:lineRule="exact"/>
        <w:rPr>
          <w:rFonts w:hint="eastAsia" w:ascii="宋体" w:hAnsi="宋体" w:eastAsia="宋体" w:cs="宋体"/>
          <w:color w:val="auto"/>
          <w:sz w:val="28"/>
          <w:szCs w:val="28"/>
          <w:highlight w:val="none"/>
          <w:lang w:val="zh-CN"/>
        </w:rPr>
      </w:pPr>
      <w:r>
        <w:rPr>
          <w:rStyle w:val="1028"/>
          <w:rFonts w:hint="eastAsia" w:ascii="宋体" w:hAnsi="宋体" w:eastAsia="宋体" w:cs="宋体"/>
          <w:bCs/>
          <w:color w:val="auto"/>
          <w:sz w:val="28"/>
          <w:szCs w:val="28"/>
          <w:highlight w:val="none"/>
          <w:lang w:val="zh-CN"/>
        </w:rPr>
        <w:t xml:space="preserve">（</w:t>
      </w:r>
      <w:r>
        <w:rPr>
          <w:rStyle w:val="1028"/>
          <w:rFonts w:hint="eastAsia" w:ascii="宋体" w:hAnsi="宋体" w:eastAsia="宋体" w:cs="宋体"/>
          <w:bCs/>
          <w:color w:val="auto"/>
          <w:sz w:val="28"/>
          <w:szCs w:val="28"/>
          <w:highlight w:val="none"/>
        </w:rPr>
        <w:t xml:space="preserve">4</w:t>
      </w:r>
      <w:r>
        <w:rPr>
          <w:rStyle w:val="1028"/>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对餐厅各项管理制度及服务标准公示，并张贴在餐厅明显位置。</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Style w:val="1028"/>
          <w:rFonts w:hint="eastAsia" w:ascii="宋体" w:hAnsi="宋体" w:eastAsia="宋体" w:cs="宋体"/>
          <w:bCs/>
          <w:color w:val="auto"/>
          <w:sz w:val="28"/>
          <w:szCs w:val="28"/>
          <w:highlight w:val="none"/>
          <w:lang w:val="zh-CN"/>
        </w:rPr>
        <w:t xml:space="preserve">（</w:t>
      </w:r>
      <w:r>
        <w:rPr>
          <w:rStyle w:val="1028"/>
          <w:rFonts w:hint="eastAsia" w:ascii="宋体" w:hAnsi="宋体" w:eastAsia="宋体" w:cs="宋体"/>
          <w:bCs/>
          <w:color w:val="auto"/>
          <w:sz w:val="28"/>
          <w:szCs w:val="28"/>
          <w:highlight w:val="none"/>
        </w:rPr>
        <w:t xml:space="preserve">5</w:t>
      </w:r>
      <w:r>
        <w:rPr>
          <w:rStyle w:val="1028"/>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lang w:val="zh-CN"/>
        </w:rPr>
        <w:t xml:space="preserve">服务人员主动做好引导及清理工作。</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ind w:firstLine="560"/>
        <w:jc w:val="left"/>
        <w:keepLines w:val="0"/>
        <w:keepNext w:val="0"/>
        <w:pageBreakBefore w:val="0"/>
        <w:spacing w:line="500" w:lineRule="exact"/>
        <w:widowControl w:val="off"/>
        <w:rPr>
          <w:rStyle w:val="1028"/>
          <w:rFonts w:hint="eastAsia" w:ascii="宋体" w:hAnsi="宋体" w:eastAsia="宋体" w:cs="宋体"/>
          <w:bCs/>
          <w:color w:val="auto"/>
          <w:sz w:val="28"/>
          <w:szCs w:val="28"/>
          <w:highlight w:val="none"/>
          <w:lang w:val="zh-CN"/>
        </w:rPr>
      </w:pPr>
      <w:r>
        <w:rPr>
          <w:rStyle w:val="1028"/>
          <w:rFonts w:hint="eastAsia" w:ascii="宋体" w:hAnsi="宋体" w:eastAsia="宋体" w:cs="宋体"/>
          <w:bCs/>
          <w:color w:val="auto"/>
          <w:sz w:val="28"/>
          <w:szCs w:val="28"/>
          <w:highlight w:val="none"/>
          <w:lang w:val="en-US" w:eastAsia="zh-CN"/>
        </w:rPr>
        <w:t xml:space="preserve">1.</w:t>
      </w:r>
      <w:r>
        <w:rPr>
          <w:rStyle w:val="1028"/>
          <w:rFonts w:hint="eastAsia" w:ascii="宋体" w:hAnsi="宋体" w:eastAsia="宋体" w:cs="宋体"/>
          <w:bCs/>
          <w:color w:val="auto"/>
          <w:sz w:val="28"/>
          <w:szCs w:val="28"/>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或者第一医疗集团对外包服务实行统一采购，则采购人有权在委托期限内随时终止合同。</w:t>
      </w:r>
      <w:r/>
    </w:p>
    <w:p>
      <w:pPr>
        <w:ind w:firstLine="560"/>
        <w:jc w:val="left"/>
        <w:keepLines w:val="0"/>
        <w:keepNext w:val="0"/>
        <w:pageBreakBefore w:val="0"/>
        <w:spacing w:line="500" w:lineRule="exact"/>
        <w:rPr>
          <w:rStyle w:val="1028"/>
          <w:rFonts w:hint="eastAsia" w:ascii="宋体" w:hAnsi="宋体" w:eastAsia="宋体" w:cs="宋体"/>
          <w:bCs/>
          <w:color w:val="auto"/>
          <w:sz w:val="28"/>
          <w:szCs w:val="28"/>
          <w:highlight w:val="none"/>
          <w:lang w:val="zh-CN"/>
        </w:rPr>
      </w:pPr>
      <w:r>
        <w:rPr>
          <w:rStyle w:val="1028"/>
          <w:rFonts w:hint="eastAsia" w:ascii="宋体" w:hAnsi="宋体" w:eastAsia="宋体" w:cs="宋体"/>
          <w:bCs/>
          <w:color w:val="auto"/>
          <w:sz w:val="28"/>
          <w:szCs w:val="28"/>
          <w:highlight w:val="none"/>
          <w:lang w:val="en-US" w:eastAsia="zh-CN"/>
        </w:rPr>
        <w:t xml:space="preserve">2.</w:t>
      </w:r>
      <w:r>
        <w:rPr>
          <w:rStyle w:val="1028"/>
          <w:rFonts w:hint="eastAsia" w:ascii="宋体" w:hAnsi="宋体" w:eastAsia="宋体" w:cs="宋体"/>
          <w:bCs/>
          <w:color w:val="auto"/>
          <w:sz w:val="28"/>
          <w:szCs w:val="28"/>
          <w:highlight w:val="none"/>
          <w:lang w:val="zh-CN"/>
        </w:rPr>
        <w:t xml:space="preserve">提前终止合同情形</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rPr>
        <w:t xml:space="preserve">）成交供应商理应</w:t>
      </w:r>
      <w:r>
        <w:rPr>
          <w:rFonts w:hint="eastAsia" w:ascii="宋体" w:hAnsi="宋体" w:eastAsia="宋体" w:cs="宋体"/>
          <w:color w:val="auto"/>
          <w:sz w:val="28"/>
          <w:szCs w:val="28"/>
          <w:highlight w:val="none"/>
          <w:lang w:val="en-US" w:eastAsia="zh-CN"/>
        </w:rPr>
        <w:t xml:space="preserve">依法缴纳社保和签订劳动合同</w:t>
      </w:r>
      <w:r>
        <w:rPr>
          <w:rFonts w:hint="eastAsia" w:ascii="宋体" w:hAnsi="宋体" w:eastAsia="宋体" w:cs="宋体"/>
          <w:color w:val="auto"/>
          <w:sz w:val="28"/>
          <w:szCs w:val="28"/>
          <w:highlight w:val="none"/>
          <w:lang w:val="zh-CN"/>
        </w:rPr>
        <w:t xml:space="preserve">，如未能按政策规定实施而产生劳资纠纷，且不能妥善整改解决直接影响服务质量的。</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如因食堂内部管理不善，无法保证提供规定的伙食标准。</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职工对成交供应商提供的服务强烈不满，严重影响采购人正常工作的开展。</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不服从采购人监管，服务态度恶劣，多次提出问题未及时整改。</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不履行合同条款，有严重违法经营行为或严重违反食品卫生法和违反</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有关规定。</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出现食物中毒现象及安全生产事故。</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上级主管部</w:t>
      </w:r>
      <w:r>
        <w:rPr>
          <w:rFonts w:hint="eastAsia" w:ascii="宋体" w:hAnsi="宋体" w:eastAsia="宋体" w:cs="宋体"/>
          <w:color w:val="auto"/>
          <w:sz w:val="28"/>
          <w:szCs w:val="28"/>
          <w:highlight w:val="none"/>
          <w:lang w:eastAsia="zh-CN"/>
        </w:rPr>
        <w:t xml:space="preserve">门在</w:t>
      </w:r>
      <w:r>
        <w:rPr>
          <w:rFonts w:hint="eastAsia" w:ascii="宋体" w:hAnsi="宋体" w:eastAsia="宋体" w:cs="宋体"/>
          <w:color w:val="auto"/>
          <w:sz w:val="28"/>
          <w:szCs w:val="28"/>
          <w:highlight w:val="none"/>
        </w:rPr>
        <w:t xml:space="preserve">检查中发现日常经营中存在重大安全隐患，须停止营业的。</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使用“地沟油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死猪肉”包括“死鸡</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死鸭”等伪劣食材。</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出现因成交供应商原因所致的群体性食物中毒事件。</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因成交供应商自身原因发生火灾等安全生产事件。</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进行任何分包、转包、出租、转租等方式。</w:t>
      </w:r>
      <w:r/>
    </w:p>
    <w:p>
      <w:pPr>
        <w:ind w:firstLine="560"/>
        <w:jc w:val="left"/>
        <w:keepLines w:val="0"/>
        <w:keepNext w:val="0"/>
        <w:pageBreakBefore w:val="0"/>
        <w:spacing w:line="50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）考核得分连续三次综合满意率＜80%。</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每季度</w:t>
      </w:r>
      <w:r>
        <w:rPr>
          <w:rFonts w:hint="eastAsia" w:ascii="宋体" w:hAnsi="宋体" w:eastAsia="宋体" w:cs="宋体"/>
          <w:color w:val="auto"/>
          <w:sz w:val="28"/>
          <w:szCs w:val="28"/>
          <w:highlight w:val="none"/>
          <w:lang w:val="zh-CN"/>
        </w:rPr>
        <w:t xml:space="preserve">发生6次以上有效投诉的</w:t>
      </w:r>
      <w:r>
        <w:rPr>
          <w:rStyle w:val="1028"/>
          <w:rFonts w:hint="eastAsia" w:ascii="宋体" w:hAnsi="宋体" w:eastAsia="宋体" w:cs="宋体"/>
          <w:bCs/>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.服务地点：</w:t>
      </w:r>
      <w:r>
        <w:rPr>
          <w:rFonts w:hint="eastAsia" w:ascii="宋体" w:hAnsi="宋体" w:eastAsia="宋体" w:cs="宋体"/>
          <w:color w:val="auto"/>
          <w:sz w:val="28"/>
          <w:szCs w:val="28"/>
          <w:highlight w:val="none"/>
        </w:rPr>
        <w:t xml:space="preserve">启东市第三人民医院（永阳院区），具体地点由采购人指定。</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考核标准</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采购人对成交供应商的原材料采购、品种、价格、餐饮质量、卫生要求及安全等工作实施全过程检査、监督和管理指导。成交供应商需无条件配合采购人每月定期与不定期考核，检查。</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合同履行期间，采购人将每月进行一次食堂工作考核,考核内容包括成交供应商工作人员职责、服务、质量及满意度调查。满意度问卷调查考核，双方约定综合满意率90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为</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的服务工作目标；当综合满意率≤80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时，每降低1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扣500元；采购人有权要求</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限期整改；连续三次综合满意率＜80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时，采购人有权单方面无条件解除本合同，没收履约保证金，不承担由此带来的赔偿责任。如综合满意率为90</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以上，每升高1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，医院奖励100元。</w:t>
      </w:r>
      <w:r/>
    </w:p>
    <w:p>
      <w:pPr>
        <w:ind w:firstLine="560"/>
        <w:jc w:val="left"/>
        <w:keepLines w:val="0"/>
        <w:keepNext w:val="0"/>
        <w:pageBreakBefore w:val="0"/>
        <w:spacing w:beforeAutospacing="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因成交供应商组织保障不力造成误餐，影响病人及工作人员就餐，每发生一次扣5000元。</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由于成交供应商或其员工在提供服务过程中遭到投诉，经采购人核查后确系成交供应商责任的，每起扣500元，每季度投诉3次以上，限期进行整改并加倍扣款，发生6次以上有效投诉的，医院有权终止合同。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成交供应商不准以任何形式向其他单位或个人转包或分包或出租、转租，否则按违约处理，医院有权终止合同。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成交供应商必须配合医院完成创文创卫等中心工作，做好创建等级医院的台账并按医院内部考核方案纳入医院整体管理，对于三次督查仍执行不到位的，医院有权终止合同。</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6.</w:t>
      </w:r>
      <w:r>
        <w:rPr>
          <w:rFonts w:hint="eastAsia" w:ascii="宋体" w:hAnsi="宋体" w:eastAsia="宋体" w:cs="宋体"/>
          <w:color w:val="auto"/>
          <w:sz w:val="28"/>
          <w:szCs w:val="28"/>
          <w:highlight w:val="none"/>
        </w:rPr>
        <w:t xml:space="preserve">抽查评价饮食产品的质量，对违规行为予以处罚；监督成交供应商的服务品种和价格、食堂的卫生安全工作，对违规行为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100元/</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采购人将不定期</w:t>
      </w:r>
      <w:r>
        <w:rPr>
          <w:rFonts w:hint="eastAsia" w:ascii="宋体" w:hAnsi="宋体" w:eastAsia="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对人员上岗情况进行考核，发现无证上岗，对违规行为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500元</w:t>
      </w:r>
      <w:r>
        <w:rPr>
          <w:rFonts w:hint="eastAsia" w:ascii="宋体" w:hAnsi="宋体" w:eastAsia="宋体" w:cs="宋体"/>
          <w:color w:val="auto"/>
          <w:sz w:val="28"/>
          <w:szCs w:val="28"/>
          <w:highlight w:val="none"/>
          <w:lang w:val="en-US" w:eastAsia="zh-CN"/>
        </w:rPr>
        <w:t xml:space="preserve">/人/次</w:t>
      </w:r>
      <w:r>
        <w:rPr>
          <w:rFonts w:hint="eastAsia" w:ascii="宋体" w:hAnsi="宋体" w:eastAsia="宋体" w:cs="宋体"/>
          <w:color w:val="auto"/>
          <w:sz w:val="28"/>
          <w:szCs w:val="28"/>
          <w:highlight w:val="none"/>
        </w:rPr>
        <w:t xml:space="preserve">，造成的一切损失及后果均由成交供应商承担。</w:t>
      </w:r>
      <w:r/>
    </w:p>
    <w:p>
      <w:pPr>
        <w:ind w:firstLine="560"/>
        <w:jc w:val="left"/>
        <w:keepLines w:val="0"/>
        <w:keepNext w:val="0"/>
        <w:pageBreakBefore w:val="0"/>
        <w:spacing w:line="500" w:lineRule="exact"/>
        <w:widowControl w:val="off"/>
        <w:rPr>
          <w:rStyle w:val="1028"/>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发现其他违规行为的，对违规行为</w:t>
      </w:r>
      <w:r>
        <w:rPr>
          <w:rFonts w:hint="eastAsia" w:ascii="宋体" w:hAnsi="宋体" w:eastAsia="宋体" w:cs="宋体"/>
          <w:color w:val="auto"/>
          <w:sz w:val="28"/>
          <w:szCs w:val="28"/>
          <w:highlight w:val="none"/>
          <w:lang w:val="en-US" w:eastAsia="zh-CN"/>
        </w:rPr>
        <w:t xml:space="preserve">扣</w:t>
      </w:r>
      <w:r>
        <w:rPr>
          <w:rFonts w:hint="eastAsia" w:ascii="宋体" w:hAnsi="宋体" w:eastAsia="宋体" w:cs="宋体"/>
          <w:color w:val="auto"/>
          <w:sz w:val="28"/>
          <w:szCs w:val="28"/>
          <w:highlight w:val="none"/>
        </w:rPr>
        <w:t xml:space="preserve">200元/</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，造成的一切损失及后果均由成交供应商承担</w:t>
      </w:r>
      <w:r>
        <w:rPr>
          <w:rStyle w:val="1028"/>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、报价费用说明：</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本项目为固定单价合同，</w:t>
      </w:r>
      <w:r>
        <w:rPr>
          <w:rFonts w:hint="eastAsia" w:ascii="宋体" w:hAnsi="宋体" w:eastAsia="宋体" w:cs="宋体"/>
          <w:color w:val="auto"/>
          <w:sz w:val="28"/>
          <w:szCs w:val="28"/>
          <w:highlight w:val="none"/>
        </w:rPr>
        <w:t xml:space="preserve">本次磋商单价报价包括以下费用：完成本项目规定服务范围的全部工作需支付的一切费用，</w:t>
      </w:r>
      <w:r>
        <w:rPr>
          <w:rFonts w:hint="eastAsia" w:ascii="宋体" w:hAnsi="宋体" w:cs="宋体"/>
          <w:color w:val="auto"/>
          <w:sz w:val="28"/>
          <w:szCs w:val="28"/>
          <w:highlight w:val="none"/>
          <w:lang w:val="en-US" w:eastAsia="zh-CN"/>
        </w:rPr>
        <w:t xml:space="preserve">包括但不限于</w:t>
      </w:r>
      <w:r>
        <w:rPr>
          <w:rFonts w:hint="eastAsia" w:ascii="宋体" w:hAnsi="宋体" w:eastAsia="宋体" w:cs="宋体"/>
          <w:color w:val="auto"/>
          <w:sz w:val="28"/>
          <w:szCs w:val="28"/>
          <w:highlight w:val="none"/>
        </w:rPr>
        <w:t xml:space="preserve">人员费用（含工资</w:t>
      </w:r>
      <w:r>
        <w:rPr>
          <w:rFonts w:hint="eastAsia" w:ascii="宋体" w:hAnsi="宋体" w:cs="宋体"/>
          <w:color w:val="auto"/>
          <w:sz w:val="28"/>
          <w:szCs w:val="28"/>
          <w:highlight w:val="none"/>
          <w:lang w:val="en-US" w:eastAsia="zh-CN"/>
        </w:rPr>
        <w:t xml:space="preserve">且</w:t>
      </w:r>
      <w:r>
        <w:rPr>
          <w:rFonts w:hint="eastAsia" w:ascii="宋体" w:hAnsi="宋体" w:eastAsia="宋体" w:cs="宋体"/>
          <w:color w:val="auto"/>
          <w:sz w:val="28"/>
          <w:szCs w:val="28"/>
          <w:highlight w:val="none"/>
          <w:lang w:val="zh-CN" w:eastAsia="zh-CN"/>
        </w:rPr>
        <w:t xml:space="preserve">不得低于启东市最低工资标准</w:t>
      </w:r>
      <w:r>
        <w:rPr>
          <w:rFonts w:hint="eastAsia" w:ascii="宋体" w:hAnsi="宋体" w:eastAsia="宋体" w:cs="宋体"/>
          <w:color w:val="auto"/>
          <w:sz w:val="28"/>
          <w:szCs w:val="28"/>
          <w:highlight w:val="none"/>
        </w:rPr>
        <w:t xml:space="preserve">、福利、加班费用等）、管理费用（1.5万元/年）、</w:t>
      </w:r>
      <w:r>
        <w:rPr>
          <w:rFonts w:hint="eastAsia" w:ascii="宋体" w:hAnsi="宋体" w:eastAsia="宋体" w:cs="宋体"/>
          <w:color w:val="auto"/>
          <w:sz w:val="28"/>
          <w:szCs w:val="28"/>
          <w:highlight w:val="none"/>
          <w:lang w:val="en-US" w:eastAsia="zh-CN"/>
        </w:rPr>
        <w:t xml:space="preserve">水电费、</w:t>
      </w:r>
      <w:r>
        <w:rPr>
          <w:rFonts w:hint="eastAsia" w:ascii="宋体" w:hAnsi="宋体" w:eastAsia="宋体" w:cs="宋体"/>
          <w:color w:val="auto"/>
          <w:sz w:val="28"/>
          <w:szCs w:val="28"/>
          <w:highlight w:val="none"/>
        </w:rPr>
        <w:t xml:space="preserve">维修费、</w:t>
      </w:r>
      <w:r>
        <w:rPr>
          <w:rFonts w:hint="eastAsia" w:ascii="宋体" w:hAnsi="宋体" w:eastAsia="宋体" w:cs="宋体"/>
          <w:color w:val="auto"/>
          <w:sz w:val="28"/>
          <w:szCs w:val="28"/>
          <w:highlight w:val="none"/>
          <w:lang w:val="en-US" w:eastAsia="zh-CN"/>
        </w:rPr>
        <w:t xml:space="preserve">相关物业费、检测费、</w:t>
      </w:r>
      <w:r>
        <w:rPr>
          <w:rFonts w:hint="eastAsia" w:ascii="宋体" w:hAnsi="宋体" w:eastAsia="宋体" w:cs="宋体"/>
          <w:color w:val="auto"/>
          <w:sz w:val="28"/>
          <w:szCs w:val="28"/>
          <w:highlight w:val="none"/>
        </w:rPr>
        <w:t xml:space="preserve">交通费、材料费、税金、</w:t>
      </w:r>
      <w:r>
        <w:rPr>
          <w:rFonts w:hint="eastAsia" w:ascii="宋体" w:hAnsi="宋体" w:eastAsia="宋体" w:cs="宋体"/>
          <w:b w:val="0"/>
          <w:bCs/>
          <w:color w:val="auto"/>
          <w:sz w:val="28"/>
          <w:szCs w:val="28"/>
          <w:highlight w:val="none"/>
        </w:rPr>
        <w:t xml:space="preserve">招标代</w:t>
      </w:r>
      <w:r>
        <w:rPr>
          <w:rFonts w:hint="eastAsia" w:ascii="宋体" w:hAnsi="宋体" w:eastAsia="宋体" w:cs="宋体"/>
          <w:color w:val="auto"/>
          <w:sz w:val="28"/>
          <w:szCs w:val="28"/>
          <w:highlight w:val="none"/>
        </w:rPr>
        <w:t xml:space="preserve">理费</w:t>
      </w:r>
      <w:r>
        <w:rPr>
          <w:rFonts w:hint="eastAsia" w:ascii="宋体" w:hAnsi="宋体" w:eastAsia="宋体" w:cs="宋体"/>
          <w:color w:val="auto"/>
          <w:sz w:val="28"/>
          <w:szCs w:val="28"/>
          <w:highlight w:val="none"/>
          <w:lang w:val="en-US" w:eastAsia="zh-CN"/>
        </w:rPr>
        <w:t xml:space="preserve">（按照国家计委【计价格（2002）1980号】《招标代理服务收费管理暂行办法》</w:t>
      </w:r>
      <w:r>
        <w:rPr>
          <w:rFonts w:hint="eastAsia" w:ascii="宋体" w:hAnsi="宋体" w:cs="宋体"/>
          <w:color w:val="auto"/>
          <w:sz w:val="28"/>
          <w:szCs w:val="28"/>
          <w:highlight w:val="none"/>
          <w:lang w:val="en-US" w:eastAsia="zh-CN"/>
        </w:rPr>
        <w:t xml:space="preserve">的70%计取</w:t>
      </w:r>
      <w:r>
        <w:rPr>
          <w:rFonts w:hint="eastAsia" w:ascii="宋体" w:hAnsi="宋体" w:eastAsia="宋体" w:cs="宋体"/>
          <w:color w:val="auto"/>
          <w:sz w:val="28"/>
          <w:szCs w:val="28"/>
          <w:highlight w:val="none"/>
          <w:lang w:val="en-US" w:eastAsia="zh-CN"/>
        </w:rPr>
        <w:t xml:space="preserve">）及相关</w:t>
      </w:r>
      <w:r>
        <w:rPr>
          <w:rFonts w:hint="eastAsia" w:ascii="宋体" w:hAnsi="宋体" w:eastAsia="宋体" w:cs="宋体"/>
          <w:b w:val="0"/>
          <w:bCs/>
          <w:color w:val="auto"/>
          <w:sz w:val="28"/>
          <w:szCs w:val="28"/>
          <w:highlight w:val="none"/>
          <w:lang w:val="en-US" w:eastAsia="zh-CN"/>
        </w:rPr>
        <w:t xml:space="preserve">费用</w:t>
      </w:r>
      <w:r>
        <w:rPr>
          <w:rFonts w:hint="eastAsia" w:ascii="宋体" w:hAnsi="宋体" w:eastAsia="宋体" w:cs="宋体"/>
          <w:b w:val="0"/>
          <w:bCs/>
          <w:color w:val="auto"/>
          <w:sz w:val="28"/>
          <w:szCs w:val="28"/>
          <w:highlight w:val="none"/>
        </w:rPr>
        <w:t xml:space="preserve">、</w:t>
      </w:r>
      <w:r>
        <w:rPr>
          <w:rFonts w:hint="eastAsia" w:ascii="宋体" w:hAnsi="宋体" w:eastAsia="宋体" w:cs="宋体"/>
          <w:color w:val="auto"/>
          <w:sz w:val="28"/>
          <w:szCs w:val="28"/>
          <w:highlight w:val="none"/>
        </w:rPr>
        <w:t xml:space="preserve">政策性文件规定及合同包含的所有风险、责任等各项应有费用。供应商报价时应充分考虑现场环境以及国家政策性调整等风险因素，在合同实施期间，合同价不随国家政策或法规、标准及市场因素的变化而进行调整</w:t>
      </w:r>
      <w:r>
        <w:rPr>
          <w:rStyle w:val="1028"/>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本项目的招标代理费由</w:t>
      </w:r>
      <w:r>
        <w:rPr>
          <w:rFonts w:hint="eastAsia" w:ascii="宋体" w:hAnsi="宋体" w:eastAsia="宋体" w:cs="宋体"/>
          <w:color w:val="auto"/>
          <w:sz w:val="28"/>
          <w:szCs w:val="28"/>
          <w:highlight w:val="none"/>
          <w:lang w:val="en-US" w:eastAsia="zh-CN"/>
        </w:rPr>
        <w:t xml:space="preserve">成交</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lang w:val="en-US" w:eastAsia="zh-CN"/>
        </w:rPr>
        <w:t xml:space="preserve">在领取中标</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成交</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通知书前支付，此费用由供应商综合考虑在报价中，不单独立项。</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成交供应商负责承担其员工的食宿、工资、国家法律或地方</w:t>
      </w:r>
      <w:r>
        <w:rPr>
          <w:rFonts w:hint="eastAsia" w:ascii="宋体" w:hAnsi="宋体" w:eastAsia="宋体" w:cs="宋体"/>
          <w:color w:val="auto"/>
          <w:sz w:val="28"/>
          <w:szCs w:val="28"/>
          <w:highlight w:val="none"/>
          <w:lang w:val="en-US" w:eastAsia="zh-CN"/>
        </w:rPr>
        <w:t xml:space="preserve">性</w:t>
      </w:r>
      <w:r>
        <w:rPr>
          <w:rFonts w:hint="eastAsia" w:ascii="宋体" w:hAnsi="宋体" w:eastAsia="宋体" w:cs="宋体"/>
          <w:color w:val="auto"/>
          <w:sz w:val="28"/>
          <w:szCs w:val="28"/>
          <w:highlight w:val="none"/>
        </w:rPr>
        <w:t xml:space="preserve">法规所要求征收的税金、保险、福利和其它费用，由此产生的赔偿、法律等后果由成交供应商自行承担。</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由于成交供应商或其员工在提供服务过程中的疏忽或过失行为给采购人和所服务的对象造成事故或损害的法律责任、赔偿责任由成交供应商全部承担。</w:t>
      </w:r>
      <w:r/>
    </w:p>
    <w:p>
      <w:pPr>
        <w:ind w:firstLine="560"/>
        <w:jc w:val="left"/>
        <w:keepLines w:val="0"/>
        <w:keepNext w:val="0"/>
        <w:pageBreakBefore w:val="0"/>
        <w:spacing w:beforeAutospacing="0"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成交供应商承包经营期间所发生的所有债权、债务、劳资纠纷、员工人身伤害等，全部由成交供应商负责并依法承担责任。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油烟排放符合大气污染综合治理，</w:t>
      </w:r>
      <w:r>
        <w:rPr>
          <w:rFonts w:hint="eastAsia" w:ascii="宋体" w:hAnsi="宋体" w:eastAsia="宋体" w:cs="宋体"/>
          <w:color w:val="auto"/>
          <w:sz w:val="28"/>
          <w:szCs w:val="28"/>
          <w:highlight w:val="none"/>
          <w:lang w:val="en-US" w:eastAsia="zh-CN"/>
        </w:rPr>
        <w:t xml:space="preserve">废水排放符合污水综合排放标准，</w:t>
      </w:r>
      <w:r>
        <w:rPr>
          <w:rFonts w:hint="eastAsia" w:ascii="宋体" w:hAnsi="宋体" w:eastAsia="宋体" w:cs="宋体"/>
          <w:color w:val="auto"/>
          <w:sz w:val="28"/>
          <w:szCs w:val="28"/>
          <w:highlight w:val="none"/>
        </w:rPr>
        <w:t xml:space="preserve">泔水等废弃物由成交供应商统一处理，</w:t>
      </w:r>
      <w:r>
        <w:rPr>
          <w:rFonts w:hint="eastAsia" w:ascii="宋体" w:hAnsi="宋体" w:eastAsia="宋体" w:cs="宋体"/>
          <w:color w:val="auto"/>
          <w:sz w:val="28"/>
          <w:szCs w:val="28"/>
          <w:highlight w:val="none"/>
          <w:lang w:val="en-US" w:eastAsia="zh-CN"/>
        </w:rPr>
        <w:t xml:space="preserve">检测费及运输费等相关费用</w:t>
      </w:r>
      <w:r>
        <w:rPr>
          <w:rFonts w:hint="eastAsia" w:ascii="宋体" w:hAnsi="宋体" w:eastAsia="宋体" w:cs="宋体"/>
          <w:color w:val="auto"/>
          <w:sz w:val="28"/>
          <w:szCs w:val="28"/>
          <w:highlight w:val="none"/>
        </w:rPr>
        <w:t xml:space="preserve">由成交供应商承担。</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rPr>
          <w:rFonts w:hint="eastAsia" w:ascii="宋体" w:hAnsi="宋体" w:eastAsia="宋体" w:cs="宋体"/>
          <w:strike w:val="0"/>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1.成交供应商签订合同后3个工作日内向采购人缴纳管理费（1.5万元/年），</w:t>
      </w:r>
      <w:r>
        <w:rPr>
          <w:rFonts w:hint="eastAsia" w:ascii="宋体" w:hAnsi="宋体" w:eastAsia="宋体" w:cs="宋体"/>
          <w:strike w:val="0"/>
          <w:color w:val="auto"/>
          <w:sz w:val="28"/>
          <w:szCs w:val="28"/>
          <w:highlight w:val="none"/>
          <w:lang w:val="en-US" w:eastAsia="zh-CN"/>
        </w:rPr>
        <w:t xml:space="preserve">于每月10日之前，向采购人缴纳水电费、设备维修费、相关物业费。</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2.本项目</w:t>
      </w:r>
      <w:r>
        <w:rPr>
          <w:rFonts w:hint="eastAsia" w:ascii="宋体" w:hAnsi="宋体" w:eastAsia="宋体" w:cs="宋体"/>
          <w:color w:val="auto"/>
          <w:sz w:val="28"/>
          <w:szCs w:val="28"/>
          <w:highlight w:val="none"/>
        </w:rPr>
        <w:t xml:space="preserve">先考核后支付，即每月结束后的十个工作日内，由采购单位对成交供应商上月的服务工作进行考核，考核结束后的七个工作日内将上月的服务费按考核结果支付给成交供应商</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注：服务费按实结算，成交供应商</w:t>
      </w:r>
      <w:r>
        <w:rPr>
          <w:rFonts w:hint="eastAsia" w:ascii="宋体" w:hAnsi="宋体" w:eastAsia="宋体" w:cs="宋体"/>
          <w:color w:val="auto"/>
          <w:sz w:val="28"/>
          <w:szCs w:val="28"/>
          <w:highlight w:val="none"/>
          <w:lang w:val="zh-CN" w:eastAsia="zh-CN"/>
        </w:rPr>
        <w:t xml:space="preserve">申请付款的程序应符合</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zh-CN" w:eastAsia="zh-CN"/>
        </w:rPr>
        <w:t xml:space="preserve">的财务规定</w:t>
      </w:r>
      <w:r>
        <w:rPr>
          <w:rFonts w:hint="eastAsia" w:ascii="宋体" w:hAnsi="宋体" w:eastAsia="宋体" w:cs="宋体"/>
          <w:color w:val="auto"/>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1.本项目成交后的履约保证金为</w:t>
      </w:r>
      <w:r>
        <w:rPr>
          <w:rFonts w:hint="eastAsia" w:ascii="宋体" w:hAnsi="宋体" w:eastAsia="宋体" w:cs="宋体"/>
          <w:color w:val="auto"/>
          <w:sz w:val="28"/>
          <w:szCs w:val="28"/>
          <w:highlight w:val="none"/>
          <w:lang w:val="en-US" w:eastAsia="zh-CN"/>
        </w:rPr>
        <w:t xml:space="preserve">10万元</w:t>
      </w:r>
      <w:r>
        <w:rPr>
          <w:rFonts w:hint="eastAsia" w:ascii="宋体" w:hAnsi="宋体" w:eastAsia="宋体" w:cs="宋体"/>
          <w:color w:val="auto"/>
          <w:sz w:val="28"/>
          <w:szCs w:val="28"/>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3.发生以下情况的，履约保证金不予退还或部分退还：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、合同条款</w:t>
      </w:r>
      <w:r/>
    </w:p>
    <w:p>
      <w:pPr>
        <w:ind w:firstLine="480"/>
        <w:keepLines w:val="0"/>
        <w:keepNext w:val="0"/>
        <w:pageBreakBefore w:val="0"/>
        <w:spacing w:line="480" w:lineRule="exact"/>
        <w:widowControl w:val="off"/>
        <w:rPr>
          <w:rFonts w:hint="eastAsia" w:ascii="宋体" w:hAnsi="宋体" w:eastAsia="宋体" w:cs="宋体"/>
          <w:color w:val="auto"/>
          <w:sz w:val="24"/>
          <w:highlight w:val="none"/>
          <w:u w:val="single"/>
          <w:lang w:val="en-US"/>
        </w:rP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u w:val="single"/>
          <w:lang w:val="en-US" w:eastAsia="zh-CN"/>
        </w:rPr>
        <w:t xml:space="preserve">                            </w:t>
      </w:r>
      <w:r/>
    </w:p>
    <w:p>
      <w:pPr>
        <w:ind w:firstLine="480"/>
        <w:jc w:val="left"/>
        <w:keepLines w:val="0"/>
        <w:keepNext w:val="0"/>
        <w:pageBreakBefore w:val="0"/>
        <w:spacing w:line="480" w:lineRule="exact"/>
        <w:shd w:val="clear" w:color="auto" w:fill="ffffff"/>
        <w:widowControl w:val="off"/>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u w:val="single"/>
          <w:lang w:val="en-US" w:eastAsia="zh-CN"/>
        </w:rPr>
        <w:t xml:space="preserve">                             </w:t>
      </w:r>
      <w:r/>
    </w:p>
    <w:p>
      <w:pPr>
        <w:pStyle w:val="1035"/>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u w:val="single"/>
          <w:lang w:val="en-US" w:eastAsia="zh-CN"/>
        </w:rPr>
        <w:t xml:space="preserve">启东市第三人民医院永阳院区（含25病区）食堂委托外包服务项目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竞争性磋商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 xml:space="preserve">方式</w:t>
      </w:r>
      <w:r>
        <w:rPr>
          <w:rFonts w:hint="eastAsia" w:ascii="宋体" w:hAnsi="宋体" w:eastAsia="宋体" w:cs="宋体"/>
          <w:color w:val="auto"/>
          <w:sz w:val="24"/>
          <w:szCs w:val="24"/>
          <w:highlight w:val="none"/>
        </w:rPr>
        <w:t xml:space="preserve">进行采购。经评标委员会</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确定</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成交供应商（乙方）</w:t>
      </w:r>
      <w:r>
        <w:rPr>
          <w:rFonts w:hint="eastAsia" w:ascii="宋体" w:hAnsi="宋体" w:eastAsia="宋体" w:cs="宋体"/>
          <w:color w:val="auto"/>
          <w:sz w:val="24"/>
          <w:szCs w:val="24"/>
          <w:highlight w:val="none"/>
        </w:rPr>
        <w:t xml:space="preserve">。甲、乙双方根据《中华人民共和国民法典</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中华人民共和国政府采购法》和其他法律、法规的规定，并按照公正、平等、自愿、诚实信用的原则，同意按照以下条款和条件，签署本合同。</w:t>
      </w:r>
      <w:r/>
    </w:p>
    <w:p>
      <w:pPr>
        <w:ind w:firstLine="482"/>
        <w:jc w:val="left"/>
        <w:keepLines w:val="0"/>
        <w:keepNext w:val="0"/>
        <w:pageBreakBefore w:val="0"/>
        <w:spacing w:line="480" w:lineRule="exact"/>
        <w:widowControl w:val="off"/>
        <w:tabs>
          <w:tab w:val="left" w:pos="231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第一条 </w:t>
      </w:r>
      <w:r>
        <w:rPr>
          <w:rFonts w:hint="eastAsia" w:ascii="宋体" w:hAnsi="宋体" w:eastAsia="宋体" w:cs="宋体"/>
          <w:b/>
          <w:bCs/>
          <w:color w:val="auto"/>
          <w:sz w:val="24"/>
          <w:szCs w:val="24"/>
          <w:highlight w:val="none"/>
        </w:rPr>
        <w:t xml:space="preserve">本合同由合同文本和下列文件组成     </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投标文件     </w:t>
      </w:r>
      <w:r/>
    </w:p>
    <w:p>
      <w:pPr>
        <w:ind w:firstLine="480"/>
        <w:jc w:val="left"/>
        <w:keepLines w:val="0"/>
        <w:keepNext w:val="0"/>
        <w:pageBreakBefore w:val="0"/>
        <w:spacing w:line="480" w:lineRule="exact"/>
        <w:widowControl w:val="off"/>
        <w:tabs>
          <w:tab w:val="left" w:pos="23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中标（成交）通知书     </w:t>
      </w:r>
      <w:r/>
    </w:p>
    <w:p>
      <w:pPr>
        <w:numPr>
          <w:ilvl w:val="0"/>
          <w:numId w:val="0"/>
        </w:num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乙方在评标过程中做出的书面澄清或承诺</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5.经双方协商一致的补充协议</w:t>
      </w:r>
      <w:r/>
    </w:p>
    <w:p>
      <w:pPr>
        <w:numPr>
          <w:ilvl w:val="0"/>
          <w:numId w:val="0"/>
        </w:num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rPr>
        <w:t xml:space="preserve">内容：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项目内容：启东市第三人民医院永阳院区（含25病区）食堂委托外包服务项目。</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负责为职工及实习生、进修生、体检人员、住院病人及陪客家属供应餐饮服务及住院病员特殊营养治疗饮食加工制作服务。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医院情况：医院现有职工(包括临时员工)100多人，精神病床位249张。每天就餐人员数量由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自行调研考虑。</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color w:val="auto"/>
          <w:sz w:val="24"/>
          <w:szCs w:val="24"/>
          <w:highlight w:val="none"/>
        </w:rPr>
        <w:t xml:space="preserve">服务要求</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的要求</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必须遵守</w:t>
      </w:r>
      <w:r>
        <w:rPr>
          <w:rFonts w:hint="eastAsia" w:ascii="宋体" w:hAnsi="宋体" w:eastAsia="宋体" w:cs="宋体"/>
          <w:color w:val="auto"/>
          <w:sz w:val="24"/>
          <w:szCs w:val="24"/>
          <w:highlight w:val="none"/>
          <w:lang w:eastAsia="zh-CN"/>
        </w:rPr>
        <w:t xml:space="preserve">国家</w:t>
      </w:r>
      <w:r>
        <w:rPr>
          <w:rFonts w:hint="eastAsia" w:ascii="宋体" w:hAnsi="宋体" w:eastAsia="宋体" w:cs="宋体"/>
          <w:color w:val="auto"/>
          <w:sz w:val="24"/>
          <w:szCs w:val="24"/>
          <w:highlight w:val="none"/>
        </w:rPr>
        <w:t xml:space="preserve">有关法律法规及省市县部门有关医院食堂管理相关文件要求，保证其经营行为合法有效。遵守医院的规章制度，并接受医院的日常监督、检查与考核管理。</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对住院病人及陪客提供每日三餐服务；住院病人特殊营养治疗饮食加工制作服务；所有病区的点餐、送餐工作；医院职工值班用餐的配餐工作及特殊情况（加班等）时的送餐工作。</w:t>
      </w:r>
      <w:r/>
    </w:p>
    <w:p>
      <w:pPr>
        <w:pStyle w:val="799"/>
        <w:ind w:firstLine="480"/>
        <w:keepLines w:val="0"/>
        <w:keepNext w:val="0"/>
        <w:pageBreakBefore w:val="0"/>
        <w:spacing w:before="0" w:after="0"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（1）食堂菜单：</w:t>
      </w:r>
      <w:r/>
    </w:p>
    <w:tbl>
      <w:tblPr>
        <w:tblStyle w:val="782"/>
        <w:tblW w:w="9759" w:type="dxa"/>
        <w:tblInd w:w="0" w:type="dxa"/>
        <w:tblLayout w:type="fixed"/>
        <w:tblCellMar>
          <w:left w:w="0" w:type="dxa"/>
          <w:top w:w="0" w:type="dxa"/>
          <w:right w:w="0" w:type="dxa"/>
          <w:bottom w:w="0" w:type="dxa"/>
        </w:tblCellMar>
        <w:tblLook w:val="04A0" w:firstRow="1" w:lastRow="0" w:firstColumn="1" w:lastColumn="0" w:noHBand="0" w:noVBand="1"/>
      </w:tblPr>
      <w:tblGrid>
        <w:gridCol w:w="924"/>
        <w:gridCol w:w="1965"/>
        <w:gridCol w:w="3435"/>
        <w:gridCol w:w="3435"/>
      </w:tblGrid>
      <w:tr>
        <w:trPr>
          <w:trHeight w:val="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日期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早餐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bottom"/>
            <w:textDirection w:val="lrTb"/>
            <w:noWrap/>
          </w:tcPr>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lang w:bidi="ar"/>
              </w:rPr>
              <w:t xml:space="preserve">晚餐</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红烧狮子头</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青菜蛋汤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大白菜豆腐肉丝汤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盐水对虾(4个/人)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橄榄菜茶干肉丝汤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奥尔良肉肠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平菇蛋汤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油炸茶干烧肉块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紫菜蛋汤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油炸鳕鱼排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茄丝豆腐肉丝汤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咸蛋(2个/人)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蔬菜油豆腐肉丝汤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红烧鸭翅根</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青椒丝茶干丝炒鱿鱼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红烧土灶鸡蛋饼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6日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红烧大鸡腿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清蒸川香鸭脯肉</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7日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芋头烧肉块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油炸面线虾</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8日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黄瓜片红萝卜片黑木耳炒虾仁</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清蒸咸鸭边腿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9日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韭菜末鸡蛋炒银鱼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红烧百叶包(2个/人)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10日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红烧大排</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绿豆芽油豆腐汤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红烧福袋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11日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土豆烧鸡块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红烧小仓片鱼</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蔬菜干丝肉丝汤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12日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榨菜炒鸡蛋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油炸文蛤饼(2个/人)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蔬菜茶干丝肉丝汤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红烧油豆腐扣肉(2个/人)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13日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咸瓜炒鸡蛋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生菜片茶干片红萝卜片炒肉片</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清蒸腊鸭腿</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大蒜叶豆腐鸭血汤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14日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百叶结烧肉块</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黄豆芽油豆腐汤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红烧蛋饺子</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蔬菜鱼丸汤</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15日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包瓜炒鸡蛋</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米饭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雪菜烧大肠</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蔬菜鸡蛋汤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35" w:type="dxa"/>
            <w:vAlign w:val="center"/>
            <w:textDirection w:val="lrTb"/>
            <w:noWrap w:val="false"/>
          </w:tcPr>
          <w:p>
            <w:pPr>
              <w:jc w:val="center"/>
              <w:widowControl/>
              <w:rPr>
                <w:rFonts w:hint="eastAsia" w:ascii="宋体" w:hAnsi="宋体" w:cs="宋体"/>
                <w:color w:val="auto"/>
                <w:sz w:val="22"/>
                <w:highlight w:val="none"/>
              </w:rPr>
            </w:pPr>
            <w:r>
              <w:rPr>
                <w:rFonts w:hint="eastAsia" w:ascii="宋体" w:hAnsi="宋体" w:cs="宋体"/>
                <w:color w:val="auto"/>
                <w:sz w:val="22"/>
                <w:highlight w:val="none"/>
                <w:lang w:bidi="ar"/>
              </w:rPr>
              <w:t xml:space="preserve">红烧青条鱼(1条/人)</w:t>
            </w:r>
            <w:r>
              <w:rPr>
                <w:rFonts w:hint="eastAsia" w:ascii="宋体" w:hAnsi="宋体" w:cs="宋体"/>
                <w:color w:val="auto"/>
                <w:sz w:val="22"/>
                <w:highlight w:val="none"/>
                <w:lang w:bidi="ar"/>
              </w:rPr>
              <w:br/>
            </w:r>
            <w:r>
              <w:rPr>
                <w:rFonts w:hint="eastAsia" w:ascii="宋体" w:hAnsi="宋体" w:cs="宋体"/>
                <w:color w:val="auto"/>
                <w:sz w:val="22"/>
                <w:highlight w:val="none"/>
                <w:lang w:bidi="ar"/>
              </w:rPr>
              <w:t xml:space="preserve">蔬菜黑木耳肉丝汤</w:t>
            </w:r>
            <w:r/>
          </w:p>
        </w:tc>
      </w:tr>
      <w:tr>
        <w:trPr>
          <w:trHeight w:val="181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9" w:type="dxa"/>
            <w:vAlign w:val="center"/>
            <w:textDirection w:val="lrTb"/>
            <w:noWrap/>
          </w:tcPr>
          <w:p>
            <w:pPr>
              <w:jc w:val="left"/>
              <w:widowControl/>
              <w:rPr>
                <w:rFonts w:hint="eastAsia"/>
                <w:b/>
                <w:bCs/>
                <w:color w:val="auto"/>
                <w:highlight w:val="none"/>
              </w:rPr>
            </w:pPr>
            <w:r>
              <w:rPr>
                <w:rFonts w:hint="eastAsia"/>
                <w:b/>
                <w:bCs/>
                <w:color w:val="auto"/>
                <w:highlight w:val="none"/>
              </w:rPr>
              <w:t xml:space="preserve">备注：</w:t>
            </w:r>
            <w:r/>
          </w:p>
          <w:p>
            <w:pPr>
              <w:ind w:firstLine="420"/>
              <w:jc w:val="left"/>
              <w:widowControl/>
              <w:rPr>
                <w:rFonts w:hint="eastAsia"/>
                <w:color w:val="auto"/>
                <w:highlight w:val="none"/>
              </w:rPr>
            </w:pPr>
            <w:r>
              <w:rPr>
                <w:rFonts w:hint="eastAsia"/>
                <w:color w:val="auto"/>
                <w:highlight w:val="none"/>
              </w:rPr>
              <w:t xml:space="preserve">1.常用煮汤蔬菜种类:菠菜、小鸡毛菜、杭白菜、平菇、娃娃菜、紫菜、包心菜、有机花菜、小油珍菇、茜茜、玻璃生菜叶、莴苣、茭白、芋头、土豆、冬瓜、西红柿、茄子、大蒜叶、黄豆芽、绿豆芽、大白菜、大青菜、雪菜、青豆等。(根据市场供应情况滚动采买)</w:t>
            </w:r>
            <w:r/>
          </w:p>
          <w:p>
            <w:pPr>
              <w:ind w:firstLine="420"/>
              <w:jc w:val="left"/>
              <w:widowControl/>
              <w:rPr>
                <w:rFonts w:hint="eastAsia"/>
                <w:color w:val="auto"/>
                <w:highlight w:val="none"/>
              </w:rPr>
            </w:pPr>
            <w:r>
              <w:rPr>
                <w:rFonts w:hint="eastAsia"/>
                <w:color w:val="auto"/>
                <w:highlight w:val="none"/>
              </w:rPr>
              <w:t xml:space="preserve">2.菜单含大米、油、调味品等全部主辅食材。</w:t>
            </w:r>
            <w:r/>
          </w:p>
          <w:p>
            <w:pPr>
              <w:ind w:firstLine="420"/>
              <w:jc w:val="left"/>
              <w:widowControl/>
              <w:rPr>
                <w:color w:val="auto"/>
                <w:highlight w:val="none"/>
              </w:rPr>
            </w:pPr>
            <w:r>
              <w:rPr>
                <w:rFonts w:hint="eastAsia"/>
                <w:color w:val="auto"/>
                <w:highlight w:val="none"/>
              </w:rPr>
              <w:t xml:space="preserve">3.菜单每半个月滚动一次。</w:t>
            </w:r>
            <w:r/>
          </w:p>
        </w:tc>
      </w:tr>
    </w:tbl>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（2）每天的实际就餐人数由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自行调研考虑。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在承包期内自负盈亏，不得将食堂经营管理项目进行任何方式的分包、转包、转租等。</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在近3年餐饮经营中信誉良好、遵纪守法、诚信明礼，无食品中毒、违纪、违法等不良记录（需当地餐饮食品安全监管部门提供近两年未发生食品安全事故证明）；</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膳食采购由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自主采购，医院的工会、总务科、监察科、财务科共同监审，参与指导，必须保证：</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（1）建立原材料入出库登记台账制度，除特殊农产品外，基本用品必须通过正规渠道采购，并留有可以追溯的账、物、票；按照相关要求实行索证制度，以保证质量。</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（2）采购的食品原料，包括大米、食用油品（非转基因）、调味品、鱼肉类、蔬菜类等来源需从大型超市、时蔬基地、原厂家或经销商等正规渠道采购合格产品。做到每餐饭菜留样48小时。</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禁止采购以下食品：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（1）地沟油、工业盐、腐败变质、油脂酸败、霉变、生虫、污秽不洁、混有异物或者其他感官性状异常，含有毒有害物质或者被有毒、有害物质污染，可能对人体健康有害的食品；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（2）未经兽医卫生检验或者检验不合格的肉类及其制品；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（3）超过保质期限或不符合食品标签规定的定型包装食品。</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按上级部门文件和等级医院复评中的规范和要求，做好相关工作，规范台账记录。</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人员管理：</w:t>
      </w:r>
      <w:r/>
    </w:p>
    <w:p>
      <w:pPr>
        <w:ind w:firstLine="48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人员组成如下（本项目人员配备不得少于8人，单项人员配备不得少于此项人员组成要求）：</w:t>
      </w:r>
      <w:r/>
    </w:p>
    <w:tbl>
      <w:tblPr>
        <w:tblStyle w:val="782"/>
        <w:tblW w:w="900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2"/>
        <w:gridCol w:w="1455"/>
        <w:gridCol w:w="832"/>
        <w:gridCol w:w="3818"/>
        <w:gridCol w:w="2145"/>
      </w:tblGrid>
      <w:tr>
        <w:trPr>
          <w:jc w:val="center"/>
          <w:trHeight w:val="646"/>
        </w:trPr>
        <w:tc>
          <w:tcPr>
            <w:tcBorders>
              <w:top w:val="single" w:color="auto" w:sz="4" w:space="0"/>
              <w:left w:val="single" w:color="auto" w:sz="4" w:space="0"/>
              <w:bottom w:val="single" w:color="auto" w:sz="4" w:space="0"/>
              <w:right w:val="single" w:color="auto" w:sz="4" w:space="0"/>
            </w:tcBorders>
            <w:tcW w:w="75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832" w:type="dxa"/>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818"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食堂开餐时间</w:t>
            </w:r>
            <w:r/>
          </w:p>
        </w:tc>
        <w:tc>
          <w:tcPr>
            <w:tcBorders>
              <w:top w:val="single" w:color="auto" w:sz="4" w:space="0"/>
              <w:left w:val="single" w:color="auto" w:sz="4" w:space="0"/>
              <w:bottom w:val="single" w:color="auto" w:sz="4" w:space="0"/>
              <w:right w:val="single" w:color="auto" w:sz="4" w:space="0"/>
            </w:tcBorders>
            <w:tcW w:w="2145" w:type="dxa"/>
            <w:textDirection w:val="lrTb"/>
            <w:noWrap/>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top w:val="single" w:color="auto" w:sz="4" w:space="0"/>
              <w:left w:val="single" w:color="auto" w:sz="4" w:space="0"/>
              <w:right w:val="single" w:color="auto" w:sz="4" w:space="0"/>
            </w:tcBorders>
            <w:tcW w:w="3818" w:type="dxa"/>
            <w:vAlign w:val="center"/>
            <w:vMerge w:val="restart"/>
            <w:textDirection w:val="lrTb"/>
            <w:noWrap/>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1.病人送餐时间：</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早：6:30；中：10:20；晚：16:20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2.医护值班人员送餐时间：</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中：11:00；晚：16:00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3.来料加工或临时点餐</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中：11:00~12:30</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晚：16:00~17:30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4.突发送医人员就餐，24小时随时待命送餐。</w:t>
            </w:r>
            <w:r/>
          </w:p>
          <w:p>
            <w:pPr>
              <w:numPr>
                <w:ilvl w:val="0"/>
                <w:numId w:val="0"/>
              </w:numPr>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供应商须遵守采购人规定的开餐时间，</w:t>
            </w:r>
            <w:r>
              <w:rPr>
                <w:rFonts w:hint="eastAsia" w:ascii="宋体" w:hAnsi="宋体" w:eastAsia="宋体" w:cs="宋体"/>
                <w:bCs/>
                <w:color w:val="auto"/>
                <w:sz w:val="24"/>
                <w:highlight w:val="none"/>
              </w:rPr>
              <w:t xml:space="preserve">同时应满足不定期接待用餐的服务需求</w:t>
            </w:r>
            <w:r>
              <w:rPr>
                <w:rFonts w:hint="eastAsia" w:ascii="宋体" w:hAnsi="宋体" w:eastAsia="宋体" w:cs="宋体"/>
                <w:color w:val="auto"/>
                <w:sz w:val="24"/>
                <w:highlight w:val="none"/>
              </w:rPr>
              <w:t xml:space="preserve">。</w:t>
            </w:r>
            <w:r/>
          </w:p>
        </w:tc>
        <w:tc>
          <w:tcPr>
            <w:tcBorders>
              <w:top w:val="single" w:color="auto" w:sz="4" w:space="0"/>
              <w:left w:val="single" w:color="auto" w:sz="4" w:space="0"/>
              <w:right w:val="single" w:color="auto" w:sz="4" w:space="0"/>
            </w:tcBorders>
            <w:tcW w:w="2145" w:type="dxa"/>
            <w:vAlign w:val="center"/>
            <w:vMerge w:val="restart"/>
            <w:textDirection w:val="lrTb"/>
            <w:noWrap/>
          </w:tcPr>
          <w:p>
            <w:pP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1.本项目人员均需具备有效的健康证，</w:t>
            </w:r>
            <w:r>
              <w:rPr>
                <w:rFonts w:hint="eastAsia" w:ascii="宋体" w:hAnsi="宋体" w:cs="宋体"/>
                <w:b/>
                <w:bCs/>
                <w:color w:val="auto"/>
                <w:sz w:val="24"/>
                <w:highlight w:val="none"/>
                <w:u w:val="single"/>
                <w:lang w:val="en-US" w:eastAsia="zh-CN"/>
              </w:rPr>
              <w:t xml:space="preserve">乙方</w:t>
            </w:r>
            <w:r>
              <w:rPr>
                <w:rFonts w:hint="eastAsia" w:ascii="宋体" w:hAnsi="宋体" w:eastAsia="宋体" w:cs="宋体"/>
                <w:b/>
                <w:bCs/>
                <w:color w:val="auto"/>
                <w:sz w:val="24"/>
                <w:highlight w:val="none"/>
                <w:u w:val="single"/>
              </w:rPr>
              <w:t xml:space="preserve">在签订合同前须向</w:t>
            </w:r>
            <w:r>
              <w:rPr>
                <w:rFonts w:hint="eastAsia" w:ascii="宋体" w:hAnsi="宋体" w:cs="宋体"/>
                <w:b/>
                <w:bCs/>
                <w:color w:val="auto"/>
                <w:sz w:val="24"/>
                <w:highlight w:val="none"/>
                <w:u w:val="single"/>
                <w:lang w:val="en-US" w:eastAsia="zh-CN"/>
              </w:rPr>
              <w:t xml:space="preserve">甲方</w:t>
            </w:r>
            <w:r>
              <w:rPr>
                <w:rFonts w:hint="eastAsia" w:ascii="宋体" w:hAnsi="宋体" w:eastAsia="宋体" w:cs="宋体"/>
                <w:b/>
                <w:bCs/>
                <w:color w:val="auto"/>
                <w:sz w:val="24"/>
                <w:highlight w:val="none"/>
                <w:u w:val="single"/>
              </w:rPr>
              <w:t xml:space="preserve">提交所有拟配备人员的健康证。</w:t>
            </w:r>
            <w:r/>
          </w:p>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2.主厨与厨工需具备一定的烹饪技能和理论知识。</w:t>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主厨</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厨工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窗口人员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配餐员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勤杂工</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590"/>
        </w:trPr>
        <w:tc>
          <w:tcPr>
            <w:tcBorders>
              <w:top w:val="single" w:color="auto" w:sz="4" w:space="0"/>
              <w:left w:val="single" w:color="auto" w:sz="4" w:space="0"/>
              <w:bottom w:val="single" w:color="auto" w:sz="4" w:space="0"/>
              <w:right w:val="single" w:color="auto" w:sz="4" w:space="0"/>
            </w:tcBorders>
            <w:tcW w:w="752"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8名</w:t>
            </w:r>
            <w:r/>
          </w:p>
        </w:tc>
        <w:tc>
          <w:tcPr>
            <w:tcBorders>
              <w:left w:val="single" w:color="auto" w:sz="4" w:space="0"/>
              <w:right w:val="single" w:color="auto" w:sz="4" w:space="0"/>
            </w:tcBorders>
            <w:tcW w:w="3818"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left w:val="single" w:color="auto" w:sz="4" w:space="0"/>
              <w:right w:val="single" w:color="auto" w:sz="4" w:space="0"/>
            </w:tcBorders>
            <w:tcW w:w="2145" w:type="dxa"/>
            <w:vAlign w:val="center"/>
            <w:vMerge w:val="continue"/>
            <w:textDirection w:val="lrTb"/>
            <w:noWrap/>
          </w:tcPr>
          <w:p>
            <w:pPr>
              <w:jc w:val="center"/>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（1）如遇</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大型接待或会议活动，</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须无条件根据</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要求，免费提供相应的餐饮服务人员，以保障</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相关接待或会议活动的正常开展。</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）乙方所有用工都须按《中华人民共和国食品安全法》等规定定期进行体检、办理健康证明后才能进入食堂工作，费用由乙方承担，所有工作人员必须到甲方处备案。</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）从业人员持证、挂牌上岗，着装规范，年龄不超过60周岁。</w:t>
      </w:r>
      <w:r/>
    </w:p>
    <w:p>
      <w:pPr>
        <w:ind w:firstLine="48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）从业人员要服务规范、文明用语，工作期间员工不得嬉笑打闹、发生口角。</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场地及用具使用：</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（1）食堂现状：建筑总面积约 650 ㎡。医院负责水、电、气三通开通。</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必须一年365天每天三餐供应。院方向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厨房场地及设备的使用权。提供的资产应正常合理使用，不得转让、转卖、出借、改拆，并保证承包经营结束时资产移交验收完好、合格。对非正常损坏的资产由承包方予以修复或按建造安装价、采购价赔偿。</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（3）合同期内，食堂内的厨房设备、餐具等设施设备由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出资负责添置，发生的一切维修费用，由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自行承担。如遇厨房设备无法维修，确需更换的，由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自行添置的相关设备在退出经营时，自行搬走，不结算残余值。</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（4）所有装潢和改造项目，需</w:t>
      </w:r>
      <w:r>
        <w:rPr>
          <w:rFonts w:hint="eastAsia" w:ascii="宋体" w:hAnsi="宋体" w:cs="宋体"/>
          <w:color w:val="auto"/>
          <w:sz w:val="24"/>
          <w:szCs w:val="24"/>
          <w:highlight w:val="none"/>
          <w:lang w:eastAsia="zh-CN"/>
        </w:rPr>
        <w:t xml:space="preserve">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同意后方可实施。</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菜品价格</w:t>
      </w:r>
      <w:r/>
    </w:p>
    <w:p>
      <w:pPr>
        <w:ind w:firstLine="480"/>
        <w:jc w:val="left"/>
        <w:keepLines w:val="0"/>
        <w:keepNext w:val="0"/>
        <w:pageBreakBefore w:val="0"/>
        <w:spacing w:beforeAutospacing="0" w:line="480" w:lineRule="exact"/>
        <w:widowControl w:val="off"/>
        <w:rPr>
          <w:rFonts w:hint="eastAsia" w:ascii="宋体" w:hAnsi="宋体" w:eastAsia="宋体" w:cs="宋体"/>
          <w:b w:val="0"/>
          <w:bCs w:val="0"/>
          <w:color w:val="auto"/>
          <w:sz w:val="24"/>
          <w:szCs w:val="24"/>
          <w:highlight w:val="none"/>
          <w:lang w:eastAsia="zh-CN"/>
        </w:rPr>
        <w:outlineLvl w:val="0"/>
      </w:pPr>
      <w:r>
        <w:rPr>
          <w:rFonts w:hint="eastAsia" w:ascii="宋体" w:hAnsi="宋体" w:eastAsia="宋体" w:cs="宋体"/>
          <w:color w:val="auto"/>
          <w:sz w:val="24"/>
          <w:szCs w:val="24"/>
          <w:highlight w:val="none"/>
        </w:rPr>
        <w:t xml:space="preserve">以启东市物价局官网民生价格为采购指导价，菜品价格不得高于医院周边同类菜品价格，毛利率控制在30%以内。</w:t>
      </w:r>
      <w:r/>
    </w:p>
    <w:p>
      <w:pPr>
        <w:ind w:righ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质量要求</w:t>
      </w:r>
      <w:r>
        <w:rPr>
          <w:rFonts w:hint="eastAsia" w:ascii="宋体" w:hAnsi="宋体" w:eastAsia="宋体" w:cs="宋体"/>
          <w:b/>
          <w:bCs/>
          <w:color w:val="auto"/>
          <w:sz w:val="24"/>
          <w:szCs w:val="24"/>
          <w:highlight w:val="none"/>
          <w:lang w:val="en-US" w:eastAsia="zh-CN"/>
        </w:rPr>
        <w:t xml:space="preserve">及其他要求</w:t>
      </w:r>
      <w:r/>
    </w:p>
    <w:p>
      <w:pPr>
        <w:numPr>
          <w:ilvl w:val="0"/>
          <w:numId w:val="0"/>
        </w:num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服务质量要求：食堂餐饮服务必须完全达到</w:t>
      </w:r>
      <w:r>
        <w:rPr>
          <w:rFonts w:hint="eastAsia" w:ascii="宋体" w:hAnsi="宋体" w:eastAsia="宋体" w:cs="宋体"/>
          <w:color w:val="auto"/>
          <w:sz w:val="24"/>
          <w:szCs w:val="24"/>
          <w:highlight w:val="none"/>
          <w:lang w:eastAsia="zh-CN"/>
        </w:rPr>
        <w:t xml:space="preserve">《中华人民共和国食品安全法》</w:t>
      </w:r>
      <w:r>
        <w:rPr>
          <w:rFonts w:hint="eastAsia" w:ascii="宋体" w:hAnsi="宋体" w:eastAsia="宋体" w:cs="宋体"/>
          <w:color w:val="auto"/>
          <w:sz w:val="24"/>
          <w:szCs w:val="24"/>
          <w:highlight w:val="none"/>
        </w:rPr>
        <w:t xml:space="preserve">规定要求，</w:t>
      </w:r>
      <w:r>
        <w:rPr>
          <w:rFonts w:hint="eastAsia" w:ascii="宋体" w:hAnsi="宋体" w:eastAsia="宋体" w:cs="宋体"/>
          <w:color w:val="auto"/>
          <w:sz w:val="24"/>
          <w:szCs w:val="24"/>
          <w:highlight w:val="none"/>
          <w:lang w:val="zh-CN"/>
        </w:rPr>
        <w:t xml:space="preserve">食品卫生合格率达100%。</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考核要求，若在实施过程中</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不按合同履行相应职责，</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有权无条件终止合同。</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zh-CN"/>
        </w:rPr>
        <w:t xml:space="preserve">要求：</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28"/>
          <w:rFonts w:hint="eastAsia" w:ascii="宋体" w:hAnsi="宋体" w:eastAsia="宋体" w:cs="宋体"/>
          <w:bCs/>
          <w:color w:val="auto"/>
          <w:sz w:val="24"/>
          <w:szCs w:val="24"/>
          <w:highlight w:val="none"/>
          <w:lang w:val="zh-CN"/>
        </w:rPr>
        <w:t xml:space="preserve">（</w:t>
      </w:r>
      <w:r>
        <w:rPr>
          <w:rStyle w:val="1028"/>
          <w:rFonts w:hint="eastAsia" w:ascii="宋体" w:hAnsi="宋体" w:eastAsia="宋体" w:cs="宋体"/>
          <w:bCs/>
          <w:color w:val="auto"/>
          <w:sz w:val="24"/>
          <w:szCs w:val="24"/>
          <w:highlight w:val="none"/>
        </w:rPr>
        <w:t xml:space="preserve">1</w:t>
      </w:r>
      <w:r>
        <w:rPr>
          <w:rStyle w:val="1028"/>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每餐饭菜必须在就餐前10分钟准备好。加工后的饭菜根据季节要注意保热、保洁。</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28"/>
          <w:rFonts w:hint="eastAsia" w:ascii="宋体" w:hAnsi="宋体" w:eastAsia="宋体" w:cs="宋体"/>
          <w:bCs/>
          <w:color w:val="auto"/>
          <w:sz w:val="24"/>
          <w:szCs w:val="24"/>
          <w:highlight w:val="none"/>
          <w:lang w:val="zh-CN"/>
        </w:rPr>
        <w:t xml:space="preserve">（</w:t>
      </w:r>
      <w:r>
        <w:rPr>
          <w:rStyle w:val="1028"/>
          <w:rFonts w:hint="eastAsia" w:ascii="宋体" w:hAnsi="宋体" w:eastAsia="宋体" w:cs="宋体"/>
          <w:bCs/>
          <w:color w:val="auto"/>
          <w:sz w:val="24"/>
          <w:szCs w:val="24"/>
          <w:highlight w:val="none"/>
        </w:rPr>
        <w:t xml:space="preserve">2</w:t>
      </w:r>
      <w:r>
        <w:rPr>
          <w:rStyle w:val="1028"/>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就餐期间食堂内部事务统一由项目负责人进行协调。主厨要根据就餐情况及时调配饭菜，如有饭菜不足情况，要及时采取措施，确保供应。</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28"/>
          <w:rFonts w:hint="eastAsia" w:ascii="宋体" w:hAnsi="宋体" w:eastAsia="宋体" w:cs="宋体"/>
          <w:bCs/>
          <w:color w:val="auto"/>
          <w:sz w:val="24"/>
          <w:szCs w:val="24"/>
          <w:highlight w:val="none"/>
          <w:lang w:val="zh-CN"/>
        </w:rPr>
        <w:t xml:space="preserve">（</w:t>
      </w:r>
      <w:r>
        <w:rPr>
          <w:rStyle w:val="1028"/>
          <w:rFonts w:hint="eastAsia" w:ascii="宋体" w:hAnsi="宋体" w:eastAsia="宋体" w:cs="宋体"/>
          <w:bCs/>
          <w:color w:val="auto"/>
          <w:sz w:val="24"/>
          <w:szCs w:val="24"/>
          <w:highlight w:val="none"/>
        </w:rPr>
        <w:t xml:space="preserve">3</w:t>
      </w:r>
      <w:r>
        <w:rPr>
          <w:rStyle w:val="1028"/>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餐后对餐桌、厨具、餐具进行清洗和消毒，并分类放在固定位置；对厨房、餐厅进行打扫、冲洗；对剩余饭菜进行适当处理。</w:t>
      </w:r>
      <w:r/>
    </w:p>
    <w:p>
      <w:pPr>
        <w:ind w:firstLine="566"/>
        <w:jc w:val="left"/>
        <w:keepLines w:val="0"/>
        <w:keepNext w:val="0"/>
        <w:pageBreakBefore w:val="0"/>
        <w:spacing w:beforeAutospacing="0" w:line="480" w:lineRule="exact"/>
        <w:rPr>
          <w:rFonts w:hint="eastAsia" w:ascii="宋体" w:hAnsi="宋体" w:eastAsia="宋体" w:cs="宋体"/>
          <w:color w:val="auto"/>
          <w:sz w:val="24"/>
          <w:szCs w:val="24"/>
          <w:highlight w:val="none"/>
          <w:lang w:val="zh-CN"/>
        </w:rPr>
      </w:pPr>
      <w:r>
        <w:rPr>
          <w:rStyle w:val="1028"/>
          <w:rFonts w:hint="eastAsia" w:ascii="宋体" w:hAnsi="宋体" w:eastAsia="宋体" w:cs="宋体"/>
          <w:bCs/>
          <w:color w:val="auto"/>
          <w:sz w:val="24"/>
          <w:szCs w:val="24"/>
          <w:highlight w:val="none"/>
          <w:lang w:val="zh-CN"/>
        </w:rPr>
        <w:t xml:space="preserve">（</w:t>
      </w:r>
      <w:r>
        <w:rPr>
          <w:rStyle w:val="1028"/>
          <w:rFonts w:hint="eastAsia" w:ascii="宋体" w:hAnsi="宋体" w:eastAsia="宋体" w:cs="宋体"/>
          <w:bCs/>
          <w:color w:val="auto"/>
          <w:sz w:val="24"/>
          <w:szCs w:val="24"/>
          <w:highlight w:val="none"/>
        </w:rPr>
        <w:t xml:space="preserve">4</w:t>
      </w:r>
      <w:r>
        <w:rPr>
          <w:rStyle w:val="1028"/>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对餐厅各项管理制度及服务标准公示，并张贴在餐厅明显位置。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Style w:val="1028"/>
          <w:rFonts w:hint="eastAsia" w:ascii="宋体" w:hAnsi="宋体" w:eastAsia="宋体" w:cs="宋体"/>
          <w:bCs/>
          <w:color w:val="auto"/>
          <w:sz w:val="24"/>
          <w:szCs w:val="24"/>
          <w:highlight w:val="none"/>
          <w:lang w:val="zh-CN"/>
        </w:rPr>
        <w:t xml:space="preserve">（</w:t>
      </w:r>
      <w:r>
        <w:rPr>
          <w:rStyle w:val="1028"/>
          <w:rFonts w:hint="eastAsia" w:ascii="宋体" w:hAnsi="宋体" w:eastAsia="宋体" w:cs="宋体"/>
          <w:bCs/>
          <w:color w:val="auto"/>
          <w:sz w:val="24"/>
          <w:szCs w:val="24"/>
          <w:highlight w:val="none"/>
        </w:rPr>
        <w:t xml:space="preserve">5</w:t>
      </w:r>
      <w:r>
        <w:rPr>
          <w:rStyle w:val="1028"/>
          <w:rFonts w:hint="eastAsia" w:ascii="宋体" w:hAnsi="宋体" w:eastAsia="宋体" w:cs="宋体"/>
          <w:bCs/>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服务人员主动做好引导及清理工作。</w:t>
      </w:r>
      <w:r/>
    </w:p>
    <w:p>
      <w:pPr>
        <w:pStyle w:val="1031"/>
        <w:ind w:right="0"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服务地点：</w:t>
      </w:r>
      <w:r>
        <w:rPr>
          <w:rFonts w:hint="eastAsia" w:ascii="宋体" w:hAnsi="宋体" w:eastAsia="宋体" w:cs="宋体"/>
          <w:color w:val="auto"/>
          <w:sz w:val="24"/>
          <w:szCs w:val="24"/>
          <w:highlight w:val="none"/>
        </w:rPr>
        <w:t xml:space="preserve">启东市第三人民医院（永阳院区），具体地点由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rPr>
        <w:t xml:space="preserve">。</w:t>
      </w:r>
      <w:r/>
    </w:p>
    <w:p>
      <w:pPr>
        <w:pStyle w:val="1031"/>
        <w:ind w:right="0" w:firstLine="482"/>
        <w:keepLines w:val="0"/>
        <w:keepNext w:val="0"/>
        <w:pageBreakBefore w:val="0"/>
        <w:spacing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第六条 </w:t>
      </w:r>
      <w:r>
        <w:rPr>
          <w:rFonts w:hint="eastAsia" w:ascii="宋体" w:hAnsi="宋体" w:eastAsia="宋体" w:cs="宋体"/>
          <w:b/>
          <w:bCs w:val="0"/>
          <w:color w:val="auto"/>
          <w:sz w:val="24"/>
          <w:szCs w:val="24"/>
          <w:highlight w:val="none"/>
        </w:rPr>
        <w:t xml:space="preserve">服务周期：</w:t>
      </w:r>
      <w:r/>
    </w:p>
    <w:p>
      <w:pPr>
        <w:ind w:firstLine="560"/>
        <w:jc w:val="left"/>
        <w:keepLines w:val="0"/>
        <w:keepNext w:val="0"/>
        <w:pageBreakBefore w:val="0"/>
        <w:spacing w:line="480" w:lineRule="exact"/>
        <w:widowControl w:val="off"/>
        <w:rPr>
          <w:rStyle w:val="1028"/>
          <w:rFonts w:hint="eastAsia" w:ascii="宋体" w:hAnsi="宋体" w:eastAsia="宋体" w:cs="宋体"/>
          <w:bCs/>
          <w:color w:val="auto"/>
          <w:sz w:val="24"/>
          <w:szCs w:val="24"/>
          <w:highlight w:val="none"/>
          <w:lang w:val="en-US" w:eastAsia="zh-CN"/>
        </w:rPr>
      </w:pPr>
      <w:r>
        <w:rPr>
          <w:rStyle w:val="1036"/>
          <w:rFonts w:hint="eastAsia" w:ascii="宋体" w:hAnsi="宋体" w:eastAsia="宋体" w:cs="宋体"/>
          <w:color w:val="auto"/>
          <w:sz w:val="24"/>
          <w:szCs w:val="24"/>
          <w:highlight w:val="none"/>
          <w:lang w:val="zh-CN"/>
        </w:rPr>
        <w:t xml:space="preserve">1</w:t>
      </w:r>
      <w:r>
        <w:rPr>
          <w:rStyle w:val="1036"/>
          <w:rFonts w:hint="eastAsia" w:ascii="宋体" w:hAnsi="宋体" w:eastAsia="宋体" w:cs="宋体"/>
          <w:color w:val="auto"/>
          <w:sz w:val="24"/>
          <w:szCs w:val="24"/>
          <w:highlight w:val="none"/>
          <w:lang w:val="en-US" w:eastAsia="zh-CN"/>
        </w:rPr>
        <w:t xml:space="preserve">.</w:t>
      </w:r>
      <w:r>
        <w:rPr>
          <w:rStyle w:val="1036"/>
          <w:rFonts w:hint="eastAsia" w:ascii="宋体" w:hAnsi="宋体" w:eastAsia="宋体" w:cs="宋体"/>
          <w:color w:val="auto"/>
          <w:sz w:val="24"/>
          <w:szCs w:val="24"/>
          <w:highlight w:val="none"/>
          <w:lang w:val="zh-CN"/>
        </w:rPr>
        <w:t xml:space="preserve">服务期：一年，自</w:t>
      </w:r>
      <w:r>
        <w:rPr>
          <w:rStyle w:val="1036"/>
          <w:rFonts w:hint="eastAsia" w:ascii="宋体" w:hAnsi="宋体" w:eastAsia="宋体" w:cs="宋体"/>
          <w:color w:val="auto"/>
          <w:sz w:val="24"/>
          <w:szCs w:val="24"/>
          <w:highlight w:val="none"/>
          <w:u w:val="single"/>
        </w:rPr>
        <w:t xml:space="preserve"> </w:t>
      </w:r>
      <w:r>
        <w:rPr>
          <w:rStyle w:val="1036"/>
          <w:rFonts w:hint="eastAsia" w:ascii="宋体" w:hAnsi="宋体" w:eastAsia="宋体" w:cs="宋体"/>
          <w:color w:val="auto"/>
          <w:sz w:val="24"/>
          <w:szCs w:val="24"/>
          <w:highlight w:val="none"/>
          <w:u w:val="single"/>
          <w:lang w:val="en-US" w:eastAsia="zh-CN"/>
        </w:rPr>
        <w:t xml:space="preserve">2026</w:t>
      </w:r>
      <w:r>
        <w:rPr>
          <w:rStyle w:val="1036"/>
          <w:rFonts w:hint="eastAsia" w:ascii="宋体" w:hAnsi="宋体" w:eastAsia="宋体" w:cs="宋体"/>
          <w:color w:val="auto"/>
          <w:sz w:val="24"/>
          <w:szCs w:val="24"/>
          <w:highlight w:val="none"/>
          <w:u w:val="single"/>
        </w:rPr>
        <w:t xml:space="preserve"> </w:t>
      </w:r>
      <w:r>
        <w:rPr>
          <w:rStyle w:val="1036"/>
          <w:rFonts w:hint="eastAsia" w:ascii="宋体" w:hAnsi="宋体" w:eastAsia="宋体" w:cs="宋体"/>
          <w:color w:val="auto"/>
          <w:sz w:val="24"/>
          <w:szCs w:val="24"/>
          <w:highlight w:val="none"/>
        </w:rPr>
        <w:t xml:space="preserve">年</w:t>
      </w:r>
      <w:r>
        <w:rPr>
          <w:rStyle w:val="1036"/>
          <w:rFonts w:hint="eastAsia" w:ascii="宋体" w:hAnsi="宋体" w:eastAsia="宋体" w:cs="宋体"/>
          <w:color w:val="auto"/>
          <w:sz w:val="24"/>
          <w:szCs w:val="24"/>
          <w:highlight w:val="none"/>
          <w:u w:val="single"/>
        </w:rPr>
        <w:t xml:space="preserve">    </w:t>
      </w:r>
      <w:r>
        <w:rPr>
          <w:rStyle w:val="1036"/>
          <w:rFonts w:hint="eastAsia" w:ascii="宋体" w:hAnsi="宋体" w:eastAsia="宋体" w:cs="宋体"/>
          <w:color w:val="auto"/>
          <w:sz w:val="24"/>
          <w:szCs w:val="24"/>
          <w:highlight w:val="none"/>
        </w:rPr>
        <w:t xml:space="preserve">月</w:t>
      </w:r>
      <w:r>
        <w:rPr>
          <w:rStyle w:val="1036"/>
          <w:rFonts w:hint="eastAsia" w:ascii="宋体" w:hAnsi="宋体" w:eastAsia="宋体" w:cs="宋体"/>
          <w:color w:val="auto"/>
          <w:sz w:val="24"/>
          <w:szCs w:val="24"/>
          <w:highlight w:val="none"/>
          <w:u w:val="single"/>
          <w:lang w:val="en-US" w:eastAsia="zh-CN"/>
        </w:rPr>
        <w:t xml:space="preserve">    </w:t>
      </w:r>
      <w:r>
        <w:rPr>
          <w:rStyle w:val="1036"/>
          <w:rFonts w:hint="eastAsia" w:ascii="宋体" w:hAnsi="宋体" w:eastAsia="宋体" w:cs="宋体"/>
          <w:color w:val="auto"/>
          <w:sz w:val="24"/>
          <w:szCs w:val="24"/>
          <w:highlight w:val="none"/>
          <w:u w:val="none"/>
          <w:lang w:val="en-US" w:eastAsia="zh-CN"/>
        </w:rPr>
        <w:t xml:space="preserve">日</w:t>
      </w:r>
      <w:r>
        <w:rPr>
          <w:rStyle w:val="1036"/>
          <w:rFonts w:hint="eastAsia" w:ascii="宋体" w:hAnsi="宋体" w:eastAsia="宋体" w:cs="宋体"/>
          <w:color w:val="auto"/>
          <w:sz w:val="24"/>
          <w:szCs w:val="24"/>
          <w:highlight w:val="none"/>
        </w:rPr>
        <w:t xml:space="preserve">起至</w:t>
      </w:r>
      <w:r>
        <w:rPr>
          <w:rStyle w:val="1036"/>
          <w:rFonts w:hint="eastAsia" w:ascii="宋体" w:hAnsi="宋体" w:eastAsia="宋体" w:cs="宋体"/>
          <w:color w:val="auto"/>
          <w:sz w:val="24"/>
          <w:szCs w:val="24"/>
          <w:highlight w:val="none"/>
          <w:u w:val="single"/>
        </w:rPr>
        <w:t xml:space="preserve"> </w:t>
      </w:r>
      <w:r>
        <w:rPr>
          <w:rStyle w:val="1036"/>
          <w:rFonts w:hint="eastAsia" w:ascii="宋体" w:hAnsi="宋体" w:eastAsia="宋体" w:cs="宋体"/>
          <w:color w:val="auto"/>
          <w:sz w:val="24"/>
          <w:szCs w:val="24"/>
          <w:highlight w:val="none"/>
          <w:u w:val="single"/>
          <w:lang w:val="en-US" w:eastAsia="zh-CN"/>
        </w:rPr>
        <w:t xml:space="preserve">2027</w:t>
      </w:r>
      <w:r>
        <w:rPr>
          <w:rStyle w:val="1036"/>
          <w:rFonts w:hint="eastAsia" w:ascii="宋体" w:hAnsi="宋体" w:eastAsia="宋体" w:cs="宋体"/>
          <w:color w:val="auto"/>
          <w:sz w:val="24"/>
          <w:szCs w:val="24"/>
          <w:highlight w:val="none"/>
          <w:u w:val="single"/>
        </w:rPr>
        <w:t xml:space="preserve"> </w:t>
      </w:r>
      <w:r>
        <w:rPr>
          <w:rStyle w:val="1036"/>
          <w:rFonts w:hint="eastAsia" w:ascii="宋体" w:hAnsi="宋体" w:eastAsia="宋体" w:cs="宋体"/>
          <w:color w:val="auto"/>
          <w:sz w:val="24"/>
          <w:szCs w:val="24"/>
          <w:highlight w:val="none"/>
        </w:rPr>
        <w:t xml:space="preserve">年</w:t>
      </w:r>
      <w:r>
        <w:rPr>
          <w:rStyle w:val="1036"/>
          <w:rFonts w:hint="eastAsia" w:ascii="宋体" w:hAnsi="宋体" w:eastAsia="宋体" w:cs="宋体"/>
          <w:color w:val="auto"/>
          <w:sz w:val="24"/>
          <w:szCs w:val="24"/>
          <w:highlight w:val="none"/>
          <w:u w:val="single"/>
        </w:rPr>
        <w:t xml:space="preserve">    </w:t>
      </w:r>
      <w:r>
        <w:rPr>
          <w:rStyle w:val="1036"/>
          <w:rFonts w:hint="eastAsia" w:ascii="宋体" w:hAnsi="宋体" w:eastAsia="宋体" w:cs="宋体"/>
          <w:color w:val="auto"/>
          <w:sz w:val="24"/>
          <w:szCs w:val="24"/>
          <w:highlight w:val="none"/>
        </w:rPr>
        <w:t xml:space="preserve">月</w:t>
      </w:r>
      <w:r>
        <w:rPr>
          <w:rStyle w:val="1036"/>
          <w:rFonts w:hint="eastAsia" w:ascii="宋体" w:hAnsi="宋体" w:eastAsia="宋体" w:cs="宋体"/>
          <w:color w:val="auto"/>
          <w:sz w:val="24"/>
          <w:szCs w:val="24"/>
          <w:highlight w:val="none"/>
          <w:u w:val="single"/>
          <w:lang w:val="en-US" w:eastAsia="zh-CN"/>
        </w:rPr>
        <w:t xml:space="preserve">     </w:t>
      </w:r>
      <w:r>
        <w:rPr>
          <w:rStyle w:val="1036"/>
          <w:rFonts w:hint="eastAsia" w:ascii="宋体" w:hAnsi="宋体" w:eastAsia="宋体" w:cs="宋体"/>
          <w:color w:val="auto"/>
          <w:sz w:val="24"/>
          <w:szCs w:val="24"/>
          <w:highlight w:val="none"/>
          <w:u w:val="none"/>
          <w:lang w:val="en-US" w:eastAsia="zh-CN"/>
        </w:rPr>
        <w:t xml:space="preserve">日</w:t>
      </w:r>
      <w:r>
        <w:rPr>
          <w:rStyle w:val="1036"/>
          <w:rFonts w:hint="eastAsia" w:ascii="宋体" w:hAnsi="宋体" w:eastAsia="宋体" w:cs="宋体"/>
          <w:color w:val="auto"/>
          <w:sz w:val="24"/>
          <w:szCs w:val="24"/>
          <w:highlight w:val="none"/>
        </w:rPr>
        <w:t xml:space="preserve">止。</w:t>
      </w:r>
      <w:r/>
    </w:p>
    <w:p>
      <w:pPr>
        <w:ind w:firstLine="560"/>
        <w:jc w:val="left"/>
        <w:keepLines w:val="0"/>
        <w:keepNext w:val="0"/>
        <w:pageBreakBefore w:val="0"/>
        <w:spacing w:line="480" w:lineRule="exact"/>
        <w:widowControl w:val="off"/>
        <w:rPr>
          <w:rStyle w:val="1028"/>
          <w:rFonts w:hint="eastAsia" w:ascii="宋体" w:hAnsi="宋体" w:eastAsia="宋体" w:cs="宋体"/>
          <w:bCs/>
          <w:color w:val="auto"/>
          <w:sz w:val="24"/>
          <w:szCs w:val="24"/>
          <w:highlight w:val="none"/>
          <w:lang w:val="zh-CN"/>
        </w:rPr>
      </w:pPr>
      <w:r>
        <w:rPr>
          <w:rStyle w:val="1028"/>
          <w:rFonts w:hint="eastAsia" w:ascii="宋体" w:hAnsi="宋体" w:cs="宋体"/>
          <w:bCs/>
          <w:color w:val="auto"/>
          <w:sz w:val="24"/>
          <w:szCs w:val="24"/>
          <w:highlight w:val="none"/>
          <w:lang w:val="en-US" w:eastAsia="zh-CN"/>
        </w:rPr>
        <w:t xml:space="preserve">2</w:t>
      </w:r>
      <w:r>
        <w:rPr>
          <w:rStyle w:val="1028"/>
          <w:rFonts w:hint="eastAsia" w:ascii="宋体" w:hAnsi="宋体" w:eastAsia="宋体" w:cs="宋体"/>
          <w:bCs/>
          <w:color w:val="auto"/>
          <w:sz w:val="24"/>
          <w:szCs w:val="24"/>
          <w:highlight w:val="none"/>
          <w:lang w:val="en-US" w:eastAsia="zh-CN"/>
        </w:rPr>
        <w:t xml:space="preserve">.</w:t>
      </w:r>
      <w:r>
        <w:rPr>
          <w:rStyle w:val="1028"/>
          <w:rFonts w:hint="eastAsia" w:ascii="宋体" w:hAnsi="宋体" w:eastAsia="宋体" w:cs="宋体"/>
          <w:bCs/>
          <w:color w:val="auto"/>
          <w:sz w:val="24"/>
          <w:szCs w:val="24"/>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或者第一医疗集团对外包服务实行统一采购，则甲方有权在委托期限内随时终止合同。</w:t>
      </w:r>
      <w:r/>
    </w:p>
    <w:p>
      <w:pPr>
        <w:ind w:firstLine="480"/>
        <w:jc w:val="left"/>
        <w:keepLines w:val="0"/>
        <w:keepNext w:val="0"/>
        <w:pageBreakBefore w:val="0"/>
        <w:spacing w:line="480" w:lineRule="exact"/>
        <w:rPr>
          <w:rStyle w:val="1028"/>
          <w:rFonts w:hint="eastAsia" w:ascii="宋体" w:hAnsi="宋体" w:eastAsia="宋体" w:cs="宋体"/>
          <w:bCs/>
          <w:color w:val="auto"/>
          <w:sz w:val="24"/>
          <w:szCs w:val="24"/>
          <w:highlight w:val="none"/>
          <w:lang w:val="zh-CN"/>
        </w:rPr>
      </w:pPr>
      <w:r>
        <w:rPr>
          <w:rStyle w:val="1028"/>
          <w:rFonts w:hint="eastAsia" w:ascii="宋体" w:hAnsi="宋体" w:cs="宋体"/>
          <w:bCs/>
          <w:color w:val="auto"/>
          <w:sz w:val="24"/>
          <w:szCs w:val="24"/>
          <w:highlight w:val="none"/>
          <w:lang w:val="en-US" w:eastAsia="zh-CN"/>
        </w:rPr>
        <w:t xml:space="preserve">3</w:t>
      </w:r>
      <w:r>
        <w:rPr>
          <w:rStyle w:val="1028"/>
          <w:rFonts w:hint="eastAsia" w:ascii="宋体" w:hAnsi="宋体" w:eastAsia="宋体" w:cs="宋体"/>
          <w:bCs/>
          <w:color w:val="auto"/>
          <w:sz w:val="24"/>
          <w:szCs w:val="24"/>
          <w:highlight w:val="none"/>
          <w:lang w:val="en-US" w:eastAsia="zh-CN"/>
        </w:rPr>
        <w:t xml:space="preserve">.</w:t>
      </w:r>
      <w:r>
        <w:rPr>
          <w:rStyle w:val="1028"/>
          <w:rFonts w:hint="eastAsia" w:ascii="宋体" w:hAnsi="宋体" w:eastAsia="宋体" w:cs="宋体"/>
          <w:bCs/>
          <w:color w:val="auto"/>
          <w:sz w:val="24"/>
          <w:szCs w:val="24"/>
          <w:highlight w:val="none"/>
          <w:lang w:val="zh-CN"/>
        </w:rPr>
        <w:t xml:space="preserve">提前终止合同情形</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）乙方理应</w:t>
      </w:r>
      <w:r>
        <w:rPr>
          <w:rFonts w:hint="eastAsia" w:ascii="宋体" w:hAnsi="宋体" w:eastAsia="宋体" w:cs="宋体"/>
          <w:color w:val="auto"/>
          <w:sz w:val="24"/>
          <w:szCs w:val="24"/>
          <w:highlight w:val="none"/>
          <w:lang w:val="en-US" w:eastAsia="zh-CN"/>
        </w:rPr>
        <w:t xml:space="preserve">依法缴纳社保和签订劳动合同</w:t>
      </w:r>
      <w:r>
        <w:rPr>
          <w:rFonts w:hint="eastAsia" w:ascii="宋体" w:hAnsi="宋体" w:eastAsia="宋体" w:cs="宋体"/>
          <w:color w:val="auto"/>
          <w:sz w:val="24"/>
          <w:szCs w:val="24"/>
          <w:highlight w:val="none"/>
          <w:lang w:val="zh-CN"/>
        </w:rPr>
        <w:t xml:space="preserve">，如未能按政策规定实施而产生劳资纠纷，且不能妥善整改解决直接影响服务质量的。</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如因食堂内部管理不善，无法保证提供规定的伙食标准。</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职工对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提供的服务强烈不满，严重影响</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正常工作的开展。</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不服从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监管，服务态度恶劣，多次提出问题未及时整改。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不履行合同条款，有严重违法经营行为或严重违反食品卫生法和违反</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有关规定。</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出现食物中毒现象及安全生产事故。</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上级主管部</w:t>
      </w:r>
      <w:r>
        <w:rPr>
          <w:rFonts w:hint="eastAsia" w:ascii="宋体" w:hAnsi="宋体" w:eastAsia="宋体" w:cs="宋体"/>
          <w:color w:val="auto"/>
          <w:sz w:val="24"/>
          <w:szCs w:val="24"/>
          <w:highlight w:val="none"/>
          <w:lang w:eastAsia="zh-CN"/>
        </w:rPr>
        <w:t xml:space="preserve">门在</w:t>
      </w:r>
      <w:r>
        <w:rPr>
          <w:rFonts w:hint="eastAsia" w:ascii="宋体" w:hAnsi="宋体" w:eastAsia="宋体" w:cs="宋体"/>
          <w:color w:val="auto"/>
          <w:sz w:val="24"/>
          <w:szCs w:val="24"/>
          <w:highlight w:val="none"/>
        </w:rPr>
        <w:t xml:space="preserve">检查中发现日常经营中存在重大安全隐患，须停止营业的。</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使用“地沟油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死猪肉”包括“死鸡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死鸭”等伪劣食材。</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出现因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原因所致的群体性食物中毒事件。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自身原因发生火灾等安全生产事件。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进行任何分包、转包、出租、转租等方式。</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zh-CN"/>
        </w:rPr>
        <w:t xml:space="preserve">）考核得分连续三次综合满意率＜80%。</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每季度</w:t>
      </w:r>
      <w:r>
        <w:rPr>
          <w:rFonts w:hint="eastAsia" w:ascii="宋体" w:hAnsi="宋体" w:eastAsia="宋体" w:cs="宋体"/>
          <w:color w:val="auto"/>
          <w:sz w:val="24"/>
          <w:szCs w:val="24"/>
          <w:highlight w:val="none"/>
          <w:lang w:val="zh-CN"/>
        </w:rPr>
        <w:t xml:space="preserve">发生6次以上有效投诉的</w:t>
      </w:r>
      <w:r>
        <w:rPr>
          <w:rFonts w:hint="eastAsia" w:ascii="宋体" w:hAnsi="宋体" w:eastAsia="宋体" w:cs="宋体"/>
          <w:color w:val="auto"/>
          <w:sz w:val="24"/>
          <w:szCs w:val="24"/>
          <w:highlight w:val="none"/>
          <w:lang w:val="zh-CN" w:eastAsia="zh-CN"/>
        </w:rPr>
        <w:t xml:space="preserve">。</w:t>
      </w:r>
      <w:r/>
    </w:p>
    <w:p>
      <w:pPr>
        <w:ind w:right="0" w:firstLine="482"/>
        <w:keepLines w:val="0"/>
        <w:keepNext w:val="0"/>
        <w:pageBreakBefore w:val="0"/>
        <w:spacing w:line="48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第七条 </w:t>
      </w:r>
      <w:r>
        <w:rPr>
          <w:rFonts w:hint="eastAsia" w:ascii="宋体" w:hAnsi="宋体" w:eastAsia="宋体" w:cs="宋体"/>
          <w:b/>
          <w:bCs w:val="0"/>
          <w:color w:val="auto"/>
          <w:sz w:val="24"/>
          <w:szCs w:val="24"/>
          <w:highlight w:val="none"/>
        </w:rPr>
        <w:t xml:space="preserve">服务费支付方式、时间、条件</w:t>
      </w:r>
      <w:r/>
    </w:p>
    <w:p>
      <w:pPr>
        <w:pStyle w:val="783"/>
        <w:ind w:right="0"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1.合同金额：</w:t>
      </w:r>
      <w:r>
        <w:rPr>
          <w:rFonts w:hint="eastAsia" w:ascii="宋体" w:hAnsi="宋体" w:eastAsia="宋体" w:cs="宋体"/>
          <w:color w:val="auto"/>
          <w:sz w:val="24"/>
          <w:szCs w:val="24"/>
          <w:highlight w:val="none"/>
          <w:u w:val="single"/>
          <w:lang w:val="en-US" w:eastAsia="zh-CN" w:bidi="ar-SA"/>
        </w:rPr>
        <w:t xml:space="preserve">病人     元/人/天</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医护值班人员      元/人/顿</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管理费：15000 元/年</w:t>
      </w:r>
      <w:r>
        <w:rPr>
          <w:rFonts w:hint="eastAsia" w:ascii="宋体" w:hAnsi="宋体" w:eastAsia="宋体" w:cs="宋体"/>
          <w:color w:val="auto"/>
          <w:sz w:val="24"/>
          <w:szCs w:val="24"/>
          <w:highlight w:val="none"/>
          <w:u w:val="none"/>
          <w:lang w:val="en-US" w:eastAsia="zh-CN" w:bidi="ar-SA"/>
        </w:rPr>
        <w:t xml:space="preserve">。</w:t>
      </w:r>
      <w:r/>
    </w:p>
    <w:p>
      <w:pPr>
        <w:pStyle w:val="783"/>
        <w:ind w:right="0"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2.支付方式：</w:t>
      </w:r>
      <w:r/>
    </w:p>
    <w:p>
      <w:pPr>
        <w:ind w:firstLine="480"/>
        <w:keepLines w:val="0"/>
        <w:keepNext w:val="0"/>
        <w:pageBreakBefore w:val="0"/>
        <w:spacing w:line="480" w:lineRule="exact"/>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（1）乙方签订合同后3个工作日内向甲方缴纳管理费（1.5万元/年），</w:t>
      </w:r>
      <w:r>
        <w:rPr>
          <w:rFonts w:hint="eastAsia" w:ascii="宋体" w:hAnsi="宋体" w:eastAsia="宋体" w:cs="宋体"/>
          <w:strike w:val="0"/>
          <w:color w:val="auto"/>
          <w:sz w:val="24"/>
          <w:szCs w:val="24"/>
          <w:highlight w:val="none"/>
          <w:lang w:val="en-US" w:eastAsia="zh-CN"/>
        </w:rPr>
        <w:t xml:space="preserve">于每月10日之前，向甲方缴纳水电费、设备维修费、相关物业费。</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（2）本项目</w:t>
      </w:r>
      <w:r>
        <w:rPr>
          <w:rFonts w:hint="eastAsia" w:ascii="宋体" w:hAnsi="宋体" w:eastAsia="宋体" w:cs="宋体"/>
          <w:color w:val="auto"/>
          <w:sz w:val="24"/>
          <w:szCs w:val="24"/>
          <w:highlight w:val="none"/>
        </w:rPr>
        <w:t xml:space="preserve">先考核后支付，即每月结束后的十个工作日内，由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上月的服务工作进行考核，考核结束后的七个工作日内将上月的服务费按考核结果支付给</w:t>
      </w:r>
      <w:r>
        <w:rPr>
          <w:rFonts w:hint="eastAsia" w:ascii="宋体" w:hAnsi="宋体" w:eastAsia="宋体" w:cs="宋体"/>
          <w:color w:val="auto"/>
          <w:sz w:val="24"/>
          <w:szCs w:val="24"/>
          <w:highlight w:val="none"/>
          <w:lang w:eastAsia="zh-CN"/>
        </w:rPr>
        <w:t xml:space="preserve">乙方。</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注：服务费按实结算，乙方</w:t>
      </w:r>
      <w:r>
        <w:rPr>
          <w:rFonts w:hint="eastAsia" w:ascii="宋体" w:hAnsi="宋体" w:eastAsia="宋体" w:cs="宋体"/>
          <w:color w:val="auto"/>
          <w:sz w:val="24"/>
          <w:szCs w:val="24"/>
          <w:highlight w:val="none"/>
          <w:lang w:val="zh-CN" w:eastAsia="zh-CN"/>
        </w:rPr>
        <w:t xml:space="preserve">申请付款的程序应符合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的财务规定</w:t>
      </w:r>
      <w:r>
        <w:rPr>
          <w:rFonts w:hint="eastAsia" w:ascii="宋体" w:hAnsi="宋体" w:eastAsia="宋体" w:cs="宋体"/>
          <w:color w:val="auto"/>
          <w:sz w:val="24"/>
          <w:szCs w:val="24"/>
          <w:highlight w:val="none"/>
          <w:lang w:val="zh-CN"/>
        </w:rPr>
        <w:t xml:space="preserve">。</w:t>
      </w:r>
      <w:r/>
    </w:p>
    <w:p>
      <w:pPr>
        <w:ind w:firstLine="482"/>
        <w:jc w:val="left"/>
        <w:keepLines w:val="0"/>
        <w:keepNext w:val="0"/>
        <w:pageBreakBefore w:val="0"/>
        <w:spacing w:line="480" w:lineRule="exact"/>
        <w:widowControl w:val="off"/>
        <w:rPr>
          <w:rStyle w:val="1028"/>
          <w:rFonts w:hint="eastAsia" w:ascii="宋体" w:hAnsi="宋体" w:eastAsia="宋体" w:cs="宋体"/>
          <w:b/>
          <w:bCs w:val="0"/>
          <w:color w:val="auto"/>
          <w:sz w:val="24"/>
          <w:szCs w:val="24"/>
          <w:highlight w:val="none"/>
          <w:lang w:val="en-US" w:eastAsia="zh-CN"/>
        </w:rPr>
      </w:pPr>
      <w:r>
        <w:rPr>
          <w:rStyle w:val="1028"/>
          <w:rFonts w:hint="eastAsia" w:ascii="宋体" w:hAnsi="宋体" w:eastAsia="宋体" w:cs="宋体"/>
          <w:b/>
          <w:bCs w:val="0"/>
          <w:color w:val="auto"/>
          <w:sz w:val="24"/>
          <w:szCs w:val="24"/>
          <w:highlight w:val="none"/>
          <w:lang w:val="en-US" w:eastAsia="zh-CN"/>
        </w:rPr>
        <w:t xml:space="preserve">第八条 履约保证金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1.本项目成交后的履约保证金为</w:t>
      </w:r>
      <w:r>
        <w:rPr>
          <w:rFonts w:hint="eastAsia" w:ascii="宋体" w:hAnsi="宋体" w:eastAsia="宋体" w:cs="宋体"/>
          <w:color w:val="auto"/>
          <w:sz w:val="24"/>
          <w:szCs w:val="24"/>
          <w:highlight w:val="none"/>
          <w:u w:val="single"/>
          <w:lang w:val="en-US" w:eastAsia="zh-CN"/>
        </w:rPr>
        <w:t xml:space="preserve">10万元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的履约保证金须在成交通知书发出之日起至合同签订前汇入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账户（应当以数字人民币、支票、汇票或者金融机构、担保机构出具的保函等非现金形式提交），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凭成交通知书与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签订合同。超期或未有协商，则视为自动放弃成交资格。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在验收合格后一次性退还履约保证金，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若逾期退还履约保证金的，按照逾期部分的</w:t>
      </w:r>
      <w:r>
        <w:rPr>
          <w:rFonts w:hint="eastAsia" w:ascii="宋体" w:hAnsi="宋体" w:eastAsia="宋体" w:cs="宋体"/>
          <w:color w:val="auto"/>
          <w:sz w:val="24"/>
          <w:szCs w:val="24"/>
          <w:highlight w:val="none"/>
          <w:u w:val="single"/>
        </w:rPr>
        <w:t xml:space="preserve">每日0.05%</w:t>
      </w:r>
      <w:r>
        <w:rPr>
          <w:rFonts w:hint="eastAsia" w:ascii="宋体" w:hAnsi="宋体" w:eastAsia="宋体" w:cs="宋体"/>
          <w:color w:val="auto"/>
          <w:sz w:val="24"/>
          <w:szCs w:val="24"/>
          <w:highlight w:val="none"/>
        </w:rPr>
        <w:t xml:space="preserve">支付违约金。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3.发生以下情况的，履约保证金不予退还或部分退还：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a.签订合同后，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不履行合同义务的，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有权全额扣除履约保证金，全额不予退还，同时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亦有权终止合同，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firstLine="480"/>
        <w:jc w:val="left"/>
        <w:keepLines w:val="0"/>
        <w:keepNext w:val="0"/>
        <w:pageBreakBefore w:val="0"/>
        <w:spacing w:line="480" w:lineRule="exact"/>
        <w:widowControl w:val="off"/>
        <w:rPr>
          <w:rStyle w:val="1028"/>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在履约过程中发生违约行为，给</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另外补齐</w:t>
      </w:r>
      <w:r>
        <w:rPr>
          <w:rStyle w:val="1028"/>
          <w:rFonts w:hint="eastAsia" w:ascii="宋体" w:hAnsi="宋体" w:eastAsia="宋体" w:cs="宋体"/>
          <w:bCs/>
          <w:color w:val="auto"/>
          <w:sz w:val="24"/>
          <w:szCs w:val="24"/>
          <w:highlight w:val="none"/>
        </w:rPr>
        <w:t xml:space="preserve">。</w:t>
      </w:r>
      <w:r/>
    </w:p>
    <w:p>
      <w:p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lang w:eastAsia="zh-CN"/>
        </w:rPr>
        <w:t xml:space="preserve">考核、监督管理与奖惩</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的原材料采购、品种、价格、餐饮质量、卫生要求及安全等工作实施全过程检査、监督和管理指导。</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需无条件配合</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每月定期与不定期考核，检查。</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合同履行期间，</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将每月进行一次食堂工作考核,考核内容包括</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工作人员职责、服务、质量及满意度调查。满意度问卷调查考核，双方约定综合满意率90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的服务工作目标；当综合满意率≤80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时，每降低1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扣500元；</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限期整改；连续三次综合满意率＜80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有权单方面无条件解除本合同，没收履约保证金，不承担由此带来的赔偿责任。如综合满意率为90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以上，每升高1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，医院奖励100元。</w:t>
      </w:r>
      <w:r/>
    </w:p>
    <w:p>
      <w:pPr>
        <w:ind w:firstLine="480"/>
        <w:jc w:val="left"/>
        <w:keepLines w:val="0"/>
        <w:keepNext w:val="0"/>
        <w:pageBreakBefore w:val="0"/>
        <w:spacing w:before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组织保障不力造成误餐，影响病人及工作人员就餐，每发生一次扣5000元。</w:t>
      </w:r>
      <w:r/>
    </w:p>
    <w:p>
      <w:pPr>
        <w:ind w:firstLine="480"/>
        <w:jc w:val="left"/>
        <w:keepLines w:val="0"/>
        <w:keepNext w:val="0"/>
        <w:pageBreakBefore w:val="0"/>
        <w:spacing w:before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由于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或其员工在提供服务过程中遭到投诉，经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核查后确系</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责任的，每起扣500元，每季度投诉3次以上，限期进行整改并加倍扣款，发生6次以上有效投诉的，医院有权终止合同。</w:t>
      </w:r>
      <w:r/>
    </w:p>
    <w:p>
      <w:pPr>
        <w:ind w:firstLine="480"/>
        <w:jc w:val="left"/>
        <w:keepLines w:val="0"/>
        <w:keepNext w:val="0"/>
        <w:pageBreakBefore w:val="0"/>
        <w:spacing w:before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不准以任何形式向其他单位或个人转包或分包或出租、转租，否则按违约处理，医院有权终止合同。</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必须配合医院完成创文创卫等中心工作，做好创建等级医院的台账并按医院内部考核方案纳入医院整体管理，对于三次督查仍执行不到位的，医院有权终止合同。</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抽查评价饮食产品的质量，对违规行为予以处罚；监督</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的服务品种和价格、食堂的卫生安全工作，对违规行为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100元/</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beforeAutospacing="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将不定期</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对人员上岗情况进行考核，发现无证上岗，对违规行为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500元</w:t>
      </w:r>
      <w:r>
        <w:rPr>
          <w:rFonts w:hint="eastAsia" w:ascii="宋体" w:hAnsi="宋体" w:eastAsia="宋体" w:cs="宋体"/>
          <w:color w:val="auto"/>
          <w:sz w:val="24"/>
          <w:szCs w:val="24"/>
          <w:highlight w:val="none"/>
          <w:lang w:val="en-US" w:eastAsia="zh-CN"/>
        </w:rPr>
        <w:t xml:space="preserve">/人/次</w:t>
      </w:r>
      <w:r>
        <w:rPr>
          <w:rFonts w:hint="eastAsia" w:ascii="宋体" w:hAnsi="宋体" w:eastAsia="宋体" w:cs="宋体"/>
          <w:color w:val="auto"/>
          <w:sz w:val="24"/>
          <w:szCs w:val="24"/>
          <w:highlight w:val="none"/>
        </w:rPr>
        <w:t xml:space="preserve">，造成的一切损失及后果均由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发现其他违规行为的，对违规行为</w:t>
      </w:r>
      <w:r>
        <w:rPr>
          <w:rFonts w:hint="eastAsia" w:ascii="宋体" w:hAnsi="宋体" w:eastAsia="宋体" w:cs="宋体"/>
          <w:color w:val="auto"/>
          <w:sz w:val="24"/>
          <w:szCs w:val="24"/>
          <w:highlight w:val="none"/>
          <w:lang w:val="en-US" w:eastAsia="zh-CN"/>
        </w:rPr>
        <w:t xml:space="preserve">扣</w:t>
      </w:r>
      <w:r>
        <w:rPr>
          <w:rFonts w:hint="eastAsia" w:ascii="宋体" w:hAnsi="宋体" w:eastAsia="宋体" w:cs="宋体"/>
          <w:color w:val="auto"/>
          <w:sz w:val="24"/>
          <w:szCs w:val="24"/>
          <w:highlight w:val="none"/>
        </w:rPr>
        <w:t xml:space="preserve">200元/</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，造成的一切损失及后果均由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第十条 </w:t>
      </w:r>
      <w:r>
        <w:rPr>
          <w:rFonts w:hint="eastAsia" w:ascii="宋体" w:hAnsi="宋体" w:eastAsia="宋体" w:cs="宋体"/>
          <w:b/>
          <w:color w:val="auto"/>
          <w:sz w:val="24"/>
          <w:szCs w:val="24"/>
          <w:highlight w:val="none"/>
        </w:rPr>
        <w:t xml:space="preserve">甲方的责任、权利和义务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审定乙方拟订的食堂管理与服务方案，并以方案中的服务标准作为检查、考核依据。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甲方对乙方有考核权。甲方成立考核监督小组检查监督乙方管理工作的实施及制度执行情况，按季度、年度对乙方服务进行考核评定，并将考核结果与乙方挂钩，奖优罚劣。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甲方对乙方从业人员有监督权。乙方从业人员不能胜任工作或有违规违纪行为的，甲方有权书面通知乙方进行调整。</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甲方为乙方提供必要的符合食堂管理和服务的房屋和设施；设备非乙方原因的损坏，由甲方负责修理与更换，房屋结构性损坏由甲方负责维修。</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甲方不得无故干预乙方依法或依本合同规定内容所进行的管理活动。</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协助乙方做好食堂管理的宣传教育工作。</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甲方责任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lang w:eastAsia="zh-CN"/>
        </w:rPr>
        <w:t xml:space="preserve">甲方提供医院食堂现有用房及设备、炊具用品、餐桌凳等，甲方将食堂财产清点列单后移交给乙方。</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lang w:eastAsia="zh-CN"/>
        </w:rPr>
        <w:t xml:space="preserve">甲方负责食堂大型设备的维护维修及更换。</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lang w:eastAsia="zh-CN"/>
        </w:rPr>
        <w:t xml:space="preserve">甲方对乙方人员资质、加工食品安全卫生、服务质量等方面进行监管，有权对食堂违规操作行为进行经济处罚。</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lang w:eastAsia="zh-CN"/>
        </w:rPr>
        <w:t xml:space="preserve">如在今后的服务过程中乙方出现不规范用工行为，甲方有权要求乙方规范用工，如不执行甲方将扣除相关费用并予以处罚，直至取消服务资格。</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国家政策、法规规定的由甲方享有的其他权利和承担的义务。</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第十一条 </w:t>
      </w:r>
      <w:r>
        <w:rPr>
          <w:rFonts w:hint="eastAsia" w:ascii="宋体" w:hAnsi="宋体" w:eastAsia="宋体" w:cs="宋体"/>
          <w:b/>
          <w:color w:val="auto"/>
          <w:sz w:val="24"/>
          <w:szCs w:val="24"/>
          <w:highlight w:val="none"/>
        </w:rPr>
        <w:t xml:space="preserve">乙方的责任、权利和义务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负责甲方食堂管理和服务以及甲方交办的临时性工作。</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负责食堂管理所需要的厨房易损用具、清洁用品等的采购与管理。</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根据有关法律法规及本合同的约定，制订食堂管理与服务方案。</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负责编制食堂管理与服务制度，岗位责任制、安全卫生制度挂牌上墙。</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对食堂公用设施不得擅自占用和改变使用功能，如需在食堂管理范围内完善配套项目，须与甲方协商，经同意后方可实施；由于乙方违规操作导致设施设备损坏的，由乙方负责维修和更换，发生费用由乙方承担。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自行约束物品、耗材的采购，严格控制进货质量、数量、价格，接受甲方的监督。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建立物品、耗材台账，反映采购、领取、使用情况，便于甲方检查、监督。</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加强对设施设备的使用、管理和控制，安全管理符合甲方要求。                         </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本合同终止时，乙方必须向甲方移交有关的食堂管理资料，以及甲方提供的与食堂管理业务有关的所有配套设施设备和物品。 </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乙方保证所有从业人员持证上岗（适用按规定需持证上岗人员），并定期进行体检。</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建立食堂管理业务档案并负责及时记录有关变更情况。</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12.乙方的责任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12.1</w:t>
      </w:r>
      <w:r>
        <w:rPr>
          <w:rFonts w:hint="eastAsia" w:ascii="宋体" w:hAnsi="宋体" w:eastAsia="宋体" w:cs="宋体"/>
          <w:color w:val="auto"/>
          <w:sz w:val="24"/>
          <w:szCs w:val="24"/>
          <w:highlight w:val="none"/>
          <w:lang w:eastAsia="zh-CN"/>
        </w:rPr>
        <w:t xml:space="preserve">经营期间，食堂所涵盖的餐厅、操作间、储藏间、卫生间等属于经营者管理范围。</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lang w:eastAsia="zh-CN"/>
        </w:rPr>
        <w:t xml:space="preserve">乙方自行负责采购食品原料，进行成本核算。</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12.3</w:t>
      </w:r>
      <w:r>
        <w:rPr>
          <w:rFonts w:hint="eastAsia" w:ascii="宋体" w:hAnsi="宋体" w:eastAsia="宋体" w:cs="宋体"/>
          <w:color w:val="auto"/>
          <w:sz w:val="24"/>
          <w:szCs w:val="24"/>
          <w:highlight w:val="none"/>
          <w:lang w:eastAsia="zh-CN"/>
        </w:rPr>
        <w:t xml:space="preserve">配合甲方对每天所进食品原料质量进行检查，杜绝过期、变质腐烂的食品原料进入食堂。</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12.4</w:t>
      </w:r>
      <w:r>
        <w:rPr>
          <w:rFonts w:hint="eastAsia" w:ascii="宋体" w:hAnsi="宋体" w:eastAsia="宋体" w:cs="宋体"/>
          <w:color w:val="auto"/>
          <w:sz w:val="24"/>
          <w:szCs w:val="24"/>
          <w:highlight w:val="none"/>
          <w:lang w:eastAsia="zh-CN"/>
        </w:rPr>
        <w:t xml:space="preserve">乙方在遵守国家有关法规及医院各项规章制度下，按照甲方要求提高餐饮服务质量。接受甲方和第三方对食堂服务的全面考核评估。</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12.5</w:t>
      </w:r>
      <w:r>
        <w:rPr>
          <w:rFonts w:hint="eastAsia" w:ascii="宋体" w:hAnsi="宋体" w:eastAsia="宋体" w:cs="宋体"/>
          <w:color w:val="auto"/>
          <w:sz w:val="24"/>
          <w:szCs w:val="24"/>
          <w:highlight w:val="none"/>
          <w:lang w:eastAsia="zh-CN"/>
        </w:rPr>
        <w:t xml:space="preserve">乙方须缴纳履约保证金（即安全、质量等风险抵押金）人民币壹拾万元整，在经营期间若均无相应扣罚，合同期满后一个月内无息退还。</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lang w:eastAsia="zh-CN"/>
        </w:rPr>
        <w:t xml:space="preserve">在合同规定经营期限内，乙方不得进行任何形式的转包；不得在食堂内从事任何非法活动及违反医院规定的有关行为；不得擅自更换主要人员（即指投标文件中委派的项目负责人、主厨等）。如有违反，甲方有权终止合同。</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12.7</w:t>
      </w:r>
      <w:r>
        <w:rPr>
          <w:rFonts w:hint="eastAsia" w:ascii="宋体" w:hAnsi="宋体" w:eastAsia="宋体" w:cs="宋体"/>
          <w:color w:val="auto"/>
          <w:sz w:val="24"/>
          <w:szCs w:val="24"/>
          <w:highlight w:val="none"/>
          <w:lang w:eastAsia="zh-CN"/>
        </w:rPr>
        <w:t xml:space="preserve">食堂的人员资质、消防安全、食品生产安全等方面的全部经营内容必须满足食品安全、消防安全等相关法律法规的要求，满足卫生监督、消防及相关部门的要求，相应的食品安全卫生、员工培训等</w:t>
      </w:r>
      <w:r>
        <w:rPr>
          <w:rFonts w:hint="eastAsia" w:ascii="宋体" w:hAnsi="宋体" w:cs="宋体"/>
          <w:color w:val="auto"/>
          <w:sz w:val="24"/>
          <w:szCs w:val="24"/>
          <w:highlight w:val="none"/>
          <w:lang w:eastAsia="zh-CN"/>
        </w:rPr>
        <w:t xml:space="preserve">台账资料</w:t>
      </w:r>
      <w:r>
        <w:rPr>
          <w:rFonts w:hint="eastAsia" w:ascii="宋体" w:hAnsi="宋体" w:eastAsia="宋体" w:cs="宋体"/>
          <w:color w:val="auto"/>
          <w:sz w:val="24"/>
          <w:szCs w:val="24"/>
          <w:highlight w:val="none"/>
          <w:lang w:eastAsia="zh-CN"/>
        </w:rPr>
        <w:t xml:space="preserve">按要求整理成册备查。若因乙方措施不到位发生安全事故，造成的相关损失，乙方承担一切责任。</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12.8</w:t>
      </w:r>
      <w:r>
        <w:rPr>
          <w:rFonts w:hint="eastAsia" w:ascii="宋体" w:hAnsi="宋体" w:eastAsia="宋体" w:cs="宋体"/>
          <w:color w:val="auto"/>
          <w:sz w:val="24"/>
          <w:szCs w:val="24"/>
          <w:highlight w:val="none"/>
          <w:lang w:eastAsia="zh-CN"/>
        </w:rPr>
        <w:t xml:space="preserve">食堂工作人员配备必须达到国家相关要求，所聘人员都必须具备有效健康证明，乙方负责每年为所有工作人员体检一次。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12.9</w:t>
      </w:r>
      <w:r>
        <w:rPr>
          <w:rFonts w:hint="eastAsia" w:ascii="宋体" w:hAnsi="宋体" w:eastAsia="宋体" w:cs="宋体"/>
          <w:color w:val="auto"/>
          <w:sz w:val="24"/>
          <w:szCs w:val="24"/>
          <w:highlight w:val="none"/>
          <w:lang w:eastAsia="zh-CN"/>
        </w:rPr>
        <w:t xml:space="preserve">相关部门对食堂进行检验检疫、资格审查、违规处罚，以及食品安全生产许可证办理，所</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lang w:eastAsia="zh-CN"/>
        </w:rPr>
        <w:t xml:space="preserve">的费用均由乙方自行承担。</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12.10</w:t>
      </w:r>
      <w:r>
        <w:rPr>
          <w:rFonts w:hint="eastAsia" w:ascii="宋体" w:hAnsi="宋体" w:eastAsia="宋体" w:cs="宋体"/>
          <w:color w:val="auto"/>
          <w:sz w:val="24"/>
          <w:szCs w:val="24"/>
          <w:highlight w:val="none"/>
          <w:lang w:eastAsia="zh-CN"/>
        </w:rPr>
        <w:t xml:space="preserve">乙方必须按规定，定期对食堂工作人员进行食品安全卫生知识培训和业务培训，并提供</w:t>
      </w:r>
      <w:r>
        <w:rPr>
          <w:rFonts w:hint="eastAsia" w:ascii="宋体" w:hAnsi="宋体" w:cs="宋体"/>
          <w:color w:val="auto"/>
          <w:sz w:val="24"/>
          <w:szCs w:val="24"/>
          <w:highlight w:val="none"/>
          <w:lang w:eastAsia="zh-CN"/>
        </w:rPr>
        <w:t xml:space="preserve">台账资料</w:t>
      </w:r>
      <w:r>
        <w:rPr>
          <w:rFonts w:hint="eastAsia" w:ascii="宋体" w:hAnsi="宋体" w:eastAsia="宋体" w:cs="宋体"/>
          <w:color w:val="auto"/>
          <w:sz w:val="24"/>
          <w:szCs w:val="24"/>
          <w:highlight w:val="none"/>
          <w:lang w:eastAsia="zh-CN"/>
        </w:rPr>
        <w:t xml:space="preserve">备查。</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国家政策、法规规定的由乙方享有的其他权利和承担的义务。</w:t>
      </w:r>
      <w:r/>
    </w:p>
    <w:p>
      <w:pPr>
        <w:ind w:righ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乙方人员必须按规定着装，做好安全防护。</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 </w:t>
      </w:r>
      <w:r>
        <w:rPr>
          <w:rFonts w:hint="eastAsia" w:ascii="宋体" w:hAnsi="宋体" w:eastAsia="宋体" w:cs="宋体"/>
          <w:b/>
          <w:bCs/>
          <w:color w:val="auto"/>
          <w:sz w:val="24"/>
          <w:szCs w:val="24"/>
          <w:highlight w:val="none"/>
        </w:rPr>
        <w:t xml:space="preserve">争议解决</w:t>
      </w:r>
      <w:r/>
    </w:p>
    <w:p>
      <w:pPr>
        <w:ind w:left="0"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因履行本合同引起的或与本合同有关的争议，甲、乙双方应首先通过友好协商解决，如果协商不能解决争议，则采取以下方式</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解决争议：</w:t>
      </w:r>
      <w:r/>
    </w:p>
    <w:p>
      <w:pPr>
        <w:ind w:left="0"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（2）向南通市仲裁委员会按其仲裁规则申请仲裁</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仲裁裁决为最终裁决，对甲、乙双方均具有约束力。仲裁费由败诉方承担。</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仲裁期间，除正在进行仲裁的部分，合同其它部分继续执行。</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条</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rPr>
        <w:t xml:space="preserve">经甲方、乙方签字盖章后生效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份，甲方、乙方各执</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份，具有同等法律效力。</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方（盖章）：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80"/>
        <w:pageBreakBefore w:val="0"/>
        <w:spacing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银行</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w:t>
      </w:r>
      <w:r>
        <w:rPr>
          <w:rFonts w:hint="eastAsia" w:ascii="宋体" w:hAnsi="宋体" w:eastAsia="宋体" w:cs="宋体"/>
          <w:color w:val="auto"/>
          <w:sz w:val="24"/>
          <w:szCs w:val="24"/>
          <w:highlight w:val="none"/>
          <w:lang w:val="en-US" w:eastAsia="zh-CN"/>
        </w:rPr>
        <w:t xml:space="preserve">账</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highlight w:val="none"/>
        </w:rPr>
        <w:t xml:space="preserve">    </w:t>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w:t>
      </w:r>
      <w:r/>
    </w:p>
    <w:p>
      <w:pPr>
        <w:pStyle w:val="827"/>
        <w:pageBreakBefore w:val="0"/>
        <w:widowControl w:val="off"/>
        <w:rPr>
          <w:rFonts w:hint="eastAsia" w:ascii="宋体" w:hAnsi="宋体" w:cs="宋体"/>
          <w:color w:val="auto"/>
          <w:sz w:val="24"/>
          <w:highlight w:val="none"/>
        </w:rPr>
      </w:pPr>
      <w:r>
        <w:rPr>
          <w:rFonts w:hint="eastAsia" w:ascii="宋体" w:hAnsi="宋体" w:cs="宋体"/>
          <w:color w:val="auto"/>
          <w:sz w:val="24"/>
          <w:highlight w:val="none"/>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keepLines w:val="0"/>
        <w:keepNext w:val="0"/>
        <w:pageBreakBefore w:val="0"/>
        <w:spacing w:line="480" w:lineRule="auto"/>
        <w:widowControl w:val="off"/>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附件</w:t>
      </w:r>
      <w:r/>
    </w:p>
    <w:p>
      <w:pPr>
        <w:jc w:val="center"/>
        <w:pageBreakBefore w:val="0"/>
        <w:spacing w:line="360" w:lineRule="auto"/>
        <w:widowControl w:val="off"/>
        <w:rPr>
          <w:rFonts w:hint="eastAsia"/>
          <w:b/>
          <w:color w:val="auto"/>
          <w:sz w:val="36"/>
          <w:szCs w:val="36"/>
          <w:highlight w:val="none"/>
          <w:lang w:eastAsia="zh-CN"/>
        </w:rPr>
      </w:pPr>
      <w:r>
        <w:rPr>
          <w:rFonts w:hint="eastAsia"/>
          <w:b/>
          <w:color w:val="auto"/>
          <w:sz w:val="36"/>
          <w:szCs w:val="36"/>
          <w:highlight w:val="none"/>
          <w:lang w:eastAsia="zh-CN"/>
        </w:rPr>
        <w:t xml:space="preserve">启东市第</w:t>
      </w:r>
      <w:r>
        <w:rPr>
          <w:rFonts w:hint="eastAsia"/>
          <w:b/>
          <w:color w:val="auto"/>
          <w:sz w:val="36"/>
          <w:szCs w:val="36"/>
          <w:highlight w:val="none"/>
          <w:lang w:val="en-US" w:eastAsia="zh-CN"/>
        </w:rPr>
        <w:t xml:space="preserve">三</w:t>
      </w:r>
      <w:r>
        <w:rPr>
          <w:rFonts w:hint="eastAsia"/>
          <w:b/>
          <w:color w:val="auto"/>
          <w:sz w:val="36"/>
          <w:szCs w:val="36"/>
          <w:highlight w:val="none"/>
          <w:lang w:eastAsia="zh-CN"/>
        </w:rPr>
        <w:t xml:space="preserve">人民医院职工、患者食堂满意度调查表</w:t>
      </w:r>
      <w:r/>
    </w:p>
    <w:p>
      <w:pPr>
        <w:ind w:firstLine="360"/>
        <w:keepLines/>
        <w:keepNext/>
        <w:pageBreakBefore w:val="0"/>
        <w:spacing w:line="360" w:lineRule="auto"/>
        <w:widowControl w:val="off"/>
        <w:rPr>
          <w:rFonts w:hint="eastAsia"/>
          <w:b/>
          <w:color w:val="auto"/>
          <w:sz w:val="36"/>
          <w:szCs w:val="36"/>
          <w:highlight w:val="none"/>
          <w:lang w:eastAsia="zh-CN"/>
        </w:rPr>
      </w:pPr>
      <w:r>
        <w:rPr>
          <w:rFonts w:hint="eastAsia" w:ascii="宋体" w:hAnsi="宋体" w:eastAsia="宋体" w:cs="宋体"/>
          <w:color w:val="auto"/>
          <w:sz w:val="24"/>
          <w:szCs w:val="24"/>
          <w:highlight w:val="none"/>
          <w:lang w:eastAsia="zh-CN"/>
        </w:rPr>
        <w:t xml:space="preserve">您好！为进一步改进用餐服务品质，提升餐厅饭菜质量和服务水平，请您在百忙之中将您的用餐体会和宝贵意见客观、公正</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lang w:eastAsia="zh-CN"/>
        </w:rPr>
        <w:t xml:space="preserve">反馈给我们（请您对下列问题分别用1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10分进行评价），每题得10分和低于6分的请举例说明，否则为无效评价，感谢您的参与！</w:t>
      </w:r>
      <w:r/>
    </w:p>
    <w:p>
      <w:pPr>
        <w:rPr>
          <w:color w:val="auto"/>
          <w:highlight w:val="none"/>
          <w:lang w:eastAsia="zh-CN"/>
        </w:rPr>
      </w:pPr>
      <w:r>
        <w:rPr>
          <w:color w:val="auto"/>
          <w:highlight w:val="none"/>
          <w:lang w:eastAsia="zh-CN"/>
        </w:rPr>
      </w:r>
      <w:r/>
    </w:p>
    <w:tbl>
      <w:tblPr>
        <w:tblStyle w:val="811"/>
        <w:tblW w:w="8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969"/>
        <w:gridCol w:w="1788"/>
        <w:gridCol w:w="2314"/>
      </w:tblGrid>
      <w:tr>
        <w:trPr/>
        <w:tc>
          <w:tcPr>
            <w:tcW w:w="675"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序号</w:t>
            </w:r>
            <w:r/>
          </w:p>
        </w:tc>
        <w:tc>
          <w:tcPr>
            <w:tcW w:w="3969"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具体内容</w:t>
            </w:r>
            <w:r/>
          </w:p>
        </w:tc>
        <w:tc>
          <w:tcPr>
            <w:tcW w:w="1788"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分值（1～10分）</w:t>
            </w:r>
            <w:r/>
          </w:p>
        </w:tc>
        <w:tc>
          <w:tcPr>
            <w:tcW w:w="2314" w:type="dxa"/>
            <w:vAlign w:val="center"/>
            <w:textDirection w:val="lrTb"/>
            <w:noWrap w:val="false"/>
          </w:tcPr>
          <w:p>
            <w:pPr>
              <w:jc w:val="center"/>
              <w:pageBreakBefore w:val="0"/>
              <w:spacing w:line="380" w:lineRule="exact"/>
              <w:widowControl w:val="off"/>
              <w:rPr>
                <w:b/>
                <w:bCs/>
                <w:color w:val="auto"/>
                <w:szCs w:val="21"/>
                <w:highlight w:val="none"/>
                <w:lang w:eastAsia="zh-CN"/>
              </w:rPr>
            </w:pPr>
            <w:r>
              <w:rPr>
                <w:rFonts w:hint="eastAsia"/>
                <w:b/>
                <w:bCs/>
                <w:color w:val="auto"/>
                <w:szCs w:val="21"/>
                <w:highlight w:val="none"/>
                <w:lang w:eastAsia="zh-CN"/>
              </w:rPr>
              <w:t xml:space="preserve">得10分或低于6分的举例说明（如有）</w:t>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1</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您对食堂整体感觉如何？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2</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您觉得食堂工作人员的服务态度如何？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3</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您认为食堂餐具卫生消毒情况如何？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4</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您认为食堂工作人员的个人卫生如何？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5</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您觉得食堂的菜品口味怎么样？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6</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您认为食堂的饭菜品种如何？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7</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您觉得食堂的菜品新鲜度怎么样？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8</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您认为食堂提供的饭菜份量如何？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9</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您认为食堂菜品更新情况如何？</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tcW w:w="675" w:type="dxa"/>
            <w:vAlign w:val="center"/>
            <w:textDirection w:val="lrTb"/>
            <w:noWrap w:val="false"/>
          </w:tcPr>
          <w:p>
            <w:pPr>
              <w:jc w:val="center"/>
              <w:pageBreakBefore w:val="0"/>
              <w:spacing w:line="380" w:lineRule="exact"/>
              <w:widowControl w:val="off"/>
              <w:rPr>
                <w:color w:val="auto"/>
                <w:szCs w:val="21"/>
                <w:highlight w:val="none"/>
                <w:lang w:eastAsia="zh-CN"/>
              </w:rPr>
            </w:pPr>
            <w:r>
              <w:rPr>
                <w:rFonts w:hint="eastAsia"/>
                <w:color w:val="auto"/>
                <w:szCs w:val="21"/>
                <w:highlight w:val="none"/>
                <w:lang w:eastAsia="zh-CN"/>
              </w:rPr>
              <w:t xml:space="preserve">10</w:t>
            </w:r>
            <w:r/>
          </w:p>
        </w:tc>
        <w:tc>
          <w:tcPr>
            <w:tcW w:w="3969" w:type="dxa"/>
            <w:vAlign w:val="center"/>
            <w:textDirection w:val="lrTb"/>
            <w:noWrap w:val="false"/>
          </w:tcPr>
          <w:p>
            <w:pPr>
              <w:jc w:val="left"/>
              <w:pageBreakBefore w:val="0"/>
              <w:spacing w:line="380" w:lineRule="exact"/>
              <w:widowControl w:val="off"/>
              <w:rPr>
                <w:bCs/>
                <w:color w:val="auto"/>
                <w:szCs w:val="21"/>
                <w:highlight w:val="none"/>
                <w:lang w:eastAsia="zh-CN"/>
              </w:rPr>
            </w:pPr>
            <w:r>
              <w:rPr>
                <w:bCs/>
                <w:color w:val="auto"/>
                <w:szCs w:val="21"/>
                <w:highlight w:val="none"/>
                <w:lang w:eastAsia="zh-CN"/>
              </w:rPr>
              <w:t xml:space="preserve">您对食堂菜品价格的评价？</w:t>
            </w:r>
            <w:r/>
          </w:p>
        </w:tc>
        <w:tc>
          <w:tcPr>
            <w:tcW w:w="1788"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c>
          <w:tcPr>
            <w:tcW w:w="2314" w:type="dxa"/>
            <w:vAlign w:val="center"/>
            <w:textDirection w:val="lrTb"/>
            <w:noWrap w:val="false"/>
          </w:tcPr>
          <w:p>
            <w:pPr>
              <w:jc w:val="center"/>
              <w:pageBreakBefore w:val="0"/>
              <w:spacing w:line="380" w:lineRule="exact"/>
              <w:widowControl w:val="off"/>
              <w:rPr>
                <w:color w:val="auto"/>
                <w:szCs w:val="21"/>
                <w:highlight w:val="none"/>
                <w:lang w:eastAsia="zh-CN"/>
              </w:rPr>
            </w:pPr>
            <w:r>
              <w:rPr>
                <w:color w:val="auto"/>
                <w:szCs w:val="21"/>
                <w:highlight w:val="none"/>
                <w:lang w:eastAsia="zh-CN"/>
              </w:rPr>
            </w:r>
            <w:r/>
          </w:p>
        </w:tc>
      </w:tr>
      <w:tr>
        <w:trPr>
          <w:trHeight w:val="567"/>
        </w:trPr>
        <w:tc>
          <w:tcPr>
            <w:gridSpan w:val="2"/>
            <w:tcW w:w="4644" w:type="dxa"/>
            <w:vAlign w:val="center"/>
            <w:textDirection w:val="lrTb"/>
            <w:noWrap w:val="false"/>
          </w:tcPr>
          <w:p>
            <w:pPr>
              <w:jc w:val="left"/>
              <w:pageBreakBefore w:val="0"/>
              <w:spacing w:line="380" w:lineRule="exact"/>
              <w:widowControl w:val="off"/>
              <w:rPr>
                <w:b/>
                <w:color w:val="auto"/>
                <w:sz w:val="24"/>
                <w:szCs w:val="24"/>
                <w:highlight w:val="none"/>
                <w:lang w:eastAsia="zh-CN"/>
              </w:rPr>
            </w:pPr>
            <w:r>
              <w:rPr>
                <w:rFonts w:hint="eastAsia"/>
                <w:b/>
                <w:color w:val="auto"/>
                <w:sz w:val="24"/>
                <w:szCs w:val="24"/>
                <w:highlight w:val="none"/>
                <w:lang w:eastAsia="zh-CN"/>
              </w:rPr>
              <w:t xml:space="preserve">得分合计：</w:t>
            </w:r>
            <w:r/>
          </w:p>
        </w:tc>
        <w:tc>
          <w:tcPr>
            <w:gridSpan w:val="2"/>
            <w:tcW w:w="4102" w:type="dxa"/>
            <w:vAlign w:val="center"/>
            <w:textDirection w:val="lrTb"/>
            <w:noWrap w:val="false"/>
          </w:tcPr>
          <w:p>
            <w:pPr>
              <w:jc w:val="left"/>
              <w:pageBreakBefore w:val="0"/>
              <w:spacing w:line="380" w:lineRule="exact"/>
              <w:widowControl w:val="off"/>
              <w:rPr>
                <w:b/>
                <w:color w:val="auto"/>
                <w:sz w:val="24"/>
                <w:szCs w:val="24"/>
                <w:highlight w:val="none"/>
                <w:lang w:eastAsia="zh-CN"/>
              </w:rPr>
            </w:pPr>
            <w:r>
              <w:rPr>
                <w:rFonts w:hint="eastAsia"/>
                <w:b/>
                <w:color w:val="auto"/>
                <w:sz w:val="24"/>
                <w:szCs w:val="24"/>
                <w:highlight w:val="none"/>
                <w:lang w:eastAsia="zh-CN"/>
              </w:rPr>
              <w:t xml:space="preserve">考核日期：       年    月    日</w:t>
            </w:r>
            <w:r/>
          </w:p>
        </w:tc>
      </w:tr>
    </w:tbl>
    <w:p>
      <w:pPr>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480"/>
        <w:spacing w:line="600" w:lineRule="exact"/>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考核人（签字）：                      食堂负责人（签字）：</w:t>
      </w:r>
      <w:r/>
    </w:p>
    <w:p>
      <w:pPr>
        <w:pStyle w:val="7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782"/>
        <w:tblW w:w="9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320"/>
        <w:gridCol w:w="6291"/>
        <w:gridCol w:w="744"/>
      </w:tblGrid>
      <w:tr>
        <w:trPr>
          <w:jc w:val="center"/>
        </w:trPr>
        <w:tc>
          <w:tcPr>
            <w:tcBorders>
              <w:top w:val="single" w:color="000000" w:sz="0" w:space="0"/>
              <w:left w:val="single" w:color="000000" w:sz="0" w:space="0"/>
              <w:bottom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Borders>
              <w:top w:val="single" w:color="000000" w:sz="0" w:space="0"/>
              <w:left w:val="single" w:color="000000" w:sz="0" w:space="0"/>
              <w:bottom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评审</w:t>
            </w:r>
            <w:r>
              <w:rPr>
                <w:rFonts w:hint="eastAsia" w:ascii="宋体" w:hAnsi="宋体" w:eastAsia="宋体" w:cs="宋体"/>
                <w:color w:val="auto"/>
                <w:sz w:val="21"/>
                <w:szCs w:val="21"/>
                <w:highlight w:val="none"/>
                <w:lang w:eastAsia="zh-CN"/>
              </w:rPr>
              <w:t xml:space="preserve">项目</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ind w:firstLine="420"/>
              <w:jc w:val="center"/>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分值</w:t>
            </w:r>
            <w:r/>
          </w:p>
        </w:tc>
      </w:tr>
      <w:tr>
        <w:trPr>
          <w:jc w:val="center"/>
          <w:trHeight w:val="2063"/>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体系认证</w:t>
            </w:r>
            <w:r/>
          </w:p>
        </w:tc>
        <w:tc>
          <w:tcPr>
            <w:tcBorders>
              <w:top w:val="single" w:color="000000" w:sz="0" w:space="0"/>
              <w:left w:val="single" w:color="000000" w:sz="0" w:space="0"/>
              <w:right w:val="single" w:color="000000" w:sz="0" w:space="0"/>
            </w:tcBorders>
            <w:tcW w:w="629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val="zh-CN" w:bidi="zh-CN"/>
              </w:rPr>
              <w:t xml:space="preserve">具有有效期内的质量管理体系认证证书、环境管理体系认证证书、职业健康安全管理体系认证证书（</w:t>
            </w:r>
            <w:r>
              <w:rPr>
                <w:rFonts w:hint="eastAsia" w:ascii="宋体" w:hAnsi="宋体" w:eastAsia="宋体" w:cs="宋体"/>
                <w:color w:val="auto"/>
                <w:sz w:val="21"/>
                <w:szCs w:val="21"/>
                <w:highlight w:val="none"/>
                <w:lang w:val="zh-CN" w:eastAsia="zh-CN" w:bidi="zh-CN"/>
              </w:rPr>
              <w:t xml:space="preserve">认证范围需体现</w:t>
            </w:r>
            <w:r>
              <w:rPr>
                <w:rFonts w:hint="eastAsia" w:ascii="宋体" w:hAnsi="宋体" w:eastAsia="宋体" w:cs="宋体"/>
                <w:color w:val="auto"/>
                <w:sz w:val="21"/>
                <w:szCs w:val="21"/>
                <w:highlight w:val="none"/>
                <w:lang w:val="en-US" w:eastAsia="zh-CN" w:bidi="zh-CN"/>
              </w:rPr>
              <w:t xml:space="preserve">餐饮管理服务</w:t>
            </w:r>
            <w:r>
              <w:rPr>
                <w:rFonts w:hint="eastAsia" w:ascii="宋体" w:hAnsi="宋体" w:eastAsia="宋体" w:cs="宋体"/>
                <w:color w:val="auto"/>
                <w:sz w:val="21"/>
                <w:szCs w:val="21"/>
                <w:highlight w:val="none"/>
                <w:lang w:val="zh-CN" w:eastAsia="zh-CN" w:bidi="zh-CN"/>
              </w:rPr>
              <w:t xml:space="preserve">相关内容，且在有效期内的</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bidi="zh-CN"/>
              </w:rPr>
              <w:t xml:space="preserve">有一项证书得1分，本项最高得3分。</w:t>
            </w:r>
            <w:r/>
          </w:p>
          <w:p>
            <w:pPr>
              <w:ind w:firstLine="0"/>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注：上述认证证书必须在中国国家认证认可监督管理委员会官网可查，投标文件中必须提供在此网站上查验的截图及证书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3分</w:t>
            </w:r>
            <w:r/>
          </w:p>
        </w:tc>
      </w:tr>
      <w:tr>
        <w:trPr>
          <w:jc w:val="center"/>
          <w:trHeight w:val="1300"/>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业绩</w:t>
            </w:r>
            <w:r/>
          </w:p>
        </w:tc>
        <w:tc>
          <w:tcPr>
            <w:tcBorders>
              <w:top w:val="single" w:color="000000" w:sz="0" w:space="0"/>
              <w:left w:val="single" w:color="000000" w:sz="0" w:space="0"/>
              <w:right w:val="single" w:color="000000" w:sz="0" w:space="0"/>
            </w:tcBorders>
            <w:tcW w:w="6291" w:type="dxa"/>
            <w:vAlign w:val="center"/>
            <w:textDirection w:val="lrTb"/>
            <w:noWrap w:val="false"/>
          </w:tcPr>
          <w:p>
            <w:pPr>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供应商提供自2023年1月1日以来</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shd w:val="clear" w:color="auto" w:fill="ffffff"/>
              </w:rPr>
              <w:t xml:space="preserve">经营</w:t>
            </w:r>
            <w:r>
              <w:rPr>
                <w:rFonts w:hint="eastAsia" w:ascii="宋体" w:hAnsi="宋体" w:eastAsia="宋体" w:cs="宋体"/>
                <w:color w:val="auto"/>
                <w:sz w:val="21"/>
                <w:szCs w:val="21"/>
                <w:highlight w:val="none"/>
                <w:shd w:val="clear" w:color="auto" w:fill="ffffff"/>
                <w:lang w:val="en-US" w:eastAsia="zh-CN"/>
              </w:rPr>
              <w:t xml:space="preserve">过公共用餐单位食堂项目业绩，</w:t>
            </w:r>
            <w:r>
              <w:rPr>
                <w:rFonts w:hint="eastAsia" w:ascii="宋体" w:hAnsi="宋体" w:eastAsia="宋体" w:cs="宋体"/>
                <w:color w:val="auto"/>
                <w:sz w:val="21"/>
                <w:szCs w:val="21"/>
                <w:highlight w:val="none"/>
                <w:shd w:val="clear" w:color="auto" w:fill="ffffff"/>
              </w:rPr>
              <w:t xml:space="preserve">有一</w:t>
            </w:r>
            <w:r>
              <w:rPr>
                <w:rFonts w:hint="eastAsia" w:ascii="宋体" w:hAnsi="宋体" w:eastAsia="宋体" w:cs="宋体"/>
                <w:color w:val="auto"/>
                <w:sz w:val="21"/>
                <w:szCs w:val="21"/>
                <w:highlight w:val="none"/>
                <w:shd w:val="clear" w:color="auto" w:fill="ffffff"/>
                <w:lang w:val="en-US" w:eastAsia="zh-CN"/>
              </w:rPr>
              <w:t xml:space="preserve">个</w:t>
            </w:r>
            <w:r>
              <w:rPr>
                <w:rFonts w:hint="eastAsia" w:ascii="宋体" w:hAnsi="宋体" w:eastAsia="宋体" w:cs="宋体"/>
                <w:color w:val="auto"/>
                <w:sz w:val="21"/>
                <w:szCs w:val="21"/>
                <w:highlight w:val="none"/>
                <w:shd w:val="clear" w:color="auto" w:fill="ffffff"/>
              </w:rPr>
              <w:t xml:space="preserve">得</w:t>
            </w:r>
            <w:r>
              <w:rPr>
                <w:rFonts w:hint="eastAsia" w:ascii="宋体" w:hAnsi="宋体" w:eastAsia="宋体" w:cs="宋体"/>
                <w:color w:val="auto"/>
                <w:sz w:val="21"/>
                <w:szCs w:val="21"/>
                <w:highlight w:val="none"/>
                <w:shd w:val="clear" w:color="auto" w:fill="ffffff"/>
                <w:lang w:val="en-US" w:eastAsia="zh-CN"/>
              </w:rPr>
              <w:t xml:space="preserve">3</w:t>
            </w:r>
            <w:r>
              <w:rPr>
                <w:rFonts w:hint="eastAsia" w:ascii="宋体" w:hAnsi="宋体" w:eastAsia="宋体" w:cs="宋体"/>
                <w:color w:val="auto"/>
                <w:sz w:val="21"/>
                <w:szCs w:val="21"/>
                <w:highlight w:val="none"/>
                <w:shd w:val="clear" w:color="auto" w:fill="ffffff"/>
              </w:rPr>
              <w:t xml:space="preserve">分，最高得分</w:t>
            </w:r>
            <w:r>
              <w:rPr>
                <w:rFonts w:hint="eastAsia" w:ascii="宋体" w:hAnsi="宋体" w:eastAsia="宋体" w:cs="宋体"/>
                <w:color w:val="auto"/>
                <w:sz w:val="21"/>
                <w:szCs w:val="21"/>
                <w:highlight w:val="none"/>
                <w:shd w:val="clear" w:color="auto" w:fill="ffffff"/>
                <w:lang w:val="en-US" w:eastAsia="zh-CN"/>
              </w:rPr>
              <w:t xml:space="preserve">1</w:t>
            </w:r>
            <w:r>
              <w:rPr>
                <w:rFonts w:hint="eastAsia" w:ascii="宋体" w:hAnsi="宋体" w:cs="宋体"/>
                <w:color w:val="auto"/>
                <w:sz w:val="21"/>
                <w:szCs w:val="21"/>
                <w:highlight w:val="none"/>
                <w:shd w:val="clear" w:color="auto" w:fill="ffffff"/>
                <w:lang w:val="en-US" w:eastAsia="zh-CN"/>
              </w:rPr>
              <w:t xml:space="preserve">2</w:t>
            </w:r>
            <w:r>
              <w:rPr>
                <w:rFonts w:hint="eastAsia" w:ascii="宋体" w:hAnsi="宋体" w:eastAsia="宋体" w:cs="宋体"/>
                <w:color w:val="auto"/>
                <w:sz w:val="21"/>
                <w:szCs w:val="21"/>
                <w:highlight w:val="none"/>
                <w:shd w:val="clear" w:color="auto" w:fill="ffffff"/>
              </w:rPr>
              <w:t xml:space="preserve">分</w:t>
            </w:r>
            <w:r>
              <w:rPr>
                <w:rFonts w:hint="eastAsia" w:ascii="宋体" w:hAnsi="宋体" w:eastAsia="宋体" w:cs="宋体"/>
                <w:color w:val="auto"/>
                <w:sz w:val="21"/>
                <w:szCs w:val="21"/>
                <w:highlight w:val="none"/>
                <w:shd w:val="clear" w:color="auto" w:fill="ffffff"/>
                <w:lang w:eastAsia="zh-CN"/>
              </w:rPr>
              <w:t xml:space="preserve">。</w:t>
            </w:r>
            <w:r/>
          </w:p>
          <w:p>
            <w:pPr>
              <w:ind w:firstLine="0"/>
              <w:keepLines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shd w:val="clear" w:color="auto" w:fill="ffffff"/>
                <w:lang w:val="en-US" w:eastAsia="zh-CN"/>
              </w:rPr>
              <w:t xml:space="preserve">注：</w:t>
            </w:r>
            <w:r>
              <w:rPr>
                <w:rFonts w:hint="eastAsia" w:ascii="宋体" w:hAnsi="宋体" w:eastAsia="宋体" w:cs="宋体"/>
                <w:b/>
                <w:bCs/>
                <w:color w:val="auto"/>
                <w:sz w:val="21"/>
                <w:szCs w:val="21"/>
                <w:highlight w:val="none"/>
                <w:shd w:val="clear" w:color="auto" w:fill="ffffff"/>
              </w:rPr>
              <w:t xml:space="preserve">提供有效的</w:t>
            </w:r>
            <w:r>
              <w:rPr>
                <w:rFonts w:hint="eastAsia" w:ascii="宋体" w:hAnsi="宋体" w:eastAsia="宋体" w:cs="宋体"/>
                <w:b/>
                <w:bCs/>
                <w:color w:val="auto"/>
                <w:sz w:val="21"/>
                <w:szCs w:val="21"/>
                <w:highlight w:val="none"/>
                <w:shd w:val="clear" w:color="auto" w:fill="ffffff"/>
                <w:lang w:val="en-US" w:eastAsia="zh-CN"/>
              </w:rPr>
              <w:t xml:space="preserve">服务</w:t>
            </w:r>
            <w:r>
              <w:rPr>
                <w:rFonts w:hint="eastAsia" w:ascii="宋体" w:hAnsi="宋体" w:eastAsia="宋体" w:cs="宋体"/>
                <w:b/>
                <w:bCs/>
                <w:color w:val="auto"/>
                <w:sz w:val="21"/>
                <w:szCs w:val="21"/>
                <w:highlight w:val="none"/>
                <w:shd w:val="clear" w:color="auto" w:fill="ffffff"/>
              </w:rPr>
              <w:t xml:space="preserve">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同一业主方的多个合同不累计得分，</w:t>
            </w:r>
            <w:r>
              <w:rPr>
                <w:rFonts w:hint="eastAsia" w:ascii="宋体" w:hAnsi="宋体" w:eastAsia="宋体" w:cs="宋体"/>
                <w:b/>
                <w:bCs/>
                <w:color w:val="auto"/>
                <w:sz w:val="21"/>
                <w:szCs w:val="21"/>
                <w:highlight w:val="none"/>
              </w:rPr>
              <w:t xml:space="preserve">只计算一个业绩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shd w:val="clear" w:color="auto" w:fill="ffffff"/>
                <w:lang w:eastAsia="zh-CN"/>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r>
      <w:tr>
        <w:trPr>
          <w:jc w:val="center"/>
          <w:trHeight w:val="2883"/>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single" w:color="000000" w:sz="0" w:space="0"/>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人员配置</w:t>
            </w:r>
            <w:r/>
          </w:p>
        </w:tc>
        <w:tc>
          <w:tcPr>
            <w:tcBorders>
              <w:top w:val="single" w:color="000000" w:sz="0" w:space="0"/>
              <w:left w:val="single" w:color="000000" w:sz="0" w:space="0"/>
              <w:right w:val="single" w:color="000000" w:sz="0" w:space="0"/>
            </w:tcBorders>
            <w:tcW w:w="6291"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1.拟派</w:t>
            </w:r>
            <w:r>
              <w:rPr>
                <w:rFonts w:hint="eastAsia" w:ascii="宋体" w:hAnsi="宋体" w:cs="宋体"/>
                <w:b/>
                <w:bCs/>
                <w:color w:val="auto"/>
                <w:sz w:val="21"/>
                <w:szCs w:val="21"/>
                <w:highlight w:val="none"/>
                <w:lang w:val="en-US" w:eastAsia="zh-CN"/>
              </w:rPr>
              <w:t xml:space="preserve">厨师（包括主厨与厨工）</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val="en-US" w:eastAsia="zh-CN"/>
              </w:rPr>
              <w:t xml:space="preserve">：</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具有中式烹调师证，有一个得</w:t>
            </w:r>
            <w:r>
              <w:rPr>
                <w:rFonts w:hint="eastAsia" w:ascii="宋体" w:hAnsi="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lang w:val="en-US" w:eastAsia="zh-CN"/>
              </w:rPr>
              <w:t xml:space="preserve">分，最高</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拟配备人员（</w:t>
            </w:r>
            <w:r>
              <w:rPr>
                <w:rFonts w:hint="eastAsia" w:ascii="宋体" w:hAnsi="宋体" w:eastAsia="宋体" w:cs="宋体"/>
                <w:b/>
                <w:bCs/>
                <w:color w:val="auto"/>
                <w:sz w:val="21"/>
                <w:szCs w:val="21"/>
                <w:highlight w:val="none"/>
                <w:lang w:val="en-US" w:eastAsia="zh-CN"/>
              </w:rPr>
              <w:t xml:space="preserve">除拟派厨师</w:t>
            </w:r>
            <w:r>
              <w:rPr>
                <w:rFonts w:hint="eastAsia" w:ascii="宋体" w:hAnsi="宋体" w:eastAsia="宋体" w:cs="宋体"/>
                <w:b/>
                <w:bCs/>
                <w:color w:val="auto"/>
                <w:sz w:val="21"/>
                <w:szCs w:val="21"/>
                <w:highlight w:val="none"/>
                <w:lang w:eastAsia="zh-CN"/>
              </w:rPr>
              <w:t xml:space="preserve">）拥有营养师资格证情况 (</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人员配备中有营养师证的，得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.拟配备人员拥有消防员证的情况(</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人员配备中有</w:t>
            </w:r>
            <w:r>
              <w:rPr>
                <w:rFonts w:hint="eastAsia" w:ascii="宋体" w:hAnsi="宋体" w:eastAsia="宋体" w:cs="宋体"/>
                <w:b w:val="0"/>
                <w:bCs w:val="0"/>
                <w:color w:val="auto"/>
                <w:sz w:val="21"/>
                <w:szCs w:val="21"/>
                <w:highlight w:val="none"/>
                <w:lang w:val="en-US" w:eastAsia="zh-CN"/>
              </w:rPr>
              <w:t xml:space="preserve">消防设施操作员证</w:t>
            </w:r>
            <w:r>
              <w:rPr>
                <w:rFonts w:hint="eastAsia" w:ascii="宋体" w:hAnsi="宋体" w:eastAsia="宋体" w:cs="宋体"/>
                <w:color w:val="auto"/>
                <w:sz w:val="21"/>
                <w:szCs w:val="21"/>
                <w:highlight w:val="none"/>
                <w:lang w:val="en-US" w:eastAsia="zh-CN"/>
              </w:rPr>
              <w:t xml:space="preserve">（原‘建（构）筑物消防员’职业资格证书同等有效）的</w:t>
            </w:r>
            <w:r>
              <w:rPr>
                <w:rFonts w:hint="eastAsia" w:ascii="宋体" w:hAnsi="宋体" w:eastAsia="宋体" w:cs="宋体"/>
                <w:b w:val="0"/>
                <w:bCs w:val="0"/>
                <w:color w:val="auto"/>
                <w:sz w:val="21"/>
                <w:szCs w:val="21"/>
                <w:highlight w:val="none"/>
                <w:lang w:eastAsia="zh-CN"/>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分。</w:t>
            </w:r>
            <w:r/>
          </w:p>
          <w:p>
            <w:pPr>
              <w:ind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val="en-US" w:eastAsia="zh-CN"/>
              </w:rPr>
              <w:t xml:space="preserve">以上均需</w:t>
            </w:r>
            <w:r>
              <w:rPr>
                <w:rFonts w:hint="eastAsia" w:ascii="宋体" w:hAnsi="宋体" w:eastAsia="宋体" w:cs="宋体"/>
                <w:b/>
                <w:bCs/>
                <w:color w:val="auto"/>
                <w:sz w:val="21"/>
                <w:szCs w:val="21"/>
                <w:highlight w:val="none"/>
                <w:lang w:eastAsia="zh-CN"/>
              </w:rPr>
              <w:t xml:space="preserve">提供拟配备持证人员相关证书</w:t>
            </w:r>
            <w:r>
              <w:rPr>
                <w:rFonts w:hint="eastAsia" w:ascii="宋体" w:hAnsi="宋体" w:eastAsia="宋体" w:cs="宋体"/>
                <w:b/>
                <w:bCs/>
                <w:color w:val="auto"/>
                <w:sz w:val="21"/>
                <w:szCs w:val="21"/>
                <w:highlight w:val="none"/>
                <w:lang w:val="en-US" w:eastAsia="zh-CN"/>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tc>
      </w:tr>
      <w:tr>
        <w:trPr>
          <w:jc w:val="center"/>
          <w:trHeight w:val="790"/>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Borders>
              <w:top w:val="single" w:color="000000" w:sz="0" w:space="0"/>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经营</w:t>
            </w:r>
            <w:r>
              <w:rPr>
                <w:rFonts w:hint="eastAsia" w:ascii="宋体" w:hAnsi="宋体" w:eastAsia="宋体" w:cs="宋体"/>
                <w:color w:val="auto"/>
                <w:sz w:val="21"/>
                <w:szCs w:val="21"/>
                <w:highlight w:val="none"/>
              </w:rPr>
              <w:t xml:space="preserve">服务方案</w:t>
            </w:r>
            <w:r/>
          </w:p>
        </w:tc>
        <w:tc>
          <w:tcPr>
            <w:tcBorders>
              <w:top w:val="single" w:color="000000" w:sz="0" w:space="0"/>
              <w:left w:val="single" w:color="000000" w:sz="0" w:space="0"/>
              <w:right w:val="single" w:color="000000" w:sz="0" w:space="0"/>
            </w:tcBorders>
            <w:tcW w:w="6291" w:type="dxa"/>
            <w:vAlign w:val="center"/>
            <w:textDirection w:val="lrTb"/>
            <w:noWrap w:val="false"/>
          </w:tcPr>
          <w:p>
            <w:p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与磋商文件中项目需求内容有关的总体响应与经营方案：包括但不限于经营服务理念、思路、模式；管理办法；操作流程；服务标准；实施细则；规则制度；安全措施、成本控制等。</w:t>
            </w:r>
            <w:r/>
          </w:p>
          <w:p>
            <w:p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服务方案与采购人需求完全相符合，经营</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模式设计周全、先进、有新意，能满足不同就餐层次的需要，方案全面性、可操作性强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服务方案与采购人需求基本相符合，经营</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模式设计周全、有新意，方案比较全面性、可操作性比较强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服务方案与采购人需求不完全相符合，方案全面性、可操作性一般</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1031"/>
              <w:keepLines w:val="0"/>
              <w:pageBreakBefore w:val="0"/>
              <w:spacing w:line="36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r>
      <w:tr>
        <w:trPr>
          <w:jc w:val="center"/>
          <w:trHeight w:val="1508"/>
        </w:trPr>
        <w:tc>
          <w:tcPr>
            <w:tcBorders>
              <w:top w:val="single" w:color="000000" w:sz="0" w:space="0"/>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0" w:space="0"/>
              <w:left w:val="single" w:color="000000" w:sz="0" w:space="0"/>
              <w:right w:val="single" w:color="000000" w:sz="0" w:space="0"/>
            </w:tcBorders>
            <w:tcW w:w="1320" w:type="dxa"/>
            <w:vAlign w:val="center"/>
            <w:textDirection w:val="lrTb"/>
            <w:noWrap w:val="false"/>
          </w:tcPr>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原材料采购</w:t>
            </w:r>
            <w:r/>
          </w:p>
        </w:tc>
        <w:tc>
          <w:tcPr>
            <w:tcBorders>
              <w:top w:val="single" w:color="000000" w:sz="0" w:space="0"/>
              <w:left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en-US"/>
              </w:rPr>
              <w:t xml:space="preserve">供应商根据本项目实际情况，提供详细的</w:t>
            </w:r>
            <w:r>
              <w:rPr>
                <w:rFonts w:hint="eastAsia" w:ascii="宋体" w:hAnsi="宋体" w:eastAsia="宋体" w:cs="宋体"/>
                <w:color w:val="auto"/>
                <w:sz w:val="21"/>
                <w:szCs w:val="21"/>
                <w:highlight w:val="none"/>
                <w:lang w:val="zh-TW" w:eastAsia="zh-TW"/>
              </w:rPr>
              <w:t xml:space="preserve">原材料采购</w:t>
            </w:r>
            <w:r>
              <w:rPr>
                <w:rFonts w:hint="eastAsia" w:ascii="宋体" w:hAnsi="宋体" w:eastAsia="宋体" w:cs="宋体"/>
                <w:color w:val="auto"/>
                <w:sz w:val="21"/>
                <w:szCs w:val="21"/>
                <w:highlight w:val="none"/>
                <w:lang w:val="en-US" w:eastAsia="zh-TW"/>
              </w:rPr>
              <w:t xml:space="preserve">，包括</w:t>
            </w:r>
            <w:r>
              <w:rPr>
                <w:rFonts w:hint="eastAsia" w:ascii="宋体" w:hAnsi="宋体" w:eastAsia="宋体" w:cs="宋体"/>
                <w:color w:val="auto"/>
                <w:sz w:val="21"/>
                <w:szCs w:val="21"/>
                <w:highlight w:val="none"/>
                <w:lang w:val="en-US"/>
              </w:rPr>
              <w:t xml:space="preserve">原材料采购管理方案、采购渠道、采购食材的品质等</w:t>
            </w:r>
            <w:r>
              <w:rPr>
                <w:rFonts w:hint="eastAsia" w:ascii="宋体" w:hAnsi="宋体" w:eastAsia="宋体" w:cs="宋体"/>
                <w:color w:val="auto"/>
                <w:sz w:val="21"/>
                <w:szCs w:val="21"/>
                <w:highlight w:val="none"/>
                <w:lang w:val="en-US" w:eastAsia="zh-TW"/>
              </w:rPr>
              <w:t xml:space="preserve">。</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方案全面、具体，可操作性强，完全满足项目需求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方案较全面、具体，可操作性较强，基本满足项目需求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方案不全面，可操作性</w:t>
            </w:r>
            <w:r>
              <w:rPr>
                <w:rFonts w:hint="eastAsia" w:ascii="宋体" w:hAnsi="宋体" w:eastAsia="宋体" w:cs="宋体"/>
                <w:color w:val="auto"/>
                <w:sz w:val="21"/>
                <w:szCs w:val="21"/>
                <w:highlight w:val="none"/>
                <w:lang w:val="en-US" w:eastAsia="zh-CN"/>
              </w:rPr>
              <w:t xml:space="preserve">一般的</w:t>
            </w:r>
            <w:r>
              <w:rPr>
                <w:rFonts w:hint="eastAsia" w:ascii="宋体" w:hAnsi="宋体" w:eastAsia="宋体" w:cs="宋体"/>
                <w:color w:val="auto"/>
                <w:sz w:val="21"/>
                <w:szCs w:val="21"/>
                <w:highlight w:val="none"/>
                <w:lang w:val="zh-TW" w:eastAsia="zh-TW"/>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分； </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rPr>
                <w:rFonts w:hint="eastAsia" w:ascii="宋体" w:hAnsi="宋体" w:eastAsia="宋体" w:cs="宋体"/>
                <w:color w:val="auto"/>
                <w:sz w:val="21"/>
                <w:szCs w:val="21"/>
                <w:highlight w:val="none"/>
                <w:lang w:val="zh-TW" w:eastAsia="zh-TW"/>
              </w:rPr>
              <w:t xml:space="preserve">。</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p>
        </w:tc>
      </w:tr>
      <w:tr>
        <w:trPr>
          <w:jc w:val="center"/>
          <w:trHeight w:val="2560"/>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食品质量、安全保障及控制方案</w:t>
            </w:r>
            <w:r/>
          </w:p>
        </w:tc>
        <w:tc>
          <w:tcPr>
            <w:tcBorders>
              <w:top w:val="single" w:color="000000" w:sz="0" w:space="0"/>
              <w:left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食品保温、剩余食品处理、食品留样制度齐全，有完整合理的食品质量、安全保障及控制方案</w:t>
            </w:r>
            <w:r>
              <w:rPr>
                <w:rFonts w:hint="eastAsia" w:ascii="宋体" w:hAnsi="宋体" w:eastAsia="宋体" w:cs="宋体"/>
                <w:color w:val="auto"/>
                <w:sz w:val="21"/>
                <w:szCs w:val="21"/>
                <w:highlight w:val="none"/>
                <w:lang w:eastAsia="zh-CN"/>
              </w:rPr>
              <w:t xml:space="preserve">。</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食品质量、安全保障措施完整、可行性强，并有专人负责</w:t>
            </w:r>
            <w:r>
              <w:rPr>
                <w:rFonts w:hint="eastAsia" w:ascii="宋体" w:hAnsi="宋体" w:eastAsia="宋体" w:cs="宋体"/>
                <w:color w:val="auto"/>
                <w:sz w:val="21"/>
                <w:szCs w:val="21"/>
                <w:highlight w:val="none"/>
                <w:lang w:val="en-US" w:eastAsia="zh-CN"/>
              </w:rPr>
              <w:t xml:space="preserve">的得8</w:t>
            </w:r>
            <w:r>
              <w:rPr>
                <w:rFonts w:hint="eastAsia" w:ascii="宋体" w:hAnsi="宋体" w:eastAsia="宋体" w:cs="宋体"/>
                <w:color w:val="auto"/>
                <w:sz w:val="21"/>
                <w:szCs w:val="21"/>
                <w:highlight w:val="none"/>
              </w:rPr>
              <w:t xml:space="preserve">分；</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食品质量、安全保障措施基本完整、可行，</w:t>
            </w:r>
            <w:r>
              <w:rPr>
                <w:rFonts w:hint="eastAsia" w:ascii="宋体" w:hAnsi="宋体" w:eastAsia="宋体" w:cs="宋体"/>
                <w:color w:val="auto"/>
                <w:sz w:val="21"/>
                <w:szCs w:val="21"/>
                <w:highlight w:val="none"/>
                <w:lang w:val="en-US" w:eastAsia="zh-CN"/>
              </w:rPr>
              <w:t xml:space="preserve">方案可操作性优的得5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firstLine="0"/>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食品质量、安全保障措施不够完善</w:t>
            </w:r>
            <w:r>
              <w:rPr>
                <w:rFonts w:hint="eastAsia" w:ascii="宋体" w:hAnsi="宋体" w:eastAsia="宋体" w:cs="宋体"/>
                <w:color w:val="auto"/>
                <w:sz w:val="21"/>
                <w:szCs w:val="21"/>
                <w:highlight w:val="none"/>
                <w:lang w:val="en-US" w:eastAsia="zh-CN"/>
              </w:rPr>
              <w:t xml:space="preserve">的得2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pStyle w:val="1031"/>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622"/>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应急预案</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ind w:firstLine="0"/>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w:t>
            </w:r>
            <w:r>
              <w:rPr>
                <w:rFonts w:hint="eastAsia" w:ascii="宋体" w:hAnsi="宋体" w:eastAsia="宋体" w:cs="宋体"/>
                <w:color w:val="auto"/>
                <w:sz w:val="21"/>
                <w:szCs w:val="21"/>
                <w:highlight w:val="none"/>
              </w:rPr>
              <w:t xml:space="preserve">停水、停电，消防安全、食物中毒及生产安全等各项应急措施齐全，具备完整、规范的应急预案，并有充足的应急资源储备及较强的应急调配响应能力</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各项应急预案完整、可行性强，考虑全面</w:t>
            </w:r>
            <w:r>
              <w:rPr>
                <w:rFonts w:hint="eastAsia" w:ascii="宋体" w:hAnsi="宋体" w:eastAsia="宋体" w:cs="宋体"/>
                <w:color w:val="auto"/>
                <w:sz w:val="21"/>
                <w:szCs w:val="21"/>
                <w:highlight w:val="none"/>
                <w:lang w:val="en-US" w:eastAsia="zh-CN"/>
              </w:rPr>
              <w:t xml:space="preserve">的得8</w:t>
            </w:r>
            <w:r>
              <w:rPr>
                <w:rFonts w:hint="eastAsia" w:ascii="宋体" w:hAnsi="宋体" w:eastAsia="宋体" w:cs="宋体"/>
                <w:color w:val="auto"/>
                <w:sz w:val="21"/>
                <w:szCs w:val="21"/>
                <w:highlight w:val="none"/>
              </w:rPr>
              <w:t xml:space="preserve">分；</w:t>
            </w:r>
            <w:r/>
          </w:p>
          <w:p>
            <w:pPr>
              <w:numPr>
                <w:ilvl w:val="0"/>
                <w:numId w:val="0"/>
              </w:numPr>
              <w:jc w:val="left"/>
              <w:keepLines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各项应急预案基本完整、可行，考虑</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val="en-US" w:eastAsia="zh-CN"/>
              </w:rPr>
              <w:t xml:space="preserve">的得5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食堂</w:t>
            </w:r>
            <w:r>
              <w:rPr>
                <w:rFonts w:hint="eastAsia" w:ascii="宋体" w:hAnsi="宋体" w:eastAsia="宋体" w:cs="宋体"/>
                <w:color w:val="auto"/>
                <w:sz w:val="21"/>
                <w:szCs w:val="21"/>
                <w:highlight w:val="none"/>
              </w:rPr>
              <w:t xml:space="preserve">各项应急预案不够完善</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562"/>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服务承诺</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供应商针对食品安全、满意度、和谐用工、优质服务等方面进行承诺</w:t>
            </w:r>
            <w:r>
              <w:rPr>
                <w:rFonts w:hint="eastAsia" w:ascii="宋体" w:hAnsi="宋体" w:eastAsia="宋体" w:cs="宋体"/>
                <w:color w:val="auto"/>
                <w:sz w:val="21"/>
                <w:szCs w:val="21"/>
                <w:highlight w:val="none"/>
                <w:lang w:eastAsia="zh-CN"/>
              </w:rPr>
              <w:t xml:space="preserve">。</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eastAsia="zh-CN"/>
              </w:rPr>
              <w:t xml:space="preserve">具有地方性、具有吸引力，体现成熟的人性化服务理念，建议可操作性强，针对性强及全面合理得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eastAsia="zh-CN"/>
              </w:rPr>
              <w:t xml:space="preserve">建议尚可，有针对性和操作性，</w:t>
            </w:r>
            <w:r>
              <w:rPr>
                <w:rFonts w:hint="eastAsia" w:ascii="宋体" w:hAnsi="宋体" w:eastAsia="宋体" w:cs="宋体"/>
                <w:color w:val="auto"/>
                <w:sz w:val="21"/>
                <w:szCs w:val="21"/>
                <w:highlight w:val="none"/>
                <w:lang w:val="en-US" w:eastAsia="zh-CN"/>
              </w:rPr>
              <w:t xml:space="preserve">考虑较全面得5</w:t>
            </w:r>
            <w:r>
              <w:rPr>
                <w:rFonts w:hint="eastAsia" w:ascii="宋体" w:hAnsi="宋体" w:eastAsia="宋体" w:cs="宋体"/>
                <w:color w:val="auto"/>
                <w:sz w:val="21"/>
                <w:szCs w:val="21"/>
                <w:highlight w:val="none"/>
                <w:lang w:eastAsia="zh-CN"/>
              </w:rPr>
              <w:t xml:space="preserve">分；</w:t>
            </w:r>
            <w:r/>
          </w:p>
          <w:p>
            <w:pPr>
              <w:numPr>
                <w:ilvl w:val="0"/>
                <w:numId w:val="0"/>
              </w:numPr>
              <w:ind w:firstLine="0"/>
              <w:jc w:val="left"/>
              <w:keepLines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服务承诺</w:t>
            </w:r>
            <w:r>
              <w:rPr>
                <w:rFonts w:hint="eastAsia" w:ascii="宋体" w:hAnsi="宋体" w:eastAsia="宋体" w:cs="宋体"/>
                <w:color w:val="auto"/>
                <w:sz w:val="21"/>
                <w:szCs w:val="21"/>
                <w:highlight w:val="none"/>
                <w:lang w:val="en-US" w:eastAsia="zh-CN"/>
              </w:rPr>
              <w:t xml:space="preserve">考虑</w:t>
            </w:r>
            <w:r>
              <w:rPr>
                <w:rFonts w:hint="eastAsia" w:ascii="宋体" w:hAnsi="宋体" w:eastAsia="宋体" w:cs="宋体"/>
                <w:color w:val="auto"/>
                <w:sz w:val="21"/>
                <w:szCs w:val="21"/>
                <w:highlight w:val="none"/>
                <w:lang w:eastAsia="zh-CN"/>
              </w:rPr>
              <w:t xml:space="preserve">不全面，趋于应付，建议不可行，针对性一般得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numPr>
                <w:ilvl w:val="0"/>
                <w:numId w:val="0"/>
              </w:numPr>
              <w:ind w:left="0" w:firstLine="0"/>
              <w:jc w:val="left"/>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不提供或其他情况的不得分</w:t>
            </w:r>
            <w:r>
              <w:rPr>
                <w:rFonts w:hint="eastAsia" w:ascii="宋体" w:hAnsi="宋体" w:eastAsia="宋体" w:cs="宋体"/>
                <w:color w:val="auto"/>
                <w:sz w:val="21"/>
                <w:szCs w:val="21"/>
                <w:highlight w:val="none"/>
                <w:lang w:eastAsia="zh-CN"/>
              </w:rPr>
              <w:t xml:space="preserve">。</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8分</w:t>
            </w:r>
            <w:r/>
          </w:p>
        </w:tc>
      </w:tr>
      <w:tr>
        <w:trPr>
          <w:jc w:val="center"/>
          <w:trHeight w:val="1635"/>
        </w:trPr>
        <w:tc>
          <w:tcPr>
            <w:tcBorders>
              <w:left w:val="single" w:color="000000" w:sz="0" w:space="0"/>
              <w:right w:val="single" w:color="000000" w:sz="0" w:space="0"/>
            </w:tcBorders>
            <w:tcW w:w="708" w:type="dxa"/>
            <w:vAlign w:val="center"/>
            <w:textDirection w:val="lrTb"/>
            <w:noWrap w:val="false"/>
          </w:tcPr>
          <w:p>
            <w:pPr>
              <w:jc w:val="center"/>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Borders>
              <w:left w:val="single" w:color="000000" w:sz="0" w:space="0"/>
              <w:right w:val="single" w:color="000000" w:sz="0" w:space="0"/>
            </w:tcBorders>
            <w:tcW w:w="1320" w:type="dxa"/>
            <w:vAlign w:val="center"/>
            <w:textDirection w:val="lrTb"/>
            <w:noWrap w:val="false"/>
          </w:tcPr>
          <w:p>
            <w:pPr>
              <w:jc w:val="center"/>
              <w:keepLines w:val="0"/>
              <w:pageBreakBefore w:val="0"/>
              <w:spacing w:line="360" w:lineRule="exact"/>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增值承诺</w:t>
            </w:r>
            <w:r/>
          </w:p>
        </w:tc>
        <w:tc>
          <w:tcPr>
            <w:tcBorders>
              <w:top w:val="single" w:color="000000" w:sz="0" w:space="0"/>
              <w:left w:val="single" w:color="000000" w:sz="0" w:space="0"/>
              <w:bottom w:val="single" w:color="000000" w:sz="0" w:space="0"/>
              <w:right w:val="single" w:color="000000" w:sz="0" w:space="0"/>
            </w:tcBorders>
            <w:tcW w:w="6291" w:type="dxa"/>
            <w:vAlign w:val="center"/>
            <w:textDirection w:val="lrTb"/>
            <w:noWrap w:val="false"/>
          </w:tcPr>
          <w:p>
            <w:pPr>
              <w:numPr>
                <w:ilvl w:val="0"/>
                <w:numId w:val="0"/>
              </w:numPr>
              <w:ind w:left="0" w:firstLine="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1.承诺提供24小时值守服务；</w:t>
            </w:r>
            <w:r/>
          </w:p>
          <w:p>
            <w:pPr>
              <w:pStyle w:val="780"/>
              <w:jc w:val="left"/>
              <w:keepLines w:val="0"/>
              <w:pageBreakBefore w:val="0"/>
              <w:spacing w:line="36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2.承诺</w:t>
            </w:r>
            <w:r>
              <w:rPr>
                <w:rFonts w:hint="eastAsia" w:ascii="宋体" w:hAnsi="宋体" w:eastAsia="宋体" w:cs="宋体"/>
                <w:strike w:val="0"/>
                <w:color w:val="auto"/>
                <w:sz w:val="21"/>
                <w:szCs w:val="21"/>
                <w:highlight w:val="none"/>
                <w:lang w:eastAsia="zh-CN"/>
              </w:rPr>
              <w:t xml:space="preserve">为</w:t>
            </w:r>
            <w:r>
              <w:rPr>
                <w:rFonts w:hint="eastAsia" w:ascii="宋体" w:hAnsi="宋体" w:eastAsia="宋体" w:cs="宋体"/>
                <w:strike w:val="0"/>
                <w:color w:val="auto"/>
                <w:sz w:val="21"/>
                <w:szCs w:val="21"/>
                <w:highlight w:val="none"/>
                <w:lang w:val="en-US" w:eastAsia="zh-CN"/>
              </w:rPr>
              <w:t xml:space="preserve">员工</w:t>
            </w:r>
            <w:r>
              <w:rPr>
                <w:rFonts w:hint="eastAsia" w:ascii="宋体" w:hAnsi="宋体" w:eastAsia="宋体" w:cs="宋体"/>
                <w:strike w:val="0"/>
                <w:color w:val="auto"/>
                <w:sz w:val="21"/>
                <w:szCs w:val="21"/>
                <w:highlight w:val="none"/>
                <w:lang w:eastAsia="zh-CN"/>
              </w:rPr>
              <w:t xml:space="preserve">投保</w:t>
            </w:r>
            <w:r>
              <w:rPr>
                <w:rFonts w:hint="eastAsia" w:ascii="宋体" w:hAnsi="宋体" w:eastAsia="宋体" w:cs="宋体"/>
                <w:strike w:val="0"/>
                <w:color w:val="auto"/>
                <w:sz w:val="21"/>
                <w:szCs w:val="21"/>
                <w:highlight w:val="none"/>
                <w:lang w:val="en-US" w:eastAsia="zh-CN"/>
              </w:rPr>
              <w:t xml:space="preserve">雇主责任险；</w:t>
            </w:r>
            <w:r/>
          </w:p>
          <w:p>
            <w:pPr>
              <w:keepLines w:val="0"/>
              <w:pageBreakBefore w:val="0"/>
              <w:spacing w:line="360" w:lineRule="exact"/>
              <w:widowControl w:val="off"/>
              <w:rPr>
                <w:rFonts w:hint="eastAsia" w:ascii="宋体" w:hAnsi="宋体" w:eastAsia="宋体" w:cs="宋体"/>
                <w:strike w:val="0"/>
                <w:color w:val="auto"/>
                <w:sz w:val="21"/>
                <w:szCs w:val="21"/>
                <w:highlight w:val="none"/>
                <w:lang w:eastAsia="zh-CN"/>
              </w:rPr>
            </w:pPr>
            <w:r>
              <w:rPr>
                <w:rFonts w:hint="eastAsia" w:ascii="宋体" w:hAnsi="宋体" w:eastAsia="宋体" w:cs="宋体"/>
                <w:strike w:val="0"/>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strike w:val="0"/>
                <w:color w:val="auto"/>
                <w:sz w:val="21"/>
                <w:szCs w:val="21"/>
                <w:highlight w:val="none"/>
                <w:lang w:eastAsia="zh-CN"/>
              </w:rPr>
              <w:t xml:space="preserve">为服务</w:t>
            </w:r>
            <w:r>
              <w:rPr>
                <w:rFonts w:hint="eastAsia" w:ascii="宋体" w:hAnsi="宋体" w:eastAsia="宋体" w:cs="宋体"/>
                <w:strike w:val="0"/>
                <w:color w:val="auto"/>
                <w:sz w:val="21"/>
                <w:szCs w:val="21"/>
                <w:highlight w:val="none"/>
                <w:lang w:val="en-US" w:eastAsia="zh-CN"/>
              </w:rPr>
              <w:t xml:space="preserve">的</w:t>
            </w:r>
            <w:r>
              <w:rPr>
                <w:rFonts w:hint="eastAsia" w:ascii="宋体" w:hAnsi="宋体" w:eastAsia="宋体" w:cs="宋体"/>
                <w:strike w:val="0"/>
                <w:color w:val="auto"/>
                <w:sz w:val="21"/>
                <w:szCs w:val="21"/>
                <w:highlight w:val="none"/>
                <w:lang w:eastAsia="zh-CN"/>
              </w:rPr>
              <w:t xml:space="preserve">单位投保公众责任险。</w:t>
            </w:r>
            <w:r/>
          </w:p>
          <w:p>
            <w:pPr>
              <w:pStyle w:val="780"/>
              <w:jc w:val="both"/>
              <w:keepLines w:val="0"/>
              <w:pageBreakBefore w:val="0"/>
              <w:spacing w:line="360" w:lineRule="exact"/>
              <w:widowControl w:val="off"/>
              <w:rPr>
                <w:rFonts w:hint="default"/>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每提供1项承诺得2分，最高6分。</w:t>
            </w:r>
            <w:r/>
          </w:p>
          <w:p>
            <w:pPr>
              <w:pStyle w:val="780"/>
              <w:jc w:val="left"/>
              <w:keepLines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注：每项承诺分别提供承诺书（格式自拟，加盖供应商公章）</w:t>
            </w:r>
            <w:r/>
          </w:p>
        </w:tc>
        <w:tc>
          <w:tcPr>
            <w:tcBorders>
              <w:top w:val="single" w:color="000000" w:sz="0" w:space="0"/>
              <w:left w:val="single" w:color="000000" w:sz="0" w:space="0"/>
              <w:bottom w:val="single" w:color="000000" w:sz="0" w:space="0"/>
              <w:right w:val="single" w:color="000000" w:sz="0" w:space="0"/>
            </w:tcBorders>
            <w:tcW w:w="744" w:type="dxa"/>
            <w:vAlign w:val="center"/>
            <w:textDirection w:val="lrTb"/>
            <w:noWrap w:val="false"/>
          </w:tcPr>
          <w:p>
            <w:pPr>
              <w:jc w:val="center"/>
              <w:keepLines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分</w:t>
            </w:r>
            <w:r/>
          </w:p>
        </w:tc>
      </w:tr>
      <w:tr>
        <w:trPr>
          <w:jc w:val="center"/>
          <w:trHeight w:val="790"/>
        </w:trPr>
        <w:tc>
          <w:tcPr>
            <w:gridSpan w:val="4"/>
            <w:tcBorders>
              <w:top w:val="single" w:color="000000" w:sz="0" w:space="0"/>
              <w:left w:val="single" w:color="000000" w:sz="0" w:space="0"/>
              <w:right w:val="single" w:color="000000" w:sz="0" w:space="0"/>
            </w:tcBorders>
            <w:tcW w:w="9063" w:type="dxa"/>
            <w:vAlign w:val="center"/>
            <w:textDirection w:val="lrTb"/>
            <w:noWrap w:val="false"/>
          </w:tcPr>
          <w:p>
            <w:pPr>
              <w:numPr>
                <w:ilvl w:val="0"/>
                <w:numId w:val="0"/>
              </w:numPr>
              <w:ind w:firstLine="0"/>
              <w:jc w:val="left"/>
              <w:keepLines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备</w:t>
            </w: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所涉及的相关证明材料均需上传原件的扫描件加盖供应商公章。</w:t>
            </w:r>
            <w:r>
              <w:rPr>
                <w:rFonts w:hint="eastAsia" w:ascii="宋体" w:hAnsi="宋体" w:eastAsia="宋体" w:cs="宋体"/>
                <w:b/>
                <w:bCs/>
                <w:color w:val="auto"/>
                <w:sz w:val="21"/>
                <w:szCs w:val="21"/>
                <w:highlight w:val="none"/>
              </w:rPr>
              <w:t xml:space="preserve">如发现有弄虚作假的，取消</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资格</w:t>
            </w:r>
            <w:r>
              <w:rPr>
                <w:rFonts w:hint="eastAsia" w:ascii="宋体" w:hAnsi="宋体" w:eastAsia="宋体" w:cs="宋体"/>
                <w:b/>
                <w:bCs/>
                <w:color w:val="auto"/>
                <w:sz w:val="21"/>
                <w:szCs w:val="21"/>
                <w:highlight w:val="none"/>
                <w:lang w:val="en-US" w:eastAsia="zh-CN"/>
              </w:rPr>
              <w:t xml:space="preserve">。</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响应人符合《中华人民共和国政府采购法》第二十二条规定条件的声明函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磋商响应函（格式见附件</w:t>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磋商报价表</w:t>
      </w:r>
      <w:r>
        <w:rPr>
          <w:rFonts w:hint="eastAsia" w:ascii="宋体" w:hAnsi="宋体" w:eastAsia="宋体" w:cs="宋体"/>
          <w:color w:val="auto"/>
          <w:sz w:val="28"/>
          <w:szCs w:val="28"/>
          <w:highlight w:val="none"/>
          <w:lang w:val="zh-CN"/>
        </w:rPr>
        <w:t xml:space="preserve">[格式见</w:t>
      </w:r>
      <w:r>
        <w:rPr>
          <w:rFonts w:hint="eastAsia" w:ascii="宋体" w:hAnsi="宋体" w:eastAsia="宋体" w:cs="宋体"/>
          <w:color w:val="auto"/>
          <w:sz w:val="28"/>
          <w:szCs w:val="28"/>
          <w:highlight w:val="none"/>
        </w:rPr>
        <w:t xml:space="preserve">“苏采云”</w:t>
      </w:r>
      <w:r>
        <w:rPr>
          <w:rFonts w:hint="eastAsia" w:ascii="宋体" w:hAnsi="宋体" w:eastAsia="宋体" w:cs="宋体"/>
          <w:color w:val="auto"/>
          <w:sz w:val="28"/>
          <w:szCs w:val="28"/>
          <w:highlight w:val="none"/>
          <w:lang w:val="zh-CN"/>
        </w:rPr>
        <w:t xml:space="preserve">系统内电子投标（响应）文件中</w:t>
      </w:r>
      <w:r>
        <w:rPr>
          <w:rFonts w:hint="eastAsia" w:ascii="宋体" w:hAnsi="宋体" w:eastAsia="宋体" w:cs="宋体"/>
          <w:color w:val="auto"/>
          <w:sz w:val="28"/>
          <w:szCs w:val="28"/>
          <w:highlight w:val="none"/>
          <w:lang w:val="en-US" w:eastAsia="zh-CN"/>
        </w:rPr>
        <w:t xml:space="preserve">表示</w:t>
      </w:r>
      <w:r>
        <w:rPr>
          <w:rFonts w:hint="eastAsia" w:ascii="宋体" w:hAnsi="宋体" w:eastAsia="宋体" w:cs="宋体"/>
          <w:color w:val="auto"/>
          <w:sz w:val="28"/>
          <w:szCs w:val="28"/>
          <w:highlight w:val="none"/>
          <w:lang w:val="zh-CN"/>
        </w:rPr>
        <w:t xml:space="preserve">]；</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 xml:space="preserve">注：</w:t>
      </w:r>
      <w:r>
        <w:rPr>
          <w:rFonts w:hint="eastAsia" w:ascii="宋体" w:hAnsi="宋体" w:cs="宋体"/>
          <w:b/>
          <w:bCs/>
          <w:color w:val="ff0000"/>
          <w:sz w:val="28"/>
          <w:szCs w:val="28"/>
          <w:highlight w:val="none"/>
          <w:lang w:val="zh-CN" w:eastAsia="zh-CN"/>
        </w:rPr>
        <w:t xml:space="preserve">磋商报价表的报价</w:t>
      </w:r>
      <w:r>
        <w:rPr>
          <w:rFonts w:hint="eastAsia" w:ascii="宋体" w:hAnsi="宋体" w:cs="宋体"/>
          <w:b/>
          <w:bCs/>
          <w:color w:val="ff0000"/>
          <w:sz w:val="28"/>
          <w:szCs w:val="28"/>
          <w:highlight w:val="none"/>
          <w:lang w:val="en-US" w:eastAsia="zh-CN"/>
        </w:rPr>
        <w:t xml:space="preserve">应当与分项报价明细表中的合计金额</w:t>
      </w:r>
      <w:r>
        <w:rPr>
          <w:rFonts w:hint="eastAsia" w:ascii="宋体" w:hAnsi="宋体" w:cs="宋体"/>
          <w:b/>
          <w:bCs/>
          <w:color w:val="ff0000"/>
          <w:sz w:val="28"/>
          <w:szCs w:val="28"/>
          <w:highlight w:val="none"/>
          <w:lang w:val="zh-CN" w:eastAsia="zh-CN"/>
        </w:rPr>
        <w:t xml:space="preserve">相等。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分项</w:t>
      </w:r>
      <w:r>
        <w:rPr>
          <w:rFonts w:hint="eastAsia" w:ascii="宋体" w:hAnsi="宋体" w:eastAsia="宋体" w:cs="宋体"/>
          <w:color w:val="auto"/>
          <w:sz w:val="28"/>
          <w:szCs w:val="28"/>
          <w:highlight w:val="none"/>
          <w:lang w:val="zh-CN"/>
        </w:rPr>
        <w:t xml:space="preserve">报价明细表（格式见附件8）；</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监狱和戒毒企业证明材料（格式见附件11）。</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left"/>
        <w:widowControl/>
        <w:rPr>
          <w:rFonts w:hint="eastAsia" w:ascii="宋体" w:hAnsi="宋体" w:eastAsia="宋体" w:cs="宋体"/>
          <w:b/>
          <w:bCs/>
          <w:color w:val="auto"/>
          <w:sz w:val="32"/>
          <w:szCs w:val="32"/>
          <w:highlight w:val="none"/>
          <w:lang w:val="zh-CN"/>
        </w:rPr>
      </w:pPr>
      <w:r>
        <w:rPr>
          <w:rFonts w:eastAsia="方正黑体_GBK"/>
          <w:color w:val="auto"/>
          <w:sz w:val="32"/>
          <w:szCs w:val="32"/>
          <w:highlight w:val="none"/>
          <w:lang w:val="zh-CN"/>
        </w:rPr>
        <w:br w:type="page" w:clear="all"/>
      </w:r>
      <w:r>
        <w:rPr>
          <w:rFonts w:hint="eastAsia" w:ascii="宋体" w:hAnsi="宋体" w:eastAsia="宋体" w:cs="宋体"/>
          <w:b/>
          <w:bCs/>
          <w:color w:val="auto"/>
          <w:sz w:val="32"/>
          <w:szCs w:val="32"/>
          <w:highlight w:val="none"/>
          <w:lang w:val="zh-CN"/>
        </w:rPr>
        <w:t xml:space="preserve">附件1</w:t>
      </w:r>
      <w:r/>
    </w:p>
    <w:p>
      <w:pPr>
        <w:jc w:val="center"/>
        <w:rPr>
          <w:rFonts w:hint="eastAsia" w:ascii="宋体" w:hAnsi="宋体" w:eastAsia="宋体" w:cs="宋体"/>
          <w:b/>
          <w:bCs w:val="0"/>
          <w:color w:val="auto"/>
          <w:spacing w:val="-6"/>
          <w:sz w:val="30"/>
          <w:szCs w:val="30"/>
          <w:highlight w:val="none"/>
        </w:rPr>
      </w:pPr>
      <w:r>
        <w:rPr>
          <w:rFonts w:hint="eastAsia" w:ascii="宋体" w:hAnsi="宋体" w:eastAsia="宋体" w:cs="宋体"/>
          <w:b/>
          <w:bCs w:val="0"/>
          <w:color w:val="auto"/>
          <w:spacing w:val="-6"/>
          <w:sz w:val="30"/>
          <w:szCs w:val="30"/>
          <w:highlight w:val="none"/>
        </w:rPr>
        <w:t xml:space="preserve">响应人符合《中华人民共和国政府采购法》第二十二条规定条件的</w:t>
      </w:r>
      <w:r/>
    </w:p>
    <w:p>
      <w:pPr>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声明函</w:t>
      </w:r>
      <w:r/>
    </w:p>
    <w:p>
      <w:pPr>
        <w:ind w:firstLine="482"/>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spacing w:line="520" w:lineRule="exact"/>
        <w:rPr>
          <w:rFonts w:eastAsia="仿宋"/>
          <w:b/>
          <w:bCs/>
          <w:color w:val="auto"/>
          <w:sz w:val="28"/>
          <w:szCs w:val="28"/>
          <w:highlight w:val="none"/>
        </w:rPr>
      </w:pPr>
      <w:r>
        <w:rPr>
          <w:rFonts w:eastAsia="仿宋"/>
          <w:bCs/>
          <w:color w:val="auto"/>
          <w:sz w:val="28"/>
          <w:szCs w:val="28"/>
          <w:highlight w:val="none"/>
        </w:rPr>
        <w:t xml:space="preserve">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）响应</w:t>
      </w:r>
      <w:r>
        <w:rPr>
          <w:rFonts w:eastAsia="仿宋"/>
          <w:bCs/>
          <w:color w:val="auto"/>
          <w:sz w:val="28"/>
          <w:szCs w:val="28"/>
          <w:highlight w:val="none"/>
        </w:rPr>
        <w:t xml:space="preserve">活动。针对《中华人民共和国政府采购法》第二十二条规定做出如下声明：</w:t>
      </w:r>
      <w:r/>
    </w:p>
    <w:p>
      <w:pPr>
        <w:ind w:firstLine="482"/>
        <w:spacing w:line="520" w:lineRule="exact"/>
        <w:rPr>
          <w:rFonts w:eastAsia="仿宋"/>
          <w:color w:val="auto"/>
          <w:sz w:val="28"/>
          <w:szCs w:val="28"/>
          <w:highlight w:val="none"/>
        </w:rPr>
      </w:pPr>
      <w:r>
        <w:rPr>
          <w:rFonts w:eastAsia="仿宋"/>
          <w:bCs/>
          <w:color w:val="auto"/>
          <w:sz w:val="28"/>
          <w:szCs w:val="28"/>
          <w:highlight w:val="none"/>
        </w:rPr>
        <w:t xml:space="preserve">1.我单位具有独立承担民事责任的能力；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2.我单位具有良好的商业信誉和健全的财务会计制度；</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3.我单位具有履行合同所必需的设备和专业技术能力；</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4.我单位有依法缴纳税收和社会保障资金的良好记录；</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highlight w:val="none"/>
        </w:rPr>
      </w:pPr>
      <w:r>
        <w:rPr>
          <w:rFonts w:eastAsia="仿宋"/>
          <w:color w:val="auto"/>
          <w:sz w:val="28"/>
          <w:szCs w:val="28"/>
          <w:highlight w:val="none"/>
        </w:rPr>
        <w:t xml:space="preserve">6.我单位满足法律、行政法规规定的其他条件。</w:t>
      </w:r>
      <w:r/>
    </w:p>
    <w:p>
      <w:pPr>
        <w:spacing w:line="500" w:lineRule="exact"/>
        <w:rPr>
          <w:rFonts w:eastAsia="仿宋"/>
          <w:bCs/>
          <w:color w:val="auto"/>
          <w:sz w:val="28"/>
          <w:szCs w:val="28"/>
          <w:highlight w:val="none"/>
        </w:rPr>
      </w:pPr>
      <w:r>
        <w:rPr>
          <w:rFonts w:eastAsia="仿宋"/>
          <w:bCs/>
          <w:color w:val="auto"/>
          <w:sz w:val="28"/>
          <w:szCs w:val="28"/>
          <w:highlight w:val="none"/>
        </w:rPr>
      </w:r>
      <w:r/>
    </w:p>
    <w:p>
      <w:pPr>
        <w:spacing w:line="500" w:lineRule="exact"/>
        <w:rPr>
          <w:rFonts w:eastAsia="仿宋"/>
          <w:bCs/>
          <w:color w:val="auto"/>
          <w:sz w:val="28"/>
          <w:szCs w:val="28"/>
          <w:highlight w:val="none"/>
        </w:rPr>
      </w:pPr>
      <w:r>
        <w:rPr>
          <w:rFonts w:eastAsia="仿宋"/>
          <w:bCs/>
          <w:color w:val="auto"/>
          <w:sz w:val="28"/>
          <w:szCs w:val="28"/>
          <w:highlight w:val="none"/>
        </w:rPr>
      </w:r>
      <w:r/>
    </w:p>
    <w:p>
      <w:pPr>
        <w:jc w:val="center"/>
        <w:spacing w:line="460" w:lineRule="exact"/>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 xml:space="preserve">加盖</w:t>
      </w:r>
      <w:r>
        <w:rPr>
          <w:rFonts w:eastAsia="仿宋"/>
          <w:bCs/>
          <w:color w:val="auto"/>
          <w:sz w:val="28"/>
          <w:szCs w:val="28"/>
          <w:highlight w:val="none"/>
        </w:rPr>
        <w:t xml:space="preserve">公章）：</w:t>
      </w:r>
      <w:r>
        <w:rPr>
          <w:rFonts w:eastAsia="仿宋"/>
          <w:color w:val="auto"/>
          <w:sz w:val="28"/>
          <w:szCs w:val="28"/>
          <w:highlight w:val="none"/>
          <w:u w:val="singl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w:t>
      </w:r>
      <w:r/>
    </w:p>
    <w:p>
      <w:pPr>
        <w:jc w:val="right"/>
        <w:spacing w:line="460" w:lineRule="exac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 xml:space="preserve">年</w:t>
      </w:r>
      <w:r>
        <w:rPr>
          <w:rFonts w:eastAsia="仿宋"/>
          <w:bCs/>
          <w:color w:val="auto"/>
          <w:sz w:val="28"/>
          <w:szCs w:val="28"/>
          <w:highlight w:val="none"/>
          <w:u w:val="single"/>
        </w:rPr>
        <w:t xml:space="preserve">    </w:t>
      </w:r>
      <w:r>
        <w:rPr>
          <w:rFonts w:eastAsia="仿宋"/>
          <w:bCs/>
          <w:color w:val="auto"/>
          <w:sz w:val="28"/>
          <w:szCs w:val="28"/>
          <w:highlight w:val="none"/>
        </w:rPr>
        <w:t xml:space="preserve">月</w:t>
      </w:r>
      <w:r>
        <w:rPr>
          <w:rFonts w:eastAsia="仿宋"/>
          <w:bCs/>
          <w:color w:val="auto"/>
          <w:sz w:val="28"/>
          <w:szCs w:val="28"/>
          <w:highlight w:val="none"/>
          <w:u w:val="single"/>
        </w:rPr>
        <w:t xml:space="preserve">    </w:t>
      </w:r>
      <w:r>
        <w:rPr>
          <w:rFonts w:eastAsia="仿宋"/>
          <w:bCs/>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jc w:val="left"/>
        <w:rPr>
          <w:rFonts w:eastAsia="方正黑体_GBK"/>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法定代表人身份证明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 xml:space="preserve">（项目名称）</w:t>
      </w:r>
      <w:r>
        <w:rPr>
          <w:rFonts w:eastAsia="仿宋"/>
          <w:bCs/>
          <w:color w:val="auto"/>
          <w:sz w:val="28"/>
          <w:szCs w:val="28"/>
          <w:highlight w:val="none"/>
          <w:u w:val="single"/>
        </w:rPr>
        <w:t xml:space="preserve"> </w:t>
      </w:r>
      <w:r>
        <w:rPr>
          <w:rFonts w:eastAsia="仿宋"/>
          <w:bCs/>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 xml:space="preserve">）</w:t>
      </w:r>
      <w:r>
        <w:rPr>
          <w:rFonts w:hint="eastAsia" w:ascii="仿宋" w:hAnsi="仿宋" w:eastAsia="仿宋" w:cs="仿宋"/>
          <w:bCs/>
          <w:color w:val="auto"/>
          <w:sz w:val="28"/>
          <w:szCs w:val="28"/>
          <w:highlight w:val="none"/>
        </w:rPr>
        <w:t xml:space="preserve">投标活动。</w:t>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3255" w:firstLine="280"/>
        <w:jc w:val="left"/>
        <w:spacing w:line="48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jc w:val="left"/>
        <w:spacing w:line="48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widowControl/>
        <w:rPr>
          <w:rFonts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附：法定代表人的身份证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contextualSpacing/>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法定代表人授权委托书</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日起生效。代理人无转委托权。</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代理人（被授权人）签字：</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授权单位法定代表人（签字或盖章）：</w:t>
      </w:r>
      <w:r>
        <w:rPr>
          <w:rFonts w:hint="eastAsia" w:ascii="仿宋" w:hAnsi="仿宋" w:eastAsia="仿宋" w:cs="仿宋"/>
          <w:color w:val="auto"/>
          <w:sz w:val="28"/>
          <w:szCs w:val="28"/>
          <w:highlight w:val="none"/>
          <w:u w:val="single"/>
        </w:rPr>
        <w:t xml:space="preserve">                  </w:t>
      </w:r>
      <w:r/>
    </w:p>
    <w:p>
      <w:pPr>
        <w:jc w:val="righ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contextualSpacing/>
        <w:ind w:firstLine="3897"/>
        <w:spacing w:line="400" w:lineRule="exact"/>
        <w:rPr>
          <w:rFonts w:ascii="宋体" w:hAnsi="宋体" w:cs="宋体"/>
          <w:b/>
          <w:color w:val="auto"/>
          <w:sz w:val="28"/>
          <w:szCs w:val="28"/>
          <w:highlight w:val="none"/>
        </w:rPr>
      </w:pPr>
      <w:r>
        <w:rPr>
          <w:rFonts w:hint="eastAsia" w:ascii="仿宋" w:hAnsi="仿宋" w:eastAsia="仿宋" w:cs="仿宋"/>
          <w:color w:val="auto"/>
          <w:sz w:val="28"/>
          <w:szCs w:val="28"/>
          <w:highlight w:val="none"/>
        </w:rPr>
        <w:t xml:space="preserve">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ind w:firstLine="540"/>
        <w:spacing w:line="400" w:lineRule="exact"/>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contextualSpacing/>
        <w:ind w:firstLine="540"/>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附：代理人（被授权人）身份证</w:t>
      </w:r>
      <w:r>
        <w:rPr>
          <w:rFonts w:hint="eastAsia" w:ascii="仿宋" w:hAnsi="仿宋" w:eastAsia="仿宋" w:cs="仿宋"/>
          <w:b/>
          <w:color w:val="auto"/>
          <w:sz w:val="28"/>
          <w:szCs w:val="28"/>
          <w:highlight w:val="none"/>
          <w:lang w:val="en-US" w:eastAsia="zh-CN"/>
        </w:rPr>
        <w:t xml:space="preserve">正反面</w:t>
      </w:r>
      <w:r>
        <w:rPr>
          <w:rFonts w:hint="eastAsia" w:ascii="仿宋" w:hAnsi="仿宋" w:eastAsia="仿宋" w:cs="仿宋"/>
          <w:b/>
          <w:color w:val="auto"/>
          <w:sz w:val="28"/>
          <w:szCs w:val="28"/>
          <w:highlight w:val="none"/>
        </w:rPr>
        <w:t xml:space="preserve">复印件加盖单位公章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附件4</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供应商信用承诺书</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bidi="ar"/>
        </w:rPr>
        <w:t xml:space="preserve">响应</w:t>
      </w:r>
      <w:r>
        <w:rPr>
          <w:rFonts w:hint="eastAsia" w:ascii="仿宋" w:hAnsi="仿宋" w:eastAsia="仿宋" w:cs="仿宋"/>
          <w:color w:val="auto"/>
          <w:sz w:val="28"/>
          <w:szCs w:val="28"/>
          <w:highlight w:val="none"/>
          <w:lang w:val="zh-CN" w:bidi="ar"/>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lang w:val="zh-CN" w:bidi="ar"/>
        </w:rPr>
        <w:t xml:space="preserve">公章）：</w:t>
      </w:r>
      <w:r>
        <w:rPr>
          <w:rFonts w:hint="eastAsia" w:ascii="仿宋" w:hAnsi="仿宋" w:eastAsia="仿宋" w:cs="仿宋"/>
          <w:color w:val="auto"/>
          <w:sz w:val="28"/>
          <w:szCs w:val="28"/>
          <w:highlight w:val="none"/>
          <w:u w:val="single"/>
        </w:rPr>
        <w:t xml:space="preserve">                </w:t>
      </w:r>
      <w:r/>
    </w:p>
    <w:p>
      <w:pPr>
        <w:ind w:firstLine="280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法定代表人（签字或盖章）：</w:t>
      </w:r>
      <w:r>
        <w:rPr>
          <w:rFonts w:hint="eastAsia" w:ascii="仿宋" w:hAnsi="仿宋" w:eastAsia="仿宋" w:cs="仿宋"/>
          <w:color w:val="auto"/>
          <w:sz w:val="28"/>
          <w:szCs w:val="28"/>
          <w:highlight w:val="none"/>
          <w:u w:val="single"/>
        </w:rPr>
        <w:t xml:space="preserve">                    </w:t>
      </w:r>
      <w:r/>
    </w:p>
    <w:p>
      <w:pPr>
        <w:ind w:firstLine="3080"/>
        <w:spacing w:line="480" w:lineRule="exact"/>
        <w:rPr>
          <w:rFonts w:ascii="仿宋" w:hAnsi="仿宋" w:eastAsia="仿宋" w:cs="仿宋"/>
          <w:color w:val="auto"/>
          <w:sz w:val="28"/>
          <w:szCs w:val="28"/>
          <w:highlight w:val="none"/>
          <w:lang w:val="zh-CN" w:bidi="ar"/>
        </w:rPr>
      </w:pPr>
      <w:r>
        <w:rPr>
          <w:rFonts w:hint="eastAsia" w:ascii="仿宋" w:hAnsi="仿宋" w:eastAsia="仿宋" w:cs="仿宋"/>
          <w:color w:val="auto"/>
          <w:sz w:val="28"/>
          <w:szCs w:val="28"/>
          <w:highlight w:val="none"/>
          <w:lang w:val="zh-CN" w:bidi="ar"/>
        </w:rPr>
        <w:t xml:space="preserve">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bidi="ar"/>
        </w:rPr>
        <w:t xml:space="preserve">日</w:t>
      </w:r>
      <w:r/>
    </w:p>
    <w:p>
      <w:pPr>
        <w:contextualSpacing/>
        <w:spacing w:line="300" w:lineRule="auto"/>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磋商响应函</w:t>
      </w:r>
      <w:r/>
    </w:p>
    <w:p>
      <w:pPr>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（采购人名称）</w:t>
      </w:r>
      <w:r/>
    </w:p>
    <w:p>
      <w:pPr>
        <w:ind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的磋商文件，我方正式提交磋商响应函，并宣布同意如下内容：</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1.按</w:t>
      </w:r>
      <w:r>
        <w:rPr>
          <w:rFonts w:hint="eastAsia" w:eastAsia="仿宋"/>
          <w:color w:val="auto"/>
          <w:sz w:val="28"/>
          <w:szCs w:val="28"/>
          <w:highlight w:val="none"/>
        </w:rPr>
        <w:t xml:space="preserve">磋商</w:t>
      </w:r>
      <w:r>
        <w:rPr>
          <w:rFonts w:eastAsia="仿宋"/>
          <w:color w:val="auto"/>
          <w:sz w:val="28"/>
          <w:szCs w:val="28"/>
          <w:highlight w:val="none"/>
        </w:rPr>
        <w:t xml:space="preserve">文件规定的各项要求，向买方提供所需货物、服务（包含与货物相关的服务及与服务相关的货物）。</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2.我们完全理解贵方不一定将合同授予最低报价的</w:t>
      </w:r>
      <w:r>
        <w:rPr>
          <w:rFonts w:hint="eastAsia" w:eastAsia="仿宋"/>
          <w:color w:val="auto"/>
          <w:sz w:val="28"/>
          <w:szCs w:val="28"/>
          <w:highlight w:val="none"/>
        </w:rPr>
        <w:t xml:space="preserve">供应商</w:t>
      </w:r>
      <w:r>
        <w:rPr>
          <w:rFonts w:eastAsia="仿宋"/>
          <w:color w:val="auto"/>
          <w:sz w:val="28"/>
          <w:szCs w:val="28"/>
          <w:highlight w:val="none"/>
        </w:rPr>
        <w:t xml:space="preserve">。</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3.我们已详细审核全部</w:t>
      </w:r>
      <w:r>
        <w:rPr>
          <w:rFonts w:hint="eastAsia" w:eastAsia="仿宋"/>
          <w:color w:val="auto"/>
          <w:sz w:val="28"/>
          <w:szCs w:val="28"/>
          <w:highlight w:val="none"/>
        </w:rPr>
        <w:t xml:space="preserve">磋商</w:t>
      </w:r>
      <w:r>
        <w:rPr>
          <w:rFonts w:eastAsia="仿宋"/>
          <w:color w:val="auto"/>
          <w:sz w:val="28"/>
          <w:szCs w:val="28"/>
          <w:highlight w:val="none"/>
        </w:rPr>
        <w:t xml:space="preserve">文件及其有效补充文件，我们知道必须放弃提出含糊不清或误解问题的权利。</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4.我们同意从规定的开标日期起遵循本</w:t>
      </w:r>
      <w:r>
        <w:rPr>
          <w:rFonts w:hint="eastAsia" w:eastAsia="仿宋"/>
          <w:color w:val="auto"/>
          <w:sz w:val="28"/>
          <w:szCs w:val="28"/>
          <w:highlight w:val="none"/>
        </w:rPr>
        <w:t xml:space="preserve">响应</w:t>
      </w:r>
      <w:r>
        <w:rPr>
          <w:rFonts w:eastAsia="仿宋"/>
          <w:color w:val="auto"/>
          <w:sz w:val="28"/>
          <w:szCs w:val="28"/>
          <w:highlight w:val="none"/>
        </w:rPr>
        <w:t xml:space="preserve">文件，并在规定的投标有效期期满之前均具有约束力。</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5.同意向贵方提供贵方可能另外要求的与</w:t>
      </w:r>
      <w:r>
        <w:rPr>
          <w:rFonts w:hint="eastAsia" w:eastAsia="仿宋"/>
          <w:color w:val="auto"/>
          <w:sz w:val="28"/>
          <w:szCs w:val="28"/>
          <w:highlight w:val="none"/>
        </w:rPr>
        <w:t xml:space="preserve">磋商</w:t>
      </w:r>
      <w:r>
        <w:rPr>
          <w:rFonts w:eastAsia="仿宋"/>
          <w:color w:val="auto"/>
          <w:sz w:val="28"/>
          <w:szCs w:val="28"/>
          <w:highlight w:val="none"/>
        </w:rPr>
        <w:t xml:space="preserve">有关的任何证据或资料，并保证我方已提供和将要提供的文件是真实的、准确的。</w:t>
      </w:r>
      <w:r/>
    </w:p>
    <w:p>
      <w:pPr>
        <w:ind w:firstLine="480"/>
        <w:jc w:val="left"/>
        <w:spacing w:line="480" w:lineRule="exact"/>
        <w:rPr>
          <w:rFonts w:eastAsia="仿宋"/>
          <w:color w:val="auto"/>
          <w:sz w:val="28"/>
          <w:szCs w:val="28"/>
          <w:highlight w:val="none"/>
        </w:rPr>
      </w:pPr>
      <w:r>
        <w:rPr>
          <w:rFonts w:eastAsia="仿宋"/>
          <w:color w:val="auto"/>
          <w:sz w:val="28"/>
          <w:szCs w:val="28"/>
          <w:highlight w:val="none"/>
        </w:rPr>
        <w:t xml:space="preserve">6.一旦我方</w:t>
      </w:r>
      <w:r>
        <w:rPr>
          <w:rFonts w:hint="eastAsia" w:eastAsia="仿宋"/>
          <w:color w:val="auto"/>
          <w:sz w:val="28"/>
          <w:szCs w:val="28"/>
          <w:highlight w:val="none"/>
        </w:rPr>
        <w:t xml:space="preserve">成交</w:t>
      </w:r>
      <w:r>
        <w:rPr>
          <w:rFonts w:eastAsia="仿宋"/>
          <w:color w:val="auto"/>
          <w:sz w:val="28"/>
          <w:szCs w:val="28"/>
          <w:highlight w:val="none"/>
        </w:rPr>
        <w:t xml:space="preserve">，我方将根据</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文件的规定，严格履行合同的责任和义务，并保证在</w:t>
      </w:r>
      <w:r>
        <w:rPr>
          <w:rFonts w:hint="eastAsia" w:eastAsia="仿宋"/>
          <w:color w:val="auto"/>
          <w:sz w:val="28"/>
          <w:szCs w:val="28"/>
          <w:highlight w:val="none"/>
        </w:rPr>
        <w:t xml:space="preserve">磋商</w:t>
      </w:r>
      <w:r>
        <w:rPr>
          <w:rFonts w:eastAsia="仿宋"/>
          <w:color w:val="auto"/>
          <w:sz w:val="28"/>
          <w:szCs w:val="28"/>
          <w:highlight w:val="none"/>
        </w:rPr>
        <w:t xml:space="preserve">文件规定的时间内完成项目，交付买方验收、使用。</w:t>
      </w:r>
      <w:r/>
    </w:p>
    <w:p>
      <w:pPr>
        <w:ind w:firstLine="560"/>
        <w:jc w:val="left"/>
        <w:spacing w:line="480" w:lineRule="exact"/>
        <w:rPr>
          <w:rFonts w:eastAsia="仿宋"/>
          <w:color w:val="auto"/>
          <w:sz w:val="28"/>
          <w:szCs w:val="28"/>
          <w:highlight w:val="none"/>
        </w:rPr>
      </w:pPr>
      <w:r>
        <w:rPr>
          <w:rFonts w:eastAsia="仿宋"/>
          <w:color w:val="auto"/>
          <w:sz w:val="28"/>
          <w:szCs w:val="28"/>
          <w:highlight w:val="none"/>
        </w:rPr>
        <w:t xml:space="preserve">7.与本</w:t>
      </w:r>
      <w:r>
        <w:rPr>
          <w:rFonts w:hint="eastAsia" w:eastAsia="仿宋"/>
          <w:color w:val="auto"/>
          <w:sz w:val="28"/>
          <w:szCs w:val="28"/>
          <w:highlight w:val="none"/>
        </w:rPr>
        <w:t xml:space="preserve">次磋商</w:t>
      </w:r>
      <w:r>
        <w:rPr>
          <w:rFonts w:eastAsia="仿宋"/>
          <w:color w:val="auto"/>
          <w:sz w:val="28"/>
          <w:szCs w:val="28"/>
          <w:highlight w:val="none"/>
        </w:rPr>
        <w:t xml:space="preserve">有关的正式通讯地址为：</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子  邮  箱：</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right="181" w:firstLine="9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w:t>
      </w:r>
      <w:r>
        <w:rPr>
          <w:rFonts w:hint="eastAsia" w:eastAsia="仿宋"/>
          <w:bCs/>
          <w:color w:val="auto"/>
          <w:sz w:val="28"/>
          <w:szCs w:val="28"/>
          <w:highlight w:val="none"/>
        </w:rPr>
        <w:t xml:space="preserve">加盖</w:t>
      </w:r>
      <w:r>
        <w:rPr>
          <w:rFonts w:hint="eastAsia" w:ascii="仿宋" w:hAnsi="仿宋" w:eastAsia="仿宋" w:cs="仿宋"/>
          <w:color w:val="auto"/>
          <w:sz w:val="28"/>
          <w:szCs w:val="28"/>
          <w:highlight w:val="none"/>
        </w:rPr>
        <w:t xml:space="preserve">公章）：</w:t>
      </w:r>
      <w:r>
        <w:rPr>
          <w:rFonts w:hint="eastAsia" w:ascii="仿宋" w:hAnsi="仿宋" w:eastAsia="仿宋" w:cs="仿宋"/>
          <w:color w:val="auto"/>
          <w:sz w:val="28"/>
          <w:szCs w:val="28"/>
          <w:highlight w:val="none"/>
          <w:u w:val="single"/>
        </w:rPr>
        <w:t xml:space="preserve">                  </w:t>
      </w:r>
      <w:r/>
    </w:p>
    <w:p>
      <w:pPr>
        <w:ind w:left="420" w:firstLine="560"/>
        <w:jc w:val="left"/>
        <w:spacing w:line="48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left="420" w:firstLine="560"/>
        <w:jc w:val="left"/>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附件6</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商务部分正负偏离表</w:t>
      </w:r>
      <w:r/>
    </w:p>
    <w:p>
      <w:pPr>
        <w:spacing w:line="520" w:lineRule="exact"/>
        <w:rPr>
          <w:rFonts w:eastAsia="仿宋"/>
          <w:bCs/>
          <w:color w:val="auto"/>
          <w:sz w:val="28"/>
          <w:szCs w:val="28"/>
          <w:highlight w:val="none"/>
          <w:u w:val="single"/>
        </w:rPr>
      </w:pPr>
      <w:r>
        <w:rPr>
          <w:rFonts w:eastAsia="仿宋"/>
          <w:bCs/>
          <w:color w:val="auto"/>
          <w:sz w:val="28"/>
          <w:szCs w:val="28"/>
          <w:highlight w:val="none"/>
        </w:rPr>
        <w:t xml:space="preserve">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内容关于商务部分等详细描述和说明的替代。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bCs/>
          <w:color w:val="auto"/>
          <w:sz w:val="28"/>
          <w:szCs w:val="28"/>
          <w:highlight w:val="none"/>
        </w:rPr>
      </w:pPr>
      <w:r>
        <w:rPr>
          <w:rFonts w:eastAsia="仿宋"/>
          <w:bCs/>
          <w:color w:val="auto"/>
          <w:sz w:val="28"/>
          <w:szCs w:val="28"/>
          <w:highlight w:val="none"/>
        </w:rPr>
        <w:t xml:space="preserve">3.</w:t>
      </w:r>
      <w:r>
        <w:rPr>
          <w:rFonts w:hint="eastAsia" w:eastAsia="仿宋"/>
          <w:bCs/>
          <w:color w:val="auto"/>
          <w:sz w:val="28"/>
          <w:szCs w:val="28"/>
          <w:highlight w:val="none"/>
        </w:rPr>
        <w:t xml:space="preserve">供应商</w:t>
      </w:r>
      <w:r>
        <w:rPr>
          <w:rFonts w:eastAsia="仿宋"/>
          <w:bCs/>
          <w:color w:val="auto"/>
          <w:sz w:val="28"/>
          <w:szCs w:val="28"/>
          <w:highlight w:val="none"/>
        </w:rPr>
        <w:t xml:space="preserve">若提供其他增值服务，可以在表中自行据实填写。</w:t>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40"/>
        <w:spacing w:line="400" w:lineRule="exact"/>
        <w:rPr>
          <w:rFonts w:eastAsia="仿宋"/>
          <w:b/>
          <w:color w:val="auto"/>
          <w:sz w:val="28"/>
          <w:szCs w:val="28"/>
          <w:highlight w:val="none"/>
        </w:rPr>
      </w:pPr>
      <w:r>
        <w:rPr>
          <w:rFonts w:eastAsia="仿宋"/>
          <w:b/>
          <w:color w:val="auto"/>
          <w:sz w:val="28"/>
          <w:szCs w:val="28"/>
          <w:highlight w:val="none"/>
        </w:rPr>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仿宋"/>
          <w:color w:val="auto"/>
          <w:sz w:val="28"/>
          <w:szCs w:val="28"/>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480"/>
        <w:spacing w:line="300" w:lineRule="auto"/>
        <w:rPr>
          <w:color w:val="auto"/>
          <w:sz w:val="24"/>
          <w:highlight w:val="none"/>
        </w:rPr>
      </w:pPr>
      <w:r>
        <w:rPr>
          <w:color w:val="auto"/>
          <w:sz w:val="24"/>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400" w:lineRule="exact"/>
        <w:rPr>
          <w:rFonts w:eastAsia="方正黑体_GBK"/>
          <w:color w:val="auto"/>
          <w:sz w:val="32"/>
          <w:szCs w:val="32"/>
          <w:highlight w:val="none"/>
        </w:rPr>
      </w:pPr>
      <w:r>
        <w:rPr>
          <w:rFonts w:hint="eastAsia" w:ascii="宋体" w:hAnsi="宋体" w:eastAsia="宋体" w:cs="宋体"/>
          <w:b/>
          <w:bCs/>
          <w:color w:val="auto"/>
          <w:sz w:val="32"/>
          <w:szCs w:val="32"/>
          <w:highlight w:val="none"/>
        </w:rPr>
        <w:t xml:space="preserve">附件7</w:t>
      </w:r>
      <w:r/>
    </w:p>
    <w:p>
      <w:pPr>
        <w:jc w:val="center"/>
        <w:keepLines w:val="0"/>
        <w:keepNext w:val="0"/>
        <w:pageBreakBefore w:val="0"/>
        <w:spacing w:after="361"/>
        <w:widowControl w:val="off"/>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技术部分正负偏离表</w:t>
      </w:r>
      <w:r/>
    </w:p>
    <w:p>
      <w:pPr>
        <w:spacing w:line="520" w:lineRule="exact"/>
        <w:rPr>
          <w:rFonts w:eastAsia="仿宋"/>
          <w:color w:val="auto"/>
          <w:sz w:val="28"/>
          <w:szCs w:val="28"/>
          <w:highlight w:val="none"/>
        </w:rPr>
      </w:pPr>
      <w:r>
        <w:rPr>
          <w:rFonts w:eastAsia="仿宋"/>
          <w:bCs/>
          <w:color w:val="auto"/>
          <w:sz w:val="28"/>
          <w:szCs w:val="28"/>
          <w:highlight w:val="none"/>
        </w:rPr>
        <w:t xml:space="preserve">项目</w:t>
      </w:r>
      <w:r>
        <w:rPr>
          <w:rFonts w:hint="eastAsia" w:eastAsia="仿宋"/>
          <w:bCs/>
          <w:color w:val="auto"/>
          <w:sz w:val="28"/>
          <w:szCs w:val="28"/>
          <w:highlight w:val="none"/>
        </w:rPr>
        <w:t xml:space="preserve">编号：</w:t>
      </w:r>
      <w:r>
        <w:rPr>
          <w:rFonts w:eastAsia="仿宋"/>
          <w:color w:val="auto"/>
          <w:sz w:val="28"/>
          <w:szCs w:val="28"/>
          <w:highlight w:val="none"/>
          <w:u w:val="single"/>
        </w:rPr>
        <w:t xml:space="preserve">                    </w:t>
      </w:r>
      <w:r/>
    </w:p>
    <w:p>
      <w:pPr>
        <w:ind w:firstLine="560"/>
        <w:jc w:val="center"/>
        <w:spacing w:line="520" w:lineRule="exact"/>
        <w:rPr>
          <w:rFonts w:eastAsia="仿宋"/>
          <w:color w:val="auto"/>
          <w:sz w:val="28"/>
          <w:szCs w:val="28"/>
          <w:highlight w:val="none"/>
        </w:rPr>
      </w:pPr>
      <w:r>
        <w:rPr>
          <w:rFonts w:eastAsia="仿宋"/>
          <w:color w:val="auto"/>
          <w:sz w:val="28"/>
          <w:szCs w:val="28"/>
          <w:highlight w:val="none"/>
        </w:rPr>
        <w:t xml:space="preserve">（由</w:t>
      </w:r>
      <w:r>
        <w:rPr>
          <w:rFonts w:hint="eastAsia" w:eastAsia="仿宋"/>
          <w:color w:val="auto"/>
          <w:sz w:val="28"/>
          <w:szCs w:val="28"/>
          <w:highlight w:val="none"/>
        </w:rPr>
        <w:t xml:space="preserve">供应商</w:t>
      </w:r>
      <w:r>
        <w:rPr>
          <w:rFonts w:eastAsia="仿宋"/>
          <w:color w:val="auto"/>
          <w:sz w:val="28"/>
          <w:szCs w:val="28"/>
          <w:highlight w:val="none"/>
        </w:rPr>
        <w:t xml:space="preserve">据实填写，表格不够自行添加）</w:t>
      </w:r>
      <w:r/>
    </w:p>
    <w:tbl>
      <w:tblPr>
        <w:tblStyle w:val="7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highlight w:val="none"/>
              </w:rPr>
            </w:pPr>
            <w:r>
              <w:rPr>
                <w:rFonts w:eastAsia="黑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磋商</w:t>
            </w:r>
            <w:r>
              <w:rPr>
                <w:rFonts w:eastAsia="黑体"/>
                <w:color w:val="auto"/>
                <w:sz w:val="24"/>
                <w:highlight w:val="none"/>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highlight w:val="none"/>
              </w:rPr>
            </w:pPr>
            <w:r>
              <w:rPr>
                <w:rFonts w:hint="eastAsia" w:eastAsia="黑体"/>
                <w:color w:val="auto"/>
                <w:sz w:val="24"/>
                <w:highlight w:val="none"/>
              </w:rPr>
              <w:t xml:space="preserve">响应</w:t>
            </w:r>
            <w:r>
              <w:rPr>
                <w:rFonts w:eastAsia="黑体"/>
                <w:color w:val="auto"/>
                <w:sz w:val="24"/>
                <w:highlight w:val="none"/>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highlight w:val="none"/>
              </w:rPr>
            </w:pPr>
            <w:r>
              <w:rPr>
                <w:rFonts w:eastAsia="黑体"/>
                <w:color w:val="auto"/>
                <w:sz w:val="24"/>
                <w:highlight w:val="none"/>
              </w:rPr>
            </w:r>
            <w:r/>
          </w:p>
          <w:p>
            <w:pPr>
              <w:jc w:val="center"/>
              <w:spacing w:line="340" w:lineRule="exact"/>
              <w:rPr>
                <w:rFonts w:eastAsia="黑体"/>
                <w:color w:val="auto"/>
                <w:sz w:val="24"/>
                <w:highlight w:val="none"/>
              </w:rPr>
            </w:pPr>
            <w:r>
              <w:rPr>
                <w:rFonts w:eastAsia="黑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highlight w:val="none"/>
              </w:rPr>
            </w:pPr>
            <w:r>
              <w:rPr>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eastAsia="仿宋"/>
          <w:b/>
          <w:bCs/>
          <w:color w:val="auto"/>
          <w:sz w:val="28"/>
          <w:szCs w:val="28"/>
          <w:highlight w:val="none"/>
        </w:rPr>
      </w:pPr>
      <w:r>
        <w:rPr>
          <w:rFonts w:eastAsia="仿宋"/>
          <w:b/>
          <w:bCs/>
          <w:color w:val="auto"/>
          <w:sz w:val="28"/>
          <w:szCs w:val="28"/>
          <w:highlight w:val="none"/>
        </w:rPr>
        <w:t xml:space="preserve">注：</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1.未说明偏离的，将被认为响应</w:t>
      </w:r>
      <w:r>
        <w:rPr>
          <w:rFonts w:hint="eastAsia" w:eastAsia="仿宋"/>
          <w:color w:val="auto"/>
          <w:sz w:val="28"/>
          <w:szCs w:val="28"/>
          <w:highlight w:val="none"/>
        </w:rPr>
        <w:t xml:space="preserve">磋商</w:t>
      </w:r>
      <w:r>
        <w:rPr>
          <w:rFonts w:eastAsia="仿宋"/>
          <w:color w:val="auto"/>
          <w:sz w:val="28"/>
          <w:szCs w:val="28"/>
          <w:highlight w:val="none"/>
        </w:rPr>
        <w:t xml:space="preserve">文件的规定，但该表不作为</w:t>
      </w:r>
      <w:r>
        <w:rPr>
          <w:rFonts w:hint="eastAsia" w:eastAsia="仿宋"/>
          <w:color w:val="auto"/>
          <w:sz w:val="28"/>
          <w:szCs w:val="28"/>
          <w:highlight w:val="none"/>
        </w:rPr>
        <w:t xml:space="preserve">供应商</w:t>
      </w:r>
      <w:r>
        <w:rPr>
          <w:rFonts w:eastAsia="仿宋"/>
          <w:color w:val="auto"/>
          <w:sz w:val="28"/>
          <w:szCs w:val="28"/>
          <w:highlight w:val="none"/>
        </w:rPr>
        <w:t xml:space="preserve">对所</w:t>
      </w:r>
      <w:r>
        <w:rPr>
          <w:rFonts w:hint="eastAsia" w:eastAsia="仿宋"/>
          <w:color w:val="auto"/>
          <w:sz w:val="28"/>
          <w:szCs w:val="28"/>
          <w:highlight w:val="none"/>
        </w:rPr>
        <w:t xml:space="preserve">响应</w:t>
      </w:r>
      <w:r>
        <w:rPr>
          <w:rFonts w:eastAsia="仿宋"/>
          <w:color w:val="auto"/>
          <w:sz w:val="28"/>
          <w:szCs w:val="28"/>
          <w:highlight w:val="none"/>
        </w:rPr>
        <w:t xml:space="preserve">内容关于技术部分等详细描述和说明的替代。</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2. 如有偏离的，在“偏离说明”一栏选择“正偏离</w:t>
      </w:r>
      <w:r>
        <w:rPr>
          <w:rFonts w:hint="eastAsia" w:eastAsia="仿宋"/>
          <w:color w:val="auto"/>
          <w:sz w:val="28"/>
          <w:szCs w:val="28"/>
          <w:highlight w:val="none"/>
        </w:rPr>
        <w:t xml:space="preserve">”“</w:t>
      </w:r>
      <w:r>
        <w:rPr>
          <w:rFonts w:eastAsia="仿宋"/>
          <w:color w:val="auto"/>
          <w:sz w:val="28"/>
          <w:szCs w:val="28"/>
          <w:highlight w:val="none"/>
        </w:rPr>
        <w:t xml:space="preserve">负偏离”进行填写。正偏离、负偏离的确认和负偏离的是否响应</w:t>
      </w:r>
      <w:r>
        <w:rPr>
          <w:rFonts w:hint="eastAsia" w:eastAsia="仿宋"/>
          <w:color w:val="auto"/>
          <w:sz w:val="28"/>
          <w:szCs w:val="28"/>
          <w:highlight w:val="none"/>
        </w:rPr>
        <w:t xml:space="preserve">磋商</w:t>
      </w:r>
      <w:r>
        <w:rPr>
          <w:rFonts w:eastAsia="仿宋"/>
          <w:color w:val="auto"/>
          <w:sz w:val="28"/>
          <w:szCs w:val="28"/>
          <w:highlight w:val="none"/>
        </w:rPr>
        <w:t xml:space="preserve">文件，由</w:t>
      </w:r>
      <w:r>
        <w:rPr>
          <w:rFonts w:hint="eastAsia" w:eastAsia="仿宋"/>
          <w:color w:val="auto"/>
          <w:sz w:val="28"/>
          <w:szCs w:val="28"/>
          <w:highlight w:val="none"/>
        </w:rPr>
        <w:t xml:space="preserve">磋商小组</w:t>
      </w:r>
      <w:r>
        <w:rPr>
          <w:rFonts w:eastAsia="仿宋"/>
          <w:color w:val="auto"/>
          <w:sz w:val="28"/>
          <w:szCs w:val="28"/>
          <w:highlight w:val="none"/>
        </w:rPr>
        <w:t xml:space="preserve">认定。</w:t>
      </w:r>
      <w:r/>
    </w:p>
    <w:p>
      <w:pPr>
        <w:contextualSpacing/>
        <w:ind w:firstLine="560"/>
        <w:spacing w:line="300" w:lineRule="auto"/>
        <w:rPr>
          <w:rFonts w:eastAsia="仿宋"/>
          <w:color w:val="auto"/>
          <w:sz w:val="28"/>
          <w:szCs w:val="28"/>
          <w:highlight w:val="none"/>
        </w:rPr>
      </w:pPr>
      <w:r>
        <w:rPr>
          <w:rFonts w:eastAsia="仿宋"/>
          <w:color w:val="auto"/>
          <w:sz w:val="28"/>
          <w:szCs w:val="28"/>
          <w:highlight w:val="none"/>
        </w:rPr>
        <w:t xml:space="preserve">3.</w:t>
      </w:r>
      <w:r>
        <w:rPr>
          <w:rFonts w:hint="eastAsia" w:eastAsia="仿宋"/>
          <w:color w:val="auto"/>
          <w:sz w:val="28"/>
          <w:szCs w:val="28"/>
          <w:highlight w:val="none"/>
        </w:rPr>
        <w:t xml:space="preserve">供应商</w:t>
      </w:r>
      <w:r>
        <w:rPr>
          <w:rFonts w:eastAsia="仿宋"/>
          <w:color w:val="auto"/>
          <w:sz w:val="28"/>
          <w:szCs w:val="28"/>
          <w:highlight w:val="none"/>
        </w:rPr>
        <w:t xml:space="preserve">若提供其他增值服务，可以在表中自行据实填写。</w:t>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540"/>
        <w:spacing w:line="400" w:lineRule="exact"/>
        <w:rPr>
          <w:b/>
          <w:color w:val="auto"/>
          <w:sz w:val="28"/>
          <w:szCs w:val="28"/>
          <w:highlight w:val="none"/>
        </w:rPr>
      </w:pPr>
      <w:r>
        <w:rPr>
          <w:b/>
          <w:color w:val="auto"/>
          <w:sz w:val="28"/>
          <w:szCs w:val="28"/>
          <w:highlight w:val="none"/>
        </w:rPr>
      </w:r>
      <w:r/>
    </w:p>
    <w:p>
      <w:pPr>
        <w:contextualSpacing/>
        <w:ind w:firstLine="3080"/>
        <w:spacing w:line="300" w:lineRule="auto"/>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widowControl/>
        <w:rPr>
          <w:b/>
          <w:color w:val="auto"/>
          <w:sz w:val="32"/>
          <w:szCs w:val="32"/>
          <w:highlight w:val="none"/>
        </w:rPr>
      </w:pPr>
      <w:r>
        <w:rPr>
          <w:rFonts w:hint="eastAsia" w:ascii="宋体" w:hAnsi="宋体" w:eastAsia="宋体" w:cs="宋体"/>
          <w:b/>
          <w:bCs/>
          <w:color w:val="auto"/>
          <w:sz w:val="32"/>
          <w:szCs w:val="32"/>
          <w:highlight w:val="none"/>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分项</w:t>
      </w:r>
      <w:r>
        <w:rPr>
          <w:rFonts w:hint="eastAsia" w:ascii="宋体" w:hAnsi="宋体" w:eastAsia="宋体" w:cs="宋体"/>
          <w:b/>
          <w:bCs/>
          <w:color w:val="auto"/>
          <w:sz w:val="32"/>
          <w:szCs w:val="32"/>
          <w:highlight w:val="none"/>
        </w:rPr>
        <w:t xml:space="preserve">报价明细表</w:t>
      </w:r>
      <w:r/>
    </w:p>
    <w:p>
      <w:pPr>
        <w:keepLines w:val="0"/>
        <w:keepNext w:val="0"/>
        <w:pageBreakBefore w:val="0"/>
        <w:spacing w:line="500" w:lineRule="exact"/>
        <w:widowControl w:val="off"/>
        <w:rPr>
          <w:rFonts w:eastAsia="仿宋_GB2312"/>
          <w:color w:val="auto"/>
          <w:sz w:val="28"/>
          <w:szCs w:val="28"/>
          <w:highlight w:val="none"/>
        </w:rPr>
      </w:pPr>
      <w:r>
        <w:rPr>
          <w:rFonts w:eastAsia="仿宋"/>
          <w:bCs/>
          <w:color w:val="auto"/>
          <w:sz w:val="28"/>
          <w:szCs w:val="28"/>
          <w:highlight w:val="none"/>
        </w:rPr>
        <w:t xml:space="preserve">项目编号：</w:t>
      </w:r>
      <w:r>
        <w:rPr>
          <w:rFonts w:eastAsia="仿宋"/>
          <w:color w:val="auto"/>
          <w:sz w:val="28"/>
          <w:szCs w:val="28"/>
          <w:highlight w:val="none"/>
          <w:u w:val="single"/>
        </w:rPr>
        <w:t xml:space="preserve">                      </w:t>
      </w:r>
      <w:r/>
    </w:p>
    <w:p>
      <w:pPr>
        <w:keepLines w:val="0"/>
        <w:keepNext w:val="0"/>
        <w:pageBreakBefore w:val="0"/>
        <w:spacing w:line="500" w:lineRule="exact"/>
        <w:widowControl w:val="off"/>
        <w:rPr>
          <w:rFonts w:eastAsia="仿宋_GB2312"/>
          <w:color w:val="auto"/>
          <w:sz w:val="28"/>
          <w:szCs w:val="28"/>
          <w:highlight w:val="none"/>
        </w:rPr>
      </w:pPr>
      <w:r>
        <w:rPr>
          <w:rFonts w:hint="eastAsia" w:eastAsia="仿宋_GB2312"/>
          <w:color w:val="auto"/>
          <w:sz w:val="28"/>
          <w:szCs w:val="28"/>
          <w:highlight w:val="none"/>
        </w:rPr>
        <w:t xml:space="preserve">供应商</w:t>
      </w:r>
      <w:r>
        <w:rPr>
          <w:rFonts w:eastAsia="仿宋_GB2312"/>
          <w:color w:val="auto"/>
          <w:sz w:val="28"/>
          <w:szCs w:val="28"/>
          <w:highlight w:val="none"/>
        </w:rPr>
        <w:t xml:space="preserve">名称（</w:t>
      </w:r>
      <w:r>
        <w:rPr>
          <w:rFonts w:hint="eastAsia" w:eastAsia="仿宋"/>
          <w:bCs/>
          <w:color w:val="auto"/>
          <w:sz w:val="28"/>
          <w:szCs w:val="28"/>
          <w:highlight w:val="none"/>
        </w:rPr>
        <w:t xml:space="preserve">加盖公章</w:t>
      </w:r>
      <w:r>
        <w:rPr>
          <w:rFonts w:eastAsia="仿宋_GB2312"/>
          <w:color w:val="auto"/>
          <w:sz w:val="28"/>
          <w:szCs w:val="28"/>
          <w:highlight w:val="none"/>
        </w:rPr>
        <w:t xml:space="preserve">）：                            年  月  日</w:t>
      </w:r>
      <w:r/>
    </w:p>
    <w:tbl>
      <w:tblPr>
        <w:tblStyle w:val="78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3990"/>
        <w:gridCol w:w="1545"/>
        <w:gridCol w:w="1935"/>
      </w:tblGrid>
      <w:tr>
        <w:trPr>
          <w:jc w:val="center"/>
          <w:trHeight w:val="681"/>
        </w:trPr>
        <w:tc>
          <w:tcPr>
            <w:tcW w:w="1546" w:type="dxa"/>
            <w:vAlign w:val="center"/>
            <w:textDirection w:val="lrTb"/>
            <w:noWrap w:val="false"/>
          </w:tcPr>
          <w:p>
            <w:pPr>
              <w:ind w:right="-353" w:firstLine="281"/>
              <w:jc w:val="both"/>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名 称</w:t>
            </w:r>
            <w:r/>
          </w:p>
        </w:tc>
        <w:tc>
          <w:tcPr>
            <w:tcW w:w="3990" w:type="dxa"/>
            <w:vAlign w:val="center"/>
            <w:textDirection w:val="lrTb"/>
            <w:noWrap w:val="false"/>
          </w:tcPr>
          <w:p>
            <w:pPr>
              <w:ind w:right="-353"/>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w:t>
            </w:r>
            <w:r>
              <w:rPr>
                <w:rFonts w:hint="eastAsia" w:ascii="宋体" w:hAnsi="宋体" w:eastAsia="宋体" w:cs="宋体"/>
                <w:b/>
                <w:bCs/>
                <w:color w:val="auto"/>
                <w:sz w:val="28"/>
                <w:szCs w:val="28"/>
                <w:highlight w:val="none"/>
                <w:lang w:val="en-US" w:eastAsia="zh-CN"/>
              </w:rPr>
              <w:t xml:space="preserve">单</w:t>
            </w:r>
            <w:r>
              <w:rPr>
                <w:rFonts w:hint="eastAsia" w:ascii="宋体" w:hAnsi="宋体" w:eastAsia="宋体" w:cs="宋体"/>
                <w:b/>
                <w:bCs/>
                <w:color w:val="auto"/>
                <w:sz w:val="28"/>
                <w:szCs w:val="28"/>
                <w:highlight w:val="none"/>
              </w:rPr>
              <w:t xml:space="preserve">价</w:t>
            </w:r>
            <w:r/>
          </w:p>
        </w:tc>
        <w:tc>
          <w:tcPr>
            <w:tcW w:w="1545" w:type="dxa"/>
            <w:vAlign w:val="center"/>
            <w:textDirection w:val="lrTb"/>
            <w:noWrap w:val="false"/>
          </w:tcPr>
          <w:p>
            <w:pPr>
              <w:ind w:right="-353"/>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暂定数量</w:t>
            </w:r>
            <w:r/>
          </w:p>
          <w:p>
            <w:pPr>
              <w:ind w:right="-353" w:firstLine="281"/>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（人）</w:t>
            </w:r>
            <w:r/>
          </w:p>
        </w:tc>
        <w:tc>
          <w:tcPr>
            <w:tcW w:w="1935" w:type="dxa"/>
            <w:vAlign w:val="center"/>
            <w:textDirection w:val="lrTb"/>
            <w:noWrap w:val="false"/>
          </w:tcPr>
          <w:p>
            <w:pPr>
              <w:ind w:right="-353" w:firstLine="562"/>
              <w:jc w:val="both"/>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备注</w:t>
            </w:r>
            <w:r/>
          </w:p>
        </w:tc>
      </w:tr>
      <w:tr>
        <w:trPr>
          <w:jc w:val="center"/>
          <w:trHeight w:val="949"/>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病 人</w:t>
            </w:r>
            <w:r/>
          </w:p>
        </w:tc>
        <w:tc>
          <w:tcPr>
            <w:tcW w:w="3990" w:type="dxa"/>
            <w:vAlign w:val="center"/>
            <w:textDirection w:val="lrTb"/>
            <w:noWrap w:val="false"/>
          </w:tcPr>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/天</w:t>
            </w:r>
            <w:r/>
          </w:p>
        </w:tc>
        <w:tc>
          <w:tcPr>
            <w:tcW w:w="1545" w:type="dxa"/>
            <w:vAlign w:val="center"/>
            <w:textDirection w:val="lrTb"/>
            <w:noWrap w:val="false"/>
          </w:tcPr>
          <w:p>
            <w:pPr>
              <w:jc w:val="center"/>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1</w:t>
            </w:r>
            <w:r/>
          </w:p>
        </w:tc>
        <w:tc>
          <w:tcPr>
            <w:tcW w:w="1935" w:type="dxa"/>
            <w:vAlign w:val="center"/>
            <w:vMerge w:val="restart"/>
            <w:textDirection w:val="lrTb"/>
            <w:noWrap w:val="false"/>
          </w:tcPr>
          <w:p>
            <w:pPr>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sz w:val="28"/>
                <w:szCs w:val="28"/>
                <w:highlight w:val="none"/>
                <w:lang w:val="en-US" w:eastAsia="zh-CN"/>
              </w:rPr>
              <w:t xml:space="preserve">本项目需上交管理费15000元/年（固定金额）</w:t>
            </w:r>
            <w:r/>
          </w:p>
        </w:tc>
      </w:tr>
      <w:tr>
        <w:trPr>
          <w:jc w:val="center"/>
          <w:trHeight w:val="947"/>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医护值班人员</w:t>
            </w:r>
            <w:r/>
          </w:p>
        </w:tc>
        <w:tc>
          <w:tcPr>
            <w:tcW w:w="3990" w:type="dxa"/>
            <w:vAlign w:val="center"/>
            <w:textDirection w:val="lrTb"/>
            <w:noWrap w:val="false"/>
          </w:tcPr>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顿</w:t>
            </w:r>
            <w:r/>
          </w:p>
        </w:tc>
        <w:tc>
          <w:tcPr>
            <w:tcW w:w="1545" w:type="dxa"/>
            <w:vAlign w:val="center"/>
            <w:textDirection w:val="lrTb"/>
            <w:noWrap w:val="false"/>
          </w:tcPr>
          <w:p>
            <w:pPr>
              <w:jc w:val="center"/>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1</w:t>
            </w:r>
            <w:r/>
          </w:p>
        </w:tc>
        <w:tc>
          <w:tcPr>
            <w:tcW w:w="1935" w:type="dxa"/>
            <w:vAlign w:val="center"/>
            <w:vMerge w:val="continue"/>
            <w:textDirection w:val="lrTb"/>
            <w:noWrap w:val="false"/>
          </w:tcPr>
          <w:p>
            <w:pPr>
              <w:ind w:firstLine="1400"/>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r>
            <w:r/>
          </w:p>
        </w:tc>
      </w:tr>
      <w:tr>
        <w:trPr>
          <w:jc w:val="center"/>
          <w:trHeight w:val="909"/>
        </w:trPr>
        <w:tc>
          <w:tcPr>
            <w:tcW w:w="1546"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合计</w:t>
            </w:r>
            <w:r/>
          </w:p>
        </w:tc>
        <w:tc>
          <w:tcPr>
            <w:gridSpan w:val="2"/>
            <w:tcW w:w="5535" w:type="dxa"/>
            <w:vAlign w:val="center"/>
            <w:textDirection w:val="lrTb"/>
            <w:noWrap w:val="false"/>
          </w:tcPr>
          <w:p>
            <w:pPr>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w:t>
            </w:r>
            <w:r/>
          </w:p>
        </w:tc>
        <w:tc>
          <w:tcPr>
            <w:tcW w:w="1935" w:type="dxa"/>
            <w:vAlign w:val="center"/>
            <w:vMerge w:val="continue"/>
            <w:textDirection w:val="lrTb"/>
            <w:noWrap w:val="false"/>
          </w:tcPr>
          <w:p>
            <w:pPr>
              <w:ind w:firstLine="1680"/>
              <w:jc w:val="left"/>
              <w:spacing w:line="360" w:lineRule="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r>
            <w:r/>
          </w:p>
        </w:tc>
      </w:tr>
    </w:tbl>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en-US" w:eastAsia="zh-CN"/>
        </w:rPr>
      </w:pPr>
      <w:r>
        <w:rPr>
          <w:rFonts w:hint="eastAsia" w:ascii="Times New Roman" w:hAnsi="Times New Roman" w:eastAsia="仿宋" w:cs="Times New Roman"/>
          <w:b/>
          <w:bCs w:val="0"/>
          <w:color w:val="auto"/>
          <w:sz w:val="28"/>
          <w:szCs w:val="28"/>
          <w:highlight w:val="none"/>
          <w:lang w:val="en-US" w:eastAsia="zh-CN"/>
        </w:rPr>
        <w:t xml:space="preserve">备注：</w:t>
      </w:r>
      <w:r/>
    </w:p>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zh-CN" w:eastAsia="zh-CN"/>
        </w:rPr>
      </w:pPr>
      <w:r>
        <w:rPr>
          <w:rFonts w:hint="eastAsia" w:ascii="Times New Roman" w:hAnsi="Times New Roman" w:eastAsia="仿宋" w:cs="Times New Roman"/>
          <w:b/>
          <w:bCs w:val="0"/>
          <w:color w:val="auto"/>
          <w:sz w:val="28"/>
          <w:szCs w:val="28"/>
          <w:highlight w:val="none"/>
          <w:lang w:val="en-US" w:eastAsia="zh-CN"/>
        </w:rPr>
        <w:t xml:space="preserve">1.</w:t>
      </w:r>
      <w:r>
        <w:rPr>
          <w:rFonts w:hint="eastAsia" w:ascii="Times New Roman" w:hAnsi="Times New Roman" w:eastAsia="仿宋" w:cs="Times New Roman"/>
          <w:b/>
          <w:bCs w:val="0"/>
          <w:color w:val="auto"/>
          <w:sz w:val="28"/>
          <w:szCs w:val="28"/>
          <w:highlight w:val="none"/>
          <w:lang w:val="zh-CN" w:eastAsia="zh-CN"/>
        </w:rPr>
        <w:t xml:space="preserve">供应商须按实填写</w:t>
      </w:r>
      <w:r>
        <w:rPr>
          <w:rFonts w:hint="eastAsia" w:ascii="Times New Roman" w:hAnsi="Times New Roman" w:eastAsia="仿宋" w:cs="Times New Roman"/>
          <w:b/>
          <w:bCs w:val="0"/>
          <w:color w:val="auto"/>
          <w:sz w:val="28"/>
          <w:szCs w:val="28"/>
          <w:highlight w:val="none"/>
          <w:lang w:val="en-US" w:eastAsia="zh-CN"/>
        </w:rPr>
        <w:t xml:space="preserve">磋商</w:t>
      </w:r>
      <w:r>
        <w:rPr>
          <w:rFonts w:hint="eastAsia" w:ascii="Times New Roman" w:hAnsi="Times New Roman" w:eastAsia="仿宋" w:cs="Times New Roman"/>
          <w:b/>
          <w:bCs w:val="0"/>
          <w:color w:val="auto"/>
          <w:sz w:val="28"/>
          <w:szCs w:val="28"/>
          <w:highlight w:val="none"/>
          <w:lang w:val="zh-CN" w:eastAsia="zh-CN"/>
        </w:rPr>
        <w:t xml:space="preserve">报价明细表中的各项内容，且</w:t>
      </w:r>
      <w:r>
        <w:rPr>
          <w:rFonts w:hint="eastAsia" w:ascii="Times New Roman" w:hAnsi="Times New Roman" w:eastAsia="仿宋" w:cs="Times New Roman"/>
          <w:b/>
          <w:bCs w:val="0"/>
          <w:color w:val="ff0000"/>
          <w:sz w:val="28"/>
          <w:szCs w:val="28"/>
          <w:highlight w:val="none"/>
          <w:lang w:val="zh-CN" w:eastAsia="zh-CN"/>
        </w:rPr>
        <w:t xml:space="preserve">本表各分项报价</w:t>
      </w:r>
      <w:r>
        <w:rPr>
          <w:rFonts w:hint="eastAsia" w:eastAsia="仿宋" w:cs="Times New Roman"/>
          <w:b/>
          <w:bCs w:val="0"/>
          <w:color w:val="ff0000"/>
          <w:sz w:val="28"/>
          <w:szCs w:val="28"/>
          <w:highlight w:val="none"/>
          <w:lang w:val="en-US" w:eastAsia="zh-CN"/>
        </w:rPr>
        <w:t xml:space="preserve">的</w:t>
      </w:r>
      <w:r>
        <w:rPr>
          <w:rFonts w:hint="eastAsia" w:ascii="Times New Roman" w:hAnsi="Times New Roman" w:eastAsia="仿宋" w:cs="Times New Roman"/>
          <w:b/>
          <w:bCs w:val="0"/>
          <w:color w:val="ff0000"/>
          <w:sz w:val="28"/>
          <w:szCs w:val="28"/>
          <w:highlight w:val="none"/>
          <w:lang w:val="zh-CN" w:eastAsia="zh-CN"/>
        </w:rPr>
        <w:t xml:space="preserve">合计</w:t>
      </w:r>
      <w:r>
        <w:rPr>
          <w:rFonts w:hint="eastAsia" w:eastAsia="仿宋" w:cs="Times New Roman"/>
          <w:b/>
          <w:bCs w:val="0"/>
          <w:color w:val="ff0000"/>
          <w:sz w:val="28"/>
          <w:szCs w:val="28"/>
          <w:highlight w:val="none"/>
          <w:lang w:val="en-US" w:eastAsia="zh-CN"/>
        </w:rPr>
        <w:t xml:space="preserve">金额</w:t>
      </w:r>
      <w:r>
        <w:rPr>
          <w:rFonts w:hint="eastAsia" w:ascii="Times New Roman" w:hAnsi="Times New Roman" w:eastAsia="仿宋" w:cs="Times New Roman"/>
          <w:b/>
          <w:bCs w:val="0"/>
          <w:color w:val="ff0000"/>
          <w:sz w:val="28"/>
          <w:szCs w:val="28"/>
          <w:highlight w:val="none"/>
          <w:lang w:val="zh-CN" w:eastAsia="zh-CN"/>
        </w:rPr>
        <w:t xml:space="preserve">应当与磋商报价表</w:t>
      </w:r>
      <w:r>
        <w:rPr>
          <w:rFonts w:hint="eastAsia" w:eastAsia="仿宋" w:cs="Times New Roman"/>
          <w:b/>
          <w:bCs w:val="0"/>
          <w:color w:val="ff0000"/>
          <w:sz w:val="28"/>
          <w:szCs w:val="28"/>
          <w:highlight w:val="none"/>
          <w:lang w:val="zh-CN" w:eastAsia="zh-CN"/>
        </w:rPr>
        <w:t xml:space="preserve">的</w:t>
      </w:r>
      <w:r>
        <w:rPr>
          <w:rFonts w:hint="eastAsia" w:ascii="Times New Roman" w:hAnsi="Times New Roman" w:eastAsia="仿宋" w:cs="Times New Roman"/>
          <w:b/>
          <w:bCs w:val="0"/>
          <w:color w:val="ff0000"/>
          <w:sz w:val="28"/>
          <w:szCs w:val="28"/>
          <w:highlight w:val="none"/>
          <w:lang w:val="zh-CN" w:eastAsia="zh-CN"/>
        </w:rPr>
        <w:t xml:space="preserve">报价相等</w:t>
      </w:r>
      <w:r>
        <w:rPr>
          <w:rFonts w:hint="eastAsia" w:ascii="Times New Roman" w:hAnsi="Times New Roman" w:eastAsia="仿宋" w:cs="Times New Roman"/>
          <w:b/>
          <w:bCs w:val="0"/>
          <w:color w:val="auto"/>
          <w:sz w:val="28"/>
          <w:szCs w:val="28"/>
          <w:highlight w:val="none"/>
          <w:lang w:val="zh-CN" w:eastAsia="zh-CN"/>
        </w:rPr>
        <w:t xml:space="preserve">，请各供应商务必按照以上要求填报。</w:t>
      </w:r>
      <w:r/>
    </w:p>
    <w:p>
      <w:pPr>
        <w:keepLines w:val="0"/>
        <w:keepNext w:val="0"/>
        <w:pageBreakBefore w:val="0"/>
        <w:spacing w:line="500" w:lineRule="exact"/>
        <w:widowControl w:val="off"/>
        <w:rPr>
          <w:rFonts w:hint="eastAsia" w:ascii="Times New Roman" w:hAnsi="Times New Roman" w:eastAsia="仿宋" w:cs="Times New Roman"/>
          <w:b/>
          <w:bCs w:val="0"/>
          <w:color w:val="auto"/>
          <w:sz w:val="28"/>
          <w:szCs w:val="28"/>
          <w:highlight w:val="none"/>
          <w:lang w:val="zh-CN" w:eastAsia="zh-CN"/>
        </w:rPr>
      </w:pPr>
      <w:r>
        <w:rPr>
          <w:rFonts w:hint="eastAsia" w:ascii="Times New Roman" w:hAnsi="Times New Roman" w:eastAsia="仿宋" w:cs="Times New Roman"/>
          <w:b/>
          <w:bCs w:val="0"/>
          <w:color w:val="auto"/>
          <w:sz w:val="28"/>
          <w:szCs w:val="28"/>
          <w:highlight w:val="none"/>
          <w:lang w:val="en-US" w:eastAsia="zh-CN"/>
        </w:rPr>
        <w:t xml:space="preserve">2.管理费不计入合计价格，本表暂定数量仅作为投标报价的统一计量依据，不作为最终结算依据，合计价格仅作为评审价</w:t>
      </w:r>
      <w:r>
        <w:rPr>
          <w:rFonts w:hint="eastAsia" w:ascii="Times New Roman" w:hAnsi="Times New Roman" w:eastAsia="仿宋" w:cs="Times New Roman"/>
          <w:b/>
          <w:bCs w:val="0"/>
          <w:color w:val="auto"/>
          <w:sz w:val="28"/>
          <w:szCs w:val="28"/>
          <w:highlight w:val="none"/>
          <w:lang w:val="zh-CN" w:eastAsia="zh-CN"/>
        </w:rPr>
        <w:t xml:space="preserve">。</w:t>
      </w:r>
      <w:r/>
    </w:p>
    <w:p>
      <w:pPr>
        <w:contextualSpacing/>
        <w:ind w:firstLine="540"/>
        <w:spacing w:line="40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contextualSpacing/>
        <w:ind w:firstLine="3080"/>
        <w:keepLines w:val="0"/>
        <w:keepNext w:val="0"/>
        <w:pageBreakBefore w:val="0"/>
        <w:spacing w:line="360" w:lineRule="auto"/>
        <w:widowControl w:val="off"/>
        <w:rPr>
          <w:rFonts w:hint="eastAsia" w:eastAsia="仿宋"/>
          <w:color w:val="auto"/>
          <w:sz w:val="28"/>
          <w:szCs w:val="28"/>
          <w:highlight w:val="none"/>
        </w:rPr>
      </w:pPr>
      <w:r>
        <w:rPr>
          <w:rFonts w:hint="eastAsia" w:eastAsia="仿宋"/>
          <w:color w:val="auto"/>
          <w:sz w:val="28"/>
          <w:szCs w:val="28"/>
          <w:highlight w:val="none"/>
        </w:rPr>
      </w:r>
      <w:r/>
    </w:p>
    <w:p>
      <w:pPr>
        <w:contextualSpacing/>
        <w:ind w:firstLine="3080"/>
        <w:keepLines w:val="0"/>
        <w:keepNext w:val="0"/>
        <w:pageBreakBefore w:val="0"/>
        <w:spacing w:line="360" w:lineRule="auto"/>
        <w:widowControl w:val="off"/>
        <w:rPr>
          <w:rFonts w:eastAsia="仿宋"/>
          <w:color w:val="auto"/>
          <w:sz w:val="28"/>
          <w:szCs w:val="28"/>
          <w:highlight w:val="none"/>
        </w:rPr>
      </w:pPr>
      <w:r>
        <w:rPr>
          <w:rFonts w:hint="eastAsia" w:eastAsia="仿宋"/>
          <w:color w:val="auto"/>
          <w:sz w:val="28"/>
          <w:szCs w:val="28"/>
          <w:highlight w:val="none"/>
        </w:rPr>
        <w:t xml:space="preserve">供应商</w:t>
      </w:r>
      <w:r>
        <w:rPr>
          <w:rFonts w:eastAsia="仿宋"/>
          <w:color w:val="auto"/>
          <w:sz w:val="28"/>
          <w:szCs w:val="28"/>
          <w:highlight w:val="none"/>
        </w:rPr>
        <w:t xml:space="preserve">名称（</w:t>
      </w:r>
      <w:r>
        <w:rPr>
          <w:rFonts w:hint="eastAsia" w:eastAsia="仿宋"/>
          <w:bCs/>
          <w:color w:val="auto"/>
          <w:sz w:val="28"/>
          <w:szCs w:val="28"/>
          <w:highlight w:val="none"/>
        </w:rPr>
        <w:t xml:space="preserve">加盖</w:t>
      </w:r>
      <w:r>
        <w:rPr>
          <w:rFonts w:eastAsia="仿宋"/>
          <w:color w:val="auto"/>
          <w:sz w:val="28"/>
          <w:szCs w:val="28"/>
          <w:highlight w:val="none"/>
        </w:rPr>
        <w:t xml:space="preserve">公章）：</w:t>
      </w:r>
      <w:r>
        <w:rPr>
          <w:rFonts w:eastAsia="仿宋"/>
          <w:color w:val="auto"/>
          <w:sz w:val="28"/>
          <w:szCs w:val="28"/>
          <w:highlight w:val="none"/>
          <w:u w:val="single"/>
        </w:rPr>
        <w:t xml:space="preserve">                  </w:t>
      </w:r>
      <w:r/>
    </w:p>
    <w:p>
      <w:pPr>
        <w:contextualSpacing/>
        <w:ind w:firstLine="3080"/>
        <w:keepLines w:val="0"/>
        <w:keepNext w:val="0"/>
        <w:pageBreakBefore w:val="0"/>
        <w:spacing w:line="360" w:lineRule="auto"/>
        <w:widowControl w:val="off"/>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jc w:val="left"/>
        <w:widowControl/>
        <w:rPr>
          <w:rFonts w:ascii="Times New Roman" w:hAnsi="Times New Roman" w:cs="Times New Roman"/>
          <w:b/>
          <w:bCs/>
          <w:color w:val="auto"/>
          <w:highlight w:val="none"/>
        </w:rPr>
      </w:pPr>
      <w:r>
        <w:rPr>
          <w:rFonts w:eastAsia="方正黑体_GBK"/>
          <w:color w:val="auto"/>
          <w:sz w:val="32"/>
          <w:szCs w:val="32"/>
          <w:highlight w:val="none"/>
        </w:rPr>
        <w:br w:type="page" w:clear="all"/>
      </w:r>
      <w:r>
        <w:rPr>
          <w:rFonts w:hint="eastAsia" w:ascii="宋体" w:hAnsi="宋体" w:eastAsia="宋体" w:cs="宋体"/>
          <w:b/>
          <w:bCs/>
          <w:color w:val="auto"/>
          <w:sz w:val="32"/>
          <w:szCs w:val="32"/>
          <w:highlight w:val="none"/>
        </w:rPr>
        <w:t xml:space="preserve">附件9</w:t>
      </w:r>
      <w:r/>
    </w:p>
    <w:p>
      <w:pPr>
        <w:jc w:val="center"/>
        <w:spacing w:line="400" w:lineRule="exact"/>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
          <w:bCs w:val="0"/>
          <w:color w:val="auto"/>
          <w:sz w:val="30"/>
          <w:szCs w:val="30"/>
          <w:highlight w:val="none"/>
        </w:rPr>
        <w:t xml:space="preserve">中小微企业声明函（服务类项目）</w:t>
      </w:r>
      <w:r/>
    </w:p>
    <w:p>
      <w:pPr>
        <w:ind w:firstLine="360"/>
        <w:jc w:val="center"/>
        <w:spacing w:line="380" w:lineRule="exact"/>
        <w:rPr>
          <w:color w:val="auto"/>
          <w:sz w:val="24"/>
          <w:highlight w:val="none"/>
        </w:rPr>
      </w:pPr>
      <w:r>
        <w:rPr>
          <w:color w:val="auto"/>
          <w:sz w:val="24"/>
          <w:highlight w:val="none"/>
        </w:rPr>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w:t>
      </w:r>
      <w:r>
        <w:rPr>
          <w:rFonts w:hint="eastAsia" w:eastAsia="仿宋"/>
          <w:color w:val="auto"/>
          <w:sz w:val="24"/>
          <w:highlight w:val="none"/>
        </w:rPr>
        <w:t xml:space="preserve">〔2020〕46号</w:t>
      </w:r>
      <w:r>
        <w:rPr>
          <w:rFonts w:hint="eastAsia" w:ascii="仿宋" w:hAnsi="仿宋" w:eastAsia="仿宋" w:cs="仿宋"/>
          <w:color w:val="auto"/>
          <w:sz w:val="24"/>
          <w:highlight w:val="none"/>
        </w:rPr>
        <w:t xml:space="preserve">）的规定，本公司（联合体）参加</w:t>
      </w:r>
      <w:r>
        <w:rPr>
          <w:rFonts w:hint="eastAsia" w:ascii="仿宋" w:hAnsi="仿宋" w:eastAsia="仿宋" w:cs="仿宋"/>
          <w:color w:val="auto"/>
          <w:sz w:val="24"/>
          <w:highlight w:val="none"/>
          <w:u w:val="single"/>
        </w:rPr>
        <w:t xml:space="preserve">（单位名称）</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u w:val="single"/>
        </w:rPr>
        <w:t xml:space="preserve">（采购编号）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auto"/>
          <w:sz w:val="24"/>
          <w:highlight w:val="none"/>
        </w:rPr>
      </w:pPr>
      <w:r>
        <w:rPr>
          <w:rFonts w:hint="eastAsia" w:eastAsia="仿宋"/>
          <w:color w:val="auto"/>
          <w:sz w:val="24"/>
          <w:highlight w:val="none"/>
        </w:rPr>
        <w:t xml:space="preserve">2.</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（供应商填写磋商文件中明确的所属行业）</w:t>
      </w:r>
      <w:r>
        <w:rPr>
          <w:rFonts w:hint="eastAsia" w:ascii="仿宋" w:hAnsi="仿宋" w:eastAsia="仿宋" w:cs="仿宋"/>
          <w:color w:val="auto"/>
          <w:sz w:val="24"/>
          <w:highlight w:val="none"/>
        </w:rPr>
        <w:t xml:space="preserve">行业；承接企业为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360"/>
        <w:keepLines w:val="0"/>
        <w:keepNext w:val="0"/>
        <w:pageBreakBefore w:val="0"/>
        <w:spacing w:line="440" w:lineRule="exact"/>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本企业对上述声明内容的真实性负责。如有虚假，将依法承担相应责任</w:t>
      </w:r>
      <w:r>
        <w:rPr>
          <w:rFonts w:hint="eastAsia" w:ascii="仿宋" w:hAnsi="仿宋" w:eastAsia="仿宋" w:cs="仿宋"/>
          <w:color w:val="auto"/>
          <w:sz w:val="24"/>
          <w:highlight w:val="none"/>
          <w:lang w:eastAsia="zh-CN"/>
        </w:rPr>
        <w:t xml:space="preserve">。</w:t>
      </w:r>
      <w:r/>
    </w:p>
    <w:p>
      <w:pPr>
        <w:ind w:firstLine="36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pStyle w:val="808"/>
        <w:ind w:right="180" w:firstLine="360"/>
        <w:jc w:val="center"/>
        <w:keepLines w:val="0"/>
        <w:keepNext w:val="0"/>
        <w:pageBreakBefore w:val="0"/>
        <w:spacing w:before="0" w:beforeAutospacing="0" w:after="0" w:afterAutospacing="0" w:line="500" w:lineRule="exact"/>
        <w:rPr>
          <w:rFonts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企业名称（加盖CA电子公章）：</w:t>
      </w:r>
      <w:r/>
    </w:p>
    <w:p>
      <w:pPr>
        <w:contextualSpacing/>
        <w:ind w:firstLine="2310"/>
        <w:keepLines w:val="0"/>
        <w:keepNext w:val="0"/>
        <w:pageBreakBefore w:val="0"/>
        <w:spacing w:line="500" w:lineRule="exact"/>
        <w:rPr>
          <w:rFonts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w:t>
      </w:r>
      <w:r>
        <w:rPr>
          <w:rFonts w:hint="eastAsia" w:ascii="仿宋" w:hAnsi="仿宋" w:eastAsia="仿宋" w:cs="仿宋"/>
          <w:color w:val="auto"/>
          <w:highlight w:val="none"/>
          <w:shd w:val="clear" w:color="auto" w:fill="ffffff"/>
          <w:lang w:val="en-US" w:eastAsia="zh-CN"/>
        </w:rPr>
        <w:t xml:space="preserve">    </w:t>
      </w:r>
      <w:r>
        <w:rPr>
          <w:rFonts w:hint="eastAsia" w:ascii="仿宋" w:hAnsi="仿宋" w:eastAsia="仿宋" w:cs="仿宋"/>
          <w:color w:val="auto"/>
          <w:highlight w:val="none"/>
          <w:shd w:val="clear" w:color="auto" w:fill="ffffff"/>
        </w:rPr>
        <w:t xml:space="preserve"> </w:t>
      </w:r>
      <w:r>
        <w:rPr>
          <w:rFonts w:eastAsia="仿宋"/>
          <w:color w:val="auto"/>
          <w:sz w:val="24"/>
          <w:highlight w:val="none"/>
        </w:rPr>
        <w:t xml:space="preserve">日期：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808"/>
        <w:ind w:firstLine="480"/>
        <w:jc w:val="both"/>
        <w:spacing w:before="0" w:beforeAutospacing="0" w:after="0" w:afterAutospacing="0" w:line="380" w:lineRule="exact"/>
        <w:widowControl w:val="off"/>
        <w:rPr>
          <w:rFonts w:ascii="仿宋" w:hAnsi="仿宋" w:eastAsia="仿宋" w:cs="仿宋"/>
          <w:color w:val="auto"/>
          <w:highlight w:val="none"/>
        </w:rPr>
      </w:pPr>
      <w:r>
        <w:rPr>
          <w:rFonts w:ascii="仿宋" w:hAnsi="仿宋" w:eastAsia="仿宋" w:cs="仿宋"/>
          <w:color w:val="auto"/>
          <w:highlight w:val="none"/>
        </w:rPr>
      </w:r>
      <w:r/>
    </w:p>
    <w:p>
      <w:pPr>
        <w:pStyle w:val="808"/>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备注：</w:t>
      </w:r>
      <w:r/>
    </w:p>
    <w:p>
      <w:pPr>
        <w:pStyle w:val="808"/>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1.</w:t>
      </w:r>
      <w:r>
        <w:rPr>
          <w:rFonts w:hint="eastAsia" w:ascii="仿宋" w:hAnsi="仿宋" w:eastAsia="仿宋" w:cs="仿宋"/>
          <w:color w:val="auto"/>
          <w:highlight w:val="none"/>
        </w:rPr>
        <w:t xml:space="preserve">从业人员、营业收入、资产总额填报上一年度数据，无上一年度数据的新成立企业可不填报。</w:t>
      </w:r>
      <w:r/>
    </w:p>
    <w:p>
      <w:pPr>
        <w:pStyle w:val="808"/>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2.</w:t>
      </w:r>
      <w:r>
        <w:rPr>
          <w:rFonts w:hint="eastAsia" w:ascii="仿宋" w:hAnsi="仿宋" w:eastAsia="仿宋" w:cs="仿宋"/>
          <w:color w:val="auto"/>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808"/>
        <w:ind w:firstLine="480"/>
        <w:jc w:val="both"/>
        <w:spacing w:before="0" w:beforeAutospacing="0" w:after="0" w:afterAutospacing="0" w:line="380" w:lineRule="exact"/>
        <w:widowControl w:val="off"/>
        <w:rPr>
          <w:rFonts w:ascii="仿宋" w:hAnsi="仿宋" w:eastAsia="仿宋" w:cs="仿宋"/>
          <w:color w:val="auto"/>
          <w:highlight w:val="none"/>
        </w:rPr>
      </w:pPr>
      <w:r>
        <w:rPr>
          <w:rFonts w:hint="eastAsia" w:ascii="Times New Roman" w:hAnsi="Times New Roman" w:eastAsia="仿宋" w:cs="Times New Roman"/>
          <w:color w:val="auto"/>
          <w:highlight w:val="none"/>
        </w:rPr>
        <w:t xml:space="preserve">3.</w:t>
      </w:r>
      <w:r>
        <w:rPr>
          <w:rFonts w:hint="eastAsia" w:ascii="仿宋" w:hAnsi="仿宋" w:eastAsia="仿宋" w:cs="仿宋"/>
          <w:color w:val="auto"/>
          <w:highlight w:val="none"/>
        </w:rPr>
        <w:t xml:space="preserve">供应商应对照《工业和信息化部、国家统计局、国家发展和改革委员会、财政部关于印发中小企业划型标准规定的通</w:t>
      </w:r>
      <w:r>
        <w:rPr>
          <w:rFonts w:ascii="Times New Roman" w:hAnsi="Times New Roman" w:eastAsia="仿宋" w:cs="Times New Roman"/>
          <w:color w:val="auto"/>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附件10</w:t>
      </w:r>
      <w:r/>
    </w:p>
    <w:p>
      <w:pPr>
        <w:jc w:val="center"/>
        <w:spacing w:line="400" w:lineRule="exact"/>
        <w:rPr>
          <w:rFonts w:hint="eastAsia" w:ascii="宋体" w:hAnsi="宋体" w:eastAsia="宋体" w:cs="宋体"/>
          <w:b/>
          <w:bCs w:val="0"/>
          <w:color w:val="auto"/>
          <w:highlight w:val="none"/>
        </w:rPr>
      </w:pPr>
      <w:r>
        <w:rPr>
          <w:rFonts w:hint="eastAsia" w:ascii="宋体" w:hAnsi="宋体" w:eastAsia="宋体" w:cs="宋体"/>
          <w:b/>
          <w:bCs w:val="0"/>
          <w:color w:val="auto"/>
          <w:sz w:val="30"/>
          <w:szCs w:val="30"/>
          <w:highlight w:val="none"/>
        </w:rPr>
        <w:t xml:space="preserve">残疾人福利性单位声明函</w:t>
      </w:r>
      <w:r/>
    </w:p>
    <w:p>
      <w:pPr>
        <w:pStyle w:val="808"/>
        <w:ind w:firstLine="482"/>
        <w:jc w:val="both"/>
        <w:spacing w:before="0" w:beforeAutospacing="0" w:after="0" w:afterAutospacing="0" w:line="4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08"/>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w:t>
      </w:r>
      <w:r>
        <w:rPr>
          <w:rFonts w:ascii="Times New Roman" w:hAnsi="Times New Roman" w:eastAsia="仿宋" w:cs="Times New Roman"/>
          <w:color w:val="auto"/>
          <w:sz w:val="28"/>
          <w:szCs w:val="28"/>
          <w:highlight w:val="none"/>
        </w:rPr>
        <w:t xml:space="preserve">财库〔2017〕141号</w:t>
      </w:r>
      <w:r>
        <w:rPr>
          <w:rFonts w:hint="eastAsia" w:ascii="仿宋" w:hAnsi="仿宋" w:eastAsia="仿宋" w:cs="仿宋"/>
          <w:color w:val="auto"/>
          <w:sz w:val="28"/>
          <w:szCs w:val="28"/>
          <w:highlight w:val="none"/>
        </w:rPr>
        <w:t xml:space="preserve">）的规定，本单位为符合条件的残疾人福利性单位，且本单位参加</w:t>
      </w:r>
      <w:r>
        <w:rPr>
          <w:rFonts w:hint="eastAsia" w:ascii="仿宋" w:hAnsi="仿宋" w:eastAsia="仿宋" w:cs="仿宋"/>
          <w:color w:val="auto"/>
          <w:sz w:val="28"/>
          <w:szCs w:val="28"/>
          <w:highlight w:val="none"/>
          <w:u w:val="single"/>
        </w:rPr>
        <w:t xml:space="preserve">（单位名称）</w:t>
      </w:r>
      <w:r>
        <w:rPr>
          <w:rFonts w:hint="eastAsia" w:ascii="仿宋" w:hAnsi="仿宋" w:eastAsia="仿宋" w:cs="仿宋"/>
          <w:color w:val="auto"/>
          <w:sz w:val="28"/>
          <w:szCs w:val="28"/>
          <w:highlight w:val="none"/>
        </w:rPr>
        <w:t xml:space="preserve">采购编号为</w:t>
      </w:r>
      <w:r>
        <w:rPr>
          <w:rFonts w:hint="eastAsia" w:ascii="仿宋" w:hAnsi="仿宋" w:eastAsia="仿宋" w:cs="仿宋"/>
          <w:color w:val="auto"/>
          <w:sz w:val="28"/>
          <w:szCs w:val="28"/>
          <w:highlight w:val="none"/>
          <w:u w:val="single"/>
        </w:rPr>
        <w:t xml:space="preserve">（采购编号）</w:t>
      </w:r>
      <w:r>
        <w:rPr>
          <w:rFonts w:hint="eastAsia" w:ascii="仿宋" w:hAnsi="仿宋" w:eastAsia="仿宋" w:cs="仿宋"/>
          <w:color w:val="auto"/>
          <w:sz w:val="28"/>
          <w:szCs w:val="28"/>
          <w:highlight w:val="none"/>
        </w:rPr>
        <w:t xml:space="preserve">， </w:t>
      </w:r>
      <w:r>
        <w:rPr>
          <w:rFonts w:eastAsia="仿宋"/>
          <w:color w:val="auto"/>
          <w:highlight w:val="none"/>
          <w:u w:val="single"/>
        </w:rPr>
        <w:t xml:space="preserve">    </w:t>
      </w:r>
      <w:r>
        <w:rPr>
          <w:rFonts w:hint="eastAsia" w:eastAsia="仿宋"/>
          <w:color w:val="auto"/>
          <w:highlight w:val="none"/>
          <w:u w:val="single"/>
        </w:rPr>
        <w:t xml:space="preserve">     </w:t>
      </w:r>
      <w:r>
        <w:rPr>
          <w:rFonts w:eastAsia="仿宋"/>
          <w:color w:val="auto"/>
          <w:highlight w:val="none"/>
          <w:u w:val="single"/>
        </w:rPr>
        <w:t xml:space="preserve">   </w:t>
      </w:r>
      <w:r>
        <w:rPr>
          <w:rFonts w:hint="eastAsia" w:ascii="仿宋" w:hAnsi="仿宋" w:eastAsia="仿宋" w:cs="仿宋"/>
          <w:color w:val="auto"/>
          <w:sz w:val="28"/>
          <w:szCs w:val="28"/>
          <w:highlight w:val="none"/>
        </w:rPr>
        <w:t xml:space="preserve">项目（项目名称）采购活动由本单位提供服务。</w:t>
      </w:r>
      <w:r/>
    </w:p>
    <w:p>
      <w:pPr>
        <w:pStyle w:val="808"/>
        <w:ind w:firstLine="480"/>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pStyle w:val="808"/>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备注：</w:t>
      </w:r>
      <w:r/>
    </w:p>
    <w:p>
      <w:pPr>
        <w:pStyle w:val="808"/>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1.专门面向中小微型企业采购的项目，供应商为残疾人福利性单位并提供服务的必须提供此声明函，否则将不能通过资格审查。</w:t>
      </w:r>
      <w:r/>
    </w:p>
    <w:p>
      <w:pPr>
        <w:pStyle w:val="808"/>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2.非专门面向中小微型企业采购的项目，供应商如不提供此声明函，价格将不做相应扣除。</w:t>
      </w:r>
      <w:r/>
    </w:p>
    <w:p>
      <w:pPr>
        <w:pStyle w:val="808"/>
        <w:ind w:firstLine="480"/>
        <w:jc w:val="both"/>
        <w:spacing w:beforeAutospacing="0" w:afterAutospacing="0" w:line="36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3.中标/成交供应商为残疾人福利性单位的，此声明函将随中标/成交结果同时公告，接受社会监督。</w:t>
      </w:r>
      <w:r/>
    </w:p>
    <w:p>
      <w:pPr>
        <w:pStyle w:val="808"/>
        <w:ind w:firstLine="624"/>
        <w:jc w:val="both"/>
        <w:spacing w:beforeAutospacing="0" w:afterAutospacing="0"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08"/>
        <w:ind w:right="1559" w:firstLine="624"/>
        <w:jc w:val="center"/>
        <w:spacing w:beforeAutospacing="0" w:afterAutospacing="0" w:line="360" w:lineRule="auto"/>
        <w:tabs>
          <w:tab w:val="left" w:pos="4864"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contextualSpacing/>
        <w:ind w:firstLine="2240"/>
        <w:spacing w:line="300" w:lineRule="auto"/>
        <w:rPr>
          <w:rFonts w:eastAsia="方正黑体_GBK"/>
          <w:color w:val="auto"/>
          <w:sz w:val="32"/>
          <w:szCs w:val="32"/>
          <w:highlight w:val="none"/>
        </w:rPr>
      </w:pPr>
      <w:r>
        <w:rPr>
          <w:rFonts w:eastAsia="仿宋"/>
          <w:color w:val="auto"/>
          <w:sz w:val="28"/>
          <w:szCs w:val="28"/>
          <w:highlight w:val="none"/>
        </w:rPr>
        <w:t xml:space="preserve">日期：</w:t>
      </w:r>
      <w:r>
        <w:rPr>
          <w:rFonts w:eastAsia="仿宋"/>
          <w:color w:val="auto"/>
          <w:sz w:val="28"/>
          <w:szCs w:val="28"/>
          <w:highlight w:val="none"/>
          <w:u w:val="single"/>
        </w:rPr>
        <w:t xml:space="preserve">       </w:t>
      </w:r>
      <w:r>
        <w:rPr>
          <w:rFonts w:eastAsia="仿宋"/>
          <w:color w:val="auto"/>
          <w:sz w:val="28"/>
          <w:szCs w:val="28"/>
          <w:highlight w:val="none"/>
        </w:rPr>
        <w:t xml:space="preserve">年</w:t>
      </w:r>
      <w:r>
        <w:rPr>
          <w:rFonts w:eastAsia="仿宋"/>
          <w:color w:val="auto"/>
          <w:sz w:val="28"/>
          <w:szCs w:val="28"/>
          <w:highlight w:val="none"/>
          <w:u w:val="single"/>
        </w:rPr>
        <w:t xml:space="preserve">   </w:t>
      </w:r>
      <w:r>
        <w:rPr>
          <w:rFonts w:eastAsia="仿宋"/>
          <w:color w:val="auto"/>
          <w:sz w:val="28"/>
          <w:szCs w:val="28"/>
          <w:highlight w:val="none"/>
        </w:rPr>
        <w:t xml:space="preserve">月</w:t>
      </w:r>
      <w:r>
        <w:rPr>
          <w:rFonts w:eastAsia="仿宋"/>
          <w:color w:val="auto"/>
          <w:sz w:val="28"/>
          <w:szCs w:val="28"/>
          <w:highlight w:val="none"/>
          <w:u w:val="single"/>
        </w:rPr>
        <w:t xml:space="preserve">    </w:t>
      </w:r>
      <w:r>
        <w:rPr>
          <w:rFonts w:eastAsia="仿宋"/>
          <w:color w:val="auto"/>
          <w:sz w:val="28"/>
          <w:szCs w:val="28"/>
          <w:highlight w:val="none"/>
        </w:rPr>
        <w:t xml:space="preserve">日</w:t>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附件11</w:t>
      </w:r>
      <w:r/>
    </w:p>
    <w:p>
      <w:pPr>
        <w:jc w:val="center"/>
        <w:spacing w:line="40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eastAsia="仿宋"/>
          <w:color w:val="auto"/>
          <w:sz w:val="28"/>
          <w:szCs w:val="28"/>
          <w:highlight w:val="none"/>
        </w:rPr>
      </w:pPr>
      <w:r>
        <w:rPr>
          <w:rFonts w:eastAsia="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rPr>
        <w:outlineLvl w:val="0"/>
      </w:pPr>
      <w:r>
        <w:rPr>
          <w:rFonts w:eastAsia="仿宋"/>
          <w:color w:val="auto"/>
          <w:sz w:val="28"/>
          <w:szCs w:val="28"/>
          <w:highlight w:val="none"/>
        </w:rPr>
      </w:r>
      <w:r/>
    </w:p>
    <w:p>
      <w:pPr>
        <w:spacing w:line="300" w:lineRule="auto"/>
        <w:rPr>
          <w:rFonts w:eastAsia="仿宋"/>
          <w:color w:val="auto"/>
          <w:sz w:val="28"/>
          <w:szCs w:val="28"/>
          <w:highlight w:val="none"/>
          <w:lang w:bidi="zh-CN"/>
        </w:rPr>
        <w:outlineLvl w:val="0"/>
      </w:pPr>
      <w:r>
        <w:rPr>
          <w:rFonts w:eastAsia="仿宋"/>
          <w:color w:val="auto"/>
          <w:sz w:val="28"/>
          <w:szCs w:val="28"/>
          <w:highlight w:val="none"/>
          <w:lang w:bidi="zh-CN"/>
        </w:rPr>
        <w:t xml:space="preserve">注：1.供应商如不提供此声明函，价格将不做相应扣除。</w:t>
      </w:r>
      <w:r/>
    </w:p>
    <w:p>
      <w:pPr>
        <w:ind w:firstLine="560"/>
        <w:spacing w:line="300" w:lineRule="auto"/>
        <w:rPr>
          <w:rFonts w:eastAsia="仿宋"/>
          <w:color w:val="auto"/>
          <w:sz w:val="28"/>
          <w:szCs w:val="28"/>
          <w:highlight w:val="none"/>
        </w:rPr>
        <w:outlineLvl w:val="0"/>
      </w:pPr>
      <w:r>
        <w:rPr>
          <w:rFonts w:eastAsia="仿宋"/>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0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附件12</w:t>
      </w:r>
      <w:r/>
    </w:p>
    <w:p>
      <w:pPr>
        <w:jc w:val="center"/>
        <w:rPr>
          <w:rFonts w:ascii="方正小标宋简体" w:hAnsi="方正小标宋简体" w:eastAsia="方正小标宋简体" w:cs="方正小标宋简体"/>
          <w:b/>
          <w:bCs w:val="0"/>
          <w:color w:val="auto"/>
          <w:sz w:val="44"/>
          <w:szCs w:val="44"/>
          <w:highlight w:val="none"/>
        </w:rPr>
      </w:pPr>
      <w:r>
        <w:rPr>
          <w:rFonts w:hint="eastAsia" w:ascii="宋体" w:hAnsi="宋体" w:eastAsia="宋体" w:cs="宋体"/>
          <w:b/>
          <w:bCs w:val="0"/>
          <w:color w:val="auto"/>
          <w:sz w:val="44"/>
          <w:szCs w:val="44"/>
          <w:highlight w:val="none"/>
        </w:rPr>
        <w:t xml:space="preserve">质疑函范本</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一、质疑供应商基本信息</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质疑供应商：</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仿宋"/>
          <w:color w:val="auto"/>
          <w:sz w:val="32"/>
          <w:szCs w:val="32"/>
          <w:highlight w:val="none"/>
        </w:rPr>
      </w:pPr>
      <w:r>
        <w:rPr>
          <w:rFonts w:eastAsia="仿宋"/>
          <w:color w:val="auto"/>
          <w:sz w:val="32"/>
          <w:szCs w:val="32"/>
          <w:highlight w:val="none"/>
        </w:rPr>
        <w:t xml:space="preserve">联系人：联系电话：</w:t>
      </w:r>
      <w:r/>
    </w:p>
    <w:p>
      <w:pPr>
        <w:spacing w:line="560" w:lineRule="exact"/>
        <w:rPr>
          <w:rFonts w:eastAsia="仿宋"/>
          <w:color w:val="auto"/>
          <w:sz w:val="32"/>
          <w:szCs w:val="32"/>
          <w:highlight w:val="none"/>
          <w:u w:val="single"/>
        </w:rPr>
      </w:pPr>
      <w:r>
        <w:rPr>
          <w:rFonts w:eastAsia="仿宋"/>
          <w:color w:val="auto"/>
          <w:sz w:val="32"/>
          <w:szCs w:val="32"/>
          <w:highlight w:val="none"/>
        </w:rPr>
        <w:t xml:space="preserve">授权代表：</w:t>
      </w:r>
      <w:r/>
    </w:p>
    <w:p>
      <w:pPr>
        <w:spacing w:line="560" w:lineRule="exact"/>
        <w:rPr>
          <w:rFonts w:eastAsia="仿宋"/>
          <w:color w:val="auto"/>
          <w:sz w:val="32"/>
          <w:szCs w:val="32"/>
          <w:highlight w:val="none"/>
        </w:rPr>
      </w:pPr>
      <w:r>
        <w:rPr>
          <w:rFonts w:eastAsia="仿宋"/>
          <w:color w:val="auto"/>
          <w:sz w:val="32"/>
          <w:szCs w:val="32"/>
          <w:highlight w:val="none"/>
        </w:rPr>
        <w:t xml:space="preserve">联系电话：</w:t>
      </w:r>
      <w:r/>
    </w:p>
    <w:p>
      <w:pPr>
        <w:spacing w:line="560" w:lineRule="exact"/>
        <w:rPr>
          <w:rFonts w:eastAsia="仿宋"/>
          <w:color w:val="auto"/>
          <w:sz w:val="32"/>
          <w:szCs w:val="32"/>
          <w:highlight w:val="none"/>
        </w:rPr>
      </w:pPr>
      <w:r>
        <w:rPr>
          <w:rFonts w:eastAsia="仿宋"/>
          <w:color w:val="auto"/>
          <w:sz w:val="32"/>
          <w:szCs w:val="32"/>
          <w:highlight w:val="none"/>
        </w:rPr>
        <w:t xml:space="preserve">地址：邮编：</w:t>
      </w:r>
      <w:r/>
    </w:p>
    <w:p>
      <w:pPr>
        <w:spacing w:line="560" w:lineRule="exact"/>
        <w:rPr>
          <w:rFonts w:eastAsia="黑体"/>
          <w:bCs/>
          <w:color w:val="auto"/>
          <w:sz w:val="32"/>
          <w:szCs w:val="32"/>
          <w:highlight w:val="none"/>
        </w:rPr>
      </w:pPr>
      <w:r>
        <w:rPr>
          <w:rFonts w:eastAsia="黑体"/>
          <w:bCs/>
          <w:color w:val="auto"/>
          <w:sz w:val="32"/>
          <w:szCs w:val="32"/>
          <w:highlight w:val="none"/>
        </w:rPr>
        <w:t xml:space="preserve">二、质疑项目基本情况</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质疑项目的名称：</w:t>
      </w:r>
      <w:r/>
    </w:p>
    <w:p>
      <w:pPr>
        <w:spacing w:line="560" w:lineRule="exact"/>
        <w:rPr>
          <w:rFonts w:eastAsia="仿宋"/>
          <w:color w:val="auto"/>
          <w:sz w:val="32"/>
          <w:szCs w:val="32"/>
          <w:highlight w:val="none"/>
        </w:rPr>
      </w:pPr>
      <w:r>
        <w:rPr>
          <w:rFonts w:eastAsia="仿宋"/>
          <w:color w:val="auto"/>
          <w:sz w:val="32"/>
          <w:szCs w:val="32"/>
          <w:highlight w:val="none"/>
        </w:rPr>
        <w:t xml:space="preserve">质疑项目的编号：包号：</w:t>
      </w:r>
      <w:r/>
    </w:p>
    <w:p>
      <w:pPr>
        <w:spacing w:line="560" w:lineRule="exact"/>
        <w:rPr>
          <w:rFonts w:eastAsia="仿宋"/>
          <w:color w:val="auto"/>
          <w:sz w:val="32"/>
          <w:szCs w:val="32"/>
          <w:highlight w:val="none"/>
        </w:rPr>
      </w:pPr>
      <w:r>
        <w:rPr>
          <w:rFonts w:eastAsia="仿宋"/>
          <w:color w:val="auto"/>
          <w:sz w:val="32"/>
          <w:szCs w:val="32"/>
          <w:highlight w:val="none"/>
        </w:rPr>
        <w:t xml:space="preserve">采购人名称：</w:t>
      </w:r>
      <w:r/>
    </w:p>
    <w:p>
      <w:pPr>
        <w:spacing w:line="560" w:lineRule="exact"/>
        <w:rPr>
          <w:rFonts w:eastAsia="仿宋"/>
          <w:color w:val="auto"/>
          <w:sz w:val="32"/>
          <w:szCs w:val="32"/>
          <w:highlight w:val="none"/>
        </w:rPr>
      </w:pPr>
      <w:r>
        <w:rPr>
          <w:rFonts w:eastAsia="仿宋"/>
          <w:color w:val="auto"/>
          <w:sz w:val="32"/>
          <w:szCs w:val="32"/>
          <w:highlight w:val="none"/>
        </w:rPr>
        <w:t xml:space="preserve">采购文件获取日期：</w:t>
      </w:r>
      <w:r/>
    </w:p>
    <w:p>
      <w:pPr>
        <w:spacing w:line="560" w:lineRule="exact"/>
        <w:rPr>
          <w:rFonts w:eastAsia="黑体"/>
          <w:bCs/>
          <w:color w:val="auto"/>
          <w:sz w:val="32"/>
          <w:szCs w:val="32"/>
          <w:highlight w:val="none"/>
        </w:rPr>
      </w:pPr>
      <w:r>
        <w:rPr>
          <w:rFonts w:eastAsia="黑体"/>
          <w:bCs/>
          <w:color w:val="auto"/>
          <w:sz w:val="32"/>
          <w:szCs w:val="32"/>
          <w:highlight w:val="none"/>
        </w:rPr>
        <w:t xml:space="preserve">三、质疑事项具体内容</w:t>
      </w:r>
      <w:r/>
    </w:p>
    <w:p>
      <w:pPr>
        <w:spacing w:line="560" w:lineRule="exact"/>
        <w:rPr>
          <w:rFonts w:eastAsia="仿宋"/>
          <w:color w:val="auto"/>
          <w:sz w:val="32"/>
          <w:szCs w:val="32"/>
          <w:highlight w:val="none"/>
        </w:rPr>
      </w:pPr>
      <w:r>
        <w:rPr>
          <w:rFonts w:eastAsia="仿宋"/>
          <w:color w:val="auto"/>
          <w:sz w:val="32"/>
          <w:szCs w:val="32"/>
          <w:highlight w:val="none"/>
        </w:rPr>
        <w:t xml:space="preserve">质疑事项1：</w:t>
      </w:r>
      <w:r/>
    </w:p>
    <w:p>
      <w:pPr>
        <w:spacing w:line="560" w:lineRule="exact"/>
        <w:rPr>
          <w:rFonts w:eastAsia="仿宋"/>
          <w:color w:val="auto"/>
          <w:sz w:val="32"/>
          <w:szCs w:val="32"/>
          <w:highlight w:val="none"/>
        </w:rPr>
      </w:pPr>
      <w:r>
        <w:rPr>
          <w:rFonts w:eastAsia="仿宋"/>
          <w:color w:val="auto"/>
          <w:sz w:val="32"/>
          <w:szCs w:val="32"/>
          <w:highlight w:val="none"/>
        </w:rPr>
        <w:t xml:space="preserve">事实依据：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法律依据：</w:t>
      </w:r>
      <w:r/>
    </w:p>
    <w:p>
      <w:pPr>
        <w:spacing w:line="560" w:lineRule="exact"/>
        <w:rPr>
          <w:rFonts w:eastAsia="仿宋"/>
          <w:color w:val="auto"/>
          <w:sz w:val="32"/>
          <w:szCs w:val="32"/>
          <w:highlight w:val="none"/>
        </w:rPr>
      </w:pPr>
      <w:r>
        <w:rPr>
          <w:rFonts w:eastAsia="仿宋"/>
          <w:color w:val="auto"/>
          <w:sz w:val="32"/>
          <w:szCs w:val="32"/>
          <w:highlight w:val="none"/>
        </w:rPr>
      </w:r>
      <w:r/>
    </w:p>
    <w:p>
      <w:pPr>
        <w:spacing w:line="560" w:lineRule="exact"/>
        <w:rPr>
          <w:rFonts w:eastAsia="仿宋"/>
          <w:color w:val="auto"/>
          <w:sz w:val="32"/>
          <w:szCs w:val="32"/>
          <w:highlight w:val="none"/>
        </w:rPr>
      </w:pPr>
      <w:r>
        <w:rPr>
          <w:rFonts w:eastAsia="仿宋"/>
          <w:color w:val="auto"/>
          <w:sz w:val="32"/>
          <w:szCs w:val="32"/>
          <w:highlight w:val="none"/>
        </w:rPr>
        <w:t xml:space="preserve">质疑事项2</w:t>
      </w:r>
      <w:r/>
    </w:p>
    <w:p>
      <w:pPr>
        <w:spacing w:line="560" w:lineRule="exact"/>
        <w:rPr>
          <w:rFonts w:eastAsia="仿宋"/>
          <w:color w:val="auto"/>
          <w:sz w:val="32"/>
          <w:szCs w:val="32"/>
          <w:highlight w:val="none"/>
        </w:rPr>
      </w:pPr>
      <w:r>
        <w:rPr>
          <w:rFonts w:eastAsia="仿宋"/>
          <w:color w:val="auto"/>
          <w:sz w:val="32"/>
          <w:szCs w:val="32"/>
          <w:highlight w:val="none"/>
        </w:rPr>
        <w:t xml:space="preserve">……</w:t>
      </w:r>
      <w:r/>
    </w:p>
    <w:p>
      <w:pPr>
        <w:spacing w:line="560" w:lineRule="exact"/>
        <w:rPr>
          <w:rFonts w:eastAsia="黑体"/>
          <w:bCs/>
          <w:color w:val="auto"/>
          <w:sz w:val="32"/>
          <w:szCs w:val="32"/>
          <w:highlight w:val="none"/>
        </w:rPr>
      </w:pPr>
      <w:r>
        <w:rPr>
          <w:rFonts w:eastAsia="黑体"/>
          <w:bCs/>
          <w:color w:val="auto"/>
          <w:sz w:val="32"/>
          <w:szCs w:val="32"/>
          <w:highlight w:val="none"/>
        </w:rPr>
        <w:t xml:space="preserve">四、与质疑事项相关的质疑请求</w:t>
      </w:r>
      <w:r/>
    </w:p>
    <w:p>
      <w:pPr>
        <w:spacing w:line="560" w:lineRule="exact"/>
        <w:rPr>
          <w:rFonts w:eastAsia="仿宋"/>
          <w:color w:val="auto"/>
          <w:sz w:val="32"/>
          <w:szCs w:val="32"/>
          <w:highlight w:val="none"/>
        </w:rPr>
      </w:pPr>
      <w:r>
        <w:rPr>
          <w:rFonts w:eastAsia="仿宋"/>
          <w:color w:val="auto"/>
          <w:sz w:val="32"/>
          <w:szCs w:val="32"/>
          <w:highlight w:val="none"/>
        </w:rPr>
        <w:t xml:space="preserve">请求：</w:t>
      </w:r>
      <w:r/>
    </w:p>
    <w:p>
      <w:pPr>
        <w:spacing w:line="560" w:lineRule="exact"/>
        <w:rPr>
          <w:rFonts w:eastAsia="仿宋"/>
          <w:color w:val="auto"/>
          <w:sz w:val="32"/>
          <w:szCs w:val="32"/>
          <w:highlight w:val="none"/>
        </w:rPr>
      </w:pPr>
      <w:r>
        <w:rPr>
          <w:rFonts w:eastAsia="仿宋"/>
          <w:color w:val="auto"/>
          <w:sz w:val="32"/>
          <w:szCs w:val="32"/>
          <w:highlight w:val="none"/>
        </w:rPr>
        <w:t xml:space="preserve">签字（签章）：                   公章：                      </w:t>
      </w:r>
      <w:r/>
    </w:p>
    <w:p>
      <w:pPr>
        <w:spacing w:line="560" w:lineRule="exact"/>
        <w:rPr>
          <w:rFonts w:eastAsia="仿宋"/>
          <w:color w:val="auto"/>
          <w:sz w:val="32"/>
          <w:szCs w:val="32"/>
          <w:highlight w:val="none"/>
        </w:rPr>
      </w:pPr>
      <w:r>
        <w:rPr>
          <w:rFonts w:eastAsia="仿宋"/>
          <w:color w:val="auto"/>
          <w:sz w:val="32"/>
          <w:szCs w:val="32"/>
          <w:highlight w:val="none"/>
        </w:rPr>
        <w:t xml:space="preserve">日期：</w:t>
      </w:r>
      <w:r/>
    </w:p>
    <w:p>
      <w:pPr>
        <w:spacing w:line="560" w:lineRule="exact"/>
        <w:rPr>
          <w:rFonts w:eastAsia="黑体"/>
          <w:b/>
          <w:color w:val="auto"/>
          <w:sz w:val="32"/>
          <w:szCs w:val="32"/>
          <w:highlight w:val="none"/>
        </w:rPr>
      </w:pPr>
      <w:r>
        <w:rPr>
          <w:rFonts w:eastAsia="黑体"/>
          <w:b/>
          <w:color w:val="auto"/>
          <w:sz w:val="32"/>
          <w:szCs w:val="32"/>
          <w:highlight w:val="none"/>
        </w:rPr>
      </w:r>
      <w:r/>
    </w:p>
    <w:p>
      <w:pPr>
        <w:spacing w:line="560" w:lineRule="exact"/>
        <w:rPr>
          <w:rFonts w:eastAsia="黑体"/>
          <w:bCs/>
          <w:color w:val="auto"/>
          <w:sz w:val="32"/>
          <w:szCs w:val="32"/>
          <w:highlight w:val="none"/>
        </w:rPr>
      </w:pPr>
      <w:r>
        <w:rPr>
          <w:rFonts w:eastAsia="黑体"/>
          <w:bCs/>
          <w:color w:val="auto"/>
          <w:sz w:val="32"/>
          <w:szCs w:val="32"/>
          <w:highlight w:val="none"/>
        </w:rPr>
        <w:t xml:space="preserve">质疑函制作说明：</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1.供应商提出质疑时，应提交质疑函和必要的证明材料。</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3.质疑供应商若对项目的某一分包进行质疑，质疑函中应列明具体分包号。</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4.质疑函的质疑事项应具体、明确，并有必要的事实依据和法律依据。</w:t>
      </w:r>
      <w:r/>
    </w:p>
    <w:p>
      <w:pPr>
        <w:ind w:firstLine="640"/>
        <w:spacing w:line="560" w:lineRule="exact"/>
        <w:rPr>
          <w:rFonts w:eastAsia="仿宋"/>
          <w:color w:val="auto"/>
          <w:sz w:val="32"/>
          <w:szCs w:val="32"/>
          <w:highlight w:val="none"/>
        </w:rPr>
      </w:pPr>
      <w:r>
        <w:rPr>
          <w:rFonts w:eastAsia="仿宋"/>
          <w:color w:val="auto"/>
          <w:sz w:val="32"/>
          <w:szCs w:val="32"/>
          <w:highlight w:val="none"/>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9"/>
      <w:headerReference w:type="even" r:id="rId10"/>
      <w:footerReference w:type="default" r:id="rId13"/>
      <w:footerReference w:type="even" r:id="rId14"/>
      <w:footerReference w:type="first" r:id="rId15"/>
      <w:footnotePr/>
      <w:endnotePr/>
      <w:type w:val="nextPage"/>
      <w:pgSz w:w="11907" w:h="16839" w:orient="portrait"/>
      <w:pgMar w:top="1418"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Calibri">
    <w:panose1 w:val="020F0502020204030204"/>
  </w:font>
  <w:font w:name="仿宋">
    <w:panose1 w:val="02010609060101010101"/>
  </w:font>
  <w:font w:name="等线">
    <w:panose1 w:val="02010600030101010101"/>
  </w:font>
  <w:font w:name="Tahoma">
    <w:panose1 w:val="020B0604030504040204"/>
  </w:font>
  <w:font w:name="方正小标宋简体">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fldSimple w:instr="PAGE \* MERGEFORMAT">
      <w:r>
        <w:t xml:space="preserve">1</w:t>
      </w:r>
    </w:fldSimple>
    <w:r/>
    <w:r/>
  </w:p>
  <w:p>
    <w:pPr>
      <w:pStyle w:val="85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797"/>
          <w:jc w:val="center"/>
        </w:pPr>
        <w:r>
          <w:rPr>
            <w:rFonts w:hint="eastAsia"/>
            <w:lang w:eastAsia="zh-CN"/>
          </w:rPr>
          <w:t xml:space="preserve">     </w:t>
        </w:r>
        <w:r/>
      </w:p>
    </w:sdtContent>
  </w:sdt>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fldSimple w:instr="PAGE \* MERGEFORMAT">
      <w:r>
        <w:t xml:space="preserve">1</w:t>
      </w:r>
    </w:fldSimple>
    <w:r/>
    <w:r/>
  </w:p>
  <w:p>
    <w:pPr>
      <w:pStyle w:val="857"/>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fldSimple w:instr="PAGE \* MERGEFORMAT">
      <w:r>
        <w:t xml:space="preserve">1</w:t>
      </w:r>
    </w:fldSimple>
    <w:r/>
    <w:r/>
  </w:p>
  <w:p>
    <w:pPr>
      <w:pStyle w:val="857"/>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81"/>
    <w:link w:val="809"/>
    <w:uiPriority w:val="10"/>
    <w:rPr>
      <w:sz w:val="48"/>
      <w:szCs w:val="48"/>
    </w:rPr>
  </w:style>
  <w:style w:type="character" w:styleId="36">
    <w:name w:val="Subtitle Char"/>
    <w:basedOn w:val="781"/>
    <w:link w:val="801"/>
    <w:uiPriority w:val="11"/>
    <w:rPr>
      <w:sz w:val="24"/>
      <w:szCs w:val="24"/>
    </w:rPr>
  </w:style>
  <w:style w:type="character" w:styleId="38">
    <w:name w:val="Quote Char"/>
    <w:link w:val="851"/>
    <w:uiPriority w:val="29"/>
    <w:rPr>
      <w:i/>
    </w:rPr>
  </w:style>
  <w:style w:type="character" w:styleId="40">
    <w:name w:val="Intense Quote Char"/>
    <w:link w:val="853"/>
    <w:uiPriority w:val="30"/>
    <w:rPr>
      <w:i/>
    </w:rPr>
  </w:style>
  <w:style w:type="character" w:styleId="175">
    <w:name w:val="Footnote Text Char"/>
    <w:link w:val="802"/>
    <w:uiPriority w:val="99"/>
    <w:rPr>
      <w:sz w:val="18"/>
    </w:rPr>
  </w:style>
  <w:style w:type="character" w:styleId="178">
    <w:name w:val="Endnote Text Char"/>
    <w:link w:val="795"/>
    <w:uiPriority w:val="99"/>
    <w:rPr>
      <w:sz w:val="20"/>
    </w:rPr>
  </w:style>
  <w:style w:type="paragraph" w:styleId="776" w:default="1">
    <w:name w:val="Normal"/>
    <w:next w:val="783"/>
    <w:uiPriority w:val="0"/>
    <w:qFormat/>
    <w:pPr>
      <w:jc w:val="both"/>
      <w:widowControl w:val="off"/>
    </w:pPr>
    <w:rPr>
      <w:rFonts w:ascii="Times New Roman" w:hAnsi="Times New Roman" w:eastAsia="宋体" w:cs="Times New Roman"/>
      <w:sz w:val="21"/>
      <w:szCs w:val="24"/>
      <w:lang w:val="en-US" w:eastAsia="zh-CN" w:bidi="ar-SA"/>
    </w:rPr>
  </w:style>
  <w:style w:type="paragraph" w:styleId="777">
    <w:name w:val="Heading 1"/>
    <w:basedOn w:val="776"/>
    <w:next w:val="776"/>
    <w:link w:val="989"/>
    <w:uiPriority w:val="0"/>
    <w:qFormat/>
    <w:pPr>
      <w:keepLines/>
      <w:keepNext/>
      <w:spacing w:before="340" w:after="330" w:line="578" w:lineRule="auto"/>
      <w:outlineLvl w:val="0"/>
    </w:pPr>
    <w:rPr>
      <w:b/>
      <w:bCs/>
      <w:sz w:val="44"/>
      <w:szCs w:val="44"/>
    </w:rPr>
  </w:style>
  <w:style w:type="paragraph" w:styleId="778">
    <w:name w:val="Heading 2"/>
    <w:basedOn w:val="776"/>
    <w:next w:val="776"/>
    <w:link w:val="990"/>
    <w:uiPriority w:val="0"/>
    <w:qFormat/>
    <w:pPr>
      <w:keepLines/>
      <w:keepNext/>
      <w:spacing w:before="260" w:after="260" w:line="416" w:lineRule="auto"/>
      <w:outlineLvl w:val="1"/>
    </w:pPr>
    <w:rPr>
      <w:rFonts w:ascii="Arial" w:hAnsi="Arial" w:eastAsia="黑体"/>
      <w:b/>
      <w:bCs/>
      <w:sz w:val="32"/>
      <w:szCs w:val="32"/>
    </w:rPr>
  </w:style>
  <w:style w:type="paragraph" w:styleId="779">
    <w:name w:val="Heading 3"/>
    <w:basedOn w:val="776"/>
    <w:next w:val="776"/>
    <w:link w:val="991"/>
    <w:uiPriority w:val="0"/>
    <w:qFormat/>
    <w:pPr>
      <w:keepLines/>
      <w:keepNext/>
      <w:spacing w:before="260" w:after="260" w:line="416" w:lineRule="auto"/>
      <w:outlineLvl w:val="2"/>
    </w:pPr>
    <w:rPr>
      <w:b/>
      <w:bCs/>
      <w:sz w:val="32"/>
      <w:szCs w:val="32"/>
    </w:rPr>
  </w:style>
  <w:style w:type="paragraph" w:styleId="780">
    <w:name w:val="Heading 4"/>
    <w:basedOn w:val="776"/>
    <w:next w:val="776"/>
    <w:link w:val="992"/>
    <w:uiPriority w:val="0"/>
    <w:qFormat/>
    <w:pPr>
      <w:jc w:val="center"/>
      <w:keepNext/>
      <w:outlineLvl w:val="3"/>
    </w:pPr>
    <w:rPr>
      <w:rFonts w:eastAsia="新宋体"/>
      <w:sz w:val="30"/>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Body Text"/>
    <w:basedOn w:val="776"/>
    <w:next w:val="776"/>
    <w:uiPriority w:val="0"/>
    <w:qFormat/>
    <w:pPr>
      <w:spacing w:after="120"/>
    </w:pPr>
    <w:rPr>
      <w:szCs w:val="20"/>
    </w:rPr>
  </w:style>
  <w:style w:type="paragraph" w:styleId="784">
    <w:name w:val="toc 7"/>
    <w:basedOn w:val="776"/>
    <w:next w:val="776"/>
    <w:uiPriority w:val="39"/>
    <w:unhideWhenUsed/>
    <w:qFormat/>
    <w:pPr>
      <w:ind w:left="1701"/>
      <w:spacing w:after="57"/>
    </w:pPr>
  </w:style>
  <w:style w:type="paragraph" w:styleId="785">
    <w:name w:val="Normal Indent"/>
    <w:basedOn w:val="776"/>
    <w:link w:val="993"/>
    <w:uiPriority w:val="0"/>
    <w:qFormat/>
    <w:pPr>
      <w:ind w:firstLine="420"/>
    </w:pPr>
    <w:rPr>
      <w:szCs w:val="20"/>
    </w:rPr>
  </w:style>
  <w:style w:type="paragraph" w:styleId="786">
    <w:name w:val="Document Map"/>
    <w:basedOn w:val="776"/>
    <w:link w:val="994"/>
    <w:uiPriority w:val="0"/>
    <w:semiHidden/>
    <w:qFormat/>
    <w:pPr>
      <w:shd w:val="clear" w:color="auto" w:fill="000080"/>
    </w:pPr>
  </w:style>
  <w:style w:type="paragraph" w:styleId="787">
    <w:name w:val="annotation text"/>
    <w:basedOn w:val="776"/>
    <w:uiPriority w:val="0"/>
    <w:qFormat/>
    <w:pPr>
      <w:jc w:val="left"/>
    </w:pPr>
  </w:style>
  <w:style w:type="paragraph" w:styleId="788">
    <w:name w:val="Body Text Indent"/>
    <w:basedOn w:val="776"/>
    <w:next w:val="789"/>
    <w:link w:val="995"/>
    <w:uiPriority w:val="0"/>
    <w:qFormat/>
    <w:pPr>
      <w:ind w:left="420"/>
      <w:spacing w:after="120"/>
    </w:pPr>
  </w:style>
  <w:style w:type="paragraph" w:styleId="789">
    <w:name w:val="envelope return"/>
    <w:basedOn w:val="776"/>
    <w:uiPriority w:val="0"/>
    <w:qFormat/>
    <w:rPr>
      <w:rFonts w:ascii="Arial" w:hAnsi="Arial"/>
    </w:rPr>
  </w:style>
  <w:style w:type="paragraph" w:styleId="790">
    <w:name w:val="toc 5"/>
    <w:basedOn w:val="776"/>
    <w:next w:val="776"/>
    <w:uiPriority w:val="39"/>
    <w:unhideWhenUsed/>
    <w:qFormat/>
    <w:pPr>
      <w:ind w:left="1134"/>
      <w:spacing w:after="57"/>
    </w:pPr>
  </w:style>
  <w:style w:type="paragraph" w:styleId="791">
    <w:name w:val="toc 3"/>
    <w:basedOn w:val="776"/>
    <w:next w:val="776"/>
    <w:uiPriority w:val="39"/>
    <w:unhideWhenUsed/>
    <w:qFormat/>
    <w:pPr>
      <w:ind w:left="567"/>
      <w:spacing w:after="57"/>
    </w:pPr>
  </w:style>
  <w:style w:type="paragraph" w:styleId="792">
    <w:name w:val="Plain Text"/>
    <w:basedOn w:val="776"/>
    <w:link w:val="1030"/>
    <w:uiPriority w:val="0"/>
    <w:qFormat/>
    <w:rPr>
      <w:rFonts w:ascii="宋体" w:hAnsi="Courier New"/>
      <w:szCs w:val="20"/>
    </w:rPr>
  </w:style>
  <w:style w:type="paragraph" w:styleId="793">
    <w:name w:val="toc 8"/>
    <w:basedOn w:val="776"/>
    <w:next w:val="776"/>
    <w:uiPriority w:val="39"/>
    <w:unhideWhenUsed/>
    <w:qFormat/>
    <w:pPr>
      <w:ind w:left="1984"/>
      <w:spacing w:after="57"/>
    </w:pPr>
  </w:style>
  <w:style w:type="paragraph" w:styleId="794">
    <w:name w:val="Date"/>
    <w:basedOn w:val="776"/>
    <w:next w:val="776"/>
    <w:link w:val="996"/>
    <w:uiPriority w:val="0"/>
    <w:qFormat/>
    <w:pPr>
      <w:ind w:left="100"/>
    </w:pPr>
  </w:style>
  <w:style w:type="paragraph" w:styleId="795">
    <w:name w:val="endnote text"/>
    <w:basedOn w:val="776"/>
    <w:link w:val="987"/>
    <w:uiPriority w:val="99"/>
    <w:semiHidden/>
    <w:unhideWhenUsed/>
    <w:qFormat/>
    <w:rPr>
      <w:sz w:val="20"/>
    </w:rPr>
  </w:style>
  <w:style w:type="paragraph" w:styleId="796">
    <w:name w:val="Balloon Text"/>
    <w:basedOn w:val="776"/>
    <w:link w:val="997"/>
    <w:uiPriority w:val="0"/>
    <w:semiHidden/>
    <w:qFormat/>
    <w:rPr>
      <w:sz w:val="18"/>
      <w:szCs w:val="18"/>
    </w:rPr>
  </w:style>
  <w:style w:type="paragraph" w:styleId="797">
    <w:name w:val="Footer"/>
    <w:basedOn w:val="776"/>
    <w:link w:val="998"/>
    <w:uiPriority w:val="99"/>
    <w:qFormat/>
    <w:pPr>
      <w:jc w:val="left"/>
      <w:tabs>
        <w:tab w:val="center" w:pos="4153" w:leader="none"/>
        <w:tab w:val="right" w:pos="8306" w:leader="none"/>
      </w:tabs>
    </w:pPr>
    <w:rPr>
      <w:sz w:val="18"/>
      <w:szCs w:val="18"/>
    </w:rPr>
  </w:style>
  <w:style w:type="paragraph" w:styleId="798">
    <w:name w:val="Header"/>
    <w:basedOn w:val="776"/>
    <w:link w:val="999"/>
    <w:uiPriority w:val="0"/>
    <w:qFormat/>
    <w:pPr>
      <w:jc w:val="center"/>
      <w:tabs>
        <w:tab w:val="center" w:pos="4153" w:leader="none"/>
        <w:tab w:val="right" w:pos="8306" w:leader="none"/>
      </w:tabs>
      <w:pBdr>
        <w:bottom w:val="single" w:color="000000" w:sz="6" w:space="1"/>
      </w:pBdr>
    </w:pPr>
    <w:rPr>
      <w:sz w:val="18"/>
      <w:szCs w:val="18"/>
    </w:rPr>
  </w:style>
  <w:style w:type="paragraph" w:styleId="799">
    <w:name w:val="toc 1"/>
    <w:basedOn w:val="776"/>
    <w:next w:val="776"/>
    <w:uiPriority w:val="39"/>
    <w:unhideWhenUsed/>
    <w:qFormat/>
    <w:pPr>
      <w:spacing w:after="57"/>
    </w:pPr>
  </w:style>
  <w:style w:type="paragraph" w:styleId="800">
    <w:name w:val="toc 4"/>
    <w:basedOn w:val="776"/>
    <w:next w:val="776"/>
    <w:uiPriority w:val="39"/>
    <w:unhideWhenUsed/>
    <w:qFormat/>
    <w:pPr>
      <w:ind w:left="850"/>
      <w:spacing w:after="57"/>
    </w:pPr>
  </w:style>
  <w:style w:type="paragraph" w:styleId="801">
    <w:name w:val="Subtitle"/>
    <w:basedOn w:val="776"/>
    <w:next w:val="776"/>
    <w:link w:val="850"/>
    <w:uiPriority w:val="11"/>
    <w:qFormat/>
    <w:pPr>
      <w:spacing w:before="200" w:after="200"/>
    </w:pPr>
    <w:rPr>
      <w:sz w:val="24"/>
    </w:rPr>
  </w:style>
  <w:style w:type="paragraph" w:styleId="802">
    <w:name w:val="footnote text"/>
    <w:basedOn w:val="776"/>
    <w:link w:val="986"/>
    <w:uiPriority w:val="99"/>
    <w:semiHidden/>
    <w:unhideWhenUsed/>
    <w:qFormat/>
    <w:pPr>
      <w:spacing w:after="40"/>
    </w:pPr>
    <w:rPr>
      <w:sz w:val="18"/>
    </w:rPr>
  </w:style>
  <w:style w:type="paragraph" w:styleId="803">
    <w:name w:val="toc 6"/>
    <w:basedOn w:val="776"/>
    <w:next w:val="776"/>
    <w:uiPriority w:val="39"/>
    <w:unhideWhenUsed/>
    <w:qFormat/>
    <w:pPr>
      <w:ind w:left="1417"/>
      <w:spacing w:after="57"/>
    </w:pPr>
  </w:style>
  <w:style w:type="paragraph" w:styleId="804">
    <w:name w:val="Body Text Indent 3"/>
    <w:basedOn w:val="776"/>
    <w:link w:val="1000"/>
    <w:uiPriority w:val="0"/>
    <w:qFormat/>
    <w:pPr>
      <w:ind w:firstLine="539"/>
      <w:spacing w:line="520" w:lineRule="exact"/>
    </w:pPr>
    <w:rPr>
      <w:rFonts w:ascii="宋体"/>
      <w:b/>
      <w:spacing w:val="6"/>
      <w:sz w:val="28"/>
    </w:rPr>
  </w:style>
  <w:style w:type="paragraph" w:styleId="805">
    <w:name w:val="table of figures"/>
    <w:basedOn w:val="776"/>
    <w:next w:val="776"/>
    <w:uiPriority w:val="99"/>
    <w:unhideWhenUsed/>
    <w:qFormat/>
  </w:style>
  <w:style w:type="paragraph" w:styleId="806">
    <w:name w:val="toc 2"/>
    <w:basedOn w:val="776"/>
    <w:next w:val="776"/>
    <w:uiPriority w:val="39"/>
    <w:unhideWhenUsed/>
    <w:qFormat/>
    <w:pPr>
      <w:ind w:left="283"/>
      <w:spacing w:after="57"/>
    </w:pPr>
  </w:style>
  <w:style w:type="paragraph" w:styleId="807">
    <w:name w:val="toc 9"/>
    <w:basedOn w:val="776"/>
    <w:next w:val="776"/>
    <w:uiPriority w:val="39"/>
    <w:unhideWhenUsed/>
    <w:qFormat/>
    <w:pPr>
      <w:ind w:left="2268"/>
      <w:spacing w:after="57"/>
    </w:pPr>
  </w:style>
  <w:style w:type="paragraph" w:styleId="808">
    <w:name w:val="Normal (Web)"/>
    <w:basedOn w:val="776"/>
    <w:uiPriority w:val="99"/>
    <w:unhideWhenUsed/>
    <w:qFormat/>
    <w:pPr>
      <w:jc w:val="left"/>
      <w:spacing w:before="100" w:beforeAutospacing="1" w:after="100" w:afterAutospacing="1"/>
      <w:widowControl/>
    </w:pPr>
    <w:rPr>
      <w:rFonts w:ascii="宋体" w:hAnsi="宋体" w:cs="宋体"/>
      <w:sz w:val="24"/>
    </w:rPr>
  </w:style>
  <w:style w:type="paragraph" w:styleId="809">
    <w:name w:val="Title"/>
    <w:basedOn w:val="776"/>
    <w:next w:val="776"/>
    <w:link w:val="849"/>
    <w:uiPriority w:val="10"/>
    <w:qFormat/>
    <w:pPr>
      <w:contextualSpacing/>
      <w:spacing w:before="300" w:after="200"/>
    </w:pPr>
    <w:rPr>
      <w:sz w:val="48"/>
      <w:szCs w:val="48"/>
    </w:rPr>
  </w:style>
  <w:style w:type="paragraph" w:styleId="810">
    <w:name w:val="Body Text First Indent 2"/>
    <w:basedOn w:val="788"/>
    <w:uiPriority w:val="99"/>
    <w:unhideWhenUsed/>
    <w:qFormat/>
    <w:pPr>
      <w:ind w:firstLine="200"/>
    </w:pPr>
  </w:style>
  <w:style w:type="table" w:styleId="811">
    <w:name w:val="Table Grid"/>
    <w:basedOn w:val="782"/>
    <w:uiPriority w:val="0"/>
    <w:qFormat/>
    <w:pPr>
      <w:jc w:val="both"/>
      <w:widowControl w:val="off"/>
    </w:pPr>
    <w:tblPr>
      <w:tblCellMar>
        <w:left w:w="108" w:type="dxa"/>
        <w:top w:w="0" w:type="dxa"/>
        <w:right w:w="108" w:type="dxa"/>
        <w:bottom w:w="0" w:type="dxa"/>
      </w:tblCellMar>
    </w:tblPr>
  </w:style>
  <w:style w:type="character" w:styleId="812">
    <w:name w:val="Strong"/>
    <w:uiPriority w:val="22"/>
    <w:qFormat/>
    <w:rPr>
      <w:b/>
      <w:bCs/>
    </w:rPr>
  </w:style>
  <w:style w:type="character" w:styleId="813">
    <w:name w:val="endnote reference"/>
    <w:uiPriority w:val="99"/>
    <w:semiHidden/>
    <w:unhideWhenUsed/>
    <w:qFormat/>
    <w:rPr>
      <w:vertAlign w:val="superscript"/>
    </w:rPr>
  </w:style>
  <w:style w:type="character" w:styleId="814">
    <w:name w:val="page number"/>
    <w:basedOn w:val="781"/>
    <w:uiPriority w:val="0"/>
    <w:qFormat/>
  </w:style>
  <w:style w:type="character" w:styleId="815">
    <w:name w:val="FollowedHyperlink"/>
    <w:uiPriority w:val="99"/>
    <w:unhideWhenUsed/>
    <w:qFormat/>
    <w:rPr>
      <w:color w:val="800080"/>
      <w:u w:val="none"/>
    </w:rPr>
  </w:style>
  <w:style w:type="character" w:styleId="816">
    <w:name w:val="Emphasis"/>
    <w:uiPriority w:val="0"/>
    <w:qFormat/>
    <w:rPr>
      <w:b/>
      <w:bCs/>
    </w:rPr>
  </w:style>
  <w:style w:type="character" w:styleId="817">
    <w:name w:val="HTML Definition"/>
    <w:uiPriority w:val="99"/>
    <w:unhideWhenUsed/>
    <w:qFormat/>
  </w:style>
  <w:style w:type="character" w:styleId="818">
    <w:name w:val="HTML Typewriter"/>
    <w:uiPriority w:val="99"/>
    <w:unhideWhenUsed/>
    <w:qFormat/>
    <w:rPr>
      <w:rFonts w:ascii="monospace" w:hAnsi="monospace" w:eastAsia="monospace" w:cs="monospace"/>
      <w:sz w:val="20"/>
    </w:rPr>
  </w:style>
  <w:style w:type="character" w:styleId="819">
    <w:name w:val="HTML Acronym"/>
    <w:uiPriority w:val="99"/>
    <w:unhideWhenUsed/>
    <w:qFormat/>
  </w:style>
  <w:style w:type="character" w:styleId="820">
    <w:name w:val="HTML Variable"/>
    <w:uiPriority w:val="99"/>
    <w:unhideWhenUsed/>
    <w:qFormat/>
  </w:style>
  <w:style w:type="character" w:styleId="821">
    <w:name w:val="Hyperlink"/>
    <w:uiPriority w:val="99"/>
    <w:unhideWhenUsed/>
    <w:qFormat/>
    <w:rPr>
      <w:color w:val="0000ff"/>
      <w:u w:val="none"/>
    </w:rPr>
  </w:style>
  <w:style w:type="character" w:styleId="822">
    <w:name w:val="HTML Code"/>
    <w:uiPriority w:val="99"/>
    <w:unhideWhenUsed/>
    <w:qFormat/>
    <w:rPr>
      <w:rFonts w:ascii="monospace" w:hAnsi="monospace" w:eastAsia="monospace" w:cs="monospace"/>
      <w:sz w:val="20"/>
    </w:rPr>
  </w:style>
  <w:style w:type="character" w:styleId="823">
    <w:name w:val="HTML Cite"/>
    <w:uiPriority w:val="99"/>
    <w:unhideWhenUsed/>
    <w:qFormat/>
  </w:style>
  <w:style w:type="character" w:styleId="824">
    <w:name w:val="footnote reference"/>
    <w:uiPriority w:val="99"/>
    <w:unhideWhenUsed/>
    <w:qFormat/>
    <w:rPr>
      <w:vertAlign w:val="superscript"/>
    </w:rPr>
  </w:style>
  <w:style w:type="character" w:styleId="825">
    <w:name w:val="HTML Keyboard"/>
    <w:uiPriority w:val="99"/>
    <w:unhideWhenUsed/>
    <w:qFormat/>
    <w:rPr>
      <w:rFonts w:ascii="monospace" w:hAnsi="monospace" w:eastAsia="monospace" w:cs="monospace"/>
      <w:sz w:val="20"/>
    </w:rPr>
  </w:style>
  <w:style w:type="character" w:styleId="826">
    <w:name w:val="HTML Sample"/>
    <w:uiPriority w:val="99"/>
    <w:unhideWhenUsed/>
    <w:qFormat/>
    <w:rPr>
      <w:rFonts w:ascii="monospace" w:hAnsi="monospace" w:eastAsia="monospace" w:cs="monospace"/>
    </w:rPr>
  </w:style>
  <w:style w:type="paragraph" w:styleId="827" w:customStyle="1">
    <w:name w:val="正文首行缩进 211"/>
    <w:basedOn w:val="788"/>
    <w:uiPriority w:val="0"/>
    <w:qFormat/>
    <w:pPr>
      <w:ind w:left="420" w:firstLine="420"/>
      <w:spacing w:before="100" w:beforeAutospacing="1" w:after="120" w:line="240" w:lineRule="auto"/>
    </w:pPr>
  </w:style>
  <w:style w:type="paragraph" w:styleId="82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29" w:customStyle="1">
    <w:name w:val="Heading 1"/>
    <w:basedOn w:val="776"/>
    <w:next w:val="776"/>
    <w:link w:val="830"/>
    <w:uiPriority w:val="9"/>
    <w:qFormat/>
    <w:pPr>
      <w:keepLines/>
      <w:keepNext/>
      <w:spacing w:before="480" w:after="200"/>
      <w:outlineLvl w:val="0"/>
    </w:pPr>
    <w:rPr>
      <w:rFonts w:ascii="Arial" w:hAnsi="Arial" w:eastAsia="Arial" w:cs="Arial"/>
      <w:sz w:val="40"/>
      <w:szCs w:val="40"/>
    </w:rPr>
  </w:style>
  <w:style w:type="character" w:styleId="830" w:customStyle="1">
    <w:name w:val="Heading 1 Char"/>
    <w:link w:val="829"/>
    <w:uiPriority w:val="9"/>
    <w:qFormat/>
    <w:rPr>
      <w:rFonts w:ascii="Arial" w:hAnsi="Arial" w:eastAsia="Arial" w:cs="Arial"/>
      <w:sz w:val="40"/>
      <w:szCs w:val="40"/>
    </w:rPr>
  </w:style>
  <w:style w:type="paragraph" w:styleId="831" w:customStyle="1">
    <w:name w:val="Heading 2"/>
    <w:basedOn w:val="776"/>
    <w:next w:val="776"/>
    <w:link w:val="832"/>
    <w:uiPriority w:val="9"/>
    <w:unhideWhenUsed/>
    <w:qFormat/>
    <w:pPr>
      <w:keepLines/>
      <w:keepNext/>
      <w:spacing w:before="360" w:after="200"/>
      <w:outlineLvl w:val="1"/>
    </w:pPr>
    <w:rPr>
      <w:rFonts w:ascii="Arial" w:hAnsi="Arial" w:eastAsia="Arial" w:cs="Arial"/>
      <w:sz w:val="34"/>
    </w:rPr>
  </w:style>
  <w:style w:type="character" w:styleId="832" w:customStyle="1">
    <w:name w:val="Heading 2 Char"/>
    <w:link w:val="831"/>
    <w:uiPriority w:val="9"/>
    <w:qFormat/>
    <w:rPr>
      <w:rFonts w:ascii="Arial" w:hAnsi="Arial" w:eastAsia="Arial" w:cs="Arial"/>
      <w:sz w:val="34"/>
    </w:rPr>
  </w:style>
  <w:style w:type="paragraph" w:styleId="833" w:customStyle="1">
    <w:name w:val="Heading 3"/>
    <w:basedOn w:val="776"/>
    <w:next w:val="776"/>
    <w:link w:val="834"/>
    <w:uiPriority w:val="9"/>
    <w:unhideWhenUsed/>
    <w:qFormat/>
    <w:pPr>
      <w:keepLines/>
      <w:keepNext/>
      <w:spacing w:before="320" w:after="200"/>
      <w:outlineLvl w:val="2"/>
    </w:pPr>
    <w:rPr>
      <w:rFonts w:ascii="Arial" w:hAnsi="Arial" w:eastAsia="Arial" w:cs="Arial"/>
      <w:sz w:val="30"/>
      <w:szCs w:val="30"/>
    </w:rPr>
  </w:style>
  <w:style w:type="character" w:styleId="834" w:customStyle="1">
    <w:name w:val="Heading 3 Char"/>
    <w:link w:val="833"/>
    <w:uiPriority w:val="9"/>
    <w:qFormat/>
    <w:rPr>
      <w:rFonts w:ascii="Arial" w:hAnsi="Arial" w:eastAsia="Arial" w:cs="Arial"/>
      <w:sz w:val="30"/>
      <w:szCs w:val="30"/>
    </w:rPr>
  </w:style>
  <w:style w:type="paragraph" w:styleId="835" w:customStyle="1">
    <w:name w:val="Heading 4"/>
    <w:basedOn w:val="776"/>
    <w:next w:val="776"/>
    <w:link w:val="836"/>
    <w:uiPriority w:val="9"/>
    <w:unhideWhenUsed/>
    <w:qFormat/>
    <w:pPr>
      <w:keepLines/>
      <w:keepNext/>
      <w:spacing w:before="320" w:after="200"/>
      <w:outlineLvl w:val="3"/>
    </w:pPr>
    <w:rPr>
      <w:rFonts w:ascii="Arial" w:hAnsi="Arial" w:eastAsia="Arial" w:cs="Arial"/>
      <w:b/>
      <w:bCs/>
      <w:sz w:val="26"/>
      <w:szCs w:val="26"/>
    </w:rPr>
  </w:style>
  <w:style w:type="character" w:styleId="836" w:customStyle="1">
    <w:name w:val="Heading 4 Char"/>
    <w:link w:val="835"/>
    <w:uiPriority w:val="9"/>
    <w:qFormat/>
    <w:rPr>
      <w:rFonts w:ascii="Arial" w:hAnsi="Arial" w:eastAsia="Arial" w:cs="Arial"/>
      <w:b/>
      <w:bCs/>
      <w:sz w:val="26"/>
      <w:szCs w:val="26"/>
    </w:rPr>
  </w:style>
  <w:style w:type="paragraph" w:styleId="837" w:customStyle="1">
    <w:name w:val="Heading 5"/>
    <w:basedOn w:val="776"/>
    <w:next w:val="776"/>
    <w:link w:val="838"/>
    <w:uiPriority w:val="9"/>
    <w:unhideWhenUsed/>
    <w:qFormat/>
    <w:pPr>
      <w:keepLines/>
      <w:keepNext/>
      <w:spacing w:before="320" w:after="200"/>
      <w:outlineLvl w:val="4"/>
    </w:pPr>
    <w:rPr>
      <w:rFonts w:ascii="Arial" w:hAnsi="Arial" w:eastAsia="Arial" w:cs="Arial"/>
      <w:b/>
      <w:bCs/>
      <w:sz w:val="24"/>
    </w:rPr>
  </w:style>
  <w:style w:type="character" w:styleId="838" w:customStyle="1">
    <w:name w:val="Heading 5 Char"/>
    <w:link w:val="837"/>
    <w:uiPriority w:val="9"/>
    <w:qFormat/>
    <w:rPr>
      <w:rFonts w:ascii="Arial" w:hAnsi="Arial" w:eastAsia="Arial" w:cs="Arial"/>
      <w:b/>
      <w:bCs/>
      <w:sz w:val="24"/>
      <w:szCs w:val="24"/>
    </w:rPr>
  </w:style>
  <w:style w:type="paragraph" w:styleId="839" w:customStyle="1">
    <w:name w:val="Heading 6"/>
    <w:basedOn w:val="776"/>
    <w:next w:val="776"/>
    <w:link w:val="840"/>
    <w:uiPriority w:val="9"/>
    <w:unhideWhenUsed/>
    <w:qFormat/>
    <w:pPr>
      <w:keepLines/>
      <w:keepNext/>
      <w:spacing w:before="320" w:after="200"/>
      <w:outlineLvl w:val="5"/>
    </w:pPr>
    <w:rPr>
      <w:rFonts w:ascii="Arial" w:hAnsi="Arial" w:eastAsia="Arial" w:cs="Arial"/>
      <w:b/>
      <w:bCs/>
      <w:sz w:val="22"/>
      <w:szCs w:val="22"/>
    </w:rPr>
  </w:style>
  <w:style w:type="character" w:styleId="840" w:customStyle="1">
    <w:name w:val="Heading 6 Char"/>
    <w:link w:val="839"/>
    <w:uiPriority w:val="9"/>
    <w:qFormat/>
    <w:rPr>
      <w:rFonts w:ascii="Arial" w:hAnsi="Arial" w:eastAsia="Arial" w:cs="Arial"/>
      <w:b/>
      <w:bCs/>
      <w:sz w:val="22"/>
      <w:szCs w:val="22"/>
    </w:rPr>
  </w:style>
  <w:style w:type="paragraph" w:styleId="841" w:customStyle="1">
    <w:name w:val="Heading 7"/>
    <w:basedOn w:val="776"/>
    <w:next w:val="776"/>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customStyle="1">
    <w:name w:val="Heading 7 Char"/>
    <w:link w:val="841"/>
    <w:uiPriority w:val="9"/>
    <w:qFormat/>
    <w:rPr>
      <w:rFonts w:ascii="Arial" w:hAnsi="Arial" w:eastAsia="Arial" w:cs="Arial"/>
      <w:b/>
      <w:bCs/>
      <w:i/>
      <w:iCs/>
      <w:sz w:val="22"/>
      <w:szCs w:val="22"/>
    </w:rPr>
  </w:style>
  <w:style w:type="paragraph" w:styleId="843" w:customStyle="1">
    <w:name w:val="Heading 8"/>
    <w:basedOn w:val="776"/>
    <w:next w:val="776"/>
    <w:link w:val="844"/>
    <w:uiPriority w:val="9"/>
    <w:unhideWhenUsed/>
    <w:qFormat/>
    <w:pPr>
      <w:keepLines/>
      <w:keepNext/>
      <w:spacing w:before="320" w:after="200"/>
      <w:outlineLvl w:val="7"/>
    </w:pPr>
    <w:rPr>
      <w:rFonts w:ascii="Arial" w:hAnsi="Arial" w:eastAsia="Arial" w:cs="Arial"/>
      <w:i/>
      <w:iCs/>
      <w:sz w:val="22"/>
      <w:szCs w:val="22"/>
    </w:rPr>
  </w:style>
  <w:style w:type="character" w:styleId="844" w:customStyle="1">
    <w:name w:val="Heading 8 Char"/>
    <w:link w:val="843"/>
    <w:uiPriority w:val="9"/>
    <w:qFormat/>
    <w:rPr>
      <w:rFonts w:ascii="Arial" w:hAnsi="Arial" w:eastAsia="Arial" w:cs="Arial"/>
      <w:i/>
      <w:iCs/>
      <w:sz w:val="22"/>
      <w:szCs w:val="22"/>
    </w:rPr>
  </w:style>
  <w:style w:type="paragraph" w:styleId="845" w:customStyle="1">
    <w:name w:val="Heading 9"/>
    <w:basedOn w:val="776"/>
    <w:next w:val="776"/>
    <w:link w:val="846"/>
    <w:uiPriority w:val="9"/>
    <w:unhideWhenUsed/>
    <w:qFormat/>
    <w:pPr>
      <w:keepLines/>
      <w:keepNext/>
      <w:spacing w:before="320" w:after="200"/>
      <w:outlineLvl w:val="8"/>
    </w:pPr>
    <w:rPr>
      <w:rFonts w:ascii="Arial" w:hAnsi="Arial" w:eastAsia="Arial" w:cs="Arial"/>
      <w:i/>
      <w:iCs/>
      <w:szCs w:val="21"/>
    </w:rPr>
  </w:style>
  <w:style w:type="character" w:styleId="846" w:customStyle="1">
    <w:name w:val="Heading 9 Char"/>
    <w:link w:val="845"/>
    <w:uiPriority w:val="9"/>
    <w:qFormat/>
    <w:rPr>
      <w:rFonts w:ascii="Arial" w:hAnsi="Arial" w:eastAsia="Arial" w:cs="Arial"/>
      <w:i/>
      <w:iCs/>
      <w:sz w:val="21"/>
      <w:szCs w:val="21"/>
    </w:rPr>
  </w:style>
  <w:style w:type="paragraph" w:styleId="847">
    <w:name w:val="List Paragraph"/>
    <w:basedOn w:val="776"/>
    <w:uiPriority w:val="34"/>
    <w:qFormat/>
    <w:pPr>
      <w:contextualSpacing/>
      <w:ind w:left="720"/>
    </w:pPr>
  </w:style>
  <w:style w:type="paragraph" w:styleId="848">
    <w:name w:val="No Spacing"/>
    <w:uiPriority w:val="1"/>
    <w:qFormat/>
    <w:rPr>
      <w:rFonts w:ascii="Times New Roman" w:hAnsi="Times New Roman" w:eastAsia="宋体" w:cs="Times New Roman"/>
      <w:lang w:val="en-US" w:eastAsia="zh-CN" w:bidi="ar-SA"/>
    </w:rPr>
  </w:style>
  <w:style w:type="character" w:styleId="849" w:customStyle="1">
    <w:name w:val="标题 Char"/>
    <w:link w:val="809"/>
    <w:uiPriority w:val="10"/>
    <w:qFormat/>
    <w:rPr>
      <w:sz w:val="48"/>
      <w:szCs w:val="48"/>
    </w:rPr>
  </w:style>
  <w:style w:type="character" w:styleId="850" w:customStyle="1">
    <w:name w:val="副标题 Char"/>
    <w:link w:val="801"/>
    <w:uiPriority w:val="11"/>
    <w:qFormat/>
    <w:rPr>
      <w:sz w:val="24"/>
      <w:szCs w:val="24"/>
    </w:rPr>
  </w:style>
  <w:style w:type="paragraph" w:styleId="851">
    <w:name w:val="Quote"/>
    <w:basedOn w:val="776"/>
    <w:next w:val="776"/>
    <w:link w:val="852"/>
    <w:uiPriority w:val="29"/>
    <w:qFormat/>
    <w:pPr>
      <w:ind w:left="720" w:right="720"/>
    </w:pPr>
    <w:rPr>
      <w:i/>
    </w:rPr>
  </w:style>
  <w:style w:type="character" w:styleId="852" w:customStyle="1">
    <w:name w:val="引用 Char"/>
    <w:link w:val="851"/>
    <w:uiPriority w:val="29"/>
    <w:qFormat/>
    <w:rPr>
      <w:i/>
    </w:rPr>
  </w:style>
  <w:style w:type="paragraph" w:styleId="853">
    <w:name w:val="Intense Quote"/>
    <w:basedOn w:val="776"/>
    <w:next w:val="776"/>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Char"/>
    <w:link w:val="853"/>
    <w:uiPriority w:val="30"/>
    <w:qFormat/>
    <w:rPr>
      <w:i/>
    </w:rPr>
  </w:style>
  <w:style w:type="paragraph" w:styleId="855" w:customStyle="1">
    <w:name w:val="Header"/>
    <w:basedOn w:val="776"/>
    <w:link w:val="856"/>
    <w:uiPriority w:val="99"/>
    <w:unhideWhenUsed/>
    <w:qFormat/>
    <w:pPr>
      <w:tabs>
        <w:tab w:val="center" w:pos="7143" w:leader="none"/>
        <w:tab w:val="right" w:pos="14287" w:leader="none"/>
      </w:tabs>
    </w:pPr>
  </w:style>
  <w:style w:type="character" w:styleId="856" w:customStyle="1">
    <w:name w:val="Header Char"/>
    <w:link w:val="855"/>
    <w:uiPriority w:val="99"/>
    <w:qFormat/>
  </w:style>
  <w:style w:type="paragraph" w:styleId="857" w:customStyle="1">
    <w:name w:val="Footer"/>
    <w:basedOn w:val="776"/>
    <w:link w:val="860"/>
    <w:uiPriority w:val="99"/>
    <w:unhideWhenUsed/>
    <w:qFormat/>
    <w:pPr>
      <w:tabs>
        <w:tab w:val="center" w:pos="7143" w:leader="none"/>
        <w:tab w:val="right" w:pos="14287" w:leader="none"/>
      </w:tabs>
    </w:pPr>
  </w:style>
  <w:style w:type="character" w:styleId="858" w:customStyle="1">
    <w:name w:val="Footer Char"/>
    <w:link w:val="857"/>
    <w:uiPriority w:val="99"/>
    <w:qFormat/>
  </w:style>
  <w:style w:type="paragraph" w:styleId="859" w:customStyle="1">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60" w:customStyle="1">
    <w:name w:val="Caption Char"/>
    <w:link w:val="857"/>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Char"/>
    <w:link w:val="802"/>
    <w:uiPriority w:val="99"/>
    <w:qFormat/>
    <w:rPr>
      <w:sz w:val="18"/>
    </w:rPr>
  </w:style>
  <w:style w:type="character" w:styleId="987" w:customStyle="1">
    <w:name w:val="尾注文本 Char"/>
    <w:link w:val="795"/>
    <w:uiPriority w:val="99"/>
    <w:qFormat/>
    <w:rPr>
      <w:sz w:val="20"/>
    </w:rPr>
  </w:style>
  <w:style w:type="paragraph" w:styleId="988" w:customStyle="1">
    <w:name w:val="TOC Heading"/>
    <w:uiPriority w:val="39"/>
    <w:unhideWhenUsed/>
    <w:qFormat/>
    <w:rPr>
      <w:rFonts w:ascii="Times New Roman" w:hAnsi="Times New Roman" w:eastAsia="宋体" w:cs="Times New Roman"/>
      <w:lang w:val="en-US" w:eastAsia="zh-CN" w:bidi="ar-SA"/>
    </w:rPr>
  </w:style>
  <w:style w:type="character" w:styleId="989" w:customStyle="1">
    <w:name w:val="标题 1 Char"/>
    <w:link w:val="777"/>
    <w:uiPriority w:val="0"/>
    <w:qFormat/>
    <w:rPr>
      <w:b/>
      <w:bCs/>
      <w:sz w:val="44"/>
      <w:szCs w:val="44"/>
    </w:rPr>
  </w:style>
  <w:style w:type="character" w:styleId="990" w:customStyle="1">
    <w:name w:val="标题 2 Char"/>
    <w:link w:val="778"/>
    <w:uiPriority w:val="0"/>
    <w:qFormat/>
    <w:rPr>
      <w:rFonts w:ascii="Arial" w:hAnsi="Arial" w:eastAsia="黑体"/>
      <w:b/>
      <w:bCs/>
      <w:sz w:val="32"/>
      <w:szCs w:val="32"/>
    </w:rPr>
  </w:style>
  <w:style w:type="character" w:styleId="991" w:customStyle="1">
    <w:name w:val="标题 3 Char"/>
    <w:link w:val="779"/>
    <w:uiPriority w:val="0"/>
    <w:qFormat/>
    <w:rPr>
      <w:b/>
      <w:bCs/>
      <w:sz w:val="32"/>
      <w:szCs w:val="32"/>
    </w:rPr>
  </w:style>
  <w:style w:type="character" w:styleId="992" w:customStyle="1">
    <w:name w:val="标题 4 Char"/>
    <w:link w:val="780"/>
    <w:uiPriority w:val="0"/>
    <w:qFormat/>
    <w:rPr>
      <w:rFonts w:eastAsia="新宋体"/>
      <w:sz w:val="30"/>
      <w:szCs w:val="21"/>
    </w:rPr>
  </w:style>
  <w:style w:type="character" w:styleId="993" w:customStyle="1">
    <w:name w:val="正文缩进 Char"/>
    <w:link w:val="785"/>
    <w:uiPriority w:val="0"/>
    <w:qFormat/>
    <w:rPr>
      <w:sz w:val="21"/>
    </w:rPr>
  </w:style>
  <w:style w:type="character" w:styleId="994" w:customStyle="1">
    <w:name w:val="文档结构图 Char"/>
    <w:link w:val="786"/>
    <w:uiPriority w:val="0"/>
    <w:semiHidden/>
    <w:qFormat/>
    <w:rPr>
      <w:sz w:val="21"/>
      <w:szCs w:val="24"/>
      <w:shd w:val="clear" w:color="auto" w:fill="000080"/>
    </w:rPr>
  </w:style>
  <w:style w:type="character" w:styleId="995" w:customStyle="1">
    <w:name w:val="正文文本缩进 Char"/>
    <w:link w:val="788"/>
    <w:uiPriority w:val="0"/>
    <w:qFormat/>
    <w:rPr>
      <w:sz w:val="21"/>
      <w:szCs w:val="24"/>
    </w:rPr>
  </w:style>
  <w:style w:type="character" w:styleId="996" w:customStyle="1">
    <w:name w:val="日期 Char"/>
    <w:link w:val="794"/>
    <w:uiPriority w:val="0"/>
    <w:qFormat/>
    <w:rPr>
      <w:sz w:val="21"/>
      <w:szCs w:val="24"/>
    </w:rPr>
  </w:style>
  <w:style w:type="character" w:styleId="997" w:customStyle="1">
    <w:name w:val="批注框文本 Char"/>
    <w:link w:val="796"/>
    <w:uiPriority w:val="0"/>
    <w:semiHidden/>
    <w:qFormat/>
    <w:rPr>
      <w:sz w:val="18"/>
      <w:szCs w:val="18"/>
    </w:rPr>
  </w:style>
  <w:style w:type="character" w:styleId="998" w:customStyle="1">
    <w:name w:val="页脚 Char"/>
    <w:link w:val="797"/>
    <w:uiPriority w:val="99"/>
    <w:qFormat/>
    <w:rPr>
      <w:sz w:val="18"/>
      <w:szCs w:val="18"/>
    </w:rPr>
  </w:style>
  <w:style w:type="character" w:styleId="999" w:customStyle="1">
    <w:name w:val="页眉 Char"/>
    <w:link w:val="798"/>
    <w:uiPriority w:val="0"/>
    <w:qFormat/>
    <w:rPr>
      <w:sz w:val="18"/>
      <w:szCs w:val="18"/>
    </w:rPr>
  </w:style>
  <w:style w:type="character" w:styleId="1000" w:customStyle="1">
    <w:name w:val="正文文本缩进 3 Char"/>
    <w:link w:val="804"/>
    <w:uiPriority w:val="0"/>
    <w:qFormat/>
    <w:rPr>
      <w:rFonts w:ascii="宋体"/>
      <w:b/>
      <w:spacing w:val="6"/>
      <w:sz w:val="28"/>
      <w:szCs w:val="24"/>
    </w:rPr>
  </w:style>
  <w:style w:type="character" w:styleId="1001" w:customStyle="1">
    <w:name w:val="正文缩进2格 Char"/>
    <w:link w:val="1002"/>
    <w:uiPriority w:val="0"/>
    <w:qFormat/>
    <w:rPr>
      <w:rFonts w:ascii="仿宋_GB2312" w:hAnsi="宋体" w:eastAsia="仿宋_GB2312"/>
      <w:sz w:val="31"/>
      <w:szCs w:val="28"/>
    </w:rPr>
  </w:style>
  <w:style w:type="paragraph" w:styleId="1002" w:customStyle="1">
    <w:name w:val="正文缩进2格"/>
    <w:basedOn w:val="776"/>
    <w:link w:val="1001"/>
    <w:uiPriority w:val="0"/>
    <w:qFormat/>
    <w:pPr>
      <w:ind w:firstLine="639"/>
      <w:spacing w:line="600" w:lineRule="exact"/>
    </w:pPr>
    <w:rPr>
      <w:rFonts w:ascii="仿宋_GB2312" w:hAnsi="宋体" w:eastAsia="仿宋_GB2312"/>
      <w:sz w:val="31"/>
      <w:szCs w:val="28"/>
    </w:rPr>
  </w:style>
  <w:style w:type="character" w:styleId="1003" w:customStyle="1">
    <w:name w:val="标题 3.1 Char"/>
    <w:link w:val="1004"/>
    <w:uiPriority w:val="0"/>
    <w:qFormat/>
    <w:rPr>
      <w:rFonts w:ascii="宋体" w:hAnsi="宋体"/>
      <w:b/>
      <w:bCs/>
      <w:color w:val="000000"/>
      <w:sz w:val="32"/>
      <w:szCs w:val="32"/>
    </w:rPr>
  </w:style>
  <w:style w:type="paragraph" w:styleId="1004" w:customStyle="1">
    <w:name w:val="标题 3.1"/>
    <w:basedOn w:val="779"/>
    <w:link w:val="1003"/>
    <w:uiPriority w:val="0"/>
    <w:qFormat/>
    <w:pPr>
      <w:spacing w:line="600" w:lineRule="exact"/>
      <w:tabs>
        <w:tab w:val="left" w:pos="1440" w:leader="none"/>
        <w:tab w:val="left" w:pos="1620" w:leader="none"/>
      </w:tabs>
    </w:pPr>
    <w:rPr>
      <w:rFonts w:ascii="宋体" w:hAnsi="宋体"/>
      <w:color w:val="000000"/>
    </w:rPr>
  </w:style>
  <w:style w:type="paragraph" w:styleId="1005" w:customStyle="1">
    <w:name w:val="Char"/>
    <w:basedOn w:val="776"/>
    <w:uiPriority w:val="0"/>
    <w:qFormat/>
    <w:rPr>
      <w:rFonts w:ascii="Tahoma" w:hAnsi="Tahoma"/>
      <w:sz w:val="24"/>
      <w:szCs w:val="20"/>
    </w:rPr>
  </w:style>
  <w:style w:type="paragraph" w:styleId="1006" w:customStyle="1">
    <w:name w:val="正文缩进4格"/>
    <w:basedOn w:val="1002"/>
    <w:uiPriority w:val="0"/>
    <w:qFormat/>
    <w:pPr>
      <w:ind w:left="2" w:firstLine="538"/>
    </w:pPr>
    <w:rPr>
      <w:color w:val="000000"/>
      <w:sz w:val="28"/>
    </w:rPr>
  </w:style>
  <w:style w:type="paragraph" w:styleId="1007" w:customStyle="1">
    <w:name w:val="Char Char Char Char"/>
    <w:basedOn w:val="776"/>
    <w:uiPriority w:val="0"/>
    <w:qFormat/>
    <w:rPr>
      <w:rFonts w:ascii="Tahoma" w:hAnsi="Tahoma"/>
      <w:sz w:val="24"/>
      <w:szCs w:val="20"/>
    </w:rPr>
  </w:style>
  <w:style w:type="paragraph" w:styleId="1008" w:customStyle="1">
    <w:name w:val="Char1"/>
    <w:basedOn w:val="776"/>
    <w:uiPriority w:val="0"/>
    <w:qFormat/>
    <w:pPr>
      <w:ind w:left="840" w:hanging="420"/>
      <w:tabs>
        <w:tab w:val="left" w:pos="840" w:leader="none"/>
      </w:tabs>
    </w:pPr>
    <w:rPr>
      <w:sz w:val="24"/>
    </w:rPr>
  </w:style>
  <w:style w:type="paragraph" w:styleId="1009" w:customStyle="1">
    <w:name w:val="Char Char1 Char Char Char Char Char Char"/>
    <w:basedOn w:val="776"/>
    <w:uiPriority w:val="0"/>
    <w:qFormat/>
    <w:pPr>
      <w:jc w:val="left"/>
      <w:spacing w:after="160" w:line="240" w:lineRule="exact"/>
      <w:widowControl/>
    </w:pPr>
    <w:rPr>
      <w:rFonts w:ascii="Verdana" w:hAnsi="Verdana" w:eastAsia="仿宋_GB2312"/>
      <w:sz w:val="24"/>
      <w:szCs w:val="20"/>
      <w:lang w:eastAsia="en-US"/>
    </w:rPr>
  </w:style>
  <w:style w:type="paragraph" w:styleId="1010" w:customStyle="1">
    <w:name w:val="msonormalcxspmiddle"/>
    <w:basedOn w:val="776"/>
    <w:uiPriority w:val="0"/>
    <w:qFormat/>
    <w:pPr>
      <w:jc w:val="left"/>
      <w:spacing w:before="100" w:beforeAutospacing="1" w:after="100" w:afterAutospacing="1"/>
      <w:widowControl/>
    </w:pPr>
    <w:rPr>
      <w:rFonts w:ascii="宋体" w:hAnsi="宋体" w:cs="宋体"/>
      <w:sz w:val="24"/>
    </w:rPr>
  </w:style>
  <w:style w:type="paragraph" w:styleId="1011" w:customStyle="1">
    <w:name w:val="Char Char 字元 字元 字元 Char Char Char Char"/>
    <w:basedOn w:val="776"/>
    <w:uiPriority w:val="0"/>
    <w:qFormat/>
    <w:pPr>
      <w:spacing w:line="360" w:lineRule="auto"/>
    </w:pPr>
    <w:rPr>
      <w:sz w:val="24"/>
      <w:szCs w:val="20"/>
    </w:rPr>
  </w:style>
  <w:style w:type="paragraph" w:styleId="1012" w:customStyle="1">
    <w:name w:val="para"/>
    <w:basedOn w:val="776"/>
    <w:uiPriority w:val="0"/>
    <w:qFormat/>
    <w:pPr>
      <w:jc w:val="left"/>
      <w:spacing w:before="100" w:beforeAutospacing="1" w:after="100" w:afterAutospacing="1"/>
      <w:widowControl/>
    </w:pPr>
    <w:rPr>
      <w:rFonts w:ascii="Arial" w:hAnsi="Arial" w:cs="Arial"/>
      <w:sz w:val="18"/>
      <w:szCs w:val="18"/>
    </w:rPr>
  </w:style>
  <w:style w:type="paragraph" w:styleId="1013" w:customStyle="1">
    <w:name w:val="Char2"/>
    <w:basedOn w:val="776"/>
    <w:uiPriority w:val="0"/>
    <w:qFormat/>
    <w:rPr>
      <w:rFonts w:ascii="Tahoma" w:hAnsi="Tahoma"/>
      <w:sz w:val="24"/>
      <w:szCs w:val="20"/>
    </w:rPr>
  </w:style>
  <w:style w:type="paragraph" w:styleId="1014" w:customStyle="1">
    <w:name w:val="msonormalcxsplast"/>
    <w:basedOn w:val="776"/>
    <w:uiPriority w:val="0"/>
    <w:qFormat/>
    <w:pPr>
      <w:jc w:val="left"/>
      <w:spacing w:before="100" w:beforeAutospacing="1" w:after="100" w:afterAutospacing="1"/>
      <w:widowControl/>
    </w:pPr>
    <w:rPr>
      <w:rFonts w:ascii="宋体" w:hAnsi="宋体" w:cs="宋体"/>
      <w:sz w:val="24"/>
    </w:rPr>
  </w:style>
  <w:style w:type="character" w:styleId="1015" w:customStyle="1">
    <w:name w:val="普通正文 Char"/>
    <w:link w:val="1016"/>
    <w:uiPriority w:val="0"/>
    <w:qFormat/>
    <w:rPr>
      <w:rFonts w:ascii="Arial" w:hAnsi="Arial"/>
      <w:sz w:val="24"/>
      <w:szCs w:val="24"/>
    </w:rPr>
  </w:style>
  <w:style w:type="paragraph" w:styleId="1016" w:customStyle="1">
    <w:name w:val="普通正文"/>
    <w:basedOn w:val="776"/>
    <w:link w:val="1015"/>
    <w:uiPriority w:val="0"/>
    <w:qFormat/>
    <w:pPr>
      <w:ind w:left="-2" w:right="120" w:firstLine="480"/>
      <w:jc w:val="center"/>
      <w:spacing w:before="120" w:after="120" w:line="360" w:lineRule="auto"/>
    </w:pPr>
    <w:rPr>
      <w:rFonts w:ascii="Arial" w:hAnsi="Arial"/>
      <w:sz w:val="24"/>
    </w:rPr>
  </w:style>
  <w:style w:type="character" w:styleId="1017" w:customStyle="1">
    <w:name w:val="mini-outputtext1"/>
    <w:uiPriority w:val="0"/>
    <w:qFormat/>
  </w:style>
  <w:style w:type="character" w:styleId="1018" w:customStyle="1">
    <w:name w:val="font31"/>
    <w:uiPriority w:val="0"/>
    <w:qFormat/>
    <w:rPr>
      <w:rFonts w:hint="eastAsia" w:ascii="宋体" w:hAnsi="宋体" w:eastAsia="宋体" w:cs="宋体"/>
      <w:color w:val="000000"/>
      <w:sz w:val="21"/>
      <w:szCs w:val="21"/>
      <w:u w:val="none"/>
    </w:rPr>
  </w:style>
  <w:style w:type="character" w:styleId="1019" w:customStyle="1">
    <w:name w:val="font61"/>
    <w:uiPriority w:val="0"/>
    <w:qFormat/>
    <w:rPr>
      <w:rFonts w:ascii="Times New Roman" w:hAnsi="Times New Roman" w:cs="Times New Roman"/>
      <w:color w:val="000000"/>
      <w:sz w:val="21"/>
      <w:szCs w:val="21"/>
      <w:u w:val="none"/>
    </w:rPr>
  </w:style>
  <w:style w:type="character" w:styleId="1020" w:customStyle="1">
    <w:name w:val="font01"/>
    <w:uiPriority w:val="0"/>
    <w:qFormat/>
    <w:rPr>
      <w:rFonts w:ascii="等线" w:hAnsi="等线" w:eastAsia="等线" w:cs="等线"/>
      <w:color w:val="000000"/>
      <w:sz w:val="22"/>
      <w:szCs w:val="22"/>
      <w:u w:val="none"/>
    </w:rPr>
  </w:style>
  <w:style w:type="character" w:styleId="1021" w:customStyle="1">
    <w:name w:val="font51"/>
    <w:uiPriority w:val="0"/>
    <w:qFormat/>
    <w:rPr>
      <w:rFonts w:ascii="等线" w:hAnsi="等线" w:eastAsia="等线" w:cs="等线"/>
      <w:b/>
      <w:bCs/>
      <w:color w:val="000000"/>
      <w:sz w:val="22"/>
      <w:szCs w:val="22"/>
      <w:u w:val="none"/>
    </w:rPr>
  </w:style>
  <w:style w:type="paragraph" w:styleId="1022" w:customStyle="1">
    <w:name w:val="普通(网站) Char"/>
    <w:basedOn w:val="776"/>
    <w:uiPriority w:val="0"/>
    <w:qFormat/>
    <w:pPr>
      <w:jc w:val="left"/>
      <w:spacing w:before="100" w:beforeAutospacing="1" w:after="100" w:afterAutospacing="1"/>
      <w:widowControl/>
    </w:pPr>
    <w:rPr>
      <w:rFonts w:hint="eastAsia" w:ascii="宋体" w:hAnsi="宋体"/>
      <w:sz w:val="24"/>
    </w:rPr>
  </w:style>
  <w:style w:type="character" w:styleId="1023" w:customStyle="1">
    <w:name w:val="页脚 字符"/>
    <w:uiPriority w:val="99"/>
    <w:qFormat/>
  </w:style>
  <w:style w:type="paragraph" w:styleId="1024"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25" w:customStyle="1">
    <w:name w:val="正文缩进1"/>
    <w:basedOn w:val="1026"/>
    <w:uiPriority w:val="0"/>
    <w:qFormat/>
    <w:pPr>
      <w:ind w:firstLine="420"/>
    </w:pPr>
    <w:rPr>
      <w:sz w:val="20"/>
    </w:rPr>
  </w:style>
  <w:style w:type="paragraph" w:styleId="1026" w:customStyle="1">
    <w:name w:val="正文12"/>
    <w:next w:val="1027"/>
    <w:uiPriority w:val="0"/>
    <w:qFormat/>
    <w:pPr>
      <w:jc w:val="both"/>
      <w:widowControl w:val="off"/>
    </w:pPr>
    <w:rPr>
      <w:rFonts w:ascii="Times New Roman" w:hAnsi="Times New Roman" w:eastAsia="宋体" w:cs="Times New Roman"/>
      <w:sz w:val="21"/>
      <w:szCs w:val="24"/>
      <w:lang w:val="en-US" w:eastAsia="zh-CN" w:bidi="ar-SA"/>
    </w:rPr>
  </w:style>
  <w:style w:type="paragraph" w:styleId="1027" w:customStyle="1">
    <w:name w:val="标题 21"/>
    <w:basedOn w:val="1026"/>
    <w:next w:val="1026"/>
    <w:uiPriority w:val="0"/>
    <w:qFormat/>
    <w:pPr>
      <w:keepLines/>
      <w:keepNext/>
      <w:spacing w:before="260" w:after="260" w:line="416" w:lineRule="auto"/>
      <w:outlineLvl w:val="1"/>
    </w:pPr>
    <w:rPr>
      <w:rFonts w:ascii="Arial" w:hAnsi="Arial" w:eastAsia="黑体"/>
      <w:b/>
      <w:bCs/>
      <w:sz w:val="32"/>
      <w:szCs w:val="32"/>
    </w:rPr>
  </w:style>
  <w:style w:type="character" w:styleId="1028" w:customStyle="1">
    <w:name w:val="NormalCharacter"/>
    <w:uiPriority w:val="0"/>
    <w:semiHidden/>
    <w:qFormat/>
  </w:style>
  <w:style w:type="paragraph" w:styleId="1029" w:customStyle="1">
    <w:name w:val="HtmlNormal"/>
    <w:basedOn w:val="776"/>
    <w:uiPriority w:val="0"/>
    <w:qFormat/>
    <w:pPr>
      <w:jc w:val="left"/>
      <w:widowControl/>
    </w:pPr>
    <w:rPr>
      <w:sz w:val="24"/>
      <w:szCs w:val="21"/>
    </w:rPr>
  </w:style>
  <w:style w:type="character" w:styleId="1030" w:customStyle="1">
    <w:name w:val="纯文本 Char"/>
    <w:basedOn w:val="781"/>
    <w:link w:val="792"/>
    <w:uiPriority w:val="0"/>
    <w:qFormat/>
    <w:rPr>
      <w:rFonts w:ascii="宋体" w:hAnsi="Courier New"/>
      <w:sz w:val="21"/>
    </w:rPr>
  </w:style>
  <w:style w:type="paragraph" w:styleId="1031" w:customStyle="1">
    <w:name w:val="表格文字"/>
    <w:basedOn w:val="1032"/>
    <w:next w:val="783"/>
    <w:uiPriority w:val="0"/>
    <w:qFormat/>
  </w:style>
  <w:style w:type="paragraph" w:styleId="1032" w:customStyle="1">
    <w:name w:val="表格文字（两侧对齐）"/>
    <w:basedOn w:val="776"/>
    <w:uiPriority w:val="0"/>
    <w:qFormat/>
    <w:rPr>
      <w:sz w:val="20"/>
    </w:rPr>
  </w:style>
  <w:style w:type="paragraph" w:styleId="1033" w:customStyle="1">
    <w:name w:val="正文文本11"/>
    <w:basedOn w:val="776"/>
    <w:next w:val="776"/>
    <w:uiPriority w:val="0"/>
    <w:qFormat/>
    <w:pPr>
      <w:spacing w:after="120"/>
    </w:pPr>
    <w:rPr>
      <w:rFonts w:ascii="Times New Roman" w:hAnsi="Times New Roman"/>
      <w:szCs w:val="20"/>
    </w:rPr>
  </w:style>
  <w:style w:type="paragraph" w:styleId="1034" w:customStyle="1">
    <w:name w:val="Table Text"/>
    <w:basedOn w:val="776"/>
    <w:uiPriority w:val="0"/>
    <w:semiHidden/>
    <w:qFormat/>
    <w:pPr>
      <w:jc w:val="both"/>
      <w:spacing w:after="0" w:line="240" w:lineRule="auto"/>
      <w:widowControl w:val="off"/>
    </w:pPr>
    <w:rPr>
      <w:rFonts w:ascii="宋体" w:hAnsi="宋体" w:eastAsia="宋体" w:cs="宋体"/>
      <w:sz w:val="28"/>
      <w:szCs w:val="28"/>
    </w:rPr>
  </w:style>
  <w:style w:type="paragraph" w:styleId="1035" w:customStyle="1">
    <w:name w:val="Body text|1"/>
    <w:basedOn w:val="776"/>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character" w:styleId="1036" w:customStyle="1">
    <w:name w:val="NormalCharacter1"/>
    <w:uiPriority w:val="99"/>
    <w:qFormat/>
  </w:style>
  <w:style w:type="numbering" w:styleId="105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a201c86b-2eb8-40b0-883d-cfe9cabfe97b</errorID>
      <errorWord>“.</errorWord>
      <group>L1_Punc</group>
      <groupName>标点问题</groupName>
      <ability>L2_Punc_CN</ability>
      <abilityName>标点符号问题</abilityName>
      <candidateList>
        <item>“</item>
      </candidateList>
      <explain/>
      <paraID>509101A0</paraID>
      <start>76</start>
      <end>78</end>
      <status>unmodified</status>
      <modifiedWord/>
      <trackRevisions>false</trackRevisions>
    </reviewItem>
    <reviewItem>
      <errorID>85b48cd6-92ee-434e-a909-bbd713960d66</errorID>
      <errorWord>“.</errorWord>
      <group>L1_Punc</group>
      <groupName>标点问题</groupName>
      <ability>L2_Punc_CN</ability>
      <abilityName>标点符号问题</abilityName>
      <candidateList>
        <item>“</item>
      </candidateList>
      <explain/>
      <paraID>509101A0</paraID>
      <start>91</start>
      <end>93</end>
      <status>unmodified</status>
      <modifiedWord/>
      <trackRevisions>false</trackRevisions>
    </reviewItem>
    <reviewItem>
      <errorID>eb99dcb1-facb-4438-af9a-993efdf63f1a</errorID>
      <errorWord>“.</errorWord>
      <group>L1_Punc</group>
      <groupName>标点问题</groupName>
      <ability>L2_Punc_CN</ability>
      <abilityName>标点符号问题</abilityName>
      <candidateList>
        <item>“</item>
      </candidateList>
      <explain/>
      <paraID>61C73245</paraID>
      <start>11</start>
      <end>13</end>
      <status>unmodified</status>
      <modifiedWord/>
      <trackRevisions>false</trackRevisions>
    </reviewItem>
    <reviewItem>
      <errorID>b959e5d8-be4c-487d-b50e-615c0da596ba</errorID>
      <errorWord>（</errorWord>
      <group>L1_Punc</group>
      <groupName>标点问题</groupName>
      <ability>L2_Punc_CN</ability>
      <abilityName>标点符号问题</abilityName>
      <candidateList/>
      <explain>同一形式括号套用。</explain>
      <paraID> A6AA129</paraID>
      <start>35</start>
      <end>36</end>
      <status>unmodified</status>
      <modifiedWord/>
      <trackRevisions>false</trackRevisions>
    </reviewItem>
    <reviewItem>
      <errorID>2454d3eb-24df-40b0-8532-732852f0b65d</errorID>
      <errorWord>）</errorWord>
      <group>L1_Punc</group>
      <groupName>标点问题</groupName>
      <ability>L2_Punc_CN</ability>
      <abilityName>标点符号问题</abilityName>
      <candidateList/>
      <explain>同一形式括号套用。</explain>
      <paraID> A6AA129</paraID>
      <start>39</start>
      <end>40</end>
      <status>unmodified</status>
      <modifiedWord/>
      <trackRevisions>false</trackRevisions>
    </reviewItem>
    <reviewItem>
      <errorID>abf1e1f6-06ef-4d78-9ddf-f5b9589ebaef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unmodified</status>
      <modifiedWord/>
      <trackRevisions>false</trackRevisions>
    </reviewItem>
    <reviewItem>
      <errorID>a0af413b-e698-4e9f-b033-38c81801e25e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unmodified</status>
      <modifiedWord/>
      <trackRevisions>false</trackRevisions>
    </reviewItem>
    <reviewItem>
      <errorID>f2927ced-96a4-4289-928a-af408548a3a4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unmodified</status>
      <modifiedWord/>
      <trackRevisions>false</trackRevisions>
    </reviewItem>
    <reviewItem>
      <errorID>f4753af7-3960-446c-8f5d-1a2ac37ced5f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8400cd90-6f1b-42b3-84fe-cc53e77c71bc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f5ea39ff-6731-4ca1-a290-4c06e13b3b44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1d8e78f9-3275-4b2a-84d4-3094e481303f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006c6507-7971-49b5-a2ed-14108e8ff810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563425ce-6458-4f75-b659-09dac9819596</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2ebc6735-8fcd-4f5a-a1b5-12514ba67c23</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d96cf1de-bdb1-45b6-a212-5a597fdd2ae9</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f216b447-0f85-4c27-88ae-7e9c3dcfc134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81d33840-8df8-4686-a2bd-2b8f97a248eb</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3d152ddf-af34-4c1b-8439-06d205eb3a1d</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ccbb2288-5adf-4385-b50e-98b4cdd74fa8</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22c2c754-22a2-4a72-bb6b-12b6327f0433</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46dcd073-2146-40af-b9cb-7976ba6bfdc7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6ddb038b-4bdc-4714-801a-7fddf63b0620</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c147fac4-cc5f-45b3-a814-6eb31f12f567</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6d07ed21-7bd1-4e93-a746-b7fe03b7e2be</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038ebc60-d646-4d87-98c4-95056f2b3b89</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1427c86b-437f-49a4-9137-a57d9735d1a8</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67103a2d-cde0-4941-afd8-b2c58f337323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ed1937bb-cdda-4252-9453-ddc6edf47054</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6f2fa83b-3da4-46ef-871a-1759d9ea27de</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923aa8b3-4e33-4fe5-9d60-a3abf8f6776e</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63fb6594-3ed8-455e-9801-e142c401f1a3</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b2aee891-027e-4e8c-b57e-60cdfc3efccf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7d4a3414-e517-4260-aa52-80620715e727</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994bd816-6af7-49af-8a5d-05549efe5f38</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e23cbbfe-a9c0-4945-82a6-63883e94a807</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84d9e120-347e-4d9a-b58a-f9f02171e664</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e77e8a26-9b12-431f-b470-55397f57a365</errorID>
      <errorWord>供应</errorWord>
      <group>L1_Grammar</group>
      <groupName>语法问题</groupName>
      <ability>L2_Grammar</ability>
      <abilityName>语法错误</abilityName>
      <candidateList>
        <item>提供</item>
      </candidateList>
      <explain>“供应～服务”搭配不当，建议修改为“提供～服务”。</explain>
      <paraID>103B0BEB</paraID>
      <start>69</start>
      <end>71</end>
      <status>unmodified</status>
      <modifiedWord/>
      <trackRevisions>false</trackRevisions>
    </reviewItem>
    <reviewItem>
      <errorID>67d90cd1-eb6b-4e79-b3dd-e3d070482103</errorID>
      <errorWord>(</errorWord>
      <group>L1_Format</group>
      <groupName>格式问题</groupName>
      <ability>L2_HalfPunc_CN</ability>
      <abilityName>全半角问题</abilityName>
      <candidateList>
        <item>（</item>
      </candidateList>
      <explain>文本全半角错误。</explain>
      <paraID>218142FB</paraID>
      <start>13</start>
      <end>14</end>
      <status>unmodified</status>
      <modifiedWord/>
      <trackRevisions>false</trackRevisions>
    </reviewItem>
    <reviewItem>
      <errorID>c363bfac-4c41-427e-ba34-008f55d0eda4</errorID>
      <errorWord>)</errorWord>
      <group>L1_Format</group>
      <groupName>格式问题</groupName>
      <ability>L2_HalfPunc_CN</ability>
      <abilityName>全半角问题</abilityName>
      <candidateList>
        <item>）</item>
      </candidateList>
      <explain>文本全半角错误。</explain>
      <paraID>218142FB</paraID>
      <start>20</start>
      <end>21</end>
      <status>unmodified</status>
      <modifiedWord/>
      <trackRevisions>false</trackRevisions>
    </reviewItem>
    <reviewItem>
      <errorID>3f6886c2-eb3a-4b41-a906-b7b3a4409d2d</errorID>
      <errorWord>(</errorWord>
      <group>L1_Format</group>
      <groupName>格式问题</groupName>
      <ability>L2_HalfPunc_CN</ability>
      <abilityName>全半角问题</abilityName>
      <candidateList>
        <item>（</item>
      </candidateList>
      <explain>文本全半角错误。</explain>
      <paraID>65AB25B0</paraID>
      <start>4</start>
      <end>5</end>
      <status>unmodified</status>
      <modifiedWord/>
      <trackRevisions>false</trackRevisions>
    </reviewItem>
    <reviewItem>
      <errorID>2dbe61db-67b9-4df9-a6d7-fd8f5dfab64d</errorID>
      <errorWord>)</errorWord>
      <group>L1_Format</group>
      <groupName>格式问题</groupName>
      <ability>L2_HalfPunc_CN</ability>
      <abilityName>全半角问题</abilityName>
      <candidateList>
        <item>）</item>
      </candidateList>
      <explain>文本全半角错误。</explain>
      <paraID>65AB25B0</paraID>
      <start>9</start>
      <end>10</end>
      <status>unmodified</status>
      <modifiedWord/>
      <trackRevisions>false</trackRevisions>
    </reviewItem>
    <reviewItem>
      <errorID>e7682356-0888-491a-a395-d1e5e0453386</errorID>
      <errorWord>(</errorWord>
      <group>L1_Format</group>
      <groupName>格式问题</groupName>
      <ability>L2_HalfPunc_CN</ability>
      <abilityName>全半角问题</abilityName>
      <candidateList>
        <item>（</item>
      </candidateList>
      <explain>文本全半角错误。</explain>
      <paraID>3D548A6D</paraID>
      <start>2</start>
      <end>3</end>
      <status>unmodified</status>
      <modifiedWord/>
      <trackRevisions>false</trackRevisions>
    </reviewItem>
    <reviewItem>
      <errorID>4334b246-3975-40d7-8af6-9a8ed76fd6c2</errorID>
      <errorWord>)</errorWord>
      <group>L1_Format</group>
      <groupName>格式问题</groupName>
      <ability>L2_HalfPunc_CN</ability>
      <abilityName>全半角问题</abilityName>
      <candidateList>
        <item>）</item>
      </candidateList>
      <explain>文本全半角错误。</explain>
      <paraID>3D548A6D</paraID>
      <start>7</start>
      <end>8</end>
      <status>unmodified</status>
      <modifiedWord/>
      <trackRevisions>false</trackRevisions>
    </reviewItem>
    <reviewItem>
      <errorID>19d44f2d-b4a9-40c8-9dfe-be2aaeaa1ae4</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6E28255C</paraID>
      <start>3</start>
      <end>7</end>
      <status>unmodified</status>
      <modifiedWord/>
      <trackRevisions>false</trackRevisions>
    </reviewItem>
    <reviewItem>
      <errorID>1a43918a-9600-4ad9-8679-fcc00ede16f6</errorID>
      <errorWord>(</errorWord>
      <group>L1_Format</group>
      <groupName>格式问题</groupName>
      <ability>L2_HalfPunc_CN</ability>
      <abilityName>全半角问题</abilityName>
      <candidateList>
        <item>（</item>
      </candidateList>
      <explain>文本全半角错误。</explain>
      <paraID>1254CB92</paraID>
      <start>5</start>
      <end>6</end>
      <status>unmodified</status>
      <modifiedWord/>
      <trackRevisions>false</trackRevisions>
    </reviewItem>
    <reviewItem>
      <errorID>7e1af010-1339-4b8d-8cb7-e234519ac998</errorID>
      <errorWord>)</errorWord>
      <group>L1_Format</group>
      <groupName>格式问题</groupName>
      <ability>L2_HalfPunc_CN</ability>
      <abilityName>全半角问题</abilityName>
      <candidateList>
        <item>）</item>
      </candidateList>
      <explain>文本全半角错误。</explain>
      <paraID>1254CB92</paraID>
      <start>10</start>
      <end>11</end>
      <status>unmodified</status>
      <modifiedWord/>
      <trackRevisions>false</trackRevisions>
    </reviewItem>
    <reviewItem>
      <errorID>c8bb841a-cb10-4b65-af7f-e6574886759e</errorID>
      <errorWord>(</errorWord>
      <group>L1_Format</group>
      <groupName>格式问题</groupName>
      <ability>L2_HalfPunc_CN</ability>
      <abilityName>全半角问题</abilityName>
      <candidateList>
        <item>（</item>
      </candidateList>
      <explain>文本全半角错误。</explain>
      <paraID>3F7D74EF</paraID>
      <start>5</start>
      <end>6</end>
      <status>unmodified</status>
      <modifiedWord/>
      <trackRevisions>false</trackRevisions>
    </reviewItem>
    <reviewItem>
      <errorID>e9e6c4ef-a5cf-42cd-9fc3-29f6d1567e7f</errorID>
      <errorWord>)</errorWord>
      <group>L1_Format</group>
      <groupName>格式问题</groupName>
      <ability>L2_HalfPunc_CN</ability>
      <abilityName>全半角问题</abilityName>
      <candidateList>
        <item>）</item>
      </candidateList>
      <explain>文本全半角错误。</explain>
      <paraID>3F7D74EF</paraID>
      <start>10</start>
      <end>11</end>
      <status>unmodified</status>
      <modifiedWord/>
      <trackRevisions>false</trackRevisions>
    </reviewItem>
    <reviewItem>
      <errorID>4986baf5-1953-46f3-8558-492cf276448b</errorID>
      <errorWord>(</errorWord>
      <group>L1_Format</group>
      <groupName>格式问题</groupName>
      <ability>L2_HalfPunc_CN</ability>
      <abilityName>全半角问题</abilityName>
      <candidateList>
        <item>（</item>
      </candidateList>
      <explain>文本全半角错误。</explain>
      <paraID>449D2A23</paraID>
      <start>7</start>
      <end>8</end>
      <status>unmodified</status>
      <modifiedWord/>
      <trackRevisions>false</trackRevisions>
    </reviewItem>
    <reviewItem>
      <errorID>7b47f5f5-f280-4157-a44d-2130d25a7ef1</errorID>
      <errorWord>)</errorWord>
      <group>L1_Format</group>
      <groupName>格式问题</groupName>
      <ability>L2_HalfPunc_CN</ability>
      <abilityName>全半角问题</abilityName>
      <candidateList>
        <item>）</item>
      </candidateList>
      <explain>文本全半角错误。</explain>
      <paraID>449D2A23</paraID>
      <start>12</start>
      <end>13</end>
      <status>unmodified</status>
      <modifiedWord/>
      <trackRevisions>false</trackRevisions>
    </reviewItem>
    <reviewItem>
      <errorID>85777a37-4637-4d1a-b72a-9e4193ad502d</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1144BBF8</paraID>
      <start>6</start>
      <end>10</end>
      <status>unmodified</status>
      <modifiedWord/>
      <trackRevisions>false</trackRevisions>
    </reviewItem>
    <reviewItem>
      <errorID>cb73fb14-899f-42cb-ba6c-1d0c547f99da</errorID>
      <errorWord>(</errorWord>
      <group>L1_Format</group>
      <groupName>格式问题</groupName>
      <ability>L2_HalfPunc_CN</ability>
      <abilityName>全半角问题</abilityName>
      <candidateList>
        <item>（</item>
      </candidateList>
      <explain>文本全半角错误。</explain>
      <paraID>6F50BF3A</paraID>
      <start>5</start>
      <end>6</end>
      <status>unmodified</status>
      <modifiedWord/>
      <trackRevisions>false</trackRevisions>
    </reviewItem>
    <reviewItem>
      <errorID>2e5d679f-724e-4509-91fa-8e2c75de2e28</errorID>
      <errorWord>)</errorWord>
      <group>L1_Format</group>
      <groupName>格式问题</groupName>
      <ability>L2_HalfPunc_CN</ability>
      <abilityName>全半角问题</abilityName>
      <candidateList>
        <item>）</item>
      </candidateList>
      <explain>文本全半角错误。</explain>
      <paraID>6F50BF3A</paraID>
      <start>10</start>
      <end>11</end>
      <status>unmodified</status>
      <modifiedWord/>
      <trackRevisions>false</trackRevisions>
    </reviewItem>
    <reviewItem>
      <errorID>e5b48c95-5dd8-428b-9426-44519a25e713</errorID>
      <errorWord>:</errorWord>
      <group>L1_Format</group>
      <groupName>格式问题</groupName>
      <ability>L2_HalfPunc_CN</ability>
      <abilityName>全半角问题</abilityName>
      <candidateList>
        <item>：</item>
      </candidateList>
      <explain>文本全半角错误。</explain>
      <paraID> 3AC5C53</paraID>
      <start>10</start>
      <end>11</end>
      <status>unmodified</status>
      <modifiedWord/>
      <trackRevisions>false</trackRevisions>
    </reviewItem>
    <reviewItem>
      <errorID>dad42784-7e1d-4e56-a172-6f59f2db8546</errorID>
      <errorWord>(</errorWord>
      <group>L1_Format</group>
      <groupName>格式问题</groupName>
      <ability>L2_HalfPunc_CN</ability>
      <abilityName>全半角问题</abilityName>
      <candidateList>
        <item>（</item>
      </candidateList>
      <explain>文本全半角错误。</explain>
      <paraID> 3AC5C53</paraID>
      <start>105</start>
      <end>106</end>
      <status>unmodified</status>
      <modifiedWord/>
      <trackRevisions>false</trackRevisions>
    </reviewItem>
    <reviewItem>
      <errorID>517f0b5f-3d35-4544-aba9-36acb1a3255a</errorID>
      <errorWord>)</errorWord>
      <group>L1_Format</group>
      <groupName>格式问题</groupName>
      <ability>L2_HalfPunc_CN</ability>
      <abilityName>全半角问题</abilityName>
      <candidateList>
        <item>）</item>
      </candidateList>
      <explain>文本全半角错误。</explain>
      <paraID> 3AC5C53</paraID>
      <start>118</start>
      <end>119</end>
      <status>unmodified</status>
      <modifiedWord/>
      <trackRevisions>false</trackRevisions>
    </reviewItem>
    <reviewItem>
      <errorID>664f0e0e-9dc5-48f8-b15b-cd9d6e46d03b</errorID>
      <errorWord>需</errorWord>
      <group>L1_Word</group>
      <groupName>字词问题</groupName>
      <ability>L2_Typo</ability>
      <abilityName>字词错误</abilityName>
      <candidateList>
        <item>须</item>
      </candidateList>
      <explain>存在发音相同字词的误用。</explain>
      <paraID>20EFDE64</paraID>
      <start>13</start>
      <end>14</end>
      <status>unmodified</status>
      <modifiedWord/>
      <trackRevisions>false</trackRevisions>
    </reviewItem>
    <reviewItem>
      <errorID>24a06af5-cc55-4f99-a2e4-698a1f134f2c</errorID>
      <errorWord>检査</errorWord>
      <group>L1_Word</group>
      <groupName>字词问题</groupName>
      <ability>L2_Typo</ability>
      <abilityName>字词错误</abilityName>
      <candidateList>
        <item>检查</item>
      </candidateList>
      <explain/>
      <paraID>6E38A203</paraID>
      <start>42</start>
      <end>44</end>
      <status>unmodified</status>
      <modifiedWord/>
      <trackRevisions>false</trackRevisions>
    </reviewItem>
    <reviewItem>
      <errorID>3ccc35f5-7e41-4e47-8cdc-671a3eba9b2a</errorID>
      <errorWord>,</errorWord>
      <group>L1_Format</group>
      <groupName>格式问题</groupName>
      <ability>L2_HalfPunc_CN</ability>
      <abilityName>全半角问题</abilityName>
      <candidateList>
        <item>，</item>
      </candidateList>
      <explain>文本全半角错误。</explain>
      <paraID>61885642</paraID>
      <start>25</start>
      <end>26</end>
      <status>unmodified</status>
      <modifiedWord/>
      <trackRevisions>false</trackRevisions>
    </reviewItem>
    <reviewItem>
      <errorID>0a4171ac-3c07-41e4-8595-5e8b27daa015</errorID>
      <errorWord>，</errorWord>
      <group>L1_Word</group>
      <groupName>字词问题</groupName>
      <ability>L2_Typo</ability>
      <abilityName>字词错误</abilityName>
      <candidateList>
        <item>，在</item>
      </candidateList>
      <explain/>
      <paraID>40EA9716</paraID>
      <start>48</start>
      <end>49</end>
      <status>unmodified</status>
      <modifiedWord/>
      <trackRevisions>false</trackRevisions>
    </reviewItem>
    <reviewItem>
      <errorID>95471978-8830-4e9b-a802-8dbc25436e70</errorID>
      <errorWord>未有</errorWord>
      <group>L1_Word</group>
      <groupName>字词问题</groupName>
      <ability>L2_Typo</ability>
      <abilityName>字词错误</abilityName>
      <candidateList>
        <item>未</item>
      </candidateList>
      <explain/>
      <paraID>  115415</paraID>
      <start>122</start>
      <end>124</end>
      <status>unmodified</status>
      <modifiedWord/>
      <trackRevisions>false</trackRevisions>
    </reviewItem>
    <reviewItem>
      <errorID>2b70707c-938e-4c5f-9276-ff822b4a7d8e</errorID>
      <errorWord>履约合同</errorWord>
      <group>L1_Word</group>
      <groupName>字词问题</groupName>
      <ability>L2_Typo</ability>
      <abilityName>字词错误</abilityName>
      <candidateList>
        <item>履行合同</item>
      </candidateList>
      <explain/>
      <paraID>  115415</paraID>
      <start>153</start>
      <end>157</end>
      <status>unmodified</status>
      <modifiedWord/>
      <trackRevisions>false</trackRevisions>
    </reviewItem>
    <reviewItem>
      <errorID>2646cd94-509a-44a0-aa9c-f940f17cc995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3827157</paraID>
      <start>98</start>
      <end>100</end>
      <status>modified</status>
      <modifiedWord>》《</modifiedWord>
      <trackRevisions>false</trackRevisions>
    </reviewItem>
    <reviewItem>
      <errorID>f6e652b7-af2f-417e-bc60-6bd8b84d16ce</errorID>
      <errorWord>法律、法规</errorWord>
      <group>L1_Word</group>
      <groupName>字词问题</groupName>
      <ability>L2_Typo</ability>
      <abilityName>字词错误</abilityName>
      <candidateList>
        <item>法律法规</item>
      </candidateList>
      <explain/>
      <paraID> 3827157</paraID>
      <start>116</start>
      <end>121</end>
      <status>ignored</status>
      <modifiedWord/>
      <trackRevisions>false</trackRevisions>
    </reviewItem>
    <reviewItem>
      <errorID>7567d0ec-2d95-40e5-8f20-9fd068f9c6cc</errorID>
      <errorWord>供应</errorWord>
      <group>L1_Grammar</group>
      <groupName>语法问题</groupName>
      <ability>L2_Grammar</ability>
      <abilityName>语法错误</abilityName>
      <candidateList>
        <item>提供</item>
      </candidateList>
      <explain>“供应～服务”搭配不当，建议修改为“提供～服务”。</explain>
      <paraID> 6F3DD2A</paraID>
      <start>68</start>
      <end>70</end>
      <status>unmodified</status>
      <modifiedWord/>
      <trackRevisions>false</trackRevisions>
    </reviewItem>
    <reviewItem>
      <errorID>9ba9841c-fc06-41ec-9ce7-15eeda22f421</errorID>
      <errorWord>(</errorWord>
      <group>L1_Format</group>
      <groupName>格式问题</groupName>
      <ability>L2_HalfPunc_CN</ability>
      <abilityName>全半角问题</abilityName>
      <candidateList>
        <item>（</item>
      </candidateList>
      <explain>文本全半角错误。</explain>
      <paraID>22A00309</paraID>
      <start>13</start>
      <end>14</end>
      <status>unmodified</status>
      <modifiedWord/>
      <trackRevisions>false</trackRevisions>
    </reviewItem>
    <reviewItem>
      <errorID>672604f0-16ac-4adb-85e0-00307ac2083b</errorID>
      <errorWord>)</errorWord>
      <group>L1_Format</group>
      <groupName>格式问题</groupName>
      <ability>L2_HalfPunc_CN</ability>
      <abilityName>全半角问题</abilityName>
      <candidateList>
        <item>）</item>
      </candidateList>
      <explain>文本全半角错误。</explain>
      <paraID>22A00309</paraID>
      <start>20</start>
      <end>21</end>
      <status>unmodified</status>
      <modifiedWord/>
      <trackRevisions>false</trackRevisions>
    </reviewItem>
    <reviewItem>
      <errorID>f5d40445-72d5-47e1-ab30-0fccd6a5b1c2</errorID>
      <errorWord>(</errorWord>
      <group>L1_Format</group>
      <groupName>格式问题</groupName>
      <ability>L2_HalfPunc_CN</ability>
      <abilityName>全半角问题</abilityName>
      <candidateList>
        <item>（</item>
      </candidateList>
      <explain>文本全半角错误。</explain>
      <paraID>61ED9193</paraID>
      <start>4</start>
      <end>5</end>
      <status>unmodified</status>
      <modifiedWord/>
      <trackRevisions>false</trackRevisions>
    </reviewItem>
    <reviewItem>
      <errorID>6bac001b-30d4-4f2d-acf1-8302ebe6be2e</errorID>
      <errorWord>)</errorWord>
      <group>L1_Format</group>
      <groupName>格式问题</groupName>
      <ability>L2_HalfPunc_CN</ability>
      <abilityName>全半角问题</abilityName>
      <candidateList>
        <item>）</item>
      </candidateList>
      <explain>文本全半角错误。</explain>
      <paraID>61ED9193</paraID>
      <start>9</start>
      <end>10</end>
      <status>unmodified</status>
      <modifiedWord/>
      <trackRevisions>false</trackRevisions>
    </reviewItem>
    <reviewItem>
      <errorID>cbe63440-ef75-4ec8-a5c1-1762c74f0179</errorID>
      <errorWord>(</errorWord>
      <group>L1_Format</group>
      <groupName>格式问题</groupName>
      <ability>L2_HalfPunc_CN</ability>
      <abilityName>全半角问题</abilityName>
      <candidateList>
        <item>（</item>
      </candidateList>
      <explain>文本全半角错误。</explain>
      <paraID>40E9F09A</paraID>
      <start>2</start>
      <end>3</end>
      <status>unmodified</status>
      <modifiedWord/>
      <trackRevisions>false</trackRevisions>
    </reviewItem>
    <reviewItem>
      <errorID>273df4fe-0428-4d6b-97a2-e33f428f0896</errorID>
      <errorWord>)</errorWord>
      <group>L1_Format</group>
      <groupName>格式问题</groupName>
      <ability>L2_HalfPunc_CN</ability>
      <abilityName>全半角问题</abilityName>
      <candidateList>
        <item>）</item>
      </candidateList>
      <explain>文本全半角错误。</explain>
      <paraID>40E9F09A</paraID>
      <start>7</start>
      <end>8</end>
      <status>unmodified</status>
      <modifiedWord/>
      <trackRevisions>false</trackRevisions>
    </reviewItem>
    <reviewItem>
      <errorID>7be40a20-530a-49d0-991d-cc18c0c17536</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4A2F51C4</paraID>
      <start>3</start>
      <end>7</end>
      <status>unmodified</status>
      <modifiedWord/>
      <trackRevisions>false</trackRevisions>
    </reviewItem>
    <reviewItem>
      <errorID>56d97eb4-a6ee-4a11-93c7-0ab27bd93ac1</errorID>
      <errorWord>(</errorWord>
      <group>L1_Format</group>
      <groupName>格式问题</groupName>
      <ability>L2_HalfPunc_CN</ability>
      <abilityName>全半角问题</abilityName>
      <candidateList>
        <item>（</item>
      </candidateList>
      <explain>文本全半角错误。</explain>
      <paraID>6BE1A6C8</paraID>
      <start>5</start>
      <end>6</end>
      <status>unmodified</status>
      <modifiedWord/>
      <trackRevisions>false</trackRevisions>
    </reviewItem>
    <reviewItem>
      <errorID>1e55183c-113e-4b3b-b074-dac43426f5a6</errorID>
      <errorWord>)</errorWord>
      <group>L1_Format</group>
      <groupName>格式问题</groupName>
      <ability>L2_HalfPunc_CN</ability>
      <abilityName>全半角问题</abilityName>
      <candidateList>
        <item>）</item>
      </candidateList>
      <explain>文本全半角错误。</explain>
      <paraID>6BE1A6C8</paraID>
      <start>10</start>
      <end>11</end>
      <status>unmodified</status>
      <modifiedWord/>
      <trackRevisions>false</trackRevisions>
    </reviewItem>
    <reviewItem>
      <errorID>cb607ab5-b7f6-4171-8db9-2f137c61e821</errorID>
      <errorWord>(</errorWord>
      <group>L1_Format</group>
      <groupName>格式问题</groupName>
      <ability>L2_HalfPunc_CN</ability>
      <abilityName>全半角问题</abilityName>
      <candidateList>
        <item>（</item>
      </candidateList>
      <explain>文本全半角错误。</explain>
      <paraID> D4D5A0F</paraID>
      <start>5</start>
      <end>6</end>
      <status>unmodified</status>
      <modifiedWord/>
      <trackRevisions>false</trackRevisions>
    </reviewItem>
    <reviewItem>
      <errorID>1b93f750-31a4-43c3-be54-64970b264705</errorID>
      <errorWord>)</errorWord>
      <group>L1_Format</group>
      <groupName>格式问题</groupName>
      <ability>L2_HalfPunc_CN</ability>
      <abilityName>全半角问题</abilityName>
      <candidateList>
        <item>）</item>
      </candidateList>
      <explain>文本全半角错误。</explain>
      <paraID> D4D5A0F</paraID>
      <start>10</start>
      <end>11</end>
      <status>unmodified</status>
      <modifiedWord/>
      <trackRevisions>false</trackRevisions>
    </reviewItem>
    <reviewItem>
      <errorID>3f86a435-dc6f-4410-b2e3-41d40b468c33</errorID>
      <errorWord>(</errorWord>
      <group>L1_Format</group>
      <groupName>格式问题</groupName>
      <ability>L2_HalfPunc_CN</ability>
      <abilityName>全半角问题</abilityName>
      <candidateList>
        <item>（</item>
      </candidateList>
      <explain>文本全半角错误。</explain>
      <paraID>472794EB</paraID>
      <start>7</start>
      <end>8</end>
      <status>unmodified</status>
      <modifiedWord/>
      <trackRevisions>false</trackRevisions>
    </reviewItem>
    <reviewItem>
      <errorID>0cda9401-e25f-4ce1-ba3b-fca0e00ca500</errorID>
      <errorWord>)</errorWord>
      <group>L1_Format</group>
      <groupName>格式问题</groupName>
      <ability>L2_HalfPunc_CN</ability>
      <abilityName>全半角问题</abilityName>
      <candidateList>
        <item>）</item>
      </candidateList>
      <explain>文本全半角错误。</explain>
      <paraID>472794EB</paraID>
      <start>12</start>
      <end>13</end>
      <status>unmodified</status>
      <modifiedWord/>
      <trackRevisions>false</trackRevisions>
    </reviewItem>
    <reviewItem>
      <errorID>fd24ae01-5d59-4485-8130-28342150c2e2</errorID>
      <errorWord>红萝卜片</errorWord>
      <group>L1_Word</group>
      <groupName>字词问题</groupName>
      <ability>L2_Alias</ability>
      <abilityName>也作/曾用词</abilityName>
      <candidateList>
        <item>胡萝卜片</item>
      </candidateList>
      <explain>词汇[红萝卜片]为不规范表述或旧称，其规范书面表述为[胡萝卜片]。</explain>
      <paraID>77953A5E</paraID>
      <start>6</start>
      <end>10</end>
      <status>unmodified</status>
      <modifiedWord/>
      <trackRevisions>false</trackRevisions>
    </reviewItem>
    <reviewItem>
      <errorID>06c79f3a-bb20-44cb-83d7-a36bc2f7ac47</errorID>
      <errorWord>(</errorWord>
      <group>L1_Format</group>
      <groupName>格式问题</groupName>
      <ability>L2_HalfPunc_CN</ability>
      <abilityName>全半角问题</abilityName>
      <candidateList>
        <item>（</item>
      </candidateList>
      <explain>文本全半角错误。</explain>
      <paraID>1E1FDAB4</paraID>
      <start>5</start>
      <end>6</end>
      <status>unmodified</status>
      <modifiedWord/>
      <trackRevisions>false</trackRevisions>
    </reviewItem>
    <reviewItem>
      <errorID>234891a1-bac2-49d6-a2d2-322ba5286185</errorID>
      <errorWord>)</errorWord>
      <group>L1_Format</group>
      <groupName>格式问题</groupName>
      <ability>L2_HalfPunc_CN</ability>
      <abilityName>全半角问题</abilityName>
      <candidateList>
        <item>）</item>
      </candidateList>
      <explain>文本全半角错误。</explain>
      <paraID>1E1FDAB4</paraID>
      <start>10</start>
      <end>11</end>
      <status>unmodified</status>
      <modifiedWord/>
      <trackRevisions>false</trackRevisions>
    </reviewItem>
    <reviewItem>
      <errorID>3a870482-b166-418c-aa4a-d0feaa528de9</errorID>
      <errorWord>:</errorWord>
      <group>L1_Format</group>
      <groupName>格式问题</groupName>
      <ability>L2_HalfPunc_CN</ability>
      <abilityName>全半角问题</abilityName>
      <candidateList>
        <item>：</item>
      </candidateList>
      <explain>文本全半角错误。</explain>
      <paraID>783F1368</paraID>
      <start>10</start>
      <end>11</end>
      <status>unmodified</status>
      <modifiedWord/>
      <trackRevisions>false</trackRevisions>
    </reviewItem>
    <reviewItem>
      <errorID>1c5efd12-c93c-41c5-a518-d7b614a9f3f1</errorID>
      <errorWord>(</errorWord>
      <group>L1_Format</group>
      <groupName>格式问题</groupName>
      <ability>L2_HalfPunc_CN</ability>
      <abilityName>全半角问题</abilityName>
      <candidateList>
        <item>（</item>
      </candidateList>
      <explain>文本全半角错误。</explain>
      <paraID>783F1368</paraID>
      <start>105</start>
      <end>106</end>
      <status>unmodified</status>
      <modifiedWord/>
      <trackRevisions>false</trackRevisions>
    </reviewItem>
    <reviewItem>
      <errorID>eba0ad44-7d3e-4363-91d5-68cd4f454d86</errorID>
      <errorWord>)</errorWord>
      <group>L1_Format</group>
      <groupName>格式问题</groupName>
      <ability>L2_HalfPunc_CN</ability>
      <abilityName>全半角问题</abilityName>
      <candidateList>
        <item>）</item>
      </candidateList>
      <explain>文本全半角错误。</explain>
      <paraID>783F1368</paraID>
      <start>118</start>
      <end>119</end>
      <status>unmodified</status>
      <modifiedWord/>
      <trackRevisions>false</trackRevisions>
    </reviewItem>
    <reviewItem>
      <errorID>da63727d-9bcc-4870-aa8d-cd5b49b89ea7</errorID>
      <errorWord>报备</errorWord>
      <group>L1_Word</group>
      <groupName>字词问题</groupName>
      <ability>L2_Typo</ability>
      <abilityName>字词错误</abilityName>
      <candidateList>
        <item>报</item>
      </candidateList>
      <explain/>
      <paraID>3AD9F16D</paraID>
      <start>14</start>
      <end>15</end>
      <status>modified</status>
      <modifiedWord>报</modifiedWord>
      <trackRevisions>false</trackRevisions>
    </reviewItem>
    <reviewItem>
      <errorID>f04c2e0b-fe4d-48fe-89fe-e0a7a5ce03ff</errorID>
      <errorWord>，</errorWord>
      <group>L1_Word</group>
      <groupName>字词问题</groupName>
      <ability>L2_Typo</ability>
      <abilityName>字词错误</abilityName>
      <candidateList>
        <item>，在</item>
      </candidateList>
      <explain/>
      <paraID>4C3186B6</paraID>
      <start>44</start>
      <end>45</end>
      <status>ignored</status>
      <modifiedWord/>
      <trackRevisions>false</trackRevisions>
    </reviewItem>
    <reviewItem>
      <errorID>61dbdc50-8b3f-4071-99f9-86910625720d</errorID>
      <errorWord>未有</errorWord>
      <group>L1_Word</group>
      <groupName>字词问题</groupName>
      <ability>L2_Typo</ability>
      <abilityName>字词错误</abilityName>
      <candidateList>
        <item>未</item>
      </candidateList>
      <explain/>
      <paraID>57FEE491</paraID>
      <start>112</start>
      <end>114</end>
      <status>unmodified</status>
      <modifiedWord/>
      <trackRevisions>false</trackRevisions>
    </reviewItem>
    <reviewItem>
      <errorID>2315f3bb-f9aa-492d-a14d-dd5df407aadd</errorID>
      <errorWord>检査</errorWord>
      <group>L1_Word</group>
      <groupName>字词问题</groupName>
      <ability>L2_Typo</ability>
      <abilityName>字词错误</abilityName>
      <candidateList>
        <item>检查</item>
      </candidateList>
      <explain/>
      <paraID>376A6419</paraID>
      <start>38</start>
      <end>40</end>
      <status>unmodified</status>
      <modifiedWord/>
      <trackRevisions>false</trackRevisions>
    </reviewItem>
    <reviewItem>
      <errorID>974ffc28-0da5-4961-910d-6bdc9b2f516e</errorID>
      <errorWord>,</errorWord>
      <group>L1_Format</group>
      <groupName>格式问题</groupName>
      <ability>L2_HalfPunc_CN</ability>
      <abilityName>全半角问题</abilityName>
      <candidateList>
        <item>，</item>
      </candidateList>
      <explain>文本全半角错误。</explain>
      <paraID>433B46E5</paraID>
      <start>24</start>
      <end>25</end>
      <status>unmodified</status>
      <modifiedWord/>
      <trackRevisions>false</trackRevisions>
    </reviewItem>
    <reviewItem>
      <errorID>d91d66fb-1b6c-48c1-addb-8a271bed474f</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4D71FA0F</paraID>
      <start>90</start>
      <end>94</end>
      <status>modified</status>
      <modifiedWord>台账资料</modifiedWord>
      <trackRevisions>false</trackRevisions>
    </reviewItem>
    <reviewItem>
      <errorID>b9d7d399-015c-4e6d-a0df-d83c10b3e1d2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34C51AE2</paraID>
      <start>43</start>
      <end>45</end>
      <status>modified</status>
      <modifiedWord>涉及</modifiedWord>
      <trackRevisions>false</trackRevisions>
    </reviewItem>
    <reviewItem>
      <errorID>3fc289e9-d777-455b-ae85-783446e99af4</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53780F95</paraID>
      <start>43</start>
      <end>47</end>
      <status>modified</status>
      <modifiedWord>台账资料</modifiedWord>
      <trackRevisions>false</trackRevisions>
    </reviewItem>
    <reviewItem>
      <errorID>317b821d-cf33-48e4-9dc4-3097b7b08933</errorID>
      <errorWord>的</errorWord>
      <group>L1_Word</group>
      <groupName>字词问题</groupName>
      <ability>L2_DDD</ability>
      <abilityName>的地得用法</abilityName>
      <candidateList>
        <item>地</item>
      </candidateList>
      <explain/>
      <paraID> B41E2EA</paraID>
      <start>54</start>
      <end>55</end>
      <status>modified</status>
      <modifiedWord>地</modifiedWord>
      <trackRevisions>false</trackRevisions>
    </reviewItem>
    <reviewItem>
      <errorID>db3b4e30-1064-496c-840a-b5af67666bc6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B41E2EA</paraID>
      <start>72</start>
      <end>73</end>
      <status>modified</status>
      <modifiedWord>—</modifiedWord>
      <trackRevisions>false</trackRevisions>
    </reviewItem>
    <reviewItem>
      <errorID>0a6d71bb-5313-4c68-a0b2-c6d687457f78</errorID>
      <errorWord>~</errorWord>
      <group>L1_Format</group>
      <groupName>格式问题</groupName>
      <ability>L2_HalfPunc_CN</ability>
      <abilityName>全半角问题</abilityName>
      <candidateList>
        <item>～</item>
      </candidateList>
      <explain>文本全半角错误。</explain>
      <paraID>4A118B6C</paraID>
      <start>4</start>
      <end>5</end>
      <status>modified</status>
      <modifiedWord>～</modifiedWord>
      <trackRevisions>false</trackRevisions>
    </reviewItem>
    <reviewItem>
      <errorID>d4167f0f-b15d-45c7-8aed-c6e642110734</errorID>
      <errorWord>份量</errorWord>
      <group>L1_Word</group>
      <groupName>字词问题</groupName>
      <ability>L2_Typo</ability>
      <abilityName>字词错误</abilityName>
      <candidateList>
        <item>分量</item>
      </candidateList>
      <explain/>
      <paraID>7E93B914</paraID>
      <start>10</start>
      <end>12</end>
      <status>ignored</status>
      <modifiedWord/>
      <trackRevisions>false</trackRevisions>
    </reviewItem>
    <reviewItem>
      <errorID>ec46e0d5-b1ba-4f9e-95d2-08492c7b3d5e</errorID>
      <errorWord>(</errorWord>
      <group>L1_Format</group>
      <groupName>格式问题</groupName>
      <ability>L2_HalfPunc_CN</ability>
      <abilityName>全半角问题</abilityName>
      <candidateList>
        <item>（</item>
      </candidateList>
      <explain>文本全半角错误。</explain>
      <paraID>78A39100</paraID>
      <start>17</start>
      <end>18</end>
      <status>ignored</status>
      <modifiedWord/>
      <trackRevisions>false</trackRevisions>
    </reviewItem>
    <reviewItem>
      <errorID>f39d81ce-1e71-43fe-b0d2-98886a7adce7</errorID>
      <errorWord>)</errorWord>
      <group>L1_Format</group>
      <groupName>格式问题</groupName>
      <ability>L2_HalfPunc_CN</ability>
      <abilityName>全半角问题</abilityName>
      <candidateList>
        <item>）</item>
      </candidateList>
      <explain>文本全半角错误。</explain>
      <paraID>78A39100</paraID>
      <start>27</start>
      <end>28</end>
      <status>ignored</status>
      <modifiedWord/>
      <trackRevisions>false</trackRevisions>
    </reviewItem>
    <reviewItem>
      <errorID>e7a4c23c-709f-43bd-a04a-3405540fd47e</errorID>
      <errorWord>)</errorWord>
      <group>L1_Format</group>
      <groupName>格式问题</groupName>
      <ability>L2_HalfPunc_CN</ability>
      <abilityName>全半角问题</abilityName>
      <candidateList>
        <item>）</item>
      </candidateList>
      <explain>文本全半角错误。</explain>
      <paraID>1C903A23</paraID>
      <start>28</start>
      <end>29</end>
      <status>ignored</status>
      <modifiedWord/>
      <trackRevisions>false</trackRevisions>
    </reviewItem>
    <reviewItem>
      <errorID>71f5c223-c8c1-460b-bc30-73b6e4d3a5d1</errorID>
      <errorWord>(</errorWord>
      <group>L1_Format</group>
      <groupName>格式问题</groupName>
      <ability>L2_HalfPunc_CN</ability>
      <abilityName>全半角问题</abilityName>
      <candidateList>
        <item>（</item>
      </candidateList>
      <explain>文本全半角错误。</explain>
      <paraID>3AB71A70</paraID>
      <start>16</start>
      <end>17</end>
      <status>ignored</status>
      <modifiedWord/>
      <trackRevisions>false</trackRevisions>
    </reviewItem>
    <reviewItem>
      <errorID>0df67132-f6bd-4655-bd8e-81cd540ea15c</errorID>
      <errorWord>)</errorWord>
      <group>L1_Format</group>
      <groupName>格式问题</groupName>
      <ability>L2_HalfPunc_CN</ability>
      <abilityName>全半角问题</abilityName>
      <candidateList>
        <item>）</item>
      </candidateList>
      <explain>文本全半角错误。</explain>
      <paraID>3AB71A70</paraID>
      <start>19</start>
      <end>20</end>
      <status>ignored</status>
      <modifiedWord/>
      <trackRevisions>false</trackRevisions>
    </reviewItem>
    <reviewItem>
      <errorID>256b785f-4068-4ae4-87f7-e927b90a9be8</errorID>
      <errorWord>（</errorWord>
      <group>L1_Punc</group>
      <groupName>标点问题</groupName>
      <ability>L2_Punc_CN</ability>
      <abilityName>标点符号问题</abilityName>
      <candidateList/>
      <explain>同一形式括号套用。</explain>
      <paraID>452CC531</paraID>
      <start>18</start>
      <end>19</end>
      <status>unmodified</status>
      <modifiedWord/>
      <trackRevisions>false</trackRevisions>
    </reviewItem>
    <reviewItem>
      <errorID>7ad5ffb6-6914-4952-bc40-d249cf658289</errorID>
      <errorWord>）</errorWord>
      <group>L1_Punc</group>
      <groupName>标点问题</groupName>
      <ability>L2_Punc_CN</ability>
      <abilityName>标点符号问题</abilityName>
      <candidateList/>
      <explain>同一形式括号套用。</explain>
      <paraID>452CC531</paraID>
      <start>20</start>
      <end>21</end>
      <status>unmodified</status>
      <modifiedWord/>
      <trackRevisions>false</trackRevisions>
    </reviewItem>
    <reviewItem>
      <errorID>f5e6fdaa-019c-4f80-9dd6-e3c7c306faa6</errorID>
      <errorWord>，</errorWord>
      <group>L1_Word</group>
      <groupName>字词问题</groupName>
      <ability>L2_Typo</ability>
      <abilityName>字词错误</abilityName>
      <candidateList>
        <item>，具</item>
      </candidateList>
      <explain/>
      <paraID>5B5308FD</paraID>
      <start>20</start>
      <end>21</end>
      <status>unmodified</status>
      <modifiedWord/>
      <trackRevisions>false</trackRevisions>
    </reviewItem>
    <reviewItem>
      <errorID>84c20fdd-8602-488f-bfa7-28fafc53b441</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ccefc8ed-d61c-4dfa-a674-c56ca6905239</errorID>
      <errorWord>,</errorWord>
      <group>L1_Format</group>
      <groupName>格式问题</groupName>
      <ability>L2_HalfPunc_CN</ability>
      <abilityName>全半角问题</abilityName>
      <candidateList>
        <item>，</item>
      </candidateList>
      <explain>文本全半角错误。</explain>
      <paraID>7D60280E</paraID>
      <start>24</start>
      <end>25</end>
      <status>unmodified</status>
      <modifiedWord/>
      <trackRevisions>false</trackRevisions>
    </reviewItem>
    <reviewItem>
      <errorID>19f24508-4c5f-455f-b4b4-ead985a473a6</errorID>
      <errorWord>顿</errorWord>
      <group>L1_Word</group>
      <groupName>字词问题</groupName>
      <ability>L2_Typo</ability>
      <abilityName>字词错误</abilityName>
      <candidateList>
        <item>吨</item>
      </candidateList>
      <explain>存在发音相同字词的误用。</explain>
      <paraID>458E0ACC</paraID>
      <start>14</start>
      <end>15</end>
      <status>unmodified</status>
      <modifiedWord/>
      <trackRevisions>false</trackRevisions>
    </reviewItem>
    <reviewItem>
      <errorID>f9722a93-3815-419e-80ab-26a8286b594c</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227456B-FE3D-4A0F-9D70-7380ACDDDB19}"/>
</file>

<file path=customXml/itemProps2.xml><?xml version="1.0" encoding="utf-8"?>
<ds:datastoreItem xmlns:ds="http://schemas.openxmlformats.org/officeDocument/2006/customXml" ds:itemID="{775B47D5-FF1A-494C-9338-4390BA8E951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3</cp:revision>
  <dcterms:created xsi:type="dcterms:W3CDTF">2025-08-28T13:48:00Z</dcterms:created>
  <dcterms:modified xsi:type="dcterms:W3CDTF">2026-08-18T03:16:22Z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eyJoZGlkIjoiNjJmMWQyNzk4N2YxZmVhMGEyMGYwMDdjODFiNGU3YTAiLCJ1c2VySWQiOiI2MjQ2Mzk3MzIifQ==</vt:lpwstr>
  </property>
  <property fmtid="{D5CDD505-2E9C-101B-9397-08002B2CF9AE}" pid="3" name="KSOProductBuildVer">
    <vt:lpwstr>2052-12.1.0.28043</vt:lpwstr>
  </property>
  <property fmtid="{D5CDD505-2E9C-101B-9397-08002B2CF9AE}" pid="4" name="ICV">
    <vt:lpwstr>45B47FE1C80D4181B247C7DBAA4E063F_13</vt:lpwstr>
  </property>
</Properties>
</file>