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3"/>
      </w:pPr>
      <w:r/>
      <w:r/>
    </w:p>
    <w:p>
      <w:pPr>
        <w:pStyle w:val="643"/>
      </w:pPr>
      <w:r/>
      <w:r/>
    </w:p>
    <w:p>
      <w:pPr>
        <w:pStyle w:val="643"/>
      </w:pPr>
      <w:r/>
      <w:r/>
    </w:p>
    <w:p>
      <w:pPr>
        <w:pStyle w:val="643"/>
        <w:rPr>
          <w:rFonts w:hint="eastAsia"/>
        </w:rPr>
      </w:pPr>
      <w:r>
        <w:rPr>
          <w:rFonts w:hint="eastAsia"/>
        </w:rPr>
      </w:r>
      <w:r/>
    </w:p>
    <w:p>
      <w:pPr>
        <w:pStyle w:val="643"/>
        <w:jc w:val="center"/>
        <w:rPr>
          <w:b/>
          <w:sz w:val="96"/>
          <w:szCs w:val="96"/>
        </w:rPr>
      </w:pPr>
      <w:r>
        <w:rPr>
          <w:b/>
          <w:sz w:val="96"/>
          <w:szCs w:val="96"/>
        </w:rPr>
        <w:t xml:space="preserve">招  标  文  件</w:t>
      </w:r>
      <w:r/>
    </w:p>
    <w:p>
      <w:pPr>
        <w:pStyle w:val="643"/>
      </w:pPr>
      <w:r/>
      <w:r/>
    </w:p>
    <w:p>
      <w:pPr>
        <w:pStyle w:val="643"/>
      </w:pPr>
      <w:r/>
      <w:r/>
    </w:p>
    <w:p>
      <w:pPr>
        <w:pStyle w:val="643"/>
      </w:pPr>
      <w:r/>
      <w:r/>
    </w:p>
    <w:p>
      <w:pPr>
        <w:pStyle w:val="643"/>
      </w:pPr>
      <w:r/>
      <w:r/>
    </w:p>
    <w:p>
      <w:pPr>
        <w:pStyle w:val="643"/>
        <w:rPr>
          <w:b/>
          <w:sz w:val="44"/>
          <w:szCs w:val="44"/>
        </w:rPr>
      </w:pPr>
      <w:r>
        <w:rPr>
          <w:b/>
          <w:sz w:val="44"/>
          <w:szCs w:val="44"/>
        </w:rPr>
      </w:r>
      <w:r/>
    </w:p>
    <w:p>
      <w:pPr>
        <w:pStyle w:val="643"/>
        <w:rPr>
          <w:b/>
          <w:sz w:val="44"/>
          <w:szCs w:val="44"/>
        </w:rPr>
      </w:pPr>
      <w:r>
        <w:rPr>
          <w:b/>
          <w:sz w:val="44"/>
          <w:szCs w:val="44"/>
        </w:rPr>
      </w:r>
      <w:r/>
    </w:p>
    <w:p>
      <w:pPr>
        <w:pStyle w:val="643"/>
        <w:ind w:firstLine="2160"/>
        <w:spacing w:line="720" w:lineRule="auto"/>
        <w:rPr>
          <w:rFonts w:hint="eastAsia"/>
          <w:b/>
          <w:sz w:val="36"/>
          <w:szCs w:val="36"/>
        </w:rPr>
      </w:pPr>
      <w:r>
        <w:rPr>
          <w:b/>
          <w:sz w:val="36"/>
          <w:szCs w:val="36"/>
        </w:rPr>
        <w:t xml:space="preserve">项目名称：</w:t>
      </w:r>
      <w:r>
        <w:rPr>
          <w:rFonts w:hint="eastAsia"/>
          <w:b/>
          <w:sz w:val="36"/>
          <w:szCs w:val="36"/>
        </w:rPr>
        <w:t xml:space="preserve">常熟市第一人民医院滨江院区物业保洁服务</w:t>
      </w:r>
      <w:r/>
    </w:p>
    <w:p>
      <w:pPr>
        <w:pStyle w:val="643"/>
        <w:ind w:firstLine="2160"/>
        <w:spacing w:line="720" w:lineRule="auto"/>
        <w:rPr>
          <w:rFonts w:hint="eastAsia"/>
          <w:b/>
          <w:bCs/>
          <w:sz w:val="36"/>
          <w:szCs w:val="36"/>
        </w:rPr>
      </w:pPr>
      <w:r>
        <w:rPr>
          <w:b/>
          <w:sz w:val="36"/>
          <w:szCs w:val="36"/>
        </w:rPr>
        <w:t xml:space="preserve">项目编号：</w:t>
      </w:r>
      <w:r>
        <w:rPr>
          <w:b/>
          <w:bCs/>
          <w:sz w:val="36"/>
          <w:szCs w:val="36"/>
        </w:rPr>
        <w:t xml:space="preserve">JSZC-320581-JZCG-G2026-0021</w:t>
      </w:r>
      <w:r>
        <w:rPr>
          <w:rFonts w:hint="eastAsia"/>
          <w:b/>
          <w:bCs/>
          <w:sz w:val="36"/>
          <w:szCs w:val="36"/>
        </w:rPr>
      </w:r>
      <w:r/>
    </w:p>
    <w:p>
      <w:pPr>
        <w:pStyle w:val="643"/>
        <w:ind w:firstLine="2160"/>
        <w:spacing w:line="720" w:lineRule="auto"/>
        <w:rPr>
          <w:b/>
          <w:sz w:val="36"/>
          <w:szCs w:val="36"/>
          <w:u w:val="single"/>
        </w:rPr>
      </w:pPr>
      <w:r>
        <w:rPr>
          <w:b/>
          <w:sz w:val="36"/>
          <w:szCs w:val="36"/>
        </w:rPr>
        <w:t xml:space="preserve">项目属性：服务类项目</w:t>
      </w:r>
      <w:r>
        <w:rPr>
          <w:b/>
          <w:sz w:val="36"/>
          <w:szCs w:val="36"/>
          <w:u w:val="single"/>
        </w:rPr>
      </w:r>
      <w:r/>
    </w:p>
    <w:p>
      <w:pPr>
        <w:pStyle w:val="643"/>
        <w:rPr>
          <w:b/>
          <w:sz w:val="44"/>
          <w:szCs w:val="44"/>
        </w:rPr>
      </w:pPr>
      <w:r>
        <w:rPr>
          <w:b/>
          <w:sz w:val="44"/>
          <w:szCs w:val="44"/>
        </w:rPr>
      </w:r>
      <w:r/>
    </w:p>
    <w:p>
      <w:pPr>
        <w:pStyle w:val="643"/>
        <w:rPr>
          <w:b/>
          <w:sz w:val="44"/>
          <w:szCs w:val="44"/>
        </w:rPr>
      </w:pPr>
      <w:r>
        <w:rPr>
          <w:b/>
          <w:sz w:val="44"/>
          <w:szCs w:val="44"/>
        </w:rPr>
      </w:r>
      <w:r/>
    </w:p>
    <w:p>
      <w:pPr>
        <w:pStyle w:val="643"/>
        <w:rPr>
          <w:b/>
          <w:sz w:val="44"/>
          <w:szCs w:val="44"/>
        </w:rPr>
      </w:pPr>
      <w:r>
        <w:rPr>
          <w:b/>
          <w:sz w:val="44"/>
          <w:szCs w:val="44"/>
        </w:rPr>
      </w:r>
      <w:r/>
    </w:p>
    <w:p>
      <w:pPr>
        <w:pStyle w:val="643"/>
        <w:rPr>
          <w:b/>
          <w:sz w:val="44"/>
          <w:szCs w:val="44"/>
        </w:rPr>
      </w:pPr>
      <w:r>
        <w:rPr>
          <w:b/>
          <w:sz w:val="44"/>
          <w:szCs w:val="44"/>
        </w:rPr>
      </w:r>
      <w:r/>
    </w:p>
    <w:p>
      <w:pPr>
        <w:pStyle w:val="643"/>
        <w:rPr>
          <w:b/>
          <w:sz w:val="44"/>
          <w:szCs w:val="44"/>
        </w:rPr>
      </w:pPr>
      <w:r>
        <w:rPr>
          <w:b/>
          <w:sz w:val="44"/>
          <w:szCs w:val="44"/>
        </w:rPr>
      </w:r>
      <w:r/>
    </w:p>
    <w:p>
      <w:pPr>
        <w:pStyle w:val="643"/>
        <w:rPr>
          <w:b/>
          <w:sz w:val="44"/>
          <w:szCs w:val="44"/>
        </w:rPr>
      </w:pPr>
      <w:r>
        <w:rPr>
          <w:b/>
          <w:sz w:val="44"/>
          <w:szCs w:val="44"/>
        </w:rPr>
      </w:r>
      <w:r/>
    </w:p>
    <w:p>
      <w:pPr>
        <w:pStyle w:val="643"/>
        <w:jc w:val="center"/>
        <w:rPr>
          <w:b/>
          <w:sz w:val="36"/>
          <w:szCs w:val="36"/>
        </w:rPr>
      </w:pPr>
      <w:r>
        <w:rPr>
          <w:b/>
          <w:sz w:val="36"/>
          <w:szCs w:val="36"/>
        </w:rPr>
        <w:t xml:space="preserve">常熟市公共资源交易中心</w:t>
      </w:r>
      <w:r/>
    </w:p>
    <w:p>
      <w:pPr>
        <w:pStyle w:val="643"/>
        <w:jc w:val="center"/>
        <w:rPr>
          <w:b/>
          <w:sz w:val="44"/>
          <w:szCs w:val="44"/>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7</w:t>
      </w:r>
      <w:r>
        <w:rPr>
          <w:b/>
          <w:sz w:val="36"/>
          <w:szCs w:val="36"/>
        </w:rPr>
        <w:t xml:space="preserve">月</w:t>
      </w:r>
      <w:r>
        <w:rPr>
          <w:b/>
          <w:sz w:val="44"/>
          <w:szCs w:val="44"/>
        </w:rPr>
      </w:r>
      <w:r/>
    </w:p>
    <w:p>
      <w:pPr>
        <w:pStyle w:val="643"/>
      </w:pPr>
      <w:r/>
      <w:r/>
    </w:p>
    <w:p>
      <w:pPr>
        <w:pStyle w:val="643"/>
        <w:rPr>
          <w:rFonts w:hint="eastAsia"/>
        </w:rPr>
      </w:pPr>
      <w:r>
        <w:rPr>
          <w:rFonts w:hint="eastAsia"/>
        </w:rPr>
      </w:r>
      <w:r/>
    </w:p>
    <w:p>
      <w:pPr>
        <w:pStyle w:val="643"/>
        <w:jc w:val="center"/>
        <w:spacing w:line="440" w:lineRule="exact"/>
        <w:rPr>
          <w:b/>
          <w:sz w:val="36"/>
          <w:szCs w:val="36"/>
        </w:rPr>
      </w:pPr>
      <w:r>
        <w:rPr>
          <w:b/>
          <w:sz w:val="36"/>
          <w:szCs w:val="36"/>
        </w:rPr>
        <w:br w:type="page" w:clear="all"/>
        <w:t xml:space="preserve">目   录</w:t>
      </w:r>
      <w:bookmarkStart w:id="0" w:name="_Toc158691765"/>
      <w:r>
        <w:rPr>
          <w:b/>
          <w:sz w:val="36"/>
          <w:szCs w:val="36"/>
        </w:rPr>
      </w:r>
      <w:r/>
    </w:p>
    <w:p>
      <w:pPr>
        <w:pStyle w:val="692"/>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719"/>
          <w:rFonts w:hint="eastAsia"/>
        </w:rPr>
        <w:fldChar w:fldCharType="begin"/>
      </w:r>
      <w:r>
        <w:rPr>
          <w:rStyle w:val="719"/>
          <w:rFonts w:hint="eastAsia"/>
        </w:rPr>
        <w:instrText xml:space="preserve"> </w:instrText>
      </w:r>
      <w:r>
        <w:rPr>
          <w:rFonts w:hint="eastAsia"/>
        </w:rPr>
        <w:instrText xml:space="preserve">HYPERLINK \l "_Toc234245049"</w:instrText>
      </w:r>
      <w:r>
        <w:rPr>
          <w:rStyle w:val="719"/>
          <w:rFonts w:hint="eastAsia"/>
        </w:rPr>
        <w:instrText xml:space="preserve"> </w:instrText>
      </w:r>
      <w:r>
        <w:rPr>
          <w:rStyle w:val="719"/>
          <w:rFonts w:hint="eastAsia"/>
        </w:rPr>
        <w:fldChar w:fldCharType="separate"/>
      </w:r>
      <w:r>
        <w:rPr>
          <w:rStyle w:val="719"/>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_Toc234245049 \h</w:instrText>
      </w:r>
      <w:r>
        <w:rPr>
          <w:rFonts w:hint="eastAsia"/>
        </w:rPr>
        <w:instrText xml:space="preserve"> </w:instrText>
      </w:r>
      <w:r>
        <w:fldChar w:fldCharType="separate"/>
      </w:r>
      <w:r>
        <w:t xml:space="preserve">3</w:t>
      </w:r>
      <w:r>
        <w:rPr>
          <w:rFonts w:hint="eastAsia"/>
        </w:rPr>
        <w:fldChar w:fldCharType="end"/>
      </w:r>
      <w:r>
        <w:rPr>
          <w:rStyle w:val="719"/>
          <w:rFonts w:hint="eastAsia"/>
        </w:rPr>
        <w:fldChar w:fldCharType="end"/>
      </w:r>
      <w:r>
        <w:rPr>
          <w:rFonts w:hint="eastAsia" w:ascii="等线" w:hAnsi="等线" w:eastAsia="等线"/>
          <w:b w:val="0"/>
          <w:bCs w:val="0"/>
          <w:caps w:val="0"/>
          <w:sz w:val="22"/>
          <w:szCs w:val="24"/>
          <w:lang w:val="en-US" w:eastAsia="zh-CN"/>
        </w:rPr>
      </w:r>
      <w:r/>
    </w:p>
    <w:p>
      <w:pPr>
        <w:pStyle w:val="692"/>
        <w:rPr>
          <w:rFonts w:hint="eastAsia" w:ascii="等线" w:hAnsi="等线" w:eastAsia="等线"/>
          <w:b w:val="0"/>
          <w:bCs w:val="0"/>
          <w:caps w:val="0"/>
          <w:sz w:val="22"/>
          <w:szCs w:val="24"/>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"_Toc234245050"</w:instrText>
      </w:r>
      <w:r>
        <w:rPr>
          <w:rStyle w:val="719"/>
          <w:rFonts w:hint="eastAsia"/>
        </w:rPr>
        <w:instrText xml:space="preserve"> </w:instrText>
      </w:r>
      <w:r>
        <w:rPr>
          <w:rStyle w:val="719"/>
          <w:rFonts w:hint="eastAsia"/>
        </w:rPr>
        <w:fldChar w:fldCharType="separate"/>
      </w:r>
      <w:r>
        <w:rPr>
          <w:rStyle w:val="719"/>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_Toc234245050 \h</w:instrText>
      </w:r>
      <w:r>
        <w:rPr>
          <w:rFonts w:hint="eastAsia"/>
        </w:rPr>
        <w:instrText xml:space="preserve"> </w:instrText>
      </w:r>
      <w:r>
        <w:fldChar w:fldCharType="separate"/>
      </w:r>
      <w:r>
        <w:t xml:space="preserve">6</w:t>
      </w:r>
      <w:r>
        <w:rPr>
          <w:rFonts w:hint="eastAsia"/>
        </w:rPr>
        <w:fldChar w:fldCharType="end"/>
      </w:r>
      <w:r>
        <w:rPr>
          <w:rStyle w:val="719"/>
          <w:rFonts w:hint="eastAsia"/>
        </w:rPr>
        <w:fldChar w:fldCharType="end"/>
      </w:r>
      <w:r>
        <w:rPr>
          <w:rFonts w:hint="eastAsia" w:ascii="等线" w:hAnsi="等线" w:eastAsia="等线"/>
          <w:b w:val="0"/>
          <w:bCs w:val="0"/>
          <w:caps w:val="0"/>
          <w:sz w:val="22"/>
          <w:szCs w:val="24"/>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"_Toc234245051"</w:instrText>
      </w:r>
      <w:r>
        <w:rPr>
          <w:rStyle w:val="719"/>
          <w:rFonts w:hint="eastAsia"/>
        </w:rPr>
        <w:instrText xml:space="preserve"> </w:instrText>
      </w:r>
      <w:r>
        <w:rPr>
          <w:rStyle w:val="719"/>
          <w:rFonts w:hint="eastAsia"/>
        </w:rPr>
        <w:fldChar w:fldCharType="separate"/>
      </w:r>
      <w:r>
        <w:rPr>
          <w:rStyle w:val="719"/>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_Toc234245051 \h</w:instrText>
      </w:r>
      <w:r>
        <w:rPr>
          <w:rFonts w:hint="eastAsia"/>
        </w:rPr>
        <w:instrText xml:space="preserve"> </w:instrText>
      </w:r>
      <w:r>
        <w:fldChar w:fldCharType="separate"/>
      </w:r>
      <w:r>
        <w:t xml:space="preserve">6</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"_Toc234245052"</w:instrText>
      </w:r>
      <w:r>
        <w:rPr>
          <w:rStyle w:val="719"/>
          <w:rFonts w:hint="eastAsia"/>
        </w:rPr>
        <w:instrText xml:space="preserve"> </w:instrText>
      </w:r>
      <w:r>
        <w:rPr>
          <w:rStyle w:val="719"/>
          <w:rFonts w:hint="eastAsia"/>
        </w:rPr>
        <w:fldChar w:fldCharType="separate"/>
      </w:r>
      <w:r>
        <w:rPr>
          <w:rStyle w:val="719"/>
          <w:rFonts w:hint="eastAsia"/>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_Toc234245052 \h</w:instrText>
      </w:r>
      <w:r>
        <w:rPr>
          <w:rFonts w:hint="eastAsia"/>
        </w:rPr>
        <w:instrText xml:space="preserve"> </w:instrText>
      </w:r>
      <w:r>
        <w:fldChar w:fldCharType="separate"/>
      </w:r>
      <w:r>
        <w:t xml:space="preserve">6</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"_Toc234245053"</w:instrText>
      </w:r>
      <w:r>
        <w:rPr>
          <w:rStyle w:val="719"/>
          <w:rFonts w:hint="eastAsia"/>
        </w:rPr>
        <w:instrText xml:space="preserve"> </w:instrText>
      </w:r>
      <w:r>
        <w:rPr>
          <w:rStyle w:val="719"/>
          <w:rFonts w:hint="eastAsia"/>
        </w:rPr>
        <w:fldChar w:fldCharType="separate"/>
      </w:r>
      <w:r>
        <w:rPr>
          <w:rStyle w:val="719"/>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_Toc23424</w:instrText>
      </w:r>
      <w:r>
        <w:instrText xml:space="preserve">5053 \h</w:instrText>
      </w:r>
      <w:r>
        <w:rPr>
          <w:rFonts w:hint="eastAsia"/>
        </w:rPr>
        <w:instrText xml:space="preserve"> </w:instrText>
      </w:r>
      <w:r>
        <w:fldChar w:fldCharType="separate"/>
      </w:r>
      <w:r>
        <w:t xml:space="preserve">7</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"_Toc234245054"</w:instrText>
      </w:r>
      <w:r>
        <w:rPr>
          <w:rStyle w:val="719"/>
          <w:rFonts w:hint="eastAsia"/>
        </w:rPr>
        <w:instrText xml:space="preserve"> </w:instrText>
      </w:r>
      <w:r>
        <w:rPr>
          <w:rStyle w:val="719"/>
          <w:rFonts w:hint="eastAsia"/>
        </w:rPr>
        <w:fldChar w:fldCharType="separate"/>
      </w:r>
      <w:r>
        <w:rPr>
          <w:rStyle w:val="719"/>
          <w:rFonts w:hint="eastAsia"/>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_Toc234245054 \h</w:instrText>
      </w:r>
      <w:r>
        <w:rPr>
          <w:rFonts w:hint="eastAsia"/>
        </w:rPr>
        <w:instrText xml:space="preserve"> </w:instrText>
      </w:r>
      <w:r>
        <w:fldChar w:fldCharType="separate"/>
      </w:r>
      <w:r>
        <w:t xml:space="preserve">9</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"_Toc234245055"</w:instrText>
      </w:r>
      <w:r>
        <w:rPr>
          <w:rStyle w:val="719"/>
          <w:rFonts w:hint="eastAsia"/>
        </w:rPr>
        <w:instrText xml:space="preserve"> </w:instrText>
      </w:r>
      <w:r>
        <w:rPr>
          <w:rStyle w:val="719"/>
          <w:rFonts w:hint="eastAsia"/>
        </w:rPr>
        <w:fldChar w:fldCharType="separate"/>
      </w:r>
      <w:r>
        <w:rPr>
          <w:rStyle w:val="719"/>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_Toc234245055 \h</w:instrText>
      </w:r>
      <w:r>
        <w:rPr>
          <w:rFonts w:hint="eastAsia"/>
        </w:rPr>
        <w:instrText xml:space="preserve"> </w:instrText>
      </w:r>
      <w:r>
        <w:fldChar w:fldCharType="separate"/>
      </w:r>
      <w:r>
        <w:t xml:space="preserve">9</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"_Toc234245056"</w:instrText>
      </w:r>
      <w:r>
        <w:rPr>
          <w:rStyle w:val="719"/>
          <w:rFonts w:hint="eastAsia"/>
        </w:rPr>
        <w:instrText xml:space="preserve"> </w:instrText>
      </w:r>
      <w:r>
        <w:rPr>
          <w:rStyle w:val="719"/>
          <w:rFonts w:hint="eastAsia"/>
        </w:rPr>
        <w:fldChar w:fldCharType="separate"/>
      </w:r>
      <w:r>
        <w:rPr>
          <w:rStyle w:val="719"/>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_Toc234245056 \h</w:instrText>
      </w:r>
      <w:r>
        <w:rPr>
          <w:rFonts w:hint="eastAsia"/>
        </w:rPr>
        <w:instrText xml:space="preserve"> </w:instrText>
      </w:r>
      <w:r>
        <w:fldChar w:fldCharType="separate"/>
      </w:r>
      <w:r>
        <w:t xml:space="preserve">13</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w:instrText>
      </w:r>
      <w:r>
        <w:rPr>
          <w:rFonts w:hint="eastAsia"/>
        </w:rPr>
        <w:instrText xml:space="preserve">234245057"</w:instrText>
      </w:r>
      <w:r>
        <w:rPr>
          <w:rStyle w:val="719"/>
          <w:rFonts w:hint="eastAsia"/>
        </w:rPr>
        <w:instrText xml:space="preserve"> </w:instrText>
      </w:r>
      <w:r>
        <w:rPr>
          <w:rStyle w:val="719"/>
          <w:rFonts w:hint="eastAsia"/>
        </w:rPr>
        <w:fldChar w:fldCharType="separate"/>
      </w:r>
      <w:r>
        <w:rPr>
          <w:rStyle w:val="719"/>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_Toc234245057 \h</w:instrText>
      </w:r>
      <w:r>
        <w:rPr>
          <w:rFonts w:hint="eastAsia"/>
        </w:rPr>
        <w:instrText xml:space="preserve"> </w:instrText>
      </w:r>
      <w:r>
        <w:fldChar w:fldCharType="separate"/>
      </w:r>
      <w:r>
        <w:t xml:space="preserve">15</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692"/>
        <w:rPr>
          <w:rFonts w:hint="eastAsia" w:ascii="等线" w:hAnsi="等线" w:eastAsia="等线"/>
          <w:b w:val="0"/>
          <w:bCs w:val="0"/>
          <w:caps w:val="0"/>
          <w:sz w:val="22"/>
          <w:szCs w:val="24"/>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"_Toc234245058"</w:instrText>
      </w:r>
      <w:r>
        <w:rPr>
          <w:rStyle w:val="719"/>
          <w:rFonts w:hint="eastAsia"/>
        </w:rPr>
        <w:instrText xml:space="preserve"> </w:instrText>
      </w:r>
      <w:r>
        <w:rPr>
          <w:rStyle w:val="719"/>
          <w:rFonts w:hint="eastAsia"/>
        </w:rPr>
        <w:fldChar w:fldCharType="separate"/>
      </w:r>
      <w:r>
        <w:rPr>
          <w:rStyle w:val="719"/>
          <w:rFonts w:hint="eastAsia"/>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_Toc234245058 \h</w:instrText>
      </w:r>
      <w:r>
        <w:rPr>
          <w:rFonts w:hint="eastAsia"/>
        </w:rPr>
        <w:instrText xml:space="preserve"> </w:instrText>
      </w:r>
      <w:r>
        <w:fldChar w:fldCharType="separate"/>
      </w:r>
      <w:r>
        <w:t xml:space="preserve">17</w:t>
      </w:r>
      <w:r>
        <w:rPr>
          <w:rFonts w:hint="eastAsia"/>
        </w:rPr>
        <w:fldChar w:fldCharType="end"/>
      </w:r>
      <w:r>
        <w:rPr>
          <w:rStyle w:val="719"/>
          <w:rFonts w:hint="eastAsia"/>
        </w:rPr>
        <w:fldChar w:fldCharType="end"/>
      </w:r>
      <w:r>
        <w:rPr>
          <w:rFonts w:hint="eastAsia" w:ascii="等线" w:hAnsi="等线" w:eastAsia="等线"/>
          <w:b w:val="0"/>
          <w:bCs w:val="0"/>
          <w:caps w:val="0"/>
          <w:sz w:val="22"/>
          <w:szCs w:val="24"/>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"_Toc234245059"</w:instrText>
      </w:r>
      <w:r>
        <w:rPr>
          <w:rStyle w:val="719"/>
          <w:rFonts w:hint="eastAsia"/>
        </w:rPr>
        <w:instrText xml:space="preserve"> </w:instrText>
      </w:r>
      <w:r>
        <w:rPr>
          <w:rStyle w:val="719"/>
          <w:rFonts w:hint="eastAsia"/>
        </w:rPr>
        <w:fldChar w:fldCharType="separate"/>
      </w:r>
      <w:r>
        <w:rPr>
          <w:rStyle w:val="719"/>
          <w:rFonts w:hint="eastAsia" w:ascii="宋体" w:hAnsi="宋体"/>
        </w:rPr>
        <w:t xml:space="preserve">一、项目说明：</w:t>
      </w:r>
      <w:r>
        <w:rPr>
          <w:rFonts w:hint="eastAsia"/>
        </w:rPr>
        <w:tab/>
      </w:r>
      <w:r>
        <w:rPr>
          <w:rFonts w:hint="eastAsia"/>
        </w:rPr>
        <w:fldChar w:fldCharType="begin"/>
      </w:r>
      <w:r>
        <w:rPr>
          <w:rFonts w:hint="eastAsia"/>
        </w:rPr>
        <w:instrText xml:space="preserve"> </w:instrText>
      </w:r>
      <w:r>
        <w:instrText xml:space="preserve">PAGEREF _Toc234245059 \h</w:instrText>
      </w:r>
      <w:r>
        <w:rPr>
          <w:rFonts w:hint="eastAsia"/>
        </w:rPr>
        <w:instrText xml:space="preserve"> </w:instrText>
      </w:r>
      <w:r>
        <w:fldChar w:fldCharType="separate"/>
      </w:r>
      <w:r>
        <w:t xml:space="preserve">17</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"_Toc234245060"</w:instrText>
      </w:r>
      <w:r>
        <w:rPr>
          <w:rStyle w:val="719"/>
          <w:rFonts w:hint="eastAsia"/>
        </w:rPr>
        <w:instrText xml:space="preserve"> </w:instrText>
      </w:r>
      <w:r>
        <w:rPr>
          <w:rStyle w:val="719"/>
          <w:rFonts w:hint="eastAsia"/>
        </w:rPr>
        <w:fldChar w:fldCharType="separate"/>
      </w:r>
      <w:r>
        <w:rPr>
          <w:rStyle w:val="719"/>
          <w:rFonts w:hint="eastAsia" w:ascii="宋体" w:hAnsi="宋体"/>
        </w:rPr>
        <w:t xml:space="preserve">二、人员配置数量要求：</w:t>
      </w:r>
      <w:r>
        <w:rPr>
          <w:rFonts w:hint="eastAsia"/>
        </w:rPr>
        <w:tab/>
      </w:r>
      <w:r>
        <w:rPr>
          <w:rFonts w:hint="eastAsia"/>
        </w:rPr>
        <w:fldChar w:fldCharType="begin"/>
      </w:r>
      <w:r>
        <w:rPr>
          <w:rFonts w:hint="eastAsia"/>
        </w:rPr>
        <w:instrText xml:space="preserve"> </w:instrText>
      </w:r>
      <w:r>
        <w:instrText xml:space="preserve">PAG</w:instrText>
      </w:r>
      <w:r>
        <w:instrText xml:space="preserve">EREF _Toc234245060 \h</w:instrText>
      </w:r>
      <w:r>
        <w:rPr>
          <w:rFonts w:hint="eastAsia"/>
        </w:rPr>
        <w:instrText xml:space="preserve"> </w:instrText>
      </w:r>
      <w:r>
        <w:fldChar w:fldCharType="separate"/>
      </w:r>
      <w:r>
        <w:t xml:space="preserve">18</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"_Toc234245061"</w:instrText>
      </w:r>
      <w:r>
        <w:rPr>
          <w:rStyle w:val="719"/>
          <w:rFonts w:hint="eastAsia"/>
        </w:rPr>
        <w:instrText xml:space="preserve"> </w:instrText>
      </w:r>
      <w:r>
        <w:rPr>
          <w:rStyle w:val="719"/>
          <w:rFonts w:hint="eastAsia"/>
        </w:rPr>
        <w:fldChar w:fldCharType="separate"/>
      </w:r>
      <w:r>
        <w:rPr>
          <w:rStyle w:val="719"/>
          <w:rFonts w:hint="eastAsia" w:ascii="宋体" w:hAnsi="宋体"/>
        </w:rPr>
        <w:t xml:space="preserve">三、项目服务要求：</w:t>
      </w:r>
      <w:r>
        <w:rPr>
          <w:rFonts w:hint="eastAsia"/>
        </w:rPr>
        <w:tab/>
      </w:r>
      <w:r>
        <w:rPr>
          <w:rFonts w:hint="eastAsia"/>
        </w:rPr>
        <w:fldChar w:fldCharType="begin"/>
      </w:r>
      <w:r>
        <w:rPr>
          <w:rFonts w:hint="eastAsia"/>
        </w:rPr>
        <w:instrText xml:space="preserve"> </w:instrText>
      </w:r>
      <w:r>
        <w:instrText xml:space="preserve">PAGEREF _Toc234245061 \h</w:instrText>
      </w:r>
      <w:r>
        <w:rPr>
          <w:rFonts w:hint="eastAsia"/>
        </w:rPr>
        <w:instrText xml:space="preserve"> </w:instrText>
      </w:r>
      <w:r>
        <w:fldChar w:fldCharType="separate"/>
      </w:r>
      <w:r>
        <w:t xml:space="preserve">19</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"_Toc234245070"</w:instrText>
      </w:r>
      <w:r>
        <w:rPr>
          <w:rStyle w:val="719"/>
          <w:rFonts w:hint="eastAsia"/>
        </w:rPr>
        <w:instrText xml:space="preserve"> </w:instrText>
      </w:r>
      <w:r>
        <w:rPr>
          <w:rStyle w:val="719"/>
          <w:rFonts w:hint="eastAsia"/>
        </w:rPr>
        <w:fldChar w:fldCharType="separate"/>
      </w:r>
      <w:r>
        <w:rPr>
          <w:rStyle w:val="719"/>
          <w:rFonts w:hint="eastAsia" w:ascii="宋体" w:hAnsi="宋体"/>
        </w:rPr>
        <w:t xml:space="preserve">四、投标报价要求：</w:t>
      </w:r>
      <w:r>
        <w:rPr>
          <w:rFonts w:hint="eastAsia"/>
        </w:rPr>
        <w:tab/>
      </w:r>
      <w:r>
        <w:rPr>
          <w:rFonts w:hint="eastAsia"/>
        </w:rPr>
        <w:fldChar w:fldCharType="begin"/>
      </w:r>
      <w:r>
        <w:rPr>
          <w:rFonts w:hint="eastAsia"/>
        </w:rPr>
        <w:instrText xml:space="preserve"> </w:instrText>
      </w:r>
      <w:r>
        <w:instrText xml:space="preserve">PAGEREF _Toc234245070 \h</w:instrText>
      </w:r>
      <w:r>
        <w:rPr>
          <w:rFonts w:hint="eastAsia"/>
        </w:rPr>
        <w:instrText xml:space="preserve"> </w:instrText>
      </w:r>
      <w:r>
        <w:fldChar w:fldCharType="separate"/>
      </w:r>
      <w:r>
        <w:t xml:space="preserve">28</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"_Toc234245071"</w:instrText>
      </w:r>
      <w:r>
        <w:rPr>
          <w:rStyle w:val="719"/>
          <w:rFonts w:hint="eastAsia"/>
        </w:rPr>
        <w:instrText xml:space="preserve"> </w:instrText>
      </w:r>
      <w:r>
        <w:rPr>
          <w:rStyle w:val="719"/>
          <w:rFonts w:hint="eastAsia"/>
        </w:rPr>
        <w:fldChar w:fldCharType="separate"/>
      </w:r>
      <w:r>
        <w:rPr>
          <w:rStyle w:val="719"/>
          <w:rFonts w:hint="eastAsia" w:ascii="宋体" w:hAnsi="宋体"/>
        </w:rPr>
        <w:t xml:space="preserve">五、异常低价审查情形：</w:t>
      </w:r>
      <w:r>
        <w:rPr>
          <w:rFonts w:hint="eastAsia"/>
        </w:rPr>
        <w:tab/>
      </w:r>
      <w:r>
        <w:rPr>
          <w:rFonts w:hint="eastAsia"/>
        </w:rPr>
        <w:fldChar w:fldCharType="begin"/>
      </w:r>
      <w:r>
        <w:rPr>
          <w:rFonts w:hint="eastAsia"/>
        </w:rPr>
        <w:instrText xml:space="preserve"> </w:instrText>
      </w:r>
      <w:r>
        <w:instrText xml:space="preserve">PAGEREF _Toc234245071 \h</w:instrText>
      </w:r>
      <w:r>
        <w:rPr>
          <w:rFonts w:hint="eastAsia"/>
        </w:rPr>
        <w:instrText xml:space="preserve"> </w:instrText>
      </w:r>
      <w:r>
        <w:fldChar w:fldCharType="separate"/>
      </w:r>
      <w:r>
        <w:t xml:space="preserve">29</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"_Toc234245072"</w:instrText>
      </w:r>
      <w:r>
        <w:rPr>
          <w:rStyle w:val="719"/>
          <w:rFonts w:hint="eastAsia"/>
        </w:rPr>
        <w:instrText xml:space="preserve"> </w:instrText>
      </w:r>
      <w:r>
        <w:rPr>
          <w:rStyle w:val="719"/>
          <w:rFonts w:hint="eastAsia"/>
        </w:rPr>
        <w:fldChar w:fldCharType="separate"/>
      </w:r>
      <w:r>
        <w:rPr>
          <w:rStyle w:val="719"/>
          <w:rFonts w:hint="eastAsia" w:ascii="宋体" w:hAnsi="宋体"/>
          <w:b/>
        </w:rPr>
        <w:t xml:space="preserve">六</w:t>
      </w:r>
      <w:r>
        <w:rPr>
          <w:rStyle w:val="719"/>
          <w:rFonts w:hint="eastAsia"/>
          <w:b/>
        </w:rPr>
        <w:t xml:space="preserve">、</w:t>
      </w:r>
      <w:r>
        <w:rPr>
          <w:rStyle w:val="719"/>
          <w:rFonts w:hint="eastAsia" w:ascii="宋体" w:hAnsi="宋体"/>
          <w:b/>
        </w:rPr>
        <w:t xml:space="preserve">验收及考核办法</w:t>
      </w:r>
      <w:r>
        <w:rPr>
          <w:rFonts w:hint="eastAsia"/>
        </w:rPr>
        <w:tab/>
      </w:r>
      <w:r>
        <w:rPr>
          <w:rFonts w:hint="eastAsia"/>
        </w:rPr>
        <w:fldChar w:fldCharType="begin"/>
      </w:r>
      <w:r>
        <w:rPr>
          <w:rFonts w:hint="eastAsia"/>
        </w:rPr>
        <w:instrText xml:space="preserve"> </w:instrText>
      </w:r>
      <w:r>
        <w:instrText xml:space="preserve">PAGEREF _Toc234245072 \h</w:instrText>
      </w:r>
      <w:r>
        <w:rPr>
          <w:rFonts w:hint="eastAsia"/>
        </w:rPr>
        <w:instrText xml:space="preserve"> </w:instrText>
      </w:r>
      <w:r>
        <w:fldChar w:fldCharType="separate"/>
      </w:r>
      <w:r>
        <w:t xml:space="preserve">29</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"_Toc234245073"</w:instrText>
      </w:r>
      <w:r>
        <w:rPr>
          <w:rStyle w:val="719"/>
          <w:rFonts w:hint="eastAsia"/>
        </w:rPr>
        <w:instrText xml:space="preserve"> </w:instrText>
      </w:r>
      <w:r>
        <w:rPr>
          <w:rStyle w:val="719"/>
          <w:rFonts w:hint="eastAsia"/>
        </w:rPr>
        <w:fldChar w:fldCharType="separate"/>
      </w:r>
      <w:r>
        <w:rPr>
          <w:rStyle w:val="719"/>
          <w:rFonts w:hint="eastAsia" w:ascii="宋体" w:hAnsi="宋体"/>
        </w:rPr>
        <w:t xml:space="preserve">七、其他要求：</w:t>
      </w:r>
      <w:r>
        <w:rPr>
          <w:rFonts w:hint="eastAsia"/>
        </w:rPr>
        <w:tab/>
      </w:r>
      <w:r>
        <w:rPr>
          <w:rFonts w:hint="eastAsia"/>
        </w:rPr>
        <w:fldChar w:fldCharType="begin"/>
      </w:r>
      <w:r>
        <w:rPr>
          <w:rFonts w:hint="eastAsia"/>
        </w:rPr>
        <w:instrText xml:space="preserve"> </w:instrText>
      </w:r>
      <w:r>
        <w:instrText xml:space="preserve">PAGEREF _Toc234245073 \h</w:instrText>
      </w:r>
      <w:r>
        <w:rPr>
          <w:rFonts w:hint="eastAsia"/>
        </w:rPr>
        <w:instrText xml:space="preserve"> </w:instrText>
      </w:r>
      <w:r>
        <w:fldChar w:fldCharType="separate"/>
      </w:r>
      <w:r>
        <w:t xml:space="preserve">30</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706"/>
        <w:ind w:left="525"/>
        <w:rPr>
          <w:rFonts w:hint="eastAsia" w:ascii="等线" w:hAnsi="等线" w:eastAsia="等线"/>
          <w:bCs w:val="0"/>
          <w:smallCaps w:val="0"/>
          <w:sz w:val="22"/>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"_Toc234245074"</w:instrText>
      </w:r>
      <w:r>
        <w:rPr>
          <w:rStyle w:val="719"/>
          <w:rFonts w:hint="eastAsia"/>
        </w:rPr>
        <w:instrText xml:space="preserve"> </w:instrText>
      </w:r>
      <w:r>
        <w:rPr>
          <w:rStyle w:val="719"/>
          <w:rFonts w:hint="eastAsia"/>
        </w:rPr>
        <w:fldChar w:fldCharType="separate"/>
      </w:r>
      <w:r>
        <w:rPr>
          <w:rStyle w:val="719"/>
          <w:rFonts w:hint="eastAsia" w:ascii="宋体" w:hAnsi="宋体"/>
        </w:rPr>
        <w:t xml:space="preserve">八、政府采购政策：</w:t>
      </w:r>
      <w:r>
        <w:rPr>
          <w:rFonts w:hint="eastAsia"/>
        </w:rPr>
        <w:tab/>
      </w:r>
      <w:r>
        <w:rPr>
          <w:rFonts w:hint="eastAsia"/>
        </w:rPr>
        <w:fldChar w:fldCharType="begin"/>
      </w:r>
      <w:r>
        <w:rPr>
          <w:rFonts w:hint="eastAsia"/>
        </w:rPr>
        <w:instrText xml:space="preserve"> </w:instrText>
      </w:r>
      <w:r>
        <w:instrText xml:space="preserve">PAGEREF _Toc234245074 \h</w:instrText>
      </w:r>
      <w:r>
        <w:rPr>
          <w:rFonts w:hint="eastAsia"/>
        </w:rPr>
        <w:instrText xml:space="preserve"> </w:instrText>
      </w:r>
      <w:r>
        <w:fldChar w:fldCharType="separate"/>
      </w:r>
      <w:r>
        <w:t xml:space="preserve">30</w:t>
      </w:r>
      <w:r>
        <w:rPr>
          <w:rFonts w:hint="eastAsia"/>
        </w:rPr>
        <w:fldChar w:fldCharType="end"/>
      </w:r>
      <w:r>
        <w:rPr>
          <w:rStyle w:val="719"/>
          <w:rFonts w:hint="eastAsia"/>
        </w:rPr>
        <w:fldChar w:fldCharType="end"/>
      </w:r>
      <w:r>
        <w:rPr>
          <w:rFonts w:hint="eastAsia" w:ascii="等线" w:hAnsi="等线" w:eastAsia="等线"/>
          <w:bCs w:val="0"/>
          <w:smallCaps w:val="0"/>
          <w:sz w:val="22"/>
          <w:lang w:val="en-US" w:eastAsia="zh-CN"/>
        </w:rPr>
      </w:r>
      <w:r/>
    </w:p>
    <w:p>
      <w:pPr>
        <w:pStyle w:val="692"/>
        <w:rPr>
          <w:rFonts w:hint="eastAsia" w:ascii="等线" w:hAnsi="等线" w:eastAsia="等线"/>
          <w:b w:val="0"/>
          <w:bCs w:val="0"/>
          <w:caps w:val="0"/>
          <w:sz w:val="22"/>
          <w:szCs w:val="24"/>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w:instrText>
      </w:r>
      <w:r>
        <w:rPr>
          <w:rFonts w:hint="eastAsia"/>
        </w:rPr>
        <w:instrText xml:space="preserve">34245075"</w:instrText>
      </w:r>
      <w:r>
        <w:rPr>
          <w:rStyle w:val="719"/>
          <w:rFonts w:hint="eastAsia"/>
        </w:rPr>
        <w:instrText xml:space="preserve"> </w:instrText>
      </w:r>
      <w:r>
        <w:rPr>
          <w:rStyle w:val="719"/>
          <w:rFonts w:hint="eastAsia"/>
        </w:rPr>
        <w:fldChar w:fldCharType="separate"/>
      </w:r>
      <w:r>
        <w:rPr>
          <w:rStyle w:val="719"/>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_Toc234245075 \h</w:instrText>
      </w:r>
      <w:r>
        <w:rPr>
          <w:rFonts w:hint="eastAsia"/>
        </w:rPr>
        <w:instrText xml:space="preserve"> </w:instrText>
      </w:r>
      <w:r>
        <w:fldChar w:fldCharType="separate"/>
      </w:r>
      <w:r>
        <w:t xml:space="preserve">33</w:t>
      </w:r>
      <w:r>
        <w:rPr>
          <w:rFonts w:hint="eastAsia"/>
        </w:rPr>
        <w:fldChar w:fldCharType="end"/>
      </w:r>
      <w:r>
        <w:rPr>
          <w:rStyle w:val="719"/>
          <w:rFonts w:hint="eastAsia"/>
        </w:rPr>
        <w:fldChar w:fldCharType="end"/>
      </w:r>
      <w:r>
        <w:rPr>
          <w:rFonts w:hint="eastAsia" w:ascii="等线" w:hAnsi="等线" w:eastAsia="等线"/>
          <w:b w:val="0"/>
          <w:bCs w:val="0"/>
          <w:caps w:val="0"/>
          <w:sz w:val="22"/>
          <w:szCs w:val="24"/>
          <w:lang w:val="en-US" w:eastAsia="zh-CN"/>
        </w:rPr>
      </w:r>
      <w:r/>
    </w:p>
    <w:p>
      <w:pPr>
        <w:pStyle w:val="692"/>
        <w:rPr>
          <w:rFonts w:hint="eastAsia" w:ascii="等线" w:hAnsi="等线" w:eastAsia="等线"/>
          <w:b w:val="0"/>
          <w:bCs w:val="0"/>
          <w:caps w:val="0"/>
          <w:sz w:val="22"/>
          <w:szCs w:val="24"/>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"_Toc234245076"</w:instrText>
      </w:r>
      <w:r>
        <w:rPr>
          <w:rStyle w:val="719"/>
          <w:rFonts w:hint="eastAsia"/>
        </w:rPr>
        <w:instrText xml:space="preserve"> </w:instrText>
      </w:r>
      <w:r>
        <w:rPr>
          <w:rStyle w:val="719"/>
          <w:rFonts w:hint="eastAsia"/>
        </w:rPr>
        <w:fldChar w:fldCharType="separate"/>
      </w:r>
      <w:r>
        <w:rPr>
          <w:rStyle w:val="719"/>
          <w:rFonts w:hint="eastAsia"/>
          <w:lang w:val="zh-CN"/>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_Toc234245076 \h</w:instrText>
      </w:r>
      <w:r>
        <w:rPr>
          <w:rFonts w:hint="eastAsia"/>
        </w:rPr>
        <w:instrText xml:space="preserve"> </w:instrText>
      </w:r>
      <w:r>
        <w:fldChar w:fldCharType="separate"/>
      </w:r>
      <w:r>
        <w:t xml:space="preserve">37</w:t>
      </w:r>
      <w:r>
        <w:rPr>
          <w:rFonts w:hint="eastAsia"/>
        </w:rPr>
        <w:fldChar w:fldCharType="end"/>
      </w:r>
      <w:r>
        <w:rPr>
          <w:rStyle w:val="719"/>
          <w:rFonts w:hint="eastAsia"/>
        </w:rPr>
        <w:fldChar w:fldCharType="end"/>
      </w:r>
      <w:r>
        <w:rPr>
          <w:rFonts w:hint="eastAsia" w:ascii="等线" w:hAnsi="等线" w:eastAsia="等线"/>
          <w:b w:val="0"/>
          <w:bCs w:val="0"/>
          <w:caps w:val="0"/>
          <w:sz w:val="22"/>
          <w:szCs w:val="24"/>
          <w:lang w:val="en-US" w:eastAsia="zh-CN"/>
        </w:rPr>
      </w:r>
      <w:r/>
    </w:p>
    <w:p>
      <w:pPr>
        <w:pStyle w:val="692"/>
        <w:rPr>
          <w:rFonts w:ascii="等线" w:hAnsi="等线" w:eastAsia="等线"/>
          <w:b w:val="0"/>
          <w:bCs w:val="0"/>
          <w:caps w:val="0"/>
          <w:sz w:val="22"/>
          <w:szCs w:val="24"/>
          <w:lang w:val="en-US" w:eastAsia="zh-CN"/>
        </w:rPr>
      </w:pPr>
      <w:r>
        <w:rPr>
          <w:rStyle w:val="719"/>
          <w:rFonts w:hint="eastAsia"/>
        </w:rPr>
        <w:fldChar w:fldCharType="begin"/>
      </w:r>
      <w:r>
        <w:rPr>
          <w:rStyle w:val="719"/>
          <w:rFonts w:hint="eastAsia"/>
        </w:rPr>
        <w:instrText xml:space="preserve"> </w:instrText>
      </w:r>
      <w:r>
        <w:rPr>
          <w:rFonts w:hint="eastAsia"/>
        </w:rPr>
        <w:instrText xml:space="preserve">HYPERLINK \l "_Toc234245077"</w:instrText>
      </w:r>
      <w:r>
        <w:rPr>
          <w:rStyle w:val="719"/>
          <w:rFonts w:hint="eastAsia"/>
        </w:rPr>
        <w:instrText xml:space="preserve"> </w:instrText>
      </w:r>
      <w:r>
        <w:rPr>
          <w:rStyle w:val="719"/>
          <w:rFonts w:hint="eastAsia"/>
        </w:rPr>
        <w:fldChar w:fldCharType="separate"/>
      </w:r>
      <w:r>
        <w:rPr>
          <w:rStyle w:val="719"/>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_Toc234245077 \h</w:instrText>
      </w:r>
      <w:r>
        <w:rPr>
          <w:rFonts w:hint="eastAsia"/>
        </w:rPr>
        <w:instrText xml:space="preserve"> </w:instrText>
      </w:r>
      <w:r>
        <w:fldChar w:fldCharType="separate"/>
      </w:r>
      <w:r>
        <w:t xml:space="preserve">40</w:t>
      </w:r>
      <w:r>
        <w:rPr>
          <w:rFonts w:hint="eastAsia"/>
        </w:rPr>
        <w:fldChar w:fldCharType="end"/>
      </w:r>
      <w:r>
        <w:rPr>
          <w:rStyle w:val="719"/>
          <w:rFonts w:hint="eastAsia"/>
        </w:rPr>
        <w:fldChar w:fldCharType="end"/>
      </w:r>
      <w:r>
        <w:fldChar w:fldCharType="end"/>
      </w:r>
      <w:r>
        <w:rPr>
          <w:rFonts w:ascii="等线" w:hAnsi="等线" w:eastAsia="等线"/>
          <w:b w:val="0"/>
          <w:bCs w:val="0"/>
          <w:caps w:val="0"/>
          <w:sz w:val="22"/>
          <w:szCs w:val="24"/>
          <w:lang w:val="en-US" w:eastAsia="zh-CN"/>
        </w:rPr>
      </w:r>
      <w:r/>
    </w:p>
    <w:p>
      <w:pPr>
        <w:pStyle w:val="644"/>
        <w:rPr>
          <w:rFonts w:ascii="Times New Roman" w:hAnsi="Times New Roman"/>
        </w:rPr>
      </w:pPr>
      <w:r>
        <w:rPr>
          <w:rFonts w:ascii="Times New Roman" w:hAnsi="Times New Roman"/>
        </w:rPr>
        <w:br w:type="page" w:clear="all"/>
      </w:r>
      <w:bookmarkStart w:id="1" w:name="_Toc315868049"/>
      <w:r/>
      <w:bookmarkStart w:id="2" w:name="_Toc315875312"/>
      <w:r/>
      <w:bookmarkStart w:id="3" w:name="_Toc234245049"/>
      <w:r>
        <w:rPr>
          <w:rFonts w:ascii="Times New Roman" w:hAnsi="Times New Roman"/>
        </w:rPr>
        <w:t xml:space="preserve">第一章  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43"/>
              <w:spacing w:line="460" w:lineRule="exact"/>
              <w:rPr>
                <w:b/>
                <w:sz w:val="24"/>
                <w:szCs w:val="21"/>
              </w:rPr>
            </w:pPr>
            <w:r>
              <w:rPr>
                <w:b/>
                <w:sz w:val="24"/>
                <w:szCs w:val="21"/>
              </w:rPr>
              <w:t xml:space="preserve">项目概况：</w:t>
            </w:r>
            <w:r/>
          </w:p>
          <w:p>
            <w:pPr>
              <w:pStyle w:val="643"/>
              <w:ind w:firstLine="480"/>
              <w:spacing w:line="460" w:lineRule="exact"/>
              <w:rPr>
                <w:b/>
                <w:sz w:val="24"/>
                <w:szCs w:val="24"/>
              </w:rPr>
            </w:pPr>
            <w:r>
              <w:rPr>
                <w:rFonts w:hint="eastAsia"/>
                <w:sz w:val="24"/>
                <w:szCs w:val="21"/>
                <w:u w:val="single"/>
              </w:rPr>
              <w:t xml:space="preserve">常熟市第一人民医院滨江院区物业保洁服务</w:t>
            </w:r>
            <w:r>
              <w:rPr>
                <w:sz w:val="24"/>
                <w:szCs w:val="21"/>
              </w:rPr>
              <w:t xml:space="preserve">招标项目</w:t>
            </w:r>
            <w:r>
              <w:rPr>
                <w:sz w:val="24"/>
                <w:szCs w:val="21"/>
              </w:rPr>
              <w:t xml:space="preserve">的潜在投标人应在</w:t>
            </w:r>
            <w:r>
              <w:rPr>
                <w:rFonts w:hAnsi="宋体"/>
                <w:sz w:val="24"/>
                <w:szCs w:val="21"/>
              </w:rPr>
              <w:t xml:space="preserve">“苏采云政府采购一体化平台”</w:t>
            </w:r>
            <w:r>
              <w:rPr>
                <w:sz w:val="24"/>
                <w:szCs w:val="21"/>
              </w:rPr>
              <w:t xml:space="preserve">中参与项目获取招标文件，并于</w:t>
            </w:r>
            <w:r>
              <w:rPr>
                <w:sz w:val="24"/>
                <w:szCs w:val="21"/>
                <w:u w:val="single"/>
              </w:rPr>
              <w:t xml:space="preserve">202</w:t>
            </w:r>
            <w:r>
              <w:rPr>
                <w:rFonts w:hint="eastAsia"/>
                <w:sz w:val="24"/>
                <w:szCs w:val="21"/>
                <w:u w:val="single"/>
              </w:rPr>
              <w:t xml:space="preserve">6</w:t>
            </w:r>
            <w:r>
              <w:rPr>
                <w:sz w:val="24"/>
                <w:szCs w:val="21"/>
                <w:u w:val="single"/>
              </w:rPr>
              <w:t xml:space="preserve">年</w:t>
            </w:r>
            <w:r>
              <w:rPr>
                <w:rFonts w:hint="eastAsia"/>
                <w:sz w:val="24"/>
                <w:szCs w:val="21"/>
                <w:u w:val="single"/>
              </w:rPr>
              <w:t xml:space="preserve">8</w:t>
            </w:r>
            <w:r>
              <w:rPr>
                <w:sz w:val="24"/>
                <w:szCs w:val="21"/>
                <w:u w:val="single"/>
              </w:rPr>
              <w:t xml:space="preserve">月</w:t>
            </w:r>
            <w:r>
              <w:rPr>
                <w:rFonts w:hint="eastAsia"/>
                <w:sz w:val="24"/>
                <w:szCs w:val="21"/>
                <w:u w:val="single"/>
              </w:rPr>
              <w:t xml:space="preserve">6</w:t>
            </w:r>
            <w:r>
              <w:rPr>
                <w:sz w:val="24"/>
                <w:szCs w:val="21"/>
                <w:u w:val="single"/>
              </w:rPr>
              <w:t xml:space="preserve">日</w:t>
            </w:r>
            <w:r>
              <w:rPr>
                <w:rFonts w:hint="eastAsia"/>
                <w:sz w:val="24"/>
                <w:szCs w:val="21"/>
                <w:u w:val="single"/>
              </w:rPr>
              <w:t xml:space="preserve">13</w:t>
            </w:r>
            <w:r>
              <w:rPr>
                <w:sz w:val="24"/>
                <w:szCs w:val="21"/>
                <w:u w:val="single"/>
              </w:rPr>
              <w:t xml:space="preserve">：00</w:t>
            </w:r>
            <w:r>
              <w:rPr>
                <w:rFonts w:hint="eastAsia" w:hAnsi="宋体"/>
                <w:sz w:val="24"/>
                <w:szCs w:val="21"/>
              </w:rPr>
              <w:t xml:space="preserve">（北京时间）</w:t>
            </w:r>
            <w:r>
              <w:rPr>
                <w:sz w:val="24"/>
                <w:szCs w:val="21"/>
              </w:rPr>
              <w:t xml:space="preserve">前按规定提交投标文件。</w:t>
            </w:r>
            <w:r>
              <w:rPr>
                <w:b/>
                <w:sz w:val="24"/>
                <w:szCs w:val="24"/>
              </w:rPr>
            </w:r>
            <w:r/>
          </w:p>
        </w:tc>
      </w:tr>
    </w:tbl>
    <w:p>
      <w:pPr>
        <w:pStyle w:val="643"/>
        <w:spacing w:line="460" w:lineRule="exact"/>
        <w:rPr>
          <w:b/>
          <w:sz w:val="24"/>
          <w:szCs w:val="24"/>
        </w:rPr>
      </w:pPr>
      <w:r>
        <w:rPr>
          <w:b/>
          <w:sz w:val="24"/>
          <w:szCs w:val="24"/>
        </w:rPr>
        <w:t xml:space="preserve">一、项目基本情况</w:t>
      </w:r>
      <w:r/>
    </w:p>
    <w:p>
      <w:pPr>
        <w:pStyle w:val="643"/>
        <w:ind w:firstLine="480"/>
        <w:spacing w:line="460" w:lineRule="exact"/>
        <w:rPr>
          <w:rFonts w:hint="eastAsia"/>
          <w:sz w:val="24"/>
          <w:szCs w:val="24"/>
        </w:rPr>
      </w:pPr>
      <w:r>
        <w:rPr>
          <w:sz w:val="24"/>
          <w:szCs w:val="24"/>
        </w:rPr>
        <w:t xml:space="preserve">1、项目编号：</w:t>
      </w:r>
      <w:r>
        <w:rPr>
          <w:sz w:val="24"/>
          <w:szCs w:val="24"/>
        </w:rPr>
        <w:t xml:space="preserve">JSZC-320581-JZCG-G2026-0021</w:t>
      </w:r>
      <w:r>
        <w:rPr>
          <w:rFonts w:hint="eastAsia"/>
          <w:sz w:val="24"/>
          <w:szCs w:val="24"/>
        </w:rPr>
      </w:r>
      <w:r/>
    </w:p>
    <w:p>
      <w:pPr>
        <w:pStyle w:val="643"/>
        <w:ind w:firstLine="480"/>
        <w:spacing w:line="460" w:lineRule="exact"/>
        <w:rPr>
          <w:rFonts w:hint="eastAsia"/>
          <w:sz w:val="24"/>
          <w:szCs w:val="24"/>
        </w:rPr>
      </w:pPr>
      <w:r>
        <w:rPr>
          <w:sz w:val="24"/>
          <w:szCs w:val="24"/>
        </w:rPr>
        <w:t xml:space="preserve">2、项目名称：</w:t>
      </w:r>
      <w:r>
        <w:rPr>
          <w:rFonts w:hint="eastAsia"/>
          <w:sz w:val="24"/>
          <w:szCs w:val="24"/>
        </w:rPr>
        <w:t xml:space="preserve">常熟市第一人民医院滨江院区物业保洁服务</w:t>
      </w:r>
      <w:r/>
    </w:p>
    <w:p>
      <w:pPr>
        <w:pStyle w:val="643"/>
        <w:ind w:firstLine="480"/>
        <w:spacing w:line="460" w:lineRule="exact"/>
        <w:rPr>
          <w:sz w:val="24"/>
          <w:szCs w:val="24"/>
        </w:rPr>
      </w:pPr>
      <w:r>
        <w:rPr>
          <w:sz w:val="24"/>
          <w:szCs w:val="24"/>
        </w:rPr>
        <w:t xml:space="preserve">3、采购方式：公开招标</w:t>
      </w:r>
      <w:r/>
    </w:p>
    <w:p>
      <w:pPr>
        <w:pStyle w:val="643"/>
        <w:ind w:firstLine="480"/>
        <w:spacing w:line="460" w:lineRule="exact"/>
        <w:rPr>
          <w:sz w:val="24"/>
          <w:szCs w:val="24"/>
        </w:rPr>
      </w:pPr>
      <w:r>
        <w:rPr>
          <w:sz w:val="24"/>
          <w:szCs w:val="24"/>
        </w:rPr>
        <w:t xml:space="preserve">4、预算金额：</w:t>
      </w:r>
      <w:bookmarkStart w:id="4" w:name="_Hlk183594526"/>
      <w:r>
        <w:rPr>
          <w:rFonts w:hint="eastAsia"/>
          <w:sz w:val="24"/>
          <w:szCs w:val="24"/>
        </w:rPr>
        <w:t xml:space="preserve">人民币10000000.00元，设定最高限价为人民币9200000.00元。</w:t>
      </w:r>
      <w:bookmarkEnd w:id="4"/>
      <w:r>
        <w:rPr>
          <w:sz w:val="24"/>
          <w:szCs w:val="24"/>
        </w:rPr>
      </w:r>
      <w:r/>
    </w:p>
    <w:p>
      <w:pPr>
        <w:pStyle w:val="643"/>
        <w:ind w:firstLine="480"/>
        <w:spacing w:line="460" w:lineRule="exact"/>
        <w:rPr>
          <w:sz w:val="24"/>
          <w:szCs w:val="21"/>
        </w:rPr>
      </w:pPr>
      <w:r>
        <w:rPr>
          <w:sz w:val="24"/>
          <w:szCs w:val="24"/>
        </w:rPr>
        <w:t xml:space="preserve">5、采购需求概况：</w:t>
      </w:r>
      <w:bookmarkStart w:id="5" w:name="_Hlk183594632"/>
      <w:r>
        <w:rPr>
          <w:rFonts w:hint="eastAsia" w:ascii="宋体" w:hAnsi="宋体" w:cs="宋体"/>
          <w:sz w:val="24"/>
          <w:szCs w:val="24"/>
        </w:rPr>
        <w:t xml:space="preserve">常熟市第一人民医院</w:t>
      </w:r>
      <w:r>
        <w:rPr>
          <w:rFonts w:hint="eastAsia"/>
          <w:sz w:val="24"/>
          <w:szCs w:val="24"/>
        </w:rPr>
        <w:t xml:space="preserve">所需的滨江院区物业保洁服务。</w:t>
      </w:r>
      <w:bookmarkEnd w:id="5"/>
      <w:r>
        <w:rPr>
          <w:sz w:val="24"/>
          <w:szCs w:val="21"/>
        </w:rPr>
      </w:r>
      <w:r/>
    </w:p>
    <w:p>
      <w:pPr>
        <w:pStyle w:val="643"/>
        <w:ind w:firstLine="480"/>
        <w:spacing w:line="460" w:lineRule="exact"/>
        <w:rPr>
          <w:rFonts w:hint="eastAsia"/>
          <w:sz w:val="24"/>
          <w:szCs w:val="24"/>
        </w:rPr>
      </w:pPr>
      <w:r>
        <w:rPr>
          <w:sz w:val="24"/>
          <w:szCs w:val="24"/>
        </w:rPr>
        <w:t xml:space="preserve">6、合同履行期限：自合同签订之日起2年</w:t>
      </w:r>
      <w:r>
        <w:rPr>
          <w:rFonts w:hint="eastAsia" w:ascii="宋体" w:hAnsi="宋体"/>
          <w:sz w:val="24"/>
          <w:szCs w:val="24"/>
        </w:rPr>
        <w:t xml:space="preserve">。</w:t>
      </w:r>
      <w:r>
        <w:rPr>
          <w:rFonts w:hint="eastAsia"/>
          <w:sz w:val="24"/>
          <w:szCs w:val="24"/>
        </w:rPr>
      </w:r>
      <w:r/>
    </w:p>
    <w:p>
      <w:pPr>
        <w:pStyle w:val="643"/>
        <w:ind w:firstLine="480"/>
        <w:spacing w:line="460" w:lineRule="exact"/>
        <w:rPr>
          <w:rFonts w:hint="eastAsia"/>
          <w:sz w:val="24"/>
          <w:szCs w:val="21"/>
        </w:rPr>
      </w:pPr>
      <w:r>
        <w:rPr>
          <w:sz w:val="24"/>
          <w:szCs w:val="24"/>
        </w:rPr>
        <w:t xml:space="preserve">7、</w:t>
      </w:r>
      <w:r>
        <w:rPr>
          <w:sz w:val="24"/>
          <w:szCs w:val="21"/>
        </w:rPr>
        <w:t xml:space="preserve">本项目不接受联合体投标。</w:t>
      </w:r>
      <w:r>
        <w:rPr>
          <w:rFonts w:hint="eastAsia"/>
          <w:sz w:val="24"/>
          <w:szCs w:val="21"/>
        </w:rPr>
      </w:r>
      <w:r/>
    </w:p>
    <w:p>
      <w:pPr>
        <w:pStyle w:val="643"/>
        <w:spacing w:line="460" w:lineRule="exact"/>
        <w:rPr>
          <w:b/>
          <w:sz w:val="24"/>
          <w:szCs w:val="24"/>
        </w:rPr>
      </w:pPr>
      <w:r>
        <w:rPr>
          <w:b/>
          <w:sz w:val="24"/>
          <w:szCs w:val="24"/>
        </w:rPr>
        <w:t xml:space="preserve">二、申请人的资格要求</w:t>
      </w:r>
      <w:r/>
    </w:p>
    <w:p>
      <w:pPr>
        <w:pStyle w:val="643"/>
        <w:ind w:firstLine="480"/>
        <w:spacing w:line="460" w:lineRule="exact"/>
        <w:rPr>
          <w:sz w:val="24"/>
          <w:szCs w:val="24"/>
        </w:rPr>
      </w:pPr>
      <w:r>
        <w:rPr>
          <w:sz w:val="24"/>
          <w:szCs w:val="24"/>
        </w:rPr>
        <w:t xml:space="preserve">（一）通用资格要求：</w:t>
      </w:r>
      <w:r/>
    </w:p>
    <w:p>
      <w:pPr>
        <w:pStyle w:val="643"/>
        <w:ind w:firstLine="480"/>
        <w:spacing w:line="460" w:lineRule="exact"/>
        <w:rPr>
          <w:sz w:val="24"/>
          <w:szCs w:val="24"/>
        </w:rPr>
      </w:pPr>
      <w:r>
        <w:rPr>
          <w:sz w:val="24"/>
          <w:szCs w:val="24"/>
        </w:rPr>
        <w:t xml:space="preserve">1、满足《中华人民共和国政府采购法》第二十二条规定，并提供下列材料：</w:t>
      </w:r>
      <w:r/>
    </w:p>
    <w:p>
      <w:pPr>
        <w:pStyle w:val="643"/>
        <w:ind w:firstLine="480"/>
        <w:spacing w:line="460" w:lineRule="exact"/>
        <w:rPr>
          <w:sz w:val="24"/>
          <w:szCs w:val="24"/>
        </w:rPr>
      </w:pPr>
      <w:r>
        <w:rPr>
          <w:sz w:val="24"/>
          <w:szCs w:val="22"/>
        </w:rPr>
        <w:t xml:space="preserve">（1）法人或者其他组织的营业执照等证明文件；</w:t>
      </w:r>
      <w:r>
        <w:rPr>
          <w:sz w:val="24"/>
          <w:szCs w:val="24"/>
        </w:rPr>
      </w:r>
      <w:r/>
    </w:p>
    <w:p>
      <w:pPr>
        <w:pStyle w:val="643"/>
        <w:ind w:firstLine="480"/>
        <w:spacing w:line="460" w:lineRule="exact"/>
        <w:rPr>
          <w:sz w:val="24"/>
          <w:szCs w:val="24"/>
        </w:rPr>
      </w:pPr>
      <w:r>
        <w:rPr>
          <w:sz w:val="24"/>
          <w:szCs w:val="22"/>
        </w:rPr>
        <w:t xml:space="preserve">（2）通用资格承诺声明函（格式内容详见招标文件规定）</w:t>
      </w:r>
      <w:r>
        <w:rPr>
          <w:rFonts w:hint="eastAsia"/>
          <w:sz w:val="24"/>
          <w:szCs w:val="22"/>
        </w:rPr>
        <w:t xml:space="preserve">或相应证明材料</w:t>
      </w:r>
      <w:r>
        <w:rPr>
          <w:sz w:val="24"/>
          <w:szCs w:val="22"/>
        </w:rPr>
        <w:t xml:space="preserve">。</w:t>
      </w:r>
      <w:r>
        <w:rPr>
          <w:sz w:val="24"/>
          <w:szCs w:val="24"/>
        </w:rPr>
      </w:r>
      <w:r/>
    </w:p>
    <w:p>
      <w:pPr>
        <w:pStyle w:val="643"/>
        <w:ind w:firstLine="480"/>
        <w:spacing w:line="460" w:lineRule="exact"/>
        <w:rPr>
          <w:b/>
          <w:sz w:val="24"/>
          <w:szCs w:val="24"/>
        </w:rPr>
      </w:pPr>
      <w:r>
        <w:rPr>
          <w:sz w:val="24"/>
          <w:szCs w:val="24"/>
        </w:rPr>
        <w:t xml:space="preserve">2、落实政府采购政策需满足的资格要求：</w:t>
      </w:r>
      <w:r>
        <w:rPr>
          <w:b/>
          <w:sz w:val="24"/>
          <w:szCs w:val="24"/>
        </w:rPr>
        <w:t xml:space="preserve">本项目专门面向中小企业采购，</w:t>
      </w:r>
      <w:r>
        <w:rPr>
          <w:b/>
          <w:bCs/>
          <w:sz w:val="24"/>
          <w:szCs w:val="24"/>
        </w:rPr>
        <w:t xml:space="preserve">所属行业为物业管理</w:t>
      </w:r>
      <w:r>
        <w:rPr>
          <w:b/>
          <w:sz w:val="24"/>
          <w:szCs w:val="24"/>
        </w:rPr>
        <w:t xml:space="preserve">，投标时须提供《中小企业声明函》。</w:t>
      </w:r>
      <w:r/>
    </w:p>
    <w:p>
      <w:pPr>
        <w:pStyle w:val="643"/>
        <w:ind w:firstLine="480"/>
        <w:spacing w:line="460" w:lineRule="exact"/>
        <w:rPr>
          <w:sz w:val="24"/>
          <w:szCs w:val="24"/>
        </w:rPr>
      </w:pPr>
      <w:r>
        <w:rPr>
          <w:b/>
          <w:sz w:val="24"/>
          <w:szCs w:val="24"/>
        </w:rPr>
        <w:t xml:space="preserve">注：对残疾人福利性单位、监狱企业视同小型、微型企业，但须按</w:t>
      </w:r>
      <w:r>
        <w:rPr>
          <w:b/>
          <w:sz w:val="24"/>
          <w:szCs w:val="24"/>
        </w:rPr>
        <w:t xml:space="preserve">要求提供有关声明函或证明文件。</w:t>
      </w:r>
      <w:r>
        <w:rPr>
          <w:sz w:val="24"/>
          <w:szCs w:val="24"/>
        </w:rPr>
      </w:r>
      <w:r/>
    </w:p>
    <w:p>
      <w:pPr>
        <w:pStyle w:val="643"/>
        <w:ind w:firstLine="480"/>
        <w:spacing w:line="460" w:lineRule="exact"/>
        <w:rPr>
          <w:sz w:val="24"/>
          <w:szCs w:val="24"/>
        </w:rPr>
      </w:pPr>
      <w:r>
        <w:rPr>
          <w:sz w:val="24"/>
          <w:szCs w:val="24"/>
        </w:rPr>
        <w:t xml:space="preserve">3、根据政府采购法及相关法规，将对供应商进行信用查询。</w:t>
      </w:r>
      <w:bookmarkStart w:id="6" w:name="_Hlk156215560"/>
      <w:r>
        <w:rPr>
          <w:sz w:val="24"/>
          <w:szCs w:val="24"/>
        </w:rPr>
        <w:t xml:space="preserve">供应商被列入失信被执行人或重大税收违法</w:t>
      </w:r>
      <w:r>
        <w:rPr>
          <w:sz w:val="24"/>
          <w:szCs w:val="24"/>
        </w:rPr>
        <w:t xml:space="preserve">案件当事人名单或政府采购严重违法失信行为记录名单，以及存在其他不符合《政府采购法》第二十二条规定条件的不良信用记录，拒绝其参与政府采购活动。</w:t>
      </w:r>
      <w:bookmarkEnd w:id="6"/>
      <w:r>
        <w:rPr>
          <w:sz w:val="24"/>
          <w:szCs w:val="24"/>
        </w:rPr>
      </w:r>
      <w:r/>
    </w:p>
    <w:p>
      <w:pPr>
        <w:pStyle w:val="643"/>
        <w:ind w:firstLine="480"/>
        <w:spacing w:line="460" w:lineRule="exact"/>
        <w:rPr>
          <w:sz w:val="24"/>
          <w:szCs w:val="24"/>
        </w:rPr>
      </w:pPr>
      <w:r>
        <w:rPr>
          <w:sz w:val="24"/>
          <w:szCs w:val="24"/>
        </w:rPr>
        <w:t xml:space="preserve">4、单位负责人为同一人或者存在直接控股、管理关系的不同供应商，不得参加同一合同项下的政府采购活动。</w:t>
      </w:r>
      <w:r/>
    </w:p>
    <w:p>
      <w:pPr>
        <w:pStyle w:val="643"/>
        <w:ind w:firstLine="480"/>
        <w:spacing w:line="460" w:lineRule="exact"/>
        <w:rPr>
          <w:sz w:val="24"/>
          <w:szCs w:val="24"/>
        </w:rPr>
      </w:pPr>
      <w:r>
        <w:rPr>
          <w:sz w:val="24"/>
          <w:szCs w:val="24"/>
        </w:rPr>
        <w:t xml:space="preserve">（二）本项目的特定资格要求：无。</w:t>
      </w:r>
      <w:r/>
    </w:p>
    <w:p>
      <w:pPr>
        <w:pStyle w:val="643"/>
        <w:spacing w:line="460" w:lineRule="exact"/>
        <w:rPr>
          <w:b/>
          <w:sz w:val="24"/>
          <w:szCs w:val="24"/>
        </w:rPr>
      </w:pPr>
      <w:r>
        <w:rPr>
          <w:b/>
          <w:sz w:val="24"/>
          <w:szCs w:val="24"/>
        </w:rPr>
        <w:t xml:space="preserve">三、获取招标文件</w:t>
      </w:r>
      <w:r/>
    </w:p>
    <w:p>
      <w:pPr>
        <w:pStyle w:val="643"/>
        <w:ind w:firstLine="480"/>
        <w:spacing w:line="460" w:lineRule="exact"/>
        <w:rPr>
          <w:sz w:val="24"/>
          <w:szCs w:val="24"/>
        </w:rPr>
      </w:pPr>
      <w:r>
        <w:rPr>
          <w:sz w:val="24"/>
          <w:szCs w:val="24"/>
        </w:rPr>
        <w:t xml:space="preserve">1、时间：</w:t>
      </w:r>
      <w:r>
        <w:rPr>
          <w:rFonts w:hint="eastAsia"/>
          <w:sz w:val="24"/>
          <w:szCs w:val="24"/>
        </w:rPr>
        <w:t xml:space="preserve">自招标文件公告发布之日起5个工作日</w:t>
      </w:r>
      <w:r>
        <w:rPr>
          <w:sz w:val="24"/>
          <w:szCs w:val="24"/>
        </w:rPr>
        <w:t xml:space="preserve">。</w:t>
      </w:r>
      <w:r/>
    </w:p>
    <w:p>
      <w:pPr>
        <w:pStyle w:val="643"/>
        <w:ind w:firstLine="480"/>
        <w:spacing w:line="460" w:lineRule="exact"/>
        <w:rPr>
          <w:sz w:val="24"/>
          <w:szCs w:val="24"/>
        </w:rPr>
      </w:pPr>
      <w:r>
        <w:rPr>
          <w:sz w:val="24"/>
          <w:szCs w:val="24"/>
        </w:rPr>
        <w:t xml:space="preserve">2、方式：在</w:t>
      </w:r>
      <w:r>
        <w:rPr>
          <w:rFonts w:hAnsi="宋体"/>
          <w:sz w:val="24"/>
          <w:szCs w:val="21"/>
        </w:rPr>
        <w:t xml:space="preserve">“苏采云政府采购一体化平台”</w:t>
      </w:r>
      <w:r>
        <w:rPr>
          <w:sz w:val="24"/>
          <w:szCs w:val="24"/>
        </w:rPr>
        <w:t xml:space="preserve">自行免费下载招标文件。</w:t>
      </w:r>
      <w:r/>
    </w:p>
    <w:p>
      <w:pPr>
        <w:pStyle w:val="643"/>
        <w:spacing w:line="460" w:lineRule="exact"/>
        <w:rPr>
          <w:b/>
          <w:sz w:val="24"/>
          <w:szCs w:val="24"/>
        </w:rPr>
      </w:pPr>
      <w:r>
        <w:rPr>
          <w:b/>
          <w:sz w:val="24"/>
          <w:szCs w:val="24"/>
        </w:rPr>
        <w:t xml:space="preserve">四、投标截止时间、开标时间和地点</w:t>
      </w:r>
      <w:r/>
    </w:p>
    <w:p>
      <w:pPr>
        <w:pStyle w:val="643"/>
        <w:ind w:firstLine="480"/>
        <w:spacing w:line="460" w:lineRule="exact"/>
        <w:rPr>
          <w:sz w:val="24"/>
          <w:szCs w:val="24"/>
        </w:rPr>
      </w:pPr>
      <w:r>
        <w:rPr>
          <w:sz w:val="24"/>
          <w:szCs w:val="24"/>
        </w:rPr>
        <w:t xml:space="preserve">1、投标截止时间、开标时间：202</w:t>
      </w:r>
      <w:r>
        <w:rPr>
          <w:rFonts w:hint="eastAsia"/>
          <w:sz w:val="24"/>
          <w:szCs w:val="24"/>
        </w:rPr>
        <w:t xml:space="preserve">6</w:t>
      </w:r>
      <w:r>
        <w:rPr>
          <w:sz w:val="24"/>
          <w:szCs w:val="24"/>
        </w:rPr>
        <w:t xml:space="preserve">年</w:t>
      </w:r>
      <w:r>
        <w:rPr>
          <w:rFonts w:hint="eastAsia"/>
          <w:sz w:val="24"/>
          <w:szCs w:val="24"/>
        </w:rPr>
        <w:t xml:space="preserve">8</w:t>
      </w:r>
      <w:r>
        <w:rPr>
          <w:sz w:val="24"/>
          <w:szCs w:val="24"/>
        </w:rPr>
        <w:t xml:space="preserve">月</w:t>
      </w:r>
      <w:r>
        <w:rPr>
          <w:rFonts w:hint="eastAsia"/>
          <w:sz w:val="24"/>
          <w:szCs w:val="24"/>
        </w:rPr>
        <w:t xml:space="preserve">6</w:t>
      </w:r>
      <w:r>
        <w:rPr>
          <w:sz w:val="24"/>
          <w:szCs w:val="24"/>
        </w:rPr>
        <w:t xml:space="preserve">日</w:t>
      </w:r>
      <w:r>
        <w:rPr>
          <w:rFonts w:hint="eastAsia"/>
          <w:sz w:val="24"/>
          <w:szCs w:val="24"/>
        </w:rPr>
        <w:t xml:space="preserve">13</w:t>
      </w:r>
      <w:r>
        <w:rPr>
          <w:sz w:val="24"/>
          <w:szCs w:val="24"/>
        </w:rPr>
        <w:t xml:space="preserve">：00</w:t>
      </w:r>
      <w:r>
        <w:rPr>
          <w:rFonts w:hint="eastAsia" w:hAnsi="宋体"/>
          <w:sz w:val="24"/>
          <w:szCs w:val="21"/>
        </w:rPr>
        <w:t xml:space="preserve">（北京时间）</w:t>
      </w:r>
      <w:r>
        <w:rPr>
          <w:sz w:val="24"/>
          <w:szCs w:val="24"/>
        </w:rPr>
      </w:r>
      <w:r/>
    </w:p>
    <w:p>
      <w:pPr>
        <w:pStyle w:val="643"/>
        <w:ind w:firstLine="480"/>
        <w:spacing w:line="460" w:lineRule="exact"/>
        <w:rPr>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w:t>
      </w:r>
      <w:r/>
    </w:p>
    <w:p>
      <w:pPr>
        <w:pStyle w:val="643"/>
        <w:ind w:firstLine="480"/>
        <w:spacing w:line="460" w:lineRule="exact"/>
        <w:rPr>
          <w:sz w:val="24"/>
          <w:szCs w:val="24"/>
        </w:rPr>
      </w:pPr>
      <w:r>
        <w:rPr>
          <w:sz w:val="24"/>
          <w:szCs w:val="24"/>
        </w:rPr>
        <w:t xml:space="preserve">3、本项目采用电子化采购形式，供应商应当按照《苏采云系统供应商操作手册》指引，须在投标截止时间前按规定制作电子投标文件并确保成功上传至</w:t>
      </w:r>
      <w:r>
        <w:rPr>
          <w:rFonts w:hint="eastAsia"/>
          <w:sz w:val="24"/>
          <w:szCs w:val="24"/>
        </w:rPr>
        <w:t xml:space="preserve">“苏采云”</w:t>
      </w:r>
      <w:r>
        <w:rPr>
          <w:sz w:val="24"/>
          <w:szCs w:val="24"/>
        </w:rPr>
        <w:t xml:space="preserve">系统，否则视为放弃参加该采购项目。</w:t>
      </w:r>
      <w:r/>
    </w:p>
    <w:p>
      <w:pPr>
        <w:pStyle w:val="643"/>
        <w:ind w:firstLine="480"/>
        <w:spacing w:line="460" w:lineRule="exact"/>
        <w:rPr>
          <w:sz w:val="24"/>
          <w:szCs w:val="24"/>
        </w:rPr>
      </w:pPr>
      <w:r>
        <w:rPr>
          <w:sz w:val="24"/>
          <w:szCs w:val="24"/>
        </w:rPr>
        <w:t xml:space="preserve">4、本项目采用不见面开标，供应商登录</w:t>
      </w:r>
      <w:r>
        <w:rPr>
          <w:rFonts w:hint="eastAsia"/>
          <w:sz w:val="24"/>
          <w:szCs w:val="24"/>
        </w:rPr>
        <w:t xml:space="preserve">“苏采云”</w:t>
      </w:r>
      <w:r>
        <w:rPr>
          <w:sz w:val="24"/>
          <w:szCs w:val="24"/>
        </w:rPr>
        <w:t xml:space="preserve">系统在平台首页点击</w:t>
      </w:r>
      <w:r>
        <w:rPr>
          <w:rFonts w:hint="eastAsia"/>
          <w:sz w:val="24"/>
          <w:szCs w:val="24"/>
        </w:rPr>
        <w:t xml:space="preserve">“</w:t>
      </w:r>
      <w:r>
        <w:rPr>
          <w:sz w:val="24"/>
          <w:szCs w:val="24"/>
        </w:rPr>
        <w:t xml:space="preserve">开标大厅</w:t>
      </w:r>
      <w:r>
        <w:rPr>
          <w:rFonts w:hint="eastAsia"/>
          <w:sz w:val="24"/>
          <w:szCs w:val="24"/>
        </w:rPr>
        <w:t xml:space="preserve">”</w:t>
      </w:r>
      <w:r>
        <w:rPr>
          <w:sz w:val="24"/>
          <w:szCs w:val="24"/>
        </w:rPr>
        <w:t xml:space="preserve">，进入江苏省政府采购一体化不见面开标（采购）大厅，选择对应项目，并按系统提示完成开标流程。</w:t>
      </w:r>
      <w:r/>
    </w:p>
    <w:p>
      <w:pPr>
        <w:pStyle w:val="643"/>
        <w:spacing w:line="460" w:lineRule="exact"/>
        <w:rPr>
          <w:b/>
          <w:sz w:val="24"/>
          <w:szCs w:val="24"/>
        </w:rPr>
      </w:pPr>
      <w:r>
        <w:rPr>
          <w:b/>
          <w:sz w:val="24"/>
          <w:szCs w:val="24"/>
        </w:rPr>
        <w:t xml:space="preserve">五、公告</w:t>
      </w:r>
      <w:r>
        <w:rPr>
          <w:rFonts w:hint="eastAsia"/>
          <w:b/>
          <w:sz w:val="24"/>
          <w:szCs w:val="24"/>
        </w:rPr>
        <w:t xml:space="preserve">媒体</w:t>
      </w:r>
      <w:r>
        <w:rPr>
          <w:rFonts w:hint="eastAsia"/>
          <w:b/>
          <w:sz w:val="24"/>
          <w:szCs w:val="24"/>
        </w:rPr>
        <w:t xml:space="preserve">及</w:t>
      </w:r>
      <w:r>
        <w:rPr>
          <w:b/>
          <w:sz w:val="24"/>
          <w:szCs w:val="24"/>
        </w:rPr>
        <w:t xml:space="preserve">期限</w:t>
      </w:r>
      <w:r/>
    </w:p>
    <w:p>
      <w:pPr>
        <w:pStyle w:val="643"/>
        <w:ind w:firstLine="480"/>
        <w:spacing w:line="460" w:lineRule="exact"/>
        <w:rPr>
          <w:sz w:val="24"/>
          <w:szCs w:val="24"/>
        </w:rPr>
      </w:pPr>
      <w:r>
        <w:rPr>
          <w:sz w:val="24"/>
          <w:szCs w:val="24"/>
        </w:rPr>
        <w:t xml:space="preserve">公告媒体：</w:t>
      </w:r>
      <w:bookmarkStart w:id="7" w:name="_Hlk155690347"/>
      <w:r>
        <w:rPr>
          <w:sz w:val="24"/>
          <w:szCs w:val="24"/>
        </w:rPr>
        <w:t xml:space="preserve">苏州市政府采购网</w:t>
      </w:r>
      <w:bookmarkEnd w:id="7"/>
      <w:r>
        <w:rPr>
          <w:rFonts w:hint="eastAsia"/>
          <w:sz w:val="24"/>
          <w:szCs w:val="24"/>
        </w:rPr>
        <w:t xml:space="preserve">、江苏政府采购网</w:t>
      </w:r>
      <w:r>
        <w:rPr>
          <w:sz w:val="24"/>
          <w:szCs w:val="24"/>
        </w:rPr>
      </w:r>
      <w:r/>
    </w:p>
    <w:p>
      <w:pPr>
        <w:pStyle w:val="643"/>
        <w:ind w:firstLine="480"/>
        <w:spacing w:line="460" w:lineRule="exact"/>
        <w:rPr>
          <w:sz w:val="24"/>
          <w:szCs w:val="24"/>
        </w:rPr>
      </w:pPr>
      <w:r>
        <w:rPr>
          <w:sz w:val="24"/>
          <w:szCs w:val="24"/>
        </w:rPr>
        <w:t xml:space="preserve">公告期限：招标公告及招标文件的公告期限为自本公告发布</w:t>
      </w:r>
      <w:r>
        <w:rPr>
          <w:sz w:val="24"/>
          <w:szCs w:val="24"/>
        </w:rPr>
        <w:t xml:space="preserve">之日起5个工作日。</w:t>
      </w:r>
      <w:r/>
    </w:p>
    <w:p>
      <w:pPr>
        <w:pStyle w:val="643"/>
        <w:spacing w:line="460" w:lineRule="exact"/>
        <w:rPr>
          <w:b/>
          <w:sz w:val="24"/>
          <w:szCs w:val="24"/>
        </w:rPr>
      </w:pPr>
      <w:r>
        <w:rPr>
          <w:b/>
          <w:sz w:val="24"/>
          <w:szCs w:val="24"/>
        </w:rPr>
        <w:t xml:space="preserve">六、其他补充事宜</w:t>
      </w:r>
      <w:r/>
    </w:p>
    <w:p>
      <w:pPr>
        <w:pStyle w:val="643"/>
        <w:ind w:firstLine="480"/>
        <w:spacing w:line="460" w:lineRule="exact"/>
        <w:rPr>
          <w:sz w:val="24"/>
          <w:szCs w:val="24"/>
        </w:rPr>
      </w:pPr>
      <w:r>
        <w:rPr>
          <w:sz w:val="24"/>
          <w:szCs w:val="24"/>
        </w:rPr>
        <w:t xml:space="preserve">1、CA证书办理：根据省财政厅《关于更换全省政府</w:t>
      </w:r>
      <w:r>
        <w:rPr>
          <w:sz w:val="24"/>
          <w:szCs w:val="24"/>
        </w:rPr>
        <w:t xml:space="preserve">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登录“苏州市政府采购网”点击“苏采云”图标，在系统登录界面中“CA办理指南”查阅，江苏省内各地区办理的“苏采云”系统下的政务CA证书全省通用。苏州现场办理地址：苏州高新区邓尉路105号狮山科技馆1楼服务大厅，咨询电话：0512-65737699。</w:t>
      </w:r>
      <w:r/>
    </w:p>
    <w:p>
      <w:pPr>
        <w:pStyle w:val="643"/>
        <w:ind w:firstLine="480"/>
        <w:spacing w:line="460" w:lineRule="exact"/>
        <w:rPr>
          <w:sz w:val="24"/>
          <w:szCs w:val="24"/>
        </w:rPr>
      </w:pPr>
      <w:r>
        <w:rPr>
          <w:sz w:val="24"/>
          <w:szCs w:val="24"/>
        </w:rPr>
        <w:t xml:space="preserve">2、参与项目：供应商插入CA证书登录“苏采云”系统后选择具体项目，点击“我要参与”并签章提交《投标供应商确认函》，提交《投标供应商确认函》日期视同为依法获取招标文件日期。对《投标供应商确认函》供应商应予打印保留。</w:t>
      </w:r>
      <w:r/>
    </w:p>
    <w:p>
      <w:pPr>
        <w:pStyle w:val="643"/>
        <w:ind w:firstLine="480"/>
        <w:spacing w:line="460" w:lineRule="exact"/>
        <w:rPr>
          <w:sz w:val="24"/>
          <w:szCs w:val="24"/>
        </w:rPr>
      </w:pPr>
      <w:r>
        <w:rPr>
          <w:sz w:val="24"/>
          <w:szCs w:val="24"/>
        </w:rPr>
        <w:t xml:space="preserve">3、电子投标准备：供应商在“苏采云”系统中操作参与项目后，必须在“已参与项目”界面中下载电子招标文件（后缀</w:t>
      </w:r>
      <w:r>
        <w:rPr>
          <w:sz w:val="24"/>
          <w:szCs w:val="24"/>
        </w:rPr>
        <w:t xml:space="preserve">名为“.kedt”）并导入政府采购客户端工具后方可进行电子投标文件的制作、加密和提交，具体事项请登录“苏州市政府采购网”，在“下载中心”栏目下载《苏采云系统</w:t>
      </w:r>
      <w:r>
        <w:rPr>
          <w:sz w:val="24"/>
          <w:szCs w:val="24"/>
        </w:rPr>
        <w:t xml:space="preserve">供应商操作手册》</w:t>
      </w:r>
      <w:r>
        <w:rPr>
          <w:bCs/>
          <w:sz w:val="24"/>
          <w:szCs w:val="24"/>
        </w:rPr>
        <w:t xml:space="preserve">（以下简称《操作手册》）查阅</w:t>
      </w:r>
      <w:r>
        <w:rPr>
          <w:sz w:val="24"/>
          <w:szCs w:val="24"/>
        </w:rPr>
        <w:t xml:space="preserve">。</w:t>
      </w:r>
      <w:r/>
    </w:p>
    <w:p>
      <w:pPr>
        <w:pStyle w:val="643"/>
        <w:ind w:firstLine="480"/>
        <w:spacing w:line="460" w:lineRule="exact"/>
        <w:rPr>
          <w:sz w:val="24"/>
          <w:szCs w:val="24"/>
        </w:rPr>
      </w:pPr>
      <w:r>
        <w:rPr>
          <w:sz w:val="24"/>
          <w:szCs w:val="24"/>
        </w:rPr>
        <w:t xml:space="preserve">4、投标人在“苏</w:t>
      </w:r>
      <w:r>
        <w:rPr>
          <w:sz w:val="24"/>
        </w:rPr>
        <w:t xml:space="preserve">采云”</w:t>
      </w:r>
      <w:r>
        <w:rPr>
          <w:sz w:val="24"/>
          <w:szCs w:val="24"/>
        </w:rPr>
        <w:t xml:space="preserve">系统操作过程中如有疑问，请按以下方式联系：</w:t>
      </w:r>
      <w:r/>
    </w:p>
    <w:p>
      <w:pPr>
        <w:pStyle w:val="643"/>
        <w:ind w:firstLine="480"/>
        <w:spacing w:line="460" w:lineRule="exact"/>
        <w:rPr>
          <w:sz w:val="24"/>
          <w:szCs w:val="24"/>
        </w:rPr>
      </w:pPr>
      <w:r/>
      <w:bookmarkStart w:id="8" w:name="_Hlk176267377"/>
      <w:r>
        <w:rPr>
          <w:sz w:val="24"/>
          <w:szCs w:val="24"/>
        </w:rPr>
        <w:t xml:space="preserve">CA技术咨询电话：400-608-6099；电子签章技术咨询电话：15380932027、13675197356、025-83633811、025-83633812；系统使用指导与咨询电话：18261002950、13914088964、0519-86722802；智能客服：登录苏采云系统后，联系系统右下方智能客服图标进行咨询。</w:t>
      </w:r>
      <w:r/>
    </w:p>
    <w:p>
      <w:pPr>
        <w:pStyle w:val="643"/>
        <w:ind w:firstLine="480"/>
        <w:spacing w:line="460" w:lineRule="exact"/>
        <w:rPr>
          <w:sz w:val="24"/>
          <w:szCs w:val="24"/>
        </w:rPr>
      </w:pPr>
      <w:r/>
      <w:bookmarkEnd w:id="8"/>
      <w:r>
        <w:rPr>
          <w:sz w:val="24"/>
          <w:szCs w:val="24"/>
        </w:rPr>
        <w:t xml:space="preserve">5、有关本次采购的事项若存在变动或修改，敬请及时关注常熟市公共资源交易中心在指定公告媒体发布的更正公告</w:t>
      </w:r>
      <w:bookmarkStart w:id="9" w:name="_Hlk87882297"/>
      <w:r>
        <w:rPr>
          <w:sz w:val="24"/>
          <w:szCs w:val="24"/>
        </w:rPr>
        <w:t xml:space="preserve">，并按规定获取相关信息内容。</w:t>
      </w:r>
      <w:bookmarkEnd w:id="9"/>
      <w:r>
        <w:rPr>
          <w:sz w:val="24"/>
          <w:szCs w:val="24"/>
        </w:rPr>
      </w:r>
      <w:r/>
    </w:p>
    <w:p>
      <w:pPr>
        <w:pStyle w:val="643"/>
        <w:ind w:firstLine="480"/>
        <w:spacing w:line="460" w:lineRule="exact"/>
        <w:rPr>
          <w:sz w:val="24"/>
          <w:szCs w:val="24"/>
        </w:rPr>
      </w:pPr>
      <w:r>
        <w:rPr>
          <w:sz w:val="24"/>
          <w:szCs w:val="24"/>
        </w:rPr>
        <w:t xml:space="preserve">6、本次招标不收取投标保证金。</w:t>
      </w:r>
      <w:r/>
    </w:p>
    <w:p>
      <w:pPr>
        <w:pStyle w:val="643"/>
        <w:spacing w:line="460" w:lineRule="exact"/>
        <w:rPr>
          <w:b/>
          <w:sz w:val="24"/>
          <w:szCs w:val="24"/>
        </w:rPr>
      </w:pPr>
      <w:r>
        <w:rPr>
          <w:b/>
          <w:sz w:val="24"/>
          <w:szCs w:val="24"/>
        </w:rPr>
        <w:t xml:space="preserve">七、本次招标联系方式</w:t>
      </w:r>
      <w:r/>
    </w:p>
    <w:p>
      <w:pPr>
        <w:pStyle w:val="741"/>
        <w:ind w:firstLine="480"/>
        <w:spacing w:line="460" w:lineRule="exact"/>
        <w:rPr>
          <w:rFonts w:eastAsia="宋体"/>
          <w:color w:val="000000"/>
          <w:sz w:val="24"/>
          <w:szCs w:val="24"/>
        </w:rPr>
      </w:pPr>
      <w:r>
        <w:rPr>
          <w:rFonts w:eastAsia="宋体"/>
          <w:color w:val="000000"/>
          <w:sz w:val="24"/>
          <w:szCs w:val="24"/>
        </w:rPr>
        <w:t xml:space="preserve">1、采购人信息</w:t>
      </w:r>
      <w:r/>
    </w:p>
    <w:p>
      <w:pPr>
        <w:pStyle w:val="741"/>
        <w:ind w:firstLine="480"/>
        <w:spacing w:line="460" w:lineRule="exact"/>
        <w:rPr>
          <w:rFonts w:hint="eastAsia" w:eastAsia="宋体"/>
          <w:color w:val="000000"/>
          <w:sz w:val="24"/>
          <w:szCs w:val="24"/>
        </w:rPr>
      </w:pPr>
      <w:r>
        <w:rPr>
          <w:rFonts w:eastAsia="宋体"/>
          <w:color w:val="000000"/>
          <w:sz w:val="24"/>
          <w:szCs w:val="24"/>
        </w:rPr>
        <w:t xml:space="preserve">名称：</w:t>
      </w:r>
      <w:r>
        <w:rPr>
          <w:rFonts w:hint="eastAsia" w:ascii="宋体" w:hAnsi="宋体" w:eastAsia="宋体" w:cs="宋体"/>
          <w:sz w:val="24"/>
          <w:szCs w:val="24"/>
        </w:rPr>
        <w:t xml:space="preserve">常熟市第一人民医院</w:t>
      </w:r>
      <w:r>
        <w:rPr>
          <w:rFonts w:hint="eastAsia" w:eastAsia="宋体"/>
          <w:color w:val="000000"/>
          <w:sz w:val="24"/>
          <w:szCs w:val="24"/>
        </w:rPr>
      </w:r>
      <w:r/>
    </w:p>
    <w:p>
      <w:pPr>
        <w:pStyle w:val="741"/>
        <w:ind w:firstLine="480"/>
        <w:spacing w:line="460" w:lineRule="exact"/>
        <w:rPr>
          <w:rFonts w:eastAsia="宋体"/>
          <w:color w:val="000000"/>
          <w:sz w:val="24"/>
          <w:szCs w:val="24"/>
        </w:rPr>
      </w:pPr>
      <w:r>
        <w:rPr>
          <w:rFonts w:eastAsia="宋体"/>
          <w:color w:val="000000"/>
          <w:sz w:val="24"/>
          <w:szCs w:val="24"/>
        </w:rPr>
        <w:t xml:space="preserve">地址：</w:t>
      </w:r>
      <w:r>
        <w:rPr>
          <w:rFonts w:hint="eastAsia" w:eastAsia="宋体"/>
          <w:color w:val="000000"/>
          <w:sz w:val="24"/>
          <w:szCs w:val="24"/>
        </w:rPr>
        <w:t xml:space="preserve">常熟市书院街1号</w:t>
      </w:r>
      <w:r>
        <w:rPr>
          <w:rFonts w:eastAsia="宋体"/>
          <w:color w:val="000000"/>
          <w:sz w:val="24"/>
          <w:szCs w:val="24"/>
        </w:rPr>
      </w:r>
      <w:r/>
    </w:p>
    <w:p>
      <w:pPr>
        <w:pStyle w:val="741"/>
        <w:ind w:firstLine="480"/>
        <w:spacing w:line="460" w:lineRule="exact"/>
        <w:rPr>
          <w:rFonts w:hint="eastAsia" w:eastAsia="宋体"/>
          <w:color w:val="000000"/>
          <w:sz w:val="24"/>
          <w:szCs w:val="24"/>
        </w:rPr>
      </w:pPr>
      <w:r>
        <w:rPr>
          <w:rFonts w:eastAsia="宋体"/>
          <w:color w:val="000000"/>
          <w:sz w:val="24"/>
          <w:szCs w:val="24"/>
        </w:rPr>
        <w:t xml:space="preserve">联系人：</w:t>
      </w:r>
      <w:r>
        <w:rPr>
          <w:rFonts w:hint="eastAsia" w:eastAsia="宋体"/>
          <w:color w:val="000000"/>
          <w:sz w:val="24"/>
          <w:szCs w:val="24"/>
        </w:rPr>
        <w:t xml:space="preserve">张立</w:t>
      </w:r>
      <w:r>
        <w:rPr>
          <w:rFonts w:hint="eastAsia" w:eastAsia="宋体"/>
          <w:color w:val="000000"/>
          <w:sz w:val="24"/>
          <w:szCs w:val="24"/>
        </w:rPr>
      </w:r>
      <w:r/>
    </w:p>
    <w:p>
      <w:pPr>
        <w:pStyle w:val="741"/>
        <w:ind w:firstLine="480"/>
        <w:spacing w:line="460" w:lineRule="exact"/>
        <w:rPr>
          <w:rFonts w:eastAsia="等线"/>
          <w:color w:val="000000"/>
          <w:sz w:val="24"/>
          <w:szCs w:val="24"/>
        </w:rPr>
      </w:pPr>
      <w:r>
        <w:rPr>
          <w:rFonts w:eastAsia="宋体"/>
          <w:color w:val="000000"/>
          <w:sz w:val="24"/>
          <w:szCs w:val="24"/>
        </w:rPr>
        <w:t xml:space="preserve">联系方式：</w:t>
      </w:r>
      <w:bookmarkStart w:id="10" w:name="_Hlk168297402"/>
      <w:r>
        <w:rPr>
          <w:color w:val="000000"/>
          <w:sz w:val="24"/>
          <w:szCs w:val="24"/>
        </w:rPr>
        <w:t xml:space="preserve">0512</w:t>
      </w:r>
      <w:r>
        <w:rPr>
          <w:rFonts w:eastAsia="等线"/>
          <w:color w:val="000000"/>
          <w:sz w:val="24"/>
          <w:szCs w:val="24"/>
        </w:rPr>
        <w:t xml:space="preserve">-</w:t>
      </w:r>
      <w:r>
        <w:rPr>
          <w:rStyle w:val="720"/>
          <w:rFonts w:hint="eastAsia" w:eastAsia="宋体"/>
          <w:color w:val="000000"/>
          <w:sz w:val="24"/>
          <w:szCs w:val="24"/>
        </w:rPr>
        <w:t xml:space="preserve">52772783</w:t>
      </w:r>
      <w:r>
        <w:rPr>
          <w:rFonts w:eastAsia="等线"/>
          <w:color w:val="000000"/>
          <w:sz w:val="24"/>
          <w:szCs w:val="24"/>
        </w:rPr>
      </w:r>
      <w:r/>
    </w:p>
    <w:p>
      <w:pPr>
        <w:pStyle w:val="643"/>
        <w:ind w:firstLine="480"/>
        <w:spacing w:line="460" w:lineRule="exact"/>
        <w:rPr>
          <w:sz w:val="24"/>
          <w:szCs w:val="24"/>
        </w:rPr>
      </w:pPr>
      <w:r/>
      <w:bookmarkEnd w:id="10"/>
      <w:r>
        <w:rPr>
          <w:rFonts w:hint="eastAsia"/>
          <w:sz w:val="24"/>
          <w:szCs w:val="24"/>
        </w:rPr>
        <w:t xml:space="preserve">2、采购代理机构信息</w:t>
      </w:r>
      <w:r>
        <w:rPr>
          <w:sz w:val="24"/>
          <w:szCs w:val="24"/>
        </w:rPr>
      </w:r>
      <w:r/>
    </w:p>
    <w:p>
      <w:pPr>
        <w:pStyle w:val="643"/>
        <w:ind w:firstLine="480"/>
        <w:spacing w:line="460" w:lineRule="exact"/>
        <w:rPr>
          <w:sz w:val="24"/>
          <w:szCs w:val="24"/>
        </w:rPr>
      </w:pPr>
      <w:r>
        <w:rPr>
          <w:rFonts w:hint="eastAsia"/>
          <w:sz w:val="24"/>
          <w:szCs w:val="24"/>
        </w:rPr>
        <w:t xml:space="preserve">名称</w:t>
      </w:r>
      <w:r>
        <w:rPr>
          <w:sz w:val="24"/>
          <w:szCs w:val="24"/>
        </w:rPr>
        <w:t xml:space="preserve">：常熟市公共资源交易中心</w:t>
      </w:r>
      <w:r/>
    </w:p>
    <w:p>
      <w:pPr>
        <w:pStyle w:val="643"/>
        <w:ind w:firstLine="480"/>
        <w:spacing w:line="460" w:lineRule="exact"/>
        <w:rPr>
          <w:sz w:val="24"/>
          <w:szCs w:val="24"/>
        </w:rPr>
      </w:pPr>
      <w:r>
        <w:rPr>
          <w:sz w:val="24"/>
          <w:szCs w:val="24"/>
        </w:rPr>
        <w:t xml:space="preserve">地址：常熟市香山北路9号三楼</w:t>
      </w:r>
      <w:r/>
    </w:p>
    <w:p>
      <w:pPr>
        <w:pStyle w:val="643"/>
        <w:ind w:firstLine="480"/>
        <w:spacing w:line="460" w:lineRule="exact"/>
        <w:rPr>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sz w:val="24"/>
          <w:szCs w:val="24"/>
        </w:rPr>
        <w:t xml:space="preserve">黄婷</w:t>
      </w:r>
      <w:r>
        <w:rPr>
          <w:sz w:val="24"/>
          <w:szCs w:val="24"/>
        </w:rPr>
      </w:r>
      <w:r/>
    </w:p>
    <w:p>
      <w:pPr>
        <w:pStyle w:val="643"/>
        <w:ind w:firstLine="480"/>
        <w:spacing w:line="460" w:lineRule="exact"/>
        <w:rPr>
          <w:rFonts w:hint="eastAsia"/>
          <w:sz w:val="24"/>
          <w:szCs w:val="24"/>
        </w:rPr>
      </w:pPr>
      <w:r>
        <w:rPr>
          <w:rFonts w:hint="eastAsia"/>
          <w:sz w:val="24"/>
          <w:szCs w:val="24"/>
        </w:rPr>
        <w:t xml:space="preserve">联系方式：0512-5</w:t>
      </w:r>
      <w:r>
        <w:rPr>
          <w:rFonts w:hint="eastAsia"/>
          <w:sz w:val="24"/>
          <w:szCs w:val="24"/>
        </w:rPr>
        <w:t xml:space="preserve">2090349</w:t>
      </w:r>
      <w:r/>
    </w:p>
    <w:p>
      <w:pPr>
        <w:pStyle w:val="643"/>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643"/>
        <w:ind w:firstLine="480"/>
        <w:spacing w:line="460" w:lineRule="exact"/>
        <w:rPr>
          <w:sz w:val="24"/>
          <w:szCs w:val="24"/>
        </w:rPr>
      </w:pPr>
      <w:r>
        <w:rPr>
          <w:rFonts w:hint="eastAsia"/>
          <w:sz w:val="24"/>
          <w:szCs w:val="24"/>
        </w:rPr>
        <w:t xml:space="preserve">项目联系人：黄婷</w:t>
      </w:r>
      <w:r>
        <w:rPr>
          <w:sz w:val="24"/>
          <w:szCs w:val="24"/>
        </w:rPr>
      </w:r>
      <w:r/>
    </w:p>
    <w:p>
      <w:pPr>
        <w:pStyle w:val="643"/>
        <w:ind w:firstLine="480"/>
        <w:spacing w:line="460" w:lineRule="exact"/>
        <w:rPr>
          <w:rFonts w:hint="eastAsia"/>
          <w:sz w:val="24"/>
          <w:szCs w:val="24"/>
        </w:rPr>
      </w:pPr>
      <w:r>
        <w:rPr>
          <w:rFonts w:hint="eastAsia"/>
          <w:sz w:val="24"/>
          <w:szCs w:val="24"/>
        </w:rPr>
        <w:t xml:space="preserve">联系电话：0512-52090349</w:t>
      </w:r>
      <w:r/>
    </w:p>
    <w:p>
      <w:pPr>
        <w:pStyle w:val="643"/>
      </w:pPr>
      <w:r/>
      <w:r/>
    </w:p>
    <w:p>
      <w:pPr>
        <w:pStyle w:val="644"/>
        <w:rPr>
          <w:rFonts w:ascii="Times New Roman"/>
        </w:rPr>
      </w:pPr>
      <w:r>
        <w:rPr>
          <w:rFonts w:ascii="Times New Roman" w:hAnsi="Times New Roman"/>
          <w:sz w:val="24"/>
        </w:rPr>
        <w:br w:type="page" w:clear="all"/>
      </w:r>
      <w:bookmarkStart w:id="11" w:name="_Hlt97715964"/>
      <w:r/>
      <w:bookmarkEnd w:id="11"/>
      <w:r/>
      <w:bookmarkStart w:id="12" w:name="_Toc315868051"/>
      <w:r/>
      <w:bookmarkStart w:id="13" w:name="_Toc184029906"/>
      <w:r/>
      <w:bookmarkStart w:id="14" w:name="_Toc158691767"/>
      <w:r/>
      <w:bookmarkStart w:id="15" w:name="_Toc234245050"/>
      <w:r/>
      <w:bookmarkStart w:id="16" w:name="_Toc315875314"/>
      <w:r/>
      <w:bookmarkStart w:id="17" w:name="_Toc158691774"/>
      <w:r/>
      <w:bookmarkStart w:id="18" w:name="_Toc315875321"/>
      <w:r/>
      <w:bookmarkStart w:id="19" w:name="_Toc315868058"/>
      <w:r>
        <w:rPr>
          <w:rFonts w:ascii="Times New Roman"/>
        </w:rPr>
        <w:t xml:space="preserve">第</w:t>
      </w:r>
      <w:r>
        <w:rPr>
          <w:rFonts w:hint="eastAsia" w:ascii="Times New Roman"/>
        </w:rPr>
        <w:t xml:space="preserve">二</w:t>
      </w:r>
      <w:r>
        <w:rPr>
          <w:rFonts w:ascii="Times New Roman"/>
        </w:rPr>
        <w:t xml:space="preserve">章  投标人须知</w:t>
      </w:r>
      <w:bookmarkEnd w:id="12"/>
      <w:r/>
      <w:bookmarkEnd w:id="13"/>
      <w:r/>
      <w:bookmarkEnd w:id="14"/>
      <w:r/>
      <w:bookmarkEnd w:id="15"/>
      <w:r/>
      <w:bookmarkEnd w:id="16"/>
      <w:r>
        <w:rPr>
          <w:rFonts w:ascii="Times New Roman"/>
        </w:rPr>
      </w:r>
      <w:r/>
    </w:p>
    <w:p>
      <w:pPr>
        <w:pStyle w:val="645"/>
        <w:rPr>
          <w:rFonts w:eastAsia="宋体"/>
        </w:rPr>
      </w:pPr>
      <w:r/>
      <w:bookmarkStart w:id="20" w:name="_Toc234245051"/>
      <w:r/>
      <w:bookmarkStart w:id="21" w:name="_Toc211325865"/>
      <w:r/>
      <w:bookmarkStart w:id="22" w:name="_Toc186181243"/>
      <w:r/>
      <w:bookmarkStart w:id="23" w:name="_Toc187045161"/>
      <w:r/>
      <w:bookmarkStart w:id="24" w:name="_Toc184029907"/>
      <w:r/>
      <w:bookmarkStart w:id="25" w:name="_Toc315868052"/>
      <w:r/>
      <w:bookmarkStart w:id="26" w:name="_Toc315875315"/>
      <w:r/>
      <w:bookmarkStart w:id="27" w:name="_Toc158691768"/>
      <w:r>
        <w:rPr>
          <w:rFonts w:eastAsia="宋体"/>
        </w:rPr>
        <w:t xml:space="preserve">一、总则</w:t>
      </w:r>
      <w:bookmarkEnd w:id="20"/>
      <w:r/>
      <w:bookmarkEnd w:id="21"/>
      <w:r/>
      <w:bookmarkEnd w:id="22"/>
      <w:r/>
      <w:bookmarkEnd w:id="23"/>
      <w:r/>
      <w:bookmarkEnd w:id="24"/>
      <w:r/>
      <w:bookmarkEnd w:id="25"/>
      <w:r/>
      <w:bookmarkEnd w:id="26"/>
      <w:r/>
      <w:bookmarkEnd w:id="27"/>
      <w:r>
        <w:rPr>
          <w:rFonts w:eastAsia="宋体"/>
        </w:rPr>
      </w:r>
      <w:r/>
    </w:p>
    <w:p>
      <w:pPr>
        <w:pStyle w:val="643"/>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643"/>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本次招标采取公开招标方式，本招标文件仅适用于招标公告中所述项目。</w:t>
      </w:r>
      <w:r/>
    </w:p>
    <w:p>
      <w:pPr>
        <w:pStyle w:val="643"/>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643"/>
        <w:spacing w:line="440" w:lineRule="exact"/>
        <w:rPr>
          <w:b/>
          <w:sz w:val="24"/>
          <w:szCs w:val="24"/>
        </w:rPr>
      </w:pPr>
      <w:r>
        <w:rPr>
          <w:b/>
          <w:sz w:val="24"/>
          <w:szCs w:val="24"/>
        </w:rPr>
        <w:t xml:space="preserve">2、定义</w:t>
      </w:r>
      <w:r/>
    </w:p>
    <w:p>
      <w:pPr>
        <w:pStyle w:val="643"/>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643"/>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643"/>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w:t>
      </w:r>
      <w:r>
        <w:rPr>
          <w:rFonts w:hint="eastAsia"/>
          <w:sz w:val="24"/>
          <w:szCs w:val="24"/>
        </w:rPr>
        <w:t xml:space="preserve">供应商。</w:t>
      </w:r>
      <w:r/>
    </w:p>
    <w:p>
      <w:pPr>
        <w:pStyle w:val="643"/>
        <w:spacing w:line="440" w:lineRule="exact"/>
        <w:rPr>
          <w:b/>
          <w:sz w:val="24"/>
          <w:szCs w:val="24"/>
        </w:rPr>
      </w:pPr>
      <w:r>
        <w:rPr>
          <w:b/>
          <w:sz w:val="24"/>
          <w:szCs w:val="24"/>
        </w:rPr>
        <w:t xml:space="preserve">3、合格的投标人</w:t>
      </w:r>
      <w:r/>
    </w:p>
    <w:p>
      <w:pPr>
        <w:pStyle w:val="643"/>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p>
    <w:p>
      <w:pPr>
        <w:pStyle w:val="643"/>
        <w:ind w:firstLine="360"/>
        <w:spacing w:line="440" w:lineRule="exact"/>
        <w:rPr>
          <w:rFonts w:hint="eastAsia"/>
          <w:sz w:val="24"/>
          <w:szCs w:val="24"/>
        </w:rPr>
      </w:pPr>
      <w:r>
        <w:rPr>
          <w:rFonts w:hint="eastAsia"/>
          <w:sz w:val="24"/>
          <w:szCs w:val="24"/>
        </w:rPr>
        <w:t xml:space="preserve">3.2 满足本招标文件实质性要求的规定。</w:t>
      </w:r>
      <w:r/>
    </w:p>
    <w:p>
      <w:pPr>
        <w:pStyle w:val="643"/>
        <w:spacing w:line="440" w:lineRule="exact"/>
        <w:rPr>
          <w:b/>
          <w:sz w:val="24"/>
          <w:szCs w:val="24"/>
        </w:rPr>
      </w:pPr>
      <w:r>
        <w:rPr>
          <w:b/>
          <w:sz w:val="24"/>
          <w:szCs w:val="24"/>
        </w:rPr>
        <w:t xml:space="preserve">4、投标费用</w:t>
      </w:r>
      <w:r/>
    </w:p>
    <w:p>
      <w:pPr>
        <w:pStyle w:val="643"/>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643"/>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643"/>
        <w:spacing w:line="440" w:lineRule="exact"/>
        <w:rPr>
          <w:b/>
          <w:sz w:val="24"/>
          <w:szCs w:val="24"/>
        </w:rPr>
      </w:pPr>
      <w:r>
        <w:rPr>
          <w:b/>
          <w:sz w:val="24"/>
          <w:szCs w:val="24"/>
        </w:rPr>
        <w:t xml:space="preserve">5、招标文件约束力</w:t>
      </w:r>
      <w:r/>
    </w:p>
    <w:p>
      <w:pPr>
        <w:pStyle w:val="643"/>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643"/>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643"/>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643"/>
        <w:spacing w:line="400" w:lineRule="exact"/>
      </w:pPr>
      <w:r/>
      <w:r/>
    </w:p>
    <w:p>
      <w:pPr>
        <w:pStyle w:val="645"/>
        <w:rPr>
          <w:rFonts w:hint="eastAsia" w:eastAsia="宋体"/>
        </w:rPr>
      </w:pPr>
      <w:r/>
      <w:bookmarkStart w:id="28" w:name="_Toc234245052"/>
      <w:r/>
      <w:bookmarkStart w:id="29" w:name="_Toc211325866"/>
      <w:r/>
      <w:bookmarkStart w:id="30" w:name="_Toc187045162"/>
      <w:r/>
      <w:bookmarkStart w:id="31" w:name="_Toc315875316"/>
      <w:r/>
      <w:bookmarkStart w:id="32" w:name="_Toc184029908"/>
      <w:r/>
      <w:bookmarkStart w:id="33" w:name="_Toc315868053"/>
      <w:r/>
      <w:bookmarkStart w:id="34" w:name="_Toc158691769"/>
      <w:r/>
      <w:bookmarkStart w:id="35" w:name="_Toc186181244"/>
      <w:r>
        <w:rPr>
          <w:rFonts w:eastAsia="宋体"/>
        </w:rPr>
        <w:t xml:space="preserve">二、招标文件</w:t>
      </w:r>
      <w:bookmarkEnd w:id="33"/>
      <w:r/>
      <w:bookmarkEnd w:id="34"/>
      <w:r>
        <w:rPr>
          <w:rFonts w:hint="eastAsia" w:eastAsia="宋体"/>
        </w:rPr>
        <w:t xml:space="preserve">的说明</w:t>
      </w:r>
      <w:bookmarkEnd w:id="28"/>
      <w:r/>
      <w:bookmarkEnd w:id="29"/>
      <w:r/>
      <w:bookmarkEnd w:id="30"/>
      <w:r/>
      <w:bookmarkEnd w:id="31"/>
      <w:r/>
      <w:bookmarkEnd w:id="32"/>
      <w:r/>
      <w:bookmarkEnd w:id="35"/>
      <w:r>
        <w:rPr>
          <w:rFonts w:hint="eastAsia" w:eastAsia="宋体"/>
        </w:rPr>
      </w:r>
      <w:r/>
    </w:p>
    <w:p>
      <w:pPr>
        <w:pStyle w:val="643"/>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p>
    <w:p>
      <w:pPr>
        <w:pStyle w:val="643"/>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643"/>
        <w:ind w:firstLine="840"/>
        <w:spacing w:line="440" w:lineRule="exact"/>
        <w:rPr>
          <w:sz w:val="24"/>
          <w:szCs w:val="24"/>
        </w:rPr>
      </w:pPr>
      <w:r>
        <w:rPr>
          <w:sz w:val="24"/>
          <w:szCs w:val="24"/>
        </w:rPr>
        <w:t xml:space="preserve">第一章  投标邀请</w:t>
      </w:r>
      <w:r/>
    </w:p>
    <w:p>
      <w:pPr>
        <w:pStyle w:val="643"/>
        <w:ind w:firstLine="840"/>
        <w:spacing w:line="440" w:lineRule="exact"/>
        <w:rPr>
          <w:sz w:val="24"/>
          <w:szCs w:val="24"/>
        </w:rPr>
      </w:pPr>
      <w:r>
        <w:rPr>
          <w:sz w:val="24"/>
          <w:szCs w:val="24"/>
        </w:rPr>
        <w:t xml:space="preserve">第二章  投标人须知</w:t>
      </w:r>
      <w:r/>
    </w:p>
    <w:p>
      <w:pPr>
        <w:pStyle w:val="643"/>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643"/>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643"/>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643"/>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643"/>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643"/>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从指定公告媒体下载获得的，采购人或</w:t>
      </w:r>
      <w:r>
        <w:rPr>
          <w:rFonts w:hint="eastAsia"/>
          <w:sz w:val="24"/>
          <w:szCs w:val="24"/>
        </w:rPr>
        <w:t xml:space="preserve">代理机构对招标文件及其补遗的真实性、完整性不承担任何责任。</w:t>
      </w:r>
      <w:r>
        <w:rPr>
          <w:sz w:val="24"/>
          <w:szCs w:val="24"/>
        </w:rPr>
      </w:r>
      <w:r/>
    </w:p>
    <w:p>
      <w:pPr>
        <w:pStyle w:val="643"/>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643"/>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643"/>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36" w:name="_Hlk182398116"/>
      <w:r>
        <w:rPr>
          <w:rFonts w:hint="eastAsia"/>
          <w:sz w:val="24"/>
          <w:szCs w:val="24"/>
        </w:rPr>
        <w:t xml:space="preserve">指定</w:t>
      </w:r>
      <w:r>
        <w:rPr>
          <w:sz w:val="24"/>
          <w:szCs w:val="24"/>
        </w:rPr>
        <w:t xml:space="preserve">公告媒体</w:t>
      </w:r>
      <w:bookmarkEnd w:id="36"/>
      <w:r>
        <w:rPr>
          <w:rFonts w:hint="eastAsia" w:ascii="宋体" w:hAnsi="宋体"/>
          <w:sz w:val="24"/>
          <w:szCs w:val="24"/>
        </w:rPr>
        <w:t xml:space="preserve">对外</w:t>
      </w:r>
      <w:r>
        <w:rPr>
          <w:sz w:val="24"/>
          <w:szCs w:val="24"/>
        </w:rPr>
        <w:t xml:space="preserve">发布</w:t>
      </w:r>
      <w:r>
        <w:rPr>
          <w:rFonts w:hint="eastAsia"/>
          <w:sz w:val="24"/>
          <w:szCs w:val="24"/>
        </w:rPr>
        <w:t xml:space="preserve">。</w:t>
      </w:r>
      <w:r>
        <w:rPr>
          <w:sz w:val="24"/>
          <w:szCs w:val="24"/>
        </w:rPr>
      </w:r>
      <w:r/>
    </w:p>
    <w:p>
      <w:pPr>
        <w:pStyle w:val="643"/>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w:t>
      </w:r>
      <w:r>
        <w:rPr>
          <w:rFonts w:hint="eastAsia"/>
          <w:b/>
          <w:sz w:val="24"/>
          <w:szCs w:val="24"/>
        </w:rPr>
        <w:t xml:space="preserve">详情”中 “更正公告（补充通知）”栏，按规定获取相关信息内容并对应编制或修改投标文件，否则其投标风险由投标人自行承担。</w:t>
      </w:r>
      <w:r/>
    </w:p>
    <w:p>
      <w:pPr>
        <w:pStyle w:val="643"/>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643"/>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643"/>
        <w:spacing w:line="400" w:lineRule="exact"/>
      </w:pPr>
      <w:r/>
      <w:r/>
    </w:p>
    <w:p>
      <w:pPr>
        <w:pStyle w:val="645"/>
        <w:rPr>
          <w:rFonts w:eastAsia="宋体"/>
        </w:rPr>
      </w:pPr>
      <w:r/>
      <w:bookmarkStart w:id="37" w:name="_Toc234245053"/>
      <w:r/>
      <w:bookmarkStart w:id="38" w:name="_Toc211325867"/>
      <w:r/>
      <w:bookmarkStart w:id="39" w:name="_Toc315868054"/>
      <w:r/>
      <w:bookmarkStart w:id="40" w:name="_Toc315875317"/>
      <w:r/>
      <w:bookmarkStart w:id="41" w:name="_Toc158691770"/>
      <w:r/>
      <w:bookmarkStart w:id="42" w:name="_Toc187045163"/>
      <w:r/>
      <w:bookmarkStart w:id="43" w:name="_Toc186181245"/>
      <w:r/>
      <w:bookmarkStart w:id="44" w:name="_Toc184029909"/>
      <w:r>
        <w:rPr>
          <w:rFonts w:eastAsia="宋体"/>
        </w:rPr>
        <w:t xml:space="preserve">三、投标文件的编制</w:t>
      </w:r>
      <w:bookmarkEnd w:id="37"/>
      <w:r/>
      <w:bookmarkEnd w:id="38"/>
      <w:r/>
      <w:bookmarkEnd w:id="39"/>
      <w:r/>
      <w:bookmarkEnd w:id="40"/>
      <w:r/>
      <w:bookmarkEnd w:id="41"/>
      <w:r/>
      <w:bookmarkEnd w:id="42"/>
      <w:r/>
      <w:bookmarkEnd w:id="43"/>
      <w:r/>
      <w:bookmarkEnd w:id="44"/>
      <w:r>
        <w:rPr>
          <w:rFonts w:eastAsia="宋体"/>
        </w:rPr>
      </w:r>
      <w:r/>
    </w:p>
    <w:p>
      <w:pPr>
        <w:pStyle w:val="643"/>
        <w:spacing w:line="440" w:lineRule="exact"/>
        <w:rPr>
          <w:b/>
          <w:sz w:val="24"/>
          <w:szCs w:val="24"/>
        </w:rPr>
      </w:pPr>
      <w:r>
        <w:rPr>
          <w:b/>
          <w:sz w:val="24"/>
          <w:szCs w:val="24"/>
        </w:rPr>
        <w:t xml:space="preserve">1、投标文件构成</w:t>
      </w:r>
      <w:r/>
    </w:p>
    <w:p>
      <w:pPr>
        <w:pStyle w:val="643"/>
        <w:ind w:firstLine="360"/>
        <w:spacing w:line="440" w:lineRule="exact"/>
        <w:rPr>
          <w:rFonts w:hint="eastAsia"/>
          <w:sz w:val="24"/>
          <w:szCs w:val="24"/>
        </w:rPr>
      </w:pPr>
      <w:r>
        <w:rPr>
          <w:sz w:val="24"/>
          <w:szCs w:val="24"/>
        </w:rPr>
        <w:t xml:space="preserve">1.1 </w:t>
      </w:r>
      <w:bookmarkStart w:id="45"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开标一览表、投标分项报价表、资格证明文件、投标函、服务（或商务）要求响应及偏离表、其他证明文件等部分（详见“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45"/>
      <w:r>
        <w:rPr>
          <w:rFonts w:hint="eastAsia"/>
          <w:sz w:val="24"/>
          <w:szCs w:val="24"/>
        </w:rPr>
      </w:r>
      <w:r/>
    </w:p>
    <w:p>
      <w:pPr>
        <w:pStyle w:val="643"/>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46" w:name="_Hlk160015321"/>
      <w:r>
        <w:rPr>
          <w:rFonts w:hAnsi="宋体"/>
          <w:sz w:val="24"/>
          <w:szCs w:val="21"/>
        </w:rPr>
        <w:t xml:space="preserve">“苏采云政府采购一体化平台”</w:t>
      </w:r>
      <w:r>
        <w:rPr>
          <w:rFonts w:hint="eastAsia" w:hAnsi="宋体"/>
          <w:sz w:val="24"/>
          <w:szCs w:val="21"/>
        </w:rPr>
        <w:t xml:space="preserve">下载</w:t>
      </w:r>
      <w:bookmarkEnd w:id="46"/>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643"/>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643"/>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p>
    <w:p>
      <w:pPr>
        <w:pStyle w:val="643"/>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643"/>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643"/>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643"/>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643"/>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643"/>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643"/>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47" w:name="_Hlt26954840"/>
      <w:r/>
      <w:bookmarkEnd w:id="47"/>
      <w:r>
        <w:rPr>
          <w:rFonts w:hint="eastAsia" w:ascii="宋体" w:hAnsi="宋体"/>
          <w:sz w:val="24"/>
        </w:rPr>
        <w:t xml:space="preserve">标人应按照招标文件规定格式填报投标分项报价表</w:t>
      </w:r>
      <w:bookmarkStart w:id="48" w:name="_Hlt26670399"/>
      <w:r/>
      <w:bookmarkEnd w:id="48"/>
      <w:r>
        <w:rPr>
          <w:rFonts w:hint="eastAsia" w:ascii="宋体" w:hAnsi="宋体"/>
          <w:sz w:val="24"/>
        </w:rPr>
        <w:t xml:space="preserve">。</w:t>
      </w:r>
      <w:r>
        <w:rPr>
          <w:rFonts w:hint="eastAsia"/>
          <w:sz w:val="24"/>
          <w:szCs w:val="24"/>
        </w:rPr>
      </w:r>
      <w:r/>
    </w:p>
    <w:p>
      <w:pPr>
        <w:pStyle w:val="643"/>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643"/>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643"/>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将被视为非响应性投标而被拒绝。</w:t>
      </w:r>
      <w:r/>
    </w:p>
    <w:p>
      <w:pPr>
        <w:pStyle w:val="643"/>
        <w:spacing w:line="440" w:lineRule="exact"/>
        <w:rPr>
          <w:b/>
          <w:sz w:val="24"/>
          <w:szCs w:val="24"/>
        </w:rPr>
      </w:pPr>
      <w:r>
        <w:rPr>
          <w:b/>
          <w:sz w:val="24"/>
          <w:szCs w:val="24"/>
        </w:rPr>
        <w:t xml:space="preserve">5、</w:t>
      </w:r>
      <w:r>
        <w:rPr>
          <w:rFonts w:hint="eastAsia"/>
          <w:b/>
          <w:sz w:val="24"/>
          <w:szCs w:val="24"/>
        </w:rPr>
        <w:t xml:space="preserve">服务（或商务）要求响应及偏离表</w:t>
      </w:r>
      <w:r>
        <w:rPr>
          <w:b/>
          <w:sz w:val="24"/>
          <w:szCs w:val="24"/>
        </w:rPr>
      </w:r>
      <w:r/>
    </w:p>
    <w:p>
      <w:pPr>
        <w:pStyle w:val="643"/>
        <w:ind w:firstLine="360"/>
        <w:spacing w:line="440" w:lineRule="exact"/>
        <w:rPr>
          <w:rFonts w:ascii="Arial" w:hAnsi="Arial"/>
          <w:sz w:val="24"/>
        </w:rPr>
      </w:pPr>
      <w:r>
        <w:rPr>
          <w:sz w:val="24"/>
          <w:szCs w:val="24"/>
        </w:rPr>
        <w:t xml:space="preserve">5.1 </w:t>
      </w:r>
      <w:r>
        <w:rPr>
          <w:rFonts w:hint="eastAsia" w:ascii="Arial" w:hAnsi="Arial"/>
          <w:sz w:val="24"/>
        </w:rPr>
        <w:t xml:space="preserve">投标人需对招标文件中的服务要求和商务要求作出响应或偏离，并说明原因。</w:t>
      </w:r>
      <w:r>
        <w:rPr>
          <w:rFonts w:ascii="Arial" w:hAnsi="Arial"/>
          <w:sz w:val="24"/>
        </w:rPr>
      </w:r>
      <w:r/>
    </w:p>
    <w:p>
      <w:pPr>
        <w:pStyle w:val="643"/>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投标人需按照招标文件要求，在投标文件中提供与服务要求和商务要求相关的证明材料。</w:t>
      </w:r>
      <w:r>
        <w:rPr>
          <w:sz w:val="24"/>
          <w:szCs w:val="24"/>
        </w:rPr>
      </w:r>
      <w:r/>
    </w:p>
    <w:p>
      <w:pPr>
        <w:pStyle w:val="643"/>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sz w:val="24"/>
          <w:szCs w:val="24"/>
        </w:rPr>
        <w:t xml:space="preserve">服务</w:t>
      </w:r>
      <w:r>
        <w:rPr>
          <w:sz w:val="24"/>
          <w:szCs w:val="24"/>
        </w:rPr>
        <w:t xml:space="preserve">要求</w:t>
      </w:r>
      <w:r>
        <w:rPr>
          <w:rFonts w:hint="eastAsia"/>
          <w:sz w:val="24"/>
          <w:szCs w:val="24"/>
        </w:rPr>
        <w:t xml:space="preserve">和</w:t>
      </w:r>
      <w:r>
        <w:rPr>
          <w:sz w:val="24"/>
          <w:szCs w:val="24"/>
        </w:rPr>
        <w:t xml:space="preserve">商务要求中的实质</w:t>
      </w:r>
      <w:r>
        <w:rPr>
          <w:sz w:val="24"/>
          <w:szCs w:val="24"/>
        </w:rPr>
        <w:t xml:space="preserve">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643"/>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643"/>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643"/>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rPr>
          <w:rFonts w:ascii="宋体" w:hAnsi="宋体"/>
          <w:sz w:val="24"/>
        </w:rPr>
      </w:r>
      <w:r/>
    </w:p>
    <w:p>
      <w:pPr>
        <w:pStyle w:val="643"/>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643"/>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643"/>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643"/>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643"/>
        <w:ind w:firstLine="360"/>
        <w:spacing w:line="440" w:lineRule="exact"/>
        <w:rPr>
          <w:rFonts w:hint="eastAsia"/>
          <w:sz w:val="24"/>
          <w:szCs w:val="24"/>
        </w:rPr>
      </w:pPr>
      <w:r>
        <w:rPr>
          <w:sz w:val="24"/>
          <w:szCs w:val="24"/>
        </w:rPr>
        <w:t xml:space="preserve">7.4 如果投标人没有按照招标文件规定编制投标文件，如未提供</w:t>
      </w:r>
      <w:r>
        <w:rPr>
          <w:rFonts w:hint="eastAsia"/>
          <w:sz w:val="24"/>
          <w:szCs w:val="24"/>
        </w:rPr>
        <w:t xml:space="preserve">“</w:t>
      </w:r>
      <w:r>
        <w:rPr>
          <w:sz w:val="24"/>
          <w:szCs w:val="24"/>
        </w:rPr>
        <w:t xml:space="preserve">第六章 投标文件格式</w:t>
      </w:r>
      <w:r>
        <w:rPr>
          <w:rFonts w:hint="eastAsia"/>
          <w:sz w:val="24"/>
          <w:szCs w:val="24"/>
        </w:rPr>
        <w:t xml:space="preserve">”</w:t>
      </w:r>
      <w:r>
        <w:rPr>
          <w:sz w:val="24"/>
          <w:szCs w:val="24"/>
        </w:rPr>
        <w:t xml:space="preserve">组成中</w:t>
      </w:r>
      <w:r>
        <w:rPr>
          <w:rFonts w:hint="eastAsia"/>
          <w:sz w:val="24"/>
          <w:szCs w:val="24"/>
        </w:rPr>
        <w:t xml:space="preserve">“</w:t>
      </w:r>
      <w:r>
        <w:rPr>
          <w:sz w:val="24"/>
          <w:szCs w:val="24"/>
        </w:rPr>
        <w:t xml:space="preserve">四、综合评审文件</w:t>
      </w:r>
      <w:r>
        <w:rPr>
          <w:rFonts w:hint="eastAsia"/>
          <w:sz w:val="24"/>
          <w:szCs w:val="24"/>
        </w:rPr>
        <w:t xml:space="preserve">”</w:t>
      </w:r>
      <w:r>
        <w:rPr>
          <w:sz w:val="24"/>
          <w:szCs w:val="24"/>
        </w:rPr>
        <w:t xml:space="preserve">项下列明要求的附件6、附件7、附件12表格材料的，经评标委员会一致认定，有权将投标人视为投标文件内容结构有实质性缺失而导致其投标无效</w:t>
      </w:r>
      <w:r>
        <w:rPr>
          <w:rFonts w:hint="eastAsia"/>
          <w:sz w:val="24"/>
          <w:szCs w:val="22"/>
        </w:rPr>
        <w:t xml:space="preserve">。</w:t>
      </w:r>
      <w:r>
        <w:rPr>
          <w:rFonts w:hint="eastAsia"/>
          <w:sz w:val="24"/>
          <w:szCs w:val="24"/>
        </w:rPr>
      </w:r>
      <w:r/>
    </w:p>
    <w:p>
      <w:pPr>
        <w:pStyle w:val="643"/>
        <w:spacing w:line="440" w:lineRule="exact"/>
        <w:rPr>
          <w:b/>
          <w:sz w:val="24"/>
          <w:szCs w:val="24"/>
        </w:rPr>
      </w:pPr>
      <w:r>
        <w:rPr>
          <w:b/>
          <w:sz w:val="24"/>
          <w:szCs w:val="24"/>
        </w:rPr>
        <w:t xml:space="preserve">8、投标有效期</w:t>
      </w:r>
      <w:r/>
    </w:p>
    <w:p>
      <w:pPr>
        <w:pStyle w:val="643"/>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643"/>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643"/>
        <w:spacing w:line="400" w:lineRule="exact"/>
      </w:pPr>
      <w:r/>
      <w:r/>
    </w:p>
    <w:p>
      <w:pPr>
        <w:pStyle w:val="645"/>
        <w:rPr>
          <w:rFonts w:eastAsia="宋体"/>
        </w:rPr>
      </w:pPr>
      <w:r/>
      <w:bookmarkStart w:id="49" w:name="_Toc234245054"/>
      <w:r/>
      <w:bookmarkStart w:id="50" w:name="_Toc211325868"/>
      <w:r/>
      <w:bookmarkStart w:id="51" w:name="_Toc315875318"/>
      <w:r/>
      <w:bookmarkStart w:id="52" w:name="_Toc158691771"/>
      <w:r/>
      <w:bookmarkStart w:id="53" w:name="_Toc187045164"/>
      <w:r/>
      <w:bookmarkStart w:id="54" w:name="_Toc186181246"/>
      <w:r/>
      <w:bookmarkStart w:id="55" w:name="_Toc315868055"/>
      <w:r/>
      <w:bookmarkStart w:id="56" w:name="_Toc184029910"/>
      <w:r>
        <w:rPr>
          <w:rFonts w:eastAsia="宋体"/>
        </w:rPr>
        <w:t xml:space="preserve">四、投标文件的提交</w:t>
      </w:r>
      <w:bookmarkEnd w:id="49"/>
      <w:r/>
      <w:bookmarkEnd w:id="50"/>
      <w:r/>
      <w:bookmarkEnd w:id="51"/>
      <w:r/>
      <w:bookmarkEnd w:id="52"/>
      <w:r/>
      <w:bookmarkEnd w:id="53"/>
      <w:r/>
      <w:bookmarkEnd w:id="54"/>
      <w:r/>
      <w:bookmarkEnd w:id="55"/>
      <w:r/>
      <w:bookmarkEnd w:id="56"/>
      <w:r>
        <w:rPr>
          <w:rFonts w:eastAsia="宋体"/>
        </w:rPr>
      </w:r>
      <w:r/>
    </w:p>
    <w:p>
      <w:pPr>
        <w:pStyle w:val="643"/>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643"/>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643"/>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w:t>
      </w:r>
      <w:r>
        <w:rPr>
          <w:rFonts w:hint="eastAsia"/>
          <w:sz w:val="24"/>
          <w:szCs w:val="24"/>
        </w:rPr>
        <w:t xml:space="preserve">投标文件上传不成功由投标人自行承担全部责任。</w:t>
      </w:r>
      <w:r>
        <w:rPr>
          <w:sz w:val="24"/>
          <w:szCs w:val="24"/>
        </w:rPr>
      </w:r>
      <w:r/>
    </w:p>
    <w:p>
      <w:pPr>
        <w:pStyle w:val="643"/>
        <w:spacing w:line="440" w:lineRule="exact"/>
        <w:rPr>
          <w:b/>
          <w:sz w:val="24"/>
          <w:szCs w:val="24"/>
        </w:rPr>
      </w:pPr>
      <w:r>
        <w:rPr>
          <w:b/>
          <w:sz w:val="24"/>
          <w:szCs w:val="24"/>
        </w:rPr>
        <w:t xml:space="preserve">2、投标截止时间</w:t>
      </w:r>
      <w:r/>
    </w:p>
    <w:p>
      <w:pPr>
        <w:pStyle w:val="643"/>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643"/>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643"/>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643"/>
        <w:spacing w:line="440" w:lineRule="exact"/>
        <w:rPr>
          <w:b/>
          <w:sz w:val="24"/>
          <w:szCs w:val="24"/>
        </w:rPr>
      </w:pPr>
      <w:r>
        <w:rPr>
          <w:b/>
          <w:sz w:val="24"/>
          <w:szCs w:val="24"/>
        </w:rPr>
        <w:t xml:space="preserve">3、投标文件的修改和撤回</w:t>
      </w:r>
      <w:r/>
    </w:p>
    <w:p>
      <w:pPr>
        <w:pStyle w:val="643"/>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w:t>
      </w:r>
      <w:r>
        <w:rPr>
          <w:rFonts w:hint="eastAsia"/>
          <w:sz w:val="24"/>
          <w:szCs w:val="24"/>
        </w:rPr>
        <w:t xml:space="preserve">册》</w:t>
      </w:r>
      <w:r>
        <w:rPr>
          <w:sz w:val="24"/>
          <w:szCs w:val="24"/>
        </w:rPr>
        <w:t xml:space="preserve">。</w:t>
      </w:r>
      <w:r/>
    </w:p>
    <w:p>
      <w:pPr>
        <w:pStyle w:val="643"/>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643"/>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643"/>
        <w:spacing w:line="400" w:lineRule="exact"/>
      </w:pPr>
      <w:r/>
      <w:r/>
    </w:p>
    <w:p>
      <w:pPr>
        <w:pStyle w:val="645"/>
        <w:rPr>
          <w:rFonts w:eastAsia="宋体"/>
        </w:rPr>
      </w:pPr>
      <w:r/>
      <w:bookmarkStart w:id="57" w:name="_Toc234245055"/>
      <w:r/>
      <w:bookmarkStart w:id="58" w:name="_Toc211325869"/>
      <w:r/>
      <w:bookmarkStart w:id="59" w:name="_Toc228093024"/>
      <w:r/>
      <w:bookmarkStart w:id="60" w:name="_Toc315868056"/>
      <w:r/>
      <w:bookmarkStart w:id="61" w:name="_Toc184029911"/>
      <w:r/>
      <w:bookmarkStart w:id="62" w:name="_Toc187045165"/>
      <w:r/>
      <w:bookmarkStart w:id="63" w:name="_Toc186181247"/>
      <w:r/>
      <w:bookmarkStart w:id="64" w:name="_Toc315875319"/>
      <w:r/>
      <w:bookmarkStart w:id="65" w:name="_Toc158691772"/>
      <w:r>
        <w:rPr>
          <w:rFonts w:eastAsia="宋体"/>
        </w:rPr>
        <w:t xml:space="preserve">五、开标与评标</w:t>
      </w:r>
      <w:bookmarkEnd w:id="57"/>
      <w:r/>
      <w:bookmarkEnd w:id="58"/>
      <w:r/>
      <w:bookmarkEnd w:id="59"/>
      <w:r/>
      <w:bookmarkEnd w:id="60"/>
      <w:r/>
      <w:bookmarkEnd w:id="61"/>
      <w:r/>
      <w:bookmarkEnd w:id="62"/>
      <w:r/>
      <w:bookmarkEnd w:id="63"/>
      <w:r/>
      <w:bookmarkEnd w:id="64"/>
      <w:r/>
      <w:bookmarkEnd w:id="65"/>
      <w:r>
        <w:rPr>
          <w:rFonts w:eastAsia="宋体"/>
        </w:rPr>
      </w:r>
      <w:r/>
    </w:p>
    <w:p>
      <w:pPr>
        <w:pStyle w:val="643"/>
        <w:spacing w:line="440" w:lineRule="exact"/>
        <w:rPr>
          <w:b/>
          <w:sz w:val="24"/>
          <w:szCs w:val="24"/>
        </w:rPr>
      </w:pPr>
      <w:r>
        <w:rPr>
          <w:b/>
          <w:sz w:val="24"/>
          <w:szCs w:val="24"/>
        </w:rPr>
        <w:t xml:space="preserve">1、开标</w:t>
      </w:r>
      <w:r/>
    </w:p>
    <w:p>
      <w:pPr>
        <w:pStyle w:val="643"/>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643"/>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w:t>
      </w:r>
      <w:r>
        <w:rPr>
          <w:sz w:val="24"/>
          <w:szCs w:val="24"/>
        </w:rPr>
        <w:t xml:space="preserve">1910031.shtml</w:t>
      </w:r>
      <w:r>
        <w:rPr>
          <w:rFonts w:hint="eastAsia"/>
          <w:sz w:val="24"/>
          <w:szCs w:val="24"/>
        </w:rPr>
      </w:r>
      <w:r/>
    </w:p>
    <w:p>
      <w:pPr>
        <w:pStyle w:val="643"/>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w:t>
      </w:r>
      <w:r>
        <w:rPr>
          <w:rFonts w:hint="eastAsia"/>
          <w:sz w:val="24"/>
          <w:szCs w:val="24"/>
        </w:rPr>
        <w:t xml:space="preserve">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643"/>
        <w:ind w:firstLine="360"/>
        <w:spacing w:line="440" w:lineRule="exact"/>
        <w:rPr>
          <w:color w:val="0000ff"/>
          <w:sz w:val="24"/>
          <w:szCs w:val="24"/>
        </w:rPr>
      </w:pPr>
      <w:r>
        <w:rPr>
          <w:rFonts w:hint="eastAsia"/>
          <w:sz w:val="24"/>
          <w:szCs w:val="24"/>
        </w:rPr>
        <w:t xml:space="preserve">（1）投标人在“供应商解密”环节必须使用专用 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color w:val="0000ff"/>
          <w:sz w:val="24"/>
          <w:szCs w:val="24"/>
        </w:rPr>
      </w:r>
      <w:r/>
    </w:p>
    <w:p>
      <w:pPr>
        <w:pStyle w:val="643"/>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643"/>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643"/>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643"/>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请投标人确保电脑、系统及其他设备（视频输入输出设备等）无误，且开标直至项目结束始终保持系统在线状态。</w:t>
      </w:r>
      <w:r/>
    </w:p>
    <w:p>
      <w:pPr>
        <w:pStyle w:val="643"/>
        <w:spacing w:line="440" w:lineRule="exact"/>
        <w:rPr>
          <w:b/>
          <w:sz w:val="24"/>
          <w:szCs w:val="24"/>
        </w:rPr>
      </w:pPr>
      <w:r>
        <w:rPr>
          <w:b/>
          <w:sz w:val="24"/>
          <w:szCs w:val="24"/>
        </w:rPr>
        <w:t xml:space="preserve">2、评标委员会</w:t>
      </w:r>
      <w:r/>
    </w:p>
    <w:p>
      <w:pPr>
        <w:pStyle w:val="643"/>
        <w:ind w:firstLine="360"/>
        <w:spacing w:line="440" w:lineRule="exact"/>
        <w:rPr>
          <w:sz w:val="24"/>
          <w:szCs w:val="24"/>
        </w:rPr>
      </w:pPr>
      <w:r>
        <w:rPr>
          <w:sz w:val="24"/>
          <w:szCs w:val="24"/>
        </w:rPr>
        <w:t xml:space="preserve">2.1 开标后，代理机构将立即组织评标委员会（以下简称评委会）进行评标。</w:t>
      </w:r>
      <w:r/>
    </w:p>
    <w:p>
      <w:pPr>
        <w:pStyle w:val="643"/>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643"/>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643"/>
        <w:spacing w:line="440" w:lineRule="exact"/>
        <w:rPr>
          <w:b/>
          <w:sz w:val="24"/>
          <w:szCs w:val="24"/>
        </w:rPr>
      </w:pPr>
      <w:r>
        <w:rPr>
          <w:b/>
          <w:sz w:val="24"/>
          <w:szCs w:val="24"/>
        </w:rPr>
        <w:t xml:space="preserve">3、对投标文件的审查</w:t>
      </w:r>
      <w:r/>
    </w:p>
    <w:p>
      <w:pPr>
        <w:pStyle w:val="643"/>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643"/>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w:t>
      </w:r>
      <w:r>
        <w:rPr>
          <w:sz w:val="24"/>
          <w:szCs w:val="24"/>
        </w:rPr>
        <w:t xml:space="preserve">定，</w:t>
      </w:r>
      <w:r>
        <w:rPr>
          <w:rFonts w:hint="eastAsia"/>
          <w:sz w:val="24"/>
          <w:szCs w:val="24"/>
        </w:rPr>
        <w:t xml:space="preserve">由采购人</w:t>
      </w:r>
      <w:r>
        <w:rPr>
          <w:sz w:val="24"/>
          <w:szCs w:val="24"/>
        </w:rPr>
        <w:t xml:space="preserve">对投标文件中的资格证明文件进行审查</w:t>
      </w:r>
      <w:bookmarkStart w:id="66"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66"/>
      <w:r>
        <w:rPr>
          <w:rFonts w:hint="eastAsia"/>
          <w:sz w:val="24"/>
          <w:szCs w:val="24"/>
        </w:rPr>
        <w:t xml:space="preserve">资格审查的结论，采购人以书面形式向评委会进行反馈。</w:t>
      </w:r>
      <w:r>
        <w:rPr>
          <w:sz w:val="24"/>
          <w:szCs w:val="24"/>
        </w:rPr>
      </w:r>
      <w:r/>
    </w:p>
    <w:p>
      <w:pPr>
        <w:pStyle w:val="643"/>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p>
    <w:p>
      <w:pPr>
        <w:pStyle w:val="643"/>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643"/>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643"/>
        <w:ind w:firstLine="360"/>
        <w:spacing w:line="440" w:lineRule="exact"/>
        <w:rPr>
          <w:sz w:val="24"/>
          <w:szCs w:val="24"/>
        </w:rPr>
      </w:pPr>
      <w:r/>
      <w:bookmarkStart w:id="67" w:name="_Hlk63951229"/>
      <w:r>
        <w:rPr>
          <w:rFonts w:hint="eastAsia"/>
          <w:sz w:val="24"/>
          <w:szCs w:val="24"/>
        </w:rPr>
        <w:t xml:space="preserve">（4）</w:t>
      </w:r>
      <w:r>
        <w:rPr>
          <w:rFonts w:hint="eastAsia" w:ascii="宋体" w:hAnsi="宋体"/>
          <w:color w:val="000000"/>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w:t>
      </w:r>
      <w:r>
        <w:rPr>
          <w:sz w:val="24"/>
          <w:szCs w:val="24"/>
        </w:rPr>
        <w:t xml:space="preserve">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643"/>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67"/>
      <w:r>
        <w:rPr>
          <w:sz w:val="24"/>
          <w:szCs w:val="24"/>
        </w:rPr>
      </w:r>
      <w:r/>
    </w:p>
    <w:p>
      <w:pPr>
        <w:pStyle w:val="643"/>
        <w:ind w:firstLine="360"/>
        <w:spacing w:line="440" w:lineRule="exact"/>
        <w:rPr>
          <w:sz w:val="24"/>
          <w:szCs w:val="24"/>
        </w:rPr>
      </w:pPr>
      <w:r/>
      <w:bookmarkStart w:id="68" w:name="_Hlk63951682"/>
      <w:r>
        <w:rPr>
          <w:rFonts w:hint="eastAsia"/>
          <w:sz w:val="24"/>
          <w:szCs w:val="24"/>
        </w:rPr>
        <w:t xml:space="preserve">（</w:t>
      </w:r>
      <w:r>
        <w:rPr>
          <w:sz w:val="24"/>
          <w:szCs w:val="24"/>
        </w:rPr>
        <w:t xml:space="preserve">5</w:t>
      </w:r>
      <w:r>
        <w:rPr>
          <w:rFonts w:hint="eastAsia"/>
          <w:sz w:val="24"/>
          <w:szCs w:val="24"/>
        </w:rPr>
        <w:t xml:space="preserve">）</w:t>
      </w:r>
      <w:bookmarkEnd w:id="68"/>
      <w:r>
        <w:rPr>
          <w:rFonts w:hint="eastAsia"/>
          <w:sz w:val="24"/>
          <w:szCs w:val="24"/>
        </w:rPr>
        <w:t xml:space="preserve">对</w:t>
      </w:r>
      <w:r>
        <w:rPr>
          <w:rFonts w:hint="eastAsia" w:ascii="宋体" w:hAnsi="宋体"/>
          <w:bCs/>
          <w:sz w:val="24"/>
        </w:rPr>
        <w:t xml:space="preserve">未通</w:t>
      </w:r>
      <w:r>
        <w:rPr>
          <w:rFonts w:hint="eastAsia" w:ascii="宋体" w:hAnsi="宋体"/>
          <w:bCs/>
          <w:sz w:val="24"/>
        </w:rPr>
        <w:t xml:space="preserve">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rPr>
          <w:sz w:val="24"/>
          <w:szCs w:val="24"/>
        </w:rPr>
      </w:r>
      <w:r/>
    </w:p>
    <w:p>
      <w:pPr>
        <w:pStyle w:val="643"/>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643"/>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643"/>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643"/>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643"/>
        <w:ind w:firstLine="360"/>
        <w:spacing w:line="440" w:lineRule="exact"/>
        <w:rPr>
          <w:rFonts w:hint="eastAsia"/>
          <w:sz w:val="24"/>
          <w:szCs w:val="24"/>
        </w:rPr>
      </w:pPr>
      <w:r>
        <w:rPr>
          <w:sz w:val="24"/>
          <w:szCs w:val="24"/>
        </w:rPr>
        <w:t xml:space="preserve">（4）</w:t>
      </w:r>
      <w:r>
        <w:rPr>
          <w:rFonts w:hint="eastAsia"/>
          <w:sz w:val="24"/>
          <w:szCs w:val="24"/>
        </w:rPr>
        <w:t xml:space="preserve">总价</w:t>
      </w:r>
      <w:r>
        <w:rPr>
          <w:rFonts w:hint="eastAsia"/>
          <w:sz w:val="24"/>
          <w:szCs w:val="24"/>
        </w:rPr>
        <w:t xml:space="preserve">金额与按单价汇总金额不一致的，以单价金额计算结果为准。</w:t>
      </w:r>
      <w:r/>
    </w:p>
    <w:p>
      <w:pPr>
        <w:pStyle w:val="643"/>
        <w:ind w:firstLine="360"/>
        <w:spacing w:line="440" w:lineRule="exact"/>
        <w:rPr>
          <w:rFonts w:hint="eastAsia"/>
          <w:sz w:val="24"/>
          <w:szCs w:val="24"/>
        </w:rPr>
      </w:pPr>
      <w:r>
        <w:rPr>
          <w:rFonts w:hint="eastAsia"/>
          <w:sz w:val="24"/>
          <w:szCs w:val="24"/>
        </w:rPr>
        <w:t xml:space="preserve">同时出现两种以上不一致的，</w:t>
      </w:r>
      <w:r>
        <w:rPr>
          <w:rFonts w:hint="eastAsia"/>
          <w:sz w:val="24"/>
          <w:szCs w:val="24"/>
        </w:rPr>
        <w:t xml:space="preserve">按照前款规定的顺序修正。</w:t>
      </w:r>
      <w:r/>
    </w:p>
    <w:p>
      <w:pPr>
        <w:pStyle w:val="643"/>
        <w:ind w:firstLine="360"/>
        <w:spacing w:line="440" w:lineRule="exact"/>
        <w:rPr>
          <w:sz w:val="24"/>
          <w:szCs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sz w:val="24"/>
          <w:szCs w:val="24"/>
        </w:rPr>
      </w:r>
      <w:r/>
    </w:p>
    <w:p>
      <w:pPr>
        <w:pStyle w:val="643"/>
        <w:ind w:firstLine="360"/>
        <w:spacing w:line="440" w:lineRule="exact"/>
        <w:rPr>
          <w:rFonts w:ascii="宋体" w:hAnsi="宋体"/>
          <w:sz w:val="24"/>
        </w:rPr>
      </w:pPr>
      <w:r>
        <w:rPr>
          <w:rFonts w:hint="eastAsia"/>
          <w:sz w:val="24"/>
          <w:szCs w:val="24"/>
        </w:rPr>
        <w:t xml:space="preserve">3</w:t>
      </w:r>
      <w:r>
        <w:rPr>
          <w:sz w:val="24"/>
          <w:szCs w:val="24"/>
        </w:rPr>
        <w:t xml:space="preserve">.4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643"/>
        <w:ind w:firstLine="360"/>
        <w:spacing w:line="440" w:lineRule="exact"/>
        <w:rPr>
          <w:sz w:val="24"/>
          <w:szCs w:val="24"/>
        </w:rPr>
      </w:pPr>
      <w:r>
        <w:rPr>
          <w:sz w:val="24"/>
          <w:szCs w:val="24"/>
        </w:rPr>
        <w:t xml:space="preserve">3.5</w:t>
      </w:r>
      <w:r>
        <w:rPr>
          <w:rFonts w:hint="eastAsia"/>
          <w:sz w:val="24"/>
          <w:szCs w:val="24"/>
        </w:rPr>
        <w:t xml:space="preserve"> 异常</w:t>
      </w:r>
      <w:r>
        <w:rPr>
          <w:sz w:val="24"/>
          <w:szCs w:val="24"/>
        </w:rPr>
        <w:t xml:space="preserve">低价</w:t>
      </w:r>
      <w:r>
        <w:rPr>
          <w:rFonts w:hint="eastAsia"/>
          <w:sz w:val="24"/>
          <w:szCs w:val="24"/>
        </w:rPr>
        <w:t xml:space="preserve">投标</w:t>
      </w:r>
      <w:r>
        <w:rPr>
          <w:sz w:val="24"/>
          <w:szCs w:val="24"/>
        </w:rPr>
        <w:t xml:space="preserve">审查</w:t>
      </w:r>
      <w:r/>
    </w:p>
    <w:p>
      <w:pPr>
        <w:pStyle w:val="643"/>
        <w:ind w:firstLine="480"/>
        <w:spacing w:line="440" w:lineRule="exact"/>
        <w:rPr>
          <w:rFonts w:hint="eastAsia"/>
          <w:color w:val="000000"/>
          <w:sz w:val="24"/>
          <w:szCs w:val="24"/>
        </w:rPr>
      </w:pPr>
      <w:r>
        <w:rPr>
          <w:rFonts w:hint="eastAsia"/>
          <w:color w:val="000000"/>
          <w:sz w:val="24"/>
          <w:szCs w:val="24"/>
        </w:rPr>
        <w:t xml:space="preserve">3.5.1 评标过程中出现“第三章 项目需求”中规定的“五、异常低价审查情形”之一的，评委会应当启动异常低价投标审查程序。</w:t>
      </w:r>
      <w:r/>
    </w:p>
    <w:p>
      <w:pPr>
        <w:pStyle w:val="643"/>
        <w:ind w:firstLine="480"/>
        <w:spacing w:line="440" w:lineRule="exact"/>
        <w:rPr>
          <w:sz w:val="24"/>
          <w:szCs w:val="24"/>
        </w:rPr>
      </w:pPr>
      <w:r/>
      <w:bookmarkStart w:id="69" w:name="OLE_LINK4"/>
      <w:r/>
      <w:bookmarkStart w:id="70" w:name="OLE_LINK3"/>
      <w:r>
        <w:rPr>
          <w:rFonts w:hint="eastAsia"/>
          <w:color w:val="000000"/>
          <w:sz w:val="24"/>
          <w:szCs w:val="24"/>
        </w:rPr>
        <w:t xml:space="preserve">3.5.</w:t>
      </w:r>
      <w:r>
        <w:rPr>
          <w:color w:val="000000"/>
          <w:sz w:val="24"/>
          <w:szCs w:val="24"/>
        </w:rPr>
        <w:t xml:space="preserve">2</w:t>
      </w:r>
      <w:r>
        <w:rPr>
          <w:rFonts w:hint="eastAsia"/>
          <w:color w:val="000000"/>
          <w:sz w:val="24"/>
          <w:szCs w:val="24"/>
        </w:rPr>
        <w:t xml:space="preserve"> 启动异常低价投标审查后，评委会将</w:t>
      </w:r>
      <w:r>
        <w:rPr>
          <w:color w:val="000000"/>
          <w:sz w:val="24"/>
          <w:szCs w:val="24"/>
        </w:rPr>
        <w:t xml:space="preserve">通过苏采云系统</w:t>
      </w:r>
      <w:r>
        <w:rPr>
          <w:rFonts w:hint="eastAsia"/>
          <w:color w:val="000000"/>
          <w:sz w:val="24"/>
          <w:szCs w:val="24"/>
        </w:rPr>
        <w:t xml:space="preserve">要求相关供应商在合理的时间内对投标价格作出解释，提供项目具体成本测算等与报价合理性相关的书面说明及必要的证明材料</w:t>
      </w:r>
      <w:bookmarkStart w:id="71" w:name="OLE_LINK9"/>
      <w:r/>
      <w:bookmarkStart w:id="72" w:name="OLE_LINK10"/>
      <w:r>
        <w:rPr>
          <w:rFonts w:hint="eastAsia"/>
          <w:color w:val="000000"/>
          <w:sz w:val="24"/>
          <w:szCs w:val="24"/>
        </w:rPr>
        <w:t xml:space="preserve">，</w:t>
      </w:r>
      <w:bookmarkEnd w:id="71"/>
      <w:r/>
      <w:bookmarkEnd w:id="72"/>
      <w:r>
        <w:rPr>
          <w:rFonts w:hint="eastAsia"/>
          <w:color w:val="000000"/>
          <w:sz w:val="24"/>
          <w:szCs w:val="24"/>
        </w:rPr>
        <w:t xml:space="preserve">包括但不限于原材料成本、人工成本、制造费用等。其中，属于异常低价审查第（3</w:t>
      </w:r>
      <w:r>
        <w:rPr>
          <w:rFonts w:hint="eastAsia"/>
          <w:sz w:val="24"/>
          <w:szCs w:val="24"/>
        </w:rPr>
        <w:t xml:space="preserve">）项情形，供应商已随投标文件一并提交相关书面说明及必要的证明材料的，在评审现场可不再重复提交。</w:t>
      </w:r>
      <w:r>
        <w:rPr>
          <w:sz w:val="24"/>
          <w:szCs w:val="24"/>
        </w:rPr>
      </w:r>
      <w:r/>
    </w:p>
    <w:p>
      <w:pPr>
        <w:pStyle w:val="643"/>
        <w:ind w:firstLine="480"/>
        <w:spacing w:line="440" w:lineRule="exact"/>
        <w:rPr>
          <w:rFonts w:hint="eastAsia"/>
          <w:strike/>
          <w:sz w:val="24"/>
          <w:szCs w:val="24"/>
        </w:rPr>
      </w:pPr>
      <w:r>
        <w:rPr>
          <w:rFonts w:hint="eastAsia"/>
          <w:sz w:val="24"/>
          <w:szCs w:val="24"/>
        </w:rPr>
        <w:t xml:space="preserve">3.5.</w:t>
      </w:r>
      <w:r>
        <w:rPr>
          <w:sz w:val="24"/>
          <w:szCs w:val="24"/>
        </w:rPr>
        <w:t xml:space="preserve">3</w:t>
      </w:r>
      <w:r>
        <w:rPr>
          <w:rFonts w:hint="eastAsia"/>
          <w:sz w:val="24"/>
          <w:szCs w:val="24"/>
        </w:rPr>
        <w:t xml:space="preserve"> 评委会依据专业经验，参考同类项目中标价格、类似产品市场价格水平、行业人工费用标准、国家有关部门</w:t>
      </w:r>
      <w:r>
        <w:rPr>
          <w:rFonts w:hint="eastAsia"/>
          <w:sz w:val="24"/>
          <w:szCs w:val="24"/>
        </w:rPr>
        <w:t xml:space="preserve">指导行业协会发布的行业平均成本等情况</w:t>
      </w:r>
      <w:r>
        <w:rPr>
          <w:rFonts w:hint="eastAsia"/>
          <w:sz w:val="24"/>
          <w:szCs w:val="24"/>
        </w:rPr>
        <w:t xml:space="preserve">，对报价合理性进行判断。投标供应商不能提供书面说明、证明材料，或者提供的书面说明、证明材料不能证明其报价合理性的，评委会应当将其作为无效投标处理。</w:t>
      </w:r>
      <w:bookmarkEnd w:id="69"/>
      <w:r/>
      <w:bookmarkEnd w:id="70"/>
      <w:r>
        <w:rPr>
          <w:rFonts w:hint="eastAsia"/>
          <w:strike/>
          <w:sz w:val="24"/>
          <w:szCs w:val="24"/>
        </w:rPr>
      </w:r>
      <w:r/>
    </w:p>
    <w:p>
      <w:pPr>
        <w:pStyle w:val="643"/>
        <w:spacing w:line="440" w:lineRule="exact"/>
        <w:rPr>
          <w:b/>
          <w:sz w:val="24"/>
          <w:szCs w:val="24"/>
        </w:rPr>
      </w:pPr>
      <w:r>
        <w:rPr>
          <w:b/>
          <w:sz w:val="24"/>
          <w:szCs w:val="24"/>
        </w:rPr>
        <w:t xml:space="preserve">4、投标文件的澄清</w:t>
      </w:r>
      <w:r/>
    </w:p>
    <w:p>
      <w:pPr>
        <w:pStyle w:val="643"/>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643"/>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w:t>
      </w:r>
      <w:r>
        <w:rPr>
          <w:rFonts w:hint="eastAsia" w:ascii="宋体" w:hAnsi="宋体"/>
          <w:sz w:val="24"/>
          <w:szCs w:val="24"/>
        </w:rPr>
        <w:t xml:space="preserve">“澄清响应函”并加盖CA电子公章，具体操作方式见《</w:t>
      </w:r>
      <w:r>
        <w:rPr>
          <w:rFonts w:hint="eastAsia"/>
          <w:sz w:val="24"/>
          <w:szCs w:val="24"/>
        </w:rPr>
        <w:t xml:space="preserve">操作手册</w:t>
      </w:r>
      <w:r>
        <w:rPr>
          <w:rFonts w:hint="eastAsia" w:ascii="宋体" w:hAnsi="宋体"/>
          <w:sz w:val="24"/>
          <w:szCs w:val="24"/>
        </w:rPr>
        <w:t xml:space="preserve">》。</w:t>
      </w:r>
      <w:r>
        <w:rPr>
          <w:rFonts w:hint="eastAsia"/>
          <w:sz w:val="24"/>
          <w:szCs w:val="24"/>
        </w:rPr>
      </w:r>
      <w:r/>
    </w:p>
    <w:p>
      <w:pPr>
        <w:pStyle w:val="643"/>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643"/>
        <w:spacing w:line="440" w:lineRule="exact"/>
        <w:rPr>
          <w:b/>
          <w:sz w:val="24"/>
          <w:szCs w:val="24"/>
        </w:rPr>
      </w:pPr>
      <w:r>
        <w:rPr>
          <w:b/>
          <w:sz w:val="24"/>
          <w:szCs w:val="24"/>
        </w:rPr>
        <w:t xml:space="preserve">5、投标文件的比较和评价</w:t>
      </w:r>
      <w:r/>
    </w:p>
    <w:p>
      <w:pPr>
        <w:pStyle w:val="643"/>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643"/>
        <w:ind w:firstLine="360"/>
        <w:spacing w:line="440" w:lineRule="exact"/>
        <w:rPr>
          <w:sz w:val="24"/>
          <w:szCs w:val="24"/>
        </w:rPr>
      </w:pPr>
      <w:r/>
      <w:bookmarkStart w:id="73" w:name="_Hlk64021829"/>
      <w:r>
        <w:rPr>
          <w:sz w:val="24"/>
          <w:szCs w:val="24"/>
        </w:rPr>
        <w:t xml:space="preserve">5.2 评标采用综合评分法，具体评审因素和评分标准</w:t>
      </w:r>
      <w:bookmarkStart w:id="74"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74"/>
      <w:r>
        <w:rPr>
          <w:sz w:val="24"/>
          <w:szCs w:val="24"/>
        </w:rPr>
        <w:t xml:space="preserve">。</w:t>
      </w:r>
      <w:bookmarkEnd w:id="73"/>
      <w:r>
        <w:rPr>
          <w:sz w:val="24"/>
          <w:szCs w:val="24"/>
        </w:rPr>
      </w:r>
      <w:r/>
    </w:p>
    <w:p>
      <w:pPr>
        <w:pStyle w:val="643"/>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w:t>
      </w:r>
      <w:r>
        <w:rPr>
          <w:rFonts w:hint="eastAsia"/>
          <w:sz w:val="24"/>
          <w:szCs w:val="24"/>
        </w:rPr>
        <w:t xml:space="preserve">少数服从多数的原则做出结论。持不同意见的评委会成员应当在评标报告上签署不同意见及理由，否则视为同意评标报告。</w:t>
      </w:r>
      <w:r/>
    </w:p>
    <w:p>
      <w:pPr>
        <w:pStyle w:val="643"/>
        <w:spacing w:line="440" w:lineRule="exact"/>
        <w:rPr>
          <w:b/>
          <w:sz w:val="24"/>
          <w:szCs w:val="24"/>
        </w:rPr>
      </w:pPr>
      <w:r/>
      <w:bookmarkStart w:id="75" w:name="_Hlk64022039"/>
      <w:r>
        <w:rPr>
          <w:b/>
          <w:sz w:val="24"/>
          <w:szCs w:val="24"/>
        </w:rPr>
        <w:t xml:space="preserve">6、评标过程的保密</w:t>
      </w:r>
      <w:bookmarkEnd w:id="75"/>
      <w:r>
        <w:rPr>
          <w:rFonts w:hint="eastAsia"/>
          <w:b/>
          <w:sz w:val="24"/>
          <w:szCs w:val="24"/>
        </w:rPr>
        <w:t xml:space="preserve">与公正</w:t>
      </w:r>
      <w:r>
        <w:rPr>
          <w:b/>
          <w:sz w:val="24"/>
          <w:szCs w:val="24"/>
        </w:rPr>
      </w:r>
      <w:r/>
    </w:p>
    <w:p>
      <w:pPr>
        <w:pStyle w:val="643"/>
        <w:ind w:firstLine="360"/>
        <w:spacing w:line="440" w:lineRule="exact"/>
        <w:rPr>
          <w:sz w:val="24"/>
          <w:szCs w:val="24"/>
        </w:rPr>
      </w:pPr>
      <w:r>
        <w:rPr>
          <w:sz w:val="24"/>
          <w:szCs w:val="24"/>
        </w:rPr>
        <w:t xml:space="preserve">6.1 凡是与审查、澄清、比较和评价投标的有关资料以及授标建议等，</w:t>
      </w:r>
      <w:bookmarkStart w:id="76" w:name="_Hlk64022114"/>
      <w:r>
        <w:rPr>
          <w:rFonts w:hint="eastAsia"/>
          <w:sz w:val="24"/>
          <w:szCs w:val="24"/>
        </w:rPr>
        <w:t xml:space="preserve">采购人、评审专家、代理机构</w:t>
      </w:r>
      <w:bookmarkEnd w:id="76"/>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643"/>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643"/>
        <w:ind w:firstLine="360"/>
        <w:spacing w:line="440" w:lineRule="exact"/>
        <w:rPr>
          <w:rFonts w:ascii="宋体" w:hAnsi="宋体"/>
          <w:sz w:val="24"/>
          <w:szCs w:val="24"/>
        </w:rPr>
      </w:pPr>
      <w:r/>
      <w:bookmarkStart w:id="77" w:name="_Hlk64022234"/>
      <w:r/>
      <w:bookmarkStart w:id="78"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643"/>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77"/>
      <w:r>
        <w:rPr>
          <w:rFonts w:hint="eastAsia"/>
          <w:sz w:val="24"/>
          <w:szCs w:val="24"/>
        </w:rPr>
      </w:r>
      <w:r/>
    </w:p>
    <w:p>
      <w:pPr>
        <w:pStyle w:val="643"/>
        <w:spacing w:line="440" w:lineRule="exact"/>
        <w:rPr>
          <w:rFonts w:hint="eastAsia"/>
          <w:b/>
          <w:sz w:val="24"/>
          <w:szCs w:val="24"/>
        </w:rPr>
      </w:pPr>
      <w:r/>
      <w:bookmarkEnd w:id="78"/>
      <w:r/>
      <w:bookmarkStart w:id="79" w:name="_Hlk64022446"/>
      <w:r>
        <w:rPr>
          <w:b/>
          <w:sz w:val="24"/>
          <w:szCs w:val="24"/>
        </w:rPr>
        <w:t xml:space="preserve">7、</w:t>
      </w:r>
      <w:r>
        <w:rPr>
          <w:rFonts w:hint="eastAsia"/>
          <w:b/>
          <w:sz w:val="24"/>
          <w:szCs w:val="24"/>
        </w:rPr>
        <w:t xml:space="preserve">无效投标</w:t>
      </w:r>
      <w:r/>
    </w:p>
    <w:p>
      <w:pPr>
        <w:pStyle w:val="643"/>
        <w:ind w:firstLine="360"/>
        <w:spacing w:line="440" w:lineRule="exact"/>
        <w:rPr>
          <w:sz w:val="24"/>
          <w:szCs w:val="24"/>
        </w:rPr>
      </w:pPr>
      <w:r/>
      <w:bookmarkEnd w:id="79"/>
      <w:r/>
      <w:bookmarkStart w:id="80" w:name="_Hlk64022596"/>
      <w:r>
        <w:rPr>
          <w:sz w:val="24"/>
          <w:szCs w:val="24"/>
        </w:rPr>
        <w:t xml:space="preserve">7.1</w:t>
      </w:r>
      <w:r>
        <w:rPr>
          <w:rFonts w:hint="eastAsia"/>
          <w:sz w:val="24"/>
          <w:szCs w:val="24"/>
        </w:rPr>
        <w:t xml:space="preserve"> 投标人存在下列情况之一的，投标无效：</w:t>
      </w:r>
      <w:bookmarkEnd w:id="80"/>
      <w:r>
        <w:rPr>
          <w:sz w:val="24"/>
          <w:szCs w:val="24"/>
        </w:rPr>
      </w:r>
      <w:r/>
    </w:p>
    <w:p>
      <w:pPr>
        <w:pStyle w:val="643"/>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81"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81"/>
      <w:r>
        <w:rPr>
          <w:rFonts w:hint="eastAsia"/>
          <w:sz w:val="24"/>
          <w:szCs w:val="24"/>
        </w:rPr>
      </w:r>
      <w:r/>
    </w:p>
    <w:p>
      <w:pPr>
        <w:pStyle w:val="643"/>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643"/>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643"/>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643"/>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643"/>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82" w:name="_Hlk64022781"/>
      <w:r>
        <w:rPr>
          <w:rFonts w:hint="eastAsia"/>
          <w:sz w:val="24"/>
          <w:szCs w:val="24"/>
        </w:rPr>
        <w:t xml:space="preserve">或者最高限价的</w:t>
      </w:r>
      <w:bookmarkEnd w:id="82"/>
      <w:r>
        <w:rPr>
          <w:rFonts w:hint="eastAsia"/>
          <w:sz w:val="24"/>
          <w:szCs w:val="24"/>
        </w:rPr>
        <w:t xml:space="preserve">；</w:t>
      </w:r>
      <w:r/>
    </w:p>
    <w:p>
      <w:pPr>
        <w:pStyle w:val="643"/>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83" w:name="_Hlk64022811"/>
      <w:r>
        <w:rPr>
          <w:rFonts w:hint="eastAsia"/>
          <w:sz w:val="24"/>
          <w:szCs w:val="24"/>
        </w:rPr>
        <w:t xml:space="preserve">存在应依法拒绝供应商参加政府采购的失信信息的；</w:t>
      </w:r>
      <w:bookmarkEnd w:id="83"/>
      <w:r>
        <w:rPr>
          <w:rFonts w:hint="eastAsia"/>
          <w:sz w:val="24"/>
          <w:szCs w:val="24"/>
        </w:rPr>
      </w:r>
      <w:r/>
    </w:p>
    <w:p>
      <w:pPr>
        <w:pStyle w:val="643"/>
        <w:ind w:firstLine="360"/>
        <w:spacing w:line="440" w:lineRule="exact"/>
        <w:rPr>
          <w:sz w:val="24"/>
          <w:szCs w:val="24"/>
        </w:rPr>
      </w:pPr>
      <w:r>
        <w:rPr>
          <w:sz w:val="24"/>
          <w:szCs w:val="24"/>
        </w:rPr>
        <w:t xml:space="preserve">（8）</w:t>
      </w:r>
      <w:r>
        <w:rPr>
          <w:rFonts w:hint="eastAsia"/>
          <w:sz w:val="24"/>
          <w:szCs w:val="24"/>
        </w:rPr>
        <w:t xml:space="preserve">苏采</w:t>
      </w:r>
      <w:r>
        <w:rPr>
          <w:rFonts w:hint="eastAsia"/>
          <w:sz w:val="24"/>
          <w:szCs w:val="24"/>
        </w:rPr>
        <w:t xml:space="preserve">云系统显示不同投标人电子投标文件的“标书制作客户端</w:t>
      </w:r>
      <w:r>
        <w:rPr>
          <w:rFonts w:hint="eastAsia"/>
          <w:sz w:val="24"/>
          <w:szCs w:val="24"/>
        </w:rPr>
        <w:t xml:space="preserve">唯一</w:t>
      </w:r>
      <w:r>
        <w:rPr>
          <w:rFonts w:hint="eastAsia"/>
          <w:sz w:val="24"/>
          <w:szCs w:val="24"/>
        </w:rPr>
        <w:t xml:space="preserve">标识码”一致的；</w:t>
      </w:r>
      <w:r>
        <w:rPr>
          <w:sz w:val="24"/>
          <w:szCs w:val="24"/>
        </w:rPr>
      </w:r>
      <w:r/>
    </w:p>
    <w:p>
      <w:pPr>
        <w:pStyle w:val="643"/>
        <w:ind w:firstLine="360"/>
        <w:spacing w:line="440" w:lineRule="exact"/>
        <w:rPr>
          <w:sz w:val="24"/>
          <w:szCs w:val="24"/>
        </w:rPr>
      </w:pPr>
      <w:r>
        <w:rPr>
          <w:sz w:val="24"/>
          <w:szCs w:val="24"/>
        </w:rPr>
        <w:t xml:space="preserve">（9）评委会按规定对投标人进行异常低价投标审查后，认为投标人不能证明其报价合理性的；</w:t>
      </w:r>
      <w:r/>
    </w:p>
    <w:p>
      <w:pPr>
        <w:pStyle w:val="643"/>
        <w:ind w:firstLine="360"/>
        <w:spacing w:line="440" w:lineRule="exact"/>
        <w:rPr>
          <w:sz w:val="24"/>
          <w:szCs w:val="24"/>
        </w:rPr>
      </w:pPr>
      <w:r>
        <w:rPr>
          <w:sz w:val="24"/>
          <w:szCs w:val="24"/>
        </w:rPr>
        <w:t xml:space="preserve">（10）投标文件含有采购人不能接受的附加条件的；</w:t>
      </w:r>
      <w:r/>
    </w:p>
    <w:p>
      <w:pPr>
        <w:pStyle w:val="643"/>
        <w:ind w:firstLine="360"/>
        <w:spacing w:line="440" w:lineRule="exact"/>
        <w:rPr>
          <w:sz w:val="24"/>
          <w:szCs w:val="24"/>
        </w:rPr>
      </w:pPr>
      <w:r>
        <w:rPr>
          <w:sz w:val="24"/>
          <w:szCs w:val="24"/>
        </w:rPr>
        <w:t xml:space="preserve">（11）未按招标文件的规定提交投标保证金的（如有）；</w:t>
      </w:r>
      <w:r/>
    </w:p>
    <w:p>
      <w:pPr>
        <w:pStyle w:val="643"/>
        <w:ind w:firstLine="360"/>
        <w:spacing w:line="440" w:lineRule="exact"/>
        <w:rPr>
          <w:sz w:val="24"/>
          <w:szCs w:val="24"/>
        </w:rPr>
      </w:pPr>
      <w:r>
        <w:rPr>
          <w:sz w:val="24"/>
          <w:szCs w:val="24"/>
        </w:rPr>
        <w:t xml:space="preserve">（12）经评委会一致认定投标文件构成部分有实质性缺失或无效的；</w:t>
      </w:r>
      <w:r/>
    </w:p>
    <w:p>
      <w:pPr>
        <w:pStyle w:val="643"/>
        <w:ind w:firstLine="360"/>
        <w:spacing w:line="440" w:lineRule="exact"/>
        <w:rPr>
          <w:sz w:val="24"/>
          <w:szCs w:val="24"/>
        </w:rPr>
      </w:pPr>
      <w:r>
        <w:rPr>
          <w:sz w:val="24"/>
          <w:szCs w:val="24"/>
        </w:rPr>
        <w:t xml:space="preserve">（13）法律、法规和招标文件规定的其他无效情形。</w:t>
      </w:r>
      <w:r/>
    </w:p>
    <w:p>
      <w:pPr>
        <w:pStyle w:val="643"/>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w:t>
      </w:r>
      <w:r>
        <w:rPr>
          <w:rFonts w:hint="eastAsia"/>
          <w:sz w:val="24"/>
          <w:szCs w:val="24"/>
        </w:rPr>
        <w:t xml:space="preserve">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643"/>
        <w:ind w:firstLine="360"/>
        <w:spacing w:line="440" w:lineRule="exact"/>
        <w:rPr>
          <w:sz w:val="24"/>
          <w:szCs w:val="24"/>
        </w:rPr>
      </w:pPr>
      <w:r>
        <w:rPr>
          <w:sz w:val="24"/>
          <w:szCs w:val="24"/>
        </w:rPr>
        <w:t xml:space="preserve">（1）不同投标人的投标文件由同一单位或者个人编制；</w:t>
      </w:r>
      <w:r/>
    </w:p>
    <w:p>
      <w:pPr>
        <w:pStyle w:val="643"/>
        <w:ind w:firstLine="360"/>
        <w:spacing w:line="440" w:lineRule="exact"/>
        <w:rPr>
          <w:sz w:val="24"/>
          <w:szCs w:val="24"/>
        </w:rPr>
      </w:pPr>
      <w:r>
        <w:rPr>
          <w:sz w:val="24"/>
          <w:szCs w:val="24"/>
        </w:rPr>
        <w:t xml:space="preserve">（2）不同投标人委托同一单位或者个人办理投标事宜；</w:t>
      </w:r>
      <w:r/>
    </w:p>
    <w:p>
      <w:pPr>
        <w:pStyle w:val="643"/>
        <w:ind w:firstLine="360"/>
        <w:spacing w:line="440" w:lineRule="exact"/>
        <w:rPr>
          <w:sz w:val="24"/>
          <w:szCs w:val="24"/>
        </w:rPr>
      </w:pPr>
      <w:r>
        <w:rPr>
          <w:sz w:val="24"/>
          <w:szCs w:val="24"/>
        </w:rPr>
        <w:t xml:space="preserve">（3）不同投标人的投标文件载明的项目管理成员或者联系人员为同一人；</w:t>
      </w:r>
      <w:r/>
    </w:p>
    <w:p>
      <w:pPr>
        <w:pStyle w:val="643"/>
        <w:ind w:firstLine="360"/>
        <w:spacing w:line="440" w:lineRule="exact"/>
        <w:rPr>
          <w:sz w:val="24"/>
          <w:szCs w:val="24"/>
        </w:rPr>
      </w:pPr>
      <w:r>
        <w:rPr>
          <w:sz w:val="24"/>
          <w:szCs w:val="24"/>
        </w:rPr>
        <w:t xml:space="preserve">（4）不同投标人的投标文件异常一致或者投标报价呈规律性差异；</w:t>
      </w:r>
      <w:r/>
    </w:p>
    <w:p>
      <w:pPr>
        <w:pStyle w:val="643"/>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643"/>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643"/>
        <w:spacing w:line="440" w:lineRule="exact"/>
        <w:rPr>
          <w:b/>
          <w:sz w:val="24"/>
          <w:szCs w:val="24"/>
        </w:rPr>
      </w:pPr>
      <w:r>
        <w:rPr>
          <w:rFonts w:hint="eastAsia"/>
          <w:b/>
          <w:sz w:val="24"/>
          <w:szCs w:val="24"/>
        </w:rPr>
        <w:t xml:space="preserve">8</w:t>
      </w:r>
      <w:r>
        <w:rPr>
          <w:b/>
          <w:sz w:val="24"/>
          <w:szCs w:val="24"/>
        </w:rPr>
        <w:t xml:space="preserve">、废标</w:t>
      </w:r>
      <w:r/>
    </w:p>
    <w:p>
      <w:pPr>
        <w:pStyle w:val="643"/>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643"/>
        <w:ind w:firstLine="360"/>
        <w:spacing w:line="440" w:lineRule="exact"/>
        <w:rPr>
          <w:sz w:val="24"/>
          <w:szCs w:val="24"/>
        </w:rPr>
      </w:pPr>
      <w:r>
        <w:rPr>
          <w:sz w:val="24"/>
          <w:szCs w:val="24"/>
        </w:rPr>
        <w:t xml:space="preserve">（1）符合专业条件的投标人或者对招标文件作实质响应的投标人不足三家的；</w:t>
      </w:r>
      <w:r/>
    </w:p>
    <w:p>
      <w:pPr>
        <w:pStyle w:val="643"/>
        <w:ind w:firstLine="360"/>
        <w:spacing w:line="440" w:lineRule="exact"/>
        <w:rPr>
          <w:sz w:val="24"/>
          <w:szCs w:val="24"/>
        </w:rPr>
      </w:pPr>
      <w:r>
        <w:rPr>
          <w:sz w:val="24"/>
          <w:szCs w:val="24"/>
        </w:rPr>
        <w:t xml:space="preserve">（2）出现影</w:t>
      </w:r>
      <w:r>
        <w:rPr>
          <w:sz w:val="24"/>
          <w:szCs w:val="24"/>
        </w:rPr>
        <w:t xml:space="preserve">响采购公正的违法、违规行为的；</w:t>
      </w:r>
      <w:r/>
    </w:p>
    <w:p>
      <w:pPr>
        <w:pStyle w:val="643"/>
        <w:ind w:firstLine="360"/>
        <w:spacing w:line="440" w:lineRule="exact"/>
        <w:rPr>
          <w:sz w:val="24"/>
          <w:szCs w:val="24"/>
        </w:rPr>
      </w:pPr>
      <w:r>
        <w:rPr>
          <w:sz w:val="24"/>
          <w:szCs w:val="24"/>
        </w:rPr>
        <w:t xml:space="preserve">（3）投标人的报价均超过了采购预算，采购人不能支付的；</w:t>
      </w:r>
      <w:r/>
    </w:p>
    <w:p>
      <w:pPr>
        <w:pStyle w:val="643"/>
        <w:ind w:firstLine="360"/>
        <w:spacing w:line="440" w:lineRule="exact"/>
        <w:rPr>
          <w:sz w:val="24"/>
          <w:szCs w:val="24"/>
        </w:rPr>
      </w:pPr>
      <w:r>
        <w:rPr>
          <w:sz w:val="24"/>
          <w:szCs w:val="24"/>
        </w:rPr>
        <w:t xml:space="preserve">（4）因重大变故，采购任务取消的；</w:t>
      </w:r>
      <w:r/>
    </w:p>
    <w:p>
      <w:pPr>
        <w:pStyle w:val="643"/>
        <w:ind w:firstLine="360"/>
        <w:spacing w:line="440" w:lineRule="exact"/>
        <w:rPr>
          <w:rFonts w:hint="eastAsia"/>
          <w:sz w:val="24"/>
          <w:szCs w:val="24"/>
        </w:rPr>
      </w:pPr>
      <w:r>
        <w:rPr>
          <w:rFonts w:hint="eastAsia"/>
          <w:sz w:val="24"/>
          <w:szCs w:val="24"/>
        </w:rPr>
        <w:t xml:space="preserve">（5）评委会认定招标文件存在歧义、重大缺陷导致评审工作无法进行的；</w:t>
      </w:r>
      <w:r/>
    </w:p>
    <w:p>
      <w:pPr>
        <w:pStyle w:val="643"/>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643"/>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643"/>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643"/>
        <w:spacing w:line="400" w:lineRule="exact"/>
        <w:rPr>
          <w:rFonts w:hint="eastAsia"/>
        </w:rPr>
      </w:pPr>
      <w:r>
        <w:rPr>
          <w:rFonts w:hint="eastAsia"/>
        </w:rPr>
      </w:r>
      <w:r/>
    </w:p>
    <w:p>
      <w:pPr>
        <w:pStyle w:val="645"/>
        <w:spacing w:line="440" w:lineRule="exact"/>
        <w:rPr>
          <w:rFonts w:eastAsia="宋体"/>
        </w:rPr>
      </w:pPr>
      <w:r/>
      <w:bookmarkStart w:id="84" w:name="_Toc228093025"/>
      <w:r/>
      <w:bookmarkStart w:id="85" w:name="_Toc234245056"/>
      <w:r/>
      <w:bookmarkStart w:id="86" w:name="_Toc211325870"/>
      <w:r/>
      <w:bookmarkStart w:id="87" w:name="_Toc184029912"/>
      <w:r/>
      <w:bookmarkStart w:id="88" w:name="_Toc186181248"/>
      <w:r/>
      <w:bookmarkStart w:id="89" w:name="_Toc187045166"/>
      <w:r/>
      <w:bookmarkStart w:id="90" w:name="_Toc158691773"/>
      <w:r/>
      <w:bookmarkStart w:id="91" w:name="_Toc315875320"/>
      <w:r/>
      <w:bookmarkStart w:id="92" w:name="_Toc315868057"/>
      <w:r>
        <w:rPr>
          <w:rFonts w:eastAsia="宋体"/>
        </w:rPr>
        <w:t xml:space="preserve">六、</w:t>
      </w:r>
      <w:bookmarkEnd w:id="84"/>
      <w:r/>
      <w:bookmarkEnd w:id="90"/>
      <w:r/>
      <w:bookmarkEnd w:id="91"/>
      <w:r/>
      <w:bookmarkEnd w:id="92"/>
      <w:r>
        <w:rPr>
          <w:rFonts w:hint="eastAsia" w:eastAsia="宋体"/>
        </w:rPr>
        <w:t xml:space="preserve">定标</w:t>
      </w:r>
      <w:bookmarkEnd w:id="85"/>
      <w:r/>
      <w:bookmarkEnd w:id="86"/>
      <w:r/>
      <w:bookmarkEnd w:id="87"/>
      <w:r/>
      <w:bookmarkEnd w:id="88"/>
      <w:r/>
      <w:bookmarkEnd w:id="89"/>
      <w:r>
        <w:rPr>
          <w:rFonts w:eastAsia="宋体"/>
        </w:rPr>
      </w:r>
      <w:r/>
    </w:p>
    <w:p>
      <w:pPr>
        <w:pStyle w:val="643"/>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643"/>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643"/>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643"/>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643"/>
        <w:spacing w:line="440" w:lineRule="exact"/>
        <w:rPr>
          <w:b/>
          <w:sz w:val="24"/>
          <w:szCs w:val="24"/>
        </w:rPr>
      </w:pPr>
      <w:r>
        <w:rPr>
          <w:rFonts w:hint="eastAsia"/>
          <w:b/>
          <w:sz w:val="24"/>
          <w:szCs w:val="24"/>
        </w:rPr>
        <w:t xml:space="preserve">2</w:t>
      </w:r>
      <w:r>
        <w:rPr>
          <w:b/>
          <w:sz w:val="24"/>
          <w:szCs w:val="24"/>
        </w:rPr>
        <w:t xml:space="preserve">、中标通知书</w:t>
      </w:r>
      <w:r/>
    </w:p>
    <w:p>
      <w:pPr>
        <w:pStyle w:val="643"/>
        <w:ind w:firstLine="360"/>
        <w:spacing w:line="440" w:lineRule="exact"/>
        <w:rPr>
          <w:rFonts w:hint="eastAsia"/>
          <w:color w:val="ff0000"/>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rFonts w:ascii="宋体" w:hAnsi="宋体"/>
          <w:bCs/>
          <w:sz w:val="24"/>
        </w:rPr>
        <w:t xml:space="preserve">代理机</w:t>
      </w:r>
      <w:r>
        <w:rPr>
          <w:sz w:val="24"/>
          <w:szCs w:val="24"/>
        </w:rPr>
        <w:t xml:space="preserve">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w:t>
      </w:r>
      <w:r>
        <w:rPr>
          <w:rFonts w:hint="eastAsia" w:ascii="宋体" w:hAnsi="宋体"/>
          <w:sz w:val="24"/>
          <w:szCs w:val="24"/>
        </w:rPr>
        <w:t xml:space="preserve">满之日起30日后，苏采云系统不再保证提供下载中标通知书服务,因未及</w:t>
      </w:r>
      <w:r>
        <w:rPr>
          <w:rFonts w:hint="eastAsia" w:ascii="宋体" w:hAnsi="宋体"/>
          <w:sz w:val="24"/>
          <w:szCs w:val="24"/>
        </w:rPr>
        <w:t xml:space="preserve">时下载而造成的不利后果由中标人自行承担。</w:t>
      </w:r>
      <w:r>
        <w:rPr>
          <w:rFonts w:hint="eastAsia"/>
          <w:color w:val="ff0000"/>
          <w:sz w:val="24"/>
          <w:szCs w:val="24"/>
        </w:rPr>
      </w:r>
      <w:r/>
    </w:p>
    <w:p>
      <w:pPr>
        <w:pStyle w:val="643"/>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rPr>
          <w:rFonts w:hint="eastAsia"/>
          <w:sz w:val="24"/>
          <w:szCs w:val="24"/>
        </w:rPr>
      </w:r>
      <w:r/>
    </w:p>
    <w:p>
      <w:pPr>
        <w:pStyle w:val="643"/>
        <w:spacing w:line="440" w:lineRule="exact"/>
        <w:rPr>
          <w:rFonts w:hint="eastAsia"/>
          <w:b/>
          <w:sz w:val="24"/>
          <w:szCs w:val="24"/>
        </w:rPr>
      </w:pPr>
      <w:r>
        <w:rPr>
          <w:rFonts w:hint="eastAsia"/>
          <w:b/>
          <w:sz w:val="24"/>
          <w:szCs w:val="24"/>
        </w:rPr>
        <w:t xml:space="preserve">3、取消中标资格</w:t>
      </w:r>
      <w:r/>
    </w:p>
    <w:p>
      <w:pPr>
        <w:pStyle w:val="643"/>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643"/>
        <w:ind w:firstLine="360"/>
        <w:spacing w:line="440" w:lineRule="exact"/>
        <w:rPr>
          <w:rFonts w:hint="eastAsia"/>
          <w:sz w:val="24"/>
          <w:szCs w:val="24"/>
        </w:rPr>
      </w:pPr>
      <w:r>
        <w:rPr>
          <w:rFonts w:hint="eastAsia"/>
          <w:sz w:val="24"/>
          <w:szCs w:val="24"/>
        </w:rPr>
        <w:t xml:space="preserve">（1）提供虚假材料谋取中标的。</w:t>
      </w:r>
      <w:r/>
    </w:p>
    <w:p>
      <w:pPr>
        <w:pStyle w:val="643"/>
        <w:ind w:firstLine="360"/>
        <w:spacing w:line="440" w:lineRule="exact"/>
        <w:rPr>
          <w:rFonts w:hint="eastAsia"/>
          <w:sz w:val="24"/>
          <w:szCs w:val="24"/>
        </w:rPr>
      </w:pPr>
      <w:r>
        <w:rPr>
          <w:rFonts w:hint="eastAsia"/>
          <w:sz w:val="24"/>
          <w:szCs w:val="24"/>
        </w:rPr>
        <w:t xml:space="preserve">（2）采取不正当手段诋毁、排挤其他供应商的。</w:t>
      </w:r>
      <w:r/>
    </w:p>
    <w:p>
      <w:pPr>
        <w:pStyle w:val="643"/>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643"/>
        <w:ind w:firstLine="360"/>
        <w:spacing w:line="440" w:lineRule="exact"/>
        <w:rPr>
          <w:sz w:val="24"/>
          <w:szCs w:val="24"/>
        </w:rPr>
      </w:pPr>
      <w:r>
        <w:rPr>
          <w:rFonts w:hint="eastAsia"/>
          <w:sz w:val="24"/>
          <w:szCs w:val="24"/>
        </w:rPr>
        <w:t xml:space="preserve">（4）向采购人、代理机构</w:t>
      </w:r>
      <w:bookmarkStart w:id="93" w:name="_Hlk157609866"/>
      <w:r>
        <w:rPr>
          <w:rFonts w:hint="eastAsia"/>
          <w:sz w:val="24"/>
          <w:szCs w:val="24"/>
        </w:rPr>
        <w:t xml:space="preserve">、评审专家</w:t>
      </w:r>
      <w:bookmarkEnd w:id="93"/>
      <w:r>
        <w:rPr>
          <w:rFonts w:hint="eastAsia"/>
          <w:sz w:val="24"/>
          <w:szCs w:val="24"/>
        </w:rPr>
        <w:t xml:space="preserve">行</w:t>
      </w:r>
      <w:r>
        <w:rPr>
          <w:rFonts w:hint="eastAsia"/>
          <w:sz w:val="24"/>
          <w:szCs w:val="24"/>
        </w:rPr>
        <w:t xml:space="preserve">贿或者提供其他不正当利益的。</w:t>
      </w:r>
      <w:r>
        <w:rPr>
          <w:sz w:val="24"/>
          <w:szCs w:val="24"/>
        </w:rPr>
      </w:r>
      <w:r/>
    </w:p>
    <w:p>
      <w:pPr>
        <w:pStyle w:val="643"/>
        <w:ind w:firstLine="360"/>
        <w:spacing w:line="440" w:lineRule="exact"/>
        <w:rPr>
          <w:sz w:val="24"/>
          <w:szCs w:val="24"/>
        </w:rPr>
      </w:pPr>
      <w:r/>
      <w:bookmarkStart w:id="94" w:name="_Hlk64027110"/>
      <w:r>
        <w:rPr>
          <w:rFonts w:hint="eastAsia"/>
          <w:sz w:val="24"/>
          <w:szCs w:val="24"/>
        </w:rPr>
        <w:t xml:space="preserve">（5）</w:t>
      </w:r>
      <w:bookmarkEnd w:id="94"/>
      <w:r>
        <w:rPr>
          <w:rFonts w:hint="eastAsia"/>
          <w:sz w:val="24"/>
          <w:szCs w:val="24"/>
        </w:rPr>
        <w:t xml:space="preserve">属于本文件规定的无效条件，但在评标过程中又未被评委会发现的。</w:t>
      </w:r>
      <w:r>
        <w:rPr>
          <w:sz w:val="24"/>
          <w:szCs w:val="24"/>
        </w:rPr>
      </w:r>
      <w:r/>
    </w:p>
    <w:p>
      <w:pPr>
        <w:pStyle w:val="643"/>
        <w:ind w:firstLine="360"/>
        <w:spacing w:line="440" w:lineRule="exact"/>
        <w:rPr>
          <w:rFonts w:hint="eastAsia"/>
          <w:color w:val="ff0000"/>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rPr>
          <w:rFonts w:hint="eastAsia"/>
          <w:color w:val="ff0000"/>
          <w:sz w:val="24"/>
          <w:szCs w:val="24"/>
        </w:rPr>
      </w:r>
      <w:r/>
    </w:p>
    <w:p>
      <w:pPr>
        <w:pStyle w:val="643"/>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643"/>
        <w:ind w:firstLine="360"/>
        <w:spacing w:line="440" w:lineRule="exact"/>
        <w:rPr>
          <w:rFonts w:hint="eastAsia"/>
          <w:sz w:val="24"/>
          <w:szCs w:val="24"/>
        </w:rPr>
      </w:pPr>
      <w:r>
        <w:rPr>
          <w:rFonts w:hint="eastAsia"/>
          <w:sz w:val="24"/>
          <w:szCs w:val="24"/>
        </w:rPr>
        <w:t xml:space="preserve">4.1 </w:t>
      </w:r>
      <w:bookmarkStart w:id="95"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96" w:name="_Hlk98510751"/>
      <w:r>
        <w:rPr>
          <w:rFonts w:hint="eastAsia"/>
          <w:sz w:val="24"/>
          <w:szCs w:val="24"/>
        </w:rPr>
        <w:t xml:space="preserve">获取采购文件时打印留存的《投标供应商确认函》等</w:t>
      </w:r>
      <w:bookmarkEnd w:id="96"/>
      <w:r>
        <w:rPr>
          <w:rFonts w:hint="eastAsia"/>
          <w:sz w:val="24"/>
          <w:szCs w:val="24"/>
        </w:rPr>
        <w:t xml:space="preserve">必要的证明材料与质疑函一起递交，否则不予受理。</w:t>
      </w:r>
      <w:bookmarkEnd w:id="95"/>
      <w:r>
        <w:rPr>
          <w:rFonts w:hint="eastAsia"/>
          <w:sz w:val="24"/>
          <w:szCs w:val="24"/>
        </w:rPr>
      </w:r>
      <w:r/>
    </w:p>
    <w:p>
      <w:pPr>
        <w:pStyle w:val="643"/>
        <w:ind w:firstLine="360"/>
        <w:spacing w:line="440" w:lineRule="exact"/>
        <w:rPr>
          <w:rFonts w:hint="eastAsia"/>
          <w:sz w:val="24"/>
          <w:szCs w:val="24"/>
        </w:rPr>
      </w:pPr>
      <w:r>
        <w:rPr>
          <w:rFonts w:hint="eastAsia"/>
          <w:sz w:val="24"/>
          <w:szCs w:val="24"/>
        </w:rPr>
        <w:t xml:space="preserve">4.2 供应商认为采购文件、采购过程和采购结果使</w:t>
      </w:r>
      <w:r>
        <w:rPr>
          <w:rFonts w:hint="eastAsia"/>
          <w:sz w:val="24"/>
          <w:szCs w:val="24"/>
        </w:rPr>
        <w:t xml:space="preserve">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条款的规定向采购人或代理机构提出质疑。上述应知其权益受到损害之日，是指：</w:t>
      </w:r>
      <w:r/>
    </w:p>
    <w:p>
      <w:pPr>
        <w:pStyle w:val="643"/>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643"/>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643"/>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643"/>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w:t>
      </w:r>
      <w:r>
        <w:rPr>
          <w:rFonts w:hint="eastAsia"/>
          <w:sz w:val="24"/>
          <w:szCs w:val="24"/>
        </w:rPr>
        <w:t xml:space="preserve">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643"/>
        <w:ind w:firstLine="360"/>
        <w:spacing w:line="440" w:lineRule="exact"/>
        <w:rPr>
          <w:rFonts w:hint="eastAsia"/>
          <w:sz w:val="24"/>
          <w:szCs w:val="24"/>
        </w:rPr>
      </w:pPr>
      <w:r>
        <w:rPr>
          <w:rFonts w:hint="eastAsia"/>
          <w:sz w:val="24"/>
          <w:szCs w:val="24"/>
        </w:rPr>
        <w:t xml:space="preserve">4.3 </w:t>
      </w:r>
      <w:bookmarkStart w:id="97"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97"/>
      <w:r>
        <w:rPr>
          <w:rFonts w:hint="eastAsia"/>
          <w:sz w:val="24"/>
          <w:szCs w:val="24"/>
        </w:rPr>
      </w:r>
      <w:r/>
    </w:p>
    <w:p>
      <w:pPr>
        <w:pStyle w:val="643"/>
        <w:ind w:firstLine="360"/>
        <w:spacing w:line="440" w:lineRule="exact"/>
        <w:rPr>
          <w:rFonts w:hint="eastAsia"/>
          <w:sz w:val="24"/>
          <w:szCs w:val="24"/>
        </w:rPr>
      </w:pPr>
      <w:r>
        <w:rPr>
          <w:rFonts w:hint="eastAsia"/>
          <w:sz w:val="24"/>
          <w:szCs w:val="24"/>
        </w:rPr>
        <w:t xml:space="preserve">4.4</w:t>
      </w:r>
      <w:bookmarkStart w:id="98" w:name="_Hlk63005288"/>
      <w:r/>
      <w:bookmarkStart w:id="99" w:name="_Hlk63005415"/>
      <w:r>
        <w:rPr>
          <w:sz w:val="24"/>
          <w:szCs w:val="24"/>
        </w:rPr>
        <w:t xml:space="preserve"> </w:t>
      </w:r>
      <w:bookmarkStart w:id="100"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98"/>
      <w:r>
        <w:rPr>
          <w:rFonts w:hint="eastAsia" w:ascii="宋体" w:hAnsi="宋体"/>
          <w:sz w:val="24"/>
          <w:szCs w:val="24"/>
        </w:rPr>
        <w:t xml:space="preserve">属于代理机构处理权责范围，应向代理机构提出，由代理机构负责接收和答复。</w:t>
      </w:r>
      <w:bookmarkEnd w:id="100"/>
      <w:r>
        <w:rPr>
          <w:rFonts w:hint="eastAsia"/>
          <w:sz w:val="24"/>
          <w:szCs w:val="24"/>
        </w:rPr>
      </w:r>
      <w:r/>
    </w:p>
    <w:p>
      <w:pPr>
        <w:pStyle w:val="643"/>
        <w:ind w:firstLine="360"/>
        <w:spacing w:line="440" w:lineRule="exact"/>
        <w:rPr>
          <w:rFonts w:hint="eastAsia"/>
          <w:sz w:val="24"/>
          <w:szCs w:val="24"/>
        </w:rPr>
      </w:pPr>
      <w:r/>
      <w:bookmarkStart w:id="101"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w:t>
      </w:r>
      <w:r>
        <w:rPr>
          <w:rFonts w:hint="eastAsia"/>
          <w:sz w:val="24"/>
          <w:szCs w:val="24"/>
        </w:rPr>
        <w:t xml:space="preserve">理机构只接收以纸质原件形式送达的质疑，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101"/>
      <w:r>
        <w:rPr>
          <w:rFonts w:hint="eastAsia"/>
          <w:sz w:val="24"/>
          <w:szCs w:val="24"/>
        </w:rPr>
      </w:r>
      <w:r/>
    </w:p>
    <w:p>
      <w:pPr>
        <w:pStyle w:val="643"/>
        <w:ind w:firstLine="360"/>
        <w:spacing w:line="440" w:lineRule="exact"/>
        <w:rPr>
          <w:rFonts w:ascii="宋体" w:hAnsi="宋体"/>
          <w:sz w:val="24"/>
          <w:szCs w:val="24"/>
        </w:rPr>
      </w:pPr>
      <w:r/>
      <w:bookmarkEnd w:id="99"/>
      <w:r/>
      <w:bookmarkStart w:id="102" w:name="_Hlk157583110"/>
      <w:r>
        <w:rPr>
          <w:rFonts w:hint="eastAsia"/>
          <w:sz w:val="24"/>
          <w:szCs w:val="24"/>
        </w:rPr>
        <w:t xml:space="preserve">（1）</w:t>
      </w:r>
      <w:r>
        <w:rPr>
          <w:rFonts w:hint="eastAsia" w:ascii="宋体" w:hAnsi="宋体"/>
          <w:sz w:val="24"/>
          <w:szCs w:val="24"/>
        </w:rPr>
        <w:t xml:space="preserve">采购人质疑接收人及联系方式：详见招标文件“第一章 投标邀请”中“七、本次招标联系方式”下“1、采购人信息”。</w:t>
      </w:r>
      <w:r>
        <w:rPr>
          <w:rFonts w:ascii="宋体" w:hAnsi="宋体"/>
          <w:sz w:val="24"/>
          <w:szCs w:val="24"/>
        </w:rPr>
      </w:r>
      <w:r/>
    </w:p>
    <w:p>
      <w:pPr>
        <w:pStyle w:val="643"/>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102"/>
      <w:r>
        <w:rPr>
          <w:rFonts w:hint="eastAsia"/>
          <w:sz w:val="24"/>
          <w:szCs w:val="24"/>
        </w:rPr>
      </w:r>
      <w:r/>
    </w:p>
    <w:p>
      <w:pPr>
        <w:pStyle w:val="643"/>
        <w:ind w:firstLine="360"/>
        <w:spacing w:line="440" w:lineRule="exact"/>
        <w:rPr>
          <w:rFonts w:hint="eastAsia"/>
          <w:sz w:val="24"/>
          <w:szCs w:val="24"/>
        </w:rPr>
      </w:pPr>
      <w:r>
        <w:rPr>
          <w:rFonts w:hint="eastAsia"/>
          <w:sz w:val="24"/>
          <w:szCs w:val="24"/>
        </w:rPr>
        <w:t xml:space="preserve">4.5 以下情形的质疑不予受理</w:t>
      </w:r>
      <w:r/>
    </w:p>
    <w:p>
      <w:pPr>
        <w:pStyle w:val="643"/>
        <w:ind w:firstLine="360"/>
        <w:spacing w:line="440" w:lineRule="exact"/>
        <w:rPr>
          <w:rFonts w:hint="eastAsia"/>
          <w:sz w:val="24"/>
          <w:szCs w:val="24"/>
        </w:rPr>
      </w:pPr>
      <w:r/>
      <w:bookmarkStart w:id="103" w:name="_Hlk157583574"/>
      <w:r>
        <w:rPr>
          <w:rFonts w:hint="eastAsia"/>
          <w:sz w:val="24"/>
          <w:szCs w:val="24"/>
        </w:rPr>
        <w:t xml:space="preserve">（1）内容不符合《政府采购质疑和投诉办法》第十二条规定的质疑。</w:t>
      </w:r>
      <w:r/>
    </w:p>
    <w:p>
      <w:pPr>
        <w:pStyle w:val="643"/>
        <w:ind w:firstLine="360"/>
        <w:spacing w:line="440" w:lineRule="exact"/>
        <w:rPr>
          <w:rFonts w:hint="eastAsia"/>
          <w:sz w:val="24"/>
          <w:szCs w:val="24"/>
        </w:rPr>
      </w:pPr>
      <w:r>
        <w:rPr>
          <w:rFonts w:hint="eastAsia"/>
          <w:sz w:val="24"/>
          <w:szCs w:val="24"/>
        </w:rPr>
        <w:t xml:space="preserve">（2）超出政府采购法定期限的质疑。</w:t>
      </w:r>
      <w:r/>
    </w:p>
    <w:p>
      <w:pPr>
        <w:pStyle w:val="643"/>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643"/>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643"/>
        <w:ind w:firstLine="360"/>
        <w:spacing w:line="440" w:lineRule="exact"/>
        <w:rPr>
          <w:sz w:val="24"/>
          <w:szCs w:val="24"/>
        </w:rPr>
      </w:pPr>
      <w:r/>
      <w:bookmarkEnd w:id="103"/>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643"/>
        <w:ind w:firstLine="360"/>
        <w:spacing w:line="400" w:lineRule="exact"/>
        <w:rPr>
          <w:rFonts w:hint="eastAsia"/>
          <w:sz w:val="24"/>
          <w:szCs w:val="24"/>
        </w:rPr>
      </w:pPr>
      <w:r>
        <w:rPr>
          <w:rFonts w:hint="eastAsia"/>
          <w:sz w:val="24"/>
          <w:szCs w:val="24"/>
        </w:rPr>
      </w:r>
      <w:r/>
    </w:p>
    <w:p>
      <w:pPr>
        <w:pStyle w:val="645"/>
        <w:spacing w:line="440" w:lineRule="exact"/>
        <w:rPr>
          <w:rFonts w:hint="eastAsia" w:eastAsia="宋体"/>
        </w:rPr>
      </w:pPr>
      <w:r/>
      <w:bookmarkStart w:id="104" w:name="_Toc184029913"/>
      <w:r/>
      <w:bookmarkStart w:id="105" w:name="_Toc211325871"/>
      <w:r/>
      <w:bookmarkStart w:id="106" w:name="_Toc186181249"/>
      <w:r/>
      <w:bookmarkStart w:id="107" w:name="_Toc187045167"/>
      <w:r/>
      <w:bookmarkStart w:id="108" w:name="_Toc234245057"/>
      <w:r>
        <w:rPr>
          <w:rFonts w:hint="eastAsia" w:eastAsia="宋体"/>
        </w:rPr>
        <w:t xml:space="preserve">七</w:t>
      </w:r>
      <w:r>
        <w:rPr>
          <w:rFonts w:eastAsia="宋体"/>
        </w:rPr>
        <w:t xml:space="preserve">、授予合同</w:t>
      </w:r>
      <w:bookmarkEnd w:id="104"/>
      <w:r/>
      <w:bookmarkEnd w:id="105"/>
      <w:r/>
      <w:bookmarkEnd w:id="106"/>
      <w:r/>
      <w:bookmarkEnd w:id="107"/>
      <w:r/>
      <w:bookmarkEnd w:id="108"/>
      <w:r>
        <w:rPr>
          <w:rFonts w:hint="eastAsia" w:eastAsia="宋体"/>
        </w:rPr>
      </w:r>
      <w:r/>
    </w:p>
    <w:p>
      <w:pPr>
        <w:pStyle w:val="643"/>
        <w:spacing w:line="440" w:lineRule="exact"/>
        <w:rPr>
          <w:b/>
          <w:sz w:val="24"/>
          <w:szCs w:val="24"/>
        </w:rPr>
      </w:pPr>
      <w:r>
        <w:rPr>
          <w:b/>
          <w:sz w:val="24"/>
          <w:szCs w:val="24"/>
        </w:rPr>
        <w:t xml:space="preserve">1、签订合同</w:t>
      </w:r>
      <w:r/>
    </w:p>
    <w:p>
      <w:pPr>
        <w:pStyle w:val="643"/>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w:t>
      </w:r>
      <w:r>
        <w:rPr>
          <w:rFonts w:hint="eastAsia"/>
          <w:sz w:val="24"/>
          <w:szCs w:val="24"/>
        </w:rPr>
        <w:t xml:space="preserve">中小企业发展实施意见&gt;的通知》（苏财购〔2022〕16号）文件精神</w:t>
      </w:r>
      <w:r>
        <w:rPr>
          <w:rFonts w:hint="eastAsia"/>
          <w:sz w:val="24"/>
          <w:szCs w:val="24"/>
        </w:rPr>
        <w:t xml:space="preserve">，</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及招标过程中有关澄清、承诺文件均应作为合同附件。</w:t>
      </w:r>
      <w:r>
        <w:rPr>
          <w:rFonts w:ascii="宋体" w:hAnsi="宋体"/>
          <w:sz w:val="24"/>
          <w:szCs w:val="24"/>
        </w:rPr>
      </w:r>
      <w:r/>
    </w:p>
    <w:p>
      <w:pPr>
        <w:pStyle w:val="643"/>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643"/>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同，否则采购人有权终止合同，并从履约保证金（如有）中取得补偿。转包或分包造成采购人损失的，中标人应承担相应赔偿</w:t>
      </w:r>
      <w:r>
        <w:rPr>
          <w:rFonts w:hint="eastAsia" w:ascii="宋体" w:hAnsi="宋体"/>
          <w:sz w:val="24"/>
          <w:szCs w:val="24"/>
        </w:rPr>
        <w:t xml:space="preserve">责任。</w:t>
      </w:r>
      <w:r>
        <w:rPr>
          <w:sz w:val="24"/>
          <w:szCs w:val="24"/>
        </w:rPr>
      </w:r>
      <w:r/>
    </w:p>
    <w:p>
      <w:pPr>
        <w:pStyle w:val="643"/>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规定，依据本办法规定享受扶持政策获得政府采购合同的，小微企业不得将合同分包给大中型企业，中型企业不得将合同分包给大型企业。</w:t>
      </w:r>
      <w:r/>
    </w:p>
    <w:p>
      <w:pPr>
        <w:pStyle w:val="643"/>
        <w:ind w:firstLine="360"/>
        <w:spacing w:line="440" w:lineRule="exact"/>
        <w:rPr>
          <w:rFonts w:hint="eastAsia" w:ascii="宋体" w:hAnsi="宋体"/>
          <w:sz w:val="24"/>
          <w:szCs w:val="24"/>
        </w:rPr>
      </w:pPr>
      <w:r>
        <w:rPr>
          <w:sz w:val="24"/>
          <w:szCs w:val="24"/>
        </w:rPr>
        <w:t xml:space="preserve">1.</w:t>
      </w:r>
      <w:bookmarkStart w:id="109" w:name="_Hlk99700662"/>
      <w:r>
        <w:rPr>
          <w:sz w:val="24"/>
          <w:szCs w:val="24"/>
        </w:rPr>
        <w:t xml:space="preserve">5 </w:t>
      </w:r>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109"/>
      <w:r>
        <w:rPr>
          <w:rFonts w:hint="eastAsia" w:ascii="宋体" w:hAnsi="宋体"/>
          <w:sz w:val="24"/>
          <w:szCs w:val="24"/>
        </w:rPr>
      </w:r>
      <w:r/>
    </w:p>
    <w:p>
      <w:pPr>
        <w:pStyle w:val="643"/>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643"/>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政府采购合同履行中，采购人需追加与合同标的相同的货物和服务的，在不改变合同其他条款的前提下，可以与中标人协商签订补充合同，</w:t>
      </w:r>
      <w:r>
        <w:rPr>
          <w:rFonts w:hint="eastAsia"/>
          <w:sz w:val="24"/>
          <w:szCs w:val="24"/>
        </w:rPr>
        <w:t xml:space="preserve">但所有补充合同的采购</w:t>
      </w:r>
      <w:r>
        <w:rPr>
          <w:rFonts w:hint="eastAsia"/>
          <w:sz w:val="24"/>
          <w:szCs w:val="24"/>
        </w:rPr>
        <w:t xml:space="preserve">金额不得超过原合同金额的10%。</w:t>
      </w:r>
      <w:r/>
    </w:p>
    <w:p>
      <w:pPr>
        <w:pStyle w:val="643"/>
        <w:spacing w:line="440" w:lineRule="exact"/>
        <w:rPr>
          <w:b/>
          <w:sz w:val="24"/>
          <w:szCs w:val="24"/>
        </w:rPr>
      </w:pPr>
      <w:r/>
      <w:bookmarkStart w:id="110" w:name="_Hlk63005564"/>
      <w:r>
        <w:rPr>
          <w:b/>
          <w:sz w:val="24"/>
          <w:szCs w:val="24"/>
        </w:rPr>
        <w:t xml:space="preserve">3</w:t>
      </w:r>
      <w:r>
        <w:rPr>
          <w:rFonts w:hint="eastAsia"/>
          <w:b/>
          <w:sz w:val="24"/>
          <w:szCs w:val="24"/>
        </w:rPr>
        <w:t xml:space="preserve">、履约保证金</w:t>
      </w:r>
      <w:r>
        <w:rPr>
          <w:b/>
          <w:sz w:val="24"/>
          <w:szCs w:val="24"/>
        </w:rPr>
      </w:r>
      <w:r/>
    </w:p>
    <w:p>
      <w:pPr>
        <w:pStyle w:val="643"/>
        <w:ind w:firstLine="360"/>
        <w:spacing w:line="440" w:lineRule="exact"/>
        <w:rPr>
          <w:rFonts w:hint="eastAsia"/>
          <w:sz w:val="24"/>
          <w:szCs w:val="24"/>
        </w:rPr>
      </w:pPr>
      <w:r/>
      <w:bookmarkEnd w:id="110"/>
      <w:r>
        <w:rPr>
          <w:rFonts w:hint="eastAsia"/>
          <w:sz w:val="24"/>
          <w:szCs w:val="24"/>
        </w:rPr>
        <w:t xml:space="preserve">3.1 根据</w:t>
      </w:r>
      <w:bookmarkStart w:id="111" w:name="OLE_LINK12"/>
      <w:r/>
      <w:bookmarkStart w:id="112" w:name="OLE_LINK11"/>
      <w:r>
        <w:rPr>
          <w:rFonts w:hint="eastAsia"/>
          <w:sz w:val="24"/>
          <w:szCs w:val="24"/>
        </w:rPr>
        <w:t xml:space="preserve">《关于在全省政府采购领域推行电子履约保函（保险）的通知》（苏财购〔2023〕150号）</w:t>
      </w:r>
      <w:bookmarkEnd w:id="111"/>
      <w:r/>
      <w:bookmarkEnd w:id="112"/>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643"/>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643"/>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643"/>
        <w:ind w:firstLine="360"/>
        <w:spacing w:line="440" w:lineRule="exact"/>
        <w:rPr>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w:t>
      </w:r>
      <w:r>
        <w:rPr>
          <w:sz w:val="24"/>
          <w:szCs w:val="24"/>
        </w:rPr>
        <w:t xml:space="preserve">2-52893533</w:t>
      </w:r>
      <w:r>
        <w:rPr>
          <w:rFonts w:hint="eastAsia"/>
          <w:sz w:val="24"/>
          <w:szCs w:val="24"/>
        </w:rPr>
        <w:t xml:space="preserve">。</w:t>
      </w:r>
      <w:r>
        <w:rPr>
          <w:sz w:val="24"/>
          <w:szCs w:val="24"/>
        </w:rPr>
      </w:r>
      <w:r/>
    </w:p>
    <w:p>
      <w:pPr>
        <w:pStyle w:val="644"/>
        <w:rPr>
          <w:rFonts w:ascii="Times New Roman" w:hAnsi="Times New Roman"/>
        </w:rPr>
      </w:pPr>
      <w:r>
        <w:rPr>
          <w:sz w:val="24"/>
          <w:szCs w:val="24"/>
        </w:rPr>
        <w:br w:type="page" w:clear="all"/>
      </w:r>
      <w:bookmarkEnd w:id="17"/>
      <w:r/>
      <w:bookmarkEnd w:id="18"/>
      <w:r/>
      <w:bookmarkEnd w:id="19"/>
      <w:r/>
      <w:bookmarkStart w:id="113" w:name="_Toc234245058"/>
      <w:r/>
      <w:bookmarkStart w:id="114" w:name="_Toc174107902"/>
      <w:r/>
      <w:bookmarkStart w:id="115" w:name="_Toc203570562"/>
      <w:r/>
      <w:bookmarkStart w:id="116" w:name="_Toc167181818"/>
      <w:r/>
      <w:bookmarkStart w:id="117" w:name="_Toc191898494"/>
      <w:r/>
      <w:bookmarkStart w:id="118" w:name="_Toc187045172"/>
      <w:r/>
      <w:bookmarkStart w:id="119" w:name="_Toc511680876"/>
      <w:r/>
      <w:bookmarkStart w:id="120" w:name="_Toc158691775"/>
      <w:r/>
      <w:bookmarkStart w:id="121" w:name="_Toc315875322"/>
      <w:r/>
      <w:bookmarkStart w:id="122" w:name="_Toc315868059"/>
      <w:r/>
      <w:bookmarkStart w:id="123" w:name="_Toc158691776"/>
      <w:r/>
      <w:bookmarkStart w:id="124" w:name="_Toc315868060"/>
      <w:r/>
      <w:bookmarkStart w:id="125" w:name="_Toc315875323"/>
      <w:r/>
      <w:bookmarkStart w:id="126" w:name="_Hlk186715680"/>
      <w:r>
        <w:rPr>
          <w:rFonts w:ascii="Times New Roman" w:hAnsi="Times New Roman"/>
        </w:rPr>
        <w:t xml:space="preserve">第三章  项目需求</w:t>
      </w:r>
      <w:bookmarkEnd w:id="113"/>
      <w:r/>
      <w:bookmarkEnd w:id="114"/>
      <w:r>
        <w:rPr>
          <w:rFonts w:ascii="Times New Roman" w:hAnsi="Times New Roman"/>
        </w:rPr>
      </w:r>
      <w:r/>
    </w:p>
    <w:p>
      <w:pPr>
        <w:pStyle w:val="645"/>
        <w:jc w:val="left"/>
        <w:rPr>
          <w:rFonts w:hint="eastAsia" w:ascii="宋体" w:hAnsi="宋体" w:eastAsia="宋体"/>
        </w:rPr>
      </w:pPr>
      <w:r/>
      <w:bookmarkEnd w:id="115"/>
      <w:r/>
      <w:bookmarkEnd w:id="116"/>
      <w:r/>
      <w:bookmarkEnd w:id="117"/>
      <w:r/>
      <w:bookmarkEnd w:id="118"/>
      <w:r/>
      <w:bookmarkStart w:id="127" w:name="_Toc234245059"/>
      <w:r/>
      <w:bookmarkStart w:id="128" w:name="_Toc212726101"/>
      <w:r/>
      <w:bookmarkStart w:id="129" w:name="_Hlk77857445"/>
      <w:r>
        <w:rPr>
          <w:rFonts w:ascii="宋体" w:hAnsi="宋体" w:eastAsia="宋体"/>
        </w:rPr>
        <w:t xml:space="preserve">一、项目说明：</w:t>
      </w:r>
      <w:bookmarkEnd w:id="127"/>
      <w:r>
        <w:rPr>
          <w:rFonts w:hint="eastAsia" w:ascii="宋体" w:hAnsi="宋体" w:eastAsia="宋体"/>
        </w:rPr>
      </w:r>
      <w:r/>
    </w:p>
    <w:p>
      <w:pPr>
        <w:pStyle w:val="643"/>
        <w:ind w:firstLine="480"/>
        <w:spacing w:line="440" w:lineRule="exact"/>
        <w:rPr>
          <w:sz w:val="24"/>
          <w:szCs w:val="24"/>
        </w:rPr>
      </w:pPr>
      <w:r>
        <w:rPr>
          <w:sz w:val="24"/>
          <w:szCs w:val="24"/>
        </w:rPr>
        <w:t xml:space="preserve">1、项目简介：整个项目范围包含门急诊、医技住院综合楼与附设的其他区域。门急诊、医技住院综合楼：建筑面积为74546 平方米，地上12层，合计床位数为500床。其中地下一层，面积为14150平方米；绿化和道路广场面积44983平方米。现开设门急诊，内外科，五官科，妇科，体检中心等，及配套的放射，B超，功能科，检验科，收款，药房等医技科室。</w:t>
      </w:r>
      <w:r/>
    </w:p>
    <w:p>
      <w:pPr>
        <w:pStyle w:val="643"/>
        <w:ind w:firstLine="480"/>
        <w:spacing w:line="440" w:lineRule="exact"/>
        <w:rPr>
          <w:sz w:val="24"/>
          <w:szCs w:val="24"/>
        </w:rPr>
      </w:pPr>
      <w:r>
        <w:rPr>
          <w:sz w:val="24"/>
          <w:szCs w:val="24"/>
        </w:rPr>
        <w:t xml:space="preserve">2、项目地点：采购人指定地点。</w:t>
      </w:r>
      <w:r/>
    </w:p>
    <w:p>
      <w:pPr>
        <w:pStyle w:val="643"/>
        <w:ind w:firstLine="480"/>
        <w:spacing w:line="440" w:lineRule="exact"/>
        <w:rPr>
          <w:sz w:val="24"/>
          <w:szCs w:val="24"/>
        </w:rPr>
      </w:pPr>
      <w:r>
        <w:rPr>
          <w:sz w:val="24"/>
          <w:szCs w:val="24"/>
        </w:rPr>
        <w:t xml:space="preserve">3、服务期限：自合同签订之日起2年。</w:t>
      </w:r>
      <w:r/>
    </w:p>
    <w:p>
      <w:pPr>
        <w:pStyle w:val="643"/>
        <w:ind w:firstLine="480"/>
        <w:spacing w:line="440" w:lineRule="exact"/>
        <w:rPr>
          <w:rFonts w:hint="eastAsia"/>
          <w:sz w:val="24"/>
          <w:szCs w:val="24"/>
        </w:rPr>
      </w:pPr>
      <w:r>
        <w:rPr>
          <w:rFonts w:hint="eastAsia"/>
          <w:sz w:val="24"/>
          <w:szCs w:val="24"/>
        </w:rPr>
        <w:t xml:space="preserve">4、物业管理服务内容：</w:t>
      </w:r>
      <w:r/>
    </w:p>
    <w:p>
      <w:pPr>
        <w:pStyle w:val="643"/>
        <w:ind w:left="105" w:firstLine="480"/>
        <w:spacing w:line="440" w:lineRule="exact"/>
        <w:rPr>
          <w:rFonts w:hint="eastAsia"/>
          <w:sz w:val="24"/>
          <w:szCs w:val="24"/>
        </w:rPr>
      </w:pPr>
      <w:r>
        <w:rPr>
          <w:rFonts w:hint="eastAsia"/>
          <w:sz w:val="24"/>
          <w:szCs w:val="24"/>
        </w:rPr>
        <w:t xml:space="preserve">4.1、保洁：门急诊、医技科室、</w:t>
      </w:r>
      <w:r>
        <w:rPr>
          <w:rFonts w:hint="eastAsia"/>
          <w:sz w:val="24"/>
          <w:szCs w:val="24"/>
        </w:rPr>
        <w:t xml:space="preserve">药房收款、病区、重症室及公共区域等全院范围内的保洁服务。</w:t>
      </w:r>
      <w:r/>
    </w:p>
    <w:p>
      <w:pPr>
        <w:pStyle w:val="643"/>
        <w:ind w:left="105" w:firstLine="480"/>
        <w:spacing w:line="440" w:lineRule="exact"/>
        <w:rPr>
          <w:rFonts w:hint="eastAsia"/>
          <w:sz w:val="24"/>
          <w:szCs w:val="24"/>
        </w:rPr>
      </w:pPr>
      <w:r>
        <w:rPr>
          <w:rFonts w:hint="eastAsia"/>
          <w:sz w:val="24"/>
          <w:szCs w:val="24"/>
        </w:rPr>
        <w:t xml:space="preserve">4.2、其</w:t>
      </w:r>
      <w:r>
        <w:rPr>
          <w:rFonts w:hint="eastAsia"/>
          <w:sz w:val="24"/>
          <w:szCs w:val="24"/>
        </w:rPr>
        <w:t xml:space="preserve">他物业服务（物资运送收发）：大输液运送、药房辅助、物资运送收发、供应室物资收发等。</w:t>
      </w:r>
      <w:r/>
    </w:p>
    <w:p>
      <w:pPr>
        <w:pStyle w:val="643"/>
        <w:ind w:left="105" w:firstLine="480"/>
        <w:spacing w:line="440" w:lineRule="exact"/>
        <w:rPr>
          <w:rFonts w:hint="eastAsia"/>
          <w:sz w:val="24"/>
          <w:szCs w:val="24"/>
        </w:rPr>
      </w:pPr>
      <w:r>
        <w:rPr>
          <w:rFonts w:hint="eastAsia"/>
          <w:sz w:val="24"/>
          <w:szCs w:val="24"/>
        </w:rPr>
        <w:t xml:space="preserve">4.3、其他物业服务（健康保障等）：门诊对外服务、健康服务中心服务、医院临时委派的大型活动的服务。</w:t>
      </w:r>
      <w:r/>
    </w:p>
    <w:p>
      <w:pPr>
        <w:pStyle w:val="643"/>
        <w:ind w:left="105" w:firstLine="480"/>
        <w:spacing w:line="440" w:lineRule="exact"/>
        <w:rPr>
          <w:rFonts w:hint="eastAsia"/>
          <w:sz w:val="24"/>
          <w:szCs w:val="24"/>
        </w:rPr>
      </w:pPr>
      <w:r>
        <w:rPr>
          <w:rFonts w:hint="eastAsia"/>
          <w:sz w:val="24"/>
          <w:szCs w:val="24"/>
        </w:rPr>
        <w:t xml:space="preserve">4.4、其他物业服务（护工及病人运送）：急诊监护室护工、重症监护室护工、手术室病人运送、急诊绿色通道病人运送、急诊120转运员等护工及病人运送服务。</w:t>
      </w:r>
      <w:r/>
    </w:p>
    <w:p>
      <w:pPr>
        <w:pStyle w:val="643"/>
        <w:ind w:left="105" w:firstLine="480"/>
        <w:spacing w:line="440" w:lineRule="exact"/>
        <w:rPr>
          <w:rFonts w:hint="eastAsia"/>
          <w:sz w:val="24"/>
          <w:szCs w:val="24"/>
        </w:rPr>
      </w:pPr>
      <w:r>
        <w:rPr>
          <w:rFonts w:hint="eastAsia"/>
          <w:sz w:val="24"/>
          <w:szCs w:val="24"/>
        </w:rPr>
        <w:t xml:space="preserve">4.5、其他物业服务（相关垃圾等收集运送）：可回</w:t>
      </w:r>
      <w:r>
        <w:rPr>
          <w:rFonts w:hint="eastAsia"/>
          <w:sz w:val="24"/>
          <w:szCs w:val="24"/>
        </w:rPr>
        <w:t xml:space="preserve">收</w:t>
      </w:r>
      <w:r>
        <w:rPr>
          <w:rFonts w:hint="eastAsia"/>
          <w:sz w:val="24"/>
          <w:szCs w:val="24"/>
        </w:rPr>
        <w:t xml:space="preserve">物收集运送整理、医废收集运送、生活垃圾收集运送服务。</w:t>
      </w:r>
      <w:r/>
    </w:p>
    <w:p>
      <w:pPr>
        <w:pStyle w:val="643"/>
        <w:ind w:left="105" w:firstLine="480"/>
        <w:spacing w:line="440" w:lineRule="exact"/>
        <w:rPr>
          <w:sz w:val="24"/>
          <w:szCs w:val="24"/>
        </w:rPr>
      </w:pPr>
      <w:r>
        <w:rPr>
          <w:rFonts w:hint="eastAsia"/>
          <w:sz w:val="24"/>
          <w:szCs w:val="24"/>
        </w:rPr>
        <w:t xml:space="preserve">4.6、其他物业服务：后勤维修等服务。</w:t>
      </w:r>
      <w:r>
        <w:rPr>
          <w:sz w:val="24"/>
          <w:szCs w:val="24"/>
        </w:rPr>
      </w:r>
      <w:r/>
    </w:p>
    <w:p>
      <w:pPr>
        <w:pStyle w:val="643"/>
        <w:ind w:firstLine="480"/>
        <w:spacing w:line="440" w:lineRule="exact"/>
        <w:rPr>
          <w:sz w:val="24"/>
          <w:szCs w:val="24"/>
        </w:rPr>
      </w:pPr>
      <w:r>
        <w:rPr>
          <w:sz w:val="24"/>
          <w:szCs w:val="24"/>
        </w:rPr>
        <w:t xml:space="preserve">5、</w:t>
      </w:r>
      <w:r>
        <w:rPr>
          <w:rFonts w:hint="eastAsia"/>
          <w:sz w:val="24"/>
          <w:szCs w:val="24"/>
        </w:rPr>
        <w:t xml:space="preserve">为充分了解项目现场实际情况，投标人认为需要对项目现场进行踏勘的，可与采购人联系。联系人：李志超，联系电话：0512-52706563。采购人不负担因投标人对项目现场情况考虑不周而产生的其他任何费用，踏勘时涉及到费用的，由投标人自行承担。</w:t>
      </w:r>
      <w:r>
        <w:rPr>
          <w:sz w:val="24"/>
          <w:szCs w:val="24"/>
        </w:rPr>
      </w:r>
      <w:r/>
    </w:p>
    <w:p>
      <w:pPr>
        <w:pStyle w:val="643"/>
        <w:ind w:firstLine="480"/>
        <w:spacing w:line="440" w:lineRule="exact"/>
        <w:rPr>
          <w:sz w:val="24"/>
          <w:szCs w:val="24"/>
        </w:rPr>
      </w:pPr>
      <w:r>
        <w:rPr>
          <w:sz w:val="24"/>
          <w:szCs w:val="24"/>
        </w:rPr>
        <w:t xml:space="preserve">6、采购人不提供食宿。</w:t>
      </w:r>
      <w:r/>
    </w:p>
    <w:p>
      <w:pPr>
        <w:pStyle w:val="643"/>
        <w:ind w:firstLine="480"/>
        <w:spacing w:line="440" w:lineRule="exact"/>
        <w:rPr>
          <w:rFonts w:hint="eastAsia"/>
          <w:i/>
          <w:iCs/>
          <w:sz w:val="24"/>
          <w:u w:val="single"/>
        </w:rPr>
      </w:pPr>
      <w:r>
        <w:rPr>
          <w:i/>
          <w:iCs/>
          <w:sz w:val="24"/>
          <w:u w:val="single"/>
        </w:rPr>
        <w:t xml:space="preserve">7、</w:t>
      </w:r>
      <w:r>
        <w:rPr>
          <w:rFonts w:hint="eastAsia"/>
          <w:i/>
          <w:iCs/>
          <w:sz w:val="24"/>
          <w:u w:val="single"/>
        </w:rPr>
        <w:t xml:space="preserve">付款</w:t>
      </w:r>
      <w:r>
        <w:rPr>
          <w:i/>
          <w:iCs/>
          <w:sz w:val="24"/>
          <w:u w:val="single"/>
        </w:rPr>
        <w:t xml:space="preserve">方式：</w:t>
      </w:r>
      <w:r>
        <w:rPr>
          <w:rFonts w:hint="eastAsia"/>
          <w:i/>
          <w:iCs/>
          <w:sz w:val="24"/>
          <w:u w:val="single"/>
        </w:rPr>
      </w:r>
      <w:r/>
    </w:p>
    <w:p>
      <w:pPr>
        <w:pStyle w:val="643"/>
        <w:ind w:firstLine="480"/>
        <w:spacing w:line="440" w:lineRule="exact"/>
        <w:rPr>
          <w:rFonts w:hint="eastAsia"/>
          <w:i/>
          <w:iCs/>
          <w:sz w:val="24"/>
          <w:u w:val="single"/>
        </w:rPr>
      </w:pPr>
      <w:r>
        <w:rPr>
          <w:i/>
          <w:iCs/>
          <w:sz w:val="24"/>
          <w:u w:val="single"/>
        </w:rPr>
        <w:t xml:space="preserve">7.</w:t>
      </w:r>
      <w:r>
        <w:rPr>
          <w:rFonts w:hint="eastAsia"/>
          <w:i/>
          <w:iCs/>
          <w:sz w:val="24"/>
          <w:u w:val="single"/>
        </w:rPr>
        <w:t xml:space="preserve">1、</w:t>
      </w:r>
      <w:r>
        <w:rPr>
          <w:i/>
          <w:iCs/>
          <w:sz w:val="24"/>
          <w:u w:val="single"/>
        </w:rPr>
        <w:t xml:space="preserve">本项目合同款项支付</w:t>
      </w:r>
      <w:r>
        <w:rPr>
          <w:rFonts w:hint="eastAsia"/>
          <w:i/>
          <w:iCs/>
          <w:sz w:val="24"/>
          <w:u w:val="single"/>
        </w:rPr>
        <w:t xml:space="preserve">货币</w:t>
      </w:r>
      <w:r>
        <w:rPr>
          <w:i/>
          <w:iCs/>
          <w:sz w:val="24"/>
          <w:u w:val="single"/>
        </w:rPr>
        <w:t xml:space="preserve">：（</w:t>
      </w:r>
      <w:r>
        <w:rPr>
          <w:rFonts w:hint="eastAsia"/>
          <w:i/>
          <w:iCs/>
          <w:sz w:val="24"/>
          <w:u w:val="single"/>
        </w:rPr>
        <w:t xml:space="preserve">√</w:t>
      </w:r>
      <w:r>
        <w:rPr>
          <w:i/>
          <w:iCs/>
          <w:sz w:val="24"/>
          <w:u w:val="single"/>
        </w:rPr>
        <w:t xml:space="preserve">）数字人民币，（</w:t>
      </w:r>
      <w:r>
        <w:rPr>
          <w:rFonts w:hint="eastAsia"/>
          <w:i/>
          <w:iCs/>
          <w:sz w:val="24"/>
          <w:u w:val="single"/>
        </w:rPr>
        <w:t xml:space="preserve">√</w:t>
      </w:r>
      <w:r>
        <w:rPr>
          <w:i/>
          <w:iCs/>
          <w:sz w:val="24"/>
          <w:u w:val="single"/>
        </w:rPr>
        <w:t xml:space="preserve">）传统实物人民币</w:t>
      </w:r>
      <w:r>
        <w:rPr>
          <w:rFonts w:hint="eastAsia"/>
          <w:i/>
          <w:iCs/>
          <w:sz w:val="24"/>
          <w:u w:val="single"/>
        </w:rPr>
        <w:t xml:space="preserve">；</w:t>
      </w:r>
      <w:r/>
    </w:p>
    <w:p>
      <w:pPr>
        <w:pStyle w:val="643"/>
        <w:ind w:firstLine="480"/>
        <w:spacing w:line="440" w:lineRule="exact"/>
        <w:rPr>
          <w:rFonts w:hint="eastAsia"/>
          <w:i/>
          <w:iCs/>
          <w:sz w:val="24"/>
          <w:u w:val="single"/>
        </w:rPr>
      </w:pPr>
      <w:r>
        <w:rPr>
          <w:i/>
          <w:iCs/>
          <w:sz w:val="24"/>
          <w:u w:val="single"/>
        </w:rPr>
        <w:t xml:space="preserve">7.2</w:t>
      </w:r>
      <w:r>
        <w:rPr>
          <w:rFonts w:hint="eastAsia"/>
          <w:i/>
          <w:iCs/>
          <w:sz w:val="24"/>
          <w:u w:val="single"/>
        </w:rPr>
        <w:t xml:space="preserve">、</w:t>
      </w:r>
      <w:r>
        <w:rPr>
          <w:i/>
          <w:iCs/>
          <w:sz w:val="24"/>
          <w:u w:val="single"/>
        </w:rPr>
        <w:t xml:space="preserve">合同签订后20个工作日内，采购人向中标人支付</w:t>
      </w:r>
      <w:r>
        <w:rPr>
          <w:rFonts w:hint="eastAsia"/>
          <w:i/>
          <w:iCs/>
          <w:sz w:val="24"/>
          <w:u w:val="single"/>
        </w:rPr>
        <w:t xml:space="preserve">合同金额</w:t>
      </w:r>
      <w:r>
        <w:rPr>
          <w:i/>
          <w:iCs/>
          <w:sz w:val="24"/>
          <w:u w:val="single"/>
        </w:rPr>
        <w:t xml:space="preserve">的10%作为预付款；</w:t>
      </w:r>
      <w:r>
        <w:rPr>
          <w:rFonts w:hint="eastAsia"/>
          <w:i/>
          <w:iCs/>
          <w:sz w:val="24"/>
          <w:u w:val="single"/>
        </w:rPr>
      </w:r>
      <w:r/>
    </w:p>
    <w:p>
      <w:pPr>
        <w:pStyle w:val="643"/>
        <w:ind w:firstLine="480"/>
        <w:spacing w:line="440" w:lineRule="exact"/>
        <w:rPr>
          <w:rFonts w:hint="eastAsia"/>
          <w:i/>
          <w:iCs/>
          <w:sz w:val="24"/>
          <w:u w:val="single"/>
        </w:rPr>
      </w:pPr>
      <w:r>
        <w:rPr>
          <w:i/>
          <w:iCs/>
          <w:sz w:val="24"/>
          <w:u w:val="single"/>
        </w:rPr>
        <w:t xml:space="preserve">7.3</w:t>
      </w:r>
      <w:r>
        <w:rPr>
          <w:rFonts w:hint="eastAsia"/>
          <w:i/>
          <w:iCs/>
          <w:sz w:val="24"/>
          <w:u w:val="single"/>
        </w:rPr>
        <w:t xml:space="preserve">、本项目每一年度的物业管理</w:t>
      </w:r>
      <w:r>
        <w:rPr>
          <w:i/>
          <w:iCs/>
          <w:sz w:val="24"/>
          <w:u w:val="single"/>
        </w:rPr>
        <w:t xml:space="preserve">服务</w:t>
      </w:r>
      <w:r>
        <w:rPr>
          <w:rFonts w:hint="eastAsia"/>
          <w:i/>
          <w:iCs/>
          <w:sz w:val="24"/>
          <w:u w:val="single"/>
        </w:rPr>
        <w:t xml:space="preserve">费相同。年度物业管理服务费由固定物业管理服务</w:t>
      </w:r>
      <w:r>
        <w:rPr>
          <w:i/>
          <w:iCs/>
          <w:sz w:val="24"/>
          <w:u w:val="single"/>
        </w:rPr>
        <w:t xml:space="preserve">费</w:t>
      </w:r>
      <w:r>
        <w:rPr>
          <w:rFonts w:hint="eastAsia"/>
          <w:i/>
          <w:iCs/>
          <w:sz w:val="24"/>
          <w:u w:val="single"/>
        </w:rPr>
        <w:t xml:space="preserve">用和年度考核费用组成。其中</w:t>
      </w:r>
      <w:r>
        <w:rPr>
          <w:rFonts w:hint="eastAsia"/>
          <w:i/>
          <w:iCs/>
          <w:sz w:val="24"/>
          <w:u w:val="single"/>
        </w:rPr>
        <w:t xml:space="preserve">固定物业管理服务</w:t>
      </w:r>
      <w:r>
        <w:rPr>
          <w:i/>
          <w:iCs/>
          <w:sz w:val="24"/>
          <w:u w:val="single"/>
        </w:rPr>
        <w:t xml:space="preserve">费</w:t>
      </w:r>
      <w:r>
        <w:rPr>
          <w:rFonts w:hint="eastAsia"/>
          <w:i/>
          <w:iCs/>
          <w:sz w:val="24"/>
          <w:u w:val="single"/>
        </w:rPr>
        <w:t xml:space="preserve">用占当</w:t>
      </w:r>
      <w:r>
        <w:rPr>
          <w:i/>
          <w:iCs/>
          <w:sz w:val="24"/>
          <w:u w:val="single"/>
        </w:rPr>
        <w:t xml:space="preserve">年度物业管理服务费</w:t>
      </w:r>
      <w:r>
        <w:rPr>
          <w:rFonts w:hint="eastAsia"/>
          <w:i/>
          <w:iCs/>
          <w:sz w:val="24"/>
          <w:u w:val="single"/>
        </w:rPr>
        <w:t xml:space="preserve">的9</w:t>
      </w:r>
      <w:r>
        <w:rPr>
          <w:i/>
          <w:iCs/>
          <w:sz w:val="24"/>
          <w:u w:val="single"/>
        </w:rPr>
        <w:t xml:space="preserve">6</w:t>
      </w:r>
      <w:r>
        <w:rPr>
          <w:rFonts w:hint="eastAsia"/>
          <w:i/>
          <w:iCs/>
          <w:sz w:val="24"/>
          <w:u w:val="single"/>
        </w:rPr>
        <w:t xml:space="preserve">%，</w:t>
      </w:r>
      <w:r>
        <w:rPr>
          <w:i/>
          <w:iCs/>
          <w:sz w:val="24"/>
          <w:u w:val="single"/>
        </w:rPr>
        <w:t xml:space="preserve">年度考核费</w:t>
      </w:r>
      <w:r>
        <w:rPr>
          <w:rFonts w:hint="eastAsia"/>
          <w:i/>
          <w:iCs/>
          <w:sz w:val="24"/>
          <w:u w:val="single"/>
        </w:rPr>
        <w:t xml:space="preserve">用占当</w:t>
      </w:r>
      <w:r>
        <w:rPr>
          <w:i/>
          <w:iCs/>
          <w:sz w:val="24"/>
          <w:u w:val="single"/>
        </w:rPr>
        <w:t xml:space="preserve">年度物业管理服务费</w:t>
      </w:r>
      <w:r>
        <w:rPr>
          <w:rFonts w:hint="eastAsia"/>
          <w:i/>
          <w:iCs/>
          <w:sz w:val="24"/>
          <w:u w:val="single"/>
        </w:rPr>
        <w:t xml:space="preserve">的4</w:t>
      </w:r>
      <w:r>
        <w:rPr>
          <w:i/>
          <w:iCs/>
          <w:sz w:val="24"/>
          <w:u w:val="single"/>
        </w:rPr>
        <w:t xml:space="preserve">%</w:t>
      </w:r>
      <w:r>
        <w:rPr>
          <w:rFonts w:hint="eastAsia"/>
          <w:i/>
          <w:iCs/>
          <w:sz w:val="24"/>
          <w:u w:val="single"/>
        </w:rPr>
        <w:t xml:space="preserve">。</w:t>
      </w:r>
      <w:r/>
    </w:p>
    <w:p>
      <w:pPr>
        <w:pStyle w:val="643"/>
        <w:ind w:firstLine="480"/>
        <w:spacing w:line="440" w:lineRule="exact"/>
        <w:rPr>
          <w:rFonts w:hint="eastAsia"/>
          <w:i/>
          <w:iCs/>
          <w:sz w:val="24"/>
          <w:u w:val="single"/>
        </w:rPr>
      </w:pPr>
      <w:r>
        <w:rPr>
          <w:i/>
          <w:iCs/>
          <w:sz w:val="24"/>
          <w:u w:val="single"/>
        </w:rPr>
        <w:t xml:space="preserve">7.4</w:t>
      </w:r>
      <w:r>
        <w:rPr>
          <w:rFonts w:hint="eastAsia"/>
          <w:i/>
          <w:iCs/>
          <w:sz w:val="24"/>
          <w:u w:val="single"/>
        </w:rPr>
        <w:t xml:space="preserve">、</w:t>
      </w:r>
      <w:r>
        <w:rPr>
          <w:i/>
          <w:iCs/>
          <w:sz w:val="24"/>
          <w:u w:val="single"/>
        </w:rPr>
        <w:t xml:space="preserve">每个</w:t>
      </w:r>
      <w:r>
        <w:rPr>
          <w:rFonts w:hint="eastAsia"/>
          <w:i/>
          <w:iCs/>
          <w:sz w:val="24"/>
          <w:u w:val="single"/>
        </w:rPr>
        <w:t xml:space="preserve">物业管理服务年度</w:t>
      </w:r>
      <w:r>
        <w:rPr>
          <w:i/>
          <w:iCs/>
          <w:sz w:val="24"/>
          <w:u w:val="single"/>
        </w:rPr>
        <w:t xml:space="preserve">开始之日起，每个月之后的七个工作日内，采购人向中标人支付上个月度的</w:t>
      </w:r>
      <w:r>
        <w:rPr>
          <w:rFonts w:hint="eastAsia"/>
          <w:i/>
          <w:iCs/>
          <w:sz w:val="24"/>
          <w:u w:val="single"/>
        </w:rPr>
        <w:t xml:space="preserve">固定物业管理服务</w:t>
      </w:r>
      <w:r>
        <w:rPr>
          <w:i/>
          <w:iCs/>
          <w:sz w:val="24"/>
          <w:u w:val="single"/>
        </w:rPr>
        <w:t xml:space="preserve">费</w:t>
      </w:r>
      <w:r>
        <w:rPr>
          <w:rFonts w:hint="eastAsia"/>
          <w:i/>
          <w:iCs/>
          <w:sz w:val="24"/>
          <w:u w:val="single"/>
        </w:rPr>
        <w:t xml:space="preserve">用</w:t>
      </w:r>
      <w:r>
        <w:rPr>
          <w:i/>
          <w:iCs/>
          <w:sz w:val="24"/>
          <w:u w:val="single"/>
        </w:rPr>
        <w:t xml:space="preserve">（</w:t>
      </w:r>
      <w:r>
        <w:rPr>
          <w:rFonts w:hint="eastAsia"/>
          <w:i/>
          <w:iCs/>
          <w:sz w:val="24"/>
          <w:u w:val="single"/>
        </w:rPr>
        <w:t xml:space="preserve">每月</w:t>
      </w:r>
      <w:r>
        <w:rPr>
          <w:i/>
          <w:iCs/>
          <w:sz w:val="24"/>
          <w:u w:val="single"/>
        </w:rPr>
        <w:t xml:space="preserve">按</w:t>
      </w:r>
      <w:r>
        <w:rPr>
          <w:rFonts w:hint="eastAsia"/>
          <w:i/>
          <w:iCs/>
          <w:sz w:val="24"/>
          <w:u w:val="single"/>
        </w:rPr>
        <w:t xml:space="preserve">当</w:t>
      </w:r>
      <w:r>
        <w:rPr>
          <w:i/>
          <w:iCs/>
          <w:sz w:val="24"/>
          <w:u w:val="single"/>
        </w:rPr>
        <w:t xml:space="preserve">年度物业管理服务费的</w:t>
      </w:r>
      <w:r>
        <w:rPr>
          <w:rFonts w:hint="eastAsia"/>
          <w:i/>
          <w:iCs/>
          <w:sz w:val="24"/>
          <w:u w:val="single"/>
        </w:rPr>
        <w:t xml:space="preserve">8</w:t>
      </w:r>
      <w:r>
        <w:rPr>
          <w:i/>
          <w:iCs/>
          <w:sz w:val="24"/>
          <w:u w:val="single"/>
        </w:rPr>
        <w:t xml:space="preserve">%计算）；在一个</w:t>
      </w:r>
      <w:r>
        <w:rPr>
          <w:rFonts w:hint="eastAsia"/>
          <w:i/>
          <w:iCs/>
          <w:sz w:val="24"/>
          <w:u w:val="single"/>
        </w:rPr>
        <w:t xml:space="preserve">物业管理服务</w:t>
      </w:r>
      <w:r>
        <w:rPr>
          <w:i/>
          <w:iCs/>
          <w:sz w:val="24"/>
          <w:u w:val="single"/>
        </w:rPr>
        <w:t xml:space="preserve">年度之后的十个工作日内，采购人向中标人支付年度实际考核费用；</w:t>
      </w:r>
      <w:r>
        <w:rPr>
          <w:rFonts w:hint="eastAsia"/>
          <w:i/>
          <w:iCs/>
          <w:sz w:val="24"/>
          <w:u w:val="single"/>
        </w:rPr>
      </w:r>
      <w:r/>
    </w:p>
    <w:p>
      <w:pPr>
        <w:pStyle w:val="643"/>
        <w:ind w:firstLine="480"/>
        <w:spacing w:line="440" w:lineRule="exact"/>
        <w:rPr>
          <w:rFonts w:hint="eastAsia"/>
          <w:i/>
          <w:iCs/>
          <w:sz w:val="24"/>
          <w:u w:val="single"/>
        </w:rPr>
      </w:pPr>
      <w:r>
        <w:rPr>
          <w:i/>
          <w:iCs/>
          <w:sz w:val="24"/>
          <w:u w:val="single"/>
        </w:rPr>
        <w:t xml:space="preserve">7.5</w:t>
      </w:r>
      <w:r>
        <w:rPr>
          <w:rFonts w:hint="eastAsia"/>
          <w:i/>
          <w:iCs/>
          <w:sz w:val="24"/>
          <w:u w:val="single"/>
        </w:rPr>
        <w:t xml:space="preserve">、</w:t>
      </w:r>
      <w:r>
        <w:rPr>
          <w:i/>
          <w:iCs/>
          <w:sz w:val="24"/>
          <w:u w:val="single"/>
        </w:rPr>
        <w:t xml:space="preserve">物业</w:t>
      </w:r>
      <w:r>
        <w:rPr>
          <w:rFonts w:hint="eastAsia"/>
          <w:i/>
          <w:iCs/>
          <w:sz w:val="24"/>
          <w:u w:val="single"/>
        </w:rPr>
        <w:t xml:space="preserve">管理</w:t>
      </w:r>
      <w:r>
        <w:rPr>
          <w:i/>
          <w:iCs/>
          <w:sz w:val="24"/>
          <w:u w:val="single"/>
        </w:rPr>
        <w:t xml:space="preserve">服务按月考核</w:t>
      </w:r>
      <w:r>
        <w:rPr>
          <w:rFonts w:hint="eastAsia"/>
          <w:i/>
          <w:iCs/>
          <w:sz w:val="24"/>
          <w:u w:val="single"/>
        </w:rPr>
        <w:t xml:space="preserve">。服务年度考核均分得分在95分（含）以上的，不扣除年度考核费用；服务年度考核均分得分在90分（含）以上不满95分的，扣除一半年度考核费用</w:t>
      </w:r>
      <w:r>
        <w:rPr>
          <w:rFonts w:hint="eastAsia"/>
          <w:i/>
          <w:iCs/>
          <w:sz w:val="24"/>
          <w:u w:val="single"/>
        </w:rPr>
        <w:t xml:space="preserve">；年度考核均分得分不满90分的，扣除全部年度考核费用。</w:t>
      </w:r>
      <w:r>
        <w:rPr>
          <w:i/>
          <w:iCs/>
          <w:sz w:val="24"/>
          <w:u w:val="single"/>
        </w:rPr>
        <w:t xml:space="preserve">考核方式详见“六、验收及考核办法”</w:t>
      </w:r>
      <w:r>
        <w:rPr>
          <w:rFonts w:hint="eastAsia"/>
          <w:i/>
          <w:iCs/>
          <w:sz w:val="24"/>
          <w:u w:val="single"/>
        </w:rPr>
        <w:t xml:space="preserve">。</w:t>
      </w:r>
      <w:r/>
    </w:p>
    <w:p>
      <w:pPr>
        <w:pStyle w:val="643"/>
        <w:ind w:firstLine="480"/>
        <w:spacing w:line="440" w:lineRule="exact"/>
        <w:rPr>
          <w:rFonts w:hint="eastAsia"/>
          <w:b/>
          <w:bCs/>
          <w:i/>
          <w:iCs/>
          <w:sz w:val="24"/>
          <w:u w:val="single"/>
        </w:rPr>
      </w:pPr>
      <w:r>
        <w:rPr>
          <w:rFonts w:hint="eastAsia"/>
          <w:b/>
          <w:bCs/>
          <w:i/>
          <w:iCs/>
          <w:sz w:val="24"/>
          <w:u w:val="single"/>
        </w:rPr>
        <w:t xml:space="preserve">注</w:t>
      </w:r>
      <w:r>
        <w:rPr>
          <w:b/>
          <w:bCs/>
          <w:i/>
          <w:iCs/>
          <w:sz w:val="24"/>
          <w:u w:val="single"/>
        </w:rPr>
        <w:t xml:space="preserve">：</w:t>
      </w:r>
      <w:r>
        <w:rPr>
          <w:rFonts w:hint="eastAsia"/>
          <w:b/>
          <w:bCs/>
          <w:i/>
          <w:iCs/>
          <w:sz w:val="24"/>
          <w:u w:val="single"/>
        </w:rPr>
        <w:t xml:space="preserve">（1）以上每次付款前，中标人均应提供符合采购人要求的同等金额的合法有效发票。否则，采购人有权顺延付款时间，且不承担任何违约及</w:t>
      </w:r>
      <w:r>
        <w:rPr>
          <w:b/>
          <w:bCs/>
          <w:i/>
          <w:iCs/>
          <w:sz w:val="24"/>
          <w:u w:val="single"/>
        </w:rPr>
        <w:t xml:space="preserve">/</w:t>
      </w:r>
      <w:r>
        <w:rPr>
          <w:rFonts w:hint="eastAsia"/>
          <w:b/>
          <w:bCs/>
          <w:i/>
          <w:iCs/>
          <w:sz w:val="24"/>
          <w:u w:val="single"/>
        </w:rPr>
        <w:t xml:space="preserve">或赔偿责任。</w:t>
      </w:r>
      <w:r/>
    </w:p>
    <w:p>
      <w:pPr>
        <w:pStyle w:val="643"/>
        <w:ind w:firstLine="480"/>
        <w:spacing w:line="440" w:lineRule="exact"/>
        <w:rPr>
          <w:rFonts w:hint="eastAsia"/>
          <w:b/>
          <w:bCs/>
          <w:i/>
          <w:iCs/>
          <w:sz w:val="24"/>
          <w:u w:val="single"/>
        </w:rPr>
      </w:pPr>
      <w:r>
        <w:rPr>
          <w:rFonts w:hint="eastAsia"/>
          <w:b/>
          <w:bCs/>
          <w:i/>
          <w:iCs/>
          <w:sz w:val="24"/>
          <w:u w:val="single"/>
        </w:rPr>
        <w:t xml:space="preserve">（2）不满足上述付款要求的，作无效投标处理。</w:t>
      </w:r>
      <w:r/>
    </w:p>
    <w:p>
      <w:pPr>
        <w:pStyle w:val="643"/>
        <w:ind w:firstLine="600"/>
        <w:spacing w:line="440" w:lineRule="exact"/>
        <w:rPr>
          <w:b/>
          <w:bCs/>
          <w:sz w:val="24"/>
          <w:szCs w:val="24"/>
        </w:rPr>
      </w:pPr>
      <w:r>
        <w:rPr>
          <w:b/>
          <w:bCs/>
          <w:sz w:val="24"/>
          <w:szCs w:val="24"/>
        </w:rPr>
        <w:t xml:space="preserve">8、</w:t>
      </w:r>
      <w:bookmarkEnd w:id="128"/>
      <w:r/>
      <w:bookmarkEnd w:id="129"/>
      <w:r/>
      <w:bookmarkStart w:id="130" w:name="_Toc174107906"/>
      <w:r/>
      <w:bookmarkStart w:id="131" w:name="_Toc192749907"/>
      <w:r/>
      <w:bookmarkStart w:id="132" w:name="_Toc225249723"/>
      <w:r/>
      <w:bookmarkStart w:id="133" w:name="_Toc224894197"/>
      <w:r/>
      <w:bookmarkStart w:id="134" w:name="_Toc192581785"/>
      <w:r/>
      <w:bookmarkStart w:id="135" w:name="_Toc212726102"/>
      <w:r/>
      <w:bookmarkStart w:id="136" w:name="_Toc178319181"/>
      <w:r/>
      <w:bookmarkStart w:id="137" w:name="_Toc174107905"/>
      <w:r/>
      <w:bookmarkStart w:id="138" w:name="_Toc211325875"/>
      <w:r>
        <w:rPr>
          <w:b/>
          <w:bCs/>
          <w:sz w:val="24"/>
          <w:szCs w:val="24"/>
        </w:rPr>
        <w:t xml:space="preserve">本项目采购预算为￥10000000.00元，设定最高限价为￥9200000.00元。投标人的投标总价不得超过最高限价，否则其投标将作无效投标处理。</w:t>
      </w:r>
      <w:r/>
    </w:p>
    <w:p>
      <w:pPr>
        <w:pStyle w:val="645"/>
        <w:jc w:val="left"/>
        <w:rPr>
          <w:rFonts w:hint="eastAsia" w:ascii="宋体" w:hAnsi="宋体" w:eastAsia="宋体"/>
        </w:rPr>
      </w:pPr>
      <w:r/>
      <w:bookmarkEnd w:id="131"/>
      <w:r/>
      <w:bookmarkEnd w:id="132"/>
      <w:r/>
      <w:bookmarkEnd w:id="133"/>
      <w:r/>
      <w:bookmarkEnd w:id="134"/>
      <w:r/>
      <w:bookmarkEnd w:id="135"/>
      <w:r/>
      <w:bookmarkEnd w:id="136"/>
      <w:r/>
      <w:bookmarkEnd w:id="137"/>
      <w:r/>
      <w:bookmarkEnd w:id="138"/>
      <w:r/>
      <w:bookmarkStart w:id="139" w:name="_Toc234245060"/>
      <w:r/>
      <w:bookmarkStart w:id="140" w:name="_Toc178319182"/>
      <w:r/>
      <w:bookmarkStart w:id="141" w:name="_Toc211325876"/>
      <w:r/>
      <w:bookmarkStart w:id="142" w:name="_Hlk78787236"/>
      <w:r/>
      <w:bookmarkStart w:id="143" w:name="_Toc192581786"/>
      <w:r/>
      <w:bookmarkStart w:id="144" w:name="_Toc192749908"/>
      <w:r/>
      <w:bookmarkStart w:id="145" w:name="_Toc212726103"/>
      <w:r/>
      <w:bookmarkStart w:id="146" w:name="_Hlk78787284"/>
      <w:r>
        <w:rPr>
          <w:rFonts w:ascii="宋体" w:hAnsi="宋体" w:eastAsia="宋体"/>
        </w:rPr>
        <w:t xml:space="preserve">二、</w:t>
      </w:r>
      <w:r>
        <w:rPr>
          <w:rFonts w:hint="eastAsia" w:ascii="宋体" w:hAnsi="宋体" w:eastAsia="宋体"/>
        </w:rPr>
        <w:t xml:space="preserve">岗位配置要求</w:t>
      </w:r>
      <w:r>
        <w:rPr>
          <w:rFonts w:ascii="宋体" w:hAnsi="宋体" w:eastAsia="宋体"/>
        </w:rPr>
        <w:t xml:space="preserve">：</w:t>
      </w:r>
      <w:bookmarkEnd w:id="139"/>
      <w:r>
        <w:rPr>
          <w:rFonts w:hint="eastAsia" w:ascii="宋体" w:hAnsi="宋体" w:eastAsia="宋体"/>
        </w:rPr>
      </w:r>
      <w:r/>
    </w:p>
    <w:tbl>
      <w:tblPr>
        <w:tblW w:w="10480"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104"/>
        <w:gridCol w:w="850"/>
        <w:gridCol w:w="3402"/>
        <w:gridCol w:w="992"/>
        <w:gridCol w:w="2132"/>
      </w:tblGrid>
      <w:tr>
        <w:trPr>
          <w:trHeight w:val="461"/>
        </w:trPr>
        <w:tc>
          <w:tcPr>
            <w:tcW w:w="3104" w:type="dxa"/>
            <w:vAlign w:val="center"/>
            <w:textDirection w:val="lrTb"/>
            <w:noWrap w:val="false"/>
          </w:tcPr>
          <w:p>
            <w:pPr>
              <w:pStyle w:val="643"/>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岗位</w:t>
            </w:r>
            <w:r/>
          </w:p>
        </w:tc>
        <w:tc>
          <w:tcPr>
            <w:tcW w:w="850" w:type="dxa"/>
            <w:vAlign w:val="center"/>
            <w:textDirection w:val="lrTb"/>
            <w:noWrap/>
          </w:tcPr>
          <w:p>
            <w:pPr>
              <w:pStyle w:val="64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tcW w:w="3402" w:type="dxa"/>
            <w:vAlign w:val="center"/>
            <w:textDirection w:val="lrTb"/>
            <w:noWrap w:val="false"/>
          </w:tcPr>
          <w:p>
            <w:pPr>
              <w:pStyle w:val="643"/>
              <w:jc w:val="center"/>
              <w:widowControl/>
              <w:rPr>
                <w:rFonts w:hint="eastAsia" w:ascii="宋体" w:hAnsi="宋体" w:cs="宋体"/>
                <w:b/>
                <w:bCs/>
                <w:color w:val="000000"/>
                <w:sz w:val="24"/>
                <w:szCs w:val="24"/>
              </w:rPr>
            </w:pPr>
            <w:r>
              <w:rPr>
                <w:rFonts w:hint="eastAsia" w:ascii="宋体" w:hAnsi="宋体" w:cs="宋体"/>
                <w:b/>
                <w:bCs/>
                <w:color w:val="000000"/>
                <w:sz w:val="24"/>
                <w:szCs w:val="24"/>
              </w:rPr>
              <w:t xml:space="preserve">分区域岗位</w:t>
            </w:r>
            <w:r/>
          </w:p>
        </w:tc>
        <w:tc>
          <w:tcPr>
            <w:tcW w:w="992" w:type="dxa"/>
            <w:vAlign w:val="center"/>
            <w:textDirection w:val="lrTb"/>
            <w:noWrap/>
          </w:tcPr>
          <w:p>
            <w:pPr>
              <w:pStyle w:val="64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tcW w:w="2132" w:type="dxa"/>
            <w:vAlign w:val="center"/>
            <w:textDirection w:val="lrTb"/>
            <w:noWrap w:val="false"/>
          </w:tcPr>
          <w:p>
            <w:pPr>
              <w:pStyle w:val="643"/>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备注</w:t>
            </w:r>
            <w:r>
              <w:rPr>
                <w:rFonts w:hint="eastAsia" w:ascii="宋体" w:hAnsi="宋体" w:cs="宋体"/>
                <w:b/>
                <w:bCs/>
                <w:color w:val="000000"/>
                <w:sz w:val="24"/>
                <w:szCs w:val="24"/>
              </w:rPr>
            </w:r>
            <w:r/>
          </w:p>
        </w:tc>
      </w:tr>
      <w:tr>
        <w:trPr>
          <w:trHeight w:val="504"/>
        </w:trPr>
        <w:tc>
          <w:tcPr>
            <w:tcW w:w="3104" w:type="dxa"/>
            <w:vAlign w:val="center"/>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t xml:space="preserve">管理</w:t>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rPr>
              <w:t xml:space="preserve">管理</w:t>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776"/>
        </w:trPr>
        <w:tc>
          <w:tcPr>
            <w:tcW w:w="3104" w:type="dxa"/>
            <w:vAlign w:val="center"/>
            <w:vMerge w:val="restart"/>
            <w:textDirection w:val="lrTb"/>
            <w:noWrap w:val="false"/>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保洁</w:t>
            </w: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公</w:t>
            </w:r>
            <w:r>
              <w:rPr>
                <w:rFonts w:hint="eastAsia" w:ascii="宋体" w:hAnsi="宋体" w:cs="宋体"/>
                <w:color w:val="000000"/>
                <w:sz w:val="24"/>
                <w:szCs w:val="24"/>
                <w:lang w:bidi="ar"/>
              </w:rPr>
              <w:t xml:space="preserve">共区域保洁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1027"/>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rPr>
              <w:t xml:space="preserve">门诊区域保洁</w:t>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495"/>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急诊区域保洁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403"/>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手术室保洁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500"/>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血透室保洁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500"/>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住院楼各病区保洁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rPr>
              <w:t xml:space="preserve">18</w:t>
            </w:r>
            <w:r/>
          </w:p>
        </w:tc>
        <w:tc>
          <w:tcPr>
            <w:tcW w:w="213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65、66、67、68、70、75、76、77、78，九个病区，每个病区2名保洁员</w:t>
            </w:r>
            <w:r>
              <w:rPr>
                <w:rFonts w:hint="eastAsia" w:ascii="宋体" w:hAnsi="宋体" w:cs="宋体"/>
                <w:color w:val="000000"/>
                <w:sz w:val="24"/>
                <w:szCs w:val="24"/>
              </w:rPr>
            </w:r>
            <w:r/>
          </w:p>
        </w:tc>
      </w:tr>
      <w:tr>
        <w:trPr>
          <w:cantSplit/>
          <w:trHeight w:val="529"/>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外环境保洁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3257"/>
        </w:trPr>
        <w:tc>
          <w:tcPr>
            <w:tcBorders>
              <w:bottom w:val="single" w:color="000000" w:sz="4" w:space="0"/>
            </w:tcBorders>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bottom w:val="single" w:color="000000" w:sz="4" w:space="0"/>
            </w:tcBorders>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rPr>
              <w:t xml:space="preserve">机动保洁</w:t>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2132" w:type="dxa"/>
            <w:vAlign w:val="center"/>
            <w:textDirection w:val="lrTb"/>
            <w:noWrap w:val="false"/>
          </w:tcPr>
          <w:p>
            <w:pPr>
              <w:pStyle w:val="643"/>
              <w:jc w:val="left"/>
              <w:widowControl/>
              <w:rPr>
                <w:rFonts w:hint="eastAsia" w:ascii="宋体" w:hAnsi="宋体" w:cs="宋体"/>
                <w:strike/>
                <w:color w:val="000000"/>
                <w:sz w:val="24"/>
                <w:szCs w:val="24"/>
                <w:lang w:bidi="ar"/>
              </w:rPr>
            </w:pPr>
            <w:r>
              <w:rPr>
                <w:rFonts w:hint="eastAsia" w:ascii="宋体" w:hAnsi="宋体" w:cs="宋体"/>
                <w:strike/>
                <w:color w:val="000000"/>
                <w:sz w:val="24"/>
                <w:szCs w:val="24"/>
                <w:lang w:bidi="ar"/>
              </w:rPr>
            </w:r>
            <w:r/>
          </w:p>
        </w:tc>
      </w:tr>
      <w:tr>
        <w:trPr>
          <w:cantSplit/>
          <w:trHeight w:val="415"/>
        </w:trPr>
        <w:tc>
          <w:tcPr>
            <w:tcBorders>
              <w:top w:val="single" w:color="000000" w:sz="4" w:space="0"/>
            </w:tcBorders>
            <w:tcW w:w="3104" w:type="dxa"/>
            <w:vAlign w:val="center"/>
            <w:vMerge w:val="restart"/>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t xml:space="preserve">物资运送收发</w:t>
            </w:r>
            <w:r/>
          </w:p>
        </w:tc>
        <w:tc>
          <w:tcPr>
            <w:tcBorders>
              <w:top w:val="single" w:color="000000" w:sz="4" w:space="0"/>
            </w:tcBorders>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10</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大输液运送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407"/>
        </w:trPr>
        <w:tc>
          <w:tcPr>
            <w:tcBorders>
              <w:bottom w:val="single" w:color="000000" w:sz="4" w:space="0"/>
            </w:tcBorders>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药房辅助</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413"/>
        </w:trPr>
        <w:tc>
          <w:tcPr>
            <w:tcBorders>
              <w:bottom w:val="single" w:color="000000" w:sz="4" w:space="0"/>
            </w:tcBorders>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12</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物资运送收发</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372"/>
        </w:trPr>
        <w:tc>
          <w:tcPr>
            <w:tcBorders>
              <w:bottom w:val="single" w:color="000000" w:sz="4" w:space="0"/>
            </w:tcBorders>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13</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rPr>
              <w:t xml:space="preserve">供应室物资收发</w:t>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547"/>
        </w:trPr>
        <w:tc>
          <w:tcPr>
            <w:tcBorders>
              <w:top w:val="single" w:color="000000" w:sz="4" w:space="0"/>
            </w:tcBorders>
            <w:tcW w:w="3104" w:type="dxa"/>
            <w:vAlign w:val="center"/>
            <w:vMerge w:val="restart"/>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健康保障</w:t>
            </w:r>
            <w:r>
              <w:rPr>
                <w:rFonts w:hint="eastAsia" w:ascii="宋体" w:hAnsi="宋体" w:cs="宋体"/>
                <w:color w:val="000000"/>
                <w:sz w:val="24"/>
                <w:szCs w:val="24"/>
                <w:lang w:bidi="ar"/>
              </w:rPr>
              <w:t xml:space="preserve">服务</w:t>
            </w: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14</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门诊对外服务</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347"/>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15</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健康服务中心服务</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759"/>
        </w:trPr>
        <w:tc>
          <w:tcPr>
            <w:tcW w:w="3104" w:type="dxa"/>
            <w:vAlign w:val="center"/>
            <w:vMerge w:val="restart"/>
            <w:textDirection w:val="lrTb"/>
            <w:noWrap w:val="false"/>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rPr>
              <w:t xml:space="preserve">护工及病人运送</w:t>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16</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急诊监护室护工</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6</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549"/>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17</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重症监护室护工</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11</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451"/>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18</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手术室病人运送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346"/>
        </w:trPr>
        <w:tc>
          <w:tcPr>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19</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急诊绿色通道病人运送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469"/>
        </w:trPr>
        <w:tc>
          <w:tcPr>
            <w:tcBorders>
              <w:bottom w:val="single" w:color="000000" w:sz="4" w:space="0"/>
            </w:tcBorders>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bottom w:val="single" w:color="000000" w:sz="4" w:space="0"/>
            </w:tcBorders>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20</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急诊120转运员</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691"/>
        </w:trPr>
        <w:tc>
          <w:tcPr>
            <w:tcBorders>
              <w:top w:val="single" w:color="000000" w:sz="4" w:space="0"/>
            </w:tcBorders>
            <w:tcW w:w="3104" w:type="dxa"/>
            <w:vAlign w:val="center"/>
            <w:vMerge w:val="restart"/>
            <w:textDirection w:val="lrTb"/>
            <w:noWrap w:val="false"/>
          </w:tcPr>
          <w:p>
            <w:pPr>
              <w:pStyle w:val="64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医废、生活垃圾等收集运送</w:t>
            </w:r>
            <w:r/>
          </w:p>
        </w:tc>
        <w:tc>
          <w:tcPr>
            <w:tcBorders>
              <w:top w:val="single" w:color="000000" w:sz="4" w:space="0"/>
            </w:tcBorders>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21</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可回收物收集运送、整理</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485"/>
        </w:trPr>
        <w:tc>
          <w:tcPr>
            <w:tcW w:w="3104" w:type="dxa"/>
            <w:vAlign w:val="center"/>
            <w:vMerge w:val="continue"/>
            <w:textDirection w:val="lrTb"/>
            <w:noWrap w:val="false"/>
          </w:tcPr>
          <w:p>
            <w:pPr>
              <w:pStyle w:val="643"/>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22</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医废收集运送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cantSplit/>
          <w:trHeight w:val="535"/>
        </w:trPr>
        <w:tc>
          <w:tcPr>
            <w:tcBorders>
              <w:bottom w:val="single" w:color="000000" w:sz="4" w:space="0"/>
            </w:tcBorders>
            <w:tcW w:w="3104" w:type="dxa"/>
            <w:vAlign w:val="center"/>
            <w:vMerge w:val="continue"/>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r>
            <w:r/>
          </w:p>
        </w:tc>
        <w:tc>
          <w:tcPr>
            <w:tcBorders>
              <w:bottom w:val="single" w:color="000000" w:sz="4" w:space="0"/>
            </w:tcBorders>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23</w:t>
            </w:r>
            <w:r>
              <w:rPr>
                <w:rFonts w:hint="eastAsia" w:ascii="宋体" w:hAnsi="宋体" w:cs="宋体"/>
                <w:color w:val="000000"/>
                <w:sz w:val="24"/>
                <w:szCs w:val="24"/>
              </w:rPr>
            </w:r>
            <w:r/>
          </w:p>
        </w:tc>
        <w:tc>
          <w:tcPr>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生活垃圾收集运送</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trHeight w:val="474"/>
        </w:trPr>
        <w:tc>
          <w:tcPr>
            <w:tcBorders>
              <w:top w:val="single" w:color="000000" w:sz="4" w:space="0"/>
              <w:bottom w:val="single" w:color="000000" w:sz="4" w:space="0"/>
            </w:tcBorders>
            <w:tcW w:w="3104" w:type="dxa"/>
            <w:vAlign w:val="center"/>
            <w:textDirection w:val="lrTb"/>
            <w:noWrap w:val="false"/>
          </w:tcPr>
          <w:p>
            <w:pPr>
              <w:pStyle w:val="643"/>
              <w:jc w:val="center"/>
              <w:rPr>
                <w:rFonts w:hint="eastAsia" w:ascii="宋体" w:hAnsi="宋体" w:cs="宋体"/>
                <w:color w:val="000000"/>
                <w:sz w:val="24"/>
                <w:szCs w:val="24"/>
              </w:rPr>
            </w:pPr>
            <w:r>
              <w:rPr>
                <w:rFonts w:hint="eastAsia" w:ascii="宋体" w:hAnsi="宋体" w:cs="宋体"/>
                <w:color w:val="000000"/>
                <w:sz w:val="24"/>
                <w:szCs w:val="24"/>
              </w:rPr>
              <w:t xml:space="preserve">后勤维修</w:t>
            </w:r>
            <w:r/>
          </w:p>
        </w:tc>
        <w:tc>
          <w:tcPr>
            <w:tcBorders>
              <w:top w:val="single" w:color="000000" w:sz="4" w:space="0"/>
              <w:bottom w:val="single" w:color="000000" w:sz="4" w:space="0"/>
            </w:tcBorders>
            <w:tcW w:w="850" w:type="dxa"/>
            <w:vAlign w:val="center"/>
            <w:textDirection w:val="lrTb"/>
            <w:noWrap/>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24</w:t>
            </w:r>
            <w:r>
              <w:rPr>
                <w:rFonts w:hint="eastAsia" w:ascii="宋体" w:hAnsi="宋体" w:cs="宋体"/>
                <w:color w:val="000000"/>
                <w:sz w:val="24"/>
                <w:szCs w:val="24"/>
              </w:rPr>
            </w:r>
            <w:r/>
          </w:p>
        </w:tc>
        <w:tc>
          <w:tcPr>
            <w:tcBorders>
              <w:bottom w:val="single" w:color="000000" w:sz="4" w:space="0"/>
            </w:tcBorders>
            <w:tcW w:w="340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后勤维修</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strike/>
                <w:color w:val="000000"/>
                <w:sz w:val="24"/>
                <w:szCs w:val="24"/>
              </w:rPr>
            </w:pPr>
            <w:r>
              <w:rPr>
                <w:rFonts w:hint="eastAsia" w:ascii="宋体" w:hAnsi="宋体" w:cs="宋体"/>
                <w:strike/>
                <w:color w:val="000000"/>
                <w:sz w:val="24"/>
                <w:szCs w:val="24"/>
              </w:rPr>
            </w:r>
            <w:r/>
          </w:p>
        </w:tc>
      </w:tr>
      <w:tr>
        <w:trPr>
          <w:trHeight w:val="467"/>
        </w:trPr>
        <w:tc>
          <w:tcPr>
            <w:gridSpan w:val="3"/>
            <w:tcBorders>
              <w:top w:val="single" w:color="000000" w:sz="4" w:space="0"/>
            </w:tcBorders>
            <w:tcW w:w="7356" w:type="dxa"/>
            <w:vAlign w:val="center"/>
            <w:textDirection w:val="lrTb"/>
            <w:noWrap w:val="false"/>
          </w:tcPr>
          <w:p>
            <w:pPr>
              <w:pStyle w:val="643"/>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合计</w:t>
            </w:r>
            <w:r>
              <w:rPr>
                <w:rFonts w:hint="eastAsia" w:ascii="宋体" w:hAnsi="宋体" w:cs="宋体"/>
                <w:color w:val="000000"/>
                <w:sz w:val="24"/>
                <w:szCs w:val="24"/>
              </w:rPr>
            </w:r>
            <w:r/>
          </w:p>
        </w:tc>
        <w:tc>
          <w:tcPr>
            <w:tcW w:w="992" w:type="dxa"/>
            <w:vAlign w:val="center"/>
            <w:textDirection w:val="lrTb"/>
            <w:noWrap/>
          </w:tcPr>
          <w:p>
            <w:pPr>
              <w:pStyle w:val="643"/>
              <w:jc w:val="center"/>
              <w:rPr>
                <w:rFonts w:hint="eastAsia" w:ascii="宋体" w:hAnsi="宋体" w:cs="宋体"/>
                <w:color w:val="000000"/>
                <w:sz w:val="24"/>
                <w:szCs w:val="24"/>
              </w:rPr>
            </w:pPr>
            <w:r>
              <w:rPr>
                <w:rFonts w:hint="eastAsia" w:ascii="宋体" w:hAnsi="宋体" w:cs="宋体"/>
                <w:color w:val="000000"/>
                <w:sz w:val="24"/>
                <w:szCs w:val="24"/>
                <w:lang w:bidi="ar"/>
              </w:rPr>
              <w:t xml:space="preserve">117</w:t>
            </w:r>
            <w:r>
              <w:rPr>
                <w:rFonts w:hint="eastAsia" w:ascii="宋体" w:hAnsi="宋体" w:cs="宋体"/>
                <w:color w:val="000000"/>
                <w:sz w:val="24"/>
                <w:szCs w:val="24"/>
              </w:rPr>
            </w:r>
            <w:r/>
          </w:p>
        </w:tc>
        <w:tc>
          <w:tcPr>
            <w:tcW w:w="2132" w:type="dxa"/>
            <w:vAlign w:val="center"/>
            <w:textDirection w:val="lrTb"/>
            <w:noWrap w:val="false"/>
          </w:tcPr>
          <w:p>
            <w:pPr>
              <w:pStyle w:val="643"/>
              <w:jc w:val="left"/>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643"/>
        <w:jc w:val="left"/>
        <w:spacing w:line="440" w:lineRule="exact"/>
        <w:widowControl/>
        <w:rPr>
          <w:b/>
          <w:sz w:val="24"/>
          <w:szCs w:val="24"/>
        </w:rPr>
      </w:pPr>
      <w:r>
        <w:rPr>
          <w:b/>
          <w:sz w:val="24"/>
          <w:szCs w:val="24"/>
        </w:rPr>
        <w:t xml:space="preserve">注：1、上述人员配置数量为本项目最低人数，投标人须在“投入人员数量明细表”中进行说明，各岗位未达到人员配置数量要求的，作无效投标处理。</w:t>
      </w:r>
      <w:r/>
    </w:p>
    <w:p>
      <w:pPr>
        <w:pStyle w:val="643"/>
        <w:jc w:val="left"/>
        <w:spacing w:line="440" w:lineRule="exact"/>
        <w:widowControl/>
        <w:rPr>
          <w:b/>
          <w:sz w:val="24"/>
          <w:szCs w:val="24"/>
        </w:rPr>
      </w:pPr>
      <w:r>
        <w:rPr>
          <w:rFonts w:hint="eastAsia"/>
          <w:b/>
          <w:sz w:val="24"/>
          <w:szCs w:val="24"/>
        </w:rPr>
        <w:t xml:space="preserve">   </w:t>
      </w:r>
      <w:r>
        <w:rPr>
          <w:b/>
          <w:sz w:val="24"/>
          <w:szCs w:val="24"/>
        </w:rPr>
        <w:t xml:space="preserve">2、实际配置人数由</w:t>
      </w:r>
      <w:r>
        <w:rPr>
          <w:b/>
          <w:sz w:val="24"/>
          <w:szCs w:val="24"/>
        </w:rPr>
        <w:t xml:space="preserve">投标人根据招标文件要求结合现场踏勘情况后自行考虑。</w:t>
      </w:r>
      <w:r/>
    </w:p>
    <w:p>
      <w:pPr>
        <w:pStyle w:val="643"/>
        <w:jc w:val="left"/>
        <w:spacing w:line="440" w:lineRule="exact"/>
        <w:widowControl/>
        <w:rPr>
          <w:rFonts w:hint="eastAsia"/>
          <w:b/>
          <w:sz w:val="24"/>
          <w:szCs w:val="24"/>
        </w:rPr>
      </w:pPr>
      <w:r>
        <w:rPr>
          <w:rFonts w:hint="eastAsia"/>
          <w:b/>
          <w:sz w:val="24"/>
          <w:szCs w:val="24"/>
        </w:rPr>
        <w:t xml:space="preserve">   3、今后院区科室新增、调整或合并，岗位配置将根据实际情况进行调整。</w:t>
      </w:r>
      <w:r/>
    </w:p>
    <w:p>
      <w:pPr>
        <w:pStyle w:val="645"/>
        <w:jc w:val="left"/>
        <w:rPr>
          <w:rFonts w:ascii="宋体" w:hAnsi="宋体" w:eastAsia="宋体"/>
        </w:rPr>
      </w:pPr>
      <w:r/>
      <w:bookmarkEnd w:id="130"/>
      <w:r/>
      <w:bookmarkEnd w:id="140"/>
      <w:r/>
      <w:bookmarkEnd w:id="141"/>
      <w:r/>
      <w:bookmarkEnd w:id="142"/>
      <w:r/>
      <w:bookmarkEnd w:id="143"/>
      <w:r/>
      <w:bookmarkEnd w:id="144"/>
      <w:r/>
      <w:bookmarkEnd w:id="145"/>
      <w:r/>
      <w:bookmarkEnd w:id="146"/>
      <w:r/>
      <w:bookmarkStart w:id="147" w:name="_Toc234245061"/>
      <w:r/>
      <w:bookmarkStart w:id="148" w:name="_Toc178319183"/>
      <w:r/>
      <w:bookmarkStart w:id="149" w:name="_Toc192749909"/>
      <w:r/>
      <w:bookmarkStart w:id="150" w:name="_Toc225249725"/>
      <w:r/>
      <w:bookmarkStart w:id="151" w:name="_Toc224894199"/>
      <w:r/>
      <w:bookmarkStart w:id="152" w:name="_Toc192581787"/>
      <w:r/>
      <w:bookmarkStart w:id="153" w:name="_Toc174107907"/>
      <w:r/>
      <w:bookmarkStart w:id="154" w:name="_Toc211325877"/>
      <w:r/>
      <w:bookmarkStart w:id="155" w:name="_Toc212726104"/>
      <w:r>
        <w:rPr>
          <w:rFonts w:hint="eastAsia" w:ascii="宋体" w:hAnsi="宋体" w:eastAsia="宋体"/>
        </w:rPr>
        <w:t xml:space="preserve">三、项目服务要求：</w:t>
      </w:r>
      <w:bookmarkEnd w:id="147"/>
      <w:r>
        <w:rPr>
          <w:rFonts w:ascii="宋体" w:hAnsi="宋体" w:eastAsia="宋体"/>
        </w:rPr>
      </w:r>
      <w:r/>
    </w:p>
    <w:p>
      <w:pPr>
        <w:pStyle w:val="643"/>
        <w:spacing w:line="440" w:lineRule="exact"/>
        <w:rPr>
          <w:rFonts w:hint="eastAsia" w:ascii="宋体" w:hAnsi="宋体"/>
          <w:b/>
          <w:sz w:val="24"/>
          <w:szCs w:val="24"/>
        </w:rPr>
        <w:outlineLvl w:val="1"/>
      </w:pPr>
      <w:r/>
      <w:bookmarkStart w:id="156" w:name="_Toc135143912"/>
      <w:r/>
      <w:bookmarkStart w:id="157" w:name="_Toc138319103"/>
      <w:r/>
      <w:bookmarkStart w:id="158" w:name="_Toc138850069"/>
      <w:r/>
      <w:bookmarkStart w:id="159" w:name="_Toc135652321"/>
      <w:r/>
      <w:bookmarkStart w:id="160" w:name="_Toc234245062"/>
      <w:r/>
      <w:bookmarkStart w:id="161" w:name="_Toc135651654"/>
      <w:r>
        <w:rPr>
          <w:rFonts w:hint="eastAsia" w:ascii="宋体" w:hAnsi="宋体"/>
          <w:b/>
          <w:sz w:val="24"/>
          <w:szCs w:val="24"/>
        </w:rPr>
        <w:t xml:space="preserve">（一）总体要求：</w:t>
      </w:r>
      <w:bookmarkEnd w:id="156"/>
      <w:r/>
      <w:bookmarkEnd w:id="157"/>
      <w:r/>
      <w:bookmarkEnd w:id="158"/>
      <w:r/>
      <w:bookmarkEnd w:id="159"/>
      <w:r/>
      <w:bookmarkEnd w:id="160"/>
      <w:r/>
      <w:bookmarkEnd w:id="161"/>
      <w:r>
        <w:rPr>
          <w:rFonts w:hint="eastAsia" w:ascii="宋体" w:hAnsi="宋体"/>
          <w:b/>
          <w:sz w:val="24"/>
          <w:szCs w:val="24"/>
        </w:rPr>
      </w:r>
      <w:r/>
    </w:p>
    <w:p>
      <w:pPr>
        <w:pStyle w:val="643"/>
        <w:ind w:firstLine="480"/>
        <w:spacing w:line="440" w:lineRule="exact"/>
        <w:rPr>
          <w:sz w:val="24"/>
          <w:szCs w:val="24"/>
        </w:rPr>
      </w:pPr>
      <w:r/>
      <w:bookmarkStart w:id="162" w:name="_Toc135652322"/>
      <w:r/>
      <w:bookmarkStart w:id="163" w:name="_Toc135143913"/>
      <w:r/>
      <w:bookmarkStart w:id="164" w:name="_Toc135651655"/>
      <w:r>
        <w:rPr>
          <w:sz w:val="24"/>
          <w:szCs w:val="24"/>
        </w:rPr>
        <w:t xml:space="preserve">1、投标人需依法规范用工，与从业人员依据国家相关法律法规签订用工合同。</w:t>
      </w:r>
      <w:r/>
    </w:p>
    <w:p>
      <w:pPr>
        <w:pStyle w:val="643"/>
        <w:ind w:firstLine="480"/>
        <w:spacing w:line="440" w:lineRule="exact"/>
        <w:rPr>
          <w:rFonts w:hint="eastAsia"/>
          <w:i/>
          <w:iCs/>
          <w:sz w:val="24"/>
          <w:szCs w:val="24"/>
          <w:u w:val="single"/>
        </w:rPr>
      </w:pPr>
      <w:r>
        <w:rPr>
          <w:i/>
          <w:iCs/>
          <w:sz w:val="24"/>
          <w:szCs w:val="24"/>
          <w:u w:val="single"/>
        </w:rPr>
        <w:t xml:space="preserve">2、</w:t>
      </w:r>
      <w:r>
        <w:rPr>
          <w:rFonts w:hint="eastAsia"/>
          <w:i/>
          <w:iCs/>
          <w:sz w:val="24"/>
          <w:szCs w:val="24"/>
          <w:u w:val="single"/>
        </w:rPr>
        <w:t xml:space="preserve">除使用的未达法定退休年龄人员外，其余所有人员缴纳人身意外伤害险</w:t>
      </w:r>
      <w:r>
        <w:rPr>
          <w:i/>
          <w:iCs/>
          <w:sz w:val="24"/>
          <w:szCs w:val="24"/>
          <w:u w:val="single"/>
        </w:rPr>
        <w:t xml:space="preserve">；人身意外伤害险须包含在投标报价中，采购人不再另外支付。</w:t>
      </w:r>
      <w:r>
        <w:rPr>
          <w:rFonts w:hint="eastAsia"/>
          <w:i/>
          <w:iCs/>
          <w:sz w:val="24"/>
          <w:szCs w:val="24"/>
          <w:u w:val="single"/>
        </w:rPr>
      </w:r>
      <w:r/>
    </w:p>
    <w:p>
      <w:pPr>
        <w:pStyle w:val="643"/>
        <w:ind w:firstLine="480"/>
        <w:spacing w:line="440" w:lineRule="exact"/>
        <w:rPr>
          <w:sz w:val="24"/>
          <w:szCs w:val="24"/>
        </w:rPr>
      </w:pPr>
      <w:r>
        <w:rPr>
          <w:sz w:val="24"/>
          <w:szCs w:val="24"/>
        </w:rPr>
        <w:t xml:space="preserve">3、开展医院后勤物业精细化管理，以不断提高物业服务质量。</w:t>
      </w:r>
      <w:r/>
    </w:p>
    <w:p>
      <w:pPr>
        <w:pStyle w:val="643"/>
        <w:ind w:firstLine="480"/>
        <w:spacing w:line="440" w:lineRule="exact"/>
        <w:widowControl/>
        <w:rPr>
          <w:sz w:val="24"/>
          <w:szCs w:val="24"/>
        </w:rPr>
      </w:pPr>
      <w:r>
        <w:rPr>
          <w:sz w:val="24"/>
          <w:szCs w:val="24"/>
        </w:rPr>
        <w:t xml:space="preserve">4、投标人负责提供本</w:t>
      </w:r>
      <w:r>
        <w:rPr>
          <w:sz w:val="24"/>
          <w:szCs w:val="24"/>
        </w:rPr>
        <w:t xml:space="preserve">项目服务</w:t>
      </w:r>
      <w:r>
        <w:rPr>
          <w:sz w:val="24"/>
          <w:szCs w:val="24"/>
        </w:rPr>
        <w:t xml:space="preserve">所需的</w:t>
      </w:r>
      <w:r>
        <w:rPr>
          <w:rFonts w:hint="eastAsia"/>
          <w:sz w:val="24"/>
          <w:szCs w:val="24"/>
        </w:rPr>
        <w:t xml:space="preserve">洗地、擦地等机械设备，以及</w:t>
      </w:r>
      <w:r>
        <w:rPr>
          <w:sz w:val="24"/>
          <w:szCs w:val="24"/>
        </w:rPr>
        <w:t xml:space="preserve">垃圾袋</w:t>
      </w:r>
      <w:r>
        <w:rPr>
          <w:rFonts w:hint="eastAsia"/>
          <w:sz w:val="24"/>
          <w:szCs w:val="24"/>
        </w:rPr>
        <w:t xml:space="preserve">和</w:t>
      </w:r>
      <w:r>
        <w:rPr>
          <w:sz w:val="24"/>
          <w:szCs w:val="24"/>
        </w:rPr>
        <w:t xml:space="preserve">保洁用品</w:t>
      </w:r>
      <w:r>
        <w:rPr>
          <w:sz w:val="24"/>
          <w:szCs w:val="24"/>
        </w:rPr>
        <w:t xml:space="preserve">（保洁车、拖布、清洁剂、洗衣粉等）</w:t>
      </w:r>
      <w:r>
        <w:t xml:space="preserve">。</w:t>
      </w:r>
      <w:r>
        <w:rPr>
          <w:sz w:val="24"/>
          <w:szCs w:val="24"/>
        </w:rPr>
      </w:r>
      <w:r/>
    </w:p>
    <w:p>
      <w:pPr>
        <w:pStyle w:val="643"/>
        <w:ind w:firstLine="480"/>
        <w:spacing w:line="440" w:lineRule="exact"/>
        <w:widowControl/>
        <w:rPr>
          <w:sz w:val="24"/>
          <w:szCs w:val="24"/>
        </w:rPr>
      </w:pPr>
      <w:r>
        <w:rPr>
          <w:sz w:val="24"/>
          <w:szCs w:val="24"/>
        </w:rPr>
        <w:t xml:space="preserve">5、投标人应统一向本项目服务人员配发带有投标人单位标识的工作服，规范着装并纳入考核。</w:t>
      </w:r>
      <w:r/>
    </w:p>
    <w:p>
      <w:pPr>
        <w:pStyle w:val="643"/>
        <w:ind w:firstLine="480"/>
        <w:spacing w:line="440" w:lineRule="exact"/>
        <w:widowControl/>
        <w:rPr>
          <w:sz w:val="24"/>
          <w:szCs w:val="24"/>
        </w:rPr>
      </w:pPr>
      <w:r>
        <w:rPr>
          <w:sz w:val="24"/>
          <w:szCs w:val="24"/>
        </w:rPr>
        <w:t xml:space="preserve">6、工作时间：</w:t>
      </w:r>
      <w:bookmarkStart w:id="165" w:name="_Hlk230349862"/>
      <w:r>
        <w:rPr>
          <w:sz w:val="24"/>
          <w:szCs w:val="24"/>
        </w:rPr>
        <w:t xml:space="preserve">本项目服务</w:t>
      </w:r>
      <w:bookmarkEnd w:id="165"/>
      <w:r>
        <w:rPr>
          <w:sz w:val="24"/>
          <w:szCs w:val="24"/>
        </w:rPr>
        <w:t xml:space="preserve">人员应按规定的工作时间上班，不得迟到早退。</w:t>
      </w:r>
      <w:r/>
    </w:p>
    <w:p>
      <w:pPr>
        <w:pStyle w:val="643"/>
        <w:ind w:firstLine="480"/>
        <w:spacing w:line="440" w:lineRule="exact"/>
        <w:widowControl/>
        <w:rPr>
          <w:sz w:val="24"/>
          <w:szCs w:val="24"/>
        </w:rPr>
      </w:pPr>
      <w:r>
        <w:rPr>
          <w:sz w:val="24"/>
          <w:szCs w:val="24"/>
        </w:rPr>
        <w:t xml:space="preserve">7、采购人根据工作需要对工作岗位和工作时间作出调整，中标人应无条件服从。</w:t>
      </w:r>
      <w:r/>
    </w:p>
    <w:p>
      <w:pPr>
        <w:pStyle w:val="643"/>
        <w:ind w:firstLine="480"/>
        <w:spacing w:line="440" w:lineRule="exact"/>
        <w:widowControl/>
        <w:rPr>
          <w:sz w:val="24"/>
          <w:szCs w:val="24"/>
        </w:rPr>
      </w:pPr>
      <w:r>
        <w:rPr>
          <w:sz w:val="24"/>
          <w:szCs w:val="24"/>
        </w:rPr>
        <w:t xml:space="preserve">8、本项目服务人员更换，应提前三个工作日通知采购人并提前征询采购人同意，非经采购人允许，不得随意更换。确保服务质量不因人员变动而受影响。如确需更换的，需保证服务人员的资历等要求不低于招标文件要求及投标文件承诺。</w:t>
      </w:r>
      <w:r/>
    </w:p>
    <w:p>
      <w:pPr>
        <w:pStyle w:val="643"/>
        <w:ind w:firstLine="480"/>
        <w:spacing w:line="440" w:lineRule="exact"/>
        <w:widowControl/>
        <w:rPr>
          <w:sz w:val="24"/>
          <w:szCs w:val="24"/>
        </w:rPr>
      </w:pPr>
      <w:r>
        <w:rPr>
          <w:sz w:val="24"/>
          <w:szCs w:val="24"/>
        </w:rPr>
        <w:t xml:space="preserve">9、</w:t>
      </w:r>
      <w:r>
        <w:rPr>
          <w:bCs/>
          <w:sz w:val="24"/>
          <w:szCs w:val="24"/>
        </w:rPr>
        <w:t xml:space="preserve">所有服务项目参照《物业管理条例》、《中华人民共和</w:t>
      </w:r>
      <w:r>
        <w:rPr>
          <w:bCs/>
          <w:sz w:val="24"/>
          <w:szCs w:val="24"/>
        </w:rPr>
        <w:t xml:space="preserve">国消防法》、《公共场所卫生管理条例》等内容进行管理，并且不局限于以上要求内容。</w:t>
      </w:r>
      <w:r>
        <w:rPr>
          <w:sz w:val="24"/>
          <w:szCs w:val="24"/>
        </w:rPr>
      </w:r>
      <w:r/>
    </w:p>
    <w:p>
      <w:pPr>
        <w:pStyle w:val="643"/>
        <w:ind w:firstLine="480"/>
        <w:spacing w:line="440" w:lineRule="exact"/>
        <w:rPr>
          <w:sz w:val="24"/>
          <w:szCs w:val="24"/>
        </w:rPr>
      </w:pPr>
      <w:r>
        <w:rPr>
          <w:sz w:val="24"/>
          <w:szCs w:val="24"/>
        </w:rPr>
        <w:t xml:space="preserve">10、本项目物业管理服务中，应强化绿色低碳管理目标和服务要求。</w:t>
      </w:r>
      <w:r/>
    </w:p>
    <w:p>
      <w:pPr>
        <w:pStyle w:val="643"/>
        <w:ind w:firstLine="480"/>
        <w:spacing w:line="440" w:lineRule="exact"/>
        <w:rPr>
          <w:sz w:val="24"/>
          <w:szCs w:val="24"/>
        </w:rPr>
      </w:pPr>
      <w:r>
        <w:rPr>
          <w:sz w:val="24"/>
          <w:szCs w:val="24"/>
        </w:rPr>
        <w:t xml:space="preserve">11、积极配合做好采购人提出的物业服务人员力所能及的工作，做好物业管理服务的档案归档工作、大楼的节能降耗工作、服务范围内的资产保管和维护工作、各类应急预案工作，做好采购人交办的其他临时任务。</w:t>
      </w:r>
      <w:r/>
    </w:p>
    <w:p>
      <w:pPr>
        <w:pStyle w:val="643"/>
        <w:ind w:firstLine="480"/>
        <w:spacing w:line="440" w:lineRule="exact"/>
        <w:rPr>
          <w:sz w:val="24"/>
          <w:szCs w:val="24"/>
        </w:rPr>
      </w:pPr>
      <w:r>
        <w:rPr>
          <w:rFonts w:hint="eastAsia"/>
          <w:sz w:val="24"/>
          <w:szCs w:val="24"/>
        </w:rPr>
        <w:t xml:space="preserve">12、中标人须在合同履行7日前派员进驻常熟市第一人民医院滨江院区熟悉情况和办理交接手续，相关费用包含在投标总价中。</w:t>
      </w:r>
      <w:r>
        <w:rPr>
          <w:sz w:val="24"/>
          <w:szCs w:val="24"/>
        </w:rPr>
      </w:r>
      <w:r/>
    </w:p>
    <w:p>
      <w:pPr>
        <w:pStyle w:val="643"/>
        <w:spacing w:line="440" w:lineRule="exact"/>
        <w:rPr>
          <w:rFonts w:ascii="宋体" w:hAnsi="宋体"/>
          <w:b/>
          <w:sz w:val="24"/>
          <w:szCs w:val="24"/>
        </w:rPr>
        <w:outlineLvl w:val="1"/>
      </w:pPr>
      <w:r/>
      <w:bookmarkEnd w:id="162"/>
      <w:r/>
      <w:bookmarkEnd w:id="163"/>
      <w:r/>
      <w:bookmarkEnd w:id="164"/>
      <w:r/>
      <w:bookmarkStart w:id="166" w:name="_Toc138319104"/>
      <w:r/>
      <w:bookmarkStart w:id="167" w:name="_Toc234245063"/>
      <w:r/>
      <w:bookmarkStart w:id="168" w:name="_Toc138850070"/>
      <w:r>
        <w:rPr>
          <w:rFonts w:hint="eastAsia" w:ascii="宋体" w:hAnsi="宋体"/>
          <w:b/>
          <w:sz w:val="24"/>
          <w:szCs w:val="24"/>
        </w:rPr>
        <w:t xml:space="preserve">（二）人员要求：</w:t>
      </w:r>
      <w:bookmarkEnd w:id="166"/>
      <w:r/>
      <w:bookmarkEnd w:id="167"/>
      <w:r/>
      <w:bookmarkEnd w:id="168"/>
      <w:r>
        <w:rPr>
          <w:rFonts w:ascii="宋体" w:hAnsi="宋体"/>
          <w:b/>
          <w:sz w:val="24"/>
          <w:szCs w:val="24"/>
        </w:rPr>
      </w:r>
      <w:r/>
    </w:p>
    <w:p>
      <w:pPr>
        <w:pStyle w:val="643"/>
        <w:ind w:firstLine="480"/>
        <w:spacing w:line="440" w:lineRule="exact"/>
        <w:rPr>
          <w:b/>
          <w:bCs/>
          <w:sz w:val="24"/>
          <w:szCs w:val="24"/>
        </w:rPr>
      </w:pPr>
      <w:r>
        <w:rPr>
          <w:b/>
          <w:bCs/>
          <w:sz w:val="24"/>
          <w:szCs w:val="24"/>
        </w:rPr>
        <w:t xml:space="preserve">1、管理岗位要求：</w:t>
      </w:r>
      <w:r/>
    </w:p>
    <w:p>
      <w:pPr>
        <w:pStyle w:val="643"/>
        <w:ind w:left="105" w:firstLine="480"/>
        <w:spacing w:line="440" w:lineRule="exact"/>
        <w:rPr>
          <w:sz w:val="24"/>
          <w:szCs w:val="24"/>
        </w:rPr>
      </w:pPr>
      <w:r>
        <w:rPr>
          <w:sz w:val="24"/>
          <w:szCs w:val="24"/>
        </w:rPr>
        <w:t xml:space="preserve">1.1 男女不限，具有五年以上的物业主管任职经历，大专（含）以上学历或同等文化程度，并受过专业培训。</w:t>
      </w:r>
      <w:r/>
    </w:p>
    <w:p>
      <w:pPr>
        <w:pStyle w:val="643"/>
        <w:ind w:left="105" w:firstLine="480"/>
        <w:spacing w:line="440" w:lineRule="exact"/>
        <w:rPr>
          <w:sz w:val="24"/>
          <w:szCs w:val="24"/>
        </w:rPr>
      </w:pPr>
      <w:r>
        <w:rPr>
          <w:sz w:val="24"/>
          <w:szCs w:val="24"/>
        </w:rPr>
        <w:t xml:space="preserve">1.2 工作时间：常日班，7：30-16：00。</w:t>
      </w:r>
      <w:r/>
    </w:p>
    <w:p>
      <w:pPr>
        <w:pStyle w:val="643"/>
        <w:ind w:left="105" w:firstLine="480"/>
        <w:spacing w:line="440" w:lineRule="exact"/>
        <w:rPr>
          <w:sz w:val="24"/>
          <w:szCs w:val="24"/>
        </w:rPr>
      </w:pPr>
      <w:r>
        <w:rPr>
          <w:sz w:val="24"/>
          <w:szCs w:val="24"/>
        </w:rPr>
        <w:t xml:space="preserve">1.3</w:t>
      </w:r>
      <w:r>
        <w:rPr>
          <w:rFonts w:hint="eastAsia"/>
          <w:sz w:val="24"/>
          <w:szCs w:val="24"/>
        </w:rPr>
        <w:t xml:space="preserve"> </w:t>
      </w:r>
      <w:r>
        <w:rPr>
          <w:sz w:val="24"/>
          <w:szCs w:val="24"/>
        </w:rPr>
        <w:t xml:space="preserve">有良好的沟通能力，能妥善处理人际关系。</w:t>
      </w:r>
      <w:r/>
    </w:p>
    <w:p>
      <w:pPr>
        <w:pStyle w:val="643"/>
        <w:ind w:left="105" w:firstLine="480"/>
        <w:spacing w:line="440" w:lineRule="exact"/>
        <w:rPr>
          <w:sz w:val="24"/>
          <w:szCs w:val="24"/>
        </w:rPr>
      </w:pPr>
      <w:r>
        <w:rPr>
          <w:sz w:val="24"/>
          <w:szCs w:val="24"/>
        </w:rPr>
        <w:t xml:space="preserve">1.4</w:t>
      </w:r>
      <w:r>
        <w:rPr>
          <w:rFonts w:hint="eastAsia"/>
          <w:sz w:val="24"/>
          <w:szCs w:val="24"/>
        </w:rPr>
        <w:t xml:space="preserve"> </w:t>
      </w:r>
      <w:r>
        <w:rPr>
          <w:sz w:val="24"/>
          <w:szCs w:val="24"/>
        </w:rPr>
        <w:t xml:space="preserve">性格开朗，举止文明，有较强的决策能力和组织协调能力。</w:t>
      </w:r>
      <w:r/>
    </w:p>
    <w:p>
      <w:pPr>
        <w:pStyle w:val="643"/>
        <w:ind w:left="105" w:firstLine="480"/>
        <w:spacing w:line="440" w:lineRule="exact"/>
        <w:rPr>
          <w:sz w:val="24"/>
          <w:szCs w:val="24"/>
        </w:rPr>
      </w:pPr>
      <w:r>
        <w:rPr>
          <w:sz w:val="24"/>
          <w:szCs w:val="24"/>
        </w:rPr>
        <w:t xml:space="preserve">1.5</w:t>
      </w:r>
      <w:r>
        <w:rPr>
          <w:rFonts w:hint="eastAsia"/>
          <w:sz w:val="24"/>
          <w:szCs w:val="24"/>
        </w:rPr>
        <w:t xml:space="preserve"> </w:t>
      </w:r>
      <w:r>
        <w:rPr>
          <w:sz w:val="24"/>
          <w:szCs w:val="24"/>
        </w:rPr>
        <w:t xml:space="preserve">无不良嗜好，工作高效、务实，责任心强。</w:t>
      </w:r>
      <w:r/>
    </w:p>
    <w:p>
      <w:pPr>
        <w:pStyle w:val="643"/>
        <w:ind w:left="105" w:firstLine="480"/>
        <w:spacing w:line="440" w:lineRule="exact"/>
        <w:rPr>
          <w:rFonts w:hint="eastAsia"/>
          <w:sz w:val="24"/>
          <w:szCs w:val="24"/>
        </w:rPr>
      </w:pPr>
      <w:r>
        <w:rPr>
          <w:rFonts w:hint="eastAsia"/>
          <w:sz w:val="24"/>
          <w:szCs w:val="24"/>
        </w:rPr>
        <w:t xml:space="preserve">1.6 统筹管理该项目各项服务，与医院管理人员对接配合医院进行监督管理。</w:t>
      </w:r>
      <w:r/>
    </w:p>
    <w:p>
      <w:pPr>
        <w:pStyle w:val="643"/>
        <w:ind w:firstLine="480"/>
        <w:spacing w:line="440" w:lineRule="exact"/>
        <w:rPr>
          <w:b/>
          <w:bCs/>
          <w:sz w:val="24"/>
          <w:szCs w:val="24"/>
        </w:rPr>
      </w:pPr>
      <w:r>
        <w:rPr>
          <w:b/>
          <w:bCs/>
          <w:sz w:val="24"/>
          <w:szCs w:val="24"/>
        </w:rPr>
        <w:t xml:space="preserve">2、保洁岗位要求：</w:t>
      </w:r>
      <w:r/>
    </w:p>
    <w:p>
      <w:pPr>
        <w:pStyle w:val="643"/>
        <w:ind w:left="105" w:firstLine="480"/>
        <w:spacing w:line="440" w:lineRule="exact"/>
        <w:rPr>
          <w:sz w:val="24"/>
          <w:szCs w:val="24"/>
        </w:rPr>
      </w:pPr>
      <w:r>
        <w:rPr>
          <w:rFonts w:hint="eastAsia"/>
          <w:sz w:val="24"/>
          <w:szCs w:val="24"/>
        </w:rPr>
        <w:t xml:space="preserve">2</w:t>
      </w:r>
      <w:r>
        <w:rPr>
          <w:sz w:val="24"/>
          <w:szCs w:val="24"/>
        </w:rPr>
        <w:t xml:space="preserve">.1</w:t>
      </w:r>
      <w:r>
        <w:rPr>
          <w:rFonts w:hint="eastAsia"/>
          <w:sz w:val="24"/>
          <w:szCs w:val="24"/>
        </w:rPr>
        <w:t xml:space="preserve"> </w:t>
      </w:r>
      <w:r>
        <w:rPr>
          <w:sz w:val="24"/>
          <w:szCs w:val="24"/>
        </w:rPr>
        <w:t xml:space="preserve">男女不限。</w:t>
      </w:r>
      <w:r/>
    </w:p>
    <w:p>
      <w:pPr>
        <w:pStyle w:val="643"/>
        <w:ind w:left="105" w:firstLine="480"/>
        <w:spacing w:line="440" w:lineRule="exact"/>
        <w:rPr>
          <w:sz w:val="24"/>
          <w:szCs w:val="24"/>
        </w:rPr>
      </w:pPr>
      <w:r>
        <w:rPr>
          <w:rFonts w:hint="eastAsia"/>
          <w:sz w:val="24"/>
          <w:szCs w:val="24"/>
        </w:rPr>
        <w:t xml:space="preserve">2</w:t>
      </w:r>
      <w:r>
        <w:rPr>
          <w:sz w:val="24"/>
          <w:szCs w:val="24"/>
        </w:rPr>
        <w:t xml:space="preserve">.2 根据采购人要求排班。</w:t>
      </w:r>
      <w:r/>
    </w:p>
    <w:p>
      <w:pPr>
        <w:pStyle w:val="643"/>
        <w:ind w:left="105" w:firstLine="480"/>
        <w:spacing w:line="440" w:lineRule="exact"/>
        <w:rPr>
          <w:sz w:val="24"/>
          <w:szCs w:val="24"/>
        </w:rPr>
      </w:pPr>
      <w:r>
        <w:rPr>
          <w:rFonts w:hint="eastAsia"/>
          <w:sz w:val="24"/>
          <w:szCs w:val="24"/>
        </w:rPr>
        <w:t xml:space="preserve">2</w:t>
      </w:r>
      <w:r>
        <w:rPr>
          <w:sz w:val="24"/>
          <w:szCs w:val="24"/>
        </w:rPr>
        <w:t xml:space="preserve">.3</w:t>
      </w:r>
      <w:r>
        <w:rPr>
          <w:rFonts w:hint="eastAsia"/>
          <w:sz w:val="24"/>
          <w:szCs w:val="24"/>
        </w:rPr>
        <w:t xml:space="preserve"> </w:t>
      </w:r>
      <w:r>
        <w:rPr>
          <w:sz w:val="24"/>
          <w:szCs w:val="24"/>
        </w:rPr>
        <w:t xml:space="preserve">身体健康，经培训合格后上岗。</w:t>
      </w:r>
      <w:r/>
    </w:p>
    <w:p>
      <w:pPr>
        <w:pStyle w:val="643"/>
        <w:ind w:left="105" w:firstLine="480"/>
        <w:spacing w:line="440" w:lineRule="exact"/>
        <w:rPr>
          <w:sz w:val="24"/>
          <w:szCs w:val="24"/>
        </w:rPr>
      </w:pPr>
      <w:r>
        <w:rPr>
          <w:rFonts w:hint="eastAsia"/>
          <w:sz w:val="24"/>
          <w:szCs w:val="24"/>
        </w:rPr>
        <w:t xml:space="preserve">2</w:t>
      </w:r>
      <w:r>
        <w:rPr>
          <w:sz w:val="24"/>
          <w:szCs w:val="24"/>
        </w:rPr>
        <w:t xml:space="preserve">.4</w:t>
      </w:r>
      <w:r>
        <w:rPr>
          <w:rFonts w:hint="eastAsia"/>
          <w:sz w:val="24"/>
          <w:szCs w:val="24"/>
        </w:rPr>
        <w:t xml:space="preserve"> </w:t>
      </w:r>
      <w:r>
        <w:rPr>
          <w:sz w:val="24"/>
          <w:szCs w:val="24"/>
        </w:rPr>
        <w:t xml:space="preserve">爱岗敬业，主人翁意识强，遵纪守法，</w:t>
      </w:r>
      <w:r>
        <w:rPr>
          <w:sz w:val="24"/>
          <w:szCs w:val="24"/>
        </w:rPr>
        <w:t xml:space="preserve">文明礼貌。</w:t>
      </w:r>
      <w:r/>
    </w:p>
    <w:p>
      <w:pPr>
        <w:pStyle w:val="643"/>
        <w:ind w:left="105" w:firstLine="480"/>
        <w:spacing w:line="440" w:lineRule="exact"/>
        <w:rPr>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团结协作意识、安全作业意识强，工作高质、高效。</w:t>
      </w:r>
      <w:r/>
    </w:p>
    <w:p>
      <w:pPr>
        <w:pStyle w:val="643"/>
        <w:ind w:left="105" w:firstLine="480"/>
        <w:spacing w:line="440" w:lineRule="exact"/>
        <w:rPr>
          <w:sz w:val="24"/>
          <w:szCs w:val="24"/>
        </w:rPr>
      </w:pPr>
      <w:r>
        <w:rPr>
          <w:rFonts w:hint="eastAsia"/>
          <w:sz w:val="24"/>
          <w:szCs w:val="24"/>
        </w:rPr>
        <w:t xml:space="preserve">2</w:t>
      </w:r>
      <w:r>
        <w:rPr>
          <w:sz w:val="24"/>
          <w:szCs w:val="24"/>
        </w:rPr>
        <w:t xml:space="preserve">.6</w:t>
      </w:r>
      <w:r>
        <w:rPr>
          <w:rFonts w:hint="eastAsia"/>
          <w:sz w:val="24"/>
          <w:szCs w:val="24"/>
        </w:rPr>
        <w:t xml:space="preserve"> </w:t>
      </w:r>
      <w:r>
        <w:rPr>
          <w:sz w:val="24"/>
          <w:szCs w:val="24"/>
        </w:rPr>
        <w:t xml:space="preserve">统一着装，注重个人形象。</w:t>
      </w:r>
      <w:r/>
    </w:p>
    <w:p>
      <w:pPr>
        <w:pStyle w:val="643"/>
        <w:ind w:firstLine="480"/>
        <w:spacing w:line="440" w:lineRule="exact"/>
        <w:rPr>
          <w:b/>
          <w:bCs/>
          <w:sz w:val="24"/>
          <w:szCs w:val="24"/>
        </w:rPr>
      </w:pPr>
      <w:r>
        <w:rPr>
          <w:b/>
          <w:bCs/>
          <w:sz w:val="24"/>
          <w:szCs w:val="24"/>
        </w:rPr>
        <w:t xml:space="preserve">3、物资运送收发岗位要求：</w:t>
      </w:r>
      <w:r/>
    </w:p>
    <w:p>
      <w:pPr>
        <w:pStyle w:val="643"/>
        <w:ind w:left="105" w:firstLine="480"/>
        <w:spacing w:line="440" w:lineRule="exact"/>
        <w:rPr>
          <w:sz w:val="24"/>
          <w:szCs w:val="24"/>
        </w:rPr>
      </w:pPr>
      <w:r>
        <w:rPr>
          <w:sz w:val="24"/>
          <w:szCs w:val="24"/>
        </w:rPr>
        <w:t xml:space="preserve">3.1 男女不限</w:t>
      </w:r>
      <w:r>
        <w:rPr>
          <w:rFonts w:hint="eastAsia"/>
          <w:sz w:val="24"/>
          <w:szCs w:val="24"/>
        </w:rPr>
        <w:t xml:space="preserve">。</w:t>
      </w:r>
      <w:r>
        <w:rPr>
          <w:sz w:val="24"/>
          <w:szCs w:val="24"/>
        </w:rPr>
      </w:r>
      <w:r/>
    </w:p>
    <w:p>
      <w:pPr>
        <w:pStyle w:val="643"/>
        <w:ind w:left="105" w:firstLine="480"/>
        <w:spacing w:line="440" w:lineRule="exact"/>
        <w:rPr>
          <w:sz w:val="24"/>
          <w:szCs w:val="24"/>
        </w:rPr>
      </w:pPr>
      <w:r>
        <w:rPr>
          <w:sz w:val="24"/>
          <w:szCs w:val="24"/>
        </w:rPr>
        <w:t xml:space="preserve">3.2 根据采购人要求排班。</w:t>
      </w:r>
      <w:r/>
    </w:p>
    <w:p>
      <w:pPr>
        <w:pStyle w:val="643"/>
        <w:ind w:left="105" w:firstLine="480"/>
        <w:spacing w:line="440" w:lineRule="exact"/>
        <w:rPr>
          <w:sz w:val="24"/>
          <w:szCs w:val="24"/>
        </w:rPr>
      </w:pPr>
      <w:r>
        <w:rPr>
          <w:sz w:val="24"/>
          <w:szCs w:val="24"/>
        </w:rPr>
        <w:t xml:space="preserve">3.3 熟悉工作流程，响应及时。</w:t>
      </w:r>
      <w:r/>
    </w:p>
    <w:p>
      <w:pPr>
        <w:pStyle w:val="643"/>
        <w:ind w:left="105" w:firstLine="480"/>
        <w:spacing w:line="440" w:lineRule="exact"/>
        <w:rPr>
          <w:sz w:val="24"/>
          <w:szCs w:val="24"/>
        </w:rPr>
      </w:pPr>
      <w:r>
        <w:rPr>
          <w:sz w:val="24"/>
          <w:szCs w:val="24"/>
        </w:rPr>
        <w:t xml:space="preserve">3.4 爱岗敬业，遵纪守法，团结协作，着装规范，注重个人形象。</w:t>
      </w:r>
      <w:r/>
    </w:p>
    <w:p>
      <w:pPr>
        <w:pStyle w:val="643"/>
        <w:ind w:firstLine="480"/>
        <w:spacing w:line="440" w:lineRule="exact"/>
        <w:rPr>
          <w:b/>
          <w:bCs/>
          <w:sz w:val="24"/>
          <w:szCs w:val="24"/>
        </w:rPr>
      </w:pPr>
      <w:r>
        <w:rPr>
          <w:b/>
          <w:bCs/>
          <w:sz w:val="24"/>
          <w:szCs w:val="24"/>
        </w:rPr>
        <w:t xml:space="preserve">4、</w:t>
      </w:r>
      <w:r>
        <w:rPr>
          <w:rFonts w:hint="eastAsia"/>
          <w:b/>
          <w:bCs/>
          <w:sz w:val="24"/>
          <w:szCs w:val="24"/>
        </w:rPr>
        <w:t xml:space="preserve">健康保障</w:t>
      </w:r>
      <w:r>
        <w:rPr>
          <w:b/>
          <w:bCs/>
          <w:sz w:val="24"/>
          <w:szCs w:val="24"/>
        </w:rPr>
        <w:t xml:space="preserve">服务岗位要求</w:t>
      </w:r>
      <w:r>
        <w:rPr>
          <w:b/>
          <w:bCs/>
          <w:sz w:val="24"/>
          <w:szCs w:val="24"/>
        </w:rPr>
        <w:t xml:space="preserve">：</w:t>
      </w:r>
      <w:r/>
    </w:p>
    <w:p>
      <w:pPr>
        <w:pStyle w:val="643"/>
        <w:ind w:left="105" w:firstLine="480"/>
        <w:spacing w:line="440" w:lineRule="exact"/>
        <w:rPr>
          <w:sz w:val="24"/>
          <w:szCs w:val="24"/>
        </w:rPr>
      </w:pPr>
      <w:r>
        <w:rPr>
          <w:sz w:val="24"/>
          <w:szCs w:val="24"/>
        </w:rPr>
        <w:t xml:space="preserve">4.1 女性，年龄50周岁（不含）以下。</w:t>
      </w:r>
      <w:r/>
    </w:p>
    <w:p>
      <w:pPr>
        <w:pStyle w:val="643"/>
        <w:ind w:left="105" w:firstLine="480"/>
        <w:spacing w:line="440" w:lineRule="exact"/>
        <w:rPr>
          <w:sz w:val="24"/>
          <w:szCs w:val="24"/>
        </w:rPr>
      </w:pPr>
      <w:r>
        <w:rPr>
          <w:sz w:val="24"/>
          <w:szCs w:val="24"/>
        </w:rPr>
        <w:t xml:space="preserve">4.2 根据采购人要求排班。</w:t>
      </w:r>
      <w:r/>
    </w:p>
    <w:p>
      <w:pPr>
        <w:pStyle w:val="643"/>
        <w:ind w:left="105" w:firstLine="480"/>
        <w:spacing w:line="440" w:lineRule="exact"/>
        <w:rPr>
          <w:sz w:val="24"/>
          <w:szCs w:val="24"/>
        </w:rPr>
      </w:pPr>
      <w:r>
        <w:rPr>
          <w:sz w:val="24"/>
          <w:szCs w:val="24"/>
        </w:rPr>
        <w:t xml:space="preserve">4.3 熟练使用办公软件。</w:t>
      </w:r>
      <w:r/>
    </w:p>
    <w:p>
      <w:pPr>
        <w:pStyle w:val="643"/>
        <w:ind w:left="105" w:firstLine="480"/>
        <w:spacing w:line="440" w:lineRule="exact"/>
        <w:rPr>
          <w:sz w:val="24"/>
          <w:szCs w:val="24"/>
        </w:rPr>
      </w:pPr>
      <w:r>
        <w:rPr>
          <w:sz w:val="24"/>
          <w:szCs w:val="24"/>
        </w:rPr>
        <w:t xml:space="preserve">4.4 着装规范，举止端庄文明，语言文明礼貌</w:t>
      </w:r>
      <w:r>
        <w:rPr>
          <w:sz w:val="24"/>
          <w:szCs w:val="24"/>
        </w:rPr>
        <w:t xml:space="preserve">，服务热情。</w:t>
      </w:r>
      <w:r/>
    </w:p>
    <w:p>
      <w:pPr>
        <w:pStyle w:val="643"/>
        <w:ind w:left="105" w:firstLine="480"/>
        <w:spacing w:line="440" w:lineRule="exact"/>
        <w:rPr>
          <w:sz w:val="24"/>
          <w:szCs w:val="24"/>
        </w:rPr>
      </w:pPr>
      <w:r>
        <w:rPr>
          <w:sz w:val="24"/>
          <w:szCs w:val="24"/>
        </w:rPr>
        <w:t xml:space="preserve">4.5 着装规范，形象好，亲和力高，注意仪容仪表，语言文明礼貌，服务热情。</w:t>
      </w:r>
      <w:r/>
    </w:p>
    <w:p>
      <w:pPr>
        <w:pStyle w:val="643"/>
        <w:ind w:firstLine="480"/>
        <w:spacing w:line="440" w:lineRule="exact"/>
        <w:rPr>
          <w:b/>
          <w:bCs/>
          <w:sz w:val="24"/>
          <w:szCs w:val="24"/>
        </w:rPr>
      </w:pPr>
      <w:r>
        <w:rPr>
          <w:b/>
          <w:bCs/>
          <w:sz w:val="24"/>
          <w:szCs w:val="24"/>
        </w:rPr>
        <w:t xml:space="preserve">5、护工及病人运送岗位要求：</w:t>
      </w:r>
      <w:r/>
    </w:p>
    <w:p>
      <w:pPr>
        <w:pStyle w:val="643"/>
        <w:ind w:left="105" w:firstLine="480"/>
        <w:spacing w:line="440" w:lineRule="exact"/>
        <w:rPr>
          <w:rFonts w:hint="eastAsia"/>
          <w:sz w:val="24"/>
          <w:szCs w:val="24"/>
        </w:rPr>
      </w:pPr>
      <w:r>
        <w:rPr>
          <w:sz w:val="24"/>
          <w:szCs w:val="24"/>
        </w:rPr>
        <w:t xml:space="preserve">5.1 男女不限</w:t>
      </w:r>
      <w:r>
        <w:rPr>
          <w:rFonts w:hint="eastAsia"/>
        </w:rPr>
        <w:t xml:space="preserve">，</w:t>
      </w:r>
      <w:r>
        <w:rPr>
          <w:rFonts w:hint="eastAsia"/>
          <w:sz w:val="24"/>
          <w:szCs w:val="24"/>
        </w:rPr>
        <w:t xml:space="preserve">按常卫健医政便〔2025〕68号文件要求，其中护工需具有</w:t>
      </w:r>
      <w:r>
        <w:rPr>
          <w:rFonts w:hint="eastAsia"/>
          <w:sz w:val="24"/>
          <w:szCs w:val="24"/>
        </w:rPr>
        <w:t xml:space="preserve">相关培训合格证书和上岗证书，定期参加岗位技能提升培训。</w:t>
      </w:r>
      <w:r/>
    </w:p>
    <w:p>
      <w:pPr>
        <w:pStyle w:val="643"/>
        <w:ind w:left="105" w:firstLine="480"/>
        <w:spacing w:line="440" w:lineRule="exact"/>
        <w:rPr>
          <w:sz w:val="24"/>
          <w:szCs w:val="24"/>
        </w:rPr>
      </w:pPr>
      <w:r>
        <w:rPr>
          <w:sz w:val="24"/>
          <w:szCs w:val="24"/>
        </w:rPr>
        <w:t xml:space="preserve">5.2 根据采购人要求排班。</w:t>
      </w:r>
      <w:r/>
    </w:p>
    <w:p>
      <w:pPr>
        <w:pStyle w:val="643"/>
        <w:ind w:left="105" w:firstLine="480"/>
        <w:spacing w:line="440" w:lineRule="exact"/>
        <w:rPr>
          <w:sz w:val="24"/>
          <w:szCs w:val="24"/>
        </w:rPr>
      </w:pPr>
      <w:r>
        <w:rPr>
          <w:sz w:val="24"/>
          <w:szCs w:val="24"/>
        </w:rPr>
        <w:t xml:space="preserve">5.3 熟悉工作流程，响应及时。</w:t>
      </w:r>
      <w:r/>
    </w:p>
    <w:p>
      <w:pPr>
        <w:pStyle w:val="643"/>
        <w:ind w:left="105" w:firstLine="480"/>
        <w:spacing w:line="440" w:lineRule="exact"/>
        <w:rPr>
          <w:sz w:val="24"/>
          <w:szCs w:val="24"/>
        </w:rPr>
      </w:pPr>
      <w:r>
        <w:rPr>
          <w:sz w:val="24"/>
          <w:szCs w:val="24"/>
        </w:rPr>
        <w:t xml:space="preserve">5.4 听从指挥，性格开朗，举止文明</w:t>
      </w:r>
      <w:r>
        <w:rPr>
          <w:rFonts w:hint="eastAsia"/>
          <w:sz w:val="24"/>
          <w:szCs w:val="24"/>
        </w:rPr>
        <w:t xml:space="preserve">。</w:t>
      </w:r>
      <w:r>
        <w:rPr>
          <w:sz w:val="24"/>
          <w:szCs w:val="24"/>
        </w:rPr>
      </w:r>
      <w:r/>
    </w:p>
    <w:p>
      <w:pPr>
        <w:pStyle w:val="643"/>
        <w:ind w:left="105" w:firstLine="480"/>
        <w:spacing w:line="440" w:lineRule="exact"/>
        <w:rPr>
          <w:sz w:val="24"/>
          <w:szCs w:val="24"/>
        </w:rPr>
      </w:pPr>
      <w:r>
        <w:rPr>
          <w:sz w:val="24"/>
          <w:szCs w:val="24"/>
        </w:rPr>
        <w:t xml:space="preserve">5.5 团结协作意识、安全作业意识强，工作高质、高效。</w:t>
      </w:r>
      <w:r/>
    </w:p>
    <w:p>
      <w:pPr>
        <w:pStyle w:val="643"/>
        <w:ind w:firstLine="480"/>
        <w:spacing w:line="440" w:lineRule="exact"/>
        <w:rPr>
          <w:b/>
          <w:bCs/>
          <w:sz w:val="24"/>
          <w:szCs w:val="24"/>
        </w:rPr>
      </w:pPr>
      <w:r>
        <w:rPr>
          <w:b/>
          <w:bCs/>
          <w:sz w:val="24"/>
          <w:szCs w:val="24"/>
        </w:rPr>
        <w:t xml:space="preserve">6、医废、生活垃圾等收集运送岗位要求</w:t>
      </w:r>
      <w:r>
        <w:rPr>
          <w:rFonts w:hint="eastAsia"/>
          <w:b/>
          <w:bCs/>
          <w:sz w:val="24"/>
          <w:szCs w:val="24"/>
        </w:rPr>
        <w:t xml:space="preserve">：</w:t>
      </w:r>
      <w:r>
        <w:rPr>
          <w:b/>
          <w:bCs/>
          <w:sz w:val="24"/>
          <w:szCs w:val="24"/>
        </w:rPr>
      </w:r>
      <w:r/>
    </w:p>
    <w:p>
      <w:pPr>
        <w:pStyle w:val="643"/>
        <w:ind w:left="105" w:firstLine="480"/>
        <w:spacing w:line="440" w:lineRule="exact"/>
        <w:rPr>
          <w:sz w:val="24"/>
          <w:szCs w:val="24"/>
        </w:rPr>
      </w:pPr>
      <w:r>
        <w:rPr>
          <w:sz w:val="24"/>
          <w:szCs w:val="24"/>
        </w:rPr>
        <w:t xml:space="preserve">6.1 男女不限。</w:t>
      </w:r>
      <w:r/>
    </w:p>
    <w:p>
      <w:pPr>
        <w:pStyle w:val="643"/>
        <w:ind w:left="105" w:firstLine="480"/>
        <w:spacing w:line="440" w:lineRule="exact"/>
        <w:rPr>
          <w:sz w:val="24"/>
          <w:szCs w:val="24"/>
        </w:rPr>
      </w:pPr>
      <w:r>
        <w:rPr>
          <w:sz w:val="24"/>
          <w:szCs w:val="24"/>
        </w:rPr>
        <w:t xml:space="preserve">6.2 根据采购人要求排班。</w:t>
      </w:r>
      <w:r/>
    </w:p>
    <w:p>
      <w:pPr>
        <w:pStyle w:val="643"/>
        <w:ind w:left="105" w:firstLine="480"/>
        <w:spacing w:line="440" w:lineRule="exact"/>
        <w:rPr>
          <w:sz w:val="24"/>
          <w:szCs w:val="24"/>
        </w:rPr>
      </w:pPr>
      <w:r>
        <w:rPr>
          <w:sz w:val="24"/>
          <w:szCs w:val="24"/>
        </w:rPr>
        <w:t xml:space="preserve">6.3身体健康，无传染性疾病。</w:t>
      </w:r>
      <w:r/>
    </w:p>
    <w:p>
      <w:pPr>
        <w:pStyle w:val="643"/>
        <w:ind w:left="105" w:firstLine="480"/>
        <w:spacing w:line="440" w:lineRule="exact"/>
        <w:rPr>
          <w:sz w:val="24"/>
          <w:szCs w:val="24"/>
        </w:rPr>
      </w:pPr>
      <w:r>
        <w:rPr>
          <w:sz w:val="24"/>
          <w:szCs w:val="24"/>
        </w:rPr>
        <w:t xml:space="preserve">6.4工作认真负责，确保垃圾日产日清。</w:t>
      </w:r>
      <w:r/>
    </w:p>
    <w:p>
      <w:pPr>
        <w:pStyle w:val="643"/>
        <w:ind w:left="105" w:firstLine="480"/>
        <w:spacing w:line="440" w:lineRule="exact"/>
        <w:rPr>
          <w:sz w:val="24"/>
          <w:szCs w:val="24"/>
        </w:rPr>
      </w:pPr>
      <w:r>
        <w:rPr>
          <w:sz w:val="24"/>
          <w:szCs w:val="24"/>
        </w:rPr>
        <w:t xml:space="preserve">6</w:t>
      </w:r>
      <w:r>
        <w:rPr>
          <w:sz w:val="24"/>
          <w:szCs w:val="24"/>
        </w:rPr>
        <w:t xml:space="preserve">.5掌握生活垃圾分类知识，不得私自售卖可回收物。</w:t>
      </w:r>
      <w:r/>
    </w:p>
    <w:p>
      <w:pPr>
        <w:pStyle w:val="643"/>
        <w:ind w:left="105" w:firstLine="480"/>
        <w:spacing w:line="440" w:lineRule="exact"/>
        <w:rPr>
          <w:sz w:val="24"/>
          <w:szCs w:val="24"/>
        </w:rPr>
      </w:pPr>
      <w:r>
        <w:rPr>
          <w:sz w:val="24"/>
          <w:szCs w:val="24"/>
        </w:rPr>
        <w:t xml:space="preserve">6.6生活垃圾回收时要注意卫生，沿途不泄漏、抛洒垃圾。</w:t>
      </w:r>
      <w:r/>
    </w:p>
    <w:p>
      <w:pPr>
        <w:pStyle w:val="643"/>
        <w:ind w:firstLine="480"/>
        <w:spacing w:line="440" w:lineRule="exact"/>
        <w:rPr>
          <w:b/>
          <w:bCs/>
          <w:sz w:val="24"/>
          <w:szCs w:val="24"/>
        </w:rPr>
      </w:pPr>
      <w:r>
        <w:rPr>
          <w:b/>
          <w:bCs/>
          <w:sz w:val="24"/>
          <w:szCs w:val="24"/>
        </w:rPr>
        <w:t xml:space="preserve">7、后勤维修岗位要求</w:t>
      </w:r>
      <w:r>
        <w:rPr>
          <w:rFonts w:hint="eastAsia"/>
          <w:b/>
          <w:bCs/>
          <w:sz w:val="24"/>
          <w:szCs w:val="24"/>
        </w:rPr>
        <w:t xml:space="preserve">：</w:t>
      </w:r>
      <w:r>
        <w:rPr>
          <w:b/>
          <w:bCs/>
          <w:sz w:val="24"/>
          <w:szCs w:val="24"/>
        </w:rPr>
      </w:r>
      <w:r/>
    </w:p>
    <w:p>
      <w:pPr>
        <w:pStyle w:val="643"/>
        <w:ind w:left="105" w:firstLine="480"/>
        <w:spacing w:line="440" w:lineRule="exact"/>
        <w:rPr>
          <w:sz w:val="24"/>
          <w:szCs w:val="24"/>
        </w:rPr>
      </w:pPr>
      <w:r>
        <w:rPr>
          <w:sz w:val="24"/>
          <w:szCs w:val="24"/>
        </w:rPr>
        <w:t xml:space="preserve">7.1 男女不限。</w:t>
      </w:r>
      <w:r/>
    </w:p>
    <w:p>
      <w:pPr>
        <w:pStyle w:val="643"/>
        <w:ind w:left="105" w:firstLine="480"/>
        <w:spacing w:line="440" w:lineRule="exact"/>
        <w:rPr>
          <w:sz w:val="24"/>
          <w:szCs w:val="24"/>
        </w:rPr>
      </w:pPr>
      <w:r>
        <w:rPr>
          <w:sz w:val="24"/>
          <w:szCs w:val="24"/>
        </w:rPr>
        <w:t xml:space="preserve">7.</w:t>
      </w:r>
      <w:r>
        <w:rPr>
          <w:rFonts w:hint="eastAsia"/>
          <w:sz w:val="24"/>
          <w:szCs w:val="24"/>
        </w:rPr>
        <w:t xml:space="preserve">2</w:t>
      </w:r>
      <w:r>
        <w:rPr>
          <w:sz w:val="24"/>
          <w:szCs w:val="24"/>
        </w:rPr>
        <w:t xml:space="preserve"> 需具有水具、洁具、</w:t>
      </w:r>
      <w:r>
        <w:rPr>
          <w:rFonts w:hint="eastAsia"/>
          <w:sz w:val="24"/>
          <w:szCs w:val="24"/>
        </w:rPr>
        <w:t xml:space="preserve">及</w:t>
      </w:r>
      <w:r>
        <w:rPr>
          <w:sz w:val="24"/>
          <w:szCs w:val="24"/>
        </w:rPr>
        <w:t xml:space="preserve">排水管道疏通</w:t>
      </w:r>
      <w:r>
        <w:rPr>
          <w:rFonts w:hint="eastAsia"/>
          <w:sz w:val="24"/>
          <w:szCs w:val="24"/>
        </w:rPr>
        <w:t xml:space="preserve">等</w:t>
      </w:r>
      <w:r>
        <w:rPr>
          <w:sz w:val="24"/>
          <w:szCs w:val="24"/>
        </w:rPr>
        <w:t xml:space="preserve">一般设施维修技术和经验。</w:t>
      </w:r>
      <w:r>
        <w:rPr>
          <w:sz w:val="24"/>
          <w:szCs w:val="24"/>
        </w:rPr>
      </w:r>
      <w:r/>
    </w:p>
    <w:p>
      <w:pPr>
        <w:pStyle w:val="643"/>
        <w:ind w:left="105" w:firstLine="480"/>
        <w:spacing w:line="440" w:lineRule="exact"/>
        <w:rPr>
          <w:sz w:val="24"/>
          <w:szCs w:val="24"/>
        </w:rPr>
      </w:pPr>
      <w:r>
        <w:rPr>
          <w:sz w:val="24"/>
          <w:szCs w:val="24"/>
        </w:rPr>
        <w:t xml:space="preserve">7.3</w:t>
      </w:r>
      <w:r>
        <w:rPr>
          <w:rFonts w:hint="eastAsia"/>
          <w:sz w:val="24"/>
          <w:szCs w:val="24"/>
        </w:rPr>
        <w:t xml:space="preserve"> </w:t>
      </w:r>
      <w:r>
        <w:rPr>
          <w:sz w:val="24"/>
          <w:szCs w:val="24"/>
        </w:rPr>
        <w:t xml:space="preserve">动手能力强，语言文明礼貌，服务热情，吃苦耐劳，发生故障及时维修。</w:t>
      </w:r>
      <w:r/>
    </w:p>
    <w:p>
      <w:pPr>
        <w:pStyle w:val="643"/>
        <w:ind w:left="105" w:firstLine="480"/>
        <w:spacing w:line="440" w:lineRule="exact"/>
        <w:rPr>
          <w:sz w:val="24"/>
          <w:szCs w:val="24"/>
        </w:rPr>
      </w:pPr>
      <w:r>
        <w:rPr>
          <w:sz w:val="24"/>
          <w:szCs w:val="24"/>
        </w:rPr>
        <w:t xml:space="preserve">7.4 统一着装，注重个人形象。</w:t>
      </w:r>
      <w:r/>
    </w:p>
    <w:p>
      <w:pPr>
        <w:pStyle w:val="643"/>
        <w:ind w:firstLine="480"/>
        <w:spacing w:line="440" w:lineRule="exact"/>
        <w:rPr>
          <w:rFonts w:hint="eastAsia"/>
          <w:sz w:val="24"/>
        </w:rPr>
      </w:pPr>
      <w:r>
        <w:rPr>
          <w:rFonts w:hint="eastAsia"/>
          <w:b/>
          <w:sz w:val="24"/>
          <w:szCs w:val="22"/>
        </w:rPr>
        <w:t xml:space="preserve">注：上述1</w:t>
      </w:r>
      <w:r>
        <w:rPr>
          <w:b/>
          <w:sz w:val="24"/>
          <w:szCs w:val="22"/>
        </w:rPr>
        <w:t xml:space="preserve">-</w:t>
      </w:r>
      <w:r>
        <w:rPr>
          <w:rFonts w:hint="eastAsia"/>
          <w:b/>
          <w:sz w:val="24"/>
          <w:szCs w:val="22"/>
        </w:rPr>
        <w:t xml:space="preserve">7项所列人员证书或证明材料，投标人只需在相应投标内容中作出响应。投标人一旦中标在人员正式上岗前，需提交该人员的相关证书资料供采购人核查，若核查不通过的承担违约责任。</w:t>
      </w:r>
      <w:r>
        <w:rPr>
          <w:rFonts w:hint="eastAsia"/>
          <w:sz w:val="24"/>
        </w:rPr>
      </w:r>
      <w:r/>
    </w:p>
    <w:p>
      <w:pPr>
        <w:pStyle w:val="643"/>
        <w:spacing w:line="440" w:lineRule="exact"/>
        <w:rPr>
          <w:rFonts w:ascii="宋体" w:hAnsi="宋体"/>
          <w:b/>
          <w:sz w:val="24"/>
          <w:szCs w:val="24"/>
        </w:rPr>
        <w:outlineLvl w:val="1"/>
      </w:pPr>
      <w:r/>
      <w:bookmarkStart w:id="169" w:name="_Toc138319105"/>
      <w:r/>
      <w:bookmarkStart w:id="170" w:name="_Toc138850071"/>
      <w:r/>
      <w:bookmarkStart w:id="171" w:name="_Toc234245064"/>
      <w:r>
        <w:rPr>
          <w:rFonts w:hint="eastAsia" w:ascii="宋体" w:hAnsi="宋体"/>
          <w:b/>
          <w:sz w:val="24"/>
          <w:szCs w:val="24"/>
        </w:rPr>
        <w:t xml:space="preserve">（三）</w:t>
      </w:r>
      <w:r>
        <w:rPr>
          <w:rFonts w:hint="eastAsia" w:ascii="宋体" w:hAnsi="宋体"/>
          <w:b/>
          <w:bCs/>
          <w:sz w:val="24"/>
          <w:szCs w:val="24"/>
        </w:rPr>
        <w:t xml:space="preserve">保洁服务</w:t>
      </w:r>
      <w:r>
        <w:rPr>
          <w:rFonts w:hint="eastAsia" w:ascii="宋体" w:hAnsi="宋体"/>
          <w:b/>
          <w:sz w:val="24"/>
          <w:szCs w:val="24"/>
        </w:rPr>
        <w:t xml:space="preserve">要求：</w:t>
      </w:r>
      <w:bookmarkEnd w:id="169"/>
      <w:r/>
      <w:bookmarkEnd w:id="170"/>
      <w:r/>
      <w:bookmarkEnd w:id="171"/>
      <w:r>
        <w:rPr>
          <w:rFonts w:ascii="宋体" w:hAnsi="宋体"/>
          <w:b/>
          <w:sz w:val="24"/>
          <w:szCs w:val="24"/>
        </w:rPr>
      </w:r>
      <w:r/>
    </w:p>
    <w:p>
      <w:pPr>
        <w:pStyle w:val="643"/>
        <w:ind w:firstLine="480"/>
        <w:spacing w:line="440" w:lineRule="exact"/>
        <w:widowControl/>
        <w:rPr>
          <w:color w:val="000000"/>
          <w:sz w:val="24"/>
          <w:szCs w:val="24"/>
          <w:lang w:bidi="ar"/>
        </w:rPr>
      </w:pPr>
      <w:r>
        <w:rPr>
          <w:rFonts w:hint="eastAsia"/>
          <w:color w:val="000000"/>
          <w:sz w:val="24"/>
          <w:szCs w:val="24"/>
          <w:lang w:bidi="ar"/>
        </w:rPr>
        <w:t xml:space="preserve">1、服务要求：</w:t>
      </w:r>
      <w:r>
        <w:rPr>
          <w:color w:val="000000"/>
          <w:sz w:val="24"/>
          <w:szCs w:val="24"/>
          <w:lang w:bidi="ar"/>
        </w:rPr>
      </w:r>
      <w:r/>
    </w:p>
    <w:p>
      <w:pPr>
        <w:pStyle w:val="643"/>
        <w:ind w:left="105" w:firstLine="480"/>
        <w:spacing w:line="440" w:lineRule="exact"/>
        <w:widowControl/>
        <w:rPr>
          <w:color w:val="000000"/>
          <w:sz w:val="24"/>
          <w:szCs w:val="24"/>
          <w:lang w:bidi="ar"/>
        </w:rPr>
      </w:pPr>
      <w:r>
        <w:rPr>
          <w:rFonts w:hint="eastAsia"/>
          <w:color w:val="000000"/>
          <w:sz w:val="24"/>
          <w:szCs w:val="24"/>
          <w:lang w:bidi="ar"/>
        </w:rPr>
        <w:t xml:space="preserve">1.1 </w:t>
      </w:r>
      <w:r>
        <w:rPr>
          <w:color w:val="000000"/>
          <w:sz w:val="24"/>
          <w:szCs w:val="24"/>
          <w:lang w:bidi="ar"/>
        </w:rPr>
        <w:t xml:space="preserve">公共区域保洁：氧舱保洁，四层和12层行政区域保洁和相应公共区域；以及未启用区域、门诊公共楼梯、内庭院等；扫地车驾驶；院内17部电梯保洁消毒工作。</w:t>
      </w:r>
      <w:r/>
    </w:p>
    <w:p>
      <w:pPr>
        <w:pStyle w:val="643"/>
        <w:ind w:left="105" w:firstLine="480"/>
        <w:spacing w:line="440" w:lineRule="exact"/>
        <w:widowControl/>
        <w:rPr>
          <w:color w:val="000000"/>
          <w:sz w:val="24"/>
          <w:szCs w:val="24"/>
          <w:lang w:bidi="ar"/>
        </w:rPr>
      </w:pPr>
      <w:r>
        <w:rPr>
          <w:rFonts w:hint="eastAsia"/>
          <w:color w:val="000000"/>
          <w:sz w:val="24"/>
          <w:szCs w:val="24"/>
        </w:rPr>
        <w:t xml:space="preserve">1.2 </w:t>
      </w:r>
      <w:r>
        <w:rPr>
          <w:color w:val="000000"/>
          <w:sz w:val="24"/>
          <w:szCs w:val="24"/>
        </w:rPr>
        <w:t xml:space="preserve">门诊区域保洁：</w:t>
      </w:r>
      <w:r>
        <w:rPr>
          <w:color w:val="000000"/>
          <w:sz w:val="24"/>
          <w:szCs w:val="24"/>
          <w:lang w:bidi="ar"/>
        </w:rPr>
        <w:t xml:space="preserve">门诊诊室和医技科室合计12个单位。门诊药房、收款、影像科、体检中心、妇科、功能科、内科、外科、五官科、检验科、内镜中心、康复和运动中心及区域内公共部分（候诊区）</w:t>
      </w:r>
      <w:r>
        <w:rPr>
          <w:rFonts w:hint="eastAsia"/>
          <w:color w:val="000000"/>
          <w:sz w:val="24"/>
          <w:szCs w:val="24"/>
          <w:lang w:bidi="ar"/>
        </w:rPr>
        <w:t xml:space="preserve">。</w:t>
      </w:r>
      <w:r>
        <w:rPr>
          <w:color w:val="000000"/>
          <w:sz w:val="24"/>
          <w:szCs w:val="24"/>
          <w:lang w:bidi="ar"/>
        </w:rPr>
      </w:r>
      <w:r/>
    </w:p>
    <w:p>
      <w:pPr>
        <w:pStyle w:val="643"/>
        <w:ind w:left="105" w:firstLine="480"/>
        <w:spacing w:line="440" w:lineRule="exact"/>
        <w:widowControl/>
        <w:rPr>
          <w:color w:val="000000"/>
          <w:sz w:val="24"/>
          <w:szCs w:val="24"/>
        </w:rPr>
      </w:pPr>
      <w:r>
        <w:rPr>
          <w:rFonts w:hint="eastAsia"/>
          <w:color w:val="000000"/>
          <w:sz w:val="24"/>
          <w:szCs w:val="24"/>
          <w:lang w:bidi="ar"/>
        </w:rPr>
        <w:t xml:space="preserve">1.3 </w:t>
      </w:r>
      <w:r>
        <w:rPr>
          <w:color w:val="000000"/>
          <w:sz w:val="24"/>
          <w:szCs w:val="24"/>
          <w:lang w:bidi="ar"/>
        </w:rPr>
        <w:t xml:space="preserve">急诊区域保洁：日中夜分班制，担任院区内夜保洁等工作</w:t>
      </w:r>
      <w:r>
        <w:rPr>
          <w:rFonts w:hint="eastAsia"/>
          <w:color w:val="000000"/>
          <w:sz w:val="24"/>
          <w:szCs w:val="24"/>
          <w:lang w:bidi="ar"/>
        </w:rPr>
        <w:t xml:space="preserve">。</w:t>
      </w:r>
      <w:r>
        <w:rPr>
          <w:color w:val="000000"/>
          <w:sz w:val="24"/>
          <w:szCs w:val="24"/>
        </w:rPr>
      </w:r>
      <w:r/>
    </w:p>
    <w:p>
      <w:pPr>
        <w:pStyle w:val="643"/>
        <w:ind w:left="105" w:firstLine="480"/>
        <w:spacing w:line="440" w:lineRule="exact"/>
        <w:widowControl/>
        <w:rPr>
          <w:color w:val="000000"/>
          <w:sz w:val="24"/>
          <w:szCs w:val="24"/>
          <w:lang w:bidi="ar"/>
        </w:rPr>
      </w:pPr>
      <w:r>
        <w:rPr>
          <w:rFonts w:hint="eastAsia"/>
          <w:color w:val="000000"/>
          <w:sz w:val="24"/>
          <w:szCs w:val="24"/>
          <w:lang w:bidi="ar"/>
        </w:rPr>
        <w:t xml:space="preserve">1.4 </w:t>
      </w:r>
      <w:r>
        <w:rPr>
          <w:color w:val="000000"/>
          <w:sz w:val="24"/>
          <w:szCs w:val="24"/>
          <w:lang w:bidi="ar"/>
        </w:rPr>
        <w:t xml:space="preserve">手术室保洁：7:00--15:00；10：00--18:00，参与手术间</w:t>
      </w:r>
      <w:r>
        <w:rPr>
          <w:color w:val="000000"/>
          <w:sz w:val="24"/>
          <w:szCs w:val="24"/>
          <w:lang w:bidi="ar"/>
        </w:rPr>
        <w:t xml:space="preserve">保洁</w:t>
      </w:r>
      <w:r>
        <w:rPr>
          <w:rFonts w:hint="eastAsia"/>
          <w:color w:val="000000"/>
          <w:sz w:val="24"/>
          <w:szCs w:val="24"/>
          <w:lang w:bidi="ar"/>
        </w:rPr>
        <w:t xml:space="preserve">。</w:t>
      </w:r>
      <w:r>
        <w:rPr>
          <w:color w:val="000000"/>
          <w:sz w:val="24"/>
          <w:szCs w:val="24"/>
          <w:lang w:bidi="ar"/>
        </w:rPr>
      </w:r>
      <w:r/>
    </w:p>
    <w:p>
      <w:pPr>
        <w:pStyle w:val="643"/>
        <w:ind w:left="105" w:firstLine="480"/>
        <w:spacing w:line="440" w:lineRule="exact"/>
        <w:widowControl/>
        <w:rPr>
          <w:color w:val="000000"/>
          <w:sz w:val="24"/>
          <w:szCs w:val="24"/>
          <w:lang w:bidi="ar"/>
        </w:rPr>
      </w:pPr>
      <w:r>
        <w:rPr>
          <w:rFonts w:hint="eastAsia"/>
          <w:color w:val="000000"/>
          <w:sz w:val="24"/>
          <w:szCs w:val="24"/>
          <w:lang w:bidi="ar"/>
        </w:rPr>
        <w:t xml:space="preserve">1.5 </w:t>
      </w:r>
      <w:r>
        <w:rPr>
          <w:color w:val="000000"/>
          <w:sz w:val="24"/>
          <w:szCs w:val="24"/>
          <w:lang w:bidi="ar"/>
        </w:rPr>
        <w:t xml:space="preserve">血透室保洁：保洁服务，两班制，6</w:t>
      </w:r>
      <w:r>
        <w:rPr>
          <w:rFonts w:hint="eastAsia"/>
          <w:color w:val="000000"/>
          <w:sz w:val="24"/>
          <w:szCs w:val="24"/>
          <w:lang w:bidi="ar"/>
        </w:rPr>
        <w:t xml:space="preserve">：</w:t>
      </w:r>
      <w:r>
        <w:rPr>
          <w:color w:val="000000"/>
          <w:sz w:val="24"/>
          <w:szCs w:val="24"/>
          <w:lang w:bidi="ar"/>
        </w:rPr>
        <w:t xml:space="preserve">30-14</w:t>
      </w:r>
      <w:r>
        <w:rPr>
          <w:rFonts w:hint="eastAsia"/>
          <w:color w:val="000000"/>
          <w:sz w:val="24"/>
          <w:szCs w:val="24"/>
          <w:lang w:bidi="ar"/>
        </w:rPr>
        <w:t xml:space="preserve">：</w:t>
      </w:r>
      <w:r>
        <w:rPr>
          <w:color w:val="000000"/>
          <w:sz w:val="24"/>
          <w:szCs w:val="24"/>
          <w:lang w:bidi="ar"/>
        </w:rPr>
        <w:t xml:space="preserve">00 ；11</w:t>
      </w:r>
      <w:r>
        <w:rPr>
          <w:rFonts w:hint="eastAsia"/>
          <w:color w:val="000000"/>
          <w:sz w:val="24"/>
          <w:szCs w:val="24"/>
          <w:lang w:bidi="ar"/>
        </w:rPr>
        <w:t xml:space="preserve">：</w:t>
      </w:r>
      <w:r>
        <w:rPr>
          <w:color w:val="000000"/>
          <w:sz w:val="24"/>
          <w:szCs w:val="24"/>
          <w:lang w:bidi="ar"/>
        </w:rPr>
        <w:t xml:space="preserve">30-19</w:t>
      </w:r>
      <w:r>
        <w:rPr>
          <w:rFonts w:hint="eastAsia"/>
          <w:color w:val="000000"/>
          <w:sz w:val="24"/>
          <w:szCs w:val="24"/>
          <w:lang w:bidi="ar"/>
        </w:rPr>
        <w:t xml:space="preserve">：</w:t>
      </w:r>
      <w:r>
        <w:rPr>
          <w:color w:val="000000"/>
          <w:sz w:val="24"/>
          <w:szCs w:val="24"/>
          <w:lang w:bidi="ar"/>
        </w:rPr>
        <w:t xml:space="preserve">00（27张）</w:t>
      </w:r>
      <w:r>
        <w:rPr>
          <w:rFonts w:hint="eastAsia"/>
          <w:color w:val="000000"/>
          <w:sz w:val="24"/>
          <w:szCs w:val="24"/>
          <w:lang w:bidi="ar"/>
        </w:rPr>
        <w:t xml:space="preserve">。</w:t>
      </w:r>
      <w:r>
        <w:rPr>
          <w:color w:val="000000"/>
          <w:sz w:val="24"/>
          <w:szCs w:val="24"/>
          <w:lang w:bidi="ar"/>
        </w:rPr>
      </w:r>
      <w:r/>
    </w:p>
    <w:p>
      <w:pPr>
        <w:pStyle w:val="643"/>
        <w:ind w:left="105" w:firstLine="480"/>
        <w:spacing w:line="440" w:lineRule="exact"/>
        <w:widowControl/>
        <w:rPr>
          <w:color w:val="000000"/>
          <w:sz w:val="24"/>
          <w:szCs w:val="24"/>
          <w:lang w:bidi="ar"/>
        </w:rPr>
      </w:pPr>
      <w:r>
        <w:rPr>
          <w:rFonts w:hint="eastAsia"/>
          <w:color w:val="000000"/>
          <w:sz w:val="24"/>
          <w:szCs w:val="24"/>
          <w:lang w:bidi="ar"/>
        </w:rPr>
        <w:t xml:space="preserve">1.6 </w:t>
      </w:r>
      <w:r>
        <w:rPr>
          <w:color w:val="000000"/>
          <w:sz w:val="24"/>
          <w:szCs w:val="24"/>
          <w:lang w:bidi="ar"/>
        </w:rPr>
        <w:t xml:space="preserve">外环境保洁：楼宇外道路、绿化区域及地下室保洁</w:t>
      </w:r>
      <w:r>
        <w:rPr>
          <w:rFonts w:hint="eastAsia"/>
          <w:color w:val="000000"/>
          <w:sz w:val="24"/>
          <w:szCs w:val="24"/>
          <w:lang w:bidi="ar"/>
        </w:rPr>
        <w:t xml:space="preserve">。</w:t>
      </w:r>
      <w:r>
        <w:rPr>
          <w:color w:val="000000"/>
          <w:sz w:val="24"/>
          <w:szCs w:val="24"/>
          <w:lang w:bidi="ar"/>
        </w:rPr>
      </w:r>
      <w:r/>
    </w:p>
    <w:p>
      <w:pPr>
        <w:pStyle w:val="643"/>
        <w:ind w:left="105" w:firstLine="480"/>
        <w:jc w:val="left"/>
        <w:spacing w:line="440" w:lineRule="exact"/>
        <w:widowControl/>
        <w:rPr>
          <w:color w:val="000000"/>
          <w:sz w:val="24"/>
          <w:szCs w:val="24"/>
        </w:rPr>
      </w:pPr>
      <w:r>
        <w:rPr>
          <w:rFonts w:hint="eastAsia"/>
          <w:color w:val="000000"/>
          <w:sz w:val="24"/>
          <w:szCs w:val="24"/>
        </w:rPr>
        <w:t xml:space="preserve">1.7 </w:t>
      </w:r>
      <w:r>
        <w:rPr>
          <w:color w:val="000000"/>
          <w:sz w:val="24"/>
          <w:szCs w:val="24"/>
        </w:rPr>
        <w:t xml:space="preserve">机动保洁：</w:t>
      </w:r>
      <w:r/>
    </w:p>
    <w:p>
      <w:pPr>
        <w:pStyle w:val="643"/>
        <w:ind w:left="210" w:firstLine="480"/>
        <w:jc w:val="left"/>
        <w:spacing w:line="440" w:lineRule="exact"/>
        <w:widowControl/>
        <w:rPr>
          <w:color w:val="000000"/>
          <w:sz w:val="24"/>
          <w:szCs w:val="24"/>
          <w:lang w:bidi="ar"/>
        </w:rPr>
      </w:pPr>
      <w:r>
        <w:rPr>
          <w:color w:val="000000"/>
          <w:sz w:val="24"/>
          <w:szCs w:val="24"/>
          <w:lang w:bidi="ar"/>
        </w:rPr>
        <w:t xml:space="preserve">1</w:t>
      </w:r>
      <w:r>
        <w:rPr>
          <w:rFonts w:hint="eastAsia"/>
          <w:color w:val="000000"/>
          <w:sz w:val="24"/>
          <w:szCs w:val="24"/>
          <w:lang w:bidi="ar"/>
        </w:rPr>
        <w:t xml:space="preserve">.7.1 </w:t>
      </w:r>
      <w:r>
        <w:rPr>
          <w:color w:val="000000"/>
          <w:sz w:val="24"/>
          <w:szCs w:val="24"/>
          <w:lang w:bidi="ar"/>
        </w:rPr>
        <w:t xml:space="preserve">病区保洁员顶班休息及应急替班。                   </w:t>
      </w:r>
      <w:r/>
    </w:p>
    <w:p>
      <w:pPr>
        <w:pStyle w:val="643"/>
        <w:ind w:left="210" w:firstLine="480"/>
        <w:jc w:val="left"/>
        <w:spacing w:line="440" w:lineRule="exact"/>
        <w:widowControl/>
        <w:rPr>
          <w:color w:val="000000"/>
          <w:sz w:val="24"/>
          <w:szCs w:val="24"/>
          <w:lang w:bidi="ar"/>
        </w:rPr>
      </w:pPr>
      <w:r>
        <w:rPr>
          <w:rFonts w:hint="eastAsia"/>
          <w:color w:val="000000"/>
          <w:sz w:val="24"/>
          <w:szCs w:val="24"/>
          <w:lang w:bidi="ar"/>
        </w:rPr>
        <w:t xml:space="preserve">1.7.2 </w:t>
      </w:r>
      <w:r>
        <w:rPr>
          <w:color w:val="000000"/>
          <w:sz w:val="24"/>
          <w:szCs w:val="24"/>
          <w:lang w:bidi="ar"/>
        </w:rPr>
        <w:t xml:space="preserve">深层保洁（如出风口的擦拭、窗帘拆洗、地面打蜡等）。                               </w:t>
      </w:r>
      <w:r/>
    </w:p>
    <w:p>
      <w:pPr>
        <w:pStyle w:val="643"/>
        <w:ind w:left="210" w:firstLine="480"/>
        <w:jc w:val="left"/>
        <w:spacing w:line="440" w:lineRule="exact"/>
        <w:widowControl/>
        <w:rPr>
          <w:color w:val="000000"/>
          <w:sz w:val="24"/>
          <w:szCs w:val="24"/>
          <w:lang w:bidi="ar"/>
        </w:rPr>
      </w:pPr>
      <w:r>
        <w:rPr>
          <w:rFonts w:hint="eastAsia"/>
          <w:color w:val="000000"/>
          <w:sz w:val="24"/>
          <w:szCs w:val="24"/>
          <w:lang w:bidi="ar"/>
        </w:rPr>
        <w:t xml:space="preserve">1.7.3 </w:t>
      </w:r>
      <w:r>
        <w:rPr>
          <w:color w:val="000000"/>
          <w:sz w:val="24"/>
          <w:szCs w:val="24"/>
          <w:lang w:bidi="ar"/>
        </w:rPr>
        <w:t xml:space="preserve">玻璃门、窗、墙面的保洁消毒、楼梯、扶手擦拭消毒。  </w:t>
      </w:r>
      <w:r>
        <w:rPr>
          <w:color w:val="000000"/>
          <w:sz w:val="24"/>
          <w:szCs w:val="24"/>
          <w:lang w:bidi="ar"/>
        </w:rPr>
        <w:t xml:space="preserve">                            </w:t>
      </w:r>
      <w:r/>
    </w:p>
    <w:p>
      <w:pPr>
        <w:pStyle w:val="643"/>
        <w:ind w:left="210" w:firstLine="480"/>
        <w:jc w:val="left"/>
        <w:spacing w:line="440" w:lineRule="exact"/>
        <w:widowControl/>
        <w:rPr>
          <w:color w:val="000000"/>
          <w:sz w:val="24"/>
          <w:szCs w:val="24"/>
          <w:lang w:bidi="ar"/>
        </w:rPr>
      </w:pPr>
      <w:r>
        <w:rPr>
          <w:rFonts w:hint="eastAsia"/>
          <w:color w:val="000000"/>
          <w:sz w:val="24"/>
          <w:szCs w:val="24"/>
          <w:lang w:bidi="ar"/>
        </w:rPr>
        <w:t xml:space="preserve">1.7.4 </w:t>
      </w:r>
      <w:r>
        <w:rPr>
          <w:color w:val="000000"/>
          <w:sz w:val="24"/>
          <w:szCs w:val="24"/>
          <w:lang w:bidi="ar"/>
        </w:rPr>
        <w:t xml:space="preserve">总值班室及急诊医生值班室，门急诊收款，急诊药房，毒性配置室等保洁工作。                            </w:t>
      </w:r>
      <w:r/>
    </w:p>
    <w:p>
      <w:pPr>
        <w:pStyle w:val="643"/>
        <w:ind w:left="210" w:firstLine="480"/>
        <w:jc w:val="left"/>
        <w:spacing w:line="440" w:lineRule="exact"/>
        <w:widowControl/>
        <w:rPr>
          <w:color w:val="000000"/>
          <w:sz w:val="24"/>
          <w:szCs w:val="24"/>
          <w:lang w:bidi="ar"/>
        </w:rPr>
      </w:pPr>
      <w:r>
        <w:rPr>
          <w:rFonts w:hint="eastAsia"/>
          <w:color w:val="000000"/>
          <w:sz w:val="24"/>
          <w:szCs w:val="24"/>
          <w:lang w:bidi="ar"/>
        </w:rPr>
        <w:t xml:space="preserve">1.7.5 </w:t>
      </w:r>
      <w:r>
        <w:rPr>
          <w:color w:val="000000"/>
          <w:sz w:val="24"/>
          <w:szCs w:val="24"/>
          <w:lang w:bidi="ar"/>
        </w:rPr>
        <w:t xml:space="preserve">病区保洁员下班后保持1至2人保洁至18：00。</w:t>
      </w:r>
      <w:r/>
    </w:p>
    <w:p>
      <w:pPr>
        <w:pStyle w:val="643"/>
        <w:ind w:left="210" w:firstLine="480"/>
        <w:jc w:val="left"/>
        <w:spacing w:line="440" w:lineRule="exact"/>
        <w:widowControl/>
        <w:rPr>
          <w:color w:val="000000"/>
          <w:sz w:val="24"/>
          <w:szCs w:val="24"/>
          <w:lang w:bidi="ar"/>
        </w:rPr>
      </w:pPr>
      <w:r>
        <w:rPr>
          <w:rFonts w:hint="eastAsia"/>
          <w:color w:val="000000"/>
          <w:sz w:val="24"/>
          <w:szCs w:val="24"/>
          <w:lang w:bidi="ar"/>
        </w:rPr>
        <w:t xml:space="preserve">1.7.6 </w:t>
      </w:r>
      <w:r>
        <w:rPr>
          <w:color w:val="000000"/>
          <w:sz w:val="24"/>
          <w:szCs w:val="24"/>
          <w:lang w:bidi="ar"/>
        </w:rPr>
        <w:t xml:space="preserve">住院部公共区域保洁。</w:t>
      </w:r>
      <w:r/>
    </w:p>
    <w:p>
      <w:pPr>
        <w:pStyle w:val="643"/>
        <w:ind w:left="210" w:firstLine="480"/>
        <w:spacing w:line="440" w:lineRule="exact"/>
        <w:widowControl/>
        <w:rPr>
          <w:color w:val="000000"/>
          <w:sz w:val="24"/>
          <w:szCs w:val="24"/>
          <w:lang w:bidi="ar"/>
        </w:rPr>
      </w:pPr>
      <w:r>
        <w:rPr>
          <w:rFonts w:hint="eastAsia"/>
          <w:color w:val="000000"/>
          <w:sz w:val="24"/>
          <w:szCs w:val="24"/>
          <w:lang w:bidi="ar"/>
        </w:rPr>
        <w:t xml:space="preserve">1.7.7 </w:t>
      </w:r>
      <w:r>
        <w:rPr>
          <w:color w:val="000000"/>
          <w:sz w:val="24"/>
          <w:szCs w:val="24"/>
          <w:lang w:bidi="ar"/>
        </w:rPr>
        <w:t xml:space="preserve">等其他未列举的保洁内容。</w:t>
      </w:r>
      <w:r/>
    </w:p>
    <w:p>
      <w:pPr>
        <w:pStyle w:val="643"/>
        <w:ind w:firstLine="480"/>
        <w:spacing w:line="440" w:lineRule="exact"/>
        <w:widowControl/>
        <w:rPr>
          <w:sz w:val="24"/>
          <w:szCs w:val="24"/>
        </w:rPr>
      </w:pPr>
      <w:r>
        <w:rPr>
          <w:rFonts w:hint="eastAsia"/>
          <w:sz w:val="24"/>
          <w:szCs w:val="24"/>
        </w:rPr>
        <w:t xml:space="preserve">2</w:t>
      </w:r>
      <w:r>
        <w:rPr>
          <w:sz w:val="24"/>
          <w:szCs w:val="24"/>
        </w:rPr>
        <w:t xml:space="preserve">、负责服务区域内所有放置的物品、设施等清洁卫生和消毒。</w:t>
      </w:r>
      <w:r/>
    </w:p>
    <w:p>
      <w:pPr>
        <w:pStyle w:val="643"/>
        <w:ind w:firstLine="480"/>
        <w:spacing w:line="440" w:lineRule="exact"/>
        <w:widowControl/>
        <w:rPr>
          <w:sz w:val="24"/>
          <w:szCs w:val="24"/>
        </w:rPr>
      </w:pPr>
      <w:r>
        <w:rPr>
          <w:rFonts w:hint="eastAsia"/>
          <w:sz w:val="24"/>
          <w:szCs w:val="24"/>
        </w:rPr>
        <w:t xml:space="preserve">3</w:t>
      </w:r>
      <w:r>
        <w:rPr>
          <w:sz w:val="24"/>
          <w:szCs w:val="24"/>
        </w:rPr>
        <w:t xml:space="preserve">、负责服务区域内保洁，随时清洁室内外卫生，及时处理垃圾，防止院内病菌传播和</w:t>
      </w:r>
      <w:r>
        <w:rPr>
          <w:rFonts w:hint="eastAsia"/>
          <w:sz w:val="24"/>
          <w:szCs w:val="24"/>
        </w:rPr>
        <w:t xml:space="preserve">交叉感染。</w:t>
      </w:r>
      <w:r>
        <w:rPr>
          <w:sz w:val="24"/>
          <w:szCs w:val="24"/>
        </w:rPr>
      </w:r>
      <w:r/>
    </w:p>
    <w:p>
      <w:pPr>
        <w:pStyle w:val="643"/>
        <w:ind w:firstLine="480"/>
        <w:spacing w:line="440" w:lineRule="exact"/>
        <w:widowControl/>
        <w:rPr>
          <w:sz w:val="24"/>
          <w:szCs w:val="24"/>
        </w:rPr>
      </w:pPr>
      <w:r>
        <w:rPr>
          <w:rFonts w:hint="eastAsia"/>
          <w:sz w:val="24"/>
          <w:szCs w:val="24"/>
        </w:rPr>
        <w:t xml:space="preserve">4、对不同区域的清洁</w:t>
      </w:r>
      <w:r>
        <w:rPr>
          <w:rFonts w:hint="eastAsia"/>
          <w:sz w:val="24"/>
          <w:szCs w:val="24"/>
        </w:rPr>
        <w:t xml:space="preserve">工具按医院感染科的要求实行严格分类摆放和使用，用颜色、字标等方式进行区分；保洁用具清洗需按照规定配制消毒液。</w:t>
      </w:r>
      <w:r>
        <w:rPr>
          <w:sz w:val="24"/>
          <w:szCs w:val="24"/>
        </w:rPr>
      </w:r>
      <w:r/>
    </w:p>
    <w:p>
      <w:pPr>
        <w:pStyle w:val="643"/>
        <w:ind w:firstLine="480"/>
        <w:spacing w:line="440" w:lineRule="exact"/>
        <w:widowControl/>
        <w:rPr>
          <w:sz w:val="24"/>
          <w:szCs w:val="24"/>
        </w:rPr>
      </w:pPr>
      <w:r>
        <w:rPr>
          <w:rFonts w:hint="eastAsia"/>
          <w:sz w:val="24"/>
          <w:szCs w:val="24"/>
        </w:rPr>
        <w:t xml:space="preserve">5、定期进行环境消毒，让医院始终保持洁净。</w:t>
      </w:r>
      <w:r>
        <w:rPr>
          <w:sz w:val="24"/>
          <w:szCs w:val="24"/>
        </w:rPr>
      </w:r>
      <w:r/>
    </w:p>
    <w:p>
      <w:pPr>
        <w:pStyle w:val="643"/>
        <w:ind w:firstLine="480"/>
        <w:spacing w:line="440" w:lineRule="exact"/>
        <w:widowControl/>
        <w:rPr>
          <w:sz w:val="24"/>
          <w:szCs w:val="24"/>
        </w:rPr>
      </w:pPr>
      <w:r>
        <w:rPr>
          <w:rFonts w:hint="eastAsia"/>
          <w:sz w:val="24"/>
          <w:szCs w:val="24"/>
        </w:rPr>
        <w:t xml:space="preserve">6、按时巡视、清洁各楼层卫生间，保持卫生间清洁、干燥、无异味。</w:t>
      </w:r>
      <w:r>
        <w:rPr>
          <w:sz w:val="24"/>
          <w:szCs w:val="24"/>
        </w:rPr>
      </w:r>
      <w:r/>
    </w:p>
    <w:p>
      <w:pPr>
        <w:pStyle w:val="643"/>
        <w:ind w:firstLine="480"/>
        <w:spacing w:line="440" w:lineRule="exact"/>
        <w:widowControl/>
        <w:rPr>
          <w:sz w:val="24"/>
          <w:szCs w:val="24"/>
        </w:rPr>
      </w:pPr>
      <w:r>
        <w:rPr>
          <w:rFonts w:hint="eastAsia"/>
          <w:sz w:val="24"/>
          <w:szCs w:val="24"/>
        </w:rPr>
        <w:t xml:space="preserve">7、每天对楼内的垃圾进行清运并运送到指定地点。</w:t>
      </w:r>
      <w:r>
        <w:rPr>
          <w:sz w:val="24"/>
          <w:szCs w:val="24"/>
        </w:rPr>
      </w:r>
      <w:r/>
    </w:p>
    <w:p>
      <w:pPr>
        <w:pStyle w:val="643"/>
        <w:ind w:firstLine="480"/>
        <w:spacing w:line="440" w:lineRule="exact"/>
        <w:widowControl/>
        <w:rPr>
          <w:sz w:val="24"/>
          <w:szCs w:val="24"/>
        </w:rPr>
      </w:pPr>
      <w:r>
        <w:rPr>
          <w:rFonts w:hint="eastAsia"/>
          <w:sz w:val="24"/>
          <w:szCs w:val="24"/>
        </w:rPr>
        <w:t xml:space="preserve">8、每天对地面进行全方位清洁，随脏随扫。</w:t>
      </w:r>
      <w:r>
        <w:rPr>
          <w:sz w:val="24"/>
          <w:szCs w:val="24"/>
        </w:rPr>
      </w:r>
      <w:r/>
    </w:p>
    <w:p>
      <w:pPr>
        <w:pStyle w:val="643"/>
        <w:ind w:firstLine="480"/>
        <w:spacing w:line="440" w:lineRule="exact"/>
        <w:widowControl/>
        <w:rPr>
          <w:sz w:val="24"/>
          <w:szCs w:val="24"/>
        </w:rPr>
      </w:pPr>
      <w:r>
        <w:rPr>
          <w:rFonts w:hint="eastAsia"/>
          <w:sz w:val="24"/>
          <w:szCs w:val="24"/>
        </w:rPr>
        <w:t xml:space="preserve">9、每天及时更换垃圾袋，装满随时更换，所有垃圾不过夜。</w:t>
      </w:r>
      <w:r>
        <w:rPr>
          <w:sz w:val="24"/>
          <w:szCs w:val="24"/>
        </w:rPr>
      </w:r>
      <w:r/>
    </w:p>
    <w:p>
      <w:pPr>
        <w:pStyle w:val="643"/>
        <w:ind w:firstLine="480"/>
        <w:spacing w:line="440" w:lineRule="exact"/>
        <w:widowControl/>
        <w:rPr>
          <w:sz w:val="24"/>
          <w:szCs w:val="24"/>
        </w:rPr>
      </w:pPr>
      <w:r>
        <w:rPr>
          <w:rFonts w:hint="eastAsia"/>
          <w:sz w:val="24"/>
          <w:szCs w:val="24"/>
        </w:rPr>
        <w:t xml:space="preserve">10、每天早抹办公桌椅、治疗台面等，随脏随抹。</w:t>
      </w:r>
      <w:r>
        <w:rPr>
          <w:sz w:val="24"/>
          <w:szCs w:val="24"/>
        </w:rPr>
      </w:r>
      <w:r/>
    </w:p>
    <w:p>
      <w:pPr>
        <w:pStyle w:val="643"/>
        <w:ind w:firstLine="480"/>
        <w:spacing w:line="440" w:lineRule="exact"/>
        <w:widowControl/>
        <w:rPr>
          <w:sz w:val="24"/>
          <w:szCs w:val="24"/>
        </w:rPr>
      </w:pPr>
      <w:r>
        <w:rPr>
          <w:rFonts w:hint="eastAsia"/>
          <w:sz w:val="24"/>
          <w:szCs w:val="24"/>
        </w:rPr>
        <w:t xml:space="preserve">11、每周擦拭消毒病历车、治疗车、平车、轮椅、床架等，随脏随擦。</w:t>
      </w:r>
      <w:r>
        <w:rPr>
          <w:sz w:val="24"/>
          <w:szCs w:val="24"/>
        </w:rPr>
      </w:r>
      <w:r/>
    </w:p>
    <w:p>
      <w:pPr>
        <w:pStyle w:val="643"/>
        <w:ind w:firstLine="480"/>
        <w:spacing w:line="440" w:lineRule="exact"/>
        <w:widowControl/>
        <w:rPr>
          <w:sz w:val="24"/>
          <w:szCs w:val="24"/>
        </w:rPr>
      </w:pPr>
      <w:r>
        <w:rPr>
          <w:rFonts w:hint="eastAsia"/>
          <w:sz w:val="24"/>
          <w:szCs w:val="24"/>
        </w:rPr>
        <w:t xml:space="preserve">12、每周擦拭门窗、玻璃、宣传栏，随脏随擦。</w:t>
      </w:r>
      <w:r>
        <w:rPr>
          <w:sz w:val="24"/>
          <w:szCs w:val="24"/>
        </w:rPr>
      </w:r>
      <w:r/>
    </w:p>
    <w:p>
      <w:pPr>
        <w:pStyle w:val="643"/>
        <w:ind w:firstLine="480"/>
        <w:spacing w:line="440" w:lineRule="exact"/>
        <w:widowControl/>
        <w:rPr>
          <w:sz w:val="24"/>
          <w:szCs w:val="24"/>
        </w:rPr>
      </w:pPr>
      <w:r>
        <w:rPr>
          <w:rFonts w:hint="eastAsia"/>
          <w:sz w:val="24"/>
          <w:szCs w:val="24"/>
        </w:rPr>
        <w:t xml:space="preserve">13、每月擦拭天花板、灯具、灯孔、中央空调通风口等高处物品，随</w:t>
      </w:r>
      <w:r>
        <w:rPr>
          <w:rFonts w:hint="eastAsia"/>
          <w:sz w:val="24"/>
          <w:szCs w:val="24"/>
        </w:rPr>
        <w:t xml:space="preserve">脏随清洁。</w:t>
      </w:r>
      <w:r>
        <w:rPr>
          <w:sz w:val="24"/>
          <w:szCs w:val="24"/>
        </w:rPr>
      </w:r>
      <w:r/>
    </w:p>
    <w:p>
      <w:pPr>
        <w:pStyle w:val="643"/>
        <w:ind w:firstLine="480"/>
        <w:spacing w:line="440" w:lineRule="exact"/>
        <w:widowControl/>
        <w:rPr>
          <w:sz w:val="24"/>
          <w:szCs w:val="24"/>
        </w:rPr>
      </w:pPr>
      <w:r>
        <w:rPr>
          <w:rFonts w:hint="eastAsia"/>
          <w:sz w:val="24"/>
          <w:szCs w:val="24"/>
        </w:rPr>
        <w:t xml:space="preserve">14、夜间保洁工作时间为下午</w:t>
      </w:r>
      <w:r>
        <w:rPr>
          <w:sz w:val="24"/>
          <w:szCs w:val="24"/>
        </w:rPr>
        <w:t xml:space="preserve">16</w:t>
      </w:r>
      <w:r>
        <w:rPr>
          <w:rFonts w:hint="eastAsia"/>
          <w:sz w:val="24"/>
          <w:szCs w:val="24"/>
        </w:rPr>
        <w:t xml:space="preserve">：</w:t>
      </w:r>
      <w:r>
        <w:rPr>
          <w:sz w:val="24"/>
          <w:szCs w:val="24"/>
        </w:rPr>
        <w:t xml:space="preserve">30</w:t>
      </w:r>
      <w:r>
        <w:rPr>
          <w:rFonts w:hint="eastAsia"/>
          <w:sz w:val="24"/>
          <w:szCs w:val="24"/>
        </w:rPr>
        <w:t xml:space="preserve">至第二天</w:t>
      </w:r>
      <w:r>
        <w:rPr>
          <w:sz w:val="24"/>
          <w:szCs w:val="24"/>
        </w:rPr>
        <w:t xml:space="preserve">6:00</w:t>
      </w:r>
      <w:r>
        <w:rPr>
          <w:rFonts w:hint="eastAsia"/>
          <w:sz w:val="24"/>
          <w:szCs w:val="24"/>
        </w:rPr>
        <w:t xml:space="preserve">（工作内容主要为运送垃圾、疏通马桶、水池、下水道等）。</w:t>
      </w:r>
      <w:r>
        <w:rPr>
          <w:sz w:val="24"/>
          <w:szCs w:val="24"/>
        </w:rPr>
      </w:r>
      <w:r/>
    </w:p>
    <w:p>
      <w:pPr>
        <w:pStyle w:val="643"/>
        <w:ind w:firstLine="480"/>
        <w:spacing w:line="440" w:lineRule="exact"/>
        <w:widowControl/>
        <w:rPr>
          <w:sz w:val="24"/>
          <w:szCs w:val="24"/>
        </w:rPr>
      </w:pPr>
      <w:r>
        <w:rPr>
          <w:rFonts w:hint="eastAsia"/>
          <w:sz w:val="24"/>
          <w:szCs w:val="24"/>
        </w:rPr>
        <w:t xml:space="preserve">15、负责洗地、擦地机械的驾驶工作。</w:t>
      </w:r>
      <w:r>
        <w:rPr>
          <w:sz w:val="24"/>
          <w:szCs w:val="24"/>
        </w:rPr>
      </w:r>
      <w:r/>
    </w:p>
    <w:p>
      <w:pPr>
        <w:pStyle w:val="643"/>
        <w:ind w:firstLine="480"/>
        <w:spacing w:line="440" w:lineRule="exact"/>
        <w:widowControl/>
        <w:rPr>
          <w:sz w:val="24"/>
          <w:szCs w:val="24"/>
        </w:rPr>
      </w:pPr>
      <w:r>
        <w:rPr>
          <w:rFonts w:hint="eastAsia"/>
          <w:sz w:val="24"/>
          <w:szCs w:val="24"/>
        </w:rPr>
        <w:t xml:space="preserve">16、听从采购人安排，做好所在部门的勤杂工作。</w:t>
      </w:r>
      <w:r>
        <w:rPr>
          <w:sz w:val="24"/>
          <w:szCs w:val="24"/>
        </w:rPr>
      </w:r>
      <w:r/>
    </w:p>
    <w:p>
      <w:pPr>
        <w:pStyle w:val="643"/>
        <w:ind w:firstLine="480"/>
        <w:spacing w:line="440" w:lineRule="exact"/>
        <w:widowControl/>
        <w:rPr>
          <w:sz w:val="24"/>
          <w:szCs w:val="24"/>
        </w:rPr>
      </w:pPr>
      <w:r>
        <w:rPr>
          <w:rFonts w:hint="eastAsia"/>
          <w:sz w:val="24"/>
          <w:szCs w:val="24"/>
        </w:rPr>
        <w:t xml:space="preserve">17、电梯保洁熟悉电梯的性能、构造和使用方法，每天按要求进行电梯轿厢和电梯厅的消毒保洁，做到无污渍、无灰尘、无垃圾。</w:t>
      </w:r>
      <w:r>
        <w:rPr>
          <w:sz w:val="24"/>
          <w:szCs w:val="24"/>
        </w:rPr>
      </w:r>
      <w:r/>
    </w:p>
    <w:p>
      <w:pPr>
        <w:pStyle w:val="643"/>
        <w:ind w:firstLine="480"/>
        <w:spacing w:line="440" w:lineRule="exact"/>
        <w:widowControl/>
        <w:rPr>
          <w:sz w:val="24"/>
          <w:szCs w:val="24"/>
        </w:rPr>
      </w:pPr>
      <w:r>
        <w:rPr>
          <w:rFonts w:hint="eastAsia"/>
          <w:sz w:val="24"/>
          <w:szCs w:val="24"/>
        </w:rPr>
        <w:t xml:space="preserve">18、电梯保洁每天按要求准时开启和关闭电梯，确保电梯正常运行。</w:t>
      </w:r>
      <w:r>
        <w:rPr>
          <w:sz w:val="24"/>
          <w:szCs w:val="24"/>
        </w:rPr>
      </w:r>
      <w:r/>
    </w:p>
    <w:p>
      <w:pPr>
        <w:pStyle w:val="643"/>
        <w:ind w:firstLine="480"/>
        <w:spacing w:line="440" w:lineRule="exact"/>
        <w:widowControl/>
        <w:rPr>
          <w:sz w:val="24"/>
          <w:szCs w:val="24"/>
        </w:rPr>
      </w:pPr>
      <w:r>
        <w:rPr>
          <w:rFonts w:hint="eastAsia"/>
          <w:sz w:val="24"/>
          <w:szCs w:val="24"/>
        </w:rPr>
        <w:t xml:space="preserve">电梯保洁按采购人要求做好电梯消毒并做好记录；每周轿厢保养，上不锈钢光洁剂。</w:t>
      </w:r>
      <w:r>
        <w:rPr>
          <w:sz w:val="24"/>
          <w:szCs w:val="24"/>
        </w:rPr>
      </w:r>
      <w:r/>
    </w:p>
    <w:p>
      <w:pPr>
        <w:pStyle w:val="643"/>
        <w:ind w:firstLine="480"/>
        <w:spacing w:line="440" w:lineRule="exact"/>
        <w:widowControl/>
        <w:rPr>
          <w:sz w:val="24"/>
          <w:szCs w:val="24"/>
        </w:rPr>
      </w:pPr>
      <w:r>
        <w:rPr>
          <w:rFonts w:hint="eastAsia"/>
          <w:sz w:val="24"/>
          <w:szCs w:val="24"/>
        </w:rPr>
        <w:t xml:space="preserve">19、保洁服务频率与要求（包括但不限于以下内容）：</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2297"/>
        <w:gridCol w:w="1701"/>
        <w:gridCol w:w="2989"/>
      </w:tblGrid>
      <w:tr>
        <w:trPr>
          <w:trHeight w:val="433"/>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643"/>
              <w:jc w:val="center"/>
              <w:rPr>
                <w:sz w:val="24"/>
                <w:szCs w:val="24"/>
              </w:rPr>
            </w:pPr>
            <w:r>
              <w:rPr>
                <w:rFonts w:hint="eastAsia"/>
                <w:sz w:val="24"/>
                <w:szCs w:val="24"/>
              </w:rPr>
              <w:t xml:space="preserve">项目位置</w:t>
            </w: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作业内容</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作业频次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作业要求</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43"/>
              <w:jc w:val="center"/>
              <w:rPr>
                <w:sz w:val="24"/>
                <w:szCs w:val="24"/>
              </w:rPr>
            </w:pPr>
            <w:r>
              <w:rPr>
                <w:rFonts w:hint="eastAsia"/>
                <w:sz w:val="24"/>
                <w:szCs w:val="24"/>
              </w:rPr>
              <w:t xml:space="preserve">大厅及走廊</w:t>
            </w: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地面清拖</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随时保持</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无积尘、无污迹、无废弃物</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墙面掸尘</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无积尘、无污迹、无蛛网</w:t>
            </w:r>
            <w:r>
              <w:rPr>
                <w:sz w:val="24"/>
                <w:szCs w:val="24"/>
              </w:rPr>
            </w:r>
            <w:r/>
          </w:p>
        </w:tc>
      </w:tr>
      <w:tr>
        <w:trPr>
          <w:cantSplit/>
          <w:trHeight w:val="483"/>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门、窗擦拭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光洁、无污迹、无水迹、无手印</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各种标牌擦拭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光洁、无灰尘、无污迹</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消防设备擦拭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每月</w:t>
            </w:r>
            <w:r>
              <w:rPr>
                <w:sz w:val="24"/>
                <w:szCs w:val="24"/>
              </w:rPr>
              <w:t xml:space="preserve">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w:t>
            </w:r>
            <w:r>
              <w:rPr>
                <w:sz w:val="24"/>
                <w:szCs w:val="24"/>
              </w:rPr>
            </w:r>
            <w:r/>
          </w:p>
        </w:tc>
      </w:tr>
      <w:tr>
        <w:trPr>
          <w:cantSplit/>
          <w:trHeight w:val="603"/>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扶手擦拭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光洁、无积尘、无污迹、无蛛网</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电器开关擦拭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光洁、无积尘、无污迹</w:t>
            </w:r>
            <w:r>
              <w:rPr>
                <w:sz w:val="24"/>
                <w:szCs w:val="24"/>
              </w:rPr>
            </w:r>
            <w:r/>
          </w:p>
        </w:tc>
      </w:tr>
      <w:tr>
        <w:trPr>
          <w:cantSplit/>
          <w:trHeight w:val="533"/>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烟灰桶擦拭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光洁、无污迹</w:t>
            </w:r>
            <w:r>
              <w:rPr>
                <w:sz w:val="24"/>
                <w:szCs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公共椅子擦拭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光洁、无污迹</w:t>
            </w:r>
            <w:r>
              <w:rPr>
                <w:sz w:val="24"/>
                <w:szCs w:val="24"/>
              </w:rPr>
            </w:r>
            <w:r/>
          </w:p>
        </w:tc>
      </w:tr>
      <w:tr>
        <w:trPr>
          <w:cantSplit/>
          <w:trHeight w:val="445"/>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天花板除尘</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每月</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无积尘、无蛛网</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43"/>
              <w:jc w:val="center"/>
              <w:rPr>
                <w:sz w:val="24"/>
                <w:szCs w:val="24"/>
              </w:rPr>
            </w:pPr>
            <w:r>
              <w:rPr>
                <w:rFonts w:hint="eastAsia"/>
                <w:sz w:val="24"/>
                <w:szCs w:val="24"/>
              </w:rPr>
              <w:t xml:space="preserve">卫生间、污物间</w:t>
            </w: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地面清拖</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随时保持</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无积尘、无污迹、无废弃物</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便池、面盆刷洗</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3~4</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光亮、无污迹</w:t>
            </w: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垃圾桶倾倒</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无满溢、纸篓外壳干净</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台盆、龙头、台面、镜子的清洁</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1~2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光亮、无污迹</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隔断、墙面、开关面板等擦拭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光洁、无积尘</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污物池清洗</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2~4</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无污垢、无外溢</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天花板、吸顶灯具擦拭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无积尘、无蛛网</w:t>
            </w:r>
            <w:r>
              <w:rPr>
                <w:sz w:val="24"/>
                <w:szCs w:val="24"/>
              </w:rPr>
            </w:r>
            <w:r/>
          </w:p>
        </w:tc>
      </w:tr>
      <w:tr>
        <w:trPr>
          <w:cantSplit/>
          <w:trHeight w:val="419"/>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43"/>
              <w:jc w:val="center"/>
              <w:rPr>
                <w:sz w:val="24"/>
                <w:szCs w:val="24"/>
              </w:rPr>
            </w:pPr>
            <w:r>
              <w:rPr>
                <w:rFonts w:hint="eastAsia"/>
                <w:sz w:val="24"/>
                <w:szCs w:val="24"/>
              </w:rPr>
              <w:t xml:space="preserve">科室、病房</w:t>
            </w: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地面清拖</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随时保持</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干净、无污迹、无纸屑杂物</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门、窗、标示牌等擦拭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干净、无灰尘、无污渍</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墙面掸尘</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无积尘、无污迹、无蛛网</w:t>
            </w:r>
            <w:r>
              <w:rPr>
                <w:sz w:val="24"/>
                <w:szCs w:val="24"/>
              </w:rPr>
            </w:r>
            <w:r/>
          </w:p>
        </w:tc>
      </w:tr>
      <w:tr>
        <w:trPr>
          <w:cantSplit/>
          <w:trHeight w:val="53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垃圾桶倾倒</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2~3</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无满溢、纸篓外壳干净</w:t>
            </w:r>
            <w:r>
              <w:rPr>
                <w:sz w:val="24"/>
                <w:szCs w:val="24"/>
              </w:rPr>
            </w:r>
            <w:r/>
          </w:p>
        </w:tc>
      </w:tr>
      <w:tr>
        <w:trPr>
          <w:cantSplit/>
          <w:trHeight w:val="446"/>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病房家具擦拭消毒</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洁净、无积尘</w:t>
            </w:r>
            <w:r>
              <w:rPr>
                <w:sz w:val="24"/>
                <w:szCs w:val="24"/>
              </w:rPr>
            </w:r>
            <w:r/>
          </w:p>
        </w:tc>
      </w:tr>
      <w:tr>
        <w:trPr>
          <w:cantSplit/>
          <w:trHeight w:val="790"/>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微波炉、电视机、冰箱擦拭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2~3</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洁净、无积尘</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设备带、床头擦拭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洁净、无积尘</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每一个病人出院后对病单元进行终末处理</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按需</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符合卫生标准</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病房卫生间清洗</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2~3</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光亮、洁净、无污迹</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阳台不锈钢护栏、晾衣架、脸盆架擦拭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2~3</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光亮、无积尘</w:t>
            </w:r>
            <w:r>
              <w:rPr>
                <w:rFonts w:hint="eastAsia"/>
                <w:sz w:val="24"/>
                <w:szCs w:val="24"/>
              </w:rPr>
              <w:t xml:space="preserve">、无锈迹</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科室、病房计划性保洁</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无垃圾、无堆积物、玻璃干净明亮、四壁无蛛网、纱窗无积灰</w:t>
            </w:r>
            <w:r>
              <w:rPr>
                <w:sz w:val="24"/>
                <w:szCs w:val="24"/>
              </w:rPr>
            </w:r>
            <w:r/>
          </w:p>
        </w:tc>
      </w:tr>
      <w:tr>
        <w:trPr>
          <w:cantSplit/>
          <w:trHeight w:val="415"/>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43"/>
              <w:jc w:val="center"/>
              <w:rPr>
                <w:sz w:val="24"/>
                <w:szCs w:val="24"/>
              </w:rPr>
            </w:pPr>
            <w:r>
              <w:rPr>
                <w:rFonts w:hint="eastAsia"/>
                <w:sz w:val="24"/>
                <w:szCs w:val="24"/>
              </w:rPr>
              <w:t xml:space="preserve">盥洗室、开水间</w:t>
            </w: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地面清拖</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随时保持</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无积尘、无污迹、无废弃物</w:t>
            </w:r>
            <w:r>
              <w:rPr>
                <w:sz w:val="24"/>
                <w:szCs w:val="24"/>
              </w:rPr>
            </w:r>
            <w:r/>
          </w:p>
        </w:tc>
      </w:tr>
      <w:tr>
        <w:trPr>
          <w:cantSplit/>
          <w:trHeight w:val="705"/>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天花板、吸顶灯具擦拭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无积尘、无蛛网</w:t>
            </w:r>
            <w:r>
              <w:rPr>
                <w:sz w:val="24"/>
                <w:szCs w:val="24"/>
              </w:rPr>
            </w:r>
            <w:r/>
          </w:p>
        </w:tc>
      </w:tr>
      <w:tr>
        <w:trPr>
          <w:cantSplit/>
          <w:trHeight w:val="403"/>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门、窗擦拭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无积尘、无污迹、无蛛网</w:t>
            </w:r>
            <w:r>
              <w:rPr>
                <w:sz w:val="24"/>
                <w:szCs w:val="24"/>
              </w:rPr>
            </w:r>
            <w:r/>
          </w:p>
        </w:tc>
      </w:tr>
      <w:tr>
        <w:trPr>
          <w:cantSplit/>
          <w:trHeight w:val="423"/>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墙面掸尘</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无积尘、无污迹、无蛛网</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开水炉、台面、微波炉擦拭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2~3</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干净、无积垢、无油污</w:t>
            </w:r>
            <w:r>
              <w:rPr>
                <w:sz w:val="24"/>
                <w:szCs w:val="24"/>
              </w:rPr>
            </w:r>
            <w:r/>
          </w:p>
        </w:tc>
      </w:tr>
      <w:tr>
        <w:trPr>
          <w:cantSplit/>
          <w:trHeight w:val="483"/>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水池清洗</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2~3</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光亮、无污垢、无剩饭菜</w:t>
            </w:r>
            <w:r>
              <w:rPr>
                <w:sz w:val="24"/>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垃圾桶倾倒</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无满溢、纸篓外壳干净</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43"/>
              <w:jc w:val="center"/>
              <w:rPr>
                <w:sz w:val="24"/>
                <w:szCs w:val="24"/>
              </w:rPr>
            </w:pPr>
            <w:r>
              <w:rPr>
                <w:rFonts w:hint="eastAsia"/>
                <w:sz w:val="24"/>
                <w:szCs w:val="24"/>
              </w:rPr>
              <w:t xml:space="preserve">治疗室、值班房、库房</w:t>
            </w: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地面清拖</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无积灰、无污迹、无药渍、无垃圾</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天花板、吸顶灯具、空调风口擦</w:t>
            </w:r>
            <w:r>
              <w:rPr>
                <w:rFonts w:hint="eastAsia"/>
                <w:sz w:val="24"/>
                <w:szCs w:val="24"/>
              </w:rPr>
              <w:t xml:space="preserve">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无积尘、无蛛网</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墙面、门、窗擦拭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无积尘、无污迹、无蛛网</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玻璃、镜面擦拭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光亮、无污渍、无水迹、无手印</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室内家具、设施、医疗设备表面擦拭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垃圾桶倾倒</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每天</w:t>
            </w:r>
            <w:r>
              <w:rPr>
                <w:sz w:val="24"/>
                <w:szCs w:val="24"/>
              </w:rPr>
              <w:t xml:space="preserve">2</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无满溢、纸篓外壳干净</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轮椅、推车等清理擦拭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1</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无积尘，车轮无头发、杂物缠绕并加以维护</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43"/>
              <w:jc w:val="center"/>
              <w:rPr>
                <w:sz w:val="24"/>
                <w:szCs w:val="24"/>
              </w:rPr>
            </w:pPr>
            <w:r>
              <w:rPr>
                <w:rFonts w:hint="eastAsia"/>
                <w:sz w:val="24"/>
                <w:szCs w:val="24"/>
              </w:rPr>
              <w:t xml:space="preserve">楼梯</w:t>
            </w: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地面清拖</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随时保持</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无积尘、无污迹、无废弃物</w:t>
            </w:r>
            <w:r>
              <w:rPr>
                <w:sz w:val="24"/>
                <w:szCs w:val="24"/>
              </w:rPr>
            </w:r>
            <w:r/>
          </w:p>
        </w:tc>
      </w:tr>
      <w:tr>
        <w:trPr>
          <w:cantSplit/>
          <w:trHeight w:val="369"/>
        </w:trPr>
        <w:tc>
          <w:tcPr>
            <w:tcBorders>
              <w:top w:val="single" w:color="000000" w:sz="4"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4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643"/>
              <w:jc w:val="center"/>
              <w:rPr>
                <w:sz w:val="24"/>
                <w:szCs w:val="24"/>
              </w:rPr>
            </w:pPr>
            <w:r>
              <w:rPr>
                <w:rFonts w:hint="eastAsia"/>
                <w:sz w:val="24"/>
                <w:szCs w:val="24"/>
              </w:rPr>
              <w:t xml:space="preserve">扶手栏杆擦拭</w:t>
            </w:r>
            <w:r>
              <w:rPr>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43"/>
              <w:jc w:val="center"/>
              <w:rPr>
                <w:sz w:val="24"/>
                <w:szCs w:val="24"/>
              </w:rPr>
            </w:pPr>
            <w:r>
              <w:rPr>
                <w:rFonts w:hint="eastAsia"/>
                <w:sz w:val="24"/>
                <w:szCs w:val="24"/>
              </w:rPr>
              <w:t xml:space="preserve">每周</w:t>
            </w:r>
            <w:r>
              <w:rPr>
                <w:sz w:val="24"/>
                <w:szCs w:val="24"/>
              </w:rPr>
              <w:t xml:space="preserve">2~3</w:t>
            </w:r>
            <w:r>
              <w:rPr>
                <w:rFonts w:hint="eastAsia"/>
                <w:sz w:val="24"/>
                <w:szCs w:val="24"/>
              </w:rPr>
              <w:t xml:space="preserve">次</w:t>
            </w:r>
            <w:r>
              <w:rPr>
                <w:sz w:val="24"/>
                <w:szCs w:val="24"/>
              </w:rPr>
            </w:r>
            <w:r/>
          </w:p>
        </w:tc>
        <w:tc>
          <w:tcPr>
            <w:tcBorders>
              <w:top w:val="single" w:color="000000" w:sz="4" w:space="0"/>
              <w:left w:val="single" w:color="000000" w:sz="4" w:space="0"/>
              <w:bottom w:val="single" w:color="000000" w:sz="4" w:space="0"/>
              <w:right w:val="single" w:color="000000" w:sz="4" w:space="0"/>
            </w:tcBorders>
            <w:tcW w:w="2989" w:type="dxa"/>
            <w:vAlign w:val="center"/>
            <w:textDirection w:val="lrTb"/>
            <w:noWrap w:val="false"/>
          </w:tcPr>
          <w:p>
            <w:pPr>
              <w:pStyle w:val="643"/>
              <w:jc w:val="center"/>
              <w:rPr>
                <w:sz w:val="24"/>
                <w:szCs w:val="24"/>
              </w:rPr>
            </w:pPr>
            <w:r>
              <w:rPr>
                <w:rFonts w:hint="eastAsia"/>
                <w:sz w:val="24"/>
                <w:szCs w:val="24"/>
              </w:rPr>
              <w:t xml:space="preserve">干净、无污迹</w:t>
            </w:r>
            <w:r>
              <w:rPr>
                <w:sz w:val="24"/>
                <w:szCs w:val="24"/>
              </w:rPr>
            </w:r>
            <w:r/>
          </w:p>
        </w:tc>
      </w:tr>
    </w:tbl>
    <w:p>
      <w:pPr>
        <w:pStyle w:val="643"/>
        <w:spacing w:line="440" w:lineRule="exact"/>
        <w:rPr>
          <w:rFonts w:ascii="宋体" w:hAnsi="宋体"/>
          <w:b/>
          <w:sz w:val="24"/>
          <w:szCs w:val="24"/>
        </w:rPr>
        <w:outlineLvl w:val="1"/>
      </w:pPr>
      <w:r/>
      <w:bookmarkStart w:id="172" w:name="_Toc234245065"/>
      <w:r/>
      <w:bookmarkStart w:id="173" w:name="_Toc138319106"/>
      <w:r/>
      <w:bookmarkStart w:id="174" w:name="_Toc138850072"/>
      <w:r>
        <w:rPr>
          <w:rFonts w:hint="eastAsia"/>
          <w:b/>
          <w:bCs/>
          <w:sz w:val="24"/>
          <w:szCs w:val="24"/>
        </w:rPr>
        <w:t xml:space="preserve">（四）物资运送收发</w:t>
      </w:r>
      <w:r>
        <w:rPr>
          <w:rFonts w:hint="eastAsia" w:ascii="宋体" w:hAnsi="宋体"/>
          <w:b/>
          <w:sz w:val="24"/>
          <w:szCs w:val="24"/>
        </w:rPr>
        <w:t xml:space="preserve">要求：</w:t>
      </w:r>
      <w:bookmarkEnd w:id="172"/>
      <w:r>
        <w:rPr>
          <w:rFonts w:ascii="宋体" w:hAnsi="宋体"/>
          <w:b/>
          <w:sz w:val="24"/>
          <w:szCs w:val="24"/>
        </w:rPr>
      </w:r>
      <w:r/>
    </w:p>
    <w:p>
      <w:pPr>
        <w:pStyle w:val="643"/>
        <w:ind w:firstLine="480"/>
        <w:spacing w:line="440" w:lineRule="exact"/>
        <w:rPr>
          <w:sz w:val="24"/>
          <w:szCs w:val="22"/>
        </w:rPr>
      </w:pPr>
      <w:r>
        <w:rPr>
          <w:rFonts w:hint="eastAsia"/>
          <w:sz w:val="24"/>
          <w:szCs w:val="22"/>
        </w:rPr>
        <w:t xml:space="preserve">大输液运送：大输液搬运、运送及回收。</w:t>
      </w:r>
      <w:r>
        <w:rPr>
          <w:sz w:val="24"/>
          <w:szCs w:val="22"/>
        </w:rPr>
      </w:r>
      <w:r/>
    </w:p>
    <w:p>
      <w:pPr>
        <w:pStyle w:val="643"/>
        <w:ind w:firstLine="480"/>
        <w:spacing w:line="440" w:lineRule="exact"/>
        <w:rPr>
          <w:sz w:val="24"/>
          <w:szCs w:val="22"/>
        </w:rPr>
      </w:pPr>
      <w:r>
        <w:rPr>
          <w:rFonts w:hint="eastAsia"/>
          <w:sz w:val="24"/>
          <w:szCs w:val="22"/>
        </w:rPr>
        <w:t xml:space="preserve">药房辅助：运送药品、搬药、拆药等。</w:t>
      </w:r>
      <w:r>
        <w:rPr>
          <w:sz w:val="24"/>
          <w:szCs w:val="22"/>
        </w:rPr>
      </w:r>
      <w:r/>
    </w:p>
    <w:p>
      <w:pPr>
        <w:pStyle w:val="643"/>
        <w:ind w:firstLine="480"/>
        <w:spacing w:line="440" w:lineRule="exact"/>
        <w:rPr>
          <w:sz w:val="24"/>
          <w:szCs w:val="22"/>
        </w:rPr>
      </w:pPr>
      <w:r>
        <w:rPr>
          <w:rFonts w:hint="eastAsia"/>
          <w:sz w:val="24"/>
          <w:szCs w:val="22"/>
        </w:rPr>
        <w:t xml:space="preserve">物资运送收发：后勤物资运送、标本运送、被服清点收发等。</w:t>
      </w:r>
      <w:r>
        <w:rPr>
          <w:sz w:val="24"/>
          <w:szCs w:val="22"/>
        </w:rPr>
      </w:r>
      <w:r/>
    </w:p>
    <w:p>
      <w:pPr>
        <w:pStyle w:val="643"/>
        <w:ind w:firstLine="480"/>
        <w:spacing w:line="440" w:lineRule="exact"/>
        <w:rPr>
          <w:sz w:val="24"/>
          <w:szCs w:val="22"/>
        </w:rPr>
      </w:pPr>
      <w:r>
        <w:rPr>
          <w:rFonts w:hint="eastAsia"/>
          <w:sz w:val="24"/>
          <w:szCs w:val="22"/>
        </w:rPr>
        <w:t xml:space="preserve">供应室物资收发：供应室消毒物资、敷料收发和区域内保洁等。</w:t>
      </w:r>
      <w:r>
        <w:rPr>
          <w:sz w:val="24"/>
          <w:szCs w:val="22"/>
        </w:rPr>
      </w:r>
      <w:r/>
    </w:p>
    <w:p>
      <w:pPr>
        <w:pStyle w:val="643"/>
        <w:ind w:firstLine="480"/>
        <w:spacing w:line="440" w:lineRule="exact"/>
        <w:rPr>
          <w:b/>
          <w:bCs/>
          <w:sz w:val="24"/>
          <w:szCs w:val="24"/>
        </w:rPr>
      </w:pPr>
      <w:r>
        <w:rPr>
          <w:b/>
          <w:bCs/>
          <w:sz w:val="24"/>
          <w:szCs w:val="24"/>
        </w:rPr>
        <w:t xml:space="preserve">1、物资运送</w:t>
      </w:r>
      <w:r/>
    </w:p>
    <w:p>
      <w:pPr>
        <w:pStyle w:val="643"/>
        <w:ind w:left="105" w:firstLine="480"/>
        <w:spacing w:line="440" w:lineRule="exact"/>
        <w:rPr>
          <w:sz w:val="24"/>
          <w:szCs w:val="24"/>
        </w:rPr>
      </w:pPr>
      <w:r>
        <w:rPr>
          <w:sz w:val="24"/>
          <w:szCs w:val="24"/>
        </w:rPr>
        <w:t xml:space="preserve">1.1 负责医院医用被服、工作服等物资的下收、下送工作，满足医院需要。</w:t>
      </w:r>
      <w:r/>
    </w:p>
    <w:p>
      <w:pPr>
        <w:pStyle w:val="643"/>
        <w:ind w:left="105" w:firstLine="480"/>
        <w:spacing w:line="440" w:lineRule="exact"/>
        <w:rPr>
          <w:sz w:val="24"/>
          <w:szCs w:val="24"/>
        </w:rPr>
      </w:pPr>
      <w:r>
        <w:rPr>
          <w:sz w:val="24"/>
          <w:szCs w:val="24"/>
        </w:rPr>
        <w:t xml:space="preserve">1.2 在指定地点收集污物，避免在病房清点。</w:t>
      </w:r>
      <w:r/>
    </w:p>
    <w:p>
      <w:pPr>
        <w:pStyle w:val="643"/>
        <w:ind w:left="105" w:firstLine="480"/>
        <w:spacing w:line="440" w:lineRule="exact"/>
        <w:rPr>
          <w:sz w:val="24"/>
          <w:szCs w:val="24"/>
        </w:rPr>
      </w:pPr>
      <w:r>
        <w:rPr>
          <w:sz w:val="24"/>
          <w:szCs w:val="24"/>
        </w:rPr>
        <w:t xml:space="preserve">1.3 严格执行报损制度，加强被服管理。</w:t>
      </w:r>
      <w:r/>
    </w:p>
    <w:p>
      <w:pPr>
        <w:pStyle w:val="643"/>
        <w:ind w:left="105" w:firstLine="480"/>
        <w:spacing w:line="440" w:lineRule="exact"/>
        <w:rPr>
          <w:sz w:val="24"/>
          <w:szCs w:val="24"/>
        </w:rPr>
      </w:pPr>
      <w:r>
        <w:rPr>
          <w:sz w:val="24"/>
          <w:szCs w:val="24"/>
        </w:rPr>
        <w:t xml:space="preserve">1.4 按院感要求，分区存放各类被服。</w:t>
      </w:r>
      <w:r/>
    </w:p>
    <w:p>
      <w:pPr>
        <w:pStyle w:val="643"/>
        <w:ind w:left="105" w:firstLine="480"/>
        <w:spacing w:line="440" w:lineRule="exact"/>
        <w:rPr>
          <w:sz w:val="24"/>
          <w:szCs w:val="24"/>
        </w:rPr>
      </w:pPr>
      <w:r>
        <w:rPr>
          <w:sz w:val="24"/>
          <w:szCs w:val="24"/>
        </w:rPr>
        <w:t xml:space="preserve">1.5 负责手术后脏</w:t>
      </w:r>
      <w:r>
        <w:rPr>
          <w:rFonts w:hint="eastAsia"/>
          <w:sz w:val="24"/>
          <w:szCs w:val="24"/>
        </w:rPr>
        <w:t xml:space="preserve">敷料</w:t>
      </w:r>
      <w:r>
        <w:rPr>
          <w:sz w:val="24"/>
          <w:szCs w:val="24"/>
        </w:rPr>
        <w:t xml:space="preserve">的收取，负责手术用</w:t>
      </w:r>
      <w:r>
        <w:rPr>
          <w:rFonts w:hint="eastAsia"/>
          <w:sz w:val="24"/>
          <w:szCs w:val="24"/>
        </w:rPr>
        <w:t xml:space="preserve">敷料</w:t>
      </w:r>
      <w:r>
        <w:rPr>
          <w:sz w:val="24"/>
          <w:szCs w:val="24"/>
        </w:rPr>
        <w:t xml:space="preserve">的规范打包，配合消毒时间要求运送到消毒供应中心。</w:t>
      </w:r>
      <w:r/>
    </w:p>
    <w:p>
      <w:pPr>
        <w:pStyle w:val="643"/>
        <w:ind w:left="105" w:firstLine="480"/>
        <w:spacing w:line="440" w:lineRule="exact"/>
        <w:rPr>
          <w:sz w:val="24"/>
          <w:szCs w:val="24"/>
        </w:rPr>
      </w:pPr>
      <w:r>
        <w:rPr>
          <w:sz w:val="24"/>
          <w:szCs w:val="24"/>
        </w:rPr>
        <w:t xml:space="preserve">1.6 专车专线运输，运送车辆洁污分开，每日清洁消毒。</w:t>
      </w:r>
      <w:r/>
    </w:p>
    <w:p>
      <w:pPr>
        <w:pStyle w:val="643"/>
        <w:ind w:left="105" w:firstLine="480"/>
        <w:spacing w:line="440" w:lineRule="exact"/>
        <w:rPr>
          <w:sz w:val="24"/>
          <w:szCs w:val="24"/>
        </w:rPr>
      </w:pPr>
      <w:r>
        <w:rPr>
          <w:sz w:val="24"/>
          <w:szCs w:val="24"/>
        </w:rPr>
        <w:t xml:space="preserve">1.7 </w:t>
      </w:r>
      <w:r>
        <w:rPr>
          <w:sz w:val="24"/>
          <w:szCs w:val="24"/>
        </w:rPr>
        <w:t xml:space="preserve">运送服务工作人员做好个人防护工作。</w:t>
      </w:r>
      <w:r/>
    </w:p>
    <w:p>
      <w:pPr>
        <w:pStyle w:val="643"/>
        <w:ind w:left="105" w:firstLine="480"/>
        <w:spacing w:line="440" w:lineRule="exact"/>
        <w:rPr>
          <w:sz w:val="24"/>
          <w:szCs w:val="24"/>
        </w:rPr>
      </w:pPr>
      <w:r>
        <w:rPr>
          <w:sz w:val="24"/>
          <w:szCs w:val="24"/>
        </w:rPr>
        <w:t xml:space="preserve">1.8 收发被服时需仔细核对数量、科室信息及物品完好度，确保账物相符，发现破损、污渍严重或不符规格的被服及时反馈并登记处理。</w:t>
      </w:r>
      <w:r/>
    </w:p>
    <w:p>
      <w:pPr>
        <w:pStyle w:val="643"/>
        <w:ind w:left="105" w:firstLine="480"/>
        <w:spacing w:line="440" w:lineRule="exact"/>
        <w:rPr>
          <w:sz w:val="24"/>
          <w:szCs w:val="24"/>
        </w:rPr>
      </w:pPr>
      <w:r>
        <w:rPr>
          <w:sz w:val="24"/>
          <w:szCs w:val="24"/>
        </w:rPr>
        <w:t xml:space="preserve">1.9 </w:t>
      </w:r>
      <w:r>
        <w:rPr>
          <w:rFonts w:hint="eastAsia"/>
          <w:sz w:val="24"/>
          <w:szCs w:val="24"/>
        </w:rPr>
        <w:t xml:space="preserve">敷料</w:t>
      </w:r>
      <w:r>
        <w:rPr>
          <w:sz w:val="24"/>
          <w:szCs w:val="24"/>
        </w:rPr>
        <w:t xml:space="preserve">打包需按照医院制定的标准规格和包装要求进行，确保打包紧密、标识清晰，注明物品名称、数量、科室、打包日期及有效期等关键信息，便于消毒供应中心接收和追溯。</w:t>
      </w:r>
      <w:r/>
    </w:p>
    <w:p>
      <w:pPr>
        <w:pStyle w:val="643"/>
        <w:ind w:left="105" w:firstLine="480"/>
        <w:spacing w:line="440" w:lineRule="exact"/>
        <w:rPr>
          <w:sz w:val="24"/>
          <w:szCs w:val="24"/>
        </w:rPr>
      </w:pPr>
      <w:r>
        <w:rPr>
          <w:sz w:val="24"/>
          <w:szCs w:val="24"/>
        </w:rPr>
        <w:t xml:space="preserve">1.10 运输过程中需保持车辆平稳，避免颠簸导致包裹散落或破损，确保被服及</w:t>
      </w:r>
      <w:r>
        <w:rPr>
          <w:rFonts w:hint="eastAsia"/>
          <w:sz w:val="24"/>
          <w:szCs w:val="24"/>
        </w:rPr>
        <w:t xml:space="preserve">敷料</w:t>
      </w:r>
      <w:r>
        <w:rPr>
          <w:sz w:val="24"/>
          <w:szCs w:val="24"/>
        </w:rPr>
        <w:t xml:space="preserve">在运送途中不受污染，到达指定地点后与接收方做好交</w:t>
      </w:r>
      <w:r>
        <w:rPr>
          <w:sz w:val="24"/>
          <w:szCs w:val="24"/>
        </w:rPr>
        <w:t xml:space="preserve">接手续，双方签字确认。</w:t>
      </w:r>
      <w:r/>
    </w:p>
    <w:p>
      <w:pPr>
        <w:pStyle w:val="643"/>
        <w:ind w:left="105" w:firstLine="480"/>
        <w:spacing w:line="440" w:lineRule="exact"/>
        <w:rPr>
          <w:sz w:val="24"/>
          <w:szCs w:val="24"/>
        </w:rPr>
      </w:pPr>
      <w:r>
        <w:rPr>
          <w:sz w:val="24"/>
          <w:szCs w:val="24"/>
        </w:rPr>
        <w:t xml:space="preserve">1.11 建立完善的收发登记台账，详细记录每日收发被服及</w:t>
      </w:r>
      <w:r>
        <w:rPr>
          <w:rFonts w:hint="eastAsia"/>
          <w:sz w:val="24"/>
          <w:szCs w:val="24"/>
        </w:rPr>
        <w:t xml:space="preserve">敷料</w:t>
      </w:r>
      <w:r>
        <w:rPr>
          <w:sz w:val="24"/>
          <w:szCs w:val="24"/>
        </w:rPr>
        <w:t xml:space="preserve">的种类、数量、科室、时间等信息，做到日清日结，定期进行盘点核对，保证数据准确无误。</w:t>
      </w:r>
      <w:r/>
    </w:p>
    <w:p>
      <w:pPr>
        <w:pStyle w:val="643"/>
        <w:ind w:left="105" w:firstLine="480"/>
        <w:spacing w:line="440" w:lineRule="exact"/>
        <w:rPr>
          <w:sz w:val="24"/>
          <w:szCs w:val="24"/>
        </w:rPr>
      </w:pPr>
      <w:r>
        <w:rPr>
          <w:sz w:val="24"/>
          <w:szCs w:val="24"/>
        </w:rPr>
        <w:t xml:space="preserve">1.12 严格遵守医院规定的收发及运送时间，不得延误科室使用需求，遇特殊情况（如紧急手术、突发公共卫生事件等）需积极配合，加班加点完成相关工作任务。</w:t>
      </w:r>
      <w:r/>
    </w:p>
    <w:p>
      <w:pPr>
        <w:pStyle w:val="643"/>
        <w:ind w:left="105" w:firstLine="480"/>
        <w:spacing w:line="440" w:lineRule="exact"/>
        <w:rPr>
          <w:sz w:val="24"/>
          <w:szCs w:val="24"/>
        </w:rPr>
      </w:pPr>
      <w:r>
        <w:rPr>
          <w:sz w:val="24"/>
          <w:szCs w:val="24"/>
        </w:rPr>
        <w:t xml:space="preserve">1.13 洗衣房内与收发、打包工作相关的区域保持清洁干燥，地面无积水、污渍，工作台面定期消毒，工具、容器等摆放有序，符合院感控制要求。</w:t>
      </w:r>
      <w:r/>
    </w:p>
    <w:p>
      <w:pPr>
        <w:pStyle w:val="643"/>
        <w:ind w:left="105" w:firstLine="480"/>
        <w:spacing w:line="440" w:lineRule="exact"/>
        <w:rPr>
          <w:sz w:val="24"/>
          <w:szCs w:val="24"/>
        </w:rPr>
      </w:pPr>
      <w:r>
        <w:rPr>
          <w:sz w:val="24"/>
          <w:szCs w:val="24"/>
        </w:rPr>
        <w:t xml:space="preserve">1.14 工作人员在操作过程中如接触到污染被服或</w:t>
      </w:r>
      <w:r>
        <w:rPr>
          <w:rFonts w:hint="eastAsia"/>
          <w:sz w:val="24"/>
          <w:szCs w:val="24"/>
        </w:rPr>
        <w:t xml:space="preserve">敷料</w:t>
      </w:r>
      <w:r>
        <w:rPr>
          <w:sz w:val="24"/>
          <w:szCs w:val="24"/>
        </w:rPr>
        <w:t xml:space="preserve">，需立即进行手卫生消毒，更换防护用品，防止交叉感染。</w:t>
      </w:r>
      <w:r/>
    </w:p>
    <w:p>
      <w:pPr>
        <w:pStyle w:val="643"/>
        <w:ind w:left="105" w:firstLine="480"/>
        <w:spacing w:line="440" w:lineRule="exact"/>
        <w:rPr>
          <w:sz w:val="24"/>
          <w:szCs w:val="24"/>
        </w:rPr>
      </w:pPr>
      <w:r>
        <w:rPr>
          <w:sz w:val="24"/>
          <w:szCs w:val="24"/>
        </w:rPr>
        <w:t xml:space="preserve">1.15 定期对收发、打包及运送设备进行维护保养，确保车辆、打包工具等处于良好运行状态，出现故障及时报修，保障工作正常开展。</w:t>
      </w:r>
      <w:r/>
    </w:p>
    <w:p>
      <w:pPr>
        <w:pStyle w:val="643"/>
        <w:ind w:firstLine="480"/>
        <w:spacing w:line="440" w:lineRule="exact"/>
        <w:rPr>
          <w:b/>
          <w:bCs/>
          <w:sz w:val="24"/>
          <w:szCs w:val="24"/>
        </w:rPr>
      </w:pPr>
      <w:r>
        <w:rPr>
          <w:b/>
          <w:bCs/>
          <w:sz w:val="24"/>
          <w:szCs w:val="24"/>
        </w:rPr>
        <w:t xml:space="preserve">2、其它运送（大输液运送、药房辅助、标本运送、供应室物资收发等）</w:t>
      </w:r>
      <w:r/>
    </w:p>
    <w:p>
      <w:pPr>
        <w:pStyle w:val="643"/>
        <w:ind w:left="105" w:firstLine="480"/>
        <w:spacing w:line="440" w:lineRule="exact"/>
        <w:rPr>
          <w:sz w:val="24"/>
          <w:szCs w:val="24"/>
        </w:rPr>
      </w:pPr>
      <w:r>
        <w:rPr>
          <w:sz w:val="24"/>
          <w:szCs w:val="24"/>
        </w:rPr>
        <w:t xml:space="preserve">2.1 依据院内标本转运规程，把各临床科室和病区采集的各类医学标本安全且及时</w:t>
      </w:r>
      <w:r>
        <w:rPr>
          <w:rFonts w:hint="eastAsia"/>
          <w:sz w:val="24"/>
          <w:szCs w:val="24"/>
        </w:rPr>
        <w:t xml:space="preserve">的</w:t>
      </w:r>
      <w:r>
        <w:rPr>
          <w:sz w:val="24"/>
          <w:szCs w:val="24"/>
        </w:rPr>
        <w:t xml:space="preserve">送至指定的检验科室或者病理科室。</w:t>
      </w:r>
      <w:r/>
    </w:p>
    <w:p>
      <w:pPr>
        <w:pStyle w:val="643"/>
        <w:ind w:left="105" w:firstLine="480"/>
        <w:spacing w:line="440" w:lineRule="exact"/>
        <w:rPr>
          <w:sz w:val="24"/>
          <w:szCs w:val="24"/>
        </w:rPr>
      </w:pPr>
      <w:r>
        <w:rPr>
          <w:sz w:val="24"/>
          <w:szCs w:val="24"/>
        </w:rPr>
        <w:t xml:space="preserve">2.2在标本转运过程中，需严格遵守生物安全防护规定，正确穿戴防护用品，防止标本泄漏、污染或交叉感染，对特殊标本要采取针对性的防护措施。</w:t>
      </w:r>
      <w:r/>
    </w:p>
    <w:p>
      <w:pPr>
        <w:pStyle w:val="643"/>
        <w:ind w:left="105" w:firstLine="480"/>
        <w:spacing w:line="440" w:lineRule="exact"/>
        <w:rPr>
          <w:sz w:val="24"/>
          <w:szCs w:val="24"/>
        </w:rPr>
      </w:pPr>
      <w:r>
        <w:rPr>
          <w:sz w:val="24"/>
          <w:szCs w:val="24"/>
        </w:rPr>
        <w:t xml:space="preserve">2.3 完整、准确地填写转运记录单，保证标本信息</w:t>
      </w:r>
      <w:r>
        <w:rPr>
          <w:sz w:val="24"/>
          <w:szCs w:val="24"/>
        </w:rPr>
        <w:t xml:space="preserve">、交接时间以及经手人员等信息能够被追溯。</w:t>
      </w:r>
      <w:r/>
    </w:p>
    <w:p>
      <w:pPr>
        <w:pStyle w:val="643"/>
        <w:ind w:left="105" w:firstLine="480"/>
        <w:spacing w:line="440" w:lineRule="exact"/>
        <w:rPr>
          <w:sz w:val="24"/>
          <w:szCs w:val="24"/>
        </w:rPr>
      </w:pPr>
      <w:r>
        <w:rPr>
          <w:sz w:val="24"/>
          <w:szCs w:val="24"/>
        </w:rPr>
        <w:t xml:space="preserve">2.4 标本转运箱应定期清洁消毒，保持箱体内外洁净，每次使用前后均需检查箱体密闭性，确保标本在运输途中处于安全状态。</w:t>
      </w:r>
      <w:r/>
    </w:p>
    <w:p>
      <w:pPr>
        <w:pStyle w:val="643"/>
        <w:ind w:left="105" w:firstLine="480"/>
        <w:spacing w:line="440" w:lineRule="exact"/>
        <w:rPr>
          <w:sz w:val="24"/>
          <w:szCs w:val="24"/>
        </w:rPr>
      </w:pPr>
      <w:r>
        <w:rPr>
          <w:sz w:val="24"/>
          <w:szCs w:val="24"/>
        </w:rPr>
        <w:t xml:space="preserve">2.5根据病区（科室）所申领的物资，协助采购人仓库管理员做好分类整理工作，并根据安排的时间及时送至各病区（科室），由病区（科室）相关人员签字确认。</w:t>
      </w:r>
      <w:r/>
    </w:p>
    <w:p>
      <w:pPr>
        <w:pStyle w:val="643"/>
        <w:ind w:left="105" w:firstLine="480"/>
        <w:spacing w:line="440" w:lineRule="exact"/>
        <w:rPr>
          <w:sz w:val="24"/>
          <w:szCs w:val="24"/>
        </w:rPr>
      </w:pPr>
      <w:r>
        <w:rPr>
          <w:sz w:val="24"/>
          <w:szCs w:val="24"/>
        </w:rPr>
        <w:t xml:space="preserve">2.6负责门诊部分药品的运送，并辅助药房工作，搬药，拆药等。</w:t>
      </w:r>
      <w:r/>
    </w:p>
    <w:p>
      <w:pPr>
        <w:pStyle w:val="643"/>
        <w:ind w:left="105" w:firstLine="480"/>
        <w:spacing w:line="440" w:lineRule="exact"/>
        <w:rPr>
          <w:sz w:val="24"/>
          <w:szCs w:val="24"/>
        </w:rPr>
      </w:pPr>
      <w:r>
        <w:rPr>
          <w:sz w:val="24"/>
          <w:szCs w:val="24"/>
        </w:rPr>
        <w:t xml:space="preserve">2.7 定期检查配送工具的完好性，发现损坏及时上报并更换，确保工具能正常使用。</w:t>
      </w:r>
      <w:r/>
    </w:p>
    <w:p>
      <w:pPr>
        <w:pStyle w:val="643"/>
        <w:ind w:left="105" w:firstLine="480"/>
        <w:spacing w:line="440" w:lineRule="exact"/>
        <w:rPr>
          <w:sz w:val="24"/>
          <w:szCs w:val="24"/>
        </w:rPr>
      </w:pPr>
      <w:r>
        <w:rPr>
          <w:sz w:val="24"/>
          <w:szCs w:val="24"/>
        </w:rPr>
        <w:t xml:space="preserve">2.8熟悉医院各科室布局及路线，合理规划配送路线，提高工作效率，确保在规定时间内高效完成配送任务</w:t>
      </w:r>
      <w:r>
        <w:rPr>
          <w:rFonts w:hint="eastAsia"/>
          <w:sz w:val="24"/>
          <w:szCs w:val="24"/>
        </w:rPr>
        <w:t xml:space="preserve">。</w:t>
      </w:r>
      <w:r>
        <w:rPr>
          <w:sz w:val="24"/>
          <w:szCs w:val="24"/>
        </w:rPr>
      </w:r>
      <w:r/>
    </w:p>
    <w:p>
      <w:pPr>
        <w:pStyle w:val="643"/>
        <w:ind w:left="105" w:firstLine="480"/>
        <w:spacing w:line="440" w:lineRule="exact"/>
        <w:rPr>
          <w:sz w:val="24"/>
          <w:szCs w:val="24"/>
        </w:rPr>
      </w:pPr>
      <w:r>
        <w:rPr>
          <w:sz w:val="24"/>
          <w:szCs w:val="24"/>
        </w:rPr>
        <w:t xml:space="preserve">2.9 积极参加医院组织的相关业务培训，不断提升自身的专业素养和操作技能，适应配送工作的要求。</w:t>
      </w:r>
      <w:r/>
    </w:p>
    <w:p>
      <w:pPr>
        <w:pStyle w:val="643"/>
        <w:ind w:left="105" w:firstLine="480"/>
        <w:spacing w:line="440" w:lineRule="exact"/>
        <w:rPr>
          <w:sz w:val="24"/>
          <w:szCs w:val="24"/>
        </w:rPr>
      </w:pPr>
      <w:r>
        <w:rPr>
          <w:sz w:val="24"/>
          <w:szCs w:val="24"/>
        </w:rPr>
        <w:t xml:space="preserve">2.10 严格遵守医院的各项规章制度，保守工作中接触到的患者信息、科室工作内容等秘密，维护医院信息安全。</w:t>
      </w:r>
      <w:r/>
    </w:p>
    <w:p>
      <w:pPr>
        <w:pStyle w:val="643"/>
        <w:spacing w:line="440" w:lineRule="exact"/>
        <w:rPr>
          <w:b/>
          <w:bCs/>
          <w:sz w:val="24"/>
          <w:szCs w:val="24"/>
        </w:rPr>
        <w:outlineLvl w:val="1"/>
      </w:pPr>
      <w:r/>
      <w:bookmarkStart w:id="175" w:name="_Toc234245066"/>
      <w:r>
        <w:rPr>
          <w:b/>
          <w:bCs/>
          <w:sz w:val="24"/>
          <w:szCs w:val="24"/>
        </w:rPr>
        <w:t xml:space="preserve">（五）</w:t>
      </w:r>
      <w:r>
        <w:rPr>
          <w:rFonts w:hint="eastAsia"/>
          <w:b/>
          <w:bCs/>
          <w:sz w:val="24"/>
          <w:szCs w:val="24"/>
        </w:rPr>
        <w:t xml:space="preserve">健康保障服务</w:t>
      </w:r>
      <w:r>
        <w:rPr>
          <w:b/>
          <w:bCs/>
          <w:sz w:val="24"/>
          <w:szCs w:val="24"/>
        </w:rPr>
        <w:t xml:space="preserve">要求</w:t>
      </w:r>
      <w:r>
        <w:rPr>
          <w:b/>
          <w:bCs/>
          <w:sz w:val="24"/>
          <w:szCs w:val="24"/>
        </w:rPr>
        <w:t xml:space="preserve">：</w:t>
      </w:r>
      <w:bookmarkEnd w:id="175"/>
      <w:r>
        <w:rPr>
          <w:b/>
          <w:bCs/>
          <w:sz w:val="24"/>
          <w:szCs w:val="24"/>
        </w:rPr>
      </w:r>
      <w:r/>
    </w:p>
    <w:p>
      <w:pPr>
        <w:pStyle w:val="643"/>
        <w:ind w:firstLine="480"/>
        <w:spacing w:line="440" w:lineRule="exact"/>
        <w:rPr>
          <w:sz w:val="24"/>
          <w:szCs w:val="22"/>
        </w:rPr>
      </w:pPr>
      <w:r>
        <w:rPr>
          <w:rFonts w:hint="eastAsia"/>
          <w:sz w:val="24"/>
          <w:szCs w:val="22"/>
        </w:rPr>
        <w:t xml:space="preserve">门诊对外服务：预约、导诊、登记、挂号等工作。</w:t>
      </w:r>
      <w:r>
        <w:rPr>
          <w:sz w:val="24"/>
          <w:szCs w:val="22"/>
        </w:rPr>
      </w:r>
      <w:r/>
    </w:p>
    <w:p>
      <w:pPr>
        <w:pStyle w:val="643"/>
        <w:ind w:firstLine="480"/>
        <w:spacing w:line="440" w:lineRule="exact"/>
        <w:rPr>
          <w:rFonts w:hint="eastAsia"/>
          <w:sz w:val="24"/>
          <w:szCs w:val="22"/>
        </w:rPr>
      </w:pPr>
      <w:r>
        <w:rPr>
          <w:rFonts w:hint="eastAsia"/>
          <w:sz w:val="24"/>
          <w:szCs w:val="22"/>
        </w:rPr>
        <w:t xml:space="preserve">健康服务中心服务：6：00-15：00，体检时需上中班，准备早餐、被服清洗等。</w:t>
      </w:r>
      <w:r/>
    </w:p>
    <w:p>
      <w:pPr>
        <w:pStyle w:val="643"/>
        <w:ind w:firstLine="480"/>
        <w:spacing w:line="440" w:lineRule="exact"/>
        <w:rPr>
          <w:sz w:val="24"/>
          <w:szCs w:val="24"/>
        </w:rPr>
      </w:pPr>
      <w:r/>
      <w:bookmarkStart w:id="176" w:name="_Toc138850073"/>
      <w:r/>
      <w:bookmarkStart w:id="177" w:name="_Toc138319107"/>
      <w:r>
        <w:rPr>
          <w:sz w:val="24"/>
          <w:szCs w:val="24"/>
        </w:rPr>
        <w:t xml:space="preserve">1、对接医院线上预约平台，能够协助患者完成线上预约信息修改、取消、取号等操作。</w:t>
      </w:r>
      <w:r/>
    </w:p>
    <w:p>
      <w:pPr>
        <w:pStyle w:val="643"/>
        <w:ind w:firstLine="480"/>
        <w:spacing w:line="440" w:lineRule="exact"/>
        <w:rPr>
          <w:sz w:val="24"/>
          <w:szCs w:val="24"/>
        </w:rPr>
      </w:pPr>
      <w:r>
        <w:rPr>
          <w:sz w:val="24"/>
          <w:szCs w:val="24"/>
        </w:rPr>
        <w:t xml:space="preserve">2、协助患者现场预约，完成后告知患者预约</w:t>
      </w:r>
      <w:r>
        <w:rPr>
          <w:sz w:val="24"/>
          <w:szCs w:val="24"/>
        </w:rPr>
        <w:t xml:space="preserve">就诊日期、就诊科室、就诊时段、取号地点、取号时限以及注意事项，发放纸质预约凭单或推送电子提醒信息。</w:t>
      </w:r>
      <w:r/>
    </w:p>
    <w:p>
      <w:pPr>
        <w:pStyle w:val="643"/>
        <w:ind w:firstLine="480"/>
        <w:spacing w:line="440" w:lineRule="exact"/>
        <w:rPr>
          <w:sz w:val="24"/>
          <w:szCs w:val="24"/>
        </w:rPr>
      </w:pPr>
      <w:r>
        <w:rPr>
          <w:rFonts w:hint="eastAsia"/>
          <w:sz w:val="24"/>
          <w:szCs w:val="24"/>
        </w:rPr>
        <w:t xml:space="preserve">3</w:t>
      </w:r>
      <w:r>
        <w:rPr>
          <w:sz w:val="24"/>
          <w:szCs w:val="24"/>
        </w:rPr>
        <w:t xml:space="preserve">、体检者到达后，核对预约信息，协助完成签到、体检项目的引导，结束后提醒至就餐区域。</w:t>
      </w:r>
      <w:r/>
    </w:p>
    <w:p>
      <w:pPr>
        <w:pStyle w:val="643"/>
        <w:ind w:firstLine="480"/>
        <w:spacing w:line="440" w:lineRule="exact"/>
        <w:rPr>
          <w:sz w:val="24"/>
          <w:szCs w:val="24"/>
        </w:rPr>
      </w:pPr>
      <w:r>
        <w:rPr>
          <w:rFonts w:hint="eastAsia"/>
          <w:sz w:val="24"/>
          <w:szCs w:val="24"/>
        </w:rPr>
        <w:t xml:space="preserve">4</w:t>
      </w:r>
      <w:r>
        <w:rPr>
          <w:sz w:val="24"/>
          <w:szCs w:val="24"/>
        </w:rPr>
        <w:t xml:space="preserve">、配合做好医院委派的大型活动的服务保障工作。</w:t>
      </w:r>
      <w:r/>
    </w:p>
    <w:p>
      <w:pPr>
        <w:pStyle w:val="643"/>
        <w:spacing w:line="440" w:lineRule="exact"/>
        <w:rPr>
          <w:b/>
          <w:bCs/>
          <w:sz w:val="24"/>
          <w:szCs w:val="24"/>
        </w:rPr>
        <w:outlineLvl w:val="1"/>
      </w:pPr>
      <w:r/>
      <w:bookmarkEnd w:id="176"/>
      <w:r/>
      <w:bookmarkEnd w:id="177"/>
      <w:r/>
      <w:bookmarkStart w:id="178" w:name="_Toc234245067"/>
      <w:r>
        <w:rPr>
          <w:b/>
          <w:bCs/>
          <w:sz w:val="24"/>
          <w:szCs w:val="24"/>
        </w:rPr>
        <w:t xml:space="preserve">（六）</w:t>
      </w:r>
      <w:r>
        <w:rPr>
          <w:rFonts w:hint="eastAsia"/>
          <w:b/>
          <w:bCs/>
          <w:sz w:val="24"/>
          <w:szCs w:val="24"/>
        </w:rPr>
        <w:t xml:space="preserve">护工及病人运送要求</w:t>
      </w:r>
      <w:r>
        <w:rPr>
          <w:b/>
          <w:bCs/>
          <w:sz w:val="24"/>
          <w:szCs w:val="24"/>
        </w:rPr>
        <w:t xml:space="preserve">：</w:t>
      </w:r>
      <w:bookmarkEnd w:id="178"/>
      <w:r>
        <w:rPr>
          <w:b/>
          <w:bCs/>
          <w:sz w:val="24"/>
          <w:szCs w:val="24"/>
        </w:rPr>
      </w:r>
      <w:r/>
    </w:p>
    <w:p>
      <w:pPr>
        <w:pStyle w:val="643"/>
        <w:ind w:firstLine="480"/>
        <w:spacing w:line="440" w:lineRule="exact"/>
        <w:rPr>
          <w:sz w:val="24"/>
          <w:szCs w:val="22"/>
        </w:rPr>
      </w:pPr>
      <w:r>
        <w:rPr>
          <w:rFonts w:hint="eastAsia"/>
          <w:sz w:val="24"/>
          <w:szCs w:val="22"/>
        </w:rPr>
        <w:t xml:space="preserve">急诊监护室护工：（7张床位）急诊重症护工，日中夜班，3日1中1夜1休，辅助护士工作。</w:t>
      </w:r>
      <w:r>
        <w:rPr>
          <w:sz w:val="24"/>
          <w:szCs w:val="22"/>
        </w:rPr>
      </w:r>
      <w:r/>
    </w:p>
    <w:p>
      <w:pPr>
        <w:pStyle w:val="643"/>
        <w:ind w:firstLine="480"/>
        <w:spacing w:line="440" w:lineRule="exact"/>
        <w:rPr>
          <w:sz w:val="24"/>
          <w:szCs w:val="22"/>
        </w:rPr>
      </w:pPr>
      <w:r>
        <w:rPr>
          <w:rFonts w:hint="eastAsia"/>
          <w:sz w:val="24"/>
          <w:szCs w:val="22"/>
        </w:rPr>
        <w:t xml:space="preserve">重症监护室护工：（18张床位）日中夜班，辅助护士医疗工作及区域内卫生保洁消毒。</w:t>
      </w:r>
      <w:r>
        <w:rPr>
          <w:sz w:val="24"/>
          <w:szCs w:val="22"/>
        </w:rPr>
      </w:r>
      <w:r/>
    </w:p>
    <w:p>
      <w:pPr>
        <w:pStyle w:val="643"/>
        <w:ind w:firstLine="480"/>
        <w:spacing w:line="440" w:lineRule="exact"/>
        <w:rPr>
          <w:sz w:val="24"/>
          <w:szCs w:val="22"/>
        </w:rPr>
      </w:pPr>
      <w:r>
        <w:rPr>
          <w:rFonts w:hint="eastAsia"/>
          <w:sz w:val="24"/>
          <w:szCs w:val="22"/>
        </w:rPr>
        <w:t xml:space="preserve">手术室病人运送：日中夜班（接送手术病人、手术室清洁消毒等）。</w:t>
      </w:r>
      <w:r>
        <w:rPr>
          <w:sz w:val="24"/>
          <w:szCs w:val="22"/>
        </w:rPr>
      </w:r>
      <w:r/>
    </w:p>
    <w:p>
      <w:pPr>
        <w:pStyle w:val="643"/>
        <w:ind w:firstLine="480"/>
        <w:spacing w:line="440" w:lineRule="exact"/>
        <w:rPr>
          <w:sz w:val="24"/>
          <w:szCs w:val="22"/>
        </w:rPr>
      </w:pPr>
      <w:r>
        <w:rPr>
          <w:rFonts w:hint="eastAsia"/>
          <w:sz w:val="24"/>
          <w:szCs w:val="22"/>
        </w:rPr>
        <w:t xml:space="preserve">急诊绿色通道病人运送：日中夜班，5日2中1夜1休。</w:t>
      </w:r>
      <w:r>
        <w:rPr>
          <w:sz w:val="24"/>
          <w:szCs w:val="22"/>
        </w:rPr>
      </w:r>
      <w:r/>
    </w:p>
    <w:p>
      <w:pPr>
        <w:pStyle w:val="643"/>
        <w:ind w:firstLine="480"/>
        <w:spacing w:line="440" w:lineRule="exact"/>
        <w:rPr>
          <w:rFonts w:hint="eastAsia"/>
          <w:sz w:val="24"/>
          <w:szCs w:val="22"/>
        </w:rPr>
      </w:pPr>
      <w:r>
        <w:rPr>
          <w:rFonts w:hint="eastAsia"/>
          <w:sz w:val="24"/>
          <w:szCs w:val="22"/>
        </w:rPr>
        <w:t xml:space="preserve">急诊120转运员：日中夜，转运员跟车，空余下参与绿色通道工作。</w:t>
      </w:r>
      <w:r/>
    </w:p>
    <w:p>
      <w:pPr>
        <w:pStyle w:val="643"/>
        <w:ind w:firstLine="480"/>
        <w:spacing w:line="440" w:lineRule="exact"/>
        <w:rPr>
          <w:b/>
          <w:bCs/>
          <w:sz w:val="24"/>
          <w:szCs w:val="24"/>
        </w:rPr>
      </w:pPr>
      <w:r>
        <w:rPr>
          <w:b/>
          <w:bCs/>
          <w:sz w:val="24"/>
          <w:szCs w:val="24"/>
        </w:rPr>
        <w:t xml:space="preserve">1、护工</w:t>
      </w:r>
      <w:r/>
    </w:p>
    <w:p>
      <w:pPr>
        <w:pStyle w:val="643"/>
        <w:ind w:left="105" w:firstLine="480"/>
        <w:spacing w:line="440" w:lineRule="exact"/>
        <w:rPr>
          <w:sz w:val="24"/>
          <w:szCs w:val="24"/>
        </w:rPr>
      </w:pPr>
      <w:r>
        <w:rPr>
          <w:sz w:val="24"/>
          <w:szCs w:val="24"/>
        </w:rPr>
        <w:t xml:space="preserve">1.1 辅助护士对急诊重症病人进行生活护理。</w:t>
      </w:r>
      <w:r/>
    </w:p>
    <w:p>
      <w:pPr>
        <w:pStyle w:val="643"/>
        <w:ind w:left="105" w:firstLine="480"/>
        <w:spacing w:line="440" w:lineRule="exact"/>
        <w:rPr>
          <w:sz w:val="24"/>
          <w:szCs w:val="24"/>
        </w:rPr>
      </w:pPr>
      <w:r>
        <w:rPr>
          <w:sz w:val="24"/>
          <w:szCs w:val="24"/>
        </w:rPr>
        <w:t xml:space="preserve">1.</w:t>
      </w:r>
      <w:r>
        <w:rPr>
          <w:rFonts w:hint="eastAsia"/>
          <w:sz w:val="24"/>
          <w:szCs w:val="24"/>
        </w:rPr>
        <w:t xml:space="preserve">2</w:t>
      </w:r>
      <w:r>
        <w:rPr>
          <w:sz w:val="24"/>
          <w:szCs w:val="24"/>
        </w:rPr>
        <w:t xml:space="preserve"> 自觉遵守医院的规章制度，服从工作分配，坚守岗位，不串岗，不脱岗。</w:t>
      </w:r>
      <w:r/>
    </w:p>
    <w:p>
      <w:pPr>
        <w:pStyle w:val="643"/>
        <w:ind w:left="105" w:firstLine="480"/>
        <w:spacing w:line="440" w:lineRule="exact"/>
        <w:rPr>
          <w:sz w:val="24"/>
          <w:szCs w:val="24"/>
        </w:rPr>
      </w:pPr>
      <w:r>
        <w:rPr>
          <w:sz w:val="24"/>
          <w:szCs w:val="24"/>
        </w:rPr>
        <w:t xml:space="preserve">1.</w:t>
      </w:r>
      <w:r>
        <w:rPr>
          <w:rFonts w:hint="eastAsia"/>
          <w:sz w:val="24"/>
          <w:szCs w:val="24"/>
        </w:rPr>
        <w:t xml:space="preserve">3</w:t>
      </w:r>
      <w:r>
        <w:rPr>
          <w:sz w:val="24"/>
          <w:szCs w:val="24"/>
        </w:rPr>
        <w:t xml:space="preserve"> 个人仪表整洁，不留长指甲，按规定着装。</w:t>
      </w:r>
      <w:r/>
    </w:p>
    <w:p>
      <w:pPr>
        <w:pStyle w:val="643"/>
        <w:ind w:left="105" w:firstLine="480"/>
        <w:spacing w:line="440" w:lineRule="exact"/>
        <w:rPr>
          <w:sz w:val="24"/>
          <w:szCs w:val="24"/>
        </w:rPr>
      </w:pPr>
      <w:r>
        <w:rPr>
          <w:sz w:val="24"/>
          <w:szCs w:val="24"/>
        </w:rPr>
        <w:t xml:space="preserve">1.</w:t>
      </w:r>
      <w:r>
        <w:rPr>
          <w:rFonts w:hint="eastAsia"/>
          <w:sz w:val="24"/>
          <w:szCs w:val="24"/>
        </w:rPr>
        <w:t xml:space="preserve">4</w:t>
      </w:r>
      <w:r>
        <w:rPr>
          <w:sz w:val="24"/>
          <w:szCs w:val="24"/>
        </w:rPr>
        <w:t xml:space="preserve"> 要礼貌待人，无恶语相向行为。</w:t>
      </w:r>
      <w:r/>
    </w:p>
    <w:p>
      <w:pPr>
        <w:pStyle w:val="643"/>
        <w:ind w:left="105" w:firstLine="480"/>
        <w:spacing w:line="440" w:lineRule="exact"/>
        <w:rPr>
          <w:sz w:val="24"/>
          <w:szCs w:val="24"/>
        </w:rPr>
      </w:pPr>
      <w:r>
        <w:rPr>
          <w:sz w:val="24"/>
          <w:szCs w:val="24"/>
        </w:rPr>
        <w:t xml:space="preserve">1.</w:t>
      </w:r>
      <w:r>
        <w:rPr>
          <w:rFonts w:hint="eastAsia"/>
          <w:sz w:val="24"/>
          <w:szCs w:val="24"/>
        </w:rPr>
        <w:t xml:space="preserve">5</w:t>
      </w:r>
      <w:r>
        <w:rPr>
          <w:sz w:val="24"/>
          <w:szCs w:val="24"/>
        </w:rPr>
        <w:t xml:space="preserve"> 了解所管病人的病种、病情、饮食习惯、性格、思想情况，做好病人的生活护理、心理护理、康复护理。</w:t>
      </w:r>
      <w:r/>
    </w:p>
    <w:p>
      <w:pPr>
        <w:pStyle w:val="643"/>
        <w:ind w:left="105" w:firstLine="480"/>
        <w:spacing w:line="440" w:lineRule="exact"/>
        <w:rPr>
          <w:sz w:val="24"/>
          <w:szCs w:val="24"/>
        </w:rPr>
      </w:pPr>
      <w:r>
        <w:rPr>
          <w:sz w:val="24"/>
          <w:szCs w:val="24"/>
        </w:rPr>
        <w:t xml:space="preserve">1.</w:t>
      </w:r>
      <w:r>
        <w:rPr>
          <w:rFonts w:hint="eastAsia"/>
          <w:sz w:val="24"/>
          <w:szCs w:val="24"/>
        </w:rPr>
        <w:t xml:space="preserve">6</w:t>
      </w:r>
      <w:r>
        <w:rPr>
          <w:sz w:val="24"/>
          <w:szCs w:val="24"/>
        </w:rPr>
        <w:t xml:space="preserve"> 负责床单位的清洁整齐。</w:t>
      </w:r>
      <w:r/>
    </w:p>
    <w:p>
      <w:pPr>
        <w:pStyle w:val="643"/>
        <w:ind w:left="105" w:firstLine="480"/>
        <w:spacing w:line="440" w:lineRule="exact"/>
        <w:rPr>
          <w:sz w:val="24"/>
          <w:szCs w:val="24"/>
        </w:rPr>
      </w:pPr>
      <w:r>
        <w:rPr>
          <w:sz w:val="24"/>
          <w:szCs w:val="24"/>
        </w:rPr>
        <w:t xml:space="preserve">1.</w:t>
      </w:r>
      <w:r>
        <w:rPr>
          <w:rFonts w:hint="eastAsia"/>
          <w:sz w:val="24"/>
          <w:szCs w:val="24"/>
        </w:rPr>
        <w:t xml:space="preserve">7</w:t>
      </w:r>
      <w:r>
        <w:rPr>
          <w:sz w:val="24"/>
          <w:szCs w:val="24"/>
        </w:rPr>
        <w:t xml:space="preserve"> 对病人做到四勤：手勤、脚勤、勤观察、勤沟通。</w:t>
      </w:r>
      <w:r/>
    </w:p>
    <w:p>
      <w:pPr>
        <w:pStyle w:val="643"/>
        <w:ind w:left="105" w:firstLine="480"/>
        <w:spacing w:line="440" w:lineRule="exact"/>
        <w:rPr>
          <w:sz w:val="24"/>
          <w:szCs w:val="24"/>
        </w:rPr>
      </w:pPr>
      <w:r>
        <w:rPr>
          <w:sz w:val="24"/>
          <w:szCs w:val="24"/>
        </w:rPr>
        <w:t xml:space="preserve">1.</w:t>
      </w:r>
      <w:r>
        <w:rPr>
          <w:rFonts w:hint="eastAsia"/>
          <w:sz w:val="24"/>
          <w:szCs w:val="24"/>
        </w:rPr>
        <w:t xml:space="preserve">8</w:t>
      </w:r>
      <w:r>
        <w:rPr>
          <w:sz w:val="24"/>
          <w:szCs w:val="24"/>
        </w:rPr>
        <w:t xml:space="preserve"> 严禁擅</w:t>
      </w:r>
      <w:r>
        <w:rPr>
          <w:sz w:val="24"/>
          <w:szCs w:val="24"/>
        </w:rPr>
        <w:t xml:space="preserve">自做一切治疗性的操作。</w:t>
      </w:r>
      <w:r/>
    </w:p>
    <w:p>
      <w:pPr>
        <w:pStyle w:val="643"/>
        <w:ind w:left="105" w:firstLine="480"/>
        <w:spacing w:line="440" w:lineRule="exact"/>
        <w:rPr>
          <w:sz w:val="24"/>
          <w:szCs w:val="24"/>
        </w:rPr>
      </w:pPr>
      <w:r>
        <w:rPr>
          <w:sz w:val="24"/>
          <w:szCs w:val="24"/>
        </w:rPr>
        <w:t xml:space="preserve">1.</w:t>
      </w:r>
      <w:r>
        <w:rPr>
          <w:rFonts w:hint="eastAsia"/>
          <w:sz w:val="24"/>
          <w:szCs w:val="24"/>
        </w:rPr>
        <w:t xml:space="preserve">9</w:t>
      </w:r>
      <w:r>
        <w:rPr>
          <w:sz w:val="24"/>
          <w:szCs w:val="24"/>
        </w:rPr>
        <w:t xml:space="preserve"> 不得干扰医疗秩序，不得擅自向相关人员索要费用或私自要价。</w:t>
      </w:r>
      <w:r/>
    </w:p>
    <w:p>
      <w:pPr>
        <w:pStyle w:val="643"/>
        <w:ind w:firstLine="480"/>
        <w:spacing w:line="440" w:lineRule="exact"/>
        <w:rPr>
          <w:b/>
          <w:bCs/>
          <w:sz w:val="24"/>
          <w:szCs w:val="24"/>
        </w:rPr>
      </w:pPr>
      <w:r>
        <w:rPr>
          <w:b/>
          <w:bCs/>
          <w:sz w:val="24"/>
          <w:szCs w:val="24"/>
        </w:rPr>
        <w:t xml:space="preserve">2、手术室病人运送、绿色通道运送、120急救</w:t>
      </w:r>
      <w:r>
        <w:rPr>
          <w:rFonts w:hint="eastAsia"/>
          <w:b/>
          <w:bCs/>
          <w:sz w:val="24"/>
          <w:szCs w:val="24"/>
        </w:rPr>
        <w:t xml:space="preserve">转运员</w:t>
      </w:r>
      <w:r>
        <w:rPr>
          <w:b/>
          <w:bCs/>
          <w:sz w:val="24"/>
          <w:szCs w:val="24"/>
        </w:rPr>
      </w:r>
      <w:r/>
    </w:p>
    <w:p>
      <w:pPr>
        <w:pStyle w:val="643"/>
        <w:ind w:left="105" w:firstLine="480"/>
        <w:spacing w:line="440" w:lineRule="exact"/>
        <w:rPr>
          <w:sz w:val="24"/>
          <w:szCs w:val="24"/>
        </w:rPr>
      </w:pPr>
      <w:r>
        <w:rPr>
          <w:sz w:val="24"/>
          <w:szCs w:val="24"/>
        </w:rPr>
        <w:t xml:space="preserve">2.1 负责各类危重住院病人的运送工作，按医务人员要求根据需要准备</w:t>
      </w:r>
      <w:r>
        <w:rPr>
          <w:rFonts w:hint="eastAsia"/>
          <w:sz w:val="24"/>
          <w:szCs w:val="24"/>
        </w:rPr>
        <w:t xml:space="preserve">转运平车</w:t>
      </w:r>
      <w:r>
        <w:rPr>
          <w:sz w:val="24"/>
          <w:szCs w:val="24"/>
        </w:rPr>
        <w:t xml:space="preserve">和轮椅，凭检查单或入院证护送病人外出检查，保证绿色通道的畅通。</w:t>
      </w:r>
      <w:r/>
    </w:p>
    <w:p>
      <w:pPr>
        <w:pStyle w:val="643"/>
        <w:ind w:left="105" w:firstLine="480"/>
        <w:spacing w:line="440" w:lineRule="exact"/>
        <w:rPr>
          <w:sz w:val="24"/>
          <w:szCs w:val="24"/>
        </w:rPr>
      </w:pPr>
      <w:r>
        <w:rPr>
          <w:sz w:val="24"/>
          <w:szCs w:val="24"/>
        </w:rPr>
        <w:t xml:space="preserve">2.2 搬运病人时应注意安全，特殊病人应严格按照医生护士的指导进行，切忌动作粗暴。</w:t>
      </w:r>
      <w:r>
        <w:rPr>
          <w:rFonts w:hint="eastAsia"/>
          <w:sz w:val="24"/>
          <w:szCs w:val="24"/>
        </w:rPr>
        <w:t xml:space="preserve">转运</w:t>
      </w:r>
      <w:r>
        <w:rPr>
          <w:sz w:val="24"/>
          <w:szCs w:val="24"/>
        </w:rPr>
        <w:t xml:space="preserve">时应将护床栏拉上，轮椅运送时应为病人系好安全带。</w:t>
      </w:r>
      <w:r/>
    </w:p>
    <w:p>
      <w:pPr>
        <w:pStyle w:val="643"/>
        <w:ind w:left="105" w:firstLine="480"/>
        <w:spacing w:line="440" w:lineRule="exact"/>
        <w:rPr>
          <w:sz w:val="24"/>
          <w:szCs w:val="24"/>
        </w:rPr>
      </w:pPr>
      <w:r>
        <w:rPr>
          <w:sz w:val="24"/>
          <w:szCs w:val="24"/>
        </w:rPr>
        <w:t xml:space="preserve">2.3 运送时应平稳推车，遵循上坡时病人头在前方，下坡时病人头在后方的原则；轮椅运送应关照病人，以取得配合。</w:t>
      </w:r>
      <w:r/>
    </w:p>
    <w:p>
      <w:pPr>
        <w:pStyle w:val="643"/>
        <w:ind w:left="105" w:firstLine="480"/>
        <w:spacing w:line="440" w:lineRule="exact"/>
        <w:rPr>
          <w:sz w:val="24"/>
          <w:szCs w:val="24"/>
        </w:rPr>
      </w:pPr>
      <w:r>
        <w:rPr>
          <w:sz w:val="24"/>
          <w:szCs w:val="24"/>
        </w:rPr>
        <w:t xml:space="preserve">2.4 对所有需护送的病人实行全程接送负责制，检查结束后将病人平安送回病区，并向病区护士汇报。</w:t>
      </w:r>
      <w:r/>
    </w:p>
    <w:p>
      <w:pPr>
        <w:pStyle w:val="643"/>
        <w:ind w:left="105" w:firstLine="480"/>
        <w:spacing w:line="440" w:lineRule="exact"/>
        <w:rPr>
          <w:sz w:val="24"/>
          <w:szCs w:val="24"/>
        </w:rPr>
      </w:pPr>
      <w:r>
        <w:rPr>
          <w:sz w:val="24"/>
          <w:szCs w:val="24"/>
        </w:rPr>
        <w:t xml:space="preserve">2.5 运送指定点后应和医护人员做好交接工作。</w:t>
      </w:r>
      <w:r/>
    </w:p>
    <w:p>
      <w:pPr>
        <w:pStyle w:val="643"/>
        <w:ind w:left="105" w:firstLine="480"/>
        <w:spacing w:line="440" w:lineRule="exact"/>
        <w:rPr>
          <w:sz w:val="24"/>
          <w:szCs w:val="24"/>
        </w:rPr>
      </w:pPr>
      <w:r>
        <w:rPr>
          <w:sz w:val="24"/>
          <w:szCs w:val="24"/>
        </w:rPr>
        <w:t xml:space="preserve">2.6 </w:t>
      </w:r>
      <w:r>
        <w:rPr>
          <w:rFonts w:hint="eastAsia"/>
          <w:sz w:val="24"/>
          <w:szCs w:val="24"/>
        </w:rPr>
        <w:t xml:space="preserve">转运平车及</w:t>
      </w:r>
      <w:r>
        <w:rPr>
          <w:sz w:val="24"/>
          <w:szCs w:val="24"/>
        </w:rPr>
        <w:t xml:space="preserve">轮椅使用后，应及时做好清洁处理，并做到物归原处，保证各种运送工具的完好。</w:t>
      </w:r>
      <w:r/>
    </w:p>
    <w:p>
      <w:pPr>
        <w:pStyle w:val="643"/>
        <w:ind w:left="105" w:firstLine="480"/>
        <w:spacing w:line="440" w:lineRule="exact"/>
        <w:rPr>
          <w:sz w:val="24"/>
          <w:szCs w:val="24"/>
        </w:rPr>
      </w:pPr>
      <w:r>
        <w:rPr>
          <w:sz w:val="24"/>
          <w:szCs w:val="24"/>
        </w:rPr>
        <w:t xml:space="preserve">2.7 准时上下班，上班时不得擅自离岗，遵循交接班制度，在接班人员没来之前不得下班。</w:t>
      </w:r>
      <w:r/>
    </w:p>
    <w:p>
      <w:pPr>
        <w:pStyle w:val="643"/>
        <w:ind w:left="105" w:firstLine="480"/>
        <w:spacing w:line="440" w:lineRule="exact"/>
        <w:rPr>
          <w:sz w:val="24"/>
          <w:szCs w:val="24"/>
        </w:rPr>
      </w:pPr>
      <w:r>
        <w:rPr>
          <w:sz w:val="24"/>
          <w:szCs w:val="24"/>
        </w:rPr>
        <w:t xml:space="preserve">2.8 主动迎送病人，工作中要做到耐心、热心、细心，杜绝出现“生、冷、硬、推、顶”等现象。</w:t>
      </w:r>
      <w:r/>
    </w:p>
    <w:p>
      <w:pPr>
        <w:pStyle w:val="643"/>
        <w:ind w:left="105" w:firstLine="480"/>
        <w:spacing w:line="440" w:lineRule="exact"/>
        <w:rPr>
          <w:sz w:val="24"/>
          <w:szCs w:val="24"/>
        </w:rPr>
      </w:pPr>
      <w:r>
        <w:rPr>
          <w:sz w:val="24"/>
          <w:szCs w:val="24"/>
        </w:rPr>
        <w:t xml:space="preserve">2.9 服从采购人总值班及医护人员的调度，完成院部及科室交给的临时任务，对所有安排的</w:t>
      </w:r>
      <w:r>
        <w:rPr>
          <w:sz w:val="24"/>
          <w:szCs w:val="24"/>
        </w:rPr>
        <w:t xml:space="preserve">工作不得推诿。</w:t>
      </w:r>
      <w:r/>
    </w:p>
    <w:p>
      <w:pPr>
        <w:pStyle w:val="643"/>
        <w:ind w:left="105" w:firstLine="480"/>
        <w:spacing w:line="440" w:lineRule="exact"/>
        <w:rPr>
          <w:sz w:val="24"/>
          <w:szCs w:val="24"/>
        </w:rPr>
      </w:pPr>
      <w:r>
        <w:rPr>
          <w:sz w:val="24"/>
          <w:szCs w:val="24"/>
        </w:rPr>
        <w:t xml:space="preserve">2.10 不得擅自向相关人员索要费用。</w:t>
      </w:r>
      <w:r/>
    </w:p>
    <w:p>
      <w:pPr>
        <w:pStyle w:val="643"/>
        <w:spacing w:line="440" w:lineRule="exact"/>
        <w:rPr>
          <w:b/>
          <w:sz w:val="24"/>
          <w:szCs w:val="24"/>
        </w:rPr>
        <w:outlineLvl w:val="1"/>
      </w:pPr>
      <w:r/>
      <w:bookmarkEnd w:id="173"/>
      <w:r/>
      <w:bookmarkEnd w:id="174"/>
      <w:r/>
      <w:bookmarkStart w:id="179" w:name="_Toc234245068"/>
      <w:r>
        <w:rPr>
          <w:b/>
          <w:sz w:val="24"/>
          <w:szCs w:val="24"/>
        </w:rPr>
        <w:t xml:space="preserve">（七）</w:t>
      </w:r>
      <w:bookmarkEnd w:id="179"/>
      <w:r>
        <w:rPr>
          <w:rFonts w:hint="eastAsia"/>
          <w:b/>
          <w:bCs/>
          <w:sz w:val="24"/>
          <w:szCs w:val="24"/>
        </w:rPr>
        <w:t xml:space="preserve">相关垃圾等收集运送要求：</w:t>
      </w:r>
      <w:r>
        <w:rPr>
          <w:b/>
          <w:sz w:val="24"/>
          <w:szCs w:val="24"/>
        </w:rPr>
      </w:r>
      <w:r/>
    </w:p>
    <w:p>
      <w:pPr>
        <w:pStyle w:val="643"/>
        <w:ind w:firstLine="480"/>
        <w:spacing w:line="440" w:lineRule="exact"/>
        <w:rPr>
          <w:sz w:val="24"/>
          <w:szCs w:val="22"/>
        </w:rPr>
      </w:pPr>
      <w:r>
        <w:rPr>
          <w:rFonts w:hint="eastAsia"/>
          <w:sz w:val="24"/>
          <w:szCs w:val="22"/>
        </w:rPr>
        <w:t xml:space="preserve">可回收物收集运送、整理：院内可回收物收集、分拣（输液袋和输液瓶等）。</w:t>
      </w:r>
      <w:r>
        <w:rPr>
          <w:sz w:val="24"/>
          <w:szCs w:val="22"/>
        </w:rPr>
      </w:r>
      <w:r/>
    </w:p>
    <w:p>
      <w:pPr>
        <w:pStyle w:val="643"/>
        <w:ind w:firstLine="480"/>
        <w:spacing w:line="440" w:lineRule="exact"/>
        <w:rPr>
          <w:sz w:val="24"/>
          <w:szCs w:val="22"/>
        </w:rPr>
      </w:pPr>
      <w:r>
        <w:rPr>
          <w:rFonts w:hint="eastAsia"/>
          <w:sz w:val="24"/>
          <w:szCs w:val="22"/>
        </w:rPr>
        <w:t xml:space="preserve">医废收集运送：院内医废收集及运送到指定地点。</w:t>
      </w:r>
      <w:r>
        <w:rPr>
          <w:sz w:val="24"/>
          <w:szCs w:val="22"/>
        </w:rPr>
      </w:r>
      <w:r/>
    </w:p>
    <w:p>
      <w:pPr>
        <w:pStyle w:val="643"/>
        <w:ind w:firstLine="480"/>
        <w:spacing w:line="440" w:lineRule="exact"/>
        <w:rPr>
          <w:rFonts w:hint="eastAsia"/>
          <w:sz w:val="24"/>
          <w:szCs w:val="22"/>
        </w:rPr>
      </w:pPr>
      <w:r>
        <w:rPr>
          <w:rFonts w:hint="eastAsia"/>
          <w:sz w:val="24"/>
          <w:szCs w:val="22"/>
        </w:rPr>
        <w:t xml:space="preserve">生活垃圾收集运送：院内生活垃圾收集及运送到指定地点。</w:t>
      </w:r>
      <w:r/>
    </w:p>
    <w:p>
      <w:pPr>
        <w:pStyle w:val="643"/>
        <w:numPr>
          <w:ilvl w:val="0"/>
          <w:numId w:val="4"/>
        </w:numPr>
        <w:ind w:left="0" w:firstLine="480"/>
        <w:spacing w:line="440" w:lineRule="exact"/>
        <w:rPr>
          <w:sz w:val="24"/>
          <w:szCs w:val="24"/>
        </w:rPr>
      </w:pPr>
      <w:r>
        <w:rPr>
          <w:sz w:val="24"/>
          <w:szCs w:val="24"/>
        </w:rPr>
        <w:t xml:space="preserve">严格遵守医废收集运送的相关管理规定进行医废收集、运送与存放管理。</w:t>
      </w:r>
      <w:r/>
    </w:p>
    <w:p>
      <w:pPr>
        <w:pStyle w:val="643"/>
        <w:numPr>
          <w:ilvl w:val="0"/>
          <w:numId w:val="4"/>
        </w:numPr>
        <w:ind w:left="0" w:firstLine="480"/>
        <w:spacing w:line="440" w:lineRule="exact"/>
        <w:rPr>
          <w:sz w:val="24"/>
          <w:szCs w:val="24"/>
        </w:rPr>
      </w:pPr>
      <w:r>
        <w:rPr>
          <w:sz w:val="24"/>
          <w:szCs w:val="24"/>
        </w:rPr>
        <w:t xml:space="preserve">严格履行垃圾分类管理条例，加强可回收垃圾、生活垃圾管理，防止污染环境。</w:t>
      </w:r>
      <w:r/>
    </w:p>
    <w:p>
      <w:pPr>
        <w:pStyle w:val="643"/>
        <w:numPr>
          <w:ilvl w:val="0"/>
          <w:numId w:val="4"/>
        </w:numPr>
        <w:ind w:left="0" w:firstLine="480"/>
        <w:spacing w:line="440" w:lineRule="exact"/>
        <w:rPr>
          <w:sz w:val="24"/>
          <w:szCs w:val="24"/>
        </w:rPr>
      </w:pPr>
      <w:r>
        <w:rPr>
          <w:sz w:val="24"/>
          <w:szCs w:val="24"/>
        </w:rPr>
        <w:t xml:space="preserve">严格遵照医院要求分类收集医废、生活垃圾</w:t>
      </w:r>
      <w:bookmarkStart w:id="180" w:name="_Hlk230264571"/>
      <w:r>
        <w:rPr>
          <w:sz w:val="24"/>
          <w:szCs w:val="24"/>
        </w:rPr>
        <w:t xml:space="preserve">及可回收</w:t>
      </w:r>
      <w:bookmarkEnd w:id="180"/>
      <w:r>
        <w:rPr>
          <w:sz w:val="24"/>
          <w:szCs w:val="24"/>
        </w:rPr>
        <w:t xml:space="preserve">物。</w:t>
      </w:r>
      <w:r/>
    </w:p>
    <w:p>
      <w:pPr>
        <w:pStyle w:val="643"/>
        <w:numPr>
          <w:ilvl w:val="0"/>
          <w:numId w:val="4"/>
        </w:numPr>
        <w:ind w:left="0" w:firstLine="480"/>
        <w:spacing w:line="440" w:lineRule="exact"/>
        <w:rPr>
          <w:sz w:val="24"/>
          <w:szCs w:val="24"/>
        </w:rPr>
      </w:pPr>
      <w:r>
        <w:rPr>
          <w:sz w:val="24"/>
          <w:szCs w:val="24"/>
        </w:rPr>
        <w:t xml:space="preserve">工作人员必须经主管及院感部门培训后上岗。</w:t>
      </w:r>
      <w:r/>
    </w:p>
    <w:p>
      <w:pPr>
        <w:pStyle w:val="643"/>
        <w:numPr>
          <w:ilvl w:val="0"/>
          <w:numId w:val="4"/>
        </w:numPr>
        <w:ind w:left="0" w:firstLine="480"/>
        <w:spacing w:line="440" w:lineRule="exact"/>
        <w:rPr>
          <w:sz w:val="24"/>
          <w:szCs w:val="24"/>
        </w:rPr>
      </w:pPr>
      <w:r>
        <w:rPr>
          <w:sz w:val="24"/>
          <w:szCs w:val="24"/>
        </w:rPr>
        <w:t xml:space="preserve">按照采购人确定的运输路线、时间将医废、生活垃圾及可回收物分类收集并运送至指定的垃圾储存站。</w:t>
      </w:r>
      <w:r/>
    </w:p>
    <w:p>
      <w:pPr>
        <w:pStyle w:val="643"/>
        <w:numPr>
          <w:ilvl w:val="0"/>
          <w:numId w:val="4"/>
        </w:numPr>
        <w:ind w:left="0" w:firstLine="480"/>
        <w:spacing w:line="440" w:lineRule="exact"/>
        <w:rPr>
          <w:sz w:val="24"/>
          <w:szCs w:val="24"/>
        </w:rPr>
      </w:pPr>
      <w:r>
        <w:rPr>
          <w:sz w:val="24"/>
          <w:szCs w:val="24"/>
        </w:rPr>
        <w:t xml:space="preserve">转运时必须使用专用的医废、生活垃圾及可回收物运输车。</w:t>
      </w:r>
      <w:r/>
    </w:p>
    <w:p>
      <w:pPr>
        <w:pStyle w:val="643"/>
        <w:numPr>
          <w:ilvl w:val="0"/>
          <w:numId w:val="4"/>
        </w:numPr>
        <w:ind w:left="0" w:firstLine="480"/>
        <w:spacing w:line="440" w:lineRule="exact"/>
        <w:rPr>
          <w:sz w:val="24"/>
          <w:szCs w:val="24"/>
        </w:rPr>
      </w:pPr>
      <w:r>
        <w:rPr>
          <w:sz w:val="24"/>
          <w:szCs w:val="24"/>
        </w:rPr>
        <w:t xml:space="preserve">每日清运后对运输车辆、地面、墙面、储存空间内外清洗。</w:t>
      </w:r>
      <w:r/>
    </w:p>
    <w:p>
      <w:pPr>
        <w:pStyle w:val="643"/>
        <w:numPr>
          <w:ilvl w:val="0"/>
          <w:numId w:val="4"/>
        </w:numPr>
        <w:ind w:left="0" w:firstLine="480"/>
        <w:spacing w:line="440" w:lineRule="exact"/>
        <w:rPr>
          <w:sz w:val="24"/>
          <w:szCs w:val="24"/>
        </w:rPr>
      </w:pPr>
      <w:r>
        <w:rPr>
          <w:sz w:val="24"/>
          <w:szCs w:val="24"/>
        </w:rPr>
        <w:t xml:space="preserve">作业前做好防护和封闭措施，要求包装完好无泄漏。</w:t>
      </w:r>
      <w:r/>
    </w:p>
    <w:p>
      <w:pPr>
        <w:pStyle w:val="643"/>
        <w:numPr>
          <w:ilvl w:val="0"/>
          <w:numId w:val="4"/>
        </w:numPr>
        <w:ind w:left="0" w:firstLine="480"/>
        <w:spacing w:line="440" w:lineRule="exact"/>
        <w:rPr>
          <w:sz w:val="24"/>
          <w:szCs w:val="24"/>
        </w:rPr>
      </w:pPr>
      <w:r>
        <w:rPr>
          <w:sz w:val="24"/>
          <w:szCs w:val="24"/>
        </w:rPr>
        <w:t xml:space="preserve">严禁将生活垃圾、回收物混入医疗废。</w:t>
      </w:r>
      <w:r/>
    </w:p>
    <w:p>
      <w:pPr>
        <w:pStyle w:val="643"/>
        <w:numPr>
          <w:ilvl w:val="0"/>
          <w:numId w:val="4"/>
        </w:numPr>
        <w:ind w:left="0" w:firstLine="480"/>
        <w:spacing w:line="440" w:lineRule="exact"/>
        <w:rPr>
          <w:sz w:val="24"/>
          <w:szCs w:val="24"/>
        </w:rPr>
      </w:pPr>
      <w:r>
        <w:rPr>
          <w:sz w:val="24"/>
          <w:szCs w:val="24"/>
        </w:rPr>
        <w:t xml:space="preserve">工作人员应对暂存点处做好防鼠、防蚊蝇、防蟑螂工作。</w:t>
      </w:r>
      <w:r/>
    </w:p>
    <w:p>
      <w:pPr>
        <w:pStyle w:val="643"/>
        <w:numPr>
          <w:ilvl w:val="0"/>
          <w:numId w:val="4"/>
        </w:numPr>
        <w:ind w:left="0" w:firstLine="480"/>
        <w:spacing w:line="440" w:lineRule="exact"/>
        <w:rPr>
          <w:sz w:val="24"/>
          <w:szCs w:val="24"/>
        </w:rPr>
      </w:pPr>
      <w:r>
        <w:rPr>
          <w:sz w:val="24"/>
          <w:szCs w:val="24"/>
        </w:rPr>
        <w:t xml:space="preserve">工作人员使用后的手套、口罩、帽子不得随意丢弃，应与医疗废弃物统一处理。</w:t>
      </w:r>
      <w:r/>
    </w:p>
    <w:p>
      <w:pPr>
        <w:pStyle w:val="643"/>
        <w:numPr>
          <w:ilvl w:val="0"/>
          <w:numId w:val="4"/>
        </w:numPr>
        <w:ind w:left="0" w:firstLine="480"/>
        <w:spacing w:line="440" w:lineRule="exact"/>
        <w:rPr>
          <w:b/>
          <w:sz w:val="24"/>
          <w:szCs w:val="24"/>
        </w:rPr>
      </w:pPr>
      <w:r>
        <w:rPr>
          <w:sz w:val="24"/>
          <w:szCs w:val="24"/>
        </w:rPr>
        <w:t xml:space="preserve">定期做好外暂存点及周边保洁。</w:t>
      </w:r>
      <w:r>
        <w:rPr>
          <w:b/>
          <w:sz w:val="24"/>
          <w:szCs w:val="24"/>
        </w:rPr>
      </w:r>
      <w:r/>
    </w:p>
    <w:p>
      <w:pPr>
        <w:pStyle w:val="643"/>
        <w:spacing w:line="440" w:lineRule="exact"/>
        <w:rPr>
          <w:color w:val="000000"/>
          <w:sz w:val="24"/>
          <w:szCs w:val="24"/>
          <w:lang w:bidi="ar"/>
        </w:rPr>
        <w:outlineLvl w:val="1"/>
      </w:pPr>
      <w:r/>
      <w:bookmarkStart w:id="181" w:name="_Toc234245069"/>
      <w:r>
        <w:rPr>
          <w:b/>
          <w:sz w:val="24"/>
          <w:szCs w:val="24"/>
        </w:rPr>
        <w:t xml:space="preserve">（八）</w:t>
      </w:r>
      <w:r>
        <w:rPr>
          <w:b/>
          <w:bCs/>
          <w:sz w:val="24"/>
          <w:szCs w:val="24"/>
        </w:rPr>
        <w:t xml:space="preserve">后勤维修服务</w:t>
      </w:r>
      <w:r>
        <w:rPr>
          <w:b/>
          <w:sz w:val="24"/>
          <w:szCs w:val="24"/>
        </w:rPr>
        <w:t xml:space="preserve">要求</w:t>
      </w:r>
      <w:bookmarkEnd w:id="181"/>
      <w:r>
        <w:rPr>
          <w:rFonts w:hint="eastAsia"/>
          <w:b/>
          <w:sz w:val="24"/>
          <w:szCs w:val="24"/>
        </w:rPr>
        <w:t xml:space="preserve">：</w:t>
      </w:r>
      <w:r>
        <w:rPr>
          <w:rFonts w:hint="eastAsia" w:ascii="宋体" w:hAnsi="宋体" w:cs="宋体"/>
          <w:color w:val="000000"/>
          <w:sz w:val="22"/>
          <w:szCs w:val="22"/>
          <w:lang w:bidi="ar"/>
        </w:rPr>
        <w:t xml:space="preserve"> </w:t>
      </w:r>
      <w:r>
        <w:rPr>
          <w:color w:val="000000"/>
          <w:sz w:val="24"/>
          <w:szCs w:val="24"/>
          <w:lang w:bidi="ar"/>
        </w:rPr>
      </w:r>
      <w:r/>
    </w:p>
    <w:p>
      <w:pPr>
        <w:pStyle w:val="643"/>
        <w:ind w:firstLine="480"/>
        <w:spacing w:line="440" w:lineRule="exact"/>
        <w:rPr>
          <w:sz w:val="24"/>
          <w:szCs w:val="24"/>
        </w:rPr>
      </w:pPr>
      <w:r>
        <w:rPr>
          <w:sz w:val="24"/>
          <w:szCs w:val="24"/>
        </w:rPr>
        <w:t xml:space="preserve">1、负责水具、洁具、锁具、五金等维修，排水管道疏通，物品搬运等</w:t>
      </w:r>
      <w:r>
        <w:rPr>
          <w:rFonts w:hint="eastAsia"/>
          <w:sz w:val="24"/>
          <w:szCs w:val="24"/>
        </w:rPr>
        <w:t xml:space="preserve">。</w:t>
      </w:r>
      <w:r>
        <w:rPr>
          <w:sz w:val="24"/>
          <w:szCs w:val="24"/>
        </w:rPr>
      </w:r>
      <w:r/>
    </w:p>
    <w:p>
      <w:pPr>
        <w:pStyle w:val="643"/>
        <w:ind w:firstLine="480"/>
        <w:spacing w:line="440" w:lineRule="exact"/>
        <w:rPr>
          <w:sz w:val="24"/>
          <w:szCs w:val="24"/>
        </w:rPr>
      </w:pPr>
      <w:r>
        <w:rPr>
          <w:rFonts w:hint="eastAsia"/>
          <w:sz w:val="24"/>
          <w:szCs w:val="24"/>
        </w:rPr>
        <w:t xml:space="preserve">2</w:t>
      </w:r>
      <w:r>
        <w:rPr>
          <w:sz w:val="24"/>
          <w:szCs w:val="24"/>
        </w:rPr>
        <w:t xml:space="preserve">、在收到</w:t>
      </w:r>
      <w:r>
        <w:rPr>
          <w:sz w:val="24"/>
          <w:szCs w:val="24"/>
        </w:rPr>
        <w:t xml:space="preserve">管理人员</w:t>
      </w:r>
      <w:r>
        <w:rPr>
          <w:sz w:val="24"/>
          <w:szCs w:val="24"/>
        </w:rPr>
        <w:t xml:space="preserve">指令或总务科通知后应及时维修。</w:t>
      </w:r>
      <w:r/>
    </w:p>
    <w:p>
      <w:pPr>
        <w:pStyle w:val="643"/>
        <w:ind w:firstLine="480"/>
        <w:spacing w:line="440" w:lineRule="exact"/>
        <w:rPr>
          <w:sz w:val="24"/>
          <w:szCs w:val="24"/>
        </w:rPr>
      </w:pPr>
      <w:r>
        <w:rPr>
          <w:rFonts w:hint="eastAsia"/>
          <w:sz w:val="24"/>
          <w:szCs w:val="24"/>
        </w:rPr>
        <w:t xml:space="preserve">3</w:t>
      </w:r>
      <w:r>
        <w:rPr>
          <w:sz w:val="24"/>
          <w:szCs w:val="24"/>
        </w:rPr>
        <w:t xml:space="preserve">、主要负责水具、洁具、锁具、五金维修以及排水疏通、物品搬运等。</w:t>
      </w:r>
      <w:r/>
    </w:p>
    <w:p>
      <w:pPr>
        <w:pStyle w:val="643"/>
        <w:ind w:firstLine="480"/>
        <w:spacing w:line="440" w:lineRule="exact"/>
        <w:rPr>
          <w:sz w:val="24"/>
          <w:szCs w:val="24"/>
        </w:rPr>
      </w:pPr>
      <w:r>
        <w:rPr>
          <w:rFonts w:hint="eastAsia"/>
          <w:sz w:val="24"/>
          <w:szCs w:val="24"/>
        </w:rPr>
        <w:t xml:space="preserve">4</w:t>
      </w:r>
      <w:r>
        <w:rPr>
          <w:sz w:val="24"/>
          <w:szCs w:val="24"/>
        </w:rPr>
        <w:t xml:space="preserve">、如需更换配件等材料的，及时与后勤部门请示汇报，购买后及时维修。</w:t>
      </w:r>
      <w:r/>
    </w:p>
    <w:p>
      <w:pPr>
        <w:pStyle w:val="643"/>
        <w:ind w:firstLine="480"/>
        <w:spacing w:line="440" w:lineRule="exact"/>
        <w:rPr>
          <w:sz w:val="24"/>
          <w:szCs w:val="24"/>
        </w:rPr>
      </w:pPr>
      <w:r>
        <w:rPr>
          <w:rFonts w:hint="eastAsia"/>
          <w:sz w:val="24"/>
          <w:szCs w:val="24"/>
        </w:rPr>
        <w:t xml:space="preserve">5</w:t>
      </w:r>
      <w:r>
        <w:rPr>
          <w:sz w:val="24"/>
          <w:szCs w:val="24"/>
        </w:rPr>
        <w:t xml:space="preserve">、加强院内的巡视检查工作，发现问题应及时处理解决。</w:t>
      </w:r>
      <w:r/>
    </w:p>
    <w:p>
      <w:pPr>
        <w:pStyle w:val="643"/>
        <w:ind w:firstLine="480"/>
        <w:spacing w:line="440" w:lineRule="exact"/>
        <w:rPr>
          <w:b/>
          <w:sz w:val="24"/>
          <w:szCs w:val="24"/>
        </w:rPr>
      </w:pPr>
      <w:r>
        <w:rPr>
          <w:rFonts w:hint="eastAsia"/>
          <w:sz w:val="24"/>
          <w:szCs w:val="24"/>
        </w:rPr>
        <w:t xml:space="preserve">6</w:t>
      </w:r>
      <w:r>
        <w:rPr>
          <w:sz w:val="24"/>
          <w:szCs w:val="24"/>
        </w:rPr>
        <w:t xml:space="preserve">、做好采购人交办的其他工作。</w:t>
      </w:r>
      <w:r>
        <w:rPr>
          <w:b/>
          <w:sz w:val="24"/>
          <w:szCs w:val="24"/>
        </w:rPr>
      </w:r>
      <w:r/>
    </w:p>
    <w:p>
      <w:pPr>
        <w:pStyle w:val="645"/>
        <w:jc w:val="left"/>
        <w:rPr>
          <w:rFonts w:hint="eastAsia" w:ascii="宋体" w:hAnsi="宋体" w:eastAsia="宋体"/>
        </w:rPr>
      </w:pPr>
      <w:r/>
      <w:bookmarkEnd w:id="149"/>
      <w:r/>
      <w:bookmarkEnd w:id="150"/>
      <w:r/>
      <w:bookmarkEnd w:id="151"/>
      <w:r/>
      <w:bookmarkEnd w:id="152"/>
      <w:r/>
      <w:bookmarkStart w:id="182" w:name="_Toc234245070"/>
      <w:r>
        <w:rPr>
          <w:rFonts w:ascii="宋体" w:hAnsi="宋体" w:eastAsia="宋体"/>
        </w:rPr>
        <w:t xml:space="preserve">四、</w:t>
      </w:r>
      <w:r>
        <w:rPr>
          <w:rFonts w:hint="eastAsia" w:ascii="宋体" w:hAnsi="宋体" w:eastAsia="宋体"/>
        </w:rPr>
        <w:t xml:space="preserve">投标</w:t>
      </w:r>
      <w:r>
        <w:rPr>
          <w:rFonts w:ascii="宋体" w:hAnsi="宋体" w:eastAsia="宋体"/>
        </w:rPr>
        <w:t xml:space="preserve">报价要求：</w:t>
      </w:r>
      <w:bookmarkEnd w:id="182"/>
      <w:r>
        <w:rPr>
          <w:rFonts w:hint="eastAsia" w:ascii="宋体" w:hAnsi="宋体" w:eastAsia="宋体"/>
        </w:rPr>
      </w:r>
      <w:r/>
    </w:p>
    <w:p>
      <w:pPr>
        <w:pStyle w:val="643"/>
        <w:ind w:firstLine="480"/>
        <w:spacing w:line="440" w:lineRule="exact"/>
        <w:rPr>
          <w:sz w:val="24"/>
          <w:szCs w:val="24"/>
        </w:rPr>
      </w:pPr>
      <w:r>
        <w:rPr>
          <w:sz w:val="24"/>
          <w:szCs w:val="24"/>
        </w:rPr>
        <w:t xml:space="preserve">1</w:t>
      </w:r>
      <w:r>
        <w:rPr>
          <w:rFonts w:hint="eastAsia"/>
          <w:sz w:val="24"/>
          <w:szCs w:val="24"/>
        </w:rPr>
        <w:t xml:space="preserve">、项目实施过程中由采购人承担的项目及费用：</w:t>
      </w:r>
      <w:r>
        <w:rPr>
          <w:sz w:val="24"/>
          <w:szCs w:val="24"/>
        </w:rPr>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电梯保洁用</w:t>
      </w:r>
      <w:r>
        <w:rPr>
          <w:sz w:val="24"/>
          <w:szCs w:val="24"/>
        </w:rPr>
        <w:t xml:space="preserve">不锈钢光洁剂</w:t>
      </w:r>
      <w:r>
        <w:rPr>
          <w:rFonts w:hint="eastAsia"/>
          <w:sz w:val="24"/>
          <w:szCs w:val="24"/>
        </w:rPr>
        <w:t xml:space="preserve">；</w:t>
      </w:r>
      <w:r>
        <w:rPr>
          <w:sz w:val="24"/>
          <w:szCs w:val="24"/>
        </w:rPr>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2</w:t>
      </w:r>
      <w:r>
        <w:rPr>
          <w:sz w:val="24"/>
          <w:szCs w:val="24"/>
        </w:rPr>
        <w:t xml:space="preserve">一般维修过程中更换的设备</w:t>
      </w:r>
      <w:r>
        <w:rPr>
          <w:rFonts w:hint="eastAsia"/>
          <w:sz w:val="24"/>
          <w:szCs w:val="24"/>
        </w:rPr>
        <w:t xml:space="preserve">及配件材料</w:t>
      </w:r>
      <w:r>
        <w:rPr>
          <w:sz w:val="24"/>
          <w:szCs w:val="24"/>
        </w:rPr>
        <w:t xml:space="preserve">费用；</w:t>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3</w:t>
      </w:r>
      <w:r>
        <w:rPr>
          <w:sz w:val="24"/>
          <w:szCs w:val="24"/>
        </w:rPr>
        <w:t xml:space="preserve">窗帘、床帘、浴帘等帘布的清洗费用；</w:t>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4</w:t>
      </w:r>
      <w:r>
        <w:rPr>
          <w:sz w:val="24"/>
          <w:szCs w:val="24"/>
        </w:rPr>
        <w:t xml:space="preserve">垃圾桶及公共区域配套设备；</w:t>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5</w:t>
      </w:r>
      <w:r>
        <w:rPr>
          <w:sz w:val="24"/>
          <w:szCs w:val="24"/>
        </w:rPr>
        <w:t xml:space="preserve">卫生用品（擦手纸、卷筒纸、洗手液、管道疏通剂等）；</w:t>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6</w:t>
      </w:r>
      <w:r>
        <w:rPr>
          <w:sz w:val="24"/>
          <w:szCs w:val="24"/>
        </w:rPr>
        <w:t xml:space="preserve">门口地毯、地垫清洗费用</w:t>
      </w:r>
      <w:r>
        <w:rPr>
          <w:rFonts w:hint="eastAsia"/>
          <w:sz w:val="24"/>
          <w:szCs w:val="24"/>
        </w:rPr>
        <w:t xml:space="preserve">；</w:t>
      </w:r>
      <w:r>
        <w:rPr>
          <w:sz w:val="24"/>
          <w:szCs w:val="24"/>
        </w:rPr>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7</w:t>
      </w:r>
      <w:r>
        <w:rPr>
          <w:sz w:val="24"/>
          <w:szCs w:val="24"/>
        </w:rPr>
        <w:t xml:space="preserve">空调网格清洗费用</w:t>
      </w:r>
      <w:r>
        <w:rPr>
          <w:rFonts w:hint="eastAsia"/>
          <w:sz w:val="24"/>
          <w:szCs w:val="24"/>
        </w:rPr>
        <w:t xml:space="preserve">，垃圾清运费（外运）及化粪池抽运费</w:t>
      </w:r>
      <w:r>
        <w:rPr>
          <w:rFonts w:hint="eastAsia"/>
          <w:sz w:val="24"/>
          <w:szCs w:val="24"/>
        </w:rPr>
        <w:t xml:space="preserve">；</w:t>
      </w:r>
      <w:r>
        <w:rPr>
          <w:sz w:val="24"/>
          <w:szCs w:val="24"/>
        </w:rPr>
      </w:r>
      <w:r/>
    </w:p>
    <w:p>
      <w:pPr>
        <w:pStyle w:val="643"/>
        <w:ind w:left="105" w:firstLine="480"/>
        <w:spacing w:line="440" w:lineRule="exact"/>
        <w:rPr>
          <w:sz w:val="24"/>
          <w:szCs w:val="24"/>
        </w:rPr>
      </w:pPr>
      <w:r>
        <w:rPr>
          <w:rFonts w:hint="eastAsia"/>
          <w:sz w:val="24"/>
          <w:szCs w:val="24"/>
        </w:rPr>
        <w:t xml:space="preserve">1.</w:t>
      </w:r>
      <w:r>
        <w:rPr>
          <w:rFonts w:hint="eastAsia"/>
          <w:sz w:val="24"/>
          <w:szCs w:val="24"/>
        </w:rPr>
        <w:t xml:space="preserve">8</w:t>
      </w:r>
      <w:r>
        <w:rPr>
          <w:sz w:val="24"/>
          <w:szCs w:val="24"/>
        </w:rPr>
        <w:t xml:space="preserve"> </w:t>
      </w:r>
      <w:r>
        <w:rPr>
          <w:rFonts w:hint="eastAsia"/>
          <w:sz w:val="24"/>
          <w:szCs w:val="24"/>
        </w:rPr>
        <w:t xml:space="preserve">因计划外非日常工作、较大的临时任务产生的加班费用由中标人和采购人视项目实际情况</w:t>
      </w:r>
      <w:r>
        <w:rPr>
          <w:sz w:val="24"/>
          <w:szCs w:val="24"/>
        </w:rPr>
        <w:t xml:space="preserve">协商处理。</w:t>
      </w:r>
      <w:r/>
    </w:p>
    <w:p>
      <w:pPr>
        <w:pStyle w:val="643"/>
        <w:ind w:firstLine="720"/>
        <w:spacing w:line="440" w:lineRule="exact"/>
        <w:rPr>
          <w:b/>
          <w:bCs/>
          <w:sz w:val="24"/>
        </w:rPr>
      </w:pPr>
      <w:r>
        <w:rPr>
          <w:rFonts w:hint="eastAsia"/>
          <w:b/>
          <w:bCs/>
          <w:sz w:val="24"/>
          <w:szCs w:val="24"/>
        </w:rPr>
        <w:t xml:space="preserve">注：除上述所列由采购人承担的费用之外，其他在项目实施过程中产生的费用均由中标人</w:t>
      </w:r>
      <w:r>
        <w:rPr>
          <w:rFonts w:hint="eastAsia"/>
          <w:b/>
          <w:bCs/>
          <w:sz w:val="24"/>
        </w:rPr>
        <w:t xml:space="preserve">承担</w:t>
      </w:r>
      <w:r>
        <w:rPr>
          <w:rFonts w:hint="eastAsia"/>
          <w:b/>
          <w:bCs/>
          <w:sz w:val="24"/>
        </w:rPr>
        <w:t xml:space="preserve">，包含在投标总价中</w:t>
      </w:r>
      <w:r>
        <w:rPr>
          <w:rFonts w:hint="eastAsia"/>
          <w:b/>
          <w:bCs/>
          <w:sz w:val="24"/>
        </w:rPr>
        <w:t xml:space="preserve">。</w:t>
      </w:r>
      <w:r>
        <w:rPr>
          <w:b/>
          <w:bCs/>
          <w:sz w:val="24"/>
        </w:rPr>
      </w:r>
      <w:r/>
    </w:p>
    <w:p>
      <w:pPr>
        <w:pStyle w:val="643"/>
        <w:ind w:firstLine="480"/>
        <w:spacing w:line="440" w:lineRule="exact"/>
        <w:rPr>
          <w:sz w:val="24"/>
          <w:szCs w:val="24"/>
        </w:rPr>
      </w:pPr>
      <w:r>
        <w:rPr>
          <w:rFonts w:hint="eastAsia"/>
          <w:sz w:val="24"/>
          <w:szCs w:val="24"/>
        </w:rPr>
        <w:t xml:space="preserve">2</w:t>
      </w:r>
      <w:r>
        <w:rPr>
          <w:rFonts w:hint="eastAsia"/>
          <w:sz w:val="24"/>
          <w:szCs w:val="24"/>
        </w:rPr>
        <w:t xml:space="preserve">、本项目服务期为二年，服务费用每年相等。</w:t>
      </w:r>
      <w:r>
        <w:rPr>
          <w:sz w:val="24"/>
          <w:szCs w:val="24"/>
        </w:rPr>
      </w:r>
      <w:r/>
    </w:p>
    <w:p>
      <w:pPr>
        <w:pStyle w:val="643"/>
        <w:ind w:firstLine="480"/>
        <w:spacing w:line="440" w:lineRule="exact"/>
        <w:rPr>
          <w:sz w:val="24"/>
          <w:szCs w:val="24"/>
        </w:rPr>
      </w:pPr>
      <w:r>
        <w:rPr>
          <w:rFonts w:hint="eastAsia"/>
          <w:sz w:val="24"/>
          <w:szCs w:val="24"/>
        </w:rPr>
        <w:t xml:space="preserve">3</w:t>
      </w:r>
      <w:r>
        <w:rPr>
          <w:rFonts w:hint="eastAsia"/>
          <w:sz w:val="24"/>
          <w:szCs w:val="24"/>
        </w:rPr>
        <w:t xml:space="preserve">、投标人投标总价为二年服务总费用，服务费用包括二年期限内完成该项目工作所需的所有费用，包括人工费（包括人员工资、社会保险费用、住房公积金</w:t>
      </w:r>
      <w:r>
        <w:rPr>
          <w:rFonts w:hint="eastAsia"/>
          <w:sz w:val="24"/>
          <w:szCs w:val="24"/>
        </w:rPr>
        <w:t xml:space="preserve">、福利费、人身意外伤害险等）、保洁专用机械设备费（包括可驾驶的洗地机、擦地机等）、垃圾袋及保洁用品（保洁车、拖布、清洁剂、洗衣粉等）、作业服装费、税费及政策性文件规定和合同所包含的所有风险、责任等各项应有费用。</w:t>
      </w:r>
      <w:r>
        <w:rPr>
          <w:sz w:val="24"/>
          <w:szCs w:val="24"/>
        </w:rPr>
      </w:r>
      <w:r/>
    </w:p>
    <w:p>
      <w:pPr>
        <w:pStyle w:val="643"/>
        <w:ind w:firstLine="480"/>
        <w:spacing w:line="440" w:lineRule="exact"/>
        <w:rPr>
          <w:rFonts w:hint="eastAsia" w:ascii="宋体" w:hAnsi="宋体"/>
          <w:b/>
          <w:bCs/>
          <w:sz w:val="24"/>
          <w:szCs w:val="24"/>
        </w:rPr>
      </w:pPr>
      <w:r>
        <w:rPr>
          <w:rFonts w:hint="eastAsia"/>
          <w:b/>
          <w:bCs/>
          <w:sz w:val="24"/>
          <w:szCs w:val="24"/>
        </w:rPr>
        <w:t xml:space="preserve">4</w:t>
      </w:r>
      <w:r>
        <w:rPr>
          <w:rFonts w:hint="eastAsia"/>
          <w:b/>
          <w:bCs/>
          <w:sz w:val="24"/>
          <w:szCs w:val="24"/>
        </w:rPr>
        <w:t xml:space="preserve">、根据</w:t>
      </w:r>
      <w:r>
        <w:rPr>
          <w:b/>
          <w:bCs/>
          <w:sz w:val="24"/>
          <w:szCs w:val="24"/>
        </w:rPr>
        <w:t xml:space="preserve">《中华人民共和国劳动法》</w:t>
      </w:r>
      <w:r>
        <w:rPr>
          <w:rFonts w:hint="eastAsia"/>
          <w:b/>
          <w:bCs/>
          <w:sz w:val="24"/>
          <w:szCs w:val="24"/>
        </w:rPr>
        <w:t xml:space="preserve">以及</w:t>
      </w:r>
      <w:r>
        <w:rPr>
          <w:b/>
          <w:bCs/>
          <w:sz w:val="24"/>
          <w:szCs w:val="24"/>
        </w:rPr>
        <w:t xml:space="preserve">常熟市劳动用工和社会保险管理规定等相关法律法规，</w:t>
      </w:r>
      <w:r>
        <w:rPr>
          <w:rFonts w:hint="eastAsia" w:ascii="宋体" w:hAnsi="宋体"/>
          <w:b/>
          <w:bCs/>
          <w:sz w:val="24"/>
          <w:szCs w:val="24"/>
        </w:rPr>
        <w:t xml:space="preserve">投标人填报“投标分项报价表”时，</w:t>
      </w:r>
      <w:r>
        <w:rPr>
          <w:rFonts w:ascii="宋体" w:hAnsi="宋体"/>
          <w:b/>
          <w:bCs/>
          <w:sz w:val="24"/>
          <w:szCs w:val="24"/>
        </w:rPr>
        <w:t xml:space="preserve">所有服务人员工资应不低于常熟市最低工资标准，对使用的未达法定退休年龄人员缴纳法定的社会保险和住房公积金，对其他人员依法缴纳工伤保险。如报价中未涵盖上述费用的按无效投标处理</w:t>
      </w:r>
      <w:r>
        <w:rPr>
          <w:rFonts w:hint="eastAsia" w:ascii="宋体" w:hAnsi="宋体"/>
          <w:b/>
          <w:bCs/>
          <w:sz w:val="24"/>
          <w:szCs w:val="24"/>
        </w:rPr>
        <w:t xml:space="preserve">。</w:t>
      </w:r>
      <w:r/>
    </w:p>
    <w:p>
      <w:pPr>
        <w:pStyle w:val="643"/>
        <w:ind w:firstLine="480"/>
        <w:spacing w:line="440" w:lineRule="exact"/>
        <w:rPr>
          <w:sz w:val="24"/>
          <w:szCs w:val="24"/>
        </w:rPr>
      </w:pPr>
      <w:r>
        <w:rPr>
          <w:rFonts w:hint="eastAsia"/>
          <w:sz w:val="24"/>
          <w:szCs w:val="24"/>
        </w:rPr>
        <w:t xml:space="preserve">5</w:t>
      </w:r>
      <w:r>
        <w:rPr>
          <w:rFonts w:hint="eastAsia"/>
          <w:sz w:val="24"/>
          <w:szCs w:val="24"/>
        </w:rPr>
        <w:t xml:space="preserve">、投标人在投标报价时应考虑各种风险因素，相关风险因素费用包含在投标总价中。风险因素包括遇重大活动、检查、突发情况、物价调整、最低工资标准调整、</w:t>
      </w:r>
      <w:r>
        <w:rPr>
          <w:rFonts w:hint="eastAsia"/>
          <w:sz w:val="24"/>
          <w:szCs w:val="24"/>
        </w:rPr>
        <w:t xml:space="preserve">社保费用调整、公积金费用调整、</w:t>
      </w:r>
      <w:r>
        <w:rPr>
          <w:rFonts w:hint="eastAsia"/>
          <w:sz w:val="24"/>
          <w:szCs w:val="24"/>
        </w:rPr>
        <w:t xml:space="preserve">税费调整等。</w:t>
      </w:r>
      <w:r>
        <w:rPr>
          <w:sz w:val="24"/>
          <w:szCs w:val="24"/>
        </w:rPr>
      </w:r>
      <w:r/>
    </w:p>
    <w:p>
      <w:pPr>
        <w:pStyle w:val="643"/>
        <w:ind w:firstLine="480"/>
        <w:spacing w:line="440" w:lineRule="exact"/>
        <w:rPr>
          <w:sz w:val="24"/>
          <w:szCs w:val="24"/>
        </w:rPr>
      </w:pPr>
      <w:r>
        <w:rPr>
          <w:rFonts w:hint="eastAsia"/>
          <w:sz w:val="24"/>
          <w:szCs w:val="24"/>
        </w:rPr>
        <w:t xml:space="preserve">6</w:t>
      </w:r>
      <w:r>
        <w:rPr>
          <w:sz w:val="24"/>
          <w:szCs w:val="24"/>
        </w:rPr>
        <w:t xml:space="preserve">、签订政府采购合同时，中标人应当向采购人提交履约保证金。</w:t>
      </w:r>
      <w:r/>
    </w:p>
    <w:p>
      <w:pPr>
        <w:pStyle w:val="643"/>
        <w:ind w:left="105" w:firstLine="480"/>
        <w:spacing w:line="440" w:lineRule="exact"/>
        <w:rPr>
          <w:sz w:val="24"/>
          <w:szCs w:val="24"/>
        </w:rPr>
      </w:pPr>
      <w:r>
        <w:rPr>
          <w:rFonts w:hint="eastAsia"/>
          <w:sz w:val="24"/>
          <w:szCs w:val="24"/>
        </w:rPr>
        <w:t xml:space="preserve">6</w:t>
      </w:r>
      <w:r>
        <w:rPr>
          <w:sz w:val="24"/>
          <w:szCs w:val="24"/>
        </w:rPr>
        <w:t xml:space="preserve">.1 履约保证金为合同总金额的</w:t>
      </w:r>
      <w:r>
        <w:rPr>
          <w:rFonts w:hint="eastAsia"/>
          <w:sz w:val="24"/>
          <w:szCs w:val="24"/>
        </w:rPr>
        <w:t xml:space="preserve">2</w:t>
      </w:r>
      <w:r>
        <w:rPr>
          <w:sz w:val="24"/>
          <w:szCs w:val="24"/>
        </w:rPr>
        <w:t xml:space="preserve">％。</w:t>
      </w:r>
      <w:r/>
    </w:p>
    <w:p>
      <w:pPr>
        <w:pStyle w:val="643"/>
        <w:ind w:left="105" w:firstLine="480"/>
        <w:spacing w:line="440" w:lineRule="exact"/>
        <w:rPr>
          <w:sz w:val="24"/>
          <w:szCs w:val="24"/>
        </w:rPr>
      </w:pPr>
      <w:r>
        <w:rPr>
          <w:rFonts w:hint="eastAsia"/>
          <w:sz w:val="24"/>
          <w:szCs w:val="24"/>
        </w:rPr>
        <w:t xml:space="preserve">6</w:t>
      </w:r>
      <w:r>
        <w:rPr>
          <w:sz w:val="24"/>
          <w:szCs w:val="24"/>
        </w:rPr>
        <w:t xml:space="preserve">.2 履约保证金以电子履约保函（保险）形式提交，履约保函（保险）有效期届满且担保人按照约定履行了担保责任后自动失效。</w:t>
      </w:r>
      <w:r/>
    </w:p>
    <w:p>
      <w:pPr>
        <w:pStyle w:val="645"/>
        <w:jc w:val="left"/>
        <w:rPr>
          <w:rFonts w:hint="eastAsia" w:ascii="宋体" w:hAnsi="宋体" w:eastAsia="宋体"/>
        </w:rPr>
      </w:pPr>
      <w:r/>
      <w:bookmarkStart w:id="183" w:name="_Toc233805108"/>
      <w:r/>
      <w:bookmarkStart w:id="184" w:name="_Toc199142715"/>
      <w:r/>
      <w:bookmarkStart w:id="185" w:name="_Toc199147815"/>
      <w:r/>
      <w:bookmarkStart w:id="186" w:name="_Toc231290360"/>
      <w:r/>
      <w:bookmarkStart w:id="187" w:name="_Toc231461565"/>
      <w:r/>
      <w:bookmarkStart w:id="188" w:name="_Toc231461749"/>
      <w:r/>
      <w:bookmarkStart w:id="189" w:name="_Toc234245071"/>
      <w:r>
        <w:rPr>
          <w:rFonts w:hint="eastAsia" w:ascii="宋体" w:hAnsi="宋体" w:eastAsia="宋体"/>
        </w:rPr>
        <w:t xml:space="preserve">五、异常低价审查情形：</w:t>
      </w:r>
      <w:bookmarkEnd w:id="183"/>
      <w:r/>
      <w:bookmarkEnd w:id="189"/>
      <w:r>
        <w:rPr>
          <w:rFonts w:hint="eastAsia" w:ascii="宋体" w:hAnsi="宋体" w:eastAsia="宋体"/>
        </w:rPr>
      </w:r>
      <w:r/>
    </w:p>
    <w:p>
      <w:pPr>
        <w:pStyle w:val="643"/>
        <w:ind w:firstLine="480"/>
        <w:spacing w:line="440" w:lineRule="exact"/>
        <w:rPr>
          <w:sz w:val="24"/>
          <w:szCs w:val="24"/>
        </w:rPr>
      </w:pPr>
      <w:r>
        <w:rPr>
          <w:sz w:val="24"/>
          <w:szCs w:val="24"/>
        </w:rPr>
        <w:t xml:space="preserve">根据《关于推动解决政府采购异常低价问题的通知》</w:t>
      </w:r>
      <w:r>
        <w:rPr>
          <w:rFonts w:hint="eastAsia"/>
          <w:sz w:val="24"/>
          <w:szCs w:val="24"/>
        </w:rPr>
        <w:t xml:space="preserve">（</w:t>
      </w:r>
      <w:r>
        <w:rPr>
          <w:sz w:val="24"/>
          <w:szCs w:val="24"/>
        </w:rPr>
        <w:t xml:space="preserve">财库</w:t>
      </w:r>
      <w:r>
        <w:rPr>
          <w:rFonts w:hint="eastAsia"/>
          <w:sz w:val="24"/>
          <w:szCs w:val="24"/>
        </w:rPr>
        <w:t xml:space="preserve">〔</w:t>
      </w:r>
      <w:r>
        <w:rPr>
          <w:sz w:val="24"/>
          <w:szCs w:val="24"/>
        </w:rPr>
        <w:t xml:space="preserve">20</w:t>
      </w:r>
      <w:r>
        <w:rPr>
          <w:rFonts w:hint="eastAsia"/>
          <w:sz w:val="24"/>
          <w:szCs w:val="24"/>
        </w:rPr>
        <w:t xml:space="preserve">26〕</w:t>
      </w:r>
      <w:r>
        <w:rPr>
          <w:sz w:val="24"/>
          <w:szCs w:val="24"/>
        </w:rPr>
        <w:t xml:space="preserve">2号</w:t>
      </w:r>
      <w:r>
        <w:rPr>
          <w:rFonts w:hint="eastAsia"/>
          <w:sz w:val="24"/>
          <w:szCs w:val="24"/>
        </w:rPr>
        <w:t xml:space="preserve">）</w:t>
      </w:r>
      <w:r>
        <w:rPr>
          <w:sz w:val="24"/>
          <w:szCs w:val="24"/>
        </w:rPr>
        <w:t xml:space="preserve">的相关规定，本项目应</w:t>
      </w:r>
      <w:r>
        <w:rPr>
          <w:sz w:val="24"/>
          <w:szCs w:val="24"/>
        </w:rPr>
        <w:t xml:space="preserve">当启动异常低价投标审查程序的情形包括</w:t>
      </w:r>
      <w:r>
        <w:rPr>
          <w:rFonts w:hint="eastAsia"/>
          <w:sz w:val="24"/>
          <w:szCs w:val="24"/>
        </w:rPr>
        <w:t xml:space="preserve">：</w:t>
      </w:r>
      <w:r>
        <w:rPr>
          <w:sz w:val="24"/>
          <w:szCs w:val="24"/>
        </w:rPr>
      </w:r>
      <w:r/>
    </w:p>
    <w:p>
      <w:pPr>
        <w:pStyle w:val="643"/>
        <w:ind w:firstLine="480"/>
        <w:spacing w:line="440" w:lineRule="exact"/>
        <w:rPr>
          <w:sz w:val="24"/>
          <w:szCs w:val="24"/>
        </w:rPr>
      </w:pPr>
      <w:r>
        <w:rPr>
          <w:rFonts w:hint="eastAsia"/>
          <w:sz w:val="24"/>
          <w:szCs w:val="24"/>
        </w:rPr>
        <w:t xml:space="preserve">（1）</w:t>
      </w:r>
      <w:r>
        <w:rPr>
          <w:sz w:val="24"/>
          <w:szCs w:val="24"/>
        </w:rPr>
        <w:t xml:space="preserve">投标报价低于全部通过符合性审查供应商投标报价平均值</w:t>
      </w:r>
      <w:r>
        <w:rPr>
          <w:rFonts w:hint="eastAsia"/>
          <w:sz w:val="24"/>
          <w:szCs w:val="24"/>
        </w:rPr>
        <w:t xml:space="preserve">50</w:t>
      </w:r>
      <w:r>
        <w:rPr>
          <w:sz w:val="24"/>
          <w:szCs w:val="24"/>
        </w:rPr>
        <w:t xml:space="preserve">%的，即投标报价</w:t>
      </w:r>
      <w:r>
        <w:rPr>
          <w:rFonts w:hint="eastAsia"/>
          <w:sz w:val="24"/>
          <w:szCs w:val="24"/>
        </w:rPr>
        <w:t xml:space="preserve">＜</w:t>
      </w:r>
      <w:r>
        <w:rPr>
          <w:sz w:val="24"/>
          <w:szCs w:val="24"/>
        </w:rPr>
        <w:t xml:space="preserve">全部通过符合性审查供应商投标报价平均值</w:t>
      </w:r>
      <w:r>
        <w:rPr>
          <w:rFonts w:hint="eastAsia"/>
          <w:sz w:val="24"/>
          <w:szCs w:val="24"/>
        </w:rPr>
        <w:t xml:space="preserve">×50</w:t>
      </w:r>
      <w:r>
        <w:rPr>
          <w:sz w:val="24"/>
          <w:szCs w:val="24"/>
        </w:rPr>
        <w:t xml:space="preserve">%</w:t>
      </w:r>
      <w:r>
        <w:rPr>
          <w:rFonts w:hint="eastAsia"/>
          <w:sz w:val="24"/>
          <w:szCs w:val="24"/>
        </w:rPr>
        <w:t xml:space="preserve">；</w:t>
      </w:r>
      <w:r>
        <w:rPr>
          <w:sz w:val="24"/>
          <w:szCs w:val="24"/>
        </w:rPr>
      </w:r>
      <w:r/>
    </w:p>
    <w:p>
      <w:pPr>
        <w:pStyle w:val="643"/>
        <w:ind w:firstLine="480"/>
        <w:spacing w:line="440" w:lineRule="exact"/>
        <w:rPr>
          <w:sz w:val="24"/>
          <w:szCs w:val="24"/>
        </w:rPr>
      </w:pPr>
      <w:r>
        <w:rPr>
          <w:rFonts w:hint="eastAsia"/>
          <w:sz w:val="24"/>
          <w:szCs w:val="24"/>
        </w:rPr>
        <w:t xml:space="preserve">（2）</w:t>
      </w:r>
      <w:r>
        <w:rPr>
          <w:sz w:val="24"/>
          <w:szCs w:val="24"/>
        </w:rPr>
        <w:t xml:space="preserve">投标报价低于通过符合性审查的次低报价供应商投标报价</w:t>
      </w:r>
      <w:r>
        <w:rPr>
          <w:rFonts w:hint="eastAsia"/>
          <w:sz w:val="24"/>
          <w:szCs w:val="24"/>
        </w:rPr>
        <w:t xml:space="preserve">50</w:t>
      </w:r>
      <w:r>
        <w:rPr>
          <w:sz w:val="24"/>
          <w:szCs w:val="24"/>
        </w:rPr>
        <w:t xml:space="preserve">%的，即投标报价</w:t>
      </w:r>
      <w:r>
        <w:rPr>
          <w:rFonts w:hint="eastAsia"/>
          <w:sz w:val="24"/>
          <w:szCs w:val="24"/>
        </w:rPr>
        <w:t xml:space="preserve">＜</w:t>
      </w:r>
      <w:r>
        <w:rPr>
          <w:sz w:val="24"/>
          <w:szCs w:val="24"/>
        </w:rPr>
        <w:t xml:space="preserve">通过符合性审查的次低报价供应商投标报价</w:t>
      </w:r>
      <w:r>
        <w:rPr>
          <w:rFonts w:hint="eastAsia"/>
          <w:sz w:val="24"/>
          <w:szCs w:val="24"/>
        </w:rPr>
        <w:t xml:space="preserve">×50</w:t>
      </w:r>
      <w:r>
        <w:rPr>
          <w:sz w:val="24"/>
          <w:szCs w:val="24"/>
        </w:rPr>
        <w:t xml:space="preserve">%</w:t>
      </w:r>
      <w:r>
        <w:rPr>
          <w:rFonts w:hint="eastAsia"/>
          <w:sz w:val="24"/>
          <w:szCs w:val="24"/>
        </w:rPr>
        <w:t xml:space="preserve">；</w:t>
      </w:r>
      <w:r>
        <w:rPr>
          <w:sz w:val="24"/>
          <w:szCs w:val="24"/>
        </w:rPr>
      </w:r>
      <w:r/>
    </w:p>
    <w:p>
      <w:pPr>
        <w:pStyle w:val="643"/>
        <w:ind w:firstLine="480"/>
        <w:spacing w:line="440" w:lineRule="exact"/>
        <w:rPr>
          <w:sz w:val="24"/>
          <w:szCs w:val="24"/>
        </w:rPr>
      </w:pPr>
      <w:r>
        <w:rPr>
          <w:rFonts w:hint="eastAsia"/>
          <w:sz w:val="24"/>
          <w:szCs w:val="24"/>
        </w:rPr>
        <w:t xml:space="preserve">（3）</w:t>
      </w:r>
      <w:r>
        <w:rPr>
          <w:sz w:val="24"/>
          <w:szCs w:val="24"/>
        </w:rPr>
        <w:t xml:space="preserve">投标报价低于采购项目最高限价</w:t>
      </w:r>
      <w:r>
        <w:rPr>
          <w:rFonts w:hint="eastAsia"/>
          <w:sz w:val="24"/>
          <w:szCs w:val="24"/>
        </w:rPr>
        <w:t xml:space="preserve">45</w:t>
      </w:r>
      <w:r>
        <w:rPr>
          <w:sz w:val="24"/>
          <w:szCs w:val="24"/>
        </w:rPr>
        <w:t xml:space="preserve">%的，即投标报价</w:t>
      </w:r>
      <w:r>
        <w:rPr>
          <w:rFonts w:hint="eastAsia"/>
          <w:sz w:val="24"/>
          <w:szCs w:val="24"/>
        </w:rPr>
        <w:t xml:space="preserve">＜</w:t>
      </w:r>
      <w:r>
        <w:rPr>
          <w:sz w:val="24"/>
          <w:szCs w:val="24"/>
        </w:rPr>
        <w:t xml:space="preserve">采购项目最高限价</w:t>
      </w:r>
      <w:r>
        <w:rPr>
          <w:rFonts w:hint="eastAsia"/>
          <w:sz w:val="24"/>
          <w:szCs w:val="24"/>
        </w:rPr>
        <w:t xml:space="preserve">×45</w:t>
      </w:r>
      <w:r>
        <w:rPr>
          <w:sz w:val="24"/>
          <w:szCs w:val="24"/>
        </w:rPr>
        <w:t xml:space="preserve">%</w:t>
      </w:r>
      <w:r>
        <w:rPr>
          <w:rFonts w:hint="eastAsia"/>
          <w:sz w:val="24"/>
          <w:szCs w:val="24"/>
        </w:rPr>
        <w:t xml:space="preserve">；</w:t>
      </w:r>
      <w:r>
        <w:rPr>
          <w:sz w:val="24"/>
          <w:szCs w:val="24"/>
        </w:rPr>
      </w:r>
      <w:r/>
    </w:p>
    <w:p>
      <w:pPr>
        <w:pStyle w:val="643"/>
        <w:ind w:firstLine="480"/>
        <w:spacing w:line="440" w:lineRule="exact"/>
        <w:rPr>
          <w:sz w:val="24"/>
          <w:szCs w:val="24"/>
        </w:rPr>
      </w:pPr>
      <w:r>
        <w:rPr>
          <w:rFonts w:hint="eastAsia"/>
          <w:sz w:val="24"/>
          <w:szCs w:val="24"/>
        </w:rPr>
        <w:t xml:space="preserve">（4）</w:t>
      </w:r>
      <w:r>
        <w:rPr>
          <w:sz w:val="24"/>
          <w:szCs w:val="24"/>
        </w:rPr>
        <w:t xml:space="preserve">评委会基于专业判断，认为供应商报价过低，有可能影响产品质量或者不能诚信履约的其他情形。</w:t>
      </w:r>
      <w:r/>
    </w:p>
    <w:p>
      <w:pPr>
        <w:pStyle w:val="643"/>
        <w:jc w:val="left"/>
        <w:keepNext/>
        <w:spacing w:line="440" w:lineRule="exact"/>
        <w:rPr>
          <w:rFonts w:hint="eastAsia"/>
          <w:b/>
          <w:sz w:val="28"/>
          <w:szCs w:val="28"/>
        </w:rPr>
        <w:outlineLvl w:val="1"/>
      </w:pPr>
      <w:r/>
      <w:bookmarkEnd w:id="148"/>
      <w:r/>
      <w:bookmarkEnd w:id="153"/>
      <w:r/>
      <w:bookmarkEnd w:id="154"/>
      <w:r/>
      <w:bookmarkEnd w:id="155"/>
      <w:r/>
      <w:bookmarkEnd w:id="184"/>
      <w:r/>
      <w:bookmarkEnd w:id="185"/>
      <w:r/>
      <w:bookmarkEnd w:id="186"/>
      <w:r/>
      <w:bookmarkEnd w:id="187"/>
      <w:r/>
      <w:bookmarkEnd w:id="188"/>
      <w:r/>
      <w:bookmarkStart w:id="190" w:name="_Toc192581788"/>
      <w:r/>
      <w:bookmarkStart w:id="191" w:name="_Toc192749910"/>
      <w:r/>
      <w:bookmarkStart w:id="192" w:name="_Toc224894200"/>
      <w:r/>
      <w:bookmarkStart w:id="193" w:name="_Toc225249726"/>
      <w:r/>
      <w:bookmarkStart w:id="194" w:name="_Toc234245072"/>
      <w:r/>
      <w:bookmarkStart w:id="195" w:name="_Toc185332271"/>
      <w:r/>
      <w:bookmarkStart w:id="196" w:name="_Toc191898495"/>
      <w:r>
        <w:rPr>
          <w:rFonts w:hint="eastAsia" w:ascii="宋体" w:hAnsi="宋体"/>
          <w:b/>
          <w:sz w:val="28"/>
          <w:szCs w:val="28"/>
        </w:rPr>
        <w:t xml:space="preserve">六</w:t>
      </w:r>
      <w:r>
        <w:rPr>
          <w:b/>
          <w:sz w:val="28"/>
          <w:szCs w:val="28"/>
        </w:rPr>
        <w:t xml:space="preserve">、</w:t>
      </w:r>
      <w:r>
        <w:rPr>
          <w:rFonts w:hint="eastAsia" w:ascii="宋体" w:hAnsi="宋体"/>
          <w:b/>
          <w:sz w:val="28"/>
          <w:szCs w:val="28"/>
        </w:rPr>
        <w:t xml:space="preserve">验收及考核办法</w:t>
      </w:r>
      <w:bookmarkEnd w:id="190"/>
      <w:r/>
      <w:bookmarkEnd w:id="191"/>
      <w:r/>
      <w:bookmarkEnd w:id="192"/>
      <w:r/>
      <w:bookmarkEnd w:id="193"/>
      <w:r/>
      <w:bookmarkEnd w:id="194"/>
      <w:r/>
      <w:bookmarkEnd w:id="195"/>
      <w:r/>
      <w:bookmarkEnd w:id="196"/>
      <w:r>
        <w:rPr>
          <w:rFonts w:hint="eastAsia"/>
          <w:b/>
          <w:sz w:val="28"/>
          <w:szCs w:val="28"/>
        </w:rPr>
      </w:r>
      <w:r/>
    </w:p>
    <w:p>
      <w:pPr>
        <w:pStyle w:val="643"/>
        <w:ind w:firstLine="480"/>
        <w:spacing w:line="440" w:lineRule="exact"/>
        <w:rPr>
          <w:sz w:val="24"/>
          <w:szCs w:val="24"/>
        </w:rPr>
      </w:pPr>
      <w:r>
        <w:rPr>
          <w:sz w:val="24"/>
          <w:szCs w:val="24"/>
        </w:rPr>
        <w:t xml:space="preserve">1、</w:t>
      </w:r>
      <w:r>
        <w:rPr>
          <w:rFonts w:hint="eastAsia"/>
          <w:sz w:val="24"/>
          <w:szCs w:val="24"/>
        </w:rPr>
        <w:t xml:space="preserve">验收时间：按月考核，每个月最后的10日内。</w:t>
      </w:r>
      <w:r>
        <w:rPr>
          <w:sz w:val="24"/>
          <w:szCs w:val="24"/>
        </w:rPr>
      </w:r>
      <w:r/>
    </w:p>
    <w:p>
      <w:pPr>
        <w:pStyle w:val="643"/>
        <w:ind w:firstLine="480"/>
        <w:spacing w:line="440" w:lineRule="exact"/>
        <w:rPr>
          <w:rFonts w:hint="eastAsia"/>
          <w:sz w:val="24"/>
          <w:szCs w:val="24"/>
        </w:rPr>
      </w:pPr>
      <w:r>
        <w:rPr>
          <w:sz w:val="24"/>
          <w:szCs w:val="24"/>
        </w:rPr>
        <w:t xml:space="preserve">2</w:t>
      </w:r>
      <w:r>
        <w:rPr>
          <w:rFonts w:hint="eastAsia"/>
          <w:sz w:val="24"/>
          <w:szCs w:val="24"/>
        </w:rPr>
        <w:t xml:space="preserve">、验收方式：</w:t>
      </w:r>
      <w:r>
        <w:rPr>
          <w:rFonts w:hint="eastAsia"/>
          <w:bCs/>
          <w:sz w:val="24"/>
          <w:szCs w:val="24"/>
          <w:lang w:bidi="ar"/>
        </w:rPr>
        <w:t xml:space="preserve">采购人组建考核小组对投标人当月的服务进行考核。</w:t>
      </w:r>
      <w:r>
        <w:rPr>
          <w:rFonts w:hint="eastAsia"/>
          <w:sz w:val="24"/>
          <w:szCs w:val="24"/>
        </w:rPr>
      </w:r>
      <w:r/>
    </w:p>
    <w:p>
      <w:pPr>
        <w:pStyle w:val="643"/>
        <w:ind w:firstLine="480"/>
        <w:spacing w:line="440" w:lineRule="exact"/>
        <w:rPr>
          <w:rFonts w:hint="eastAsia"/>
          <w:sz w:val="24"/>
          <w:szCs w:val="24"/>
        </w:rPr>
      </w:pPr>
      <w:r>
        <w:rPr>
          <w:sz w:val="24"/>
          <w:szCs w:val="24"/>
        </w:rPr>
        <w:t xml:space="preserve">3、验收程序：</w:t>
      </w:r>
      <w:r>
        <w:rPr>
          <w:rFonts w:hint="eastAsia"/>
          <w:sz w:val="24"/>
          <w:szCs w:val="24"/>
        </w:rPr>
        <w:t xml:space="preserve">采购人对照考核办法进行考核。</w:t>
      </w:r>
      <w:r/>
    </w:p>
    <w:p>
      <w:pPr>
        <w:pStyle w:val="643"/>
        <w:ind w:firstLine="480"/>
        <w:spacing w:line="440" w:lineRule="exact"/>
        <w:rPr>
          <w:rFonts w:hint="eastAsia"/>
          <w:sz w:val="24"/>
          <w:szCs w:val="24"/>
        </w:rPr>
      </w:pPr>
      <w:r>
        <w:rPr>
          <w:sz w:val="24"/>
          <w:szCs w:val="24"/>
        </w:rPr>
        <w:t xml:space="preserve">4</w:t>
      </w:r>
      <w:r>
        <w:rPr>
          <w:rFonts w:hint="eastAsia"/>
          <w:sz w:val="24"/>
          <w:szCs w:val="24"/>
        </w:rPr>
        <w:t xml:space="preserve">、验收内容及标准：详见下列考核办法。</w:t>
      </w:r>
      <w:r/>
    </w:p>
    <w:p>
      <w:pPr>
        <w:pStyle w:val="643"/>
        <w:jc w:val="center"/>
        <w:spacing w:line="440" w:lineRule="exact"/>
        <w:rPr>
          <w:rFonts w:hint="eastAsia" w:ascii="宋体" w:hAnsi="宋体"/>
          <w:b/>
          <w:bCs/>
          <w:sz w:val="36"/>
          <w:szCs w:val="36"/>
        </w:rPr>
      </w:pPr>
      <w:r>
        <w:rPr>
          <w:rFonts w:hint="eastAsia" w:ascii="宋体" w:hAnsi="宋体"/>
          <w:b/>
          <w:bCs/>
          <w:sz w:val="36"/>
          <w:szCs w:val="36"/>
        </w:rPr>
        <w:t xml:space="preserve">物业保洁服务工作质量评估表</w:t>
      </w:r>
      <w:r/>
    </w:p>
    <w:p>
      <w:pPr>
        <w:pStyle w:val="643"/>
        <w:spacing w:line="440" w:lineRule="exact"/>
        <w:rPr>
          <w:rFonts w:hint="eastAsia" w:cs="宋体"/>
          <w:color w:val="000000"/>
          <w:sz w:val="22"/>
          <w:szCs w:val="22"/>
          <w:lang w:bidi="ar"/>
        </w:rPr>
      </w:pPr>
      <w:r>
        <w:rPr>
          <w:rFonts w:hint="eastAsia" w:ascii="宋体" w:hAnsi="宋体" w:cs="宋体"/>
          <w:color w:val="000000"/>
          <w:sz w:val="22"/>
          <w:szCs w:val="22"/>
          <w:lang w:bidi="ar"/>
        </w:rPr>
        <w:t xml:space="preserve">科室/区域：</w:t>
      </w:r>
      <w:r>
        <w:rPr>
          <w:rFonts w:hint="eastAsia" w:ascii="宋体" w:hAnsi="宋体" w:cs="宋体"/>
          <w:color w:val="000000"/>
          <w:sz w:val="22"/>
          <w:szCs w:val="22"/>
          <w:u w:val="single"/>
          <w:lang w:bidi="ar"/>
        </w:rPr>
        <w:t xml:space="preserve">            </w:t>
      </w:r>
      <w:r>
        <w:rPr>
          <w:rFonts w:hint="eastAsia" w:ascii="宋体" w:hAnsi="宋体" w:cs="宋体"/>
          <w:color w:val="000000"/>
          <w:sz w:val="22"/>
          <w:szCs w:val="22"/>
          <w:lang w:bidi="ar"/>
        </w:rPr>
        <w:t xml:space="preserve">评分人：</w:t>
      </w:r>
      <w:r>
        <w:rPr>
          <w:rFonts w:cs="宋体"/>
          <w:color w:val="000000"/>
          <w:sz w:val="22"/>
          <w:szCs w:val="22"/>
          <w:u w:val="single"/>
          <w:lang w:bidi="ar"/>
        </w:rPr>
        <w:t xml:space="preserve">      </w:t>
      </w:r>
      <w:r>
        <w:rPr>
          <w:rFonts w:hint="eastAsia" w:cs="宋体"/>
          <w:color w:val="000000"/>
          <w:sz w:val="22"/>
          <w:szCs w:val="22"/>
          <w:u w:val="single"/>
          <w:lang w:bidi="ar"/>
        </w:rPr>
        <w:t xml:space="preserve">     </w:t>
      </w:r>
      <w:r>
        <w:rPr>
          <w:rFonts w:cs="宋体"/>
          <w:color w:val="000000"/>
          <w:sz w:val="22"/>
          <w:szCs w:val="22"/>
          <w:lang w:bidi="ar"/>
        </w:rPr>
        <w:t xml:space="preserve"> 日期：</w:t>
      </w:r>
      <w:r>
        <w:rPr>
          <w:rFonts w:cs="宋体"/>
          <w:color w:val="000000"/>
          <w:sz w:val="22"/>
          <w:szCs w:val="22"/>
          <w:u w:val="single"/>
          <w:lang w:bidi="ar"/>
        </w:rPr>
        <w:t xml:space="preserve">   </w:t>
      </w:r>
      <w:r>
        <w:rPr>
          <w:rFonts w:hint="eastAsia" w:cs="宋体"/>
          <w:color w:val="000000"/>
          <w:sz w:val="22"/>
          <w:szCs w:val="22"/>
          <w:u w:val="single"/>
          <w:lang w:bidi="ar"/>
        </w:rPr>
        <w:t xml:space="preserve">       </w:t>
      </w:r>
      <w:r>
        <w:rPr>
          <w:rFonts w:cs="宋体"/>
          <w:color w:val="000000"/>
          <w:sz w:val="22"/>
          <w:szCs w:val="22"/>
          <w:u w:val="single"/>
          <w:lang w:bidi="ar"/>
        </w:rPr>
        <w:t xml:space="preserve">  </w:t>
      </w:r>
      <w:r>
        <w:rPr>
          <w:rFonts w:cs="宋体"/>
          <w:color w:val="000000"/>
          <w:sz w:val="22"/>
          <w:szCs w:val="22"/>
          <w:lang w:bidi="ar"/>
        </w:rPr>
        <w:t xml:space="preserve">.得分:</w:t>
      </w:r>
      <w:r>
        <w:rPr>
          <w:rFonts w:cs="宋体"/>
          <w:color w:val="000000"/>
          <w:sz w:val="22"/>
          <w:szCs w:val="22"/>
          <w:u w:val="single"/>
          <w:lang w:bidi="ar"/>
        </w:rPr>
        <w:t xml:space="preserve">     </w:t>
      </w:r>
      <w:r>
        <w:rPr>
          <w:rFonts w:hint="eastAsia" w:cs="宋体"/>
          <w:color w:val="000000"/>
          <w:sz w:val="22"/>
          <w:szCs w:val="22"/>
          <w:u w:val="single"/>
          <w:lang w:bidi="ar"/>
        </w:rPr>
        <w:t xml:space="preserve">   </w:t>
      </w:r>
      <w:r>
        <w:rPr>
          <w:rFonts w:cs="宋体"/>
          <w:color w:val="000000"/>
          <w:sz w:val="22"/>
          <w:szCs w:val="22"/>
          <w:u w:val="single"/>
          <w:lang w:bidi="ar"/>
        </w:rPr>
        <w:t xml:space="preserve"> </w:t>
      </w:r>
      <w:r>
        <w:rPr>
          <w:rFonts w:hint="eastAsia" w:cs="宋体"/>
          <w:color w:val="000000"/>
          <w:sz w:val="22"/>
          <w:szCs w:val="22"/>
          <w:u w:val="single"/>
          <w:lang w:bidi="ar"/>
        </w:rPr>
        <w:t xml:space="preserve">  </w:t>
      </w:r>
      <w:r>
        <w:rPr>
          <w:rFonts w:cs="宋体"/>
          <w:color w:val="000000"/>
          <w:sz w:val="22"/>
          <w:szCs w:val="22"/>
          <w:u w:val="single"/>
          <w:lang w:bidi="ar"/>
        </w:rPr>
        <w:t xml:space="preserve"> </w:t>
      </w:r>
      <w:r>
        <w:rPr>
          <w:rFonts w:hint="eastAsia" w:cs="宋体"/>
          <w:color w:val="000000"/>
          <w:sz w:val="22"/>
          <w:szCs w:val="22"/>
          <w:lang w:bidi="ar"/>
        </w:rPr>
      </w:r>
      <w:r/>
    </w:p>
    <w:tbl>
      <w:tblPr>
        <w:tblW w:w="1036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79"/>
        <w:gridCol w:w="406"/>
        <w:gridCol w:w="3137"/>
        <w:gridCol w:w="1253"/>
        <w:gridCol w:w="299"/>
        <w:gridCol w:w="410"/>
        <w:gridCol w:w="2058"/>
        <w:gridCol w:w="494"/>
        <w:gridCol w:w="487"/>
        <w:gridCol w:w="221"/>
        <w:gridCol w:w="822"/>
      </w:tblGrid>
      <w:tr>
        <w:trPr>
          <w:trHeight w:val="938"/>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spacing w:line="400" w:lineRule="exact"/>
              <w:rPr>
                <w:sz w:val="24"/>
                <w:szCs w:val="21"/>
              </w:rPr>
            </w:pPr>
            <w:r>
              <w:rPr>
                <w:rFonts w:hint="eastAsia"/>
                <w:sz w:val="24"/>
                <w:szCs w:val="21"/>
              </w:rPr>
              <w:t xml:space="preserve">序号</w:t>
            </w:r>
            <w:r>
              <w:rPr>
                <w:sz w:val="24"/>
                <w:szCs w:val="21"/>
              </w:rPr>
            </w:r>
            <w:r/>
          </w:p>
        </w:tc>
        <w:tc>
          <w:tcPr>
            <w:gridSpan w:val="2"/>
            <w:tcBorders>
              <w:top w:val="singl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jc w:val="center"/>
              <w:spacing w:line="400" w:lineRule="exact"/>
              <w:rPr>
                <w:sz w:val="24"/>
                <w:szCs w:val="21"/>
              </w:rPr>
            </w:pPr>
            <w:r>
              <w:rPr>
                <w:rFonts w:hint="eastAsia"/>
                <w:sz w:val="24"/>
                <w:szCs w:val="21"/>
              </w:rPr>
              <w:t xml:space="preserve">检查内容及要求</w:t>
            </w:r>
            <w:r>
              <w:rPr>
                <w:sz w:val="24"/>
                <w:szCs w:val="21"/>
              </w:rPr>
            </w:r>
            <w:r/>
          </w:p>
        </w:tc>
        <w:tc>
          <w:tcPr>
            <w:gridSpan w:val="2"/>
            <w:tcBorders>
              <w:top w:val="singl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标准</w:t>
            </w:r>
            <w:r>
              <w:rPr>
                <w:sz w:val="24"/>
                <w:szCs w:val="21"/>
              </w:rPr>
            </w:r>
            <w:r/>
          </w:p>
        </w:tc>
        <w:tc>
          <w:tcPr>
            <w:gridSpan w:val="2"/>
            <w:tcBorders>
              <w:top w:val="singl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jc w:val="center"/>
              <w:spacing w:line="400" w:lineRule="exact"/>
              <w:rPr>
                <w:sz w:val="24"/>
                <w:szCs w:val="21"/>
              </w:rPr>
            </w:pPr>
            <w:r>
              <w:rPr>
                <w:rFonts w:hint="eastAsia"/>
                <w:sz w:val="24"/>
                <w:szCs w:val="21"/>
              </w:rPr>
              <w:t xml:space="preserve">评分要求</w:t>
            </w:r>
            <w:r>
              <w:rPr>
                <w:sz w:val="24"/>
                <w:szCs w:val="21"/>
              </w:rPr>
            </w:r>
            <w:r/>
          </w:p>
        </w:tc>
        <w:tc>
          <w:tcPr>
            <w:gridSpan w:val="2"/>
            <w:tcBorders>
              <w:top w:val="singl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rFonts w:hint="eastAsia"/>
                <w:sz w:val="24"/>
                <w:szCs w:val="21"/>
              </w:rPr>
              <w:t xml:space="preserve">扣分</w:t>
            </w:r>
            <w:r>
              <w:rPr>
                <w:sz w:val="24"/>
                <w:szCs w:val="21"/>
              </w:rPr>
            </w:r>
            <w:r/>
          </w:p>
        </w:tc>
        <w:tc>
          <w:tcPr>
            <w:gridSpan w:val="2"/>
            <w:tcBorders>
              <w:top w:val="singl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jc w:val="center"/>
              <w:spacing w:line="400" w:lineRule="exact"/>
              <w:rPr>
                <w:sz w:val="24"/>
                <w:szCs w:val="21"/>
              </w:rPr>
            </w:pPr>
            <w:r>
              <w:rPr>
                <w:rFonts w:hint="eastAsia"/>
                <w:sz w:val="24"/>
                <w:szCs w:val="21"/>
              </w:rPr>
              <w:t xml:space="preserve">扣分</w:t>
            </w:r>
            <w:r>
              <w:rPr>
                <w:sz w:val="24"/>
                <w:szCs w:val="21"/>
              </w:rPr>
            </w:r>
            <w:r/>
          </w:p>
          <w:p>
            <w:pPr>
              <w:pStyle w:val="643"/>
              <w:jc w:val="center"/>
              <w:spacing w:line="400" w:lineRule="exact"/>
              <w:rPr>
                <w:sz w:val="24"/>
                <w:szCs w:val="21"/>
              </w:rPr>
            </w:pPr>
            <w:r>
              <w:rPr>
                <w:rFonts w:hint="eastAsia"/>
                <w:sz w:val="24"/>
                <w:szCs w:val="21"/>
              </w:rPr>
              <w:t xml:space="preserve">理由</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1</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仪表整洁，按规定着装，按时上下班</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工作期间穿着工作服，佩戴工号牌，违反一次，扣1分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2</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认真做好本职</w:t>
            </w:r>
            <w:r>
              <w:rPr>
                <w:rFonts w:hint="eastAsia"/>
                <w:sz w:val="24"/>
                <w:szCs w:val="21"/>
              </w:rPr>
              <w:t xml:space="preserve">工作，礼貌服务</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根据</w:t>
            </w:r>
            <w:r>
              <w:rPr>
                <w:rFonts w:hint="eastAsia" w:ascii="宋体" w:hAnsi="宋体"/>
                <w:sz w:val="24"/>
                <w:szCs w:val="24"/>
                <w:lang w:val="zh-CN"/>
              </w:rPr>
              <w:t xml:space="preserve">月度</w:t>
            </w:r>
            <w:r>
              <w:rPr>
                <w:rFonts w:hint="eastAsia"/>
                <w:sz w:val="24"/>
                <w:szCs w:val="21"/>
              </w:rPr>
              <w:t xml:space="preserve">随机抽查情况，综合打分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3</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工作期间不串岗，不做与工作无关的事</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有一项违反一次，扣1分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4</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地面、墙面、楼梯清洁无死角</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根据</w:t>
            </w:r>
            <w:r>
              <w:rPr>
                <w:rFonts w:hint="eastAsia" w:ascii="宋体" w:hAnsi="宋体"/>
                <w:sz w:val="24"/>
                <w:szCs w:val="24"/>
                <w:lang w:val="zh-CN"/>
              </w:rPr>
              <w:t xml:space="preserve">月度</w:t>
            </w:r>
            <w:r>
              <w:rPr>
                <w:rFonts w:hint="eastAsia"/>
                <w:sz w:val="24"/>
                <w:szCs w:val="21"/>
              </w:rPr>
              <w:t xml:space="preserve">随机抽查情况，综合打分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5</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区域内物品清洁、无积灰</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根据</w:t>
            </w:r>
            <w:r>
              <w:rPr>
                <w:rFonts w:hint="eastAsia" w:ascii="宋体" w:hAnsi="宋体"/>
                <w:sz w:val="24"/>
                <w:szCs w:val="24"/>
                <w:lang w:val="zh-CN"/>
              </w:rPr>
              <w:t xml:space="preserve">月底</w:t>
            </w:r>
            <w:r>
              <w:rPr>
                <w:rFonts w:hint="eastAsia"/>
                <w:sz w:val="24"/>
                <w:szCs w:val="21"/>
              </w:rPr>
              <w:t xml:space="preserve">随机抽查情况，综合打分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6</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卫生间清洁无积水、无臭味、无污垢</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根据</w:t>
            </w:r>
            <w:r>
              <w:rPr>
                <w:rFonts w:hint="eastAsia" w:ascii="宋体" w:hAnsi="宋体"/>
                <w:sz w:val="24"/>
                <w:szCs w:val="24"/>
                <w:lang w:val="zh-CN"/>
              </w:rPr>
              <w:t xml:space="preserve">月度</w:t>
            </w:r>
            <w:r>
              <w:rPr>
                <w:rFonts w:hint="eastAsia"/>
                <w:sz w:val="24"/>
                <w:szCs w:val="21"/>
              </w:rPr>
              <w:t xml:space="preserve">随机抽查情况，综合打分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7</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执行一桌一巾一消毒，掌握消毒液配制</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违反一次，扣5分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8</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做好出院、死亡、传染病人的终末处理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违反一次，扣5分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9</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拖把有明显标记，按规定使用，垃圾规范收集，休息室、保洁车整齐、清洁</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根据</w:t>
            </w:r>
            <w:r>
              <w:rPr>
                <w:rFonts w:hint="eastAsia" w:ascii="宋体" w:hAnsi="宋体"/>
                <w:sz w:val="24"/>
                <w:szCs w:val="24"/>
                <w:lang w:val="zh-CN"/>
              </w:rPr>
              <w:t xml:space="preserve">月度</w:t>
            </w:r>
            <w:r>
              <w:rPr>
                <w:rFonts w:hint="eastAsia"/>
                <w:sz w:val="24"/>
                <w:szCs w:val="21"/>
              </w:rPr>
              <w:t xml:space="preserve">随机抽查情况，综合打分</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singl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trHeight w:val="642"/>
        </w:trPr>
        <w:tc>
          <w:tcPr>
            <w:tcBorders>
              <w:top w:val="none" w:color="000000" w:sz="4" w:space="0"/>
              <w:left w:val="single" w:color="000000" w:sz="4" w:space="0"/>
              <w:bottom w:val="none" w:color="000000" w:sz="4" w:space="0"/>
              <w:right w:val="single" w:color="000000" w:sz="4" w:space="0"/>
            </w:tcBorders>
            <w:tcW w:w="779"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none" w:color="000000" w:sz="4" w:space="0"/>
              <w:right w:val="single" w:color="000000" w:sz="4" w:space="0"/>
            </w:tcBorders>
            <w:tcW w:w="3543" w:type="dxa"/>
            <w:vAlign w:val="center"/>
            <w:textDirection w:val="lrTb"/>
            <w:noWrap w:val="false"/>
          </w:tcPr>
          <w:p>
            <w:pPr>
              <w:pStyle w:val="643"/>
              <w:spacing w:line="400" w:lineRule="exact"/>
              <w:rPr>
                <w:sz w:val="24"/>
                <w:szCs w:val="21"/>
              </w:rPr>
            </w:pPr>
            <w:r>
              <w:rPr>
                <w:rFonts w:hint="eastAsia"/>
                <w:sz w:val="24"/>
                <w:szCs w:val="21"/>
              </w:rPr>
              <w:t xml:space="preserve">休息室严格遵守医院电器使用管理规定</w:t>
            </w:r>
            <w:r>
              <w:rPr>
                <w:sz w:val="24"/>
                <w:szCs w:val="21"/>
              </w:rPr>
            </w:r>
            <w:r/>
          </w:p>
        </w:tc>
        <w:tc>
          <w:tcPr>
            <w:gridSpan w:val="2"/>
            <w:tcBorders>
              <w:top w:val="none" w:color="000000" w:sz="4" w:space="0"/>
              <w:left w:val="none" w:color="000000" w:sz="4" w:space="0"/>
              <w:bottom w:val="none" w:color="000000" w:sz="4" w:space="0"/>
              <w:right w:val="single" w:color="000000" w:sz="4" w:space="0"/>
            </w:tcBorders>
            <w:tcW w:w="1552" w:type="dxa"/>
            <w:vAlign w:val="center"/>
            <w:textDirection w:val="lrTb"/>
            <w:noWrap w:val="false"/>
          </w:tcPr>
          <w:p>
            <w:pPr>
              <w:pStyle w:val="643"/>
              <w:jc w:val="center"/>
              <w:spacing w:line="400" w:lineRule="exact"/>
              <w:rPr>
                <w:sz w:val="24"/>
                <w:szCs w:val="21"/>
              </w:rPr>
            </w:pPr>
            <w:r>
              <w:rPr>
                <w:rFonts w:hint="eastAsia"/>
                <w:sz w:val="24"/>
                <w:szCs w:val="21"/>
              </w:rPr>
              <w:t xml:space="preserve">10</w:t>
            </w:r>
            <w:r>
              <w:rPr>
                <w:sz w:val="24"/>
                <w:szCs w:val="21"/>
              </w:rPr>
            </w:r>
            <w:r/>
          </w:p>
        </w:tc>
        <w:tc>
          <w:tcPr>
            <w:gridSpan w:val="2"/>
            <w:tcBorders>
              <w:top w:val="none" w:color="000000" w:sz="4" w:space="0"/>
              <w:left w:val="none" w:color="000000" w:sz="4" w:space="0"/>
              <w:bottom w:val="single" w:color="000000" w:sz="4" w:space="0"/>
              <w:right w:val="single" w:color="000000" w:sz="4" w:space="0"/>
            </w:tcBorders>
            <w:tcW w:w="2468" w:type="dxa"/>
            <w:vAlign w:val="center"/>
            <w:textDirection w:val="lrTb"/>
            <w:noWrap w:val="false"/>
          </w:tcPr>
          <w:p>
            <w:pPr>
              <w:pStyle w:val="643"/>
              <w:spacing w:line="400" w:lineRule="exact"/>
              <w:rPr>
                <w:sz w:val="24"/>
                <w:szCs w:val="21"/>
              </w:rPr>
            </w:pPr>
            <w:r>
              <w:rPr>
                <w:rFonts w:hint="eastAsia"/>
                <w:sz w:val="24"/>
                <w:szCs w:val="21"/>
              </w:rPr>
              <w:t xml:space="preserve">违反一次，扣10分，扣完为止，并按有关规定处理</w:t>
            </w:r>
            <w:r>
              <w:rPr>
                <w:sz w:val="24"/>
                <w:szCs w:val="21"/>
              </w:rPr>
            </w:r>
            <w:r/>
          </w:p>
        </w:tc>
        <w:tc>
          <w:tcPr>
            <w:gridSpan w:val="2"/>
            <w:tcBorders>
              <w:top w:val="none" w:color="000000" w:sz="4" w:space="0"/>
              <w:left w:val="none" w:color="000000" w:sz="4" w:space="0"/>
              <w:bottom w:val="none" w:color="000000" w:sz="4" w:space="0"/>
              <w:right w:val="single" w:color="000000" w:sz="4" w:space="0"/>
            </w:tcBorders>
            <w:tcW w:w="981" w:type="dxa"/>
            <w:vAlign w:val="center"/>
            <w:textDirection w:val="lrTb"/>
            <w:noWrap w:val="false"/>
          </w:tcPr>
          <w:p>
            <w:pPr>
              <w:pStyle w:val="643"/>
              <w:jc w:val="center"/>
              <w:spacing w:line="400" w:lineRule="exact"/>
              <w:rPr>
                <w:sz w:val="24"/>
                <w:szCs w:val="21"/>
              </w:rPr>
            </w:pPr>
            <w:r>
              <w:rPr>
                <w:sz w:val="24"/>
                <w:szCs w:val="21"/>
              </w:rPr>
            </w:r>
            <w:r/>
          </w:p>
        </w:tc>
        <w:tc>
          <w:tcPr>
            <w:gridSpan w:val="2"/>
            <w:tcBorders>
              <w:top w:val="none" w:color="000000" w:sz="4" w:space="0"/>
              <w:left w:val="none" w:color="000000" w:sz="4" w:space="0"/>
              <w:bottom w:val="none" w:color="000000" w:sz="4" w:space="0"/>
              <w:right w:val="single" w:color="000000" w:sz="4" w:space="0"/>
            </w:tcBorders>
            <w:tcW w:w="1043" w:type="dxa"/>
            <w:vAlign w:val="center"/>
            <w:textDirection w:val="lrTb"/>
            <w:noWrap w:val="false"/>
          </w:tcPr>
          <w:p>
            <w:pPr>
              <w:pStyle w:val="643"/>
              <w:spacing w:line="400" w:lineRule="exact"/>
              <w:rPr>
                <w:sz w:val="24"/>
                <w:szCs w:val="21"/>
              </w:rPr>
            </w:pPr>
            <w:r>
              <w:rPr>
                <w:rFonts w:hint="eastAsia"/>
                <w:sz w:val="24"/>
                <w:szCs w:val="21"/>
              </w:rPr>
              <w:t xml:space="preserve">　</w:t>
            </w:r>
            <w:r>
              <w:rPr>
                <w:sz w:val="24"/>
                <w:szCs w:val="21"/>
              </w:rPr>
            </w:r>
            <w:r/>
          </w:p>
        </w:tc>
      </w:tr>
      <w:tr>
        <w:trPr>
          <w:cantSplit/>
          <w:trHeight w:val="642"/>
        </w:trPr>
        <w:tc>
          <w:tcPr>
            <w:gridSpan w:val="11"/>
            <w:tcBorders>
              <w:top w:val="single" w:color="000000" w:sz="4" w:space="0"/>
              <w:left w:val="single" w:color="000000" w:sz="4" w:space="0"/>
              <w:bottom w:val="none" w:color="000000" w:sz="4" w:space="0"/>
              <w:right w:val="single" w:color="000000" w:sz="4" w:space="0"/>
            </w:tcBorders>
            <w:tcW w:w="10366" w:type="dxa"/>
            <w:vAlign w:val="center"/>
            <w:textDirection w:val="lrTb"/>
            <w:noWrap w:val="false"/>
          </w:tcPr>
          <w:p>
            <w:pPr>
              <w:pStyle w:val="643"/>
              <w:widowControl/>
              <w:rPr>
                <w:rFonts w:hint="eastAsia" w:ascii="宋体" w:hAnsi="宋体" w:cs="宋体"/>
                <w:b/>
                <w:bCs/>
                <w:sz w:val="20"/>
              </w:rPr>
            </w:pPr>
            <w:r>
              <w:rPr>
                <w:rFonts w:hint="eastAsia"/>
                <w:sz w:val="24"/>
                <w:szCs w:val="21"/>
              </w:rPr>
              <w:t xml:space="preserve">日常检查问题汇总：</w:t>
            </w:r>
            <w:r>
              <w:rPr>
                <w:rFonts w:hint="eastAsia" w:ascii="宋体" w:hAnsi="宋体" w:cs="宋体"/>
                <w:b/>
                <w:bCs/>
                <w:sz w:val="20"/>
              </w:rPr>
            </w:r>
            <w:r/>
          </w:p>
        </w:tc>
      </w:tr>
      <w:tr>
        <w:trPr>
          <w:trHeight w:val="849"/>
        </w:trPr>
        <w:tc>
          <w:tcPr>
            <w:gridSpan w:val="2"/>
            <w:tcBorders>
              <w:top w:val="none" w:color="000000" w:sz="4" w:space="0"/>
              <w:left w:val="single" w:color="000000" w:sz="4" w:space="0"/>
              <w:bottom w:val="single" w:color="000000" w:sz="4" w:space="0"/>
              <w:right w:val="none" w:color="000000" w:sz="4" w:space="0"/>
            </w:tcBorders>
            <w:tcW w:w="1185" w:type="dxa"/>
            <w:vAlign w:val="center"/>
            <w:textDirection w:val="lrTb"/>
            <w:noWrap w:val="false"/>
          </w:tcPr>
          <w:p>
            <w:pPr>
              <w:pStyle w:val="643"/>
              <w:widowControl/>
              <w:rPr>
                <w:rFonts w:hint="eastAsia" w:ascii="宋体" w:hAnsi="宋体" w:cs="宋体"/>
                <w:b/>
                <w:bCs/>
                <w:sz w:val="20"/>
              </w:rPr>
            </w:pPr>
            <w:r>
              <w:rPr>
                <w:rFonts w:hint="eastAsia" w:ascii="宋体" w:hAnsi="宋体" w:cs="宋体"/>
                <w:b/>
                <w:bCs/>
                <w:sz w:val="20"/>
              </w:rPr>
            </w:r>
            <w:r/>
          </w:p>
        </w:tc>
        <w:tc>
          <w:tcPr>
            <w:gridSpan w:val="2"/>
            <w:tcBorders>
              <w:top w:val="none" w:color="000000" w:sz="4" w:space="0"/>
              <w:left w:val="none" w:color="000000" w:sz="4" w:space="0"/>
              <w:bottom w:val="single" w:color="000000" w:sz="4" w:space="0"/>
              <w:right w:val="none" w:color="000000" w:sz="4" w:space="0"/>
            </w:tcBorders>
            <w:tcW w:w="4390" w:type="dxa"/>
            <w:vAlign w:val="center"/>
            <w:textDirection w:val="lrTb"/>
            <w:noWrap w:val="false"/>
          </w:tcPr>
          <w:p>
            <w:pPr>
              <w:pStyle w:val="643"/>
              <w:widowControl/>
              <w:rPr>
                <w:rFonts w:hint="eastAsia" w:ascii="宋体" w:hAnsi="宋体" w:cs="宋体"/>
                <w:b/>
                <w:bCs/>
                <w:sz w:val="20"/>
              </w:rPr>
            </w:pPr>
            <w:r>
              <w:rPr>
                <w:rFonts w:hint="eastAsia" w:ascii="宋体" w:hAnsi="宋体" w:cs="宋体"/>
                <w:b/>
                <w:bCs/>
                <w:sz w:val="20"/>
              </w:rPr>
              <w:t xml:space="preserve">　</w:t>
            </w:r>
            <w:r/>
          </w:p>
        </w:tc>
        <w:tc>
          <w:tcPr>
            <w:gridSpan w:val="2"/>
            <w:tcBorders>
              <w:top w:val="none" w:color="000000" w:sz="4" w:space="0"/>
              <w:left w:val="none" w:color="000000" w:sz="4" w:space="0"/>
              <w:bottom w:val="single" w:color="000000" w:sz="4" w:space="0"/>
              <w:right w:val="none" w:color="000000" w:sz="4" w:space="0"/>
            </w:tcBorders>
            <w:tcW w:w="709" w:type="dxa"/>
            <w:vAlign w:val="center"/>
            <w:textDirection w:val="lrTb"/>
            <w:noWrap w:val="false"/>
          </w:tcPr>
          <w:p>
            <w:pPr>
              <w:pStyle w:val="643"/>
              <w:widowControl/>
              <w:rPr>
                <w:rFonts w:hint="eastAsia" w:ascii="宋体" w:hAnsi="宋体" w:cs="宋体"/>
                <w:b/>
                <w:bCs/>
                <w:sz w:val="20"/>
              </w:rPr>
            </w:pPr>
            <w:r>
              <w:rPr>
                <w:rFonts w:hint="eastAsia" w:ascii="宋体" w:hAnsi="宋体" w:cs="宋体"/>
                <w:b/>
                <w:bCs/>
                <w:sz w:val="20"/>
              </w:rPr>
              <w:t xml:space="preserve">　</w:t>
            </w:r>
            <w:r/>
          </w:p>
        </w:tc>
        <w:tc>
          <w:tcPr>
            <w:gridSpan w:val="2"/>
            <w:tcBorders>
              <w:top w:val="none" w:color="000000" w:sz="4" w:space="0"/>
              <w:left w:val="none" w:color="000000" w:sz="4" w:space="0"/>
              <w:bottom w:val="single" w:color="000000" w:sz="4" w:space="0"/>
              <w:right w:val="none" w:color="000000" w:sz="4" w:space="0"/>
            </w:tcBorders>
            <w:tcW w:w="2552" w:type="dxa"/>
            <w:vAlign w:val="center"/>
            <w:textDirection w:val="lrTb"/>
            <w:noWrap w:val="false"/>
          </w:tcPr>
          <w:p>
            <w:pPr>
              <w:pStyle w:val="643"/>
              <w:widowControl/>
              <w:rPr>
                <w:rFonts w:hint="eastAsia" w:ascii="宋体" w:hAnsi="宋体" w:cs="宋体"/>
                <w:b/>
                <w:bCs/>
                <w:sz w:val="20"/>
              </w:rPr>
            </w:pPr>
            <w:r>
              <w:rPr>
                <w:rFonts w:hint="eastAsia" w:ascii="宋体" w:hAnsi="宋体" w:cs="宋体"/>
                <w:b/>
                <w:bCs/>
                <w:sz w:val="20"/>
              </w:rPr>
              <w:t xml:space="preserve">　</w:t>
            </w:r>
            <w:r/>
          </w:p>
        </w:tc>
        <w:tc>
          <w:tcPr>
            <w:gridSpan w:val="2"/>
            <w:tcBorders>
              <w:top w:val="none" w:color="000000" w:sz="4" w:space="0"/>
              <w:left w:val="none" w:color="000000" w:sz="4" w:space="0"/>
              <w:bottom w:val="single" w:color="000000" w:sz="4" w:space="0"/>
              <w:right w:val="none" w:color="000000" w:sz="4" w:space="0"/>
            </w:tcBorders>
            <w:tcW w:w="708" w:type="dxa"/>
            <w:vAlign w:val="center"/>
            <w:textDirection w:val="lrTb"/>
            <w:noWrap w:val="false"/>
          </w:tcPr>
          <w:p>
            <w:pPr>
              <w:pStyle w:val="643"/>
              <w:widowControl/>
              <w:rPr>
                <w:rFonts w:hint="eastAsia" w:ascii="宋体" w:hAnsi="宋体" w:cs="宋体"/>
                <w:b/>
                <w:bCs/>
                <w:sz w:val="20"/>
              </w:rPr>
            </w:pPr>
            <w:r>
              <w:rPr>
                <w:rFonts w:hint="eastAsia" w:ascii="宋体" w:hAnsi="宋体" w:cs="宋体"/>
                <w:b/>
                <w:bCs/>
                <w:sz w:val="20"/>
              </w:rPr>
              <w:t xml:space="preserve">　</w:t>
            </w:r>
            <w:r/>
          </w:p>
        </w:tc>
        <w:tc>
          <w:tcPr>
            <w:tcBorders>
              <w:top w:val="none" w:color="000000" w:sz="4" w:space="0"/>
              <w:left w:val="none" w:color="000000" w:sz="4" w:space="0"/>
              <w:bottom w:val="single" w:color="000000" w:sz="4" w:space="0"/>
              <w:right w:val="single" w:color="000000" w:sz="4" w:space="0"/>
            </w:tcBorders>
            <w:tcW w:w="822" w:type="dxa"/>
            <w:vAlign w:val="center"/>
            <w:textDirection w:val="lrTb"/>
            <w:noWrap w:val="false"/>
          </w:tcPr>
          <w:p>
            <w:pPr>
              <w:pStyle w:val="643"/>
              <w:widowControl/>
              <w:rPr>
                <w:rFonts w:hint="eastAsia" w:ascii="宋体" w:hAnsi="宋体" w:cs="宋体"/>
                <w:sz w:val="20"/>
              </w:rPr>
            </w:pPr>
            <w:r>
              <w:rPr>
                <w:rFonts w:hint="eastAsia" w:ascii="宋体" w:hAnsi="宋体" w:cs="宋体"/>
                <w:sz w:val="20"/>
              </w:rPr>
              <w:t xml:space="preserve">　</w:t>
            </w:r>
            <w:r/>
          </w:p>
        </w:tc>
      </w:tr>
    </w:tbl>
    <w:p>
      <w:pPr>
        <w:pStyle w:val="643"/>
        <w:spacing w:line="440" w:lineRule="exact"/>
        <w:rPr>
          <w:rFonts w:hint="eastAsia"/>
          <w:sz w:val="24"/>
          <w:szCs w:val="24"/>
        </w:rPr>
      </w:pPr>
      <w:r>
        <w:rPr>
          <w:rFonts w:hint="eastAsia"/>
          <w:sz w:val="24"/>
          <w:szCs w:val="24"/>
        </w:rPr>
        <w:t xml:space="preserve">物业主管：（签名）</w:t>
      </w:r>
      <w:r/>
    </w:p>
    <w:p>
      <w:pPr>
        <w:pStyle w:val="643"/>
        <w:ind w:firstLine="425"/>
        <w:spacing w:line="450" w:lineRule="exact"/>
        <w:rPr>
          <w:rFonts w:hint="eastAsia" w:ascii="宋体" w:hAnsi="宋体"/>
          <w:sz w:val="24"/>
          <w:szCs w:val="24"/>
        </w:rPr>
      </w:pPr>
      <w:r>
        <w:rPr>
          <w:sz w:val="24"/>
          <w:szCs w:val="24"/>
        </w:rPr>
        <w:t xml:space="preserve">5</w:t>
      </w:r>
      <w:r>
        <w:rPr>
          <w:rFonts w:ascii="宋体" w:hAnsi="宋体"/>
          <w:sz w:val="24"/>
          <w:szCs w:val="24"/>
        </w:rPr>
        <w:t xml:space="preserve">、违约责任：考核分数与</w:t>
      </w:r>
      <w:r>
        <w:rPr>
          <w:rFonts w:hint="eastAsia" w:ascii="宋体" w:hAnsi="宋体"/>
          <w:sz w:val="24"/>
          <w:szCs w:val="24"/>
        </w:rPr>
        <w:t xml:space="preserve">考核费用</w:t>
      </w:r>
      <w:r>
        <w:rPr>
          <w:rFonts w:ascii="宋体" w:hAnsi="宋体"/>
          <w:sz w:val="24"/>
          <w:szCs w:val="24"/>
        </w:rPr>
        <w:t xml:space="preserve">挂钩，详见“一、项目说明”中的“</w:t>
      </w:r>
      <w:r>
        <w:rPr>
          <w:sz w:val="24"/>
          <w:szCs w:val="24"/>
        </w:rPr>
        <w:t xml:space="preserve">7</w:t>
      </w:r>
      <w:r>
        <w:rPr>
          <w:rFonts w:ascii="宋体" w:hAnsi="宋体"/>
          <w:sz w:val="24"/>
          <w:szCs w:val="24"/>
        </w:rPr>
        <w:t xml:space="preserve">、付款方式”。</w:t>
      </w:r>
      <w:r>
        <w:rPr>
          <w:rFonts w:hint="eastAsia" w:ascii="宋体" w:hAnsi="宋体"/>
          <w:sz w:val="24"/>
          <w:szCs w:val="24"/>
        </w:rPr>
      </w:r>
      <w:r/>
    </w:p>
    <w:p>
      <w:pPr>
        <w:pStyle w:val="645"/>
        <w:jc w:val="left"/>
        <w:rPr>
          <w:rFonts w:hint="eastAsia" w:ascii="宋体" w:hAnsi="宋体" w:eastAsia="宋体"/>
        </w:rPr>
      </w:pPr>
      <w:r/>
      <w:bookmarkStart w:id="197" w:name="_Toc234245073"/>
      <w:r/>
      <w:bookmarkStart w:id="198" w:name="_Toc225249728"/>
      <w:r>
        <w:rPr>
          <w:rFonts w:hint="eastAsia" w:ascii="宋体" w:hAnsi="宋体" w:eastAsia="宋体"/>
        </w:rPr>
        <w:t xml:space="preserve">七、其他要求：</w:t>
      </w:r>
      <w:bookmarkEnd w:id="197"/>
      <w:r>
        <w:rPr>
          <w:rFonts w:hint="eastAsia" w:ascii="宋体" w:hAnsi="宋体" w:eastAsia="宋体"/>
        </w:rPr>
      </w:r>
      <w:r/>
    </w:p>
    <w:p>
      <w:pPr>
        <w:pStyle w:val="643"/>
        <w:ind w:firstLine="480"/>
        <w:spacing w:line="440" w:lineRule="exact"/>
        <w:rPr>
          <w:bCs/>
          <w:sz w:val="24"/>
          <w:szCs w:val="24"/>
        </w:rPr>
      </w:pPr>
      <w:r>
        <w:rPr>
          <w:bCs/>
          <w:sz w:val="24"/>
          <w:szCs w:val="24"/>
        </w:rPr>
        <w:t xml:space="preserve">为保证项目顺利开展，投标人应针对本项目制订详细的物业服务工作计划</w:t>
      </w:r>
      <w:r>
        <w:rPr>
          <w:rFonts w:hint="eastAsia"/>
          <w:bCs/>
          <w:sz w:val="24"/>
          <w:szCs w:val="24"/>
        </w:rPr>
        <w:t xml:space="preserve">，</w:t>
      </w:r>
      <w:r>
        <w:rPr>
          <w:bCs/>
          <w:sz w:val="24"/>
          <w:szCs w:val="24"/>
        </w:rPr>
        <w:t xml:space="preserve">服务方案的重点、难点分析及应对措施</w:t>
      </w:r>
      <w:r>
        <w:rPr>
          <w:rFonts w:hint="eastAsia"/>
          <w:bCs/>
          <w:sz w:val="24"/>
          <w:szCs w:val="24"/>
        </w:rPr>
        <w:t xml:space="preserve">，</w:t>
      </w:r>
      <w:r>
        <w:rPr>
          <w:bCs/>
          <w:sz w:val="24"/>
          <w:szCs w:val="24"/>
        </w:rPr>
        <w:t xml:space="preserve">突发事件处理的应</w:t>
      </w:r>
      <w:r>
        <w:rPr>
          <w:bCs/>
          <w:sz w:val="24"/>
          <w:szCs w:val="24"/>
        </w:rPr>
        <w:t xml:space="preserve">急预案</w:t>
      </w:r>
      <w:r>
        <w:rPr>
          <w:rFonts w:hint="eastAsia"/>
          <w:bCs/>
          <w:sz w:val="24"/>
          <w:szCs w:val="24"/>
        </w:rPr>
        <w:t xml:space="preserve">，</w:t>
      </w:r>
      <w:r>
        <w:rPr>
          <w:bCs/>
          <w:sz w:val="24"/>
          <w:szCs w:val="24"/>
        </w:rPr>
        <w:t xml:space="preserve">衔接方案及内部管理情况。</w:t>
      </w:r>
      <w:r/>
    </w:p>
    <w:p>
      <w:pPr>
        <w:pStyle w:val="645"/>
        <w:jc w:val="left"/>
        <w:rPr>
          <w:rFonts w:ascii="宋体" w:hAnsi="宋体" w:eastAsia="宋体"/>
        </w:rPr>
      </w:pPr>
      <w:r/>
      <w:bookmarkEnd w:id="198"/>
      <w:r/>
      <w:bookmarkStart w:id="199" w:name="_Toc231461751"/>
      <w:r/>
      <w:bookmarkStart w:id="200" w:name="_Toc231290363"/>
      <w:r/>
      <w:bookmarkStart w:id="201" w:name="_Toc231461567"/>
      <w:r/>
      <w:bookmarkStart w:id="202" w:name="_Toc234245074"/>
      <w:r>
        <w:rPr>
          <w:rFonts w:hint="eastAsia" w:ascii="宋体" w:hAnsi="宋体" w:eastAsia="宋体"/>
        </w:rPr>
        <w:t xml:space="preserve">八、政府采购政策：</w:t>
      </w:r>
      <w:bookmarkEnd w:id="199"/>
      <w:r/>
      <w:bookmarkEnd w:id="200"/>
      <w:r/>
      <w:bookmarkEnd w:id="201"/>
      <w:r/>
      <w:bookmarkEnd w:id="202"/>
      <w:r>
        <w:rPr>
          <w:rFonts w:ascii="宋体" w:hAnsi="宋体" w:eastAsia="宋体"/>
        </w:rPr>
      </w:r>
      <w:r/>
    </w:p>
    <w:p>
      <w:pPr>
        <w:pStyle w:val="643"/>
        <w:ind w:firstLine="240"/>
        <w:spacing w:line="440" w:lineRule="exact"/>
        <w:rPr>
          <w:sz w:val="24"/>
          <w:szCs w:val="24"/>
        </w:rPr>
      </w:pPr>
      <w:r>
        <w:rPr>
          <w:sz w:val="24"/>
          <w:szCs w:val="24"/>
        </w:rPr>
        <w:t xml:space="preserve">1、落实政府采购政策需满足的资格要求：</w:t>
      </w:r>
      <w:r/>
    </w:p>
    <w:p>
      <w:pPr>
        <w:pStyle w:val="643"/>
        <w:ind w:firstLine="240"/>
        <w:spacing w:line="440" w:lineRule="exact"/>
        <w:rPr>
          <w:rFonts w:hint="eastAsia"/>
          <w:b/>
          <w:bCs/>
          <w:sz w:val="24"/>
          <w:szCs w:val="24"/>
        </w:rPr>
      </w:pPr>
      <w:r>
        <w:rPr>
          <w:rFonts w:hint="eastAsia"/>
          <w:sz w:val="24"/>
          <w:szCs w:val="24"/>
        </w:rPr>
        <w:t xml:space="preserve">（1）根据《政府采购促进中小企业发展管理办法》（财库〔2020〕46号）的相关规定，</w:t>
      </w:r>
      <w:r>
        <w:rPr>
          <w:rFonts w:hint="eastAsia"/>
          <w:b/>
          <w:bCs/>
          <w:sz w:val="24"/>
          <w:szCs w:val="24"/>
        </w:rPr>
        <w:t xml:space="preserve">本项目专门面向中小企业采购，不再执行小微企业价格扣除优惠政策。</w:t>
      </w:r>
      <w:r/>
    </w:p>
    <w:p>
      <w:pPr>
        <w:pStyle w:val="643"/>
        <w:ind w:firstLine="240"/>
        <w:spacing w:line="440" w:lineRule="exact"/>
        <w:rPr>
          <w:sz w:val="24"/>
          <w:szCs w:val="24"/>
        </w:rPr>
      </w:pPr>
      <w:r>
        <w:rPr>
          <w:rFonts w:hint="eastAsia"/>
          <w:sz w:val="24"/>
          <w:szCs w:val="24"/>
        </w:rPr>
        <w:t xml:space="preserve">（2）</w:t>
      </w:r>
      <w:r>
        <w:rPr>
          <w:rFonts w:hint="eastAsia"/>
          <w:b/>
          <w:bCs/>
          <w:sz w:val="24"/>
          <w:szCs w:val="24"/>
        </w:rPr>
        <w:t xml:space="preserve">本项目所属行业为物业管理，</w:t>
      </w:r>
      <w:r>
        <w:rPr>
          <w:rFonts w:hint="eastAsia"/>
          <w:sz w:val="24"/>
          <w:szCs w:val="24"/>
        </w:rPr>
        <w:t xml:space="preserve">供应商在投标文件中须提供《中小企业声明函》。（填报严格按工信部联企业〔2011〕300号通知中的《中小企业划型标准规定》进行）</w:t>
      </w:r>
      <w:r>
        <w:rPr>
          <w:sz w:val="24"/>
          <w:szCs w:val="24"/>
        </w:rPr>
      </w:r>
      <w:r/>
    </w:p>
    <w:p>
      <w:pPr>
        <w:pStyle w:val="643"/>
        <w:ind w:firstLine="240"/>
        <w:spacing w:line="440" w:lineRule="exact"/>
        <w:rPr>
          <w:sz w:val="24"/>
          <w:szCs w:val="24"/>
        </w:rPr>
      </w:pPr>
      <w:r>
        <w:rPr>
          <w:sz w:val="24"/>
          <w:szCs w:val="24"/>
        </w:rPr>
        <w:t xml:space="preserve">（3）</w:t>
      </w:r>
      <w:r>
        <w:rPr>
          <w:rFonts w:hint="eastAsia"/>
          <w:sz w:val="24"/>
          <w:szCs w:val="24"/>
        </w:rPr>
        <w:t xml:space="preserve">根据《关于促进残疾人就业政府采购政策的通知》（财库〔2017〕141号）和《关于政府采购支持监狱企业发展有关问题的通知》（财库〔2014〕68号）的规定，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t xml:space="preserve">。</w:t>
      </w:r>
      <w:r/>
    </w:p>
    <w:p>
      <w:pPr>
        <w:pStyle w:val="643"/>
        <w:ind w:firstLine="240"/>
        <w:spacing w:line="440" w:lineRule="exact"/>
        <w:rPr>
          <w:sz w:val="24"/>
          <w:szCs w:val="24"/>
        </w:rPr>
      </w:pPr>
      <w:r>
        <w:rPr>
          <w:sz w:val="24"/>
          <w:szCs w:val="24"/>
        </w:rPr>
        <w:t xml:space="preserve">（4）享受政府采购支持政策的残疾人福利性单位应当同时满足以下条件：</w:t>
      </w:r>
      <w:r/>
    </w:p>
    <w:p>
      <w:pPr>
        <w:pStyle w:val="643"/>
        <w:ind w:firstLine="240"/>
        <w:spacing w:line="440" w:lineRule="exact"/>
        <w:rPr>
          <w:sz w:val="24"/>
          <w:szCs w:val="24"/>
        </w:rPr>
      </w:pPr>
      <w:r>
        <w:rPr>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pStyle w:val="643"/>
        <w:ind w:firstLine="240"/>
        <w:spacing w:line="440" w:lineRule="exact"/>
        <w:rPr>
          <w:sz w:val="24"/>
          <w:szCs w:val="24"/>
        </w:rPr>
      </w:pPr>
      <w:r>
        <w:rPr>
          <w:sz w:val="24"/>
          <w:szCs w:val="24"/>
        </w:rPr>
        <w:t xml:space="preserve">为安置的每位残疾</w:t>
      </w:r>
      <w:r>
        <w:rPr>
          <w:sz w:val="24"/>
          <w:szCs w:val="24"/>
        </w:rPr>
        <w:t xml:space="preserve">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pStyle w:val="643"/>
        <w:ind w:firstLine="240"/>
        <w:spacing w:line="440" w:lineRule="exact"/>
        <w:rPr>
          <w:sz w:val="24"/>
          <w:szCs w:val="24"/>
        </w:rPr>
      </w:pPr>
      <w:r>
        <w:rPr>
          <w:sz w:val="24"/>
          <w:szCs w:val="24"/>
        </w:rPr>
        <w:t xml:space="preserve">提供本单位制造的货物、承担的工程或者服务，或者提供其他残疾人福利性单位制造的货物（不包括使用非残疾人福利性单位注册商标的货物）。</w:t>
      </w:r>
      <w:r/>
    </w:p>
    <w:p>
      <w:pPr>
        <w:pStyle w:val="643"/>
        <w:ind w:firstLine="240"/>
        <w:spacing w:line="440" w:lineRule="exact"/>
        <w:rPr>
          <w:sz w:val="24"/>
          <w:szCs w:val="24"/>
        </w:rPr>
      </w:pPr>
      <w:r>
        <w:rPr>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643"/>
        <w:ind w:firstLine="240"/>
        <w:spacing w:line="440" w:lineRule="exact"/>
        <w:rPr>
          <w:sz w:val="24"/>
          <w:szCs w:val="24"/>
        </w:rPr>
      </w:pPr>
      <w:r>
        <w:rPr>
          <w:sz w:val="24"/>
          <w:szCs w:val="24"/>
        </w:rPr>
        <w:t xml:space="preserve">（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sz w:val="24"/>
          <w:szCs w:val="24"/>
        </w:rPr>
        <w:t xml:space="preserve">“</w:t>
      </w:r>
      <w:r>
        <w:rPr>
          <w:sz w:val="24"/>
          <w:szCs w:val="24"/>
        </w:rPr>
        <w:t xml:space="preserve">政府采购法</w:t>
      </w:r>
      <w:r>
        <w:rPr>
          <w:rFonts w:hint="eastAsia"/>
          <w:sz w:val="24"/>
          <w:szCs w:val="24"/>
        </w:rPr>
        <w:t xml:space="preserve">”</w:t>
      </w:r>
      <w:r>
        <w:rPr>
          <w:sz w:val="24"/>
          <w:szCs w:val="24"/>
        </w:rPr>
        <w:t xml:space="preserve">相关规定处理并报请政府监管部门给予行政处罚。</w:t>
      </w:r>
      <w:r/>
    </w:p>
    <w:p>
      <w:pPr>
        <w:pStyle w:val="643"/>
        <w:ind w:firstLine="240"/>
        <w:spacing w:line="440" w:lineRule="exact"/>
        <w:rPr>
          <w:sz w:val="24"/>
          <w:szCs w:val="24"/>
        </w:rPr>
      </w:pPr>
      <w:r>
        <w:rPr>
          <w:sz w:val="24"/>
          <w:szCs w:val="24"/>
        </w:rPr>
        <w:t xml:space="preserve">2、针对节能产品和环境标志产品的评审：</w:t>
      </w:r>
      <w:r/>
    </w:p>
    <w:p>
      <w:pPr>
        <w:pStyle w:val="643"/>
        <w:ind w:firstLine="240"/>
        <w:spacing w:line="440" w:lineRule="exact"/>
        <w:rPr>
          <w:sz w:val="24"/>
          <w:szCs w:val="24"/>
        </w:rPr>
      </w:pPr>
      <w:r>
        <w:rPr>
          <w:sz w:val="24"/>
          <w:szCs w:val="24"/>
        </w:rPr>
        <w:t xml:space="preserve">（1）根据《关于调整优化节能产品、环境标志产品政府采购执行机制的通知》（财库〔2019〕9号）等相关文件的规定，对属于《节能产品</w:t>
      </w:r>
      <w:r>
        <w:rPr>
          <w:sz w:val="24"/>
          <w:szCs w:val="24"/>
        </w:rPr>
        <w:t xml:space="preserve">政府采购品目清单》、《环境标志产品政府采购品目清单》范围内产品实施政府优先采购或强制采购，上述品目清单可通过</w:t>
      </w:r>
      <w:r>
        <w:rPr>
          <w:rFonts w:hint="eastAsia"/>
          <w:sz w:val="24"/>
          <w:szCs w:val="24"/>
        </w:rPr>
        <w:t xml:space="preserve">“</w:t>
      </w:r>
      <w:r>
        <w:rPr>
          <w:sz w:val="24"/>
          <w:szCs w:val="24"/>
        </w:rPr>
        <w:t xml:space="preserve">中国政府采购网</w:t>
      </w:r>
      <w:r>
        <w:rPr>
          <w:rFonts w:hint="eastAsia"/>
          <w:sz w:val="24"/>
          <w:szCs w:val="24"/>
        </w:rPr>
        <w:t xml:space="preserve">”</w:t>
      </w:r>
      <w:r>
        <w:rPr>
          <w:sz w:val="24"/>
          <w:szCs w:val="24"/>
        </w:rPr>
        <w:t xml:space="preserve">（http://www.ccgp.gov.cn）查询。</w:t>
      </w:r>
      <w:r/>
    </w:p>
    <w:p>
      <w:pPr>
        <w:pStyle w:val="643"/>
        <w:ind w:firstLine="240"/>
        <w:spacing w:line="440" w:lineRule="exact"/>
        <w:rPr>
          <w:sz w:val="24"/>
          <w:szCs w:val="24"/>
        </w:rPr>
      </w:pPr>
      <w:r>
        <w:rPr>
          <w:sz w:val="24"/>
          <w:szCs w:val="24"/>
        </w:rPr>
        <w:t xml:space="preserve">（2）投标人在投标文件中提供由国家确定的认证机构出具的、处于有效期之内的节能产品、环境标志产品认证证书电子扫描件。若属于政府强制采购产品范围但相关认证证书电子件未提供或提供不全的，将视为未实质性响应采购要求。</w:t>
      </w:r>
      <w:r/>
    </w:p>
    <w:p>
      <w:pPr>
        <w:pStyle w:val="643"/>
        <w:ind w:firstLine="240"/>
        <w:spacing w:line="440" w:lineRule="exact"/>
        <w:rPr>
          <w:sz w:val="24"/>
          <w:szCs w:val="24"/>
        </w:rPr>
      </w:pPr>
      <w:r>
        <w:rPr>
          <w:sz w:val="24"/>
          <w:szCs w:val="24"/>
        </w:rPr>
        <w:t xml:space="preserve">3、绿色采购其他政策：</w:t>
      </w:r>
      <w:r/>
    </w:p>
    <w:p>
      <w:pPr>
        <w:pStyle w:val="643"/>
        <w:ind w:firstLine="240"/>
        <w:spacing w:line="440" w:lineRule="exact"/>
        <w:rPr>
          <w:sz w:val="24"/>
          <w:szCs w:val="24"/>
        </w:rPr>
      </w:pPr>
      <w:r>
        <w:rPr>
          <w:sz w:val="24"/>
          <w:szCs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643"/>
        <w:ind w:firstLine="240"/>
        <w:spacing w:line="440" w:lineRule="exact"/>
        <w:rPr>
          <w:sz w:val="24"/>
          <w:szCs w:val="24"/>
        </w:rPr>
      </w:pPr>
      <w:r>
        <w:rPr>
          <w:sz w:val="24"/>
          <w:szCs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643"/>
        <w:ind w:firstLine="360"/>
        <w:spacing w:line="440" w:lineRule="exact"/>
        <w:rPr>
          <w:rFonts w:hint="eastAsia"/>
          <w:b/>
          <w:bCs/>
          <w:sz w:val="24"/>
          <w:szCs w:val="24"/>
        </w:rPr>
      </w:pPr>
      <w:r>
        <w:rPr>
          <w:rFonts w:hint="eastAsia"/>
          <w:b/>
          <w:bCs/>
          <w:sz w:val="24"/>
        </w:rPr>
        <w:t xml:space="preserve">4、</w:t>
      </w:r>
      <w:r>
        <w:rPr>
          <w:rFonts w:hint="eastAsia"/>
          <w:b/>
          <w:bCs/>
          <w:sz w:val="24"/>
          <w:szCs w:val="24"/>
        </w:rPr>
        <w:t xml:space="preserve">本次采购为不涉及</w:t>
      </w:r>
      <w:r>
        <w:rPr>
          <w:rFonts w:hint="eastAsia"/>
          <w:b/>
          <w:bCs/>
          <w:sz w:val="24"/>
          <w:szCs w:val="24"/>
        </w:rPr>
        <w:t xml:space="preserve">货物的服务类项目，不适用《国务院办公厅关于在政府采购中实施本国产品标准及相关政策的通知》（国办发〔2025〕34号）等文件规定的本国产品标准政策。</w:t>
      </w:r>
      <w:r/>
    </w:p>
    <w:p>
      <w:pPr>
        <w:pStyle w:val="643"/>
        <w:ind w:firstLine="480"/>
        <w:spacing w:line="440" w:lineRule="exact"/>
        <w:rPr>
          <w:rFonts w:hint="eastAsia"/>
          <w:sz w:val="24"/>
          <w:szCs w:val="24"/>
        </w:rPr>
      </w:pPr>
      <w:r>
        <w:rPr>
          <w:rFonts w:hint="eastAsia"/>
          <w:sz w:val="24"/>
          <w:szCs w:val="24"/>
        </w:rPr>
      </w:r>
      <w:r/>
    </w:p>
    <w:p>
      <w:pPr>
        <w:pStyle w:val="643"/>
        <w:jc w:val="center"/>
        <w:keepNext/>
        <w:tabs>
          <w:tab w:val="left" w:pos="200" w:leader="none"/>
        </w:tabs>
        <w:rPr>
          <w:rFonts w:hint="eastAsia"/>
          <w:b/>
          <w:sz w:val="36"/>
        </w:rPr>
        <w:outlineLvl w:val="0"/>
      </w:pPr>
      <w:r>
        <w:br w:type="page" w:clear="all"/>
      </w:r>
      <w:bookmarkStart w:id="203" w:name="_Toc234245075"/>
      <w:r/>
      <w:bookmarkStart w:id="204" w:name="_Toc161043263"/>
      <w:r/>
      <w:bookmarkStart w:id="205" w:name="_Toc203034481"/>
      <w:r/>
      <w:bookmarkStart w:id="206" w:name="OLE_LINK8"/>
      <w:r>
        <w:rPr>
          <w:b/>
          <w:sz w:val="36"/>
        </w:rPr>
        <w:t xml:space="preserve">第</w:t>
      </w:r>
      <w:r>
        <w:rPr>
          <w:rFonts w:hint="eastAsia"/>
          <w:b/>
          <w:sz w:val="36"/>
        </w:rPr>
        <w:t xml:space="preserve">四</w:t>
      </w:r>
      <w:r>
        <w:rPr>
          <w:b/>
          <w:sz w:val="36"/>
        </w:rPr>
        <w:t xml:space="preserve">章  合同</w:t>
      </w:r>
      <w:r>
        <w:rPr>
          <w:rFonts w:hint="eastAsia"/>
          <w:b/>
          <w:sz w:val="36"/>
        </w:rPr>
        <w:t xml:space="preserve">文本</w:t>
      </w:r>
      <w:bookmarkEnd w:id="203"/>
      <w:r/>
      <w:bookmarkEnd w:id="204"/>
      <w:r/>
      <w:bookmarkEnd w:id="205"/>
      <w:r>
        <w:rPr>
          <w:rFonts w:hint="eastAsia"/>
          <w:b/>
          <w:sz w:val="36"/>
        </w:rPr>
      </w:r>
      <w:r/>
    </w:p>
    <w:p>
      <w:pPr>
        <w:pStyle w:val="643"/>
      </w:pPr>
      <w:r/>
      <w:r/>
    </w:p>
    <w:p>
      <w:pPr>
        <w:pStyle w:val="643"/>
        <w:jc w:val="center"/>
        <w:spacing w:line="440" w:lineRule="exact"/>
        <w:rPr>
          <w:rFonts w:hint="eastAsia"/>
          <w:sz w:val="24"/>
          <w:szCs w:val="24"/>
        </w:rPr>
      </w:pPr>
      <w:r>
        <w:rPr>
          <w:rFonts w:hint="eastAsia"/>
          <w:sz w:val="24"/>
          <w:szCs w:val="24"/>
        </w:rPr>
        <w:t xml:space="preserve">                                       </w:t>
      </w:r>
      <w:r>
        <w:rPr>
          <w:sz w:val="24"/>
          <w:szCs w:val="24"/>
        </w:rPr>
        <w:t xml:space="preserve">         编号：</w:t>
      </w:r>
      <w:r>
        <w:rPr>
          <w:sz w:val="24"/>
          <w:szCs w:val="24"/>
        </w:rPr>
        <w:t xml:space="preserve">JSZC-320581-JZCG-G2026-0021</w:t>
      </w:r>
      <w:r>
        <w:rPr>
          <w:rFonts w:hint="eastAsia"/>
          <w:sz w:val="24"/>
          <w:szCs w:val="24"/>
        </w:rPr>
      </w:r>
      <w:r/>
    </w:p>
    <w:p>
      <w:pPr>
        <w:pStyle w:val="643"/>
        <w:jc w:val="center"/>
        <w:spacing w:line="440" w:lineRule="exact"/>
        <w:rPr>
          <w:sz w:val="24"/>
          <w:szCs w:val="24"/>
        </w:rPr>
      </w:pPr>
      <w:r>
        <w:rPr>
          <w:rFonts w:hint="eastAsia"/>
          <w:sz w:val="24"/>
          <w:szCs w:val="24"/>
        </w:rPr>
        <w:t xml:space="preserve"> </w:t>
      </w:r>
      <w:r>
        <w:rPr>
          <w:sz w:val="24"/>
          <w:szCs w:val="24"/>
        </w:rPr>
        <w:t xml:space="preserve">                               </w:t>
      </w:r>
      <w:r>
        <w:rPr>
          <w:rFonts w:hint="eastAsia"/>
          <w:sz w:val="24"/>
          <w:szCs w:val="24"/>
        </w:rPr>
        <w:t xml:space="preserve">签订地点：常熟市</w:t>
      </w:r>
      <w:r>
        <w:rPr>
          <w:sz w:val="24"/>
          <w:szCs w:val="24"/>
        </w:rPr>
      </w:r>
      <w:r/>
    </w:p>
    <w:p>
      <w:pPr>
        <w:pStyle w:val="643"/>
        <w:ind w:right="480"/>
        <w:jc w:val="center"/>
        <w:spacing w:line="440" w:lineRule="exact"/>
        <w:rPr>
          <w:sz w:val="24"/>
          <w:szCs w:val="24"/>
        </w:rPr>
      </w:pPr>
      <w:r>
        <w:rPr>
          <w:rFonts w:hint="eastAsia"/>
          <w:sz w:val="24"/>
          <w:szCs w:val="24"/>
        </w:rPr>
        <w:t xml:space="preserve">                                                   </w:t>
      </w:r>
      <w:r>
        <w:rPr>
          <w:sz w:val="24"/>
          <w:szCs w:val="24"/>
        </w:rPr>
      </w:r>
      <w:r/>
    </w:p>
    <w:p>
      <w:pPr>
        <w:pStyle w:val="643"/>
        <w:jc w:val="left"/>
        <w:spacing w:line="520" w:lineRule="exact"/>
        <w:rPr>
          <w:sz w:val="28"/>
          <w:szCs w:val="28"/>
        </w:rPr>
      </w:pPr>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643"/>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643"/>
        <w:ind w:firstLine="720"/>
        <w:spacing w:line="440" w:lineRule="exact"/>
        <w:rPr>
          <w:sz w:val="24"/>
          <w:szCs w:val="24"/>
        </w:rPr>
      </w:pPr>
      <w:r>
        <w:rPr>
          <w:sz w:val="24"/>
          <w:szCs w:val="24"/>
        </w:rPr>
        <w:t xml:space="preserve">根据《中华人民共和国政府采购法》</w:t>
      </w:r>
      <w:r>
        <w:rPr>
          <w:rFonts w:hint="eastAsia"/>
          <w:sz w:val="24"/>
          <w:szCs w:val="24"/>
        </w:rPr>
        <w:t xml:space="preserve">及其实施条例、</w:t>
      </w:r>
      <w:r>
        <w:rPr>
          <w:sz w:val="24"/>
          <w:szCs w:val="24"/>
        </w:rPr>
        <w:t xml:space="preserve">《中华人民共和国</w:t>
      </w:r>
      <w:r>
        <w:rPr>
          <w:rFonts w:hint="eastAsia"/>
          <w:sz w:val="24"/>
          <w:szCs w:val="24"/>
        </w:rPr>
        <w:t xml:space="preserve">民法典</w:t>
      </w:r>
      <w:r>
        <w:rPr>
          <w:sz w:val="24"/>
          <w:szCs w:val="24"/>
        </w:rPr>
        <w:t xml:space="preserve">》等法律法规的规定，甲乙双方按照常熟市公共资源交易中心</w:t>
      </w:r>
      <w:r>
        <w:rPr>
          <w:rFonts w:hint="eastAsia"/>
          <w:sz w:val="24"/>
          <w:szCs w:val="24"/>
          <w:u w:val="single"/>
        </w:rPr>
        <w:t xml:space="preserve">常熟市第一人民医院滨江院区物业保洁服务</w:t>
      </w:r>
      <w:r>
        <w:rPr>
          <w:sz w:val="24"/>
          <w:szCs w:val="24"/>
          <w:u w:val="single"/>
        </w:rPr>
        <w:t xml:space="preserve">（项目编号：</w:t>
      </w:r>
      <w:r>
        <w:rPr>
          <w:sz w:val="24"/>
          <w:szCs w:val="24"/>
          <w:u w:val="single"/>
        </w:rPr>
        <w:t xml:space="preserve">JSZC-320581-JZCG-G2026-0021</w:t>
      </w:r>
      <w:r>
        <w:rPr>
          <w:sz w:val="24"/>
          <w:szCs w:val="24"/>
          <w:u w:val="single"/>
        </w:rPr>
        <w:t xml:space="preserve">）</w:t>
      </w:r>
      <w:r>
        <w:rPr>
          <w:sz w:val="24"/>
          <w:szCs w:val="24"/>
        </w:rPr>
        <w:t xml:space="preserve">项目</w:t>
      </w:r>
      <w:r>
        <w:rPr>
          <w:rFonts w:hint="eastAsia"/>
          <w:sz w:val="24"/>
          <w:szCs w:val="24"/>
        </w:rPr>
        <w:t xml:space="preserve">公开招标</w:t>
      </w:r>
      <w:r>
        <w:rPr>
          <w:sz w:val="24"/>
          <w:szCs w:val="24"/>
        </w:rPr>
        <w:t xml:space="preserve">结果签订本合同。</w:t>
      </w:r>
      <w:r/>
    </w:p>
    <w:p>
      <w:pPr>
        <w:pStyle w:val="643"/>
        <w:spacing w:line="440" w:lineRule="exact"/>
        <w:rPr>
          <w:b/>
          <w:sz w:val="24"/>
          <w:szCs w:val="24"/>
        </w:rPr>
      </w:pPr>
      <w:r>
        <w:rPr>
          <w:b/>
          <w:sz w:val="24"/>
          <w:szCs w:val="24"/>
        </w:rPr>
        <w:t xml:space="preserve">第一条</w:t>
      </w:r>
      <w:r>
        <w:rPr>
          <w:rFonts w:hint="eastAsia"/>
          <w:b/>
          <w:sz w:val="24"/>
          <w:szCs w:val="24"/>
        </w:rPr>
        <w:t xml:space="preserve"> </w:t>
      </w:r>
      <w:r>
        <w:rPr>
          <w:b/>
          <w:sz w:val="24"/>
          <w:szCs w:val="24"/>
        </w:rPr>
        <w:t xml:space="preserve"> 定义</w:t>
      </w:r>
      <w:r/>
    </w:p>
    <w:p>
      <w:pPr>
        <w:pStyle w:val="643"/>
        <w:ind w:firstLine="470"/>
        <w:spacing w:line="440" w:lineRule="exact"/>
        <w:rPr>
          <w:sz w:val="24"/>
          <w:szCs w:val="24"/>
        </w:rPr>
      </w:pPr>
      <w:r>
        <w:rPr>
          <w:sz w:val="24"/>
          <w:szCs w:val="24"/>
        </w:rPr>
        <w:t xml:space="preserve">除非另有特别解释或说明，本合同有关词语应按如下定义解释：</w:t>
      </w:r>
      <w:r/>
    </w:p>
    <w:p>
      <w:pPr>
        <w:pStyle w:val="643"/>
        <w:ind w:firstLine="480"/>
        <w:spacing w:line="440" w:lineRule="exact"/>
        <w:rPr>
          <w:sz w:val="24"/>
          <w:szCs w:val="24"/>
        </w:rPr>
      </w:pPr>
      <w:r>
        <w:rPr>
          <w:sz w:val="24"/>
          <w:szCs w:val="24"/>
        </w:rPr>
        <w:t xml:space="preserve">1、合同系指甲乙双方签署的，与本项目相关的</w:t>
      </w:r>
      <w:r>
        <w:rPr>
          <w:sz w:val="24"/>
          <w:szCs w:val="24"/>
        </w:rPr>
        <w:t xml:space="preserve">协议、附件、附录和其他一切文件。</w:t>
      </w:r>
      <w:r/>
    </w:p>
    <w:p>
      <w:pPr>
        <w:pStyle w:val="643"/>
        <w:ind w:firstLine="480"/>
        <w:spacing w:line="440" w:lineRule="exact"/>
        <w:rPr>
          <w:sz w:val="24"/>
          <w:szCs w:val="24"/>
        </w:rPr>
      </w:pPr>
      <w:r>
        <w:rPr>
          <w:sz w:val="24"/>
          <w:szCs w:val="24"/>
        </w:rPr>
        <w:t xml:space="preserve">2、甲方系指购买本合同项下服务的国家机关、事业单位、团体组织。</w:t>
      </w:r>
      <w:r/>
    </w:p>
    <w:p>
      <w:pPr>
        <w:pStyle w:val="643"/>
        <w:ind w:firstLine="480"/>
        <w:spacing w:line="440" w:lineRule="exact"/>
        <w:rPr>
          <w:sz w:val="24"/>
          <w:szCs w:val="24"/>
        </w:rPr>
      </w:pPr>
      <w:r>
        <w:rPr>
          <w:sz w:val="24"/>
          <w:szCs w:val="24"/>
        </w:rPr>
        <w:t xml:space="preserve">3、乙方系指提供本合同项下服务的法人、其他组织或自然人。</w:t>
      </w:r>
      <w:r/>
    </w:p>
    <w:p>
      <w:pPr>
        <w:pStyle w:val="643"/>
        <w:ind w:firstLine="480"/>
        <w:spacing w:line="440" w:lineRule="exact"/>
        <w:rPr>
          <w:sz w:val="24"/>
          <w:szCs w:val="24"/>
        </w:rPr>
      </w:pPr>
      <w:r>
        <w:rPr>
          <w:sz w:val="24"/>
          <w:szCs w:val="24"/>
        </w:rPr>
        <w:t xml:space="preserve">4、</w:t>
      </w:r>
      <w:r>
        <w:rPr>
          <w:rFonts w:hint="eastAsia"/>
          <w:sz w:val="24"/>
          <w:szCs w:val="24"/>
        </w:rPr>
        <w:t xml:space="preserve">“</w:t>
      </w:r>
      <w:r>
        <w:rPr>
          <w:sz w:val="24"/>
          <w:szCs w:val="24"/>
        </w:rPr>
        <w:t xml:space="preserve">服务</w:t>
      </w:r>
      <w:r>
        <w:rPr>
          <w:rFonts w:hint="eastAsia"/>
          <w:sz w:val="24"/>
          <w:szCs w:val="24"/>
        </w:rPr>
        <w:t xml:space="preserve">”</w:t>
      </w:r>
      <w:r>
        <w:rPr>
          <w:sz w:val="24"/>
          <w:szCs w:val="24"/>
        </w:rPr>
        <w:t xml:space="preserve">系指根据合同规定乙方承担的</w:t>
      </w:r>
      <w:r>
        <w:rPr>
          <w:rFonts w:hint="eastAsia"/>
          <w:sz w:val="24"/>
          <w:szCs w:val="24"/>
          <w:u w:val="single"/>
        </w:rPr>
        <w:t xml:space="preserve">常熟市第一人民医院滨江院区物业保洁服务</w:t>
      </w:r>
      <w:r>
        <w:rPr>
          <w:sz w:val="24"/>
          <w:szCs w:val="24"/>
        </w:rPr>
        <w:t xml:space="preserve">相关的工作。</w:t>
      </w:r>
      <w:r/>
    </w:p>
    <w:p>
      <w:pPr>
        <w:pStyle w:val="643"/>
        <w:ind w:firstLine="480"/>
        <w:spacing w:line="440" w:lineRule="exact"/>
        <w:rPr>
          <w:sz w:val="24"/>
          <w:szCs w:val="24"/>
        </w:rPr>
      </w:pPr>
      <w:r>
        <w:rPr>
          <w:sz w:val="24"/>
          <w:szCs w:val="24"/>
        </w:rPr>
        <w:t xml:space="preserve">5、合同价格系指根据合同规定乙方在正确地完全履行合同义务后甲方应支付给乙方的价格，包含了甲方购买合同项下相关服务的一切费用。</w:t>
      </w:r>
      <w:r/>
    </w:p>
    <w:p>
      <w:pPr>
        <w:pStyle w:val="643"/>
        <w:spacing w:line="440" w:lineRule="exact"/>
        <w:rPr>
          <w:b/>
          <w:sz w:val="24"/>
          <w:szCs w:val="24"/>
        </w:rPr>
      </w:pPr>
      <w:r>
        <w:rPr>
          <w:b/>
          <w:sz w:val="24"/>
          <w:szCs w:val="24"/>
        </w:rPr>
        <w:t xml:space="preserve">第二条</w:t>
      </w:r>
      <w:r>
        <w:rPr>
          <w:rFonts w:hint="eastAsia"/>
          <w:b/>
          <w:sz w:val="24"/>
          <w:szCs w:val="24"/>
        </w:rPr>
        <w:t xml:space="preserve"> </w:t>
      </w:r>
      <w:r>
        <w:rPr>
          <w:b/>
          <w:sz w:val="24"/>
          <w:szCs w:val="24"/>
        </w:rPr>
        <w:t xml:space="preserve"> 组成本合同的文件</w:t>
      </w:r>
      <w:r/>
    </w:p>
    <w:p>
      <w:pPr>
        <w:pStyle w:val="643"/>
        <w:ind w:firstLine="480"/>
        <w:spacing w:line="440" w:lineRule="exact"/>
        <w:rPr>
          <w:sz w:val="24"/>
          <w:szCs w:val="24"/>
        </w:rPr>
      </w:pPr>
      <w:r>
        <w:rPr>
          <w:sz w:val="24"/>
          <w:szCs w:val="24"/>
        </w:rPr>
        <w:t xml:space="preserve">下列文件是组成本合同的不可分割的部分：（1）常熟市公共资源交易中心</w:t>
      </w:r>
      <w:r>
        <w:rPr>
          <w:sz w:val="24"/>
          <w:szCs w:val="24"/>
          <w:u w:val="single"/>
        </w:rPr>
        <w:t xml:space="preserve">JSZC-320581-JZCG-G2026-0021</w:t>
      </w:r>
      <w:r>
        <w:rPr>
          <w:rFonts w:hint="eastAsia"/>
          <w:sz w:val="24"/>
          <w:szCs w:val="24"/>
        </w:rPr>
        <w:t xml:space="preserve">号招标</w:t>
      </w:r>
      <w:r>
        <w:rPr>
          <w:sz w:val="24"/>
          <w:szCs w:val="24"/>
        </w:rPr>
        <w:t xml:space="preserve">文件；（2）乙方递交的</w:t>
      </w:r>
      <w:r>
        <w:rPr>
          <w:rFonts w:hint="eastAsia"/>
          <w:sz w:val="24"/>
          <w:szCs w:val="24"/>
        </w:rPr>
        <w:t xml:space="preserve">投标</w:t>
      </w:r>
      <w:r>
        <w:rPr>
          <w:sz w:val="24"/>
          <w:szCs w:val="24"/>
        </w:rPr>
        <w:t xml:space="preserve">文件；（3）乙方所作的相关书面澄清；（4）</w:t>
      </w:r>
      <w:r>
        <w:rPr>
          <w:rFonts w:hint="eastAsia"/>
          <w:sz w:val="24"/>
          <w:szCs w:val="24"/>
        </w:rPr>
        <w:t xml:space="preserve">中标</w:t>
      </w:r>
      <w:r>
        <w:rPr>
          <w:sz w:val="24"/>
          <w:szCs w:val="24"/>
        </w:rPr>
        <w:t xml:space="preserve">通知书；（5）甲乙双方商定的其他必要文件。</w:t>
      </w:r>
      <w:r/>
    </w:p>
    <w:p>
      <w:pPr>
        <w:pStyle w:val="643"/>
        <w:spacing w:line="440" w:lineRule="exact"/>
        <w:rPr>
          <w:b/>
          <w:sz w:val="24"/>
          <w:szCs w:val="24"/>
        </w:rPr>
      </w:pPr>
      <w:r>
        <w:rPr>
          <w:b/>
          <w:sz w:val="24"/>
          <w:szCs w:val="24"/>
        </w:rPr>
        <w:t xml:space="preserve">第三条</w:t>
      </w:r>
      <w:r>
        <w:rPr>
          <w:rFonts w:hint="eastAsia"/>
          <w:b/>
          <w:sz w:val="24"/>
          <w:szCs w:val="24"/>
        </w:rPr>
        <w:t xml:space="preserve"> </w:t>
      </w:r>
      <w:r>
        <w:rPr>
          <w:b/>
          <w:sz w:val="24"/>
          <w:szCs w:val="24"/>
        </w:rPr>
        <w:t xml:space="preserve"> 合同内容</w:t>
      </w:r>
      <w:r/>
    </w:p>
    <w:p>
      <w:pPr>
        <w:pStyle w:val="643"/>
        <w:ind w:firstLine="480"/>
        <w:spacing w:line="440" w:lineRule="exact"/>
        <w:rPr>
          <w:rFonts w:hint="eastAsia"/>
          <w:sz w:val="24"/>
          <w:szCs w:val="24"/>
        </w:rPr>
      </w:pPr>
      <w:r>
        <w:rPr>
          <w:rFonts w:hint="eastAsia"/>
          <w:sz w:val="24"/>
          <w:szCs w:val="24"/>
        </w:rPr>
        <w:t xml:space="preserve">1、常熟市第一人民医院滨江院区物业保洁服务内容：</w:t>
      </w:r>
      <w:r/>
    </w:p>
    <w:p>
      <w:pPr>
        <w:pStyle w:val="643"/>
        <w:ind w:left="105" w:firstLine="480"/>
        <w:spacing w:line="440" w:lineRule="exact"/>
        <w:rPr>
          <w:rFonts w:hint="eastAsia"/>
          <w:sz w:val="24"/>
          <w:szCs w:val="24"/>
        </w:rPr>
      </w:pPr>
      <w:r>
        <w:rPr>
          <w:rFonts w:hint="eastAsia"/>
          <w:sz w:val="24"/>
          <w:szCs w:val="24"/>
        </w:rPr>
        <w:t xml:space="preserve">1.1、保洁：门急诊、医技科室、药房收款、病区、重症室及公共区域等全院范围内的保洁服务。</w:t>
      </w:r>
      <w:r/>
    </w:p>
    <w:p>
      <w:pPr>
        <w:pStyle w:val="643"/>
        <w:ind w:left="105" w:firstLine="480"/>
        <w:spacing w:line="440" w:lineRule="exact"/>
        <w:rPr>
          <w:rFonts w:hint="eastAsia"/>
          <w:sz w:val="24"/>
          <w:szCs w:val="24"/>
        </w:rPr>
      </w:pPr>
      <w:r>
        <w:rPr>
          <w:rFonts w:hint="eastAsia"/>
          <w:sz w:val="24"/>
          <w:szCs w:val="24"/>
        </w:rPr>
        <w:t xml:space="preserve">1.2、其他物业服务（物资运送收发）：大输液运送、药房辅助、物资运送收发、供应室物资收发等。</w:t>
      </w:r>
      <w:r/>
    </w:p>
    <w:p>
      <w:pPr>
        <w:pStyle w:val="643"/>
        <w:ind w:left="105" w:firstLine="480"/>
        <w:spacing w:line="440" w:lineRule="exact"/>
        <w:rPr>
          <w:rFonts w:hint="eastAsia"/>
          <w:sz w:val="24"/>
          <w:szCs w:val="24"/>
        </w:rPr>
      </w:pPr>
      <w:r>
        <w:rPr>
          <w:rFonts w:hint="eastAsia"/>
          <w:sz w:val="24"/>
          <w:szCs w:val="24"/>
        </w:rPr>
        <w:t xml:space="preserve">1.3、其他物业服务（健康保障等）：门诊对外服务、健康服务中心服务、医院临时委派的大型活动的服务。</w:t>
      </w:r>
      <w:r/>
    </w:p>
    <w:p>
      <w:pPr>
        <w:pStyle w:val="643"/>
        <w:ind w:left="105" w:firstLine="480"/>
        <w:spacing w:line="440" w:lineRule="exact"/>
        <w:rPr>
          <w:rFonts w:hint="eastAsia"/>
          <w:sz w:val="24"/>
          <w:szCs w:val="24"/>
        </w:rPr>
      </w:pPr>
      <w:r>
        <w:rPr>
          <w:rFonts w:hint="eastAsia"/>
          <w:sz w:val="24"/>
          <w:szCs w:val="24"/>
        </w:rPr>
        <w:t xml:space="preserve">1.4、其他物业服务（护工及</w:t>
      </w:r>
      <w:r>
        <w:rPr>
          <w:rFonts w:hint="eastAsia"/>
          <w:sz w:val="24"/>
          <w:szCs w:val="24"/>
        </w:rPr>
        <w:t xml:space="preserve">病人运送）：急诊监护室护工、重症监护室护工、手术室病人运送、急诊绿色通道病人运送、急诊120转运员等护工及病人运送服务 。</w:t>
      </w:r>
      <w:r/>
    </w:p>
    <w:p>
      <w:pPr>
        <w:pStyle w:val="643"/>
        <w:ind w:left="105" w:firstLine="480"/>
        <w:spacing w:line="440" w:lineRule="exact"/>
        <w:rPr>
          <w:rFonts w:hint="eastAsia"/>
          <w:sz w:val="24"/>
          <w:szCs w:val="24"/>
        </w:rPr>
      </w:pPr>
      <w:r>
        <w:rPr>
          <w:rFonts w:hint="eastAsia"/>
          <w:sz w:val="24"/>
          <w:szCs w:val="24"/>
        </w:rPr>
        <w:t xml:space="preserve">1.5、其他物业服务（相关垃圾等收集运送）：可回</w:t>
      </w:r>
      <w:r>
        <w:rPr>
          <w:rFonts w:hint="eastAsia"/>
          <w:sz w:val="24"/>
          <w:szCs w:val="24"/>
        </w:rPr>
        <w:t xml:space="preserve">收</w:t>
      </w:r>
      <w:r>
        <w:rPr>
          <w:rFonts w:hint="eastAsia"/>
          <w:sz w:val="24"/>
          <w:szCs w:val="24"/>
        </w:rPr>
        <w:t xml:space="preserve">物收集运送整理、医废收集运送、生活垃圾收集运送服务。</w:t>
      </w:r>
      <w:r/>
    </w:p>
    <w:p>
      <w:pPr>
        <w:pStyle w:val="643"/>
        <w:ind w:left="105" w:firstLine="480"/>
        <w:spacing w:line="440" w:lineRule="exact"/>
        <w:rPr>
          <w:sz w:val="24"/>
          <w:szCs w:val="24"/>
        </w:rPr>
      </w:pPr>
      <w:r>
        <w:rPr>
          <w:rFonts w:hint="eastAsia"/>
          <w:sz w:val="24"/>
          <w:szCs w:val="24"/>
        </w:rPr>
        <w:t xml:space="preserve">1.6、其他物业服务：后勤维修等服务。</w:t>
      </w:r>
      <w:r>
        <w:rPr>
          <w:sz w:val="24"/>
          <w:szCs w:val="24"/>
        </w:rPr>
        <w:t xml:space="preserve"> </w:t>
      </w:r>
      <w:r/>
    </w:p>
    <w:p>
      <w:pPr>
        <w:pStyle w:val="643"/>
        <w:ind w:firstLine="480"/>
        <w:spacing w:line="440" w:lineRule="exact"/>
        <w:rPr>
          <w:sz w:val="24"/>
          <w:szCs w:val="24"/>
        </w:rPr>
      </w:pPr>
      <w:r>
        <w:rPr>
          <w:sz w:val="24"/>
          <w:szCs w:val="24"/>
        </w:rPr>
        <w:t xml:space="preserve">2、</w:t>
      </w:r>
      <w:r>
        <w:rPr>
          <w:rFonts w:hint="eastAsia"/>
          <w:sz w:val="24"/>
          <w:szCs w:val="24"/>
        </w:rPr>
        <w:t xml:space="preserve">常熟市第一人民医院滨江院区物业保洁服务</w:t>
      </w:r>
      <w:r>
        <w:rPr>
          <w:sz w:val="24"/>
          <w:szCs w:val="24"/>
        </w:rPr>
        <w:t xml:space="preserve">期限：自合同签订之日起</w:t>
      </w:r>
      <w:r>
        <w:rPr>
          <w:rFonts w:hint="eastAsia"/>
          <w:sz w:val="24"/>
          <w:szCs w:val="24"/>
        </w:rPr>
        <w:t xml:space="preserve">2</w:t>
      </w:r>
      <w:r>
        <w:rPr>
          <w:sz w:val="24"/>
          <w:szCs w:val="24"/>
        </w:rPr>
        <w:t xml:space="preserve">年</w:t>
      </w:r>
      <w:r>
        <w:rPr>
          <w:rFonts w:hint="eastAsia"/>
          <w:sz w:val="24"/>
          <w:szCs w:val="24"/>
        </w:rPr>
        <w:t xml:space="preserve">。</w:t>
      </w:r>
      <w:r>
        <w:rPr>
          <w:sz w:val="24"/>
          <w:szCs w:val="24"/>
        </w:rPr>
      </w:r>
      <w:r/>
    </w:p>
    <w:p>
      <w:pPr>
        <w:pStyle w:val="643"/>
        <w:spacing w:line="440" w:lineRule="exact"/>
        <w:rPr>
          <w:b/>
          <w:sz w:val="24"/>
          <w:szCs w:val="24"/>
        </w:rPr>
      </w:pPr>
      <w:r>
        <w:rPr>
          <w:b/>
          <w:sz w:val="24"/>
          <w:szCs w:val="24"/>
        </w:rPr>
        <w:t xml:space="preserve">第四条</w:t>
      </w:r>
      <w:r>
        <w:rPr>
          <w:rFonts w:hint="eastAsia"/>
          <w:b/>
          <w:sz w:val="24"/>
          <w:szCs w:val="24"/>
        </w:rPr>
        <w:t xml:space="preserve"> </w:t>
      </w:r>
      <w:r>
        <w:rPr>
          <w:b/>
          <w:sz w:val="24"/>
          <w:szCs w:val="24"/>
        </w:rPr>
        <w:t xml:space="preserve"> 合同总价</w:t>
      </w:r>
      <w:r/>
    </w:p>
    <w:p>
      <w:pPr>
        <w:pStyle w:val="643"/>
        <w:ind w:firstLine="480"/>
        <w:jc w:val="left"/>
        <w:spacing w:line="440" w:lineRule="exact"/>
        <w:rPr>
          <w:sz w:val="24"/>
          <w:szCs w:val="24"/>
        </w:rPr>
      </w:pPr>
      <w:r>
        <w:rPr>
          <w:rFonts w:hint="eastAsia"/>
          <w:sz w:val="24"/>
          <w:szCs w:val="24"/>
        </w:rPr>
        <w:t xml:space="preserve">1</w:t>
      </w:r>
      <w:r>
        <w:rPr>
          <w:sz w:val="24"/>
          <w:szCs w:val="24"/>
        </w:rPr>
        <w:t xml:space="preserve">、本合同项下</w:t>
      </w:r>
      <w:r>
        <w:rPr>
          <w:rFonts w:hint="eastAsia"/>
          <w:sz w:val="24"/>
          <w:szCs w:val="24"/>
        </w:rPr>
        <w:t xml:space="preserve">常熟市第一人民医院滨江院区物业保洁服务</w:t>
      </w:r>
      <w:r>
        <w:rPr>
          <w:sz w:val="24"/>
          <w:szCs w:val="24"/>
        </w:rPr>
        <w:t xml:space="preserve">费用总价款为人民币</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 </w:t>
      </w:r>
      <w:r>
        <w:rPr>
          <w:sz w:val="24"/>
          <w:szCs w:val="24"/>
        </w:rPr>
        <w:t xml:space="preserve">元整（大写）</w:t>
      </w:r>
      <w:r>
        <w:rPr>
          <w:rFonts w:hint="eastAsia"/>
          <w:sz w:val="24"/>
          <w:szCs w:val="24"/>
        </w:rPr>
        <w:t xml:space="preserve">。</w:t>
      </w:r>
      <w:r>
        <w:rPr>
          <w:sz w:val="24"/>
          <w:szCs w:val="24"/>
        </w:rPr>
      </w:r>
      <w:r/>
    </w:p>
    <w:p>
      <w:pPr>
        <w:pStyle w:val="643"/>
        <w:ind w:firstLine="480"/>
        <w:jc w:val="left"/>
        <w:spacing w:line="440" w:lineRule="exact"/>
        <w:rPr>
          <w:sz w:val="24"/>
          <w:szCs w:val="24"/>
        </w:rPr>
      </w:pPr>
      <w:r>
        <w:rPr>
          <w:sz w:val="24"/>
          <w:szCs w:val="24"/>
        </w:rPr>
        <w:t xml:space="preserve">2、本合同执行期间合同总价款不变。</w:t>
      </w:r>
      <w:r/>
    </w:p>
    <w:p>
      <w:pPr>
        <w:pStyle w:val="643"/>
        <w:spacing w:line="440" w:lineRule="exact"/>
        <w:rPr>
          <w:b/>
          <w:sz w:val="24"/>
          <w:szCs w:val="24"/>
        </w:rPr>
      </w:pPr>
      <w:r>
        <w:rPr>
          <w:b/>
          <w:sz w:val="24"/>
          <w:szCs w:val="24"/>
        </w:rPr>
        <w:t xml:space="preserve">第</w:t>
      </w:r>
      <w:r>
        <w:rPr>
          <w:rFonts w:hint="eastAsia"/>
          <w:b/>
          <w:sz w:val="24"/>
          <w:szCs w:val="24"/>
        </w:rPr>
        <w:t xml:space="preserve">五</w:t>
      </w:r>
      <w:r>
        <w:rPr>
          <w:b/>
          <w:sz w:val="24"/>
          <w:szCs w:val="24"/>
        </w:rPr>
        <w:t xml:space="preserve">条</w:t>
      </w:r>
      <w:r>
        <w:rPr>
          <w:rFonts w:hint="eastAsia"/>
          <w:b/>
          <w:sz w:val="24"/>
          <w:szCs w:val="24"/>
        </w:rPr>
        <w:t xml:space="preserve"> </w:t>
      </w:r>
      <w:r>
        <w:rPr>
          <w:b/>
          <w:sz w:val="24"/>
          <w:szCs w:val="24"/>
        </w:rPr>
        <w:t xml:space="preserve"> 支付结算</w:t>
      </w:r>
      <w:r/>
    </w:p>
    <w:p>
      <w:pPr>
        <w:pStyle w:val="643"/>
        <w:ind w:firstLine="480"/>
        <w:jc w:val="left"/>
        <w:spacing w:line="440" w:lineRule="exact"/>
        <w:rPr>
          <w:sz w:val="24"/>
          <w:szCs w:val="24"/>
        </w:rPr>
      </w:pPr>
      <w:r>
        <w:rPr>
          <w:rFonts w:hint="eastAsia"/>
          <w:sz w:val="24"/>
          <w:szCs w:val="24"/>
        </w:rPr>
        <w:t xml:space="preserve">按本项目招标文件中规定的付款方式执行</w:t>
      </w:r>
      <w:r>
        <w:rPr>
          <w:rFonts w:hint="eastAsia"/>
          <w:sz w:val="24"/>
          <w:szCs w:val="24"/>
        </w:rPr>
        <w:t xml:space="preserve">。</w:t>
      </w:r>
      <w:r>
        <w:rPr>
          <w:sz w:val="24"/>
          <w:szCs w:val="24"/>
        </w:rPr>
      </w:r>
      <w:r/>
    </w:p>
    <w:p>
      <w:pPr>
        <w:pStyle w:val="643"/>
        <w:spacing w:line="440" w:lineRule="exact"/>
        <w:rPr>
          <w:b/>
          <w:sz w:val="24"/>
          <w:szCs w:val="24"/>
        </w:rPr>
      </w:pPr>
      <w:r>
        <w:rPr>
          <w:b/>
          <w:sz w:val="24"/>
          <w:szCs w:val="24"/>
        </w:rPr>
        <w:t xml:space="preserve">第</w:t>
      </w:r>
      <w:r>
        <w:rPr>
          <w:rFonts w:hint="eastAsia"/>
          <w:b/>
          <w:sz w:val="24"/>
          <w:szCs w:val="24"/>
        </w:rPr>
        <w:t xml:space="preserve">六</w:t>
      </w:r>
      <w:r>
        <w:rPr>
          <w:b/>
          <w:sz w:val="24"/>
          <w:szCs w:val="24"/>
        </w:rPr>
        <w:t xml:space="preserve">条</w:t>
      </w:r>
      <w:r>
        <w:rPr>
          <w:rFonts w:hint="eastAsia"/>
          <w:b/>
          <w:sz w:val="24"/>
          <w:szCs w:val="24"/>
        </w:rPr>
        <w:t xml:space="preserve"> </w:t>
      </w:r>
      <w:r>
        <w:rPr>
          <w:b/>
          <w:sz w:val="24"/>
          <w:szCs w:val="24"/>
        </w:rPr>
        <w:t xml:space="preserve"> </w:t>
      </w:r>
      <w:r>
        <w:rPr>
          <w:rFonts w:hint="eastAsia"/>
          <w:b/>
          <w:sz w:val="24"/>
          <w:szCs w:val="24"/>
        </w:rPr>
        <w:t xml:space="preserve">考核办法</w:t>
      </w:r>
      <w:r>
        <w:rPr>
          <w:b/>
          <w:sz w:val="24"/>
          <w:szCs w:val="24"/>
        </w:rPr>
      </w:r>
      <w:r/>
    </w:p>
    <w:p>
      <w:pPr>
        <w:pStyle w:val="643"/>
        <w:ind w:firstLine="480"/>
        <w:spacing w:line="440" w:lineRule="exact"/>
        <w:rPr>
          <w:sz w:val="24"/>
          <w:szCs w:val="24"/>
        </w:rPr>
      </w:pPr>
      <w:r>
        <w:rPr>
          <w:sz w:val="24"/>
          <w:szCs w:val="24"/>
        </w:rPr>
        <w:t xml:space="preserve">具体考核办法按本项目招标文件中</w:t>
      </w:r>
      <w:r>
        <w:rPr>
          <w:rFonts w:hint="eastAsia"/>
          <w:sz w:val="24"/>
          <w:szCs w:val="24"/>
        </w:rPr>
        <w:t xml:space="preserve">“</w:t>
      </w:r>
      <w:r>
        <w:rPr>
          <w:sz w:val="24"/>
          <w:szCs w:val="24"/>
        </w:rPr>
        <w:t xml:space="preserve">第三章 项目需求</w:t>
      </w:r>
      <w:r>
        <w:rPr>
          <w:rFonts w:hint="eastAsia"/>
          <w:sz w:val="24"/>
          <w:szCs w:val="24"/>
        </w:rPr>
        <w:t xml:space="preserve">”</w:t>
      </w:r>
      <w:r>
        <w:rPr>
          <w:sz w:val="24"/>
          <w:szCs w:val="24"/>
        </w:rPr>
        <w:t xml:space="preserve">的</w:t>
      </w:r>
      <w:r>
        <w:rPr>
          <w:rFonts w:hint="eastAsia"/>
          <w:sz w:val="24"/>
          <w:szCs w:val="24"/>
        </w:rPr>
        <w:t xml:space="preserve">“</w:t>
      </w:r>
      <w:r>
        <w:rPr>
          <w:rFonts w:hint="eastAsia"/>
          <w:b/>
          <w:bCs/>
          <w:sz w:val="24"/>
          <w:szCs w:val="24"/>
        </w:rPr>
        <w:t xml:space="preserve">六</w:t>
      </w:r>
      <w:r>
        <w:rPr>
          <w:b/>
          <w:bCs/>
          <w:sz w:val="24"/>
          <w:szCs w:val="24"/>
        </w:rPr>
        <w:t xml:space="preserve">、验收及考核办法</w:t>
      </w:r>
      <w:r>
        <w:rPr>
          <w:rFonts w:hint="eastAsia"/>
          <w:sz w:val="24"/>
          <w:szCs w:val="24"/>
        </w:rPr>
        <w:t xml:space="preserve">”</w:t>
      </w:r>
      <w:r>
        <w:rPr>
          <w:sz w:val="24"/>
          <w:szCs w:val="24"/>
        </w:rPr>
        <w:t xml:space="preserve">执行。</w:t>
      </w:r>
      <w:r/>
    </w:p>
    <w:p>
      <w:pPr>
        <w:pStyle w:val="643"/>
        <w:spacing w:line="440" w:lineRule="exact"/>
        <w:rPr>
          <w:b/>
          <w:sz w:val="24"/>
          <w:szCs w:val="24"/>
        </w:rPr>
      </w:pPr>
      <w:r>
        <w:rPr>
          <w:b/>
          <w:sz w:val="24"/>
          <w:szCs w:val="24"/>
        </w:rPr>
        <w:t xml:space="preserve">第</w:t>
      </w:r>
      <w:r>
        <w:rPr>
          <w:rFonts w:hint="eastAsia"/>
          <w:b/>
          <w:sz w:val="24"/>
          <w:szCs w:val="24"/>
        </w:rPr>
        <w:t xml:space="preserve">七</w:t>
      </w:r>
      <w:r>
        <w:rPr>
          <w:b/>
          <w:sz w:val="24"/>
          <w:szCs w:val="24"/>
        </w:rPr>
        <w:t xml:space="preserve">条</w:t>
      </w:r>
      <w:r>
        <w:rPr>
          <w:rFonts w:hint="eastAsia"/>
          <w:b/>
          <w:sz w:val="24"/>
          <w:szCs w:val="24"/>
        </w:rPr>
        <w:t xml:space="preserve"> </w:t>
      </w:r>
      <w:r>
        <w:rPr>
          <w:b/>
          <w:sz w:val="24"/>
          <w:szCs w:val="24"/>
        </w:rPr>
        <w:t xml:space="preserve"> 双方权利义务</w:t>
      </w:r>
      <w:r/>
    </w:p>
    <w:p>
      <w:pPr>
        <w:pStyle w:val="643"/>
        <w:ind w:firstLine="480"/>
        <w:jc w:val="left"/>
        <w:spacing w:line="440" w:lineRule="exact"/>
        <w:rPr>
          <w:sz w:val="24"/>
          <w:szCs w:val="24"/>
        </w:rPr>
      </w:pPr>
      <w:r>
        <w:rPr>
          <w:rFonts w:hint="eastAsia"/>
          <w:sz w:val="24"/>
          <w:szCs w:val="24"/>
        </w:rPr>
        <w:t xml:space="preserve">1</w:t>
      </w:r>
      <w:r>
        <w:rPr>
          <w:sz w:val="24"/>
          <w:szCs w:val="24"/>
        </w:rPr>
        <w:t xml:space="preserve">、甲方权利义务</w:t>
      </w:r>
      <w:r/>
    </w:p>
    <w:p>
      <w:pPr>
        <w:pStyle w:val="643"/>
        <w:ind w:firstLine="600"/>
        <w:jc w:val="left"/>
        <w:spacing w:line="440" w:lineRule="exact"/>
        <w:rPr>
          <w:sz w:val="24"/>
          <w:szCs w:val="24"/>
        </w:rPr>
      </w:pPr>
      <w:r>
        <w:rPr>
          <w:sz w:val="24"/>
          <w:szCs w:val="24"/>
        </w:rPr>
        <w:t xml:space="preserve">1.1</w:t>
      </w:r>
      <w:r>
        <w:rPr>
          <w:rFonts w:hint="eastAsia"/>
          <w:sz w:val="24"/>
          <w:szCs w:val="24"/>
        </w:rPr>
        <w:t xml:space="preserve"> </w:t>
      </w:r>
      <w:r>
        <w:rPr>
          <w:sz w:val="24"/>
          <w:szCs w:val="24"/>
        </w:rPr>
        <w:t xml:space="preserve">甲方应按时支付服务费。</w:t>
      </w:r>
      <w:r/>
    </w:p>
    <w:p>
      <w:pPr>
        <w:pStyle w:val="643"/>
        <w:ind w:firstLine="600"/>
        <w:jc w:val="left"/>
        <w:spacing w:line="440" w:lineRule="exact"/>
        <w:rPr>
          <w:sz w:val="24"/>
          <w:szCs w:val="24"/>
        </w:rPr>
      </w:pPr>
      <w:r>
        <w:rPr>
          <w:sz w:val="24"/>
          <w:szCs w:val="24"/>
        </w:rPr>
        <w:t xml:space="preserve">1.2</w:t>
      </w:r>
      <w:r>
        <w:rPr>
          <w:rFonts w:hint="eastAsia"/>
          <w:sz w:val="24"/>
          <w:szCs w:val="24"/>
        </w:rPr>
        <w:t xml:space="preserve"> </w:t>
      </w:r>
      <w:r>
        <w:rPr>
          <w:sz w:val="24"/>
          <w:szCs w:val="24"/>
        </w:rPr>
        <w:t xml:space="preserve">甲方有权对乙方派遣的人员进行考核和管理，对不符合甲方要求的人员，甲方有权随时要求乙方加强管理直至更换符合甲方要求的人员为止。</w:t>
      </w:r>
      <w:r/>
    </w:p>
    <w:p>
      <w:pPr>
        <w:pStyle w:val="643"/>
        <w:ind w:firstLine="600"/>
        <w:jc w:val="left"/>
        <w:spacing w:line="440" w:lineRule="exact"/>
        <w:rPr>
          <w:sz w:val="24"/>
          <w:szCs w:val="24"/>
        </w:rPr>
      </w:pPr>
      <w:r>
        <w:rPr>
          <w:sz w:val="24"/>
          <w:szCs w:val="24"/>
        </w:rPr>
        <w:t xml:space="preserve">1.3</w:t>
      </w:r>
      <w:r>
        <w:rPr>
          <w:rFonts w:hint="eastAsia"/>
          <w:sz w:val="24"/>
          <w:szCs w:val="24"/>
        </w:rPr>
        <w:t xml:space="preserve"> </w:t>
      </w:r>
      <w:r>
        <w:rPr>
          <w:sz w:val="24"/>
          <w:szCs w:val="24"/>
        </w:rPr>
        <w:t xml:space="preserve">甲方不得指使</w:t>
      </w:r>
      <w:r>
        <w:rPr>
          <w:rFonts w:hint="eastAsia"/>
          <w:sz w:val="24"/>
          <w:szCs w:val="24"/>
        </w:rPr>
        <w:t xml:space="preserve">项目服务人员</w:t>
      </w:r>
      <w:r>
        <w:rPr>
          <w:sz w:val="24"/>
          <w:szCs w:val="24"/>
        </w:rPr>
        <w:t xml:space="preserve">从事违法犯罪活动。</w:t>
      </w:r>
      <w:r/>
    </w:p>
    <w:p>
      <w:pPr>
        <w:pStyle w:val="643"/>
        <w:ind w:firstLine="600"/>
        <w:jc w:val="left"/>
        <w:spacing w:line="440" w:lineRule="exact"/>
        <w:rPr>
          <w:sz w:val="24"/>
          <w:szCs w:val="24"/>
        </w:rPr>
      </w:pPr>
      <w:r>
        <w:rPr>
          <w:sz w:val="24"/>
          <w:szCs w:val="24"/>
        </w:rPr>
        <w:t xml:space="preserve">1.4</w:t>
      </w:r>
      <w:r>
        <w:rPr>
          <w:rFonts w:hint="eastAsia"/>
          <w:sz w:val="24"/>
          <w:szCs w:val="24"/>
        </w:rPr>
        <w:t xml:space="preserve"> </w:t>
      </w:r>
      <w:r>
        <w:rPr>
          <w:sz w:val="24"/>
          <w:szCs w:val="24"/>
        </w:rPr>
        <w:t xml:space="preserve">对于乙方指出的事故隐患及时整改，以有效避免事故的发生。</w:t>
      </w:r>
      <w:r/>
    </w:p>
    <w:p>
      <w:pPr>
        <w:pStyle w:val="643"/>
        <w:ind w:firstLine="600"/>
        <w:jc w:val="left"/>
        <w:spacing w:line="440" w:lineRule="exact"/>
        <w:rPr>
          <w:sz w:val="24"/>
          <w:szCs w:val="24"/>
        </w:rPr>
      </w:pPr>
      <w:r>
        <w:rPr>
          <w:sz w:val="24"/>
          <w:szCs w:val="24"/>
        </w:rPr>
        <w:t xml:space="preserve">1.</w:t>
      </w:r>
      <w:r>
        <w:rPr>
          <w:rFonts w:hint="eastAsia"/>
          <w:sz w:val="24"/>
          <w:szCs w:val="24"/>
        </w:rPr>
        <w:t xml:space="preserve">5 </w:t>
      </w:r>
      <w:r>
        <w:rPr>
          <w:sz w:val="24"/>
          <w:szCs w:val="24"/>
        </w:rPr>
        <w:t xml:space="preserve">法规、政策规定由</w:t>
      </w:r>
      <w:r>
        <w:rPr>
          <w:rFonts w:hint="eastAsia"/>
          <w:sz w:val="24"/>
          <w:szCs w:val="24"/>
        </w:rPr>
        <w:t xml:space="preserve">甲</w:t>
      </w:r>
      <w:r>
        <w:rPr>
          <w:sz w:val="24"/>
          <w:szCs w:val="24"/>
        </w:rPr>
        <w:t xml:space="preserve">方承担</w:t>
      </w:r>
      <w:r>
        <w:rPr>
          <w:sz w:val="24"/>
          <w:szCs w:val="24"/>
        </w:rPr>
        <w:t xml:space="preserve">的其他责任。</w:t>
      </w:r>
      <w:r/>
    </w:p>
    <w:p>
      <w:pPr>
        <w:pStyle w:val="643"/>
        <w:ind w:firstLine="480"/>
        <w:jc w:val="left"/>
        <w:spacing w:line="440" w:lineRule="exact"/>
        <w:rPr>
          <w:sz w:val="24"/>
          <w:szCs w:val="24"/>
        </w:rPr>
      </w:pPr>
      <w:r>
        <w:rPr>
          <w:sz w:val="24"/>
          <w:szCs w:val="24"/>
        </w:rPr>
        <w:t xml:space="preserve">2、乙方权利义务</w:t>
      </w:r>
      <w:r/>
    </w:p>
    <w:p>
      <w:pPr>
        <w:pStyle w:val="643"/>
        <w:ind w:firstLine="600"/>
        <w:jc w:val="left"/>
        <w:spacing w:line="440" w:lineRule="exact"/>
        <w:rPr>
          <w:sz w:val="24"/>
          <w:szCs w:val="24"/>
        </w:rPr>
      </w:pPr>
      <w:r>
        <w:rPr>
          <w:sz w:val="24"/>
          <w:szCs w:val="24"/>
        </w:rPr>
        <w:t xml:space="preserve">2.1</w:t>
      </w:r>
      <w:r>
        <w:rPr>
          <w:rFonts w:hint="eastAsia"/>
          <w:sz w:val="24"/>
          <w:szCs w:val="24"/>
        </w:rPr>
        <w:t xml:space="preserve"> </w:t>
      </w:r>
      <w:r>
        <w:rPr>
          <w:sz w:val="24"/>
          <w:szCs w:val="24"/>
        </w:rPr>
        <w:t xml:space="preserve">乙方应安排身体健康、品性良好的</w:t>
      </w:r>
      <w:r>
        <w:rPr>
          <w:rFonts w:hint="eastAsia"/>
          <w:sz w:val="24"/>
          <w:szCs w:val="24"/>
        </w:rPr>
        <w:t xml:space="preserve">物业服务</w:t>
      </w:r>
      <w:r>
        <w:rPr>
          <w:sz w:val="24"/>
          <w:szCs w:val="24"/>
        </w:rPr>
        <w:t xml:space="preserve">人员到甲方上岗，做到着装整洁、仪表端庄、礼貌服务，遵守国家法律和</w:t>
      </w:r>
      <w:r>
        <w:rPr>
          <w:rFonts w:hint="eastAsia"/>
          <w:sz w:val="24"/>
          <w:szCs w:val="24"/>
        </w:rPr>
        <w:t xml:space="preserve">甲方</w:t>
      </w:r>
      <w:r>
        <w:rPr>
          <w:sz w:val="24"/>
          <w:szCs w:val="24"/>
        </w:rPr>
        <w:t xml:space="preserve">内部规章制度，不得迟到、早退、脱岗、串岗，不得有违法乱纪的行为。</w:t>
      </w:r>
      <w:r/>
    </w:p>
    <w:p>
      <w:pPr>
        <w:pStyle w:val="643"/>
        <w:ind w:firstLine="600"/>
        <w:jc w:val="left"/>
        <w:spacing w:line="440" w:lineRule="exact"/>
        <w:rPr>
          <w:sz w:val="24"/>
          <w:szCs w:val="24"/>
        </w:rPr>
      </w:pPr>
      <w:r>
        <w:rPr>
          <w:sz w:val="24"/>
          <w:szCs w:val="24"/>
        </w:rPr>
        <w:t xml:space="preserve">2.</w:t>
      </w:r>
      <w:r>
        <w:rPr>
          <w:rFonts w:hint="eastAsia"/>
          <w:sz w:val="24"/>
          <w:szCs w:val="24"/>
        </w:rPr>
        <w:t xml:space="preserve">2 </w:t>
      </w:r>
      <w:r>
        <w:rPr>
          <w:sz w:val="24"/>
          <w:szCs w:val="24"/>
        </w:rPr>
        <w:t xml:space="preserve">乙方应保证在岗服务人员的人数，</w:t>
      </w:r>
      <w:r>
        <w:rPr>
          <w:rFonts w:hint="eastAsia"/>
          <w:sz w:val="24"/>
          <w:szCs w:val="24"/>
        </w:rPr>
        <w:t xml:space="preserve">服务</w:t>
      </w:r>
      <w:r>
        <w:rPr>
          <w:sz w:val="24"/>
          <w:szCs w:val="24"/>
        </w:rPr>
        <w:t xml:space="preserve">人员若请假，乙方应及时调整替班人员。</w:t>
      </w:r>
      <w:r/>
    </w:p>
    <w:p>
      <w:pPr>
        <w:pStyle w:val="643"/>
        <w:ind w:firstLine="600"/>
        <w:jc w:val="left"/>
        <w:spacing w:line="440" w:lineRule="exact"/>
        <w:rPr>
          <w:sz w:val="24"/>
          <w:szCs w:val="24"/>
        </w:rPr>
      </w:pPr>
      <w:r>
        <w:rPr>
          <w:sz w:val="24"/>
          <w:szCs w:val="24"/>
        </w:rPr>
        <w:t xml:space="preserve">2.</w:t>
      </w:r>
      <w:r>
        <w:rPr>
          <w:rFonts w:hint="eastAsia"/>
          <w:sz w:val="24"/>
          <w:szCs w:val="24"/>
        </w:rPr>
        <w:t xml:space="preserve">3 </w:t>
      </w:r>
      <w:r>
        <w:rPr>
          <w:sz w:val="24"/>
          <w:szCs w:val="24"/>
        </w:rPr>
        <w:t xml:space="preserve">乙方派出的服务人员应服从甲方的统一调度和指挥，若不服从甲方的指挥或有其他违法违纪行为，甲方有权要求乙方更换</w:t>
      </w:r>
      <w:r>
        <w:rPr>
          <w:rFonts w:hint="eastAsia"/>
          <w:sz w:val="24"/>
          <w:szCs w:val="24"/>
        </w:rPr>
        <w:t xml:space="preserve">人</w:t>
      </w:r>
      <w:r>
        <w:rPr>
          <w:sz w:val="24"/>
          <w:szCs w:val="24"/>
        </w:rPr>
        <w:t xml:space="preserve">员，乙方应于接到甲方的更换要求之日起两日内完成，不得借口推辞。</w:t>
      </w:r>
      <w:r/>
    </w:p>
    <w:p>
      <w:pPr>
        <w:pStyle w:val="643"/>
        <w:ind w:firstLine="600"/>
        <w:jc w:val="left"/>
        <w:spacing w:line="440" w:lineRule="exact"/>
        <w:rPr>
          <w:rFonts w:hint="eastAsia"/>
          <w:sz w:val="24"/>
          <w:szCs w:val="24"/>
        </w:rPr>
      </w:pPr>
      <w:r>
        <w:rPr>
          <w:sz w:val="24"/>
          <w:szCs w:val="24"/>
        </w:rPr>
        <w:t xml:space="preserve">2.4</w:t>
      </w:r>
      <w:r>
        <w:rPr>
          <w:rFonts w:hint="eastAsia"/>
          <w:sz w:val="24"/>
          <w:szCs w:val="24"/>
        </w:rPr>
        <w:t xml:space="preserve"> 非经甲方允许，</w:t>
      </w:r>
      <w:r>
        <w:rPr>
          <w:sz w:val="24"/>
          <w:szCs w:val="24"/>
        </w:rPr>
        <w:t xml:space="preserve">乙方</w:t>
      </w:r>
      <w:r>
        <w:rPr>
          <w:rFonts w:hint="eastAsia"/>
          <w:sz w:val="24"/>
          <w:szCs w:val="24"/>
        </w:rPr>
        <w:t xml:space="preserve">不得随意更换</w:t>
      </w:r>
      <w:r>
        <w:rPr>
          <w:sz w:val="24"/>
          <w:szCs w:val="24"/>
        </w:rPr>
        <w:t xml:space="preserve">服务人员</w:t>
      </w:r>
      <w:r>
        <w:rPr>
          <w:rFonts w:hint="eastAsia"/>
          <w:sz w:val="24"/>
          <w:szCs w:val="24"/>
        </w:rPr>
        <w:t xml:space="preserve">。如确需更换的，需保证服务人员的职</w:t>
      </w:r>
      <w:r>
        <w:rPr>
          <w:rFonts w:hint="eastAsia" w:ascii="宋体" w:hAnsi="宋体"/>
          <w:sz w:val="24"/>
          <w:szCs w:val="24"/>
        </w:rPr>
        <w:t xml:space="preserve">称、证书内容、资历等要求不低于投标承诺。</w:t>
      </w:r>
      <w:r>
        <w:rPr>
          <w:rFonts w:hint="eastAsia"/>
          <w:sz w:val="24"/>
          <w:szCs w:val="24"/>
        </w:rPr>
      </w:r>
      <w:r/>
    </w:p>
    <w:p>
      <w:pPr>
        <w:pStyle w:val="643"/>
        <w:ind w:firstLine="600"/>
        <w:jc w:val="left"/>
        <w:spacing w:line="440" w:lineRule="exact"/>
        <w:rPr>
          <w:sz w:val="24"/>
          <w:szCs w:val="24"/>
        </w:rPr>
      </w:pPr>
      <w:r>
        <w:rPr>
          <w:sz w:val="24"/>
          <w:szCs w:val="24"/>
        </w:rPr>
        <w:t xml:space="preserve">2.</w:t>
      </w:r>
      <w:r>
        <w:rPr>
          <w:rFonts w:hint="eastAsia"/>
          <w:sz w:val="24"/>
          <w:szCs w:val="24"/>
        </w:rPr>
        <w:t xml:space="preserve">5 </w:t>
      </w:r>
      <w:r>
        <w:rPr>
          <w:sz w:val="24"/>
          <w:szCs w:val="24"/>
        </w:rPr>
        <w:t xml:space="preserve">定期组织</w:t>
      </w:r>
      <w:r>
        <w:rPr>
          <w:rFonts w:hint="eastAsia"/>
          <w:sz w:val="24"/>
          <w:szCs w:val="24"/>
        </w:rPr>
        <w:t xml:space="preserve">服务</w:t>
      </w:r>
      <w:r>
        <w:rPr>
          <w:sz w:val="24"/>
          <w:szCs w:val="24"/>
        </w:rPr>
        <w:t xml:space="preserve">人员</w:t>
      </w:r>
      <w:r>
        <w:rPr>
          <w:rFonts w:hint="eastAsia"/>
          <w:sz w:val="24"/>
          <w:szCs w:val="24"/>
        </w:rPr>
        <w:t xml:space="preserve">进行培训学习</w:t>
      </w:r>
      <w:r>
        <w:rPr>
          <w:sz w:val="24"/>
          <w:szCs w:val="24"/>
        </w:rPr>
        <w:t xml:space="preserve">，不断提高</w:t>
      </w:r>
      <w:r>
        <w:rPr>
          <w:rFonts w:hint="eastAsia"/>
          <w:sz w:val="24"/>
          <w:szCs w:val="24"/>
        </w:rPr>
        <w:t xml:space="preserve">服务</w:t>
      </w:r>
      <w:r>
        <w:rPr>
          <w:sz w:val="24"/>
          <w:szCs w:val="24"/>
        </w:rPr>
        <w:t xml:space="preserve">人员业务技能。</w:t>
      </w:r>
      <w:r/>
    </w:p>
    <w:p>
      <w:pPr>
        <w:pStyle w:val="643"/>
        <w:ind w:firstLine="600"/>
        <w:jc w:val="left"/>
        <w:spacing w:line="440" w:lineRule="exact"/>
        <w:rPr>
          <w:sz w:val="24"/>
          <w:szCs w:val="24"/>
        </w:rPr>
      </w:pPr>
      <w:r>
        <w:rPr>
          <w:sz w:val="24"/>
          <w:szCs w:val="24"/>
        </w:rPr>
        <w:t xml:space="preserve">2.</w:t>
      </w:r>
      <w:r>
        <w:rPr>
          <w:rFonts w:hint="eastAsia"/>
          <w:sz w:val="24"/>
          <w:szCs w:val="24"/>
        </w:rPr>
        <w:t xml:space="preserve">6 </w:t>
      </w:r>
      <w:r>
        <w:rPr>
          <w:sz w:val="24"/>
          <w:szCs w:val="24"/>
        </w:rPr>
        <w:t xml:space="preserve">乙方对在工作中出现的服务人员的人身</w:t>
      </w:r>
      <w:r>
        <w:rPr>
          <w:rFonts w:hint="eastAsia"/>
          <w:sz w:val="24"/>
          <w:szCs w:val="24"/>
        </w:rPr>
        <w:t xml:space="preserve">安全</w:t>
      </w:r>
      <w:r>
        <w:rPr>
          <w:sz w:val="24"/>
          <w:szCs w:val="24"/>
        </w:rPr>
        <w:t xml:space="preserve">承担责任，并对由于</w:t>
      </w:r>
      <w:r>
        <w:rPr>
          <w:rFonts w:hint="eastAsia"/>
          <w:sz w:val="24"/>
          <w:szCs w:val="24"/>
        </w:rPr>
        <w:t xml:space="preserve">服务</w:t>
      </w:r>
      <w:r>
        <w:rPr>
          <w:sz w:val="24"/>
          <w:szCs w:val="24"/>
        </w:rPr>
        <w:t xml:space="preserve">人员的原因导致的第三人的人身财产损失承担赔偿责任。</w:t>
      </w:r>
      <w:r/>
    </w:p>
    <w:p>
      <w:pPr>
        <w:pStyle w:val="643"/>
        <w:ind w:firstLine="600"/>
        <w:jc w:val="left"/>
        <w:spacing w:line="440" w:lineRule="exact"/>
        <w:rPr>
          <w:sz w:val="24"/>
          <w:szCs w:val="24"/>
        </w:rPr>
      </w:pPr>
      <w:r>
        <w:rPr>
          <w:sz w:val="24"/>
          <w:szCs w:val="24"/>
        </w:rPr>
        <w:t xml:space="preserve">2.</w:t>
      </w:r>
      <w:r>
        <w:rPr>
          <w:rFonts w:hint="eastAsia"/>
          <w:sz w:val="24"/>
          <w:szCs w:val="24"/>
        </w:rPr>
        <w:t xml:space="preserve">7 </w:t>
      </w:r>
      <w:r>
        <w:rPr>
          <w:sz w:val="24"/>
          <w:szCs w:val="24"/>
        </w:rPr>
        <w:t xml:space="preserve">乙方应根据国家法律法规的规定与其派遣至甲方服务的人员签署</w:t>
      </w:r>
      <w:r>
        <w:rPr>
          <w:rFonts w:hint="eastAsia"/>
          <w:sz w:val="24"/>
          <w:szCs w:val="24"/>
        </w:rPr>
        <w:t xml:space="preserve">用工</w:t>
      </w:r>
      <w:r>
        <w:rPr>
          <w:sz w:val="24"/>
          <w:szCs w:val="24"/>
        </w:rPr>
        <w:t xml:space="preserve">合同，并负责上述人员的</w:t>
      </w:r>
      <w:r>
        <w:rPr>
          <w:rFonts w:hint="eastAsia"/>
          <w:sz w:val="24"/>
          <w:szCs w:val="24"/>
        </w:rPr>
        <w:t xml:space="preserve">工资和</w:t>
      </w:r>
      <w:r>
        <w:rPr>
          <w:sz w:val="24"/>
          <w:szCs w:val="24"/>
        </w:rPr>
        <w:t xml:space="preserve">社会劳动保险、奖金、福利</w:t>
      </w:r>
      <w:r>
        <w:rPr>
          <w:rFonts w:hint="eastAsia"/>
          <w:sz w:val="24"/>
          <w:szCs w:val="24"/>
        </w:rPr>
        <w:t xml:space="preserve">等费用，若发生劳动争议均由</w:t>
      </w:r>
      <w:r>
        <w:rPr>
          <w:sz w:val="24"/>
          <w:szCs w:val="24"/>
        </w:rPr>
        <w:t xml:space="preserve">乙方</w:t>
      </w:r>
      <w:r>
        <w:rPr>
          <w:rFonts w:hint="eastAsia"/>
          <w:sz w:val="24"/>
          <w:szCs w:val="24"/>
        </w:rPr>
        <w:t xml:space="preserve">自己解决并承担所有责任，甲方无任何连带关系和责任。</w:t>
      </w:r>
      <w:r>
        <w:rPr>
          <w:sz w:val="24"/>
          <w:szCs w:val="24"/>
        </w:rPr>
      </w:r>
      <w:r/>
    </w:p>
    <w:p>
      <w:pPr>
        <w:pStyle w:val="643"/>
        <w:ind w:firstLine="600"/>
        <w:jc w:val="left"/>
        <w:spacing w:line="440" w:lineRule="exact"/>
        <w:rPr>
          <w:sz w:val="24"/>
          <w:szCs w:val="24"/>
        </w:rPr>
      </w:pPr>
      <w:r>
        <w:rPr>
          <w:sz w:val="24"/>
          <w:szCs w:val="24"/>
        </w:rPr>
        <w:t xml:space="preserve">2.</w:t>
      </w:r>
      <w:r>
        <w:rPr>
          <w:rFonts w:hint="eastAsia"/>
          <w:sz w:val="24"/>
          <w:szCs w:val="24"/>
        </w:rPr>
        <w:t xml:space="preserve">8 </w:t>
      </w:r>
      <w:r>
        <w:rPr>
          <w:sz w:val="24"/>
          <w:szCs w:val="24"/>
        </w:rPr>
        <w:t xml:space="preserve">法规、政策规定由乙方承担的其他责任</w:t>
      </w:r>
      <w:r>
        <w:rPr>
          <w:sz w:val="24"/>
          <w:szCs w:val="24"/>
        </w:rPr>
        <w:t xml:space="preserve">。</w:t>
      </w:r>
      <w:r/>
    </w:p>
    <w:p>
      <w:pPr>
        <w:pStyle w:val="643"/>
        <w:spacing w:line="440" w:lineRule="exact"/>
        <w:rPr>
          <w:b/>
          <w:sz w:val="24"/>
          <w:szCs w:val="24"/>
        </w:rPr>
      </w:pPr>
      <w:r>
        <w:rPr>
          <w:b/>
          <w:sz w:val="24"/>
          <w:szCs w:val="24"/>
        </w:rPr>
        <w:t xml:space="preserve">第</w:t>
      </w:r>
      <w:r>
        <w:rPr>
          <w:rFonts w:hint="eastAsia"/>
          <w:b/>
          <w:sz w:val="24"/>
          <w:szCs w:val="24"/>
        </w:rPr>
        <w:t xml:space="preserve">八</w:t>
      </w:r>
      <w:r>
        <w:rPr>
          <w:b/>
          <w:sz w:val="24"/>
          <w:szCs w:val="24"/>
        </w:rPr>
        <w:t xml:space="preserve">条</w:t>
      </w:r>
      <w:r>
        <w:rPr>
          <w:rFonts w:hint="eastAsia"/>
          <w:b/>
          <w:sz w:val="24"/>
          <w:szCs w:val="24"/>
        </w:rPr>
        <w:t xml:space="preserve">  </w:t>
      </w:r>
      <w:r>
        <w:rPr>
          <w:b/>
          <w:sz w:val="24"/>
          <w:szCs w:val="24"/>
        </w:rPr>
        <w:t xml:space="preserve">质量保证</w:t>
      </w:r>
      <w:r/>
    </w:p>
    <w:p>
      <w:pPr>
        <w:pStyle w:val="643"/>
        <w:ind w:firstLine="523"/>
        <w:spacing w:line="440" w:lineRule="exact"/>
        <w:rPr>
          <w:sz w:val="24"/>
          <w:szCs w:val="24"/>
        </w:rPr>
      </w:pPr>
      <w:r>
        <w:rPr>
          <w:sz w:val="24"/>
          <w:szCs w:val="24"/>
        </w:rPr>
        <w:t xml:space="preserve">各项服务承诺指标及所采取的措施符合</w:t>
      </w:r>
      <w:r>
        <w:rPr>
          <w:rFonts w:hint="eastAsia"/>
          <w:sz w:val="24"/>
          <w:szCs w:val="24"/>
        </w:rPr>
        <w:t xml:space="preserve">招标文件</w:t>
      </w:r>
      <w:r>
        <w:rPr>
          <w:sz w:val="24"/>
          <w:szCs w:val="24"/>
        </w:rPr>
        <w:t xml:space="preserve">要求及</w:t>
      </w:r>
      <w:r>
        <w:rPr>
          <w:rFonts w:hint="eastAsia"/>
          <w:sz w:val="24"/>
          <w:szCs w:val="24"/>
        </w:rPr>
        <w:t xml:space="preserve">投标文件</w:t>
      </w:r>
      <w:r>
        <w:rPr>
          <w:sz w:val="24"/>
          <w:szCs w:val="24"/>
        </w:rPr>
        <w:t xml:space="preserve">承诺。</w:t>
      </w:r>
      <w:r/>
    </w:p>
    <w:p>
      <w:pPr>
        <w:pStyle w:val="643"/>
        <w:spacing w:line="440" w:lineRule="exact"/>
        <w:rPr>
          <w:b/>
          <w:sz w:val="24"/>
          <w:szCs w:val="24"/>
        </w:rPr>
      </w:pPr>
      <w:r>
        <w:rPr>
          <w:b/>
          <w:sz w:val="24"/>
          <w:szCs w:val="24"/>
        </w:rPr>
        <w:t xml:space="preserve">第</w:t>
      </w:r>
      <w:r>
        <w:rPr>
          <w:rFonts w:hint="eastAsia"/>
          <w:b/>
          <w:sz w:val="24"/>
          <w:szCs w:val="24"/>
        </w:rPr>
        <w:t xml:space="preserve">九</w:t>
      </w:r>
      <w:r>
        <w:rPr>
          <w:b/>
          <w:sz w:val="24"/>
          <w:szCs w:val="24"/>
        </w:rPr>
        <w:t xml:space="preserve">条</w:t>
      </w:r>
      <w:r>
        <w:rPr>
          <w:rFonts w:hint="eastAsia"/>
          <w:b/>
          <w:sz w:val="24"/>
          <w:szCs w:val="24"/>
        </w:rPr>
        <w:t xml:space="preserve"> </w:t>
      </w:r>
      <w:r>
        <w:rPr>
          <w:b/>
          <w:sz w:val="24"/>
          <w:szCs w:val="24"/>
        </w:rPr>
        <w:t xml:space="preserve"> 违约责任</w:t>
      </w:r>
      <w:r/>
    </w:p>
    <w:p>
      <w:pPr>
        <w:pStyle w:val="643"/>
        <w:ind w:firstLine="480"/>
        <w:spacing w:line="440" w:lineRule="exact"/>
        <w:rPr>
          <w:sz w:val="24"/>
          <w:szCs w:val="24"/>
        </w:rPr>
      </w:pPr>
      <w:r>
        <w:rPr>
          <w:sz w:val="24"/>
          <w:szCs w:val="24"/>
        </w:rPr>
        <w:t xml:space="preserve">1、甲方未按合同规定期限向乙方支付款项的，每逾期一天向乙方偿付欠款总额0.5%滞纳金，但累积总额不超过欠款总额的5%。</w:t>
      </w:r>
      <w:r/>
    </w:p>
    <w:p>
      <w:pPr>
        <w:pStyle w:val="643"/>
        <w:ind w:firstLine="480"/>
        <w:spacing w:line="440" w:lineRule="exact"/>
        <w:rPr>
          <w:sz w:val="24"/>
          <w:szCs w:val="24"/>
        </w:rPr>
      </w:pPr>
      <w:r>
        <w:rPr>
          <w:sz w:val="24"/>
          <w:szCs w:val="24"/>
        </w:rPr>
        <w:t xml:space="preserve">2、乙方未按本合同规定提供相关服务或未能履行本合同规定的其他义务的，甲方有权要求乙方限期整改，逾期不整改或整改后仍达不到甲方要求的，甲方有权终止合同，</w:t>
      </w:r>
      <w:r>
        <w:rPr>
          <w:rFonts w:hint="eastAsia"/>
          <w:sz w:val="24"/>
          <w:szCs w:val="24"/>
        </w:rPr>
        <w:t xml:space="preserve">并从履约保证金中取得补偿，</w:t>
      </w:r>
      <w:r>
        <w:rPr>
          <w:sz w:val="24"/>
          <w:szCs w:val="24"/>
        </w:rPr>
        <w:t xml:space="preserve">由此造成甲方经济损失的，乙方应承担赔偿责任。同时乙方应向甲方支付合同总价5%的违约金。</w:t>
      </w:r>
      <w:r/>
    </w:p>
    <w:p>
      <w:pPr>
        <w:pStyle w:val="643"/>
        <w:ind w:firstLine="480"/>
        <w:jc w:val="left"/>
        <w:spacing w:line="440" w:lineRule="exact"/>
        <w:rPr>
          <w:sz w:val="24"/>
          <w:szCs w:val="24"/>
        </w:rPr>
      </w:pPr>
      <w:r>
        <w:rPr>
          <w:sz w:val="24"/>
          <w:szCs w:val="24"/>
        </w:rPr>
        <w:t xml:space="preserve">3、乙方无正当理由，违反本合同第四条的有关规定，擅自收费或擅自提高收费标准的，对擅自收费部分或超出标准的部分，甲方有权要求乙方双倍返还；造成甲方经济损失的，乙方应给予甲方经济赔偿。</w:t>
      </w:r>
      <w:r/>
    </w:p>
    <w:p>
      <w:pPr>
        <w:pStyle w:val="643"/>
        <w:ind w:firstLine="480"/>
        <w:jc w:val="left"/>
        <w:spacing w:line="440" w:lineRule="exact"/>
        <w:rPr>
          <w:sz w:val="24"/>
          <w:szCs w:val="24"/>
        </w:rPr>
      </w:pPr>
      <w:r>
        <w:rPr>
          <w:sz w:val="24"/>
          <w:szCs w:val="24"/>
        </w:rPr>
        <w:t xml:space="preserve">4、乙方在承担上述2、3款一项或多项违约责任后，仍应继续履行合同规定的义务（甲方解除合同的除外）。甲方未能及时追究乙方的任何一项违约责任并不表明甲方放弃追究乙方该项或其他违约责任。</w:t>
      </w:r>
      <w:r/>
    </w:p>
    <w:p>
      <w:pPr>
        <w:pStyle w:val="643"/>
        <w:spacing w:line="440" w:lineRule="exact"/>
        <w:rPr>
          <w:b/>
          <w:sz w:val="24"/>
          <w:szCs w:val="24"/>
        </w:rPr>
      </w:pPr>
      <w:r>
        <w:rPr>
          <w:b/>
          <w:sz w:val="24"/>
          <w:szCs w:val="24"/>
        </w:rPr>
        <w:t xml:space="preserve">第</w:t>
      </w:r>
      <w:r>
        <w:rPr>
          <w:rFonts w:hint="eastAsia"/>
          <w:b/>
          <w:sz w:val="24"/>
          <w:szCs w:val="24"/>
        </w:rPr>
        <w:t xml:space="preserve">十</w:t>
      </w:r>
      <w:r>
        <w:rPr>
          <w:b/>
          <w:sz w:val="24"/>
          <w:szCs w:val="24"/>
        </w:rPr>
        <w:t xml:space="preserve">条</w:t>
      </w:r>
      <w:r>
        <w:rPr>
          <w:rFonts w:hint="eastAsia"/>
          <w:b/>
          <w:sz w:val="24"/>
          <w:szCs w:val="24"/>
        </w:rPr>
        <w:t xml:space="preserve"> </w:t>
      </w:r>
      <w:r>
        <w:rPr>
          <w:b/>
          <w:sz w:val="24"/>
          <w:szCs w:val="24"/>
        </w:rPr>
        <w:t xml:space="preserve"> 不可抗力</w:t>
      </w:r>
      <w:r/>
    </w:p>
    <w:p>
      <w:pPr>
        <w:pStyle w:val="643"/>
        <w:ind w:firstLine="480"/>
        <w:spacing w:line="440" w:lineRule="exact"/>
        <w:rPr>
          <w:sz w:val="24"/>
          <w:szCs w:val="24"/>
        </w:rPr>
      </w:pPr>
      <w:r>
        <w:rPr>
          <w:sz w:val="24"/>
          <w:szCs w:val="24"/>
        </w:rPr>
        <w:t xml:space="preserve">1、不可抗力，是指不能预见、不能避免并不能克服的客观情况，如战争、动乱、瘟疫、严重火灾、洪水、地震、风暴或其他自然灾害等。</w:t>
      </w:r>
      <w:r/>
    </w:p>
    <w:p>
      <w:pPr>
        <w:pStyle w:val="643"/>
        <w:ind w:firstLine="480"/>
        <w:spacing w:line="440" w:lineRule="exact"/>
        <w:rPr>
          <w:sz w:val="24"/>
          <w:szCs w:val="24"/>
        </w:rPr>
      </w:pPr>
      <w:r>
        <w:rPr>
          <w:sz w:val="24"/>
          <w:szCs w:val="24"/>
        </w:rPr>
        <w:t xml:space="preserve">2、任何一方因不可抗力不</w:t>
      </w:r>
      <w:r>
        <w:rPr>
          <w:sz w:val="24"/>
          <w:szCs w:val="24"/>
        </w:rPr>
        <w:t xml:space="preserve">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643"/>
        <w:ind w:firstLine="480"/>
        <w:spacing w:line="440" w:lineRule="exact"/>
        <w:rPr>
          <w:sz w:val="24"/>
          <w:szCs w:val="24"/>
        </w:rPr>
      </w:pPr>
      <w:r>
        <w:rPr>
          <w:sz w:val="24"/>
          <w:szCs w:val="24"/>
        </w:rPr>
        <w:t xml:space="preserve">3、发生不可抗力事件，任何一方均不对因不可抗力无法履行或迟延履行本合同义务而使另一方蒙受的任何损失承担责任，法律另有规定的除外。</w:t>
      </w:r>
      <w:r/>
    </w:p>
    <w:p>
      <w:pPr>
        <w:pStyle w:val="643"/>
        <w:ind w:firstLine="480"/>
        <w:spacing w:line="440" w:lineRule="exact"/>
        <w:rPr>
          <w:sz w:val="24"/>
          <w:szCs w:val="24"/>
        </w:rPr>
      </w:pPr>
      <w:r>
        <w:rPr>
          <w:sz w:val="24"/>
          <w:szCs w:val="24"/>
        </w:rPr>
        <w:t xml:space="preserve">4、合同各方应根据不可抗力对本合同履行的影响程度，协商确定是否终止或是继续履行本合同。</w:t>
      </w:r>
      <w:r/>
    </w:p>
    <w:p>
      <w:pPr>
        <w:pStyle w:val="643"/>
        <w:spacing w:line="440" w:lineRule="exact"/>
        <w:rPr>
          <w:b/>
          <w:sz w:val="24"/>
          <w:szCs w:val="24"/>
        </w:rPr>
      </w:pPr>
      <w:r>
        <w:rPr>
          <w:b/>
          <w:sz w:val="24"/>
          <w:szCs w:val="24"/>
        </w:rPr>
        <w:t xml:space="preserve">第十</w:t>
      </w:r>
      <w:r>
        <w:rPr>
          <w:rFonts w:hint="eastAsia"/>
          <w:b/>
          <w:sz w:val="24"/>
          <w:szCs w:val="24"/>
        </w:rPr>
        <w:t xml:space="preserve">一</w:t>
      </w:r>
      <w:r>
        <w:rPr>
          <w:b/>
          <w:sz w:val="24"/>
          <w:szCs w:val="24"/>
        </w:rPr>
        <w:t xml:space="preserve">条</w:t>
      </w:r>
      <w:r>
        <w:rPr>
          <w:rFonts w:hint="eastAsia"/>
          <w:b/>
          <w:sz w:val="24"/>
          <w:szCs w:val="24"/>
        </w:rPr>
        <w:t xml:space="preserve"> </w:t>
      </w:r>
      <w:r>
        <w:rPr>
          <w:b/>
          <w:sz w:val="24"/>
          <w:szCs w:val="24"/>
        </w:rPr>
        <w:t xml:space="preserve"> 合同的补充</w:t>
      </w:r>
      <w:r/>
    </w:p>
    <w:p>
      <w:pPr>
        <w:pStyle w:val="643"/>
        <w:ind w:firstLine="480"/>
        <w:spacing w:line="440" w:lineRule="exact"/>
        <w:rPr>
          <w:sz w:val="24"/>
          <w:szCs w:val="24"/>
        </w:rPr>
      </w:pPr>
      <w:r>
        <w:rPr>
          <w:sz w:val="24"/>
          <w:szCs w:val="24"/>
        </w:rPr>
        <w:t xml:space="preserve">1、在本合同履行中，甲方需要追加与本合同相同服务的，在不改变其他条款的前提下，可与乙方协商签订补充合同，但所有补充合同的金额不得超过本合同的</w:t>
      </w:r>
      <w:r>
        <w:rPr>
          <w:rFonts w:hint="eastAsia"/>
          <w:sz w:val="24"/>
          <w:szCs w:val="24"/>
        </w:rPr>
        <w:t xml:space="preserve">1</w:t>
      </w:r>
      <w:r>
        <w:rPr>
          <w:sz w:val="24"/>
          <w:szCs w:val="24"/>
        </w:rPr>
        <w:t xml:space="preserve">0</w:t>
      </w:r>
      <w:r>
        <w:rPr>
          <w:rFonts w:hint="eastAsia"/>
          <w:sz w:val="24"/>
          <w:szCs w:val="24"/>
        </w:rPr>
        <w:t xml:space="preserve">%</w:t>
      </w:r>
      <w:r>
        <w:rPr>
          <w:sz w:val="24"/>
          <w:szCs w:val="24"/>
        </w:rPr>
        <w:t xml:space="preserve">。</w:t>
      </w:r>
      <w:r/>
    </w:p>
    <w:p>
      <w:pPr>
        <w:pStyle w:val="643"/>
        <w:ind w:firstLine="480"/>
        <w:spacing w:line="440" w:lineRule="exact"/>
        <w:rPr>
          <w:sz w:val="24"/>
          <w:szCs w:val="24"/>
        </w:rPr>
      </w:pPr>
      <w:r>
        <w:rPr>
          <w:sz w:val="24"/>
          <w:szCs w:val="24"/>
        </w:rPr>
        <w:t xml:space="preserve">2、补充合同须采用书面形式，为本合同不可分割的一部分。</w:t>
      </w:r>
      <w:r/>
    </w:p>
    <w:p>
      <w:pPr>
        <w:pStyle w:val="643"/>
        <w:spacing w:line="440" w:lineRule="exact"/>
        <w:rPr>
          <w:b/>
          <w:sz w:val="24"/>
          <w:szCs w:val="24"/>
        </w:rPr>
      </w:pPr>
      <w:r>
        <w:rPr>
          <w:b/>
          <w:sz w:val="24"/>
          <w:szCs w:val="24"/>
        </w:rPr>
        <w:t xml:space="preserve">第十</w:t>
      </w:r>
      <w:r>
        <w:rPr>
          <w:rFonts w:hint="eastAsia"/>
          <w:b/>
          <w:sz w:val="24"/>
          <w:szCs w:val="24"/>
        </w:rPr>
        <w:t xml:space="preserve">二</w:t>
      </w:r>
      <w:r>
        <w:rPr>
          <w:b/>
          <w:sz w:val="24"/>
          <w:szCs w:val="24"/>
        </w:rPr>
        <w:t xml:space="preserve">条</w:t>
      </w:r>
      <w:r>
        <w:rPr>
          <w:rFonts w:hint="eastAsia"/>
          <w:b/>
          <w:sz w:val="24"/>
          <w:szCs w:val="24"/>
        </w:rPr>
        <w:t xml:space="preserve"> </w:t>
      </w:r>
      <w:r>
        <w:rPr>
          <w:b/>
          <w:sz w:val="24"/>
          <w:szCs w:val="24"/>
        </w:rPr>
        <w:t xml:space="preserve"> 合同的变更、中止</w:t>
      </w:r>
      <w:r/>
    </w:p>
    <w:p>
      <w:pPr>
        <w:pStyle w:val="643"/>
        <w:ind w:firstLine="470"/>
        <w:spacing w:line="440" w:lineRule="exact"/>
        <w:rPr>
          <w:sz w:val="24"/>
          <w:szCs w:val="24"/>
        </w:rPr>
      </w:pPr>
      <w:r>
        <w:rPr>
          <w:sz w:val="24"/>
          <w:szCs w:val="24"/>
        </w:rPr>
        <w:t xml:space="preserve">本合同一经签订，双方均不得擅自变更或中止合同，除非合同的继续履行将损害国家利益和社会公共利益。</w:t>
      </w:r>
      <w:r/>
    </w:p>
    <w:p>
      <w:pPr>
        <w:pStyle w:val="643"/>
        <w:spacing w:line="440" w:lineRule="exact"/>
        <w:rPr>
          <w:b/>
          <w:sz w:val="24"/>
          <w:szCs w:val="24"/>
        </w:rPr>
      </w:pPr>
      <w:r>
        <w:rPr>
          <w:b/>
          <w:sz w:val="24"/>
          <w:szCs w:val="24"/>
        </w:rPr>
        <w:t xml:space="preserve">第十</w:t>
      </w:r>
      <w:r>
        <w:rPr>
          <w:rFonts w:hint="eastAsia"/>
          <w:b/>
          <w:sz w:val="24"/>
          <w:szCs w:val="24"/>
        </w:rPr>
        <w:t xml:space="preserve">三</w:t>
      </w:r>
      <w:r>
        <w:rPr>
          <w:b/>
          <w:sz w:val="24"/>
          <w:szCs w:val="24"/>
        </w:rPr>
        <w:t xml:space="preserve">条</w:t>
      </w:r>
      <w:r>
        <w:rPr>
          <w:rFonts w:hint="eastAsia"/>
          <w:b/>
          <w:sz w:val="24"/>
          <w:szCs w:val="24"/>
        </w:rPr>
        <w:t xml:space="preserve"> </w:t>
      </w:r>
      <w:r>
        <w:rPr>
          <w:b/>
          <w:sz w:val="24"/>
          <w:szCs w:val="24"/>
        </w:rPr>
        <w:t xml:space="preserve"> 合同的终止</w:t>
      </w:r>
      <w:r/>
    </w:p>
    <w:p>
      <w:pPr>
        <w:pStyle w:val="643"/>
        <w:ind w:firstLine="480"/>
        <w:spacing w:line="440" w:lineRule="exact"/>
        <w:rPr>
          <w:sz w:val="24"/>
          <w:szCs w:val="24"/>
        </w:rPr>
      </w:pPr>
      <w:r>
        <w:rPr>
          <w:sz w:val="24"/>
          <w:szCs w:val="24"/>
        </w:rPr>
        <w:t xml:space="preserve">1、本合同因下列原因而终止：</w:t>
      </w:r>
      <w:r/>
    </w:p>
    <w:p>
      <w:pPr>
        <w:pStyle w:val="643"/>
        <w:ind w:firstLine="600"/>
        <w:spacing w:line="44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 </w:t>
      </w:r>
      <w:r>
        <w:rPr>
          <w:sz w:val="24"/>
          <w:szCs w:val="24"/>
        </w:rPr>
        <w:t xml:space="preserve">本合同正常履行完毕；</w:t>
      </w:r>
      <w:r/>
    </w:p>
    <w:p>
      <w:pPr>
        <w:pStyle w:val="643"/>
        <w:ind w:firstLine="600"/>
        <w:spacing w:line="44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 </w:t>
      </w:r>
      <w:r>
        <w:rPr>
          <w:sz w:val="24"/>
          <w:szCs w:val="24"/>
        </w:rPr>
        <w:t xml:space="preserve">因不可抗力导致本合同无法履行或履行不必要；</w:t>
      </w:r>
      <w:r/>
    </w:p>
    <w:p>
      <w:pPr>
        <w:pStyle w:val="643"/>
        <w:ind w:firstLine="600"/>
        <w:spacing w:line="44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 </w:t>
      </w:r>
      <w:r>
        <w:rPr>
          <w:sz w:val="24"/>
          <w:szCs w:val="24"/>
        </w:rPr>
        <w:t xml:space="preserve">任何一方行使解除权解除本合同；</w:t>
      </w:r>
      <w:r/>
    </w:p>
    <w:p>
      <w:pPr>
        <w:pStyle w:val="643"/>
        <w:ind w:firstLine="600"/>
        <w:spacing w:line="44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 </w:t>
      </w:r>
      <w:r>
        <w:rPr>
          <w:sz w:val="24"/>
          <w:szCs w:val="24"/>
        </w:rPr>
        <w:t xml:space="preserve">合同的继续履行将损害国家利益</w:t>
      </w:r>
      <w:r>
        <w:rPr>
          <w:sz w:val="24"/>
          <w:szCs w:val="24"/>
        </w:rPr>
        <w:t xml:space="preserve">和社会公共利益。</w:t>
      </w:r>
      <w:r/>
    </w:p>
    <w:p>
      <w:pPr>
        <w:pStyle w:val="643"/>
        <w:ind w:firstLine="480"/>
        <w:spacing w:line="440" w:lineRule="exact"/>
        <w:rPr>
          <w:sz w:val="24"/>
          <w:szCs w:val="24"/>
        </w:rPr>
      </w:pPr>
      <w:r>
        <w:rPr>
          <w:sz w:val="24"/>
          <w:szCs w:val="24"/>
        </w:rPr>
        <w:t xml:space="preserve">除上述情形外，甲乙双方不得擅自终止合同。</w:t>
      </w:r>
      <w:r/>
    </w:p>
    <w:p>
      <w:pPr>
        <w:pStyle w:val="643"/>
        <w:spacing w:line="440" w:lineRule="exact"/>
        <w:rPr>
          <w:b/>
          <w:sz w:val="24"/>
          <w:szCs w:val="24"/>
        </w:rPr>
      </w:pPr>
      <w:r>
        <w:rPr>
          <w:b/>
          <w:sz w:val="24"/>
          <w:szCs w:val="24"/>
        </w:rPr>
        <w:t xml:space="preserve">第十</w:t>
      </w:r>
      <w:r>
        <w:rPr>
          <w:rFonts w:hint="eastAsia"/>
          <w:b/>
          <w:sz w:val="24"/>
          <w:szCs w:val="24"/>
        </w:rPr>
        <w:t xml:space="preserve">四</w:t>
      </w:r>
      <w:r>
        <w:rPr>
          <w:b/>
          <w:sz w:val="24"/>
          <w:szCs w:val="24"/>
        </w:rPr>
        <w:t xml:space="preserve">条</w:t>
      </w:r>
      <w:r>
        <w:rPr>
          <w:rFonts w:hint="eastAsia"/>
          <w:b/>
          <w:sz w:val="24"/>
          <w:szCs w:val="24"/>
        </w:rPr>
        <w:t xml:space="preserve"> </w:t>
      </w:r>
      <w:r>
        <w:rPr>
          <w:b/>
          <w:sz w:val="24"/>
          <w:szCs w:val="24"/>
        </w:rPr>
        <w:t xml:space="preserve"> 合同的转让</w:t>
      </w:r>
      <w:r/>
    </w:p>
    <w:p>
      <w:pPr>
        <w:pStyle w:val="643"/>
        <w:ind w:firstLine="480"/>
        <w:spacing w:line="440" w:lineRule="exact"/>
        <w:rPr>
          <w:sz w:val="24"/>
          <w:szCs w:val="24"/>
        </w:rPr>
      </w:pPr>
      <w:r>
        <w:rPr>
          <w:sz w:val="24"/>
          <w:szCs w:val="24"/>
        </w:rPr>
        <w:t xml:space="preserve">乙方不得将其合同项下的权利义务部分或全部转让给第三方。</w:t>
      </w:r>
      <w:r/>
    </w:p>
    <w:p>
      <w:pPr>
        <w:pStyle w:val="643"/>
        <w:spacing w:line="440" w:lineRule="exact"/>
        <w:rPr>
          <w:sz w:val="24"/>
          <w:szCs w:val="24"/>
        </w:rPr>
      </w:pPr>
      <w:r>
        <w:rPr>
          <w:b/>
          <w:sz w:val="24"/>
          <w:szCs w:val="24"/>
        </w:rPr>
        <w:t xml:space="preserve">第十</w:t>
      </w:r>
      <w:r>
        <w:rPr>
          <w:rFonts w:hint="eastAsia"/>
          <w:b/>
          <w:sz w:val="24"/>
          <w:szCs w:val="24"/>
        </w:rPr>
        <w:t xml:space="preserve">五</w:t>
      </w:r>
      <w:r>
        <w:rPr>
          <w:b/>
          <w:sz w:val="24"/>
          <w:szCs w:val="24"/>
        </w:rPr>
        <w:t xml:space="preserve">条</w:t>
      </w:r>
      <w:r>
        <w:rPr>
          <w:rFonts w:hint="eastAsia"/>
          <w:b/>
          <w:sz w:val="24"/>
          <w:szCs w:val="24"/>
        </w:rPr>
        <w:t xml:space="preserve"> </w:t>
      </w:r>
      <w:r>
        <w:rPr>
          <w:b/>
          <w:sz w:val="24"/>
          <w:szCs w:val="24"/>
        </w:rPr>
        <w:t xml:space="preserve"> 履约保证金</w:t>
      </w:r>
      <w:r>
        <w:rPr>
          <w:sz w:val="24"/>
          <w:szCs w:val="24"/>
        </w:rPr>
      </w:r>
      <w:r/>
    </w:p>
    <w:p>
      <w:pPr>
        <w:pStyle w:val="643"/>
        <w:ind w:firstLine="470"/>
        <w:spacing w:line="440" w:lineRule="exact"/>
        <w:rPr>
          <w:rFonts w:hint="eastAsia"/>
          <w:sz w:val="24"/>
          <w:szCs w:val="24"/>
        </w:rPr>
      </w:pPr>
      <w:r>
        <w:rPr>
          <w:rFonts w:hint="eastAsia"/>
          <w:sz w:val="24"/>
          <w:szCs w:val="24"/>
        </w:rPr>
        <w:t xml:space="preserve">履约保证金：</w:t>
      </w:r>
      <w:bookmarkStart w:id="207" w:name="_Hlk185344059"/>
      <w:r>
        <w:rPr>
          <w:rFonts w:hint="eastAsia"/>
          <w:sz w:val="24"/>
          <w:szCs w:val="24"/>
        </w:rPr>
        <w:t xml:space="preserve">详见“第三章 </w:t>
      </w:r>
      <w:r>
        <w:rPr>
          <w:sz w:val="24"/>
          <w:szCs w:val="24"/>
        </w:rPr>
        <w:t xml:space="preserve">项目需求</w:t>
      </w:r>
      <w:r>
        <w:rPr>
          <w:rFonts w:hint="eastAsia"/>
          <w:sz w:val="24"/>
          <w:szCs w:val="24"/>
        </w:rPr>
        <w:t xml:space="preserve">”中</w:t>
      </w:r>
      <w:r>
        <w:rPr>
          <w:sz w:val="24"/>
          <w:szCs w:val="24"/>
        </w:rPr>
        <w:t xml:space="preserve">“</w:t>
      </w:r>
      <w:r>
        <w:rPr>
          <w:rFonts w:hint="eastAsia"/>
          <w:sz w:val="24"/>
          <w:szCs w:val="24"/>
        </w:rPr>
        <w:t xml:space="preserve">四</w:t>
      </w:r>
      <w:r>
        <w:rPr>
          <w:sz w:val="24"/>
          <w:szCs w:val="24"/>
        </w:rPr>
        <w:t xml:space="preserve">、</w:t>
      </w:r>
      <w:r>
        <w:rPr>
          <w:rFonts w:hint="eastAsia"/>
          <w:sz w:val="24"/>
          <w:szCs w:val="24"/>
        </w:rPr>
        <w:t xml:space="preserve">投标报价要求</w:t>
      </w:r>
      <w:r>
        <w:rPr>
          <w:sz w:val="24"/>
          <w:szCs w:val="24"/>
        </w:rPr>
        <w:t xml:space="preserve">”</w:t>
      </w:r>
      <w:r>
        <w:rPr>
          <w:rFonts w:hint="eastAsia"/>
          <w:sz w:val="24"/>
          <w:szCs w:val="24"/>
        </w:rPr>
        <w:t xml:space="preserve">的有关规定。</w:t>
      </w:r>
      <w:bookmarkEnd w:id="207"/>
      <w:r>
        <w:rPr>
          <w:rFonts w:hint="eastAsia"/>
          <w:sz w:val="24"/>
          <w:szCs w:val="24"/>
        </w:rPr>
      </w:r>
      <w:r/>
    </w:p>
    <w:p>
      <w:pPr>
        <w:pStyle w:val="643"/>
        <w:spacing w:line="440" w:lineRule="exact"/>
        <w:rPr>
          <w:b/>
          <w:sz w:val="24"/>
          <w:szCs w:val="24"/>
        </w:rPr>
      </w:pPr>
      <w:r>
        <w:rPr>
          <w:b/>
          <w:sz w:val="24"/>
          <w:szCs w:val="24"/>
        </w:rPr>
        <w:t xml:space="preserve">第十</w:t>
      </w:r>
      <w:r>
        <w:rPr>
          <w:rFonts w:hint="eastAsia"/>
          <w:b/>
          <w:sz w:val="24"/>
          <w:szCs w:val="24"/>
        </w:rPr>
        <w:t xml:space="preserve">六</w:t>
      </w:r>
      <w:r>
        <w:rPr>
          <w:b/>
          <w:sz w:val="24"/>
          <w:szCs w:val="24"/>
        </w:rPr>
        <w:t xml:space="preserve">条</w:t>
      </w:r>
      <w:r>
        <w:rPr>
          <w:rFonts w:hint="eastAsia"/>
          <w:b/>
          <w:sz w:val="24"/>
          <w:szCs w:val="24"/>
        </w:rPr>
        <w:t xml:space="preserve"> </w:t>
      </w:r>
      <w:r>
        <w:rPr>
          <w:b/>
          <w:sz w:val="24"/>
          <w:szCs w:val="24"/>
        </w:rPr>
        <w:t xml:space="preserve"> 争议解决方式</w:t>
      </w:r>
      <w:r/>
    </w:p>
    <w:p>
      <w:pPr>
        <w:pStyle w:val="643"/>
        <w:ind w:firstLine="480"/>
        <w:spacing w:line="440" w:lineRule="exact"/>
        <w:rPr>
          <w:sz w:val="24"/>
          <w:szCs w:val="24"/>
        </w:rPr>
      </w:pPr>
      <w:r>
        <w:rPr>
          <w:sz w:val="24"/>
          <w:szCs w:val="24"/>
        </w:rPr>
        <w:t xml:space="preserve">在执行本合同过程中所发生的或与本合同有关的一切争端，甲乙双方应通过友好协商的办法进行解决。如协商不能解决，则向甲方所在地人民法院提起诉讼。</w:t>
      </w:r>
      <w:r/>
    </w:p>
    <w:p>
      <w:pPr>
        <w:pStyle w:val="643"/>
        <w:spacing w:line="440" w:lineRule="exact"/>
        <w:rPr>
          <w:b/>
          <w:sz w:val="24"/>
          <w:szCs w:val="24"/>
        </w:rPr>
      </w:pPr>
      <w:r>
        <w:rPr>
          <w:b/>
          <w:sz w:val="24"/>
          <w:szCs w:val="24"/>
        </w:rPr>
        <w:t xml:space="preserve">第十</w:t>
      </w:r>
      <w:r>
        <w:rPr>
          <w:rFonts w:hint="eastAsia"/>
          <w:b/>
          <w:sz w:val="24"/>
          <w:szCs w:val="24"/>
        </w:rPr>
        <w:t xml:space="preserve">七</w:t>
      </w:r>
      <w:r>
        <w:rPr>
          <w:b/>
          <w:sz w:val="24"/>
          <w:szCs w:val="24"/>
        </w:rPr>
        <w:t xml:space="preserve">条</w:t>
      </w:r>
      <w:r>
        <w:rPr>
          <w:rFonts w:hint="eastAsia"/>
          <w:b/>
          <w:sz w:val="24"/>
          <w:szCs w:val="24"/>
        </w:rPr>
        <w:t xml:space="preserve"> </w:t>
      </w:r>
      <w:r>
        <w:rPr>
          <w:b/>
          <w:sz w:val="24"/>
          <w:szCs w:val="24"/>
        </w:rPr>
        <w:t xml:space="preserve"> 合同生效及其他</w:t>
      </w:r>
      <w:r/>
    </w:p>
    <w:p>
      <w:pPr>
        <w:pStyle w:val="643"/>
        <w:ind w:firstLine="480"/>
        <w:spacing w:line="440" w:lineRule="exact"/>
        <w:rPr>
          <w:sz w:val="24"/>
          <w:szCs w:val="24"/>
        </w:rPr>
      </w:pPr>
      <w:r>
        <w:rPr>
          <w:sz w:val="24"/>
          <w:szCs w:val="24"/>
        </w:rPr>
        <w:t xml:space="preserve">1、合同经双方法定代表人或授权代表签字、加盖单位公章且乙方向甲方按规定提交履约保证金后生效。</w:t>
      </w:r>
      <w:r/>
    </w:p>
    <w:p>
      <w:pPr>
        <w:pStyle w:val="643"/>
        <w:ind w:firstLine="480"/>
        <w:spacing w:line="440" w:lineRule="exact"/>
        <w:rPr>
          <w:sz w:val="24"/>
          <w:szCs w:val="24"/>
        </w:rPr>
      </w:pPr>
      <w:r>
        <w:rPr>
          <w:sz w:val="24"/>
          <w:szCs w:val="24"/>
        </w:rPr>
        <w:t xml:space="preserve">2、本合同一式两份，以简体中文书写，甲方、乙方各执一份。</w:t>
      </w:r>
      <w:r/>
    </w:p>
    <w:p>
      <w:pPr>
        <w:pStyle w:val="643"/>
        <w:ind w:firstLine="480"/>
        <w:spacing w:line="440" w:lineRule="exact"/>
        <w:rPr>
          <w:sz w:val="24"/>
          <w:szCs w:val="24"/>
        </w:rPr>
      </w:pPr>
      <w:r>
        <w:rPr>
          <w:sz w:val="24"/>
          <w:szCs w:val="24"/>
        </w:rPr>
        <w:t xml:space="preserve">3、本合同应按照中华人民共和国的现行法律进行解释。</w:t>
      </w:r>
      <w:r/>
    </w:p>
    <w:p>
      <w:pPr>
        <w:pStyle w:val="643"/>
        <w:spacing w:line="440" w:lineRule="exact"/>
        <w:rPr>
          <w:sz w:val="24"/>
          <w:szCs w:val="24"/>
        </w:rPr>
      </w:pPr>
      <w:r>
        <w:rPr>
          <w:sz w:val="24"/>
          <w:szCs w:val="24"/>
        </w:rPr>
      </w:r>
      <w:r/>
    </w:p>
    <w:p>
      <w:pPr>
        <w:pStyle w:val="643"/>
        <w:ind w:firstLine="480"/>
        <w:spacing w:line="440" w:lineRule="exact"/>
        <w:rPr>
          <w:sz w:val="24"/>
          <w:szCs w:val="24"/>
        </w:rPr>
      </w:pPr>
      <w:r>
        <w:rPr>
          <w:sz w:val="24"/>
          <w:szCs w:val="24"/>
        </w:rPr>
        <w:t xml:space="preserve">甲方</w:t>
      </w:r>
      <w:r>
        <w:rPr>
          <w:rFonts w:hint="eastAsia"/>
          <w:sz w:val="24"/>
          <w:szCs w:val="24"/>
        </w:rPr>
        <w:t xml:space="preserve">（加盖公章） </w:t>
      </w:r>
      <w:r>
        <w:rPr>
          <w:sz w:val="24"/>
          <w:szCs w:val="24"/>
        </w:rPr>
        <w:t xml:space="preserve">                    乙方</w:t>
      </w:r>
      <w:r>
        <w:rPr>
          <w:rFonts w:hint="eastAsia"/>
          <w:sz w:val="24"/>
          <w:szCs w:val="24"/>
        </w:rPr>
        <w:t xml:space="preserve">（加盖公章）</w:t>
      </w:r>
      <w:r>
        <w:rPr>
          <w:sz w:val="24"/>
          <w:szCs w:val="24"/>
        </w:rPr>
      </w:r>
      <w:r/>
    </w:p>
    <w:p>
      <w:pPr>
        <w:pStyle w:val="643"/>
        <w:ind w:firstLine="0"/>
        <w:spacing w:line="440" w:lineRule="exact"/>
        <w:rPr>
          <w:sz w:val="24"/>
          <w:szCs w:val="24"/>
        </w:rPr>
      </w:pPr>
      <w:r>
        <w:rPr>
          <w:sz w:val="24"/>
          <w:szCs w:val="24"/>
        </w:rPr>
      </w:r>
      <w:r/>
    </w:p>
    <w:p>
      <w:pPr>
        <w:pStyle w:val="643"/>
        <w:ind w:firstLine="480"/>
        <w:spacing w:line="440" w:lineRule="exact"/>
        <w:rPr>
          <w:sz w:val="24"/>
          <w:szCs w:val="24"/>
        </w:rPr>
      </w:pPr>
      <w:r>
        <w:rPr>
          <w:sz w:val="24"/>
          <w:szCs w:val="24"/>
        </w:rPr>
        <w:t xml:space="preserve">代表</w:t>
      </w:r>
      <w:r>
        <w:rPr>
          <w:rFonts w:hint="eastAsia"/>
          <w:sz w:val="24"/>
          <w:szCs w:val="24"/>
        </w:rPr>
        <w:t xml:space="preserve">人（签字或盖章）</w:t>
      </w:r>
      <w:r>
        <w:rPr>
          <w:sz w:val="24"/>
          <w:szCs w:val="24"/>
        </w:rPr>
        <w:t xml:space="preserve">：</w:t>
      </w:r>
      <w:r>
        <w:rPr>
          <w:rFonts w:hint="eastAsia"/>
          <w:sz w:val="24"/>
          <w:szCs w:val="24"/>
        </w:rPr>
        <w:t xml:space="preserve"> </w:t>
      </w:r>
      <w:r>
        <w:rPr>
          <w:sz w:val="24"/>
          <w:szCs w:val="24"/>
        </w:rPr>
        <w:t xml:space="preserve">               </w:t>
      </w:r>
      <w:r>
        <w:rPr>
          <w:rFonts w:hint="eastAsia"/>
          <w:sz w:val="24"/>
          <w:szCs w:val="24"/>
        </w:rPr>
        <w:t xml:space="preserve">代表人（签字或盖章）</w:t>
      </w:r>
      <w:r>
        <w:rPr>
          <w:sz w:val="24"/>
          <w:szCs w:val="24"/>
        </w:rPr>
        <w:t xml:space="preserve">：</w:t>
      </w:r>
      <w:r/>
    </w:p>
    <w:p>
      <w:pPr>
        <w:pStyle w:val="643"/>
        <w:ind w:firstLine="480"/>
        <w:spacing w:line="440" w:lineRule="exact"/>
        <w:rPr>
          <w:sz w:val="24"/>
          <w:szCs w:val="24"/>
        </w:rPr>
      </w:pPr>
      <w:r>
        <w:rPr>
          <w:sz w:val="24"/>
          <w:szCs w:val="24"/>
        </w:rPr>
      </w:r>
      <w:r/>
    </w:p>
    <w:p>
      <w:pPr>
        <w:pStyle w:val="643"/>
        <w:ind w:firstLine="480"/>
        <w:spacing w:line="440" w:lineRule="exact"/>
        <w:rPr>
          <w:sz w:val="24"/>
          <w:szCs w:val="24"/>
        </w:rPr>
      </w:pPr>
      <w:r>
        <w:rPr>
          <w:rFonts w:hint="eastAsia"/>
          <w:sz w:val="24"/>
          <w:szCs w:val="24"/>
        </w:rPr>
        <w:t xml:space="preserve">地址： </w:t>
      </w:r>
      <w:r>
        <w:rPr>
          <w:sz w:val="24"/>
          <w:szCs w:val="24"/>
        </w:rPr>
        <w:t xml:space="preserve">                              </w:t>
      </w:r>
      <w:r>
        <w:rPr>
          <w:rFonts w:hint="eastAsia"/>
          <w:sz w:val="24"/>
          <w:szCs w:val="24"/>
        </w:rPr>
        <w:t xml:space="preserve">地址：</w:t>
      </w:r>
      <w:r>
        <w:rPr>
          <w:sz w:val="24"/>
          <w:szCs w:val="24"/>
        </w:rPr>
      </w:r>
      <w:r/>
    </w:p>
    <w:p>
      <w:pPr>
        <w:pStyle w:val="643"/>
        <w:ind w:firstLine="480"/>
        <w:spacing w:line="440" w:lineRule="exact"/>
        <w:rPr>
          <w:sz w:val="24"/>
          <w:szCs w:val="24"/>
        </w:rPr>
      </w:pPr>
      <w:r>
        <w:rPr>
          <w:sz w:val="24"/>
          <w:szCs w:val="24"/>
        </w:rPr>
      </w:r>
      <w:r/>
    </w:p>
    <w:p>
      <w:pPr>
        <w:pStyle w:val="643"/>
        <w:ind w:firstLine="480"/>
        <w:spacing w:line="440" w:lineRule="exact"/>
        <w:rPr>
          <w:rFonts w:hint="eastAsia"/>
          <w:sz w:val="24"/>
          <w:szCs w:val="24"/>
        </w:rPr>
      </w:pPr>
      <w:r>
        <w:rPr>
          <w:rFonts w:hint="eastAsia"/>
          <w:sz w:val="24"/>
          <w:szCs w:val="24"/>
        </w:rPr>
        <w:t xml:space="preserve">签订日期： </w:t>
      </w:r>
      <w:r>
        <w:rPr>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bookmarkEnd w:id="206"/>
      <w:r>
        <w:rPr>
          <w:rFonts w:hint="eastAsia"/>
          <w:sz w:val="24"/>
          <w:szCs w:val="24"/>
        </w:rPr>
      </w:r>
      <w:r/>
    </w:p>
    <w:p>
      <w:pPr>
        <w:pStyle w:val="644"/>
        <w:spacing w:line="440" w:lineRule="exact"/>
        <w:rPr>
          <w:rFonts w:hint="eastAsia"/>
          <w:bCs/>
          <w:lang w:val="zh-CN"/>
        </w:rPr>
      </w:pPr>
      <w:r>
        <w:rPr>
          <w:rFonts w:ascii="Times New Roman" w:hAnsi="Times New Roman"/>
          <w:b w:val="0"/>
          <w:sz w:val="21"/>
        </w:rPr>
        <w:br w:type="page" w:clear="all"/>
      </w:r>
      <w:bookmarkEnd w:id="119"/>
      <w:r/>
      <w:bookmarkEnd w:id="120"/>
      <w:r/>
      <w:bookmarkEnd w:id="121"/>
      <w:r/>
      <w:bookmarkEnd w:id="122"/>
      <w:r/>
      <w:bookmarkEnd w:id="123"/>
      <w:r/>
      <w:bookmarkEnd w:id="124"/>
      <w:r/>
      <w:bookmarkEnd w:id="125"/>
      <w:r/>
      <w:bookmarkEnd w:id="126"/>
      <w:r/>
      <w:bookmarkStart w:id="208" w:name="_Toc234245076"/>
      <w:r/>
      <w:bookmarkStart w:id="209" w:name="_Toc152075326"/>
      <w:r/>
      <w:bookmarkStart w:id="210" w:name="_Toc101187457"/>
      <w:r>
        <w:rPr>
          <w:rFonts w:ascii="Times New Roman" w:hAnsi="Times New Roman"/>
          <w:lang w:val="zh-CN"/>
        </w:rPr>
        <w:t xml:space="preserve">第</w:t>
      </w:r>
      <w:r>
        <w:rPr>
          <w:rFonts w:hint="eastAsia" w:ascii="Times New Roman" w:hAnsi="Times New Roman"/>
          <w:lang w:val="zh-CN"/>
        </w:rPr>
        <w:t xml:space="preserve">五</w:t>
      </w:r>
      <w:r>
        <w:rPr>
          <w:rFonts w:ascii="Times New Roman" w:hAnsi="Times New Roman"/>
          <w:lang w:val="zh-CN"/>
        </w:rPr>
        <w:t xml:space="preserve">章  评</w:t>
      </w:r>
      <w:r>
        <w:rPr>
          <w:rFonts w:hint="eastAsia" w:ascii="Times New Roman" w:hAnsi="Times New Roman"/>
          <w:lang w:val="zh-CN"/>
        </w:rPr>
        <w:t xml:space="preserve">标</w:t>
      </w:r>
      <w:r>
        <w:rPr>
          <w:rFonts w:ascii="Times New Roman" w:hAnsi="Times New Roman"/>
          <w:lang w:val="zh-CN"/>
        </w:rPr>
        <w:t xml:space="preserve">方法</w:t>
      </w:r>
      <w:r>
        <w:rPr>
          <w:rFonts w:hint="eastAsia" w:ascii="Times New Roman" w:hAnsi="Times New Roman"/>
          <w:lang w:val="zh-CN"/>
        </w:rPr>
        <w:t xml:space="preserve">与</w:t>
      </w:r>
      <w:r>
        <w:rPr>
          <w:rFonts w:ascii="Times New Roman" w:hAnsi="Times New Roman"/>
          <w:lang w:val="zh-CN"/>
        </w:rPr>
        <w:t xml:space="preserve">评</w:t>
      </w:r>
      <w:r>
        <w:rPr>
          <w:rFonts w:hint="eastAsia" w:ascii="Times New Roman" w:hAnsi="Times New Roman"/>
          <w:lang w:val="zh-CN"/>
        </w:rPr>
        <w:t xml:space="preserve">标</w:t>
      </w:r>
      <w:r>
        <w:rPr>
          <w:rFonts w:ascii="Times New Roman" w:hAnsi="Times New Roman"/>
          <w:lang w:val="zh-CN"/>
        </w:rPr>
        <w:t xml:space="preserve">标准</w:t>
      </w:r>
      <w:bookmarkEnd w:id="208"/>
      <w:r/>
      <w:bookmarkEnd w:id="209"/>
      <w:r/>
      <w:bookmarkEnd w:id="210"/>
      <w:r>
        <w:rPr>
          <w:rFonts w:hint="eastAsia"/>
          <w:bCs/>
          <w:lang w:val="zh-CN"/>
        </w:rPr>
      </w:r>
      <w:r/>
    </w:p>
    <w:p>
      <w:pPr>
        <w:pStyle w:val="643"/>
        <w:spacing w:line="440" w:lineRule="exact"/>
        <w:rPr>
          <w:rFonts w:hint="eastAsia" w:ascii="宋体" w:hAnsi="宋体"/>
          <w:b/>
          <w:bCs/>
          <w:sz w:val="28"/>
        </w:rPr>
      </w:pPr>
      <w:r>
        <w:rPr>
          <w:rFonts w:hint="eastAsia" w:ascii="宋体" w:hAnsi="宋体"/>
          <w:b/>
          <w:bCs/>
          <w:sz w:val="28"/>
        </w:rPr>
        <w:t xml:space="preserve">一、评标方法</w:t>
      </w:r>
      <w:r/>
    </w:p>
    <w:p>
      <w:pPr>
        <w:pStyle w:val="643"/>
        <w:ind w:firstLine="360"/>
        <w:spacing w:line="440" w:lineRule="exact"/>
        <w:rPr>
          <w:sz w:val="24"/>
          <w:szCs w:val="24"/>
        </w:rPr>
      </w:pPr>
      <w:r>
        <w:rPr>
          <w:sz w:val="24"/>
          <w:szCs w:val="24"/>
        </w:rPr>
        <w:t xml:space="preserve">1、本项目采用综合评分法，评标结果按评审后得分由高到低顺序排列。得分</w:t>
      </w:r>
      <w:r>
        <w:rPr>
          <w:sz w:val="24"/>
          <w:szCs w:val="24"/>
        </w:rPr>
        <w:t xml:space="preserve">相同的，按投标报价由低到高顺序排列。得分且投标报价相同的并列。</w:t>
      </w:r>
      <w:r/>
    </w:p>
    <w:p>
      <w:pPr>
        <w:pStyle w:val="643"/>
        <w:ind w:firstLine="360"/>
        <w:spacing w:line="440" w:lineRule="exact"/>
        <w:rPr>
          <w:sz w:val="24"/>
          <w:szCs w:val="24"/>
        </w:rPr>
      </w:pPr>
      <w:r>
        <w:rPr>
          <w:sz w:val="24"/>
          <w:szCs w:val="24"/>
        </w:rPr>
        <w:t xml:space="preserve">2、投标文件满足招标文件全部实质性要求，且按照评审因素的量化指标评审得分最高的投标人为排名第一的中标候选人，以此类推。如中标候选人有并列的，则以随机抽取方式确定排名。</w:t>
      </w:r>
      <w:r/>
    </w:p>
    <w:p>
      <w:pPr>
        <w:pStyle w:val="643"/>
        <w:ind w:firstLine="360"/>
        <w:spacing w:line="440" w:lineRule="exact"/>
        <w:rPr>
          <w:sz w:val="24"/>
          <w:szCs w:val="24"/>
        </w:rPr>
      </w:pPr>
      <w:r/>
      <w:bookmarkStart w:id="211" w:name="_Hlk157612662"/>
      <w:r>
        <w:rPr>
          <w:sz w:val="24"/>
          <w:szCs w:val="24"/>
        </w:rPr>
        <w:t xml:space="preserve">3、本项目选取前三名为中标候选人，并由采购人根据评委会推荐确定排名第一的中标候选人为中标人。</w:t>
      </w:r>
      <w:bookmarkEnd w:id="211"/>
      <w:r>
        <w:rPr>
          <w:sz w:val="24"/>
          <w:szCs w:val="24"/>
        </w:rPr>
      </w:r>
      <w:r/>
    </w:p>
    <w:p>
      <w:pPr>
        <w:pStyle w:val="643"/>
        <w:spacing w:line="440" w:lineRule="exact"/>
        <w:rPr>
          <w:rFonts w:hint="eastAsia" w:ascii="宋体" w:hAnsi="宋体"/>
          <w:b/>
          <w:bCs/>
          <w:sz w:val="28"/>
        </w:rPr>
      </w:pPr>
      <w:r>
        <w:rPr>
          <w:rFonts w:hint="eastAsia" w:ascii="宋体" w:hAnsi="宋体"/>
          <w:b/>
          <w:bCs/>
          <w:sz w:val="28"/>
        </w:rPr>
        <w:t xml:space="preserve">二、评分标准</w:t>
      </w:r>
      <w:r/>
    </w:p>
    <w:p>
      <w:pPr>
        <w:pStyle w:val="643"/>
        <w:ind w:firstLine="480"/>
        <w:spacing w:line="440" w:lineRule="exact"/>
        <w:rPr>
          <w:rFonts w:ascii="宋体" w:hAnsi="宋体"/>
          <w:b/>
          <w:bCs/>
          <w:sz w:val="28"/>
        </w:rPr>
      </w:pPr>
      <w:r>
        <w:rPr>
          <w:rFonts w:hint="eastAsia"/>
          <w:sz w:val="24"/>
        </w:rPr>
        <w:t xml:space="preserve">评委会将按下列评分标准进行评分，每部分的得分保留小数点后两位，总分值为100分。</w:t>
      </w:r>
      <w:r>
        <w:rPr>
          <w:rFonts w:ascii="宋体" w:hAnsi="宋体"/>
          <w:b/>
          <w:bCs/>
          <w:sz w:val="28"/>
        </w:rPr>
      </w:r>
      <w:r/>
    </w:p>
    <w:p>
      <w:pPr>
        <w:pStyle w:val="643"/>
        <w:ind w:firstLine="480"/>
        <w:spacing w:line="440" w:lineRule="exact"/>
        <w:rPr>
          <w:b/>
          <w:bCs/>
          <w:sz w:val="24"/>
        </w:rPr>
      </w:pPr>
      <w:r>
        <w:rPr>
          <w:b/>
          <w:bCs/>
          <w:sz w:val="24"/>
        </w:rPr>
        <w:t xml:space="preserve">（一）价格部分50分</w:t>
      </w:r>
      <w:r/>
    </w:p>
    <w:p>
      <w:pPr>
        <w:pStyle w:val="643"/>
        <w:ind w:firstLine="480"/>
        <w:spacing w:line="440" w:lineRule="exact"/>
        <w:rPr>
          <w:sz w:val="24"/>
          <w:szCs w:val="24"/>
        </w:rPr>
      </w:pPr>
      <w:r>
        <w:rPr>
          <w:sz w:val="24"/>
          <w:szCs w:val="24"/>
        </w:rPr>
        <w:t xml:space="preserve">满足招标文件要求且投标价格最低的投标报价为评标基准价，其价格分为5</w:t>
      </w:r>
      <w:r>
        <w:rPr>
          <w:sz w:val="24"/>
        </w:rPr>
        <w:t xml:space="preserve">0</w:t>
      </w:r>
      <w:r>
        <w:rPr>
          <w:sz w:val="24"/>
          <w:szCs w:val="24"/>
        </w:rPr>
        <w:t xml:space="preserve">分；其他投标人的价格分按下列公式计算：投标报价得分＝（评标基准价／投标报价）×5</w:t>
      </w:r>
      <w:r>
        <w:rPr>
          <w:sz w:val="24"/>
        </w:rPr>
        <w:t xml:space="preserve">0</w:t>
      </w:r>
      <w:r>
        <w:rPr>
          <w:sz w:val="24"/>
          <w:szCs w:val="24"/>
        </w:rPr>
        <w:t xml:space="preserve">分。</w:t>
      </w:r>
      <w:r/>
    </w:p>
    <w:p>
      <w:pPr>
        <w:pStyle w:val="643"/>
        <w:ind w:firstLine="480"/>
        <w:spacing w:line="520" w:lineRule="exact"/>
        <w:rPr>
          <w:b/>
          <w:bCs/>
          <w:color w:val="000000"/>
          <w:sz w:val="24"/>
          <w:szCs w:val="24"/>
        </w:rPr>
      </w:pPr>
      <w:r>
        <w:rPr>
          <w:b/>
          <w:bCs/>
          <w:sz w:val="24"/>
          <w:szCs w:val="24"/>
        </w:rPr>
        <w:t xml:space="preserve">（二）技术部</w:t>
      </w:r>
      <w:r>
        <w:rPr>
          <w:b/>
          <w:bCs/>
          <w:color w:val="000000"/>
          <w:sz w:val="24"/>
          <w:szCs w:val="24"/>
        </w:rPr>
        <w:t xml:space="preserve">分39分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165"/>
        <w:gridCol w:w="838"/>
        <w:gridCol w:w="6114"/>
      </w:tblGrid>
      <w:tr>
        <w:trPr>
          <w:trHeight w:val="607"/>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40" w:lineRule="exact"/>
              <w:rPr>
                <w:sz w:val="24"/>
              </w:rPr>
            </w:pPr>
            <w:r>
              <w:rPr>
                <w:sz w:val="24"/>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40" w:lineRule="exact"/>
              <w:rPr>
                <w:sz w:val="24"/>
              </w:rPr>
            </w:pPr>
            <w:r>
              <w:rPr>
                <w:sz w:val="24"/>
              </w:rPr>
              <w:t xml:space="preserve">评审因素</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40" w:lineRule="exact"/>
              <w:rPr>
                <w:sz w:val="24"/>
              </w:rPr>
            </w:pPr>
            <w:r>
              <w:rPr>
                <w:sz w:val="24"/>
              </w:rPr>
              <w:t xml:space="preserve">分值</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center"/>
              <w:spacing w:line="440" w:lineRule="exact"/>
              <w:rPr>
                <w:sz w:val="24"/>
              </w:rPr>
            </w:pPr>
            <w:r>
              <w:rPr>
                <w:sz w:val="24"/>
              </w:rPr>
              <w:t xml:space="preserve">评分标准</w:t>
            </w:r>
            <w:r/>
          </w:p>
        </w:tc>
      </w:tr>
      <w:tr>
        <w:trPr>
          <w:trHeight w:val="144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szCs w:val="24"/>
              </w:rPr>
            </w:pPr>
            <w:r/>
            <w:bookmarkStart w:id="212" w:name="OLE_LINK7"/>
            <w:r/>
            <w:bookmarkStart w:id="213" w:name="_Hlk209697327"/>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服务要求响应性</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12分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spacing w:line="440" w:lineRule="exact"/>
              <w:rPr>
                <w:sz w:val="24"/>
                <w:szCs w:val="22"/>
              </w:rPr>
            </w:pPr>
            <w:r>
              <w:rPr>
                <w:sz w:val="24"/>
                <w:szCs w:val="22"/>
              </w:rPr>
              <w:t xml:space="preserve">投标人承诺提供的服务全部满足招标要求的得基本分12分；每个部分只要有负偏离的，该部分扣1.5分。</w:t>
            </w:r>
            <w:r/>
          </w:p>
          <w:p>
            <w:pPr>
              <w:pStyle w:val="643"/>
              <w:spacing w:line="440" w:lineRule="exact"/>
              <w:rPr>
                <w:b/>
                <w:bCs/>
                <w:sz w:val="24"/>
                <w:szCs w:val="22"/>
              </w:rPr>
            </w:pPr>
            <w:r>
              <w:rPr>
                <w:b/>
                <w:bCs/>
                <w:sz w:val="24"/>
                <w:szCs w:val="22"/>
              </w:rPr>
              <w:t xml:space="preserve">注：对照本项目招标文件“第三章 项目需求”中的“三、项目服务要求”，分为总体要求、人员要求、保洁</w:t>
            </w:r>
            <w:r>
              <w:rPr>
                <w:rFonts w:hint="eastAsia"/>
                <w:b/>
                <w:bCs/>
                <w:sz w:val="24"/>
                <w:szCs w:val="22"/>
              </w:rPr>
              <w:t xml:space="preserve">服务</w:t>
            </w:r>
            <w:r>
              <w:rPr>
                <w:b/>
                <w:bCs/>
                <w:sz w:val="24"/>
                <w:szCs w:val="22"/>
              </w:rPr>
              <w:t xml:space="preserve">要求、物资运送收发要求、健康保障</w:t>
            </w:r>
            <w:r>
              <w:rPr>
                <w:rFonts w:hint="eastAsia"/>
                <w:b/>
                <w:bCs/>
                <w:sz w:val="24"/>
                <w:szCs w:val="22"/>
              </w:rPr>
              <w:t xml:space="preserve">服务</w:t>
            </w:r>
            <w:r>
              <w:rPr>
                <w:b/>
                <w:bCs/>
                <w:sz w:val="24"/>
                <w:szCs w:val="22"/>
              </w:rPr>
              <w:t xml:space="preserve">要求、护工及病人运送要求、相关垃圾等收集运送要求、后勤维修服务要求共8个部分。</w:t>
            </w:r>
            <w:r/>
          </w:p>
        </w:tc>
      </w:tr>
      <w:tr>
        <w:trPr>
          <w:trHeight w:val="246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szCs w:val="24"/>
              </w:rPr>
            </w:pPr>
            <w:r/>
            <w:bookmarkEnd w:id="212"/>
            <w:r/>
            <w:bookmarkEnd w:id="213"/>
            <w:r/>
            <w:bookmarkStart w:id="214" w:name="_Hlk209697383"/>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物业服务工作计划</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3</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bookmarkStart w:id="215" w:name="OLE_LINK18"/>
            <w:r>
              <w:rPr>
                <w:sz w:val="24"/>
                <w:szCs w:val="24"/>
              </w:rPr>
              <w:t xml:space="preserve">根据投标人针对本项目的物业服务工作计划（包括物业服务岗位管理、工作流程、质量控制措施）进行综合评定。分岗设权、分级授权、管理责任清晰，工作安排衔接有序、时间合理，服务质量监督、考核制约机制有力，</w:t>
            </w:r>
            <w:bookmarkEnd w:id="215"/>
            <w:r>
              <w:rPr>
                <w:sz w:val="24"/>
                <w:szCs w:val="24"/>
              </w:rPr>
              <w:t xml:space="preserve">优于采购需求的得3分；符合采购需求的得2分；岗位管理、工作流程、质量控制措施存在缺陷的得1分。</w:t>
            </w:r>
            <w:r/>
          </w:p>
        </w:tc>
      </w:tr>
      <w:tr>
        <w:trPr>
          <w:trHeight w:val="18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szCs w:val="24"/>
              </w:rPr>
            </w:pPr>
            <w:r/>
            <w:bookmarkEnd w:id="214"/>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bookmarkStart w:id="216" w:name="OLE_LINK20"/>
            <w:r/>
            <w:bookmarkStart w:id="217" w:name="OLE_LINK13"/>
            <w:r>
              <w:rPr>
                <w:sz w:val="24"/>
                <w:szCs w:val="24"/>
              </w:rPr>
              <w:t xml:space="preserve">保洁服务方案的重点、难点分析及应对措施</w:t>
            </w:r>
            <w:bookmarkEnd w:id="216"/>
            <w:r/>
            <w:bookmarkEnd w:id="217"/>
            <w:r>
              <w:rPr>
                <w:sz w:val="24"/>
                <w:szCs w:val="24"/>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bookmarkStart w:id="218" w:name="OLE_LINK19"/>
            <w:r/>
            <w:bookmarkStart w:id="219" w:name="OLE_LINK15"/>
            <w:r/>
            <w:bookmarkStart w:id="220" w:name="OLE_LINK14"/>
            <w:r>
              <w:rPr>
                <w:sz w:val="24"/>
                <w:szCs w:val="24"/>
              </w:rPr>
              <w:t xml:space="preserve">根据投标人提供的门急诊、医技科室、药房收款、病区、重症室及公共区域等全院范围内的保洁服务方案中对采购人提出的服务需求的重点、难点分析和应对进行综合评价。分析全面准确、应对措施合理有效，优于采购需求的得3分；符合采购需求的得2分；分析和应对措施有所欠缺的得1分。</w:t>
            </w:r>
            <w:bookmarkEnd w:id="218"/>
            <w:r/>
            <w:bookmarkEnd w:id="219"/>
            <w:r/>
            <w:bookmarkEnd w:id="220"/>
            <w:r>
              <w:rPr>
                <w:sz w:val="24"/>
                <w:szCs w:val="24"/>
              </w:rPr>
            </w:r>
            <w:r/>
          </w:p>
        </w:tc>
      </w:tr>
      <w:tr>
        <w:trPr>
          <w:trHeight w:val="18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rPr>
            </w:pPr>
            <w:r/>
            <w:bookmarkStart w:id="221" w:name="OLE_LINK21"/>
            <w:r/>
            <w:bookmarkStart w:id="222" w:name="OLE_LINK22"/>
            <w:r/>
            <w:bookmarkStart w:id="223" w:name="_Hlk213154936"/>
            <w:r>
              <w:rPr>
                <w:sz w:val="24"/>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物资运送收发服务方案的重点、难点分析及应对措施</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rPr>
                <w:sz w:val="24"/>
                <w:szCs w:val="24"/>
              </w:rPr>
              <w:t xml:space="preserve">根据投标人提供的大输液运送、药房辅助、物资运送收发、供应室物资收发等方案中对采购人提出的服务需求的重点、难点分析和应对进行综合评价。分析全面准确、应对措施合理有效，优于采购需求的得3分；符合采购需求的得2分；分析和应对措施有所欠缺的得1分。</w:t>
            </w:r>
            <w:r/>
          </w:p>
        </w:tc>
      </w:tr>
      <w:tr>
        <w:trPr>
          <w:trHeight w:val="69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rPr>
            </w:pPr>
            <w:r>
              <w:rPr>
                <w:sz w:val="24"/>
              </w:rPr>
              <w:t xml:space="preserve">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健康保障服务方案的重点、难点分析及应对措施</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bookmarkStart w:id="224" w:name="OLE_LINK28"/>
            <w:r/>
            <w:bookmarkStart w:id="225" w:name="OLE_LINK27"/>
            <w:r>
              <w:rPr>
                <w:sz w:val="24"/>
                <w:szCs w:val="24"/>
              </w:rPr>
              <w:t xml:space="preserve">根据投标人提供的门诊对外服务、</w:t>
            </w:r>
            <w:r>
              <w:rPr>
                <w:color w:val="000000"/>
                <w:sz w:val="24"/>
                <w:szCs w:val="24"/>
                <w:lang w:bidi="ar"/>
              </w:rPr>
              <w:t xml:space="preserve">健康服务中心服务</w:t>
            </w:r>
            <w:r>
              <w:rPr>
                <w:sz w:val="24"/>
                <w:szCs w:val="24"/>
              </w:rPr>
              <w:t xml:space="preserve">、医院临时委</w:t>
            </w:r>
            <w:r>
              <w:rPr>
                <w:sz w:val="24"/>
                <w:szCs w:val="24"/>
              </w:rPr>
              <w:t xml:space="preserve">派的大型活动的服务方案中对采购人提出的服务需求的重点、难点分析和应对进行综合评价。分析全面准确、应对措施合理有效，优于采购需求的得3分；符合采购需求的得2分；分析和应对措施有所欠缺的得1分。</w:t>
            </w:r>
            <w:bookmarkEnd w:id="224"/>
            <w:r/>
            <w:bookmarkEnd w:id="225"/>
            <w:r>
              <w:rPr>
                <w:sz w:val="24"/>
                <w:szCs w:val="24"/>
              </w:rPr>
            </w:r>
            <w:r/>
          </w:p>
        </w:tc>
      </w:tr>
      <w:tr>
        <w:trPr>
          <w:trHeight w:val="220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rPr>
            </w:pPr>
            <w:r/>
            <w:bookmarkEnd w:id="221"/>
            <w:r/>
            <w:bookmarkEnd w:id="222"/>
            <w:r/>
            <w:bookmarkEnd w:id="223"/>
            <w:r>
              <w:rPr>
                <w:sz w:val="24"/>
              </w:rPr>
              <w:t xml:space="preserve">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40" w:lineRule="exact"/>
              <w:rPr>
                <w:sz w:val="24"/>
                <w:szCs w:val="24"/>
              </w:rPr>
            </w:pPr>
            <w:r>
              <w:rPr>
                <w:sz w:val="24"/>
                <w:szCs w:val="24"/>
              </w:rPr>
              <w:t xml:space="preserve">护工及病人运送服务方案的重点、难点分析及应对措施</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rPr>
                <w:sz w:val="24"/>
                <w:szCs w:val="24"/>
              </w:rPr>
              <w:t xml:space="preserve">根据投标人提供的急诊监护室护工、重症监护室护工、手术室病人运送、急诊绿色通道病人运送、急诊120转运员等护工及病人运送服务方案中对采购人提出的服务需求的重点、难点分析和应对进行综合评价。分析全面准确、应对措施合理有效，优于采购需求的得3分；符合采购需求的得2分；分析和应对措施有所欠缺的得1分。</w:t>
            </w:r>
            <w:r/>
          </w:p>
        </w:tc>
      </w:tr>
      <w:tr>
        <w:trPr>
          <w:trHeight w:val="220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rPr>
            </w:pPr>
            <w:r>
              <w:rPr>
                <w:sz w:val="24"/>
              </w:rPr>
              <w:t xml:space="preserve">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相关垃圾等收集运送服务方案的重点、难点分析及应对措施</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rPr>
                <w:sz w:val="24"/>
                <w:szCs w:val="24"/>
              </w:rPr>
              <w:t xml:space="preserve">根据投标人提供的可回</w:t>
            </w:r>
            <w:r>
              <w:rPr>
                <w:rFonts w:hint="eastAsia"/>
                <w:sz w:val="24"/>
                <w:szCs w:val="24"/>
              </w:rPr>
              <w:t xml:space="preserve">收</w:t>
            </w:r>
            <w:r>
              <w:rPr>
                <w:sz w:val="24"/>
                <w:szCs w:val="24"/>
              </w:rPr>
              <w:t xml:space="preserve">物收集运送整理、医废收集运送、生活垃圾收集运送服务方案中对采购人提出的服务需求的重点、难点分析和应对进行综合评价。分析全面准确、应对措施合理有效，优于采购需求的得3分；符合采购需求的得2分；分析和应对措施有所欠缺的得1分。</w:t>
            </w:r>
            <w:r/>
          </w:p>
        </w:tc>
      </w:tr>
      <w:tr>
        <w:trPr>
          <w:trHeight w:val="193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rPr>
            </w:pPr>
            <w:r>
              <w:rPr>
                <w:sz w:val="24"/>
              </w:rPr>
              <w:t xml:space="preserve">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后勤维修等服务方案的重点、难点分析及应对措施</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rPr>
                <w:sz w:val="24"/>
                <w:szCs w:val="24"/>
              </w:rPr>
              <w:t xml:space="preserve">根据投标人提供的后勤维修等服务方案中对采购人提出的服务需求的重点、难点分析和应对进行综合评价。分析全面准</w:t>
            </w:r>
            <w:r>
              <w:rPr>
                <w:sz w:val="24"/>
                <w:szCs w:val="24"/>
              </w:rPr>
              <w:t xml:space="preserve">确、应对措施合理有效，优于采购需求的得3分；符合采购需求的得2分；分析和应对措施有所欠缺的得1分。</w:t>
            </w:r>
            <w:r/>
          </w:p>
        </w:tc>
      </w:tr>
      <w:tr>
        <w:trPr>
          <w:trHeight w:val="220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szCs w:val="24"/>
              </w:rPr>
            </w:pPr>
            <w:r>
              <w:rPr>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bookmarkStart w:id="226" w:name="OLE_LINK23"/>
            <w:r/>
            <w:bookmarkStart w:id="227" w:name="OLE_LINK24"/>
            <w:r>
              <w:rPr>
                <w:sz w:val="24"/>
                <w:szCs w:val="24"/>
              </w:rPr>
              <w:t xml:space="preserve">火灾、地震、恶劣天气、断水、断电突发事件处理的应急预案</w:t>
            </w:r>
            <w:bookmarkEnd w:id="226"/>
            <w:r/>
            <w:bookmarkEnd w:id="227"/>
            <w:r>
              <w:rPr>
                <w:sz w:val="24"/>
                <w:szCs w:val="24"/>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rPr>
                <w:sz w:val="24"/>
                <w:szCs w:val="24"/>
              </w:rPr>
              <w:t xml:space="preserve">投标人针对服务中可能发生火灾、地震、恶劣天气、断水、断电突发事件的应急预案操作性强、应急备用人员安排合理、处理措施合理、损失控制有效的得基本分2分；若其中存在1项欠缺的得1分；若其中存在2项及以上欠缺的得0.5分。</w:t>
            </w:r>
            <w:r/>
          </w:p>
        </w:tc>
      </w:tr>
      <w:tr>
        <w:trPr>
          <w:trHeight w:val="160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szCs w:val="24"/>
              </w:rPr>
            </w:pPr>
            <w:r>
              <w:rPr>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交叉感染突发事件处理的应急预案</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sz w:val="24"/>
                <w:szCs w:val="24"/>
              </w:rPr>
            </w:pPr>
            <w:r>
              <w:rPr>
                <w:sz w:val="24"/>
                <w:szCs w:val="24"/>
              </w:rPr>
              <w:t xml:space="preserve">投标人针对服务中可能发生交叉感染突发事件的应急预案操作性强、应急备用人员安排合理、处理措施合理、损失控制有效的得基本分2分；若其中存在1项欠缺的得1分；若其中存在2项及以上欠缺的得0.5分。</w:t>
            </w:r>
            <w:r/>
          </w:p>
        </w:tc>
      </w:tr>
      <w:tr>
        <w:trPr>
          <w:trHeight w:val="182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43"/>
              <w:jc w:val="center"/>
              <w:spacing w:line="400" w:lineRule="exact"/>
              <w:rPr>
                <w:sz w:val="24"/>
                <w:szCs w:val="24"/>
              </w:rPr>
            </w:pPr>
            <w:r>
              <w:rPr>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643"/>
              <w:jc w:val="center"/>
              <w:spacing w:line="400" w:lineRule="exact"/>
              <w:rPr>
                <w:sz w:val="24"/>
                <w:szCs w:val="24"/>
              </w:rPr>
            </w:pPr>
            <w:r>
              <w:rPr>
                <w:sz w:val="24"/>
                <w:szCs w:val="24"/>
              </w:rPr>
              <w:t xml:space="preserve">衔接方案</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643"/>
              <w:jc w:val="center"/>
              <w:spacing w:line="400" w:lineRule="exact"/>
              <w:rPr>
                <w:sz w:val="24"/>
                <w:szCs w:val="24"/>
              </w:rPr>
            </w:pPr>
            <w:r>
              <w:rPr>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485" w:type="dxa"/>
            <w:vAlign w:val="center"/>
            <w:textDirection w:val="lrTb"/>
            <w:noWrap w:val="false"/>
          </w:tcPr>
          <w:p>
            <w:pPr>
              <w:pStyle w:val="643"/>
              <w:jc w:val="left"/>
              <w:spacing w:line="400" w:lineRule="exact"/>
              <w:rPr>
                <w:color w:val="000000"/>
                <w:sz w:val="24"/>
                <w:szCs w:val="24"/>
              </w:rPr>
            </w:pPr>
            <w:r>
              <w:rPr>
                <w:color w:val="000000"/>
                <w:sz w:val="24"/>
                <w:szCs w:val="24"/>
              </w:rPr>
              <w:t xml:space="preserve">根据投标人提供的与采购人原物业的衔接方案进行综合评定。方案切实可行、能够全面保障交接期间平稳过渡的得2分；方案有所欠缺的得1分。</w:t>
            </w:r>
            <w:r/>
          </w:p>
        </w:tc>
      </w:tr>
    </w:tbl>
    <w:p>
      <w:pPr>
        <w:pStyle w:val="643"/>
        <w:ind w:firstLine="480"/>
        <w:spacing w:line="520" w:lineRule="exact"/>
        <w:rPr>
          <w:rFonts w:hint="eastAsia" w:ascii="宋体" w:hAnsi="宋体" w:cs="宋体"/>
          <w:b/>
          <w:bCs/>
          <w:color w:val="000000"/>
          <w:sz w:val="24"/>
          <w:szCs w:val="24"/>
        </w:rPr>
      </w:pPr>
      <w:r>
        <w:rPr>
          <w:rFonts w:hint="eastAsia" w:ascii="宋体" w:hAnsi="宋体" w:cs="宋体"/>
          <w:b/>
          <w:bCs/>
          <w:sz w:val="24"/>
          <w:szCs w:val="24"/>
        </w:rPr>
        <w:t xml:space="preserve">（三）商务部</w:t>
      </w:r>
      <w:r>
        <w:rPr>
          <w:rFonts w:hint="eastAsia" w:ascii="宋体" w:hAnsi="宋体" w:cs="宋体"/>
          <w:b/>
          <w:bCs/>
          <w:color w:val="000000"/>
          <w:sz w:val="24"/>
          <w:szCs w:val="24"/>
        </w:rPr>
        <w:t xml:space="preserve">分11分</w:t>
      </w:r>
      <w:r/>
    </w:p>
    <w:tbl>
      <w:tblPr>
        <w:tblW w:w="99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126"/>
        <w:gridCol w:w="881"/>
        <w:gridCol w:w="6095"/>
      </w:tblGrid>
      <w:tr>
        <w:trPr>
          <w:trHeight w:val="489"/>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643"/>
              <w:jc w:val="center"/>
              <w:spacing w:line="440" w:lineRule="exact"/>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3"/>
              <w:jc w:val="center"/>
              <w:spacing w:line="440" w:lineRule="exact"/>
              <w:rPr>
                <w:rFonts w:hint="eastAsia" w:ascii="宋体" w:hAnsi="宋体"/>
                <w:sz w:val="24"/>
              </w:rPr>
            </w:pPr>
            <w:r>
              <w:rPr>
                <w:rFonts w:hint="eastAsia" w:ascii="宋体" w:hAnsi="宋体"/>
                <w:sz w:val="24"/>
              </w:rPr>
              <w:t xml:space="preserve">评审因素</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643"/>
              <w:jc w:val="center"/>
              <w:spacing w:line="440" w:lineRule="exact"/>
              <w:rPr>
                <w:rFonts w:hint="eastAsia" w:ascii="宋体" w:hAnsi="宋体"/>
                <w:sz w:val="24"/>
              </w:rPr>
            </w:pPr>
            <w:r>
              <w:rPr>
                <w:rFonts w:hint="eastAsia" w:ascii="宋体" w:hAnsi="宋体"/>
                <w:sz w:val="24"/>
              </w:rPr>
              <w:t xml:space="preserve">分值</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643"/>
              <w:jc w:val="center"/>
              <w:spacing w:line="440" w:lineRule="exact"/>
              <w:rPr>
                <w:rFonts w:hint="eastAsia" w:ascii="宋体" w:hAnsi="宋体"/>
                <w:sz w:val="24"/>
              </w:rPr>
            </w:pPr>
            <w:r>
              <w:rPr>
                <w:rFonts w:hint="eastAsia" w:ascii="宋体" w:hAnsi="宋体"/>
                <w:sz w:val="24"/>
              </w:rPr>
              <w:t xml:space="preserve">评分标准</w:t>
            </w:r>
            <w:r/>
          </w:p>
        </w:tc>
      </w:tr>
      <w:tr>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643"/>
              <w:jc w:val="center"/>
              <w:spacing w:line="276" w:lineRule="auto"/>
              <w:rPr>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3"/>
              <w:jc w:val="center"/>
              <w:spacing w:line="400" w:lineRule="exact"/>
              <w:rPr>
                <w:bCs/>
                <w:sz w:val="24"/>
                <w:szCs w:val="24"/>
              </w:rPr>
            </w:pPr>
            <w:r>
              <w:rPr>
                <w:bCs/>
                <w:sz w:val="24"/>
                <w:szCs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643"/>
              <w:jc w:val="center"/>
              <w:spacing w:line="400" w:lineRule="exact"/>
              <w:rPr>
                <w:sz w:val="24"/>
                <w:u w:val="single"/>
              </w:rPr>
            </w:pPr>
            <w:r>
              <w:rPr>
                <w:sz w:val="24"/>
              </w:rPr>
              <w:t xml:space="preserve">4分</w:t>
            </w:r>
            <w:r>
              <w:rPr>
                <w:sz w:val="24"/>
                <w:u w:val="single"/>
              </w:rPr>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643"/>
              <w:spacing w:line="400" w:lineRule="exact"/>
              <w:rPr>
                <w:bCs/>
                <w:sz w:val="24"/>
                <w:szCs w:val="24"/>
              </w:rPr>
            </w:pPr>
            <w:r>
              <w:rPr>
                <w:bCs/>
                <w:sz w:val="24"/>
                <w:szCs w:val="24"/>
              </w:rPr>
              <w:t xml:space="preserve">投标人对招标文件的“商务要求响应及偏离表”中8项合同条款完全响应的得4分；有负偏离条款，每条扣0.5分。</w:t>
            </w:r>
            <w:r/>
          </w:p>
        </w:tc>
      </w:tr>
      <w:tr>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643"/>
              <w:jc w:val="center"/>
              <w:spacing w:line="276" w:lineRule="auto"/>
              <w:rPr>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3"/>
              <w:jc w:val="center"/>
              <w:spacing w:line="400" w:lineRule="exact"/>
              <w:rPr>
                <w:sz w:val="24"/>
              </w:rPr>
            </w:pPr>
            <w:r>
              <w:rPr>
                <w:sz w:val="24"/>
              </w:rPr>
              <w:t xml:space="preserve">内部管理</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643"/>
              <w:jc w:val="center"/>
              <w:spacing w:line="400" w:lineRule="exact"/>
              <w:rPr>
                <w:sz w:val="24"/>
              </w:rPr>
            </w:pPr>
            <w:r>
              <w:rPr>
                <w:sz w:val="24"/>
              </w:rPr>
              <w:t xml:space="preserve">3分</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643"/>
              <w:spacing w:line="400" w:lineRule="exact"/>
              <w:rPr>
                <w:sz w:val="24"/>
                <w:szCs w:val="24"/>
              </w:rPr>
            </w:pPr>
            <w:r>
              <w:rPr>
                <w:sz w:val="24"/>
                <w:szCs w:val="24"/>
              </w:rPr>
              <w:t xml:space="preserve">根据投标人提供的内部管理架构、员工的</w:t>
            </w:r>
            <w:r>
              <w:rPr>
                <w:sz w:val="24"/>
                <w:szCs w:val="24"/>
              </w:rPr>
              <w:t xml:space="preserve">激励机制与监督机制、采购人意见处理机制进行综合评价。三项内容均详尽的得3分，提供二项内容详尽的得2分，其余情形得1分。</w:t>
            </w:r>
            <w:r/>
          </w:p>
        </w:tc>
      </w:tr>
      <w:tr>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643"/>
              <w:jc w:val="center"/>
              <w:spacing w:line="276" w:lineRule="auto"/>
              <w:rPr>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43"/>
              <w:jc w:val="center"/>
              <w:spacing w:line="400" w:lineRule="exact"/>
              <w:rPr>
                <w:sz w:val="28"/>
                <w:szCs w:val="24"/>
              </w:rPr>
            </w:pPr>
            <w:r>
              <w:rPr>
                <w:sz w:val="24"/>
              </w:rPr>
              <w:t xml:space="preserve">业绩情况</w:t>
            </w:r>
            <w:r>
              <w:rPr>
                <w:sz w:val="28"/>
                <w:szCs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643"/>
              <w:jc w:val="center"/>
              <w:spacing w:line="400" w:lineRule="exact"/>
              <w:rPr>
                <w:sz w:val="24"/>
              </w:rPr>
            </w:pPr>
            <w:r>
              <w:rPr>
                <w:sz w:val="24"/>
              </w:rPr>
              <w:t xml:space="preserve">4分</w:t>
            </w:r>
            <w:r/>
          </w:p>
        </w:tc>
        <w:tc>
          <w:tcPr>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pStyle w:val="643"/>
              <w:spacing w:line="440" w:lineRule="exact"/>
              <w:rPr>
                <w:sz w:val="24"/>
              </w:rPr>
            </w:pPr>
            <w:r>
              <w:rPr>
                <w:sz w:val="24"/>
              </w:rPr>
              <w:t xml:space="preserve">根据投标人提供的2023年1月1日（以合同签订时间为准）至今实施的物业管理服务业绩进行评定：每提供一个得1分，本项最高得4分。</w:t>
            </w:r>
            <w:r/>
          </w:p>
          <w:p>
            <w:pPr>
              <w:pStyle w:val="643"/>
              <w:spacing w:line="440" w:lineRule="exact"/>
              <w:rPr>
                <w:b/>
                <w:bCs/>
                <w:sz w:val="24"/>
              </w:rPr>
            </w:pPr>
            <w:r>
              <w:rPr>
                <w:b/>
                <w:bCs/>
                <w:sz w:val="24"/>
              </w:rPr>
              <w:t xml:space="preserve">注：（1）投标文件中需提供合同证明材料（包括合同首页、服务内容页、标的金额所在页、签字盖章页）扫描件，未按要求提供材料的不得分。</w:t>
            </w:r>
            <w:r/>
          </w:p>
          <w:p>
            <w:pPr>
              <w:pStyle w:val="643"/>
              <w:spacing w:line="440" w:lineRule="exact"/>
              <w:rPr>
                <w:sz w:val="24"/>
              </w:rPr>
            </w:pPr>
            <w:r>
              <w:rPr>
                <w:b/>
                <w:bCs/>
                <w:sz w:val="24"/>
              </w:rPr>
              <w:t xml:space="preserve">（2）连续年度的单个合同按一个业绩计算。</w:t>
            </w:r>
            <w:r>
              <w:rPr>
                <w:sz w:val="24"/>
              </w:rPr>
            </w:r>
            <w:r/>
          </w:p>
        </w:tc>
      </w:tr>
    </w:tbl>
    <w:p>
      <w:pPr>
        <w:pStyle w:val="643"/>
        <w:ind w:firstLine="480"/>
        <w:spacing w:line="440" w:lineRule="exact"/>
        <w:rPr>
          <w:rFonts w:hint="eastAsia" w:ascii="Calibri" w:hAnsi="Calibri"/>
          <w:b/>
          <w:bCs/>
          <w:sz w:val="24"/>
        </w:rPr>
      </w:pPr>
      <w:r>
        <w:rPr>
          <w:rFonts w:hint="eastAsia" w:ascii="Calibri" w:hAnsi="Calibri"/>
          <w:b/>
          <w:bCs/>
          <w:sz w:val="24"/>
        </w:rPr>
      </w:r>
      <w:r/>
    </w:p>
    <w:p>
      <w:pPr>
        <w:pStyle w:val="644"/>
      </w:pPr>
      <w:r/>
      <w:bookmarkStart w:id="228" w:name="_Toc158691777"/>
      <w:r/>
      <w:bookmarkStart w:id="229" w:name="_Toc315868063"/>
      <w:r/>
      <w:bookmarkStart w:id="230" w:name="_Toc315875326"/>
      <w:r>
        <w:rPr>
          <w:rFonts w:hint="eastAsia"/>
        </w:rPr>
        <w:br w:type="page" w:clear="all"/>
      </w:r>
      <w:bookmarkStart w:id="231" w:name="_Toc234245077"/>
      <w:r>
        <w:t xml:space="preserve">第六章  投标文件格式</w:t>
      </w:r>
      <w:bookmarkEnd w:id="231"/>
      <w:r/>
      <w:r/>
    </w:p>
    <w:p>
      <w:pPr>
        <w:pStyle w:val="643"/>
        <w:rPr>
          <w:b/>
          <w:sz w:val="44"/>
          <w:szCs w:val="44"/>
        </w:rPr>
      </w:pPr>
      <w:r>
        <w:rPr>
          <w:b/>
          <w:sz w:val="44"/>
          <w:szCs w:val="44"/>
        </w:rPr>
      </w:r>
      <w:r/>
    </w:p>
    <w:p>
      <w:pPr>
        <w:pStyle w:val="643"/>
        <w:jc w:val="center"/>
        <w:rPr>
          <w:b/>
          <w:sz w:val="72"/>
          <w:szCs w:val="72"/>
        </w:rPr>
      </w:pPr>
      <w:r>
        <w:rPr>
          <w:b/>
          <w:sz w:val="72"/>
          <w:szCs w:val="72"/>
        </w:rPr>
      </w:r>
      <w:r/>
    </w:p>
    <w:p>
      <w:pPr>
        <w:pStyle w:val="643"/>
        <w:jc w:val="center"/>
        <w:rPr>
          <w:b/>
          <w:sz w:val="72"/>
          <w:szCs w:val="72"/>
        </w:rPr>
      </w:pPr>
      <w:r>
        <w:rPr>
          <w:b/>
          <w:sz w:val="72"/>
          <w:szCs w:val="72"/>
        </w:rPr>
      </w:r>
      <w:r/>
    </w:p>
    <w:p>
      <w:pPr>
        <w:pStyle w:val="643"/>
        <w:jc w:val="center"/>
        <w:rPr>
          <w:b/>
          <w:sz w:val="72"/>
          <w:szCs w:val="72"/>
        </w:rPr>
      </w:pPr>
      <w:r>
        <w:rPr>
          <w:b/>
          <w:sz w:val="72"/>
          <w:szCs w:val="72"/>
        </w:rPr>
        <w:t xml:space="preserve">投   标   文   件</w:t>
      </w:r>
      <w:r/>
    </w:p>
    <w:p>
      <w:pPr>
        <w:pStyle w:val="643"/>
        <w:rPr>
          <w:b/>
          <w:sz w:val="36"/>
          <w:szCs w:val="36"/>
        </w:rPr>
      </w:pPr>
      <w:r>
        <w:rPr>
          <w:b/>
          <w:sz w:val="36"/>
          <w:szCs w:val="36"/>
        </w:rPr>
      </w:r>
      <w:r/>
    </w:p>
    <w:p>
      <w:pPr>
        <w:pStyle w:val="643"/>
        <w:rPr>
          <w:b/>
          <w:sz w:val="36"/>
          <w:szCs w:val="36"/>
        </w:rPr>
      </w:pPr>
      <w:r>
        <w:rPr>
          <w:b/>
          <w:sz w:val="36"/>
          <w:szCs w:val="36"/>
        </w:rPr>
      </w:r>
      <w:r/>
    </w:p>
    <w:p>
      <w:pPr>
        <w:pStyle w:val="643"/>
        <w:rPr>
          <w:b/>
          <w:sz w:val="36"/>
          <w:szCs w:val="36"/>
        </w:rPr>
      </w:pPr>
      <w:r>
        <w:rPr>
          <w:b/>
          <w:sz w:val="36"/>
          <w:szCs w:val="36"/>
        </w:rPr>
      </w:r>
      <w:r/>
    </w:p>
    <w:p>
      <w:pPr>
        <w:pStyle w:val="643"/>
        <w:rPr>
          <w:b/>
          <w:sz w:val="36"/>
          <w:szCs w:val="36"/>
        </w:rPr>
      </w:pPr>
      <w:r>
        <w:rPr>
          <w:b/>
          <w:sz w:val="36"/>
          <w:szCs w:val="36"/>
        </w:rPr>
      </w:r>
      <w:r/>
    </w:p>
    <w:p>
      <w:pPr>
        <w:pStyle w:val="643"/>
        <w:rPr>
          <w:b/>
          <w:sz w:val="36"/>
          <w:szCs w:val="36"/>
        </w:rPr>
      </w:pPr>
      <w:r>
        <w:rPr>
          <w:b/>
          <w:sz w:val="36"/>
          <w:szCs w:val="36"/>
        </w:rPr>
      </w:r>
      <w:r/>
    </w:p>
    <w:p>
      <w:pPr>
        <w:pStyle w:val="643"/>
        <w:ind w:firstLine="2520"/>
        <w:rPr>
          <w:rFonts w:hint="eastAsia"/>
          <w:sz w:val="36"/>
          <w:szCs w:val="36"/>
        </w:rPr>
      </w:pPr>
      <w:r>
        <w:rPr>
          <w:sz w:val="36"/>
          <w:szCs w:val="36"/>
        </w:rPr>
        <w:t xml:space="preserve">项目名称：</w:t>
      </w:r>
      <w:r>
        <w:rPr>
          <w:rFonts w:hint="eastAsia"/>
          <w:sz w:val="36"/>
          <w:szCs w:val="36"/>
        </w:rPr>
        <w:t xml:space="preserve">常熟市第一人民医院滨江院区物业保洁服务</w:t>
      </w:r>
      <w:r/>
    </w:p>
    <w:p>
      <w:pPr>
        <w:pStyle w:val="643"/>
        <w:jc w:val="center"/>
        <w:rPr>
          <w:sz w:val="10"/>
          <w:szCs w:val="10"/>
        </w:rPr>
      </w:pPr>
      <w:r>
        <w:rPr>
          <w:sz w:val="10"/>
          <w:szCs w:val="10"/>
        </w:rPr>
      </w:r>
      <w:r/>
    </w:p>
    <w:p>
      <w:pPr>
        <w:pStyle w:val="643"/>
        <w:ind w:firstLine="2520"/>
        <w:rPr>
          <w:rFonts w:hint="eastAsia"/>
          <w:sz w:val="36"/>
          <w:szCs w:val="36"/>
        </w:rPr>
      </w:pPr>
      <w:r>
        <w:rPr>
          <w:sz w:val="36"/>
          <w:szCs w:val="36"/>
        </w:rPr>
        <w:t xml:space="preserve">项目编号：</w:t>
      </w:r>
      <w:r>
        <w:rPr>
          <w:sz w:val="36"/>
          <w:szCs w:val="36"/>
        </w:rPr>
        <w:t xml:space="preserve">JSZC-320581-JZCG-G2026-0021</w:t>
      </w:r>
      <w:r>
        <w:rPr>
          <w:rFonts w:hint="eastAsia"/>
          <w:sz w:val="36"/>
          <w:szCs w:val="36"/>
        </w:rPr>
      </w:r>
      <w:r/>
    </w:p>
    <w:p>
      <w:pPr>
        <w:pStyle w:val="643"/>
        <w:jc w:val="center"/>
        <w:rPr>
          <w:sz w:val="10"/>
          <w:szCs w:val="10"/>
        </w:rPr>
      </w:pPr>
      <w:r>
        <w:rPr>
          <w:sz w:val="10"/>
          <w:szCs w:val="10"/>
        </w:rPr>
      </w:r>
      <w:r/>
    </w:p>
    <w:p>
      <w:pPr>
        <w:pStyle w:val="643"/>
        <w:ind w:firstLine="2520"/>
        <w:rPr>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sz w:val="36"/>
          <w:szCs w:val="36"/>
        </w:rPr>
      </w:r>
      <w:r/>
    </w:p>
    <w:p>
      <w:pPr>
        <w:pStyle w:val="643"/>
        <w:jc w:val="center"/>
        <w:rPr>
          <w:sz w:val="10"/>
          <w:szCs w:val="10"/>
        </w:rPr>
      </w:pPr>
      <w:r>
        <w:rPr>
          <w:sz w:val="10"/>
          <w:szCs w:val="10"/>
        </w:rPr>
      </w:r>
      <w:r/>
    </w:p>
    <w:p>
      <w:pPr>
        <w:pStyle w:val="643"/>
        <w:ind w:firstLine="2520"/>
        <w:spacing w:line="540" w:lineRule="auto"/>
        <w:rPr>
          <w:sz w:val="36"/>
          <w:szCs w:val="36"/>
        </w:rPr>
      </w:pPr>
      <w:r>
        <w:rPr>
          <w:sz w:val="36"/>
          <w:szCs w:val="36"/>
        </w:rPr>
        <w:t xml:space="preserve">日    期：</w:t>
      </w:r>
      <w:r>
        <w:rPr>
          <w:rFonts w:hint="eastAsia"/>
          <w:sz w:val="36"/>
          <w:szCs w:val="36"/>
        </w:rPr>
        <w:t xml:space="preserve">2026</w:t>
      </w:r>
      <w:r>
        <w:rPr>
          <w:sz w:val="36"/>
          <w:szCs w:val="36"/>
        </w:rPr>
        <w:t xml:space="preserve">年   月     日</w:t>
      </w:r>
      <w:r/>
    </w:p>
    <w:p>
      <w:pPr>
        <w:pStyle w:val="643"/>
        <w:spacing w:line="540" w:lineRule="auto"/>
        <w:rPr>
          <w:b/>
          <w:sz w:val="36"/>
          <w:szCs w:val="36"/>
        </w:rPr>
      </w:pPr>
      <w:r>
        <w:rPr>
          <w:b/>
          <w:sz w:val="36"/>
          <w:szCs w:val="36"/>
        </w:rPr>
      </w:r>
      <w:r/>
    </w:p>
    <w:p>
      <w:pPr>
        <w:pStyle w:val="643"/>
        <w:rPr>
          <w:sz w:val="36"/>
          <w:szCs w:val="36"/>
        </w:rPr>
      </w:pPr>
      <w:r>
        <w:rPr>
          <w:sz w:val="36"/>
          <w:szCs w:val="36"/>
        </w:rPr>
      </w:r>
      <w:r/>
    </w:p>
    <w:p>
      <w:pPr>
        <w:pStyle w:val="643"/>
        <w:rPr>
          <w:sz w:val="36"/>
          <w:szCs w:val="36"/>
        </w:rPr>
      </w:pPr>
      <w:r>
        <w:rPr>
          <w:sz w:val="36"/>
          <w:szCs w:val="36"/>
        </w:rPr>
        <w:t xml:space="preserve"> </w:t>
      </w:r>
      <w:r/>
    </w:p>
    <w:p>
      <w:pPr>
        <w:pStyle w:val="643"/>
        <w:jc w:val="center"/>
        <w:spacing w:line="440" w:lineRule="exact"/>
        <w:rPr>
          <w:b/>
          <w:bCs/>
          <w:sz w:val="32"/>
          <w:szCs w:val="32"/>
        </w:rPr>
      </w:pPr>
      <w:r>
        <w:rPr>
          <w:b/>
          <w:bCs/>
          <w:sz w:val="32"/>
          <w:szCs w:val="32"/>
        </w:rPr>
        <w:br w:type="page" w:clear="all"/>
        <w:t xml:space="preserve">投标文件的组成</w:t>
      </w:r>
      <w:r/>
    </w:p>
    <w:p>
      <w:pPr>
        <w:pStyle w:val="643"/>
        <w:ind w:left="480"/>
        <w:spacing w:line="420" w:lineRule="exact"/>
        <w:rPr>
          <w:b/>
          <w:sz w:val="24"/>
          <w:szCs w:val="22"/>
        </w:rPr>
      </w:pPr>
      <w:r>
        <w:rPr>
          <w:b/>
          <w:sz w:val="24"/>
          <w:szCs w:val="22"/>
        </w:rPr>
        <w:t xml:space="preserve">一、基本目录</w:t>
      </w:r>
      <w:r/>
    </w:p>
    <w:p>
      <w:pPr>
        <w:pStyle w:val="643"/>
        <w:ind w:firstLine="420"/>
        <w:spacing w:line="420" w:lineRule="exact"/>
        <w:rPr>
          <w:sz w:val="24"/>
          <w:szCs w:val="22"/>
        </w:rPr>
      </w:pPr>
      <w:r>
        <w:rPr>
          <w:sz w:val="24"/>
          <w:szCs w:val="22"/>
        </w:rPr>
        <w:t xml:space="preserve">1、封面</w:t>
      </w:r>
      <w:r/>
    </w:p>
    <w:p>
      <w:pPr>
        <w:pStyle w:val="643"/>
        <w:ind w:firstLine="420"/>
        <w:spacing w:line="420" w:lineRule="exact"/>
        <w:rPr>
          <w:sz w:val="24"/>
          <w:szCs w:val="22"/>
        </w:rPr>
      </w:pPr>
      <w:r>
        <w:rPr>
          <w:sz w:val="24"/>
          <w:szCs w:val="22"/>
        </w:rPr>
        <w:t xml:space="preserve">2、开标一览表（格式见附件1）</w:t>
      </w:r>
      <w:r/>
    </w:p>
    <w:p>
      <w:pPr>
        <w:pStyle w:val="643"/>
        <w:ind w:left="480"/>
        <w:spacing w:line="420" w:lineRule="exact"/>
        <w:rPr>
          <w:b/>
          <w:sz w:val="24"/>
          <w:szCs w:val="22"/>
        </w:rPr>
      </w:pPr>
      <w:r>
        <w:rPr>
          <w:b/>
          <w:sz w:val="24"/>
          <w:szCs w:val="22"/>
        </w:rPr>
        <w:t xml:space="preserve">二、资格审查内容</w:t>
      </w:r>
      <w:r/>
    </w:p>
    <w:p>
      <w:pPr>
        <w:pStyle w:val="643"/>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643"/>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643"/>
        <w:ind w:firstLine="720"/>
        <w:spacing w:line="420" w:lineRule="exact"/>
        <w:rPr>
          <w:sz w:val="24"/>
          <w:szCs w:val="22"/>
        </w:rPr>
      </w:pPr>
      <w:r>
        <w:rPr>
          <w:sz w:val="24"/>
          <w:szCs w:val="22"/>
        </w:rPr>
        <w:t xml:space="preserve">1.2 </w:t>
      </w:r>
      <w:r>
        <w:rPr>
          <w:rFonts w:hint="eastAsia"/>
          <w:sz w:val="24"/>
          <w:szCs w:val="22"/>
        </w:rPr>
        <w:t xml:space="preserve">具</w:t>
      </w:r>
      <w:r>
        <w:rPr>
          <w:rFonts w:hint="eastAsia"/>
          <w:sz w:val="24"/>
          <w:szCs w:val="22"/>
        </w:rPr>
        <w:t xml:space="preserve">有良好的商业信誉和健全的财务会计制度（提供上一年度的财务状况报告，或以“通用资格承诺声明函”形式代替提供）；</w:t>
      </w:r>
      <w:r>
        <w:rPr>
          <w:sz w:val="24"/>
          <w:szCs w:val="22"/>
        </w:rPr>
      </w:r>
      <w:r/>
    </w:p>
    <w:p>
      <w:pPr>
        <w:pStyle w:val="643"/>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643"/>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643"/>
        <w:ind w:firstLine="720"/>
        <w:spacing w:line="420" w:lineRule="exact"/>
        <w:rPr>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参加政府采购活动前三年内在经营活动中没有重大违法记录（提供“通用资格承诺声明函”）。</w:t>
      </w:r>
      <w:r>
        <w:rPr>
          <w:sz w:val="24"/>
          <w:szCs w:val="22"/>
        </w:rPr>
      </w:r>
      <w:r/>
    </w:p>
    <w:p>
      <w:pPr>
        <w:pStyle w:val="643"/>
        <w:ind w:firstLine="420"/>
        <w:spacing w:line="420" w:lineRule="exact"/>
        <w:rPr>
          <w:sz w:val="24"/>
        </w:rPr>
      </w:pPr>
      <w:r>
        <w:rPr>
          <w:sz w:val="24"/>
          <w:szCs w:val="22"/>
        </w:rPr>
        <w:t xml:space="preserve">2、中小企业声明函（格式见附件9）或残疾人福利性单位声明函（格式见附件10）或省级以上监狱管理局、戒毒管理局（含新疆生产建设兵团）出具的属于监狱企业的证明文件。</w:t>
      </w:r>
      <w:r>
        <w:rPr>
          <w:sz w:val="24"/>
        </w:rPr>
      </w:r>
      <w:r/>
    </w:p>
    <w:p>
      <w:pPr>
        <w:pStyle w:val="643"/>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643"/>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643"/>
        <w:ind w:left="480"/>
        <w:spacing w:line="420" w:lineRule="exact"/>
        <w:rPr>
          <w:b/>
          <w:sz w:val="24"/>
          <w:szCs w:val="22"/>
        </w:rPr>
      </w:pPr>
      <w:r>
        <w:rPr>
          <w:b/>
          <w:sz w:val="24"/>
          <w:szCs w:val="22"/>
        </w:rPr>
        <w:t xml:space="preserve">三、符合性审查内容</w:t>
      </w:r>
      <w:r/>
    </w:p>
    <w:p>
      <w:pPr>
        <w:pStyle w:val="643"/>
        <w:ind w:firstLine="420"/>
        <w:spacing w:line="420" w:lineRule="exact"/>
        <w:rPr>
          <w:rFonts w:hint="eastAsia"/>
          <w:sz w:val="24"/>
          <w:szCs w:val="22"/>
        </w:rPr>
      </w:pPr>
      <w:r>
        <w:rPr>
          <w:rFonts w:hint="eastAsia"/>
          <w:sz w:val="24"/>
          <w:szCs w:val="22"/>
        </w:rPr>
        <w:t xml:space="preserve">1</w:t>
      </w:r>
      <w:r>
        <w:rPr>
          <w:sz w:val="24"/>
          <w:szCs w:val="22"/>
        </w:rPr>
        <w:t xml:space="preserve">、投标分项报价表（格式见附件2）</w:t>
      </w:r>
      <w:r>
        <w:rPr>
          <w:rFonts w:hint="eastAsia"/>
          <w:sz w:val="24"/>
          <w:szCs w:val="22"/>
        </w:rPr>
      </w:r>
      <w:r/>
    </w:p>
    <w:p>
      <w:pPr>
        <w:pStyle w:val="643"/>
        <w:ind w:firstLine="420"/>
        <w:spacing w:line="420" w:lineRule="exact"/>
        <w:rPr>
          <w:sz w:val="24"/>
          <w:szCs w:val="22"/>
        </w:rPr>
      </w:pPr>
      <w:r>
        <w:rPr>
          <w:rFonts w:hint="eastAsia"/>
          <w:sz w:val="24"/>
          <w:szCs w:val="22"/>
        </w:rPr>
        <w:t xml:space="preserve">2</w:t>
      </w:r>
      <w:r>
        <w:rPr>
          <w:sz w:val="24"/>
          <w:szCs w:val="22"/>
        </w:rPr>
        <w:t xml:space="preserve">、实质性要求响应及偏离表（格式见附件8）</w:t>
      </w:r>
      <w:r/>
    </w:p>
    <w:p>
      <w:pPr>
        <w:pStyle w:val="643"/>
        <w:ind w:firstLine="420"/>
        <w:spacing w:line="420" w:lineRule="exact"/>
        <w:rPr>
          <w:rFonts w:hint="eastAsia"/>
          <w:sz w:val="24"/>
          <w:szCs w:val="22"/>
        </w:rPr>
      </w:pPr>
      <w:r>
        <w:rPr>
          <w:rFonts w:hint="eastAsia"/>
          <w:sz w:val="24"/>
          <w:szCs w:val="22"/>
        </w:rPr>
        <w:t xml:space="preserve">3</w:t>
      </w:r>
      <w:r>
        <w:rPr>
          <w:sz w:val="24"/>
          <w:szCs w:val="22"/>
        </w:rPr>
        <w:t xml:space="preserve">、投入</w:t>
      </w:r>
      <w:r>
        <w:rPr>
          <w:rFonts w:hint="eastAsia"/>
          <w:sz w:val="24"/>
          <w:szCs w:val="22"/>
        </w:rPr>
        <w:t xml:space="preserve">人员</w:t>
      </w:r>
      <w:r>
        <w:rPr>
          <w:sz w:val="24"/>
          <w:szCs w:val="22"/>
        </w:rPr>
        <w:t xml:space="preserve">数量明细表（格式见附件11）</w:t>
      </w:r>
      <w:r>
        <w:rPr>
          <w:rFonts w:hint="eastAsia"/>
          <w:sz w:val="24"/>
          <w:szCs w:val="22"/>
        </w:rPr>
      </w:r>
      <w:r/>
    </w:p>
    <w:p>
      <w:pPr>
        <w:pStyle w:val="643"/>
        <w:ind w:firstLine="480"/>
        <w:spacing w:line="420" w:lineRule="exact"/>
        <w:rPr>
          <w:b/>
          <w:sz w:val="24"/>
          <w:szCs w:val="22"/>
        </w:rPr>
      </w:pPr>
      <w:r>
        <w:rPr>
          <w:b/>
          <w:sz w:val="24"/>
          <w:szCs w:val="22"/>
        </w:rPr>
        <w:t xml:space="preserve">四、综合评审文件</w:t>
      </w:r>
      <w:r/>
    </w:p>
    <w:p>
      <w:pPr>
        <w:pStyle w:val="643"/>
        <w:ind w:firstLine="420"/>
        <w:spacing w:line="420" w:lineRule="exact"/>
        <w:rPr>
          <w:sz w:val="24"/>
          <w:szCs w:val="22"/>
        </w:rPr>
      </w:pPr>
      <w:r>
        <w:rPr>
          <w:sz w:val="24"/>
          <w:szCs w:val="22"/>
        </w:rPr>
        <w:t xml:space="preserve">1、服务要求响应及偏离表（格式见附件6）</w:t>
      </w:r>
      <w:r/>
    </w:p>
    <w:p>
      <w:pPr>
        <w:pStyle w:val="643"/>
        <w:ind w:firstLine="420"/>
        <w:spacing w:line="420" w:lineRule="exact"/>
        <w:rPr>
          <w:rFonts w:hint="eastAsia"/>
          <w:sz w:val="24"/>
          <w:szCs w:val="22"/>
        </w:rPr>
      </w:pPr>
      <w:r>
        <w:rPr>
          <w:sz w:val="24"/>
          <w:szCs w:val="22"/>
        </w:rPr>
        <w:t xml:space="preserve">2、商务要求响应及偏离表（格式见附件7）</w:t>
      </w:r>
      <w:r>
        <w:rPr>
          <w:rFonts w:hint="eastAsia"/>
          <w:sz w:val="24"/>
          <w:szCs w:val="22"/>
        </w:rPr>
      </w:r>
      <w:r/>
    </w:p>
    <w:p>
      <w:pPr>
        <w:pStyle w:val="643"/>
        <w:ind w:firstLine="420"/>
        <w:spacing w:line="420" w:lineRule="exact"/>
        <w:rPr>
          <w:sz w:val="24"/>
          <w:szCs w:val="22"/>
        </w:rPr>
      </w:pPr>
      <w:r>
        <w:rPr>
          <w:rFonts w:hint="eastAsia"/>
          <w:sz w:val="24"/>
          <w:szCs w:val="22"/>
        </w:rPr>
        <w:t xml:space="preserve">3</w:t>
      </w:r>
      <w:r>
        <w:rPr>
          <w:sz w:val="24"/>
          <w:szCs w:val="22"/>
        </w:rPr>
        <w:t xml:space="preserve">、项目实施方案（格式见附件12）</w:t>
      </w:r>
      <w:r/>
    </w:p>
    <w:p>
      <w:pPr>
        <w:pStyle w:val="643"/>
        <w:ind w:firstLine="420"/>
        <w:spacing w:line="420" w:lineRule="exact"/>
        <w:rPr>
          <w:sz w:val="24"/>
          <w:szCs w:val="22"/>
        </w:rPr>
      </w:pPr>
      <w:r>
        <w:rPr>
          <w:rFonts w:hint="eastAsia"/>
          <w:sz w:val="24"/>
          <w:szCs w:val="22"/>
        </w:rPr>
        <w:t xml:space="preserve">4</w:t>
      </w:r>
      <w:r>
        <w:rPr>
          <w:sz w:val="24"/>
          <w:szCs w:val="22"/>
        </w:rPr>
        <w:t xml:space="preserve">、业绩一览表（格式</w:t>
      </w:r>
      <w:r>
        <w:rPr>
          <w:sz w:val="24"/>
          <w:szCs w:val="22"/>
        </w:rPr>
        <w:t xml:space="preserve">见附件1</w:t>
      </w:r>
      <w:r>
        <w:rPr>
          <w:rFonts w:hint="eastAsia"/>
          <w:sz w:val="24"/>
          <w:szCs w:val="22"/>
        </w:rPr>
        <w:t xml:space="preserve">3</w:t>
      </w:r>
      <w:r>
        <w:rPr>
          <w:sz w:val="24"/>
          <w:szCs w:val="22"/>
        </w:rPr>
        <w:t xml:space="preserve">）</w:t>
      </w:r>
      <w:r/>
    </w:p>
    <w:p>
      <w:pPr>
        <w:pStyle w:val="643"/>
        <w:ind w:firstLine="420"/>
        <w:spacing w:line="420" w:lineRule="exact"/>
        <w:rPr>
          <w:rFonts w:hint="eastAsia"/>
          <w:sz w:val="24"/>
          <w:szCs w:val="22"/>
        </w:rPr>
      </w:pPr>
      <w:r>
        <w:rPr>
          <w:rFonts w:hint="eastAsia"/>
          <w:sz w:val="24"/>
          <w:szCs w:val="22"/>
        </w:rPr>
        <w:t xml:space="preserve">总</w:t>
      </w:r>
      <w:r>
        <w:rPr>
          <w:sz w:val="24"/>
          <w:szCs w:val="22"/>
        </w:rPr>
        <w:t xml:space="preserve">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有缺失或无效的，将导致其投标无效。 </w:t>
      </w:r>
      <w:r>
        <w:rPr>
          <w:rFonts w:hint="eastAsia"/>
          <w:sz w:val="24"/>
          <w:szCs w:val="22"/>
        </w:rPr>
      </w:r>
      <w:r/>
    </w:p>
    <w:p>
      <w:pPr>
        <w:pStyle w:val="696"/>
        <w:rPr>
          <w:rFonts w:ascii="Times New Roman" w:hAnsi="Times New Roman" w:eastAsia="仿宋_GB2312"/>
        </w:rPr>
      </w:pPr>
      <w:r>
        <w:rPr>
          <w:rFonts w:ascii="Times New Roman" w:hAnsi="Times New Roman"/>
          <w:szCs w:val="22"/>
        </w:rPr>
        <w:br w:type="page" w:clear="all"/>
      </w:r>
      <w:bookmarkStart w:id="232" w:name="_Toc187045178"/>
      <w:r/>
      <w:bookmarkStart w:id="233" w:name="_Toc185332276"/>
      <w:r/>
      <w:bookmarkStart w:id="234" w:name="_Toc234245078"/>
      <w:r/>
      <w:bookmarkStart w:id="235" w:name="_Toc186181260"/>
      <w:r>
        <w:rPr>
          <w:rFonts w:ascii="Times New Roman" w:hAnsi="Times New Roman"/>
        </w:rPr>
        <w:t xml:space="preserve">附件1 开标一览表</w:t>
      </w:r>
      <w:bookmarkEnd w:id="232"/>
      <w:r/>
      <w:bookmarkEnd w:id="233"/>
      <w:r/>
      <w:bookmarkEnd w:id="234"/>
      <w:r/>
      <w:bookmarkEnd w:id="235"/>
      <w:r>
        <w:rPr>
          <w:rFonts w:ascii="Times New Roman" w:hAnsi="Times New Roman" w:eastAsia="仿宋_GB2312"/>
        </w:rPr>
      </w:r>
      <w:r/>
    </w:p>
    <w:p>
      <w:pPr>
        <w:pStyle w:val="643"/>
        <w:ind w:firstLine="482"/>
        <w:spacing w:line="400" w:lineRule="exact"/>
        <w:rPr>
          <w:sz w:val="24"/>
          <w:szCs w:val="24"/>
        </w:rPr>
      </w:pPr>
      <w:r>
        <w:rPr>
          <w:sz w:val="24"/>
          <w:szCs w:val="24"/>
        </w:rPr>
        <w:t xml:space="preserve">投标人名称</w:t>
      </w:r>
      <w:r>
        <w:rPr>
          <w:b/>
          <w:sz w:val="24"/>
          <w:szCs w:val="24"/>
        </w:rPr>
        <w:t xml:space="preserve">（加盖CA电子公章）</w:t>
      </w:r>
      <w:r>
        <w:rPr>
          <w:sz w:val="24"/>
          <w:szCs w:val="24"/>
        </w:rPr>
        <w:t xml:space="preserve">：</w:t>
      </w:r>
      <w:r/>
    </w:p>
    <w:p>
      <w:pPr>
        <w:pStyle w:val="643"/>
        <w:ind w:firstLine="482"/>
        <w:spacing w:line="400" w:lineRule="exact"/>
        <w:rPr>
          <w:rFonts w:hint="eastAsia"/>
          <w:sz w:val="24"/>
          <w:szCs w:val="24"/>
        </w:rPr>
      </w:pPr>
      <w:r>
        <w:rPr>
          <w:sz w:val="24"/>
          <w:szCs w:val="24"/>
        </w:rPr>
        <w:t xml:space="preserve">项目名称：</w:t>
      </w:r>
      <w:r>
        <w:rPr>
          <w:rFonts w:hint="eastAsia"/>
          <w:sz w:val="24"/>
          <w:szCs w:val="24"/>
        </w:rPr>
        <w:t xml:space="preserve">常熟市第一人民医院滨江院区物业保洁服务</w:t>
      </w:r>
      <w:r/>
    </w:p>
    <w:p>
      <w:pPr>
        <w:pStyle w:val="643"/>
        <w:ind w:firstLine="482"/>
        <w:spacing w:line="400" w:lineRule="exact"/>
        <w:rPr>
          <w:sz w:val="24"/>
          <w:szCs w:val="24"/>
        </w:rPr>
      </w:pPr>
      <w:r>
        <w:rPr>
          <w:sz w:val="24"/>
          <w:szCs w:val="24"/>
        </w:rPr>
        <w:t xml:space="preserve">项目编号：</w:t>
      </w:r>
      <w:r>
        <w:rPr>
          <w:sz w:val="24"/>
          <w:szCs w:val="24"/>
        </w:rPr>
        <w:t xml:space="preserve">JSZC-320581-JZCG-G2026-0021</w:t>
      </w:r>
      <w:r>
        <w:rPr>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43"/>
              <w:rPr>
                <w:sz w:val="24"/>
                <w:szCs w:val="24"/>
              </w:rPr>
            </w:pPr>
            <w:r>
              <w:rPr>
                <w:sz w:val="24"/>
                <w:szCs w:val="24"/>
              </w:rPr>
              <w:t xml:space="preserve">                      投标总报价</w:t>
            </w:r>
            <w:r/>
          </w:p>
        </w:tc>
      </w:tr>
      <w:tr>
        <w:trPr>
          <w:cantSplit/>
          <w:trHeight w:val="612"/>
        </w:trPr>
        <w:tc>
          <w:tcPr>
            <w:tcW w:w="8886" w:type="dxa"/>
            <w:vAlign w:val="center"/>
            <w:textDirection w:val="lrTb"/>
            <w:noWrap w:val="false"/>
          </w:tcPr>
          <w:p>
            <w:pPr>
              <w:pStyle w:val="643"/>
              <w:spacing w:line="500" w:lineRule="exact"/>
              <w:rPr>
                <w:sz w:val="24"/>
                <w:szCs w:val="24"/>
              </w:rPr>
            </w:pPr>
            <w:r>
              <w:rPr>
                <w:sz w:val="24"/>
                <w:szCs w:val="24"/>
              </w:rPr>
              <w:t xml:space="preserve">小写：                             （元人民币）</w:t>
            </w:r>
            <w:r/>
          </w:p>
        </w:tc>
      </w:tr>
      <w:tr>
        <w:trPr>
          <w:cantSplit/>
          <w:trHeight w:val="612"/>
        </w:trPr>
        <w:tc>
          <w:tcPr>
            <w:tcW w:w="8886" w:type="dxa"/>
            <w:vAlign w:val="center"/>
            <w:textDirection w:val="lrTb"/>
            <w:noWrap w:val="false"/>
          </w:tcPr>
          <w:p>
            <w:pPr>
              <w:pStyle w:val="643"/>
              <w:spacing w:line="500" w:lineRule="exact"/>
              <w:rPr>
                <w:sz w:val="24"/>
                <w:szCs w:val="24"/>
              </w:rPr>
            </w:pPr>
            <w:r>
              <w:rPr>
                <w:sz w:val="24"/>
                <w:szCs w:val="24"/>
              </w:rPr>
              <w:t xml:space="preserve">金额大写：</w:t>
            </w:r>
            <w:r/>
          </w:p>
        </w:tc>
      </w:tr>
    </w:tbl>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43"/>
        <w:ind w:firstLine="420"/>
        <w:spacing w:line="420" w:lineRule="exact"/>
        <w:rPr>
          <w:sz w:val="24"/>
          <w:szCs w:val="22"/>
        </w:rPr>
      </w:pPr>
      <w:r>
        <w:rPr>
          <w:sz w:val="24"/>
          <w:szCs w:val="22"/>
        </w:rPr>
      </w:r>
      <w:r/>
    </w:p>
    <w:p>
      <w:pPr>
        <w:pStyle w:val="696"/>
        <w:rPr>
          <w:rFonts w:ascii="Berlin Sans FB Demi" w:hAnsi="Berlin Sans FB Demi"/>
        </w:rPr>
      </w:pPr>
      <w:r/>
      <w:bookmarkStart w:id="236" w:name="_Toc175747487"/>
      <w:r>
        <w:rPr>
          <w:b w:val="0"/>
          <w:bCs w:val="0"/>
        </w:rPr>
        <w:br w:type="page" w:clear="all"/>
      </w:r>
      <w:bookmarkEnd w:id="236"/>
      <w:r/>
      <w:bookmarkStart w:id="237" w:name="_Toc234245079"/>
      <w:r/>
      <w:bookmarkStart w:id="238" w:name="_Toc203570570"/>
      <w:r>
        <w:rPr>
          <w:rFonts w:hint="eastAsia" w:ascii="Times New Roman" w:hAnsi="Times New Roman"/>
        </w:rPr>
        <w:t xml:space="preserve">附件2 </w:t>
      </w:r>
      <w:bookmarkEnd w:id="238"/>
      <w:r>
        <w:rPr>
          <w:rFonts w:ascii="Berlin Sans FB Demi" w:hAnsi="Berlin Sans FB Demi"/>
        </w:rPr>
        <w:t xml:space="preserve">投标分项报价表</w:t>
      </w:r>
      <w:bookmarkEnd w:id="237"/>
      <w:r>
        <w:rPr>
          <w:rFonts w:ascii="Berlin Sans FB Demi" w:hAnsi="Berlin Sans FB Demi"/>
        </w:rPr>
      </w:r>
      <w:r/>
    </w:p>
    <w:tbl>
      <w:tblPr>
        <w:tblW w:w="94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650"/>
        <w:gridCol w:w="620"/>
        <w:gridCol w:w="1909"/>
        <w:gridCol w:w="709"/>
        <w:gridCol w:w="992"/>
        <w:gridCol w:w="705"/>
        <w:gridCol w:w="1785"/>
      </w:tblGrid>
      <w:tr>
        <w:trPr>
          <w:cantSplit/>
          <w:trHeight w:val="397"/>
        </w:trPr>
        <w:tc>
          <w:tcPr>
            <w:tcW w:w="2127" w:type="dxa"/>
            <w:vAlign w:val="center"/>
            <w:textDirection w:val="lrTb"/>
            <w:noWrap w:val="false"/>
          </w:tcPr>
          <w:p>
            <w:pPr>
              <w:pStyle w:val="643"/>
              <w:jc w:val="center"/>
              <w:spacing w:line="440" w:lineRule="exact"/>
              <w:rPr>
                <w:rFonts w:ascii="宋体" w:hAnsi="宋体"/>
                <w:b/>
                <w:sz w:val="24"/>
                <w:szCs w:val="24"/>
              </w:rPr>
            </w:pPr>
            <w:r>
              <w:rPr>
                <w:rFonts w:ascii="宋体" w:hAnsi="宋体"/>
                <w:b/>
                <w:sz w:val="24"/>
                <w:szCs w:val="24"/>
              </w:rPr>
              <w:t xml:space="preserve">费用名称</w:t>
            </w:r>
            <w:r/>
          </w:p>
        </w:tc>
        <w:tc>
          <w:tcPr>
            <w:gridSpan w:val="2"/>
            <w:tcW w:w="1270" w:type="dxa"/>
            <w:vAlign w:val="center"/>
            <w:textDirection w:val="lrTb"/>
            <w:noWrap w:val="false"/>
          </w:tcPr>
          <w:p>
            <w:pPr>
              <w:pStyle w:val="643"/>
              <w:jc w:val="center"/>
              <w:spacing w:line="440" w:lineRule="exact"/>
              <w:rPr>
                <w:rFonts w:ascii="宋体" w:hAnsi="宋体"/>
                <w:b/>
                <w:sz w:val="24"/>
                <w:szCs w:val="24"/>
              </w:rPr>
            </w:pPr>
            <w:r>
              <w:rPr>
                <w:rFonts w:ascii="宋体" w:hAnsi="宋体"/>
                <w:b/>
                <w:sz w:val="24"/>
                <w:szCs w:val="24"/>
              </w:rPr>
              <w:t xml:space="preserve">人员类别</w:t>
            </w:r>
            <w:r/>
          </w:p>
        </w:tc>
        <w:tc>
          <w:tcPr>
            <w:tcW w:w="1909" w:type="dxa"/>
            <w:vAlign w:val="center"/>
            <w:textDirection w:val="lrTb"/>
            <w:noWrap w:val="false"/>
          </w:tcPr>
          <w:p>
            <w:pPr>
              <w:pStyle w:val="643"/>
              <w:jc w:val="center"/>
              <w:spacing w:line="440" w:lineRule="exact"/>
              <w:rPr>
                <w:rFonts w:ascii="宋体" w:hAnsi="宋体"/>
                <w:b/>
                <w:sz w:val="24"/>
                <w:szCs w:val="24"/>
              </w:rPr>
            </w:pPr>
            <w:r>
              <w:rPr>
                <w:rFonts w:ascii="宋体" w:hAnsi="宋体"/>
                <w:b/>
                <w:sz w:val="24"/>
                <w:szCs w:val="24"/>
              </w:rPr>
              <w:t xml:space="preserve">费用名称</w:t>
            </w:r>
            <w:r/>
          </w:p>
        </w:tc>
        <w:tc>
          <w:tcPr>
            <w:tcW w:w="709" w:type="dxa"/>
            <w:vAlign w:val="center"/>
            <w:textDirection w:val="lrTb"/>
            <w:noWrap w:val="false"/>
          </w:tcPr>
          <w:p>
            <w:pPr>
              <w:pStyle w:val="643"/>
              <w:jc w:val="center"/>
              <w:spacing w:line="440" w:lineRule="exact"/>
              <w:rPr>
                <w:rFonts w:ascii="宋体" w:hAnsi="宋体"/>
                <w:b/>
                <w:sz w:val="24"/>
                <w:szCs w:val="24"/>
              </w:rPr>
            </w:pPr>
            <w:r>
              <w:rPr>
                <w:rFonts w:ascii="宋体" w:hAnsi="宋体"/>
                <w:b/>
                <w:sz w:val="24"/>
                <w:szCs w:val="24"/>
              </w:rPr>
              <w:t xml:space="preserve">单价</w:t>
            </w:r>
            <w:r/>
          </w:p>
        </w:tc>
        <w:tc>
          <w:tcPr>
            <w:tcW w:w="992" w:type="dxa"/>
            <w:vAlign w:val="center"/>
            <w:textDirection w:val="lrTb"/>
            <w:noWrap w:val="false"/>
          </w:tcPr>
          <w:p>
            <w:pPr>
              <w:pStyle w:val="643"/>
              <w:jc w:val="center"/>
              <w:spacing w:line="440" w:lineRule="exact"/>
              <w:rPr>
                <w:rFonts w:ascii="宋体" w:hAnsi="宋体"/>
                <w:b/>
                <w:sz w:val="24"/>
                <w:szCs w:val="24"/>
              </w:rPr>
            </w:pPr>
            <w:r>
              <w:rPr>
                <w:rFonts w:ascii="宋体" w:hAnsi="宋体"/>
                <w:b/>
                <w:sz w:val="24"/>
                <w:szCs w:val="24"/>
              </w:rPr>
              <w:t xml:space="preserve">数量</w:t>
            </w:r>
            <w:r/>
          </w:p>
        </w:tc>
        <w:tc>
          <w:tcPr>
            <w:tcW w:w="705" w:type="dxa"/>
            <w:vAlign w:val="center"/>
            <w:textDirection w:val="lrTb"/>
            <w:noWrap w:val="false"/>
          </w:tcPr>
          <w:p>
            <w:pPr>
              <w:pStyle w:val="643"/>
              <w:jc w:val="center"/>
              <w:spacing w:line="440" w:lineRule="exact"/>
              <w:rPr>
                <w:rFonts w:ascii="宋体" w:hAnsi="宋体"/>
                <w:b/>
                <w:sz w:val="24"/>
                <w:szCs w:val="24"/>
              </w:rPr>
            </w:pPr>
            <w:r>
              <w:rPr>
                <w:rFonts w:ascii="宋体" w:hAnsi="宋体"/>
                <w:b/>
                <w:sz w:val="24"/>
                <w:szCs w:val="24"/>
              </w:rPr>
              <w:t xml:space="preserve">备注</w:t>
            </w:r>
            <w:r/>
          </w:p>
        </w:tc>
        <w:tc>
          <w:tcPr>
            <w:tcW w:w="1785" w:type="dxa"/>
            <w:vAlign w:val="center"/>
            <w:textDirection w:val="lrTb"/>
            <w:noWrap w:val="false"/>
          </w:tcPr>
          <w:p>
            <w:pPr>
              <w:pStyle w:val="643"/>
              <w:jc w:val="center"/>
              <w:spacing w:line="440" w:lineRule="exact"/>
              <w:rPr>
                <w:rFonts w:ascii="宋体" w:hAnsi="宋体"/>
                <w:b/>
                <w:sz w:val="24"/>
                <w:szCs w:val="24"/>
              </w:rPr>
            </w:pPr>
            <w:r>
              <w:rPr>
                <w:rFonts w:ascii="宋体" w:hAnsi="宋体"/>
                <w:b/>
                <w:sz w:val="24"/>
                <w:szCs w:val="24"/>
              </w:rPr>
            </w:r>
            <w:r/>
          </w:p>
        </w:tc>
      </w:tr>
      <w:tr>
        <w:trPr>
          <w:cantSplit/>
          <w:trHeight w:val="397"/>
        </w:trPr>
        <w:tc>
          <w:tcPr>
            <w:tcW w:w="2127" w:type="dxa"/>
            <w:vAlign w:val="center"/>
            <w:vMerge w:val="restart"/>
            <w:textDirection w:val="lrTb"/>
            <w:noWrap w:val="false"/>
          </w:tcPr>
          <w:p>
            <w:pPr>
              <w:pStyle w:val="643"/>
              <w:jc w:val="center"/>
              <w:spacing w:line="440" w:lineRule="exact"/>
              <w:rPr>
                <w:rFonts w:ascii="宋体" w:hAnsi="宋体"/>
                <w:sz w:val="24"/>
                <w:szCs w:val="24"/>
              </w:rPr>
            </w:pPr>
            <w:r>
              <w:rPr>
                <w:rFonts w:ascii="宋体" w:hAnsi="宋体"/>
                <w:sz w:val="24"/>
                <w:szCs w:val="24"/>
              </w:rPr>
              <w:t xml:space="preserve">人员工资福利费用</w:t>
            </w:r>
            <w:r/>
          </w:p>
        </w:tc>
        <w:tc>
          <w:tcPr>
            <w:gridSpan w:val="2"/>
            <w:tcW w:w="1270" w:type="dxa"/>
            <w:vAlign w:val="center"/>
            <w:vMerge w:val="restart"/>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hint="eastAsia" w:ascii="宋体" w:hAnsi="宋体"/>
                <w:sz w:val="24"/>
                <w:szCs w:val="24"/>
              </w:rPr>
              <w:t xml:space="preserve">每月工资</w:t>
            </w:r>
            <w:r>
              <w:rPr>
                <w:rFonts w:ascii="宋体" w:hAnsi="宋体"/>
                <w:sz w:val="24"/>
                <w:szCs w:val="24"/>
              </w:rPr>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5"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785" w:type="dxa"/>
            <w:vAlign w:val="center"/>
            <w:vMerge w:val="restart"/>
            <w:textDirection w:val="lrTb"/>
            <w:noWrap w:val="false"/>
          </w:tcPr>
          <w:p>
            <w:pPr>
              <w:pStyle w:val="643"/>
              <w:spacing w:line="440" w:lineRule="exact"/>
              <w:rPr>
                <w:rFonts w:ascii="宋体" w:hAnsi="宋体"/>
                <w:sz w:val="24"/>
                <w:szCs w:val="24"/>
              </w:rPr>
            </w:pPr>
            <w:r>
              <w:rPr>
                <w:rFonts w:ascii="宋体" w:hAnsi="宋体"/>
                <w:sz w:val="24"/>
                <w:szCs w:val="24"/>
              </w:rPr>
              <w:t xml:space="preserve">费用名称：如每月</w:t>
            </w:r>
            <w:r>
              <w:rPr>
                <w:rFonts w:ascii="宋体" w:hAnsi="宋体"/>
                <w:sz w:val="24"/>
              </w:rPr>
              <w:t xml:space="preserve">工资、社会保险费用、</w:t>
            </w:r>
            <w:r>
              <w:rPr>
                <w:rFonts w:hint="eastAsia" w:ascii="宋体" w:hAnsi="宋体"/>
                <w:sz w:val="24"/>
              </w:rPr>
              <w:t xml:space="preserve">住房公积金</w:t>
            </w:r>
            <w:r>
              <w:rPr>
                <w:rFonts w:ascii="宋体" w:hAnsi="宋体"/>
                <w:sz w:val="24"/>
              </w:rPr>
              <w:t xml:space="preserve">、人身意外伤害险</w:t>
            </w:r>
            <w:r>
              <w:rPr>
                <w:rFonts w:ascii="宋体" w:hAnsi="宋体"/>
                <w:sz w:val="24"/>
                <w:szCs w:val="24"/>
              </w:rPr>
              <w:t xml:space="preserve">等</w:t>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hint="eastAsia" w:ascii="宋体" w:hAnsi="宋体"/>
                <w:sz w:val="24"/>
                <w:szCs w:val="24"/>
              </w:rPr>
              <w:t xml:space="preserve">社会保险</w:t>
            </w:r>
            <w:r>
              <w:rPr>
                <w:rFonts w:ascii="宋体" w:hAnsi="宋体"/>
                <w:sz w:val="24"/>
                <w:szCs w:val="24"/>
              </w:rPr>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5"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785"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hint="eastAsia" w:ascii="宋体" w:hAnsi="宋体"/>
                <w:sz w:val="24"/>
                <w:szCs w:val="24"/>
              </w:rPr>
              <w:t xml:space="preserve">住房公积金</w:t>
            </w:r>
            <w:r>
              <w:rPr>
                <w:rFonts w:ascii="宋体" w:hAnsi="宋体"/>
                <w:sz w:val="24"/>
                <w:szCs w:val="24"/>
              </w:rPr>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5"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785"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hint="eastAsia" w:ascii="宋体" w:hAnsi="宋体"/>
                <w:sz w:val="24"/>
                <w:szCs w:val="24"/>
              </w:rPr>
              <w:t xml:space="preserve">人身意外伤害险</w:t>
            </w:r>
            <w:r>
              <w:rPr>
                <w:rFonts w:ascii="宋体" w:hAnsi="宋体"/>
                <w:sz w:val="24"/>
                <w:szCs w:val="24"/>
              </w:rPr>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5"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785"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w:t>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5"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785"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单个该类别人员工资福利费用：</w:t>
            </w:r>
            <w:r>
              <w:rPr>
                <w:rFonts w:ascii="宋体" w:hAnsi="宋体"/>
                <w:sz w:val="24"/>
                <w:szCs w:val="24"/>
                <w:u w:val="single"/>
              </w:rPr>
              <w:t xml:space="preserve">    </w:t>
            </w:r>
            <w:r>
              <w:rPr>
                <w:rFonts w:ascii="宋体" w:hAnsi="宋体"/>
                <w:sz w:val="24"/>
                <w:szCs w:val="24"/>
              </w:rPr>
              <w:t xml:space="preserve">元/年。</w:t>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该类别人员数量：</w:t>
            </w:r>
            <w:r>
              <w:rPr>
                <w:rFonts w:ascii="宋体" w:hAnsi="宋体"/>
                <w:sz w:val="24"/>
                <w:szCs w:val="24"/>
                <w:u w:val="single"/>
              </w:rPr>
              <w:t xml:space="preserve">    </w:t>
            </w:r>
            <w:r>
              <w:rPr>
                <w:rFonts w:ascii="宋体" w:hAnsi="宋体"/>
                <w:sz w:val="24"/>
                <w:szCs w:val="24"/>
              </w:rPr>
              <w:t xml:space="preserve">个。</w:t>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该类别人员年度工资福利费用合计：</w:t>
            </w:r>
            <w:r>
              <w:rPr>
                <w:rFonts w:ascii="宋体" w:hAnsi="宋体"/>
                <w:sz w:val="24"/>
                <w:szCs w:val="24"/>
                <w:u w:val="single"/>
              </w:rPr>
              <w:t xml:space="preserve">    </w:t>
            </w:r>
            <w:r>
              <w:rPr>
                <w:rFonts w:ascii="宋体" w:hAnsi="宋体"/>
                <w:sz w:val="24"/>
                <w:szCs w:val="24"/>
              </w:rPr>
              <w:t xml:space="preserve">元/年。</w:t>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restart"/>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gridSpan w:val="2"/>
            <w:tcW w:w="249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gridSpan w:val="2"/>
            <w:tcW w:w="249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vMerge w:val="continue"/>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19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w:t>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gridSpan w:val="2"/>
            <w:tcW w:w="249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单个该类别人员工资福利费用：</w:t>
            </w:r>
            <w:r>
              <w:rPr>
                <w:rFonts w:ascii="宋体" w:hAnsi="宋体"/>
                <w:sz w:val="24"/>
                <w:szCs w:val="24"/>
                <w:u w:val="single"/>
              </w:rPr>
              <w:t xml:space="preserve">    </w:t>
            </w:r>
            <w:r>
              <w:rPr>
                <w:rFonts w:ascii="宋体" w:hAnsi="宋体"/>
                <w:sz w:val="24"/>
                <w:szCs w:val="24"/>
              </w:rPr>
              <w:t xml:space="preserve">元/年。</w:t>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该类别人员数量：</w:t>
            </w:r>
            <w:r>
              <w:rPr>
                <w:rFonts w:ascii="宋体" w:hAnsi="宋体"/>
                <w:sz w:val="24"/>
                <w:szCs w:val="24"/>
                <w:u w:val="single"/>
              </w:rPr>
              <w:t xml:space="preserve">    </w:t>
            </w:r>
            <w:r>
              <w:rPr>
                <w:rFonts w:ascii="宋体" w:hAnsi="宋体"/>
                <w:sz w:val="24"/>
                <w:szCs w:val="24"/>
              </w:rPr>
              <w:t xml:space="preserve">个。</w:t>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该类别人员年度工资福利费用合计：</w:t>
            </w:r>
            <w:r>
              <w:rPr>
                <w:rFonts w:ascii="宋体" w:hAnsi="宋体"/>
                <w:sz w:val="24"/>
                <w:szCs w:val="24"/>
                <w:u w:val="single"/>
              </w:rPr>
              <w:t xml:space="preserve">    </w:t>
            </w:r>
            <w:r>
              <w:rPr>
                <w:rFonts w:ascii="宋体" w:hAnsi="宋体"/>
                <w:sz w:val="24"/>
                <w:szCs w:val="24"/>
              </w:rPr>
              <w:t xml:space="preserve">元/年。</w:t>
            </w:r>
            <w:r/>
          </w:p>
        </w:tc>
      </w:tr>
      <w:tr>
        <w:trPr>
          <w:cantSplit/>
          <w:trHeight w:val="397"/>
        </w:trPr>
        <w:tc>
          <w:tcPr>
            <w:tcW w:w="2127" w:type="dxa"/>
            <w:vAlign w:val="center"/>
            <w:vMerge w:val="continue"/>
            <w:textDirection w:val="lrTb"/>
            <w:noWrap w:val="false"/>
          </w:tcPr>
          <w:p>
            <w:pPr>
              <w:pStyle w:val="643"/>
              <w:jc w:val="center"/>
              <w:spacing w:line="440" w:lineRule="exact"/>
              <w:rPr>
                <w:rFonts w:ascii="宋体" w:hAnsi="宋体"/>
                <w:sz w:val="24"/>
                <w:szCs w:val="24"/>
              </w:rPr>
            </w:pPr>
            <w:r>
              <w:rPr>
                <w:rFonts w:ascii="宋体" w:hAnsi="宋体"/>
                <w:sz w:val="24"/>
                <w:szCs w:val="24"/>
              </w:rPr>
            </w:r>
            <w:r/>
          </w:p>
        </w:tc>
        <w:tc>
          <w:tcPr>
            <w:gridSpan w:val="2"/>
            <w:tcW w:w="12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t xml:space="preserve">……</w:t>
            </w:r>
            <w:r/>
          </w:p>
        </w:tc>
        <w:tc>
          <w:tcPr>
            <w:tcW w:w="19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709"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tcW w:w="992"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c>
          <w:tcPr>
            <w:gridSpan w:val="2"/>
            <w:tcW w:w="249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textDirection w:val="lrTb"/>
            <w:noWrap w:val="false"/>
          </w:tcPr>
          <w:p>
            <w:pPr>
              <w:pStyle w:val="643"/>
              <w:jc w:val="center"/>
              <w:spacing w:line="440" w:lineRule="exact"/>
              <w:rPr>
                <w:rFonts w:ascii="宋体" w:hAnsi="宋体"/>
                <w:sz w:val="24"/>
              </w:rPr>
            </w:pPr>
            <w:r>
              <w:rPr>
                <w:rFonts w:ascii="宋体" w:hAnsi="宋体"/>
                <w:sz w:val="24"/>
              </w:rPr>
              <w:t xml:space="preserve">设备工具等费用（</w:t>
            </w:r>
            <w:r>
              <w:rPr>
                <w:rFonts w:ascii="宋体" w:hAnsi="宋体"/>
                <w:sz w:val="24"/>
                <w:szCs w:val="24"/>
              </w:rPr>
              <w:t xml:space="preserve">元/年</w:t>
            </w:r>
            <w:r>
              <w:rPr>
                <w:rFonts w:ascii="宋体" w:hAnsi="宋体"/>
                <w:sz w:val="24"/>
              </w:rPr>
              <w:t xml:space="preserve">）</w:t>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textDirection w:val="lrTb"/>
            <w:noWrap w:val="false"/>
          </w:tcPr>
          <w:p>
            <w:pPr>
              <w:pStyle w:val="643"/>
              <w:jc w:val="center"/>
              <w:spacing w:line="440" w:lineRule="exact"/>
              <w:rPr>
                <w:rFonts w:ascii="宋体" w:hAnsi="宋体"/>
                <w:bCs/>
                <w:sz w:val="24"/>
                <w:szCs w:val="24"/>
              </w:rPr>
            </w:pPr>
            <w:r>
              <w:rPr>
                <w:rFonts w:ascii="宋体" w:hAnsi="宋体"/>
                <w:sz w:val="24"/>
              </w:rPr>
              <w:t xml:space="preserve">其他费用（元</w:t>
            </w:r>
            <w:r>
              <w:rPr>
                <w:rFonts w:ascii="宋体" w:hAnsi="宋体"/>
                <w:sz w:val="24"/>
                <w:szCs w:val="24"/>
              </w:rPr>
              <w:t xml:space="preserve">/年</w:t>
            </w:r>
            <w:r>
              <w:rPr>
                <w:rFonts w:ascii="宋体" w:hAnsi="宋体"/>
                <w:sz w:val="24"/>
              </w:rPr>
              <w:t xml:space="preserve">）</w:t>
            </w:r>
            <w:r>
              <w:rPr>
                <w:rFonts w:ascii="宋体" w:hAnsi="宋体"/>
                <w:bCs/>
                <w:sz w:val="24"/>
                <w:szCs w:val="24"/>
              </w:rPr>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tcW w:w="2127" w:type="dxa"/>
            <w:vAlign w:val="center"/>
            <w:textDirection w:val="lrTb"/>
            <w:noWrap w:val="false"/>
          </w:tcPr>
          <w:p>
            <w:pPr>
              <w:pStyle w:val="643"/>
              <w:jc w:val="center"/>
              <w:spacing w:line="440" w:lineRule="exact"/>
              <w:rPr>
                <w:rFonts w:ascii="宋体" w:hAnsi="宋体"/>
                <w:sz w:val="24"/>
                <w:szCs w:val="24"/>
              </w:rPr>
            </w:pPr>
            <w:r>
              <w:rPr>
                <w:rFonts w:ascii="宋体" w:hAnsi="宋体"/>
                <w:sz w:val="24"/>
                <w:szCs w:val="24"/>
              </w:rPr>
              <w:t xml:space="preserve">……</w:t>
            </w:r>
            <w:r/>
          </w:p>
        </w:tc>
        <w:tc>
          <w:tcPr>
            <w:gridSpan w:val="7"/>
            <w:tcW w:w="737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gridSpan w:val="2"/>
            <w:tcW w:w="2777" w:type="dxa"/>
            <w:vAlign w:val="center"/>
            <w:textDirection w:val="lrTb"/>
            <w:noWrap w:val="false"/>
          </w:tcPr>
          <w:p>
            <w:pPr>
              <w:pStyle w:val="643"/>
              <w:jc w:val="center"/>
              <w:spacing w:line="440" w:lineRule="exact"/>
              <w:rPr>
                <w:rFonts w:ascii="宋体" w:hAnsi="宋体"/>
                <w:sz w:val="24"/>
                <w:szCs w:val="24"/>
              </w:rPr>
            </w:pPr>
            <w:r>
              <w:rPr>
                <w:rFonts w:ascii="宋体" w:hAnsi="宋体"/>
                <w:b/>
                <w:bCs/>
                <w:sz w:val="24"/>
                <w:szCs w:val="24"/>
              </w:rPr>
              <w:t xml:space="preserve">一年合计费用（元）</w:t>
            </w:r>
            <w:r>
              <w:rPr>
                <w:rFonts w:ascii="宋体" w:hAnsi="宋体"/>
                <w:sz w:val="24"/>
                <w:szCs w:val="24"/>
              </w:rPr>
            </w:r>
            <w:r/>
          </w:p>
        </w:tc>
        <w:tc>
          <w:tcPr>
            <w:gridSpan w:val="6"/>
            <w:tcW w:w="672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r>
        <w:trPr>
          <w:cantSplit/>
          <w:trHeight w:val="397"/>
        </w:trPr>
        <w:tc>
          <w:tcPr>
            <w:gridSpan w:val="2"/>
            <w:tcW w:w="2777" w:type="dxa"/>
            <w:vAlign w:val="center"/>
            <w:textDirection w:val="lrTb"/>
            <w:noWrap w:val="false"/>
          </w:tcPr>
          <w:p>
            <w:pPr>
              <w:pStyle w:val="643"/>
              <w:jc w:val="center"/>
              <w:spacing w:line="440" w:lineRule="exact"/>
              <w:rPr>
                <w:rFonts w:ascii="宋体" w:hAnsi="宋体"/>
                <w:sz w:val="24"/>
                <w:szCs w:val="24"/>
              </w:rPr>
            </w:pPr>
            <w:r>
              <w:rPr>
                <w:rFonts w:hint="eastAsia" w:ascii="宋体" w:hAnsi="宋体"/>
                <w:b/>
                <w:bCs/>
                <w:sz w:val="24"/>
                <w:szCs w:val="24"/>
              </w:rPr>
              <w:t xml:space="preserve">二</w:t>
            </w:r>
            <w:r>
              <w:rPr>
                <w:rFonts w:ascii="宋体" w:hAnsi="宋体"/>
                <w:b/>
                <w:bCs/>
                <w:sz w:val="24"/>
                <w:szCs w:val="24"/>
              </w:rPr>
              <w:t xml:space="preserve">年合计费用（元）</w:t>
            </w:r>
            <w:r>
              <w:rPr>
                <w:rFonts w:ascii="宋体" w:hAnsi="宋体"/>
                <w:sz w:val="24"/>
                <w:szCs w:val="24"/>
              </w:rPr>
            </w:r>
            <w:r/>
          </w:p>
        </w:tc>
        <w:tc>
          <w:tcPr>
            <w:gridSpan w:val="6"/>
            <w:tcW w:w="6720" w:type="dxa"/>
            <w:vAlign w:val="center"/>
            <w:textDirection w:val="lrTb"/>
            <w:noWrap w:val="false"/>
          </w:tcPr>
          <w:p>
            <w:pPr>
              <w:pStyle w:val="643"/>
              <w:spacing w:line="440" w:lineRule="exact"/>
              <w:rPr>
                <w:rFonts w:ascii="宋体" w:hAnsi="宋体"/>
                <w:sz w:val="24"/>
                <w:szCs w:val="24"/>
              </w:rPr>
            </w:pPr>
            <w:r>
              <w:rPr>
                <w:rFonts w:ascii="宋体" w:hAnsi="宋体"/>
                <w:sz w:val="24"/>
                <w:szCs w:val="24"/>
              </w:rPr>
            </w:r>
            <w:r/>
          </w:p>
        </w:tc>
      </w:tr>
    </w:tbl>
    <w:p>
      <w:pPr>
        <w:pStyle w:val="643"/>
        <w:ind w:firstLine="360"/>
        <w:spacing w:line="440" w:lineRule="exact"/>
        <w:rPr>
          <w:rFonts w:ascii="宋体" w:hAnsi="宋体"/>
          <w:bCs/>
          <w:sz w:val="24"/>
          <w:szCs w:val="22"/>
        </w:rPr>
      </w:pPr>
      <w:r>
        <w:rPr>
          <w:rFonts w:ascii="宋体" w:hAnsi="宋体"/>
          <w:bCs/>
          <w:sz w:val="24"/>
          <w:szCs w:val="22"/>
        </w:rPr>
        <w:t xml:space="preserve">注：</w:t>
      </w:r>
      <w:r>
        <w:rPr>
          <w:bCs/>
          <w:sz w:val="24"/>
          <w:szCs w:val="22"/>
        </w:rPr>
        <w:t xml:space="preserve">1</w:t>
      </w:r>
      <w:r>
        <w:rPr>
          <w:rFonts w:ascii="宋体" w:hAnsi="宋体"/>
          <w:bCs/>
          <w:sz w:val="24"/>
          <w:szCs w:val="22"/>
        </w:rPr>
        <w:t xml:space="preserve">、投标人应将本项目所投入的有关费用分类别依次填报在上述表格中</w:t>
      </w:r>
      <w:r>
        <w:rPr>
          <w:rFonts w:hint="eastAsia" w:ascii="宋体" w:hAnsi="宋体"/>
          <w:bCs/>
          <w:sz w:val="24"/>
          <w:szCs w:val="22"/>
        </w:rPr>
        <w:t xml:space="preserve">，</w:t>
      </w:r>
      <w:r>
        <w:rPr>
          <w:rFonts w:hint="eastAsia" w:ascii="宋体" w:hAnsi="宋体"/>
          <w:bCs/>
          <w:sz w:val="24"/>
          <w:szCs w:val="22"/>
        </w:rPr>
        <w:t xml:space="preserve">具体</w:t>
      </w:r>
      <w:r>
        <w:rPr>
          <w:rFonts w:hint="eastAsia" w:ascii="宋体" w:hAnsi="宋体"/>
          <w:bCs/>
          <w:sz w:val="24"/>
          <w:szCs w:val="22"/>
        </w:rPr>
        <w:t xml:space="preserve">详见</w:t>
      </w:r>
      <w:r>
        <w:rPr>
          <w:rFonts w:hint="eastAsia" w:ascii="宋体" w:hAnsi="宋体"/>
          <w:sz w:val="24"/>
          <w:szCs w:val="24"/>
        </w:rPr>
        <w:t xml:space="preserve">“</w:t>
      </w:r>
      <w:r>
        <w:rPr>
          <w:rFonts w:hint="eastAsia" w:ascii="宋体" w:hAnsi="宋体"/>
          <w:b/>
          <w:bCs/>
          <w:sz w:val="24"/>
          <w:szCs w:val="24"/>
        </w:rPr>
        <w:t xml:space="preserve">第三章 项目需求</w:t>
      </w:r>
      <w:r>
        <w:rPr>
          <w:rFonts w:hint="eastAsia" w:ascii="宋体" w:hAnsi="宋体"/>
          <w:sz w:val="24"/>
          <w:szCs w:val="24"/>
        </w:rPr>
        <w:t xml:space="preserve">”中的</w:t>
      </w:r>
      <w:r>
        <w:rPr>
          <w:rFonts w:hint="eastAsia" w:ascii="宋体" w:hAnsi="宋体"/>
          <w:bCs/>
          <w:sz w:val="24"/>
          <w:szCs w:val="22"/>
        </w:rPr>
        <w:t xml:space="preserve"> “</w:t>
      </w:r>
      <w:r>
        <w:rPr>
          <w:rFonts w:hint="eastAsia" w:ascii="宋体" w:hAnsi="宋体"/>
          <w:b/>
          <w:sz w:val="24"/>
          <w:szCs w:val="22"/>
        </w:rPr>
        <w:t xml:space="preserve">四、投标报价要求</w:t>
      </w:r>
      <w:r>
        <w:rPr>
          <w:rFonts w:ascii="宋体" w:hAnsi="宋体"/>
          <w:b/>
          <w:sz w:val="24"/>
          <w:szCs w:val="22"/>
        </w:rPr>
        <w:t xml:space="preserve">。</w:t>
      </w:r>
      <w:r>
        <w:rPr>
          <w:rFonts w:hint="eastAsia" w:ascii="宋体" w:hAnsi="宋体"/>
          <w:bCs/>
          <w:sz w:val="24"/>
          <w:szCs w:val="22"/>
        </w:rPr>
        <w:t xml:space="preserve">”</w:t>
      </w:r>
      <w:r>
        <w:rPr>
          <w:rFonts w:ascii="宋体" w:hAnsi="宋体"/>
          <w:bCs/>
          <w:sz w:val="24"/>
          <w:szCs w:val="22"/>
        </w:rPr>
      </w:r>
      <w:r/>
    </w:p>
    <w:p>
      <w:pPr>
        <w:pStyle w:val="643"/>
        <w:ind w:firstLine="840"/>
        <w:spacing w:line="440" w:lineRule="exact"/>
        <w:rPr>
          <w:rFonts w:ascii="宋体" w:hAnsi="宋体"/>
          <w:bCs/>
          <w:sz w:val="24"/>
          <w:szCs w:val="22"/>
        </w:rPr>
      </w:pPr>
      <w:r>
        <w:rPr>
          <w:bCs/>
          <w:sz w:val="24"/>
          <w:szCs w:val="22"/>
        </w:rPr>
        <w:t xml:space="preserve">2</w:t>
      </w:r>
      <w:r>
        <w:rPr>
          <w:rFonts w:ascii="宋体" w:hAnsi="宋体"/>
          <w:bCs/>
          <w:sz w:val="24"/>
          <w:szCs w:val="22"/>
        </w:rPr>
        <w:t xml:space="preserve">、相关费用按照一年物业管理服务期计算，物业管理服务费用每年相等。</w:t>
      </w:r>
      <w:r/>
    </w:p>
    <w:p>
      <w:pPr>
        <w:pStyle w:val="643"/>
        <w:ind w:firstLine="840"/>
        <w:spacing w:line="440" w:lineRule="exact"/>
        <w:rPr>
          <w:rFonts w:ascii="宋体" w:hAnsi="宋体"/>
          <w:bCs/>
          <w:sz w:val="24"/>
          <w:szCs w:val="22"/>
        </w:rPr>
      </w:pPr>
      <w:r>
        <w:rPr>
          <w:bCs/>
          <w:sz w:val="24"/>
          <w:szCs w:val="22"/>
        </w:rPr>
        <w:t xml:space="preserve">3</w:t>
      </w:r>
      <w:r>
        <w:rPr>
          <w:rFonts w:ascii="宋体" w:hAnsi="宋体"/>
          <w:bCs/>
          <w:sz w:val="24"/>
          <w:szCs w:val="22"/>
        </w:rPr>
        <w:t xml:space="preserve">、“</w:t>
      </w:r>
      <w:r>
        <w:rPr>
          <w:rFonts w:hint="eastAsia" w:ascii="宋体" w:hAnsi="宋体"/>
          <w:bCs/>
          <w:sz w:val="24"/>
          <w:szCs w:val="24"/>
        </w:rPr>
        <w:t xml:space="preserve">二</w:t>
      </w:r>
      <w:r>
        <w:rPr>
          <w:rFonts w:ascii="宋体" w:hAnsi="宋体"/>
          <w:bCs/>
          <w:sz w:val="24"/>
          <w:szCs w:val="24"/>
        </w:rPr>
        <w:t xml:space="preserve">年合计费用（元）</w:t>
      </w:r>
      <w:r>
        <w:rPr>
          <w:rFonts w:ascii="宋体" w:hAnsi="宋体"/>
          <w:bCs/>
          <w:sz w:val="24"/>
          <w:szCs w:val="22"/>
        </w:rPr>
        <w:t xml:space="preserve">”应与“开标一览表”中的“投标总报价”相一致。</w:t>
      </w:r>
      <w:r/>
    </w:p>
    <w:p>
      <w:pPr>
        <w:pStyle w:val="643"/>
        <w:ind w:firstLine="840"/>
        <w:spacing w:line="440" w:lineRule="exact"/>
        <w:rPr>
          <w:rFonts w:ascii="宋体" w:hAnsi="宋体"/>
          <w:sz w:val="24"/>
          <w:szCs w:val="24"/>
        </w:rPr>
      </w:pPr>
      <w:r>
        <w:rPr>
          <w:bCs/>
          <w:sz w:val="24"/>
          <w:szCs w:val="22"/>
        </w:rPr>
        <w:t xml:space="preserve">4</w:t>
      </w:r>
      <w:r>
        <w:rPr>
          <w:rFonts w:ascii="宋体" w:hAnsi="宋体"/>
          <w:bCs/>
          <w:sz w:val="24"/>
          <w:szCs w:val="22"/>
        </w:rPr>
        <w:t xml:space="preserve">、如有需要说明的事项，请在备注中列明。</w:t>
      </w:r>
      <w:r>
        <w:rPr>
          <w:rFonts w:ascii="宋体" w:hAnsi="宋体"/>
          <w:sz w:val="24"/>
          <w:szCs w:val="24"/>
        </w:rPr>
      </w:r>
      <w:r/>
    </w:p>
    <w:p>
      <w:pPr>
        <w:pStyle w:val="754"/>
        <w:ind w:firstLine="480"/>
      </w:pPr>
      <w:r/>
      <w:r/>
    </w:p>
    <w:p>
      <w:pPr>
        <w:pStyle w:val="643"/>
        <w:ind w:right="1442" w:firstLine="360"/>
        <w:jc w:val="right"/>
        <w:spacing w:line="440" w:lineRule="exact"/>
        <w:rPr>
          <w:rFonts w:hint="eastAsia"/>
          <w:b/>
          <w:bCs/>
          <w:sz w:val="24"/>
          <w:szCs w:val="21"/>
        </w:rPr>
      </w:pPr>
      <w:r>
        <w:rPr>
          <w:sz w:val="24"/>
          <w:szCs w:val="21"/>
        </w:rPr>
        <w:t xml:space="preserve">投标人名称</w:t>
      </w:r>
      <w:r>
        <w:rPr>
          <w:b/>
          <w:sz w:val="24"/>
          <w:szCs w:val="24"/>
        </w:rPr>
        <w:t xml:space="preserve">（加盖CA电子公章）</w:t>
      </w:r>
      <w:r>
        <w:rPr>
          <w:rFonts w:hint="eastAsia"/>
          <w:b/>
          <w:bCs/>
          <w:sz w:val="24"/>
          <w:szCs w:val="21"/>
        </w:rPr>
        <w:t xml:space="preserve">:</w:t>
      </w:r>
      <w:r/>
    </w:p>
    <w:p>
      <w:pPr>
        <w:pStyle w:val="696"/>
      </w:pPr>
      <w:r/>
      <w:bookmarkStart w:id="239" w:name="_Toc186181262"/>
      <w:r/>
      <w:bookmarkStart w:id="240" w:name="_Toc185332278"/>
      <w:r/>
      <w:bookmarkStart w:id="241" w:name="_Toc187045180"/>
      <w:r>
        <w:rPr>
          <w:rFonts w:ascii="Times New Roman" w:hAnsi="Times New Roman"/>
        </w:rPr>
        <w:br w:type="page" w:clear="all"/>
      </w:r>
      <w:bookmarkStart w:id="242" w:name="_Toc234245080"/>
      <w:r>
        <w:rPr>
          <w:rFonts w:ascii="Times New Roman" w:hAnsi="Times New Roman"/>
        </w:rPr>
        <w:t xml:space="preserve">附件3 通用资格承诺声明函</w:t>
      </w:r>
      <w:bookmarkEnd w:id="239"/>
      <w:r/>
      <w:bookmarkEnd w:id="240"/>
      <w:r/>
      <w:bookmarkEnd w:id="241"/>
      <w:r/>
      <w:bookmarkEnd w:id="242"/>
      <w:r/>
      <w:r/>
    </w:p>
    <w:p>
      <w:pPr>
        <w:pStyle w:val="643"/>
        <w:ind w:firstLine="240"/>
        <w:spacing w:line="460" w:lineRule="exact"/>
        <w:rPr>
          <w:sz w:val="24"/>
          <w:szCs w:val="24"/>
        </w:rPr>
      </w:pPr>
      <w:r>
        <w:rPr>
          <w:sz w:val="24"/>
          <w:szCs w:val="24"/>
        </w:rPr>
        <w:t xml:space="preserve">本单位参加</w:t>
      </w:r>
      <w:r>
        <w:rPr>
          <w:rFonts w:hint="eastAsia"/>
          <w:sz w:val="24"/>
          <w:szCs w:val="24"/>
          <w:u w:val="single"/>
        </w:rPr>
        <w:t xml:space="preserve">常熟市第一人民医院滨江院区物业保洁服务</w:t>
      </w:r>
      <w:r>
        <w:rPr>
          <w:sz w:val="24"/>
          <w:szCs w:val="24"/>
        </w:rPr>
        <w:t xml:space="preserve">（项目编号：</w:t>
      </w:r>
      <w:r>
        <w:rPr>
          <w:sz w:val="24"/>
          <w:szCs w:val="24"/>
          <w:u w:val="single"/>
        </w:rPr>
        <w:t xml:space="preserve">JSZC-320581-JZCG-G2026-0021</w:t>
      </w:r>
      <w:r>
        <w:rPr>
          <w:sz w:val="24"/>
          <w:szCs w:val="24"/>
        </w:rPr>
        <w:t xml:space="preserve">）的公开招标采购</w:t>
      </w:r>
      <w:r>
        <w:rPr>
          <w:sz w:val="24"/>
          <w:szCs w:val="21"/>
        </w:rPr>
        <w:t xml:space="preserve">活动，</w:t>
      </w:r>
      <w:r>
        <w:rPr>
          <w:sz w:val="24"/>
          <w:szCs w:val="24"/>
        </w:rPr>
        <w:t xml:space="preserve">在此郑重声明，本单位符合《中华人民共和国政府采购法》第二十二条规定的下列条件： </w:t>
      </w:r>
      <w:r/>
    </w:p>
    <w:p>
      <w:pPr>
        <w:pStyle w:val="643"/>
        <w:ind w:firstLine="240"/>
        <w:spacing w:line="460" w:lineRule="exact"/>
        <w:rPr>
          <w:bCs/>
          <w:sz w:val="24"/>
          <w:szCs w:val="21"/>
        </w:rPr>
      </w:pPr>
      <w:r>
        <w:rPr>
          <w:bCs/>
          <w:sz w:val="24"/>
          <w:szCs w:val="21"/>
        </w:rPr>
        <w:t xml:space="preserve">1、具有独立承担民事责任的能力；</w:t>
      </w:r>
      <w:r/>
    </w:p>
    <w:p>
      <w:pPr>
        <w:pStyle w:val="643"/>
        <w:ind w:firstLine="240"/>
        <w:spacing w:line="460" w:lineRule="exact"/>
        <w:rPr>
          <w:bCs/>
          <w:sz w:val="24"/>
          <w:szCs w:val="21"/>
        </w:rPr>
      </w:pPr>
      <w:r>
        <w:rPr>
          <w:sz w:val="24"/>
          <w:szCs w:val="24"/>
        </w:rPr>
        <w:t xml:space="preserve">2、</w:t>
      </w:r>
      <w:r>
        <w:rPr>
          <w:bCs/>
          <w:sz w:val="24"/>
          <w:szCs w:val="21"/>
        </w:rPr>
        <w:t xml:space="preserve">具有良好的商业信誉和健全的财务会计制度；</w:t>
      </w:r>
      <w:r/>
    </w:p>
    <w:p>
      <w:pPr>
        <w:pStyle w:val="643"/>
        <w:ind w:firstLine="240"/>
        <w:spacing w:line="460" w:lineRule="exact"/>
        <w:rPr>
          <w:bCs/>
          <w:sz w:val="24"/>
          <w:szCs w:val="21"/>
        </w:rPr>
      </w:pPr>
      <w:r>
        <w:rPr>
          <w:sz w:val="24"/>
          <w:szCs w:val="24"/>
        </w:rPr>
        <w:t xml:space="preserve">3、</w:t>
      </w:r>
      <w:r>
        <w:rPr>
          <w:bCs/>
          <w:sz w:val="24"/>
          <w:szCs w:val="21"/>
        </w:rPr>
        <w:t xml:space="preserve">具备履行本项采购合同所必需的设备和专业技术能力；</w:t>
      </w:r>
      <w:r>
        <w:rPr>
          <w:bCs/>
          <w:sz w:val="24"/>
          <w:szCs w:val="21"/>
        </w:rPr>
      </w:r>
      <w:r/>
    </w:p>
    <w:p>
      <w:pPr>
        <w:pStyle w:val="643"/>
        <w:ind w:firstLine="240"/>
        <w:spacing w:line="460" w:lineRule="exact"/>
        <w:rPr>
          <w:bCs/>
          <w:sz w:val="24"/>
          <w:szCs w:val="21"/>
        </w:rPr>
      </w:pPr>
      <w:r>
        <w:rPr>
          <w:bCs/>
          <w:sz w:val="24"/>
          <w:szCs w:val="21"/>
        </w:rPr>
        <w:t xml:space="preserve">4、未欠缴应纳税款和社会保险费，在此方面无不良记录；</w:t>
      </w:r>
      <w:r/>
    </w:p>
    <w:p>
      <w:pPr>
        <w:pStyle w:val="643"/>
        <w:ind w:firstLine="240"/>
        <w:spacing w:line="460" w:lineRule="exact"/>
        <w:rPr>
          <w:bCs/>
          <w:sz w:val="24"/>
          <w:szCs w:val="21"/>
        </w:rPr>
      </w:pPr>
      <w:r>
        <w:rPr>
          <w:bCs/>
          <w:sz w:val="24"/>
          <w:szCs w:val="21"/>
        </w:rPr>
        <w:t xml:space="preserve">5、参加本次政府采购活动前三年内，在经营活动中没有因违法经营受到刑事处罚或者责令停产停业、吊销许可证或者执照、较大数额罚款等行政处罚。</w:t>
      </w:r>
      <w:r/>
    </w:p>
    <w:p>
      <w:pPr>
        <w:pStyle w:val="643"/>
        <w:ind w:firstLine="240"/>
        <w:spacing w:line="460" w:lineRule="exact"/>
        <w:rPr>
          <w:sz w:val="24"/>
          <w:szCs w:val="24"/>
        </w:rPr>
      </w:pPr>
      <w:r>
        <w:rPr>
          <w:sz w:val="24"/>
          <w:szCs w:val="24"/>
        </w:rPr>
        <w:t xml:space="preserve">本单位对上述声明内容的真实性负责，如行政监督管理部门或采购人及代理机构对上述声明事项进行查证，本单位将积极配合。</w:t>
      </w:r>
      <w:r>
        <w:rPr>
          <w:sz w:val="24"/>
          <w:szCs w:val="24"/>
        </w:rPr>
        <w:t xml:space="preserve">如有虚假，将依法承担相应责任。</w:t>
      </w:r>
      <w:r>
        <w:rPr>
          <w:sz w:val="24"/>
          <w:szCs w:val="24"/>
        </w:rPr>
      </w:r>
      <w:r/>
    </w:p>
    <w:p>
      <w:pPr>
        <w:pStyle w:val="643"/>
        <w:ind w:firstLine="492"/>
        <w:spacing w:line="600" w:lineRule="exact"/>
        <w:rPr>
          <w:bCs/>
          <w:sz w:val="24"/>
          <w:szCs w:val="21"/>
        </w:rPr>
      </w:pPr>
      <w:r>
        <w:rPr>
          <w:bCs/>
          <w:sz w:val="24"/>
          <w:szCs w:val="21"/>
        </w:rPr>
      </w:r>
      <w:r/>
    </w:p>
    <w:p>
      <w:pPr>
        <w:pStyle w:val="64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3"/>
        <w:ind w:right="3602" w:firstLine="360"/>
        <w:jc w:val="center"/>
        <w:spacing w:line="440" w:lineRule="exact"/>
        <w:rPr>
          <w:sz w:val="24"/>
          <w:szCs w:val="21"/>
        </w:rPr>
      </w:pPr>
      <w:r>
        <w:rPr>
          <w:sz w:val="24"/>
          <w:szCs w:val="21"/>
        </w:rPr>
        <w:t xml:space="preserve">                              日期：</w:t>
      </w:r>
      <w:r/>
    </w:p>
    <w:p>
      <w:pPr>
        <w:pStyle w:val="643"/>
        <w:rPr>
          <w:b/>
          <w:sz w:val="24"/>
          <w:szCs w:val="24"/>
        </w:rPr>
      </w:pPr>
      <w:r>
        <w:rPr>
          <w:b/>
          <w:sz w:val="24"/>
          <w:szCs w:val="24"/>
        </w:rPr>
      </w:r>
      <w:r/>
    </w:p>
    <w:p>
      <w:pPr>
        <w:pStyle w:val="643"/>
        <w:rPr>
          <w:b/>
          <w:sz w:val="24"/>
          <w:szCs w:val="24"/>
        </w:rPr>
      </w:pPr>
      <w:r>
        <w:rPr>
          <w:b/>
          <w:sz w:val="24"/>
          <w:szCs w:val="24"/>
        </w:rPr>
      </w:r>
      <w:r/>
    </w:p>
    <w:p>
      <w:pPr>
        <w:pStyle w:val="696"/>
        <w:rPr>
          <w:rFonts w:ascii="Times New Roman" w:hAnsi="Times New Roman"/>
        </w:rPr>
      </w:pPr>
      <w:r>
        <w:br w:type="page" w:clear="all"/>
      </w:r>
      <w:bookmarkStart w:id="243" w:name="_Toc234245081"/>
      <w:r/>
      <w:bookmarkStart w:id="244" w:name="_Toc185332279"/>
      <w:r/>
      <w:bookmarkStart w:id="245" w:name="_Toc187045181"/>
      <w:r/>
      <w:bookmarkStart w:id="246" w:name="_Toc186181263"/>
      <w:r>
        <w:rPr>
          <w:rFonts w:ascii="Times New Roman" w:hAnsi="Times New Roman"/>
        </w:rPr>
        <w:t xml:space="preserve">附件4 法人授权书</w:t>
      </w:r>
      <w:bookmarkEnd w:id="243"/>
      <w:r/>
      <w:bookmarkEnd w:id="244"/>
      <w:r/>
      <w:bookmarkEnd w:id="245"/>
      <w:r/>
      <w:bookmarkEnd w:id="246"/>
      <w:r>
        <w:rPr>
          <w:rFonts w:ascii="Times New Roman" w:hAnsi="Times New Roman"/>
        </w:rPr>
      </w:r>
      <w:r/>
    </w:p>
    <w:p>
      <w:pPr>
        <w:pStyle w:val="643"/>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 （授权代表姓名）</w:t>
      </w:r>
      <w:r>
        <w:rPr>
          <w:sz w:val="24"/>
          <w:szCs w:val="24"/>
        </w:rPr>
        <w:t xml:space="preserve">为我方就</w:t>
      </w:r>
      <w:r>
        <w:rPr>
          <w:sz w:val="24"/>
          <w:szCs w:val="24"/>
          <w:u w:val="single"/>
        </w:rPr>
        <w:t xml:space="preserve">（</w:t>
      </w:r>
      <w:r>
        <w:rPr>
          <w:sz w:val="24"/>
          <w:szCs w:val="22"/>
          <w:u w:val="single"/>
          <w:shd w:val="clear" w:color="auto" w:fill="ffffff"/>
        </w:rPr>
        <w:t xml:space="preserve">JSZC-320581-JZCG-G2026-0021</w:t>
      </w:r>
      <w:r>
        <w:rPr>
          <w:sz w:val="24"/>
          <w:szCs w:val="24"/>
          <w:u w:val="single"/>
        </w:rPr>
        <w:t xml:space="preserve">，</w:t>
      </w:r>
      <w:r>
        <w:rPr>
          <w:rFonts w:hint="eastAsia"/>
          <w:sz w:val="24"/>
          <w:szCs w:val="24"/>
          <w:u w:val="single"/>
        </w:rPr>
        <w:t xml:space="preserve">常熟市第一人民医院滨江院区物业保洁服务</w:t>
      </w:r>
      <w:r>
        <w:rPr>
          <w:sz w:val="24"/>
          <w:szCs w:val="24"/>
          <w:u w:val="single"/>
        </w:rPr>
        <w:t xml:space="preserve">）</w:t>
      </w:r>
      <w:r>
        <w:rPr>
          <w:sz w:val="24"/>
          <w:szCs w:val="24"/>
        </w:rPr>
        <w:t xml:space="preserve">项目采购活动的合法代理人，以本单位名义全权处理一切与该项目采购有关的事务。</w:t>
      </w:r>
      <w:r/>
    </w:p>
    <w:p>
      <w:pPr>
        <w:pStyle w:val="643"/>
        <w:ind w:firstLine="240"/>
        <w:spacing w:line="460" w:lineRule="exact"/>
        <w:rPr>
          <w:sz w:val="24"/>
          <w:szCs w:val="24"/>
        </w:rPr>
      </w:pPr>
      <w:r>
        <w:rPr>
          <w:sz w:val="24"/>
          <w:szCs w:val="24"/>
        </w:rPr>
        <w:t xml:space="preserve">本授权书于_</w:t>
      </w:r>
      <w:r>
        <w:rPr>
          <w:rFonts w:hint="eastAsia"/>
          <w:sz w:val="24"/>
          <w:szCs w:val="24"/>
          <w:u w:val="single"/>
        </w:rPr>
        <w:t xml:space="preserve">2026 </w:t>
      </w:r>
      <w:r>
        <w:rPr>
          <w:sz w:val="24"/>
          <w:szCs w:val="24"/>
        </w:rPr>
        <w:t xml:space="preserve">年____月____日起生效，特此声明。</w:t>
      </w:r>
      <w:r/>
    </w:p>
    <w:p>
      <w:pPr>
        <w:pStyle w:val="643"/>
        <w:ind w:firstLine="240"/>
        <w:spacing w:line="460" w:lineRule="exact"/>
        <w:rPr>
          <w:sz w:val="24"/>
          <w:szCs w:val="24"/>
        </w:rPr>
      </w:pPr>
      <w:r>
        <w:rPr>
          <w:sz w:val="24"/>
          <w:szCs w:val="24"/>
        </w:rPr>
      </w:r>
      <w:r/>
    </w:p>
    <w:p>
      <w:pPr>
        <w:pStyle w:val="643"/>
        <w:ind w:firstLine="240"/>
        <w:spacing w:line="460" w:lineRule="exact"/>
        <w:rPr>
          <w:sz w:val="24"/>
          <w:szCs w:val="24"/>
        </w:rPr>
      </w:pPr>
      <w:r>
        <w:rPr>
          <w:sz w:val="24"/>
          <w:szCs w:val="24"/>
        </w:rPr>
        <w:t xml:space="preserve">投标人名称：</w:t>
      </w:r>
      <w:r>
        <w:rPr>
          <w:b/>
          <w:sz w:val="24"/>
          <w:szCs w:val="24"/>
          <w:u w:val="single"/>
        </w:rPr>
        <w:t xml:space="preserve">（加盖CA电子公章） </w:t>
      </w:r>
      <w:r>
        <w:rPr>
          <w:sz w:val="24"/>
          <w:szCs w:val="24"/>
          <w:u w:val="single"/>
        </w:rPr>
        <w:t xml:space="preserve"> </w:t>
      </w:r>
      <w:r>
        <w:rPr>
          <w:sz w:val="24"/>
          <w:szCs w:val="24"/>
        </w:rPr>
        <w:t xml:space="preserve">                              </w:t>
      </w:r>
      <w:r/>
    </w:p>
    <w:p>
      <w:pPr>
        <w:pStyle w:val="643"/>
        <w:ind w:firstLine="240"/>
        <w:spacing w:line="460" w:lineRule="exact"/>
        <w:rPr>
          <w:color w:val="000000"/>
          <w:sz w:val="24"/>
          <w:szCs w:val="24"/>
        </w:rPr>
      </w:pPr>
      <w:r>
        <w:rPr>
          <w:rFonts w:hint="eastAsia"/>
          <w:color w:val="000000"/>
          <w:sz w:val="24"/>
          <w:szCs w:val="24"/>
        </w:rPr>
        <w:t xml:space="preserve">地</w:t>
      </w:r>
      <w:r>
        <w:rPr>
          <w:color w:val="000000"/>
          <w:sz w:val="24"/>
          <w:szCs w:val="24"/>
        </w:rPr>
        <w:t xml:space="preserve">    址：</w:t>
      </w:r>
      <w:r>
        <w:rPr>
          <w:rFonts w:hint="eastAsia"/>
          <w:color w:val="000000"/>
          <w:sz w:val="24"/>
          <w:szCs w:val="24"/>
        </w:rPr>
        <w:t xml:space="preserve">__________________</w:t>
      </w:r>
      <w:r>
        <w:rPr>
          <w:color w:val="000000"/>
          <w:sz w:val="24"/>
          <w:szCs w:val="24"/>
          <w:u w:val="single"/>
          <w:vertAlign w:val="subscript"/>
        </w:rPr>
        <w:t xml:space="preserve"> </w:t>
      </w:r>
      <w:r>
        <w:rPr>
          <w:color w:val="000000"/>
          <w:sz w:val="24"/>
          <w:szCs w:val="24"/>
        </w:rPr>
      </w:r>
      <w:r/>
    </w:p>
    <w:p>
      <w:pPr>
        <w:pStyle w:val="643"/>
        <w:ind w:firstLine="240"/>
        <w:spacing w:line="460" w:lineRule="exact"/>
        <w:rPr>
          <w:color w:val="000000"/>
          <w:sz w:val="24"/>
          <w:szCs w:val="24"/>
        </w:rPr>
      </w:pPr>
      <w:r>
        <w:rPr>
          <w:color w:val="000000"/>
          <w:sz w:val="24"/>
          <w:szCs w:val="24"/>
        </w:rPr>
      </w:r>
      <w:r/>
    </w:p>
    <w:p>
      <w:pPr>
        <w:pStyle w:val="643"/>
        <w:ind w:firstLine="240"/>
        <w:spacing w:line="460" w:lineRule="exact"/>
        <w:rPr>
          <w:color w:val="000000"/>
          <w:sz w:val="24"/>
          <w:szCs w:val="24"/>
        </w:rPr>
      </w:pPr>
      <w:r>
        <w:rPr>
          <w:rFonts w:hint="eastAsia"/>
          <w:color w:val="000000"/>
          <w:sz w:val="24"/>
          <w:szCs w:val="24"/>
        </w:rPr>
        <w:t xml:space="preserve">授权代表姓名：_________________</w:t>
      </w:r>
      <w:r>
        <w:rPr>
          <w:color w:val="000000"/>
          <w:sz w:val="24"/>
          <w:szCs w:val="24"/>
        </w:rPr>
        <w:t xml:space="preserve"> </w:t>
      </w:r>
      <w:r/>
    </w:p>
    <w:p>
      <w:pPr>
        <w:pStyle w:val="643"/>
        <w:ind w:firstLine="240"/>
        <w:spacing w:line="460" w:lineRule="exact"/>
        <w:rPr>
          <w:color w:val="000000"/>
          <w:sz w:val="24"/>
          <w:szCs w:val="24"/>
        </w:rPr>
      </w:pPr>
      <w:r>
        <w:rPr>
          <w:rFonts w:hint="eastAsia"/>
          <w:color w:val="000000"/>
          <w:sz w:val="24"/>
          <w:szCs w:val="24"/>
        </w:rPr>
        <w:t xml:space="preserve">身份证号码：_____________________</w:t>
      </w:r>
      <w:r>
        <w:rPr>
          <w:rFonts w:hint="eastAsia"/>
          <w:color w:val="000000"/>
          <w:sz w:val="24"/>
          <w:szCs w:val="24"/>
        </w:rPr>
        <w:t xml:space="preserve">_</w:t>
      </w:r>
      <w:r>
        <w:rPr>
          <w:color w:val="000000"/>
          <w:sz w:val="24"/>
          <w:szCs w:val="24"/>
        </w:rPr>
        <w:t xml:space="preserve"> </w:t>
      </w:r>
      <w:r/>
    </w:p>
    <w:p>
      <w:pPr>
        <w:pStyle w:val="643"/>
        <w:ind w:firstLine="240"/>
        <w:spacing w:line="460" w:lineRule="exact"/>
        <w:rPr>
          <w:sz w:val="24"/>
          <w:szCs w:val="24"/>
        </w:rPr>
      </w:pPr>
      <w:r>
        <w:rPr>
          <w:rFonts w:hint="eastAsia"/>
          <w:color w:val="000000"/>
          <w:sz w:val="24"/>
          <w:szCs w:val="24"/>
        </w:rPr>
        <w:t xml:space="preserve">联系电话（手机）：_________________________</w:t>
      </w:r>
      <w:r>
        <w:rPr>
          <w:sz w:val="24"/>
          <w:szCs w:val="24"/>
        </w:rPr>
        <w:t xml:space="preserve"> </w:t>
      </w:r>
      <w:r/>
    </w:p>
    <w:p>
      <w:pPr>
        <w:pStyle w:val="643"/>
        <w:ind w:firstLine="240"/>
        <w:spacing w:line="460" w:lineRule="exact"/>
        <w:rPr>
          <w:b/>
          <w:sz w:val="24"/>
          <w:szCs w:val="24"/>
        </w:rPr>
      </w:pPr>
      <w:r>
        <w:rPr>
          <w:b/>
          <w:bCs/>
          <w:sz w:val="24"/>
          <w:szCs w:val="24"/>
        </w:rPr>
        <w:t xml:space="preserve">应同时附授权代表居民身份证正、反面电子扫描件：</w:t>
      </w:r>
      <w:r>
        <w:rPr>
          <w:b/>
          <w:sz w:val="24"/>
          <w:szCs w:val="24"/>
        </w:rPr>
        <w:t xml:space="preserve">                   </w:t>
      </w:r>
      <w:r/>
    </w:p>
    <w:p>
      <w:pPr>
        <w:pStyle w:val="643"/>
        <w:ind w:firstLine="240"/>
        <w:spacing w:line="460" w:lineRule="exact"/>
        <w:rPr>
          <w:sz w:val="24"/>
          <w:szCs w:val="24"/>
        </w:rPr>
      </w:pPr>
      <w:r>
        <w:rPr>
          <w:sz w:val="24"/>
          <w:szCs w:val="24"/>
        </w:rPr>
        <w:t xml:space="preserve"> </w:t>
      </w:r>
      <w:r/>
    </w:p>
    <w:p>
      <w:pPr>
        <w:pStyle w:val="696"/>
        <w:rPr>
          <w:rFonts w:ascii="Times New Roman" w:hAnsi="Times New Roman"/>
        </w:rPr>
      </w:pPr>
      <w:r>
        <w:br w:type="page" w:clear="all"/>
      </w:r>
      <w:bookmarkStart w:id="247" w:name="_Toc234245082"/>
      <w:r/>
      <w:bookmarkStart w:id="248" w:name="_Toc185332280"/>
      <w:r/>
      <w:bookmarkStart w:id="249" w:name="_Toc186181264"/>
      <w:r/>
      <w:bookmarkStart w:id="250" w:name="_Toc187045182"/>
      <w:r>
        <w:rPr>
          <w:rFonts w:ascii="Times New Roman" w:hAnsi="Times New Roman"/>
        </w:rPr>
        <w:t xml:space="preserve">附件5 投标函</w:t>
      </w:r>
      <w:bookmarkEnd w:id="247"/>
      <w:r/>
      <w:bookmarkEnd w:id="248"/>
      <w:r/>
      <w:bookmarkEnd w:id="249"/>
      <w:r/>
      <w:bookmarkEnd w:id="250"/>
      <w:r>
        <w:rPr>
          <w:rFonts w:ascii="Times New Roman" w:hAnsi="Times New Roman"/>
        </w:rPr>
        <w:t xml:space="preserve">                                 </w:t>
      </w:r>
      <w:r/>
    </w:p>
    <w:p>
      <w:pPr>
        <w:pStyle w:val="643"/>
        <w:spacing w:line="520" w:lineRule="exact"/>
        <w:rPr>
          <w:sz w:val="24"/>
          <w:szCs w:val="24"/>
        </w:rPr>
      </w:pPr>
      <w:r>
        <w:rPr>
          <w:sz w:val="24"/>
          <w:szCs w:val="24"/>
        </w:rPr>
        <w:t xml:space="preserve">致：</w:t>
      </w:r>
      <w:bookmarkStart w:id="251" w:name="_Hlk63009488"/>
      <w:r>
        <w:rPr>
          <w:rFonts w:hint="eastAsia" w:ascii="宋体" w:hAnsi="宋体" w:cs="宋体"/>
          <w:sz w:val="24"/>
          <w:szCs w:val="24"/>
        </w:rPr>
        <w:t xml:space="preserve">常熟市第一人民医院</w:t>
      </w:r>
      <w:r>
        <w:rPr>
          <w:sz w:val="24"/>
          <w:szCs w:val="24"/>
        </w:rPr>
        <w:t xml:space="preserve">、常熟市公共资源交易中心</w:t>
      </w:r>
      <w:bookmarkEnd w:id="251"/>
      <w:r>
        <w:rPr>
          <w:sz w:val="24"/>
          <w:szCs w:val="24"/>
        </w:rPr>
      </w:r>
      <w:r/>
    </w:p>
    <w:p>
      <w:pPr>
        <w:pStyle w:val="643"/>
        <w:ind w:firstLine="480"/>
        <w:spacing w:line="520" w:lineRule="exact"/>
        <w:rPr>
          <w:sz w:val="24"/>
          <w:szCs w:val="24"/>
        </w:rPr>
      </w:pPr>
      <w:r>
        <w:rPr>
          <w:sz w:val="24"/>
          <w:szCs w:val="24"/>
        </w:rPr>
        <w:t xml:space="preserve">根据贵方的</w:t>
      </w:r>
      <w:r>
        <w:rPr>
          <w:rFonts w:hint="eastAsia"/>
          <w:sz w:val="24"/>
          <w:szCs w:val="24"/>
          <w:u w:val="single"/>
        </w:rPr>
        <w:t xml:space="preserve">常熟市第一人民医院滨江院区物业保洁服务</w:t>
      </w:r>
      <w:r>
        <w:rPr>
          <w:sz w:val="24"/>
          <w:szCs w:val="24"/>
        </w:rPr>
        <w:t xml:space="preserve">项目（项目编号：</w:t>
      </w:r>
      <w:r>
        <w:rPr>
          <w:sz w:val="24"/>
          <w:szCs w:val="22"/>
          <w:u w:val="single"/>
          <w:shd w:val="clear" w:color="auto" w:fill="ffffff"/>
        </w:rPr>
        <w:t xml:space="preserve">JSZC-320581-JZCG-G2026-0021</w:t>
      </w:r>
      <w:r>
        <w:rPr>
          <w:sz w:val="24"/>
          <w:szCs w:val="24"/>
        </w:rPr>
        <w:t xml:space="preserve">）招标文件，经研究</w:t>
      </w:r>
      <w:r>
        <w:rPr>
          <w:sz w:val="24"/>
          <w:szCs w:val="24"/>
          <w:u w:val="single"/>
        </w:rPr>
        <w:t xml:space="preserve">  （投标人名称）</w:t>
      </w:r>
      <w:r>
        <w:rPr>
          <w:sz w:val="24"/>
          <w:szCs w:val="24"/>
        </w:rPr>
        <w:t xml:space="preserve">决定参加投标。并宣布同意如下：</w:t>
      </w:r>
      <w:r/>
    </w:p>
    <w:p>
      <w:pPr>
        <w:pStyle w:val="643"/>
        <w:ind w:firstLine="480"/>
        <w:spacing w:line="520" w:lineRule="exact"/>
        <w:rPr>
          <w:sz w:val="24"/>
          <w:szCs w:val="24"/>
        </w:rPr>
      </w:pPr>
      <w:r>
        <w:rPr>
          <w:sz w:val="24"/>
          <w:szCs w:val="24"/>
        </w:rPr>
        <w:t xml:space="preserve">（1）我方已详细审核全部招标文件及其有效补充文件，我们知道必须放弃提出含糊不清或误解问题的权利。</w:t>
      </w:r>
      <w:r/>
    </w:p>
    <w:p>
      <w:pPr>
        <w:pStyle w:val="643"/>
        <w:ind w:firstLine="480"/>
        <w:spacing w:line="520" w:lineRule="exact"/>
        <w:rPr>
          <w:sz w:val="24"/>
          <w:szCs w:val="24"/>
        </w:rPr>
      </w:pPr>
      <w:r>
        <w:rPr>
          <w:sz w:val="24"/>
          <w:szCs w:val="24"/>
        </w:rPr>
        <w:t xml:space="preserve">（2）我方完全理解并同意贵方所保留的一切权利。</w:t>
      </w:r>
      <w:r/>
    </w:p>
    <w:p>
      <w:pPr>
        <w:pStyle w:val="643"/>
        <w:ind w:firstLine="480"/>
        <w:spacing w:line="520" w:lineRule="exact"/>
        <w:rPr>
          <w:sz w:val="24"/>
          <w:szCs w:val="24"/>
        </w:rPr>
      </w:pPr>
      <w:r>
        <w:rPr>
          <w:sz w:val="24"/>
          <w:szCs w:val="24"/>
        </w:rPr>
        <w:t xml:space="preserve">（3）我方完全理解贵方不一定将合同授予最低报价的投标人。</w:t>
      </w:r>
      <w:r/>
    </w:p>
    <w:p>
      <w:pPr>
        <w:pStyle w:val="643"/>
        <w:ind w:firstLine="480"/>
        <w:spacing w:line="520" w:lineRule="exact"/>
        <w:rPr>
          <w:sz w:val="24"/>
          <w:szCs w:val="24"/>
        </w:rPr>
      </w:pPr>
      <w:r>
        <w:rPr>
          <w:sz w:val="24"/>
          <w:szCs w:val="24"/>
        </w:rPr>
        <w:t xml:space="preserve">（4）我方同意按招标文件规定提供与本投标有关的一切资料，以及贵方可能另外要求的与本投标有关的任何资料，并保证已提供和将提供的资料是真实的。如有虚假，由此产生的后果由我方承担。</w:t>
      </w:r>
      <w:r/>
    </w:p>
    <w:p>
      <w:pPr>
        <w:pStyle w:val="643"/>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行为的（包括但不限于在苏采云系统“标书制作客户端</w:t>
      </w:r>
      <w:r>
        <w:rPr>
          <w:rFonts w:hint="eastAsia"/>
          <w:sz w:val="24"/>
          <w:szCs w:val="24"/>
        </w:rPr>
        <w:t xml:space="preserve">唯一</w:t>
      </w:r>
      <w:r>
        <w:rPr>
          <w:rFonts w:hint="eastAsia"/>
          <w:sz w:val="24"/>
          <w:szCs w:val="24"/>
        </w:rPr>
        <w:t xml:space="preserve">标识码”检查中被查出与其他投标人一致情形等），愿意承担由此产生的一</w:t>
      </w:r>
      <w:r>
        <w:rPr>
          <w:rFonts w:hint="eastAsia"/>
          <w:sz w:val="24"/>
          <w:szCs w:val="24"/>
        </w:rPr>
        <w:t xml:space="preserve">切后果。</w:t>
      </w:r>
      <w:r>
        <w:rPr>
          <w:sz w:val="24"/>
          <w:szCs w:val="24"/>
        </w:rPr>
      </w:r>
      <w:r/>
    </w:p>
    <w:p>
      <w:pPr>
        <w:pStyle w:val="643"/>
        <w:ind w:firstLine="480"/>
        <w:spacing w:line="520" w:lineRule="exact"/>
        <w:rPr>
          <w:sz w:val="24"/>
          <w:szCs w:val="24"/>
        </w:rPr>
      </w:pPr>
      <w:r>
        <w:rPr>
          <w:sz w:val="24"/>
          <w:szCs w:val="24"/>
        </w:rPr>
        <w:t xml:space="preserve">（6）我方同意投标有效期为规定的开标之日后六十（60）天。</w:t>
      </w:r>
      <w:bookmarkStart w:id="252" w:name="_Hlk63009578"/>
      <w:r>
        <w:rPr>
          <w:sz w:val="24"/>
          <w:szCs w:val="24"/>
        </w:rPr>
        <w:t xml:space="preserve">并自</w:t>
      </w:r>
      <w:r>
        <w:rPr>
          <w:sz w:val="24"/>
          <w:szCs w:val="21"/>
        </w:rPr>
        <w:t xml:space="preserve">开标日期起遵循本投标文件，在规定的投标有效期期满之前均具有约束力。</w:t>
      </w:r>
      <w:bookmarkEnd w:id="252"/>
      <w:r>
        <w:rPr>
          <w:sz w:val="24"/>
          <w:szCs w:val="24"/>
        </w:rPr>
      </w:r>
      <w:r/>
    </w:p>
    <w:p>
      <w:pPr>
        <w:pStyle w:val="643"/>
        <w:ind w:firstLine="480"/>
        <w:spacing w:line="520" w:lineRule="exact"/>
        <w:rPr>
          <w:sz w:val="24"/>
          <w:szCs w:val="24"/>
        </w:rPr>
      </w:pPr>
      <w:r>
        <w:rPr>
          <w:sz w:val="24"/>
          <w:szCs w:val="24"/>
        </w:rPr>
        <w:t xml:space="preserve">（7）</w:t>
      </w:r>
      <w:bookmarkStart w:id="253" w:name="_Hlk63009611"/>
      <w:r>
        <w:rPr>
          <w:sz w:val="24"/>
          <w:szCs w:val="24"/>
        </w:rPr>
        <w:t xml:space="preserve">一旦我方中标，我们将根据法律法规和招标文件的规定，严格履行合同责任和义务。</w:t>
      </w:r>
      <w:bookmarkEnd w:id="253"/>
      <w:r>
        <w:rPr>
          <w:sz w:val="24"/>
          <w:szCs w:val="24"/>
        </w:rPr>
      </w:r>
      <w:r/>
    </w:p>
    <w:p>
      <w:pPr>
        <w:pStyle w:val="643"/>
        <w:ind w:firstLine="480"/>
        <w:spacing w:line="520" w:lineRule="exact"/>
        <w:rPr>
          <w:sz w:val="24"/>
          <w:szCs w:val="24"/>
        </w:rPr>
      </w:pPr>
      <w:r>
        <w:rPr>
          <w:sz w:val="24"/>
          <w:szCs w:val="24"/>
        </w:rPr>
        <w:t xml:space="preserve">（8）</w:t>
      </w:r>
      <w:bookmarkStart w:id="254" w:name="_Hlk63009630"/>
      <w:r>
        <w:rPr>
          <w:sz w:val="24"/>
          <w:szCs w:val="24"/>
        </w:rPr>
        <w:t xml:space="preserve">与本投标有关的正式通讯地址为：</w:t>
      </w:r>
      <w:bookmarkEnd w:id="254"/>
      <w:r>
        <w:rPr>
          <w:sz w:val="24"/>
          <w:szCs w:val="24"/>
        </w:rPr>
      </w:r>
      <w:r/>
    </w:p>
    <w:p>
      <w:pPr>
        <w:pStyle w:val="643"/>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rFonts w:hint="eastAsia"/>
          <w:sz w:val="24"/>
          <w:szCs w:val="24"/>
        </w:rPr>
        <w:t xml:space="preserve">___________________</w:t>
      </w:r>
      <w:r>
        <w:rPr>
          <w:sz w:val="24"/>
          <w:szCs w:val="24"/>
        </w:rPr>
      </w:r>
      <w:r/>
    </w:p>
    <w:p>
      <w:pPr>
        <w:pStyle w:val="643"/>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sz w:val="24"/>
          <w:szCs w:val="24"/>
        </w:rPr>
        <w:t xml:space="preserve">电子邮箱：</w:t>
      </w:r>
      <w:r>
        <w:rPr>
          <w:rFonts w:hint="eastAsia"/>
          <w:sz w:val="24"/>
          <w:szCs w:val="24"/>
        </w:rPr>
        <w:t xml:space="preserve">___________________</w:t>
      </w:r>
      <w:r>
        <w:rPr>
          <w:sz w:val="24"/>
          <w:szCs w:val="24"/>
          <w:u w:val="single"/>
        </w:rPr>
        <w:t xml:space="preserve"> </w:t>
      </w:r>
      <w:r/>
    </w:p>
    <w:p>
      <w:pPr>
        <w:pStyle w:val="643"/>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账号：</w:t>
      </w:r>
      <w:r>
        <w:rPr>
          <w:rFonts w:hint="eastAsia"/>
          <w:sz w:val="24"/>
          <w:szCs w:val="24"/>
        </w:rPr>
        <w:t xml:space="preserve">__________________</w:t>
      </w:r>
      <w:r>
        <w:rPr>
          <w:sz w:val="24"/>
          <w:szCs w:val="24"/>
          <w:u w:val="single"/>
        </w:rPr>
        <w:t xml:space="preserve"> </w:t>
      </w:r>
      <w:r>
        <w:rPr>
          <w:sz w:val="24"/>
          <w:szCs w:val="24"/>
        </w:rPr>
      </w:r>
      <w:r/>
    </w:p>
    <w:p>
      <w:pPr>
        <w:pStyle w:val="643"/>
        <w:spacing w:line="460" w:lineRule="exact"/>
        <w:rPr>
          <w:sz w:val="24"/>
          <w:szCs w:val="24"/>
        </w:rPr>
      </w:pPr>
      <w:r>
        <w:rPr>
          <w:sz w:val="24"/>
          <w:szCs w:val="24"/>
        </w:rPr>
      </w:r>
      <w:r/>
    </w:p>
    <w:p>
      <w:pPr>
        <w:pStyle w:val="64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3"/>
        <w:spacing w:line="460" w:lineRule="exact"/>
        <w:rPr>
          <w:sz w:val="24"/>
          <w:szCs w:val="24"/>
        </w:rPr>
      </w:pPr>
      <w:r>
        <w:rPr>
          <w:sz w:val="24"/>
          <w:szCs w:val="24"/>
        </w:rPr>
      </w:r>
      <w:r/>
    </w:p>
    <w:p>
      <w:pPr>
        <w:pStyle w:val="643"/>
        <w:spacing w:line="420" w:lineRule="exact"/>
        <w:rPr>
          <w:b/>
          <w:sz w:val="24"/>
          <w:szCs w:val="24"/>
        </w:rPr>
      </w:pPr>
      <w:r>
        <w:rPr>
          <w:b/>
          <w:sz w:val="24"/>
          <w:szCs w:val="24"/>
        </w:rPr>
      </w:r>
      <w:r/>
    </w:p>
    <w:p>
      <w:pPr>
        <w:pStyle w:val="696"/>
        <w:rPr>
          <w:rFonts w:hint="eastAsia" w:ascii="Times New Roman" w:hAnsi="Times New Roman"/>
        </w:rPr>
      </w:pPr>
      <w:r/>
      <w:bookmarkStart w:id="255" w:name="_Hlk156402941"/>
      <w:r>
        <w:br w:type="page" w:clear="all"/>
      </w:r>
      <w:bookmarkStart w:id="256" w:name="_Toc234245083"/>
      <w:r/>
      <w:bookmarkStart w:id="257" w:name="_Toc186181265"/>
      <w:r/>
      <w:bookmarkStart w:id="258" w:name="_Toc185332281"/>
      <w:r/>
      <w:bookmarkStart w:id="259" w:name="_Toc187045183"/>
      <w:r>
        <w:rPr>
          <w:rFonts w:ascii="Times New Roman" w:hAnsi="Times New Roman"/>
        </w:rPr>
        <w:t xml:space="preserve">附件6 服务要求响应及偏离表</w:t>
      </w:r>
      <w:bookmarkEnd w:id="255"/>
      <w:r/>
      <w:bookmarkEnd w:id="256"/>
      <w:r/>
      <w:bookmarkEnd w:id="257"/>
      <w:r/>
      <w:bookmarkEnd w:id="258"/>
      <w:r/>
      <w:bookmarkEnd w:id="259"/>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532"/>
        <w:gridCol w:w="1952"/>
        <w:gridCol w:w="1399"/>
        <w:gridCol w:w="2210"/>
      </w:tblGrid>
      <w:tr>
        <w:trPr>
          <w:trHeight w:val="473"/>
        </w:trPr>
        <w:tc>
          <w:tcPr>
            <w:tcW w:w="865" w:type="dxa"/>
            <w:vAlign w:val="center"/>
            <w:textDirection w:val="lrTb"/>
            <w:noWrap w:val="false"/>
          </w:tcPr>
          <w:p>
            <w:pPr>
              <w:pStyle w:val="643"/>
              <w:jc w:val="center"/>
              <w:spacing w:line="440" w:lineRule="exact"/>
              <w:rPr>
                <w:b/>
                <w:sz w:val="24"/>
                <w:szCs w:val="24"/>
              </w:rPr>
            </w:pPr>
            <w:r/>
            <w:bookmarkStart w:id="260" w:name="_Hlk157679523"/>
            <w:r>
              <w:rPr>
                <w:b/>
                <w:sz w:val="24"/>
                <w:szCs w:val="24"/>
              </w:rPr>
              <w:t xml:space="preserve">序号</w:t>
            </w:r>
            <w:r/>
          </w:p>
        </w:tc>
        <w:tc>
          <w:tcPr>
            <w:tcW w:w="2532" w:type="dxa"/>
            <w:vAlign w:val="center"/>
            <w:textDirection w:val="lrTb"/>
            <w:noWrap w:val="false"/>
          </w:tcPr>
          <w:p>
            <w:pPr>
              <w:pStyle w:val="643"/>
              <w:jc w:val="center"/>
              <w:spacing w:line="440" w:lineRule="exact"/>
              <w:rPr>
                <w:b/>
                <w:sz w:val="24"/>
                <w:szCs w:val="24"/>
              </w:rPr>
            </w:pPr>
            <w:r>
              <w:rPr>
                <w:b/>
                <w:sz w:val="24"/>
                <w:szCs w:val="24"/>
              </w:rPr>
              <w:t xml:space="preserve">招标文件要求</w:t>
            </w:r>
            <w:r/>
          </w:p>
        </w:tc>
        <w:tc>
          <w:tcPr>
            <w:tcW w:w="1952" w:type="dxa"/>
            <w:vAlign w:val="center"/>
            <w:textDirection w:val="lrTb"/>
            <w:noWrap w:val="false"/>
          </w:tcPr>
          <w:p>
            <w:pPr>
              <w:pStyle w:val="643"/>
              <w:jc w:val="center"/>
              <w:spacing w:line="440" w:lineRule="exact"/>
              <w:rPr>
                <w:b/>
                <w:sz w:val="24"/>
                <w:szCs w:val="24"/>
              </w:rPr>
            </w:pPr>
            <w:r>
              <w:rPr>
                <w:b/>
                <w:sz w:val="24"/>
                <w:szCs w:val="24"/>
              </w:rPr>
              <w:t xml:space="preserve">投标人提供</w:t>
            </w:r>
            <w:r/>
          </w:p>
          <w:p>
            <w:pPr>
              <w:pStyle w:val="643"/>
              <w:jc w:val="center"/>
              <w:spacing w:line="440" w:lineRule="exact"/>
              <w:rPr>
                <w:b/>
                <w:sz w:val="24"/>
                <w:szCs w:val="24"/>
              </w:rPr>
            </w:pPr>
            <w:r>
              <w:rPr>
                <w:b/>
                <w:sz w:val="24"/>
                <w:szCs w:val="24"/>
              </w:rPr>
              <w:t xml:space="preserve">服务承诺</w:t>
            </w:r>
            <w:r/>
          </w:p>
        </w:tc>
        <w:tc>
          <w:tcPr>
            <w:tcW w:w="1399" w:type="dxa"/>
            <w:vAlign w:val="center"/>
            <w:textDirection w:val="lrTb"/>
            <w:noWrap w:val="false"/>
          </w:tcPr>
          <w:p>
            <w:pPr>
              <w:pStyle w:val="643"/>
              <w:jc w:val="center"/>
              <w:spacing w:line="440" w:lineRule="exact"/>
              <w:rPr>
                <w:b/>
                <w:sz w:val="24"/>
                <w:szCs w:val="24"/>
              </w:rPr>
            </w:pPr>
            <w:r>
              <w:rPr>
                <w:rFonts w:ascii="宋体" w:hAnsi="宋体"/>
                <w:b/>
                <w:sz w:val="24"/>
                <w:szCs w:val="24"/>
              </w:rPr>
              <w:t xml:space="preserve">有无偏离</w:t>
            </w:r>
            <w:r>
              <w:rPr>
                <w:b/>
                <w:sz w:val="24"/>
                <w:szCs w:val="24"/>
              </w:rPr>
            </w:r>
            <w:r/>
          </w:p>
        </w:tc>
        <w:tc>
          <w:tcPr>
            <w:tcW w:w="2210" w:type="dxa"/>
            <w:vAlign w:val="center"/>
            <w:textDirection w:val="lrTb"/>
            <w:noWrap w:val="false"/>
          </w:tcPr>
          <w:p>
            <w:pPr>
              <w:pStyle w:val="643"/>
              <w:jc w:val="center"/>
              <w:spacing w:line="440" w:lineRule="exact"/>
              <w:rPr>
                <w:b/>
                <w:sz w:val="24"/>
                <w:szCs w:val="24"/>
              </w:rPr>
            </w:pPr>
            <w:r>
              <w:rPr>
                <w:b/>
                <w:sz w:val="24"/>
                <w:szCs w:val="24"/>
              </w:rPr>
              <w:t xml:space="preserve">偏离内容及原因</w:t>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1</w:t>
            </w:r>
            <w:r/>
          </w:p>
        </w:tc>
        <w:tc>
          <w:tcPr>
            <w:tcW w:w="2532" w:type="dxa"/>
            <w:vAlign w:val="center"/>
            <w:textDirection w:val="lrTb"/>
            <w:noWrap w:val="false"/>
          </w:tcPr>
          <w:p>
            <w:pPr>
              <w:pStyle w:val="643"/>
              <w:spacing w:line="440" w:lineRule="exact"/>
              <w:rPr>
                <w:sz w:val="24"/>
              </w:rPr>
            </w:pPr>
            <w:r>
              <w:rPr>
                <w:sz w:val="24"/>
              </w:rPr>
            </w:r>
            <w:r/>
          </w:p>
        </w:tc>
        <w:tc>
          <w:tcPr>
            <w:tcW w:w="1952" w:type="dxa"/>
            <w:vAlign w:val="center"/>
            <w:textDirection w:val="lrTb"/>
            <w:noWrap w:val="false"/>
          </w:tcPr>
          <w:p>
            <w:pPr>
              <w:pStyle w:val="643"/>
              <w:jc w:val="center"/>
              <w:rPr>
                <w:b/>
                <w:bCs/>
                <w:sz w:val="24"/>
                <w:szCs w:val="24"/>
              </w:rPr>
            </w:pPr>
            <w:r>
              <w:rPr>
                <w:b/>
                <w:bCs/>
                <w:sz w:val="24"/>
                <w:szCs w:val="24"/>
              </w:rPr>
            </w:r>
            <w:r/>
          </w:p>
        </w:tc>
        <w:tc>
          <w:tcPr>
            <w:tcW w:w="1399" w:type="dxa"/>
            <w:vAlign w:val="center"/>
            <w:textDirection w:val="lrTb"/>
            <w:noWrap w:val="false"/>
          </w:tcPr>
          <w:p>
            <w:pPr>
              <w:pStyle w:val="643"/>
              <w:jc w:val="center"/>
              <w:rPr>
                <w:b/>
                <w:bCs/>
                <w:sz w:val="24"/>
                <w:szCs w:val="24"/>
              </w:rPr>
            </w:pPr>
            <w:r>
              <w:rPr>
                <w:b/>
                <w:bCs/>
                <w:sz w:val="24"/>
                <w:szCs w:val="24"/>
              </w:rPr>
            </w:r>
            <w:r/>
          </w:p>
        </w:tc>
        <w:tc>
          <w:tcPr>
            <w:tcW w:w="2210" w:type="dxa"/>
            <w:vAlign w:val="center"/>
            <w:textDirection w:val="lrTb"/>
            <w:noWrap w:val="false"/>
          </w:tcPr>
          <w:p>
            <w:pPr>
              <w:pStyle w:val="643"/>
              <w:jc w:val="center"/>
              <w:rPr>
                <w:b/>
                <w:bCs/>
                <w:sz w:val="24"/>
                <w:szCs w:val="24"/>
              </w:rPr>
            </w:pPr>
            <w:r>
              <w:rPr>
                <w:b/>
                <w:bCs/>
                <w:sz w:val="24"/>
                <w:szCs w:val="24"/>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2</w:t>
            </w:r>
            <w:r/>
          </w:p>
        </w:tc>
        <w:tc>
          <w:tcPr>
            <w:tcW w:w="2532" w:type="dxa"/>
            <w:vAlign w:val="center"/>
            <w:textDirection w:val="lrTb"/>
            <w:noWrap w:val="false"/>
          </w:tcPr>
          <w:p>
            <w:pPr>
              <w:pStyle w:val="643"/>
              <w:spacing w:line="440" w:lineRule="exact"/>
              <w:rPr>
                <w:sz w:val="24"/>
              </w:rPr>
            </w:pPr>
            <w:r>
              <w:rPr>
                <w:sz w:val="24"/>
              </w:rPr>
            </w:r>
            <w:r/>
          </w:p>
        </w:tc>
        <w:tc>
          <w:tcPr>
            <w:tcW w:w="1952" w:type="dxa"/>
            <w:vAlign w:val="center"/>
            <w:textDirection w:val="lrTb"/>
            <w:noWrap w:val="false"/>
          </w:tcPr>
          <w:p>
            <w:pPr>
              <w:pStyle w:val="643"/>
              <w:jc w:val="center"/>
              <w:rPr>
                <w:sz w:val="24"/>
                <w:szCs w:val="32"/>
              </w:rPr>
            </w:pPr>
            <w:r>
              <w:rPr>
                <w:sz w:val="24"/>
                <w:szCs w:val="3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3</w:t>
            </w:r>
            <w:r/>
          </w:p>
        </w:tc>
        <w:tc>
          <w:tcPr>
            <w:tcW w:w="2532" w:type="dxa"/>
            <w:vAlign w:val="center"/>
            <w:textDirection w:val="lrTb"/>
            <w:noWrap w:val="false"/>
          </w:tcPr>
          <w:p>
            <w:pPr>
              <w:pStyle w:val="643"/>
              <w:spacing w:line="440" w:lineRule="exact"/>
              <w:rPr>
                <w:sz w:val="24"/>
                <w:szCs w:val="24"/>
              </w:rPr>
            </w:pPr>
            <w:r>
              <w:rPr>
                <w:sz w:val="24"/>
                <w:szCs w:val="24"/>
              </w:rPr>
            </w:r>
            <w:r/>
          </w:p>
        </w:tc>
        <w:tc>
          <w:tcPr>
            <w:tcW w:w="1952" w:type="dxa"/>
            <w:vAlign w:val="center"/>
            <w:textDirection w:val="lrTb"/>
            <w:noWrap w:val="false"/>
          </w:tcPr>
          <w:p>
            <w:pPr>
              <w:pStyle w:val="643"/>
              <w:jc w:val="center"/>
              <w:rPr>
                <w:sz w:val="24"/>
                <w:szCs w:val="32"/>
              </w:rPr>
            </w:pPr>
            <w:r>
              <w:rPr>
                <w:sz w:val="24"/>
                <w:szCs w:val="3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4</w:t>
            </w:r>
            <w:r/>
          </w:p>
        </w:tc>
        <w:tc>
          <w:tcPr>
            <w:tcW w:w="2532" w:type="dxa"/>
            <w:vAlign w:val="center"/>
            <w:textDirection w:val="lrTb"/>
            <w:noWrap w:val="false"/>
          </w:tcPr>
          <w:p>
            <w:pPr>
              <w:pStyle w:val="643"/>
              <w:spacing w:line="440" w:lineRule="exact"/>
              <w:rPr>
                <w:sz w:val="24"/>
                <w:szCs w:val="24"/>
              </w:rPr>
            </w:pPr>
            <w:r>
              <w:rPr>
                <w:sz w:val="24"/>
                <w:szCs w:val="24"/>
              </w:rPr>
            </w:r>
            <w:r/>
          </w:p>
        </w:tc>
        <w:tc>
          <w:tcPr>
            <w:tcW w:w="1952" w:type="dxa"/>
            <w:vAlign w:val="center"/>
            <w:textDirection w:val="lrTb"/>
            <w:noWrap w:val="false"/>
          </w:tcPr>
          <w:p>
            <w:pPr>
              <w:pStyle w:val="643"/>
              <w:jc w:val="center"/>
              <w:rPr>
                <w:sz w:val="24"/>
                <w:szCs w:val="22"/>
              </w:rPr>
            </w:pPr>
            <w:r>
              <w:rPr>
                <w:sz w:val="24"/>
                <w:szCs w:val="2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5</w:t>
            </w:r>
            <w:r/>
          </w:p>
        </w:tc>
        <w:tc>
          <w:tcPr>
            <w:tcW w:w="2532" w:type="dxa"/>
            <w:vAlign w:val="center"/>
            <w:textDirection w:val="lrTb"/>
            <w:noWrap w:val="false"/>
          </w:tcPr>
          <w:p>
            <w:pPr>
              <w:pStyle w:val="643"/>
              <w:spacing w:line="440" w:lineRule="exact"/>
              <w:rPr>
                <w:sz w:val="24"/>
                <w:szCs w:val="24"/>
              </w:rPr>
            </w:pPr>
            <w:r>
              <w:rPr>
                <w:sz w:val="24"/>
                <w:szCs w:val="24"/>
              </w:rPr>
            </w:r>
            <w:r/>
          </w:p>
        </w:tc>
        <w:tc>
          <w:tcPr>
            <w:tcW w:w="1952" w:type="dxa"/>
            <w:vAlign w:val="center"/>
            <w:textDirection w:val="lrTb"/>
            <w:noWrap w:val="false"/>
          </w:tcPr>
          <w:p>
            <w:pPr>
              <w:pStyle w:val="643"/>
              <w:jc w:val="center"/>
              <w:rPr>
                <w:sz w:val="24"/>
                <w:szCs w:val="22"/>
              </w:rPr>
            </w:pPr>
            <w:r>
              <w:rPr>
                <w:sz w:val="24"/>
                <w:szCs w:val="2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6</w:t>
            </w:r>
            <w:r/>
          </w:p>
        </w:tc>
        <w:tc>
          <w:tcPr>
            <w:tcW w:w="2532" w:type="dxa"/>
            <w:vAlign w:val="center"/>
            <w:textDirection w:val="lrTb"/>
            <w:noWrap w:val="false"/>
          </w:tcPr>
          <w:p>
            <w:pPr>
              <w:pStyle w:val="643"/>
              <w:spacing w:line="440" w:lineRule="exact"/>
              <w:rPr>
                <w:sz w:val="24"/>
                <w:szCs w:val="24"/>
              </w:rPr>
            </w:pPr>
            <w:r>
              <w:rPr>
                <w:sz w:val="24"/>
                <w:szCs w:val="24"/>
              </w:rPr>
            </w:r>
            <w:r/>
          </w:p>
        </w:tc>
        <w:tc>
          <w:tcPr>
            <w:tcW w:w="1952" w:type="dxa"/>
            <w:vAlign w:val="center"/>
            <w:textDirection w:val="lrTb"/>
            <w:noWrap w:val="false"/>
          </w:tcPr>
          <w:p>
            <w:pPr>
              <w:pStyle w:val="643"/>
              <w:jc w:val="center"/>
              <w:rPr>
                <w:sz w:val="24"/>
                <w:szCs w:val="22"/>
              </w:rPr>
            </w:pPr>
            <w:r>
              <w:rPr>
                <w:sz w:val="24"/>
                <w:szCs w:val="2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w:t>
            </w:r>
            <w:r/>
          </w:p>
        </w:tc>
        <w:tc>
          <w:tcPr>
            <w:tcW w:w="2532" w:type="dxa"/>
            <w:vAlign w:val="center"/>
            <w:textDirection w:val="lrTb"/>
            <w:noWrap w:val="false"/>
          </w:tcPr>
          <w:p>
            <w:pPr>
              <w:pStyle w:val="643"/>
              <w:spacing w:line="440" w:lineRule="exact"/>
              <w:rPr>
                <w:sz w:val="24"/>
                <w:szCs w:val="24"/>
              </w:rPr>
            </w:pPr>
            <w:r>
              <w:rPr>
                <w:sz w:val="24"/>
                <w:szCs w:val="24"/>
              </w:rPr>
            </w:r>
            <w:r/>
          </w:p>
        </w:tc>
        <w:tc>
          <w:tcPr>
            <w:tcW w:w="1952" w:type="dxa"/>
            <w:vAlign w:val="center"/>
            <w:textDirection w:val="lrTb"/>
            <w:noWrap w:val="false"/>
          </w:tcPr>
          <w:p>
            <w:pPr>
              <w:pStyle w:val="643"/>
              <w:jc w:val="center"/>
              <w:rPr>
                <w:sz w:val="24"/>
                <w:szCs w:val="22"/>
              </w:rPr>
            </w:pPr>
            <w:r>
              <w:rPr>
                <w:sz w:val="24"/>
                <w:szCs w:val="2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w:t>
            </w:r>
            <w:r/>
          </w:p>
        </w:tc>
        <w:tc>
          <w:tcPr>
            <w:tcW w:w="2532" w:type="dxa"/>
            <w:vAlign w:val="center"/>
            <w:textDirection w:val="lrTb"/>
            <w:noWrap w:val="false"/>
          </w:tcPr>
          <w:p>
            <w:pPr>
              <w:pStyle w:val="643"/>
              <w:spacing w:line="440" w:lineRule="exact"/>
              <w:rPr>
                <w:sz w:val="24"/>
                <w:szCs w:val="24"/>
              </w:rPr>
            </w:pPr>
            <w:r>
              <w:rPr>
                <w:sz w:val="24"/>
                <w:szCs w:val="24"/>
              </w:rPr>
            </w:r>
            <w:r/>
          </w:p>
        </w:tc>
        <w:tc>
          <w:tcPr>
            <w:tcW w:w="1952" w:type="dxa"/>
            <w:vAlign w:val="center"/>
            <w:textDirection w:val="lrTb"/>
            <w:noWrap w:val="false"/>
          </w:tcPr>
          <w:p>
            <w:pPr>
              <w:pStyle w:val="643"/>
              <w:jc w:val="center"/>
              <w:rPr>
                <w:sz w:val="24"/>
                <w:szCs w:val="22"/>
              </w:rPr>
            </w:pPr>
            <w:r>
              <w:rPr>
                <w:sz w:val="24"/>
                <w:szCs w:val="2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r>
        <w:trPr>
          <w:trHeight w:val="431"/>
        </w:trPr>
        <w:tc>
          <w:tcPr>
            <w:tcW w:w="865" w:type="dxa"/>
            <w:vAlign w:val="center"/>
            <w:textDirection w:val="lrTb"/>
            <w:noWrap w:val="false"/>
          </w:tcPr>
          <w:p>
            <w:pPr>
              <w:pStyle w:val="643"/>
              <w:jc w:val="center"/>
              <w:rPr>
                <w:sz w:val="24"/>
                <w:szCs w:val="32"/>
              </w:rPr>
            </w:pPr>
            <w:r>
              <w:rPr>
                <w:sz w:val="24"/>
                <w:szCs w:val="32"/>
              </w:rPr>
              <w:t xml:space="preserve">…</w:t>
            </w:r>
            <w:r/>
          </w:p>
        </w:tc>
        <w:tc>
          <w:tcPr>
            <w:tcW w:w="2532" w:type="dxa"/>
            <w:vAlign w:val="center"/>
            <w:textDirection w:val="lrTb"/>
            <w:noWrap w:val="false"/>
          </w:tcPr>
          <w:p>
            <w:pPr>
              <w:pStyle w:val="643"/>
              <w:spacing w:line="440" w:lineRule="exact"/>
              <w:rPr>
                <w:sz w:val="24"/>
                <w:szCs w:val="24"/>
              </w:rPr>
            </w:pPr>
            <w:r>
              <w:rPr>
                <w:sz w:val="24"/>
                <w:szCs w:val="24"/>
              </w:rPr>
            </w:r>
            <w:r/>
          </w:p>
        </w:tc>
        <w:tc>
          <w:tcPr>
            <w:tcW w:w="1952" w:type="dxa"/>
            <w:vAlign w:val="center"/>
            <w:textDirection w:val="lrTb"/>
            <w:noWrap w:val="false"/>
          </w:tcPr>
          <w:p>
            <w:pPr>
              <w:pStyle w:val="643"/>
              <w:jc w:val="center"/>
              <w:rPr>
                <w:sz w:val="24"/>
                <w:szCs w:val="22"/>
              </w:rPr>
            </w:pPr>
            <w:r>
              <w:rPr>
                <w:sz w:val="24"/>
                <w:szCs w:val="22"/>
              </w:rPr>
            </w:r>
            <w:r/>
          </w:p>
        </w:tc>
        <w:tc>
          <w:tcPr>
            <w:tcW w:w="1399" w:type="dxa"/>
            <w:vAlign w:val="center"/>
            <w:textDirection w:val="lrTb"/>
            <w:noWrap w:val="false"/>
          </w:tcPr>
          <w:p>
            <w:pPr>
              <w:pStyle w:val="643"/>
              <w:jc w:val="center"/>
              <w:rPr>
                <w:sz w:val="24"/>
                <w:szCs w:val="22"/>
              </w:rPr>
            </w:pPr>
            <w:r>
              <w:rPr>
                <w:sz w:val="24"/>
                <w:szCs w:val="22"/>
              </w:rPr>
            </w:r>
            <w:r/>
          </w:p>
        </w:tc>
        <w:tc>
          <w:tcPr>
            <w:tcW w:w="2210" w:type="dxa"/>
            <w:vAlign w:val="center"/>
            <w:textDirection w:val="lrTb"/>
            <w:noWrap w:val="false"/>
          </w:tcPr>
          <w:p>
            <w:pPr>
              <w:pStyle w:val="643"/>
              <w:jc w:val="center"/>
              <w:rPr>
                <w:sz w:val="24"/>
                <w:szCs w:val="22"/>
              </w:rPr>
            </w:pPr>
            <w:r>
              <w:rPr>
                <w:sz w:val="24"/>
                <w:szCs w:val="22"/>
              </w:rPr>
            </w:r>
            <w:r/>
          </w:p>
        </w:tc>
      </w:tr>
    </w:tbl>
    <w:p>
      <w:pPr>
        <w:pStyle w:val="643"/>
        <w:ind w:firstLine="480"/>
        <w:spacing w:line="440" w:lineRule="exact"/>
        <w:rPr>
          <w:sz w:val="24"/>
          <w:szCs w:val="32"/>
        </w:rPr>
      </w:pPr>
      <w:r>
        <w:rPr>
          <w:sz w:val="24"/>
          <w:szCs w:val="32"/>
        </w:rPr>
        <w:t xml:space="preserve">注：1、投标人应根据</w:t>
      </w:r>
      <w:r>
        <w:rPr>
          <w:rFonts w:hint="eastAsia"/>
          <w:sz w:val="24"/>
          <w:szCs w:val="32"/>
        </w:rPr>
        <w:t xml:space="preserve">“</w:t>
      </w:r>
      <w:r>
        <w:rPr>
          <w:b/>
          <w:bCs/>
          <w:sz w:val="24"/>
          <w:szCs w:val="32"/>
        </w:rPr>
        <w:t xml:space="preserve">第三章 项目需求</w:t>
      </w:r>
      <w:r>
        <w:rPr>
          <w:rFonts w:hint="eastAsia"/>
          <w:sz w:val="24"/>
          <w:szCs w:val="32"/>
        </w:rPr>
        <w:t xml:space="preserve">”</w:t>
      </w:r>
      <w:r>
        <w:rPr>
          <w:sz w:val="24"/>
          <w:szCs w:val="32"/>
        </w:rPr>
        <w:t xml:space="preserve">中的</w:t>
      </w:r>
      <w:r>
        <w:rPr>
          <w:rFonts w:hint="eastAsia"/>
          <w:sz w:val="24"/>
          <w:szCs w:val="32"/>
        </w:rPr>
        <w:t xml:space="preserve">“</w:t>
      </w:r>
      <w:r>
        <w:rPr>
          <w:b/>
          <w:bCs/>
          <w:sz w:val="24"/>
          <w:szCs w:val="32"/>
        </w:rPr>
        <w:t xml:space="preserve">三、项目服务要求</w:t>
      </w:r>
      <w:r>
        <w:rPr>
          <w:rFonts w:hint="eastAsia"/>
          <w:sz w:val="24"/>
          <w:szCs w:val="32"/>
        </w:rPr>
        <w:t xml:space="preserve">”</w:t>
      </w:r>
      <w:r>
        <w:rPr>
          <w:sz w:val="24"/>
          <w:szCs w:val="32"/>
        </w:rPr>
        <w:t xml:space="preserve">对照所能提供的服务承诺进行评议。</w:t>
      </w:r>
      <w:r/>
    </w:p>
    <w:p>
      <w:pPr>
        <w:pStyle w:val="643"/>
        <w:ind w:firstLine="960"/>
        <w:spacing w:line="440" w:lineRule="exact"/>
        <w:rPr>
          <w:sz w:val="24"/>
          <w:szCs w:val="32"/>
        </w:rPr>
      </w:pPr>
      <w:r>
        <w:rPr>
          <w:rFonts w:hint="eastAsia"/>
          <w:sz w:val="24"/>
          <w:szCs w:val="32"/>
        </w:rPr>
        <w:t xml:space="preserve">2、若无偏离，在“有无</w:t>
      </w:r>
      <w:r>
        <w:rPr>
          <w:rFonts w:hint="eastAsia"/>
          <w:sz w:val="24"/>
          <w:szCs w:val="32"/>
        </w:rPr>
        <w:t xml:space="preserve">偏离”栏中填写“无”；若有偏离在“有无偏离”栏中填写“有”并在“偏离内容及原因”栏中作出说明。</w:t>
      </w:r>
      <w:r>
        <w:rPr>
          <w:sz w:val="24"/>
          <w:szCs w:val="32"/>
        </w:rPr>
      </w:r>
      <w:r/>
    </w:p>
    <w:p>
      <w:pPr>
        <w:pStyle w:val="643"/>
        <w:ind w:firstLine="960"/>
        <w:spacing w:line="440" w:lineRule="exact"/>
        <w:rPr>
          <w:b/>
          <w:sz w:val="24"/>
          <w:szCs w:val="24"/>
        </w:rPr>
      </w:pPr>
      <w:r>
        <w:rPr>
          <w:sz w:val="24"/>
          <w:szCs w:val="32"/>
        </w:rPr>
        <w:t xml:space="preserve">3、表格不够可另接。</w:t>
      </w:r>
      <w:r>
        <w:rPr>
          <w:b/>
          <w:sz w:val="24"/>
          <w:szCs w:val="24"/>
        </w:rPr>
      </w:r>
      <w:r/>
    </w:p>
    <w:p>
      <w:pPr>
        <w:pStyle w:val="643"/>
        <w:spacing w:line="420" w:lineRule="exact"/>
        <w:rPr>
          <w:b/>
          <w:sz w:val="24"/>
          <w:szCs w:val="24"/>
        </w:rPr>
      </w:pPr>
      <w:r>
        <w:rPr>
          <w:b/>
          <w:sz w:val="24"/>
          <w:szCs w:val="24"/>
        </w:rPr>
      </w:r>
      <w:r/>
    </w:p>
    <w:p>
      <w:pPr>
        <w:pStyle w:val="64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96"/>
        <w:rPr>
          <w:rFonts w:ascii="Times New Roman" w:hAnsi="Times New Roman"/>
        </w:rPr>
      </w:pPr>
      <w:r/>
      <w:bookmarkStart w:id="261" w:name="_Toc234245084"/>
      <w:r/>
      <w:bookmarkStart w:id="262" w:name="_Toc192749921"/>
      <w:r/>
      <w:bookmarkStart w:id="263" w:name="_Toc187045184"/>
      <w:r/>
      <w:bookmarkStart w:id="264" w:name="_Toc186181266"/>
      <w:r/>
      <w:bookmarkStart w:id="265" w:name="_Toc185332282"/>
      <w:r>
        <w:rPr>
          <w:rFonts w:ascii="Times New Roman" w:hAnsi="Times New Roman"/>
        </w:rPr>
        <w:t xml:space="preserve">附件7 商务要求响应及偏离表</w:t>
      </w:r>
      <w:bookmarkEnd w:id="261"/>
      <w:r/>
      <w:bookmarkEnd w:id="262"/>
      <w:r/>
      <w:bookmarkEnd w:id="263"/>
      <w:r/>
      <w:bookmarkEnd w:id="264"/>
      <w:r/>
      <w:bookmarkEnd w:id="265"/>
      <w:r>
        <w:rPr>
          <w:rFonts w:ascii="Times New Roman" w:hAnsi="Times New Roman"/>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4"/>
        </w:trPr>
        <w:tc>
          <w:tcPr>
            <w:tcW w:w="3780" w:type="dxa"/>
            <w:vAlign w:val="center"/>
            <w:textDirection w:val="lrTb"/>
            <w:noWrap w:val="false"/>
          </w:tcPr>
          <w:p>
            <w:pPr>
              <w:pStyle w:val="643"/>
              <w:jc w:val="center"/>
              <w:rPr>
                <w:b/>
                <w:sz w:val="24"/>
                <w:szCs w:val="24"/>
              </w:rPr>
            </w:pPr>
            <w:r>
              <w:rPr>
                <w:b/>
                <w:sz w:val="24"/>
                <w:szCs w:val="24"/>
              </w:rPr>
              <w:t xml:space="preserve">合同条款</w:t>
            </w:r>
            <w:r/>
          </w:p>
        </w:tc>
        <w:tc>
          <w:tcPr>
            <w:tcW w:w="2310" w:type="dxa"/>
            <w:vAlign w:val="center"/>
            <w:textDirection w:val="lrTb"/>
            <w:noWrap w:val="false"/>
          </w:tcPr>
          <w:p>
            <w:pPr>
              <w:pStyle w:val="643"/>
              <w:jc w:val="center"/>
              <w:rPr>
                <w:b/>
                <w:sz w:val="24"/>
                <w:szCs w:val="24"/>
              </w:rPr>
            </w:pPr>
            <w:r>
              <w:rPr>
                <w:b/>
                <w:sz w:val="24"/>
                <w:szCs w:val="24"/>
              </w:rPr>
              <w:t xml:space="preserve">有无偏离</w:t>
            </w:r>
            <w:r/>
          </w:p>
        </w:tc>
        <w:tc>
          <w:tcPr>
            <w:tcW w:w="2940" w:type="dxa"/>
            <w:vAlign w:val="center"/>
            <w:textDirection w:val="lrTb"/>
            <w:noWrap w:val="false"/>
          </w:tcPr>
          <w:p>
            <w:pPr>
              <w:pStyle w:val="643"/>
              <w:jc w:val="center"/>
              <w:rPr>
                <w:b/>
                <w:sz w:val="24"/>
                <w:szCs w:val="24"/>
              </w:rPr>
            </w:pPr>
            <w:r>
              <w:rPr>
                <w:b/>
                <w:sz w:val="24"/>
                <w:szCs w:val="24"/>
              </w:rPr>
              <w:t xml:space="preserve">偏离内容及原因</w:t>
            </w:r>
            <w:r/>
          </w:p>
        </w:tc>
      </w:tr>
      <w:tr>
        <w:trPr>
          <w:trHeight w:val="454"/>
        </w:trPr>
        <w:tc>
          <w:tcPr>
            <w:tcW w:w="3780" w:type="dxa"/>
            <w:vAlign w:val="center"/>
            <w:textDirection w:val="lrTb"/>
            <w:noWrap w:val="false"/>
          </w:tcPr>
          <w:p>
            <w:pPr>
              <w:pStyle w:val="643"/>
              <w:jc w:val="left"/>
              <w:rPr>
                <w:b/>
                <w:sz w:val="24"/>
                <w:szCs w:val="24"/>
              </w:rPr>
            </w:pPr>
            <w:r>
              <w:rPr>
                <w:sz w:val="24"/>
                <w:szCs w:val="24"/>
              </w:rPr>
              <w:t xml:space="preserve">第二条 组成本合同的文件</w:t>
            </w:r>
            <w:r>
              <w:rPr>
                <w:b/>
                <w:sz w:val="24"/>
                <w:szCs w:val="24"/>
              </w:rPr>
            </w:r>
            <w:r/>
          </w:p>
        </w:tc>
        <w:tc>
          <w:tcPr>
            <w:tcW w:w="2310" w:type="dxa"/>
            <w:vAlign w:val="center"/>
            <w:textDirection w:val="lrTb"/>
            <w:noWrap w:val="false"/>
          </w:tcPr>
          <w:p>
            <w:pPr>
              <w:pStyle w:val="643"/>
              <w:jc w:val="center"/>
              <w:rPr>
                <w:b/>
                <w:sz w:val="24"/>
                <w:szCs w:val="24"/>
              </w:rPr>
            </w:pPr>
            <w:r>
              <w:rPr>
                <w:b/>
                <w:sz w:val="24"/>
                <w:szCs w:val="24"/>
              </w:rPr>
            </w:r>
            <w:r/>
          </w:p>
        </w:tc>
        <w:tc>
          <w:tcPr>
            <w:tcW w:w="2940" w:type="dxa"/>
            <w:vAlign w:val="center"/>
            <w:textDirection w:val="lrTb"/>
            <w:noWrap w:val="false"/>
          </w:tcPr>
          <w:p>
            <w:pPr>
              <w:pStyle w:val="643"/>
              <w:jc w:val="center"/>
              <w:rPr>
                <w:b/>
                <w:sz w:val="24"/>
                <w:szCs w:val="24"/>
              </w:rPr>
            </w:pPr>
            <w:r>
              <w:rPr>
                <w:b/>
                <w:sz w:val="24"/>
                <w:szCs w:val="24"/>
              </w:rPr>
            </w:r>
            <w:r/>
          </w:p>
        </w:tc>
      </w:tr>
      <w:tr>
        <w:trPr>
          <w:trHeight w:val="454"/>
        </w:trPr>
        <w:tc>
          <w:tcPr>
            <w:tcW w:w="3780" w:type="dxa"/>
            <w:vAlign w:val="center"/>
            <w:textDirection w:val="lrTb"/>
            <w:noWrap w:val="false"/>
          </w:tcPr>
          <w:p>
            <w:pPr>
              <w:pStyle w:val="643"/>
              <w:spacing w:line="440" w:lineRule="exact"/>
              <w:rPr>
                <w:sz w:val="24"/>
                <w:szCs w:val="24"/>
              </w:rPr>
            </w:pPr>
            <w:r>
              <w:rPr>
                <w:sz w:val="24"/>
                <w:szCs w:val="24"/>
              </w:rPr>
              <w:t xml:space="preserve">第三条 合同内容</w:t>
            </w:r>
            <w:r/>
          </w:p>
        </w:tc>
        <w:tc>
          <w:tcPr>
            <w:tcW w:w="2310" w:type="dxa"/>
            <w:vAlign w:val="center"/>
            <w:textDirection w:val="lrTb"/>
            <w:noWrap w:val="false"/>
          </w:tcPr>
          <w:p>
            <w:pPr>
              <w:pStyle w:val="643"/>
              <w:rPr>
                <w:sz w:val="24"/>
                <w:szCs w:val="24"/>
              </w:rPr>
            </w:pPr>
            <w:r>
              <w:rPr>
                <w:sz w:val="24"/>
                <w:szCs w:val="24"/>
              </w:rPr>
            </w:r>
            <w:r/>
          </w:p>
        </w:tc>
        <w:tc>
          <w:tcPr>
            <w:tcW w:w="2940" w:type="dxa"/>
            <w:vAlign w:val="center"/>
            <w:textDirection w:val="lrTb"/>
            <w:noWrap w:val="false"/>
          </w:tcPr>
          <w:p>
            <w:pPr>
              <w:pStyle w:val="643"/>
              <w:rPr>
                <w:sz w:val="24"/>
                <w:szCs w:val="24"/>
              </w:rPr>
            </w:pPr>
            <w:r>
              <w:rPr>
                <w:sz w:val="24"/>
                <w:szCs w:val="24"/>
              </w:rPr>
            </w:r>
            <w:r/>
          </w:p>
        </w:tc>
      </w:tr>
      <w:tr>
        <w:trPr>
          <w:trHeight w:val="454"/>
        </w:trPr>
        <w:tc>
          <w:tcPr>
            <w:tcW w:w="3780" w:type="dxa"/>
            <w:vAlign w:val="center"/>
            <w:textDirection w:val="lrTb"/>
            <w:noWrap w:val="false"/>
          </w:tcPr>
          <w:p>
            <w:pPr>
              <w:pStyle w:val="643"/>
              <w:spacing w:line="440" w:lineRule="exact"/>
              <w:rPr>
                <w:sz w:val="24"/>
                <w:szCs w:val="24"/>
              </w:rPr>
            </w:pPr>
            <w:r>
              <w:rPr>
                <w:sz w:val="24"/>
                <w:szCs w:val="24"/>
              </w:rPr>
              <w:t xml:space="preserve">第六条 考核</w:t>
            </w:r>
            <w:r>
              <w:rPr>
                <w:rFonts w:hint="eastAsia"/>
                <w:sz w:val="24"/>
                <w:szCs w:val="24"/>
              </w:rPr>
              <w:t xml:space="preserve">办法</w:t>
            </w:r>
            <w:r>
              <w:rPr>
                <w:sz w:val="24"/>
                <w:szCs w:val="24"/>
              </w:rPr>
            </w:r>
            <w:r/>
          </w:p>
        </w:tc>
        <w:tc>
          <w:tcPr>
            <w:tcW w:w="2310" w:type="dxa"/>
            <w:vAlign w:val="center"/>
            <w:textDirection w:val="lrTb"/>
            <w:noWrap w:val="false"/>
          </w:tcPr>
          <w:p>
            <w:pPr>
              <w:pStyle w:val="643"/>
              <w:rPr>
                <w:sz w:val="24"/>
                <w:szCs w:val="24"/>
              </w:rPr>
            </w:pPr>
            <w:r>
              <w:rPr>
                <w:sz w:val="24"/>
                <w:szCs w:val="24"/>
              </w:rPr>
            </w:r>
            <w:r/>
          </w:p>
        </w:tc>
        <w:tc>
          <w:tcPr>
            <w:tcW w:w="2940" w:type="dxa"/>
            <w:vAlign w:val="center"/>
            <w:textDirection w:val="lrTb"/>
            <w:noWrap w:val="false"/>
          </w:tcPr>
          <w:p>
            <w:pPr>
              <w:pStyle w:val="643"/>
              <w:rPr>
                <w:sz w:val="24"/>
                <w:szCs w:val="24"/>
              </w:rPr>
            </w:pPr>
            <w:r>
              <w:rPr>
                <w:sz w:val="24"/>
                <w:szCs w:val="24"/>
              </w:rPr>
            </w:r>
            <w:r/>
          </w:p>
        </w:tc>
      </w:tr>
      <w:tr>
        <w:trPr>
          <w:trHeight w:val="454"/>
        </w:trPr>
        <w:tc>
          <w:tcPr>
            <w:tcW w:w="3780" w:type="dxa"/>
            <w:vAlign w:val="center"/>
            <w:textDirection w:val="lrTb"/>
            <w:noWrap w:val="false"/>
          </w:tcPr>
          <w:p>
            <w:pPr>
              <w:pStyle w:val="643"/>
              <w:spacing w:line="440" w:lineRule="exact"/>
              <w:rPr>
                <w:sz w:val="24"/>
                <w:szCs w:val="24"/>
              </w:rPr>
            </w:pPr>
            <w:r>
              <w:rPr>
                <w:sz w:val="24"/>
                <w:szCs w:val="24"/>
              </w:rPr>
              <w:t xml:space="preserve">第七条 双方权利义务</w:t>
            </w:r>
            <w:r/>
          </w:p>
        </w:tc>
        <w:tc>
          <w:tcPr>
            <w:tcW w:w="2310" w:type="dxa"/>
            <w:vAlign w:val="center"/>
            <w:textDirection w:val="lrTb"/>
            <w:noWrap w:val="false"/>
          </w:tcPr>
          <w:p>
            <w:pPr>
              <w:pStyle w:val="643"/>
              <w:rPr>
                <w:sz w:val="24"/>
                <w:szCs w:val="24"/>
              </w:rPr>
            </w:pPr>
            <w:r>
              <w:rPr>
                <w:sz w:val="24"/>
                <w:szCs w:val="24"/>
              </w:rPr>
            </w:r>
            <w:r/>
          </w:p>
        </w:tc>
        <w:tc>
          <w:tcPr>
            <w:tcW w:w="2940" w:type="dxa"/>
            <w:vAlign w:val="center"/>
            <w:textDirection w:val="lrTb"/>
            <w:noWrap w:val="false"/>
          </w:tcPr>
          <w:p>
            <w:pPr>
              <w:pStyle w:val="643"/>
              <w:rPr>
                <w:sz w:val="24"/>
                <w:szCs w:val="24"/>
              </w:rPr>
            </w:pPr>
            <w:r>
              <w:rPr>
                <w:sz w:val="24"/>
                <w:szCs w:val="24"/>
              </w:rPr>
            </w:r>
            <w:r/>
          </w:p>
        </w:tc>
      </w:tr>
      <w:tr>
        <w:trPr>
          <w:trHeight w:val="454"/>
        </w:trPr>
        <w:tc>
          <w:tcPr>
            <w:tcW w:w="3780" w:type="dxa"/>
            <w:vAlign w:val="center"/>
            <w:textDirection w:val="lrTb"/>
            <w:noWrap w:val="false"/>
          </w:tcPr>
          <w:p>
            <w:pPr>
              <w:pStyle w:val="643"/>
              <w:spacing w:line="440" w:lineRule="exact"/>
              <w:rPr>
                <w:sz w:val="24"/>
                <w:szCs w:val="24"/>
              </w:rPr>
            </w:pPr>
            <w:r>
              <w:rPr>
                <w:sz w:val="24"/>
                <w:szCs w:val="24"/>
              </w:rPr>
              <w:t xml:space="preserve">第八条 质量保证</w:t>
            </w:r>
            <w:r/>
          </w:p>
        </w:tc>
        <w:tc>
          <w:tcPr>
            <w:tcW w:w="2310" w:type="dxa"/>
            <w:vAlign w:val="center"/>
            <w:textDirection w:val="lrTb"/>
            <w:noWrap w:val="false"/>
          </w:tcPr>
          <w:p>
            <w:pPr>
              <w:pStyle w:val="643"/>
              <w:rPr>
                <w:sz w:val="24"/>
                <w:szCs w:val="24"/>
              </w:rPr>
            </w:pPr>
            <w:r>
              <w:rPr>
                <w:sz w:val="24"/>
                <w:szCs w:val="24"/>
              </w:rPr>
            </w:r>
            <w:r/>
          </w:p>
        </w:tc>
        <w:tc>
          <w:tcPr>
            <w:tcW w:w="2940" w:type="dxa"/>
            <w:vAlign w:val="center"/>
            <w:textDirection w:val="lrTb"/>
            <w:noWrap w:val="false"/>
          </w:tcPr>
          <w:p>
            <w:pPr>
              <w:pStyle w:val="643"/>
              <w:rPr>
                <w:sz w:val="24"/>
                <w:szCs w:val="24"/>
              </w:rPr>
            </w:pPr>
            <w:r>
              <w:rPr>
                <w:sz w:val="24"/>
                <w:szCs w:val="24"/>
              </w:rPr>
            </w:r>
            <w:r/>
          </w:p>
        </w:tc>
      </w:tr>
      <w:tr>
        <w:trPr>
          <w:trHeight w:val="454"/>
        </w:trPr>
        <w:tc>
          <w:tcPr>
            <w:tcW w:w="3780" w:type="dxa"/>
            <w:vAlign w:val="center"/>
            <w:textDirection w:val="lrTb"/>
            <w:noWrap w:val="false"/>
          </w:tcPr>
          <w:p>
            <w:pPr>
              <w:pStyle w:val="643"/>
              <w:spacing w:line="440" w:lineRule="exact"/>
              <w:rPr>
                <w:sz w:val="24"/>
                <w:szCs w:val="24"/>
              </w:rPr>
            </w:pPr>
            <w:r>
              <w:rPr>
                <w:sz w:val="24"/>
                <w:szCs w:val="24"/>
              </w:rPr>
              <w:t xml:space="preserve">第九条 违约责任</w:t>
            </w:r>
            <w:r/>
          </w:p>
        </w:tc>
        <w:tc>
          <w:tcPr>
            <w:tcW w:w="2310" w:type="dxa"/>
            <w:vAlign w:val="center"/>
            <w:textDirection w:val="lrTb"/>
            <w:noWrap w:val="false"/>
          </w:tcPr>
          <w:p>
            <w:pPr>
              <w:pStyle w:val="643"/>
              <w:rPr>
                <w:sz w:val="24"/>
                <w:szCs w:val="24"/>
              </w:rPr>
            </w:pPr>
            <w:r>
              <w:rPr>
                <w:sz w:val="24"/>
                <w:szCs w:val="24"/>
              </w:rPr>
            </w:r>
            <w:r/>
          </w:p>
        </w:tc>
        <w:tc>
          <w:tcPr>
            <w:tcW w:w="2940" w:type="dxa"/>
            <w:vAlign w:val="center"/>
            <w:textDirection w:val="lrTb"/>
            <w:noWrap w:val="false"/>
          </w:tcPr>
          <w:p>
            <w:pPr>
              <w:pStyle w:val="643"/>
              <w:rPr>
                <w:sz w:val="24"/>
                <w:szCs w:val="24"/>
              </w:rPr>
            </w:pPr>
            <w:r>
              <w:rPr>
                <w:sz w:val="24"/>
                <w:szCs w:val="24"/>
              </w:rPr>
            </w:r>
            <w:r/>
          </w:p>
        </w:tc>
      </w:tr>
      <w:tr>
        <w:trPr>
          <w:trHeight w:val="454"/>
        </w:trPr>
        <w:tc>
          <w:tcPr>
            <w:tcW w:w="3780" w:type="dxa"/>
            <w:vAlign w:val="center"/>
            <w:textDirection w:val="lrTb"/>
            <w:noWrap w:val="false"/>
          </w:tcPr>
          <w:p>
            <w:pPr>
              <w:pStyle w:val="643"/>
              <w:spacing w:line="440" w:lineRule="exact"/>
              <w:rPr>
                <w:sz w:val="24"/>
                <w:szCs w:val="24"/>
              </w:rPr>
            </w:pPr>
            <w:r>
              <w:rPr>
                <w:sz w:val="24"/>
                <w:szCs w:val="24"/>
              </w:rPr>
              <w:t xml:space="preserve">第</w:t>
            </w:r>
            <w:r>
              <w:rPr>
                <w:rFonts w:hint="eastAsia"/>
                <w:sz w:val="24"/>
                <w:szCs w:val="24"/>
              </w:rPr>
              <w:t xml:space="preserve">十一</w:t>
            </w:r>
            <w:r>
              <w:rPr>
                <w:sz w:val="24"/>
                <w:szCs w:val="24"/>
              </w:rPr>
              <w:t xml:space="preserve">条 </w:t>
            </w:r>
            <w:r>
              <w:rPr>
                <w:rFonts w:hint="eastAsia"/>
                <w:sz w:val="24"/>
                <w:szCs w:val="24"/>
              </w:rPr>
              <w:t xml:space="preserve">合同的补充</w:t>
            </w:r>
            <w:r>
              <w:rPr>
                <w:sz w:val="24"/>
                <w:szCs w:val="24"/>
              </w:rPr>
            </w:r>
            <w:r/>
          </w:p>
        </w:tc>
        <w:tc>
          <w:tcPr>
            <w:tcW w:w="2310" w:type="dxa"/>
            <w:vAlign w:val="center"/>
            <w:textDirection w:val="lrTb"/>
            <w:noWrap w:val="false"/>
          </w:tcPr>
          <w:p>
            <w:pPr>
              <w:pStyle w:val="643"/>
              <w:rPr>
                <w:sz w:val="24"/>
                <w:szCs w:val="24"/>
              </w:rPr>
            </w:pPr>
            <w:r>
              <w:rPr>
                <w:sz w:val="24"/>
                <w:szCs w:val="24"/>
              </w:rPr>
            </w:r>
            <w:r/>
          </w:p>
        </w:tc>
        <w:tc>
          <w:tcPr>
            <w:tcW w:w="2940" w:type="dxa"/>
            <w:vAlign w:val="center"/>
            <w:textDirection w:val="lrTb"/>
            <w:noWrap w:val="false"/>
          </w:tcPr>
          <w:p>
            <w:pPr>
              <w:pStyle w:val="643"/>
              <w:rPr>
                <w:sz w:val="24"/>
                <w:szCs w:val="24"/>
              </w:rPr>
            </w:pPr>
            <w:r>
              <w:rPr>
                <w:sz w:val="24"/>
                <w:szCs w:val="24"/>
              </w:rPr>
            </w:r>
            <w:r/>
          </w:p>
        </w:tc>
      </w:tr>
      <w:tr>
        <w:trPr>
          <w:trHeight w:val="454"/>
        </w:trPr>
        <w:tc>
          <w:tcPr>
            <w:tcW w:w="3780" w:type="dxa"/>
            <w:vAlign w:val="center"/>
            <w:textDirection w:val="lrTb"/>
            <w:noWrap w:val="false"/>
          </w:tcPr>
          <w:p>
            <w:pPr>
              <w:pStyle w:val="643"/>
              <w:spacing w:line="440" w:lineRule="exact"/>
              <w:rPr>
                <w:rFonts w:hint="eastAsia"/>
                <w:sz w:val="24"/>
                <w:szCs w:val="24"/>
              </w:rPr>
            </w:pPr>
            <w:r>
              <w:rPr>
                <w:rFonts w:hint="eastAsia"/>
                <w:sz w:val="24"/>
                <w:szCs w:val="24"/>
              </w:rPr>
              <w:t xml:space="preserve">第十五条 履约保证金 </w:t>
            </w:r>
            <w:r/>
          </w:p>
        </w:tc>
        <w:tc>
          <w:tcPr>
            <w:tcW w:w="2310" w:type="dxa"/>
            <w:vAlign w:val="center"/>
            <w:textDirection w:val="lrTb"/>
            <w:noWrap w:val="false"/>
          </w:tcPr>
          <w:p>
            <w:pPr>
              <w:pStyle w:val="643"/>
              <w:rPr>
                <w:sz w:val="24"/>
                <w:szCs w:val="24"/>
              </w:rPr>
            </w:pPr>
            <w:r>
              <w:rPr>
                <w:sz w:val="24"/>
                <w:szCs w:val="24"/>
              </w:rPr>
            </w:r>
            <w:r/>
          </w:p>
        </w:tc>
        <w:tc>
          <w:tcPr>
            <w:tcW w:w="2940" w:type="dxa"/>
            <w:vAlign w:val="center"/>
            <w:textDirection w:val="lrTb"/>
            <w:noWrap w:val="false"/>
          </w:tcPr>
          <w:p>
            <w:pPr>
              <w:pStyle w:val="643"/>
              <w:rPr>
                <w:sz w:val="24"/>
                <w:szCs w:val="24"/>
              </w:rPr>
            </w:pPr>
            <w:r>
              <w:rPr>
                <w:sz w:val="24"/>
                <w:szCs w:val="24"/>
              </w:rPr>
            </w:r>
            <w:r/>
          </w:p>
        </w:tc>
      </w:tr>
    </w:tbl>
    <w:p>
      <w:pPr>
        <w:pStyle w:val="643"/>
        <w:ind w:firstLine="240"/>
        <w:spacing w:line="440" w:lineRule="exact"/>
        <w:rPr>
          <w:rFonts w:ascii="宋体" w:hAnsi="宋体"/>
          <w:sz w:val="24"/>
          <w:szCs w:val="24"/>
        </w:rPr>
      </w:pPr>
      <w:r>
        <w:rPr>
          <w:sz w:val="24"/>
          <w:szCs w:val="24"/>
        </w:rPr>
        <w:t xml:space="preserve">注：1</w:t>
      </w:r>
      <w:r>
        <w:rPr>
          <w:rFonts w:ascii="宋体" w:hAnsi="宋体"/>
          <w:sz w:val="24"/>
          <w:szCs w:val="24"/>
        </w:rPr>
        <w:t xml:space="preserve">、投标人应据实填写上述表格，因表述含糊导致的评标风险将由投标人承担。</w:t>
      </w:r>
      <w:r/>
    </w:p>
    <w:p>
      <w:pPr>
        <w:pStyle w:val="643"/>
        <w:spacing w:line="440" w:lineRule="exact"/>
        <w:rPr>
          <w:rFonts w:ascii="宋体" w:hAnsi="宋体"/>
          <w:sz w:val="24"/>
          <w:szCs w:val="24"/>
        </w:rPr>
      </w:pPr>
      <w:r>
        <w:rPr>
          <w:rFonts w:hint="eastAsia" w:ascii="宋体" w:hAnsi="宋体"/>
          <w:sz w:val="24"/>
          <w:szCs w:val="24"/>
        </w:rPr>
        <w:t xml:space="preserve">     </w:t>
      </w:r>
      <w:r>
        <w:rPr>
          <w:rFonts w:hint="eastAsia"/>
          <w:sz w:val="24"/>
          <w:szCs w:val="24"/>
        </w:rPr>
        <w:t xml:space="preserve"> </w:t>
      </w:r>
      <w:r>
        <w:rPr>
          <w:sz w:val="24"/>
          <w:szCs w:val="24"/>
        </w:rPr>
        <w:t xml:space="preserve">2</w:t>
      </w:r>
      <w:r>
        <w:rPr>
          <w:rFonts w:hint="eastAsia"/>
          <w:sz w:val="24"/>
          <w:szCs w:val="24"/>
        </w:rPr>
        <w:t xml:space="preserve">、上表中具体</w:t>
      </w:r>
      <w:r>
        <w:rPr>
          <w:rFonts w:hint="eastAsia" w:ascii="宋体" w:hAnsi="宋体"/>
          <w:sz w:val="24"/>
          <w:szCs w:val="24"/>
        </w:rPr>
        <w:t xml:space="preserve">合同条款内容，详见招标文件“</w:t>
      </w:r>
      <w:r>
        <w:rPr>
          <w:rFonts w:hint="eastAsia" w:ascii="宋体" w:hAnsi="宋体"/>
          <w:b/>
          <w:bCs/>
          <w:sz w:val="24"/>
          <w:szCs w:val="24"/>
        </w:rPr>
        <w:t xml:space="preserve">第四章 合同文本</w:t>
      </w:r>
      <w:r>
        <w:rPr>
          <w:rFonts w:hint="eastAsia" w:ascii="宋体" w:hAnsi="宋体"/>
          <w:sz w:val="24"/>
          <w:szCs w:val="24"/>
        </w:rPr>
        <w:t xml:space="preserve">”。</w:t>
      </w:r>
      <w:r>
        <w:rPr>
          <w:rFonts w:ascii="宋体" w:hAnsi="宋体"/>
          <w:sz w:val="24"/>
          <w:szCs w:val="24"/>
        </w:rPr>
      </w:r>
      <w:r/>
    </w:p>
    <w:p>
      <w:pPr>
        <w:pStyle w:val="643"/>
        <w:ind w:firstLine="720"/>
        <w:spacing w:line="440" w:lineRule="exact"/>
        <w:rPr>
          <w:rFonts w:ascii="宋体" w:hAnsi="宋体"/>
          <w:sz w:val="24"/>
          <w:szCs w:val="24"/>
        </w:rPr>
      </w:pPr>
      <w:r>
        <w:rPr>
          <w:sz w:val="24"/>
          <w:szCs w:val="24"/>
        </w:rPr>
        <w:t xml:space="preserve">3、</w:t>
      </w:r>
      <w:r>
        <w:rPr>
          <w:rFonts w:ascii="宋体" w:hAnsi="宋体"/>
          <w:sz w:val="24"/>
          <w:szCs w:val="24"/>
        </w:rPr>
        <w:t xml:space="preserve">若无偏离，在“有无偏离”栏中填写“无”；若有偏离在“有无偏离”栏中填写“有”并在“偏离内容及原因”栏中作出说明。</w:t>
      </w:r>
      <w:r/>
    </w:p>
    <w:p>
      <w:pPr>
        <w:pStyle w:val="643"/>
        <w:ind w:firstLine="240"/>
        <w:spacing w:line="440" w:lineRule="exact"/>
        <w:rPr>
          <w:b/>
          <w:sz w:val="24"/>
          <w:szCs w:val="24"/>
        </w:rPr>
      </w:pPr>
      <w:r>
        <w:rPr>
          <w:b/>
          <w:sz w:val="24"/>
          <w:szCs w:val="24"/>
        </w:rPr>
      </w:r>
      <w:r/>
    </w:p>
    <w:p>
      <w:pPr>
        <w:pStyle w:val="64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43"/>
        <w:spacing w:line="420" w:lineRule="exact"/>
        <w:rPr>
          <w:b/>
          <w:sz w:val="24"/>
          <w:szCs w:val="24"/>
        </w:rPr>
      </w:pPr>
      <w:r>
        <w:rPr>
          <w:b/>
          <w:sz w:val="24"/>
          <w:szCs w:val="24"/>
        </w:rPr>
      </w:r>
      <w:r/>
    </w:p>
    <w:p>
      <w:pPr>
        <w:pStyle w:val="696"/>
        <w:rPr>
          <w:rFonts w:hint="eastAsia" w:ascii="Times New Roman" w:hAnsi="Times New Roman"/>
        </w:rPr>
      </w:pPr>
      <w:r/>
      <w:bookmarkEnd w:id="228"/>
      <w:r/>
      <w:bookmarkEnd w:id="229"/>
      <w:r/>
      <w:bookmarkEnd w:id="230"/>
      <w:r/>
      <w:bookmarkEnd w:id="260"/>
      <w:r/>
      <w:bookmarkStart w:id="266" w:name="_Toc192749922"/>
      <w:r/>
      <w:bookmarkStart w:id="267" w:name="_Toc185332283"/>
      <w:r/>
      <w:bookmarkStart w:id="268" w:name="_Toc187045185"/>
      <w:r/>
      <w:bookmarkStart w:id="269" w:name="_Toc186181267"/>
      <w:r/>
      <w:bookmarkStart w:id="270" w:name="_Toc234245085"/>
      <w:r/>
      <w:bookmarkStart w:id="271" w:name="_Toc185332284"/>
      <w:r/>
      <w:bookmarkStart w:id="272" w:name="_Toc187045186"/>
      <w:r/>
      <w:bookmarkStart w:id="273" w:name="_Toc186181268"/>
      <w:r>
        <w:rPr>
          <w:rFonts w:ascii="Times New Roman" w:hAnsi="Times New Roman"/>
        </w:rPr>
        <w:br w:type="page" w:clear="all"/>
        <w:t xml:space="preserve">附件8 实质性要求响应及偏离表</w:t>
      </w:r>
      <w:bookmarkEnd w:id="266"/>
      <w:r/>
      <w:bookmarkEnd w:id="267"/>
      <w:r/>
      <w:bookmarkEnd w:id="268"/>
      <w:r/>
      <w:bookmarkEnd w:id="269"/>
      <w:r/>
      <w:bookmarkEnd w:id="270"/>
      <w:r>
        <w:rPr>
          <w:rFonts w:hint="eastAsia"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837"/>
        <w:gridCol w:w="1701"/>
        <w:gridCol w:w="1914"/>
      </w:tblGrid>
      <w:tr>
        <w:trPr>
          <w:cantSplit/>
        </w:trPr>
        <w:tc>
          <w:tcPr>
            <w:tcW w:w="545" w:type="dxa"/>
            <w:vAlign w:val="center"/>
            <w:textDirection w:val="lrTb"/>
            <w:noWrap w:val="false"/>
          </w:tcPr>
          <w:p>
            <w:pPr>
              <w:pStyle w:val="643"/>
              <w:jc w:val="center"/>
              <w:spacing w:line="400" w:lineRule="exact"/>
              <w:rPr>
                <w:sz w:val="24"/>
                <w:szCs w:val="24"/>
              </w:rPr>
            </w:pPr>
            <w:r>
              <w:rPr>
                <w:sz w:val="24"/>
                <w:szCs w:val="24"/>
              </w:rPr>
              <w:t xml:space="preserve">序号</w:t>
            </w:r>
            <w:r/>
          </w:p>
        </w:tc>
        <w:tc>
          <w:tcPr>
            <w:tcW w:w="4837" w:type="dxa"/>
            <w:vAlign w:val="center"/>
            <w:textDirection w:val="lrTb"/>
            <w:noWrap w:val="false"/>
          </w:tcPr>
          <w:p>
            <w:pPr>
              <w:pStyle w:val="643"/>
              <w:jc w:val="center"/>
              <w:spacing w:line="400" w:lineRule="exact"/>
              <w:rPr>
                <w:sz w:val="24"/>
                <w:szCs w:val="24"/>
              </w:rPr>
            </w:pPr>
            <w:r>
              <w:rPr>
                <w:sz w:val="24"/>
                <w:szCs w:val="24"/>
              </w:rPr>
              <w:t xml:space="preserve">技术要求和商务要求中的实质性要求</w:t>
            </w:r>
            <w:r>
              <w:rPr>
                <w:i/>
                <w:sz w:val="24"/>
                <w:szCs w:val="24"/>
                <w:u w:val="single"/>
              </w:rPr>
              <w:t xml:space="preserve">（加斜体下划线内容）</w:t>
            </w:r>
            <w:r>
              <w:rPr>
                <w:sz w:val="24"/>
                <w:szCs w:val="24"/>
              </w:rPr>
            </w:r>
            <w:r/>
          </w:p>
        </w:tc>
        <w:tc>
          <w:tcPr>
            <w:tcW w:w="1701" w:type="dxa"/>
            <w:vAlign w:val="center"/>
            <w:textDirection w:val="lrTb"/>
            <w:noWrap w:val="false"/>
          </w:tcPr>
          <w:p>
            <w:pPr>
              <w:pStyle w:val="643"/>
              <w:jc w:val="center"/>
              <w:spacing w:line="400" w:lineRule="exact"/>
              <w:rPr>
                <w:sz w:val="24"/>
                <w:szCs w:val="24"/>
              </w:rPr>
            </w:pPr>
            <w:r>
              <w:rPr>
                <w:sz w:val="24"/>
                <w:szCs w:val="24"/>
              </w:rPr>
              <w:t xml:space="preserve">投标响应情况（有无偏离）</w:t>
            </w:r>
            <w:r/>
          </w:p>
        </w:tc>
        <w:tc>
          <w:tcPr>
            <w:tcW w:w="1914" w:type="dxa"/>
            <w:vAlign w:val="center"/>
            <w:textDirection w:val="lrTb"/>
            <w:noWrap w:val="false"/>
          </w:tcPr>
          <w:p>
            <w:pPr>
              <w:pStyle w:val="643"/>
              <w:jc w:val="center"/>
              <w:spacing w:line="400" w:lineRule="exact"/>
              <w:rPr>
                <w:sz w:val="24"/>
                <w:szCs w:val="24"/>
              </w:rPr>
            </w:pPr>
            <w:r>
              <w:rPr>
                <w:sz w:val="24"/>
                <w:szCs w:val="24"/>
              </w:rPr>
              <w:t xml:space="preserve">偏离内容及原因</w:t>
            </w:r>
            <w:r/>
          </w:p>
        </w:tc>
      </w:tr>
      <w:tr>
        <w:trPr>
          <w:cantSplit/>
          <w:trHeight w:val="647"/>
        </w:trPr>
        <w:tc>
          <w:tcPr>
            <w:tcW w:w="545" w:type="dxa"/>
            <w:vAlign w:val="center"/>
            <w:textDirection w:val="lrTb"/>
            <w:noWrap w:val="false"/>
          </w:tcPr>
          <w:p>
            <w:pPr>
              <w:pStyle w:val="643"/>
              <w:jc w:val="center"/>
              <w:spacing w:line="400" w:lineRule="exact"/>
              <w:rPr>
                <w:sz w:val="24"/>
                <w:szCs w:val="24"/>
              </w:rPr>
            </w:pPr>
            <w:r>
              <w:rPr>
                <w:sz w:val="24"/>
                <w:szCs w:val="24"/>
              </w:rPr>
              <w:t xml:space="preserve">1</w:t>
            </w:r>
            <w:r/>
          </w:p>
        </w:tc>
        <w:tc>
          <w:tcPr>
            <w:tcW w:w="4837" w:type="dxa"/>
            <w:vAlign w:val="center"/>
            <w:textDirection w:val="lrTb"/>
            <w:noWrap w:val="false"/>
          </w:tcPr>
          <w:p>
            <w:pPr>
              <w:pStyle w:val="643"/>
              <w:jc w:val="center"/>
              <w:spacing w:line="440" w:lineRule="exact"/>
              <w:rPr>
                <w:sz w:val="24"/>
                <w:szCs w:val="24"/>
              </w:rPr>
            </w:pPr>
            <w:r>
              <w:rPr>
                <w:sz w:val="24"/>
                <w:szCs w:val="24"/>
              </w:rPr>
              <w:t xml:space="preserve">付款方式</w:t>
            </w:r>
            <w:r/>
          </w:p>
        </w:tc>
        <w:tc>
          <w:tcPr>
            <w:tcW w:w="1701" w:type="dxa"/>
            <w:vAlign w:val="center"/>
            <w:textDirection w:val="lrTb"/>
            <w:noWrap w:val="false"/>
          </w:tcPr>
          <w:p>
            <w:pPr>
              <w:pStyle w:val="643"/>
              <w:jc w:val="center"/>
              <w:spacing w:line="400" w:lineRule="exact"/>
              <w:rPr>
                <w:sz w:val="24"/>
                <w:szCs w:val="24"/>
              </w:rPr>
            </w:pPr>
            <w:r>
              <w:rPr>
                <w:sz w:val="24"/>
                <w:szCs w:val="24"/>
              </w:rPr>
            </w:r>
            <w:r/>
          </w:p>
        </w:tc>
        <w:tc>
          <w:tcPr>
            <w:tcW w:w="1914" w:type="dxa"/>
            <w:vAlign w:val="center"/>
            <w:textDirection w:val="lrTb"/>
            <w:noWrap w:val="false"/>
          </w:tcPr>
          <w:p>
            <w:pPr>
              <w:pStyle w:val="643"/>
              <w:jc w:val="center"/>
              <w:spacing w:line="400" w:lineRule="exact"/>
              <w:rPr>
                <w:sz w:val="24"/>
                <w:szCs w:val="24"/>
              </w:rPr>
            </w:pPr>
            <w:r>
              <w:rPr>
                <w:sz w:val="24"/>
                <w:szCs w:val="24"/>
              </w:rPr>
            </w:r>
            <w:r/>
          </w:p>
        </w:tc>
      </w:tr>
      <w:tr>
        <w:trPr>
          <w:cantSplit/>
          <w:trHeight w:val="992"/>
        </w:trPr>
        <w:tc>
          <w:tcPr>
            <w:tcW w:w="545" w:type="dxa"/>
            <w:vAlign w:val="center"/>
            <w:textDirection w:val="lrTb"/>
            <w:noWrap w:val="false"/>
          </w:tcPr>
          <w:p>
            <w:pPr>
              <w:pStyle w:val="643"/>
              <w:jc w:val="center"/>
              <w:spacing w:line="400" w:lineRule="exact"/>
              <w:rPr>
                <w:rFonts w:hint="eastAsia"/>
                <w:sz w:val="24"/>
                <w:szCs w:val="24"/>
              </w:rPr>
            </w:pPr>
            <w:r>
              <w:rPr>
                <w:rFonts w:hint="eastAsia"/>
                <w:sz w:val="24"/>
                <w:szCs w:val="24"/>
              </w:rPr>
              <w:t xml:space="preserve">2</w:t>
            </w:r>
            <w:r/>
          </w:p>
        </w:tc>
        <w:tc>
          <w:tcPr>
            <w:tcW w:w="4837" w:type="dxa"/>
            <w:vAlign w:val="center"/>
            <w:textDirection w:val="lrTb"/>
            <w:noWrap w:val="false"/>
          </w:tcPr>
          <w:p>
            <w:pPr>
              <w:pStyle w:val="643"/>
              <w:spacing w:line="440" w:lineRule="exact"/>
              <w:rPr>
                <w:rFonts w:hint="eastAsia"/>
                <w:sz w:val="24"/>
                <w:szCs w:val="24"/>
              </w:rPr>
            </w:pPr>
            <w:r>
              <w:rPr>
                <w:rFonts w:hint="eastAsia"/>
                <w:sz w:val="24"/>
                <w:szCs w:val="24"/>
              </w:rPr>
              <w:t xml:space="preserve">总体要求：</w:t>
            </w:r>
            <w:r>
              <w:rPr>
                <w:rFonts w:hint="eastAsia"/>
                <w:sz w:val="24"/>
                <w:szCs w:val="24"/>
              </w:rPr>
              <w:t xml:space="preserve">除使用的未达法定退休年龄人员外，其余所有人员缴纳人身意外伤</w:t>
            </w:r>
            <w:r>
              <w:rPr>
                <w:rFonts w:hint="eastAsia"/>
                <w:sz w:val="24"/>
                <w:szCs w:val="24"/>
              </w:rPr>
              <w:t xml:space="preserve">害险；人身意外伤害险须包含在投标报价中，采购人不再另外支付。</w:t>
            </w:r>
            <w:r>
              <w:rPr>
                <w:rFonts w:hint="eastAsia"/>
                <w:sz w:val="24"/>
                <w:szCs w:val="24"/>
              </w:rPr>
            </w:r>
            <w:r/>
          </w:p>
        </w:tc>
        <w:tc>
          <w:tcPr>
            <w:tcW w:w="1701" w:type="dxa"/>
            <w:vAlign w:val="center"/>
            <w:textDirection w:val="lrTb"/>
            <w:noWrap w:val="false"/>
          </w:tcPr>
          <w:p>
            <w:pPr>
              <w:pStyle w:val="643"/>
              <w:jc w:val="center"/>
              <w:spacing w:line="400" w:lineRule="exact"/>
              <w:rPr>
                <w:sz w:val="24"/>
                <w:szCs w:val="24"/>
              </w:rPr>
            </w:pPr>
            <w:r>
              <w:rPr>
                <w:sz w:val="24"/>
                <w:szCs w:val="24"/>
              </w:rPr>
            </w:r>
            <w:r/>
          </w:p>
        </w:tc>
        <w:tc>
          <w:tcPr>
            <w:tcW w:w="1914" w:type="dxa"/>
            <w:vAlign w:val="center"/>
            <w:textDirection w:val="lrTb"/>
            <w:noWrap w:val="false"/>
          </w:tcPr>
          <w:p>
            <w:pPr>
              <w:pStyle w:val="643"/>
              <w:jc w:val="center"/>
              <w:spacing w:line="400" w:lineRule="exact"/>
              <w:rPr>
                <w:sz w:val="24"/>
                <w:szCs w:val="24"/>
              </w:rPr>
            </w:pPr>
            <w:r>
              <w:rPr>
                <w:sz w:val="24"/>
                <w:szCs w:val="24"/>
              </w:rPr>
            </w:r>
            <w:r/>
          </w:p>
        </w:tc>
      </w:tr>
    </w:tbl>
    <w:p>
      <w:pPr>
        <w:pStyle w:val="643"/>
        <w:spacing w:line="400" w:lineRule="exact"/>
        <w:rPr>
          <w:sz w:val="24"/>
          <w:szCs w:val="24"/>
        </w:rPr>
      </w:pPr>
      <w:r>
        <w:rPr>
          <w:sz w:val="24"/>
          <w:szCs w:val="24"/>
        </w:rPr>
        <w:t xml:space="preserve">备注：</w:t>
      </w:r>
      <w:r/>
    </w:p>
    <w:p>
      <w:pPr>
        <w:pStyle w:val="643"/>
        <w:spacing w:line="400" w:lineRule="exact"/>
        <w:rPr>
          <w:rFonts w:ascii="宋体" w:hAnsi="宋体"/>
          <w:sz w:val="24"/>
          <w:szCs w:val="24"/>
        </w:rPr>
      </w:pPr>
      <w:r>
        <w:rPr>
          <w:sz w:val="24"/>
          <w:szCs w:val="24"/>
        </w:rPr>
        <w:t xml:space="preserve">1</w:t>
      </w:r>
      <w:r>
        <w:rPr>
          <w:rFonts w:ascii="宋体" w:hAnsi="宋体"/>
          <w:sz w:val="24"/>
          <w:szCs w:val="24"/>
        </w:rPr>
        <w:t xml:space="preserve">、投标人应对</w:t>
      </w:r>
      <w:r>
        <w:rPr>
          <w:rFonts w:hint="eastAsia" w:ascii="宋体" w:hAnsi="宋体"/>
          <w:sz w:val="24"/>
          <w:szCs w:val="24"/>
        </w:rPr>
        <w:t xml:space="preserve">服务</w:t>
      </w:r>
      <w:r>
        <w:rPr>
          <w:rFonts w:ascii="宋体" w:hAnsi="宋体"/>
          <w:sz w:val="24"/>
          <w:szCs w:val="24"/>
        </w:rPr>
        <w:t xml:space="preserve">要求</w:t>
      </w:r>
      <w:r>
        <w:rPr>
          <w:rFonts w:hint="eastAsia" w:ascii="宋体" w:hAnsi="宋体"/>
          <w:sz w:val="24"/>
          <w:szCs w:val="24"/>
        </w:rPr>
        <w:t xml:space="preserve">和</w:t>
      </w:r>
      <w:r>
        <w:rPr>
          <w:rFonts w:ascii="宋体" w:hAnsi="宋体"/>
          <w:sz w:val="24"/>
          <w:szCs w:val="24"/>
        </w:rPr>
        <w:t xml:space="preserve">商务要求中的实质性要求</w:t>
      </w:r>
      <w:r>
        <w:rPr>
          <w:rFonts w:ascii="宋体" w:hAnsi="宋体"/>
          <w:i/>
          <w:sz w:val="24"/>
          <w:szCs w:val="24"/>
          <w:u w:val="single"/>
        </w:rPr>
        <w:t xml:space="preserve">（加斜体下划线内容）</w:t>
      </w:r>
      <w:r>
        <w:rPr>
          <w:rFonts w:ascii="宋体" w:hAnsi="宋体"/>
          <w:sz w:val="24"/>
          <w:szCs w:val="24"/>
        </w:rPr>
        <w:t xml:space="preserve">逐条做出明确响应，</w:t>
      </w:r>
      <w:r>
        <w:rPr>
          <w:rFonts w:ascii="宋体" w:hAnsi="宋体"/>
          <w:b/>
          <w:bCs/>
          <w:sz w:val="24"/>
          <w:szCs w:val="24"/>
        </w:rPr>
        <w:t xml:space="preserve">内容详见“第三章 项目需求”</w:t>
      </w:r>
      <w:r>
        <w:rPr>
          <w:rFonts w:ascii="宋体" w:hAnsi="宋体"/>
          <w:sz w:val="24"/>
        </w:rPr>
        <w:t xml:space="preserve">。</w:t>
      </w:r>
      <w:r>
        <w:rPr>
          <w:rFonts w:ascii="宋体" w:hAnsi="宋体"/>
          <w:sz w:val="24"/>
          <w:szCs w:val="24"/>
        </w:rPr>
        <w:t xml:space="preserve">若无偏离，在“有无偏离”栏中填写“无”；若有偏离在“有无偏离”栏中填写“有”并在“偏离内容及原因”栏中作出说明。</w:t>
      </w:r>
      <w:r/>
    </w:p>
    <w:p>
      <w:pPr>
        <w:pStyle w:val="643"/>
        <w:spacing w:line="400" w:lineRule="exact"/>
        <w:rPr>
          <w:rFonts w:hint="eastAsia" w:ascii="宋体" w:hAnsi="宋体"/>
          <w:sz w:val="24"/>
          <w:szCs w:val="24"/>
        </w:rPr>
      </w:pPr>
      <w:r>
        <w:rPr>
          <w:rFonts w:hint="eastAsia"/>
          <w:sz w:val="24"/>
          <w:szCs w:val="24"/>
        </w:rPr>
        <w:t xml:space="preserve">2</w:t>
      </w:r>
      <w:r>
        <w:rPr>
          <w:rFonts w:hint="eastAsia" w:ascii="宋体" w:hAnsi="宋体"/>
          <w:sz w:val="24"/>
          <w:szCs w:val="24"/>
        </w:rPr>
        <w:t xml:space="preserve">、</w:t>
      </w:r>
      <w:r>
        <w:rPr>
          <w:rFonts w:ascii="宋体" w:hAnsi="宋体"/>
          <w:sz w:val="24"/>
          <w:szCs w:val="24"/>
        </w:rPr>
        <w:t xml:space="preserve">投标人未对实质性要求逐条作出明确响应的，</w:t>
      </w:r>
      <w:r>
        <w:rPr>
          <w:rFonts w:hint="eastAsia" w:ascii="宋体" w:hAnsi="宋体"/>
          <w:sz w:val="24"/>
          <w:szCs w:val="24"/>
        </w:rPr>
        <w:t xml:space="preserve">作无效投标处理。</w:t>
      </w:r>
      <w:r/>
    </w:p>
    <w:p>
      <w:pPr>
        <w:pStyle w:val="643"/>
        <w:spacing w:line="400" w:lineRule="exact"/>
        <w:rPr>
          <w:sz w:val="24"/>
          <w:szCs w:val="24"/>
        </w:rPr>
      </w:pPr>
      <w:r>
        <w:rPr>
          <w:sz w:val="24"/>
          <w:szCs w:val="24"/>
        </w:rPr>
      </w:r>
      <w:r/>
    </w:p>
    <w:p>
      <w:pPr>
        <w:pStyle w:val="64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96"/>
        <w:rPr>
          <w:rFonts w:ascii="Times New Roman" w:hAnsi="Times New Roman"/>
        </w:rPr>
      </w:pPr>
      <w:r>
        <w:rPr>
          <w:szCs w:val="21"/>
        </w:rPr>
        <w:br w:type="page" w:clear="all"/>
      </w:r>
      <w:bookmarkStart w:id="274" w:name="_Toc234245086"/>
      <w:r>
        <w:rPr>
          <w:rFonts w:ascii="Times New Roman" w:hAnsi="Times New Roman"/>
        </w:rPr>
        <w:t xml:space="preserve">附件9 中小企业声明函</w:t>
      </w:r>
      <w:bookmarkEnd w:id="271"/>
      <w:r/>
      <w:bookmarkEnd w:id="272"/>
      <w:r/>
      <w:bookmarkEnd w:id="273"/>
      <w:r/>
      <w:bookmarkEnd w:id="274"/>
      <w:r>
        <w:rPr>
          <w:rFonts w:ascii="Times New Roman" w:hAnsi="Times New Roman"/>
        </w:rPr>
      </w:r>
      <w:r/>
    </w:p>
    <w:p>
      <w:pPr>
        <w:pStyle w:val="643"/>
        <w:ind w:firstLine="360"/>
        <w:spacing w:line="560" w:lineRule="exact"/>
        <w:rPr>
          <w:sz w:val="24"/>
          <w:szCs w:val="21"/>
        </w:rPr>
      </w:pPr>
      <w:r/>
      <w:bookmarkStart w:id="275" w:name="_Hlk157679929"/>
      <w:r>
        <w:rPr>
          <w:sz w:val="24"/>
          <w:szCs w:val="21"/>
        </w:rPr>
        <w:t xml:space="preserve">本公司郑重声明，根据《政府采购促进中小企业发展管理办法》（财库</w:t>
      </w:r>
      <w:r>
        <w:rPr>
          <w:sz w:val="24"/>
        </w:rPr>
        <w:t xml:space="preserve">〔2020〕</w:t>
      </w:r>
      <w:r>
        <w:rPr>
          <w:sz w:val="24"/>
          <w:szCs w:val="21"/>
        </w:rPr>
        <w:t xml:space="preserve">46号）的规定，本公司参加</w:t>
      </w:r>
      <w:r>
        <w:rPr>
          <w:rFonts w:hint="eastAsia"/>
          <w:sz w:val="24"/>
          <w:szCs w:val="24"/>
          <w:u w:val="single"/>
        </w:rPr>
        <w:t xml:space="preserve">常熟市第一人民医院</w:t>
      </w:r>
      <w:r>
        <w:rPr>
          <w:sz w:val="24"/>
          <w:szCs w:val="24"/>
          <w:lang w:val="zh-CN"/>
        </w:rPr>
        <w:t xml:space="preserve">的</w:t>
      </w:r>
      <w:r>
        <w:rPr>
          <w:sz w:val="24"/>
          <w:szCs w:val="24"/>
          <w:u w:val="single"/>
        </w:rPr>
        <w:t xml:space="preserve"> </w:t>
      </w:r>
      <w:r>
        <w:rPr>
          <w:sz w:val="24"/>
          <w:szCs w:val="22"/>
          <w:u w:val="single"/>
          <w:shd w:val="clear" w:color="auto" w:fill="ffffff"/>
        </w:rPr>
        <w:t xml:space="preserve">JSZC-320581-JZCG-G2026-0021</w:t>
      </w:r>
      <w:r>
        <w:rPr>
          <w:sz w:val="24"/>
          <w:szCs w:val="24"/>
          <w:u w:val="single"/>
        </w:rPr>
        <w:t xml:space="preserve">，</w:t>
      </w:r>
      <w:r>
        <w:rPr>
          <w:rFonts w:hint="eastAsia"/>
          <w:sz w:val="24"/>
          <w:szCs w:val="24"/>
          <w:u w:val="single"/>
        </w:rPr>
        <w:t xml:space="preserve">常熟市第一人民医院滨江院区物业保洁服务</w:t>
      </w:r>
      <w:r>
        <w:rPr>
          <w:sz w:val="24"/>
          <w:szCs w:val="24"/>
          <w:u w:val="single"/>
        </w:rPr>
        <w:t xml:space="preserve"> </w:t>
      </w:r>
      <w:r>
        <w:rPr>
          <w:sz w:val="24"/>
          <w:szCs w:val="21"/>
        </w:rPr>
        <w:t xml:space="preserve">采购活动，服务全部由符合政策要求的中小企业承接。相关企业的具体情况如下：</w:t>
      </w:r>
      <w:r/>
    </w:p>
    <w:p>
      <w:pPr>
        <w:pStyle w:val="643"/>
        <w:ind w:firstLine="480"/>
        <w:jc w:val="left"/>
        <w:spacing w:line="480" w:lineRule="exact"/>
        <w:widowControl/>
        <w:rPr>
          <w:sz w:val="24"/>
          <w:szCs w:val="24"/>
        </w:rPr>
      </w:pPr>
      <w:r>
        <w:rPr>
          <w:sz w:val="24"/>
          <w:szCs w:val="24"/>
        </w:rPr>
        <w:t xml:space="preserve">1、</w:t>
      </w:r>
      <w:r>
        <w:rPr>
          <w:rFonts w:hint="eastAsia"/>
          <w:sz w:val="24"/>
          <w:szCs w:val="24"/>
          <w:u w:val="single"/>
        </w:rPr>
        <w:t xml:space="preserve">常熟市第一人民医院滨江院区物业保洁服务</w:t>
      </w:r>
      <w:r>
        <w:rPr>
          <w:sz w:val="24"/>
          <w:szCs w:val="24"/>
        </w:rPr>
        <w:t xml:space="preserve">，属于</w:t>
      </w:r>
      <w:r>
        <w:rPr>
          <w:sz w:val="24"/>
          <w:szCs w:val="24"/>
          <w:u w:val="single"/>
        </w:rPr>
        <w:t xml:space="preserve">  物业管理  行业</w:t>
      </w:r>
      <w:r>
        <w:rPr>
          <w:sz w:val="24"/>
          <w:szCs w:val="24"/>
        </w:rPr>
        <w:t xml:space="preserve">；承接企业为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w:t>
      </w:r>
      <w:r>
        <w:rPr>
          <w:rFonts w:hint="eastAsia" w:ascii="宋体" w:hAnsi="宋体"/>
          <w:sz w:val="24"/>
          <w:szCs w:val="24"/>
          <w:u w:val="single"/>
        </w:rPr>
        <w:t xml:space="preserve">□</w:t>
      </w:r>
      <w:r>
        <w:rPr>
          <w:sz w:val="24"/>
          <w:szCs w:val="24"/>
          <w:u w:val="single"/>
        </w:rPr>
        <w:t xml:space="preserve">中型企业</w:t>
      </w:r>
      <w:r>
        <w:rPr>
          <w:rFonts w:hint="eastAsia" w:ascii="宋体" w:hAnsi="宋体"/>
          <w:sz w:val="24"/>
          <w:szCs w:val="24"/>
          <w:u w:val="single"/>
        </w:rPr>
        <w:t xml:space="preserve">□</w:t>
      </w:r>
      <w:r>
        <w:rPr>
          <w:sz w:val="24"/>
          <w:szCs w:val="24"/>
          <w:u w:val="single"/>
        </w:rPr>
        <w:t xml:space="preserve">小型企业</w:t>
      </w:r>
      <w:r>
        <w:rPr>
          <w:rFonts w:hint="eastAsia" w:ascii="宋体" w:hAnsi="宋体"/>
          <w:sz w:val="24"/>
          <w:szCs w:val="24"/>
          <w:u w:val="single"/>
        </w:rPr>
        <w:t xml:space="preserve">□</w:t>
      </w:r>
      <w:r>
        <w:rPr>
          <w:sz w:val="24"/>
          <w:szCs w:val="24"/>
          <w:u w:val="single"/>
        </w:rPr>
        <w:t xml:space="preserve">微型企业）</w:t>
      </w:r>
      <w:r>
        <w:rPr>
          <w:sz w:val="24"/>
          <w:szCs w:val="24"/>
        </w:rPr>
        <w:t xml:space="preserve">。</w:t>
      </w:r>
      <w:r/>
    </w:p>
    <w:p>
      <w:pPr>
        <w:pStyle w:val="643"/>
        <w:ind w:firstLine="480"/>
        <w:jc w:val="left"/>
        <w:spacing w:line="480" w:lineRule="exact"/>
        <w:widowControl/>
        <w:rPr>
          <w:sz w:val="24"/>
          <w:szCs w:val="24"/>
        </w:rPr>
      </w:pPr>
      <w:r>
        <w:rPr>
          <w:sz w:val="24"/>
          <w:szCs w:val="24"/>
        </w:rPr>
        <w:t xml:space="preserve">以上企业，不属于大企业的分支机构，不存在控股股东为大企业的情形，也不存在与大企业的负责人为</w:t>
      </w:r>
      <w:r>
        <w:rPr>
          <w:sz w:val="24"/>
          <w:szCs w:val="24"/>
        </w:rPr>
        <w:t xml:space="preserve">同一人的情形。</w:t>
      </w:r>
      <w:r/>
    </w:p>
    <w:p>
      <w:pPr>
        <w:pStyle w:val="643"/>
        <w:ind w:firstLine="360"/>
        <w:spacing w:line="560" w:lineRule="exact"/>
        <w:rPr>
          <w:sz w:val="24"/>
          <w:szCs w:val="24"/>
        </w:rPr>
      </w:pPr>
      <w:r>
        <w:rPr>
          <w:sz w:val="24"/>
          <w:szCs w:val="24"/>
        </w:rPr>
        <w:t xml:space="preserve">本企业对上述声明内容的真实性负责。如有虚假，将依法承担相应责任。</w:t>
      </w:r>
      <w:r>
        <w:rPr>
          <w:sz w:val="24"/>
          <w:szCs w:val="24"/>
        </w:rPr>
      </w:r>
      <w:r/>
    </w:p>
    <w:p>
      <w:pPr>
        <w:pStyle w:val="643"/>
        <w:ind w:firstLine="360"/>
        <w:spacing w:line="560" w:lineRule="exact"/>
        <w:rPr>
          <w:sz w:val="24"/>
          <w:szCs w:val="21"/>
        </w:rPr>
      </w:pPr>
      <w:r>
        <w:rPr>
          <w:sz w:val="24"/>
          <w:szCs w:val="21"/>
        </w:rPr>
      </w:r>
      <w:r/>
    </w:p>
    <w:p>
      <w:pPr>
        <w:pStyle w:val="643"/>
        <w:ind w:right="480" w:firstLine="360"/>
        <w:jc w:val="right"/>
        <w:spacing w:line="56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3"/>
        <w:ind w:right="3360" w:firstLine="360"/>
        <w:jc w:val="right"/>
        <w:spacing w:line="560" w:lineRule="exact"/>
        <w:rPr>
          <w:sz w:val="24"/>
          <w:szCs w:val="21"/>
        </w:rPr>
      </w:pPr>
      <w:r>
        <w:rPr>
          <w:sz w:val="24"/>
          <w:szCs w:val="21"/>
        </w:rPr>
        <w:t xml:space="preserve">日期：</w:t>
      </w:r>
      <w:r/>
    </w:p>
    <w:p>
      <w:pPr>
        <w:pStyle w:val="643"/>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643"/>
        <w:ind w:firstLine="480"/>
        <w:spacing w:line="420" w:lineRule="exact"/>
        <w:rPr>
          <w:sz w:val="24"/>
          <w:szCs w:val="24"/>
        </w:rPr>
      </w:pPr>
      <w:r>
        <w:rPr>
          <w:sz w:val="24"/>
          <w:szCs w:val="24"/>
        </w:rPr>
        <w:t xml:space="preserve">（2）</w:t>
      </w:r>
      <w:r>
        <w:rPr>
          <w:b/>
          <w:bCs/>
          <w:sz w:val="24"/>
          <w:szCs w:val="24"/>
        </w:rPr>
        <w:t xml:space="preserve">本项目所属行业为：物业管理。</w:t>
      </w:r>
      <w:r>
        <w:rPr>
          <w:sz w:val="24"/>
          <w:szCs w:val="24"/>
        </w:rPr>
      </w:r>
      <w:r/>
    </w:p>
    <w:p>
      <w:pPr>
        <w:pStyle w:val="643"/>
        <w:ind w:firstLine="480"/>
        <w:spacing w:line="420" w:lineRule="exact"/>
        <w:rPr>
          <w:sz w:val="24"/>
          <w:szCs w:val="24"/>
        </w:rPr>
      </w:pPr>
      <w:r>
        <w:rPr>
          <w:sz w:val="24"/>
          <w:szCs w:val="24"/>
        </w:rPr>
        <w:t xml:space="preserve">（3）上述</w:t>
      </w:r>
      <w:r>
        <w:rPr>
          <w:rFonts w:hint="eastAsia"/>
          <w:sz w:val="24"/>
          <w:szCs w:val="24"/>
        </w:rPr>
        <w:t xml:space="preserve">“</w:t>
      </w:r>
      <w:r>
        <w:rPr>
          <w:sz w:val="24"/>
          <w:szCs w:val="24"/>
        </w:rPr>
        <w:t xml:space="preserve">中小企业声明函</w:t>
      </w:r>
      <w:r>
        <w:rPr>
          <w:rFonts w:hint="eastAsia"/>
          <w:sz w:val="24"/>
          <w:szCs w:val="24"/>
        </w:rPr>
        <w:t xml:space="preserve">”</w:t>
      </w:r>
      <w:r>
        <w:rPr>
          <w:sz w:val="24"/>
          <w:szCs w:val="24"/>
        </w:rPr>
        <w:t xml:space="preserve">格式原则上不得改动，因擅自改动引起的评审风险由投标人自行承担。</w:t>
      </w:r>
      <w:r/>
    </w:p>
    <w:p>
      <w:pPr>
        <w:pStyle w:val="643"/>
        <w:ind w:firstLine="480"/>
        <w:spacing w:line="420" w:lineRule="exact"/>
        <w:rPr>
          <w:sz w:val="24"/>
          <w:szCs w:val="24"/>
        </w:rPr>
      </w:pPr>
      <w:r>
        <w:rPr>
          <w:sz w:val="24"/>
          <w:szCs w:val="24"/>
        </w:rPr>
        <w:t xml:space="preserve">（4）如未对上述声明函内企业规模类型（中型企业、小型企业、微型企业）进行勾选或明确，引起的评审风险由投标人自行承担。</w:t>
      </w:r>
      <w:r/>
    </w:p>
    <w:p>
      <w:pPr>
        <w:pStyle w:val="643"/>
        <w:ind w:firstLine="480"/>
        <w:rPr>
          <w:sz w:val="24"/>
          <w:szCs w:val="24"/>
        </w:rPr>
      </w:pPr>
      <w:r/>
      <w:bookmarkEnd w:id="275"/>
      <w:r>
        <w:rPr>
          <w:sz w:val="24"/>
          <w:szCs w:val="24"/>
        </w:rPr>
      </w:r>
      <w:r/>
    </w:p>
    <w:p>
      <w:pPr>
        <w:pStyle w:val="696"/>
        <w:rPr>
          <w:rFonts w:ascii="Times New Roman" w:hAnsi="Times New Roman"/>
        </w:rPr>
      </w:pPr>
      <w:r>
        <w:br w:type="page" w:clear="all"/>
      </w:r>
      <w:bookmarkStart w:id="276" w:name="_Toc185332285"/>
      <w:r/>
      <w:bookmarkStart w:id="277" w:name="_Toc187045187"/>
      <w:r/>
      <w:bookmarkStart w:id="278" w:name="_Toc186181269"/>
      <w:r/>
      <w:bookmarkStart w:id="279" w:name="_Toc234245087"/>
      <w:r>
        <w:rPr>
          <w:rFonts w:ascii="Times New Roman" w:hAnsi="Times New Roman"/>
        </w:rPr>
        <w:t xml:space="preserve">附件10 残疾人福利性单位声明函</w:t>
      </w:r>
      <w:bookmarkEnd w:id="276"/>
      <w:r/>
      <w:bookmarkEnd w:id="277"/>
      <w:r/>
      <w:bookmarkEnd w:id="278"/>
      <w:r/>
      <w:bookmarkEnd w:id="279"/>
      <w:r>
        <w:rPr>
          <w:rFonts w:ascii="Times New Roman" w:hAnsi="Times New Roman"/>
        </w:rPr>
      </w:r>
      <w:r/>
    </w:p>
    <w:p>
      <w:pPr>
        <w:pStyle w:val="643"/>
        <w:ind w:firstLine="480"/>
        <w:spacing w:line="588" w:lineRule="exact"/>
        <w:rPr>
          <w:sz w:val="24"/>
          <w:szCs w:val="21"/>
        </w:rPr>
      </w:pPr>
      <w:r>
        <w:rPr>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643"/>
        <w:ind w:firstLine="480"/>
        <w:spacing w:line="588" w:lineRule="exact"/>
        <w:rPr>
          <w:sz w:val="24"/>
          <w:szCs w:val="21"/>
        </w:rPr>
      </w:pPr>
      <w:r>
        <w:rPr>
          <w:sz w:val="24"/>
          <w:szCs w:val="21"/>
        </w:rPr>
        <w:t xml:space="preserve">本单位对上述声明的真实性负责。如有虚假，将依法承担相应责任。</w:t>
      </w:r>
      <w:r/>
    </w:p>
    <w:p>
      <w:pPr>
        <w:pStyle w:val="643"/>
        <w:spacing w:line="588" w:lineRule="exact"/>
        <w:rPr>
          <w:rFonts w:eastAsia="仿宋_GB2312"/>
          <w:spacing w:val="6"/>
          <w:sz w:val="30"/>
          <w:szCs w:val="30"/>
        </w:rPr>
      </w:pPr>
      <w:r>
        <w:rPr>
          <w:rFonts w:eastAsia="仿宋_GB2312"/>
          <w:spacing w:val="6"/>
          <w:sz w:val="30"/>
          <w:szCs w:val="30"/>
        </w:rPr>
      </w:r>
      <w:r/>
    </w:p>
    <w:p>
      <w:pPr>
        <w:pStyle w:val="643"/>
        <w:ind w:right="480" w:firstLine="360"/>
        <w:jc w:val="right"/>
        <w:spacing w:line="560" w:lineRule="exact"/>
        <w:rPr>
          <w:sz w:val="24"/>
          <w:szCs w:val="21"/>
        </w:rPr>
      </w:pPr>
      <w:r>
        <w:rPr>
          <w:sz w:val="24"/>
          <w:szCs w:val="21"/>
        </w:rPr>
        <w:t xml:space="preserve">              投标人名称</w:t>
      </w:r>
      <w:r>
        <w:rPr>
          <w:b/>
          <w:sz w:val="24"/>
          <w:szCs w:val="24"/>
        </w:rPr>
        <w:t xml:space="preserve">（加盖CA电子公章）</w:t>
      </w:r>
      <w:r>
        <w:rPr>
          <w:sz w:val="24"/>
          <w:szCs w:val="21"/>
        </w:rPr>
        <w:t xml:space="preserve">：</w:t>
      </w:r>
      <w:r/>
    </w:p>
    <w:p>
      <w:pPr>
        <w:pStyle w:val="643"/>
        <w:ind w:right="3360" w:firstLine="360"/>
        <w:jc w:val="right"/>
        <w:spacing w:line="560" w:lineRule="exact"/>
        <w:rPr>
          <w:sz w:val="24"/>
          <w:szCs w:val="21"/>
        </w:rPr>
      </w:pPr>
      <w:r>
        <w:rPr>
          <w:sz w:val="24"/>
          <w:szCs w:val="21"/>
        </w:rPr>
        <w:t xml:space="preserve">日期：</w:t>
      </w:r>
      <w:r/>
    </w:p>
    <w:p>
      <w:pPr>
        <w:pStyle w:val="643"/>
        <w:ind w:firstLine="480"/>
        <w:spacing w:line="588" w:lineRule="exact"/>
        <w:rPr>
          <w:sz w:val="24"/>
          <w:szCs w:val="21"/>
        </w:rPr>
      </w:pPr>
      <w:r>
        <w:rPr>
          <w:sz w:val="24"/>
          <w:szCs w:val="21"/>
        </w:rPr>
        <w:t xml:space="preserve">注：享受政府采购支持政</w:t>
      </w:r>
      <w:r>
        <w:rPr>
          <w:sz w:val="24"/>
          <w:szCs w:val="21"/>
        </w:rPr>
        <w:t xml:space="preserve">策的残疾人福利性单位应当同时满足的条件详见</w:t>
      </w:r>
      <w:r>
        <w:rPr>
          <w:rFonts w:hint="eastAsia" w:ascii="宋体" w:hAnsi="宋体"/>
          <w:sz w:val="24"/>
          <w:szCs w:val="21"/>
        </w:rPr>
        <w:t xml:space="preserve">“</w:t>
      </w:r>
      <w:r>
        <w:rPr>
          <w:rFonts w:ascii="宋体" w:hAnsi="宋体"/>
          <w:sz w:val="24"/>
          <w:szCs w:val="21"/>
        </w:rPr>
        <w:t xml:space="preserve">第</w:t>
      </w:r>
      <w:r>
        <w:rPr>
          <w:rFonts w:hint="eastAsia" w:ascii="宋体" w:hAnsi="宋体"/>
          <w:sz w:val="24"/>
          <w:szCs w:val="21"/>
        </w:rPr>
        <w:t xml:space="preserve">三</w:t>
      </w:r>
      <w:r>
        <w:rPr>
          <w:rFonts w:ascii="宋体" w:hAnsi="宋体"/>
          <w:sz w:val="24"/>
          <w:szCs w:val="21"/>
        </w:rPr>
        <w:t xml:space="preserve">章</w:t>
      </w:r>
      <w:r>
        <w:rPr>
          <w:rFonts w:hint="eastAsia" w:ascii="宋体" w:hAnsi="宋体"/>
          <w:sz w:val="24"/>
          <w:szCs w:val="21"/>
        </w:rPr>
        <w:t xml:space="preserve"> 项目需求”</w:t>
      </w:r>
      <w:r>
        <w:rPr>
          <w:sz w:val="24"/>
          <w:szCs w:val="21"/>
        </w:rPr>
        <w:t xml:space="preserve">有关规定。</w:t>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43"/>
        <w:ind w:firstLine="480"/>
        <w:spacing w:line="588" w:lineRule="exact"/>
        <w:rPr>
          <w:sz w:val="24"/>
          <w:szCs w:val="21"/>
        </w:rPr>
      </w:pPr>
      <w:r>
        <w:rPr>
          <w:sz w:val="24"/>
          <w:szCs w:val="21"/>
        </w:rPr>
      </w:r>
      <w:r/>
    </w:p>
    <w:p>
      <w:pPr>
        <w:pStyle w:val="696"/>
        <w:rPr>
          <w:rFonts w:hint="eastAsia" w:ascii="Times New Roman" w:hAnsi="Times New Roman"/>
        </w:rPr>
      </w:pPr>
      <w:r/>
      <w:bookmarkStart w:id="280" w:name="_Toc234245088"/>
      <w:r/>
      <w:bookmarkStart w:id="281" w:name="_Toc186181270"/>
      <w:r/>
      <w:bookmarkStart w:id="282" w:name="_Toc187045188"/>
      <w:r/>
      <w:bookmarkStart w:id="283" w:name="_Toc185332286"/>
      <w:r>
        <w:rPr>
          <w:rFonts w:ascii="Times New Roman" w:hAnsi="Times New Roman"/>
        </w:rPr>
        <w:t xml:space="preserve">附件11</w:t>
      </w:r>
      <w:r>
        <w:rPr>
          <w:rFonts w:hint="eastAsia" w:ascii="Times New Roman" w:hAnsi="Times New Roman"/>
        </w:rPr>
        <w:t xml:space="preserve"> </w:t>
      </w:r>
      <w:r>
        <w:rPr>
          <w:rFonts w:ascii="Times New Roman" w:hAnsi="Times New Roman"/>
        </w:rPr>
        <w:t xml:space="preserve">投入</w:t>
      </w:r>
      <w:r>
        <w:rPr>
          <w:rFonts w:hint="eastAsia" w:ascii="Times New Roman" w:hAnsi="Times New Roman"/>
        </w:rPr>
        <w:t xml:space="preserve">人员数量</w:t>
      </w:r>
      <w:r>
        <w:rPr>
          <w:rFonts w:ascii="Times New Roman" w:hAnsi="Times New Roman"/>
        </w:rPr>
        <w:t xml:space="preserve">明细表</w:t>
      </w:r>
      <w:bookmarkEnd w:id="280"/>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785"/>
        <w:gridCol w:w="840"/>
        <w:gridCol w:w="1680"/>
        <w:gridCol w:w="3675"/>
      </w:tblGrid>
      <w:tr>
        <w:trPr>
          <w:cantSplit/>
          <w:trHeight w:val="750"/>
        </w:trPr>
        <w:tc>
          <w:tcPr>
            <w:tcW w:w="1050" w:type="dxa"/>
            <w:vAlign w:val="center"/>
            <w:textDirection w:val="lrTb"/>
            <w:noWrap w:val="false"/>
          </w:tcPr>
          <w:p>
            <w:pPr>
              <w:pStyle w:val="643"/>
              <w:spacing w:line="588" w:lineRule="exact"/>
              <w:rPr>
                <w:b/>
                <w:sz w:val="24"/>
                <w:szCs w:val="21"/>
              </w:rPr>
            </w:pPr>
            <w:r>
              <w:rPr>
                <w:b/>
                <w:sz w:val="24"/>
                <w:szCs w:val="21"/>
              </w:rPr>
              <w:t xml:space="preserve">投入要素名称</w:t>
            </w:r>
            <w:r/>
          </w:p>
        </w:tc>
        <w:tc>
          <w:tcPr>
            <w:tcW w:w="1785" w:type="dxa"/>
            <w:vAlign w:val="center"/>
            <w:textDirection w:val="lrTb"/>
            <w:noWrap w:val="false"/>
          </w:tcPr>
          <w:p>
            <w:pPr>
              <w:pStyle w:val="643"/>
              <w:jc w:val="center"/>
              <w:spacing w:line="588" w:lineRule="exact"/>
              <w:rPr>
                <w:b/>
                <w:sz w:val="24"/>
                <w:szCs w:val="21"/>
              </w:rPr>
            </w:pPr>
            <w:r>
              <w:rPr>
                <w:rFonts w:hint="eastAsia"/>
                <w:b/>
                <w:sz w:val="24"/>
                <w:szCs w:val="21"/>
              </w:rPr>
              <w:t xml:space="preserve">岗位</w:t>
            </w:r>
            <w:r>
              <w:rPr>
                <w:b/>
                <w:sz w:val="24"/>
                <w:szCs w:val="21"/>
              </w:rPr>
            </w:r>
            <w:r/>
          </w:p>
        </w:tc>
        <w:tc>
          <w:tcPr>
            <w:tcW w:w="840" w:type="dxa"/>
            <w:vAlign w:val="center"/>
            <w:textDirection w:val="lrTb"/>
            <w:noWrap w:val="false"/>
          </w:tcPr>
          <w:p>
            <w:pPr>
              <w:pStyle w:val="643"/>
              <w:jc w:val="center"/>
              <w:spacing w:line="588" w:lineRule="exact"/>
              <w:rPr>
                <w:b/>
                <w:sz w:val="24"/>
                <w:szCs w:val="21"/>
              </w:rPr>
            </w:pPr>
            <w:r>
              <w:rPr>
                <w:b/>
                <w:sz w:val="24"/>
                <w:szCs w:val="21"/>
              </w:rPr>
              <w:t xml:space="preserve">要求数量</w:t>
            </w:r>
            <w:r/>
          </w:p>
        </w:tc>
        <w:tc>
          <w:tcPr>
            <w:tcW w:w="1680" w:type="dxa"/>
            <w:vAlign w:val="center"/>
            <w:textDirection w:val="lrTb"/>
            <w:noWrap w:val="false"/>
          </w:tcPr>
          <w:p>
            <w:pPr>
              <w:pStyle w:val="643"/>
              <w:jc w:val="center"/>
              <w:spacing w:line="588" w:lineRule="exact"/>
              <w:rPr>
                <w:b/>
                <w:sz w:val="24"/>
                <w:szCs w:val="21"/>
              </w:rPr>
            </w:pPr>
            <w:r>
              <w:rPr>
                <w:b/>
                <w:sz w:val="24"/>
                <w:szCs w:val="21"/>
              </w:rPr>
              <w:t xml:space="preserve">投入数量</w:t>
            </w:r>
            <w:r/>
          </w:p>
        </w:tc>
        <w:tc>
          <w:tcPr>
            <w:tcW w:w="3675" w:type="dxa"/>
            <w:vAlign w:val="center"/>
            <w:textDirection w:val="lrTb"/>
            <w:noWrap w:val="false"/>
          </w:tcPr>
          <w:p>
            <w:pPr>
              <w:pStyle w:val="643"/>
              <w:jc w:val="center"/>
              <w:spacing w:line="588" w:lineRule="exact"/>
              <w:rPr>
                <w:rFonts w:hint="eastAsia"/>
                <w:b/>
                <w:bCs/>
                <w:sz w:val="24"/>
                <w:szCs w:val="21"/>
              </w:rPr>
            </w:pPr>
            <w:r>
              <w:rPr>
                <w:b/>
                <w:bCs/>
                <w:sz w:val="24"/>
                <w:szCs w:val="21"/>
              </w:rPr>
              <w:t xml:space="preserve">备  注</w:t>
            </w:r>
            <w:r>
              <w:rPr>
                <w:rFonts w:hint="eastAsia"/>
                <w:b/>
                <w:bCs/>
                <w:sz w:val="24"/>
                <w:szCs w:val="21"/>
              </w:rPr>
            </w:r>
            <w:r/>
          </w:p>
        </w:tc>
      </w:tr>
      <w:tr>
        <w:trPr>
          <w:cantSplit/>
          <w:trHeight w:val="750"/>
        </w:trPr>
        <w:tc>
          <w:tcPr>
            <w:tcW w:w="1050" w:type="dxa"/>
            <w:vAlign w:val="center"/>
            <w:vMerge w:val="restart"/>
            <w:textDirection w:val="lrTb"/>
            <w:noWrap w:val="false"/>
          </w:tcPr>
          <w:p>
            <w:pPr>
              <w:pStyle w:val="643"/>
              <w:jc w:val="center"/>
              <w:spacing w:line="588" w:lineRule="exact"/>
              <w:rPr>
                <w:bCs/>
                <w:sz w:val="24"/>
                <w:szCs w:val="21"/>
              </w:rPr>
            </w:pPr>
            <w:r>
              <w:rPr>
                <w:bCs/>
                <w:sz w:val="24"/>
                <w:szCs w:val="21"/>
              </w:rPr>
              <w:t xml:space="preserve">人员</w:t>
            </w:r>
            <w:r/>
          </w:p>
        </w:tc>
        <w:tc>
          <w:tcPr>
            <w:tcW w:w="1785" w:type="dxa"/>
            <w:vAlign w:val="center"/>
            <w:textDirection w:val="lrTb"/>
            <w:noWrap w:val="false"/>
          </w:tcPr>
          <w:p>
            <w:pPr>
              <w:pStyle w:val="643"/>
              <w:ind w:firstLine="480"/>
              <w:spacing w:line="588" w:lineRule="exact"/>
              <w:rPr>
                <w:b/>
                <w:sz w:val="24"/>
                <w:szCs w:val="21"/>
              </w:rPr>
            </w:pPr>
            <w:r>
              <w:rPr>
                <w:b/>
                <w:sz w:val="24"/>
                <w:szCs w:val="21"/>
              </w:rPr>
            </w:r>
            <w:r/>
          </w:p>
        </w:tc>
        <w:tc>
          <w:tcPr>
            <w:tcW w:w="840" w:type="dxa"/>
            <w:vAlign w:val="center"/>
            <w:textDirection w:val="lrTb"/>
            <w:noWrap w:val="false"/>
          </w:tcPr>
          <w:p>
            <w:pPr>
              <w:pStyle w:val="643"/>
              <w:ind w:firstLine="480"/>
              <w:spacing w:line="588" w:lineRule="exact"/>
              <w:rPr>
                <w:b/>
                <w:sz w:val="24"/>
                <w:szCs w:val="21"/>
              </w:rPr>
            </w:pPr>
            <w:r>
              <w:rPr>
                <w:b/>
                <w:sz w:val="24"/>
                <w:szCs w:val="21"/>
              </w:rPr>
            </w:r>
            <w:r/>
          </w:p>
        </w:tc>
        <w:tc>
          <w:tcPr>
            <w:tcW w:w="1680" w:type="dxa"/>
            <w:vAlign w:val="center"/>
            <w:textDirection w:val="lrTb"/>
            <w:noWrap w:val="false"/>
          </w:tcPr>
          <w:p>
            <w:pPr>
              <w:pStyle w:val="643"/>
              <w:ind w:firstLine="480"/>
              <w:spacing w:line="588" w:lineRule="exact"/>
              <w:rPr>
                <w:b/>
                <w:sz w:val="24"/>
                <w:szCs w:val="21"/>
              </w:rPr>
            </w:pPr>
            <w:r>
              <w:rPr>
                <w:b/>
                <w:sz w:val="24"/>
                <w:szCs w:val="21"/>
              </w:rPr>
            </w:r>
            <w:r/>
          </w:p>
        </w:tc>
        <w:tc>
          <w:tcPr>
            <w:tcW w:w="3675" w:type="dxa"/>
            <w:vAlign w:val="center"/>
            <w:textDirection w:val="lrTb"/>
            <w:noWrap w:val="false"/>
          </w:tcPr>
          <w:p>
            <w:pPr>
              <w:pStyle w:val="643"/>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3"/>
              <w:ind w:firstLine="480"/>
              <w:spacing w:line="588" w:lineRule="exact"/>
              <w:rPr>
                <w:b/>
                <w:sz w:val="24"/>
                <w:szCs w:val="21"/>
              </w:rPr>
            </w:pPr>
            <w:r>
              <w:rPr>
                <w:b/>
                <w:sz w:val="24"/>
                <w:szCs w:val="21"/>
              </w:rPr>
            </w:r>
            <w:r/>
          </w:p>
        </w:tc>
        <w:tc>
          <w:tcPr>
            <w:tcW w:w="1785" w:type="dxa"/>
            <w:vAlign w:val="center"/>
            <w:textDirection w:val="lrTb"/>
            <w:noWrap w:val="false"/>
          </w:tcPr>
          <w:p>
            <w:pPr>
              <w:pStyle w:val="643"/>
              <w:ind w:firstLine="480"/>
              <w:spacing w:line="588" w:lineRule="exact"/>
              <w:rPr>
                <w:b/>
                <w:sz w:val="24"/>
                <w:szCs w:val="21"/>
              </w:rPr>
            </w:pPr>
            <w:r>
              <w:rPr>
                <w:b/>
                <w:sz w:val="24"/>
                <w:szCs w:val="21"/>
              </w:rPr>
            </w:r>
            <w:r/>
          </w:p>
        </w:tc>
        <w:tc>
          <w:tcPr>
            <w:tcW w:w="840" w:type="dxa"/>
            <w:vAlign w:val="center"/>
            <w:textDirection w:val="lrTb"/>
            <w:noWrap w:val="false"/>
          </w:tcPr>
          <w:p>
            <w:pPr>
              <w:pStyle w:val="643"/>
              <w:ind w:firstLine="480"/>
              <w:spacing w:line="588" w:lineRule="exact"/>
              <w:rPr>
                <w:b/>
                <w:sz w:val="24"/>
                <w:szCs w:val="21"/>
              </w:rPr>
            </w:pPr>
            <w:r>
              <w:rPr>
                <w:b/>
                <w:sz w:val="24"/>
                <w:szCs w:val="21"/>
              </w:rPr>
            </w:r>
            <w:r/>
          </w:p>
        </w:tc>
        <w:tc>
          <w:tcPr>
            <w:tcW w:w="1680" w:type="dxa"/>
            <w:vAlign w:val="center"/>
            <w:textDirection w:val="lrTb"/>
            <w:noWrap w:val="false"/>
          </w:tcPr>
          <w:p>
            <w:pPr>
              <w:pStyle w:val="643"/>
              <w:ind w:firstLine="480"/>
              <w:spacing w:line="588" w:lineRule="exact"/>
              <w:rPr>
                <w:b/>
                <w:sz w:val="24"/>
                <w:szCs w:val="21"/>
              </w:rPr>
            </w:pPr>
            <w:r>
              <w:rPr>
                <w:b/>
                <w:sz w:val="24"/>
                <w:szCs w:val="21"/>
              </w:rPr>
            </w:r>
            <w:r/>
          </w:p>
        </w:tc>
        <w:tc>
          <w:tcPr>
            <w:tcW w:w="3675" w:type="dxa"/>
            <w:vAlign w:val="center"/>
            <w:textDirection w:val="lrTb"/>
            <w:noWrap w:val="false"/>
          </w:tcPr>
          <w:p>
            <w:pPr>
              <w:pStyle w:val="643"/>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3"/>
              <w:ind w:firstLine="480"/>
              <w:spacing w:line="588" w:lineRule="exact"/>
              <w:rPr>
                <w:b/>
                <w:sz w:val="24"/>
                <w:szCs w:val="21"/>
              </w:rPr>
            </w:pPr>
            <w:r>
              <w:rPr>
                <w:b/>
                <w:sz w:val="24"/>
                <w:szCs w:val="21"/>
              </w:rPr>
            </w:r>
            <w:r/>
          </w:p>
        </w:tc>
        <w:tc>
          <w:tcPr>
            <w:tcW w:w="1785" w:type="dxa"/>
            <w:vAlign w:val="center"/>
            <w:textDirection w:val="lrTb"/>
            <w:noWrap w:val="false"/>
          </w:tcPr>
          <w:p>
            <w:pPr>
              <w:pStyle w:val="643"/>
              <w:ind w:firstLine="480"/>
              <w:spacing w:line="588" w:lineRule="exact"/>
              <w:rPr>
                <w:b/>
                <w:sz w:val="24"/>
                <w:szCs w:val="21"/>
              </w:rPr>
            </w:pPr>
            <w:r>
              <w:rPr>
                <w:b/>
                <w:sz w:val="24"/>
                <w:szCs w:val="21"/>
              </w:rPr>
            </w:r>
            <w:r/>
          </w:p>
        </w:tc>
        <w:tc>
          <w:tcPr>
            <w:tcW w:w="840" w:type="dxa"/>
            <w:vAlign w:val="center"/>
            <w:textDirection w:val="lrTb"/>
            <w:noWrap w:val="false"/>
          </w:tcPr>
          <w:p>
            <w:pPr>
              <w:pStyle w:val="643"/>
              <w:ind w:firstLine="480"/>
              <w:spacing w:line="588" w:lineRule="exact"/>
              <w:rPr>
                <w:b/>
                <w:sz w:val="24"/>
                <w:szCs w:val="21"/>
              </w:rPr>
            </w:pPr>
            <w:r>
              <w:rPr>
                <w:b/>
                <w:sz w:val="24"/>
                <w:szCs w:val="21"/>
              </w:rPr>
            </w:r>
            <w:r/>
          </w:p>
        </w:tc>
        <w:tc>
          <w:tcPr>
            <w:tcW w:w="1680" w:type="dxa"/>
            <w:vAlign w:val="center"/>
            <w:textDirection w:val="lrTb"/>
            <w:noWrap w:val="false"/>
          </w:tcPr>
          <w:p>
            <w:pPr>
              <w:pStyle w:val="643"/>
              <w:ind w:firstLine="480"/>
              <w:spacing w:line="588" w:lineRule="exact"/>
              <w:rPr>
                <w:b/>
                <w:sz w:val="24"/>
                <w:szCs w:val="21"/>
              </w:rPr>
            </w:pPr>
            <w:r>
              <w:rPr>
                <w:b/>
                <w:sz w:val="24"/>
                <w:szCs w:val="21"/>
              </w:rPr>
            </w:r>
            <w:r/>
          </w:p>
        </w:tc>
        <w:tc>
          <w:tcPr>
            <w:tcW w:w="3675" w:type="dxa"/>
            <w:vAlign w:val="center"/>
            <w:textDirection w:val="lrTb"/>
            <w:noWrap w:val="false"/>
          </w:tcPr>
          <w:p>
            <w:pPr>
              <w:pStyle w:val="643"/>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43"/>
              <w:ind w:firstLine="480"/>
              <w:spacing w:line="588" w:lineRule="exact"/>
              <w:rPr>
                <w:b/>
                <w:sz w:val="24"/>
                <w:szCs w:val="21"/>
              </w:rPr>
            </w:pPr>
            <w:r>
              <w:rPr>
                <w:b/>
                <w:sz w:val="24"/>
                <w:szCs w:val="21"/>
              </w:rPr>
            </w:r>
            <w:r/>
          </w:p>
        </w:tc>
        <w:tc>
          <w:tcPr>
            <w:tcW w:w="1785" w:type="dxa"/>
            <w:vAlign w:val="center"/>
            <w:textDirection w:val="lrTb"/>
            <w:noWrap w:val="false"/>
          </w:tcPr>
          <w:p>
            <w:pPr>
              <w:pStyle w:val="643"/>
              <w:ind w:firstLine="480"/>
              <w:spacing w:line="588" w:lineRule="exact"/>
              <w:rPr>
                <w:b/>
                <w:sz w:val="24"/>
                <w:szCs w:val="21"/>
              </w:rPr>
            </w:pPr>
            <w:r>
              <w:rPr>
                <w:rFonts w:hint="eastAsia"/>
                <w:b/>
                <w:sz w:val="24"/>
                <w:szCs w:val="21"/>
              </w:rPr>
              <w:t xml:space="preserve">……</w:t>
            </w:r>
            <w:r>
              <w:rPr>
                <w:b/>
                <w:sz w:val="24"/>
                <w:szCs w:val="21"/>
              </w:rPr>
            </w:r>
            <w:r/>
          </w:p>
        </w:tc>
        <w:tc>
          <w:tcPr>
            <w:tcW w:w="840" w:type="dxa"/>
            <w:vAlign w:val="center"/>
            <w:textDirection w:val="lrTb"/>
            <w:noWrap w:val="false"/>
          </w:tcPr>
          <w:p>
            <w:pPr>
              <w:pStyle w:val="643"/>
              <w:ind w:firstLine="480"/>
              <w:spacing w:line="588" w:lineRule="exact"/>
              <w:rPr>
                <w:b/>
                <w:sz w:val="24"/>
                <w:szCs w:val="21"/>
              </w:rPr>
            </w:pPr>
            <w:r>
              <w:rPr>
                <w:b/>
                <w:sz w:val="24"/>
                <w:szCs w:val="21"/>
              </w:rPr>
            </w:r>
            <w:r/>
          </w:p>
        </w:tc>
        <w:tc>
          <w:tcPr>
            <w:tcW w:w="1680" w:type="dxa"/>
            <w:vAlign w:val="center"/>
            <w:textDirection w:val="lrTb"/>
            <w:noWrap w:val="false"/>
          </w:tcPr>
          <w:p>
            <w:pPr>
              <w:pStyle w:val="643"/>
              <w:ind w:firstLine="480"/>
              <w:spacing w:line="588" w:lineRule="exact"/>
              <w:rPr>
                <w:b/>
                <w:sz w:val="24"/>
                <w:szCs w:val="21"/>
              </w:rPr>
            </w:pPr>
            <w:r>
              <w:rPr>
                <w:b/>
                <w:sz w:val="24"/>
                <w:szCs w:val="21"/>
              </w:rPr>
            </w:r>
            <w:r/>
          </w:p>
        </w:tc>
        <w:tc>
          <w:tcPr>
            <w:tcW w:w="3675" w:type="dxa"/>
            <w:vAlign w:val="center"/>
            <w:textDirection w:val="lrTb"/>
            <w:noWrap w:val="false"/>
          </w:tcPr>
          <w:p>
            <w:pPr>
              <w:pStyle w:val="643"/>
              <w:ind w:firstLine="480"/>
              <w:spacing w:line="588" w:lineRule="exact"/>
              <w:rPr>
                <w:sz w:val="24"/>
                <w:szCs w:val="21"/>
              </w:rPr>
            </w:pPr>
            <w:r>
              <w:rPr>
                <w:sz w:val="24"/>
                <w:szCs w:val="21"/>
              </w:rPr>
            </w:r>
            <w:r/>
          </w:p>
        </w:tc>
      </w:tr>
      <w:tr>
        <w:trPr>
          <w:cantSplit/>
          <w:trHeight w:val="863"/>
        </w:trPr>
        <w:tc>
          <w:tcPr>
            <w:tcW w:w="1050" w:type="dxa"/>
            <w:vAlign w:val="center"/>
            <w:textDirection w:val="lrTb"/>
            <w:noWrap w:val="false"/>
          </w:tcPr>
          <w:p>
            <w:pPr>
              <w:pStyle w:val="643"/>
              <w:jc w:val="center"/>
              <w:spacing w:line="588" w:lineRule="exact"/>
              <w:rPr>
                <w:sz w:val="24"/>
                <w:szCs w:val="21"/>
              </w:rPr>
            </w:pPr>
            <w:r>
              <w:rPr>
                <w:sz w:val="24"/>
                <w:szCs w:val="21"/>
              </w:rPr>
              <w:t xml:space="preserve">其他</w:t>
            </w:r>
            <w:r/>
          </w:p>
        </w:tc>
        <w:tc>
          <w:tcPr>
            <w:gridSpan w:val="2"/>
            <w:tcW w:w="2625" w:type="dxa"/>
            <w:vAlign w:val="center"/>
            <w:textDirection w:val="lrTb"/>
            <w:noWrap w:val="false"/>
          </w:tcPr>
          <w:p>
            <w:pPr>
              <w:pStyle w:val="643"/>
              <w:ind w:firstLine="480"/>
              <w:spacing w:line="588" w:lineRule="exact"/>
              <w:rPr>
                <w:sz w:val="24"/>
                <w:szCs w:val="21"/>
              </w:rPr>
            </w:pPr>
            <w:r>
              <w:rPr>
                <w:sz w:val="24"/>
                <w:szCs w:val="21"/>
              </w:rPr>
            </w:r>
            <w:r/>
          </w:p>
        </w:tc>
        <w:tc>
          <w:tcPr>
            <w:tcW w:w="1680" w:type="dxa"/>
            <w:vAlign w:val="center"/>
            <w:textDirection w:val="lrTb"/>
            <w:noWrap w:val="false"/>
          </w:tcPr>
          <w:p>
            <w:pPr>
              <w:pStyle w:val="643"/>
              <w:ind w:firstLine="480"/>
              <w:spacing w:line="588" w:lineRule="exact"/>
              <w:rPr>
                <w:sz w:val="24"/>
                <w:szCs w:val="21"/>
              </w:rPr>
            </w:pPr>
            <w:r>
              <w:rPr>
                <w:sz w:val="24"/>
                <w:szCs w:val="21"/>
              </w:rPr>
            </w:r>
            <w:r/>
          </w:p>
        </w:tc>
        <w:tc>
          <w:tcPr>
            <w:tcW w:w="3675" w:type="dxa"/>
            <w:vAlign w:val="center"/>
            <w:textDirection w:val="lrTb"/>
            <w:noWrap w:val="false"/>
          </w:tcPr>
          <w:p>
            <w:pPr>
              <w:pStyle w:val="643"/>
              <w:ind w:firstLine="480"/>
              <w:spacing w:line="588" w:lineRule="exact"/>
              <w:rPr>
                <w:sz w:val="24"/>
                <w:szCs w:val="21"/>
              </w:rPr>
            </w:pPr>
            <w:r>
              <w:rPr>
                <w:sz w:val="24"/>
                <w:szCs w:val="21"/>
              </w:rPr>
            </w:r>
            <w:r/>
          </w:p>
        </w:tc>
      </w:tr>
    </w:tbl>
    <w:p>
      <w:pPr>
        <w:pStyle w:val="643"/>
        <w:ind w:firstLine="480"/>
        <w:spacing w:line="440" w:lineRule="exact"/>
        <w:rPr>
          <w:bCs/>
          <w:sz w:val="24"/>
          <w:szCs w:val="21"/>
        </w:rPr>
      </w:pPr>
      <w:r>
        <w:rPr>
          <w:bCs/>
          <w:sz w:val="24"/>
          <w:szCs w:val="21"/>
        </w:rPr>
        <w:t xml:space="preserve">注：1、投标人应将本项目所投入的有关物业管理服务要素情况分类别依次填报在上述表格中。</w:t>
      </w:r>
      <w:r/>
    </w:p>
    <w:p>
      <w:pPr>
        <w:pStyle w:val="643"/>
        <w:ind w:firstLine="960"/>
        <w:spacing w:line="440" w:lineRule="exact"/>
        <w:rPr>
          <w:bCs/>
          <w:sz w:val="24"/>
          <w:szCs w:val="21"/>
        </w:rPr>
      </w:pPr>
      <w:r>
        <w:rPr>
          <w:rFonts w:hint="eastAsia"/>
          <w:bCs/>
          <w:sz w:val="24"/>
          <w:szCs w:val="21"/>
        </w:rPr>
        <w:t xml:space="preserve">2</w:t>
      </w:r>
      <w:r>
        <w:rPr>
          <w:bCs/>
          <w:sz w:val="24"/>
          <w:szCs w:val="21"/>
        </w:rPr>
        <w:t xml:space="preserve">、如有需要说明的事项，请在备注中列明。</w:t>
      </w:r>
      <w:r/>
    </w:p>
    <w:p>
      <w:pPr>
        <w:pStyle w:val="643"/>
        <w:ind w:firstLine="600"/>
        <w:spacing w:line="440" w:lineRule="exact"/>
        <w:rPr>
          <w:b/>
          <w:sz w:val="24"/>
          <w:szCs w:val="21"/>
        </w:rPr>
      </w:pPr>
      <w:r>
        <w:rPr>
          <w:b/>
          <w:sz w:val="24"/>
          <w:szCs w:val="21"/>
        </w:rPr>
      </w:r>
      <w:r/>
    </w:p>
    <w:p>
      <w:pPr>
        <w:pStyle w:val="643"/>
        <w:ind w:right="1442" w:firstLine="360"/>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bookmarkEnd w:id="281"/>
      <w:r/>
      <w:bookmarkEnd w:id="282"/>
      <w:r/>
      <w:bookmarkEnd w:id="283"/>
      <w:r>
        <w:rPr>
          <w:rFonts w:hint="eastAsia"/>
          <w:sz w:val="24"/>
          <w:szCs w:val="21"/>
        </w:rPr>
      </w:r>
      <w:r/>
    </w:p>
    <w:p>
      <w:pPr>
        <w:pStyle w:val="696"/>
        <w:rPr>
          <w:rFonts w:hint="eastAsia"/>
        </w:rPr>
      </w:pPr>
      <w:r>
        <w:rPr>
          <w:szCs w:val="21"/>
        </w:rPr>
        <w:br w:type="page" w:clear="all"/>
      </w:r>
      <w:bookmarkStart w:id="284" w:name="_Toc234245089"/>
      <w:r/>
      <w:bookmarkStart w:id="285" w:name="_Toc186181271"/>
      <w:r/>
      <w:bookmarkStart w:id="286" w:name="_Toc185332287"/>
      <w:r/>
      <w:bookmarkStart w:id="287" w:name="_Toc187045189"/>
      <w:r>
        <w:rPr>
          <w:rFonts w:ascii="Times New Roman" w:hAnsi="Times New Roman"/>
        </w:rPr>
        <w:t xml:space="preserve">附件12 项目实施方案</w:t>
      </w:r>
      <w:bookmarkEnd w:id="284"/>
      <w:r/>
      <w:bookmarkEnd w:id="285"/>
      <w:r/>
      <w:bookmarkEnd w:id="286"/>
      <w:r/>
      <w:bookmarkEnd w:id="287"/>
      <w:r>
        <w:rPr>
          <w:rFonts w:hint="eastAsia"/>
        </w:rPr>
      </w:r>
      <w:r/>
    </w:p>
    <w:p>
      <w:pPr>
        <w:pStyle w:val="643"/>
        <w:spacing w:line="440" w:lineRule="exact"/>
        <w:rPr>
          <w:sz w:val="24"/>
        </w:rPr>
      </w:pPr>
      <w:r>
        <w:rPr>
          <w:rFonts w:hint="eastAsia"/>
          <w:sz w:val="24"/>
        </w:rPr>
        <w:t xml:space="preserve">主要内容应包括但不限于以下方面：</w:t>
      </w:r>
      <w:r>
        <w:rPr>
          <w:sz w:val="24"/>
        </w:rPr>
      </w:r>
      <w:r/>
    </w:p>
    <w:p>
      <w:pPr>
        <w:pStyle w:val="643"/>
        <w:ind w:firstLine="480"/>
        <w:spacing w:line="440" w:lineRule="exact"/>
        <w:rPr>
          <w:bCs/>
          <w:sz w:val="24"/>
          <w:szCs w:val="22"/>
        </w:rPr>
      </w:pPr>
      <w:r>
        <w:rPr>
          <w:rFonts w:hint="eastAsia"/>
          <w:bCs/>
          <w:sz w:val="24"/>
          <w:szCs w:val="22"/>
        </w:rPr>
        <w:t xml:space="preserve">1、物业服务工作计划</w:t>
      </w:r>
      <w:r>
        <w:rPr>
          <w:sz w:val="24"/>
          <w:szCs w:val="24"/>
        </w:rPr>
        <w:t xml:space="preserve">（包括物业服务岗位管理、工作流程、质量控制措施）</w:t>
      </w:r>
      <w:r>
        <w:rPr>
          <w:rFonts w:hint="eastAsia"/>
          <w:bCs/>
          <w:sz w:val="24"/>
          <w:szCs w:val="22"/>
        </w:rPr>
        <w:t xml:space="preserve">。</w:t>
      </w:r>
      <w:r>
        <w:rPr>
          <w:bCs/>
          <w:sz w:val="24"/>
          <w:szCs w:val="22"/>
        </w:rPr>
      </w:r>
      <w:r/>
    </w:p>
    <w:p>
      <w:pPr>
        <w:pStyle w:val="643"/>
        <w:ind w:firstLine="480"/>
        <w:spacing w:line="440" w:lineRule="exact"/>
        <w:rPr>
          <w:bCs/>
          <w:sz w:val="24"/>
          <w:szCs w:val="22"/>
        </w:rPr>
      </w:pPr>
      <w:r>
        <w:rPr>
          <w:bCs/>
          <w:sz w:val="24"/>
          <w:szCs w:val="22"/>
        </w:rPr>
        <w:t xml:space="preserve">2</w:t>
      </w:r>
      <w:r>
        <w:rPr>
          <w:rFonts w:hint="eastAsia"/>
          <w:bCs/>
          <w:sz w:val="24"/>
          <w:szCs w:val="22"/>
        </w:rPr>
        <w:t xml:space="preserve">、服务方案的重点、难点分析及应对措施</w:t>
      </w:r>
      <w:r>
        <w:rPr>
          <w:sz w:val="24"/>
          <w:szCs w:val="24"/>
        </w:rPr>
        <w:t xml:space="preserve">（包括但不限于如门急诊、医技科室、药房收款、病区、重症室及公共区域等全院范围内的保洁服务</w:t>
      </w:r>
      <w:r>
        <w:rPr>
          <w:rFonts w:hint="eastAsia"/>
          <w:sz w:val="24"/>
          <w:szCs w:val="24"/>
        </w:rPr>
        <w:t xml:space="preserve">，</w:t>
      </w:r>
      <w:r>
        <w:rPr>
          <w:sz w:val="24"/>
          <w:szCs w:val="24"/>
        </w:rPr>
        <w:t xml:space="preserve">大输液运送、药房辅助、物资运送收发、供应室物资收发</w:t>
      </w:r>
      <w:r>
        <w:rPr>
          <w:rFonts w:hint="eastAsia"/>
          <w:sz w:val="24"/>
          <w:szCs w:val="24"/>
        </w:rPr>
        <w:t xml:space="preserve">，</w:t>
      </w:r>
      <w:r>
        <w:rPr>
          <w:sz w:val="24"/>
          <w:szCs w:val="24"/>
        </w:rPr>
        <w:t xml:space="preserve">门诊对外服务、</w:t>
      </w:r>
      <w:r>
        <w:rPr>
          <w:color w:val="000000"/>
          <w:sz w:val="24"/>
          <w:szCs w:val="24"/>
          <w:lang w:bidi="ar"/>
        </w:rPr>
        <w:t xml:space="preserve">健康服务中心服务</w:t>
      </w:r>
      <w:r>
        <w:rPr>
          <w:sz w:val="24"/>
          <w:szCs w:val="24"/>
        </w:rPr>
        <w:t xml:space="preserve">、医院临时委派的大型活动的服务</w:t>
      </w:r>
      <w:r>
        <w:rPr>
          <w:rFonts w:hint="eastAsia"/>
          <w:sz w:val="24"/>
          <w:szCs w:val="24"/>
        </w:rPr>
        <w:t xml:space="preserve">，</w:t>
      </w:r>
      <w:r>
        <w:rPr>
          <w:sz w:val="24"/>
          <w:szCs w:val="24"/>
        </w:rPr>
        <w:t xml:space="preserve">急诊监护室护工、重症监护室护工、手术室病人运送、急诊绿色通道病人运送、急诊120</w:t>
      </w:r>
      <w:r>
        <w:rPr>
          <w:rFonts w:hint="eastAsia"/>
          <w:sz w:val="24"/>
          <w:szCs w:val="24"/>
        </w:rPr>
        <w:t xml:space="preserve">转运员</w:t>
      </w:r>
      <w:r>
        <w:rPr>
          <w:sz w:val="24"/>
          <w:szCs w:val="24"/>
        </w:rPr>
        <w:t xml:space="preserve">等护工及</w:t>
      </w:r>
      <w:r>
        <w:rPr>
          <w:rFonts w:hint="eastAsia"/>
          <w:sz w:val="24"/>
          <w:szCs w:val="24"/>
        </w:rPr>
        <w:t xml:space="preserve">病人</w:t>
      </w:r>
      <w:r>
        <w:rPr>
          <w:sz w:val="24"/>
          <w:szCs w:val="24"/>
        </w:rPr>
        <w:t xml:space="preserve">运送服务</w:t>
      </w:r>
      <w:r>
        <w:rPr>
          <w:rFonts w:hint="eastAsia"/>
          <w:sz w:val="24"/>
          <w:szCs w:val="24"/>
        </w:rPr>
        <w:t xml:space="preserve">，</w:t>
      </w:r>
      <w:r>
        <w:rPr>
          <w:sz w:val="24"/>
          <w:szCs w:val="24"/>
        </w:rPr>
        <w:t xml:space="preserve">可回</w:t>
      </w:r>
      <w:r>
        <w:rPr>
          <w:rFonts w:hint="eastAsia"/>
          <w:sz w:val="24"/>
          <w:szCs w:val="24"/>
        </w:rPr>
        <w:t xml:space="preserve">收</w:t>
      </w:r>
      <w:r>
        <w:rPr>
          <w:sz w:val="24"/>
          <w:szCs w:val="24"/>
        </w:rPr>
        <w:t xml:space="preserve">物收集运送整理、医废收集运送、生活垃圾收集运送服务</w:t>
      </w:r>
      <w:r>
        <w:rPr>
          <w:rFonts w:hint="eastAsia"/>
          <w:sz w:val="24"/>
          <w:szCs w:val="24"/>
        </w:rPr>
        <w:t xml:space="preserve">，</w:t>
      </w:r>
      <w:r>
        <w:rPr>
          <w:sz w:val="24"/>
          <w:szCs w:val="24"/>
        </w:rPr>
        <w:t xml:space="preserve">后勤维修等服务等）</w:t>
      </w:r>
      <w:r>
        <w:rPr>
          <w:rFonts w:hint="eastAsia"/>
          <w:bCs/>
          <w:sz w:val="24"/>
          <w:szCs w:val="22"/>
        </w:rPr>
        <w:t xml:space="preserve">。</w:t>
      </w:r>
      <w:r>
        <w:rPr>
          <w:bCs/>
          <w:sz w:val="24"/>
          <w:szCs w:val="22"/>
        </w:rPr>
      </w:r>
      <w:r/>
    </w:p>
    <w:p>
      <w:pPr>
        <w:pStyle w:val="643"/>
        <w:ind w:firstLine="480"/>
        <w:spacing w:line="440" w:lineRule="exact"/>
        <w:rPr>
          <w:bCs/>
          <w:sz w:val="24"/>
          <w:szCs w:val="22"/>
        </w:rPr>
      </w:pPr>
      <w:r>
        <w:rPr>
          <w:rFonts w:hint="eastAsia"/>
          <w:bCs/>
          <w:sz w:val="24"/>
          <w:szCs w:val="22"/>
        </w:rPr>
        <w:t xml:space="preserve">3、突发事件处理的应急预案：</w:t>
      </w:r>
      <w:r>
        <w:rPr>
          <w:bCs/>
          <w:sz w:val="24"/>
          <w:szCs w:val="22"/>
        </w:rPr>
        <w:t xml:space="preserve"> </w:t>
      </w:r>
      <w:r/>
    </w:p>
    <w:p>
      <w:pPr>
        <w:pStyle w:val="643"/>
        <w:ind w:firstLine="600"/>
        <w:spacing w:line="440" w:lineRule="exact"/>
        <w:rPr>
          <w:rFonts w:hint="eastAsia"/>
          <w:bCs/>
          <w:sz w:val="24"/>
          <w:szCs w:val="22"/>
        </w:rPr>
      </w:pPr>
      <w:r>
        <w:rPr>
          <w:rFonts w:hint="eastAsia"/>
          <w:bCs/>
          <w:sz w:val="24"/>
          <w:szCs w:val="22"/>
        </w:rPr>
        <w:t xml:space="preserve">3.1 发生火灾</w:t>
      </w:r>
      <w:r>
        <w:rPr>
          <w:rFonts w:hint="eastAsia"/>
          <w:bCs/>
          <w:sz w:val="24"/>
          <w:szCs w:val="22"/>
        </w:rPr>
        <w:t xml:space="preserve">、地震、恶劣天气、断水、断电突发事件处理的应急预案</w:t>
      </w:r>
      <w:r>
        <w:rPr>
          <w:rFonts w:hint="eastAsia"/>
          <w:bCs/>
          <w:sz w:val="24"/>
          <w:szCs w:val="22"/>
        </w:rPr>
        <w:t xml:space="preserve">。</w:t>
      </w:r>
      <w:r>
        <w:rPr>
          <w:rFonts w:hint="eastAsia"/>
          <w:bCs/>
          <w:sz w:val="24"/>
          <w:szCs w:val="22"/>
        </w:rPr>
      </w:r>
      <w:r/>
    </w:p>
    <w:p>
      <w:pPr>
        <w:pStyle w:val="643"/>
        <w:ind w:firstLine="600"/>
        <w:spacing w:line="440" w:lineRule="exact"/>
        <w:rPr>
          <w:bCs/>
          <w:sz w:val="24"/>
          <w:szCs w:val="22"/>
        </w:rPr>
      </w:pPr>
      <w:r>
        <w:rPr>
          <w:rFonts w:hint="eastAsia"/>
          <w:bCs/>
          <w:sz w:val="24"/>
          <w:szCs w:val="22"/>
        </w:rPr>
        <w:t xml:space="preserve">3.2 发生交叉感染突发事件处理的应急预案。</w:t>
      </w:r>
      <w:r>
        <w:rPr>
          <w:bCs/>
          <w:sz w:val="24"/>
          <w:szCs w:val="22"/>
        </w:rPr>
      </w:r>
      <w:r/>
    </w:p>
    <w:p>
      <w:pPr>
        <w:pStyle w:val="643"/>
        <w:ind w:firstLine="480"/>
        <w:spacing w:line="440" w:lineRule="exact"/>
        <w:rPr>
          <w:bCs/>
          <w:sz w:val="24"/>
          <w:szCs w:val="22"/>
        </w:rPr>
      </w:pPr>
      <w:r>
        <w:rPr>
          <w:rFonts w:hint="eastAsia"/>
          <w:sz w:val="24"/>
          <w:szCs w:val="24"/>
        </w:rPr>
        <w:t xml:space="preserve">4、</w:t>
      </w:r>
      <w:r>
        <w:rPr>
          <w:rFonts w:hint="eastAsia"/>
          <w:bCs/>
          <w:sz w:val="24"/>
          <w:szCs w:val="22"/>
        </w:rPr>
        <w:t xml:space="preserve">衔接方案。</w:t>
      </w:r>
      <w:r>
        <w:rPr>
          <w:bCs/>
          <w:sz w:val="24"/>
          <w:szCs w:val="22"/>
        </w:rPr>
      </w:r>
      <w:r/>
    </w:p>
    <w:p>
      <w:pPr>
        <w:pStyle w:val="643"/>
        <w:ind w:firstLine="480"/>
        <w:spacing w:line="440" w:lineRule="exact"/>
        <w:rPr>
          <w:bCs/>
          <w:sz w:val="24"/>
          <w:szCs w:val="22"/>
        </w:rPr>
      </w:pPr>
      <w:r>
        <w:rPr>
          <w:rFonts w:hint="eastAsia"/>
          <w:bCs/>
          <w:sz w:val="24"/>
          <w:szCs w:val="22"/>
        </w:rPr>
        <w:t xml:space="preserve">5、内部管理情况</w:t>
      </w:r>
      <w:r>
        <w:rPr>
          <w:bCs/>
          <w:sz w:val="24"/>
          <w:szCs w:val="22"/>
        </w:rPr>
      </w:r>
      <w:r/>
    </w:p>
    <w:p>
      <w:pPr>
        <w:pStyle w:val="643"/>
        <w:ind w:firstLine="600"/>
        <w:spacing w:line="440" w:lineRule="exact"/>
        <w:rPr>
          <w:bCs/>
          <w:sz w:val="24"/>
          <w:szCs w:val="22"/>
        </w:rPr>
      </w:pPr>
      <w:r>
        <w:rPr>
          <w:rFonts w:hint="eastAsia"/>
          <w:bCs/>
          <w:sz w:val="24"/>
          <w:szCs w:val="22"/>
        </w:rPr>
        <w:t xml:space="preserve">5.</w:t>
      </w:r>
      <w:r>
        <w:rPr>
          <w:bCs/>
          <w:sz w:val="24"/>
          <w:szCs w:val="22"/>
        </w:rPr>
        <w:t xml:space="preserve">1</w:t>
      </w:r>
      <w:r>
        <w:rPr>
          <w:rFonts w:hint="eastAsia"/>
          <w:bCs/>
          <w:sz w:val="24"/>
          <w:szCs w:val="22"/>
        </w:rPr>
        <w:t xml:space="preserve"> </w:t>
      </w:r>
      <w:r>
        <w:rPr>
          <w:bCs/>
          <w:sz w:val="24"/>
          <w:szCs w:val="22"/>
        </w:rPr>
        <w:t xml:space="preserve">内部管理架构。</w:t>
      </w:r>
      <w:r/>
    </w:p>
    <w:p>
      <w:pPr>
        <w:pStyle w:val="643"/>
        <w:ind w:firstLine="600"/>
        <w:spacing w:line="440" w:lineRule="exact"/>
        <w:rPr>
          <w:bCs/>
          <w:sz w:val="24"/>
          <w:szCs w:val="22"/>
        </w:rPr>
      </w:pPr>
      <w:r>
        <w:rPr>
          <w:rFonts w:hint="eastAsia"/>
          <w:bCs/>
          <w:sz w:val="24"/>
          <w:szCs w:val="22"/>
        </w:rPr>
        <w:t xml:space="preserve">5.</w:t>
      </w:r>
      <w:r>
        <w:rPr>
          <w:bCs/>
          <w:sz w:val="24"/>
          <w:szCs w:val="22"/>
        </w:rPr>
        <w:t xml:space="preserve">2</w:t>
      </w:r>
      <w:r>
        <w:rPr>
          <w:rFonts w:hint="eastAsia"/>
          <w:bCs/>
          <w:sz w:val="24"/>
          <w:szCs w:val="22"/>
        </w:rPr>
        <w:t xml:space="preserve"> </w:t>
      </w:r>
      <w:r>
        <w:rPr>
          <w:bCs/>
          <w:sz w:val="24"/>
          <w:szCs w:val="22"/>
        </w:rPr>
        <w:t xml:space="preserve">员工的激励机制与监督机制。</w:t>
      </w:r>
      <w:r/>
    </w:p>
    <w:p>
      <w:pPr>
        <w:pStyle w:val="643"/>
        <w:ind w:firstLine="600"/>
        <w:spacing w:line="440" w:lineRule="exact"/>
        <w:rPr>
          <w:bCs/>
          <w:sz w:val="24"/>
          <w:szCs w:val="22"/>
        </w:rPr>
      </w:pPr>
      <w:r>
        <w:rPr>
          <w:rFonts w:hint="eastAsia"/>
          <w:bCs/>
          <w:sz w:val="24"/>
          <w:szCs w:val="22"/>
        </w:rPr>
        <w:t xml:space="preserve">5.</w:t>
      </w:r>
      <w:r>
        <w:rPr>
          <w:bCs/>
          <w:sz w:val="24"/>
          <w:szCs w:val="22"/>
        </w:rPr>
        <w:t xml:space="preserve">3</w:t>
      </w:r>
      <w:r>
        <w:rPr>
          <w:rFonts w:hint="eastAsia"/>
          <w:bCs/>
          <w:sz w:val="24"/>
          <w:szCs w:val="22"/>
        </w:rPr>
        <w:t xml:space="preserve"> </w:t>
      </w:r>
      <w:r>
        <w:rPr>
          <w:bCs/>
          <w:sz w:val="24"/>
          <w:szCs w:val="22"/>
        </w:rPr>
        <w:t xml:space="preserve">采购人意见处理机制。</w:t>
      </w:r>
      <w:r/>
    </w:p>
    <w:p>
      <w:pPr>
        <w:pStyle w:val="643"/>
        <w:ind w:firstLine="480"/>
        <w:spacing w:line="440" w:lineRule="exact"/>
        <w:rPr>
          <w:rFonts w:hint="eastAsia"/>
          <w:bCs/>
          <w:sz w:val="24"/>
          <w:szCs w:val="22"/>
        </w:rPr>
      </w:pPr>
      <w:r>
        <w:rPr>
          <w:rFonts w:hint="eastAsia"/>
          <w:bCs/>
          <w:sz w:val="24"/>
          <w:szCs w:val="22"/>
        </w:rPr>
      </w:r>
      <w:r/>
    </w:p>
    <w:p>
      <w:pPr>
        <w:pStyle w:val="64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3"/>
        <w:ind w:right="1442" w:firstLine="360"/>
        <w:jc w:val="right"/>
        <w:spacing w:line="440" w:lineRule="exact"/>
        <w:rPr>
          <w:rFonts w:hint="eastAsia"/>
          <w:sz w:val="24"/>
          <w:szCs w:val="21"/>
        </w:rPr>
      </w:pPr>
      <w:r>
        <w:rPr>
          <w:rFonts w:hint="eastAsia"/>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96"/>
        <w:rPr>
          <w:rFonts w:hint="eastAsia" w:ascii="Times New Roman" w:hAnsi="Times New Roman"/>
        </w:rPr>
      </w:pPr>
      <w:r>
        <w:rPr>
          <w:szCs w:val="21"/>
        </w:rPr>
        <w:br w:type="page" w:clear="all"/>
      </w:r>
      <w:bookmarkStart w:id="288" w:name="_Toc185332289"/>
      <w:r/>
      <w:bookmarkStart w:id="289" w:name="_Toc234245090"/>
      <w:r/>
      <w:bookmarkStart w:id="290" w:name="_Toc186181273"/>
      <w:r/>
      <w:bookmarkStart w:id="291" w:name="_Toc187045191"/>
      <w:r>
        <w:rPr>
          <w:rFonts w:ascii="Times New Roman" w:hAnsi="Times New Roman"/>
        </w:rPr>
        <w:t xml:space="preserve">附件1</w:t>
      </w:r>
      <w:r>
        <w:rPr>
          <w:rFonts w:hint="eastAsia" w:ascii="Times New Roman" w:hAnsi="Times New Roman"/>
        </w:rPr>
        <w:t xml:space="preserve">3</w:t>
      </w:r>
      <w:r>
        <w:rPr>
          <w:rFonts w:ascii="Times New Roman" w:hAnsi="Times New Roman"/>
        </w:rPr>
        <w:t xml:space="preserve"> 业绩一览表</w:t>
      </w:r>
      <w:bookmarkEnd w:id="288"/>
      <w:r/>
      <w:bookmarkEnd w:id="289"/>
      <w:r/>
      <w:bookmarkEnd w:id="290"/>
      <w:r/>
      <w:bookmarkEnd w:id="291"/>
      <w:r>
        <w:rPr>
          <w:rFonts w:hint="eastAsia" w:ascii="Times New Roman" w:hAnsi="Times New Roman"/>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1843"/>
        <w:gridCol w:w="2268"/>
        <w:gridCol w:w="1621"/>
      </w:tblGrid>
      <w:tr>
        <w:trPr>
          <w:trHeight w:val="567"/>
        </w:trPr>
        <w:tc>
          <w:tcPr>
            <w:tcBorders>
              <w:bottom w:val="single" w:color="000000" w:sz="4" w:space="0"/>
            </w:tcBorders>
            <w:tcW w:w="851" w:type="dxa"/>
            <w:vAlign w:val="center"/>
            <w:textDirection w:val="lrTb"/>
            <w:noWrap w:val="false"/>
          </w:tcPr>
          <w:p>
            <w:pPr>
              <w:pStyle w:val="643"/>
              <w:jc w:val="center"/>
              <w:spacing w:line="440" w:lineRule="exact"/>
              <w:rPr>
                <w:sz w:val="24"/>
                <w:szCs w:val="24"/>
              </w:rPr>
            </w:pPr>
            <w:r>
              <w:rPr>
                <w:sz w:val="24"/>
                <w:szCs w:val="24"/>
              </w:rPr>
              <w:t xml:space="preserve">序号</w:t>
            </w:r>
            <w:r/>
          </w:p>
        </w:tc>
        <w:tc>
          <w:tcPr>
            <w:tcW w:w="2693" w:type="dxa"/>
            <w:vAlign w:val="center"/>
            <w:textDirection w:val="lrTb"/>
            <w:noWrap w:val="false"/>
          </w:tcPr>
          <w:p>
            <w:pPr>
              <w:pStyle w:val="643"/>
              <w:jc w:val="center"/>
              <w:spacing w:line="440" w:lineRule="exact"/>
              <w:rPr>
                <w:sz w:val="24"/>
                <w:szCs w:val="24"/>
              </w:rPr>
            </w:pPr>
            <w:r>
              <w:rPr>
                <w:sz w:val="24"/>
                <w:szCs w:val="24"/>
              </w:rPr>
              <w:t xml:space="preserve">项目名称</w:t>
            </w:r>
            <w:r/>
          </w:p>
        </w:tc>
        <w:tc>
          <w:tcPr>
            <w:tcW w:w="1843" w:type="dxa"/>
            <w:vAlign w:val="center"/>
            <w:textDirection w:val="lrTb"/>
            <w:noWrap w:val="false"/>
          </w:tcPr>
          <w:p>
            <w:pPr>
              <w:pStyle w:val="643"/>
              <w:jc w:val="center"/>
              <w:spacing w:line="440" w:lineRule="exact"/>
              <w:rPr>
                <w:sz w:val="24"/>
                <w:szCs w:val="24"/>
              </w:rPr>
            </w:pPr>
            <w:r>
              <w:rPr>
                <w:sz w:val="24"/>
                <w:szCs w:val="24"/>
              </w:rPr>
              <w:t xml:space="preserve">业主</w:t>
            </w:r>
            <w:r/>
          </w:p>
        </w:tc>
        <w:tc>
          <w:tcPr>
            <w:tcW w:w="2268" w:type="dxa"/>
            <w:vAlign w:val="center"/>
            <w:textDirection w:val="lrTb"/>
            <w:noWrap w:val="false"/>
          </w:tcPr>
          <w:p>
            <w:pPr>
              <w:pStyle w:val="643"/>
              <w:jc w:val="center"/>
              <w:spacing w:line="440" w:lineRule="exact"/>
              <w:rPr>
                <w:sz w:val="24"/>
                <w:szCs w:val="24"/>
              </w:rPr>
            </w:pPr>
            <w:r>
              <w:rPr>
                <w:sz w:val="24"/>
                <w:szCs w:val="24"/>
              </w:rPr>
              <w:t xml:space="preserve">合同签订日期</w:t>
            </w:r>
            <w:r/>
          </w:p>
        </w:tc>
        <w:tc>
          <w:tcPr>
            <w:tcW w:w="1621" w:type="dxa"/>
            <w:vAlign w:val="center"/>
            <w:textDirection w:val="lrTb"/>
            <w:noWrap w:val="false"/>
          </w:tcPr>
          <w:p>
            <w:pPr>
              <w:pStyle w:val="643"/>
              <w:jc w:val="center"/>
              <w:spacing w:line="440" w:lineRule="exact"/>
              <w:rPr>
                <w:sz w:val="24"/>
                <w:szCs w:val="24"/>
              </w:rPr>
            </w:pPr>
            <w:r>
              <w:rPr>
                <w:sz w:val="24"/>
                <w:szCs w:val="24"/>
              </w:rPr>
              <w:t xml:space="preserve">备注</w:t>
            </w:r>
            <w:r/>
          </w:p>
        </w:tc>
      </w:tr>
      <w:tr>
        <w:trPr>
          <w:trHeight w:val="567"/>
        </w:trPr>
        <w:tc>
          <w:tcPr>
            <w:tcBorders>
              <w:top w:val="single" w:color="000000" w:sz="4" w:space="0"/>
            </w:tcBorders>
            <w:tcW w:w="851" w:type="dxa"/>
            <w:vAlign w:val="center"/>
            <w:textDirection w:val="lrTb"/>
            <w:noWrap w:val="false"/>
          </w:tcPr>
          <w:p>
            <w:pPr>
              <w:pStyle w:val="643"/>
              <w:jc w:val="center"/>
              <w:spacing w:line="440" w:lineRule="exact"/>
              <w:rPr>
                <w:sz w:val="24"/>
              </w:rPr>
            </w:pPr>
            <w:r>
              <w:rPr>
                <w:sz w:val="24"/>
              </w:rPr>
              <w:t xml:space="preserve">1</w:t>
            </w:r>
            <w:r/>
          </w:p>
        </w:tc>
        <w:tc>
          <w:tcPr>
            <w:tcW w:w="2693" w:type="dxa"/>
            <w:vAlign w:val="center"/>
            <w:textDirection w:val="lrTb"/>
            <w:noWrap w:val="false"/>
          </w:tcPr>
          <w:p>
            <w:pPr>
              <w:pStyle w:val="643"/>
              <w:jc w:val="center"/>
              <w:spacing w:line="440" w:lineRule="exact"/>
              <w:rPr>
                <w:sz w:val="24"/>
              </w:rPr>
            </w:pPr>
            <w:r>
              <w:rPr>
                <w:sz w:val="24"/>
              </w:rPr>
            </w:r>
            <w:r/>
          </w:p>
        </w:tc>
        <w:tc>
          <w:tcPr>
            <w:tcW w:w="1843" w:type="dxa"/>
            <w:vAlign w:val="center"/>
            <w:textDirection w:val="lrTb"/>
            <w:noWrap w:val="false"/>
          </w:tcPr>
          <w:p>
            <w:pPr>
              <w:pStyle w:val="643"/>
              <w:jc w:val="center"/>
              <w:spacing w:line="440" w:lineRule="exact"/>
              <w:rPr>
                <w:sz w:val="24"/>
              </w:rPr>
            </w:pPr>
            <w:r>
              <w:rPr>
                <w:sz w:val="24"/>
              </w:rPr>
            </w:r>
            <w:r/>
          </w:p>
        </w:tc>
        <w:tc>
          <w:tcPr>
            <w:tcW w:w="2268" w:type="dxa"/>
            <w:vAlign w:val="center"/>
            <w:textDirection w:val="lrTb"/>
            <w:noWrap w:val="false"/>
          </w:tcPr>
          <w:p>
            <w:pPr>
              <w:pStyle w:val="643"/>
              <w:jc w:val="center"/>
              <w:spacing w:line="440" w:lineRule="exact"/>
              <w:rPr>
                <w:sz w:val="24"/>
              </w:rPr>
            </w:pPr>
            <w:r>
              <w:rPr>
                <w:sz w:val="24"/>
              </w:rPr>
            </w:r>
            <w:r/>
          </w:p>
        </w:tc>
        <w:tc>
          <w:tcPr>
            <w:tcW w:w="1621" w:type="dxa"/>
            <w:vAlign w:val="center"/>
            <w:textDirection w:val="lrTb"/>
            <w:noWrap w:val="false"/>
          </w:tcPr>
          <w:p>
            <w:pPr>
              <w:pStyle w:val="643"/>
              <w:jc w:val="center"/>
              <w:spacing w:line="440" w:lineRule="exact"/>
              <w:rPr>
                <w:sz w:val="24"/>
              </w:rPr>
            </w:pPr>
            <w:r>
              <w:rPr>
                <w:sz w:val="24"/>
              </w:rPr>
            </w:r>
            <w:r/>
          </w:p>
        </w:tc>
      </w:tr>
      <w:tr>
        <w:trPr>
          <w:trHeight w:val="567"/>
        </w:trPr>
        <w:tc>
          <w:tcPr>
            <w:tcW w:w="851" w:type="dxa"/>
            <w:vAlign w:val="center"/>
            <w:textDirection w:val="lrTb"/>
            <w:noWrap w:val="false"/>
          </w:tcPr>
          <w:p>
            <w:pPr>
              <w:pStyle w:val="643"/>
              <w:jc w:val="center"/>
              <w:spacing w:line="440" w:lineRule="exact"/>
              <w:rPr>
                <w:sz w:val="24"/>
              </w:rPr>
            </w:pPr>
            <w:r>
              <w:rPr>
                <w:sz w:val="24"/>
              </w:rPr>
              <w:t xml:space="preserve">2</w:t>
            </w:r>
            <w:r/>
          </w:p>
        </w:tc>
        <w:tc>
          <w:tcPr>
            <w:tcW w:w="2693" w:type="dxa"/>
            <w:vAlign w:val="center"/>
            <w:textDirection w:val="lrTb"/>
            <w:noWrap w:val="false"/>
          </w:tcPr>
          <w:p>
            <w:pPr>
              <w:pStyle w:val="643"/>
              <w:jc w:val="center"/>
              <w:spacing w:line="440" w:lineRule="exact"/>
              <w:rPr>
                <w:sz w:val="24"/>
              </w:rPr>
            </w:pPr>
            <w:r>
              <w:rPr>
                <w:sz w:val="24"/>
              </w:rPr>
            </w:r>
            <w:r/>
          </w:p>
        </w:tc>
        <w:tc>
          <w:tcPr>
            <w:tcW w:w="1843" w:type="dxa"/>
            <w:vAlign w:val="center"/>
            <w:textDirection w:val="lrTb"/>
            <w:noWrap w:val="false"/>
          </w:tcPr>
          <w:p>
            <w:pPr>
              <w:pStyle w:val="643"/>
              <w:jc w:val="center"/>
              <w:spacing w:line="440" w:lineRule="exact"/>
              <w:rPr>
                <w:sz w:val="24"/>
              </w:rPr>
            </w:pPr>
            <w:r>
              <w:rPr>
                <w:sz w:val="24"/>
              </w:rPr>
            </w:r>
            <w:r/>
          </w:p>
        </w:tc>
        <w:tc>
          <w:tcPr>
            <w:tcW w:w="2268" w:type="dxa"/>
            <w:vAlign w:val="center"/>
            <w:textDirection w:val="lrTb"/>
            <w:noWrap w:val="false"/>
          </w:tcPr>
          <w:p>
            <w:pPr>
              <w:pStyle w:val="643"/>
              <w:jc w:val="center"/>
              <w:spacing w:line="440" w:lineRule="exact"/>
              <w:rPr>
                <w:sz w:val="24"/>
              </w:rPr>
            </w:pPr>
            <w:r>
              <w:rPr>
                <w:sz w:val="24"/>
              </w:rPr>
            </w:r>
            <w:r/>
          </w:p>
        </w:tc>
        <w:tc>
          <w:tcPr>
            <w:tcW w:w="1621" w:type="dxa"/>
            <w:vAlign w:val="center"/>
            <w:textDirection w:val="lrTb"/>
            <w:noWrap w:val="false"/>
          </w:tcPr>
          <w:p>
            <w:pPr>
              <w:pStyle w:val="643"/>
              <w:jc w:val="center"/>
              <w:spacing w:line="440" w:lineRule="exact"/>
              <w:rPr>
                <w:sz w:val="24"/>
              </w:rPr>
            </w:pPr>
            <w:r>
              <w:rPr>
                <w:sz w:val="24"/>
              </w:rPr>
            </w:r>
            <w:r/>
          </w:p>
        </w:tc>
      </w:tr>
      <w:tr>
        <w:trPr>
          <w:trHeight w:val="567"/>
        </w:trPr>
        <w:tc>
          <w:tcPr>
            <w:tcW w:w="851" w:type="dxa"/>
            <w:vAlign w:val="center"/>
            <w:textDirection w:val="lrTb"/>
            <w:noWrap w:val="false"/>
          </w:tcPr>
          <w:p>
            <w:pPr>
              <w:pStyle w:val="643"/>
              <w:jc w:val="center"/>
              <w:spacing w:line="440" w:lineRule="exact"/>
              <w:rPr>
                <w:sz w:val="24"/>
              </w:rPr>
            </w:pPr>
            <w:r>
              <w:rPr>
                <w:sz w:val="24"/>
              </w:rPr>
              <w:t xml:space="preserve">3</w:t>
            </w:r>
            <w:r/>
          </w:p>
        </w:tc>
        <w:tc>
          <w:tcPr>
            <w:tcW w:w="2693" w:type="dxa"/>
            <w:vAlign w:val="center"/>
            <w:textDirection w:val="lrTb"/>
            <w:noWrap w:val="false"/>
          </w:tcPr>
          <w:p>
            <w:pPr>
              <w:pStyle w:val="643"/>
              <w:jc w:val="center"/>
              <w:spacing w:line="440" w:lineRule="exact"/>
              <w:rPr>
                <w:sz w:val="24"/>
              </w:rPr>
            </w:pPr>
            <w:r>
              <w:rPr>
                <w:sz w:val="24"/>
              </w:rPr>
            </w:r>
            <w:r/>
          </w:p>
        </w:tc>
        <w:tc>
          <w:tcPr>
            <w:tcW w:w="1843" w:type="dxa"/>
            <w:vAlign w:val="center"/>
            <w:textDirection w:val="lrTb"/>
            <w:noWrap w:val="false"/>
          </w:tcPr>
          <w:p>
            <w:pPr>
              <w:pStyle w:val="643"/>
              <w:jc w:val="center"/>
              <w:spacing w:line="440" w:lineRule="exact"/>
              <w:rPr>
                <w:sz w:val="24"/>
              </w:rPr>
            </w:pPr>
            <w:r>
              <w:rPr>
                <w:sz w:val="24"/>
              </w:rPr>
            </w:r>
            <w:r/>
          </w:p>
        </w:tc>
        <w:tc>
          <w:tcPr>
            <w:tcW w:w="2268" w:type="dxa"/>
            <w:vAlign w:val="center"/>
            <w:textDirection w:val="lrTb"/>
            <w:noWrap w:val="false"/>
          </w:tcPr>
          <w:p>
            <w:pPr>
              <w:pStyle w:val="643"/>
              <w:jc w:val="center"/>
              <w:spacing w:line="440" w:lineRule="exact"/>
              <w:rPr>
                <w:sz w:val="24"/>
              </w:rPr>
            </w:pPr>
            <w:r>
              <w:rPr>
                <w:sz w:val="24"/>
              </w:rPr>
            </w:r>
            <w:r/>
          </w:p>
        </w:tc>
        <w:tc>
          <w:tcPr>
            <w:tcW w:w="1621" w:type="dxa"/>
            <w:vAlign w:val="center"/>
            <w:textDirection w:val="lrTb"/>
            <w:noWrap w:val="false"/>
          </w:tcPr>
          <w:p>
            <w:pPr>
              <w:pStyle w:val="643"/>
              <w:jc w:val="center"/>
              <w:spacing w:line="440" w:lineRule="exact"/>
              <w:rPr>
                <w:sz w:val="24"/>
              </w:rPr>
            </w:pPr>
            <w:r>
              <w:rPr>
                <w:sz w:val="24"/>
              </w:rPr>
            </w:r>
            <w:r/>
          </w:p>
        </w:tc>
      </w:tr>
      <w:tr>
        <w:trPr>
          <w:trHeight w:val="567"/>
        </w:trPr>
        <w:tc>
          <w:tcPr>
            <w:tcW w:w="851" w:type="dxa"/>
            <w:vAlign w:val="center"/>
            <w:textDirection w:val="lrTb"/>
            <w:noWrap w:val="false"/>
          </w:tcPr>
          <w:p>
            <w:pPr>
              <w:pStyle w:val="643"/>
              <w:jc w:val="center"/>
              <w:spacing w:line="440" w:lineRule="exact"/>
              <w:rPr>
                <w:sz w:val="24"/>
              </w:rPr>
            </w:pPr>
            <w:r>
              <w:rPr>
                <w:rFonts w:hint="eastAsia"/>
                <w:sz w:val="24"/>
              </w:rPr>
              <w:t xml:space="preserve">4</w:t>
            </w:r>
            <w:r>
              <w:rPr>
                <w:sz w:val="24"/>
              </w:rPr>
            </w:r>
            <w:r/>
          </w:p>
        </w:tc>
        <w:tc>
          <w:tcPr>
            <w:tcW w:w="2693" w:type="dxa"/>
            <w:vAlign w:val="center"/>
            <w:textDirection w:val="lrTb"/>
            <w:noWrap w:val="false"/>
          </w:tcPr>
          <w:p>
            <w:pPr>
              <w:pStyle w:val="643"/>
              <w:jc w:val="center"/>
              <w:spacing w:line="440" w:lineRule="exact"/>
              <w:rPr>
                <w:sz w:val="24"/>
              </w:rPr>
            </w:pPr>
            <w:r>
              <w:rPr>
                <w:sz w:val="24"/>
              </w:rPr>
            </w:r>
            <w:r/>
          </w:p>
        </w:tc>
        <w:tc>
          <w:tcPr>
            <w:tcW w:w="1843" w:type="dxa"/>
            <w:vAlign w:val="center"/>
            <w:textDirection w:val="lrTb"/>
            <w:noWrap w:val="false"/>
          </w:tcPr>
          <w:p>
            <w:pPr>
              <w:pStyle w:val="643"/>
              <w:jc w:val="center"/>
              <w:spacing w:line="440" w:lineRule="exact"/>
              <w:rPr>
                <w:sz w:val="24"/>
              </w:rPr>
            </w:pPr>
            <w:r>
              <w:rPr>
                <w:sz w:val="24"/>
              </w:rPr>
            </w:r>
            <w:r/>
          </w:p>
        </w:tc>
        <w:tc>
          <w:tcPr>
            <w:tcW w:w="2268" w:type="dxa"/>
            <w:vAlign w:val="center"/>
            <w:textDirection w:val="lrTb"/>
            <w:noWrap w:val="false"/>
          </w:tcPr>
          <w:p>
            <w:pPr>
              <w:pStyle w:val="643"/>
              <w:jc w:val="center"/>
              <w:spacing w:line="440" w:lineRule="exact"/>
              <w:rPr>
                <w:sz w:val="24"/>
              </w:rPr>
            </w:pPr>
            <w:r>
              <w:rPr>
                <w:sz w:val="24"/>
              </w:rPr>
            </w:r>
            <w:r/>
          </w:p>
        </w:tc>
        <w:tc>
          <w:tcPr>
            <w:tcW w:w="1621" w:type="dxa"/>
            <w:vAlign w:val="center"/>
            <w:textDirection w:val="lrTb"/>
            <w:noWrap w:val="false"/>
          </w:tcPr>
          <w:p>
            <w:pPr>
              <w:pStyle w:val="643"/>
              <w:jc w:val="center"/>
              <w:spacing w:line="440" w:lineRule="exact"/>
              <w:rPr>
                <w:sz w:val="24"/>
              </w:rPr>
            </w:pPr>
            <w:r>
              <w:rPr>
                <w:sz w:val="24"/>
              </w:rPr>
            </w:r>
            <w:r/>
          </w:p>
        </w:tc>
      </w:tr>
      <w:tr>
        <w:trPr>
          <w:trHeight w:val="567"/>
        </w:trPr>
        <w:tc>
          <w:tcPr>
            <w:tcW w:w="851" w:type="dxa"/>
            <w:vAlign w:val="center"/>
            <w:textDirection w:val="lrTb"/>
            <w:noWrap w:val="false"/>
          </w:tcPr>
          <w:p>
            <w:pPr>
              <w:pStyle w:val="643"/>
              <w:jc w:val="center"/>
              <w:spacing w:line="440" w:lineRule="exact"/>
              <w:rPr>
                <w:rFonts w:hint="eastAsia"/>
                <w:sz w:val="24"/>
              </w:rPr>
            </w:pPr>
            <w:r>
              <w:rPr>
                <w:rFonts w:hint="eastAsia"/>
                <w:sz w:val="24"/>
              </w:rPr>
              <w:t xml:space="preserve">……</w:t>
            </w:r>
            <w:r/>
          </w:p>
        </w:tc>
        <w:tc>
          <w:tcPr>
            <w:tcW w:w="2693" w:type="dxa"/>
            <w:vAlign w:val="center"/>
            <w:textDirection w:val="lrTb"/>
            <w:noWrap w:val="false"/>
          </w:tcPr>
          <w:p>
            <w:pPr>
              <w:pStyle w:val="643"/>
              <w:jc w:val="center"/>
              <w:spacing w:line="440" w:lineRule="exact"/>
              <w:rPr>
                <w:sz w:val="24"/>
              </w:rPr>
            </w:pPr>
            <w:r>
              <w:rPr>
                <w:sz w:val="24"/>
              </w:rPr>
            </w:r>
            <w:r/>
          </w:p>
        </w:tc>
        <w:tc>
          <w:tcPr>
            <w:tcW w:w="1843" w:type="dxa"/>
            <w:vAlign w:val="center"/>
            <w:textDirection w:val="lrTb"/>
            <w:noWrap w:val="false"/>
          </w:tcPr>
          <w:p>
            <w:pPr>
              <w:pStyle w:val="643"/>
              <w:jc w:val="center"/>
              <w:spacing w:line="440" w:lineRule="exact"/>
              <w:rPr>
                <w:sz w:val="24"/>
              </w:rPr>
            </w:pPr>
            <w:r>
              <w:rPr>
                <w:sz w:val="24"/>
              </w:rPr>
            </w:r>
            <w:r/>
          </w:p>
        </w:tc>
        <w:tc>
          <w:tcPr>
            <w:tcW w:w="2268" w:type="dxa"/>
            <w:vAlign w:val="center"/>
            <w:textDirection w:val="lrTb"/>
            <w:noWrap w:val="false"/>
          </w:tcPr>
          <w:p>
            <w:pPr>
              <w:pStyle w:val="643"/>
              <w:jc w:val="center"/>
              <w:spacing w:line="440" w:lineRule="exact"/>
              <w:rPr>
                <w:sz w:val="24"/>
              </w:rPr>
            </w:pPr>
            <w:r>
              <w:rPr>
                <w:sz w:val="24"/>
              </w:rPr>
            </w:r>
            <w:r/>
          </w:p>
        </w:tc>
        <w:tc>
          <w:tcPr>
            <w:tcW w:w="1621" w:type="dxa"/>
            <w:vAlign w:val="center"/>
            <w:textDirection w:val="lrTb"/>
            <w:noWrap w:val="false"/>
          </w:tcPr>
          <w:p>
            <w:pPr>
              <w:pStyle w:val="643"/>
              <w:jc w:val="center"/>
              <w:spacing w:line="440" w:lineRule="exact"/>
              <w:rPr>
                <w:sz w:val="24"/>
              </w:rPr>
            </w:pPr>
            <w:r>
              <w:rPr>
                <w:sz w:val="24"/>
              </w:rPr>
            </w:r>
            <w:r/>
          </w:p>
        </w:tc>
      </w:tr>
    </w:tbl>
    <w:p>
      <w:pPr>
        <w:pStyle w:val="643"/>
        <w:spacing w:line="440" w:lineRule="exact"/>
        <w:rPr>
          <w:bCs/>
          <w:sz w:val="24"/>
        </w:rPr>
      </w:pPr>
      <w:r>
        <w:rPr>
          <w:sz w:val="24"/>
          <w:szCs w:val="24"/>
        </w:rPr>
        <w:t xml:space="preserve">注：1、上述业绩应为</w:t>
      </w:r>
      <w:r>
        <w:rPr>
          <w:bCs/>
          <w:sz w:val="24"/>
          <w:szCs w:val="24"/>
        </w:rPr>
        <w:t xml:space="preserve">投标人</w:t>
      </w:r>
      <w:r>
        <w:rPr>
          <w:rFonts w:hint="eastAsia"/>
          <w:sz w:val="24"/>
        </w:rPr>
        <w:t xml:space="preserve">2023</w:t>
      </w:r>
      <w:r>
        <w:rPr>
          <w:sz w:val="24"/>
        </w:rPr>
        <w:t xml:space="preserve">年1月1日（以合同签订时间为准）至今实施的物业管理</w:t>
      </w:r>
      <w:r>
        <w:rPr>
          <w:rFonts w:hint="eastAsia"/>
          <w:sz w:val="24"/>
        </w:rPr>
        <w:t xml:space="preserve">服务</w:t>
      </w:r>
      <w:r>
        <w:rPr>
          <w:sz w:val="24"/>
        </w:rPr>
        <w:t xml:space="preserve">业绩。</w:t>
      </w:r>
      <w:r>
        <w:rPr>
          <w:bCs/>
          <w:sz w:val="24"/>
        </w:rPr>
      </w:r>
      <w:r/>
    </w:p>
    <w:p>
      <w:pPr>
        <w:pStyle w:val="643"/>
        <w:ind w:firstLine="480"/>
        <w:spacing w:line="440" w:lineRule="exact"/>
        <w:rPr>
          <w:bCs/>
          <w:sz w:val="24"/>
          <w:szCs w:val="24"/>
        </w:rPr>
      </w:pPr>
      <w:r>
        <w:rPr>
          <w:bCs/>
          <w:sz w:val="24"/>
          <w:szCs w:val="24"/>
        </w:rPr>
        <w:t xml:space="preserve">2、投标人需提供上述业绩的合同证明材料（</w:t>
      </w:r>
      <w:r>
        <w:rPr>
          <w:bCs/>
          <w:sz w:val="24"/>
        </w:rPr>
        <w:t xml:space="preserve">包括合同首页、服务内容页、标的金额所在页、签字盖章页</w:t>
      </w:r>
      <w:r>
        <w:rPr>
          <w:bCs/>
          <w:sz w:val="24"/>
          <w:szCs w:val="24"/>
        </w:rPr>
        <w:t xml:space="preserve">）扫描件。</w:t>
      </w:r>
      <w:r/>
    </w:p>
    <w:p>
      <w:pPr>
        <w:pStyle w:val="643"/>
        <w:ind w:firstLine="480"/>
        <w:spacing w:line="440" w:lineRule="exact"/>
        <w:rPr>
          <w:sz w:val="24"/>
          <w:szCs w:val="24"/>
        </w:rPr>
      </w:pPr>
      <w:r>
        <w:rPr>
          <w:sz w:val="24"/>
          <w:szCs w:val="24"/>
        </w:rPr>
        <w:t xml:space="preserve">3、如有需要说明的事项，请在备注中列明。</w:t>
      </w:r>
      <w:r/>
    </w:p>
    <w:p>
      <w:pPr>
        <w:pStyle w:val="643"/>
        <w:ind w:firstLine="480"/>
        <w:spacing w:line="440" w:lineRule="exact"/>
        <w:rPr>
          <w:sz w:val="24"/>
          <w:szCs w:val="21"/>
        </w:rPr>
      </w:pPr>
      <w:r>
        <w:rPr>
          <w:sz w:val="24"/>
          <w:szCs w:val="21"/>
        </w:rPr>
      </w:r>
      <w:r/>
    </w:p>
    <w:p>
      <w:pPr>
        <w:pStyle w:val="64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43"/>
        <w:ind w:right="1442" w:firstLine="360"/>
        <w:jc w:val="right"/>
        <w:spacing w:line="440" w:lineRule="exact"/>
        <w:rPr>
          <w:sz w:val="24"/>
          <w:szCs w:val="21"/>
        </w:rPr>
      </w:pPr>
      <w:r>
        <w:rPr>
          <w:sz w:val="24"/>
          <w:szCs w:val="21"/>
        </w:rPr>
        <w:br w:type="page" w:clear="all"/>
      </w:r>
      <w:r/>
    </w:p>
    <w:p>
      <w:pPr>
        <w:pStyle w:val="643"/>
        <w:spacing w:line="460" w:lineRule="exact"/>
        <w:rPr>
          <w:rFonts w:hint="eastAsia"/>
          <w:b/>
          <w:sz w:val="24"/>
          <w:szCs w:val="24"/>
        </w:rPr>
      </w:pPr>
      <w:r>
        <w:rPr>
          <w:b/>
          <w:sz w:val="24"/>
          <w:szCs w:val="24"/>
        </w:rPr>
        <w:t xml:space="preserve">关于</w:t>
      </w:r>
      <w:r>
        <w:rPr>
          <w:rFonts w:hint="eastAsia"/>
          <w:b/>
          <w:sz w:val="24"/>
          <w:szCs w:val="24"/>
        </w:rPr>
        <w:t xml:space="preserve">投标报价合理性</w:t>
      </w:r>
      <w:r>
        <w:rPr>
          <w:b/>
          <w:sz w:val="24"/>
          <w:szCs w:val="24"/>
        </w:rPr>
        <w:t xml:space="preserve">的</w:t>
      </w:r>
      <w:r>
        <w:rPr>
          <w:rFonts w:hint="eastAsia"/>
          <w:b/>
          <w:sz w:val="24"/>
          <w:szCs w:val="24"/>
        </w:rPr>
        <w:t xml:space="preserve">澄清说明</w:t>
      </w:r>
      <w:r/>
    </w:p>
    <w:p>
      <w:pPr>
        <w:pStyle w:val="643"/>
        <w:ind w:firstLine="420"/>
        <w:jc w:val="center"/>
        <w:rPr>
          <w:rFonts w:hint="eastAsia" w:ascii="宋体" w:hAnsi="宋体"/>
          <w:b/>
          <w:szCs w:val="21"/>
        </w:rPr>
      </w:pPr>
      <w:r>
        <w:rPr>
          <w:rFonts w:hint="eastAsia" w:ascii="宋体" w:hAnsi="宋体"/>
          <w:b/>
          <w:szCs w:val="21"/>
        </w:rPr>
      </w:r>
      <w:r/>
    </w:p>
    <w:p>
      <w:pPr>
        <w:pStyle w:val="643"/>
        <w:jc w:val="center"/>
        <w:spacing w:line="440" w:lineRule="exact"/>
        <w:rPr>
          <w:rFonts w:hint="eastAsia" w:ascii="Calibri" w:hAnsi="Calibri"/>
          <w:b/>
          <w:bCs/>
          <w:sz w:val="24"/>
        </w:rPr>
      </w:pPr>
      <w:r>
        <w:rPr>
          <w:rFonts w:ascii="Calibri" w:hAnsi="Calibri"/>
          <w:b/>
          <w:bCs/>
          <w:sz w:val="24"/>
        </w:rPr>
        <w:t xml:space="preserve">关于</w:t>
      </w:r>
      <w:r>
        <w:rPr>
          <w:rFonts w:hint="eastAsia" w:ascii="Calibri" w:hAnsi="Calibri"/>
          <w:b/>
          <w:bCs/>
          <w:sz w:val="24"/>
        </w:rPr>
        <w:t xml:space="preserve">投标报价合理性</w:t>
      </w:r>
      <w:r>
        <w:rPr>
          <w:rFonts w:ascii="Calibri" w:hAnsi="Calibri"/>
          <w:b/>
          <w:bCs/>
          <w:sz w:val="24"/>
        </w:rPr>
        <w:t xml:space="preserve">的</w:t>
      </w:r>
      <w:r>
        <w:rPr>
          <w:rFonts w:hint="eastAsia" w:ascii="Calibri" w:hAnsi="Calibri"/>
          <w:b/>
          <w:bCs/>
          <w:sz w:val="24"/>
        </w:rPr>
        <w:t xml:space="preserve">澄清说明</w:t>
      </w:r>
      <w:r/>
    </w:p>
    <w:p>
      <w:pPr>
        <w:pStyle w:val="643"/>
        <w:spacing w:line="440" w:lineRule="exact"/>
        <w:rPr>
          <w:rFonts w:hint="eastAsia" w:ascii="Calibri" w:hAnsi="Calibri"/>
          <w:sz w:val="24"/>
        </w:rPr>
      </w:pPr>
      <w:r>
        <w:rPr>
          <w:rFonts w:hint="eastAsia" w:ascii="Calibri" w:hAnsi="Calibri"/>
          <w:sz w:val="24"/>
        </w:rPr>
      </w:r>
      <w:r/>
    </w:p>
    <w:p>
      <w:pPr>
        <w:pStyle w:val="643"/>
        <w:spacing w:line="440" w:lineRule="exact"/>
        <w:rPr>
          <w:rFonts w:hint="eastAsia" w:ascii="Calibri" w:hAnsi="Calibri"/>
          <w:sz w:val="24"/>
        </w:rPr>
      </w:pPr>
      <w:r>
        <w:rPr>
          <w:rFonts w:hint="eastAsia" w:ascii="Calibri" w:hAnsi="Calibri"/>
          <w:sz w:val="24"/>
        </w:rPr>
        <w:t xml:space="preserve">常熟市公共资源交易中心</w:t>
      </w:r>
      <w:r>
        <w:rPr>
          <w:rFonts w:ascii="Calibri" w:hAnsi="Calibri"/>
          <w:sz w:val="24"/>
        </w:rPr>
        <w:t xml:space="preserve">：</w:t>
      </w:r>
      <w:r>
        <w:rPr>
          <w:rFonts w:hint="eastAsia" w:ascii="Calibri" w:hAnsi="Calibri"/>
          <w:sz w:val="24"/>
        </w:rPr>
      </w:r>
      <w:r/>
    </w:p>
    <w:p>
      <w:pPr>
        <w:pStyle w:val="643"/>
        <w:ind w:firstLine="480"/>
        <w:spacing w:line="440" w:lineRule="exact"/>
        <w:rPr>
          <w:rFonts w:hint="eastAsia" w:ascii="Calibri" w:hAnsi="Calibri"/>
          <w:sz w:val="24"/>
        </w:rPr>
      </w:pPr>
      <w:r>
        <w:rPr>
          <w:rFonts w:hint="eastAsia" w:ascii="Calibri" w:hAnsi="Calibri"/>
          <w:sz w:val="24"/>
        </w:rPr>
        <w:t xml:space="preserve">我</w:t>
      </w:r>
      <w:r>
        <w:rPr>
          <w:rFonts w:ascii="Calibri" w:hAnsi="Calibri"/>
          <w:sz w:val="24"/>
        </w:rPr>
        <w:t xml:space="preserve">公司</w:t>
      </w:r>
      <w:r>
        <w:rPr>
          <w:rFonts w:hint="eastAsia" w:ascii="Calibri" w:hAnsi="Calibri"/>
          <w:sz w:val="24"/>
        </w:rPr>
        <w:t xml:space="preserve">就</w:t>
      </w:r>
      <w:r>
        <w:rPr>
          <w:rFonts w:hint="eastAsia"/>
          <w:sz w:val="24"/>
          <w:szCs w:val="21"/>
          <w:u w:val="single"/>
        </w:rPr>
        <w:t xml:space="preserve">常熟市第一人民医院滨江院区物业保洁服务</w:t>
      </w:r>
      <w:r>
        <w:rPr>
          <w:rFonts w:hint="eastAsia" w:ascii="Calibri" w:hAnsi="Calibri"/>
          <w:sz w:val="24"/>
        </w:rPr>
        <w:t xml:space="preserve">（</w:t>
      </w:r>
      <w:r>
        <w:rPr>
          <w:rFonts w:ascii="Calibri" w:hAnsi="Calibri"/>
          <w:sz w:val="24"/>
        </w:rPr>
        <w:t xml:space="preserve">编号</w:t>
      </w:r>
      <w:r>
        <w:rPr>
          <w:rFonts w:hint="eastAsia" w:ascii="Calibri" w:hAnsi="Calibri"/>
          <w:sz w:val="24"/>
        </w:rPr>
        <w:t xml:space="preserve">：</w:t>
      </w:r>
      <w:r>
        <w:rPr>
          <w:sz w:val="24"/>
        </w:rPr>
        <w:t xml:space="preserve">JSZC-320581-JZCG-G2026-0021</w:t>
      </w:r>
      <w:r>
        <w:rPr>
          <w:rFonts w:hint="eastAsia" w:ascii="Calibri" w:hAnsi="Calibri"/>
          <w:sz w:val="24"/>
        </w:rPr>
        <w:t xml:space="preserve">）</w:t>
      </w:r>
      <w:r>
        <w:rPr>
          <w:rFonts w:ascii="Calibri" w:hAnsi="Calibri"/>
          <w:sz w:val="24"/>
        </w:rPr>
        <w:t xml:space="preserve">的</w:t>
      </w:r>
      <w:r>
        <w:rPr>
          <w:rFonts w:hint="eastAsia" w:ascii="Calibri" w:hAnsi="Calibri"/>
          <w:sz w:val="24"/>
        </w:rPr>
        <w:t xml:space="preserve">投标报价合理性作出如下澄清说明：</w:t>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3"/>
              <w:spacing w:line="440" w:lineRule="exact"/>
              <w:rPr>
                <w:rFonts w:hint="eastAsia" w:ascii="Calibri" w:hAnsi="Calibri"/>
                <w:sz w:val="24"/>
              </w:rPr>
            </w:pPr>
            <w:r>
              <w:rPr>
                <w:rFonts w:hint="eastAsia" w:ascii="Calibri" w:hAnsi="Calibri"/>
                <w:sz w:val="24"/>
              </w:rPr>
              <w:t xml:space="preserve">投标人应当根据关于澄清的要求并结合实际情况自拟答复并提供相关证明材料作为附件。</w:t>
            </w:r>
            <w:r/>
          </w:p>
        </w:tc>
      </w:tr>
    </w:tbl>
    <w:p>
      <w:pPr>
        <w:pStyle w:val="643"/>
        <w:ind w:firstLine="480"/>
        <w:spacing w:line="440" w:lineRule="exact"/>
        <w:rPr>
          <w:rFonts w:hint="eastAsia" w:ascii="Calibri" w:hAnsi="Calibri"/>
          <w:sz w:val="24"/>
        </w:rPr>
      </w:pPr>
      <w:r>
        <w:rPr>
          <w:rFonts w:hint="eastAsia" w:ascii="Calibri" w:hAnsi="Calibri"/>
          <w:sz w:val="24"/>
        </w:rPr>
        <w:t xml:space="preserve">备注：</w:t>
      </w:r>
      <w:r>
        <w:rPr>
          <w:rFonts w:hint="eastAsia" w:ascii="Calibri" w:hAnsi="Calibri"/>
          <w:color w:val="000000"/>
          <w:sz w:val="24"/>
        </w:rPr>
        <w:t xml:space="preserve">根据招标文件第三章“项目需求”的“五、异常低价审查情形”，</w:t>
      </w:r>
      <w:r>
        <w:rPr>
          <w:rFonts w:hint="eastAsia"/>
          <w:color w:val="000000"/>
          <w:sz w:val="24"/>
          <w:szCs w:val="24"/>
        </w:rPr>
        <w:t xml:space="preserve">其中属于第（3）项情形：</w:t>
      </w:r>
      <w:r>
        <w:rPr>
          <w:rFonts w:hint="eastAsia" w:ascii="Calibri" w:hAnsi="Calibri"/>
          <w:color w:val="000000"/>
          <w:sz w:val="24"/>
        </w:rPr>
        <w:t xml:space="preserve">“供应</w:t>
      </w:r>
      <w:r>
        <w:rPr>
          <w:rFonts w:hint="eastAsia" w:ascii="Calibri" w:hAnsi="Calibri"/>
          <w:sz w:val="24"/>
        </w:rPr>
        <w:t xml:space="preserve">商的投标</w:t>
      </w:r>
      <w:r>
        <w:rPr>
          <w:rFonts w:ascii="Calibri" w:hAnsi="Calibri"/>
          <w:sz w:val="24"/>
        </w:rPr>
        <w:t xml:space="preserve">报价</w:t>
      </w:r>
      <w:r>
        <w:rPr>
          <w:rFonts w:hint="eastAsia" w:ascii="Calibri" w:hAnsi="Calibri"/>
          <w:sz w:val="24"/>
        </w:rPr>
        <w:t xml:space="preserve">低于</w:t>
      </w:r>
      <w:r>
        <w:rPr>
          <w:rFonts w:ascii="Calibri" w:hAnsi="Calibri"/>
          <w:sz w:val="24"/>
        </w:rPr>
        <w:t xml:space="preserve">采购项目最高</w:t>
      </w:r>
      <w:r>
        <w:rPr>
          <w:rFonts w:hint="eastAsia" w:ascii="Calibri" w:hAnsi="Calibri"/>
          <w:sz w:val="24"/>
        </w:rPr>
        <w:t xml:space="preserve">限价</w:t>
      </w:r>
      <w:r>
        <w:rPr>
          <w:sz w:val="24"/>
          <w:szCs w:val="24"/>
        </w:rPr>
        <w:t xml:space="preserve">45%</w:t>
      </w:r>
      <w:r>
        <w:rPr>
          <w:rFonts w:hint="eastAsia" w:ascii="Calibri" w:hAnsi="Calibri"/>
          <w:sz w:val="24"/>
        </w:rPr>
        <w:t xml:space="preserve">”时，</w:t>
      </w:r>
      <w:r>
        <w:rPr>
          <w:rFonts w:hint="eastAsia"/>
          <w:sz w:val="24"/>
          <w:szCs w:val="24"/>
        </w:rPr>
        <w:t xml:space="preserve">供应商可参考上述格式预先随投标文件一并提交相关书面说明及必要的证明材料，即</w:t>
      </w:r>
      <w:r>
        <w:rPr>
          <w:rFonts w:hint="eastAsia" w:ascii="Calibri" w:hAnsi="Calibri"/>
          <w:sz w:val="24"/>
        </w:rPr>
        <w:t xml:space="preserve">项目具体成本测算等与报价合理性相关的书面说明及必要的证明材料，包括但不限于原材料成本、人工成本、制造费用等。</w:t>
      </w:r>
      <w:r/>
    </w:p>
    <w:p>
      <w:pPr>
        <w:pStyle w:val="643"/>
        <w:spacing w:line="440" w:lineRule="exact"/>
        <w:rPr>
          <w:rFonts w:hint="eastAsia" w:ascii="Calibri" w:hAnsi="Calibri"/>
          <w:sz w:val="24"/>
        </w:rPr>
      </w:pPr>
      <w:r>
        <w:rPr>
          <w:rFonts w:hint="eastAsia" w:ascii="Calibri" w:hAnsi="Calibri"/>
          <w:sz w:val="24"/>
        </w:rPr>
      </w:r>
      <w:r/>
    </w:p>
    <w:p>
      <w:pPr>
        <w:pStyle w:val="643"/>
        <w:ind w:right="2"/>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r>
        <w:rPr>
          <w:rFonts w:hint="eastAsia"/>
          <w:sz w:val="24"/>
          <w:szCs w:val="21"/>
        </w:rPr>
      </w:r>
      <w:r/>
      <w:r>
        <w:rPr>
          <w:sz w:val="24"/>
          <w:szCs w:val="21"/>
        </w:rPr>
      </w:r>
      <w:r/>
      <w:r>
        <w:rPr>
          <w:rFonts w:hint="eastAsia"/>
          <w:sz w:val="24"/>
          <w:szCs w:val="21"/>
        </w:rPr>
      </w:r>
      <w:r>
        <w:rPr>
          <w:sz w:val="24"/>
          <w:szCs w:val="21"/>
        </w:rPr>
      </w:r>
      <w:r/>
      <w:r>
        <w:rPr>
          <w:rFonts w:hint="eastAsia"/>
          <w:sz w:val="24"/>
          <w:szCs w:val="21"/>
        </w:rP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ind w:firstLine="480"/>
        <w:spacing w:line="440" w:lineRule="exact"/>
        <w:rPr>
          <w:sz w:val="24"/>
          <w:szCs w:val="21"/>
        </w:rPr>
      </w:pPr>
      <w:r>
        <w:rPr>
          <w:sz w:val="24"/>
          <w:szCs w:val="21"/>
        </w:rPr>
      </w:r>
      <w:r/>
    </w:p>
    <w:p>
      <w:pPr>
        <w:pStyle w:val="643"/>
        <w:spacing w:line="460" w:lineRule="exact"/>
        <w:rPr>
          <w:b/>
          <w:sz w:val="24"/>
          <w:szCs w:val="24"/>
        </w:rPr>
      </w:pPr>
      <w:r>
        <w:rPr>
          <w:b/>
          <w:sz w:val="24"/>
          <w:szCs w:val="24"/>
        </w:rPr>
        <w:br w:type="page" w:clear="all"/>
        <w:t xml:space="preserve">质疑函范本</w:t>
      </w:r>
      <w:r/>
    </w:p>
    <w:p>
      <w:pPr>
        <w:pStyle w:val="643"/>
        <w:spacing w:before="305" w:line="360" w:lineRule="auto"/>
        <w:rPr>
          <w:b/>
          <w:bCs/>
          <w:sz w:val="24"/>
          <w:szCs w:val="24"/>
        </w:rPr>
      </w:pPr>
      <w:r>
        <w:rPr>
          <w:b/>
          <w:bCs/>
          <w:sz w:val="24"/>
          <w:szCs w:val="24"/>
        </w:rPr>
        <w:t xml:space="preserve">一、质疑供应商基本信息</w:t>
      </w:r>
      <w:r/>
    </w:p>
    <w:p>
      <w:pPr>
        <w:pStyle w:val="643"/>
        <w:spacing w:line="360" w:lineRule="auto"/>
        <w:rPr>
          <w:sz w:val="24"/>
          <w:szCs w:val="24"/>
          <w:u w:val="single"/>
        </w:rPr>
      </w:pPr>
      <w:r>
        <w:rPr>
          <w:sz w:val="24"/>
          <w:szCs w:val="24"/>
        </w:rPr>
        <w:t xml:space="preserve">质疑供应商：</w:t>
      </w:r>
      <w:r>
        <w:rPr>
          <w:sz w:val="24"/>
          <w:szCs w:val="24"/>
          <w:u w:val="single"/>
        </w:rPr>
        <w:t xml:space="preserve">               </w:t>
      </w:r>
      <w:r/>
    </w:p>
    <w:p>
      <w:pPr>
        <w:pStyle w:val="643"/>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3"/>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643"/>
        <w:spacing w:line="360" w:lineRule="auto"/>
        <w:rPr>
          <w:sz w:val="24"/>
          <w:szCs w:val="24"/>
          <w:u w:val="single"/>
        </w:rPr>
      </w:pPr>
      <w:r>
        <w:rPr>
          <w:sz w:val="24"/>
          <w:szCs w:val="24"/>
        </w:rPr>
        <w:t xml:space="preserve">授权代表：</w:t>
      </w:r>
      <w:r>
        <w:rPr>
          <w:sz w:val="24"/>
          <w:szCs w:val="24"/>
          <w:u w:val="single"/>
        </w:rPr>
        <w:t xml:space="preserve">                                                                 </w:t>
      </w:r>
      <w:r/>
    </w:p>
    <w:p>
      <w:pPr>
        <w:pStyle w:val="643"/>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643"/>
        <w:spacing w:line="360" w:lineRule="auto"/>
        <w:rPr>
          <w:sz w:val="24"/>
          <w:szCs w:val="24"/>
        </w:rPr>
      </w:pPr>
      <w:r>
        <w:rPr>
          <w:sz w:val="24"/>
          <w:szCs w:val="24"/>
        </w:rPr>
        <w:t xml:space="preserve">地</w:t>
      </w:r>
      <w:r>
        <w:rPr>
          <w:sz w:val="24"/>
          <w:szCs w:val="24"/>
        </w:rPr>
        <w:t xml:space="preserve">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3"/>
        <w:spacing w:line="360" w:lineRule="auto"/>
        <w:rPr>
          <w:b/>
          <w:bCs/>
          <w:sz w:val="24"/>
          <w:szCs w:val="24"/>
        </w:rPr>
      </w:pPr>
      <w:r>
        <w:rPr>
          <w:b/>
          <w:bCs/>
          <w:sz w:val="24"/>
          <w:szCs w:val="24"/>
        </w:rPr>
        <w:t xml:space="preserve">二、质疑项目基本情况</w:t>
      </w:r>
      <w:r/>
    </w:p>
    <w:p>
      <w:pPr>
        <w:pStyle w:val="643"/>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643"/>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643"/>
        <w:spacing w:line="360" w:lineRule="auto"/>
        <w:rPr>
          <w:sz w:val="24"/>
          <w:szCs w:val="24"/>
          <w:u w:val="single"/>
        </w:rPr>
      </w:pPr>
      <w:r>
        <w:rPr>
          <w:sz w:val="24"/>
          <w:szCs w:val="24"/>
        </w:rPr>
        <w:t xml:space="preserve">采购人名称：</w:t>
      </w:r>
      <w:r>
        <w:rPr>
          <w:sz w:val="24"/>
          <w:szCs w:val="24"/>
          <w:u w:val="single"/>
        </w:rPr>
        <w:t xml:space="preserve">                                                              </w:t>
      </w:r>
      <w:r/>
    </w:p>
    <w:p>
      <w:pPr>
        <w:pStyle w:val="643"/>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643"/>
        <w:spacing w:line="360" w:lineRule="auto"/>
        <w:rPr>
          <w:b/>
          <w:bCs/>
          <w:sz w:val="24"/>
          <w:szCs w:val="24"/>
        </w:rPr>
      </w:pPr>
      <w:r>
        <w:rPr>
          <w:b/>
          <w:bCs/>
          <w:sz w:val="24"/>
          <w:szCs w:val="24"/>
        </w:rPr>
        <w:t xml:space="preserve">三、质疑事项具体内容</w:t>
      </w:r>
      <w:r/>
    </w:p>
    <w:p>
      <w:pPr>
        <w:pStyle w:val="643"/>
        <w:spacing w:line="360" w:lineRule="auto"/>
        <w:rPr>
          <w:sz w:val="24"/>
          <w:szCs w:val="24"/>
          <w:u w:val="single"/>
        </w:rPr>
      </w:pPr>
      <w:r>
        <w:rPr>
          <w:sz w:val="24"/>
          <w:szCs w:val="24"/>
        </w:rPr>
        <w:t xml:space="preserve">质疑事项1：</w:t>
      </w:r>
      <w:r>
        <w:rPr>
          <w:sz w:val="24"/>
          <w:szCs w:val="24"/>
          <w:u w:val="single"/>
        </w:rPr>
        <w:t xml:space="preserve">                                                              </w:t>
      </w:r>
      <w:r/>
    </w:p>
    <w:p>
      <w:pPr>
        <w:pStyle w:val="643"/>
        <w:spacing w:line="360" w:lineRule="auto"/>
        <w:rPr>
          <w:sz w:val="24"/>
          <w:szCs w:val="24"/>
          <w:u w:val="single"/>
        </w:rPr>
      </w:pPr>
      <w:r>
        <w:rPr>
          <w:sz w:val="24"/>
          <w:szCs w:val="24"/>
        </w:rPr>
        <w:t xml:space="preserve">事实依据：</w:t>
      </w:r>
      <w:r>
        <w:rPr>
          <w:sz w:val="24"/>
          <w:szCs w:val="24"/>
          <w:u w:val="single"/>
        </w:rPr>
        <w:t xml:space="preserve">                                                                </w:t>
      </w:r>
      <w:r/>
    </w:p>
    <w:p>
      <w:pPr>
        <w:pStyle w:val="643"/>
        <w:spacing w:line="360" w:lineRule="auto"/>
        <w:rPr>
          <w:sz w:val="24"/>
          <w:szCs w:val="24"/>
        </w:rPr>
      </w:pPr>
      <w:r>
        <w:rPr>
          <w:sz w:val="24"/>
          <w:szCs w:val="24"/>
          <w:u w:val="single"/>
        </w:rPr>
        <w:t xml:space="preserve">                 </w:t>
      </w:r>
      <w:r>
        <w:rPr>
          <w:sz w:val="24"/>
          <w:szCs w:val="24"/>
          <w:u w:val="single"/>
        </w:rPr>
        <w:t xml:space="preserve">                                                          </w:t>
      </w:r>
      <w:r>
        <w:rPr>
          <w:sz w:val="24"/>
          <w:szCs w:val="24"/>
        </w:rPr>
      </w:r>
      <w:r/>
    </w:p>
    <w:p>
      <w:pPr>
        <w:pStyle w:val="643"/>
        <w:spacing w:line="360" w:lineRule="auto"/>
        <w:rPr>
          <w:sz w:val="24"/>
          <w:szCs w:val="24"/>
          <w:u w:val="single"/>
        </w:rPr>
      </w:pPr>
      <w:r>
        <w:rPr>
          <w:sz w:val="24"/>
          <w:szCs w:val="24"/>
        </w:rPr>
        <w:t xml:space="preserve">法律依据：</w:t>
      </w:r>
      <w:r>
        <w:rPr>
          <w:sz w:val="24"/>
          <w:szCs w:val="24"/>
          <w:u w:val="single"/>
        </w:rPr>
        <w:t xml:space="preserve">                                                                 </w:t>
      </w:r>
      <w:r/>
    </w:p>
    <w:p>
      <w:pPr>
        <w:pStyle w:val="643"/>
        <w:spacing w:line="360" w:lineRule="auto"/>
        <w:rPr>
          <w:sz w:val="24"/>
          <w:szCs w:val="24"/>
          <w:u w:val="single"/>
        </w:rPr>
      </w:pPr>
      <w:r>
        <w:rPr>
          <w:sz w:val="24"/>
          <w:szCs w:val="24"/>
          <w:u w:val="single"/>
        </w:rPr>
        <w:t xml:space="preserve">                                                                           </w:t>
      </w:r>
      <w:r/>
    </w:p>
    <w:p>
      <w:pPr>
        <w:pStyle w:val="643"/>
        <w:spacing w:line="360" w:lineRule="auto"/>
        <w:rPr>
          <w:sz w:val="24"/>
          <w:szCs w:val="24"/>
          <w:u w:val="single"/>
        </w:rPr>
      </w:pPr>
      <w:r>
        <w:rPr>
          <w:sz w:val="24"/>
          <w:szCs w:val="24"/>
        </w:rPr>
        <w:t xml:space="preserve">质疑事项2</w:t>
      </w:r>
      <w:r>
        <w:rPr>
          <w:sz w:val="24"/>
          <w:szCs w:val="24"/>
          <w:u w:val="single"/>
        </w:rPr>
      </w:r>
      <w:r/>
    </w:p>
    <w:p>
      <w:pPr>
        <w:pStyle w:val="643"/>
        <w:spacing w:line="360" w:lineRule="auto"/>
        <w:rPr>
          <w:sz w:val="24"/>
          <w:szCs w:val="24"/>
        </w:rPr>
      </w:pPr>
      <w:r>
        <w:rPr>
          <w:sz w:val="24"/>
          <w:szCs w:val="24"/>
        </w:rPr>
        <w:t xml:space="preserve">……</w:t>
      </w:r>
      <w:r/>
    </w:p>
    <w:p>
      <w:pPr>
        <w:pStyle w:val="643"/>
        <w:spacing w:line="360" w:lineRule="auto"/>
        <w:rPr>
          <w:b/>
          <w:bCs/>
          <w:sz w:val="24"/>
          <w:szCs w:val="24"/>
        </w:rPr>
      </w:pPr>
      <w:r>
        <w:rPr>
          <w:b/>
          <w:bCs/>
          <w:sz w:val="24"/>
          <w:szCs w:val="24"/>
        </w:rPr>
        <w:t xml:space="preserve">四、与质疑事项相关的质疑请求</w:t>
      </w:r>
      <w:r/>
    </w:p>
    <w:p>
      <w:pPr>
        <w:pStyle w:val="643"/>
        <w:spacing w:line="360" w:lineRule="auto"/>
        <w:rPr>
          <w:sz w:val="24"/>
          <w:szCs w:val="24"/>
          <w:u w:val="single"/>
        </w:rPr>
      </w:pPr>
      <w:r>
        <w:rPr>
          <w:sz w:val="24"/>
          <w:szCs w:val="24"/>
        </w:rPr>
        <w:t xml:space="preserve">请求：</w:t>
      </w:r>
      <w:r>
        <w:rPr>
          <w:sz w:val="24"/>
          <w:szCs w:val="24"/>
          <w:u w:val="single"/>
        </w:rPr>
        <w:t xml:space="preserve">                                                                     </w:t>
      </w:r>
      <w:r/>
    </w:p>
    <w:p>
      <w:pPr>
        <w:pStyle w:val="643"/>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pStyle w:val="643"/>
        <w:rPr>
          <w:sz w:val="24"/>
          <w:szCs w:val="24"/>
        </w:rPr>
      </w:pPr>
      <w:r>
        <w:rPr>
          <w:sz w:val="24"/>
          <w:szCs w:val="24"/>
        </w:rPr>
        <w:t xml:space="preserve">日期：    </w:t>
      </w:r>
      <w:r/>
    </w:p>
    <w:p>
      <w:pPr>
        <w:pStyle w:val="643"/>
        <w:spacing w:line="460" w:lineRule="exact"/>
        <w:rPr>
          <w:b/>
          <w:sz w:val="24"/>
          <w:szCs w:val="24"/>
        </w:rPr>
      </w:pPr>
      <w:r>
        <w:rPr>
          <w:b/>
          <w:sz w:val="24"/>
          <w:szCs w:val="24"/>
        </w:rPr>
        <w:br w:type="page" w:clear="all"/>
        <w:t xml:space="preserve">质疑函制作说明：</w:t>
      </w:r>
      <w:r/>
    </w:p>
    <w:p>
      <w:pPr>
        <w:pStyle w:val="643"/>
        <w:ind w:firstLine="480"/>
        <w:jc w:val="left"/>
        <w:spacing w:line="460" w:lineRule="exact"/>
        <w:widowControl/>
        <w:rPr>
          <w:sz w:val="24"/>
          <w:szCs w:val="24"/>
        </w:rPr>
      </w:pPr>
      <w:r>
        <w:rPr>
          <w:sz w:val="24"/>
          <w:szCs w:val="24"/>
        </w:rPr>
        <w:t xml:space="preserve">1、供应商提出质疑时，应提交质疑函和必要的证明材料（线上获取采购文件后的《投标供应商确认函》、质疑供应商的营业执照复印件等）。</w:t>
      </w:r>
      <w:r/>
    </w:p>
    <w:p>
      <w:pPr>
        <w:pStyle w:val="643"/>
        <w:ind w:firstLine="480"/>
        <w:jc w:val="left"/>
        <w:spacing w:line="460" w:lineRule="exact"/>
        <w:widowControl/>
        <w:rPr>
          <w:sz w:val="24"/>
          <w:szCs w:val="24"/>
        </w:rPr>
      </w:pPr>
      <w:r>
        <w:rPr>
          <w:sz w:val="24"/>
          <w:szCs w:val="24"/>
        </w:rPr>
        <w:t xml:space="preserve">2、质疑供应商若委托代理人进行质疑的，质疑函应按要求列明</w:t>
      </w:r>
      <w:r>
        <w:rPr>
          <w:rFonts w:hint="eastAsia" w:ascii="宋体" w:hAnsi="宋体"/>
          <w:color w:val="000000"/>
          <w:sz w:val="24"/>
          <w:szCs w:val="24"/>
        </w:rPr>
        <w:t xml:space="preserve">“授权代表”</w:t>
      </w:r>
      <w:r>
        <w:rPr>
          <w:sz w:val="24"/>
          <w:szCs w:val="24"/>
        </w:rPr>
        <w:t xml:space="preserve">的有关内容（如身份证正反面复印件等），并在附件中提交由质疑供应商签署的授权委托书。</w:t>
      </w:r>
      <w:r>
        <w:rPr>
          <w:sz w:val="24"/>
          <w:szCs w:val="24"/>
        </w:rPr>
        <w:t xml:space="preserve">授权委托书应载明代理人的姓名或者名称、代理事项、具体权限、期限和相关事项。</w:t>
      </w:r>
      <w:r/>
    </w:p>
    <w:p>
      <w:pPr>
        <w:pStyle w:val="643"/>
        <w:ind w:firstLine="480"/>
        <w:jc w:val="left"/>
        <w:spacing w:line="460" w:lineRule="exact"/>
        <w:widowControl/>
        <w:rPr>
          <w:sz w:val="24"/>
          <w:szCs w:val="24"/>
        </w:rPr>
      </w:pPr>
      <w:r>
        <w:rPr>
          <w:sz w:val="24"/>
          <w:szCs w:val="24"/>
        </w:rPr>
        <w:t xml:space="preserve">3、质疑供应商若对项目的某一分包进行质疑，质疑函中应列明具体分包号。</w:t>
      </w:r>
      <w:r/>
    </w:p>
    <w:p>
      <w:pPr>
        <w:pStyle w:val="643"/>
        <w:ind w:firstLine="480"/>
        <w:jc w:val="left"/>
        <w:spacing w:line="460" w:lineRule="exact"/>
        <w:widowControl/>
        <w:rPr>
          <w:sz w:val="24"/>
          <w:szCs w:val="24"/>
        </w:rPr>
      </w:pPr>
      <w:r>
        <w:rPr>
          <w:sz w:val="24"/>
          <w:szCs w:val="24"/>
        </w:rPr>
        <w:t xml:space="preserve">4、质疑函的质疑事项应具体、明确，并有必要的事实依据和法律依据。</w:t>
      </w:r>
      <w:r/>
    </w:p>
    <w:p>
      <w:pPr>
        <w:pStyle w:val="643"/>
        <w:ind w:firstLine="480"/>
        <w:jc w:val="left"/>
        <w:spacing w:line="460" w:lineRule="exact"/>
        <w:widowControl/>
        <w:rPr>
          <w:sz w:val="24"/>
          <w:szCs w:val="24"/>
        </w:rPr>
      </w:pPr>
      <w:r>
        <w:rPr>
          <w:sz w:val="24"/>
          <w:szCs w:val="24"/>
        </w:rPr>
        <w:t xml:space="preserve">5、质疑函的质疑请求应与质疑事项相关。</w:t>
      </w:r>
      <w:r/>
    </w:p>
    <w:p>
      <w:pPr>
        <w:pStyle w:val="643"/>
        <w:ind w:firstLine="480"/>
        <w:jc w:val="left"/>
        <w:spacing w:line="460" w:lineRule="exact"/>
        <w:widowControl/>
        <w:rPr>
          <w:sz w:val="24"/>
          <w:szCs w:val="24"/>
        </w:rPr>
      </w:pPr>
      <w:r>
        <w:rPr>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43"/>
        <w:ind w:firstLine="480"/>
        <w:jc w:val="left"/>
        <w:spacing w:line="460" w:lineRule="exact"/>
        <w:widowControl/>
        <w:rPr>
          <w:rFonts w:hint="eastAsia" w:ascii="宋体" w:hAnsi="宋体"/>
          <w:b/>
          <w:color w:val="000000"/>
          <w:sz w:val="24"/>
          <w:szCs w:val="24"/>
        </w:rPr>
      </w:pPr>
      <w:r>
        <w:rPr>
          <w:b/>
          <w:sz w:val="24"/>
          <w:szCs w:val="24"/>
        </w:rPr>
        <w:t xml:space="preserve">7、</w:t>
      </w:r>
      <w:r>
        <w:rPr>
          <w:rFonts w:ascii="宋体" w:hAnsi="宋体"/>
          <w:b/>
          <w:sz w:val="24"/>
          <w:szCs w:val="24"/>
        </w:rPr>
        <w:t xml:space="preserve">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rPr>
          <w:rFonts w:hint="eastAsia" w:ascii="宋体" w:hAnsi="宋体"/>
          <w:b/>
          <w:color w:val="000000"/>
          <w:sz w:val="24"/>
          <w:szCs w:val="24"/>
        </w:rPr>
      </w:r>
      <w:r/>
    </w:p>
    <w:p>
      <w:pPr>
        <w:pStyle w:val="643"/>
        <w:spacing w:line="460" w:lineRule="exact"/>
        <w:rPr>
          <w:b/>
          <w:sz w:val="24"/>
          <w:szCs w:val="24"/>
        </w:rPr>
      </w:pPr>
      <w:r>
        <w:rPr>
          <w:b/>
          <w:sz w:val="24"/>
          <w:szCs w:val="24"/>
        </w:rPr>
      </w:r>
      <w:r/>
    </w:p>
    <w:p>
      <w:pPr>
        <w:pStyle w:val="643"/>
        <w:rPr>
          <w:rFonts w:hint="eastAsia" w:ascii="宋体" w:hAnsi="宋体"/>
          <w:b/>
          <w:color w:val="000000"/>
          <w:sz w:val="24"/>
          <w:szCs w:val="24"/>
        </w:rPr>
      </w:pPr>
      <w:r>
        <w:rPr>
          <w:rFonts w:hint="eastAsia" w:ascii="宋体" w:hAnsi="宋体"/>
          <w:b/>
          <w:color w:val="000000"/>
          <w:sz w:val="24"/>
          <w:szCs w:val="24"/>
        </w:rPr>
      </w:r>
      <w:r/>
    </w:p>
    <w:p>
      <w:pPr>
        <w:pStyle w:val="643"/>
        <w:rPr>
          <w:rFonts w:hint="eastAsia" w:ascii="宋体" w:hAnsi="宋体"/>
          <w:sz w:val="24"/>
          <w:szCs w:val="24"/>
        </w:rPr>
      </w:pPr>
      <w:r>
        <w:rPr>
          <w:rFonts w:hint="eastAsia" w:ascii="宋体" w:hAnsi="宋体"/>
          <w:sz w:val="24"/>
          <w:szCs w:val="24"/>
        </w:rPr>
      </w:r>
      <w:r/>
    </w:p>
    <w:p>
      <w:pPr>
        <w:pStyle w:val="643"/>
        <w:rPr>
          <w:rFonts w:hint="eastAsia" w:ascii="宋体" w:hAnsi="宋体"/>
          <w:sz w:val="24"/>
          <w:szCs w:val="24"/>
        </w:rPr>
      </w:pPr>
      <w:r>
        <w:rPr>
          <w:rFonts w:hint="eastAsia" w:ascii="宋体" w:hAnsi="宋体"/>
          <w:sz w:val="24"/>
          <w:szCs w:val="24"/>
        </w:rPr>
      </w:r>
      <w:r/>
    </w:p>
    <w:p>
      <w:pPr>
        <w:pStyle w:val="643"/>
        <w:rPr>
          <w:rFonts w:hint="eastAsia" w:ascii="宋体" w:hAnsi="宋体"/>
          <w:sz w:val="24"/>
          <w:szCs w:val="24"/>
        </w:rPr>
      </w:pPr>
      <w:r>
        <w:rPr>
          <w:rFonts w:hint="eastAsia" w:ascii="宋体" w:hAnsi="宋体"/>
          <w:sz w:val="24"/>
          <w:szCs w:val="24"/>
        </w:rPr>
      </w:r>
      <w:r/>
    </w:p>
    <w:p>
      <w:pPr>
        <w:pStyle w:val="643"/>
        <w:tabs>
          <w:tab w:val="left" w:pos="6345" w:leader="none"/>
        </w:tabs>
        <w:rPr>
          <w:rFonts w:hint="eastAsia" w:ascii="宋体" w:hAnsi="宋体"/>
          <w:sz w:val="24"/>
          <w:szCs w:val="24"/>
        </w:rPr>
      </w:pPr>
      <w:r>
        <w:rPr>
          <w:rFonts w:hint="eastAsia" w:ascii="宋体" w:hAnsi="宋体"/>
          <w:sz w:val="24"/>
          <w:szCs w:val="24"/>
        </w:rPr>
        <w:tab/>
      </w:r>
      <w:r/>
    </w:p>
    <w:p>
      <w:pPr>
        <w:pStyle w:val="643"/>
        <w:rPr>
          <w:rFonts w:hint="eastAsia" w:ascii="宋体" w:hAnsi="宋体"/>
          <w:sz w:val="24"/>
          <w:szCs w:val="24"/>
        </w:rPr>
      </w:pPr>
      <w:r>
        <w:rPr>
          <w:rFonts w:hint="eastAsia" w:ascii="宋体" w:hAnsi="宋体"/>
          <w:sz w:val="24"/>
          <w:szCs w:val="24"/>
        </w:rPr>
      </w:r>
      <w:r/>
    </w:p>
    <w:p>
      <w:pPr>
        <w:pStyle w:val="643"/>
        <w:rPr>
          <w:rFonts w:hint="eastAsia" w:ascii="宋体" w:hAnsi="宋体"/>
          <w:sz w:val="24"/>
          <w:szCs w:val="24"/>
        </w:rPr>
      </w:pPr>
      <w:r>
        <w:rPr>
          <w:rFonts w:hint="eastAsia" w:ascii="宋体" w:hAnsi="宋体"/>
          <w:sz w:val="24"/>
          <w:szCs w:val="24"/>
        </w:rPr>
      </w:r>
      <w:r/>
    </w:p>
    <w:sectPr>
      <w:footerReference w:type="default" r:id="rId9"/>
      <w:footerReference w:type="even" r:id="rId10"/>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libri">
    <w:panose1 w:val="020F0502020204030204"/>
  </w:font>
  <w:font w:name="等线">
    <w:panose1 w:val="02010600030101010101"/>
  </w:font>
  <w:font w:name="等线 Light">
    <w:panose1 w:val="0201060003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56</w:t>
    </w:r>
    <w:r>
      <w:rPr>
        <w:szCs w:val="21"/>
      </w:rPr>
      <w:fldChar w:fldCharType="end"/>
    </w:r>
    <w:r>
      <w:rPr>
        <w:rFonts w:hint="eastAsia"/>
        <w:szCs w:val="21"/>
      </w:rPr>
      <w:t xml:space="preserve"> 页/共</w:t>
    </w:r>
    <w:r>
      <w:rPr>
        <w:rFonts w:hint="eastAsia"/>
      </w:rPr>
      <w:t xml:space="preserve">57</w:t>
    </w:r>
    <w:r>
      <w:rPr>
        <w:rFonts w:hint="eastAsia"/>
        <w:szCs w:val="21"/>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16"/>
      </w:rPr>
      <w:framePr w:wrap="around" w:vAnchor="text" w:hAnchor="margin" w:xAlign="right" w:y="1"/>
    </w:pPr>
    <w:r>
      <w:fldChar w:fldCharType="begin"/>
    </w:r>
    <w:r>
      <w:rPr>
        <w:rStyle w:val="716"/>
      </w:rPr>
      <w:instrText xml:space="preserve">PAGE  </w:instrText>
    </w:r>
    <w:r>
      <w:fldChar w:fldCharType="separate"/>
    </w:r>
    <w:r>
      <w:rPr>
        <w:rStyle w:val="716"/>
      </w:rPr>
      <w:t xml:space="preserve">16</w:t>
    </w:r>
    <w:r>
      <w:fldChar w:fldCharType="end"/>
    </w:r>
    <w:r>
      <w:rPr>
        <w:rStyle w:val="716"/>
      </w:rPr>
    </w:r>
    <w:r/>
  </w:p>
  <w:p>
    <w:pPr>
      <w:pStyle w:val="68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43"/>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49"/>
      <w:isLgl w:val="false"/>
      <w:suff w:val="tab"/>
      <w:lvlText w:val="%1、"/>
      <w:lvlJc w:val="left"/>
      <w:pPr>
        <w:pStyle w:val="643"/>
        <w:ind w:left="375" w:hanging="375"/>
        <w:tabs>
          <w:tab w:val="num" w:pos="375" w:leader="none"/>
        </w:tabs>
      </w:pPr>
      <w:rPr>
        <w:rFonts w:hint="eastAsia"/>
      </w:rPr>
    </w:lvl>
    <w:lvl w:ilvl="1">
      <w:start w:val="1"/>
      <w:numFmt w:val="lowerLetter"/>
      <w:isLgl w:val="false"/>
      <w:suff w:val="tab"/>
      <w:lvlText w:val="%2)"/>
      <w:lvlJc w:val="left"/>
      <w:pPr>
        <w:pStyle w:val="643"/>
        <w:ind w:left="840" w:hanging="420"/>
        <w:tabs>
          <w:tab w:val="num" w:pos="840" w:leader="none"/>
        </w:tabs>
      </w:pPr>
    </w:lvl>
    <w:lvl w:ilvl="2">
      <w:start w:val="1"/>
      <w:numFmt w:val="lowerRoman"/>
      <w:isLgl w:val="false"/>
      <w:suff w:val="tab"/>
      <w:lvlText w:val="%3."/>
      <w:lvlJc w:val="right"/>
      <w:pPr>
        <w:pStyle w:val="643"/>
        <w:ind w:left="1260" w:hanging="420"/>
        <w:tabs>
          <w:tab w:val="num" w:pos="1260" w:leader="none"/>
        </w:tabs>
      </w:pPr>
    </w:lvl>
    <w:lvl w:ilvl="3">
      <w:start w:val="1"/>
      <w:numFmt w:val="decimal"/>
      <w:isLgl w:val="false"/>
      <w:suff w:val="tab"/>
      <w:lvlText w:val="%4."/>
      <w:lvlJc w:val="left"/>
      <w:pPr>
        <w:pStyle w:val="643"/>
        <w:ind w:left="1680" w:hanging="420"/>
        <w:tabs>
          <w:tab w:val="num" w:pos="1680" w:leader="none"/>
        </w:tabs>
      </w:pPr>
    </w:lvl>
    <w:lvl w:ilvl="4">
      <w:start w:val="1"/>
      <w:numFmt w:val="lowerLetter"/>
      <w:isLgl w:val="false"/>
      <w:suff w:val="tab"/>
      <w:lvlText w:val="%5)"/>
      <w:lvlJc w:val="left"/>
      <w:pPr>
        <w:pStyle w:val="643"/>
        <w:ind w:left="2100" w:hanging="420"/>
        <w:tabs>
          <w:tab w:val="num" w:pos="2100" w:leader="none"/>
        </w:tabs>
      </w:pPr>
    </w:lvl>
    <w:lvl w:ilvl="5">
      <w:start w:val="1"/>
      <w:numFmt w:val="lowerRoman"/>
      <w:isLgl w:val="false"/>
      <w:suff w:val="tab"/>
      <w:lvlText w:val="%6."/>
      <w:lvlJc w:val="right"/>
      <w:pPr>
        <w:pStyle w:val="643"/>
        <w:ind w:left="2520" w:hanging="420"/>
        <w:tabs>
          <w:tab w:val="num" w:pos="2520" w:leader="none"/>
        </w:tabs>
      </w:pPr>
    </w:lvl>
    <w:lvl w:ilvl="6">
      <w:start w:val="1"/>
      <w:numFmt w:val="decimal"/>
      <w:isLgl w:val="false"/>
      <w:suff w:val="tab"/>
      <w:lvlText w:val="%7."/>
      <w:lvlJc w:val="left"/>
      <w:pPr>
        <w:pStyle w:val="643"/>
        <w:ind w:left="2940" w:hanging="420"/>
        <w:tabs>
          <w:tab w:val="num" w:pos="2940" w:leader="none"/>
        </w:tabs>
      </w:pPr>
    </w:lvl>
    <w:lvl w:ilvl="7">
      <w:start w:val="1"/>
      <w:numFmt w:val="lowerLetter"/>
      <w:isLgl w:val="false"/>
      <w:suff w:val="tab"/>
      <w:lvlText w:val="%8)"/>
      <w:lvlJc w:val="left"/>
      <w:pPr>
        <w:pStyle w:val="643"/>
        <w:ind w:left="3360" w:hanging="420"/>
        <w:tabs>
          <w:tab w:val="num" w:pos="3360" w:leader="none"/>
        </w:tabs>
      </w:pPr>
    </w:lvl>
    <w:lvl w:ilvl="8">
      <w:start w:val="1"/>
      <w:numFmt w:val="lowerRoman"/>
      <w:isLgl w:val="false"/>
      <w:suff w:val="tab"/>
      <w:lvlText w:val="%9."/>
      <w:lvlJc w:val="right"/>
      <w:pPr>
        <w:pStyle w:val="643"/>
        <w:ind w:left="3780" w:hanging="420"/>
        <w:tabs>
          <w:tab w:val="num" w:pos="3780" w:leader="none"/>
        </w:tabs>
      </w:pPr>
    </w:lvl>
  </w:abstractNum>
  <w:abstractNum w:abstractNumId="2">
    <w:multiLevelType w:val="hybridMultilevel"/>
    <w:lvl w:ilvl="0">
      <w:start w:val="1"/>
      <w:numFmt w:val="decimal"/>
      <w:pStyle w:val="745"/>
      <w:isLgl w:val="false"/>
      <w:suff w:val="tab"/>
      <w:lvlText w:val="%1、"/>
      <w:lvlJc w:val="left"/>
      <w:pPr>
        <w:pStyle w:val="643"/>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2"/>
      <w:isLgl w:val="false"/>
      <w:suff w:val="tab"/>
      <w:lvlText w:val="%1."/>
      <w:lvlJc w:val="left"/>
      <w:pPr>
        <w:pStyle w:val="643"/>
        <w:ind w:left="709" w:hanging="709"/>
        <w:tabs>
          <w:tab w:val="num" w:pos="709" w:leader="none"/>
        </w:tabs>
      </w:pPr>
      <w:rPr>
        <w:rFonts w:hint="eastAsia"/>
      </w:rPr>
    </w:lvl>
    <w:lvl w:ilvl="1">
      <w:start w:val="1"/>
      <w:numFmt w:val="decimal"/>
      <w:isLgl w:val="false"/>
      <w:suff w:val="tab"/>
      <w:lvlText w:val="%1.%2"/>
      <w:lvlJc w:val="left"/>
      <w:pPr>
        <w:pStyle w:val="643"/>
        <w:ind w:left="709" w:hanging="709"/>
        <w:tabs>
          <w:tab w:val="num" w:pos="709" w:leader="none"/>
        </w:tabs>
      </w:pPr>
      <w:rPr>
        <w:rFonts w:hint="eastAsia"/>
        <w:color w:val="000000"/>
      </w:rPr>
    </w:lvl>
    <w:lvl w:ilvl="2">
      <w:start w:val="1"/>
      <w:numFmt w:val="decimal"/>
      <w:isLgl w:val="false"/>
      <w:suff w:val="tab"/>
      <w:lvlText w:val="%1.%2.%3."/>
      <w:lvlJc w:val="left"/>
      <w:pPr>
        <w:pStyle w:val="643"/>
        <w:ind w:left="425" w:hanging="425"/>
        <w:tabs>
          <w:tab w:val="num" w:pos="425" w:leader="none"/>
        </w:tabs>
      </w:pPr>
      <w:rPr>
        <w:rFonts w:hint="eastAsia"/>
      </w:rPr>
    </w:lvl>
    <w:lvl w:ilvl="3">
      <w:start w:val="1"/>
      <w:numFmt w:val="decimal"/>
      <w:isLgl w:val="false"/>
      <w:suff w:val="tab"/>
      <w:lvlText w:val="%1.%2.%3.%4."/>
      <w:lvlJc w:val="left"/>
      <w:pPr>
        <w:pStyle w:val="643"/>
        <w:ind w:left="851" w:hanging="851"/>
        <w:tabs>
          <w:tab w:val="num" w:pos="851" w:leader="none"/>
        </w:tabs>
      </w:pPr>
      <w:rPr>
        <w:rFonts w:hint="eastAsia"/>
      </w:rPr>
    </w:lvl>
    <w:lvl w:ilvl="4">
      <w:start w:val="1"/>
      <w:numFmt w:val="decimal"/>
      <w:isLgl w:val="false"/>
      <w:suff w:val="tab"/>
      <w:lvlText w:val="%1.%2.%3.%4.%5."/>
      <w:lvlJc w:val="left"/>
      <w:pPr>
        <w:pStyle w:val="643"/>
        <w:ind w:left="992" w:hanging="992"/>
        <w:tabs>
          <w:tab w:val="num" w:pos="992" w:leader="none"/>
        </w:tabs>
      </w:pPr>
      <w:rPr>
        <w:rFonts w:hint="eastAsia"/>
      </w:rPr>
    </w:lvl>
    <w:lvl w:ilvl="5">
      <w:start w:val="1"/>
      <w:numFmt w:val="decimal"/>
      <w:isLgl w:val="false"/>
      <w:suff w:val="tab"/>
      <w:lvlText w:val="%1.%2.%3.%4.%5.%6."/>
      <w:lvlJc w:val="left"/>
      <w:pPr>
        <w:pStyle w:val="643"/>
        <w:ind w:left="1134" w:hanging="1134"/>
        <w:tabs>
          <w:tab w:val="num" w:pos="1134" w:leader="none"/>
        </w:tabs>
      </w:pPr>
      <w:rPr>
        <w:rFonts w:hint="eastAsia"/>
      </w:rPr>
    </w:lvl>
    <w:lvl w:ilvl="6">
      <w:start w:val="1"/>
      <w:numFmt w:val="decimal"/>
      <w:isLgl w:val="false"/>
      <w:suff w:val="tab"/>
      <w:lvlText w:val="%1.%2.%3.%4.%5.%6.%7."/>
      <w:lvlJc w:val="left"/>
      <w:pPr>
        <w:pStyle w:val="643"/>
        <w:ind w:left="1276" w:hanging="1276"/>
        <w:tabs>
          <w:tab w:val="num" w:pos="1276" w:leader="none"/>
        </w:tabs>
      </w:pPr>
      <w:rPr>
        <w:rFonts w:hint="eastAsia"/>
      </w:rPr>
    </w:lvl>
    <w:lvl w:ilvl="7">
      <w:start w:val="1"/>
      <w:numFmt w:val="decimal"/>
      <w:isLgl w:val="false"/>
      <w:suff w:val="tab"/>
      <w:lvlText w:val="%1.%2.%3.%4.%5.%6.%7.%8."/>
      <w:lvlJc w:val="left"/>
      <w:pPr>
        <w:pStyle w:val="643"/>
        <w:ind w:left="1418" w:hanging="1418"/>
        <w:tabs>
          <w:tab w:val="num" w:pos="1418" w:leader="none"/>
        </w:tabs>
      </w:pPr>
      <w:rPr>
        <w:rFonts w:hint="eastAsia"/>
      </w:rPr>
    </w:lvl>
    <w:lvl w:ilvl="8">
      <w:start w:val="1"/>
      <w:numFmt w:val="decimal"/>
      <w:isLgl w:val="false"/>
      <w:suff w:val="tab"/>
      <w:lvlText w:val="%1.%2.%3.%4.%5.%6.%7.%8.%9."/>
      <w:lvlJc w:val="left"/>
      <w:pPr>
        <w:pStyle w:val="643"/>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3"/>
    <w:next w:val="6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3"/>
    <w:next w:val="6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3"/>
    <w:link w:val="643"/>
    <w:qFormat/>
    <w:pPr>
      <w:jc w:val="both"/>
      <w:widowControl w:val="off"/>
    </w:pPr>
    <w:rPr>
      <w:sz w:val="21"/>
      <w:lang w:val="en-US" w:eastAsia="zh-CN" w:bidi="ar-SA"/>
    </w:rPr>
  </w:style>
  <w:style w:type="paragraph" w:styleId="644">
    <w:name w:val="标题 1"/>
    <w:basedOn w:val="643"/>
    <w:next w:val="643"/>
    <w:link w:val="652"/>
    <w:qFormat/>
    <w:pPr>
      <w:jc w:val="center"/>
      <w:keepNext/>
      <w:tabs>
        <w:tab w:val="left" w:pos="200" w:leader="none"/>
      </w:tabs>
      <w:outlineLvl w:val="0"/>
    </w:pPr>
    <w:rPr>
      <w:rFonts w:ascii="宋体" w:hAnsi="宋体"/>
      <w:b/>
      <w:sz w:val="36"/>
    </w:rPr>
  </w:style>
  <w:style w:type="paragraph" w:styleId="645">
    <w:name w:val="标题 2"/>
    <w:basedOn w:val="643"/>
    <w:next w:val="643"/>
    <w:link w:val="653"/>
    <w:qFormat/>
    <w:pPr>
      <w:jc w:val="center"/>
      <w:keepNext/>
      <w:outlineLvl w:val="1"/>
    </w:pPr>
    <w:rPr>
      <w:rFonts w:eastAsia="楷体_GB2312"/>
      <w:b/>
      <w:bCs/>
      <w:sz w:val="28"/>
      <w:szCs w:val="28"/>
    </w:rPr>
  </w:style>
  <w:style w:type="paragraph" w:styleId="646">
    <w:name w:val="标题 3"/>
    <w:basedOn w:val="643"/>
    <w:next w:val="643"/>
    <w:link w:val="654"/>
    <w:qFormat/>
    <w:pPr>
      <w:jc w:val="center"/>
      <w:keepNext/>
      <w:outlineLvl w:val="2"/>
    </w:pPr>
    <w:rPr>
      <w:rFonts w:ascii="宋体" w:hAnsi="宋体"/>
      <w:sz w:val="28"/>
    </w:rPr>
  </w:style>
  <w:style w:type="paragraph" w:styleId="647">
    <w:name w:val="标题 4"/>
    <w:basedOn w:val="643"/>
    <w:next w:val="643"/>
    <w:link w:val="655"/>
    <w:qFormat/>
    <w:pPr>
      <w:keepNext/>
      <w:outlineLvl w:val="3"/>
    </w:pPr>
    <w:rPr>
      <w:b/>
      <w:bCs/>
      <w:sz w:val="18"/>
    </w:rPr>
  </w:style>
  <w:style w:type="paragraph" w:styleId="648">
    <w:name w:val="标题 5"/>
    <w:basedOn w:val="643"/>
    <w:next w:val="643"/>
    <w:link w:val="656"/>
    <w:qFormat/>
    <w:pPr>
      <w:jc w:val="center"/>
      <w:keepNext/>
      <w:outlineLvl w:val="4"/>
    </w:pPr>
    <w:rPr>
      <w:b/>
      <w:bCs/>
      <w:sz w:val="18"/>
    </w:rPr>
  </w:style>
  <w:style w:type="character" w:styleId="649">
    <w:name w:val="默认段落字体"/>
    <w:next w:val="649"/>
    <w:link w:val="643"/>
    <w:semiHidden/>
  </w:style>
  <w:style w:type="table" w:styleId="650">
    <w:name w:val="普通表格"/>
    <w:next w:val="650"/>
    <w:link w:val="643"/>
    <w:semiHidden/>
    <w:tblPr/>
  </w:style>
  <w:style w:type="numbering" w:styleId="651">
    <w:name w:val="无列表"/>
    <w:next w:val="651"/>
    <w:link w:val="643"/>
    <w:uiPriority w:val="99"/>
    <w:semiHidden/>
    <w:unhideWhenUsed/>
  </w:style>
  <w:style w:type="character" w:styleId="652">
    <w:name w:val="标题 1 字符"/>
    <w:next w:val="652"/>
    <w:link w:val="644"/>
    <w:qFormat/>
    <w:rPr>
      <w:rFonts w:ascii="宋体" w:hAnsi="宋体"/>
      <w:b/>
      <w:sz w:val="36"/>
    </w:rPr>
  </w:style>
  <w:style w:type="character" w:styleId="653">
    <w:name w:val="标题 2 字符"/>
    <w:next w:val="653"/>
    <w:link w:val="645"/>
    <w:rPr>
      <w:rFonts w:eastAsia="楷体_GB2312"/>
      <w:b/>
      <w:bCs/>
      <w:sz w:val="28"/>
      <w:szCs w:val="28"/>
    </w:rPr>
  </w:style>
  <w:style w:type="character" w:styleId="654">
    <w:name w:val="标题 3 字符"/>
    <w:next w:val="654"/>
    <w:link w:val="646"/>
    <w:rPr>
      <w:rFonts w:ascii="宋体" w:hAnsi="宋体"/>
      <w:sz w:val="28"/>
    </w:rPr>
  </w:style>
  <w:style w:type="character" w:styleId="655">
    <w:name w:val="标题 4 字符"/>
    <w:next w:val="655"/>
    <w:link w:val="647"/>
    <w:rPr>
      <w:b/>
      <w:bCs/>
      <w:sz w:val="18"/>
    </w:rPr>
  </w:style>
  <w:style w:type="character" w:styleId="656">
    <w:name w:val="标题 5 字符"/>
    <w:next w:val="656"/>
    <w:link w:val="648"/>
    <w:rPr>
      <w:b/>
      <w:bCs/>
      <w:sz w:val="18"/>
    </w:rPr>
  </w:style>
  <w:style w:type="paragraph" w:styleId="657">
    <w:name w:val="toc 7"/>
    <w:basedOn w:val="643"/>
    <w:next w:val="643"/>
    <w:link w:val="643"/>
    <w:pPr>
      <w:ind w:left="1260"/>
      <w:jc w:val="left"/>
    </w:pPr>
    <w:rPr>
      <w:szCs w:val="21"/>
    </w:rPr>
  </w:style>
  <w:style w:type="paragraph" w:styleId="658">
    <w:name w:val="索引 8"/>
    <w:basedOn w:val="643"/>
    <w:next w:val="643"/>
    <w:link w:val="643"/>
    <w:pPr>
      <w:ind w:left="1400"/>
    </w:pPr>
  </w:style>
  <w:style w:type="paragraph" w:styleId="659">
    <w:name w:val="正文缩进"/>
    <w:basedOn w:val="643"/>
    <w:next w:val="659"/>
    <w:link w:val="660"/>
    <w:qFormat/>
    <w:pPr>
      <w:ind w:firstLine="420"/>
    </w:pPr>
  </w:style>
  <w:style w:type="character" w:styleId="660">
    <w:name w:val="正文缩进 字符1"/>
    <w:next w:val="660"/>
    <w:link w:val="659"/>
    <w:rPr>
      <w:sz w:val="21"/>
    </w:rPr>
  </w:style>
  <w:style w:type="paragraph" w:styleId="661">
    <w:name w:val="索引 5"/>
    <w:basedOn w:val="643"/>
    <w:next w:val="643"/>
    <w:link w:val="643"/>
    <w:pPr>
      <w:ind w:left="800"/>
    </w:pPr>
  </w:style>
  <w:style w:type="paragraph" w:styleId="662">
    <w:name w:val="文档结构图"/>
    <w:basedOn w:val="643"/>
    <w:next w:val="662"/>
    <w:link w:val="663"/>
    <w:pPr>
      <w:shd w:val="clear" w:color="auto" w:fill="000080"/>
    </w:pPr>
  </w:style>
  <w:style w:type="character" w:styleId="663">
    <w:name w:val="文档结构图 字符"/>
    <w:next w:val="663"/>
    <w:link w:val="662"/>
    <w:rPr>
      <w:sz w:val="21"/>
      <w:shd w:val="clear" w:color="auto" w:fill="000080"/>
    </w:rPr>
  </w:style>
  <w:style w:type="paragraph" w:styleId="664">
    <w:name w:val="批注文字"/>
    <w:basedOn w:val="643"/>
    <w:next w:val="664"/>
    <w:link w:val="665"/>
    <w:uiPriority w:val="99"/>
    <w:pPr>
      <w:jc w:val="left"/>
    </w:pPr>
  </w:style>
  <w:style w:type="character" w:styleId="665">
    <w:name w:val="批注文字 字符"/>
    <w:next w:val="665"/>
    <w:link w:val="664"/>
    <w:uiPriority w:val="99"/>
    <w:rPr>
      <w:sz w:val="21"/>
    </w:rPr>
  </w:style>
  <w:style w:type="paragraph" w:styleId="666">
    <w:name w:val="索引 6"/>
    <w:basedOn w:val="643"/>
    <w:next w:val="643"/>
    <w:link w:val="643"/>
    <w:pPr>
      <w:ind w:left="1000"/>
    </w:pPr>
  </w:style>
  <w:style w:type="paragraph" w:styleId="667">
    <w:name w:val="正文文本"/>
    <w:basedOn w:val="643"/>
    <w:next w:val="667"/>
    <w:link w:val="668"/>
    <w:qFormat/>
    <w:rPr>
      <w:rFonts w:ascii="楷体_GB2312" w:hAnsi="Arial" w:eastAsia="楷体_GB2312"/>
      <w:sz w:val="28"/>
    </w:rPr>
  </w:style>
  <w:style w:type="character" w:styleId="668">
    <w:name w:val="正文文本 字符1"/>
    <w:next w:val="668"/>
    <w:link w:val="667"/>
    <w:qFormat/>
    <w:rPr>
      <w:rFonts w:ascii="楷体_GB2312" w:hAnsi="Arial" w:eastAsia="楷体_GB2312"/>
      <w:sz w:val="28"/>
    </w:rPr>
  </w:style>
  <w:style w:type="paragraph" w:styleId="669">
    <w:name w:val="正文文本缩进"/>
    <w:basedOn w:val="643"/>
    <w:next w:val="669"/>
    <w:link w:val="670"/>
    <w:qFormat/>
    <w:pPr>
      <w:ind w:firstLine="574"/>
      <w:spacing w:line="312" w:lineRule="atLeast"/>
    </w:pPr>
    <w:rPr>
      <w:rFonts w:ascii="宋体"/>
      <w:sz w:val="28"/>
    </w:rPr>
  </w:style>
  <w:style w:type="character" w:styleId="670">
    <w:name w:val="正文文本缩进 字符"/>
    <w:next w:val="670"/>
    <w:link w:val="669"/>
    <w:qFormat/>
    <w:rPr>
      <w:rFonts w:ascii="宋体"/>
      <w:sz w:val="28"/>
    </w:rPr>
  </w:style>
  <w:style w:type="paragraph" w:styleId="671">
    <w:name w:val="列表 2"/>
    <w:basedOn w:val="644"/>
    <w:next w:val="657"/>
    <w:link w:val="643"/>
    <w:pPr>
      <w:ind w:left="100" w:firstLine="3640"/>
      <w:jc w:val="both"/>
      <w:keepNext w:val="0"/>
      <w:widowControl/>
      <w:tabs>
        <w:tab w:val="clear" w:pos="200" w:leader="none"/>
      </w:tabs>
    </w:pPr>
    <w:rPr>
      <w:rFonts w:ascii="Times New Roman" w:hAnsi="Times New Roman"/>
      <w:b w:val="0"/>
      <w:sz w:val="20"/>
      <w:lang w:val="en-US" w:eastAsia="zh-CN"/>
    </w:rPr>
  </w:style>
  <w:style w:type="paragraph" w:styleId="672">
    <w:name w:val="文本块"/>
    <w:basedOn w:val="643"/>
    <w:next w:val="672"/>
    <w:link w:val="643"/>
    <w:pPr>
      <w:ind w:left="1890" w:right="11" w:hanging="1409"/>
      <w:spacing w:before="89"/>
      <w:tabs>
        <w:tab w:val="left" w:pos="822" w:leader="none"/>
        <w:tab w:val="left" w:pos="2205" w:leader="none"/>
        <w:tab w:val="left" w:pos="9000" w:leader="none"/>
      </w:tabs>
    </w:pPr>
    <w:rPr>
      <w:sz w:val="24"/>
    </w:rPr>
  </w:style>
  <w:style w:type="paragraph" w:styleId="673">
    <w:name w:val="索引 4"/>
    <w:basedOn w:val="643"/>
    <w:next w:val="643"/>
    <w:link w:val="643"/>
    <w:pPr>
      <w:ind w:left="600"/>
    </w:pPr>
  </w:style>
  <w:style w:type="paragraph" w:styleId="674">
    <w:name w:val="toc 5"/>
    <w:basedOn w:val="643"/>
    <w:next w:val="643"/>
    <w:link w:val="643"/>
    <w:pPr>
      <w:ind w:left="840"/>
      <w:jc w:val="left"/>
    </w:pPr>
    <w:rPr>
      <w:szCs w:val="21"/>
    </w:rPr>
  </w:style>
  <w:style w:type="paragraph" w:styleId="675">
    <w:name w:val="toc 3"/>
    <w:basedOn w:val="643"/>
    <w:next w:val="643"/>
    <w:link w:val="643"/>
    <w:pPr>
      <w:ind w:left="420"/>
      <w:jc w:val="left"/>
    </w:pPr>
    <w:rPr>
      <w:i/>
      <w:iCs/>
      <w:szCs w:val="24"/>
    </w:rPr>
  </w:style>
  <w:style w:type="paragraph" w:styleId="676">
    <w:name w:val="纯文本"/>
    <w:basedOn w:val="643"/>
    <w:next w:val="676"/>
    <w:link w:val="677"/>
    <w:qFormat/>
    <w:rPr>
      <w:rFonts w:ascii="宋体" w:hAnsi="Courier New"/>
    </w:rPr>
  </w:style>
  <w:style w:type="character" w:styleId="677">
    <w:name w:val="纯文本 字符"/>
    <w:next w:val="677"/>
    <w:link w:val="676"/>
    <w:rPr>
      <w:rFonts w:ascii="宋体" w:hAnsi="Courier New"/>
      <w:sz w:val="21"/>
    </w:rPr>
  </w:style>
  <w:style w:type="paragraph" w:styleId="678">
    <w:name w:val="toc 8"/>
    <w:basedOn w:val="643"/>
    <w:next w:val="643"/>
    <w:link w:val="643"/>
    <w:pPr>
      <w:ind w:left="1470"/>
      <w:jc w:val="left"/>
    </w:pPr>
    <w:rPr>
      <w:szCs w:val="21"/>
    </w:rPr>
  </w:style>
  <w:style w:type="paragraph" w:styleId="679">
    <w:name w:val="索引 3"/>
    <w:basedOn w:val="643"/>
    <w:next w:val="643"/>
    <w:link w:val="643"/>
    <w:pPr>
      <w:ind w:left="400"/>
    </w:pPr>
  </w:style>
  <w:style w:type="paragraph" w:styleId="680">
    <w:name w:val="日期"/>
    <w:basedOn w:val="643"/>
    <w:next w:val="643"/>
    <w:link w:val="681"/>
    <w:pPr>
      <w:spacing w:line="312" w:lineRule="atLeast"/>
    </w:pPr>
    <w:rPr>
      <w:rFonts w:ascii="宋体"/>
      <w:sz w:val="28"/>
    </w:rPr>
  </w:style>
  <w:style w:type="character" w:styleId="681">
    <w:name w:val="日期 字符"/>
    <w:next w:val="681"/>
    <w:link w:val="680"/>
    <w:rPr>
      <w:rFonts w:ascii="宋体"/>
      <w:sz w:val="28"/>
    </w:rPr>
  </w:style>
  <w:style w:type="paragraph" w:styleId="682">
    <w:name w:val="正文文本缩进 2"/>
    <w:basedOn w:val="643"/>
    <w:next w:val="682"/>
    <w:link w:val="683"/>
    <w:pPr>
      <w:ind w:left="1890" w:hanging="1409"/>
      <w:tabs>
        <w:tab w:val="left" w:pos="1785" w:leader="none"/>
        <w:tab w:val="left" w:pos="1887" w:leader="none"/>
        <w:tab w:val="left" w:pos="2112" w:leader="none"/>
        <w:tab w:val="left" w:pos="9000" w:leader="none"/>
      </w:tabs>
    </w:pPr>
    <w:rPr>
      <w:sz w:val="24"/>
    </w:rPr>
  </w:style>
  <w:style w:type="character" w:styleId="683">
    <w:name w:val="正文文本缩进 2 字符"/>
    <w:next w:val="683"/>
    <w:link w:val="682"/>
    <w:rPr>
      <w:sz w:val="24"/>
    </w:rPr>
  </w:style>
  <w:style w:type="paragraph" w:styleId="684">
    <w:name w:val="批注框文本"/>
    <w:basedOn w:val="643"/>
    <w:next w:val="684"/>
    <w:link w:val="685"/>
    <w:rPr>
      <w:sz w:val="18"/>
      <w:szCs w:val="18"/>
    </w:rPr>
  </w:style>
  <w:style w:type="character" w:styleId="685">
    <w:name w:val="批注框文本 字符"/>
    <w:next w:val="685"/>
    <w:link w:val="684"/>
    <w:rPr>
      <w:sz w:val="18"/>
      <w:szCs w:val="18"/>
    </w:rPr>
  </w:style>
  <w:style w:type="paragraph" w:styleId="686">
    <w:name w:val="页脚"/>
    <w:basedOn w:val="643"/>
    <w:next w:val="686"/>
    <w:link w:val="687"/>
    <w:qFormat/>
    <w:pPr>
      <w:jc w:val="left"/>
      <w:tabs>
        <w:tab w:val="center" w:pos="4153" w:leader="none"/>
        <w:tab w:val="right" w:pos="8306" w:leader="none"/>
      </w:tabs>
    </w:pPr>
    <w:rPr>
      <w:sz w:val="18"/>
    </w:rPr>
  </w:style>
  <w:style w:type="character" w:styleId="687">
    <w:name w:val="页脚 字符"/>
    <w:next w:val="687"/>
    <w:link w:val="686"/>
    <w:qFormat/>
    <w:rPr>
      <w:sz w:val="18"/>
    </w:rPr>
  </w:style>
  <w:style w:type="paragraph" w:styleId="688">
    <w:name w:val="页眉"/>
    <w:basedOn w:val="643"/>
    <w:next w:val="688"/>
    <w:link w:val="689"/>
    <w:pPr>
      <w:jc w:val="center"/>
      <w:tabs>
        <w:tab w:val="center" w:pos="4153" w:leader="none"/>
        <w:tab w:val="right" w:pos="8306" w:leader="none"/>
      </w:tabs>
      <w:pBdr>
        <w:bottom w:val="single" w:color="000000" w:sz="6" w:space="1"/>
      </w:pBdr>
    </w:pPr>
    <w:rPr>
      <w:sz w:val="18"/>
    </w:rPr>
  </w:style>
  <w:style w:type="character" w:styleId="689">
    <w:name w:val="页眉 字符"/>
    <w:next w:val="689"/>
    <w:link w:val="688"/>
    <w:rPr>
      <w:sz w:val="18"/>
    </w:rPr>
  </w:style>
  <w:style w:type="paragraph" w:styleId="690">
    <w:name w:val="签名"/>
    <w:basedOn w:val="643"/>
    <w:next w:val="690"/>
    <w:link w:val="691"/>
    <w:pPr>
      <w:jc w:val="center"/>
      <w:spacing w:after="600" w:line="312" w:lineRule="atLeast"/>
    </w:pPr>
    <w:rPr>
      <w:rFonts w:eastAsia="仿宋_GB2312"/>
      <w:sz w:val="24"/>
    </w:rPr>
  </w:style>
  <w:style w:type="character" w:styleId="691">
    <w:name w:val="签名 字符1"/>
    <w:next w:val="691"/>
    <w:link w:val="690"/>
    <w:rPr>
      <w:rFonts w:eastAsia="仿宋_GB2312"/>
      <w:sz w:val="24"/>
    </w:rPr>
  </w:style>
  <w:style w:type="paragraph" w:styleId="692">
    <w:name w:val="toc 1"/>
    <w:basedOn w:val="643"/>
    <w:next w:val="643"/>
    <w:link w:val="643"/>
    <w:uiPriority w:val="39"/>
    <w:pPr>
      <w:ind w:left="210"/>
      <w:spacing w:before="100" w:beforeAutospacing="1" w:after="100" w:afterAutospacing="1" w:line="360" w:lineRule="exact"/>
      <w:tabs>
        <w:tab w:val="right" w:pos="9450" w:leader="dot"/>
      </w:tabs>
    </w:pPr>
    <w:rPr>
      <w:b/>
      <w:bCs/>
      <w:caps/>
      <w:sz w:val="28"/>
      <w:szCs w:val="36"/>
    </w:rPr>
  </w:style>
  <w:style w:type="paragraph" w:styleId="693">
    <w:name w:val="toc 4"/>
    <w:basedOn w:val="643"/>
    <w:next w:val="643"/>
    <w:link w:val="643"/>
    <w:pPr>
      <w:ind w:left="630"/>
      <w:jc w:val="left"/>
    </w:pPr>
    <w:rPr>
      <w:szCs w:val="21"/>
    </w:rPr>
  </w:style>
  <w:style w:type="paragraph" w:styleId="694">
    <w:name w:val="索引标题"/>
    <w:basedOn w:val="643"/>
    <w:next w:val="695"/>
    <w:link w:val="643"/>
  </w:style>
  <w:style w:type="paragraph" w:styleId="695">
    <w:name w:val="索引 1"/>
    <w:basedOn w:val="643"/>
    <w:next w:val="643"/>
    <w:link w:val="643"/>
  </w:style>
  <w:style w:type="paragraph" w:styleId="696">
    <w:name w:val="副标题"/>
    <w:basedOn w:val="643"/>
    <w:next w:val="643"/>
    <w:link w:val="697"/>
    <w:uiPriority w:val="11"/>
    <w:qFormat/>
    <w:pPr>
      <w:jc w:val="left"/>
      <w:spacing w:before="240" w:after="60" w:line="312" w:lineRule="auto"/>
      <w:outlineLvl w:val="1"/>
    </w:pPr>
    <w:rPr>
      <w:rFonts w:ascii="等线 Light" w:hAnsi="等线 Light"/>
      <w:b/>
      <w:bCs/>
      <w:sz w:val="24"/>
      <w:szCs w:val="32"/>
    </w:rPr>
  </w:style>
  <w:style w:type="character" w:styleId="697">
    <w:name w:val="副标题 字符"/>
    <w:next w:val="697"/>
    <w:link w:val="696"/>
    <w:uiPriority w:val="11"/>
    <w:rPr>
      <w:rFonts w:ascii="等线 Light" w:hAnsi="等线 Light"/>
      <w:b/>
      <w:bCs/>
      <w:sz w:val="24"/>
      <w:szCs w:val="32"/>
    </w:rPr>
  </w:style>
  <w:style w:type="paragraph" w:styleId="698">
    <w:name w:val="脚注文本"/>
    <w:basedOn w:val="643"/>
    <w:next w:val="698"/>
    <w:link w:val="699"/>
    <w:pPr>
      <w:jc w:val="left"/>
    </w:pPr>
    <w:rPr>
      <w:sz w:val="18"/>
      <w:szCs w:val="18"/>
    </w:rPr>
  </w:style>
  <w:style w:type="character" w:styleId="699">
    <w:name w:val="脚注文本 字符"/>
    <w:next w:val="699"/>
    <w:link w:val="698"/>
    <w:rPr>
      <w:sz w:val="18"/>
      <w:szCs w:val="18"/>
    </w:rPr>
  </w:style>
  <w:style w:type="paragraph" w:styleId="700">
    <w:name w:val="toc 6"/>
    <w:basedOn w:val="643"/>
    <w:next w:val="643"/>
    <w:link w:val="643"/>
    <w:pPr>
      <w:ind w:left="1050"/>
      <w:jc w:val="left"/>
    </w:pPr>
    <w:rPr>
      <w:szCs w:val="21"/>
    </w:rPr>
  </w:style>
  <w:style w:type="paragraph" w:styleId="701">
    <w:name w:val="正文文本缩进 3"/>
    <w:basedOn w:val="643"/>
    <w:next w:val="701"/>
    <w:link w:val="702"/>
    <w:pPr>
      <w:ind w:firstLine="555"/>
    </w:pPr>
    <w:rPr>
      <w:b/>
      <w:bCs/>
      <w:sz w:val="28"/>
      <w:u w:val="single"/>
    </w:rPr>
  </w:style>
  <w:style w:type="character" w:styleId="702">
    <w:name w:val="正文文本缩进 3 字符"/>
    <w:next w:val="702"/>
    <w:link w:val="701"/>
    <w:rPr>
      <w:b/>
      <w:bCs/>
      <w:sz w:val="28"/>
      <w:u w:val="single"/>
    </w:rPr>
  </w:style>
  <w:style w:type="paragraph" w:styleId="703">
    <w:name w:val="索引 7"/>
    <w:basedOn w:val="643"/>
    <w:next w:val="643"/>
    <w:link w:val="643"/>
    <w:pPr>
      <w:ind w:left="1200"/>
    </w:pPr>
  </w:style>
  <w:style w:type="paragraph" w:styleId="704">
    <w:name w:val="索引 9"/>
    <w:basedOn w:val="643"/>
    <w:next w:val="643"/>
    <w:link w:val="643"/>
    <w:pPr>
      <w:ind w:left="1600"/>
    </w:pPr>
  </w:style>
  <w:style w:type="paragraph" w:styleId="705">
    <w:name w:val="图表目录"/>
    <w:basedOn w:val="643"/>
    <w:next w:val="643"/>
    <w:link w:val="643"/>
    <w:pPr>
      <w:ind w:left="840" w:hanging="420"/>
    </w:pPr>
  </w:style>
  <w:style w:type="paragraph" w:styleId="706">
    <w:name w:val="toc 2"/>
    <w:basedOn w:val="643"/>
    <w:next w:val="643"/>
    <w:link w:val="643"/>
    <w:uiPriority w:val="39"/>
    <w:pPr>
      <w:ind w:left="250"/>
      <w:jc w:val="left"/>
      <w:spacing w:line="400" w:lineRule="exact"/>
      <w:tabs>
        <w:tab w:val="right" w:pos="9450" w:leader="dot"/>
      </w:tabs>
    </w:pPr>
    <w:rPr>
      <w:bCs/>
      <w:smallCaps/>
      <w:sz w:val="24"/>
      <w:szCs w:val="24"/>
    </w:rPr>
  </w:style>
  <w:style w:type="paragraph" w:styleId="707">
    <w:name w:val="toc 9"/>
    <w:basedOn w:val="643"/>
    <w:next w:val="643"/>
    <w:link w:val="643"/>
    <w:pPr>
      <w:ind w:left="1680"/>
      <w:jc w:val="left"/>
    </w:pPr>
    <w:rPr>
      <w:szCs w:val="21"/>
    </w:rPr>
  </w:style>
  <w:style w:type="paragraph" w:styleId="708">
    <w:name w:val="HTML 预设格式"/>
    <w:basedOn w:val="643"/>
    <w:next w:val="708"/>
    <w:link w:val="70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09">
    <w:name w:val="HTML 预设格式 字符"/>
    <w:next w:val="709"/>
    <w:link w:val="708"/>
    <w:rPr>
      <w:rFonts w:ascii="Arial" w:hAnsi="Arial" w:cs="Arial"/>
      <w:sz w:val="24"/>
      <w:szCs w:val="24"/>
    </w:rPr>
  </w:style>
  <w:style w:type="paragraph" w:styleId="710">
    <w:name w:val="普通(网站)"/>
    <w:basedOn w:val="643"/>
    <w:next w:val="710"/>
    <w:link w:val="643"/>
    <w:pPr>
      <w:jc w:val="left"/>
      <w:spacing w:before="100" w:beforeAutospacing="1" w:after="100" w:afterAutospacing="1"/>
      <w:widowControl/>
    </w:pPr>
    <w:rPr>
      <w:rFonts w:ascii="宋体" w:hAnsi="宋体" w:cs="宋体"/>
      <w:sz w:val="24"/>
      <w:szCs w:val="24"/>
    </w:rPr>
  </w:style>
  <w:style w:type="paragraph" w:styleId="711">
    <w:name w:val="索引 2"/>
    <w:basedOn w:val="643"/>
    <w:next w:val="643"/>
    <w:link w:val="643"/>
    <w:pPr>
      <w:ind w:left="200"/>
    </w:pPr>
  </w:style>
  <w:style w:type="paragraph" w:styleId="712">
    <w:name w:val="批注主题"/>
    <w:basedOn w:val="664"/>
    <w:next w:val="664"/>
    <w:link w:val="713"/>
    <w:rPr>
      <w:b/>
      <w:bCs/>
    </w:rPr>
  </w:style>
  <w:style w:type="character" w:styleId="713">
    <w:name w:val="批注主题 字符"/>
    <w:next w:val="713"/>
    <w:link w:val="712"/>
    <w:rPr>
      <w:b/>
      <w:bCs/>
      <w:sz w:val="21"/>
    </w:rPr>
  </w:style>
  <w:style w:type="table" w:styleId="714">
    <w:name w:val="网格型"/>
    <w:basedOn w:val="650"/>
    <w:next w:val="714"/>
    <w:link w:val="643"/>
    <w:qFormat/>
    <w:pPr>
      <w:jc w:val="both"/>
      <w:widowControl w:val="off"/>
    </w:pPr>
    <w:tblPr/>
  </w:style>
  <w:style w:type="character" w:styleId="715">
    <w:name w:val="要点"/>
    <w:next w:val="715"/>
    <w:link w:val="643"/>
    <w:qFormat/>
    <w:rPr>
      <w:b/>
      <w:bCs/>
    </w:rPr>
  </w:style>
  <w:style w:type="character" w:styleId="716">
    <w:name w:val="页码"/>
    <w:next w:val="716"/>
    <w:link w:val="643"/>
  </w:style>
  <w:style w:type="character" w:styleId="717">
    <w:name w:val="访问过的超链接"/>
    <w:next w:val="717"/>
    <w:link w:val="643"/>
    <w:rPr>
      <w:color w:val="800080"/>
      <w:u w:val="single"/>
    </w:rPr>
  </w:style>
  <w:style w:type="character" w:styleId="718">
    <w:name w:val="强调"/>
    <w:next w:val="718"/>
    <w:link w:val="643"/>
    <w:qFormat/>
    <w:rPr>
      <w:i/>
      <w:iCs/>
    </w:rPr>
  </w:style>
  <w:style w:type="character" w:styleId="719">
    <w:name w:val="超链接"/>
    <w:next w:val="719"/>
    <w:link w:val="643"/>
    <w:uiPriority w:val="99"/>
    <w:rPr>
      <w:color w:val="0000ff"/>
      <w:u w:val="single"/>
    </w:rPr>
  </w:style>
  <w:style w:type="character" w:styleId="720">
    <w:name w:val="批注引用"/>
    <w:next w:val="720"/>
    <w:link w:val="643"/>
    <w:qFormat/>
    <w:rPr>
      <w:sz w:val="21"/>
      <w:szCs w:val="21"/>
    </w:rPr>
  </w:style>
  <w:style w:type="character" w:styleId="721">
    <w:name w:val="脚注引用"/>
    <w:next w:val="721"/>
    <w:link w:val="643"/>
    <w:unhideWhenUsed/>
    <w:qFormat/>
    <w:rPr>
      <w:vertAlign w:val="superscript"/>
    </w:rPr>
  </w:style>
  <w:style w:type="character" w:styleId="722">
    <w:name w:val="正文文本 字符,Body Text(ch) 字符,ändrad 字符,Indent 字符,Ind 字符,建议书标准 字符,?y????×? 字符,?y???? 字符,???? 字符,?y????? 字符,bt 字符,body text 字符,1/2 字符,contents 字符,EHPT 字符,Body Text2 字符, ändrad 字符"/>
    <w:next w:val="722"/>
    <w:link w:val="643"/>
    <w:rPr>
      <w:rFonts w:ascii="楷体_GB2312" w:hAnsi="Arial" w:eastAsia="楷体_GB2312"/>
      <w:sz w:val="28"/>
    </w:rPr>
  </w:style>
  <w:style w:type="character" w:styleId="723">
    <w:name w:val="cf11"/>
    <w:next w:val="723"/>
    <w:link w:val="643"/>
    <w:rPr>
      <w:rFonts w:hint="eastAsia" w:ascii="Microsoft YaHei UI" w:hAnsi="Microsoft YaHei UI" w:eastAsia="Microsoft YaHei UI" w:cs="Times New Roman"/>
      <w:sz w:val="18"/>
      <w:szCs w:val="18"/>
    </w:rPr>
  </w:style>
  <w:style w:type="character" w:styleId="724">
    <w:name w:val="批注文字 Char"/>
    <w:next w:val="724"/>
    <w:link w:val="643"/>
    <w:rPr>
      <w:sz w:val="21"/>
    </w:rPr>
  </w:style>
  <w:style w:type="character" w:styleId="725">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725"/>
    <w:link w:val="643"/>
    <w:qFormat/>
    <w:rPr>
      <w:rFonts w:eastAsia="楷体_GB2312"/>
      <w:sz w:val="24"/>
    </w:rPr>
  </w:style>
  <w:style w:type="character" w:styleId="726">
    <w:name w:val="cf21"/>
    <w:next w:val="726"/>
    <w:link w:val="643"/>
    <w:rPr>
      <w:rFonts w:hint="eastAsia" w:ascii="Microsoft YaHei UI" w:hAnsi="Microsoft YaHei UI" w:eastAsia="Microsoft YaHei UI" w:cs="Times New Roman"/>
      <w:sz w:val="18"/>
      <w:szCs w:val="18"/>
    </w:rPr>
  </w:style>
  <w:style w:type="character" w:styleId="727">
    <w:name w:val="纯文本 字符1"/>
    <w:next w:val="727"/>
    <w:link w:val="643"/>
    <w:qFormat/>
    <w:rPr>
      <w:rFonts w:ascii="宋体" w:hAnsi="Courier New"/>
    </w:rPr>
  </w:style>
  <w:style w:type="character" w:styleId="728">
    <w:name w:val="cf01"/>
    <w:next w:val="728"/>
    <w:link w:val="643"/>
    <w:rPr>
      <w:rFonts w:hint="eastAsia" w:ascii="Microsoft YaHei UI" w:hAnsi="Microsoft YaHei UI" w:eastAsia="Microsoft YaHei UI" w:cs="Times New Roman"/>
      <w:b/>
      <w:bCs/>
      <w:sz w:val="18"/>
      <w:szCs w:val="18"/>
    </w:rPr>
  </w:style>
  <w:style w:type="character" w:styleId="729">
    <w:name w:val="批注文字 Char1"/>
    <w:next w:val="729"/>
    <w:link w:val="643"/>
    <w:uiPriority w:val="99"/>
    <w:rPr>
      <w:sz w:val="21"/>
    </w:rPr>
  </w:style>
  <w:style w:type="character" w:styleId="730">
    <w:name w:val="标题 2 字符1"/>
    <w:next w:val="730"/>
    <w:link w:val="643"/>
    <w:rPr>
      <w:rFonts w:eastAsia="楷体_GB2312"/>
      <w:b/>
      <w:bCs/>
      <w:sz w:val="28"/>
      <w:szCs w:val="28"/>
    </w:rPr>
  </w:style>
  <w:style w:type="character" w:styleId="731">
    <w:name w:val="font31"/>
    <w:next w:val="731"/>
    <w:link w:val="643"/>
    <w:qFormat/>
    <w:rPr>
      <w:rFonts w:hint="eastAsia" w:ascii="宋体" w:hAnsi="宋体" w:eastAsia="宋体" w:cs="宋体"/>
      <w:i w:val="0"/>
      <w:iCs w:val="0"/>
      <w:color w:val="000000"/>
      <w:sz w:val="22"/>
      <w:szCs w:val="22"/>
      <w:u w:val="single"/>
    </w:rPr>
  </w:style>
  <w:style w:type="character" w:styleId="732">
    <w:name w:val="正文缩进 字符"/>
    <w:next w:val="732"/>
    <w:link w:val="643"/>
    <w:qFormat/>
    <w:rPr>
      <w:rFonts w:ascii="Calibri" w:hAnsi="Calibri" w:eastAsia="宋体" w:cs="Times New Roman"/>
    </w:rPr>
  </w:style>
  <w:style w:type="character" w:styleId="733">
    <w:name w:val="未处理的提及"/>
    <w:next w:val="733"/>
    <w:link w:val="643"/>
    <w:unhideWhenUsed/>
    <w:rPr>
      <w:color w:val="605e5c"/>
      <w:shd w:val="clear" w:color="auto" w:fill="e1dfdd"/>
    </w:rPr>
  </w:style>
  <w:style w:type="character" w:styleId="734">
    <w:name w:val="签名 字符"/>
    <w:next w:val="734"/>
    <w:link w:val="643"/>
    <w:rPr>
      <w:rFonts w:eastAsia="仿宋_GB2312"/>
      <w:sz w:val="24"/>
    </w:rPr>
  </w:style>
  <w:style w:type="character" w:styleId="735">
    <w:name w:val="font21"/>
    <w:next w:val="735"/>
    <w:link w:val="643"/>
    <w:qFormat/>
    <w:rPr>
      <w:rFonts w:hint="eastAsia" w:ascii="宋体" w:hAnsi="宋体" w:eastAsia="宋体" w:cs="宋体"/>
      <w:i w:val="0"/>
      <w:iCs w:val="0"/>
      <w:color w:val="000000"/>
      <w:sz w:val="22"/>
      <w:szCs w:val="22"/>
      <w:u w:val="none"/>
    </w:rPr>
  </w:style>
  <w:style w:type="character" w:styleId="736">
    <w:name w:val="不明显强调"/>
    <w:next w:val="736"/>
    <w:link w:val="643"/>
    <w:uiPriority w:val="19"/>
    <w:qFormat/>
    <w:rPr>
      <w:rFonts w:ascii="Times New Roman" w:hAnsi="Times New Roman" w:eastAsia="宋体" w:cs="Times New Roman"/>
      <w:i/>
      <w:iCs/>
      <w:color w:val="404040"/>
    </w:rPr>
  </w:style>
  <w:style w:type="paragraph" w:styleId="737">
    <w:name w:val="pf0"/>
    <w:basedOn w:val="643"/>
    <w:next w:val="737"/>
    <w:link w:val="643"/>
    <w:pPr>
      <w:jc w:val="left"/>
      <w:spacing w:before="100" w:beforeAutospacing="1" w:after="100" w:afterAutospacing="1"/>
      <w:widowControl/>
    </w:pPr>
    <w:rPr>
      <w:rFonts w:ascii="宋体" w:hAnsi="宋体" w:cs="宋体"/>
      <w:sz w:val="24"/>
      <w:szCs w:val="24"/>
    </w:rPr>
  </w:style>
  <w:style w:type="paragraph" w:styleId="738">
    <w:name w:val=" Char Char1 Char Char Char Char Char Char Char"/>
    <w:basedOn w:val="643"/>
    <w:next w:val="738"/>
    <w:link w:val="643"/>
    <w:rPr>
      <w:rFonts w:ascii="Tahoma" w:hAnsi="Tahoma"/>
      <w:sz w:val="24"/>
    </w:rPr>
  </w:style>
  <w:style w:type="paragraph" w:styleId="739">
    <w:name w:val="Char Char Char Char"/>
    <w:basedOn w:val="662"/>
    <w:next w:val="739"/>
    <w:link w:val="643"/>
    <w:pPr>
      <w:spacing w:line="360" w:lineRule="auto"/>
    </w:pPr>
    <w:rPr>
      <w:rFonts w:ascii="Tahoma" w:hAnsi="Tahoma"/>
      <w:sz w:val="24"/>
      <w:szCs w:val="24"/>
    </w:rPr>
  </w:style>
  <w:style w:type="paragraph" w:styleId="740">
    <w:name w:val="Char Char1 Char Char Char Char Char Char Char"/>
    <w:basedOn w:val="643"/>
    <w:next w:val="740"/>
    <w:link w:val="643"/>
    <w:rPr>
      <w:rFonts w:ascii="Calibri Light" w:hAnsi="Calibri Light" w:cs="Berlin Sans FB Demi"/>
      <w:sz w:val="24"/>
    </w:rPr>
  </w:style>
  <w:style w:type="paragraph" w:styleId="741">
    <w:name w:val="正文1"/>
    <w:next w:val="643"/>
    <w:link w:val="643"/>
    <w:pPr>
      <w:jc w:val="both"/>
      <w:widowControl w:val="off"/>
    </w:pPr>
    <w:rPr>
      <w:rFonts w:eastAsia="Times New Roman"/>
      <w:color w:val="000000"/>
      <w:sz w:val="21"/>
      <w:szCs w:val="21"/>
      <w:lang w:val="en-US" w:eastAsia="zh-CN" w:bidi="ar-SA"/>
    </w:rPr>
  </w:style>
  <w:style w:type="paragraph" w:styleId="742">
    <w:name w:val="纯文本3"/>
    <w:basedOn w:val="643"/>
    <w:next w:val="742"/>
    <w:link w:val="643"/>
    <w:qFormat/>
    <w:rPr>
      <w:rFonts w:ascii="宋体" w:hAnsi="Courier New" w:eastAsia="楷体_GB2312"/>
      <w:sz w:val="26"/>
    </w:rPr>
  </w:style>
  <w:style w:type="paragraph" w:styleId="743">
    <w:name w:val="_Style 12"/>
    <w:basedOn w:val="662"/>
    <w:next w:val="743"/>
    <w:link w:val="643"/>
    <w:pPr>
      <w:jc w:val="left"/>
      <w:spacing w:line="360" w:lineRule="auto"/>
      <w:widowControl/>
    </w:pPr>
    <w:rPr>
      <w:sz w:val="24"/>
      <w:szCs w:val="24"/>
    </w:rPr>
  </w:style>
  <w:style w:type="paragraph" w:styleId="744">
    <w:name w:val="Default"/>
    <w:next w:val="744"/>
    <w:link w:val="643"/>
    <w:qFormat/>
    <w:pPr>
      <w:widowControl w:val="off"/>
    </w:pPr>
    <w:rPr>
      <w:color w:val="000000"/>
      <w:sz w:val="24"/>
      <w:szCs w:val="24"/>
      <w:lang w:val="en-US" w:eastAsia="zh-CN" w:bidi="ar-SA"/>
    </w:rPr>
  </w:style>
  <w:style w:type="paragraph" w:styleId="745">
    <w:name w:val=" Char"/>
    <w:basedOn w:val="643"/>
    <w:next w:val="745"/>
    <w:link w:val="643"/>
    <w:pPr>
      <w:numPr>
        <w:ilvl w:val="0"/>
        <w:numId w:val="1"/>
      </w:numPr>
      <w:tabs>
        <w:tab w:val="left" w:pos="480" w:leader="none"/>
      </w:tabs>
    </w:pPr>
    <w:rPr>
      <w:sz w:val="24"/>
      <w:szCs w:val="24"/>
    </w:rPr>
  </w:style>
  <w:style w:type="paragraph" w:styleId="746">
    <w:name w:val="列表段落"/>
    <w:basedOn w:val="643"/>
    <w:next w:val="746"/>
    <w:link w:val="643"/>
    <w:uiPriority w:val="34"/>
    <w:qFormat/>
    <w:pPr>
      <w:ind w:firstLine="420"/>
      <w:spacing w:line="360" w:lineRule="auto"/>
    </w:pPr>
    <w:rPr>
      <w:sz w:val="24"/>
      <w:szCs w:val="21"/>
    </w:rPr>
  </w:style>
  <w:style w:type="paragraph" w:styleId="747">
    <w:name w:val="Char Char Char"/>
    <w:basedOn w:val="643"/>
    <w:next w:val="747"/>
    <w:link w:val="643"/>
    <w:pPr>
      <w:ind w:left="375" w:hanging="375"/>
      <w:tabs>
        <w:tab w:val="left" w:pos="375" w:leader="none"/>
        <w:tab w:val="left" w:pos="1545" w:leader="none"/>
      </w:tabs>
    </w:pPr>
  </w:style>
  <w:style w:type="paragraph" w:styleId="748">
    <w:name w:val="Plain Text1"/>
    <w:basedOn w:val="643"/>
    <w:next w:val="748"/>
    <w:link w:val="643"/>
    <w:rPr>
      <w:rFonts w:ascii="宋体" w:hAnsi="Courier New" w:eastAsia="楷体_GB2312"/>
      <w:sz w:val="28"/>
    </w:rPr>
  </w:style>
  <w:style w:type="paragraph" w:styleId="749">
    <w:name w:val=" Char Char Char"/>
    <w:basedOn w:val="643"/>
    <w:next w:val="749"/>
    <w:link w:val="643"/>
    <w:pPr>
      <w:numPr>
        <w:ilvl w:val="0"/>
        <w:numId w:val="2"/>
      </w:numPr>
      <w:tabs>
        <w:tab w:val="left" w:pos="375" w:leader="none"/>
        <w:tab w:val="left" w:pos="1545" w:leader="none"/>
      </w:tabs>
    </w:pPr>
  </w:style>
  <w:style w:type="paragraph" w:styleId="750">
    <w:name w:val="Char1 Char Char Char"/>
    <w:basedOn w:val="643"/>
    <w:next w:val="750"/>
    <w:link w:val="643"/>
    <w:rPr>
      <w:rFonts w:ascii="Tahoma" w:hAnsi="Tahoma"/>
      <w:sz w:val="24"/>
    </w:rPr>
  </w:style>
  <w:style w:type="paragraph" w:styleId="751">
    <w:name w:val=" Char Char"/>
    <w:basedOn w:val="643"/>
    <w:next w:val="751"/>
    <w:link w:val="643"/>
    <w:rPr>
      <w:szCs w:val="21"/>
    </w:rPr>
  </w:style>
  <w:style w:type="paragraph" w:styleId="752">
    <w:name w:val="样式1"/>
    <w:basedOn w:val="643"/>
    <w:next w:val="752"/>
    <w:link w:val="643"/>
    <w:pPr>
      <w:numPr>
        <w:ilvl w:val="0"/>
        <w:numId w:val="3"/>
      </w:numPr>
      <w:tabs>
        <w:tab w:val="left" w:pos="709" w:leader="none"/>
      </w:tabs>
    </w:pPr>
    <w:rPr>
      <w:rFonts w:ascii="宋体" w:hAnsi="宋体"/>
      <w:szCs w:val="21"/>
    </w:rPr>
  </w:style>
  <w:style w:type="paragraph" w:styleId="753">
    <w:name w:val="普通正文"/>
    <w:basedOn w:val="643"/>
    <w:next w:val="753"/>
    <w:link w:val="643"/>
    <w:pPr>
      <w:ind w:firstLine="480"/>
      <w:jc w:val="left"/>
      <w:spacing w:before="120" w:after="120" w:line="360" w:lineRule="auto"/>
    </w:pPr>
    <w:rPr>
      <w:rFonts w:ascii="Arial" w:hAnsi="Arial"/>
      <w:sz w:val="24"/>
      <w:szCs w:val="24"/>
    </w:rPr>
  </w:style>
  <w:style w:type="paragraph" w:styleId="754">
    <w:name w:val="1、"/>
    <w:basedOn w:val="643"/>
    <w:next w:val="754"/>
    <w:link w:val="643"/>
    <w:qFormat/>
    <w:pPr>
      <w:ind w:firstLine="200"/>
      <w:spacing w:line="440" w:lineRule="exact"/>
    </w:pPr>
    <w:rPr>
      <w:sz w:val="24"/>
      <w:szCs w:val="24"/>
    </w:rPr>
  </w:style>
  <w:style w:type="paragraph" w:styleId="755">
    <w:name w:val="修订"/>
    <w:next w:val="755"/>
    <w:link w:val="643"/>
    <w:uiPriority w:val="99"/>
    <w:unhideWhenUsed/>
    <w:rPr>
      <w:sz w:val="21"/>
      <w:lang w:val="en-US" w:eastAsia="zh-CN" w:bidi="ar-SA"/>
    </w:rPr>
  </w:style>
  <w:style w:type="table" w:styleId="756">
    <w:name w:val="网格型浅色"/>
    <w:basedOn w:val="650"/>
    <w:next w:val="756"/>
    <w:link w:val="643"/>
    <w:uiPriority w:val="40"/>
    <w:tblPr/>
  </w:style>
  <w:style w:type="paragraph" w:styleId="757">
    <w:name w:val="标题 21"/>
    <w:basedOn w:val="643"/>
    <w:next w:val="643"/>
    <w:link w:val="643"/>
    <w:qFormat/>
    <w:pPr>
      <w:jc w:val="left"/>
      <w:keepNext/>
      <w:outlineLvl w:val="1"/>
    </w:pPr>
    <w:rPr>
      <w:rFonts w:ascii="宋体" w:hAnsi="宋体"/>
      <w:b/>
      <w:bCs/>
      <w:sz w:val="28"/>
      <w:szCs w:val="28"/>
    </w:rPr>
  </w:style>
  <w:style w:type="paragraph" w:styleId="758">
    <w:name w:val="页脚1"/>
    <w:basedOn w:val="643"/>
    <w:next w:val="758"/>
    <w:link w:val="643"/>
    <w:uiPriority w:val="99"/>
    <w:qFormat/>
    <w:pPr>
      <w:jc w:val="left"/>
      <w:tabs>
        <w:tab w:val="center" w:pos="4153" w:leader="none"/>
        <w:tab w:val="right" w:pos="8306" w:leader="none"/>
      </w:tabs>
    </w:pPr>
    <w:rPr>
      <w:sz w:val="18"/>
    </w:rPr>
  </w:style>
  <w:style w:type="paragraph" w:styleId="759">
    <w:name w:val="正文文本缩进1"/>
    <w:basedOn w:val="643"/>
    <w:next w:val="759"/>
    <w:link w:val="643"/>
    <w:qFormat/>
    <w:pPr>
      <w:ind w:firstLine="574"/>
      <w:spacing w:line="312" w:lineRule="atLeast"/>
    </w:pPr>
    <w:rPr>
      <w:rFonts w:ascii="宋体"/>
      <w:sz w:val="28"/>
    </w:rPr>
  </w:style>
  <w:style w:type="paragraph" w:styleId="760">
    <w:name w:val="标题 11"/>
    <w:basedOn w:val="643"/>
    <w:next w:val="643"/>
    <w:link w:val="643"/>
    <w:uiPriority w:val="9"/>
    <w:qFormat/>
    <w:pPr>
      <w:jc w:val="center"/>
      <w:keepNext/>
      <w:tabs>
        <w:tab w:val="left" w:pos="200" w:leader="none"/>
      </w:tabs>
      <w:outlineLvl w:val="0"/>
    </w:pPr>
    <w:rPr>
      <w:rFonts w:ascii="宋体" w:hAnsi="宋体"/>
      <w:b/>
      <w:sz w:val="36"/>
    </w:rPr>
  </w:style>
  <w:style w:type="character" w:styleId="761">
    <w:name w:val="标题 2 字符2"/>
    <w:next w:val="761"/>
    <w:link w:val="643"/>
    <w:qFormat/>
    <w:rPr>
      <w:rFonts w:ascii="Times New Roman" w:hAnsi="Times New Roman" w:eastAsia="楷体_GB2312" w:cs="Times New Roman"/>
      <w:b/>
      <w:bCs/>
      <w:sz w:val="28"/>
      <w:szCs w:val="28"/>
      <w:lang w:val="zh-CN"/>
    </w:rPr>
  </w:style>
  <w:style w:type="paragraph" w:styleId="762">
    <w:name w:val="正文文本1"/>
    <w:basedOn w:val="643"/>
    <w:next w:val="762"/>
    <w:link w:val="643"/>
    <w:qFormat/>
    <w:rPr>
      <w:rFonts w:ascii="楷体_GB2312" w:hAnsi="Arial" w:eastAsia="楷体_GB2312"/>
      <w:sz w:val="28"/>
    </w:rPr>
  </w:style>
  <w:style w:type="character" w:styleId="763">
    <w:name w:val="标题 2 Char"/>
    <w:next w:val="763"/>
    <w:link w:val="643"/>
    <w:uiPriority w:val="99"/>
    <w:qFormat/>
    <w:rPr>
      <w:rFonts w:eastAsia="楷体_GB2312" w:cs="Times New Roman"/>
      <w:b/>
      <w:bCs/>
      <w:szCs w:val="28"/>
    </w:rPr>
  </w:style>
  <w:style w:type="paragraph" w:styleId="764">
    <w:name w:val="标题 211"/>
    <w:basedOn w:val="643"/>
    <w:next w:val="643"/>
    <w:link w:val="643"/>
    <w:qFormat/>
    <w:pPr>
      <w:jc w:val="center"/>
      <w:keepNext/>
      <w:outlineLvl w:val="1"/>
    </w:pPr>
    <w:rPr>
      <w:rFonts w:eastAsia="楷体_GB2312"/>
      <w:b/>
      <w:bCs/>
      <w:sz w:val="28"/>
      <w:szCs w:val="28"/>
    </w:rPr>
  </w:style>
  <w:style w:type="table" w:styleId="765">
    <w:name w:val="网格型1"/>
    <w:basedOn w:val="650"/>
    <w:next w:val="765"/>
    <w:link w:val="643"/>
    <w:uiPriority w:val="39"/>
    <w:qFormat/>
    <w:pPr>
      <w:jc w:val="both"/>
      <w:widowControl w:val="off"/>
    </w:pPr>
    <w:tblPr/>
  </w:style>
  <w:style w:type="character" w:styleId="15498" w:default="1">
    <w:name w:val="Default Paragraph Font"/>
    <w:uiPriority w:val="1"/>
    <w:semiHidden/>
    <w:unhideWhenUsed/>
  </w:style>
  <w:style w:type="numbering" w:styleId="15499" w:default="1">
    <w:name w:val="No List"/>
    <w:uiPriority w:val="99"/>
    <w:semiHidden/>
    <w:unhideWhenUsed/>
  </w:style>
  <w:style w:type="table" w:styleId="155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黄婷</cp:lastModifiedBy>
  <cp:revision>118</cp:revision>
  <dcterms:created xsi:type="dcterms:W3CDTF">2025-11-14T01:03:00Z</dcterms:created>
  <dcterms:modified xsi:type="dcterms:W3CDTF">2026-07-14T01:42:19Z</dcterms:modified>
  <cp:version>1048576</cp:version>
</cp:coreProperties>
</file>