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2"/>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682"/>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竞争性谈判</w:t>
      </w:r>
      <w:r>
        <w:rPr>
          <w:rFonts w:hint="eastAsia" w:ascii="Arial" w:hAnsi="Arial" w:eastAsia="黑体"/>
          <w:b/>
          <w:bCs/>
          <w:sz w:val="84"/>
          <w:szCs w:val="24"/>
        </w:rPr>
        <w:t xml:space="preserve">文件</w:t>
      </w:r>
      <w:r/>
    </w:p>
    <w:p>
      <w:pPr>
        <w:pStyle w:val="682"/>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ascii="Arial" w:hAnsi="Arial"/>
          <w:b/>
          <w:bCs/>
          <w:sz w:val="32"/>
          <w:szCs w:val="24"/>
        </w:rPr>
        <w:t xml:space="preserve">常州终身学习在线升级改版二期项目建设</w:t>
      </w:r>
      <w:r>
        <w:rPr>
          <w:rFonts w:hint="eastAsia" w:ascii="Arial" w:hAnsi="Arial"/>
          <w:b/>
          <w:bCs/>
          <w:sz w:val="32"/>
          <w:szCs w:val="24"/>
        </w:rPr>
      </w:r>
      <w:r/>
    </w:p>
    <w:p>
      <w:pPr>
        <w:pStyle w:val="682"/>
        <w:jc w:val="center"/>
        <w:spacing w:before="120" w:after="120" w:line="360" w:lineRule="auto"/>
        <w:rPr>
          <w:rFonts w:ascii="Arial" w:hAnsi="Arial"/>
          <w:b/>
          <w:bCs/>
          <w:sz w:val="32"/>
          <w:szCs w:val="24"/>
        </w:rPr>
      </w:pPr>
      <w:r>
        <w:rPr>
          <w:rFonts w:hint="eastAsia" w:ascii="Arial" w:hAnsi="Arial"/>
          <w:b/>
          <w:bCs/>
          <w:sz w:val="32"/>
          <w:szCs w:val="24"/>
        </w:rPr>
        <w:t xml:space="preserve">项目</w:t>
      </w:r>
      <w:r>
        <w:rPr>
          <w:rFonts w:hint="eastAsia" w:ascii="Arial" w:hAnsi="Arial"/>
          <w:b/>
          <w:bCs/>
          <w:sz w:val="32"/>
          <w:szCs w:val="24"/>
        </w:rPr>
        <w:t xml:space="preserve">编号：</w:t>
      </w:r>
      <w:r>
        <w:rPr>
          <w:rFonts w:ascii="Arial" w:hAnsi="Arial"/>
          <w:b/>
          <w:bCs/>
          <w:sz w:val="32"/>
          <w:szCs w:val="24"/>
        </w:rPr>
        <w:t xml:space="preserve">JSZC-320400-JZCG-T2026-0289</w:t>
      </w:r>
      <w:r>
        <w:rPr>
          <w:rFonts w:ascii="Arial" w:hAnsi="Arial"/>
          <w:b/>
          <w:bCs/>
          <w:sz w:val="32"/>
          <w:szCs w:val="24"/>
        </w:rPr>
      </w:r>
      <w:r/>
    </w:p>
    <w:p>
      <w:pPr>
        <w:pStyle w:val="682"/>
        <w:jc w:val="center"/>
        <w:spacing w:before="120" w:after="120" w:line="360" w:lineRule="auto"/>
        <w:rPr>
          <w:rFonts w:hint="eastAsia" w:ascii="Times New Roman" w:hAnsi="Times New Roman"/>
          <w:b/>
          <w:sz w:val="30"/>
          <w:szCs w:val="30"/>
        </w:rPr>
      </w:pPr>
      <w:r>
        <w:rPr>
          <w:rFonts w:hint="eastAsia" w:ascii="Arial" w:hAnsi="Arial"/>
          <w:b/>
          <w:bCs/>
          <w:sz w:val="32"/>
          <w:szCs w:val="24"/>
        </w:rPr>
        <w:t xml:space="preserve">（</w:t>
      </w:r>
      <w:r>
        <w:rPr>
          <w:rFonts w:ascii="Arial" w:hAnsi="Arial"/>
          <w:b/>
          <w:bCs/>
          <w:sz w:val="32"/>
          <w:szCs w:val="24"/>
        </w:rPr>
        <w:t xml:space="preserve">全流程电子化-服务类项目包含产品采购，适用苏采云系统，非专门面向中小企业</w:t>
      </w:r>
      <w:r>
        <w:rPr>
          <w:rFonts w:hint="eastAsia" w:ascii="Arial" w:hAnsi="Arial"/>
          <w:b/>
          <w:bCs/>
          <w:sz w:val="32"/>
          <w:szCs w:val="24"/>
        </w:rPr>
        <w:t xml:space="preserve">）</w:t>
      </w:r>
      <w:r>
        <w:rPr>
          <w:rFonts w:hint="eastAsia" w:ascii="Times New Roman" w:hAnsi="Times New Roman"/>
          <w:b/>
          <w:sz w:val="30"/>
          <w:szCs w:val="30"/>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left"/>
        <w:spacing w:line="360" w:lineRule="auto"/>
        <w:rPr>
          <w:rFonts w:hint="eastAsia" w:ascii="宋体" w:hAnsi="宋体"/>
          <w:sz w:val="24"/>
          <w:szCs w:val="24"/>
        </w:rPr>
      </w:pPr>
      <w:r>
        <w:rPr>
          <w:rFonts w:hint="eastAsia" w:ascii="宋体" w:hAnsi="宋体"/>
          <w:sz w:val="24"/>
          <w:szCs w:val="24"/>
        </w:rPr>
      </w:r>
      <w:r/>
    </w:p>
    <w:p>
      <w:pPr>
        <w:pStyle w:val="682"/>
        <w:jc w:val="center"/>
        <w:spacing w:before="120" w:after="120" w:line="360" w:lineRule="auto"/>
        <w:rPr>
          <w:rFonts w:hint="eastAsia" w:ascii="Arial" w:hAnsi="Arial"/>
          <w:b/>
          <w:bCs/>
          <w:sz w:val="32"/>
          <w:szCs w:val="24"/>
        </w:rPr>
      </w:pPr>
      <w:r>
        <w:rPr>
          <w:rFonts w:hint="eastAsia" w:ascii="Arial" w:hAnsi="Arial"/>
          <w:b/>
          <w:bCs/>
          <w:sz w:val="32"/>
          <w:szCs w:val="24"/>
        </w:rPr>
        <w:t xml:space="preserve">常州市政府采购中心</w:t>
      </w:r>
      <w:r>
        <w:rPr>
          <w:rFonts w:hint="eastAsia" w:ascii="Arial" w:hAnsi="Arial"/>
          <w:b/>
          <w:bCs/>
          <w:sz w:val="32"/>
          <w:szCs w:val="24"/>
        </w:rPr>
      </w:r>
      <w:r/>
    </w:p>
    <w:p>
      <w:pPr>
        <w:pStyle w:val="682"/>
        <w:jc w:val="center"/>
        <w:spacing w:before="120" w:after="120" w:line="360" w:lineRule="auto"/>
        <w:rPr>
          <w:rFonts w:hint="eastAsia" w:ascii="Arial" w:hAnsi="Arial"/>
          <w:b/>
          <w:bCs/>
          <w:sz w:val="32"/>
          <w:szCs w:val="24"/>
        </w:rPr>
      </w:pPr>
      <w:r>
        <w:rPr>
          <w:rFonts w:hint="eastAsia" w:ascii="Arial" w:hAnsi="Arial"/>
          <w:b/>
          <w:bCs/>
          <w:sz w:val="32"/>
          <w:szCs w:val="24"/>
        </w:rPr>
        <w:t xml:space="preserve">2026</w:t>
      </w:r>
      <w:r>
        <w:rPr>
          <w:rFonts w:hint="eastAsia" w:ascii="Arial" w:hAnsi="Arial"/>
          <w:b/>
          <w:bCs/>
          <w:sz w:val="32"/>
          <w:szCs w:val="24"/>
        </w:rPr>
        <w:t xml:space="preserve">年</w:t>
      </w:r>
      <w:r>
        <w:rPr>
          <w:rFonts w:hint="eastAsia" w:ascii="Arial" w:hAnsi="Arial"/>
          <w:b/>
          <w:bCs/>
          <w:sz w:val="32"/>
          <w:szCs w:val="24"/>
        </w:rPr>
        <w:t xml:space="preserve">8</w:t>
      </w:r>
      <w:r>
        <w:rPr>
          <w:rFonts w:hint="eastAsia" w:ascii="Arial" w:hAnsi="Arial"/>
          <w:b/>
          <w:bCs/>
          <w:sz w:val="32"/>
          <w:szCs w:val="24"/>
        </w:rPr>
        <w:t xml:space="preserve">月</w:t>
      </w:r>
      <w:r>
        <w:rPr>
          <w:rFonts w:hint="eastAsia" w:ascii="Arial" w:hAnsi="Arial"/>
          <w:b/>
          <w:bCs/>
          <w:sz w:val="32"/>
          <w:szCs w:val="24"/>
        </w:rPr>
        <w:t xml:space="preserve">31</w:t>
      </w:r>
      <w:r>
        <w:rPr>
          <w:rFonts w:hint="eastAsia" w:ascii="Arial" w:hAnsi="Arial"/>
          <w:b/>
          <w:bCs/>
          <w:sz w:val="32"/>
          <w:szCs w:val="24"/>
        </w:rPr>
        <w:t xml:space="preserve">日</w:t>
      </w:r>
      <w:r/>
    </w:p>
    <w:p>
      <w:pPr>
        <w:pStyle w:val="68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82"/>
        <w:jc w:val="center"/>
        <w:spacing w:before="120" w:after="120" w:line="360" w:lineRule="auto"/>
        <w:rPr>
          <w:rFonts w:hint="eastAsia" w:ascii="Arial" w:hAnsi="Arial"/>
          <w:sz w:val="24"/>
          <w:szCs w:val="24"/>
        </w:rPr>
      </w:pPr>
      <w:r>
        <w:rPr>
          <w:rFonts w:hint="eastAsia" w:ascii="Arial" w:hAnsi="Arial"/>
          <w:sz w:val="24"/>
          <w:szCs w:val="24"/>
        </w:rPr>
      </w:r>
      <w:r/>
    </w:p>
    <w:p>
      <w:pPr>
        <w:pStyle w:val="682"/>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黑体" w:hAnsi="Arial" w:eastAsia="黑体"/>
          <w:b/>
          <w:sz w:val="44"/>
          <w:szCs w:val="21"/>
        </w:rPr>
        <w:t xml:space="preserve">总  目  录</w:t>
      </w:r>
      <w:r/>
    </w:p>
    <w:p>
      <w:pPr>
        <w:pStyle w:val="682"/>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82"/>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谈判</w:t>
      </w:r>
      <w:r>
        <w:rPr>
          <w:rFonts w:hint="eastAsia" w:ascii="黑体" w:hAnsi="宋体" w:eastAsia="黑体"/>
          <w:sz w:val="36"/>
          <w:szCs w:val="21"/>
        </w:rPr>
        <w:t xml:space="preserve">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682"/>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pStyle w:val="682"/>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pStyle w:val="682"/>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评审</w:t>
      </w:r>
      <w:r>
        <w:rPr>
          <w:rFonts w:hint="eastAsia" w:ascii="黑体" w:hAnsi="宋体" w:eastAsia="黑体"/>
          <w:bCs/>
          <w:sz w:val="36"/>
          <w:szCs w:val="36"/>
        </w:rPr>
        <w:t xml:space="preserve">方法与</w:t>
      </w:r>
      <w:r>
        <w:rPr>
          <w:rFonts w:hint="eastAsia" w:ascii="黑体" w:hAnsi="宋体" w:eastAsia="黑体"/>
          <w:bCs/>
          <w:sz w:val="36"/>
          <w:szCs w:val="36"/>
        </w:rPr>
        <w:t xml:space="preserve">评审</w:t>
      </w:r>
      <w:r>
        <w:rPr>
          <w:rFonts w:hint="eastAsia" w:ascii="黑体" w:hAnsi="宋体" w:eastAsia="黑体"/>
          <w:bCs/>
          <w:sz w:val="36"/>
          <w:szCs w:val="36"/>
        </w:rPr>
        <w:t xml:space="preserve">标准</w:t>
      </w:r>
      <w:r>
        <w:rPr>
          <w:rFonts w:hint="eastAsia" w:ascii="黑体" w:hAnsi="Showcard Gothic" w:eastAsia="黑体"/>
          <w:sz w:val="36"/>
        </w:rPr>
        <w:t xml:space="preserve">………………………</w:t>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响应文件</w:t>
      </w:r>
      <w:r>
        <w:rPr>
          <w:rFonts w:hint="eastAsia" w:ascii="黑体" w:hAnsi="宋体" w:eastAsia="黑体"/>
          <w:sz w:val="36"/>
        </w:rPr>
        <w:t xml:space="preserve">格式</w:t>
      </w:r>
      <w:r>
        <w:rPr>
          <w:rFonts w:hint="eastAsia" w:ascii="黑体" w:hAnsi="Showcard Gothic" w:eastAsia="黑体"/>
          <w:sz w:val="36"/>
        </w:rPr>
        <w:t xml:space="preserve">………………………………</w:t>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谈判</w:t>
      </w:r>
      <w:r>
        <w:rPr>
          <w:rFonts w:hint="eastAsia" w:ascii="黑体" w:hAnsi="Times New Roman" w:eastAsia="黑体"/>
          <w:sz w:val="44"/>
          <w:szCs w:val="44"/>
        </w:rPr>
        <w:t xml:space="preserve">邀请</w:t>
      </w:r>
      <w:r>
        <w:rPr>
          <w:rFonts w:hint="eastAsia" w:ascii="黑体" w:hAnsi="Times New Roman" w:eastAsia="黑体"/>
          <w:bCs/>
          <w:sz w:val="44"/>
          <w:szCs w:val="44"/>
        </w:rPr>
      </w:r>
      <w:r/>
    </w:p>
    <w:p>
      <w:pPr>
        <w:pStyle w:val="682"/>
        <w:ind w:firstLine="480"/>
        <w:rPr>
          <w:rFonts w:ascii="宋体" w:hAnsi="宋体"/>
          <w:sz w:val="24"/>
          <w:szCs w:val="24"/>
        </w:rPr>
      </w:pPr>
      <w:r>
        <w:rPr>
          <w:rFonts w:hint="eastAsia" w:ascii="宋体" w:hAnsi="宋体"/>
          <w:sz w:val="24"/>
          <w:szCs w:val="24"/>
        </w:rPr>
        <w:t xml:space="preserve">受[</w:t>
      </w:r>
      <w:r>
        <w:rPr>
          <w:rFonts w:ascii="宋体" w:hAnsi="宋体"/>
          <w:b/>
          <w:bCs/>
          <w:sz w:val="24"/>
          <w:szCs w:val="24"/>
        </w:rPr>
        <w:t xml:space="preserve">常州开放大学</w:t>
      </w:r>
      <w:r>
        <w:rPr>
          <w:rFonts w:hint="eastAsia" w:ascii="宋体" w:hAnsi="宋体"/>
          <w:sz w:val="24"/>
          <w:szCs w:val="24"/>
        </w:rPr>
        <w:t xml:space="preserve">]的委托，</w:t>
      </w:r>
      <w:r>
        <w:rPr>
          <w:rFonts w:hint="eastAsia" w:ascii="宋体" w:hAnsi="宋体"/>
          <w:sz w:val="24"/>
          <w:szCs w:val="24"/>
        </w:rPr>
        <w:t xml:space="preserve">常州市政府采购中心</w:t>
      </w:r>
      <w:r>
        <w:rPr>
          <w:rFonts w:hint="eastAsia" w:ascii="宋体" w:hAnsi="宋体"/>
          <w:sz w:val="24"/>
          <w:szCs w:val="24"/>
        </w:rPr>
        <w:t xml:space="preserve">就[</w:t>
      </w:r>
      <w:r>
        <w:rPr>
          <w:rFonts w:ascii="宋体" w:hAnsi="宋体"/>
          <w:b/>
          <w:bCs/>
          <w:sz w:val="24"/>
          <w:szCs w:val="24"/>
        </w:rPr>
        <w:t xml:space="preserve">常州终身学习在线升级改版二期项目建设</w:t>
      </w:r>
      <w:r>
        <w:rPr>
          <w:rFonts w:hint="eastAsia" w:ascii="宋体" w:hAnsi="宋体"/>
          <w:sz w:val="24"/>
          <w:szCs w:val="24"/>
        </w:rPr>
        <w:t xml:space="preserve">]([</w:t>
      </w:r>
      <w:r>
        <w:rPr>
          <w:rFonts w:ascii="宋体" w:hAnsi="宋体"/>
          <w:b/>
          <w:bCs/>
          <w:sz w:val="24"/>
          <w:szCs w:val="24"/>
        </w:rPr>
        <w:t xml:space="preserve">JSZC-320400-JZCG-T2026-0289</w:t>
      </w:r>
      <w:r>
        <w:rPr>
          <w:rFonts w:hint="eastAsia" w:ascii="宋体" w:hAnsi="宋体"/>
          <w:sz w:val="24"/>
          <w:szCs w:val="24"/>
        </w:rPr>
        <w:t xml:space="preserve">])项目进行</w:t>
      </w:r>
      <w:r>
        <w:rPr>
          <w:rFonts w:hint="eastAsia" w:ascii="宋体" w:hAnsi="宋体"/>
          <w:sz w:val="24"/>
          <w:szCs w:val="24"/>
        </w:rPr>
        <w:t xml:space="preserve">竞争性谈判</w:t>
      </w:r>
      <w:r>
        <w:rPr>
          <w:rFonts w:hint="eastAsia" w:ascii="宋体" w:hAnsi="宋体"/>
          <w:sz w:val="24"/>
          <w:szCs w:val="24"/>
        </w:rPr>
        <w:t xml:space="preserve">采购，欢迎符合条件的供应商参加</w:t>
      </w:r>
      <w:r>
        <w:rPr>
          <w:rFonts w:hint="eastAsia" w:ascii="宋体" w:hAnsi="宋体"/>
          <w:sz w:val="24"/>
          <w:szCs w:val="24"/>
        </w:rPr>
        <w:t xml:space="preserve">谈判</w:t>
      </w:r>
      <w:r>
        <w:rPr>
          <w:rFonts w:hint="eastAsia" w:ascii="宋体" w:hAnsi="宋体"/>
          <w:sz w:val="24"/>
          <w:szCs w:val="24"/>
        </w:rPr>
        <w:t xml:space="preserve">。</w:t>
      </w:r>
      <w:r>
        <w:rPr>
          <w:rFonts w:ascii="宋体" w:hAnsi="宋体"/>
          <w:sz w:val="24"/>
          <w:szCs w:val="24"/>
        </w:rPr>
      </w:r>
      <w:r/>
    </w:p>
    <w:p>
      <w:pPr>
        <w:pStyle w:val="682"/>
        <w:ind w:firstLine="498"/>
        <w:keepLines/>
        <w:keepNext/>
        <w:spacing w:before="156" w:after="156" w:line="360" w:lineRule="auto"/>
        <w:rPr>
          <w:rFonts w:ascii="Times New Roman" w:hAnsi="Times New Roman"/>
          <w:b/>
          <w:bCs/>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682"/>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JSZC-320400-JZCG-T2026-0289</w:t>
      </w:r>
      <w:r>
        <w:rPr>
          <w:rFonts w:ascii="宋体" w:hAnsi="宋体"/>
          <w:sz w:val="24"/>
          <w:szCs w:val="24"/>
        </w:rPr>
      </w:r>
      <w:r/>
    </w:p>
    <w:p>
      <w:pPr>
        <w:pStyle w:val="682"/>
        <w:ind w:firstLine="480"/>
        <w:rPr>
          <w:rFonts w:ascii="宋体" w:hAnsi="宋体"/>
          <w:sz w:val="24"/>
          <w:szCs w:val="24"/>
        </w:rPr>
      </w:pPr>
      <w:r>
        <w:rPr>
          <w:rFonts w:hint="eastAsia" w:ascii="宋体" w:hAnsi="宋体"/>
          <w:sz w:val="24"/>
          <w:szCs w:val="24"/>
        </w:rPr>
        <w:t xml:space="preserve">2.项目名称：</w:t>
      </w:r>
      <w:r>
        <w:rPr>
          <w:rFonts w:ascii="宋体" w:hAnsi="宋体"/>
          <w:sz w:val="24"/>
          <w:szCs w:val="24"/>
        </w:rPr>
        <w:t xml:space="preserve">常州终身学习在线升级改版二期项目建设</w:t>
      </w:r>
      <w:r>
        <w:rPr>
          <w:rFonts w:ascii="宋体" w:hAnsi="宋体"/>
          <w:sz w:val="24"/>
          <w:szCs w:val="24"/>
        </w:rPr>
      </w:r>
      <w:r/>
    </w:p>
    <w:p>
      <w:pPr>
        <w:pStyle w:val="682"/>
        <w:ind w:firstLine="480"/>
        <w:rPr>
          <w:rFonts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42.8万元</w:t>
      </w:r>
      <w:r>
        <w:rPr>
          <w:rFonts w:ascii="宋体" w:hAnsi="宋体"/>
          <w:sz w:val="24"/>
          <w:szCs w:val="24"/>
        </w:rPr>
      </w:r>
      <w:r/>
    </w:p>
    <w:p>
      <w:pPr>
        <w:pStyle w:val="682"/>
        <w:ind w:firstLine="480"/>
        <w:rPr>
          <w:rFonts w:hint="eastAsia" w:ascii="宋体" w:hAnsi="宋体"/>
          <w:sz w:val="24"/>
          <w:szCs w:val="24"/>
        </w:rPr>
      </w:pPr>
      <w:r>
        <w:rPr>
          <w:rFonts w:hint="eastAsia" w:ascii="宋体" w:hAnsi="宋体"/>
          <w:sz w:val="24"/>
          <w:szCs w:val="24"/>
        </w:rPr>
        <w:t xml:space="preserve">4.最高限价：42.8万元</w:t>
      </w:r>
      <w:r>
        <w:rPr>
          <w:rFonts w:hint="eastAsia" w:ascii="宋体" w:hAnsi="宋体"/>
          <w:sz w:val="24"/>
          <w:szCs w:val="24"/>
        </w:rPr>
      </w:r>
      <w:r/>
    </w:p>
    <w:p>
      <w:pPr>
        <w:pStyle w:val="682"/>
        <w:ind w:firstLine="480"/>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ascii="宋体" w:hAnsi="宋体"/>
          <w:sz w:val="24"/>
          <w:szCs w:val="24"/>
        </w:rPr>
        <w:t xml:space="preserve">常州终身学习在线升级改版配套服务，包含数据库管理系统、中间件、网络安全等保测评、商用密码安全性评估等。</w:t>
      </w:r>
      <w:r>
        <w:rPr>
          <w:rFonts w:hint="eastAsia" w:ascii="宋体" w:hAnsi="宋体" w:cs="宋体"/>
          <w:b/>
          <w:bCs/>
          <w:sz w:val="24"/>
          <w:szCs w:val="24"/>
        </w:rPr>
        <w:t xml:space="preserve">（详细内容见本</w:t>
      </w:r>
      <w:r>
        <w:rPr>
          <w:rFonts w:hint="eastAsia" w:ascii="宋体" w:hAnsi="宋体" w:cs="宋体"/>
          <w:b/>
          <w:bCs/>
          <w:sz w:val="24"/>
          <w:szCs w:val="24"/>
        </w:rPr>
        <w:t xml:space="preserve">谈判</w:t>
      </w:r>
      <w:r>
        <w:rPr>
          <w:rFonts w:hint="eastAsia" w:ascii="宋体" w:hAnsi="宋体" w:cs="宋体"/>
          <w:b/>
          <w:bCs/>
          <w:sz w:val="24"/>
          <w:szCs w:val="24"/>
        </w:rPr>
        <w:t xml:space="preserve">文件第四章）</w:t>
      </w:r>
      <w:r>
        <w:rPr>
          <w:rFonts w:ascii="宋体" w:hAnsi="宋体"/>
          <w:sz w:val="24"/>
          <w:szCs w:val="24"/>
          <w:u w:val="single"/>
        </w:rPr>
      </w:r>
      <w:r/>
    </w:p>
    <w:p>
      <w:pPr>
        <w:pStyle w:val="682"/>
        <w:ind w:firstLine="480"/>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1年。</w:t>
      </w:r>
      <w:r>
        <w:rPr>
          <w:rFonts w:ascii="宋体" w:hAnsi="宋体"/>
          <w:sz w:val="24"/>
          <w:szCs w:val="24"/>
          <w:u w:val="single"/>
        </w:rPr>
      </w:r>
      <w:r/>
    </w:p>
    <w:p>
      <w:pPr>
        <w:pStyle w:val="682"/>
        <w:ind w:firstLine="498"/>
        <w:keepLines/>
        <w:keepNext/>
        <w:spacing w:before="156" w:after="156" w:line="360" w:lineRule="auto"/>
        <w:rPr>
          <w:rFonts w:ascii="Times New Roman" w:hAnsi="Times New Roman"/>
          <w:b/>
          <w:bCs/>
          <w:sz w:val="32"/>
          <w:szCs w:val="32"/>
        </w:rPr>
        <w:outlineLvl w:val="2"/>
      </w:pPr>
      <w:r/>
      <w:bookmarkStart w:id="12" w:name="_Toc28359003"/>
      <w:r/>
      <w:bookmarkStart w:id="13" w:name="_Toc28359080"/>
      <w:r/>
      <w:bookmarkStart w:id="14" w:name="_Toc35393622"/>
      <w:r/>
      <w:bookmarkStart w:id="15" w:name="_Toc35393791"/>
      <w:r/>
      <w:bookmarkStart w:id="16" w:name="_Toc38985264"/>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682"/>
        <w:ind w:firstLine="480"/>
        <w:rPr>
          <w:rFonts w:hint="eastAsia" w:ascii="宋体" w:hAnsi="宋体"/>
          <w:sz w:val="24"/>
          <w:szCs w:val="24"/>
        </w:rPr>
      </w:pPr>
      <w:r/>
      <w:bookmarkStart w:id="17" w:name="_Toc28359081"/>
      <w:r/>
      <w:bookmarkStart w:id="18" w:name="_Toc28359004"/>
      <w:r/>
      <w:bookmarkStart w:id="19" w:name="_Toc35393623"/>
      <w:r/>
      <w:bookmarkStart w:id="20" w:name="_Toc35393792"/>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82"/>
        <w:ind w:firstLine="480"/>
        <w:rPr>
          <w:rFonts w:ascii="宋体" w:hAnsi="宋体"/>
          <w:sz w:val="24"/>
          <w:szCs w:val="24"/>
        </w:rPr>
      </w:pPr>
      <w:r>
        <w:rPr>
          <w:rFonts w:hint="eastAsia" w:ascii="宋体" w:hAnsi="宋体"/>
          <w:sz w:val="24"/>
          <w:szCs w:val="24"/>
        </w:rPr>
        <w:t xml:space="preserve">1.满足《中华人民共和国政府采购法》第二十二条规定，并提供</w:t>
      </w:r>
      <w:r>
        <w:rPr>
          <w:rFonts w:hint="eastAsia" w:ascii="宋体" w:hAnsi="宋体"/>
          <w:sz w:val="24"/>
          <w:szCs w:val="24"/>
        </w:rPr>
        <w:t xml:space="preserve">供应商</w:t>
      </w:r>
      <w:r>
        <w:rPr>
          <w:rFonts w:hint="eastAsia" w:ascii="宋体" w:hAnsi="宋体"/>
          <w:sz w:val="24"/>
          <w:szCs w:val="24"/>
        </w:rPr>
        <w:t xml:space="preserve">资格声明函</w:t>
      </w:r>
      <w:r>
        <w:rPr>
          <w:rFonts w:hint="eastAsia" w:ascii="宋体" w:hAnsi="宋体"/>
          <w:sz w:val="24"/>
          <w:szCs w:val="24"/>
        </w:rPr>
        <w:t xml:space="preserve">。</w:t>
      </w:r>
      <w:r>
        <w:rPr>
          <w:rFonts w:ascii="宋体" w:hAnsi="宋体"/>
          <w:sz w:val="24"/>
          <w:szCs w:val="24"/>
        </w:rPr>
      </w:r>
      <w:r/>
    </w:p>
    <w:p>
      <w:pPr>
        <w:pStyle w:val="68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68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68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bCs/>
          <w:sz w:val="24"/>
          <w:szCs w:val="24"/>
          <w:u w:val="single"/>
        </w:rPr>
        <w:t xml:space="preserve">不接受</w:t>
      </w:r>
      <w:r>
        <w:rPr>
          <w:rFonts w:hint="eastAsia" w:ascii="宋体" w:hAnsi="宋体"/>
          <w:b/>
          <w:bCs/>
          <w:sz w:val="24"/>
          <w:szCs w:val="24"/>
          <w:u w:val="single"/>
        </w:rPr>
        <w:t xml:space="preserve">    </w:t>
      </w:r>
      <w:r>
        <w:rPr>
          <w:rFonts w:hint="eastAsia" w:ascii="宋体" w:hAnsi="宋体"/>
          <w:sz w:val="24"/>
          <w:szCs w:val="24"/>
        </w:rPr>
        <w:t xml:space="preserve">联合体参与</w:t>
      </w:r>
      <w:r>
        <w:rPr>
          <w:rFonts w:hint="eastAsia" w:ascii="宋体" w:hAnsi="宋体"/>
          <w:sz w:val="24"/>
          <w:szCs w:val="24"/>
        </w:rPr>
        <w:t xml:space="preserve">谈判</w:t>
      </w:r>
      <w:r>
        <w:rPr>
          <w:rFonts w:hint="eastAsia" w:ascii="宋体" w:hAnsi="宋体"/>
          <w:sz w:val="24"/>
          <w:szCs w:val="24"/>
        </w:rPr>
        <w:t xml:space="preserve">。</w:t>
      </w:r>
      <w:r>
        <w:rPr>
          <w:rFonts w:ascii="宋体" w:hAnsi="宋体" w:cs="宋体"/>
          <w:sz w:val="24"/>
          <w:szCs w:val="24"/>
        </w:rPr>
      </w:r>
      <w:r/>
    </w:p>
    <w:p>
      <w:pPr>
        <w:pStyle w:val="68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682"/>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682"/>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7"/>
      <w:r/>
      <w:bookmarkEnd w:id="18"/>
      <w:r/>
      <w:bookmarkEnd w:id="19"/>
      <w:r/>
      <w:bookmarkEnd w:id="20"/>
      <w:r/>
      <w:bookmarkEnd w:id="21"/>
      <w:r>
        <w:rPr>
          <w:rFonts w:hint="eastAsia" w:ascii="Times New Roman" w:hAnsi="Times New Roman"/>
          <w:b/>
          <w:bCs/>
          <w:sz w:val="32"/>
          <w:szCs w:val="32"/>
        </w:rPr>
        <w:t xml:space="preserve">谈判</w:t>
      </w:r>
      <w:r>
        <w:rPr>
          <w:rFonts w:hint="eastAsia" w:ascii="Times New Roman" w:hAnsi="Times New Roman"/>
          <w:b/>
          <w:bCs/>
          <w:sz w:val="32"/>
          <w:szCs w:val="32"/>
        </w:rPr>
        <w:t xml:space="preserve">文件</w:t>
      </w:r>
      <w:r>
        <w:rPr>
          <w:rFonts w:ascii="Times New Roman" w:hAnsi="Times New Roman"/>
          <w:b/>
          <w:bCs/>
          <w:sz w:val="32"/>
          <w:szCs w:val="32"/>
        </w:rPr>
      </w:r>
      <w:r/>
    </w:p>
    <w:p>
      <w:pPr>
        <w:pStyle w:val="682"/>
        <w:ind w:firstLine="540"/>
        <w:spacing w:line="360" w:lineRule="auto"/>
        <w:rPr>
          <w:rFonts w:ascii="宋体" w:hAnsi="宋体" w:cs="宋体"/>
          <w:b/>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公告</w:t>
      </w:r>
      <w:r>
        <w:rPr>
          <w:rFonts w:hint="eastAsia" w:ascii="宋体" w:hAnsi="宋体" w:cs="宋体"/>
          <w:sz w:val="24"/>
          <w:szCs w:val="24"/>
        </w:rPr>
        <w:t xml:space="preserve">。</w:t>
      </w:r>
      <w:r>
        <w:rPr>
          <w:rFonts w:ascii="宋体" w:hAnsi="宋体" w:cs="宋体"/>
          <w:b/>
          <w:sz w:val="24"/>
          <w:szCs w:val="24"/>
        </w:rPr>
      </w:r>
      <w:r/>
    </w:p>
    <w:p>
      <w:pPr>
        <w:pStyle w:val="682"/>
        <w:ind w:firstLine="540"/>
        <w:spacing w:line="360" w:lineRule="auto"/>
        <w:rPr>
          <w:rFonts w:ascii="宋体" w:hAnsi="宋体" w:cs="宋体"/>
          <w:sz w:val="24"/>
          <w:szCs w:val="24"/>
          <w:u w:val="single"/>
        </w:rPr>
      </w:pPr>
      <w:r>
        <w:rPr>
          <w:rFonts w:hint="eastAsia" w:ascii="宋体" w:hAnsi="宋体" w:cs="宋体"/>
          <w:sz w:val="24"/>
          <w:szCs w:val="24"/>
        </w:rPr>
        <w:t xml:space="preserve">2.方式：在“</w:t>
      </w:r>
      <w:r>
        <w:rPr>
          <w:rFonts w:hint="eastAsia" w:ascii="宋体" w:hAnsi="宋体" w:cs="宋体"/>
          <w:sz w:val="24"/>
          <w:szCs w:val="24"/>
        </w:rPr>
        <w:t xml:space="preserve">江苏政府采购网、常州市政府采购网</w:t>
      </w:r>
      <w:r>
        <w:rPr>
          <w:rFonts w:hint="eastAsia" w:ascii="宋体" w:hAnsi="宋体" w:cs="宋体"/>
          <w:sz w:val="24"/>
          <w:szCs w:val="24"/>
        </w:rPr>
        <w:t xml:space="preserve">”自行免费下载</w:t>
      </w:r>
      <w:r>
        <w:rPr>
          <w:rFonts w:hint="eastAsia" w:ascii="宋体" w:hAnsi="宋体" w:cs="宋体"/>
          <w:sz w:val="24"/>
          <w:szCs w:val="24"/>
        </w:rPr>
        <w:t xml:space="preserve">谈判</w:t>
      </w:r>
      <w:r>
        <w:rPr>
          <w:rFonts w:hint="eastAsia" w:ascii="宋体" w:hAnsi="宋体" w:cs="宋体"/>
          <w:sz w:val="24"/>
          <w:szCs w:val="24"/>
        </w:rPr>
        <w:t xml:space="preserve">文件。</w:t>
      </w:r>
      <w:r>
        <w:rPr>
          <w:rFonts w:ascii="宋体" w:hAnsi="宋体" w:cs="宋体"/>
          <w:sz w:val="24"/>
          <w:szCs w:val="24"/>
          <w:u w:val="single"/>
        </w:rPr>
      </w:r>
      <w:r/>
    </w:p>
    <w:p>
      <w:pPr>
        <w:pStyle w:val="685"/>
        <w:ind w:firstLine="498"/>
        <w:spacing w:before="156" w:after="156" w:line="360" w:lineRule="auto"/>
      </w:pPr>
      <w:r/>
      <w:bookmarkEnd w:id="22"/>
      <w:r/>
      <w:bookmarkEnd w:id="23"/>
      <w:r/>
      <w:bookmarkEnd w:id="24"/>
      <w:r/>
      <w:bookmarkEnd w:id="25"/>
      <w:r/>
      <w:bookmarkEnd w:id="26"/>
      <w:r/>
      <w:bookmarkStart w:id="27" w:name="_Toc35393625"/>
      <w:r/>
      <w:bookmarkStart w:id="28" w:name="_Toc28359084"/>
      <w:r/>
      <w:bookmarkStart w:id="29" w:name="_Toc28359007"/>
      <w:r/>
      <w:bookmarkStart w:id="30" w:name="_Toc35393794"/>
      <w:r/>
      <w:bookmarkStart w:id="31" w:name="_Toc38985267"/>
      <w:r>
        <w:rPr>
          <w:rFonts w:hint="eastAsia"/>
        </w:rPr>
        <w:t xml:space="preserve">四、</w:t>
      </w:r>
      <w:r>
        <w:rPr>
          <w:rFonts w:hint="eastAsia"/>
        </w:rPr>
        <w:t xml:space="preserve">响应文件</w:t>
      </w:r>
      <w:r>
        <w:rPr>
          <w:rFonts w:hint="eastAsia"/>
        </w:rPr>
        <w:t xml:space="preserve">提交</w:t>
      </w:r>
      <w:r/>
    </w:p>
    <w:p>
      <w:pPr>
        <w:pStyle w:val="68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采购</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pStyle w:val="68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682"/>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682"/>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谈判</w:t>
      </w:r>
      <w:r>
        <w:rPr>
          <w:rFonts w:hint="eastAsia" w:ascii="宋体" w:hAnsi="宋体" w:cs="宋体"/>
          <w:sz w:val="24"/>
          <w:szCs w:val="24"/>
        </w:rPr>
        <w:t xml:space="preserve">公告及</w:t>
      </w:r>
      <w:r>
        <w:rPr>
          <w:rFonts w:hint="eastAsia" w:ascii="宋体" w:hAnsi="宋体" w:cs="宋体"/>
          <w:sz w:val="24"/>
          <w:szCs w:val="24"/>
        </w:rPr>
        <w:t xml:space="preserve">谈判</w:t>
      </w:r>
      <w:r>
        <w:rPr>
          <w:rFonts w:hint="eastAsia" w:ascii="宋体" w:hAnsi="宋体" w:cs="宋体"/>
          <w:sz w:val="24"/>
          <w:szCs w:val="24"/>
        </w:rPr>
        <w:t xml:space="preserve">文件公告期限为自本公告发布之日起3个工作日。</w:t>
      </w:r>
      <w:r>
        <w:rPr>
          <w:rFonts w:ascii="宋体" w:hAnsi="宋体" w:cs="宋体"/>
          <w:sz w:val="24"/>
          <w:szCs w:val="24"/>
        </w:rPr>
      </w:r>
      <w:r/>
    </w:p>
    <w:p>
      <w:pPr>
        <w:pStyle w:val="682"/>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68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682"/>
        <w:ind w:firstLine="498"/>
        <w:keepLines/>
        <w:keepNext/>
        <w:spacing w:before="156" w:after="156" w:line="360" w:lineRule="auto"/>
        <w:rPr>
          <w:rFonts w:ascii="Times New Roman" w:hAnsi="Times New Roman"/>
          <w:b/>
          <w:bCs/>
          <w:sz w:val="32"/>
          <w:szCs w:val="32"/>
        </w:rPr>
        <w:outlineLvl w:val="2"/>
      </w:pPr>
      <w:r/>
      <w:bookmarkStart w:id="35" w:name="_Toc28359085"/>
      <w:r/>
      <w:bookmarkStart w:id="36" w:name="_Toc28359008"/>
      <w:r/>
      <w:bookmarkStart w:id="37" w:name="_Toc35393627"/>
      <w:r/>
      <w:bookmarkStart w:id="38" w:name="_Toc35393796"/>
      <w:r/>
      <w:bookmarkStart w:id="39" w:name="_Toc38985269"/>
      <w:r>
        <w:rPr>
          <w:rFonts w:hint="eastAsia" w:ascii="Times New Roman" w:hAnsi="Times New Roman"/>
          <w:b/>
          <w:bCs/>
          <w:sz w:val="32"/>
          <w:szCs w:val="32"/>
        </w:rPr>
        <w:t xml:space="preserve">七、本次</w:t>
      </w:r>
      <w:r>
        <w:rPr>
          <w:rFonts w:hint="eastAsia" w:ascii="Times New Roman" w:hAnsi="Times New Roman"/>
          <w:b/>
          <w:bCs/>
          <w:sz w:val="32"/>
          <w:szCs w:val="32"/>
        </w:rPr>
        <w:t xml:space="preserve">谈判</w:t>
      </w:r>
      <w:r>
        <w:rPr>
          <w:rFonts w:hint="eastAsia" w:ascii="Times New Roman" w:hAnsi="Times New Roman"/>
          <w:b/>
          <w:bCs/>
          <w:sz w:val="32"/>
          <w:szCs w:val="32"/>
        </w:rPr>
        <w:t xml:space="preserve">联系方式</w:t>
      </w:r>
      <w:bookmarkEnd w:id="35"/>
      <w:r/>
      <w:bookmarkEnd w:id="36"/>
      <w:r/>
      <w:bookmarkEnd w:id="37"/>
      <w:r/>
      <w:bookmarkEnd w:id="38"/>
      <w:r/>
      <w:bookmarkEnd w:id="39"/>
      <w:r>
        <w:rPr>
          <w:rFonts w:ascii="Times New Roman" w:hAnsi="Times New Roman"/>
          <w:b/>
          <w:bCs/>
          <w:sz w:val="32"/>
          <w:szCs w:val="32"/>
        </w:rPr>
      </w:r>
      <w:r/>
    </w:p>
    <w:p>
      <w:pPr>
        <w:pStyle w:val="68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8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ascii="宋体" w:hAnsi="宋体"/>
          <w:sz w:val="24"/>
          <w:szCs w:val="24"/>
        </w:rPr>
        <w:t xml:space="preserve">常州开放大学</w:t>
      </w:r>
      <w:r>
        <w:rPr>
          <w:rFonts w:ascii="宋体" w:hAnsi="宋体"/>
          <w:sz w:val="24"/>
          <w:szCs w:val="24"/>
        </w:rPr>
      </w:r>
      <w:r/>
    </w:p>
    <w:p>
      <w:pPr>
        <w:pStyle w:val="68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sz w:val="24"/>
          <w:szCs w:val="24"/>
        </w:rPr>
        <w:t xml:space="preserve">常州市钟楼区劳动西路256号</w:t>
      </w:r>
      <w:r>
        <w:rPr>
          <w:rFonts w:ascii="宋体" w:hAnsi="宋体"/>
          <w:sz w:val="24"/>
          <w:szCs w:val="24"/>
        </w:rPr>
      </w:r>
      <w:r/>
    </w:p>
    <w:p>
      <w:pPr>
        <w:pStyle w:val="68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刘先生</w:t>
      </w:r>
      <w:r>
        <w:rPr>
          <w:rFonts w:hint="eastAsia" w:ascii="宋体" w:hAnsi="宋体"/>
          <w:sz w:val="24"/>
          <w:szCs w:val="24"/>
        </w:rPr>
        <w:t xml:space="preserve">                   </w:t>
      </w:r>
      <w:r>
        <w:rPr>
          <w:rFonts w:ascii="宋体" w:hAnsi="宋体"/>
          <w:sz w:val="24"/>
          <w:szCs w:val="24"/>
        </w:rPr>
      </w:r>
      <w:r/>
    </w:p>
    <w:p>
      <w:pPr>
        <w:pStyle w:val="682"/>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rPr>
        <w:t xml:space="preserve">0519-</w:t>
      </w:r>
      <w:r>
        <w:t xml:space="preserve"> </w:t>
      </w:r>
      <w:r>
        <w:rPr>
          <w:rFonts w:ascii="宋体" w:hAnsi="宋体"/>
          <w:sz w:val="24"/>
          <w:szCs w:val="24"/>
        </w:rPr>
        <w:t xml:space="preserve">86652716</w:t>
      </w:r>
      <w:r>
        <w:rPr>
          <w:rFonts w:hint="eastAsia" w:ascii="宋体" w:hAnsi="宋体"/>
          <w:sz w:val="24"/>
          <w:szCs w:val="24"/>
        </w:rPr>
        <w:t xml:space="preserve">　　　　　　　　　　　 </w:t>
      </w:r>
      <w:bookmarkStart w:id="40" w:name="_Toc28359086"/>
      <w:r/>
      <w:bookmarkStart w:id="41" w:name="_Toc28359009"/>
      <w:r>
        <w:rPr>
          <w:rFonts w:ascii="宋体" w:hAnsi="宋体"/>
          <w:sz w:val="24"/>
          <w:szCs w:val="24"/>
        </w:rPr>
      </w:r>
      <w:r/>
    </w:p>
    <w:p>
      <w:pPr>
        <w:pStyle w:val="682"/>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Pr>
          <w:rFonts w:ascii="宋体" w:hAnsi="宋体"/>
          <w:sz w:val="24"/>
          <w:szCs w:val="24"/>
        </w:rPr>
      </w:r>
      <w:r/>
    </w:p>
    <w:p>
      <w:pPr>
        <w:pStyle w:val="68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682"/>
        <w:ind w:firstLine="720"/>
        <w:spacing w:line="36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rPr>
        <w:t xml:space="preserve">李女士</w:t>
      </w:r>
      <w:r>
        <w:rPr>
          <w:rFonts w:hint="eastAsia" w:ascii="宋体" w:hAnsi="宋体"/>
          <w:sz w:val="24"/>
          <w:szCs w:val="24"/>
        </w:rPr>
        <w:t xml:space="preserve">              </w:t>
      </w:r>
      <w:r>
        <w:rPr>
          <w:rFonts w:ascii="宋体" w:hAnsi="宋体"/>
          <w:sz w:val="24"/>
          <w:szCs w:val="24"/>
        </w:rPr>
      </w:r>
      <w:r/>
    </w:p>
    <w:p>
      <w:pPr>
        <w:pStyle w:val="682"/>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t xml:space="preserve">0519-85588159</w:t>
      </w:r>
      <w:r>
        <w:rPr>
          <w:rFonts w:hint="eastAsia" w:ascii="宋体" w:hAnsi="宋体"/>
          <w:sz w:val="24"/>
          <w:szCs w:val="24"/>
        </w:rPr>
      </w:r>
      <w:r/>
    </w:p>
    <w:p>
      <w:pPr>
        <w:pStyle w:val="68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孙先生</w:t>
      </w:r>
      <w:r>
        <w:rPr>
          <w:rFonts w:hint="eastAsia" w:ascii="宋体" w:hAnsi="宋体"/>
          <w:sz w:val="24"/>
          <w:szCs w:val="24"/>
        </w:rPr>
        <w:t xml:space="preserve">           </w:t>
      </w:r>
      <w:r>
        <w:rPr>
          <w:rFonts w:ascii="宋体" w:hAnsi="宋体"/>
          <w:sz w:val="24"/>
          <w:szCs w:val="24"/>
        </w:rPr>
      </w:r>
      <w:r/>
    </w:p>
    <w:p>
      <w:pPr>
        <w:pStyle w:val="682"/>
        <w:ind w:firstLine="720"/>
        <w:spacing w:line="360" w:lineRule="auto"/>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t xml:space="preserve">0519-85588155</w:t>
      </w:r>
      <w:r>
        <w:rPr>
          <w:rFonts w:hint="eastAsia" w:ascii="宋体" w:hAnsi="宋体"/>
          <w:sz w:val="24"/>
          <w:szCs w:val="24"/>
        </w:rPr>
      </w:r>
      <w:r/>
    </w:p>
    <w:p>
      <w:pPr>
        <w:pStyle w:val="68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682"/>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八、其他</w:t>
      </w:r>
      <w:r>
        <w:rPr>
          <w:rFonts w:ascii="Times New Roman" w:hAnsi="Times New Roman"/>
          <w:b/>
          <w:bCs/>
          <w:sz w:val="32"/>
          <w:szCs w:val="32"/>
        </w:rPr>
      </w:r>
      <w:r/>
    </w:p>
    <w:p>
      <w:pPr>
        <w:pStyle w:val="682"/>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szCs w:val="21"/>
        </w:rPr>
        <w:t xml:space="preserve">1</w:t>
      </w:r>
      <w:r>
        <w:rPr>
          <w:rFonts w:hint="eastAsia" w:ascii="宋体" w:hAnsi="宋体"/>
          <w:color w:val="ff0000"/>
          <w:sz w:val="24"/>
          <w:szCs w:val="21"/>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68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楼大厅CA办理窗口办理，窗口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联系方式见《苏采云系统供应商操作手册》（以下简称《操作手册》））、进行注册并按《操作手册》要求制作、上传电子投标文件。</w:t>
      </w:r>
      <w:r>
        <w:rPr>
          <w:rFonts w:hint="eastAsia" w:ascii="宋体" w:hAnsi="宋体"/>
          <w:color w:val="ff0000"/>
          <w:sz w:val="24"/>
          <w:szCs w:val="24"/>
        </w:rPr>
      </w:r>
      <w:r/>
    </w:p>
    <w:p>
      <w:pPr>
        <w:pStyle w:val="682"/>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w:t>
      </w:r>
      <w:r>
        <w:rPr>
          <w:rFonts w:hint="eastAsia" w:ascii="宋体" w:hAnsi="宋体"/>
          <w:bCs/>
          <w:sz w:val="24"/>
          <w:szCs w:val="24"/>
        </w:rPr>
        <w:t xml:space="preserve">谈判</w:t>
      </w:r>
      <w:r>
        <w:rPr>
          <w:rFonts w:hint="eastAsia" w:ascii="宋体" w:hAnsi="宋体"/>
          <w:bCs/>
          <w:sz w:val="24"/>
          <w:szCs w:val="24"/>
        </w:rPr>
        <w:t xml:space="preserve">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w:t>
      </w:r>
      <w:r>
        <w:rPr>
          <w:rFonts w:hint="eastAsia" w:ascii="宋体" w:hAnsi="宋体"/>
          <w:bCs/>
          <w:sz w:val="24"/>
          <w:szCs w:val="24"/>
        </w:rPr>
        <w:t xml:space="preserve">江苏政府采购网、常州市政府采购网</w:t>
      </w:r>
      <w:r>
        <w:rPr>
          <w:rFonts w:hint="eastAsia" w:ascii="宋体" w:hAnsi="宋体"/>
          <w:bCs/>
          <w:sz w:val="24"/>
          <w:szCs w:val="24"/>
        </w:rPr>
        <w:t xml:space="preserve">”发布的更正公告。</w:t>
      </w:r>
      <w:r/>
    </w:p>
    <w:p>
      <w:pPr>
        <w:pStyle w:val="682"/>
        <w:ind w:firstLine="480"/>
        <w:spacing w:line="56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w:t>
      </w:r>
      <w:r>
        <w:rPr>
          <w:rFonts w:hint="eastAsia" w:ascii="宋体" w:hAnsi="宋体"/>
          <w:bCs/>
          <w:sz w:val="24"/>
          <w:szCs w:val="24"/>
        </w:rPr>
        <w:t xml:space="preserve">谈判</w:t>
      </w:r>
      <w:r>
        <w:rPr>
          <w:rFonts w:hint="eastAsia" w:ascii="宋体" w:hAnsi="宋体"/>
          <w:bCs/>
          <w:sz w:val="24"/>
          <w:szCs w:val="24"/>
        </w:rPr>
        <w:t xml:space="preserve">不收取</w:t>
      </w:r>
      <w:r>
        <w:rPr>
          <w:rFonts w:hint="eastAsia" w:ascii="宋体" w:hAnsi="宋体"/>
          <w:bCs/>
          <w:sz w:val="24"/>
          <w:szCs w:val="24"/>
        </w:rPr>
        <w:t xml:space="preserve">谈判</w:t>
      </w:r>
      <w:r>
        <w:rPr>
          <w:rFonts w:hint="eastAsia" w:ascii="宋体" w:hAnsi="宋体"/>
          <w:bCs/>
          <w:sz w:val="24"/>
          <w:szCs w:val="24"/>
        </w:rPr>
        <w:t xml:space="preserve">保证金。</w:t>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ascii="宋体" w:hAnsi="宋体"/>
          <w:sz w:val="24"/>
          <w:szCs w:val="24"/>
        </w:rPr>
      </w:pPr>
      <w:r>
        <w:rPr>
          <w:rFonts w:ascii="宋体" w:hAnsi="宋体"/>
          <w:sz w:val="24"/>
          <w:szCs w:val="24"/>
        </w:rPr>
      </w:r>
      <w:r/>
    </w:p>
    <w:p>
      <w:pPr>
        <w:pStyle w:val="682"/>
        <w:ind w:right="840"/>
        <w:rPr>
          <w:rFonts w:ascii="宋体" w:hAnsi="宋体"/>
          <w:sz w:val="24"/>
          <w:szCs w:val="24"/>
        </w:rPr>
      </w:pPr>
      <w:r>
        <w:rPr>
          <w:rFonts w:ascii="宋体" w:hAnsi="宋体"/>
          <w:sz w:val="24"/>
          <w:szCs w:val="24"/>
        </w:rPr>
      </w:r>
      <w:r/>
    </w:p>
    <w:p>
      <w:pPr>
        <w:pStyle w:val="682"/>
        <w:ind w:right="840"/>
        <w:rPr>
          <w:rFonts w:ascii="宋体" w:hAnsi="宋体"/>
          <w:sz w:val="24"/>
          <w:szCs w:val="24"/>
        </w:rPr>
      </w:pPr>
      <w:r>
        <w:rPr>
          <w:rFonts w:ascii="宋体" w:hAnsi="宋体"/>
          <w:sz w:val="24"/>
          <w:szCs w:val="24"/>
        </w:rPr>
      </w:r>
      <w:r/>
    </w:p>
    <w:p>
      <w:pPr>
        <w:pStyle w:val="682"/>
        <w:ind w:right="840"/>
        <w:rPr>
          <w:rFonts w:ascii="宋体" w:hAnsi="宋体"/>
          <w:sz w:val="24"/>
          <w:szCs w:val="24"/>
        </w:rPr>
      </w:pPr>
      <w:r>
        <w:rPr>
          <w:rFonts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ind w:right="840"/>
        <w:rPr>
          <w:rFonts w:hint="eastAsia" w:ascii="宋体" w:hAnsi="宋体"/>
          <w:sz w:val="24"/>
          <w:szCs w:val="24"/>
        </w:rPr>
      </w:pPr>
      <w:r>
        <w:rPr>
          <w:rFonts w:hint="eastAsia" w:ascii="宋体" w:hAnsi="宋体"/>
          <w:sz w:val="24"/>
          <w:szCs w:val="24"/>
        </w:rPr>
      </w:r>
      <w:r/>
    </w:p>
    <w:p>
      <w:pPr>
        <w:pStyle w:val="682"/>
        <w:jc w:val="center"/>
        <w:keepLines/>
        <w:keepNext/>
        <w:spacing w:before="260" w:after="260" w:line="416" w:lineRule="auto"/>
        <w:rPr>
          <w:rFonts w:hint="eastAsia" w:ascii="黑体" w:hAnsi="Arial" w:eastAsia="黑体" w:cs="Arial"/>
          <w:sz w:val="44"/>
          <w:szCs w:val="44"/>
        </w:rPr>
        <w:outlineLvl w:val="1"/>
      </w:pPr>
      <w:r/>
      <w:bookmarkStart w:id="42"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2"/>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682"/>
        <w:ind w:firstLine="498"/>
        <w:keepLines/>
        <w:keepNext/>
        <w:spacing w:before="156" w:after="156" w:line="360" w:lineRule="auto"/>
        <w:rPr>
          <w:rFonts w:hint="eastAsia" w:ascii="Times New Roman" w:hAnsi="Times New Roman"/>
          <w:b/>
          <w:bCs/>
          <w:sz w:val="32"/>
          <w:szCs w:val="32"/>
        </w:rPr>
        <w:outlineLvl w:val="2"/>
      </w:pPr>
      <w:r/>
      <w:bookmarkStart w:id="43" w:name="_Toc513029203"/>
      <w:r/>
      <w:bookmarkStart w:id="44" w:name="_Toc16938519"/>
      <w:r/>
      <w:bookmarkStart w:id="45" w:name="_Toc20823275"/>
      <w:r/>
      <w:bookmarkStart w:id="46" w:name="_Toc120614214"/>
      <w:r>
        <w:rPr>
          <w:rFonts w:hint="eastAsia" w:ascii="Times New Roman" w:hAnsi="Times New Roman"/>
          <w:b/>
          <w:bCs/>
          <w:sz w:val="32"/>
          <w:szCs w:val="32"/>
        </w:rPr>
        <w:t xml:space="preserve">一、总则</w:t>
      </w:r>
      <w:bookmarkEnd w:id="43"/>
      <w:r/>
      <w:bookmarkEnd w:id="44"/>
      <w:r/>
      <w:bookmarkEnd w:id="45"/>
      <w:r/>
      <w:bookmarkEnd w:id="46"/>
      <w:r>
        <w:rPr>
          <w:rFonts w:hint="eastAsia" w:ascii="Times New Roman" w:hAnsi="Times New Roman"/>
          <w:b/>
          <w:bCs/>
          <w:sz w:val="32"/>
          <w:szCs w:val="32"/>
        </w:rPr>
      </w:r>
      <w:r/>
    </w:p>
    <w:p>
      <w:pPr>
        <w:pStyle w:val="682"/>
        <w:ind w:firstLine="420"/>
        <w:keepLines/>
        <w:keepNext/>
        <w:rPr>
          <w:rFonts w:hint="eastAsia" w:ascii="Arial" w:hAnsi="Arial" w:eastAsia="黑体" w:cs="Arial"/>
          <w:sz w:val="28"/>
          <w:szCs w:val="28"/>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Arial" w:hAnsi="Arial" w:eastAsia="黑体" w:cs="Arial"/>
          <w:sz w:val="28"/>
          <w:szCs w:val="28"/>
        </w:rPr>
        <w:t xml:space="preserve">1</w:t>
      </w:r>
      <w:bookmarkEnd w:id="48"/>
      <w:r>
        <w:rPr>
          <w:rFonts w:hint="eastAsia" w:ascii="Arial" w:hAnsi="Arial" w:eastAsia="黑体" w:cs="Arial"/>
          <w:sz w:val="28"/>
          <w:szCs w:val="28"/>
        </w:rPr>
        <w:t xml:space="preserve">、采购方式</w:t>
      </w:r>
      <w:bookmarkEnd w:id="49"/>
      <w:r/>
      <w:bookmarkEnd w:id="50"/>
      <w:r/>
      <w:bookmarkEnd w:id="51"/>
      <w:r>
        <w:rPr>
          <w:rFonts w:hint="eastAsia" w:ascii="Arial" w:hAnsi="Arial" w:eastAsia="黑体" w:cs="Arial"/>
          <w:sz w:val="28"/>
          <w:szCs w:val="28"/>
        </w:rPr>
      </w:r>
      <w:r/>
    </w:p>
    <w:p>
      <w:pPr>
        <w:pStyle w:val="682"/>
        <w:ind w:firstLine="480"/>
        <w:spacing w:line="500" w:lineRule="exact"/>
        <w:rPr>
          <w:rFonts w:hint="eastAsia" w:ascii="宋体" w:hAnsi="宋体"/>
          <w:sz w:val="24"/>
          <w:szCs w:val="21"/>
        </w:rPr>
      </w:pPr>
      <w:r>
        <w:rPr>
          <w:rFonts w:hint="eastAsia" w:ascii="宋体" w:hAnsi="宋体"/>
          <w:sz w:val="24"/>
          <w:szCs w:val="21"/>
        </w:rPr>
        <w:t xml:space="preserve">1.1 本次政府采购活动采取</w:t>
      </w:r>
      <w:r>
        <w:rPr>
          <w:rFonts w:hint="eastAsia" w:ascii="宋体" w:hAnsi="宋体"/>
          <w:sz w:val="24"/>
          <w:szCs w:val="21"/>
        </w:rPr>
        <w:t xml:space="preserve">竞争性谈判</w:t>
      </w:r>
      <w:r>
        <w:rPr>
          <w:rFonts w:hint="eastAsia" w:ascii="宋体" w:hAnsi="宋体"/>
          <w:sz w:val="24"/>
          <w:szCs w:val="21"/>
        </w:rPr>
        <w:t xml:space="preserve">(以下简称</w:t>
      </w:r>
      <w:r>
        <w:rPr>
          <w:rFonts w:hint="eastAsia" w:ascii="宋体" w:hAnsi="宋体"/>
          <w:sz w:val="24"/>
          <w:szCs w:val="21"/>
        </w:rPr>
        <w:t xml:space="preserve">谈判</w:t>
      </w:r>
      <w:r>
        <w:rPr>
          <w:rFonts w:hint="eastAsia" w:ascii="宋体" w:hAnsi="宋体"/>
          <w:sz w:val="24"/>
          <w:szCs w:val="21"/>
        </w:rPr>
        <w:t xml:space="preserve">)方式，本</w:t>
      </w:r>
      <w:r>
        <w:rPr>
          <w:rFonts w:hint="eastAsia" w:ascii="宋体" w:hAnsi="宋体"/>
          <w:sz w:val="24"/>
          <w:szCs w:val="21"/>
        </w:rPr>
        <w:t xml:space="preserve">谈判</w:t>
      </w:r>
      <w:r>
        <w:rPr>
          <w:rFonts w:hint="eastAsia" w:ascii="宋体" w:hAnsi="宋体"/>
          <w:sz w:val="24"/>
          <w:szCs w:val="21"/>
        </w:rPr>
        <w:t xml:space="preserve">文件仅适用于</w:t>
      </w:r>
      <w:r>
        <w:rPr>
          <w:rFonts w:hint="eastAsia" w:ascii="宋体" w:hAnsi="宋体"/>
          <w:sz w:val="24"/>
          <w:szCs w:val="21"/>
        </w:rPr>
        <w:t xml:space="preserve">谈判</w:t>
      </w:r>
      <w:r>
        <w:rPr>
          <w:rFonts w:hint="eastAsia" w:ascii="宋体" w:hAnsi="宋体"/>
          <w:sz w:val="24"/>
          <w:szCs w:val="21"/>
        </w:rPr>
        <w:t xml:space="preserve">公告中所述项目。</w:t>
      </w:r>
      <w:r/>
    </w:p>
    <w:p>
      <w:pPr>
        <w:pStyle w:val="682"/>
        <w:ind w:firstLine="420"/>
        <w:keepLines/>
        <w:keepNext/>
        <w:rPr>
          <w:rFonts w:hint="eastAsia" w:ascii="Arial" w:hAnsi="Arial" w:eastAsia="黑体" w:cs="Arial"/>
          <w:sz w:val="28"/>
          <w:szCs w:val="28"/>
        </w:rPr>
        <w:outlineLvl w:val="3"/>
      </w:pPr>
      <w:r/>
      <w:bookmarkStart w:id="52" w:name="_Toc513029205"/>
      <w:r/>
      <w:bookmarkStart w:id="53" w:name="_Toc16938521"/>
      <w:r/>
      <w:bookmarkStart w:id="54" w:name="_Toc20823277"/>
      <w:r>
        <w:rPr>
          <w:rFonts w:hint="eastAsia" w:ascii="Arial" w:hAnsi="Arial" w:eastAsia="黑体" w:cs="Arial"/>
          <w:sz w:val="28"/>
          <w:szCs w:val="28"/>
        </w:rPr>
        <w:t xml:space="preserve">2、合格的</w:t>
      </w:r>
      <w:bookmarkEnd w:id="52"/>
      <w:r/>
      <w:bookmarkEnd w:id="53"/>
      <w:r/>
      <w:bookmarkEnd w:id="54"/>
      <w:r>
        <w:rPr>
          <w:rFonts w:hint="eastAsia" w:ascii="Arial" w:hAnsi="Arial" w:eastAsia="黑体" w:cs="Arial"/>
          <w:sz w:val="28"/>
          <w:szCs w:val="28"/>
        </w:rPr>
        <w:t xml:space="preserve">供应商</w:t>
      </w:r>
      <w:r/>
    </w:p>
    <w:p>
      <w:pPr>
        <w:pStyle w:val="682"/>
        <w:ind w:firstLine="480"/>
        <w:spacing w:line="400" w:lineRule="exact"/>
        <w:rPr>
          <w:rFonts w:hint="eastAsia" w:ascii="宋体" w:hAnsi="宋体"/>
          <w:sz w:val="24"/>
          <w:szCs w:val="24"/>
        </w:rPr>
      </w:pPr>
      <w:r>
        <w:rPr>
          <w:rFonts w:hint="eastAsia" w:ascii="宋体" w:hAnsi="宋体"/>
          <w:sz w:val="24"/>
          <w:szCs w:val="24"/>
        </w:rPr>
        <w:t xml:space="preserve">2.1满足</w:t>
      </w:r>
      <w:r>
        <w:rPr>
          <w:rFonts w:hint="eastAsia" w:ascii="宋体" w:hAnsi="宋体"/>
          <w:sz w:val="24"/>
          <w:szCs w:val="24"/>
        </w:rPr>
        <w:t xml:space="preserve">谈判</w:t>
      </w:r>
      <w:r>
        <w:rPr>
          <w:rFonts w:hint="eastAsia" w:ascii="宋体" w:hAnsi="宋体"/>
          <w:sz w:val="24"/>
          <w:szCs w:val="24"/>
        </w:rPr>
        <w:t xml:space="preserve">公告中供应商资格要求的规定。</w:t>
      </w:r>
      <w:r/>
    </w:p>
    <w:p>
      <w:pPr>
        <w:pStyle w:val="682"/>
        <w:ind w:firstLine="480"/>
        <w:spacing w:line="400" w:lineRule="exact"/>
        <w:rPr>
          <w:rFonts w:hint="eastAsia" w:ascii="宋体" w:hAnsi="宋体"/>
          <w:sz w:val="24"/>
          <w:szCs w:val="24"/>
        </w:rPr>
      </w:pPr>
      <w:r>
        <w:rPr>
          <w:rFonts w:hint="eastAsia" w:ascii="宋体" w:hAnsi="宋体"/>
          <w:sz w:val="24"/>
          <w:szCs w:val="24"/>
        </w:rPr>
        <w:t xml:space="preserve">2.2 满足本</w:t>
      </w:r>
      <w:r>
        <w:rPr>
          <w:rFonts w:hint="eastAsia" w:ascii="宋体" w:hAnsi="宋体"/>
          <w:sz w:val="24"/>
          <w:szCs w:val="24"/>
        </w:rPr>
        <w:t xml:space="preserve">谈判</w:t>
      </w:r>
      <w:r>
        <w:rPr>
          <w:rFonts w:hint="eastAsia" w:ascii="宋体" w:hAnsi="宋体"/>
          <w:sz w:val="24"/>
          <w:szCs w:val="24"/>
        </w:rPr>
        <w:t xml:space="preserve">文件实质性要求和条件的规定。</w:t>
      </w:r>
      <w:r/>
    </w:p>
    <w:p>
      <w:pPr>
        <w:pStyle w:val="682"/>
        <w:ind w:firstLine="420"/>
        <w:keepLines/>
        <w:keepNext/>
        <w:rPr>
          <w:rFonts w:hint="eastAsia" w:ascii="Arial" w:hAnsi="Arial" w:eastAsia="黑体" w:cs="Arial"/>
          <w:sz w:val="28"/>
          <w:szCs w:val="28"/>
        </w:rPr>
        <w:outlineLvl w:val="3"/>
      </w:pPr>
      <w:r/>
      <w:bookmarkStart w:id="55" w:name="_Toc513029206"/>
      <w:r/>
      <w:bookmarkStart w:id="56" w:name="_Toc16938522"/>
      <w:r/>
      <w:bookmarkStart w:id="57" w:name="_Toc20823278"/>
      <w:r>
        <w:rPr>
          <w:rFonts w:hint="eastAsia" w:ascii="Arial" w:hAnsi="Arial" w:eastAsia="黑体" w:cs="Arial"/>
          <w:sz w:val="28"/>
          <w:szCs w:val="28"/>
        </w:rPr>
        <w:t xml:space="preserve">3、适用法律</w:t>
      </w:r>
      <w:bookmarkEnd w:id="55"/>
      <w:r/>
      <w:bookmarkEnd w:id="56"/>
      <w:r/>
      <w:bookmarkEnd w:id="57"/>
      <w:r>
        <w:rPr>
          <w:rFonts w:hint="eastAsia" w:ascii="Arial" w:hAnsi="Arial" w:eastAsia="黑体" w:cs="Arial"/>
          <w:sz w:val="28"/>
          <w:szCs w:val="28"/>
        </w:rPr>
      </w:r>
      <w:r/>
    </w:p>
    <w:p>
      <w:pPr>
        <w:pStyle w:val="682"/>
        <w:ind w:firstLine="420"/>
        <w:spacing w:line="400" w:lineRule="exact"/>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rPr>
        <w:t xml:space="preserve">谈判</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682"/>
        <w:ind w:firstLine="420"/>
        <w:keepLines/>
        <w:keepNext/>
        <w:rPr>
          <w:rFonts w:hint="eastAsia" w:ascii="Arial" w:hAnsi="Arial" w:eastAsia="黑体" w:cs="Arial"/>
          <w:sz w:val="28"/>
          <w:szCs w:val="28"/>
        </w:rPr>
        <w:outlineLvl w:val="3"/>
      </w:pPr>
      <w:r/>
      <w:bookmarkStart w:id="58" w:name="_Toc462564067"/>
      <w:r/>
      <w:bookmarkStart w:id="59" w:name="_Toc513029207"/>
      <w:r/>
      <w:bookmarkStart w:id="60" w:name="_Toc16938523"/>
      <w:r/>
      <w:bookmarkStart w:id="61" w:name="_Toc20823279"/>
      <w:r>
        <w:rPr>
          <w:rFonts w:hint="eastAsia" w:ascii="Arial" w:hAnsi="Arial" w:eastAsia="黑体" w:cs="Arial"/>
          <w:sz w:val="28"/>
          <w:szCs w:val="28"/>
        </w:rPr>
        <w:t xml:space="preserve">4、</w:t>
      </w:r>
      <w:r>
        <w:rPr>
          <w:rFonts w:hint="eastAsia" w:ascii="Arial" w:hAnsi="Arial" w:eastAsia="黑体" w:cs="Arial"/>
          <w:sz w:val="28"/>
          <w:szCs w:val="28"/>
        </w:rPr>
        <w:t xml:space="preserve">谈判</w:t>
      </w:r>
      <w:r>
        <w:rPr>
          <w:rFonts w:hint="eastAsia" w:ascii="Arial" w:hAnsi="Arial" w:eastAsia="黑体" w:cs="Arial"/>
          <w:sz w:val="28"/>
          <w:szCs w:val="28"/>
        </w:rPr>
        <w:t xml:space="preserve">费用</w:t>
      </w:r>
      <w:bookmarkEnd w:id="58"/>
      <w:r/>
      <w:bookmarkEnd w:id="59"/>
      <w:r/>
      <w:bookmarkEnd w:id="60"/>
      <w:r/>
      <w:bookmarkEnd w:id="61"/>
      <w:r>
        <w:rPr>
          <w:rFonts w:hint="eastAsia" w:ascii="Arial" w:hAnsi="Arial" w:eastAsia="黑体" w:cs="Arial"/>
          <w:sz w:val="28"/>
          <w:szCs w:val="28"/>
        </w:rPr>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w:t>
      </w:r>
      <w:r>
        <w:rPr>
          <w:rFonts w:hint="eastAsia" w:ascii="宋体" w:hAnsi="宋体"/>
          <w:sz w:val="24"/>
          <w:szCs w:val="21"/>
        </w:rPr>
        <w:t xml:space="preserve">谈判</w:t>
      </w:r>
      <w:r>
        <w:rPr>
          <w:rFonts w:hint="eastAsia" w:ascii="宋体" w:hAnsi="宋体"/>
          <w:sz w:val="24"/>
          <w:szCs w:val="21"/>
        </w:rPr>
        <w:t xml:space="preserve">有关的费用，无论</w:t>
      </w:r>
      <w:r>
        <w:rPr>
          <w:rFonts w:hint="eastAsia" w:ascii="宋体" w:hAnsi="宋体"/>
          <w:sz w:val="24"/>
          <w:szCs w:val="21"/>
        </w:rPr>
        <w:t xml:space="preserve">谈判</w:t>
      </w:r>
      <w:r>
        <w:rPr>
          <w:rFonts w:hint="eastAsia" w:ascii="宋体" w:hAnsi="宋体"/>
          <w:sz w:val="24"/>
          <w:szCs w:val="21"/>
        </w:rPr>
        <w:t xml:space="preserve">过程中的做法和结果如何，</w:t>
      </w:r>
      <w:r>
        <w:rPr>
          <w:rFonts w:hint="eastAsia" w:ascii="宋体" w:hAnsi="宋体"/>
          <w:sz w:val="24"/>
          <w:szCs w:val="21"/>
        </w:rPr>
        <w:t xml:space="preserve">常州市政府采购中心</w:t>
      </w:r>
      <w:r>
        <w:rPr>
          <w:rFonts w:hint="eastAsia" w:ascii="宋体" w:hAnsi="宋体"/>
          <w:sz w:val="24"/>
          <w:szCs w:val="21"/>
        </w:rPr>
        <w:t xml:space="preserve">（以下简称采购中心）在任何情况下均无义务和责任承担这些费用。</w:t>
      </w:r>
      <w:r/>
    </w:p>
    <w:p>
      <w:pPr>
        <w:pStyle w:val="682"/>
        <w:ind w:firstLine="480"/>
        <w:spacing w:line="500" w:lineRule="exact"/>
        <w:rPr>
          <w:rFonts w:hint="eastAsia" w:ascii="宋体" w:hAnsi="宋体"/>
          <w:sz w:val="24"/>
          <w:szCs w:val="21"/>
        </w:rPr>
      </w:pPr>
      <w:r>
        <w:rPr>
          <w:rFonts w:hint="eastAsia" w:ascii="宋体" w:hAnsi="宋体"/>
          <w:sz w:val="24"/>
          <w:szCs w:val="21"/>
        </w:rPr>
        <w:t xml:space="preserve">4.2本次</w:t>
      </w:r>
      <w:r>
        <w:rPr>
          <w:rFonts w:hint="eastAsia" w:ascii="宋体" w:hAnsi="宋体"/>
          <w:sz w:val="24"/>
          <w:szCs w:val="21"/>
        </w:rPr>
        <w:t xml:space="preserve">谈判</w:t>
      </w:r>
      <w:r>
        <w:rPr>
          <w:rFonts w:hint="eastAsia" w:ascii="宋体" w:hAnsi="宋体"/>
          <w:sz w:val="24"/>
          <w:szCs w:val="21"/>
        </w:rPr>
        <w:t xml:space="preserve">采购中心和采购人不收取标书工本费与成交服务费。</w:t>
      </w:r>
      <w:r/>
    </w:p>
    <w:p>
      <w:pPr>
        <w:pStyle w:val="682"/>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谈判</w:t>
      </w:r>
      <w:r>
        <w:rPr>
          <w:rFonts w:hint="eastAsia" w:ascii="黑体" w:hAnsi="宋体" w:eastAsia="黑体" w:cs="Arial"/>
          <w:sz w:val="28"/>
          <w:szCs w:val="28"/>
        </w:rPr>
        <w:t xml:space="preserve">文件的约束力</w:t>
      </w:r>
      <w:r/>
    </w:p>
    <w:p>
      <w:pPr>
        <w:pStyle w:val="68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w:t>
      </w:r>
      <w:r>
        <w:rPr>
          <w:rFonts w:hint="eastAsia" w:ascii="宋体" w:hAnsi="宋体"/>
          <w:sz w:val="24"/>
          <w:szCs w:val="24"/>
        </w:rPr>
        <w:t xml:space="preserve">谈判</w:t>
      </w:r>
      <w:r>
        <w:rPr>
          <w:rFonts w:hint="eastAsia" w:ascii="宋体" w:hAnsi="宋体"/>
          <w:sz w:val="24"/>
          <w:szCs w:val="24"/>
        </w:rPr>
        <w:t xml:space="preserve">文件的规定和约束。</w:t>
      </w:r>
      <w:r/>
    </w:p>
    <w:p>
      <w:pPr>
        <w:pStyle w:val="682"/>
        <w:ind w:firstLine="321"/>
        <w:keepLines/>
        <w:keepNext/>
        <w:spacing w:before="156" w:after="156" w:line="360" w:lineRule="auto"/>
        <w:rPr>
          <w:rFonts w:hint="eastAsia" w:ascii="Times New Roman" w:hAnsi="Times New Roman"/>
          <w:b/>
          <w:bCs/>
          <w:sz w:val="32"/>
          <w:szCs w:val="32"/>
        </w:rPr>
        <w:outlineLvl w:val="2"/>
      </w:pPr>
      <w:r/>
      <w:bookmarkStart w:id="62" w:name="_Toc513029209"/>
      <w:r/>
      <w:bookmarkStart w:id="63" w:name="_Toc16938525"/>
      <w:r/>
      <w:bookmarkStart w:id="64" w:name="_Toc20823281"/>
      <w:r/>
      <w:bookmarkStart w:id="65" w:name="_Toc120614215"/>
      <w:r>
        <w:rPr>
          <w:rFonts w:hint="eastAsia" w:ascii="Times New Roman" w:hAnsi="Times New Roman"/>
          <w:b/>
          <w:bCs/>
          <w:sz w:val="32"/>
          <w:szCs w:val="32"/>
        </w:rPr>
        <w:t xml:space="preserve">二、</w:t>
      </w:r>
      <w:bookmarkEnd w:id="62"/>
      <w:r/>
      <w:bookmarkEnd w:id="63"/>
      <w:r/>
      <w:bookmarkEnd w:id="64"/>
      <w:r/>
      <w:bookmarkEnd w:id="65"/>
      <w:r>
        <w:rPr>
          <w:rFonts w:hint="eastAsia" w:ascii="Times New Roman" w:hAnsi="Times New Roman"/>
          <w:b/>
          <w:bCs/>
          <w:sz w:val="32"/>
          <w:szCs w:val="32"/>
        </w:rPr>
        <w:t xml:space="preserve">谈判</w:t>
      </w:r>
      <w:r>
        <w:rPr>
          <w:rFonts w:hint="eastAsia" w:ascii="Times New Roman" w:hAnsi="Times New Roman"/>
          <w:b/>
          <w:bCs/>
          <w:sz w:val="32"/>
          <w:szCs w:val="32"/>
        </w:rPr>
        <w:t xml:space="preserve">文件</w:t>
      </w:r>
      <w:r/>
    </w:p>
    <w:p>
      <w:pPr>
        <w:pStyle w:val="682"/>
        <w:ind w:firstLine="420"/>
        <w:keepLines/>
        <w:keepNext/>
        <w:rPr>
          <w:rFonts w:hint="eastAsia" w:ascii="Arial" w:hAnsi="Arial" w:eastAsia="黑体" w:cs="Arial"/>
          <w:sz w:val="28"/>
          <w:szCs w:val="28"/>
        </w:rPr>
        <w:outlineLvl w:val="3"/>
      </w:pPr>
      <w:r/>
      <w:bookmarkStart w:id="66" w:name="_Toc513029210"/>
      <w:r/>
      <w:bookmarkStart w:id="67" w:name="_Toc16938526"/>
      <w:r/>
      <w:bookmarkStart w:id="68" w:name="_Toc20823282"/>
      <w:r>
        <w:rPr>
          <w:rFonts w:hint="eastAsia" w:ascii="Arial" w:hAnsi="Arial" w:eastAsia="黑体" w:cs="Arial"/>
          <w:sz w:val="28"/>
          <w:szCs w:val="28"/>
        </w:rPr>
        <w:t xml:space="preserve">6、</w:t>
      </w:r>
      <w:r>
        <w:rPr>
          <w:rFonts w:hint="eastAsia" w:ascii="Arial" w:hAnsi="Arial" w:eastAsia="黑体" w:cs="Arial"/>
          <w:sz w:val="28"/>
          <w:szCs w:val="28"/>
        </w:rPr>
        <w:t xml:space="preserve">谈判</w:t>
      </w:r>
      <w:r>
        <w:rPr>
          <w:rFonts w:hint="eastAsia" w:ascii="Arial" w:hAnsi="Arial" w:eastAsia="黑体" w:cs="Arial"/>
          <w:sz w:val="28"/>
          <w:szCs w:val="28"/>
        </w:rPr>
        <w:t xml:space="preserve">文件构成</w:t>
      </w:r>
      <w:bookmarkEnd w:id="66"/>
      <w:r/>
      <w:bookmarkEnd w:id="67"/>
      <w:r/>
      <w:bookmarkEnd w:id="68"/>
      <w:r>
        <w:rPr>
          <w:rFonts w:hint="eastAsia" w:ascii="Arial" w:hAnsi="Arial" w:eastAsia="黑体" w:cs="Arial"/>
          <w:sz w:val="28"/>
          <w:szCs w:val="28"/>
        </w:rPr>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谈判</w:t>
      </w:r>
      <w:r>
        <w:rPr>
          <w:rFonts w:hint="eastAsia" w:ascii="宋体" w:hAnsi="宋体"/>
          <w:sz w:val="24"/>
          <w:szCs w:val="21"/>
        </w:rPr>
        <w:t xml:space="preserve">文件由以下部分组成：</w:t>
      </w:r>
      <w:r/>
    </w:p>
    <w:p>
      <w:pPr>
        <w:pStyle w:val="682"/>
        <w:ind w:firstLine="360"/>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谈判</w:t>
      </w:r>
      <w:r>
        <w:rPr>
          <w:rFonts w:ascii="宋体" w:hAnsi="宋体"/>
          <w:sz w:val="24"/>
          <w:szCs w:val="24"/>
        </w:rPr>
        <w:t xml:space="preserve">邀请</w:t>
      </w:r>
      <w:r>
        <w:rPr>
          <w:rFonts w:hint="eastAsia" w:ascii="宋体" w:hAnsi="宋体"/>
          <w:sz w:val="24"/>
          <w:szCs w:val="24"/>
        </w:rPr>
      </w:r>
      <w:r/>
    </w:p>
    <w:p>
      <w:pPr>
        <w:pStyle w:val="682"/>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68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68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682"/>
        <w:ind w:firstLine="360"/>
        <w:rPr>
          <w:rFonts w:hint="eastAsia"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hint="eastAsia" w:ascii="Times New Roman" w:hAnsi="Times New Roman"/>
          <w:sz w:val="24"/>
          <w:szCs w:val="24"/>
        </w:rPr>
      </w:r>
      <w:r/>
    </w:p>
    <w:p>
      <w:pPr>
        <w:pStyle w:val="682"/>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682"/>
        <w:ind w:firstLine="480"/>
        <w:spacing w:line="500" w:lineRule="exact"/>
        <w:rPr>
          <w:rFonts w:hint="eastAsia" w:ascii="宋体" w:hAnsi="宋体"/>
          <w:sz w:val="24"/>
          <w:szCs w:val="21"/>
        </w:rPr>
      </w:pPr>
      <w:r>
        <w:rPr>
          <w:rFonts w:hint="eastAsia" w:ascii="宋体" w:hAnsi="宋体"/>
          <w:sz w:val="24"/>
          <w:szCs w:val="21"/>
        </w:rPr>
        <w:t xml:space="preserve">请仔细检查</w:t>
      </w:r>
      <w:r>
        <w:rPr>
          <w:rFonts w:hint="eastAsia" w:ascii="宋体" w:hAnsi="宋体"/>
          <w:sz w:val="24"/>
          <w:szCs w:val="21"/>
        </w:rPr>
        <w:t xml:space="preserve">谈判</w:t>
      </w:r>
      <w:r>
        <w:rPr>
          <w:rFonts w:hint="eastAsia" w:ascii="宋体" w:hAnsi="宋体"/>
          <w:sz w:val="24"/>
          <w:szCs w:val="21"/>
        </w:rPr>
        <w:t xml:space="preserve">文件是否齐全，如有缺漏请立即与采购中心联系解决。</w:t>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w:t>
      </w:r>
      <w:r>
        <w:rPr>
          <w:rFonts w:hint="eastAsia" w:ascii="宋体" w:hAnsi="宋体"/>
          <w:sz w:val="24"/>
          <w:szCs w:val="21"/>
        </w:rPr>
        <w:t xml:space="preserve">谈判</w:t>
      </w:r>
      <w:r>
        <w:rPr>
          <w:rFonts w:hint="eastAsia" w:ascii="宋体" w:hAnsi="宋体"/>
          <w:sz w:val="24"/>
          <w:szCs w:val="21"/>
        </w:rPr>
        <w:t xml:space="preserve">文件中所有的事项、格式、条款和规范等要求。按</w:t>
      </w:r>
      <w:r>
        <w:rPr>
          <w:rFonts w:hint="eastAsia" w:ascii="宋体" w:hAnsi="宋体"/>
          <w:sz w:val="24"/>
          <w:szCs w:val="21"/>
        </w:rPr>
        <w:t xml:space="preserve">谈判</w:t>
      </w:r>
      <w:r>
        <w:rPr>
          <w:rFonts w:hint="eastAsia" w:ascii="宋体" w:hAnsi="宋体"/>
          <w:sz w:val="24"/>
          <w:szCs w:val="21"/>
        </w:rPr>
        <w:t xml:space="preserve">文件要求和规定编制响应文件，并保证所提供的全部资料的真实性，以使其响应文件对</w:t>
      </w:r>
      <w:r>
        <w:rPr>
          <w:rFonts w:hint="eastAsia" w:ascii="宋体" w:hAnsi="宋体"/>
          <w:sz w:val="24"/>
          <w:szCs w:val="21"/>
        </w:rPr>
        <w:t xml:space="preserve">谈判</w:t>
      </w:r>
      <w:r>
        <w:rPr>
          <w:rFonts w:hint="eastAsia" w:ascii="宋体" w:hAnsi="宋体"/>
          <w:sz w:val="24"/>
          <w:szCs w:val="21"/>
        </w:rPr>
        <w:t xml:space="preserve">文件作出实质性响应，否则其风险由供应商自行承担。</w:t>
      </w:r>
      <w:r/>
    </w:p>
    <w:p>
      <w:pPr>
        <w:pStyle w:val="682"/>
        <w:ind w:firstLine="560"/>
        <w:keepLines/>
        <w:keepNext/>
        <w:rPr>
          <w:rFonts w:hint="eastAsia" w:ascii="Arial" w:hAnsi="Arial" w:eastAsia="黑体" w:cs="Arial"/>
          <w:sz w:val="28"/>
          <w:szCs w:val="28"/>
        </w:rPr>
        <w:outlineLvl w:val="3"/>
      </w:pPr>
      <w:r/>
      <w:bookmarkStart w:id="69" w:name="_Toc462564070"/>
      <w:r/>
      <w:bookmarkStart w:id="70" w:name="_Toc513029211"/>
      <w:r/>
      <w:bookmarkStart w:id="71" w:name="_Toc16938527"/>
      <w:r/>
      <w:bookmarkStart w:id="72" w:name="_Toc20823283"/>
      <w:r>
        <w:rPr>
          <w:rFonts w:hint="eastAsia" w:ascii="Arial" w:hAnsi="Arial" w:eastAsia="黑体" w:cs="Arial"/>
          <w:sz w:val="28"/>
          <w:szCs w:val="28"/>
        </w:rPr>
        <w:t xml:space="preserve">7、</w:t>
      </w:r>
      <w:r>
        <w:rPr>
          <w:rFonts w:hint="eastAsia" w:ascii="Arial" w:hAnsi="Arial" w:eastAsia="黑体" w:cs="Arial"/>
          <w:sz w:val="28"/>
          <w:szCs w:val="28"/>
        </w:rPr>
        <w:t xml:space="preserve">谈判</w:t>
      </w:r>
      <w:r>
        <w:rPr>
          <w:rFonts w:hint="eastAsia" w:ascii="Arial" w:hAnsi="Arial" w:eastAsia="黑体" w:cs="Arial"/>
          <w:sz w:val="28"/>
          <w:szCs w:val="28"/>
        </w:rPr>
        <w:t xml:space="preserve">文件的澄清</w:t>
      </w:r>
      <w:bookmarkEnd w:id="69"/>
      <w:r/>
      <w:bookmarkEnd w:id="70"/>
      <w:r/>
      <w:bookmarkEnd w:id="71"/>
      <w:r/>
      <w:bookmarkEnd w:id="72"/>
      <w:r>
        <w:rPr>
          <w:rFonts w:hint="eastAsia" w:ascii="Arial" w:hAnsi="Arial" w:eastAsia="黑体" w:cs="Arial"/>
          <w:sz w:val="28"/>
          <w:szCs w:val="28"/>
        </w:rPr>
      </w:r>
      <w:r/>
    </w:p>
    <w:p>
      <w:pPr>
        <w:pStyle w:val="682"/>
        <w:ind w:firstLine="480"/>
        <w:spacing w:line="480" w:lineRule="exact"/>
        <w:rPr>
          <w:rFonts w:hint="eastAsia"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w:t>
      </w:r>
      <w:r>
        <w:rPr>
          <w:rFonts w:hint="eastAsia" w:ascii="宋体" w:hAnsi="宋体"/>
          <w:sz w:val="24"/>
          <w:szCs w:val="21"/>
        </w:rPr>
        <w:t xml:space="preserve">谈判</w:t>
      </w:r>
      <w:r>
        <w:rPr>
          <w:rFonts w:hint="eastAsia" w:ascii="宋体" w:hAnsi="宋体"/>
          <w:sz w:val="24"/>
          <w:szCs w:val="21"/>
        </w:rPr>
        <w:t xml:space="preserve">文件进行澄清的供应商，应在</w:t>
      </w:r>
      <w:r>
        <w:rPr>
          <w:rFonts w:hint="eastAsia" w:ascii="宋体" w:hAnsi="宋体"/>
          <w:sz w:val="24"/>
          <w:szCs w:val="21"/>
        </w:rPr>
        <w:t xml:space="preserve">谈判</w:t>
      </w:r>
      <w:r>
        <w:rPr>
          <w:rFonts w:hint="eastAsia" w:ascii="宋体" w:hAnsi="宋体"/>
          <w:sz w:val="24"/>
          <w:szCs w:val="21"/>
        </w:rPr>
        <w:t xml:space="preserve">截止期5日</w:t>
      </w:r>
      <w:r>
        <w:rPr>
          <w:rFonts w:hint="eastAsia" w:ascii="仿宋_GB2312" w:hAnsi="仿宋_GB2312"/>
          <w:sz w:val="24"/>
          <w:szCs w:val="24"/>
        </w:rPr>
        <w:t xml:space="preserve">前</w:t>
      </w:r>
      <w:r>
        <w:rPr>
          <w:rFonts w:hint="eastAsia" w:ascii="宋体" w:hAnsi="宋体"/>
          <w:sz w:val="24"/>
          <w:szCs w:val="21"/>
        </w:rPr>
        <w:t xml:space="preserve">按</w:t>
      </w:r>
      <w:r>
        <w:rPr>
          <w:rFonts w:hint="eastAsia" w:ascii="宋体" w:hAnsi="宋体"/>
          <w:sz w:val="24"/>
          <w:szCs w:val="21"/>
        </w:rPr>
        <w:t xml:space="preserve">谈判</w:t>
      </w:r>
      <w:r>
        <w:rPr>
          <w:rFonts w:hint="eastAsia" w:ascii="宋体" w:hAnsi="宋体"/>
          <w:sz w:val="24"/>
          <w:szCs w:val="21"/>
        </w:rPr>
        <w:t xml:space="preserve">公告中的通讯地址，以书面形式通知采购中心。</w:t>
      </w:r>
      <w:r>
        <w:rPr>
          <w:rFonts w:hint="eastAsia" w:ascii="宋体" w:hAnsi="宋体"/>
          <w:sz w:val="24"/>
          <w:szCs w:val="24"/>
        </w:rPr>
      </w:r>
      <w:r/>
    </w:p>
    <w:p>
      <w:pPr>
        <w:pStyle w:val="682"/>
        <w:ind w:firstLine="560"/>
        <w:keepLines/>
        <w:keepNext/>
        <w:rPr>
          <w:rFonts w:hint="eastAsia" w:ascii="Arial" w:hAnsi="Arial" w:eastAsia="黑体" w:cs="Arial"/>
          <w:sz w:val="28"/>
          <w:szCs w:val="28"/>
        </w:rPr>
        <w:outlineLvl w:val="3"/>
      </w:pPr>
      <w:r/>
      <w:bookmarkStart w:id="73" w:name="_Toc462564071"/>
      <w:r/>
      <w:bookmarkStart w:id="74" w:name="_Toc513029212"/>
      <w:r/>
      <w:bookmarkStart w:id="75" w:name="_Toc16938528"/>
      <w:r/>
      <w:bookmarkStart w:id="76" w:name="_Toc20823284"/>
      <w:r>
        <w:rPr>
          <w:rFonts w:hint="eastAsia" w:ascii="Arial" w:hAnsi="Arial" w:eastAsia="黑体" w:cs="Arial"/>
          <w:sz w:val="28"/>
          <w:szCs w:val="28"/>
        </w:rPr>
        <w:t xml:space="preserve">8、</w:t>
      </w:r>
      <w:r>
        <w:rPr>
          <w:rFonts w:hint="eastAsia" w:ascii="Arial" w:hAnsi="Arial" w:eastAsia="黑体" w:cs="Arial"/>
          <w:sz w:val="28"/>
          <w:szCs w:val="28"/>
        </w:rPr>
        <w:t xml:space="preserve">谈判</w:t>
      </w:r>
      <w:r>
        <w:rPr>
          <w:rFonts w:hint="eastAsia" w:ascii="Arial" w:hAnsi="Arial" w:eastAsia="黑体" w:cs="Arial"/>
          <w:sz w:val="28"/>
          <w:szCs w:val="28"/>
        </w:rPr>
        <w:t xml:space="preserve">文件的澄清和修改</w:t>
      </w:r>
      <w:bookmarkEnd w:id="73"/>
      <w:r/>
      <w:bookmarkEnd w:id="74"/>
      <w:r/>
      <w:bookmarkEnd w:id="75"/>
      <w:r/>
      <w:bookmarkEnd w:id="76"/>
      <w:r>
        <w:rPr>
          <w:rFonts w:hint="eastAsia" w:ascii="Arial" w:hAnsi="Arial" w:eastAsia="黑体" w:cs="Arial"/>
          <w:sz w:val="28"/>
          <w:szCs w:val="28"/>
        </w:rPr>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w:t>
      </w:r>
      <w:r>
        <w:rPr>
          <w:rFonts w:hint="eastAsia" w:ascii="宋体" w:hAnsi="宋体"/>
          <w:sz w:val="24"/>
          <w:szCs w:val="21"/>
        </w:rPr>
        <w:t xml:space="preserve">谈判</w:t>
      </w:r>
      <w:r>
        <w:rPr>
          <w:rFonts w:hint="eastAsia" w:ascii="宋体" w:hAnsi="宋体"/>
          <w:sz w:val="24"/>
          <w:szCs w:val="21"/>
        </w:rPr>
        <w:t xml:space="preserve">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w:t>
      </w:r>
      <w:r>
        <w:rPr>
          <w:rFonts w:hint="eastAsia" w:ascii="宋体" w:hAnsi="宋体"/>
          <w:sz w:val="24"/>
          <w:szCs w:val="21"/>
        </w:rPr>
        <w:t xml:space="preserve">谈判</w:t>
      </w:r>
      <w:r>
        <w:rPr>
          <w:rFonts w:hint="eastAsia" w:ascii="宋体" w:hAnsi="宋体"/>
          <w:sz w:val="24"/>
          <w:szCs w:val="21"/>
        </w:rPr>
        <w:t xml:space="preserve">文件的组成部分。澄清或者修改的内容可能影响响应文件编制的，采购中心将在提交首次响应文件截止时间至少5日前，在“</w:t>
      </w:r>
      <w:r>
        <w:rPr>
          <w:rFonts w:hint="eastAsia" w:ascii="宋体" w:hAnsi="宋体"/>
          <w:sz w:val="24"/>
          <w:szCs w:val="21"/>
        </w:rPr>
        <w:t xml:space="preserve">江苏政府采购网、常州市政府采购网</w:t>
      </w:r>
      <w:r>
        <w:rPr>
          <w:rFonts w:hint="eastAsia" w:ascii="宋体" w:hAnsi="宋体"/>
          <w:sz w:val="24"/>
          <w:szCs w:val="21"/>
        </w:rPr>
        <w:t xml:space="preserve">”上发布书面更正公告形式通知所有获取</w:t>
      </w:r>
      <w:r>
        <w:rPr>
          <w:rFonts w:hint="eastAsia" w:ascii="宋体" w:hAnsi="宋体"/>
          <w:sz w:val="24"/>
          <w:szCs w:val="21"/>
        </w:rPr>
        <w:t xml:space="preserve">谈判</w:t>
      </w:r>
      <w:r>
        <w:rPr>
          <w:rFonts w:hint="eastAsia" w:ascii="宋体" w:hAnsi="宋体"/>
          <w:sz w:val="24"/>
          <w:szCs w:val="21"/>
        </w:rPr>
        <w:t xml:space="preserve">文件的供应商,</w:t>
      </w:r>
      <w:r>
        <w:rPr>
          <w:rFonts w:hint="eastAsia" w:ascii="Times New Roman" w:hAnsi="Times New Roman"/>
          <w:szCs w:val="21"/>
        </w:rPr>
        <w:t xml:space="preserve"> </w:t>
      </w:r>
      <w:r>
        <w:rPr>
          <w:rFonts w:hint="eastAsia" w:ascii="宋体" w:hAnsi="宋体"/>
          <w:sz w:val="24"/>
          <w:szCs w:val="21"/>
        </w:rPr>
        <w:t xml:space="preserve">更正公告内容将作为</w:t>
      </w:r>
      <w:r>
        <w:rPr>
          <w:rFonts w:hint="eastAsia" w:ascii="宋体" w:hAnsi="宋体"/>
          <w:sz w:val="24"/>
          <w:szCs w:val="21"/>
        </w:rPr>
        <w:t xml:space="preserve">谈判</w:t>
      </w:r>
      <w:r>
        <w:rPr>
          <w:rFonts w:hint="eastAsia" w:ascii="宋体" w:hAnsi="宋体"/>
          <w:sz w:val="24"/>
          <w:szCs w:val="21"/>
        </w:rPr>
        <w:t xml:space="preserve">文件的组成部分，并对供应商具有约束力。不足5日的，采购中心将顺延提交首次响应文件截止时间。</w:t>
      </w:r>
      <w:r/>
    </w:p>
    <w:p>
      <w:pPr>
        <w:pStyle w:val="682"/>
        <w:ind w:firstLine="480"/>
        <w:spacing w:line="500" w:lineRule="exact"/>
        <w:rPr>
          <w:rFonts w:hint="eastAsia" w:ascii="宋体" w:hAnsi="宋体"/>
          <w:sz w:val="24"/>
          <w:szCs w:val="21"/>
        </w:rPr>
      </w:pPr>
      <w:r>
        <w:rPr>
          <w:rFonts w:hint="eastAsia" w:ascii="宋体" w:hAnsi="宋体"/>
          <w:sz w:val="24"/>
          <w:szCs w:val="21"/>
        </w:rPr>
        <w:t xml:space="preserve">8.2采购中心可以视采购项目的具体情况，组织供应商进行现场考察或召开</w:t>
      </w:r>
      <w:r>
        <w:rPr>
          <w:rFonts w:hint="eastAsia" w:ascii="宋体" w:hAnsi="宋体"/>
          <w:sz w:val="24"/>
          <w:szCs w:val="21"/>
        </w:rPr>
        <w:t xml:space="preserve">谈判</w:t>
      </w:r>
      <w:r>
        <w:rPr>
          <w:rFonts w:hint="eastAsia" w:ascii="宋体" w:hAnsi="宋体"/>
          <w:sz w:val="24"/>
          <w:szCs w:val="21"/>
        </w:rPr>
        <w:t xml:space="preserve">前答疑会，但不单独或分别组织只有一个供应商参加的现场考察和答疑会。</w:t>
      </w:r>
      <w:r/>
    </w:p>
    <w:p>
      <w:pPr>
        <w:pStyle w:val="682"/>
        <w:ind w:firstLine="482"/>
        <w:keepLines/>
        <w:keepNext/>
        <w:spacing w:before="156" w:after="156" w:line="360" w:lineRule="auto"/>
        <w:rPr>
          <w:rFonts w:hint="eastAsia" w:ascii="Times New Roman" w:hAnsi="Times New Roman"/>
          <w:b/>
          <w:bCs/>
          <w:sz w:val="32"/>
          <w:szCs w:val="32"/>
        </w:rPr>
        <w:outlineLvl w:val="2"/>
      </w:pPr>
      <w:r/>
      <w:bookmarkStart w:id="77" w:name="_Toc462564072"/>
      <w:r/>
      <w:bookmarkStart w:id="78" w:name="_Toc513029213"/>
      <w:r/>
      <w:bookmarkStart w:id="79" w:name="_Toc16938529"/>
      <w:r/>
      <w:bookmarkStart w:id="80" w:name="_Toc20823285"/>
      <w:r/>
      <w:bookmarkStart w:id="81" w:name="_Toc120614216"/>
      <w:r>
        <w:rPr>
          <w:rFonts w:hint="eastAsia" w:ascii="Times New Roman" w:hAnsi="Times New Roman"/>
          <w:b/>
          <w:bCs/>
          <w:sz w:val="32"/>
          <w:szCs w:val="32"/>
        </w:rPr>
        <w:t xml:space="preserve">三、响应文件的编制</w:t>
      </w:r>
      <w:bookmarkEnd w:id="77"/>
      <w:r/>
      <w:bookmarkEnd w:id="78"/>
      <w:r/>
      <w:bookmarkEnd w:id="79"/>
      <w:r/>
      <w:bookmarkEnd w:id="80"/>
      <w:r/>
      <w:bookmarkEnd w:id="81"/>
      <w:r>
        <w:rPr>
          <w:rFonts w:hint="eastAsia" w:ascii="Times New Roman" w:hAnsi="Times New Roman"/>
          <w:b/>
          <w:bCs/>
          <w:sz w:val="32"/>
          <w:szCs w:val="32"/>
        </w:rPr>
      </w:r>
      <w:r/>
    </w:p>
    <w:p>
      <w:pPr>
        <w:pStyle w:val="682"/>
        <w:ind w:firstLine="560"/>
        <w:keepLines/>
        <w:keepNext/>
        <w:rPr>
          <w:rFonts w:hint="eastAsia" w:ascii="Arial" w:hAnsi="Arial" w:eastAsia="黑体" w:cs="Arial"/>
          <w:b/>
          <w:sz w:val="28"/>
          <w:szCs w:val="28"/>
        </w:rPr>
        <w:outlineLvl w:val="3"/>
      </w:pPr>
      <w:r/>
      <w:bookmarkStart w:id="82" w:name="_Toc462564073"/>
      <w:r/>
      <w:bookmarkStart w:id="83" w:name="_Toc513029214"/>
      <w:r/>
      <w:bookmarkStart w:id="84" w:name="_Toc16938530"/>
      <w:r/>
      <w:bookmarkStart w:id="85" w:name="_Toc20823286"/>
      <w:r>
        <w:rPr>
          <w:rFonts w:hint="eastAsia" w:ascii="Arial" w:hAnsi="Arial" w:eastAsia="黑体" w:cs="Arial"/>
          <w:sz w:val="28"/>
          <w:szCs w:val="28"/>
        </w:rPr>
        <w:t xml:space="preserve">9、响应文件的语言及度量衡单位</w:t>
      </w:r>
      <w:bookmarkEnd w:id="82"/>
      <w:r/>
      <w:bookmarkEnd w:id="83"/>
      <w:r/>
      <w:bookmarkEnd w:id="84"/>
      <w:r/>
      <w:bookmarkEnd w:id="85"/>
      <w:r>
        <w:rPr>
          <w:rFonts w:hint="eastAsia" w:ascii="Arial" w:hAnsi="Arial" w:eastAsia="黑体" w:cs="Arial"/>
          <w:b/>
          <w:sz w:val="28"/>
          <w:szCs w:val="28"/>
        </w:rPr>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供应商提交的响应文件以及供应商与采购中心就有关</w:t>
      </w:r>
      <w:r>
        <w:rPr>
          <w:rFonts w:hint="eastAsia" w:ascii="宋体" w:hAnsi="宋体"/>
          <w:sz w:val="24"/>
          <w:szCs w:val="21"/>
        </w:rPr>
        <w:t xml:space="preserve">谈判</w:t>
      </w:r>
      <w:r>
        <w:rPr>
          <w:rFonts w:hint="eastAsia" w:ascii="宋体" w:hAnsi="宋体"/>
          <w:sz w:val="24"/>
          <w:szCs w:val="21"/>
        </w:rPr>
        <w:t xml:space="preserve">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p>
    <w:p>
      <w:pPr>
        <w:pStyle w:val="682"/>
        <w:ind w:firstLine="420"/>
        <w:keepLines/>
        <w:keepNext/>
        <w:rPr>
          <w:rFonts w:hint="eastAsia" w:ascii="Arial" w:hAnsi="Arial" w:eastAsia="黑体" w:cs="Arial"/>
          <w:sz w:val="28"/>
          <w:szCs w:val="28"/>
        </w:rPr>
        <w:outlineLvl w:val="3"/>
      </w:pPr>
      <w:r/>
      <w:bookmarkStart w:id="86" w:name="_Toc462564074"/>
      <w:r/>
      <w:bookmarkStart w:id="87" w:name="_Toc513029215"/>
      <w:r/>
      <w:bookmarkStart w:id="88" w:name="_Toc16938531"/>
      <w:r/>
      <w:bookmarkStart w:id="89" w:name="_Toc20823287"/>
      <w:r>
        <w:rPr>
          <w:rFonts w:hint="eastAsia" w:ascii="Arial" w:hAnsi="Arial" w:eastAsia="黑体" w:cs="Arial"/>
          <w:sz w:val="28"/>
          <w:szCs w:val="28"/>
        </w:rPr>
        <w:t xml:space="preserve">10、响应文件构成</w:t>
      </w:r>
      <w:bookmarkEnd w:id="86"/>
      <w:r/>
      <w:bookmarkEnd w:id="87"/>
      <w:r/>
      <w:bookmarkEnd w:id="88"/>
      <w:r/>
      <w:bookmarkEnd w:id="89"/>
      <w:r>
        <w:rPr>
          <w:rFonts w:hint="eastAsia" w:ascii="Arial" w:hAnsi="Arial" w:eastAsia="黑体" w:cs="Arial"/>
          <w:sz w:val="28"/>
          <w:szCs w:val="28"/>
        </w:rPr>
      </w:r>
      <w:r/>
    </w:p>
    <w:p>
      <w:pPr>
        <w:pStyle w:val="68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w:t>
      </w:r>
      <w:r>
        <w:rPr>
          <w:rFonts w:hint="eastAsia" w:ascii="宋体" w:hAnsi="宋体"/>
          <w:sz w:val="24"/>
        </w:rPr>
        <w:t xml:space="preserve">供应商</w:t>
      </w:r>
      <w:r>
        <w:rPr>
          <w:rFonts w:ascii="宋体" w:hAnsi="宋体"/>
          <w:sz w:val="24"/>
        </w:rPr>
        <w:t xml:space="preserve">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hint="eastAsia" w:ascii="宋体" w:hAnsi="宋体"/>
          <w:i/>
          <w:sz w:val="24"/>
          <w:u w:val="single"/>
        </w:rPr>
        <w:t xml:space="preserve">供应商</w:t>
      </w:r>
      <w:r>
        <w:rPr>
          <w:rFonts w:ascii="宋体" w:hAnsi="宋体"/>
          <w:i/>
          <w:sz w:val="24"/>
          <w:u w:val="single"/>
        </w:rPr>
        <w:t xml:space="preserve">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rPr>
          <w:rFonts w:ascii="宋体" w:hAnsi="宋体"/>
          <w:sz w:val="24"/>
        </w:rPr>
      </w:r>
      <w:r/>
    </w:p>
    <w:p>
      <w:pPr>
        <w:pStyle w:val="682"/>
        <w:ind w:firstLine="480"/>
        <w:spacing w:line="440" w:lineRule="exact"/>
        <w:rPr>
          <w:rFonts w:hint="eastAsia" w:ascii="宋体" w:hAnsi="宋体"/>
          <w:sz w:val="24"/>
          <w:szCs w:val="21"/>
        </w:rPr>
      </w:pPr>
      <w:r>
        <w:rPr>
          <w:rFonts w:hint="eastAsia" w:ascii="宋体" w:hAnsi="宋体"/>
          <w:bCs/>
          <w:sz w:val="24"/>
          <w:szCs w:val="21"/>
        </w:rPr>
        <w:t xml:space="preserve">10.</w:t>
      </w:r>
      <w:r>
        <w:rPr>
          <w:rFonts w:hint="eastAsia" w:ascii="宋体" w:hAnsi="宋体"/>
          <w:bCs/>
          <w:sz w:val="24"/>
          <w:szCs w:val="21"/>
        </w:rPr>
        <w:t xml:space="preserve">2 </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w:t>
      </w:r>
      <w:r>
        <w:rPr>
          <w:rFonts w:hint="eastAsia" w:ascii="宋体" w:hAnsi="宋体"/>
          <w:sz w:val="24"/>
          <w:szCs w:val="21"/>
        </w:rPr>
        <w:t xml:space="preserve">谈判</w:t>
      </w:r>
      <w:r>
        <w:rPr>
          <w:rFonts w:hint="eastAsia" w:ascii="宋体" w:hAnsi="宋体"/>
          <w:sz w:val="24"/>
          <w:szCs w:val="21"/>
        </w:rPr>
        <w:t xml:space="preserve">响应函</w:t>
      </w:r>
      <w:r>
        <w:rPr>
          <w:rFonts w:hint="eastAsia" w:ascii="宋体" w:hAnsi="宋体"/>
          <w:sz w:val="24"/>
          <w:szCs w:val="21"/>
        </w:rPr>
        <w:t xml:space="preserve">、响应一览表</w:t>
      </w:r>
      <w:r>
        <w:rPr>
          <w:rFonts w:hint="eastAsia" w:ascii="宋体" w:hAnsi="宋体"/>
          <w:sz w:val="24"/>
          <w:szCs w:val="21"/>
        </w:rPr>
        <w:t xml:space="preserve">等部分。</w:t>
      </w:r>
      <w:r/>
    </w:p>
    <w:p>
      <w:pPr>
        <w:pStyle w:val="682"/>
        <w:ind w:firstLine="480"/>
        <w:spacing w:line="440" w:lineRule="exact"/>
        <w:rPr>
          <w:rFonts w:hint="eastAsia" w:ascii="宋体" w:hAnsi="宋体"/>
          <w:sz w:val="24"/>
          <w:szCs w:val="21"/>
        </w:rPr>
      </w:pPr>
      <w:r>
        <w:rPr>
          <w:rFonts w:hint="eastAsia" w:ascii="宋体" w:hAnsi="宋体"/>
          <w:sz w:val="24"/>
          <w:szCs w:val="21"/>
        </w:rPr>
        <w:t xml:space="preserve">10.</w:t>
      </w:r>
      <w:r>
        <w:rPr>
          <w:rFonts w:hint="eastAsia" w:ascii="宋体" w:hAnsi="宋体"/>
          <w:sz w:val="24"/>
          <w:szCs w:val="21"/>
        </w:rPr>
        <w:t xml:space="preserve">3</w:t>
      </w:r>
      <w:r>
        <w:rPr>
          <w:rFonts w:hint="eastAsia" w:ascii="宋体" w:hAnsi="宋体"/>
          <w:sz w:val="24"/>
          <w:szCs w:val="21"/>
        </w:rPr>
        <w:t xml:space="preserve"> 如标书制作工具中格式和内容与“</w:t>
      </w:r>
      <w:r>
        <w:rPr>
          <w:rFonts w:hint="eastAsia" w:ascii="宋体" w:hAnsi="宋体"/>
          <w:sz w:val="24"/>
          <w:szCs w:val="21"/>
        </w:rPr>
        <w:t xml:space="preserve">江苏政府采购网、常州市政府采购网</w:t>
      </w:r>
      <w:r>
        <w:rPr>
          <w:rFonts w:hint="eastAsia" w:ascii="宋体" w:hAnsi="宋体"/>
          <w:sz w:val="24"/>
          <w:szCs w:val="21"/>
        </w:rPr>
        <w:t xml:space="preserve">”发布的</w:t>
      </w:r>
      <w:r>
        <w:rPr>
          <w:rFonts w:hint="eastAsia" w:ascii="宋体" w:hAnsi="宋体"/>
          <w:sz w:val="24"/>
          <w:szCs w:val="21"/>
        </w:rPr>
        <w:t xml:space="preserve">谈判</w:t>
      </w:r>
      <w:r>
        <w:rPr>
          <w:rFonts w:hint="eastAsia" w:ascii="宋体" w:hAnsi="宋体"/>
          <w:sz w:val="24"/>
          <w:szCs w:val="21"/>
        </w:rPr>
        <w:t xml:space="preserve">文件不一致，请以“</w:t>
      </w:r>
      <w:r>
        <w:rPr>
          <w:rFonts w:hint="eastAsia" w:ascii="宋体" w:hAnsi="宋体"/>
          <w:sz w:val="24"/>
          <w:szCs w:val="21"/>
        </w:rPr>
        <w:t xml:space="preserve">江苏政府采购网、常州市政府采购网</w:t>
      </w:r>
      <w:r>
        <w:rPr>
          <w:rFonts w:hint="eastAsia" w:ascii="宋体" w:hAnsi="宋体"/>
          <w:sz w:val="24"/>
          <w:szCs w:val="21"/>
        </w:rPr>
        <w:t xml:space="preserve">”发布的</w:t>
      </w:r>
      <w:r>
        <w:rPr>
          <w:rFonts w:hint="eastAsia" w:ascii="宋体" w:hAnsi="宋体"/>
          <w:sz w:val="24"/>
          <w:szCs w:val="21"/>
        </w:rPr>
        <w:t xml:space="preserve">谈判</w:t>
      </w:r>
      <w:r>
        <w:rPr>
          <w:rFonts w:hint="eastAsia" w:ascii="宋体" w:hAnsi="宋体"/>
          <w:sz w:val="24"/>
          <w:szCs w:val="21"/>
        </w:rPr>
        <w:t xml:space="preserve">文件为准。</w:t>
      </w:r>
      <w:r/>
    </w:p>
    <w:p>
      <w:pPr>
        <w:pStyle w:val="682"/>
        <w:ind w:firstLine="420"/>
        <w:keepLines/>
        <w:keepNext/>
        <w:rPr>
          <w:rFonts w:hint="eastAsia" w:ascii="Arial" w:hAnsi="Arial" w:eastAsia="黑体" w:cs="Arial"/>
          <w:sz w:val="28"/>
          <w:szCs w:val="28"/>
        </w:rPr>
        <w:outlineLvl w:val="3"/>
      </w:pPr>
      <w:r/>
      <w:bookmarkStart w:id="90" w:name="_Hlt26668975"/>
      <w:r/>
      <w:bookmarkEnd w:id="90"/>
      <w:r/>
      <w:bookmarkStart w:id="91" w:name="_Hlt26670360"/>
      <w:r/>
      <w:bookmarkEnd w:id="91"/>
      <w:r/>
      <w:bookmarkStart w:id="92" w:name="_Hlt26954838"/>
      <w:r/>
      <w:bookmarkEnd w:id="92"/>
      <w:r/>
      <w:bookmarkStart w:id="93" w:name="_Toc49090508"/>
      <w:r/>
      <w:bookmarkStart w:id="94" w:name="_Toc14577355"/>
      <w:r/>
      <w:bookmarkStart w:id="95" w:name="_Toc513029219"/>
      <w:r/>
      <w:bookmarkStart w:id="96" w:name="_Toc14577357"/>
      <w:r/>
      <w:bookmarkStart w:id="97" w:name="_Toc49090509"/>
      <w:r/>
      <w:bookmarkStart w:id="98" w:name="_Toc513029216"/>
      <w:r/>
      <w:bookmarkStart w:id="99" w:name="_Toc14577354"/>
      <w:r/>
      <w:bookmarkStart w:id="100" w:name="_Toc49090507"/>
      <w:r>
        <w:rPr>
          <w:rFonts w:hint="eastAsia" w:ascii="Arial" w:hAnsi="Arial" w:eastAsia="黑体" w:cs="Arial"/>
          <w:sz w:val="28"/>
          <w:szCs w:val="28"/>
        </w:rPr>
        <w:t xml:space="preserve">11、证明</w:t>
      </w:r>
      <w:r>
        <w:rPr>
          <w:rFonts w:hint="eastAsia" w:ascii="Arial" w:hAnsi="Arial" w:eastAsia="黑体" w:cs="Arial"/>
          <w:sz w:val="28"/>
          <w:szCs w:val="28"/>
        </w:rPr>
        <w:t xml:space="preserve">谈判</w:t>
      </w:r>
      <w:r>
        <w:rPr>
          <w:rFonts w:hint="eastAsia" w:ascii="Arial" w:hAnsi="Arial" w:eastAsia="黑体" w:cs="Arial"/>
          <w:sz w:val="28"/>
          <w:szCs w:val="28"/>
        </w:rPr>
        <w:t xml:space="preserve">响应标的符合</w:t>
      </w:r>
      <w:r>
        <w:rPr>
          <w:rFonts w:hint="eastAsia" w:ascii="Arial" w:hAnsi="Arial" w:eastAsia="黑体" w:cs="Arial"/>
          <w:sz w:val="28"/>
          <w:szCs w:val="28"/>
        </w:rPr>
        <w:t xml:space="preserve">谈判</w:t>
      </w:r>
      <w:r>
        <w:rPr>
          <w:rFonts w:hint="eastAsia" w:ascii="Arial" w:hAnsi="Arial" w:eastAsia="黑体" w:cs="Arial"/>
          <w:sz w:val="28"/>
          <w:szCs w:val="28"/>
        </w:rPr>
        <w:t xml:space="preserve">文件规定的文件</w:t>
      </w:r>
      <w:bookmarkEnd w:id="95"/>
      <w:r/>
      <w:bookmarkEnd w:id="96"/>
      <w:r/>
      <w:bookmarkEnd w:id="97"/>
      <w:r>
        <w:rPr>
          <w:rFonts w:hint="eastAsia" w:ascii="Arial" w:hAnsi="Arial" w:eastAsia="黑体" w:cs="Arial"/>
          <w:sz w:val="28"/>
          <w:szCs w:val="28"/>
        </w:rPr>
      </w:r>
      <w:r/>
    </w:p>
    <w:p>
      <w:pPr>
        <w:pStyle w:val="682"/>
        <w:spacing w:line="480" w:lineRule="exact"/>
        <w:rPr>
          <w:rFonts w:hint="eastAsia" w:ascii="宋体" w:hAnsi="宋体"/>
          <w:sz w:val="24"/>
          <w:szCs w:val="24"/>
        </w:rPr>
      </w:pPr>
      <w:r/>
      <w:bookmarkEnd w:id="98"/>
      <w:r/>
      <w:bookmarkEnd w:id="99"/>
      <w:r/>
      <w:bookmarkEnd w:id="100"/>
      <w:r>
        <w:rPr>
          <w:rFonts w:hint="eastAsia" w:ascii="宋体" w:hAnsi="宋体"/>
          <w:sz w:val="24"/>
          <w:szCs w:val="24"/>
        </w:rPr>
        <w:t xml:space="preserve">    11.1供应商应按照</w:t>
      </w:r>
      <w:r>
        <w:rPr>
          <w:rFonts w:hint="eastAsia" w:ascii="宋体" w:hAnsi="宋体"/>
          <w:sz w:val="24"/>
          <w:szCs w:val="24"/>
        </w:rPr>
        <w:t xml:space="preserve">谈判</w:t>
      </w:r>
      <w:r>
        <w:rPr>
          <w:rFonts w:hint="eastAsia" w:ascii="宋体" w:hAnsi="宋体"/>
          <w:sz w:val="24"/>
          <w:szCs w:val="24"/>
        </w:rPr>
        <w:t xml:space="preserve">文件要求提交证明文件，证明其及</w:t>
      </w:r>
      <w:r>
        <w:rPr>
          <w:rFonts w:hint="eastAsia" w:ascii="宋体" w:hAnsi="宋体"/>
          <w:sz w:val="24"/>
          <w:szCs w:val="24"/>
        </w:rPr>
        <w:t xml:space="preserve">谈判</w:t>
      </w:r>
      <w:r>
        <w:rPr>
          <w:rFonts w:hint="eastAsia" w:ascii="宋体" w:hAnsi="宋体"/>
          <w:sz w:val="24"/>
          <w:szCs w:val="24"/>
        </w:rPr>
        <w:t xml:space="preserve">响应标的符合</w:t>
      </w:r>
      <w:r>
        <w:rPr>
          <w:rFonts w:hint="eastAsia" w:ascii="宋体" w:hAnsi="宋体"/>
          <w:sz w:val="24"/>
          <w:szCs w:val="24"/>
        </w:rPr>
        <w:t xml:space="preserve">谈判</w:t>
      </w:r>
      <w:r>
        <w:rPr>
          <w:rFonts w:hint="eastAsia" w:ascii="宋体" w:hAnsi="宋体"/>
          <w:sz w:val="24"/>
          <w:szCs w:val="24"/>
        </w:rPr>
        <w:t xml:space="preserve">文件规定。</w:t>
      </w:r>
      <w:r/>
    </w:p>
    <w:p>
      <w:pPr>
        <w:pStyle w:val="682"/>
        <w:ind w:firstLine="480"/>
        <w:spacing w:line="480" w:lineRule="exact"/>
        <w:rPr>
          <w:rFonts w:hint="eastAsia" w:ascii="宋体" w:hAnsi="宋体"/>
          <w:sz w:val="24"/>
          <w:szCs w:val="24"/>
        </w:rPr>
      </w:pPr>
      <w:r>
        <w:rPr>
          <w:rFonts w:hint="eastAsia" w:ascii="宋体" w:hAnsi="宋体"/>
          <w:sz w:val="24"/>
          <w:szCs w:val="24"/>
        </w:rPr>
        <w:t xml:space="preserve">11.2</w:t>
      </w:r>
      <w:r>
        <w:rPr>
          <w:rFonts w:hint="eastAsia" w:ascii="宋体" w:hAnsi="宋体"/>
          <w:sz w:val="24"/>
          <w:szCs w:val="24"/>
        </w:rPr>
        <w:t xml:space="preserve">谈判</w:t>
      </w:r>
      <w:r>
        <w:rPr>
          <w:rFonts w:hint="eastAsia" w:ascii="宋体" w:hAnsi="宋体"/>
          <w:sz w:val="24"/>
          <w:szCs w:val="24"/>
        </w:rPr>
        <w:t xml:space="preserve">文件对证明文件无明确形式要求的，证明文件可以以文字资料、图纸和数据等形式提交。</w:t>
      </w:r>
      <w:r/>
    </w:p>
    <w:p>
      <w:pPr>
        <w:pStyle w:val="682"/>
        <w:ind w:firstLine="420"/>
        <w:keepLines/>
        <w:keepNext/>
        <w:rPr>
          <w:rFonts w:hint="eastAsia" w:ascii="Arial" w:hAnsi="Arial" w:eastAsia="黑体" w:cs="Arial"/>
          <w:sz w:val="28"/>
          <w:szCs w:val="28"/>
        </w:rPr>
        <w:outlineLvl w:val="3"/>
      </w:pPr>
      <w:r/>
      <w:bookmarkEnd w:id="93"/>
      <w:r/>
      <w:bookmarkEnd w:id="94"/>
      <w:r>
        <w:rPr>
          <w:rFonts w:hint="eastAsia" w:ascii="Arial" w:hAnsi="Arial" w:eastAsia="黑体" w:cs="Arial"/>
          <w:sz w:val="28"/>
          <w:szCs w:val="28"/>
        </w:rPr>
        <w:t xml:space="preserve">12、分项报价表</w:t>
      </w:r>
      <w:r/>
    </w:p>
    <w:p>
      <w:pPr>
        <w:pStyle w:val="682"/>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供应商应按照</w:t>
      </w:r>
      <w:r>
        <w:rPr>
          <w:rFonts w:hint="eastAsia" w:ascii="宋体" w:hAnsi="宋体"/>
          <w:sz w:val="24"/>
          <w:szCs w:val="21"/>
        </w:rPr>
        <w:t xml:space="preserve">谈判</w:t>
      </w:r>
      <w:r>
        <w:rPr>
          <w:rFonts w:hint="eastAsia" w:ascii="宋体" w:hAnsi="宋体"/>
          <w:sz w:val="24"/>
          <w:szCs w:val="21"/>
        </w:rPr>
        <w:t xml:space="preserve">文件规定格式填报分项报价表。</w:t>
      </w:r>
      <w:r>
        <w:rPr>
          <w:rFonts w:hint="eastAsia" w:ascii="宋体" w:hAnsi="宋体"/>
          <w:bCs/>
          <w:sz w:val="24"/>
          <w:szCs w:val="21"/>
        </w:rPr>
      </w:r>
      <w:r/>
    </w:p>
    <w:p>
      <w:pPr>
        <w:pStyle w:val="682"/>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谈判</w:t>
      </w:r>
      <w:r>
        <w:rPr>
          <w:rFonts w:hint="eastAsia" w:ascii="宋体" w:hAnsi="宋体"/>
          <w:bCs/>
          <w:sz w:val="24"/>
          <w:szCs w:val="21"/>
        </w:rPr>
        <w:t xml:space="preserve">货币。响应文件中的单价和总价无特殊规定的采用人民币报价，以元为单位标注。</w:t>
      </w:r>
      <w:r>
        <w:rPr>
          <w:rFonts w:hint="eastAsia" w:ascii="宋体" w:hAnsi="宋体"/>
          <w:sz w:val="24"/>
          <w:szCs w:val="21"/>
        </w:rPr>
        <w:t xml:space="preserve">谈判</w:t>
      </w:r>
      <w:r>
        <w:rPr>
          <w:rFonts w:hint="eastAsia" w:ascii="宋体" w:hAnsi="宋体"/>
          <w:sz w:val="24"/>
          <w:szCs w:val="21"/>
        </w:rPr>
        <w:t xml:space="preserve">文件中另有规定的按规定执行。</w:t>
      </w:r>
      <w:r>
        <w:rPr>
          <w:rFonts w:hint="eastAsia" w:ascii="宋体" w:hAnsi="宋体"/>
          <w:bCs/>
          <w:sz w:val="24"/>
          <w:szCs w:val="21"/>
        </w:rPr>
      </w:r>
      <w:r/>
    </w:p>
    <w:p>
      <w:pPr>
        <w:pStyle w:val="682"/>
        <w:ind w:firstLine="420"/>
        <w:keepLines/>
        <w:keepNext/>
        <w:rPr>
          <w:rFonts w:hint="eastAsia" w:ascii="Arial" w:hAnsi="Arial" w:eastAsia="黑体" w:cs="Arial"/>
          <w:sz w:val="28"/>
          <w:szCs w:val="28"/>
        </w:rPr>
        <w:outlineLvl w:val="3"/>
      </w:pPr>
      <w:r/>
      <w:bookmarkStart w:id="101" w:name="_Hlt26670482"/>
      <w:r/>
      <w:bookmarkEnd w:id="101"/>
      <w:r/>
      <w:bookmarkStart w:id="102" w:name="_Hlt26954846"/>
      <w:r/>
      <w:bookmarkEnd w:id="102"/>
      <w:r/>
      <w:bookmarkStart w:id="103" w:name="_Hlt26670486"/>
      <w:r/>
      <w:bookmarkEnd w:id="103"/>
      <w:r/>
      <w:bookmarkStart w:id="104" w:name="_Hlt26954731"/>
      <w:r/>
      <w:bookmarkEnd w:id="104"/>
      <w:r/>
      <w:bookmarkStart w:id="105" w:name="_Hlt26954848"/>
      <w:r/>
      <w:bookmarkEnd w:id="105"/>
      <w:r>
        <w:rPr>
          <w:rFonts w:hint="eastAsia" w:ascii="Arial" w:hAnsi="Arial" w:eastAsia="黑体" w:cs="Arial"/>
          <w:sz w:val="28"/>
          <w:szCs w:val="28"/>
        </w:rPr>
        <w:t xml:space="preserve">13、技术要求响应及偏离表、商务要求响应及偏离表</w:t>
      </w:r>
      <w:r/>
    </w:p>
    <w:p>
      <w:pPr>
        <w:pStyle w:val="682"/>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供应商需对</w:t>
      </w:r>
      <w:r>
        <w:rPr>
          <w:rFonts w:hint="eastAsia" w:ascii="宋体" w:hAnsi="Arial" w:cs="宋体"/>
          <w:sz w:val="24"/>
          <w:szCs w:val="21"/>
          <w:lang w:val="zh-CN"/>
        </w:rPr>
        <w:t xml:space="preserve">谈判</w:t>
      </w:r>
      <w:r>
        <w:rPr>
          <w:rFonts w:hint="eastAsia" w:ascii="宋体" w:hAnsi="Arial" w:cs="宋体"/>
          <w:sz w:val="24"/>
          <w:szCs w:val="21"/>
          <w:lang w:val="zh-CN"/>
        </w:rPr>
        <w:t xml:space="preserve">文件中的技术要求与商务要求逐项作出响应或偏离，并说明原因。</w:t>
      </w:r>
      <w:r/>
    </w:p>
    <w:p>
      <w:pPr>
        <w:pStyle w:val="682"/>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p>
    <w:p>
      <w:pPr>
        <w:pStyle w:val="68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682"/>
        <w:ind w:firstLine="480"/>
        <w:spacing w:line="480" w:lineRule="exact"/>
        <w:rPr>
          <w:rFonts w:hint="eastAsia"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w:t>
      </w:r>
      <w:r>
        <w:rPr>
          <w:rFonts w:hint="eastAsia" w:ascii="宋体" w:hAnsi="宋体"/>
          <w:sz w:val="24"/>
          <w:szCs w:val="24"/>
        </w:rPr>
        <w:t xml:space="preserve">谈判</w:t>
      </w:r>
      <w:r>
        <w:rPr>
          <w:rFonts w:hint="eastAsia" w:ascii="宋体" w:hAnsi="宋体"/>
          <w:sz w:val="24"/>
          <w:szCs w:val="24"/>
        </w:rPr>
        <w:t xml:space="preserve">文件要求提供有关售后服务的管理制度，售后服务机构的分布情况，售后服务人员的数量、素质、技术水平及售后服务的反应能力等。</w:t>
      </w:r>
      <w:r/>
    </w:p>
    <w:p>
      <w:pPr>
        <w:pStyle w:val="682"/>
        <w:ind w:firstLine="480"/>
        <w:spacing w:line="480" w:lineRule="exact"/>
        <w:rPr>
          <w:rFonts w:hint="eastAsia" w:ascii="宋体" w:hAnsi="宋体"/>
          <w:sz w:val="24"/>
          <w:szCs w:val="24"/>
        </w:rPr>
      </w:pPr>
      <w:r>
        <w:rPr>
          <w:rFonts w:hint="eastAsia" w:ascii="宋体" w:hAnsi="宋体"/>
          <w:sz w:val="24"/>
          <w:szCs w:val="24"/>
        </w:rPr>
        <w:t xml:space="preserve">14.2供应商需根据</w:t>
      </w:r>
      <w:r>
        <w:rPr>
          <w:rFonts w:hint="eastAsia" w:ascii="宋体" w:hAnsi="宋体"/>
          <w:sz w:val="24"/>
          <w:szCs w:val="24"/>
        </w:rPr>
        <w:t xml:space="preserve">谈判</w:t>
      </w:r>
      <w:r>
        <w:rPr>
          <w:rFonts w:hint="eastAsia" w:ascii="宋体" w:hAnsi="宋体"/>
          <w:sz w:val="24"/>
          <w:szCs w:val="24"/>
        </w:rPr>
        <w:t xml:space="preserve">文件要求提供培训计划。</w:t>
      </w:r>
      <w:r/>
    </w:p>
    <w:p>
      <w:pPr>
        <w:pStyle w:val="682"/>
        <w:ind w:firstLine="480"/>
        <w:spacing w:line="480" w:lineRule="exact"/>
        <w:rPr>
          <w:rFonts w:hint="eastAsia" w:ascii="宋体" w:hAnsi="宋体"/>
          <w:sz w:val="24"/>
          <w:szCs w:val="24"/>
        </w:rPr>
      </w:pPr>
      <w:r>
        <w:rPr>
          <w:rFonts w:hint="eastAsia" w:ascii="宋体" w:hAnsi="宋体"/>
          <w:sz w:val="24"/>
          <w:szCs w:val="24"/>
        </w:rPr>
        <w:t xml:space="preserve">14.3供应商需根据</w:t>
      </w:r>
      <w:r>
        <w:rPr>
          <w:rFonts w:hint="eastAsia" w:ascii="宋体" w:hAnsi="宋体"/>
          <w:sz w:val="24"/>
          <w:szCs w:val="24"/>
        </w:rPr>
        <w:t xml:space="preserve">谈判</w:t>
      </w:r>
      <w:r>
        <w:rPr>
          <w:rFonts w:hint="eastAsia" w:ascii="宋体" w:hAnsi="宋体"/>
          <w:sz w:val="24"/>
          <w:szCs w:val="24"/>
        </w:rPr>
        <w:t xml:space="preserve">文件要求提供</w:t>
      </w:r>
      <w:r>
        <w:rPr>
          <w:rFonts w:hint="eastAsia" w:ascii="宋体" w:hAnsi="Arial" w:cs="宋体"/>
          <w:sz w:val="24"/>
          <w:szCs w:val="21"/>
          <w:lang w:val="zh-CN"/>
        </w:rPr>
        <w:t xml:space="preserve">谈判</w:t>
      </w:r>
      <w:r>
        <w:rPr>
          <w:rFonts w:hint="eastAsia" w:ascii="宋体" w:hAnsi="Arial" w:cs="宋体"/>
          <w:sz w:val="24"/>
          <w:szCs w:val="21"/>
          <w:lang w:val="zh-CN"/>
        </w:rPr>
        <w:t xml:space="preserve">响应标的的主要组成部分、功能设计、实现思路及关键技术等。</w:t>
      </w:r>
      <w:r>
        <w:rPr>
          <w:rFonts w:hint="eastAsia" w:ascii="宋体" w:hAnsi="宋体"/>
          <w:sz w:val="24"/>
          <w:szCs w:val="24"/>
        </w:rPr>
      </w:r>
      <w:r/>
    </w:p>
    <w:p>
      <w:pPr>
        <w:pStyle w:val="682"/>
        <w:ind w:firstLine="420"/>
        <w:keepLines/>
        <w:keepNext/>
        <w:rPr>
          <w:rFonts w:hint="eastAsia" w:ascii="Arial" w:hAnsi="Arial" w:eastAsia="黑体" w:cs="Arial"/>
          <w:sz w:val="28"/>
          <w:szCs w:val="28"/>
        </w:rPr>
        <w:outlineLvl w:val="3"/>
      </w:pPr>
      <w:r/>
      <w:bookmarkStart w:id="106" w:name="_Toc14577359"/>
      <w:r/>
      <w:bookmarkStart w:id="107"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谈判</w:t>
      </w:r>
      <w:r>
        <w:rPr>
          <w:rFonts w:hint="eastAsia" w:ascii="Arial" w:hAnsi="Arial" w:eastAsia="黑体" w:cs="Arial"/>
          <w:sz w:val="28"/>
          <w:szCs w:val="28"/>
        </w:rPr>
        <w:t xml:space="preserve">响应函</w:t>
      </w:r>
      <w:r>
        <w:rPr>
          <w:rFonts w:hint="eastAsia" w:ascii="Arial" w:hAnsi="Arial" w:eastAsia="黑体" w:cs="Arial"/>
          <w:sz w:val="28"/>
          <w:szCs w:val="28"/>
        </w:rPr>
        <w:t xml:space="preserve">、响应一览表</w:t>
      </w:r>
      <w:r>
        <w:rPr>
          <w:rFonts w:hint="eastAsia" w:ascii="Arial" w:hAnsi="Arial" w:eastAsia="黑体" w:cs="Arial"/>
          <w:sz w:val="28"/>
          <w:szCs w:val="28"/>
        </w:rPr>
      </w:r>
      <w:r/>
    </w:p>
    <w:p>
      <w:pPr>
        <w:pStyle w:val="682"/>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供应商应按照</w:t>
      </w:r>
      <w:r>
        <w:rPr>
          <w:rFonts w:hint="eastAsia" w:ascii="宋体" w:hAnsi="宋体"/>
          <w:sz w:val="24"/>
          <w:szCs w:val="21"/>
        </w:rPr>
        <w:t xml:space="preserve">谈判</w:t>
      </w:r>
      <w:r>
        <w:rPr>
          <w:rFonts w:hint="eastAsia" w:ascii="宋体" w:hAnsi="宋体"/>
          <w:sz w:val="24"/>
          <w:szCs w:val="21"/>
        </w:rPr>
        <w:t xml:space="preserve">文件中提供的格式完整、正确填写</w:t>
      </w:r>
      <w:r>
        <w:rPr>
          <w:rFonts w:hint="eastAsia" w:ascii="宋体" w:hAnsi="宋体"/>
          <w:sz w:val="24"/>
          <w:szCs w:val="21"/>
        </w:rPr>
        <w:t xml:space="preserve">谈判</w:t>
      </w:r>
      <w:r>
        <w:rPr>
          <w:rFonts w:hint="eastAsia" w:ascii="宋体" w:hAnsi="宋体"/>
          <w:sz w:val="24"/>
          <w:szCs w:val="21"/>
        </w:rPr>
        <w:t xml:space="preserve">响应函</w:t>
      </w:r>
      <w:r>
        <w:rPr>
          <w:rFonts w:hint="eastAsia" w:ascii="宋体" w:hAnsi="宋体"/>
          <w:sz w:val="24"/>
          <w:szCs w:val="21"/>
        </w:rPr>
        <w:t xml:space="preserve">、</w:t>
      </w:r>
      <w:r>
        <w:rPr>
          <w:rFonts w:hint="eastAsia" w:ascii="宋体" w:hAnsi="宋体"/>
          <w:bCs/>
          <w:sz w:val="24"/>
        </w:rPr>
        <w:t xml:space="preserve">响应一览表</w:t>
      </w:r>
      <w:r>
        <w:rPr>
          <w:rFonts w:hint="eastAsia" w:ascii="宋体" w:hAnsi="宋体"/>
          <w:sz w:val="24"/>
          <w:szCs w:val="21"/>
        </w:rPr>
        <w:t xml:space="preserve">。</w:t>
      </w:r>
      <w:r>
        <w:rPr>
          <w:rFonts w:hint="eastAsia" w:ascii="宋体" w:hAnsi="宋体"/>
          <w:sz w:val="24"/>
          <w:szCs w:val="21"/>
        </w:rPr>
      </w:r>
      <w:r/>
    </w:p>
    <w:p>
      <w:pPr>
        <w:pStyle w:val="682"/>
        <w:ind w:firstLine="480"/>
        <w:spacing w:line="500" w:lineRule="exact"/>
        <w:rPr>
          <w:rFonts w:hint="eastAsia" w:ascii="宋体" w:hAnsi="宋体"/>
          <w:sz w:val="24"/>
        </w:rPr>
      </w:pPr>
      <w:r>
        <w:rPr>
          <w:rFonts w:hint="eastAsia" w:ascii="宋体" w:hAnsi="宋体"/>
          <w:bCs/>
          <w:sz w:val="24"/>
        </w:rPr>
        <w:t xml:space="preserve">1</w:t>
      </w:r>
      <w:r>
        <w:rPr>
          <w:rFonts w:hint="eastAsia" w:ascii="宋体" w:hAnsi="宋体"/>
          <w:bCs/>
          <w:sz w:val="24"/>
        </w:rPr>
        <w:t xml:space="preserve">5</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响应一览表中的</w:t>
      </w:r>
      <w:r>
        <w:rPr>
          <w:rFonts w:hint="eastAsia" w:ascii="宋体" w:hAnsi="宋体"/>
          <w:bCs/>
          <w:sz w:val="24"/>
        </w:rPr>
        <w:t xml:space="preserve">总报价应与分项报价表中的总报价一致，如不一致，</w:t>
      </w:r>
      <w:r>
        <w:rPr>
          <w:rFonts w:hint="eastAsia" w:ascii="宋体" w:hAnsi="宋体"/>
          <w:sz w:val="24"/>
          <w:szCs w:val="24"/>
        </w:rPr>
        <w:t xml:space="preserve">不作为无效</w:t>
      </w:r>
      <w:r>
        <w:rPr>
          <w:rFonts w:hint="eastAsia" w:ascii="宋体" w:hAnsi="宋体"/>
          <w:bCs/>
          <w:sz w:val="24"/>
        </w:rPr>
        <w:t xml:space="preserve">响应</w:t>
      </w:r>
      <w:r>
        <w:rPr>
          <w:rFonts w:hint="eastAsia" w:ascii="宋体" w:hAnsi="宋体"/>
          <w:sz w:val="24"/>
          <w:szCs w:val="24"/>
        </w:rPr>
        <w:t xml:space="preserve">处理</w:t>
      </w:r>
      <w:r>
        <w:rPr>
          <w:rFonts w:hint="eastAsia" w:ascii="宋体" w:hAnsi="宋体"/>
          <w:bCs/>
          <w:sz w:val="24"/>
        </w:rPr>
        <w:t xml:space="preserve">，但评</w:t>
      </w:r>
      <w:r>
        <w:rPr>
          <w:rFonts w:hint="eastAsia" w:ascii="宋体" w:hAnsi="宋体"/>
          <w:bCs/>
          <w:sz w:val="24"/>
        </w:rPr>
        <w:t xml:space="preserve">审</w:t>
      </w:r>
      <w:r>
        <w:rPr>
          <w:rFonts w:hint="eastAsia" w:ascii="宋体" w:hAnsi="宋体"/>
          <w:bCs/>
          <w:sz w:val="24"/>
        </w:rPr>
        <w:t xml:space="preserve">时按</w:t>
      </w:r>
      <w:r>
        <w:rPr>
          <w:rFonts w:hint="eastAsia" w:ascii="宋体" w:hAnsi="宋体"/>
          <w:bCs/>
          <w:sz w:val="24"/>
        </w:rPr>
        <w:t xml:space="preserve">响应一览表</w:t>
      </w:r>
      <w:r>
        <w:rPr>
          <w:rFonts w:hint="eastAsia" w:ascii="宋体" w:hAnsi="宋体"/>
          <w:bCs/>
          <w:sz w:val="24"/>
        </w:rPr>
        <w:t xml:space="preserve">中价格为准</w:t>
      </w:r>
      <w:r>
        <w:rPr>
          <w:rFonts w:hint="eastAsia" w:ascii="宋体" w:hAnsi="宋体"/>
          <w:b/>
          <w:bCs/>
          <w:sz w:val="24"/>
        </w:rPr>
        <w:t xml:space="preserve">。</w:t>
      </w:r>
      <w:r>
        <w:rPr>
          <w:rFonts w:hint="eastAsia" w:ascii="宋体" w:hAnsi="宋体"/>
          <w:sz w:val="24"/>
        </w:rPr>
      </w:r>
      <w:r/>
    </w:p>
    <w:p>
      <w:pPr>
        <w:pStyle w:val="682"/>
        <w:ind w:firstLine="420"/>
        <w:keepLines/>
        <w:keepNext/>
        <w:rPr>
          <w:rFonts w:hint="eastAsia" w:ascii="Arial" w:hAnsi="Arial" w:eastAsia="黑体" w:cs="Arial"/>
          <w:sz w:val="28"/>
          <w:szCs w:val="28"/>
        </w:rPr>
        <w:outlineLvl w:val="3"/>
      </w:pPr>
      <w:r/>
      <w:bookmarkEnd w:id="106"/>
      <w:r/>
      <w:bookmarkEnd w:id="107"/>
      <w:r/>
      <w:bookmarkStart w:id="108" w:name="_Toc14577360"/>
      <w:r/>
      <w:bookmarkStart w:id="109" w:name="_Toc49090511"/>
      <w:r>
        <w:rPr>
          <w:rFonts w:hint="eastAsia" w:ascii="Arial" w:hAnsi="Arial" w:eastAsia="黑体" w:cs="Arial"/>
          <w:sz w:val="28"/>
          <w:szCs w:val="28"/>
        </w:rPr>
        <w:t xml:space="preserve">16、</w:t>
      </w:r>
      <w:r>
        <w:rPr>
          <w:rFonts w:hint="eastAsia" w:ascii="Arial" w:hAnsi="Arial" w:eastAsia="黑体" w:cs="Arial"/>
          <w:sz w:val="28"/>
          <w:szCs w:val="28"/>
        </w:rPr>
        <w:t xml:space="preserve">谈判</w:t>
      </w:r>
      <w:r>
        <w:rPr>
          <w:rFonts w:hint="eastAsia" w:ascii="Arial" w:hAnsi="Arial" w:eastAsia="黑体" w:cs="Arial"/>
          <w:sz w:val="28"/>
          <w:szCs w:val="28"/>
        </w:rPr>
        <w:t xml:space="preserve">有效期</w:t>
      </w:r>
      <w:bookmarkEnd w:id="108"/>
      <w:r/>
      <w:bookmarkEnd w:id="109"/>
      <w:r>
        <w:rPr>
          <w:rFonts w:hint="eastAsia" w:ascii="Arial" w:hAnsi="Arial" w:eastAsia="黑体" w:cs="Arial"/>
          <w:sz w:val="28"/>
          <w:szCs w:val="28"/>
        </w:rPr>
      </w:r>
      <w:r/>
    </w:p>
    <w:p>
      <w:pPr>
        <w:pStyle w:val="682"/>
        <w:ind w:firstLine="480"/>
        <w:spacing w:line="500" w:lineRule="exact"/>
        <w:rPr>
          <w:rFonts w:hint="eastAsia" w:ascii="宋体" w:hAnsi="宋体"/>
          <w:bCs/>
          <w:sz w:val="24"/>
          <w:szCs w:val="21"/>
        </w:rPr>
      </w:pPr>
      <w:r>
        <w:rPr>
          <w:rFonts w:hint="eastAsia" w:ascii="宋体" w:hAnsi="宋体"/>
          <w:bCs/>
          <w:sz w:val="24"/>
          <w:szCs w:val="21"/>
        </w:rPr>
        <w:t xml:space="preserve">16.1</w:t>
      </w:r>
      <w:r>
        <w:rPr>
          <w:rFonts w:hint="eastAsia" w:ascii="宋体" w:hAnsi="宋体"/>
          <w:bCs/>
          <w:sz w:val="24"/>
          <w:szCs w:val="21"/>
        </w:rPr>
        <w:t xml:space="preserve">谈判</w:t>
      </w:r>
      <w:r>
        <w:rPr>
          <w:rFonts w:hint="eastAsia" w:ascii="宋体" w:hAnsi="宋体"/>
          <w:bCs/>
          <w:sz w:val="24"/>
          <w:szCs w:val="21"/>
        </w:rPr>
        <w:t xml:space="preserve">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w:t>
      </w:r>
      <w:r>
        <w:rPr>
          <w:rFonts w:hint="eastAsia" w:ascii="宋体" w:hAnsi="宋体"/>
          <w:bCs/>
          <w:sz w:val="24"/>
          <w:szCs w:val="21"/>
        </w:rPr>
        <w:t xml:space="preserve">谈判</w:t>
      </w:r>
      <w:r>
        <w:rPr>
          <w:rFonts w:hint="eastAsia" w:ascii="宋体" w:hAnsi="宋体"/>
          <w:bCs/>
          <w:sz w:val="24"/>
          <w:szCs w:val="21"/>
        </w:rPr>
        <w:t xml:space="preserve">有效期比规定短的将被视为非实质性响应</w:t>
      </w:r>
      <w:r>
        <w:rPr>
          <w:rFonts w:hint="eastAsia" w:ascii="宋体" w:hAnsi="宋体"/>
          <w:bCs/>
          <w:sz w:val="24"/>
          <w:szCs w:val="21"/>
        </w:rPr>
        <w:t xml:space="preserve">谈判</w:t>
      </w:r>
      <w:r>
        <w:rPr>
          <w:rFonts w:hint="eastAsia" w:ascii="宋体" w:hAnsi="宋体"/>
          <w:bCs/>
          <w:sz w:val="24"/>
          <w:szCs w:val="21"/>
        </w:rPr>
        <w:t xml:space="preserve">文件而予以拒绝。</w:t>
      </w:r>
      <w:r/>
    </w:p>
    <w:p>
      <w:pPr>
        <w:pStyle w:val="68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w:t>
      </w:r>
      <w:r>
        <w:rPr>
          <w:rFonts w:hint="eastAsia" w:ascii="Arial" w:hAnsi="Arial" w:eastAsia="黑体" w:cs="Arial"/>
          <w:sz w:val="28"/>
          <w:szCs w:val="28"/>
        </w:rPr>
        <w:t xml:space="preserve">谈判</w:t>
      </w:r>
      <w:r>
        <w:rPr>
          <w:rFonts w:hint="eastAsia" w:ascii="Arial" w:hAnsi="Arial" w:eastAsia="黑体" w:cs="Arial"/>
          <w:sz w:val="28"/>
          <w:szCs w:val="28"/>
        </w:rPr>
        <w:t xml:space="preserve">有效期的延长</w:t>
      </w:r>
      <w:r/>
    </w:p>
    <w:p>
      <w:pPr>
        <w:pStyle w:val="682"/>
        <w:ind w:firstLine="480"/>
        <w:spacing w:line="500" w:lineRule="exact"/>
        <w:rPr>
          <w:rFonts w:hint="eastAsia" w:ascii="宋体" w:hAnsi="宋体"/>
          <w:bCs/>
          <w:sz w:val="24"/>
          <w:szCs w:val="21"/>
        </w:rPr>
      </w:pPr>
      <w:r>
        <w:rPr>
          <w:rFonts w:hint="eastAsia" w:ascii="宋体" w:hAnsi="宋体"/>
          <w:bCs/>
          <w:sz w:val="24"/>
          <w:szCs w:val="21"/>
        </w:rPr>
        <w:t xml:space="preserve">17.1在特殊情况下，采购中心于原</w:t>
      </w:r>
      <w:r>
        <w:rPr>
          <w:rFonts w:hint="eastAsia" w:ascii="宋体" w:hAnsi="宋体"/>
          <w:bCs/>
          <w:sz w:val="24"/>
          <w:szCs w:val="21"/>
        </w:rPr>
        <w:t xml:space="preserve">谈判</w:t>
      </w:r>
      <w:r>
        <w:rPr>
          <w:rFonts w:hint="eastAsia" w:ascii="宋体" w:hAnsi="宋体"/>
          <w:bCs/>
          <w:sz w:val="24"/>
          <w:szCs w:val="21"/>
        </w:rPr>
        <w:t xml:space="preserve">有效期满之前，可向供应商提出延长</w:t>
      </w:r>
      <w:r>
        <w:rPr>
          <w:rFonts w:hint="eastAsia" w:ascii="宋体" w:hAnsi="宋体"/>
          <w:bCs/>
          <w:sz w:val="24"/>
          <w:szCs w:val="21"/>
        </w:rPr>
        <w:t xml:space="preserve">谈判</w:t>
      </w:r>
      <w:r>
        <w:rPr>
          <w:rFonts w:hint="eastAsia" w:ascii="宋体" w:hAnsi="宋体"/>
          <w:bCs/>
          <w:sz w:val="24"/>
          <w:szCs w:val="21"/>
        </w:rPr>
        <w:t xml:space="preserve">有效期的要求。这种要求与答复均应采用书面形式。供应商可以拒绝采购中心的这一要求而放弃</w:t>
      </w:r>
      <w:r>
        <w:rPr>
          <w:rFonts w:hint="eastAsia" w:ascii="宋体" w:hAnsi="宋体"/>
          <w:bCs/>
          <w:sz w:val="24"/>
          <w:szCs w:val="21"/>
        </w:rPr>
        <w:t xml:space="preserve">谈判</w:t>
      </w:r>
      <w:r>
        <w:rPr>
          <w:rFonts w:hint="eastAsia" w:ascii="宋体" w:hAnsi="宋体"/>
          <w:bCs/>
          <w:sz w:val="24"/>
          <w:szCs w:val="21"/>
        </w:rPr>
        <w:t xml:space="preserve">，同意延长</w:t>
      </w:r>
      <w:r>
        <w:rPr>
          <w:rFonts w:hint="eastAsia" w:ascii="宋体" w:hAnsi="宋体"/>
          <w:bCs/>
          <w:sz w:val="24"/>
          <w:szCs w:val="21"/>
        </w:rPr>
        <w:t xml:space="preserve">谈判</w:t>
      </w:r>
      <w:r>
        <w:rPr>
          <w:rFonts w:hint="eastAsia" w:ascii="宋体" w:hAnsi="宋体"/>
          <w:bCs/>
          <w:sz w:val="24"/>
          <w:szCs w:val="21"/>
        </w:rPr>
        <w:t xml:space="preserve">有效期的供应商既不能要求也不允许修改其响应文件。</w:t>
      </w:r>
      <w:r>
        <w:rPr>
          <w:rFonts w:hint="eastAsia" w:ascii="宋体" w:hAnsi="宋体"/>
          <w:sz w:val="24"/>
          <w:szCs w:val="24"/>
        </w:rPr>
        <w:t xml:space="preserve">受</w:t>
      </w:r>
      <w:r>
        <w:rPr>
          <w:rFonts w:hint="eastAsia" w:ascii="宋体" w:hAnsi="宋体"/>
          <w:sz w:val="24"/>
          <w:szCs w:val="24"/>
        </w:rPr>
        <w:t xml:space="preserve">谈判</w:t>
      </w:r>
      <w:r>
        <w:rPr>
          <w:rFonts w:hint="eastAsia" w:ascii="宋体" w:hAnsi="宋体"/>
          <w:sz w:val="24"/>
          <w:szCs w:val="24"/>
        </w:rPr>
        <w:t xml:space="preserve">有效期约束的所有权利与义务均延长至新的有效期</w:t>
      </w:r>
      <w:r>
        <w:rPr>
          <w:rFonts w:hint="eastAsia" w:ascii="宋体" w:hAnsi="宋体"/>
          <w:bCs/>
          <w:sz w:val="24"/>
          <w:szCs w:val="21"/>
        </w:rPr>
        <w:t xml:space="preserve">。</w:t>
      </w:r>
      <w:r/>
    </w:p>
    <w:p>
      <w:pPr>
        <w:pStyle w:val="682"/>
        <w:ind w:firstLine="482"/>
        <w:keepLines/>
        <w:keepNext/>
        <w:spacing w:before="156" w:after="156" w:line="360" w:lineRule="auto"/>
        <w:rPr>
          <w:rFonts w:hint="eastAsia" w:ascii="Times New Roman" w:hAnsi="Times New Roman"/>
          <w:b/>
          <w:bCs/>
          <w:sz w:val="32"/>
          <w:szCs w:val="32"/>
        </w:rPr>
        <w:outlineLvl w:val="2"/>
      </w:pPr>
      <w:r/>
      <w:bookmarkStart w:id="110" w:name="_Hlt26954739"/>
      <w:r/>
      <w:bookmarkEnd w:id="110"/>
      <w:r/>
      <w:bookmarkStart w:id="111" w:name="_Hlt26954852"/>
      <w:r/>
      <w:bookmarkEnd w:id="111"/>
      <w:r/>
      <w:bookmarkStart w:id="112" w:name="_Toc513029224"/>
      <w:r/>
      <w:bookmarkStart w:id="113" w:name="_Toc16938540"/>
      <w:r/>
      <w:bookmarkStart w:id="114" w:name="_Toc20823296"/>
      <w:r/>
      <w:bookmarkStart w:id="115" w:name="_Toc120614217"/>
      <w:r>
        <w:rPr>
          <w:rFonts w:hint="eastAsia" w:ascii="Times New Roman" w:hAnsi="Times New Roman"/>
          <w:b/>
          <w:bCs/>
          <w:sz w:val="32"/>
          <w:szCs w:val="32"/>
        </w:rPr>
        <w:t xml:space="preserve">四、响应文件的递交</w:t>
      </w:r>
      <w:bookmarkEnd w:id="112"/>
      <w:r/>
      <w:bookmarkEnd w:id="113"/>
      <w:r/>
      <w:bookmarkEnd w:id="114"/>
      <w:r/>
      <w:bookmarkEnd w:id="115"/>
      <w:r>
        <w:rPr>
          <w:rFonts w:hint="eastAsia" w:ascii="Times New Roman" w:hAnsi="Times New Roman"/>
          <w:b/>
          <w:bCs/>
          <w:sz w:val="32"/>
          <w:szCs w:val="32"/>
        </w:rPr>
      </w:r>
      <w:r/>
    </w:p>
    <w:p>
      <w:pPr>
        <w:pStyle w:val="682"/>
        <w:ind w:firstLine="560"/>
        <w:keepLines/>
        <w:keepNext/>
        <w:rPr>
          <w:rFonts w:hint="eastAsia" w:ascii="黑体" w:hAnsi="Arial" w:eastAsia="黑体" w:cs="Arial"/>
          <w:sz w:val="28"/>
          <w:szCs w:val="28"/>
        </w:rPr>
        <w:outlineLvl w:val="3"/>
      </w:pPr>
      <w:r/>
      <w:bookmarkStart w:id="116" w:name="_Toc462564084"/>
      <w:r/>
      <w:bookmarkStart w:id="117" w:name="_Toc513029225"/>
      <w:r/>
      <w:bookmarkStart w:id="118" w:name="_Toc16938541"/>
      <w:r/>
      <w:bookmarkStart w:id="119"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谈判</w:t>
      </w:r>
      <w:bookmarkEnd w:id="116"/>
      <w:r/>
      <w:bookmarkEnd w:id="117"/>
      <w:r/>
      <w:bookmarkEnd w:id="118"/>
      <w:r/>
      <w:bookmarkEnd w:id="119"/>
      <w:r>
        <w:rPr>
          <w:rFonts w:hint="eastAsia" w:ascii="黑体" w:hAnsi="Arial" w:eastAsia="黑体" w:cs="Arial"/>
          <w:sz w:val="28"/>
          <w:szCs w:val="28"/>
        </w:rPr>
        <w:t xml:space="preserve">响应文件的递交</w:t>
      </w:r>
      <w:r/>
    </w:p>
    <w:p>
      <w:pPr>
        <w:pStyle w:val="682"/>
        <w:ind w:firstLine="600"/>
        <w:rPr>
          <w:rFonts w:ascii="宋体" w:hAnsi="宋体"/>
          <w:bCs/>
          <w:sz w:val="24"/>
          <w:szCs w:val="21"/>
        </w:rPr>
      </w:pPr>
      <w:r>
        <w:rPr>
          <w:rFonts w:hint="eastAsia" w:ascii="宋体" w:hAnsi="宋体"/>
          <w:bCs/>
          <w:sz w:val="24"/>
          <w:szCs w:val="21"/>
        </w:rPr>
        <w:t xml:space="preserve">18.1供应商应当按照《操作手册》规定，在提交响应文件截止时间前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20" w:name="_Toc513029226"/>
      <w:r/>
      <w:bookmarkStart w:id="121" w:name="_Toc16938542"/>
      <w:r/>
      <w:bookmarkStart w:id="122" w:name="_Toc20823298"/>
      <w:r>
        <w:rPr>
          <w:rFonts w:ascii="宋体" w:hAnsi="宋体"/>
          <w:bCs/>
          <w:sz w:val="24"/>
          <w:szCs w:val="21"/>
        </w:rPr>
      </w:r>
      <w:r/>
    </w:p>
    <w:p>
      <w:pPr>
        <w:pStyle w:val="682"/>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、提交响应文件截止时间</w:t>
      </w:r>
      <w:bookmarkEnd w:id="120"/>
      <w:r/>
      <w:bookmarkEnd w:id="121"/>
      <w:r/>
      <w:bookmarkEnd w:id="122"/>
      <w:r>
        <w:rPr>
          <w:rFonts w:hint="eastAsia" w:ascii="宋体" w:hAnsi="宋体" w:eastAsia="黑体" w:cs="Arial"/>
          <w:bCs/>
          <w:sz w:val="24"/>
          <w:szCs w:val="28"/>
        </w:rPr>
      </w:r>
      <w:r/>
    </w:p>
    <w:p>
      <w:pPr>
        <w:pStyle w:val="682"/>
        <w:ind w:firstLine="480"/>
        <w:spacing w:line="500" w:lineRule="exact"/>
        <w:rPr>
          <w:rFonts w:hint="eastAsia" w:ascii="宋体" w:hAnsi="宋体"/>
          <w:bCs/>
          <w:i/>
          <w:sz w:val="24"/>
          <w:szCs w:val="21"/>
          <w:u w:val="single"/>
        </w:rPr>
      </w:pPr>
      <w:r>
        <w:rPr>
          <w:rFonts w:ascii="宋体" w:hAnsi="宋体"/>
          <w:i/>
          <w:sz w:val="24"/>
          <w:szCs w:val="21"/>
          <w:u w:val="single"/>
        </w:rPr>
        <w:t xml:space="preserve">19</w:t>
      </w:r>
      <w:r>
        <w:rPr>
          <w:rFonts w:hint="eastAsia" w:ascii="宋体" w:hAnsi="宋体"/>
          <w:i/>
          <w:sz w:val="24"/>
          <w:szCs w:val="21"/>
          <w:u w:val="single"/>
        </w:rPr>
        <w:t xml:space="preserve">.1</w:t>
      </w:r>
      <w:r>
        <w:rPr>
          <w:rFonts w:hint="eastAsia" w:ascii="宋体" w:hAnsi="宋体"/>
          <w:bCs/>
          <w:i/>
          <w:sz w:val="24"/>
          <w:szCs w:val="21"/>
          <w:u w:val="single"/>
        </w:rPr>
        <w:t xml:space="preserve">供应商上传电子响应文件的时间不得迟于</w:t>
      </w:r>
      <w:r>
        <w:rPr>
          <w:rFonts w:hint="eastAsia" w:ascii="宋体" w:hAnsi="宋体"/>
          <w:bCs/>
          <w:i/>
          <w:sz w:val="24"/>
          <w:szCs w:val="21"/>
          <w:u w:val="single"/>
        </w:rPr>
        <w:t xml:space="preserve">谈判</w:t>
      </w:r>
      <w:r>
        <w:rPr>
          <w:rFonts w:hint="eastAsia" w:ascii="宋体" w:hAnsi="宋体"/>
          <w:bCs/>
          <w:i/>
          <w:sz w:val="24"/>
          <w:szCs w:val="21"/>
          <w:u w:val="single"/>
        </w:rPr>
        <w:t xml:space="preserve">公告中规定的提交响应文件截止时间。</w:t>
      </w:r>
      <w:r/>
    </w:p>
    <w:p>
      <w:pPr>
        <w:pStyle w:val="682"/>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w:t>
      </w:r>
      <w:r>
        <w:rPr>
          <w:rFonts w:hint="eastAsia" w:ascii="宋体" w:hAnsi="宋体"/>
          <w:bCs/>
          <w:sz w:val="24"/>
          <w:szCs w:val="21"/>
        </w:rPr>
        <w:t xml:space="preserve">谈判</w:t>
      </w:r>
      <w:r>
        <w:rPr>
          <w:rFonts w:hint="eastAsia" w:ascii="宋体" w:hAnsi="宋体"/>
          <w:bCs/>
          <w:sz w:val="24"/>
          <w:szCs w:val="21"/>
        </w:rPr>
        <w:t xml:space="preserve">文件第二章第26.3.2条规定做无效响应处理。</w:t>
      </w:r>
      <w:r/>
    </w:p>
    <w:p>
      <w:pPr>
        <w:pStyle w:val="682"/>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采购中心可以按照规定，通过修改</w:t>
      </w:r>
      <w:r>
        <w:rPr>
          <w:rFonts w:hint="eastAsia" w:ascii="宋体" w:hAnsi="宋体"/>
          <w:bCs/>
          <w:sz w:val="24"/>
          <w:szCs w:val="21"/>
        </w:rPr>
        <w:t xml:space="preserve">谈判</w:t>
      </w:r>
      <w:r>
        <w:rPr>
          <w:rFonts w:hint="eastAsia" w:ascii="宋体" w:hAnsi="宋体"/>
          <w:bCs/>
          <w:sz w:val="24"/>
          <w:szCs w:val="21"/>
        </w:rPr>
        <w:t xml:space="preserve">文件酌情延长提交响应文件截止日期，在此情况下，供应商的所有权利和义务以及供应商受制的截止日期均应以延长后新的截止日期为准。</w:t>
      </w:r>
      <w:r/>
    </w:p>
    <w:p>
      <w:pPr>
        <w:pStyle w:val="682"/>
        <w:ind w:firstLine="420"/>
        <w:keepLines/>
        <w:keepNext/>
        <w:rPr>
          <w:rFonts w:hint="eastAsia" w:ascii="Arial" w:hAnsi="Arial" w:eastAsia="黑体" w:cs="Arial"/>
          <w:sz w:val="28"/>
          <w:szCs w:val="28"/>
        </w:rPr>
        <w:outlineLvl w:val="3"/>
      </w:pPr>
      <w:r/>
      <w:bookmarkStart w:id="123" w:name="_Toc513029227"/>
      <w:r/>
      <w:bookmarkStart w:id="124" w:name="_Toc16938543"/>
      <w:r/>
      <w:bookmarkStart w:id="125"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w:t>
      </w:r>
      <w:bookmarkEnd w:id="123"/>
      <w:r/>
      <w:bookmarkEnd w:id="124"/>
      <w:r/>
      <w:bookmarkEnd w:id="125"/>
      <w:r>
        <w:rPr>
          <w:rFonts w:hint="eastAsia" w:ascii="Arial" w:hAnsi="Arial" w:eastAsia="黑体" w:cs="Arial"/>
          <w:sz w:val="28"/>
          <w:szCs w:val="28"/>
        </w:rPr>
        <w:t xml:space="preserve">的拒收</w:t>
      </w:r>
      <w:r/>
    </w:p>
    <w:p>
      <w:pPr>
        <w:pStyle w:val="682"/>
        <w:ind w:firstLine="480"/>
        <w:spacing w:line="500" w:lineRule="exact"/>
        <w:rPr>
          <w:rFonts w:hint="eastAsia" w:ascii="宋体" w:hAnsi="宋体"/>
          <w:bCs/>
          <w:sz w:val="24"/>
          <w:szCs w:val="21"/>
        </w:rPr>
      </w:pPr>
      <w:r>
        <w:rPr>
          <w:rFonts w:hint="eastAsia" w:ascii="宋体" w:hAnsi="宋体"/>
          <w:bCs/>
          <w:sz w:val="24"/>
          <w:szCs w:val="21"/>
        </w:rPr>
        <w:t xml:space="preserve">20.1 采购中心拒绝接收在其规定的提交响应文件截止时间后上传的任何电子响应文件。</w:t>
      </w:r>
      <w:r/>
    </w:p>
    <w:p>
      <w:pPr>
        <w:pStyle w:val="682"/>
        <w:ind w:firstLine="420"/>
        <w:keepLines/>
        <w:keepNext/>
        <w:rPr>
          <w:rFonts w:hint="eastAsia" w:ascii="Arial" w:hAnsi="Arial" w:eastAsia="黑体" w:cs="Arial"/>
          <w:sz w:val="28"/>
          <w:szCs w:val="28"/>
        </w:rPr>
        <w:outlineLvl w:val="3"/>
      </w:pPr>
      <w:r/>
      <w:bookmarkStart w:id="126" w:name="_Toc513029228"/>
      <w:r/>
      <w:bookmarkStart w:id="127" w:name="_Toc16938544"/>
      <w:r/>
      <w:bookmarkStart w:id="128" w:name="_Toc2082330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26"/>
      <w:r/>
      <w:bookmarkEnd w:id="127"/>
      <w:r/>
      <w:bookmarkEnd w:id="128"/>
      <w:r>
        <w:rPr>
          <w:rFonts w:hint="eastAsia" w:ascii="Arial" w:hAnsi="Arial" w:eastAsia="黑体" w:cs="Arial"/>
          <w:sz w:val="28"/>
          <w:szCs w:val="28"/>
        </w:rPr>
      </w:r>
      <w:r/>
    </w:p>
    <w:p>
      <w:pPr>
        <w:pStyle w:val="682"/>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.1响应文件的撤回</w:t>
      </w:r>
      <w:r/>
    </w:p>
    <w:p>
      <w:pPr>
        <w:pStyle w:val="682"/>
        <w:ind w:firstLine="480"/>
        <w:spacing w:line="48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电子响应文件的撤回</w:t>
      </w:r>
      <w:r/>
    </w:p>
    <w:p>
      <w:pPr>
        <w:pStyle w:val="682"/>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p>
    <w:p>
      <w:pPr>
        <w:pStyle w:val="682"/>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w:t>
      </w:r>
      <w:r>
        <w:rPr>
          <w:rFonts w:hint="eastAsia" w:ascii="宋体" w:hAnsi="宋体"/>
          <w:sz w:val="24"/>
          <w:szCs w:val="24"/>
        </w:rPr>
        <w:t xml:space="preserve">谈判</w:t>
      </w:r>
      <w:r>
        <w:rPr>
          <w:rFonts w:hint="eastAsia" w:ascii="宋体" w:hAnsi="宋体"/>
          <w:sz w:val="24"/>
          <w:szCs w:val="24"/>
        </w:rPr>
        <w:t xml:space="preserve">活动。</w:t>
      </w:r>
      <w:r/>
    </w:p>
    <w:p>
      <w:pPr>
        <w:pStyle w:val="682"/>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p>
    <w:p>
      <w:pPr>
        <w:pStyle w:val="682"/>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p>
    <w:p>
      <w:pPr>
        <w:pStyle w:val="682"/>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在提交响应文件截止时间之后，供应商不得对其电子响应文件作任何修改。</w:t>
      </w:r>
      <w:r/>
    </w:p>
    <w:p>
      <w:pPr>
        <w:pStyle w:val="682"/>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.4</w:t>
      </w:r>
      <w:r>
        <w:rPr>
          <w:rFonts w:hint="eastAsia" w:ascii="宋体" w:hAnsi="宋体"/>
          <w:bCs/>
          <w:sz w:val="24"/>
          <w:szCs w:val="21"/>
        </w:rPr>
        <w:t xml:space="preserve"> 在提交响应文件截止时间至</w:t>
      </w:r>
      <w:r>
        <w:rPr>
          <w:rFonts w:hint="eastAsia" w:ascii="宋体" w:hAnsi="宋体"/>
          <w:bCs/>
          <w:sz w:val="24"/>
          <w:szCs w:val="21"/>
        </w:rPr>
        <w:t xml:space="preserve">谈判</w:t>
      </w:r>
      <w:r>
        <w:rPr>
          <w:rFonts w:hint="eastAsia" w:ascii="宋体" w:hAnsi="宋体"/>
          <w:bCs/>
          <w:sz w:val="24"/>
          <w:szCs w:val="21"/>
        </w:rPr>
        <w:t xml:space="preserve">文件中规定的</w:t>
      </w:r>
      <w:r>
        <w:rPr>
          <w:rFonts w:hint="eastAsia" w:ascii="宋体" w:hAnsi="宋体"/>
          <w:bCs/>
          <w:sz w:val="24"/>
          <w:szCs w:val="21"/>
        </w:rPr>
        <w:t xml:space="preserve">谈判</w:t>
      </w:r>
      <w:r>
        <w:rPr>
          <w:rFonts w:hint="eastAsia" w:ascii="宋体" w:hAnsi="宋体"/>
          <w:bCs/>
          <w:sz w:val="24"/>
          <w:szCs w:val="21"/>
        </w:rPr>
        <w:t xml:space="preserve">有效期满之间的这段时间内，供应商不得撤回其响应文件。</w:t>
      </w:r>
      <w:r/>
    </w:p>
    <w:p>
      <w:pPr>
        <w:pStyle w:val="682"/>
        <w:ind w:firstLine="482"/>
        <w:keepLines/>
        <w:keepNext/>
        <w:spacing w:before="156" w:after="156" w:line="360" w:lineRule="auto"/>
        <w:rPr>
          <w:rFonts w:hint="eastAsia" w:ascii="Times New Roman" w:hAnsi="Times New Roman"/>
          <w:b/>
          <w:bCs/>
          <w:sz w:val="32"/>
          <w:szCs w:val="32"/>
        </w:rPr>
        <w:outlineLvl w:val="2"/>
      </w:pPr>
      <w:r/>
      <w:bookmarkStart w:id="129" w:name="_Toc513029229"/>
      <w:r/>
      <w:bookmarkStart w:id="130" w:name="_Toc16938545"/>
      <w:r/>
      <w:bookmarkStart w:id="131" w:name="_Toc20823301"/>
      <w:r/>
      <w:bookmarkStart w:id="132" w:name="_Toc120614218"/>
      <w:r>
        <w:rPr>
          <w:rFonts w:hint="eastAsia" w:ascii="Times New Roman" w:hAnsi="Times New Roman"/>
          <w:b/>
          <w:bCs/>
          <w:sz w:val="32"/>
          <w:szCs w:val="32"/>
        </w:rPr>
        <w:t xml:space="preserve">五、响应文件的解密与评审</w:t>
      </w:r>
      <w:bookmarkEnd w:id="129"/>
      <w:r/>
      <w:bookmarkEnd w:id="130"/>
      <w:r/>
      <w:bookmarkEnd w:id="131"/>
      <w:r/>
      <w:bookmarkEnd w:id="132"/>
      <w:r>
        <w:rPr>
          <w:rFonts w:hint="eastAsia" w:ascii="Times New Roman" w:hAnsi="Times New Roman"/>
          <w:b/>
          <w:bCs/>
          <w:sz w:val="32"/>
          <w:szCs w:val="32"/>
        </w:rPr>
      </w:r>
      <w:r/>
    </w:p>
    <w:p>
      <w:pPr>
        <w:pStyle w:val="682"/>
        <w:ind w:firstLine="420"/>
        <w:keepLines/>
        <w:keepNext/>
        <w:rPr>
          <w:rFonts w:hint="eastAsia" w:ascii="Arial" w:hAnsi="Arial" w:eastAsia="黑体" w:cs="Arial"/>
          <w:sz w:val="28"/>
          <w:szCs w:val="28"/>
        </w:rPr>
        <w:outlineLvl w:val="3"/>
      </w:pPr>
      <w:r/>
      <w:bookmarkStart w:id="133" w:name="_Toc513029230"/>
      <w:r/>
      <w:bookmarkStart w:id="134" w:name="_Toc16938546"/>
      <w:r/>
      <w:bookmarkStart w:id="135" w:name="_Toc20823302"/>
      <w:r>
        <w:rPr>
          <w:rFonts w:hint="eastAsia" w:ascii="Arial" w:hAnsi="Arial" w:eastAsia="黑体" w:cs="Arial"/>
          <w:sz w:val="28"/>
          <w:szCs w:val="28"/>
        </w:rPr>
        <w:t xml:space="preserve">22、</w:t>
      </w:r>
      <w:bookmarkEnd w:id="133"/>
      <w:r/>
      <w:bookmarkEnd w:id="134"/>
      <w:r/>
      <w:bookmarkEnd w:id="135"/>
      <w:r>
        <w:rPr>
          <w:rFonts w:hint="eastAsia" w:ascii="Arial" w:hAnsi="Arial" w:eastAsia="黑体" w:cs="Arial"/>
          <w:sz w:val="28"/>
          <w:szCs w:val="28"/>
        </w:rPr>
        <w:t xml:space="preserve">响应文件解密</w:t>
      </w:r>
      <w:r/>
    </w:p>
    <w:p>
      <w:pPr>
        <w:pStyle w:val="682"/>
        <w:ind w:firstLine="360"/>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sz w:val="24"/>
          <w:szCs w:val="24"/>
        </w:rPr>
        <w:t xml:space="preserve">供应商应当按照《操作手册》规定，在</w:t>
      </w:r>
      <w:r>
        <w:rPr>
          <w:rFonts w:hint="eastAsia" w:ascii="宋体" w:hAnsi="宋体"/>
          <w:color w:val="ff0000"/>
          <w:sz w:val="24"/>
          <w:szCs w:val="24"/>
        </w:rPr>
        <w:t xml:space="preserve">苏采云系统</w:t>
      </w:r>
      <w:r>
        <w:rPr>
          <w:rFonts w:hint="eastAsia" w:ascii="宋体" w:hAnsi="宋体"/>
          <w:sz w:val="24"/>
          <w:szCs w:val="24"/>
        </w:rPr>
        <w:t xml:space="preserve">规定的时间内对</w:t>
      </w:r>
      <w:r>
        <w:rPr>
          <w:rFonts w:hint="eastAsia" w:ascii="宋体" w:hAnsi="宋体"/>
          <w:sz w:val="24"/>
          <w:szCs w:val="24"/>
        </w:rPr>
        <w:t xml:space="preserve">谈判</w:t>
      </w:r>
      <w:r>
        <w:rPr>
          <w:rFonts w:hint="eastAsia" w:ascii="宋体" w:hAnsi="宋体"/>
          <w:sz w:val="24"/>
          <w:szCs w:val="24"/>
        </w:rPr>
        <w:t xml:space="preserve">响应文件进行解密。</w:t>
      </w:r>
      <w:r>
        <w:rPr>
          <w:rFonts w:hint="eastAsia" w:ascii="Times New Roman" w:hAnsi="Times New Roman"/>
          <w:szCs w:val="21"/>
        </w:rPr>
      </w:r>
      <w:r/>
    </w:p>
    <w:p>
      <w:pPr>
        <w:pStyle w:val="682"/>
        <w:ind w:firstLine="420"/>
        <w:keepLines/>
        <w:keepNext/>
        <w:rPr>
          <w:rFonts w:hint="eastAsia" w:ascii="Arial" w:hAnsi="Arial" w:eastAsia="黑体" w:cs="Arial"/>
          <w:sz w:val="28"/>
          <w:szCs w:val="28"/>
        </w:rPr>
        <w:outlineLvl w:val="3"/>
      </w:pPr>
      <w:r/>
      <w:bookmarkStart w:id="136" w:name="_Toc513029231"/>
      <w:r/>
      <w:bookmarkStart w:id="137" w:name="_Toc16938547"/>
      <w:r/>
      <w:bookmarkStart w:id="138"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w:t>
      </w:r>
      <w:r>
        <w:rPr>
          <w:rFonts w:hint="eastAsia" w:ascii="Arial" w:hAnsi="Arial" w:eastAsia="黑体" w:cs="Arial"/>
          <w:sz w:val="28"/>
          <w:szCs w:val="28"/>
        </w:rPr>
        <w:t xml:space="preserve">谈判</w:t>
      </w:r>
      <w:r>
        <w:rPr>
          <w:rFonts w:hint="eastAsia" w:ascii="Arial" w:hAnsi="Arial" w:eastAsia="黑体" w:cs="Arial"/>
          <w:sz w:val="28"/>
          <w:szCs w:val="28"/>
        </w:rPr>
        <w:t xml:space="preserve">小组</w:t>
      </w:r>
      <w:r/>
    </w:p>
    <w:p>
      <w:pPr>
        <w:pStyle w:val="68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.1采购中心将组织</w:t>
      </w:r>
      <w:r>
        <w:rPr>
          <w:rFonts w:hint="eastAsia" w:ascii="宋体" w:hAnsi="宋体"/>
          <w:sz w:val="24"/>
          <w:szCs w:val="24"/>
        </w:rPr>
        <w:t xml:space="preserve">谈判</w:t>
      </w:r>
      <w:r>
        <w:rPr>
          <w:rFonts w:hint="eastAsia" w:ascii="宋体" w:hAnsi="宋体"/>
          <w:sz w:val="24"/>
          <w:szCs w:val="24"/>
        </w:rPr>
        <w:t xml:space="preserve">小组对响应文件进行评审。</w:t>
      </w:r>
      <w:r>
        <w:rPr>
          <w:rFonts w:hint="eastAsia" w:ascii="宋体" w:hAnsi="宋体"/>
          <w:sz w:val="24"/>
          <w:szCs w:val="24"/>
        </w:rPr>
        <w:t xml:space="preserve">谈判</w:t>
      </w:r>
      <w:r>
        <w:rPr>
          <w:rFonts w:hint="eastAsia" w:ascii="宋体" w:hAnsi="宋体"/>
          <w:sz w:val="24"/>
          <w:szCs w:val="24"/>
        </w:rPr>
        <w:t xml:space="preserve">小组由采购人代表和有关技术、经济等方面的专家组成，且人员构成符合政府采购有关规定。</w:t>
      </w:r>
      <w:r>
        <w:rPr>
          <w:rFonts w:hint="eastAsia" w:ascii="宋体" w:hAnsi="宋体"/>
          <w:b/>
          <w:sz w:val="24"/>
          <w:szCs w:val="24"/>
        </w:rPr>
      </w:r>
      <w:r/>
    </w:p>
    <w:p>
      <w:pPr>
        <w:pStyle w:val="68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w:t>
      </w:r>
      <w:r>
        <w:rPr>
          <w:rFonts w:hint="eastAsia" w:ascii="宋体" w:hAnsi="宋体"/>
          <w:sz w:val="24"/>
          <w:szCs w:val="24"/>
        </w:rPr>
        <w:t xml:space="preserve">谈判</w:t>
      </w:r>
      <w:r>
        <w:rPr>
          <w:rFonts w:hint="eastAsia" w:ascii="宋体" w:hAnsi="宋体"/>
          <w:sz w:val="24"/>
          <w:szCs w:val="24"/>
        </w:rPr>
        <w:t xml:space="preserve">小组独立工作，负责评审所有响应文件并确定成交</w:t>
      </w:r>
      <w:r>
        <w:rPr>
          <w:rFonts w:hint="eastAsia" w:ascii="宋体" w:hAnsi="宋体"/>
          <w:sz w:val="24"/>
          <w:szCs w:val="24"/>
        </w:rPr>
        <w:t xml:space="preserve">候</w:t>
      </w:r>
      <w:r>
        <w:rPr>
          <w:rFonts w:hint="eastAsia" w:ascii="宋体" w:hAnsi="宋体"/>
          <w:sz w:val="24"/>
          <w:szCs w:val="24"/>
        </w:rPr>
        <w:t xml:space="preserve">选人。</w:t>
      </w:r>
      <w:r/>
    </w:p>
    <w:p>
      <w:pPr>
        <w:pStyle w:val="682"/>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、评审过程的保密与公正</w:t>
      </w:r>
      <w:r/>
    </w:p>
    <w:p>
      <w:pPr>
        <w:pStyle w:val="682"/>
        <w:ind w:firstLine="480"/>
        <w:spacing w:line="500" w:lineRule="exact"/>
        <w:rPr>
          <w:rFonts w:hint="eastAsia" w:ascii="宋体" w:hAnsi="宋体"/>
          <w:bCs/>
          <w:sz w:val="24"/>
          <w:szCs w:val="21"/>
        </w:rPr>
      </w:pPr>
      <w:r/>
      <w:bookmarkEnd w:id="136"/>
      <w:r/>
      <w:bookmarkEnd w:id="137"/>
      <w:r/>
      <w:bookmarkEnd w:id="138"/>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谈判</w:t>
      </w:r>
      <w:r>
        <w:rPr>
          <w:rFonts w:hint="eastAsia" w:ascii="宋体" w:hAnsi="宋体"/>
          <w:bCs/>
          <w:sz w:val="24"/>
          <w:szCs w:val="21"/>
        </w:rPr>
        <w:t xml:space="preserve">小组、采购人和采购中心工作人员、相关监督人员等与评审工作有关的人员，对评审情况以及在评审过程中获悉的国家秘密、商业秘密负有保密责任。</w:t>
      </w:r>
      <w:r/>
    </w:p>
    <w:p>
      <w:pPr>
        <w:pStyle w:val="68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w:t>
      </w:r>
      <w:r>
        <w:rPr>
          <w:rFonts w:hint="eastAsia" w:ascii="宋体" w:hAnsi="宋体"/>
          <w:sz w:val="24"/>
          <w:szCs w:val="24"/>
        </w:rPr>
        <w:t xml:space="preserve">谈判</w:t>
      </w:r>
      <w:r>
        <w:rPr>
          <w:rFonts w:hint="eastAsia" w:ascii="宋体" w:hAnsi="宋体"/>
          <w:sz w:val="24"/>
          <w:szCs w:val="24"/>
        </w:rPr>
        <w:t xml:space="preserve">评审过程，否则其响应文件将被作为无效响应文件。</w:t>
      </w:r>
      <w:r/>
    </w:p>
    <w:p>
      <w:pPr>
        <w:pStyle w:val="68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p>
    <w:p>
      <w:pPr>
        <w:pStyle w:val="682"/>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 采购中心和</w:t>
      </w:r>
      <w:r>
        <w:rPr>
          <w:rFonts w:hint="eastAsia" w:ascii="宋体" w:hAnsi="宋体"/>
          <w:sz w:val="24"/>
          <w:szCs w:val="24"/>
        </w:rPr>
        <w:t xml:space="preserve">谈判</w:t>
      </w:r>
      <w:r>
        <w:rPr>
          <w:rFonts w:hint="eastAsia" w:ascii="宋体" w:hAnsi="宋体"/>
          <w:sz w:val="24"/>
          <w:szCs w:val="24"/>
        </w:rPr>
        <w:t xml:space="preserve">小组不向未成交的供应商解释未成交原因，也不公布评审过程中的相关细节。</w:t>
      </w:r>
      <w:r/>
    </w:p>
    <w:p>
      <w:pPr>
        <w:pStyle w:val="682"/>
        <w:ind w:firstLine="420"/>
        <w:keepLines/>
        <w:keepNext/>
        <w:rPr>
          <w:rFonts w:hint="eastAsia" w:ascii="Arial" w:hAnsi="Arial" w:eastAsia="黑体" w:cs="Arial"/>
          <w:sz w:val="28"/>
          <w:szCs w:val="28"/>
        </w:rPr>
        <w:outlineLvl w:val="3"/>
      </w:pPr>
      <w:r/>
      <w:bookmarkStart w:id="139" w:name="_Toc513029232"/>
      <w:r/>
      <w:bookmarkStart w:id="140" w:name="_Toc16938548"/>
      <w:r/>
      <w:bookmarkStart w:id="141"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、评审过程中的的澄清</w:t>
      </w:r>
      <w:bookmarkEnd w:id="139"/>
      <w:r/>
      <w:bookmarkEnd w:id="140"/>
      <w:r/>
      <w:bookmarkEnd w:id="141"/>
      <w:r>
        <w:rPr>
          <w:rFonts w:hint="eastAsia" w:ascii="Arial" w:hAnsi="Arial" w:eastAsia="黑体" w:cs="Arial"/>
          <w:sz w:val="28"/>
          <w:szCs w:val="28"/>
        </w:rPr>
      </w:r>
      <w:r/>
    </w:p>
    <w:p>
      <w:pPr>
        <w:pStyle w:val="682"/>
        <w:ind w:firstLine="480"/>
        <w:spacing w:line="460" w:lineRule="exact"/>
        <w:rPr>
          <w:rFonts w:hint="eastAsia" w:ascii="宋体" w:hAnsi="宋体" w:cs="宋体"/>
          <w:sz w:val="24"/>
          <w:szCs w:val="24"/>
        </w:rPr>
      </w:pPr>
      <w:r>
        <w:rPr>
          <w:rFonts w:hint="eastAsia" w:ascii="宋体" w:hAnsi="宋体" w:cs="宋体"/>
          <w:sz w:val="24"/>
          <w:szCs w:val="24"/>
        </w:rPr>
        <w:t xml:space="preserve">25.1项目评审期间，</w:t>
      </w:r>
      <w:r>
        <w:rPr>
          <w:rFonts w:hint="eastAsia" w:ascii="宋体" w:hAnsi="宋体" w:cs="宋体"/>
          <w:sz w:val="24"/>
          <w:szCs w:val="24"/>
        </w:rPr>
        <w:t xml:space="preserve">谈判</w:t>
      </w:r>
      <w:r>
        <w:rPr>
          <w:rFonts w:hint="eastAsia" w:ascii="宋体" w:hAnsi="宋体" w:cs="宋体"/>
          <w:sz w:val="24"/>
          <w:szCs w:val="24"/>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82"/>
        <w:ind w:firstLine="480"/>
        <w:spacing w:line="460" w:lineRule="exact"/>
        <w:rPr>
          <w:rFonts w:hint="eastAsia" w:ascii="宋体" w:hAnsi="宋体" w:cs="宋体"/>
          <w:sz w:val="24"/>
          <w:szCs w:val="24"/>
        </w:rPr>
      </w:pPr>
      <w:r>
        <w:rPr>
          <w:rFonts w:hint="eastAsia" w:ascii="宋体" w:hAnsi="宋体" w:cs="宋体"/>
          <w:sz w:val="24"/>
          <w:szCs w:val="24"/>
        </w:rPr>
        <w:t xml:space="preserve">谈判</w:t>
      </w:r>
      <w:r>
        <w:rPr>
          <w:rFonts w:hint="eastAsia" w:ascii="宋体" w:hAnsi="宋体" w:cs="宋体"/>
          <w:sz w:val="24"/>
          <w:szCs w:val="24"/>
        </w:rPr>
        <w:t xml:space="preserve">小组并非对每个供应商都作澄清要求。</w:t>
      </w:r>
      <w:r/>
    </w:p>
    <w:p>
      <w:pPr>
        <w:pStyle w:val="682"/>
        <w:spacing w:line="48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w:t>
      </w:r>
      <w:r>
        <w:rPr>
          <w:rFonts w:hint="eastAsia" w:ascii="宋体" w:hAnsi="宋体" w:cs="宋体"/>
          <w:sz w:val="24"/>
          <w:szCs w:val="24"/>
        </w:rPr>
        <w:t xml:space="preserve">谈判</w:t>
      </w:r>
      <w:r>
        <w:rPr>
          <w:rFonts w:hint="eastAsia" w:ascii="宋体" w:hAnsi="宋体" w:cs="宋体"/>
          <w:sz w:val="24"/>
          <w:szCs w:val="24"/>
        </w:rPr>
        <w:t xml:space="preserve">小组将通过</w:t>
      </w:r>
      <w:r>
        <w:rPr>
          <w:rFonts w:hint="eastAsia" w:ascii="宋体" w:hAnsi="宋体"/>
          <w:color w:val="ff0000"/>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color w:val="ff0000"/>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p>
    <w:p>
      <w:pPr>
        <w:pStyle w:val="682"/>
        <w:spacing w:line="48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w:t>
      </w:r>
      <w:r>
        <w:rPr>
          <w:rFonts w:hint="eastAsia" w:ascii="宋体" w:hAnsi="宋体"/>
          <w:sz w:val="24"/>
          <w:szCs w:val="24"/>
        </w:rPr>
        <w:t xml:space="preserve">谈判</w:t>
      </w:r>
      <w:r>
        <w:rPr>
          <w:rFonts w:hint="eastAsia" w:ascii="宋体" w:hAnsi="宋体"/>
          <w:sz w:val="24"/>
          <w:szCs w:val="24"/>
        </w:rPr>
        <w:t xml:space="preserve">小组澄清、说明和更正要求的供应商如未按规定做出澄清、说明和 更正，其风险由供应商自行承担。</w:t>
      </w:r>
      <w:r/>
    </w:p>
    <w:p>
      <w:pPr>
        <w:pStyle w:val="682"/>
        <w:ind w:firstLine="420"/>
        <w:keepLines/>
        <w:keepNext/>
        <w:rPr>
          <w:rFonts w:hint="eastAsia" w:ascii="Arial" w:hAnsi="Arial" w:eastAsia="黑体" w:cs="Arial"/>
          <w:sz w:val="28"/>
          <w:szCs w:val="28"/>
        </w:rPr>
        <w:outlineLvl w:val="3"/>
      </w:pPr>
      <w:r/>
      <w:bookmarkStart w:id="142" w:name="_Toc513029233"/>
      <w:r/>
      <w:bookmarkStart w:id="143" w:name="_Toc16938549"/>
      <w:r/>
      <w:bookmarkStart w:id="144"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42"/>
      <w:r/>
      <w:bookmarkEnd w:id="143"/>
      <w:r/>
      <w:bookmarkEnd w:id="144"/>
      <w:r>
        <w:rPr>
          <w:rFonts w:hint="eastAsia" w:ascii="Arial" w:hAnsi="Arial" w:eastAsia="黑体" w:cs="Arial"/>
          <w:sz w:val="28"/>
          <w:szCs w:val="28"/>
        </w:rPr>
        <w:t xml:space="preserve">查</w:t>
      </w:r>
      <w:r/>
    </w:p>
    <w:p>
      <w:pPr>
        <w:pStyle w:val="682"/>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rPr>
        <w:t xml:space="preserve">谈判</w:t>
      </w:r>
      <w:r>
        <w:rPr>
          <w:rFonts w:hint="eastAsia" w:ascii="宋体" w:hAnsi="宋体"/>
          <w:bCs/>
          <w:sz w:val="24"/>
          <w:szCs w:val="21"/>
        </w:rPr>
        <w:t xml:space="preserve">小组依据法律法规和</w:t>
      </w:r>
      <w:r>
        <w:rPr>
          <w:rFonts w:hint="eastAsia" w:ascii="宋体" w:hAnsi="宋体"/>
          <w:bCs/>
          <w:sz w:val="24"/>
          <w:szCs w:val="21"/>
        </w:rPr>
        <w:t xml:space="preserve">谈判</w:t>
      </w:r>
      <w:r>
        <w:rPr>
          <w:rFonts w:hint="eastAsia" w:ascii="宋体" w:hAnsi="宋体"/>
          <w:bCs/>
          <w:sz w:val="24"/>
          <w:szCs w:val="21"/>
        </w:rPr>
        <w:t xml:space="preserve">文件的规定，对响应文件中的资格证明文件进行审查，以确定供应商是否具备参加</w:t>
      </w:r>
      <w:r>
        <w:rPr>
          <w:rFonts w:hint="eastAsia" w:ascii="宋体" w:hAnsi="宋体"/>
          <w:bCs/>
          <w:sz w:val="24"/>
          <w:szCs w:val="21"/>
        </w:rPr>
        <w:t xml:space="preserve">谈判</w:t>
      </w:r>
      <w:r>
        <w:rPr>
          <w:rFonts w:hint="eastAsia" w:ascii="宋体" w:hAnsi="宋体"/>
          <w:bCs/>
          <w:sz w:val="24"/>
          <w:szCs w:val="21"/>
        </w:rPr>
        <w:t xml:space="preserve">的资格。</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谈判</w:t>
      </w:r>
      <w:r>
        <w:rPr>
          <w:rFonts w:hint="eastAsia" w:ascii="宋体" w:hAnsi="宋体"/>
          <w:bCs/>
          <w:sz w:val="24"/>
          <w:szCs w:val="21"/>
        </w:rPr>
        <w:t xml:space="preserve">小组在进行资格审查的同时，将在“信用中国”网站（www.creditchina.gov.cn）查询供应商的信用记录，以确定供应商是否具备</w:t>
      </w:r>
      <w:r>
        <w:rPr>
          <w:rFonts w:hint="eastAsia" w:ascii="宋体" w:hAnsi="宋体"/>
          <w:bCs/>
          <w:sz w:val="24"/>
          <w:szCs w:val="21"/>
        </w:rPr>
        <w:t xml:space="preserve">谈判</w:t>
      </w:r>
      <w:r>
        <w:rPr>
          <w:rFonts w:hint="eastAsia" w:ascii="宋体" w:hAnsi="宋体"/>
          <w:bCs/>
          <w:sz w:val="24"/>
          <w:szCs w:val="21"/>
        </w:rPr>
        <w:t xml:space="preserve">资格,查询结果留存并归档。</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rPr>
        <w:t xml:space="preserve">信</w:t>
      </w:r>
      <w:r>
        <w:rPr>
          <w:rFonts w:hint="eastAsia" w:ascii="宋体" w:hAnsi="宋体"/>
          <w:bCs/>
          <w:sz w:val="24"/>
          <w:szCs w:val="21"/>
        </w:rPr>
        <w:t xml:space="preserve">用记录。</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w:t>
      </w:r>
      <w:r>
        <w:rPr>
          <w:rFonts w:hint="eastAsia" w:ascii="宋体" w:hAnsi="宋体"/>
          <w:bCs/>
          <w:sz w:val="24"/>
          <w:szCs w:val="21"/>
        </w:rPr>
        <w:t xml:space="preserve">谈判</w:t>
      </w:r>
      <w:r>
        <w:rPr>
          <w:rFonts w:hint="eastAsia" w:ascii="宋体" w:hAnsi="宋体"/>
          <w:bCs/>
          <w:sz w:val="24"/>
          <w:szCs w:val="21"/>
        </w:rPr>
        <w:t xml:space="preserve">文件的规定，由</w:t>
      </w:r>
      <w:r>
        <w:rPr>
          <w:rFonts w:hint="eastAsia" w:ascii="宋体" w:hAnsi="宋体"/>
          <w:bCs/>
          <w:sz w:val="24"/>
          <w:szCs w:val="21"/>
        </w:rPr>
        <w:t xml:space="preserve">谈判</w:t>
      </w:r>
      <w:r>
        <w:rPr>
          <w:rFonts w:hint="eastAsia" w:ascii="宋体" w:hAnsi="宋体"/>
          <w:bCs/>
          <w:sz w:val="24"/>
          <w:szCs w:val="21"/>
        </w:rPr>
        <w:t xml:space="preserve">小组从响应文件的有效性、完整性和对</w:t>
      </w:r>
      <w:r>
        <w:rPr>
          <w:rFonts w:hint="eastAsia" w:ascii="宋体" w:hAnsi="宋体"/>
          <w:bCs/>
          <w:sz w:val="24"/>
          <w:szCs w:val="21"/>
        </w:rPr>
        <w:t xml:space="preserve">谈判</w:t>
      </w:r>
      <w:r>
        <w:rPr>
          <w:rFonts w:hint="eastAsia" w:ascii="宋体" w:hAnsi="宋体"/>
          <w:bCs/>
          <w:sz w:val="24"/>
          <w:szCs w:val="21"/>
        </w:rPr>
        <w:t xml:space="preserve">文件的响应程度进行审查，以确定是否对</w:t>
      </w:r>
      <w:r>
        <w:rPr>
          <w:rFonts w:hint="eastAsia" w:ascii="宋体" w:hAnsi="宋体"/>
          <w:bCs/>
          <w:sz w:val="24"/>
          <w:szCs w:val="21"/>
        </w:rPr>
        <w:t xml:space="preserve">谈判</w:t>
      </w:r>
      <w:r>
        <w:rPr>
          <w:rFonts w:hint="eastAsia" w:ascii="宋体" w:hAnsi="宋体"/>
          <w:bCs/>
          <w:sz w:val="24"/>
          <w:szCs w:val="21"/>
        </w:rPr>
        <w:t xml:space="preserve">文件的实质性要求作出响应。</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w:t>
      </w:r>
      <w:r>
        <w:rPr>
          <w:rFonts w:hint="eastAsia" w:ascii="宋体" w:hAnsi="宋体"/>
          <w:bCs/>
          <w:sz w:val="24"/>
          <w:szCs w:val="21"/>
        </w:rPr>
        <w:t xml:space="preserve">谈判</w:t>
      </w:r>
      <w:r>
        <w:rPr>
          <w:rFonts w:hint="eastAsia" w:ascii="宋体" w:hAnsi="宋体"/>
          <w:bCs/>
          <w:sz w:val="24"/>
          <w:szCs w:val="21"/>
        </w:rPr>
        <w:t xml:space="preserve">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谈判</w:t>
      </w:r>
      <w:r>
        <w:rPr>
          <w:rFonts w:hint="eastAsia" w:ascii="宋体" w:hAnsi="宋体"/>
          <w:bCs/>
          <w:sz w:val="24"/>
          <w:szCs w:val="21"/>
        </w:rPr>
        <w:t xml:space="preserve">小组将不再告知未通过资格审查或符合性审查的原因。</w:t>
      </w:r>
      <w:r/>
    </w:p>
    <w:p>
      <w:pPr>
        <w:pStyle w:val="682"/>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w:t>
      </w:r>
      <w:r>
        <w:rPr>
          <w:rFonts w:hint="eastAsia" w:ascii="宋体" w:hAnsi="宋体"/>
          <w:sz w:val="24"/>
          <w:szCs w:val="24"/>
        </w:rPr>
        <w:t xml:space="preserve">谈判</w:t>
      </w:r>
      <w:r>
        <w:rPr>
          <w:rFonts w:hint="eastAsia" w:ascii="宋体" w:hAnsi="宋体"/>
          <w:sz w:val="24"/>
          <w:szCs w:val="24"/>
        </w:rPr>
        <w:t xml:space="preserve">小组将首先审查每份响应文件是否实质性响应了</w:t>
      </w:r>
      <w:r>
        <w:rPr>
          <w:rFonts w:hint="eastAsia" w:ascii="宋体" w:hAnsi="宋体"/>
          <w:sz w:val="24"/>
          <w:szCs w:val="24"/>
        </w:rPr>
        <w:t xml:space="preserve">谈判</w:t>
      </w:r>
      <w:r>
        <w:rPr>
          <w:rFonts w:hint="eastAsia" w:ascii="宋体" w:hAnsi="宋体"/>
          <w:sz w:val="24"/>
          <w:szCs w:val="24"/>
        </w:rPr>
        <w:t xml:space="preserve">文件的要求。实质性响应的响应文件应该是与</w:t>
      </w:r>
      <w:r>
        <w:rPr>
          <w:rFonts w:hint="eastAsia" w:ascii="宋体" w:hAnsi="宋体"/>
          <w:sz w:val="24"/>
          <w:szCs w:val="24"/>
        </w:rPr>
        <w:t xml:space="preserve">谈判</w:t>
      </w:r>
      <w:r>
        <w:rPr>
          <w:rFonts w:hint="eastAsia" w:ascii="宋体" w:hAnsi="宋体"/>
          <w:sz w:val="24"/>
          <w:szCs w:val="24"/>
        </w:rPr>
        <w:t xml:space="preserve">文件要求的条款、条件和规格相符，没有重大偏离或保留。</w:t>
      </w:r>
      <w:r/>
    </w:p>
    <w:p>
      <w:pPr>
        <w:pStyle w:val="682"/>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w:t>
      </w:r>
      <w:r>
        <w:rPr>
          <w:rFonts w:hint="eastAsia" w:ascii="宋体" w:hAnsi="宋体"/>
          <w:sz w:val="24"/>
          <w:szCs w:val="24"/>
        </w:rPr>
        <w:t xml:space="preserve">谈判</w:t>
      </w:r>
      <w:r>
        <w:rPr>
          <w:rFonts w:hint="eastAsia" w:ascii="宋体" w:hAnsi="宋体"/>
          <w:sz w:val="24"/>
          <w:szCs w:val="24"/>
        </w:rPr>
        <w:t xml:space="preserve">文件规定的实质性要求存在负偏离，或者在实质上与</w:t>
      </w:r>
      <w:r>
        <w:rPr>
          <w:rFonts w:hint="eastAsia" w:ascii="宋体" w:hAnsi="宋体"/>
          <w:sz w:val="24"/>
          <w:szCs w:val="24"/>
        </w:rPr>
        <w:t xml:space="preserve">谈判</w:t>
      </w:r>
      <w:r>
        <w:rPr>
          <w:rFonts w:hint="eastAsia" w:ascii="宋体" w:hAnsi="宋体"/>
          <w:sz w:val="24"/>
          <w:szCs w:val="24"/>
        </w:rPr>
        <w:t xml:space="preserve">文件不一致，而且限制了合同中买方和采购中心的权利或供应商的义务，纠正这些偏离或保留将会对其他实质性响应要求的供应商的竞争地位产生不公正的影响。重大偏离由</w:t>
      </w:r>
      <w:r>
        <w:rPr>
          <w:rFonts w:hint="eastAsia" w:ascii="宋体" w:hAnsi="宋体"/>
          <w:sz w:val="24"/>
          <w:szCs w:val="24"/>
        </w:rPr>
        <w:t xml:space="preserve">谈判</w:t>
      </w:r>
      <w:r>
        <w:rPr>
          <w:rFonts w:hint="eastAsia" w:ascii="宋体" w:hAnsi="宋体"/>
          <w:sz w:val="24"/>
          <w:szCs w:val="24"/>
        </w:rPr>
        <w:t xml:space="preserve">小组按照少数服从多数的原则认定。</w:t>
      </w:r>
      <w:r>
        <w:rPr>
          <w:rFonts w:hint="eastAsia" w:ascii="宋体" w:hAnsi="宋体"/>
          <w:sz w:val="24"/>
          <w:szCs w:val="24"/>
        </w:rPr>
        <w:t xml:space="preserve">谈判</w:t>
      </w:r>
      <w:r>
        <w:rPr>
          <w:rFonts w:hint="eastAsia" w:ascii="宋体" w:hAnsi="宋体"/>
          <w:sz w:val="24"/>
          <w:szCs w:val="24"/>
        </w:rPr>
        <w:t xml:space="preserve">小组决定响应文件的响应性只根据响应文件本身的内容，而不寻求外部的证据。</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26.3未实质性响应</w:t>
      </w:r>
      <w:r>
        <w:rPr>
          <w:rFonts w:hint="eastAsia" w:ascii="宋体" w:hAnsi="宋体"/>
          <w:bCs/>
          <w:sz w:val="24"/>
          <w:szCs w:val="21"/>
        </w:rPr>
        <w:t xml:space="preserve">谈判</w:t>
      </w:r>
      <w:r>
        <w:rPr>
          <w:rFonts w:hint="eastAsia" w:ascii="宋体" w:hAnsi="宋体"/>
          <w:bCs/>
          <w:sz w:val="24"/>
          <w:szCs w:val="21"/>
        </w:rPr>
        <w:t xml:space="preserve">文件的情形</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26.3.2供应商未按照</w:t>
      </w:r>
      <w:r>
        <w:rPr>
          <w:rFonts w:hint="eastAsia" w:ascii="宋体" w:hAnsi="宋体"/>
          <w:bCs/>
          <w:sz w:val="24"/>
          <w:szCs w:val="21"/>
        </w:rPr>
        <w:t xml:space="preserve">谈判</w:t>
      </w:r>
      <w:r>
        <w:rPr>
          <w:rFonts w:hint="eastAsia" w:ascii="宋体" w:hAnsi="宋体"/>
          <w:bCs/>
          <w:sz w:val="24"/>
          <w:szCs w:val="21"/>
        </w:rPr>
        <w:t xml:space="preserve">文件要求上传电子响应文件的。</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26.3.4供应商不具备</w:t>
      </w:r>
      <w:r>
        <w:rPr>
          <w:rFonts w:hint="eastAsia" w:ascii="宋体" w:hAnsi="宋体"/>
          <w:bCs/>
          <w:sz w:val="24"/>
          <w:szCs w:val="21"/>
        </w:rPr>
        <w:t xml:space="preserve">谈判</w:t>
      </w:r>
      <w:r>
        <w:rPr>
          <w:rFonts w:hint="eastAsia" w:ascii="宋体" w:hAnsi="宋体"/>
          <w:bCs/>
          <w:sz w:val="24"/>
          <w:szCs w:val="21"/>
        </w:rPr>
        <w:t xml:space="preserve">文件中规定资格要求的。</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26.3.5供应商的最后报价超过了采购预算。</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26.3.6不符合</w:t>
      </w:r>
      <w:r>
        <w:rPr>
          <w:rFonts w:hint="eastAsia" w:ascii="宋体" w:hAnsi="宋体"/>
          <w:bCs/>
          <w:sz w:val="24"/>
          <w:szCs w:val="21"/>
        </w:rPr>
        <w:t xml:space="preserve">谈判</w:t>
      </w:r>
      <w:r>
        <w:rPr>
          <w:rFonts w:hint="eastAsia" w:ascii="宋体" w:hAnsi="宋体"/>
          <w:bCs/>
          <w:sz w:val="24"/>
          <w:szCs w:val="21"/>
        </w:rPr>
        <w:t xml:space="preserve">文件中规定的实质性要求和条件的</w:t>
      </w:r>
      <w:r>
        <w:rPr>
          <w:rFonts w:hint="eastAsia" w:ascii="宋体" w:hAnsi="宋体"/>
          <w:b/>
          <w:bCs/>
          <w:i/>
          <w:sz w:val="24"/>
          <w:u w:val="single"/>
        </w:rPr>
        <w:t xml:space="preserve">（本</w:t>
      </w:r>
      <w:r>
        <w:rPr>
          <w:rFonts w:hint="eastAsia" w:ascii="宋体" w:hAnsi="宋体"/>
          <w:b/>
          <w:bCs/>
          <w:i/>
          <w:sz w:val="24"/>
          <w:u w:val="single"/>
        </w:rPr>
        <w:t xml:space="preserve">谈判</w:t>
      </w:r>
      <w:r>
        <w:rPr>
          <w:rFonts w:hint="eastAsia" w:ascii="宋体" w:hAnsi="宋体"/>
          <w:b/>
          <w:bCs/>
          <w:i/>
          <w:sz w:val="24"/>
          <w:u w:val="single"/>
        </w:rPr>
        <w:t xml:space="preserve">文件中斜体且有下划线部分</w:t>
      </w:r>
      <w:r>
        <w:rPr>
          <w:rFonts w:hint="eastAsia" w:ascii="宋体" w:hAnsi="宋体"/>
          <w:b/>
          <w:bCs/>
          <w:i/>
          <w:sz w:val="24"/>
          <w:u w:val="single"/>
        </w:rPr>
        <w:t xml:space="preserve">、或者加“★”号的、或者以文字说明属于实质性要求的内容均</w:t>
      </w:r>
      <w:r>
        <w:rPr>
          <w:rFonts w:hint="eastAsia" w:ascii="宋体" w:hAnsi="宋体"/>
          <w:b/>
          <w:bCs/>
          <w:i/>
          <w:sz w:val="24"/>
          <w:u w:val="single"/>
        </w:rPr>
        <w:t xml:space="preserve">为实质性要求和条件）。</w:t>
      </w:r>
      <w:r>
        <w:rPr>
          <w:rFonts w:hint="eastAsia" w:ascii="宋体" w:hAnsi="宋体"/>
          <w:bCs/>
          <w:sz w:val="24"/>
          <w:szCs w:val="21"/>
        </w:rPr>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26.3.9 本项目采购产品被财政部、国家发改委、生态环境部等列入“节能产品品目清单”、“环境标志产品品目清单”强制采购范围，而</w:t>
      </w:r>
      <w:r>
        <w:rPr>
          <w:rFonts w:hint="eastAsia" w:ascii="宋体" w:hAnsi="宋体"/>
          <w:bCs/>
          <w:sz w:val="24"/>
          <w:szCs w:val="21"/>
        </w:rPr>
        <w:t xml:space="preserve">谈判</w:t>
      </w:r>
      <w:r>
        <w:rPr>
          <w:rFonts w:hint="eastAsia" w:ascii="宋体" w:hAnsi="宋体"/>
          <w:bCs/>
          <w:sz w:val="24"/>
          <w:szCs w:val="21"/>
        </w:rPr>
        <w:t xml:space="preserve">供应商所</w:t>
      </w:r>
      <w:r>
        <w:rPr>
          <w:rFonts w:hint="eastAsia" w:ascii="宋体" w:hAnsi="宋体"/>
          <w:bCs/>
          <w:sz w:val="24"/>
          <w:szCs w:val="21"/>
        </w:rPr>
        <w:t xml:space="preserve">谈判</w:t>
      </w:r>
      <w:r>
        <w:rPr>
          <w:rFonts w:hint="eastAsia" w:ascii="宋体" w:hAnsi="宋体"/>
          <w:bCs/>
          <w:sz w:val="24"/>
          <w:szCs w:val="21"/>
        </w:rPr>
        <w:t xml:space="preserve">产品不在强制采购范围内的。（</w:t>
      </w:r>
      <w:r>
        <w:rPr>
          <w:rFonts w:hint="eastAsia" w:ascii="宋体" w:hAnsi="宋体"/>
          <w:bCs/>
          <w:sz w:val="24"/>
          <w:szCs w:val="21"/>
        </w:rPr>
        <w:t xml:space="preserve">谈判</w:t>
      </w:r>
      <w:r>
        <w:rPr>
          <w:rFonts w:hint="eastAsia" w:ascii="宋体" w:hAnsi="宋体"/>
          <w:bCs/>
          <w:sz w:val="24"/>
          <w:szCs w:val="21"/>
        </w:rPr>
        <w:t xml:space="preserve">产品如属于政府强制采购节能产品品目清单范围内，</w:t>
      </w:r>
      <w:r>
        <w:rPr>
          <w:rFonts w:hint="eastAsia" w:ascii="宋体" w:hAnsi="宋体"/>
          <w:bCs/>
          <w:sz w:val="24"/>
          <w:szCs w:val="21"/>
        </w:rPr>
        <w:t xml:space="preserve">谈判</w:t>
      </w:r>
      <w:r>
        <w:rPr>
          <w:rFonts w:hint="eastAsia" w:ascii="宋体" w:hAnsi="宋体"/>
          <w:bCs/>
          <w:sz w:val="24"/>
          <w:szCs w:val="21"/>
        </w:rPr>
        <w:t xml:space="preserve">响应文件中必须提供国家确定的认证机构出具的、处于有效期之内的该节能产品认证证书图片）</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26.3.10响应文件未按照</w:t>
      </w:r>
      <w:r>
        <w:rPr>
          <w:rFonts w:hint="eastAsia" w:ascii="宋体" w:hAnsi="宋体"/>
          <w:bCs/>
          <w:sz w:val="24"/>
          <w:szCs w:val="21"/>
        </w:rPr>
        <w:t xml:space="preserve">谈判</w:t>
      </w:r>
      <w:r>
        <w:rPr>
          <w:rFonts w:hint="eastAsia" w:ascii="宋体" w:hAnsi="宋体"/>
          <w:bCs/>
          <w:sz w:val="24"/>
          <w:szCs w:val="21"/>
        </w:rPr>
        <w:t xml:space="preserve">文件要求加盖CA电子公章的。</w:t>
      </w:r>
      <w:r/>
    </w:p>
    <w:p>
      <w:pPr>
        <w:pStyle w:val="682"/>
        <w:ind w:firstLine="480"/>
        <w:spacing w:line="460" w:lineRule="exact"/>
        <w:rPr>
          <w:rFonts w:hint="eastAsia" w:ascii="宋体" w:hAnsi="宋体"/>
          <w:bCs/>
          <w:sz w:val="24"/>
          <w:szCs w:val="21"/>
        </w:rPr>
      </w:pPr>
      <w:r>
        <w:rPr>
          <w:rFonts w:hint="eastAsia" w:ascii="宋体" w:hAnsi="宋体"/>
          <w:bCs/>
          <w:sz w:val="24"/>
          <w:szCs w:val="21"/>
        </w:rPr>
        <w:t xml:space="preserve">26.4未实质性响应</w:t>
      </w:r>
      <w:r>
        <w:rPr>
          <w:rFonts w:hint="eastAsia" w:ascii="宋体" w:hAnsi="宋体"/>
          <w:bCs/>
          <w:sz w:val="24"/>
          <w:szCs w:val="21"/>
        </w:rPr>
        <w:t xml:space="preserve">谈判</w:t>
      </w:r>
      <w:r>
        <w:rPr>
          <w:rFonts w:hint="eastAsia" w:ascii="宋体" w:hAnsi="宋体"/>
          <w:bCs/>
          <w:sz w:val="24"/>
          <w:szCs w:val="21"/>
        </w:rPr>
        <w:t xml:space="preserve">文件的响应文件按无效响应处理。</w:t>
      </w:r>
      <w:r/>
    </w:p>
    <w:p>
      <w:pPr>
        <w:pStyle w:val="682"/>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w:t>
      </w:r>
      <w:r>
        <w:rPr>
          <w:rFonts w:hint="eastAsia" w:ascii="宋体" w:hAnsi="宋体"/>
          <w:bCs/>
          <w:sz w:val="24"/>
          <w:szCs w:val="21"/>
        </w:rPr>
        <w:t xml:space="preserve">谈判</w:t>
      </w:r>
      <w:r>
        <w:rPr>
          <w:rFonts w:hint="eastAsia" w:ascii="宋体" w:hAnsi="宋体"/>
          <w:bCs/>
          <w:sz w:val="24"/>
          <w:szCs w:val="21"/>
        </w:rPr>
        <w:t xml:space="preserve">文件的要求，</w:t>
      </w:r>
      <w:r>
        <w:rPr>
          <w:rFonts w:hint="eastAsia" w:ascii="宋体" w:hAnsi="宋体"/>
          <w:bCs/>
          <w:sz w:val="24"/>
          <w:szCs w:val="21"/>
        </w:rPr>
        <w:t xml:space="preserve">谈判</w:t>
      </w:r>
      <w:r>
        <w:rPr>
          <w:rFonts w:hint="eastAsia" w:ascii="宋体" w:hAnsi="宋体"/>
          <w:bCs/>
          <w:sz w:val="24"/>
          <w:szCs w:val="21"/>
        </w:rPr>
        <w:t xml:space="preserve">小组将予以拒绝，供应商不得通过修改或撤销不合要求的偏离或保留而使其成为实质性响应的文件。</w:t>
      </w:r>
      <w:r/>
    </w:p>
    <w:p>
      <w:pPr>
        <w:pStyle w:val="682"/>
        <w:ind w:firstLine="480"/>
        <w:spacing w:line="460" w:lineRule="exact"/>
        <w:rPr>
          <w:rFonts w:hint="eastAsia" w:ascii="宋体" w:hAnsi="宋体"/>
          <w:sz w:val="24"/>
          <w:szCs w:val="21"/>
        </w:rPr>
      </w:pPr>
      <w:r/>
      <w:bookmarkStart w:id="145" w:name="_Toc513029234"/>
      <w:r/>
      <w:bookmarkStart w:id="146" w:name="_Toc16938550"/>
      <w:r/>
      <w:bookmarkStart w:id="147"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.6供应商在项目评审全过程中应保持通讯畅通，并安排专人与采购中心及</w:t>
      </w:r>
      <w:r>
        <w:rPr>
          <w:rFonts w:hint="eastAsia" w:ascii="宋体" w:hAnsi="宋体"/>
          <w:sz w:val="24"/>
          <w:szCs w:val="21"/>
        </w:rPr>
        <w:t xml:space="preserve">谈判</w:t>
      </w:r>
      <w:r>
        <w:rPr>
          <w:rFonts w:hint="eastAsia" w:ascii="宋体" w:hAnsi="宋体"/>
          <w:sz w:val="24"/>
          <w:szCs w:val="21"/>
        </w:rPr>
        <w:t xml:space="preserve">小组联系。</w:t>
      </w:r>
      <w:r/>
    </w:p>
    <w:p>
      <w:pPr>
        <w:pStyle w:val="68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5"/>
      <w:r/>
      <w:bookmarkEnd w:id="146"/>
      <w:r/>
      <w:bookmarkEnd w:id="147"/>
      <w:r>
        <w:rPr>
          <w:rFonts w:hint="eastAsia" w:ascii="Arial" w:hAnsi="Arial" w:eastAsia="黑体" w:cs="Arial"/>
          <w:sz w:val="28"/>
          <w:szCs w:val="28"/>
        </w:rPr>
        <w:t xml:space="preserve">谈判</w:t>
      </w:r>
      <w:r>
        <w:rPr>
          <w:rFonts w:hint="eastAsia" w:ascii="Arial" w:hAnsi="Arial" w:eastAsia="黑体" w:cs="Arial"/>
          <w:sz w:val="28"/>
          <w:szCs w:val="28"/>
        </w:rPr>
        <w:t xml:space="preserve">程序</w:t>
      </w:r>
      <w:r>
        <w:rPr>
          <w:rFonts w:hint="eastAsia" w:ascii="Arial" w:hAnsi="Arial" w:eastAsia="黑体" w:cs="Arial"/>
          <w:color w:val="ff0000"/>
          <w:sz w:val="28"/>
          <w:szCs w:val="28"/>
        </w:rPr>
        <w:t xml:space="preserve">及</w:t>
      </w:r>
      <w:r>
        <w:rPr>
          <w:rFonts w:hint="eastAsia" w:ascii="Arial" w:hAnsi="Arial" w:eastAsia="黑体" w:cs="Arial"/>
          <w:color w:val="ff0000"/>
          <w:sz w:val="28"/>
          <w:szCs w:val="28"/>
        </w:rPr>
        <w:t xml:space="preserve">成交原则</w:t>
      </w:r>
      <w:r>
        <w:rPr>
          <w:rFonts w:hint="eastAsia" w:ascii="Arial" w:hAnsi="Arial" w:eastAsia="黑体" w:cs="Arial"/>
          <w:sz w:val="28"/>
          <w:szCs w:val="28"/>
        </w:rPr>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w:t>
      </w:r>
      <w:r>
        <w:rPr>
          <w:rFonts w:hint="eastAsia" w:ascii="宋体" w:hAnsi="宋体"/>
          <w:sz w:val="24"/>
          <w:szCs w:val="24"/>
        </w:rPr>
        <w:t xml:space="preserve">谈判</w:t>
      </w:r>
      <w:r>
        <w:rPr>
          <w:rFonts w:hint="eastAsia" w:ascii="宋体" w:hAnsi="宋体"/>
          <w:sz w:val="24"/>
          <w:szCs w:val="24"/>
        </w:rPr>
        <w:t xml:space="preserve">程序</w:t>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w:t>
      </w:r>
      <w:r>
        <w:rPr>
          <w:rFonts w:hint="eastAsia" w:ascii="宋体" w:hAnsi="宋体"/>
          <w:sz w:val="24"/>
          <w:szCs w:val="24"/>
        </w:rPr>
        <w:t xml:space="preserve">谈判</w:t>
      </w:r>
      <w:r>
        <w:rPr>
          <w:rFonts w:hint="eastAsia" w:ascii="宋体" w:hAnsi="宋体"/>
          <w:sz w:val="24"/>
          <w:szCs w:val="24"/>
        </w:rPr>
        <w:t xml:space="preserve">小组将集中与单一供应商分别进行</w:t>
      </w:r>
      <w:r>
        <w:rPr>
          <w:rFonts w:hint="eastAsia" w:ascii="宋体" w:hAnsi="宋体"/>
          <w:sz w:val="24"/>
          <w:szCs w:val="24"/>
        </w:rPr>
        <w:t xml:space="preserve">谈判</w:t>
      </w:r>
      <w:r>
        <w:rPr>
          <w:rFonts w:hint="eastAsia" w:ascii="宋体" w:hAnsi="宋体"/>
          <w:sz w:val="24"/>
          <w:szCs w:val="24"/>
        </w:rPr>
        <w:t xml:space="preserve">。</w:t>
      </w:r>
      <w:r>
        <w:rPr>
          <w:rFonts w:hint="eastAsia" w:ascii="宋体" w:hAnsi="宋体"/>
          <w:sz w:val="24"/>
          <w:szCs w:val="24"/>
        </w:rPr>
        <w:t xml:space="preserve">谈判</w:t>
      </w:r>
      <w:r>
        <w:rPr>
          <w:rFonts w:hint="eastAsia" w:ascii="宋体" w:hAnsi="宋体"/>
          <w:sz w:val="24"/>
          <w:szCs w:val="24"/>
        </w:rPr>
        <w:t xml:space="preserve">小组通过</w:t>
      </w:r>
      <w:r>
        <w:rPr>
          <w:rFonts w:hint="eastAsia" w:ascii="宋体" w:hAnsi="宋体"/>
          <w:color w:val="ff0000"/>
          <w:sz w:val="24"/>
          <w:szCs w:val="24"/>
        </w:rPr>
        <w:t xml:space="preserve">苏采云系统</w:t>
      </w:r>
      <w:r>
        <w:rPr>
          <w:rFonts w:hint="eastAsia" w:ascii="宋体" w:hAnsi="宋体"/>
          <w:sz w:val="24"/>
          <w:szCs w:val="24"/>
        </w:rPr>
        <w:t xml:space="preserve">向供应商发布“</w:t>
      </w:r>
      <w:r>
        <w:rPr>
          <w:rFonts w:hint="eastAsia" w:ascii="宋体" w:hAnsi="宋体"/>
          <w:sz w:val="24"/>
          <w:szCs w:val="24"/>
        </w:rPr>
        <w:t xml:space="preserve">谈判</w:t>
      </w:r>
      <w:r>
        <w:rPr>
          <w:rFonts w:hint="eastAsia" w:ascii="宋体" w:hAnsi="宋体"/>
          <w:sz w:val="24"/>
          <w:szCs w:val="24"/>
        </w:rPr>
        <w:t xml:space="preserve">函”，供应商应当按照要求在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提交“</w:t>
      </w:r>
      <w:r>
        <w:rPr>
          <w:rFonts w:hint="eastAsia" w:ascii="宋体" w:hAnsi="宋体"/>
          <w:sz w:val="24"/>
          <w:szCs w:val="24"/>
        </w:rPr>
        <w:t xml:space="preserve">谈判</w:t>
      </w:r>
      <w:r>
        <w:rPr>
          <w:rFonts w:hint="eastAsia" w:ascii="宋体" w:hAnsi="宋体"/>
          <w:sz w:val="24"/>
          <w:szCs w:val="24"/>
        </w:rPr>
        <w:t xml:space="preserve">响应函”并加盖CA电子公章。</w:t>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w:t>
      </w:r>
      <w:r>
        <w:rPr>
          <w:rFonts w:hint="eastAsia" w:ascii="宋体" w:hAnsi="宋体"/>
          <w:sz w:val="24"/>
          <w:szCs w:val="24"/>
        </w:rPr>
        <w:t xml:space="preserve">谈判</w:t>
      </w:r>
      <w:r>
        <w:rPr>
          <w:rFonts w:hint="eastAsia" w:ascii="宋体" w:hAnsi="宋体"/>
          <w:sz w:val="24"/>
          <w:szCs w:val="24"/>
        </w:rPr>
        <w:t xml:space="preserve">过程中，</w:t>
      </w:r>
      <w:r>
        <w:rPr>
          <w:rFonts w:hint="eastAsia" w:ascii="宋体" w:hAnsi="宋体"/>
          <w:sz w:val="24"/>
          <w:szCs w:val="24"/>
        </w:rPr>
        <w:t xml:space="preserve">谈判</w:t>
      </w:r>
      <w:r>
        <w:rPr>
          <w:rFonts w:hint="eastAsia" w:ascii="宋体" w:hAnsi="宋体"/>
          <w:sz w:val="24"/>
          <w:szCs w:val="24"/>
        </w:rPr>
        <w:t xml:space="preserve">小组可能根据</w:t>
      </w:r>
      <w:r>
        <w:rPr>
          <w:rFonts w:hint="eastAsia" w:ascii="宋体" w:hAnsi="宋体"/>
          <w:sz w:val="24"/>
          <w:szCs w:val="24"/>
        </w:rPr>
        <w:t xml:space="preserve">谈判</w:t>
      </w:r>
      <w:r>
        <w:rPr>
          <w:rFonts w:hint="eastAsia" w:ascii="宋体" w:hAnsi="宋体"/>
          <w:sz w:val="24"/>
          <w:szCs w:val="24"/>
        </w:rPr>
        <w:t xml:space="preserve">文件和</w:t>
      </w:r>
      <w:r>
        <w:rPr>
          <w:rFonts w:hint="eastAsia" w:ascii="宋体" w:hAnsi="宋体"/>
          <w:sz w:val="24"/>
          <w:szCs w:val="24"/>
        </w:rPr>
        <w:t xml:space="preserve">谈判</w:t>
      </w:r>
      <w:r>
        <w:rPr>
          <w:rFonts w:hint="eastAsia" w:ascii="宋体" w:hAnsi="宋体"/>
          <w:sz w:val="24"/>
          <w:szCs w:val="24"/>
        </w:rPr>
        <w:t xml:space="preserve">情况实质性变动的内容有：采购需求中的技术、服务要求以及合同草案条款。对</w:t>
      </w:r>
      <w:r>
        <w:rPr>
          <w:rFonts w:hint="eastAsia" w:ascii="宋体" w:hAnsi="宋体"/>
          <w:sz w:val="24"/>
          <w:szCs w:val="24"/>
        </w:rPr>
        <w:t xml:space="preserve">谈判</w:t>
      </w:r>
      <w:r>
        <w:rPr>
          <w:rFonts w:hint="eastAsia" w:ascii="宋体" w:hAnsi="宋体"/>
          <w:sz w:val="24"/>
          <w:szCs w:val="24"/>
        </w:rPr>
        <w:t xml:space="preserve">文件作出的实质性变动是</w:t>
      </w:r>
      <w:r>
        <w:rPr>
          <w:rFonts w:hint="eastAsia" w:ascii="宋体" w:hAnsi="宋体"/>
          <w:sz w:val="24"/>
          <w:szCs w:val="24"/>
        </w:rPr>
        <w:t xml:space="preserve">谈判</w:t>
      </w:r>
      <w:r>
        <w:rPr>
          <w:rFonts w:hint="eastAsia" w:ascii="宋体" w:hAnsi="宋体"/>
          <w:sz w:val="24"/>
          <w:szCs w:val="24"/>
        </w:rPr>
        <w:t xml:space="preserve">文件的有效组成部分，</w:t>
      </w:r>
      <w:r>
        <w:rPr>
          <w:rFonts w:hint="eastAsia" w:ascii="宋体" w:hAnsi="宋体"/>
          <w:sz w:val="24"/>
          <w:szCs w:val="24"/>
        </w:rPr>
        <w:t xml:space="preserve">谈判</w:t>
      </w:r>
      <w:r>
        <w:rPr>
          <w:rFonts w:hint="eastAsia" w:ascii="宋体" w:hAnsi="宋体"/>
          <w:sz w:val="24"/>
          <w:szCs w:val="24"/>
        </w:rPr>
        <w:t xml:space="preserve">小组将在</w:t>
      </w:r>
      <w:r>
        <w:rPr>
          <w:rFonts w:hint="eastAsia" w:ascii="宋体" w:hAnsi="宋体"/>
          <w:color w:val="ff0000"/>
          <w:sz w:val="24"/>
          <w:szCs w:val="24"/>
        </w:rPr>
        <w:t xml:space="preserve">苏采云系统</w:t>
      </w:r>
      <w:r>
        <w:rPr>
          <w:rFonts w:hint="eastAsia" w:ascii="宋体" w:hAnsi="宋体"/>
          <w:sz w:val="24"/>
          <w:szCs w:val="24"/>
        </w:rPr>
        <w:t xml:space="preserve">中通知所有参加</w:t>
      </w:r>
      <w:r>
        <w:rPr>
          <w:rFonts w:hint="eastAsia" w:ascii="宋体" w:hAnsi="宋体"/>
          <w:sz w:val="24"/>
          <w:szCs w:val="24"/>
        </w:rPr>
        <w:t xml:space="preserve">谈判</w:t>
      </w:r>
      <w:r>
        <w:rPr>
          <w:rFonts w:hint="eastAsia" w:ascii="宋体" w:hAnsi="宋体"/>
          <w:sz w:val="24"/>
          <w:szCs w:val="24"/>
        </w:rPr>
        <w:t xml:space="preserve">的供应商。供应商应当按照</w:t>
      </w:r>
      <w:r>
        <w:rPr>
          <w:rFonts w:hint="eastAsia" w:ascii="宋体" w:hAnsi="宋体"/>
          <w:sz w:val="24"/>
          <w:szCs w:val="24"/>
        </w:rPr>
        <w:t xml:space="preserve">谈判</w:t>
      </w:r>
      <w:r>
        <w:rPr>
          <w:rFonts w:hint="eastAsia" w:ascii="宋体" w:hAnsi="宋体"/>
          <w:sz w:val="24"/>
          <w:szCs w:val="24"/>
        </w:rPr>
        <w:t xml:space="preserve">文件的变动情况和</w:t>
      </w:r>
      <w:r>
        <w:rPr>
          <w:rFonts w:hint="eastAsia" w:ascii="宋体" w:hAnsi="宋体"/>
          <w:sz w:val="24"/>
          <w:szCs w:val="24"/>
        </w:rPr>
        <w:t xml:space="preserve">谈判</w:t>
      </w:r>
      <w:r>
        <w:rPr>
          <w:rFonts w:hint="eastAsia" w:ascii="宋体" w:hAnsi="宋体"/>
          <w:sz w:val="24"/>
          <w:szCs w:val="24"/>
        </w:rPr>
        <w:t xml:space="preserve">小组的要求在</w:t>
      </w:r>
      <w:r>
        <w:rPr>
          <w:rFonts w:hint="eastAsia" w:ascii="宋体" w:hAnsi="宋体"/>
          <w:color w:val="ff0000"/>
          <w:sz w:val="24"/>
          <w:szCs w:val="24"/>
        </w:rPr>
        <w:t xml:space="preserve">苏采云系统</w:t>
      </w:r>
      <w:r>
        <w:rPr>
          <w:rFonts w:hint="eastAsia" w:ascii="宋体" w:hAnsi="宋体"/>
          <w:sz w:val="24"/>
          <w:szCs w:val="24"/>
        </w:rPr>
        <w:t xml:space="preserve">中重新提交响应文件，并加盖CA电子公章。</w:t>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谈判</w:t>
      </w:r>
      <w:r>
        <w:rPr>
          <w:rFonts w:ascii="宋体" w:hAnsi="宋体"/>
          <w:sz w:val="24"/>
          <w:szCs w:val="24"/>
        </w:rPr>
        <w:t xml:space="preserve">文件能够详细列明采购标的的技术、服务要求的，</w:t>
      </w:r>
      <w:r>
        <w:rPr>
          <w:rFonts w:ascii="宋体" w:hAnsi="宋体"/>
          <w:sz w:val="24"/>
          <w:szCs w:val="24"/>
        </w:rPr>
        <w:t xml:space="preserve">谈判</w:t>
      </w:r>
      <w:r>
        <w:rPr>
          <w:rFonts w:ascii="宋体" w:hAnsi="宋体"/>
          <w:sz w:val="24"/>
          <w:szCs w:val="24"/>
        </w:rPr>
        <w:t xml:space="preserve">结束后，</w:t>
      </w:r>
      <w:r>
        <w:rPr>
          <w:rFonts w:ascii="宋体" w:hAnsi="宋体"/>
          <w:sz w:val="24"/>
          <w:szCs w:val="24"/>
        </w:rPr>
        <w:t xml:space="preserve">谈判</w:t>
      </w:r>
      <w:r>
        <w:rPr>
          <w:rFonts w:ascii="宋体" w:hAnsi="宋体"/>
          <w:sz w:val="24"/>
          <w:szCs w:val="24"/>
        </w:rPr>
        <w:t xml:space="preserve">小组</w:t>
      </w:r>
      <w:r>
        <w:rPr>
          <w:rFonts w:hint="eastAsia" w:ascii="宋体" w:hAnsi="宋体"/>
          <w:sz w:val="24"/>
          <w:szCs w:val="24"/>
        </w:rPr>
        <w:t xml:space="preserve">将在</w:t>
      </w:r>
      <w:r>
        <w:rPr>
          <w:rFonts w:hint="eastAsia" w:ascii="宋体" w:hAnsi="宋体"/>
          <w:color w:val="ff0000"/>
          <w:sz w:val="24"/>
          <w:szCs w:val="24"/>
        </w:rPr>
        <w:t xml:space="preserve">苏采云系统</w:t>
      </w:r>
      <w:r>
        <w:rPr>
          <w:rFonts w:hint="eastAsia" w:ascii="宋体" w:hAnsi="宋体"/>
          <w:sz w:val="24"/>
          <w:szCs w:val="24"/>
        </w:rPr>
        <w:t xml:space="preserve">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文件不能详细列明采购标的的技术、服务要求，需经</w:t>
      </w:r>
      <w:r>
        <w:rPr>
          <w:rFonts w:hint="eastAsia" w:ascii="宋体" w:hAnsi="宋体"/>
          <w:sz w:val="24"/>
          <w:szCs w:val="24"/>
        </w:rPr>
        <w:t xml:space="preserve">谈判</w:t>
      </w:r>
      <w:r>
        <w:rPr>
          <w:rFonts w:hint="eastAsia" w:ascii="宋体" w:hAnsi="宋体"/>
          <w:sz w:val="24"/>
          <w:szCs w:val="24"/>
        </w:rPr>
        <w:t xml:space="preserve">由供应商提供最终设计方案或解决方案的，</w:t>
      </w:r>
      <w:r>
        <w:rPr>
          <w:rFonts w:hint="eastAsia" w:ascii="宋体" w:hAnsi="宋体"/>
          <w:sz w:val="24"/>
          <w:szCs w:val="24"/>
        </w:rPr>
        <w:t xml:space="preserve">谈判</w:t>
      </w:r>
      <w:r>
        <w:rPr>
          <w:rFonts w:hint="eastAsia" w:ascii="宋体" w:hAnsi="宋体"/>
          <w:sz w:val="24"/>
          <w:szCs w:val="24"/>
        </w:rPr>
        <w:t xml:space="preserve">结束后，</w:t>
      </w:r>
      <w:r>
        <w:rPr>
          <w:rFonts w:hint="eastAsia" w:ascii="宋体" w:hAnsi="宋体"/>
          <w:sz w:val="24"/>
          <w:szCs w:val="24"/>
        </w:rPr>
        <w:t xml:space="preserve">谈判</w:t>
      </w:r>
      <w:r>
        <w:rPr>
          <w:rFonts w:hint="eastAsia" w:ascii="宋体" w:hAnsi="宋体"/>
          <w:sz w:val="24"/>
          <w:szCs w:val="24"/>
        </w:rPr>
        <w:t xml:space="preserve">小组将按照少数服从多数的原则投票推荐3家以上供应商的设计方案或者解决方案，在</w:t>
      </w:r>
      <w:r>
        <w:rPr>
          <w:rFonts w:hint="eastAsia" w:ascii="宋体" w:hAnsi="宋体"/>
          <w:color w:val="ff0000"/>
          <w:sz w:val="24"/>
          <w:szCs w:val="24"/>
        </w:rPr>
        <w:t xml:space="preserve">苏采云系统</w:t>
      </w:r>
      <w:r>
        <w:rPr>
          <w:rFonts w:hint="eastAsia" w:ascii="宋体" w:hAnsi="宋体"/>
          <w:sz w:val="24"/>
          <w:szCs w:val="24"/>
        </w:rPr>
        <w:t xml:space="preserve">中向其发布“最后报价要求函”及最后报价格式表，要求其在规定时间内提交最后报价。</w:t>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w:t>
      </w:r>
      <w:r>
        <w:rPr>
          <w:rFonts w:hint="eastAsia" w:ascii="宋体" w:hAnsi="宋体"/>
          <w:sz w:val="24"/>
          <w:szCs w:val="24"/>
        </w:rPr>
        <w:t xml:space="preserve">谈判</w:t>
      </w:r>
      <w:r>
        <w:rPr>
          <w:rFonts w:hint="eastAsia" w:ascii="宋体" w:hAnsi="宋体"/>
          <w:sz w:val="24"/>
          <w:szCs w:val="24"/>
        </w:rPr>
        <w:t xml:space="preserve">小组规定的时间内在</w:t>
      </w:r>
      <w:r>
        <w:rPr>
          <w:rFonts w:hint="eastAsia" w:ascii="宋体" w:hAnsi="宋体"/>
          <w:color w:val="ff0000"/>
          <w:sz w:val="24"/>
          <w:szCs w:val="24"/>
        </w:rPr>
        <w:t xml:space="preserve">苏采云系统</w:t>
      </w:r>
      <w:r>
        <w:rPr>
          <w:rFonts w:hint="eastAsia" w:ascii="宋体" w:hAnsi="宋体"/>
          <w:sz w:val="24"/>
          <w:szCs w:val="24"/>
        </w:rPr>
        <w:t xml:space="preserve">中提交最后报价的视为放弃</w:t>
      </w:r>
      <w:r>
        <w:rPr>
          <w:rFonts w:hint="eastAsia" w:ascii="宋体" w:hAnsi="宋体"/>
          <w:sz w:val="24"/>
          <w:szCs w:val="24"/>
        </w:rPr>
        <w:t xml:space="preserve">谈判</w:t>
      </w:r>
      <w:r>
        <w:rPr>
          <w:rFonts w:hint="eastAsia" w:ascii="宋体" w:hAnsi="宋体"/>
          <w:sz w:val="24"/>
          <w:szCs w:val="24"/>
        </w:rPr>
        <w:t xml:space="preserve">，其响应文件按无效响应处理，最后报价格式表须加盖CA电子公章,否则视为未提交最后报价。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w:t>
      </w:r>
      <w:r>
        <w:rPr>
          <w:rFonts w:ascii="宋体" w:hAnsi="宋体"/>
          <w:sz w:val="24"/>
          <w:szCs w:val="24"/>
        </w:rPr>
        <w:t xml:space="preserve">谈判</w:t>
      </w:r>
      <w:r>
        <w:rPr>
          <w:rFonts w:ascii="宋体" w:hAnsi="宋体"/>
          <w:sz w:val="24"/>
          <w:szCs w:val="24"/>
        </w:rPr>
        <w:t xml:space="preserve">情况退出</w:t>
      </w:r>
      <w:r>
        <w:rPr>
          <w:rFonts w:ascii="宋体" w:hAnsi="宋体"/>
          <w:sz w:val="24"/>
          <w:szCs w:val="24"/>
        </w:rPr>
        <w:t xml:space="preserve">谈判</w:t>
      </w:r>
      <w:r>
        <w:rPr>
          <w:rFonts w:hint="eastAsia" w:ascii="宋体" w:hAnsi="宋体"/>
          <w:sz w:val="24"/>
          <w:szCs w:val="24"/>
        </w:rPr>
        <w:t xml:space="preserve">，并在</w:t>
      </w:r>
      <w:r>
        <w:rPr>
          <w:rFonts w:hint="eastAsia" w:ascii="宋体" w:hAnsi="宋体"/>
          <w:color w:val="ff0000"/>
          <w:sz w:val="24"/>
          <w:szCs w:val="24"/>
        </w:rPr>
        <w:t xml:space="preserve">苏采云系统</w:t>
      </w:r>
      <w:r>
        <w:rPr>
          <w:rFonts w:hint="eastAsia" w:ascii="宋体" w:hAnsi="宋体"/>
          <w:sz w:val="24"/>
          <w:szCs w:val="24"/>
        </w:rPr>
        <w:t xml:space="preserve">中提交“退出</w:t>
      </w:r>
      <w:r>
        <w:rPr>
          <w:rFonts w:hint="eastAsia" w:ascii="宋体" w:hAnsi="宋体"/>
          <w:sz w:val="24"/>
          <w:szCs w:val="24"/>
        </w:rPr>
        <w:t xml:space="preserve">谈判</w:t>
      </w:r>
      <w:r>
        <w:rPr>
          <w:rFonts w:hint="eastAsia" w:ascii="宋体" w:hAnsi="宋体"/>
          <w:sz w:val="24"/>
          <w:szCs w:val="24"/>
        </w:rPr>
        <w:t xml:space="preserve">函”并加盖CA电子公章</w:t>
      </w:r>
      <w:r>
        <w:rPr>
          <w:rFonts w:ascii="宋体" w:hAnsi="宋体"/>
          <w:sz w:val="24"/>
          <w:szCs w:val="24"/>
        </w:rPr>
        <w:t xml:space="preserve">。</w:t>
      </w:r>
      <w:r>
        <w:rPr>
          <w:rFonts w:hint="eastAsia" w:ascii="宋体" w:hAnsi="宋体"/>
          <w:sz w:val="24"/>
          <w:szCs w:val="24"/>
        </w:rPr>
      </w:r>
      <w:r/>
    </w:p>
    <w:p>
      <w:pPr>
        <w:pStyle w:val="682"/>
        <w:ind w:firstLine="478"/>
        <w:spacing w:after="156" w:line="460" w:lineRule="exact"/>
        <w:tabs>
          <w:tab w:val="left" w:pos="900" w:leader="none"/>
        </w:tabs>
        <w:rPr>
          <w:rFonts w:ascii="宋体" w:hAnsi="宋体"/>
          <w:sz w:val="24"/>
          <w:szCs w:val="24"/>
        </w:rPr>
      </w:pPr>
      <w:r>
        <w:rPr>
          <w:rFonts w:hint="eastAsia" w:ascii="宋体" w:hAnsi="宋体"/>
          <w:sz w:val="24"/>
          <w:szCs w:val="24"/>
        </w:rPr>
        <w:t xml:space="preserve">27.2 </w:t>
      </w:r>
      <w:r>
        <w:rPr>
          <w:rFonts w:hint="eastAsia" w:ascii="宋体" w:hAnsi="宋体"/>
          <w:sz w:val="24"/>
          <w:szCs w:val="24"/>
        </w:rPr>
        <w:t xml:space="preserve">成交原则</w:t>
      </w:r>
      <w:r>
        <w:rPr>
          <w:rFonts w:ascii="宋体" w:hAnsi="宋体"/>
          <w:sz w:val="24"/>
          <w:szCs w:val="24"/>
        </w:rPr>
      </w:r>
      <w:r/>
    </w:p>
    <w:p>
      <w:pPr>
        <w:pStyle w:val="682"/>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ascii="Times New Roman" w:hAnsi="Times New Roman"/>
          <w:sz w:val="24"/>
          <w:szCs w:val="24"/>
        </w:rPr>
        <w:t xml:space="preserve">，</w:t>
      </w:r>
      <w:r>
        <w:rPr>
          <w:rFonts w:hint="eastAsia" w:ascii="宋体" w:hAnsi="宋体"/>
          <w:bCs/>
          <w:sz w:val="24"/>
          <w:szCs w:val="21"/>
        </w:rPr>
        <w:t xml:space="preserve">成交</w:t>
      </w:r>
      <w:r>
        <w:rPr>
          <w:rFonts w:hint="eastAsia" w:ascii="宋体" w:hAnsi="宋体"/>
          <w:bCs/>
          <w:sz w:val="24"/>
        </w:rPr>
        <w:t xml:space="preserve">候选人并列的，由采购人依法确定</w:t>
      </w:r>
      <w:r>
        <w:rPr>
          <w:rFonts w:hint="eastAsia" w:ascii="Times New Roman" w:hAnsi="Times New Roman"/>
          <w:sz w:val="24"/>
          <w:szCs w:val="24"/>
        </w:rPr>
        <w:t xml:space="preserve">。</w:t>
      </w:r>
      <w:r/>
    </w:p>
    <w:p>
      <w:pPr>
        <w:pStyle w:val="682"/>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27.2.2 </w:t>
      </w:r>
      <w:r>
        <w:rPr>
          <w:rFonts w:hint="eastAsia" w:ascii="Times New Roman" w:hAnsi="Times New Roman"/>
          <w:sz w:val="24"/>
          <w:szCs w:val="24"/>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682"/>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27.2.3 </w:t>
      </w:r>
      <w:r>
        <w:rPr>
          <w:rFonts w:hint="eastAsia" w:ascii="Times New Roman" w:hAnsi="Times New Roman"/>
          <w:sz w:val="24"/>
          <w:szCs w:val="24"/>
        </w:rPr>
        <w:t xml:space="preserve">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682"/>
        <w:ind w:firstLine="480"/>
        <w:spacing w:line="560" w:lineRule="exact"/>
        <w:rPr>
          <w:rFonts w:ascii="Times New Roman" w:hAnsi="Times New Roman"/>
          <w:sz w:val="24"/>
          <w:szCs w:val="24"/>
        </w:rPr>
      </w:pPr>
      <w:r>
        <w:rPr>
          <w:rFonts w:hint="eastAsia" w:ascii="Times New Roman" w:hAnsi="Times New Roman"/>
          <w:sz w:val="24"/>
          <w:szCs w:val="24"/>
        </w:rPr>
        <w:t xml:space="preserve">27.2.4 </w:t>
      </w:r>
      <w:r>
        <w:rPr>
          <w:rFonts w:hint="eastAsia" w:ascii="Times New Roman" w:hAnsi="Times New Roman"/>
          <w:sz w:val="24"/>
          <w:szCs w:val="24"/>
        </w:rPr>
        <w:t xml:space="preserve">采购人确定成交供应商后，采购中心将在“</w:t>
      </w:r>
      <w:r>
        <w:rPr>
          <w:rFonts w:hint="eastAsia" w:ascii="Times New Roman" w:hAnsi="Times New Roman"/>
          <w:sz w:val="24"/>
          <w:szCs w:val="24"/>
        </w:rPr>
        <w:t xml:space="preserve">江苏政府采购网、常州市政府采购网</w:t>
      </w:r>
      <w:r>
        <w:rPr>
          <w:rFonts w:hint="eastAsia" w:ascii="Times New Roman" w:hAnsi="Times New Roman"/>
          <w:sz w:val="24"/>
          <w:szCs w:val="24"/>
        </w:rPr>
        <w:t xml:space="preserve">”发布成交结果公告，公告期限为1个工作日。</w:t>
      </w:r>
      <w:r>
        <w:rPr>
          <w:rFonts w:ascii="Times New Roman" w:hAnsi="Times New Roman"/>
          <w:sz w:val="24"/>
          <w:szCs w:val="24"/>
        </w:rPr>
      </w:r>
      <w:r/>
    </w:p>
    <w:p>
      <w:pPr>
        <w:pStyle w:val="682"/>
        <w:ind w:firstLine="480"/>
        <w:spacing w:line="560" w:lineRule="exact"/>
        <w:rPr>
          <w:rFonts w:hint="eastAsia" w:ascii="Times New Roman" w:hAnsi="Times New Roman"/>
          <w:sz w:val="24"/>
          <w:szCs w:val="24"/>
        </w:rPr>
      </w:pPr>
      <w:r>
        <w:rPr>
          <w:rFonts w:hint="eastAsia" w:ascii="Times New Roman" w:hAnsi="Times New Roman"/>
          <w:sz w:val="24"/>
          <w:szCs w:val="24"/>
        </w:rPr>
        <w:t xml:space="preserve">27.3</w:t>
      </w:r>
      <w:r>
        <w:rPr>
          <w:rFonts w:hint="eastAsia" w:ascii="Times New Roman" w:hAnsi="Times New Roman"/>
          <w:sz w:val="24"/>
          <w:szCs w:val="24"/>
        </w:rPr>
        <w:t xml:space="preserve">对小微型企业、监狱企业和残疾人福利单位的价格扣除</w:t>
      </w:r>
      <w:r/>
    </w:p>
    <w:p>
      <w:pPr>
        <w:pStyle w:val="731"/>
        <w:spacing w:line="0" w:lineRule="atLeast"/>
        <w:rPr>
          <w:rFonts w:hint="eastAsia" w:ascii="宋体" w:hAnsi="宋体"/>
        </w:rPr>
      </w:pPr>
      <w:r>
        <w:rPr>
          <w:rFonts w:hint="eastAsia" w:ascii="宋体" w:hAnsi="宋体"/>
        </w:rPr>
        <w:t xml:space="preserve">1、小微型企业价格扣除</w:t>
      </w:r>
      <w:r/>
    </w:p>
    <w:p>
      <w:pPr>
        <w:pStyle w:val="731"/>
        <w:ind w:firstLine="360"/>
        <w:spacing w:line="0" w:lineRule="atLeast"/>
        <w:rPr>
          <w:rFonts w:hint="eastAsia" w:ascii="宋体" w:hAnsi="宋体"/>
        </w:rPr>
      </w:pPr>
      <w:r>
        <w:rPr>
          <w:rFonts w:hint="eastAsia" w:ascii="宋体" w:hAnsi="宋体"/>
        </w:rPr>
        <w:t xml:space="preserve">（1）本项目</w:t>
      </w:r>
      <w:r>
        <w:rPr>
          <w:rFonts w:hint="eastAsia" w:ascii="宋体" w:hAnsi="宋体"/>
        </w:rPr>
        <w:t xml:space="preserve">如为服务类项目的</w:t>
      </w:r>
      <w:r>
        <w:rPr>
          <w:rFonts w:hint="eastAsia" w:ascii="宋体" w:hAnsi="宋体"/>
        </w:rPr>
        <w:t xml:space="preserve">对小型和微型企业提供的服务给予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color w:val="000000"/>
        </w:rPr>
        <w:t xml:space="preserve">本项目</w:t>
      </w:r>
      <w:r>
        <w:rPr>
          <w:rFonts w:hint="eastAsia" w:ascii="宋体" w:hAnsi="宋体"/>
          <w:color w:val="000000"/>
        </w:rPr>
        <w:t xml:space="preserve">如为货物类项目的</w:t>
      </w:r>
      <w:r>
        <w:rPr>
          <w:rFonts w:hint="eastAsia" w:ascii="宋体" w:hAnsi="宋体"/>
          <w:color w:val="000000"/>
        </w:rPr>
        <w:t xml:space="preserve">对</w:t>
      </w:r>
      <w:r>
        <w:rPr>
          <w:rFonts w:hint="eastAsia" w:ascii="宋体" w:hAnsi="宋体"/>
          <w:color w:val="000000"/>
        </w:rPr>
        <w:t xml:space="preserve">全部采用</w:t>
      </w:r>
      <w:r>
        <w:rPr>
          <w:rFonts w:hint="eastAsia" w:ascii="宋体" w:hAnsi="宋体"/>
          <w:color w:val="000000"/>
        </w:rPr>
        <w:t xml:space="preserve">小型和微型企业产品</w:t>
      </w:r>
      <w:r>
        <w:rPr>
          <w:rFonts w:hint="eastAsia" w:ascii="宋体" w:hAnsi="宋体"/>
          <w:color w:val="000000"/>
        </w:rPr>
        <w:t xml:space="preserve">投标的</w:t>
      </w:r>
      <w:r>
        <w:rPr>
          <w:rFonts w:hint="eastAsia" w:ascii="宋体" w:hAnsi="宋体"/>
        </w:rPr>
        <w:t xml:space="preserve">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rPr>
        <w:t xml:space="preserve">如果</w:t>
      </w:r>
      <w:r>
        <w:rPr>
          <w:rFonts w:hint="eastAsia" w:ascii="宋体" w:hAnsi="宋体"/>
        </w:rPr>
        <w:t xml:space="preserve">供应商提供的货物既有</w:t>
      </w:r>
      <w:r>
        <w:rPr>
          <w:rFonts w:hint="eastAsia" w:ascii="宋体" w:hAnsi="宋体"/>
        </w:rPr>
        <w:t xml:space="preserve">小、微</w:t>
      </w:r>
      <w:r>
        <w:rPr>
          <w:rFonts w:hint="eastAsia" w:ascii="宋体" w:hAnsi="宋体"/>
        </w:rPr>
        <w:t xml:space="preserve">企业制造货物，也有大</w:t>
      </w:r>
      <w:r>
        <w:rPr>
          <w:rFonts w:hint="eastAsia" w:ascii="宋体" w:hAnsi="宋体"/>
        </w:rPr>
        <w:t xml:space="preserve">、中</w:t>
      </w:r>
      <w:r>
        <w:rPr>
          <w:rFonts w:hint="eastAsia" w:ascii="宋体" w:hAnsi="宋体"/>
        </w:rPr>
        <w:t xml:space="preserve">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t xml:space="preserve">。</w:t>
      </w:r>
      <w:r>
        <w:rPr>
          <w:rFonts w:hint="eastAsia" w:ascii="宋体" w:hAnsi="宋体"/>
        </w:rPr>
      </w:r>
      <w:r/>
    </w:p>
    <w:p>
      <w:pPr>
        <w:pStyle w:val="731"/>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731"/>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31"/>
        <w:spacing w:line="0" w:lineRule="atLeast"/>
        <w:rPr>
          <w:rFonts w:hint="eastAsia" w:ascii="宋体" w:hAnsi="宋体"/>
        </w:rPr>
      </w:pPr>
      <w:r>
        <w:rPr>
          <w:rFonts w:hint="eastAsia" w:ascii="宋体" w:hAnsi="宋体"/>
        </w:rPr>
        <w:t xml:space="preserve">2、残疾人福利单位价格扣除</w:t>
      </w:r>
      <w:r/>
    </w:p>
    <w:p>
      <w:pPr>
        <w:pStyle w:val="731"/>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731"/>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731"/>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31"/>
        <w:spacing w:line="0" w:lineRule="atLeast"/>
        <w:rPr>
          <w:rFonts w:hint="eastAsia" w:ascii="宋体" w:hAnsi="宋体"/>
        </w:rPr>
      </w:pPr>
      <w:r>
        <w:rPr>
          <w:rFonts w:hint="eastAsia" w:ascii="宋体" w:hAnsi="宋体"/>
        </w:rPr>
        <w:t xml:space="preserve">3、监狱和戒毒企业价格扣除</w:t>
      </w:r>
      <w:r/>
    </w:p>
    <w:p>
      <w:pPr>
        <w:pStyle w:val="731"/>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731"/>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31"/>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31"/>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731"/>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u w:val="single"/>
        </w:rPr>
        <w:t xml:space="preserve">%</w:t>
      </w:r>
      <w:r>
        <w:rPr>
          <w:rFonts w:hint="eastAsia" w:ascii="宋体" w:hAnsi="宋体"/>
        </w:rPr>
        <w:t xml:space="preserve">的价格扣除，用扣除后的价格参与评审。</w:t>
      </w:r>
      <w:r/>
    </w:p>
    <w:p>
      <w:pPr>
        <w:pStyle w:val="731"/>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价格扣除，用扣除后的价格参与评审。</w:t>
      </w:r>
      <w:r/>
    </w:p>
    <w:p>
      <w:pPr>
        <w:pStyle w:val="682"/>
        <w:ind w:firstLine="478"/>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采购活动终止的情况</w:t>
      </w:r>
      <w:r/>
    </w:p>
    <w:p>
      <w:pPr>
        <w:pStyle w:val="682"/>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w:t>
      </w:r>
      <w:r>
        <w:rPr>
          <w:rFonts w:hint="eastAsia" w:ascii="宋体" w:hAnsi="宋体"/>
          <w:sz w:val="24"/>
          <w:szCs w:val="24"/>
        </w:rPr>
        <w:t xml:space="preserve">竞争性谈判</w:t>
      </w:r>
      <w:r>
        <w:rPr>
          <w:rFonts w:hint="eastAsia" w:ascii="宋体" w:hAnsi="宋体"/>
          <w:sz w:val="24"/>
          <w:szCs w:val="24"/>
        </w:rPr>
        <w:t xml:space="preserve">采购活动将被终止：</w:t>
      </w:r>
      <w:r/>
    </w:p>
    <w:p>
      <w:pPr>
        <w:pStyle w:val="682"/>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.1因情况变化，不再符合规定的</w:t>
      </w:r>
      <w:r>
        <w:rPr>
          <w:rFonts w:hint="eastAsia" w:ascii="宋体" w:hAnsi="宋体"/>
          <w:sz w:val="24"/>
          <w:szCs w:val="24"/>
        </w:rPr>
        <w:t xml:space="preserve">竞争性谈判</w:t>
      </w:r>
      <w:r>
        <w:rPr>
          <w:rFonts w:hint="eastAsia" w:ascii="宋体" w:hAnsi="宋体"/>
          <w:sz w:val="24"/>
          <w:szCs w:val="24"/>
        </w:rPr>
        <w:t xml:space="preserve">采购方式适用情形的。</w:t>
      </w:r>
      <w:r/>
    </w:p>
    <w:p>
      <w:pPr>
        <w:pStyle w:val="682"/>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.2出现影响采购公正的违法、违规行为的。</w:t>
      </w:r>
      <w:r/>
    </w:p>
    <w:p>
      <w:pPr>
        <w:pStyle w:val="682"/>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w:t>
      </w:r>
      <w:r>
        <w:rPr>
          <w:rFonts w:ascii="宋体" w:hAnsi="宋体"/>
          <w:sz w:val="24"/>
          <w:szCs w:val="24"/>
        </w:rPr>
        <w:t xml:space="preserve">4</w:t>
      </w:r>
      <w:r>
        <w:rPr>
          <w:rFonts w:hint="eastAsia" w:ascii="宋体" w:hAnsi="宋体"/>
          <w:sz w:val="24"/>
          <w:szCs w:val="24"/>
        </w:rPr>
        <w:t xml:space="preserve">.3在采购过程中符合要求的供应商或者最后报价未超过采购预算的供应商不足3家的。</w:t>
      </w:r>
      <w:r/>
    </w:p>
    <w:p>
      <w:pPr>
        <w:pStyle w:val="682"/>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27.3.4在</w:t>
      </w:r>
      <w:r>
        <w:rPr>
          <w:rFonts w:hint="eastAsia" w:ascii="宋体" w:hAnsi="宋体"/>
          <w:color w:val="ff0000"/>
          <w:sz w:val="24"/>
          <w:szCs w:val="24"/>
        </w:rPr>
        <w:t xml:space="preserve">苏采云系统</w:t>
      </w:r>
      <w:r>
        <w:rPr>
          <w:rFonts w:hint="eastAsia" w:ascii="宋体" w:hAnsi="宋体" w:cs="宋体"/>
          <w:sz w:val="24"/>
          <w:szCs w:val="24"/>
        </w:rPr>
        <w:t xml:space="preserve">规定时间内成功解密电子响应文件的供应商不足3家的。</w:t>
      </w:r>
      <w:r/>
    </w:p>
    <w:p>
      <w:pPr>
        <w:pStyle w:val="682"/>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28、成交供应商被取消成交资格情形</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若有充分证据证明，成交供应商出现下列情况之一的，一经查实，将被取消成交资格：</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1提供虚假材料谋取成交的。</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2与评审专家、采购人、其他供应商或者采购中心工作人员恶意串通的。</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3向评审专家、采购人或采购中心工作人员行贿或者提供其他不正当利益的。</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4恶意竞争，最后报价明显低于其自身合理成本且又无法提供证明的。</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5不满足本</w:t>
      </w:r>
      <w:r>
        <w:rPr>
          <w:rFonts w:hint="eastAsia" w:ascii="宋体" w:hAnsi="宋体"/>
          <w:bCs/>
          <w:sz w:val="24"/>
          <w:szCs w:val="21"/>
        </w:rPr>
        <w:t xml:space="preserve">谈判</w:t>
      </w:r>
      <w:r>
        <w:rPr>
          <w:rFonts w:hint="eastAsia" w:ascii="宋体" w:hAnsi="宋体"/>
          <w:bCs/>
          <w:sz w:val="24"/>
          <w:szCs w:val="21"/>
        </w:rPr>
        <w:t xml:space="preserve">文件规定的实质性要求，但在评审过程中又未被</w:t>
      </w:r>
      <w:r>
        <w:rPr>
          <w:rFonts w:hint="eastAsia" w:ascii="宋体" w:hAnsi="宋体"/>
          <w:bCs/>
          <w:sz w:val="24"/>
          <w:szCs w:val="21"/>
        </w:rPr>
        <w:t xml:space="preserve">谈判</w:t>
      </w:r>
      <w:r>
        <w:rPr>
          <w:rFonts w:hint="eastAsia" w:ascii="宋体" w:hAnsi="宋体"/>
          <w:bCs/>
          <w:sz w:val="24"/>
          <w:szCs w:val="21"/>
        </w:rPr>
        <w:t xml:space="preserve">小组发现的。</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6成交后无正当理由拒不与采购人签订政府采购合同或者未按照</w:t>
      </w:r>
      <w:r>
        <w:rPr>
          <w:rFonts w:hint="eastAsia" w:ascii="宋体" w:hAnsi="宋体"/>
          <w:bCs/>
          <w:sz w:val="24"/>
          <w:szCs w:val="21"/>
        </w:rPr>
        <w:t xml:space="preserve">谈判</w:t>
      </w:r>
      <w:r>
        <w:rPr>
          <w:rFonts w:hint="eastAsia" w:ascii="宋体" w:hAnsi="宋体"/>
          <w:bCs/>
          <w:sz w:val="24"/>
          <w:szCs w:val="21"/>
        </w:rPr>
        <w:t xml:space="preserve">文件确定的事项签订政府采购合同的。</w:t>
      </w:r>
      <w:r/>
    </w:p>
    <w:p>
      <w:pPr>
        <w:pStyle w:val="682"/>
        <w:ind w:firstLine="480"/>
        <w:spacing w:line="440" w:lineRule="exact"/>
        <w:rPr>
          <w:rFonts w:hint="eastAsia" w:ascii="宋体" w:hAnsi="宋体"/>
          <w:bCs/>
          <w:sz w:val="24"/>
          <w:szCs w:val="21"/>
        </w:rPr>
      </w:pPr>
      <w:r>
        <w:rPr>
          <w:rFonts w:hint="eastAsia" w:ascii="宋体" w:hAnsi="宋体"/>
          <w:bCs/>
          <w:sz w:val="24"/>
          <w:szCs w:val="21"/>
        </w:rPr>
        <w:t xml:space="preserve">28.</w:t>
      </w:r>
      <w:r>
        <w:rPr>
          <w:rFonts w:hint="eastAsia" w:ascii="宋体" w:hAnsi="宋体"/>
          <w:bCs/>
          <w:sz w:val="24"/>
          <w:szCs w:val="21"/>
        </w:rPr>
        <w:t xml:space="preserve">7将政府采购合同转包的。</w:t>
      </w:r>
      <w:r/>
    </w:p>
    <w:p>
      <w:pPr>
        <w:pStyle w:val="682"/>
        <w:ind w:firstLine="600"/>
        <w:keepLines/>
        <w:keepNext/>
        <w:rPr>
          <w:rFonts w:hint="eastAsia" w:ascii="黑体" w:hAnsi="宋体" w:eastAsia="黑体"/>
          <w:bCs/>
          <w:sz w:val="30"/>
          <w:szCs w:val="30"/>
        </w:rPr>
        <w:outlineLvl w:val="3"/>
      </w:pPr>
      <w:r/>
      <w:bookmarkStart w:id="148"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48"/>
      <w:r>
        <w:rPr>
          <w:rFonts w:hint="eastAsia" w:ascii="黑体" w:hAnsi="宋体" w:eastAsia="黑体"/>
          <w:bCs/>
          <w:sz w:val="30"/>
          <w:szCs w:val="30"/>
        </w:rPr>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82"/>
        <w:ind w:firstLine="480"/>
        <w:spacing w:line="480" w:lineRule="exact"/>
        <w:rPr>
          <w:rFonts w:hint="eastAsia"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682"/>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w:t>
      </w:r>
      <w:r>
        <w:rPr>
          <w:rFonts w:hint="eastAsia" w:ascii="宋体" w:hAnsi="宋体"/>
          <w:sz w:val="24"/>
          <w:szCs w:val="24"/>
        </w:rPr>
        <w:t xml:space="preserve">谈判</w:t>
      </w:r>
      <w:r>
        <w:rPr>
          <w:rFonts w:hint="eastAsia" w:ascii="宋体" w:hAnsi="宋体"/>
          <w:sz w:val="24"/>
          <w:szCs w:val="24"/>
        </w:rPr>
        <w:t xml:space="preserve">文件中《质疑函范本》要求的格式和内容进行填写。供应商如组成联合体参加</w:t>
      </w:r>
      <w:r>
        <w:rPr>
          <w:rFonts w:hint="eastAsia" w:ascii="宋体" w:hAnsi="宋体"/>
          <w:sz w:val="24"/>
          <w:szCs w:val="24"/>
        </w:rPr>
        <w:t xml:space="preserve">谈判</w:t>
      </w:r>
      <w:r>
        <w:rPr>
          <w:rFonts w:hint="eastAsia" w:ascii="宋体" w:hAnsi="宋体"/>
          <w:sz w:val="24"/>
          <w:szCs w:val="24"/>
        </w:rPr>
        <w:t xml:space="preserve">，则《质疑函范本》中要求签字、盖章、加盖公章之处，联合体各方均须按要求签字、盖章、加盖公章。</w:t>
      </w:r>
      <w:r/>
    </w:p>
    <w:p>
      <w:pPr>
        <w:pStyle w:val="682"/>
        <w:ind w:firstLine="480"/>
        <w:spacing w:line="480" w:lineRule="exact"/>
        <w:rPr>
          <w:rFonts w:hint="eastAsia" w:ascii="宋体" w:hAnsi="宋体"/>
          <w:b/>
          <w:sz w:val="24"/>
          <w:szCs w:val="24"/>
        </w:rPr>
      </w:pPr>
      <w:r>
        <w:rPr>
          <w:rFonts w:ascii="宋体" w:hAnsi="宋体"/>
          <w:sz w:val="24"/>
          <w:szCs w:val="24"/>
        </w:rPr>
        <w:t xml:space="preserve">29</w:t>
      </w:r>
      <w:r>
        <w:rPr>
          <w:rFonts w:hint="eastAsia" w:ascii="宋体" w:hAnsi="宋体"/>
          <w:sz w:val="24"/>
          <w:szCs w:val="24"/>
        </w:rPr>
        <w:t xml:space="preserve">.4 供应商</w:t>
      </w:r>
      <w:r>
        <w:rPr>
          <w:rFonts w:hint="eastAsia" w:ascii="宋体" w:hAnsi="宋体"/>
          <w:sz w:val="24"/>
          <w:szCs w:val="24"/>
        </w:rPr>
        <w:t xml:space="preserve">（含</w:t>
      </w:r>
      <w:r>
        <w:rPr>
          <w:rFonts w:ascii="宋体" w:hAnsi="宋体"/>
          <w:sz w:val="24"/>
          <w:szCs w:val="24"/>
        </w:rPr>
        <w:t xml:space="preserve">潜在供应商</w:t>
      </w:r>
      <w:r>
        <w:rPr>
          <w:rFonts w:hint="eastAsia" w:ascii="宋体" w:hAnsi="宋体"/>
          <w:sz w:val="24"/>
          <w:szCs w:val="24"/>
        </w:rPr>
        <w:t xml:space="preserve">）</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w:t>
      </w:r>
      <w:r>
        <w:rPr>
          <w:rFonts w:hint="eastAsia" w:ascii="宋体" w:hAnsi="宋体"/>
          <w:sz w:val="24"/>
          <w:szCs w:val="24"/>
        </w:rPr>
        <w:t xml:space="preserve">与</w:t>
      </w:r>
      <w:r>
        <w:rPr>
          <w:rFonts w:hint="eastAsia" w:ascii="宋体" w:hAnsi="宋体"/>
          <w:sz w:val="24"/>
          <w:szCs w:val="24"/>
        </w:rPr>
        <w:t xml:space="preserve">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682"/>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w:t>
      </w:r>
      <w:r>
        <w:rPr>
          <w:rFonts w:hint="eastAsia" w:ascii="宋体" w:hAnsi="宋体"/>
          <w:sz w:val="24"/>
          <w:szCs w:val="24"/>
        </w:rPr>
        <w:t xml:space="preserve">建议供应商尽量通过邮寄方式提交质疑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8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682"/>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w:t>
      </w:r>
      <w:r>
        <w:rPr>
          <w:rFonts w:hint="eastAsia" w:ascii="宋体" w:hAnsi="宋体"/>
          <w:sz w:val="24"/>
          <w:szCs w:val="24"/>
        </w:rPr>
        <w:t xml:space="preserve">。</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w:t>
      </w:r>
      <w:r>
        <w:rPr>
          <w:rFonts w:hint="eastAsia" w:ascii="宋体" w:hAnsi="宋体"/>
          <w:sz w:val="24"/>
          <w:szCs w:val="24"/>
        </w:rPr>
        <w:t xml:space="preserve">谈判</w:t>
      </w:r>
      <w:r>
        <w:rPr>
          <w:rFonts w:hint="eastAsia" w:ascii="宋体" w:hAnsi="宋体"/>
          <w:sz w:val="24"/>
          <w:szCs w:val="24"/>
        </w:rPr>
        <w:t xml:space="preserve">活动的供应商或在</w:t>
      </w:r>
      <w:r>
        <w:rPr>
          <w:rFonts w:hint="eastAsia" w:ascii="宋体" w:hAnsi="宋体"/>
          <w:sz w:val="24"/>
          <w:szCs w:val="24"/>
        </w:rPr>
        <w:t xml:space="preserve">谈判</w:t>
      </w:r>
      <w:r>
        <w:rPr>
          <w:rFonts w:hint="eastAsia" w:ascii="宋体" w:hAnsi="宋体"/>
          <w:sz w:val="24"/>
          <w:szCs w:val="24"/>
        </w:rPr>
        <w:t xml:space="preserve">活动中自身权益未受到损害的供应商所提出的质疑。</w:t>
      </w:r>
      <w:r/>
    </w:p>
    <w:p>
      <w:pPr>
        <w:pStyle w:val="682"/>
        <w:ind w:firstLine="480"/>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w:t>
      </w:r>
      <w:r>
        <w:rPr>
          <w:rFonts w:hint="eastAsia" w:ascii="宋体" w:hAnsi="宋体"/>
          <w:sz w:val="24"/>
          <w:szCs w:val="24"/>
        </w:rPr>
        <w:t xml:space="preserve">谈判</w:t>
      </w:r>
      <w:r>
        <w:rPr>
          <w:rFonts w:hint="eastAsia" w:ascii="宋体" w:hAnsi="宋体"/>
          <w:sz w:val="24"/>
          <w:szCs w:val="24"/>
        </w:rPr>
        <w:t xml:space="preserve">，联合体中任何一方或多方未按要求签字、盖章、加盖公章的质疑。</w:t>
      </w:r>
      <w:r/>
    </w:p>
    <w:p>
      <w:pPr>
        <w:pStyle w:val="682"/>
        <w:ind w:firstLine="468"/>
        <w:spacing w:line="48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68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p>
    <w:p>
      <w:pPr>
        <w:pStyle w:val="682"/>
        <w:ind w:firstLine="60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color w:val="ff0000"/>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color w:val="ff0000"/>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682"/>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682"/>
        <w:keepLines/>
        <w:keepNext/>
        <w:spacing w:before="156" w:after="156" w:line="360" w:lineRule="auto"/>
        <w:rPr>
          <w:rFonts w:hint="eastAsia" w:ascii="Times New Roman" w:hAnsi="Times New Roman"/>
          <w:b/>
          <w:bCs/>
          <w:sz w:val="32"/>
          <w:szCs w:val="32"/>
        </w:rPr>
        <w:outlineLvl w:val="2"/>
      </w:pPr>
      <w:r/>
      <w:bookmarkStart w:id="149" w:name="_Toc120614220"/>
      <w:r/>
      <w:bookmarkStart w:id="150" w:name="_Toc513029236"/>
      <w:r/>
      <w:bookmarkStart w:id="151" w:name="_Toc16938552"/>
      <w:r/>
      <w:bookmarkStart w:id="152" w:name="_Toc20823308"/>
      <w:r>
        <w:rPr>
          <w:rFonts w:hint="eastAsia" w:ascii="Times New Roman" w:hAnsi="Times New Roman"/>
          <w:b/>
          <w:bCs/>
          <w:sz w:val="32"/>
          <w:szCs w:val="32"/>
        </w:rPr>
        <w:t xml:space="preserve">七、授予合同</w:t>
      </w:r>
      <w:bookmarkEnd w:id="149"/>
      <w:r>
        <w:rPr>
          <w:rFonts w:hint="eastAsia" w:ascii="Times New Roman" w:hAnsi="Times New Roman"/>
          <w:b/>
          <w:bCs/>
          <w:sz w:val="32"/>
          <w:szCs w:val="32"/>
        </w:rPr>
      </w:r>
      <w:r/>
    </w:p>
    <w:p>
      <w:pPr>
        <w:pStyle w:val="682"/>
        <w:ind w:firstLine="600"/>
        <w:keepLines/>
        <w:keepNext/>
        <w:rPr>
          <w:rFonts w:hint="eastAsia" w:ascii="黑体" w:hAnsi="宋体" w:eastAsia="黑体"/>
          <w:bCs/>
          <w:sz w:val="30"/>
          <w:szCs w:val="30"/>
        </w:rPr>
        <w:outlineLvl w:val="3"/>
      </w:pPr>
      <w:r/>
      <w:bookmarkEnd w:id="150"/>
      <w:r/>
      <w:bookmarkEnd w:id="151"/>
      <w:r/>
      <w:bookmarkEnd w:id="152"/>
      <w:r/>
      <w:bookmarkStart w:id="153" w:name="_Toc513029237"/>
      <w:r/>
      <w:bookmarkStart w:id="154" w:name="_Toc16938553"/>
      <w:r/>
      <w:bookmarkStart w:id="155" w:name="_Toc20823309"/>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682"/>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.l成交供应商应当在成交通知书发出之日起三十日内，按照</w:t>
      </w:r>
      <w:r>
        <w:rPr>
          <w:rFonts w:hint="eastAsia" w:ascii="宋体" w:hAnsi="宋体"/>
          <w:sz w:val="24"/>
          <w:szCs w:val="24"/>
        </w:rPr>
        <w:t xml:space="preserve">谈判</w:t>
      </w:r>
      <w:r>
        <w:rPr>
          <w:rFonts w:hint="eastAsia" w:ascii="宋体" w:hAnsi="宋体"/>
          <w:sz w:val="24"/>
          <w:szCs w:val="24"/>
        </w:rPr>
        <w:t xml:space="preserve">文件确定的事项与采购人签订政府采购合同。</w:t>
      </w:r>
      <w:r/>
    </w:p>
    <w:p>
      <w:pPr>
        <w:pStyle w:val="682"/>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sz w:val="24"/>
          <w:szCs w:val="24"/>
        </w:rPr>
        <w:t xml:space="preserve">谈判</w:t>
      </w:r>
      <w:r>
        <w:rPr>
          <w:rFonts w:hint="eastAsia" w:ascii="宋体" w:hAnsi="宋体"/>
          <w:sz w:val="24"/>
          <w:szCs w:val="24"/>
        </w:rPr>
        <w:t xml:space="preserve">文件、成交供应商的响应文件及</w:t>
      </w:r>
      <w:r>
        <w:rPr>
          <w:rFonts w:hint="eastAsia" w:ascii="宋体" w:hAnsi="宋体"/>
          <w:sz w:val="24"/>
          <w:szCs w:val="24"/>
        </w:rPr>
        <w:t xml:space="preserve">谈判</w:t>
      </w:r>
      <w:r>
        <w:rPr>
          <w:rFonts w:hint="eastAsia" w:ascii="宋体" w:hAnsi="宋体"/>
          <w:sz w:val="24"/>
          <w:szCs w:val="24"/>
        </w:rPr>
        <w:t xml:space="preserve">过程中有关澄清、承诺文件均应作为合同附件。</w:t>
      </w:r>
      <w:r/>
    </w:p>
    <w:p>
      <w:pPr>
        <w:pStyle w:val="682"/>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i/>
          <w:sz w:val="24"/>
          <w:szCs w:val="24"/>
          <w:u w:val="single"/>
        </w:rPr>
        <w:t xml:space="preserve">成交供应商不得将合同标的进行转包</w:t>
      </w:r>
      <w:r>
        <w:rPr>
          <w:rFonts w:hint="eastAsia" w:ascii="宋体" w:hAnsi="宋体"/>
          <w:sz w:val="24"/>
          <w:szCs w:val="24"/>
        </w:rPr>
        <w:t xml:space="preserve">。</w:t>
      </w:r>
      <w:r>
        <w:rPr>
          <w:rFonts w:hint="eastAsia" w:ascii="宋体" w:hAnsi="宋体"/>
          <w:color w:val="ff0000"/>
          <w:sz w:val="24"/>
          <w:szCs w:val="24"/>
        </w:rPr>
        <w:t xml:space="preserve">未经采购人同意，</w:t>
      </w:r>
      <w:r>
        <w:rPr>
          <w:rFonts w:hint="eastAsia" w:ascii="宋体" w:hAnsi="宋体"/>
          <w:sz w:val="24"/>
          <w:szCs w:val="24"/>
        </w:rPr>
        <w:t xml:space="preserve">成交供应商也不得采用分包形式履行合同,否则采购人有权终止合同。转包或分包造成采购人损失的，成交供应商应承担相应赔偿责任。</w:t>
      </w:r>
      <w:r/>
    </w:p>
    <w:p>
      <w:pPr>
        <w:pStyle w:val="682"/>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、标的物的追加</w:t>
      </w:r>
      <w:r/>
    </w:p>
    <w:p>
      <w:pPr>
        <w:pStyle w:val="682"/>
        <w:ind w:firstLine="480"/>
        <w:spacing w:line="48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686"/>
        <w:ind w:firstLine="600"/>
        <w:spacing w:before="0" w:after="0" w:line="240" w:lineRule="auto"/>
        <w:rPr>
          <w:rFonts w:hint="eastAsia" w:ascii="黑体" w:hAnsi="宋体"/>
          <w:b w:val="0"/>
          <w:sz w:val="30"/>
          <w:szCs w:val="30"/>
        </w:rPr>
      </w:pPr>
      <w:r/>
      <w:bookmarkEnd w:id="153"/>
      <w:r/>
      <w:bookmarkEnd w:id="154"/>
      <w:r/>
      <w:bookmarkEnd w:id="155"/>
      <w:r/>
      <w:bookmarkStart w:id="156" w:name="_Toc479757207"/>
      <w:r/>
      <w:bookmarkStart w:id="157" w:name="_Toc513029242"/>
      <w:r/>
      <w:bookmarkStart w:id="158" w:name="_Toc16938558"/>
      <w:r/>
      <w:bookmarkStart w:id="159" w:name="_Toc20823314"/>
      <w:r/>
      <w:bookmarkStart w:id="160" w:name="_Toc120614221"/>
      <w:r>
        <w:rPr>
          <w:rFonts w:hint="eastAsia" w:ascii="黑体" w:hAnsi="宋体"/>
          <w:b w:val="0"/>
          <w:sz w:val="30"/>
          <w:szCs w:val="30"/>
        </w:rPr>
        <w:t xml:space="preserve">33</w:t>
      </w:r>
      <w:r>
        <w:rPr>
          <w:rFonts w:hint="eastAsia" w:ascii="黑体" w:hAnsi="宋体"/>
          <w:b w:val="0"/>
          <w:sz w:val="30"/>
          <w:szCs w:val="30"/>
        </w:rPr>
        <w:t xml:space="preserve">、</w:t>
      </w:r>
      <w:r>
        <w:rPr>
          <w:rFonts w:hint="eastAsia" w:ascii="黑体" w:hAnsi="宋体"/>
          <w:b w:val="0"/>
          <w:sz w:val="30"/>
          <w:szCs w:val="30"/>
        </w:rPr>
        <w:t xml:space="preserve">需要执行的</w:t>
      </w:r>
      <w:r>
        <w:rPr>
          <w:rFonts w:hint="eastAsia" w:ascii="黑体" w:hAnsi="宋体"/>
          <w:b w:val="0"/>
          <w:sz w:val="30"/>
          <w:szCs w:val="30"/>
        </w:rPr>
        <w:t xml:space="preserve">政府采购</w:t>
      </w:r>
      <w:r>
        <w:rPr>
          <w:rFonts w:hint="eastAsia" w:ascii="黑体" w:hAnsi="宋体"/>
          <w:b w:val="0"/>
          <w:sz w:val="30"/>
          <w:szCs w:val="30"/>
        </w:rPr>
        <w:t xml:space="preserve">政策（包括但不限于）</w:t>
      </w:r>
      <w:r/>
    </w:p>
    <w:p>
      <w:pPr>
        <w:pStyle w:val="748"/>
        <w:contextualSpacing w:val="0"/>
        <w:ind w:left="0" w:firstLine="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682"/>
        <w:ind w:firstLine="482"/>
        <w:spacing w:line="480" w:lineRule="exact"/>
        <w:rPr>
          <w:rFonts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.1履约资金扶持政策</w:t>
      </w:r>
      <w:r>
        <w:rPr>
          <w:rFonts w:ascii="宋体" w:hAnsi="宋体"/>
          <w:b/>
          <w:sz w:val="24"/>
          <w:szCs w:val="24"/>
        </w:rPr>
      </w:r>
      <w:r/>
    </w:p>
    <w:p>
      <w:pPr>
        <w:pStyle w:val="68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682"/>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.2</w:t>
      </w:r>
      <w:r>
        <w:rPr>
          <w:rFonts w:ascii="宋体" w:hAnsi="宋体"/>
          <w:b/>
          <w:sz w:val="24"/>
          <w:szCs w:val="24"/>
        </w:rPr>
        <w:t xml:space="preserve">进口产品</w:t>
      </w:r>
      <w:r/>
    </w:p>
    <w:p>
      <w:pPr>
        <w:pStyle w:val="68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682"/>
        <w:ind w:firstLine="482"/>
        <w:spacing w:line="480" w:lineRule="exact"/>
        <w:rPr>
          <w:rFonts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.3</w:t>
      </w:r>
      <w:r>
        <w:rPr>
          <w:rFonts w:ascii="宋体" w:hAnsi="宋体"/>
          <w:b/>
          <w:sz w:val="24"/>
          <w:szCs w:val="24"/>
        </w:rPr>
        <w:t xml:space="preserve">中小企业、监狱企业及残疾人福利性单位</w:t>
      </w:r>
      <w:r/>
    </w:p>
    <w:p>
      <w:pPr>
        <w:pStyle w:val="682"/>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pStyle w:val="68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2"/>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pStyle w:val="682"/>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pStyle w:val="682"/>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pStyle w:val="682"/>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682"/>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在货物采购项目中，供应商提供的货物既有中小企业制造货物，也有大型企业制造货物的，不享受中小企业扶持政策。</w:t>
      </w:r>
      <w:r/>
    </w:p>
    <w:p>
      <w:pPr>
        <w:pStyle w:val="682"/>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682"/>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2"/>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残疾人福利单位定义：享受政府采购支持政策的残疾人福利性单位应当同时满足以下条件：</w:t>
      </w:r>
      <w:r/>
    </w:p>
    <w:p>
      <w:pPr>
        <w:pStyle w:val="682"/>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安置的残疾人占本单位在职职工人数的比例不低于25%（含25%），并且安置的残疾人人数不少于10 人（含10 人）；</w:t>
      </w:r>
      <w:r/>
    </w:p>
    <w:p>
      <w:pPr>
        <w:pStyle w:val="682"/>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pStyle w:val="682"/>
        <w:ind w:firstLine="480"/>
        <w:spacing w:line="480" w:lineRule="exact"/>
        <w:rPr>
          <w:rFonts w:ascii="宋体" w:hAnsi="宋体"/>
          <w:sz w:val="24"/>
          <w:szCs w:val="24"/>
        </w:rPr>
      </w:pPr>
      <w:r>
        <w:rPr>
          <w:rFonts w:hint="eastAsia" w:ascii="宋体" w:hAnsi="宋体"/>
          <w:sz w:val="24"/>
          <w:szCs w:val="24"/>
        </w:rPr>
        <w:t xml:space="preserve">33.3.6.3</w:t>
      </w:r>
      <w:r>
        <w:rPr>
          <w:rFonts w:ascii="宋体" w:hAnsi="宋体"/>
          <w:sz w:val="24"/>
          <w:szCs w:val="24"/>
        </w:rPr>
        <w:t xml:space="preserve">为安置的每位残疾人按月足额缴纳了基本养老保险、基本医疗保险、失业保险、工伤保险和生育保险等社会保险费；</w:t>
      </w:r>
      <w:r/>
    </w:p>
    <w:p>
      <w:pPr>
        <w:pStyle w:val="682"/>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682"/>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682"/>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2"/>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pStyle w:val="682"/>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682"/>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682"/>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pStyle w:val="682"/>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682"/>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682"/>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682"/>
        <w:ind w:firstLine="480"/>
        <w:spacing w:line="480" w:lineRule="exact"/>
        <w:rPr>
          <w:rFonts w:hint="eastAsia"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682"/>
        <w:ind w:firstLine="482"/>
        <w:spacing w:line="480" w:lineRule="exact"/>
        <w:rPr>
          <w:rFonts w:hint="eastAsia"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.5绿色包装</w:t>
      </w:r>
      <w:r/>
    </w:p>
    <w:p>
      <w:pPr>
        <w:pStyle w:val="68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682"/>
        <w:ind w:firstLine="482"/>
        <w:spacing w:line="480" w:lineRule="exact"/>
        <w:rPr>
          <w:rFonts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.6</w:t>
      </w:r>
      <w:r>
        <w:rPr>
          <w:rFonts w:ascii="宋体" w:hAnsi="宋体"/>
          <w:b/>
          <w:sz w:val="24"/>
          <w:szCs w:val="24"/>
        </w:rPr>
        <w:t xml:space="preserve">支持乡村产业振兴管理</w:t>
      </w:r>
      <w:r/>
    </w:p>
    <w:p>
      <w:pPr>
        <w:pStyle w:val="68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682"/>
        <w:ind w:firstLine="482"/>
        <w:spacing w:line="480" w:lineRule="exact"/>
        <w:rPr>
          <w:rFonts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.7</w:t>
      </w:r>
      <w:r>
        <w:rPr>
          <w:rFonts w:ascii="宋体" w:hAnsi="宋体"/>
          <w:b/>
          <w:sz w:val="24"/>
          <w:szCs w:val="24"/>
        </w:rPr>
        <w:t xml:space="preserve">正版软件</w:t>
      </w:r>
      <w:r/>
    </w:p>
    <w:p>
      <w:pPr>
        <w:pStyle w:val="682"/>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682"/>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682"/>
        <w:ind w:firstLine="482"/>
        <w:spacing w:line="480" w:lineRule="exact"/>
        <w:rPr>
          <w:rFonts w:hint="eastAsia"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.8政府采购创新产品政策</w:t>
      </w:r>
      <w:r/>
    </w:p>
    <w:p>
      <w:pPr>
        <w:pStyle w:val="68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682"/>
        <w:ind w:firstLine="482"/>
        <w:spacing w:line="480" w:lineRule="exact"/>
        <w:rPr>
          <w:rFonts w:hint="eastAsia" w:ascii="宋体" w:hAnsi="宋体"/>
          <w:b/>
          <w:sz w:val="24"/>
          <w:szCs w:val="24"/>
        </w:rPr>
      </w:pPr>
      <w:r>
        <w:rPr>
          <w:rFonts w:hint="eastAsia" w:ascii="宋体" w:hAnsi="宋体"/>
          <w:b/>
          <w:sz w:val="24"/>
          <w:szCs w:val="24"/>
        </w:rPr>
        <w:t xml:space="preserve">33</w:t>
      </w:r>
      <w:r>
        <w:rPr>
          <w:rFonts w:hint="eastAsia" w:ascii="宋体" w:hAnsi="宋体"/>
          <w:b/>
          <w:sz w:val="24"/>
          <w:szCs w:val="24"/>
        </w:rPr>
        <w:t xml:space="preserve">.9绿色数据中心政策 </w:t>
      </w:r>
      <w:r/>
    </w:p>
    <w:p>
      <w:pPr>
        <w:pStyle w:val="68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68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3</w:t>
      </w:r>
      <w:r>
        <w:rPr>
          <w:rFonts w:hint="eastAsia" w:ascii="宋体" w:hAnsi="宋体" w:cs="宋体"/>
          <w:b/>
          <w:bCs/>
          <w:color w:val="000000"/>
          <w:sz w:val="24"/>
          <w:szCs w:val="24"/>
        </w:rPr>
        <w:t xml:space="preserve">.10履约保证金相关政策</w:t>
      </w:r>
      <w:r>
        <w:rPr>
          <w:rFonts w:ascii="宋体" w:hAnsi="宋体" w:cs="宋体"/>
          <w:sz w:val="24"/>
          <w:szCs w:val="24"/>
        </w:rPr>
      </w:r>
      <w:r/>
    </w:p>
    <w:p>
      <w:pPr>
        <w:pStyle w:val="68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68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682"/>
        <w:ind w:firstLine="480"/>
        <w:spacing w:line="480" w:lineRule="exact"/>
        <w:rPr>
          <w:rFonts w:ascii="宋体" w:hAnsi="宋体"/>
          <w:sz w:val="24"/>
          <w:szCs w:val="24"/>
        </w:rPr>
      </w:pPr>
      <w:r>
        <w:rPr>
          <w:rFonts w:ascii="宋体" w:hAnsi="宋体"/>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hint="eastAsia" w:ascii="宋体" w:hAnsi="宋体"/>
          <w:bCs/>
          <w:sz w:val="24"/>
          <w:szCs w:val="24"/>
        </w:rPr>
      </w:pPr>
      <w:r>
        <w:rPr>
          <w:rFonts w:hint="eastAsia" w:ascii="宋体" w:hAnsi="宋体"/>
          <w:bCs/>
          <w:sz w:val="24"/>
          <w:szCs w:val="24"/>
        </w:rPr>
      </w:r>
      <w:r/>
    </w:p>
    <w:p>
      <w:pPr>
        <w:pStyle w:val="682"/>
        <w:ind w:firstLine="556"/>
        <w:spacing w:line="0" w:lineRule="atLeast"/>
        <w:rPr>
          <w:rFonts w:ascii="宋体" w:hAnsi="宋体"/>
          <w:bCs/>
          <w:sz w:val="24"/>
          <w:szCs w:val="24"/>
        </w:rPr>
      </w:pPr>
      <w:r>
        <w:rPr>
          <w:rFonts w:ascii="宋体" w:hAnsi="宋体"/>
          <w:bCs/>
          <w:sz w:val="24"/>
          <w:szCs w:val="24"/>
        </w:rPr>
      </w:r>
      <w:r/>
    </w:p>
    <w:p>
      <w:pPr>
        <w:pStyle w:val="682"/>
        <w:ind w:firstLine="556"/>
        <w:spacing w:line="0" w:lineRule="atLeast"/>
        <w:rPr>
          <w:rFonts w:ascii="宋体" w:hAnsi="宋体"/>
          <w:bCs/>
          <w:sz w:val="24"/>
          <w:szCs w:val="24"/>
        </w:rPr>
      </w:pPr>
      <w:r>
        <w:rPr>
          <w:rFonts w:ascii="宋体" w:hAnsi="宋体"/>
          <w:bCs/>
          <w:sz w:val="24"/>
          <w:szCs w:val="24"/>
        </w:rPr>
      </w:r>
      <w:r/>
    </w:p>
    <w:p>
      <w:pPr>
        <w:pStyle w:val="682"/>
        <w:ind w:firstLine="556"/>
        <w:spacing w:line="0" w:lineRule="atLeast"/>
        <w:rPr>
          <w:rFonts w:ascii="宋体" w:hAnsi="宋体"/>
          <w:bCs/>
          <w:sz w:val="24"/>
          <w:szCs w:val="24"/>
        </w:rPr>
      </w:pPr>
      <w:r>
        <w:rPr>
          <w:rFonts w:ascii="宋体" w:hAnsi="宋体"/>
          <w:bCs/>
          <w:sz w:val="24"/>
          <w:szCs w:val="24"/>
        </w:rPr>
      </w:r>
      <w:r/>
    </w:p>
    <w:p>
      <w:pPr>
        <w:pStyle w:val="682"/>
        <w:ind w:firstLine="556"/>
        <w:spacing w:line="0" w:lineRule="atLeast"/>
        <w:rPr>
          <w:rFonts w:ascii="宋体" w:hAnsi="宋体"/>
          <w:bCs/>
          <w:sz w:val="24"/>
          <w:szCs w:val="24"/>
        </w:rPr>
      </w:pPr>
      <w:r>
        <w:rPr>
          <w:rFonts w:ascii="宋体" w:hAnsi="宋体"/>
          <w:bCs/>
          <w:sz w:val="24"/>
          <w:szCs w:val="24"/>
        </w:rPr>
      </w:r>
      <w:r/>
    </w:p>
    <w:p>
      <w:pPr>
        <w:pStyle w:val="682"/>
        <w:ind w:firstLine="556"/>
        <w:spacing w:line="0" w:lineRule="atLeast"/>
        <w:rPr>
          <w:rFonts w:ascii="宋体" w:hAnsi="宋体"/>
          <w:bCs/>
          <w:sz w:val="24"/>
          <w:szCs w:val="24"/>
        </w:rPr>
      </w:pPr>
      <w:r>
        <w:rPr>
          <w:rFonts w:ascii="宋体" w:hAnsi="宋体"/>
          <w:bCs/>
          <w:sz w:val="24"/>
          <w:szCs w:val="24"/>
        </w:rPr>
      </w:r>
      <w:r/>
    </w:p>
    <w:p>
      <w:pPr>
        <w:pStyle w:val="682"/>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56"/>
      <w:r/>
      <w:bookmarkEnd w:id="157"/>
      <w:r/>
      <w:bookmarkEnd w:id="158"/>
      <w:r/>
      <w:bookmarkEnd w:id="159"/>
      <w:r/>
      <w:bookmarkEnd w:id="160"/>
      <w:r>
        <w:rPr>
          <w:rFonts w:hint="eastAsia" w:ascii="黑体" w:hAnsi="Times New Roman" w:eastAsia="黑体"/>
          <w:bCs/>
          <w:sz w:val="44"/>
          <w:szCs w:val="28"/>
        </w:rPr>
        <w:t xml:space="preserve">文本</w:t>
      </w:r>
      <w:r/>
    </w:p>
    <w:p>
      <w:pPr>
        <w:pStyle w:val="682"/>
        <w:ind w:firstLine="480"/>
        <w:spacing w:line="500" w:lineRule="exact"/>
        <w:rPr>
          <w:rFonts w:hint="eastAsia" w:ascii="宋体" w:hAnsi="宋体"/>
          <w:bCs/>
          <w:sz w:val="24"/>
          <w:szCs w:val="21"/>
        </w:rPr>
      </w:pPr>
      <w:r/>
      <w:bookmarkStart w:id="161" w:name="_Toc513029243"/>
      <w:r/>
      <w:bookmarkStart w:id="162" w:name="_Toc16938559"/>
      <w:r/>
      <w:bookmarkStart w:id="163" w:name="_Toc20823315"/>
      <w:r>
        <w:rPr>
          <w:rFonts w:hint="eastAsia" w:ascii="宋体" w:hAnsi="宋体"/>
          <w:bCs/>
          <w:sz w:val="24"/>
          <w:szCs w:val="21"/>
        </w:rPr>
        <w:t xml:space="preserve">以下为成交后签</w:t>
      </w:r>
      <w:r>
        <w:rPr>
          <w:rFonts w:hint="eastAsia" w:ascii="宋体" w:hAnsi="宋体"/>
          <w:bCs/>
          <w:sz w:val="24"/>
          <w:szCs w:val="21"/>
        </w:rPr>
        <w:t xml:space="preserve">订</w:t>
      </w:r>
      <w:r>
        <w:rPr>
          <w:rFonts w:hint="eastAsia" w:ascii="宋体" w:hAnsi="宋体"/>
          <w:bCs/>
          <w:sz w:val="24"/>
          <w:szCs w:val="21"/>
        </w:rPr>
        <w:t xml:space="preserve">本项目合同的通用条款，成交供应商不得提出实质性的修改。</w:t>
      </w:r>
      <w:r/>
    </w:p>
    <w:p>
      <w:pPr>
        <w:pStyle w:val="682"/>
        <w:jc w:val="center"/>
        <w:spacing w:before="156" w:after="156"/>
        <w:rPr>
          <w:rFonts w:ascii="宋体" w:hAnsi="宋体"/>
          <w:b/>
          <w:bCs/>
          <w:sz w:val="30"/>
          <w:szCs w:val="20"/>
        </w:rPr>
        <w:outlineLvl w:val="0"/>
      </w:pPr>
      <w:r>
        <w:rPr>
          <w:rFonts w:hint="eastAsia" w:ascii="宋体" w:hAnsi="宋体"/>
          <w:b/>
          <w:sz w:val="30"/>
          <w:szCs w:val="21"/>
        </w:rPr>
        <w:t xml:space="preserve">常州市</w:t>
      </w:r>
      <w:r>
        <w:rPr>
          <w:rFonts w:hint="eastAsia" w:ascii="宋体" w:hAnsi="宋体"/>
          <w:b/>
          <w:sz w:val="30"/>
          <w:szCs w:val="21"/>
        </w:rPr>
        <w:t xml:space="preserve">政府采购合同（合同编号）</w:t>
      </w:r>
      <w:r>
        <w:rPr>
          <w:rFonts w:ascii="宋体" w:hAnsi="宋体"/>
          <w:b/>
          <w:bCs/>
          <w:sz w:val="30"/>
          <w:szCs w:val="20"/>
        </w:rPr>
      </w:r>
      <w:r/>
    </w:p>
    <w:p>
      <w:pPr>
        <w:pStyle w:val="682"/>
        <w:spacing w:before="120" w:after="120"/>
        <w:rPr>
          <w:rFonts w:ascii="宋体" w:hAnsi="宋体" w:cs="Courier New"/>
          <w:sz w:val="24"/>
          <w:szCs w:val="24"/>
        </w:rPr>
      </w:pPr>
      <w:r>
        <w:rPr>
          <w:rFonts w:ascii="宋体" w:hAnsi="宋体" w:cs="Courier New"/>
          <w:sz w:val="24"/>
          <w:szCs w:val="24"/>
        </w:rPr>
        <w:t xml:space="preserve">项目名称：                                       项目编号：</w:t>
      </w:r>
      <w:r/>
    </w:p>
    <w:p>
      <w:pPr>
        <w:pStyle w:val="682"/>
        <w:spacing w:before="120" w:after="120"/>
        <w:rPr>
          <w:rFonts w:ascii="宋体" w:hAnsi="宋体" w:cs="Courier New"/>
          <w:sz w:val="24"/>
          <w:szCs w:val="24"/>
        </w:rPr>
      </w:pPr>
      <w:r>
        <w:rPr>
          <w:rFonts w:ascii="宋体" w:hAnsi="宋体" w:cs="Courier New"/>
          <w:sz w:val="24"/>
          <w:szCs w:val="24"/>
        </w:rPr>
        <w:t xml:space="preserve">甲方：（买方）_________</w:t>
      </w:r>
      <w:r/>
    </w:p>
    <w:p>
      <w:pPr>
        <w:pStyle w:val="682"/>
        <w:spacing w:before="120" w:after="120"/>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82"/>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常州市政府采购中心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竞争性谈判</w:t>
      </w:r>
      <w:r>
        <w:rPr>
          <w:rFonts w:ascii="宋体" w:hAnsi="宋体" w:cs="Courier New"/>
          <w:sz w:val="24"/>
          <w:szCs w:val="24"/>
        </w:rPr>
        <w:t xml:space="preserve">的结果，签署本合同。</w:t>
      </w:r>
      <w:r>
        <w:rPr>
          <w:rFonts w:ascii="宋体" w:hAnsi="宋体" w:cs="Courier New"/>
          <w:b/>
          <w:sz w:val="24"/>
          <w:szCs w:val="24"/>
        </w:rPr>
      </w:r>
      <w:r/>
    </w:p>
    <w:p>
      <w:pPr>
        <w:pStyle w:val="682"/>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p>
    <w:p>
      <w:pPr>
        <w:pStyle w:val="682"/>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682"/>
        <w:spacing w:before="120" w:after="120"/>
        <w:rPr>
          <w:rFonts w:hint="eastAsia" w:ascii="宋体" w:hAnsi="宋体" w:cs="Courier New"/>
          <w:sz w:val="24"/>
          <w:szCs w:val="24"/>
        </w:rPr>
      </w:pPr>
      <w:r>
        <w:rPr>
          <w:rFonts w:ascii="宋体" w:hAnsi="宋体" w:cs="Courier New"/>
          <w:sz w:val="24"/>
          <w:szCs w:val="24"/>
        </w:rPr>
        <w:t xml:space="preserve">1.2</w:t>
      </w:r>
      <w:r>
        <w:rPr>
          <w:rFonts w:ascii="宋体" w:hAnsi="宋体" w:cs="Courier New"/>
          <w:sz w:val="24"/>
          <w:szCs w:val="24"/>
        </w:rPr>
        <w:t xml:space="preserve"> </w:t>
      </w:r>
      <w:r>
        <w:rPr>
          <w:rFonts w:hint="eastAsia" w:ascii="宋体" w:hAnsi="宋体" w:cs="Courier New"/>
          <w:sz w:val="24"/>
          <w:szCs w:val="24"/>
        </w:rPr>
        <w:t xml:space="preserve">标的质量：</w:t>
      </w:r>
      <w:r/>
    </w:p>
    <w:p>
      <w:pPr>
        <w:pStyle w:val="682"/>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p>
    <w:p>
      <w:pPr>
        <w:pStyle w:val="682"/>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p>
    <w:p>
      <w:pPr>
        <w:pStyle w:val="682"/>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68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682"/>
        <w:spacing w:before="120" w:after="120"/>
        <w:rPr>
          <w:rFonts w:ascii="宋体" w:hAnsi="宋体" w:cs="Courier New"/>
          <w:b/>
          <w:sz w:val="24"/>
          <w:szCs w:val="24"/>
        </w:rPr>
      </w:pPr>
      <w:r>
        <w:rPr>
          <w:rFonts w:ascii="宋体" w:hAnsi="宋体" w:cs="Courier New"/>
          <w:b/>
          <w:sz w:val="24"/>
          <w:szCs w:val="24"/>
        </w:rPr>
        <w:t xml:space="preserve">二、合同金额</w:t>
      </w:r>
      <w:r/>
    </w:p>
    <w:p>
      <w:pPr>
        <w:pStyle w:val="682"/>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pStyle w:val="682"/>
        <w:spacing w:before="120" w:after="120"/>
        <w:rPr>
          <w:rFonts w:ascii="宋体" w:hAnsi="宋体" w:cs="Courier New"/>
          <w:b/>
          <w:sz w:val="24"/>
          <w:szCs w:val="24"/>
        </w:rPr>
      </w:pPr>
      <w:r>
        <w:rPr>
          <w:rFonts w:ascii="宋体" w:hAnsi="宋体" w:cs="Courier New"/>
          <w:b/>
          <w:sz w:val="24"/>
          <w:szCs w:val="24"/>
        </w:rPr>
        <w:t xml:space="preserve">三、技术资料</w:t>
      </w:r>
      <w:r/>
    </w:p>
    <w:p>
      <w:pPr>
        <w:pStyle w:val="682"/>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谈判</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682"/>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82"/>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p>
    <w:p>
      <w:pPr>
        <w:pStyle w:val="682"/>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pStyle w:val="682"/>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682"/>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682"/>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761"/>
        <w:ind w:left="408" w:hanging="408"/>
        <w:spacing w:before="120" w:after="120"/>
        <w:rPr>
          <w:rFonts w:hAnsi="宋体"/>
          <w:sz w:val="24"/>
          <w:szCs w:val="24"/>
        </w:rPr>
      </w:pPr>
      <w:r>
        <w:rPr>
          <w:rFonts w:hint="eastAsia" w:hAnsi="宋体"/>
          <w:sz w:val="24"/>
          <w:szCs w:val="24"/>
        </w:rPr>
        <w:t xml:space="preserve">本项目</w:t>
      </w:r>
      <w:r>
        <w:rPr>
          <w:rFonts w:hint="eastAsia" w:hAnsi="宋体"/>
          <w:b/>
          <w:bCs/>
          <w:sz w:val="24"/>
          <w:szCs w:val="24"/>
          <w:u w:val="single"/>
        </w:rPr>
        <w:t xml:space="preserve">不收取</w:t>
      </w:r>
      <w:r>
        <w:rPr>
          <w:rFonts w:hint="eastAsia" w:hAnsi="宋体"/>
          <w:sz w:val="24"/>
          <w:szCs w:val="24"/>
        </w:rPr>
        <w:t xml:space="preserve">履约保证金。</w:t>
      </w:r>
      <w:r>
        <w:rPr>
          <w:rFonts w:hAnsi="宋体"/>
          <w:sz w:val="24"/>
          <w:szCs w:val="24"/>
        </w:rPr>
      </w:r>
      <w:r/>
    </w:p>
    <w:p>
      <w:pPr>
        <w:pStyle w:val="76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w:t>
      </w:r>
      <w:r>
        <w:rPr>
          <w:rFonts w:hAnsi="宋体"/>
          <w:sz w:val="24"/>
          <w:szCs w:val="24"/>
          <w:u w:val="single"/>
        </w:rPr>
        <w:t xml:space="preserve">__</w:t>
      </w:r>
      <w:r>
        <w:rPr>
          <w:rFonts w:hint="eastAsia" w:hAnsi="宋体"/>
          <w:sz w:val="24"/>
          <w:szCs w:val="24"/>
          <w:u w:val="single"/>
        </w:rPr>
        <w:t xml:space="preserve">/</w:t>
      </w:r>
      <w:r>
        <w:rPr>
          <w:rFonts w:hAnsi="宋体"/>
          <w:sz w:val="24"/>
          <w:szCs w:val="24"/>
          <w:u w:val="single"/>
        </w:rPr>
        <w:t xml:space="preserve">___</w:t>
      </w:r>
      <w:r>
        <w:rPr>
          <w:rFonts w:hAnsi="宋体"/>
          <w:sz w:val="24"/>
          <w:szCs w:val="24"/>
        </w:rPr>
        <w:t xml:space="preserve">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76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61"/>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761"/>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761"/>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761"/>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68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68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682"/>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pStyle w:val="68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682"/>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p>
    <w:p>
      <w:pPr>
        <w:pStyle w:val="682"/>
        <w:spacing w:before="156" w:after="156"/>
        <w:rPr>
          <w:rFonts w:ascii="宋体" w:hAnsi="宋体"/>
          <w:sz w:val="24"/>
        </w:rPr>
      </w:pPr>
      <w:r>
        <w:rPr>
          <w:rFonts w:hint="eastAsia" w:ascii="宋体" w:hAnsi="宋体"/>
          <w:sz w:val="24"/>
        </w:rPr>
        <w:t xml:space="preserve">8.1</w:t>
      </w:r>
      <w:r>
        <w:rPr>
          <w:rFonts w:hint="eastAsia" w:ascii="宋体" w:hAnsi="宋体"/>
          <w:b/>
          <w:bCs/>
          <w:sz w:val="24"/>
        </w:rPr>
        <w:t xml:space="preserve">分期付款</w:t>
      </w:r>
      <w:r>
        <w:rPr>
          <w:rFonts w:hint="eastAsia" w:ascii="宋体" w:hAnsi="宋体"/>
          <w:sz w:val="24"/>
        </w:rPr>
        <w:t xml:space="preserve">：</w:t>
      </w:r>
      <w:r>
        <w:rPr>
          <w:rFonts w:hint="eastAsia" w:ascii="宋体" w:hAnsi="宋体"/>
          <w:sz w:val="24"/>
          <w:u w:val="single"/>
        </w:rPr>
        <w:t xml:space="preserve">合同签订后</w:t>
      </w:r>
      <w:r>
        <w:rPr>
          <w:rFonts w:ascii="宋体" w:hAnsi="宋体"/>
          <w:sz w:val="24"/>
          <w:u w:val="single"/>
        </w:rPr>
        <w:t xml:space="preserve">30天内支付合同金额的50%，验收合格后支付合同金额的50%。</w:t>
      </w:r>
      <w:r>
        <w:rPr>
          <w:rFonts w:hint="eastAsia" w:ascii="宋体" w:hAnsi="宋体"/>
          <w:sz w:val="24"/>
        </w:rPr>
        <w:t xml:space="preserve">满足合同约定支付条件的，自收到发票后10个工作日内支付。</w:t>
      </w:r>
      <w:r>
        <w:rPr>
          <w:rFonts w:ascii="宋体" w:hAnsi="宋体"/>
          <w:sz w:val="24"/>
        </w:rPr>
      </w:r>
      <w:r/>
    </w:p>
    <w:p>
      <w:pPr>
        <w:pStyle w:val="68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68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6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p>
    <w:p>
      <w:pPr>
        <w:pStyle w:val="68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8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8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8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82"/>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82"/>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6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p>
    <w:p>
      <w:pPr>
        <w:pStyle w:val="68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w:t>
      </w:r>
      <w:r>
        <w:rPr>
          <w:rFonts w:hint="eastAsia" w:ascii="宋体" w:hAnsi="宋体" w:cs="Courier New"/>
          <w:sz w:val="24"/>
          <w:szCs w:val="24"/>
        </w:rPr>
        <w:t xml:space="preserve">受乙方提供</w:t>
      </w:r>
      <w:r>
        <w:rPr>
          <w:rFonts w:hint="eastAsia" w:ascii="宋体" w:hAnsi="宋体" w:cs="Courier New"/>
          <w:sz w:val="24"/>
          <w:szCs w:val="24"/>
        </w:rPr>
        <w:t xml:space="preserve">的合同标的</w:t>
      </w:r>
      <w:r>
        <w:rPr>
          <w:rFonts w:ascii="宋体" w:hAnsi="宋体" w:cs="Courier New"/>
          <w:sz w:val="24"/>
          <w:szCs w:val="24"/>
        </w:rPr>
        <w:t xml:space="preserve">的，甲方向乙方偿</w:t>
      </w:r>
      <w:r>
        <w:rPr>
          <w:rFonts w:ascii="宋体" w:hAnsi="宋体" w:cs="Courier New"/>
          <w:sz w:val="24"/>
          <w:szCs w:val="24"/>
        </w:rPr>
        <w:t xml:space="preserve">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pStyle w:val="68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pStyle w:val="68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pStyle w:val="682"/>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谈判</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pStyle w:val="6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p>
    <w:p>
      <w:pPr>
        <w:pStyle w:val="68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pStyle w:val="68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pStyle w:val="68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pStyle w:val="6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682"/>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82"/>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p>
    <w:p>
      <w:pPr>
        <w:pStyle w:val="68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pStyle w:val="682"/>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《民法典》、《政府采购法》</w:t>
      </w:r>
      <w:r>
        <w:rPr>
          <w:rFonts w:ascii="宋体" w:hAnsi="宋体" w:cs="Courier New"/>
          <w:sz w:val="24"/>
          <w:szCs w:val="24"/>
        </w:rPr>
        <w:t xml:space="preserve">有关条文执行。</w:t>
      </w:r>
      <w:r/>
    </w:p>
    <w:p>
      <w:pPr>
        <w:pStyle w:val="682"/>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p>
    <w:p>
      <w:pPr>
        <w:pStyle w:val="682"/>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p>
    <w:p>
      <w:pPr>
        <w:pStyle w:val="682"/>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p>
    <w:p>
      <w:pPr>
        <w:pStyle w:val="682"/>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pStyle w:val="682"/>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682"/>
        <w:ind w:firstLine="420"/>
        <w:spacing w:line="500" w:lineRule="exact"/>
        <w:rPr>
          <w:rFonts w:hint="eastAsia" w:ascii="宋体" w:hAnsi="宋体"/>
          <w:bCs/>
          <w:sz w:val="24"/>
          <w:szCs w:val="21"/>
        </w:rPr>
      </w:pPr>
      <w:r>
        <w:rPr>
          <w:rFonts w:hint="eastAsia" w:ascii="Times New Roman" w:hAnsi="Times New Roman"/>
          <w:szCs w:val="21"/>
        </w:rPr>
        <w:t xml:space="preserve">                                          </w:t>
      </w:r>
      <w:r>
        <w:rPr>
          <w:rFonts w:ascii="Times New Roman" w:hAnsi="Times New Roman"/>
          <w:szCs w:val="21"/>
        </w:rPr>
        <w:t xml:space="preserve">签订日期：      年  </w:t>
      </w:r>
      <w:r>
        <w:rPr>
          <w:rFonts w:hint="eastAsia" w:ascii="Times New Roman" w:hAnsi="Times New Roman"/>
          <w:szCs w:val="21"/>
        </w:rPr>
        <w:t xml:space="preserve">  </w:t>
      </w:r>
      <w:r>
        <w:rPr>
          <w:rFonts w:ascii="Times New Roman" w:hAnsi="Times New Roman"/>
          <w:szCs w:val="21"/>
        </w:rPr>
        <w:t xml:space="preserve">月  </w:t>
      </w:r>
      <w:r>
        <w:rPr>
          <w:rFonts w:hint="eastAsia" w:ascii="Times New Roman" w:hAnsi="Times New Roman"/>
          <w:szCs w:val="21"/>
        </w:rPr>
        <w:t xml:space="preserve"> </w:t>
      </w:r>
      <w:r>
        <w:rPr>
          <w:rFonts w:ascii="Times New Roman" w:hAnsi="Times New Roman"/>
          <w:szCs w:val="21"/>
        </w:rPr>
        <w:t xml:space="preserve">日</w:t>
      </w:r>
      <w:r>
        <w:rPr>
          <w:rFonts w:hint="eastAsia" w:ascii="宋体" w:hAnsi="宋体"/>
          <w:bCs/>
          <w:sz w:val="24"/>
          <w:szCs w:val="21"/>
        </w:rPr>
      </w:r>
      <w:r/>
    </w:p>
    <w:p>
      <w:pPr>
        <w:pStyle w:val="682"/>
        <w:spacing w:before="120" w:after="120" w:line="0" w:lineRule="atLeast"/>
        <w:rPr>
          <w:rFonts w:hint="eastAsia" w:ascii="黑体" w:hAnsi="Courier New" w:eastAsia="黑体" w:cs="Courier New"/>
          <w:bCs/>
          <w:sz w:val="44"/>
          <w:szCs w:val="21"/>
        </w:rPr>
      </w:pPr>
      <w:r/>
      <w:bookmarkEnd w:id="161"/>
      <w:r/>
      <w:bookmarkEnd w:id="162"/>
      <w:r/>
      <w:bookmarkEnd w:id="163"/>
      <w:r/>
      <w:bookmarkStart w:id="164" w:name="_Hlt16619369"/>
      <w:r/>
      <w:bookmarkEnd w:id="164"/>
      <w:r/>
      <w:bookmarkStart w:id="165" w:name="_Toc462564139"/>
      <w:r/>
      <w:bookmarkStart w:id="166" w:name="_Toc479757211"/>
      <w:r/>
      <w:bookmarkStart w:id="167" w:name="_Toc26554093"/>
      <w:r/>
      <w:bookmarkStart w:id="168" w:name="_Toc49090575"/>
      <w:r>
        <w:rPr>
          <w:rFonts w:hint="eastAsia" w:ascii="黑体" w:hAnsi="Courier New" w:eastAsia="黑体" w:cs="Courier New"/>
          <w:bCs/>
          <w:sz w:val="44"/>
          <w:szCs w:val="21"/>
        </w:rPr>
      </w:r>
      <w:r/>
    </w:p>
    <w:p>
      <w:pPr>
        <w:pStyle w:val="683"/>
        <w:spacing w:line="480" w:lineRule="auto"/>
        <w:rPr>
          <w:rFonts w:ascii="黑体" w:eastAsia="黑体"/>
          <w:b/>
          <w:bCs/>
          <w:sz w:val="44"/>
        </w:rPr>
      </w:pPr>
      <w:r>
        <w:rPr>
          <w:rFonts w:hint="eastAsia" w:ascii="黑体" w:eastAsia="黑体"/>
          <w:b/>
          <w:bCs/>
          <w:sz w:val="44"/>
        </w:rPr>
        <w:t xml:space="preserve">第四章 采购需求</w:t>
      </w:r>
      <w:r>
        <w:rPr>
          <w:rFonts w:ascii="黑体" w:eastAsia="黑体"/>
          <w:b/>
          <w:bCs/>
          <w:sz w:val="44"/>
        </w:rPr>
      </w:r>
      <w:r/>
    </w:p>
    <w:p>
      <w:pPr>
        <w:pStyle w:val="682"/>
        <w:rPr>
          <w:rFonts w:hint="eastAsia"/>
        </w:rPr>
      </w:pPr>
      <w:r>
        <w:rPr>
          <w:rFonts w:hint="eastAsia"/>
        </w:rPr>
      </w:r>
      <w:r/>
    </w:p>
    <w:p>
      <w:pPr>
        <w:pStyle w:val="748"/>
        <w:numPr>
          <w:ilvl w:val="0"/>
          <w:numId w:val="7"/>
        </w:numPr>
        <w:contextualSpacing w:val="0"/>
        <w:jc w:val="both"/>
        <w:spacing w:line="480" w:lineRule="auto"/>
        <w:widowControl w:val="off"/>
        <w:rPr>
          <w:rFonts w:ascii="宋体" w:hAnsi="宋体"/>
          <w:b/>
          <w:sz w:val="30"/>
          <w:szCs w:val="30"/>
        </w:rPr>
      </w:pPr>
      <w:r>
        <w:rPr>
          <w:rFonts w:ascii="宋体" w:hAnsi="宋体"/>
          <w:b/>
          <w:sz w:val="30"/>
          <w:szCs w:val="30"/>
        </w:rPr>
        <w:t xml:space="preserve">采购标的</w:t>
      </w:r>
      <w:r/>
    </w:p>
    <w:p>
      <w:pPr>
        <w:pStyle w:val="682"/>
        <w:ind w:firstLine="240"/>
        <w:spacing w:line="480" w:lineRule="auto"/>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项目名称：</w:t>
      </w:r>
      <w:r>
        <w:rPr>
          <w:rFonts w:ascii="宋体" w:hAnsi="宋体"/>
          <w:bCs/>
          <w:sz w:val="24"/>
          <w:szCs w:val="24"/>
        </w:rPr>
        <w:t xml:space="preserve">常州终身学习在线升级改版二期项目建设</w:t>
      </w:r>
      <w:r>
        <w:rPr>
          <w:rFonts w:ascii="宋体" w:hAnsi="宋体"/>
          <w:bCs/>
          <w:sz w:val="24"/>
          <w:szCs w:val="24"/>
        </w:rPr>
        <w:t xml:space="preserve"> </w:t>
      </w:r>
      <w:r>
        <w:rPr>
          <w:rFonts w:hint="eastAsia" w:ascii="宋体" w:hAnsi="宋体"/>
          <w:bCs/>
          <w:sz w:val="24"/>
          <w:szCs w:val="24"/>
        </w:rPr>
      </w:r>
      <w:r/>
    </w:p>
    <w:p>
      <w:pPr>
        <w:pStyle w:val="682"/>
        <w:ind w:firstLine="240"/>
        <w:spacing w:line="480" w:lineRule="auto"/>
        <w:rPr>
          <w:rFonts w:ascii="宋体" w:hAnsi="宋体"/>
          <w:sz w:val="24"/>
          <w:szCs w:val="24"/>
        </w:rPr>
      </w:pPr>
      <w:r>
        <w:rPr>
          <w:rFonts w:hint="eastAsia" w:ascii="宋体" w:hAnsi="宋体"/>
          <w:sz w:val="24"/>
          <w:szCs w:val="24"/>
        </w:rPr>
        <w:t xml:space="preserve">2.预算金额：</w:t>
      </w:r>
      <w:r>
        <w:rPr>
          <w:rFonts w:hint="eastAsia" w:ascii="宋体" w:hAnsi="宋体"/>
          <w:sz w:val="24"/>
          <w:szCs w:val="24"/>
        </w:rPr>
        <w:t xml:space="preserve">42.8万元</w:t>
      </w:r>
      <w:r>
        <w:rPr>
          <w:rFonts w:ascii="宋体" w:hAnsi="宋体"/>
          <w:sz w:val="24"/>
          <w:szCs w:val="24"/>
        </w:rPr>
        <w:t xml:space="preserve"> </w:t>
      </w:r>
      <w:r/>
    </w:p>
    <w:p>
      <w:pPr>
        <w:pStyle w:val="682"/>
        <w:ind w:firstLine="240"/>
        <w:spacing w:line="480" w:lineRule="auto"/>
        <w:rPr>
          <w:rFonts w:ascii="宋体" w:hAnsi="宋体"/>
          <w:sz w:val="24"/>
          <w:szCs w:val="24"/>
        </w:rPr>
      </w:pPr>
      <w:r>
        <w:rPr>
          <w:rFonts w:hint="eastAsia" w:ascii="宋体" w:hAnsi="宋体"/>
          <w:sz w:val="24"/>
          <w:szCs w:val="24"/>
        </w:rPr>
        <w:t xml:space="preserve">3.最高限价：</w:t>
      </w:r>
      <w:r>
        <w:rPr>
          <w:rFonts w:hint="eastAsia" w:ascii="宋体" w:hAnsi="宋体"/>
          <w:sz w:val="24"/>
          <w:szCs w:val="24"/>
        </w:rPr>
        <w:t xml:space="preserve">42.8万元</w:t>
      </w:r>
      <w:r>
        <w:rPr>
          <w:rFonts w:ascii="宋体" w:hAnsi="宋体"/>
          <w:sz w:val="24"/>
          <w:szCs w:val="24"/>
        </w:rPr>
      </w:r>
      <w:r/>
    </w:p>
    <w:p>
      <w:pPr>
        <w:pStyle w:val="682"/>
        <w:ind w:firstLine="240"/>
        <w:spacing w:line="480" w:lineRule="auto"/>
        <w:rPr>
          <w:rFonts w:ascii="宋体" w:hAnsi="宋体"/>
          <w:sz w:val="24"/>
          <w:szCs w:val="24"/>
          <w:u w:val="single"/>
        </w:rPr>
      </w:pPr>
      <w:r>
        <w:rPr>
          <w:rFonts w:hint="eastAsia" w:ascii="宋体" w:hAnsi="宋体"/>
          <w:sz w:val="24"/>
          <w:szCs w:val="24"/>
        </w:rPr>
        <w:t xml:space="preserve">4.采购项目概况（简介）：</w:t>
      </w:r>
      <w:r>
        <w:rPr>
          <w:rFonts w:ascii="宋体" w:hAnsi="宋体"/>
          <w:sz w:val="24"/>
          <w:szCs w:val="24"/>
        </w:rPr>
        <w:t xml:space="preserve">常州终身学习在线升级改版配套服务，包含数据库管理系统、中间件、网络安全等保测评、商用密码安全性评估等。</w:t>
      </w:r>
      <w:r>
        <w:rPr>
          <w:rFonts w:hint="eastAsia" w:ascii="宋体" w:hAnsi="宋体" w:cs="宋体"/>
          <w:sz w:val="24"/>
          <w:szCs w:val="24"/>
        </w:rPr>
        <w:t xml:space="preserve"> </w:t>
      </w:r>
      <w:r>
        <w:rPr>
          <w:rFonts w:ascii="宋体" w:hAnsi="宋体"/>
          <w:sz w:val="24"/>
          <w:szCs w:val="24"/>
          <w:u w:val="single"/>
        </w:rPr>
      </w:r>
      <w:r/>
    </w:p>
    <w:p>
      <w:pPr>
        <w:pStyle w:val="682"/>
        <w:ind w:firstLine="240"/>
        <w:spacing w:line="480" w:lineRule="auto"/>
        <w:rPr>
          <w:rFonts w:hint="eastAsia" w:ascii="宋体" w:hAnsi="宋体"/>
          <w:sz w:val="24"/>
          <w:szCs w:val="24"/>
        </w:rPr>
      </w:pPr>
      <w:r>
        <w:rPr>
          <w:rFonts w:hint="eastAsia" w:ascii="宋体" w:hAnsi="宋体"/>
          <w:sz w:val="24"/>
          <w:szCs w:val="24"/>
        </w:rPr>
        <w:t xml:space="preserve">5.合同履行期限：</w:t>
      </w:r>
      <w:r>
        <w:rPr>
          <w:rFonts w:hint="eastAsia" w:ascii="宋体" w:hAnsi="宋体"/>
          <w:sz w:val="24"/>
          <w:szCs w:val="24"/>
        </w:rPr>
        <w:t xml:space="preserve">1年。</w:t>
      </w:r>
      <w:r>
        <w:rPr>
          <w:rFonts w:hint="eastAsia" w:ascii="宋体" w:hAnsi="宋体"/>
          <w:sz w:val="24"/>
          <w:szCs w:val="24"/>
        </w:rPr>
      </w:r>
      <w:r/>
    </w:p>
    <w:p>
      <w:pPr>
        <w:pStyle w:val="682"/>
        <w:ind w:firstLine="240"/>
        <w:spacing w:line="480" w:lineRule="auto"/>
        <w:rPr>
          <w:rFonts w:hint="eastAsia" w:ascii="宋体" w:hAnsi="宋体"/>
          <w:sz w:val="24"/>
          <w:szCs w:val="24"/>
        </w:rPr>
      </w:pPr>
      <w:r>
        <w:rPr>
          <w:rFonts w:hint="eastAsia" w:ascii="宋体" w:hAnsi="宋体"/>
          <w:sz w:val="24"/>
          <w:szCs w:val="24"/>
        </w:rPr>
        <w:t xml:space="preserve">6.是/否接受联合体投标：</w:t>
      </w:r>
      <w:r>
        <w:rPr>
          <w:rFonts w:hint="eastAsia" w:ascii="宋体" w:hAnsi="宋体"/>
          <w:sz w:val="24"/>
          <w:szCs w:val="24"/>
        </w:rPr>
        <w:t xml:space="preserve">否</w:t>
      </w:r>
      <w:r>
        <w:rPr>
          <w:rFonts w:hint="eastAsia" w:ascii="宋体" w:hAnsi="宋体"/>
          <w:sz w:val="24"/>
          <w:szCs w:val="24"/>
        </w:rPr>
      </w:r>
      <w:r/>
    </w:p>
    <w:p>
      <w:pPr>
        <w:pStyle w:val="682"/>
        <w:ind w:firstLine="240"/>
        <w:spacing w:line="480" w:lineRule="auto"/>
        <w:rPr>
          <w:rFonts w:hint="eastAsia" w:ascii="宋体" w:hAnsi="宋体"/>
          <w:bCs/>
          <w:sz w:val="24"/>
          <w:szCs w:val="24"/>
          <w:highlight w:val="yellow"/>
        </w:rPr>
      </w:pPr>
      <w:r>
        <w:rPr>
          <w:rFonts w:hint="eastAsia" w:ascii="宋体" w:hAnsi="宋体"/>
          <w:sz w:val="24"/>
          <w:szCs w:val="24"/>
        </w:rPr>
        <w:t xml:space="preserve">7.</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否接受分支机构参与响应：</w:t>
      </w:r>
      <w:r>
        <w:rPr>
          <w:rFonts w:hint="eastAsia" w:ascii="宋体" w:hAnsi="宋体"/>
          <w:bCs/>
          <w:sz w:val="24"/>
          <w:szCs w:val="24"/>
        </w:rPr>
        <w:t xml:space="preserve">否</w:t>
      </w:r>
      <w:r>
        <w:rPr>
          <w:rFonts w:hint="eastAsia" w:ascii="宋体" w:hAnsi="宋体"/>
          <w:bCs/>
          <w:sz w:val="24"/>
          <w:szCs w:val="24"/>
          <w:highlight w:val="yellow"/>
        </w:rPr>
      </w:r>
      <w:r/>
    </w:p>
    <w:p>
      <w:pPr>
        <w:pStyle w:val="682"/>
        <w:ind w:firstLine="240"/>
        <w:spacing w:line="480" w:lineRule="auto"/>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否属于政府购买服务：</w:t>
      </w:r>
      <w:r>
        <w:rPr>
          <w:rFonts w:hint="eastAsia" w:ascii="宋体" w:hAnsi="宋体"/>
          <w:sz w:val="24"/>
          <w:szCs w:val="24"/>
        </w:rPr>
        <w:t xml:space="preserve">否</w:t>
      </w:r>
      <w:r>
        <w:rPr>
          <w:rFonts w:hint="eastAsia" w:ascii="宋体" w:hAnsi="宋体"/>
          <w:sz w:val="24"/>
          <w:szCs w:val="24"/>
        </w:rPr>
      </w:r>
      <w:r/>
    </w:p>
    <w:p>
      <w:pPr>
        <w:pStyle w:val="682"/>
        <w:ind w:firstLine="240"/>
        <w:spacing w:line="480" w:lineRule="auto"/>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否接受</w:t>
      </w:r>
      <w:r>
        <w:rPr>
          <w:rFonts w:hint="eastAsia" w:ascii="宋体" w:hAnsi="宋体"/>
          <w:sz w:val="24"/>
          <w:szCs w:val="24"/>
        </w:rPr>
        <w:t xml:space="preserve">进口产品投标：</w:t>
      </w:r>
      <w:r>
        <w:rPr>
          <w:rFonts w:hint="eastAsia" w:ascii="宋体" w:hAnsi="宋体"/>
          <w:sz w:val="24"/>
          <w:szCs w:val="24"/>
        </w:rPr>
        <w:t xml:space="preserve">否</w:t>
      </w:r>
      <w:r>
        <w:rPr>
          <w:rFonts w:hint="eastAsia" w:ascii="宋体" w:hAnsi="宋体"/>
          <w:sz w:val="24"/>
          <w:szCs w:val="24"/>
        </w:rPr>
      </w:r>
      <w:r/>
    </w:p>
    <w:p>
      <w:pPr>
        <w:pStyle w:val="682"/>
        <w:ind w:firstLine="240"/>
        <w:spacing w:line="480" w:lineRule="auto"/>
        <w:rPr>
          <w:rFonts w:hint="eastAsia" w:ascii="宋体" w:hAnsi="宋体"/>
          <w:sz w:val="24"/>
          <w:szCs w:val="24"/>
        </w:rPr>
      </w:pPr>
      <w:r>
        <w:rPr>
          <w:rFonts w:hint="eastAsia" w:ascii="宋体" w:hAnsi="宋体"/>
          <w:sz w:val="24"/>
          <w:szCs w:val="24"/>
        </w:rPr>
        <w:t xml:space="preserve">10.是/否</w:t>
      </w:r>
      <w:r>
        <w:rPr>
          <w:rFonts w:ascii="宋体" w:hAnsi="宋体"/>
          <w:sz w:val="24"/>
          <w:szCs w:val="24"/>
        </w:rPr>
        <w:t xml:space="preserve">专门面向中小企业预留采购份额</w:t>
      </w:r>
      <w:r>
        <w:rPr>
          <w:rFonts w:hint="eastAsia" w:ascii="宋体" w:hAnsi="宋体"/>
          <w:sz w:val="24"/>
          <w:szCs w:val="24"/>
        </w:rPr>
        <w:t xml:space="preserve">：</w:t>
      </w:r>
      <w:r>
        <w:rPr>
          <w:rFonts w:hint="eastAsia" w:ascii="宋体" w:hAnsi="宋体"/>
          <w:sz w:val="24"/>
          <w:szCs w:val="24"/>
        </w:rPr>
        <w:t xml:space="preserve">否</w:t>
      </w:r>
      <w:r>
        <w:rPr>
          <w:rFonts w:hint="eastAsia" w:ascii="宋体" w:hAnsi="宋体"/>
          <w:sz w:val="24"/>
          <w:szCs w:val="24"/>
        </w:rPr>
      </w:r>
      <w:r/>
    </w:p>
    <w:p>
      <w:pPr>
        <w:pStyle w:val="682"/>
        <w:ind w:firstLine="240"/>
        <w:spacing w:line="480" w:lineRule="auto"/>
        <w:rPr>
          <w:rFonts w:hint="eastAsia" w:ascii="宋体" w:hAnsi="宋体"/>
          <w:bCs/>
          <w:sz w:val="24"/>
          <w:szCs w:val="24"/>
        </w:rPr>
      </w:pPr>
      <w:r>
        <w:rPr>
          <w:rFonts w:hint="eastAsia" w:ascii="宋体" w:hAnsi="宋体"/>
          <w:sz w:val="24"/>
          <w:szCs w:val="24"/>
        </w:rPr>
        <w:t xml:space="preserve">11.本项目的特定资格要求：</w:t>
      </w:r>
      <w:r>
        <w:rPr>
          <w:rFonts w:hint="eastAsia" w:ascii="宋体" w:hAnsi="宋体"/>
          <w:bCs/>
          <w:sz w:val="24"/>
          <w:szCs w:val="24"/>
        </w:rPr>
        <w:t xml:space="preserve">无</w:t>
      </w:r>
      <w:r>
        <w:rPr>
          <w:rFonts w:hint="eastAsia" w:ascii="宋体" w:hAnsi="宋体"/>
          <w:bCs/>
          <w:sz w:val="24"/>
          <w:szCs w:val="24"/>
        </w:rPr>
      </w:r>
      <w:r/>
    </w:p>
    <w:p>
      <w:pPr>
        <w:pStyle w:val="682"/>
        <w:ind w:firstLine="240"/>
        <w:spacing w:line="480" w:lineRule="auto"/>
        <w:rPr>
          <w:rFonts w:ascii="宋体" w:hAnsi="宋体"/>
          <w:bCs/>
          <w:sz w:val="24"/>
          <w:szCs w:val="24"/>
        </w:rPr>
      </w:pPr>
      <w:r>
        <w:rPr>
          <w:rFonts w:hint="eastAsia" w:ascii="宋体" w:hAnsi="宋体"/>
          <w:bCs/>
          <w:sz w:val="24"/>
          <w:szCs w:val="24"/>
        </w:rPr>
        <w:t xml:space="preserve">12.项目类别：</w:t>
      </w:r>
      <w:r>
        <w:rPr>
          <w:rFonts w:hint="eastAsia" w:ascii="宋体" w:hAnsi="宋体"/>
          <w:bCs/>
          <w:sz w:val="24"/>
          <w:szCs w:val="24"/>
        </w:rPr>
        <w:t xml:space="preserve">服务类</w:t>
      </w:r>
      <w:r>
        <w:rPr>
          <w:rFonts w:ascii="宋体" w:hAnsi="宋体"/>
          <w:bCs/>
          <w:sz w:val="24"/>
          <w:szCs w:val="24"/>
        </w:rPr>
      </w:r>
      <w:r/>
    </w:p>
    <w:p>
      <w:pPr>
        <w:pStyle w:val="682"/>
        <w:ind w:firstLine="210"/>
        <w:spacing w:line="480" w:lineRule="auto"/>
      </w:pPr>
      <w:r>
        <w:rPr>
          <w:rFonts w:hint="eastAsia" w:ascii="宋体" w:hAnsi="宋体"/>
          <w:bCs/>
        </w:rPr>
        <w:t xml:space="preserve">13.</w:t>
      </w:r>
      <w:r>
        <w:rPr>
          <w:rFonts w:ascii="宋体" w:hAnsi="宋体"/>
        </w:rPr>
        <w:t xml:space="preserve">是</w:t>
      </w:r>
      <w:r>
        <w:rPr>
          <w:rFonts w:hint="eastAsia" w:ascii="宋体" w:hAnsi="宋体"/>
        </w:rPr>
        <w:t xml:space="preserve">/</w:t>
      </w:r>
      <w:r>
        <w:rPr>
          <w:rFonts w:ascii="宋体" w:hAnsi="宋体"/>
        </w:rPr>
        <w:t xml:space="preserve">否</w:t>
      </w:r>
      <w:r>
        <w:rPr>
          <w:rFonts w:hint="eastAsia"/>
        </w:rPr>
        <w:t xml:space="preserve">包含产品</w:t>
      </w:r>
      <w:r>
        <w:rPr>
          <w:rFonts w:hint="eastAsia"/>
        </w:rPr>
        <w:t xml:space="preserve">采购</w:t>
      </w:r>
      <w:r>
        <w:t xml:space="preserve">：</w:t>
      </w:r>
      <w:r>
        <w:rPr>
          <w:rFonts w:hint="eastAsia"/>
        </w:rPr>
        <w:t xml:space="preserve">是 </w:t>
      </w:r>
      <w:r/>
    </w:p>
    <w:p>
      <w:pPr>
        <w:pStyle w:val="748"/>
        <w:ind w:left="0" w:firstLine="281"/>
        <w:spacing w:line="480" w:lineRule="auto"/>
        <w:rPr>
          <w:rFonts w:ascii="宋体" w:hAnsi="宋体"/>
          <w:b/>
          <w:bCs/>
          <w:sz w:val="28"/>
          <w:szCs w:val="28"/>
          <w:lang w:eastAsia="zh-CN"/>
        </w:rPr>
      </w:pPr>
      <w:r>
        <w:rPr>
          <w:rFonts w:ascii="宋体" w:hAnsi="宋体"/>
          <w:b/>
          <w:bCs/>
          <w:sz w:val="28"/>
          <w:szCs w:val="28"/>
          <w:lang w:eastAsia="zh-CN"/>
        </w:rPr>
      </w:r>
      <w:r/>
    </w:p>
    <w:p>
      <w:pPr>
        <w:pStyle w:val="748"/>
        <w:ind w:left="0" w:firstLine="281"/>
        <w:spacing w:line="480" w:lineRule="auto"/>
        <w:rPr>
          <w:rFonts w:hint="eastAsia" w:ascii="宋体" w:hAnsi="宋体"/>
          <w:b/>
          <w:bCs/>
          <w:sz w:val="28"/>
          <w:szCs w:val="28"/>
          <w:lang w:eastAsia="zh-CN"/>
        </w:rPr>
      </w:pPr>
      <w:r>
        <w:rPr>
          <w:rFonts w:hint="eastAsia" w:ascii="宋体" w:hAnsi="宋体"/>
          <w:b/>
          <w:bCs/>
          <w:sz w:val="28"/>
          <w:szCs w:val="28"/>
          <w:lang w:eastAsia="zh-CN"/>
        </w:rPr>
        <w:t xml:space="preserve">二、政府采购中实施本国产品标准及相关政策</w:t>
      </w:r>
      <w:r/>
    </w:p>
    <w:p>
      <w:pPr>
        <w:pStyle w:val="682"/>
        <w:ind w:firstLine="480"/>
        <w:spacing w:line="480" w:lineRule="auto"/>
        <w:rPr>
          <w:rFonts w:ascii="宋体" w:hAnsi="宋体"/>
          <w:sz w:val="24"/>
        </w:rPr>
      </w:pPr>
      <w:r>
        <w:rPr>
          <w:rFonts w:ascii="宋体" w:hAnsi="宋体"/>
          <w:sz w:val="24"/>
        </w:rPr>
        <w:t xml:space="preserve">1.本项目对采购本国产品给予政策支持，具体内容见招标文件“第五章 评标方法与评标标准”。</w:t>
      </w:r>
      <w:r>
        <w:rPr>
          <w:rFonts w:ascii="宋体" w:hAnsi="宋体"/>
          <w:sz w:val="24"/>
        </w:rPr>
      </w:r>
      <w:r/>
    </w:p>
    <w:p>
      <w:pPr>
        <w:pStyle w:val="682"/>
        <w:ind w:firstLine="480"/>
        <w:spacing w:line="480" w:lineRule="auto"/>
        <w:rPr>
          <w:rFonts w:ascii="宋体" w:hAnsi="宋体"/>
          <w:sz w:val="24"/>
        </w:rPr>
      </w:pPr>
      <w:r>
        <w:rPr>
          <w:rFonts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rPr>
      </w:r>
      <w:r/>
    </w:p>
    <w:p>
      <w:pPr>
        <w:pStyle w:val="682"/>
        <w:ind w:firstLine="480"/>
        <w:spacing w:line="480" w:lineRule="auto"/>
        <w:rPr>
          <w:rFonts w:hint="eastAsia" w:ascii="宋体" w:hAnsi="宋体"/>
          <w:bCs/>
          <w:sz w:val="24"/>
          <w:szCs w:val="24"/>
        </w:rPr>
      </w:pPr>
      <w:r>
        <w:rPr>
          <w:rFonts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szCs w:val="24"/>
        </w:rPr>
      </w:r>
      <w:r/>
    </w:p>
    <w:p>
      <w:pPr>
        <w:pStyle w:val="682"/>
        <w:spacing w:line="480" w:lineRule="auto"/>
        <w:rPr>
          <w:rFonts w:ascii="宋体" w:hAnsi="宋体"/>
          <w:sz w:val="24"/>
          <w:szCs w:val="24"/>
        </w:rPr>
      </w:pPr>
      <w:r>
        <w:rPr>
          <w:rFonts w:ascii="宋体" w:hAnsi="宋体"/>
          <w:sz w:val="24"/>
          <w:szCs w:val="24"/>
        </w:rPr>
      </w:r>
      <w:r/>
    </w:p>
    <w:p>
      <w:pPr>
        <w:pStyle w:val="748"/>
        <w:numPr>
          <w:ilvl w:val="0"/>
          <w:numId w:val="9"/>
        </w:numPr>
        <w:contextualSpacing w:val="0"/>
        <w:jc w:val="both"/>
        <w:spacing w:line="480" w:lineRule="auto"/>
        <w:widowControl w:val="off"/>
        <w:rPr>
          <w:rFonts w:ascii="宋体" w:hAnsi="宋体"/>
          <w:b/>
          <w:sz w:val="30"/>
          <w:szCs w:val="30"/>
        </w:rPr>
      </w:pPr>
      <w:r>
        <w:rPr>
          <w:rFonts w:ascii="宋体" w:hAnsi="宋体"/>
          <w:b/>
          <w:sz w:val="30"/>
          <w:szCs w:val="30"/>
          <w:lang w:eastAsia="zh-CN"/>
        </w:rPr>
        <w:t xml:space="preserve">商务要求</w:t>
      </w:r>
      <w:r>
        <w:rPr>
          <w:rFonts w:ascii="宋体" w:hAnsi="宋体"/>
          <w:b/>
          <w:sz w:val="30"/>
          <w:szCs w:val="30"/>
        </w:rPr>
      </w:r>
      <w:r/>
    </w:p>
    <w:p>
      <w:pPr>
        <w:pStyle w:val="682"/>
        <w:ind w:firstLine="482"/>
        <w:spacing w:line="480" w:lineRule="auto"/>
        <w:rPr>
          <w:rFonts w:ascii="宋体" w:hAnsi="宋体"/>
          <w:b/>
          <w:bCs/>
          <w:i/>
          <w:sz w:val="24"/>
          <w:szCs w:val="24"/>
        </w:rPr>
      </w:pPr>
      <w:r>
        <w:rPr>
          <w:rFonts w:ascii="宋体" w:hAnsi="宋体"/>
          <w:b/>
          <w:bCs/>
          <w:sz w:val="24"/>
          <w:szCs w:val="24"/>
        </w:rPr>
        <w:t xml:space="preserve">1. 交付（实施）的时间（期限）和地点（范围）</w:t>
      </w:r>
      <w:r>
        <w:rPr>
          <w:rFonts w:ascii="宋体" w:hAnsi="宋体"/>
          <w:b/>
          <w:bCs/>
          <w:i/>
          <w:sz w:val="24"/>
          <w:szCs w:val="24"/>
        </w:rPr>
      </w:r>
      <w:r/>
    </w:p>
    <w:p>
      <w:pPr>
        <w:pStyle w:val="682"/>
        <w:ind w:firstLine="482"/>
        <w:spacing w:line="480" w:lineRule="auto"/>
        <w:rPr>
          <w:rFonts w:ascii="宋体" w:hAnsi="宋体"/>
          <w:b/>
          <w:bCs/>
          <w:iCs/>
          <w:sz w:val="24"/>
          <w:szCs w:val="24"/>
        </w:rPr>
      </w:pPr>
      <w:r>
        <w:rPr>
          <w:rFonts w:hint="eastAsia" w:ascii="宋体" w:hAnsi="宋体"/>
          <w:b/>
          <w:bCs/>
          <w:iCs/>
          <w:sz w:val="24"/>
          <w:szCs w:val="24"/>
        </w:rPr>
        <w:t xml:space="preserve">时间：</w:t>
      </w:r>
      <w:r>
        <w:rPr>
          <w:rFonts w:ascii="宋体" w:hAnsi="宋体"/>
          <w:iCs/>
          <w:sz w:val="24"/>
          <w:szCs w:val="24"/>
        </w:rPr>
        <w:t xml:space="preserve">合同签订后一个月内</w:t>
      </w:r>
      <w:r>
        <w:rPr>
          <w:rFonts w:hint="eastAsia" w:ascii="宋体" w:hAnsi="宋体"/>
          <w:iCs/>
          <w:sz w:val="24"/>
          <w:szCs w:val="24"/>
        </w:rPr>
        <w:t xml:space="preserve">。</w:t>
      </w:r>
      <w:r>
        <w:rPr>
          <w:rFonts w:ascii="宋体" w:hAnsi="宋体"/>
          <w:b/>
          <w:bCs/>
          <w:iCs/>
          <w:sz w:val="24"/>
          <w:szCs w:val="24"/>
        </w:rPr>
      </w:r>
      <w:r/>
    </w:p>
    <w:p>
      <w:pPr>
        <w:pStyle w:val="682"/>
        <w:ind w:firstLine="482"/>
        <w:spacing w:line="480" w:lineRule="auto"/>
        <w:rPr>
          <w:rFonts w:hint="eastAsia" w:ascii="宋体" w:hAnsi="宋体"/>
          <w:b/>
          <w:bCs/>
          <w:iCs/>
          <w:sz w:val="24"/>
          <w:szCs w:val="24"/>
        </w:rPr>
      </w:pPr>
      <w:r>
        <w:rPr>
          <w:rFonts w:hint="eastAsia" w:ascii="宋体" w:hAnsi="宋体"/>
          <w:b/>
          <w:bCs/>
          <w:iCs/>
          <w:sz w:val="24"/>
          <w:szCs w:val="24"/>
        </w:rPr>
        <w:t xml:space="preserve">地点：</w:t>
      </w:r>
      <w:r>
        <w:rPr>
          <w:rFonts w:ascii="宋体" w:hAnsi="宋体"/>
          <w:iCs/>
          <w:sz w:val="24"/>
          <w:szCs w:val="24"/>
        </w:rPr>
        <w:t xml:space="preserve">建设单位指定位置。</w:t>
      </w:r>
      <w:r>
        <w:rPr>
          <w:rFonts w:hint="eastAsia" w:ascii="宋体" w:hAnsi="宋体"/>
          <w:b/>
          <w:bCs/>
          <w:iCs/>
          <w:sz w:val="24"/>
          <w:szCs w:val="24"/>
        </w:rPr>
      </w:r>
      <w:r/>
    </w:p>
    <w:p>
      <w:pPr>
        <w:pStyle w:val="682"/>
        <w:ind w:firstLine="480"/>
        <w:spacing w:line="480" w:lineRule="auto"/>
        <w:rPr>
          <w:rFonts w:ascii="宋体" w:hAnsi="宋体"/>
          <w:sz w:val="24"/>
          <w:szCs w:val="24"/>
        </w:rPr>
      </w:pPr>
      <w:r>
        <w:rPr>
          <w:rFonts w:ascii="宋体" w:hAnsi="宋体"/>
          <w:sz w:val="24"/>
          <w:szCs w:val="24"/>
        </w:rPr>
      </w:r>
      <w:r/>
    </w:p>
    <w:p>
      <w:pPr>
        <w:pStyle w:val="682"/>
        <w:ind w:firstLine="482"/>
        <w:spacing w:line="480" w:lineRule="auto"/>
        <w:rPr>
          <w:rFonts w:ascii="宋体" w:hAnsi="宋体"/>
          <w:b/>
          <w:bCs/>
          <w:sz w:val="24"/>
          <w:szCs w:val="24"/>
        </w:rPr>
      </w:pPr>
      <w:r>
        <w:rPr>
          <w:rFonts w:ascii="宋体" w:hAnsi="宋体"/>
          <w:b/>
          <w:bCs/>
          <w:sz w:val="24"/>
          <w:szCs w:val="24"/>
        </w:rPr>
        <w:t xml:space="preserve">2. 付款条件（进度和方式）</w:t>
      </w:r>
      <w:r/>
    </w:p>
    <w:p>
      <w:pPr>
        <w:pStyle w:val="682"/>
        <w:ind w:firstLine="482"/>
        <w:spacing w:line="480" w:lineRule="auto"/>
        <w:rPr>
          <w:rFonts w:hint="eastAsia" w:ascii="宋体" w:hAnsi="宋体"/>
          <w:sz w:val="24"/>
          <w:szCs w:val="24"/>
        </w:rPr>
      </w:pPr>
      <w:r>
        <w:rPr>
          <w:rFonts w:ascii="宋体" w:hAnsi="宋体"/>
          <w:b/>
          <w:bCs/>
          <w:sz w:val="24"/>
          <w:szCs w:val="24"/>
        </w:rPr>
        <w:t xml:space="preserve">分期付款：</w:t>
      </w:r>
      <w:r>
        <w:rPr>
          <w:rFonts w:hint="eastAsia" w:ascii="宋体" w:hAnsi="宋体"/>
          <w:sz w:val="24"/>
          <w:szCs w:val="24"/>
        </w:rPr>
        <w:t xml:space="preserve">合同签订后</w:t>
      </w:r>
      <w:r>
        <w:rPr>
          <w:rFonts w:ascii="宋体" w:hAnsi="宋体"/>
          <w:sz w:val="24"/>
          <w:szCs w:val="24"/>
        </w:rPr>
        <w:t xml:space="preserve">30天内支付合同金额的50%，验收合格后支付合同金额的50%。满足合同约定支付条件的，自收到发票后10个工作日内支付。</w:t>
      </w:r>
      <w:r>
        <w:rPr>
          <w:rFonts w:hint="eastAsia" w:ascii="宋体" w:hAnsi="宋体"/>
          <w:sz w:val="24"/>
          <w:szCs w:val="24"/>
        </w:rPr>
      </w:r>
      <w:r/>
    </w:p>
    <w:p>
      <w:pPr>
        <w:pStyle w:val="682"/>
        <w:ind w:firstLine="480"/>
        <w:spacing w:line="480" w:lineRule="auto"/>
        <w:rPr>
          <w:rFonts w:ascii="宋体" w:hAnsi="宋体"/>
          <w:sz w:val="24"/>
          <w:szCs w:val="24"/>
        </w:rPr>
      </w:pPr>
      <w:r>
        <w:rPr>
          <w:rFonts w:ascii="宋体" w:hAnsi="宋体"/>
          <w:sz w:val="24"/>
          <w:szCs w:val="24"/>
        </w:rPr>
      </w:r>
      <w:r/>
    </w:p>
    <w:p>
      <w:pPr>
        <w:pStyle w:val="682"/>
        <w:ind w:firstLine="482"/>
        <w:spacing w:line="480" w:lineRule="auto"/>
        <w:rPr>
          <w:rFonts w:hint="eastAsia" w:ascii="宋体" w:hAnsi="宋体"/>
          <w:b/>
          <w:bCs/>
          <w:sz w:val="24"/>
          <w:szCs w:val="24"/>
        </w:rPr>
      </w:pPr>
      <w:r>
        <w:rPr>
          <w:rFonts w:ascii="宋体" w:hAnsi="宋体"/>
          <w:b/>
          <w:bCs/>
          <w:sz w:val="24"/>
          <w:szCs w:val="24"/>
        </w:rPr>
        <w:t xml:space="preserve">3. 包装和运输</w:t>
      </w:r>
      <w:r>
        <w:rPr>
          <w:rFonts w:hint="eastAsia" w:ascii="宋体" w:hAnsi="宋体"/>
          <w:b/>
          <w:bCs/>
          <w:sz w:val="24"/>
          <w:szCs w:val="24"/>
        </w:rPr>
      </w:r>
      <w:r/>
    </w:p>
    <w:p>
      <w:pPr>
        <w:pStyle w:val="682"/>
        <w:ind w:firstLine="480"/>
        <w:spacing w:line="480" w:lineRule="auto"/>
        <w:rPr>
          <w:rFonts w:ascii="宋体" w:hAnsi="宋体"/>
          <w:sz w:val="24"/>
          <w:szCs w:val="24"/>
        </w:rPr>
      </w:pPr>
      <w:r>
        <w:rPr>
          <w:rFonts w:hint="eastAsia" w:ascii="宋体" w:hAnsi="宋体"/>
          <w:sz w:val="24"/>
          <w:szCs w:val="24"/>
        </w:rPr>
        <w:t xml:space="preserve">无。</w:t>
      </w:r>
      <w:r>
        <w:rPr>
          <w:rFonts w:ascii="宋体" w:hAnsi="宋体"/>
          <w:sz w:val="24"/>
          <w:szCs w:val="24"/>
        </w:rPr>
      </w:r>
      <w:r/>
    </w:p>
    <w:p>
      <w:pPr>
        <w:pStyle w:val="682"/>
        <w:spacing w:line="480" w:lineRule="auto"/>
        <w:rPr>
          <w:rFonts w:ascii="宋体" w:hAnsi="宋体"/>
          <w:sz w:val="24"/>
          <w:szCs w:val="24"/>
        </w:rPr>
      </w:pPr>
      <w:r>
        <w:rPr>
          <w:rFonts w:ascii="宋体" w:hAnsi="宋体"/>
          <w:sz w:val="24"/>
          <w:szCs w:val="24"/>
        </w:rPr>
      </w:r>
      <w:r/>
    </w:p>
    <w:p>
      <w:pPr>
        <w:pStyle w:val="682"/>
        <w:ind w:firstLine="482"/>
        <w:spacing w:line="480" w:lineRule="auto"/>
        <w:rPr>
          <w:rFonts w:ascii="宋体" w:hAnsi="宋体"/>
          <w:b/>
          <w:bCs/>
          <w:sz w:val="24"/>
          <w:szCs w:val="24"/>
        </w:rPr>
      </w:pPr>
      <w:r>
        <w:rPr>
          <w:rFonts w:ascii="宋体" w:hAnsi="宋体"/>
          <w:b/>
          <w:bCs/>
          <w:sz w:val="24"/>
          <w:szCs w:val="24"/>
        </w:rPr>
        <w:t xml:space="preserve">4. 售后服务（质保期</w:t>
      </w:r>
      <w:r>
        <w:rPr>
          <w:rFonts w:hint="eastAsia" w:ascii="宋体" w:hAnsi="宋体"/>
          <w:b/>
          <w:bCs/>
          <w:sz w:val="24"/>
          <w:szCs w:val="24"/>
        </w:rPr>
        <w:t xml:space="preserve">等</w:t>
      </w:r>
      <w:r>
        <w:rPr>
          <w:rFonts w:ascii="宋体" w:hAnsi="宋体"/>
          <w:b/>
          <w:bCs/>
          <w:sz w:val="24"/>
          <w:szCs w:val="24"/>
        </w:rPr>
        <w:t xml:space="preserve">）</w:t>
      </w:r>
      <w:r/>
    </w:p>
    <w:p>
      <w:pPr>
        <w:pStyle w:val="682"/>
        <w:spacing w:line="480" w:lineRule="auto"/>
        <w:rPr>
          <w:rFonts w:hint="eastAsia" w:ascii="宋体" w:hAnsi="宋体"/>
          <w:sz w:val="24"/>
          <w:szCs w:val="24"/>
        </w:rPr>
      </w:pPr>
      <w:r>
        <w:rPr>
          <w:rFonts w:hint="eastAsia" w:ascii="宋体" w:hAnsi="宋体"/>
          <w:sz w:val="24"/>
          <w:szCs w:val="24"/>
        </w:rPr>
        <w:t xml:space="preserve">    4.1.售后维护期限：自终验合格之日起至少三年。</w:t>
      </w:r>
      <w:r/>
    </w:p>
    <w:p>
      <w:pPr>
        <w:pStyle w:val="682"/>
        <w:ind w:firstLine="480"/>
        <w:spacing w:line="480" w:lineRule="auto"/>
      </w:pPr>
      <w:r>
        <w:rPr>
          <w:rFonts w:hint="eastAsia" w:ascii="宋体" w:hAnsi="宋体"/>
          <w:sz w:val="24"/>
          <w:szCs w:val="24"/>
        </w:rPr>
        <w:t xml:space="preserve">4.2.响应时间要求：保证应用系统7*24小时稳定运行，提供7*24小时无限次的技术支持服务，在接到采购人通知后1小时内响应，若远程服务不能解决问题的，需在2小时内到达现场服务；若出现重大问题影响系统正常使用的情况需在1小时内到达现场，重大故障（含安全漏洞）24小时之内排除；一般故障两个工作日内排除。</w:t>
      </w:r>
      <w:r/>
    </w:p>
    <w:p>
      <w:pPr>
        <w:pStyle w:val="682"/>
        <w:ind w:firstLine="480"/>
        <w:spacing w:line="480" w:lineRule="auto"/>
        <w:rPr>
          <w:rFonts w:hint="eastAsia" w:ascii="宋体" w:hAnsi="宋体"/>
          <w:sz w:val="24"/>
          <w:szCs w:val="24"/>
        </w:rPr>
      </w:pPr>
      <w:r>
        <w:rPr>
          <w:rFonts w:hint="eastAsia" w:ascii="宋体" w:hAnsi="宋体"/>
          <w:sz w:val="24"/>
          <w:szCs w:val="24"/>
        </w:rPr>
        <w:t xml:space="preserve">4.3.重大事项的及时响应：设置故障应急处置流程，留有业务系统负责人和运维负责人的紧急联系电话。信息系统突发事件处置工作，包括并不限于实施故障恢复，沟通协调受影响业务单位实施业务应急方案，协调必须的保障资源、提交事件分析报告等工作。</w:t>
      </w:r>
      <w:r>
        <w:rPr>
          <w:rFonts w:hint="eastAsia" w:ascii="宋体" w:hAnsi="宋体"/>
          <w:sz w:val="24"/>
          <w:szCs w:val="24"/>
        </w:rPr>
      </w:r>
      <w:r/>
    </w:p>
    <w:p>
      <w:pPr>
        <w:pStyle w:val="682"/>
        <w:ind w:firstLine="482"/>
        <w:spacing w:line="480" w:lineRule="auto"/>
        <w:rPr>
          <w:rFonts w:ascii="宋体" w:hAnsi="宋体"/>
          <w:b/>
          <w:bCs/>
          <w:sz w:val="24"/>
          <w:szCs w:val="24"/>
        </w:rPr>
      </w:pPr>
      <w:r>
        <w:rPr>
          <w:rFonts w:ascii="宋体" w:hAnsi="宋体"/>
          <w:b/>
          <w:bCs/>
          <w:sz w:val="24"/>
          <w:szCs w:val="24"/>
        </w:rPr>
      </w:r>
      <w:r/>
    </w:p>
    <w:p>
      <w:pPr>
        <w:pStyle w:val="682"/>
        <w:ind w:firstLine="482"/>
        <w:spacing w:line="480" w:lineRule="auto"/>
        <w:rPr>
          <w:rFonts w:hint="eastAsia" w:ascii="宋体" w:hAnsi="宋体"/>
          <w:b/>
          <w:bCs/>
          <w:sz w:val="24"/>
          <w:szCs w:val="24"/>
        </w:rPr>
      </w:pPr>
      <w:r>
        <w:rPr>
          <w:rFonts w:ascii="宋体" w:hAnsi="宋体"/>
          <w:b/>
          <w:bCs/>
          <w:sz w:val="24"/>
          <w:szCs w:val="24"/>
        </w:rPr>
        <w:t xml:space="preserve">5. 保险</w:t>
      </w:r>
      <w:r>
        <w:rPr>
          <w:rFonts w:hint="eastAsia" w:ascii="宋体" w:hAnsi="宋体"/>
          <w:b/>
          <w:bCs/>
          <w:sz w:val="24"/>
          <w:szCs w:val="24"/>
        </w:rPr>
      </w:r>
      <w:r/>
    </w:p>
    <w:p>
      <w:pPr>
        <w:pStyle w:val="682"/>
        <w:ind w:firstLine="480"/>
        <w:spacing w:line="480" w:lineRule="auto"/>
        <w:rPr>
          <w:rFonts w:ascii="宋体" w:hAnsi="宋体"/>
          <w:b/>
          <w:i/>
          <w:sz w:val="24"/>
          <w:szCs w:val="24"/>
        </w:rPr>
      </w:pPr>
      <w:r>
        <w:rPr>
          <w:rFonts w:hint="eastAsia" w:ascii="宋体" w:hAnsi="宋体"/>
          <w:sz w:val="24"/>
          <w:szCs w:val="24"/>
        </w:rPr>
        <w:t xml:space="preserve">无。</w:t>
      </w:r>
      <w:r>
        <w:rPr>
          <w:rFonts w:ascii="宋体" w:hAnsi="宋体"/>
          <w:b/>
          <w:i/>
          <w:sz w:val="24"/>
          <w:szCs w:val="24"/>
        </w:rPr>
      </w:r>
      <w:r/>
    </w:p>
    <w:p>
      <w:pPr>
        <w:pStyle w:val="682"/>
        <w:spacing w:line="480" w:lineRule="auto"/>
        <w:rPr>
          <w:rFonts w:ascii="宋体" w:hAnsi="宋体"/>
          <w:b/>
          <w:i/>
          <w:sz w:val="24"/>
          <w:szCs w:val="24"/>
        </w:rPr>
      </w:pPr>
      <w:r>
        <w:rPr>
          <w:rFonts w:ascii="宋体" w:hAnsi="宋体"/>
          <w:b/>
          <w:i/>
          <w:sz w:val="24"/>
          <w:szCs w:val="24"/>
        </w:rPr>
      </w:r>
      <w:r/>
    </w:p>
    <w:p>
      <w:pPr>
        <w:pStyle w:val="748"/>
        <w:numPr>
          <w:ilvl w:val="0"/>
          <w:numId w:val="9"/>
        </w:numPr>
        <w:contextualSpacing w:val="0"/>
        <w:jc w:val="both"/>
        <w:spacing w:line="480" w:lineRule="auto"/>
        <w:widowControl w:val="off"/>
        <w:rPr>
          <w:rFonts w:hint="eastAsia" w:ascii="宋体" w:hAnsi="宋体"/>
          <w:b/>
          <w:sz w:val="30"/>
          <w:szCs w:val="30"/>
        </w:rPr>
      </w:pPr>
      <w:r>
        <w:rPr>
          <w:rFonts w:ascii="宋体" w:hAnsi="宋体"/>
          <w:b/>
          <w:sz w:val="30"/>
          <w:szCs w:val="30"/>
        </w:rPr>
        <w:t xml:space="preserve">技术要求</w:t>
      </w:r>
      <w:r>
        <w:rPr>
          <w:rFonts w:hint="eastAsia" w:ascii="宋体" w:hAnsi="宋体"/>
          <w:b/>
          <w:sz w:val="30"/>
          <w:szCs w:val="30"/>
        </w:rPr>
      </w:r>
      <w:r/>
    </w:p>
    <w:p>
      <w:pPr>
        <w:pStyle w:val="682"/>
        <w:ind w:firstLine="482"/>
        <w:spacing w:line="480" w:lineRule="auto"/>
        <w:rPr>
          <w:rFonts w:ascii="宋体" w:hAnsi="宋体"/>
          <w:b/>
          <w:bCs/>
          <w:sz w:val="24"/>
          <w:szCs w:val="24"/>
        </w:rPr>
      </w:pPr>
      <w:r>
        <w:rPr>
          <w:rFonts w:ascii="宋体" w:hAnsi="宋体"/>
          <w:b/>
          <w:bCs/>
          <w:sz w:val="24"/>
          <w:szCs w:val="24"/>
        </w:rPr>
        <w:t xml:space="preserve">1. 基本要求</w:t>
      </w:r>
      <w:r/>
    </w:p>
    <w:p>
      <w:pPr>
        <w:pStyle w:val="682"/>
        <w:ind w:firstLine="480"/>
        <w:spacing w:line="48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常州终身学习在线升级改版配套服务，包含数据库管理系统、中间件、网络安全等保测评、商用密码安全性评估等。</w:t>
      </w:r>
      <w:r>
        <w:rPr>
          <w:rFonts w:ascii="宋体" w:hAnsi="宋体"/>
          <w:sz w:val="24"/>
          <w:szCs w:val="24"/>
        </w:rPr>
      </w:r>
      <w:r/>
    </w:p>
    <w:p>
      <w:pPr>
        <w:pStyle w:val="682"/>
        <w:ind w:firstLine="482"/>
        <w:spacing w:line="480" w:lineRule="auto"/>
        <w:rPr>
          <w:rFonts w:ascii="宋体" w:hAnsi="宋体"/>
          <w:b/>
          <w:bCs/>
          <w:sz w:val="24"/>
          <w:szCs w:val="24"/>
        </w:rPr>
      </w:pPr>
      <w:r>
        <w:rPr>
          <w:rFonts w:ascii="宋体" w:hAnsi="宋体"/>
          <w:b/>
          <w:bCs/>
          <w:sz w:val="24"/>
          <w:szCs w:val="24"/>
        </w:rPr>
      </w:r>
      <w:r/>
    </w:p>
    <w:p>
      <w:pPr>
        <w:pStyle w:val="682"/>
        <w:ind w:firstLine="482"/>
        <w:spacing w:line="480" w:lineRule="auto"/>
        <w:rPr>
          <w:rFonts w:hint="eastAsia" w:ascii="宋体" w:hAnsi="宋体"/>
          <w:b/>
          <w:bCs/>
          <w:sz w:val="24"/>
          <w:szCs w:val="24"/>
        </w:rPr>
      </w:pPr>
      <w:r>
        <w:rPr>
          <w:rFonts w:ascii="宋体" w:hAnsi="宋体"/>
          <w:b/>
          <w:bCs/>
          <w:sz w:val="24"/>
          <w:szCs w:val="24"/>
        </w:rPr>
        <w:t xml:space="preserve">2. 服务内容及要求</w:t>
      </w:r>
      <w:r>
        <w:rPr>
          <w:rFonts w:hint="eastAsia" w:ascii="宋体" w:hAnsi="宋体"/>
          <w:b/>
          <w:bCs/>
          <w:sz w:val="24"/>
          <w:szCs w:val="24"/>
        </w:rPr>
      </w:r>
      <w:r/>
    </w:p>
    <w:p>
      <w:pPr>
        <w:pStyle w:val="682"/>
        <w:ind w:firstLine="482"/>
        <w:spacing w:line="480" w:lineRule="auto"/>
        <w:widowControl/>
        <w:rPr>
          <w:rFonts w:ascii="宋体" w:hAnsi="宋体"/>
          <w:b/>
          <w:bCs/>
          <w:sz w:val="24"/>
          <w:szCs w:val="24"/>
        </w:rPr>
      </w:pPr>
      <w:r>
        <w:rPr>
          <w:rFonts w:ascii="宋体" w:hAnsi="宋体"/>
          <w:b/>
          <w:bCs/>
          <w:sz w:val="24"/>
          <w:szCs w:val="24"/>
        </w:rPr>
        <w:t xml:space="preserve">2.1</w:t>
      </w:r>
      <w:r>
        <w:rPr>
          <w:rFonts w:hint="eastAsia" w:ascii="宋体" w:hAnsi="宋体"/>
          <w:b/>
          <w:bCs/>
          <w:sz w:val="24"/>
          <w:szCs w:val="24"/>
        </w:rPr>
        <w:t xml:space="preserve">采购清单</w:t>
      </w:r>
      <w:r>
        <w:rPr>
          <w:rFonts w:ascii="宋体" w:hAnsi="宋体"/>
          <w:b/>
          <w:bCs/>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3"/>
        <w:gridCol w:w="2401"/>
        <w:gridCol w:w="728"/>
        <w:gridCol w:w="873"/>
        <w:gridCol w:w="3867"/>
      </w:tblGrid>
      <w:tr>
        <w:trPr>
          <w:trHeight w:val="2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2"/>
              <w:spacing w:line="360" w:lineRule="auto"/>
              <w:widowControl/>
              <w:rPr>
                <w:rFonts w:hint="eastAsia" w:ascii="宋体" w:hAnsi="宋体" w:cs="宋体"/>
                <w:b/>
                <w:bCs/>
                <w:color w:val="000000"/>
                <w:szCs w:val="21"/>
              </w:rPr>
            </w:pPr>
            <w:r>
              <w:rPr>
                <w:rFonts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682"/>
              <w:jc w:val="center"/>
              <w:spacing w:line="360" w:lineRule="auto"/>
              <w:widowControl/>
              <w:rPr>
                <w:rFonts w:hint="eastAsia" w:ascii="宋体" w:hAnsi="宋体" w:cs="宋体"/>
                <w:b/>
                <w:bCs/>
                <w:color w:val="000000"/>
                <w:szCs w:val="21"/>
              </w:rPr>
            </w:pPr>
            <w:r>
              <w:rPr>
                <w:rFonts w:ascii="宋体" w:hAnsi="宋体" w:cs="宋体"/>
                <w:b/>
                <w:bCs/>
                <w:color w:val="000000"/>
                <w:szCs w:val="21"/>
                <w:lang w:bidi="ar"/>
              </w:rPr>
              <w:t xml:space="preserve">采购名称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82"/>
              <w:jc w:val="center"/>
              <w:spacing w:line="360" w:lineRule="auto"/>
              <w:widowControl/>
              <w:rPr>
                <w:rFonts w:hint="eastAsia" w:ascii="宋体" w:hAnsi="宋体" w:cs="宋体"/>
                <w:b/>
                <w:bCs/>
                <w:color w:val="000000"/>
                <w:szCs w:val="21"/>
              </w:rPr>
            </w:pPr>
            <w:r>
              <w:rPr>
                <w:rFonts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682"/>
              <w:jc w:val="center"/>
              <w:spacing w:line="360" w:lineRule="auto"/>
              <w:widowControl/>
              <w:rPr>
                <w:rFonts w:hint="eastAsia" w:ascii="宋体" w:hAnsi="宋体" w:cs="宋体"/>
                <w:b/>
                <w:bCs/>
                <w:color w:val="000000"/>
                <w:szCs w:val="21"/>
              </w:rPr>
            </w:pPr>
            <w:r>
              <w:rPr>
                <w:rFonts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82"/>
              <w:jc w:val="center"/>
              <w:spacing w:line="360"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功能</w:t>
            </w:r>
            <w:r/>
          </w:p>
        </w:tc>
      </w:tr>
      <w:tr>
        <w:trPr>
          <w:trHeight w:val="2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数据库管理系统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存储、管理平台全部业务数据，保障数据读写、查询与稳定存储。包括两年延保费用</w:t>
            </w:r>
            <w:r>
              <w:rPr>
                <w:rFonts w:hint="eastAsia" w:ascii="宋体" w:hAnsi="宋体" w:cs="宋体"/>
                <w:color w:val="000000"/>
                <w:szCs w:val="21"/>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中间件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衔接程序、数据库与服务器，支撑系统运行、接口交互与并发访问。其中web应用服务器中间件软件8套；负载均衡中间件软件1套；分布式数据缓存中间件1套</w:t>
            </w:r>
            <w:r>
              <w:rPr>
                <w:rFonts w:hint="eastAsia" w:ascii="宋体" w:hAnsi="宋体" w:cs="宋体"/>
                <w:color w:val="000000"/>
                <w:szCs w:val="21"/>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网络安全等保测评（二级）</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682"/>
              <w:jc w:val="center"/>
              <w:spacing w:line="360" w:lineRule="auto"/>
              <w:widowControl/>
              <w:rPr>
                <w:rFonts w:hint="eastAsia" w:ascii="宋体" w:hAnsi="宋体" w:cs="宋体"/>
                <w:color w:val="000000"/>
                <w:szCs w:val="21"/>
              </w:rPr>
            </w:pPr>
            <w:r>
              <w:rPr>
                <w:rFonts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按等保标准检测平台安全漏洞，出具合规测评报告满足法规要求。</w:t>
            </w:r>
            <w:r>
              <w:rPr>
                <w:rFonts w:hint="eastAsia" w:ascii="宋体" w:hAnsi="宋体" w:cs="宋体"/>
                <w:color w:val="000000"/>
                <w:szCs w:val="21"/>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商用密码安全性评估（二级）</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核验平台密码应用合规安全，完成商用密码法定评估备案。</w:t>
            </w:r>
            <w:r>
              <w:rPr>
                <w:rFonts w:hint="eastAsia" w:ascii="宋体" w:hAnsi="宋体" w:cs="宋体"/>
                <w:color w:val="000000"/>
                <w:szCs w:val="21"/>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401"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网络安全风险评估</w:t>
            </w: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28"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682"/>
              <w:jc w:val="center"/>
              <w:spacing w:line="360" w:lineRule="auto"/>
              <w:widowControl/>
              <w:rPr>
                <w:rFonts w:hint="eastAsia" w:ascii="宋体" w:hAnsi="宋体" w:cs="宋体"/>
                <w:color w:val="000000"/>
                <w:szCs w:val="21"/>
                <w:lang w:bidi="ar"/>
              </w:rPr>
            </w:pPr>
            <w:r>
              <w:rPr>
                <w:rFonts w:ascii="宋体" w:hAnsi="宋体" w:cs="宋体"/>
                <w:color w:val="000000"/>
                <w:szCs w:val="21"/>
                <w:lang w:bidi="ar"/>
              </w:rPr>
              <w:t xml:space="preserve">提前排查系统安全隐患，梳理风险并给出整改防护方案。</w:t>
            </w:r>
            <w:r>
              <w:rPr>
                <w:rFonts w:hint="eastAsia" w:ascii="宋体" w:hAnsi="宋体" w:cs="宋体"/>
                <w:color w:val="000000"/>
                <w:szCs w:val="21"/>
                <w:lang w:bidi="ar"/>
              </w:rPr>
            </w:r>
            <w:r/>
          </w:p>
        </w:tc>
      </w:tr>
    </w:tbl>
    <w:p>
      <w:pPr>
        <w:pStyle w:val="682"/>
        <w:ind w:firstLine="480"/>
        <w:spacing w:line="480" w:lineRule="auto"/>
        <w:widowControl/>
        <w:rPr>
          <w:rFonts w:hint="eastAsia" w:ascii="宋体" w:hAnsi="宋体"/>
          <w:sz w:val="24"/>
          <w:szCs w:val="24"/>
        </w:rPr>
      </w:pPr>
      <w:r>
        <w:rPr>
          <w:rFonts w:hint="eastAsia" w:ascii="宋体" w:hAnsi="宋体"/>
          <w:sz w:val="24"/>
          <w:szCs w:val="24"/>
        </w:rPr>
      </w:r>
      <w:r/>
    </w:p>
    <w:p>
      <w:pPr>
        <w:pStyle w:val="682"/>
        <w:ind w:firstLine="482"/>
        <w:spacing w:line="480" w:lineRule="auto"/>
        <w:widowControl/>
        <w:rPr>
          <w:rFonts w:hint="eastAsia" w:ascii="宋体" w:hAnsi="宋体"/>
          <w:b/>
          <w:bCs/>
          <w:sz w:val="24"/>
          <w:szCs w:val="24"/>
        </w:rPr>
      </w:pPr>
      <w:r>
        <w:rPr>
          <w:rFonts w:ascii="宋体" w:hAnsi="宋体"/>
          <w:b/>
          <w:bCs/>
          <w:sz w:val="24"/>
          <w:szCs w:val="24"/>
        </w:rPr>
        <w:t xml:space="preserve">2.2</w:t>
      </w:r>
      <w:r>
        <w:rPr>
          <w:rFonts w:hint="eastAsia" w:ascii="宋体" w:hAnsi="宋体"/>
          <w:b/>
          <w:bCs/>
          <w:sz w:val="24"/>
          <w:szCs w:val="24"/>
        </w:rPr>
        <w:t xml:space="preserve">功能参数要求</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3"/>
        <w:gridCol w:w="1813"/>
        <w:gridCol w:w="5906"/>
      </w:tblGrid>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82"/>
              <w:spacing w:line="360" w:lineRule="auto"/>
              <w:widowControl/>
              <w:rPr>
                <w:rFonts w:hint="eastAsia" w:ascii="宋体" w:hAnsi="宋体" w:cs="宋体"/>
                <w:b/>
                <w:bCs/>
                <w:color w:val="000000"/>
              </w:rPr>
            </w:pPr>
            <w:r>
              <w:rPr>
                <w:rFonts w:ascii="宋体" w:hAnsi="宋体" w:cs="宋体"/>
                <w:b/>
                <w:bCs/>
                <w:color w:val="000000"/>
                <w:lang w:bidi="ar"/>
              </w:rPr>
              <w:t xml:space="preserve">序号</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682"/>
              <w:jc w:val="center"/>
              <w:spacing w:line="360" w:lineRule="auto"/>
              <w:widowControl/>
              <w:rPr>
                <w:rFonts w:hint="eastAsia" w:ascii="宋体" w:hAnsi="宋体" w:cs="宋体"/>
                <w:b/>
                <w:bCs/>
                <w:color w:val="000000"/>
              </w:rPr>
            </w:pPr>
            <w:r>
              <w:rPr>
                <w:rFonts w:ascii="宋体" w:hAnsi="宋体" w:cs="宋体"/>
                <w:b/>
                <w:bCs/>
                <w:color w:val="000000"/>
                <w:lang w:bidi="ar"/>
              </w:rPr>
              <w:t xml:space="preserve">采购名称</w:t>
            </w:r>
            <w:r>
              <w:rPr>
                <w:rFonts w:hint="eastAsia"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682"/>
              <w:jc w:val="center"/>
              <w:spacing w:line="360" w:lineRule="auto"/>
              <w:widowControl/>
              <w:rPr>
                <w:rFonts w:hint="eastAsia" w:ascii="宋体" w:hAnsi="宋体" w:cs="宋体"/>
                <w:b/>
                <w:bCs/>
                <w:color w:val="000000"/>
                <w:lang w:bidi="ar"/>
              </w:rPr>
            </w:pPr>
            <w:r>
              <w:rPr>
                <w:rFonts w:hint="eastAsia" w:ascii="宋体" w:hAnsi="宋体" w:cs="宋体"/>
                <w:b/>
                <w:bCs/>
                <w:color w:val="000000"/>
                <w:lang w:bidi="ar"/>
              </w:rPr>
              <w:t xml:space="preserve">功能参数</w:t>
            </w:r>
            <w:r/>
          </w:p>
        </w:tc>
      </w:tr>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82"/>
              <w:jc w:val="center"/>
              <w:spacing w:line="360" w:lineRule="auto"/>
              <w:widowControl/>
              <w:rPr>
                <w:rFonts w:hint="eastAsia" w:ascii="宋体" w:hAnsi="宋体" w:cs="宋体"/>
                <w:color w:val="000000"/>
              </w:rPr>
            </w:pPr>
            <w:r>
              <w:rPr>
                <w:rFonts w:ascii="宋体" w:hAnsi="宋体" w:cs="宋体"/>
                <w:color w:val="000000"/>
                <w:lang w:bidi="ar"/>
              </w:rPr>
              <w:t xml:space="preserve">1</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682"/>
              <w:jc w:val="center"/>
              <w:spacing w:line="360" w:lineRule="auto"/>
              <w:widowControl/>
              <w:rPr>
                <w:rFonts w:hint="eastAsia" w:ascii="宋体" w:hAnsi="宋体" w:cs="宋体"/>
                <w:color w:val="000000"/>
              </w:rPr>
            </w:pPr>
            <w:r>
              <w:rPr>
                <w:rFonts w:ascii="宋体" w:hAnsi="宋体" w:cs="宋体"/>
                <w:color w:val="000000"/>
                <w:lang w:bidi="ar"/>
              </w:rPr>
              <w:t xml:space="preserve">数据库管理系统</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w:t>
            </w:r>
            <w:r>
              <w:rPr>
                <w:rFonts w:hint="eastAsia"/>
              </w:rPr>
              <w:t xml:space="preserve"> </w:t>
            </w:r>
            <w:r>
              <w:rPr>
                <w:rFonts w:ascii="宋体" w:hAnsi="宋体" w:cs="宋体"/>
                <w:color w:val="000000"/>
                <w:lang w:bidi="ar"/>
              </w:rPr>
              <w:t xml:space="preserve">产品具备完全自主知识产权，通过国家网络与信息系统安全产品质量监督检验中心的产品自主原创性测评</w:t>
            </w:r>
            <w:r>
              <w:rPr>
                <w:rFonts w:hint="eastAsia" w:ascii="宋体" w:hAnsi="宋体" w:cs="宋体"/>
                <w:color w:val="000000"/>
                <w:lang w:bidi="ar"/>
              </w:rPr>
              <w:t xml:space="preserve">。</w:t>
            </w:r>
            <w:r/>
          </w:p>
          <w:p>
            <w:pPr>
              <w:pStyle w:val="682"/>
              <w:spacing w:line="360" w:lineRule="auto"/>
              <w:widowControl/>
              <w:rPr>
                <w:rFonts w:hint="eastAsia" w:ascii="宋体" w:hAnsi="宋体" w:cs="宋体"/>
                <w:b/>
                <w:bCs/>
                <w:color w:val="000000"/>
                <w:lang w:bidi="ar"/>
              </w:rPr>
            </w:pPr>
            <w:r>
              <w:rPr>
                <w:rFonts w:hint="eastAsia" w:ascii="宋体" w:hAnsi="宋体" w:cs="宋体"/>
                <w:color w:val="000000"/>
                <w:lang w:bidi="ar"/>
              </w:rPr>
              <w:t xml:space="preserve">2.</w:t>
            </w:r>
            <w:r>
              <w:rPr>
                <w:rFonts w:hint="eastAsia"/>
              </w:rPr>
              <w:t xml:space="preserve"> </w:t>
            </w:r>
            <w:r>
              <w:rPr>
                <w:rFonts w:ascii="宋体" w:hAnsi="宋体" w:cs="宋体"/>
                <w:color w:val="000000"/>
                <w:lang w:bidi="ar"/>
              </w:rPr>
              <w:t xml:space="preserve">★单表插入 500 万数据小于 5.2 秒，平均写入性能可达到 90 万条/秒以上；单表导入 200 万行数据小于 2 秒，平均导入性能可达到 100 万条/秒以上；单表导出 500万行数据小于 3 秒，平均导出性能可达到190万条/秒以上。</w:t>
            </w:r>
            <w:r>
              <w:rPr>
                <w:rFonts w:hint="eastAsia" w:ascii="宋体" w:hAnsi="宋体" w:cs="宋体"/>
                <w:b/>
                <w:bCs/>
                <w:color w:val="000000"/>
                <w:lang w:bidi="ar"/>
              </w:rPr>
              <w:t xml:space="preserve">须</w:t>
            </w:r>
            <w:r>
              <w:rPr>
                <w:rFonts w:ascii="宋体" w:hAnsi="宋体" w:cs="宋体"/>
                <w:b/>
                <w:bCs/>
                <w:color w:val="000000"/>
                <w:lang w:bidi="ar"/>
              </w:rPr>
              <w:t xml:space="preserve">提供</w:t>
            </w:r>
            <w:r>
              <w:rPr>
                <w:rFonts w:hint="eastAsia" w:ascii="宋体" w:hAnsi="宋体" w:cs="宋体"/>
                <w:b/>
                <w:bCs/>
                <w:color w:val="000000"/>
                <w:lang w:bidi="ar"/>
              </w:rPr>
              <w:t xml:space="preserve">国家认可的</w:t>
            </w:r>
            <w:r>
              <w:rPr>
                <w:rFonts w:ascii="宋体" w:hAnsi="宋体" w:cs="宋体"/>
                <w:b/>
                <w:bCs/>
                <w:color w:val="000000"/>
                <w:lang w:bidi="ar"/>
              </w:rPr>
              <w:t xml:space="preserve">第三方</w:t>
            </w:r>
            <w:r>
              <w:rPr>
                <w:rFonts w:hint="eastAsia" w:ascii="宋体" w:hAnsi="宋体" w:cs="宋体"/>
                <w:b/>
                <w:bCs/>
                <w:color w:val="000000"/>
                <w:lang w:bidi="ar"/>
              </w:rPr>
              <w:t xml:space="preserve">检测</w:t>
            </w:r>
            <w:r>
              <w:rPr>
                <w:rFonts w:ascii="宋体" w:hAnsi="宋体" w:cs="宋体"/>
                <w:b/>
                <w:bCs/>
                <w:color w:val="000000"/>
                <w:lang w:bidi="ar"/>
              </w:rPr>
              <w:t xml:space="preserve">机构出具的检测报告</w:t>
            </w:r>
            <w:r>
              <w:rPr>
                <w:rFonts w:hint="eastAsia" w:ascii="宋体" w:hAnsi="宋体" w:cs="宋体"/>
                <w:b/>
                <w:bCs/>
                <w:color w:val="000000"/>
                <w:lang w:bidi="ar"/>
              </w:rPr>
              <w:t xml:space="preserve">扫描件</w:t>
            </w:r>
            <w:r>
              <w:rPr>
                <w:rFonts w:hint="eastAsia" w:ascii="宋体" w:hAnsi="宋体" w:cs="宋体"/>
                <w:b/>
                <w:bCs/>
                <w:color w:val="000000"/>
                <w:lang w:bidi="ar"/>
              </w:rPr>
              <w:t xml:space="preserve">，</w:t>
            </w:r>
            <w:r>
              <w:rPr>
                <w:rFonts w:ascii="宋体" w:hAnsi="宋体" w:cs="宋体"/>
                <w:b/>
                <w:bCs/>
                <w:color w:val="000000"/>
                <w:lang w:bidi="ar"/>
              </w:rPr>
              <w:t xml:space="preserve">并加盖投标人公章</w:t>
            </w:r>
            <w:r>
              <w:rPr>
                <w:rFonts w:hint="eastAsia" w:ascii="宋体" w:hAnsi="宋体" w:cs="宋体"/>
                <w:b/>
                <w:bCs/>
                <w:color w:val="000000"/>
                <w:lang w:bidi="ar"/>
              </w:rPr>
              <w:t xml:space="preserve">。</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3.</w:t>
            </w:r>
            <w:r>
              <w:rPr>
                <w:rFonts w:hint="eastAsia"/>
              </w:rPr>
              <w:t xml:space="preserve"> </w:t>
            </w:r>
            <w:r>
              <w:rPr>
                <w:rFonts w:ascii="宋体" w:hAnsi="宋体" w:cs="宋体"/>
                <w:color w:val="000000"/>
                <w:lang w:bidi="ar"/>
              </w:rPr>
              <w:t xml:space="preserve">★支持text、byte、clob、blob等多种大对象数据类型，单机单表单列最大支持200GB大小的二进制数据存储，且可配置单独的大对象数据空间用于存储大对象类型数据。大对象数据导入速度不小于500M/s。</w:t>
            </w:r>
            <w:r>
              <w:rPr>
                <w:rFonts w:hint="eastAsia" w:ascii="宋体" w:hAnsi="宋体" w:cs="宋体"/>
                <w:b/>
                <w:bCs/>
                <w:color w:val="000000"/>
                <w:lang w:bidi="ar"/>
              </w:rPr>
              <w:t xml:space="preserve">须</w:t>
            </w:r>
            <w:r>
              <w:rPr>
                <w:rFonts w:ascii="宋体" w:hAnsi="宋体" w:cs="宋体"/>
                <w:b/>
                <w:bCs/>
                <w:color w:val="000000"/>
                <w:lang w:bidi="ar"/>
              </w:rPr>
              <w:t xml:space="preserve">提供</w:t>
            </w:r>
            <w:r>
              <w:rPr>
                <w:rFonts w:hint="eastAsia" w:ascii="宋体" w:hAnsi="宋体" w:cs="宋体"/>
                <w:b/>
                <w:bCs/>
                <w:color w:val="000000"/>
                <w:lang w:bidi="ar"/>
              </w:rPr>
              <w:t xml:space="preserve">国家认可的</w:t>
            </w:r>
            <w:r>
              <w:rPr>
                <w:rFonts w:ascii="宋体" w:hAnsi="宋体" w:cs="宋体"/>
                <w:b/>
                <w:bCs/>
                <w:color w:val="000000"/>
                <w:lang w:bidi="ar"/>
              </w:rPr>
              <w:t xml:space="preserve">第三方</w:t>
            </w:r>
            <w:r>
              <w:rPr>
                <w:rFonts w:hint="eastAsia" w:ascii="宋体" w:hAnsi="宋体" w:cs="宋体"/>
                <w:b/>
                <w:bCs/>
                <w:color w:val="000000"/>
                <w:lang w:bidi="ar"/>
              </w:rPr>
              <w:t xml:space="preserve">检测</w:t>
            </w:r>
            <w:r>
              <w:rPr>
                <w:rFonts w:ascii="宋体" w:hAnsi="宋体" w:cs="宋体"/>
                <w:b/>
                <w:bCs/>
                <w:color w:val="000000"/>
                <w:lang w:bidi="ar"/>
              </w:rPr>
              <w:t xml:space="preserve">机构出具的检测报告</w:t>
            </w:r>
            <w:r>
              <w:rPr>
                <w:rFonts w:hint="eastAsia" w:ascii="宋体" w:hAnsi="宋体" w:cs="宋体"/>
                <w:b/>
                <w:bCs/>
                <w:color w:val="000000"/>
                <w:lang w:bidi="ar"/>
              </w:rPr>
              <w:t xml:space="preserve">扫描件，</w:t>
            </w:r>
            <w:r>
              <w:rPr>
                <w:rFonts w:ascii="宋体" w:hAnsi="宋体" w:cs="宋体"/>
                <w:b/>
                <w:bCs/>
                <w:color w:val="000000"/>
                <w:lang w:bidi="ar"/>
              </w:rPr>
              <w:t xml:space="preserve">并加盖投标人公章</w:t>
            </w:r>
            <w:r>
              <w:rPr>
                <w:rFonts w:hint="eastAsia" w:ascii="宋体" w:hAnsi="宋体" w:cs="宋体"/>
                <w:b/>
                <w:bCs/>
                <w:color w:val="000000"/>
                <w:lang w:bidi="ar"/>
              </w:rPr>
              <w:t xml:space="preserve">。</w:t>
            </w:r>
            <w:r>
              <w:rPr>
                <w:rFonts w:hint="eastAsia" w:ascii="宋体" w:hAnsi="宋体" w:cs="宋体"/>
                <w:color w:val="000000"/>
                <w:lang w:bidi="ar"/>
              </w:rPr>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4.</w:t>
            </w:r>
            <w:r>
              <w:rPr>
                <w:rFonts w:hint="eastAsia"/>
              </w:rPr>
              <w:t xml:space="preserve"> </w:t>
            </w:r>
            <w:r>
              <w:rPr>
                <w:rFonts w:ascii="宋体" w:hAnsi="宋体" w:cs="宋体"/>
                <w:color w:val="000000"/>
                <w:lang w:bidi="ar"/>
              </w:rPr>
              <w:t xml:space="preserve">支持不依赖于同步工具的企业级复制集群，支持表级实时双向复制、实时单向复制</w:t>
            </w:r>
            <w:r>
              <w:rPr>
                <w:rFonts w:hint="eastAsia" w:ascii="宋体" w:hAnsi="宋体" w:cs="宋体"/>
                <w:color w:val="000000"/>
                <w:lang w:bidi="ar"/>
              </w:rPr>
              <w:t xml:space="preserve">。</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5.</w:t>
            </w:r>
            <w:r>
              <w:rPr>
                <w:rFonts w:hint="eastAsia"/>
              </w:rPr>
              <w:t xml:space="preserve"> </w:t>
            </w:r>
            <w:r>
              <w:rPr>
                <w:rFonts w:ascii="宋体" w:hAnsi="宋体" w:cs="宋体"/>
                <w:color w:val="000000"/>
                <w:lang w:bidi="ar"/>
              </w:rPr>
              <w:t xml:space="preserve">★单机单实例TPC-C性能测试，在X86环境不少于3000仓3000并发下持续运行60分钟，测试数据库性能指标可达到190万tpmC以上；在不少于100仓200并发下持续运行60分钟，可达到200万tpmC以上；在双路国产CPU环境不少于100仓100并发下持续运行60分钟，测试数据库性能指标可达到140万tpmC以上。</w:t>
            </w:r>
            <w:r>
              <w:rPr>
                <w:rFonts w:hint="eastAsia" w:ascii="宋体" w:hAnsi="宋体" w:cs="宋体"/>
                <w:b/>
                <w:bCs/>
                <w:color w:val="000000"/>
                <w:lang w:bidi="ar"/>
              </w:rPr>
              <w:t xml:space="preserve">须</w:t>
            </w:r>
            <w:r>
              <w:rPr>
                <w:rFonts w:ascii="宋体" w:hAnsi="宋体" w:cs="宋体"/>
                <w:b/>
                <w:bCs/>
                <w:color w:val="000000"/>
                <w:lang w:bidi="ar"/>
              </w:rPr>
              <w:t xml:space="preserve">提供</w:t>
            </w:r>
            <w:r>
              <w:rPr>
                <w:rFonts w:hint="eastAsia" w:ascii="宋体" w:hAnsi="宋体" w:cs="宋体"/>
                <w:b/>
                <w:bCs/>
                <w:color w:val="000000"/>
                <w:lang w:bidi="ar"/>
              </w:rPr>
              <w:t xml:space="preserve">国家认可的</w:t>
            </w:r>
            <w:r>
              <w:rPr>
                <w:rFonts w:ascii="宋体" w:hAnsi="宋体" w:cs="宋体"/>
                <w:b/>
                <w:bCs/>
                <w:color w:val="000000"/>
                <w:lang w:bidi="ar"/>
              </w:rPr>
              <w:t xml:space="preserve">第三方</w:t>
            </w:r>
            <w:r>
              <w:rPr>
                <w:rFonts w:hint="eastAsia" w:ascii="宋体" w:hAnsi="宋体" w:cs="宋体"/>
                <w:b/>
                <w:bCs/>
                <w:color w:val="000000"/>
                <w:lang w:bidi="ar"/>
              </w:rPr>
              <w:t xml:space="preserve">检测</w:t>
            </w:r>
            <w:r>
              <w:rPr>
                <w:rFonts w:ascii="宋体" w:hAnsi="宋体" w:cs="宋体"/>
                <w:b/>
                <w:bCs/>
                <w:color w:val="000000"/>
                <w:lang w:bidi="ar"/>
              </w:rPr>
              <w:t xml:space="preserve">机构出具的检测报告</w:t>
            </w:r>
            <w:r>
              <w:rPr>
                <w:rFonts w:hint="eastAsia" w:ascii="宋体" w:hAnsi="宋体" w:cs="宋体"/>
                <w:b/>
                <w:bCs/>
                <w:color w:val="000000"/>
                <w:lang w:bidi="ar"/>
              </w:rPr>
              <w:t xml:space="preserve">扫描件，</w:t>
            </w:r>
            <w:r>
              <w:rPr>
                <w:rFonts w:ascii="宋体" w:hAnsi="宋体" w:cs="宋体"/>
                <w:b/>
                <w:bCs/>
                <w:color w:val="000000"/>
                <w:lang w:bidi="ar"/>
              </w:rPr>
              <w:t xml:space="preserve">并加盖投标人公章</w:t>
            </w:r>
            <w:r>
              <w:rPr>
                <w:rFonts w:hint="eastAsia" w:ascii="宋体" w:hAnsi="宋体" w:cs="宋体"/>
                <w:b/>
                <w:bCs/>
                <w:color w:val="000000"/>
                <w:lang w:bidi="ar"/>
              </w:rPr>
              <w:t xml:space="preserve">。</w:t>
            </w:r>
            <w:r>
              <w:rPr>
                <w:rFonts w:hint="eastAsia" w:ascii="宋体" w:hAnsi="宋体" w:cs="宋体"/>
                <w:color w:val="000000"/>
                <w:lang w:bidi="ar"/>
              </w:rPr>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6.</w:t>
            </w:r>
            <w:r>
              <w:rPr>
                <w:rFonts w:hint="eastAsia"/>
              </w:rPr>
              <w:t xml:space="preserve"> </w:t>
            </w:r>
            <w:r>
              <w:rPr>
                <w:rFonts w:ascii="宋体" w:hAnsi="宋体" w:cs="宋体"/>
                <w:color w:val="000000"/>
                <w:lang w:bidi="ar"/>
              </w:rPr>
              <w:t xml:space="preserve">★兼容以下系统函数：ROOT函数、EXTEND函数、MDY函数、MONTHS_ BETWEEN函数、BITANDNOT函数、BITNOT函数、BITOR函数、BITXOR函数、FILETOBLOB函数、FILETOCLOB函数、LOCOPY函数、LOTOFILE函数、ROW构造函数、LIST集合构造函数、MULTISET集合构造函数、SET集合构造函数、RANGE函数、STDEV函数、DBINFO函数、CARDINALITY函数、CHARINDEX函数、FORMAT_UNITS函数。</w:t>
            </w:r>
            <w:r>
              <w:rPr>
                <w:rFonts w:hint="eastAsia" w:ascii="宋体" w:hAnsi="宋体" w:cs="宋体"/>
                <w:b/>
                <w:bCs/>
                <w:color w:val="000000"/>
                <w:lang w:bidi="ar"/>
              </w:rPr>
              <w:t xml:space="preserve">须</w:t>
            </w:r>
            <w:r>
              <w:rPr>
                <w:rFonts w:ascii="宋体" w:hAnsi="宋体" w:cs="宋体"/>
                <w:b/>
                <w:bCs/>
                <w:color w:val="000000"/>
                <w:lang w:bidi="ar"/>
              </w:rPr>
              <w:t xml:space="preserve">提供</w:t>
            </w:r>
            <w:r>
              <w:rPr>
                <w:rFonts w:hint="eastAsia" w:ascii="宋体" w:hAnsi="宋体" w:cs="宋体"/>
                <w:b/>
                <w:bCs/>
                <w:color w:val="000000"/>
                <w:lang w:bidi="ar"/>
              </w:rPr>
              <w:t xml:space="preserve">国家认可的</w:t>
            </w:r>
            <w:r>
              <w:rPr>
                <w:rFonts w:ascii="宋体" w:hAnsi="宋体" w:cs="宋体"/>
                <w:b/>
                <w:bCs/>
                <w:color w:val="000000"/>
                <w:lang w:bidi="ar"/>
              </w:rPr>
              <w:t xml:space="preserve">第三方</w:t>
            </w:r>
            <w:r>
              <w:rPr>
                <w:rFonts w:hint="eastAsia" w:ascii="宋体" w:hAnsi="宋体" w:cs="宋体"/>
                <w:b/>
                <w:bCs/>
                <w:color w:val="000000"/>
                <w:lang w:bidi="ar"/>
              </w:rPr>
              <w:t xml:space="preserve">检测</w:t>
            </w:r>
            <w:r>
              <w:rPr>
                <w:rFonts w:ascii="宋体" w:hAnsi="宋体" w:cs="宋体"/>
                <w:b/>
                <w:bCs/>
                <w:color w:val="000000"/>
                <w:lang w:bidi="ar"/>
              </w:rPr>
              <w:t xml:space="preserve">机构出具的检测报告</w:t>
            </w:r>
            <w:r>
              <w:rPr>
                <w:rFonts w:hint="eastAsia" w:ascii="宋体" w:hAnsi="宋体" w:cs="宋体"/>
                <w:b/>
                <w:bCs/>
                <w:color w:val="000000"/>
                <w:lang w:bidi="ar"/>
              </w:rPr>
              <w:t xml:space="preserve">扫描件，</w:t>
            </w:r>
            <w:r>
              <w:rPr>
                <w:rFonts w:ascii="宋体" w:hAnsi="宋体" w:cs="宋体"/>
                <w:b/>
                <w:bCs/>
                <w:color w:val="000000"/>
                <w:lang w:bidi="ar"/>
              </w:rPr>
              <w:t xml:space="preserve">并加盖投标人公章</w:t>
            </w:r>
            <w:r>
              <w:rPr>
                <w:rFonts w:hint="eastAsia" w:ascii="宋体" w:hAnsi="宋体" w:cs="宋体"/>
                <w:b/>
                <w:bCs/>
                <w:color w:val="000000"/>
                <w:lang w:bidi="ar"/>
              </w:rPr>
              <w:t xml:space="preserve">。</w:t>
            </w:r>
            <w:r>
              <w:rPr>
                <w:rFonts w:hint="eastAsia" w:ascii="宋体" w:hAnsi="宋体" w:cs="宋体"/>
                <w:color w:val="000000"/>
                <w:lang w:bidi="ar"/>
              </w:rPr>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7.</w:t>
            </w:r>
            <w:r>
              <w:rPr>
                <w:rFonts w:hint="eastAsia"/>
              </w:rPr>
              <w:t xml:space="preserve"> </w:t>
            </w:r>
            <w:r>
              <w:rPr>
                <w:rFonts w:ascii="宋体" w:hAnsi="宋体" w:cs="宋体"/>
                <w:color w:val="000000"/>
                <w:lang w:bidi="ar"/>
              </w:rPr>
              <w:t xml:space="preserve">支持数据库的图形化安装配置、实例初始化，并加入资源管理中心统一管理。</w:t>
            </w:r>
            <w:r>
              <w:rPr>
                <w:rFonts w:hint="eastAsia" w:ascii="宋体" w:hAnsi="宋体" w:cs="宋体"/>
                <w:color w:val="000000"/>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82"/>
              <w:jc w:val="center"/>
              <w:spacing w:line="360" w:lineRule="auto"/>
              <w:widowControl/>
              <w:rPr>
                <w:rFonts w:hint="eastAsia" w:ascii="宋体" w:hAnsi="宋体" w:cs="宋体"/>
                <w:color w:val="000000"/>
              </w:rPr>
            </w:pPr>
            <w:r>
              <w:rPr>
                <w:rFonts w:ascii="宋体" w:hAnsi="宋体" w:cs="宋体"/>
                <w:color w:val="000000"/>
                <w:lang w:bidi="ar"/>
              </w:rPr>
              <w:t xml:space="preserve">2</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682"/>
              <w:jc w:val="center"/>
              <w:spacing w:line="360" w:lineRule="auto"/>
              <w:widowControl/>
              <w:rPr>
                <w:rFonts w:hint="eastAsia" w:ascii="宋体" w:hAnsi="宋体" w:cs="宋体"/>
                <w:color w:val="000000"/>
              </w:rPr>
            </w:pPr>
            <w:r>
              <w:rPr>
                <w:rFonts w:ascii="宋体" w:hAnsi="宋体" w:cs="宋体"/>
                <w:color w:val="000000"/>
                <w:lang w:bidi="ar"/>
              </w:rPr>
              <w:t xml:space="preserve">中间件</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1.产品须为自主研发，核心源代码自主率高于95%，具备自主知识产权并取得软件著作权。</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2.★应用服务器模块须遵循Java EE标准，通过Java EE 6/7/8 Full Platform及Web Profile认证</w:t>
            </w:r>
            <w:r>
              <w:rPr>
                <w:rFonts w:hint="eastAsia" w:ascii="宋体" w:hAnsi="宋体" w:cs="宋体"/>
                <w:color w:val="000000"/>
                <w:lang w:bidi="ar"/>
              </w:rPr>
              <w:t xml:space="preserve">。</w:t>
            </w:r>
            <w:r>
              <w:rPr>
                <w:rFonts w:hint="eastAsia" w:ascii="宋体" w:hAnsi="宋体" w:cs="宋体"/>
                <w:b/>
                <w:bCs/>
                <w:color w:val="000000"/>
                <w:lang w:bidi="ar"/>
              </w:rPr>
              <w:t xml:space="preserve">须</w:t>
            </w:r>
            <w:r>
              <w:rPr>
                <w:rFonts w:hint="eastAsia" w:ascii="宋体" w:hAnsi="宋体" w:cs="宋体"/>
                <w:b/>
                <w:bCs/>
                <w:color w:val="000000"/>
                <w:lang w:bidi="ar"/>
              </w:rPr>
              <w:t xml:space="preserve">逐个提供网页截图证明</w:t>
            </w:r>
            <w:r>
              <w:rPr>
                <w:rFonts w:hint="eastAsia" w:ascii="宋体" w:hAnsi="宋体" w:cs="宋体"/>
                <w:b/>
                <w:bCs/>
                <w:color w:val="000000"/>
                <w:lang w:bidi="ar"/>
              </w:rPr>
              <w:t xml:space="preserve">扫描件</w:t>
            </w:r>
            <w:r>
              <w:rPr>
                <w:rFonts w:hint="eastAsia" w:ascii="宋体" w:hAnsi="宋体" w:cs="宋体"/>
                <w:b/>
                <w:bCs/>
                <w:color w:val="000000"/>
                <w:lang w:bidi="ar"/>
              </w:rPr>
              <w:t xml:space="preserve">，</w:t>
            </w:r>
            <w:r>
              <w:rPr>
                <w:rFonts w:hint="eastAsia" w:ascii="宋体" w:hAnsi="宋体" w:cs="宋体"/>
                <w:b/>
                <w:bCs/>
                <w:color w:val="000000"/>
                <w:lang w:bidi="ar"/>
              </w:rPr>
              <w:t xml:space="preserve">并加盖投标人公章。</w:t>
            </w:r>
            <w:r>
              <w:rPr>
                <w:rFonts w:hint="eastAsia" w:ascii="宋体" w:hAnsi="宋体" w:cs="宋体"/>
                <w:color w:val="000000"/>
                <w:lang w:bidi="ar"/>
              </w:rPr>
            </w:r>
            <w:r/>
          </w:p>
          <w:p>
            <w:pPr>
              <w:pStyle w:val="682"/>
              <w:spacing w:line="360" w:lineRule="auto"/>
              <w:widowControl/>
              <w:rPr>
                <w:rFonts w:hint="eastAsia" w:ascii="宋体" w:hAnsi="宋体" w:cs="宋体"/>
                <w:b/>
                <w:bCs/>
                <w:color w:val="000000"/>
                <w:lang w:bidi="ar"/>
              </w:rPr>
            </w:pPr>
            <w:r>
              <w:rPr>
                <w:rFonts w:hint="eastAsia" w:ascii="宋体" w:hAnsi="宋体" w:cs="宋体"/>
                <w:color w:val="000000"/>
                <w:lang w:bidi="ar"/>
              </w:rPr>
              <w:t xml:space="preserve">3.</w:t>
            </w:r>
            <w:r>
              <w:rPr>
                <w:rFonts w:hint="eastAsia"/>
              </w:rPr>
              <w:t xml:space="preserve"> </w:t>
            </w:r>
            <w:r>
              <w:rPr>
                <w:rFonts w:ascii="宋体" w:hAnsi="宋体" w:cs="宋体"/>
                <w:color w:val="000000"/>
                <w:lang w:bidi="ar"/>
              </w:rPr>
              <w:t xml:space="preserve">★负载模块应具备网络关键设备安全认证，并通过安全可信测试及云原生中间件成熟度评估（4级及以上），</w:t>
            </w:r>
            <w:r>
              <w:rPr>
                <w:rFonts w:hint="eastAsia" w:ascii="宋体" w:hAnsi="宋体" w:cs="宋体"/>
                <w:b/>
                <w:bCs/>
                <w:color w:val="000000"/>
                <w:lang w:bidi="ar"/>
              </w:rPr>
              <w:t xml:space="preserve">须</w:t>
            </w:r>
            <w:r>
              <w:rPr>
                <w:rFonts w:ascii="宋体" w:hAnsi="宋体" w:cs="宋体"/>
                <w:b/>
                <w:bCs/>
                <w:color w:val="000000"/>
                <w:lang w:bidi="ar"/>
              </w:rPr>
              <w:t xml:space="preserve">提供国家认可的发证机关所发证书</w:t>
            </w:r>
            <w:r>
              <w:rPr>
                <w:rFonts w:hint="eastAsia" w:ascii="宋体" w:hAnsi="宋体" w:cs="宋体"/>
                <w:b/>
                <w:bCs/>
                <w:color w:val="000000"/>
                <w:lang w:bidi="ar"/>
              </w:rPr>
              <w:t xml:space="preserve">扫描件，</w:t>
            </w:r>
            <w:r>
              <w:rPr>
                <w:rFonts w:ascii="宋体" w:hAnsi="宋体" w:cs="宋体"/>
                <w:b/>
                <w:bCs/>
                <w:color w:val="000000"/>
                <w:lang w:bidi="ar"/>
              </w:rPr>
              <w:t xml:space="preserve">并加盖投标人公章。</w:t>
            </w:r>
            <w:r>
              <w:rPr>
                <w:rFonts w:hint="eastAsia" w:ascii="宋体" w:hAnsi="宋体" w:cs="宋体"/>
                <w:b/>
                <w:bCs/>
                <w:color w:val="000000"/>
                <w:lang w:bidi="ar"/>
              </w:rPr>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4.★应用服务器支持100万用户并发，要求事务通过率100%，平均响应时间不超过20毫秒，TPS大于200万。</w:t>
            </w:r>
            <w:r>
              <w:rPr>
                <w:rFonts w:hint="eastAsia" w:ascii="宋体" w:hAnsi="宋体" w:cs="宋体"/>
                <w:b/>
                <w:bCs/>
                <w:color w:val="000000"/>
                <w:lang w:bidi="ar"/>
              </w:rPr>
              <w:t xml:space="preserve">须</w:t>
            </w:r>
            <w:r>
              <w:rPr>
                <w:rFonts w:ascii="宋体" w:hAnsi="宋体" w:cs="宋体"/>
                <w:b/>
                <w:bCs/>
                <w:color w:val="000000"/>
                <w:lang w:bidi="ar"/>
              </w:rPr>
              <w:t xml:space="preserve">提供</w:t>
            </w:r>
            <w:r>
              <w:rPr>
                <w:rFonts w:hint="eastAsia" w:ascii="宋体" w:hAnsi="宋体" w:cs="宋体"/>
                <w:b/>
                <w:bCs/>
                <w:color w:val="000000"/>
                <w:lang w:bidi="ar"/>
              </w:rPr>
              <w:t xml:space="preserve">国家认可的</w:t>
            </w:r>
            <w:r>
              <w:rPr>
                <w:rFonts w:ascii="宋体" w:hAnsi="宋体" w:cs="宋体"/>
                <w:b/>
                <w:bCs/>
                <w:color w:val="000000"/>
                <w:lang w:bidi="ar"/>
              </w:rPr>
              <w:t xml:space="preserve">第三方</w:t>
            </w:r>
            <w:r>
              <w:rPr>
                <w:rFonts w:hint="eastAsia" w:ascii="宋体" w:hAnsi="宋体" w:cs="宋体"/>
                <w:b/>
                <w:bCs/>
                <w:color w:val="000000"/>
                <w:lang w:bidi="ar"/>
              </w:rPr>
              <w:t xml:space="preserve">检测</w:t>
            </w:r>
            <w:r>
              <w:rPr>
                <w:rFonts w:ascii="宋体" w:hAnsi="宋体" w:cs="宋体"/>
                <w:b/>
                <w:bCs/>
                <w:color w:val="000000"/>
                <w:lang w:bidi="ar"/>
              </w:rPr>
              <w:t xml:space="preserve">机构出具的检测报告</w:t>
            </w:r>
            <w:r>
              <w:rPr>
                <w:rFonts w:hint="eastAsia" w:ascii="宋体" w:hAnsi="宋体" w:cs="宋体"/>
                <w:b/>
                <w:bCs/>
                <w:color w:val="000000"/>
                <w:lang w:bidi="ar"/>
              </w:rPr>
              <w:t xml:space="preserve">扫描件，</w:t>
            </w:r>
            <w:r>
              <w:rPr>
                <w:rFonts w:ascii="宋体" w:hAnsi="宋体" w:cs="宋体"/>
                <w:b/>
                <w:bCs/>
                <w:color w:val="000000"/>
                <w:lang w:bidi="ar"/>
              </w:rPr>
              <w:t xml:space="preserve">并加盖投标人公章</w:t>
            </w:r>
            <w:r>
              <w:rPr>
                <w:rFonts w:hint="eastAsia" w:ascii="宋体" w:hAnsi="宋体" w:cs="宋体"/>
                <w:b/>
                <w:bCs/>
                <w:color w:val="000000"/>
                <w:lang w:bidi="ar"/>
              </w:rPr>
              <w:t xml:space="preserve">。</w:t>
            </w:r>
            <w:r>
              <w:rPr>
                <w:rFonts w:hint="eastAsia" w:ascii="宋体" w:hAnsi="宋体" w:cs="宋体"/>
                <w:color w:val="000000"/>
                <w:lang w:bidi="ar"/>
              </w:rPr>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5.缓存模块须支持多主架构，支持与Redis集群跨集群实时数据同步，兼容Redis常用命令及第三方客户端，支持RDB和AOF持久化模式。</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6.负载均衡模块须支持正反向代理及动静态资源分离，提供基于源IP和Cookie的会话保持功能，并支持自定义错误页面。</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7.★缓存模块须支持与Redis集群进行跨集群数据实时同步能力。</w:t>
            </w:r>
            <w:r>
              <w:rPr>
                <w:rFonts w:hint="eastAsia" w:ascii="宋体" w:hAnsi="宋体" w:cs="宋体"/>
                <w:b/>
                <w:bCs/>
                <w:color w:val="000000"/>
                <w:lang w:bidi="ar"/>
              </w:rPr>
              <w:t xml:space="preserve">须</w:t>
            </w:r>
            <w:r>
              <w:rPr>
                <w:rFonts w:ascii="宋体" w:hAnsi="宋体" w:cs="宋体"/>
                <w:b/>
                <w:bCs/>
                <w:color w:val="000000"/>
                <w:lang w:bidi="ar"/>
              </w:rPr>
              <w:t xml:space="preserve">提供相关截图证明</w:t>
            </w:r>
            <w:r>
              <w:rPr>
                <w:rFonts w:hint="eastAsia" w:ascii="宋体" w:hAnsi="宋体" w:cs="宋体"/>
                <w:b/>
                <w:bCs/>
                <w:color w:val="000000"/>
                <w:lang w:bidi="ar"/>
              </w:rPr>
              <w:t xml:space="preserve">扫描件</w:t>
            </w:r>
            <w:r>
              <w:rPr>
                <w:rFonts w:hint="eastAsia" w:ascii="宋体" w:hAnsi="宋体" w:cs="宋体"/>
                <w:b/>
                <w:bCs/>
                <w:color w:val="000000"/>
                <w:lang w:bidi="ar"/>
              </w:rPr>
              <w:t xml:space="preserve">，</w:t>
            </w:r>
            <w:r>
              <w:rPr>
                <w:rFonts w:ascii="宋体" w:hAnsi="宋体" w:cs="宋体"/>
                <w:b/>
                <w:bCs/>
                <w:color w:val="000000"/>
                <w:lang w:bidi="ar"/>
              </w:rPr>
              <w:t xml:space="preserve">并加盖投标人公章</w:t>
            </w:r>
            <w:r>
              <w:rPr>
                <w:rFonts w:ascii="宋体" w:hAnsi="宋体" w:cs="宋体"/>
                <w:b/>
                <w:bCs/>
                <w:color w:val="000000"/>
                <w:lang w:bidi="ar"/>
              </w:rPr>
              <w:t xml:space="preserve">。</w:t>
            </w:r>
            <w:r>
              <w:rPr>
                <w:rFonts w:hint="eastAsia" w:ascii="宋体" w:hAnsi="宋体" w:cs="宋体"/>
                <w:color w:val="000000"/>
                <w:lang w:bidi="ar"/>
              </w:rPr>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8.</w:t>
            </w:r>
            <w:r>
              <w:rPr>
                <w:rFonts w:hint="eastAsia"/>
              </w:rPr>
              <w:t xml:space="preserve"> </w:t>
            </w:r>
            <w:r>
              <w:rPr>
                <w:rFonts w:ascii="宋体" w:hAnsi="宋体" w:cs="宋体"/>
                <w:color w:val="000000"/>
                <w:lang w:bidi="ar"/>
              </w:rPr>
              <w:t xml:space="preserve">★产品安全可信，通过安全可信中间件能力要求标准的检验，</w:t>
            </w:r>
            <w:r>
              <w:rPr>
                <w:rFonts w:hint="eastAsia" w:ascii="宋体" w:hAnsi="宋体" w:cs="宋体"/>
                <w:b/>
                <w:bCs/>
                <w:color w:val="000000"/>
                <w:lang w:bidi="ar"/>
              </w:rPr>
              <w:t xml:space="preserve">须</w:t>
            </w:r>
            <w:r>
              <w:rPr>
                <w:rFonts w:ascii="宋体" w:hAnsi="宋体" w:cs="宋体"/>
                <w:b/>
                <w:bCs/>
                <w:color w:val="000000"/>
                <w:lang w:bidi="ar"/>
              </w:rPr>
              <w:t xml:space="preserve">提供国家认可的发证机关所发证书</w:t>
            </w:r>
            <w:r>
              <w:rPr>
                <w:rFonts w:hint="eastAsia" w:ascii="宋体" w:hAnsi="宋体" w:cs="宋体"/>
                <w:b/>
                <w:bCs/>
                <w:color w:val="000000"/>
                <w:lang w:bidi="ar"/>
              </w:rPr>
              <w:t xml:space="preserve">扫描件，</w:t>
            </w:r>
            <w:r>
              <w:rPr>
                <w:rFonts w:ascii="宋体" w:hAnsi="宋体" w:cs="宋体"/>
                <w:b/>
                <w:bCs/>
                <w:color w:val="000000"/>
                <w:lang w:bidi="ar"/>
              </w:rPr>
              <w:t xml:space="preserve">并加盖投标人公章。</w:t>
            </w:r>
            <w:r>
              <w:rPr>
                <w:rFonts w:hint="eastAsia" w:ascii="宋体" w:hAnsi="宋体" w:cs="宋体"/>
                <w:color w:val="000000"/>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82"/>
              <w:jc w:val="center"/>
              <w:spacing w:line="360" w:lineRule="auto"/>
              <w:widowControl/>
              <w:rPr>
                <w:rFonts w:hint="eastAsia" w:ascii="宋体" w:hAnsi="宋体" w:cs="宋体"/>
                <w:color w:val="000000"/>
              </w:rPr>
            </w:pPr>
            <w:r>
              <w:rPr>
                <w:rFonts w:ascii="宋体" w:hAnsi="宋体" w:cs="宋体"/>
                <w:color w:val="000000"/>
                <w:lang w:bidi="ar"/>
              </w:rPr>
              <w:t xml:space="preserve">3</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682"/>
              <w:jc w:val="center"/>
              <w:spacing w:line="360" w:lineRule="auto"/>
              <w:widowControl/>
              <w:rPr>
                <w:rFonts w:hint="eastAsia" w:ascii="宋体" w:hAnsi="宋体" w:cs="宋体"/>
                <w:color w:val="000000"/>
              </w:rPr>
            </w:pPr>
            <w:r>
              <w:rPr>
                <w:rFonts w:ascii="宋体" w:hAnsi="宋体" w:cs="宋体"/>
                <w:color w:val="000000"/>
                <w:lang w:bidi="ar"/>
              </w:rPr>
              <w:t xml:space="preserve">网络安全等保测评（二级）</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1.委托具备资质的第三方信息安全等级测评机构（以下简称“测评机构”）对采购人信息系统进行等级保护测评工作，查找与分析现有系统的安全防护能力的不足。</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2.根据等级测评成果，由成交供应商提出合理可行的安全整改建议，协助采购人进行安全管理与安全技术两方面的整改工作。</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3.测评内容</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成交供应商先对采购人待测评系统的安全物理环境、安全通信网络、安全区域边界、安全计算环境、安全管理制度、安全管理机构、安全管理人员、安全运维管理等相关内容进行信息收集和初步测评。根据初步测评的结果，分析其与等级保护基本要求之间的差距，按照信息安全等级保护制度建设要求提出安全整改建议形成《安全整改建议书》。待采购人根据《安全整改建议书》完成整改后，再进行复测，验证安全整改的结果，最终出具《信息系统安全等级测评报告》。</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4.测评成果</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（1）测评过程中形成各类过程性文档；</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（2）最终交付物为《信息系统安全等级测评报告》。</w:t>
            </w:r>
            <w:r/>
          </w:p>
        </w:tc>
      </w:tr>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82"/>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682"/>
              <w:jc w:val="center"/>
              <w:spacing w:line="360" w:lineRule="auto"/>
              <w:widowControl/>
              <w:rPr>
                <w:rFonts w:hint="eastAsia" w:ascii="宋体" w:hAnsi="宋体" w:cs="宋体"/>
                <w:color w:val="000000"/>
                <w:lang w:bidi="ar"/>
              </w:rPr>
            </w:pPr>
            <w:r>
              <w:rPr>
                <w:rFonts w:ascii="宋体" w:hAnsi="宋体" w:cs="宋体"/>
                <w:color w:val="000000"/>
                <w:lang w:bidi="ar"/>
              </w:rPr>
              <w:t xml:space="preserve">商用密码安全性评估（二级）</w: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 委托具备资质的第三方商用密码应用安全性评估机构（以下简称 “评估机构”），对采购人的信息系统开展商用密码应用安全性评估工作。</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2. 依据本次商用密码应用安全性评估现场检测、资料核查结果，由成交供应商出具科学、合理、可落地的商用密码应用安全整改建议，协助采购人完成问题整改、密码策略优化、密码应用方案完善等闭环整改工作。</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3.评估内容</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成交供应商首先完成被测信息系统资产梳理、业务流程</w:t>
            </w:r>
            <w:r>
              <w:rPr>
                <w:rFonts w:hint="eastAsia" w:ascii="宋体" w:hAnsi="宋体" w:cs="宋体"/>
                <w:color w:val="000000"/>
                <w:lang w:bidi="ar"/>
              </w:rPr>
              <w:t xml:space="preserve">梳理、敏感数据梳理、现有密码应用现状调研、密码相关文档资料收集，围绕物理和环境安全、网络和通信安全、设备和计算安全、应用和数据安全、密码安全管理开展资料审查、现场技术检测、配置核查、工具扫描、人员访谈等初步评估工作，分析系统现有密码防护措施与国家标准之间的差距，针对所有不符合项出具可落地的商用密码应用优化方案，编制《商用密码安全整改建议书》。采购人依据整改建议书完成密码技术改造、制度完善、密钥管理体系建设等整改工作后，成交供应商开展全范围复测验证，确认所有风险项闭环整改，最终编制商用密码应用安全性评估报告。</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4.评估交付成果要求</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1.过程性文档</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2. 最终正式交付物为《商用密码安全性评估报告》</w:t>
            </w:r>
            <w:r/>
          </w:p>
        </w:tc>
      </w:tr>
      <w:tr>
        <w:trPr>
          <w:trHeight w:val="20"/>
        </w:trPr>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682"/>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682"/>
              <w:jc w:val="center"/>
              <w:spacing w:line="360" w:lineRule="auto"/>
              <w:widowControl/>
              <w:rPr>
                <w:rFonts w:hint="eastAsia" w:ascii="宋体" w:hAnsi="宋体" w:cs="宋体"/>
                <w:color w:val="000000"/>
                <w:lang w:bidi="ar"/>
              </w:rPr>
            </w:pPr>
            <w:r>
              <w:rPr>
                <w:rFonts w:ascii="宋体" w:hAnsi="宋体" w:cs="宋体"/>
                <w:color w:val="000000"/>
                <w:lang w:bidi="ar"/>
              </w:rPr>
              <w:t xml:space="preserve">网络安全风险评估</w:t>
            </w:r>
            <w:r>
              <w:rPr>
                <w:rFonts w:hint="eastAsia"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5906" w:type="dxa"/>
            <w:vAlign w:val="center"/>
            <w:textDirection w:val="lrTb"/>
            <w:noWrap w:val="false"/>
          </w:tcPr>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1. 委托具备网络安全相关服务能力的机构，对采购人信息系统开展全面网络安全风险评估工作，通过资产梳理、漏洞检测、配置核查、现场访谈、安全调研等方式，识别信息系统在技术、管理层面存在的安全威胁、脆弱点，分析潜在安全事件发生可能性及造成的业务影响，客观评估现有安全防护措施有效性。</w:t>
            </w:r>
            <w:r/>
          </w:p>
          <w:p>
            <w:pPr>
              <w:pStyle w:val="682"/>
              <w:spacing w:line="360" w:lineRule="auto"/>
              <w:widowControl/>
              <w:rPr>
                <w:rFonts w:hint="eastAsia" w:ascii="宋体" w:hAnsi="宋体" w:cs="宋体"/>
                <w:color w:val="000000"/>
                <w:lang w:bidi="ar"/>
              </w:rPr>
            </w:pPr>
            <w:r>
              <w:rPr>
                <w:rFonts w:hint="eastAsia" w:ascii="宋体" w:hAnsi="宋体" w:cs="宋体"/>
                <w:color w:val="000000"/>
                <w:lang w:bidi="ar"/>
              </w:rPr>
              <w:t xml:space="preserve">2. 根据风险评估结果，对识别出的安全风险进行分级定级，结合业务实际出具可落地的安全整改、风险缓释、安全优化建议，协助采购人完善安全防护策略，降低网络安全事件发生概率。</w:t>
            </w:r>
            <w:r/>
          </w:p>
        </w:tc>
      </w:tr>
    </w:tbl>
    <w:p>
      <w:pPr>
        <w:pStyle w:val="682"/>
        <w:spacing w:line="480" w:lineRule="auto"/>
        <w:widowControl/>
        <w:rPr>
          <w:rFonts w:hint="eastAsia" w:ascii="宋体" w:hAnsi="宋体"/>
          <w:sz w:val="24"/>
          <w:szCs w:val="24"/>
        </w:rPr>
      </w:pPr>
      <w:r>
        <w:rPr>
          <w:rFonts w:hint="eastAsia" w:ascii="宋体" w:hAnsi="宋体"/>
          <w:sz w:val="24"/>
          <w:szCs w:val="24"/>
        </w:rPr>
      </w:r>
      <w:r/>
    </w:p>
    <w:p>
      <w:pPr>
        <w:pStyle w:val="682"/>
        <w:ind w:firstLine="482"/>
        <w:spacing w:line="480" w:lineRule="auto"/>
        <w:rPr>
          <w:rFonts w:ascii="宋体" w:hAnsi="宋体"/>
          <w:b/>
          <w:bCs/>
          <w:i/>
          <w:iCs/>
          <w:sz w:val="24"/>
          <w:szCs w:val="24"/>
        </w:rPr>
      </w:pPr>
      <w:r>
        <w:rPr>
          <w:rFonts w:ascii="宋体" w:hAnsi="宋体"/>
          <w:b/>
          <w:bCs/>
          <w:sz w:val="24"/>
          <w:szCs w:val="24"/>
        </w:rPr>
        <w:t xml:space="preserve">3. 验收标准</w:t>
      </w:r>
      <w:r>
        <w:rPr>
          <w:rFonts w:ascii="宋体" w:hAnsi="宋体"/>
          <w:b/>
          <w:bCs/>
          <w:i/>
          <w:iCs/>
          <w:sz w:val="24"/>
          <w:szCs w:val="24"/>
        </w:rPr>
      </w:r>
      <w:r/>
    </w:p>
    <w:p>
      <w:pPr>
        <w:pStyle w:val="682"/>
        <w:ind w:firstLine="482"/>
        <w:spacing w:line="480" w:lineRule="auto"/>
        <w:widowControl/>
        <w:rPr>
          <w:rFonts w:ascii="宋体" w:hAnsi="宋体"/>
          <w:bCs/>
          <w:sz w:val="24"/>
          <w:szCs w:val="24"/>
        </w:rPr>
      </w:pPr>
      <w:r>
        <w:rPr>
          <w:rFonts w:ascii="宋体" w:hAnsi="宋体"/>
          <w:bCs/>
          <w:sz w:val="24"/>
          <w:szCs w:val="24"/>
        </w:rPr>
        <w:t xml:space="preserve">各项功能满足</w:t>
      </w:r>
      <w:r>
        <w:rPr>
          <w:rFonts w:hint="eastAsia" w:ascii="宋体" w:hAnsi="宋体"/>
          <w:bCs/>
          <w:sz w:val="24"/>
          <w:szCs w:val="24"/>
        </w:rPr>
        <w:t xml:space="preserve">招标文件</w:t>
      </w:r>
      <w:r>
        <w:rPr>
          <w:rFonts w:ascii="宋体" w:hAnsi="宋体"/>
          <w:bCs/>
          <w:sz w:val="24"/>
          <w:szCs w:val="24"/>
        </w:rPr>
        <w:t xml:space="preserve">要求</w:t>
      </w:r>
      <w:r>
        <w:rPr>
          <w:rFonts w:hint="eastAsia" w:ascii="宋体" w:hAnsi="宋体"/>
          <w:bCs/>
          <w:sz w:val="24"/>
          <w:szCs w:val="24"/>
        </w:rPr>
        <w:t xml:space="preserve">。</w:t>
      </w:r>
      <w:r>
        <w:rPr>
          <w:rFonts w:ascii="宋体" w:hAnsi="宋体"/>
          <w:bCs/>
          <w:sz w:val="24"/>
          <w:szCs w:val="24"/>
        </w:rPr>
      </w:r>
      <w:r/>
    </w:p>
    <w:p>
      <w:pPr>
        <w:pStyle w:val="682"/>
        <w:ind w:firstLine="482"/>
        <w:spacing w:line="480" w:lineRule="auto"/>
        <w:rPr>
          <w:rFonts w:ascii="宋体" w:hAnsi="宋体"/>
          <w:b/>
          <w:bCs/>
          <w:sz w:val="24"/>
          <w:szCs w:val="24"/>
        </w:rPr>
      </w:pPr>
      <w:r>
        <w:rPr>
          <w:rFonts w:ascii="宋体" w:hAnsi="宋体"/>
          <w:b/>
          <w:bCs/>
          <w:sz w:val="24"/>
          <w:szCs w:val="24"/>
        </w:rPr>
      </w:r>
      <w:r/>
    </w:p>
    <w:p>
      <w:pPr>
        <w:pStyle w:val="682"/>
        <w:ind w:firstLine="482"/>
        <w:spacing w:line="480" w:lineRule="auto"/>
        <w:rPr>
          <w:rFonts w:ascii="宋体" w:hAnsi="宋体"/>
          <w:b/>
          <w:bCs/>
          <w:sz w:val="24"/>
          <w:szCs w:val="24"/>
        </w:rPr>
      </w:pPr>
      <w:r>
        <w:rPr>
          <w:rFonts w:ascii="宋体" w:hAnsi="宋体"/>
          <w:b/>
          <w:bCs/>
          <w:sz w:val="24"/>
          <w:szCs w:val="24"/>
        </w:rPr>
        <w:t xml:space="preserve">4. 其他要求</w:t>
      </w:r>
      <w:r/>
    </w:p>
    <w:p>
      <w:pPr>
        <w:pStyle w:val="748"/>
        <w:ind w:left="0" w:firstLine="482"/>
        <w:spacing w:line="480" w:lineRule="auto"/>
        <w:rPr>
          <w:rFonts w:hint="eastAsia" w:ascii="宋体" w:hAnsi="宋体"/>
          <w:b/>
          <w:bCs/>
          <w:lang w:eastAsia="zh-CN"/>
        </w:rPr>
      </w:pPr>
      <w:r>
        <w:rPr>
          <w:rFonts w:hint="eastAsia" w:ascii="宋体" w:hAnsi="宋体"/>
          <w:b/>
          <w:bCs/>
          <w:lang w:eastAsia="zh-CN"/>
        </w:rPr>
        <w:t xml:space="preserve">★</w:t>
      </w:r>
      <w:r>
        <w:rPr>
          <w:rFonts w:hint="eastAsia" w:ascii="宋体" w:hAnsi="宋体"/>
          <w:b/>
          <w:bCs/>
          <w:lang w:eastAsia="zh-CN"/>
        </w:rPr>
        <w:t xml:space="preserve">4.1</w:t>
      </w:r>
      <w:r>
        <w:rPr>
          <w:rFonts w:hint="eastAsia" w:ascii="宋体" w:hAnsi="宋体"/>
          <w:b/>
          <w:bCs/>
          <w:lang w:eastAsia="zh-CN"/>
        </w:rPr>
        <w:t xml:space="preserve">兼容性和对接要求：数据库管理系统和中间件需与常州终身学习</w:t>
      </w:r>
      <w:r>
        <w:rPr>
          <w:rFonts w:hint="eastAsia" w:ascii="宋体" w:hAnsi="宋体"/>
          <w:b/>
          <w:bCs/>
          <w:lang w:eastAsia="zh-CN"/>
        </w:rPr>
        <w:t xml:space="preserve">在线</w:t>
      </w:r>
      <w:r>
        <w:rPr>
          <w:rFonts w:hint="eastAsia" w:ascii="宋体" w:hAnsi="宋体"/>
          <w:b/>
          <w:bCs/>
          <w:lang w:eastAsia="zh-CN"/>
        </w:rPr>
        <w:t xml:space="preserve">平台软件兼容，可无缝对接，对接过程中产生的所有费用由投标人承担。（</w:t>
      </w:r>
      <w:r>
        <w:rPr>
          <w:rFonts w:hint="eastAsia" w:ascii="宋体" w:hAnsi="宋体"/>
          <w:b/>
          <w:bCs/>
          <w:lang w:eastAsia="zh-CN"/>
        </w:rPr>
        <w:t xml:space="preserve">须</w:t>
      </w:r>
      <w:r>
        <w:rPr>
          <w:rFonts w:hint="eastAsia" w:ascii="宋体" w:hAnsi="宋体"/>
          <w:b/>
          <w:bCs/>
          <w:lang w:eastAsia="zh-CN"/>
        </w:rPr>
        <w:t xml:space="preserve">提供承诺函并加盖投标人公章，格式自拟）。</w:t>
      </w:r>
      <w:r>
        <w:rPr>
          <w:rFonts w:hint="eastAsia" w:ascii="宋体" w:hAnsi="宋体"/>
          <w:b/>
          <w:bCs/>
          <w:lang w:eastAsia="zh-CN"/>
        </w:rPr>
      </w:r>
      <w:r/>
    </w:p>
    <w:p>
      <w:pPr>
        <w:pStyle w:val="682"/>
        <w:ind w:firstLine="482"/>
        <w:spacing w:line="480" w:lineRule="auto"/>
        <w:rPr>
          <w:rFonts w:ascii="宋体" w:hAnsi="宋体"/>
          <w:b/>
          <w:bCs/>
          <w:sz w:val="24"/>
          <w:szCs w:val="24"/>
        </w:rPr>
      </w:pPr>
      <w:r>
        <w:rPr>
          <w:rFonts w:hint="eastAsia" w:ascii="宋体" w:hAnsi="宋体"/>
          <w:b/>
          <w:bCs/>
          <w:sz w:val="24"/>
          <w:szCs w:val="24"/>
        </w:rPr>
        <w:t xml:space="preserve">★</w:t>
      </w:r>
      <w:r>
        <w:rPr>
          <w:rFonts w:hint="eastAsia" w:ascii="宋体" w:hAnsi="宋体"/>
          <w:b/>
          <w:bCs/>
          <w:sz w:val="24"/>
          <w:szCs w:val="24"/>
        </w:rPr>
        <w:t xml:space="preserve">4.2</w:t>
      </w:r>
      <w:r>
        <w:rPr>
          <w:rFonts w:hint="eastAsia" w:ascii="宋体" w:hAnsi="宋体"/>
          <w:b/>
          <w:bCs/>
          <w:sz w:val="24"/>
          <w:szCs w:val="24"/>
        </w:rPr>
        <w:t xml:space="preserve">中标后</w:t>
      </w:r>
      <w:r>
        <w:rPr>
          <w:rFonts w:hint="eastAsia" w:ascii="宋体" w:hAnsi="宋体"/>
          <w:b/>
          <w:bCs/>
          <w:sz w:val="24"/>
          <w:szCs w:val="24"/>
        </w:rPr>
        <w:t xml:space="preserve">采购</w:t>
      </w:r>
      <w:r>
        <w:rPr>
          <w:rFonts w:hint="eastAsia" w:ascii="宋体" w:hAnsi="宋体"/>
          <w:b/>
          <w:bCs/>
          <w:sz w:val="24"/>
          <w:szCs w:val="24"/>
        </w:rPr>
        <w:t xml:space="preserve">人有权</w:t>
      </w:r>
      <w:r>
        <w:rPr>
          <w:rFonts w:hint="eastAsia" w:ascii="宋体" w:hAnsi="宋体"/>
          <w:b/>
          <w:bCs/>
          <w:sz w:val="24"/>
          <w:szCs w:val="24"/>
        </w:rPr>
        <w:t xml:space="preserve">对中标人</w:t>
      </w:r>
      <w:r>
        <w:rPr>
          <w:rFonts w:hint="eastAsia" w:ascii="宋体" w:hAnsi="宋体"/>
          <w:b/>
          <w:bCs/>
          <w:sz w:val="24"/>
          <w:szCs w:val="24"/>
        </w:rPr>
        <w:t xml:space="preserve">所投</w:t>
      </w:r>
      <w:r>
        <w:rPr>
          <w:rFonts w:hint="eastAsia" w:ascii="宋体" w:hAnsi="宋体"/>
          <w:b/>
          <w:bCs/>
          <w:sz w:val="24"/>
          <w:szCs w:val="24"/>
        </w:rPr>
        <w:t xml:space="preserve">产品</w:t>
      </w:r>
      <w:r>
        <w:rPr>
          <w:rFonts w:ascii="宋体" w:hAnsi="宋体"/>
          <w:b/>
          <w:bCs/>
          <w:sz w:val="24"/>
          <w:szCs w:val="24"/>
        </w:rPr>
        <w:t xml:space="preserve">重点参数功能进行逐一测试核对，若测试结果与投标文件不符，</w:t>
      </w:r>
      <w:r>
        <w:rPr>
          <w:rFonts w:ascii="宋体" w:hAnsi="宋体"/>
          <w:b/>
          <w:bCs/>
          <w:sz w:val="24"/>
          <w:szCs w:val="24"/>
        </w:rPr>
        <w:t xml:space="preserve">采购人有权取消其中标资格</w:t>
      </w:r>
      <w:r>
        <w:rPr>
          <w:rFonts w:hint="eastAsia" w:ascii="宋体" w:hAnsi="宋体"/>
          <w:b/>
          <w:bCs/>
          <w:sz w:val="24"/>
          <w:szCs w:val="24"/>
        </w:rPr>
        <w:t xml:space="preserve">并</w:t>
      </w:r>
      <w:r>
        <w:rPr>
          <w:rFonts w:ascii="宋体" w:hAnsi="宋体"/>
          <w:b/>
          <w:bCs/>
          <w:sz w:val="24"/>
          <w:szCs w:val="24"/>
        </w:rPr>
        <w:t xml:space="preserve">按照失信行为上报监督管理部门并按相应规定处理</w:t>
      </w:r>
      <w:r>
        <w:rPr>
          <w:rFonts w:hint="eastAsia" w:ascii="宋体" w:hAnsi="宋体"/>
          <w:b/>
          <w:bCs/>
          <w:sz w:val="24"/>
          <w:szCs w:val="24"/>
        </w:rPr>
        <w:t xml:space="preserve">。（提供承诺函并加盖投标人公章，格式自拟）。</w:t>
      </w:r>
      <w:r>
        <w:rPr>
          <w:rFonts w:ascii="宋体" w:hAnsi="宋体"/>
          <w:b/>
          <w:bCs/>
          <w:sz w:val="24"/>
          <w:szCs w:val="24"/>
        </w:rPr>
      </w:r>
      <w:r/>
    </w:p>
    <w:p>
      <w:pPr>
        <w:pStyle w:val="682"/>
        <w:ind w:firstLine="482"/>
        <w:spacing w:line="480" w:lineRule="auto"/>
        <w:rPr>
          <w:rFonts w:hint="eastAsia" w:ascii="宋体" w:hAnsi="宋体"/>
          <w:b/>
          <w:bCs/>
          <w:iCs/>
          <w:sz w:val="24"/>
          <w:szCs w:val="24"/>
        </w:rPr>
      </w:pPr>
      <w:r>
        <w:rPr>
          <w:rFonts w:hint="eastAsia" w:ascii="宋体" w:hAnsi="宋体"/>
          <w:b/>
          <w:bCs/>
          <w:iCs/>
          <w:sz w:val="24"/>
          <w:szCs w:val="24"/>
        </w:rPr>
      </w:r>
      <w:r/>
    </w:p>
    <w:p>
      <w:pPr>
        <w:pStyle w:val="682"/>
        <w:ind w:firstLine="482"/>
        <w:spacing w:line="480" w:lineRule="auto"/>
        <w:rPr>
          <w:rFonts w:ascii="宋体" w:hAnsi="宋体"/>
          <w:b/>
          <w:bCs/>
          <w:sz w:val="24"/>
          <w:szCs w:val="24"/>
        </w:rPr>
      </w:pPr>
      <w:r>
        <w:rPr>
          <w:rFonts w:hint="eastAsia" w:ascii="宋体" w:hAnsi="宋体"/>
          <w:b/>
          <w:bCs/>
          <w:sz w:val="24"/>
          <w:szCs w:val="24"/>
        </w:rPr>
        <w:t xml:space="preserve">5. 实质性要求</w:t>
      </w:r>
      <w:r>
        <w:rPr>
          <w:rFonts w:ascii="宋体" w:hAnsi="宋体"/>
          <w:b/>
          <w:bCs/>
          <w:sz w:val="24"/>
          <w:szCs w:val="24"/>
        </w:rPr>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3827"/>
        <w:gridCol w:w="4536"/>
      </w:tblGrid>
      <w:tr>
        <w:trPr/>
        <w:tc>
          <w:tcPr>
            <w:tcW w:w="959" w:type="dxa"/>
            <w:vAlign w:val="center"/>
            <w:textDirection w:val="lrTb"/>
            <w:noWrap w:val="false"/>
          </w:tcPr>
          <w:p>
            <w:pPr>
              <w:pStyle w:val="682"/>
              <w:jc w:val="center"/>
              <w:spacing w:line="480" w:lineRule="auto"/>
              <w:rPr>
                <w:rFonts w:hint="eastAsia" w:ascii="宋体" w:hAnsi="宋体"/>
                <w:b/>
                <w:szCs w:val="21"/>
              </w:rPr>
            </w:pPr>
            <w:r>
              <w:rPr>
                <w:rFonts w:hint="eastAsia" w:ascii="宋体" w:hAnsi="宋体"/>
                <w:b/>
                <w:szCs w:val="21"/>
              </w:rPr>
              <w:t xml:space="preserve">序号</w:t>
            </w:r>
            <w:r/>
          </w:p>
        </w:tc>
        <w:tc>
          <w:tcPr>
            <w:tcW w:w="3827" w:type="dxa"/>
            <w:vAlign w:val="center"/>
            <w:textDirection w:val="lrTb"/>
            <w:noWrap w:val="false"/>
          </w:tcPr>
          <w:p>
            <w:pPr>
              <w:pStyle w:val="682"/>
              <w:jc w:val="center"/>
              <w:spacing w:line="480" w:lineRule="auto"/>
              <w:rPr>
                <w:rFonts w:hint="eastAsia" w:ascii="宋体" w:hAnsi="宋体"/>
                <w:b/>
                <w:szCs w:val="21"/>
              </w:rPr>
            </w:pPr>
            <w:r>
              <w:rPr>
                <w:rFonts w:hint="eastAsia" w:ascii="宋体" w:hAnsi="宋体"/>
                <w:b/>
                <w:szCs w:val="21"/>
              </w:rPr>
              <w:t xml:space="preserve">实质性要求</w:t>
            </w:r>
            <w:r/>
          </w:p>
        </w:tc>
        <w:tc>
          <w:tcPr>
            <w:tcW w:w="4536" w:type="dxa"/>
            <w:vAlign w:val="center"/>
            <w:textDirection w:val="lrTb"/>
            <w:noWrap w:val="false"/>
          </w:tcPr>
          <w:p>
            <w:pPr>
              <w:pStyle w:val="682"/>
              <w:jc w:val="center"/>
              <w:spacing w:line="480" w:lineRule="auto"/>
              <w:rPr>
                <w:rFonts w:hint="eastAsia" w:ascii="宋体" w:hAnsi="宋体"/>
                <w:b/>
                <w:szCs w:val="21"/>
              </w:rPr>
            </w:pPr>
            <w:r>
              <w:rPr>
                <w:rFonts w:hint="eastAsia" w:ascii="宋体" w:hAnsi="宋体"/>
                <w:b/>
                <w:szCs w:val="21"/>
              </w:rPr>
              <w:t xml:space="preserve">证明材料</w:t>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3827"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★单表插入 500 万数据小于 5.2 秒，平均写入性能可达到 90 万条/秒以上；单表导入 200 万行数据小于 2 秒，平均导入性能可达到 100 万条/秒以上；单表导出 500万行数据小于 3 秒，平均导出性能可达到190万条/秒以上。</w:t>
            </w:r>
            <w:r>
              <w:rPr>
                <w:rFonts w:hint="eastAsia" w:ascii="宋体" w:hAnsi="宋体"/>
                <w:bCs/>
                <w:szCs w:val="21"/>
              </w:rPr>
            </w:r>
            <w:r/>
          </w:p>
        </w:tc>
        <w:tc>
          <w:tcPr>
            <w:tcW w:w="4536" w:type="dxa"/>
            <w:vAlign w:val="center"/>
            <w:textDirection w:val="lrTb"/>
            <w:noWrap w:val="false"/>
          </w:tcPr>
          <w:p>
            <w:pPr>
              <w:pStyle w:val="682"/>
              <w:spacing w:line="480" w:lineRule="auto"/>
              <w:rPr>
                <w:rFonts w:hint="eastAsia" w:ascii="宋体" w:hAnsi="宋体"/>
                <w:szCs w:val="21"/>
              </w:rPr>
            </w:pPr>
            <w:r>
              <w:rPr>
                <w:rFonts w:hint="eastAsia" w:ascii="宋体" w:hAnsi="宋体" w:cs="宋体"/>
                <w:color w:val="000000"/>
                <w:lang w:bidi="ar"/>
              </w:rPr>
              <w:t xml:space="preserve">须</w:t>
            </w:r>
            <w:r>
              <w:rPr>
                <w:rFonts w:ascii="宋体" w:hAnsi="宋体" w:cs="宋体"/>
                <w:color w:val="000000"/>
                <w:lang w:bidi="ar"/>
              </w:rPr>
              <w:t xml:space="preserve">提供</w:t>
            </w:r>
            <w:r>
              <w:rPr>
                <w:rFonts w:hint="eastAsia" w:ascii="宋体" w:hAnsi="宋体" w:cs="宋体"/>
                <w:color w:val="000000"/>
                <w:lang w:bidi="ar"/>
              </w:rPr>
              <w:t xml:space="preserve">国家认可的</w:t>
            </w:r>
            <w:r>
              <w:rPr>
                <w:rFonts w:ascii="宋体" w:hAnsi="宋体" w:cs="宋体"/>
                <w:color w:val="000000"/>
                <w:lang w:bidi="ar"/>
              </w:rPr>
              <w:t xml:space="preserve">第三方</w:t>
            </w:r>
            <w:r>
              <w:rPr>
                <w:rFonts w:hint="eastAsia" w:ascii="宋体" w:hAnsi="宋体" w:cs="宋体"/>
                <w:color w:val="000000"/>
                <w:lang w:bidi="ar"/>
              </w:rPr>
              <w:t xml:space="preserve">检测</w:t>
            </w:r>
            <w:r>
              <w:rPr>
                <w:rFonts w:ascii="宋体" w:hAnsi="宋体" w:cs="宋体"/>
                <w:color w:val="000000"/>
                <w:lang w:bidi="ar"/>
              </w:rPr>
              <w:t xml:space="preserve">机构出具的检测报告</w:t>
            </w:r>
            <w:r>
              <w:rPr>
                <w:rFonts w:hint="eastAsia" w:ascii="宋体" w:hAnsi="宋体" w:cs="宋体"/>
                <w:color w:val="000000"/>
                <w:lang w:bidi="ar"/>
              </w:rPr>
              <w:t xml:space="preserve">扫描件，</w:t>
            </w:r>
            <w:r>
              <w:rPr>
                <w:rFonts w:ascii="宋体" w:hAnsi="宋体" w:cs="宋体"/>
                <w:color w:val="000000"/>
                <w:lang w:bidi="ar"/>
              </w:rPr>
              <w:t xml:space="preserve">并加盖投标人公章</w:t>
            </w:r>
            <w:r>
              <w:rPr>
                <w:rFonts w:hint="eastAsia" w:ascii="宋体" w:hAnsi="宋体" w:cs="宋体"/>
                <w:color w:val="000000"/>
                <w:lang w:bidi="ar"/>
              </w:rPr>
              <w:t xml:space="preserve">。</w:t>
            </w:r>
            <w:r>
              <w:rPr>
                <w:rFonts w:hint="eastAsia" w:ascii="宋体" w:hAnsi="宋体"/>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2</w:t>
            </w:r>
            <w:r>
              <w:rPr>
                <w:rFonts w:hint="eastAsia" w:ascii="宋体" w:hAnsi="宋体"/>
                <w:bCs/>
                <w:szCs w:val="21"/>
              </w:rPr>
            </w:r>
            <w:r/>
          </w:p>
        </w:tc>
        <w:tc>
          <w:tcPr>
            <w:tcW w:w="3827"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★支持text、byte、clob、blob等多种大对象数据类型，单机单表单列最大支持200GB大小的二进制数据存储，且可配置单独的大对象数据空间用于存储大对象类型数据。大对象数据导入速度不小于500M/s。</w:t>
            </w:r>
            <w:r>
              <w:rPr>
                <w:rFonts w:hint="eastAsia" w:ascii="宋体" w:hAnsi="宋体"/>
                <w:bCs/>
                <w:szCs w:val="21"/>
              </w:rPr>
            </w:r>
            <w:r/>
          </w:p>
        </w:tc>
        <w:tc>
          <w:tcPr>
            <w:tcW w:w="4536"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须提供国家认可的第三方检测机构出具的检测报告扫描件，并加盖投标人公章。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3</w:t>
            </w:r>
            <w:r>
              <w:rPr>
                <w:rFonts w:hint="eastAsia" w:ascii="宋体" w:hAnsi="宋体"/>
                <w:bCs/>
                <w:szCs w:val="21"/>
              </w:rPr>
            </w:r>
            <w:r/>
          </w:p>
        </w:tc>
        <w:tc>
          <w:tcPr>
            <w:tcW w:w="3827"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单机单实例TPC-C性能测试，在X86环境不少于3000仓3000并发下持续运行60分钟，测试数据库性能指标可达到190万tpmC以上；在不少于100仓200并发下持续运行60分钟，可达到200万tpmC以上；在双路国产CPU环境不少于100仓100并发下持续运行60分钟，测试数据库性能指标可达到140万tpmC以上。</w:t>
            </w:r>
            <w:r>
              <w:rPr>
                <w:rFonts w:hint="eastAsia" w:ascii="宋体" w:hAnsi="宋体"/>
                <w:bCs/>
                <w:szCs w:val="21"/>
              </w:rPr>
            </w:r>
            <w:r/>
          </w:p>
        </w:tc>
        <w:tc>
          <w:tcPr>
            <w:tcW w:w="4536"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须提供国家认可的第三方检测机构出具的检测报告扫描件，并加盖投标人公章。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4</w:t>
            </w:r>
            <w:r>
              <w:rPr>
                <w:rFonts w:hint="eastAsia" w:ascii="宋体" w:hAnsi="宋体"/>
                <w:bCs/>
                <w:szCs w:val="21"/>
              </w:rPr>
            </w:r>
            <w:r/>
          </w:p>
        </w:tc>
        <w:tc>
          <w:tcPr>
            <w:tcW w:w="3827"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★兼容以下系统函数：ROOT函数、EXTEND函数、MDY函数、MONTHS_ BETWEEN函数、BITANDNOT函数、BITNOT函数、BITOR函数、BITXOR函数、FILETOBLOB函数、FILETOCLOB函数、LOCOPY函数、LOTOFILE函数、ROW构造函数、LIST集合构造函数、MULTISET集合构造函数、SET集合构造函数、RANGE函数、STDEV函数、DBINFO函数、CARDINALITY函数、CHARINDEX函数、FORMAT_UNITS函数。</w:t>
            </w:r>
            <w:r>
              <w:rPr>
                <w:rFonts w:hint="eastAsia" w:ascii="宋体" w:hAnsi="宋体"/>
                <w:bCs/>
                <w:szCs w:val="21"/>
              </w:rPr>
            </w:r>
            <w:r/>
          </w:p>
        </w:tc>
        <w:tc>
          <w:tcPr>
            <w:tcW w:w="4536"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须提供国家认可的第三方检测机构出具的检测报告扫描件，并加盖投标人公章。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5</w:t>
            </w:r>
            <w:r>
              <w:rPr>
                <w:rFonts w:hint="eastAsia" w:ascii="宋体" w:hAnsi="宋体"/>
                <w:bCs/>
                <w:szCs w:val="21"/>
              </w:rPr>
            </w:r>
            <w:r/>
          </w:p>
        </w:tc>
        <w:tc>
          <w:tcPr>
            <w:tcW w:w="3827"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★应用服务器模块须遵循Java EE标准，通过Java EE 6/7/8 Full Platform及Web Profile认证</w:t>
            </w:r>
            <w:r>
              <w:rPr>
                <w:rFonts w:hint="eastAsia" w:ascii="宋体" w:hAnsi="宋体"/>
                <w:bCs/>
                <w:szCs w:val="21"/>
              </w:rPr>
              <w:t xml:space="preserve">。</w:t>
            </w:r>
            <w:r>
              <w:rPr>
                <w:rFonts w:hint="eastAsia" w:ascii="宋体" w:hAnsi="宋体"/>
                <w:bCs/>
                <w:szCs w:val="21"/>
              </w:rPr>
            </w:r>
            <w:r/>
          </w:p>
        </w:tc>
        <w:tc>
          <w:tcPr>
            <w:tcW w:w="4536" w:type="dxa"/>
            <w:vAlign w:val="center"/>
            <w:textDirection w:val="lrTb"/>
            <w:noWrap w:val="false"/>
          </w:tcPr>
          <w:p>
            <w:pPr>
              <w:pStyle w:val="682"/>
              <w:spacing w:line="480" w:lineRule="auto"/>
              <w:rPr>
                <w:rFonts w:hint="eastAsia" w:ascii="宋体" w:hAnsi="宋体"/>
                <w:bCs/>
                <w:szCs w:val="21"/>
              </w:rPr>
            </w:pPr>
            <w:r>
              <w:rPr>
                <w:rFonts w:hint="eastAsia" w:ascii="宋体" w:hAnsi="宋体"/>
                <w:bCs/>
                <w:szCs w:val="21"/>
              </w:rPr>
              <w:t xml:space="preserve">须</w:t>
            </w:r>
            <w:r>
              <w:rPr>
                <w:rFonts w:ascii="宋体" w:hAnsi="宋体"/>
                <w:bCs/>
                <w:szCs w:val="21"/>
              </w:rPr>
              <w:t xml:space="preserve">逐个提供网页截图证明</w:t>
            </w:r>
            <w:r>
              <w:rPr>
                <w:rFonts w:hint="eastAsia" w:ascii="宋体" w:hAnsi="宋体"/>
                <w:bCs/>
                <w:szCs w:val="21"/>
              </w:rPr>
              <w:t xml:space="preserve">扫描件，</w:t>
            </w:r>
            <w:r>
              <w:rPr>
                <w:rFonts w:ascii="宋体" w:hAnsi="宋体"/>
                <w:bCs/>
                <w:szCs w:val="21"/>
              </w:rPr>
              <w:t xml:space="preserve">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6</w:t>
            </w:r>
            <w:r/>
          </w:p>
        </w:tc>
        <w:tc>
          <w:tcPr>
            <w:tcW w:w="3827" w:type="dxa"/>
            <w:vAlign w:val="center"/>
            <w:textDirection w:val="lrTb"/>
            <w:noWrap w:val="false"/>
          </w:tcPr>
          <w:p>
            <w:pPr>
              <w:pStyle w:val="682"/>
              <w:spacing w:line="480" w:lineRule="auto"/>
              <w:rPr>
                <w:rFonts w:ascii="宋体" w:hAnsi="宋体"/>
                <w:bCs/>
                <w:szCs w:val="21"/>
              </w:rPr>
            </w:pPr>
            <w:r>
              <w:rPr>
                <w:rFonts w:ascii="宋体" w:hAnsi="宋体"/>
                <w:bCs/>
                <w:szCs w:val="21"/>
              </w:rPr>
              <w:t xml:space="preserve">★负载模块应具备网络关键设备安全认证，并通过安全可信测试及云原生中间件成熟度评估（4级及以上），</w:t>
            </w:r>
            <w:r>
              <w:rPr>
                <w:rFonts w:ascii="宋体" w:hAnsi="宋体"/>
                <w:bCs/>
                <w:szCs w:val="21"/>
              </w:rPr>
            </w:r>
            <w:r/>
          </w:p>
        </w:tc>
        <w:tc>
          <w:tcPr>
            <w:tcW w:w="4536"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须提供国家认可的发证机关所发证书扫描件，并加盖投标人公章。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7</w:t>
            </w:r>
            <w:r/>
          </w:p>
        </w:tc>
        <w:tc>
          <w:tcPr>
            <w:tcW w:w="3827" w:type="dxa"/>
            <w:vAlign w:val="center"/>
            <w:textDirection w:val="lrTb"/>
            <w:noWrap w:val="false"/>
          </w:tcPr>
          <w:p>
            <w:pPr>
              <w:pStyle w:val="682"/>
              <w:spacing w:line="480" w:lineRule="auto"/>
              <w:rPr>
                <w:rFonts w:ascii="宋体" w:hAnsi="宋体"/>
                <w:bCs/>
                <w:szCs w:val="21"/>
              </w:rPr>
            </w:pPr>
            <w:r>
              <w:rPr>
                <w:rFonts w:ascii="宋体" w:hAnsi="宋体"/>
                <w:bCs/>
                <w:szCs w:val="21"/>
              </w:rPr>
              <w:t xml:space="preserve">★应用服务器支持100万用户并发，要求事务通过率100%，平均响应时间不超过20毫秒，TPS大于200万。</w:t>
            </w:r>
            <w:r/>
          </w:p>
        </w:tc>
        <w:tc>
          <w:tcPr>
            <w:tcW w:w="4536" w:type="dxa"/>
            <w:vAlign w:val="center"/>
            <w:textDirection w:val="lrTb"/>
            <w:noWrap w:val="false"/>
          </w:tcPr>
          <w:p>
            <w:pPr>
              <w:pStyle w:val="682"/>
              <w:spacing w:line="480" w:lineRule="auto"/>
              <w:rPr>
                <w:rFonts w:hint="eastAsia" w:ascii="宋体" w:hAnsi="宋体"/>
                <w:bCs/>
                <w:szCs w:val="21"/>
              </w:rPr>
            </w:pPr>
            <w:r>
              <w:rPr>
                <w:rFonts w:ascii="宋体" w:hAnsi="宋体"/>
                <w:bCs/>
                <w:szCs w:val="21"/>
              </w:rPr>
              <w:t xml:space="preserve">须提供国家认可的第三方检测机构出具的检测报告扫描件，并加盖投标人公章。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8</w:t>
            </w:r>
            <w:r/>
          </w:p>
        </w:tc>
        <w:tc>
          <w:tcPr>
            <w:tcW w:w="3827" w:type="dxa"/>
            <w:vAlign w:val="center"/>
            <w:textDirection w:val="lrTb"/>
            <w:noWrap w:val="false"/>
          </w:tcPr>
          <w:p>
            <w:pPr>
              <w:pStyle w:val="682"/>
              <w:spacing w:line="480" w:lineRule="auto"/>
              <w:rPr>
                <w:rFonts w:hint="eastAsia" w:ascii="宋体" w:hAnsi="宋体"/>
                <w:bCs/>
                <w:szCs w:val="21"/>
              </w:rPr>
            </w:pPr>
            <w:r>
              <w:rPr>
                <w:rFonts w:hint="eastAsia" w:ascii="宋体" w:hAnsi="宋体"/>
                <w:bCs/>
                <w:szCs w:val="21"/>
              </w:rPr>
              <w:t xml:space="preserve">★缓存模块须支持与Redis集群进行跨集群数据实时同步能力。</w:t>
            </w:r>
            <w:r/>
          </w:p>
        </w:tc>
        <w:tc>
          <w:tcPr>
            <w:tcW w:w="4536" w:type="dxa"/>
            <w:vAlign w:val="center"/>
            <w:textDirection w:val="lrTb"/>
            <w:noWrap w:val="false"/>
          </w:tcPr>
          <w:p>
            <w:pPr>
              <w:pStyle w:val="682"/>
              <w:spacing w:line="480" w:lineRule="auto"/>
              <w:rPr>
                <w:rFonts w:hint="eastAsia" w:ascii="宋体" w:hAnsi="宋体"/>
                <w:bCs/>
                <w:szCs w:val="21"/>
              </w:rPr>
            </w:pPr>
            <w:r>
              <w:rPr>
                <w:rFonts w:hint="eastAsia" w:ascii="宋体" w:hAnsi="宋体"/>
                <w:bCs/>
                <w:szCs w:val="21"/>
              </w:rPr>
              <w:t xml:space="preserve">须</w:t>
            </w:r>
            <w:r>
              <w:rPr>
                <w:rFonts w:ascii="宋体" w:hAnsi="宋体"/>
                <w:bCs/>
                <w:szCs w:val="21"/>
              </w:rPr>
              <w:t xml:space="preserve">提供相关截图证明</w:t>
            </w:r>
            <w:r>
              <w:rPr>
                <w:rFonts w:hint="eastAsia" w:ascii="宋体" w:hAnsi="宋体"/>
                <w:bCs/>
                <w:szCs w:val="21"/>
              </w:rPr>
              <w:t xml:space="preserve">扫描件，</w:t>
            </w:r>
            <w:r>
              <w:rPr>
                <w:rFonts w:ascii="宋体" w:hAnsi="宋体"/>
                <w:bCs/>
                <w:szCs w:val="21"/>
              </w:rPr>
              <w:t xml:space="preserve">并加盖投标人公章。</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9</w:t>
            </w:r>
            <w:r/>
          </w:p>
        </w:tc>
        <w:tc>
          <w:tcPr>
            <w:tcW w:w="3827" w:type="dxa"/>
            <w:vAlign w:val="center"/>
            <w:textDirection w:val="lrTb"/>
            <w:noWrap w:val="false"/>
          </w:tcPr>
          <w:p>
            <w:pPr>
              <w:pStyle w:val="682"/>
              <w:spacing w:line="480" w:lineRule="auto"/>
              <w:rPr>
                <w:rFonts w:ascii="宋体" w:hAnsi="宋体"/>
                <w:bCs/>
                <w:szCs w:val="21"/>
              </w:rPr>
            </w:pPr>
            <w:r>
              <w:rPr>
                <w:rFonts w:ascii="宋体" w:hAnsi="宋体"/>
                <w:bCs/>
                <w:szCs w:val="21"/>
              </w:rPr>
              <w:t xml:space="preserve">★产品安全可信，通过安全可信中间件能力要求标准的检验</w:t>
            </w:r>
            <w:r>
              <w:rPr>
                <w:rFonts w:hint="eastAsia" w:ascii="宋体" w:hAnsi="宋体"/>
                <w:bCs/>
                <w:szCs w:val="21"/>
              </w:rPr>
              <w:t xml:space="preserve">。</w:t>
            </w:r>
            <w:r>
              <w:rPr>
                <w:rFonts w:ascii="宋体" w:hAnsi="宋体"/>
                <w:bCs/>
                <w:szCs w:val="21"/>
              </w:rPr>
            </w:r>
            <w:r/>
          </w:p>
        </w:tc>
        <w:tc>
          <w:tcPr>
            <w:tcW w:w="4536" w:type="dxa"/>
            <w:vAlign w:val="center"/>
            <w:textDirection w:val="lrTb"/>
            <w:noWrap w:val="false"/>
          </w:tcPr>
          <w:p>
            <w:pPr>
              <w:pStyle w:val="682"/>
              <w:spacing w:line="480" w:lineRule="auto"/>
              <w:rPr>
                <w:rFonts w:hint="eastAsia" w:ascii="宋体" w:hAnsi="宋体"/>
                <w:szCs w:val="21"/>
              </w:rPr>
            </w:pPr>
            <w:r>
              <w:rPr>
                <w:rFonts w:hint="eastAsia" w:ascii="宋体" w:hAnsi="宋体" w:cs="宋体"/>
                <w:color w:val="000000"/>
                <w:lang w:bidi="ar"/>
              </w:rPr>
              <w:t xml:space="preserve">须</w:t>
            </w:r>
            <w:r>
              <w:rPr>
                <w:rFonts w:ascii="宋体" w:hAnsi="宋体" w:cs="宋体"/>
                <w:color w:val="000000"/>
                <w:lang w:bidi="ar"/>
              </w:rPr>
              <w:t xml:space="preserve">提供国家认可的发证机关所发证书</w:t>
            </w:r>
            <w:r>
              <w:rPr>
                <w:rFonts w:hint="eastAsia" w:ascii="宋体" w:hAnsi="宋体" w:cs="宋体"/>
                <w:color w:val="000000"/>
                <w:lang w:bidi="ar"/>
              </w:rPr>
              <w:t xml:space="preserve">扫描件，</w:t>
            </w:r>
            <w:r>
              <w:rPr>
                <w:rFonts w:ascii="宋体" w:hAnsi="宋体" w:cs="宋体"/>
                <w:color w:val="000000"/>
                <w:lang w:bidi="ar"/>
              </w:rPr>
              <w:t xml:space="preserve">并加盖投标人公章。</w:t>
            </w:r>
            <w:r>
              <w:rPr>
                <w:rFonts w:hint="eastAsia" w:ascii="宋体" w:hAnsi="宋体"/>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10</w:t>
            </w:r>
            <w:r/>
          </w:p>
        </w:tc>
        <w:tc>
          <w:tcPr>
            <w:tcW w:w="3827" w:type="dxa"/>
            <w:vAlign w:val="center"/>
            <w:textDirection w:val="lrTb"/>
            <w:noWrap w:val="false"/>
          </w:tcPr>
          <w:p>
            <w:pPr>
              <w:pStyle w:val="682"/>
              <w:spacing w:line="480" w:lineRule="auto"/>
              <w:rPr>
                <w:rFonts w:ascii="宋体" w:hAnsi="宋体"/>
                <w:bCs/>
                <w:szCs w:val="21"/>
              </w:rPr>
            </w:pPr>
            <w:r>
              <w:rPr>
                <w:rFonts w:ascii="宋体" w:hAnsi="宋体"/>
                <w:bCs/>
                <w:szCs w:val="21"/>
              </w:rPr>
              <w:t xml:space="preserve">★兼容性和对接要求：数据库管理系统和中间件需与常州终身学习平台软件兼容，可无缝对接，对接过程中产生的所有费用由投标人承担。</w:t>
            </w:r>
            <w:r/>
          </w:p>
        </w:tc>
        <w:tc>
          <w:tcPr>
            <w:tcW w:w="4536" w:type="dxa"/>
            <w:vAlign w:val="center"/>
            <w:textDirection w:val="lrTb"/>
            <w:noWrap w:val="false"/>
          </w:tcPr>
          <w:p>
            <w:pPr>
              <w:pStyle w:val="682"/>
              <w:spacing w:line="480" w:lineRule="auto"/>
              <w:rPr>
                <w:rFonts w:hint="eastAsia" w:ascii="宋体" w:hAnsi="宋体"/>
                <w:bCs/>
                <w:szCs w:val="21"/>
              </w:rPr>
            </w:pPr>
            <w:r>
              <w:rPr>
                <w:rFonts w:hint="eastAsia" w:ascii="宋体" w:hAnsi="宋体"/>
                <w:bCs/>
                <w:szCs w:val="21"/>
              </w:rPr>
              <w:t xml:space="preserve">须</w:t>
            </w:r>
            <w:r>
              <w:rPr>
                <w:rFonts w:ascii="宋体" w:hAnsi="宋体"/>
                <w:bCs/>
                <w:szCs w:val="21"/>
              </w:rPr>
              <w:t xml:space="preserve">提供承诺函并加盖投标人公章，格式自拟</w:t>
            </w:r>
            <w:r>
              <w:rPr>
                <w:rFonts w:hint="eastAsia" w:ascii="宋体" w:hAnsi="宋体"/>
                <w:bCs/>
                <w:szCs w:val="21"/>
              </w:rPr>
              <w:t xml:space="preserve">。</w:t>
            </w:r>
            <w:r>
              <w:rPr>
                <w:rFonts w:hint="eastAsia" w:ascii="宋体" w:hAnsi="宋体"/>
                <w:bCs/>
                <w:szCs w:val="21"/>
              </w:rPr>
            </w:r>
            <w:r/>
          </w:p>
        </w:tc>
      </w:tr>
      <w:tr>
        <w:trPr/>
        <w:tc>
          <w:tcPr>
            <w:tcW w:w="959" w:type="dxa"/>
            <w:vAlign w:val="center"/>
            <w:textDirection w:val="lrTb"/>
            <w:noWrap w:val="false"/>
          </w:tcPr>
          <w:p>
            <w:pPr>
              <w:pStyle w:val="682"/>
              <w:jc w:val="center"/>
              <w:spacing w:line="480" w:lineRule="auto"/>
              <w:rPr>
                <w:rFonts w:hint="eastAsia" w:ascii="宋体" w:hAnsi="宋体"/>
                <w:bCs/>
                <w:szCs w:val="21"/>
              </w:rPr>
            </w:pPr>
            <w:r>
              <w:rPr>
                <w:rFonts w:hint="eastAsia" w:ascii="宋体" w:hAnsi="宋体"/>
                <w:bCs/>
                <w:szCs w:val="21"/>
              </w:rPr>
              <w:t xml:space="preserve">11</w:t>
            </w:r>
            <w:r/>
          </w:p>
        </w:tc>
        <w:tc>
          <w:tcPr>
            <w:tcW w:w="3827" w:type="dxa"/>
            <w:vAlign w:val="center"/>
            <w:textDirection w:val="lrTb"/>
            <w:noWrap w:val="false"/>
          </w:tcPr>
          <w:p>
            <w:pPr>
              <w:pStyle w:val="682"/>
              <w:spacing w:line="480" w:lineRule="auto"/>
              <w:rPr>
                <w:rFonts w:ascii="宋体" w:hAnsi="宋体"/>
                <w:bCs/>
                <w:szCs w:val="21"/>
              </w:rPr>
            </w:pPr>
            <w:r>
              <w:rPr>
                <w:rFonts w:ascii="宋体" w:hAnsi="宋体"/>
                <w:bCs/>
                <w:szCs w:val="21"/>
              </w:rPr>
              <w:t xml:space="preserve">★</w:t>
            </w:r>
            <w:r>
              <w:rPr>
                <w:rFonts w:ascii="宋体" w:hAnsi="宋体"/>
                <w:bCs/>
                <w:szCs w:val="21"/>
              </w:rPr>
              <w:t xml:space="preserve">中标后采购人有权对中标人所投产品重点参数功能进行逐一测试核对，若测试结果与投标文件不符，采购人有权取消其中标资格并按照失信行为上报监督管理部门并按相应规定处理。</w:t>
            </w:r>
            <w:r/>
          </w:p>
        </w:tc>
        <w:tc>
          <w:tcPr>
            <w:tcW w:w="4536" w:type="dxa"/>
            <w:vAlign w:val="center"/>
            <w:textDirection w:val="lrTb"/>
            <w:noWrap w:val="false"/>
          </w:tcPr>
          <w:p>
            <w:pPr>
              <w:pStyle w:val="682"/>
              <w:spacing w:line="480" w:lineRule="auto"/>
              <w:rPr>
                <w:rFonts w:ascii="宋体" w:hAnsi="宋体"/>
                <w:bCs/>
                <w:szCs w:val="21"/>
              </w:rPr>
            </w:pPr>
            <w:r>
              <w:rPr>
                <w:rFonts w:hint="eastAsia" w:ascii="宋体" w:hAnsi="宋体"/>
                <w:bCs/>
                <w:szCs w:val="21"/>
              </w:rPr>
              <w:t xml:space="preserve">须</w:t>
            </w:r>
            <w:r>
              <w:rPr>
                <w:rFonts w:ascii="宋体" w:hAnsi="宋体"/>
                <w:bCs/>
                <w:szCs w:val="21"/>
              </w:rPr>
              <w:t xml:space="preserve">提供承诺函并加盖投标人公章，格式自拟。</w:t>
            </w:r>
            <w:r/>
          </w:p>
        </w:tc>
      </w:tr>
    </w:tbl>
    <w:p>
      <w:pPr>
        <w:pStyle w:val="682"/>
        <w:spacing w:line="480" w:lineRule="auto"/>
        <w:rPr>
          <w:rFonts w:hint="eastAsia" w:ascii="宋体" w:hAnsi="宋体"/>
          <w:sz w:val="24"/>
          <w:szCs w:val="24"/>
          <w:highlight w:val="yellow"/>
        </w:rPr>
      </w:pPr>
      <w:r>
        <w:rPr>
          <w:rFonts w:hint="eastAsia" w:ascii="宋体" w:hAnsi="宋体"/>
          <w:sz w:val="24"/>
          <w:szCs w:val="24"/>
          <w:highlight w:val="yellow"/>
        </w:rPr>
      </w:r>
      <w:r/>
    </w:p>
    <w:p>
      <w:pPr>
        <w:pStyle w:val="682"/>
        <w:ind w:firstLine="482"/>
        <w:spacing w:line="480" w:lineRule="auto"/>
        <w:rPr>
          <w:rFonts w:hint="eastAsia" w:ascii="宋体" w:hAnsi="宋体"/>
          <w:b/>
          <w:bCs/>
          <w:sz w:val="24"/>
          <w:szCs w:val="24"/>
        </w:rPr>
      </w:pPr>
      <w:r>
        <w:rPr>
          <w:rFonts w:hint="eastAsia" w:ascii="宋体" w:hAnsi="宋体"/>
          <w:b/>
          <w:bCs/>
          <w:sz w:val="24"/>
          <w:szCs w:val="24"/>
        </w:rPr>
        <w:t xml:space="preserve">6. 样品</w:t>
      </w:r>
      <w:r/>
    </w:p>
    <w:p>
      <w:pPr>
        <w:pStyle w:val="682"/>
        <w:ind w:firstLine="480"/>
        <w:spacing w:line="480" w:lineRule="auto"/>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682"/>
        <w:ind w:firstLine="482"/>
        <w:spacing w:line="480" w:lineRule="auto"/>
        <w:rPr>
          <w:rFonts w:hint="eastAsia" w:ascii="宋体" w:hAnsi="宋体"/>
          <w:b/>
          <w:bCs/>
          <w:color w:val="000000"/>
          <w:sz w:val="24"/>
          <w:szCs w:val="24"/>
        </w:rPr>
      </w:pPr>
      <w:r>
        <w:rPr>
          <w:rFonts w:hint="eastAsia" w:ascii="宋体" w:hAnsi="宋体"/>
          <w:b/>
          <w:bCs/>
          <w:color w:val="000000"/>
          <w:sz w:val="24"/>
          <w:szCs w:val="24"/>
        </w:rPr>
        <w:t xml:space="preserve">7. 演示</w:t>
      </w:r>
      <w:r/>
    </w:p>
    <w:p>
      <w:pPr>
        <w:pStyle w:val="682"/>
        <w:ind w:firstLine="480"/>
        <w:spacing w:line="480" w:lineRule="auto"/>
        <w:rPr>
          <w:rFonts w:hint="eastAsia" w:ascii="宋体" w:hAnsi="宋体"/>
          <w:sz w:val="24"/>
          <w:szCs w:val="24"/>
        </w:rPr>
      </w:pPr>
      <w:r>
        <w:rPr>
          <w:rFonts w:hint="eastAsia" w:ascii="宋体" w:hAnsi="宋体"/>
          <w:color w:val="000000"/>
          <w:sz w:val="24"/>
          <w:szCs w:val="24"/>
        </w:rPr>
        <w:t xml:space="preserve">无。</w:t>
      </w:r>
      <w:r>
        <w:rPr>
          <w:rFonts w:hint="eastAsia" w:ascii="宋体" w:hAnsi="宋体"/>
          <w:sz w:val="24"/>
          <w:szCs w:val="24"/>
        </w:rPr>
      </w:r>
      <w:r/>
    </w:p>
    <w:p>
      <w:pPr>
        <w:pStyle w:val="682"/>
        <w:ind w:firstLine="480"/>
        <w:spacing w:line="480" w:lineRule="auto"/>
        <w:rPr>
          <w:rFonts w:ascii="宋体" w:hAnsi="宋体"/>
          <w:sz w:val="24"/>
          <w:szCs w:val="24"/>
        </w:rPr>
      </w:pPr>
      <w:r>
        <w:rPr>
          <w:rFonts w:ascii="宋体" w:hAnsi="宋体"/>
          <w:sz w:val="24"/>
          <w:szCs w:val="24"/>
        </w:rPr>
      </w:r>
      <w:r/>
    </w:p>
    <w:p>
      <w:pPr>
        <w:pStyle w:val="682"/>
        <w:ind w:firstLine="482"/>
        <w:spacing w:line="480" w:lineRule="auto"/>
        <w:rPr>
          <w:rFonts w:hint="eastAsia" w:ascii="宋体" w:hAnsi="宋体"/>
          <w:b/>
          <w:bCs/>
          <w:sz w:val="24"/>
          <w:szCs w:val="24"/>
        </w:rPr>
      </w:pPr>
      <w:r>
        <w:rPr>
          <w:rFonts w:hint="eastAsia" w:ascii="宋体" w:hAnsi="宋体"/>
          <w:b/>
          <w:bCs/>
          <w:sz w:val="24"/>
          <w:szCs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82"/>
              <w:jc w:val="center"/>
              <w:spacing w:line="48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682"/>
              <w:jc w:val="center"/>
              <w:spacing w:line="48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682"/>
              <w:jc w:val="center"/>
              <w:spacing w:line="48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682"/>
              <w:jc w:val="center"/>
              <w:spacing w:line="48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682"/>
              <w:jc w:val="center"/>
              <w:spacing w:line="480" w:lineRule="auto"/>
              <w:rPr>
                <w:rFonts w:ascii="宋体" w:hAnsi="宋体"/>
                <w:sz w:val="24"/>
                <w:szCs w:val="24"/>
              </w:rPr>
            </w:pPr>
            <w:r>
              <w:rPr>
                <w:rFonts w:ascii="宋体" w:hAnsi="宋体"/>
                <w:sz w:val="24"/>
                <w:szCs w:val="24"/>
              </w:rPr>
              <w:t xml:space="preserve">常州终身学习在线升级改版二期项目建设</w:t>
            </w:r>
            <w:r>
              <w:rPr>
                <w:rFonts w:ascii="宋体" w:hAnsi="宋体"/>
                <w:sz w:val="24"/>
                <w:szCs w:val="24"/>
              </w:rPr>
            </w:r>
            <w:r/>
          </w:p>
        </w:tc>
        <w:tc>
          <w:tcPr>
            <w:tcW w:w="2852" w:type="dxa"/>
            <w:vAlign w:val="top"/>
            <w:textDirection w:val="lrTb"/>
            <w:noWrap w:val="false"/>
          </w:tcPr>
          <w:p>
            <w:pPr>
              <w:pStyle w:val="682"/>
              <w:jc w:val="center"/>
              <w:spacing w:line="480" w:lineRule="auto"/>
              <w:rPr>
                <w:rFonts w:ascii="宋体" w:hAnsi="宋体"/>
                <w:sz w:val="24"/>
                <w:szCs w:val="24"/>
              </w:rPr>
            </w:pPr>
            <w:r>
              <w:rPr>
                <w:rFonts w:ascii="宋体" w:hAnsi="宋体"/>
                <w:sz w:val="24"/>
                <w:szCs w:val="24"/>
              </w:rPr>
              <w:t xml:space="preserve">软件和信息技术服务业</w:t>
            </w:r>
            <w:r>
              <w:rPr>
                <w:rFonts w:ascii="宋体" w:hAnsi="宋体"/>
                <w:sz w:val="24"/>
                <w:szCs w:val="24"/>
              </w:rPr>
            </w:r>
            <w:r/>
          </w:p>
        </w:tc>
      </w:tr>
    </w:tbl>
    <w:p>
      <w:pPr>
        <w:pStyle w:val="682"/>
        <w:rPr>
          <w:rFonts w:hint="eastAsia"/>
        </w:rPr>
      </w:pPr>
      <w:r>
        <w:rPr>
          <w:rFonts w:hint="eastAsia"/>
        </w:rPr>
      </w:r>
      <w:r/>
    </w:p>
    <w:p>
      <w:pPr>
        <w:pStyle w:val="68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评审</w:t>
      </w:r>
      <w:r>
        <w:rPr>
          <w:rFonts w:hint="eastAsia" w:ascii="黑体" w:eastAsia="黑体"/>
          <w:b/>
          <w:bCs/>
          <w:sz w:val="44"/>
        </w:rPr>
        <w:t xml:space="preserve">方法与</w:t>
      </w:r>
      <w:r>
        <w:rPr>
          <w:rFonts w:hint="eastAsia" w:ascii="黑体" w:eastAsia="黑体"/>
          <w:b/>
          <w:bCs/>
          <w:sz w:val="44"/>
        </w:rPr>
        <w:t xml:space="preserve">评审</w:t>
      </w:r>
      <w:r>
        <w:rPr>
          <w:rFonts w:hint="eastAsia" w:ascii="黑体" w:eastAsia="黑体"/>
          <w:b/>
          <w:bCs/>
          <w:sz w:val="44"/>
        </w:rPr>
        <w:t xml:space="preserve">标准</w:t>
      </w:r>
      <w:r>
        <w:rPr>
          <w:rFonts w:hint="eastAsia" w:ascii="黑体" w:eastAsia="黑体"/>
          <w:bCs/>
          <w:sz w:val="44"/>
        </w:rPr>
      </w:r>
      <w:r/>
    </w:p>
    <w:p>
      <w:pPr>
        <w:pStyle w:val="682"/>
        <w:rPr>
          <w:rFonts w:hint="eastAsia"/>
        </w:rPr>
      </w:pPr>
      <w:r>
        <w:rPr>
          <w:rFonts w:hint="eastAsia"/>
        </w:rPr>
      </w:r>
      <w:r/>
    </w:p>
    <w:p>
      <w:pPr>
        <w:pStyle w:val="731"/>
        <w:ind w:firstLine="439"/>
        <w:spacing w:line="240" w:lineRule="auto"/>
        <w:rPr>
          <w:rFonts w:hint="eastAsia" w:cs="Arial"/>
        </w:rPr>
      </w:pPr>
      <w:r>
        <w:rPr>
          <w:rFonts w:cs="Arial"/>
        </w:rPr>
        <w:t xml:space="preserve">采用</w:t>
      </w:r>
      <w:r>
        <w:rPr>
          <w:rFonts w:hint="eastAsia" w:cs="Arial"/>
        </w:rPr>
        <w:t xml:space="preserve">最低评标价法</w:t>
      </w:r>
      <w:r>
        <w:rPr>
          <w:rFonts w:cs="Arial"/>
        </w:rPr>
        <w:t xml:space="preserve">，</w:t>
      </w:r>
      <w:r>
        <w:rPr>
          <w:rFonts w:cs="Arial"/>
        </w:rPr>
        <w:t xml:space="preserve">评审</w:t>
      </w:r>
      <w:r>
        <w:rPr>
          <w:rFonts w:hint="eastAsia" w:cs="Arial"/>
        </w:rPr>
        <w:t xml:space="preserve">后所有</w:t>
      </w:r>
      <w:r>
        <w:rPr>
          <w:rFonts w:cs="Arial"/>
        </w:rPr>
        <w:t xml:space="preserve">响应文件</w:t>
      </w:r>
      <w:r>
        <w:rPr>
          <w:rFonts w:cs="Arial"/>
        </w:rPr>
        <w:t xml:space="preserve">满足</w:t>
      </w:r>
      <w:r>
        <w:rPr>
          <w:rFonts w:cs="Arial"/>
        </w:rPr>
        <w:t xml:space="preserve">采购文件</w:t>
      </w:r>
      <w:r>
        <w:rPr>
          <w:rFonts w:cs="Arial"/>
        </w:rPr>
        <w:t xml:space="preserve">全部实质性要求</w:t>
      </w:r>
      <w:r>
        <w:rPr>
          <w:rFonts w:hint="eastAsia" w:cs="Arial"/>
        </w:rPr>
        <w:t xml:space="preserve">的供应商</w:t>
      </w:r>
      <w:r>
        <w:rPr>
          <w:rFonts w:cs="Arial"/>
        </w:rPr>
        <w:t xml:space="preserve">按</w:t>
      </w:r>
      <w:r>
        <w:rPr>
          <w:rFonts w:cs="Arial"/>
        </w:rPr>
        <w:t xml:space="preserve">响应报价</w:t>
      </w:r>
      <w:r>
        <w:rPr>
          <w:rFonts w:cs="Arial"/>
        </w:rPr>
        <w:t xml:space="preserve">由低到高顺序排列</w:t>
      </w:r>
      <w:r>
        <w:rPr>
          <w:rFonts w:hint="eastAsia" w:cs="Arial"/>
        </w:rPr>
        <w:t xml:space="preserve">，</w:t>
      </w:r>
      <w:r>
        <w:rPr>
          <w:rFonts w:cs="Arial"/>
        </w:rPr>
        <w:t xml:space="preserve">响应报价</w:t>
      </w:r>
      <w:r>
        <w:rPr>
          <w:rFonts w:cs="Arial"/>
        </w:rPr>
        <w:t xml:space="preserve">相同的并列。</w:t>
      </w:r>
      <w:r>
        <w:rPr>
          <w:rFonts w:hint="eastAsia" w:cs="Arial"/>
        </w:rPr>
        <w:t xml:space="preserve">本项目分包选取</w:t>
      </w:r>
      <w:r>
        <w:rPr>
          <w:rFonts w:hint="eastAsia" w:cs="Arial"/>
        </w:rPr>
        <w:t xml:space="preserve">3</w:t>
      </w:r>
      <w:r>
        <w:rPr>
          <w:rFonts w:hint="eastAsia" w:cs="Arial"/>
        </w:rPr>
        <w:t xml:space="preserve">名</w:t>
      </w:r>
      <w:r>
        <w:rPr>
          <w:rFonts w:hint="eastAsia" w:cs="Arial"/>
        </w:rPr>
        <w:t xml:space="preserve">成交候选人</w:t>
      </w:r>
      <w:r>
        <w:rPr>
          <w:rFonts w:hint="eastAsia" w:cs="Arial"/>
        </w:rPr>
        <w:t xml:space="preserve">。</w:t>
      </w:r>
      <w:r/>
    </w:p>
    <w:p>
      <w:pPr>
        <w:pStyle w:val="731"/>
        <w:ind w:firstLine="441"/>
        <w:spacing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31"/>
        <w:spacing w:line="240" w:lineRule="auto"/>
        <w:rPr>
          <w:rFonts w:hint="eastAsia" w:ascii="宋体" w:hAnsi="宋体"/>
        </w:rPr>
      </w:pPr>
      <w:r>
        <w:rPr>
          <w:rFonts w:hint="eastAsia" w:ascii="宋体" w:hAnsi="宋体"/>
        </w:rPr>
        <w:t xml:space="preserve">1、小微型企业价格扣除</w:t>
      </w:r>
      <w:r/>
    </w:p>
    <w:p>
      <w:pPr>
        <w:pStyle w:val="731"/>
        <w:ind w:firstLine="360"/>
        <w:spacing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w:t>
      </w:r>
      <w:r>
        <w:rPr>
          <w:rFonts w:hint="eastAsia" w:ascii="宋体" w:hAnsi="宋体"/>
          <w:color w:val="000000"/>
        </w:rPr>
        <w:t xml:space="preserve">全部采用</w:t>
      </w:r>
      <w:r>
        <w:rPr>
          <w:rFonts w:hint="eastAsia" w:ascii="宋体" w:hAnsi="宋体"/>
          <w:color w:val="000000"/>
        </w:rPr>
        <w:t xml:space="preserve">小型和微型企业产品</w:t>
      </w:r>
      <w:r>
        <w:rPr>
          <w:rFonts w:hint="eastAsia" w:ascii="宋体" w:hAnsi="宋体"/>
          <w:color w:val="000000"/>
        </w:rPr>
        <w:t xml:space="preserve">投标的</w:t>
      </w:r>
      <w:r>
        <w:rPr>
          <w:rFonts w:hint="eastAsia" w:ascii="宋体" w:hAnsi="宋体"/>
        </w:rPr>
        <w:t xml:space="preserve">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的扣除价格，用扣除后的价格参与评审。</w:t>
      </w:r>
      <w:r>
        <w:rPr>
          <w:rFonts w:hint="eastAsia" w:ascii="宋体" w:hAnsi="宋体"/>
        </w:rPr>
        <w:t xml:space="preserve">如果</w:t>
      </w:r>
      <w:r>
        <w:rPr>
          <w:rFonts w:hint="eastAsia" w:ascii="宋体" w:hAnsi="宋体"/>
        </w:rPr>
        <w:t xml:space="preserve">供应商提供的货物既有</w:t>
      </w:r>
      <w:r>
        <w:rPr>
          <w:rFonts w:hint="eastAsia" w:ascii="宋体" w:hAnsi="宋体"/>
        </w:rPr>
        <w:t xml:space="preserve">小、微</w:t>
      </w:r>
      <w:r>
        <w:rPr>
          <w:rFonts w:hint="eastAsia" w:ascii="宋体" w:hAnsi="宋体"/>
        </w:rPr>
        <w:t xml:space="preserve">企业制造货物，也有大</w:t>
      </w:r>
      <w:r>
        <w:rPr>
          <w:rFonts w:hint="eastAsia" w:ascii="宋体" w:hAnsi="宋体"/>
        </w:rPr>
        <w:t xml:space="preserve">、中</w:t>
      </w:r>
      <w:r>
        <w:rPr>
          <w:rFonts w:hint="eastAsia" w:ascii="宋体" w:hAnsi="宋体"/>
        </w:rPr>
        <w:t xml:space="preserve">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t xml:space="preserve">。</w:t>
      </w:r>
      <w:r>
        <w:rPr>
          <w:rFonts w:hint="eastAsia" w:ascii="宋体" w:hAnsi="宋体"/>
        </w:rPr>
      </w:r>
      <w:r/>
    </w:p>
    <w:p>
      <w:pPr>
        <w:pStyle w:val="731"/>
        <w:ind w:firstLine="360"/>
        <w:spacing w:line="240" w:lineRule="auto"/>
        <w:rPr>
          <w:rFonts w:hint="eastAsia" w:ascii="宋体" w:hAnsi="宋体"/>
        </w:rPr>
      </w:pPr>
      <w:r>
        <w:rPr>
          <w:rFonts w:hint="eastAsia" w:ascii="宋体" w:hAnsi="宋体"/>
        </w:rPr>
        <w:t xml:space="preserve">（2）供应商需按照采购文件的要求提供相应的《小微企业声明函》。</w:t>
      </w:r>
      <w:r/>
    </w:p>
    <w:p>
      <w:pPr>
        <w:pStyle w:val="731"/>
        <w:ind w:firstLine="360"/>
        <w:spacing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731"/>
        <w:spacing w:line="240" w:lineRule="auto"/>
        <w:rPr>
          <w:rFonts w:hint="eastAsia" w:ascii="宋体" w:hAnsi="宋体"/>
        </w:rPr>
      </w:pPr>
      <w:r>
        <w:rPr>
          <w:rFonts w:hint="eastAsia" w:ascii="宋体" w:hAnsi="宋体"/>
        </w:rPr>
        <w:t xml:space="preserve">2、残疾人福利单位价格扣除</w:t>
      </w:r>
      <w:r/>
    </w:p>
    <w:p>
      <w:pPr>
        <w:pStyle w:val="731"/>
        <w:ind w:left="120" w:firstLine="360"/>
        <w:spacing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731"/>
        <w:ind w:left="120" w:firstLine="360"/>
        <w:spacing w:line="240" w:lineRule="auto"/>
        <w:rPr>
          <w:rFonts w:hint="eastAsia" w:ascii="宋体" w:hAnsi="宋体"/>
        </w:rPr>
      </w:pPr>
      <w:r>
        <w:rPr>
          <w:rFonts w:hint="eastAsia" w:ascii="宋体" w:hAnsi="宋体"/>
        </w:rPr>
        <w:t xml:space="preserve">（2）残疾人福利单位需按照采购文件的要求提供《残疾人福利性单位声明函》。</w:t>
      </w:r>
      <w:r/>
    </w:p>
    <w:p>
      <w:pPr>
        <w:pStyle w:val="731"/>
        <w:ind w:left="120" w:firstLine="360"/>
        <w:spacing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731"/>
        <w:spacing w:line="240" w:lineRule="auto"/>
        <w:rPr>
          <w:rFonts w:hint="eastAsia" w:ascii="宋体" w:hAnsi="宋体"/>
        </w:rPr>
      </w:pPr>
      <w:r>
        <w:rPr>
          <w:rFonts w:hint="eastAsia" w:ascii="宋体" w:hAnsi="宋体"/>
        </w:rPr>
        <w:t xml:space="preserve">3、监狱和戒毒企业价格扣除</w:t>
      </w:r>
      <w:r/>
    </w:p>
    <w:p>
      <w:pPr>
        <w:pStyle w:val="731"/>
        <w:spacing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的价格扣除，用扣除后的价格参与评审。</w:t>
      </w:r>
      <w:r/>
    </w:p>
    <w:p>
      <w:pPr>
        <w:pStyle w:val="731"/>
        <w:spacing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731"/>
        <w:spacing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731"/>
        <w:spacing w:line="240" w:lineRule="auto"/>
        <w:rPr>
          <w:rFonts w:hint="eastAsia" w:ascii="宋体" w:hAnsi="宋体"/>
        </w:rPr>
      </w:pPr>
      <w:r>
        <w:rPr>
          <w:rFonts w:hint="eastAsia" w:ascii="宋体" w:hAnsi="宋体"/>
        </w:rPr>
        <w:t xml:space="preserve">4、残疾人福利单位、监狱企业属于小型、微型企业的，不重复享受政策。</w:t>
      </w:r>
      <w:r/>
    </w:p>
    <w:p>
      <w:pPr>
        <w:pStyle w:val="731"/>
        <w:spacing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u w:val="single"/>
        </w:rPr>
        <w:t xml:space="preserve">%</w:t>
      </w:r>
      <w:r>
        <w:rPr>
          <w:rFonts w:hint="eastAsia" w:ascii="宋体" w:hAnsi="宋体"/>
        </w:rPr>
        <w:t xml:space="preserve">的价格扣除，用扣除后的价格参与评审。</w:t>
      </w:r>
      <w:r/>
    </w:p>
    <w:p>
      <w:pPr>
        <w:pStyle w:val="731"/>
        <w:spacing w:line="240" w:lineRule="auto"/>
        <w:rPr>
          <w:rFonts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w:t>
      </w:r>
      <w:r>
        <w:rPr>
          <w:rFonts w:hint="eastAsia" w:ascii="宋体" w:hAnsi="宋体"/>
          <w:u w:val="single"/>
        </w:rPr>
        <w:t xml:space="preserve">0%</w:t>
      </w:r>
      <w:r>
        <w:rPr>
          <w:rFonts w:hint="eastAsia" w:ascii="宋体" w:hAnsi="宋体"/>
        </w:rPr>
        <w:t xml:space="preserve">价格扣除，用扣除后的价格参与评审。</w:t>
      </w:r>
      <w:r>
        <w:rPr>
          <w:rFonts w:ascii="宋体" w:hAnsi="宋体"/>
        </w:rPr>
      </w:r>
      <w:r/>
    </w:p>
    <w:p>
      <w:pPr>
        <w:pStyle w:val="731"/>
        <w:spacing w:line="0" w:lineRule="atLeast"/>
        <w:rPr>
          <w:rFonts w:hint="eastAsia" w:ascii="宋体" w:hAnsi="宋体"/>
        </w:rPr>
      </w:pPr>
      <w:r>
        <w:rPr>
          <w:rFonts w:ascii="宋体" w:hAnsi="宋体"/>
        </w:rPr>
        <w:t xml:space="preserve">7</w:t>
      </w:r>
      <w:r>
        <w:rPr>
          <w:rFonts w:hint="eastAsia" w:ascii="宋体" w:hAnsi="宋体"/>
        </w:rPr>
        <w:t xml:space="preserve">、采购本国产品的支持政策</w:t>
      </w:r>
      <w:r/>
    </w:p>
    <w:p>
      <w:pPr>
        <w:pStyle w:val="731"/>
        <w:spacing w:line="0" w:lineRule="atLeast"/>
        <w:rPr>
          <w:rFonts w:hint="eastAsia" w:ascii="宋体" w:hAnsi="宋体"/>
        </w:rPr>
      </w:pPr>
      <w:r>
        <w:rPr>
          <w:rFonts w:ascii="宋体" w:hAnsi="宋体"/>
        </w:rPr>
        <w:t xml:space="preserve">7</w:t>
      </w:r>
      <w:r>
        <w:rPr>
          <w:rFonts w:hint="eastAsia" w:ascii="宋体" w:hAnsi="宋体"/>
        </w:rPr>
        <w:t xml:space="preserve">.1 本项目政府采购活动中既有本国产品又有非本国产品参与竞争的，依法对本国产品给予价格评审优惠，对本国产品的报价给予20%的价格扣除，用扣除后的价格参与评审。</w:t>
      </w:r>
      <w:r/>
    </w:p>
    <w:p>
      <w:pPr>
        <w:pStyle w:val="731"/>
        <w:spacing w:line="0" w:lineRule="atLeast"/>
        <w:rPr>
          <w:rFonts w:hint="eastAsia" w:ascii="宋体" w:hAnsi="宋体"/>
        </w:rPr>
      </w:pPr>
      <w:r>
        <w:rPr>
          <w:rFonts w:ascii="宋体" w:hAnsi="宋体"/>
        </w:rPr>
        <w:t xml:space="preserve">7</w:t>
      </w:r>
      <w:r>
        <w:rPr>
          <w:rFonts w:hint="eastAsia" w:ascii="宋体" w:hAnsi="宋体"/>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1"/>
        <w:spacing w:line="0" w:lineRule="atLeast"/>
        <w:rPr>
          <w:rFonts w:hint="eastAsia" w:ascii="宋体" w:hAnsi="宋体"/>
        </w:rPr>
      </w:pPr>
      <w:r>
        <w:rPr>
          <w:rFonts w:ascii="宋体" w:hAnsi="宋体"/>
        </w:rPr>
        <w:t xml:space="preserve">7</w:t>
      </w:r>
      <w:r>
        <w:rPr>
          <w:rFonts w:hint="eastAsia" w:ascii="宋体" w:hAnsi="宋体"/>
        </w:rPr>
        <w:t xml:space="preserve">.3 供应商需按照招标文件的要求提供《关于符合本国产品标准的声明函》（以下简称《声明函》），如不提供将不享受本国产品价格评审优惠。</w:t>
      </w:r>
      <w:r/>
    </w:p>
    <w:p>
      <w:pPr>
        <w:pStyle w:val="731"/>
        <w:spacing w:line="0" w:lineRule="atLeast"/>
        <w:rPr>
          <w:rFonts w:hint="eastAsia" w:ascii="宋体" w:hAnsi="宋体"/>
        </w:rPr>
      </w:pPr>
      <w:r>
        <w:rPr>
          <w:rFonts w:ascii="宋体" w:hAnsi="宋体"/>
        </w:rPr>
        <w:t xml:space="preserve">7</w:t>
      </w:r>
      <w:r>
        <w:rPr>
          <w:rFonts w:hint="eastAsia" w:ascii="宋体" w:hAnsi="宋体"/>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31"/>
        <w:spacing w:line="0" w:lineRule="atLeast"/>
        <w:rPr>
          <w:rFonts w:ascii="宋体" w:hAnsi="宋体"/>
        </w:rPr>
      </w:pPr>
      <w:r>
        <w:rPr>
          <w:rFonts w:ascii="宋体" w:hAnsi="宋体"/>
        </w:rPr>
        <w:t xml:space="preserve">7</w:t>
      </w:r>
      <w:r>
        <w:rPr>
          <w:rFonts w:hint="eastAsia" w:ascii="宋体" w:hAnsi="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rPr>
      </w:r>
      <w:r/>
    </w:p>
    <w:p>
      <w:pPr>
        <w:pStyle w:val="731"/>
        <w:spacing w:line="240" w:lineRule="auto"/>
        <w:rPr>
          <w:rFonts w:hint="eastAsia" w:ascii="宋体" w:hAnsi="宋体"/>
        </w:rPr>
      </w:pPr>
      <w:r>
        <w:rPr>
          <w:rFonts w:hint="eastAsia" w:ascii="宋体" w:hAnsi="宋体"/>
        </w:rPr>
      </w:r>
      <w:r/>
    </w:p>
    <w:p>
      <w:pPr>
        <w:pStyle w:val="682"/>
        <w:ind w:firstLine="480"/>
        <w:spacing w:line="0" w:lineRule="atLeast"/>
        <w:rPr>
          <w:rFonts w:hint="eastAsia" w:ascii="宋体" w:hAnsi="宋体"/>
          <w:color w:val="ff0000"/>
          <w:sz w:val="24"/>
          <w:szCs w:val="21"/>
        </w:rPr>
      </w:pPr>
      <w:r>
        <w:rPr>
          <w:rFonts w:hint="eastAsia" w:ascii="宋体" w:hAnsi="宋体"/>
          <w:color w:val="ff0000"/>
          <w:sz w:val="24"/>
          <w:szCs w:val="21"/>
        </w:rPr>
      </w:r>
      <w:r/>
    </w:p>
    <w:p>
      <w:pPr>
        <w:pStyle w:val="682"/>
        <w:jc w:val="center"/>
        <w:keepNext/>
        <w:rPr>
          <w:rFonts w:hint="eastAsia" w:ascii="黑体" w:hAnsi="Times New Roman" w:eastAsia="黑体"/>
          <w:bCs/>
          <w:sz w:val="44"/>
          <w:szCs w:val="28"/>
        </w:rPr>
        <w:outlineLvl w:val="0"/>
      </w:pPr>
      <w:r/>
      <w:bookmarkStart w:id="169" w:name="_Toc120614281"/>
      <w:r>
        <w:rPr>
          <w:rFonts w:hint="eastAsia" w:ascii="黑体" w:hAnsi="Times New Roman" w:eastAsia="黑体"/>
          <w:bCs/>
          <w:sz w:val="44"/>
          <w:szCs w:val="28"/>
        </w:rPr>
        <w:t xml:space="preserve">第</w:t>
      </w:r>
      <w:r>
        <w:rPr>
          <w:rFonts w:hint="eastAsia" w:ascii="黑体" w:hAnsi="Times New Roman" w:eastAsia="黑体"/>
          <w:bCs/>
          <w:sz w:val="44"/>
          <w:szCs w:val="28"/>
        </w:rPr>
        <w:t xml:space="preserve">六</w:t>
      </w:r>
      <w:r>
        <w:rPr>
          <w:rFonts w:hint="eastAsia" w:ascii="黑体" w:hAnsi="Times New Roman" w:eastAsia="黑体"/>
          <w:bCs/>
          <w:sz w:val="44"/>
          <w:szCs w:val="28"/>
        </w:rPr>
        <w:t xml:space="preserve">章  </w:t>
      </w:r>
      <w:bookmarkEnd w:id="167"/>
      <w:r/>
      <w:bookmarkEnd w:id="168"/>
      <w:r/>
      <w:bookmarkEnd w:id="169"/>
      <w:r>
        <w:rPr>
          <w:rFonts w:hint="eastAsia" w:ascii="黑体" w:hAnsi="Times New Roman" w:eastAsia="黑体"/>
          <w:bCs/>
          <w:sz w:val="44"/>
          <w:szCs w:val="28"/>
        </w:rPr>
        <w:t xml:space="preserve">响应文件格式 </w:t>
      </w:r>
      <w:r/>
    </w:p>
    <w:p>
      <w:pPr>
        <w:pStyle w:val="682"/>
        <w:jc w:val="center"/>
        <w:rPr>
          <w:rFonts w:hint="eastAsia" w:ascii="宋体" w:hAnsi="宋体"/>
          <w:b/>
          <w:sz w:val="72"/>
          <w:szCs w:val="21"/>
        </w:rPr>
      </w:pPr>
      <w:r/>
      <w:bookmarkStart w:id="170" w:name="_Hlt26671244"/>
      <w:r/>
      <w:bookmarkEnd w:id="170"/>
      <w:r/>
      <w:bookmarkStart w:id="171" w:name="_Hlt26955039"/>
      <w:r/>
      <w:bookmarkEnd w:id="171"/>
      <w:r/>
      <w:bookmarkStart w:id="172" w:name="_Toc26554094"/>
      <w:r/>
      <w:bookmarkStart w:id="173" w:name="_Toc49090576"/>
      <w:r/>
      <w:bookmarkStart w:id="174" w:name="_Toc120614282"/>
      <w:r>
        <w:rPr>
          <w:rFonts w:hint="eastAsia" w:ascii="宋体" w:hAnsi="宋体"/>
          <w:b/>
          <w:sz w:val="72"/>
          <w:szCs w:val="21"/>
        </w:rPr>
      </w:r>
      <w:r/>
    </w:p>
    <w:p>
      <w:pPr>
        <w:pStyle w:val="682"/>
        <w:jc w:val="center"/>
        <w:rPr>
          <w:rFonts w:hint="eastAsia" w:ascii="宋体" w:hAnsi="宋体"/>
          <w:b/>
          <w:sz w:val="72"/>
          <w:szCs w:val="21"/>
        </w:rPr>
      </w:pPr>
      <w:r>
        <w:rPr>
          <w:rFonts w:hint="eastAsia" w:ascii="宋体" w:hAnsi="宋体"/>
          <w:b/>
          <w:sz w:val="72"/>
          <w:szCs w:val="21"/>
        </w:rPr>
        <w:t xml:space="preserve">响  应  文  件</w:t>
      </w:r>
      <w:r/>
    </w:p>
    <w:p>
      <w:pPr>
        <w:pStyle w:val="682"/>
        <w:jc w:val="center"/>
        <w:rPr>
          <w:rFonts w:hint="eastAsia" w:ascii="宋体" w:hAnsi="宋体"/>
          <w:b/>
          <w:sz w:val="72"/>
          <w:szCs w:val="21"/>
        </w:rPr>
      </w:pPr>
      <w:r>
        <w:rPr>
          <w:rFonts w:hint="eastAsia" w:ascii="宋体" w:hAnsi="宋体"/>
          <w:b/>
          <w:sz w:val="72"/>
          <w:szCs w:val="21"/>
        </w:rPr>
      </w:r>
      <w:r/>
    </w:p>
    <w:p>
      <w:pPr>
        <w:pStyle w:val="682"/>
        <w:jc w:val="center"/>
        <w:rPr>
          <w:rFonts w:hint="eastAsia" w:ascii="宋体" w:hAnsi="宋体"/>
          <w:b/>
          <w:sz w:val="72"/>
          <w:szCs w:val="21"/>
        </w:rPr>
      </w:pPr>
      <w:r>
        <w:rPr>
          <w:rFonts w:hint="eastAsia" w:ascii="宋体" w:hAnsi="宋体"/>
          <w:b/>
          <w:sz w:val="72"/>
          <w:szCs w:val="21"/>
        </w:rPr>
      </w:r>
      <w:r/>
    </w:p>
    <w:p>
      <w:pPr>
        <w:pStyle w:val="682"/>
        <w:jc w:val="center"/>
        <w:rPr>
          <w:rFonts w:hint="eastAsia" w:ascii="宋体" w:hAnsi="宋体"/>
          <w:b/>
          <w:sz w:val="36"/>
          <w:szCs w:val="21"/>
        </w:rPr>
      </w:pPr>
      <w:r>
        <w:rPr>
          <w:rFonts w:hint="eastAsia" w:ascii="宋体" w:hAnsi="宋体"/>
          <w:b/>
          <w:sz w:val="36"/>
          <w:szCs w:val="21"/>
        </w:rPr>
      </w:r>
      <w:r/>
    </w:p>
    <w:p>
      <w:pPr>
        <w:pStyle w:val="682"/>
        <w:jc w:val="center"/>
        <w:rPr>
          <w:rFonts w:hint="eastAsia" w:ascii="宋体" w:hAnsi="宋体"/>
          <w:b/>
          <w:sz w:val="36"/>
          <w:szCs w:val="21"/>
        </w:rPr>
      </w:pPr>
      <w:r>
        <w:rPr>
          <w:rFonts w:hint="eastAsia" w:ascii="宋体" w:hAnsi="宋体"/>
          <w:b/>
          <w:sz w:val="36"/>
          <w:szCs w:val="21"/>
        </w:rPr>
      </w:r>
      <w:r/>
    </w:p>
    <w:p>
      <w:pPr>
        <w:pStyle w:val="682"/>
        <w:jc w:val="center"/>
        <w:rPr>
          <w:rFonts w:hint="eastAsia" w:ascii="宋体" w:hAnsi="宋体"/>
          <w:b/>
          <w:sz w:val="36"/>
          <w:szCs w:val="21"/>
        </w:rPr>
      </w:pPr>
      <w:r>
        <w:rPr>
          <w:rFonts w:hint="eastAsia" w:ascii="宋体" w:hAnsi="宋体"/>
          <w:b/>
          <w:sz w:val="36"/>
          <w:szCs w:val="21"/>
        </w:rPr>
      </w:r>
      <w:r/>
    </w:p>
    <w:p>
      <w:pPr>
        <w:pStyle w:val="682"/>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682"/>
        <w:ind w:firstLine="1084"/>
        <w:rPr>
          <w:rFonts w:hint="eastAsia" w:ascii="宋体" w:hAnsi="宋体"/>
          <w:b/>
          <w:sz w:val="36"/>
          <w:szCs w:val="21"/>
          <w:u w:val="single"/>
        </w:rPr>
      </w:pPr>
      <w:r>
        <w:rPr>
          <w:rFonts w:hint="eastAsia" w:ascii="宋体" w:hAnsi="宋体"/>
          <w:b/>
          <w:sz w:val="36"/>
          <w:szCs w:val="21"/>
        </w:rPr>
        <w:t xml:space="preserve">项 目</w:t>
      </w:r>
      <w:r>
        <w:rPr>
          <w:rFonts w:hint="eastAsia" w:ascii="宋体" w:hAnsi="宋体"/>
          <w:b/>
          <w:sz w:val="36"/>
          <w:szCs w:val="21"/>
        </w:rPr>
        <w:t xml:space="preserve"> 编 号：</w:t>
      </w:r>
      <w:r>
        <w:rPr>
          <w:rFonts w:hint="eastAsia" w:ascii="宋体" w:hAnsi="宋体"/>
          <w:b/>
          <w:sz w:val="36"/>
          <w:szCs w:val="21"/>
          <w:u w:val="single"/>
        </w:rPr>
        <w:t xml:space="preserve">               </w:t>
      </w:r>
      <w:r/>
    </w:p>
    <w:p>
      <w:pPr>
        <w:pStyle w:val="682"/>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pStyle w:val="682"/>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pStyle w:val="682"/>
        <w:jc w:val="center"/>
        <w:spacing w:line="440" w:lineRule="exact"/>
        <w:rPr>
          <w:rFonts w:hint="eastAsia" w:ascii="宋体" w:hAnsi="宋体"/>
          <w:b/>
          <w:bCs/>
          <w:sz w:val="32"/>
          <w:szCs w:val="32"/>
        </w:rPr>
      </w:pPr>
      <w:r>
        <w:rPr>
          <w:rFonts w:hint="eastAsia" w:ascii="宋体" w:hAnsi="宋体"/>
          <w:b/>
          <w:bCs/>
          <w:sz w:val="32"/>
          <w:szCs w:val="32"/>
        </w:rPr>
      </w:r>
      <w:r/>
    </w:p>
    <w:p>
      <w:pPr>
        <w:pStyle w:val="682"/>
        <w:spacing w:line="440" w:lineRule="exact"/>
        <w:rPr>
          <w:rFonts w:ascii="宋体" w:hAnsi="宋体"/>
          <w:szCs w:val="21"/>
        </w:rPr>
      </w:pPr>
      <w:r>
        <w:rPr>
          <w:rFonts w:ascii="宋体" w:hAnsi="宋体"/>
          <w:szCs w:val="21"/>
        </w:rPr>
      </w:r>
      <w:r/>
    </w:p>
    <w:p>
      <w:pPr>
        <w:pStyle w:val="682"/>
        <w:ind w:firstLine="1084"/>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682"/>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pStyle w:val="682"/>
        <w:jc w:val="center"/>
        <w:spacing w:line="440" w:lineRule="exact"/>
        <w:rPr>
          <w:rFonts w:hint="eastAsia" w:ascii="宋体" w:hAnsi="宋体"/>
          <w:b/>
          <w:bCs/>
          <w:sz w:val="32"/>
          <w:szCs w:val="32"/>
        </w:rPr>
      </w:pPr>
      <w:r>
        <w:rPr>
          <w:rFonts w:hint="eastAsia" w:ascii="宋体" w:hAnsi="宋体"/>
          <w:b/>
          <w:bCs/>
          <w:sz w:val="32"/>
          <w:szCs w:val="32"/>
        </w:rPr>
      </w:r>
      <w:r/>
    </w:p>
    <w:p>
      <w:pPr>
        <w:pStyle w:val="682"/>
        <w:ind w:firstLine="480"/>
        <w:spacing w:line="440" w:lineRule="exact"/>
        <w:rPr>
          <w:rFonts w:hint="eastAsia"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供应商</w:t>
      </w:r>
      <w:r>
        <w:rPr>
          <w:rFonts w:hint="eastAsia" w:ascii="宋体" w:hAnsi="宋体"/>
          <w:i/>
          <w:sz w:val="24"/>
          <w:u w:val="single"/>
        </w:rPr>
        <w:t xml:space="preserve">资格声明函</w:t>
      </w:r>
      <w:r/>
    </w:p>
    <w:p>
      <w:pPr>
        <w:pStyle w:val="682"/>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682"/>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pStyle w:val="682"/>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pStyle w:val="682"/>
        <w:ind w:firstLine="480"/>
        <w:spacing w:line="440" w:lineRule="exact"/>
        <w:rPr>
          <w:rFonts w:hint="eastAsia" w:ascii="宋体" w:hAnsi="宋体"/>
          <w:sz w:val="24"/>
        </w:rPr>
      </w:pPr>
      <w:r>
        <w:rPr>
          <w:rFonts w:hint="eastAsia" w:ascii="宋体" w:hAnsi="宋体"/>
          <w:sz w:val="24"/>
        </w:rPr>
        <w:t xml:space="preserve">五</w:t>
      </w:r>
      <w:r>
        <w:rPr>
          <w:rFonts w:hint="eastAsia" w:ascii="宋体" w:hAnsi="宋体"/>
          <w:sz w:val="24"/>
        </w:rPr>
        <w:t xml:space="preserve">、小微企业声明函</w:t>
      </w:r>
      <w:r/>
    </w:p>
    <w:p>
      <w:pPr>
        <w:pStyle w:val="682"/>
        <w:ind w:firstLine="480"/>
        <w:spacing w:line="440" w:lineRule="exact"/>
        <w:rPr>
          <w:rFonts w:hint="eastAsia" w:ascii="宋体" w:hAnsi="宋体"/>
          <w:sz w:val="24"/>
        </w:rPr>
      </w:pPr>
      <w:r>
        <w:rPr>
          <w:rFonts w:hint="eastAsia" w:ascii="宋体" w:hAnsi="宋体"/>
          <w:sz w:val="24"/>
        </w:rPr>
        <w:t xml:space="preserve">六</w:t>
      </w:r>
      <w:r>
        <w:rPr>
          <w:rFonts w:hint="eastAsia" w:ascii="宋体" w:hAnsi="宋体"/>
          <w:sz w:val="24"/>
        </w:rPr>
        <w:t xml:space="preserve">、残疾人福利性单位声明函</w:t>
      </w:r>
      <w:r>
        <w:rPr>
          <w:rFonts w:hint="eastAsia" w:ascii="宋体" w:hAnsi="宋体"/>
          <w:sz w:val="24"/>
        </w:rPr>
        <w:t xml:space="preserve">或监狱企业证明</w:t>
      </w:r>
      <w:r>
        <w:rPr>
          <w:rFonts w:hint="eastAsia" w:ascii="宋体" w:hAnsi="宋体"/>
          <w:sz w:val="24"/>
        </w:rPr>
      </w:r>
      <w:r/>
    </w:p>
    <w:p>
      <w:pPr>
        <w:pStyle w:val="682"/>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、联合体协议</w:t>
      </w:r>
      <w:r/>
    </w:p>
    <w:p>
      <w:pPr>
        <w:pStyle w:val="682"/>
        <w:ind w:firstLine="480"/>
        <w:spacing w:line="440" w:lineRule="exact"/>
        <w:rPr>
          <w:rFonts w:hint="eastAsia" w:ascii="宋体" w:hAnsi="宋体"/>
          <w:i/>
          <w:sz w:val="24"/>
          <w:u w:val="single"/>
        </w:rPr>
      </w:pPr>
      <w:r>
        <w:rPr>
          <w:rFonts w:hint="eastAsia" w:ascii="宋体" w:hAnsi="宋体"/>
          <w:i/>
          <w:sz w:val="24"/>
          <w:u w:val="single"/>
        </w:rPr>
        <w:t xml:space="preserve">八、</w:t>
      </w:r>
      <w:r>
        <w:rPr>
          <w:rFonts w:hint="eastAsia" w:ascii="宋体" w:hAnsi="宋体"/>
          <w:i/>
          <w:sz w:val="24"/>
          <w:u w:val="single"/>
        </w:rPr>
        <w:t xml:space="preserve">分项报价表</w:t>
      </w:r>
      <w:r/>
    </w:p>
    <w:p>
      <w:pPr>
        <w:pStyle w:val="682"/>
        <w:ind w:firstLine="480"/>
        <w:spacing w:line="44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pStyle w:val="682"/>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rPr>
          <w:rFonts w:ascii="宋体" w:hAnsi="宋体"/>
          <w:sz w:val="24"/>
        </w:rPr>
      </w:r>
      <w:r/>
    </w:p>
    <w:p>
      <w:pPr>
        <w:pStyle w:val="682"/>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w:t>
      </w:r>
      <w:r>
        <w:rPr>
          <w:rFonts w:hint="eastAsia" w:ascii="宋体" w:hAnsi="宋体"/>
          <w:i/>
          <w:sz w:val="24"/>
          <w:u w:val="single"/>
        </w:rPr>
        <w:t xml:space="preserve">响应一览表</w:t>
      </w:r>
      <w:r>
        <w:rPr>
          <w:rFonts w:ascii="宋体" w:hAnsi="宋体"/>
          <w:i/>
          <w:sz w:val="24"/>
          <w:u w:val="single"/>
        </w:rPr>
      </w:r>
      <w:r/>
    </w:p>
    <w:p>
      <w:pPr>
        <w:pStyle w:val="682"/>
        <w:ind w:firstLine="480"/>
        <w:spacing w:line="440" w:lineRule="exact"/>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ind w:firstLine="480"/>
        <w:spacing w:line="440" w:lineRule="exact"/>
        <w:rPr>
          <w:rFonts w:ascii="宋体" w:hAnsi="宋体"/>
          <w:sz w:val="24"/>
          <w:szCs w:val="21"/>
        </w:rPr>
      </w:pPr>
      <w:r>
        <w:rPr>
          <w:rFonts w:ascii="宋体" w:hAnsi="宋体"/>
          <w:sz w:val="24"/>
          <w:szCs w:val="21"/>
        </w:rPr>
      </w:r>
      <w:r/>
    </w:p>
    <w:p>
      <w:pPr>
        <w:pStyle w:val="682"/>
        <w:rPr>
          <w:rFonts w:hint="eastAsia" w:ascii="黑体" w:hAnsi="黑体" w:eastAsia="黑体"/>
          <w:i/>
          <w:sz w:val="32"/>
          <w:szCs w:val="32"/>
          <w:u w:val="single"/>
        </w:rPr>
      </w:pPr>
      <w:r/>
      <w:bookmarkEnd w:id="172"/>
      <w:r/>
      <w:bookmarkEnd w:id="173"/>
      <w:r/>
      <w:bookmarkEnd w:id="174"/>
      <w:r/>
      <w:bookmarkStart w:id="175" w:name="_Toc120614284"/>
      <w:r>
        <w:rPr>
          <w:rFonts w:hint="eastAsia" w:ascii="黑体" w:hAnsi="黑体" w:eastAsia="黑体"/>
          <w:i/>
          <w:sz w:val="32"/>
          <w:szCs w:val="32"/>
          <w:u w:val="single"/>
        </w:rPr>
      </w:r>
      <w:r/>
    </w:p>
    <w:p>
      <w:pPr>
        <w:pStyle w:val="682"/>
        <w:rPr>
          <w:rFonts w:hint="eastAsia" w:ascii="黑体" w:hAnsi="黑体" w:eastAsia="黑体"/>
          <w:i/>
          <w:sz w:val="32"/>
          <w:szCs w:val="32"/>
          <w:u w:val="single"/>
        </w:rPr>
      </w:pPr>
      <w:r>
        <w:rPr>
          <w:rFonts w:hint="eastAsia" w:ascii="黑体" w:hAnsi="黑体" w:eastAsia="黑体"/>
          <w:i/>
          <w:sz w:val="32"/>
          <w:szCs w:val="32"/>
          <w:u w:val="single"/>
        </w:rPr>
      </w:r>
      <w:r/>
    </w:p>
    <w:p>
      <w:pPr>
        <w:pStyle w:val="682"/>
        <w:rPr>
          <w:rFonts w:hint="eastAsia" w:ascii="黑体" w:hAnsi="黑体" w:eastAsia="黑体"/>
          <w:i/>
          <w:sz w:val="32"/>
          <w:szCs w:val="32"/>
          <w:u w:val="single"/>
        </w:rPr>
      </w:pPr>
      <w:r>
        <w:rPr>
          <w:rFonts w:hint="eastAsia" w:ascii="黑体" w:hAnsi="黑体" w:eastAsia="黑体"/>
          <w:i/>
          <w:sz w:val="32"/>
          <w:szCs w:val="32"/>
          <w:u w:val="single"/>
        </w:rPr>
      </w:r>
      <w:r/>
    </w:p>
    <w:p>
      <w:pPr>
        <w:pStyle w:val="682"/>
        <w:rPr>
          <w:rFonts w:hint="eastAsia" w:ascii="黑体" w:hAnsi="黑体" w:eastAsia="黑体"/>
          <w:i/>
          <w:sz w:val="32"/>
          <w:szCs w:val="32"/>
          <w:u w:val="single"/>
        </w:rPr>
      </w:pPr>
      <w:r>
        <w:rPr>
          <w:rFonts w:hint="eastAsia" w:ascii="黑体" w:hAnsi="黑体" w:eastAsia="黑体"/>
          <w:i/>
          <w:sz w:val="32"/>
          <w:szCs w:val="32"/>
          <w:u w:val="single"/>
        </w:rPr>
      </w:r>
      <w:r/>
    </w:p>
    <w:p>
      <w:pPr>
        <w:pStyle w:val="682"/>
        <w:rPr>
          <w:rFonts w:hint="eastAsia" w:ascii="黑体" w:hAnsi="黑体" w:eastAsia="黑体"/>
          <w:i/>
          <w:sz w:val="32"/>
          <w:szCs w:val="32"/>
          <w:u w:val="single"/>
        </w:rPr>
      </w:pPr>
      <w:r>
        <w:rPr>
          <w:rFonts w:hint="eastAsia" w:ascii="黑体" w:hAnsi="黑体" w:eastAsia="黑体"/>
          <w:i/>
          <w:sz w:val="32"/>
          <w:szCs w:val="32"/>
          <w:u w:val="single"/>
        </w:rPr>
      </w:r>
      <w:r/>
    </w:p>
    <w:p>
      <w:pPr>
        <w:pStyle w:val="682"/>
        <w:rPr>
          <w:rFonts w:hint="eastAsia" w:ascii="黑体" w:hAnsi="黑体" w:eastAsia="黑体"/>
          <w:i/>
          <w:sz w:val="32"/>
          <w:szCs w:val="32"/>
          <w:u w:val="single"/>
        </w:rPr>
      </w:pPr>
      <w:r>
        <w:rPr>
          <w:rFonts w:hint="eastAsia" w:ascii="黑体" w:hAnsi="黑体" w:eastAsia="黑体"/>
          <w:i/>
          <w:sz w:val="32"/>
          <w:szCs w:val="32"/>
          <w:u w:val="single"/>
        </w:rPr>
      </w:r>
      <w:r/>
    </w:p>
    <w:p>
      <w:pPr>
        <w:pStyle w:val="682"/>
        <w:rPr>
          <w:rFonts w:ascii="黑体" w:hAnsi="黑体" w:eastAsia="黑体"/>
          <w:i/>
          <w:sz w:val="32"/>
          <w:szCs w:val="32"/>
          <w:u w:val="single"/>
        </w:rPr>
      </w:pPr>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68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682"/>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763"/>
        <w:ind w:firstLine="480"/>
        <w:spacing w:line="460" w:lineRule="exact"/>
      </w:pPr>
      <w:r/>
      <w:r/>
    </w:p>
    <w:p>
      <w:pPr>
        <w:pStyle w:val="763"/>
        <w:ind w:firstLine="480"/>
        <w:spacing w:line="460" w:lineRule="exact"/>
      </w:pPr>
      <w:r>
        <w:rPr>
          <w:rFonts w:hint="eastAsia"/>
        </w:rPr>
        <w:t xml:space="preserve">致：常州市政府采购中心</w:t>
      </w:r>
      <w:r/>
    </w:p>
    <w:p>
      <w:pPr>
        <w:pStyle w:val="763"/>
        <w:ind w:firstLine="800"/>
        <w:spacing w:line="460" w:lineRule="exact"/>
        <w:rPr>
          <w:u w:val="single"/>
        </w:rPr>
      </w:pPr>
      <w:r>
        <w:rPr>
          <w:rFonts w:hint="eastAsia"/>
          <w:u w:val="single"/>
        </w:rPr>
        <w:t xml:space="preserve">（采购人名称）</w:t>
      </w:r>
      <w:r>
        <w:rPr>
          <w:u w:val="single"/>
        </w:rPr>
      </w:r>
      <w:r/>
    </w:p>
    <w:p>
      <w:pPr>
        <w:pStyle w:val="763"/>
        <w:ind w:firstLine="480"/>
        <w:spacing w:line="460" w:lineRule="exact"/>
      </w:pPr>
      <w:r/>
      <w:r/>
    </w:p>
    <w:p>
      <w:pPr>
        <w:pStyle w:val="763"/>
        <w:ind w:firstLine="480"/>
        <w:spacing w:line="460" w:lineRule="exact"/>
      </w:pPr>
      <w:r>
        <w:rPr>
          <w:rFonts w:hint="eastAsia"/>
        </w:rPr>
        <w:t xml:space="preserve">按照《中华人民共和国政府采购法》第二十二条和招标文件的规定，我单位郑重声明如下：</w:t>
      </w:r>
      <w:r/>
    </w:p>
    <w:p>
      <w:pPr>
        <w:pStyle w:val="763"/>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63"/>
        <w:ind w:firstLine="480"/>
        <w:spacing w:line="460" w:lineRule="exact"/>
      </w:pPr>
      <w:r>
        <w:rPr>
          <w:rFonts w:hint="eastAsia"/>
        </w:rPr>
        <w:t xml:space="preserve">二、我单位具有良好的商业信誉（指供应商经营状况良好，无本资格声明第十条情形）和健全的财务会计制度。</w:t>
      </w:r>
      <w:r/>
    </w:p>
    <w:p>
      <w:pPr>
        <w:pStyle w:val="763"/>
        <w:ind w:firstLine="480"/>
        <w:spacing w:line="460" w:lineRule="exact"/>
      </w:pPr>
      <w:r>
        <w:rPr>
          <w:rFonts w:hint="eastAsia"/>
        </w:rPr>
        <w:t xml:space="preserve">三、我单位依法进行纳税和社会保险申报并实际履行了义务。</w:t>
      </w:r>
      <w:r/>
    </w:p>
    <w:p>
      <w:pPr>
        <w:pStyle w:val="763"/>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63"/>
        <w:ind w:firstLine="480"/>
        <w:spacing w:line="460" w:lineRule="exact"/>
      </w:pPr>
      <w:r>
        <w:rPr>
          <w:rFonts w:hint="eastAsia"/>
        </w:rPr>
        <w:t xml:space="preserve">主要设备有：</w:t>
      </w:r>
      <w:r>
        <w:rPr>
          <w:u w:val="single"/>
        </w:rPr>
        <w:t xml:space="preserve">            </w:t>
      </w:r>
      <w:r/>
    </w:p>
    <w:p>
      <w:pPr>
        <w:pStyle w:val="763"/>
        <w:ind w:firstLine="480"/>
        <w:spacing w:line="460" w:lineRule="exact"/>
      </w:pPr>
      <w:r>
        <w:rPr>
          <w:rFonts w:hint="eastAsia"/>
        </w:rPr>
        <w:t xml:space="preserve">主要专业技术能力有</w:t>
      </w:r>
      <w:r>
        <w:rPr>
          <w:rFonts w:hint="eastAsia"/>
          <w:u w:val="single"/>
        </w:rPr>
        <w:t xml:space="preserve">                 </w:t>
      </w:r>
      <w:r/>
    </w:p>
    <w:p>
      <w:pPr>
        <w:pStyle w:val="763"/>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3"/>
        <w:ind w:firstLine="480"/>
        <w:spacing w:line="460" w:lineRule="exact"/>
      </w:pPr>
      <w:r>
        <w:rPr>
          <w:rFonts w:hint="eastAsia"/>
        </w:rPr>
        <w:t xml:space="preserve">六、我单位具备法律、行政法规规定的其他条件。</w:t>
      </w:r>
      <w:r/>
    </w:p>
    <w:p>
      <w:pPr>
        <w:pStyle w:val="763"/>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63"/>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63"/>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63"/>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63"/>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763"/>
        <w:ind w:firstLine="480"/>
        <w:spacing w:line="460" w:lineRule="exact"/>
      </w:pPr>
      <w:r>
        <w:rPr>
          <w:rFonts w:hint="eastAsia"/>
        </w:rPr>
        <w:t xml:space="preserve">九、</w:t>
      </w:r>
      <w:r>
        <w:t xml:space="preserve">我单位无以下不良信用记录情形：</w:t>
      </w:r>
      <w:r/>
    </w:p>
    <w:p>
      <w:pPr>
        <w:pStyle w:val="763"/>
        <w:ind w:firstLine="480"/>
        <w:spacing w:line="460" w:lineRule="exact"/>
      </w:pPr>
      <w:r>
        <w:t xml:space="preserve">1</w:t>
      </w:r>
      <w:r>
        <w:rPr>
          <w:rFonts w:hint="eastAsia"/>
        </w:rPr>
        <w:t xml:space="preserve">、在“信用中国”网站被列入失信被执行人和重大税收违法案件当事人名单；</w:t>
      </w:r>
      <w:r/>
    </w:p>
    <w:p>
      <w:pPr>
        <w:pStyle w:val="763"/>
        <w:ind w:firstLine="480"/>
        <w:spacing w:line="460" w:lineRule="exact"/>
      </w:pPr>
      <w:r>
        <w:t xml:space="preserve">2</w:t>
      </w:r>
      <w:r>
        <w:rPr>
          <w:rFonts w:hint="eastAsia"/>
        </w:rPr>
        <w:t xml:space="preserve">、在“中国政府采购网”网站被列入政府采购严重违法失信行为记录名单；</w:t>
      </w:r>
      <w:r/>
    </w:p>
    <w:p>
      <w:pPr>
        <w:pStyle w:val="763"/>
        <w:ind w:firstLine="480"/>
        <w:spacing w:line="460" w:lineRule="exact"/>
      </w:pPr>
      <w:r>
        <w:t xml:space="preserve">3</w:t>
      </w:r>
      <w:r>
        <w:rPr>
          <w:rFonts w:hint="eastAsia"/>
        </w:rPr>
        <w:t xml:space="preserve">、</w:t>
      </w:r>
      <w:r>
        <w:t xml:space="preserve">不符合《政府采购法》第二十二条规定的条件。</w:t>
      </w:r>
      <w:r/>
    </w:p>
    <w:p>
      <w:pPr>
        <w:pStyle w:val="763"/>
        <w:ind w:firstLine="480"/>
        <w:spacing w:line="460" w:lineRule="exact"/>
      </w:pPr>
      <w:r/>
      <w:r/>
    </w:p>
    <w:p>
      <w:pPr>
        <w:pStyle w:val="763"/>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63"/>
        <w:ind w:firstLine="480"/>
        <w:spacing w:line="460" w:lineRule="exact"/>
      </w:pPr>
      <w:r/>
      <w:r/>
    </w:p>
    <w:p>
      <w:pPr>
        <w:pStyle w:val="763"/>
        <w:ind w:firstLine="480"/>
        <w:spacing w:line="460" w:lineRule="exact"/>
      </w:pPr>
      <w:r/>
      <w:r/>
    </w:p>
    <w:p>
      <w:pPr>
        <w:pStyle w:val="763"/>
        <w:ind w:firstLine="480"/>
        <w:spacing w:line="460" w:lineRule="exact"/>
      </w:pPr>
      <w:r>
        <w:rPr>
          <w:rFonts w:hint="eastAsia"/>
        </w:rPr>
        <w:t xml:space="preserve">                                            供应商：（加盖公章）</w:t>
      </w:r>
      <w:r/>
    </w:p>
    <w:p>
      <w:pPr>
        <w:pStyle w:val="763"/>
        <w:ind w:firstLine="480"/>
        <w:spacing w:line="460" w:lineRule="exact"/>
      </w:pPr>
      <w:r>
        <w:rPr>
          <w:rFonts w:hint="eastAsia"/>
        </w:rPr>
        <w:t xml:space="preserve">                                           法定代表人（或单位负责人）签字或盖章：</w:t>
      </w:r>
      <w:r/>
    </w:p>
    <w:p>
      <w:pPr>
        <w:pStyle w:val="763"/>
        <w:ind w:firstLine="4100"/>
        <w:spacing w:line="460" w:lineRule="exact"/>
        <w:rPr>
          <w:rFonts w:hint="eastAsia"/>
        </w:rPr>
      </w:pPr>
      <w:r>
        <w:rPr>
          <w:rFonts w:hint="eastAsia"/>
        </w:rPr>
        <w:t xml:space="preserve">日期：    年    月    日</w:t>
      </w:r>
      <w:r/>
    </w:p>
    <w:p>
      <w:pPr>
        <w:pStyle w:val="682"/>
        <w:spacing w:line="360" w:lineRule="auto"/>
        <w:rPr>
          <w:rFonts w:hint="eastAsia"/>
          <w:sz w:val="24"/>
        </w:rPr>
      </w:pPr>
      <w:r>
        <w:rPr>
          <w:rFonts w:hint="eastAsia"/>
          <w:sz w:val="24"/>
        </w:rPr>
      </w:r>
      <w:r/>
    </w:p>
    <w:p>
      <w:pPr>
        <w:pStyle w:val="682"/>
        <w:spacing w:line="360" w:lineRule="auto"/>
        <w:rPr>
          <w:rFonts w:hint="eastAsia"/>
          <w:sz w:val="24"/>
        </w:rPr>
      </w:pPr>
      <w:r>
        <w:rPr>
          <w:rFonts w:hint="eastAsia"/>
          <w:sz w:val="24"/>
        </w:rPr>
      </w:r>
      <w:r/>
    </w:p>
    <w:p>
      <w:pPr>
        <w:pStyle w:val="682"/>
        <w:spacing w:line="360" w:lineRule="auto"/>
        <w:rPr>
          <w:rFonts w:hint="eastAsia"/>
          <w:sz w:val="24"/>
        </w:rPr>
      </w:pPr>
      <w:r>
        <w:rPr>
          <w:rFonts w:hint="eastAsia"/>
          <w:sz w:val="24"/>
        </w:rPr>
      </w:r>
      <w:r/>
    </w:p>
    <w:p>
      <w:pPr>
        <w:pStyle w:val="68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682"/>
        <w:spacing w:line="360" w:lineRule="auto"/>
        <w:tabs>
          <w:tab w:val="left" w:pos="5580" w:leader="none"/>
        </w:tabs>
        <w:rPr>
          <w:sz w:val="24"/>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682"/>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pStyle w:val="68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682"/>
        <w:spacing w:line="460" w:lineRule="exact"/>
        <w:rPr>
          <w:rFonts w:hint="eastAsia" w:ascii="宋体" w:hAnsi="宋体"/>
          <w:bCs/>
          <w:sz w:val="24"/>
        </w:rPr>
      </w:pPr>
      <w:r>
        <w:rPr>
          <w:rFonts w:hint="eastAsia" w:ascii="宋体" w:hAnsi="宋体"/>
          <w:bCs/>
          <w:sz w:val="24"/>
        </w:rPr>
      </w:r>
      <w:r/>
    </w:p>
    <w:p>
      <w:pPr>
        <w:pStyle w:val="68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8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682"/>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724"/>
        <w:ind w:left="480" w:firstLine="480"/>
        <w:rPr>
          <w:rFonts w:hint="eastAsia"/>
          <w:sz w:val="24"/>
          <w:szCs w:val="24"/>
        </w:rPr>
      </w:pPr>
      <w:r>
        <w:rPr>
          <w:rFonts w:hint="eastAsia"/>
          <w:sz w:val="24"/>
          <w:szCs w:val="24"/>
        </w:rPr>
        <w:t xml:space="preserve">本授权书声明：____________（</w:t>
      </w:r>
      <w:r>
        <w:rPr>
          <w:rFonts w:hint="eastAsia"/>
          <w:sz w:val="24"/>
          <w:szCs w:val="24"/>
        </w:rPr>
        <w:t xml:space="preserve">供应商</w:t>
      </w:r>
      <w:r>
        <w:rPr>
          <w:rFonts w:hint="eastAsia"/>
          <w:sz w:val="24"/>
          <w:szCs w:val="24"/>
        </w:rPr>
        <w:t xml:space="preserve">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724"/>
        <w:ind w:left="480" w:firstLine="480"/>
        <w:rPr>
          <w:rFonts w:hint="eastAsia"/>
          <w:sz w:val="24"/>
          <w:szCs w:val="24"/>
        </w:rPr>
      </w:pPr>
      <w:r>
        <w:rPr>
          <w:rFonts w:hint="eastAsia"/>
          <w:sz w:val="24"/>
          <w:szCs w:val="24"/>
        </w:rPr>
        <w:t xml:space="preserve">本授权书于______年____月____日起生效，特此声明。</w:t>
      </w:r>
      <w:r/>
    </w:p>
    <w:p>
      <w:pPr>
        <w:pStyle w:val="72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72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72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24"/>
        <w:ind w:left="480"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724"/>
        <w:ind w:left="480" w:firstLine="480"/>
        <w:rPr>
          <w:rFonts w:hint="eastAsia"/>
          <w:sz w:val="24"/>
          <w:szCs w:val="24"/>
          <w:u w:val="single"/>
        </w:rPr>
      </w:pPr>
      <w:r>
        <w:rPr>
          <w:rFonts w:hint="eastAsia"/>
          <w:sz w:val="24"/>
          <w:szCs w:val="24"/>
        </w:rPr>
        <w:t xml:space="preserve">      日期：</w:t>
      </w:r>
      <w:bookmarkStart w:id="176" w:name="_Hlt26955070"/>
      <w:r/>
      <w:bookmarkEnd w:id="176"/>
      <w:r/>
      <w:bookmarkStart w:id="177" w:name="_Hlt26671380"/>
      <w:r/>
      <w:bookmarkEnd w:id="177"/>
      <w:r/>
      <w:bookmarkStart w:id="178" w:name="_格式3__银行出具的资信证明"/>
      <w:r/>
      <w:bookmarkEnd w:id="178"/>
      <w:r>
        <w:rPr>
          <w:rFonts w:hint="eastAsia"/>
          <w:sz w:val="24"/>
          <w:szCs w:val="24"/>
          <w:u w:val="single"/>
        </w:rPr>
        <w:t xml:space="preserve">                                         </w:t>
      </w: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724"/>
        <w:ind w:left="480" w:firstLine="480"/>
        <w:rPr>
          <w:rFonts w:hint="eastAsia"/>
          <w:sz w:val="24"/>
          <w:szCs w:val="24"/>
          <w:u w:val="single"/>
        </w:rPr>
      </w:pPr>
      <w:r>
        <w:rPr>
          <w:rFonts w:hint="eastAsia"/>
          <w:sz w:val="24"/>
          <w:szCs w:val="24"/>
          <w:u w:val="single"/>
        </w:rPr>
      </w:r>
      <w:r/>
    </w:p>
    <w:p>
      <w:pPr>
        <w:pStyle w:val="682"/>
        <w:ind w:firstLine="3390"/>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黑体" w:hAnsi="黑体" w:eastAsia="黑体" w:cs="Arial"/>
          <w:b/>
          <w:i/>
          <w:sz w:val="32"/>
          <w:szCs w:val="32"/>
          <w:u w:val="single"/>
        </w:rPr>
        <w:t xml:space="preserve">四</w:t>
      </w:r>
      <w:r>
        <w:rPr>
          <w:rFonts w:hint="eastAsia" w:ascii="黑体" w:hAnsi="黑体" w:eastAsia="黑体" w:cs="Arial"/>
          <w:b/>
          <w:i/>
          <w:sz w:val="32"/>
          <w:szCs w:val="32"/>
          <w:u w:val="single"/>
        </w:rPr>
        <w:t xml:space="preserve">、</w:t>
      </w:r>
      <w:r>
        <w:rPr>
          <w:rFonts w:hint="eastAsia" w:ascii="黑体" w:hAnsi="黑体" w:eastAsia="黑体"/>
          <w:b/>
          <w:i/>
          <w:sz w:val="32"/>
          <w:szCs w:val="32"/>
          <w:u w:val="single"/>
        </w:rPr>
        <w:t xml:space="preserve">谈判</w:t>
      </w:r>
      <w:r>
        <w:rPr>
          <w:rFonts w:hint="eastAsia" w:ascii="黑体" w:hAnsi="黑体" w:eastAsia="黑体"/>
          <w:b/>
          <w:i/>
          <w:sz w:val="32"/>
          <w:szCs w:val="32"/>
          <w:u w:val="single"/>
        </w:rPr>
        <w:t xml:space="preserve">响应函</w:t>
      </w:r>
      <w:r>
        <w:rPr>
          <w:rFonts w:ascii="黑体" w:hAnsi="黑体" w:eastAsia="黑体"/>
          <w:b/>
          <w:i/>
          <w:sz w:val="32"/>
          <w:szCs w:val="32"/>
          <w:u w:val="single"/>
        </w:rPr>
      </w:r>
      <w:r/>
    </w:p>
    <w:p>
      <w:pPr>
        <w:pStyle w:val="682"/>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常州市政府采购中心</w:t>
      </w:r>
      <w:r>
        <w:rPr>
          <w:rFonts w:ascii="宋体" w:hAnsi="宋体"/>
          <w:sz w:val="24"/>
          <w:szCs w:val="21"/>
        </w:rPr>
      </w:r>
      <w:r/>
    </w:p>
    <w:p>
      <w:pPr>
        <w:pStyle w:val="682"/>
        <w:ind w:firstLine="480"/>
        <w:jc w:val="left"/>
        <w:spacing w:line="420" w:lineRule="exact"/>
        <w:rPr>
          <w:rFonts w:hint="eastAsia" w:ascii="宋体" w:hAnsi="宋体"/>
          <w:sz w:val="24"/>
          <w:szCs w:val="21"/>
        </w:rPr>
      </w:pPr>
      <w:r>
        <w:rPr>
          <w:rFonts w:hint="eastAsia" w:ascii="宋体" w:hAnsi="宋体"/>
          <w:sz w:val="24"/>
          <w:szCs w:val="21"/>
        </w:rPr>
        <w:t xml:space="preserve">根据贵方的</w:t>
      </w:r>
      <w:r>
        <w:rPr>
          <w:rFonts w:hint="eastAsia" w:ascii="宋体" w:hAnsi="宋体"/>
          <w:sz w:val="24"/>
          <w:szCs w:val="21"/>
        </w:rPr>
        <w:t xml:space="preserve">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w:t>
      </w:r>
      <w:r>
        <w:rPr>
          <w:rFonts w:hint="eastAsia" w:ascii="宋体" w:hAnsi="宋体"/>
          <w:sz w:val="24"/>
          <w:szCs w:val="21"/>
        </w:rPr>
        <w:t xml:space="preserve">谈判</w:t>
      </w:r>
      <w:r>
        <w:rPr>
          <w:rFonts w:hint="eastAsia" w:ascii="宋体" w:hAnsi="宋体"/>
          <w:sz w:val="24"/>
          <w:szCs w:val="21"/>
        </w:rPr>
        <w:t xml:space="preserve">文件，正式授权下述</w:t>
      </w:r>
      <w:r>
        <w:rPr>
          <w:rFonts w:hint="eastAsia" w:ascii="宋体" w:hAnsi="宋体"/>
          <w:sz w:val="24"/>
          <w:szCs w:val="21"/>
        </w:rPr>
        <w:t xml:space="preserve">被授权</w:t>
      </w:r>
      <w:r>
        <w:rPr>
          <w:rFonts w:hint="eastAsia" w:ascii="宋体" w:hAnsi="宋体"/>
          <w:sz w:val="24"/>
          <w:szCs w:val="21"/>
        </w:rPr>
        <w:t xml:space="preserve">人</w:t>
      </w:r>
      <w:r>
        <w:rPr>
          <w:rFonts w:hint="eastAsia" w:ascii="宋体" w:hAnsi="宋体"/>
          <w:sz w:val="24"/>
          <w:szCs w:val="21"/>
        </w:rPr>
        <w:t xml:space="preserve">______</w:t>
      </w:r>
      <w:r>
        <w:rPr>
          <w:rFonts w:hint="eastAsia" w:ascii="宋体" w:hAnsi="宋体"/>
          <w:sz w:val="24"/>
          <w:szCs w:val="21"/>
        </w:rPr>
        <w:t xml:space="preserve">(姓名)代表我方______________（供应商的名称），全权处理本次项目</w:t>
      </w:r>
      <w:r>
        <w:rPr>
          <w:rFonts w:hint="eastAsia" w:ascii="宋体" w:hAnsi="宋体"/>
          <w:sz w:val="24"/>
          <w:szCs w:val="21"/>
        </w:rPr>
        <w:t xml:space="preserve">谈判</w:t>
      </w:r>
      <w:r>
        <w:rPr>
          <w:rFonts w:hint="eastAsia" w:ascii="宋体" w:hAnsi="宋体"/>
          <w:sz w:val="24"/>
          <w:szCs w:val="21"/>
        </w:rPr>
        <w:t xml:space="preserve">的有关事宜。</w:t>
      </w:r>
      <w:r/>
    </w:p>
    <w:p>
      <w:pPr>
        <w:pStyle w:val="682"/>
        <w:ind w:firstLine="480"/>
        <w:jc w:val="left"/>
        <w:spacing w:line="420" w:lineRule="exact"/>
        <w:rPr>
          <w:rFonts w:hint="eastAsia" w:ascii="宋体" w:hAnsi="宋体"/>
          <w:sz w:val="24"/>
          <w:szCs w:val="21"/>
        </w:rPr>
      </w:pPr>
      <w:r>
        <w:rPr>
          <w:rFonts w:hint="eastAsia" w:ascii="宋体" w:hAnsi="宋体"/>
          <w:sz w:val="24"/>
          <w:szCs w:val="21"/>
        </w:rPr>
        <w:t xml:space="preserve">据此函，__________</w:t>
      </w:r>
      <w:r>
        <w:rPr>
          <w:rFonts w:hint="eastAsia" w:ascii="宋体" w:hAnsi="宋体"/>
          <w:sz w:val="24"/>
          <w:szCs w:val="21"/>
        </w:rPr>
        <w:t xml:space="preserve">被授权</w:t>
      </w:r>
      <w:r>
        <w:rPr>
          <w:rFonts w:hint="eastAsia" w:ascii="宋体" w:hAnsi="宋体"/>
          <w:sz w:val="24"/>
          <w:szCs w:val="21"/>
        </w:rPr>
        <w:t xml:space="preserve">人兹宣布同意如下：</w:t>
      </w:r>
      <w:r/>
    </w:p>
    <w:p>
      <w:pPr>
        <w:pStyle w:val="682"/>
        <w:ind w:firstLine="480"/>
        <w:jc w:val="left"/>
        <w:spacing w:line="420" w:lineRule="exact"/>
        <w:rPr>
          <w:rFonts w:hint="eastAsia" w:ascii="宋体" w:hAnsi="宋体"/>
          <w:sz w:val="24"/>
          <w:szCs w:val="21"/>
        </w:rPr>
      </w:pPr>
      <w:r>
        <w:rPr>
          <w:rFonts w:hint="eastAsia" w:ascii="宋体" w:hAnsi="宋体"/>
          <w:sz w:val="24"/>
          <w:szCs w:val="21"/>
        </w:rPr>
        <w:t xml:space="preserve">1.按</w:t>
      </w:r>
      <w:r>
        <w:rPr>
          <w:rFonts w:hint="eastAsia" w:ascii="宋体" w:hAnsi="宋体"/>
          <w:sz w:val="24"/>
          <w:szCs w:val="21"/>
        </w:rPr>
        <w:t xml:space="preserve">谈判</w:t>
      </w:r>
      <w:r>
        <w:rPr>
          <w:rFonts w:hint="eastAsia" w:ascii="宋体" w:hAnsi="宋体"/>
          <w:sz w:val="24"/>
          <w:szCs w:val="21"/>
        </w:rPr>
        <w:t xml:space="preserve">文件规定的各项要求，向买方提供所需货物、服务（包含与货物相关的服务及与服务相关的货物）。</w:t>
      </w:r>
      <w:r/>
    </w:p>
    <w:p>
      <w:pPr>
        <w:pStyle w:val="682"/>
        <w:ind w:firstLine="480"/>
        <w:jc w:val="left"/>
        <w:spacing w:line="42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.我们已详细审核全部</w:t>
      </w:r>
      <w:r>
        <w:rPr>
          <w:rFonts w:hint="eastAsia" w:ascii="宋体" w:hAnsi="宋体"/>
          <w:sz w:val="24"/>
          <w:szCs w:val="21"/>
        </w:rPr>
        <w:t xml:space="preserve">谈判</w:t>
      </w:r>
      <w:r>
        <w:rPr>
          <w:rFonts w:hint="eastAsia" w:ascii="宋体" w:hAnsi="宋体"/>
          <w:sz w:val="24"/>
          <w:szCs w:val="21"/>
        </w:rPr>
        <w:t xml:space="preserve">文件及其有效补充文件，我们知道必须放弃提出含糊不清或误解问题的权利。</w:t>
      </w:r>
      <w:r/>
    </w:p>
    <w:p>
      <w:pPr>
        <w:pStyle w:val="682"/>
        <w:ind w:firstLine="480"/>
        <w:jc w:val="left"/>
        <w:spacing w:line="42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.我们同意从规定的开标日期起遵循本响应文件，并在规定的</w:t>
      </w:r>
      <w:r>
        <w:rPr>
          <w:rFonts w:hint="eastAsia" w:ascii="宋体" w:hAnsi="宋体"/>
          <w:sz w:val="24"/>
          <w:szCs w:val="21"/>
        </w:rPr>
        <w:t xml:space="preserve">谈判</w:t>
      </w:r>
      <w:r>
        <w:rPr>
          <w:rFonts w:hint="eastAsia" w:ascii="宋体" w:hAnsi="宋体"/>
          <w:sz w:val="24"/>
          <w:szCs w:val="21"/>
        </w:rPr>
        <w:t xml:space="preserve">有效期期满之前均具有约束力。</w:t>
      </w:r>
      <w:r/>
    </w:p>
    <w:p>
      <w:pPr>
        <w:pStyle w:val="682"/>
        <w:ind w:firstLine="480"/>
        <w:jc w:val="left"/>
        <w:spacing w:line="420" w:lineRule="exact"/>
        <w:rPr>
          <w:rFonts w:hint="eastAsia" w:ascii="宋体" w:hAnsi="宋体"/>
          <w:sz w:val="24"/>
          <w:szCs w:val="21"/>
        </w:rPr>
      </w:pPr>
      <w:r>
        <w:rPr>
          <w:rFonts w:ascii="宋体" w:hAnsi="宋体"/>
          <w:sz w:val="24"/>
          <w:szCs w:val="21"/>
        </w:rPr>
        <w:t xml:space="preserve">4</w:t>
      </w:r>
      <w:r>
        <w:rPr>
          <w:rFonts w:hint="eastAsia" w:ascii="宋体" w:hAnsi="宋体"/>
          <w:sz w:val="24"/>
          <w:szCs w:val="21"/>
        </w:rPr>
        <w:t xml:space="preserve">.同意向贵方提供贵方可能另外要求的与</w:t>
      </w:r>
      <w:r>
        <w:rPr>
          <w:rFonts w:hint="eastAsia" w:ascii="宋体" w:hAnsi="宋体"/>
          <w:sz w:val="24"/>
          <w:szCs w:val="21"/>
        </w:rPr>
        <w:t xml:space="preserve">谈判</w:t>
      </w:r>
      <w:r>
        <w:rPr>
          <w:rFonts w:hint="eastAsia" w:ascii="宋体" w:hAnsi="宋体"/>
          <w:sz w:val="24"/>
          <w:szCs w:val="21"/>
        </w:rPr>
        <w:t xml:space="preserve">有关的任何证据或资料，并保证我方已提供和将要提供的文件是真实的、准确的。</w:t>
      </w:r>
      <w:r/>
    </w:p>
    <w:p>
      <w:pPr>
        <w:pStyle w:val="682"/>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.一旦我方成交,我方将根据</w:t>
      </w:r>
      <w:r>
        <w:rPr>
          <w:rFonts w:hint="eastAsia" w:ascii="宋体" w:hAnsi="宋体"/>
          <w:sz w:val="24"/>
          <w:szCs w:val="21"/>
        </w:rPr>
        <w:t xml:space="preserve">谈判</w:t>
      </w:r>
      <w:r>
        <w:rPr>
          <w:rFonts w:hint="eastAsia" w:ascii="宋体" w:hAnsi="宋体"/>
          <w:sz w:val="24"/>
          <w:szCs w:val="21"/>
        </w:rPr>
        <w:t xml:space="preserve">文件的规定，严格履行合同的责任和义务,并保证在</w:t>
      </w:r>
      <w:r>
        <w:rPr>
          <w:rFonts w:hint="eastAsia" w:ascii="宋体" w:hAnsi="宋体"/>
          <w:sz w:val="24"/>
          <w:szCs w:val="21"/>
        </w:rPr>
        <w:t xml:space="preserve">谈判</w:t>
      </w:r>
      <w:r>
        <w:rPr>
          <w:rFonts w:hint="eastAsia" w:ascii="宋体" w:hAnsi="宋体"/>
          <w:sz w:val="24"/>
          <w:szCs w:val="21"/>
        </w:rPr>
        <w:t xml:space="preserve">文件规定的时间完成项目，交付买方验收、使用。</w:t>
      </w:r>
      <w:r/>
    </w:p>
    <w:p>
      <w:pPr>
        <w:pStyle w:val="682"/>
        <w:ind w:left="425"/>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.我方与本</w:t>
      </w:r>
      <w:r>
        <w:rPr>
          <w:rFonts w:hint="eastAsia" w:ascii="宋体" w:hAnsi="宋体"/>
          <w:sz w:val="24"/>
          <w:szCs w:val="21"/>
        </w:rPr>
        <w:t xml:space="preserve">谈判</w:t>
      </w:r>
      <w:r>
        <w:rPr>
          <w:rFonts w:hint="eastAsia" w:ascii="宋体" w:hAnsi="宋体"/>
          <w:sz w:val="24"/>
          <w:szCs w:val="21"/>
        </w:rPr>
        <w:t xml:space="preserve">有关的正式通讯地址为：</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账          </w:t>
      </w:r>
      <w:r>
        <w:rPr>
          <w:rFonts w:hint="eastAsia" w:ascii="宋体" w:hAnsi="宋体"/>
          <w:sz w:val="24"/>
          <w:szCs w:val="21"/>
        </w:rPr>
        <w:t xml:space="preserve">号</w:t>
      </w:r>
      <w:r>
        <w:rPr>
          <w:rFonts w:hint="eastAsia" w:ascii="宋体" w:hAnsi="宋体"/>
          <w:sz w:val="24"/>
          <w:szCs w:val="21"/>
        </w:rPr>
        <w:t xml:space="preserve">： </w:t>
      </w:r>
      <w:r/>
    </w:p>
    <w:p>
      <w:pPr>
        <w:pStyle w:val="682"/>
        <w:ind w:left="420" w:firstLine="480"/>
        <w:jc w:val="left"/>
        <w:spacing w:line="420" w:lineRule="exact"/>
        <w:rPr>
          <w:rFonts w:hint="eastAsia" w:ascii="宋体" w:hAnsi="宋体"/>
          <w:sz w:val="24"/>
          <w:szCs w:val="21"/>
        </w:rPr>
      </w:pPr>
      <w:r>
        <w:rPr>
          <w:rFonts w:hint="eastAsia" w:ascii="宋体" w:hAnsi="宋体"/>
          <w:sz w:val="24"/>
          <w:szCs w:val="21"/>
        </w:rPr>
        <w:t xml:space="preserve">日           期：________年____月____日</w:t>
      </w:r>
      <w:r/>
    </w:p>
    <w:p>
      <w:pPr>
        <w:pStyle w:val="68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2"/>
        <w:ind w:firstLine="240"/>
        <w:jc w:val="center"/>
        <w:spacing w:line="560" w:lineRule="exact"/>
        <w:rPr>
          <w:rFonts w:ascii="宋体" w:hAnsi="宋体"/>
          <w:bCs/>
          <w:sz w:val="24"/>
          <w:szCs w:val="21"/>
        </w:rPr>
      </w:pPr>
      <w:r>
        <w:rPr>
          <w:rFonts w:ascii="宋体" w:hAnsi="宋体"/>
          <w:bCs/>
          <w:sz w:val="24"/>
          <w:szCs w:val="21"/>
        </w:rPr>
      </w:r>
      <w:r/>
    </w:p>
    <w:p>
      <w:pPr>
        <w:pStyle w:val="682"/>
        <w:ind w:firstLine="240"/>
        <w:jc w:val="center"/>
        <w:spacing w:line="560" w:lineRule="exact"/>
        <w:rPr>
          <w:rFonts w:hint="eastAsia" w:ascii="宋体" w:hAnsi="宋体"/>
          <w:bCs/>
          <w:sz w:val="24"/>
          <w:szCs w:val="21"/>
        </w:rPr>
      </w:pPr>
      <w:r>
        <w:rPr>
          <w:rFonts w:hint="eastAsia" w:ascii="宋体" w:hAnsi="宋体"/>
          <w:bCs/>
          <w:sz w:val="24"/>
          <w:szCs w:val="21"/>
        </w:rPr>
      </w:r>
      <w:r/>
    </w:p>
    <w:p>
      <w:pPr>
        <w:pStyle w:val="682"/>
        <w:spacing w:line="4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w:t>
      </w:r>
      <w:r>
        <w:rPr>
          <w:rFonts w:hint="eastAsia" w:ascii="黑体" w:hAnsi="黑体" w:eastAsia="黑体"/>
          <w:b/>
          <w:sz w:val="32"/>
          <w:szCs w:val="32"/>
        </w:rPr>
        <w:t xml:space="preserve">、小微企业声明函（服务）（分包号：**）</w:t>
      </w:r>
      <w:r/>
    </w:p>
    <w:p>
      <w:pPr>
        <w:pStyle w:val="68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常州市政府采购中心</w:t>
      </w:r>
      <w:r>
        <w:rPr>
          <w:rFonts w:hint="eastAsia" w:ascii="宋体" w:hAnsi="宋体"/>
          <w:sz w:val="24"/>
          <w:szCs w:val="24"/>
        </w:rPr>
        <w:t xml:space="preserve">组织的</w:t>
      </w:r>
      <w:r>
        <w:rPr>
          <w:rFonts w:hint="eastAsia" w:ascii="宋体" w:hAnsi="宋体"/>
          <w:sz w:val="24"/>
          <w:szCs w:val="24"/>
          <w:u w:val="single"/>
        </w:rPr>
        <w:t xml:space="preserve">（</w:t>
      </w:r>
      <w:r>
        <w:rPr>
          <w:rFonts w:hint="eastAsia" w:ascii="宋体" w:hAnsi="宋体"/>
          <w:sz w:val="24"/>
          <w:szCs w:val="24"/>
          <w:u w:val="single"/>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8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sz w:val="24"/>
          <w:szCs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8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682"/>
        <w:ind w:firstLine="360"/>
        <w:spacing w:line="560" w:lineRule="exact"/>
        <w:rPr>
          <w:rFonts w:hint="eastAsia" w:ascii="宋体" w:hAnsi="宋体"/>
          <w:sz w:val="24"/>
          <w:szCs w:val="24"/>
        </w:rPr>
      </w:pPr>
      <w:r>
        <w:rPr>
          <w:rFonts w:hint="eastAsia" w:ascii="宋体" w:hAnsi="宋体"/>
          <w:sz w:val="24"/>
          <w:szCs w:val="24"/>
        </w:rPr>
        <w:t xml:space="preserve">……</w:t>
      </w:r>
      <w:r/>
    </w:p>
    <w:p>
      <w:pPr>
        <w:pStyle w:val="68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68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82"/>
        <w:ind w:right="720"/>
        <w:spacing w:line="560" w:lineRule="exact"/>
        <w:rPr>
          <w:rFonts w:hint="eastAsia" w:ascii="宋体" w:hAnsi="宋体"/>
          <w:sz w:val="24"/>
          <w:szCs w:val="24"/>
        </w:rPr>
      </w:pPr>
      <w:r>
        <w:rPr>
          <w:rFonts w:hint="eastAsia" w:ascii="宋体" w:hAnsi="宋体"/>
          <w:sz w:val="24"/>
          <w:szCs w:val="24"/>
        </w:rPr>
      </w:r>
      <w:r/>
    </w:p>
    <w:p>
      <w:pPr>
        <w:pStyle w:val="68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68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682"/>
        <w:ind w:firstLine="240"/>
        <w:spacing w:line="560" w:lineRule="exact"/>
        <w:rPr>
          <w:rFonts w:hint="eastAsia" w:ascii="宋体" w:hAnsi="宋体"/>
          <w:sz w:val="24"/>
          <w:szCs w:val="24"/>
        </w:rPr>
      </w:pPr>
      <w:r>
        <w:rPr>
          <w:rFonts w:hint="eastAsia" w:ascii="宋体" w:hAnsi="宋体"/>
          <w:sz w:val="24"/>
          <w:szCs w:val="24"/>
        </w:rPr>
      </w:r>
      <w:r/>
    </w:p>
    <w:p>
      <w:pPr>
        <w:pStyle w:val="68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68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1"/>
        </w:rPr>
        <w:t xml:space="preserve">成交供应商为</w:t>
      </w:r>
      <w:r>
        <w:rPr>
          <w:rFonts w:hint="eastAsia" w:ascii="宋体" w:hAnsi="宋体"/>
          <w:sz w:val="24"/>
          <w:szCs w:val="21"/>
        </w:rPr>
        <w:t xml:space="preserve">小微企业</w:t>
      </w:r>
      <w:r>
        <w:rPr>
          <w:rFonts w:hint="eastAsia" w:ascii="宋体" w:hAnsi="宋体"/>
          <w:sz w:val="24"/>
          <w:szCs w:val="21"/>
        </w:rPr>
        <w:t xml:space="preserve">的</w:t>
      </w:r>
      <w:r>
        <w:rPr>
          <w:rFonts w:hint="eastAsia" w:ascii="宋体" w:hAnsi="宋体"/>
          <w:sz w:val="24"/>
          <w:szCs w:val="21"/>
        </w:rPr>
        <w:t xml:space="preserve">，</w:t>
      </w:r>
      <w:r>
        <w:rPr>
          <w:rFonts w:hint="eastAsia" w:ascii="宋体" w:hAnsi="宋体"/>
          <w:sz w:val="24"/>
        </w:rPr>
        <w:t xml:space="preserve">此声明函将随</w:t>
      </w:r>
      <w:r>
        <w:rPr>
          <w:rFonts w:hint="eastAsia" w:ascii="宋体" w:hAnsi="宋体"/>
          <w:sz w:val="24"/>
        </w:rPr>
        <w:t xml:space="preserve">成交</w:t>
      </w:r>
      <w:r>
        <w:rPr>
          <w:rFonts w:hint="eastAsia" w:ascii="宋体" w:hAnsi="宋体"/>
          <w:sz w:val="24"/>
        </w:rPr>
        <w:t xml:space="preserve">结果同时公告，接受社会监督</w:t>
      </w:r>
      <w:r>
        <w:rPr>
          <w:rFonts w:hint="eastAsia" w:ascii="宋体" w:hAnsi="宋体"/>
          <w:sz w:val="24"/>
        </w:rPr>
        <w:t xml:space="preserve">。</w:t>
      </w:r>
      <w:r>
        <w:rPr>
          <w:rFonts w:hint="eastAsia" w:ascii="宋体" w:hAnsi="宋体"/>
          <w:sz w:val="24"/>
          <w:szCs w:val="24"/>
        </w:rPr>
      </w:r>
      <w:r/>
    </w:p>
    <w:p>
      <w:pPr>
        <w:pStyle w:val="682"/>
        <w:jc w:val="center"/>
        <w:spacing w:line="460" w:lineRule="exact"/>
        <w:rPr>
          <w:rFonts w:hint="eastAsia" w:ascii="黑体" w:hAnsi="黑体" w:eastAsia="黑体"/>
          <w:b/>
          <w:sz w:val="32"/>
          <w:szCs w:val="32"/>
        </w:rPr>
      </w:pPr>
      <w:r>
        <w:rPr>
          <w:rFonts w:ascii="黑体" w:hAnsi="黑体" w:eastAsia="黑体"/>
          <w:b/>
          <w:sz w:val="28"/>
          <w:szCs w:val="28"/>
        </w:rPr>
        <w:br w:type="page" w:clear="all"/>
      </w:r>
      <w:r>
        <w:rPr>
          <w:rFonts w:hint="eastAsia" w:ascii="黑体" w:hAnsi="黑体" w:eastAsia="黑体"/>
          <w:b/>
          <w:sz w:val="32"/>
          <w:szCs w:val="32"/>
        </w:rPr>
        <w:t xml:space="preserve">六</w:t>
      </w:r>
      <w:r>
        <w:rPr>
          <w:rFonts w:hint="eastAsia" w:ascii="黑体" w:hAnsi="黑体" w:eastAsia="黑体"/>
          <w:b/>
          <w:sz w:val="32"/>
          <w:szCs w:val="32"/>
        </w:rPr>
        <w:t xml:space="preserve">、残疾人福利性单位声明函（分包号：**）</w:t>
      </w:r>
      <w:r/>
    </w:p>
    <w:p>
      <w:pPr>
        <w:pStyle w:val="682"/>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pStyle w:val="682"/>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682"/>
        <w:ind w:firstLine="480"/>
        <w:spacing w:line="588" w:lineRule="exact"/>
        <w:rPr>
          <w:rFonts w:hint="eastAsia" w:ascii="宋体" w:hAnsi="宋体"/>
          <w:sz w:val="24"/>
          <w:szCs w:val="21"/>
        </w:rPr>
      </w:pPr>
      <w:r>
        <w:rPr>
          <w:rFonts w:hint="eastAsia" w:ascii="宋体" w:hAnsi="宋体"/>
          <w:sz w:val="24"/>
          <w:szCs w:val="21"/>
        </w:rPr>
      </w:r>
      <w:r/>
    </w:p>
    <w:p>
      <w:pPr>
        <w:pStyle w:val="682"/>
        <w:ind w:firstLine="480"/>
        <w:spacing w:line="588" w:lineRule="exact"/>
        <w:rPr>
          <w:rFonts w:ascii="宋体" w:hAnsi="宋体"/>
          <w:sz w:val="24"/>
          <w:szCs w:val="21"/>
        </w:rPr>
      </w:pPr>
      <w:r>
        <w:rPr>
          <w:rFonts w:hint="eastAsia" w:ascii="宋体" w:hAnsi="宋体"/>
          <w:sz w:val="24"/>
          <w:szCs w:val="21"/>
        </w:rPr>
        <w:t xml:space="preserve">（备注：1、供应商如不提供此声明函，价格将不做相应扣除。2、成交供应商为残疾人福利单位的，此声明函将随成交结果同时公告，接受社会监督）</w:t>
      </w:r>
      <w:r>
        <w:rPr>
          <w:rFonts w:ascii="宋体" w:hAnsi="宋体"/>
          <w:sz w:val="24"/>
          <w:szCs w:val="21"/>
        </w:rPr>
      </w:r>
      <w:r/>
    </w:p>
    <w:p>
      <w:pPr>
        <w:pStyle w:val="682"/>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682"/>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682"/>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82"/>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682"/>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682"/>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rPr>
        <w:t xml:space="preserve">常州市政府采购中心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682"/>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682"/>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682"/>
        <w:ind w:firstLine="645"/>
        <w:spacing w:line="560" w:lineRule="exact"/>
        <w:rPr>
          <w:rFonts w:hint="eastAsia" w:ascii="宋体" w:hAnsi="宋体"/>
          <w:sz w:val="24"/>
          <w:szCs w:val="21"/>
        </w:rPr>
      </w:pPr>
      <w:r>
        <w:rPr>
          <w:rFonts w:hint="eastAsia" w:ascii="宋体" w:hAnsi="宋体"/>
          <w:sz w:val="24"/>
          <w:szCs w:val="21"/>
        </w:rPr>
      </w:r>
      <w:r/>
    </w:p>
    <w:p>
      <w:pPr>
        <w:pStyle w:val="682"/>
        <w:ind w:firstLine="645"/>
        <w:spacing w:line="560" w:lineRule="exact"/>
        <w:rPr>
          <w:rFonts w:ascii="宋体" w:hAnsi="宋体"/>
          <w:sz w:val="24"/>
          <w:szCs w:val="21"/>
        </w:rPr>
      </w:pPr>
      <w:r>
        <w:rPr>
          <w:rFonts w:hint="eastAsia" w:ascii="宋体" w:hAnsi="宋体"/>
          <w:sz w:val="24"/>
          <w:szCs w:val="21"/>
        </w:rPr>
        <w:t xml:space="preserve">备注：本</w:t>
      </w:r>
      <w:r>
        <w:rPr>
          <w:rFonts w:hint="eastAsia" w:ascii="宋体" w:hAnsi="宋体"/>
          <w:sz w:val="24"/>
          <w:szCs w:val="21"/>
        </w:rPr>
        <w:t xml:space="preserve">谈判</w:t>
      </w:r>
      <w:r>
        <w:rPr>
          <w:rFonts w:hint="eastAsia" w:ascii="宋体" w:hAnsi="宋体"/>
          <w:sz w:val="24"/>
          <w:szCs w:val="21"/>
        </w:rPr>
        <w:t xml:space="preserve">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682"/>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682"/>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682"/>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682"/>
        <w:ind w:firstLine="645"/>
        <w:spacing w:line="560" w:lineRule="exact"/>
        <w:rPr>
          <w:rFonts w:hint="eastAsia" w:ascii="宋体" w:hAnsi="宋体"/>
          <w:sz w:val="24"/>
          <w:szCs w:val="21"/>
        </w:rPr>
      </w:pPr>
      <w:r>
        <w:rPr>
          <w:rFonts w:hint="eastAsia" w:ascii="宋体" w:hAnsi="宋体"/>
          <w:sz w:val="24"/>
          <w:szCs w:val="21"/>
        </w:rPr>
      </w:r>
      <w:r/>
    </w:p>
    <w:p>
      <w:pPr>
        <w:pStyle w:val="682"/>
        <w:spacing w:line="460" w:lineRule="exact"/>
        <w:rPr>
          <w:rFonts w:hint="eastAsia" w:ascii="宋体" w:hAnsi="宋体"/>
          <w:bCs/>
          <w:sz w:val="24"/>
          <w:szCs w:val="21"/>
        </w:rPr>
      </w:pPr>
      <w:r>
        <w:rPr>
          <w:rFonts w:hint="eastAsia" w:ascii="宋体" w:hAnsi="宋体"/>
          <w:bCs/>
          <w:sz w:val="24"/>
          <w:szCs w:val="21"/>
        </w:rPr>
      </w:r>
      <w:r/>
    </w:p>
    <w:p>
      <w:pPr>
        <w:pStyle w:val="682"/>
        <w:spacing w:line="460" w:lineRule="exact"/>
        <w:rPr>
          <w:rFonts w:hint="eastAsia" w:ascii="宋体" w:hAnsi="宋体"/>
          <w:bCs/>
          <w:sz w:val="24"/>
          <w:szCs w:val="21"/>
        </w:rPr>
      </w:pPr>
      <w:r>
        <w:rPr>
          <w:rFonts w:hint="eastAsia" w:ascii="宋体" w:hAnsi="宋体"/>
          <w:bCs/>
          <w:sz w:val="24"/>
          <w:szCs w:val="21"/>
        </w:rPr>
      </w:r>
      <w:r/>
    </w:p>
    <w:p>
      <w:pPr>
        <w:pStyle w:val="682"/>
        <w:spacing w:line="460" w:lineRule="exact"/>
        <w:rPr>
          <w:rFonts w:hint="eastAsia" w:ascii="宋体" w:hAnsi="宋体"/>
          <w:bCs/>
          <w:sz w:val="24"/>
          <w:szCs w:val="21"/>
        </w:rPr>
      </w:pPr>
      <w:r>
        <w:rPr>
          <w:rFonts w:hint="eastAsia" w:ascii="宋体" w:hAnsi="宋体"/>
          <w:bCs/>
          <w:sz w:val="24"/>
          <w:szCs w:val="21"/>
        </w:rPr>
      </w:r>
      <w:r/>
    </w:p>
    <w:p>
      <w:pPr>
        <w:pStyle w:val="682"/>
        <w:spacing w:line="460" w:lineRule="exact"/>
        <w:rPr>
          <w:rFonts w:hint="eastAsia" w:ascii="宋体" w:hAnsi="宋体"/>
          <w:bCs/>
          <w:sz w:val="24"/>
          <w:szCs w:val="21"/>
        </w:rPr>
      </w:pPr>
      <w:r>
        <w:rPr>
          <w:rFonts w:hint="eastAsia" w:ascii="宋体" w:hAnsi="宋体"/>
          <w:bCs/>
          <w:sz w:val="24"/>
          <w:szCs w:val="21"/>
        </w:rPr>
      </w:r>
      <w:r/>
    </w:p>
    <w:p>
      <w:pPr>
        <w:pStyle w:val="682"/>
        <w:spacing w:line="460" w:lineRule="exact"/>
        <w:rPr>
          <w:rFonts w:hint="eastAsia" w:ascii="宋体" w:hAnsi="宋体"/>
          <w:bCs/>
          <w:sz w:val="24"/>
          <w:szCs w:val="21"/>
        </w:rPr>
      </w:pPr>
      <w:r>
        <w:rPr>
          <w:rFonts w:hint="eastAsia" w:ascii="宋体" w:hAnsi="宋体"/>
          <w:bCs/>
          <w:sz w:val="24"/>
          <w:szCs w:val="21"/>
        </w:rPr>
      </w:r>
      <w:r/>
    </w:p>
    <w:p>
      <w:pPr>
        <w:pStyle w:val="682"/>
        <w:spacing w:line="460" w:lineRule="exact"/>
        <w:rPr>
          <w:rFonts w:hint="eastAsia" w:ascii="宋体" w:hAnsi="宋体"/>
          <w:bCs/>
          <w:sz w:val="24"/>
          <w:szCs w:val="21"/>
        </w:rPr>
      </w:pPr>
      <w:r>
        <w:rPr>
          <w:rFonts w:hint="eastAsia" w:ascii="宋体" w:hAnsi="宋体"/>
          <w:bCs/>
          <w:sz w:val="24"/>
          <w:szCs w:val="21"/>
        </w:rPr>
      </w:r>
      <w:r/>
    </w:p>
    <w:p>
      <w:pPr>
        <w:pStyle w:val="682"/>
        <w:rPr>
          <w:rFonts w:hint="eastAsia" w:ascii="Times New Roman" w:hAnsi="Times New Roman"/>
          <w:szCs w:val="21"/>
        </w:rPr>
      </w:pPr>
      <w:r>
        <w:rPr>
          <w:rFonts w:hint="eastAsia" w:ascii="Times New Roman" w:hAnsi="Times New Roman"/>
          <w:szCs w:val="21"/>
        </w:rPr>
      </w:r>
      <w:r/>
    </w:p>
    <w:p>
      <w:pPr>
        <w:pStyle w:val="682"/>
        <w:rPr>
          <w:rFonts w:hint="eastAsia" w:ascii="Times New Roman" w:hAnsi="Times New Roman"/>
          <w:szCs w:val="21"/>
        </w:rPr>
      </w:pPr>
      <w:r>
        <w:rPr>
          <w:rFonts w:hint="eastAsia" w:ascii="Times New Roman" w:hAnsi="Times New Roman"/>
          <w:szCs w:val="21"/>
        </w:rPr>
      </w:r>
      <w:r/>
    </w:p>
    <w:p>
      <w:pPr>
        <w:pStyle w:val="68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w:t>
      </w:r>
      <w:r>
        <w:rPr>
          <w:rFonts w:hint="eastAsia" w:ascii="黑体" w:hAnsi="黑体" w:eastAsia="黑体"/>
          <w:b/>
          <w:i/>
          <w:sz w:val="32"/>
          <w:szCs w:val="32"/>
          <w:u w:val="single"/>
        </w:rPr>
        <w:t xml:space="preserve">（服务部分）</w:t>
      </w:r>
      <w:r>
        <w:rPr>
          <w:rFonts w:hint="eastAsia" w:ascii="黑体" w:hAnsi="黑体" w:eastAsia="黑体"/>
          <w:b/>
          <w:i/>
          <w:sz w:val="32"/>
          <w:szCs w:val="32"/>
          <w:u w:val="single"/>
        </w:rPr>
        <w:t xml:space="preserve">（分包号：**）</w:t>
      </w:r>
      <w:r/>
    </w:p>
    <w:p>
      <w:pPr>
        <w:pStyle w:val="68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68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682"/>
              <w:jc w:val="center"/>
              <w:spacing w:line="0" w:lineRule="atLeast"/>
              <w:rPr>
                <w:rFonts w:ascii="宋体" w:hAnsi="宋体"/>
                <w:sz w:val="24"/>
                <w:szCs w:val="24"/>
              </w:rPr>
            </w:pPr>
            <w:r>
              <w:rPr>
                <w:rFonts w:hint="eastAsia" w:ascii="宋体" w:hAnsi="宋体"/>
                <w:sz w:val="24"/>
                <w:szCs w:val="24"/>
              </w:rPr>
              <w:t xml:space="preserve">服务部分投标总价</w:t>
            </w:r>
            <w:r>
              <w:rPr>
                <w:rFonts w:hint="eastAsia" w:ascii="宋体" w:hAnsi="宋体"/>
                <w:sz w:val="24"/>
                <w:szCs w:val="24"/>
              </w:rPr>
              <w:t xml:space="preserve">（人民币：元）</w:t>
            </w:r>
            <w:r>
              <w:rPr>
                <w:rFonts w:ascii="宋体" w:hAnsi="宋体"/>
                <w:sz w:val="24"/>
                <w:szCs w:val="24"/>
              </w:rPr>
            </w:r>
            <w:r/>
          </w:p>
        </w:tc>
        <w:tc>
          <w:tcPr>
            <w:tcW w:w="1798" w:type="dxa"/>
            <w:vAlign w:val="top"/>
            <w:textDirection w:val="lrTb"/>
            <w:noWrap w:val="false"/>
          </w:tcPr>
          <w:p>
            <w:pPr>
              <w:pStyle w:val="682"/>
              <w:spacing w:line="0" w:lineRule="atLeast"/>
              <w:rPr>
                <w:rFonts w:ascii="宋体" w:hAnsi="宋体"/>
                <w:sz w:val="24"/>
                <w:szCs w:val="24"/>
              </w:rPr>
            </w:pPr>
            <w:r>
              <w:rPr>
                <w:rFonts w:ascii="宋体" w:hAnsi="宋体"/>
                <w:sz w:val="24"/>
                <w:szCs w:val="24"/>
              </w:rPr>
            </w:r>
            <w:r/>
          </w:p>
        </w:tc>
      </w:tr>
    </w:tbl>
    <w:p>
      <w:pPr>
        <w:pStyle w:val="682"/>
        <w:jc w:val="center"/>
        <w:rPr>
          <w:rFonts w:ascii="黑体" w:hAnsi="黑体" w:eastAsia="黑体"/>
          <w:b/>
          <w:i/>
          <w:sz w:val="32"/>
          <w:szCs w:val="32"/>
          <w:u w:val="single"/>
        </w:rPr>
      </w:pPr>
      <w:r>
        <w:rPr>
          <w:rFonts w:ascii="黑体" w:hAnsi="黑体" w:eastAsia="黑体"/>
          <w:b/>
          <w:i/>
          <w:sz w:val="32"/>
          <w:szCs w:val="32"/>
          <w:u w:val="single"/>
        </w:rPr>
      </w:r>
      <w:r/>
    </w:p>
    <w:p>
      <w:pPr>
        <w:pStyle w:val="682"/>
        <w:jc w:val="center"/>
        <w:rPr>
          <w:rFonts w:hint="eastAsia" w:ascii="宋体" w:hAnsi="宋体"/>
          <w:sz w:val="24"/>
          <w:szCs w:val="24"/>
          <w:u w:val="single"/>
        </w:rPr>
      </w:pPr>
      <w:r>
        <w:rPr>
          <w:rFonts w:hint="eastAsia" w:ascii="黑体" w:hAnsi="黑体" w:eastAsia="黑体"/>
          <w:b/>
          <w:i/>
          <w:sz w:val="32"/>
          <w:szCs w:val="32"/>
          <w:u w:val="single"/>
        </w:rPr>
        <w:t xml:space="preserve">投标分项报价表</w:t>
      </w:r>
      <w:r>
        <w:rPr>
          <w:rFonts w:hint="eastAsia" w:ascii="黑体" w:hAnsi="黑体" w:eastAsia="黑体"/>
          <w:b/>
          <w:i/>
          <w:sz w:val="32"/>
          <w:szCs w:val="32"/>
          <w:u w:val="single"/>
        </w:rPr>
        <w:t xml:space="preserve">（产品部分）</w:t>
      </w:r>
      <w:r>
        <w:rPr>
          <w:rFonts w:hint="eastAsia" w:ascii="黑体" w:hAnsi="黑体" w:eastAsia="黑体"/>
          <w:b/>
          <w:i/>
          <w:sz w:val="32"/>
          <w:szCs w:val="32"/>
          <w:u w:val="single"/>
        </w:rPr>
        <w:t xml:space="preserve">（分包号：**）</w:t>
      </w:r>
      <w:r>
        <w:rPr>
          <w:rFonts w:hint="eastAsia" w:ascii="宋体" w:hAnsi="宋体"/>
          <w:sz w:val="24"/>
          <w:szCs w:val="24"/>
          <w:u w:val="single"/>
        </w:rPr>
      </w:r>
      <w:r/>
    </w:p>
    <w:p>
      <w:pPr>
        <w:pStyle w:val="68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rPr>
          <w:rFonts w:hint="eastAsia" w:ascii="宋体" w:hAnsi="宋体"/>
          <w:b/>
          <w:sz w:val="24"/>
          <w:szCs w:val="24"/>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46"/>
        <w:gridCol w:w="1226"/>
      </w:tblGrid>
      <w:tr>
        <w:trPr>
          <w:cantSplit/>
          <w:trHeight w:val="544"/>
        </w:trPr>
        <w:tc>
          <w:tcPr>
            <w:tcW w:w="55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4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33" w:type="dxa"/>
            <w:vAlign w:val="center"/>
            <w:textDirection w:val="lrTb"/>
            <w:noWrap w:val="false"/>
          </w:tcPr>
          <w:p>
            <w:pPr>
              <w:pStyle w:val="682"/>
              <w:jc w:val="center"/>
              <w:spacing w:line="560" w:lineRule="atLeast"/>
              <w:rPr>
                <w:rFonts w:ascii="宋体" w:hAnsi="宋体"/>
                <w:color w:val="000000"/>
                <w:sz w:val="24"/>
                <w:szCs w:val="24"/>
              </w:rPr>
            </w:pPr>
            <w:r>
              <w:rPr>
                <w:rFonts w:hint="eastAsia" w:ascii="宋体" w:hAnsi="宋体"/>
                <w:color w:val="000000"/>
                <w:sz w:val="24"/>
                <w:szCs w:val="24"/>
              </w:rPr>
              <w:t xml:space="preserve">产品部分投标总</w:t>
            </w:r>
            <w:r>
              <w:rPr>
                <w:rFonts w:hint="eastAsia" w:ascii="宋体" w:hAnsi="宋体"/>
                <w:color w:val="000000"/>
                <w:sz w:val="24"/>
                <w:szCs w:val="24"/>
              </w:rPr>
              <w:t xml:space="preserve">价（人民币：元）</w:t>
            </w:r>
            <w:r>
              <w:rPr>
                <w:rFonts w:ascii="宋体" w:hAnsi="宋体"/>
                <w:color w:val="000000"/>
                <w:sz w:val="24"/>
                <w:szCs w:val="24"/>
              </w:rPr>
            </w:r>
            <w:r/>
          </w:p>
        </w:tc>
        <w:tc>
          <w:tcPr>
            <w:tcW w:w="1226" w:type="dxa"/>
            <w:vAlign w:val="center"/>
            <w:textDirection w:val="lrTb"/>
            <w:noWrap w:val="false"/>
          </w:tcPr>
          <w:p>
            <w:pPr>
              <w:pStyle w:val="68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682"/>
              <w:jc w:val="left"/>
              <w:spacing w:line="560" w:lineRule="atLeast"/>
              <w:rPr>
                <w:rFonts w:ascii="宋体" w:hAnsi="宋体"/>
                <w:sz w:val="24"/>
                <w:szCs w:val="24"/>
              </w:rPr>
            </w:pPr>
            <w:r>
              <w:rPr>
                <w:rFonts w:hint="eastAsia" w:ascii="方正魏碑_GBK" w:hAnsi="方正魏碑_GBK" w:eastAsia="方正魏碑_GBK" w:cs="方正魏碑_GBK"/>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szCs w:val="24"/>
                <w:u w:val="single"/>
              </w:rPr>
              <w:t xml:space="preserve">   </w:t>
            </w:r>
            <w:r>
              <w:rPr>
                <w:rFonts w:hint="eastAsia" w:ascii="方正魏碑_GBK" w:hAnsi="方正魏碑_GBK" w:eastAsia="方正魏碑_GBK" w:cs="方正魏碑_GBK"/>
                <w:sz w:val="24"/>
                <w:szCs w:val="24"/>
              </w:rPr>
              <w:t xml:space="preserve">%。</w:t>
            </w:r>
            <w:r>
              <w:rPr>
                <w:rFonts w:ascii="宋体" w:hAnsi="宋体"/>
                <w:sz w:val="24"/>
                <w:szCs w:val="24"/>
              </w:rPr>
            </w:r>
            <w:r/>
          </w:p>
        </w:tc>
      </w:tr>
    </w:tbl>
    <w:p>
      <w:pPr>
        <w:pStyle w:val="682"/>
        <w:rPr>
          <w:rFonts w:hint="eastAsia" w:ascii="宋体" w:hAnsi="宋体"/>
          <w:b/>
          <w:sz w:val="24"/>
          <w:szCs w:val="24"/>
          <w:u w:val="single"/>
        </w:rPr>
      </w:pPr>
      <w:r>
        <w:rPr>
          <w:rFonts w:hint="eastAsia" w:ascii="宋体" w:hAnsi="宋体"/>
          <w:b/>
          <w:color w:val="000000"/>
          <w:sz w:val="24"/>
          <w:szCs w:val="24"/>
        </w:rPr>
        <w:t xml:space="preserve">投标总报价=</w:t>
      </w:r>
      <w:r>
        <w:rPr>
          <w:rFonts w:hint="eastAsia" w:ascii="宋体" w:hAnsi="宋体"/>
          <w:b/>
          <w:sz w:val="24"/>
          <w:szCs w:val="24"/>
        </w:rPr>
        <w:t xml:space="preserve">服务部分投标总价+</w:t>
      </w:r>
      <w:r>
        <w:rPr>
          <w:rFonts w:hint="eastAsia" w:ascii="宋体" w:hAnsi="宋体"/>
          <w:b/>
          <w:color w:val="000000"/>
          <w:sz w:val="24"/>
          <w:szCs w:val="24"/>
        </w:rPr>
        <w:t xml:space="preserve">产品部分投标总价（人民币：元）：</w:t>
      </w:r>
      <w:r>
        <w:rPr>
          <w:rFonts w:hint="eastAsia" w:ascii="宋体" w:hAnsi="宋体"/>
          <w:b/>
          <w:sz w:val="24"/>
          <w:szCs w:val="24"/>
          <w:u w:val="single"/>
        </w:rPr>
        <w:t xml:space="preserve">                                 </w:t>
      </w:r>
      <w:r/>
    </w:p>
    <w:p>
      <w:pPr>
        <w:pStyle w:val="682"/>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682"/>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682"/>
        <w:rPr>
          <w:rFonts w:ascii="宋体" w:hAnsi="宋体"/>
          <w:sz w:val="24"/>
          <w:szCs w:val="24"/>
        </w:rPr>
      </w:pPr>
      <w:r>
        <w:rPr>
          <w:rFonts w:hint="eastAsia" w:ascii="宋体" w:hAnsi="宋体"/>
          <w:sz w:val="24"/>
          <w:szCs w:val="24"/>
        </w:rPr>
        <w:t xml:space="preserve">2. “投标分项报价表”中“投标总报价”数额应当与“开标一览表”中“投标总报价”数额一致。</w:t>
      </w:r>
      <w:r>
        <w:rPr>
          <w:rFonts w:ascii="宋体" w:hAnsi="宋体"/>
          <w:sz w:val="24"/>
          <w:szCs w:val="24"/>
        </w:rPr>
      </w:r>
      <w:r/>
    </w:p>
    <w:p>
      <w:pPr>
        <w:pStyle w:val="682"/>
        <w:rPr>
          <w:rFonts w:hint="eastAsia" w:ascii="宋体" w:hAnsi="宋体"/>
          <w:sz w:val="24"/>
          <w:szCs w:val="24"/>
        </w:rPr>
      </w:pPr>
      <w:r>
        <w:rPr>
          <w:rFonts w:hint="eastAsia" w:ascii="宋体" w:hAnsi="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82"/>
        <w:rPr>
          <w:rFonts w:hint="eastAsia" w:ascii="宋体" w:hAnsi="宋体"/>
          <w:sz w:val="24"/>
          <w:szCs w:val="24"/>
        </w:rPr>
      </w:pPr>
      <w:r>
        <w:rPr>
          <w:rFonts w:hint="eastAsia" w:ascii="宋体" w:hAnsi="宋体"/>
          <w:sz w:val="24"/>
          <w:szCs w:val="24"/>
        </w:rPr>
        <w:t xml:space="preserve">4.投标人需认真填写本报价表，尤其注意规格型号的准确填写。</w:t>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hint="eastAsia" w:ascii="黑体" w:hAnsi="黑体" w:eastAsia="黑体"/>
          <w:b/>
          <w:sz w:val="28"/>
          <w:szCs w:val="28"/>
        </w:rPr>
      </w:pPr>
      <w:r>
        <w:rPr>
          <w:rFonts w:hint="eastAsia" w:ascii="黑体" w:hAnsi="黑体" w:eastAsia="黑体"/>
          <w:b/>
          <w:sz w:val="28"/>
          <w:szCs w:val="28"/>
        </w:rPr>
      </w:r>
      <w:r/>
    </w:p>
    <w:p>
      <w:pPr>
        <w:pStyle w:val="682"/>
        <w:rPr>
          <w:rFonts w:ascii="黑体" w:hAnsi="黑体" w:eastAsia="黑体"/>
          <w:b/>
          <w:sz w:val="28"/>
          <w:szCs w:val="28"/>
        </w:rPr>
      </w:pPr>
      <w:r>
        <w:rPr>
          <w:rFonts w:ascii="黑体" w:hAnsi="黑体" w:eastAsia="黑体"/>
          <w:b/>
          <w:sz w:val="28"/>
          <w:szCs w:val="28"/>
        </w:rPr>
      </w:r>
      <w:r/>
    </w:p>
    <w:p>
      <w:pPr>
        <w:pStyle w:val="682"/>
        <w:rPr>
          <w:rFonts w:hint="eastAsia" w:ascii="宋体" w:hAnsi="宋体"/>
          <w:sz w:val="24"/>
          <w:szCs w:val="24"/>
        </w:rPr>
      </w:pPr>
      <w:r>
        <w:rPr>
          <w:rFonts w:hint="eastAsia" w:ascii="宋体" w:hAnsi="宋体"/>
          <w:sz w:val="24"/>
          <w:szCs w:val="24"/>
        </w:rPr>
      </w:r>
      <w:r/>
    </w:p>
    <w:p>
      <w:pPr>
        <w:pStyle w:val="682"/>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8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68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8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文件要求</w:t>
            </w:r>
            <w:r/>
          </w:p>
        </w:tc>
        <w:tc>
          <w:tcPr>
            <w:tcW w:w="2852"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8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证明</w:t>
            </w:r>
            <w:r/>
          </w:p>
          <w:p>
            <w:pPr>
              <w:pStyle w:val="6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bl>
    <w:p>
      <w:pPr>
        <w:pStyle w:val="682"/>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p>
    <w:p>
      <w:pPr>
        <w:pStyle w:val="682"/>
        <w:jc w:val="center"/>
        <w:rPr>
          <w:rFonts w:hint="eastAsia" w:ascii="黑体" w:hAnsi="Arial" w:eastAsia="黑体"/>
          <w:b/>
          <w:sz w:val="36"/>
          <w:szCs w:val="21"/>
        </w:rPr>
      </w:pPr>
      <w:r>
        <w:rPr>
          <w:rFonts w:hint="eastAsia" w:ascii="黑体" w:hAnsi="Arial" w:eastAsia="黑体"/>
          <w:b/>
          <w:sz w:val="36"/>
          <w:szCs w:val="21"/>
        </w:rPr>
      </w:r>
      <w:r/>
    </w:p>
    <w:p>
      <w:pPr>
        <w:pStyle w:val="682"/>
        <w:jc w:val="center"/>
        <w:rPr>
          <w:rFonts w:hint="eastAsia" w:ascii="黑体" w:hAnsi="Arial" w:eastAsia="黑体"/>
          <w:b/>
          <w:sz w:val="36"/>
          <w:szCs w:val="21"/>
        </w:rPr>
      </w:pPr>
      <w:r>
        <w:rPr>
          <w:rFonts w:hint="eastAsia" w:ascii="黑体" w:hAnsi="Arial" w:eastAsia="黑体"/>
          <w:b/>
          <w:sz w:val="36"/>
          <w:szCs w:val="21"/>
        </w:rPr>
      </w:r>
      <w:r/>
    </w:p>
    <w:p>
      <w:pPr>
        <w:pStyle w:val="682"/>
        <w:jc w:val="center"/>
        <w:rPr>
          <w:rFonts w:hint="eastAsia" w:ascii="黑体" w:hAnsi="Arial" w:eastAsia="黑体"/>
          <w:b/>
          <w:sz w:val="36"/>
          <w:szCs w:val="21"/>
        </w:rPr>
      </w:pPr>
      <w:r>
        <w:rPr>
          <w:rFonts w:hint="eastAsia" w:ascii="黑体" w:hAnsi="Arial" w:eastAsia="黑体"/>
          <w:b/>
          <w:sz w:val="36"/>
          <w:szCs w:val="21"/>
        </w:rPr>
      </w:r>
      <w:r/>
    </w:p>
    <w:p>
      <w:pPr>
        <w:pStyle w:val="682"/>
        <w:jc w:val="center"/>
        <w:rPr>
          <w:rFonts w:hint="eastAsia" w:ascii="黑体" w:hAnsi="Arial" w:eastAsia="黑体"/>
          <w:b/>
          <w:sz w:val="36"/>
          <w:szCs w:val="21"/>
        </w:rPr>
      </w:pPr>
      <w:r>
        <w:rPr>
          <w:rFonts w:hint="eastAsia" w:ascii="黑体" w:hAnsi="Arial" w:eastAsia="黑体"/>
          <w:b/>
          <w:sz w:val="36"/>
          <w:szCs w:val="21"/>
        </w:rPr>
      </w:r>
      <w:r/>
    </w:p>
    <w:p>
      <w:pPr>
        <w:pStyle w:val="682"/>
        <w:rPr>
          <w:rFonts w:hint="eastAsia" w:ascii="黑体" w:hAnsi="Arial" w:eastAsia="黑体"/>
          <w:sz w:val="32"/>
          <w:szCs w:val="21"/>
        </w:rPr>
      </w:pPr>
      <w:r>
        <w:rPr>
          <w:rFonts w:hint="eastAsia" w:ascii="黑体" w:hAnsi="Arial" w:eastAsia="黑体"/>
          <w:sz w:val="32"/>
          <w:szCs w:val="21"/>
        </w:rPr>
      </w:r>
      <w:r/>
    </w:p>
    <w:p>
      <w:pPr>
        <w:pStyle w:val="682"/>
        <w:rPr>
          <w:rFonts w:hint="eastAsia" w:ascii="黑体" w:hAnsi="Arial" w:eastAsia="黑体"/>
          <w:sz w:val="32"/>
          <w:szCs w:val="21"/>
        </w:rPr>
      </w:pPr>
      <w:r>
        <w:rPr>
          <w:rFonts w:hint="eastAsia" w:ascii="黑体" w:hAnsi="Arial" w:eastAsia="黑体"/>
          <w:sz w:val="32"/>
          <w:szCs w:val="21"/>
        </w:rPr>
      </w:r>
      <w:r/>
    </w:p>
    <w:p>
      <w:pPr>
        <w:pStyle w:val="682"/>
        <w:rPr>
          <w:rFonts w:hint="eastAsia" w:ascii="黑体" w:hAnsi="Arial" w:eastAsia="黑体"/>
          <w:sz w:val="32"/>
          <w:szCs w:val="21"/>
        </w:rPr>
      </w:pPr>
      <w:r>
        <w:rPr>
          <w:rFonts w:hint="eastAsia" w:ascii="黑体" w:hAnsi="Arial" w:eastAsia="黑体"/>
          <w:sz w:val="32"/>
          <w:szCs w:val="21"/>
        </w:rPr>
      </w:r>
      <w:r/>
    </w:p>
    <w:p>
      <w:pPr>
        <w:pStyle w:val="682"/>
        <w:rPr>
          <w:rFonts w:hint="eastAsia" w:ascii="黑体" w:hAnsi="Arial" w:eastAsia="黑体"/>
          <w:sz w:val="32"/>
          <w:szCs w:val="21"/>
        </w:rPr>
      </w:pPr>
      <w:r>
        <w:rPr>
          <w:rFonts w:hint="eastAsia" w:ascii="黑体" w:hAnsi="Arial" w:eastAsia="黑体"/>
          <w:sz w:val="32"/>
          <w:szCs w:val="21"/>
        </w:rPr>
      </w:r>
      <w:r/>
    </w:p>
    <w:p>
      <w:pPr>
        <w:pStyle w:val="682"/>
        <w:rPr>
          <w:rFonts w:hint="eastAsia" w:ascii="黑体" w:hAnsi="Arial" w:eastAsia="黑体"/>
          <w:sz w:val="32"/>
          <w:szCs w:val="21"/>
        </w:rPr>
      </w:pPr>
      <w:r>
        <w:rPr>
          <w:rFonts w:hint="eastAsia" w:ascii="黑体" w:hAnsi="Arial" w:eastAsia="黑体"/>
          <w:sz w:val="32"/>
          <w:szCs w:val="21"/>
        </w:rPr>
      </w:r>
      <w:r/>
    </w:p>
    <w:p>
      <w:pPr>
        <w:pStyle w:val="682"/>
        <w:jc w:val="center"/>
        <w:rPr>
          <w:rFonts w:hint="eastAsia" w:ascii="黑体" w:hAnsi="黑体" w:eastAsia="黑体"/>
          <w:b/>
          <w:sz w:val="32"/>
          <w:szCs w:val="32"/>
        </w:rPr>
      </w:pPr>
      <w:r/>
      <w:bookmarkEnd w:id="175"/>
      <w:r/>
      <w:bookmarkStart w:id="179" w:name="_Hlt26955054"/>
      <w:r/>
      <w:bookmarkEnd w:id="179"/>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682"/>
              <w:jc w:val="left"/>
              <w:rPr>
                <w:b/>
                <w:color w:val="000000"/>
                <w:sz w:val="24"/>
              </w:rPr>
            </w:pPr>
            <w:r/>
            <w:bookmarkStart w:id="180" w:name="_Hlt26609391"/>
            <w:r/>
            <w:bookmarkEnd w:id="180"/>
            <w:r/>
            <w:bookmarkStart w:id="181" w:name="_Hlt26671372"/>
            <w:r/>
            <w:bookmarkEnd w:id="181"/>
            <w:r/>
            <w:bookmarkStart w:id="182" w:name="_Hlt26782999"/>
            <w:r/>
            <w:bookmarkEnd w:id="182"/>
            <w:r/>
            <w:bookmarkStart w:id="183" w:name="_Hlt26955064"/>
            <w:r/>
            <w:bookmarkEnd w:id="183"/>
            <w:r/>
            <w:bookmarkStart w:id="184" w:name="_Hlt24879081"/>
            <w:r/>
            <w:bookmarkEnd w:id="184"/>
            <w:r/>
            <w:bookmarkStart w:id="185" w:name="_Hlt26671343"/>
            <w:r/>
            <w:bookmarkEnd w:id="185"/>
            <w:r/>
            <w:bookmarkStart w:id="186" w:name="_Hlt26955056"/>
            <w:r/>
            <w:bookmarkEnd w:id="186"/>
            <w:r/>
            <w:bookmarkStart w:id="187" w:name="_Hlt26580838"/>
            <w:r/>
            <w:bookmarkEnd w:id="187"/>
            <w:r>
              <w:rPr>
                <w:rFonts w:hint="eastAsia"/>
                <w:b/>
                <w:color w:val="000000"/>
                <w:sz w:val="24"/>
              </w:rPr>
              <w:t xml:space="preserve">对本项目商务要求条款的偏离情况（请进行勾选）：</w:t>
            </w:r>
            <w:r>
              <w:rPr>
                <w:b/>
                <w:color w:val="000000"/>
                <w:sz w:val="24"/>
              </w:rPr>
            </w:r>
            <w:r/>
          </w:p>
          <w:p>
            <w:pPr>
              <w:pStyle w:val="68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68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谈判</w:t>
            </w:r>
            <w:r>
              <w:rPr>
                <w:rFonts w:hint="eastAsia" w:ascii="宋体" w:hAnsi="宋体"/>
                <w:sz w:val="24"/>
                <w:szCs w:val="24"/>
              </w:rPr>
              <w:t xml:space="preserve">文件要求</w:t>
            </w:r>
            <w:r/>
          </w:p>
        </w:tc>
        <w:tc>
          <w:tcPr>
            <w:tcW w:w="2852"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响应情况</w:t>
            </w:r>
            <w:r/>
          </w:p>
        </w:tc>
        <w:tc>
          <w:tcPr>
            <w:tcW w:w="1308"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68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682"/>
              <w:jc w:val="center"/>
              <w:rPr>
                <w:rFonts w:hint="eastAsia" w:ascii="宋体" w:hAnsi="宋体"/>
                <w:sz w:val="24"/>
                <w:szCs w:val="24"/>
              </w:rPr>
            </w:pPr>
            <w:r>
              <w:rPr>
                <w:rFonts w:hint="eastAsia" w:ascii="宋体" w:hAnsi="宋体"/>
                <w:sz w:val="24"/>
                <w:szCs w:val="24"/>
              </w:rPr>
              <w:t xml:space="preserve">证明</w:t>
            </w:r>
            <w:r/>
          </w:p>
          <w:p>
            <w:pPr>
              <w:pStyle w:val="68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68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682"/>
              <w:jc w:val="center"/>
              <w:rPr>
                <w:rFonts w:hint="eastAsia" w:ascii="宋体" w:hAnsi="宋体"/>
                <w:sz w:val="24"/>
                <w:szCs w:val="24"/>
              </w:rPr>
            </w:pPr>
            <w:r>
              <w:rPr>
                <w:rFonts w:hint="eastAsia" w:ascii="宋体" w:hAnsi="宋体"/>
                <w:sz w:val="24"/>
                <w:szCs w:val="24"/>
              </w:rPr>
            </w:r>
            <w:r/>
          </w:p>
        </w:tc>
      </w:tr>
    </w:tbl>
    <w:p>
      <w:pPr>
        <w:pStyle w:val="682"/>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t xml:space="preserve"> </w:t>
      </w:r>
      <w:r>
        <w:rPr>
          <w:rFonts w:hint="eastAsia" w:ascii="宋体" w:hAnsi="宋体"/>
          <w:sz w:val="24"/>
          <w:szCs w:val="24"/>
        </w:rPr>
        <w:t xml:space="preserve">行数不够，可自行添加。</w:t>
      </w:r>
      <w:r>
        <w:rPr>
          <w:rFonts w:hint="eastAsia" w:ascii="宋体" w:hAnsi="宋体"/>
          <w:sz w:val="24"/>
          <w:szCs w:val="24"/>
        </w:rPr>
      </w:r>
      <w:r/>
    </w:p>
    <w:p>
      <w:pPr>
        <w:pStyle w:val="682"/>
        <w:rPr>
          <w:rFonts w:hint="eastAsia" w:ascii="宋体" w:hAnsi="宋体"/>
          <w:sz w:val="24"/>
          <w:szCs w:val="24"/>
        </w:rPr>
      </w:pPr>
      <w:r>
        <w:rPr>
          <w:rFonts w:hint="eastAsia" w:ascii="宋体" w:hAnsi="宋体"/>
          <w:sz w:val="24"/>
          <w:szCs w:val="24"/>
        </w:rPr>
      </w:r>
      <w:r/>
    </w:p>
    <w:p>
      <w:pPr>
        <w:pStyle w:val="682"/>
        <w:rPr>
          <w:rFonts w:hint="eastAsia" w:eastAsia="仿宋_GB2312"/>
          <w:sz w:val="24"/>
          <w:szCs w:val="20"/>
        </w:rPr>
      </w:pPr>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一</w:t>
      </w:r>
      <w:r>
        <w:rPr>
          <w:rFonts w:hint="eastAsia" w:ascii="黑体" w:hAnsi="黑体" w:eastAsia="黑体"/>
          <w:b/>
          <w:i/>
          <w:sz w:val="32"/>
          <w:szCs w:val="32"/>
          <w:u w:val="single"/>
        </w:rPr>
        <w:t xml:space="preserve">、</w:t>
      </w:r>
      <w:r>
        <w:rPr>
          <w:rFonts w:hint="eastAsia" w:ascii="黑体" w:hAnsi="黑体" w:eastAsia="黑体"/>
          <w:b/>
          <w:i/>
          <w:sz w:val="32"/>
          <w:szCs w:val="32"/>
          <w:u w:val="single"/>
        </w:rPr>
        <w:t xml:space="preserve">响应</w:t>
      </w:r>
      <w:r>
        <w:rPr>
          <w:rFonts w:hint="eastAsia" w:ascii="黑体" w:hAnsi="黑体" w:eastAsia="黑体"/>
          <w:b/>
          <w:i/>
          <w:sz w:val="32"/>
          <w:szCs w:val="32"/>
          <w:u w:val="single"/>
        </w:rPr>
        <w:t xml:space="preserve">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682"/>
        <w:ind w:firstLine="480"/>
        <w:rPr>
          <w:rFonts w:hint="eastAsia" w:ascii="宋体" w:hAnsi="宋体"/>
          <w:sz w:val="24"/>
          <w:szCs w:val="24"/>
        </w:rPr>
      </w:pPr>
      <w:r>
        <w:rPr>
          <w:rFonts w:hint="eastAsia" w:ascii="宋体" w:hAnsi="宋体"/>
          <w:sz w:val="24"/>
          <w:szCs w:val="24"/>
        </w:rPr>
        <w:t xml:space="preserve">投标人全称（加盖CA电子签章）：</w:t>
      </w:r>
      <w:r/>
    </w:p>
    <w:p>
      <w:pPr>
        <w:pStyle w:val="682"/>
        <w:ind w:firstLine="480"/>
        <w:rPr>
          <w:sz w:val="24"/>
          <w:szCs w:val="24"/>
        </w:rPr>
      </w:pPr>
      <w:r>
        <w:rPr>
          <w:rFonts w:hint="eastAsia" w:ascii="宋体" w:hAnsi="宋体"/>
          <w:sz w:val="24"/>
          <w:szCs w:val="24"/>
        </w:rPr>
        <w:t xml:space="preserve">项目名称：</w:t>
      </w:r>
      <w:r>
        <w:rPr>
          <w:sz w:val="24"/>
          <w:szCs w:val="24"/>
        </w:rPr>
      </w:r>
      <w:r/>
    </w:p>
    <w:p>
      <w:pPr>
        <w:pStyle w:val="682"/>
        <w:ind w:firstLine="480"/>
        <w:rPr>
          <w:rFonts w:ascii="宋体" w:hAnsi="宋体"/>
          <w:sz w:val="24"/>
          <w:szCs w:val="24"/>
        </w:rPr>
      </w:pPr>
      <w:r>
        <w:rPr>
          <w:rFonts w:hint="eastAsia" w:ascii="宋体" w:hAnsi="宋体"/>
          <w:sz w:val="24"/>
          <w:szCs w:val="24"/>
        </w:rPr>
        <w:t xml:space="preserve">招标</w:t>
      </w:r>
      <w:r>
        <w:rPr>
          <w:rFonts w:hint="eastAsia" w:ascii="宋体" w:hAnsi="宋体"/>
          <w:sz w:val="24"/>
          <w:szCs w:val="24"/>
        </w:rPr>
        <w:t xml:space="preserve">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8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731"/>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682"/>
        <w:rPr>
          <w:rFonts w:ascii="宋体" w:hAnsi="宋体"/>
          <w:sz w:val="24"/>
          <w:szCs w:val="24"/>
        </w:rPr>
      </w:pPr>
      <w:r>
        <w:rPr>
          <w:rFonts w:ascii="宋体" w:hAnsi="宋体"/>
          <w:sz w:val="24"/>
          <w:szCs w:val="24"/>
        </w:rPr>
      </w:r>
      <w:r/>
    </w:p>
    <w:p>
      <w:pPr>
        <w:pStyle w:val="68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682"/>
        <w:ind w:firstLine="480"/>
        <w:rPr>
          <w:rFonts w:ascii="宋体" w:hAnsi="宋体"/>
          <w:sz w:val="24"/>
          <w:szCs w:val="24"/>
        </w:rPr>
      </w:pPr>
      <w:r>
        <w:rPr>
          <w:rFonts w:ascii="宋体" w:hAnsi="宋体"/>
          <w:sz w:val="24"/>
          <w:szCs w:val="24"/>
        </w:rPr>
      </w:r>
      <w:r/>
    </w:p>
    <w:p>
      <w:pPr>
        <w:pStyle w:val="682"/>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746"/>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746"/>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74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2263775</wp:posOffset>
                </wp:positionH>
                <wp:positionV relativeFrom="paragraph">
                  <wp:posOffset>890270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178.2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1073785</wp:posOffset>
                </wp:positionH>
                <wp:positionV relativeFrom="paragraph">
                  <wp:posOffset>909955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84.5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4556125</wp:posOffset>
                </wp:positionH>
                <wp:positionV relativeFrom="paragraph">
                  <wp:posOffset>513080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58.8pt;mso-position-horizontal:absolute;mso-position-vertical-relative:text;margin-top:40.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3398520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7.6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2263775</wp:posOffset>
                </wp:positionH>
                <wp:positionV relativeFrom="paragraph">
                  <wp:posOffset>540385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78.2pt;mso-position-horizontal:absolute;mso-position-vertical-relative:text;margin-top:4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4636135</wp:posOffset>
                </wp:positionH>
                <wp:positionV relativeFrom="paragraph">
                  <wp:posOffset>157480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5.0pt;mso-position-horizontal:absolute;mso-position-vertical-relative:text;margin-top:1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797"/>
          <w:rFonts w:hint="eastAsia" w:cs="方正魏碑_GBK"/>
          <w:u w:val="single"/>
          <w:shd w:val="clear" w:color="auto" w:fill="ffffff"/>
        </w:rPr>
        <w:t xml:space="preserve">（产品名称1）</w:t>
      </w:r>
      <w:r>
        <w:rPr>
          <w:rStyle w:val="797"/>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797"/>
          <w:rFonts w:hint="eastAsia" w:cs="方正魏碑_GBK"/>
          <w:u w:val="single"/>
          <w:shd w:val="clear" w:color="auto" w:fill="ffffff"/>
        </w:rPr>
        <w:t xml:space="preserve">（厂名）</w:t>
      </w:r>
      <w:r>
        <w:rPr>
          <w:rStyle w:val="797"/>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797"/>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97"/>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797"/>
          <w:rFonts w:hint="eastAsia" w:cs="方正魏碑_GBK"/>
          <w:u w:val="single"/>
          <w:shd w:val="clear" w:color="auto" w:fill="ffffff"/>
        </w:rPr>
        <w:t xml:space="preserve">（规定</w:t>
      </w:r>
      <w:r>
        <w:rPr>
          <w:rStyle w:val="797"/>
          <w:rFonts w:cs="方正魏碑_GBK"/>
          <w:u w:val="single"/>
          <w:shd w:val="clear" w:color="auto" w:fill="ffffff"/>
        </w:rPr>
        <w:t xml:space="preserve">比例</w:t>
      </w:r>
      <w:r>
        <w:rPr>
          <w:rStyle w:val="797"/>
          <w:rFonts w:hint="eastAsia" w:cs="方正魏碑_GBK"/>
          <w:u w:val="single"/>
          <w:shd w:val="clear" w:color="auto" w:fill="ffffff"/>
        </w:rPr>
        <w:t xml:space="preserve">）</w:t>
      </w:r>
      <w:r>
        <w:rPr>
          <w:rStyle w:val="797"/>
          <w:rFonts w:hint="eastAsia" w:cs="方正魏碑_GBK"/>
          <w:shd w:val="clear" w:color="auto" w:fill="ffffff"/>
          <w:vertAlign w:val="superscript"/>
        </w:rPr>
        <w:t xml:space="preserve">3</w:t>
      </w:r>
      <w:r>
        <w:rPr>
          <w:rFonts w:hint="eastAsia" w:cs="方正魏碑_GBK"/>
          <w:shd w:val="clear" w:color="auto" w:fill="ffffff"/>
        </w:rPr>
        <w:t xml:space="preserve">。</w:t>
      </w:r>
      <w:r>
        <w:rPr>
          <w:rStyle w:val="79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7"/>
          <w:rFonts w:hint="eastAsia" w:cs="方正魏碑_GBK"/>
          <w:u w:val="single"/>
          <w:shd w:val="clear" w:color="auto" w:fill="ffffff"/>
        </w:rPr>
        <w:t xml:space="preserve">（关键</w:t>
      </w:r>
      <w:r>
        <w:rPr>
          <w:rStyle w:val="797"/>
          <w:rFonts w:cs="方正魏碑_GBK"/>
          <w:u w:val="single"/>
          <w:shd w:val="clear" w:color="auto" w:fill="ffffff"/>
        </w:rPr>
        <w:t xml:space="preserve">组件</w:t>
      </w:r>
      <w:r>
        <w:rPr>
          <w:rStyle w:val="797"/>
          <w:rFonts w:hint="eastAsia" w:cs="方正魏碑_GBK"/>
          <w:u w:val="single"/>
          <w:shd w:val="clear" w:color="auto" w:fill="ffffff"/>
        </w:rPr>
        <w:t xml:space="preserve">）</w:t>
      </w:r>
      <w:r>
        <w:rPr>
          <w:rStyle w:val="797"/>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79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7"/>
          <w:rFonts w:hint="eastAsia" w:cs="方正魏碑_GBK"/>
          <w:u w:val="single"/>
          <w:shd w:val="clear" w:color="auto" w:fill="ffffff"/>
        </w:rPr>
        <w:t xml:space="preserve">（关键工序）</w:t>
      </w:r>
      <w:r>
        <w:rPr>
          <w:rStyle w:val="797"/>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74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4556125</wp:posOffset>
                </wp:positionH>
                <wp:positionV relativeFrom="paragraph">
                  <wp:posOffset>454025</wp:posOffset>
                </wp:positionV>
                <wp:extent cx="46228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58.8pt;mso-position-horizontal:absolute;mso-position-vertical-relative:text;margin-top:35.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2094865</wp:posOffset>
                </wp:positionH>
                <wp:positionV relativeFrom="paragraph">
                  <wp:posOffset>887730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64.9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883920</wp:posOffset>
                </wp:positionH>
                <wp:positionV relativeFrom="paragraph">
                  <wp:posOffset>887730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69.6pt;mso-position-horizontal:absolute;mso-position-vertical-relative:text;margin-top:6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3274060</wp:posOffset>
                </wp:positionH>
                <wp:positionV relativeFrom="paragraph">
                  <wp:posOffset>534670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57.8pt;mso-position-horizontal:absolute;mso-position-vertical-relative:text;margin-top:42.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2236470</wp:posOffset>
                </wp:positionH>
                <wp:positionV relativeFrom="paragraph">
                  <wp:posOffset>534670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76.1pt;mso-position-horizontal:absolute;mso-position-vertical-relative:text;margin-top:42.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4719955</wp:posOffset>
                </wp:positionH>
                <wp:positionV relativeFrom="paragraph">
                  <wp:posOffset>129540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71.6pt;mso-position-horizontal:absolute;mso-position-vertical-relative:text;margin-top:10.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797"/>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797"/>
          <w:rFonts w:hint="eastAsia" w:cs="方正魏碑_GBK"/>
          <w:u w:val="single"/>
          <w:shd w:val="clear" w:color="auto" w:fill="ffffff"/>
        </w:rPr>
        <w:t xml:space="preserve">（厂名）</w:t>
      </w:r>
      <w:r>
        <w:rPr>
          <w:rFonts w:hint="eastAsia" w:cs="方正魏碑_GBK"/>
          <w:shd w:val="clear" w:color="auto" w:fill="ffffff"/>
        </w:rPr>
        <w:t xml:space="preserve">，厂址为</w:t>
      </w:r>
      <w:r>
        <w:rPr>
          <w:rStyle w:val="797"/>
          <w:rFonts w:hint="eastAsia" w:cs="方正魏碑_GBK"/>
          <w:u w:val="single"/>
          <w:shd w:val="clear" w:color="auto" w:fill="ffffff"/>
        </w:rPr>
        <w:t xml:space="preserve">（生产厂址）</w:t>
      </w:r>
      <w:r>
        <w:rPr>
          <w:rFonts w:hint="eastAsia" w:cs="方正魏碑_GBK"/>
          <w:shd w:val="clear" w:color="auto" w:fill="ffffff"/>
        </w:rPr>
        <w:t xml:space="preserve">。</w:t>
      </w:r>
      <w:r>
        <w:rPr>
          <w:rStyle w:val="797"/>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797"/>
          <w:rFonts w:hint="eastAsia" w:cs="方正魏碑_GBK"/>
          <w:u w:val="single"/>
          <w:shd w:val="clear" w:color="auto" w:fill="ffffff"/>
        </w:rPr>
        <w:t xml:space="preserve">（规定</w:t>
      </w:r>
      <w:r>
        <w:rPr>
          <w:rStyle w:val="797"/>
          <w:rFonts w:cs="方正魏碑_GBK"/>
          <w:u w:val="single"/>
          <w:shd w:val="clear" w:color="auto" w:fill="ffffff"/>
        </w:rPr>
        <w:t xml:space="preserve">比例</w:t>
      </w:r>
      <w:r>
        <w:rPr>
          <w:rStyle w:val="797"/>
          <w:rFonts w:hint="eastAsia" w:cs="方正魏碑_GBK"/>
          <w:u w:val="single"/>
          <w:shd w:val="clear" w:color="auto" w:fill="ffffff"/>
        </w:rPr>
        <w:t xml:space="preserve">）</w:t>
      </w:r>
      <w:r>
        <w:rPr>
          <w:rFonts w:hint="eastAsia" w:cs="方正魏碑_GBK"/>
          <w:shd w:val="clear" w:color="auto" w:fill="ffffff"/>
        </w:rPr>
        <w:t xml:space="preserve">。</w:t>
      </w:r>
      <w:r>
        <w:rPr>
          <w:rStyle w:val="797"/>
          <w:rFonts w:hint="eastAsia" w:cs="方正魏碑_GBK"/>
          <w:u w:val="single"/>
          <w:shd w:val="clear" w:color="auto" w:fill="ffffff"/>
        </w:rPr>
        <w:t xml:space="preserve">（产品名称2）</w:t>
      </w:r>
      <w:r>
        <w:rPr>
          <w:rFonts w:hint="eastAsia" w:cs="方正魏碑_GBK"/>
          <w:shd w:val="clear" w:color="auto" w:fill="ffffff"/>
        </w:rPr>
        <w:t xml:space="preserve">的</w:t>
      </w:r>
      <w:r>
        <w:rPr>
          <w:rStyle w:val="797"/>
          <w:rFonts w:hint="eastAsia" w:cs="方正魏碑_GBK"/>
          <w:u w:val="single"/>
          <w:shd w:val="clear" w:color="auto" w:fill="ffffff"/>
        </w:rPr>
        <w:t xml:space="preserve">（关键</w:t>
      </w:r>
      <w:r>
        <w:rPr>
          <w:rStyle w:val="797"/>
          <w:rFonts w:cs="方正魏碑_GBK"/>
          <w:u w:val="single"/>
          <w:shd w:val="clear" w:color="auto" w:fill="ffffff"/>
        </w:rPr>
        <w:t xml:space="preserve">组件</w:t>
      </w:r>
      <w:r>
        <w:rPr>
          <w:rStyle w:val="797"/>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797"/>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97"/>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746"/>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746"/>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rPr>
          <w:rFonts w:cs="方正魏碑_GBK"/>
        </w:rPr>
      </w:r>
      <w:r/>
    </w:p>
    <w:p>
      <w:pPr>
        <w:pStyle w:val="746"/>
        <w:spacing w:before="30" w:beforeAutospacing="0" w:after="30" w:afterAutospacing="0" w:line="560" w:lineRule="atLeast"/>
        <w:rPr>
          <w:rFonts w:cs="方正魏碑_GBK"/>
        </w:rPr>
      </w:pPr>
      <w:r>
        <w:rPr>
          <w:rFonts w:cs="方正魏碑_GBK"/>
        </w:rPr>
      </w:r>
      <w:r/>
    </w:p>
    <w:p>
      <w:pPr>
        <w:pStyle w:val="746"/>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746"/>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746"/>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746"/>
        <w:spacing w:before="30" w:beforeAutospacing="0" w:after="30" w:afterAutospacing="0"/>
        <w:rPr>
          <w:rFonts w:cs="方正魏碑_GBK"/>
        </w:rPr>
      </w:pPr>
      <w:r>
        <w:rPr>
          <w:rFonts w:hint="eastAsia" w:cs="方正魏碑_GBK"/>
          <w:shd w:val="clear" w:color="auto" w:fill="ffffff"/>
        </w:rPr>
        <w:t xml:space="preserve">1.产品如有型号，请在“产品名称”栏一并填写。</w:t>
      </w:r>
      <w:r>
        <w:rPr>
          <w:rFonts w:cs="方正魏碑_GBK"/>
        </w:rPr>
      </w:r>
      <w:r/>
    </w:p>
    <w:p>
      <w:pPr>
        <w:pStyle w:val="746"/>
        <w:spacing w:before="30" w:beforeAutospacing="0" w:after="30" w:afterAutospacing="0"/>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746"/>
        <w:spacing w:before="30" w:beforeAutospacing="0" w:after="30" w:afterAutospacing="0"/>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746"/>
        <w:spacing w:before="30" w:beforeAutospacing="0" w:after="30" w:afterAutospacing="0"/>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746"/>
        <w:spacing w:before="30" w:beforeAutospacing="0" w:after="30" w:afterAutospacing="0"/>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746"/>
        <w:spacing w:before="30" w:beforeAutospacing="0" w:after="30" w:afterAutospacing="0"/>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682"/>
        <w:ind w:firstLine="480"/>
        <w:rPr>
          <w:rFonts w:ascii="宋体" w:hAnsi="宋体"/>
          <w:sz w:val="24"/>
          <w:szCs w:val="24"/>
        </w:rPr>
      </w:pPr>
      <w:r>
        <w:rPr>
          <w:rFonts w:ascii="宋体" w:hAnsi="宋体"/>
          <w:sz w:val="24"/>
          <w:szCs w:val="24"/>
        </w:rPr>
      </w:r>
      <w:r/>
    </w:p>
    <w:p>
      <w:pPr>
        <w:pStyle w:val="682"/>
        <w:ind w:firstLine="480"/>
        <w:rPr>
          <w:rFonts w:hint="eastAsia" w:ascii="宋体" w:hAnsi="宋体"/>
          <w:sz w:val="24"/>
          <w:szCs w:val="24"/>
        </w:rPr>
      </w:pPr>
      <w:r>
        <w:rPr>
          <w:rFonts w:hint="eastAsia" w:ascii="宋体" w:hAnsi="宋体"/>
          <w:sz w:val="24"/>
          <w:szCs w:val="24"/>
        </w:rPr>
      </w:r>
      <w:r/>
    </w:p>
    <w:p>
      <w:pPr>
        <w:pStyle w:val="682"/>
        <w:spacing w:line="460" w:lineRule="exact"/>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rPr>
        <w:t xml:space="preserve">三</w:t>
      </w:r>
      <w:r>
        <w:rPr>
          <w:rFonts w:hint="eastAsia" w:ascii="黑体" w:hAnsi="黑体" w:eastAsia="黑体"/>
          <w:b/>
          <w:sz w:val="32"/>
          <w:szCs w:val="32"/>
        </w:rPr>
        <w:t xml:space="preserve">、投标（响应）文件通用模</w:t>
      </w:r>
      <w:r>
        <w:rPr>
          <w:rFonts w:hint="eastAsia" w:ascii="黑体" w:hAnsi="黑体" w:eastAsia="黑体"/>
          <w:b/>
          <w:sz w:val="32"/>
          <w:szCs w:val="32"/>
        </w:rPr>
        <w:t xml:space="preserve">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pStyle w:val="682"/>
        <w:spacing w:line="460" w:lineRule="exact"/>
        <w:rPr>
          <w:rFonts w:hint="eastAsia" w:ascii="宋体" w:hAnsi="宋体"/>
          <w:bCs/>
          <w:sz w:val="24"/>
        </w:rPr>
      </w:pPr>
      <w:r>
        <w:rPr>
          <w:rFonts w:hint="eastAsia" w:ascii="宋体" w:hAnsi="宋体"/>
          <w:bCs/>
          <w:sz w:val="24"/>
        </w:rPr>
      </w:r>
      <w:r/>
    </w:p>
    <w:tbl>
      <w:tblPr>
        <w:tblW w:w="93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68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682"/>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68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682"/>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682"/>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682"/>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82"/>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682"/>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682"/>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682"/>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682"/>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682"/>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rPr>
            </w:r>
            <w:r/>
          </w:p>
        </w:tc>
        <w:tc>
          <w:tcPr>
            <w:tcW w:w="2946"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rPr>
            </w:r>
            <w:r/>
          </w:p>
        </w:tc>
        <w:tc>
          <w:tcPr>
            <w:tcW w:w="5321" w:type="dxa"/>
            <w:vAlign w:val="center"/>
            <w:textDirection w:val="lrTb"/>
            <w:noWrap w:val="false"/>
          </w:tcPr>
          <w:p>
            <w:pPr>
              <w:pStyle w:val="682"/>
              <w:jc w:val="center"/>
              <w:widowControl/>
              <w:rPr>
                <w:rFonts w:hint="eastAsia" w:ascii="宋体" w:hAnsi="宋体" w:cs="宋体"/>
              </w:rPr>
            </w:pPr>
            <w:r>
              <w:rPr>
                <w:rFonts w:hint="eastAsia" w:ascii="宋体" w:hAnsi="宋体" w:cs="宋体"/>
              </w:rPr>
            </w:r>
            <w:r/>
          </w:p>
        </w:tc>
      </w:tr>
      <w:tr>
        <w:trPr>
          <w:trHeight w:val="54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68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82"/>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82"/>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82"/>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682"/>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682"/>
              <w:jc w:val="center"/>
              <w:widowControl/>
              <w:rPr>
                <w:rFonts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82"/>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tc>
      </w:tr>
    </w:tbl>
    <w:p>
      <w:pPr>
        <w:pStyle w:val="682"/>
        <w:rPr>
          <w:rFonts w:hint="eastAsia" w:ascii="宋体" w:hAnsi="宋体"/>
          <w:sz w:val="24"/>
          <w:szCs w:val="24"/>
        </w:rPr>
      </w:pPr>
      <w:r>
        <w:rPr>
          <w:rFonts w:hint="eastAsia" w:ascii="宋体" w:hAnsi="宋体"/>
          <w:sz w:val="24"/>
          <w:szCs w:val="24"/>
        </w:rPr>
      </w:r>
      <w:r/>
    </w:p>
    <w:p>
      <w:pPr>
        <w:pStyle w:val="682"/>
        <w:rPr>
          <w:rFonts w:hint="eastAsia" w:ascii="黑体" w:hAnsi="黑体" w:eastAsia="黑体"/>
          <w:b/>
          <w:sz w:val="32"/>
          <w:szCs w:val="32"/>
        </w:rPr>
      </w:pPr>
      <w:r/>
      <w:bookmarkEnd w:id="165"/>
      <w:r/>
      <w:bookmarkEnd w:id="166"/>
      <w:r/>
      <w:bookmarkStart w:id="188" w:name="_Hlt26671374"/>
      <w:r/>
      <w:bookmarkEnd w:id="188"/>
      <w:r/>
      <w:bookmarkStart w:id="189" w:name="_Hlt26955066"/>
      <w:r/>
      <w:bookmarkEnd w:id="189"/>
      <w:r/>
      <w:bookmarkStart w:id="190" w:name="_Hlt26609389"/>
      <w:r/>
      <w:bookmarkEnd w:id="190"/>
      <w:r/>
      <w:bookmarkStart w:id="191" w:name="_格式2__法定代表人授权书"/>
      <w:r/>
      <w:bookmarkEnd w:id="191"/>
      <w:r>
        <w:rPr>
          <w:rFonts w:hint="eastAsia" w:ascii="黑体" w:hAnsi="黑体" w:eastAsia="黑体"/>
          <w:b/>
          <w:sz w:val="32"/>
          <w:szCs w:val="32"/>
        </w:rPr>
      </w:r>
      <w:r/>
    </w:p>
    <w:p>
      <w:pPr>
        <w:pStyle w:val="68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8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8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8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8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8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8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8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82"/>
        <w:spacing w:line="400" w:lineRule="exact"/>
        <w:rPr>
          <w:rFonts w:hint="eastAsia" w:ascii="宋体" w:hAnsi="宋体"/>
          <w:b/>
          <w:sz w:val="24"/>
          <w:szCs w:val="24"/>
        </w:rPr>
      </w:pPr>
      <w:r>
        <w:rPr>
          <w:rFonts w:hint="eastAsia" w:ascii="宋体" w:hAnsi="宋体"/>
          <w:b/>
          <w:sz w:val="24"/>
          <w:szCs w:val="24"/>
        </w:rPr>
      </w:r>
      <w:r/>
    </w:p>
    <w:p>
      <w:pPr>
        <w:pStyle w:val="682"/>
        <w:spacing w:line="400" w:lineRule="exact"/>
        <w:rPr>
          <w:rFonts w:hint="eastAsia" w:ascii="宋体" w:hAnsi="宋体"/>
          <w:b/>
          <w:sz w:val="24"/>
          <w:szCs w:val="24"/>
        </w:rPr>
      </w:pPr>
      <w:r>
        <w:rPr>
          <w:rFonts w:hint="eastAsia" w:ascii="宋体" w:hAnsi="宋体"/>
          <w:b/>
          <w:sz w:val="24"/>
          <w:szCs w:val="24"/>
        </w:rPr>
      </w:r>
      <w:r/>
    </w:p>
    <w:p>
      <w:pPr>
        <w:pStyle w:val="682"/>
        <w:spacing w:line="400" w:lineRule="exact"/>
        <w:rPr>
          <w:rFonts w:hint="eastAsia" w:ascii="宋体" w:hAnsi="宋体"/>
          <w:b/>
          <w:sz w:val="24"/>
          <w:szCs w:val="24"/>
        </w:rPr>
      </w:pPr>
      <w:r>
        <w:rPr>
          <w:rFonts w:hint="eastAsia" w:ascii="宋体" w:hAnsi="宋体"/>
          <w:b/>
          <w:sz w:val="24"/>
          <w:szCs w:val="24"/>
        </w:rPr>
      </w:r>
      <w:r/>
    </w:p>
    <w:p>
      <w:pPr>
        <w:pStyle w:val="682"/>
        <w:spacing w:line="400" w:lineRule="exact"/>
        <w:rPr>
          <w:rFonts w:hint="eastAsia" w:ascii="宋体" w:hAnsi="宋体"/>
          <w:b/>
          <w:sz w:val="24"/>
          <w:szCs w:val="24"/>
        </w:rPr>
      </w:pPr>
      <w:r>
        <w:rPr>
          <w:rFonts w:hint="eastAsia" w:ascii="宋体" w:hAnsi="宋体"/>
          <w:b/>
          <w:sz w:val="24"/>
          <w:szCs w:val="24"/>
        </w:rPr>
      </w:r>
      <w:r/>
    </w:p>
    <w:p>
      <w:pPr>
        <w:pStyle w:val="68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8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8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8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8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8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8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82"/>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pStyle w:val="682"/>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pPr>
    <w:r>
      <w:fldChar w:fldCharType="begin"/>
    </w:r>
    <w:r>
      <w:instrText xml:space="preserve">PAGE   \* MERGEFORMAT</w:instrText>
    </w:r>
    <w:r>
      <w:fldChar w:fldCharType="separate"/>
    </w:r>
    <w:r>
      <w:rPr>
        <w:lang w:val="zh-CN"/>
      </w:rPr>
      <w:t xml:space="preserve">-</w:t>
    </w:r>
    <w:r>
      <w:t xml:space="preserve"> 38 -</w:t>
    </w:r>
    <w:r>
      <w:fldChar w:fldCharType="end"/>
    </w:r>
    <w:r/>
  </w:p>
  <w:p>
    <w:pPr>
      <w:pStyle w:val="7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pPr>
    <w:r>
      <w:fldChar w:fldCharType="begin"/>
    </w:r>
    <w:r>
      <w:instrText xml:space="preserve">PAGE   \* MERGEFORMAT</w:instrText>
    </w:r>
    <w:r>
      <w:fldChar w:fldCharType="separate"/>
    </w:r>
    <w:r>
      <w:rPr>
        <w:lang w:val="zh-CN"/>
      </w:rPr>
      <w:t xml:space="preserve">-</w:t>
    </w:r>
    <w:r>
      <w:t xml:space="preserve"> 57 -</w:t>
    </w:r>
    <w:r>
      <w:fldChar w:fldCharType="end"/>
    </w:r>
    <w:r/>
  </w:p>
  <w:p>
    <w:pPr>
      <w:pStyle w:val="784"/>
      <w:jc w:val="center"/>
      <w:rPr>
        <w:rFonts w:hint="eastAsia"/>
        <w:b/>
        <w:i/>
      </w:rPr>
    </w:pP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rPr>
        <w:rStyle w:val="711"/>
      </w:rPr>
      <w:framePr w:wrap="around" w:vAnchor="text" w:hAnchor="margin" w:xAlign="center" w:y="1"/>
    </w:pPr>
    <w:r>
      <w:fldChar w:fldCharType="begin"/>
    </w:r>
    <w:r>
      <w:rPr>
        <w:rStyle w:val="711"/>
      </w:rPr>
      <w:instrText xml:space="preserve">PAGE  </w:instrText>
    </w:r>
    <w:r>
      <w:fldChar w:fldCharType="separate"/>
    </w:r>
    <w:r>
      <w:rPr>
        <w:rStyle w:val="711"/>
      </w:rPr>
      <w:t xml:space="preserve">1</w:t>
    </w:r>
    <w:r>
      <w:fldChar w:fldCharType="end"/>
    </w:r>
    <w:r>
      <w:rPr>
        <w:rStyle w:val="711"/>
      </w:rPr>
    </w:r>
    <w:r/>
  </w:p>
  <w:p>
    <w:pPr>
      <w:pStyle w:val="7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682"/>
        <w:ind w:left="900" w:hanging="900"/>
        <w:tabs>
          <w:tab w:val="num" w:pos="900" w:leader="none"/>
        </w:tabs>
      </w:pPr>
      <w:rPr>
        <w:rFonts w:hint="eastAsia"/>
      </w:rPr>
    </w:lvl>
    <w:lvl w:ilvl="1">
      <w:start w:val="1"/>
      <w:numFmt w:val="decimal"/>
      <w:isLgl w:val="false"/>
      <w:suff w:val="tab"/>
      <w:lvlText w:val="%1.%2"/>
      <w:lvlJc w:val="left"/>
      <w:pPr>
        <w:pStyle w:val="68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682"/>
        <w:ind w:left="1980" w:hanging="900"/>
        <w:tabs>
          <w:tab w:val="num" w:pos="1980" w:leader="none"/>
        </w:tabs>
      </w:pPr>
      <w:rPr>
        <w:rFonts w:hint="eastAsia"/>
      </w:rPr>
    </w:lvl>
    <w:lvl w:ilvl="3">
      <w:start w:val="1"/>
      <w:numFmt w:val="decimal"/>
      <w:isLgl w:val="false"/>
      <w:suff w:val="tab"/>
      <w:lvlText w:val="%1.%2.%3.%4"/>
      <w:lvlJc w:val="left"/>
      <w:pPr>
        <w:pStyle w:val="682"/>
        <w:ind w:left="900" w:hanging="900"/>
        <w:tabs>
          <w:tab w:val="num" w:pos="900" w:leader="none"/>
        </w:tabs>
      </w:pPr>
      <w:rPr>
        <w:rFonts w:hint="eastAsia"/>
      </w:rPr>
    </w:lvl>
    <w:lvl w:ilvl="4">
      <w:start w:val="1"/>
      <w:numFmt w:val="decimal"/>
      <w:isLgl w:val="false"/>
      <w:suff w:val="tab"/>
      <w:lvlText w:val="%1.%2.%3.%4.%5"/>
      <w:lvlJc w:val="left"/>
      <w:pPr>
        <w:pStyle w:val="682"/>
        <w:ind w:left="900" w:hanging="900"/>
        <w:tabs>
          <w:tab w:val="num" w:pos="900" w:leader="none"/>
        </w:tabs>
      </w:pPr>
      <w:rPr>
        <w:rFonts w:hint="eastAsia"/>
      </w:rPr>
    </w:lvl>
    <w:lvl w:ilvl="5">
      <w:start w:val="1"/>
      <w:numFmt w:val="decimal"/>
      <w:isLgl w:val="false"/>
      <w:suff w:val="tab"/>
      <w:lvlText w:val="%1.%2.%3.%4.%5.%6"/>
      <w:lvlJc w:val="left"/>
      <w:pPr>
        <w:pStyle w:val="682"/>
        <w:ind w:left="900" w:hanging="900"/>
        <w:tabs>
          <w:tab w:val="num" w:pos="900" w:leader="none"/>
        </w:tabs>
      </w:pPr>
      <w:rPr>
        <w:rFonts w:hint="eastAsia"/>
      </w:rPr>
    </w:lvl>
    <w:lvl w:ilvl="6">
      <w:start w:val="1"/>
      <w:numFmt w:val="decimal"/>
      <w:isLgl w:val="false"/>
      <w:suff w:val="tab"/>
      <w:lvlText w:val="%1.%2.%3.%4.%5.%6.%7"/>
      <w:lvlJc w:val="left"/>
      <w:pPr>
        <w:pStyle w:val="682"/>
        <w:ind w:left="900" w:hanging="900"/>
        <w:tabs>
          <w:tab w:val="num" w:pos="900" w:leader="none"/>
        </w:tabs>
      </w:pPr>
      <w:rPr>
        <w:rFonts w:hint="eastAsia"/>
      </w:rPr>
    </w:lvl>
    <w:lvl w:ilvl="7">
      <w:start w:val="1"/>
      <w:numFmt w:val="decimal"/>
      <w:isLgl w:val="false"/>
      <w:suff w:val="tab"/>
      <w:lvlText w:val="%1.%2.%3.%4.%5.%6.%7.%8"/>
      <w:lvlJc w:val="left"/>
      <w:pPr>
        <w:pStyle w:val="682"/>
        <w:ind w:left="900" w:hanging="900"/>
        <w:tabs>
          <w:tab w:val="num" w:pos="900" w:leader="none"/>
        </w:tabs>
      </w:pPr>
      <w:rPr>
        <w:rFonts w:hint="eastAsia"/>
      </w:rPr>
    </w:lvl>
    <w:lvl w:ilvl="8">
      <w:start w:val="1"/>
      <w:numFmt w:val="decimal"/>
      <w:isLgl w:val="false"/>
      <w:suff w:val="tab"/>
      <w:lvlText w:val="%1.%2.%3.%4.%5.%6.%7.%8.%9"/>
      <w:lvlJc w:val="left"/>
      <w:pPr>
        <w:pStyle w:val="682"/>
        <w:ind w:left="900" w:hanging="900"/>
        <w:tabs>
          <w:tab w:val="num" w:pos="900" w:leader="none"/>
        </w:tabs>
      </w:pPr>
      <w:rPr>
        <w:rFonts w:hint="eastAsia"/>
      </w:rPr>
    </w:lvl>
  </w:abstractNum>
  <w:abstractNum w:abstractNumId="1">
    <w:multiLevelType w:val="hybridMultilevel"/>
    <w:lvl w:ilvl="0">
      <w:start w:val="1"/>
      <w:numFmt w:val="upperLetter"/>
      <w:pStyle w:val="721"/>
      <w:isLgl w:val="false"/>
      <w:suff w:val="tab"/>
      <w:lvlText w:val="附录%1."/>
      <w:lvlJc w:val="left"/>
      <w:pPr>
        <w:pStyle w:val="6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682"/>
        <w:ind w:left="1305" w:hanging="360"/>
      </w:pPr>
      <w:rPr>
        <w:u w:val="none"/>
      </w:rPr>
    </w:lvl>
    <w:lvl w:ilvl="1">
      <w:start w:val="1"/>
      <w:numFmt w:val="lowerLetter"/>
      <w:isLgl w:val="false"/>
      <w:suff w:val="tab"/>
      <w:lvlText w:val="%2)"/>
      <w:lvlJc w:val="left"/>
      <w:pPr>
        <w:pStyle w:val="682"/>
        <w:ind w:left="1785" w:hanging="420"/>
      </w:pPr>
    </w:lvl>
    <w:lvl w:ilvl="2">
      <w:start w:val="1"/>
      <w:numFmt w:val="lowerRoman"/>
      <w:isLgl w:val="false"/>
      <w:suff w:val="tab"/>
      <w:lvlText w:val="%3."/>
      <w:lvlJc w:val="right"/>
      <w:pPr>
        <w:pStyle w:val="682"/>
        <w:ind w:left="2205" w:hanging="420"/>
      </w:pPr>
    </w:lvl>
    <w:lvl w:ilvl="3">
      <w:start w:val="1"/>
      <w:numFmt w:val="decimal"/>
      <w:isLgl w:val="false"/>
      <w:suff w:val="tab"/>
      <w:lvlText w:val="%4."/>
      <w:lvlJc w:val="left"/>
      <w:pPr>
        <w:pStyle w:val="682"/>
        <w:ind w:left="2625" w:hanging="420"/>
      </w:pPr>
    </w:lvl>
    <w:lvl w:ilvl="4">
      <w:start w:val="1"/>
      <w:numFmt w:val="lowerLetter"/>
      <w:isLgl w:val="false"/>
      <w:suff w:val="tab"/>
      <w:lvlText w:val="%5)"/>
      <w:lvlJc w:val="left"/>
      <w:pPr>
        <w:pStyle w:val="682"/>
        <w:ind w:left="3045" w:hanging="420"/>
      </w:pPr>
    </w:lvl>
    <w:lvl w:ilvl="5">
      <w:start w:val="1"/>
      <w:numFmt w:val="lowerRoman"/>
      <w:isLgl w:val="false"/>
      <w:suff w:val="tab"/>
      <w:lvlText w:val="%6."/>
      <w:lvlJc w:val="right"/>
      <w:pPr>
        <w:pStyle w:val="682"/>
        <w:ind w:left="3465" w:hanging="420"/>
      </w:pPr>
    </w:lvl>
    <w:lvl w:ilvl="6">
      <w:start w:val="1"/>
      <w:numFmt w:val="decimal"/>
      <w:isLgl w:val="false"/>
      <w:suff w:val="tab"/>
      <w:lvlText w:val="%7."/>
      <w:lvlJc w:val="left"/>
      <w:pPr>
        <w:pStyle w:val="682"/>
        <w:ind w:left="3885" w:hanging="420"/>
      </w:pPr>
    </w:lvl>
    <w:lvl w:ilvl="7">
      <w:start w:val="1"/>
      <w:numFmt w:val="lowerLetter"/>
      <w:isLgl w:val="false"/>
      <w:suff w:val="tab"/>
      <w:lvlText w:val="%8)"/>
      <w:lvlJc w:val="left"/>
      <w:pPr>
        <w:pStyle w:val="682"/>
        <w:ind w:left="4305" w:hanging="420"/>
      </w:pPr>
    </w:lvl>
    <w:lvl w:ilvl="8">
      <w:start w:val="1"/>
      <w:numFmt w:val="lowerRoman"/>
      <w:isLgl w:val="false"/>
      <w:suff w:val="tab"/>
      <w:lvlText w:val="%9."/>
      <w:lvlJc w:val="right"/>
      <w:pPr>
        <w:pStyle w:val="682"/>
        <w:ind w:left="4725" w:hanging="420"/>
      </w:pPr>
    </w:lvl>
  </w:abstractNum>
  <w:abstractNum w:abstractNumId="3">
    <w:multiLevelType w:val="hybridMultilevel"/>
    <w:lvl w:ilvl="0">
      <w:start w:val="1"/>
      <w:numFmt w:val="japaneseCounting"/>
      <w:isLgl w:val="false"/>
      <w:suff w:val="tab"/>
      <w:lvlText w:val="%1、"/>
      <w:lvlJc w:val="left"/>
      <w:pPr>
        <w:pStyle w:val="682"/>
        <w:ind w:left="925" w:hanging="500"/>
      </w:pPr>
    </w:lvl>
    <w:lvl w:ilvl="1">
      <w:start w:val="1"/>
      <w:numFmt w:val="lowerLetter"/>
      <w:isLgl w:val="false"/>
      <w:suff w:val="tab"/>
      <w:lvlText w:val="%2)"/>
      <w:lvlJc w:val="left"/>
      <w:pPr>
        <w:pStyle w:val="682"/>
        <w:ind w:left="1265" w:hanging="420"/>
      </w:pPr>
    </w:lvl>
    <w:lvl w:ilvl="2">
      <w:start w:val="1"/>
      <w:numFmt w:val="lowerRoman"/>
      <w:isLgl w:val="false"/>
      <w:suff w:val="tab"/>
      <w:lvlText w:val="%3."/>
      <w:lvlJc w:val="right"/>
      <w:pPr>
        <w:pStyle w:val="682"/>
        <w:ind w:left="1685" w:hanging="420"/>
      </w:pPr>
    </w:lvl>
    <w:lvl w:ilvl="3">
      <w:start w:val="1"/>
      <w:numFmt w:val="decimal"/>
      <w:isLgl w:val="false"/>
      <w:suff w:val="tab"/>
      <w:lvlText w:val="%4."/>
      <w:lvlJc w:val="left"/>
      <w:pPr>
        <w:pStyle w:val="682"/>
        <w:ind w:left="2105" w:hanging="420"/>
      </w:pPr>
    </w:lvl>
    <w:lvl w:ilvl="4">
      <w:start w:val="1"/>
      <w:numFmt w:val="lowerLetter"/>
      <w:isLgl w:val="false"/>
      <w:suff w:val="tab"/>
      <w:lvlText w:val="%5)"/>
      <w:lvlJc w:val="left"/>
      <w:pPr>
        <w:pStyle w:val="682"/>
        <w:ind w:left="2525" w:hanging="420"/>
      </w:pPr>
    </w:lvl>
    <w:lvl w:ilvl="5">
      <w:start w:val="1"/>
      <w:numFmt w:val="lowerRoman"/>
      <w:isLgl w:val="false"/>
      <w:suff w:val="tab"/>
      <w:lvlText w:val="%6."/>
      <w:lvlJc w:val="right"/>
      <w:pPr>
        <w:pStyle w:val="682"/>
        <w:ind w:left="2945" w:hanging="420"/>
      </w:pPr>
    </w:lvl>
    <w:lvl w:ilvl="6">
      <w:start w:val="1"/>
      <w:numFmt w:val="decimal"/>
      <w:isLgl w:val="false"/>
      <w:suff w:val="tab"/>
      <w:lvlText w:val="%7."/>
      <w:lvlJc w:val="left"/>
      <w:pPr>
        <w:pStyle w:val="682"/>
        <w:ind w:left="3365" w:hanging="420"/>
      </w:pPr>
    </w:lvl>
    <w:lvl w:ilvl="7">
      <w:start w:val="1"/>
      <w:numFmt w:val="lowerLetter"/>
      <w:isLgl w:val="false"/>
      <w:suff w:val="tab"/>
      <w:lvlText w:val="%8)"/>
      <w:lvlJc w:val="left"/>
      <w:pPr>
        <w:pStyle w:val="682"/>
        <w:ind w:left="3785" w:hanging="420"/>
      </w:pPr>
    </w:lvl>
    <w:lvl w:ilvl="8">
      <w:start w:val="1"/>
      <w:numFmt w:val="lowerRoman"/>
      <w:isLgl w:val="false"/>
      <w:suff w:val="tab"/>
      <w:lvlText w:val="%9."/>
      <w:lvlJc w:val="right"/>
      <w:pPr>
        <w:pStyle w:val="682"/>
        <w:ind w:left="4205" w:hanging="420"/>
      </w:pPr>
    </w:lvl>
  </w:abstractNum>
  <w:abstractNum w:abstractNumId="4">
    <w:multiLevelType w:val="hybridMultilevel"/>
    <w:lvl w:ilvl="0">
      <w:start w:val="3"/>
      <w:numFmt w:val="japaneseCounting"/>
      <w:isLgl w:val="false"/>
      <w:suff w:val="tab"/>
      <w:lvlText w:val="%1、"/>
      <w:lvlJc w:val="left"/>
      <w:pPr>
        <w:pStyle w:val="682"/>
        <w:ind w:left="1645" w:hanging="720"/>
      </w:pPr>
    </w:lvl>
    <w:lvl w:ilvl="1">
      <w:start w:val="1"/>
      <w:numFmt w:val="lowerLetter"/>
      <w:isLgl w:val="false"/>
      <w:suff w:val="tab"/>
      <w:lvlText w:val="%2)"/>
      <w:lvlJc w:val="left"/>
      <w:pPr>
        <w:pStyle w:val="682"/>
        <w:ind w:left="1805" w:hanging="440"/>
      </w:pPr>
    </w:lvl>
    <w:lvl w:ilvl="2">
      <w:start w:val="1"/>
      <w:numFmt w:val="lowerRoman"/>
      <w:isLgl w:val="false"/>
      <w:suff w:val="tab"/>
      <w:lvlText w:val="%3."/>
      <w:lvlJc w:val="right"/>
      <w:pPr>
        <w:pStyle w:val="682"/>
        <w:ind w:left="2245" w:hanging="440"/>
      </w:pPr>
    </w:lvl>
    <w:lvl w:ilvl="3">
      <w:start w:val="1"/>
      <w:numFmt w:val="decimal"/>
      <w:isLgl w:val="false"/>
      <w:suff w:val="tab"/>
      <w:lvlText w:val="%4."/>
      <w:lvlJc w:val="left"/>
      <w:pPr>
        <w:pStyle w:val="682"/>
        <w:ind w:left="2685" w:hanging="440"/>
      </w:pPr>
    </w:lvl>
    <w:lvl w:ilvl="4">
      <w:start w:val="1"/>
      <w:numFmt w:val="lowerLetter"/>
      <w:isLgl w:val="false"/>
      <w:suff w:val="tab"/>
      <w:lvlText w:val="%5)"/>
      <w:lvlJc w:val="left"/>
      <w:pPr>
        <w:pStyle w:val="682"/>
        <w:ind w:left="3125" w:hanging="440"/>
      </w:pPr>
    </w:lvl>
    <w:lvl w:ilvl="5">
      <w:start w:val="1"/>
      <w:numFmt w:val="lowerRoman"/>
      <w:isLgl w:val="false"/>
      <w:suff w:val="tab"/>
      <w:lvlText w:val="%6."/>
      <w:lvlJc w:val="right"/>
      <w:pPr>
        <w:pStyle w:val="682"/>
        <w:ind w:left="3565" w:hanging="440"/>
      </w:pPr>
    </w:lvl>
    <w:lvl w:ilvl="6">
      <w:start w:val="1"/>
      <w:numFmt w:val="decimal"/>
      <w:isLgl w:val="false"/>
      <w:suff w:val="tab"/>
      <w:lvlText w:val="%7."/>
      <w:lvlJc w:val="left"/>
      <w:pPr>
        <w:pStyle w:val="682"/>
        <w:ind w:left="4005" w:hanging="440"/>
      </w:pPr>
    </w:lvl>
    <w:lvl w:ilvl="7">
      <w:start w:val="1"/>
      <w:numFmt w:val="lowerLetter"/>
      <w:isLgl w:val="false"/>
      <w:suff w:val="tab"/>
      <w:lvlText w:val="%8)"/>
      <w:lvlJc w:val="left"/>
      <w:pPr>
        <w:pStyle w:val="682"/>
        <w:ind w:left="4445" w:hanging="440"/>
      </w:pPr>
    </w:lvl>
    <w:lvl w:ilvl="8">
      <w:start w:val="1"/>
      <w:numFmt w:val="lowerRoman"/>
      <w:isLgl w:val="false"/>
      <w:suff w:val="tab"/>
      <w:lvlText w:val="%9."/>
      <w:lvlJc w:val="right"/>
      <w:pPr>
        <w:pStyle w:val="682"/>
        <w:ind w:left="4885" w:hanging="440"/>
      </w:pPr>
    </w:lvl>
  </w:abstractNum>
  <w:abstractNum w:abstractNumId="5">
    <w:multiLevelType w:val="hybridMultilevel"/>
    <w:lvl w:ilvl="0">
      <w:start w:val="1"/>
      <w:numFmt w:val="decimal"/>
      <w:pStyle w:val="757"/>
      <w:isLgl w:val="false"/>
      <w:suff w:val="tab"/>
      <w:lvlText w:val="%1."/>
      <w:lvlJc w:val="left"/>
      <w:pPr>
        <w:pStyle w:val="682"/>
        <w:ind w:left="709" w:hanging="709"/>
        <w:tabs>
          <w:tab w:val="num" w:pos="709" w:leader="none"/>
        </w:tabs>
      </w:pPr>
      <w:rPr>
        <w:rFonts w:hint="eastAsia"/>
      </w:rPr>
    </w:lvl>
    <w:lvl w:ilvl="1">
      <w:start w:val="1"/>
      <w:numFmt w:val="decimal"/>
      <w:isLgl w:val="false"/>
      <w:suff w:val="tab"/>
      <w:lvlText w:val="%1.%2"/>
      <w:lvlJc w:val="left"/>
      <w:pPr>
        <w:pStyle w:val="682"/>
        <w:ind w:left="709" w:hanging="709"/>
        <w:tabs>
          <w:tab w:val="num" w:pos="709" w:leader="none"/>
        </w:tabs>
      </w:pPr>
      <w:rPr>
        <w:rFonts w:hint="eastAsia"/>
      </w:rPr>
    </w:lvl>
    <w:lvl w:ilvl="2">
      <w:start w:val="1"/>
      <w:numFmt w:val="decimal"/>
      <w:isLgl w:val="false"/>
      <w:suff w:val="tab"/>
      <w:lvlText w:val="%1.%2.%3."/>
      <w:lvlJc w:val="left"/>
      <w:pPr>
        <w:pStyle w:val="682"/>
        <w:ind w:left="425" w:hanging="425"/>
        <w:tabs>
          <w:tab w:val="num" w:pos="425" w:leader="none"/>
        </w:tabs>
      </w:pPr>
      <w:rPr>
        <w:rFonts w:hint="eastAsia"/>
      </w:rPr>
    </w:lvl>
    <w:lvl w:ilvl="3">
      <w:start w:val="1"/>
      <w:numFmt w:val="decimal"/>
      <w:isLgl w:val="false"/>
      <w:suff w:val="tab"/>
      <w:lvlText w:val="%1.%2.%3.%4."/>
      <w:lvlJc w:val="left"/>
      <w:pPr>
        <w:pStyle w:val="682"/>
        <w:ind w:left="851" w:hanging="851"/>
        <w:tabs>
          <w:tab w:val="num" w:pos="851" w:leader="none"/>
        </w:tabs>
      </w:pPr>
      <w:rPr>
        <w:rFonts w:hint="eastAsia"/>
      </w:rPr>
    </w:lvl>
    <w:lvl w:ilvl="4">
      <w:start w:val="1"/>
      <w:numFmt w:val="decimal"/>
      <w:isLgl w:val="false"/>
      <w:suff w:val="tab"/>
      <w:lvlText w:val="%1.%2.%3.%4.%5."/>
      <w:lvlJc w:val="left"/>
      <w:pPr>
        <w:pStyle w:val="682"/>
        <w:ind w:left="992" w:hanging="992"/>
        <w:tabs>
          <w:tab w:val="num" w:pos="992" w:leader="none"/>
        </w:tabs>
      </w:pPr>
      <w:rPr>
        <w:rFonts w:hint="eastAsia"/>
      </w:rPr>
    </w:lvl>
    <w:lvl w:ilvl="5">
      <w:start w:val="1"/>
      <w:numFmt w:val="decimal"/>
      <w:isLgl w:val="false"/>
      <w:suff w:val="tab"/>
      <w:lvlText w:val="%1.%2.%3.%4.%5.%6."/>
      <w:lvlJc w:val="left"/>
      <w:pPr>
        <w:pStyle w:val="682"/>
        <w:ind w:left="1134" w:hanging="1134"/>
        <w:tabs>
          <w:tab w:val="num" w:pos="1134" w:leader="none"/>
        </w:tabs>
      </w:pPr>
      <w:rPr>
        <w:rFonts w:hint="eastAsia"/>
      </w:rPr>
    </w:lvl>
    <w:lvl w:ilvl="6">
      <w:start w:val="1"/>
      <w:numFmt w:val="decimal"/>
      <w:isLgl w:val="false"/>
      <w:suff w:val="tab"/>
      <w:lvlText w:val="%1.%2.%3.%4.%5.%6.%7."/>
      <w:lvlJc w:val="left"/>
      <w:pPr>
        <w:pStyle w:val="682"/>
        <w:ind w:left="1276" w:hanging="1276"/>
        <w:tabs>
          <w:tab w:val="num" w:pos="1276" w:leader="none"/>
        </w:tabs>
      </w:pPr>
      <w:rPr>
        <w:rFonts w:hint="eastAsia"/>
      </w:rPr>
    </w:lvl>
    <w:lvl w:ilvl="7">
      <w:start w:val="1"/>
      <w:numFmt w:val="decimal"/>
      <w:isLgl w:val="false"/>
      <w:suff w:val="tab"/>
      <w:lvlText w:val="%1.%2.%3.%4.%5.%6.%7.%8."/>
      <w:lvlJc w:val="left"/>
      <w:pPr>
        <w:pStyle w:val="682"/>
        <w:ind w:left="1418" w:hanging="1418"/>
        <w:tabs>
          <w:tab w:val="num" w:pos="1418" w:leader="none"/>
        </w:tabs>
      </w:pPr>
      <w:rPr>
        <w:rFonts w:hint="eastAsia"/>
      </w:rPr>
    </w:lvl>
    <w:lvl w:ilvl="8">
      <w:start w:val="1"/>
      <w:numFmt w:val="decimal"/>
      <w:isLgl w:val="false"/>
      <w:suff w:val="tab"/>
      <w:lvlText w:val="%1.%2.%3.%4.%5.%6.%7.%8.%9."/>
      <w:lvlJc w:val="left"/>
      <w:pPr>
        <w:pStyle w:val="68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82"/>
        <w:ind w:left="0" w:firstLine="0"/>
      </w:pPr>
      <w:rPr>
        <w:rFonts w:hint="eastAsia"/>
      </w:rPr>
    </w:lvl>
    <w:lvl w:ilvl="1">
      <w:start w:val="1"/>
      <w:numFmt w:val="decimal"/>
      <w:isLgl w:val="false"/>
      <w:suff w:val="nothing"/>
      <w:lvlText w:val="%2、"/>
      <w:lvlJc w:val="left"/>
      <w:pPr>
        <w:pStyle w:val="682"/>
        <w:ind w:left="0" w:firstLine="0"/>
      </w:pPr>
      <w:rPr>
        <w:rFonts w:hint="eastAsia"/>
      </w:rPr>
    </w:lvl>
    <w:lvl w:ilvl="2">
      <w:start w:val="1"/>
      <w:numFmt w:val="decimal"/>
      <w:isLgl w:val="false"/>
      <w:suff w:val="nothing"/>
      <w:lvlText w:val="%2.%3 "/>
      <w:lvlJc w:val="left"/>
      <w:pPr>
        <w:pStyle w:val="682"/>
        <w:ind w:left="0" w:firstLine="0"/>
      </w:pPr>
      <w:rPr>
        <w:rFonts w:hint="eastAsia"/>
      </w:rPr>
    </w:lvl>
    <w:lvl w:ilvl="3">
      <w:start w:val="1"/>
      <w:numFmt w:val="decimal"/>
      <w:isLgl w:val="false"/>
      <w:suff w:val="nothing"/>
      <w:lvlText w:val="%2.%3.%4 "/>
      <w:lvlJc w:val="left"/>
      <w:pPr>
        <w:pStyle w:val="682"/>
        <w:ind w:left="0" w:firstLine="0"/>
      </w:pPr>
      <w:rPr>
        <w:rFonts w:hint="eastAsia"/>
      </w:rPr>
    </w:lvl>
    <w:lvl w:ilvl="4">
      <w:start w:val="1"/>
      <w:numFmt w:val="decimal"/>
      <w:isLgl w:val="false"/>
      <w:suff w:val="nothing"/>
      <w:lvlText w:val="%2.%3.%4.%5 "/>
      <w:lvlJc w:val="left"/>
      <w:pPr>
        <w:pStyle w:val="682"/>
        <w:ind w:left="0" w:firstLine="0"/>
      </w:pPr>
      <w:rPr>
        <w:rFonts w:hint="eastAsia"/>
      </w:rPr>
    </w:lvl>
    <w:lvl w:ilvl="5">
      <w:start w:val="1"/>
      <w:numFmt w:val="decimal"/>
      <w:pStyle w:val="688"/>
      <w:isLgl w:val="false"/>
      <w:suff w:val="nothing"/>
      <w:lvlText w:val=""/>
      <w:lvlJc w:val="left"/>
      <w:pPr>
        <w:pStyle w:val="682"/>
        <w:ind w:left="0" w:firstLine="0"/>
      </w:pPr>
      <w:rPr>
        <w:rFonts w:hint="eastAsia"/>
      </w:rPr>
    </w:lvl>
    <w:lvl w:ilvl="6">
      <w:start w:val="1"/>
      <w:numFmt w:val="decimal"/>
      <w:pStyle w:val="689"/>
      <w:isLgl w:val="false"/>
      <w:suff w:val="nothing"/>
      <w:lvlText w:val=""/>
      <w:lvlJc w:val="left"/>
      <w:pPr>
        <w:pStyle w:val="682"/>
        <w:ind w:left="0" w:firstLine="0"/>
      </w:pPr>
      <w:rPr>
        <w:rFonts w:hint="eastAsia"/>
      </w:rPr>
    </w:lvl>
    <w:lvl w:ilvl="7">
      <w:start w:val="1"/>
      <w:numFmt w:val="decimal"/>
      <w:pStyle w:val="690"/>
      <w:isLgl w:val="false"/>
      <w:suff w:val="nothing"/>
      <w:lvlText w:val=""/>
      <w:lvlJc w:val="left"/>
      <w:pPr>
        <w:pStyle w:val="682"/>
        <w:ind w:left="0" w:firstLine="0"/>
      </w:pPr>
      <w:rPr>
        <w:rFonts w:hint="eastAsia"/>
      </w:rPr>
    </w:lvl>
    <w:lvl w:ilvl="8">
      <w:start w:val="1"/>
      <w:numFmt w:val="decimal"/>
      <w:pStyle w:val="691"/>
      <w:isLgl w:val="false"/>
      <w:suff w:val="nothing"/>
      <w:lvlText w:val=""/>
      <w:lvlJc w:val="left"/>
      <w:pPr>
        <w:pStyle w:val="68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8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japaneseCounting"/>
      <w:isLgl w:val="false"/>
      <w:suff w:val="tab"/>
      <w:lvlText w:val="%1、"/>
      <w:lvlJc w:val="left"/>
      <w:pPr>
        <w:pStyle w:val="682"/>
        <w:ind w:left="1322" w:hanging="720"/>
      </w:pPr>
    </w:lvl>
    <w:lvl w:ilvl="1">
      <w:start w:val="1"/>
      <w:numFmt w:val="lowerLetter"/>
      <w:isLgl w:val="false"/>
      <w:suff w:val="tab"/>
      <w:lvlText w:val="%2)"/>
      <w:lvlJc w:val="left"/>
      <w:pPr>
        <w:pStyle w:val="682"/>
        <w:ind w:left="1482" w:hanging="440"/>
      </w:pPr>
    </w:lvl>
    <w:lvl w:ilvl="2">
      <w:start w:val="1"/>
      <w:numFmt w:val="lowerRoman"/>
      <w:isLgl w:val="false"/>
      <w:suff w:val="tab"/>
      <w:lvlText w:val="%3."/>
      <w:lvlJc w:val="right"/>
      <w:pPr>
        <w:pStyle w:val="682"/>
        <w:ind w:left="1922" w:hanging="440"/>
      </w:pPr>
    </w:lvl>
    <w:lvl w:ilvl="3">
      <w:start w:val="1"/>
      <w:numFmt w:val="decimal"/>
      <w:isLgl w:val="false"/>
      <w:suff w:val="tab"/>
      <w:lvlText w:val="%4."/>
      <w:lvlJc w:val="left"/>
      <w:pPr>
        <w:pStyle w:val="682"/>
        <w:ind w:left="2362" w:hanging="440"/>
      </w:pPr>
    </w:lvl>
    <w:lvl w:ilvl="4">
      <w:start w:val="1"/>
      <w:numFmt w:val="lowerLetter"/>
      <w:isLgl w:val="false"/>
      <w:suff w:val="tab"/>
      <w:lvlText w:val="%5)"/>
      <w:lvlJc w:val="left"/>
      <w:pPr>
        <w:pStyle w:val="682"/>
        <w:ind w:left="2802" w:hanging="440"/>
      </w:pPr>
    </w:lvl>
    <w:lvl w:ilvl="5">
      <w:start w:val="1"/>
      <w:numFmt w:val="lowerRoman"/>
      <w:isLgl w:val="false"/>
      <w:suff w:val="tab"/>
      <w:lvlText w:val="%6."/>
      <w:lvlJc w:val="right"/>
      <w:pPr>
        <w:pStyle w:val="682"/>
        <w:ind w:left="3242" w:hanging="440"/>
      </w:pPr>
    </w:lvl>
    <w:lvl w:ilvl="6">
      <w:start w:val="1"/>
      <w:numFmt w:val="decimal"/>
      <w:isLgl w:val="false"/>
      <w:suff w:val="tab"/>
      <w:lvlText w:val="%7."/>
      <w:lvlJc w:val="left"/>
      <w:pPr>
        <w:pStyle w:val="682"/>
        <w:ind w:left="3682" w:hanging="440"/>
      </w:pPr>
    </w:lvl>
    <w:lvl w:ilvl="7">
      <w:start w:val="1"/>
      <w:numFmt w:val="lowerLetter"/>
      <w:isLgl w:val="false"/>
      <w:suff w:val="tab"/>
      <w:lvlText w:val="%8)"/>
      <w:lvlJc w:val="left"/>
      <w:pPr>
        <w:pStyle w:val="682"/>
        <w:ind w:left="4122" w:hanging="440"/>
      </w:pPr>
    </w:lvl>
    <w:lvl w:ilvl="8">
      <w:start w:val="1"/>
      <w:numFmt w:val="lowerRoman"/>
      <w:isLgl w:val="false"/>
      <w:suff w:val="tab"/>
      <w:lvlText w:val="%9."/>
      <w:lvlJc w:val="right"/>
      <w:pPr>
        <w:pStyle w:val="682"/>
        <w:ind w:left="4562" w:hanging="440"/>
      </w:pPr>
    </w:lvl>
  </w:abstractNum>
  <w:num w:numId="1">
    <w:abstractNumId w:val="6"/>
  </w:num>
  <w:num w:numId="2">
    <w:abstractNumId w:val="1"/>
  </w:num>
  <w:num w:numId="3">
    <w:abstractNumId w:val="5"/>
  </w:num>
  <w:num w:numId="4">
    <w:abstractNumId w:val="7"/>
  </w:num>
  <w:num w:numId="5">
    <w:abstractNumId w:val="2"/>
  </w:num>
  <w:num w:numId="6">
    <w:abstractNumId w:val="0"/>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sz w:val="21"/>
      <w:szCs w:val="22"/>
      <w:lang w:val="en-US" w:eastAsia="zh-CN" w:bidi="ar-SA"/>
    </w:rPr>
  </w:style>
  <w:style w:type="paragraph" w:styleId="683">
    <w:name w:val="标题 1"/>
    <w:basedOn w:val="682"/>
    <w:next w:val="682"/>
    <w:link w:val="695"/>
    <w:qFormat/>
    <w:pPr>
      <w:jc w:val="center"/>
      <w:keepNext/>
      <w:outlineLvl w:val="0"/>
    </w:pPr>
    <w:rPr>
      <w:rFonts w:ascii="楷体_GB2312" w:hAnsi="Times New Roman" w:eastAsia="楷体_GB2312"/>
      <w:sz w:val="28"/>
      <w:szCs w:val="28"/>
      <w:lang w:val="en-US" w:eastAsia="en-US"/>
    </w:rPr>
  </w:style>
  <w:style w:type="paragraph" w:styleId="684">
    <w:name w:val="标题 2"/>
    <w:basedOn w:val="682"/>
    <w:next w:val="763"/>
    <w:link w:val="696"/>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85">
    <w:name w:val="标题 3"/>
    <w:basedOn w:val="682"/>
    <w:next w:val="763"/>
    <w:link w:val="697"/>
    <w:qFormat/>
    <w:pPr>
      <w:keepLines/>
      <w:keepNext/>
      <w:spacing w:before="260" w:after="260" w:line="416" w:lineRule="auto"/>
      <w:outlineLvl w:val="2"/>
    </w:pPr>
    <w:rPr>
      <w:rFonts w:ascii="Times New Roman" w:hAnsi="Times New Roman"/>
      <w:b/>
      <w:bCs/>
      <w:sz w:val="32"/>
      <w:szCs w:val="32"/>
      <w:lang w:val="en-US" w:eastAsia="en-US"/>
    </w:rPr>
  </w:style>
  <w:style w:type="paragraph" w:styleId="686">
    <w:name w:val="标题 4"/>
    <w:basedOn w:val="682"/>
    <w:next w:val="763"/>
    <w:link w:val="698"/>
    <w:qFormat/>
    <w:pPr>
      <w:keepLines/>
      <w:keepNext/>
      <w:spacing w:before="280" w:after="290" w:line="376" w:lineRule="auto"/>
      <w:outlineLvl w:val="3"/>
    </w:pPr>
    <w:rPr>
      <w:rFonts w:ascii="Arial" w:hAnsi="Arial" w:eastAsia="黑体"/>
      <w:b/>
      <w:bCs/>
      <w:sz w:val="28"/>
      <w:szCs w:val="28"/>
      <w:lang w:val="en-US" w:eastAsia="en-US"/>
    </w:rPr>
  </w:style>
  <w:style w:type="paragraph" w:styleId="687">
    <w:name w:val="标题 5"/>
    <w:basedOn w:val="682"/>
    <w:next w:val="763"/>
    <w:link w:val="699"/>
    <w:qFormat/>
    <w:pPr>
      <w:keepNext/>
      <w:outlineLvl w:val="4"/>
    </w:pPr>
    <w:rPr>
      <w:rFonts w:ascii="宋体" w:hAnsi="Times New Roman"/>
      <w:color w:val="000000"/>
      <w:sz w:val="28"/>
      <w:szCs w:val="28"/>
      <w:lang w:val="en-US" w:eastAsia="en-US"/>
    </w:rPr>
  </w:style>
  <w:style w:type="paragraph" w:styleId="688">
    <w:name w:val="标题 6"/>
    <w:basedOn w:val="682"/>
    <w:next w:val="682"/>
    <w:link w:val="70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89">
    <w:name w:val="标题 7"/>
    <w:basedOn w:val="682"/>
    <w:next w:val="682"/>
    <w:link w:val="701"/>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690">
    <w:name w:val="标题 8"/>
    <w:basedOn w:val="682"/>
    <w:next w:val="682"/>
    <w:link w:val="70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91">
    <w:name w:val="标题 9"/>
    <w:basedOn w:val="682"/>
    <w:next w:val="682"/>
    <w:link w:val="703"/>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92">
    <w:name w:val="默认段落字体"/>
    <w:next w:val="692"/>
    <w:link w:val="682"/>
    <w:uiPriority w:val="1"/>
    <w:unhideWhenUsed/>
  </w:style>
  <w:style w:type="table" w:styleId="693">
    <w:name w:val="普通表格"/>
    <w:next w:val="693"/>
    <w:link w:val="682"/>
    <w:uiPriority w:val="99"/>
    <w:semiHidden/>
    <w:unhideWhenUsed/>
    <w:tblPr/>
  </w:style>
  <w:style w:type="numbering" w:styleId="694">
    <w:name w:val="无列表"/>
    <w:next w:val="694"/>
    <w:link w:val="682"/>
    <w:uiPriority w:val="99"/>
    <w:semiHidden/>
    <w:unhideWhenUsed/>
  </w:style>
  <w:style w:type="character" w:styleId="695">
    <w:name w:val="标题 1 Char"/>
    <w:next w:val="695"/>
    <w:link w:val="683"/>
    <w:rPr>
      <w:rFonts w:ascii="楷体_GB2312" w:hAnsi="Times New Roman" w:eastAsia="楷体_GB2312" w:cs="Times New Roman"/>
      <w:sz w:val="28"/>
      <w:szCs w:val="28"/>
    </w:rPr>
  </w:style>
  <w:style w:type="character" w:styleId="696">
    <w:name w:val="标题 2 Char"/>
    <w:next w:val="696"/>
    <w:link w:val="684"/>
    <w:rPr>
      <w:rFonts w:ascii="Arial" w:hAnsi="Arial" w:eastAsia="幼圆" w:cs="Arial"/>
      <w:b/>
      <w:bCs/>
      <w:sz w:val="44"/>
      <w:szCs w:val="44"/>
    </w:rPr>
  </w:style>
  <w:style w:type="character" w:styleId="697">
    <w:name w:val="标题 3 Char"/>
    <w:next w:val="697"/>
    <w:link w:val="685"/>
    <w:rPr>
      <w:rFonts w:ascii="Times New Roman" w:hAnsi="Times New Roman" w:eastAsia="宋体" w:cs="Times New Roman"/>
      <w:b/>
      <w:bCs/>
      <w:sz w:val="32"/>
      <w:szCs w:val="32"/>
    </w:rPr>
  </w:style>
  <w:style w:type="character" w:styleId="698">
    <w:name w:val="标题 4 Char"/>
    <w:next w:val="698"/>
    <w:link w:val="686"/>
    <w:rPr>
      <w:rFonts w:ascii="Arial" w:hAnsi="Arial" w:eastAsia="黑体" w:cs="Arial"/>
      <w:b/>
      <w:bCs/>
      <w:sz w:val="28"/>
      <w:szCs w:val="28"/>
    </w:rPr>
  </w:style>
  <w:style w:type="character" w:styleId="699">
    <w:name w:val="标题 5 Char"/>
    <w:next w:val="699"/>
    <w:link w:val="687"/>
    <w:rPr>
      <w:rFonts w:ascii="宋体" w:hAnsi="Times New Roman" w:eastAsia="宋体" w:cs="Times New Roman"/>
      <w:color w:val="000000"/>
      <w:sz w:val="28"/>
      <w:szCs w:val="28"/>
    </w:rPr>
  </w:style>
  <w:style w:type="character" w:styleId="700">
    <w:name w:val="标题 6 Char"/>
    <w:next w:val="700"/>
    <w:link w:val="688"/>
    <w:rPr>
      <w:rFonts w:ascii="Arial" w:hAnsi="Arial" w:eastAsia="黑体" w:cs="Times New Roman"/>
      <w:b/>
      <w:bCs/>
      <w:sz w:val="24"/>
      <w:szCs w:val="24"/>
    </w:rPr>
  </w:style>
  <w:style w:type="character" w:styleId="701">
    <w:name w:val="标题 7 Char"/>
    <w:next w:val="701"/>
    <w:link w:val="689"/>
    <w:rPr>
      <w:rFonts w:ascii="Times New Roman" w:hAnsi="Times New Roman" w:eastAsia="宋体" w:cs="Times New Roman"/>
      <w:b/>
      <w:bCs/>
      <w:sz w:val="24"/>
      <w:szCs w:val="24"/>
    </w:rPr>
  </w:style>
  <w:style w:type="character" w:styleId="702">
    <w:name w:val="标题 8 Char"/>
    <w:next w:val="702"/>
    <w:link w:val="690"/>
    <w:rPr>
      <w:rFonts w:ascii="Arial" w:hAnsi="Arial" w:eastAsia="黑体" w:cs="Times New Roman"/>
      <w:sz w:val="24"/>
      <w:szCs w:val="24"/>
    </w:rPr>
  </w:style>
  <w:style w:type="character" w:styleId="703">
    <w:name w:val="标题 9 Char"/>
    <w:next w:val="703"/>
    <w:link w:val="691"/>
    <w:rPr>
      <w:rFonts w:ascii="Arial" w:hAnsi="Arial" w:eastAsia="黑体" w:cs="Times New Roman"/>
      <w:szCs w:val="21"/>
    </w:rPr>
  </w:style>
  <w:style w:type="numbering" w:styleId="704">
    <w:name w:val="无列表1"/>
    <w:next w:val="694"/>
    <w:link w:val="682"/>
    <w:uiPriority w:val="99"/>
    <w:semiHidden/>
    <w:unhideWhenUsed/>
  </w:style>
  <w:style w:type="character" w:styleId="705">
    <w:name w:val="访问过的超链接"/>
    <w:next w:val="705"/>
    <w:link w:val="682"/>
    <w:rPr>
      <w:color w:val="800080"/>
      <w:u w:val="single"/>
    </w:rPr>
  </w:style>
  <w:style w:type="character" w:styleId="706">
    <w:name w:val="font5 Char"/>
    <w:next w:val="706"/>
    <w:link w:val="682"/>
    <w:rPr>
      <w:rFonts w:ascii="宋体" w:hAnsi="宋体" w:eastAsia="宋体"/>
      <w:sz w:val="28"/>
      <w:szCs w:val="28"/>
      <w:lang w:val="en-US" w:eastAsia="zh-CN" w:bidi="ar-SA"/>
    </w:rPr>
  </w:style>
  <w:style w:type="character" w:styleId="707">
    <w:name w:val="正文缩进 Char"/>
    <w:next w:val="707"/>
    <w:link w:val="763"/>
    <w:rPr>
      <w:szCs w:val="21"/>
    </w:rPr>
  </w:style>
  <w:style w:type="character" w:styleId="708">
    <w:name w:val="批注引用"/>
    <w:next w:val="708"/>
    <w:link w:val="682"/>
    <w:rPr>
      <w:sz w:val="21"/>
      <w:szCs w:val="21"/>
    </w:rPr>
  </w:style>
  <w:style w:type="character" w:styleId="709">
    <w:name w:val="要点"/>
    <w:next w:val="709"/>
    <w:link w:val="682"/>
    <w:qFormat/>
    <w:rPr>
      <w:b/>
      <w:bCs/>
    </w:rPr>
  </w:style>
  <w:style w:type="character" w:styleId="710">
    <w:name w:val="超链接"/>
    <w:next w:val="710"/>
    <w:link w:val="682"/>
    <w:rPr>
      <w:color w:val="0000ff"/>
      <w:u w:val="single"/>
    </w:rPr>
  </w:style>
  <w:style w:type="character" w:styleId="711">
    <w:name w:val="页码"/>
    <w:next w:val="711"/>
    <w:link w:val="682"/>
  </w:style>
  <w:style w:type="character" w:styleId="712">
    <w:name w:val="二级目录 Char"/>
    <w:next w:val="712"/>
    <w:link w:val="721"/>
    <w:rPr>
      <w:b/>
      <w:sz w:val="30"/>
      <w:szCs w:val="28"/>
      <w:lang w:val="en-US" w:eastAsia="zh-CN" w:bidi="ar-SA"/>
    </w:rPr>
  </w:style>
  <w:style w:type="character" w:styleId="713">
    <w:name w:val="列出段落 Char,Bullet List Char,numbered Char,FooterText Char,List Paragraph1 Char,Paragraphe de liste1 Char"/>
    <w:next w:val="713"/>
    <w:link w:val="779"/>
    <w:rPr>
      <w:rFonts w:ascii="Calibri" w:hAnsi="Calibri"/>
      <w:sz w:val="24"/>
      <w:szCs w:val="24"/>
      <w:lang w:eastAsia="en-US" w:bidi="en-US"/>
    </w:rPr>
  </w:style>
  <w:style w:type="paragraph" w:styleId="714">
    <w:name w:val="Body Text(ch)"/>
    <w:basedOn w:val="682"/>
    <w:next w:val="719"/>
    <w:link w:val="682"/>
    <w:pPr>
      <w:spacing w:after="120"/>
    </w:pPr>
    <w:rPr>
      <w:rFonts w:ascii="宋体" w:hAnsi="Arial" w:eastAsia="宋体" w:cs="Times New Roman"/>
      <w:bCs/>
      <w:iCs/>
      <w:szCs w:val="24"/>
    </w:rPr>
  </w:style>
  <w:style w:type="paragraph" w:styleId="715">
    <w:name w:val="目录 9"/>
    <w:basedOn w:val="682"/>
    <w:next w:val="682"/>
    <w:link w:val="682"/>
    <w:semiHidden/>
    <w:pPr>
      <w:ind w:left="1680"/>
      <w:jc w:val="left"/>
    </w:pPr>
    <w:rPr>
      <w:rFonts w:ascii="Times New Roman" w:hAnsi="Times New Roman" w:eastAsia="宋体" w:cs="Times New Roman"/>
      <w:szCs w:val="21"/>
    </w:rPr>
  </w:style>
  <w:style w:type="paragraph" w:styleId="716">
    <w:name w:val="xl27"/>
    <w:basedOn w:val="682"/>
    <w:next w:val="716"/>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17">
    <w:name w:val="正文文本缩进 2"/>
    <w:basedOn w:val="682"/>
    <w:next w:val="717"/>
    <w:link w:val="718"/>
    <w:pPr>
      <w:ind w:left="630" w:firstLine="645"/>
    </w:pPr>
    <w:rPr>
      <w:rFonts w:ascii="Arial" w:hAnsi="Arial" w:eastAsia="仿宋_GB2312"/>
      <w:sz w:val="32"/>
      <w:szCs w:val="32"/>
      <w:lang w:val="en-US" w:eastAsia="en-US"/>
    </w:rPr>
  </w:style>
  <w:style w:type="character" w:styleId="718">
    <w:name w:val="正文文本缩进 2 Char"/>
    <w:next w:val="718"/>
    <w:link w:val="717"/>
    <w:rPr>
      <w:rFonts w:ascii="Arial" w:hAnsi="Arial" w:eastAsia="仿宋_GB2312" w:cs="Arial"/>
      <w:sz w:val="32"/>
      <w:szCs w:val="32"/>
    </w:rPr>
  </w:style>
  <w:style w:type="paragraph" w:styleId="719">
    <w:name w:val="正文文本"/>
    <w:basedOn w:val="682"/>
    <w:next w:val="719"/>
    <w:link w:val="720"/>
    <w:rPr>
      <w:rFonts w:ascii="楷体_GB2312" w:hAnsi="Arial" w:eastAsia="楷体_GB2312"/>
      <w:sz w:val="28"/>
      <w:szCs w:val="28"/>
      <w:lang w:val="en-US" w:eastAsia="en-US"/>
    </w:rPr>
  </w:style>
  <w:style w:type="character" w:styleId="720">
    <w:name w:val="正文文本 Char"/>
    <w:next w:val="720"/>
    <w:link w:val="719"/>
    <w:rPr>
      <w:rFonts w:ascii="楷体_GB2312" w:hAnsi="Arial" w:eastAsia="楷体_GB2312" w:cs="Times New Roman"/>
      <w:sz w:val="28"/>
      <w:szCs w:val="28"/>
    </w:rPr>
  </w:style>
  <w:style w:type="paragraph" w:styleId="721">
    <w:name w:val="二级目录"/>
    <w:next w:val="682"/>
    <w:link w:val="712"/>
    <w:pPr>
      <w:numPr>
        <w:ilvl w:val="0"/>
        <w:numId w:val="2"/>
      </w:numPr>
      <w:tabs>
        <w:tab w:val="left" w:pos="907" w:leader="none"/>
        <w:tab w:val="left" w:pos="1145" w:leader="none"/>
      </w:tabs>
      <w:outlineLvl w:val="1"/>
    </w:pPr>
    <w:rPr>
      <w:b/>
      <w:sz w:val="30"/>
      <w:szCs w:val="28"/>
      <w:lang w:val="en-US" w:eastAsia="zh-CN" w:bidi="ar-SA"/>
    </w:rPr>
  </w:style>
  <w:style w:type="paragraph" w:styleId="722">
    <w:name w:val="图表目录"/>
    <w:basedOn w:val="682"/>
    <w:next w:val="682"/>
    <w:link w:val="682"/>
    <w:semiHidden/>
    <w:pPr>
      <w:ind w:left="840" w:hanging="420"/>
    </w:pPr>
    <w:rPr>
      <w:rFonts w:ascii="Times New Roman" w:hAnsi="Times New Roman" w:eastAsia="宋体" w:cs="Times New Roman"/>
      <w:szCs w:val="21"/>
    </w:rPr>
  </w:style>
  <w:style w:type="paragraph" w:styleId="723">
    <w:name w:val="xl26"/>
    <w:basedOn w:val="682"/>
    <w:next w:val="723"/>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24">
    <w:name w:val="Char"/>
    <w:basedOn w:val="682"/>
    <w:next w:val="724"/>
    <w:link w:val="682"/>
    <w:pPr>
      <w:ind w:firstLine="200"/>
      <w:tabs>
        <w:tab w:val="left" w:pos="360" w:leader="none"/>
      </w:tabs>
    </w:pPr>
    <w:rPr>
      <w:rFonts w:ascii="Times New Roman" w:hAnsi="Times New Roman" w:eastAsia="宋体" w:cs="Times New Roman"/>
      <w:sz w:val="28"/>
      <w:szCs w:val="30"/>
    </w:rPr>
  </w:style>
  <w:style w:type="paragraph" w:styleId="725">
    <w:name w:val=" Char"/>
    <w:basedOn w:val="749"/>
    <w:next w:val="725"/>
    <w:link w:val="682"/>
    <w:rPr>
      <w:rFonts w:ascii="Tahoma" w:hAnsi="Tahoma"/>
      <w:sz w:val="24"/>
      <w:szCs w:val="24"/>
    </w:rPr>
  </w:style>
  <w:style w:type="paragraph" w:styleId="726">
    <w:name w:val="批注文字"/>
    <w:basedOn w:val="682"/>
    <w:next w:val="726"/>
    <w:link w:val="727"/>
    <w:unhideWhenUsed/>
    <w:pPr>
      <w:jc w:val="left"/>
    </w:pPr>
  </w:style>
  <w:style w:type="character" w:styleId="727">
    <w:name w:val="批注文字 Char"/>
    <w:basedOn w:val="692"/>
    <w:next w:val="727"/>
    <w:link w:val="726"/>
  </w:style>
  <w:style w:type="paragraph" w:styleId="728">
    <w:name w:val="批注主题"/>
    <w:basedOn w:val="726"/>
    <w:next w:val="726"/>
    <w:link w:val="729"/>
    <w:semiHidden/>
    <w:rPr>
      <w:rFonts w:ascii="Times New Roman" w:hAnsi="Times New Roman"/>
      <w:b/>
      <w:bCs/>
      <w:sz w:val="20"/>
      <w:szCs w:val="21"/>
      <w:lang w:val="en-US" w:eastAsia="en-US"/>
    </w:rPr>
  </w:style>
  <w:style w:type="character" w:styleId="729">
    <w:name w:val="批注主题 Char"/>
    <w:next w:val="729"/>
    <w:link w:val="728"/>
    <w:semiHidden/>
    <w:rPr>
      <w:rFonts w:ascii="Times New Roman" w:hAnsi="Times New Roman" w:eastAsia="宋体" w:cs="Times New Roman"/>
      <w:b/>
      <w:bCs/>
      <w:szCs w:val="21"/>
    </w:rPr>
  </w:style>
  <w:style w:type="paragraph" w:styleId="730">
    <w:name w:val="索引 1"/>
    <w:basedOn w:val="682"/>
    <w:next w:val="682"/>
    <w:link w:val="682"/>
    <w:semiHidden/>
    <w:pPr>
      <w:spacing w:line="240" w:lineRule="atLeast"/>
    </w:pPr>
    <w:rPr>
      <w:rFonts w:ascii="Times New Roman" w:hAnsi="Times New Roman" w:eastAsia="宋体" w:cs="Times New Roman"/>
      <w:b/>
      <w:bCs/>
      <w:szCs w:val="21"/>
    </w:rPr>
  </w:style>
  <w:style w:type="paragraph" w:styleId="731">
    <w:name w:val="普通正文"/>
    <w:basedOn w:val="682"/>
    <w:next w:val="731"/>
    <w:link w:val="682"/>
    <w:pPr>
      <w:ind w:firstLine="480"/>
      <w:jc w:val="left"/>
      <w:spacing w:before="120" w:after="120" w:line="360" w:lineRule="auto"/>
    </w:pPr>
    <w:rPr>
      <w:rFonts w:ascii="Arial" w:hAnsi="Arial" w:eastAsia="宋体" w:cs="Times New Roman"/>
      <w:sz w:val="24"/>
      <w:szCs w:val="24"/>
    </w:rPr>
  </w:style>
  <w:style w:type="paragraph" w:styleId="732">
    <w:name w:val="table_lines"/>
    <w:basedOn w:val="682"/>
    <w:next w:val="732"/>
    <w:link w:val="682"/>
    <w:pPr>
      <w:jc w:val="left"/>
      <w:widowControl/>
    </w:pPr>
    <w:rPr>
      <w:rFonts w:ascii="Times New Roman" w:hAnsi="Times New Roman" w:eastAsia="宋体" w:cs="Times New Roman"/>
      <w:sz w:val="20"/>
      <w:szCs w:val="20"/>
      <w:lang w:val="de-DE" w:eastAsia="de-DE"/>
    </w:rPr>
  </w:style>
  <w:style w:type="paragraph" w:styleId="733">
    <w:name w:val="附录1"/>
    <w:next w:val="733"/>
    <w:link w:val="68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34">
    <w:name w:val="目录 3"/>
    <w:basedOn w:val="682"/>
    <w:next w:val="682"/>
    <w:link w:val="682"/>
    <w:semiHidden/>
    <w:pPr>
      <w:ind w:left="420"/>
      <w:jc w:val="left"/>
    </w:pPr>
    <w:rPr>
      <w:rFonts w:ascii="Times New Roman" w:hAnsi="Times New Roman" w:eastAsia="宋体" w:cs="Times New Roman"/>
      <w:i/>
      <w:iCs/>
      <w:szCs w:val="24"/>
    </w:rPr>
  </w:style>
  <w:style w:type="paragraph" w:styleId="735">
    <w:name w:val="正文文本缩进"/>
    <w:basedOn w:val="682"/>
    <w:next w:val="735"/>
    <w:link w:val="736"/>
    <w:unhideWhenUsed/>
    <w:pPr>
      <w:ind w:left="420"/>
      <w:spacing w:after="120"/>
    </w:pPr>
  </w:style>
  <w:style w:type="character" w:styleId="736">
    <w:name w:val="正文文本缩进 Char"/>
    <w:basedOn w:val="692"/>
    <w:next w:val="736"/>
    <w:link w:val="735"/>
    <w:uiPriority w:val="99"/>
    <w:semiHidden/>
  </w:style>
  <w:style w:type="paragraph" w:styleId="737">
    <w:name w:val="正文首行缩进 2"/>
    <w:basedOn w:val="735"/>
    <w:next w:val="737"/>
    <w:link w:val="738"/>
    <w:pPr>
      <w:ind w:left="0" w:firstLine="420"/>
      <w:spacing w:after="0" w:line="360" w:lineRule="auto"/>
    </w:pPr>
    <w:rPr>
      <w:rFonts w:ascii="宋体" w:hAnsi="宋体"/>
      <w:sz w:val="20"/>
      <w:szCs w:val="20"/>
      <w:lang w:val="en-US" w:eastAsia="en-US"/>
    </w:rPr>
  </w:style>
  <w:style w:type="character" w:styleId="738">
    <w:name w:val="正文首行缩进 2 Char"/>
    <w:next w:val="738"/>
    <w:link w:val="737"/>
    <w:rPr>
      <w:rFonts w:ascii="宋体" w:hAnsi="宋体" w:eastAsia="宋体" w:cs="Times New Roman"/>
      <w:szCs w:val="20"/>
    </w:rPr>
  </w:style>
  <w:style w:type="paragraph" w:styleId="739">
    <w:name w:val="正文文本缩进 3"/>
    <w:basedOn w:val="682"/>
    <w:next w:val="739"/>
    <w:link w:val="740"/>
    <w:pPr>
      <w:ind w:left="645" w:firstLine="645"/>
    </w:pPr>
    <w:rPr>
      <w:rFonts w:ascii="Arial" w:hAnsi="Arial" w:eastAsia="仿宋_GB2312"/>
      <w:color w:val="ffff00"/>
      <w:sz w:val="32"/>
      <w:szCs w:val="32"/>
      <w:lang w:val="en-US" w:eastAsia="en-US"/>
    </w:rPr>
  </w:style>
  <w:style w:type="character" w:styleId="740">
    <w:name w:val="正文文本缩进 3 Char"/>
    <w:next w:val="740"/>
    <w:link w:val="739"/>
    <w:rPr>
      <w:rFonts w:ascii="Arial" w:hAnsi="Arial" w:eastAsia="仿宋_GB2312" w:cs="Arial"/>
      <w:color w:val="ffff00"/>
      <w:sz w:val="32"/>
      <w:szCs w:val="32"/>
    </w:rPr>
  </w:style>
  <w:style w:type="paragraph" w:styleId="741">
    <w:name w:val="目录 6"/>
    <w:basedOn w:val="682"/>
    <w:next w:val="682"/>
    <w:link w:val="682"/>
    <w:semiHidden/>
    <w:pPr>
      <w:ind w:left="1050"/>
      <w:jc w:val="left"/>
    </w:pPr>
    <w:rPr>
      <w:rFonts w:ascii="Times New Roman" w:hAnsi="Times New Roman" w:eastAsia="宋体" w:cs="Times New Roman"/>
      <w:szCs w:val="21"/>
    </w:rPr>
  </w:style>
  <w:style w:type="paragraph" w:styleId="742">
    <w:name w:val="font7"/>
    <w:basedOn w:val="682"/>
    <w:next w:val="742"/>
    <w:link w:val="682"/>
    <w:pPr>
      <w:jc w:val="left"/>
      <w:spacing w:before="100" w:beforeAutospacing="1" w:after="100" w:afterAutospacing="1"/>
      <w:widowControl/>
    </w:pPr>
    <w:rPr>
      <w:rFonts w:hint="eastAsia" w:ascii="宋体" w:hAnsi="宋体" w:eastAsia="宋体" w:cs="Times New Roman"/>
      <w:sz w:val="18"/>
      <w:szCs w:val="18"/>
    </w:rPr>
  </w:style>
  <w:style w:type="paragraph" w:styleId="743">
    <w:name w:val=" Char Char Char Char"/>
    <w:basedOn w:val="749"/>
    <w:next w:val="743"/>
    <w:link w:val="682"/>
    <w:pPr>
      <w:spacing w:line="360" w:lineRule="auto"/>
    </w:pPr>
    <w:rPr>
      <w:rFonts w:ascii="Tahoma" w:hAnsi="Tahoma"/>
      <w:sz w:val="24"/>
      <w:szCs w:val="24"/>
    </w:rPr>
  </w:style>
  <w:style w:type="paragraph" w:styleId="744">
    <w:name w:val="正文文本 3"/>
    <w:basedOn w:val="682"/>
    <w:next w:val="744"/>
    <w:link w:val="745"/>
    <w:rPr>
      <w:rFonts w:ascii="仿宋_GB2312" w:hAnsi="Arial" w:eastAsia="仿宋_GB2312"/>
      <w:sz w:val="32"/>
      <w:szCs w:val="32"/>
      <w:lang w:val="en-US" w:eastAsia="en-US"/>
    </w:rPr>
  </w:style>
  <w:style w:type="character" w:styleId="745">
    <w:name w:val="正文文本 3 Char"/>
    <w:next w:val="745"/>
    <w:link w:val="744"/>
    <w:rPr>
      <w:rFonts w:ascii="仿宋_GB2312" w:hAnsi="Arial" w:eastAsia="仿宋_GB2312" w:cs="Times New Roman"/>
      <w:sz w:val="32"/>
      <w:szCs w:val="32"/>
    </w:rPr>
  </w:style>
  <w:style w:type="paragraph" w:styleId="746">
    <w:name w:val="普通(网站)"/>
    <w:basedOn w:val="682"/>
    <w:next w:val="746"/>
    <w:link w:val="682"/>
    <w:uiPriority w:val="99"/>
    <w:pPr>
      <w:jc w:val="left"/>
      <w:spacing w:before="100" w:beforeAutospacing="1" w:after="100" w:afterAutospacing="1"/>
      <w:widowControl/>
    </w:pPr>
    <w:rPr>
      <w:rFonts w:ascii="宋体" w:hAnsi="宋体" w:eastAsia="宋体" w:cs="宋体"/>
      <w:sz w:val="24"/>
      <w:szCs w:val="24"/>
    </w:rPr>
  </w:style>
  <w:style w:type="paragraph" w:styleId="747">
    <w:name w:val="目录 4"/>
    <w:basedOn w:val="682"/>
    <w:next w:val="682"/>
    <w:link w:val="682"/>
    <w:semiHidden/>
    <w:pPr>
      <w:ind w:left="630"/>
      <w:jc w:val="left"/>
    </w:pPr>
    <w:rPr>
      <w:rFonts w:ascii="Times New Roman" w:hAnsi="Times New Roman" w:eastAsia="宋体" w:cs="Times New Roman"/>
      <w:szCs w:val="21"/>
    </w:rPr>
  </w:style>
  <w:style w:type="paragraph" w:styleId="748">
    <w:name w:val="列出段落"/>
    <w:basedOn w:val="682"/>
    <w:next w:val="748"/>
    <w:link w:val="796"/>
    <w:uiPriority w:val="34"/>
    <w:qFormat/>
    <w:pPr>
      <w:contextualSpacing/>
      <w:ind w:left="720"/>
      <w:jc w:val="left"/>
      <w:widowControl/>
    </w:pPr>
    <w:rPr>
      <w:sz w:val="24"/>
      <w:szCs w:val="24"/>
      <w:lang w:val="en-US" w:eastAsia="en-US" w:bidi="en-US"/>
    </w:rPr>
  </w:style>
  <w:style w:type="paragraph" w:styleId="749">
    <w:name w:val="文档结构图"/>
    <w:basedOn w:val="682"/>
    <w:next w:val="749"/>
    <w:link w:val="750"/>
    <w:semiHidden/>
    <w:pPr>
      <w:shd w:val="clear" w:color="auto" w:fill="000080"/>
    </w:pPr>
    <w:rPr>
      <w:rFonts w:ascii="Times New Roman" w:hAnsi="Times New Roman"/>
      <w:sz w:val="20"/>
      <w:szCs w:val="21"/>
      <w:lang w:val="en-US" w:eastAsia="en-US"/>
    </w:rPr>
  </w:style>
  <w:style w:type="character" w:styleId="750">
    <w:name w:val="文档结构图 Char"/>
    <w:next w:val="750"/>
    <w:link w:val="749"/>
    <w:semiHidden/>
    <w:rPr>
      <w:rFonts w:ascii="Times New Roman" w:hAnsi="Times New Roman" w:eastAsia="宋体" w:cs="Times New Roman"/>
      <w:szCs w:val="21"/>
      <w:shd w:val="clear" w:color="auto" w:fill="000080"/>
    </w:rPr>
  </w:style>
  <w:style w:type="paragraph" w:styleId="751">
    <w:name w:val="4"/>
    <w:basedOn w:val="682"/>
    <w:next w:val="739"/>
    <w:link w:val="682"/>
    <w:pPr>
      <w:ind w:firstLine="420"/>
      <w:spacing w:line="360" w:lineRule="auto"/>
    </w:pPr>
    <w:rPr>
      <w:rFonts w:ascii="Times New Roman" w:hAnsi="Times New Roman" w:eastAsia="宋体" w:cs="Times New Roman"/>
      <w:color w:val="ff0000"/>
      <w:sz w:val="24"/>
      <w:szCs w:val="24"/>
    </w:rPr>
  </w:style>
  <w:style w:type="paragraph" w:styleId="752">
    <w:name w:val="普通 (Web)"/>
    <w:basedOn w:val="682"/>
    <w:next w:val="752"/>
    <w:link w:val="682"/>
    <w:pPr>
      <w:jc w:val="left"/>
      <w:spacing w:before="100" w:beforeAutospacing="1" w:after="100" w:afterAutospacing="1"/>
      <w:widowControl/>
    </w:pPr>
    <w:rPr>
      <w:rFonts w:ascii="宋体" w:hAnsi="宋体" w:eastAsia="宋体" w:cs="Times New Roman"/>
      <w:sz w:val="24"/>
      <w:szCs w:val="24"/>
    </w:rPr>
  </w:style>
  <w:style w:type="paragraph" w:styleId="753">
    <w:name w:val=" Char Char Char Char Char Char Char Char Char Char"/>
    <w:basedOn w:val="682"/>
    <w:next w:val="753"/>
    <w:link w:val="682"/>
    <w:pPr>
      <w:spacing w:line="360" w:lineRule="auto"/>
    </w:pPr>
    <w:rPr>
      <w:rFonts w:ascii="Times New Roman" w:hAnsi="Times New Roman" w:eastAsia="宋体" w:cs="Times New Roman"/>
      <w:sz w:val="24"/>
      <w:szCs w:val="20"/>
    </w:rPr>
  </w:style>
  <w:style w:type="paragraph" w:styleId="754">
    <w:name w:val="列表 2"/>
    <w:basedOn w:val="682"/>
    <w:next w:val="754"/>
    <w:link w:val="682"/>
    <w:pPr>
      <w:ind w:left="100" w:hanging="200"/>
    </w:pPr>
    <w:rPr>
      <w:rFonts w:ascii="Times New Roman" w:hAnsi="Times New Roman" w:eastAsia="宋体" w:cs="Times New Roman"/>
      <w:szCs w:val="21"/>
    </w:rPr>
  </w:style>
  <w:style w:type="paragraph" w:styleId="755">
    <w:name w:val="正文首行缩进"/>
    <w:basedOn w:val="682"/>
    <w:next w:val="755"/>
    <w:link w:val="756"/>
    <w:pPr>
      <w:ind w:firstLine="200"/>
      <w:spacing w:line="360" w:lineRule="auto"/>
    </w:pPr>
    <w:rPr>
      <w:rFonts w:ascii="仿宋_GB2312" w:hAnsi="Times New Roman" w:eastAsia="仿宋_GB2312"/>
      <w:sz w:val="30"/>
      <w:szCs w:val="30"/>
      <w:lang w:val="en-US" w:eastAsia="en-US"/>
    </w:rPr>
  </w:style>
  <w:style w:type="character" w:styleId="756">
    <w:name w:val="正文首行缩进 Char"/>
    <w:next w:val="756"/>
    <w:link w:val="755"/>
    <w:rPr>
      <w:rFonts w:ascii="仿宋_GB2312" w:hAnsi="Times New Roman" w:eastAsia="仿宋_GB2312" w:cs="Times New Roman"/>
      <w:sz w:val="30"/>
      <w:szCs w:val="30"/>
    </w:rPr>
  </w:style>
  <w:style w:type="paragraph" w:styleId="757">
    <w:name w:val="样式1"/>
    <w:basedOn w:val="682"/>
    <w:next w:val="757"/>
    <w:link w:val="682"/>
    <w:pPr>
      <w:numPr>
        <w:ilvl w:val="0"/>
        <w:numId w:val="3"/>
      </w:numPr>
      <w:tabs>
        <w:tab w:val="left" w:pos="709" w:leader="none"/>
      </w:tabs>
    </w:pPr>
    <w:rPr>
      <w:rFonts w:ascii="宋体" w:hAnsi="宋体" w:eastAsia="宋体" w:cs="Times New Roman"/>
      <w:szCs w:val="21"/>
    </w:rPr>
  </w:style>
  <w:style w:type="paragraph" w:styleId="758">
    <w:name w:val="font6"/>
    <w:basedOn w:val="682"/>
    <w:next w:val="758"/>
    <w:link w:val="682"/>
    <w:pPr>
      <w:jc w:val="left"/>
      <w:spacing w:before="100" w:beforeAutospacing="1" w:after="100" w:afterAutospacing="1"/>
      <w:widowControl/>
    </w:pPr>
    <w:rPr>
      <w:rFonts w:hint="eastAsia" w:ascii="宋体" w:hAnsi="宋体" w:eastAsia="宋体" w:cs="Times New Roman"/>
      <w:sz w:val="28"/>
      <w:szCs w:val="28"/>
      <w:u w:val="single"/>
    </w:rPr>
  </w:style>
  <w:style w:type="paragraph" w:styleId="759">
    <w:name w:val="目录 5"/>
    <w:basedOn w:val="682"/>
    <w:next w:val="682"/>
    <w:link w:val="682"/>
    <w:semiHidden/>
    <w:pPr>
      <w:ind w:left="840"/>
      <w:jc w:val="left"/>
    </w:pPr>
    <w:rPr>
      <w:rFonts w:ascii="Times New Roman" w:hAnsi="Times New Roman" w:eastAsia="宋体" w:cs="Times New Roman"/>
      <w:szCs w:val="21"/>
    </w:rPr>
  </w:style>
  <w:style w:type="paragraph" w:styleId="760">
    <w:name w:val="目录 1"/>
    <w:basedOn w:val="682"/>
    <w:next w:val="682"/>
    <w:link w:val="68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61">
    <w:name w:val="纯文本"/>
    <w:basedOn w:val="682"/>
    <w:next w:val="761"/>
    <w:link w:val="762"/>
    <w:rPr>
      <w:rFonts w:ascii="宋体" w:hAnsi="Courier New"/>
      <w:sz w:val="20"/>
      <w:szCs w:val="21"/>
      <w:lang w:val="en-US" w:eastAsia="en-US"/>
    </w:rPr>
  </w:style>
  <w:style w:type="character" w:styleId="762">
    <w:name w:val="纯文本 Char"/>
    <w:next w:val="762"/>
    <w:link w:val="761"/>
    <w:rPr>
      <w:rFonts w:ascii="宋体" w:hAnsi="Courier New" w:eastAsia="宋体" w:cs="Courier New"/>
      <w:szCs w:val="21"/>
    </w:rPr>
  </w:style>
  <w:style w:type="paragraph" w:styleId="763">
    <w:name w:val="正文缩进"/>
    <w:basedOn w:val="682"/>
    <w:next w:val="763"/>
    <w:link w:val="707"/>
    <w:pPr>
      <w:ind w:firstLine="420"/>
    </w:pPr>
    <w:rPr>
      <w:sz w:val="20"/>
      <w:szCs w:val="21"/>
      <w:lang w:val="en-US" w:eastAsia="en-US"/>
    </w:rPr>
  </w:style>
  <w:style w:type="paragraph" w:styleId="764">
    <w:name w:val="批注框文本"/>
    <w:basedOn w:val="682"/>
    <w:next w:val="764"/>
    <w:link w:val="765"/>
    <w:semiHidden/>
    <w:rPr>
      <w:rFonts w:ascii="Times New Roman" w:hAnsi="Times New Roman"/>
      <w:sz w:val="18"/>
      <w:szCs w:val="18"/>
      <w:lang w:val="en-US" w:eastAsia="en-US"/>
    </w:rPr>
  </w:style>
  <w:style w:type="character" w:styleId="765">
    <w:name w:val="批注框文本 Char"/>
    <w:next w:val="765"/>
    <w:link w:val="764"/>
    <w:semiHidden/>
    <w:rPr>
      <w:rFonts w:ascii="Times New Roman" w:hAnsi="Times New Roman" w:eastAsia="宋体" w:cs="Times New Roman"/>
      <w:sz w:val="18"/>
      <w:szCs w:val="18"/>
    </w:rPr>
  </w:style>
  <w:style w:type="paragraph" w:styleId="766">
    <w:name w:val="xl25"/>
    <w:basedOn w:val="682"/>
    <w:next w:val="766"/>
    <w:link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7">
    <w:name w:val="列表"/>
    <w:basedOn w:val="682"/>
    <w:next w:val="767"/>
    <w:link w:val="682"/>
    <w:pPr>
      <w:ind w:left="200" w:hanging="200"/>
    </w:pPr>
    <w:rPr>
      <w:rFonts w:ascii="Times New Roman" w:hAnsi="Times New Roman" w:eastAsia="宋体" w:cs="Times New Roman"/>
      <w:szCs w:val="21"/>
    </w:rPr>
  </w:style>
  <w:style w:type="paragraph" w:styleId="768">
    <w:name w:val="图标"/>
    <w:basedOn w:val="682"/>
    <w:next w:val="682"/>
    <w:link w:val="68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9">
    <w:name w:val="日期"/>
    <w:basedOn w:val="682"/>
    <w:next w:val="682"/>
    <w:link w:val="770"/>
    <w:rPr>
      <w:rFonts w:ascii="Times New Roman" w:hAnsi="Times New Roman"/>
      <w:sz w:val="24"/>
      <w:szCs w:val="24"/>
      <w:lang w:val="en-US" w:eastAsia="en-US"/>
    </w:rPr>
  </w:style>
  <w:style w:type="character" w:styleId="770">
    <w:name w:val="日期 Char"/>
    <w:next w:val="770"/>
    <w:link w:val="769"/>
    <w:rPr>
      <w:rFonts w:ascii="Times New Roman" w:hAnsi="Times New Roman" w:eastAsia="宋体" w:cs="Times New Roman"/>
      <w:sz w:val="24"/>
      <w:szCs w:val="24"/>
    </w:rPr>
  </w:style>
  <w:style w:type="paragraph" w:styleId="771">
    <w:name w:val="标题3"/>
    <w:basedOn w:val="682"/>
    <w:next w:val="682"/>
    <w:link w:val="682"/>
    <w:pPr>
      <w:ind w:firstLine="624"/>
      <w:spacing w:line="590" w:lineRule="atLeast"/>
    </w:pPr>
    <w:rPr>
      <w:rFonts w:ascii="方正黑体_GBK" w:hAnsi="Times New Roman" w:eastAsia="方正黑体_GBK" w:cs="Times New Roman"/>
      <w:sz w:val="32"/>
      <w:szCs w:val="32"/>
    </w:rPr>
  </w:style>
  <w:style w:type="paragraph" w:styleId="772">
    <w:name w:val="xl24"/>
    <w:basedOn w:val="682"/>
    <w:next w:val="772"/>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3">
    <w:name w:val="xl29"/>
    <w:basedOn w:val="682"/>
    <w:next w:val="773"/>
    <w:link w:val="68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74">
    <w:name w:val="Char Char Char Char Char Char Char Char"/>
    <w:basedOn w:val="682"/>
    <w:next w:val="774"/>
    <w:link w:val="682"/>
    <w:pPr>
      <w:jc w:val="left"/>
      <w:spacing w:after="160" w:line="240" w:lineRule="exact"/>
      <w:widowControl/>
    </w:pPr>
    <w:rPr>
      <w:rFonts w:ascii="Verdana" w:hAnsi="Verdana" w:eastAsia="宋体" w:cs="Times New Roman"/>
      <w:sz w:val="20"/>
      <w:szCs w:val="20"/>
      <w:lang w:eastAsia="en-US"/>
    </w:rPr>
  </w:style>
  <w:style w:type="paragraph" w:styleId="775">
    <w:name w:val="正文文本 2"/>
    <w:basedOn w:val="682"/>
    <w:next w:val="775"/>
    <w:link w:val="776"/>
    <w:pPr>
      <w:jc w:val="center"/>
      <w:widowControl/>
    </w:pPr>
    <w:rPr>
      <w:rFonts w:ascii="楷体_GB2312" w:hAnsi="Times New Roman" w:eastAsia="楷体_GB2312"/>
      <w:sz w:val="28"/>
      <w:szCs w:val="28"/>
      <w:lang w:val="en-US" w:eastAsia="en-US"/>
    </w:rPr>
  </w:style>
  <w:style w:type="character" w:styleId="776">
    <w:name w:val="正文文本 2 Char"/>
    <w:next w:val="776"/>
    <w:link w:val="775"/>
    <w:rPr>
      <w:rFonts w:ascii="楷体_GB2312" w:hAnsi="Times New Roman" w:eastAsia="楷体_GB2312" w:cs="Times New Roman"/>
      <w:sz w:val="28"/>
      <w:szCs w:val="28"/>
    </w:rPr>
  </w:style>
  <w:style w:type="paragraph" w:styleId="777">
    <w:name w:val="列表 3"/>
    <w:basedOn w:val="682"/>
    <w:next w:val="777"/>
    <w:link w:val="682"/>
    <w:pPr>
      <w:ind w:left="100" w:hanging="200"/>
    </w:pPr>
    <w:rPr>
      <w:rFonts w:ascii="Times New Roman" w:hAnsi="Times New Roman" w:eastAsia="宋体" w:cs="Times New Roman"/>
      <w:szCs w:val="21"/>
    </w:rPr>
  </w:style>
  <w:style w:type="paragraph" w:styleId="778">
    <w:name w:val="目录 7"/>
    <w:basedOn w:val="682"/>
    <w:next w:val="682"/>
    <w:link w:val="682"/>
    <w:semiHidden/>
    <w:pPr>
      <w:ind w:left="1260"/>
      <w:jc w:val="left"/>
    </w:pPr>
    <w:rPr>
      <w:rFonts w:ascii="Times New Roman" w:hAnsi="Times New Roman" w:eastAsia="宋体" w:cs="Times New Roman"/>
      <w:szCs w:val="21"/>
    </w:rPr>
  </w:style>
  <w:style w:type="paragraph" w:styleId="779">
    <w:name w:val="列出段落1"/>
    <w:basedOn w:val="682"/>
    <w:next w:val="779"/>
    <w:link w:val="713"/>
    <w:qFormat/>
    <w:pPr>
      <w:contextualSpacing/>
      <w:ind w:left="720"/>
      <w:jc w:val="left"/>
      <w:widowControl/>
    </w:pPr>
    <w:rPr>
      <w:sz w:val="24"/>
      <w:szCs w:val="24"/>
      <w:lang w:val="en-US" w:eastAsia="en-US" w:bidi="en-US"/>
    </w:rPr>
  </w:style>
  <w:style w:type="paragraph" w:styleId="780">
    <w:name w:val="目录 2"/>
    <w:basedOn w:val="682"/>
    <w:next w:val="682"/>
    <w:link w:val="682"/>
    <w:semiHidden/>
    <w:pPr>
      <w:ind w:left="210"/>
      <w:jc w:val="left"/>
    </w:pPr>
    <w:rPr>
      <w:rFonts w:ascii="Times New Roman" w:hAnsi="Times New Roman" w:eastAsia="宋体" w:cs="Times New Roman"/>
      <w:smallCaps/>
      <w:szCs w:val="24"/>
    </w:rPr>
  </w:style>
  <w:style w:type="paragraph" w:styleId="781">
    <w:name w:val="xl28"/>
    <w:basedOn w:val="682"/>
    <w:next w:val="781"/>
    <w:link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82">
    <w:name w:val="页眉"/>
    <w:basedOn w:val="682"/>
    <w:next w:val="782"/>
    <w:link w:val="783"/>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783">
    <w:name w:val="页眉 Char"/>
    <w:next w:val="783"/>
    <w:link w:val="782"/>
    <w:rPr>
      <w:rFonts w:ascii="Times New Roman" w:hAnsi="Times New Roman" w:eastAsia="宋体" w:cs="Times New Roman"/>
      <w:sz w:val="18"/>
      <w:szCs w:val="18"/>
    </w:rPr>
  </w:style>
  <w:style w:type="paragraph" w:styleId="784">
    <w:name w:val="页脚"/>
    <w:basedOn w:val="682"/>
    <w:next w:val="784"/>
    <w:link w:val="785"/>
    <w:uiPriority w:val="99"/>
    <w:pPr>
      <w:jc w:val="left"/>
      <w:tabs>
        <w:tab w:val="center" w:pos="4153" w:leader="none"/>
        <w:tab w:val="right" w:pos="8306" w:leader="none"/>
      </w:tabs>
    </w:pPr>
    <w:rPr>
      <w:rFonts w:ascii="Times New Roman" w:hAnsi="Times New Roman"/>
      <w:sz w:val="18"/>
      <w:szCs w:val="18"/>
      <w:lang w:val="en-US" w:eastAsia="en-US"/>
    </w:rPr>
  </w:style>
  <w:style w:type="character" w:styleId="785">
    <w:name w:val="页脚 Char"/>
    <w:next w:val="785"/>
    <w:link w:val="784"/>
    <w:uiPriority w:val="99"/>
    <w:rPr>
      <w:rFonts w:ascii="Times New Roman" w:hAnsi="Times New Roman" w:eastAsia="宋体" w:cs="Times New Roman"/>
      <w:sz w:val="18"/>
      <w:szCs w:val="18"/>
    </w:rPr>
  </w:style>
  <w:style w:type="paragraph" w:styleId="786">
    <w:name w:val=" Char Char Char Char Char Char Char Char"/>
    <w:basedOn w:val="682"/>
    <w:next w:val="786"/>
    <w:link w:val="682"/>
    <w:pPr>
      <w:jc w:val="left"/>
      <w:spacing w:after="160" w:line="240" w:lineRule="exact"/>
      <w:widowControl/>
    </w:pPr>
    <w:rPr>
      <w:rFonts w:ascii="Verdana" w:hAnsi="Verdana" w:eastAsia="宋体" w:cs="Times New Roman"/>
      <w:sz w:val="20"/>
      <w:szCs w:val="20"/>
      <w:lang w:eastAsia="en-US"/>
    </w:rPr>
  </w:style>
  <w:style w:type="paragraph" w:styleId="787">
    <w:name w:val="目录 8"/>
    <w:basedOn w:val="682"/>
    <w:next w:val="682"/>
    <w:link w:val="682"/>
    <w:semiHidden/>
    <w:pPr>
      <w:ind w:left="1470"/>
      <w:jc w:val="left"/>
    </w:pPr>
    <w:rPr>
      <w:rFonts w:ascii="Times New Roman" w:hAnsi="Times New Roman" w:eastAsia="宋体" w:cs="Times New Roman"/>
      <w:szCs w:val="21"/>
    </w:rPr>
  </w:style>
  <w:style w:type="paragraph" w:styleId="788">
    <w:name w:val="xl30"/>
    <w:basedOn w:val="682"/>
    <w:next w:val="788"/>
    <w:link w:val="682"/>
    <w:pPr>
      <w:jc w:val="center"/>
      <w:spacing w:before="100" w:beforeAutospacing="1" w:after="100" w:afterAutospacing="1"/>
      <w:widowControl/>
    </w:pPr>
    <w:rPr>
      <w:rFonts w:ascii="宋体" w:hAnsi="宋体" w:eastAsia="宋体" w:cs="Times New Roman"/>
      <w:b/>
      <w:bCs/>
      <w:sz w:val="36"/>
      <w:szCs w:val="36"/>
    </w:rPr>
  </w:style>
  <w:style w:type="paragraph" w:styleId="789">
    <w:name w:val="Char Char Char Char"/>
    <w:basedOn w:val="749"/>
    <w:next w:val="789"/>
    <w:link w:val="682"/>
    <w:pPr>
      <w:spacing w:line="360" w:lineRule="auto"/>
    </w:pPr>
    <w:rPr>
      <w:rFonts w:ascii="Tahoma" w:hAnsi="Tahoma"/>
      <w:sz w:val="24"/>
      <w:szCs w:val="24"/>
    </w:rPr>
  </w:style>
  <w:style w:type="paragraph" w:styleId="790">
    <w:name w:val="table_1stline"/>
    <w:basedOn w:val="682"/>
    <w:next w:val="790"/>
    <w:link w:val="682"/>
    <w:pPr>
      <w:jc w:val="left"/>
      <w:spacing w:before="120"/>
      <w:widowControl/>
    </w:pPr>
    <w:rPr>
      <w:rFonts w:ascii="Times New Roman" w:hAnsi="Times New Roman" w:eastAsia="宋体" w:cs="Times New Roman"/>
      <w:bCs/>
      <w:sz w:val="20"/>
      <w:szCs w:val="20"/>
      <w:lang w:val="de-DE" w:eastAsia="de-DE"/>
    </w:rPr>
  </w:style>
  <w:style w:type="paragraph" w:styleId="791">
    <w:name w:val="font5"/>
    <w:basedOn w:val="682"/>
    <w:next w:val="791"/>
    <w:link w:val="682"/>
    <w:pPr>
      <w:jc w:val="left"/>
      <w:spacing w:before="100" w:beforeAutospacing="1" w:after="100" w:afterAutospacing="1"/>
      <w:widowControl/>
    </w:pPr>
    <w:rPr>
      <w:rFonts w:hint="eastAsia" w:ascii="宋体" w:hAnsi="宋体" w:eastAsia="宋体" w:cs="Times New Roman"/>
      <w:sz w:val="28"/>
      <w:szCs w:val="28"/>
    </w:rPr>
  </w:style>
  <w:style w:type="paragraph" w:styleId="792">
    <w:name w:val="标题1"/>
    <w:basedOn w:val="682"/>
    <w:next w:val="682"/>
    <w:link w:val="68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93">
    <w:name w:val="修订"/>
    <w:next w:val="793"/>
    <w:link w:val="682"/>
    <w:uiPriority w:val="99"/>
    <w:semiHidden/>
    <w:rPr>
      <w:rFonts w:ascii="Times New Roman" w:hAnsi="Times New Roman"/>
      <w:sz w:val="21"/>
      <w:szCs w:val="21"/>
      <w:lang w:val="en-US" w:eastAsia="zh-CN" w:bidi="ar-SA"/>
    </w:rPr>
  </w:style>
  <w:style w:type="table" w:styleId="794">
    <w:name w:val="网格型"/>
    <w:basedOn w:val="693"/>
    <w:next w:val="794"/>
    <w:link w:val="682"/>
    <w:pPr>
      <w:jc w:val="both"/>
      <w:widowControl w:val="off"/>
    </w:pPr>
    <w:rPr>
      <w:rFonts w:ascii="Times New Roman" w:hAnsi="Times New Roman" w:eastAsia="宋体" w:cs="Times New Roman"/>
      <w:sz w:val="20"/>
      <w:szCs w:val="20"/>
    </w:rPr>
    <w:tblPr/>
  </w:style>
  <w:style w:type="paragraph" w:styleId="795">
    <w:name w:val="无间隔"/>
    <w:next w:val="795"/>
    <w:link w:val="682"/>
    <w:uiPriority w:val="99"/>
    <w:qFormat/>
    <w:pPr>
      <w:jc w:val="both"/>
      <w:widowControl w:val="off"/>
    </w:pPr>
    <w:rPr>
      <w:rFonts w:ascii="Times New Roman" w:hAnsi="Times New Roman"/>
      <w:sz w:val="21"/>
      <w:szCs w:val="21"/>
      <w:lang w:val="en-US" w:eastAsia="zh-CN" w:bidi="ar-SA"/>
    </w:rPr>
  </w:style>
  <w:style w:type="character" w:styleId="796">
    <w:name w:val="列出段落 Char1"/>
    <w:next w:val="796"/>
    <w:link w:val="748"/>
    <w:uiPriority w:val="34"/>
    <w:qFormat/>
    <w:rPr>
      <w:sz w:val="24"/>
      <w:szCs w:val="24"/>
      <w:lang w:eastAsia="en-US" w:bidi="en-US"/>
    </w:rPr>
  </w:style>
  <w:style w:type="character" w:styleId="797">
    <w:name w:val="强调"/>
    <w:next w:val="797"/>
    <w:link w:val="682"/>
    <w:qFormat/>
    <w:rPr>
      <w:i/>
    </w:rPr>
  </w:style>
  <w:style w:type="character" w:styleId="11274" w:default="1">
    <w:name w:val="Default Paragraph Font"/>
    <w:uiPriority w:val="1"/>
    <w:semiHidden/>
    <w:unhideWhenUsed/>
  </w:style>
  <w:style w:type="numbering" w:styleId="11275" w:default="1">
    <w:name w:val="No List"/>
    <w:uiPriority w:val="99"/>
    <w:semiHidden/>
    <w:unhideWhenUsed/>
  </w:style>
  <w:style w:type="table" w:styleId="1127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60</cp:revision>
  <dcterms:created xsi:type="dcterms:W3CDTF">2024-07-18T02:05:00Z</dcterms:created>
  <dcterms:modified xsi:type="dcterms:W3CDTF">2026-08-31T01:37:39Z</dcterms:modified>
  <cp:version>786432</cp:version>
</cp:coreProperties>
</file>