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bookmarkStart w:id="0" w:name="OLE_LINK5"/>
      <w:r/>
      <w:bookmarkStart w:id="1" w:name="OLE_LINK13"/>
      <w:r>
        <w:rPr>
          <w:rFonts w:hint="eastAsia" w:ascii="宋体" w:hAnsi="宋体"/>
          <w:b/>
          <w:sz w:val="32"/>
        </w:rPr>
        <w:t xml:space="preserve">苏州市立医院（道前院区）物业管理服务</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8</w:t>
      </w:r>
      <w:bookmarkStart w:id="2" w:name="_GoBack"/>
      <w:r/>
      <w:bookmarkEnd w:id="2"/>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6"/>
        <w:ind w:firstLine="0"/>
        <w:jc w:val="left"/>
        <w:spacing w:before="120" w:after="120"/>
        <w:tabs>
          <w:tab w:val="right" w:pos="9856" w:leader="dot"/>
        </w:tabs>
        <w:rPr>
          <w:rStyle w:val="1068"/>
          <w:rFonts w:ascii="宋体" w:hAnsi="宋体" w:cs="Calibri"/>
          <w:bCs/>
          <w:caps/>
          <w:color w:val="auto"/>
          <w:sz w:val="28"/>
          <w:szCs w:val="28"/>
        </w:rPr>
        <w:outlineLvl w:val="9"/>
      </w:pPr>
      <w:r>
        <w:rPr>
          <w:rFonts w:ascii="宋体" w:hAnsi="宋体" w:cs="Calibri"/>
          <w:bCs/>
          <w:caps/>
          <w:color w:val="auto"/>
          <w:sz w:val="28"/>
          <w:szCs w:val="28"/>
        </w:rPr>
      </w:r>
      <w:r/>
    </w:p>
    <w:p>
      <w:pPr>
        <w:pStyle w:val="1036"/>
        <w:ind w:firstLine="0"/>
        <w:jc w:val="left"/>
        <w:tabs>
          <w:tab w:val="right" w:pos="9854" w:leader="dot"/>
        </w:tabs>
        <w:rPr>
          <w:rFonts w:ascii="宋体" w:hAnsi="宋体" w:cstheme="minorBidi"/>
          <w:sz w:val="28"/>
          <w:szCs w:val="28"/>
        </w:rPr>
      </w:pPr>
      <w:r>
        <w:rPr>
          <w:rStyle w:val="1068"/>
          <w:rFonts w:ascii="宋体" w:hAnsi="宋体" w:cs="Calibri"/>
          <w:bCs/>
          <w:caps/>
          <w:color w:val="auto"/>
          <w:sz w:val="28"/>
          <w:szCs w:val="28"/>
        </w:rPr>
        <w:fldChar w:fldCharType="begin"/>
      </w:r>
      <w:r>
        <w:rPr>
          <w:rStyle w:val="1068"/>
          <w:rFonts w:ascii="宋体" w:hAnsi="宋体" w:cs="Calibri"/>
          <w:bCs/>
          <w:caps/>
          <w:color w:val="auto"/>
          <w:sz w:val="28"/>
          <w:szCs w:val="28"/>
        </w:rPr>
        <w:instrText xml:space="preserve"> TOC \o "1-1" \h \z \u </w:instrText>
      </w:r>
      <w:r>
        <w:rPr>
          <w:rStyle w:val="1068"/>
          <w:rFonts w:ascii="宋体" w:hAnsi="宋体" w:cs="Calibri"/>
          <w:bCs/>
          <w:caps/>
          <w:color w:val="auto"/>
          <w:sz w:val="28"/>
          <w:szCs w:val="28"/>
        </w:rPr>
        <w:fldChar w:fldCharType="separate"/>
      </w:r>
      <w:hyperlink w:tooltip="#_Toc234228493" w:anchor="_Toc234228493" w:history="1">
        <w:r>
          <w:rPr>
            <w:rStyle w:val="1068"/>
            <w:rFonts w:ascii="宋体" w:hAnsi="宋体"/>
            <w:sz w:val="28"/>
            <w:szCs w:val="28"/>
          </w:rPr>
          <w:t xml:space="preserve">第一章 投标邀请函</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_Toc234228493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5</w:t>
        </w:r>
        <w:r>
          <w:rPr>
            <w:rFonts w:ascii="宋体" w:hAnsi="宋体"/>
            <w:sz w:val="28"/>
            <w:szCs w:val="28"/>
          </w:rPr>
          <w:fldChar w:fldCharType="end"/>
        </w:r>
      </w:hyperlink>
      <w:r/>
      <w:r/>
    </w:p>
    <w:p>
      <w:pPr>
        <w:pStyle w:val="1036"/>
        <w:ind w:firstLine="0"/>
        <w:jc w:val="left"/>
        <w:tabs>
          <w:tab w:val="right" w:pos="9854" w:leader="dot"/>
        </w:tabs>
        <w:rPr>
          <w:rFonts w:ascii="宋体" w:hAnsi="宋体" w:cstheme="minorBidi"/>
          <w:sz w:val="28"/>
          <w:szCs w:val="28"/>
        </w:rPr>
      </w:pPr>
      <w:r/>
      <w:hyperlink w:tooltip="#_Toc234228494" w:anchor="_Toc234228494" w:history="1">
        <w:r>
          <w:rPr>
            <w:rStyle w:val="1068"/>
            <w:rFonts w:ascii="宋体" w:hAnsi="宋体"/>
            <w:sz w:val="28"/>
            <w:szCs w:val="28"/>
          </w:rPr>
          <w:t xml:space="preserve">第二章</w:t>
        </w:r>
        <w:r>
          <w:rPr>
            <w:rStyle w:val="1068"/>
            <w:rFonts w:ascii="宋体" w:hAnsi="宋体"/>
            <w:sz w:val="28"/>
            <w:szCs w:val="28"/>
          </w:rPr>
          <w:t xml:space="preserve"> </w:t>
        </w:r>
        <w:r>
          <w:rPr>
            <w:rStyle w:val="1068"/>
            <w:rFonts w:ascii="宋体" w:hAnsi="宋体"/>
            <w:sz w:val="28"/>
            <w:szCs w:val="28"/>
          </w:rPr>
          <w:t xml:space="preserve">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_Toc234228494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9</w:t>
        </w:r>
        <w:r>
          <w:rPr>
            <w:rFonts w:ascii="宋体" w:hAnsi="宋体"/>
            <w:sz w:val="28"/>
            <w:szCs w:val="28"/>
          </w:rPr>
          <w:fldChar w:fldCharType="end"/>
        </w:r>
      </w:hyperlink>
      <w:r/>
      <w:r/>
    </w:p>
    <w:p>
      <w:pPr>
        <w:pStyle w:val="1036"/>
        <w:ind w:firstLine="0"/>
        <w:jc w:val="left"/>
        <w:tabs>
          <w:tab w:val="right" w:pos="9854" w:leader="dot"/>
        </w:tabs>
        <w:rPr>
          <w:rFonts w:ascii="宋体" w:hAnsi="宋体" w:cstheme="minorBidi"/>
          <w:sz w:val="28"/>
          <w:szCs w:val="28"/>
        </w:rPr>
      </w:pPr>
      <w:r/>
      <w:hyperlink w:tooltip="#_Toc234228495" w:anchor="_Toc234228495" w:history="1">
        <w:r>
          <w:rPr>
            <w:rStyle w:val="1068"/>
            <w:rFonts w:ascii="宋体" w:hAnsi="宋体"/>
            <w:sz w:val="28"/>
            <w:szCs w:val="28"/>
          </w:rPr>
          <w:t xml:space="preserve">第三章</w:t>
        </w:r>
        <w:r>
          <w:rPr>
            <w:rStyle w:val="1068"/>
            <w:rFonts w:ascii="宋体" w:hAnsi="宋体"/>
            <w:sz w:val="28"/>
            <w:szCs w:val="28"/>
          </w:rPr>
          <w:t xml:space="preserve"> </w:t>
        </w:r>
        <w:r>
          <w:rPr>
            <w:rStyle w:val="1068"/>
            <w:rFonts w:ascii="宋体" w:hAnsi="宋体"/>
            <w:sz w:val="28"/>
            <w:szCs w:val="28"/>
          </w:rPr>
          <w:t xml:space="preserve">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_Toc234228495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22</w:t>
        </w:r>
        <w:r>
          <w:rPr>
            <w:rFonts w:ascii="宋体" w:hAnsi="宋体"/>
            <w:sz w:val="28"/>
            <w:szCs w:val="28"/>
          </w:rPr>
          <w:fldChar w:fldCharType="end"/>
        </w:r>
      </w:hyperlink>
      <w:r/>
      <w:r/>
    </w:p>
    <w:p>
      <w:pPr>
        <w:pStyle w:val="1036"/>
        <w:ind w:firstLine="0"/>
        <w:jc w:val="left"/>
        <w:tabs>
          <w:tab w:val="right" w:pos="9854" w:leader="dot"/>
        </w:tabs>
        <w:rPr>
          <w:rFonts w:ascii="宋体" w:hAnsi="宋体" w:cstheme="minorBidi"/>
          <w:sz w:val="28"/>
          <w:szCs w:val="28"/>
        </w:rPr>
      </w:pPr>
      <w:r/>
      <w:hyperlink w:tooltip="#_Toc234228511" w:anchor="_Toc234228511" w:history="1">
        <w:r>
          <w:rPr>
            <w:rStyle w:val="1068"/>
            <w:rFonts w:ascii="宋体" w:hAnsi="宋体"/>
            <w:sz w:val="28"/>
            <w:szCs w:val="28"/>
          </w:rPr>
          <w:t xml:space="preserve">第四章</w:t>
        </w:r>
        <w:r>
          <w:rPr>
            <w:rStyle w:val="1068"/>
            <w:rFonts w:ascii="宋体" w:hAnsi="宋体"/>
            <w:sz w:val="28"/>
            <w:szCs w:val="28"/>
          </w:rPr>
          <w:t xml:space="preserve"> </w:t>
        </w:r>
        <w:r>
          <w:rPr>
            <w:rStyle w:val="1068"/>
            <w:rFonts w:ascii="宋体" w:hAnsi="宋体"/>
            <w:sz w:val="28"/>
            <w:szCs w:val="28"/>
          </w:rPr>
          <w:t xml:space="preserve">招标书</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_Toc234228511 \h </w:instrText>
        </w:r>
        <w:r>
          <w:rPr>
            <w:rFonts w:ascii="宋体" w:hAnsi="宋体"/>
            <w:sz w:val="28"/>
            <w:szCs w:val="28"/>
          </w:rPr>
        </w:r>
        <w:r>
          <w:rPr>
            <w:rFonts w:ascii="宋体" w:hAnsi="宋体"/>
            <w:sz w:val="28"/>
            <w:szCs w:val="28"/>
          </w:rPr>
          <w:fldChar w:fldCharType="separate"/>
        </w:r>
        <w:r>
          <w:rPr>
            <w:rFonts w:hint="eastAsia" w:ascii="宋体" w:hAnsi="宋体"/>
            <w:sz w:val="28"/>
            <w:szCs w:val="28"/>
          </w:rPr>
          <w:t xml:space="preserve">39</w:t>
        </w:r>
        <w:r>
          <w:rPr>
            <w:rFonts w:ascii="宋体" w:hAnsi="宋体"/>
            <w:sz w:val="28"/>
            <w:szCs w:val="28"/>
          </w:rPr>
          <w:fldChar w:fldCharType="end"/>
        </w:r>
      </w:hyperlink>
      <w:r/>
      <w:r/>
    </w:p>
    <w:p>
      <w:pPr>
        <w:pStyle w:val="1036"/>
        <w:ind w:firstLine="0"/>
        <w:jc w:val="left"/>
        <w:tabs>
          <w:tab w:val="right" w:pos="9854" w:leader="dot"/>
        </w:tabs>
        <w:rPr>
          <w:rFonts w:ascii="宋体" w:hAnsi="宋体" w:cstheme="minorBidi"/>
          <w:sz w:val="28"/>
          <w:szCs w:val="28"/>
        </w:rPr>
      </w:pPr>
      <w:r/>
      <w:hyperlink w:tooltip="#_Toc234228512" w:anchor="_Toc234228512" w:history="1">
        <w:r>
          <w:rPr>
            <w:rStyle w:val="1068"/>
            <w:rFonts w:ascii="宋体" w:hAnsi="宋体"/>
            <w:sz w:val="28"/>
            <w:szCs w:val="28"/>
          </w:rPr>
          <w:t xml:space="preserve">第五章 合同及主要条款</w:t>
        </w:r>
        <w:r>
          <w:rPr>
            <w:rFonts w:ascii="宋体" w:hAnsi="宋体"/>
            <w:sz w:val="28"/>
            <w:szCs w:val="28"/>
          </w:rPr>
          <w:tab/>
        </w:r>
        <w:r>
          <w:rPr>
            <w:rFonts w:ascii="宋体" w:hAnsi="宋体"/>
            <w:sz w:val="28"/>
            <w:szCs w:val="28"/>
          </w:rPr>
          <w:t xml:space="preserve">58</w:t>
        </w:r>
      </w:hyperlink>
      <w:r/>
      <w:r/>
    </w:p>
    <w:p>
      <w:pPr>
        <w:pStyle w:val="1036"/>
        <w:ind w:firstLine="0"/>
        <w:jc w:val="left"/>
        <w:tabs>
          <w:tab w:val="right" w:pos="9854" w:leader="dot"/>
        </w:tabs>
        <w:rPr>
          <w:rFonts w:ascii="宋体" w:hAnsi="宋体" w:cstheme="minorBidi"/>
          <w:sz w:val="28"/>
          <w:szCs w:val="28"/>
        </w:rPr>
      </w:pPr>
      <w:r/>
      <w:hyperlink w:tooltip="#_Toc234228513" w:anchor="_Toc234228513" w:history="1">
        <w:r>
          <w:rPr>
            <w:rStyle w:val="1068"/>
            <w:rFonts w:ascii="宋体" w:hAnsi="宋体"/>
            <w:sz w:val="28"/>
            <w:szCs w:val="28"/>
          </w:rPr>
          <w:t xml:space="preserve">第六章 评标办法和评分标准</w:t>
        </w:r>
        <w:r>
          <w:rPr>
            <w:rFonts w:ascii="宋体" w:hAnsi="宋体"/>
            <w:sz w:val="28"/>
            <w:szCs w:val="28"/>
          </w:rPr>
          <w:tab/>
        </w:r>
        <w:r>
          <w:rPr>
            <w:rFonts w:ascii="宋体" w:hAnsi="宋体"/>
            <w:sz w:val="28"/>
            <w:szCs w:val="28"/>
          </w:rPr>
          <w:t xml:space="preserve">66</w:t>
        </w:r>
      </w:hyperlink>
      <w:r/>
      <w:r/>
    </w:p>
    <w:p>
      <w:pPr>
        <w:pStyle w:val="1036"/>
        <w:ind w:firstLine="0"/>
        <w:jc w:val="left"/>
        <w:tabs>
          <w:tab w:val="right" w:pos="9854" w:leader="dot"/>
        </w:tabs>
        <w:rPr>
          <w:rFonts w:ascii="宋体" w:hAnsi="宋体" w:cstheme="minorBidi"/>
          <w:sz w:val="28"/>
          <w:szCs w:val="28"/>
        </w:rPr>
      </w:pPr>
      <w:r>
        <w:rPr>
          <w:rStyle w:val="1068"/>
          <w:rFonts w:ascii="宋体" w:hAnsi="宋体" w:cs="Calibri"/>
          <w:bCs/>
          <w:caps/>
          <w:color w:val="auto"/>
          <w:sz w:val="28"/>
          <w:szCs w:val="28"/>
        </w:rPr>
        <w:fldChar w:fldCharType="end"/>
      </w:r>
      <w:hyperlink w:tooltip="#_Toc234228513" w:anchor="_Toc234228513" w:history="1">
        <w:r>
          <w:rPr>
            <w:rStyle w:val="1068"/>
            <w:rFonts w:ascii="宋体" w:hAnsi="宋体"/>
            <w:color w:val="auto"/>
            <w:sz w:val="28"/>
            <w:szCs w:val="28"/>
            <w:u w:val="none"/>
          </w:rPr>
          <w:t xml:space="preserve">第</w:t>
        </w:r>
        <w:r>
          <w:rPr>
            <w:rStyle w:val="1068"/>
            <w:rFonts w:hint="eastAsia" w:ascii="宋体" w:hAnsi="宋体"/>
            <w:color w:val="auto"/>
            <w:sz w:val="28"/>
            <w:szCs w:val="28"/>
            <w:u w:val="none"/>
          </w:rPr>
          <w:t xml:space="preserve">七章</w:t>
        </w:r>
        <w:r>
          <w:rPr>
            <w:rStyle w:val="1068"/>
            <w:rFonts w:ascii="宋体" w:hAnsi="宋体"/>
            <w:color w:val="auto"/>
            <w:sz w:val="28"/>
            <w:szCs w:val="28"/>
            <w:u w:val="none"/>
          </w:rPr>
          <w:t xml:space="preserve"> </w:t>
        </w:r>
        <w:r>
          <w:rPr>
            <w:rStyle w:val="1068"/>
            <w:rFonts w:hint="eastAsia" w:ascii="宋体" w:hAnsi="宋体"/>
            <w:color w:val="auto"/>
            <w:sz w:val="28"/>
            <w:szCs w:val="28"/>
            <w:u w:val="none"/>
          </w:rPr>
          <w:t xml:space="preserve">物业管理考核办法</w:t>
        </w:r>
        <w:r>
          <w:rPr>
            <w:rFonts w:ascii="宋体" w:hAnsi="宋体"/>
            <w:sz w:val="28"/>
            <w:szCs w:val="28"/>
          </w:rPr>
          <w:tab/>
        </w:r>
        <w:r>
          <w:rPr>
            <w:rFonts w:ascii="宋体" w:hAnsi="宋体"/>
            <w:sz w:val="28"/>
            <w:szCs w:val="28"/>
          </w:rPr>
          <w:t xml:space="preserve">71</w:t>
        </w:r>
      </w:hyperlink>
      <w:r/>
      <w:r/>
    </w:p>
    <w:p>
      <w:pPr>
        <w:pStyle w:val="1036"/>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tabs>
          <w:tab w:val="left" w:pos="2956" w:leader="none"/>
        </w:tabs>
        <w:rPr>
          <w:rFonts w:ascii="宋体" w:hAnsi="宋体"/>
        </w:rPr>
      </w:pPr>
      <w:r>
        <w:rPr>
          <w:rFonts w:ascii="宋体" w:hAnsi="宋体"/>
        </w:rPr>
        <w:tab/>
      </w:r>
      <w:r/>
    </w:p>
    <w:p>
      <w:pPr>
        <w:ind w:left="0"/>
        <w:jc w:val="center"/>
        <w:rPr>
          <w:rFonts w:ascii="宋体" w:hAnsi="宋体"/>
          <w:b/>
          <w:spacing w:val="20"/>
          <w:sz w:val="30"/>
        </w:rPr>
      </w:pPr>
      <w:r>
        <w:rPr>
          <w:rFonts w:ascii="宋体" w:hAnsi="宋体"/>
        </w:rPr>
        <w:br w:type="page" w:clear="all"/>
      </w:r>
      <w:bookmarkStart w:id="3" w:name="_Toc17003"/>
      <w:r/>
      <w:bookmarkStart w:id="4" w:name="_Toc16121"/>
      <w:r/>
      <w:bookmarkStart w:id="5" w:name="_Toc15681"/>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苏州市立医院（道前院区）物业管理服务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w:t>
            </w:r>
            <w:r>
              <w:rPr>
                <w:rFonts w:ascii="宋体" w:hAnsi="宋体" w:cs="Times New Roman"/>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合同金额的3</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9"/>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03"/>
        <w:ind w:left="431" w:firstLine="17"/>
        <w:jc w:val="center"/>
        <w:spacing w:before="0" w:after="0" w:line="360" w:lineRule="auto"/>
        <w:rPr>
          <w:rStyle w:val="1133"/>
          <w:rFonts w:ascii="宋体" w:hAnsi="宋体"/>
        </w:rPr>
      </w:pPr>
      <w:r>
        <w:rPr>
          <w:rFonts w:hint="eastAsia" w:ascii="宋体" w:hAnsi="宋体"/>
          <w:b/>
          <w:sz w:val="44"/>
          <w:szCs w:val="22"/>
        </w:rPr>
        <w:br w:type="page" w:clear="all"/>
      </w:r>
      <w:bookmarkStart w:id="8" w:name="_Toc234228493"/>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苏州市立医院（道前院区）物业管理服务</w:t>
      </w:r>
      <w:r>
        <w:rPr>
          <w:rFonts w:hint="eastAsia"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26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JSZC-320500-JZCG-G2026-0184</w:t>
      </w:r>
      <w:r/>
    </w:p>
    <w:p>
      <w:pPr>
        <w:pStyle w:val="102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苏州市立医院（道前院区）物业管理服务</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1"/>
        <w:ind w:left="0" w:firstLine="420"/>
        <w:spacing w:line="360" w:lineRule="auto"/>
        <w:rPr>
          <w:rFonts w:ascii="宋体" w:hAnsi="宋体"/>
          <w:sz w:val="21"/>
          <w:szCs w:val="21"/>
        </w:rPr>
      </w:pPr>
      <w:r>
        <w:rPr>
          <w:rFonts w:hint="eastAsia" w:ascii="宋体" w:hAnsi="宋体"/>
          <w:sz w:val="21"/>
          <w:szCs w:val="21"/>
        </w:rPr>
        <w:t xml:space="preserve">4.预算金额：</w:t>
      </w:r>
      <w:r>
        <w:rPr>
          <w:rFonts w:ascii="宋体" w:hAnsi="宋体"/>
          <w:sz w:val="21"/>
          <w:szCs w:val="21"/>
        </w:rPr>
        <w:t xml:space="preserve">人民币肆仟柒佰伍拾叁万玖仟壹佰柒拾壹元整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5.最高限价：</w:t>
      </w:r>
      <w:r>
        <w:rPr>
          <w:rFonts w:ascii="宋体" w:hAnsi="宋体"/>
          <w:sz w:val="21"/>
          <w:szCs w:val="21"/>
        </w:rPr>
        <w:t xml:space="preserve">人民币</w:t>
      </w:r>
      <w:r>
        <w:rPr>
          <w:rFonts w:ascii="宋体" w:hAnsi="宋体"/>
          <w:sz w:val="21"/>
          <w:szCs w:val="21"/>
        </w:rPr>
        <w:t xml:space="preserve">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6.合同履行期限：合同签订后两年</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苏州市立医院（道前院区）物业管理服务</w:t>
      </w:r>
      <w:r>
        <w:rPr>
          <w:rFonts w:hint="eastAsia" w:ascii="宋体" w:hAnsi="宋体"/>
          <w:sz w:val="21"/>
          <w:szCs w:val="21"/>
        </w:rPr>
        <w:t xml:space="preserve">（详见采购文件第四章）</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1"/>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9"/>
      <w:r/>
      <w:bookmarkEnd w:id="10"/>
      <w:r>
        <w:rPr>
          <w:rFonts w:hint="eastAsia" w:ascii="宋体" w:hAnsi="宋体"/>
          <w:b/>
          <w:color w:val="ff0000"/>
          <w:sz w:val="21"/>
          <w:szCs w:val="21"/>
        </w:rPr>
        <w:t xml:space="preserve">接受分包的中小企业和分包企业之间不得存在直接控股、管理关系。</w:t>
      </w:r>
      <w:r/>
    </w:p>
    <w:p>
      <w:pPr>
        <w:pStyle w:val="1021"/>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1" w:name="OLE_LINK17"/>
      <w:r/>
      <w:bookmarkStart w:id="12" w:name="OLE_LINK22"/>
      <w:r>
        <w:rPr>
          <w:rFonts w:hint="eastAsia"/>
          <w:b/>
          <w:color w:val="ff0000"/>
          <w:sz w:val="21"/>
          <w:szCs w:val="21"/>
        </w:rPr>
        <w:t xml:space="preserve">中小企业</w:t>
      </w:r>
      <w:bookmarkEnd w:id="11"/>
      <w:r/>
      <w:bookmarkEnd w:id="12"/>
      <w:r>
        <w:rPr>
          <w:rFonts w:hint="eastAsia"/>
          <w:b/>
          <w:color w:val="ff0000"/>
          <w:sz w:val="21"/>
          <w:szCs w:val="21"/>
        </w:rPr>
        <w:t xml:space="preserve">的，视同符合本条资格要求，则可以不再进行分包。</w:t>
      </w:r>
      <w:r/>
    </w:p>
    <w:p>
      <w:pPr>
        <w:pStyle w:val="1021"/>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本项目的医疗辅助人员、运送员、专项清洁、太平间管理服务允许分包。</w:t>
      </w:r>
      <w:r/>
    </w:p>
    <w:p>
      <w:pPr>
        <w:pStyle w:val="1021"/>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pStyle w:val="102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1"/>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102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r/>
      <w:bookmarkEnd w:id="14"/>
      <w:r/>
      <w:r/>
    </w:p>
    <w:p>
      <w:pPr>
        <w:pStyle w:val="102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1"/>
        <w:ind w:left="0" w:firstLine="420"/>
        <w:spacing w:line="360" w:lineRule="auto"/>
        <w:rPr>
          <w:rFonts w:ascii="宋体" w:hAnsi="宋体"/>
          <w:sz w:val="21"/>
          <w:szCs w:val="21"/>
        </w:rPr>
      </w:pPr>
      <w:r>
        <w:rPr>
          <w:rFonts w:hint="eastAsia" w:ascii="宋体" w:hAnsi="宋体"/>
          <w:sz w:val="21"/>
          <w:szCs w:val="21"/>
        </w:rPr>
        <w:t xml:space="preserve">3.方式：</w:t>
      </w:r>
      <w:r/>
    </w:p>
    <w:p>
      <w:pPr>
        <w:pStyle w:val="102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r/>
      <w:bookmarkEnd w:id="18"/>
      <w:r/>
      <w:r/>
    </w:p>
    <w:p>
      <w:pPr>
        <w:pStyle w:val="102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26 日 09 点 30 分</w:t>
      </w:r>
      <w:r>
        <w:rPr>
          <w:rFonts w:hint="eastAsia" w:ascii="宋体" w:hAnsi="宋体"/>
          <w:sz w:val="21"/>
          <w:szCs w:val="21"/>
        </w:rPr>
        <w:t xml:space="preserve">（北京时间）；</w:t>
      </w:r>
      <w:r>
        <w:rPr>
          <w:rFonts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26 日 09 点 30 分</w:t>
      </w:r>
      <w:r>
        <w:rPr>
          <w:rFonts w:hint="eastAsia" w:ascii="宋体" w:hAnsi="宋体"/>
          <w:sz w:val="21"/>
          <w:szCs w:val="21"/>
        </w:rPr>
        <w:t xml:space="preserve">（北京时间）；</w:t>
      </w:r>
      <w:r/>
    </w:p>
    <w:p>
      <w:pPr>
        <w:pStyle w:val="102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1"/>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1"/>
        <w:ind w:left="0" w:firstLine="420"/>
        <w:spacing w:line="360" w:lineRule="auto"/>
        <w:rPr>
          <w:rFonts w:ascii="宋体" w:hAnsi="宋体"/>
          <w:sz w:val="21"/>
          <w:szCs w:val="21"/>
        </w:rPr>
      </w:pPr>
      <w:r>
        <w:rPr>
          <w:rFonts w:hint="eastAsia" w:ascii="宋体" w:hAnsi="宋体"/>
          <w:sz w:val="21"/>
          <w:szCs w:val="21"/>
        </w:rPr>
        <w:t xml:space="preserve">名称：苏州市立医院本部</w:t>
      </w:r>
      <w:r/>
    </w:p>
    <w:p>
      <w:pPr>
        <w:pStyle w:val="1021"/>
        <w:ind w:left="0" w:firstLine="420"/>
        <w:spacing w:line="360" w:lineRule="auto"/>
        <w:rPr>
          <w:rFonts w:ascii="宋体" w:hAnsi="宋体"/>
          <w:sz w:val="21"/>
          <w:szCs w:val="21"/>
        </w:rPr>
      </w:pPr>
      <w:r>
        <w:rPr>
          <w:rFonts w:hint="eastAsia" w:ascii="宋体" w:hAnsi="宋体"/>
          <w:sz w:val="21"/>
          <w:szCs w:val="21"/>
        </w:rPr>
        <w:t xml:space="preserve">地址：苏州市姑苏区道前街26号</w:t>
      </w:r>
      <w:r/>
    </w:p>
    <w:p>
      <w:pPr>
        <w:pStyle w:val="1021"/>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1021"/>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17798690525</w:t>
      </w:r>
      <w:r/>
    </w:p>
    <w:p>
      <w:pPr>
        <w:pStyle w:val="102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1"/>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地址：</w:t>
      </w:r>
      <w:bookmarkStart w:id="20" w:name="OLE_LINK34"/>
      <w:r/>
      <w:bookmarkStart w:id="21" w:name="OLE_LINK35"/>
      <w:r/>
      <w:bookmarkStart w:id="22" w:name="OLE_LINK33"/>
      <w:r>
        <w:rPr>
          <w:rFonts w:hint="eastAsia" w:ascii="宋体" w:hAnsi="宋体"/>
          <w:sz w:val="21"/>
          <w:szCs w:val="21"/>
        </w:rPr>
        <w:t xml:space="preserve">苏州高新区邓尉路105号狮山科技馆7楼</w:t>
      </w:r>
      <w:bookmarkEnd w:id="20"/>
      <w:r/>
      <w:bookmarkEnd w:id="21"/>
      <w:r>
        <w:rPr>
          <w:rFonts w:hint="eastAsia" w:ascii="宋体" w:hAnsi="宋体"/>
          <w:sz w:val="21"/>
          <w:szCs w:val="21"/>
        </w:rPr>
        <w:t xml:space="preserve"> </w:t>
      </w:r>
      <w:bookmarkEnd w:id="22"/>
      <w:r/>
      <w:r/>
    </w:p>
    <w:p>
      <w:pPr>
        <w:pStyle w:val="102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102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江工</w:t>
      </w:r>
      <w:r/>
    </w:p>
    <w:p>
      <w:pPr>
        <w:pStyle w:val="102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pPr>
        <w:pStyle w:val="1015"/>
        <w:ind w:left="0" w:firstLine="0"/>
      </w:pPr>
      <w:r/>
      <w:r/>
    </w:p>
    <w:p>
      <w:pPr>
        <w:pStyle w:val="1015"/>
        <w:ind w:left="0" w:firstLine="0"/>
      </w:pPr>
      <w:r/>
      <w:r/>
    </w:p>
    <w:p>
      <w:pPr>
        <w:pStyle w:val="1003"/>
        <w:ind w:left="0" w:firstLine="0"/>
        <w:jc w:val="center"/>
        <w:rPr>
          <w:rFonts w:ascii="宋体" w:hAnsi="宋体"/>
          <w:b/>
          <w:sz w:val="44"/>
          <w:szCs w:val="22"/>
        </w:rPr>
      </w:pPr>
      <w:r/>
      <w:bookmarkStart w:id="23" w:name="_Toc6217"/>
      <w:r/>
      <w:bookmarkStart w:id="24" w:name="_Toc2412"/>
      <w:r/>
      <w:bookmarkStart w:id="25" w:name="_Toc23422849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6" w:name="投标人须知"/>
      <w:r/>
      <w:bookmarkEnd w:id="26"/>
      <w:r>
        <w:rPr>
          <w:rFonts w:ascii="宋体" w:hAnsi="宋体"/>
          <w:b/>
          <w:sz w:val="44"/>
          <w:szCs w:val="22"/>
        </w:rPr>
        <w:t xml:space="preserve">投标人须知</w:t>
      </w:r>
      <w:bookmarkEnd w:id="23"/>
      <w:r/>
      <w:bookmarkEnd w:id="24"/>
      <w:r/>
      <w:bookmarkEnd w:id="25"/>
      <w:r/>
      <w:r/>
    </w:p>
    <w:p>
      <w:pPr>
        <w:pStyle w:val="1021"/>
        <w:ind w:left="0" w:firstLine="422"/>
        <w:spacing w:line="360" w:lineRule="auto"/>
        <w:rPr>
          <w:rFonts w:ascii="宋体" w:hAnsi="宋体"/>
          <w:b/>
          <w:sz w:val="21"/>
          <w:szCs w:val="21"/>
        </w:rPr>
      </w:pPr>
      <w:r/>
      <w:bookmarkStart w:id="27" w:name="_Toc20132"/>
      <w:r/>
      <w:bookmarkStart w:id="28" w:name="_Toc13437"/>
      <w:r>
        <w:rPr>
          <w:rFonts w:hint="eastAsia" w:ascii="宋体" w:hAnsi="宋体"/>
          <w:b/>
          <w:sz w:val="21"/>
          <w:szCs w:val="21"/>
        </w:rPr>
        <w:t xml:space="preserve">一、说明和释义</w:t>
      </w:r>
      <w:bookmarkEnd w:id="27"/>
      <w:r/>
      <w:bookmarkEnd w:id="28"/>
      <w:r/>
      <w:r/>
    </w:p>
    <w:p>
      <w:pPr>
        <w:pStyle w:val="1021"/>
        <w:ind w:left="0" w:firstLine="422"/>
        <w:spacing w:line="360" w:lineRule="auto"/>
        <w:rPr>
          <w:rFonts w:ascii="宋体" w:hAnsi="宋体"/>
          <w:b/>
          <w:sz w:val="21"/>
          <w:szCs w:val="21"/>
        </w:rPr>
      </w:pPr>
      <w:r/>
      <w:bookmarkStart w:id="29" w:name="_Toc9408"/>
      <w:r>
        <w:rPr>
          <w:rFonts w:hint="eastAsia" w:ascii="宋体" w:hAnsi="宋体"/>
          <w:b/>
          <w:sz w:val="21"/>
          <w:szCs w:val="21"/>
        </w:rPr>
        <w:t xml:space="preserve">1.说明</w:t>
      </w:r>
      <w:bookmarkEnd w:id="29"/>
      <w:r/>
      <w:r/>
    </w:p>
    <w:p>
      <w:pPr>
        <w:pStyle w:val="1021"/>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1"/>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1"/>
        <w:ind w:left="0" w:firstLine="422"/>
        <w:spacing w:line="360" w:lineRule="auto"/>
        <w:rPr>
          <w:rFonts w:ascii="宋体" w:hAnsi="宋体"/>
          <w:b/>
          <w:sz w:val="21"/>
          <w:szCs w:val="21"/>
        </w:rPr>
      </w:pPr>
      <w:r/>
      <w:bookmarkStart w:id="30" w:name="_Toc27555"/>
      <w:r>
        <w:rPr>
          <w:rFonts w:hint="eastAsia" w:ascii="宋体" w:hAnsi="宋体"/>
          <w:b/>
          <w:sz w:val="21"/>
          <w:szCs w:val="21"/>
        </w:rPr>
        <w:t xml:space="preserve">2.词语释义</w:t>
      </w:r>
      <w:bookmarkEnd w:id="30"/>
      <w:r/>
      <w:r/>
    </w:p>
    <w:p>
      <w:pPr>
        <w:pStyle w:val="102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1" w:name="_Toc13350"/>
      <w:r/>
      <w:bookmarkStart w:id="32" w:name="_Toc14976"/>
      <w:r/>
      <w:r/>
    </w:p>
    <w:p>
      <w:pPr>
        <w:pStyle w:val="1021"/>
        <w:ind w:left="0" w:firstLine="422"/>
        <w:spacing w:line="360" w:lineRule="auto"/>
        <w:rPr>
          <w:rFonts w:ascii="宋体" w:hAnsi="宋体"/>
          <w:sz w:val="21"/>
          <w:szCs w:val="21"/>
        </w:rPr>
      </w:pPr>
      <w:r>
        <w:rPr>
          <w:rFonts w:hint="eastAsia" w:ascii="宋体" w:hAnsi="宋体"/>
          <w:b/>
          <w:sz w:val="21"/>
          <w:szCs w:val="21"/>
        </w:rPr>
        <w:t xml:space="preserve">二、投标人</w:t>
      </w:r>
      <w:bookmarkEnd w:id="31"/>
      <w:r/>
      <w:bookmarkEnd w:id="32"/>
      <w:r/>
      <w:r/>
    </w:p>
    <w:p>
      <w:pPr>
        <w:pStyle w:val="102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1"/>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1021"/>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21"/>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本项目的医疗辅助人员、运送员、专项清洁、太平间管理服务允许分包。</w:t>
      </w:r>
      <w:r/>
    </w:p>
    <w:p>
      <w:pPr>
        <w:pStyle w:val="1021"/>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3" w:name="_Toc5764"/>
      <w:r/>
      <w:bookmarkStart w:id="34" w:name="_Toc31958"/>
      <w:r/>
      <w:r/>
    </w:p>
    <w:p>
      <w:pPr>
        <w:pStyle w:val="102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bookmarkStart w:id="35" w:name="OLE_LINK1"/>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21"/>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21"/>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本项目的医疗辅助人员、运送员、专项清洁、太平间管理服务允许分包。</w:t>
      </w:r>
      <w:bookmarkEnd w:id="35"/>
      <w:r/>
      <w:r/>
    </w:p>
    <w:p>
      <w:pPr>
        <w:pStyle w:val="1021"/>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pStyle w:val="102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3"/>
      <w:r/>
      <w:bookmarkEnd w:id="34"/>
      <w:r/>
      <w:r/>
    </w:p>
    <w:p>
      <w:pPr>
        <w:pStyle w:val="102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1"/>
        <w:ind w:left="0" w:firstLine="420"/>
        <w:spacing w:line="360" w:lineRule="auto"/>
        <w:rPr>
          <w:rFonts w:ascii="宋体" w:hAnsi="宋体"/>
          <w:sz w:val="21"/>
          <w:szCs w:val="21"/>
        </w:rPr>
      </w:pPr>
      <w:r/>
      <w:bookmarkStart w:id="36" w:name="_Toc16745"/>
      <w:r/>
      <w:bookmarkStart w:id="3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1"/>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6"/>
      <w:r/>
      <w:bookmarkEnd w:id="37"/>
      <w:r/>
      <w:r/>
    </w:p>
    <w:p>
      <w:pPr>
        <w:pStyle w:val="102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1"/>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1"/>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w:t>
      </w:r>
      <w:r>
        <w:rPr>
          <w:rFonts w:ascii="宋体" w:hAnsi="宋体"/>
          <w:b/>
          <w:color w:val="ff0000"/>
          <w:sz w:val="21"/>
          <w:szCs w:val="21"/>
        </w:rPr>
        <w:t xml:space="preserve">4</w:t>
      </w:r>
      <w:r>
        <w:rPr>
          <w:rFonts w:hint="eastAsia" w:ascii="宋体" w:hAnsi="宋体"/>
          <w:b/>
          <w:color w:val="ff0000"/>
          <w:sz w:val="21"/>
          <w:szCs w:val="21"/>
        </w:rPr>
        <w:t xml:space="preserve">分包方案（如投标人进行分包）；</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5</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3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8" w:name="_Toc25608"/>
      <w:r/>
      <w:bookmarkStart w:id="3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0" w:name="_Toc29371"/>
      <w:r/>
      <w:bookmarkStart w:id="4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0"/>
      <w:r/>
      <w:bookmarkEnd w:id="41"/>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7"/>
        <w:ind w:left="0" w:firstLine="422"/>
        <w:spacing w:line="360" w:lineRule="auto"/>
        <w:rPr>
          <w:rFonts w:ascii="宋体" w:hAnsi="宋体" w:cs="宋体"/>
          <w:b/>
          <w:color w:val="000000" w:themeColor="text1"/>
          <w:sz w:val="21"/>
          <w:szCs w:val="21"/>
        </w:rPr>
      </w:pPr>
      <w:r/>
      <w:bookmarkStart w:id="42" w:name="OLE_LINK20"/>
      <w:r/>
      <w:bookmarkStart w:id="43" w:name="OLE_LINK11"/>
      <w:r/>
      <w:bookmarkStart w:id="44"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2"/>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5" w:name="OLE_LINK6"/>
      <w:r>
        <w:rPr>
          <w:rFonts w:hint="eastAsia" w:ascii="宋体" w:hAnsi="宋体" w:cs="宋体"/>
          <w:b/>
          <w:color w:val="000000" w:themeColor="text1"/>
          <w:sz w:val="21"/>
          <w:szCs w:val="21"/>
          <w:lang w:val="en-US"/>
        </w:rPr>
        <w:t xml:space="preserve">评标</w:t>
      </w:r>
      <w:bookmarkEnd w:id="45"/>
      <w:r>
        <w:rPr>
          <w:rFonts w:hint="eastAsia" w:ascii="宋体" w:hAnsi="宋体" w:cs="宋体"/>
          <w:b/>
          <w:color w:val="000000" w:themeColor="text1"/>
          <w:sz w:val="21"/>
          <w:szCs w:val="21"/>
          <w:lang w:val="en-US"/>
        </w:rPr>
        <w:t xml:space="preserve">委员会应当启动异常低价投标审查程序：</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7"/>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6" w:name="OLE_LINK9"/>
      <w:r/>
      <w:bookmarkStart w:id="47" w:name="OLE_LINK10"/>
      <w:r>
        <w:rPr>
          <w:rFonts w:hint="eastAsia" w:ascii="宋体" w:hAnsi="宋体"/>
          <w:b/>
          <w:color w:val="000000" w:themeColor="text1"/>
          <w:sz w:val="21"/>
          <w:szCs w:val="21"/>
        </w:rPr>
        <w:t xml:space="preserve">，</w:t>
      </w:r>
      <w:bookmarkEnd w:id="46"/>
      <w:r/>
      <w:bookmarkEnd w:id="47"/>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3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3"/>
      <w:r/>
      <w:bookmarkEnd w:id="44"/>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23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21029"/>
      <w:r/>
      <w:bookmarkStart w:id="51" w:name="_Toc8186"/>
      <w:r/>
      <w:r/>
    </w:p>
    <w:p>
      <w:pPr>
        <w:pStyle w:val="123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23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7"/>
        <w:ind w:left="0" w:firstLine="0"/>
        <w:spacing w:line="360" w:lineRule="auto"/>
        <w:rPr>
          <w:rFonts w:ascii="宋体" w:hAnsi="宋体" w:cs="宋体"/>
          <w:sz w:val="21"/>
          <w:szCs w:val="21"/>
        </w:rPr>
      </w:pPr>
      <w:r>
        <w:rPr>
          <w:rFonts w:ascii="宋体" w:hAnsi="宋体" w:cs="宋体"/>
          <w:sz w:val="21"/>
          <w:szCs w:val="21"/>
        </w:rPr>
      </w:r>
      <w:r/>
    </w:p>
    <w:p>
      <w:pPr>
        <w:pStyle w:val="1237"/>
        <w:ind w:left="0" w:firstLine="0"/>
        <w:spacing w:line="360" w:lineRule="auto"/>
        <w:rPr>
          <w:rFonts w:ascii="宋体" w:hAnsi="宋体" w:cs="宋体"/>
          <w:sz w:val="21"/>
          <w:szCs w:val="21"/>
        </w:rPr>
      </w:pPr>
      <w:r>
        <w:rPr>
          <w:rFonts w:ascii="宋体" w:hAnsi="宋体" w:cs="宋体"/>
          <w:sz w:val="21"/>
          <w:szCs w:val="21"/>
        </w:rPr>
      </w:r>
      <w:r/>
    </w:p>
    <w:p>
      <w:pPr>
        <w:pStyle w:val="1237"/>
        <w:ind w:left="0" w:firstLine="0"/>
        <w:spacing w:line="360" w:lineRule="auto"/>
        <w:rPr>
          <w:rFonts w:ascii="宋体" w:hAnsi="宋体" w:cs="宋体"/>
          <w:sz w:val="21"/>
          <w:szCs w:val="21"/>
        </w:rPr>
      </w:pPr>
      <w:r>
        <w:rPr>
          <w:rFonts w:ascii="宋体" w:hAnsi="宋体" w:cs="宋体"/>
          <w:sz w:val="21"/>
          <w:szCs w:val="21"/>
        </w:rPr>
      </w:r>
      <w:r/>
    </w:p>
    <w:p>
      <w:pPr>
        <w:pStyle w:val="1003"/>
        <w:ind w:left="0" w:firstLine="0"/>
        <w:jc w:val="center"/>
        <w:rPr>
          <w:rFonts w:ascii="宋体" w:hAnsi="宋体"/>
          <w:sz w:val="21"/>
          <w:szCs w:val="21"/>
          <w:lang w:val="zh-CN"/>
        </w:rPr>
      </w:pPr>
      <w:r/>
      <w:bookmarkStart w:id="52" w:name="_Toc7264"/>
      <w:r/>
      <w:bookmarkStart w:id="53" w:name="_Toc24711"/>
      <w:r>
        <w:rPr>
          <w:rFonts w:hint="eastAsia" w:ascii="宋体" w:hAnsi="宋体"/>
          <w:b/>
          <w:sz w:val="44"/>
          <w:szCs w:val="22"/>
        </w:rPr>
        <w:br w:type="page" w:clear="all"/>
      </w:r>
      <w:bookmarkStart w:id="54" w:name="_Toc234228495"/>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23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3821"/>
      <w:r/>
      <w:bookmarkStart w:id="57" w:name="_Toc71810480"/>
      <w:r/>
      <w:bookmarkStart w:id="58" w:name="_Toc17036"/>
      <w:r/>
      <w:bookmarkStart w:id="59" w:name="_Toc105397779"/>
      <w:r/>
      <w:bookmarkStart w:id="60" w:name="_Toc234228496"/>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bookmarkStart w:id="63" w:name="_Toc23422849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29"/>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234228498"/>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2"/>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6</w:t>
      </w:r>
      <w:r>
        <w:rPr>
          <w:rFonts w:ascii="宋体" w:hAnsi="宋体"/>
          <w:b/>
          <w:sz w:val="21"/>
          <w:szCs w:val="21"/>
        </w:rPr>
        <w:t xml:space="preserve">.</w:t>
      </w:r>
      <w:r>
        <w:rPr>
          <w:rFonts w:hint="eastAsia" w:ascii="宋体" w:hAnsi="宋体"/>
          <w:b/>
          <w:sz w:val="21"/>
        </w:rPr>
        <w:t xml:space="preserve">报价中需含第四章（二）6</w:t>
      </w:r>
      <w:r>
        <w:rPr>
          <w:rFonts w:ascii="宋体" w:hAnsi="宋体"/>
          <w:b/>
          <w:sz w:val="21"/>
        </w:rPr>
        <w:t xml:space="preserve">.4</w:t>
      </w:r>
      <w:r>
        <w:rPr>
          <w:rFonts w:hint="eastAsia" w:ascii="宋体" w:hAnsi="宋体"/>
          <w:b/>
          <w:sz w:val="21"/>
        </w:rPr>
        <w:t xml:space="preserve">中的耗材。</w:t>
      </w:r>
      <w:r/>
    </w:p>
    <w:p>
      <w:pPr>
        <w:ind w:left="0" w:firstLine="420"/>
        <w:spacing w:line="34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7" w:name="_Toc105397782"/>
      <w:r/>
      <w:bookmarkStart w:id="78" w:name="_Toc71810483"/>
      <w:r/>
      <w:bookmarkStart w:id="79" w:name="_Toc23422849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21574"/>
      <w:r/>
      <w:bookmarkStart w:id="81" w:name="_Toc19621"/>
      <w:r/>
      <w:bookmarkStart w:id="82" w:name="_Toc71810484"/>
      <w:r/>
      <w:bookmarkStart w:id="83" w:name="_Toc105397783"/>
      <w:r/>
      <w:bookmarkStart w:id="84" w:name="_Toc23422850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苏州市立医院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苏州市立医院（道前院区）物业管理服务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苏州市立医院（道前院区）物业管理服务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422850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2"/>
        <w:ind w:left="0" w:firstLine="0"/>
        <w:rPr>
          <w:rFonts w:ascii="宋体" w:hAnsi="宋体"/>
          <w:b/>
          <w:lang w:val="zh-CN"/>
        </w:rPr>
      </w:pPr>
      <w:r>
        <w:rPr>
          <w:rFonts w:ascii="宋体" w:hAnsi="宋体"/>
          <w:b/>
          <w:lang w:val="zh-CN"/>
        </w:rPr>
      </w:r>
      <w:r/>
    </w:p>
    <w:p>
      <w:pPr>
        <w:pStyle w:val="106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bookmarkStart w:id="93" w:name="_Toc234228502"/>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rPr>
        <w:t xml:space="preserve"> </w:t>
      </w:r>
      <w:r>
        <w:rPr>
          <w:rFonts w:hint="eastAsia" w:ascii="宋体" w:hAnsi="宋体"/>
          <w:b/>
          <w:sz w:val="21"/>
          <w:szCs w:val="21"/>
        </w:rPr>
        <w:t xml:space="preserve">偏离表（技术、商务）</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31973"/>
      <w:r/>
      <w:bookmarkStart w:id="95" w:name="_Toc27138"/>
      <w:r>
        <w:rPr>
          <w:rFonts w:ascii="宋体" w:hAnsi="宋体"/>
          <w:sz w:val="21"/>
          <w:szCs w:val="21"/>
        </w:rPr>
        <w:t xml:space="preserve"> </w:t>
      </w:r>
      <w:r/>
    </w:p>
    <w:p>
      <w:pPr>
        <w:pStyle w:val="102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9"/>
        <w:rPr>
          <w:rFonts w:ascii="宋体" w:hAnsi="宋体"/>
        </w:rPr>
      </w:pPr>
      <w:r>
        <w:rPr>
          <w:rFonts w:ascii="宋体" w:hAnsi="宋体"/>
        </w:rPr>
      </w:r>
      <w:r/>
    </w:p>
    <w:p>
      <w:pPr>
        <w:pStyle w:val="1021"/>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bookmarkStart w:id="97" w:name="_Toc234228503"/>
      <w:r>
        <w:rPr>
          <w:rFonts w:ascii="宋体" w:hAnsi="宋体"/>
          <w:b/>
          <w:sz w:val="21"/>
          <w:szCs w:val="21"/>
        </w:rPr>
        <w:t xml:space="preserve">附件8</w:t>
      </w:r>
      <w:r>
        <w:rPr>
          <w:rFonts w:hint="eastAsia" w:ascii="宋体" w:hAnsi="宋体"/>
          <w:b/>
          <w:sz w:val="21"/>
          <w:szCs w:val="21"/>
        </w:rPr>
        <w:t xml:space="preserve">.项目服务人员配置表</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hint="eastAsia" w:ascii="宋体" w:hAnsi="宋体"/>
          <w:b/>
          <w:sz w:val="21"/>
          <w:szCs w:val="21"/>
        </w:rPr>
        <w:t xml:space="preserve">本项目</w:t>
      </w:r>
      <w:r>
        <w:rPr>
          <w:rFonts w:hint="eastAsia" w:ascii="宋体" w:hAnsi="宋体"/>
          <w:b/>
          <w:sz w:val="21"/>
          <w:szCs w:val="21"/>
        </w:rPr>
        <w:t xml:space="preserve">为面向中小企业预留采购份额项目</w:t>
      </w:r>
      <w:r>
        <w:rPr>
          <w:rFonts w:hint="eastAsia" w:ascii="宋体" w:hAnsi="宋体"/>
          <w:b/>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ind w:left="0"/>
        <w:rPr>
          <w:rFonts w:ascii="宋体" w:hAnsi="宋体"/>
          <w:b/>
          <w:sz w:val="21"/>
          <w:szCs w:val="21"/>
        </w:rPr>
      </w:pPr>
      <w:r>
        <w:rPr>
          <w:rFonts w:ascii="宋体" w:hAnsi="宋体"/>
          <w:b/>
          <w:sz w:val="21"/>
          <w:szCs w:val="21"/>
        </w:rPr>
        <w:t xml:space="preserve">2</w:t>
      </w:r>
      <w:r>
        <w:rPr>
          <w:rFonts w:hint="eastAsia" w:ascii="宋体" w:hAnsi="宋体"/>
          <w:b/>
          <w:sz w:val="21"/>
          <w:szCs w:val="21"/>
        </w:rPr>
        <w:t xml:space="preserve">、带★项为本项目实质性响应条款，须按照要求提供相应材料并加盖</w:t>
      </w:r>
      <w:r>
        <w:rPr>
          <w:rFonts w:hint="eastAsia" w:ascii="宋体" w:hAnsi="宋体"/>
          <w:b/>
          <w:sz w:val="21"/>
          <w:szCs w:val="21"/>
        </w:rPr>
        <w:t xml:space="preserve">投标</w:t>
      </w:r>
      <w:r>
        <w:rPr>
          <w:rFonts w:hint="eastAsia" w:ascii="宋体" w:hAnsi="宋体"/>
          <w:b/>
          <w:sz w:val="21"/>
          <w:szCs w:val="21"/>
        </w:rPr>
        <w:t xml:space="preserve">人</w:t>
      </w:r>
      <w:r>
        <w:rPr>
          <w:rFonts w:hint="eastAsia" w:ascii="宋体" w:hAnsi="宋体"/>
          <w:b/>
          <w:sz w:val="21"/>
          <w:szCs w:val="21"/>
        </w:rPr>
        <w:t xml:space="preserve">公章，未提供视作非实质性响应招标文件。（项目经理、项目经理助理、文员、运送主管、保洁主管、护理主管须提供大专及以上学历证明。）</w:t>
      </w:r>
      <w:r/>
    </w:p>
    <w:p>
      <w:pPr>
        <w:ind w:left="0"/>
        <w:rPr>
          <w:rFonts w:ascii="宋体" w:hAnsi="宋体"/>
          <w:b/>
          <w:sz w:val="21"/>
          <w:szCs w:val="21"/>
        </w:rPr>
      </w:pPr>
      <w:r>
        <w:rPr>
          <w:rFonts w:hint="eastAsia" w:ascii="宋体" w:hAnsi="宋体"/>
          <w:b/>
          <w:sz w:val="21"/>
          <w:szCs w:val="21"/>
        </w:rPr>
        <w:t xml:space="preserve">3、供应商须承诺中标后提供服务人员有效健康证明。供应商须在投标文件中提供相应承诺函并加盖投标人公章，未提供承诺函视为非实质性响应。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71810489"/>
      <w:r/>
      <w:bookmarkStart w:id="99" w:name="_Toc105397787"/>
      <w:r>
        <w:rPr>
          <w:rFonts w:ascii="宋体" w:hAnsi="宋体"/>
          <w:b/>
          <w:sz w:val="21"/>
          <w:szCs w:val="21"/>
        </w:rPr>
        <w:br w:type="page" w:clear="all"/>
      </w:r>
      <w:bookmarkStart w:id="100" w:name="_Toc234228504"/>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234228505"/>
      <w:r/>
      <w:bookmarkStart w:id="103" w:name="_Toc71810490"/>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9"/>
        <w:rPr>
          <w:rFonts w:ascii="宋体" w:hAnsi="宋体"/>
        </w:rPr>
      </w:pPr>
      <w:r>
        <w:rPr>
          <w:rFonts w:ascii="宋体" w:hAnsi="宋体"/>
        </w:rPr>
      </w:r>
      <w:r/>
    </w:p>
    <w:p>
      <w:pPr>
        <w:pStyle w:val="102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422850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6" w:name="_Toc103258863"/>
      <w:r/>
      <w:bookmarkStart w:id="107" w:name="_Toc105397791"/>
      <w:r/>
      <w:bookmarkStart w:id="108" w:name="_Toc23422850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6"/>
      <w:r/>
      <w:bookmarkEnd w:id="107"/>
      <w:r/>
      <w:bookmarkEnd w:id="10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bookmarkStart w:id="109" w:name="_Toc103258864"/>
      <w:r/>
      <w:bookmarkStart w:id="110" w:name="_Toc105397792"/>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pStyle w:val="1062"/>
        <w:ind w:left="400" w:firstLine="400"/>
      </w:pPr>
      <w:r/>
      <w:r/>
    </w:p>
    <w:p>
      <w:pPr>
        <w:ind w:left="0"/>
        <w:rPr>
          <w:rFonts w:ascii="宋体" w:hAnsi="宋体"/>
          <w:b/>
          <w:bCs/>
          <w:sz w:val="21"/>
          <w:szCs w:val="21"/>
        </w:rPr>
        <w:outlineLvl w:val="0"/>
      </w:pPr>
      <w:r/>
      <w:bookmarkStart w:id="111" w:name="_Toc23422850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9"/>
      <w:r/>
      <w:bookmarkEnd w:id="110"/>
      <w:r/>
      <w:bookmarkEnd w:id="11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pStyle w:val="1015"/>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2"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12"/>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15"/>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r/>
      <w:r/>
    </w:p>
    <w:p>
      <w:pPr>
        <w:pStyle w:val="1015"/>
      </w:pPr>
      <w:r/>
      <w:r/>
    </w:p>
    <w:p>
      <w:pPr>
        <w:pStyle w:val="1015"/>
      </w:pPr>
      <w:r/>
      <w:r/>
    </w:p>
    <w:p>
      <w:r/>
      <w:r/>
    </w:p>
    <w:p>
      <w:pPr>
        <w:ind w:left="0"/>
        <w:jc w:val="left"/>
        <w:rPr>
          <w:rFonts w:ascii="宋体" w:hAnsi="宋体"/>
          <w:b/>
          <w:sz w:val="21"/>
          <w:szCs w:val="21"/>
        </w:rPr>
        <w:outlineLvl w:val="0"/>
      </w:pPr>
      <w:r/>
      <w:bookmarkStart w:id="113" w:name="_Toc23422851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3"/>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5"/>
      </w:pPr>
      <w:r/>
      <w:r/>
    </w:p>
    <w:p>
      <w:r/>
      <w:r/>
    </w:p>
    <w:p>
      <w:pPr>
        <w:pStyle w:val="1015"/>
      </w:pPr>
      <w:r/>
      <w:r/>
    </w:p>
    <w:p>
      <w:pPr>
        <w:pStyle w:val="1003"/>
        <w:ind w:left="0" w:firstLine="0"/>
        <w:jc w:val="center"/>
        <w:rPr>
          <w:rFonts w:ascii="宋体" w:hAnsi="宋体"/>
          <w:b/>
          <w:sz w:val="44"/>
          <w:szCs w:val="22"/>
        </w:rPr>
      </w:pPr>
      <w:r/>
      <w:bookmarkStart w:id="115" w:name="_Toc4098"/>
      <w:r/>
      <w:bookmarkStart w:id="116" w:name="_Toc23660"/>
      <w:r/>
      <w:bookmarkStart w:id="117" w:name="_Toc234228511"/>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苏州市立医院（道前院区）物业管理服务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JSZC-320500-JZCG-G2026-0184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苏州市立医院（道前院区）物业管理服务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ascii="宋体" w:hAnsi="宋体"/>
          <w:sz w:val="21"/>
          <w:szCs w:val="21"/>
        </w:rPr>
        <w:t xml:space="preserve">人民币肆仟柒佰伍拾叁万玖仟壹佰柒拾壹元整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ascii="宋体" w:hAnsi="宋体"/>
          <w:sz w:val="21"/>
          <w:szCs w:val="21"/>
        </w:rPr>
        <w:t xml:space="preserve">人民币肆仟柒佰伍拾叁万玖仟壹佰柒拾壹元整</w:t>
      </w:r>
      <w:r>
        <w:rPr>
          <w:rFonts w:hint="eastAsia" w:ascii="宋体" w:hAnsi="宋体"/>
          <w:sz w:val="21"/>
          <w:szCs w:val="21"/>
        </w:rPr>
        <w:t xml:space="preserve">（¥</w:t>
      </w:r>
      <w:r>
        <w:rPr>
          <w:rFonts w:ascii="宋体" w:hAnsi="宋体"/>
          <w:sz w:val="21"/>
          <w:szCs w:val="21"/>
        </w:rPr>
        <w:t xml:space="preserve">47539171.00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合同签订后两年</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苏州市立医院是医教研三者于一体的医疗机构，性质为公立非营利性三级甲等综合医院。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本项目包括苏州市立医院（道前院区）（包含教学实验基地、健康管理中心、口腔医学中心）范围内所有大楼、公共区域物业管理服务。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苏州市立医院（道前院区）坐落在苏州市道前街26号，建筑面积约13万平方米，设标准床位约1200张。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苏州市立医院教学实验基地坐落在苏州市枫津路40号，建筑面积约3万平方米。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苏州市立医院健康管理中心坐落在苏州市人民路865号，建筑面积约5000平方米。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苏州市立医院口腔医学中心坐落在苏州市人民路750号，建筑面积约2000平方米。 </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pStyle w:val="1004"/>
        <w:ind w:left="578" w:firstLine="23"/>
        <w:spacing w:before="0" w:after="0" w:line="360" w:lineRule="auto"/>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服务内容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本项目包括苏州市立医院（道前院区）（包含教学实验基地、健康管理中心、口腔医学中心）范围内所有大楼、公共区域物业管理服务。范围以现场实际为准。</w:t>
      </w:r>
      <w:r/>
    </w:p>
    <w:p>
      <w:pPr>
        <w:pStyle w:val="1004"/>
        <w:ind w:left="578" w:firstLine="23"/>
        <w:spacing w:before="0" w:after="0" w:line="360" w:lineRule="auto"/>
        <w:rPr>
          <w:rFonts w:ascii="宋体" w:hAnsi="宋体"/>
          <w:b/>
          <w:bCs/>
          <w:sz w:val="21"/>
          <w:szCs w:val="21"/>
        </w:rPr>
      </w:pP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本项目须配备服务人员共438人，人员必须全部到岗</w:t>
      </w:r>
      <w:r>
        <w:rPr>
          <w:rFonts w:hint="eastAsia" w:ascii="宋体" w:hAnsi="宋体"/>
          <w:sz w:val="21"/>
        </w:rPr>
        <w:t xml:space="preserve">。</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8"/>
        <w:gridCol w:w="1512"/>
        <w:gridCol w:w="1512"/>
        <w:gridCol w:w="647"/>
        <w:gridCol w:w="1314"/>
        <w:gridCol w:w="4299"/>
      </w:tblGrid>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岗位设置</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人数</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年龄</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专业能力要求</w:t>
            </w:r>
            <w:r/>
          </w:p>
        </w:tc>
      </w:tr>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，身体健康，能吃苦耐劳，</w:t>
            </w:r>
            <w:r>
              <w:rPr>
                <w:rFonts w:hint="eastAsia" w:asciiTheme="minorEastAsia" w:hAnsiTheme="minorEastAsia" w:eastAsiaTheme="minorEastAsia" w:cstheme="minorEastAsia"/>
                <w:sz w:val="21"/>
                <w:szCs w:val="21"/>
              </w:rPr>
              <w:t xml:space="preserve">具备</w:t>
            </w:r>
            <w:r>
              <w:rPr>
                <w:rFonts w:hint="eastAsia" w:asciiTheme="minorEastAsia" w:hAnsiTheme="minorEastAsia" w:eastAsiaTheme="minorEastAsia" w:cstheme="minorEastAsia"/>
                <w:sz w:val="21"/>
                <w:szCs w:val="21"/>
              </w:rPr>
              <w:t xml:space="preserve">3年</w:t>
            </w:r>
            <w:r>
              <w:rPr>
                <w:rFonts w:hint="eastAsia" w:asciiTheme="minorEastAsia" w:hAnsiTheme="minorEastAsia" w:eastAsiaTheme="minorEastAsia" w:cstheme="minorEastAsia"/>
                <w:sz w:val="21"/>
                <w:szCs w:val="21"/>
              </w:rPr>
              <w:t xml:space="preserve">类似工作经验</w:t>
            </w:r>
            <w:r>
              <w:rPr>
                <w:rFonts w:hint="eastAsia" w:asciiTheme="minorEastAsia" w:hAnsiTheme="minorEastAsia" w:eastAsiaTheme="minorEastAsia" w:cstheme="minorEastAsia"/>
                <w:sz w:val="21"/>
                <w:szCs w:val="21"/>
              </w:rPr>
              <w:t xml:space="preserve">。有应急救护能力及良好的沟通能力及应对突</w:t>
            </w:r>
            <w:r>
              <w:rPr>
                <w:rFonts w:hint="eastAsia" w:asciiTheme="minorEastAsia" w:hAnsiTheme="minorEastAsia" w:eastAsiaTheme="minorEastAsia" w:cstheme="minorEastAsia"/>
                <w:sz w:val="21"/>
                <w:szCs w:val="21"/>
              </w:rPr>
              <w:t xml:space="preserve">发事件处理能力，及时有效做好项目各项工作。</w:t>
            </w:r>
            <w:r/>
          </w:p>
        </w:tc>
      </w:tr>
      <w:tr>
        <w:trPr>
          <w:jc w:val="center"/>
          <w:trHeight w:val="624"/>
        </w:trPr>
        <w:tc>
          <w:tcPr>
            <w:tcBorders>
              <w:top w:val="single" w:color="auto" w:sz="4" w:space="0"/>
              <w:left w:val="single" w:color="auto" w:sz="4" w:space="0"/>
              <w:right w:val="single" w:color="auto" w:sz="4" w:space="0"/>
            </w:tcBorders>
            <w:tcW w:w="288"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2</w:t>
            </w:r>
            <w:r/>
          </w:p>
        </w:tc>
        <w:tc>
          <w:tcPr>
            <w:tcBorders>
              <w:top w:val="single" w:color="auto" w:sz="4" w:space="0"/>
              <w:left w:val="none" w:color="000000" w:sz="4" w:space="0"/>
              <w:right w:val="single" w:color="auto" w:sz="4" w:space="0"/>
            </w:tcBorders>
            <w:tcW w:w="767"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行政部门</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项目经理助理</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0"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，配合项目经理负责项目所有日常工作，有应急救护能力。</w:t>
            </w:r>
            <w:r/>
          </w:p>
        </w:tc>
      </w:tr>
      <w:tr>
        <w:trPr>
          <w:jc w:val="center"/>
          <w:trHeight w:val="624"/>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文员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shd w:val="clear" w:color="auto" w:fill="auto"/>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sz w:val="21"/>
                <w:szCs w:val="21"/>
              </w:rPr>
              <w:t xml:space="preserve">具有大专及以上学历</w:t>
            </w:r>
            <w:r>
              <w:rPr>
                <w:rFonts w:hint="eastAsia" w:asciiTheme="minorEastAsia" w:hAnsiTheme="minorEastAsia" w:eastAsiaTheme="minorEastAsia" w:cstheme="minorEastAsia"/>
                <w:sz w:val="21"/>
                <w:szCs w:val="21"/>
              </w:rPr>
              <w:t xml:space="preserve">，配合项目经理负责项目所有日常工作，有应急救护能力。</w:t>
            </w:r>
            <w:r/>
          </w:p>
        </w:tc>
      </w:tr>
      <w:tr>
        <w:trPr>
          <w:jc w:val="center"/>
          <w:trHeight w:val="624"/>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，身体健康，有应急救护能力。</w:t>
            </w:r>
            <w:r/>
          </w:p>
        </w:tc>
      </w:tr>
      <w:tr>
        <w:trPr>
          <w:jc w:val="center"/>
          <w:trHeight w:val="624"/>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w:t>
            </w:r>
            <w:r/>
          </w:p>
        </w:tc>
      </w:tr>
      <w:tr>
        <w:trPr>
          <w:jc w:val="center"/>
          <w:trHeight w:val="624"/>
        </w:trPr>
        <w:tc>
          <w:tcPr>
            <w:tcBorders>
              <w:left w:val="single" w:color="auto" w:sz="4" w:space="0"/>
              <w:bottom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bottom w:val="single" w:color="auto"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护理主管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，身体健康，有应急救护能力。</w:t>
            </w:r>
            <w:r/>
          </w:p>
        </w:tc>
      </w:tr>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3</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保洁主管</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教学实验基地保洁主管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w:t>
            </w:r>
            <w:r>
              <w:rPr>
                <w:rFonts w:hint="eastAsia" w:ascii="宋体" w:hAnsi="宋体"/>
                <w:b/>
                <w:bCs/>
                <w:sz w:val="21"/>
              </w:rPr>
              <w:t xml:space="preserve">★</w:t>
            </w:r>
            <w:r>
              <w:rPr>
                <w:rFonts w:hint="eastAsia" w:asciiTheme="minorEastAsia" w:hAnsiTheme="minorEastAsia" w:eastAsiaTheme="minorEastAsia" w:cstheme="minorEastAsia"/>
                <w:b/>
                <w:bCs/>
                <w:sz w:val="21"/>
                <w:szCs w:val="21"/>
              </w:rPr>
              <w:t xml:space="preserve">具有大专及以上学历</w:t>
            </w:r>
            <w:r>
              <w:rPr>
                <w:rFonts w:hint="eastAsia" w:asciiTheme="minorEastAsia" w:hAnsiTheme="minorEastAsia" w:eastAsiaTheme="minorEastAsia" w:cstheme="minorEastAsia"/>
                <w:bCs/>
                <w:sz w:val="21"/>
                <w:szCs w:val="21"/>
              </w:rPr>
              <w:t xml:space="preserve">，具有一定的工作经验</w:t>
            </w:r>
            <w:r>
              <w:rPr>
                <w:rFonts w:hint="eastAsia" w:asciiTheme="minorEastAsia" w:hAnsiTheme="minorEastAsia" w:eastAsiaTheme="minorEastAsia" w:cstheme="minorEastAsia"/>
                <w:sz w:val="21"/>
                <w:szCs w:val="21"/>
              </w:rPr>
              <w:t xml:space="preserve">，身体健康。</w:t>
            </w:r>
            <w:r/>
          </w:p>
        </w:tc>
      </w:tr>
      <w:tr>
        <w:trPr>
          <w:jc w:val="center"/>
          <w:trHeight w:val="698"/>
        </w:trPr>
        <w:tc>
          <w:tcPr>
            <w:tcBorders>
              <w:top w:val="single" w:color="auto" w:sz="4" w:space="0"/>
              <w:left w:val="single" w:color="auto" w:sz="4" w:space="0"/>
              <w:right w:val="single" w:color="auto" w:sz="4" w:space="0"/>
            </w:tcBorders>
            <w:tcW w:w="288"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4</w:t>
            </w:r>
            <w:r/>
          </w:p>
        </w:tc>
        <w:tc>
          <w:tcPr>
            <w:tcBorders>
              <w:top w:val="single" w:color="auto" w:sz="4" w:space="0"/>
              <w:left w:val="none" w:color="000000" w:sz="4" w:space="0"/>
              <w:right w:val="single" w:color="auto" w:sz="4" w:space="0"/>
            </w:tcBorders>
            <w:tcW w:w="767"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医疗辅助人员</w:t>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护理领班</w:t>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shd w:val="clear" w:color="auto" w:fill="auto"/>
            <w:tcBorders>
              <w:top w:val="single" w:color="auto" w:sz="4" w:space="0"/>
              <w:left w:val="none" w:color="000000" w:sz="4" w:space="0"/>
              <w:bottom w:val="single" w:color="auto" w:sz="4" w:space="0"/>
              <w:right w:val="single" w:color="auto" w:sz="4" w:space="0"/>
            </w:tcBorders>
            <w:tcW w:w="2181" w:type="pct"/>
            <w:vAlign w:val="center"/>
            <w:textDirection w:val="lrTb"/>
            <w:noWrap w:val="false"/>
          </w:tcPr>
          <w:p>
            <w:pPr>
              <w:pStyle w:val="1015"/>
              <w:ind w:left="0" w:firstLine="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男女不限，身体健康，五官端正，具备应急救护能力。</w:t>
            </w:r>
            <w:r/>
          </w:p>
        </w:tc>
      </w:tr>
      <w:tr>
        <w:trPr>
          <w:jc w:val="center"/>
          <w:trHeight w:val="698"/>
        </w:trPr>
        <w:tc>
          <w:tcPr>
            <w:tcBorders>
              <w:left w:val="single" w:color="auto" w:sz="4" w:space="0"/>
              <w:bottom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bottom w:val="single" w:color="auto"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医疗辅助人员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74</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有一定的文化水平</w:t>
            </w:r>
            <w:r>
              <w:rPr>
                <w:rFonts w:hint="eastAsia" w:asciiTheme="minorEastAsia" w:hAnsiTheme="minorEastAsia" w:eastAsiaTheme="minorEastAsia" w:cstheme="minorEastAsia"/>
                <w:sz w:val="21"/>
                <w:szCs w:val="21"/>
              </w:rPr>
              <w:t xml:space="preserve">，具备应急救护能力</w:t>
            </w:r>
            <w:r>
              <w:rPr>
                <w:rFonts w:hint="eastAsia" w:asciiTheme="minorEastAsia" w:hAnsiTheme="minorEastAsia" w:eastAsiaTheme="minorEastAsia" w:cstheme="minorEastAsia"/>
                <w:bCs/>
                <w:sz w:val="21"/>
                <w:szCs w:val="21"/>
              </w:rPr>
              <w:t xml:space="preserve">。</w:t>
            </w:r>
            <w:r/>
          </w:p>
        </w:tc>
      </w:tr>
      <w:tr>
        <w:trPr>
          <w:jc w:val="center"/>
          <w:trHeight w:val="698"/>
        </w:trPr>
        <w:tc>
          <w:tcPr>
            <w:tcBorders>
              <w:top w:val="single" w:color="auto" w:sz="4" w:space="0"/>
              <w:left w:val="single" w:color="auto" w:sz="4" w:space="0"/>
              <w:right w:val="single" w:color="auto" w:sz="4" w:space="0"/>
            </w:tcBorders>
            <w:tcW w:w="288"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5</w:t>
            </w:r>
            <w:r/>
          </w:p>
        </w:tc>
        <w:tc>
          <w:tcPr>
            <w:tcBorders>
              <w:top w:val="single" w:color="auto" w:sz="4" w:space="0"/>
              <w:left w:val="none" w:color="000000" w:sz="4" w:space="0"/>
              <w:right w:val="single" w:color="auto" w:sz="4" w:space="0"/>
            </w:tcBorders>
            <w:tcW w:w="767" w:type="pct"/>
            <w:vAlign w:val="center"/>
            <w:vMerge w:val="restart"/>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清洁员</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保洁领班</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50周岁及以下</w:t>
            </w:r>
            <w:r/>
          </w:p>
        </w:tc>
        <w:tc>
          <w:tcPr>
            <w:shd w:val="clear" w:color="auto" w:fill="auto"/>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pStyle w:val="1015"/>
              <w:ind w:left="0" w:firstLine="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清洁员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222</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shd w:val="clear" w:color="auto" w:fill="auto"/>
            <w:tcBorders>
              <w:left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专项清洁</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shd w:val="clear" w:color="auto" w:fill="auto"/>
            <w:tcBorders>
              <w:left w:val="single" w:color="auto" w:sz="4" w:space="0"/>
              <w:bottom w:val="single" w:color="auto" w:sz="4" w:space="0"/>
              <w:right w:val="single" w:color="auto" w:sz="4" w:space="0"/>
            </w:tcBorders>
            <w:tcW w:w="288"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left w:val="none" w:color="000000" w:sz="4" w:space="0"/>
              <w:bottom w:val="single" w:color="auto" w:sz="4" w:space="0"/>
              <w:right w:val="single" w:color="auto" w:sz="4" w:space="0"/>
            </w:tcBorders>
            <w:tcW w:w="767" w:type="pct"/>
            <w:vAlign w:val="center"/>
            <w:vMerge w:val="continue"/>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太平间管理</w:t>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shd w:val="clear" w:color="auto" w:fill="auto"/>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有一定的文化水平</w:t>
            </w:r>
            <w:r>
              <w:rPr>
                <w:rFonts w:hint="eastAsia" w:asciiTheme="minorEastAsia" w:hAnsiTheme="minorEastAsia" w:eastAsiaTheme="minorEastAsia" w:cstheme="minorEastAsia"/>
                <w:sz w:val="21"/>
                <w:szCs w:val="21"/>
              </w:rPr>
              <w:t xml:space="preserve">。</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食堂清洁</w:t>
            </w:r>
            <w:r/>
          </w:p>
        </w:tc>
        <w:tc>
          <w:tcPr>
            <w:shd w:val="clear" w:color="auto" w:fill="auto"/>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食堂清洁</w:t>
            </w:r>
            <w:r/>
          </w:p>
        </w:tc>
        <w:tc>
          <w:tcPr>
            <w:shd w:val="clear" w:color="auto" w:fill="auto"/>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男：60周岁及以下，</w:t>
            </w:r>
            <w:r>
              <w:rPr>
                <w:rFonts w:hint="eastAsia" w:asciiTheme="minorEastAsia" w:hAnsiTheme="minorEastAsia" w:eastAsiaTheme="minorEastAsia" w:cstheme="minorEastAsia"/>
                <w:bCs/>
                <w:sz w:val="21"/>
                <w:szCs w:val="21"/>
              </w:rPr>
              <w:t xml:space="preserve">女：50周岁及以下</w:t>
            </w:r>
            <w:r/>
          </w:p>
        </w:tc>
        <w:tc>
          <w:tcPr>
            <w:shd w:val="clear" w:color="auto" w:fill="auto"/>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7</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运送员</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运送员</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107</w:t>
            </w:r>
            <w:r/>
          </w:p>
        </w:tc>
        <w:tc>
          <w:tcPr>
            <w:tcBorders>
              <w:top w:val="single" w:color="auto" w:sz="4" w:space="0"/>
              <w:left w:val="none" w:color="000000" w:sz="4" w:space="0"/>
              <w:bottom w:val="single" w:color="auto" w:sz="4" w:space="0"/>
              <w:right w:val="single" w:color="auto" w:sz="4" w:space="0"/>
            </w:tcBorders>
            <w:tcW w:w="667" w:type="pct"/>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男：60周岁及以下，女：50周岁及以下</w:t>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男女不限，身体健康，五官端正，</w:t>
            </w:r>
            <w:r>
              <w:rPr>
                <w:rFonts w:hint="eastAsia" w:asciiTheme="minorEastAsia" w:hAnsiTheme="minorEastAsia" w:eastAsiaTheme="minorEastAsia" w:cstheme="minorEastAsia"/>
                <w:bCs/>
                <w:sz w:val="21"/>
                <w:szCs w:val="21"/>
              </w:rPr>
              <w:t xml:space="preserve">有一定的文化。</w:t>
            </w:r>
            <w:r/>
          </w:p>
        </w:tc>
      </w:tr>
      <w:tr>
        <w:trPr>
          <w:jc w:val="center"/>
          <w:trHeight w:val="624"/>
        </w:trPr>
        <w:tc>
          <w:tcPr>
            <w:tcBorders>
              <w:top w:val="single" w:color="auto" w:sz="4" w:space="0"/>
              <w:left w:val="single" w:color="auto" w:sz="4" w:space="0"/>
              <w:bottom w:val="single" w:color="auto" w:sz="4" w:space="0"/>
              <w:right w:val="single" w:color="auto" w:sz="4" w:space="0"/>
            </w:tcBorders>
            <w:tcW w:w="28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 xml:space="preserve">8</w:t>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Borders>
              <w:top w:val="single" w:color="auto" w:sz="4" w:space="0"/>
              <w:left w:val="none" w:color="000000" w:sz="4" w:space="0"/>
              <w:bottom w:val="single" w:color="auto" w:sz="4" w:space="0"/>
              <w:right w:val="single" w:color="auto" w:sz="4" w:space="0"/>
            </w:tcBorders>
            <w:tcW w:w="767"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合计</w:t>
            </w:r>
            <w:r/>
          </w:p>
        </w:tc>
        <w:tc>
          <w:tcPr>
            <w:tcBorders>
              <w:top w:val="single" w:color="auto" w:sz="4" w:space="0"/>
              <w:left w:val="none" w:color="000000" w:sz="4" w:space="0"/>
              <w:bottom w:val="single" w:color="auto" w:sz="4" w:space="0"/>
              <w:right w:val="single" w:color="auto" w:sz="4" w:space="0"/>
            </w:tcBorders>
            <w:tcW w:w="328" w:type="pct"/>
            <w:vAlign w:val="center"/>
            <w:textDirection w:val="lrTb"/>
            <w:noWrap w:val="false"/>
          </w:tcPr>
          <w:p>
            <w:pPr>
              <w:ind w:left="0"/>
              <w:jc w:val="center"/>
              <w:spacing w:before="100" w:beforeAutospacing="1" w:after="100" w:afterAutospacing="1"/>
              <w:rPr>
                <w:rFonts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rPr>
              <w:t xml:space="preserve">438</w:t>
            </w:r>
            <w:r/>
          </w:p>
        </w:tc>
        <w:tc>
          <w:tcPr>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ind w:left="0"/>
              <w:jc w:val="left"/>
              <w:rPr>
                <w:rFonts w:asciiTheme="minorEastAsia" w:hAnsiTheme="minorEastAsia" w:eastAsiaTheme="minorEastAsia" w:cstheme="minorEastAsia"/>
                <w:sz w:val="21"/>
                <w:szCs w:val="21"/>
                <w:highlight w:val="yellow"/>
              </w:rPr>
            </w:pPr>
            <w:r>
              <w:rPr>
                <w:rFonts w:asciiTheme="minorEastAsia" w:hAnsiTheme="minorEastAsia" w:eastAsiaTheme="minorEastAsia" w:cstheme="minorEastAsia"/>
                <w:sz w:val="21"/>
                <w:szCs w:val="21"/>
                <w:highlight w:val="yellow"/>
              </w:rPr>
            </w:r>
            <w:r/>
          </w:p>
        </w:tc>
        <w:tc>
          <w:tcPr>
            <w:tcBorders>
              <w:top w:val="single" w:color="auto" w:sz="4" w:space="0"/>
              <w:left w:val="none" w:color="000000" w:sz="4" w:space="0"/>
              <w:bottom w:val="single" w:color="auto" w:sz="4" w:space="0"/>
              <w:right w:val="single" w:color="auto" w:sz="4" w:space="0"/>
            </w:tcBorders>
            <w:tcW w:w="2182" w:type="pct"/>
            <w:vAlign w:val="center"/>
            <w:textDirection w:val="lrTb"/>
            <w:noWrap w:val="false"/>
          </w:tcPr>
          <w:p>
            <w:pPr>
              <w:ind w:left="0"/>
              <w:jc w:val="lef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注：</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（1）本章</w:t>
      </w:r>
      <w:r>
        <w:rPr>
          <w:rFonts w:hint="eastAsia" w:ascii="宋体" w:hAnsi="宋体"/>
          <w:b/>
          <w:sz w:val="21"/>
          <w:szCs w:val="21"/>
        </w:rPr>
        <w:t xml:space="preserve">带</w:t>
      </w:r>
      <w:r>
        <w:rPr>
          <w:rFonts w:hint="eastAsia" w:ascii="宋体" w:hAnsi="宋体"/>
          <w:b/>
          <w:sz w:val="21"/>
          <w:szCs w:val="21"/>
        </w:rPr>
        <w:t xml:space="preserve">★项为本项目实质性响应条款，须按照要求提供相应材料</w:t>
      </w:r>
      <w:r>
        <w:rPr>
          <w:rFonts w:hint="eastAsia" w:ascii="宋体" w:hAnsi="宋体"/>
          <w:b/>
          <w:sz w:val="21"/>
          <w:szCs w:val="21"/>
        </w:rPr>
        <w:t xml:space="preserve">并加盖投标人公章</w:t>
      </w:r>
      <w:r>
        <w:rPr>
          <w:rFonts w:hint="eastAsia" w:ascii="宋体" w:hAnsi="宋体"/>
          <w:b/>
          <w:sz w:val="21"/>
          <w:szCs w:val="21"/>
        </w:rPr>
        <w:t xml:space="preserve">，未提供视作非实质性响应招标文件。（项目经理、项目经理助理</w:t>
      </w:r>
      <w:r>
        <w:rPr>
          <w:rFonts w:hint="eastAsia" w:ascii="宋体" w:hAnsi="宋体"/>
          <w:b/>
          <w:sz w:val="21"/>
          <w:szCs w:val="21"/>
        </w:rPr>
        <w:t xml:space="preserve">、文员</w:t>
      </w:r>
      <w:r>
        <w:rPr>
          <w:rFonts w:hint="eastAsia" w:ascii="宋体" w:hAnsi="宋体"/>
          <w:b/>
          <w:sz w:val="21"/>
          <w:szCs w:val="21"/>
        </w:rPr>
        <w:t xml:space="preserve">、运送主管、保洁主管、护理主管须提供大专及以上学历证明。）</w:t>
      </w:r>
      <w:r/>
    </w:p>
    <w:p>
      <w:pPr>
        <w:ind w:left="0" w:firstLine="422"/>
        <w:spacing w:line="360" w:lineRule="auto"/>
        <w:tabs>
          <w:tab w:val="left" w:pos="420" w:leader="none"/>
          <w:tab w:val="left" w:pos="540" w:leader="none"/>
        </w:tabs>
      </w:pPr>
      <w:r/>
      <w:bookmarkStart w:id="119" w:name="OLE_LINK2"/>
      <w:r>
        <w:rPr>
          <w:rFonts w:hint="eastAsia" w:ascii="宋体" w:hAnsi="宋体"/>
          <w:b/>
          <w:bCs/>
          <w:sz w:val="21"/>
        </w:rPr>
        <w:t xml:space="preserve">（</w:t>
      </w:r>
      <w:r>
        <w:rPr>
          <w:rFonts w:ascii="宋体" w:hAnsi="宋体"/>
          <w:b/>
          <w:bCs/>
          <w:sz w:val="21"/>
        </w:rPr>
        <w:t xml:space="preserve">2</w:t>
      </w:r>
      <w:r>
        <w:rPr>
          <w:rFonts w:hint="eastAsia" w:ascii="宋体" w:hAnsi="宋体"/>
          <w:b/>
          <w:bCs/>
          <w:sz w:val="21"/>
        </w:rPr>
        <w:t xml:space="preserve">）供应商须承诺中标后提供服务人员有效健康证明。供应商须在投标文件中提供相应承诺函并加盖投标人公章，未提供承诺函视为非实质性响应。</w:t>
      </w:r>
      <w:bookmarkEnd w:id="119"/>
      <w:r/>
      <w:r/>
    </w:p>
    <w:p>
      <w:pPr>
        <w:pStyle w:val="1004"/>
        <w:ind w:left="578" w:firstLine="23"/>
        <w:spacing w:before="0" w:after="0" w:line="360" w:lineRule="auto"/>
        <w:rPr>
          <w:rFonts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3.1道前院区医院后勤综合管理服务必须符合</w:t>
      </w:r>
      <w:r>
        <w:rPr>
          <w:rFonts w:hint="eastAsia" w:ascii="宋体" w:hAnsi="宋体"/>
          <w:b/>
          <w:bCs/>
          <w:sz w:val="21"/>
        </w:rPr>
        <w:t xml:space="preserve">《中华人民共和国卫生行业标准WS/T512-2025》</w:t>
      </w:r>
      <w:r>
        <w:rPr>
          <w:rFonts w:hint="eastAsia" w:ascii="宋体" w:hAnsi="宋体"/>
          <w:b/>
          <w:bCs/>
          <w:sz w:val="21"/>
        </w:rPr>
        <w:t xml:space="preserve">的要求。</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3.2住院部大楼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3.2.1医疗环境清洁消杀、垃圾运送服务要求：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符合《医疗机构环境表面清洁与消毒管理规范》</w:t>
      </w:r>
      <w:r>
        <w:rPr>
          <w:rFonts w:hint="eastAsia" w:ascii="宋体" w:hAnsi="宋体"/>
          <w:sz w:val="21"/>
        </w:rPr>
        <w:t xml:space="preserve">WS/T512-2025</w:t>
      </w:r>
      <w:r>
        <w:rPr>
          <w:rFonts w:hint="eastAsia" w:ascii="宋体" w:hAnsi="宋体"/>
          <w:sz w:val="21"/>
        </w:rPr>
        <w:t xml:space="preserve">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（1）负责病区每日三次泡开水工作（早上、中午、下午）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医院病房楼室内的清洁卫生；室内所有家具的清洁卫生和消毒。（包括：天花板、灯棚、顶房平台、墙面、电梯、地面、楼梯、窗户、窗帘、门、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（4）为防止交叉感染，对不同区域的清洁工具按医院感染科的要求实行严格分类摆放和使用，用颜色、字标等方式进行区分；实行一房一拖布，拖布集中消毒、</w:t>
      </w:r>
      <w:r>
        <w:rPr>
          <w:rFonts w:hint="eastAsia" w:ascii="宋体" w:hAnsi="宋体"/>
          <w:sz w:val="21"/>
        </w:rPr>
        <w:t xml:space="preserve">清洗、烘干防止交叉</w:t>
      </w:r>
      <w:r>
        <w:rPr>
          <w:rFonts w:hint="eastAsia" w:ascii="宋体" w:hAnsi="宋体"/>
          <w:sz w:val="21"/>
        </w:rPr>
        <w:t xml:space="preserve">感染，符合院感要求。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（10）每日更换套垃圾桶上的垃圾袋，装满随时更换；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（11）病房内卫生间内每日打扫二次，随污随清洁，垃圾,装满随时清倒；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（12）每日早上抹办公桌椅、治疗台面等，随脏随抹；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（16）给各种车辆清理并加润滑油；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（17）每季病房大楼的窗帘清洗一次；清洗由院方负责，拆装由物业负责。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（20）做好出院病人的终末消毒；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（24）未详尽事宜以实际操作情况为准；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3.2.1运送服务要求：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（1）为病人收送便器，及时清洁消毒、晾干备用；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（2）病人的院内检查和转科及转科时的陪送服务；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（3）各类医疗物品及总务物资的领取；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（4）医用标本的收送；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（5）尸体运送至太平间；</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3.3门急诊大楼：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3.3.1医疗环境清洁消杀、垃圾运送服务要求：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（1）负责地下1－2层车库公共部位的清洁。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（2）负责服务范围内所放置的家具物品设施等清洁卫生和消毒。（包括：天花板、墙面、电梯、地面、楼梯、窗户、门、桌、椅、检查床、车、柜、宣传栏、洗手间、电梯间、公共通道等）。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（13）每周擦门窗、玻璃、宣传栏至少一次，随脏随擦；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（15）给各种车辆清理线头并加润滑油；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（16）室内PVC/地砖/花岗岩/水磨石地面按需养护；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（17）公共区域PVC/地砖/花岗岩/水磨石地板按需养护；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（18）生活垃圾、医疗垃圾运送到指定地点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（19）每季清洗窗帘、隔帘、诊查帘一次；拆装各一次，清洗院方另行安排。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3.3.2驻守科室工作内容（门诊儿科、内科、外科、口腔、眼科、五官科、皮肤科、中医科、超声室、输液室）：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（运送服务要求）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（1）送病人入院（指行动能力受阻或无家属陪伴的病人）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（2）送达感染报告/送物品申领单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（3）临时领办公用品、医疗用品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（4）送治疗巾清洁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（5）临时去供应室取送消毒物品（供应室下送）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（6）领盐水、消毒液、酒精、蒸馏水、TPN液体（药库下送）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（7）设备送/报修（很少）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（洗刷工作）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（1）擦拭消毒平车,轮椅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（2）清洁平车和轮椅轱辘上的毛发并上润滑油(2周1次)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（3）脏棉织品与洗衣房交接点数（医护人员工作服）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3.3.3急诊服务要求：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（2）送标本，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（3）领酸化水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（4）送急诊病人做检查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（5）送急诊病人到病房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（6）协助护士更换清点床单,布类(洗衣房下收下送)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（7）取血/领药/借药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（8）临时领办公用品和医疗用品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（9）更换氧气筒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（10）临时到供应室取送消毒包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（11）120接诊工作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3.3.4输液室服务要求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（2）清洁消毒地面、水池、输液躺椅、桌凳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（3）更换所有垃圾袋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（4）输液大厅巡视卫生，随时清洁，每2小时更换一次垃圾袋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（5）每2小时茶水间泡一次开水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（6）拆盐水袋，摆放盐水及穿插送病人，领物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（7）下午13点左右全面清洁地面并湿拖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（8）送病人、填补盐水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（9）茶水间泡水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3.3.5西药房服务要求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（1）拆药品及输液外包装、上架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（2）清点输液牌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（3）根据药剂科计划运送药品至所需部门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（4）清点工作服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（5）至库房领取物品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3.3.6内窥镜中心服务要求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（1）送器械至手术室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（2）领酒精、酸化水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（3）抄写胃镜预约单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（4）清洗内镜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3.3.7检验科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（2）门诊收血标本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（3）发报告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（4）取输血科的血浆，成份血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（5）高压灭菌、门诊物品消毒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（6）临时领医疗用品（库房下送）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（7）领医疗消耗品（棉纱，棉球，手套等）（供应室下送）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（8）临时去供应室取送消毒物品（供应室下送）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（9）领消毒液/酒精/蒸馏水/TPN液体（药库下送）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3.3.7.1洗刷工作服务要求：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（1）在技术人员指导下清洁设备表面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（2）值班床上用品更换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（3）清洁医用冰箱内部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（4）试管、玻片清洁、消毒、烘烤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3.3.8ICU服务要求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（2）协助护士被服清点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（3）病人基础护理：如头发、胡须、口腔、肛门等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（4）病人生活护理：如送便器、协助病人大小便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（5）喂水、喂饭、准备鼻饲饮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（6）清醒病人询问、昏迷病人的关注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（7）晨晚间护理：如洗脸、洗脚、翻身、拍背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（8）整理床单位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3.3.9急诊病区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（1）常规收送血尿便标本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（2）急送各种标本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（3）取常规化验结果(检验科下送)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（4）急取化验结果（网络看结果）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（5）取输血科的血浆，成份血（不负责核血）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（6）收送会诊单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（7）收送检查预约单并预约-网络预约，仅动态心电图需到科室预约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（8）送出院结账单(网络)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（9）设备送/报修，设备借用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（10）送病人院内做检查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（11）为病人导检（可行走病人批次运送工作）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（12）协助护士送病人转床转科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（13）取功能科检查结果（科室下发）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（14）急取功能科检查结果（网络看结果）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（15）送资料/复印/感染报告/送物品申领单（送行政办公区文件）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（16）送手术通知单（网络，急诊手术通知单需送手术室）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（17）协助护士班后借药（不负责核药）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（18）取中成药（药房下送）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（19）送中草药单/取中草药(药房下送)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（20）领盐水大输液(新楼使用小电梯传送配液中心液体用药)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（21）送空气培养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（22）整理收集/送空盐水瓶到指定地点(医院外包公司负责收取)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（23）领消毒液/酒精/蒸馏水/TPN液体（药库下送）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（24）运送氧气瓶(中心供氧)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3.3.9.1洗刷工作服务要求：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（1）初步清洗消毒弯盘、治疗碗和手术器械等(供应室)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（2）大小便壶用后消毒(一次性/家属)</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（3）洗病人擦手毛巾(无)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（4）洗医护人员擦手毛巾(与污/净棉织品同时由洗衣房收取送回)</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（5）值班床上用品更换（护士）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（6）擦拭消毒治疗车(护士)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（7）擦拭消毒病历车和病历夹(护士)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（8）擦拭消毒平车,轮椅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（9）清洁平车和轮椅轱辘上的毛发并上润滑油(2周1次)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（10）清洁医用冰箱内部(护士)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（11）脏棉织品与洗衣房交接点数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（12）净棉织品与洗衣房交接点数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3.3.10血透室服务要求：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（1）协助做B液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（2）更换污染被服、工作服、泡水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（3）接待病人（发拖鞋、发钥匙、称体重、搀扶病人）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（4）住院病人记账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（5）送标本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（6）临时取药、代病人配药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（7）准备工作：盐水、血路管、透析器、物品拆箱上架）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（8）库房领物品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（9）取化验单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3.3.11体检中心服务要求：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（1）送标本，包括特殊血样、尿样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（2）领取妇科检查耗材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（3）领取酒精、石蜡油</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3.4</w:t>
      </w:r>
      <w:r>
        <w:rPr>
          <w:rFonts w:hint="eastAsia" w:ascii="宋体" w:hAnsi="宋体"/>
          <w:b/>
          <w:bCs/>
          <w:sz w:val="21"/>
        </w:rPr>
        <w:t xml:space="preserve">手术室服务要求：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3.4.1负责生活区（包括卫生间）、清洗间、消毒间的清洁；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3.4.2清洗手术器械（主要是腔镜器械）；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3.4.3每台手术结束后的手术间清洁及垃圾清运；每日手术全部结束后的手术间彻底清洁；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3.4.4送手术间病理快速、取血；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3.4.5手术室各类物品领用（包括无菌生理盐水、灭菌蒸馏水、等渗冲洗液、酸化水及手术室各类物资）；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3.4.6协助护士摆放新合力辅料、器械，并把新合力推车推至后走廊以及其他需外出的临时事件；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3.4.7接送手术病人；增添手术间盐水；送手术间病理快速；手术间取血、取药；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3.4.8拖鞋、小毛巾清洗，每日一次包装小毛巾送新合力；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3.4.9每周一次：清洗手术间橡胶床单；清洁擦拭所有接送病人的平车；污物桶清洗；水槽清洗；酸化水桶、擦灰毛巾桶清洗。</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3.5二号楼母子门诊服务要求：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3.5.1室内所有放置的家具等清洁和消毒。（包括：天花板、灯棚、顶房平台、墙面、电梯、地面、楼梯、窗户、门、桌、椅、柜、洗手间、电梯间、公共通道等）。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3.5.2按时巡视、清洁各楼层公共洗手间，保持洗手间清洁、干燥、无异味；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3.5.3每日对楼内的生活垃圾、医疗垃圾进行清运；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3.5.4每日上午地面全方位清洁一次，下午地面清洁一次，随脏随扫；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3.6行政楼服务要求：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3.6.1负责所有科室的泡开水工作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3.6.2室内所有放置的家具等清洁和消毒。（包括：天花板、灯棚、顶房平台、墙面、地面、楼梯、窗户、门、桌、椅、柜、洗手间、公共通道等）。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3.6.3按时巡视、清洁各楼层公共洗手间，保持洗手间清洁、干燥、无异味；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3.6.4每日对楼内的生活垃圾进行清运；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3.6.5每日上午地面全方位清洁一次，下午地面清洁一次，随脏随扫；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3.7其它后勤服务内容和要求：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3.7.1负责将全院各部门的生活垃圾、医疗垃圾收送至医院规定的暂存点（采用的方法是满桶换空桶，并对使用的垃圾桶进行每日清洗）；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3.7.2严格实行苏州垃圾分类管理要求，做好各类垃圾分类收集和暂存管理，并做好完整交接记录等相关资料及台帐。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3.7.3引入信息化管理系统，提高运送效率、运送速度、运送安全。能为医院提供相关运送数据及分析报告，能有人员运送定位功能，能有医护人员评价功能，方便医护人员督促其工作。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3.7.4负责下水管道疏通；全院无卫生死角及蜘蛛网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3.7.5院内环境的动态清洁。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3.7.6部份科室及所有病区要求全天24小时服务。处理各项突发事件及紧急事件。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3.7.7服务单位承担医院的禁烟控烟工作及病媒生物消杀工作。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3.7.8严格实行医院的考核制度。</w:t>
      </w:r>
      <w:r>
        <w:rPr>
          <w:rFonts w:hint="eastAsia" w:ascii="宋体" w:hAnsi="宋体"/>
          <w:sz w:val="21"/>
        </w:rPr>
        <w:t xml:space="preserve">考核细则见</w:t>
      </w:r>
      <w:r>
        <w:rPr>
          <w:rFonts w:hint="eastAsia" w:ascii="宋体" w:hAnsi="宋体"/>
          <w:sz w:val="21"/>
        </w:rPr>
        <w:t xml:space="preserve">第七章物业管理考核办法</w:t>
      </w:r>
      <w:r>
        <w:rPr>
          <w:rFonts w:hint="eastAsia" w:ascii="宋体" w:hAnsi="宋体"/>
          <w:sz w:val="21"/>
        </w:rPr>
        <w:t xml:space="preserve">。</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 投标人承担的配套工作及费用：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4.1清洁工作所需的清洁剂或洗涤剂要符合医院环境使用；必须是通过国家相关部门审批并予以使用的产品；能提供符合医院可以使用的相关证明；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4.2擦拭用消毒剂，含物表、地面；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4.3地面养护费；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4.4地面养护材料；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4.5清洁工具、运送工具；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4.6清洁、运送工作所需的办公用品；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4.7清洁工、运送工制服；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4.8服务使用布类的洗涤、烘干；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4.9服务人员工资及一切福利待遇、保险；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4.10</w:t>
      </w:r>
      <w:r>
        <w:rPr>
          <w:rFonts w:hint="eastAsia" w:ascii="宋体" w:hAnsi="宋体"/>
          <w:sz w:val="21"/>
        </w:rPr>
        <w:t xml:space="preserve">除下列医院采购方</w:t>
      </w:r>
      <w:r>
        <w:rPr>
          <w:rFonts w:hint="eastAsia" w:ascii="宋体" w:hAnsi="宋体"/>
          <w:sz w:val="21"/>
        </w:rPr>
        <w:t xml:space="preserve">承担费用外的其它未详尽费用；</w:t>
      </w:r>
      <w:r/>
    </w:p>
    <w:p>
      <w:pPr>
        <w:numPr>
          <w:ilvl w:val="0"/>
          <w:numId w:val="3"/>
        </w:num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采购人</w:t>
      </w:r>
      <w:r>
        <w:rPr>
          <w:rFonts w:hint="eastAsia" w:ascii="宋体" w:hAnsi="宋体"/>
          <w:b/>
          <w:sz w:val="21"/>
        </w:rPr>
        <w:t xml:space="preserve">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5.1垃圾桶；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5.2空气消毒剂；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5.3医护人员手消毒剂；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5.4超标排污费；</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 管理方案内容要求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6.1投标人应提供后勤综合管理服务的总体设计方案，包括实施流程实施计划等，具有科学合理的组织架构，严格的管理细则和岗位责任制度。具有提供完善的后勤管理、保障服务方案和先进服务理念。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6.2投标人应针对本次招标项目特点编写公司中标后拟采取的管理方案、验收标准。包括组织计划、人员安排、时间安排、设备工具的安排等，遇重大、紧急事项的应急措施等。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6.3管理方案的内容要求具体如下：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（1）拟采取的管理及服务方式。包括：组织架构、机构设置、信息反馈渠道等；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（2）各项后勤支持管理服务具体方案设计。包括：环境清洁、运送等；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（3）提供详细的室内地面保养方式、程序、各程序使用养护剂品牌；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（4）管理人员配备和其他员工的配备；须明确列出各区域工作人员数量及工作职责；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（5）管理质量和考核计划；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（6）医院物业档案的建立与保存；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（7）合同期内可提供给医院后勤保障处的文件资料清单；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（8）合同终止时，保留给院方的资料清单；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（9）合同终止时，各项服务的财产分割方式；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（10）服务单位为医院提供的第一批设备清单（包括：清洁服务设备、办公设备）以及为医院提供使用的清洁剂、消毒剂、地面保养剂的品牌；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6.4提供使用的清洁、洗涤剂、消毒剂、地面保养产品，为避免尘土飞扬，地面应使用尘推+牵尘剂清扫，不得使用扫把，所使用的清洁车辆必须是全方位清洁车辆。全年耗材必须满足以下最少品种，数量满足医院日常清洁所需：拖把、拖</w:t>
      </w:r>
      <w:r>
        <w:rPr>
          <w:rFonts w:hint="eastAsia" w:ascii="宋体" w:hAnsi="宋体"/>
          <w:sz w:val="21"/>
        </w:rPr>
        <w:t xml:space="preserve">把头、尘推罩、海绵拖把、挂布、一次型口罩、乳胶手套、全能消毒液</w:t>
      </w:r>
      <w:r>
        <w:rPr>
          <w:rFonts w:hint="eastAsia" w:ascii="宋体" w:hAnsi="宋体"/>
          <w:sz w:val="21"/>
        </w:rPr>
        <w:t xml:space="preserve">、百洁布、晶面处理光亮剂、除油剂、洁厕剂、医疗垃圾袋</w:t>
      </w:r>
      <w:r>
        <w:rPr>
          <w:rFonts w:hint="eastAsia" w:ascii="宋体" w:hAnsi="宋体"/>
          <w:sz w:val="21"/>
        </w:rPr>
        <w:t xml:space="preserve">平均一年用量</w:t>
      </w:r>
      <w:r>
        <w:rPr>
          <w:rFonts w:hint="eastAsia" w:ascii="宋体" w:hAnsi="宋体"/>
          <w:sz w:val="21"/>
        </w:rPr>
        <w:t xml:space="preserve">：黑色（45*55）/40万只，黑色（70*80）/4万，黑色（90*100）/6万，黑色（120*150）/1.2万，黄色（45*55）/5万，黄色（70*80）/5万，黄色（90*100）/5万，白色垃圾袋/2万。 </w:t>
      </w:r>
      <w:r>
        <w:rPr>
          <w:rFonts w:hint="eastAsia" w:ascii="宋体" w:hAnsi="宋体"/>
          <w:b/>
          <w:bCs/>
          <w:sz w:val="21"/>
        </w:rPr>
        <w:t xml:space="preserve">(报价中需含以上耗材，</w:t>
      </w:r>
      <w:r>
        <w:rPr>
          <w:rFonts w:hint="eastAsia" w:ascii="宋体" w:hAnsi="宋体"/>
          <w:sz w:val="21"/>
        </w:rPr>
        <w:t xml:space="preserve">如遇特殊情况需求使用超过基本数量甲乙双方协商解决)。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注：医疗垃圾袋为黄色，并带有明显标记。生活垃圾袋为黑色。未被污染的输液软袋为白色垃圾袋。</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1.履约期限：合同签订后 2年；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Style w:val="1069"/>
          <w:rFonts w:hint="eastAsia" w:ascii="宋体" w:hAnsi="宋体"/>
          <w:sz w:val="21"/>
          <w:szCs w:val="21"/>
        </w:rPr>
        <w:t xml:space="preserve">甲方每个月的 25 日支付上月的费用。经甲方依据考核细则考核后，乙方出具合格的发票和经甲、乙双方确认的服务合同履约报告，甲方支付相应费用。</w:t>
      </w:r>
      <w:r/>
    </w:p>
    <w:p>
      <w:pPr>
        <w:ind w:left="0" w:firstLine="420"/>
        <w:spacing w:line="360" w:lineRule="auto"/>
        <w:tabs>
          <w:tab w:val="left" w:pos="420" w:leader="none"/>
          <w:tab w:val="left" w:pos="540" w:leader="none"/>
        </w:tabs>
        <w:rPr>
          <w:rFonts w:asciiTheme="minorEastAsia" w:hAnsiTheme="minorEastAsia" w:eastAsiaTheme="minorEastAsia" w:cstheme="minorEastAsia"/>
          <w:sz w:val="21"/>
          <w:szCs w:val="21"/>
        </w:rPr>
      </w:pPr>
      <w:r>
        <w:rPr>
          <w:rFonts w:hint="eastAsia" w:ascii="宋体" w:hAnsi="宋体"/>
          <w:sz w:val="21"/>
        </w:rPr>
        <w:t xml:space="preserve">3.考核办法：</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2"/>
        <w:gridCol w:w="2218"/>
        <w:gridCol w:w="570"/>
        <w:gridCol w:w="848"/>
        <w:gridCol w:w="881"/>
      </w:tblGrid>
      <w:tr>
        <w:trPr>
          <w:jc w:val="center"/>
          <w:trHeight w:val="340"/>
        </w:trPr>
        <w:tc>
          <w:tcPr>
            <w:tcW w:w="596"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细则要求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扣分标准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分值</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扣分内容</w:t>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基本要求（20分）（本项可以倒扣分）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没有及时报送，每少一项扣0.5分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满意度一次扣0.5分；整改不及时一次扣0.2分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必须按院方认可的人数安排工作人员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少1人扣0.5分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集中更衣、集中就餐、集中洗涤</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清洁（20分）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微波炉、开水炉擦拭干净，无水渍、饭渍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治疗车、抢救车等及时消毒、擦拭干净</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发现1处不干净扣0.2分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运送（含搬家）物品完好，没有损坏</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损坏1例扣0.5分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生活垃圾、医疗垃圾及时收集、运送，有交接记录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驻守科室（20分）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运送物品、病人安全无事故，交接有记录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413"/>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电梯清洁（10分）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及时报修，记录准确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仪容整洁，文明用语</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发现1例时扣1分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人员</w:t>
            </w:r>
            <w:r/>
          </w:p>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熟练掌握岗位的业务要求，服从科室管理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文明礼貌，工作耐心，不与病人争吵</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仪表仪容符合规范要求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业务能力过关，执行力强</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rPr>
        <w:t xml:space="preserve">物业管理费1个百分点，以此类推。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累计2次</w:t>
      </w:r>
      <w:r>
        <w:rPr>
          <w:rFonts w:hint="eastAsia" w:ascii="宋体" w:hAnsi="宋体"/>
          <w:sz w:val="21"/>
        </w:rPr>
        <w:t xml:space="preserve">月</w:t>
      </w:r>
      <w:r>
        <w:rPr>
          <w:rFonts w:hint="eastAsia" w:ascii="宋体" w:hAnsi="宋体"/>
          <w:sz w:val="21"/>
        </w:rPr>
        <w:t xml:space="preserve">考核低于80分的；物业管理服务工作不力，新闻媒体曝光及群众投拆经查属实且有责三次以上（含三次）；突发事件（如灾害性天气）或重大活动期间，无故不执行指令性任</w:t>
      </w:r>
      <w:r>
        <w:rPr>
          <w:rFonts w:hint="eastAsia" w:ascii="宋体" w:hAnsi="宋体"/>
          <w:sz w:val="21"/>
        </w:rPr>
        <w:t xml:space="preserve">务或未按相关要求、标准完成任务，达二次以上（含二次）；未经采购人</w:t>
      </w:r>
      <w:r>
        <w:rPr>
          <w:rFonts w:hint="eastAsia" w:ascii="宋体" w:hAnsi="宋体"/>
          <w:sz w:val="21"/>
        </w:rPr>
        <w:t xml:space="preserve">同意，出现其他重大违规现</w:t>
      </w:r>
      <w:r>
        <w:rPr>
          <w:rFonts w:hint="eastAsia" w:ascii="宋体" w:hAnsi="宋体"/>
          <w:sz w:val="21"/>
        </w:rPr>
        <w:t xml:space="preserve">象的物业管理单位，招标人可立即终止合同，相关的违约责任由中标供应商</w:t>
      </w:r>
      <w:r>
        <w:rPr>
          <w:rFonts w:hint="eastAsia" w:ascii="宋体" w:hAnsi="宋体"/>
          <w:sz w:val="21"/>
        </w:rPr>
        <w:t xml:space="preserve">自行承担。</w:t>
      </w:r>
      <w:r/>
    </w:p>
    <w:p>
      <w:pPr>
        <w:ind w:left="0" w:firstLine="420"/>
        <w:spacing w:line="360" w:lineRule="auto"/>
        <w:tabs>
          <w:tab w:val="left" w:pos="567" w:leader="none"/>
        </w:tabs>
        <w:rPr>
          <w:rFonts w:ascii="宋体" w:hAnsi="宋体"/>
          <w:sz w:val="21"/>
          <w:szCs w:val="21"/>
        </w:rPr>
      </w:pPr>
      <w:r>
        <w:rPr>
          <w:rFonts w:ascii="宋体" w:hAnsi="宋体"/>
          <w:sz w:val="21"/>
        </w:rPr>
        <w:t xml:space="preserve">4.</w:t>
      </w:r>
      <w:r>
        <w:rPr>
          <w:rFonts w:hint="eastAsia" w:ascii="宋体" w:hAnsi="宋体"/>
          <w:sz w:val="21"/>
          <w:szCs w:val="21"/>
        </w:rPr>
        <w:t xml:space="preserve"> </w:t>
      </w:r>
      <w:r>
        <w:rPr>
          <w:rFonts w:hint="eastAsia" w:ascii="宋体" w:hAnsi="宋体"/>
          <w:sz w:val="21"/>
          <w:szCs w:val="21"/>
        </w:rPr>
        <w:t xml:space="preserve">履约验收基本要求：</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p>
    <w:p>
      <w:pPr>
        <w:pStyle w:val="1004"/>
        <w:ind w:left="578" w:firstLine="23"/>
        <w:spacing w:before="0" w:after="0" w:line="360" w:lineRule="auto"/>
        <w:rPr>
          <w:rFonts w:ascii="宋体" w:hAnsi="宋体"/>
          <w:b/>
          <w:bCs/>
          <w:sz w:val="21"/>
          <w:szCs w:val="21"/>
        </w:rPr>
      </w:pPr>
      <w:r>
        <w:rPr>
          <w:rFonts w:hint="eastAsia" w:ascii="宋体" w:hAnsi="宋体"/>
          <w:b/>
          <w:bCs/>
          <w:sz w:val="21"/>
          <w:szCs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w:t>
      </w:r>
      <w:r>
        <w:rPr>
          <w:rFonts w:hint="eastAsia" w:ascii="宋体" w:hAnsi="宋体"/>
          <w:sz w:val="21"/>
        </w:rPr>
        <w:t xml:space="preserve">例缴纳养老保险、医疗保险、失业保险、工伤、生育险等福利。投标人</w:t>
      </w:r>
      <w:r>
        <w:rPr>
          <w:rFonts w:hint="eastAsia" w:ascii="宋体" w:hAnsi="宋体"/>
          <w:sz w:val="21"/>
        </w:rPr>
        <w:t xml:space="preserve">须为本项目配备的所有服务人员按规定缴纳社会保险及人身意外险，若工作人员在服</w:t>
      </w:r>
      <w:r>
        <w:rPr>
          <w:rFonts w:hint="eastAsia" w:ascii="宋体" w:hAnsi="宋体"/>
          <w:sz w:val="21"/>
        </w:rPr>
        <w:t xml:space="preserve">务期间内（包括上下班途中）出现的工伤及其他意外事故，均由投标人</w:t>
      </w:r>
      <w:r>
        <w:rPr>
          <w:rFonts w:hint="eastAsia" w:ascii="宋体" w:hAnsi="宋体"/>
          <w:sz w:val="21"/>
        </w:rPr>
        <w:t xml:space="preserve">自行负责，采购人不承担任何责任。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2.投标人的从业人员要求：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（1）数量要求：参加本项目服务人员应不低于4</w:t>
      </w:r>
      <w:r>
        <w:rPr>
          <w:rFonts w:ascii="宋体" w:hAnsi="宋体"/>
          <w:sz w:val="21"/>
        </w:rPr>
        <w:t xml:space="preserve">38</w:t>
      </w:r>
      <w:r>
        <w:rPr>
          <w:rFonts w:hint="eastAsia" w:ascii="宋体" w:hAnsi="宋体"/>
          <w:sz w:val="21"/>
        </w:rPr>
        <w:t xml:space="preserve">人，人员岗位须相对较固定，不得兼职其他岗位。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（4）在合同期内项目经理原则上不能频繁更换（最多一次）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所使用的清洁车辆必须是全方位清洁车辆。所使用的清洁、运送工具要求是高效智能的，高效智能的工具种类包括但不限于地面清洗机、高压清洗机、吸尘吸水机、全悬浮洗衣机、全自动烘干机，高速抛光机、多功能洗地机、翻新机、自卸式扫地机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（2）提供使用的清洁、洗涤剂、</w:t>
      </w:r>
      <w:r>
        <w:rPr>
          <w:rFonts w:hint="eastAsia" w:ascii="宋体" w:hAnsi="宋体"/>
          <w:sz w:val="21"/>
        </w:rPr>
        <w:t xml:space="preserve">消毒剂、地面保养产品，必须是通过国家相关部门审批并予以使用的</w:t>
      </w:r>
      <w:r>
        <w:rPr>
          <w:rFonts w:hint="eastAsia" w:ascii="宋体" w:hAnsi="宋体"/>
          <w:sz w:val="21"/>
        </w:rPr>
        <w:t xml:space="preserve">产品；为避免尘土飞扬，地面应使用尘推+牵尘剂清扫，不得使用扫把。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（3）所用消毒剂必须是通过国家卫生部审批准予使用的，并符合医院院感科的要求。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w:t>
      </w:r>
      <w:r>
        <w:rPr>
          <w:rFonts w:hint="eastAsia" w:ascii="宋体" w:hAnsi="宋体"/>
          <w:sz w:val="21"/>
        </w:rPr>
        <w:t xml:space="preserve">务人员提供相应工种的劳动工资、加班工资、劳动保护等待遇。投标人</w:t>
      </w:r>
      <w:r>
        <w:rPr>
          <w:rFonts w:hint="eastAsia" w:ascii="宋体" w:hAnsi="宋体"/>
          <w:sz w:val="21"/>
        </w:rPr>
        <w:t xml:space="preserve">必须遵守中华人民共和国《劳</w:t>
      </w:r>
      <w:r>
        <w:rPr>
          <w:rFonts w:hint="eastAsia" w:ascii="宋体" w:hAnsi="宋体"/>
          <w:sz w:val="21"/>
        </w:rPr>
        <w:t xml:space="preserve">动法》的规定，为采购人提供的服务人员如遇到工资纠纷问题由投标人</w:t>
      </w:r>
      <w:r>
        <w:rPr>
          <w:rFonts w:hint="eastAsia" w:ascii="宋体" w:hAnsi="宋体"/>
          <w:sz w:val="21"/>
        </w:rPr>
        <w:t xml:space="preserve">自行解决。每天及双休日因工作而产生的加班费用，高温津贴，均由中标</w:t>
      </w:r>
      <w:r>
        <w:rPr>
          <w:rFonts w:hint="eastAsia" w:ascii="宋体" w:hAnsi="宋体"/>
          <w:sz w:val="21"/>
        </w:rPr>
        <w:t xml:space="preserve">供应商</w:t>
      </w:r>
      <w:r>
        <w:rPr>
          <w:rFonts w:hint="eastAsia" w:ascii="宋体" w:hAnsi="宋体"/>
          <w:sz w:val="21"/>
        </w:rPr>
        <w:t xml:space="preserve">向服务人</w:t>
      </w:r>
      <w:r>
        <w:rPr>
          <w:rFonts w:hint="eastAsia" w:ascii="宋体" w:hAnsi="宋体"/>
          <w:sz w:val="21"/>
        </w:rPr>
        <w:t xml:space="preserve">员支付，含在投标总报价中。服务人员工资标准及社保不得低于投标人</w:t>
      </w:r>
      <w:r>
        <w:rPr>
          <w:rFonts w:hint="eastAsia" w:ascii="宋体" w:hAnsi="宋体"/>
          <w:sz w:val="21"/>
        </w:rPr>
        <w:t xml:space="preserve">配备人员缴纳社保单位所在地政府规定的最低工资标准及社保缴纳基数。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6.因</w:t>
      </w:r>
      <w:r>
        <w:rPr>
          <w:rFonts w:hint="eastAsia" w:ascii="宋体" w:hAnsi="宋体"/>
          <w:sz w:val="21"/>
        </w:rPr>
        <w:t xml:space="preserve">中标供应商</w:t>
      </w:r>
      <w:r>
        <w:rPr>
          <w:rFonts w:hint="eastAsia" w:ascii="宋体" w:hAnsi="宋体"/>
          <w:sz w:val="21"/>
        </w:rPr>
        <w:t xml:space="preserve">管理不善，造成秩序维护工作范围内的设施、设备等损坏的，由直接责任人赔偿，若直接责任人因故无法赔偿的，采购单位有权要求</w:t>
      </w:r>
      <w:r>
        <w:rPr>
          <w:rFonts w:hint="eastAsia" w:ascii="宋体" w:hAnsi="宋体"/>
          <w:sz w:val="21"/>
        </w:rPr>
        <w:t xml:space="preserve">中标供应商</w:t>
      </w:r>
      <w:r>
        <w:rPr>
          <w:rFonts w:hint="eastAsia" w:ascii="宋体" w:hAnsi="宋体"/>
          <w:sz w:val="21"/>
        </w:rPr>
        <w:t xml:space="preserve">负责赔偿损失，情节严重的可终止合同甚至诉诸法律。如遇采购单位办公场所调整或迁移等重大情况，采购单位将提前一个月告知乙方，合同内容经双方协商调整直至终止。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7.采购单位有权检查监督中标</w:t>
      </w:r>
      <w:r>
        <w:rPr>
          <w:rFonts w:hint="eastAsia" w:ascii="宋体" w:hAnsi="宋体"/>
          <w:sz w:val="21"/>
        </w:rPr>
        <w:t xml:space="preserve">供应商服务质量，对不称职的工作人员有权要求中标供应商</w:t>
      </w:r>
      <w:r>
        <w:rPr>
          <w:rFonts w:hint="eastAsia" w:ascii="宋体" w:hAnsi="宋体"/>
          <w:sz w:val="21"/>
        </w:rPr>
        <w:t xml:space="preserve">在5个工作日内更换，直至人选合格为止。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8.对医院内垃圾的处理必须是符合医院感染管理科的要求。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9.按需求部份岗位全年365天24小时不间断提供服务，包括处理各项突发事件及紧急任务。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10.工作过程中因乙方责任所造成的经济损失由乙方按实际金额赔偿。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11.合同终止条款：如出现以下情况之一，本合同将无条件终止：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a)员工季度流失率≥20%。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b)员工最低工资低于国家标准。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c)考核分值连续三个月低于八十分的。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hint="eastAsia" w:ascii="宋体" w:hAnsi="宋体"/>
          <w:sz w:val="21"/>
        </w:rPr>
        <w:t xml:space="preserve">中标供应商</w:t>
      </w:r>
      <w:r>
        <w:rPr>
          <w:rFonts w:hint="eastAsia" w:ascii="宋体" w:hAnsi="宋体"/>
          <w:sz w:val="21"/>
        </w:rPr>
        <w:t xml:space="preserve">每年应将清洁人员、医疗辅助人员档案及所有管理及培训资料交一份给医院后勤保障部，每月将清洁人员，医疗辅助人员的考勤考核资料交一份给医院后勤保障部。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hint="eastAsia" w:ascii="宋体" w:hAnsi="宋体"/>
          <w:sz w:val="21"/>
        </w:rPr>
        <w:t xml:space="preserve">中标供应商</w:t>
      </w:r>
      <w:r>
        <w:rPr>
          <w:rFonts w:hint="eastAsia" w:ascii="宋体" w:hAnsi="宋体"/>
          <w:sz w:val="21"/>
        </w:rPr>
        <w:t xml:space="preserve">有责任配合医院接受上级领导部门的监督、检查，每1个月双方对服务的各项条款进行综合满意度的调查（调查的内容、人员的组成另行协商）。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14.提供详细的交接过渡方案，合同终止时，成交方应将包含清洁、运送的所有后勤服务管理及服务一体化的资料交给医院。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15.投标文件中提供服务保障及突发事件的应急措施、防止交叉感染措施方案、人员培训、质量控制方案。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投标人根据本项目特点，制定下列管理服务方案。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（1）环境保洁管理方案；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（2）运送工作管理方案；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（3）护理工作管理方案；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（4）应急预案；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（5）教学实验基地部分服务方案；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（6）医疗废弃物收集转运方案；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（7）防止交叉感染方案；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（8）重大活动服务保障方案；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（9）合理化建议及合理优化方案。</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w:t>
      </w:r>
      <w:r>
        <w:rPr>
          <w:rFonts w:hint="eastAsia" w:ascii="宋体" w:hAnsi="宋体"/>
          <w:b/>
          <w:sz w:val="21"/>
        </w:rPr>
        <w:t xml:space="preserve">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发现用工违规、人员混岗等问题，视为违约，采购人可追究违约责任、扣除履约保证金；情节严重</w:t>
      </w:r>
      <w:r>
        <w:rPr>
          <w:rFonts w:hint="eastAsia" w:ascii="宋体" w:hAnsi="宋体"/>
          <w:b/>
          <w:sz w:val="21"/>
        </w:rPr>
        <w:t xml:space="preserve">的有权解除合同</w:t>
      </w:r>
      <w:r>
        <w:rPr>
          <w:rFonts w:ascii="宋体" w:hAnsi="宋体"/>
          <w:b/>
          <w:sz w:val="21"/>
        </w:rPr>
        <w:t xml:space="preserve">，并上报监管部门。</w:t>
      </w:r>
      <w:r/>
    </w:p>
    <w:p>
      <w:pPr>
        <w:pStyle w:val="102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3"/>
        <w:ind w:left="0" w:firstLine="0"/>
        <w:jc w:val="center"/>
        <w:rPr>
          <w:rFonts w:ascii="宋体" w:hAnsi="宋体"/>
          <w:b/>
          <w:sz w:val="32"/>
          <w:szCs w:val="32"/>
        </w:rPr>
      </w:pPr>
      <w:r/>
      <w:bookmarkStart w:id="120" w:name="_Toc5111"/>
      <w:r/>
      <w:bookmarkStart w:id="121" w:name="_Toc11789"/>
      <w:r/>
      <w:bookmarkStart w:id="122" w:name="_Hlk55741158"/>
      <w:r>
        <w:rPr>
          <w:rFonts w:hint="eastAsia" w:ascii="宋体" w:hAnsi="宋体"/>
          <w:b/>
          <w:sz w:val="44"/>
          <w:szCs w:val="22"/>
        </w:rPr>
        <w:br w:type="page" w:clear="all"/>
      </w:r>
      <w:bookmarkStart w:id="123" w:name="_Toc234228512"/>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合同及主要条款</w:t>
      </w:r>
      <w:bookmarkStart w:id="125" w:name="_Toc27667"/>
      <w:r/>
      <w:bookmarkStart w:id="126" w:name="_Toc8564"/>
      <w:r/>
      <w:bookmarkStart w:id="127" w:name="_Toc57376410"/>
      <w:r/>
      <w:bookmarkEnd w:id="120"/>
      <w:r/>
      <w:bookmarkEnd w:id="121"/>
      <w:r/>
      <w:bookmarkEnd w:id="122"/>
      <w:r/>
      <w:bookmarkEnd w:id="123"/>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360" w:lineRule="auto"/>
        <w:widowControl w:val="off"/>
        <w:rPr>
          <w:rStyle w:val="1069"/>
          <w:rFonts w:ascii="宋体" w:hAnsi="宋体"/>
          <w:sz w:val="21"/>
          <w:szCs w:val="21"/>
        </w:rPr>
      </w:pPr>
      <w:r>
        <w:rPr>
          <w:rFonts w:hint="eastAsia" w:ascii="宋体" w:hAnsi="宋体"/>
          <w:sz w:val="21"/>
          <w:szCs w:val="21"/>
        </w:rPr>
        <w:t xml:space="preserve">分期付款：</w:t>
      </w:r>
      <w:r>
        <w:rPr>
          <w:rStyle w:val="1069"/>
          <w:rFonts w:hint="eastAsia" w:ascii="宋体" w:hAnsi="宋体"/>
          <w:sz w:val="21"/>
          <w:szCs w:val="21"/>
        </w:rPr>
        <w:t xml:space="preserve">甲方每个月的 25 日支付上月的费用。经甲方依据考核细则考核后，乙方出具合格的发票和经甲、乙双方确认的服务合同履约报告，甲方支付相应费用。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Segoe UI Symbol" w:hAnsi="Segoe UI Symbol" w:cs="Segoe UI Symbol"/>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本合同签订之日起七个工作日内，乙方可以以支票、汇票、本票、保函等非现金形式向甲方缴纳或提交履约保证金。</w:t>
      </w:r>
      <w:r>
        <w:rPr>
          <w:rFonts w:ascii="宋体" w:hAnsi="宋体"/>
          <w:sz w:val="21"/>
          <w:szCs w:val="21"/>
          <w:u w:val="single"/>
        </w:rPr>
        <w:t xml:space="preserve"> </w:t>
      </w:r>
      <w:r/>
    </w:p>
    <w:p>
      <w:pPr>
        <w:ind w:left="0" w:firstLine="630"/>
        <w:spacing w:line="480" w:lineRule="exact"/>
        <w:widowControl w:val="off"/>
        <w:rPr>
          <w:rFonts w:ascii="宋体" w:hAnsi="宋体"/>
          <w:sz w:val="21"/>
          <w:szCs w:val="21"/>
          <w:u w:val="single"/>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履约保证金：合同金额的3%，即人民币大写         （￥         ）</w:t>
      </w:r>
      <w:r>
        <w:rPr>
          <w:rFonts w:hint="eastAsia" w:ascii="宋体" w:hAnsi="宋体"/>
          <w:sz w:val="21"/>
          <w:szCs w:val="21"/>
          <w:u w:val="single"/>
        </w:rPr>
        <w:t xml:space="preserve">。</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（1）乙方无故拖延或拒不提交履约保证金的，视为拒绝与甲方签订合同。</w:t>
      </w:r>
      <w:r/>
    </w:p>
    <w:p>
      <w:pPr>
        <w:ind w:left="0" w:firstLine="630"/>
        <w:spacing w:line="480" w:lineRule="exact"/>
        <w:widowControl w:val="off"/>
        <w:rPr>
          <w:rFonts w:ascii="宋体" w:hAnsi="宋体"/>
          <w:sz w:val="21"/>
          <w:szCs w:val="21"/>
        </w:rPr>
      </w:pPr>
      <w:r>
        <w:rPr>
          <w:rFonts w:hint="eastAsia" w:ascii="宋体" w:hAnsi="宋体"/>
          <w:sz w:val="21"/>
          <w:szCs w:val="21"/>
        </w:rPr>
        <w:t xml:space="preserve">（2）合同履行完毕且在乙方无违约情形或无其它甲方有权扣除时，履约保证金将在合同履行完毕后1个月内全额（无息）退回。若甲方超期未退还，则按照银行同期贷款利率支付利息。</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8"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8"/>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rPr>
        <w:t xml:space="preserve">：</w:t>
      </w:r>
      <w:r>
        <w:rPr>
          <w:rFonts w:hint="eastAsia" w:ascii="宋体" w:hAnsi="宋体"/>
          <w:bCs/>
          <w:sz w:val="21"/>
          <w:szCs w:val="21"/>
          <w:u w:val="single"/>
        </w:rPr>
        <w:t xml:space="preserve">（计划于何时验收/供应商提出验收申请之日起  </w:t>
      </w:r>
      <w:r>
        <w:rPr>
          <w:rFonts w:ascii="宋体" w:hAnsi="宋体"/>
          <w:bCs/>
          <w:sz w:val="21"/>
          <w:szCs w:val="21"/>
          <w:u w:val="single"/>
        </w:rPr>
        <w:t xml:space="preserve">30</w:t>
      </w:r>
      <w:r>
        <w:rPr>
          <w:rFonts w:hint="eastAsia" w:ascii="宋体" w:hAnsi="宋体"/>
          <w:bCs/>
          <w:sz w:val="21"/>
          <w:szCs w:val="21"/>
          <w:u w:val="single"/>
        </w:rPr>
        <w:t xml:space="preserve">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hint="eastAsia" w:ascii="宋体" w:hAnsi="宋体"/>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4</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2"/>
        <w:ind w:left="400" w:firstLine="883"/>
        <w:rPr>
          <w:rFonts w:ascii="宋体" w:hAnsi="宋体"/>
          <w:b/>
          <w:sz w:val="44"/>
          <w:szCs w:val="22"/>
        </w:rPr>
      </w:pPr>
      <w:r>
        <w:rPr>
          <w:rFonts w:hint="eastAsia" w:ascii="宋体" w:hAnsi="宋体"/>
          <w:b/>
          <w:sz w:val="44"/>
          <w:szCs w:val="22"/>
        </w:rPr>
        <w:br w:type="page" w:clear="all"/>
      </w:r>
      <w:r/>
    </w:p>
    <w:p>
      <w:pPr>
        <w:pStyle w:val="1003"/>
        <w:ind w:left="0" w:firstLine="0"/>
        <w:jc w:val="center"/>
        <w:rPr>
          <w:rFonts w:ascii="宋体" w:hAnsi="宋体"/>
          <w:b/>
          <w:sz w:val="44"/>
          <w:szCs w:val="22"/>
        </w:rPr>
      </w:pPr>
      <w:r/>
      <w:bookmarkStart w:id="129" w:name="_Toc234228513"/>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评标办法和评分标准</w:t>
      </w:r>
      <w:bookmarkEnd w:id="125"/>
      <w:r/>
      <w:bookmarkEnd w:id="126"/>
      <w:r/>
      <w:bookmarkEnd w:id="127"/>
      <w:r/>
      <w:bookmarkEnd w:id="129"/>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819"/>
        <w:gridCol w:w="1701"/>
      </w:tblGrid>
      <w:tr>
        <w:trPr>
          <w:jc w:val="center"/>
          <w:trHeight w:val="113"/>
        </w:trPr>
        <w:tc>
          <w:tcPr>
            <w:tcW w:w="1413"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评审类别</w:t>
            </w:r>
            <w:r/>
          </w:p>
        </w:tc>
        <w:tc>
          <w:tcPr>
            <w:tcW w:w="1417"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评审项</w:t>
            </w:r>
            <w:r/>
          </w:p>
        </w:tc>
        <w:tc>
          <w:tcPr>
            <w:tcW w:w="4819"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评审规则</w:t>
            </w:r>
            <w:r/>
          </w:p>
        </w:tc>
        <w:tc>
          <w:tcPr>
            <w:tcW w:w="1701"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分值（分）</w:t>
            </w:r>
            <w:r/>
          </w:p>
        </w:tc>
      </w:tr>
      <w:tr>
        <w:trPr>
          <w:jc w:val="center"/>
          <w:trHeight w:val="113"/>
        </w:trPr>
        <w:tc>
          <w:tcPr>
            <w:tcW w:w="1413" w:type="dxa"/>
            <w:vAlign w:val="center"/>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价格部分</w:t>
            </w:r>
            <w:r/>
          </w:p>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（25分）</w:t>
            </w:r>
            <w:r/>
          </w:p>
        </w:tc>
        <w:tc>
          <w:tcPr>
            <w:tcW w:w="1417" w:type="dxa"/>
            <w:vAlign w:val="center"/>
            <w:textDirection w:val="lrTb"/>
            <w:noWrap w:val="false"/>
          </w:tcPr>
          <w:p>
            <w:pPr>
              <w:ind w:left="0"/>
              <w:jc w:val="center"/>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投标报价</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第一步：投标报价低于或等于财政预算价格（或最高限价）的，为有效投标报价。超财政预算（或最高限价）的投标报价为无效投标报价。</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投标报价得分＝（评标基准价/投标报价）×25％×100</w:t>
            </w:r>
            <w:r/>
          </w:p>
          <w:p>
            <w:pPr>
              <w:pStyle w:val="1015"/>
              <w:ind w:left="0" w:firstLine="0"/>
              <w:spacing w:line="24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因落实政府采购政策进行价格调整的，以调整后的价格计算评标基准价和投标报价。</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25</w:t>
            </w:r>
            <w:r/>
          </w:p>
        </w:tc>
      </w:tr>
      <w:tr>
        <w:trPr>
          <w:jc w:val="center"/>
          <w:trHeight w:val="113"/>
        </w:trPr>
        <w:tc>
          <w:tcPr>
            <w:tcW w:w="1413" w:type="dxa"/>
            <w:vAlign w:val="center"/>
            <w:vMerge w:val="restart"/>
            <w:textDirection w:val="lrTb"/>
            <w:noWrap w:val="false"/>
          </w:tcPr>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技术及商务部分</w:t>
            </w:r>
            <w:r/>
          </w:p>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（75分）</w:t>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服务理念及组织架构</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投标人根据本项目特点，制定下列内容。</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1.物业管理理念；</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2.物业服务目标；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3.梳理服务内容，设置服务组织机构，明确分工及职责；</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4.整体运作流程与计划。</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本项最高得8分。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r>
      <w:tr>
        <w:trPr>
          <w:jc w:val="center"/>
          <w:trHeight w:val="90"/>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管理服务方案</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1.环境保洁管理方案；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2.运送工作管理方案</w:t>
            </w:r>
            <w:bookmarkStart w:id="134" w:name="OLE_LINK29"/>
            <w:r/>
            <w:bookmarkStart w:id="135" w:name="OLE_LINK30"/>
            <w:r>
              <w:rPr>
                <w:rFonts w:hint="eastAsia" w:asciiTheme="minorEastAsia" w:hAnsiTheme="minorEastAsia" w:eastAsiaTheme="minorEastAsia"/>
                <w:sz w:val="21"/>
                <w:szCs w:val="21"/>
              </w:rPr>
              <w:t xml:space="preserve">；</w:t>
            </w:r>
            <w:bookmarkEnd w:id="134"/>
            <w:r/>
            <w:bookmarkEnd w:id="135"/>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3.护理工作管理方案；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4.应急预案；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5.教学实验基地部分服务方案；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6.医疗废弃物收集转运方案；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7.防止交叉感染方案；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8.重大活动服务保障方案；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9.合理化建议及合理优化方案。</w:t>
            </w:r>
            <w:r/>
          </w:p>
          <w:p>
            <w:pPr>
              <w:pStyle w:val="1015"/>
              <w:ind w:left="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10.环境清洁和消杀服务方案</w:t>
            </w:r>
            <w:r/>
          </w:p>
          <w:p>
            <w:pPr>
              <w:ind w:left="0"/>
            </w:pPr>
            <w:r>
              <w:rPr>
                <w:rFonts w:hint="eastAsia" w:ascii="宋体" w:hAnsi="宋体" w:cs="Times New Roman"/>
                <w:sz w:val="21"/>
                <w:szCs w:val="21"/>
              </w:rPr>
              <w:t xml:space="preserve">1</w:t>
            </w:r>
            <w:r>
              <w:rPr>
                <w:rFonts w:hint="eastAsia" w:asciiTheme="minorEastAsia" w:hAnsiTheme="minorEastAsia" w:eastAsiaTheme="minorEastAsia"/>
                <w:sz w:val="21"/>
                <w:szCs w:val="21"/>
              </w:rPr>
              <w:t xml:space="preserve">1.院感管理方案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w:t>
            </w:r>
            <w:r>
              <w:rPr>
                <w:rFonts w:hint="eastAsia" w:asciiTheme="minorEastAsia" w:hAnsiTheme="minorEastAsia" w:eastAsiaTheme="minorEastAsia"/>
                <w:sz w:val="21"/>
                <w:szCs w:val="21"/>
              </w:rPr>
              <w:t xml:space="preserve">际基本贴合的得1分；每项叙述内容完全脱离采购需求或未作完整叙述的不得分。</w:t>
            </w:r>
            <w:r/>
          </w:p>
          <w:p>
            <w:pPr>
              <w:pStyle w:val="1015"/>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本项最高得</w:t>
            </w:r>
            <w:r>
              <w:rPr>
                <w:rFonts w:cs="宋体" w:asciiTheme="minorEastAsia" w:hAnsiTheme="minorEastAsia" w:eastAsiaTheme="minorEastAsia"/>
                <w:sz w:val="21"/>
                <w:szCs w:val="21"/>
              </w:rPr>
              <w:t xml:space="preserve">22</w:t>
            </w:r>
            <w:r>
              <w:rPr>
                <w:rFonts w:hint="eastAsia" w:cs="宋体" w:asciiTheme="minorEastAsia" w:hAnsiTheme="minorEastAsia" w:eastAsiaTheme="minorEastAsia"/>
                <w:sz w:val="21"/>
                <w:szCs w:val="21"/>
              </w:rPr>
              <w:t xml:space="preserve">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w:t>
            </w:r>
            <w:r/>
          </w:p>
        </w:tc>
      </w:tr>
      <w:tr>
        <w:trPr>
          <w:jc w:val="center"/>
          <w:trHeight w:val="113"/>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管理服务制度</w:t>
            </w:r>
            <w:r/>
          </w:p>
        </w:tc>
        <w:tc>
          <w:tcPr>
            <w:tcW w:w="4819" w:type="dxa"/>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投标人根据本项目特点，制定下列管理服务制度。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1.项目管理服务制度； </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2.服务人员履职评价及考核制度；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3.客户关系管理制度； </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4.档案管理制度；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5.人员培训管理制度；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6.各部门管理规章制度。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r>
      <w:tr>
        <w:trPr>
          <w:jc w:val="center"/>
          <w:trHeight w:val="116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shd w:val="clear" w:color="auto" w:fill="auto"/>
            <w:tcW w:w="1417" w:type="dxa"/>
            <w:vAlign w:val="center"/>
            <w:textDirection w:val="lrTb"/>
            <w:noWrap w:val="false"/>
          </w:tcPr>
          <w:p>
            <w:pPr>
              <w:pStyle w:val="1422"/>
              <w:ind w:left="0"/>
              <w:jc w:val="left"/>
              <w:rPr>
                <w:rFonts w:ascii="宋体"/>
                <w:sz w:val="21"/>
                <w:szCs w:val="21"/>
              </w:rPr>
            </w:pPr>
            <w:r>
              <w:rPr>
                <w:rFonts w:hint="eastAsia" w:ascii="宋体"/>
                <w:sz w:val="21"/>
                <w:szCs w:val="21"/>
              </w:rPr>
              <w:t xml:space="preserve">客户满意度提升方案</w:t>
            </w:r>
            <w:r/>
          </w:p>
        </w:tc>
        <w:tc>
          <w:tcPr>
            <w:shd w:val="clear" w:color="auto" w:fill="auto"/>
            <w:tcW w:w="4819" w:type="dxa"/>
            <w:vAlign w:val="center"/>
            <w:textDirection w:val="lrTb"/>
            <w:noWrap w:val="false"/>
          </w:tcPr>
          <w:p>
            <w:pPr>
              <w:pStyle w:val="1422"/>
              <w:ind w:left="0"/>
              <w:jc w:val="left"/>
              <w:rPr>
                <w:rFonts w:ascii="宋体"/>
                <w:sz w:val="21"/>
                <w:szCs w:val="21"/>
              </w:rPr>
            </w:pPr>
            <w:r>
              <w:rPr>
                <w:rFonts w:hint="eastAsia" w:ascii="宋体"/>
                <w:sz w:val="21"/>
                <w:szCs w:val="21"/>
              </w:rPr>
              <w:t xml:space="preserve">投标人根据本项目特点，制定客户满意度提升方案，方案内容需包含服务全部内容，应具备奖惩机制。</w:t>
            </w:r>
            <w:r/>
          </w:p>
          <w:p>
            <w:pPr>
              <w:pStyle w:val="1422"/>
              <w:ind w:left="0"/>
              <w:jc w:val="left"/>
              <w:rPr>
                <w:rFonts w:ascii="宋体"/>
                <w:b/>
                <w:sz w:val="21"/>
                <w:szCs w:val="21"/>
              </w:rPr>
            </w:pPr>
            <w:r>
              <w:rPr>
                <w:rFonts w:hint="eastAsia" w:ascii="宋体"/>
                <w:bCs/>
                <w:sz w:val="21"/>
                <w:szCs w:val="21"/>
              </w:rPr>
              <w:t xml:space="preserve">方案全面合理、可行性强、操作性强、贴合项目实际的得</w:t>
            </w:r>
            <w:r>
              <w:rPr>
                <w:rFonts w:ascii="宋体"/>
                <w:bCs/>
                <w:sz w:val="21"/>
                <w:szCs w:val="21"/>
              </w:rPr>
              <w:t xml:space="preserve">2</w:t>
            </w:r>
            <w:r>
              <w:rPr>
                <w:rFonts w:hint="eastAsia" w:ascii="宋体"/>
                <w:bCs/>
                <w:sz w:val="21"/>
                <w:szCs w:val="21"/>
              </w:rPr>
              <w:t xml:space="preserve">分；方案基本合理、具有一定的可行性、具有一定的操作性、与项目实际基本贴合的得</w:t>
            </w:r>
            <w:r>
              <w:rPr>
                <w:rFonts w:ascii="宋体"/>
                <w:bCs/>
                <w:sz w:val="21"/>
                <w:szCs w:val="21"/>
              </w:rPr>
              <w:t xml:space="preserve">1</w:t>
            </w:r>
            <w:r>
              <w:rPr>
                <w:rFonts w:hint="eastAsia" w:ascii="宋体"/>
                <w:bCs/>
                <w:sz w:val="21"/>
                <w:szCs w:val="21"/>
              </w:rPr>
              <w:t xml:space="preserve">分；每项叙述内容完全脱离采购需求或未作完整叙述的不得分。本项最高得</w:t>
            </w:r>
            <w:r>
              <w:rPr>
                <w:rFonts w:ascii="宋体"/>
                <w:bCs/>
                <w:sz w:val="21"/>
                <w:szCs w:val="21"/>
              </w:rPr>
              <w:t xml:space="preserve">2</w:t>
            </w:r>
            <w:r>
              <w:rPr>
                <w:rFonts w:hint="eastAsia" w:ascii="宋体"/>
                <w:bCs/>
                <w:sz w:val="21"/>
                <w:szCs w:val="21"/>
              </w:rPr>
              <w:t xml:space="preserve">分。</w:t>
            </w:r>
            <w:r/>
          </w:p>
        </w:tc>
        <w:tc>
          <w:tcPr>
            <w:shd w:val="clear" w:color="auto" w:fill="auto"/>
            <w:tcW w:w="1701" w:type="dxa"/>
            <w:vAlign w:val="center"/>
            <w:textDirection w:val="lrTb"/>
            <w:noWrap w:val="false"/>
          </w:tcPr>
          <w:p>
            <w:pPr>
              <w:pStyle w:val="1422"/>
              <w:ind w:left="0"/>
              <w:jc w:val="center"/>
              <w:rPr>
                <w:rFonts w:ascii="宋体"/>
                <w:sz w:val="21"/>
                <w:szCs w:val="21"/>
              </w:rPr>
            </w:pPr>
            <w:r>
              <w:rPr>
                <w:rFonts w:ascii="宋体"/>
                <w:sz w:val="21"/>
                <w:szCs w:val="21"/>
              </w:rPr>
              <w:t xml:space="preserve">2</w:t>
            </w:r>
            <w:r/>
          </w:p>
        </w:tc>
      </w:tr>
      <w:tr>
        <w:trPr>
          <w:jc w:val="center"/>
          <w:trHeight w:val="113"/>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交接方案</w:t>
            </w:r>
            <w:r/>
          </w:p>
        </w:tc>
        <w:tc>
          <w:tcPr>
            <w:tcW w:w="4819" w:type="dxa"/>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投标人根据本项目特点，提供交接方案。</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1.交接流程及计划；</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2.交接内容（档案、人事等）。</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上述每项应逐条叙述，方案全面合理、可行性强、操作性强、贴合项目实际的得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分；方案基本合理、具有一定的可行性、具有一定的操作性、与项目实际基本贴合的得1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分；每项叙述内容完全脱离采购需求或未作完整叙述的不得分。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投标人拟派的项目经理具备：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1.本科或以上学历的得1分；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2.物业项目经理证或物业管理从业人员岗位证书的得1分；</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3.红十字会颁发的救护培训合格证书的得1分；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sz w:val="21"/>
                <w:szCs w:val="21"/>
              </w:rPr>
            </w:pPr>
            <w:r>
              <w:rPr>
                <w:rFonts w:hint="eastAsia" w:asciiTheme="minorEastAsia" w:hAnsiTheme="minorEastAsia" w:eastAsiaTheme="minorEastAsia"/>
                <w:sz w:val="21"/>
                <w:szCs w:val="21"/>
              </w:rPr>
              <w:t xml:space="preserve">3</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▲项目经理助理</w:t>
            </w:r>
            <w:r/>
          </w:p>
        </w:tc>
        <w:tc>
          <w:tcPr>
            <w:tcW w:w="4819" w:type="dxa"/>
            <w:vAlign w:val="center"/>
            <w:textDirection w:val="lrTb"/>
            <w:noWrap w:val="false"/>
          </w:tcPr>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投标人拟派的项目经理助理具备：</w:t>
            </w:r>
            <w:r>
              <w:rPr>
                <w:rFonts w:hint="eastAsia" w:asciiTheme="minorEastAsia" w:hAnsiTheme="minorEastAsia" w:eastAsiaTheme="minorEastAsia"/>
                <w:b/>
                <w:bCs/>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▲运送主管</w:t>
            </w:r>
            <w:r/>
          </w:p>
        </w:tc>
        <w:tc>
          <w:tcPr>
            <w:tcW w:w="4819" w:type="dxa"/>
            <w:vAlign w:val="center"/>
            <w:textDirection w:val="lrTb"/>
            <w:noWrap w:val="false"/>
          </w:tcPr>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投标人拟派的运送主管具备：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782"/>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▲护理主管</w:t>
            </w:r>
            <w:r/>
          </w:p>
        </w:tc>
        <w:tc>
          <w:tcPr>
            <w:tcW w:w="4819" w:type="dxa"/>
            <w:vAlign w:val="center"/>
            <w:textDirection w:val="lrTb"/>
            <w:noWrap w:val="false"/>
          </w:tcPr>
          <w:p>
            <w:pPr>
              <w:ind w:left="0"/>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投标人拟派的护理主管具备：</w:t>
            </w:r>
            <w:r>
              <w:rPr>
                <w:rFonts w:hint="eastAsia" w:asciiTheme="minorEastAsia" w:hAnsiTheme="minorEastAsia" w:eastAsiaTheme="minorEastAsia"/>
                <w:b/>
                <w:sz w:val="21"/>
                <w:szCs w:val="21"/>
              </w:rPr>
              <w:t xml:space="preserve">（中标后必须在本项目工作）</w:t>
            </w:r>
            <w:r/>
          </w:p>
          <w:p>
            <w:pPr>
              <w:ind w:left="0"/>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1.本科或以上学历的得1分；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Cs/>
                <w:sz w:val="21"/>
                <w:szCs w:val="21"/>
              </w:rPr>
              <w:t xml:space="preserve">2.红十字会颁发的救护培训合格证书的得1分。</w:t>
            </w:r>
            <w:r/>
          </w:p>
          <w:p>
            <w:pPr>
              <w:ind w:left="0"/>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注：投标文件内提供身份证扫描件、有效证书或证明扫描件、投标人为其缴纳的最新一期社保证明资料并加盖投标人公章，否则不得分。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90"/>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w:t>
            </w:r>
            <w:r>
              <w:rPr>
                <w:rFonts w:hint="eastAsia" w:asciiTheme="minorEastAsia" w:hAnsiTheme="minorEastAsia" w:eastAsiaTheme="minorEastAsia"/>
                <w:sz w:val="21"/>
                <w:szCs w:val="21"/>
              </w:rPr>
              <w:t xml:space="preserve">清洁设备</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投标单位拟投入本项目工具种类：</w:t>
            </w:r>
            <w:r/>
          </w:p>
          <w:p>
            <w:pPr>
              <w:pStyle w:val="1015"/>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全悬浮洗衣机、全自动烘干机、驾驶型洗地机、手推式洗地机、洗地单擦机或上述相同功能设备。</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每提供一种得1分，最高得5分。</w:t>
            </w:r>
            <w:r/>
          </w:p>
          <w:p>
            <w:pPr>
              <w:pStyle w:val="1015"/>
              <w:ind w:left="0" w:firstLine="0"/>
              <w:spacing w:line="24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注：投标文件内须提供发票复印件（若为自有）或租赁合同复印件（若为租赁）</w:t>
            </w:r>
            <w:r>
              <w:rPr>
                <w:rFonts w:hint="eastAsia" w:cs="宋体" w:asciiTheme="minorEastAsia" w:hAnsiTheme="minorEastAsia" w:eastAsiaTheme="minorEastAsia"/>
                <w:b/>
                <w:bCs/>
                <w:sz w:val="21"/>
                <w:szCs w:val="21"/>
              </w:rPr>
              <w:t xml:space="preserve">并加盖投标人公章，</w:t>
            </w:r>
            <w:r>
              <w:rPr>
                <w:rFonts w:hint="eastAsia" w:cs="宋体" w:asciiTheme="minorEastAsia" w:hAnsiTheme="minorEastAsia" w:eastAsiaTheme="minorEastAsia"/>
                <w:b/>
                <w:sz w:val="21"/>
                <w:szCs w:val="21"/>
              </w:rPr>
              <w:t xml:space="preserve">未提供不得分。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Cs/>
                <w:sz w:val="21"/>
                <w:szCs w:val="21"/>
              </w:rPr>
              <w:t xml:space="preserve">▲体系认证</w:t>
            </w:r>
            <w:r/>
          </w:p>
        </w:tc>
        <w:tc>
          <w:tcPr>
            <w:tcW w:w="4819" w:type="dxa"/>
            <w:vAlign w:val="center"/>
            <w:textDirection w:val="lrTb"/>
            <w:noWrap w:val="false"/>
          </w:tcPr>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投标人具备</w:t>
            </w:r>
            <w:r>
              <w:rPr>
                <w:rFonts w:hint="eastAsia" w:asciiTheme="minorEastAsia" w:hAnsiTheme="minorEastAsia" w:eastAsiaTheme="minorEastAsia"/>
                <w:sz w:val="21"/>
                <w:szCs w:val="21"/>
                <w:lang w:val="zh-CN" w:bidi="zh-CN"/>
              </w:rPr>
              <w:t xml:space="preserve">有效期内的下列证书</w:t>
            </w:r>
            <w:r>
              <w:rPr>
                <w:rFonts w:hint="eastAsia" w:asciiTheme="minorEastAsia" w:hAnsiTheme="minorEastAsia" w:eastAsiaTheme="minorEastAsia"/>
                <w:sz w:val="21"/>
                <w:szCs w:val="21"/>
                <w:lang w:val="zh-CN" w:bidi="zh-CN"/>
              </w:rPr>
              <w:t xml:space="preserve">：</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1.质量管理体系认证证书；</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2.环境管理体系认证证书；</w:t>
            </w:r>
            <w:r/>
          </w:p>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3.职业</w:t>
            </w:r>
            <w:r>
              <w:rPr>
                <w:rFonts w:hint="eastAsia" w:asciiTheme="minorEastAsia" w:hAnsiTheme="minorEastAsia" w:eastAsiaTheme="minorEastAsia"/>
                <w:sz w:val="21"/>
                <w:szCs w:val="21"/>
                <w:lang w:bidi="zh-CN"/>
              </w:rPr>
              <w:t xml:space="preserve">健康安全管理</w:t>
            </w:r>
            <w:r>
              <w:rPr>
                <w:rFonts w:hint="eastAsia" w:asciiTheme="minorEastAsia" w:hAnsiTheme="minorEastAsia" w:eastAsiaTheme="minorEastAsia"/>
                <w:sz w:val="21"/>
                <w:szCs w:val="21"/>
                <w:lang w:val="zh-CN" w:bidi="zh-CN"/>
              </w:rPr>
              <w:t xml:space="preserve">体系认证证书；</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每项得1分，最高得3分。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注：投标文件内须提供有效证书扫描件及国家认证认可监督管理委员会官方网站上的查询截图并加盖投标人公章，</w:t>
            </w:r>
            <w:bookmarkStart w:id="136" w:name="OLE_LINK31"/>
            <w:r/>
            <w:bookmarkStart w:id="137" w:name="OLE_LINK32"/>
            <w:r>
              <w:rPr>
                <w:rFonts w:hint="eastAsia" w:asciiTheme="minorEastAsia" w:hAnsiTheme="minorEastAsia" w:eastAsiaTheme="minorEastAsia"/>
                <w:b/>
                <w:sz w:val="21"/>
                <w:szCs w:val="21"/>
              </w:rPr>
              <w:t xml:space="preserve">未提供不得分。</w:t>
            </w:r>
            <w:bookmarkEnd w:id="136"/>
            <w:r/>
            <w:bookmarkEnd w:id="137"/>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▲获奖情况</w:t>
            </w:r>
            <w:r/>
          </w:p>
        </w:tc>
        <w:tc>
          <w:tcPr>
            <w:tcW w:w="4819" w:type="dxa"/>
            <w:vAlign w:val="center"/>
            <w:textDirection w:val="lrTb"/>
            <w:noWrap w:val="false"/>
          </w:tcPr>
          <w:p>
            <w:pPr>
              <w:ind w:left="0"/>
              <w:rPr>
                <w:rFonts w:asciiTheme="minorEastAsia" w:hAnsiTheme="minorEastAsia" w:eastAsiaTheme="minorEastAsia"/>
                <w:sz w:val="21"/>
                <w:szCs w:val="21"/>
                <w:lang w:val="zh-CN" w:bidi="zh-CN"/>
              </w:rPr>
            </w:pPr>
            <w:r>
              <w:rPr>
                <w:rFonts w:hint="eastAsia" w:asciiTheme="minorEastAsia" w:hAnsiTheme="minorEastAsia" w:eastAsiaTheme="minorEastAsia"/>
                <w:sz w:val="21"/>
                <w:szCs w:val="21"/>
                <w:lang w:val="zh-CN" w:bidi="zh-CN"/>
              </w:rPr>
              <w:t xml:space="preserve">投标人</w:t>
            </w:r>
            <w:r>
              <w:rPr>
                <w:rFonts w:hint="eastAsia" w:asciiTheme="minorEastAsia" w:hAnsiTheme="minorEastAsia" w:eastAsiaTheme="minorEastAsia"/>
                <w:sz w:val="21"/>
                <w:szCs w:val="21"/>
              </w:rPr>
              <w:t xml:space="preserve">提供</w:t>
            </w:r>
            <w:r>
              <w:rPr>
                <w:rFonts w:hint="eastAsia" w:asciiTheme="minorEastAsia" w:hAnsiTheme="minorEastAsia" w:eastAsiaTheme="minorEastAsia"/>
                <w:sz w:val="21"/>
                <w:szCs w:val="21"/>
                <w:lang w:val="zh-CN" w:bidi="zh-CN"/>
              </w:rPr>
              <w:t xml:space="preserve">自20</w:t>
            </w:r>
            <w:r>
              <w:rPr>
                <w:rFonts w:hint="eastAsia" w:asciiTheme="minorEastAsia" w:hAnsiTheme="minorEastAsia" w:eastAsiaTheme="minorEastAsia"/>
                <w:sz w:val="21"/>
                <w:szCs w:val="21"/>
                <w:lang w:bidi="zh-CN"/>
              </w:rPr>
              <w:t xml:space="preserve">23</w:t>
            </w:r>
            <w:r>
              <w:rPr>
                <w:rFonts w:hint="eastAsia" w:asciiTheme="minorEastAsia" w:hAnsiTheme="minorEastAsia" w:eastAsiaTheme="minorEastAsia"/>
                <w:sz w:val="21"/>
                <w:szCs w:val="21"/>
                <w:lang w:val="zh-CN" w:bidi="zh-CN"/>
              </w:rPr>
              <w:t xml:space="preserve">年1月1日（</w:t>
            </w:r>
            <w:r>
              <w:rPr>
                <w:rFonts w:hint="eastAsia" w:asciiTheme="minorEastAsia" w:hAnsiTheme="minorEastAsia" w:eastAsiaTheme="minorEastAsia"/>
                <w:sz w:val="21"/>
                <w:szCs w:val="21"/>
                <w:lang w:bidi="zh-CN"/>
              </w:rPr>
              <w:t xml:space="preserve">以颁发日期为准</w:t>
            </w:r>
            <w:r>
              <w:rPr>
                <w:rFonts w:hint="eastAsia" w:asciiTheme="minorEastAsia" w:hAnsiTheme="minorEastAsia" w:eastAsiaTheme="minorEastAsia"/>
                <w:sz w:val="21"/>
                <w:szCs w:val="21"/>
                <w:lang w:val="zh-CN" w:bidi="zh-CN"/>
              </w:rPr>
              <w:t xml:space="preserve">）以来获得过政府部门颁发的</w:t>
            </w:r>
            <w:r>
              <w:rPr>
                <w:rFonts w:hint="eastAsia" w:asciiTheme="minorEastAsia" w:hAnsiTheme="minorEastAsia" w:eastAsiaTheme="minorEastAsia"/>
                <w:sz w:val="21"/>
                <w:szCs w:val="21"/>
                <w:lang w:val="zh-CN" w:bidi="zh-CN"/>
              </w:rPr>
              <w:t xml:space="preserve">相关</w:t>
            </w:r>
            <w:r>
              <w:rPr>
                <w:rFonts w:hint="eastAsia" w:asciiTheme="minorEastAsia" w:hAnsiTheme="minorEastAsia" w:eastAsiaTheme="minorEastAsia"/>
                <w:sz w:val="21"/>
                <w:szCs w:val="21"/>
                <w:lang w:val="zh-CN" w:bidi="zh-CN"/>
              </w:rPr>
              <w:t xml:space="preserve">荣誉或表彰，</w:t>
            </w:r>
            <w:r>
              <w:rPr>
                <w:rFonts w:hint="eastAsia" w:asciiTheme="minorEastAsia" w:hAnsiTheme="minorEastAsia" w:eastAsiaTheme="minorEastAsia"/>
                <w:sz w:val="21"/>
                <w:szCs w:val="21"/>
                <w:lang w:bidi="zh-CN"/>
              </w:rPr>
              <w:t xml:space="preserve">每</w:t>
            </w:r>
            <w:r>
              <w:rPr>
                <w:rFonts w:hint="eastAsia" w:asciiTheme="minorEastAsia" w:hAnsiTheme="minorEastAsia" w:eastAsiaTheme="minorEastAsia"/>
                <w:sz w:val="21"/>
                <w:szCs w:val="21"/>
              </w:rPr>
              <w:t xml:space="preserve">具备</w:t>
            </w:r>
            <w:r>
              <w:rPr>
                <w:rFonts w:hint="eastAsia" w:asciiTheme="minorEastAsia" w:hAnsiTheme="minorEastAsia" w:eastAsiaTheme="minorEastAsia"/>
                <w:sz w:val="21"/>
                <w:szCs w:val="21"/>
                <w:lang w:val="zh-CN" w:bidi="zh-CN"/>
              </w:rPr>
              <w:t xml:space="preserve">1项得</w:t>
            </w:r>
            <w:r>
              <w:rPr>
                <w:rFonts w:hint="eastAsia" w:asciiTheme="minorEastAsia" w:hAnsiTheme="minorEastAsia" w:eastAsiaTheme="minorEastAsia"/>
                <w:sz w:val="21"/>
                <w:szCs w:val="21"/>
                <w:lang w:bidi="zh-CN"/>
              </w:rPr>
              <w:t xml:space="preserve">1</w:t>
            </w:r>
            <w:r>
              <w:rPr>
                <w:rFonts w:hint="eastAsia" w:asciiTheme="minorEastAsia" w:hAnsiTheme="minorEastAsia" w:eastAsiaTheme="minorEastAsia"/>
                <w:sz w:val="21"/>
                <w:szCs w:val="21"/>
                <w:lang w:val="zh-CN" w:bidi="zh-CN"/>
              </w:rPr>
              <w:t xml:space="preserve">分，最高得</w:t>
            </w:r>
            <w:r>
              <w:rPr>
                <w:rFonts w:hint="eastAsia" w:asciiTheme="minorEastAsia" w:hAnsiTheme="minorEastAsia" w:eastAsiaTheme="minorEastAsia"/>
                <w:sz w:val="21"/>
                <w:szCs w:val="21"/>
                <w:lang w:bidi="zh-CN"/>
              </w:rPr>
              <w:t xml:space="preserve">2</w:t>
            </w:r>
            <w:r>
              <w:rPr>
                <w:rFonts w:hint="eastAsia" w:asciiTheme="minorEastAsia" w:hAnsiTheme="minorEastAsia" w:eastAsiaTheme="minorEastAsia"/>
                <w:sz w:val="21"/>
                <w:szCs w:val="21"/>
                <w:lang w:val="zh-CN" w:bidi="zh-CN"/>
              </w:rPr>
              <w:t xml:space="preserve">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lang w:val="zh-CN" w:bidi="zh-CN"/>
              </w:rPr>
              <w:t xml:space="preserve">注：投标文件中须提供以上</w:t>
            </w:r>
            <w:r>
              <w:rPr>
                <w:rFonts w:hint="eastAsia" w:asciiTheme="minorEastAsia" w:hAnsiTheme="minorEastAsia" w:eastAsiaTheme="minorEastAsia"/>
                <w:b/>
                <w:sz w:val="21"/>
                <w:szCs w:val="21"/>
                <w:lang w:bidi="zh-CN"/>
              </w:rPr>
              <w:t xml:space="preserve">证书或证明</w:t>
            </w:r>
            <w:r>
              <w:rPr>
                <w:rFonts w:hint="eastAsia" w:asciiTheme="minorEastAsia" w:hAnsiTheme="minorEastAsia" w:eastAsiaTheme="minorEastAsia"/>
                <w:b/>
                <w:sz w:val="21"/>
                <w:szCs w:val="21"/>
                <w:lang w:val="zh-CN" w:bidi="zh-CN"/>
              </w:rPr>
              <w:t xml:space="preserve">复印件并加盖投标人公章或网络查询截图并加盖投标人公章，未提供不得分。</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r>
      <w:tr>
        <w:trPr>
          <w:jc w:val="center"/>
          <w:trHeight w:val="977"/>
        </w:trPr>
        <w:tc>
          <w:tcPr>
            <w:tcW w:w="1413" w:type="dxa"/>
            <w:vAlign w:val="center"/>
            <w:vMerge w:val="continue"/>
            <w:textDirection w:val="lrTb"/>
            <w:noWrap w:val="false"/>
          </w:tcPr>
          <w:p>
            <w:pPr>
              <w:ind w:left="0"/>
              <w:jc w:val="center"/>
              <w:rPr>
                <w:rFonts w:asciiTheme="minorEastAsia" w:hAnsiTheme="minorEastAsia" w:eastAsiaTheme="minorEastAsia"/>
                <w:b/>
                <w:bCs/>
                <w:sz w:val="21"/>
                <w:szCs w:val="21"/>
              </w:rPr>
            </w:pPr>
            <w:r>
              <w:rPr>
                <w:rFonts w:asciiTheme="minorEastAsia" w:hAnsiTheme="minorEastAsia" w:eastAsiaTheme="minorEastAsia"/>
                <w:b/>
                <w:bCs/>
                <w:sz w:val="21"/>
                <w:szCs w:val="21"/>
              </w:rPr>
            </w:r>
            <w:r/>
          </w:p>
        </w:tc>
        <w:tc>
          <w:tcPr>
            <w:tcW w:w="1417"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w:t>
            </w:r>
            <w:r>
              <w:rPr>
                <w:rFonts w:hint="eastAsia" w:asciiTheme="minorEastAsia" w:hAnsiTheme="minorEastAsia" w:eastAsiaTheme="minorEastAsia"/>
                <w:sz w:val="21"/>
                <w:szCs w:val="21"/>
              </w:rPr>
              <w:t xml:space="preserve">类似业绩</w:t>
            </w:r>
            <w:r/>
          </w:p>
        </w:tc>
        <w:tc>
          <w:tcPr>
            <w:tcW w:w="4819" w:type="dxa"/>
            <w:vAlign w:val="center"/>
            <w:textDirection w:val="lrTb"/>
            <w:noWrap w:val="false"/>
          </w:tcPr>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投标人提供自</w:t>
            </w:r>
            <w:r>
              <w:rPr>
                <w:rFonts w:hint="eastAsia" w:asciiTheme="minorEastAsia" w:hAnsiTheme="minorEastAsia" w:eastAsiaTheme="minorEastAsia"/>
                <w:sz w:val="21"/>
                <w:szCs w:val="21"/>
                <w:lang w:val="zh-CN" w:bidi="zh-CN"/>
              </w:rPr>
              <w:t xml:space="preserve">20</w:t>
            </w:r>
            <w:r>
              <w:rPr>
                <w:rFonts w:hint="eastAsia" w:asciiTheme="minorEastAsia" w:hAnsiTheme="minorEastAsia" w:eastAsiaTheme="minorEastAsia"/>
                <w:sz w:val="21"/>
                <w:szCs w:val="21"/>
                <w:lang w:bidi="zh-CN"/>
              </w:rPr>
              <w:t xml:space="preserve">23</w:t>
            </w:r>
            <w:r>
              <w:rPr>
                <w:rFonts w:hint="eastAsia" w:asciiTheme="minorEastAsia" w:hAnsiTheme="minorEastAsia" w:eastAsiaTheme="minorEastAsia"/>
                <w:sz w:val="21"/>
                <w:szCs w:val="21"/>
                <w:lang w:val="zh-CN" w:bidi="zh-CN"/>
              </w:rPr>
              <w:t xml:space="preserve">年1月1日</w:t>
            </w:r>
            <w:r>
              <w:rPr>
                <w:rFonts w:hint="eastAsia" w:asciiTheme="minorEastAsia" w:hAnsiTheme="minorEastAsia" w:eastAsiaTheme="minorEastAsia"/>
                <w:sz w:val="21"/>
                <w:szCs w:val="21"/>
              </w:rPr>
              <w:t xml:space="preserve">（以合同签订日期为准）以来承担的类似物业服务项目业绩，每</w:t>
            </w:r>
            <w:bookmarkStart w:id="138" w:name="OLE_LINK8"/>
            <w:r>
              <w:rPr>
                <w:rFonts w:hint="eastAsia" w:asciiTheme="minorEastAsia" w:hAnsiTheme="minorEastAsia" w:eastAsiaTheme="minorEastAsia"/>
                <w:sz w:val="21"/>
                <w:szCs w:val="21"/>
              </w:rPr>
              <w:t xml:space="preserve">具备</w:t>
            </w:r>
            <w:bookmarkEnd w:id="138"/>
            <w:r>
              <w:rPr>
                <w:rFonts w:hint="eastAsia" w:asciiTheme="minorEastAsia" w:hAnsiTheme="minorEastAsia" w:eastAsiaTheme="minorEastAsia"/>
                <w:sz w:val="21"/>
                <w:szCs w:val="21"/>
              </w:rPr>
              <w:t xml:space="preserve">1项业绩得</w:t>
            </w:r>
            <w:r>
              <w:rPr>
                <w:rFonts w:asciiTheme="minorEastAsia" w:hAnsiTheme="minorEastAsia" w:eastAsiaTheme="minorEastAsia"/>
                <w:sz w:val="21"/>
              </w:rPr>
              <w:t xml:space="preserve">2</w:t>
            </w:r>
            <w:r>
              <w:rPr>
                <w:rFonts w:hint="eastAsia" w:asciiTheme="minorEastAsia" w:hAnsiTheme="minorEastAsia" w:eastAsiaTheme="minorEastAsia"/>
                <w:sz w:val="21"/>
                <w:szCs w:val="21"/>
              </w:rPr>
              <w:t xml:space="preserve">分，最高得6分。</w:t>
            </w:r>
            <w:r/>
          </w:p>
          <w:p>
            <w:pPr>
              <w:ind w:left="0"/>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注：投标文件内须</w:t>
            </w:r>
            <w:r>
              <w:rPr>
                <w:rFonts w:hint="eastAsia" w:asciiTheme="minorEastAsia" w:hAnsiTheme="minorEastAsia" w:eastAsiaTheme="minorEastAsia"/>
                <w:b/>
                <w:bCs/>
                <w:sz w:val="21"/>
                <w:szCs w:val="21"/>
              </w:rPr>
              <w:t xml:space="preserve">提供有效合同</w:t>
            </w:r>
            <w:r>
              <w:rPr>
                <w:rFonts w:hint="eastAsia" w:asciiTheme="minorEastAsia" w:hAnsiTheme="minorEastAsia" w:eastAsiaTheme="minorEastAsia"/>
                <w:b/>
                <w:sz w:val="21"/>
                <w:szCs w:val="21"/>
              </w:rPr>
              <w:t xml:space="preserve">扫描件和任意一期发票并加盖投标人公章，未提供不得分</w:t>
            </w:r>
            <w:r>
              <w:rPr>
                <w:rFonts w:hint="eastAsia" w:asciiTheme="minorEastAsia" w:hAnsiTheme="minorEastAsia" w:eastAsiaTheme="minorEastAsia"/>
                <w:b/>
                <w:bCs/>
                <w:sz w:val="21"/>
                <w:szCs w:val="21"/>
              </w:rPr>
              <w:t xml:space="preserve">。</w:t>
            </w:r>
            <w:r/>
          </w:p>
        </w:tc>
        <w:tc>
          <w:tcPr>
            <w:tcW w:w="1701" w:type="dxa"/>
            <w:vAlign w:val="center"/>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r>
    </w:tbl>
    <w:p>
      <w:pPr>
        <w:ind w:left="0" w:firstLine="422"/>
        <w:spacing w:line="360" w:lineRule="auto"/>
        <w:rPr>
          <w:rFonts w:ascii="宋体" w:hAnsi="宋体"/>
          <w:b/>
          <w:bCs/>
          <w:sz w:val="21"/>
          <w:szCs w:val="21"/>
        </w:rPr>
      </w:pPr>
      <w:r>
        <w:rPr>
          <w:rFonts w:hint="eastAsia" w:ascii="宋体" w:hAnsi="宋体"/>
          <w:b/>
          <w:bCs/>
          <w:sz w:val="21"/>
          <w:szCs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ind w:left="0"/>
        <w:jc w:val="left"/>
        <w:rPr>
          <w:rFonts w:ascii="Times New Roman" w:hAnsi="Times New Roman" w:cs="Times New Roman"/>
        </w:rPr>
      </w:pPr>
      <w:r>
        <w:br w:type="page" w:clear="all"/>
      </w:r>
      <w:r/>
    </w:p>
    <w:p>
      <w:pPr>
        <w:pStyle w:val="1003"/>
        <w:ind w:left="0" w:firstLine="0"/>
        <w:jc w:val="center"/>
        <w:rPr>
          <w:rFonts w:ascii="宋体" w:hAnsi="宋体"/>
          <w:b/>
          <w:sz w:val="44"/>
          <w:szCs w:val="22"/>
        </w:rPr>
      </w:pPr>
      <w:r>
        <w:rPr>
          <w:rFonts w:hint="eastAsia" w:ascii="宋体" w:hAnsi="宋体"/>
          <w:b/>
          <w:sz w:val="44"/>
          <w:szCs w:val="22"/>
        </w:rPr>
        <w:t xml:space="preserve">第七章  物业管理考核办法</w:t>
      </w:r>
      <w:r/>
    </w:p>
    <w:p>
      <w:pPr>
        <w:ind w:left="0" w:firstLine="420"/>
        <w:spacing w:line="360" w:lineRule="auto"/>
        <w:rPr>
          <w:rFonts w:ascii="宋体" w:hAnsi="宋体"/>
          <w:sz w:val="21"/>
          <w:szCs w:val="21"/>
        </w:rPr>
      </w:pPr>
      <w:r>
        <w:rPr>
          <w:rFonts w:hint="eastAsia" w:ascii="宋体" w:hAnsi="宋体"/>
          <w:sz w:val="21"/>
          <w:szCs w:val="21"/>
        </w:rPr>
        <w:t xml:space="preserve">物业管理费支付数目与考核成绩挂钩。当月考核，总得分达到90分(含90分)为达标；则全额支付当</w:t>
      </w:r>
      <w:r>
        <w:rPr>
          <w:rFonts w:hint="eastAsia" w:ascii="宋体" w:hAnsi="宋体"/>
          <w:sz w:val="21"/>
        </w:rPr>
        <w:t xml:space="preserve">月</w:t>
      </w:r>
      <w:r>
        <w:rPr>
          <w:rFonts w:hint="eastAsia" w:ascii="宋体" w:hAnsi="宋体"/>
          <w:sz w:val="21"/>
          <w:szCs w:val="21"/>
        </w:rPr>
        <w:t xml:space="preserve">物业管理费；达不到以上规定达标分数的，成绩每降1分，则扣减当</w:t>
      </w:r>
      <w:r>
        <w:rPr>
          <w:rFonts w:hint="eastAsia" w:ascii="宋体" w:hAnsi="宋体"/>
          <w:sz w:val="21"/>
        </w:rPr>
        <w:t xml:space="preserve">月</w:t>
      </w:r>
      <w:r>
        <w:rPr>
          <w:rFonts w:hint="eastAsia" w:ascii="宋体" w:hAnsi="宋体"/>
          <w:sz w:val="21"/>
          <w:szCs w:val="21"/>
        </w:rPr>
        <w:t xml:space="preserve">物业管理费1个百分点，以此类推。</w:t>
      </w:r>
      <w:r/>
    </w:p>
    <w:p>
      <w:pPr>
        <w:ind w:left="0" w:firstLine="420"/>
        <w:spacing w:line="360" w:lineRule="auto"/>
        <w:rPr>
          <w:rFonts w:ascii="宋体" w:hAnsi="宋体"/>
          <w:sz w:val="21"/>
          <w:szCs w:val="21"/>
        </w:rPr>
      </w:pPr>
      <w:r>
        <w:rPr>
          <w:rFonts w:hint="eastAsia" w:ascii="宋体" w:hAnsi="宋体"/>
          <w:sz w:val="21"/>
          <w:szCs w:val="21"/>
        </w:rPr>
        <w:t xml:space="preserve">累计2次</w:t>
      </w:r>
      <w:r>
        <w:rPr>
          <w:rFonts w:hint="eastAsia" w:ascii="宋体" w:hAnsi="宋体"/>
          <w:sz w:val="21"/>
        </w:rPr>
        <w:t xml:space="preserve">月</w:t>
      </w:r>
      <w:r>
        <w:rPr>
          <w:rFonts w:hint="eastAsia" w:ascii="宋体" w:hAnsi="宋体"/>
          <w:sz w:val="21"/>
          <w:szCs w:val="21"/>
        </w:rPr>
        <w:t xml:space="preserve">考核低于80分的；物业管理服务工作不力，新闻媒体曝光及群众投拆经查属实且有责三次以上（含三次）；突发事件（如灾害性天气）或重大活动期间，无故不执行指令性任务或未按相关要求、标准完成任务，达二次以上（含二次）；未经采购方同意，出现其他重大违规现象的物业管理单位，招标人可立即终止合同，相关的违约责任由中标单位自行承担。</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W w:w="46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0"/>
        <w:gridCol w:w="3602"/>
        <w:gridCol w:w="2218"/>
        <w:gridCol w:w="570"/>
        <w:gridCol w:w="848"/>
        <w:gridCol w:w="881"/>
      </w:tblGrid>
      <w:tr>
        <w:trPr>
          <w:jc w:val="center"/>
          <w:trHeight w:val="340"/>
        </w:trPr>
        <w:tc>
          <w:tcPr>
            <w:tcW w:w="596"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细则要求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扣分标准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分值</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扣分内容</w:t>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实际得分</w:t>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基本要求（20分）（本项可以倒扣分）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按要求报送管理人员双休节假日值班表、员工考勤表、工作计划、工作总结、培训记录、社保缴纳等</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没有及时报送，每少一项扣0.5分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8</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每月满意度投诉；检查发现的问题、院方建议及时做出整改</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满意度一次扣0.5分；整改不及时一次扣0.2分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必须按院方认可的人数安排工作人员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少1人扣0.5分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统一服装，文明、主动服务，佩戴胸牌上岗，在岗在位，不得串岗</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集中更衣、集中就餐、集中洗涤</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发现1人次扣0.2分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清洁（20分）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PVC、大理石等地面干净、有光泽，床、床头柜底下等隐蔽区域打扫到位，没有污渍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墙壁、天花板、出风口、标识牌等干净，没有蛛网、没有黑斑、霉点玻璃洁净光亮，窗槽没有烟灰等杂物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设备带、桌面、床、床头柜、台面等各种器具表面干净整洁，没有灰尘</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水池、马桶、淋浴房等擦拭干净，没有霉斑，垃圾桶（篓）及时更换，没有外溢</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微波炉、开水炉擦拭干净，无水渍、饭渍</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治疗车、抢救车等及时消毒、擦拭干净</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污洗间摆放整洁、有条理，拖把、一床一巾摆放符合规范，没有私人物品</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电梯表面无污迹、洁净光亮，地面无垃圾、烟头等。风扇及时擦拭，没有灰尘。楼梯间干净整洁，扶手没有浮灰</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发现1处不干净扣0.2分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室外路灯、指示牌等公共设施干净、不倾斜、破损，室外路面无垃圾、积水等，绿化带、花盆内无杂物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室内外（含楼顶、平台等）排水通畅，排水沟内没有烟头、废纸等杂物</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运送正确及时，符合规范，无差错，能接、送病人院内做各种检查</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运送（含搬家）物品完好，没有损坏</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损坏1例扣0.5分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有专业管理软件系统支持，交接等记录准确完整</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没有专业管理系统支持扣1分，1次没有交接记录扣0.5分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生活垃圾、医疗垃圾及时收集、运送，有交接记录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驻守科室（20分）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环境整洁无垃圾，物表无灰尘，保洁消毒效果符合要求，工具摆放整齐，工作有记录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发现1次扣0.5分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运送物品、病人安全无事故，交接有记录</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器械、织物等清洗消毒灭菌符合规范，个人防护合理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发现1次扣1分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413"/>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护理员持证上岗，工作积极乐观，遵守医院规章制度</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5</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电梯清洁（10分）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及时报修，记录准确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发现1例扣0.3分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仪容整洁，文明用语</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发现1例时扣1分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在岗在位，操作规范。设备整洁干净，没有浮灰。按时消毒，记录准确</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发现1例（处）不符合要求扣1分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4</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restart"/>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人员</w:t>
            </w:r>
            <w:r/>
          </w:p>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（10分）</w:t>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熟练掌握岗位的业务要求，服从科室管理</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文明礼貌，工作耐心，不与病人争吵</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3</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仪表仪容符合规范要求</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r>
        <w:trPr>
          <w:jc w:val="center"/>
          <w:trHeight w:val="340"/>
        </w:trPr>
        <w:tc>
          <w:tcPr>
            <w:tcW w:w="596" w:type="pct"/>
            <w:vAlign w:val="center"/>
            <w:vMerge w:val="continue"/>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195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业务能力过关，执行力强</w:t>
            </w:r>
            <w:r/>
          </w:p>
        </w:tc>
        <w:tc>
          <w:tcPr>
            <w:tcW w:w="1202"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发现1例扣1分</w:t>
            </w:r>
            <w:r/>
          </w:p>
        </w:tc>
        <w:tc>
          <w:tcPr>
            <w:tcW w:w="309"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2</w:t>
            </w:r>
            <w:r/>
          </w:p>
        </w:tc>
        <w:tc>
          <w:tcPr>
            <w:tcW w:w="460"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c>
          <w:tcPr>
            <w:tcW w:w="478" w:type="pct"/>
            <w:vAlign w:val="center"/>
            <w:textDirection w:val="lrTb"/>
            <w:noWrap w:val="false"/>
          </w:tcPr>
          <w:p>
            <w:pPr>
              <w:ind w:left="0"/>
              <w:jc w:val="center"/>
              <w:rPr>
                <w:rFonts w:asciiTheme="minorEastAsia" w:hAnsiTheme="minorEastAsia" w:eastAsiaTheme="minorEastAsia" w:cstheme="minorEastAsia"/>
                <w:bCs/>
                <w:sz w:val="21"/>
                <w:szCs w:val="21"/>
              </w:rPr>
            </w:pPr>
            <w:r>
              <w:rPr>
                <w:rFonts w:asciiTheme="minorEastAsia" w:hAnsiTheme="minorEastAsia" w:eastAsiaTheme="minorEastAsia" w:cstheme="minorEastAsia"/>
                <w:bCs/>
                <w:sz w:val="21"/>
                <w:szCs w:val="21"/>
              </w:rPr>
            </w:r>
            <w:r/>
          </w:p>
        </w:tc>
      </w:tr>
    </w:tbl>
    <w:p>
      <w:pPr>
        <w:ind w:left="0"/>
      </w:pPr>
      <w:r/>
      <w:r/>
    </w:p>
    <w:p>
      <w:pPr>
        <w:pStyle w:val="1015"/>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4">
    <w:name w:val="Heading 1 Char"/>
    <w:basedOn w:val="1012"/>
    <w:link w:val="1003"/>
    <w:uiPriority w:val="9"/>
    <w:rPr>
      <w:rFonts w:ascii="Arial" w:hAnsi="Arial" w:eastAsia="Arial" w:cs="Arial"/>
      <w:sz w:val="40"/>
      <w:szCs w:val="40"/>
    </w:rPr>
  </w:style>
  <w:style w:type="character" w:styleId="855">
    <w:name w:val="Heading 2 Char"/>
    <w:basedOn w:val="1012"/>
    <w:link w:val="1004"/>
    <w:uiPriority w:val="9"/>
    <w:rPr>
      <w:rFonts w:ascii="Arial" w:hAnsi="Arial" w:eastAsia="Arial" w:cs="Arial"/>
      <w:sz w:val="34"/>
    </w:rPr>
  </w:style>
  <w:style w:type="character" w:styleId="856">
    <w:name w:val="Heading 3 Char"/>
    <w:basedOn w:val="1012"/>
    <w:link w:val="1005"/>
    <w:uiPriority w:val="9"/>
    <w:rPr>
      <w:rFonts w:ascii="Arial" w:hAnsi="Arial" w:eastAsia="Arial" w:cs="Arial"/>
      <w:sz w:val="30"/>
      <w:szCs w:val="30"/>
    </w:rPr>
  </w:style>
  <w:style w:type="character" w:styleId="857">
    <w:name w:val="Heading 4 Char"/>
    <w:basedOn w:val="1012"/>
    <w:link w:val="1006"/>
    <w:uiPriority w:val="9"/>
    <w:rPr>
      <w:rFonts w:ascii="Arial" w:hAnsi="Arial" w:eastAsia="Arial" w:cs="Arial"/>
      <w:b/>
      <w:bCs/>
      <w:sz w:val="26"/>
      <w:szCs w:val="26"/>
    </w:rPr>
  </w:style>
  <w:style w:type="character" w:styleId="858">
    <w:name w:val="Heading 5 Char"/>
    <w:basedOn w:val="1012"/>
    <w:link w:val="1007"/>
    <w:uiPriority w:val="9"/>
    <w:rPr>
      <w:rFonts w:ascii="Arial" w:hAnsi="Arial" w:eastAsia="Arial" w:cs="Arial"/>
      <w:b/>
      <w:bCs/>
      <w:sz w:val="24"/>
      <w:szCs w:val="24"/>
    </w:rPr>
  </w:style>
  <w:style w:type="character" w:styleId="859">
    <w:name w:val="Heading 6 Char"/>
    <w:basedOn w:val="1012"/>
    <w:link w:val="1008"/>
    <w:uiPriority w:val="9"/>
    <w:rPr>
      <w:rFonts w:ascii="Arial" w:hAnsi="Arial" w:eastAsia="Arial" w:cs="Arial"/>
      <w:b/>
      <w:bCs/>
      <w:sz w:val="22"/>
      <w:szCs w:val="22"/>
    </w:rPr>
  </w:style>
  <w:style w:type="character" w:styleId="860">
    <w:name w:val="Heading 7 Char"/>
    <w:basedOn w:val="1012"/>
    <w:link w:val="1009"/>
    <w:uiPriority w:val="9"/>
    <w:rPr>
      <w:rFonts w:ascii="Arial" w:hAnsi="Arial" w:eastAsia="Arial" w:cs="Arial"/>
      <w:b/>
      <w:bCs/>
      <w:i/>
      <w:iCs/>
      <w:sz w:val="22"/>
      <w:szCs w:val="22"/>
    </w:rPr>
  </w:style>
  <w:style w:type="character" w:styleId="861">
    <w:name w:val="Heading 8 Char"/>
    <w:basedOn w:val="1012"/>
    <w:link w:val="1010"/>
    <w:uiPriority w:val="9"/>
    <w:rPr>
      <w:rFonts w:ascii="Arial" w:hAnsi="Arial" w:eastAsia="Arial" w:cs="Arial"/>
      <w:i/>
      <w:iCs/>
      <w:sz w:val="22"/>
      <w:szCs w:val="22"/>
    </w:rPr>
  </w:style>
  <w:style w:type="character" w:styleId="862">
    <w:name w:val="Heading 9 Char"/>
    <w:basedOn w:val="1012"/>
    <w:link w:val="1011"/>
    <w:uiPriority w:val="9"/>
    <w:rPr>
      <w:rFonts w:ascii="Arial" w:hAnsi="Arial" w:eastAsia="Arial" w:cs="Arial"/>
      <w:i/>
      <w:iCs/>
      <w:sz w:val="21"/>
      <w:szCs w:val="21"/>
    </w:rPr>
  </w:style>
  <w:style w:type="paragraph" w:styleId="863">
    <w:name w:val="No Spacing"/>
    <w:uiPriority w:val="1"/>
    <w:qFormat/>
    <w:pPr>
      <w:spacing w:before="0" w:after="0" w:line="240" w:lineRule="auto"/>
    </w:pPr>
  </w:style>
  <w:style w:type="paragraph" w:styleId="864">
    <w:name w:val="Title"/>
    <w:basedOn w:val="1002"/>
    <w:next w:val="1002"/>
    <w:link w:val="865"/>
    <w:uiPriority w:val="10"/>
    <w:qFormat/>
    <w:pPr>
      <w:contextualSpacing/>
      <w:spacing w:before="300" w:after="200"/>
    </w:pPr>
    <w:rPr>
      <w:sz w:val="48"/>
      <w:szCs w:val="48"/>
    </w:rPr>
  </w:style>
  <w:style w:type="character" w:styleId="865">
    <w:name w:val="Title Char"/>
    <w:basedOn w:val="1012"/>
    <w:link w:val="864"/>
    <w:uiPriority w:val="10"/>
    <w:rPr>
      <w:sz w:val="48"/>
      <w:szCs w:val="48"/>
    </w:rPr>
  </w:style>
  <w:style w:type="character" w:styleId="866">
    <w:name w:val="Subtitle Char"/>
    <w:basedOn w:val="1012"/>
    <w:link w:val="1049"/>
    <w:uiPriority w:val="11"/>
    <w:rPr>
      <w:sz w:val="24"/>
      <w:szCs w:val="24"/>
    </w:rPr>
  </w:style>
  <w:style w:type="character" w:styleId="867">
    <w:name w:val="Quote Char"/>
    <w:link w:val="1254"/>
    <w:uiPriority w:val="29"/>
    <w:rPr>
      <w:i/>
    </w:rPr>
  </w:style>
  <w:style w:type="character" w:styleId="868">
    <w:name w:val="Intense Quote Char"/>
    <w:link w:val="1380"/>
    <w:uiPriority w:val="30"/>
    <w:rPr>
      <w:i/>
    </w:rPr>
  </w:style>
  <w:style w:type="character" w:styleId="869">
    <w:name w:val="Header Char"/>
    <w:basedOn w:val="1012"/>
    <w:link w:val="1047"/>
    <w:uiPriority w:val="99"/>
  </w:style>
  <w:style w:type="character" w:styleId="870">
    <w:name w:val="Footer Char"/>
    <w:basedOn w:val="1012"/>
    <w:link w:val="1045"/>
    <w:uiPriority w:val="99"/>
  </w:style>
  <w:style w:type="character" w:styleId="871">
    <w:name w:val="Caption Char"/>
    <w:basedOn w:val="1022"/>
    <w:link w:val="1045"/>
    <w:uiPriority w:val="99"/>
  </w:style>
  <w:style w:type="table" w:styleId="872">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3">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8">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9">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0">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1">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2">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3">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4">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5">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6">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7">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1">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2">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1">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2">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3">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4">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5">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6">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7">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8">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9">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0">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1">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2">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3">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4">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5">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6">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7">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8">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1">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2">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3">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4">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5">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6">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7">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9">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0">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1">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2">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3">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4">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5">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6">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7">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8">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9">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0">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1">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4">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5">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6">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7">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8">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1">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2">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3">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4">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5">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3">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4">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5">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6">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7">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8">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9">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0">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1">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2">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3">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4">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5">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6">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1">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2">
    <w:name w:val="Bordered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3">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4">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5">
    <w:name w:val="Bordered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6">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7">
    <w:name w:val="Footnote Text Char"/>
    <w:link w:val="1052"/>
    <w:uiPriority w:val="99"/>
    <w:rPr>
      <w:sz w:val="18"/>
    </w:rPr>
  </w:style>
  <w:style w:type="character" w:styleId="998">
    <w:name w:val="Endnote Text Char"/>
    <w:link w:val="1042"/>
    <w:uiPriority w:val="99"/>
    <w:rPr>
      <w:sz w:val="20"/>
    </w:rPr>
  </w:style>
  <w:style w:type="character" w:styleId="999">
    <w:name w:val="endnote reference"/>
    <w:basedOn w:val="1012"/>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15"/>
    <w:qFormat/>
    <w:pPr>
      <w:ind w:left="1024"/>
      <w:jc w:val="both"/>
    </w:pPr>
    <w:rPr>
      <w:rFonts w:ascii="Calibri" w:hAnsi="Calibri"/>
    </w:rPr>
  </w:style>
  <w:style w:type="paragraph" w:styleId="1003">
    <w:name w:val="Heading 1"/>
    <w:basedOn w:val="1002"/>
    <w:next w:val="1002"/>
    <w:qFormat/>
    <w:pPr>
      <w:ind w:left="432" w:firstLine="18"/>
      <w:spacing w:before="340" w:after="330" w:line="578" w:lineRule="auto"/>
      <w:outlineLvl w:val="0"/>
    </w:pPr>
  </w:style>
  <w:style w:type="paragraph" w:styleId="1004">
    <w:name w:val="Heading 2"/>
    <w:basedOn w:val="1002"/>
    <w:next w:val="1002"/>
    <w:qFormat/>
    <w:pPr>
      <w:ind w:left="576" w:firstLine="24"/>
      <w:spacing w:before="260" w:after="260" w:line="416" w:lineRule="auto"/>
      <w:outlineLvl w:val="1"/>
    </w:pPr>
    <w:rPr>
      <w:rFonts w:ascii="Times New Roman" w:hAnsi="Times New Roman" w:cs="Times New Roman"/>
    </w:rPr>
  </w:style>
  <w:style w:type="paragraph" w:styleId="1005">
    <w:name w:val="Heading 3"/>
    <w:basedOn w:val="1002"/>
    <w:next w:val="1016"/>
    <w:qFormat/>
    <w:pPr>
      <w:ind w:left="720"/>
      <w:spacing w:before="260" w:after="260" w:line="416" w:lineRule="auto"/>
      <w:outlineLvl w:val="2"/>
    </w:pPr>
    <w:rPr>
      <w:rFonts w:ascii="Times New Roman" w:hAnsi="Times New Roman" w:cs="Times New Roman"/>
    </w:rPr>
  </w:style>
  <w:style w:type="paragraph" w:styleId="1006">
    <w:name w:val="Heading 4"/>
    <w:basedOn w:val="1003"/>
    <w:next w:val="1002"/>
    <w:qFormat/>
    <w:pPr>
      <w:ind w:left="864" w:firstLine="24"/>
      <w:spacing w:before="280" w:after="290" w:line="376" w:lineRule="auto"/>
      <w:outlineLvl w:val="3"/>
    </w:pPr>
    <w:rPr>
      <w:rFonts w:ascii="Times New Roman" w:hAnsi="Times New Roman" w:cs="Times New Roman"/>
    </w:rPr>
  </w:style>
  <w:style w:type="paragraph" w:styleId="1007">
    <w:name w:val="Heading 5"/>
    <w:basedOn w:val="1003"/>
    <w:next w:val="1002"/>
    <w:qFormat/>
    <w:pPr>
      <w:ind w:left="1008"/>
      <w:spacing w:before="280" w:after="290" w:line="376" w:lineRule="auto"/>
      <w:outlineLvl w:val="4"/>
    </w:pPr>
    <w:rPr>
      <w:rFonts w:ascii="Times New Roman" w:hAnsi="Times New Roman" w:cs="Times New Roman"/>
    </w:rPr>
  </w:style>
  <w:style w:type="paragraph" w:styleId="1008">
    <w:name w:val="Heading 6"/>
    <w:basedOn w:val="1003"/>
    <w:next w:val="1002"/>
    <w:qFormat/>
    <w:pPr>
      <w:ind w:left="1152" w:firstLine="20"/>
      <w:spacing w:before="240" w:after="64" w:line="320" w:lineRule="auto"/>
      <w:outlineLvl w:val="5"/>
    </w:pPr>
    <w:rPr>
      <w:rFonts w:ascii="Times New Roman" w:hAnsi="Times New Roman" w:cs="Times New Roman"/>
    </w:rPr>
  </w:style>
  <w:style w:type="paragraph" w:styleId="1009">
    <w:name w:val="Heading 7"/>
    <w:basedOn w:val="1003"/>
    <w:next w:val="1002"/>
    <w:qFormat/>
    <w:pPr>
      <w:ind w:left="1296" w:firstLine="14"/>
      <w:spacing w:before="240" w:after="64" w:line="320" w:lineRule="auto"/>
      <w:outlineLvl w:val="6"/>
    </w:pPr>
    <w:rPr>
      <w:rFonts w:ascii="Times New Roman" w:hAnsi="Times New Roman" w:cs="Times New Roman"/>
    </w:rPr>
  </w:style>
  <w:style w:type="paragraph" w:styleId="1010">
    <w:name w:val="Heading 8"/>
    <w:basedOn w:val="1003"/>
    <w:next w:val="1002"/>
    <w:qFormat/>
    <w:pPr>
      <w:ind w:left="1440"/>
      <w:spacing w:before="240" w:after="64" w:line="320" w:lineRule="auto"/>
      <w:outlineLvl w:val="7"/>
    </w:pPr>
    <w:rPr>
      <w:rFonts w:ascii="Times New Roman" w:hAnsi="Times New Roman" w:cs="Times New Roman"/>
    </w:rPr>
  </w:style>
  <w:style w:type="paragraph" w:styleId="1011">
    <w:name w:val="Heading 9"/>
    <w:basedOn w:val="1003"/>
    <w:next w:val="1002"/>
    <w:qFormat/>
    <w:pPr>
      <w:ind w:left="1584" w:firstLine="22"/>
      <w:spacing w:before="240" w:after="64" w:line="320" w:lineRule="auto"/>
      <w:outlineLvl w:val="8"/>
    </w:pPr>
    <w:rPr>
      <w:rFonts w:ascii="Times New Roman" w:hAnsi="Times New Roman" w:cs="Times New Roman"/>
    </w:rPr>
  </w:style>
  <w:style w:type="character" w:styleId="1012" w:default="1">
    <w:name w:val="Default Paragraph Font"/>
    <w:uiPriority w:val="1"/>
    <w:semiHidden/>
    <w:unhideWhenUsed/>
  </w:style>
  <w:style w:type="table" w:styleId="1013" w:default="1">
    <w:name w:val="Normal Table"/>
    <w:uiPriority w:val="99"/>
    <w:semiHidden/>
    <w:unhideWhenUsed/>
    <w:tblPr>
      <w:tblInd w:w="0" w:type="dxa"/>
      <w:tblCellMar>
        <w:left w:w="108" w:type="dxa"/>
        <w:top w:w="0" w:type="dxa"/>
        <w:right w:w="108" w:type="dxa"/>
        <w:bottom w:w="0" w:type="dxa"/>
      </w:tblCellMar>
    </w:tblPr>
  </w:style>
  <w:style w:type="numbering" w:styleId="1014" w:default="1">
    <w:name w:val="No List"/>
    <w:uiPriority w:val="99"/>
    <w:semiHidden/>
    <w:unhideWhenUsed/>
  </w:style>
  <w:style w:type="paragraph" w:styleId="1015">
    <w:name w:val="Body Text Indent"/>
    <w:basedOn w:val="1002"/>
    <w:next w:val="1002"/>
    <w:qFormat/>
    <w:pPr>
      <w:ind w:left="420" w:firstLine="1188"/>
      <w:spacing w:line="360" w:lineRule="exact"/>
    </w:pPr>
    <w:rPr>
      <w:rFonts w:ascii="Times New Roman" w:hAnsi="Times New Roman" w:cs="Times New Roman"/>
    </w:rPr>
  </w:style>
  <w:style w:type="paragraph" w:styleId="1016" w:customStyle="1">
    <w:name w:val="正文2"/>
    <w:basedOn w:val="1002"/>
    <w:next w:val="1002"/>
    <w:qFormat/>
    <w:pPr>
      <w:ind w:left="0" w:hanging="2155"/>
      <w:spacing w:line="360" w:lineRule="auto"/>
      <w:shd w:val="clear" w:color="auto" w:fill="ffffff"/>
    </w:pPr>
    <w:rPr>
      <w:rFonts w:ascii="宋体" w:hAnsi="宋体"/>
    </w:rPr>
  </w:style>
  <w:style w:type="paragraph" w:styleId="1017">
    <w:name w:val="toc 7"/>
    <w:basedOn w:val="1003"/>
    <w:next w:val="1002"/>
    <w:qFormat/>
    <w:pPr>
      <w:ind w:left="1640" w:firstLine="3784"/>
      <w:spacing w:before="0" w:after="0" w:line="360" w:lineRule="auto"/>
    </w:pPr>
    <w:rPr>
      <w:rFonts w:ascii="Times New Roman" w:hAnsi="Times New Roman" w:cs="Times New Roman"/>
    </w:rPr>
  </w:style>
  <w:style w:type="paragraph" w:styleId="1018">
    <w:name w:val="List Bullet 4"/>
    <w:basedOn w:val="1003"/>
    <w:next w:val="1019"/>
    <w:qFormat/>
    <w:pPr>
      <w:ind w:left="1620" w:firstLine="2652"/>
      <w:spacing w:before="0" w:after="0" w:line="360" w:lineRule="auto"/>
    </w:pPr>
    <w:rPr>
      <w:rFonts w:ascii="Times New Roman" w:hAnsi="Times New Roman" w:cs="Times New Roman"/>
    </w:rPr>
  </w:style>
  <w:style w:type="paragraph" w:styleId="1019">
    <w:name w:val="List Bullet 2"/>
    <w:basedOn w:val="1003"/>
    <w:next w:val="1002"/>
    <w:qFormat/>
    <w:pPr>
      <w:ind w:left="900" w:firstLine="2652"/>
      <w:spacing w:before="0" w:after="0" w:line="360" w:lineRule="auto"/>
    </w:pPr>
    <w:rPr>
      <w:rFonts w:ascii="Times New Roman" w:hAnsi="Times New Roman" w:cs="Times New Roman"/>
    </w:rPr>
  </w:style>
  <w:style w:type="paragraph" w:styleId="1020">
    <w:name w:val="List Number"/>
    <w:basedOn w:val="1003"/>
    <w:next w:val="1002"/>
    <w:qFormat/>
    <w:pPr>
      <w:ind w:left="454" w:firstLine="2788"/>
      <w:spacing w:before="0" w:after="0" w:line="240" w:lineRule="auto"/>
    </w:pPr>
    <w:rPr>
      <w:rFonts w:ascii="Times New Roman" w:hAnsi="Times New Roman" w:cs="Times New Roman"/>
    </w:rPr>
  </w:style>
  <w:style w:type="paragraph" w:styleId="1021">
    <w:name w:val="Normal Indent"/>
    <w:basedOn w:val="1002"/>
    <w:next w:val="1002"/>
    <w:link w:val="1071"/>
    <w:qFormat/>
    <w:pPr>
      <w:ind w:left="420" w:firstLine="4772"/>
    </w:pPr>
  </w:style>
  <w:style w:type="paragraph" w:styleId="1022">
    <w:name w:val="Caption"/>
    <w:basedOn w:val="1003"/>
    <w:next w:val="1002"/>
    <w:qFormat/>
    <w:pPr>
      <w:ind w:left="200" w:firstLine="2248"/>
      <w:jc w:val="center"/>
      <w:spacing w:before="0" w:after="0" w:line="240" w:lineRule="auto"/>
    </w:pPr>
    <w:rPr>
      <w:rFonts w:ascii="Times New Roman" w:hAnsi="Times New Roman" w:cs="Times New Roman"/>
    </w:rPr>
  </w:style>
  <w:style w:type="paragraph" w:styleId="1023">
    <w:name w:val="List Bullet"/>
    <w:basedOn w:val="1003"/>
    <w:next w:val="1002"/>
    <w:qFormat/>
    <w:pPr>
      <w:ind w:left="900" w:firstLine="2652"/>
      <w:spacing w:before="0" w:after="0" w:line="360" w:lineRule="auto"/>
    </w:pPr>
    <w:rPr>
      <w:rFonts w:ascii="Times New Roman" w:hAnsi="Times New Roman" w:cs="Times New Roman"/>
    </w:rPr>
  </w:style>
  <w:style w:type="paragraph" w:styleId="1024">
    <w:name w:val="Document Map"/>
    <w:basedOn w:val="1003"/>
    <w:next w:val="1025"/>
    <w:qFormat/>
    <w:pPr>
      <w:ind w:left="0" w:firstLine="4"/>
      <w:spacing w:before="0" w:after="0" w:line="240" w:lineRule="auto"/>
      <w:shd w:val="clear" w:color="000000" w:fill="000080"/>
    </w:pPr>
    <w:rPr>
      <w:rFonts w:ascii="Times New Roman" w:hAnsi="Times New Roman" w:cs="Times New Roman"/>
    </w:rPr>
  </w:style>
  <w:style w:type="paragraph" w:styleId="1025">
    <w:name w:val="annotation subject"/>
    <w:next w:val="1002"/>
    <w:qFormat/>
    <w:pPr>
      <w:ind w:firstLine="4608"/>
      <w:spacing w:line="360" w:lineRule="auto"/>
    </w:pPr>
    <w:rPr>
      <w:rFonts w:ascii="Calibri" w:hAnsi="Calibri"/>
    </w:rPr>
  </w:style>
  <w:style w:type="paragraph" w:styleId="1026">
    <w:name w:val="annotation text"/>
    <w:basedOn w:val="1003"/>
    <w:next w:val="1002"/>
    <w:uiPriority w:val="99"/>
    <w:qFormat/>
    <w:pPr>
      <w:ind w:left="0" w:firstLine="3584"/>
      <w:spacing w:before="0" w:after="0" w:line="360" w:lineRule="auto"/>
    </w:pPr>
    <w:rPr>
      <w:rFonts w:ascii="Times New Roman" w:hAnsi="Times New Roman" w:cs="Times New Roman"/>
    </w:rPr>
  </w:style>
  <w:style w:type="paragraph" w:styleId="1027">
    <w:name w:val="Body Text 3"/>
    <w:basedOn w:val="1003"/>
    <w:next w:val="1002"/>
    <w:qFormat/>
    <w:pPr>
      <w:ind w:left="0" w:firstLine="2048"/>
      <w:spacing w:before="0" w:after="0" w:line="500" w:lineRule="exact"/>
    </w:pPr>
    <w:rPr>
      <w:rFonts w:ascii="Times New Roman" w:hAnsi="Times New Roman" w:cs="Times New Roman"/>
    </w:rPr>
  </w:style>
  <w:style w:type="paragraph" w:styleId="1028">
    <w:name w:val="List Bullet 3"/>
    <w:basedOn w:val="1003"/>
    <w:next w:val="1002"/>
    <w:qFormat/>
    <w:pPr>
      <w:ind w:left="900" w:firstLine="2652"/>
      <w:spacing w:before="0" w:after="0" w:line="360" w:lineRule="auto"/>
    </w:pPr>
    <w:rPr>
      <w:rFonts w:ascii="Times New Roman" w:hAnsi="Times New Roman" w:cs="Times New Roman"/>
    </w:rPr>
  </w:style>
  <w:style w:type="paragraph" w:styleId="1029">
    <w:name w:val="Body Text"/>
    <w:basedOn w:val="1002"/>
    <w:next w:val="1002"/>
    <w:qFormat/>
    <w:pPr>
      <w:ind w:left="0" w:firstLine="2560"/>
    </w:pPr>
    <w:rPr>
      <w:rFonts w:ascii="Times New Roman" w:hAnsi="Times New Roman" w:cs="Times New Roman"/>
    </w:rPr>
  </w:style>
  <w:style w:type="paragraph" w:styleId="1030">
    <w:name w:val="List Number 3"/>
    <w:basedOn w:val="1003"/>
    <w:next w:val="1002"/>
    <w:qFormat/>
    <w:pPr>
      <w:ind w:left="420" w:firstLine="3584"/>
      <w:spacing w:before="0" w:after="0" w:line="240" w:lineRule="auto"/>
    </w:pPr>
    <w:rPr>
      <w:rFonts w:ascii="Times New Roman" w:hAnsi="Times New Roman" w:cs="Times New Roman"/>
    </w:rPr>
  </w:style>
  <w:style w:type="paragraph" w:styleId="1031">
    <w:name w:val="List 2"/>
    <w:basedOn w:val="1003"/>
    <w:next w:val="1017"/>
    <w:qFormat/>
    <w:pPr>
      <w:ind w:left="100" w:firstLine="3640"/>
      <w:spacing w:before="0" w:after="0" w:line="240" w:lineRule="auto"/>
    </w:pPr>
    <w:rPr>
      <w:rFonts w:ascii="Times New Roman" w:hAnsi="Times New Roman" w:cs="Times New Roman"/>
    </w:rPr>
  </w:style>
  <w:style w:type="paragraph" w:styleId="1032">
    <w:name w:val="Block Text"/>
    <w:basedOn w:val="1003"/>
    <w:next w:val="1002"/>
    <w:qFormat/>
    <w:pPr>
      <w:ind w:left="420" w:right="33" w:firstLine="2560"/>
      <w:spacing w:before="0" w:after="0" w:line="240" w:lineRule="auto"/>
    </w:pPr>
    <w:rPr>
      <w:rFonts w:ascii="Times New Roman" w:hAnsi="Times New Roman" w:cs="Times New Roman"/>
    </w:rPr>
  </w:style>
  <w:style w:type="paragraph" w:styleId="1033">
    <w:name w:val="toc 5"/>
    <w:basedOn w:val="1003"/>
    <w:next w:val="1002"/>
    <w:qFormat/>
    <w:pPr>
      <w:ind w:left="1160" w:firstLine="3784"/>
      <w:spacing w:before="0" w:after="0" w:line="360" w:lineRule="auto"/>
    </w:pPr>
    <w:rPr>
      <w:rFonts w:ascii="Times New Roman" w:hAnsi="Times New Roman" w:cs="Times New Roman"/>
    </w:rPr>
  </w:style>
  <w:style w:type="paragraph" w:styleId="1034">
    <w:name w:val="toc 3"/>
    <w:basedOn w:val="1003"/>
    <w:next w:val="1002"/>
    <w:qFormat/>
    <w:pPr>
      <w:ind w:left="0" w:firstLine="1024"/>
      <w:spacing w:before="0" w:after="0" w:line="360" w:lineRule="auto"/>
    </w:pPr>
    <w:rPr>
      <w:rFonts w:ascii="Times New Roman" w:hAnsi="Times New Roman" w:cs="Times New Roman"/>
    </w:rPr>
  </w:style>
  <w:style w:type="paragraph" w:styleId="1035">
    <w:name w:val="Plain Text"/>
    <w:basedOn w:val="1003"/>
    <w:next w:val="1036"/>
    <w:qFormat/>
    <w:pPr>
      <w:ind w:left="0" w:firstLine="2048"/>
      <w:spacing w:before="0" w:after="0" w:line="240" w:lineRule="auto"/>
    </w:pPr>
    <w:rPr>
      <w:rFonts w:ascii="Times New Roman" w:hAnsi="Times New Roman" w:cs="Times New Roman"/>
    </w:rPr>
  </w:style>
  <w:style w:type="paragraph" w:styleId="1036">
    <w:name w:val="toc 1"/>
    <w:basedOn w:val="1003"/>
    <w:next w:val="1002"/>
    <w:uiPriority w:val="39"/>
    <w:qFormat/>
    <w:pPr>
      <w:ind w:left="0" w:firstLine="4608"/>
      <w:spacing w:before="0" w:after="0" w:line="240" w:lineRule="auto"/>
    </w:pPr>
    <w:rPr>
      <w:rFonts w:ascii="Times New Roman" w:hAnsi="Times New Roman" w:cs="Times New Roman"/>
    </w:rPr>
  </w:style>
  <w:style w:type="paragraph" w:styleId="1037">
    <w:name w:val="List Bullet 5"/>
    <w:basedOn w:val="1003"/>
    <w:next w:val="1038"/>
    <w:qFormat/>
    <w:pPr>
      <w:ind w:left="2040" w:firstLine="2560"/>
      <w:spacing w:before="0" w:after="0" w:line="360" w:lineRule="auto"/>
    </w:pPr>
    <w:rPr>
      <w:rFonts w:ascii="Times New Roman" w:hAnsi="Times New Roman" w:cs="Times New Roman"/>
    </w:rPr>
  </w:style>
  <w:style w:type="paragraph" w:styleId="1038" w:customStyle="1">
    <w:name w:val="正文首行缩进1"/>
    <w:next w:val="1030"/>
    <w:qFormat/>
    <w:pPr>
      <w:ind w:left="420" w:firstLine="2724"/>
      <w:spacing w:after="120" w:line="360" w:lineRule="auto"/>
    </w:pPr>
    <w:rPr>
      <w:rFonts w:ascii="Calibri" w:hAnsi="Calibri"/>
    </w:rPr>
  </w:style>
  <w:style w:type="paragraph" w:styleId="1039">
    <w:name w:val="toc 8"/>
    <w:basedOn w:val="1003"/>
    <w:next w:val="1002"/>
    <w:qFormat/>
    <w:pPr>
      <w:ind w:left="1880" w:firstLine="3784"/>
      <w:spacing w:before="0" w:after="0" w:line="360" w:lineRule="auto"/>
    </w:pPr>
    <w:rPr>
      <w:rFonts w:ascii="Times New Roman" w:hAnsi="Times New Roman" w:cs="Times New Roman"/>
    </w:rPr>
  </w:style>
  <w:style w:type="paragraph" w:styleId="1040">
    <w:name w:val="Date"/>
    <w:basedOn w:val="1003"/>
    <w:next w:val="1002"/>
    <w:qFormat/>
    <w:pPr>
      <w:ind w:left="0" w:firstLine="2560"/>
      <w:spacing w:before="0" w:after="0" w:line="240" w:lineRule="auto"/>
    </w:pPr>
    <w:rPr>
      <w:rFonts w:ascii="Times New Roman" w:hAnsi="Times New Roman" w:cs="Times New Roman"/>
    </w:rPr>
  </w:style>
  <w:style w:type="paragraph" w:styleId="1041">
    <w:name w:val="Body Text Indent 2"/>
    <w:basedOn w:val="1003"/>
    <w:next w:val="1015"/>
    <w:qFormat/>
    <w:pPr>
      <w:ind w:left="481" w:firstLine="2784"/>
      <w:spacing w:before="0" w:after="0" w:line="400" w:lineRule="exact"/>
    </w:pPr>
    <w:rPr>
      <w:rFonts w:ascii="Times New Roman" w:hAnsi="Times New Roman" w:cs="Times New Roman"/>
    </w:rPr>
  </w:style>
  <w:style w:type="paragraph" w:styleId="1042">
    <w:name w:val="endnote text"/>
    <w:basedOn w:val="1003"/>
    <w:next w:val="1043"/>
    <w:qFormat/>
    <w:pPr>
      <w:ind w:left="0" w:firstLine="2560"/>
      <w:spacing w:before="0" w:after="0" w:line="360" w:lineRule="auto"/>
    </w:pPr>
    <w:rPr>
      <w:rFonts w:ascii="Times New Roman" w:hAnsi="Times New Roman" w:cs="Times New Roman"/>
    </w:rPr>
  </w:style>
  <w:style w:type="paragraph" w:styleId="1043" w:customStyle="1">
    <w:name w:val="Char11"/>
    <w:basedOn w:val="1003"/>
    <w:next w:val="1002"/>
    <w:qFormat/>
    <w:pPr>
      <w:ind w:left="0" w:firstLine="3584"/>
      <w:spacing w:before="0" w:after="0" w:line="240" w:lineRule="auto"/>
    </w:pPr>
    <w:rPr>
      <w:rFonts w:ascii="Times New Roman" w:hAnsi="Times New Roman" w:cs="Times New Roman"/>
    </w:rPr>
  </w:style>
  <w:style w:type="paragraph" w:styleId="1044">
    <w:name w:val="Balloon Text"/>
    <w:basedOn w:val="1003"/>
    <w:next w:val="1020"/>
    <w:qFormat/>
    <w:pPr>
      <w:ind w:left="0" w:firstLine="2048"/>
      <w:spacing w:before="0" w:after="0" w:line="240" w:lineRule="auto"/>
    </w:pPr>
    <w:rPr>
      <w:rFonts w:ascii="Times New Roman" w:hAnsi="Times New Roman" w:cs="Times New Roman"/>
    </w:rPr>
  </w:style>
  <w:style w:type="paragraph" w:styleId="1045">
    <w:name w:val="Footer"/>
    <w:basedOn w:val="1002"/>
    <w:next w:val="1046"/>
    <w:link w:val="1072"/>
    <w:qFormat/>
    <w:pPr>
      <w:ind w:left="0" w:firstLine="3584"/>
    </w:pPr>
  </w:style>
  <w:style w:type="paragraph" w:styleId="1046" w:customStyle="1">
    <w:name w:val="Char Char Char Char Char Char Char Char Char Char Char Char Char"/>
    <w:basedOn w:val="1003"/>
    <w:next w:val="1002"/>
    <w:qFormat/>
    <w:pPr>
      <w:ind w:left="0" w:firstLine="3584"/>
      <w:spacing w:before="0" w:after="160" w:line="240" w:lineRule="exact"/>
    </w:pPr>
    <w:rPr>
      <w:rFonts w:ascii="Times New Roman" w:hAnsi="Times New Roman" w:cs="Times New Roman"/>
    </w:rPr>
  </w:style>
  <w:style w:type="paragraph" w:styleId="1047">
    <w:name w:val="Header"/>
    <w:basedOn w:val="1003"/>
    <w:next w:val="1040"/>
    <w:link w:val="1073"/>
    <w:qFormat/>
    <w:pPr>
      <w:ind w:left="0" w:firstLine="3584"/>
      <w:jc w:val="center"/>
      <w:spacing w:before="0" w:after="0" w:line="240" w:lineRule="auto"/>
    </w:pPr>
  </w:style>
  <w:style w:type="paragraph" w:styleId="1048">
    <w:name w:val="toc 4"/>
    <w:basedOn w:val="1003"/>
    <w:next w:val="1002"/>
    <w:qFormat/>
    <w:pPr>
      <w:ind w:left="1260" w:firstLine="1024"/>
      <w:spacing w:before="0" w:after="0" w:line="240" w:lineRule="auto"/>
    </w:pPr>
    <w:rPr>
      <w:rFonts w:ascii="Times New Roman" w:hAnsi="Times New Roman" w:cs="Times New Roman"/>
    </w:rPr>
  </w:style>
  <w:style w:type="paragraph" w:styleId="1049">
    <w:name w:val="Subtitle"/>
    <w:next w:val="1002"/>
    <w:qFormat/>
    <w:pPr>
      <w:ind w:left="1024"/>
      <w:jc w:val="center"/>
      <w:spacing w:after="60"/>
    </w:pPr>
    <w:rPr>
      <w:rFonts w:ascii="Calibri" w:hAnsi="Calibri"/>
    </w:rPr>
  </w:style>
  <w:style w:type="paragraph" w:styleId="1050">
    <w:name w:val="List"/>
    <w:basedOn w:val="1003"/>
    <w:next w:val="1051"/>
    <w:qFormat/>
    <w:pPr>
      <w:ind w:left="200" w:firstLine="3640"/>
      <w:spacing w:before="0" w:after="0" w:line="240" w:lineRule="auto"/>
    </w:pPr>
    <w:rPr>
      <w:rFonts w:ascii="Times New Roman" w:hAnsi="Times New Roman" w:cs="Times New Roman"/>
    </w:rPr>
  </w:style>
  <w:style w:type="paragraph" w:styleId="1051">
    <w:name w:val="Body Text First Indent"/>
    <w:next w:val="1002"/>
    <w:qFormat/>
    <w:pPr>
      <w:ind w:left="420" w:firstLine="3748"/>
      <w:spacing w:after="120"/>
    </w:pPr>
    <w:rPr>
      <w:rFonts w:ascii="Calibri" w:hAnsi="Calibri"/>
    </w:rPr>
  </w:style>
  <w:style w:type="paragraph" w:styleId="1052">
    <w:name w:val="footnote text"/>
    <w:basedOn w:val="1003"/>
    <w:next w:val="1032"/>
    <w:qFormat/>
    <w:pPr>
      <w:ind w:left="0" w:firstLine="3584"/>
      <w:spacing w:before="0" w:after="0" w:line="360" w:lineRule="auto"/>
    </w:pPr>
    <w:rPr>
      <w:rFonts w:ascii="Times New Roman" w:hAnsi="Times New Roman" w:cs="Times New Roman"/>
    </w:rPr>
  </w:style>
  <w:style w:type="paragraph" w:styleId="1053">
    <w:name w:val="toc 6"/>
    <w:basedOn w:val="1003"/>
    <w:next w:val="1002"/>
    <w:qFormat/>
    <w:pPr>
      <w:ind w:left="1400" w:firstLine="3784"/>
      <w:spacing w:before="0" w:after="0" w:line="360" w:lineRule="auto"/>
    </w:pPr>
    <w:rPr>
      <w:rFonts w:ascii="Times New Roman" w:hAnsi="Times New Roman" w:cs="Times New Roman"/>
    </w:rPr>
  </w:style>
  <w:style w:type="paragraph" w:styleId="1054">
    <w:name w:val="List 5"/>
    <w:basedOn w:val="1003"/>
    <w:next w:val="1029"/>
    <w:qFormat/>
    <w:pPr>
      <w:ind w:left="2100" w:firstLine="3676"/>
      <w:spacing w:before="0" w:after="0" w:line="240" w:lineRule="auto"/>
    </w:pPr>
    <w:rPr>
      <w:rFonts w:ascii="Times New Roman" w:hAnsi="Times New Roman" w:cs="Times New Roman"/>
    </w:rPr>
  </w:style>
  <w:style w:type="paragraph" w:styleId="1055">
    <w:name w:val="Body Text Indent 3"/>
    <w:basedOn w:val="1003"/>
    <w:next w:val="1053"/>
    <w:qFormat/>
    <w:pPr>
      <w:ind w:left="480" w:firstLine="2784"/>
      <w:spacing w:before="0" w:after="0" w:line="400" w:lineRule="exact"/>
    </w:pPr>
    <w:rPr>
      <w:rFonts w:ascii="Times New Roman" w:hAnsi="Times New Roman" w:cs="Times New Roman"/>
    </w:rPr>
  </w:style>
  <w:style w:type="paragraph" w:styleId="1056">
    <w:name w:val="toc 2"/>
    <w:basedOn w:val="1003"/>
    <w:next w:val="1002"/>
    <w:qFormat/>
    <w:pPr>
      <w:ind w:left="0" w:firstLine="1024"/>
      <w:spacing w:before="0" w:after="0" w:line="360" w:lineRule="auto"/>
    </w:pPr>
    <w:rPr>
      <w:rFonts w:ascii="Times New Roman" w:hAnsi="Times New Roman" w:cs="Times New Roman"/>
    </w:rPr>
  </w:style>
  <w:style w:type="paragraph" w:styleId="1057">
    <w:name w:val="toc 9"/>
    <w:basedOn w:val="1003"/>
    <w:next w:val="1002"/>
    <w:qFormat/>
    <w:pPr>
      <w:ind w:left="2120" w:firstLine="3784"/>
      <w:spacing w:before="0" w:after="0" w:line="360" w:lineRule="auto"/>
    </w:pPr>
    <w:rPr>
      <w:rFonts w:ascii="Times New Roman" w:hAnsi="Times New Roman" w:cs="Times New Roman"/>
    </w:rPr>
  </w:style>
  <w:style w:type="paragraph" w:styleId="1058">
    <w:name w:val="Body Text 2"/>
    <w:basedOn w:val="1003"/>
    <w:next w:val="1023"/>
    <w:qFormat/>
    <w:pPr>
      <w:ind w:left="0" w:firstLine="1024"/>
      <w:spacing w:before="0" w:after="120" w:line="480" w:lineRule="auto"/>
    </w:pPr>
    <w:rPr>
      <w:rFonts w:ascii="Times New Roman" w:hAnsi="Times New Roman" w:cs="Times New Roman"/>
    </w:rPr>
  </w:style>
  <w:style w:type="paragraph" w:styleId="1059">
    <w:name w:val="HTML Preformatted"/>
    <w:basedOn w:val="1003"/>
    <w:next w:val="1022"/>
    <w:qFormat/>
    <w:pPr>
      <w:ind w:left="0" w:firstLine="2048"/>
      <w:spacing w:before="0" w:after="0" w:line="253" w:lineRule="atLeast"/>
    </w:pPr>
    <w:rPr>
      <w:rFonts w:ascii="Times New Roman" w:hAnsi="Times New Roman" w:cs="Times New Roman"/>
    </w:rPr>
  </w:style>
  <w:style w:type="paragraph" w:styleId="1060">
    <w:name w:val="Normal (Web)"/>
    <w:basedOn w:val="1002"/>
    <w:next w:val="1031"/>
    <w:qFormat/>
    <w:pPr>
      <w:ind w:left="15" w:right="15" w:firstLine="4608"/>
      <w:spacing w:before="60" w:after="60" w:line="312" w:lineRule="auto"/>
    </w:pPr>
    <w:rPr>
      <w:rFonts w:ascii="Times New Roman" w:hAnsi="Times New Roman" w:cs="Times New Roman"/>
    </w:rPr>
  </w:style>
  <w:style w:type="paragraph" w:styleId="1061">
    <w:name w:val="index 1"/>
    <w:basedOn w:val="1003"/>
    <w:next w:val="1002"/>
    <w:qFormat/>
    <w:pPr>
      <w:ind w:left="0" w:firstLine="3584"/>
      <w:spacing w:before="0" w:after="0" w:line="240" w:lineRule="auto"/>
    </w:pPr>
    <w:rPr>
      <w:rFonts w:ascii="Times New Roman" w:hAnsi="Times New Roman" w:cs="Times New Roman"/>
    </w:rPr>
  </w:style>
  <w:style w:type="paragraph" w:styleId="1062">
    <w:name w:val="Body Text First Indent 2"/>
    <w:basedOn w:val="1015"/>
    <w:link w:val="1421"/>
    <w:unhideWhenUsed/>
    <w:qFormat/>
    <w:pPr>
      <w:ind w:firstLine="420"/>
    </w:pPr>
  </w:style>
  <w:style w:type="table" w:styleId="106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4">
    <w:name w:val="Strong"/>
    <w:qFormat/>
    <w:rPr>
      <w:rFonts w:ascii="Times New Roman" w:hAnsi="Times New Roman" w:eastAsia="宋体" w:cs="Times New Roman"/>
      <w:b/>
      <w:sz w:val="20"/>
    </w:rPr>
  </w:style>
  <w:style w:type="character" w:styleId="1065">
    <w:name w:val="page number"/>
    <w:qFormat/>
    <w:rPr>
      <w:rFonts w:ascii="Times New Roman" w:hAnsi="Times New Roman" w:eastAsia="宋体" w:cs="Times New Roman"/>
      <w:sz w:val="20"/>
    </w:rPr>
  </w:style>
  <w:style w:type="character" w:styleId="1066">
    <w:name w:val="FollowedHyperlink"/>
    <w:qFormat/>
    <w:rPr>
      <w:rFonts w:ascii="Times New Roman" w:hAnsi="Times New Roman" w:eastAsia="宋体" w:cs="Times New Roman"/>
      <w:color w:val="800080"/>
      <w:sz w:val="20"/>
      <w:u w:val="single"/>
    </w:rPr>
  </w:style>
  <w:style w:type="character" w:styleId="1067">
    <w:name w:val="Emphasis"/>
    <w:qFormat/>
    <w:rPr>
      <w:rFonts w:ascii="Times New Roman" w:hAnsi="Times New Roman" w:eastAsia="宋体" w:cs="Times New Roman"/>
      <w:i/>
      <w:sz w:val="21"/>
    </w:rPr>
  </w:style>
  <w:style w:type="character" w:styleId="1068">
    <w:name w:val="Hyperlink"/>
    <w:uiPriority w:val="99"/>
    <w:qFormat/>
    <w:rPr>
      <w:rFonts w:ascii="Times New Roman" w:hAnsi="Times New Roman" w:eastAsia="宋体" w:cs="Times New Roman"/>
      <w:color w:val="0000ff"/>
      <w:sz w:val="20"/>
      <w:u w:val="single"/>
    </w:rPr>
  </w:style>
  <w:style w:type="character" w:styleId="1069">
    <w:name w:val="annotation reference"/>
    <w:qFormat/>
    <w:rPr>
      <w:rFonts w:ascii="Times New Roman" w:hAnsi="Times New Roman" w:eastAsia="宋体" w:cs="Times New Roman"/>
      <w:sz w:val="20"/>
    </w:rPr>
  </w:style>
  <w:style w:type="character" w:styleId="1070">
    <w:name w:val="footnote reference"/>
    <w:qFormat/>
    <w:rPr>
      <w:rFonts w:ascii="Times New Roman" w:hAnsi="Times New Roman" w:eastAsia="宋体" w:cs="Times New Roman"/>
      <w:vertAlign w:val="superscript"/>
    </w:rPr>
  </w:style>
  <w:style w:type="character" w:styleId="1071" w:customStyle="1">
    <w:name w:val="正文缩进 字符"/>
    <w:link w:val="1021"/>
    <w:qFormat/>
    <w:rPr>
      <w:rFonts w:ascii="Calibri" w:hAnsi="Calibri" w:eastAsia="宋体" w:cs="Times New Roman"/>
    </w:rPr>
  </w:style>
  <w:style w:type="character" w:styleId="1072" w:customStyle="1">
    <w:name w:val="页脚 字符"/>
    <w:link w:val="1045"/>
    <w:qFormat/>
    <w:rPr>
      <w:rFonts w:ascii="Calibri" w:hAnsi="Calibri" w:eastAsia="宋体" w:cs="Times New Roman"/>
    </w:rPr>
  </w:style>
  <w:style w:type="character" w:styleId="1073" w:customStyle="1">
    <w:name w:val="页眉 字符"/>
    <w:link w:val="1047"/>
    <w:qFormat/>
    <w:rPr>
      <w:rFonts w:ascii="Calibri" w:hAnsi="Calibri" w:eastAsia="宋体" w:cs="Times New Roman"/>
    </w:rPr>
  </w:style>
  <w:style w:type="character" w:styleId="1074" w:customStyle="1">
    <w:name w:val="日期 Char"/>
    <w:qFormat/>
    <w:rPr>
      <w:rFonts w:ascii="Times New Roman" w:hAnsi="Times New Roman" w:eastAsia="宋体" w:cs="Times New Roman"/>
      <w:sz w:val="20"/>
    </w:rPr>
  </w:style>
  <w:style w:type="character" w:styleId="1075" w:customStyle="1">
    <w:name w:val="批注引用1"/>
    <w:qFormat/>
    <w:rPr>
      <w:rFonts w:ascii="Times New Roman" w:hAnsi="Times New Roman" w:eastAsia="宋体" w:cs="Times New Roman"/>
      <w:sz w:val="20"/>
    </w:rPr>
  </w:style>
  <w:style w:type="character" w:styleId="1076" w:customStyle="1">
    <w:name w:val="应答文本 Char Char"/>
    <w:qFormat/>
    <w:rPr>
      <w:rFonts w:ascii="Times New Roman" w:hAnsi="Times New Roman" w:eastAsia="宋体" w:cs="Times New Roman"/>
      <w:sz w:val="20"/>
    </w:rPr>
  </w:style>
  <w:style w:type="character" w:styleId="1077" w:customStyle="1">
    <w:name w:val="图片0 Char Char"/>
    <w:qFormat/>
    <w:rPr>
      <w:rFonts w:ascii="Times New Roman" w:hAnsi="Times New Roman" w:eastAsia="宋体" w:cs="Times New Roman"/>
      <w:sz w:val="20"/>
    </w:rPr>
  </w:style>
  <w:style w:type="character" w:styleId="1078" w:customStyle="1">
    <w:name w:val="尾注文本 Char"/>
    <w:qFormat/>
    <w:rPr>
      <w:rFonts w:ascii="Times New Roman" w:hAnsi="Times New Roman" w:eastAsia="宋体" w:cs="Times New Roman"/>
      <w:sz w:val="20"/>
    </w:rPr>
  </w:style>
  <w:style w:type="character" w:styleId="1079" w:customStyle="1">
    <w:name w:val="文档结构图 字符"/>
    <w:qFormat/>
    <w:rPr>
      <w:rFonts w:ascii="Microsoft YaHei UI" w:hAnsi="Times New Roman" w:eastAsia="Microsoft YaHei UI" w:cs="Times New Roman"/>
      <w:sz w:val="18"/>
      <w:szCs w:val="18"/>
    </w:rPr>
  </w:style>
  <w:style w:type="character" w:styleId="1080" w:customStyle="1">
    <w:name w:val="_Style 337"/>
    <w:qFormat/>
    <w:rPr>
      <w:rFonts w:ascii="Times New Roman" w:hAnsi="Times New Roman" w:eastAsia="宋体" w:cs="Times New Roman"/>
      <w:color w:val="auto"/>
      <w:sz w:val="21"/>
    </w:rPr>
  </w:style>
  <w:style w:type="character" w:styleId="1081" w:customStyle="1">
    <w:name w:val="正文文本 字符"/>
    <w:qFormat/>
    <w:rPr>
      <w:rFonts w:ascii="Times New Roman" w:hAnsi="Times New Roman" w:eastAsia="宋体" w:cs="Times New Roman"/>
      <w:sz w:val="21"/>
    </w:rPr>
  </w:style>
  <w:style w:type="character" w:styleId="1082" w:customStyle="1">
    <w:name w:val="批注文字 字符"/>
    <w:qFormat/>
    <w:rPr>
      <w:rFonts w:ascii="Times New Roman" w:hAnsi="Times New Roman" w:eastAsia="宋体" w:cs="Times New Roman"/>
      <w:sz w:val="20"/>
    </w:rPr>
  </w:style>
  <w:style w:type="character" w:styleId="1083" w:customStyle="1">
    <w:name w:val="批注文字 Char1"/>
    <w:qFormat/>
    <w:rPr>
      <w:rFonts w:ascii="Times New Roman" w:hAnsi="Times New Roman" w:eastAsia="宋体" w:cs="Times New Roman"/>
      <w:sz w:val="20"/>
    </w:rPr>
  </w:style>
  <w:style w:type="character" w:styleId="1084" w:customStyle="1">
    <w:name w:val="txt"/>
    <w:qFormat/>
    <w:rPr>
      <w:rFonts w:ascii="Times New Roman" w:hAnsi="Times New Roman" w:eastAsia="宋体" w:cs="Times New Roman"/>
      <w:sz w:val="20"/>
    </w:rPr>
  </w:style>
  <w:style w:type="character" w:styleId="1085" w:customStyle="1">
    <w:name w:val="标书正文 Char"/>
    <w:qFormat/>
    <w:rPr>
      <w:rFonts w:ascii="Times New Roman" w:hAnsi="Times New Roman" w:eastAsia="宋体" w:cs="Times New Roman"/>
      <w:sz w:val="20"/>
    </w:rPr>
  </w:style>
  <w:style w:type="character" w:styleId="1086" w:customStyle="1">
    <w:name w:val="font21"/>
    <w:qFormat/>
    <w:rPr>
      <w:rFonts w:hint="eastAsia" w:ascii="宋体" w:hAnsi="宋体" w:eastAsia="宋体" w:cs="宋体"/>
      <w:color w:val="ff0000"/>
      <w:sz w:val="24"/>
      <w:szCs w:val="24"/>
      <w:u w:val="none"/>
    </w:rPr>
  </w:style>
  <w:style w:type="character" w:styleId="1087" w:customStyle="1">
    <w:name w:val="apple-converted-space"/>
    <w:qFormat/>
    <w:rPr>
      <w:rFonts w:ascii="Times New Roman" w:hAnsi="Times New Roman" w:eastAsia="宋体" w:cs="Times New Roman"/>
      <w:sz w:val="20"/>
    </w:rPr>
  </w:style>
  <w:style w:type="character" w:styleId="1088" w:customStyle="1">
    <w:name w:val="纯文本 Char1"/>
    <w:qFormat/>
    <w:rPr>
      <w:rFonts w:ascii="Times New Roman" w:hAnsi="Times New Roman" w:eastAsia="宋体" w:cs="Times New Roman"/>
      <w:sz w:val="20"/>
    </w:rPr>
  </w:style>
  <w:style w:type="character" w:styleId="1089" w:customStyle="1">
    <w:name w:val="para1"/>
    <w:qFormat/>
    <w:rPr>
      <w:rFonts w:ascii="Times New Roman" w:hAnsi="Times New Roman" w:eastAsia="宋体" w:cs="Times New Roman"/>
      <w:sz w:val="20"/>
    </w:rPr>
  </w:style>
  <w:style w:type="character" w:styleId="1090" w:customStyle="1">
    <w:name w:val="HTML 预设格式 Char1"/>
    <w:qFormat/>
    <w:rPr>
      <w:rFonts w:ascii="Times New Roman" w:hAnsi="Times New Roman" w:eastAsia="宋体" w:cs="Times New Roman"/>
      <w:sz w:val="20"/>
    </w:rPr>
  </w:style>
  <w:style w:type="character" w:styleId="1091" w:customStyle="1">
    <w:name w:val="批注文字 Char"/>
    <w:qFormat/>
    <w:rPr>
      <w:rFonts w:ascii="Times New Roman" w:hAnsi="Times New Roman" w:eastAsia="宋体" w:cs="Times New Roman"/>
      <w:sz w:val="20"/>
    </w:rPr>
  </w:style>
  <w:style w:type="character" w:styleId="1092" w:customStyle="1">
    <w:name w:val="文档结构图 Char"/>
    <w:qFormat/>
    <w:rPr>
      <w:rFonts w:ascii="Times New Roman" w:hAnsi="Times New Roman" w:eastAsia="宋体" w:cs="Times New Roman"/>
      <w:sz w:val="20"/>
    </w:rPr>
  </w:style>
  <w:style w:type="character" w:styleId="1093" w:customStyle="1">
    <w:name w:val="超级链接"/>
    <w:qFormat/>
    <w:rPr>
      <w:rFonts w:ascii="Times New Roman" w:hAnsi="Times New Roman" w:eastAsia="宋体" w:cs="Times New Roman"/>
      <w:color w:val="0000ff"/>
      <w:sz w:val="20"/>
      <w:u w:val="single"/>
    </w:rPr>
  </w:style>
  <w:style w:type="character" w:styleId="1094" w:customStyle="1">
    <w:name w:val="p141"/>
    <w:qFormat/>
    <w:rPr>
      <w:rFonts w:ascii="Times New Roman" w:hAnsi="Times New Roman" w:eastAsia="宋体" w:cs="Times New Roman"/>
      <w:color w:val="000000"/>
      <w:sz w:val="20"/>
      <w:u w:val="none"/>
    </w:rPr>
  </w:style>
  <w:style w:type="character" w:styleId="1095" w:customStyle="1">
    <w:name w:val="宏文本 Char"/>
    <w:qFormat/>
    <w:rPr>
      <w:rFonts w:ascii="Times New Roman" w:hAnsi="Times New Roman" w:eastAsia="宋体" w:cs="Times New Roman"/>
      <w:sz w:val="20"/>
    </w:rPr>
  </w:style>
  <w:style w:type="character" w:styleId="1096" w:customStyle="1">
    <w:name w:val="_Style 313"/>
    <w:qFormat/>
    <w:rPr>
      <w:rFonts w:ascii="Times New Roman" w:hAnsi="Times New Roman" w:eastAsia="宋体" w:cs="Times New Roman"/>
      <w:b/>
      <w:i/>
      <w:sz w:val="21"/>
    </w:rPr>
  </w:style>
  <w:style w:type="character" w:styleId="1097" w:customStyle="1">
    <w:name w:val="页脚 Char1"/>
    <w:qFormat/>
    <w:rPr>
      <w:rFonts w:ascii="Times New Roman" w:hAnsi="Times New Roman" w:eastAsia="宋体" w:cs="Times New Roman"/>
      <w:sz w:val="20"/>
    </w:rPr>
  </w:style>
  <w:style w:type="character" w:styleId="1098" w:customStyle="1">
    <w:name w:val="页眉 Char"/>
    <w:qFormat/>
    <w:rPr>
      <w:rFonts w:ascii="Times New Roman" w:hAnsi="Times New Roman" w:eastAsia="宋体" w:cs="Times New Roman"/>
      <w:sz w:val="20"/>
    </w:rPr>
  </w:style>
  <w:style w:type="character" w:styleId="1099" w:customStyle="1">
    <w:name w:val="标题 7 Char"/>
    <w:qFormat/>
    <w:rPr>
      <w:rFonts w:ascii="Times New Roman" w:hAnsi="Times New Roman" w:eastAsia="宋体" w:cs="Times New Roman"/>
      <w:b/>
      <w:sz w:val="20"/>
    </w:rPr>
  </w:style>
  <w:style w:type="character" w:styleId="1100" w:customStyle="1">
    <w:name w:val="Char Char12"/>
    <w:qFormat/>
    <w:rPr>
      <w:rFonts w:ascii="Times New Roman" w:hAnsi="Times New Roman" w:eastAsia="宋体" w:cs="Times New Roman"/>
      <w:sz w:val="20"/>
    </w:rPr>
  </w:style>
  <w:style w:type="character" w:styleId="1101" w:customStyle="1">
    <w:name w:val="标题 3 Char"/>
    <w:qFormat/>
    <w:rPr>
      <w:rFonts w:ascii="Times New Roman" w:hAnsi="Times New Roman" w:eastAsia="宋体" w:cs="Times New Roman"/>
      <w:b/>
      <w:sz w:val="20"/>
    </w:rPr>
  </w:style>
  <w:style w:type="character" w:styleId="1102" w:customStyle="1">
    <w:name w:val="正文（首行缩进 2 字符） Char Char"/>
    <w:qFormat/>
    <w:rPr>
      <w:rFonts w:ascii="Times New Roman" w:hAnsi="Times New Roman" w:eastAsia="宋体" w:cs="Times New Roman"/>
      <w:sz w:val="20"/>
    </w:rPr>
  </w:style>
  <w:style w:type="character" w:styleId="1103" w:customStyle="1">
    <w:name w:val="表格用 Char Char"/>
    <w:qFormat/>
    <w:rPr>
      <w:rFonts w:ascii="Times New Roman" w:hAnsi="Times New Roman" w:eastAsia="宋体" w:cs="Times New Roman"/>
      <w:sz w:val="20"/>
    </w:rPr>
  </w:style>
  <w:style w:type="character" w:styleId="1104" w:customStyle="1">
    <w:name w:val="正文文本缩进 3 Char1"/>
    <w:qFormat/>
    <w:rPr>
      <w:rFonts w:ascii="Times New Roman" w:hAnsi="Times New Roman" w:eastAsia="宋体" w:cs="Times New Roman"/>
      <w:sz w:val="20"/>
    </w:rPr>
  </w:style>
  <w:style w:type="character" w:styleId="1105" w:customStyle="1">
    <w:name w:val="正文缩进 Char"/>
    <w:qFormat/>
    <w:rPr>
      <w:rFonts w:ascii="Times New Roman" w:hAnsi="Times New Roman" w:eastAsia="宋体" w:cs="Times New Roman"/>
      <w:sz w:val="20"/>
    </w:rPr>
  </w:style>
  <w:style w:type="character" w:styleId="1106" w:customStyle="1">
    <w:name w:val="批注框文本 Char1"/>
    <w:qFormat/>
    <w:rPr>
      <w:rFonts w:ascii="Times New Roman" w:hAnsi="Times New Roman" w:eastAsia="宋体" w:cs="Times New Roman"/>
      <w:sz w:val="20"/>
    </w:rPr>
  </w:style>
  <w:style w:type="character" w:styleId="1107" w:customStyle="1">
    <w:name w:val="Char Char13"/>
    <w:qFormat/>
    <w:rPr>
      <w:rFonts w:ascii="Times New Roman" w:hAnsi="Times New Roman" w:eastAsia="宋体" w:cs="Times New Roman"/>
      <w:sz w:val="20"/>
    </w:rPr>
  </w:style>
  <w:style w:type="character" w:styleId="1108" w:customStyle="1">
    <w:name w:val="样式2 Char"/>
    <w:qFormat/>
    <w:rPr>
      <w:rFonts w:ascii="Times New Roman" w:hAnsi="Times New Roman" w:eastAsia="宋体" w:cs="Times New Roman"/>
      <w:b/>
      <w:sz w:val="20"/>
    </w:rPr>
  </w:style>
  <w:style w:type="character" w:styleId="1109" w:customStyle="1">
    <w:name w:val="页脚 Char"/>
    <w:qFormat/>
    <w:rPr>
      <w:rFonts w:ascii="Times New Roman" w:hAnsi="Times New Roman" w:eastAsia="宋体" w:cs="Times New Roman"/>
      <w:sz w:val="20"/>
    </w:rPr>
  </w:style>
  <w:style w:type="character" w:styleId="1110" w:customStyle="1">
    <w:name w:val="标准文本 Char"/>
    <w:qFormat/>
    <w:rPr>
      <w:rFonts w:ascii="Times New Roman" w:hAnsi="Times New Roman" w:eastAsia="宋体" w:cs="Times New Roman"/>
      <w:sz w:val="20"/>
    </w:rPr>
  </w:style>
  <w:style w:type="character" w:styleId="1111" w:customStyle="1">
    <w:name w:val="font01"/>
    <w:qFormat/>
    <w:rPr>
      <w:rFonts w:hint="eastAsia" w:ascii="宋体" w:hAnsi="宋体" w:eastAsia="宋体" w:cs="宋体"/>
      <w:color w:val="000000"/>
      <w:sz w:val="24"/>
      <w:szCs w:val="24"/>
      <w:u w:val="none"/>
    </w:rPr>
  </w:style>
  <w:style w:type="character" w:styleId="1112" w:customStyle="1">
    <w:name w:val="标题 3 Char1"/>
    <w:qFormat/>
    <w:rPr>
      <w:rFonts w:ascii="Times New Roman" w:hAnsi="Times New Roman" w:eastAsia="宋体" w:cs="Times New Roman"/>
      <w:b/>
      <w:sz w:val="20"/>
      <w:u w:val="single"/>
    </w:rPr>
  </w:style>
  <w:style w:type="character" w:styleId="1113" w:customStyle="1">
    <w:name w:val="表格 Char Char"/>
    <w:qFormat/>
    <w:rPr>
      <w:rFonts w:ascii="Times New Roman" w:hAnsi="Times New Roman" w:eastAsia="宋体" w:cs="Times New Roman"/>
      <w:sz w:val="20"/>
    </w:rPr>
  </w:style>
  <w:style w:type="character" w:styleId="1114" w:customStyle="1">
    <w:name w:val="正文首行缩进 Char"/>
    <w:qFormat/>
    <w:rPr>
      <w:rFonts w:ascii="Times New Roman" w:hAnsi="Times New Roman" w:eastAsia="宋体" w:cs="Times New Roman"/>
      <w:sz w:val="20"/>
    </w:rPr>
  </w:style>
  <w:style w:type="character" w:styleId="1115" w:customStyle="1">
    <w:name w:val="标题 9 Char"/>
    <w:qFormat/>
    <w:rPr>
      <w:rFonts w:ascii="Times New Roman" w:hAnsi="Times New Roman" w:eastAsia="宋体" w:cs="Times New Roman"/>
      <w:sz w:val="20"/>
    </w:rPr>
  </w:style>
  <w:style w:type="character" w:styleId="1116" w:customStyle="1">
    <w:name w:val="lh151"/>
    <w:qFormat/>
    <w:rPr>
      <w:rFonts w:ascii="Times New Roman" w:hAnsi="Times New Roman" w:eastAsia="宋体" w:cs="Times New Roman"/>
      <w:color w:val="666666"/>
      <w:sz w:val="20"/>
    </w:rPr>
  </w:style>
  <w:style w:type="character" w:styleId="1117" w:customStyle="1">
    <w:name w:val="日期 Char1"/>
    <w:qFormat/>
    <w:rPr>
      <w:rFonts w:ascii="Times New Roman" w:hAnsi="Times New Roman" w:eastAsia="宋体" w:cs="Times New Roman"/>
      <w:sz w:val="20"/>
    </w:rPr>
  </w:style>
  <w:style w:type="character" w:styleId="1118" w:customStyle="1">
    <w:name w:val="图片 Char Char"/>
    <w:qFormat/>
    <w:rPr>
      <w:rFonts w:ascii="Times New Roman" w:hAnsi="Times New Roman" w:eastAsia="宋体" w:cs="Times New Roman"/>
      <w:sz w:val="20"/>
    </w:rPr>
  </w:style>
  <w:style w:type="character" w:styleId="1119" w:customStyle="1">
    <w:name w:val="批注框文本 字符"/>
    <w:qFormat/>
    <w:rPr>
      <w:rFonts w:ascii="Times New Roman" w:hAnsi="Times New Roman" w:eastAsia="宋体" w:cs="Times New Roman"/>
      <w:sz w:val="20"/>
    </w:rPr>
  </w:style>
  <w:style w:type="character" w:styleId="1120" w:customStyle="1">
    <w:name w:val="HTML 预设格式 Char"/>
    <w:qFormat/>
    <w:rPr>
      <w:rFonts w:ascii="Times New Roman" w:hAnsi="Times New Roman" w:eastAsia="宋体" w:cs="Times New Roman"/>
      <w:sz w:val="20"/>
    </w:rPr>
  </w:style>
  <w:style w:type="character" w:styleId="1121" w:customStyle="1">
    <w:name w:val="列出段落 Char"/>
    <w:qFormat/>
    <w:rPr>
      <w:rFonts w:ascii="Times New Roman" w:hAnsi="Times New Roman" w:eastAsia="宋体" w:cs="Times New Roman"/>
      <w:sz w:val="20"/>
    </w:rPr>
  </w:style>
  <w:style w:type="character" w:styleId="1122" w:customStyle="1">
    <w:name w:val="标题 5 Char"/>
    <w:qFormat/>
    <w:rPr>
      <w:rFonts w:ascii="Times New Roman" w:hAnsi="Times New Roman" w:eastAsia="宋体" w:cs="Times New Roman"/>
      <w:b/>
      <w:sz w:val="20"/>
    </w:rPr>
  </w:style>
  <w:style w:type="character" w:styleId="1123" w:customStyle="1">
    <w:name w:val="链接"/>
    <w:qFormat/>
    <w:rPr>
      <w:rFonts w:ascii="Times New Roman" w:hAnsi="Times New Roman" w:eastAsia="宋体" w:cs="Times New Roman"/>
      <w:color w:val="0000ff"/>
      <w:sz w:val="20"/>
      <w:u w:val="single"/>
    </w:rPr>
  </w:style>
  <w:style w:type="character" w:styleId="1124" w:customStyle="1">
    <w:name w:val="18h1"/>
    <w:qFormat/>
    <w:rPr>
      <w:rFonts w:ascii="Times New Roman" w:hAnsi="Times New Roman" w:eastAsia="宋体" w:cs="Times New Roman"/>
      <w:color w:val="3b3b3b"/>
      <w:sz w:val="20"/>
    </w:rPr>
  </w:style>
  <w:style w:type="character" w:styleId="1125" w:customStyle="1">
    <w:name w:val="表格文字（两侧对齐） Char Char"/>
    <w:qFormat/>
    <w:rPr>
      <w:rFonts w:ascii="Times New Roman" w:hAnsi="Times New Roman" w:eastAsia="宋体" w:cs="Times New Roman"/>
      <w:sz w:val="20"/>
    </w:rPr>
  </w:style>
  <w:style w:type="character" w:styleId="1126" w:customStyle="1">
    <w:name w:val="正文文本缩进 2 Char"/>
    <w:qFormat/>
    <w:rPr>
      <w:rFonts w:ascii="Times New Roman" w:hAnsi="Times New Roman" w:eastAsia="宋体" w:cs="Times New Roman"/>
      <w:sz w:val="20"/>
    </w:rPr>
  </w:style>
  <w:style w:type="character" w:styleId="1127" w:customStyle="1">
    <w:name w:val="Char Char14"/>
    <w:qFormat/>
    <w:rPr>
      <w:rFonts w:ascii="Times New Roman" w:hAnsi="Times New Roman" w:eastAsia="宋体" w:cs="Times New Roman"/>
      <w:sz w:val="20"/>
    </w:rPr>
  </w:style>
  <w:style w:type="character" w:styleId="1128" w:customStyle="1">
    <w:name w:val="标题 1 Char1"/>
    <w:qFormat/>
    <w:rPr>
      <w:rFonts w:ascii="Times New Roman" w:hAnsi="Times New Roman" w:eastAsia="宋体" w:cs="Times New Roman"/>
      <w:b/>
      <w:sz w:val="20"/>
    </w:rPr>
  </w:style>
  <w:style w:type="character" w:styleId="1129" w:customStyle="1">
    <w:name w:val="批注框文本 Char"/>
    <w:qFormat/>
    <w:rPr>
      <w:rFonts w:ascii="Times New Roman" w:hAnsi="Times New Roman" w:eastAsia="宋体" w:cs="Times New Roman"/>
      <w:sz w:val="20"/>
    </w:rPr>
  </w:style>
  <w:style w:type="character" w:styleId="1130" w:customStyle="1">
    <w:name w:val="apple-style-span"/>
    <w:qFormat/>
    <w:rPr>
      <w:rFonts w:ascii="Times New Roman" w:hAnsi="Times New Roman" w:eastAsia="宋体" w:cs="Times New Roman"/>
      <w:sz w:val="20"/>
    </w:rPr>
  </w:style>
  <w:style w:type="character" w:styleId="1131" w:customStyle="1">
    <w:name w:val="插图 Char Char"/>
    <w:qFormat/>
    <w:rPr>
      <w:rFonts w:ascii="Times New Roman" w:hAnsi="Times New Roman" w:eastAsia="宋体" w:cs="Times New Roman"/>
      <w:sz w:val="20"/>
    </w:rPr>
  </w:style>
  <w:style w:type="character" w:styleId="1132" w:customStyle="1">
    <w:name w:val="标题 2 Char1"/>
    <w:qFormat/>
    <w:rPr>
      <w:rFonts w:ascii="Times New Roman" w:hAnsi="Times New Roman" w:eastAsia="宋体" w:cs="Times New Roman"/>
      <w:b/>
      <w:sz w:val="20"/>
    </w:rPr>
  </w:style>
  <w:style w:type="character" w:styleId="1133" w:customStyle="1">
    <w:name w:val="_Style 332"/>
    <w:qFormat/>
    <w:rPr>
      <w:rFonts w:ascii="Times New Roman" w:hAnsi="Times New Roman" w:eastAsia="宋体" w:cs="Times New Roman"/>
      <w:i/>
      <w:color w:val="auto"/>
      <w:sz w:val="21"/>
    </w:rPr>
  </w:style>
  <w:style w:type="character" w:styleId="1134" w:customStyle="1">
    <w:name w:val="正文文本 3 Char1"/>
    <w:qFormat/>
    <w:rPr>
      <w:rFonts w:ascii="Times New Roman" w:hAnsi="Times New Roman" w:eastAsia="宋体" w:cs="Times New Roman"/>
      <w:sz w:val="20"/>
    </w:rPr>
  </w:style>
  <w:style w:type="character" w:styleId="1135" w:customStyle="1">
    <w:name w:val="标题 5 Char1"/>
    <w:qFormat/>
    <w:rPr>
      <w:rFonts w:ascii="Times New Roman" w:hAnsi="Times New Roman" w:eastAsia="宋体" w:cs="Times New Roman"/>
      <w:b/>
      <w:sz w:val="20"/>
    </w:rPr>
  </w:style>
  <w:style w:type="character" w:styleId="1136" w:customStyle="1">
    <w:name w:val="批注主题 Char"/>
    <w:qFormat/>
    <w:rPr>
      <w:rFonts w:ascii="Times New Roman" w:hAnsi="Times New Roman" w:eastAsia="宋体" w:cs="Times New Roman"/>
      <w:b/>
      <w:sz w:val="20"/>
    </w:rPr>
  </w:style>
  <w:style w:type="character" w:styleId="1137" w:customStyle="1">
    <w:name w:val="标题 1 Char"/>
    <w:qFormat/>
    <w:rPr>
      <w:rFonts w:ascii="Times New Roman" w:hAnsi="Times New Roman" w:eastAsia="宋体" w:cs="Times New Roman"/>
      <w:b/>
      <w:sz w:val="20"/>
    </w:rPr>
  </w:style>
  <w:style w:type="character" w:styleId="1138" w:customStyle="1">
    <w:name w:val="正文文本 2 Char1"/>
    <w:qFormat/>
    <w:rPr>
      <w:rFonts w:ascii="Times New Roman" w:hAnsi="Times New Roman" w:eastAsia="宋体" w:cs="Times New Roman"/>
      <w:sz w:val="20"/>
    </w:rPr>
  </w:style>
  <w:style w:type="character" w:styleId="1139" w:customStyle="1">
    <w:name w:val="标题 4 Char1"/>
    <w:qFormat/>
    <w:rPr>
      <w:rFonts w:ascii="Times New Roman" w:hAnsi="Times New Roman" w:eastAsia="宋体" w:cs="Times New Roman"/>
      <w:b/>
      <w:sz w:val="20"/>
    </w:rPr>
  </w:style>
  <w:style w:type="character" w:styleId="1140" w:customStyle="1">
    <w:name w:val="正文文本 2 Char"/>
    <w:qFormat/>
    <w:rPr>
      <w:rFonts w:ascii="Times New Roman" w:hAnsi="Times New Roman" w:eastAsia="宋体" w:cs="Times New Roman"/>
      <w:sz w:val="20"/>
    </w:rPr>
  </w:style>
  <w:style w:type="character" w:styleId="1141" w:customStyle="1">
    <w:name w:val="_Style 376"/>
    <w:qFormat/>
    <w:rPr>
      <w:rFonts w:ascii="Times New Roman" w:hAnsi="Times New Roman" w:eastAsia="宋体" w:cs="Times New Roman"/>
      <w:b/>
      <w:color w:val="auto"/>
      <w:sz w:val="21"/>
    </w:rPr>
  </w:style>
  <w:style w:type="character" w:styleId="1142" w:customStyle="1">
    <w:name w:val="062"/>
    <w:qFormat/>
    <w:rPr>
      <w:rFonts w:ascii="Times New Roman" w:hAnsi="Times New Roman" w:eastAsia="宋体" w:cs="Times New Roman"/>
      <w:b/>
      <w:sz w:val="20"/>
    </w:rPr>
  </w:style>
  <w:style w:type="character" w:styleId="1143" w:customStyle="1">
    <w:name w:val="正文文本 Char1"/>
    <w:qFormat/>
    <w:rPr>
      <w:rFonts w:ascii="Times New Roman" w:hAnsi="Times New Roman" w:eastAsia="宋体" w:cs="Times New Roman"/>
      <w:sz w:val="20"/>
    </w:rPr>
  </w:style>
  <w:style w:type="character" w:styleId="1144" w:customStyle="1">
    <w:name w:val="题注 Char"/>
    <w:qFormat/>
    <w:rPr>
      <w:rFonts w:ascii="Times New Roman" w:hAnsi="Times New Roman" w:eastAsia="宋体" w:cs="Times New Roman"/>
      <w:sz w:val="20"/>
    </w:rPr>
  </w:style>
  <w:style w:type="character" w:styleId="1145" w:customStyle="1">
    <w:name w:val="脚注文本 Char"/>
    <w:qFormat/>
    <w:rPr>
      <w:rFonts w:ascii="Times New Roman" w:hAnsi="Times New Roman" w:eastAsia="宋体" w:cs="Times New Roman"/>
      <w:sz w:val="20"/>
    </w:rPr>
  </w:style>
  <w:style w:type="character" w:styleId="1146" w:customStyle="1">
    <w:name w:val="_Style 336"/>
    <w:qFormat/>
    <w:rPr>
      <w:rFonts w:ascii="Times New Roman" w:hAnsi="Times New Roman" w:eastAsia="宋体" w:cs="Times New Roman"/>
      <w:i/>
      <w:color w:val="auto"/>
      <w:sz w:val="21"/>
    </w:rPr>
  </w:style>
  <w:style w:type="character" w:styleId="1147" w:customStyle="1">
    <w:name w:val="表格 Char"/>
    <w:qFormat/>
    <w:rPr>
      <w:rFonts w:ascii="Times New Roman" w:hAnsi="Times New Roman" w:eastAsia="宋体" w:cs="Times New Roman"/>
      <w:color w:val="000000"/>
      <w:sz w:val="20"/>
    </w:rPr>
  </w:style>
  <w:style w:type="character" w:styleId="1148" w:customStyle="1">
    <w:name w:val="批注主题 字符"/>
    <w:qFormat/>
    <w:rPr>
      <w:rFonts w:ascii="Times New Roman" w:hAnsi="Times New Roman" w:eastAsia="宋体" w:cs="Times New Roman"/>
      <w:b/>
      <w:sz w:val="20"/>
    </w:rPr>
  </w:style>
  <w:style w:type="character" w:styleId="1149" w:customStyle="1">
    <w:name w:val="图注 Char Char"/>
    <w:qFormat/>
    <w:rPr>
      <w:rFonts w:ascii="Times New Roman" w:hAnsi="Times New Roman" w:eastAsia="宋体" w:cs="Times New Roman"/>
      <w:sz w:val="20"/>
    </w:rPr>
  </w:style>
  <w:style w:type="character" w:styleId="1150" w:customStyle="1">
    <w:name w:val="页码1"/>
    <w:qFormat/>
    <w:rPr>
      <w:rFonts w:ascii="Times New Roman" w:hAnsi="Times New Roman" w:eastAsia="宋体" w:cs="Times New Roman"/>
      <w:sz w:val="20"/>
    </w:rPr>
  </w:style>
  <w:style w:type="character" w:styleId="1151" w:customStyle="1">
    <w:name w:val="列表框1 Char Char"/>
    <w:qFormat/>
    <w:rPr>
      <w:rFonts w:ascii="Times New Roman" w:hAnsi="Times New Roman" w:eastAsia="宋体" w:cs="Times New Roman"/>
      <w:sz w:val="20"/>
    </w:rPr>
  </w:style>
  <w:style w:type="character" w:styleId="1152" w:customStyle="1">
    <w:name w:val="1ji Char"/>
    <w:qFormat/>
    <w:rPr>
      <w:rFonts w:ascii="Times New Roman" w:hAnsi="Times New Roman" w:eastAsia="宋体" w:cs="Times New Roman"/>
      <w:b/>
      <w:sz w:val="20"/>
    </w:rPr>
  </w:style>
  <w:style w:type="character" w:styleId="1153" w:customStyle="1">
    <w:name w:val="正文文本缩进 Char"/>
    <w:qFormat/>
    <w:rPr>
      <w:rFonts w:ascii="Times New Roman" w:hAnsi="Times New Roman" w:eastAsia="宋体" w:cs="Times New Roman"/>
      <w:sz w:val="20"/>
    </w:rPr>
  </w:style>
  <w:style w:type="character" w:styleId="1154" w:customStyle="1">
    <w:name w:val="标准文本 Char Char"/>
    <w:qFormat/>
    <w:rPr>
      <w:rFonts w:ascii="Times New Roman" w:hAnsi="Times New Roman" w:eastAsia="宋体" w:cs="Times New Roman"/>
      <w:sz w:val="20"/>
    </w:rPr>
  </w:style>
  <w:style w:type="character" w:styleId="1155" w:customStyle="1">
    <w:name w:val="表格用 Char"/>
    <w:qFormat/>
    <w:rPr>
      <w:rFonts w:ascii="Times New Roman" w:hAnsi="Times New Roman" w:eastAsia="宋体" w:cs="Times New Roman"/>
      <w:color w:val="000000"/>
      <w:sz w:val="20"/>
    </w:rPr>
  </w:style>
  <w:style w:type="character" w:styleId="1156" w:customStyle="1">
    <w:name w:val="标题 7 Char1"/>
    <w:qFormat/>
    <w:rPr>
      <w:rFonts w:ascii="Times New Roman" w:hAnsi="Times New Roman" w:eastAsia="宋体" w:cs="Times New Roman"/>
      <w:b/>
      <w:sz w:val="20"/>
    </w:rPr>
  </w:style>
  <w:style w:type="character" w:styleId="1157" w:customStyle="1">
    <w:name w:val="H 3 Char"/>
    <w:qFormat/>
    <w:rPr>
      <w:rFonts w:ascii="Times New Roman" w:hAnsi="Times New Roman" w:eastAsia="宋体" w:cs="Times New Roman"/>
      <w:b/>
      <w:sz w:val="20"/>
    </w:rPr>
  </w:style>
  <w:style w:type="character" w:styleId="1158" w:customStyle="1">
    <w:name w:val="正文文本缩进 3 字符"/>
    <w:qFormat/>
    <w:rPr>
      <w:rFonts w:ascii="Times New Roman" w:hAnsi="Times New Roman" w:eastAsia="宋体" w:cs="Times New Roman"/>
      <w:sz w:val="16"/>
      <w:szCs w:val="16"/>
    </w:rPr>
  </w:style>
  <w:style w:type="character" w:styleId="1159" w:customStyle="1">
    <w:name w:val="标题 Char"/>
    <w:qFormat/>
    <w:rPr>
      <w:rFonts w:ascii="Times New Roman" w:hAnsi="Times New Roman" w:eastAsia="宋体" w:cs="Times New Roman"/>
      <w:b/>
      <w:sz w:val="20"/>
    </w:rPr>
  </w:style>
  <w:style w:type="character" w:styleId="1160" w:customStyle="1">
    <w:name w:val="H 4 Char"/>
    <w:qFormat/>
    <w:rPr>
      <w:rFonts w:ascii="Times New Roman" w:hAnsi="Times New Roman" w:eastAsia="宋体" w:cs="Times New Roman"/>
      <w:b/>
      <w:sz w:val="20"/>
    </w:rPr>
  </w:style>
  <w:style w:type="character" w:styleId="1161" w:customStyle="1">
    <w:name w:val="批注主题 Char1"/>
    <w:qFormat/>
    <w:rPr>
      <w:rFonts w:ascii="Times New Roman" w:hAnsi="Times New Roman" w:eastAsia="宋体" w:cs="Times New Roman"/>
      <w:b/>
      <w:sz w:val="20"/>
    </w:rPr>
  </w:style>
  <w:style w:type="character" w:styleId="1162" w:customStyle="1">
    <w:name w:val="正文文本缩进 Char1"/>
    <w:qFormat/>
    <w:rPr>
      <w:rFonts w:ascii="Times New Roman" w:hAnsi="Times New Roman" w:eastAsia="宋体" w:cs="Times New Roman"/>
      <w:sz w:val="20"/>
    </w:rPr>
  </w:style>
  <w:style w:type="character" w:styleId="1163" w:customStyle="1">
    <w:name w:val="正文文本 3 Char"/>
    <w:qFormat/>
    <w:rPr>
      <w:rFonts w:ascii="Times New Roman" w:hAnsi="Times New Roman" w:eastAsia="宋体" w:cs="Times New Roman"/>
      <w:sz w:val="20"/>
    </w:rPr>
  </w:style>
  <w:style w:type="character" w:styleId="1164" w:customStyle="1">
    <w:name w:val="正文首行缩进 2 Char"/>
    <w:qFormat/>
    <w:rPr>
      <w:rFonts w:ascii="Times New Roman" w:hAnsi="Times New Roman" w:eastAsia="宋体" w:cs="Times New Roman"/>
      <w:sz w:val="20"/>
    </w:rPr>
  </w:style>
  <w:style w:type="character" w:styleId="1165" w:customStyle="1">
    <w:name w:val="页眉 Char1"/>
    <w:qFormat/>
    <w:rPr>
      <w:rFonts w:ascii="Times New Roman" w:hAnsi="Times New Roman" w:eastAsia="宋体" w:cs="Times New Roman"/>
      <w:sz w:val="20"/>
    </w:rPr>
  </w:style>
  <w:style w:type="character" w:styleId="1166" w:customStyle="1">
    <w:name w:val="Char Char2"/>
    <w:qFormat/>
    <w:rPr>
      <w:rFonts w:ascii="Times New Roman" w:hAnsi="Times New Roman" w:eastAsia="宋体" w:cs="Times New Roman"/>
      <w:sz w:val="20"/>
    </w:rPr>
  </w:style>
  <w:style w:type="character" w:styleId="1167" w:customStyle="1">
    <w:name w:val="样式 首行缩进:  2 字符 Char1"/>
    <w:qFormat/>
    <w:rPr>
      <w:rFonts w:ascii="Times New Roman" w:hAnsi="Times New Roman" w:eastAsia="宋体" w:cs="Times New Roman"/>
      <w:sz w:val="20"/>
    </w:rPr>
  </w:style>
  <w:style w:type="character" w:styleId="1168" w:customStyle="1">
    <w:name w:val="标题 2 Char"/>
    <w:qFormat/>
    <w:rPr>
      <w:rFonts w:ascii="Times New Roman" w:hAnsi="Times New Roman" w:eastAsia="宋体" w:cs="Times New Roman"/>
      <w:b/>
      <w:sz w:val="20"/>
    </w:rPr>
  </w:style>
  <w:style w:type="character" w:styleId="1169" w:customStyle="1">
    <w:name w:val="表格文字图表文字 Char Char"/>
    <w:qFormat/>
    <w:rPr>
      <w:rFonts w:ascii="Times New Roman" w:hAnsi="Times New Roman" w:eastAsia="宋体" w:cs="Times New Roman"/>
      <w:sz w:val="20"/>
    </w:rPr>
  </w:style>
  <w:style w:type="character" w:styleId="1170" w:customStyle="1">
    <w:name w:val="图片 Char"/>
    <w:qFormat/>
    <w:rPr>
      <w:rFonts w:ascii="Times New Roman" w:hAnsi="Times New Roman" w:eastAsia="宋体" w:cs="Times New Roman"/>
      <w:sz w:val="20"/>
    </w:rPr>
  </w:style>
  <w:style w:type="character" w:styleId="1171" w:customStyle="1">
    <w:name w:val="标题 6 Char"/>
    <w:qFormat/>
    <w:rPr>
      <w:rFonts w:ascii="Times New Roman" w:hAnsi="Times New Roman" w:eastAsia="宋体" w:cs="Times New Roman"/>
      <w:b/>
      <w:sz w:val="20"/>
    </w:rPr>
  </w:style>
  <w:style w:type="character" w:styleId="1172" w:customStyle="1">
    <w:name w:val="标题 4 Char"/>
    <w:qFormat/>
    <w:rPr>
      <w:rFonts w:ascii="Times New Roman" w:hAnsi="Times New Roman" w:eastAsia="宋体" w:cs="Times New Roman"/>
      <w:b/>
      <w:sz w:val="20"/>
    </w:rPr>
  </w:style>
  <w:style w:type="character" w:styleId="1173" w:customStyle="1">
    <w:name w:val="文档结构图 Char1"/>
    <w:qFormat/>
    <w:rPr>
      <w:rFonts w:ascii="Times New Roman" w:hAnsi="Times New Roman" w:eastAsia="宋体" w:cs="Times New Roman"/>
      <w:sz w:val="20"/>
    </w:rPr>
  </w:style>
  <w:style w:type="character" w:styleId="1174" w:customStyle="1">
    <w:name w:val="项目符0 Char"/>
    <w:qFormat/>
    <w:rPr>
      <w:rFonts w:ascii="Times New Roman" w:hAnsi="Times New Roman" w:eastAsia="宋体" w:cs="Times New Roman"/>
      <w:sz w:val="20"/>
    </w:rPr>
  </w:style>
  <w:style w:type="character" w:styleId="1175" w:customStyle="1">
    <w:name w:val="正文文本缩进 3 Char"/>
    <w:qFormat/>
    <w:rPr>
      <w:rFonts w:ascii="Times New Roman" w:hAnsi="Times New Roman" w:eastAsia="宋体" w:cs="Times New Roman"/>
      <w:sz w:val="20"/>
    </w:rPr>
  </w:style>
  <w:style w:type="character" w:styleId="1176" w:customStyle="1">
    <w:name w:val="Char Char3"/>
    <w:qFormat/>
    <w:rPr>
      <w:rFonts w:ascii="Times New Roman" w:hAnsi="Times New Roman" w:eastAsia="宋体" w:cs="Times New Roman"/>
      <w:sz w:val="20"/>
    </w:rPr>
  </w:style>
  <w:style w:type="character" w:styleId="1177" w:customStyle="1">
    <w:name w:val="纯文本 Char"/>
    <w:qFormat/>
    <w:rPr>
      <w:rFonts w:ascii="Times New Roman" w:hAnsi="Times New Roman" w:eastAsia="宋体" w:cs="Times New Roman"/>
      <w:sz w:val="20"/>
    </w:rPr>
  </w:style>
  <w:style w:type="character" w:styleId="1178" w:customStyle="1">
    <w:name w:val="正文文本缩进 2 Char1"/>
    <w:qFormat/>
    <w:rPr>
      <w:rFonts w:ascii="Times New Roman" w:hAnsi="Times New Roman" w:eastAsia="宋体" w:cs="Times New Roman"/>
      <w:sz w:val="20"/>
    </w:rPr>
  </w:style>
  <w:style w:type="character" w:styleId="1179" w:customStyle="1">
    <w:name w:val="标题 8 Char"/>
    <w:qFormat/>
    <w:rPr>
      <w:rFonts w:ascii="Times New Roman" w:hAnsi="Times New Roman" w:eastAsia="宋体" w:cs="Times New Roman"/>
      <w:sz w:val="20"/>
    </w:rPr>
  </w:style>
  <w:style w:type="character" w:styleId="1180" w:customStyle="1">
    <w:name w:val="标题 6 Char1"/>
    <w:qFormat/>
    <w:rPr>
      <w:rFonts w:ascii="Times New Roman" w:hAnsi="Times New Roman" w:eastAsia="宋体" w:cs="Times New Roman"/>
      <w:b/>
      <w:sz w:val="20"/>
    </w:rPr>
  </w:style>
  <w:style w:type="character" w:styleId="1181" w:customStyle="1">
    <w:name w:val="case31"/>
    <w:qFormat/>
    <w:rPr>
      <w:rFonts w:ascii="Times New Roman" w:hAnsi="Times New Roman" w:eastAsia="宋体" w:cs="Times New Roman"/>
      <w:sz w:val="20"/>
    </w:rPr>
  </w:style>
  <w:style w:type="character" w:styleId="1182" w:customStyle="1">
    <w:name w:val="正文文本 Char"/>
    <w:qFormat/>
    <w:rPr>
      <w:rFonts w:ascii="Times New Roman" w:hAnsi="Times New Roman" w:eastAsia="宋体" w:cs="Times New Roman"/>
      <w:sz w:val="20"/>
    </w:rPr>
  </w:style>
  <w:style w:type="paragraph" w:styleId="1183" w:customStyle="1">
    <w:name w:val="节标题"/>
    <w:basedOn w:val="1003"/>
    <w:next w:val="1184"/>
    <w:qFormat/>
    <w:pPr>
      <w:ind w:left="0" w:firstLine="5120"/>
      <w:jc w:val="center"/>
      <w:spacing w:before="0" w:after="0" w:line="289" w:lineRule="atLeast"/>
    </w:pPr>
    <w:rPr>
      <w:rFonts w:ascii="Times New Roman" w:hAnsi="Times New Roman" w:cs="Times New Roman"/>
    </w:rPr>
  </w:style>
  <w:style w:type="paragraph" w:styleId="1184" w:customStyle="1">
    <w:name w:val="文档标题6"/>
    <w:basedOn w:val="1009"/>
    <w:next w:val="1002"/>
    <w:qFormat/>
    <w:pPr>
      <w:ind w:left="1134" w:firstLine="20"/>
      <w:spacing w:before="280" w:after="280" w:line="360" w:lineRule="auto"/>
      <w:outlineLvl w:val="5"/>
    </w:pPr>
  </w:style>
  <w:style w:type="paragraph" w:styleId="1185" w:customStyle="1">
    <w:name w:val="正文段"/>
    <w:basedOn w:val="1003"/>
    <w:next w:val="1186"/>
    <w:qFormat/>
    <w:pPr>
      <w:ind w:left="454" w:firstLine="1222"/>
      <w:spacing w:before="0" w:after="240" w:line="240" w:lineRule="atLeast"/>
    </w:pPr>
    <w:rPr>
      <w:rFonts w:ascii="Times New Roman" w:hAnsi="Times New Roman" w:cs="Times New Roman"/>
    </w:rPr>
  </w:style>
  <w:style w:type="paragraph" w:styleId="1186" w:customStyle="1">
    <w:name w:val="批注主题1"/>
    <w:next w:val="1002"/>
    <w:qFormat/>
    <w:pPr>
      <w:ind w:left="200" w:firstLine="4808"/>
      <w:spacing w:line="360" w:lineRule="auto"/>
    </w:pPr>
    <w:rPr>
      <w:rFonts w:ascii="Calibri" w:hAnsi="Calibri"/>
    </w:rPr>
  </w:style>
  <w:style w:type="paragraph" w:styleId="1187" w:customStyle="1">
    <w:name w:val="_Style 224"/>
    <w:next w:val="1188"/>
    <w:qFormat/>
    <w:pPr>
      <w:ind w:firstLine="3584"/>
    </w:pPr>
    <w:rPr>
      <w:rFonts w:ascii="Calibri" w:hAnsi="Calibri"/>
    </w:rPr>
  </w:style>
  <w:style w:type="paragraph" w:styleId="1188" w:customStyle="1">
    <w:name w:val="编号1"/>
    <w:basedOn w:val="1003"/>
    <w:next w:val="1189"/>
    <w:qFormat/>
    <w:pPr>
      <w:ind w:left="360" w:right="210" w:firstLine="2200"/>
      <w:spacing w:before="0" w:after="0" w:line="240" w:lineRule="auto"/>
    </w:pPr>
    <w:rPr>
      <w:rFonts w:ascii="Times New Roman" w:hAnsi="Times New Roman" w:cs="Times New Roman"/>
    </w:rPr>
  </w:style>
  <w:style w:type="paragraph" w:styleId="1189" w:customStyle="1">
    <w:name w:val="图片"/>
    <w:basedOn w:val="1003"/>
    <w:next w:val="1190"/>
    <w:qFormat/>
    <w:pPr>
      <w:ind w:left="-283" w:firstLine="2674"/>
      <w:jc w:val="center"/>
      <w:spacing w:before="0" w:after="0" w:line="360" w:lineRule="auto"/>
    </w:pPr>
    <w:rPr>
      <w:rFonts w:ascii="Times New Roman" w:hAnsi="Times New Roman" w:cs="Times New Roman"/>
    </w:rPr>
  </w:style>
  <w:style w:type="paragraph" w:styleId="1190" w:customStyle="1">
    <w:name w:val="样式 目录 3 + 左侧:  2 字符"/>
    <w:next w:val="1055"/>
    <w:qFormat/>
    <w:pPr>
      <w:ind w:left="400" w:firstLine="5120"/>
      <w:spacing w:line="360" w:lineRule="auto"/>
      <w:widowControl w:val="off"/>
    </w:pPr>
    <w:rPr>
      <w:rFonts w:ascii="Calibri" w:hAnsi="Calibri"/>
    </w:rPr>
  </w:style>
  <w:style w:type="paragraph" w:styleId="1191" w:customStyle="1">
    <w:name w:val="图注"/>
    <w:next w:val="1192"/>
    <w:qFormat/>
    <w:pPr>
      <w:ind w:left="360" w:firstLine="2152"/>
      <w:jc w:val="center"/>
    </w:pPr>
    <w:rPr>
      <w:rFonts w:ascii="Calibri" w:hAnsi="Calibri"/>
    </w:rPr>
  </w:style>
  <w:style w:type="paragraph" w:styleId="1192" w:customStyle="1">
    <w:name w:val="列表编号 41"/>
    <w:basedOn w:val="1003"/>
    <w:next w:val="1193"/>
    <w:qFormat/>
    <w:pPr>
      <w:ind w:left="1620" w:firstLine="2712"/>
      <w:spacing w:before="0" w:after="0" w:line="360" w:lineRule="auto"/>
    </w:pPr>
    <w:rPr>
      <w:rFonts w:ascii="Times New Roman" w:hAnsi="Times New Roman" w:cs="Times New Roman"/>
    </w:rPr>
  </w:style>
  <w:style w:type="paragraph" w:styleId="1193" w:customStyle="1">
    <w:name w:val="项目符0"/>
    <w:basedOn w:val="1003"/>
    <w:next w:val="1194"/>
    <w:qFormat/>
    <w:pPr>
      <w:ind w:left="300" w:right="57" w:firstLine="2760"/>
      <w:spacing w:before="0" w:after="0" w:line="300" w:lineRule="auto"/>
    </w:pPr>
    <w:rPr>
      <w:rFonts w:ascii="Times New Roman" w:hAnsi="Times New Roman" w:cs="Times New Roman"/>
    </w:rPr>
  </w:style>
  <w:style w:type="paragraph" w:styleId="1194" w:customStyle="1">
    <w:name w:val="宏文本1"/>
    <w:next w:val="1195"/>
    <w:qFormat/>
    <w:pPr>
      <w:ind w:firstLine="5632"/>
      <w:widowControl w:val="off"/>
    </w:pPr>
    <w:rPr>
      <w:rFonts w:ascii="Calibri" w:hAnsi="Calibri"/>
    </w:rPr>
  </w:style>
  <w:style w:type="paragraph" w:styleId="1195" w:customStyle="1">
    <w:name w:val="Item Step in Table"/>
    <w:next w:val="1196"/>
    <w:qFormat/>
    <w:pPr>
      <w:ind w:left="397" w:firstLine="3699"/>
      <w:jc w:val="both"/>
      <w:spacing w:before="40" w:after="40"/>
    </w:pPr>
    <w:rPr>
      <w:rFonts w:ascii="Calibri" w:hAnsi="Calibri"/>
    </w:rPr>
  </w:style>
  <w:style w:type="paragraph" w:styleId="1196" w:customStyle="1">
    <w:name w:val="Char Char Char Char Char Char1 Char Char Char Char Char Char"/>
    <w:basedOn w:val="1003"/>
    <w:next w:val="1197"/>
    <w:qFormat/>
    <w:pPr>
      <w:ind w:left="0" w:firstLine="2560"/>
      <w:spacing w:before="0" w:after="0" w:line="240" w:lineRule="auto"/>
    </w:pPr>
    <w:rPr>
      <w:rFonts w:ascii="Times New Roman" w:hAnsi="Times New Roman" w:cs="Times New Roman"/>
    </w:rPr>
  </w:style>
  <w:style w:type="paragraph" w:styleId="1197" w:customStyle="1">
    <w:name w:val="Char Char1"/>
    <w:basedOn w:val="1003"/>
    <w:next w:val="1198"/>
    <w:qFormat/>
    <w:pPr>
      <w:ind w:left="0" w:firstLine="3584"/>
      <w:spacing w:before="0" w:after="160" w:line="240" w:lineRule="exact"/>
    </w:pPr>
    <w:rPr>
      <w:rFonts w:ascii="Times New Roman" w:hAnsi="Times New Roman" w:cs="Times New Roman"/>
    </w:rPr>
  </w:style>
  <w:style w:type="paragraph" w:styleId="1198" w:customStyle="1">
    <w:name w:val="样式 标题 3 + 行距: 1.5 倍行距"/>
    <w:basedOn w:val="1006"/>
    <w:next w:val="1061"/>
    <w:qFormat/>
    <w:pPr>
      <w:ind w:left="200" w:firstLine="18"/>
      <w:spacing w:before="0" w:after="0" w:line="360" w:lineRule="auto"/>
      <w:outlineLvl w:val="2"/>
    </w:pPr>
  </w:style>
  <w:style w:type="paragraph" w:styleId="1199" w:customStyle="1">
    <w:name w:val="xl76"/>
    <w:basedOn w:val="1003"/>
    <w:next w:val="1058"/>
    <w:qFormat/>
    <w:pPr>
      <w:ind w:left="0" w:firstLine="3584"/>
      <w:jc w:val="center"/>
      <w:spacing w:before="280" w:after="280" w:line="240" w:lineRule="auto"/>
    </w:pPr>
    <w:rPr>
      <w:rFonts w:ascii="Times New Roman" w:hAnsi="Times New Roman" w:cs="Times New Roman"/>
    </w:rPr>
  </w:style>
  <w:style w:type="paragraph" w:styleId="1200" w:customStyle="1">
    <w:name w:val="xl26"/>
    <w:basedOn w:val="1003"/>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01" w:customStyle="1">
    <w:name w:val="Char1 Char Char"/>
    <w:basedOn w:val="1003"/>
    <w:next w:val="1041"/>
    <w:qFormat/>
    <w:pPr>
      <w:ind w:left="0" w:firstLine="2560"/>
      <w:spacing w:before="0" w:after="0" w:line="240" w:lineRule="auto"/>
    </w:pPr>
    <w:rPr>
      <w:rFonts w:ascii="Times New Roman" w:hAnsi="Times New Roman" w:cs="Times New Roman"/>
    </w:rPr>
  </w:style>
  <w:style w:type="paragraph" w:styleId="1202" w:customStyle="1">
    <w:name w:val="纯文本2"/>
    <w:basedOn w:val="1003"/>
    <w:next w:val="1203"/>
    <w:qFormat/>
    <w:pPr>
      <w:ind w:left="0" w:firstLine="3584"/>
      <w:spacing w:before="0" w:after="0" w:line="240" w:lineRule="auto"/>
    </w:pPr>
    <w:rPr>
      <w:rFonts w:ascii="Times New Roman" w:hAnsi="Times New Roman" w:cs="Times New Roman"/>
    </w:rPr>
  </w:style>
  <w:style w:type="paragraph" w:styleId="1203" w:customStyle="1">
    <w:name w:val="xl69"/>
    <w:basedOn w:val="1003"/>
    <w:next w:val="1204"/>
    <w:qFormat/>
    <w:pPr>
      <w:ind w:left="0" w:firstLine="3584"/>
      <w:spacing w:before="280" w:after="280" w:line="240" w:lineRule="auto"/>
    </w:pPr>
    <w:rPr>
      <w:rFonts w:ascii="Times New Roman" w:hAnsi="Times New Roman" w:cs="Times New Roman"/>
    </w:rPr>
  </w:style>
  <w:style w:type="paragraph" w:styleId="1204" w:customStyle="1">
    <w:name w:val="Char Char Char"/>
    <w:basedOn w:val="1003"/>
    <w:next w:val="1205"/>
    <w:qFormat/>
    <w:pPr>
      <w:ind w:left="0" w:firstLine="2560"/>
      <w:spacing w:before="0" w:after="0" w:line="240" w:lineRule="auto"/>
    </w:pPr>
    <w:rPr>
      <w:rFonts w:ascii="Times New Roman" w:hAnsi="Times New Roman" w:cs="Times New Roman"/>
    </w:rPr>
  </w:style>
  <w:style w:type="paragraph" w:styleId="1205" w:customStyle="1">
    <w:name w:val="表格"/>
    <w:basedOn w:val="1003"/>
    <w:next w:val="1200"/>
    <w:qFormat/>
    <w:pPr>
      <w:ind w:left="0" w:firstLine="2560"/>
      <w:spacing w:before="0" w:after="0" w:line="360" w:lineRule="auto"/>
    </w:pPr>
    <w:rPr>
      <w:rFonts w:ascii="Times New Roman" w:hAnsi="Times New Roman" w:cs="Times New Roman"/>
    </w:rPr>
  </w:style>
  <w:style w:type="paragraph" w:styleId="1206" w:customStyle="1">
    <w:name w:val="xl68"/>
    <w:basedOn w:val="1003"/>
    <w:next w:val="1207"/>
    <w:qFormat/>
    <w:pPr>
      <w:ind w:left="100" w:firstLine="5220"/>
      <w:spacing w:before="280" w:after="280" w:line="240" w:lineRule="auto"/>
    </w:pPr>
    <w:rPr>
      <w:rFonts w:ascii="Times New Roman" w:hAnsi="Times New Roman" w:cs="Times New Roman"/>
    </w:rPr>
  </w:style>
  <w:style w:type="paragraph" w:styleId="1207" w:customStyle="1">
    <w:name w:val="Char1"/>
    <w:basedOn w:val="1003"/>
    <w:next w:val="1208"/>
    <w:pPr>
      <w:ind w:left="0" w:firstLine="2560"/>
      <w:spacing w:before="0" w:after="0" w:line="240" w:lineRule="auto"/>
    </w:pPr>
    <w:rPr>
      <w:rFonts w:ascii="Times New Roman" w:hAnsi="Times New Roman" w:cs="Times New Roman"/>
    </w:rPr>
  </w:style>
  <w:style w:type="paragraph" w:styleId="1208" w:customStyle="1">
    <w:name w:val="需求文档正文样式"/>
    <w:basedOn w:val="1003"/>
    <w:next w:val="1209"/>
    <w:qFormat/>
    <w:pPr>
      <w:ind w:left="437" w:firstLine="2741"/>
      <w:spacing w:before="0" w:after="0" w:line="360" w:lineRule="auto"/>
    </w:pPr>
    <w:rPr>
      <w:rFonts w:ascii="Times New Roman" w:hAnsi="Times New Roman" w:cs="Times New Roman"/>
    </w:rPr>
  </w:style>
  <w:style w:type="paragraph" w:styleId="1209" w:customStyle="1">
    <w:name w:val="xl74"/>
    <w:basedOn w:val="1003"/>
    <w:next w:val="1210"/>
    <w:qFormat/>
    <w:pPr>
      <w:ind w:left="0" w:firstLine="16"/>
      <w:jc w:val="center"/>
      <w:spacing w:before="280" w:after="280" w:line="240" w:lineRule="auto"/>
      <w:shd w:val="clear" w:color="000000" w:fill="538dd5"/>
    </w:pPr>
    <w:rPr>
      <w:rFonts w:ascii="Times New Roman" w:hAnsi="Times New Roman" w:cs="Times New Roman"/>
    </w:rPr>
  </w:style>
  <w:style w:type="paragraph" w:styleId="1210" w:customStyle="1">
    <w:name w:val="xl88"/>
    <w:basedOn w:val="1003"/>
    <w:next w:val="1211"/>
    <w:qFormat/>
    <w:pPr>
      <w:ind w:left="0" w:firstLine="5120"/>
      <w:spacing w:before="280" w:after="280" w:line="240" w:lineRule="auto"/>
    </w:pPr>
    <w:rPr>
      <w:rFonts w:ascii="Times New Roman" w:hAnsi="Times New Roman" w:cs="Times New Roman"/>
    </w:rPr>
  </w:style>
  <w:style w:type="paragraph" w:styleId="1211" w:customStyle="1">
    <w:name w:val="xl70"/>
    <w:basedOn w:val="1003"/>
    <w:next w:val="1057"/>
    <w:qFormat/>
    <w:pPr>
      <w:ind w:left="0" w:firstLine="1024"/>
      <w:spacing w:before="280" w:after="280" w:line="240" w:lineRule="auto"/>
    </w:pPr>
    <w:rPr>
      <w:rFonts w:ascii="Times New Roman" w:hAnsi="Times New Roman" w:cs="Times New Roman"/>
    </w:rPr>
  </w:style>
  <w:style w:type="paragraph" w:styleId="1212" w:customStyle="1">
    <w:name w:val="文档标题5"/>
    <w:basedOn w:val="1008"/>
    <w:next w:val="1002"/>
    <w:qFormat/>
    <w:pPr>
      <w:ind w:left="992" w:firstLine="18"/>
      <w:spacing w:before="280" w:after="280" w:line="360" w:lineRule="auto"/>
      <w:outlineLvl w:val="4"/>
    </w:pPr>
  </w:style>
  <w:style w:type="paragraph" w:styleId="1213" w:customStyle="1">
    <w:name w:val="样式 加粗 居中"/>
    <w:basedOn w:val="1003"/>
    <w:next w:val="1214"/>
    <w:qFormat/>
    <w:pPr>
      <w:ind w:left="0" w:firstLine="2560"/>
      <w:jc w:val="center"/>
      <w:spacing w:before="0" w:after="0" w:line="360" w:lineRule="auto"/>
    </w:pPr>
    <w:rPr>
      <w:rFonts w:ascii="Times New Roman" w:hAnsi="Times New Roman" w:cs="Times New Roman"/>
    </w:rPr>
  </w:style>
  <w:style w:type="paragraph" w:styleId="1214" w:customStyle="1">
    <w:name w:val="_Style 12"/>
    <w:next w:val="1215"/>
    <w:qFormat/>
    <w:pPr>
      <w:ind w:firstLine="14"/>
      <w:spacing w:line="360" w:lineRule="auto"/>
      <w:shd w:val="clear" w:color="000000" w:fill="000080"/>
    </w:pPr>
    <w:rPr>
      <w:rFonts w:ascii="Calibri" w:hAnsi="Calibri"/>
    </w:rPr>
  </w:style>
  <w:style w:type="paragraph" w:styleId="1215" w:customStyle="1">
    <w:name w:val="正文文本缩进1"/>
    <w:basedOn w:val="1003"/>
    <w:next w:val="1216"/>
    <w:qFormat/>
    <w:pPr>
      <w:ind w:left="420" w:firstLine="3584"/>
      <w:spacing w:before="0" w:after="120" w:line="240" w:lineRule="auto"/>
    </w:pPr>
    <w:rPr>
      <w:rFonts w:ascii="Times New Roman" w:hAnsi="Times New Roman" w:cs="Times New Roman"/>
    </w:rPr>
  </w:style>
  <w:style w:type="paragraph" w:styleId="1216" w:customStyle="1">
    <w:name w:val="列表编号 31"/>
    <w:basedOn w:val="1003"/>
    <w:next w:val="1059"/>
    <w:qFormat/>
    <w:pPr>
      <w:ind w:left="1200" w:firstLine="2712"/>
      <w:spacing w:before="0" w:after="0" w:line="360" w:lineRule="auto"/>
    </w:pPr>
    <w:rPr>
      <w:rFonts w:ascii="Times New Roman" w:hAnsi="Times New Roman" w:cs="Times New Roman"/>
    </w:rPr>
  </w:style>
  <w:style w:type="paragraph" w:styleId="1217" w:customStyle="1">
    <w:name w:val="三号 居中"/>
    <w:basedOn w:val="1003"/>
    <w:next w:val="1218"/>
    <w:qFormat/>
    <w:pPr>
      <w:ind w:left="0" w:firstLine="6144"/>
      <w:jc w:val="center"/>
      <w:spacing w:before="0" w:after="0" w:line="360" w:lineRule="auto"/>
    </w:pPr>
    <w:rPr>
      <w:rFonts w:ascii="Times New Roman" w:hAnsi="Times New Roman" w:cs="Times New Roman"/>
    </w:rPr>
  </w:style>
  <w:style w:type="paragraph" w:styleId="1218" w:customStyle="1">
    <w:name w:val="列出段落1"/>
    <w:basedOn w:val="1003"/>
    <w:next w:val="1219"/>
    <w:pPr>
      <w:ind w:left="420" w:firstLine="3748"/>
      <w:spacing w:before="0" w:after="0" w:line="240" w:lineRule="auto"/>
    </w:pPr>
    <w:rPr>
      <w:rFonts w:ascii="Times New Roman" w:hAnsi="Times New Roman" w:cs="Times New Roman"/>
    </w:rPr>
  </w:style>
  <w:style w:type="paragraph" w:styleId="1219" w:customStyle="1">
    <w:name w:val="Char Char Char Char Char Char1 Char Char Char1 Char Char Char"/>
    <w:basedOn w:val="1003"/>
    <w:next w:val="1220"/>
    <w:qFormat/>
    <w:pPr>
      <w:ind w:left="0" w:firstLine="2560"/>
      <w:spacing w:before="0" w:after="0" w:line="240" w:lineRule="auto"/>
    </w:pPr>
    <w:rPr>
      <w:rFonts w:ascii="Times New Roman" w:hAnsi="Times New Roman" w:cs="Times New Roman"/>
    </w:rPr>
  </w:style>
  <w:style w:type="paragraph" w:styleId="1220" w:customStyle="1">
    <w:name w:val="Char Char Char Char Char Char1 Char Char Char1 Char"/>
    <w:basedOn w:val="1003"/>
    <w:next w:val="1221"/>
    <w:qFormat/>
    <w:pPr>
      <w:ind w:left="0" w:firstLine="2560"/>
      <w:spacing w:before="0" w:after="0" w:line="240" w:lineRule="auto"/>
    </w:pPr>
    <w:rPr>
      <w:rFonts w:ascii="Times New Roman" w:hAnsi="Times New Roman" w:cs="Times New Roman"/>
    </w:rPr>
  </w:style>
  <w:style w:type="paragraph" w:styleId="1221" w:customStyle="1">
    <w:name w:val="正文符号4"/>
    <w:basedOn w:val="1003"/>
    <w:next w:val="1213"/>
    <w:pPr>
      <w:ind w:left="0" w:firstLine="5632"/>
      <w:spacing w:before="0" w:after="0" w:line="240" w:lineRule="auto"/>
    </w:pPr>
    <w:rPr>
      <w:rFonts w:ascii="Times New Roman" w:hAnsi="Times New Roman" w:cs="Times New Roman"/>
    </w:rPr>
  </w:style>
  <w:style w:type="paragraph" w:styleId="1222" w:customStyle="1">
    <w:name w:val="加粗（居中）"/>
    <w:next w:val="1223"/>
    <w:qFormat/>
    <w:pPr>
      <w:ind w:firstLine="2560"/>
    </w:pPr>
    <w:rPr>
      <w:rFonts w:ascii="Calibri" w:hAnsi="Calibri"/>
    </w:rPr>
  </w:style>
  <w:style w:type="paragraph" w:styleId="1223" w:customStyle="1">
    <w:name w:val="xl65"/>
    <w:basedOn w:val="1003"/>
    <w:next w:val="1183"/>
    <w:pPr>
      <w:ind w:left="0" w:firstLine="5120"/>
      <w:spacing w:before="280" w:after="280" w:line="240" w:lineRule="auto"/>
    </w:pPr>
    <w:rPr>
      <w:rFonts w:ascii="Times New Roman" w:hAnsi="Times New Roman" w:cs="Times New Roman"/>
    </w:rPr>
  </w:style>
  <w:style w:type="paragraph" w:styleId="1224" w:customStyle="1">
    <w:name w:val="WPSOffice手动目录 3"/>
    <w:pPr>
      <w:ind w:left="400"/>
    </w:pPr>
  </w:style>
  <w:style w:type="paragraph" w:styleId="1225" w:customStyle="1">
    <w:name w:val="xl77"/>
    <w:basedOn w:val="1003"/>
    <w:next w:val="1226"/>
    <w:qFormat/>
    <w:pPr>
      <w:ind w:left="0" w:firstLine="3584"/>
      <w:spacing w:before="280" w:after="280" w:line="240" w:lineRule="auto"/>
    </w:pPr>
    <w:rPr>
      <w:rFonts w:ascii="Times New Roman" w:hAnsi="Times New Roman" w:cs="Times New Roman"/>
    </w:rPr>
  </w:style>
  <w:style w:type="paragraph" w:styleId="1226" w:customStyle="1">
    <w:name w:val="Char Char Char1"/>
    <w:basedOn w:val="1003"/>
    <w:next w:val="1227"/>
    <w:pPr>
      <w:ind w:left="900" w:firstLine="2096"/>
      <w:spacing w:before="0" w:after="0" w:line="240" w:lineRule="auto"/>
    </w:pPr>
    <w:rPr>
      <w:rFonts w:ascii="Times New Roman" w:hAnsi="Times New Roman" w:cs="Times New Roman"/>
    </w:rPr>
  </w:style>
  <w:style w:type="paragraph" w:styleId="1227" w:customStyle="1">
    <w:name w:val="索引 21"/>
    <w:basedOn w:val="1003"/>
    <w:next w:val="1002"/>
    <w:qFormat/>
    <w:pPr>
      <w:ind w:left="200" w:firstLine="2560"/>
      <w:jc w:val="center"/>
      <w:spacing w:before="0" w:after="0" w:line="360" w:lineRule="auto"/>
    </w:pPr>
    <w:rPr>
      <w:rFonts w:ascii="Times New Roman" w:hAnsi="Times New Roman" w:cs="Times New Roman"/>
    </w:rPr>
  </w:style>
  <w:style w:type="paragraph" w:styleId="1228" w:customStyle="1">
    <w:name w:val="正文（首行缩进 2 字符）"/>
    <w:next w:val="1229"/>
    <w:qFormat/>
    <w:pPr>
      <w:ind w:left="480" w:firstLine="2784"/>
      <w:jc w:val="center"/>
      <w:spacing w:line="300" w:lineRule="auto"/>
    </w:pPr>
    <w:rPr>
      <w:rFonts w:ascii="Calibri" w:hAnsi="Calibri"/>
    </w:rPr>
  </w:style>
  <w:style w:type="paragraph" w:styleId="1229" w:customStyle="1">
    <w:name w:val="xl28"/>
    <w:basedOn w:val="1003"/>
    <w:next w:val="1230"/>
    <w:qFormat/>
    <w:pPr>
      <w:ind w:left="0" w:firstLine="20"/>
      <w:spacing w:before="280" w:after="280" w:line="240" w:lineRule="auto"/>
      <w:shd w:val="clear" w:color="000000" w:fill="ffffff"/>
    </w:pPr>
    <w:rPr>
      <w:rFonts w:ascii="Times New Roman" w:hAnsi="Times New Roman" w:cs="Times New Roman"/>
    </w:rPr>
  </w:style>
  <w:style w:type="paragraph" w:styleId="1230" w:customStyle="1">
    <w:name w:val="HTML 预设格式1"/>
    <w:basedOn w:val="1003"/>
    <w:next w:val="1231"/>
    <w:qFormat/>
    <w:pPr>
      <w:ind w:left="0" w:firstLine="3584"/>
      <w:spacing w:before="0" w:after="0" w:line="253" w:lineRule="atLeast"/>
    </w:pPr>
    <w:rPr>
      <w:rFonts w:ascii="Times New Roman" w:hAnsi="Times New Roman" w:cs="Times New Roman"/>
    </w:rPr>
  </w:style>
  <w:style w:type="paragraph" w:styleId="1231" w:customStyle="1">
    <w:name w:val="项目符号：一级"/>
    <w:basedOn w:val="1003"/>
    <w:next w:val="1002"/>
    <w:qFormat/>
    <w:pPr>
      <w:ind w:left="425" w:firstLine="1111"/>
      <w:spacing w:before="0" w:after="0" w:line="360" w:lineRule="auto"/>
    </w:pPr>
    <w:rPr>
      <w:rFonts w:ascii="Times New Roman" w:hAnsi="Times New Roman" w:cs="Times New Roman"/>
    </w:rPr>
  </w:style>
  <w:style w:type="paragraph" w:styleId="1232" w:customStyle="1">
    <w:name w:val="Default"/>
    <w:next w:val="1037"/>
    <w:qFormat/>
    <w:pPr>
      <w:ind w:firstLine="5120"/>
      <w:widowControl w:val="off"/>
    </w:pPr>
    <w:rPr>
      <w:rFonts w:ascii="Calibri" w:hAnsi="Calibri"/>
    </w:rPr>
  </w:style>
  <w:style w:type="paragraph" w:styleId="1233" w:customStyle="1">
    <w:name w:val="xl84"/>
    <w:basedOn w:val="1003"/>
    <w:next w:val="1234"/>
    <w:qFormat/>
    <w:pPr>
      <w:ind w:left="0" w:firstLine="2048"/>
      <w:jc w:val="center"/>
      <w:spacing w:before="280" w:after="280" w:line="240" w:lineRule="auto"/>
    </w:pPr>
    <w:rPr>
      <w:rFonts w:ascii="Times New Roman" w:hAnsi="Times New Roman" w:cs="Times New Roman"/>
    </w:rPr>
  </w:style>
  <w:style w:type="paragraph" w:styleId="1234" w:customStyle="1">
    <w:name w:val="2-2ji"/>
    <w:basedOn w:val="1005"/>
    <w:next w:val="1235"/>
    <w:qFormat/>
    <w:pPr>
      <w:ind w:left="0" w:firstLine="24"/>
      <w:jc w:val="center"/>
      <w:spacing w:before="0" w:after="0" w:line="360" w:lineRule="auto"/>
      <w:outlineLvl w:val="1"/>
    </w:pPr>
  </w:style>
  <w:style w:type="paragraph" w:styleId="1235" w:customStyle="1">
    <w:name w:val="应答文本"/>
    <w:basedOn w:val="1003"/>
    <w:next w:val="1236"/>
    <w:qFormat/>
    <w:pPr>
      <w:ind w:left="1296" w:firstLine="2112"/>
      <w:spacing w:before="0" w:after="0" w:line="460" w:lineRule="exact"/>
    </w:pPr>
    <w:rPr>
      <w:rFonts w:ascii="Times New Roman" w:hAnsi="Times New Roman" w:cs="Times New Roman"/>
    </w:rPr>
  </w:style>
  <w:style w:type="paragraph" w:styleId="1236" w:customStyle="1">
    <w:name w:val="引文目录1"/>
    <w:basedOn w:val="1003"/>
    <w:next w:val="1002"/>
    <w:qFormat/>
    <w:pPr>
      <w:ind w:left="420" w:firstLine="2560"/>
      <w:jc w:val="center"/>
      <w:spacing w:before="0" w:after="0" w:line="360" w:lineRule="auto"/>
    </w:pPr>
    <w:rPr>
      <w:rFonts w:ascii="Times New Roman" w:hAnsi="Times New Roman" w:cs="Times New Roman"/>
    </w:rPr>
  </w:style>
  <w:style w:type="paragraph" w:styleId="1237" w:customStyle="1">
    <w:name w:val="首行缩进"/>
    <w:basedOn w:val="1002"/>
    <w:qFormat/>
    <w:pPr>
      <w:ind w:firstLine="480"/>
    </w:pPr>
    <w:rPr>
      <w:rFonts w:ascii="Times New Roman" w:hAnsi="Times New Roman" w:cs="Times New Roman"/>
      <w:lang w:val="zh-CN"/>
    </w:rPr>
  </w:style>
  <w:style w:type="paragraph" w:styleId="1238" w:customStyle="1">
    <w:name w:val="font9"/>
    <w:basedOn w:val="1003"/>
    <w:next w:val="1239"/>
    <w:qFormat/>
    <w:pPr>
      <w:ind w:left="0" w:firstLine="7168"/>
      <w:spacing w:before="280" w:after="280" w:line="240" w:lineRule="auto"/>
    </w:pPr>
    <w:rPr>
      <w:rFonts w:ascii="Times New Roman" w:hAnsi="Times New Roman" w:cs="Times New Roman"/>
    </w:rPr>
  </w:style>
  <w:style w:type="paragraph" w:styleId="1239" w:customStyle="1">
    <w:name w:val="样式 标题 3 + (中文) 黑体 小四 非加粗 段前: 7.8 磅 段后: 0 磅 行距: 固定值 20 磅"/>
    <w:basedOn w:val="1006"/>
    <w:next w:val="1240"/>
    <w:qFormat/>
    <w:pPr>
      <w:ind w:left="0"/>
      <w:spacing w:before="0" w:after="0" w:line="400" w:lineRule="exact"/>
      <w:outlineLvl w:val="2"/>
    </w:pPr>
  </w:style>
  <w:style w:type="paragraph" w:styleId="1240" w:customStyle="1">
    <w:name w:val="标书正文"/>
    <w:basedOn w:val="1003"/>
    <w:next w:val="1241"/>
    <w:qFormat/>
    <w:pPr>
      <w:ind w:left="440" w:right="100" w:firstLine="2760"/>
      <w:spacing w:before="0" w:after="0" w:line="360" w:lineRule="auto"/>
    </w:pPr>
    <w:rPr>
      <w:rFonts w:ascii="Times New Roman" w:hAnsi="Times New Roman" w:cs="Times New Roman"/>
    </w:rPr>
  </w:style>
  <w:style w:type="paragraph" w:styleId="1241" w:customStyle="1">
    <w:name w:val="xl67"/>
    <w:basedOn w:val="1003"/>
    <w:next w:val="1242"/>
    <w:qFormat/>
    <w:pPr>
      <w:ind w:left="0" w:firstLine="5120"/>
      <w:spacing w:before="280" w:after="280" w:line="240" w:lineRule="auto"/>
    </w:pPr>
    <w:rPr>
      <w:rFonts w:ascii="Times New Roman" w:hAnsi="Times New Roman" w:cs="Times New Roman"/>
    </w:rPr>
  </w:style>
  <w:style w:type="paragraph" w:styleId="1242" w:customStyle="1">
    <w:name w:val="索引 61"/>
    <w:basedOn w:val="1003"/>
    <w:next w:val="1002"/>
    <w:qFormat/>
    <w:pPr>
      <w:ind w:left="1000" w:firstLine="2560"/>
      <w:jc w:val="center"/>
      <w:spacing w:before="0" w:after="0" w:line="360" w:lineRule="auto"/>
    </w:pPr>
    <w:rPr>
      <w:rFonts w:ascii="Times New Roman" w:hAnsi="Times New Roman" w:cs="Times New Roman"/>
    </w:rPr>
  </w:style>
  <w:style w:type="paragraph" w:styleId="1243" w:customStyle="1">
    <w:name w:val="目录3"/>
    <w:basedOn w:val="1003"/>
    <w:next w:val="1002"/>
    <w:qFormat/>
    <w:pPr>
      <w:ind w:left="419" w:firstLine="5283"/>
      <w:spacing w:before="0" w:after="0" w:line="317" w:lineRule="atLeast"/>
    </w:pPr>
    <w:rPr>
      <w:rFonts w:ascii="Times New Roman" w:hAnsi="Times New Roman" w:cs="Times New Roman"/>
    </w:rPr>
  </w:style>
  <w:style w:type="paragraph" w:styleId="1244" w:customStyle="1">
    <w:name w:val="xl90"/>
    <w:basedOn w:val="1003"/>
    <w:next w:val="1245"/>
    <w:qFormat/>
    <w:pPr>
      <w:ind w:left="0" w:firstLine="3584"/>
      <w:spacing w:before="280" w:after="280" w:line="240" w:lineRule="auto"/>
    </w:pPr>
    <w:rPr>
      <w:rFonts w:ascii="Times New Roman" w:hAnsi="Times New Roman" w:cs="Times New Roman"/>
    </w:rPr>
  </w:style>
  <w:style w:type="paragraph" w:styleId="1245" w:customStyle="1">
    <w:name w:val="列表框1"/>
    <w:next w:val="1236"/>
    <w:qFormat/>
    <w:pPr>
      <w:ind w:firstLine="2048"/>
      <w:spacing w:line="460" w:lineRule="exact"/>
    </w:pPr>
    <w:rPr>
      <w:rFonts w:ascii="Calibri" w:hAnsi="Calibri"/>
    </w:rPr>
  </w:style>
  <w:style w:type="paragraph" w:styleId="1246" w:customStyle="1">
    <w:name w:val="1ji"/>
    <w:basedOn w:val="1004"/>
    <w:next w:val="1225"/>
    <w:qFormat/>
    <w:pPr>
      <w:ind w:left="0" w:firstLine="18"/>
      <w:jc w:val="center"/>
      <w:spacing w:before="0" w:after="0" w:line="240" w:lineRule="auto"/>
      <w:outlineLvl w:val="0"/>
    </w:pPr>
  </w:style>
  <w:style w:type="paragraph" w:styleId="1247" w:customStyle="1">
    <w:name w:val="索引 81"/>
    <w:basedOn w:val="1003"/>
    <w:next w:val="1002"/>
    <w:qFormat/>
    <w:pPr>
      <w:ind w:left="1400" w:firstLine="2560"/>
      <w:jc w:val="center"/>
      <w:spacing w:before="0" w:after="0" w:line="360" w:lineRule="auto"/>
    </w:pPr>
    <w:rPr>
      <w:rFonts w:ascii="Times New Roman" w:hAnsi="Times New Roman" w:cs="Times New Roman"/>
    </w:rPr>
  </w:style>
  <w:style w:type="paragraph" w:styleId="1248" w:customStyle="1">
    <w:name w:val="正文1"/>
    <w:basedOn w:val="1002"/>
    <w:next w:val="1002"/>
    <w:qFormat/>
    <w:pPr>
      <w:spacing w:line="312" w:lineRule="atLeast"/>
    </w:pPr>
    <w:rPr>
      <w:rFonts w:ascii="楷体_GB2312" w:hAnsi="Times New Roman" w:eastAsia="楷体_GB2312" w:cs="Times New Roman"/>
      <w:sz w:val="24"/>
    </w:rPr>
  </w:style>
  <w:style w:type="paragraph" w:styleId="1249" w:customStyle="1">
    <w:name w:val="Char Char Char Char Char Char1 Char Char Char1 Char Char Char Char Char Char Char Char Char Char Char Char Char Char Char Char Char Char"/>
    <w:basedOn w:val="1003"/>
    <w:next w:val="1250"/>
    <w:qFormat/>
    <w:pPr>
      <w:ind w:left="0" w:firstLine="2560"/>
      <w:spacing w:before="0" w:after="0" w:line="240" w:lineRule="auto"/>
    </w:pPr>
    <w:rPr>
      <w:rFonts w:ascii="Times New Roman" w:hAnsi="Times New Roman" w:cs="Times New Roman"/>
    </w:rPr>
  </w:style>
  <w:style w:type="paragraph" w:styleId="1250" w:customStyle="1">
    <w:name w:val="样式 加粗 居中11"/>
    <w:basedOn w:val="1003"/>
    <w:next w:val="1251"/>
    <w:qFormat/>
    <w:pPr>
      <w:ind w:left="0" w:firstLine="2560"/>
      <w:jc w:val="center"/>
      <w:spacing w:before="0" w:after="0" w:line="360" w:lineRule="auto"/>
    </w:pPr>
    <w:rPr>
      <w:rFonts w:ascii="Times New Roman" w:hAnsi="Times New Roman" w:cs="Times New Roman"/>
    </w:rPr>
  </w:style>
  <w:style w:type="paragraph" w:styleId="1251" w:customStyle="1">
    <w:name w:val="xl89"/>
    <w:basedOn w:val="1003"/>
    <w:next w:val="1252"/>
    <w:qFormat/>
    <w:pPr>
      <w:ind w:left="0" w:firstLine="3584"/>
      <w:spacing w:before="280" w:after="280" w:line="240" w:lineRule="auto"/>
    </w:pPr>
    <w:rPr>
      <w:rFonts w:ascii="Times New Roman" w:hAnsi="Times New Roman" w:cs="Times New Roman"/>
    </w:rPr>
  </w:style>
  <w:style w:type="paragraph" w:styleId="1252" w:customStyle="1">
    <w:name w:val="Char Char Char Char Char Char1 Char Char Char Char Char Char1 Char Char Char Char Char Char Char Char Char"/>
    <w:basedOn w:val="1003"/>
    <w:next w:val="1253"/>
    <w:qFormat/>
    <w:pPr>
      <w:ind w:left="0" w:firstLine="2560"/>
      <w:spacing w:before="0" w:after="0" w:line="240" w:lineRule="auto"/>
    </w:pPr>
    <w:rPr>
      <w:rFonts w:ascii="Times New Roman" w:hAnsi="Times New Roman" w:cs="Times New Roman"/>
    </w:rPr>
  </w:style>
  <w:style w:type="paragraph" w:styleId="1253" w:customStyle="1">
    <w:name w:val="文章附标题"/>
    <w:basedOn w:val="1003"/>
    <w:next w:val="1003"/>
    <w:qFormat/>
    <w:pPr>
      <w:ind w:left="0" w:firstLine="5120"/>
      <w:jc w:val="center"/>
      <w:spacing w:before="187" w:after="175" w:line="374" w:lineRule="atLeast"/>
    </w:pPr>
    <w:rPr>
      <w:rFonts w:ascii="Times New Roman" w:hAnsi="Times New Roman" w:cs="Times New Roman"/>
    </w:rPr>
  </w:style>
  <w:style w:type="paragraph" w:styleId="1254">
    <w:name w:val="Quote"/>
    <w:next w:val="1002"/>
    <w:qFormat/>
    <w:pPr>
      <w:ind w:left="3680" w:right="864"/>
      <w:jc w:val="center"/>
      <w:spacing w:before="200" w:after="160"/>
    </w:pPr>
    <w:rPr>
      <w:rFonts w:ascii="Calibri" w:hAnsi="Calibri"/>
      <w:i/>
    </w:rPr>
  </w:style>
  <w:style w:type="paragraph" w:styleId="1255" w:customStyle="1">
    <w:name w:val="Default Paragraph Font Para Char Char Char Char Char Char"/>
    <w:basedOn w:val="1003"/>
    <w:next w:val="1256"/>
    <w:qFormat/>
    <w:pPr>
      <w:ind w:left="0" w:firstLine="3584"/>
      <w:spacing w:before="0" w:after="160" w:line="240" w:lineRule="exact"/>
    </w:pPr>
    <w:rPr>
      <w:rFonts w:ascii="Times New Roman" w:hAnsi="Times New Roman" w:cs="Times New Roman"/>
    </w:rPr>
  </w:style>
  <w:style w:type="paragraph" w:styleId="1256" w:customStyle="1">
    <w:name w:val="xl23"/>
    <w:basedOn w:val="1003"/>
    <w:next w:val="1039"/>
    <w:qFormat/>
    <w:pPr>
      <w:ind w:left="0" w:firstLine="20"/>
      <w:spacing w:before="280" w:after="280" w:line="240" w:lineRule="auto"/>
      <w:shd w:val="clear" w:color="000000" w:fill="ffffff"/>
    </w:pPr>
    <w:rPr>
      <w:rFonts w:ascii="Times New Roman" w:hAnsi="Times New Roman" w:cs="Times New Roman"/>
    </w:rPr>
  </w:style>
  <w:style w:type="paragraph" w:styleId="1257" w:customStyle="1">
    <w:name w:val="列出段落11"/>
    <w:basedOn w:val="1003"/>
    <w:next w:val="1258"/>
    <w:qFormat/>
    <w:pPr>
      <w:ind w:left="420" w:firstLine="3748"/>
      <w:spacing w:before="0" w:after="0" w:line="240" w:lineRule="auto"/>
    </w:pPr>
    <w:rPr>
      <w:rFonts w:ascii="Times New Roman" w:hAnsi="Times New Roman" w:cs="Times New Roman"/>
    </w:rPr>
  </w:style>
  <w:style w:type="paragraph" w:styleId="1258" w:customStyle="1">
    <w:name w:val="样式 标题 2 + (西文) 宋体 非加粗 居中"/>
    <w:basedOn w:val="1005"/>
    <w:next w:val="1259"/>
    <w:qFormat/>
    <w:pPr>
      <w:ind w:left="0" w:firstLine="24"/>
      <w:jc w:val="center"/>
      <w:spacing w:line="412" w:lineRule="auto"/>
      <w:outlineLvl w:val="1"/>
    </w:pPr>
  </w:style>
  <w:style w:type="paragraph" w:styleId="1259" w:customStyle="1">
    <w:name w:val="页脚 Char Char"/>
    <w:basedOn w:val="1003"/>
    <w:next w:val="1260"/>
    <w:qFormat/>
    <w:pPr>
      <w:ind w:left="0" w:firstLine="5120"/>
      <w:spacing w:before="0" w:after="0" w:line="240" w:lineRule="auto"/>
    </w:pPr>
    <w:rPr>
      <w:rFonts w:ascii="Times New Roman" w:hAnsi="Times New Roman" w:cs="Times New Roman"/>
    </w:rPr>
  </w:style>
  <w:style w:type="paragraph" w:styleId="1260" w:customStyle="1">
    <w:name w:val="样式 标题 1 + 段前: 16 磅 段后: 16 磅"/>
    <w:basedOn w:val="1004"/>
    <w:next w:val="1261"/>
    <w:qFormat/>
    <w:pPr>
      <w:ind w:left="0" w:firstLine="18"/>
      <w:jc w:val="center"/>
      <w:spacing w:before="120" w:after="0" w:line="360" w:lineRule="auto"/>
      <w:outlineLvl w:val="0"/>
    </w:pPr>
  </w:style>
  <w:style w:type="paragraph" w:styleId="1261" w:customStyle="1">
    <w:name w:val="Char1 Char Char Char Char Char Char"/>
    <w:basedOn w:val="1003"/>
    <w:next w:val="1262"/>
    <w:qFormat/>
    <w:pPr>
      <w:ind w:left="0" w:firstLine="2560"/>
      <w:spacing w:before="0" w:after="0" w:line="240" w:lineRule="auto"/>
    </w:pPr>
    <w:rPr>
      <w:rFonts w:ascii="Times New Roman" w:hAnsi="Times New Roman" w:cs="Times New Roman"/>
    </w:rPr>
  </w:style>
  <w:style w:type="paragraph" w:styleId="1262" w:customStyle="1">
    <w:name w:val="文档标题4"/>
    <w:basedOn w:val="1007"/>
    <w:next w:val="1002"/>
    <w:qFormat/>
    <w:pPr>
      <w:ind w:left="851" w:firstLine="30"/>
      <w:spacing w:after="280" w:line="360" w:lineRule="auto"/>
      <w:outlineLvl w:val="3"/>
    </w:pPr>
  </w:style>
  <w:style w:type="paragraph" w:styleId="1263" w:customStyle="1">
    <w:name w:val="font0"/>
    <w:basedOn w:val="1003"/>
    <w:next w:val="1238"/>
    <w:qFormat/>
    <w:pPr>
      <w:ind w:left="0" w:firstLine="1024"/>
      <w:spacing w:before="280" w:after="280" w:line="240" w:lineRule="auto"/>
    </w:pPr>
    <w:rPr>
      <w:rFonts w:ascii="Times New Roman" w:hAnsi="Times New Roman" w:cs="Times New Roman"/>
    </w:rPr>
  </w:style>
  <w:style w:type="paragraph" w:styleId="1264" w:customStyle="1">
    <w:name w:val="CM5"/>
    <w:basedOn w:val="1003"/>
    <w:next w:val="1002"/>
    <w:qFormat/>
    <w:pPr>
      <w:ind w:left="200" w:firstLine="2760"/>
      <w:spacing w:before="0" w:after="0" w:line="400" w:lineRule="atLeast"/>
    </w:pPr>
    <w:rPr>
      <w:rFonts w:ascii="Times New Roman" w:hAnsi="Times New Roman" w:cs="Times New Roman"/>
    </w:rPr>
  </w:style>
  <w:style w:type="paragraph" w:styleId="1265" w:customStyle="1">
    <w:name w:val="Pa0"/>
    <w:basedOn w:val="1003"/>
    <w:next w:val="1002"/>
    <w:qFormat/>
    <w:pPr>
      <w:ind w:left="0" w:firstLine="4608"/>
      <w:spacing w:before="0" w:after="0" w:line="241" w:lineRule="atLeast"/>
    </w:pPr>
    <w:rPr>
      <w:rFonts w:ascii="Times New Roman" w:hAnsi="Times New Roman" w:cs="Times New Roman"/>
    </w:rPr>
  </w:style>
  <w:style w:type="paragraph" w:styleId="1266" w:customStyle="1">
    <w:name w:val="招标文件》"/>
    <w:basedOn w:val="1003"/>
    <w:next w:val="1202"/>
    <w:qFormat/>
    <w:pPr>
      <w:ind w:left="420" w:firstLine="2140"/>
      <w:spacing w:before="120" w:after="120" w:line="300" w:lineRule="auto"/>
    </w:pPr>
    <w:rPr>
      <w:rFonts w:ascii="Times New Roman" w:hAnsi="Times New Roman" w:cs="Times New Roman"/>
    </w:rPr>
  </w:style>
  <w:style w:type="paragraph" w:styleId="1267" w:customStyle="1">
    <w:name w:val="段"/>
    <w:next w:val="1002"/>
    <w:qFormat/>
    <w:pPr>
      <w:ind w:firstLine="200"/>
      <w:jc w:val="both"/>
      <w:spacing w:line="360" w:lineRule="auto"/>
    </w:pPr>
    <w:rPr>
      <w:sz w:val="24"/>
      <w:szCs w:val="22"/>
    </w:rPr>
  </w:style>
  <w:style w:type="paragraph" w:styleId="1268" w:customStyle="1">
    <w:name w:val="标书_正文"/>
    <w:basedOn w:val="1003"/>
    <w:next w:val="1269"/>
    <w:qFormat/>
    <w:pPr>
      <w:ind w:left="420" w:firstLine="1188"/>
      <w:spacing w:before="0" w:after="0" w:line="360" w:lineRule="auto"/>
    </w:pPr>
    <w:rPr>
      <w:rFonts w:ascii="Times New Roman" w:hAnsi="Times New Roman" w:cs="Times New Roman"/>
    </w:rPr>
  </w:style>
  <w:style w:type="paragraph" w:styleId="1269" w:customStyle="1">
    <w:name w:val="样式 标题 2 + Times New Roman 四号 非加粗 段前: 5 磅 段后: 0 磅 行距: 固定值 20..."/>
    <w:basedOn w:val="1005"/>
    <w:next w:val="1217"/>
    <w:qFormat/>
    <w:pPr>
      <w:ind w:left="0" w:firstLine="24"/>
      <w:spacing w:before="100" w:after="0" w:line="400" w:lineRule="exact"/>
      <w:outlineLvl w:val="1"/>
    </w:pPr>
  </w:style>
  <w:style w:type="paragraph" w:styleId="1270" w:customStyle="1">
    <w:name w:val="图片0"/>
    <w:basedOn w:val="1003"/>
    <w:next w:val="1050"/>
    <w:qFormat/>
    <w:pPr>
      <w:ind w:left="-161" w:firstLine="1187"/>
      <w:spacing w:before="0" w:after="0" w:line="276" w:lineRule="auto"/>
    </w:pPr>
    <w:rPr>
      <w:rFonts w:ascii="Times New Roman" w:hAnsi="Times New Roman" w:cs="Times New Roman"/>
    </w:rPr>
  </w:style>
  <w:style w:type="paragraph" w:styleId="1271" w:customStyle="1">
    <w:name w:val="Char Char Char2 Char Char Char2 Char"/>
    <w:basedOn w:val="1003"/>
    <w:next w:val="1243"/>
    <w:qFormat/>
    <w:pPr>
      <w:ind w:left="560" w:firstLine="3632"/>
      <w:spacing w:before="0" w:after="160" w:line="240" w:lineRule="exact"/>
    </w:pPr>
    <w:rPr>
      <w:rFonts w:ascii="Times New Roman" w:hAnsi="Times New Roman" w:cs="Times New Roman"/>
    </w:rPr>
  </w:style>
  <w:style w:type="paragraph" w:styleId="1272" w:customStyle="1">
    <w:name w:val="Char Char Char Char"/>
    <w:next w:val="1273"/>
    <w:qFormat/>
    <w:pPr>
      <w:ind w:firstLine="10"/>
      <w:spacing w:line="360" w:lineRule="auto"/>
      <w:shd w:val="clear" w:color="000000" w:fill="000080"/>
    </w:pPr>
    <w:rPr>
      <w:rFonts w:ascii="Calibri" w:hAnsi="Calibri"/>
    </w:rPr>
  </w:style>
  <w:style w:type="paragraph" w:styleId="1273" w:customStyle="1">
    <w:name w:val="杨昂超式样黑体主"/>
    <w:basedOn w:val="1003"/>
    <w:next w:val="1274"/>
    <w:qFormat/>
    <w:pPr>
      <w:ind w:left="0" w:firstLine="4608"/>
      <w:spacing w:before="0" w:after="0" w:line="240" w:lineRule="auto"/>
    </w:pPr>
    <w:rPr>
      <w:rFonts w:ascii="Times New Roman" w:hAnsi="Times New Roman" w:cs="Times New Roman"/>
    </w:rPr>
  </w:style>
  <w:style w:type="paragraph" w:styleId="1274" w:customStyle="1">
    <w:name w:val="Char Char Char Char Char Char1 Char Char Char Char Char Char Char Char Char Char"/>
    <w:basedOn w:val="1003"/>
    <w:next w:val="1275"/>
    <w:qFormat/>
    <w:pPr>
      <w:ind w:left="0" w:firstLine="2560"/>
      <w:spacing w:before="0" w:after="0" w:line="240" w:lineRule="auto"/>
    </w:pPr>
    <w:rPr>
      <w:rFonts w:ascii="Times New Roman" w:hAnsi="Times New Roman" w:cs="Times New Roman"/>
    </w:rPr>
  </w:style>
  <w:style w:type="paragraph" w:styleId="1275" w:customStyle="1">
    <w:name w:val="目录1"/>
    <w:basedOn w:val="1003"/>
    <w:next w:val="1002"/>
    <w:qFormat/>
    <w:pPr>
      <w:ind w:left="0" w:firstLine="7168"/>
      <w:spacing w:before="0" w:after="136" w:line="289" w:lineRule="atLeast"/>
    </w:pPr>
    <w:rPr>
      <w:rFonts w:ascii="Times New Roman" w:hAnsi="Times New Roman" w:cs="Times New Roman"/>
    </w:rPr>
  </w:style>
  <w:style w:type="paragraph" w:styleId="1276" w:customStyle="1">
    <w:name w:val="文档结构图1"/>
    <w:basedOn w:val="1003"/>
    <w:next w:val="1277"/>
    <w:qFormat/>
    <w:pPr>
      <w:ind w:left="200" w:firstLine="2248"/>
      <w:spacing w:before="0" w:after="0" w:line="360" w:lineRule="auto"/>
    </w:pPr>
    <w:rPr>
      <w:rFonts w:ascii="Times New Roman" w:hAnsi="Times New Roman" w:cs="Times New Roman"/>
    </w:rPr>
  </w:style>
  <w:style w:type="paragraph" w:styleId="1277" w:customStyle="1">
    <w:name w:val="2ji"/>
    <w:basedOn w:val="1005"/>
    <w:next w:val="1045"/>
    <w:qFormat/>
    <w:pPr>
      <w:ind w:left="0" w:firstLine="24"/>
      <w:spacing w:before="0" w:after="0" w:line="360" w:lineRule="auto"/>
      <w:outlineLvl w:val="1"/>
    </w:pPr>
  </w:style>
  <w:style w:type="paragraph" w:styleId="1278" w:customStyle="1">
    <w:name w:val="xl91"/>
    <w:basedOn w:val="1003"/>
    <w:next w:val="1199"/>
    <w:qFormat/>
    <w:pPr>
      <w:ind w:left="0" w:firstLine="3584"/>
      <w:spacing w:before="280" w:after="280" w:line="240" w:lineRule="auto"/>
    </w:pPr>
    <w:rPr>
      <w:rFonts w:ascii="Times New Roman" w:hAnsi="Times New Roman" w:cs="Times New Roman"/>
    </w:rPr>
  </w:style>
  <w:style w:type="paragraph" w:styleId="1279" w:customStyle="1">
    <w:name w:val="Text Body"/>
    <w:basedOn w:val="1003"/>
    <w:next w:val="1280"/>
    <w:qFormat/>
    <w:pPr>
      <w:ind w:left="0" w:firstLine="4096"/>
      <w:spacing w:before="0" w:after="120" w:line="240" w:lineRule="auto"/>
    </w:pPr>
    <w:rPr>
      <w:rFonts w:ascii="Times New Roman" w:hAnsi="Times New Roman" w:cs="Times New Roman"/>
    </w:rPr>
  </w:style>
  <w:style w:type="paragraph" w:styleId="1280" w:customStyle="1">
    <w:name w:val="项目符1"/>
    <w:basedOn w:val="1003"/>
    <w:next w:val="1281"/>
    <w:qFormat/>
    <w:pPr>
      <w:ind w:left="1365" w:right="100" w:firstLine="2728"/>
      <w:spacing w:before="78" w:after="78" w:line="300" w:lineRule="auto"/>
    </w:pPr>
    <w:rPr>
      <w:rFonts w:ascii="Times New Roman" w:hAnsi="Times New Roman" w:cs="Times New Roman"/>
    </w:rPr>
  </w:style>
  <w:style w:type="paragraph" w:styleId="1281" w:customStyle="1">
    <w:name w:val="引文目录标题1"/>
    <w:basedOn w:val="1003"/>
    <w:next w:val="1002"/>
    <w:qFormat/>
    <w:pPr>
      <w:ind w:left="0" w:firstLine="4608"/>
      <w:jc w:val="center"/>
      <w:spacing w:before="120" w:after="0" w:line="360" w:lineRule="auto"/>
    </w:pPr>
    <w:rPr>
      <w:rFonts w:ascii="Times New Roman" w:hAnsi="Times New Roman" w:cs="Times New Roman"/>
    </w:rPr>
  </w:style>
  <w:style w:type="paragraph" w:styleId="1282" w:customStyle="1">
    <w:name w:val="样式 标题 3 + (西文) 黑体 (中文) 黑体 (符号) 宋体 小四 段前: 5 磅 段后: 5 磅 行距: 1..."/>
    <w:basedOn w:val="1006"/>
    <w:next w:val="1283"/>
    <w:qFormat/>
    <w:pPr>
      <w:ind w:left="1429" w:firstLine="18"/>
      <w:spacing w:before="100" w:after="100" w:line="360" w:lineRule="auto"/>
      <w:outlineLvl w:val="2"/>
    </w:pPr>
  </w:style>
  <w:style w:type="paragraph" w:styleId="1283" w:customStyle="1">
    <w:name w:val="xl22"/>
    <w:basedOn w:val="1003"/>
    <w:next w:val="1284"/>
    <w:qFormat/>
    <w:pPr>
      <w:ind w:left="0" w:firstLine="20"/>
      <w:jc w:val="right"/>
      <w:spacing w:before="280" w:after="280" w:line="240" w:lineRule="auto"/>
      <w:shd w:val="clear" w:color="000000" w:fill="ffffff"/>
    </w:pPr>
    <w:rPr>
      <w:rFonts w:ascii="Times New Roman" w:hAnsi="Times New Roman" w:cs="Times New Roman"/>
    </w:rPr>
  </w:style>
  <w:style w:type="paragraph" w:styleId="1284" w:customStyle="1">
    <w:name w:val="自定义一"/>
    <w:basedOn w:val="1003"/>
    <w:next w:val="1002"/>
    <w:qFormat/>
    <w:pPr>
      <w:ind w:left="0"/>
      <w:spacing w:before="0" w:after="0" w:line="360" w:lineRule="auto"/>
    </w:pPr>
    <w:rPr>
      <w:rFonts w:ascii="Times New Roman" w:hAnsi="Times New Roman" w:cs="Times New Roman"/>
    </w:rPr>
  </w:style>
  <w:style w:type="paragraph" w:styleId="1285" w:customStyle="1">
    <w:name w:val="xl78"/>
    <w:basedOn w:val="1003"/>
    <w:next w:val="1286"/>
    <w:qFormat/>
    <w:pPr>
      <w:ind w:left="0" w:firstLine="3584"/>
      <w:jc w:val="center"/>
      <w:spacing w:before="280" w:after="280" w:line="240" w:lineRule="auto"/>
    </w:pPr>
    <w:rPr>
      <w:rFonts w:ascii="Times New Roman" w:hAnsi="Times New Roman" w:cs="Times New Roman"/>
    </w:rPr>
  </w:style>
  <w:style w:type="paragraph" w:styleId="1286" w:customStyle="1">
    <w:name w:val="段落正文"/>
    <w:next w:val="1228"/>
    <w:qFormat/>
    <w:pPr>
      <w:ind w:firstLine="4608"/>
      <w:jc w:val="center"/>
      <w:spacing w:line="360" w:lineRule="auto"/>
    </w:pPr>
    <w:rPr>
      <w:rFonts w:ascii="Calibri" w:hAnsi="Calibri"/>
    </w:rPr>
  </w:style>
  <w:style w:type="paragraph" w:styleId="1287" w:customStyle="1">
    <w:name w:val="_Style 169"/>
    <w:next w:val="1002"/>
    <w:qFormat/>
    <w:pPr>
      <w:ind w:left="2560"/>
    </w:pPr>
    <w:rPr>
      <w:rFonts w:ascii="Calibri" w:hAnsi="Calibri"/>
    </w:rPr>
  </w:style>
  <w:style w:type="paragraph" w:styleId="1288" w:customStyle="1">
    <w:name w:val="样式 小四 行距: 1.5 倍行距 首行缩进:  2 字符"/>
    <w:basedOn w:val="1003"/>
    <w:next w:val="1233"/>
    <w:qFormat/>
    <w:pPr>
      <w:ind w:left="480" w:firstLine="2784"/>
      <w:spacing w:before="0" w:after="0" w:line="360" w:lineRule="auto"/>
    </w:pPr>
    <w:rPr>
      <w:rFonts w:ascii="Times New Roman" w:hAnsi="Times New Roman" w:cs="Times New Roman"/>
    </w:rPr>
  </w:style>
  <w:style w:type="paragraph" w:styleId="1289" w:customStyle="1">
    <w:name w:val="小节标题"/>
    <w:basedOn w:val="1003"/>
    <w:next w:val="1002"/>
    <w:qFormat/>
    <w:pPr>
      <w:ind w:left="0" w:firstLine="7168"/>
      <w:spacing w:before="175" w:after="102" w:line="351" w:lineRule="atLeast"/>
    </w:pPr>
    <w:rPr>
      <w:rFonts w:ascii="Times New Roman" w:hAnsi="Times New Roman" w:cs="Times New Roman"/>
    </w:rPr>
  </w:style>
  <w:style w:type="paragraph" w:styleId="1290" w:customStyle="1">
    <w:name w:val="TOC 标题2"/>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1" w:customStyle="1">
    <w:name w:val="表格文字（两侧对齐）"/>
    <w:basedOn w:val="1003"/>
    <w:next w:val="1292"/>
    <w:qFormat/>
    <w:pPr>
      <w:ind w:left="0" w:firstLine="3584"/>
      <w:spacing w:before="0" w:after="0" w:line="240" w:lineRule="auto"/>
    </w:pPr>
    <w:rPr>
      <w:rFonts w:ascii="Times New Roman" w:hAnsi="Times New Roman" w:cs="Times New Roman"/>
    </w:rPr>
  </w:style>
  <w:style w:type="paragraph" w:styleId="1292" w:customStyle="1">
    <w:name w:val="Char"/>
    <w:basedOn w:val="1003"/>
    <w:next w:val="1271"/>
    <w:qFormat/>
    <w:pPr>
      <w:ind w:left="900" w:firstLine="2608"/>
      <w:spacing w:before="0" w:after="0" w:line="240" w:lineRule="auto"/>
    </w:pPr>
    <w:rPr>
      <w:rFonts w:ascii="Times New Roman" w:hAnsi="Times New Roman" w:cs="Times New Roman"/>
    </w:rPr>
  </w:style>
  <w:style w:type="paragraph" w:styleId="1293" w:customStyle="1">
    <w:name w:val="xl86"/>
    <w:basedOn w:val="1003"/>
    <w:next w:val="1294"/>
    <w:qFormat/>
    <w:pPr>
      <w:ind w:left="0" w:firstLine="5120"/>
      <w:spacing w:before="280" w:after="280" w:line="240" w:lineRule="auto"/>
    </w:pPr>
    <w:rPr>
      <w:rFonts w:ascii="Times New Roman" w:hAnsi="Times New Roman" w:cs="Times New Roman"/>
    </w:rPr>
  </w:style>
  <w:style w:type="paragraph" w:styleId="1294" w:customStyle="1">
    <w:name w:val="索引 71"/>
    <w:basedOn w:val="1003"/>
    <w:next w:val="1002"/>
    <w:qFormat/>
    <w:pPr>
      <w:ind w:left="1200" w:firstLine="2560"/>
      <w:jc w:val="center"/>
      <w:spacing w:before="0" w:after="0" w:line="360" w:lineRule="auto"/>
    </w:pPr>
    <w:rPr>
      <w:rFonts w:ascii="Times New Roman" w:hAnsi="Times New Roman" w:cs="Times New Roman"/>
    </w:rPr>
  </w:style>
  <w:style w:type="paragraph" w:styleId="1295" w:customStyle="1">
    <w:name w:val="111"/>
    <w:next w:val="1296"/>
    <w:qFormat/>
    <w:pPr>
      <w:ind w:left="480" w:firstLine="4320"/>
      <w:spacing w:line="440" w:lineRule="exact"/>
    </w:pPr>
    <w:rPr>
      <w:rFonts w:ascii="Calibri" w:hAnsi="Calibri"/>
    </w:rPr>
  </w:style>
  <w:style w:type="paragraph" w:styleId="1296" w:customStyle="1">
    <w:name w:val="4"/>
    <w:basedOn w:val="1003"/>
    <w:next w:val="1015"/>
    <w:qFormat/>
    <w:pPr>
      <w:ind w:left="409" w:firstLine="3737"/>
      <w:spacing w:before="0" w:after="0" w:line="420" w:lineRule="exact"/>
    </w:pPr>
    <w:rPr>
      <w:rFonts w:ascii="Times New Roman" w:hAnsi="Times New Roman" w:cs="Times New Roman"/>
    </w:rPr>
  </w:style>
  <w:style w:type="paragraph" w:styleId="1297" w:customStyle="1">
    <w:name w:val="Char Char Char Char Char Char1 Char Char Char1 Char Char Char Char Char Char"/>
    <w:basedOn w:val="1003"/>
    <w:next w:val="1282"/>
    <w:qFormat/>
    <w:pPr>
      <w:ind w:left="0" w:firstLine="2560"/>
      <w:spacing w:before="0" w:after="0" w:line="240" w:lineRule="auto"/>
    </w:pPr>
    <w:rPr>
      <w:rFonts w:ascii="Times New Roman" w:hAnsi="Times New Roman" w:cs="Times New Roman"/>
    </w:rPr>
  </w:style>
  <w:style w:type="paragraph" w:styleId="1298" w:customStyle="1">
    <w:name w:val="Char Char Char Char Char Char1 Char Char Char Char Char Char1 Char Char Char"/>
    <w:basedOn w:val="1003"/>
    <w:next w:val="1299"/>
    <w:qFormat/>
    <w:pPr>
      <w:ind w:left="0" w:firstLine="2560"/>
      <w:spacing w:before="0" w:after="0" w:line="240" w:lineRule="auto"/>
    </w:pPr>
    <w:rPr>
      <w:rFonts w:ascii="Times New Roman" w:hAnsi="Times New Roman" w:cs="Times New Roman"/>
    </w:rPr>
  </w:style>
  <w:style w:type="paragraph" w:styleId="1299" w:customStyle="1">
    <w:name w:val="正文符号1"/>
    <w:basedOn w:val="1003"/>
    <w:next w:val="1300"/>
    <w:qFormat/>
    <w:pPr>
      <w:ind w:left="987" w:firstLine="5724"/>
      <w:spacing w:before="0" w:after="0" w:line="240" w:lineRule="auto"/>
    </w:pPr>
    <w:rPr>
      <w:rFonts w:ascii="Times New Roman" w:hAnsi="Times New Roman" w:cs="Times New Roman"/>
    </w:rPr>
  </w:style>
  <w:style w:type="paragraph" w:styleId="1300" w:customStyle="1">
    <w:name w:val="索引 31"/>
    <w:basedOn w:val="1003"/>
    <w:next w:val="1002"/>
    <w:qFormat/>
    <w:pPr>
      <w:ind w:left="400" w:firstLine="2560"/>
      <w:jc w:val="center"/>
      <w:spacing w:before="0" w:after="0" w:line="360" w:lineRule="auto"/>
    </w:pPr>
    <w:rPr>
      <w:rFonts w:ascii="Times New Roman" w:hAnsi="Times New Roman" w:cs="Times New Roman"/>
    </w:rPr>
  </w:style>
  <w:style w:type="paragraph" w:styleId="1301" w:customStyle="1">
    <w:name w:val="目录4"/>
    <w:basedOn w:val="1003"/>
    <w:next w:val="1002"/>
    <w:qFormat/>
    <w:pPr>
      <w:ind w:left="629" w:firstLine="5237"/>
      <w:spacing w:before="0" w:after="0" w:line="317" w:lineRule="atLeast"/>
    </w:pPr>
    <w:rPr>
      <w:rFonts w:ascii="Times New Roman" w:hAnsi="Times New Roman" w:cs="Times New Roman"/>
    </w:rPr>
  </w:style>
  <w:style w:type="paragraph" w:styleId="1302" w:customStyle="1">
    <w:name w:val="p15"/>
    <w:basedOn w:val="1002"/>
    <w:qFormat/>
    <w:pPr>
      <w:ind w:left="0"/>
    </w:pPr>
    <w:rPr>
      <w:rFonts w:ascii="宋体" w:hAnsi="宋体"/>
      <w:sz w:val="28"/>
      <w:szCs w:val="28"/>
    </w:rPr>
  </w:style>
  <w:style w:type="paragraph" w:styleId="1303" w:customStyle="1">
    <w:name w:val="四号 居中"/>
    <w:basedOn w:val="1003"/>
    <w:next w:val="1297"/>
    <w:qFormat/>
    <w:pPr>
      <w:ind w:left="0" w:firstLine="6144"/>
      <w:jc w:val="center"/>
      <w:spacing w:before="0" w:after="0" w:line="360" w:lineRule="auto"/>
    </w:pPr>
    <w:rPr>
      <w:rFonts w:ascii="Times New Roman" w:hAnsi="Times New Roman" w:cs="Times New Roman"/>
    </w:rPr>
  </w:style>
  <w:style w:type="paragraph" w:styleId="1304" w:customStyle="1">
    <w:name w:val="p0"/>
    <w:next w:val="1002"/>
    <w:qFormat/>
    <w:pPr>
      <w:ind w:firstLine="2048"/>
      <w:spacing w:line="360" w:lineRule="auto"/>
    </w:pPr>
    <w:rPr>
      <w:rFonts w:ascii="Calibri" w:hAnsi="Calibri"/>
    </w:rPr>
  </w:style>
  <w:style w:type="paragraph" w:styleId="1305" w:customStyle="1">
    <w:name w:val="列表编号 21"/>
    <w:basedOn w:val="1003"/>
    <w:next w:val="1306"/>
    <w:qFormat/>
    <w:pPr>
      <w:ind w:left="0" w:firstLine="2560"/>
      <w:spacing w:before="0" w:after="0" w:line="360" w:lineRule="auto"/>
    </w:pPr>
    <w:rPr>
      <w:rFonts w:ascii="Times New Roman" w:hAnsi="Times New Roman" w:cs="Times New Roman"/>
    </w:rPr>
  </w:style>
  <w:style w:type="paragraph" w:styleId="1306" w:customStyle="1">
    <w:name w:val="正文文本 21"/>
    <w:basedOn w:val="1003"/>
    <w:next w:val="1187"/>
    <w:qFormat/>
    <w:pPr>
      <w:ind w:left="0" w:firstLine="2560"/>
      <w:jc w:val="center"/>
      <w:spacing w:before="0" w:after="120" w:line="480" w:lineRule="auto"/>
    </w:pPr>
    <w:rPr>
      <w:rFonts w:ascii="Times New Roman" w:hAnsi="Times New Roman" w:cs="Times New Roman"/>
    </w:rPr>
  </w:style>
  <w:style w:type="paragraph" w:styleId="1307" w:customStyle="1">
    <w:name w:val="a2"/>
    <w:basedOn w:val="1003"/>
    <w:next w:val="1042"/>
    <w:qFormat/>
    <w:pPr>
      <w:ind w:left="0" w:firstLine="1024"/>
      <w:spacing w:before="280" w:after="280" w:line="240" w:lineRule="auto"/>
    </w:pPr>
    <w:rPr>
      <w:rFonts w:ascii="Times New Roman" w:hAnsi="Times New Roman" w:cs="Times New Roman"/>
    </w:rPr>
  </w:style>
  <w:style w:type="paragraph" w:styleId="1308" w:customStyle="1">
    <w:name w:val="font8"/>
    <w:basedOn w:val="1003"/>
    <w:next w:val="1232"/>
    <w:qFormat/>
    <w:pPr>
      <w:ind w:left="0" w:firstLine="2048"/>
      <w:spacing w:before="280" w:after="280" w:line="240" w:lineRule="auto"/>
    </w:pPr>
    <w:rPr>
      <w:rFonts w:ascii="Times New Roman" w:hAnsi="Times New Roman" w:cs="Times New Roman"/>
    </w:rPr>
  </w:style>
  <w:style w:type="paragraph" w:styleId="1309" w:customStyle="1">
    <w:name w:val="Char Char Char Char Char Char1 Char Char Char Char Char Char1 Char Char Char Char Char Char Char"/>
    <w:basedOn w:val="1003"/>
    <w:next w:val="1310"/>
    <w:qFormat/>
    <w:pPr>
      <w:ind w:left="0" w:firstLine="2560"/>
      <w:spacing w:before="0" w:after="0" w:line="240" w:lineRule="auto"/>
    </w:pPr>
    <w:rPr>
      <w:rFonts w:ascii="Times New Roman" w:hAnsi="Times New Roman" w:cs="Times New Roman"/>
    </w:rPr>
  </w:style>
  <w:style w:type="paragraph" w:styleId="1310" w:customStyle="1">
    <w:name w:val="xl87"/>
    <w:basedOn w:val="1003"/>
    <w:next w:val="1266"/>
    <w:qFormat/>
    <w:pPr>
      <w:ind w:left="0" w:firstLine="5120"/>
      <w:spacing w:before="280" w:after="280" w:line="240" w:lineRule="auto"/>
    </w:pPr>
    <w:rPr>
      <w:rFonts w:ascii="Times New Roman" w:hAnsi="Times New Roman" w:cs="Times New Roman"/>
    </w:rPr>
  </w:style>
  <w:style w:type="paragraph" w:styleId="1311" w:customStyle="1">
    <w:name w:val="444"/>
    <w:basedOn w:val="1003"/>
    <w:next w:val="1024"/>
    <w:qFormat/>
    <w:pPr>
      <w:ind w:left="0" w:firstLine="4608"/>
      <w:jc w:val="center"/>
      <w:spacing w:before="0" w:after="0" w:line="312" w:lineRule="atLeast"/>
    </w:pPr>
    <w:rPr>
      <w:rFonts w:ascii="Times New Roman" w:hAnsi="Times New Roman" w:cs="Times New Roman"/>
    </w:rPr>
  </w:style>
  <w:style w:type="paragraph" w:styleId="1312" w:customStyle="1">
    <w:name w:val="表格文字图表文字"/>
    <w:basedOn w:val="1003"/>
    <w:next w:val="1313"/>
    <w:qFormat/>
    <w:pPr>
      <w:ind w:left="0" w:firstLine="3584"/>
      <w:jc w:val="center"/>
      <w:spacing w:before="0" w:after="0" w:line="240" w:lineRule="auto"/>
    </w:pPr>
    <w:rPr>
      <w:rFonts w:ascii="Times New Roman" w:hAnsi="Times New Roman" w:cs="Times New Roman"/>
    </w:rPr>
  </w:style>
  <w:style w:type="paragraph" w:styleId="1313" w:customStyle="1">
    <w:name w:val="样式 目录 3 + 左侧:  2 字符1"/>
    <w:next w:val="1314"/>
    <w:qFormat/>
    <w:pPr>
      <w:ind w:left="960" w:firstLine="5120"/>
      <w:spacing w:line="360" w:lineRule="auto"/>
      <w:widowControl w:val="off"/>
    </w:pPr>
    <w:rPr>
      <w:rFonts w:ascii="Calibri" w:hAnsi="Calibri"/>
    </w:rPr>
  </w:style>
  <w:style w:type="paragraph" w:styleId="1314" w:customStyle="1">
    <w:name w:val="文档正文"/>
    <w:basedOn w:val="1003"/>
    <w:next w:val="1315"/>
    <w:qFormat/>
    <w:pPr>
      <w:ind w:left="567" w:firstLine="3639"/>
      <w:spacing w:before="0" w:after="0" w:line="480" w:lineRule="atLeast"/>
    </w:pPr>
    <w:rPr>
      <w:rFonts w:ascii="Times New Roman" w:hAnsi="Times New Roman" w:cs="Times New Roman"/>
    </w:rPr>
  </w:style>
  <w:style w:type="paragraph" w:styleId="1315" w:customStyle="1">
    <w:name w:val="列表框2"/>
    <w:next w:val="1316"/>
    <w:qFormat/>
    <w:pPr>
      <w:ind w:firstLine="2048"/>
      <w:spacing w:line="460" w:lineRule="exact"/>
    </w:pPr>
    <w:rPr>
      <w:rFonts w:ascii="Calibri" w:hAnsi="Calibri"/>
    </w:rPr>
  </w:style>
  <w:style w:type="paragraph" w:styleId="1316" w:customStyle="1">
    <w:name w:val="font10"/>
    <w:basedOn w:val="1003"/>
    <w:next w:val="1035"/>
    <w:qFormat/>
    <w:pPr>
      <w:ind w:left="0" w:firstLine="3584"/>
      <w:spacing w:before="280" w:after="280" w:line="240" w:lineRule="auto"/>
    </w:pPr>
    <w:rPr>
      <w:rFonts w:ascii="Times New Roman" w:hAnsi="Times New Roman" w:cs="Times New Roman"/>
    </w:rPr>
  </w:style>
  <w:style w:type="paragraph" w:styleId="1317" w:customStyle="1">
    <w:name w:val="纯文本1"/>
    <w:basedOn w:val="1003"/>
    <w:next w:val="1047"/>
    <w:qFormat/>
    <w:pPr>
      <w:ind w:left="0" w:firstLine="3584"/>
      <w:spacing w:before="0" w:after="0" w:line="240" w:lineRule="auto"/>
    </w:pPr>
    <w:rPr>
      <w:rFonts w:ascii="Times New Roman" w:hAnsi="Times New Roman" w:cs="Times New Roman"/>
    </w:rPr>
  </w:style>
  <w:style w:type="paragraph" w:styleId="1318" w:customStyle="1">
    <w:name w:val="索引 91"/>
    <w:basedOn w:val="1003"/>
    <w:next w:val="1002"/>
    <w:qFormat/>
    <w:pPr>
      <w:ind w:left="1600" w:firstLine="2560"/>
      <w:jc w:val="center"/>
      <w:spacing w:before="0" w:after="0" w:line="360" w:lineRule="auto"/>
    </w:pPr>
    <w:rPr>
      <w:rFonts w:ascii="Times New Roman" w:hAnsi="Times New Roman" w:cs="Times New Roman"/>
    </w:rPr>
  </w:style>
  <w:style w:type="paragraph" w:styleId="1319" w:customStyle="1">
    <w:name w:val="xl79"/>
    <w:basedOn w:val="1003"/>
    <w:next w:val="1295"/>
    <w:qFormat/>
    <w:pPr>
      <w:ind w:left="0" w:firstLine="3584"/>
      <w:jc w:val="center"/>
      <w:spacing w:before="280" w:after="280" w:line="240" w:lineRule="auto"/>
    </w:pPr>
    <w:rPr>
      <w:rFonts w:ascii="Times New Roman" w:hAnsi="Times New Roman" w:cs="Times New Roman"/>
    </w:rPr>
  </w:style>
  <w:style w:type="paragraph" w:styleId="1320" w:customStyle="1">
    <w:name w:val="表格文字（4号居中）"/>
    <w:next w:val="1321"/>
    <w:qFormat/>
    <w:pPr>
      <w:ind w:firstLine="2560"/>
      <w:jc w:val="center"/>
    </w:pPr>
    <w:rPr>
      <w:rFonts w:ascii="Calibri" w:hAnsi="Calibri"/>
    </w:rPr>
  </w:style>
  <w:style w:type="paragraph" w:styleId="1321" w:customStyle="1">
    <w:name w:val="!方块加粗"/>
    <w:basedOn w:val="1003"/>
    <w:next w:val="1288"/>
    <w:qFormat/>
    <w:pPr>
      <w:ind w:left="600" w:firstLine="5212"/>
      <w:spacing w:before="0" w:after="0" w:line="360" w:lineRule="auto"/>
    </w:pPr>
    <w:rPr>
      <w:rFonts w:ascii="Times New Roman" w:hAnsi="Times New Roman" w:cs="Times New Roman"/>
    </w:rPr>
  </w:style>
  <w:style w:type="paragraph" w:styleId="1322" w:customStyle="1">
    <w:name w:val="xl75"/>
    <w:basedOn w:val="1003"/>
    <w:next w:val="1048"/>
    <w:qFormat/>
    <w:pPr>
      <w:ind w:left="0" w:firstLine="3584"/>
      <w:jc w:val="center"/>
      <w:spacing w:before="280" w:after="280" w:line="240" w:lineRule="auto"/>
    </w:pPr>
    <w:rPr>
      <w:rFonts w:ascii="Times New Roman" w:hAnsi="Times New Roman" w:cs="Times New Roman"/>
    </w:rPr>
  </w:style>
  <w:style w:type="paragraph" w:styleId="1323" w:customStyle="1">
    <w:name w:val="xl81"/>
    <w:basedOn w:val="1003"/>
    <w:next w:val="1324"/>
    <w:qFormat/>
    <w:pPr>
      <w:ind w:left="0" w:firstLine="5120"/>
      <w:spacing w:before="280" w:after="280" w:line="240" w:lineRule="auto"/>
    </w:pPr>
    <w:rPr>
      <w:rFonts w:ascii="Times New Roman" w:hAnsi="Times New Roman" w:cs="Times New Roman"/>
    </w:rPr>
  </w:style>
  <w:style w:type="paragraph" w:styleId="1324" w:customStyle="1">
    <w:name w:val="xl25"/>
    <w:basedOn w:val="1003"/>
    <w:next w:val="1325"/>
    <w:qFormat/>
    <w:pPr>
      <w:ind w:left="0" w:firstLine="14"/>
      <w:spacing w:before="280" w:after="280" w:line="240" w:lineRule="auto"/>
      <w:shd w:val="clear" w:color="000000" w:fill="ffffff"/>
    </w:pPr>
    <w:rPr>
      <w:rFonts w:ascii="Times New Roman" w:hAnsi="Times New Roman" w:cs="Times New Roman"/>
    </w:rPr>
  </w:style>
  <w:style w:type="paragraph" w:styleId="1325" w:customStyle="1">
    <w:name w:val="普通(网站)1"/>
    <w:basedOn w:val="1003"/>
    <w:next w:val="1326"/>
    <w:qFormat/>
    <w:pPr>
      <w:ind w:left="200" w:firstLine="1224"/>
      <w:spacing w:before="280" w:after="280" w:line="240" w:lineRule="auto"/>
    </w:pPr>
    <w:rPr>
      <w:rFonts w:ascii="Times New Roman" w:hAnsi="Times New Roman" w:cs="Times New Roman"/>
    </w:rPr>
  </w:style>
  <w:style w:type="paragraph" w:styleId="1326" w:customStyle="1">
    <w:name w:val="xl27"/>
    <w:basedOn w:val="1003"/>
    <w:next w:val="1312"/>
    <w:qFormat/>
    <w:pPr>
      <w:ind w:left="0" w:firstLine="20"/>
      <w:spacing w:before="280" w:after="280" w:line="240" w:lineRule="auto"/>
      <w:shd w:val="clear" w:color="000000" w:fill="ffffff"/>
    </w:pPr>
    <w:rPr>
      <w:rFonts w:ascii="Times New Roman" w:hAnsi="Times New Roman" w:cs="Times New Roman"/>
    </w:rPr>
  </w:style>
  <w:style w:type="paragraph" w:styleId="1327" w:customStyle="1">
    <w:name w:val="H 4"/>
    <w:basedOn w:val="1007"/>
    <w:next w:val="1328"/>
    <w:qFormat/>
    <w:pPr>
      <w:ind w:left="426" w:firstLine="24"/>
      <w:spacing w:before="0" w:after="0" w:line="360" w:lineRule="auto"/>
      <w:outlineLvl w:val="3"/>
    </w:pPr>
  </w:style>
  <w:style w:type="paragraph" w:styleId="1328" w:customStyle="1">
    <w:name w:val="xl82"/>
    <w:basedOn w:val="1003"/>
    <w:next w:val="1323"/>
    <w:qFormat/>
    <w:pPr>
      <w:ind w:left="0" w:firstLine="5120"/>
      <w:spacing w:before="280" w:after="280" w:line="240" w:lineRule="auto"/>
    </w:pPr>
    <w:rPr>
      <w:rFonts w:ascii="Times New Roman" w:hAnsi="Times New Roman" w:cs="Times New Roman"/>
    </w:rPr>
  </w:style>
  <w:style w:type="paragraph" w:styleId="1329" w:customStyle="1">
    <w:name w:val="Char Char Char Char Char Char Char Char"/>
    <w:next w:val="1330"/>
    <w:qFormat/>
    <w:pPr>
      <w:ind w:firstLine="14"/>
      <w:jc w:val="both"/>
      <w:shd w:val="clear" w:color="000000" w:fill="000080"/>
      <w:widowControl w:val="off"/>
    </w:pPr>
    <w:rPr>
      <w:rFonts w:ascii="Calibri" w:hAnsi="Calibri"/>
    </w:rPr>
  </w:style>
  <w:style w:type="paragraph" w:styleId="1330" w:customStyle="1">
    <w:name w:val="Char Char Char Char Char Char1 Char Char Char1 Char Char Char Char Char Char Char Char Char Char Char Char Char Char Char"/>
    <w:basedOn w:val="1003"/>
    <w:next w:val="1331"/>
    <w:qFormat/>
    <w:pPr>
      <w:ind w:left="0" w:firstLine="2560"/>
      <w:spacing w:before="0" w:after="0" w:line="240" w:lineRule="auto"/>
    </w:pPr>
    <w:rPr>
      <w:rFonts w:ascii="Times New Roman" w:hAnsi="Times New Roman" w:cs="Times New Roman"/>
    </w:rPr>
  </w:style>
  <w:style w:type="paragraph" w:styleId="1331" w:customStyle="1">
    <w:name w:val="样式1"/>
    <w:basedOn w:val="1003"/>
    <w:next w:val="1332"/>
    <w:qFormat/>
    <w:pPr>
      <w:ind w:left="0" w:firstLine="1536"/>
      <w:spacing w:before="120" w:after="120" w:line="300" w:lineRule="auto"/>
    </w:pPr>
    <w:rPr>
      <w:rFonts w:ascii="Times New Roman" w:hAnsi="Times New Roman" w:cs="Times New Roman"/>
    </w:rPr>
  </w:style>
  <w:style w:type="paragraph" w:styleId="1332" w:customStyle="1">
    <w:name w:val="索引 41"/>
    <w:basedOn w:val="1003"/>
    <w:next w:val="1002"/>
    <w:qFormat/>
    <w:pPr>
      <w:ind w:left="600" w:firstLine="2560"/>
      <w:jc w:val="center"/>
      <w:spacing w:before="0" w:after="0" w:line="360" w:lineRule="auto"/>
    </w:pPr>
    <w:rPr>
      <w:rFonts w:ascii="Times New Roman" w:hAnsi="Times New Roman" w:cs="Times New Roman"/>
    </w:rPr>
  </w:style>
  <w:style w:type="paragraph" w:styleId="1333" w:customStyle="1">
    <w:name w:val="自定义二"/>
    <w:basedOn w:val="1003"/>
    <w:next w:val="1002"/>
    <w:qFormat/>
    <w:pPr>
      <w:ind w:left="0" w:firstLine="14"/>
      <w:spacing w:before="0" w:after="0" w:line="360" w:lineRule="auto"/>
      <w:outlineLvl w:val="1"/>
    </w:pPr>
    <w:rPr>
      <w:rFonts w:ascii="Times New Roman" w:hAnsi="Times New Roman" w:cs="Times New Roman"/>
    </w:rPr>
  </w:style>
  <w:style w:type="paragraph" w:styleId="1334" w:customStyle="1">
    <w:name w:val="Bullet"/>
    <w:next w:val="1272"/>
    <w:qFormat/>
    <w:pPr>
      <w:ind w:left="567" w:right="2835" w:firstLine="3584"/>
      <w:spacing w:after="60"/>
    </w:pPr>
    <w:rPr>
      <w:rFonts w:ascii="Calibri" w:hAnsi="Calibri"/>
    </w:rPr>
  </w:style>
  <w:style w:type="paragraph" w:styleId="1335" w:customStyle="1">
    <w:name w:val="Char Char Char Char Char Char1"/>
    <w:basedOn w:val="1003"/>
    <w:next w:val="1336"/>
    <w:qFormat/>
    <w:pPr>
      <w:ind w:left="0" w:firstLine="2560"/>
      <w:spacing w:before="0" w:after="0" w:line="240" w:lineRule="auto"/>
    </w:pPr>
    <w:rPr>
      <w:rFonts w:ascii="Times New Roman" w:hAnsi="Times New Roman" w:cs="Times New Roman"/>
    </w:rPr>
  </w:style>
  <w:style w:type="paragraph" w:styleId="1336" w:customStyle="1">
    <w:name w:val="正文缩进2"/>
    <w:basedOn w:val="1003"/>
    <w:next w:val="1337"/>
    <w:qFormat/>
    <w:pPr>
      <w:ind w:left="420" w:firstLine="1188"/>
      <w:spacing w:before="0" w:after="0" w:line="240" w:lineRule="auto"/>
    </w:pPr>
    <w:rPr>
      <w:rFonts w:ascii="Times New Roman" w:hAnsi="Times New Roman" w:cs="Times New Roman"/>
    </w:rPr>
  </w:style>
  <w:style w:type="paragraph" w:styleId="1337" w:customStyle="1">
    <w:name w:val="列出段落2"/>
    <w:basedOn w:val="1003"/>
    <w:next w:val="1338"/>
    <w:qFormat/>
    <w:pPr>
      <w:ind w:left="420" w:firstLine="3748"/>
      <w:spacing w:before="0" w:after="0" w:line="240" w:lineRule="auto"/>
    </w:pPr>
    <w:rPr>
      <w:rFonts w:ascii="Times New Roman" w:hAnsi="Times New Roman" w:cs="Times New Roman"/>
    </w:rPr>
  </w:style>
  <w:style w:type="paragraph" w:styleId="1338" w:customStyle="1">
    <w:name w:val="正文文本缩进 31"/>
    <w:basedOn w:val="1003"/>
    <w:next w:val="1339"/>
    <w:qFormat/>
    <w:pPr>
      <w:ind w:left="1200" w:firstLine="1248"/>
      <w:spacing w:before="120" w:after="0" w:line="22" w:lineRule="atLeast"/>
    </w:pPr>
    <w:rPr>
      <w:rFonts w:ascii="Times New Roman" w:hAnsi="Times New Roman" w:cs="Times New Roman"/>
    </w:rPr>
  </w:style>
  <w:style w:type="paragraph" w:styleId="1339" w:customStyle="1">
    <w:name w:val="样式 正文首行缩进 + 首行缩进:  2 字符5"/>
    <w:next w:val="1340"/>
    <w:qFormat/>
    <w:pPr>
      <w:ind w:left="200" w:firstLine="3784"/>
      <w:spacing w:line="300" w:lineRule="auto"/>
    </w:pPr>
    <w:rPr>
      <w:rFonts w:ascii="Calibri" w:hAnsi="Calibri"/>
    </w:rPr>
  </w:style>
  <w:style w:type="paragraph" w:styleId="1340" w:customStyle="1">
    <w:name w:val="Char2"/>
    <w:basedOn w:val="1003"/>
    <w:next w:val="1334"/>
    <w:qFormat/>
    <w:pPr>
      <w:ind w:left="0" w:firstLine="3584"/>
      <w:spacing w:before="0" w:after="160" w:line="240" w:lineRule="exact"/>
    </w:pPr>
    <w:rPr>
      <w:rFonts w:ascii="Times New Roman" w:hAnsi="Times New Roman" w:cs="Times New Roman"/>
    </w:rPr>
  </w:style>
  <w:style w:type="paragraph" w:styleId="1341" w:customStyle="1">
    <w:name w:val="WPSOffice手动目录 1"/>
    <w:qFormat/>
  </w:style>
  <w:style w:type="paragraph" w:styleId="1342" w:customStyle="1">
    <w:name w:val="纯文本4"/>
    <w:basedOn w:val="1002"/>
    <w:qFormat/>
    <w:pPr>
      <w:ind w:left="0"/>
      <w:widowControl w:val="off"/>
    </w:pPr>
    <w:rPr>
      <w:rFonts w:ascii="宋体" w:hAnsi="Courier New" w:eastAsia="楷体_GB2312" w:cs="Times New Roman"/>
      <w:sz w:val="26"/>
    </w:rPr>
  </w:style>
  <w:style w:type="paragraph" w:styleId="1343" w:customStyle="1">
    <w:name w:val="Char Char Char Char Char Char Char Char Char Char Char Char Char Char Char Char"/>
    <w:basedOn w:val="1003"/>
    <w:next w:val="1344"/>
    <w:qFormat/>
    <w:pPr>
      <w:ind w:left="682" w:firstLine="1224"/>
      <w:spacing w:before="0" w:after="0" w:line="360" w:lineRule="auto"/>
    </w:pPr>
    <w:rPr>
      <w:rFonts w:ascii="Times New Roman" w:hAnsi="Times New Roman" w:cs="Times New Roman"/>
    </w:rPr>
  </w:style>
  <w:style w:type="paragraph" w:styleId="1344" w:customStyle="1">
    <w:name w:val="列表编号 51"/>
    <w:basedOn w:val="1003"/>
    <w:next w:val="1345"/>
    <w:qFormat/>
    <w:pPr>
      <w:ind w:left="900" w:firstLine="2652"/>
      <w:spacing w:before="0" w:after="0" w:line="360" w:lineRule="auto"/>
    </w:pPr>
    <w:rPr>
      <w:rFonts w:ascii="Times New Roman" w:hAnsi="Times New Roman" w:cs="Times New Roman"/>
    </w:rPr>
  </w:style>
  <w:style w:type="paragraph" w:styleId="1345" w:customStyle="1">
    <w:name w:val="样式 标题 1 + 黑体 (符号) 宋体 三号 段前: 7.8 磅 段后: 7.8 磅 行距: 1.5 倍行距"/>
    <w:basedOn w:val="1004"/>
    <w:next w:val="1346"/>
    <w:qFormat/>
    <w:pPr>
      <w:ind w:left="432" w:firstLine="18"/>
      <w:spacing w:before="40" w:after="40" w:line="360" w:lineRule="auto"/>
      <w:outlineLvl w:val="0"/>
    </w:pPr>
  </w:style>
  <w:style w:type="paragraph" w:styleId="1346" w:customStyle="1">
    <w:name w:val="表格用"/>
    <w:basedOn w:val="1003"/>
    <w:next w:val="1303"/>
    <w:qFormat/>
    <w:pPr>
      <w:ind w:left="0" w:firstLine="1024"/>
      <w:spacing w:before="0" w:after="0" w:line="360" w:lineRule="auto"/>
    </w:pPr>
    <w:rPr>
      <w:rFonts w:ascii="Times New Roman" w:hAnsi="Times New Roman" w:cs="Times New Roman"/>
    </w:rPr>
  </w:style>
  <w:style w:type="paragraph" w:styleId="1347" w:customStyle="1">
    <w:name w:val="xl71"/>
    <w:basedOn w:val="1003"/>
    <w:next w:val="1348"/>
    <w:qFormat/>
    <w:pPr>
      <w:ind w:left="0" w:firstLine="1536"/>
      <w:spacing w:before="280" w:after="280" w:line="240" w:lineRule="auto"/>
    </w:pPr>
    <w:rPr>
      <w:rFonts w:ascii="Times New Roman" w:hAnsi="Times New Roman" w:cs="Times New Roman"/>
    </w:rPr>
  </w:style>
  <w:style w:type="paragraph" w:styleId="1348" w:customStyle="1">
    <w:name w:val="正文文本 31"/>
    <w:basedOn w:val="1003"/>
    <w:next w:val="1349"/>
    <w:qFormat/>
    <w:pPr>
      <w:ind w:left="0" w:firstLine="3584"/>
      <w:jc w:val="center"/>
      <w:spacing w:before="0" w:after="120" w:line="360" w:lineRule="auto"/>
    </w:pPr>
    <w:rPr>
      <w:rFonts w:ascii="Times New Roman" w:hAnsi="Times New Roman" w:cs="Times New Roman"/>
    </w:rPr>
  </w:style>
  <w:style w:type="paragraph" w:styleId="1349" w:customStyle="1">
    <w:name w:val="列出段落111"/>
    <w:basedOn w:val="1003"/>
    <w:next w:val="1285"/>
    <w:qFormat/>
    <w:pPr>
      <w:ind w:left="420" w:firstLine="3748"/>
      <w:spacing w:before="0" w:after="0" w:line="240" w:lineRule="auto"/>
    </w:pPr>
    <w:rPr>
      <w:rFonts w:ascii="Times New Roman" w:hAnsi="Times New Roman" w:cs="Times New Roman"/>
    </w:rPr>
  </w:style>
  <w:style w:type="paragraph" w:styleId="1350" w:customStyle="1">
    <w:name w:val="修订1"/>
    <w:qFormat/>
    <w:rPr>
      <w:rFonts w:ascii="Calibri" w:hAnsi="Calibri"/>
    </w:rPr>
  </w:style>
  <w:style w:type="paragraph" w:styleId="1351" w:customStyle="1">
    <w:name w:val="正文文本缩进 21"/>
    <w:basedOn w:val="1003"/>
    <w:next w:val="1291"/>
    <w:qFormat/>
    <w:pPr>
      <w:ind w:left="480" w:firstLine="4832"/>
      <w:spacing w:before="0" w:after="0" w:line="240" w:lineRule="auto"/>
    </w:pPr>
    <w:rPr>
      <w:rFonts w:ascii="Times New Roman" w:hAnsi="Times New Roman" w:cs="Times New Roman"/>
    </w:rPr>
  </w:style>
  <w:style w:type="paragraph" w:styleId="1352" w:customStyle="1">
    <w:name w:val="Char Char4 Char Char"/>
    <w:basedOn w:val="1003"/>
    <w:next w:val="1301"/>
    <w:qFormat/>
    <w:pPr>
      <w:ind w:left="0" w:firstLine="2560"/>
      <w:spacing w:before="0" w:after="0" w:line="240" w:lineRule="auto"/>
    </w:pPr>
    <w:rPr>
      <w:rFonts w:ascii="Times New Roman" w:hAnsi="Times New Roman" w:cs="Times New Roman"/>
    </w:rPr>
  </w:style>
  <w:style w:type="paragraph" w:styleId="1353" w:customStyle="1">
    <w:name w:val="样式"/>
    <w:next w:val="1002"/>
    <w:qFormat/>
    <w:pPr>
      <w:ind w:firstLine="3584"/>
      <w:widowControl w:val="off"/>
    </w:pPr>
    <w:rPr>
      <w:rFonts w:ascii="Calibri" w:hAnsi="Calibri"/>
    </w:rPr>
  </w:style>
  <w:style w:type="paragraph" w:styleId="1354" w:customStyle="1">
    <w:name w:val="TOC 标题1"/>
    <w:basedOn w:val="1004"/>
    <w:next w:val="1002"/>
    <w:qFormat/>
    <w:pPr>
      <w:ind w:left="0" w:firstLine="6144"/>
      <w:spacing w:before="480" w:after="0" w:line="276" w:lineRule="auto"/>
    </w:pPr>
    <w:rPr>
      <w:b/>
      <w:sz w:val="30"/>
    </w:rPr>
  </w:style>
  <w:style w:type="paragraph" w:styleId="1355" w:customStyle="1">
    <w:name w:val="纯文本3"/>
    <w:basedOn w:val="1002"/>
    <w:qFormat/>
    <w:rPr>
      <w:rFonts w:ascii="宋体" w:hAnsi="Courier New" w:cs="Times New Roman"/>
    </w:rPr>
  </w:style>
  <w:style w:type="paragraph" w:styleId="1356" w:customStyle="1">
    <w:name w:val="afont"/>
    <w:basedOn w:val="1003"/>
    <w:next w:val="1028"/>
    <w:qFormat/>
    <w:pPr>
      <w:ind w:left="0" w:firstLine="2048"/>
      <w:spacing w:before="100" w:after="100" w:line="285" w:lineRule="atLeast"/>
    </w:pPr>
    <w:rPr>
      <w:rFonts w:ascii="Times New Roman" w:hAnsi="Times New Roman" w:cs="Times New Roman"/>
    </w:rPr>
  </w:style>
  <w:style w:type="paragraph" w:styleId="1357" w:customStyle="1">
    <w:name w:val="xl85"/>
    <w:basedOn w:val="1003"/>
    <w:next w:val="1358"/>
    <w:qFormat/>
    <w:pPr>
      <w:ind w:left="0" w:firstLine="2048"/>
      <w:jc w:val="center"/>
      <w:spacing w:before="280" w:after="280" w:line="240" w:lineRule="auto"/>
    </w:pPr>
    <w:rPr>
      <w:rFonts w:ascii="Times New Roman" w:hAnsi="Times New Roman" w:cs="Times New Roman"/>
    </w:rPr>
  </w:style>
  <w:style w:type="paragraph" w:styleId="1358" w:customStyle="1">
    <w:name w:val="文章总标题"/>
    <w:basedOn w:val="1003"/>
    <w:next w:val="1359"/>
    <w:qFormat/>
    <w:pPr>
      <w:ind w:left="0" w:firstLine="7168"/>
      <w:jc w:val="center"/>
      <w:spacing w:before="566" w:after="544" w:line="566" w:lineRule="atLeast"/>
    </w:pPr>
    <w:rPr>
      <w:rFonts w:ascii="Times New Roman" w:hAnsi="Times New Roman" w:cs="Times New Roman"/>
    </w:rPr>
  </w:style>
  <w:style w:type="paragraph" w:styleId="1359" w:customStyle="1">
    <w:name w:val="样式 首行缩进:  2 字符"/>
    <w:basedOn w:val="1003"/>
    <w:next w:val="1322"/>
    <w:qFormat/>
    <w:pPr>
      <w:ind w:left="200" w:firstLine="1224"/>
      <w:spacing w:before="0" w:after="0" w:line="400" w:lineRule="exact"/>
    </w:pPr>
    <w:rPr>
      <w:rFonts w:ascii="Times New Roman" w:hAnsi="Times New Roman" w:cs="Times New Roman"/>
    </w:rPr>
  </w:style>
  <w:style w:type="paragraph" w:styleId="1360" w:customStyle="1">
    <w:name w:val="二级条标题"/>
    <w:basedOn w:val="1003"/>
    <w:next w:val="1002"/>
    <w:qFormat/>
    <w:pPr>
      <w:ind w:left="0" w:firstLine="8"/>
      <w:spacing w:before="0" w:after="0" w:line="240" w:lineRule="auto"/>
      <w:outlineLvl w:val="3"/>
    </w:pPr>
    <w:rPr>
      <w:rFonts w:ascii="Times New Roman" w:hAnsi="Times New Roman" w:cs="Times New Roman"/>
    </w:rPr>
  </w:style>
  <w:style w:type="paragraph" w:styleId="1361" w:customStyle="1">
    <w:name w:val="Plain Text*"/>
    <w:basedOn w:val="1002"/>
    <w:qFormat/>
    <w:pPr>
      <w:ind w:left="0"/>
      <w:jc w:val="left"/>
    </w:pPr>
    <w:rPr>
      <w:rFonts w:ascii="宋体" w:hAnsi="宋体" w:eastAsia="楷体_GB2312" w:cs="Courier New"/>
      <w:sz w:val="26"/>
      <w:lang w:val="zh-CN"/>
    </w:rPr>
  </w:style>
  <w:style w:type="paragraph" w:styleId="1362" w:customStyle="1">
    <w:name w:val="样式 加粗 居中2"/>
    <w:basedOn w:val="1003"/>
    <w:next w:val="1214"/>
    <w:qFormat/>
    <w:pPr>
      <w:ind w:left="0" w:firstLine="2560"/>
      <w:jc w:val="center"/>
      <w:spacing w:before="0" w:after="0" w:line="360" w:lineRule="auto"/>
    </w:pPr>
    <w:rPr>
      <w:rFonts w:ascii="Times New Roman" w:hAnsi="Times New Roman" w:cs="Times New Roman"/>
    </w:rPr>
  </w:style>
  <w:style w:type="paragraph" w:styleId="1363" w:customStyle="1">
    <w:name w:val="标准文本"/>
    <w:basedOn w:val="1003"/>
    <w:next w:val="1317"/>
    <w:qFormat/>
    <w:pPr>
      <w:ind w:left="480" w:firstLine="2784"/>
      <w:spacing w:before="0" w:after="0" w:line="360" w:lineRule="auto"/>
    </w:pPr>
    <w:rPr>
      <w:rFonts w:ascii="Times New Roman" w:hAnsi="Times New Roman" w:cs="Times New Roman"/>
    </w:rPr>
  </w:style>
  <w:style w:type="paragraph" w:styleId="1364" w:customStyle="1">
    <w:name w:val="font5"/>
    <w:basedOn w:val="1003"/>
    <w:next w:val="1365"/>
    <w:qFormat/>
    <w:pPr>
      <w:ind w:left="0" w:firstLine="5120"/>
      <w:spacing w:before="280" w:after="280" w:line="240" w:lineRule="auto"/>
    </w:pPr>
    <w:rPr>
      <w:rFonts w:ascii="Times New Roman" w:hAnsi="Times New Roman" w:cs="Times New Roman"/>
    </w:rPr>
  </w:style>
  <w:style w:type="paragraph" w:styleId="1365" w:customStyle="1">
    <w:name w:val="索引标题1"/>
    <w:basedOn w:val="1003"/>
    <w:next w:val="1244"/>
    <w:qFormat/>
    <w:pPr>
      <w:ind w:left="0" w:firstLine="4608"/>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Char Char Char Char"/>
    <w:basedOn w:val="1003"/>
    <w:next w:val="1367"/>
    <w:qFormat/>
    <w:pPr>
      <w:ind w:left="0" w:firstLine="2560"/>
      <w:spacing w:before="0" w:after="0" w:line="240" w:lineRule="auto"/>
    </w:pPr>
    <w:rPr>
      <w:rFonts w:ascii="Times New Roman" w:hAnsi="Times New Roman" w:cs="Times New Roman"/>
    </w:rPr>
  </w:style>
  <w:style w:type="paragraph" w:styleId="1367" w:customStyle="1">
    <w:name w:val="1正文"/>
    <w:basedOn w:val="1003"/>
    <w:next w:val="1368"/>
    <w:qFormat/>
    <w:pPr>
      <w:ind w:left="480" w:firstLine="2784"/>
      <w:spacing w:before="0" w:after="0" w:line="300" w:lineRule="auto"/>
    </w:pPr>
    <w:rPr>
      <w:rFonts w:ascii="Times New Roman" w:hAnsi="Times New Roman" w:cs="Times New Roman"/>
    </w:rPr>
  </w:style>
  <w:style w:type="paragraph" w:styleId="1368" w:customStyle="1">
    <w:name w:val="目录2"/>
    <w:basedOn w:val="1003"/>
    <w:next w:val="1002"/>
    <w:qFormat/>
    <w:pPr>
      <w:ind w:left="209" w:firstLine="5329"/>
      <w:spacing w:before="0" w:after="0" w:line="317" w:lineRule="atLeast"/>
    </w:pPr>
    <w:rPr>
      <w:rFonts w:ascii="Times New Roman" w:hAnsi="Times New Roman" w:cs="Times New Roman"/>
    </w:rPr>
  </w:style>
  <w:style w:type="paragraph" w:styleId="1369" w:customStyle="1">
    <w:name w:val="图表目录1"/>
    <w:basedOn w:val="1003"/>
    <w:next w:val="1002"/>
    <w:qFormat/>
    <w:pPr>
      <w:ind w:left="200" w:firstLine="2616"/>
      <w:jc w:val="center"/>
      <w:spacing w:before="0" w:after="0" w:line="360" w:lineRule="auto"/>
    </w:pPr>
    <w:rPr>
      <w:rFonts w:ascii="Times New Roman" w:hAnsi="Times New Roman" w:cs="Times New Roman"/>
    </w:rPr>
  </w:style>
  <w:style w:type="paragraph" w:styleId="1370" w:customStyle="1">
    <w:name w:val="xl63"/>
    <w:basedOn w:val="1003"/>
    <w:next w:val="1320"/>
    <w:qFormat/>
    <w:pPr>
      <w:ind w:left="0" w:firstLine="5120"/>
      <w:spacing w:before="280" w:after="280" w:line="240" w:lineRule="auto"/>
    </w:pPr>
    <w:rPr>
      <w:rFonts w:ascii="Times New Roman" w:hAnsi="Times New Roman" w:cs="Times New Roman"/>
    </w:rPr>
  </w:style>
  <w:style w:type="paragraph" w:styleId="1371">
    <w:name w:val="List Paragraph"/>
    <w:basedOn w:val="1002"/>
    <w:next w:val="1278"/>
    <w:qFormat/>
    <w:pPr>
      <w:ind w:left="420" w:firstLine="3748"/>
    </w:pPr>
    <w:rPr>
      <w:rFonts w:ascii="Times New Roman" w:hAnsi="Times New Roman" w:cs="Times New Roman"/>
    </w:rPr>
  </w:style>
  <w:style w:type="paragraph" w:styleId="1372" w:customStyle="1">
    <w:name w:val="xl73"/>
    <w:basedOn w:val="1003"/>
    <w:next w:val="1373"/>
    <w:qFormat/>
    <w:pPr>
      <w:ind w:left="0" w:firstLine="3584"/>
      <w:spacing w:before="280" w:after="280" w:line="240" w:lineRule="auto"/>
    </w:pPr>
    <w:rPr>
      <w:rFonts w:ascii="Times New Roman" w:hAnsi="Times New Roman" w:cs="Times New Roman"/>
    </w:rPr>
  </w:style>
  <w:style w:type="paragraph" w:styleId="1373" w:customStyle="1">
    <w:name w:val="xl80"/>
    <w:basedOn w:val="1003"/>
    <w:next w:val="1374"/>
    <w:qFormat/>
    <w:pPr>
      <w:ind w:left="0" w:firstLine="3584"/>
      <w:jc w:val="center"/>
      <w:spacing w:before="280" w:after="280" w:line="240" w:lineRule="auto"/>
    </w:pPr>
    <w:rPr>
      <w:rFonts w:ascii="Times New Roman" w:hAnsi="Times New Roman" w:cs="Times New Roman"/>
    </w:rPr>
  </w:style>
  <w:style w:type="paragraph" w:styleId="1374" w:customStyle="1">
    <w:name w:val="样式2"/>
    <w:basedOn w:val="1008"/>
    <w:next w:val="1375"/>
    <w:qFormat/>
    <w:pPr>
      <w:ind w:left="1134" w:firstLine="18"/>
      <w:spacing w:before="0" w:after="0" w:line="360" w:lineRule="auto"/>
      <w:outlineLvl w:val="4"/>
    </w:pPr>
  </w:style>
  <w:style w:type="paragraph" w:styleId="1375" w:customStyle="1">
    <w:name w:val="日期1"/>
    <w:basedOn w:val="1003"/>
    <w:next w:val="1002"/>
    <w:qFormat/>
    <w:pPr>
      <w:ind w:left="100" w:firstLine="6144"/>
      <w:spacing w:before="0" w:after="0" w:line="240" w:lineRule="auto"/>
    </w:pPr>
    <w:rPr>
      <w:rFonts w:ascii="Times New Roman" w:hAnsi="Times New Roman" w:cs="Times New Roman"/>
    </w:rPr>
  </w:style>
  <w:style w:type="paragraph" w:styleId="1376" w:customStyle="1">
    <w:name w:val="图1"/>
    <w:basedOn w:val="1003"/>
    <w:next w:val="1002"/>
    <w:qFormat/>
    <w:pPr>
      <w:ind w:left="1105" w:firstLine="2580"/>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w:basedOn w:val="1003"/>
    <w:next w:val="1357"/>
    <w:qFormat/>
    <w:pPr>
      <w:ind w:left="0" w:firstLine="2560"/>
      <w:spacing w:before="0" w:after="0" w:line="240" w:lineRule="auto"/>
    </w:pPr>
    <w:rPr>
      <w:rFonts w:ascii="Times New Roman" w:hAnsi="Times New Roman" w:cs="Times New Roman"/>
    </w:rPr>
  </w:style>
  <w:style w:type="paragraph" w:styleId="1378" w:customStyle="1">
    <w:name w:val="Char Char Char Char Char Char Char"/>
    <w:basedOn w:val="1003"/>
    <w:next w:val="1263"/>
    <w:qFormat/>
    <w:pPr>
      <w:ind w:left="200" w:firstLine="4808"/>
      <w:spacing w:before="0" w:after="0" w:line="360" w:lineRule="auto"/>
    </w:pPr>
    <w:rPr>
      <w:rFonts w:ascii="Times New Roman" w:hAnsi="Times New Roman" w:cs="Times New Roman"/>
    </w:rPr>
  </w:style>
  <w:style w:type="paragraph" w:styleId="1379" w:customStyle="1">
    <w:name w:val="Char Char Char Char Char Char Char Char Char Char Char Char Char Char Char"/>
    <w:basedOn w:val="1003"/>
    <w:next w:val="1354"/>
    <w:qFormat/>
    <w:pPr>
      <w:ind w:left="0" w:firstLine="3584"/>
      <w:jc w:val="center"/>
      <w:spacing w:before="0" w:after="0" w:line="400" w:lineRule="exact"/>
    </w:pPr>
    <w:rPr>
      <w:rFonts w:ascii="Times New Roman" w:hAnsi="Times New Roman" w:cs="Times New Roman"/>
    </w:rPr>
  </w:style>
  <w:style w:type="paragraph" w:styleId="1380">
    <w:name w:val="Intense Quote"/>
    <w:next w:val="1002"/>
    <w:qFormat/>
    <w:pPr>
      <w:ind w:left="3766" w:right="950"/>
      <w:jc w:val="center"/>
      <w:spacing w:before="360" w:after="360"/>
    </w:pPr>
    <w:rPr>
      <w:rFonts w:ascii="Calibri" w:hAnsi="Calibri"/>
      <w:i/>
    </w:rPr>
  </w:style>
  <w:style w:type="paragraph" w:styleId="1381" w:customStyle="1">
    <w:name w:val="索引 51"/>
    <w:basedOn w:val="1003"/>
    <w:next w:val="1002"/>
    <w:qFormat/>
    <w:pPr>
      <w:ind w:left="800" w:firstLine="2560"/>
      <w:jc w:val="center"/>
      <w:spacing w:before="0" w:after="0" w:line="360" w:lineRule="auto"/>
    </w:pPr>
    <w:rPr>
      <w:rFonts w:ascii="Times New Roman" w:hAnsi="Times New Roman" w:cs="Times New Roman"/>
    </w:rPr>
  </w:style>
  <w:style w:type="paragraph" w:styleId="1382" w:customStyle="1">
    <w:name w:val="图表"/>
    <w:basedOn w:val="1003"/>
    <w:next w:val="1383"/>
    <w:qFormat/>
    <w:pPr>
      <w:ind w:left="0" w:firstLine="2048"/>
      <w:jc w:val="center"/>
      <w:spacing w:before="0" w:after="0" w:line="240" w:lineRule="auto"/>
    </w:pPr>
    <w:rPr>
      <w:rFonts w:ascii="Times New Roman" w:hAnsi="Times New Roman" w:cs="Times New Roman"/>
    </w:rPr>
  </w:style>
  <w:style w:type="paragraph" w:styleId="1383" w:customStyle="1">
    <w:name w:val="reader-word-layer"/>
    <w:basedOn w:val="1003"/>
    <w:next w:val="1384"/>
    <w:qFormat/>
    <w:pPr>
      <w:ind w:left="0" w:firstLine="1024"/>
      <w:spacing w:before="280" w:after="280" w:line="240" w:lineRule="auto"/>
    </w:pPr>
    <w:rPr>
      <w:rFonts w:ascii="Times New Roman" w:hAnsi="Times New Roman" w:cs="Times New Roman"/>
    </w:rPr>
  </w:style>
  <w:style w:type="paragraph" w:styleId="1384" w:customStyle="1">
    <w:name w:val="样式 加粗 居中1"/>
    <w:next w:val="1223"/>
    <w:pPr>
      <w:ind w:firstLine="2560"/>
      <w:jc w:val="center"/>
    </w:pPr>
    <w:rPr>
      <w:rFonts w:ascii="Calibri" w:hAnsi="Calibri"/>
    </w:rPr>
  </w:style>
  <w:style w:type="paragraph" w:styleId="1385" w:customStyle="1">
    <w:name w:val="修订2"/>
    <w:qFormat/>
    <w:rPr>
      <w:rFonts w:ascii="Calibri" w:hAnsi="Calibri"/>
    </w:rPr>
  </w:style>
  <w:style w:type="paragraph" w:styleId="1386" w:customStyle="1">
    <w:name w:val="Body"/>
    <w:next w:val="1318"/>
    <w:qFormat/>
    <w:pPr>
      <w:ind w:left="567" w:right="2835" w:firstLine="3584"/>
      <w:spacing w:after="60"/>
    </w:pPr>
    <w:rPr>
      <w:rFonts w:ascii="Calibri" w:hAnsi="Calibri"/>
    </w:rPr>
  </w:style>
  <w:style w:type="paragraph" w:styleId="1387" w:customStyle="1">
    <w:name w:val="font6"/>
    <w:basedOn w:val="1003"/>
    <w:next w:val="1388"/>
    <w:qFormat/>
    <w:pPr>
      <w:ind w:left="0" w:firstLine="5120"/>
      <w:spacing w:before="280" w:after="280" w:line="240" w:lineRule="auto"/>
    </w:pPr>
    <w:rPr>
      <w:rFonts w:ascii="Times New Roman" w:hAnsi="Times New Roman" w:cs="Times New Roman"/>
    </w:rPr>
  </w:style>
  <w:style w:type="paragraph" w:styleId="1388" w:customStyle="1">
    <w:name w:val="正文首行缩进 21"/>
    <w:basedOn w:val="1015"/>
    <w:next w:val="1386"/>
    <w:qFormat/>
    <w:pPr>
      <w:ind w:left="200" w:firstLine="3784"/>
      <w:jc w:val="center"/>
      <w:spacing w:after="120" w:line="360" w:lineRule="auto"/>
    </w:pPr>
    <w:rPr>
      <w:rFonts w:ascii="Calibri" w:hAnsi="Calibri"/>
    </w:rPr>
  </w:style>
  <w:style w:type="paragraph" w:styleId="1389" w:customStyle="1">
    <w:name w:val="Char Char"/>
    <w:next w:val="1382"/>
    <w:qFormat/>
    <w:pPr>
      <w:ind w:firstLine="14"/>
      <w:spacing w:line="360" w:lineRule="auto"/>
      <w:shd w:val="clear" w:color="000000" w:fill="000080"/>
    </w:pPr>
    <w:rPr>
      <w:rFonts w:ascii="Calibri" w:hAnsi="Calibri"/>
    </w:rPr>
  </w:style>
  <w:style w:type="paragraph" w:styleId="1390" w:customStyle="1">
    <w:name w:val="正文_0_0"/>
    <w:next w:val="1222"/>
    <w:pPr>
      <w:ind w:firstLine="3584"/>
      <w:jc w:val="both"/>
      <w:widowControl w:val="off"/>
    </w:pPr>
    <w:rPr>
      <w:rFonts w:ascii="Calibri" w:hAnsi="Calibri"/>
    </w:rPr>
  </w:style>
  <w:style w:type="paragraph" w:styleId="1391" w:customStyle="1">
    <w:name w:val="font7"/>
    <w:basedOn w:val="1003"/>
    <w:next w:val="1392"/>
    <w:qFormat/>
    <w:pPr>
      <w:ind w:left="0" w:firstLine="3584"/>
      <w:spacing w:before="280" w:after="280" w:line="240" w:lineRule="auto"/>
    </w:pPr>
    <w:rPr>
      <w:rFonts w:ascii="Times New Roman" w:hAnsi="Times New Roman" w:cs="Times New Roman"/>
    </w:rPr>
  </w:style>
  <w:style w:type="paragraph" w:styleId="1392" w:customStyle="1">
    <w:name w:val="Char Char Char Char Char Char1 Char Char Char Char Char Char1 Char Char Char1"/>
    <w:basedOn w:val="1003"/>
    <w:next w:val="1393"/>
    <w:pPr>
      <w:ind w:left="0" w:firstLine="2560"/>
      <w:spacing w:before="0" w:after="0" w:line="240" w:lineRule="auto"/>
    </w:pPr>
    <w:rPr>
      <w:rFonts w:ascii="Times New Roman" w:hAnsi="Times New Roman" w:cs="Times New Roman"/>
    </w:rPr>
  </w:style>
  <w:style w:type="paragraph" w:styleId="1393" w:customStyle="1">
    <w:name w:val="xl64"/>
    <w:basedOn w:val="1003"/>
    <w:next w:val="1360"/>
    <w:qFormat/>
    <w:pPr>
      <w:ind w:left="0" w:firstLine="3584"/>
      <w:spacing w:before="280" w:after="280" w:line="240" w:lineRule="auto"/>
    </w:pPr>
    <w:rPr>
      <w:rFonts w:ascii="Times New Roman" w:hAnsi="Times New Roman" w:cs="Times New Roman"/>
    </w:rPr>
  </w:style>
  <w:style w:type="paragraph" w:styleId="1394" w:customStyle="1">
    <w:name w:val="style16"/>
    <w:basedOn w:val="1003"/>
    <w:next w:val="1387"/>
    <w:pPr>
      <w:ind w:left="0" w:firstLine="2048"/>
      <w:spacing w:before="280" w:after="280" w:line="240" w:lineRule="auto"/>
    </w:pPr>
    <w:rPr>
      <w:rFonts w:ascii="Times New Roman" w:hAnsi="Times New Roman" w:cs="Times New Roman"/>
    </w:rPr>
  </w:style>
  <w:style w:type="paragraph" w:styleId="1395" w:customStyle="1">
    <w:name w:val="索引 11"/>
    <w:basedOn w:val="1003"/>
    <w:next w:val="1002"/>
    <w:qFormat/>
    <w:pPr>
      <w:ind w:left="0" w:firstLine="3584"/>
      <w:spacing w:before="0" w:after="0" w:line="240" w:lineRule="auto"/>
    </w:pPr>
    <w:rPr>
      <w:rFonts w:ascii="Times New Roman" w:hAnsi="Times New Roman" w:cs="Times New Roman"/>
    </w:rPr>
  </w:style>
  <w:style w:type="paragraph" w:styleId="1396" w:customStyle="1">
    <w:name w:val="H 3"/>
    <w:basedOn w:val="1006"/>
    <w:next w:val="1397"/>
    <w:qFormat/>
    <w:pPr>
      <w:ind w:left="1429" w:firstLine="18"/>
      <w:spacing w:before="0" w:after="0" w:line="360" w:lineRule="auto"/>
      <w:outlineLvl w:val="2"/>
    </w:pPr>
  </w:style>
  <w:style w:type="paragraph" w:styleId="1397" w:customStyle="1">
    <w:name w:val="xl83"/>
    <w:basedOn w:val="1003"/>
    <w:next w:val="1378"/>
    <w:qFormat/>
    <w:pPr>
      <w:ind w:left="0" w:firstLine="5120"/>
      <w:spacing w:before="280" w:after="280" w:line="240" w:lineRule="auto"/>
    </w:pPr>
    <w:rPr>
      <w:rFonts w:ascii="Times New Roman" w:hAnsi="Times New Roman" w:cs="Times New Roman"/>
    </w:rPr>
  </w:style>
  <w:style w:type="paragraph" w:styleId="1398" w:customStyle="1">
    <w:name w:val="表格文字（居中）"/>
    <w:basedOn w:val="1003"/>
    <w:next w:val="1394"/>
    <w:qFormat/>
    <w:pPr>
      <w:ind w:left="0" w:firstLine="2560"/>
      <w:jc w:val="center"/>
      <w:spacing w:before="0" w:after="0" w:line="360" w:lineRule="auto"/>
    </w:pPr>
    <w:rPr>
      <w:rFonts w:ascii="Times New Roman" w:hAnsi="Times New Roman" w:cs="Times New Roman"/>
    </w:rPr>
  </w:style>
  <w:style w:type="paragraph" w:styleId="1399" w:customStyle="1">
    <w:name w:val="正文首行缩进两字符"/>
    <w:basedOn w:val="1003"/>
    <w:next w:val="1381"/>
    <w:pPr>
      <w:ind w:left="200" w:firstLine="3784"/>
      <w:spacing w:before="0" w:after="0" w:line="360" w:lineRule="auto"/>
    </w:pPr>
    <w:rPr>
      <w:rFonts w:ascii="Times New Roman" w:hAnsi="Times New Roman" w:cs="Times New Roman"/>
    </w:rPr>
  </w:style>
  <w:style w:type="paragraph" w:styleId="1400" w:customStyle="1">
    <w:name w:val="1"/>
    <w:basedOn w:val="1003"/>
    <w:next w:val="1036"/>
    <w:pPr>
      <w:ind w:left="0" w:firstLine="2048"/>
      <w:spacing w:before="0" w:after="0" w:line="240" w:lineRule="auto"/>
    </w:pPr>
    <w:rPr>
      <w:rFonts w:ascii="Times New Roman" w:hAnsi="Times New Roman" w:cs="Times New Roman"/>
    </w:rPr>
  </w:style>
  <w:style w:type="paragraph" w:styleId="1401" w:customStyle="1">
    <w:name w:val="_Style 398"/>
    <w:basedOn w:val="1003"/>
    <w:next w:val="100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2" w:customStyle="1">
    <w:name w:val="Table Paragraph"/>
    <w:basedOn w:val="1002"/>
    <w:uiPriority w:val="1"/>
    <w:qFormat/>
    <w:rPr>
      <w:rFonts w:ascii="宋体" w:hAnsi="宋体"/>
      <w:lang w:val="zh-CN" w:bidi="zh-CN"/>
    </w:rPr>
  </w:style>
  <w:style w:type="paragraph" w:styleId="1403" w:customStyle="1">
    <w:name w:val="_Style 400"/>
    <w:qFormat/>
    <w:rPr>
      <w:rFonts w:ascii="Calibri" w:hAnsi="Calibri"/>
    </w:rPr>
  </w:style>
  <w:style w:type="paragraph" w:styleId="1404" w:customStyle="1">
    <w:name w:val="Style1"/>
    <w:basedOn w:val="1002"/>
    <w:qFormat/>
    <w:pPr>
      <w:ind w:left="0"/>
      <w:tabs>
        <w:tab w:val="left" w:pos="-720" w:leader="none"/>
      </w:tabs>
    </w:pPr>
    <w:rPr>
      <w:rFonts w:ascii="Times New Roman" w:hAnsi="Times New Roman" w:cs="Times New Roman"/>
      <w:spacing w:val="-3"/>
      <w:sz w:val="24"/>
      <w:szCs w:val="24"/>
      <w:lang w:val="en-AU" w:eastAsia="en-US"/>
    </w:rPr>
  </w:style>
  <w:style w:type="paragraph" w:styleId="1405" w:customStyle="1">
    <w:name w:val="msolistparagraph"/>
    <w:basedOn w:val="1003"/>
    <w:next w:val="1270"/>
    <w:qFormat/>
    <w:pPr>
      <w:ind w:left="420" w:firstLine="3748"/>
      <w:spacing w:before="0" w:after="0" w:line="240" w:lineRule="auto"/>
    </w:pPr>
    <w:rPr>
      <w:rFonts w:ascii="Times New Roman" w:hAnsi="Times New Roman" w:cs="Times New Roman"/>
    </w:rPr>
  </w:style>
  <w:style w:type="paragraph" w:styleId="1406" w:customStyle="1">
    <w:name w:val="Char1 Char Char Char"/>
    <w:basedOn w:val="1003"/>
    <w:next w:val="1407"/>
    <w:pPr>
      <w:ind w:left="0" w:firstLine="2560"/>
      <w:spacing w:before="0" w:after="0" w:line="240" w:lineRule="auto"/>
    </w:pPr>
    <w:rPr>
      <w:rFonts w:ascii="Times New Roman" w:hAnsi="Times New Roman" w:cs="Times New Roman"/>
    </w:rPr>
  </w:style>
  <w:style w:type="paragraph" w:styleId="1407" w:customStyle="1">
    <w:name w:val="xl24"/>
    <w:basedOn w:val="1003"/>
    <w:next w:val="1352"/>
    <w:qFormat/>
    <w:pPr>
      <w:ind w:left="0" w:firstLine="20"/>
      <w:jc w:val="center"/>
      <w:spacing w:before="280" w:after="280" w:line="240" w:lineRule="auto"/>
      <w:shd w:val="clear" w:color="000000" w:fill="ffffff"/>
    </w:pPr>
    <w:rPr>
      <w:rFonts w:ascii="Times New Roman" w:hAnsi="Times New Roman" w:cs="Times New Roman"/>
    </w:rPr>
  </w:style>
  <w:style w:type="paragraph" w:styleId="1408" w:customStyle="1">
    <w:name w:val="表格文字"/>
    <w:next w:val="1366"/>
    <w:pPr>
      <w:ind w:firstLine="3584"/>
    </w:pPr>
    <w:rPr>
      <w:rFonts w:ascii="Calibri" w:hAnsi="Calibri"/>
    </w:rPr>
  </w:style>
  <w:style w:type="paragraph" w:styleId="1409" w:customStyle="1">
    <w:name w:val="xl72"/>
    <w:basedOn w:val="1003"/>
    <w:next w:val="1265"/>
    <w:qFormat/>
    <w:pPr>
      <w:ind w:left="0" w:firstLine="3584"/>
      <w:spacing w:before="280" w:after="280" w:line="240" w:lineRule="auto"/>
    </w:pPr>
    <w:rPr>
      <w:rFonts w:ascii="Times New Roman" w:hAnsi="Times New Roman" w:cs="Times New Roman"/>
    </w:rPr>
  </w:style>
  <w:style w:type="paragraph" w:styleId="1410" w:customStyle="1">
    <w:name w:val="插图"/>
    <w:next w:val="1002"/>
    <w:qFormat/>
    <w:pPr>
      <w:ind w:firstLine="4608"/>
      <w:jc w:val="center"/>
    </w:pPr>
    <w:rPr>
      <w:rFonts w:ascii="Calibri" w:hAnsi="Calibri"/>
    </w:rPr>
  </w:style>
  <w:style w:type="paragraph" w:styleId="1411" w:customStyle="1">
    <w:name w:val="列出段落3"/>
    <w:basedOn w:val="1003"/>
    <w:next w:val="1305"/>
    <w:qFormat/>
    <w:pPr>
      <w:ind w:left="420" w:firstLine="3748"/>
      <w:spacing w:before="0" w:after="0" w:line="240" w:lineRule="auto"/>
    </w:pPr>
    <w:rPr>
      <w:rFonts w:ascii="Times New Roman" w:hAnsi="Times New Roman" w:cs="Times New Roman"/>
    </w:rPr>
  </w:style>
  <w:style w:type="paragraph" w:styleId="1412" w:customStyle="1">
    <w:name w:val="目录标题"/>
    <w:basedOn w:val="1003"/>
    <w:next w:val="1002"/>
    <w:qFormat/>
    <w:pPr>
      <w:ind w:left="419" w:firstLine="7331"/>
      <w:jc w:val="center"/>
      <w:spacing w:before="566" w:after="544" w:line="566" w:lineRule="atLeast"/>
    </w:pPr>
    <w:rPr>
      <w:rFonts w:ascii="Times New Roman" w:hAnsi="Times New Roman" w:cs="Times New Roman"/>
    </w:rPr>
  </w:style>
  <w:style w:type="paragraph" w:styleId="1413" w:customStyle="1">
    <w:name w:val="默认段落字体 Para Char Char Char Char Char Char Char Char Char1 Char Char Char Char"/>
    <w:basedOn w:val="1003"/>
    <w:next w:val="1308"/>
    <w:pPr>
      <w:ind w:left="0" w:firstLine="2560"/>
      <w:spacing w:before="0" w:after="0" w:line="240" w:lineRule="auto"/>
    </w:pPr>
    <w:rPr>
      <w:rFonts w:ascii="Times New Roman" w:hAnsi="Times New Roman" w:cs="Times New Roman"/>
    </w:rPr>
  </w:style>
  <w:style w:type="paragraph" w:styleId="1414" w:customStyle="1">
    <w:name w:val="WPSOffice手动目录 2"/>
    <w:qFormat/>
    <w:pPr>
      <w:ind w:left="200"/>
    </w:pPr>
  </w:style>
  <w:style w:type="paragraph" w:styleId="1415" w:customStyle="1">
    <w:name w:val="表内文字"/>
    <w:basedOn w:val="1003"/>
    <w:next w:val="1044"/>
    <w:qFormat/>
    <w:pPr>
      <w:ind w:left="0" w:firstLine="7680"/>
      <w:jc w:val="center"/>
      <w:spacing w:before="50" w:after="50" w:line="240" w:lineRule="auto"/>
    </w:pPr>
    <w:rPr>
      <w:rFonts w:ascii="Times New Roman" w:hAnsi="Times New Roman" w:cs="Times New Roman"/>
    </w:rPr>
  </w:style>
  <w:style w:type="paragraph" w:styleId="1416" w:customStyle="1">
    <w:name w:val="xl66"/>
    <w:basedOn w:val="1003"/>
    <w:next w:val="1398"/>
    <w:qFormat/>
    <w:pPr>
      <w:ind w:left="0" w:firstLine="3584"/>
      <w:spacing w:before="280" w:after="280" w:line="240" w:lineRule="auto"/>
    </w:pPr>
    <w:rPr>
      <w:rFonts w:ascii="Times New Roman" w:hAnsi="Times New Roman" w:cs="Times New Roman"/>
    </w:rPr>
  </w:style>
  <w:style w:type="paragraph" w:styleId="1417" w:customStyle="1">
    <w:name w:val="*正文"/>
    <w:basedOn w:val="1002"/>
    <w:qFormat/>
    <w:pPr>
      <w:ind w:left="0" w:firstLine="200"/>
      <w:spacing w:line="360" w:lineRule="auto"/>
    </w:pPr>
    <w:rPr>
      <w:rFonts w:ascii="仿宋_GB2312" w:hAnsi="Times New Roman" w:eastAsia="仿宋_GB2312" w:cs="Times New Roman"/>
      <w:sz w:val="24"/>
      <w:szCs w:val="28"/>
    </w:rPr>
  </w:style>
  <w:style w:type="paragraph" w:styleId="1418" w:customStyle="1">
    <w:name w:val="0"/>
    <w:basedOn w:val="1003"/>
    <w:next w:val="1311"/>
    <w:pPr>
      <w:ind w:left="0" w:firstLine="2815"/>
      <w:spacing w:before="0" w:after="0" w:line="360" w:lineRule="auto"/>
    </w:pPr>
    <w:rPr>
      <w:rFonts w:ascii="Times New Roman" w:hAnsi="Times New Roman" w:cs="Times New Roman"/>
    </w:rPr>
  </w:style>
  <w:style w:type="table" w:styleId="1419" w:customStyle="1">
    <w:name w:val="网格型1"/>
    <w:basedOn w:val="1013"/>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0" w:customStyle="1">
    <w:name w:val="font61"/>
    <w:qFormat/>
    <w:rPr>
      <w:rFonts w:hint="default" w:ascii="Times New Roman" w:hAnsi="Times New Roman" w:cs="Times New Roman"/>
      <w:b/>
      <w:bCs/>
      <w:color w:val="000000"/>
      <w:sz w:val="24"/>
      <w:szCs w:val="24"/>
      <w:u w:val="none"/>
    </w:rPr>
  </w:style>
  <w:style w:type="character" w:styleId="1421" w:customStyle="1">
    <w:name w:val="正文首行缩进 2 字符"/>
    <w:basedOn w:val="1012"/>
    <w:link w:val="1062"/>
    <w:rPr>
      <w:rFonts w:ascii="Times New Roman" w:hAnsi="Times New Roman" w:cs="Times New Roman"/>
    </w:rPr>
  </w:style>
  <w:style w:type="paragraph" w:styleId="1422" w:customStyle="1">
    <w:name w:val="表格1.5"/>
    <w:basedOn w:val="1002"/>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EE06B36-6AA7-4BA2-A9EA-D89D5ED0A1A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20</cp:revision>
  <dcterms:created xsi:type="dcterms:W3CDTF">2026-07-22T06:47:00Z</dcterms:created>
  <dcterms:modified xsi:type="dcterms:W3CDTF">2026-08-17T02:09:08Z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