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JSZC-320500-JZCG-G2026-0171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第三方道路交通安全维护服务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6"/>
        <w:ind w:firstLine="0"/>
        <w:jc w:val="left"/>
        <w:spacing w:before="120" w:after="120"/>
        <w:tabs>
          <w:tab w:val="right" w:pos="9856" w:leader="dot"/>
        </w:tabs>
        <w:rPr>
          <w:rStyle w:val="918"/>
          <w:rFonts w:ascii="宋体" w:hAnsi="宋体" w:cs="Calibri"/>
          <w:bCs/>
          <w:caps/>
          <w:color w:val="auto"/>
          <w:sz w:val="32"/>
          <w:szCs w:val="32"/>
        </w:rPr>
        <w:outlineLvl w:val="9"/>
      </w:pPr>
      <w:r>
        <w:rPr>
          <w:rFonts w:ascii="宋体" w:hAnsi="宋体" w:cs="Calibri"/>
          <w:bCs/>
          <w:caps/>
          <w:color w:val="auto"/>
          <w:sz w:val="32"/>
          <w:szCs w:val="32"/>
        </w:rPr>
      </w:r>
      <w:r/>
    </w:p>
    <w:p>
      <w:pPr>
        <w:pStyle w:val="886"/>
        <w:ind w:firstLine="0"/>
        <w:tabs>
          <w:tab w:val="right" w:pos="9854" w:leader="dot"/>
        </w:tabs>
        <w:rPr>
          <w:rFonts w:asciiTheme="majorEastAsia" w:hAnsiTheme="majorEastAsia" w:eastAsiaTheme="majorEastAsia" w:cstheme="minorBidi"/>
          <w:sz w:val="32"/>
          <w:szCs w:val="32"/>
        </w:rPr>
      </w:pPr>
      <w:r>
        <w:rPr>
          <w:rStyle w:val="918"/>
          <w:rFonts w:cs="Calibri" w:asciiTheme="majorEastAsia" w:hAnsiTheme="majorEastAsia" w:eastAsiaTheme="majorEastAsia"/>
          <w:bCs/>
          <w:caps/>
          <w:color w:val="auto"/>
          <w:sz w:val="32"/>
          <w:szCs w:val="32"/>
        </w:rPr>
        <w:fldChar w:fldCharType="begin"/>
      </w:r>
      <w:r>
        <w:rPr>
          <w:rStyle w:val="918"/>
          <w:rFonts w:cs="Calibri" w:asciiTheme="majorEastAsia" w:hAnsiTheme="majorEastAsia" w:eastAsiaTheme="majorEastAsia"/>
          <w:bCs/>
          <w:caps/>
          <w:color w:val="auto"/>
          <w:sz w:val="32"/>
          <w:szCs w:val="32"/>
        </w:rPr>
        <w:instrText xml:space="preserve"> TOC \o "1-1" \h \z \u </w:instrText>
      </w:r>
      <w:r>
        <w:rPr>
          <w:rStyle w:val="918"/>
          <w:rFonts w:cs="Calibri" w:asciiTheme="majorEastAsia" w:hAnsiTheme="majorEastAsia" w:eastAsiaTheme="majorEastAsia"/>
          <w:bCs/>
          <w:caps/>
          <w:color w:val="auto"/>
          <w:sz w:val="32"/>
          <w:szCs w:val="32"/>
        </w:rPr>
        <w:fldChar w:fldCharType="separate"/>
      </w:r>
      <w:hyperlink w:tooltip="#_Toc165274502" w:anchor="_Toc165274502" w:history="1">
        <w:r>
          <w:rPr>
            <w:rStyle w:val="918"/>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18"/>
            <w:rFonts w:asciiTheme="majorEastAsia" w:hAnsiTheme="majorEastAsia" w:eastAsiaTheme="majorEastAsia"/>
            <w:sz w:val="32"/>
            <w:szCs w:val="32"/>
          </w:rPr>
          <w:t xml:space="preserve">第二章</w:t>
        </w:r>
        <w:r>
          <w:rPr>
            <w:rStyle w:val="918"/>
            <w:rFonts w:hint="eastAsia" w:asciiTheme="majorEastAsia" w:hAnsiTheme="majorEastAsia" w:eastAsiaTheme="majorEastAsia"/>
            <w:sz w:val="32"/>
            <w:szCs w:val="32"/>
          </w:rPr>
          <w:t xml:space="preserve"> </w:t>
        </w:r>
        <w:r>
          <w:rPr>
            <w:rStyle w:val="918"/>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18"/>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18"/>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18"/>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45</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18"/>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53</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18"/>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58</w:t>
        </w:r>
        <w:r>
          <w:rPr>
            <w:rFonts w:asciiTheme="majorEastAsia" w:hAnsiTheme="majorEastAsia" w:eastAsiaTheme="majorEastAsia"/>
            <w:sz w:val="32"/>
            <w:szCs w:val="32"/>
          </w:rPr>
          <w:fldChar w:fldCharType="end"/>
        </w:r>
      </w:hyperlink>
      <w:r/>
      <w:r/>
    </w:p>
    <w:p>
      <w:pPr>
        <w:pStyle w:val="886"/>
        <w:ind w:firstLine="0"/>
        <w:spacing w:before="120" w:after="120"/>
        <w:tabs>
          <w:tab w:val="right" w:pos="9854" w:leader="dot"/>
        </w:tabs>
        <w:rPr>
          <w:rFonts w:ascii="宋体" w:hAnsi="宋体"/>
          <w:sz w:val="32"/>
          <w:szCs w:val="32"/>
        </w:rPr>
        <w:outlineLvl w:val="9"/>
      </w:pPr>
      <w:r>
        <w:rPr>
          <w:rStyle w:val="918"/>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JSZC-320500-JZCG-G2026-0171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第三方道路交通安全维护服务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陈菲</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3"/>
            <w:r/>
            <w:bookmarkStart w:id="5" w:name="OLE_LINK14"/>
            <w:r>
              <w:rPr>
                <w:rFonts w:hint="eastAsia" w:ascii="宋体" w:hAnsi="宋体" w:cs="Times New Roman"/>
                <w:sz w:val="21"/>
                <w:szCs w:val="21"/>
              </w:rPr>
              <w:t xml:space="preserve">苏州高新区邓尉路105号狮山科技馆8楼</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收取合同金额的5</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3"/>
        <w:ind w:left="431" w:firstLine="17"/>
        <w:jc w:val="center"/>
        <w:spacing w:before="0" w:after="0" w:line="360" w:lineRule="auto"/>
        <w:rPr>
          <w:rStyle w:val="983"/>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第三方道路交通安全维护服务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w:t>
      </w:r>
      <w:r>
        <w:rPr>
          <w:rFonts w:ascii="宋体" w:hAnsi="宋体"/>
          <w:b/>
          <w:sz w:val="21"/>
          <w:szCs w:val="21"/>
          <w:u w:val="single"/>
        </w:rPr>
        <w:t xml:space="preserve">6</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JSZC-320500-JZCG-G2026-0171</w:t>
      </w:r>
      <w:r/>
    </w:p>
    <w:p>
      <w:pPr>
        <w:pStyle w:val="87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第三方道路交通安全维护服务</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人民币捌佰肆拾伍万伍仟捌佰陆拾贰元壹角捌分</w:t>
      </w:r>
      <w:r>
        <w:rPr>
          <w:rFonts w:hint="eastAsia" w:ascii="宋体" w:hAnsi="宋体"/>
          <w:bCs/>
          <w:sz w:val="21"/>
          <w:szCs w:val="21"/>
        </w:rPr>
        <w:t xml:space="preserve"> (￥</w:t>
      </w:r>
      <w:bookmarkStart w:id="9" w:name="OLE_LINK21"/>
      <w:r>
        <w:rPr>
          <w:rFonts w:ascii="宋体" w:hAnsi="宋体"/>
          <w:bCs/>
          <w:sz w:val="21"/>
          <w:szCs w:val="21"/>
        </w:rPr>
        <w:t xml:space="preserve">8455862</w:t>
      </w:r>
      <w:r>
        <w:rPr>
          <w:rFonts w:hint="eastAsia" w:ascii="宋体" w:hAnsi="宋体"/>
          <w:bCs/>
          <w:sz w:val="21"/>
          <w:szCs w:val="21"/>
        </w:rPr>
        <w:t xml:space="preserve">.</w:t>
      </w:r>
      <w:r>
        <w:rPr>
          <w:rFonts w:ascii="宋体" w:hAnsi="宋体"/>
          <w:bCs/>
          <w:sz w:val="21"/>
          <w:szCs w:val="21"/>
        </w:rPr>
        <w:t xml:space="preserve">18</w:t>
      </w:r>
      <w:bookmarkEnd w:id="9"/>
      <w:r>
        <w:rPr>
          <w:rFonts w:hint="eastAsia" w:ascii="宋体" w:hAnsi="宋体"/>
          <w:bCs/>
          <w:sz w:val="21"/>
          <w:szCs w:val="21"/>
        </w:rPr>
        <w:t xml:space="preserve">元）</w:t>
      </w:r>
      <w:r/>
    </w:p>
    <w:p>
      <w:pPr>
        <w:pStyle w:val="871"/>
        <w:ind w:left="0" w:firstLine="420"/>
        <w:spacing w:line="360" w:lineRule="auto"/>
        <w:rPr>
          <w:rFonts w:ascii="宋体" w:hAnsi="宋体"/>
          <w:bCs/>
          <w:sz w:val="21"/>
          <w:szCs w:val="21"/>
        </w:rPr>
      </w:pPr>
      <w:r>
        <w:rPr>
          <w:rFonts w:hint="eastAsia" w:ascii="宋体" w:hAnsi="宋体"/>
          <w:sz w:val="21"/>
          <w:szCs w:val="21"/>
        </w:rPr>
        <w:t xml:space="preserve">5.最高限价：</w:t>
      </w:r>
      <w:r>
        <w:rPr>
          <w:rFonts w:hint="eastAsia" w:ascii="宋体" w:hAnsi="宋体"/>
          <w:bCs/>
          <w:sz w:val="21"/>
          <w:szCs w:val="21"/>
        </w:rPr>
        <w:t xml:space="preserve">人民币捌佰肆拾伍万伍仟捌佰陆拾贰元壹角捌分</w:t>
      </w:r>
      <w:r>
        <w:rPr>
          <w:rFonts w:hint="eastAsia" w:ascii="宋体" w:hAnsi="宋体"/>
          <w:bCs/>
          <w:sz w:val="21"/>
          <w:szCs w:val="21"/>
        </w:rPr>
        <w:t xml:space="preserve"> (￥</w:t>
      </w:r>
      <w:r>
        <w:rPr>
          <w:rFonts w:ascii="宋体" w:hAnsi="宋体"/>
          <w:bCs/>
          <w:sz w:val="21"/>
          <w:szCs w:val="21"/>
        </w:rPr>
        <w:t xml:space="preserve">8455862</w:t>
      </w:r>
      <w:r>
        <w:rPr>
          <w:rFonts w:hint="eastAsia" w:ascii="宋体" w:hAnsi="宋体"/>
          <w:bCs/>
          <w:sz w:val="21"/>
          <w:szCs w:val="21"/>
        </w:rPr>
        <w:t xml:space="preserve">.</w:t>
      </w:r>
      <w:r>
        <w:rPr>
          <w:rFonts w:ascii="宋体" w:hAnsi="宋体"/>
          <w:bCs/>
          <w:sz w:val="21"/>
          <w:szCs w:val="21"/>
        </w:rPr>
        <w:t xml:space="preserve">18</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19个月，</w:t>
      </w:r>
      <w:r>
        <w:rPr>
          <w:rFonts w:hint="eastAsia" w:ascii="宋体" w:hAnsi="宋体"/>
          <w:sz w:val="21"/>
          <w:szCs w:val="21"/>
        </w:rPr>
        <w:t xml:space="preserve">合同金额</w:t>
      </w:r>
      <w:r>
        <w:rPr>
          <w:rFonts w:hint="eastAsia" w:ascii="宋体" w:hAnsi="宋体"/>
          <w:sz w:val="21"/>
          <w:szCs w:val="21"/>
        </w:rPr>
        <w:t xml:space="preserve">使用完毕（包括</w:t>
      </w:r>
      <w:r>
        <w:rPr>
          <w:rFonts w:hint="eastAsia" w:ascii="宋体" w:hAnsi="宋体"/>
          <w:sz w:val="21"/>
          <w:szCs w:val="21"/>
        </w:rPr>
        <w:t xml:space="preserve">合同金额</w:t>
      </w:r>
      <w:r>
        <w:rPr>
          <w:rFonts w:hint="eastAsia" w:ascii="宋体" w:hAnsi="宋体"/>
          <w:sz w:val="21"/>
          <w:szCs w:val="21"/>
        </w:rPr>
        <w:t xml:space="preserve">剩余费用不够支付单人单月的金额）或采购</w:t>
      </w:r>
      <w:r>
        <w:rPr>
          <w:rFonts w:hint="eastAsia" w:ascii="宋体" w:hAnsi="宋体"/>
          <w:sz w:val="21"/>
          <w:szCs w:val="21"/>
        </w:rPr>
        <w:t xml:space="preserve">单位</w:t>
      </w:r>
      <w:r>
        <w:rPr>
          <w:rFonts w:hint="eastAsia" w:ascii="宋体" w:hAnsi="宋体"/>
          <w:sz w:val="21"/>
          <w:szCs w:val="21"/>
        </w:rPr>
        <w:t xml:space="preserve">无实际用人需求或合同到期，合同自动终止。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第三方道路交通安全维护服务</w:t>
      </w:r>
      <w:r>
        <w:rPr>
          <w:rFonts w:hint="eastAsia" w:ascii="宋体" w:hAnsi="宋体"/>
          <w:sz w:val="21"/>
          <w:szCs w:val="21"/>
        </w:rPr>
        <w:t xml:space="preserve">：</w:t>
      </w:r>
      <w:r>
        <w:rPr>
          <w:rFonts w:hint="eastAsia" w:ascii="宋体" w:hAnsi="宋体"/>
          <w:sz w:val="21"/>
          <w:szCs w:val="21"/>
        </w:rPr>
        <w:t xml:space="preserve">根据苏州市政府对“批量集采”工作的重要部署及政府集中采购相关工作要求，为保障道路施工期间城市道路交通基本畅通和有序，拟通过购买第三方交通类保安服务的方式，协助交警部门做好道路交通安全管理工作。</w:t>
      </w:r>
      <w:r>
        <w:rPr>
          <w:rFonts w:hint="eastAsia" w:ascii="宋体" w:hAnsi="宋体"/>
          <w:sz w:val="21"/>
          <w:szCs w:val="21"/>
        </w:rPr>
        <w:t xml:space="preserve">（详见采购文件第四章）</w:t>
      </w:r>
      <w:r/>
    </w:p>
    <w:p>
      <w:pPr>
        <w:pStyle w:val="871"/>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b/>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投标人具备</w:t>
      </w:r>
      <w:r>
        <w:rPr>
          <w:rFonts w:hint="eastAsia" w:ascii="宋体" w:hAnsi="宋体"/>
          <w:b/>
          <w:sz w:val="21"/>
          <w:szCs w:val="21"/>
        </w:rPr>
        <w:t xml:space="preserve">有效期内</w:t>
      </w:r>
      <w:r>
        <w:rPr>
          <w:rFonts w:hint="eastAsia" w:ascii="宋体" w:hAnsi="宋体"/>
          <w:b/>
          <w:sz w:val="21"/>
          <w:szCs w:val="21"/>
        </w:rPr>
        <w:t xml:space="preserve">的保安服务许可证。</w:t>
      </w:r>
      <w:r/>
    </w:p>
    <w:p>
      <w:pPr>
        <w:pStyle w:val="87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1"/>
        <w:ind w:left="0" w:firstLine="420"/>
        <w:spacing w:line="360" w:lineRule="auto"/>
        <w:rPr>
          <w:rFonts w:ascii="宋体" w:hAnsi="宋体"/>
          <w:sz w:val="21"/>
          <w:szCs w:val="21"/>
        </w:rPr>
      </w:pPr>
      <w:r>
        <w:rPr>
          <w:rFonts w:hint="eastAsia" w:ascii="宋体" w:hAnsi="宋体"/>
          <w:sz w:val="21"/>
          <w:szCs w:val="21"/>
        </w:rPr>
        <w:t xml:space="preserve">3.方式：</w:t>
      </w:r>
      <w:r/>
    </w:p>
    <w:p>
      <w:pPr>
        <w:pStyle w:val="87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0" w:name="OLE_LINK31"/>
      <w:r/>
      <w:bookmarkStart w:id="11" w:name="OLE_LINK32"/>
      <w:r>
        <w:rPr>
          <w:rFonts w:hint="eastAsia" w:ascii="宋体" w:hAnsi="宋体"/>
          <w:b/>
          <w:bCs/>
          <w:sz w:val="21"/>
          <w:szCs w:val="21"/>
        </w:rPr>
        <w:t xml:space="preserve">苏州高新区邓尉路105号狮山科技馆1楼</w:t>
      </w:r>
      <w:bookmarkEnd w:id="10"/>
      <w:r/>
      <w:bookmarkEnd w:id="11"/>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rPr>
          <w:rFonts w:hint="eastAsia" w:ascii="宋体" w:hAnsi="宋体"/>
          <w:sz w:val="21"/>
          <w:szCs w:val="21"/>
        </w:rPr>
        <w:t xml:space="preserve">  </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陈菲</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0512-65111701</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1"/>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1"/>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pPr>
        <w:pStyle w:val="865"/>
        <w:ind w:left="0" w:firstLine="0"/>
      </w:pPr>
      <w:r/>
      <w:r/>
    </w:p>
    <w:p>
      <w:pPr>
        <w:pStyle w:val="853"/>
        <w:ind w:left="0" w:firstLine="0"/>
        <w:jc w:val="center"/>
        <w:rPr>
          <w:rFonts w:ascii="宋体" w:hAnsi="宋体"/>
          <w:b/>
          <w:sz w:val="44"/>
          <w:szCs w:val="22"/>
        </w:rPr>
      </w:pPr>
      <w:r/>
      <w:bookmarkStart w:id="12" w:name="_Toc165274503"/>
      <w:r/>
      <w:bookmarkStart w:id="13" w:name="_Toc6217"/>
      <w:r/>
      <w:bookmarkStart w:id="14"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871"/>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871"/>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87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1"/>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87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3350"/>
      <w:r/>
      <w:bookmarkStart w:id="21" w:name="_Toc14976"/>
      <w:r/>
      <w:r/>
    </w:p>
    <w:p>
      <w:pPr>
        <w:pStyle w:val="871"/>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87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b/>
          <w:sz w:val="21"/>
          <w:szCs w:val="21"/>
        </w:rPr>
      </w:pPr>
      <w:r>
        <w:rPr>
          <w:rFonts w:hint="eastAsia" w:ascii="宋体" w:hAnsi="宋体"/>
          <w:sz w:val="21"/>
          <w:szCs w:val="21"/>
        </w:rPr>
        <w:t xml:space="preserve">3.3本项目的特定资格要求：</w:t>
      </w:r>
      <w:r>
        <w:rPr>
          <w:rFonts w:hint="eastAsia" w:ascii="宋体" w:hAnsi="宋体"/>
          <w:b/>
          <w:sz w:val="21"/>
          <w:szCs w:val="21"/>
        </w:rPr>
        <w:t xml:space="preserve">投标人具备</w:t>
      </w:r>
      <w:r>
        <w:rPr>
          <w:rFonts w:hint="eastAsia" w:ascii="宋体" w:hAnsi="宋体"/>
          <w:b/>
          <w:sz w:val="21"/>
          <w:szCs w:val="21"/>
        </w:rPr>
        <w:t xml:space="preserve">有效期内的保安服务许可证。</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31958"/>
      <w:r/>
      <w:bookmarkStart w:id="23" w:name="_Toc5764"/>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87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1"/>
        <w:ind w:left="0" w:firstLine="420"/>
        <w:spacing w:line="360" w:lineRule="auto"/>
        <w:rPr>
          <w:rFonts w:ascii="宋体" w:hAnsi="宋体"/>
          <w:sz w:val="21"/>
          <w:szCs w:val="21"/>
        </w:rPr>
      </w:pPr>
      <w:r/>
      <w:bookmarkStart w:id="24" w:name="_Toc16745"/>
      <w:r/>
      <w:bookmarkStart w:id="2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1"/>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1"/>
      <w:r/>
      <w:bookmarkStart w:id="28"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29"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1"/>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1"/>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87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b/>
          <w:sz w:val="21"/>
          <w:szCs w:val="21"/>
        </w:rPr>
        <w:t xml:space="preserve">有效期内的保安服务许可证。</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1"/>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w:t>
      </w:r>
      <w:r>
        <w:rPr>
          <w:rFonts w:hint="eastAsia" w:ascii="宋体" w:hAnsi="宋体"/>
          <w:sz w:val="21"/>
          <w:szCs w:val="21"/>
        </w:rPr>
        <w:t xml:space="preserve">标准</w:t>
      </w:r>
      <w:r>
        <w:rPr>
          <w:rFonts w:hint="eastAsia" w:ascii="宋体" w:hAnsi="宋体"/>
          <w:sz w:val="21"/>
          <w:szCs w:val="21"/>
        </w:rPr>
        <w:t xml:space="preserve">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9371"/>
      <w:r/>
      <w:bookmarkStart w:id="3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7"/>
        <w:ind w:left="0" w:firstLine="422"/>
        <w:spacing w:line="360" w:lineRule="auto"/>
        <w:rPr>
          <w:rFonts w:ascii="宋体" w:hAnsi="宋体" w:cs="宋体"/>
          <w:b/>
          <w:color w:val="000000" w:themeColor="text1"/>
          <w:sz w:val="21"/>
          <w:szCs w:val="21"/>
        </w:rPr>
      </w:pPr>
      <w:r/>
      <w:bookmarkStart w:id="34" w:name="OLE_LINK20"/>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4"/>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7"/>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8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7"/>
        <w:ind w:left="0" w:firstLine="0"/>
        <w:spacing w:line="360" w:lineRule="auto"/>
        <w:rPr>
          <w:rFonts w:ascii="宋体" w:hAnsi="宋体" w:cs="宋体"/>
          <w:sz w:val="21"/>
          <w:szCs w:val="21"/>
        </w:rPr>
      </w:pPr>
      <w:r>
        <w:rPr>
          <w:rFonts w:ascii="宋体" w:hAnsi="宋体" w:cs="宋体"/>
          <w:sz w:val="21"/>
          <w:szCs w:val="21"/>
        </w:rPr>
      </w:r>
      <w:r/>
    </w:p>
    <w:p>
      <w:pPr>
        <w:pStyle w:val="853"/>
        <w:ind w:left="0" w:firstLine="0"/>
        <w:jc w:val="center"/>
        <w:rPr>
          <w:rFonts w:ascii="宋体" w:hAnsi="宋体"/>
          <w:sz w:val="21"/>
          <w:szCs w:val="21"/>
          <w:lang w:val="zh-CN"/>
        </w:rPr>
      </w:pPr>
      <w:r/>
      <w:bookmarkStart w:id="48" w:name="_Toc24711"/>
      <w:r/>
      <w:bookmarkStart w:id="49" w:name="_Toc7264"/>
      <w:r>
        <w:rPr>
          <w:rFonts w:hint="eastAsia" w:ascii="宋体" w:hAnsi="宋体"/>
          <w:b/>
          <w:sz w:val="44"/>
          <w:szCs w:val="22"/>
        </w:rPr>
        <w:br w:type="page" w:clear="all"/>
      </w:r>
      <w:bookmarkStart w:id="50" w:name="_Toc165274504"/>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8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7036"/>
      <w:r/>
      <w:bookmarkStart w:id="53" w:name="_Toc165274505"/>
      <w:r/>
      <w:bookmarkStart w:id="54" w:name="_Toc71810480"/>
      <w:r/>
      <w:bookmarkStart w:id="55" w:name="_Toc105397779"/>
      <w:r/>
      <w:bookmarkStart w:id="56" w:name="_Toc3821"/>
      <w:r>
        <w:rPr>
          <w:rFonts w:hint="eastAsia" w:ascii="宋体" w:hAnsi="宋体"/>
          <w:b/>
          <w:sz w:val="21"/>
          <w:szCs w:val="21"/>
        </w:rPr>
        <w:t xml:space="preserve">附件1.投标函</w:t>
      </w:r>
      <w:bookmarkEnd w:id="52"/>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71810481"/>
      <w:r/>
      <w:bookmarkStart w:id="58" w:name="_Toc165274506"/>
      <w:r/>
      <w:bookmarkStart w:id="5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65"/>
        <w:ind w:left="0" w:firstLine="0"/>
        <w:rPr>
          <w:lang w:val="zh-CN"/>
        </w:rPr>
      </w:pPr>
      <w:r>
        <w:rPr>
          <w:lang w:val="zh-CN"/>
        </w:rPr>
      </w:r>
      <w:r/>
    </w:p>
    <w:p>
      <w:pPr>
        <w:pStyle w:val="879"/>
        <w:rPr>
          <w:rFonts w:ascii="宋体" w:hAnsi="宋体"/>
        </w:rPr>
      </w:pPr>
      <w:r>
        <w:rPr>
          <w:rFonts w:ascii="宋体" w:hAnsi="宋体"/>
        </w:rPr>
      </w:r>
      <w:r/>
    </w:p>
    <w:p>
      <w:pPr>
        <w:ind w:left="0"/>
        <w:spacing w:line="440" w:lineRule="exact"/>
        <w:rPr>
          <w:rFonts w:ascii="宋体" w:hAnsi="宋体"/>
          <w:b/>
          <w:sz w:val="21"/>
          <w:szCs w:val="21"/>
        </w:rPr>
      </w:pPr>
      <w:r/>
      <w:bookmarkStart w:id="69" w:name="_Toc241"/>
      <w:r/>
      <w:bookmarkStart w:id="70" w:name="_Toc7945"/>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65274507"/>
      <w:r/>
      <w:bookmarkStart w:id="73" w:name="_Toc105397781"/>
      <w:r>
        <w:rPr>
          <w:rFonts w:ascii="宋体" w:hAnsi="宋体"/>
          <w:b/>
          <w:sz w:val="21"/>
          <w:szCs w:val="21"/>
        </w:rPr>
        <w:t xml:space="preserve">附件3</w:t>
      </w:r>
      <w:bookmarkEnd w:id="69"/>
      <w:r/>
      <w:bookmarkEnd w:id="70"/>
      <w:r>
        <w:rPr>
          <w:rFonts w:hint="eastAsia" w:ascii="宋体" w:hAnsi="宋体"/>
          <w:b/>
          <w:sz w:val="21"/>
          <w:szCs w:val="21"/>
        </w:rPr>
        <w:t xml:space="preserve">.公开分项报价</w:t>
      </w:r>
      <w:bookmarkEnd w:id="71"/>
      <w:r/>
      <w:bookmarkEnd w:id="72"/>
      <w:r/>
      <w:bookmarkEnd w:id="73"/>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w:t>
            </w:r>
            <w:r>
              <w:rPr>
                <w:rFonts w:hint="eastAsia" w:ascii="宋体" w:hAnsi="宋体" w:cs="Times New Roman"/>
                <w:sz w:val="21"/>
                <w:szCs w:val="21"/>
              </w:rPr>
              <w:t xml:space="preserve">和其他费用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hint="eastAsia" w:ascii="宋体" w:hAnsi="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40" w:lineRule="exact"/>
        <w:widowControl w:val="off"/>
        <w:rPr>
          <w:rFonts w:ascii="宋体" w:hAnsi="宋体"/>
          <w:sz w:val="21"/>
          <w:szCs w:val="21"/>
        </w:rPr>
      </w:pPr>
      <w:r>
        <w:rPr>
          <w:rFonts w:hint="eastAsia" w:ascii="宋体" w:hAnsi="宋体"/>
          <w:sz w:val="21"/>
          <w:szCs w:val="21"/>
        </w:rPr>
        <w:t xml:space="preserve">6.分项报价条目，条目可根据项目实际情况自行添加或删除。</w:t>
      </w:r>
      <w:r/>
    </w:p>
    <w:p>
      <w:pPr>
        <w:ind w:left="0" w:firstLine="422"/>
        <w:spacing w:line="360" w:lineRule="exact"/>
        <w:widowControl w:val="off"/>
        <w:rPr>
          <w:rFonts w:ascii="宋体" w:hAnsi="宋体"/>
          <w:b/>
          <w:color w:val="ff0000"/>
          <w:sz w:val="21"/>
          <w:szCs w:val="21"/>
        </w:rPr>
      </w:pPr>
      <w:r>
        <w:rPr>
          <w:rFonts w:hint="eastAsia" w:ascii="宋体" w:hAnsi="宋体"/>
          <w:b/>
          <w:color w:val="ff0000"/>
          <w:sz w:val="21"/>
          <w:szCs w:val="21"/>
        </w:rPr>
        <w:t xml:space="preserve">7</w:t>
      </w:r>
      <w:r>
        <w:rPr>
          <w:rFonts w:ascii="宋体" w:hAnsi="宋体"/>
          <w:b/>
          <w:color w:val="ff0000"/>
          <w:sz w:val="21"/>
          <w:szCs w:val="21"/>
        </w:rPr>
        <w:t xml:space="preserve">.</w:t>
      </w:r>
      <w:r>
        <w:rPr>
          <w:rFonts w:hint="eastAsia" w:ascii="宋体" w:hAnsi="宋体"/>
          <w:b/>
          <w:color w:val="ff0000"/>
          <w:sz w:val="21"/>
          <w:szCs w:val="21"/>
        </w:rPr>
        <w:t xml:space="preserve">分项报价综合</w:t>
      </w:r>
      <w:r>
        <w:rPr>
          <w:rFonts w:hint="eastAsia" w:ascii="宋体" w:hAnsi="宋体"/>
          <w:b/>
          <w:color w:val="ff0000"/>
          <w:sz w:val="21"/>
          <w:szCs w:val="21"/>
        </w:rPr>
        <w:t xml:space="preserve">单价不得超过最高限价：4635.89元/人</w:t>
      </w:r>
      <w:r>
        <w:rPr>
          <w:rFonts w:ascii="宋体" w:hAnsi="宋体" w:cs="Times New Roman"/>
          <w:b/>
          <w:color w:val="ff0000"/>
          <w:sz w:val="21"/>
          <w:szCs w:val="21"/>
        </w:rPr>
        <w:t xml:space="preserve">*</w:t>
      </w:r>
      <w:r>
        <w:rPr>
          <w:rFonts w:hint="eastAsia" w:ascii="宋体" w:hAnsi="宋体"/>
          <w:b/>
          <w:color w:val="ff0000"/>
          <w:sz w:val="21"/>
          <w:szCs w:val="21"/>
        </w:rPr>
        <w:t xml:space="preserve">月</w:t>
      </w:r>
      <w:r>
        <w:rPr>
          <w:rFonts w:hint="eastAsia" w:ascii="宋体" w:hAnsi="宋体"/>
          <w:b/>
          <w:color w:val="ff0000"/>
          <w:sz w:val="21"/>
          <w:szCs w:val="21"/>
        </w:rPr>
        <w:t xml:space="preserve">。</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4" w:name="_Toc165274508"/>
      <w:r/>
      <w:bookmarkStart w:id="75" w:name="_Toc71810483"/>
      <w:r/>
      <w:bookmarkStart w:id="7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7" w:name="_Toc105397783"/>
      <w:r/>
      <w:bookmarkStart w:id="78" w:name="_Toc71810484"/>
      <w:r/>
      <w:bookmarkStart w:id="79" w:name="_Toc19621"/>
      <w:r/>
      <w:bookmarkStart w:id="80" w:name="_Toc165274509"/>
      <w:r/>
      <w:bookmarkStart w:id="81"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苏州市公安局</w:t>
      </w:r>
      <w:r>
        <w:rPr>
          <w:rFonts w:hint="eastAsia" w:ascii="宋体" w:hAnsi="宋体"/>
          <w:sz w:val="21"/>
          <w:szCs w:val="21"/>
        </w:rPr>
        <w:t xml:space="preserve">的</w:t>
      </w:r>
      <w:r>
        <w:rPr>
          <w:rFonts w:hint="eastAsia" w:ascii="宋体" w:hAnsi="宋体"/>
          <w:b/>
          <w:sz w:val="21"/>
          <w:szCs w:val="21"/>
          <w:u w:val="single"/>
        </w:rPr>
        <w:t xml:space="preserve">第三方道路交通安全维护服务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第三方道路交通安全维护服务</w:t>
      </w:r>
      <w:r>
        <w:rPr>
          <w:rFonts w:hint="eastAsia" w:ascii="宋体" w:hAnsi="宋体"/>
          <w:sz w:val="21"/>
          <w:szCs w:val="21"/>
        </w:rPr>
        <w:t xml:space="preserve">，属于</w:t>
      </w:r>
      <w:r>
        <w:rPr>
          <w:rFonts w:hint="eastAsia" w:ascii="宋体" w:hAnsi="宋体"/>
          <w:b/>
          <w:sz w:val="21"/>
          <w:szCs w:val="21"/>
          <w:u w:val="single"/>
        </w:rPr>
        <w:t xml:space="preserve">租赁和商务服务业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3" w:name="_Toc105397784"/>
      <w:r/>
      <w:bookmarkStart w:id="84"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5" w:name="_Toc32206"/>
      <w:r/>
      <w:bookmarkStart w:id="86" w:name="_Toc15378"/>
      <w:r/>
      <w:bookmarkStart w:id="87"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5"/>
      <w:r/>
      <w:bookmarkEnd w:id="86"/>
      <w:r/>
      <w:bookmarkEnd w:id="8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2"/>
        <w:ind w:left="0" w:firstLine="0"/>
        <w:rPr>
          <w:rFonts w:ascii="宋体" w:hAnsi="宋体"/>
          <w:b/>
          <w:lang w:val="zh-CN"/>
        </w:rPr>
      </w:pPr>
      <w:r>
        <w:rPr>
          <w:rFonts w:ascii="宋体" w:hAnsi="宋体"/>
          <w:b/>
          <w:lang w:val="zh-CN"/>
        </w:rPr>
      </w:r>
      <w:r/>
    </w:p>
    <w:p>
      <w:pPr>
        <w:pStyle w:val="91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8" w:name="_Toc71810487"/>
      <w:r/>
      <w:bookmarkStart w:id="89" w:name="_Toc165274511"/>
      <w:r/>
      <w:bookmarkStart w:id="90" w:name="_Toc105397785"/>
      <w:r>
        <w:rPr>
          <w:rFonts w:ascii="宋体" w:hAnsi="宋体"/>
          <w:b/>
          <w:sz w:val="21"/>
          <w:szCs w:val="21"/>
        </w:rPr>
        <w:t xml:space="preserve">附件7</w:t>
      </w:r>
      <w:r>
        <w:rPr>
          <w:rFonts w:hint="eastAsia" w:ascii="宋体" w:hAnsi="宋体"/>
          <w:b/>
          <w:sz w:val="21"/>
          <w:szCs w:val="21"/>
        </w:rPr>
        <w:t xml:space="preserve">.</w:t>
      </w:r>
      <w:bookmarkEnd w:id="88"/>
      <w:r>
        <w:rPr>
          <w:rFonts w:hint="eastAsia" w:ascii="宋体" w:hAnsi="宋体"/>
          <w:b/>
          <w:sz w:val="21"/>
          <w:szCs w:val="21"/>
        </w:rPr>
        <w:t xml:space="preserve">偏离表（技术、商务）</w:t>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1" w:name="_Toc27138"/>
      <w:r/>
      <w:bookmarkStart w:id="92" w:name="_Toc31973"/>
      <w:r>
        <w:rPr>
          <w:rFonts w:ascii="宋体" w:hAnsi="宋体"/>
          <w:sz w:val="21"/>
          <w:szCs w:val="21"/>
        </w:rPr>
        <w:t xml:space="preserve"> </w:t>
      </w:r>
      <w:r/>
    </w:p>
    <w:p>
      <w:pPr>
        <w:pStyle w:val="87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6"/>
      <w:r/>
      <w:bookmarkStart w:id="94"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3"/>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5" w:name="_Toc71810489"/>
      <w:r/>
      <w:bookmarkStart w:id="96" w:name="_Toc105397787"/>
      <w:r>
        <w:rPr>
          <w:rFonts w:ascii="宋体" w:hAnsi="宋体"/>
          <w:b/>
          <w:sz w:val="21"/>
          <w:szCs w:val="21"/>
        </w:rPr>
        <w:br w:type="page" w:clear="all"/>
      </w:r>
      <w:bookmarkStart w:id="97" w:name="_Toc165274513"/>
      <w:r>
        <w:rPr>
          <w:rFonts w:ascii="宋体" w:hAnsi="宋体"/>
          <w:b/>
          <w:sz w:val="21"/>
          <w:szCs w:val="21"/>
        </w:rPr>
        <w:t xml:space="preserve">附件9</w:t>
      </w:r>
      <w:r>
        <w:rPr>
          <w:rFonts w:hint="eastAsia" w:ascii="宋体" w:hAnsi="宋体"/>
          <w:b/>
          <w:sz w:val="21"/>
          <w:szCs w:val="21"/>
        </w:rPr>
        <w:t xml:space="preserve">.相关业绩一览表</w:t>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8" w:name="_Toc105397788"/>
      <w:r/>
      <w:bookmarkStart w:id="99" w:name="_Toc165274514"/>
      <w:r/>
      <w:bookmarkStart w:id="100" w:name="_Toc71810490"/>
      <w:r/>
      <w:bookmarkEnd w:id="91"/>
      <w:r/>
      <w:bookmarkEnd w:id="9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bookmarkStart w:id="102"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3" w:name="_Toc105397791"/>
      <w:r/>
      <w:bookmarkStart w:id="104" w:name="_Toc103258863"/>
      <w:r/>
      <w:bookmarkStart w:id="105"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3"/>
      <w:r/>
      <w:bookmarkEnd w:id="104"/>
      <w:r/>
      <w:bookmarkEnd w:id="10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0" w:firstLine="0"/>
      </w:pPr>
      <w:r/>
      <w:r/>
    </w:p>
    <w:p>
      <w:pPr>
        <w:ind w:left="0"/>
        <w:rPr>
          <w:rFonts w:ascii="宋体" w:hAnsi="宋体"/>
          <w:b/>
          <w:bCs/>
          <w:sz w:val="21"/>
          <w:szCs w:val="21"/>
        </w:rPr>
        <w:outlineLvl w:val="0"/>
      </w:pPr>
      <w:r/>
      <w:bookmarkStart w:id="106" w:name="_Toc105397792"/>
      <w:r/>
      <w:bookmarkStart w:id="107" w:name="_Toc165274518"/>
      <w:r/>
      <w:bookmarkStart w:id="108"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6"/>
      <w:r/>
      <w:bookmarkEnd w:id="107"/>
      <w:r/>
      <w:bookmarkEnd w:id="10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pStyle w:val="86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9"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9"/>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1" w:name="OLE_LINK16"/>
      <w:r>
        <w:rPr>
          <w:rFonts w:hint="eastAsia" w:ascii="宋体" w:hAnsi="宋体"/>
          <w:b/>
          <w:color w:val="ff0000"/>
          <w:sz w:val="21"/>
          <w:szCs w:val="21"/>
          <w:lang w:val="zh-CN"/>
        </w:rPr>
        <w:t xml:space="preserve">的</w:t>
      </w:r>
      <w:bookmarkEnd w:id="110"/>
      <w:r/>
      <w:bookmarkEnd w:id="11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5"/>
      </w:pPr>
      <w:r/>
      <w:r/>
    </w:p>
    <w:p>
      <w:r/>
      <w:r/>
    </w:p>
    <w:p>
      <w:pPr>
        <w:pStyle w:val="865"/>
      </w:pPr>
      <w:r/>
      <w:r/>
    </w:p>
    <w:p>
      <w:pPr>
        <w:pStyle w:val="853"/>
        <w:ind w:left="0" w:firstLine="0"/>
        <w:jc w:val="center"/>
        <w:rPr>
          <w:rFonts w:ascii="宋体" w:hAnsi="宋体"/>
          <w:b/>
          <w:sz w:val="44"/>
          <w:szCs w:val="22"/>
        </w:rPr>
      </w:pPr>
      <w:r/>
      <w:bookmarkStart w:id="112" w:name="_Toc23660"/>
      <w:r/>
      <w:bookmarkStart w:id="113" w:name="_Toc165274520"/>
      <w:r/>
      <w:bookmarkStart w:id="114" w:name="_Toc4098"/>
      <w:r>
        <w:rPr>
          <w:rFonts w:hint="eastAsia" w:ascii="宋体" w:hAnsi="宋体"/>
          <w:b/>
          <w:sz w:val="44"/>
          <w:szCs w:val="22"/>
        </w:rPr>
        <w:t xml:space="preserve">第四章  </w:t>
      </w:r>
      <w:bookmarkStart w:id="115" w:name="招标书"/>
      <w:r/>
      <w:bookmarkEnd w:id="115"/>
      <w:r>
        <w:rPr>
          <w:rFonts w:hint="eastAsia" w:ascii="宋体" w:hAnsi="宋体"/>
          <w:b/>
          <w:sz w:val="44"/>
          <w:szCs w:val="22"/>
        </w:rPr>
        <w:t xml:space="preserve">招标书</w:t>
      </w:r>
      <w:bookmarkEnd w:id="112"/>
      <w:r/>
      <w:bookmarkEnd w:id="113"/>
      <w:r/>
      <w:bookmarkEnd w:id="11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苏州市公安局</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第三方道路交通安全维护服务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JSZC-320500-JZCG-G2026-0171</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第三方道路交通安全维护服务</w:t>
      </w:r>
      <w:r/>
    </w:p>
    <w:p>
      <w:pPr>
        <w:pStyle w:val="871"/>
        <w:ind w:left="0" w:firstLine="420"/>
        <w:spacing w:line="360" w:lineRule="auto"/>
        <w:rPr>
          <w:rFonts w:ascii="宋体" w:hAnsi="宋体"/>
          <w:sz w:val="21"/>
          <w:szCs w:val="21"/>
        </w:rPr>
      </w:pPr>
      <w:r>
        <w:rPr>
          <w:rFonts w:hint="eastAsia" w:ascii="宋体" w:hAnsi="宋体"/>
          <w:sz w:val="21"/>
          <w:szCs w:val="21"/>
        </w:rPr>
        <w:t xml:space="preserve">三、预算金额：</w:t>
      </w:r>
      <w:r>
        <w:rPr>
          <w:rFonts w:hint="eastAsia" w:ascii="宋体" w:hAnsi="宋体"/>
          <w:bCs/>
          <w:sz w:val="21"/>
          <w:szCs w:val="21"/>
        </w:rPr>
        <w:t xml:space="preserve">人民币捌佰肆拾伍万伍仟捌佰陆拾贰元壹角捌分</w:t>
      </w:r>
      <w:r>
        <w:rPr>
          <w:rFonts w:hint="eastAsia" w:ascii="宋体" w:hAnsi="宋体"/>
          <w:bCs/>
          <w:sz w:val="21"/>
          <w:szCs w:val="21"/>
        </w:rPr>
        <w:t xml:space="preserve"> (￥</w:t>
      </w:r>
      <w:r>
        <w:rPr>
          <w:rFonts w:ascii="宋体" w:hAnsi="宋体"/>
          <w:bCs/>
          <w:sz w:val="21"/>
          <w:szCs w:val="21"/>
        </w:rPr>
        <w:t xml:space="preserve">8455862</w:t>
      </w:r>
      <w:r>
        <w:rPr>
          <w:rFonts w:hint="eastAsia" w:ascii="宋体" w:hAnsi="宋体"/>
          <w:bCs/>
          <w:sz w:val="21"/>
          <w:szCs w:val="21"/>
        </w:rPr>
        <w:t xml:space="preserve">.</w:t>
      </w:r>
      <w:r>
        <w:rPr>
          <w:rFonts w:ascii="宋体" w:hAnsi="宋体"/>
          <w:bCs/>
          <w:sz w:val="21"/>
          <w:szCs w:val="21"/>
        </w:rPr>
        <w:t xml:space="preserve">18</w:t>
      </w:r>
      <w:r>
        <w:rPr>
          <w:rFonts w:hint="eastAsia" w:ascii="宋体" w:hAnsi="宋体"/>
          <w:bCs/>
          <w:sz w:val="21"/>
          <w:szCs w:val="21"/>
        </w:rPr>
        <w:t xml:space="preserve">元）</w:t>
      </w:r>
      <w:r/>
    </w:p>
    <w:p>
      <w:pPr>
        <w:pStyle w:val="871"/>
        <w:ind w:left="0" w:firstLine="420"/>
        <w:spacing w:line="360" w:lineRule="auto"/>
        <w:rPr>
          <w:rFonts w:ascii="宋体" w:hAnsi="宋体"/>
          <w:bCs/>
          <w:sz w:val="21"/>
          <w:szCs w:val="21"/>
        </w:rPr>
      </w:pPr>
      <w:r>
        <w:rPr>
          <w:rFonts w:hint="eastAsia" w:ascii="宋体" w:hAnsi="宋体"/>
          <w:sz w:val="21"/>
          <w:szCs w:val="21"/>
        </w:rPr>
        <w:t xml:space="preserve">四、最高限价：</w:t>
      </w:r>
      <w:r>
        <w:rPr>
          <w:rFonts w:hint="eastAsia" w:ascii="宋体" w:hAnsi="宋体"/>
          <w:bCs/>
          <w:sz w:val="21"/>
          <w:szCs w:val="21"/>
        </w:rPr>
        <w:t xml:space="preserve">人民币捌佰肆拾伍万伍仟捌佰陆拾贰元壹角捌分</w:t>
      </w:r>
      <w:r>
        <w:rPr>
          <w:rFonts w:hint="eastAsia" w:ascii="宋体" w:hAnsi="宋体"/>
          <w:bCs/>
          <w:sz w:val="21"/>
          <w:szCs w:val="21"/>
        </w:rPr>
        <w:t xml:space="preserve"> (￥</w:t>
      </w:r>
      <w:r>
        <w:rPr>
          <w:rFonts w:ascii="宋体" w:hAnsi="宋体"/>
          <w:bCs/>
          <w:sz w:val="21"/>
          <w:szCs w:val="21"/>
        </w:rPr>
        <w:t xml:space="preserve">8455862</w:t>
      </w:r>
      <w:r>
        <w:rPr>
          <w:rFonts w:hint="eastAsia" w:ascii="宋体" w:hAnsi="宋体"/>
          <w:bCs/>
          <w:sz w:val="21"/>
          <w:szCs w:val="21"/>
        </w:rPr>
        <w:t xml:space="preserve">.</w:t>
      </w:r>
      <w:r>
        <w:rPr>
          <w:rFonts w:ascii="宋体" w:hAnsi="宋体"/>
          <w:bCs/>
          <w:sz w:val="21"/>
          <w:szCs w:val="21"/>
        </w:rPr>
        <w:t xml:space="preserve">18</w:t>
      </w:r>
      <w:r>
        <w:rPr>
          <w:rFonts w:hint="eastAsia" w:ascii="宋体" w:hAnsi="宋体"/>
          <w:bCs/>
          <w:sz w:val="21"/>
          <w:szCs w:val="21"/>
        </w:rPr>
        <w:t xml:space="preserve">元）</w:t>
      </w:r>
      <w:r/>
    </w:p>
    <w:p>
      <w:pPr>
        <w:pStyle w:val="871"/>
        <w:ind w:left="0" w:firstLine="420"/>
        <w:spacing w:line="360" w:lineRule="auto"/>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19个月，</w:t>
      </w:r>
      <w:bookmarkStart w:id="116" w:name="OLE_LINK7"/>
      <w:r/>
      <w:bookmarkStart w:id="117" w:name="OLE_LINK24"/>
      <w:r>
        <w:rPr>
          <w:rFonts w:hint="eastAsia" w:ascii="宋体" w:hAnsi="宋体"/>
          <w:sz w:val="21"/>
          <w:szCs w:val="21"/>
        </w:rPr>
        <w:t xml:space="preserve">合同金额</w:t>
      </w:r>
      <w:bookmarkEnd w:id="116"/>
      <w:r/>
      <w:bookmarkEnd w:id="117"/>
      <w:r>
        <w:rPr>
          <w:rFonts w:hint="eastAsia" w:ascii="宋体" w:hAnsi="宋体"/>
          <w:sz w:val="21"/>
          <w:szCs w:val="21"/>
        </w:rPr>
        <w:t xml:space="preserve">使用完毕（包括</w:t>
      </w:r>
      <w:r>
        <w:rPr>
          <w:rFonts w:hint="eastAsia" w:ascii="宋体" w:hAnsi="宋体"/>
          <w:sz w:val="21"/>
          <w:szCs w:val="21"/>
        </w:rPr>
        <w:t xml:space="preserve">合同金额</w:t>
      </w:r>
      <w:r>
        <w:rPr>
          <w:rFonts w:hint="eastAsia" w:ascii="宋体" w:hAnsi="宋体"/>
          <w:sz w:val="21"/>
          <w:szCs w:val="21"/>
        </w:rPr>
        <w:t xml:space="preserve">剩余费用不够支付单人单月的金额）或采购</w:t>
      </w:r>
      <w:r>
        <w:rPr>
          <w:rFonts w:hint="eastAsia" w:ascii="宋体" w:hAnsi="宋体"/>
          <w:sz w:val="21"/>
          <w:szCs w:val="21"/>
        </w:rPr>
        <w:t xml:space="preserve">单位</w:t>
      </w:r>
      <w:r>
        <w:rPr>
          <w:rFonts w:hint="eastAsia" w:ascii="宋体" w:hAnsi="宋体"/>
          <w:sz w:val="21"/>
          <w:szCs w:val="21"/>
        </w:rPr>
        <w:t xml:space="preserve">无实际用人需求或合同到期，合同自动终止。</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w:t>
      </w:r>
      <w:r>
        <w:rPr>
          <w:rFonts w:hint="eastAsia" w:ascii="宋体" w:hAnsi="宋体"/>
          <w:sz w:val="21"/>
          <w:szCs w:val="21"/>
        </w:rPr>
        <w:t xml:space="preserve">项目背景</w:t>
      </w:r>
      <w:r/>
    </w:p>
    <w:p>
      <w:pPr>
        <w:ind w:left="0" w:firstLine="420"/>
        <w:spacing w:line="360" w:lineRule="auto"/>
        <w:tabs>
          <w:tab w:val="left" w:pos="0" w:leader="none"/>
        </w:tabs>
        <w:rPr>
          <w:rFonts w:ascii="宋体" w:hAnsi="宋体"/>
          <w:sz w:val="21"/>
          <w:szCs w:val="21"/>
        </w:rPr>
      </w:pPr>
      <w:r/>
      <w:bookmarkStart w:id="118" w:name="OLE_LINK28"/>
      <w:r/>
      <w:bookmarkStart w:id="119" w:name="OLE_LINK29"/>
      <w:r>
        <w:rPr>
          <w:rFonts w:hint="eastAsia" w:ascii="宋体" w:hAnsi="宋体"/>
          <w:sz w:val="21"/>
          <w:szCs w:val="21"/>
        </w:rPr>
        <w:t xml:space="preserve">根据苏州市政府对“批量集采”工作的重要部署及政府集中采购相关工作要求，为保障道路施工期间城市道路交通基本畅通和有序，拟通过购买第三方交通类保安服务的方式，协助交警部门做好道路交通安全管理工作。</w:t>
      </w:r>
      <w:bookmarkEnd w:id="118"/>
      <w:bookmarkEnd w:id="119"/>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需实现的功能：</w:t>
      </w:r>
      <w:r>
        <w:rPr>
          <w:rFonts w:ascii="宋体" w:hAnsi="宋体"/>
          <w:sz w:val="21"/>
          <w:szCs w:val="21"/>
        </w:rPr>
        <w:t xml:space="preserve">通过规范化管理使保安员恪守职责、遵纪守法，认真履行工作规定，从而提高安全防范区域内的安全系数，维护良好的交通秩序。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ascii="宋体" w:hAnsi="宋体"/>
          <w:sz w:val="21"/>
          <w:szCs w:val="21"/>
        </w:rPr>
        <w:t xml:space="preserve">需实现的目标</w:t>
      </w:r>
      <w:r>
        <w:rPr>
          <w:rFonts w:hint="eastAsia" w:ascii="宋体" w:hAnsi="宋体"/>
          <w:sz w:val="21"/>
          <w:szCs w:val="21"/>
        </w:rPr>
        <w:t xml:space="preserve">：</w:t>
      </w:r>
      <w:r>
        <w:rPr>
          <w:rFonts w:ascii="宋体" w:hAnsi="宋体"/>
          <w:sz w:val="21"/>
          <w:szCs w:val="21"/>
        </w:rPr>
        <w:t xml:space="preserve">满足采购方合理的安全需要，达到让采购方满意的目标。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ascii="宋体" w:hAnsi="宋体"/>
          <w:sz w:val="21"/>
          <w:szCs w:val="21"/>
        </w:rPr>
        <w:t xml:space="preserve">实施地点</w:t>
      </w:r>
      <w:r>
        <w:rPr>
          <w:rFonts w:hint="eastAsia" w:ascii="宋体" w:hAnsi="宋体"/>
          <w:sz w:val="21"/>
          <w:szCs w:val="21"/>
        </w:rPr>
        <w:t xml:space="preserve">：苏州市公安局交管支队指定地点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本项目使用保安人数预计96人/月</w:t>
      </w:r>
      <w:r>
        <w:rPr>
          <w:rFonts w:hint="eastAsia" w:ascii="宋体" w:hAnsi="宋体"/>
          <w:b/>
          <w:sz w:val="21"/>
          <w:szCs w:val="21"/>
        </w:rPr>
        <w:t xml:space="preserve">，</w:t>
      </w:r>
      <w:r>
        <w:rPr>
          <w:rFonts w:hint="eastAsia" w:ascii="宋体" w:hAnsi="宋体"/>
          <w:b/>
          <w:sz w:val="21"/>
          <w:szCs w:val="21"/>
        </w:rPr>
        <w:t xml:space="preserve">每人每月单价最高限价：4635.89元/人</w:t>
      </w:r>
      <w:r>
        <w:rPr>
          <w:rFonts w:ascii="宋体" w:hAnsi="宋体" w:cs="Times New Roman"/>
          <w:b/>
          <w:sz w:val="21"/>
          <w:szCs w:val="21"/>
        </w:rPr>
        <w:t xml:space="preserve">*</w:t>
      </w:r>
      <w:r>
        <w:rPr>
          <w:rFonts w:hint="eastAsia" w:ascii="宋体" w:hAnsi="宋体"/>
          <w:b/>
          <w:sz w:val="21"/>
          <w:szCs w:val="21"/>
        </w:rPr>
        <w:t xml:space="preserve">月</w:t>
      </w:r>
      <w:r>
        <w:rPr>
          <w:rFonts w:hint="eastAsia" w:ascii="宋体" w:hAnsi="宋体"/>
          <w:b/>
          <w:sz w:val="21"/>
          <w:szCs w:val="21"/>
        </w:rPr>
        <w:t xml:space="preserve">，</w:t>
      </w:r>
      <w:r>
        <w:rPr>
          <w:rFonts w:hint="eastAsia" w:ascii="宋体" w:hAnsi="宋体"/>
          <w:b/>
          <w:sz w:val="21"/>
          <w:szCs w:val="21"/>
        </w:rPr>
        <w:t xml:space="preserve">公开</w:t>
      </w:r>
      <w:r>
        <w:rPr>
          <w:rFonts w:hint="eastAsia" w:ascii="宋体" w:hAnsi="宋体"/>
          <w:b/>
          <w:sz w:val="21"/>
          <w:szCs w:val="21"/>
        </w:rPr>
        <w:t xml:space="preserve">分项报价综合</w:t>
      </w:r>
      <w:r>
        <w:rPr>
          <w:rFonts w:hint="eastAsia" w:ascii="宋体" w:hAnsi="宋体"/>
          <w:b/>
          <w:sz w:val="21"/>
          <w:szCs w:val="21"/>
        </w:rPr>
        <w:t xml:space="preserve">单价不得超过最高限价：4635.89元/人</w:t>
      </w:r>
      <w:r>
        <w:rPr>
          <w:rFonts w:ascii="宋体" w:hAnsi="宋体" w:cs="Times New Roman"/>
          <w:b/>
          <w:sz w:val="21"/>
          <w:szCs w:val="21"/>
        </w:rPr>
        <w:t xml:space="preserve">*</w:t>
      </w:r>
      <w:r>
        <w:rPr>
          <w:rFonts w:hint="eastAsia" w:ascii="宋体" w:hAnsi="宋体"/>
          <w:b/>
          <w:sz w:val="21"/>
          <w:szCs w:val="21"/>
        </w:rPr>
        <w:t xml:space="preserve">月，否则视为非实质性响应。</w:t>
      </w:r>
      <w:r>
        <w:rPr>
          <w:rFonts w:hint="eastAsia" w:ascii="宋体" w:hAnsi="宋体"/>
          <w:sz w:val="21"/>
          <w:szCs w:val="21"/>
        </w:rPr>
        <w:t xml:space="preserve">具体人员数量按实际结算</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w:t>
      </w:r>
      <w:r>
        <w:rPr>
          <w:rFonts w:hint="eastAsia" w:ascii="宋体" w:hAnsi="宋体"/>
          <w:sz w:val="21"/>
          <w:szCs w:val="21"/>
        </w:rPr>
        <w:t xml:space="preserve">服务内容：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保安人员在立岗、巡逻等执勤过程中，应严守岗位、听从指挥，不得擅离职守。</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保安人员需配合交警检查可疑车辆和人员时，应注意发现是否有可疑情况，如有应立即报告。</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保安人员交接班时，应将注意事项交代清楚，并将值勤中的重要事情或有关资料交接。</w:t>
      </w:r>
      <w:r/>
    </w:p>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w:t>
      </w:r>
      <w:r>
        <w:rPr>
          <w:rFonts w:hint="eastAsia" w:ascii="宋体" w:hAnsi="宋体"/>
          <w:sz w:val="21"/>
          <w:szCs w:val="21"/>
        </w:rPr>
        <w:t xml:space="preserve">服务标准：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人员配置及要求：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（1）项目负责人：1名，</w:t>
      </w:r>
      <w:r>
        <w:rPr>
          <w:rFonts w:hint="eastAsia" w:ascii="宋体" w:hAnsi="宋体"/>
          <w:sz w:val="21"/>
          <w:szCs w:val="21"/>
        </w:rPr>
        <w:t xml:space="preserve">50</w:t>
      </w:r>
      <w:r>
        <w:rPr>
          <w:rFonts w:ascii="宋体" w:hAnsi="宋体"/>
          <w:sz w:val="21"/>
          <w:szCs w:val="21"/>
        </w:rPr>
        <w:t xml:space="preserve">周岁及以下，男性，大专</w:t>
      </w:r>
      <w:r>
        <w:rPr>
          <w:rFonts w:hint="eastAsia" w:ascii="宋体" w:hAnsi="宋体"/>
          <w:sz w:val="21"/>
          <w:szCs w:val="21"/>
        </w:rPr>
        <w:t xml:space="preserve">或</w:t>
      </w:r>
      <w:r>
        <w:rPr>
          <w:rFonts w:ascii="宋体" w:hAnsi="宋体"/>
          <w:sz w:val="21"/>
          <w:szCs w:val="21"/>
        </w:rPr>
        <w:t xml:space="preserve">以上学历，</w:t>
      </w:r>
      <w:r>
        <w:rPr>
          <w:rFonts w:ascii="宋体" w:hAnsi="宋体"/>
          <w:b/>
          <w:sz w:val="21"/>
          <w:szCs w:val="21"/>
        </w:rPr>
        <w:t xml:space="preserve">持有</w:t>
      </w:r>
      <w:r>
        <w:rPr>
          <w:rFonts w:hint="eastAsia" w:ascii="宋体" w:hAnsi="宋体"/>
          <w:b/>
          <w:sz w:val="21"/>
          <w:szCs w:val="21"/>
        </w:rPr>
        <w:t xml:space="preserve">公安部门颁发的保安员证书</w:t>
      </w:r>
      <w:r>
        <w:rPr>
          <w:rFonts w:ascii="宋体" w:hAnsi="宋体"/>
          <w:b/>
          <w:sz w:val="21"/>
          <w:szCs w:val="21"/>
        </w:rPr>
        <w:t xml:space="preserve">。</w:t>
      </w:r>
      <w:r>
        <w:rPr>
          <w:rFonts w:ascii="宋体" w:hAnsi="宋体"/>
          <w:sz w:val="21"/>
          <w:szCs w:val="21"/>
        </w:rPr>
        <w:t xml:space="preserve">思想觉悟、政治素质高，责任心强，具有较强的组织协调能力，具有应急救护能力，从事相关保安管理工作不少于3年以上工作经验，具备一定的管理经验和处理突发事件能力，具备熟练操作常用办公软件能力。</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（2）保安队长：1名，50周岁及以下，男性，高中</w:t>
      </w:r>
      <w:r>
        <w:rPr>
          <w:rFonts w:hint="eastAsia" w:ascii="宋体" w:hAnsi="宋体"/>
          <w:sz w:val="21"/>
          <w:szCs w:val="21"/>
        </w:rPr>
        <w:t xml:space="preserve">或</w:t>
      </w:r>
      <w:r>
        <w:rPr>
          <w:rFonts w:ascii="宋体" w:hAnsi="宋体"/>
          <w:sz w:val="21"/>
          <w:szCs w:val="21"/>
        </w:rPr>
        <w:t xml:space="preserve">以上学历，</w:t>
      </w:r>
      <w:r>
        <w:rPr>
          <w:rFonts w:ascii="宋体" w:hAnsi="宋体"/>
          <w:b/>
          <w:sz w:val="21"/>
          <w:szCs w:val="21"/>
        </w:rPr>
        <w:t xml:space="preserve">持有</w:t>
      </w:r>
      <w:r>
        <w:rPr>
          <w:rFonts w:hint="eastAsia" w:ascii="宋体" w:hAnsi="宋体"/>
          <w:b/>
          <w:sz w:val="21"/>
          <w:szCs w:val="21"/>
        </w:rPr>
        <w:t xml:space="preserve">公安部门颁发的保安员证书</w:t>
      </w:r>
      <w:r>
        <w:rPr>
          <w:rFonts w:ascii="宋体" w:hAnsi="宋体"/>
          <w:b/>
          <w:sz w:val="21"/>
          <w:szCs w:val="21"/>
        </w:rPr>
        <w:t xml:space="preserve">。</w:t>
      </w:r>
      <w:r>
        <w:rPr>
          <w:rFonts w:ascii="宋体" w:hAnsi="宋体"/>
          <w:sz w:val="21"/>
          <w:szCs w:val="21"/>
        </w:rPr>
        <w:t xml:space="preserve">思想觉悟、政治素质高，责任心强，需具有保卫、保安工作经验的人员，有沟通能力，能吃苦耐劳，熟知服务区域</w:t>
      </w:r>
      <w:r>
        <w:rPr>
          <w:rFonts w:ascii="宋体" w:hAnsi="宋体"/>
          <w:sz w:val="21"/>
          <w:szCs w:val="21"/>
        </w:rPr>
        <w:t xml:space="preserve">的管理规定，严格履行岗位职责；从事相关保安管理工作不少于2年以上工作经验，具有应急救护能力。</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（3）保安人员：</w:t>
      </w:r>
      <w:r>
        <w:rPr>
          <w:rFonts w:hint="eastAsia" w:ascii="宋体" w:hAnsi="宋体"/>
          <w:sz w:val="21"/>
          <w:szCs w:val="21"/>
        </w:rPr>
        <w:t xml:space="preserve">预计96人/月</w:t>
      </w:r>
      <w:r>
        <w:rPr>
          <w:rFonts w:hint="eastAsia" w:ascii="宋体" w:hAnsi="宋体"/>
          <w:sz w:val="21"/>
          <w:szCs w:val="21"/>
        </w:rPr>
        <w:t xml:space="preserve">（含项目</w:t>
      </w:r>
      <w:r>
        <w:rPr>
          <w:rFonts w:hint="eastAsia" w:ascii="宋体" w:hAnsi="宋体"/>
          <w:sz w:val="21"/>
          <w:szCs w:val="21"/>
        </w:rPr>
        <w:t xml:space="preserve">负责人</w:t>
      </w:r>
      <w:r>
        <w:rPr>
          <w:rFonts w:hint="eastAsia" w:ascii="宋体" w:hAnsi="宋体"/>
          <w:sz w:val="21"/>
          <w:szCs w:val="21"/>
        </w:rPr>
        <w:t xml:space="preserve">和保安队长）</w:t>
      </w:r>
      <w:r>
        <w:rPr>
          <w:rFonts w:hint="eastAsia" w:ascii="宋体" w:hAnsi="宋体"/>
          <w:sz w:val="21"/>
          <w:szCs w:val="21"/>
        </w:rPr>
        <w:t xml:space="preserve">，</w:t>
      </w:r>
      <w:r>
        <w:rPr>
          <w:rFonts w:hint="eastAsia" w:ascii="宋体" w:hAnsi="宋体"/>
          <w:sz w:val="21"/>
          <w:szCs w:val="21"/>
        </w:rPr>
        <w:t xml:space="preserve">男女不限，</w:t>
      </w:r>
      <w:r>
        <w:rPr>
          <w:rFonts w:ascii="宋体" w:hAnsi="宋体"/>
          <w:sz w:val="21"/>
          <w:szCs w:val="21"/>
        </w:rPr>
        <w:t xml:space="preserve">年龄符合国家法定用工年龄规定，</w:t>
      </w:r>
      <w:bookmarkStart w:id="120" w:name="_GoBack"/>
      <w:r/>
      <w:bookmarkEnd w:id="120"/>
      <w:r>
        <w:rPr>
          <w:rFonts w:ascii="宋体" w:hAnsi="宋体"/>
          <w:b/>
          <w:sz w:val="21"/>
          <w:szCs w:val="21"/>
        </w:rPr>
        <w:t xml:space="preserve">持有</w:t>
      </w:r>
      <w:bookmarkStart w:id="121" w:name="OLE_LINK25"/>
      <w:r/>
      <w:bookmarkStart w:id="122" w:name="OLE_LINK27"/>
      <w:r>
        <w:rPr>
          <w:rFonts w:ascii="宋体" w:hAnsi="宋体"/>
          <w:b/>
          <w:sz w:val="21"/>
          <w:szCs w:val="21"/>
        </w:rPr>
        <w:t xml:space="preserve">公安部门颁发的保安员证</w:t>
      </w:r>
      <w:bookmarkEnd w:id="121"/>
      <w:r/>
      <w:bookmarkEnd w:id="122"/>
      <w:r>
        <w:rPr>
          <w:rFonts w:hint="eastAsia" w:ascii="宋体" w:hAnsi="宋体"/>
          <w:b/>
          <w:sz w:val="21"/>
          <w:szCs w:val="21"/>
        </w:rPr>
        <w:t xml:space="preserve">书</w:t>
      </w:r>
      <w:r>
        <w:rPr>
          <w:rFonts w:ascii="宋体" w:hAnsi="宋体"/>
          <w:b/>
          <w:sz w:val="21"/>
          <w:szCs w:val="21"/>
        </w:rPr>
        <w:t xml:space="preserve">。</w:t>
      </w:r>
      <w:r>
        <w:rPr>
          <w:rFonts w:ascii="宋体" w:hAnsi="宋体"/>
          <w:sz w:val="21"/>
          <w:szCs w:val="21"/>
        </w:rPr>
        <w:t xml:space="preserve">思想觉悟、政治素质高，责任心强，具有应急救护能力，具有相关保安工作经验。</w:t>
      </w:r>
      <w:r/>
    </w:p>
    <w:p>
      <w:pPr>
        <w:ind w:left="0" w:firstLine="422"/>
        <w:spacing w:line="360" w:lineRule="auto"/>
        <w:tabs>
          <w:tab w:val="left" w:pos="0" w:leader="none"/>
        </w:tabs>
        <w:rPr>
          <w:rFonts w:ascii="宋体" w:hAnsi="宋体"/>
          <w:b/>
          <w:sz w:val="21"/>
          <w:szCs w:val="21"/>
        </w:rPr>
      </w:pPr>
      <w:r>
        <w:rPr>
          <w:rFonts w:ascii="宋体" w:hAnsi="宋体"/>
          <w:b/>
          <w:sz w:val="21"/>
          <w:szCs w:val="21"/>
        </w:rPr>
        <w:t xml:space="preserve">（</w:t>
      </w:r>
      <w:r>
        <w:rPr>
          <w:rFonts w:hint="eastAsia"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投标单位</w:t>
      </w:r>
      <w:r>
        <w:rPr>
          <w:rFonts w:ascii="宋体" w:hAnsi="宋体"/>
          <w:b/>
          <w:sz w:val="21"/>
          <w:szCs w:val="21"/>
        </w:rPr>
        <w:t xml:space="preserve">须在其投标文件中提供承诺书，承诺在</w:t>
      </w:r>
      <w:r>
        <w:rPr>
          <w:rFonts w:hint="eastAsia" w:ascii="宋体" w:hAnsi="宋体"/>
          <w:b/>
          <w:sz w:val="21"/>
          <w:szCs w:val="21"/>
        </w:rPr>
        <w:t xml:space="preserve">采购单位</w:t>
      </w:r>
      <w:r>
        <w:rPr>
          <w:rFonts w:ascii="宋体" w:hAnsi="宋体"/>
          <w:b/>
          <w:sz w:val="21"/>
          <w:szCs w:val="21"/>
        </w:rPr>
        <w:t xml:space="preserve">有工作任务和需求后提供满足上述要求的保安人员上岗</w:t>
      </w:r>
      <w:r>
        <w:rPr>
          <w:rFonts w:hint="eastAsia" w:ascii="宋体" w:hAnsi="宋体"/>
          <w:b/>
          <w:sz w:val="21"/>
          <w:szCs w:val="21"/>
        </w:rPr>
        <w:t xml:space="preserve">，并承诺在</w:t>
      </w:r>
      <w:r>
        <w:rPr>
          <w:rFonts w:ascii="宋体" w:hAnsi="宋体"/>
          <w:b/>
          <w:sz w:val="21"/>
          <w:szCs w:val="21"/>
        </w:rPr>
        <w:t xml:space="preserve">上岗时提供上岗保安人员统计表，包括人员基本信息、</w:t>
      </w:r>
      <w:r>
        <w:rPr>
          <w:rFonts w:hint="eastAsia" w:ascii="宋体" w:hAnsi="宋体"/>
          <w:b/>
          <w:sz w:val="21"/>
          <w:szCs w:val="21"/>
        </w:rPr>
        <w:t xml:space="preserve">分别对应上述要求的</w:t>
      </w:r>
      <w:r>
        <w:rPr>
          <w:rFonts w:ascii="宋体" w:hAnsi="宋体"/>
          <w:b/>
          <w:sz w:val="21"/>
          <w:szCs w:val="21"/>
        </w:rPr>
        <w:t xml:space="preserve">相关</w:t>
      </w:r>
      <w:r>
        <w:rPr>
          <w:rFonts w:hint="eastAsia" w:ascii="宋体" w:hAnsi="宋体"/>
          <w:b/>
          <w:sz w:val="21"/>
          <w:szCs w:val="21"/>
        </w:rPr>
        <w:t xml:space="preserve">证书（包括但不限于</w:t>
      </w:r>
      <w:r>
        <w:rPr>
          <w:rFonts w:hint="eastAsia" w:ascii="宋体" w:hAnsi="宋体" w:cs="Times New Roman"/>
          <w:b/>
          <w:bCs/>
          <w:sz w:val="21"/>
          <w:szCs w:val="21"/>
        </w:rPr>
        <w:t xml:space="preserve">公安部门颁发的保安员证</w:t>
      </w:r>
      <w:r>
        <w:rPr>
          <w:rFonts w:hint="eastAsia" w:ascii="宋体" w:hAnsi="宋体" w:cs="Times New Roman"/>
          <w:b/>
          <w:bCs/>
          <w:sz w:val="21"/>
          <w:szCs w:val="21"/>
        </w:rPr>
        <w:t xml:space="preserve">书</w:t>
      </w:r>
      <w:r>
        <w:rPr>
          <w:rFonts w:hint="eastAsia" w:ascii="宋体" w:hAnsi="宋体"/>
          <w:b/>
          <w:sz w:val="21"/>
          <w:szCs w:val="21"/>
        </w:rPr>
        <w:t xml:space="preserve">）</w:t>
      </w:r>
      <w:r>
        <w:rPr>
          <w:rFonts w:ascii="宋体" w:hAnsi="宋体"/>
          <w:b/>
          <w:sz w:val="21"/>
          <w:szCs w:val="21"/>
        </w:rPr>
        <w:t xml:space="preserve">复印件、社保缴纳证明、项目负责人具备熟练操作常用办公软件能力证明等。</w:t>
      </w:r>
      <w:r>
        <w:rPr>
          <w:rFonts w:hint="eastAsia" w:ascii="宋体" w:hAnsi="宋体"/>
          <w:b/>
          <w:sz w:val="21"/>
          <w:szCs w:val="21"/>
        </w:rPr>
        <w:t xml:space="preserve">承诺书格式自拟。</w:t>
      </w:r>
      <w:r>
        <w:rPr>
          <w:rFonts w:ascii="宋体" w:hAnsi="宋体"/>
          <w:b/>
          <w:sz w:val="21"/>
          <w:szCs w:val="21"/>
        </w:rPr>
        <w:t xml:space="preserve">（注：不提供或承诺不全视为非实质性响应）</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ascii="宋体" w:hAnsi="宋体"/>
          <w:sz w:val="21"/>
          <w:szCs w:val="21"/>
        </w:rPr>
        <w:t xml:space="preserve">项目负责人工作职责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1）负责本项目的全面管理，负责本项目事物的决策和处理，以及涉及保安人员工作的相关事宜；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2）严格按照</w:t>
      </w:r>
      <w:r>
        <w:rPr>
          <w:rFonts w:hint="eastAsia" w:ascii="宋体" w:hAnsi="宋体"/>
          <w:sz w:val="21"/>
          <w:szCs w:val="21"/>
        </w:rPr>
        <w:t xml:space="preserve">采购方</w:t>
      </w:r>
      <w:r>
        <w:rPr>
          <w:rFonts w:ascii="宋体" w:hAnsi="宋体"/>
          <w:sz w:val="21"/>
          <w:szCs w:val="21"/>
        </w:rPr>
        <w:t xml:space="preserve">质量管理的要求确保本项目的各项工作达到标准，定期对所提供的保安服务进行回访并及时处理交警队通报和反馈的各类问题，立即整改有关问题，确保保安工作顺利进行；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负责保安队伍的监督管理、教育、考核、安全技术培训工作，不断提高队伍的综合素质；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4）负责相关材料收集、整理、保管、立卷、归档等一系列文书管理工作，并运用电脑进行日常管理工作；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5）负责</w:t>
      </w:r>
      <w:r>
        <w:rPr>
          <w:rFonts w:hint="eastAsia" w:ascii="宋体" w:hAnsi="宋体"/>
          <w:sz w:val="21"/>
          <w:szCs w:val="21"/>
        </w:rPr>
        <w:t xml:space="preserve">采购方</w:t>
      </w:r>
      <w:r>
        <w:rPr>
          <w:rFonts w:ascii="宋体" w:hAnsi="宋体"/>
          <w:sz w:val="21"/>
          <w:szCs w:val="21"/>
        </w:rPr>
        <w:t xml:space="preserve">的各项精神、通知等传达工作；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6）每月收集交警队反馈表，反馈保安人员一个月的工作情况。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ascii="宋体" w:hAnsi="宋体"/>
          <w:sz w:val="21"/>
          <w:szCs w:val="21"/>
        </w:rPr>
        <w:t xml:space="preserve">保安队长岗位职责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1）保安队长做好本班组队员的工作监督和管理，定期与不定期的对本项目进行岗位抽查巡检工作，对保安人员的工作情况进行检查，发现问题及时处理、更正，提高保安服务质量；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通过巡检，对各个保安人员进行工作质量的考核，对工作中存在一般问题的人员加强培训，对工作中存在严重失职的人员坚决予以辞退，严格把控各个保安的工作服务质量。做好每周保安人员的军训、班会和打扫卫生，以及每月保安人员的出勤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3）巡视立岗、巡逻保安人员遵守工作纪律和正常开展工作等情况，针对重点单位、重点区域定期开展检查工作，发现安全隐患及时通知交警负责人，并与</w:t>
      </w:r>
      <w:r>
        <w:rPr>
          <w:rFonts w:hint="eastAsia" w:ascii="宋体" w:hAnsi="宋体"/>
          <w:sz w:val="21"/>
          <w:szCs w:val="21"/>
        </w:rPr>
        <w:t xml:space="preserve">采购方</w:t>
      </w:r>
      <w:r>
        <w:rPr>
          <w:rFonts w:ascii="宋体" w:hAnsi="宋体"/>
          <w:sz w:val="21"/>
          <w:szCs w:val="21"/>
        </w:rPr>
        <w:t xml:space="preserve">共同将隐患排除，避免事故发生；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4）协助交警处理相关工作。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ascii="宋体" w:hAnsi="宋体"/>
          <w:sz w:val="21"/>
          <w:szCs w:val="21"/>
        </w:rPr>
        <w:t xml:space="preserve">安全防范管理岗（立岗）保安工作职责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1）以端庄的姿态、优质的服务树立良好的社会形象。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2）配合交警对管辖区内车辆进行询问、登记等工作，并对群众以礼相待，文明立岗，宣传正确的交通法规。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3）协助交警维护交通事故周边交通秩序。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4）协助交警指挥高峰交通，登记违章停车车辆信息。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5）按照带班交警人员指令做好必要的协助工作。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ascii="宋体" w:hAnsi="宋体"/>
          <w:sz w:val="21"/>
          <w:szCs w:val="21"/>
        </w:rPr>
        <w:t xml:space="preserve">巡逻岗保安职责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1）配合交警开展</w:t>
      </w:r>
      <w:r>
        <w:rPr>
          <w:rFonts w:hint="eastAsia" w:ascii="宋体" w:hAnsi="宋体"/>
          <w:sz w:val="21"/>
          <w:szCs w:val="21"/>
        </w:rPr>
        <w:t xml:space="preserve">巡逻</w:t>
      </w:r>
      <w:r>
        <w:rPr>
          <w:rFonts w:ascii="宋体" w:hAnsi="宋体"/>
          <w:sz w:val="21"/>
          <w:szCs w:val="21"/>
        </w:rPr>
        <w:t xml:space="preserve">等工作。维护交通秩序，配合交警处理突发事件。配合交警检查纠正各类交通违章，向群众开展有关的交通法规宣传。交警在处理交通事故时，维护周边秩序。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2）巡逻过程中，按交警队要求佩戴电筒、对讲机等装备。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3）按照带班交警人员指令做好必要的协助工作。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ascii="宋体" w:hAnsi="宋体"/>
          <w:sz w:val="21"/>
          <w:szCs w:val="21"/>
        </w:rPr>
        <w:t xml:space="preserve">保安服务管理要求：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（1）保安服务严格按照《保安服务管理条例》进行，保安人员是经过岗位培训的，人员的行为规范必须同时严格遵守</w:t>
      </w:r>
      <w:r>
        <w:rPr>
          <w:rFonts w:hint="eastAsia" w:ascii="宋体" w:hAnsi="宋体"/>
          <w:sz w:val="21"/>
          <w:szCs w:val="21"/>
        </w:rPr>
        <w:t xml:space="preserve">采购方</w:t>
      </w:r>
      <w:r>
        <w:rPr>
          <w:rFonts w:ascii="宋体" w:hAnsi="宋体"/>
          <w:sz w:val="21"/>
          <w:szCs w:val="21"/>
        </w:rPr>
        <w:t xml:space="preserve">相关的规章制度、保安制度（如保密责任等）；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中标单位</w:t>
      </w:r>
      <w:r>
        <w:rPr>
          <w:rFonts w:ascii="宋体" w:hAnsi="宋体"/>
          <w:sz w:val="21"/>
          <w:szCs w:val="21"/>
        </w:rPr>
        <w:t xml:space="preserve">当班保安人员应自觉遵守并执行</w:t>
      </w:r>
      <w:r>
        <w:rPr>
          <w:rFonts w:hint="eastAsia" w:ascii="宋体" w:hAnsi="宋体"/>
          <w:sz w:val="21"/>
          <w:szCs w:val="21"/>
        </w:rPr>
        <w:t xml:space="preserve">采购方</w:t>
      </w:r>
      <w:r>
        <w:rPr>
          <w:rFonts w:hint="eastAsia" w:ascii="宋体" w:hAnsi="宋体"/>
          <w:sz w:val="21"/>
          <w:szCs w:val="21"/>
        </w:rPr>
        <w:t xml:space="preserve">单位</w:t>
      </w:r>
      <w:r>
        <w:rPr>
          <w:rFonts w:ascii="宋体" w:hAnsi="宋体"/>
          <w:sz w:val="21"/>
          <w:szCs w:val="21"/>
        </w:rPr>
        <w:t xml:space="preserve">的各项安全规定，提供优质、文明、安全的服务。保安人员在工作期间发现失职、保安内外勾结等问题，造成交警队被投诉、担责，一切责任由</w:t>
      </w:r>
      <w:r>
        <w:rPr>
          <w:rFonts w:hint="eastAsia" w:ascii="宋体" w:hAnsi="宋体"/>
          <w:sz w:val="21"/>
          <w:szCs w:val="21"/>
        </w:rPr>
        <w:t xml:space="preserve">中标单位</w:t>
      </w:r>
      <w:r>
        <w:rPr>
          <w:rFonts w:ascii="宋体" w:hAnsi="宋体"/>
          <w:sz w:val="21"/>
          <w:szCs w:val="21"/>
        </w:rPr>
        <w:t xml:space="preserve">负责；</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中标单位</w:t>
      </w:r>
      <w:r>
        <w:rPr>
          <w:rFonts w:ascii="宋体" w:hAnsi="宋体"/>
          <w:sz w:val="21"/>
          <w:szCs w:val="21"/>
        </w:rPr>
        <w:t xml:space="preserve">当班保安人员需具有高度责任感，一旦发生突发事件，保安人员应采取有效措施积极予以制止并保护好现场，维护好秩序，积极协助处理，将损失减少到最低限度；</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（4）合同有效期内，</w:t>
      </w:r>
      <w:r>
        <w:rPr>
          <w:rFonts w:hint="eastAsia" w:ascii="宋体" w:hAnsi="宋体"/>
          <w:sz w:val="21"/>
          <w:szCs w:val="21"/>
        </w:rPr>
        <w:t xml:space="preserve">中标单位</w:t>
      </w:r>
      <w:r>
        <w:rPr>
          <w:rFonts w:ascii="宋体" w:hAnsi="宋体"/>
          <w:sz w:val="21"/>
          <w:szCs w:val="21"/>
        </w:rPr>
        <w:t xml:space="preserve">对提供服务的保安人员应时刻管理、教育、集训，以提高队伍素质而适应</w:t>
      </w:r>
      <w:r>
        <w:rPr>
          <w:rFonts w:hint="eastAsia" w:ascii="宋体" w:hAnsi="宋体"/>
          <w:sz w:val="21"/>
          <w:szCs w:val="21"/>
        </w:rPr>
        <w:t xml:space="preserve">采购方</w:t>
      </w:r>
      <w:r>
        <w:rPr>
          <w:rFonts w:ascii="宋体" w:hAnsi="宋体"/>
          <w:sz w:val="21"/>
          <w:szCs w:val="21"/>
        </w:rPr>
        <w:t xml:space="preserve">保安工作的需要。项目负责人</w:t>
      </w:r>
      <w:r>
        <w:rPr>
          <w:rFonts w:hint="eastAsia" w:ascii="宋体" w:hAnsi="宋体"/>
          <w:sz w:val="21"/>
          <w:szCs w:val="21"/>
        </w:rPr>
        <w:t xml:space="preserve">应加强</w:t>
      </w:r>
      <w:r>
        <w:rPr>
          <w:rFonts w:ascii="宋体" w:hAnsi="宋体"/>
          <w:sz w:val="21"/>
          <w:szCs w:val="21"/>
        </w:rPr>
        <w:t xml:space="preserve">与交警队沟通保安的工作，</w:t>
      </w:r>
      <w:r>
        <w:rPr>
          <w:rFonts w:hint="eastAsia" w:ascii="宋体" w:hAnsi="宋体"/>
          <w:sz w:val="21"/>
          <w:szCs w:val="21"/>
        </w:rPr>
        <w:t xml:space="preserve">发现</w:t>
      </w:r>
      <w:r>
        <w:rPr>
          <w:rFonts w:ascii="宋体" w:hAnsi="宋体"/>
          <w:sz w:val="21"/>
          <w:szCs w:val="21"/>
        </w:rPr>
        <w:t xml:space="preserve">问题及时整改。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（5）保安人员须按照国家规定穿戴统一的保安服装、佩戴统一的保安标志并胸卡，着装必须整洁、整齐，注意仪表、仪容，不得留胡须、蓄长发，上岗时不得戴墨镜；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（6）保安人员在工作期间应坚守岗位、尽职尽责，听从指挥，不得擅离职守，不得闲聊、打闹，不得干私活，不得看书、看报，不得下棋、打牌，不得会私客，不得酿酒、抽烟、打瞌睡；</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（7）保安人员在工作期间应严格遵守作息制度，不得迟到早退，不得脱岗、旷工；</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（8）保安人员在工作期间应坚持文明服务、礼貌用语，处理问题要分清是非、坚持原则、实事求是、以理服人、态度和蔼，不讲污言秽语、不刁难群众，严禁打人、骂人、侮辱人格等侵权行为；</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（9）保安人员应遵纪守法、秉公办事，不得侵犯群众的合法权益，严禁以权谋私、徇私舞弊；</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（10）保安人员应认真维护好项目区域内的治安秩序，发现破坏、恶意污染或其他可疑情况以及发生的治安、刑事等案件要及时汇报、妥善处理，配合相关部门调查处理；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（11）配合交警检查可疑车辆和人员，注意发现可疑情况并立即报告；</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（12）保安人员交接班时，应将注意事项交代清楚，并将值勤中的重要事情或有关资料交接，应做好详细的交接班记录、值班巡逻记录，以备检查。</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（13）</w:t>
      </w:r>
      <w:r>
        <w:rPr>
          <w:rFonts w:hint="eastAsia" w:ascii="宋体" w:hAnsi="宋体"/>
          <w:sz w:val="21"/>
          <w:szCs w:val="21"/>
        </w:rPr>
        <w:t xml:space="preserve">中标单位</w:t>
      </w:r>
      <w:r>
        <w:rPr>
          <w:rFonts w:ascii="宋体" w:hAnsi="宋体"/>
          <w:sz w:val="21"/>
          <w:szCs w:val="21"/>
        </w:rPr>
        <w:t xml:space="preserve">提供服务的保安人员应服从</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指定人员的工作安排，如遇</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有特殊情况和任务，必须服从安排。因事、因病或其他原因缺勤的，由</w:t>
      </w:r>
      <w:r>
        <w:rPr>
          <w:rFonts w:hint="eastAsia" w:ascii="宋体" w:hAnsi="宋体"/>
          <w:sz w:val="21"/>
          <w:szCs w:val="21"/>
        </w:rPr>
        <w:t xml:space="preserve">中标单位</w:t>
      </w:r>
      <w:r>
        <w:rPr>
          <w:rFonts w:ascii="宋体" w:hAnsi="宋体"/>
          <w:sz w:val="21"/>
          <w:szCs w:val="21"/>
        </w:rPr>
        <w:t xml:space="preserve">负责调配补充，</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不再承担此费用。保安人员轮休假日适用于全年运行，由</w:t>
      </w:r>
      <w:r>
        <w:rPr>
          <w:rFonts w:hint="eastAsia" w:ascii="宋体" w:hAnsi="宋体"/>
          <w:sz w:val="21"/>
          <w:szCs w:val="21"/>
        </w:rPr>
        <w:t xml:space="preserve">中标单位</w:t>
      </w:r>
      <w:r>
        <w:rPr>
          <w:rFonts w:ascii="宋体" w:hAnsi="宋体"/>
          <w:sz w:val="21"/>
          <w:szCs w:val="21"/>
        </w:rPr>
        <w:t xml:space="preserve">根据情况安排轮休。</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ascii="宋体" w:hAnsi="宋体"/>
          <w:sz w:val="21"/>
          <w:szCs w:val="21"/>
        </w:rPr>
        <w:t xml:space="preserve">突发事件、应急情况处理要求：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（1）遇到火灾、水灾、台风等自然灾害时应勇于救护，情况严重时应迅速向代班交警人员汇报；</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（2）遇偷盗或危害公司财产及人身安全的突发事件，值班保安人员应迅速上前阻止，并迅速代班交警人员汇报；</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（3）群众之间发生纠纷，保安人员应及时劝阻并制止事态的发展；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（4）服务区域突发事件：保安人员必须坚守岗位，在第一时间向项目负责人及</w:t>
      </w:r>
      <w:r>
        <w:rPr>
          <w:rFonts w:hint="eastAsia" w:ascii="宋体" w:hAnsi="宋体"/>
          <w:sz w:val="21"/>
          <w:szCs w:val="21"/>
        </w:rPr>
        <w:t xml:space="preserve">采购方</w:t>
      </w:r>
      <w:r>
        <w:rPr>
          <w:rFonts w:ascii="宋体" w:hAnsi="宋体"/>
          <w:sz w:val="21"/>
          <w:szCs w:val="21"/>
        </w:rPr>
        <w:t xml:space="preserve">报告，并做好应急准备。</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ascii="宋体" w:hAnsi="宋体"/>
          <w:sz w:val="21"/>
          <w:szCs w:val="21"/>
        </w:rPr>
        <w:t xml:space="preserve">其他要求：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如发现</w:t>
      </w:r>
      <w:r>
        <w:rPr>
          <w:rFonts w:hint="eastAsia" w:ascii="宋体" w:hAnsi="宋体"/>
          <w:sz w:val="21"/>
          <w:szCs w:val="21"/>
        </w:rPr>
        <w:t xml:space="preserve">中标单位</w:t>
      </w:r>
      <w:r>
        <w:rPr>
          <w:rFonts w:ascii="宋体" w:hAnsi="宋体"/>
          <w:sz w:val="21"/>
          <w:szCs w:val="21"/>
        </w:rPr>
        <w:t xml:space="preserve">拟派人员不能胜任此项工作。有权提出要求</w:t>
      </w:r>
      <w:r>
        <w:rPr>
          <w:rFonts w:hint="eastAsia" w:ascii="宋体" w:hAnsi="宋体"/>
          <w:sz w:val="21"/>
          <w:szCs w:val="21"/>
        </w:rPr>
        <w:t xml:space="preserve">中标单位</w:t>
      </w:r>
      <w:r>
        <w:rPr>
          <w:rFonts w:ascii="宋体" w:hAnsi="宋体"/>
          <w:sz w:val="21"/>
          <w:szCs w:val="21"/>
        </w:rPr>
        <w:t xml:space="preserve">在3天内将不合格人员更换。</w:t>
      </w:r>
      <w:r>
        <w:rPr>
          <w:rFonts w:hint="eastAsia" w:ascii="宋体" w:hAnsi="宋体"/>
          <w:sz w:val="21"/>
          <w:szCs w:val="21"/>
        </w:rPr>
        <w:t xml:space="preserve">中标单位</w:t>
      </w:r>
      <w:r>
        <w:rPr>
          <w:rFonts w:ascii="宋体" w:hAnsi="宋体"/>
          <w:sz w:val="21"/>
          <w:szCs w:val="21"/>
        </w:rPr>
        <w:t xml:space="preserve">对于此拟派人员应该无条件更换；</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（2）若</w:t>
      </w:r>
      <w:r>
        <w:rPr>
          <w:rFonts w:hint="eastAsia" w:ascii="宋体" w:hAnsi="宋体"/>
          <w:sz w:val="21"/>
          <w:szCs w:val="21"/>
        </w:rPr>
        <w:t xml:space="preserve">中标单位</w:t>
      </w:r>
      <w:r>
        <w:rPr>
          <w:rFonts w:ascii="宋体" w:hAnsi="宋体"/>
          <w:sz w:val="21"/>
          <w:szCs w:val="21"/>
        </w:rPr>
        <w:t xml:space="preserve">服务人员在服务过程中因个人原因导致无法正常上班的，由</w:t>
      </w:r>
      <w:r>
        <w:rPr>
          <w:rFonts w:hint="eastAsia" w:ascii="宋体" w:hAnsi="宋体"/>
          <w:sz w:val="21"/>
          <w:szCs w:val="21"/>
        </w:rPr>
        <w:t xml:space="preserve">中标单位</w:t>
      </w:r>
      <w:r>
        <w:rPr>
          <w:rFonts w:ascii="宋体" w:hAnsi="宋体"/>
          <w:sz w:val="21"/>
          <w:szCs w:val="21"/>
        </w:rPr>
        <w:t xml:space="preserve">负责人员调配更换；</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中标单位</w:t>
      </w:r>
      <w:r>
        <w:rPr>
          <w:rFonts w:ascii="宋体" w:hAnsi="宋体"/>
          <w:sz w:val="21"/>
          <w:szCs w:val="21"/>
        </w:rPr>
        <w:t xml:space="preserve">更换管理人员应征得采购</w:t>
      </w:r>
      <w:r>
        <w:rPr>
          <w:rFonts w:hint="eastAsia" w:ascii="宋体" w:hAnsi="宋体"/>
          <w:sz w:val="21"/>
          <w:szCs w:val="21"/>
        </w:rPr>
        <w:t xml:space="preserve">单位</w:t>
      </w:r>
      <w:r>
        <w:rPr>
          <w:rFonts w:ascii="宋体" w:hAnsi="宋体"/>
          <w:sz w:val="21"/>
          <w:szCs w:val="21"/>
        </w:rPr>
        <w:t xml:space="preserve">同意并提前一个月告知采购方；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（4）符合要求的保安人员上岗后，</w:t>
      </w:r>
      <w:r>
        <w:rPr>
          <w:rFonts w:hint="eastAsia" w:ascii="宋体" w:hAnsi="宋体"/>
          <w:sz w:val="21"/>
          <w:szCs w:val="21"/>
        </w:rPr>
        <w:t xml:space="preserve">中标单位</w:t>
      </w:r>
      <w:r>
        <w:rPr>
          <w:rFonts w:ascii="宋体" w:hAnsi="宋体"/>
          <w:sz w:val="21"/>
          <w:szCs w:val="21"/>
        </w:rPr>
        <w:t xml:space="preserve">须确保人员流动比率不得超过30%，</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（5）人员着装规定：</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①统一着装，要求举止文明、大方、得体，精神抖擞；</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②不得外挂饰物，口袋内不宜装过多物品；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③禁止披衣、敞怀、挽袖、卷裤腿、戴歪帽、穿拖鞋或赤脚等。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（6）形象规定：</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①不准留长发、蓄胡子、留长指甲；头发不得露于帽檐外，帽檐下头发长不得超过1.5厘米；鼻毛不得露出鼻孔；</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②做到精神振作、姿态良好、抬头挺胸；不准弯腰驼背、东倒西歪、前倾后靠、伸懒腰； 不袖手、背手、叉腰或将手插入口袋中；执勤中不准吸烟、吃零食、不勾肩搭背；做到站如松、坐如钟、动如风；</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③不准哼歌、吹口哨、听收（录）音机、看书报；</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④不得随地吐痰，乱丢杂物；</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⑤不挖耳、扣鼻孔，不敲桌椅、跺脚或玩弄其他物品；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（7）保安人员应向</w:t>
      </w:r>
      <w:r>
        <w:rPr>
          <w:rFonts w:hint="eastAsia" w:ascii="宋体" w:hAnsi="宋体"/>
          <w:sz w:val="21"/>
          <w:szCs w:val="21"/>
        </w:rPr>
        <w:t xml:space="preserve">采购方</w:t>
      </w:r>
      <w:r>
        <w:rPr>
          <w:rFonts w:ascii="宋体" w:hAnsi="宋体"/>
          <w:sz w:val="21"/>
          <w:szCs w:val="21"/>
        </w:rPr>
        <w:t xml:space="preserve">提供本人身份证（查验），复印件（备案）；所有人员不得有任何不良记录（以公安部门登记为准）；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（8）有合格的健康证明（一年一次体检，费用由</w:t>
      </w:r>
      <w:r>
        <w:rPr>
          <w:rFonts w:hint="eastAsia" w:ascii="宋体" w:hAnsi="宋体"/>
          <w:sz w:val="21"/>
          <w:szCs w:val="21"/>
        </w:rPr>
        <w:t xml:space="preserve">中标单位</w:t>
      </w:r>
      <w:r>
        <w:rPr>
          <w:rFonts w:ascii="宋体" w:hAnsi="宋体"/>
          <w:sz w:val="21"/>
          <w:szCs w:val="21"/>
        </w:rPr>
        <w:t xml:space="preserve">负责）。无传染病或卫生部门规定服务业限制的其它疾病；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（9）在日常工作时间内随时待命，在接到</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临时或紧急的指定区域巡查任务时，保证能在30分钟内响应并快速到达</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指定巡视地点。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（四）</w:t>
      </w:r>
      <w:r>
        <w:rPr>
          <w:rFonts w:hint="eastAsia" w:ascii="宋体" w:hAnsi="宋体"/>
          <w:sz w:val="21"/>
          <w:szCs w:val="21"/>
        </w:rPr>
        <w:t xml:space="preserve">其他说明：</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投标单位提供的服务能够至少达到以上要求，同时需提供：</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（1）服务模式、管理思路及重难点应对措施方案：包含制定针对性服务模式、理清管理思路、制定重点难点应对措施。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（2）管理</w:t>
      </w:r>
      <w:r>
        <w:rPr>
          <w:rFonts w:ascii="宋体" w:hAnsi="宋体"/>
          <w:sz w:val="21"/>
          <w:szCs w:val="21"/>
        </w:rPr>
        <w:t xml:space="preserve">服务</w:t>
      </w:r>
      <w:r>
        <w:rPr>
          <w:rFonts w:ascii="宋体" w:hAnsi="宋体"/>
          <w:sz w:val="21"/>
          <w:szCs w:val="21"/>
        </w:rPr>
        <w:t xml:space="preserve">方案：包含日常工作标准、日常管理措施、保密管理要求。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（3）项目组织管理方案：包含管理组织架构、内部管理规章制度、服务人员安全文明服务管理规范、服务档案管理制度、服务人员考核制度及标准。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（4）保安人员培训、技能提升方案：包含保安人员培训方案、保安人员技能提升方案。</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各类应急突发情况预案及处置能力：包含消防事件处置、治安事件、特殊事故（情况）、应急疏散等预案；针对遇各类突发情况时调用外部增援力量的响应时间；投入力量（参与增援人员及物资的数量及种类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投标单位</w:t>
      </w:r>
      <w:r>
        <w:rPr>
          <w:rFonts w:ascii="宋体" w:hAnsi="宋体"/>
          <w:sz w:val="21"/>
          <w:szCs w:val="21"/>
        </w:rPr>
        <w:t xml:space="preserve">必须承诺招标文件中提出的全部要求，如果其中某些条款不响应时，应在文件中逐条列出，未列出的视同响应；</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投标单位</w:t>
      </w:r>
      <w:r>
        <w:rPr>
          <w:rFonts w:ascii="宋体" w:hAnsi="宋体"/>
          <w:sz w:val="21"/>
          <w:szCs w:val="21"/>
        </w:rPr>
        <w:t xml:space="preserve">接受</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对日常工作的监督和管理；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投标单位</w:t>
      </w:r>
      <w:r>
        <w:rPr>
          <w:rFonts w:ascii="宋体" w:hAnsi="宋体"/>
          <w:sz w:val="21"/>
          <w:szCs w:val="21"/>
        </w:rPr>
        <w:t xml:space="preserve">须制定针对水灾、火灾、用电、各类设备、异常天气、刑事案件等其他突发性事件安全防范预案；</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投标单位</w:t>
      </w:r>
      <w:r>
        <w:rPr>
          <w:rFonts w:ascii="宋体" w:hAnsi="宋体"/>
          <w:sz w:val="21"/>
          <w:szCs w:val="21"/>
        </w:rPr>
        <w:t xml:space="preserve">应有做好保密工作的相关经验及相应的管理制度，并有责任在提供服务时履行保密义务，在签订合同前，</w:t>
      </w:r>
      <w:r>
        <w:rPr>
          <w:rFonts w:hint="eastAsia" w:ascii="宋体" w:hAnsi="宋体"/>
          <w:sz w:val="21"/>
          <w:szCs w:val="21"/>
        </w:rPr>
        <w:t xml:space="preserve">中标单位</w:t>
      </w:r>
      <w:r>
        <w:rPr>
          <w:rFonts w:ascii="宋体" w:hAnsi="宋体"/>
          <w:sz w:val="21"/>
          <w:szCs w:val="21"/>
        </w:rPr>
        <w:t xml:space="preserve">应与</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及所有保安服务人员签订保密协议，相关协议应提交</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备案；</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ascii="宋体" w:hAnsi="宋体"/>
          <w:sz w:val="21"/>
          <w:szCs w:val="21"/>
        </w:rPr>
        <w:t xml:space="preserve">若</w:t>
      </w:r>
      <w:r>
        <w:rPr>
          <w:rFonts w:hint="eastAsia" w:ascii="宋体" w:hAnsi="宋体"/>
          <w:sz w:val="21"/>
          <w:szCs w:val="21"/>
        </w:rPr>
        <w:t xml:space="preserve">中标单位</w:t>
      </w:r>
      <w:r>
        <w:rPr>
          <w:rFonts w:ascii="宋体" w:hAnsi="宋体"/>
          <w:sz w:val="21"/>
          <w:szCs w:val="21"/>
        </w:rPr>
        <w:t xml:space="preserve">在服务期间未及时有效履行上述服务内容的，每次违约扣除不超过合同总金额的5%作为违约金（有其他注明的违约条款按注明内容扣除违约金）</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投标单位</w:t>
      </w:r>
      <w:r>
        <w:rPr>
          <w:rFonts w:ascii="宋体" w:hAnsi="宋体"/>
          <w:sz w:val="21"/>
          <w:szCs w:val="21"/>
        </w:rPr>
        <w:t xml:space="preserve">应对所投项目的全部内容</w:t>
      </w:r>
      <w:r>
        <w:rPr>
          <w:rFonts w:ascii="宋体" w:hAnsi="宋体"/>
          <w:sz w:val="21"/>
          <w:szCs w:val="21"/>
        </w:rPr>
        <w:t xml:space="preserve">进行报价，只投其中部分内容者，其投标文件将被拒绝。</w:t>
      </w:r>
      <w:r>
        <w:rPr>
          <w:rFonts w:hint="eastAsia" w:ascii="宋体" w:hAnsi="宋体"/>
          <w:sz w:val="21"/>
          <w:szCs w:val="21"/>
        </w:rPr>
        <w:t xml:space="preserve">中标单位</w:t>
      </w:r>
      <w:r>
        <w:rPr>
          <w:rFonts w:ascii="宋体" w:hAnsi="宋体"/>
          <w:sz w:val="21"/>
          <w:szCs w:val="21"/>
        </w:rPr>
        <w:t xml:space="preserve">对服务缺陷不予更正，</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有权另请其他单位更正，所发生的费用由</w:t>
      </w:r>
      <w:r>
        <w:rPr>
          <w:rFonts w:hint="eastAsia" w:ascii="宋体" w:hAnsi="宋体"/>
          <w:sz w:val="21"/>
          <w:szCs w:val="21"/>
        </w:rPr>
        <w:t xml:space="preserve">中标单位</w:t>
      </w:r>
      <w:r>
        <w:rPr>
          <w:rFonts w:ascii="宋体" w:hAnsi="宋体"/>
          <w:sz w:val="21"/>
          <w:szCs w:val="21"/>
        </w:rPr>
        <w:t xml:space="preserve">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ascii="宋体" w:hAnsi="宋体"/>
          <w:sz w:val="21"/>
          <w:szCs w:val="21"/>
        </w:rPr>
        <w:t xml:space="preserve">投标总价：投标总报价一次报定，包含完成全部服务内容所需的人员费用（工资、加班、福利、奖金、保险、社保公积金等）、设备费用（车辆、通信设备、人员装备、服装等）、管理费用、交通食宿费用、技术支持、培训及其他劳务支出以及</w:t>
      </w:r>
      <w:r>
        <w:rPr>
          <w:rFonts w:hint="eastAsia" w:ascii="宋体" w:hAnsi="宋体"/>
          <w:sz w:val="21"/>
          <w:szCs w:val="21"/>
        </w:rPr>
        <w:t xml:space="preserve">投标单位</w:t>
      </w:r>
      <w:r>
        <w:rPr>
          <w:rFonts w:ascii="宋体" w:hAnsi="宋体"/>
          <w:sz w:val="21"/>
          <w:szCs w:val="21"/>
        </w:rPr>
        <w:t xml:space="preserve">企业利润、税金和政策性文件规定及合同包含的所有风险、责任等各项应有费用。投标报价为最终报价，除非因特殊原因并经买卖双方协商同意，投标报价不得再要求追加任何费用。同时，除非合同条款中另有规定，否则，投标报价所报价格在合同实施期间不因市场变化因素而变动；项目实施中所涉及工具、设备、消耗品等均由</w:t>
      </w:r>
      <w:r>
        <w:rPr>
          <w:rFonts w:hint="eastAsia" w:ascii="宋体" w:hAnsi="宋体"/>
          <w:sz w:val="21"/>
          <w:szCs w:val="21"/>
        </w:rPr>
        <w:t xml:space="preserve">中标单位</w:t>
      </w:r>
      <w:r>
        <w:rPr>
          <w:rFonts w:ascii="宋体" w:hAnsi="宋体"/>
          <w:sz w:val="21"/>
          <w:szCs w:val="21"/>
        </w:rPr>
        <w:t xml:space="preserve">提供，相关费用包含在响应总报价中；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投标单位</w:t>
      </w:r>
      <w:r>
        <w:rPr>
          <w:rFonts w:ascii="宋体" w:hAnsi="宋体"/>
          <w:sz w:val="21"/>
          <w:szCs w:val="21"/>
        </w:rPr>
        <w:t xml:space="preserve">需按保安人员的人均月综合费用进行报价，服务期限内</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有权依据实际需要要求</w:t>
      </w:r>
      <w:r>
        <w:rPr>
          <w:rFonts w:hint="eastAsia" w:ascii="宋体" w:hAnsi="宋体"/>
          <w:sz w:val="21"/>
          <w:szCs w:val="21"/>
        </w:rPr>
        <w:t xml:space="preserve">中标单位</w:t>
      </w:r>
      <w:r>
        <w:rPr>
          <w:rFonts w:ascii="宋体" w:hAnsi="宋体"/>
          <w:sz w:val="21"/>
          <w:szCs w:val="21"/>
        </w:rPr>
        <w:t xml:space="preserve">调整人员数量，调整后服务费根据中标综合单价按实结算；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w:t>
      </w:r>
      <w:r>
        <w:rPr>
          <w:rFonts w:ascii="宋体" w:hAnsi="宋体"/>
          <w:sz w:val="21"/>
          <w:szCs w:val="21"/>
        </w:rPr>
        <w:t xml:space="preserve">政府采购合同履行中，</w:t>
      </w:r>
      <w:r>
        <w:rPr>
          <w:rFonts w:hint="eastAsia" w:ascii="宋体" w:hAnsi="宋体"/>
          <w:sz w:val="21"/>
          <w:szCs w:val="21"/>
        </w:rPr>
        <w:t xml:space="preserve">采购方</w:t>
      </w:r>
      <w:r>
        <w:rPr>
          <w:rFonts w:ascii="宋体" w:hAnsi="宋体"/>
          <w:sz w:val="21"/>
          <w:szCs w:val="21"/>
        </w:rPr>
        <w:t xml:space="preserve">需追加与合同标的物相同的服务的，在不改变合同其他条款的前提下，</w:t>
      </w:r>
      <w:r>
        <w:rPr>
          <w:rFonts w:hint="eastAsia" w:ascii="宋体" w:hAnsi="宋体"/>
          <w:sz w:val="21"/>
          <w:szCs w:val="21"/>
        </w:rPr>
        <w:t xml:space="preserve">采购方</w:t>
      </w:r>
      <w:r>
        <w:rPr>
          <w:rFonts w:ascii="宋体" w:hAnsi="宋体"/>
          <w:sz w:val="21"/>
          <w:szCs w:val="21"/>
        </w:rPr>
        <w:t xml:space="preserve">可以与</w:t>
      </w:r>
      <w:r>
        <w:rPr>
          <w:rFonts w:hint="eastAsia" w:ascii="宋体" w:hAnsi="宋体"/>
          <w:sz w:val="21"/>
          <w:szCs w:val="21"/>
        </w:rPr>
        <w:t xml:space="preserve">中标单位</w:t>
      </w:r>
      <w:r>
        <w:rPr>
          <w:rFonts w:ascii="宋体" w:hAnsi="宋体"/>
          <w:sz w:val="21"/>
          <w:szCs w:val="21"/>
        </w:rPr>
        <w:t xml:space="preserve">签订补充合同，但所有补充合同的采购金额不得超过原合同采购金额的百分之十；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中标单位</w:t>
      </w:r>
      <w:r>
        <w:rPr>
          <w:rFonts w:ascii="宋体" w:hAnsi="宋体"/>
          <w:sz w:val="21"/>
          <w:szCs w:val="21"/>
        </w:rPr>
        <w:t xml:space="preserve">在服务期间出现重大责任问题（除不可抗力外，因服务的原因直接或间接导致的生产安全事故）或考核不达标将由</w:t>
      </w:r>
      <w:r>
        <w:rPr>
          <w:rFonts w:hint="eastAsia" w:ascii="宋体" w:hAnsi="宋体"/>
          <w:sz w:val="21"/>
          <w:szCs w:val="21"/>
        </w:rPr>
        <w:t xml:space="preserve">中标单位</w:t>
      </w:r>
      <w:r>
        <w:rPr>
          <w:rFonts w:ascii="宋体" w:hAnsi="宋体"/>
          <w:sz w:val="21"/>
          <w:szCs w:val="21"/>
        </w:rPr>
        <w:t xml:space="preserve">自行负责</w:t>
      </w:r>
      <w:r>
        <w:rPr>
          <w:rFonts w:hint="eastAsia" w:ascii="宋体" w:hAnsi="宋体"/>
          <w:sz w:val="21"/>
          <w:szCs w:val="21"/>
        </w:rPr>
        <w:t xml:space="preserve">，采购单位有权依据相关约定追究其违约责任</w:t>
      </w:r>
      <w:r>
        <w:rPr>
          <w:rFonts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12.</w:t>
      </w:r>
      <w:r>
        <w:rPr>
          <w:rFonts w:hint="eastAsia" w:ascii="宋体" w:hAnsi="宋体"/>
          <w:sz w:val="21"/>
          <w:szCs w:val="21"/>
        </w:rPr>
        <w:t xml:space="preserve">中标单位</w:t>
      </w:r>
      <w:r>
        <w:rPr>
          <w:rFonts w:ascii="宋体" w:hAnsi="宋体"/>
          <w:sz w:val="21"/>
          <w:szCs w:val="21"/>
        </w:rPr>
        <w:t xml:space="preserve">对服务缺陷不予更正，</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有权</w:t>
      </w:r>
      <w:r>
        <w:rPr>
          <w:rFonts w:hint="eastAsia" w:ascii="宋体" w:hAnsi="宋体"/>
          <w:sz w:val="21"/>
          <w:szCs w:val="21"/>
        </w:rPr>
        <w:t xml:space="preserve">依据相关约定追求其违约责任</w:t>
      </w:r>
      <w:r>
        <w:rPr>
          <w:rFonts w:ascii="宋体" w:hAnsi="宋体"/>
          <w:sz w:val="21"/>
          <w:szCs w:val="21"/>
        </w:rPr>
        <w:t xml:space="preserve">，所发生的费用由</w:t>
      </w:r>
      <w:r>
        <w:rPr>
          <w:rFonts w:hint="eastAsia" w:ascii="宋体" w:hAnsi="宋体"/>
          <w:sz w:val="21"/>
          <w:szCs w:val="21"/>
        </w:rPr>
        <w:t xml:space="preserve">中标单位</w:t>
      </w:r>
      <w:r>
        <w:rPr>
          <w:rFonts w:ascii="宋体" w:hAnsi="宋体"/>
          <w:sz w:val="21"/>
          <w:szCs w:val="21"/>
        </w:rPr>
        <w:t xml:space="preserve">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13.</w:t>
      </w:r>
      <w:r>
        <w:rPr>
          <w:rFonts w:ascii="宋体" w:hAnsi="宋体"/>
          <w:sz w:val="21"/>
          <w:szCs w:val="21"/>
        </w:rPr>
        <w:t xml:space="preserve">如遇服务范围内有大的调整情况，</w:t>
      </w:r>
      <w:r>
        <w:rPr>
          <w:rFonts w:hint="eastAsia" w:ascii="宋体" w:hAnsi="宋体"/>
          <w:sz w:val="21"/>
          <w:szCs w:val="21"/>
        </w:rPr>
        <w:t xml:space="preserve">采购方</w:t>
      </w:r>
      <w:r>
        <w:rPr>
          <w:rFonts w:hint="eastAsia" w:ascii="宋体" w:hAnsi="宋体"/>
          <w:sz w:val="21"/>
          <w:szCs w:val="21"/>
        </w:rPr>
        <w:t xml:space="preserve">单位</w:t>
      </w:r>
      <w:r>
        <w:rPr>
          <w:rFonts w:ascii="宋体" w:hAnsi="宋体"/>
          <w:sz w:val="21"/>
          <w:szCs w:val="21"/>
        </w:rPr>
        <w:t xml:space="preserve">将提前告知</w:t>
      </w:r>
      <w:r>
        <w:rPr>
          <w:rFonts w:hint="eastAsia" w:ascii="宋体" w:hAnsi="宋体"/>
          <w:sz w:val="21"/>
          <w:szCs w:val="21"/>
        </w:rPr>
        <w:t xml:space="preserve">中标单位</w:t>
      </w:r>
      <w:r>
        <w:rPr>
          <w:rFonts w:ascii="宋体" w:hAnsi="宋体"/>
          <w:sz w:val="21"/>
          <w:szCs w:val="21"/>
        </w:rPr>
        <w:t xml:space="preserve">，合同内容经双方协商调整；</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14.</w:t>
      </w:r>
      <w:r>
        <w:rPr>
          <w:rFonts w:hint="eastAsia" w:ascii="宋体" w:hAnsi="宋体"/>
          <w:sz w:val="21"/>
          <w:szCs w:val="21"/>
        </w:rPr>
        <w:t xml:space="preserve">中标单位</w:t>
      </w:r>
      <w:r>
        <w:rPr>
          <w:rFonts w:ascii="宋体" w:hAnsi="宋体"/>
          <w:sz w:val="21"/>
          <w:szCs w:val="21"/>
        </w:rPr>
        <w:t xml:space="preserve">有责任配合</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接受上级领导部门的监督、检查，提供必要的资料；</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15.</w:t>
      </w:r>
      <w:r>
        <w:rPr>
          <w:rFonts w:hint="eastAsia" w:ascii="宋体" w:hAnsi="宋体"/>
          <w:sz w:val="21"/>
          <w:szCs w:val="21"/>
        </w:rPr>
        <w:t xml:space="preserve">中标单位</w:t>
      </w:r>
      <w:r>
        <w:rPr>
          <w:rFonts w:ascii="宋体" w:hAnsi="宋体"/>
          <w:sz w:val="21"/>
          <w:szCs w:val="21"/>
        </w:rPr>
        <w:t xml:space="preserve">须严格按照国家和苏州市有关规定给所有保安人员缴纳各种社会保险，应严格遵守国家有关的法律、法规及行业标准</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16.</w:t>
      </w:r>
      <w:r>
        <w:rPr>
          <w:rFonts w:hint="eastAsia" w:ascii="宋体" w:hAnsi="宋体"/>
          <w:sz w:val="21"/>
          <w:szCs w:val="21"/>
        </w:rPr>
        <w:t xml:space="preserve">中标单位</w:t>
      </w:r>
      <w:r>
        <w:rPr>
          <w:rFonts w:ascii="宋体" w:hAnsi="宋体"/>
          <w:sz w:val="21"/>
          <w:szCs w:val="21"/>
        </w:rPr>
        <w:t xml:space="preserve">必须给所聘人员按照国家及苏州市的有关规定支付工资、交纳社保等,当政策性文件规定进行调整，</w:t>
      </w:r>
      <w:r>
        <w:rPr>
          <w:rFonts w:hint="eastAsia" w:ascii="宋体" w:hAnsi="宋体"/>
          <w:sz w:val="21"/>
          <w:szCs w:val="21"/>
        </w:rPr>
        <w:t xml:space="preserve">中标单位</w:t>
      </w:r>
      <w:r>
        <w:rPr>
          <w:rFonts w:ascii="宋体" w:hAnsi="宋体"/>
          <w:sz w:val="21"/>
          <w:szCs w:val="21"/>
        </w:rPr>
        <w:t xml:space="preserve">必须无条件进行调整，其风险由</w:t>
      </w:r>
      <w:r>
        <w:rPr>
          <w:rFonts w:hint="eastAsia" w:ascii="宋体" w:hAnsi="宋体"/>
          <w:sz w:val="21"/>
          <w:szCs w:val="21"/>
        </w:rPr>
        <w:t xml:space="preserve">中标单位</w:t>
      </w:r>
      <w:r>
        <w:rPr>
          <w:rFonts w:ascii="宋体" w:hAnsi="宋体"/>
          <w:sz w:val="21"/>
          <w:szCs w:val="21"/>
        </w:rPr>
        <w:t xml:space="preserve">自行承担，</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不再为此承担任何费用和责任。相关服务人员与</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无任何劳动人事关系，用工事宜由</w:t>
      </w:r>
      <w:r>
        <w:rPr>
          <w:rFonts w:hint="eastAsia" w:ascii="宋体" w:hAnsi="宋体"/>
          <w:sz w:val="21"/>
          <w:szCs w:val="21"/>
        </w:rPr>
        <w:t xml:space="preserve">中标单位</w:t>
      </w:r>
      <w:r>
        <w:rPr>
          <w:rFonts w:ascii="宋体" w:hAnsi="宋体"/>
          <w:sz w:val="21"/>
          <w:szCs w:val="21"/>
        </w:rPr>
        <w:t xml:space="preserve">负责。</w:t>
      </w:r>
      <w:r>
        <w:rPr>
          <w:rFonts w:ascii="宋体" w:hAnsi="宋体"/>
          <w:sz w:val="21"/>
          <w:szCs w:val="21"/>
        </w:rPr>
        <w:t xml:space="preserve">投标项目费中</w:t>
      </w:r>
      <w:r>
        <w:rPr>
          <w:rFonts w:hint="eastAsia" w:ascii="宋体" w:hAnsi="宋体"/>
          <w:sz w:val="21"/>
          <w:szCs w:val="21"/>
        </w:rPr>
        <w:t xml:space="preserve">应</w:t>
      </w:r>
      <w:r>
        <w:rPr>
          <w:rFonts w:ascii="宋体" w:hAnsi="宋体"/>
          <w:sz w:val="21"/>
          <w:szCs w:val="21"/>
        </w:rPr>
        <w:t xml:space="preserve">包括</w:t>
      </w:r>
      <w:r>
        <w:rPr>
          <w:rFonts w:hint="eastAsia" w:ascii="宋体" w:hAnsi="宋体"/>
          <w:sz w:val="21"/>
          <w:szCs w:val="21"/>
        </w:rPr>
        <w:t xml:space="preserve">中标单位为所聘保安人员购买的相关保险</w:t>
      </w:r>
      <w:r>
        <w:rPr>
          <w:rFonts w:ascii="宋体" w:hAnsi="宋体"/>
          <w:sz w:val="21"/>
          <w:szCs w:val="21"/>
        </w:rPr>
        <w:t xml:space="preserve">，</w:t>
      </w:r>
      <w:r>
        <w:rPr>
          <w:rFonts w:hint="eastAsia" w:ascii="宋体" w:hAnsi="宋体"/>
          <w:sz w:val="21"/>
          <w:szCs w:val="21"/>
        </w:rPr>
        <w:t xml:space="preserve">中标单位</w:t>
      </w:r>
      <w:r>
        <w:rPr>
          <w:rFonts w:ascii="宋体" w:hAnsi="宋体"/>
          <w:sz w:val="21"/>
          <w:szCs w:val="21"/>
        </w:rPr>
        <w:t xml:space="preserve">未及时投保所造成的损害责任由</w:t>
      </w:r>
      <w:r>
        <w:rPr>
          <w:rFonts w:hint="eastAsia" w:ascii="宋体" w:hAnsi="宋体"/>
          <w:sz w:val="21"/>
          <w:szCs w:val="21"/>
        </w:rPr>
        <w:t xml:space="preserve">中标</w:t>
      </w:r>
      <w:r>
        <w:rPr>
          <w:rFonts w:hint="eastAsia" w:ascii="宋体" w:hAnsi="宋体"/>
          <w:sz w:val="21"/>
          <w:szCs w:val="21"/>
        </w:rPr>
        <w:t xml:space="preserve">单位</w:t>
      </w:r>
      <w:r>
        <w:rPr>
          <w:rFonts w:ascii="宋体" w:hAnsi="宋体"/>
          <w:sz w:val="21"/>
          <w:szCs w:val="21"/>
        </w:rPr>
        <w:t xml:space="preserve">承担。</w:t>
      </w:r>
      <w:r>
        <w:rPr>
          <w:rFonts w:hint="eastAsia" w:ascii="宋体" w:hAnsi="宋体"/>
          <w:sz w:val="21"/>
          <w:szCs w:val="21"/>
        </w:rPr>
        <w:t xml:space="preserve">中标单位</w:t>
      </w:r>
      <w:r>
        <w:rPr>
          <w:rFonts w:ascii="宋体" w:hAnsi="宋体"/>
          <w:sz w:val="21"/>
          <w:szCs w:val="21"/>
        </w:rPr>
        <w:t xml:space="preserve">必须按照《劳动法》及苏州市的有关规定，并支付工资和交纳正常的社会保险按国家有关规定费用及高温费一并包含在中标价中；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17.</w:t>
      </w:r>
      <w:r>
        <w:rPr>
          <w:rFonts w:hint="eastAsia" w:ascii="宋体" w:hAnsi="宋体"/>
          <w:sz w:val="21"/>
          <w:szCs w:val="21"/>
        </w:rPr>
        <w:t xml:space="preserve">中标单位</w:t>
      </w:r>
      <w:r>
        <w:rPr>
          <w:rFonts w:ascii="宋体" w:hAnsi="宋体"/>
          <w:sz w:val="21"/>
          <w:szCs w:val="21"/>
        </w:rPr>
        <w:t xml:space="preserve">所聘人员在岗履行职责期间（包括上下班途中）发生的一切安全事故，均由</w:t>
      </w:r>
      <w:r>
        <w:rPr>
          <w:rFonts w:hint="eastAsia" w:ascii="宋体" w:hAnsi="宋体"/>
          <w:sz w:val="21"/>
          <w:szCs w:val="21"/>
        </w:rPr>
        <w:t xml:space="preserve">中标单位</w:t>
      </w:r>
      <w:r>
        <w:rPr>
          <w:rFonts w:ascii="宋体" w:hAnsi="宋体"/>
          <w:sz w:val="21"/>
          <w:szCs w:val="21"/>
        </w:rPr>
        <w:t xml:space="preserve">负责处理并承担经济和道义上的责任，</w:t>
      </w:r>
      <w:r>
        <w:rPr>
          <w:rFonts w:hint="eastAsia"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不承担任何责任；</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18.</w:t>
      </w:r>
      <w:r>
        <w:rPr>
          <w:rFonts w:ascii="宋体" w:hAnsi="宋体"/>
          <w:sz w:val="21"/>
          <w:szCs w:val="21"/>
        </w:rPr>
        <w:t xml:space="preserve">凡涉及招标文件的补充说明或修正，均以苏州市政府采购网上信息公告为准。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五</w:t>
      </w:r>
      <w:r>
        <w:rPr>
          <w:rFonts w:hint="eastAsia" w:ascii="宋体" w:hAnsi="宋体"/>
          <w:sz w:val="21"/>
          <w:szCs w:val="21"/>
        </w:rPr>
        <w:t xml:space="preserve">）</w:t>
      </w:r>
      <w:r>
        <w:rPr>
          <w:rFonts w:hint="eastAsia" w:ascii="宋体" w:hAnsi="宋体"/>
          <w:sz w:val="21"/>
          <w:szCs w:val="21"/>
        </w:rPr>
        <w:t xml:space="preserve">采购商务要求：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培训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保安人员上岗前需接受相关培训，其中必须包含安全保密内容，投标单位需制定详细的培训计划</w:t>
      </w:r>
      <w:r>
        <w:rPr>
          <w:rFonts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采购方根据每月实际</w:t>
      </w:r>
      <w:r>
        <w:rPr>
          <w:rFonts w:hint="eastAsia" w:ascii="宋体" w:hAnsi="宋体"/>
          <w:sz w:val="21"/>
          <w:szCs w:val="21"/>
        </w:rPr>
        <w:t xml:space="preserve">用工人</w:t>
      </w:r>
      <w:r>
        <w:rPr>
          <w:rFonts w:ascii="宋体" w:hAnsi="宋体"/>
          <w:sz w:val="21"/>
          <w:szCs w:val="21"/>
        </w:rPr>
        <w:t xml:space="preserve">数和月度考核情况计算每月支付金额，经考核后办理服务费支付手续。每月支付金额=实际用工人数×中标单价金额-考核应扣费用。</w:t>
      </w:r>
      <w:r>
        <w:rPr>
          <w:rFonts w:hint="eastAsia" w:ascii="宋体" w:hAnsi="宋体"/>
          <w:sz w:val="21"/>
          <w:szCs w:val="21"/>
        </w:rPr>
        <w:t xml:space="preserve">（考核详见采购文件第七章）</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w:t>
      </w:r>
      <w:r>
        <w:rPr>
          <w:rFonts w:hint="eastAsia" w:ascii="宋体" w:hAnsi="宋体"/>
          <w:sz w:val="21"/>
        </w:rPr>
        <w:t xml:space="preserve">使用单位</w:t>
      </w:r>
      <w:r>
        <w:rPr>
          <w:rFonts w:hint="eastAsia" w:ascii="宋体" w:hAnsi="宋体"/>
          <w:sz w:val="21"/>
        </w:rPr>
        <w:t xml:space="preserve">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采购使用单位</w:t>
      </w:r>
      <w:r>
        <w:rPr>
          <w:rFonts w:hint="eastAsia" w:ascii="宋体" w:hAnsi="宋体"/>
          <w:sz w:val="21"/>
        </w:rPr>
        <w:t xml:space="preserve">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六</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1.</w:t>
      </w:r>
      <w:r>
        <w:rPr>
          <w:rFonts w:hint="eastAsia" w:ascii="宋体" w:hAnsi="宋体"/>
          <w:b/>
          <w:sz w:val="21"/>
        </w:rPr>
        <w:t xml:space="preserve">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7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w:t>
      </w:r>
      <w:r>
        <w:rPr>
          <w:rFonts w:hint="eastAsia" w:ascii="宋体" w:hAnsi="宋体"/>
          <w:b/>
          <w:sz w:val="21"/>
        </w:rPr>
        <w:t xml:space="preserve">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rPr>
        <w:t xml:space="preserve">租赁与商务服务业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3"/>
        <w:ind w:left="0" w:firstLine="0"/>
        <w:jc w:val="center"/>
        <w:rPr>
          <w:rFonts w:ascii="宋体" w:hAnsi="宋体"/>
          <w:b/>
          <w:sz w:val="44"/>
          <w:szCs w:val="22"/>
        </w:rPr>
      </w:pPr>
      <w:r/>
      <w:bookmarkStart w:id="123" w:name="_Toc11789"/>
      <w:r/>
      <w:bookmarkStart w:id="124" w:name="_Toc5111"/>
      <w:r/>
      <w:bookmarkStart w:id="125" w:name="_Hlk55741158"/>
      <w:r>
        <w:rPr>
          <w:rFonts w:hint="eastAsia" w:ascii="宋体" w:hAnsi="宋体"/>
          <w:b/>
          <w:sz w:val="44"/>
          <w:szCs w:val="22"/>
        </w:rPr>
        <w:br w:type="page" w:clear="all"/>
      </w:r>
      <w:bookmarkStart w:id="126" w:name="_Toc165274522"/>
      <w:r>
        <w:rPr>
          <w:rFonts w:hint="eastAsia" w:ascii="宋体" w:hAnsi="宋体"/>
          <w:b/>
          <w:sz w:val="44"/>
          <w:szCs w:val="22"/>
        </w:rPr>
        <w:t xml:space="preserve">第五章 </w:t>
      </w:r>
      <w:bookmarkStart w:id="127" w:name="合同的特殊条款"/>
      <w:r/>
      <w:bookmarkEnd w:id="127"/>
      <w:r>
        <w:rPr>
          <w:rFonts w:hint="eastAsia" w:ascii="宋体" w:hAnsi="宋体"/>
          <w:b/>
          <w:sz w:val="44"/>
          <w:szCs w:val="22"/>
        </w:rPr>
        <w:t xml:space="preserve"> 合同及主要条款</w:t>
      </w:r>
      <w:bookmarkEnd w:id="123"/>
      <w:r/>
      <w:bookmarkEnd w:id="124"/>
      <w:r/>
      <w:bookmarkEnd w:id="126"/>
      <w:r/>
      <w:r/>
    </w:p>
    <w:p>
      <w:pPr>
        <w:ind w:left="0"/>
        <w:jc w:val="center"/>
        <w:rPr>
          <w:rFonts w:ascii="宋体" w:hAnsi="宋体"/>
          <w:b/>
          <w:sz w:val="32"/>
          <w:szCs w:val="32"/>
        </w:rPr>
      </w:pPr>
      <w:r/>
      <w:bookmarkStart w:id="128" w:name="OLE_LINK15"/>
      <w:r/>
      <w:bookmarkStart w:id="129" w:name="OLE_LINK18"/>
      <w:r/>
      <w:bookmarkStart w:id="130" w:name="OLE_LINK19"/>
      <w:r/>
      <w:bookmarkStart w:id="131" w:name="OLE_LINK22"/>
      <w:r/>
      <w:bookmarkStart w:id="132" w:name="_Toc27667"/>
      <w:r/>
      <w:bookmarkStart w:id="133" w:name="_Toc8564"/>
      <w:r/>
      <w:bookmarkStart w:id="134" w:name="_Toc57376410"/>
      <w:r/>
      <w:bookmarkEnd w:id="125"/>
      <w:r>
        <w:rPr>
          <w:rFonts w:hint="eastAsia" w:ascii="宋体" w:hAnsi="宋体"/>
          <w:b/>
          <w:sz w:val="32"/>
          <w:szCs w:val="32"/>
        </w:rPr>
        <w:t xml:space="preserve">政府采购合同</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ascii="宋体" w:hAnsi="宋体"/>
          <w:b/>
          <w:sz w:val="21"/>
          <w:szCs w:val="21"/>
        </w:rPr>
      </w:r>
      <w:r/>
    </w:p>
    <w:p>
      <w:pPr>
        <w:ind w:left="0"/>
        <w:jc w:val="left"/>
        <w:spacing w:line="480" w:lineRule="exact"/>
        <w:rPr>
          <w:rFonts w:ascii="宋体" w:hAnsi="宋体"/>
          <w:b/>
          <w:sz w:val="21"/>
          <w:szCs w:val="21"/>
        </w:rPr>
      </w:pPr>
      <w:r>
        <w:rPr>
          <w:rFonts w:hint="eastAsia" w:ascii="宋体" w:hAnsi="宋体"/>
          <w:b/>
          <w:sz w:val="21"/>
          <w:szCs w:val="21"/>
        </w:rPr>
        <w:t xml:space="preserve">甲方：苏州市公安局             （以下简称甲方）</w:t>
      </w:r>
      <w:r/>
    </w:p>
    <w:p>
      <w:pPr>
        <w:ind w:left="0"/>
        <w:jc w:val="left"/>
        <w:spacing w:line="480" w:lineRule="exact"/>
        <w:rPr>
          <w:rFonts w:ascii="宋体" w:hAnsi="宋体"/>
          <w:b/>
          <w:sz w:val="21"/>
          <w:szCs w:val="21"/>
        </w:rPr>
      </w:pPr>
      <w:r>
        <w:rPr>
          <w:rFonts w:hint="eastAsia" w:ascii="宋体" w:hAnsi="宋体"/>
          <w:b/>
          <w:sz w:val="21"/>
          <w:szCs w:val="21"/>
        </w:rPr>
        <w:t xml:space="preserve">地址：苏州市人民路3998号 </w:t>
      </w:r>
      <w:r/>
    </w:p>
    <w:p>
      <w:pPr>
        <w:ind w:left="0"/>
        <w:jc w:val="left"/>
        <w:spacing w:line="480" w:lineRule="exact"/>
        <w:rPr>
          <w:rFonts w:ascii="宋体" w:hAnsi="宋体"/>
          <w:b/>
          <w:sz w:val="21"/>
          <w:szCs w:val="21"/>
        </w:rPr>
      </w:pPr>
      <w:r>
        <w:rPr>
          <w:rFonts w:hint="eastAsia" w:ascii="宋体" w:hAnsi="宋体"/>
          <w:b/>
          <w:sz w:val="21"/>
          <w:szCs w:val="21"/>
        </w:rPr>
        <w:t xml:space="preserve">联系人：</w:t>
      </w:r>
      <w:r/>
    </w:p>
    <w:p>
      <w:pPr>
        <w:ind w:left="0"/>
        <w:jc w:val="left"/>
        <w:spacing w:line="480" w:lineRule="exact"/>
        <w:rPr>
          <w:rFonts w:ascii="宋体" w:hAnsi="宋体"/>
          <w:b/>
          <w:sz w:val="21"/>
          <w:szCs w:val="21"/>
        </w:rPr>
      </w:pPr>
      <w:r>
        <w:rPr>
          <w:rFonts w:hint="eastAsia" w:ascii="宋体" w:hAnsi="宋体"/>
          <w:b/>
          <w:sz w:val="21"/>
          <w:szCs w:val="21"/>
        </w:rPr>
        <w:t xml:space="preserve">电话： </w:t>
      </w:r>
      <w:r/>
    </w:p>
    <w:p>
      <w:pPr>
        <w:ind w:left="0"/>
        <w:jc w:val="left"/>
        <w:spacing w:line="480" w:lineRule="exact"/>
        <w:rPr>
          <w:rFonts w:ascii="宋体" w:hAnsi="宋体"/>
          <w:b/>
          <w:sz w:val="21"/>
          <w:szCs w:val="21"/>
        </w:rPr>
      </w:pPr>
      <w:r>
        <w:rPr>
          <w:rFonts w:ascii="宋体" w:hAnsi="宋体"/>
          <w:b/>
          <w:sz w:val="21"/>
          <w:szCs w:val="21"/>
        </w:rPr>
      </w:r>
      <w:r/>
    </w:p>
    <w:p>
      <w:pPr>
        <w:ind w:left="0"/>
        <w:jc w:val="left"/>
        <w:spacing w:line="480" w:lineRule="exact"/>
        <w:rPr>
          <w:rFonts w:ascii="宋体" w:hAnsi="宋体"/>
          <w:b/>
          <w:sz w:val="21"/>
          <w:szCs w:val="21"/>
        </w:rPr>
      </w:pPr>
      <w:r>
        <w:rPr>
          <w:rFonts w:hint="eastAsia" w:ascii="宋体" w:hAnsi="宋体"/>
          <w:b/>
          <w:sz w:val="21"/>
          <w:szCs w:val="21"/>
        </w:rPr>
        <w:t xml:space="preserve">乙方：</w:t>
      </w:r>
      <w:r>
        <w:rPr>
          <w:rFonts w:hint="eastAsia" w:ascii="宋体" w:hAnsi="宋体"/>
          <w:b/>
          <w:sz w:val="21"/>
          <w:szCs w:val="21"/>
        </w:rPr>
        <w:t xml:space="preserve">                         </w:t>
      </w:r>
      <w:r>
        <w:rPr>
          <w:rFonts w:hint="eastAsia" w:ascii="宋体" w:hAnsi="宋体"/>
          <w:b/>
          <w:sz w:val="21"/>
          <w:szCs w:val="21"/>
        </w:rPr>
        <w:t xml:space="preserve">（以下简称乙方）</w:t>
      </w:r>
      <w:r/>
    </w:p>
    <w:p>
      <w:pPr>
        <w:ind w:left="0"/>
        <w:jc w:val="left"/>
        <w:spacing w:line="480" w:lineRule="exact"/>
        <w:rPr>
          <w:rFonts w:ascii="宋体" w:hAnsi="宋体"/>
          <w:b/>
          <w:sz w:val="21"/>
          <w:szCs w:val="21"/>
        </w:rPr>
      </w:pPr>
      <w:r>
        <w:rPr>
          <w:rFonts w:hint="eastAsia" w:ascii="宋体" w:hAnsi="宋体"/>
          <w:b/>
          <w:sz w:val="21"/>
          <w:szCs w:val="21"/>
        </w:rPr>
        <w:t xml:space="preserve">地址：</w:t>
      </w:r>
      <w:r/>
    </w:p>
    <w:p>
      <w:pPr>
        <w:ind w:left="0"/>
        <w:jc w:val="left"/>
        <w:spacing w:line="480" w:lineRule="exact"/>
        <w:rPr>
          <w:rFonts w:ascii="宋体" w:hAnsi="宋体"/>
          <w:b/>
          <w:sz w:val="21"/>
          <w:szCs w:val="21"/>
        </w:rPr>
      </w:pPr>
      <w:r>
        <w:rPr>
          <w:rFonts w:hint="eastAsia" w:ascii="宋体" w:hAnsi="宋体"/>
          <w:b/>
          <w:sz w:val="21"/>
          <w:szCs w:val="21"/>
        </w:rPr>
        <w:t xml:space="preserve">联系人：</w:t>
      </w:r>
      <w:r/>
    </w:p>
    <w:p>
      <w:pPr>
        <w:ind w:left="0"/>
        <w:jc w:val="left"/>
        <w:spacing w:line="480" w:lineRule="exact"/>
        <w:rPr>
          <w:rFonts w:ascii="宋体" w:hAnsi="宋体"/>
          <w:b/>
          <w:sz w:val="21"/>
          <w:szCs w:val="21"/>
        </w:rPr>
      </w:pPr>
      <w:r>
        <w:rPr>
          <w:rFonts w:hint="eastAsia" w:ascii="宋体" w:hAnsi="宋体"/>
          <w:b/>
          <w:sz w:val="21"/>
          <w:szCs w:val="21"/>
        </w:rPr>
        <w:t xml:space="preserve">电话：</w:t>
      </w:r>
      <w:r/>
    </w:p>
    <w:p>
      <w:pPr>
        <w:ind w:left="0" w:firstLine="420"/>
        <w:spacing w:line="360" w:lineRule="auto"/>
        <w:widowControl w:val="off"/>
        <w:tabs>
          <w:tab w:val="left" w:pos="567" w:leader="none"/>
        </w:tabs>
        <w:rPr>
          <w:rFonts w:ascii="宋体" w:hAnsi="宋体" w:cs="Times New Roman"/>
          <w:sz w:val="21"/>
          <w:szCs w:val="21"/>
        </w:rPr>
      </w:pPr>
      <w:r>
        <w:rPr>
          <w:rFonts w:ascii="宋体" w:hAnsi="宋体" w:cs="Times New Roman"/>
          <w:sz w:val="21"/>
          <w:szCs w:val="21"/>
        </w:rPr>
      </w:r>
      <w:r/>
    </w:p>
    <w:p>
      <w:pPr>
        <w:ind w:left="0" w:firstLine="420"/>
        <w:spacing w:line="360" w:lineRule="auto"/>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根据《中华人民共和国民法典》等有关法律法规，甲乙双方经友好协商，就</w:t>
      </w:r>
      <w:r>
        <w:rPr>
          <w:rFonts w:hint="eastAsia" w:ascii="宋体" w:hAnsi="宋体" w:cs="Times New Roman"/>
          <w:sz w:val="21"/>
          <w:szCs w:val="21"/>
          <w:u w:val="single"/>
        </w:rPr>
        <w:t xml:space="preserve">第三方道路交通安全维护服务</w:t>
      </w:r>
      <w:r>
        <w:rPr>
          <w:rFonts w:hint="eastAsia" w:ascii="宋体" w:hAnsi="宋体" w:cs="Times New Roman"/>
          <w:sz w:val="21"/>
          <w:szCs w:val="21"/>
        </w:rPr>
        <w:t xml:space="preserve">事项，达成一致意见，签订本合同，以资共同遵守。</w:t>
      </w:r>
      <w:r/>
    </w:p>
    <w:p>
      <w:pPr>
        <w:ind w:left="0" w:firstLine="422"/>
        <w:spacing w:line="360" w:lineRule="auto"/>
        <w:widowControl w:val="off"/>
        <w:tabs>
          <w:tab w:val="left" w:pos="567" w:leader="none"/>
        </w:tabs>
        <w:rPr>
          <w:rFonts w:ascii="宋体" w:hAnsi="宋体" w:cs="Times New Roman"/>
          <w:b/>
          <w:sz w:val="21"/>
          <w:szCs w:val="21"/>
        </w:rPr>
      </w:pPr>
      <w:r>
        <w:rPr>
          <w:rFonts w:hint="eastAsia" w:ascii="宋体" w:hAnsi="宋体" w:cs="Times New Roman"/>
          <w:b/>
          <w:sz w:val="21"/>
          <w:szCs w:val="21"/>
        </w:rPr>
        <w:t xml:space="preserve">一、服务内容及费用：</w:t>
      </w:r>
      <w:r/>
    </w:p>
    <w:p>
      <w:pPr>
        <w:ind w:left="0" w:firstLine="420"/>
        <w:spacing w:line="360" w:lineRule="auto"/>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（一）甲方委托乙方对其【</w:t>
      </w:r>
      <w:r>
        <w:rPr>
          <w:rFonts w:hint="eastAsia" w:ascii="宋体" w:hAnsi="宋体" w:cs="Times New Roman"/>
          <w:b/>
          <w:bCs/>
          <w:sz w:val="21"/>
          <w:szCs w:val="21"/>
        </w:rPr>
        <w:t xml:space="preserve">第三方道路交通安全维护服务</w:t>
      </w:r>
      <w:r>
        <w:rPr>
          <w:rFonts w:hint="eastAsia" w:ascii="宋体" w:hAnsi="宋体" w:cs="Times New Roman"/>
          <w:sz w:val="21"/>
          <w:szCs w:val="21"/>
        </w:rPr>
        <w:t xml:space="preserve">】提供保安服务（以下简称项目），乙方根据甲方布置负责指定区域内的防控和秩序维护工作，对甲方负责，并做好出入口区域管控及维护等保安服务工作。乙方根据甲方要求向甲方提供保安人员。</w:t>
      </w:r>
      <w:r/>
    </w:p>
    <w:p>
      <w:pPr>
        <w:ind w:left="0" w:firstLine="420"/>
        <w:spacing w:line="360" w:lineRule="auto"/>
        <w:widowControl w:val="off"/>
        <w:tabs>
          <w:tab w:val="left" w:pos="567" w:leader="none"/>
        </w:tabs>
        <w:rPr>
          <w:rFonts w:ascii="宋体" w:hAnsi="宋体" w:cs="Times New Roman"/>
          <w:sz w:val="21"/>
          <w:szCs w:val="21"/>
          <w:highlight w:val="yellow"/>
        </w:rPr>
      </w:pPr>
      <w:r>
        <w:rPr>
          <w:rFonts w:hint="eastAsia" w:ascii="宋体" w:hAnsi="宋体" w:cs="Times New Roman"/>
          <w:sz w:val="21"/>
          <w:szCs w:val="21"/>
        </w:rPr>
        <w:t xml:space="preserve">（二）服务时间：</w:t>
      </w:r>
      <w:r>
        <w:rPr>
          <w:rFonts w:hint="eastAsia" w:ascii="宋体" w:hAnsi="宋体" w:cs="Times New Roman"/>
          <w:sz w:val="21"/>
          <w:szCs w:val="21"/>
          <w:u w:val="single"/>
        </w:rPr>
        <w:t xml:space="preserve"> 19个月，    年   月    日起至     年    月    日。</w:t>
      </w:r>
      <w:r/>
    </w:p>
    <w:p>
      <w:pPr>
        <w:ind w:left="0" w:firstLine="420"/>
        <w:spacing w:line="360" w:lineRule="auto"/>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（三）服务地点： 苏州市公安局指定地点 。</w:t>
      </w:r>
      <w:r/>
    </w:p>
    <w:p>
      <w:pPr>
        <w:ind w:left="0" w:firstLine="420"/>
        <w:spacing w:line="360" w:lineRule="auto"/>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（四）服务要求：</w:t>
      </w:r>
      <w:r/>
    </w:p>
    <w:tbl>
      <w:tblPr>
        <w:tblW w:w="52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7"/>
        <w:gridCol w:w="2470"/>
        <w:gridCol w:w="1978"/>
        <w:gridCol w:w="1955"/>
        <w:gridCol w:w="1955"/>
      </w:tblGrid>
      <w:tr>
        <w:trPr>
          <w:jc w:val="center"/>
        </w:trPr>
        <w:tc>
          <w:tcPr>
            <w:tcBorders>
              <w:top w:val="single" w:color="auto" w:sz="4" w:space="0"/>
              <w:left w:val="single" w:color="auto" w:sz="4" w:space="0"/>
              <w:bottom w:val="single" w:color="auto" w:sz="4" w:space="0"/>
              <w:right w:val="single" w:color="auto" w:sz="4" w:space="0"/>
            </w:tcBorders>
            <w:tcW w:w="944" w:type="pct"/>
            <w:vAlign w:val="center"/>
            <w:textDirection w:val="lrTb"/>
            <w:noWrap w:val="false"/>
          </w:tcPr>
          <w:p>
            <w:pPr>
              <w:ind w:left="0"/>
              <w:jc w:val="center"/>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1198" w:type="pct"/>
            <w:vAlign w:val="center"/>
            <w:textDirection w:val="lrTb"/>
            <w:noWrap w:val="false"/>
          </w:tcPr>
          <w:p>
            <w:pPr>
              <w:ind w:left="0"/>
              <w:jc w:val="center"/>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工作内容</w:t>
            </w:r>
            <w:r/>
          </w:p>
        </w:tc>
        <w:tc>
          <w:tcPr>
            <w:tcBorders>
              <w:top w:val="single" w:color="auto" w:sz="4" w:space="0"/>
              <w:left w:val="single" w:color="auto" w:sz="4" w:space="0"/>
              <w:bottom w:val="single" w:color="auto" w:sz="4" w:space="0"/>
              <w:right w:val="single" w:color="auto" w:sz="4" w:space="0"/>
            </w:tcBorders>
            <w:tcW w:w="959" w:type="pct"/>
            <w:vAlign w:val="center"/>
            <w:textDirection w:val="lrTb"/>
            <w:noWrap w:val="false"/>
          </w:tcPr>
          <w:p>
            <w:pPr>
              <w:ind w:left="0"/>
              <w:jc w:val="center"/>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中标单价</w:t>
            </w:r>
            <w:r/>
          </w:p>
          <w:p>
            <w:pPr>
              <w:ind w:left="0"/>
              <w:jc w:val="center"/>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ind w:left="0"/>
              <w:jc w:val="center"/>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服务人次</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ind w:left="0"/>
              <w:jc w:val="center"/>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合同金额</w:t>
            </w:r>
            <w:r/>
          </w:p>
          <w:p>
            <w:pPr>
              <w:ind w:left="0"/>
              <w:jc w:val="center"/>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（万元）</w:t>
            </w:r>
            <w:r/>
          </w:p>
        </w:tc>
      </w:tr>
      <w:tr>
        <w:trPr>
          <w:jc w:val="center"/>
        </w:trPr>
        <w:tc>
          <w:tcPr>
            <w:tcBorders>
              <w:top w:val="single" w:color="auto" w:sz="4" w:space="0"/>
              <w:left w:val="single" w:color="auto" w:sz="4" w:space="0"/>
              <w:bottom w:val="single" w:color="auto" w:sz="4" w:space="0"/>
              <w:right w:val="single" w:color="auto" w:sz="4" w:space="0"/>
            </w:tcBorders>
            <w:tcW w:w="944" w:type="pct"/>
            <w:vAlign w:val="center"/>
            <w:textDirection w:val="lrTb"/>
            <w:noWrap w:val="false"/>
          </w:tcPr>
          <w:p>
            <w:pPr>
              <w:ind w:left="0"/>
              <w:jc w:val="center"/>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第三方道路交通安全维护服务</w:t>
            </w:r>
            <w:r/>
          </w:p>
        </w:tc>
        <w:tc>
          <w:tcPr>
            <w:tcBorders>
              <w:top w:val="single" w:color="auto" w:sz="4" w:space="0"/>
              <w:left w:val="single" w:color="auto" w:sz="4" w:space="0"/>
              <w:bottom w:val="single" w:color="auto" w:sz="4" w:space="0"/>
              <w:right w:val="single" w:color="auto" w:sz="4" w:space="0"/>
            </w:tcBorders>
            <w:tcW w:w="1198" w:type="pct"/>
            <w:vAlign w:val="center"/>
            <w:textDirection w:val="lrTb"/>
            <w:noWrap w:val="false"/>
          </w:tcPr>
          <w:p>
            <w:pPr>
              <w:ind w:left="0"/>
              <w:jc w:val="center"/>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配合交警人员维护道路交通秩序和安全，处理突发事件</w:t>
            </w:r>
            <w:r/>
          </w:p>
        </w:tc>
        <w:tc>
          <w:tcPr>
            <w:tcBorders>
              <w:top w:val="single" w:color="auto" w:sz="4" w:space="0"/>
              <w:left w:val="single" w:color="auto" w:sz="4" w:space="0"/>
              <w:bottom w:val="single" w:color="auto" w:sz="4" w:space="0"/>
              <w:right w:val="single" w:color="auto" w:sz="4" w:space="0"/>
            </w:tcBorders>
            <w:tcW w:w="959" w:type="pct"/>
            <w:vAlign w:val="center"/>
            <w:textDirection w:val="lrTb"/>
            <w:noWrap w:val="false"/>
          </w:tcPr>
          <w:p>
            <w:pPr>
              <w:ind w:left="0"/>
              <w:jc w:val="center"/>
              <w:widowControl w:val="off"/>
              <w:tabs>
                <w:tab w:val="left" w:pos="567" w:leader="none"/>
              </w:tabs>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ind w:left="0"/>
              <w:jc w:val="center"/>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按实际数量结算</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ind w:left="0"/>
              <w:jc w:val="center"/>
              <w:widowControl w:val="off"/>
              <w:tabs>
                <w:tab w:val="left" w:pos="567" w:leader="none"/>
              </w:tabs>
              <w:rPr>
                <w:rFonts w:ascii="宋体" w:hAnsi="宋体" w:cs="Times New Roman"/>
                <w:sz w:val="21"/>
                <w:szCs w:val="21"/>
              </w:rPr>
            </w:pPr>
            <w:r>
              <w:rPr>
                <w:rFonts w:ascii="宋体" w:hAnsi="宋体" w:cs="Times New Roman"/>
                <w:sz w:val="21"/>
                <w:szCs w:val="21"/>
              </w:rPr>
            </w:r>
            <w:r/>
          </w:p>
        </w:tc>
      </w:tr>
    </w:tbl>
    <w:p>
      <w:pPr>
        <w:ind w:left="18" w:firstLine="401"/>
        <w:spacing w:line="360" w:lineRule="auto"/>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注：本合同服务人数按每月实际使用保安人数为准，本合同最高限价为</w:t>
      </w:r>
      <w:r>
        <w:rPr>
          <w:rFonts w:ascii="宋体" w:hAnsi="宋体" w:cs="Times New Roman"/>
          <w:sz w:val="21"/>
          <w:szCs w:val="21"/>
          <w:u w:val="single"/>
        </w:rPr>
        <w:t xml:space="preserve">          </w:t>
      </w:r>
      <w:r>
        <w:rPr>
          <w:rFonts w:hint="eastAsia" w:ascii="宋体" w:hAnsi="宋体" w:cs="Times New Roman"/>
          <w:sz w:val="21"/>
          <w:szCs w:val="21"/>
        </w:rPr>
        <w:t xml:space="preserve">元，累计结算金额达到最高限价（包含合同剩余费用不够支付当月金额）、到服务期限后或甲方无实际用人需求时，合同自动终</w:t>
      </w:r>
      <w:r>
        <w:rPr>
          <w:rFonts w:hint="eastAsia" w:ascii="宋体" w:hAnsi="宋体" w:cs="Times New Roman"/>
          <w:sz w:val="21"/>
          <w:szCs w:val="21"/>
        </w:rPr>
        <w:t xml:space="preserve">止。</w:t>
      </w:r>
      <w:r/>
    </w:p>
    <w:p>
      <w:pPr>
        <w:ind w:left="0" w:firstLine="420"/>
        <w:spacing w:line="360" w:lineRule="auto"/>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本合同中标总金额（含税）小写为：¥________，大写为人民币___________________圆整。本合同总价包括服务全部内容，包括但不限于人员工资、加班费、养老金（退休费）、医疗费、安全费、卫生费、福利费、教育费、服装费、伙食费、高温费、节假日补贴、意外险等以及国家规定或用工合同中</w:t>
      </w:r>
      <w:r>
        <w:rPr>
          <w:rFonts w:hint="eastAsia" w:ascii="宋体" w:hAnsi="宋体" w:cs="Times New Roman"/>
          <w:sz w:val="21"/>
          <w:szCs w:val="21"/>
        </w:rPr>
        <w:t xml:space="preserve">注明的一切人员费用及材料、机械、统一服装、胸卡、通讯器材、办公设备、利润、管理费、人员培训费、社会保险、各种税费、税金等政策性文件规定及合同包含的所有风险、责任等各项应有费用；甲方不再承担相关费用及因人员辞退、工伤事故等造成的全部经济补偿金和赔偿金。除本合同另有约定或双方协商确认外，甲方不再另行向乙方支付其他任何费用。乙方明确知悉本合同的服务时间和服务要求，不会因夜间服务或在周末、节假日提供服务而向甲方主张任何加班费、补贴费。同时，本合同价格不因市场变化、苏州市最低工资标准、社保缴费基数等因素的变动而变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（五）付款时间及方式：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1.甲方根据每月实际用工人数和月度考核情况计算每月支付金额，经考核后办理服务费支付手续。每月支付金额=实际用工人数×中标单价金额-考核应扣费用。具体考核支付费用标准为：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月考核≥90分，服务费全额给付；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80≤月考核＜90分，相较于90分每下降1分扣除服务费1%；</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月考核＜80分，相较于80分每下降1分扣除服务费2%（具体详见附件考核标准）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乙方按上述要求向甲方结算费用时应提供下列单据：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（1）合法有效且符合甲方要求的发票；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（2）月度考核表；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（3）月度上岗保安人员明细表及考勤记录表（明细表和考勤记录表均需乙方负责人签字盖章）；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（4）其他甲方所需证明材料（如有）。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因乙方未按约提供上述单据导致甲方迟延付款的，甲方不承担迟延付款的违约责任。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2.付款方式：数字人民币支付或银行转账。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（1）乙方数字人民币账户信息如下：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账户名：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开户行：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数字人民币账号（数币钱包ID）：</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（2）乙方银行转账账户信息如下：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开户名称：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开户银行：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银行账号：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（六）履约保证金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乙方应在合同签订后【20】日内向甲方提交本合同价款【5%】的履约保证金，即____________________圆整，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履约保证金的有效期限应不早于项目服务期限结束之前，请乙方合理选择履约保证金形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cs="Times New Roman"/>
          <w:sz w:val="21"/>
          <w:szCs w:val="21"/>
        </w:rPr>
        <w:br/>
        <w:t xml:space="preserve">    4.在乙方以第三方担保的方式提供履约担保的情况下，如第三方担保期限已经届满或担保义务免除，则视为甲方返还履约保证金的义务消灭，甲方无需实际返还行为。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二、甲方权利及义务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一）甲方有权对乙方提供的服务进行监督、检查和指导，有权质疑不符合本合同的行为并要求乙方限期整改。甲方有权监督、督促乙方的用工规范，如果乙方人员离职或请假，甲方有权督促乙方及时补充人员，避免项目服务受到影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（二）如甲方认为乙方就本项目指派的服务人员不能满足项目要求的，有权要求乙方予以调换。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（三）甲方不得指使和利用乙方保安服务人员做出违法行为，当甲方指派乙方保安员主动故意攻击第三方，造成乙方保安员及第三方人身、财产损失的，由甲方承担全部赔偿损失。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（四）甲方应按合同规定向乙方支付服务费用，当甲方要求增加服务内容或合同规定任务加重及危险系数加大时，双方通过协商后支付所增加服务的费用。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五）甲方有权在乙方保安人员入职前及服务期间随时对其资质进行复查，若发现乙方人员提供虚假资质或资质不符合要求，乙方应立即更换人员，并按照每人每次2000元向甲方支付违约金，如给甲方造成损失的，乙方应承担赔偿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（六）若乙方保安服务人员在执行任务过程中出现违法违规行为，甲方不承担因乙方人员自身违法违规行为导致的任何法律责任，乙方应负责处理相关后续事宜并承担全部费用。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三、乙方权利及义务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（一）乙方应在双方约定的服务范围内积极履行合同责任，在正常情况下凭借专业及经验做好秩序维护工作；乙方有权拒绝执行合同范围之外的任何任务。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二）乙方的保安人员有义务对甲方指定区域的人员及其财产物资等提供守护服务，当乙方保安人员达不到甲方要求，甲方提出更换保安人员要求时，乙方应积极采纳甲方意见，并在5日内给予调换保安人员，乙方拒不更换、逾期更换或更换后仍不符合要求的，应按照2000元/人次向甲方支付违约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（三）乙方负责保安人员的培训教育和业务素质的提高，以达到甲方的要求；甲方要求乙方加强培训时，乙方应积极采纳甲方意见，合理安排保安人员的再培训。</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四）乙方保安人员在值勤期间，应当着装整齐、精力充沛、态度端正，严格执行项目所在地的规章制度。另，甲方要求乙方在服务范围内调换装备时，乙方应积极响应并做调配，在无法达到甲方要求时，乙方应主动与甲方沟通协商。禁止在工作期间处理与工作无关事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（五）甲方不得将乙方派出的保安人员派往其它任何第三方提供保安服务，否则乙方有权拒绝。</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（六）乙方应在项目正式开始前将项目服务人员清单及简历交给甲方确认。服务人员应当具有相应资质，未经甲方书面同意，乙方不得擅自更换。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七）乙方负责乙方保安人员的勤务指挥、人员调整和休假安排，但人员调整及休假安排不得影响甲方的工作安排。乙方应将甲方制订的各项纪律、规章制度作为乙方单位规章制度一部分（如有冲突，以甲方规定为准），并督促乙方保安人员严格遵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（八）乙方负责办理乙方保安人员的各项用工手续，处理乙方保安人员的聘用、辞退、工资福利、社会</w:t>
      </w:r>
      <w:r>
        <w:rPr>
          <w:rFonts w:hint="eastAsia" w:ascii="宋体" w:hAnsi="宋体" w:cs="Times New Roman"/>
          <w:sz w:val="21"/>
          <w:szCs w:val="21"/>
        </w:rPr>
        <w:t xml:space="preserve">保险、奖惩升降、劳动保护等事项，乙方应妥善解决与其保安人员的任何劳动争议或其他争议（包括但不限于工资、福利或工伤、离职补偿或赔偿等任何有关劳动用工方面的纠纷），如因此导致影响本合同约定义务的履行或造成甲方其他影响，则视为乙方违约，甲方有权解除本合同，如给甲方造成损失的，乙方还应赔偿甲方的一切损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九）乙方应依法及时足额发放乙方保安人员的薪资，为其参保法定保险并购买相关的人身意外保险，如乙方未按法律规定支付薪资或其他费用或未依法缴纳社会保险等所引起纠纷的，由乙方自行承担责任，与甲方无关。如给甲方造成损失的，乙方应赔偿甲方一切损失，同时甲方有权解除合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十）乙方应按照劳动法等相关规定负责为其保安人员提供必要的劳动防护用品（包括但不限于统一的保安服装、保安防卫器械等）并要求其服务时采取必要的安全保护措施。乙方保安人员在甲方工作期间发生的意外伤害、猝死、疾病等均由乙方作为用人单位承担相应责任，乙方应负责办理相关工伤或保险理赔等手续，所需金额如理赔不足的，剩余部分则由乙方承担，与甲方无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十一）乙方及其保安人员应当对履行本合同过程中接触到的一切甲方未予以公开的信息予以保密，未经甲方书面同意，不得向任何第三人泄露。乙方或其保安人员违反上述规定的，乙方应当向甲方支付相当于月服务费总额的违约金，给甲方造成损失的，应赔偿甲方一切损失。无论本合同是否变更、解除或者终止，本合同的保密条款不受其限制而继续有效，本合同保密条款的期限为永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（十二）</w:t>
      </w:r>
      <w:r>
        <w:rPr>
          <w:rFonts w:hint="eastAsia" w:ascii="宋体" w:hAnsi="宋体"/>
          <w:color w:val="000000"/>
          <w:sz w:val="21"/>
          <w:szCs w:val="21"/>
        </w:rPr>
        <w:t xml:space="preserve">乙方对招投标文件中承诺函所承诺的内容未按约定提供，甲方有权终止合同，且乙方需向甲方支付本合同总金额【20】%的违约金。</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四、保密条款</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（四）乙方对保密信息未经甲方许可进行披露（包括且不限于故意，过失或疏忽）或有其他违反保密义</w:t>
      </w:r>
      <w:r>
        <w:rPr>
          <w:rFonts w:hint="eastAsia" w:ascii="宋体" w:hAnsi="宋体" w:cs="Times New Roman"/>
          <w:sz w:val="21"/>
          <w:szCs w:val="21"/>
        </w:rPr>
        <w:t xml:space="preserve">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五、分包与转包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（一）本合同项目不得转包与分包。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（三）因分包或转包导致甲方遭受损失的，乙方应赔偿甲方一切直接和间接损失。</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六、违约责任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合同一方不履行合同义务或者履行合同义务不符合约定的，应当承担继续履行、采取补救措施或赔偿损失等违约责任。</w:t>
      </w:r>
      <w:r/>
    </w:p>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    （一）甲方违约责任</w:t>
      </w:r>
      <w:r/>
    </w:p>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    1.本合同生效后，甲方无正当理由要求终止服务的，应向乙方支付本合同总金额20%的违约金，违约金不足以弥补损失的，乙方有权要求甲方补足。</w:t>
      </w:r>
      <w:r/>
    </w:p>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    2.甲方逾期支付合同价款的，每逾期1日，应向乙方支付逾期付款金额万分之四的违约金，</w:t>
      </w:r>
      <w:bookmarkStart w:id="135" w:name="_Hlk27642747"/>
      <w:r>
        <w:rPr>
          <w:rFonts w:hint="eastAsia" w:ascii="宋体" w:hAnsi="宋体" w:cs="Times New Roman"/>
          <w:sz w:val="21"/>
          <w:szCs w:val="21"/>
        </w:rPr>
        <w:t xml:space="preserve">但甲方支付的该项违约金总额以逾期付款金额的20%为限</w:t>
      </w:r>
      <w:bookmarkEnd w:id="135"/>
      <w:r>
        <w:rPr>
          <w:rFonts w:hint="eastAsia" w:ascii="宋体" w:hAnsi="宋体" w:cs="Times New Roman"/>
          <w:sz w:val="21"/>
          <w:szCs w:val="21"/>
        </w:rPr>
        <w:t xml:space="preserve">。</w:t>
      </w:r>
      <w:r/>
    </w:p>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    （二）乙方违约责任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若乙方违反本合同约定，包括但不限于提供虚假清障记录、无法按约完成清障服务、无法按时响应甲方应急服务等，经甲方催告后【10】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2.因乙方违约导致甲方解除合同的，甲方有权另行采购本合同约定的服务，乙方应当支付甲方因此额外支付的费用和受到的损失。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4.乙方逾期支付本合同约定的任何款项（包括但不限于违约赔偿、退款等）的，每逾期一日，乙方应当甲方支付逾期金额万分之四的违约金。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5.本合同约定的乙方应付违约金不足以弥补甲方一切直接或间接损失的，乙方应当足额赔偿。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 乙方对招投标文件中承诺函所承诺的内容未按约定提供，甲方有权终止合同，且乙方需向甲方支付本合同总金额【20】%的违约金。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7.乙方违反本合同第七条约定之情形的，除按相应条款承担违约责任外，甲方还有权依据本合同第九条追究其违约责任。</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七、不可抗力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（一）合同一方因不可抗力不能履行合同的，根据不可抗力的影响，部分或者全部免除责任。但合同一方迟延履行后发生不可抗力的，不能免除责任。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（二）合同一方因不可抗力不能履行合同的，应当在不可抗力发生后3日内通知对方，以减轻可能给对方造成的损失，并应当在发出不可抗力通知后的7日内提供书面证明材料。</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（三）不可抗力事由消除后，合同继续履行等相关事宜，由甲乙双方协商解决。</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八、合同的变更、解除及违约责任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（一）除《政府采购法》第49条、第50条第二款规定的情形及本合同约定的情形外，本合同签订后，甲乙双方不得擅自变更、解除或终止本合同。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（二）有下列情形之一，合同一方可以解除合同：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1.因不可抗力致使不能实现合同目的，未受不可抗力影响的一方有权解除合同；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2.因合同一方违约导致合同不能履行，另一方有权解除合同。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3.乙方存在违反本合同第五条之情形的，甲方有权解除合同。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（三）有权解除合同的一方，应当在违约事实或不可抗力发生之后三十天内书面通知对方，合同在书面通知到达对方时解除。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（四）本合同生效或履行期间，如遇不可抗力，给对方造成损失的或致使合同无法履行时，双方应免除对方责任。</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九、争议的解决方式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（一）本合同双方就本合同的效力、内容、解释、履行或其他任何方面发生争议，甲乙双方应协商解决，</w:t>
      </w:r>
      <w:r>
        <w:rPr>
          <w:rFonts w:hint="eastAsia" w:ascii="宋体" w:hAnsi="宋体" w:cs="Times New Roman"/>
          <w:sz w:val="21"/>
          <w:szCs w:val="21"/>
        </w:rPr>
        <w:t xml:space="preserve">协商不成可向甲方所在地人民法院提起诉讼。诉讼过程中，除双方有争议正在进行诉讼的部分外，本合同应继续履行。若由于乙方违约或乙方追究甲方违约不成立的而产生纠纷的，甲方为处理纠纷产生的费用由乙方承担，该费用包括但不限于保全保险费、诉讼费、鉴定费、律师费、差旅费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（二）本合同未尽事宜由甲乙双方另行协商签订补充协议，补充协议与本合同具有同等法律效力。</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十、其它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（一）双方签约人为各自法定代表人或被授权代表。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（二）本合同系指本文件及其附件中的所有部分，招标文件、中标单位的投标文件、中标通知书、中标人在采购过程中得澄清和承诺等为本合同不可缺少的组成部分。</w:t>
      </w:r>
      <w:r/>
    </w:p>
    <w:p>
      <w:pPr>
        <w:ind w:left="0" w:firstLine="420"/>
        <w:spacing w:line="360" w:lineRule="auto"/>
        <w:widowControl w:val="off"/>
        <w:rPr>
          <w:rFonts w:ascii="宋体" w:hAnsi="宋体"/>
          <w:sz w:val="21"/>
          <w:szCs w:val="21"/>
          <w:lang w:val="zh-CN"/>
        </w:rPr>
      </w:pPr>
      <w:r>
        <w:rPr>
          <w:rFonts w:hint="eastAsia" w:ascii="宋体" w:hAnsi="宋体" w:cs="Times New Roman"/>
          <w:sz w:val="21"/>
          <w:szCs w:val="21"/>
        </w:rPr>
        <w:t xml:space="preserve">（三）</w:t>
      </w:r>
      <w:r>
        <w:rPr>
          <w:rFonts w:hint="eastAsia" w:ascii="宋体" w:hAnsi="宋体"/>
          <w:sz w:val="21"/>
          <w:szCs w:val="21"/>
          <w:lang w:val="zh-CN"/>
        </w:rPr>
        <w:t xml:space="preserve">本合同经甲乙双方法定代表人或授权代表人签字并盖章后即生效，生效后须进行网上备案。</w:t>
      </w:r>
      <w:r/>
    </w:p>
    <w:p>
      <w:pPr>
        <w:ind w:left="0" w:firstLine="420"/>
        <w:spacing w:line="360" w:lineRule="auto"/>
        <w:widowControl w:val="off"/>
        <w:rPr>
          <w:rFonts w:ascii="宋体" w:hAnsi="宋体" w:cs="Times New Roman"/>
          <w:sz w:val="21"/>
          <w:szCs w:val="21"/>
        </w:rPr>
      </w:pPr>
      <w:r>
        <w:rPr>
          <w:rFonts w:hint="eastAsia" w:ascii="宋体" w:hAnsi="宋体"/>
          <w:sz w:val="21"/>
          <w:szCs w:val="21"/>
          <w:lang w:val="zh-CN"/>
        </w:rPr>
        <w:t xml:space="preserve">（四）</w:t>
      </w:r>
      <w:r>
        <w:rPr>
          <w:rFonts w:hint="eastAsia" w:ascii="宋体" w:hAnsi="宋体" w:cs="Times New Roman"/>
          <w:sz w:val="21"/>
          <w:szCs w:val="21"/>
        </w:rPr>
        <w:t xml:space="preserve">此合同正本一式【陆】份，甲方执【肆】份，乙方执【贰】份，每份合同具有同等法律效力。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（五）本合同按照中华人民共和国的现行法律进行解释。</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（六）合同修改：除甲乙双方签署书面修改、补充协议，并成为本合同不可分割的一部分之外，本合同条件不得有任何变化或修改。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（七）本合同首部载明的地址为甲乙双方认可的相关文件、法律文书送达地址，任何乙方如更换地址的，应于更换后3日内书面通知另一方，未通知的一方自行承担法院送达不能等不利后果。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（以下无正文）</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甲方：（签章）                         乙方：（签章）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法定（授权）代表人：                   法定（授权）代表人：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      年     月      日                      年     月      日</w:t>
      </w:r>
      <w:r/>
    </w:p>
    <w:p>
      <w:pPr>
        <w:ind w:left="0" w:firstLine="420"/>
        <w:spacing w:line="360" w:lineRule="auto"/>
        <w:widowControl w:val="off"/>
        <w:rPr>
          <w:rFonts w:ascii="宋体" w:hAnsi="宋体" w:cs="Times New Roman"/>
          <w:sz w:val="21"/>
          <w:szCs w:val="21"/>
        </w:rPr>
      </w:pPr>
      <w:r/>
      <w:bookmarkStart w:id="136" w:name="_Toc165274523"/>
      <w:r/>
      <w:bookmarkEnd w:id="128"/>
      <w:r/>
      <w:bookmarkEnd w:id="129"/>
      <w:r/>
      <w:bookmarkEnd w:id="130"/>
      <w:r/>
      <w:bookmarkEnd w:id="131"/>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firstLine="883"/>
        <w:spacing w:line="360" w:lineRule="auto"/>
        <w:widowControl w:val="off"/>
        <w:rPr>
          <w:rFonts w:ascii="宋体" w:hAnsi="宋体"/>
          <w:b/>
          <w:sz w:val="44"/>
          <w:szCs w:val="22"/>
        </w:rPr>
      </w:pPr>
      <w:r>
        <w:rPr>
          <w:rFonts w:ascii="宋体" w:hAnsi="宋体"/>
          <w:b/>
          <w:sz w:val="44"/>
          <w:szCs w:val="22"/>
        </w:rPr>
      </w:r>
      <w:r/>
    </w:p>
    <w:p>
      <w:pPr>
        <w:pStyle w:val="865"/>
      </w:pPr>
      <w:r/>
      <w:r/>
    </w:p>
    <w:p>
      <w:r/>
      <w:r/>
    </w:p>
    <w:p>
      <w:pPr>
        <w:pStyle w:val="865"/>
      </w:pPr>
      <w:r/>
      <w:r/>
    </w:p>
    <w:p>
      <w:r/>
      <w:r/>
    </w:p>
    <w:p>
      <w:pPr>
        <w:pStyle w:val="853"/>
        <w:ind w:left="0" w:firstLine="0"/>
        <w:jc w:val="center"/>
        <w:rPr>
          <w:rFonts w:ascii="宋体" w:hAnsi="宋体"/>
          <w:b/>
          <w:sz w:val="44"/>
          <w:szCs w:val="22"/>
        </w:rPr>
      </w:pPr>
      <w:r>
        <w:rPr>
          <w:rFonts w:hint="eastAsia" w:ascii="宋体" w:hAnsi="宋体"/>
          <w:b/>
          <w:sz w:val="44"/>
          <w:szCs w:val="22"/>
        </w:rPr>
        <w:t xml:space="preserve">第六章  </w:t>
      </w:r>
      <w:bookmarkStart w:id="137" w:name="评分要点"/>
      <w:r/>
      <w:bookmarkEnd w:id="137"/>
      <w:r>
        <w:rPr>
          <w:rFonts w:hint="eastAsia" w:ascii="宋体" w:hAnsi="宋体"/>
          <w:b/>
          <w:sz w:val="44"/>
          <w:szCs w:val="22"/>
        </w:rPr>
        <w:t xml:space="preserve">评标办法和评分标准</w:t>
      </w:r>
      <w:bookmarkEnd w:id="132"/>
      <w:r/>
      <w:bookmarkEnd w:id="133"/>
      <w:r/>
      <w:bookmarkEnd w:id="134"/>
      <w:r/>
      <w:bookmarkEnd w:id="136"/>
      <w:r/>
      <w:r/>
    </w:p>
    <w:p>
      <w:pPr>
        <w:ind w:left="0" w:firstLine="422"/>
        <w:spacing w:line="360" w:lineRule="auto"/>
        <w:rPr>
          <w:rFonts w:ascii="宋体" w:hAnsi="宋体"/>
          <w:b/>
          <w:sz w:val="21"/>
          <w:szCs w:val="21"/>
        </w:rPr>
      </w:pPr>
      <w:r/>
      <w:bookmarkStart w:id="138" w:name="_Toc698"/>
      <w:r/>
      <w:bookmarkStart w:id="139" w:name="_Toc17476"/>
      <w:r/>
      <w:bookmarkStart w:id="140" w:name="_Toc16264"/>
      <w:r>
        <w:rPr>
          <w:rFonts w:hint="eastAsia" w:ascii="宋体" w:hAnsi="宋体"/>
          <w:b/>
          <w:sz w:val="21"/>
          <w:szCs w:val="21"/>
        </w:rPr>
        <w:t xml:space="preserve">一、评标办法：</w:t>
      </w:r>
      <w:bookmarkEnd w:id="138"/>
      <w:r/>
      <w:bookmarkEnd w:id="139"/>
      <w:r/>
      <w:bookmarkEnd w:id="14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5"/>
      </w:pPr>
      <w:r/>
      <w:r/>
    </w:p>
    <w:p>
      <w:r/>
      <w:r/>
    </w:p>
    <w:p>
      <w:pPr>
        <w:pStyle w:val="865"/>
      </w:pPr>
      <w:r/>
      <w:r/>
    </w:p>
    <w:p>
      <w:pPr>
        <w:pStyle w:val="871"/>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ind w:left="0"/>
      </w:pPr>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40</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ascii="宋体" w:hAnsi="宋体"/>
                <w:sz w:val="21"/>
                <w:szCs w:val="21"/>
              </w:rPr>
              <w:t xml:space="preserve">40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ascii="宋体" w:hAnsi="宋体" w:cs="Times New Roman"/>
                <w:color w:val="000000"/>
                <w:sz w:val="21"/>
                <w:szCs w:val="21"/>
              </w:rPr>
              <w:t xml:space="preserve">服务模式、管理思路及重难点应对措施</w:t>
            </w:r>
            <w:r>
              <w:rPr>
                <w:rFonts w:hint="eastAsia" w:ascii="宋体" w:hAnsi="宋体" w:cs="Times New Roman"/>
                <w:color w:val="000000"/>
                <w:sz w:val="21"/>
                <w:szCs w:val="21"/>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ascii="宋体" w:hAnsi="宋体" w:cs="Times New Roman"/>
                <w:color w:val="000000"/>
                <w:sz w:val="21"/>
                <w:szCs w:val="21"/>
              </w:rPr>
              <w:t xml:space="preserve">服务模式、管理思路及重难点应对措施</w:t>
            </w:r>
            <w:r>
              <w:rPr>
                <w:rFonts w:hint="eastAsia" w:ascii="宋体" w:hAnsi="宋体" w:cs="Times New Roman"/>
                <w:color w:val="000000"/>
                <w:sz w:val="21"/>
                <w:szCs w:val="21"/>
              </w:rPr>
              <w:t xml:space="preserve">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制定针对性服务模式</w:t>
            </w:r>
            <w:r>
              <w:rPr>
                <w:rFonts w:hint="eastAsia" w:ascii="宋体" w:hAnsi="宋体"/>
                <w:color w:val="000000"/>
                <w:sz w:val="21"/>
                <w:szCs w:val="21"/>
                <w:lang w:bidi="ar"/>
              </w:rPr>
              <w:t xml:space="preserve">（针对服务内容中不同岗位和服务标准中不同职责制定模式）；</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理清管理思路</w:t>
            </w:r>
            <w:r>
              <w:rPr>
                <w:rFonts w:hint="eastAsia" w:ascii="宋体" w:hAnsi="宋体"/>
                <w:color w:val="000000"/>
                <w:sz w:val="21"/>
                <w:szCs w:val="21"/>
                <w:lang w:bidi="ar"/>
              </w:rPr>
              <w:t xml:space="preserve">（结合第四章采购要求中相关内容确定思路）；</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（3）制定</w:t>
            </w:r>
            <w:r>
              <w:rPr>
                <w:rFonts w:ascii="宋体" w:hAnsi="宋体"/>
                <w:color w:val="000000"/>
                <w:sz w:val="21"/>
                <w:szCs w:val="21"/>
                <w:lang w:bidi="ar"/>
              </w:rPr>
              <w:t xml:space="preserve">重点难点应对措施</w:t>
            </w:r>
            <w:r>
              <w:rPr>
                <w:rFonts w:hint="eastAsia" w:ascii="宋体" w:hAnsi="宋体"/>
                <w:color w:val="000000"/>
                <w:sz w:val="21"/>
                <w:szCs w:val="21"/>
                <w:lang w:bidi="ar"/>
              </w:rPr>
              <w:t xml:space="preserve">（根据投标人对本项目的理解判断出重点难点，并制定措施）。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日常工作标准</w:t>
            </w:r>
            <w:r>
              <w:rPr>
                <w:rFonts w:hint="eastAsia" w:ascii="宋体" w:hAnsi="宋体" w:cs="Times New Roman"/>
                <w:sz w:val="21"/>
                <w:szCs w:val="21"/>
              </w:rPr>
              <w:t xml:space="preserve">（根据服务内容和服务标准制定该方案）；</w:t>
            </w:r>
            <w:r/>
          </w:p>
          <w:p>
            <w:pPr>
              <w:ind w:left="0"/>
              <w:widowControl w:val="off"/>
              <w:rPr>
                <w:rFonts w:ascii="宋体" w:hAnsi="宋体" w:cs="Times New Roman"/>
                <w:sz w:val="21"/>
                <w:szCs w:val="21"/>
              </w:rPr>
            </w:pPr>
            <w:r>
              <w:rPr>
                <w:rFonts w:hint="eastAsia" w:ascii="宋体" w:hAnsi="宋体" w:cs="Times New Roman"/>
                <w:sz w:val="21"/>
                <w:szCs w:val="21"/>
              </w:rPr>
              <w:t xml:space="preserve">（2）日常</w:t>
            </w:r>
            <w:r>
              <w:rPr>
                <w:rFonts w:ascii="宋体" w:hAnsi="宋体" w:cs="Times New Roman"/>
                <w:sz w:val="21"/>
                <w:szCs w:val="21"/>
              </w:rPr>
              <w:t xml:space="preserve">管理措施</w:t>
            </w:r>
            <w:r>
              <w:rPr>
                <w:rFonts w:hint="eastAsia" w:ascii="宋体" w:hAnsi="宋体" w:cs="Times New Roman"/>
                <w:sz w:val="21"/>
                <w:szCs w:val="21"/>
              </w:rPr>
              <w:t xml:space="preserve">（根据采购需求相关内容制定）；</w:t>
            </w:r>
            <w:r/>
          </w:p>
          <w:p>
            <w:pPr>
              <w:ind w:left="0"/>
              <w:widowControl w:val="off"/>
              <w:rPr>
                <w:rFonts w:ascii="宋体" w:hAnsi="宋体" w:cs="Times New Roman"/>
                <w:sz w:val="21"/>
                <w:szCs w:val="21"/>
              </w:rPr>
            </w:pPr>
            <w:r>
              <w:rPr>
                <w:rFonts w:hint="eastAsia" w:ascii="宋体" w:hAnsi="宋体" w:cs="Times New Roman"/>
                <w:sz w:val="21"/>
                <w:szCs w:val="21"/>
              </w:rPr>
              <w:t xml:space="preserve">（3）保密管理要求（根据人员保密、保密规章制度、签订保密责任等制定）。</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项目组织管理方案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ascii="宋体" w:hAnsi="宋体" w:cs="Times New Roman"/>
                <w:color w:val="000000"/>
                <w:sz w:val="21"/>
                <w:szCs w:val="21"/>
              </w:rPr>
              <w:t xml:space="preserve">项目组织管理方案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（1）管理组织架构</w:t>
            </w:r>
            <w:r>
              <w:rPr>
                <w:rFonts w:hint="eastAsia" w:ascii="宋体" w:hAnsi="宋体" w:cs="Times New Roman"/>
                <w:sz w:val="21"/>
                <w:szCs w:val="21"/>
              </w:rPr>
              <w:t xml:space="preserve">（根据不同岗位和职责进行架构描述）；</w:t>
            </w:r>
            <w:r/>
          </w:p>
          <w:p>
            <w:pPr>
              <w:ind w:left="0"/>
              <w:widowControl w:val="off"/>
              <w:rPr>
                <w:rFonts w:ascii="宋体" w:hAnsi="宋体" w:cs="Times New Roman"/>
                <w:sz w:val="21"/>
                <w:szCs w:val="21"/>
              </w:rPr>
            </w:pPr>
            <w:r>
              <w:rPr>
                <w:rFonts w:ascii="宋体" w:hAnsi="宋体" w:cs="Times New Roman"/>
                <w:sz w:val="21"/>
                <w:szCs w:val="21"/>
              </w:rPr>
              <w:t xml:space="preserve">（2）内部管理规章制度</w:t>
            </w:r>
            <w:r>
              <w:rPr>
                <w:rFonts w:hint="eastAsia" w:ascii="宋体" w:hAnsi="宋体" w:cs="Times New Roman"/>
                <w:sz w:val="21"/>
                <w:szCs w:val="21"/>
              </w:rPr>
              <w:t xml:space="preserve">（根据保安服务管理要求制定）；</w:t>
            </w:r>
            <w:r/>
          </w:p>
          <w:p>
            <w:pPr>
              <w:ind w:left="0"/>
              <w:widowControl w:val="off"/>
              <w:rPr>
                <w:rFonts w:ascii="宋体" w:hAnsi="宋体" w:cs="Times New Roman"/>
                <w:sz w:val="21"/>
                <w:szCs w:val="21"/>
              </w:rPr>
            </w:pPr>
            <w:r>
              <w:rPr>
                <w:rFonts w:ascii="宋体" w:hAnsi="宋体" w:cs="Times New Roman"/>
                <w:sz w:val="21"/>
                <w:szCs w:val="21"/>
              </w:rPr>
              <w:t xml:space="preserve">（3）服务人员安全文明服务管理规范</w:t>
            </w:r>
            <w:r>
              <w:rPr>
                <w:rFonts w:hint="eastAsia" w:ascii="宋体" w:hAnsi="宋体" w:cs="Times New Roman"/>
                <w:sz w:val="21"/>
                <w:szCs w:val="21"/>
              </w:rPr>
              <w:t xml:space="preserve">（保安人员的行为举止规范等内容）；</w:t>
            </w:r>
            <w:r/>
          </w:p>
          <w:p>
            <w:pPr>
              <w:ind w:left="0"/>
              <w:widowControl w:val="off"/>
              <w:rPr>
                <w:rFonts w:ascii="宋体" w:hAnsi="宋体" w:cs="Times New Roman"/>
                <w:sz w:val="21"/>
                <w:szCs w:val="21"/>
              </w:rPr>
            </w:pPr>
            <w:r>
              <w:rPr>
                <w:rFonts w:ascii="宋体" w:hAnsi="宋体" w:cs="Times New Roman"/>
                <w:sz w:val="21"/>
                <w:szCs w:val="21"/>
              </w:rPr>
              <w:t xml:space="preserve">（4）服务档案管理制度</w:t>
            </w:r>
            <w:r>
              <w:rPr>
                <w:rFonts w:hint="eastAsia" w:ascii="宋体" w:hAnsi="宋体" w:cs="Times New Roman"/>
                <w:sz w:val="21"/>
                <w:szCs w:val="21"/>
              </w:rPr>
              <w:t xml:space="preserve">（保安信息记录、存档等内容）；</w:t>
            </w:r>
            <w:r/>
          </w:p>
          <w:p>
            <w:pPr>
              <w:ind w:left="0"/>
              <w:widowControl w:val="off"/>
              <w:rPr>
                <w:rFonts w:ascii="宋体" w:hAnsi="宋体"/>
                <w:sz w:val="24"/>
              </w:rPr>
            </w:pPr>
            <w:r>
              <w:rPr>
                <w:rFonts w:ascii="宋体" w:hAnsi="宋体" w:cs="Times New Roman"/>
                <w:sz w:val="21"/>
                <w:szCs w:val="21"/>
              </w:rPr>
              <w:t xml:space="preserve">（5）服务人员考核制度及标准</w:t>
            </w:r>
            <w:r>
              <w:rPr>
                <w:rFonts w:hint="eastAsia" w:ascii="宋体" w:hAnsi="宋体" w:cs="Times New Roman"/>
                <w:sz w:val="21"/>
                <w:szCs w:val="21"/>
              </w:rPr>
              <w:t xml:space="preserve">（根据考核标准制定）</w:t>
            </w:r>
            <w:r>
              <w:rPr>
                <w:rFonts w:hint="eastAsia" w:ascii="宋体" w:hAnsi="宋体"/>
                <w:sz w:val="24"/>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保安人员培训、技能提升方案</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41" w:name="OLE_LINK26"/>
            <w:r>
              <w:rPr>
                <w:rFonts w:hint="eastAsia" w:ascii="宋体" w:hAnsi="宋体"/>
                <w:color w:val="000000"/>
                <w:sz w:val="21"/>
                <w:szCs w:val="21"/>
                <w:lang w:bidi="ar"/>
              </w:rPr>
              <w:t xml:space="preserve">投标人根据本项目特点，制定下列</w:t>
            </w:r>
            <w:r>
              <w:rPr>
                <w:rFonts w:ascii="宋体" w:hAnsi="宋体" w:cs="Times New Roman"/>
                <w:color w:val="000000"/>
                <w:sz w:val="21"/>
                <w:szCs w:val="21"/>
              </w:rPr>
              <w:t xml:space="preserve">保安人员培训、技能提升方案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保安人员培训方案（包括上岗培训、保密培训、应急培训等）；</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保安人员技能提升方案（强化保安人员方案）。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bookmarkEnd w:id="141"/>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应急突发情况预案及处置能力</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ascii="宋体" w:hAnsi="宋体" w:cs="Times New Roman"/>
                <w:color w:val="000000"/>
                <w:sz w:val="21"/>
                <w:szCs w:val="21"/>
              </w:rPr>
              <w:t xml:space="preserve">应急突发情况预案及处置能力</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（1）消防事件处置</w:t>
            </w:r>
            <w:r>
              <w:rPr>
                <w:rFonts w:hint="eastAsia" w:ascii="宋体" w:hAnsi="宋体" w:cs="Times New Roman"/>
                <w:sz w:val="21"/>
                <w:szCs w:val="21"/>
              </w:rPr>
              <w:t xml:space="preserve">、</w:t>
            </w:r>
            <w:r>
              <w:rPr>
                <w:rFonts w:ascii="宋体" w:hAnsi="宋体" w:cs="Times New Roman"/>
                <w:sz w:val="21"/>
                <w:szCs w:val="21"/>
              </w:rPr>
              <w:t xml:space="preserve">治安事件</w:t>
            </w:r>
            <w:r>
              <w:rPr>
                <w:rFonts w:hint="eastAsia" w:ascii="宋体" w:hAnsi="宋体" w:cs="Times New Roman"/>
                <w:sz w:val="21"/>
                <w:szCs w:val="21"/>
              </w:rPr>
              <w:t xml:space="preserve">、</w:t>
            </w:r>
            <w:r>
              <w:rPr>
                <w:rFonts w:ascii="宋体" w:hAnsi="宋体" w:cs="Times New Roman"/>
                <w:sz w:val="21"/>
                <w:szCs w:val="21"/>
              </w:rPr>
              <w:t xml:space="preserve">特殊事故（情况）、应急疏散等预案</w:t>
            </w:r>
            <w:r>
              <w:rPr>
                <w:rFonts w:hint="eastAsia" w:ascii="宋体" w:hAnsi="宋体" w:cs="Times New Roman"/>
                <w:sz w:val="21"/>
                <w:szCs w:val="21"/>
              </w:rPr>
              <w:t xml:space="preserve">（发生消防、治安、火灾、水灾、台风等自然灾害时、以及其他突发事件时相关事件时）；</w:t>
            </w:r>
            <w:r/>
          </w:p>
          <w:p>
            <w:pPr>
              <w:ind w:left="0"/>
              <w:widowControl w:val="off"/>
              <w:rPr>
                <w:rFonts w:ascii="宋体" w:hAnsi="宋体" w:cs="Times New Roman"/>
                <w:sz w:val="21"/>
                <w:szCs w:val="21"/>
              </w:rPr>
            </w:pPr>
            <w:r>
              <w:rPr>
                <w:rFonts w:ascii="宋体" w:hAnsi="宋体" w:cs="Times New Roman"/>
                <w:sz w:val="21"/>
                <w:szCs w:val="21"/>
              </w:rPr>
              <w:t xml:space="preserve">（2）针对遇各类突发情况时调用外部增援力量的响应时间</w:t>
            </w:r>
            <w:r>
              <w:rPr>
                <w:rFonts w:hint="eastAsia" w:ascii="宋体" w:hAnsi="宋体" w:cs="Times New Roman"/>
                <w:sz w:val="21"/>
                <w:szCs w:val="21"/>
              </w:rPr>
              <w:t xml:space="preserve">（随时待命、紧急任务时）；</w:t>
            </w:r>
            <w:r/>
          </w:p>
          <w:p>
            <w:pPr>
              <w:ind w:left="0"/>
              <w:widowControl w:val="off"/>
              <w:rPr>
                <w:rFonts w:ascii="宋体" w:hAnsi="宋体" w:cs="Times New Roman"/>
                <w:sz w:val="21"/>
                <w:szCs w:val="21"/>
              </w:rPr>
            </w:pPr>
            <w:r>
              <w:rPr>
                <w:rFonts w:ascii="宋体" w:hAnsi="宋体" w:cs="Times New Roman"/>
                <w:sz w:val="21"/>
                <w:szCs w:val="21"/>
              </w:rPr>
              <w:t xml:space="preserve">（3）投入力量（参与增援人员及物资的数量及种类等）</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w:t>
            </w:r>
            <w:r>
              <w:rPr>
                <w:rFonts w:hint="eastAsia" w:ascii="宋体" w:hAnsi="宋体"/>
                <w:color w:val="000000"/>
                <w:sz w:val="21"/>
                <w:szCs w:val="21"/>
                <w:lang w:bidi="ar"/>
              </w:rPr>
              <w:t xml:space="preserve">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w:t>
            </w:r>
            <w:r>
              <w:rPr>
                <w:rFonts w:hint="eastAsia" w:ascii="宋体" w:hAnsi="宋体"/>
                <w:color w:val="000000"/>
                <w:sz w:val="21"/>
                <w:szCs w:val="21"/>
              </w:rPr>
              <w:t xml:space="preserve">负责人</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w:t>
            </w:r>
            <w:r>
              <w:rPr>
                <w:rFonts w:hint="eastAsia" w:ascii="宋体" w:hAnsi="宋体"/>
                <w:color w:val="000000"/>
                <w:sz w:val="21"/>
                <w:szCs w:val="21"/>
              </w:rPr>
              <w:t xml:space="preserve">负责人</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高级（</w:t>
            </w:r>
            <w:r>
              <w:rPr>
                <w:rFonts w:hint="eastAsia" w:ascii="宋体" w:hAnsi="宋体"/>
                <w:color w:val="000000"/>
                <w:sz w:val="21"/>
                <w:szCs w:val="21"/>
                <w:lang w:bidi="ar"/>
              </w:rPr>
              <w:t xml:space="preserve">国家职业资格</w:t>
            </w:r>
            <w:r>
              <w:rPr>
                <w:rFonts w:hint="eastAsia" w:ascii="宋体" w:hAnsi="宋体"/>
                <w:color w:val="000000"/>
                <w:sz w:val="21"/>
                <w:szCs w:val="21"/>
                <w:lang w:bidi="ar"/>
              </w:rPr>
              <w:t xml:space="preserve">三</w:t>
            </w:r>
            <w:r>
              <w:rPr>
                <w:rFonts w:hint="eastAsia" w:ascii="宋体" w:hAnsi="宋体"/>
                <w:color w:val="000000"/>
                <w:sz w:val="21"/>
                <w:szCs w:val="21"/>
                <w:lang w:bidi="ar"/>
              </w:rPr>
              <w:t xml:space="preserve">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rPr>
                <w:rFonts w:hint="eastAsia" w:ascii="宋体" w:hAnsi="宋体"/>
                <w:color w:val="000000"/>
                <w:sz w:val="21"/>
                <w:szCs w:val="21"/>
                <w:lang w:bidi="ar"/>
              </w:rPr>
              <w:t xml:space="preserve">的得1分</w:t>
            </w:r>
            <w:r>
              <w:rPr>
                <w:rFonts w:hint="eastAsia" w:ascii="宋体" w:hAnsi="宋体"/>
                <w:color w:val="000000"/>
                <w:sz w:val="21"/>
                <w:szCs w:val="21"/>
                <w:lang w:bidi="ar"/>
              </w:rPr>
              <w:t xml:space="preserve">；中</w:t>
            </w:r>
            <w:r>
              <w:rPr>
                <w:rFonts w:hint="eastAsia" w:ascii="宋体" w:hAnsi="宋体"/>
                <w:color w:val="000000"/>
                <w:sz w:val="21"/>
                <w:szCs w:val="21"/>
                <w:lang w:bidi="ar"/>
              </w:rPr>
              <w:t xml:space="preserve">级（国家职业资格</w:t>
            </w:r>
            <w:r>
              <w:rPr>
                <w:rFonts w:hint="eastAsia" w:ascii="宋体" w:hAnsi="宋体"/>
                <w:color w:val="000000"/>
                <w:sz w:val="21"/>
                <w:szCs w:val="21"/>
                <w:lang w:bidi="ar"/>
              </w:rPr>
              <w:t xml:space="preserve">四</w:t>
            </w:r>
            <w:r>
              <w:rPr>
                <w:rFonts w:hint="eastAsia" w:ascii="宋体" w:hAnsi="宋体"/>
                <w:color w:val="000000"/>
                <w:sz w:val="21"/>
                <w:szCs w:val="21"/>
                <w:lang w:bidi="ar"/>
              </w:rPr>
              <w:t xml:space="preserve">级）保安员职业资格证书的得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最高得1分。</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rPr>
                <w:rFonts w:hint="eastAsia" w:ascii="宋体" w:hAnsi="宋体"/>
                <w:color w:val="000000"/>
                <w:sz w:val="21"/>
                <w:szCs w:val="21"/>
                <w:lang w:bidi="ar"/>
              </w:rPr>
              <w:t xml:space="preserve">的得1分。</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3.8</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rPr>
                <w:rFonts w:hint="eastAsia" w:ascii="宋体" w:hAnsi="宋体"/>
                <w:color w:val="000000"/>
                <w:sz w:val="21"/>
                <w:szCs w:val="21"/>
                <w:lang w:bidi="ar"/>
              </w:rPr>
              <w:t xml:space="preserve">5年（含）至</w:t>
            </w:r>
            <w:r>
              <w:rPr>
                <w:rFonts w:ascii="宋体" w:hAnsi="宋体"/>
                <w:color w:val="000000"/>
                <w:sz w:val="21"/>
                <w:szCs w:val="21"/>
                <w:lang w:bidi="ar"/>
              </w:rPr>
              <w:t xml:space="preserve">8</w:t>
            </w:r>
            <w:r>
              <w:rPr>
                <w:rFonts w:hint="eastAsia" w:ascii="宋体" w:hAnsi="宋体"/>
                <w:color w:val="000000"/>
                <w:sz w:val="21"/>
                <w:szCs w:val="21"/>
                <w:lang w:bidi="ar"/>
              </w:rPr>
              <w:t xml:space="preserve">年（不含）相关工作经验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分；最高得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红十字会颁发的救护培训证书</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42" w:name="OLE_LINK8"/>
            <w:r>
              <w:rPr>
                <w:rFonts w:hint="eastAsia" w:ascii="宋体" w:hAnsi="宋体"/>
                <w:color w:val="000000"/>
                <w:sz w:val="21"/>
                <w:szCs w:val="21"/>
              </w:rPr>
              <w:t xml:space="preserve">保安队长</w:t>
            </w:r>
            <w:bookmarkEnd w:id="142"/>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高级（国家职业资格三级）或以上保安员职业资格证书的得1分；中级（国家职业资格四级）保安员职业资格证书的得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分；最高得1分。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.5</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43" w:name="OLE_LINK17"/>
            <w:r/>
            <w:bookmarkStart w:id="144" w:name="OLE_LINK23"/>
            <w:r>
              <w:rPr>
                <w:rFonts w:ascii="宋体" w:hAnsi="宋体"/>
                <w:color w:val="000000"/>
                <w:sz w:val="21"/>
                <w:szCs w:val="21"/>
              </w:rPr>
              <w:t xml:space="preserve">保安人员（除保安队长）</w:t>
            </w:r>
            <w:bookmarkEnd w:id="143"/>
            <w:r/>
            <w:bookmarkEnd w:id="144"/>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ascii="宋体" w:hAnsi="宋体"/>
                <w:color w:val="000000"/>
                <w:sz w:val="21"/>
                <w:szCs w:val="21"/>
              </w:rPr>
              <w:t xml:space="preserve">保安人员（除保安队长）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红十字会颁发的救护培训合格证书，每有1人具备得1分，最高得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ascii="宋体" w:hAnsi="宋体"/>
          <w:sz w:val="21"/>
        </w:rPr>
      </w:r>
      <w:r/>
    </w:p>
    <w:p>
      <w:pPr>
        <w:pStyle w:val="865"/>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65"/>
      </w:pPr>
      <w:r/>
      <w:r/>
    </w:p>
    <w:p>
      <w:r/>
      <w:r/>
    </w:p>
    <w:p>
      <w:pPr>
        <w:pStyle w:val="865"/>
      </w:pPr>
      <w:r/>
      <w:r/>
    </w:p>
    <w:p>
      <w:r/>
      <w:r/>
    </w:p>
    <w:p>
      <w:pPr>
        <w:pStyle w:val="865"/>
      </w:pPr>
      <w:r/>
      <w:r/>
    </w:p>
    <w:p>
      <w:pPr>
        <w:ind w:left="0"/>
        <w:spacing w:line="360" w:lineRule="auto"/>
        <w:rPr>
          <w:rFonts w:ascii="宋体" w:hAnsi="宋体"/>
          <w:sz w:val="21"/>
        </w:rPr>
      </w:pPr>
      <w:r>
        <w:rPr>
          <w:rFonts w:ascii="宋体" w:hAnsi="宋体"/>
          <w:sz w:val="21"/>
        </w:rPr>
      </w:r>
      <w:r/>
    </w:p>
    <w:p>
      <w:pPr>
        <w:pStyle w:val="853"/>
        <w:ind w:left="0" w:firstLine="0"/>
        <w:jc w:val="center"/>
        <w:rPr>
          <w:rFonts w:ascii="宋体" w:hAnsi="宋体"/>
          <w:b/>
          <w:sz w:val="44"/>
          <w:szCs w:val="22"/>
        </w:rPr>
      </w:pPr>
      <w:r/>
      <w:bookmarkStart w:id="145" w:name="_Toc165274524"/>
      <w:r>
        <w:rPr>
          <w:rFonts w:hint="eastAsia" w:ascii="宋体" w:hAnsi="宋体"/>
          <w:b/>
          <w:sz w:val="44"/>
          <w:szCs w:val="22"/>
        </w:rPr>
        <w:t xml:space="preserve">第七章  物业管理考核办法</w:t>
      </w:r>
      <w:bookmarkEnd w:id="145"/>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一、</w:t>
      </w:r>
      <w:r>
        <w:rPr>
          <w:rFonts w:hint="eastAsia" w:ascii="宋体" w:hAnsi="宋体" w:cs="Times New Roman"/>
          <w:sz w:val="21"/>
          <w:szCs w:val="21"/>
        </w:rPr>
        <w:t xml:space="preserve">考核</w:t>
      </w:r>
      <w:r>
        <w:rPr>
          <w:rFonts w:hint="eastAsia" w:ascii="宋体" w:hAnsi="宋体" w:cs="Times New Roman"/>
          <w:sz w:val="21"/>
          <w:szCs w:val="21"/>
        </w:rPr>
        <w:t xml:space="preserve">办法</w:t>
      </w:r>
      <w:r>
        <w:rPr>
          <w:rFonts w:hint="eastAsia" w:ascii="宋体" w:hAnsi="宋体" w:cs="Times New Roman"/>
          <w:sz w:val="21"/>
          <w:szCs w:val="21"/>
        </w:rPr>
        <w:t xml:space="preserve">：</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采购</w:t>
      </w:r>
      <w:r>
        <w:rPr>
          <w:rFonts w:hint="eastAsia" w:ascii="宋体" w:hAnsi="宋体" w:cs="Times New Roman"/>
          <w:sz w:val="21"/>
          <w:szCs w:val="21"/>
        </w:rPr>
        <w:t xml:space="preserve">单位</w:t>
      </w:r>
      <w:r>
        <w:rPr>
          <w:rFonts w:hint="eastAsia" w:ascii="宋体" w:hAnsi="宋体" w:cs="Times New Roman"/>
          <w:sz w:val="21"/>
          <w:szCs w:val="21"/>
        </w:rPr>
        <w:t xml:space="preserve">每月不定期对中标单位的服务工作情况进行考核，中标单位应做好配合。</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采购</w:t>
      </w:r>
      <w:r>
        <w:rPr>
          <w:rFonts w:hint="eastAsia" w:ascii="宋体" w:hAnsi="宋体" w:cs="Times New Roman"/>
          <w:sz w:val="21"/>
          <w:szCs w:val="21"/>
        </w:rPr>
        <w:t xml:space="preserve">单位</w:t>
      </w:r>
      <w:r>
        <w:rPr>
          <w:rFonts w:hint="eastAsia" w:ascii="宋体" w:hAnsi="宋体" w:cs="Times New Roman"/>
          <w:sz w:val="21"/>
          <w:szCs w:val="21"/>
        </w:rPr>
        <w:t xml:space="preserve">在考核中发现的问题及时通知中标单位，中标单位及时整改，在每月抽查检查考核得分表上签字确认。</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如对考核得分存在异议，中标单位应在3个工作日内与采购</w:t>
      </w:r>
      <w:r>
        <w:rPr>
          <w:rFonts w:hint="eastAsia" w:ascii="宋体" w:hAnsi="宋体" w:cs="Times New Roman"/>
          <w:sz w:val="21"/>
          <w:szCs w:val="21"/>
        </w:rPr>
        <w:t xml:space="preserve">单位</w:t>
      </w:r>
      <w:r>
        <w:rPr>
          <w:rFonts w:hint="eastAsia" w:ascii="宋体" w:hAnsi="宋体" w:cs="Times New Roman"/>
          <w:sz w:val="21"/>
          <w:szCs w:val="21"/>
        </w:rPr>
        <w:t xml:space="preserve">共同核实确认。</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二、考核标准：</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3"/>
        <w:gridCol w:w="483"/>
        <w:gridCol w:w="807"/>
        <w:gridCol w:w="2936"/>
        <w:gridCol w:w="744"/>
        <w:gridCol w:w="3511"/>
        <w:gridCol w:w="882"/>
      </w:tblGrid>
      <w:tr>
        <w:trPr>
          <w:trHeight w:val="480"/>
        </w:trPr>
        <w:tc>
          <w:tcPr>
            <w:tcBorders>
              <w:top w:val="single" w:color="auto" w:sz="4" w:space="0"/>
              <w:left w:val="single" w:color="auto" w:sz="4" w:space="0"/>
              <w:bottom w:val="single" w:color="auto" w:sz="4" w:space="0"/>
              <w:right w:val="single" w:color="auto" w:sz="4" w:space="0"/>
            </w:tcBorders>
            <w:tcW w:w="245" w:type="pct"/>
            <w:vAlign w:val="center"/>
            <w:vMerge w:val="restart"/>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146" w:type="pct"/>
            <w:vAlign w:val="center"/>
            <w:vMerge w:val="restart"/>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378" w:type="pct"/>
            <w:vAlign w:val="center"/>
            <w:vMerge w:val="restart"/>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规定</w:t>
            </w:r>
            <w:r/>
          </w:p>
          <w:p>
            <w:pPr>
              <w:ind w:left="0"/>
              <w:jc w:val="center"/>
              <w:spacing w:line="276" w:lineRule="auto"/>
              <w:rPr>
                <w:rFonts w:ascii="宋体" w:hAnsi="宋体"/>
                <w:bCs/>
                <w:sz w:val="21"/>
                <w:szCs w:val="21"/>
              </w:rPr>
            </w:pPr>
            <w:r>
              <w:rPr>
                <w:rFonts w:hint="eastAsia" w:ascii="宋体" w:hAnsi="宋体"/>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1783" w:type="pct"/>
            <w:vAlign w:val="center"/>
            <w:vMerge w:val="restart"/>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评分细则</w:t>
            </w:r>
            <w:r/>
          </w:p>
        </w:tc>
        <w:tc>
          <w:tcPr>
            <w:tcBorders>
              <w:top w:val="single" w:color="auto" w:sz="4" w:space="0"/>
              <w:left w:val="single" w:color="auto" w:sz="4" w:space="0"/>
              <w:bottom w:val="single" w:color="auto" w:sz="4" w:space="0"/>
              <w:right w:val="single" w:color="auto" w:sz="4" w:space="0"/>
            </w:tcBorders>
            <w:tcW w:w="448" w:type="pct"/>
            <w:vAlign w:val="center"/>
            <w:vMerge w:val="restart"/>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得分</w:t>
            </w:r>
            <w:r/>
          </w:p>
        </w:tc>
      </w:tr>
      <w:tr>
        <w:trPr>
          <w:trHeight w:val="38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r>
      <w:tr>
        <w:trPr>
          <w:trHeight w:val="547"/>
        </w:trPr>
        <w:tc>
          <w:tcPr>
            <w:tcBorders>
              <w:top w:val="single" w:color="auto" w:sz="4" w:space="0"/>
              <w:left w:val="single" w:color="auto" w:sz="4" w:space="0"/>
              <w:bottom w:val="single" w:color="auto" w:sz="4" w:space="0"/>
              <w:right w:val="single" w:color="auto" w:sz="4" w:space="0"/>
            </w:tcBorders>
            <w:tcW w:w="245" w:type="pct"/>
            <w:vAlign w:val="center"/>
            <w:vMerge w:val="restar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平时考核</w:t>
            </w:r>
            <w:r/>
          </w:p>
        </w:tc>
        <w:tc>
          <w:tcPr>
            <w:gridSpan w:val="3"/>
            <w:tcBorders>
              <w:top w:val="single" w:color="auto" w:sz="4" w:space="0"/>
              <w:left w:val="single" w:color="auto" w:sz="4" w:space="0"/>
              <w:bottom w:val="single" w:color="auto" w:sz="4" w:space="0"/>
              <w:right w:val="single" w:color="auto" w:sz="4" w:space="0"/>
            </w:tcBorders>
            <w:tcW w:w="2146"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第三方道路交通安全维护服务项目</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100</w:t>
            </w:r>
            <w:r/>
          </w:p>
        </w:tc>
        <w:tc>
          <w:tcPr>
            <w:tcBorders>
              <w:top w:val="single" w:color="auto" w:sz="4" w:space="0"/>
              <w:left w:val="single" w:color="auto" w:sz="4" w:space="0"/>
              <w:bottom w:val="single" w:color="auto" w:sz="4" w:space="0"/>
              <w:right w:val="single" w:color="auto" w:sz="4" w:space="0"/>
            </w:tcBorders>
            <w:tcW w:w="1783" w:type="pct"/>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（发生严重安全、消防事故，直接扣100分）</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center"/>
              <w:spacing w:line="276" w:lineRule="auto"/>
              <w:rPr>
                <w:rFonts w:ascii="宋体" w:hAnsi="宋体"/>
                <w:bCs/>
                <w:sz w:val="21"/>
                <w:szCs w:val="21"/>
              </w:rPr>
            </w:pPr>
            <w:r>
              <w:rPr>
                <w:rFonts w:ascii="宋体" w:hAnsi="宋体"/>
                <w:bCs/>
                <w:sz w:val="21"/>
                <w:szCs w:val="21"/>
              </w:rPr>
            </w:r>
            <w:r/>
          </w:p>
        </w:tc>
      </w:tr>
      <w:tr>
        <w:trPr>
          <w:trHeight w:val="128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000000" w:sz="4" w:space="0"/>
              <w:bottom w:val="single" w:color="auto" w:sz="4" w:space="0"/>
              <w:right w:val="single" w:color="auto" w:sz="4" w:space="0"/>
            </w:tcBorders>
            <w:tcW w:w="245"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1</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形象素质</w:t>
            </w:r>
            <w:r/>
          </w:p>
        </w:tc>
        <w:tc>
          <w:tcPr>
            <w:tcBorders>
              <w:top w:val="single" w:color="auto" w:sz="4" w:space="0"/>
              <w:left w:val="single" w:color="auto" w:sz="4" w:space="0"/>
              <w:bottom w:val="single" w:color="auto" w:sz="4" w:space="0"/>
              <w:right w:val="single" w:color="auto" w:sz="4" w:space="0"/>
            </w:tcBorders>
            <w:tcW w:w="1491"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按规定配备，保安人员品行良好、作风正派、遵纪守法、遵守职业道德、着装佩戴规范，训练有素、接待用语文明，无群众投诉；</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10</w:t>
            </w:r>
            <w:r/>
          </w:p>
        </w:tc>
        <w:tc>
          <w:tcPr>
            <w:tcBorders>
              <w:top w:val="single" w:color="auto" w:sz="4" w:space="0"/>
              <w:left w:val="single" w:color="auto" w:sz="4" w:space="0"/>
              <w:bottom w:val="single" w:color="auto" w:sz="4" w:space="0"/>
              <w:right w:val="single" w:color="auto" w:sz="4" w:space="0"/>
            </w:tcBorders>
            <w:tcW w:w="1783"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符合规定计10分。人员不符合规定配备要求的扣10分，保安行为不符的发现一次扣2分，发生投诉一次扣4分，扣完为止。</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r>
      <w:tr>
        <w:trPr>
          <w:trHeight w:val="7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2</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劳动纪律</w:t>
            </w:r>
            <w:r/>
          </w:p>
        </w:tc>
        <w:tc>
          <w:tcPr>
            <w:tcBorders>
              <w:top w:val="single" w:color="auto" w:sz="4" w:space="0"/>
              <w:left w:val="single" w:color="auto" w:sz="4" w:space="0"/>
              <w:bottom w:val="single" w:color="auto" w:sz="4" w:space="0"/>
              <w:right w:val="single" w:color="auto" w:sz="4" w:space="0"/>
            </w:tcBorders>
            <w:tcW w:w="1491"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巡逻无漏岗现象，无脱岗现象，严格按规定和要求执勤，情况处理及时有效；</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15</w:t>
            </w:r>
            <w:r/>
          </w:p>
        </w:tc>
        <w:tc>
          <w:tcPr>
            <w:tcBorders>
              <w:top w:val="single" w:color="auto" w:sz="4" w:space="0"/>
              <w:left w:val="single" w:color="auto" w:sz="4" w:space="0"/>
              <w:bottom w:val="single" w:color="auto" w:sz="4" w:space="0"/>
              <w:right w:val="single" w:color="auto" w:sz="4" w:space="0"/>
            </w:tcBorders>
            <w:tcW w:w="1783"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符合规定计15分。发现脱岗、漏岗一次扣2分，扣完为止。</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r>
      <w:tr>
        <w:trPr>
          <w:trHeight w:val="74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3</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制度执行</w:t>
            </w:r>
            <w:r/>
          </w:p>
        </w:tc>
        <w:tc>
          <w:tcPr>
            <w:tcBorders>
              <w:top w:val="single" w:color="auto" w:sz="4" w:space="0"/>
              <w:left w:val="single" w:color="auto" w:sz="4" w:space="0"/>
              <w:bottom w:val="single" w:color="auto" w:sz="4" w:space="0"/>
              <w:right w:val="single" w:color="auto" w:sz="4" w:space="0"/>
            </w:tcBorders>
            <w:tcW w:w="1491"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按规定执行，配合交警人员开展巡逻等工作。维护交通秩序，配合交警处理突发事件。配合交警检查纠正各类交通违章，向群众开展有关的交通法规宣传。</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15</w:t>
            </w:r>
            <w:r/>
          </w:p>
        </w:tc>
        <w:tc>
          <w:tcPr>
            <w:tcBorders>
              <w:top w:val="single" w:color="auto" w:sz="4" w:space="0"/>
              <w:left w:val="single" w:color="auto" w:sz="4" w:space="0"/>
              <w:bottom w:val="single" w:color="auto" w:sz="4" w:space="0"/>
              <w:right w:val="single" w:color="auto" w:sz="4" w:space="0"/>
            </w:tcBorders>
            <w:tcW w:w="1783"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符合规定计15分。发生来客人员未查验联系确认的，发现一次扣5分，扣完为止。</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r>
      <w:tr>
        <w:trPr>
          <w:trHeight w:val="104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4</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安全保密</w:t>
            </w:r>
            <w:r/>
          </w:p>
        </w:tc>
        <w:tc>
          <w:tcPr>
            <w:tcBorders>
              <w:top w:val="single" w:color="auto" w:sz="4" w:space="0"/>
              <w:left w:val="single" w:color="auto" w:sz="4" w:space="0"/>
              <w:bottom w:val="single" w:color="auto" w:sz="4" w:space="0"/>
              <w:right w:val="single" w:color="auto" w:sz="4" w:space="0"/>
            </w:tcBorders>
            <w:tcW w:w="1491"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建立员工安全、保密制度，新进人员先培训合格后方可上岗；每年对全体员工安</w:t>
            </w:r>
            <w:r>
              <w:rPr>
                <w:rFonts w:hint="eastAsia" w:ascii="宋体" w:hAnsi="宋体"/>
                <w:bCs/>
                <w:sz w:val="21"/>
                <w:szCs w:val="21"/>
              </w:rPr>
              <w:t xml:space="preserve">全、保密教育培训不少于1次，做好培训记录，遵守保密规定；</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10</w:t>
            </w:r>
            <w:r/>
          </w:p>
        </w:tc>
        <w:tc>
          <w:tcPr>
            <w:tcBorders>
              <w:top w:val="single" w:color="auto" w:sz="4" w:space="0"/>
              <w:left w:val="single" w:color="auto" w:sz="4" w:space="0"/>
              <w:bottom w:val="single" w:color="auto" w:sz="4" w:space="0"/>
              <w:right w:val="single" w:color="auto" w:sz="4" w:space="0"/>
            </w:tcBorders>
            <w:tcW w:w="1783"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符合规定计10分。未建立制度的扣1分，新员工未培训就上岗的发现一次扣1分，年培训次数不足的发</w:t>
            </w:r>
            <w:r>
              <w:rPr>
                <w:rFonts w:hint="eastAsia" w:ascii="宋体" w:hAnsi="宋体"/>
                <w:bCs/>
                <w:sz w:val="21"/>
                <w:szCs w:val="21"/>
              </w:rPr>
              <w:t xml:space="preserve">现扣1分，未遵守安全、保密规定发生信息泄漏的，直接扣完。</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r>
      <w:tr>
        <w:trPr>
          <w:trHeight w:val="74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5</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爱护公物</w:t>
            </w:r>
            <w:r/>
          </w:p>
        </w:tc>
        <w:tc>
          <w:tcPr>
            <w:tcBorders>
              <w:top w:val="single" w:color="auto" w:sz="4" w:space="0"/>
              <w:left w:val="single" w:color="auto" w:sz="4" w:space="0"/>
              <w:bottom w:val="single" w:color="auto" w:sz="4" w:space="0"/>
              <w:right w:val="single" w:color="auto" w:sz="4" w:space="0"/>
            </w:tcBorders>
            <w:tcW w:w="1491"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爱护消防、安防等公共设施，保证完好有效，发现问题及时报告有关部门维修；</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10</w:t>
            </w:r>
            <w:r/>
          </w:p>
        </w:tc>
        <w:tc>
          <w:tcPr>
            <w:tcBorders>
              <w:top w:val="single" w:color="auto" w:sz="4" w:space="0"/>
              <w:left w:val="single" w:color="auto" w:sz="4" w:space="0"/>
              <w:bottom w:val="single" w:color="auto" w:sz="4" w:space="0"/>
              <w:right w:val="single" w:color="auto" w:sz="4" w:space="0"/>
            </w:tcBorders>
            <w:tcW w:w="1783"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符合规定计10分。人为损坏设备设施的，发现一次扣4分，发现问题不报的一次扣2分，扣完为止。</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r>
      <w:tr>
        <w:trPr>
          <w:trHeight w:val="74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6</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安全巡查</w:t>
            </w:r>
            <w:r/>
          </w:p>
        </w:tc>
        <w:tc>
          <w:tcPr>
            <w:tcBorders>
              <w:top w:val="single" w:color="auto" w:sz="4" w:space="0"/>
              <w:left w:val="single" w:color="auto" w:sz="4" w:space="0"/>
              <w:bottom w:val="single" w:color="auto" w:sz="4" w:space="0"/>
              <w:right w:val="single" w:color="auto" w:sz="4" w:space="0"/>
            </w:tcBorders>
            <w:tcW w:w="1491"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建立员工防火巡、安全查制度，每日开展防火巡查，并做好巡查记录，发现情况及时反馈；</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10</w:t>
            </w:r>
            <w:r/>
          </w:p>
        </w:tc>
        <w:tc>
          <w:tcPr>
            <w:tcBorders>
              <w:top w:val="single" w:color="auto" w:sz="4" w:space="0"/>
              <w:left w:val="single" w:color="auto" w:sz="4" w:space="0"/>
              <w:bottom w:val="single" w:color="auto" w:sz="4" w:space="0"/>
              <w:right w:val="single" w:color="auto" w:sz="4" w:space="0"/>
            </w:tcBorders>
            <w:tcW w:w="1783"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符合规定计10分。未建立制度的扣2分，巡查不到位的发现一次扣4分，未做巡查记录的，发现一次扣2分，扣完为止。</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r>
      <w:tr>
        <w:trPr>
          <w:trHeight w:val="74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7</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秩序管理</w:t>
            </w:r>
            <w:r/>
          </w:p>
        </w:tc>
        <w:tc>
          <w:tcPr>
            <w:tcBorders>
              <w:top w:val="single" w:color="auto" w:sz="4" w:space="0"/>
              <w:left w:val="single" w:color="auto" w:sz="4" w:space="0"/>
              <w:bottom w:val="single" w:color="auto" w:sz="4" w:space="0"/>
              <w:right w:val="single" w:color="auto" w:sz="4" w:space="0"/>
            </w:tcBorders>
            <w:tcW w:w="1491"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交警在处理交通事故时，维护周边秩序。</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10</w:t>
            </w:r>
            <w:r/>
          </w:p>
        </w:tc>
        <w:tc>
          <w:tcPr>
            <w:tcBorders>
              <w:top w:val="single" w:color="auto" w:sz="4" w:space="0"/>
              <w:left w:val="single" w:color="auto" w:sz="4" w:space="0"/>
              <w:bottom w:val="single" w:color="auto" w:sz="4" w:space="0"/>
              <w:right w:val="single" w:color="auto" w:sz="4" w:space="0"/>
            </w:tcBorders>
            <w:tcW w:w="1783"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符合规定计10分。发现因未及时维护周边秩序，造成交通严重堵塞一次扣2分，扣完为止。</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r>
      <w:tr>
        <w:trPr>
          <w:trHeight w:val="108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8</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应急预案</w:t>
            </w:r>
            <w:r/>
          </w:p>
        </w:tc>
        <w:tc>
          <w:tcPr>
            <w:tcBorders>
              <w:top w:val="single" w:color="auto" w:sz="4" w:space="0"/>
              <w:left w:val="single" w:color="auto" w:sz="4" w:space="0"/>
              <w:bottom w:val="single" w:color="auto" w:sz="4" w:space="0"/>
              <w:right w:val="single" w:color="auto" w:sz="4" w:space="0"/>
            </w:tcBorders>
            <w:tcW w:w="1491"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八防（防火、防盗、防破坏、防泄密、防骗、防抢、防冲击、防治安灾害）服务措施到位，制定突发事件应急处置预案、上访事件处置预案、消防安全应急预案，每年演练不少于2次，并做好演练记录；</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10</w:t>
            </w:r>
            <w:r/>
          </w:p>
        </w:tc>
        <w:tc>
          <w:tcPr>
            <w:tcBorders>
              <w:top w:val="single" w:color="auto" w:sz="4" w:space="0"/>
              <w:left w:val="single" w:color="auto" w:sz="4" w:space="0"/>
              <w:bottom w:val="single" w:color="auto" w:sz="4" w:space="0"/>
              <w:right w:val="single" w:color="auto" w:sz="4" w:space="0"/>
            </w:tcBorders>
            <w:tcW w:w="1783"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符合规定计10分。未制定措施的，一项口1分，未制定预案的，一项口1分，未演练或演练未记录的每次扣2分，扣完为止。</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r>
      <w:tr>
        <w:trPr>
          <w:trHeight w:val="7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9</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任务落实</w:t>
            </w:r>
            <w:r/>
          </w:p>
        </w:tc>
        <w:tc>
          <w:tcPr>
            <w:tcBorders>
              <w:top w:val="single" w:color="auto" w:sz="4" w:space="0"/>
              <w:left w:val="single" w:color="auto" w:sz="4" w:space="0"/>
              <w:bottom w:val="single" w:color="auto" w:sz="4" w:space="0"/>
              <w:right w:val="single" w:color="auto" w:sz="4" w:space="0"/>
            </w:tcBorders>
            <w:tcW w:w="1491"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能按时落实道路辅助执勤安保服务要求，及时将反馈落实情况。</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10</w:t>
            </w:r>
            <w:r/>
          </w:p>
        </w:tc>
        <w:tc>
          <w:tcPr>
            <w:tcBorders>
              <w:top w:val="single" w:color="auto" w:sz="4" w:space="0"/>
              <w:left w:val="single" w:color="auto" w:sz="4" w:space="0"/>
              <w:bottom w:val="single" w:color="auto" w:sz="4" w:space="0"/>
              <w:right w:val="single" w:color="auto" w:sz="4" w:space="0"/>
            </w:tcBorders>
            <w:tcW w:w="1783"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符合规定计10分。未按时落实的，一次扣10分，落实未反馈的一次扣2分，扣完为止。</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r>
      <w:tr>
        <w:trPr>
          <w:trHeight w:val="1251"/>
        </w:trPr>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特定考核</w:t>
            </w:r>
            <w:r/>
          </w:p>
        </w:tc>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10</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其他事项</w:t>
            </w:r>
            <w:r/>
          </w:p>
        </w:tc>
        <w:tc>
          <w:tcPr>
            <w:tcBorders>
              <w:top w:val="single" w:color="auto" w:sz="4" w:space="0"/>
              <w:left w:val="single" w:color="auto" w:sz="4" w:space="0"/>
              <w:bottom w:val="single" w:color="auto" w:sz="4" w:space="0"/>
              <w:right w:val="single" w:color="auto" w:sz="4" w:space="0"/>
            </w:tcBorders>
            <w:tcW w:w="1491"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其他未尽影响安全工作的事项</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783" w:type="pct"/>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发现一次在总分中视情况加扣1-10分，扣完为止。</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r>
      <w:tr>
        <w:trPr>
          <w:trHeight w:val="731"/>
        </w:trPr>
        <w:tc>
          <w:tcPr>
            <w:tcBorders>
              <w:top w:val="single" w:color="auto" w:sz="4" w:space="0"/>
              <w:left w:val="single" w:color="auto" w:sz="4" w:space="0"/>
              <w:bottom w:val="single" w:color="auto" w:sz="4" w:space="0"/>
              <w:right w:val="single" w:color="auto" w:sz="4" w:space="0"/>
            </w:tcBorders>
            <w:tcW w:w="245" w:type="pct"/>
            <w:vAlign w:val="bottom"/>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合计</w:t>
            </w:r>
            <w:r/>
          </w:p>
        </w:tc>
        <w:tc>
          <w:tcPr>
            <w:tcBorders>
              <w:top w:val="single" w:color="auto" w:sz="4" w:space="0"/>
              <w:left w:val="single" w:color="auto" w:sz="4" w:space="0"/>
              <w:bottom w:val="single" w:color="auto" w:sz="4" w:space="0"/>
              <w:right w:val="single" w:color="auto" w:sz="4" w:space="0"/>
            </w:tcBorders>
            <w:tcW w:w="245" w:type="pct"/>
            <w:vAlign w:val="bottom"/>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410" w:type="pct"/>
            <w:vAlign w:val="bottom"/>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491" w:type="pct"/>
            <w:vAlign w:val="bottom"/>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spacing w:line="276" w:lineRule="auto"/>
              <w:rPr>
                <w:rFonts w:ascii="宋体" w:hAnsi="宋体"/>
                <w:bCs/>
                <w:sz w:val="21"/>
                <w:szCs w:val="21"/>
              </w:rPr>
            </w:pPr>
            <w:r>
              <w:rPr>
                <w:rFonts w:hint="eastAsia" w:ascii="宋体" w:hAnsi="宋体"/>
                <w:bCs/>
                <w:sz w:val="21"/>
                <w:szCs w:val="21"/>
              </w:rPr>
              <w:t xml:space="preserve">100</w:t>
            </w:r>
            <w:r/>
          </w:p>
        </w:tc>
        <w:tc>
          <w:tcPr>
            <w:tcBorders>
              <w:top w:val="single" w:color="auto" w:sz="4" w:space="0"/>
              <w:left w:val="single" w:color="auto" w:sz="4" w:space="0"/>
              <w:bottom w:val="single" w:color="auto" w:sz="4" w:space="0"/>
              <w:right w:val="single" w:color="auto" w:sz="4" w:space="0"/>
            </w:tcBorders>
            <w:tcW w:w="1783" w:type="pct"/>
            <w:vAlign w:val="bottom"/>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left"/>
              <w:spacing w:line="276" w:lineRule="auto"/>
              <w:rPr>
                <w:rFonts w:ascii="宋体" w:hAnsi="宋体"/>
                <w:bCs/>
                <w:sz w:val="21"/>
                <w:szCs w:val="21"/>
              </w:rPr>
            </w:pPr>
            <w:r>
              <w:rPr>
                <w:rFonts w:ascii="宋体" w:hAnsi="宋体"/>
                <w:bCs/>
                <w:sz w:val="21"/>
                <w:szCs w:val="21"/>
              </w:rPr>
            </w:r>
            <w:r/>
          </w:p>
        </w:tc>
      </w:tr>
      <w:tr>
        <w:trPr>
          <w:trHeight w:val="363"/>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1、该考核表每月由采购方考核小组根据考核情况填写。</w:t>
            </w:r>
            <w:r/>
          </w:p>
        </w:tc>
      </w:tr>
      <w:tr>
        <w:trPr>
          <w:trHeight w:val="378"/>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2、每月考核结果与服务费用挂钩，月考核≥90分，服务费全额给付；80≤月考核＜90分，相较于90分每下降1分扣除服务费1%；月考核＜80分，相较于80分每下降1分扣除服务费2%。</w:t>
            </w:r>
            <w:r/>
          </w:p>
        </w:tc>
      </w:tr>
      <w:tr>
        <w:trPr>
          <w:trHeight w:val="333"/>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如有保安服务得到采购方或服务对象表扬的，视情况每次加1-5分。</w:t>
            </w:r>
            <w:r/>
          </w:p>
          <w:p>
            <w:pPr>
              <w:ind w:left="0"/>
              <w:jc w:val="left"/>
              <w:spacing w:line="276" w:lineRule="auto"/>
              <w:rPr>
                <w:rFonts w:ascii="宋体" w:hAnsi="宋体"/>
                <w:bCs/>
                <w:sz w:val="21"/>
                <w:szCs w:val="21"/>
              </w:rPr>
            </w:pPr>
            <w:r>
              <w:rPr>
                <w:rFonts w:hint="eastAsia" w:ascii="宋体" w:hAnsi="宋体"/>
                <w:bCs/>
                <w:sz w:val="21"/>
                <w:szCs w:val="21"/>
              </w:rPr>
              <w:t xml:space="preserve">主动消除消防安全隐患，视情况每次加1-5分。</w:t>
            </w:r>
            <w:r/>
          </w:p>
        </w:tc>
      </w:tr>
      <w:tr>
        <w:trPr>
          <w:trHeight w:val="570"/>
        </w:trPr>
        <w:tc>
          <w:tcPr>
            <w:gridSpan w:val="7"/>
            <w:tcBorders>
              <w:top w:val="single" w:color="auto" w:sz="4" w:space="0"/>
              <w:left w:val="single" w:color="auto" w:sz="4" w:space="0"/>
              <w:bottom w:val="single" w:color="auto" w:sz="4" w:space="0"/>
              <w:right w:val="single" w:color="auto" w:sz="4" w:space="0"/>
            </w:tcBorders>
            <w:tcW w:w="5000" w:type="pct"/>
            <w:vAlign w:val="bottom"/>
            <w:textDirection w:val="lrTb"/>
            <w:noWrap w:val="false"/>
          </w:tcPr>
          <w:p>
            <w:pPr>
              <w:ind w:left="0"/>
              <w:jc w:val="left"/>
              <w:spacing w:line="276" w:lineRule="auto"/>
              <w:rPr>
                <w:rFonts w:ascii="宋体" w:hAnsi="宋体"/>
                <w:bCs/>
                <w:sz w:val="21"/>
                <w:szCs w:val="21"/>
              </w:rPr>
            </w:pPr>
            <w:r>
              <w:rPr>
                <w:rFonts w:hint="eastAsia" w:ascii="宋体" w:hAnsi="宋体"/>
                <w:bCs/>
                <w:sz w:val="21"/>
                <w:szCs w:val="21"/>
              </w:rPr>
              <w:t xml:space="preserve">   采购方考核负责人：                          中标单位盖章确认：</w:t>
            </w:r>
            <w:r/>
          </w:p>
        </w:tc>
      </w:tr>
    </w:tbl>
    <w:p>
      <w:pPr>
        <w:ind w:left="0"/>
        <w:spacing w:line="360" w:lineRule="auto"/>
        <w:tabs>
          <w:tab w:val="left" w:pos="420" w:leader="none"/>
        </w:tabs>
        <w:rPr>
          <w:rFonts w:ascii="宋体" w:hAnsi="宋体"/>
          <w:sz w:val="21"/>
        </w:rPr>
      </w:pPr>
      <w:r>
        <w:rPr>
          <w:rFonts w:ascii="宋体" w:hAnsi="宋体"/>
          <w:sz w:val="21"/>
        </w:rPr>
      </w:r>
      <w:r/>
    </w:p>
    <w:p>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2"/>
    <w:next w:val="852"/>
    <w:link w:val="34"/>
    <w:uiPriority w:val="10"/>
    <w:qFormat/>
    <w:pPr>
      <w:contextualSpacing/>
      <w:spacing w:before="300" w:after="200"/>
    </w:pPr>
    <w:rPr>
      <w:sz w:val="48"/>
      <w:szCs w:val="48"/>
    </w:rPr>
  </w:style>
  <w:style w:type="character" w:styleId="34">
    <w:name w:val="Title Char"/>
    <w:basedOn w:val="862"/>
    <w:link w:val="33"/>
    <w:uiPriority w:val="10"/>
    <w:rPr>
      <w:sz w:val="48"/>
      <w:szCs w:val="48"/>
    </w:rPr>
  </w:style>
  <w:style w:type="character" w:styleId="36">
    <w:name w:val="Subtitle Char"/>
    <w:basedOn w:val="862"/>
    <w:link w:val="899"/>
    <w:uiPriority w:val="11"/>
    <w:rPr>
      <w:sz w:val="24"/>
      <w:szCs w:val="24"/>
    </w:rPr>
  </w:style>
  <w:style w:type="character" w:styleId="38">
    <w:name w:val="Quote Char"/>
    <w:link w:val="1104"/>
    <w:uiPriority w:val="29"/>
    <w:rPr>
      <w:i/>
    </w:rPr>
  </w:style>
  <w:style w:type="character" w:styleId="40">
    <w:name w:val="Intense Quote Char"/>
    <w:link w:val="1230"/>
    <w:uiPriority w:val="30"/>
    <w:rPr>
      <w:i/>
    </w:rPr>
  </w:style>
  <w:style w:type="character" w:styleId="42">
    <w:name w:val="Header Char"/>
    <w:basedOn w:val="862"/>
    <w:link w:val="897"/>
    <w:uiPriority w:val="99"/>
  </w:style>
  <w:style w:type="character" w:styleId="44">
    <w:name w:val="Footer Char"/>
    <w:basedOn w:val="862"/>
    <w:link w:val="895"/>
    <w:uiPriority w:val="99"/>
  </w:style>
  <w:style w:type="character" w:styleId="46">
    <w:name w:val="Caption Char"/>
    <w:basedOn w:val="872"/>
    <w:link w:val="895"/>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character" w:styleId="179">
    <w:name w:val="endnote reference"/>
    <w:basedOn w:val="862"/>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5"/>
    <w:qFormat/>
    <w:pPr>
      <w:ind w:left="1024"/>
      <w:jc w:val="both"/>
    </w:pPr>
    <w:rPr>
      <w:rFonts w:ascii="Calibri" w:hAnsi="Calibri"/>
    </w:rPr>
  </w:style>
  <w:style w:type="paragraph" w:styleId="853">
    <w:name w:val="Heading 1"/>
    <w:basedOn w:val="852"/>
    <w:next w:val="852"/>
    <w:qFormat/>
    <w:pPr>
      <w:ind w:left="432" w:firstLine="18"/>
      <w:spacing w:before="340" w:after="330" w:line="578" w:lineRule="auto"/>
      <w:outlineLvl w:val="0"/>
    </w:pPr>
  </w:style>
  <w:style w:type="paragraph" w:styleId="854">
    <w:name w:val="Heading 2"/>
    <w:basedOn w:val="852"/>
    <w:next w:val="852"/>
    <w:qFormat/>
    <w:pPr>
      <w:ind w:left="576" w:firstLine="24"/>
      <w:spacing w:before="260" w:after="260" w:line="416" w:lineRule="auto"/>
      <w:outlineLvl w:val="1"/>
    </w:pPr>
    <w:rPr>
      <w:rFonts w:ascii="Times New Roman" w:hAnsi="Times New Roman" w:cs="Times New Roman"/>
    </w:rPr>
  </w:style>
  <w:style w:type="paragraph" w:styleId="855">
    <w:name w:val="Heading 3"/>
    <w:basedOn w:val="852"/>
    <w:next w:val="866"/>
    <w:qFormat/>
    <w:pPr>
      <w:ind w:left="720"/>
      <w:spacing w:before="260" w:after="260" w:line="416" w:lineRule="auto"/>
      <w:outlineLvl w:val="2"/>
    </w:pPr>
    <w:rPr>
      <w:rFonts w:ascii="Times New Roman" w:hAnsi="Times New Roman" w:cs="Times New Roman"/>
    </w:rPr>
  </w:style>
  <w:style w:type="paragraph" w:styleId="856">
    <w:name w:val="Heading 4"/>
    <w:basedOn w:val="853"/>
    <w:next w:val="852"/>
    <w:qFormat/>
    <w:pPr>
      <w:ind w:left="864" w:firstLine="24"/>
      <w:spacing w:before="280" w:after="290" w:line="376" w:lineRule="auto"/>
      <w:outlineLvl w:val="3"/>
    </w:pPr>
    <w:rPr>
      <w:rFonts w:ascii="Times New Roman" w:hAnsi="Times New Roman" w:cs="Times New Roman"/>
    </w:rPr>
  </w:style>
  <w:style w:type="paragraph" w:styleId="857">
    <w:name w:val="Heading 5"/>
    <w:basedOn w:val="853"/>
    <w:next w:val="852"/>
    <w:qFormat/>
    <w:pPr>
      <w:ind w:left="1008"/>
      <w:spacing w:before="280" w:after="290" w:line="376" w:lineRule="auto"/>
      <w:outlineLvl w:val="4"/>
    </w:pPr>
    <w:rPr>
      <w:rFonts w:ascii="Times New Roman" w:hAnsi="Times New Roman" w:cs="Times New Roman"/>
    </w:rPr>
  </w:style>
  <w:style w:type="paragraph" w:styleId="858">
    <w:name w:val="Heading 6"/>
    <w:basedOn w:val="853"/>
    <w:next w:val="852"/>
    <w:qFormat/>
    <w:pPr>
      <w:ind w:left="1152" w:firstLine="20"/>
      <w:spacing w:before="240" w:after="64" w:line="320" w:lineRule="auto"/>
      <w:outlineLvl w:val="5"/>
    </w:pPr>
    <w:rPr>
      <w:rFonts w:ascii="Times New Roman" w:hAnsi="Times New Roman" w:cs="Times New Roman"/>
    </w:rPr>
  </w:style>
  <w:style w:type="paragraph" w:styleId="859">
    <w:name w:val="Heading 7"/>
    <w:basedOn w:val="853"/>
    <w:next w:val="852"/>
    <w:qFormat/>
    <w:pPr>
      <w:ind w:left="1296" w:firstLine="14"/>
      <w:spacing w:before="240" w:after="64" w:line="320" w:lineRule="auto"/>
      <w:outlineLvl w:val="6"/>
    </w:pPr>
    <w:rPr>
      <w:rFonts w:ascii="Times New Roman" w:hAnsi="Times New Roman" w:cs="Times New Roman"/>
    </w:rPr>
  </w:style>
  <w:style w:type="paragraph" w:styleId="860">
    <w:name w:val="Heading 8"/>
    <w:basedOn w:val="853"/>
    <w:next w:val="852"/>
    <w:qFormat/>
    <w:pPr>
      <w:ind w:left="1440"/>
      <w:spacing w:before="240" w:after="64" w:line="320" w:lineRule="auto"/>
      <w:outlineLvl w:val="7"/>
    </w:pPr>
    <w:rPr>
      <w:rFonts w:ascii="Times New Roman" w:hAnsi="Times New Roman" w:cs="Times New Roman"/>
    </w:rPr>
  </w:style>
  <w:style w:type="paragraph" w:styleId="861">
    <w:name w:val="Heading 9"/>
    <w:basedOn w:val="853"/>
    <w:next w:val="852"/>
    <w:qFormat/>
    <w:pPr>
      <w:ind w:left="1584" w:firstLine="22"/>
      <w:spacing w:before="240" w:after="64" w:line="320" w:lineRule="auto"/>
      <w:outlineLvl w:val="8"/>
    </w:pPr>
    <w:rPr>
      <w:rFonts w:ascii="Times New Roman" w:hAnsi="Times New Roman" w:cs="Times New Roman"/>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Body Text Indent"/>
    <w:basedOn w:val="852"/>
    <w:next w:val="852"/>
    <w:qFormat/>
    <w:pPr>
      <w:ind w:left="420" w:firstLine="1188"/>
      <w:spacing w:line="360" w:lineRule="exact"/>
    </w:pPr>
    <w:rPr>
      <w:rFonts w:ascii="Times New Roman" w:hAnsi="Times New Roman" w:cs="Times New Roman"/>
    </w:rPr>
  </w:style>
  <w:style w:type="paragraph" w:styleId="866" w:customStyle="1">
    <w:name w:val="正文2"/>
    <w:basedOn w:val="852"/>
    <w:next w:val="852"/>
    <w:qFormat/>
    <w:pPr>
      <w:ind w:left="0" w:hanging="2155"/>
      <w:spacing w:line="360" w:lineRule="auto"/>
      <w:shd w:val="clear" w:color="auto" w:fill="ffffff"/>
    </w:pPr>
    <w:rPr>
      <w:rFonts w:ascii="宋体" w:hAnsi="宋体"/>
    </w:rPr>
  </w:style>
  <w:style w:type="paragraph" w:styleId="867">
    <w:name w:val="toc 7"/>
    <w:basedOn w:val="853"/>
    <w:next w:val="852"/>
    <w:qFormat/>
    <w:pPr>
      <w:ind w:left="1640" w:firstLine="3784"/>
      <w:spacing w:before="0" w:after="0" w:line="360" w:lineRule="auto"/>
    </w:pPr>
    <w:rPr>
      <w:rFonts w:ascii="Times New Roman" w:hAnsi="Times New Roman" w:cs="Times New Roman"/>
    </w:rPr>
  </w:style>
  <w:style w:type="paragraph" w:styleId="868">
    <w:name w:val="List Bullet 4"/>
    <w:basedOn w:val="853"/>
    <w:next w:val="869"/>
    <w:qFormat/>
    <w:pPr>
      <w:ind w:left="1620" w:firstLine="2652"/>
      <w:spacing w:before="0" w:after="0" w:line="360" w:lineRule="auto"/>
    </w:pPr>
    <w:rPr>
      <w:rFonts w:ascii="Times New Roman" w:hAnsi="Times New Roman" w:cs="Times New Roman"/>
    </w:rPr>
  </w:style>
  <w:style w:type="paragraph" w:styleId="869">
    <w:name w:val="List Bullet 2"/>
    <w:basedOn w:val="853"/>
    <w:next w:val="852"/>
    <w:pPr>
      <w:ind w:left="900" w:firstLine="2652"/>
      <w:spacing w:before="0" w:after="0" w:line="360" w:lineRule="auto"/>
    </w:pPr>
    <w:rPr>
      <w:rFonts w:ascii="Times New Roman" w:hAnsi="Times New Roman" w:cs="Times New Roman"/>
    </w:rPr>
  </w:style>
  <w:style w:type="paragraph" w:styleId="870">
    <w:name w:val="List Number"/>
    <w:basedOn w:val="853"/>
    <w:next w:val="852"/>
    <w:pPr>
      <w:ind w:left="454" w:firstLine="2788"/>
      <w:spacing w:before="0" w:after="0" w:line="240" w:lineRule="auto"/>
    </w:pPr>
    <w:rPr>
      <w:rFonts w:ascii="Times New Roman" w:hAnsi="Times New Roman" w:cs="Times New Roman"/>
    </w:rPr>
  </w:style>
  <w:style w:type="paragraph" w:styleId="871">
    <w:name w:val="Normal Indent"/>
    <w:basedOn w:val="852"/>
    <w:next w:val="852"/>
    <w:link w:val="921"/>
    <w:qFormat/>
    <w:pPr>
      <w:ind w:left="420" w:firstLine="4772"/>
    </w:pPr>
  </w:style>
  <w:style w:type="paragraph" w:styleId="872">
    <w:name w:val="Caption"/>
    <w:basedOn w:val="853"/>
    <w:next w:val="852"/>
    <w:qFormat/>
    <w:pPr>
      <w:ind w:left="200" w:firstLine="2248"/>
      <w:jc w:val="center"/>
      <w:spacing w:before="0" w:after="0" w:line="240" w:lineRule="auto"/>
    </w:pPr>
    <w:rPr>
      <w:rFonts w:ascii="Times New Roman" w:hAnsi="Times New Roman" w:cs="Times New Roman"/>
    </w:rPr>
  </w:style>
  <w:style w:type="paragraph" w:styleId="873">
    <w:name w:val="List Bullet"/>
    <w:basedOn w:val="853"/>
    <w:next w:val="852"/>
    <w:qFormat/>
    <w:pPr>
      <w:ind w:left="900" w:firstLine="2652"/>
      <w:spacing w:before="0" w:after="0" w:line="360" w:lineRule="auto"/>
    </w:pPr>
    <w:rPr>
      <w:rFonts w:ascii="Times New Roman" w:hAnsi="Times New Roman" w:cs="Times New Roman"/>
    </w:rPr>
  </w:style>
  <w:style w:type="paragraph" w:styleId="874">
    <w:name w:val="Document Map"/>
    <w:basedOn w:val="853"/>
    <w:next w:val="875"/>
    <w:pPr>
      <w:ind w:left="0" w:firstLine="4"/>
      <w:spacing w:before="0" w:after="0" w:line="240" w:lineRule="auto"/>
      <w:shd w:val="clear" w:color="000000" w:fill="000080"/>
    </w:pPr>
    <w:rPr>
      <w:rFonts w:ascii="Times New Roman" w:hAnsi="Times New Roman" w:cs="Times New Roman"/>
    </w:rPr>
  </w:style>
  <w:style w:type="paragraph" w:styleId="875">
    <w:name w:val="annotation subject"/>
    <w:next w:val="852"/>
    <w:pPr>
      <w:ind w:firstLine="4608"/>
      <w:spacing w:line="360" w:lineRule="auto"/>
    </w:pPr>
    <w:rPr>
      <w:rFonts w:ascii="Calibri" w:hAnsi="Calibri"/>
    </w:rPr>
  </w:style>
  <w:style w:type="paragraph" w:styleId="876">
    <w:name w:val="annotation text"/>
    <w:basedOn w:val="853"/>
    <w:next w:val="852"/>
    <w:uiPriority w:val="99"/>
    <w:qFormat/>
    <w:pPr>
      <w:ind w:left="0" w:firstLine="3584"/>
      <w:spacing w:before="0" w:after="0" w:line="360" w:lineRule="auto"/>
    </w:pPr>
    <w:rPr>
      <w:rFonts w:ascii="Times New Roman" w:hAnsi="Times New Roman" w:cs="Times New Roman"/>
    </w:rPr>
  </w:style>
  <w:style w:type="paragraph" w:styleId="877">
    <w:name w:val="Body Text 3"/>
    <w:basedOn w:val="853"/>
    <w:next w:val="852"/>
    <w:pPr>
      <w:ind w:left="0" w:firstLine="2048"/>
      <w:spacing w:before="0" w:after="0" w:line="500" w:lineRule="exact"/>
    </w:pPr>
    <w:rPr>
      <w:rFonts w:ascii="Times New Roman" w:hAnsi="Times New Roman" w:cs="Times New Roman"/>
    </w:rPr>
  </w:style>
  <w:style w:type="paragraph" w:styleId="878">
    <w:name w:val="List Bullet 3"/>
    <w:basedOn w:val="853"/>
    <w:next w:val="852"/>
    <w:pPr>
      <w:ind w:left="900" w:firstLine="2652"/>
      <w:spacing w:before="0" w:after="0" w:line="360" w:lineRule="auto"/>
    </w:pPr>
    <w:rPr>
      <w:rFonts w:ascii="Times New Roman" w:hAnsi="Times New Roman" w:cs="Times New Roman"/>
    </w:rPr>
  </w:style>
  <w:style w:type="paragraph" w:styleId="879">
    <w:name w:val="Body Text"/>
    <w:basedOn w:val="852"/>
    <w:next w:val="852"/>
    <w:qFormat/>
    <w:pPr>
      <w:ind w:left="0" w:firstLine="2560"/>
    </w:pPr>
    <w:rPr>
      <w:rFonts w:ascii="Times New Roman" w:hAnsi="Times New Roman" w:cs="Times New Roman"/>
    </w:rPr>
  </w:style>
  <w:style w:type="paragraph" w:styleId="880">
    <w:name w:val="List Number 3"/>
    <w:basedOn w:val="853"/>
    <w:next w:val="852"/>
    <w:qFormat/>
    <w:pPr>
      <w:ind w:left="420" w:firstLine="3584"/>
      <w:spacing w:before="0" w:after="0" w:line="240" w:lineRule="auto"/>
    </w:pPr>
    <w:rPr>
      <w:rFonts w:ascii="Times New Roman" w:hAnsi="Times New Roman" w:cs="Times New Roman"/>
    </w:rPr>
  </w:style>
  <w:style w:type="paragraph" w:styleId="881">
    <w:name w:val="List 2"/>
    <w:basedOn w:val="853"/>
    <w:next w:val="867"/>
    <w:qFormat/>
    <w:pPr>
      <w:ind w:left="100" w:firstLine="3640"/>
      <w:spacing w:before="0" w:after="0" w:line="240" w:lineRule="auto"/>
    </w:pPr>
    <w:rPr>
      <w:rFonts w:ascii="Times New Roman" w:hAnsi="Times New Roman" w:cs="Times New Roman"/>
    </w:rPr>
  </w:style>
  <w:style w:type="paragraph" w:styleId="882">
    <w:name w:val="Block Text"/>
    <w:basedOn w:val="853"/>
    <w:next w:val="852"/>
    <w:qFormat/>
    <w:pPr>
      <w:ind w:left="420" w:right="33" w:firstLine="2560"/>
      <w:spacing w:before="0" w:after="0" w:line="240" w:lineRule="auto"/>
    </w:pPr>
    <w:rPr>
      <w:rFonts w:ascii="Times New Roman" w:hAnsi="Times New Roman" w:cs="Times New Roman"/>
    </w:rPr>
  </w:style>
  <w:style w:type="paragraph" w:styleId="883">
    <w:name w:val="toc 5"/>
    <w:basedOn w:val="853"/>
    <w:next w:val="852"/>
    <w:qFormat/>
    <w:pPr>
      <w:ind w:left="1160" w:firstLine="3784"/>
      <w:spacing w:before="0" w:after="0" w:line="360" w:lineRule="auto"/>
    </w:pPr>
    <w:rPr>
      <w:rFonts w:ascii="Times New Roman" w:hAnsi="Times New Roman" w:cs="Times New Roman"/>
    </w:rPr>
  </w:style>
  <w:style w:type="paragraph" w:styleId="884">
    <w:name w:val="toc 3"/>
    <w:basedOn w:val="853"/>
    <w:next w:val="852"/>
    <w:qFormat/>
    <w:pPr>
      <w:ind w:left="0" w:firstLine="1024"/>
      <w:spacing w:before="0" w:after="0" w:line="360" w:lineRule="auto"/>
    </w:pPr>
    <w:rPr>
      <w:rFonts w:ascii="Times New Roman" w:hAnsi="Times New Roman" w:cs="Times New Roman"/>
    </w:rPr>
  </w:style>
  <w:style w:type="paragraph" w:styleId="885">
    <w:name w:val="Plain Text"/>
    <w:basedOn w:val="853"/>
    <w:next w:val="886"/>
    <w:qFormat/>
    <w:pPr>
      <w:ind w:left="0" w:firstLine="2048"/>
      <w:spacing w:before="0" w:after="0" w:line="240" w:lineRule="auto"/>
    </w:pPr>
    <w:rPr>
      <w:rFonts w:ascii="Times New Roman" w:hAnsi="Times New Roman" w:cs="Times New Roman"/>
    </w:rPr>
  </w:style>
  <w:style w:type="paragraph" w:styleId="886">
    <w:name w:val="toc 1"/>
    <w:basedOn w:val="853"/>
    <w:next w:val="852"/>
    <w:uiPriority w:val="39"/>
    <w:qFormat/>
    <w:pPr>
      <w:ind w:left="0" w:firstLine="4608"/>
      <w:spacing w:before="0" w:after="0" w:line="240" w:lineRule="auto"/>
    </w:pPr>
    <w:rPr>
      <w:rFonts w:ascii="Times New Roman" w:hAnsi="Times New Roman" w:cs="Times New Roman"/>
    </w:rPr>
  </w:style>
  <w:style w:type="paragraph" w:styleId="887">
    <w:name w:val="List Bullet 5"/>
    <w:basedOn w:val="853"/>
    <w:next w:val="888"/>
    <w:qFormat/>
    <w:pPr>
      <w:ind w:left="2040" w:firstLine="2560"/>
      <w:spacing w:before="0" w:after="0" w:line="360" w:lineRule="auto"/>
    </w:pPr>
    <w:rPr>
      <w:rFonts w:ascii="Times New Roman" w:hAnsi="Times New Roman" w:cs="Times New Roman"/>
    </w:rPr>
  </w:style>
  <w:style w:type="paragraph" w:styleId="888" w:customStyle="1">
    <w:name w:val="正文首行缩进1"/>
    <w:next w:val="880"/>
    <w:qFormat/>
    <w:pPr>
      <w:ind w:left="420" w:firstLine="2724"/>
      <w:spacing w:after="120" w:line="360" w:lineRule="auto"/>
    </w:pPr>
    <w:rPr>
      <w:rFonts w:ascii="Calibri" w:hAnsi="Calibri"/>
    </w:rPr>
  </w:style>
  <w:style w:type="paragraph" w:styleId="889">
    <w:name w:val="toc 8"/>
    <w:basedOn w:val="853"/>
    <w:next w:val="852"/>
    <w:qFormat/>
    <w:pPr>
      <w:ind w:left="1880" w:firstLine="3784"/>
      <w:spacing w:before="0" w:after="0" w:line="360" w:lineRule="auto"/>
    </w:pPr>
    <w:rPr>
      <w:rFonts w:ascii="Times New Roman" w:hAnsi="Times New Roman" w:cs="Times New Roman"/>
    </w:rPr>
  </w:style>
  <w:style w:type="paragraph" w:styleId="890">
    <w:name w:val="Date"/>
    <w:basedOn w:val="853"/>
    <w:next w:val="852"/>
    <w:pPr>
      <w:ind w:left="0" w:firstLine="2560"/>
      <w:spacing w:before="0" w:after="0" w:line="240" w:lineRule="auto"/>
    </w:pPr>
    <w:rPr>
      <w:rFonts w:ascii="Times New Roman" w:hAnsi="Times New Roman" w:cs="Times New Roman"/>
    </w:rPr>
  </w:style>
  <w:style w:type="paragraph" w:styleId="891">
    <w:name w:val="Body Text Indent 2"/>
    <w:basedOn w:val="853"/>
    <w:next w:val="865"/>
    <w:qFormat/>
    <w:pPr>
      <w:ind w:left="481" w:firstLine="2784"/>
      <w:spacing w:before="0" w:after="0" w:line="400" w:lineRule="exact"/>
    </w:pPr>
    <w:rPr>
      <w:rFonts w:ascii="Times New Roman" w:hAnsi="Times New Roman" w:cs="Times New Roman"/>
    </w:rPr>
  </w:style>
  <w:style w:type="paragraph" w:styleId="892">
    <w:name w:val="endnote text"/>
    <w:basedOn w:val="853"/>
    <w:next w:val="893"/>
    <w:qFormat/>
    <w:pPr>
      <w:ind w:left="0" w:firstLine="2560"/>
      <w:spacing w:before="0" w:after="0" w:line="360" w:lineRule="auto"/>
    </w:pPr>
    <w:rPr>
      <w:rFonts w:ascii="Times New Roman" w:hAnsi="Times New Roman" w:cs="Times New Roman"/>
    </w:rPr>
  </w:style>
  <w:style w:type="paragraph" w:styleId="893" w:customStyle="1">
    <w:name w:val="Char11"/>
    <w:basedOn w:val="853"/>
    <w:next w:val="852"/>
    <w:qFormat/>
    <w:pPr>
      <w:ind w:left="0" w:firstLine="3584"/>
      <w:spacing w:before="0" w:after="0" w:line="240" w:lineRule="auto"/>
    </w:pPr>
    <w:rPr>
      <w:rFonts w:ascii="Times New Roman" w:hAnsi="Times New Roman" w:cs="Times New Roman"/>
    </w:rPr>
  </w:style>
  <w:style w:type="paragraph" w:styleId="894">
    <w:name w:val="Balloon Text"/>
    <w:basedOn w:val="853"/>
    <w:next w:val="870"/>
    <w:qFormat/>
    <w:pPr>
      <w:ind w:left="0" w:firstLine="2048"/>
      <w:spacing w:before="0" w:after="0" w:line="240" w:lineRule="auto"/>
    </w:pPr>
    <w:rPr>
      <w:rFonts w:ascii="Times New Roman" w:hAnsi="Times New Roman" w:cs="Times New Roman"/>
    </w:rPr>
  </w:style>
  <w:style w:type="paragraph" w:styleId="895">
    <w:name w:val="Footer"/>
    <w:basedOn w:val="852"/>
    <w:next w:val="896"/>
    <w:link w:val="922"/>
    <w:qFormat/>
    <w:pPr>
      <w:ind w:left="0" w:firstLine="3584"/>
    </w:pPr>
  </w:style>
  <w:style w:type="paragraph" w:styleId="896" w:customStyle="1">
    <w:name w:val="Char Char Char Char Char Char Char Char Char Char Char Char Char"/>
    <w:basedOn w:val="853"/>
    <w:next w:val="852"/>
    <w:qFormat/>
    <w:pPr>
      <w:ind w:left="0" w:firstLine="3584"/>
      <w:spacing w:before="0" w:after="160" w:line="240" w:lineRule="exact"/>
    </w:pPr>
    <w:rPr>
      <w:rFonts w:ascii="Times New Roman" w:hAnsi="Times New Roman" w:cs="Times New Roman"/>
    </w:rPr>
  </w:style>
  <w:style w:type="paragraph" w:styleId="897">
    <w:name w:val="Header"/>
    <w:basedOn w:val="853"/>
    <w:next w:val="890"/>
    <w:link w:val="923"/>
    <w:qFormat/>
    <w:pPr>
      <w:ind w:left="0" w:firstLine="3584"/>
      <w:jc w:val="center"/>
      <w:spacing w:before="0" w:after="0" w:line="240" w:lineRule="auto"/>
    </w:pPr>
  </w:style>
  <w:style w:type="paragraph" w:styleId="898">
    <w:name w:val="toc 4"/>
    <w:basedOn w:val="853"/>
    <w:next w:val="852"/>
    <w:qFormat/>
    <w:pPr>
      <w:ind w:left="1260" w:firstLine="1024"/>
      <w:spacing w:before="0" w:after="0" w:line="240" w:lineRule="auto"/>
    </w:pPr>
    <w:rPr>
      <w:rFonts w:ascii="Times New Roman" w:hAnsi="Times New Roman" w:cs="Times New Roman"/>
    </w:rPr>
  </w:style>
  <w:style w:type="paragraph" w:styleId="899">
    <w:name w:val="Subtitle"/>
    <w:next w:val="852"/>
    <w:qFormat/>
    <w:pPr>
      <w:ind w:left="1024"/>
      <w:jc w:val="center"/>
      <w:spacing w:after="60"/>
    </w:pPr>
    <w:rPr>
      <w:rFonts w:ascii="Calibri" w:hAnsi="Calibri"/>
    </w:rPr>
  </w:style>
  <w:style w:type="paragraph" w:styleId="900">
    <w:name w:val="List"/>
    <w:basedOn w:val="853"/>
    <w:next w:val="901"/>
    <w:qFormat/>
    <w:pPr>
      <w:ind w:left="200" w:firstLine="3640"/>
      <w:spacing w:before="0" w:after="0" w:line="240" w:lineRule="auto"/>
    </w:pPr>
    <w:rPr>
      <w:rFonts w:ascii="Times New Roman" w:hAnsi="Times New Roman" w:cs="Times New Roman"/>
    </w:rPr>
  </w:style>
  <w:style w:type="paragraph" w:styleId="901">
    <w:name w:val="Body Text First Indent"/>
    <w:next w:val="852"/>
    <w:qFormat/>
    <w:pPr>
      <w:ind w:left="420" w:firstLine="3748"/>
      <w:spacing w:after="120"/>
    </w:pPr>
    <w:rPr>
      <w:rFonts w:ascii="Calibri" w:hAnsi="Calibri"/>
    </w:rPr>
  </w:style>
  <w:style w:type="paragraph" w:styleId="902">
    <w:name w:val="footnote text"/>
    <w:basedOn w:val="853"/>
    <w:next w:val="882"/>
    <w:qFormat/>
    <w:pPr>
      <w:ind w:left="0" w:firstLine="3584"/>
      <w:spacing w:before="0" w:after="0" w:line="360" w:lineRule="auto"/>
    </w:pPr>
    <w:rPr>
      <w:rFonts w:ascii="Times New Roman" w:hAnsi="Times New Roman" w:cs="Times New Roman"/>
    </w:rPr>
  </w:style>
  <w:style w:type="paragraph" w:styleId="903">
    <w:name w:val="toc 6"/>
    <w:basedOn w:val="853"/>
    <w:next w:val="852"/>
    <w:qFormat/>
    <w:pPr>
      <w:ind w:left="1400" w:firstLine="3784"/>
      <w:spacing w:before="0" w:after="0" w:line="360" w:lineRule="auto"/>
    </w:pPr>
    <w:rPr>
      <w:rFonts w:ascii="Times New Roman" w:hAnsi="Times New Roman" w:cs="Times New Roman"/>
    </w:rPr>
  </w:style>
  <w:style w:type="paragraph" w:styleId="904">
    <w:name w:val="List 5"/>
    <w:basedOn w:val="853"/>
    <w:next w:val="879"/>
    <w:qFormat/>
    <w:pPr>
      <w:ind w:left="2100" w:firstLine="3676"/>
      <w:spacing w:before="0" w:after="0" w:line="240" w:lineRule="auto"/>
    </w:pPr>
    <w:rPr>
      <w:rFonts w:ascii="Times New Roman" w:hAnsi="Times New Roman" w:cs="Times New Roman"/>
    </w:rPr>
  </w:style>
  <w:style w:type="paragraph" w:styleId="905">
    <w:name w:val="Body Text Indent 3"/>
    <w:basedOn w:val="853"/>
    <w:next w:val="903"/>
    <w:qFormat/>
    <w:pPr>
      <w:ind w:left="480" w:firstLine="2784"/>
      <w:spacing w:before="0" w:after="0" w:line="400" w:lineRule="exact"/>
    </w:pPr>
    <w:rPr>
      <w:rFonts w:ascii="Times New Roman" w:hAnsi="Times New Roman" w:cs="Times New Roman"/>
    </w:rPr>
  </w:style>
  <w:style w:type="paragraph" w:styleId="906">
    <w:name w:val="toc 2"/>
    <w:basedOn w:val="853"/>
    <w:next w:val="852"/>
    <w:qFormat/>
    <w:pPr>
      <w:ind w:left="0" w:firstLine="1024"/>
      <w:spacing w:before="0" w:after="0" w:line="360" w:lineRule="auto"/>
    </w:pPr>
    <w:rPr>
      <w:rFonts w:ascii="Times New Roman" w:hAnsi="Times New Roman" w:cs="Times New Roman"/>
    </w:rPr>
  </w:style>
  <w:style w:type="paragraph" w:styleId="907">
    <w:name w:val="toc 9"/>
    <w:basedOn w:val="853"/>
    <w:next w:val="852"/>
    <w:qFormat/>
    <w:pPr>
      <w:ind w:left="2120" w:firstLine="3784"/>
      <w:spacing w:before="0" w:after="0" w:line="360" w:lineRule="auto"/>
    </w:pPr>
    <w:rPr>
      <w:rFonts w:ascii="Times New Roman" w:hAnsi="Times New Roman" w:cs="Times New Roman"/>
    </w:rPr>
  </w:style>
  <w:style w:type="paragraph" w:styleId="908">
    <w:name w:val="Body Text 2"/>
    <w:basedOn w:val="853"/>
    <w:next w:val="873"/>
    <w:qFormat/>
    <w:pPr>
      <w:ind w:left="0" w:firstLine="1024"/>
      <w:spacing w:before="0" w:after="120" w:line="480" w:lineRule="auto"/>
    </w:pPr>
    <w:rPr>
      <w:rFonts w:ascii="Times New Roman" w:hAnsi="Times New Roman" w:cs="Times New Roman"/>
    </w:rPr>
  </w:style>
  <w:style w:type="paragraph" w:styleId="909">
    <w:name w:val="HTML Preformatted"/>
    <w:basedOn w:val="853"/>
    <w:next w:val="872"/>
    <w:qFormat/>
    <w:pPr>
      <w:ind w:left="0" w:firstLine="2048"/>
      <w:spacing w:before="0" w:after="0" w:line="253" w:lineRule="atLeast"/>
    </w:pPr>
    <w:rPr>
      <w:rFonts w:ascii="Times New Roman" w:hAnsi="Times New Roman" w:cs="Times New Roman"/>
    </w:rPr>
  </w:style>
  <w:style w:type="paragraph" w:styleId="910">
    <w:name w:val="Normal (Web)"/>
    <w:basedOn w:val="852"/>
    <w:next w:val="881"/>
    <w:qFormat/>
    <w:pPr>
      <w:ind w:left="15" w:right="15" w:firstLine="4608"/>
      <w:spacing w:before="60" w:after="60" w:line="312" w:lineRule="auto"/>
    </w:pPr>
    <w:rPr>
      <w:rFonts w:ascii="Times New Roman" w:hAnsi="Times New Roman" w:cs="Times New Roman"/>
    </w:rPr>
  </w:style>
  <w:style w:type="paragraph" w:styleId="911">
    <w:name w:val="index 1"/>
    <w:basedOn w:val="853"/>
    <w:next w:val="852"/>
    <w:qFormat/>
    <w:pPr>
      <w:ind w:left="0" w:firstLine="3584"/>
      <w:spacing w:before="0" w:after="0" w:line="240" w:lineRule="auto"/>
    </w:pPr>
    <w:rPr>
      <w:rFonts w:ascii="Times New Roman" w:hAnsi="Times New Roman" w:cs="Times New Roman"/>
    </w:rPr>
  </w:style>
  <w:style w:type="paragraph" w:styleId="912">
    <w:name w:val="Body Text First Indent 2"/>
    <w:basedOn w:val="865"/>
    <w:unhideWhenUsed/>
    <w:qFormat/>
    <w:pPr>
      <w:ind w:firstLine="420"/>
    </w:pPr>
  </w:style>
  <w:style w:type="table" w:styleId="91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name w:val="Strong"/>
    <w:uiPriority w:val="22"/>
    <w:qFormat/>
    <w:rPr>
      <w:rFonts w:ascii="Times New Roman" w:hAnsi="Times New Roman" w:eastAsia="宋体" w:cs="Times New Roman"/>
      <w:b/>
      <w:sz w:val="20"/>
    </w:rPr>
  </w:style>
  <w:style w:type="character" w:styleId="915">
    <w:name w:val="page number"/>
    <w:qFormat/>
    <w:rPr>
      <w:rFonts w:ascii="Times New Roman" w:hAnsi="Times New Roman" w:eastAsia="宋体" w:cs="Times New Roman"/>
      <w:sz w:val="20"/>
    </w:rPr>
  </w:style>
  <w:style w:type="character" w:styleId="916">
    <w:name w:val="FollowedHyperlink"/>
    <w:qFormat/>
    <w:rPr>
      <w:rFonts w:ascii="Times New Roman" w:hAnsi="Times New Roman" w:eastAsia="宋体" w:cs="Times New Roman"/>
      <w:color w:val="800080"/>
      <w:sz w:val="20"/>
      <w:u w:val="single"/>
    </w:rPr>
  </w:style>
  <w:style w:type="character" w:styleId="917">
    <w:name w:val="Emphasis"/>
    <w:qFormat/>
    <w:rPr>
      <w:rFonts w:ascii="Times New Roman" w:hAnsi="Times New Roman" w:eastAsia="宋体" w:cs="Times New Roman"/>
      <w:i/>
      <w:sz w:val="21"/>
    </w:rPr>
  </w:style>
  <w:style w:type="character" w:styleId="918">
    <w:name w:val="Hyperlink"/>
    <w:uiPriority w:val="99"/>
    <w:qFormat/>
    <w:rPr>
      <w:rFonts w:ascii="Times New Roman" w:hAnsi="Times New Roman" w:eastAsia="宋体" w:cs="Times New Roman"/>
      <w:color w:val="0000ff"/>
      <w:sz w:val="20"/>
      <w:u w:val="single"/>
    </w:rPr>
  </w:style>
  <w:style w:type="character" w:styleId="919">
    <w:name w:val="annotation reference"/>
    <w:qFormat/>
    <w:rPr>
      <w:rFonts w:ascii="Times New Roman" w:hAnsi="Times New Roman" w:eastAsia="宋体" w:cs="Times New Roman"/>
      <w:sz w:val="20"/>
    </w:rPr>
  </w:style>
  <w:style w:type="character" w:styleId="920">
    <w:name w:val="footnote reference"/>
    <w:qFormat/>
    <w:rPr>
      <w:rFonts w:ascii="Times New Roman" w:hAnsi="Times New Roman" w:eastAsia="宋体" w:cs="Times New Roman"/>
      <w:vertAlign w:val="superscript"/>
    </w:rPr>
  </w:style>
  <w:style w:type="character" w:styleId="921" w:customStyle="1">
    <w:name w:val="正文缩进 字符"/>
    <w:link w:val="871"/>
    <w:qFormat/>
    <w:rPr>
      <w:rFonts w:ascii="Calibri" w:hAnsi="Calibri" w:eastAsia="宋体" w:cs="Times New Roman"/>
    </w:rPr>
  </w:style>
  <w:style w:type="character" w:styleId="922" w:customStyle="1">
    <w:name w:val="页脚 字符"/>
    <w:link w:val="895"/>
    <w:qFormat/>
    <w:rPr>
      <w:rFonts w:ascii="Calibri" w:hAnsi="Calibri" w:eastAsia="宋体" w:cs="Times New Roman"/>
    </w:rPr>
  </w:style>
  <w:style w:type="character" w:styleId="923" w:customStyle="1">
    <w:name w:val="页眉 字符"/>
    <w:link w:val="897"/>
    <w:qFormat/>
    <w:rPr>
      <w:rFonts w:ascii="Calibri" w:hAnsi="Calibri" w:eastAsia="宋体" w:cs="Times New Roman"/>
    </w:rPr>
  </w:style>
  <w:style w:type="character" w:styleId="924" w:customStyle="1">
    <w:name w:val="日期 Char"/>
    <w:qFormat/>
    <w:rPr>
      <w:rFonts w:ascii="Times New Roman" w:hAnsi="Times New Roman" w:eastAsia="宋体" w:cs="Times New Roman"/>
      <w:sz w:val="20"/>
    </w:rPr>
  </w:style>
  <w:style w:type="character" w:styleId="925" w:customStyle="1">
    <w:name w:val="批注引用1"/>
    <w:qFormat/>
    <w:rPr>
      <w:rFonts w:ascii="Times New Roman" w:hAnsi="Times New Roman" w:eastAsia="宋体" w:cs="Times New Roman"/>
      <w:sz w:val="20"/>
    </w:rPr>
  </w:style>
  <w:style w:type="character" w:styleId="926" w:customStyle="1">
    <w:name w:val="应答文本 Char Char"/>
    <w:qFormat/>
    <w:rPr>
      <w:rFonts w:ascii="Times New Roman" w:hAnsi="Times New Roman" w:eastAsia="宋体" w:cs="Times New Roman"/>
      <w:sz w:val="20"/>
    </w:rPr>
  </w:style>
  <w:style w:type="character" w:styleId="927" w:customStyle="1">
    <w:name w:val="图片0 Char Char"/>
    <w:qFormat/>
    <w:rPr>
      <w:rFonts w:ascii="Times New Roman" w:hAnsi="Times New Roman" w:eastAsia="宋体" w:cs="Times New Roman"/>
      <w:sz w:val="20"/>
    </w:rPr>
  </w:style>
  <w:style w:type="character" w:styleId="928" w:customStyle="1">
    <w:name w:val="尾注文本 Char"/>
    <w:qFormat/>
    <w:rPr>
      <w:rFonts w:ascii="Times New Roman" w:hAnsi="Times New Roman" w:eastAsia="宋体" w:cs="Times New Roman"/>
      <w:sz w:val="20"/>
    </w:rPr>
  </w:style>
  <w:style w:type="character" w:styleId="929" w:customStyle="1">
    <w:name w:val="文档结构图 字符"/>
    <w:qFormat/>
    <w:rPr>
      <w:rFonts w:ascii="Microsoft YaHei UI" w:hAnsi="Times New Roman" w:eastAsia="Microsoft YaHei UI" w:cs="Times New Roman"/>
      <w:sz w:val="18"/>
      <w:szCs w:val="18"/>
    </w:rPr>
  </w:style>
  <w:style w:type="character" w:styleId="930" w:customStyle="1">
    <w:name w:val="_Style 337"/>
    <w:qFormat/>
    <w:rPr>
      <w:rFonts w:ascii="Times New Roman" w:hAnsi="Times New Roman" w:eastAsia="宋体" w:cs="Times New Roman"/>
      <w:color w:val="auto"/>
      <w:sz w:val="21"/>
    </w:rPr>
  </w:style>
  <w:style w:type="character" w:styleId="931" w:customStyle="1">
    <w:name w:val="正文文本 字符"/>
    <w:qFormat/>
    <w:rPr>
      <w:rFonts w:ascii="Times New Roman" w:hAnsi="Times New Roman" w:eastAsia="宋体" w:cs="Times New Roman"/>
      <w:sz w:val="21"/>
    </w:rPr>
  </w:style>
  <w:style w:type="character" w:styleId="932" w:customStyle="1">
    <w:name w:val="批注文字 字符"/>
    <w:uiPriority w:val="99"/>
    <w:qFormat/>
    <w:rPr>
      <w:rFonts w:ascii="Times New Roman" w:hAnsi="Times New Roman" w:eastAsia="宋体" w:cs="Times New Roman"/>
      <w:sz w:val="20"/>
    </w:rPr>
  </w:style>
  <w:style w:type="character" w:styleId="933" w:customStyle="1">
    <w:name w:val="批注文字 Char1"/>
    <w:qFormat/>
    <w:rPr>
      <w:rFonts w:ascii="Times New Roman" w:hAnsi="Times New Roman" w:eastAsia="宋体" w:cs="Times New Roman"/>
      <w:sz w:val="20"/>
    </w:rPr>
  </w:style>
  <w:style w:type="character" w:styleId="934" w:customStyle="1">
    <w:name w:val="txt"/>
    <w:qFormat/>
    <w:rPr>
      <w:rFonts w:ascii="Times New Roman" w:hAnsi="Times New Roman" w:eastAsia="宋体" w:cs="Times New Roman"/>
      <w:sz w:val="20"/>
    </w:rPr>
  </w:style>
  <w:style w:type="character" w:styleId="935" w:customStyle="1">
    <w:name w:val="标书正文 Char"/>
    <w:qFormat/>
    <w:rPr>
      <w:rFonts w:ascii="Times New Roman" w:hAnsi="Times New Roman" w:eastAsia="宋体" w:cs="Times New Roman"/>
      <w:sz w:val="20"/>
    </w:rPr>
  </w:style>
  <w:style w:type="character" w:styleId="936" w:customStyle="1">
    <w:name w:val="font21"/>
    <w:qFormat/>
    <w:rPr>
      <w:rFonts w:hint="eastAsia" w:ascii="宋体" w:hAnsi="宋体" w:eastAsia="宋体" w:cs="宋体"/>
      <w:color w:val="ff0000"/>
      <w:sz w:val="24"/>
      <w:szCs w:val="24"/>
      <w:u w:val="none"/>
    </w:rPr>
  </w:style>
  <w:style w:type="character" w:styleId="937" w:customStyle="1">
    <w:name w:val="apple-converted-space"/>
    <w:qFormat/>
    <w:rPr>
      <w:rFonts w:ascii="Times New Roman" w:hAnsi="Times New Roman" w:eastAsia="宋体" w:cs="Times New Roman"/>
      <w:sz w:val="20"/>
    </w:rPr>
  </w:style>
  <w:style w:type="character" w:styleId="938" w:customStyle="1">
    <w:name w:val="纯文本 Char1"/>
    <w:qFormat/>
    <w:rPr>
      <w:rFonts w:ascii="Times New Roman" w:hAnsi="Times New Roman" w:eastAsia="宋体" w:cs="Times New Roman"/>
      <w:sz w:val="20"/>
    </w:rPr>
  </w:style>
  <w:style w:type="character" w:styleId="939" w:customStyle="1">
    <w:name w:val="para1"/>
    <w:qFormat/>
    <w:rPr>
      <w:rFonts w:ascii="Times New Roman" w:hAnsi="Times New Roman" w:eastAsia="宋体" w:cs="Times New Roman"/>
      <w:sz w:val="20"/>
    </w:rPr>
  </w:style>
  <w:style w:type="character" w:styleId="940" w:customStyle="1">
    <w:name w:val="HTML 预设格式 Char1"/>
    <w:qFormat/>
    <w:rPr>
      <w:rFonts w:ascii="Times New Roman" w:hAnsi="Times New Roman" w:eastAsia="宋体" w:cs="Times New Roman"/>
      <w:sz w:val="20"/>
    </w:rPr>
  </w:style>
  <w:style w:type="character" w:styleId="941" w:customStyle="1">
    <w:name w:val="批注文字 Char"/>
    <w:qFormat/>
    <w:rPr>
      <w:rFonts w:ascii="Times New Roman" w:hAnsi="Times New Roman" w:eastAsia="宋体" w:cs="Times New Roman"/>
      <w:sz w:val="20"/>
    </w:rPr>
  </w:style>
  <w:style w:type="character" w:styleId="942" w:customStyle="1">
    <w:name w:val="文档结构图 Char"/>
    <w:qFormat/>
    <w:rPr>
      <w:rFonts w:ascii="Times New Roman" w:hAnsi="Times New Roman" w:eastAsia="宋体" w:cs="Times New Roman"/>
      <w:sz w:val="20"/>
    </w:rPr>
  </w:style>
  <w:style w:type="character" w:styleId="943" w:customStyle="1">
    <w:name w:val="超级链接"/>
    <w:qFormat/>
    <w:rPr>
      <w:rFonts w:ascii="Times New Roman" w:hAnsi="Times New Roman" w:eastAsia="宋体" w:cs="Times New Roman"/>
      <w:color w:val="0000ff"/>
      <w:sz w:val="20"/>
      <w:u w:val="single"/>
    </w:rPr>
  </w:style>
  <w:style w:type="character" w:styleId="944" w:customStyle="1">
    <w:name w:val="p141"/>
    <w:qFormat/>
    <w:rPr>
      <w:rFonts w:ascii="Times New Roman" w:hAnsi="Times New Roman" w:eastAsia="宋体" w:cs="Times New Roman"/>
      <w:color w:val="000000"/>
      <w:sz w:val="20"/>
      <w:u w:val="none"/>
    </w:rPr>
  </w:style>
  <w:style w:type="character" w:styleId="945" w:customStyle="1">
    <w:name w:val="宏文本 Char"/>
    <w:qFormat/>
    <w:rPr>
      <w:rFonts w:ascii="Times New Roman" w:hAnsi="Times New Roman" w:eastAsia="宋体" w:cs="Times New Roman"/>
      <w:sz w:val="20"/>
    </w:rPr>
  </w:style>
  <w:style w:type="character" w:styleId="946" w:customStyle="1">
    <w:name w:val="_Style 313"/>
    <w:qFormat/>
    <w:rPr>
      <w:rFonts w:ascii="Times New Roman" w:hAnsi="Times New Roman" w:eastAsia="宋体" w:cs="Times New Roman"/>
      <w:b/>
      <w:i/>
      <w:sz w:val="21"/>
    </w:rPr>
  </w:style>
  <w:style w:type="character" w:styleId="947" w:customStyle="1">
    <w:name w:val="页脚 Char1"/>
    <w:qFormat/>
    <w:rPr>
      <w:rFonts w:ascii="Times New Roman" w:hAnsi="Times New Roman" w:eastAsia="宋体" w:cs="Times New Roman"/>
      <w:sz w:val="20"/>
    </w:rPr>
  </w:style>
  <w:style w:type="character" w:styleId="948" w:customStyle="1">
    <w:name w:val="页眉 Char"/>
    <w:qFormat/>
    <w:rPr>
      <w:rFonts w:ascii="Times New Roman" w:hAnsi="Times New Roman" w:eastAsia="宋体" w:cs="Times New Roman"/>
      <w:sz w:val="20"/>
    </w:rPr>
  </w:style>
  <w:style w:type="character" w:styleId="949" w:customStyle="1">
    <w:name w:val="标题 7 Char"/>
    <w:qFormat/>
    <w:rPr>
      <w:rFonts w:ascii="Times New Roman" w:hAnsi="Times New Roman" w:eastAsia="宋体" w:cs="Times New Roman"/>
      <w:b/>
      <w:sz w:val="20"/>
    </w:rPr>
  </w:style>
  <w:style w:type="character" w:styleId="950" w:customStyle="1">
    <w:name w:val="Char Char12"/>
    <w:qFormat/>
    <w:rPr>
      <w:rFonts w:ascii="Times New Roman" w:hAnsi="Times New Roman" w:eastAsia="宋体" w:cs="Times New Roman"/>
      <w:sz w:val="20"/>
    </w:rPr>
  </w:style>
  <w:style w:type="character" w:styleId="951" w:customStyle="1">
    <w:name w:val="标题 3 Char"/>
    <w:qFormat/>
    <w:rPr>
      <w:rFonts w:ascii="Times New Roman" w:hAnsi="Times New Roman" w:eastAsia="宋体" w:cs="Times New Roman"/>
      <w:b/>
      <w:sz w:val="20"/>
    </w:rPr>
  </w:style>
  <w:style w:type="character" w:styleId="952" w:customStyle="1">
    <w:name w:val="正文（首行缩进 2 字符） Char Char"/>
    <w:qFormat/>
    <w:rPr>
      <w:rFonts w:ascii="Times New Roman" w:hAnsi="Times New Roman" w:eastAsia="宋体" w:cs="Times New Roman"/>
      <w:sz w:val="20"/>
    </w:rPr>
  </w:style>
  <w:style w:type="character" w:styleId="953" w:customStyle="1">
    <w:name w:val="表格用 Char Char"/>
    <w:qFormat/>
    <w:rPr>
      <w:rFonts w:ascii="Times New Roman" w:hAnsi="Times New Roman" w:eastAsia="宋体" w:cs="Times New Roman"/>
      <w:sz w:val="20"/>
    </w:rPr>
  </w:style>
  <w:style w:type="character" w:styleId="954" w:customStyle="1">
    <w:name w:val="正文文本缩进 3 Char1"/>
    <w:qFormat/>
    <w:rPr>
      <w:rFonts w:ascii="Times New Roman" w:hAnsi="Times New Roman" w:eastAsia="宋体" w:cs="Times New Roman"/>
      <w:sz w:val="20"/>
    </w:rPr>
  </w:style>
  <w:style w:type="character" w:styleId="955" w:customStyle="1">
    <w:name w:val="正文缩进 Char"/>
    <w:qFormat/>
    <w:rPr>
      <w:rFonts w:ascii="Times New Roman" w:hAnsi="Times New Roman" w:eastAsia="宋体" w:cs="Times New Roman"/>
      <w:sz w:val="20"/>
    </w:rPr>
  </w:style>
  <w:style w:type="character" w:styleId="956" w:customStyle="1">
    <w:name w:val="批注框文本 Char1"/>
    <w:qFormat/>
    <w:rPr>
      <w:rFonts w:ascii="Times New Roman" w:hAnsi="Times New Roman" w:eastAsia="宋体" w:cs="Times New Roman"/>
      <w:sz w:val="20"/>
    </w:rPr>
  </w:style>
  <w:style w:type="character" w:styleId="957" w:customStyle="1">
    <w:name w:val="Char Char13"/>
    <w:qFormat/>
    <w:rPr>
      <w:rFonts w:ascii="Times New Roman" w:hAnsi="Times New Roman" w:eastAsia="宋体" w:cs="Times New Roman"/>
      <w:sz w:val="20"/>
    </w:rPr>
  </w:style>
  <w:style w:type="character" w:styleId="958" w:customStyle="1">
    <w:name w:val="样式2 Char"/>
    <w:qFormat/>
    <w:rPr>
      <w:rFonts w:ascii="Times New Roman" w:hAnsi="Times New Roman" w:eastAsia="宋体" w:cs="Times New Roman"/>
      <w:b/>
      <w:sz w:val="20"/>
    </w:rPr>
  </w:style>
  <w:style w:type="character" w:styleId="959" w:customStyle="1">
    <w:name w:val="页脚 Char"/>
    <w:qFormat/>
    <w:rPr>
      <w:rFonts w:ascii="Times New Roman" w:hAnsi="Times New Roman" w:eastAsia="宋体" w:cs="Times New Roman"/>
      <w:sz w:val="20"/>
    </w:rPr>
  </w:style>
  <w:style w:type="character" w:styleId="960" w:customStyle="1">
    <w:name w:val="标准文本 Char"/>
    <w:qFormat/>
    <w:rPr>
      <w:rFonts w:ascii="Times New Roman" w:hAnsi="Times New Roman" w:eastAsia="宋体" w:cs="Times New Roman"/>
      <w:sz w:val="20"/>
    </w:rPr>
  </w:style>
  <w:style w:type="character" w:styleId="961" w:customStyle="1">
    <w:name w:val="font01"/>
    <w:qFormat/>
    <w:rPr>
      <w:rFonts w:hint="eastAsia" w:ascii="宋体" w:hAnsi="宋体" w:eastAsia="宋体" w:cs="宋体"/>
      <w:color w:val="000000"/>
      <w:sz w:val="24"/>
      <w:szCs w:val="24"/>
      <w:u w:val="none"/>
    </w:rPr>
  </w:style>
  <w:style w:type="character" w:styleId="962" w:customStyle="1">
    <w:name w:val="标题 3 Char1"/>
    <w:qFormat/>
    <w:rPr>
      <w:rFonts w:ascii="Times New Roman" w:hAnsi="Times New Roman" w:eastAsia="宋体" w:cs="Times New Roman"/>
      <w:b/>
      <w:sz w:val="20"/>
      <w:u w:val="single"/>
    </w:rPr>
  </w:style>
  <w:style w:type="character" w:styleId="963" w:customStyle="1">
    <w:name w:val="表格 Char Char"/>
    <w:qFormat/>
    <w:rPr>
      <w:rFonts w:ascii="Times New Roman" w:hAnsi="Times New Roman" w:eastAsia="宋体" w:cs="Times New Roman"/>
      <w:sz w:val="20"/>
    </w:rPr>
  </w:style>
  <w:style w:type="character" w:styleId="964" w:customStyle="1">
    <w:name w:val="正文首行缩进 Char"/>
    <w:qFormat/>
    <w:rPr>
      <w:rFonts w:ascii="Times New Roman" w:hAnsi="Times New Roman" w:eastAsia="宋体" w:cs="Times New Roman"/>
      <w:sz w:val="20"/>
    </w:rPr>
  </w:style>
  <w:style w:type="character" w:styleId="965" w:customStyle="1">
    <w:name w:val="标题 9 Char"/>
    <w:qFormat/>
    <w:rPr>
      <w:rFonts w:ascii="Times New Roman" w:hAnsi="Times New Roman" w:eastAsia="宋体" w:cs="Times New Roman"/>
      <w:sz w:val="20"/>
    </w:rPr>
  </w:style>
  <w:style w:type="character" w:styleId="966" w:customStyle="1">
    <w:name w:val="lh151"/>
    <w:qFormat/>
    <w:rPr>
      <w:rFonts w:ascii="Times New Roman" w:hAnsi="Times New Roman" w:eastAsia="宋体" w:cs="Times New Roman"/>
      <w:color w:val="666666"/>
      <w:sz w:val="20"/>
    </w:rPr>
  </w:style>
  <w:style w:type="character" w:styleId="967" w:customStyle="1">
    <w:name w:val="日期 Char1"/>
    <w:qFormat/>
    <w:rPr>
      <w:rFonts w:ascii="Times New Roman" w:hAnsi="Times New Roman" w:eastAsia="宋体" w:cs="Times New Roman"/>
      <w:sz w:val="20"/>
    </w:rPr>
  </w:style>
  <w:style w:type="character" w:styleId="968" w:customStyle="1">
    <w:name w:val="图片 Char Char"/>
    <w:qFormat/>
    <w:rPr>
      <w:rFonts w:ascii="Times New Roman" w:hAnsi="Times New Roman" w:eastAsia="宋体" w:cs="Times New Roman"/>
      <w:sz w:val="20"/>
    </w:rPr>
  </w:style>
  <w:style w:type="character" w:styleId="969" w:customStyle="1">
    <w:name w:val="批注框文本 字符"/>
    <w:qFormat/>
    <w:rPr>
      <w:rFonts w:ascii="Times New Roman" w:hAnsi="Times New Roman" w:eastAsia="宋体" w:cs="Times New Roman"/>
      <w:sz w:val="20"/>
    </w:rPr>
  </w:style>
  <w:style w:type="character" w:styleId="970" w:customStyle="1">
    <w:name w:val="HTML 预设格式 Char"/>
    <w:qFormat/>
    <w:rPr>
      <w:rFonts w:ascii="Times New Roman" w:hAnsi="Times New Roman" w:eastAsia="宋体" w:cs="Times New Roman"/>
      <w:sz w:val="20"/>
    </w:rPr>
  </w:style>
  <w:style w:type="character" w:styleId="971" w:customStyle="1">
    <w:name w:val="列出段落 Char"/>
    <w:qFormat/>
    <w:rPr>
      <w:rFonts w:ascii="Times New Roman" w:hAnsi="Times New Roman" w:eastAsia="宋体" w:cs="Times New Roman"/>
      <w:sz w:val="20"/>
    </w:rPr>
  </w:style>
  <w:style w:type="character" w:styleId="972" w:customStyle="1">
    <w:name w:val="标题 5 Char"/>
    <w:qFormat/>
    <w:rPr>
      <w:rFonts w:ascii="Times New Roman" w:hAnsi="Times New Roman" w:eastAsia="宋体" w:cs="Times New Roman"/>
      <w:b/>
      <w:sz w:val="20"/>
    </w:rPr>
  </w:style>
  <w:style w:type="character" w:styleId="973" w:customStyle="1">
    <w:name w:val="链接"/>
    <w:qFormat/>
    <w:rPr>
      <w:rFonts w:ascii="Times New Roman" w:hAnsi="Times New Roman" w:eastAsia="宋体" w:cs="Times New Roman"/>
      <w:color w:val="0000ff"/>
      <w:sz w:val="20"/>
      <w:u w:val="single"/>
    </w:rPr>
  </w:style>
  <w:style w:type="character" w:styleId="974" w:customStyle="1">
    <w:name w:val="18h1"/>
    <w:qFormat/>
    <w:rPr>
      <w:rFonts w:ascii="Times New Roman" w:hAnsi="Times New Roman" w:eastAsia="宋体" w:cs="Times New Roman"/>
      <w:color w:val="3b3b3b"/>
      <w:sz w:val="20"/>
    </w:rPr>
  </w:style>
  <w:style w:type="character" w:styleId="975" w:customStyle="1">
    <w:name w:val="表格文字（两侧对齐） Char Char"/>
    <w:qFormat/>
    <w:rPr>
      <w:rFonts w:ascii="Times New Roman" w:hAnsi="Times New Roman" w:eastAsia="宋体" w:cs="Times New Roman"/>
      <w:sz w:val="20"/>
    </w:rPr>
  </w:style>
  <w:style w:type="character" w:styleId="976" w:customStyle="1">
    <w:name w:val="正文文本缩进 2 Char"/>
    <w:qFormat/>
    <w:rPr>
      <w:rFonts w:ascii="Times New Roman" w:hAnsi="Times New Roman" w:eastAsia="宋体" w:cs="Times New Roman"/>
      <w:sz w:val="20"/>
    </w:rPr>
  </w:style>
  <w:style w:type="character" w:styleId="977" w:customStyle="1">
    <w:name w:val="Char Char14"/>
    <w:qFormat/>
    <w:rPr>
      <w:rFonts w:ascii="Times New Roman" w:hAnsi="Times New Roman" w:eastAsia="宋体" w:cs="Times New Roman"/>
      <w:sz w:val="20"/>
    </w:rPr>
  </w:style>
  <w:style w:type="character" w:styleId="978" w:customStyle="1">
    <w:name w:val="标题 1 Char1"/>
    <w:qFormat/>
    <w:rPr>
      <w:rFonts w:ascii="Times New Roman" w:hAnsi="Times New Roman" w:eastAsia="宋体" w:cs="Times New Roman"/>
      <w:b/>
      <w:sz w:val="20"/>
    </w:rPr>
  </w:style>
  <w:style w:type="character" w:styleId="979" w:customStyle="1">
    <w:name w:val="批注框文本 Char"/>
    <w:qFormat/>
    <w:rPr>
      <w:rFonts w:ascii="Times New Roman" w:hAnsi="Times New Roman" w:eastAsia="宋体" w:cs="Times New Roman"/>
      <w:sz w:val="20"/>
    </w:rPr>
  </w:style>
  <w:style w:type="character" w:styleId="980" w:customStyle="1">
    <w:name w:val="apple-style-span"/>
    <w:qFormat/>
    <w:rPr>
      <w:rFonts w:ascii="Times New Roman" w:hAnsi="Times New Roman" w:eastAsia="宋体" w:cs="Times New Roman"/>
      <w:sz w:val="20"/>
    </w:rPr>
  </w:style>
  <w:style w:type="character" w:styleId="981" w:customStyle="1">
    <w:name w:val="插图 Char Char"/>
    <w:qFormat/>
    <w:rPr>
      <w:rFonts w:ascii="Times New Roman" w:hAnsi="Times New Roman" w:eastAsia="宋体" w:cs="Times New Roman"/>
      <w:sz w:val="20"/>
    </w:rPr>
  </w:style>
  <w:style w:type="character" w:styleId="982" w:customStyle="1">
    <w:name w:val="标题 2 Char1"/>
    <w:qFormat/>
    <w:rPr>
      <w:rFonts w:ascii="Times New Roman" w:hAnsi="Times New Roman" w:eastAsia="宋体" w:cs="Times New Roman"/>
      <w:b/>
      <w:sz w:val="20"/>
    </w:rPr>
  </w:style>
  <w:style w:type="character" w:styleId="983" w:customStyle="1">
    <w:name w:val="_Style 332"/>
    <w:qFormat/>
    <w:rPr>
      <w:rFonts w:ascii="Times New Roman" w:hAnsi="Times New Roman" w:eastAsia="宋体" w:cs="Times New Roman"/>
      <w:i/>
      <w:color w:val="auto"/>
      <w:sz w:val="21"/>
    </w:rPr>
  </w:style>
  <w:style w:type="character" w:styleId="984" w:customStyle="1">
    <w:name w:val="正文文本 3 Char1"/>
    <w:qFormat/>
    <w:rPr>
      <w:rFonts w:ascii="Times New Roman" w:hAnsi="Times New Roman" w:eastAsia="宋体" w:cs="Times New Roman"/>
      <w:sz w:val="20"/>
    </w:rPr>
  </w:style>
  <w:style w:type="character" w:styleId="985" w:customStyle="1">
    <w:name w:val="标题 5 Char1"/>
    <w:qFormat/>
    <w:rPr>
      <w:rFonts w:ascii="Times New Roman" w:hAnsi="Times New Roman" w:eastAsia="宋体" w:cs="Times New Roman"/>
      <w:b/>
      <w:sz w:val="20"/>
    </w:rPr>
  </w:style>
  <w:style w:type="character" w:styleId="986" w:customStyle="1">
    <w:name w:val="批注主题 Char"/>
    <w:qFormat/>
    <w:rPr>
      <w:rFonts w:ascii="Times New Roman" w:hAnsi="Times New Roman" w:eastAsia="宋体" w:cs="Times New Roman"/>
      <w:b/>
      <w:sz w:val="20"/>
    </w:rPr>
  </w:style>
  <w:style w:type="character" w:styleId="987" w:customStyle="1">
    <w:name w:val="标题 1 Char"/>
    <w:qFormat/>
    <w:rPr>
      <w:rFonts w:ascii="Times New Roman" w:hAnsi="Times New Roman" w:eastAsia="宋体" w:cs="Times New Roman"/>
      <w:b/>
      <w:sz w:val="20"/>
    </w:rPr>
  </w:style>
  <w:style w:type="character" w:styleId="988" w:customStyle="1">
    <w:name w:val="正文文本 2 Char1"/>
    <w:qFormat/>
    <w:rPr>
      <w:rFonts w:ascii="Times New Roman" w:hAnsi="Times New Roman" w:eastAsia="宋体" w:cs="Times New Roman"/>
      <w:sz w:val="20"/>
    </w:rPr>
  </w:style>
  <w:style w:type="character" w:styleId="989" w:customStyle="1">
    <w:name w:val="标题 4 Char1"/>
    <w:qFormat/>
    <w:rPr>
      <w:rFonts w:ascii="Times New Roman" w:hAnsi="Times New Roman" w:eastAsia="宋体" w:cs="Times New Roman"/>
      <w:b/>
      <w:sz w:val="20"/>
    </w:rPr>
  </w:style>
  <w:style w:type="character" w:styleId="990" w:customStyle="1">
    <w:name w:val="正文文本 2 Char"/>
    <w:qFormat/>
    <w:rPr>
      <w:rFonts w:ascii="Times New Roman" w:hAnsi="Times New Roman" w:eastAsia="宋体" w:cs="Times New Roman"/>
      <w:sz w:val="20"/>
    </w:rPr>
  </w:style>
  <w:style w:type="character" w:styleId="991" w:customStyle="1">
    <w:name w:val="_Style 376"/>
    <w:qFormat/>
    <w:rPr>
      <w:rFonts w:ascii="Times New Roman" w:hAnsi="Times New Roman" w:eastAsia="宋体" w:cs="Times New Roman"/>
      <w:b/>
      <w:color w:val="auto"/>
      <w:sz w:val="21"/>
    </w:rPr>
  </w:style>
  <w:style w:type="character" w:styleId="992" w:customStyle="1">
    <w:name w:val="062"/>
    <w:qFormat/>
    <w:rPr>
      <w:rFonts w:ascii="Times New Roman" w:hAnsi="Times New Roman" w:eastAsia="宋体" w:cs="Times New Roman"/>
      <w:b/>
      <w:sz w:val="20"/>
    </w:rPr>
  </w:style>
  <w:style w:type="character" w:styleId="993" w:customStyle="1">
    <w:name w:val="正文文本 Char1"/>
    <w:qFormat/>
    <w:rPr>
      <w:rFonts w:ascii="Times New Roman" w:hAnsi="Times New Roman" w:eastAsia="宋体" w:cs="Times New Roman"/>
      <w:sz w:val="20"/>
    </w:rPr>
  </w:style>
  <w:style w:type="character" w:styleId="994" w:customStyle="1">
    <w:name w:val="题注 Char"/>
    <w:qFormat/>
    <w:rPr>
      <w:rFonts w:ascii="Times New Roman" w:hAnsi="Times New Roman" w:eastAsia="宋体" w:cs="Times New Roman"/>
      <w:sz w:val="20"/>
    </w:rPr>
  </w:style>
  <w:style w:type="character" w:styleId="995" w:customStyle="1">
    <w:name w:val="脚注文本 Char"/>
    <w:qFormat/>
    <w:rPr>
      <w:rFonts w:ascii="Times New Roman" w:hAnsi="Times New Roman" w:eastAsia="宋体" w:cs="Times New Roman"/>
      <w:sz w:val="20"/>
    </w:rPr>
  </w:style>
  <w:style w:type="character" w:styleId="996" w:customStyle="1">
    <w:name w:val="_Style 336"/>
    <w:qFormat/>
    <w:rPr>
      <w:rFonts w:ascii="Times New Roman" w:hAnsi="Times New Roman" w:eastAsia="宋体" w:cs="Times New Roman"/>
      <w:i/>
      <w:color w:val="auto"/>
      <w:sz w:val="21"/>
    </w:rPr>
  </w:style>
  <w:style w:type="character" w:styleId="997" w:customStyle="1">
    <w:name w:val="表格 Char"/>
    <w:qFormat/>
    <w:rPr>
      <w:rFonts w:ascii="Times New Roman" w:hAnsi="Times New Roman" w:eastAsia="宋体" w:cs="Times New Roman"/>
      <w:color w:val="000000"/>
      <w:sz w:val="20"/>
    </w:rPr>
  </w:style>
  <w:style w:type="character" w:styleId="998" w:customStyle="1">
    <w:name w:val="批注主题 字符"/>
    <w:qFormat/>
    <w:rPr>
      <w:rFonts w:ascii="Times New Roman" w:hAnsi="Times New Roman" w:eastAsia="宋体" w:cs="Times New Roman"/>
      <w:b/>
      <w:sz w:val="20"/>
    </w:rPr>
  </w:style>
  <w:style w:type="character" w:styleId="999" w:customStyle="1">
    <w:name w:val="图注 Char Char"/>
    <w:qFormat/>
    <w:rPr>
      <w:rFonts w:ascii="Times New Roman" w:hAnsi="Times New Roman" w:eastAsia="宋体" w:cs="Times New Roman"/>
      <w:sz w:val="20"/>
    </w:rPr>
  </w:style>
  <w:style w:type="character" w:styleId="1000" w:customStyle="1">
    <w:name w:val="页码1"/>
    <w:qFormat/>
    <w:rPr>
      <w:rFonts w:ascii="Times New Roman" w:hAnsi="Times New Roman" w:eastAsia="宋体" w:cs="Times New Roman"/>
      <w:sz w:val="20"/>
    </w:rPr>
  </w:style>
  <w:style w:type="character" w:styleId="1001" w:customStyle="1">
    <w:name w:val="列表框1 Char Char"/>
    <w:qFormat/>
    <w:rPr>
      <w:rFonts w:ascii="Times New Roman" w:hAnsi="Times New Roman" w:eastAsia="宋体" w:cs="Times New Roman"/>
      <w:sz w:val="20"/>
    </w:rPr>
  </w:style>
  <w:style w:type="character" w:styleId="1002" w:customStyle="1">
    <w:name w:val="1ji Char"/>
    <w:qFormat/>
    <w:rPr>
      <w:rFonts w:ascii="Times New Roman" w:hAnsi="Times New Roman" w:eastAsia="宋体" w:cs="Times New Roman"/>
      <w:b/>
      <w:sz w:val="20"/>
    </w:rPr>
  </w:style>
  <w:style w:type="character" w:styleId="1003" w:customStyle="1">
    <w:name w:val="正文文本缩进 Char"/>
    <w:qFormat/>
    <w:rPr>
      <w:rFonts w:ascii="Times New Roman" w:hAnsi="Times New Roman" w:eastAsia="宋体" w:cs="Times New Roman"/>
      <w:sz w:val="20"/>
    </w:rPr>
  </w:style>
  <w:style w:type="character" w:styleId="1004" w:customStyle="1">
    <w:name w:val="标准文本 Char Char"/>
    <w:qFormat/>
    <w:rPr>
      <w:rFonts w:ascii="Times New Roman" w:hAnsi="Times New Roman" w:eastAsia="宋体" w:cs="Times New Roman"/>
      <w:sz w:val="20"/>
    </w:rPr>
  </w:style>
  <w:style w:type="character" w:styleId="1005" w:customStyle="1">
    <w:name w:val="表格用 Char"/>
    <w:qFormat/>
    <w:rPr>
      <w:rFonts w:ascii="Times New Roman" w:hAnsi="Times New Roman" w:eastAsia="宋体" w:cs="Times New Roman"/>
      <w:color w:val="000000"/>
      <w:sz w:val="20"/>
    </w:rPr>
  </w:style>
  <w:style w:type="character" w:styleId="1006" w:customStyle="1">
    <w:name w:val="标题 7 Char1"/>
    <w:qFormat/>
    <w:rPr>
      <w:rFonts w:ascii="Times New Roman" w:hAnsi="Times New Roman" w:eastAsia="宋体" w:cs="Times New Roman"/>
      <w:b/>
      <w:sz w:val="20"/>
    </w:rPr>
  </w:style>
  <w:style w:type="character" w:styleId="1007" w:customStyle="1">
    <w:name w:val="H 3 Char"/>
    <w:qFormat/>
    <w:rPr>
      <w:rFonts w:ascii="Times New Roman" w:hAnsi="Times New Roman" w:eastAsia="宋体" w:cs="Times New Roman"/>
      <w:b/>
      <w:sz w:val="20"/>
    </w:rPr>
  </w:style>
  <w:style w:type="character" w:styleId="1008" w:customStyle="1">
    <w:name w:val="正文文本缩进 3 字符"/>
    <w:qFormat/>
    <w:rPr>
      <w:rFonts w:ascii="Times New Roman" w:hAnsi="Times New Roman" w:eastAsia="宋体" w:cs="Times New Roman"/>
      <w:sz w:val="16"/>
      <w:szCs w:val="16"/>
    </w:rPr>
  </w:style>
  <w:style w:type="character" w:styleId="1009" w:customStyle="1">
    <w:name w:val="标题 Char"/>
    <w:qFormat/>
    <w:rPr>
      <w:rFonts w:ascii="Times New Roman" w:hAnsi="Times New Roman" w:eastAsia="宋体" w:cs="Times New Roman"/>
      <w:b/>
      <w:sz w:val="20"/>
    </w:rPr>
  </w:style>
  <w:style w:type="character" w:styleId="1010" w:customStyle="1">
    <w:name w:val="H 4 Char"/>
    <w:qFormat/>
    <w:rPr>
      <w:rFonts w:ascii="Times New Roman" w:hAnsi="Times New Roman" w:eastAsia="宋体" w:cs="Times New Roman"/>
      <w:b/>
      <w:sz w:val="20"/>
    </w:rPr>
  </w:style>
  <w:style w:type="character" w:styleId="1011" w:customStyle="1">
    <w:name w:val="批注主题 Char1"/>
    <w:qFormat/>
    <w:rPr>
      <w:rFonts w:ascii="Times New Roman" w:hAnsi="Times New Roman" w:eastAsia="宋体" w:cs="Times New Roman"/>
      <w:b/>
      <w:sz w:val="20"/>
    </w:rPr>
  </w:style>
  <w:style w:type="character" w:styleId="1012" w:customStyle="1">
    <w:name w:val="正文文本缩进 Char1"/>
    <w:qFormat/>
    <w:rPr>
      <w:rFonts w:ascii="Times New Roman" w:hAnsi="Times New Roman" w:eastAsia="宋体" w:cs="Times New Roman"/>
      <w:sz w:val="20"/>
    </w:rPr>
  </w:style>
  <w:style w:type="character" w:styleId="1013" w:customStyle="1">
    <w:name w:val="正文文本 3 Char"/>
    <w:qFormat/>
    <w:rPr>
      <w:rFonts w:ascii="Times New Roman" w:hAnsi="Times New Roman" w:eastAsia="宋体" w:cs="Times New Roman"/>
      <w:sz w:val="20"/>
    </w:rPr>
  </w:style>
  <w:style w:type="character" w:styleId="1014" w:customStyle="1">
    <w:name w:val="正文首行缩进 2 Char"/>
    <w:qFormat/>
    <w:rPr>
      <w:rFonts w:ascii="Times New Roman" w:hAnsi="Times New Roman" w:eastAsia="宋体" w:cs="Times New Roman"/>
      <w:sz w:val="20"/>
    </w:rPr>
  </w:style>
  <w:style w:type="character" w:styleId="1015" w:customStyle="1">
    <w:name w:val="页眉 Char1"/>
    <w:qFormat/>
    <w:rPr>
      <w:rFonts w:ascii="Times New Roman" w:hAnsi="Times New Roman" w:eastAsia="宋体" w:cs="Times New Roman"/>
      <w:sz w:val="20"/>
    </w:rPr>
  </w:style>
  <w:style w:type="character" w:styleId="1016" w:customStyle="1">
    <w:name w:val="Char Char2"/>
    <w:qFormat/>
    <w:rPr>
      <w:rFonts w:ascii="Times New Roman" w:hAnsi="Times New Roman" w:eastAsia="宋体" w:cs="Times New Roman"/>
      <w:sz w:val="20"/>
    </w:rPr>
  </w:style>
  <w:style w:type="character" w:styleId="1017" w:customStyle="1">
    <w:name w:val="样式 首行缩进:  2 字符 Char1"/>
    <w:qFormat/>
    <w:rPr>
      <w:rFonts w:ascii="Times New Roman" w:hAnsi="Times New Roman" w:eastAsia="宋体" w:cs="Times New Roman"/>
      <w:sz w:val="20"/>
    </w:rPr>
  </w:style>
  <w:style w:type="character" w:styleId="1018" w:customStyle="1">
    <w:name w:val="标题 2 Char"/>
    <w:qFormat/>
    <w:rPr>
      <w:rFonts w:ascii="Times New Roman" w:hAnsi="Times New Roman" w:eastAsia="宋体" w:cs="Times New Roman"/>
      <w:b/>
      <w:sz w:val="20"/>
    </w:rPr>
  </w:style>
  <w:style w:type="character" w:styleId="1019" w:customStyle="1">
    <w:name w:val="表格文字图表文字 Char Char"/>
    <w:qFormat/>
    <w:rPr>
      <w:rFonts w:ascii="Times New Roman" w:hAnsi="Times New Roman" w:eastAsia="宋体" w:cs="Times New Roman"/>
      <w:sz w:val="20"/>
    </w:rPr>
  </w:style>
  <w:style w:type="character" w:styleId="1020" w:customStyle="1">
    <w:name w:val="图片 Char"/>
    <w:qFormat/>
    <w:rPr>
      <w:rFonts w:ascii="Times New Roman" w:hAnsi="Times New Roman" w:eastAsia="宋体" w:cs="Times New Roman"/>
      <w:sz w:val="20"/>
    </w:rPr>
  </w:style>
  <w:style w:type="character" w:styleId="1021" w:customStyle="1">
    <w:name w:val="标题 6 Char"/>
    <w:qFormat/>
    <w:rPr>
      <w:rFonts w:ascii="Times New Roman" w:hAnsi="Times New Roman" w:eastAsia="宋体" w:cs="Times New Roman"/>
      <w:b/>
      <w:sz w:val="20"/>
    </w:rPr>
  </w:style>
  <w:style w:type="character" w:styleId="1022" w:customStyle="1">
    <w:name w:val="标题 4 Char"/>
    <w:qFormat/>
    <w:rPr>
      <w:rFonts w:ascii="Times New Roman" w:hAnsi="Times New Roman" w:eastAsia="宋体" w:cs="Times New Roman"/>
      <w:b/>
      <w:sz w:val="20"/>
    </w:rPr>
  </w:style>
  <w:style w:type="character" w:styleId="1023" w:customStyle="1">
    <w:name w:val="文档结构图 Char1"/>
    <w:qFormat/>
    <w:rPr>
      <w:rFonts w:ascii="Times New Roman" w:hAnsi="Times New Roman" w:eastAsia="宋体" w:cs="Times New Roman"/>
      <w:sz w:val="20"/>
    </w:rPr>
  </w:style>
  <w:style w:type="character" w:styleId="1024" w:customStyle="1">
    <w:name w:val="项目符0 Char"/>
    <w:qFormat/>
    <w:rPr>
      <w:rFonts w:ascii="Times New Roman" w:hAnsi="Times New Roman" w:eastAsia="宋体" w:cs="Times New Roman"/>
      <w:sz w:val="20"/>
    </w:rPr>
  </w:style>
  <w:style w:type="character" w:styleId="1025" w:customStyle="1">
    <w:name w:val="正文文本缩进 3 Char"/>
    <w:qFormat/>
    <w:rPr>
      <w:rFonts w:ascii="Times New Roman" w:hAnsi="Times New Roman" w:eastAsia="宋体" w:cs="Times New Roman"/>
      <w:sz w:val="20"/>
    </w:rPr>
  </w:style>
  <w:style w:type="character" w:styleId="1026" w:customStyle="1">
    <w:name w:val="Char Char3"/>
    <w:qFormat/>
    <w:rPr>
      <w:rFonts w:ascii="Times New Roman" w:hAnsi="Times New Roman" w:eastAsia="宋体" w:cs="Times New Roman"/>
      <w:sz w:val="20"/>
    </w:rPr>
  </w:style>
  <w:style w:type="character" w:styleId="1027" w:customStyle="1">
    <w:name w:val="纯文本 Char"/>
    <w:qFormat/>
    <w:rPr>
      <w:rFonts w:ascii="Times New Roman" w:hAnsi="Times New Roman" w:eastAsia="宋体" w:cs="Times New Roman"/>
      <w:sz w:val="20"/>
    </w:rPr>
  </w:style>
  <w:style w:type="character" w:styleId="1028" w:customStyle="1">
    <w:name w:val="正文文本缩进 2 Char1"/>
    <w:qFormat/>
    <w:rPr>
      <w:rFonts w:ascii="Times New Roman" w:hAnsi="Times New Roman" w:eastAsia="宋体" w:cs="Times New Roman"/>
      <w:sz w:val="20"/>
    </w:rPr>
  </w:style>
  <w:style w:type="character" w:styleId="1029" w:customStyle="1">
    <w:name w:val="标题 8 Char"/>
    <w:qFormat/>
    <w:rPr>
      <w:rFonts w:ascii="Times New Roman" w:hAnsi="Times New Roman" w:eastAsia="宋体" w:cs="Times New Roman"/>
      <w:sz w:val="20"/>
    </w:rPr>
  </w:style>
  <w:style w:type="character" w:styleId="1030" w:customStyle="1">
    <w:name w:val="标题 6 Char1"/>
    <w:qFormat/>
    <w:rPr>
      <w:rFonts w:ascii="Times New Roman" w:hAnsi="Times New Roman" w:eastAsia="宋体" w:cs="Times New Roman"/>
      <w:b/>
      <w:sz w:val="20"/>
    </w:rPr>
  </w:style>
  <w:style w:type="character" w:styleId="1031" w:customStyle="1">
    <w:name w:val="case31"/>
    <w:qFormat/>
    <w:rPr>
      <w:rFonts w:ascii="Times New Roman" w:hAnsi="Times New Roman" w:eastAsia="宋体" w:cs="Times New Roman"/>
      <w:sz w:val="20"/>
    </w:rPr>
  </w:style>
  <w:style w:type="character" w:styleId="1032" w:customStyle="1">
    <w:name w:val="正文文本 Char"/>
    <w:qFormat/>
    <w:rPr>
      <w:rFonts w:ascii="Times New Roman" w:hAnsi="Times New Roman" w:eastAsia="宋体" w:cs="Times New Roman"/>
      <w:sz w:val="20"/>
    </w:rPr>
  </w:style>
  <w:style w:type="paragraph" w:styleId="1033" w:customStyle="1">
    <w:name w:val="节标题"/>
    <w:basedOn w:val="853"/>
    <w:next w:val="1034"/>
    <w:qFormat/>
    <w:pPr>
      <w:ind w:left="0" w:firstLine="5120"/>
      <w:jc w:val="center"/>
      <w:spacing w:before="0" w:after="0" w:line="289" w:lineRule="atLeast"/>
    </w:pPr>
    <w:rPr>
      <w:rFonts w:ascii="Times New Roman" w:hAnsi="Times New Roman" w:cs="Times New Roman"/>
    </w:rPr>
  </w:style>
  <w:style w:type="paragraph" w:styleId="1034" w:customStyle="1">
    <w:name w:val="文档标题6"/>
    <w:basedOn w:val="859"/>
    <w:next w:val="852"/>
    <w:qFormat/>
    <w:pPr>
      <w:ind w:left="1134" w:firstLine="20"/>
      <w:spacing w:before="280" w:after="280" w:line="360" w:lineRule="auto"/>
      <w:outlineLvl w:val="5"/>
    </w:pPr>
  </w:style>
  <w:style w:type="paragraph" w:styleId="1035" w:customStyle="1">
    <w:name w:val="正文段"/>
    <w:basedOn w:val="853"/>
    <w:next w:val="1036"/>
    <w:qFormat/>
    <w:pPr>
      <w:ind w:left="454" w:firstLine="1222"/>
      <w:spacing w:before="0" w:after="240" w:line="240" w:lineRule="atLeast"/>
    </w:pPr>
    <w:rPr>
      <w:rFonts w:ascii="Times New Roman" w:hAnsi="Times New Roman" w:cs="Times New Roman"/>
    </w:rPr>
  </w:style>
  <w:style w:type="paragraph" w:styleId="1036" w:customStyle="1">
    <w:name w:val="批注主题1"/>
    <w:next w:val="852"/>
    <w:qFormat/>
    <w:pPr>
      <w:ind w:left="200" w:firstLine="4808"/>
      <w:spacing w:line="360" w:lineRule="auto"/>
    </w:pPr>
    <w:rPr>
      <w:rFonts w:ascii="Calibri" w:hAnsi="Calibri"/>
    </w:rPr>
  </w:style>
  <w:style w:type="paragraph" w:styleId="1037" w:customStyle="1">
    <w:name w:val="_Style 224"/>
    <w:next w:val="1038"/>
    <w:qFormat/>
    <w:pPr>
      <w:ind w:firstLine="3584"/>
    </w:pPr>
    <w:rPr>
      <w:rFonts w:ascii="Calibri" w:hAnsi="Calibri"/>
    </w:rPr>
  </w:style>
  <w:style w:type="paragraph" w:styleId="1038" w:customStyle="1">
    <w:name w:val="编号1"/>
    <w:basedOn w:val="853"/>
    <w:next w:val="1039"/>
    <w:qFormat/>
    <w:pPr>
      <w:ind w:left="360" w:right="210" w:firstLine="2200"/>
      <w:spacing w:before="0" w:after="0" w:line="240" w:lineRule="auto"/>
    </w:pPr>
    <w:rPr>
      <w:rFonts w:ascii="Times New Roman" w:hAnsi="Times New Roman" w:cs="Times New Roman"/>
    </w:rPr>
  </w:style>
  <w:style w:type="paragraph" w:styleId="1039" w:customStyle="1">
    <w:name w:val="图片"/>
    <w:basedOn w:val="853"/>
    <w:next w:val="1040"/>
    <w:qFormat/>
    <w:pPr>
      <w:ind w:left="-283" w:firstLine="2674"/>
      <w:jc w:val="center"/>
      <w:spacing w:before="0" w:after="0" w:line="360" w:lineRule="auto"/>
    </w:pPr>
    <w:rPr>
      <w:rFonts w:ascii="Times New Roman" w:hAnsi="Times New Roman" w:cs="Times New Roman"/>
    </w:rPr>
  </w:style>
  <w:style w:type="paragraph" w:styleId="1040" w:customStyle="1">
    <w:name w:val="样式 目录 3 + 左侧:  2 字符"/>
    <w:next w:val="905"/>
    <w:qFormat/>
    <w:pPr>
      <w:ind w:left="400" w:firstLine="5120"/>
      <w:spacing w:line="360" w:lineRule="auto"/>
      <w:widowControl w:val="off"/>
    </w:pPr>
    <w:rPr>
      <w:rFonts w:ascii="Calibri" w:hAnsi="Calibri"/>
    </w:rPr>
  </w:style>
  <w:style w:type="paragraph" w:styleId="1041" w:customStyle="1">
    <w:name w:val="图注"/>
    <w:next w:val="1042"/>
    <w:qFormat/>
    <w:pPr>
      <w:ind w:left="360" w:firstLine="2152"/>
      <w:jc w:val="center"/>
    </w:pPr>
    <w:rPr>
      <w:rFonts w:ascii="Calibri" w:hAnsi="Calibri"/>
    </w:rPr>
  </w:style>
  <w:style w:type="paragraph" w:styleId="1042" w:customStyle="1">
    <w:name w:val="列表编号 41"/>
    <w:basedOn w:val="853"/>
    <w:next w:val="1043"/>
    <w:qFormat/>
    <w:pPr>
      <w:ind w:left="1620" w:firstLine="2712"/>
      <w:spacing w:before="0" w:after="0" w:line="360" w:lineRule="auto"/>
    </w:pPr>
    <w:rPr>
      <w:rFonts w:ascii="Times New Roman" w:hAnsi="Times New Roman" w:cs="Times New Roman"/>
    </w:rPr>
  </w:style>
  <w:style w:type="paragraph" w:styleId="1043" w:customStyle="1">
    <w:name w:val="项目符0"/>
    <w:basedOn w:val="853"/>
    <w:next w:val="1044"/>
    <w:qFormat/>
    <w:pPr>
      <w:ind w:left="300" w:right="57" w:firstLine="2760"/>
      <w:spacing w:before="0" w:after="0" w:line="300" w:lineRule="auto"/>
    </w:pPr>
    <w:rPr>
      <w:rFonts w:ascii="Times New Roman" w:hAnsi="Times New Roman" w:cs="Times New Roman"/>
    </w:rPr>
  </w:style>
  <w:style w:type="paragraph" w:styleId="1044" w:customStyle="1">
    <w:name w:val="宏文本1"/>
    <w:next w:val="1045"/>
    <w:qFormat/>
    <w:pPr>
      <w:ind w:firstLine="5632"/>
      <w:widowControl w:val="off"/>
    </w:pPr>
    <w:rPr>
      <w:rFonts w:ascii="Calibri" w:hAnsi="Calibri"/>
    </w:rPr>
  </w:style>
  <w:style w:type="paragraph" w:styleId="1045" w:customStyle="1">
    <w:name w:val="Item Step in Table"/>
    <w:next w:val="1046"/>
    <w:qFormat/>
    <w:pPr>
      <w:ind w:left="397" w:firstLine="3699"/>
      <w:jc w:val="both"/>
      <w:spacing w:before="40" w:after="40"/>
    </w:pPr>
    <w:rPr>
      <w:rFonts w:ascii="Calibri" w:hAnsi="Calibri"/>
    </w:rPr>
  </w:style>
  <w:style w:type="paragraph" w:styleId="1046" w:customStyle="1">
    <w:name w:val="Char Char Char Char Char Char1 Char Char Char Char Char Char"/>
    <w:basedOn w:val="853"/>
    <w:next w:val="1047"/>
    <w:qFormat/>
    <w:pPr>
      <w:ind w:left="0" w:firstLine="2560"/>
      <w:spacing w:before="0" w:after="0" w:line="240" w:lineRule="auto"/>
    </w:pPr>
    <w:rPr>
      <w:rFonts w:ascii="Times New Roman" w:hAnsi="Times New Roman" w:cs="Times New Roman"/>
    </w:rPr>
  </w:style>
  <w:style w:type="paragraph" w:styleId="1047" w:customStyle="1">
    <w:name w:val="Char Char1"/>
    <w:basedOn w:val="853"/>
    <w:next w:val="1048"/>
    <w:qFormat/>
    <w:pPr>
      <w:ind w:left="0" w:firstLine="3584"/>
      <w:spacing w:before="0" w:after="160" w:line="240" w:lineRule="exact"/>
    </w:pPr>
    <w:rPr>
      <w:rFonts w:ascii="Times New Roman" w:hAnsi="Times New Roman" w:cs="Times New Roman"/>
    </w:rPr>
  </w:style>
  <w:style w:type="paragraph" w:styleId="1048" w:customStyle="1">
    <w:name w:val="样式 标题 3 + 行距: 1.5 倍行距"/>
    <w:basedOn w:val="856"/>
    <w:next w:val="911"/>
    <w:qFormat/>
    <w:pPr>
      <w:ind w:left="200" w:firstLine="18"/>
      <w:spacing w:before="0" w:after="0" w:line="360" w:lineRule="auto"/>
      <w:outlineLvl w:val="2"/>
    </w:pPr>
  </w:style>
  <w:style w:type="paragraph" w:styleId="1049" w:customStyle="1">
    <w:name w:val="xl76"/>
    <w:basedOn w:val="853"/>
    <w:next w:val="908"/>
    <w:qFormat/>
    <w:pPr>
      <w:ind w:left="0" w:firstLine="3584"/>
      <w:jc w:val="center"/>
      <w:spacing w:before="280" w:after="280" w:line="240" w:lineRule="auto"/>
    </w:pPr>
    <w:rPr>
      <w:rFonts w:ascii="Times New Roman" w:hAnsi="Times New Roman" w:cs="Times New Roman"/>
    </w:rPr>
  </w:style>
  <w:style w:type="paragraph" w:styleId="1050" w:customStyle="1">
    <w:name w:val="xl26"/>
    <w:basedOn w:val="853"/>
    <w:next w:val="1051"/>
    <w:qFormat/>
    <w:pPr>
      <w:ind w:left="0" w:firstLine="20"/>
      <w:jc w:val="center"/>
      <w:spacing w:before="280" w:after="280" w:line="240" w:lineRule="auto"/>
      <w:shd w:val="clear" w:color="000000" w:fill="ffffff"/>
    </w:pPr>
    <w:rPr>
      <w:rFonts w:ascii="Times New Roman" w:hAnsi="Times New Roman" w:cs="Times New Roman"/>
    </w:rPr>
  </w:style>
  <w:style w:type="paragraph" w:styleId="1051" w:customStyle="1">
    <w:name w:val="Char1 Char Char"/>
    <w:basedOn w:val="853"/>
    <w:next w:val="891"/>
    <w:qFormat/>
    <w:pPr>
      <w:ind w:left="0" w:firstLine="2560"/>
      <w:spacing w:before="0" w:after="0" w:line="240" w:lineRule="auto"/>
    </w:pPr>
    <w:rPr>
      <w:rFonts w:ascii="Times New Roman" w:hAnsi="Times New Roman" w:cs="Times New Roman"/>
    </w:rPr>
  </w:style>
  <w:style w:type="paragraph" w:styleId="1052" w:customStyle="1">
    <w:name w:val="纯文本2"/>
    <w:basedOn w:val="853"/>
    <w:next w:val="1053"/>
    <w:qFormat/>
    <w:pPr>
      <w:ind w:left="0" w:firstLine="3584"/>
      <w:spacing w:before="0" w:after="0" w:line="240" w:lineRule="auto"/>
    </w:pPr>
    <w:rPr>
      <w:rFonts w:ascii="Times New Roman" w:hAnsi="Times New Roman" w:cs="Times New Roman"/>
    </w:rPr>
  </w:style>
  <w:style w:type="paragraph" w:styleId="1053" w:customStyle="1">
    <w:name w:val="xl69"/>
    <w:basedOn w:val="853"/>
    <w:next w:val="1054"/>
    <w:qFormat/>
    <w:pPr>
      <w:ind w:left="0" w:firstLine="3584"/>
      <w:spacing w:before="280" w:after="280" w:line="240" w:lineRule="auto"/>
    </w:pPr>
    <w:rPr>
      <w:rFonts w:ascii="Times New Roman" w:hAnsi="Times New Roman" w:cs="Times New Roman"/>
    </w:rPr>
  </w:style>
  <w:style w:type="paragraph" w:styleId="1054" w:customStyle="1">
    <w:name w:val="Char Char Char"/>
    <w:basedOn w:val="853"/>
    <w:next w:val="1055"/>
    <w:qFormat/>
    <w:pPr>
      <w:ind w:left="0" w:firstLine="2560"/>
      <w:spacing w:before="0" w:after="0" w:line="240" w:lineRule="auto"/>
    </w:pPr>
    <w:rPr>
      <w:rFonts w:ascii="Times New Roman" w:hAnsi="Times New Roman" w:cs="Times New Roman"/>
    </w:rPr>
  </w:style>
  <w:style w:type="paragraph" w:styleId="1055" w:customStyle="1">
    <w:name w:val="表格"/>
    <w:basedOn w:val="853"/>
    <w:next w:val="1050"/>
    <w:qFormat/>
    <w:pPr>
      <w:ind w:left="0" w:firstLine="2560"/>
      <w:spacing w:before="0" w:after="0" w:line="360" w:lineRule="auto"/>
    </w:pPr>
    <w:rPr>
      <w:rFonts w:ascii="Times New Roman" w:hAnsi="Times New Roman" w:cs="Times New Roman"/>
    </w:rPr>
  </w:style>
  <w:style w:type="paragraph" w:styleId="1056" w:customStyle="1">
    <w:name w:val="xl68"/>
    <w:basedOn w:val="853"/>
    <w:next w:val="1057"/>
    <w:qFormat/>
    <w:pPr>
      <w:ind w:left="100" w:firstLine="5220"/>
      <w:spacing w:before="280" w:after="280" w:line="240" w:lineRule="auto"/>
    </w:pPr>
    <w:rPr>
      <w:rFonts w:ascii="Times New Roman" w:hAnsi="Times New Roman" w:cs="Times New Roman"/>
    </w:rPr>
  </w:style>
  <w:style w:type="paragraph" w:styleId="1057" w:customStyle="1">
    <w:name w:val="Char1"/>
    <w:basedOn w:val="853"/>
    <w:next w:val="1058"/>
    <w:qFormat/>
    <w:pPr>
      <w:ind w:left="0" w:firstLine="2560"/>
      <w:spacing w:before="0" w:after="0" w:line="240" w:lineRule="auto"/>
    </w:pPr>
    <w:rPr>
      <w:rFonts w:ascii="Times New Roman" w:hAnsi="Times New Roman" w:cs="Times New Roman"/>
    </w:rPr>
  </w:style>
  <w:style w:type="paragraph" w:styleId="1058" w:customStyle="1">
    <w:name w:val="需求文档正文样式"/>
    <w:basedOn w:val="853"/>
    <w:next w:val="1059"/>
    <w:qFormat/>
    <w:pPr>
      <w:ind w:left="437" w:firstLine="2741"/>
      <w:spacing w:before="0" w:after="0" w:line="360" w:lineRule="auto"/>
    </w:pPr>
    <w:rPr>
      <w:rFonts w:ascii="Times New Roman" w:hAnsi="Times New Roman" w:cs="Times New Roman"/>
    </w:rPr>
  </w:style>
  <w:style w:type="paragraph" w:styleId="1059" w:customStyle="1">
    <w:name w:val="xl74"/>
    <w:basedOn w:val="853"/>
    <w:next w:val="1060"/>
    <w:qFormat/>
    <w:pPr>
      <w:ind w:left="0" w:firstLine="16"/>
      <w:jc w:val="center"/>
      <w:spacing w:before="280" w:after="280" w:line="240" w:lineRule="auto"/>
      <w:shd w:val="clear" w:color="000000" w:fill="538dd5"/>
    </w:pPr>
    <w:rPr>
      <w:rFonts w:ascii="Times New Roman" w:hAnsi="Times New Roman" w:cs="Times New Roman"/>
    </w:rPr>
  </w:style>
  <w:style w:type="paragraph" w:styleId="1060" w:customStyle="1">
    <w:name w:val="xl88"/>
    <w:basedOn w:val="853"/>
    <w:next w:val="1061"/>
    <w:qFormat/>
    <w:pPr>
      <w:ind w:left="0" w:firstLine="5120"/>
      <w:spacing w:before="280" w:after="280" w:line="240" w:lineRule="auto"/>
    </w:pPr>
    <w:rPr>
      <w:rFonts w:ascii="Times New Roman" w:hAnsi="Times New Roman" w:cs="Times New Roman"/>
    </w:rPr>
  </w:style>
  <w:style w:type="paragraph" w:styleId="1061" w:customStyle="1">
    <w:name w:val="xl70"/>
    <w:basedOn w:val="853"/>
    <w:next w:val="907"/>
    <w:qFormat/>
    <w:pPr>
      <w:ind w:left="0" w:firstLine="1024"/>
      <w:spacing w:before="280" w:after="280" w:line="240" w:lineRule="auto"/>
    </w:pPr>
    <w:rPr>
      <w:rFonts w:ascii="Times New Roman" w:hAnsi="Times New Roman" w:cs="Times New Roman"/>
    </w:rPr>
  </w:style>
  <w:style w:type="paragraph" w:styleId="1062" w:customStyle="1">
    <w:name w:val="文档标题5"/>
    <w:basedOn w:val="858"/>
    <w:next w:val="852"/>
    <w:qFormat/>
    <w:pPr>
      <w:ind w:left="992" w:firstLine="18"/>
      <w:spacing w:before="280" w:after="280" w:line="360" w:lineRule="auto"/>
      <w:outlineLvl w:val="4"/>
    </w:pPr>
  </w:style>
  <w:style w:type="paragraph" w:styleId="1063" w:customStyle="1">
    <w:name w:val="样式 加粗 居中"/>
    <w:basedOn w:val="853"/>
    <w:next w:val="1064"/>
    <w:qFormat/>
    <w:pPr>
      <w:ind w:left="0" w:firstLine="2560"/>
      <w:jc w:val="center"/>
      <w:spacing w:before="0" w:after="0" w:line="360" w:lineRule="auto"/>
    </w:pPr>
    <w:rPr>
      <w:rFonts w:ascii="Times New Roman" w:hAnsi="Times New Roman" w:cs="Times New Roman"/>
    </w:rPr>
  </w:style>
  <w:style w:type="paragraph" w:styleId="1064" w:customStyle="1">
    <w:name w:val="_Style 12"/>
    <w:next w:val="1065"/>
    <w:qFormat/>
    <w:pPr>
      <w:ind w:firstLine="14"/>
      <w:spacing w:line="360" w:lineRule="auto"/>
      <w:shd w:val="clear" w:color="000000" w:fill="000080"/>
    </w:pPr>
    <w:rPr>
      <w:rFonts w:ascii="Calibri" w:hAnsi="Calibri"/>
    </w:rPr>
  </w:style>
  <w:style w:type="paragraph" w:styleId="1065" w:customStyle="1">
    <w:name w:val="正文文本缩进1"/>
    <w:basedOn w:val="853"/>
    <w:next w:val="1066"/>
    <w:qFormat/>
    <w:pPr>
      <w:ind w:left="420" w:firstLine="3584"/>
      <w:spacing w:before="0" w:after="120" w:line="240" w:lineRule="auto"/>
    </w:pPr>
    <w:rPr>
      <w:rFonts w:ascii="Times New Roman" w:hAnsi="Times New Roman" w:cs="Times New Roman"/>
    </w:rPr>
  </w:style>
  <w:style w:type="paragraph" w:styleId="1066" w:customStyle="1">
    <w:name w:val="列表编号 31"/>
    <w:basedOn w:val="853"/>
    <w:next w:val="909"/>
    <w:qFormat/>
    <w:pPr>
      <w:ind w:left="1200" w:firstLine="2712"/>
      <w:spacing w:before="0" w:after="0" w:line="360" w:lineRule="auto"/>
    </w:pPr>
    <w:rPr>
      <w:rFonts w:ascii="Times New Roman" w:hAnsi="Times New Roman" w:cs="Times New Roman"/>
    </w:rPr>
  </w:style>
  <w:style w:type="paragraph" w:styleId="1067" w:customStyle="1">
    <w:name w:val="三号 居中"/>
    <w:basedOn w:val="853"/>
    <w:next w:val="1068"/>
    <w:qFormat/>
    <w:pPr>
      <w:ind w:left="0" w:firstLine="6144"/>
      <w:jc w:val="center"/>
      <w:spacing w:before="0" w:after="0" w:line="360" w:lineRule="auto"/>
    </w:pPr>
    <w:rPr>
      <w:rFonts w:ascii="Times New Roman" w:hAnsi="Times New Roman" w:cs="Times New Roman"/>
    </w:rPr>
  </w:style>
  <w:style w:type="paragraph" w:styleId="1068" w:customStyle="1">
    <w:name w:val="列出段落1"/>
    <w:basedOn w:val="853"/>
    <w:next w:val="1069"/>
    <w:qFormat/>
    <w:pPr>
      <w:ind w:left="420" w:firstLine="3748"/>
      <w:spacing w:before="0" w:after="0" w:line="240" w:lineRule="auto"/>
    </w:pPr>
    <w:rPr>
      <w:rFonts w:ascii="Times New Roman" w:hAnsi="Times New Roman" w:cs="Times New Roman"/>
    </w:rPr>
  </w:style>
  <w:style w:type="paragraph" w:styleId="1069" w:customStyle="1">
    <w:name w:val="Char Char Char Char Char Char1 Char Char Char1 Char Char Char"/>
    <w:basedOn w:val="853"/>
    <w:next w:val="1070"/>
    <w:qFormat/>
    <w:pPr>
      <w:ind w:left="0" w:firstLine="2560"/>
      <w:spacing w:before="0" w:after="0" w:line="240" w:lineRule="auto"/>
    </w:pPr>
    <w:rPr>
      <w:rFonts w:ascii="Times New Roman" w:hAnsi="Times New Roman" w:cs="Times New Roman"/>
    </w:rPr>
  </w:style>
  <w:style w:type="paragraph" w:styleId="1070" w:customStyle="1">
    <w:name w:val="Char Char Char Char Char Char1 Char Char Char1 Char"/>
    <w:basedOn w:val="853"/>
    <w:next w:val="1071"/>
    <w:qFormat/>
    <w:pPr>
      <w:ind w:left="0" w:firstLine="2560"/>
      <w:spacing w:before="0" w:after="0" w:line="240" w:lineRule="auto"/>
    </w:pPr>
    <w:rPr>
      <w:rFonts w:ascii="Times New Roman" w:hAnsi="Times New Roman" w:cs="Times New Roman"/>
    </w:rPr>
  </w:style>
  <w:style w:type="paragraph" w:styleId="1071" w:customStyle="1">
    <w:name w:val="正文符号4"/>
    <w:basedOn w:val="853"/>
    <w:next w:val="1063"/>
    <w:qFormat/>
    <w:pPr>
      <w:ind w:left="0" w:firstLine="5632"/>
      <w:spacing w:before="0" w:after="0" w:line="240" w:lineRule="auto"/>
    </w:pPr>
    <w:rPr>
      <w:rFonts w:ascii="Times New Roman" w:hAnsi="Times New Roman" w:cs="Times New Roman"/>
    </w:rPr>
  </w:style>
  <w:style w:type="paragraph" w:styleId="1072" w:customStyle="1">
    <w:name w:val="加粗（居中）"/>
    <w:next w:val="1073"/>
    <w:qFormat/>
    <w:pPr>
      <w:ind w:firstLine="2560"/>
    </w:pPr>
    <w:rPr>
      <w:rFonts w:ascii="Calibri" w:hAnsi="Calibri"/>
    </w:rPr>
  </w:style>
  <w:style w:type="paragraph" w:styleId="1073" w:customStyle="1">
    <w:name w:val="xl65"/>
    <w:basedOn w:val="853"/>
    <w:next w:val="1033"/>
    <w:qFormat/>
    <w:pPr>
      <w:ind w:left="0" w:firstLine="5120"/>
      <w:spacing w:before="280" w:after="280" w:line="240" w:lineRule="auto"/>
    </w:pPr>
    <w:rPr>
      <w:rFonts w:ascii="Times New Roman" w:hAnsi="Times New Roman" w:cs="Times New Roman"/>
    </w:rPr>
  </w:style>
  <w:style w:type="paragraph" w:styleId="1074" w:customStyle="1">
    <w:name w:val="WPSOffice手动目录 3"/>
    <w:qFormat/>
    <w:pPr>
      <w:ind w:left="400"/>
    </w:pPr>
  </w:style>
  <w:style w:type="paragraph" w:styleId="1075" w:customStyle="1">
    <w:name w:val="xl77"/>
    <w:basedOn w:val="853"/>
    <w:next w:val="1076"/>
    <w:qFormat/>
    <w:pPr>
      <w:ind w:left="0" w:firstLine="3584"/>
      <w:spacing w:before="280" w:after="280" w:line="240" w:lineRule="auto"/>
    </w:pPr>
    <w:rPr>
      <w:rFonts w:ascii="Times New Roman" w:hAnsi="Times New Roman" w:cs="Times New Roman"/>
    </w:rPr>
  </w:style>
  <w:style w:type="paragraph" w:styleId="1076" w:customStyle="1">
    <w:name w:val="Char Char Char1"/>
    <w:basedOn w:val="853"/>
    <w:next w:val="1077"/>
    <w:qFormat/>
    <w:pPr>
      <w:ind w:left="900" w:firstLine="2096"/>
      <w:spacing w:before="0" w:after="0" w:line="240" w:lineRule="auto"/>
    </w:pPr>
    <w:rPr>
      <w:rFonts w:ascii="Times New Roman" w:hAnsi="Times New Roman" w:cs="Times New Roman"/>
    </w:rPr>
  </w:style>
  <w:style w:type="paragraph" w:styleId="1077" w:customStyle="1">
    <w:name w:val="索引 21"/>
    <w:basedOn w:val="853"/>
    <w:next w:val="852"/>
    <w:qFormat/>
    <w:pPr>
      <w:ind w:left="200" w:firstLine="2560"/>
      <w:jc w:val="center"/>
      <w:spacing w:before="0" w:after="0" w:line="360" w:lineRule="auto"/>
    </w:pPr>
    <w:rPr>
      <w:rFonts w:ascii="Times New Roman" w:hAnsi="Times New Roman" w:cs="Times New Roman"/>
    </w:rPr>
  </w:style>
  <w:style w:type="paragraph" w:styleId="1078" w:customStyle="1">
    <w:name w:val="正文（首行缩进 2 字符）"/>
    <w:next w:val="1079"/>
    <w:qFormat/>
    <w:pPr>
      <w:ind w:left="480" w:firstLine="2784"/>
      <w:jc w:val="center"/>
      <w:spacing w:line="300" w:lineRule="auto"/>
    </w:pPr>
    <w:rPr>
      <w:rFonts w:ascii="Calibri" w:hAnsi="Calibri"/>
    </w:rPr>
  </w:style>
  <w:style w:type="paragraph" w:styleId="1079" w:customStyle="1">
    <w:name w:val="xl28"/>
    <w:basedOn w:val="853"/>
    <w:next w:val="108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HTML 预设格式1"/>
    <w:basedOn w:val="853"/>
    <w:next w:val="1081"/>
    <w:qFormat/>
    <w:pPr>
      <w:ind w:left="0" w:firstLine="3584"/>
      <w:spacing w:before="0" w:after="0" w:line="253" w:lineRule="atLeast"/>
    </w:pPr>
    <w:rPr>
      <w:rFonts w:ascii="Times New Roman" w:hAnsi="Times New Roman" w:cs="Times New Roman"/>
    </w:rPr>
  </w:style>
  <w:style w:type="paragraph" w:styleId="1081" w:customStyle="1">
    <w:name w:val="项目符号：一级"/>
    <w:basedOn w:val="853"/>
    <w:next w:val="852"/>
    <w:qFormat/>
    <w:pPr>
      <w:ind w:left="425" w:firstLine="1111"/>
      <w:spacing w:before="0" w:after="0" w:line="360" w:lineRule="auto"/>
    </w:pPr>
    <w:rPr>
      <w:rFonts w:ascii="Times New Roman" w:hAnsi="Times New Roman" w:cs="Times New Roman"/>
    </w:rPr>
  </w:style>
  <w:style w:type="paragraph" w:styleId="1082" w:customStyle="1">
    <w:name w:val="Default"/>
    <w:next w:val="887"/>
    <w:qFormat/>
    <w:pPr>
      <w:ind w:firstLine="5120"/>
      <w:widowControl w:val="off"/>
    </w:pPr>
    <w:rPr>
      <w:rFonts w:ascii="Calibri" w:hAnsi="Calibri"/>
    </w:rPr>
  </w:style>
  <w:style w:type="paragraph" w:styleId="1083" w:customStyle="1">
    <w:name w:val="xl84"/>
    <w:basedOn w:val="853"/>
    <w:next w:val="1084"/>
    <w:qFormat/>
    <w:pPr>
      <w:ind w:left="0" w:firstLine="2048"/>
      <w:jc w:val="center"/>
      <w:spacing w:before="280" w:after="280" w:line="240" w:lineRule="auto"/>
    </w:pPr>
    <w:rPr>
      <w:rFonts w:ascii="Times New Roman" w:hAnsi="Times New Roman" w:cs="Times New Roman"/>
    </w:rPr>
  </w:style>
  <w:style w:type="paragraph" w:styleId="1084" w:customStyle="1">
    <w:name w:val="2-2ji"/>
    <w:basedOn w:val="855"/>
    <w:next w:val="1085"/>
    <w:qFormat/>
    <w:pPr>
      <w:ind w:left="0" w:firstLine="24"/>
      <w:jc w:val="center"/>
      <w:spacing w:before="0" w:after="0" w:line="360" w:lineRule="auto"/>
      <w:outlineLvl w:val="1"/>
    </w:pPr>
  </w:style>
  <w:style w:type="paragraph" w:styleId="1085" w:customStyle="1">
    <w:name w:val="应答文本"/>
    <w:basedOn w:val="853"/>
    <w:next w:val="1086"/>
    <w:qFormat/>
    <w:pPr>
      <w:ind w:left="1296" w:firstLine="2112"/>
      <w:spacing w:before="0" w:after="0" w:line="460" w:lineRule="exact"/>
    </w:pPr>
    <w:rPr>
      <w:rFonts w:ascii="Times New Roman" w:hAnsi="Times New Roman" w:cs="Times New Roman"/>
    </w:rPr>
  </w:style>
  <w:style w:type="paragraph" w:styleId="1086" w:customStyle="1">
    <w:name w:val="引文目录1"/>
    <w:basedOn w:val="853"/>
    <w:next w:val="852"/>
    <w:qFormat/>
    <w:pPr>
      <w:ind w:left="420" w:firstLine="2560"/>
      <w:jc w:val="center"/>
      <w:spacing w:before="0" w:after="0" w:line="360" w:lineRule="auto"/>
    </w:pPr>
    <w:rPr>
      <w:rFonts w:ascii="Times New Roman" w:hAnsi="Times New Roman" w:cs="Times New Roman"/>
    </w:rPr>
  </w:style>
  <w:style w:type="paragraph" w:styleId="1087" w:customStyle="1">
    <w:name w:val="首行缩进"/>
    <w:basedOn w:val="852"/>
    <w:qFormat/>
    <w:pPr>
      <w:ind w:firstLine="480"/>
    </w:pPr>
    <w:rPr>
      <w:rFonts w:ascii="Times New Roman" w:hAnsi="Times New Roman" w:cs="Times New Roman"/>
      <w:lang w:val="zh-CN"/>
    </w:rPr>
  </w:style>
  <w:style w:type="paragraph" w:styleId="1088" w:customStyle="1">
    <w:name w:val="font9"/>
    <w:basedOn w:val="853"/>
    <w:next w:val="1089"/>
    <w:qFormat/>
    <w:pPr>
      <w:ind w:left="0" w:firstLine="7168"/>
      <w:spacing w:before="280" w:after="280" w:line="240" w:lineRule="auto"/>
    </w:pPr>
    <w:rPr>
      <w:rFonts w:ascii="Times New Roman" w:hAnsi="Times New Roman" w:cs="Times New Roman"/>
    </w:rPr>
  </w:style>
  <w:style w:type="paragraph" w:styleId="1089" w:customStyle="1">
    <w:name w:val="样式 标题 3 + (中文) 黑体 小四 非加粗 段前: 7.8 磅 段后: 0 磅 行距: 固定值 20 磅"/>
    <w:basedOn w:val="856"/>
    <w:next w:val="1090"/>
    <w:qFormat/>
    <w:pPr>
      <w:ind w:left="0"/>
      <w:spacing w:before="0" w:after="0" w:line="400" w:lineRule="exact"/>
      <w:outlineLvl w:val="2"/>
    </w:pPr>
  </w:style>
  <w:style w:type="paragraph" w:styleId="1090" w:customStyle="1">
    <w:name w:val="标书正文"/>
    <w:basedOn w:val="853"/>
    <w:next w:val="1091"/>
    <w:qFormat/>
    <w:pPr>
      <w:ind w:left="440" w:right="100" w:firstLine="2760"/>
      <w:spacing w:before="0" w:after="0" w:line="360" w:lineRule="auto"/>
    </w:pPr>
    <w:rPr>
      <w:rFonts w:ascii="Times New Roman" w:hAnsi="Times New Roman" w:cs="Times New Roman"/>
    </w:rPr>
  </w:style>
  <w:style w:type="paragraph" w:styleId="1091" w:customStyle="1">
    <w:name w:val="xl67"/>
    <w:basedOn w:val="853"/>
    <w:next w:val="1092"/>
    <w:qFormat/>
    <w:pPr>
      <w:ind w:left="0" w:firstLine="5120"/>
      <w:spacing w:before="280" w:after="280" w:line="240" w:lineRule="auto"/>
    </w:pPr>
    <w:rPr>
      <w:rFonts w:ascii="Times New Roman" w:hAnsi="Times New Roman" w:cs="Times New Roman"/>
    </w:rPr>
  </w:style>
  <w:style w:type="paragraph" w:styleId="1092" w:customStyle="1">
    <w:name w:val="索引 61"/>
    <w:basedOn w:val="853"/>
    <w:next w:val="852"/>
    <w:qFormat/>
    <w:pPr>
      <w:ind w:left="1000" w:firstLine="2560"/>
      <w:jc w:val="center"/>
      <w:spacing w:before="0" w:after="0" w:line="360" w:lineRule="auto"/>
    </w:pPr>
    <w:rPr>
      <w:rFonts w:ascii="Times New Roman" w:hAnsi="Times New Roman" w:cs="Times New Roman"/>
    </w:rPr>
  </w:style>
  <w:style w:type="paragraph" w:styleId="1093" w:customStyle="1">
    <w:name w:val="目录3"/>
    <w:basedOn w:val="853"/>
    <w:next w:val="852"/>
    <w:qFormat/>
    <w:pPr>
      <w:ind w:left="419" w:firstLine="5283"/>
      <w:spacing w:before="0" w:after="0" w:line="317" w:lineRule="atLeast"/>
    </w:pPr>
    <w:rPr>
      <w:rFonts w:ascii="Times New Roman" w:hAnsi="Times New Roman" w:cs="Times New Roman"/>
    </w:rPr>
  </w:style>
  <w:style w:type="paragraph" w:styleId="1094" w:customStyle="1">
    <w:name w:val="xl90"/>
    <w:basedOn w:val="853"/>
    <w:next w:val="1095"/>
    <w:qFormat/>
    <w:pPr>
      <w:ind w:left="0" w:firstLine="3584"/>
      <w:spacing w:before="280" w:after="280" w:line="240" w:lineRule="auto"/>
    </w:pPr>
    <w:rPr>
      <w:rFonts w:ascii="Times New Roman" w:hAnsi="Times New Roman" w:cs="Times New Roman"/>
    </w:rPr>
  </w:style>
  <w:style w:type="paragraph" w:styleId="1095" w:customStyle="1">
    <w:name w:val="列表框1"/>
    <w:next w:val="1086"/>
    <w:qFormat/>
    <w:pPr>
      <w:ind w:firstLine="2048"/>
      <w:spacing w:line="460" w:lineRule="exact"/>
    </w:pPr>
    <w:rPr>
      <w:rFonts w:ascii="Calibri" w:hAnsi="Calibri"/>
    </w:rPr>
  </w:style>
  <w:style w:type="paragraph" w:styleId="1096" w:customStyle="1">
    <w:name w:val="1ji"/>
    <w:basedOn w:val="854"/>
    <w:next w:val="1075"/>
    <w:qFormat/>
    <w:pPr>
      <w:ind w:left="0" w:firstLine="18"/>
      <w:jc w:val="center"/>
      <w:spacing w:before="0" w:after="0" w:line="240" w:lineRule="auto"/>
      <w:outlineLvl w:val="0"/>
    </w:pPr>
  </w:style>
  <w:style w:type="paragraph" w:styleId="1097" w:customStyle="1">
    <w:name w:val="索引 81"/>
    <w:basedOn w:val="853"/>
    <w:next w:val="852"/>
    <w:qFormat/>
    <w:pPr>
      <w:ind w:left="1400" w:firstLine="2560"/>
      <w:jc w:val="center"/>
      <w:spacing w:before="0" w:after="0" w:line="360" w:lineRule="auto"/>
    </w:pPr>
    <w:rPr>
      <w:rFonts w:ascii="Times New Roman" w:hAnsi="Times New Roman" w:cs="Times New Roman"/>
    </w:rPr>
  </w:style>
  <w:style w:type="paragraph" w:styleId="1098" w:customStyle="1">
    <w:name w:val="正文1"/>
    <w:basedOn w:val="852"/>
    <w:next w:val="852"/>
    <w:qFormat/>
    <w:pPr>
      <w:spacing w:line="312" w:lineRule="atLeast"/>
    </w:pPr>
    <w:rPr>
      <w:rFonts w:ascii="楷体_GB2312" w:hAnsi="Times New Roman" w:eastAsia="楷体_GB2312" w:cs="Times New Roman"/>
      <w:sz w:val="24"/>
    </w:rPr>
  </w:style>
  <w:style w:type="paragraph" w:styleId="1099" w:customStyle="1">
    <w:name w:val="Char Char Char Char Char Char1 Char Char Char1 Char Char Char Char Char Char Char Char Char Char Char Char Char Char Char Char Char Char"/>
    <w:basedOn w:val="853"/>
    <w:next w:val="1100"/>
    <w:qFormat/>
    <w:pPr>
      <w:ind w:left="0" w:firstLine="2560"/>
      <w:spacing w:before="0" w:after="0" w:line="240" w:lineRule="auto"/>
    </w:pPr>
    <w:rPr>
      <w:rFonts w:ascii="Times New Roman" w:hAnsi="Times New Roman" w:cs="Times New Roman"/>
    </w:rPr>
  </w:style>
  <w:style w:type="paragraph" w:styleId="1100" w:customStyle="1">
    <w:name w:val="样式 加粗 居中11"/>
    <w:basedOn w:val="853"/>
    <w:next w:val="1101"/>
    <w:qFormat/>
    <w:pPr>
      <w:ind w:left="0" w:firstLine="2560"/>
      <w:jc w:val="center"/>
      <w:spacing w:before="0" w:after="0" w:line="360" w:lineRule="auto"/>
    </w:pPr>
    <w:rPr>
      <w:rFonts w:ascii="Times New Roman" w:hAnsi="Times New Roman" w:cs="Times New Roman"/>
    </w:rPr>
  </w:style>
  <w:style w:type="paragraph" w:styleId="1101" w:customStyle="1">
    <w:name w:val="xl89"/>
    <w:basedOn w:val="853"/>
    <w:next w:val="1102"/>
    <w:qFormat/>
    <w:pPr>
      <w:ind w:left="0" w:firstLine="3584"/>
      <w:spacing w:before="280" w:after="280" w:line="240" w:lineRule="auto"/>
    </w:pPr>
    <w:rPr>
      <w:rFonts w:ascii="Times New Roman" w:hAnsi="Times New Roman" w:cs="Times New Roman"/>
    </w:rPr>
  </w:style>
  <w:style w:type="paragraph" w:styleId="1102" w:customStyle="1">
    <w:name w:val="Char Char Char Char Char Char1 Char Char Char Char Char Char1 Char Char Char Char Char Char Char Char Char"/>
    <w:basedOn w:val="853"/>
    <w:next w:val="1103"/>
    <w:qFormat/>
    <w:pPr>
      <w:ind w:left="0" w:firstLine="2560"/>
      <w:spacing w:before="0" w:after="0" w:line="240" w:lineRule="auto"/>
    </w:pPr>
    <w:rPr>
      <w:rFonts w:ascii="Times New Roman" w:hAnsi="Times New Roman" w:cs="Times New Roman"/>
    </w:rPr>
  </w:style>
  <w:style w:type="paragraph" w:styleId="1103" w:customStyle="1">
    <w:name w:val="文章附标题"/>
    <w:basedOn w:val="853"/>
    <w:next w:val="853"/>
    <w:qFormat/>
    <w:pPr>
      <w:ind w:left="0" w:firstLine="5120"/>
      <w:jc w:val="center"/>
      <w:spacing w:before="187" w:after="175" w:line="374" w:lineRule="atLeast"/>
    </w:pPr>
    <w:rPr>
      <w:rFonts w:ascii="Times New Roman" w:hAnsi="Times New Roman" w:cs="Times New Roman"/>
    </w:rPr>
  </w:style>
  <w:style w:type="paragraph" w:styleId="1104">
    <w:name w:val="Quote"/>
    <w:next w:val="852"/>
    <w:qFormat/>
    <w:pPr>
      <w:ind w:left="3680" w:right="864"/>
      <w:jc w:val="center"/>
      <w:spacing w:before="200" w:after="160"/>
    </w:pPr>
    <w:rPr>
      <w:rFonts w:ascii="Calibri" w:hAnsi="Calibri"/>
      <w:i/>
    </w:rPr>
  </w:style>
  <w:style w:type="paragraph" w:styleId="1105" w:customStyle="1">
    <w:name w:val="Default Paragraph Font Para Char Char Char Char Char Char"/>
    <w:basedOn w:val="853"/>
    <w:next w:val="1106"/>
    <w:qFormat/>
    <w:pPr>
      <w:ind w:left="0" w:firstLine="3584"/>
      <w:spacing w:before="0" w:after="160" w:line="240" w:lineRule="exact"/>
    </w:pPr>
    <w:rPr>
      <w:rFonts w:ascii="Times New Roman" w:hAnsi="Times New Roman" w:cs="Times New Roman"/>
    </w:rPr>
  </w:style>
  <w:style w:type="paragraph" w:styleId="1106" w:customStyle="1">
    <w:name w:val="xl23"/>
    <w:basedOn w:val="853"/>
    <w:next w:val="889"/>
    <w:qFormat/>
    <w:pPr>
      <w:ind w:left="0" w:firstLine="20"/>
      <w:spacing w:before="280" w:after="280" w:line="240" w:lineRule="auto"/>
      <w:shd w:val="clear" w:color="000000" w:fill="ffffff"/>
    </w:pPr>
    <w:rPr>
      <w:rFonts w:ascii="Times New Roman" w:hAnsi="Times New Roman" w:cs="Times New Roman"/>
    </w:rPr>
  </w:style>
  <w:style w:type="paragraph" w:styleId="1107" w:customStyle="1">
    <w:name w:val="列出段落11"/>
    <w:basedOn w:val="853"/>
    <w:next w:val="1108"/>
    <w:qFormat/>
    <w:pPr>
      <w:ind w:left="420" w:firstLine="3748"/>
      <w:spacing w:before="0" w:after="0" w:line="240" w:lineRule="auto"/>
    </w:pPr>
    <w:rPr>
      <w:rFonts w:ascii="Times New Roman" w:hAnsi="Times New Roman" w:cs="Times New Roman"/>
    </w:rPr>
  </w:style>
  <w:style w:type="paragraph" w:styleId="1108" w:customStyle="1">
    <w:name w:val="样式 标题 2 + (西文) 宋体 非加粗 居中"/>
    <w:basedOn w:val="855"/>
    <w:next w:val="1109"/>
    <w:qFormat/>
    <w:pPr>
      <w:ind w:left="0" w:firstLine="24"/>
      <w:jc w:val="center"/>
      <w:spacing w:line="412" w:lineRule="auto"/>
      <w:outlineLvl w:val="1"/>
    </w:pPr>
  </w:style>
  <w:style w:type="paragraph" w:styleId="1109" w:customStyle="1">
    <w:name w:val="页脚 Char Char"/>
    <w:basedOn w:val="853"/>
    <w:next w:val="1110"/>
    <w:qFormat/>
    <w:pPr>
      <w:ind w:left="0" w:firstLine="5120"/>
      <w:spacing w:before="0" w:after="0" w:line="240" w:lineRule="auto"/>
    </w:pPr>
    <w:rPr>
      <w:rFonts w:ascii="Times New Roman" w:hAnsi="Times New Roman" w:cs="Times New Roman"/>
    </w:rPr>
  </w:style>
  <w:style w:type="paragraph" w:styleId="1110" w:customStyle="1">
    <w:name w:val="样式 标题 1 + 段前: 16 磅 段后: 16 磅"/>
    <w:basedOn w:val="854"/>
    <w:next w:val="1111"/>
    <w:qFormat/>
    <w:pPr>
      <w:ind w:left="0" w:firstLine="18"/>
      <w:jc w:val="center"/>
      <w:spacing w:before="120" w:after="0" w:line="360" w:lineRule="auto"/>
      <w:outlineLvl w:val="0"/>
    </w:pPr>
  </w:style>
  <w:style w:type="paragraph" w:styleId="1111" w:customStyle="1">
    <w:name w:val="Char1 Char Char Char Char Char Char"/>
    <w:basedOn w:val="853"/>
    <w:next w:val="1112"/>
    <w:qFormat/>
    <w:pPr>
      <w:ind w:left="0" w:firstLine="2560"/>
      <w:spacing w:before="0" w:after="0" w:line="240" w:lineRule="auto"/>
    </w:pPr>
    <w:rPr>
      <w:rFonts w:ascii="Times New Roman" w:hAnsi="Times New Roman" w:cs="Times New Roman"/>
    </w:rPr>
  </w:style>
  <w:style w:type="paragraph" w:styleId="1112" w:customStyle="1">
    <w:name w:val="文档标题4"/>
    <w:basedOn w:val="857"/>
    <w:next w:val="852"/>
    <w:qFormat/>
    <w:pPr>
      <w:ind w:left="851" w:firstLine="30"/>
      <w:spacing w:after="280" w:line="360" w:lineRule="auto"/>
      <w:outlineLvl w:val="3"/>
    </w:pPr>
  </w:style>
  <w:style w:type="paragraph" w:styleId="1113" w:customStyle="1">
    <w:name w:val="font0"/>
    <w:basedOn w:val="853"/>
    <w:next w:val="1088"/>
    <w:qFormat/>
    <w:pPr>
      <w:ind w:left="0" w:firstLine="1024"/>
      <w:spacing w:before="280" w:after="280" w:line="240" w:lineRule="auto"/>
    </w:pPr>
    <w:rPr>
      <w:rFonts w:ascii="Times New Roman" w:hAnsi="Times New Roman" w:cs="Times New Roman"/>
    </w:rPr>
  </w:style>
  <w:style w:type="paragraph" w:styleId="1114" w:customStyle="1">
    <w:name w:val="CM5"/>
    <w:basedOn w:val="853"/>
    <w:next w:val="852"/>
    <w:qFormat/>
    <w:pPr>
      <w:ind w:left="200" w:firstLine="2760"/>
      <w:spacing w:before="0" w:after="0" w:line="400" w:lineRule="atLeast"/>
    </w:pPr>
    <w:rPr>
      <w:rFonts w:ascii="Times New Roman" w:hAnsi="Times New Roman" w:cs="Times New Roman"/>
    </w:rPr>
  </w:style>
  <w:style w:type="paragraph" w:styleId="1115" w:customStyle="1">
    <w:name w:val="Pa0"/>
    <w:basedOn w:val="853"/>
    <w:next w:val="852"/>
    <w:qFormat/>
    <w:pPr>
      <w:ind w:left="0" w:firstLine="4608"/>
      <w:spacing w:before="0" w:after="0" w:line="241" w:lineRule="atLeast"/>
    </w:pPr>
    <w:rPr>
      <w:rFonts w:ascii="Times New Roman" w:hAnsi="Times New Roman" w:cs="Times New Roman"/>
    </w:rPr>
  </w:style>
  <w:style w:type="paragraph" w:styleId="1116" w:customStyle="1">
    <w:name w:val="招标文件》"/>
    <w:basedOn w:val="853"/>
    <w:next w:val="1052"/>
    <w:qFormat/>
    <w:pPr>
      <w:ind w:left="420" w:firstLine="2140"/>
      <w:spacing w:before="120" w:after="120" w:line="300" w:lineRule="auto"/>
    </w:pPr>
    <w:rPr>
      <w:rFonts w:ascii="Times New Roman" w:hAnsi="Times New Roman" w:cs="Times New Roman"/>
    </w:rPr>
  </w:style>
  <w:style w:type="paragraph" w:styleId="1117" w:customStyle="1">
    <w:name w:val="段"/>
    <w:next w:val="852"/>
    <w:qFormat/>
    <w:pPr>
      <w:ind w:firstLine="200"/>
      <w:jc w:val="both"/>
      <w:spacing w:line="360" w:lineRule="auto"/>
    </w:pPr>
    <w:rPr>
      <w:sz w:val="24"/>
      <w:szCs w:val="22"/>
    </w:rPr>
  </w:style>
  <w:style w:type="paragraph" w:styleId="1118" w:customStyle="1">
    <w:name w:val="标书_正文"/>
    <w:basedOn w:val="853"/>
    <w:next w:val="1119"/>
    <w:qFormat/>
    <w:pPr>
      <w:ind w:left="420" w:firstLine="1188"/>
      <w:spacing w:before="0" w:after="0" w:line="360" w:lineRule="auto"/>
    </w:pPr>
    <w:rPr>
      <w:rFonts w:ascii="Times New Roman" w:hAnsi="Times New Roman" w:cs="Times New Roman"/>
    </w:rPr>
  </w:style>
  <w:style w:type="paragraph" w:styleId="1119" w:customStyle="1">
    <w:name w:val="样式 标题 2 + Times New Roman 四号 非加粗 段前: 5 磅 段后: 0 磅 行距: 固定值 20..."/>
    <w:basedOn w:val="855"/>
    <w:next w:val="1067"/>
    <w:qFormat/>
    <w:pPr>
      <w:ind w:left="0" w:firstLine="24"/>
      <w:spacing w:before="100" w:after="0" w:line="400" w:lineRule="exact"/>
      <w:outlineLvl w:val="1"/>
    </w:pPr>
  </w:style>
  <w:style w:type="paragraph" w:styleId="1120" w:customStyle="1">
    <w:name w:val="图片0"/>
    <w:basedOn w:val="853"/>
    <w:next w:val="900"/>
    <w:qFormat/>
    <w:pPr>
      <w:ind w:left="-161" w:firstLine="1187"/>
      <w:spacing w:before="0" w:after="0" w:line="276" w:lineRule="auto"/>
    </w:pPr>
    <w:rPr>
      <w:rFonts w:ascii="Times New Roman" w:hAnsi="Times New Roman" w:cs="Times New Roman"/>
    </w:rPr>
  </w:style>
  <w:style w:type="paragraph" w:styleId="1121" w:customStyle="1">
    <w:name w:val="Char Char Char2 Char Char Char2 Char"/>
    <w:basedOn w:val="853"/>
    <w:next w:val="1093"/>
    <w:qFormat/>
    <w:pPr>
      <w:ind w:left="560" w:firstLine="3632"/>
      <w:spacing w:before="0" w:after="160" w:line="240" w:lineRule="exact"/>
    </w:pPr>
    <w:rPr>
      <w:rFonts w:ascii="Times New Roman" w:hAnsi="Times New Roman" w:cs="Times New Roman"/>
    </w:rPr>
  </w:style>
  <w:style w:type="paragraph" w:styleId="1122" w:customStyle="1">
    <w:name w:val="Char Char Char Char"/>
    <w:next w:val="1123"/>
    <w:qFormat/>
    <w:pPr>
      <w:ind w:firstLine="10"/>
      <w:spacing w:line="360" w:lineRule="auto"/>
      <w:shd w:val="clear" w:color="000000" w:fill="000080"/>
    </w:pPr>
    <w:rPr>
      <w:rFonts w:ascii="Calibri" w:hAnsi="Calibri"/>
    </w:rPr>
  </w:style>
  <w:style w:type="paragraph" w:styleId="1123" w:customStyle="1">
    <w:name w:val="杨昂超式样黑体主"/>
    <w:basedOn w:val="853"/>
    <w:next w:val="1124"/>
    <w:qFormat/>
    <w:pPr>
      <w:ind w:left="0" w:firstLine="4608"/>
      <w:spacing w:before="0" w:after="0" w:line="240" w:lineRule="auto"/>
    </w:pPr>
    <w:rPr>
      <w:rFonts w:ascii="Times New Roman" w:hAnsi="Times New Roman" w:cs="Times New Roman"/>
    </w:rPr>
  </w:style>
  <w:style w:type="paragraph" w:styleId="1124" w:customStyle="1">
    <w:name w:val="Char Char Char Char Char Char1 Char Char Char Char Char Char Char Char Char Char"/>
    <w:basedOn w:val="853"/>
    <w:next w:val="1125"/>
    <w:qFormat/>
    <w:pPr>
      <w:ind w:left="0" w:firstLine="2560"/>
      <w:spacing w:before="0" w:after="0" w:line="240" w:lineRule="auto"/>
    </w:pPr>
    <w:rPr>
      <w:rFonts w:ascii="Times New Roman" w:hAnsi="Times New Roman" w:cs="Times New Roman"/>
    </w:rPr>
  </w:style>
  <w:style w:type="paragraph" w:styleId="1125" w:customStyle="1">
    <w:name w:val="目录1"/>
    <w:basedOn w:val="853"/>
    <w:next w:val="852"/>
    <w:qFormat/>
    <w:pPr>
      <w:ind w:left="0" w:firstLine="7168"/>
      <w:spacing w:before="0" w:after="136" w:line="289" w:lineRule="atLeast"/>
    </w:pPr>
    <w:rPr>
      <w:rFonts w:ascii="Times New Roman" w:hAnsi="Times New Roman" w:cs="Times New Roman"/>
    </w:rPr>
  </w:style>
  <w:style w:type="paragraph" w:styleId="1126" w:customStyle="1">
    <w:name w:val="文档结构图1"/>
    <w:basedOn w:val="853"/>
    <w:next w:val="1127"/>
    <w:qFormat/>
    <w:pPr>
      <w:ind w:left="200" w:firstLine="2248"/>
      <w:spacing w:before="0" w:after="0" w:line="360" w:lineRule="auto"/>
    </w:pPr>
    <w:rPr>
      <w:rFonts w:ascii="Times New Roman" w:hAnsi="Times New Roman" w:cs="Times New Roman"/>
    </w:rPr>
  </w:style>
  <w:style w:type="paragraph" w:styleId="1127" w:customStyle="1">
    <w:name w:val="2ji"/>
    <w:basedOn w:val="855"/>
    <w:next w:val="895"/>
    <w:qFormat/>
    <w:pPr>
      <w:ind w:left="0" w:firstLine="24"/>
      <w:spacing w:before="0" w:after="0" w:line="360" w:lineRule="auto"/>
      <w:outlineLvl w:val="1"/>
    </w:pPr>
  </w:style>
  <w:style w:type="paragraph" w:styleId="1128" w:customStyle="1">
    <w:name w:val="xl91"/>
    <w:basedOn w:val="853"/>
    <w:next w:val="1049"/>
    <w:qFormat/>
    <w:pPr>
      <w:ind w:left="0" w:firstLine="3584"/>
      <w:spacing w:before="280" w:after="280" w:line="240" w:lineRule="auto"/>
    </w:pPr>
    <w:rPr>
      <w:rFonts w:ascii="Times New Roman" w:hAnsi="Times New Roman" w:cs="Times New Roman"/>
    </w:rPr>
  </w:style>
  <w:style w:type="paragraph" w:styleId="1129" w:customStyle="1">
    <w:name w:val="Text Body"/>
    <w:basedOn w:val="853"/>
    <w:next w:val="1130"/>
    <w:qFormat/>
    <w:pPr>
      <w:ind w:left="0" w:firstLine="4096"/>
      <w:spacing w:before="0" w:after="120" w:line="240" w:lineRule="auto"/>
    </w:pPr>
    <w:rPr>
      <w:rFonts w:ascii="Times New Roman" w:hAnsi="Times New Roman" w:cs="Times New Roman"/>
    </w:rPr>
  </w:style>
  <w:style w:type="paragraph" w:styleId="1130" w:customStyle="1">
    <w:name w:val="项目符1"/>
    <w:basedOn w:val="853"/>
    <w:next w:val="1131"/>
    <w:qFormat/>
    <w:pPr>
      <w:ind w:left="1365" w:right="100" w:firstLine="2728"/>
      <w:spacing w:before="78" w:after="78" w:line="300" w:lineRule="auto"/>
    </w:pPr>
    <w:rPr>
      <w:rFonts w:ascii="Times New Roman" w:hAnsi="Times New Roman" w:cs="Times New Roman"/>
    </w:rPr>
  </w:style>
  <w:style w:type="paragraph" w:styleId="1131" w:customStyle="1">
    <w:name w:val="引文目录标题1"/>
    <w:basedOn w:val="853"/>
    <w:next w:val="852"/>
    <w:qFormat/>
    <w:pPr>
      <w:ind w:left="0" w:firstLine="4608"/>
      <w:jc w:val="center"/>
      <w:spacing w:before="120" w:after="0" w:line="360" w:lineRule="auto"/>
    </w:pPr>
    <w:rPr>
      <w:rFonts w:ascii="Times New Roman" w:hAnsi="Times New Roman" w:cs="Times New Roman"/>
    </w:rPr>
  </w:style>
  <w:style w:type="paragraph" w:styleId="1132" w:customStyle="1">
    <w:name w:val="样式 标题 3 + (西文) 黑体 (中文) 黑体 (符号) 宋体 小四 段前: 5 磅 段后: 5 磅 行距: 1..."/>
    <w:basedOn w:val="856"/>
    <w:next w:val="1133"/>
    <w:qFormat/>
    <w:pPr>
      <w:ind w:left="1429" w:firstLine="18"/>
      <w:spacing w:before="100" w:after="100" w:line="360" w:lineRule="auto"/>
      <w:outlineLvl w:val="2"/>
    </w:pPr>
  </w:style>
  <w:style w:type="paragraph" w:styleId="1133" w:customStyle="1">
    <w:name w:val="xl22"/>
    <w:basedOn w:val="853"/>
    <w:next w:val="1134"/>
    <w:qFormat/>
    <w:pPr>
      <w:ind w:left="0" w:firstLine="20"/>
      <w:jc w:val="right"/>
      <w:spacing w:before="280" w:after="280" w:line="240" w:lineRule="auto"/>
      <w:shd w:val="clear" w:color="000000" w:fill="ffffff"/>
    </w:pPr>
    <w:rPr>
      <w:rFonts w:ascii="Times New Roman" w:hAnsi="Times New Roman" w:cs="Times New Roman"/>
    </w:rPr>
  </w:style>
  <w:style w:type="paragraph" w:styleId="1134" w:customStyle="1">
    <w:name w:val="自定义一"/>
    <w:basedOn w:val="853"/>
    <w:next w:val="852"/>
    <w:qFormat/>
    <w:pPr>
      <w:ind w:left="0"/>
      <w:spacing w:before="0" w:after="0" w:line="360" w:lineRule="auto"/>
    </w:pPr>
    <w:rPr>
      <w:rFonts w:ascii="Times New Roman" w:hAnsi="Times New Roman" w:cs="Times New Roman"/>
    </w:rPr>
  </w:style>
  <w:style w:type="paragraph" w:styleId="1135" w:customStyle="1">
    <w:name w:val="xl78"/>
    <w:basedOn w:val="853"/>
    <w:next w:val="1136"/>
    <w:qFormat/>
    <w:pPr>
      <w:ind w:left="0" w:firstLine="3584"/>
      <w:jc w:val="center"/>
      <w:spacing w:before="280" w:after="280" w:line="240" w:lineRule="auto"/>
    </w:pPr>
    <w:rPr>
      <w:rFonts w:ascii="Times New Roman" w:hAnsi="Times New Roman" w:cs="Times New Roman"/>
    </w:rPr>
  </w:style>
  <w:style w:type="paragraph" w:styleId="1136" w:customStyle="1">
    <w:name w:val="段落正文"/>
    <w:next w:val="1078"/>
    <w:qFormat/>
    <w:pPr>
      <w:ind w:firstLine="4608"/>
      <w:jc w:val="center"/>
      <w:spacing w:line="360" w:lineRule="auto"/>
    </w:pPr>
    <w:rPr>
      <w:rFonts w:ascii="Calibri" w:hAnsi="Calibri"/>
    </w:rPr>
  </w:style>
  <w:style w:type="paragraph" w:styleId="1137" w:customStyle="1">
    <w:name w:val="_Style 169"/>
    <w:next w:val="852"/>
    <w:qFormat/>
    <w:pPr>
      <w:ind w:left="2560"/>
    </w:pPr>
    <w:rPr>
      <w:rFonts w:ascii="Calibri" w:hAnsi="Calibri"/>
    </w:rPr>
  </w:style>
  <w:style w:type="paragraph" w:styleId="1138" w:customStyle="1">
    <w:name w:val="样式 小四 行距: 1.5 倍行距 首行缩进:  2 字符"/>
    <w:basedOn w:val="853"/>
    <w:next w:val="1083"/>
    <w:qFormat/>
    <w:pPr>
      <w:ind w:left="480" w:firstLine="2784"/>
      <w:spacing w:before="0" w:after="0" w:line="360" w:lineRule="auto"/>
    </w:pPr>
    <w:rPr>
      <w:rFonts w:ascii="Times New Roman" w:hAnsi="Times New Roman" w:cs="Times New Roman"/>
    </w:rPr>
  </w:style>
  <w:style w:type="paragraph" w:styleId="1139" w:customStyle="1">
    <w:name w:val="小节标题"/>
    <w:basedOn w:val="853"/>
    <w:next w:val="852"/>
    <w:qFormat/>
    <w:pPr>
      <w:ind w:left="0" w:firstLine="7168"/>
      <w:spacing w:before="175" w:after="102" w:line="351" w:lineRule="atLeast"/>
    </w:pPr>
    <w:rPr>
      <w:rFonts w:ascii="Times New Roman" w:hAnsi="Times New Roman" w:cs="Times New Roman"/>
    </w:rPr>
  </w:style>
  <w:style w:type="paragraph" w:styleId="1140" w:customStyle="1">
    <w:name w:val="TOC 标题2"/>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1" w:customStyle="1">
    <w:name w:val="表格文字（两侧对齐）"/>
    <w:basedOn w:val="853"/>
    <w:next w:val="1142"/>
    <w:qFormat/>
    <w:pPr>
      <w:ind w:left="0" w:firstLine="3584"/>
      <w:spacing w:before="0" w:after="0" w:line="240" w:lineRule="auto"/>
    </w:pPr>
    <w:rPr>
      <w:rFonts w:ascii="Times New Roman" w:hAnsi="Times New Roman" w:cs="Times New Roman"/>
    </w:rPr>
  </w:style>
  <w:style w:type="paragraph" w:styleId="1142" w:customStyle="1">
    <w:name w:val="Char"/>
    <w:basedOn w:val="853"/>
    <w:next w:val="1121"/>
    <w:qFormat/>
    <w:pPr>
      <w:ind w:left="900" w:firstLine="2608"/>
      <w:spacing w:before="0" w:after="0" w:line="240" w:lineRule="auto"/>
    </w:pPr>
    <w:rPr>
      <w:rFonts w:ascii="Times New Roman" w:hAnsi="Times New Roman" w:cs="Times New Roman"/>
    </w:rPr>
  </w:style>
  <w:style w:type="paragraph" w:styleId="1143" w:customStyle="1">
    <w:name w:val="xl86"/>
    <w:basedOn w:val="853"/>
    <w:next w:val="1144"/>
    <w:qFormat/>
    <w:pPr>
      <w:ind w:left="0" w:firstLine="5120"/>
      <w:spacing w:before="280" w:after="280" w:line="240" w:lineRule="auto"/>
    </w:pPr>
    <w:rPr>
      <w:rFonts w:ascii="Times New Roman" w:hAnsi="Times New Roman" w:cs="Times New Roman"/>
    </w:rPr>
  </w:style>
  <w:style w:type="paragraph" w:styleId="1144" w:customStyle="1">
    <w:name w:val="索引 71"/>
    <w:basedOn w:val="853"/>
    <w:next w:val="852"/>
    <w:qFormat/>
    <w:pPr>
      <w:ind w:left="1200" w:firstLine="2560"/>
      <w:jc w:val="center"/>
      <w:spacing w:before="0" w:after="0" w:line="360" w:lineRule="auto"/>
    </w:pPr>
    <w:rPr>
      <w:rFonts w:ascii="Times New Roman" w:hAnsi="Times New Roman" w:cs="Times New Roman"/>
    </w:rPr>
  </w:style>
  <w:style w:type="paragraph" w:styleId="1145" w:customStyle="1">
    <w:name w:val="111"/>
    <w:next w:val="1146"/>
    <w:qFormat/>
    <w:pPr>
      <w:ind w:left="480" w:firstLine="4320"/>
      <w:spacing w:line="440" w:lineRule="exact"/>
    </w:pPr>
    <w:rPr>
      <w:rFonts w:ascii="Calibri" w:hAnsi="Calibri"/>
    </w:rPr>
  </w:style>
  <w:style w:type="paragraph" w:styleId="1146" w:customStyle="1">
    <w:name w:val="4"/>
    <w:basedOn w:val="853"/>
    <w:next w:val="865"/>
    <w:qFormat/>
    <w:pPr>
      <w:ind w:left="409" w:firstLine="3737"/>
      <w:spacing w:before="0" w:after="0" w:line="420" w:lineRule="exact"/>
    </w:pPr>
    <w:rPr>
      <w:rFonts w:ascii="Times New Roman" w:hAnsi="Times New Roman" w:cs="Times New Roman"/>
    </w:rPr>
  </w:style>
  <w:style w:type="paragraph" w:styleId="1147" w:customStyle="1">
    <w:name w:val="Char Char Char Char Char Char1 Char Char Char1 Char Char Char Char Char Char"/>
    <w:basedOn w:val="853"/>
    <w:next w:val="1132"/>
    <w:qFormat/>
    <w:pPr>
      <w:ind w:left="0" w:firstLine="2560"/>
      <w:spacing w:before="0" w:after="0" w:line="240" w:lineRule="auto"/>
    </w:pPr>
    <w:rPr>
      <w:rFonts w:ascii="Times New Roman" w:hAnsi="Times New Roman" w:cs="Times New Roman"/>
    </w:rPr>
  </w:style>
  <w:style w:type="paragraph" w:styleId="1148" w:customStyle="1">
    <w:name w:val="Char Char Char Char Char Char1 Char Char Char Char Char Char1 Char Char Char"/>
    <w:basedOn w:val="853"/>
    <w:next w:val="1149"/>
    <w:qFormat/>
    <w:pPr>
      <w:ind w:left="0" w:firstLine="2560"/>
      <w:spacing w:before="0" w:after="0" w:line="240" w:lineRule="auto"/>
    </w:pPr>
    <w:rPr>
      <w:rFonts w:ascii="Times New Roman" w:hAnsi="Times New Roman" w:cs="Times New Roman"/>
    </w:rPr>
  </w:style>
  <w:style w:type="paragraph" w:styleId="1149" w:customStyle="1">
    <w:name w:val="正文符号1"/>
    <w:basedOn w:val="853"/>
    <w:next w:val="1150"/>
    <w:qFormat/>
    <w:pPr>
      <w:ind w:left="987" w:firstLine="5724"/>
      <w:spacing w:before="0" w:after="0" w:line="240" w:lineRule="auto"/>
    </w:pPr>
    <w:rPr>
      <w:rFonts w:ascii="Times New Roman" w:hAnsi="Times New Roman" w:cs="Times New Roman"/>
    </w:rPr>
  </w:style>
  <w:style w:type="paragraph" w:styleId="1150" w:customStyle="1">
    <w:name w:val="索引 31"/>
    <w:basedOn w:val="853"/>
    <w:next w:val="852"/>
    <w:qFormat/>
    <w:pPr>
      <w:ind w:left="400" w:firstLine="2560"/>
      <w:jc w:val="center"/>
      <w:spacing w:before="0" w:after="0" w:line="360" w:lineRule="auto"/>
    </w:pPr>
    <w:rPr>
      <w:rFonts w:ascii="Times New Roman" w:hAnsi="Times New Roman" w:cs="Times New Roman"/>
    </w:rPr>
  </w:style>
  <w:style w:type="paragraph" w:styleId="1151" w:customStyle="1">
    <w:name w:val="目录4"/>
    <w:basedOn w:val="853"/>
    <w:next w:val="852"/>
    <w:qFormat/>
    <w:pPr>
      <w:ind w:left="629" w:firstLine="5237"/>
      <w:spacing w:before="0" w:after="0" w:line="317" w:lineRule="atLeast"/>
    </w:pPr>
    <w:rPr>
      <w:rFonts w:ascii="Times New Roman" w:hAnsi="Times New Roman" w:cs="Times New Roman"/>
    </w:rPr>
  </w:style>
  <w:style w:type="paragraph" w:styleId="1152" w:customStyle="1">
    <w:name w:val="p15"/>
    <w:basedOn w:val="852"/>
    <w:qFormat/>
    <w:pPr>
      <w:ind w:left="0"/>
    </w:pPr>
    <w:rPr>
      <w:rFonts w:ascii="宋体" w:hAnsi="宋体"/>
      <w:sz w:val="28"/>
      <w:szCs w:val="28"/>
    </w:rPr>
  </w:style>
  <w:style w:type="paragraph" w:styleId="1153" w:customStyle="1">
    <w:name w:val="四号 居中"/>
    <w:basedOn w:val="853"/>
    <w:next w:val="1147"/>
    <w:qFormat/>
    <w:pPr>
      <w:ind w:left="0" w:firstLine="6144"/>
      <w:jc w:val="center"/>
      <w:spacing w:before="0" w:after="0" w:line="360" w:lineRule="auto"/>
    </w:pPr>
    <w:rPr>
      <w:rFonts w:ascii="Times New Roman" w:hAnsi="Times New Roman" w:cs="Times New Roman"/>
    </w:rPr>
  </w:style>
  <w:style w:type="paragraph" w:styleId="1154" w:customStyle="1">
    <w:name w:val="p0"/>
    <w:next w:val="852"/>
    <w:qFormat/>
    <w:pPr>
      <w:ind w:firstLine="2048"/>
      <w:spacing w:line="360" w:lineRule="auto"/>
    </w:pPr>
    <w:rPr>
      <w:rFonts w:ascii="Calibri" w:hAnsi="Calibri"/>
    </w:rPr>
  </w:style>
  <w:style w:type="paragraph" w:styleId="1155" w:customStyle="1">
    <w:name w:val="列表编号 21"/>
    <w:basedOn w:val="853"/>
    <w:next w:val="1156"/>
    <w:qFormat/>
    <w:pPr>
      <w:ind w:left="0" w:firstLine="2560"/>
      <w:spacing w:before="0" w:after="0" w:line="360" w:lineRule="auto"/>
    </w:pPr>
    <w:rPr>
      <w:rFonts w:ascii="Times New Roman" w:hAnsi="Times New Roman" w:cs="Times New Roman"/>
    </w:rPr>
  </w:style>
  <w:style w:type="paragraph" w:styleId="1156" w:customStyle="1">
    <w:name w:val="正文文本 21"/>
    <w:basedOn w:val="853"/>
    <w:next w:val="1037"/>
    <w:qFormat/>
    <w:pPr>
      <w:ind w:left="0" w:firstLine="2560"/>
      <w:jc w:val="center"/>
      <w:spacing w:before="0" w:after="120" w:line="480" w:lineRule="auto"/>
    </w:pPr>
    <w:rPr>
      <w:rFonts w:ascii="Times New Roman" w:hAnsi="Times New Roman" w:cs="Times New Roman"/>
    </w:rPr>
  </w:style>
  <w:style w:type="paragraph" w:styleId="1157" w:customStyle="1">
    <w:name w:val="a2"/>
    <w:basedOn w:val="853"/>
    <w:next w:val="892"/>
    <w:qFormat/>
    <w:pPr>
      <w:ind w:left="0" w:firstLine="1024"/>
      <w:spacing w:before="280" w:after="280" w:line="240" w:lineRule="auto"/>
    </w:pPr>
    <w:rPr>
      <w:rFonts w:ascii="Times New Roman" w:hAnsi="Times New Roman" w:cs="Times New Roman"/>
    </w:rPr>
  </w:style>
  <w:style w:type="paragraph" w:styleId="1158" w:customStyle="1">
    <w:name w:val="font8"/>
    <w:basedOn w:val="853"/>
    <w:next w:val="1082"/>
    <w:qFormat/>
    <w:pPr>
      <w:ind w:left="0" w:firstLine="2048"/>
      <w:spacing w:before="280" w:after="280" w:line="240" w:lineRule="auto"/>
    </w:pPr>
    <w:rPr>
      <w:rFonts w:ascii="Times New Roman" w:hAnsi="Times New Roman" w:cs="Times New Roman"/>
    </w:rPr>
  </w:style>
  <w:style w:type="paragraph" w:styleId="1159" w:customStyle="1">
    <w:name w:val="Char Char Char Char Char Char1 Char Char Char Char Char Char1 Char Char Char Char Char Char Char"/>
    <w:basedOn w:val="853"/>
    <w:next w:val="1160"/>
    <w:qFormat/>
    <w:pPr>
      <w:ind w:left="0" w:firstLine="2560"/>
      <w:spacing w:before="0" w:after="0" w:line="240" w:lineRule="auto"/>
    </w:pPr>
    <w:rPr>
      <w:rFonts w:ascii="Times New Roman" w:hAnsi="Times New Roman" w:cs="Times New Roman"/>
    </w:rPr>
  </w:style>
  <w:style w:type="paragraph" w:styleId="1160" w:customStyle="1">
    <w:name w:val="xl87"/>
    <w:basedOn w:val="853"/>
    <w:next w:val="1116"/>
    <w:qFormat/>
    <w:pPr>
      <w:ind w:left="0" w:firstLine="5120"/>
      <w:spacing w:before="280" w:after="280" w:line="240" w:lineRule="auto"/>
    </w:pPr>
    <w:rPr>
      <w:rFonts w:ascii="Times New Roman" w:hAnsi="Times New Roman" w:cs="Times New Roman"/>
    </w:rPr>
  </w:style>
  <w:style w:type="paragraph" w:styleId="1161" w:customStyle="1">
    <w:name w:val="444"/>
    <w:basedOn w:val="853"/>
    <w:next w:val="874"/>
    <w:qFormat/>
    <w:pPr>
      <w:ind w:left="0" w:firstLine="4608"/>
      <w:jc w:val="center"/>
      <w:spacing w:before="0" w:after="0" w:line="312" w:lineRule="atLeast"/>
    </w:pPr>
    <w:rPr>
      <w:rFonts w:ascii="Times New Roman" w:hAnsi="Times New Roman" w:cs="Times New Roman"/>
    </w:rPr>
  </w:style>
  <w:style w:type="paragraph" w:styleId="1162" w:customStyle="1">
    <w:name w:val="表格文字图表文字"/>
    <w:basedOn w:val="853"/>
    <w:next w:val="1163"/>
    <w:qFormat/>
    <w:pPr>
      <w:ind w:left="0" w:firstLine="3584"/>
      <w:jc w:val="center"/>
      <w:spacing w:before="0" w:after="0" w:line="240" w:lineRule="auto"/>
    </w:pPr>
    <w:rPr>
      <w:rFonts w:ascii="Times New Roman" w:hAnsi="Times New Roman" w:cs="Times New Roman"/>
    </w:rPr>
  </w:style>
  <w:style w:type="paragraph" w:styleId="1163" w:customStyle="1">
    <w:name w:val="样式 目录 3 + 左侧:  2 字符1"/>
    <w:next w:val="1164"/>
    <w:qFormat/>
    <w:pPr>
      <w:ind w:left="960" w:firstLine="5120"/>
      <w:spacing w:line="360" w:lineRule="auto"/>
      <w:widowControl w:val="off"/>
    </w:pPr>
    <w:rPr>
      <w:rFonts w:ascii="Calibri" w:hAnsi="Calibri"/>
    </w:rPr>
  </w:style>
  <w:style w:type="paragraph" w:styleId="1164" w:customStyle="1">
    <w:name w:val="文档正文"/>
    <w:basedOn w:val="853"/>
    <w:next w:val="1165"/>
    <w:qFormat/>
    <w:pPr>
      <w:ind w:left="567" w:firstLine="3639"/>
      <w:spacing w:before="0" w:after="0" w:line="480" w:lineRule="atLeast"/>
    </w:pPr>
    <w:rPr>
      <w:rFonts w:ascii="Times New Roman" w:hAnsi="Times New Roman" w:cs="Times New Roman"/>
    </w:rPr>
  </w:style>
  <w:style w:type="paragraph" w:styleId="1165" w:customStyle="1">
    <w:name w:val="列表框2"/>
    <w:next w:val="1166"/>
    <w:qFormat/>
    <w:pPr>
      <w:ind w:firstLine="2048"/>
      <w:spacing w:line="460" w:lineRule="exact"/>
    </w:pPr>
    <w:rPr>
      <w:rFonts w:ascii="Calibri" w:hAnsi="Calibri"/>
    </w:rPr>
  </w:style>
  <w:style w:type="paragraph" w:styleId="1166" w:customStyle="1">
    <w:name w:val="font10"/>
    <w:basedOn w:val="853"/>
    <w:next w:val="885"/>
    <w:qFormat/>
    <w:pPr>
      <w:ind w:left="0" w:firstLine="3584"/>
      <w:spacing w:before="280" w:after="280" w:line="240" w:lineRule="auto"/>
    </w:pPr>
    <w:rPr>
      <w:rFonts w:ascii="Times New Roman" w:hAnsi="Times New Roman" w:cs="Times New Roman"/>
    </w:rPr>
  </w:style>
  <w:style w:type="paragraph" w:styleId="1167" w:customStyle="1">
    <w:name w:val="纯文本1"/>
    <w:basedOn w:val="853"/>
    <w:next w:val="897"/>
    <w:qFormat/>
    <w:pPr>
      <w:ind w:left="0" w:firstLine="3584"/>
      <w:spacing w:before="0" w:after="0" w:line="240" w:lineRule="auto"/>
    </w:pPr>
    <w:rPr>
      <w:rFonts w:ascii="Times New Roman" w:hAnsi="Times New Roman" w:cs="Times New Roman"/>
    </w:rPr>
  </w:style>
  <w:style w:type="paragraph" w:styleId="1168" w:customStyle="1">
    <w:name w:val="索引 91"/>
    <w:basedOn w:val="853"/>
    <w:next w:val="852"/>
    <w:qFormat/>
    <w:pPr>
      <w:ind w:left="1600" w:firstLine="2560"/>
      <w:jc w:val="center"/>
      <w:spacing w:before="0" w:after="0" w:line="360" w:lineRule="auto"/>
    </w:pPr>
    <w:rPr>
      <w:rFonts w:ascii="Times New Roman" w:hAnsi="Times New Roman" w:cs="Times New Roman"/>
    </w:rPr>
  </w:style>
  <w:style w:type="paragraph" w:styleId="1169" w:customStyle="1">
    <w:name w:val="xl79"/>
    <w:basedOn w:val="853"/>
    <w:next w:val="1145"/>
    <w:qFormat/>
    <w:pPr>
      <w:ind w:left="0" w:firstLine="3584"/>
      <w:jc w:val="center"/>
      <w:spacing w:before="280" w:after="280" w:line="240" w:lineRule="auto"/>
    </w:pPr>
    <w:rPr>
      <w:rFonts w:ascii="Times New Roman" w:hAnsi="Times New Roman" w:cs="Times New Roman"/>
    </w:rPr>
  </w:style>
  <w:style w:type="paragraph" w:styleId="1170" w:customStyle="1">
    <w:name w:val="表格文字（4号居中）"/>
    <w:next w:val="1171"/>
    <w:qFormat/>
    <w:pPr>
      <w:ind w:firstLine="2560"/>
      <w:jc w:val="center"/>
    </w:pPr>
    <w:rPr>
      <w:rFonts w:ascii="Calibri" w:hAnsi="Calibri"/>
    </w:rPr>
  </w:style>
  <w:style w:type="paragraph" w:styleId="1171" w:customStyle="1">
    <w:name w:val="!方块加粗"/>
    <w:basedOn w:val="853"/>
    <w:next w:val="1138"/>
    <w:qFormat/>
    <w:pPr>
      <w:ind w:left="600" w:firstLine="5212"/>
      <w:spacing w:before="0" w:after="0" w:line="360" w:lineRule="auto"/>
    </w:pPr>
    <w:rPr>
      <w:rFonts w:ascii="Times New Roman" w:hAnsi="Times New Roman" w:cs="Times New Roman"/>
    </w:rPr>
  </w:style>
  <w:style w:type="paragraph" w:styleId="1172" w:customStyle="1">
    <w:name w:val="xl75"/>
    <w:basedOn w:val="853"/>
    <w:next w:val="898"/>
    <w:qFormat/>
    <w:pPr>
      <w:ind w:left="0" w:firstLine="3584"/>
      <w:jc w:val="center"/>
      <w:spacing w:before="280" w:after="280" w:line="240" w:lineRule="auto"/>
    </w:pPr>
    <w:rPr>
      <w:rFonts w:ascii="Times New Roman" w:hAnsi="Times New Roman" w:cs="Times New Roman"/>
    </w:rPr>
  </w:style>
  <w:style w:type="paragraph" w:styleId="1173" w:customStyle="1">
    <w:name w:val="xl81"/>
    <w:basedOn w:val="853"/>
    <w:next w:val="1174"/>
    <w:qFormat/>
    <w:pPr>
      <w:ind w:left="0" w:firstLine="5120"/>
      <w:spacing w:before="280" w:after="280" w:line="240" w:lineRule="auto"/>
    </w:pPr>
    <w:rPr>
      <w:rFonts w:ascii="Times New Roman" w:hAnsi="Times New Roman" w:cs="Times New Roman"/>
    </w:rPr>
  </w:style>
  <w:style w:type="paragraph" w:styleId="1174" w:customStyle="1">
    <w:name w:val="xl25"/>
    <w:basedOn w:val="853"/>
    <w:next w:val="1175"/>
    <w:qFormat/>
    <w:pPr>
      <w:ind w:left="0" w:firstLine="14"/>
      <w:spacing w:before="280" w:after="280" w:line="240" w:lineRule="auto"/>
      <w:shd w:val="clear" w:color="000000" w:fill="ffffff"/>
    </w:pPr>
    <w:rPr>
      <w:rFonts w:ascii="Times New Roman" w:hAnsi="Times New Roman" w:cs="Times New Roman"/>
    </w:rPr>
  </w:style>
  <w:style w:type="paragraph" w:styleId="1175" w:customStyle="1">
    <w:name w:val="普通(网站)1"/>
    <w:basedOn w:val="853"/>
    <w:next w:val="1176"/>
    <w:qFormat/>
    <w:pPr>
      <w:ind w:left="200" w:firstLine="1224"/>
      <w:spacing w:before="280" w:after="280" w:line="240" w:lineRule="auto"/>
    </w:pPr>
    <w:rPr>
      <w:rFonts w:ascii="Times New Roman" w:hAnsi="Times New Roman" w:cs="Times New Roman"/>
    </w:rPr>
  </w:style>
  <w:style w:type="paragraph" w:styleId="1176" w:customStyle="1">
    <w:name w:val="xl27"/>
    <w:basedOn w:val="853"/>
    <w:next w:val="1162"/>
    <w:qFormat/>
    <w:pPr>
      <w:ind w:left="0" w:firstLine="20"/>
      <w:spacing w:before="280" w:after="280" w:line="240" w:lineRule="auto"/>
      <w:shd w:val="clear" w:color="000000" w:fill="ffffff"/>
    </w:pPr>
    <w:rPr>
      <w:rFonts w:ascii="Times New Roman" w:hAnsi="Times New Roman" w:cs="Times New Roman"/>
    </w:rPr>
  </w:style>
  <w:style w:type="paragraph" w:styleId="1177" w:customStyle="1">
    <w:name w:val="H 4"/>
    <w:basedOn w:val="857"/>
    <w:next w:val="1178"/>
    <w:qFormat/>
    <w:pPr>
      <w:ind w:left="426" w:firstLine="24"/>
      <w:spacing w:before="0" w:after="0" w:line="360" w:lineRule="auto"/>
      <w:outlineLvl w:val="3"/>
    </w:pPr>
  </w:style>
  <w:style w:type="paragraph" w:styleId="1178" w:customStyle="1">
    <w:name w:val="xl82"/>
    <w:basedOn w:val="853"/>
    <w:next w:val="1173"/>
    <w:qFormat/>
    <w:pPr>
      <w:ind w:left="0" w:firstLine="5120"/>
      <w:spacing w:before="280" w:after="280" w:line="240" w:lineRule="auto"/>
    </w:pPr>
    <w:rPr>
      <w:rFonts w:ascii="Times New Roman" w:hAnsi="Times New Roman" w:cs="Times New Roman"/>
    </w:rPr>
  </w:style>
  <w:style w:type="paragraph" w:styleId="1179" w:customStyle="1">
    <w:name w:val="Char Char Char Char Char Char Char Char"/>
    <w:next w:val="1180"/>
    <w:qFormat/>
    <w:pPr>
      <w:ind w:firstLine="14"/>
      <w:jc w:val="both"/>
      <w:shd w:val="clear" w:color="000000" w:fill="000080"/>
      <w:widowControl w:val="off"/>
    </w:pPr>
    <w:rPr>
      <w:rFonts w:ascii="Calibri" w:hAnsi="Calibri"/>
    </w:rPr>
  </w:style>
  <w:style w:type="paragraph" w:styleId="1180" w:customStyle="1">
    <w:name w:val="Char Char Char Char Char Char1 Char Char Char1 Char Char Char Char Char Char Char Char Char Char Char Char Char Char Char"/>
    <w:basedOn w:val="853"/>
    <w:next w:val="1181"/>
    <w:qFormat/>
    <w:pPr>
      <w:ind w:left="0" w:firstLine="2560"/>
      <w:spacing w:before="0" w:after="0" w:line="240" w:lineRule="auto"/>
    </w:pPr>
    <w:rPr>
      <w:rFonts w:ascii="Times New Roman" w:hAnsi="Times New Roman" w:cs="Times New Roman"/>
    </w:rPr>
  </w:style>
  <w:style w:type="paragraph" w:styleId="1181" w:customStyle="1">
    <w:name w:val="样式1"/>
    <w:basedOn w:val="853"/>
    <w:next w:val="1182"/>
    <w:qFormat/>
    <w:pPr>
      <w:ind w:left="0" w:firstLine="1536"/>
      <w:spacing w:before="120" w:after="120" w:line="300" w:lineRule="auto"/>
    </w:pPr>
    <w:rPr>
      <w:rFonts w:ascii="Times New Roman" w:hAnsi="Times New Roman" w:cs="Times New Roman"/>
    </w:rPr>
  </w:style>
  <w:style w:type="paragraph" w:styleId="1182" w:customStyle="1">
    <w:name w:val="索引 41"/>
    <w:basedOn w:val="853"/>
    <w:next w:val="852"/>
    <w:qFormat/>
    <w:pPr>
      <w:ind w:left="600" w:firstLine="2560"/>
      <w:jc w:val="center"/>
      <w:spacing w:before="0" w:after="0" w:line="360" w:lineRule="auto"/>
    </w:pPr>
    <w:rPr>
      <w:rFonts w:ascii="Times New Roman" w:hAnsi="Times New Roman" w:cs="Times New Roman"/>
    </w:rPr>
  </w:style>
  <w:style w:type="paragraph" w:styleId="1183" w:customStyle="1">
    <w:name w:val="自定义二"/>
    <w:basedOn w:val="853"/>
    <w:next w:val="852"/>
    <w:qFormat/>
    <w:pPr>
      <w:ind w:left="0" w:firstLine="14"/>
      <w:spacing w:before="0" w:after="0" w:line="360" w:lineRule="auto"/>
      <w:outlineLvl w:val="1"/>
    </w:pPr>
    <w:rPr>
      <w:rFonts w:ascii="Times New Roman" w:hAnsi="Times New Roman" w:cs="Times New Roman"/>
    </w:rPr>
  </w:style>
  <w:style w:type="paragraph" w:styleId="1184" w:customStyle="1">
    <w:name w:val="Bullet"/>
    <w:next w:val="1122"/>
    <w:qFormat/>
    <w:pPr>
      <w:ind w:left="567" w:right="2835" w:firstLine="3584"/>
      <w:spacing w:after="60"/>
    </w:pPr>
    <w:rPr>
      <w:rFonts w:ascii="Calibri" w:hAnsi="Calibri"/>
    </w:rPr>
  </w:style>
  <w:style w:type="paragraph" w:styleId="1185" w:customStyle="1">
    <w:name w:val="Char Char Char Char Char Char1"/>
    <w:basedOn w:val="853"/>
    <w:next w:val="1186"/>
    <w:qFormat/>
    <w:pPr>
      <w:ind w:left="0" w:firstLine="2560"/>
      <w:spacing w:before="0" w:after="0" w:line="240" w:lineRule="auto"/>
    </w:pPr>
    <w:rPr>
      <w:rFonts w:ascii="Times New Roman" w:hAnsi="Times New Roman" w:cs="Times New Roman"/>
    </w:rPr>
  </w:style>
  <w:style w:type="paragraph" w:styleId="1186" w:customStyle="1">
    <w:name w:val="正文缩进2"/>
    <w:basedOn w:val="853"/>
    <w:next w:val="1187"/>
    <w:qFormat/>
    <w:pPr>
      <w:ind w:left="420" w:firstLine="1188"/>
      <w:spacing w:before="0" w:after="0" w:line="240" w:lineRule="auto"/>
    </w:pPr>
    <w:rPr>
      <w:rFonts w:ascii="Times New Roman" w:hAnsi="Times New Roman" w:cs="Times New Roman"/>
    </w:rPr>
  </w:style>
  <w:style w:type="paragraph" w:styleId="1187" w:customStyle="1">
    <w:name w:val="列出段落2"/>
    <w:basedOn w:val="853"/>
    <w:next w:val="1188"/>
    <w:pPr>
      <w:ind w:left="420" w:firstLine="3748"/>
      <w:spacing w:before="0" w:after="0" w:line="240" w:lineRule="auto"/>
    </w:pPr>
    <w:rPr>
      <w:rFonts w:ascii="Times New Roman" w:hAnsi="Times New Roman" w:cs="Times New Roman"/>
    </w:rPr>
  </w:style>
  <w:style w:type="paragraph" w:styleId="1188" w:customStyle="1">
    <w:name w:val="正文文本缩进 31"/>
    <w:basedOn w:val="853"/>
    <w:next w:val="1189"/>
    <w:qFormat/>
    <w:pPr>
      <w:ind w:left="1200" w:firstLine="1248"/>
      <w:spacing w:before="120" w:after="0" w:line="22" w:lineRule="atLeast"/>
    </w:pPr>
    <w:rPr>
      <w:rFonts w:ascii="Times New Roman" w:hAnsi="Times New Roman" w:cs="Times New Roman"/>
    </w:rPr>
  </w:style>
  <w:style w:type="paragraph" w:styleId="1189" w:customStyle="1">
    <w:name w:val="样式 正文首行缩进 + 首行缩进:  2 字符5"/>
    <w:next w:val="1190"/>
    <w:qFormat/>
    <w:pPr>
      <w:ind w:left="200" w:firstLine="3784"/>
      <w:spacing w:line="300" w:lineRule="auto"/>
    </w:pPr>
    <w:rPr>
      <w:rFonts w:ascii="Calibri" w:hAnsi="Calibri"/>
    </w:rPr>
  </w:style>
  <w:style w:type="paragraph" w:styleId="1190" w:customStyle="1">
    <w:name w:val="Char2"/>
    <w:basedOn w:val="853"/>
    <w:next w:val="1184"/>
    <w:qFormat/>
    <w:pPr>
      <w:ind w:left="0" w:firstLine="3584"/>
      <w:spacing w:before="0" w:after="160" w:line="240" w:lineRule="exact"/>
    </w:pPr>
    <w:rPr>
      <w:rFonts w:ascii="Times New Roman" w:hAnsi="Times New Roman" w:cs="Times New Roman"/>
    </w:rPr>
  </w:style>
  <w:style w:type="paragraph" w:styleId="1191" w:customStyle="1">
    <w:name w:val="WPSOffice手动目录 1"/>
    <w:qFormat/>
  </w:style>
  <w:style w:type="paragraph" w:styleId="1192" w:customStyle="1">
    <w:name w:val="纯文本4"/>
    <w:basedOn w:val="852"/>
    <w:qFormat/>
    <w:pPr>
      <w:ind w:left="0"/>
      <w:widowControl w:val="off"/>
    </w:pPr>
    <w:rPr>
      <w:rFonts w:ascii="宋体" w:hAnsi="Courier New" w:eastAsia="楷体_GB2312" w:cs="Times New Roman"/>
      <w:sz w:val="26"/>
    </w:rPr>
  </w:style>
  <w:style w:type="paragraph" w:styleId="1193" w:customStyle="1">
    <w:name w:val="Char Char Char Char Char Char Char Char Char Char Char Char Char Char Char Char"/>
    <w:basedOn w:val="853"/>
    <w:next w:val="1194"/>
    <w:qFormat/>
    <w:pPr>
      <w:ind w:left="682" w:firstLine="1224"/>
      <w:spacing w:before="0" w:after="0" w:line="360" w:lineRule="auto"/>
    </w:pPr>
    <w:rPr>
      <w:rFonts w:ascii="Times New Roman" w:hAnsi="Times New Roman" w:cs="Times New Roman"/>
    </w:rPr>
  </w:style>
  <w:style w:type="paragraph" w:styleId="1194" w:customStyle="1">
    <w:name w:val="列表编号 51"/>
    <w:basedOn w:val="853"/>
    <w:next w:val="1195"/>
    <w:qFormat/>
    <w:pPr>
      <w:ind w:left="900" w:firstLine="2652"/>
      <w:spacing w:before="0" w:after="0" w:line="360" w:lineRule="auto"/>
    </w:pPr>
    <w:rPr>
      <w:rFonts w:ascii="Times New Roman" w:hAnsi="Times New Roman" w:cs="Times New Roman"/>
    </w:rPr>
  </w:style>
  <w:style w:type="paragraph" w:styleId="1195" w:customStyle="1">
    <w:name w:val="样式 标题 1 + 黑体 (符号) 宋体 三号 段前: 7.8 磅 段后: 7.8 磅 行距: 1.5 倍行距"/>
    <w:basedOn w:val="854"/>
    <w:next w:val="1196"/>
    <w:qFormat/>
    <w:pPr>
      <w:ind w:left="432" w:firstLine="18"/>
      <w:spacing w:before="40" w:after="40" w:line="360" w:lineRule="auto"/>
      <w:outlineLvl w:val="0"/>
    </w:pPr>
  </w:style>
  <w:style w:type="paragraph" w:styleId="1196" w:customStyle="1">
    <w:name w:val="表格用"/>
    <w:basedOn w:val="853"/>
    <w:next w:val="1153"/>
    <w:qFormat/>
    <w:pPr>
      <w:ind w:left="0" w:firstLine="1024"/>
      <w:spacing w:before="0" w:after="0" w:line="360" w:lineRule="auto"/>
    </w:pPr>
    <w:rPr>
      <w:rFonts w:ascii="Times New Roman" w:hAnsi="Times New Roman" w:cs="Times New Roman"/>
    </w:rPr>
  </w:style>
  <w:style w:type="paragraph" w:styleId="1197" w:customStyle="1">
    <w:name w:val="xl71"/>
    <w:basedOn w:val="853"/>
    <w:next w:val="1198"/>
    <w:qFormat/>
    <w:pPr>
      <w:ind w:left="0" w:firstLine="1536"/>
      <w:spacing w:before="280" w:after="280" w:line="240" w:lineRule="auto"/>
    </w:pPr>
    <w:rPr>
      <w:rFonts w:ascii="Times New Roman" w:hAnsi="Times New Roman" w:cs="Times New Roman"/>
    </w:rPr>
  </w:style>
  <w:style w:type="paragraph" w:styleId="1198" w:customStyle="1">
    <w:name w:val="正文文本 31"/>
    <w:basedOn w:val="853"/>
    <w:next w:val="1199"/>
    <w:qFormat/>
    <w:pPr>
      <w:ind w:left="0" w:firstLine="3584"/>
      <w:jc w:val="center"/>
      <w:spacing w:before="0" w:after="120" w:line="360" w:lineRule="auto"/>
    </w:pPr>
    <w:rPr>
      <w:rFonts w:ascii="Times New Roman" w:hAnsi="Times New Roman" w:cs="Times New Roman"/>
    </w:rPr>
  </w:style>
  <w:style w:type="paragraph" w:styleId="1199" w:customStyle="1">
    <w:name w:val="列出段落111"/>
    <w:basedOn w:val="853"/>
    <w:next w:val="1135"/>
    <w:qFormat/>
    <w:pPr>
      <w:ind w:left="420" w:firstLine="3748"/>
      <w:spacing w:before="0" w:after="0" w:line="240" w:lineRule="auto"/>
    </w:pPr>
    <w:rPr>
      <w:rFonts w:ascii="Times New Roman" w:hAnsi="Times New Roman" w:cs="Times New Roman"/>
    </w:rPr>
  </w:style>
  <w:style w:type="paragraph" w:styleId="1200" w:customStyle="1">
    <w:name w:val="修订1"/>
    <w:qFormat/>
    <w:rPr>
      <w:rFonts w:ascii="Calibri" w:hAnsi="Calibri"/>
    </w:rPr>
  </w:style>
  <w:style w:type="paragraph" w:styleId="1201" w:customStyle="1">
    <w:name w:val="正文文本缩进 21"/>
    <w:basedOn w:val="853"/>
    <w:next w:val="1141"/>
    <w:pPr>
      <w:ind w:left="480" w:firstLine="4832"/>
      <w:spacing w:before="0" w:after="0" w:line="240" w:lineRule="auto"/>
    </w:pPr>
    <w:rPr>
      <w:rFonts w:ascii="Times New Roman" w:hAnsi="Times New Roman" w:cs="Times New Roman"/>
    </w:rPr>
  </w:style>
  <w:style w:type="paragraph" w:styleId="1202" w:customStyle="1">
    <w:name w:val="Char Char4 Char Char"/>
    <w:basedOn w:val="853"/>
    <w:next w:val="1151"/>
    <w:qFormat/>
    <w:pPr>
      <w:ind w:left="0" w:firstLine="2560"/>
      <w:spacing w:before="0" w:after="0" w:line="240" w:lineRule="auto"/>
    </w:pPr>
    <w:rPr>
      <w:rFonts w:ascii="Times New Roman" w:hAnsi="Times New Roman" w:cs="Times New Roman"/>
    </w:rPr>
  </w:style>
  <w:style w:type="paragraph" w:styleId="1203" w:customStyle="1">
    <w:name w:val="样式"/>
    <w:next w:val="852"/>
    <w:qFormat/>
    <w:pPr>
      <w:ind w:firstLine="3584"/>
      <w:widowControl w:val="off"/>
    </w:pPr>
    <w:rPr>
      <w:rFonts w:ascii="Calibri" w:hAnsi="Calibri"/>
    </w:rPr>
  </w:style>
  <w:style w:type="paragraph" w:styleId="1204" w:customStyle="1">
    <w:name w:val="TOC 标题1"/>
    <w:basedOn w:val="854"/>
    <w:next w:val="852"/>
    <w:qFormat/>
    <w:pPr>
      <w:ind w:left="0" w:firstLine="6144"/>
      <w:spacing w:before="480" w:after="0" w:line="276" w:lineRule="auto"/>
    </w:pPr>
    <w:rPr>
      <w:b/>
      <w:sz w:val="30"/>
    </w:rPr>
  </w:style>
  <w:style w:type="paragraph" w:styleId="1205" w:customStyle="1">
    <w:name w:val="纯文本3"/>
    <w:basedOn w:val="852"/>
    <w:qFormat/>
    <w:rPr>
      <w:rFonts w:ascii="宋体" w:hAnsi="Courier New" w:cs="Times New Roman"/>
    </w:rPr>
  </w:style>
  <w:style w:type="paragraph" w:styleId="1206" w:customStyle="1">
    <w:name w:val="afont"/>
    <w:basedOn w:val="853"/>
    <w:next w:val="878"/>
    <w:qFormat/>
    <w:pPr>
      <w:ind w:left="0" w:firstLine="2048"/>
      <w:spacing w:before="100" w:after="100" w:line="285" w:lineRule="atLeast"/>
    </w:pPr>
    <w:rPr>
      <w:rFonts w:ascii="Times New Roman" w:hAnsi="Times New Roman" w:cs="Times New Roman"/>
    </w:rPr>
  </w:style>
  <w:style w:type="paragraph" w:styleId="1207" w:customStyle="1">
    <w:name w:val="xl85"/>
    <w:basedOn w:val="853"/>
    <w:next w:val="1208"/>
    <w:qFormat/>
    <w:pPr>
      <w:ind w:left="0" w:firstLine="2048"/>
      <w:jc w:val="center"/>
      <w:spacing w:before="280" w:after="280" w:line="240" w:lineRule="auto"/>
    </w:pPr>
    <w:rPr>
      <w:rFonts w:ascii="Times New Roman" w:hAnsi="Times New Roman" w:cs="Times New Roman"/>
    </w:rPr>
  </w:style>
  <w:style w:type="paragraph" w:styleId="1208" w:customStyle="1">
    <w:name w:val="文章总标题"/>
    <w:basedOn w:val="853"/>
    <w:next w:val="1209"/>
    <w:qFormat/>
    <w:pPr>
      <w:ind w:left="0" w:firstLine="7168"/>
      <w:jc w:val="center"/>
      <w:spacing w:before="566" w:after="544" w:line="566" w:lineRule="atLeast"/>
    </w:pPr>
    <w:rPr>
      <w:rFonts w:ascii="Times New Roman" w:hAnsi="Times New Roman" w:cs="Times New Roman"/>
    </w:rPr>
  </w:style>
  <w:style w:type="paragraph" w:styleId="1209" w:customStyle="1">
    <w:name w:val="样式 首行缩进:  2 字符"/>
    <w:basedOn w:val="853"/>
    <w:next w:val="1172"/>
    <w:qFormat/>
    <w:pPr>
      <w:ind w:left="200" w:firstLine="1224"/>
      <w:spacing w:before="0" w:after="0" w:line="400" w:lineRule="exact"/>
    </w:pPr>
    <w:rPr>
      <w:rFonts w:ascii="Times New Roman" w:hAnsi="Times New Roman" w:cs="Times New Roman"/>
    </w:rPr>
  </w:style>
  <w:style w:type="paragraph" w:styleId="1210" w:customStyle="1">
    <w:name w:val="二级条标题"/>
    <w:basedOn w:val="853"/>
    <w:next w:val="852"/>
    <w:qFormat/>
    <w:pPr>
      <w:ind w:left="0" w:firstLine="8"/>
      <w:spacing w:before="0" w:after="0" w:line="240" w:lineRule="auto"/>
      <w:outlineLvl w:val="3"/>
    </w:pPr>
    <w:rPr>
      <w:rFonts w:ascii="Times New Roman" w:hAnsi="Times New Roman" w:cs="Times New Roman"/>
    </w:rPr>
  </w:style>
  <w:style w:type="paragraph" w:styleId="1211" w:customStyle="1">
    <w:name w:val="Plain Text*"/>
    <w:basedOn w:val="852"/>
    <w:qFormat/>
    <w:pPr>
      <w:ind w:left="0"/>
      <w:jc w:val="left"/>
    </w:pPr>
    <w:rPr>
      <w:rFonts w:ascii="宋体" w:hAnsi="宋体" w:eastAsia="楷体_GB2312" w:cs="Courier New"/>
      <w:sz w:val="26"/>
      <w:lang w:val="zh-CN"/>
    </w:rPr>
  </w:style>
  <w:style w:type="paragraph" w:styleId="1212" w:customStyle="1">
    <w:name w:val="样式 加粗 居中2"/>
    <w:basedOn w:val="853"/>
    <w:next w:val="1064"/>
    <w:qFormat/>
    <w:pPr>
      <w:ind w:left="0" w:firstLine="2560"/>
      <w:jc w:val="center"/>
      <w:spacing w:before="0" w:after="0" w:line="360" w:lineRule="auto"/>
    </w:pPr>
    <w:rPr>
      <w:rFonts w:ascii="Times New Roman" w:hAnsi="Times New Roman" w:cs="Times New Roman"/>
    </w:rPr>
  </w:style>
  <w:style w:type="paragraph" w:styleId="1213" w:customStyle="1">
    <w:name w:val="标准文本"/>
    <w:basedOn w:val="853"/>
    <w:next w:val="1167"/>
    <w:qFormat/>
    <w:pPr>
      <w:ind w:left="480" w:firstLine="2784"/>
      <w:spacing w:before="0" w:after="0" w:line="360" w:lineRule="auto"/>
    </w:pPr>
    <w:rPr>
      <w:rFonts w:ascii="Times New Roman" w:hAnsi="Times New Roman" w:cs="Times New Roman"/>
    </w:rPr>
  </w:style>
  <w:style w:type="paragraph" w:styleId="1214" w:customStyle="1">
    <w:name w:val="font5"/>
    <w:basedOn w:val="853"/>
    <w:next w:val="1215"/>
    <w:qFormat/>
    <w:pPr>
      <w:ind w:left="0" w:firstLine="5120"/>
      <w:spacing w:before="280" w:after="280" w:line="240" w:lineRule="auto"/>
    </w:pPr>
    <w:rPr>
      <w:rFonts w:ascii="Times New Roman" w:hAnsi="Times New Roman" w:cs="Times New Roman"/>
    </w:rPr>
  </w:style>
  <w:style w:type="paragraph" w:styleId="1215" w:customStyle="1">
    <w:name w:val="索引标题1"/>
    <w:basedOn w:val="853"/>
    <w:next w:val="1094"/>
    <w:qFormat/>
    <w:pPr>
      <w:ind w:left="0" w:firstLine="4608"/>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Char Char Char Char"/>
    <w:basedOn w:val="853"/>
    <w:next w:val="1217"/>
    <w:qFormat/>
    <w:pPr>
      <w:ind w:left="0" w:firstLine="2560"/>
      <w:spacing w:before="0" w:after="0" w:line="240" w:lineRule="auto"/>
    </w:pPr>
    <w:rPr>
      <w:rFonts w:ascii="Times New Roman" w:hAnsi="Times New Roman" w:cs="Times New Roman"/>
    </w:rPr>
  </w:style>
  <w:style w:type="paragraph" w:styleId="1217" w:customStyle="1">
    <w:name w:val="1正文"/>
    <w:basedOn w:val="853"/>
    <w:next w:val="1218"/>
    <w:qFormat/>
    <w:pPr>
      <w:ind w:left="480" w:firstLine="2784"/>
      <w:spacing w:before="0" w:after="0" w:line="300" w:lineRule="auto"/>
    </w:pPr>
    <w:rPr>
      <w:rFonts w:ascii="Times New Roman" w:hAnsi="Times New Roman" w:cs="Times New Roman"/>
    </w:rPr>
  </w:style>
  <w:style w:type="paragraph" w:styleId="1218" w:customStyle="1">
    <w:name w:val="目录2"/>
    <w:basedOn w:val="853"/>
    <w:next w:val="852"/>
    <w:qFormat/>
    <w:pPr>
      <w:ind w:left="209" w:firstLine="5329"/>
      <w:spacing w:before="0" w:after="0" w:line="317" w:lineRule="atLeast"/>
    </w:pPr>
    <w:rPr>
      <w:rFonts w:ascii="Times New Roman" w:hAnsi="Times New Roman" w:cs="Times New Roman"/>
    </w:rPr>
  </w:style>
  <w:style w:type="paragraph" w:styleId="1219" w:customStyle="1">
    <w:name w:val="图表目录1"/>
    <w:basedOn w:val="853"/>
    <w:next w:val="852"/>
    <w:qFormat/>
    <w:pPr>
      <w:ind w:left="200" w:firstLine="2616"/>
      <w:jc w:val="center"/>
      <w:spacing w:before="0" w:after="0" w:line="360" w:lineRule="auto"/>
    </w:pPr>
    <w:rPr>
      <w:rFonts w:ascii="Times New Roman" w:hAnsi="Times New Roman" w:cs="Times New Roman"/>
    </w:rPr>
  </w:style>
  <w:style w:type="paragraph" w:styleId="1220" w:customStyle="1">
    <w:name w:val="xl63"/>
    <w:basedOn w:val="853"/>
    <w:next w:val="1170"/>
    <w:qFormat/>
    <w:pPr>
      <w:ind w:left="0" w:firstLine="5120"/>
      <w:spacing w:before="280" w:after="280" w:line="240" w:lineRule="auto"/>
    </w:pPr>
    <w:rPr>
      <w:rFonts w:ascii="Times New Roman" w:hAnsi="Times New Roman" w:cs="Times New Roman"/>
    </w:rPr>
  </w:style>
  <w:style w:type="paragraph" w:styleId="1221">
    <w:name w:val="List Paragraph"/>
    <w:basedOn w:val="852"/>
    <w:next w:val="1128"/>
    <w:qFormat/>
    <w:pPr>
      <w:ind w:left="420" w:firstLine="3748"/>
    </w:pPr>
    <w:rPr>
      <w:rFonts w:ascii="Times New Roman" w:hAnsi="Times New Roman" w:cs="Times New Roman"/>
    </w:rPr>
  </w:style>
  <w:style w:type="paragraph" w:styleId="1222" w:customStyle="1">
    <w:name w:val="xl73"/>
    <w:basedOn w:val="853"/>
    <w:next w:val="1223"/>
    <w:qFormat/>
    <w:pPr>
      <w:ind w:left="0" w:firstLine="3584"/>
      <w:spacing w:before="280" w:after="280" w:line="240" w:lineRule="auto"/>
    </w:pPr>
    <w:rPr>
      <w:rFonts w:ascii="Times New Roman" w:hAnsi="Times New Roman" w:cs="Times New Roman"/>
    </w:rPr>
  </w:style>
  <w:style w:type="paragraph" w:styleId="1223" w:customStyle="1">
    <w:name w:val="xl80"/>
    <w:basedOn w:val="853"/>
    <w:next w:val="1224"/>
    <w:qFormat/>
    <w:pPr>
      <w:ind w:left="0" w:firstLine="3584"/>
      <w:jc w:val="center"/>
      <w:spacing w:before="280" w:after="280" w:line="240" w:lineRule="auto"/>
    </w:pPr>
    <w:rPr>
      <w:rFonts w:ascii="Times New Roman" w:hAnsi="Times New Roman" w:cs="Times New Roman"/>
    </w:rPr>
  </w:style>
  <w:style w:type="paragraph" w:styleId="1224" w:customStyle="1">
    <w:name w:val="样式2"/>
    <w:basedOn w:val="858"/>
    <w:next w:val="1225"/>
    <w:qFormat/>
    <w:pPr>
      <w:ind w:left="1134" w:firstLine="18"/>
      <w:spacing w:before="0" w:after="0" w:line="360" w:lineRule="auto"/>
      <w:outlineLvl w:val="4"/>
    </w:pPr>
  </w:style>
  <w:style w:type="paragraph" w:styleId="1225" w:customStyle="1">
    <w:name w:val="日期1"/>
    <w:basedOn w:val="853"/>
    <w:next w:val="852"/>
    <w:qFormat/>
    <w:pPr>
      <w:ind w:left="100" w:firstLine="6144"/>
      <w:spacing w:before="0" w:after="0" w:line="240" w:lineRule="auto"/>
    </w:pPr>
    <w:rPr>
      <w:rFonts w:ascii="Times New Roman" w:hAnsi="Times New Roman" w:cs="Times New Roman"/>
    </w:rPr>
  </w:style>
  <w:style w:type="paragraph" w:styleId="1226" w:customStyle="1">
    <w:name w:val="图1"/>
    <w:basedOn w:val="853"/>
    <w:next w:val="852"/>
    <w:qFormat/>
    <w:pPr>
      <w:ind w:left="1105" w:firstLine="2580"/>
      <w:jc w:val="center"/>
      <w:spacing w:before="0" w:after="0" w:line="360" w:lineRule="auto"/>
    </w:pPr>
    <w:rPr>
      <w:rFonts w:ascii="Times New Roman" w:hAnsi="Times New Roman" w:cs="Times New Roman"/>
    </w:rPr>
  </w:style>
  <w:style w:type="paragraph" w:styleId="1227" w:customStyle="1">
    <w:name w:val="Char Char Char Char Char Char1 Char Char Char1 Char Char Char Char Char Char Char Char Char Char Char Char"/>
    <w:basedOn w:val="853"/>
    <w:next w:val="1207"/>
    <w:qFormat/>
    <w:pPr>
      <w:ind w:left="0" w:firstLine="2560"/>
      <w:spacing w:before="0" w:after="0" w:line="240" w:lineRule="auto"/>
    </w:pPr>
    <w:rPr>
      <w:rFonts w:ascii="Times New Roman" w:hAnsi="Times New Roman" w:cs="Times New Roman"/>
    </w:rPr>
  </w:style>
  <w:style w:type="paragraph" w:styleId="1228" w:customStyle="1">
    <w:name w:val="Char Char Char Char Char Char Char"/>
    <w:basedOn w:val="853"/>
    <w:next w:val="1113"/>
    <w:qFormat/>
    <w:pPr>
      <w:ind w:left="200" w:firstLine="4808"/>
      <w:spacing w:before="0" w:after="0" w:line="360" w:lineRule="auto"/>
    </w:pPr>
    <w:rPr>
      <w:rFonts w:ascii="Times New Roman" w:hAnsi="Times New Roman" w:cs="Times New Roman"/>
    </w:rPr>
  </w:style>
  <w:style w:type="paragraph" w:styleId="1229" w:customStyle="1">
    <w:name w:val="Char Char Char Char Char Char Char Char Char Char Char Char Char Char Char"/>
    <w:basedOn w:val="853"/>
    <w:next w:val="1204"/>
    <w:pPr>
      <w:ind w:left="0" w:firstLine="3584"/>
      <w:jc w:val="center"/>
      <w:spacing w:before="0" w:after="0" w:line="400" w:lineRule="exact"/>
    </w:pPr>
    <w:rPr>
      <w:rFonts w:ascii="Times New Roman" w:hAnsi="Times New Roman" w:cs="Times New Roman"/>
    </w:rPr>
  </w:style>
  <w:style w:type="paragraph" w:styleId="1230">
    <w:name w:val="Intense Quote"/>
    <w:next w:val="852"/>
    <w:qFormat/>
    <w:pPr>
      <w:ind w:left="3766" w:right="950"/>
      <w:jc w:val="center"/>
      <w:spacing w:before="360" w:after="360"/>
    </w:pPr>
    <w:rPr>
      <w:rFonts w:ascii="Calibri" w:hAnsi="Calibri"/>
      <w:i/>
    </w:rPr>
  </w:style>
  <w:style w:type="paragraph" w:styleId="1231" w:customStyle="1">
    <w:name w:val="索引 51"/>
    <w:basedOn w:val="853"/>
    <w:next w:val="852"/>
    <w:qFormat/>
    <w:pPr>
      <w:ind w:left="800" w:firstLine="2560"/>
      <w:jc w:val="center"/>
      <w:spacing w:before="0" w:after="0" w:line="360" w:lineRule="auto"/>
    </w:pPr>
    <w:rPr>
      <w:rFonts w:ascii="Times New Roman" w:hAnsi="Times New Roman" w:cs="Times New Roman"/>
    </w:rPr>
  </w:style>
  <w:style w:type="paragraph" w:styleId="1232" w:customStyle="1">
    <w:name w:val="图表"/>
    <w:basedOn w:val="853"/>
    <w:next w:val="1233"/>
    <w:qFormat/>
    <w:pPr>
      <w:ind w:left="0" w:firstLine="2048"/>
      <w:jc w:val="center"/>
      <w:spacing w:before="0" w:after="0" w:line="240" w:lineRule="auto"/>
    </w:pPr>
    <w:rPr>
      <w:rFonts w:ascii="Times New Roman" w:hAnsi="Times New Roman" w:cs="Times New Roman"/>
    </w:rPr>
  </w:style>
  <w:style w:type="paragraph" w:styleId="1233" w:customStyle="1">
    <w:name w:val="reader-word-layer"/>
    <w:basedOn w:val="853"/>
    <w:next w:val="1234"/>
    <w:qFormat/>
    <w:pPr>
      <w:ind w:left="0" w:firstLine="1024"/>
      <w:spacing w:before="280" w:after="280" w:line="240" w:lineRule="auto"/>
    </w:pPr>
    <w:rPr>
      <w:rFonts w:ascii="Times New Roman" w:hAnsi="Times New Roman" w:cs="Times New Roman"/>
    </w:rPr>
  </w:style>
  <w:style w:type="paragraph" w:styleId="1234" w:customStyle="1">
    <w:name w:val="样式 加粗 居中1"/>
    <w:next w:val="1073"/>
    <w:qFormat/>
    <w:pPr>
      <w:ind w:firstLine="2560"/>
      <w:jc w:val="center"/>
    </w:pPr>
    <w:rPr>
      <w:rFonts w:ascii="Calibri" w:hAnsi="Calibri"/>
    </w:rPr>
  </w:style>
  <w:style w:type="paragraph" w:styleId="1235" w:customStyle="1">
    <w:name w:val="修订2"/>
    <w:qFormat/>
    <w:rPr>
      <w:rFonts w:ascii="Calibri" w:hAnsi="Calibri"/>
    </w:rPr>
  </w:style>
  <w:style w:type="paragraph" w:styleId="1236" w:customStyle="1">
    <w:name w:val="Body"/>
    <w:next w:val="1168"/>
    <w:qFormat/>
    <w:pPr>
      <w:ind w:left="567" w:right="2835" w:firstLine="3584"/>
      <w:spacing w:after="60"/>
    </w:pPr>
    <w:rPr>
      <w:rFonts w:ascii="Calibri" w:hAnsi="Calibri"/>
    </w:rPr>
  </w:style>
  <w:style w:type="paragraph" w:styleId="1237" w:customStyle="1">
    <w:name w:val="font6"/>
    <w:basedOn w:val="853"/>
    <w:next w:val="1238"/>
    <w:qFormat/>
    <w:pPr>
      <w:ind w:left="0" w:firstLine="5120"/>
      <w:spacing w:before="280" w:after="280" w:line="240" w:lineRule="auto"/>
    </w:pPr>
    <w:rPr>
      <w:rFonts w:ascii="Times New Roman" w:hAnsi="Times New Roman" w:cs="Times New Roman"/>
    </w:rPr>
  </w:style>
  <w:style w:type="paragraph" w:styleId="1238" w:customStyle="1">
    <w:name w:val="正文首行缩进 21"/>
    <w:basedOn w:val="865"/>
    <w:next w:val="1236"/>
    <w:qFormat/>
    <w:pPr>
      <w:ind w:left="200" w:firstLine="3784"/>
      <w:jc w:val="center"/>
      <w:spacing w:after="120" w:line="360" w:lineRule="auto"/>
    </w:pPr>
    <w:rPr>
      <w:rFonts w:ascii="Calibri" w:hAnsi="Calibri"/>
    </w:rPr>
  </w:style>
  <w:style w:type="paragraph" w:styleId="1239" w:customStyle="1">
    <w:name w:val="Char Char"/>
    <w:next w:val="1232"/>
    <w:qFormat/>
    <w:pPr>
      <w:ind w:firstLine="14"/>
      <w:spacing w:line="360" w:lineRule="auto"/>
      <w:shd w:val="clear" w:color="000000" w:fill="000080"/>
    </w:pPr>
    <w:rPr>
      <w:rFonts w:ascii="Calibri" w:hAnsi="Calibri"/>
    </w:rPr>
  </w:style>
  <w:style w:type="paragraph" w:styleId="1240" w:customStyle="1">
    <w:name w:val="正文_0_0"/>
    <w:next w:val="1072"/>
    <w:qFormat/>
    <w:pPr>
      <w:ind w:firstLine="3584"/>
      <w:jc w:val="both"/>
      <w:widowControl w:val="off"/>
    </w:pPr>
    <w:rPr>
      <w:rFonts w:ascii="Calibri" w:hAnsi="Calibri"/>
    </w:rPr>
  </w:style>
  <w:style w:type="paragraph" w:styleId="1241" w:customStyle="1">
    <w:name w:val="font7"/>
    <w:basedOn w:val="85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1"/>
    <w:basedOn w:val="853"/>
    <w:next w:val="1243"/>
    <w:qFormat/>
    <w:pPr>
      <w:ind w:left="0" w:firstLine="2560"/>
      <w:spacing w:before="0" w:after="0" w:line="240" w:lineRule="auto"/>
    </w:pPr>
    <w:rPr>
      <w:rFonts w:ascii="Times New Roman" w:hAnsi="Times New Roman" w:cs="Times New Roman"/>
    </w:rPr>
  </w:style>
  <w:style w:type="paragraph" w:styleId="1243" w:customStyle="1">
    <w:name w:val="xl64"/>
    <w:basedOn w:val="853"/>
    <w:next w:val="1210"/>
    <w:qFormat/>
    <w:pPr>
      <w:ind w:left="0" w:firstLine="3584"/>
      <w:spacing w:before="280" w:after="280" w:line="240" w:lineRule="auto"/>
    </w:pPr>
    <w:rPr>
      <w:rFonts w:ascii="Times New Roman" w:hAnsi="Times New Roman" w:cs="Times New Roman"/>
    </w:rPr>
  </w:style>
  <w:style w:type="paragraph" w:styleId="1244" w:customStyle="1">
    <w:name w:val="style16"/>
    <w:basedOn w:val="853"/>
    <w:next w:val="1237"/>
    <w:pPr>
      <w:ind w:left="0" w:firstLine="2048"/>
      <w:spacing w:before="280" w:after="280" w:line="240" w:lineRule="auto"/>
    </w:pPr>
    <w:rPr>
      <w:rFonts w:ascii="Times New Roman" w:hAnsi="Times New Roman" w:cs="Times New Roman"/>
    </w:rPr>
  </w:style>
  <w:style w:type="paragraph" w:styleId="1245" w:customStyle="1">
    <w:name w:val="索引 11"/>
    <w:basedOn w:val="853"/>
    <w:next w:val="852"/>
    <w:pPr>
      <w:ind w:left="0" w:firstLine="3584"/>
      <w:spacing w:before="0" w:after="0" w:line="240" w:lineRule="auto"/>
    </w:pPr>
    <w:rPr>
      <w:rFonts w:ascii="Times New Roman" w:hAnsi="Times New Roman" w:cs="Times New Roman"/>
    </w:rPr>
  </w:style>
  <w:style w:type="paragraph" w:styleId="1246" w:customStyle="1">
    <w:name w:val="H 3"/>
    <w:basedOn w:val="856"/>
    <w:next w:val="1247"/>
    <w:pPr>
      <w:ind w:left="1429" w:firstLine="18"/>
      <w:spacing w:before="0" w:after="0" w:line="360" w:lineRule="auto"/>
      <w:outlineLvl w:val="2"/>
    </w:pPr>
  </w:style>
  <w:style w:type="paragraph" w:styleId="1247" w:customStyle="1">
    <w:name w:val="xl83"/>
    <w:basedOn w:val="853"/>
    <w:next w:val="1228"/>
    <w:pPr>
      <w:ind w:left="0" w:firstLine="5120"/>
      <w:spacing w:before="280" w:after="280" w:line="240" w:lineRule="auto"/>
    </w:pPr>
    <w:rPr>
      <w:rFonts w:ascii="Times New Roman" w:hAnsi="Times New Roman" w:cs="Times New Roman"/>
    </w:rPr>
  </w:style>
  <w:style w:type="paragraph" w:styleId="1248" w:customStyle="1">
    <w:name w:val="表格文字（居中）"/>
    <w:basedOn w:val="853"/>
    <w:next w:val="1244"/>
    <w:qFormat/>
    <w:pPr>
      <w:ind w:left="0" w:firstLine="2560"/>
      <w:jc w:val="center"/>
      <w:spacing w:before="0" w:after="0" w:line="360" w:lineRule="auto"/>
    </w:pPr>
    <w:rPr>
      <w:rFonts w:ascii="Times New Roman" w:hAnsi="Times New Roman" w:cs="Times New Roman"/>
    </w:rPr>
  </w:style>
  <w:style w:type="paragraph" w:styleId="1249" w:customStyle="1">
    <w:name w:val="正文首行缩进两字符"/>
    <w:basedOn w:val="853"/>
    <w:next w:val="1231"/>
    <w:pPr>
      <w:ind w:left="200" w:firstLine="3784"/>
      <w:spacing w:before="0" w:after="0" w:line="360" w:lineRule="auto"/>
    </w:pPr>
    <w:rPr>
      <w:rFonts w:ascii="Times New Roman" w:hAnsi="Times New Roman" w:cs="Times New Roman"/>
    </w:rPr>
  </w:style>
  <w:style w:type="paragraph" w:styleId="1250" w:customStyle="1">
    <w:name w:val="1"/>
    <w:basedOn w:val="853"/>
    <w:next w:val="886"/>
    <w:pPr>
      <w:ind w:left="0" w:firstLine="2048"/>
      <w:spacing w:before="0" w:after="0" w:line="240" w:lineRule="auto"/>
    </w:pPr>
    <w:rPr>
      <w:rFonts w:ascii="Times New Roman" w:hAnsi="Times New Roman" w:cs="Times New Roman"/>
    </w:rPr>
  </w:style>
  <w:style w:type="paragraph" w:styleId="1251" w:customStyle="1">
    <w:name w:val="_Style 398"/>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2" w:customStyle="1">
    <w:name w:val="Table Paragraph"/>
    <w:basedOn w:val="852"/>
    <w:uiPriority w:val="1"/>
    <w:qFormat/>
    <w:rPr>
      <w:rFonts w:ascii="宋体" w:hAnsi="宋体"/>
      <w:lang w:val="zh-CN" w:bidi="zh-CN"/>
    </w:rPr>
  </w:style>
  <w:style w:type="paragraph" w:styleId="1253" w:customStyle="1">
    <w:name w:val="_Style 400"/>
    <w:qFormat/>
    <w:rPr>
      <w:rFonts w:ascii="Calibri" w:hAnsi="Calibri"/>
    </w:rPr>
  </w:style>
  <w:style w:type="paragraph" w:styleId="1254" w:customStyle="1">
    <w:name w:val="Style1"/>
    <w:basedOn w:val="852"/>
    <w:qFormat/>
    <w:pPr>
      <w:ind w:left="0"/>
      <w:tabs>
        <w:tab w:val="left" w:pos="-720" w:leader="none"/>
      </w:tabs>
    </w:pPr>
    <w:rPr>
      <w:rFonts w:ascii="Times New Roman" w:hAnsi="Times New Roman" w:cs="Times New Roman"/>
      <w:spacing w:val="-3"/>
      <w:sz w:val="24"/>
      <w:szCs w:val="24"/>
      <w:lang w:val="en-AU" w:eastAsia="en-US"/>
    </w:rPr>
  </w:style>
  <w:style w:type="paragraph" w:styleId="1255" w:customStyle="1">
    <w:name w:val="msolistparagraph"/>
    <w:basedOn w:val="853"/>
    <w:next w:val="1120"/>
    <w:pPr>
      <w:ind w:left="420" w:firstLine="3748"/>
      <w:spacing w:before="0" w:after="0" w:line="240" w:lineRule="auto"/>
    </w:pPr>
    <w:rPr>
      <w:rFonts w:ascii="Times New Roman" w:hAnsi="Times New Roman" w:cs="Times New Roman"/>
    </w:rPr>
  </w:style>
  <w:style w:type="paragraph" w:styleId="1256" w:customStyle="1">
    <w:name w:val="Char1 Char Char Char"/>
    <w:basedOn w:val="853"/>
    <w:next w:val="1257"/>
    <w:qFormat/>
    <w:pPr>
      <w:ind w:left="0" w:firstLine="2560"/>
      <w:spacing w:before="0" w:after="0" w:line="240" w:lineRule="auto"/>
    </w:pPr>
    <w:rPr>
      <w:rFonts w:ascii="Times New Roman" w:hAnsi="Times New Roman" w:cs="Times New Roman"/>
    </w:rPr>
  </w:style>
  <w:style w:type="paragraph" w:styleId="1257" w:customStyle="1">
    <w:name w:val="xl24"/>
    <w:basedOn w:val="853"/>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58" w:customStyle="1">
    <w:name w:val="表格文字"/>
    <w:next w:val="1216"/>
    <w:pPr>
      <w:ind w:firstLine="3584"/>
    </w:pPr>
    <w:rPr>
      <w:rFonts w:ascii="Calibri" w:hAnsi="Calibri"/>
    </w:rPr>
  </w:style>
  <w:style w:type="paragraph" w:styleId="1259" w:customStyle="1">
    <w:name w:val="xl72"/>
    <w:basedOn w:val="853"/>
    <w:next w:val="1115"/>
    <w:pPr>
      <w:ind w:left="0" w:firstLine="3584"/>
      <w:spacing w:before="280" w:after="280" w:line="240" w:lineRule="auto"/>
    </w:pPr>
    <w:rPr>
      <w:rFonts w:ascii="Times New Roman" w:hAnsi="Times New Roman" w:cs="Times New Roman"/>
    </w:rPr>
  </w:style>
  <w:style w:type="paragraph" w:styleId="1260" w:customStyle="1">
    <w:name w:val="插图"/>
    <w:next w:val="852"/>
    <w:pPr>
      <w:ind w:firstLine="4608"/>
      <w:jc w:val="center"/>
    </w:pPr>
    <w:rPr>
      <w:rFonts w:ascii="Calibri" w:hAnsi="Calibri"/>
    </w:rPr>
  </w:style>
  <w:style w:type="paragraph" w:styleId="1261" w:customStyle="1">
    <w:name w:val="列出段落3"/>
    <w:basedOn w:val="853"/>
    <w:next w:val="1155"/>
    <w:qFormat/>
    <w:pPr>
      <w:ind w:left="420" w:firstLine="3748"/>
      <w:spacing w:before="0" w:after="0" w:line="240" w:lineRule="auto"/>
    </w:pPr>
    <w:rPr>
      <w:rFonts w:ascii="Times New Roman" w:hAnsi="Times New Roman" w:cs="Times New Roman"/>
    </w:rPr>
  </w:style>
  <w:style w:type="paragraph" w:styleId="1262" w:customStyle="1">
    <w:name w:val="目录标题"/>
    <w:basedOn w:val="853"/>
    <w:next w:val="852"/>
    <w:pPr>
      <w:ind w:left="419" w:firstLine="7331"/>
      <w:jc w:val="center"/>
      <w:spacing w:before="566" w:after="544" w:line="566" w:lineRule="atLeast"/>
    </w:pPr>
    <w:rPr>
      <w:rFonts w:ascii="Times New Roman" w:hAnsi="Times New Roman" w:cs="Times New Roman"/>
    </w:rPr>
  </w:style>
  <w:style w:type="paragraph" w:styleId="1263" w:customStyle="1">
    <w:name w:val="默认段落字体 Para Char Char Char Char Char Char Char Char Char1 Char Char Char Char"/>
    <w:basedOn w:val="853"/>
    <w:next w:val="1158"/>
    <w:pPr>
      <w:ind w:left="0" w:firstLine="2560"/>
      <w:spacing w:before="0" w:after="0" w:line="240" w:lineRule="auto"/>
    </w:pPr>
    <w:rPr>
      <w:rFonts w:ascii="Times New Roman" w:hAnsi="Times New Roman" w:cs="Times New Roman"/>
    </w:rPr>
  </w:style>
  <w:style w:type="paragraph" w:styleId="1264" w:customStyle="1">
    <w:name w:val="WPSOffice手动目录 2"/>
    <w:qFormat/>
    <w:pPr>
      <w:ind w:left="200"/>
    </w:pPr>
  </w:style>
  <w:style w:type="paragraph" w:styleId="1265" w:customStyle="1">
    <w:name w:val="表内文字"/>
    <w:basedOn w:val="853"/>
    <w:next w:val="894"/>
    <w:qFormat/>
    <w:pPr>
      <w:ind w:left="0" w:firstLine="7680"/>
      <w:jc w:val="center"/>
      <w:spacing w:before="50" w:after="50" w:line="240" w:lineRule="auto"/>
    </w:pPr>
    <w:rPr>
      <w:rFonts w:ascii="Times New Roman" w:hAnsi="Times New Roman" w:cs="Times New Roman"/>
    </w:rPr>
  </w:style>
  <w:style w:type="paragraph" w:styleId="1266" w:customStyle="1">
    <w:name w:val="xl66"/>
    <w:basedOn w:val="853"/>
    <w:next w:val="1248"/>
    <w:qFormat/>
    <w:pPr>
      <w:ind w:left="0" w:firstLine="3584"/>
      <w:spacing w:before="280" w:after="280" w:line="240" w:lineRule="auto"/>
    </w:pPr>
    <w:rPr>
      <w:rFonts w:ascii="Times New Roman" w:hAnsi="Times New Roman" w:cs="Times New Roman"/>
    </w:rPr>
  </w:style>
  <w:style w:type="paragraph" w:styleId="1267" w:customStyle="1">
    <w:name w:val="*正文"/>
    <w:basedOn w:val="852"/>
    <w:pPr>
      <w:ind w:left="0" w:firstLine="200"/>
      <w:spacing w:line="360" w:lineRule="auto"/>
    </w:pPr>
    <w:rPr>
      <w:rFonts w:ascii="仿宋_GB2312" w:hAnsi="Times New Roman" w:eastAsia="仿宋_GB2312" w:cs="Times New Roman"/>
      <w:sz w:val="24"/>
      <w:szCs w:val="28"/>
    </w:rPr>
  </w:style>
  <w:style w:type="paragraph" w:styleId="1268" w:customStyle="1">
    <w:name w:val="0"/>
    <w:basedOn w:val="853"/>
    <w:next w:val="1161"/>
    <w:qFormat/>
    <w:pPr>
      <w:ind w:left="0" w:firstLine="2815"/>
      <w:spacing w:before="0" w:after="0" w:line="360" w:lineRule="auto"/>
    </w:pPr>
    <w:rPr>
      <w:rFonts w:ascii="Times New Roman" w:hAnsi="Times New Roman" w:cs="Times New Roman"/>
    </w:rPr>
  </w:style>
  <w:style w:type="table" w:styleId="1269" w:customStyle="1">
    <w:name w:val="网格型1"/>
    <w:basedOn w:val="863"/>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0"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88D01F5-0F60-45AB-AF5F-EF15349B267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55</cp:revision>
  <dcterms:created xsi:type="dcterms:W3CDTF">2026-07-10T05:28:00Z</dcterms:created>
  <dcterms:modified xsi:type="dcterms:W3CDTF">2026-07-16T07:27:49Z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