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ind w:firstLine="522"/>
        <w:jc w:val="center"/>
        <w:spacing w:line="360" w:lineRule="auto"/>
        <w:rPr>
          <w:rFonts w:hint="eastAsia" w:ascii="宋体" w:hAnsi="宋体"/>
          <w:b/>
          <w:bCs/>
          <w:sz w:val="52"/>
          <w:szCs w:val="52"/>
          <w:shd w:val="clear" w:color="auto" w:fill="ffffff"/>
        </w:rPr>
      </w:pPr>
      <w:r>
        <w:rPr>
          <w:rFonts w:hint="eastAsia" w:ascii="宋体" w:hAnsi="宋体"/>
          <w:b/>
          <w:bCs/>
          <w:sz w:val="52"/>
          <w:szCs w:val="52"/>
          <w:shd w:val="clear" w:color="auto" w:fill="ffffff"/>
        </w:rPr>
      </w:r>
      <w:r/>
    </w:p>
    <w:p>
      <w:pPr>
        <w:pStyle w:val="947"/>
        <w:ind w:firstLine="522"/>
        <w:jc w:val="center"/>
        <w:spacing w:line="360" w:lineRule="auto"/>
        <w:rPr>
          <w:rFonts w:hint="eastAsia" w:ascii="宋体" w:hAnsi="宋体"/>
          <w:b/>
          <w:bCs/>
          <w:sz w:val="52"/>
          <w:szCs w:val="52"/>
          <w:shd w:val="clear" w:color="auto" w:fill="ffffff"/>
        </w:rPr>
      </w:pPr>
      <w:r>
        <w:rPr>
          <w:rFonts w:hint="eastAsia" w:ascii="宋体" w:hAnsi="宋体"/>
          <w:b/>
          <w:bCs/>
          <w:sz w:val="52"/>
          <w:szCs w:val="52"/>
          <w:shd w:val="clear" w:color="auto" w:fill="ffffff"/>
        </w:rPr>
        <w:t xml:space="preserve">昆山市政府采购</w:t>
      </w:r>
      <w:r>
        <w:rPr>
          <w:rFonts w:hint="eastAsia" w:ascii="宋体" w:hAnsi="宋体"/>
          <w:b/>
          <w:bCs/>
          <w:sz w:val="52"/>
          <w:szCs w:val="52"/>
          <w:shd w:val="clear" w:color="auto" w:fill="ffffff"/>
        </w:rPr>
      </w:r>
      <w:r/>
    </w:p>
    <w:p>
      <w:pPr>
        <w:pStyle w:val="947"/>
        <w:ind w:firstLine="522"/>
        <w:jc w:val="center"/>
        <w:spacing w:line="360" w:lineRule="auto"/>
        <w:rPr>
          <w:rFonts w:hint="eastAsia" w:ascii="宋体" w:hAnsi="宋体"/>
          <w:b/>
          <w:bCs/>
          <w:sz w:val="52"/>
          <w:szCs w:val="52"/>
          <w:shd w:val="clear" w:color="auto" w:fill="ffffff"/>
        </w:rPr>
      </w:pPr>
      <w:r>
        <w:rPr>
          <w:rFonts w:hint="eastAsia" w:ascii="宋体" w:hAnsi="宋体"/>
          <w:b/>
          <w:bCs/>
          <w:sz w:val="52"/>
          <w:szCs w:val="52"/>
          <w:shd w:val="clear" w:color="auto" w:fill="ffffff"/>
        </w:rPr>
      </w:r>
      <w:r/>
    </w:p>
    <w:p>
      <w:pPr>
        <w:pStyle w:val="947"/>
        <w:ind w:firstLine="3132"/>
        <w:spacing w:line="360" w:lineRule="auto"/>
        <w:rPr>
          <w:rFonts w:hint="eastAsia" w:ascii="宋体" w:hAnsi="宋体"/>
          <w:b/>
          <w:bCs/>
          <w:sz w:val="52"/>
          <w:szCs w:val="52"/>
          <w:shd w:val="clear" w:color="auto" w:fill="ffffff"/>
        </w:rPr>
      </w:pPr>
      <w:r>
        <w:rPr>
          <w:rFonts w:hint="eastAsia" w:ascii="宋体" w:hAnsi="宋体"/>
          <w:b/>
          <w:bCs/>
          <w:sz w:val="52"/>
          <w:szCs w:val="52"/>
          <w:shd w:val="clear" w:color="auto" w:fill="ffffff"/>
        </w:rPr>
        <w:t xml:space="preserve"> 公开招标文件</w:t>
      </w:r>
      <w:r>
        <w:rPr>
          <w:rFonts w:hint="eastAsia" w:ascii="宋体" w:hAnsi="宋体"/>
          <w:b/>
          <w:bCs/>
          <w:sz w:val="52"/>
          <w:szCs w:val="52"/>
          <w:shd w:val="clear" w:color="auto" w:fill="ffffff"/>
        </w:rPr>
      </w:r>
      <w:r/>
    </w:p>
    <w:p>
      <w:pPr>
        <w:pStyle w:val="947"/>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947"/>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947"/>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947"/>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947"/>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947"/>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947"/>
        <w:ind w:firstLine="2178"/>
        <w:spacing w:line="360" w:lineRule="auto"/>
        <w:rPr>
          <w:rFonts w:hint="eastAsia" w:ascii="宋体" w:hAnsi="宋体" w:eastAsia="宋体"/>
          <w:sz w:val="28"/>
          <w:szCs w:val="28"/>
          <w:highlight w:val="none"/>
          <w:shd w:val="clear" w:color="auto" w:fill="ffffff"/>
          <w:lang w:eastAsia="zh-CN"/>
        </w:rPr>
      </w:pPr>
      <w:r>
        <w:rPr>
          <w:rFonts w:hint="eastAsia" w:ascii="宋体" w:hAnsi="宋体"/>
          <w:sz w:val="28"/>
          <w:szCs w:val="28"/>
          <w:highlight w:val="none"/>
          <w:shd w:val="clear" w:color="auto" w:fill="ffffff"/>
        </w:rPr>
        <w:t xml:space="preserve">项目编号：</w:t>
      </w:r>
      <w:r>
        <w:rPr>
          <w:rFonts w:hint="eastAsia" w:ascii="宋体" w:hAnsi="宋体"/>
          <w:sz w:val="28"/>
          <w:szCs w:val="28"/>
          <w:highlight w:val="none"/>
          <w:shd w:val="clear" w:color="auto" w:fill="ffffff"/>
          <w:lang w:eastAsia="zh-CN"/>
        </w:rPr>
        <w:t xml:space="preserve">JSZC-320583-ZXCG-G2026-0007</w:t>
      </w:r>
      <w:r>
        <w:rPr>
          <w:rFonts w:hint="eastAsia" w:ascii="宋体" w:hAnsi="宋体" w:eastAsia="宋体"/>
          <w:sz w:val="28"/>
          <w:szCs w:val="28"/>
          <w:highlight w:val="none"/>
          <w:shd w:val="clear" w:color="auto" w:fill="ffffff"/>
          <w:lang w:eastAsia="zh-CN"/>
        </w:rPr>
      </w:r>
      <w:r/>
    </w:p>
    <w:p>
      <w:pPr>
        <w:pStyle w:val="947"/>
        <w:ind w:firstLine="2178"/>
        <w:spacing w:line="360" w:lineRule="auto"/>
        <w:rPr>
          <w:rFonts w:hint="eastAsia" w:ascii="宋体" w:hAnsi="宋体"/>
          <w:sz w:val="28"/>
          <w:szCs w:val="28"/>
          <w:shd w:val="clear" w:color="auto" w:fill="ffffff"/>
        </w:rPr>
      </w:pPr>
      <w:r>
        <w:rPr>
          <w:rFonts w:hint="eastAsia" w:ascii="宋体" w:hAnsi="宋体"/>
          <w:sz w:val="28"/>
          <w:szCs w:val="28"/>
          <w:shd w:val="clear" w:color="auto" w:fill="ffffff"/>
        </w:rPr>
        <w:t xml:space="preserve">采购项目：2026年昆山高新区规建局测绘服务</w:t>
      </w:r>
      <w:r>
        <w:rPr>
          <w:rFonts w:hint="eastAsia" w:ascii="宋体" w:hAnsi="宋体"/>
          <w:sz w:val="28"/>
          <w:szCs w:val="28"/>
          <w:shd w:val="clear" w:color="auto" w:fill="ffffff"/>
        </w:rPr>
      </w:r>
      <w:r/>
    </w:p>
    <w:p>
      <w:pPr>
        <w:pStyle w:val="947"/>
        <w:ind w:firstLine="2178"/>
        <w:spacing w:line="360" w:lineRule="auto"/>
        <w:rPr>
          <w:rFonts w:hint="eastAsia" w:ascii="宋体" w:hAnsi="宋体"/>
          <w:sz w:val="28"/>
          <w:szCs w:val="28"/>
          <w:shd w:val="clear" w:color="auto" w:fill="ffffff"/>
        </w:rPr>
      </w:pPr>
      <w:r>
        <w:rPr>
          <w:rFonts w:hint="eastAsia" w:ascii="宋体" w:hAnsi="宋体"/>
          <w:sz w:val="28"/>
          <w:szCs w:val="28"/>
          <w:shd w:val="clear" w:color="auto" w:fill="ffffff"/>
        </w:rPr>
        <w:t xml:space="preserve">采购单位：昆山高新技术产业开发区管理委员会</w:t>
      </w:r>
      <w:r>
        <w:rPr>
          <w:rFonts w:hint="eastAsia" w:ascii="宋体" w:hAnsi="宋体"/>
          <w:sz w:val="28"/>
          <w:szCs w:val="28"/>
          <w:shd w:val="clear" w:color="auto" w:fill="ffffff"/>
        </w:rPr>
      </w:r>
      <w:r/>
    </w:p>
    <w:p>
      <w:pPr>
        <w:pStyle w:val="947"/>
        <w:jc w:val="center"/>
        <w:spacing w:line="360" w:lineRule="auto"/>
        <w:rPr>
          <w:rFonts w:hint="eastAsia" w:ascii="宋体" w:hAnsi="宋体"/>
          <w:sz w:val="28"/>
          <w:szCs w:val="28"/>
          <w:shd w:val="clear" w:color="auto" w:fill="ffffff"/>
        </w:rPr>
      </w:pPr>
      <w:r>
        <w:rPr>
          <w:rFonts w:hint="eastAsia" w:ascii="宋体" w:hAnsi="宋体"/>
          <w:sz w:val="28"/>
          <w:szCs w:val="28"/>
          <w:shd w:val="clear" w:color="auto" w:fill="ffffff"/>
        </w:rPr>
        <w:t xml:space="preserve">               （昆山高新技术产业开发区规划建设局）</w:t>
      </w:r>
      <w:r>
        <w:rPr>
          <w:rFonts w:hint="eastAsia" w:ascii="宋体" w:hAnsi="宋体"/>
          <w:sz w:val="28"/>
          <w:szCs w:val="28"/>
          <w:shd w:val="clear" w:color="auto" w:fill="ffffff"/>
        </w:rPr>
      </w:r>
      <w:r/>
    </w:p>
    <w:p>
      <w:pPr>
        <w:pStyle w:val="947"/>
        <w:ind w:firstLine="1764"/>
        <w:spacing w:line="360" w:lineRule="auto"/>
        <w:rPr>
          <w:rFonts w:hint="eastAsia" w:ascii="宋体" w:hAnsi="宋体"/>
          <w:spacing w:val="-14"/>
          <w:sz w:val="28"/>
          <w:shd w:val="clear" w:color="auto" w:fill="ffffff"/>
        </w:rPr>
      </w:pPr>
      <w:r>
        <w:rPr>
          <w:rFonts w:hint="eastAsia" w:ascii="宋体" w:hAnsi="宋体"/>
          <w:spacing w:val="-14"/>
          <w:sz w:val="28"/>
          <w:shd w:val="clear" w:color="auto" w:fill="ffffff"/>
        </w:rPr>
      </w:r>
      <w:r/>
    </w:p>
    <w:p>
      <w:pPr>
        <w:pStyle w:val="947"/>
        <w:ind w:firstLine="2448"/>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947"/>
        <w:ind w:firstLine="2448"/>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947"/>
        <w:ind w:firstLine="2448"/>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947"/>
        <w:ind w:firstLine="2448"/>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947"/>
        <w:ind w:firstLine="2448"/>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959"/>
        <w:rPr>
          <w:rFonts w:hint="eastAsia" w:ascii="Tahoma" w:hAnsi="Tahoma"/>
          <w:sz w:val="24"/>
          <w:szCs w:val="24"/>
          <w:shd w:val="clear" w:color="auto" w:fill="ffffff"/>
        </w:rPr>
      </w:pPr>
      <w:r>
        <w:rPr>
          <w:rFonts w:hint="eastAsia" w:ascii="Tahoma" w:hAnsi="Tahoma"/>
          <w:sz w:val="24"/>
          <w:szCs w:val="24"/>
          <w:shd w:val="clear" w:color="auto" w:fill="ffffff"/>
        </w:rPr>
      </w:r>
      <w:r/>
    </w:p>
    <w:p>
      <w:pPr>
        <w:pStyle w:val="947"/>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947"/>
        <w:jc w:val="center"/>
        <w:spacing w:line="360" w:lineRule="auto"/>
        <w:rPr>
          <w:rFonts w:hint="eastAsia" w:ascii="宋体" w:hAnsi="宋体"/>
          <w:sz w:val="30"/>
          <w:szCs w:val="30"/>
          <w:shd w:val="clear" w:color="auto" w:fill="ffffff"/>
        </w:rPr>
      </w:pPr>
      <w:r>
        <w:rPr>
          <w:rFonts w:hint="eastAsia" w:ascii="宋体" w:hAnsi="宋体"/>
          <w:spacing w:val="-14"/>
          <w:sz w:val="30"/>
          <w:szCs w:val="30"/>
          <w:shd w:val="clear" w:color="auto" w:fill="ffffff"/>
        </w:rPr>
        <w:t xml:space="preserve">苏州正信工程造价咨询事务所有限责任公司</w:t>
      </w:r>
      <w:r>
        <w:rPr>
          <w:rFonts w:hint="eastAsia" w:ascii="宋体" w:hAnsi="宋体"/>
          <w:sz w:val="30"/>
          <w:szCs w:val="30"/>
          <w:shd w:val="clear" w:color="auto" w:fill="ffffff"/>
        </w:rPr>
      </w:r>
      <w:r/>
    </w:p>
    <w:p>
      <w:pPr>
        <w:pStyle w:val="947"/>
        <w:jc w:val="center"/>
        <w:spacing w:line="360" w:lineRule="auto"/>
        <w:rPr>
          <w:rFonts w:hint="eastAsia" w:ascii="宋体" w:hAnsi="宋体"/>
          <w:sz w:val="30"/>
          <w:szCs w:val="30"/>
          <w:shd w:val="clear" w:color="auto" w:fill="ffffff"/>
        </w:rPr>
      </w:pPr>
      <w:r>
        <w:rPr>
          <w:rFonts w:hint="eastAsia" w:ascii="宋体" w:hAnsi="宋体"/>
          <w:sz w:val="30"/>
          <w:szCs w:val="30"/>
          <w:shd w:val="clear" w:color="auto" w:fill="ffffff"/>
        </w:rPr>
        <w:t xml:space="preserve">二〇二六年七月</w:t>
      </w:r>
      <w:r>
        <w:rPr>
          <w:rFonts w:hint="eastAsia" w:ascii="宋体" w:hAnsi="宋体"/>
          <w:sz w:val="30"/>
          <w:szCs w:val="30"/>
          <w:shd w:val="clear" w:color="auto" w:fill="ffffff"/>
        </w:rPr>
      </w:r>
      <w:r/>
    </w:p>
    <w:p>
      <w:pPr>
        <w:pStyle w:val="947"/>
        <w:jc w:val="center"/>
        <w:spacing w:line="360" w:lineRule="auto"/>
        <w:rPr>
          <w:rFonts w:hint="eastAsia" w:ascii="黑体" w:eastAsia="黑体"/>
          <w:b/>
          <w:sz w:val="72"/>
          <w:shd w:val="clear" w:color="auto" w:fill="ffffff"/>
        </w:rPr>
      </w:pPr>
      <w:r>
        <w:rPr>
          <w:rFonts w:hint="eastAsia" w:ascii="黑体" w:eastAsia="黑体"/>
          <w:b/>
          <w:sz w:val="72"/>
          <w:shd w:val="clear" w:color="auto" w:fill="ffffff"/>
        </w:rPr>
      </w:r>
      <w:r/>
    </w:p>
    <w:p>
      <w:pPr>
        <w:pStyle w:val="961"/>
        <w:ind w:firstLine="0"/>
        <w:jc w:val="center"/>
        <w:spacing w:line="360" w:lineRule="auto"/>
        <w:rPr>
          <w:rFonts w:hint="eastAsia" w:eastAsia="宋体"/>
          <w:b/>
          <w:sz w:val="44"/>
          <w:shd w:val="clear" w:color="auto" w:fill="ffffff"/>
        </w:rPr>
      </w:pPr>
      <w:r>
        <w:rPr>
          <w:rFonts w:hint="eastAsia" w:eastAsia="宋体"/>
          <w:b/>
          <w:sz w:val="44"/>
          <w:shd w:val="clear" w:color="auto" w:fill="ffffff"/>
        </w:rPr>
        <w:t xml:space="preserve">总  目  录</w:t>
      </w:r>
      <w:r>
        <w:rPr>
          <w:rFonts w:hint="eastAsia" w:eastAsia="宋体"/>
          <w:b/>
          <w:sz w:val="44"/>
          <w:shd w:val="clear" w:color="auto" w:fill="ffffff"/>
        </w:rPr>
      </w:r>
      <w:r/>
    </w:p>
    <w:p>
      <w:pPr>
        <w:pStyle w:val="961"/>
        <w:ind w:firstLine="0"/>
        <w:jc w:val="center"/>
        <w:spacing w:line="360" w:lineRule="auto"/>
        <w:tabs>
          <w:tab w:val="left" w:pos="6946" w:leader="none"/>
        </w:tabs>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961"/>
        <w:ind w:firstLine="0"/>
        <w:jc w:val="center"/>
        <w:spacing w:line="600" w:lineRule="auto"/>
        <w:tabs>
          <w:tab w:val="left" w:pos="6946" w:leader="none"/>
        </w:tabs>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1005"/>
        <w:spacing w:line="600" w:lineRule="auto"/>
        <w:tabs>
          <w:tab w:val="left" w:pos="1260" w:leader="none"/>
          <w:tab w:val="right" w:pos="9628" w:leader="dot"/>
        </w:tabs>
        <w:rPr>
          <w:rFonts w:ascii="Calibri" w:hAnsi="Calibri" w:eastAsia="宋体"/>
          <w:sz w:val="21"/>
          <w:szCs w:val="22"/>
        </w:rPr>
      </w:pPr>
      <w:r>
        <w:rPr>
          <w:rFonts w:ascii="宋体" w:hAnsi="宋体" w:eastAsia="宋体"/>
          <w:sz w:val="28"/>
          <w:szCs w:val="28"/>
          <w:shd w:val="clear" w:color="auto" w:fill="ffffff"/>
        </w:rPr>
        <w:fldChar w:fldCharType="begin"/>
      </w:r>
      <w:r>
        <w:rPr>
          <w:rFonts w:ascii="宋体" w:hAnsi="宋体" w:eastAsia="宋体"/>
          <w:sz w:val="28"/>
          <w:szCs w:val="28"/>
          <w:shd w:val="clear" w:color="auto" w:fill="ffffff"/>
        </w:rPr>
        <w:instrText xml:space="preserve"> TOC \o "1-1" </w:instrText>
      </w:r>
      <w:r>
        <w:rPr>
          <w:rFonts w:ascii="宋体" w:hAnsi="宋体" w:eastAsia="宋体"/>
          <w:sz w:val="28"/>
          <w:szCs w:val="28"/>
          <w:shd w:val="clear" w:color="auto" w:fill="ffffff"/>
        </w:rPr>
        <w:fldChar w:fldCharType="separate"/>
      </w:r>
      <w:r>
        <w:rPr>
          <w:rFonts w:hint="eastAsia"/>
        </w:rPr>
        <w:t xml:space="preserve">第一章</w:t>
      </w:r>
      <w:r>
        <w:rPr>
          <w:rFonts w:hint="eastAsia" w:ascii="Calibri" w:hAnsi="Calibri" w:eastAsia="宋体"/>
          <w:sz w:val="21"/>
          <w:szCs w:val="22"/>
        </w:rPr>
        <w:t xml:space="preserve"> </w:t>
      </w:r>
      <w:r>
        <w:rPr>
          <w:rFonts w:hint="eastAsia"/>
          <w:shd w:val="clear" w:color="auto" w:fill="ffffff"/>
        </w:rPr>
        <w:t xml:space="preserve">投标邀请函</w:t>
      </w:r>
      <w:r>
        <w:tab/>
      </w:r>
      <w:r>
        <w:fldChar w:fldCharType="begin"/>
      </w:r>
      <w:r>
        <w:instrText xml:space="preserve"> PAGEREF _Toc234419800 \h </w:instrText>
      </w:r>
      <w:r>
        <w:fldChar w:fldCharType="separate"/>
      </w:r>
      <w:r>
        <w:t xml:space="preserve">3</w:t>
      </w:r>
      <w:r>
        <w:fldChar w:fldCharType="end"/>
      </w:r>
      <w:r>
        <w:rPr>
          <w:rFonts w:ascii="Calibri" w:hAnsi="Calibri" w:eastAsia="宋体"/>
          <w:sz w:val="21"/>
          <w:szCs w:val="22"/>
        </w:rPr>
      </w:r>
      <w:r/>
    </w:p>
    <w:p>
      <w:pPr>
        <w:pStyle w:val="1005"/>
        <w:spacing w:line="600" w:lineRule="auto"/>
        <w:tabs>
          <w:tab w:val="right" w:pos="9628" w:leader="dot"/>
        </w:tabs>
        <w:rPr>
          <w:rFonts w:ascii="Calibri" w:hAnsi="Calibri" w:eastAsia="宋体"/>
          <w:sz w:val="21"/>
          <w:szCs w:val="22"/>
        </w:rPr>
      </w:pPr>
      <w:r>
        <w:rPr>
          <w:rFonts w:hint="eastAsia"/>
          <w:shd w:val="clear" w:color="auto" w:fill="ffffff"/>
        </w:rPr>
        <w:t xml:space="preserve">第二章</w:t>
      </w:r>
      <w:r>
        <w:rPr>
          <w:shd w:val="clear" w:color="auto" w:fill="ffffff"/>
        </w:rPr>
        <w:t xml:space="preserve"> </w:t>
      </w:r>
      <w:r>
        <w:rPr>
          <w:rFonts w:hint="eastAsia"/>
          <w:shd w:val="clear" w:color="auto" w:fill="ffffff"/>
        </w:rPr>
        <w:t xml:space="preserve">投标人须知</w:t>
      </w:r>
      <w:r>
        <w:tab/>
      </w:r>
      <w:r>
        <w:fldChar w:fldCharType="begin"/>
      </w:r>
      <w:r>
        <w:instrText xml:space="preserve"> PAGEREF _Toc234419801 \h </w:instrText>
      </w:r>
      <w:r>
        <w:fldChar w:fldCharType="separate"/>
      </w:r>
      <w:r>
        <w:t xml:space="preserve">6</w:t>
      </w:r>
      <w:r>
        <w:fldChar w:fldCharType="end"/>
      </w:r>
      <w:r>
        <w:rPr>
          <w:rFonts w:ascii="Calibri" w:hAnsi="Calibri" w:eastAsia="宋体"/>
          <w:sz w:val="21"/>
          <w:szCs w:val="22"/>
        </w:rPr>
      </w:r>
      <w:r/>
    </w:p>
    <w:p>
      <w:pPr>
        <w:pStyle w:val="1005"/>
        <w:spacing w:line="600" w:lineRule="auto"/>
        <w:tabs>
          <w:tab w:val="right" w:pos="9628" w:leader="dot"/>
        </w:tabs>
        <w:rPr>
          <w:rFonts w:ascii="Calibri" w:hAnsi="Calibri" w:eastAsia="宋体"/>
          <w:sz w:val="21"/>
          <w:szCs w:val="22"/>
        </w:rPr>
      </w:pPr>
      <w:r>
        <w:rPr>
          <w:rFonts w:hint="eastAsia"/>
          <w:shd w:val="clear" w:color="auto" w:fill="ffffff"/>
        </w:rPr>
        <w:t xml:space="preserve">第三章</w:t>
      </w:r>
      <w:r>
        <w:rPr>
          <w:shd w:val="clear" w:color="auto" w:fill="ffffff"/>
        </w:rPr>
        <w:t xml:space="preserve"> </w:t>
      </w:r>
      <w:r>
        <w:rPr>
          <w:rFonts w:hint="eastAsia"/>
          <w:shd w:val="clear" w:color="auto" w:fill="ffffff"/>
        </w:rPr>
        <w:t xml:space="preserve">投标文件格式</w:t>
      </w:r>
      <w:r>
        <w:tab/>
      </w:r>
      <w:r>
        <w:fldChar w:fldCharType="begin"/>
      </w:r>
      <w:r>
        <w:instrText xml:space="preserve"> PAGEREF _Toc234419802 \h </w:instrText>
      </w:r>
      <w:r>
        <w:fldChar w:fldCharType="separate"/>
      </w:r>
      <w:r>
        <w:t xml:space="preserve">15</w:t>
      </w:r>
      <w:r>
        <w:fldChar w:fldCharType="end"/>
      </w:r>
      <w:r>
        <w:rPr>
          <w:rFonts w:ascii="Calibri" w:hAnsi="Calibri" w:eastAsia="宋体"/>
          <w:sz w:val="21"/>
          <w:szCs w:val="22"/>
        </w:rPr>
      </w:r>
      <w:r/>
    </w:p>
    <w:p>
      <w:pPr>
        <w:pStyle w:val="1005"/>
        <w:spacing w:line="600" w:lineRule="auto"/>
        <w:tabs>
          <w:tab w:val="right" w:pos="9628" w:leader="dot"/>
        </w:tabs>
        <w:rPr>
          <w:rFonts w:ascii="Calibri" w:hAnsi="Calibri" w:eastAsia="宋体"/>
          <w:sz w:val="21"/>
          <w:szCs w:val="22"/>
        </w:rPr>
      </w:pPr>
      <w:r>
        <w:rPr>
          <w:rFonts w:hint="eastAsia"/>
          <w:shd w:val="clear" w:color="auto" w:fill="ffffff"/>
        </w:rPr>
        <w:t xml:space="preserve">第四章</w:t>
      </w:r>
      <w:r>
        <w:rPr>
          <w:shd w:val="clear" w:color="auto" w:fill="ffffff"/>
        </w:rPr>
        <w:t xml:space="preserve"> </w:t>
      </w:r>
      <w:r>
        <w:rPr>
          <w:rFonts w:hint="eastAsia"/>
          <w:shd w:val="clear" w:color="auto" w:fill="ffffff"/>
        </w:rPr>
        <w:t xml:space="preserve">招标书</w:t>
      </w:r>
      <w:r>
        <w:tab/>
      </w:r>
      <w:r>
        <w:fldChar w:fldCharType="begin"/>
      </w:r>
      <w:r>
        <w:instrText xml:space="preserve"> PAGEREF _Toc234419803 \h </w:instrText>
      </w:r>
      <w:r>
        <w:fldChar w:fldCharType="separate"/>
      </w:r>
      <w:r>
        <w:t xml:space="preserve">35</w:t>
      </w:r>
      <w:r>
        <w:fldChar w:fldCharType="end"/>
      </w:r>
      <w:r>
        <w:rPr>
          <w:rFonts w:ascii="Calibri" w:hAnsi="Calibri" w:eastAsia="宋体"/>
          <w:sz w:val="21"/>
          <w:szCs w:val="22"/>
        </w:rPr>
      </w:r>
      <w:r/>
    </w:p>
    <w:p>
      <w:pPr>
        <w:pStyle w:val="1005"/>
        <w:spacing w:line="600" w:lineRule="auto"/>
        <w:tabs>
          <w:tab w:val="right" w:pos="9628" w:leader="dot"/>
        </w:tabs>
        <w:rPr>
          <w:rFonts w:ascii="Calibri" w:hAnsi="Calibri" w:eastAsia="宋体"/>
          <w:sz w:val="21"/>
          <w:szCs w:val="22"/>
        </w:rPr>
      </w:pPr>
      <w:r>
        <w:rPr>
          <w:rFonts w:hint="eastAsia"/>
          <w:shd w:val="clear" w:color="auto" w:fill="ffffff"/>
        </w:rPr>
        <w:t xml:space="preserve">第五章</w:t>
      </w:r>
      <w:r>
        <w:rPr>
          <w:shd w:val="clear" w:color="auto" w:fill="ffffff"/>
        </w:rPr>
        <w:t xml:space="preserve"> </w:t>
      </w:r>
      <w:r>
        <w:rPr>
          <w:rFonts w:hint="eastAsia"/>
          <w:shd w:val="clear" w:color="auto" w:fill="ffffff"/>
        </w:rPr>
        <w:t xml:space="preserve">合同主要内容</w:t>
      </w:r>
      <w:r>
        <w:tab/>
      </w:r>
      <w:r>
        <w:fldChar w:fldCharType="begin"/>
      </w:r>
      <w:r>
        <w:instrText xml:space="preserve"> PAGEREF _Toc234419804 \h </w:instrText>
      </w:r>
      <w:r>
        <w:fldChar w:fldCharType="separate"/>
      </w:r>
      <w:r>
        <w:t xml:space="preserve">41</w:t>
      </w:r>
      <w:r>
        <w:fldChar w:fldCharType="end"/>
      </w:r>
      <w:r>
        <w:rPr>
          <w:rFonts w:ascii="Calibri" w:hAnsi="Calibri" w:eastAsia="宋体"/>
          <w:sz w:val="21"/>
          <w:szCs w:val="22"/>
        </w:rPr>
      </w:r>
      <w:r/>
    </w:p>
    <w:p>
      <w:pPr>
        <w:pStyle w:val="1005"/>
        <w:spacing w:line="600" w:lineRule="auto"/>
        <w:tabs>
          <w:tab w:val="right" w:pos="9628" w:leader="dot"/>
        </w:tabs>
        <w:rPr>
          <w:rFonts w:ascii="Calibri" w:hAnsi="Calibri" w:eastAsia="宋体"/>
          <w:sz w:val="21"/>
          <w:szCs w:val="22"/>
        </w:rPr>
      </w:pPr>
      <w:r>
        <w:rPr>
          <w:rFonts w:hint="eastAsia"/>
          <w:shd w:val="clear" w:color="auto" w:fill="ffffff"/>
        </w:rPr>
        <w:t xml:space="preserve">第六章</w:t>
      </w:r>
      <w:r>
        <w:rPr>
          <w:shd w:val="clear" w:color="auto" w:fill="ffffff"/>
        </w:rPr>
        <w:t xml:space="preserve"> </w:t>
      </w:r>
      <w:r>
        <w:rPr>
          <w:rFonts w:hint="eastAsia"/>
          <w:shd w:val="clear" w:color="auto" w:fill="ffffff"/>
        </w:rPr>
        <w:t xml:space="preserve">评标方法、评分标准</w:t>
      </w:r>
      <w:r>
        <w:tab/>
      </w:r>
      <w:r>
        <w:fldChar w:fldCharType="begin"/>
      </w:r>
      <w:r>
        <w:instrText xml:space="preserve"> PAGEREF _Toc234419805 \h </w:instrText>
      </w:r>
      <w:r>
        <w:fldChar w:fldCharType="separate"/>
      </w:r>
      <w:r>
        <w:t xml:space="preserve">48</w:t>
      </w:r>
      <w:r>
        <w:fldChar w:fldCharType="end"/>
      </w:r>
      <w:r>
        <w:rPr>
          <w:rFonts w:ascii="Calibri" w:hAnsi="Calibri" w:eastAsia="宋体"/>
          <w:sz w:val="21"/>
          <w:szCs w:val="22"/>
        </w:rPr>
      </w:r>
      <w:r/>
    </w:p>
    <w:p>
      <w:pPr>
        <w:pStyle w:val="961"/>
        <w:ind w:firstLine="786"/>
        <w:jc w:val="both"/>
        <w:spacing w:line="600" w:lineRule="auto"/>
        <w:tabs>
          <w:tab w:val="right" w:pos="7740" w:leader="dot"/>
        </w:tabs>
        <w:rPr>
          <w:rFonts w:hint="eastAsia" w:ascii="宋体" w:hAnsi="宋体" w:eastAsia="黑体"/>
          <w:sz w:val="30"/>
          <w:shd w:val="clear" w:color="auto" w:fill="ffffff"/>
        </w:rPr>
      </w:pPr>
      <w:r>
        <w:rPr>
          <w:rFonts w:ascii="宋体" w:hAnsi="宋体" w:eastAsia="宋体"/>
          <w:sz w:val="28"/>
          <w:szCs w:val="28"/>
          <w:shd w:val="clear" w:color="auto" w:fill="ffffff"/>
        </w:rPr>
        <w:fldChar w:fldCharType="end"/>
      </w:r>
      <w:r>
        <w:rPr>
          <w:rFonts w:hint="eastAsia" w:ascii="宋体" w:hAnsi="宋体" w:eastAsia="黑体"/>
          <w:sz w:val="30"/>
          <w:shd w:val="clear" w:color="auto" w:fill="ffffff"/>
        </w:rPr>
      </w:r>
      <w:r/>
    </w:p>
    <w:p>
      <w:pPr>
        <w:pStyle w:val="961"/>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961"/>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961"/>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961"/>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961"/>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961"/>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961"/>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961"/>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948"/>
        <w:numPr>
          <w:ilvl w:val="0"/>
          <w:numId w:val="14"/>
        </w:numPr>
        <w:jc w:val="center"/>
        <w:spacing w:line="360" w:lineRule="auto"/>
        <w:rPr>
          <w:rFonts w:hint="eastAsia"/>
          <w:shd w:val="clear" w:color="auto" w:fill="ffffff"/>
        </w:rPr>
      </w:pPr>
      <w:r/>
      <w:bookmarkStart w:id="0" w:name="_Toc276023188"/>
      <w:r/>
      <w:bookmarkStart w:id="1" w:name="_Toc234419800"/>
      <w:r/>
      <w:bookmarkStart w:id="2" w:name="_Toc233272226"/>
      <w:r>
        <w:rPr>
          <w:rFonts w:hint="eastAsia"/>
          <w:shd w:val="clear" w:color="auto" w:fill="ffffff"/>
        </w:rPr>
        <w:t xml:space="preserve">投标邀请函</w:t>
      </w:r>
      <w:bookmarkEnd w:id="0"/>
      <w:r/>
      <w:bookmarkEnd w:id="1"/>
      <w:r/>
      <w:bookmarkEnd w:id="2"/>
      <w:r>
        <w:rPr>
          <w:rFonts w:hint="eastAsia"/>
          <w:shd w:val="clear" w:color="auto" w:fill="ffffff"/>
        </w:rPr>
      </w:r>
      <w:r/>
    </w:p>
    <w:p>
      <w:pPr>
        <w:pStyle w:val="961"/>
        <w:ind w:firstLine="0"/>
        <w:spacing w:line="360" w:lineRule="auto"/>
        <w:rPr>
          <w:rFonts w:hint="eastAsia" w:ascii="宋体" w:hAnsi="宋体" w:eastAsia="宋体"/>
          <w:sz w:val="21"/>
          <w:szCs w:val="21"/>
          <w:shd w:val="clear" w:color="auto" w:fill="ffffff"/>
        </w:rPr>
      </w:pPr>
      <w:r>
        <w:rPr>
          <w:rFonts w:hint="eastAsia" w:ascii="宋体" w:hAnsi="宋体" w:eastAsia="宋体"/>
          <w:sz w:val="21"/>
          <w:szCs w:val="21"/>
          <w:shd w:val="clear" w:color="auto" w:fill="ffffff"/>
        </w:rPr>
        <w:t xml:space="preserve">________________________：</w:t>
      </w:r>
      <w:r>
        <w:rPr>
          <w:rFonts w:hint="eastAsia" w:ascii="宋体" w:hAnsi="宋体" w:eastAsia="宋体"/>
          <w:sz w:val="21"/>
          <w:szCs w:val="21"/>
          <w:shd w:val="clear" w:color="auto" w:fill="ffffff"/>
        </w:rPr>
      </w:r>
      <w:r/>
    </w:p>
    <w:p>
      <w:pPr>
        <w:pStyle w:val="961"/>
        <w:ind w:firstLine="359"/>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受昆山高新技术产业开发区管理委员会 （昆山高新技术产业开发区规划建设局）委托，苏州正信工程造价咨询事务所有限责任公司对其所需采购的2026年昆山高新区规建局测绘服务进行国内公开招标。欢迎有资格的供应商前来参加投标。</w:t>
      </w:r>
      <w:r>
        <w:rPr>
          <w:rFonts w:hint="eastAsia" w:ascii="宋体" w:hAnsi="宋体" w:eastAsia="宋体" w:cs="宋体"/>
          <w:sz w:val="21"/>
          <w:szCs w:val="21"/>
          <w:shd w:val="clear" w:color="auto" w:fill="ffffff"/>
        </w:rPr>
      </w:r>
      <w:r/>
    </w:p>
    <w:p>
      <w:pPr>
        <w:pStyle w:val="947"/>
        <w:ind w:firstLine="361"/>
        <w:spacing w:line="360" w:lineRule="auto"/>
        <w:rPr>
          <w:rFonts w:hint="eastAsia" w:ascii="宋体" w:hAnsi="宋体" w:cs="宋体"/>
          <w:b/>
          <w:bCs/>
          <w:szCs w:val="21"/>
        </w:rPr>
      </w:pPr>
      <w:r>
        <w:rPr>
          <w:rFonts w:hint="eastAsia" w:ascii="宋体" w:hAnsi="宋体" w:cs="宋体"/>
          <w:b/>
          <w:bCs/>
          <w:szCs w:val="21"/>
        </w:rPr>
        <w:t xml:space="preserve">一、项目基本情况</w:t>
      </w:r>
      <w:r>
        <w:rPr>
          <w:rFonts w:hint="eastAsia" w:ascii="宋体" w:hAnsi="宋体" w:cs="宋体"/>
          <w:b/>
          <w:bCs/>
          <w:szCs w:val="21"/>
        </w:rPr>
      </w:r>
      <w:r/>
    </w:p>
    <w:p>
      <w:pPr>
        <w:pStyle w:val="947"/>
        <w:ind w:firstLine="359"/>
        <w:jc w:val="left"/>
        <w:spacing w:line="360" w:lineRule="auto"/>
        <w:rPr>
          <w:rFonts w:hint="eastAsia" w:ascii="宋体" w:hAnsi="宋体" w:eastAsia="宋体" w:cs="宋体"/>
          <w:szCs w:val="21"/>
          <w:lang w:eastAsia="zh-CN"/>
        </w:rPr>
      </w:pPr>
      <w:r>
        <w:rPr>
          <w:rFonts w:hint="eastAsia" w:ascii="宋体" w:hAnsi="宋体" w:cs="宋体"/>
          <w:szCs w:val="21"/>
        </w:rPr>
        <w:t xml:space="preserve">1.</w:t>
      </w:r>
      <w:r>
        <w:rPr>
          <w:rFonts w:hint="eastAsia" w:ascii="宋体" w:hAnsi="宋体" w:cs="宋体"/>
          <w:bCs/>
          <w:szCs w:val="21"/>
        </w:rPr>
        <w:t xml:space="preserve">项目编号：</w:t>
      </w:r>
      <w:r>
        <w:rPr>
          <w:rFonts w:hint="eastAsia" w:ascii="宋体" w:hAnsi="宋体" w:cs="宋体"/>
          <w:szCs w:val="21"/>
          <w:lang w:eastAsia="zh-CN"/>
        </w:rPr>
        <w:t xml:space="preserve">JSZC-320583-ZXCG-G2026-0007</w:t>
      </w:r>
      <w:r>
        <w:rPr>
          <w:rFonts w:hint="eastAsia" w:ascii="宋体" w:hAnsi="宋体" w:eastAsia="宋体" w:cs="宋体"/>
          <w:szCs w:val="21"/>
          <w:lang w:eastAsia="zh-CN"/>
        </w:rPr>
      </w:r>
      <w:r/>
    </w:p>
    <w:p>
      <w:pPr>
        <w:pStyle w:val="947"/>
        <w:ind w:firstLine="359"/>
        <w:spacing w:line="360" w:lineRule="auto"/>
        <w:rPr>
          <w:rFonts w:hint="eastAsia" w:ascii="宋体" w:hAnsi="宋体" w:cs="宋体"/>
          <w:szCs w:val="21"/>
          <w:shd w:val="clear" w:color="auto" w:fill="ffffff"/>
        </w:rPr>
      </w:pPr>
      <w:r>
        <w:rPr>
          <w:rFonts w:hint="eastAsia" w:ascii="宋体" w:hAnsi="宋体" w:cs="宋体"/>
          <w:bCs/>
          <w:szCs w:val="21"/>
        </w:rPr>
        <w:t xml:space="preserve">2.</w:t>
      </w:r>
      <w:r>
        <w:rPr>
          <w:rFonts w:hint="eastAsia" w:ascii="宋体" w:hAnsi="宋体" w:cs="宋体"/>
          <w:bCs/>
          <w:szCs w:val="21"/>
          <w:lang w:val="zh-CN"/>
        </w:rPr>
        <w:t xml:space="preserve">项目名称</w:t>
      </w:r>
      <w:r>
        <w:rPr>
          <w:rFonts w:hint="eastAsia" w:ascii="宋体" w:hAnsi="宋体" w:cs="宋体"/>
          <w:bCs/>
          <w:szCs w:val="21"/>
        </w:rPr>
        <w:t xml:space="preserve">：</w:t>
      </w:r>
      <w:r>
        <w:rPr>
          <w:rFonts w:hint="eastAsia" w:ascii="宋体" w:hAnsi="宋体" w:cs="宋体"/>
          <w:szCs w:val="21"/>
          <w:shd w:val="clear" w:color="auto" w:fill="ffffff"/>
        </w:rPr>
        <w:t xml:space="preserve">2026年昆山高新区规建局测绘服务</w:t>
      </w:r>
      <w:r>
        <w:rPr>
          <w:rFonts w:hint="eastAsia" w:ascii="宋体" w:hAnsi="宋体" w:cs="宋体"/>
          <w:szCs w:val="21"/>
          <w:shd w:val="clear" w:color="auto" w:fill="ffffff"/>
        </w:rPr>
      </w:r>
      <w:r/>
    </w:p>
    <w:p>
      <w:pPr>
        <w:pStyle w:val="947"/>
        <w:ind w:firstLine="359"/>
        <w:spacing w:line="360" w:lineRule="auto"/>
        <w:rPr>
          <w:rFonts w:hint="eastAsia" w:ascii="宋体" w:hAnsi="宋体" w:cs="宋体"/>
          <w:szCs w:val="21"/>
        </w:rPr>
      </w:pPr>
      <w:r>
        <w:rPr>
          <w:rFonts w:hint="eastAsia" w:ascii="宋体" w:hAnsi="宋体" w:cs="宋体"/>
          <w:szCs w:val="21"/>
        </w:rPr>
        <w:t xml:space="preserve">3.项目类型：服务类</w:t>
      </w:r>
      <w:r>
        <w:rPr>
          <w:rFonts w:hint="eastAsia" w:ascii="宋体" w:hAnsi="宋体" w:cs="宋体"/>
          <w:szCs w:val="21"/>
        </w:rPr>
      </w:r>
      <w:r/>
    </w:p>
    <w:p>
      <w:pPr>
        <w:pStyle w:val="947"/>
        <w:ind w:firstLine="359"/>
        <w:jc w:val="left"/>
        <w:spacing w:line="360" w:lineRule="auto"/>
        <w:rPr>
          <w:rFonts w:hint="eastAsia" w:ascii="宋体" w:hAnsi="宋体" w:cs="宋体"/>
          <w:szCs w:val="21"/>
          <w:highlight w:val="none"/>
          <w:shd w:val="clear" w:color="auto" w:fill="ffffff"/>
        </w:rPr>
      </w:pPr>
      <w:r>
        <w:rPr>
          <w:rFonts w:hint="eastAsia" w:ascii="宋体" w:hAnsi="宋体"/>
          <w:szCs w:val="21"/>
          <w:highlight w:val="none"/>
        </w:rPr>
        <w:t xml:space="preserve">4.预算金额：</w:t>
      </w:r>
      <w:r>
        <w:rPr>
          <w:rFonts w:hint="eastAsia" w:ascii="宋体" w:hAnsi="宋体" w:cs="宋体"/>
          <w:szCs w:val="21"/>
          <w:highlight w:val="none"/>
          <w:shd w:val="clear" w:color="auto" w:fill="ffffff"/>
        </w:rPr>
        <w:t xml:space="preserve">人民币贰仟万元整（¥20000000.00元）</w:t>
      </w:r>
      <w:r>
        <w:rPr>
          <w:rFonts w:hint="eastAsia" w:ascii="宋体" w:hAnsi="宋体" w:cs="宋体"/>
          <w:szCs w:val="21"/>
          <w:highlight w:val="none"/>
          <w:shd w:val="clear" w:color="auto" w:fill="ffffff"/>
          <w:lang w:val="zh-CN"/>
        </w:rPr>
        <w:t xml:space="preserve"> </w:t>
      </w:r>
      <w:r>
        <w:rPr>
          <w:rFonts w:hint="eastAsia" w:ascii="宋体" w:hAnsi="宋体" w:cs="宋体"/>
          <w:szCs w:val="21"/>
          <w:highlight w:val="none"/>
          <w:shd w:val="clear" w:color="auto" w:fill="ffffff"/>
        </w:rPr>
      </w:r>
      <w:r/>
    </w:p>
    <w:p>
      <w:pPr>
        <w:pStyle w:val="947"/>
        <w:ind w:firstLine="361"/>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5.最高限价（如有）：招标预算单价标准最低优惠率</w:t>
      </w:r>
      <w:r>
        <w:rPr>
          <w:rFonts w:ascii="宋体" w:hAnsi="宋体" w:cs="宋体"/>
          <w:b/>
          <w:szCs w:val="21"/>
          <w:highlight w:val="none"/>
        </w:rPr>
        <w:t xml:space="preserve">2</w:t>
      </w:r>
      <w:r>
        <w:rPr>
          <w:rFonts w:hint="eastAsia" w:ascii="宋体" w:hAnsi="宋体" w:cs="宋体"/>
          <w:b/>
          <w:szCs w:val="21"/>
          <w:highlight w:val="none"/>
        </w:rPr>
        <w:t xml:space="preserve">5%</w:t>
      </w:r>
      <w:r>
        <w:rPr>
          <w:rFonts w:hint="eastAsia" w:ascii="宋体" w:hAnsi="宋体" w:cs="宋体"/>
          <w:b/>
          <w:szCs w:val="21"/>
          <w:highlight w:val="none"/>
          <w:lang w:val="zh-CN"/>
        </w:rPr>
        <w:t xml:space="preserve">。</w:t>
      </w:r>
      <w:r>
        <w:rPr>
          <w:rFonts w:hint="eastAsia" w:ascii="宋体" w:hAnsi="宋体" w:cs="宋体"/>
          <w:b/>
          <w:szCs w:val="21"/>
          <w:highlight w:val="none"/>
        </w:rPr>
      </w:r>
      <w:r/>
    </w:p>
    <w:p>
      <w:pPr>
        <w:pStyle w:val="947"/>
        <w:ind w:firstLine="359"/>
        <w:spacing w:line="360" w:lineRule="auto"/>
        <w:rPr>
          <w:rFonts w:hint="eastAsia" w:ascii="宋体" w:hAnsi="宋体" w:cs="宋体"/>
          <w:bCs/>
          <w:szCs w:val="21"/>
        </w:rPr>
      </w:pPr>
      <w:r>
        <w:rPr>
          <w:rFonts w:hint="eastAsia" w:ascii="宋体" w:hAnsi="宋体" w:cs="宋体"/>
          <w:bCs/>
          <w:szCs w:val="21"/>
        </w:rPr>
        <w:t xml:space="preserve">6.采购需求：</w:t>
      </w:r>
      <w:r>
        <w:rPr>
          <w:rFonts w:hint="eastAsia" w:ascii="宋体" w:hAnsi="宋体" w:cs="宋体"/>
          <w:szCs w:val="21"/>
          <w:shd w:val="clear" w:color="auto" w:fill="ffffff"/>
        </w:rPr>
        <w:t xml:space="preserve">2026年昆山高新区规建局测绘服务</w:t>
      </w:r>
      <w:r>
        <w:rPr>
          <w:rFonts w:hint="eastAsia" w:ascii="宋体" w:hAnsi="宋体" w:cs="宋体"/>
          <w:bCs/>
          <w:szCs w:val="21"/>
        </w:rPr>
      </w:r>
      <w:r/>
    </w:p>
    <w:tbl>
      <w:tblPr>
        <w:tblW w:w="93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71"/>
        <w:gridCol w:w="2685"/>
        <w:gridCol w:w="2985"/>
        <w:gridCol w:w="2444"/>
      </w:tblGrid>
      <w:tr>
        <w:trPr>
          <w:trHeight w:val="348"/>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947"/>
              <w:jc w:val="center"/>
              <w:spacing w:line="360" w:lineRule="auto"/>
              <w:rPr>
                <w:rFonts w:ascii="宋体" w:hAnsi="宋体"/>
                <w:b/>
                <w:szCs w:val="21"/>
              </w:rPr>
            </w:pPr>
            <w:r>
              <w:rPr>
                <w:rFonts w:hint="eastAsia" w:ascii="宋体" w:hAnsi="宋体"/>
                <w:b/>
                <w:szCs w:val="21"/>
              </w:rPr>
              <w:t xml:space="preserve">包组</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47"/>
              <w:jc w:val="center"/>
              <w:spacing w:line="360" w:lineRule="auto"/>
              <w:widowControl/>
              <w:rPr>
                <w:rFonts w:ascii="宋体" w:hAnsi="宋体" w:cs="宋体"/>
                <w:b/>
                <w:szCs w:val="21"/>
              </w:rPr>
            </w:pPr>
            <w:r>
              <w:rPr>
                <w:rFonts w:hint="eastAsia" w:ascii="宋体" w:hAnsi="宋体"/>
                <w:b/>
                <w:szCs w:val="21"/>
              </w:rPr>
              <w:t xml:space="preserve">标段名称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985" w:type="dxa"/>
            <w:vAlign w:val="center"/>
            <w:textDirection w:val="lrTb"/>
            <w:noWrap w:val="false"/>
          </w:tcPr>
          <w:p>
            <w:pPr>
              <w:pStyle w:val="947"/>
              <w:jc w:val="center"/>
              <w:spacing w:line="360" w:lineRule="auto"/>
              <w:rPr>
                <w:rFonts w:ascii="宋体" w:hAnsi="宋体" w:cs="宋体"/>
                <w:b/>
                <w:szCs w:val="21"/>
              </w:rPr>
            </w:pPr>
            <w:r>
              <w:rPr>
                <w:rFonts w:hint="eastAsia" w:ascii="宋体" w:hAnsi="宋体" w:cs="宋体"/>
                <w:b/>
                <w:szCs w:val="21"/>
              </w:rPr>
              <w:t xml:space="preserve">测绘类别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444" w:type="dxa"/>
            <w:vAlign w:val="center"/>
            <w:textDirection w:val="lrTb"/>
            <w:noWrap w:val="false"/>
          </w:tcPr>
          <w:p>
            <w:pPr>
              <w:pStyle w:val="947"/>
              <w:jc w:val="center"/>
              <w:spacing w:line="360" w:lineRule="auto"/>
              <w:rPr>
                <w:rFonts w:ascii="宋体" w:hAnsi="宋体" w:cs="宋体"/>
                <w:b/>
                <w:szCs w:val="21"/>
              </w:rPr>
            </w:pPr>
            <w:r>
              <w:rPr>
                <w:rFonts w:hint="eastAsia" w:ascii="宋体" w:hAnsi="宋体"/>
                <w:b/>
                <w:szCs w:val="21"/>
              </w:rPr>
              <w:t xml:space="preserve">标段</w:t>
            </w:r>
            <w:r>
              <w:rPr>
                <w:rFonts w:ascii="宋体" w:hAnsi="宋体"/>
                <w:b/>
                <w:szCs w:val="21"/>
              </w:rPr>
              <w:t xml:space="preserve">预算</w:t>
            </w:r>
            <w:r>
              <w:rPr>
                <w:rFonts w:hint="eastAsia" w:ascii="宋体" w:hAnsi="宋体"/>
                <w:b/>
                <w:szCs w:val="21"/>
              </w:rPr>
              <w:t xml:space="preserve">金额（万元）</w:t>
            </w:r>
            <w:r>
              <w:rPr>
                <w:rFonts w:ascii="宋体" w:hAnsi="宋体" w:cs="宋体"/>
                <w:b/>
                <w:szCs w:val="21"/>
              </w:rPr>
            </w:r>
            <w:r/>
          </w:p>
        </w:tc>
      </w:tr>
      <w:tr>
        <w:trPr>
          <w:trHeight w:val="642"/>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947"/>
              <w:jc w:val="center"/>
              <w:spacing w:line="360" w:lineRule="auto"/>
              <w:widowControl/>
              <w:rPr>
                <w:rFonts w:ascii="宋体" w:hAnsi="宋体" w:cs="宋体"/>
                <w:b/>
                <w:szCs w:val="21"/>
                <w:lang w:bidi="ar"/>
              </w:rPr>
            </w:pPr>
            <w:r>
              <w:rPr>
                <w:rFonts w:hint="eastAsia" w:ascii="宋体" w:hAnsi="宋体"/>
                <w:szCs w:val="21"/>
              </w:rPr>
              <w:t xml:space="preserve">采购包1</w:t>
            </w:r>
            <w:r>
              <w:rPr>
                <w:rFonts w:ascii="宋体" w:hAnsi="宋体" w:cs="宋体"/>
                <w:b/>
                <w:szCs w:val="21"/>
                <w:lang w:bidi="ar"/>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47"/>
              <w:jc w:val="center"/>
              <w:spacing w:line="360" w:lineRule="auto"/>
              <w:widowControl/>
              <w:rPr>
                <w:rFonts w:ascii="宋体" w:hAnsi="宋体"/>
                <w:bCs/>
                <w:szCs w:val="21"/>
              </w:rPr>
            </w:pPr>
            <w:r>
              <w:rPr>
                <w:rFonts w:hint="eastAsia" w:ascii="宋体" w:hAnsi="宋体"/>
                <w:bCs/>
                <w:szCs w:val="21"/>
              </w:rPr>
              <w:t xml:space="preserve">第一标段</w:t>
            </w:r>
            <w:r>
              <w:rPr>
                <w:rFonts w:ascii="宋体" w:hAnsi="宋体"/>
                <w:bCs/>
                <w:szCs w:val="21"/>
              </w:rPr>
            </w:r>
            <w:r/>
          </w:p>
        </w:tc>
        <w:tc>
          <w:tcPr>
            <w:tcBorders>
              <w:top w:val="single" w:color="000000" w:sz="4" w:space="0"/>
              <w:left w:val="none" w:color="000000" w:sz="4" w:space="0"/>
              <w:bottom w:val="single" w:color="000000" w:sz="4" w:space="0"/>
              <w:right w:val="single" w:color="000000" w:sz="4" w:space="0"/>
            </w:tcBorders>
            <w:tcW w:w="2985" w:type="dxa"/>
            <w:vAlign w:val="center"/>
            <w:textDirection w:val="lrTb"/>
            <w:noWrap w:val="false"/>
          </w:tcPr>
          <w:p>
            <w:pPr>
              <w:pStyle w:val="947"/>
              <w:jc w:val="center"/>
              <w:spacing w:line="360" w:lineRule="auto"/>
              <w:widowControl/>
              <w:rPr>
                <w:rFonts w:ascii="宋体" w:hAnsi="宋体" w:cs="宋体"/>
                <w:szCs w:val="21"/>
              </w:rPr>
            </w:pPr>
            <w:r>
              <w:rPr>
                <w:rFonts w:hint="eastAsia" w:ascii="宋体" w:hAnsi="宋体"/>
                <w:szCs w:val="21"/>
              </w:rPr>
              <w:t xml:space="preserve">测绘清单全子目</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2444" w:type="dxa"/>
            <w:vAlign w:val="center"/>
            <w:textDirection w:val="lrTb"/>
            <w:noWrap w:val="false"/>
          </w:tcPr>
          <w:p>
            <w:pPr>
              <w:pStyle w:val="947"/>
              <w:jc w:val="center"/>
              <w:spacing w:line="360" w:lineRule="auto"/>
              <w:widowControl/>
              <w:rPr>
                <w:rFonts w:ascii="宋体" w:hAnsi="宋体" w:cs="宋体"/>
                <w:szCs w:val="21"/>
              </w:rPr>
            </w:pPr>
            <w:r>
              <w:rPr>
                <w:rFonts w:hint="eastAsia" w:ascii="宋体" w:hAnsi="宋体" w:cs="宋体"/>
                <w:szCs w:val="21"/>
              </w:rPr>
              <w:t xml:space="preserve">4</w:t>
            </w:r>
            <w:r>
              <w:rPr>
                <w:rFonts w:ascii="宋体" w:hAnsi="宋体" w:cs="宋体"/>
                <w:szCs w:val="21"/>
              </w:rPr>
              <w:t xml:space="preserve">00</w:t>
            </w:r>
            <w:r>
              <w:rPr>
                <w:rFonts w:ascii="宋体" w:hAnsi="宋体" w:cs="宋体"/>
                <w:szCs w:val="21"/>
              </w:rPr>
            </w:r>
            <w:r/>
          </w:p>
        </w:tc>
      </w:tr>
      <w:tr>
        <w:trPr>
          <w:trHeight w:val="566"/>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947"/>
              <w:jc w:val="center"/>
              <w:spacing w:line="360" w:lineRule="auto"/>
              <w:widowControl/>
              <w:rPr>
                <w:rFonts w:ascii="宋体" w:hAnsi="宋体" w:cs="宋体"/>
                <w:b/>
                <w:szCs w:val="21"/>
                <w:lang w:bidi="ar"/>
              </w:rPr>
            </w:pPr>
            <w:r>
              <w:rPr>
                <w:rFonts w:hint="eastAsia" w:ascii="宋体" w:hAnsi="宋体"/>
                <w:szCs w:val="21"/>
              </w:rPr>
              <w:t xml:space="preserve">采购包2</w:t>
            </w:r>
            <w:r>
              <w:rPr>
                <w:rFonts w:ascii="宋体" w:hAnsi="宋体" w:cs="宋体"/>
                <w:b/>
                <w:szCs w:val="21"/>
                <w:lang w:bidi="ar"/>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47"/>
              <w:jc w:val="center"/>
              <w:spacing w:line="360" w:lineRule="auto"/>
              <w:rPr>
                <w:rFonts w:ascii="宋体" w:hAnsi="宋体"/>
                <w:bCs/>
                <w:szCs w:val="21"/>
              </w:rPr>
            </w:pPr>
            <w:r>
              <w:rPr>
                <w:rFonts w:hint="eastAsia" w:ascii="宋体" w:hAnsi="宋体"/>
                <w:bCs/>
                <w:szCs w:val="21"/>
              </w:rPr>
              <w:t xml:space="preserve">第二标段</w:t>
            </w:r>
            <w:r>
              <w:rPr>
                <w:rFonts w:ascii="宋体" w:hAnsi="宋体"/>
                <w:bCs/>
                <w:szCs w:val="21"/>
              </w:rPr>
            </w:r>
            <w:r/>
          </w:p>
        </w:tc>
        <w:tc>
          <w:tcPr>
            <w:tcBorders>
              <w:top w:val="single" w:color="000000" w:sz="4" w:space="0"/>
              <w:left w:val="none" w:color="000000" w:sz="4" w:space="0"/>
              <w:bottom w:val="single" w:color="000000" w:sz="4" w:space="0"/>
              <w:right w:val="single" w:color="000000" w:sz="4" w:space="0"/>
            </w:tcBorders>
            <w:tcW w:w="2985" w:type="dxa"/>
            <w:vAlign w:val="center"/>
            <w:textDirection w:val="lrTb"/>
            <w:noWrap w:val="false"/>
          </w:tcPr>
          <w:p>
            <w:pPr>
              <w:pStyle w:val="947"/>
              <w:jc w:val="center"/>
              <w:spacing w:line="360" w:lineRule="auto"/>
              <w:rPr>
                <w:rFonts w:ascii="宋体" w:hAnsi="宋体"/>
                <w:szCs w:val="21"/>
              </w:rPr>
            </w:pPr>
            <w:r>
              <w:rPr>
                <w:rFonts w:hint="eastAsia" w:ascii="宋体" w:hAnsi="宋体"/>
                <w:szCs w:val="21"/>
              </w:rPr>
              <w:t xml:space="preserve">测绘清单全子目</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2444" w:type="dxa"/>
            <w:vAlign w:val="center"/>
            <w:textDirection w:val="lrTb"/>
            <w:noWrap w:val="false"/>
          </w:tcPr>
          <w:p>
            <w:pPr>
              <w:pStyle w:val="947"/>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00</w:t>
            </w:r>
            <w:r>
              <w:rPr>
                <w:rFonts w:ascii="宋体" w:hAnsi="宋体" w:cs="宋体"/>
                <w:szCs w:val="21"/>
              </w:rPr>
            </w:r>
            <w:r/>
          </w:p>
        </w:tc>
      </w:tr>
      <w:tr>
        <w:trPr>
          <w:trHeight w:val="664"/>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947"/>
              <w:jc w:val="center"/>
              <w:spacing w:line="360" w:lineRule="auto"/>
              <w:widowControl/>
              <w:rPr>
                <w:rFonts w:ascii="宋体" w:hAnsi="宋体" w:cs="宋体"/>
                <w:bCs/>
                <w:szCs w:val="21"/>
                <w:lang w:bidi="ar"/>
              </w:rPr>
            </w:pPr>
            <w:r>
              <w:rPr>
                <w:rFonts w:hint="eastAsia" w:ascii="宋体" w:hAnsi="宋体"/>
                <w:szCs w:val="21"/>
              </w:rPr>
              <w:t xml:space="preserve">采购包3</w:t>
            </w:r>
            <w:r>
              <w:rPr>
                <w:rFonts w:ascii="宋体" w:hAnsi="宋体" w:cs="宋体"/>
                <w:bCs/>
                <w:szCs w:val="21"/>
                <w:lang w:bidi="ar"/>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47"/>
              <w:jc w:val="center"/>
              <w:spacing w:line="360" w:lineRule="auto"/>
              <w:rPr>
                <w:rFonts w:ascii="宋体" w:hAnsi="宋体"/>
                <w:bCs/>
                <w:szCs w:val="21"/>
              </w:rPr>
            </w:pPr>
            <w:r>
              <w:rPr>
                <w:rFonts w:hint="eastAsia" w:ascii="宋体" w:hAnsi="宋体"/>
                <w:bCs/>
                <w:szCs w:val="21"/>
              </w:rPr>
              <w:t xml:space="preserve">第三标段</w:t>
            </w:r>
            <w:r>
              <w:rPr>
                <w:rFonts w:ascii="宋体" w:hAnsi="宋体"/>
                <w:bCs/>
                <w:szCs w:val="21"/>
              </w:rPr>
            </w:r>
            <w:r/>
          </w:p>
        </w:tc>
        <w:tc>
          <w:tcPr>
            <w:tcBorders>
              <w:top w:val="single" w:color="000000" w:sz="4" w:space="0"/>
              <w:left w:val="none" w:color="000000" w:sz="4" w:space="0"/>
              <w:bottom w:val="single" w:color="000000" w:sz="4" w:space="0"/>
              <w:right w:val="single" w:color="000000" w:sz="4" w:space="0"/>
            </w:tcBorders>
            <w:tcW w:w="2985" w:type="dxa"/>
            <w:vAlign w:val="center"/>
            <w:textDirection w:val="lrTb"/>
            <w:noWrap w:val="false"/>
          </w:tcPr>
          <w:p>
            <w:pPr>
              <w:pStyle w:val="947"/>
              <w:jc w:val="center"/>
              <w:spacing w:line="360" w:lineRule="auto"/>
              <w:rPr>
                <w:rFonts w:ascii="宋体" w:hAnsi="宋体"/>
                <w:szCs w:val="21"/>
              </w:rPr>
            </w:pPr>
            <w:r>
              <w:rPr>
                <w:rFonts w:hint="eastAsia" w:ascii="宋体" w:hAnsi="宋体"/>
                <w:szCs w:val="21"/>
              </w:rPr>
              <w:t xml:space="preserve">测绘清单全子目</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2444" w:type="dxa"/>
            <w:vAlign w:val="center"/>
            <w:textDirection w:val="lrTb"/>
            <w:noWrap w:val="false"/>
          </w:tcPr>
          <w:p>
            <w:pPr>
              <w:pStyle w:val="947"/>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00</w:t>
            </w:r>
            <w:r>
              <w:rPr>
                <w:rFonts w:ascii="宋体" w:hAnsi="宋体" w:cs="宋体"/>
                <w:szCs w:val="21"/>
              </w:rPr>
            </w:r>
            <w:r/>
          </w:p>
        </w:tc>
      </w:tr>
      <w:tr>
        <w:trPr>
          <w:trHeight w:val="702"/>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947"/>
              <w:jc w:val="center"/>
              <w:spacing w:line="360" w:lineRule="auto"/>
              <w:widowControl/>
              <w:rPr>
                <w:rFonts w:ascii="宋体" w:hAnsi="宋体" w:cs="宋体"/>
                <w:b/>
                <w:szCs w:val="21"/>
                <w:lang w:bidi="ar"/>
              </w:rPr>
            </w:pPr>
            <w:r>
              <w:rPr>
                <w:rFonts w:hint="eastAsia" w:ascii="宋体" w:hAnsi="宋体"/>
                <w:szCs w:val="21"/>
              </w:rPr>
              <w:t xml:space="preserve">采购包4</w:t>
            </w:r>
            <w:r>
              <w:rPr>
                <w:rFonts w:ascii="宋体" w:hAnsi="宋体" w:cs="宋体"/>
                <w:b/>
                <w:szCs w:val="21"/>
                <w:lang w:bidi="ar"/>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47"/>
              <w:jc w:val="center"/>
              <w:spacing w:line="360" w:lineRule="auto"/>
              <w:rPr>
                <w:rFonts w:ascii="宋体" w:hAnsi="宋体"/>
                <w:bCs/>
                <w:szCs w:val="21"/>
              </w:rPr>
            </w:pPr>
            <w:r>
              <w:rPr>
                <w:rFonts w:hint="eastAsia" w:ascii="宋体" w:hAnsi="宋体"/>
                <w:bCs/>
                <w:szCs w:val="21"/>
              </w:rPr>
              <w:t xml:space="preserve">第四标段</w:t>
            </w:r>
            <w:r>
              <w:rPr>
                <w:rFonts w:ascii="宋体" w:hAnsi="宋体"/>
                <w:bCs/>
                <w:szCs w:val="21"/>
              </w:rPr>
            </w:r>
            <w:r/>
          </w:p>
        </w:tc>
        <w:tc>
          <w:tcPr>
            <w:tcBorders>
              <w:top w:val="single" w:color="000000" w:sz="4" w:space="0"/>
              <w:left w:val="none" w:color="000000" w:sz="4" w:space="0"/>
              <w:bottom w:val="single" w:color="000000" w:sz="4" w:space="0"/>
              <w:right w:val="single" w:color="000000" w:sz="4" w:space="0"/>
            </w:tcBorders>
            <w:tcW w:w="2985" w:type="dxa"/>
            <w:vAlign w:val="center"/>
            <w:textDirection w:val="lrTb"/>
            <w:noWrap w:val="false"/>
          </w:tcPr>
          <w:p>
            <w:pPr>
              <w:pStyle w:val="947"/>
              <w:jc w:val="center"/>
              <w:spacing w:line="360" w:lineRule="auto"/>
              <w:rPr>
                <w:rFonts w:ascii="宋体" w:hAnsi="宋体"/>
                <w:szCs w:val="21"/>
              </w:rPr>
            </w:pPr>
            <w:r>
              <w:rPr>
                <w:rFonts w:hint="eastAsia" w:ascii="宋体" w:hAnsi="宋体"/>
                <w:szCs w:val="21"/>
              </w:rPr>
              <w:t xml:space="preserve">测绘清单全子目</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2444" w:type="dxa"/>
            <w:vAlign w:val="center"/>
            <w:textDirection w:val="lrTb"/>
            <w:noWrap w:val="false"/>
          </w:tcPr>
          <w:p>
            <w:pPr>
              <w:pStyle w:val="947"/>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00</w:t>
            </w:r>
            <w:r>
              <w:rPr>
                <w:rFonts w:ascii="宋体" w:hAnsi="宋体" w:cs="宋体"/>
                <w:szCs w:val="21"/>
              </w:rPr>
            </w:r>
            <w:r/>
          </w:p>
        </w:tc>
      </w:tr>
      <w:tr>
        <w:trPr>
          <w:trHeight w:val="702"/>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947"/>
              <w:jc w:val="center"/>
              <w:spacing w:line="360" w:lineRule="auto"/>
              <w:widowControl/>
              <w:rPr>
                <w:rFonts w:ascii="宋体" w:hAnsi="宋体"/>
                <w:szCs w:val="21"/>
              </w:rPr>
            </w:pPr>
            <w:r>
              <w:rPr>
                <w:rFonts w:hint="eastAsia" w:ascii="宋体" w:hAnsi="宋体"/>
                <w:szCs w:val="21"/>
              </w:rPr>
              <w:t xml:space="preserve">采购包5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947"/>
              <w:jc w:val="center"/>
              <w:spacing w:line="360" w:lineRule="auto"/>
              <w:rPr>
                <w:rFonts w:ascii="宋体" w:hAnsi="宋体"/>
                <w:bCs/>
                <w:szCs w:val="21"/>
              </w:rPr>
            </w:pPr>
            <w:r>
              <w:rPr>
                <w:rFonts w:hint="eastAsia" w:ascii="宋体" w:hAnsi="宋体"/>
                <w:bCs/>
                <w:szCs w:val="21"/>
              </w:rPr>
              <w:t xml:space="preserve">第五标段</w:t>
            </w:r>
            <w:r>
              <w:rPr>
                <w:rFonts w:ascii="宋体" w:hAnsi="宋体"/>
                <w:bCs/>
                <w:szCs w:val="21"/>
              </w:rPr>
            </w:r>
            <w:r/>
          </w:p>
        </w:tc>
        <w:tc>
          <w:tcPr>
            <w:tcBorders>
              <w:top w:val="single" w:color="000000" w:sz="4" w:space="0"/>
              <w:left w:val="none" w:color="000000" w:sz="4" w:space="0"/>
              <w:bottom w:val="single" w:color="000000" w:sz="4" w:space="0"/>
              <w:right w:val="single" w:color="000000" w:sz="4" w:space="0"/>
            </w:tcBorders>
            <w:tcW w:w="2985" w:type="dxa"/>
            <w:vAlign w:val="center"/>
            <w:textDirection w:val="lrTb"/>
            <w:noWrap w:val="false"/>
          </w:tcPr>
          <w:p>
            <w:pPr>
              <w:pStyle w:val="947"/>
              <w:jc w:val="center"/>
              <w:spacing w:line="360" w:lineRule="auto"/>
              <w:rPr>
                <w:rFonts w:ascii="宋体" w:hAnsi="宋体"/>
                <w:szCs w:val="21"/>
              </w:rPr>
            </w:pPr>
            <w:r>
              <w:rPr>
                <w:rFonts w:hint="eastAsia" w:ascii="宋体" w:hAnsi="宋体"/>
                <w:szCs w:val="21"/>
              </w:rPr>
              <w:t xml:space="preserve">测绘清单全子目</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2444" w:type="dxa"/>
            <w:vAlign w:val="center"/>
            <w:textDirection w:val="lrTb"/>
            <w:noWrap w:val="false"/>
          </w:tcPr>
          <w:p>
            <w:pPr>
              <w:pStyle w:val="947"/>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00</w:t>
            </w:r>
            <w:r>
              <w:rPr>
                <w:rFonts w:ascii="宋体" w:hAnsi="宋体" w:cs="宋体"/>
                <w:szCs w:val="21"/>
              </w:rPr>
            </w:r>
            <w:r/>
          </w:p>
        </w:tc>
      </w:tr>
      <w:tr>
        <w:trPr>
          <w:trHeight w:val="776"/>
        </w:trPr>
        <w:tc>
          <w:tcPr>
            <w:gridSpan w:val="4"/>
            <w:tcBorders>
              <w:top w:val="single" w:color="000000" w:sz="4" w:space="0"/>
              <w:left w:val="single" w:color="000000" w:sz="4" w:space="0"/>
              <w:bottom w:val="single" w:color="000000" w:sz="4" w:space="0"/>
              <w:right w:val="single" w:color="000000" w:sz="4" w:space="0"/>
            </w:tcBorders>
            <w:tcW w:w="9385" w:type="dxa"/>
            <w:vAlign w:val="center"/>
            <w:textDirection w:val="lrTb"/>
            <w:noWrap w:val="false"/>
          </w:tcPr>
          <w:p>
            <w:pPr>
              <w:pStyle w:val="947"/>
              <w:ind w:left="50"/>
              <w:spacing w:line="360" w:lineRule="auto"/>
              <w:rPr>
                <w:rFonts w:hint="eastAsia" w:hAnsi="宋体"/>
                <w:b/>
                <w:szCs w:val="21"/>
                <w:highlight w:val="none"/>
              </w:rPr>
            </w:pPr>
            <w:r>
              <w:rPr>
                <w:rFonts w:hint="eastAsia" w:hAnsi="宋体"/>
                <w:bCs/>
                <w:szCs w:val="21"/>
                <w:highlight w:val="none"/>
              </w:rPr>
              <w:t xml:space="preserve">①采购包1-5为一个组团，投标人如需投标，必须对5个采购包全部投标，否则5个采购包均为无效投标。②投标人最多只能中一个采购包，进入每个采购包评审的实质性响应且具有得标权的投标人不得少于3家（已中标的投标人不再计入其他采购包的投标人数量且不参与其他采购包评审），否则应认定该采购包采购失败。③开评标顺序为采购包1、采购包2、采购包3、采购包4、采购包5。④投标供应商的报价不得超过每个采购包的预算金额，否则为无效投标。</w:t>
            </w:r>
            <w:r>
              <w:rPr>
                <w:rFonts w:hint="eastAsia" w:hAnsi="宋体"/>
                <w:b/>
                <w:szCs w:val="21"/>
                <w:highlight w:val="none"/>
              </w:rPr>
            </w:r>
            <w:r/>
          </w:p>
        </w:tc>
      </w:tr>
    </w:tbl>
    <w:p>
      <w:pPr>
        <w:pStyle w:val="947"/>
        <w:ind w:firstLine="359"/>
        <w:jc w:val="left"/>
        <w:spacing w:line="360" w:lineRule="auto"/>
        <w:rPr>
          <w:rFonts w:hint="eastAsia" w:ascii="宋体" w:hAnsi="宋体" w:cs="宋体"/>
          <w:bCs/>
          <w:szCs w:val="21"/>
          <w:highlight w:val="yellow"/>
        </w:rPr>
      </w:pPr>
      <w:r>
        <w:rPr>
          <w:rFonts w:hint="eastAsia" w:ascii="宋体" w:hAnsi="宋体" w:cs="宋体"/>
          <w:bCs/>
          <w:szCs w:val="21"/>
          <w:highlight w:val="none"/>
        </w:rPr>
        <w:t xml:space="preserve">7.合同履行期限：按甲方要求，具体在合同中明确</w:t>
      </w:r>
      <w:r>
        <w:rPr>
          <w:rFonts w:hint="eastAsia" w:ascii="宋体" w:hAnsi="宋体" w:cs="宋体"/>
          <w:bCs/>
          <w:szCs w:val="21"/>
          <w:highlight w:val="yellow"/>
        </w:rPr>
      </w:r>
      <w:r/>
    </w:p>
    <w:p>
      <w:pPr>
        <w:pStyle w:val="947"/>
        <w:ind w:firstLine="359"/>
        <w:jc w:val="left"/>
        <w:spacing w:line="360" w:lineRule="auto"/>
        <w:rPr>
          <w:rFonts w:hint="eastAsia" w:ascii="宋体" w:hAnsi="宋体" w:cs="宋体"/>
          <w:bCs/>
          <w:szCs w:val="21"/>
          <w:highlight w:val="yellow"/>
        </w:rPr>
      </w:pPr>
      <w:r>
        <w:rPr>
          <w:rFonts w:hint="eastAsia" w:ascii="宋体" w:hAnsi="宋体" w:cs="宋体"/>
          <w:bCs/>
          <w:szCs w:val="21"/>
        </w:rPr>
        <w:t xml:space="preserve">8.本项目（是/否）接受联合体投标：否</w:t>
      </w:r>
      <w:r>
        <w:rPr>
          <w:rFonts w:hint="eastAsia" w:ascii="宋体" w:hAnsi="宋体" w:cs="宋体"/>
          <w:bCs/>
          <w:szCs w:val="21"/>
          <w:highlight w:val="yellow"/>
        </w:rPr>
      </w:r>
      <w:r/>
    </w:p>
    <w:p>
      <w:pPr>
        <w:pStyle w:val="947"/>
        <w:ind w:firstLine="361"/>
        <w:spacing w:line="360" w:lineRule="auto"/>
        <w:rPr>
          <w:rFonts w:hint="eastAsia" w:ascii="宋体" w:hAnsi="宋体" w:cs="宋体"/>
          <w:b/>
          <w:bCs/>
          <w:szCs w:val="21"/>
        </w:rPr>
      </w:pPr>
      <w:r>
        <w:rPr>
          <w:rFonts w:hint="eastAsia" w:ascii="宋体" w:hAnsi="宋体" w:cs="宋体"/>
          <w:b/>
          <w:bCs/>
          <w:szCs w:val="21"/>
        </w:rPr>
        <w:t xml:space="preserve">二、申请人的资格要求</w:t>
      </w:r>
      <w:r>
        <w:rPr>
          <w:rFonts w:hint="eastAsia" w:ascii="宋体" w:hAnsi="宋体" w:cs="宋体"/>
          <w:b/>
          <w:bCs/>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（一）满足《中华人民共和国政府采购法》第二十二条规定：</w:t>
      </w:r>
      <w:r>
        <w:rPr>
          <w:rFonts w:hint="eastAsia" w:ascii="宋体" w:hAnsi="宋体" w:cs="宋体"/>
          <w:szCs w:val="21"/>
        </w:rPr>
      </w:r>
      <w:r/>
    </w:p>
    <w:p>
      <w:pPr>
        <w:pStyle w:val="947"/>
        <w:ind w:firstLine="359"/>
        <w:jc w:val="left"/>
        <w:spacing w:line="360" w:lineRule="auto"/>
        <w:rPr>
          <w:rFonts w:hint="eastAsia" w:ascii="宋体" w:hAnsi="宋体" w:cs="宋体"/>
          <w:szCs w:val="21"/>
        </w:rPr>
      </w:pPr>
      <w:r/>
      <w:bookmarkStart w:id="3" w:name="_Toc28359004"/>
      <w:r>
        <w:rPr>
          <w:rFonts w:hint="eastAsia" w:ascii="宋体" w:hAnsi="宋体" w:cs="宋体"/>
          <w:szCs w:val="21"/>
        </w:rPr>
        <w:t xml:space="preserve">1.具有独立承担民事责任的能力；</w:t>
      </w:r>
      <w:r>
        <w:rPr>
          <w:rFonts w:hint="eastAsia" w:ascii="宋体" w:hAnsi="宋体" w:cs="宋体"/>
          <w:szCs w:val="21"/>
        </w:rPr>
      </w:r>
      <w:r/>
    </w:p>
    <w:p>
      <w:pPr>
        <w:pStyle w:val="947"/>
        <w:ind w:firstLine="359"/>
        <w:jc w:val="left"/>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947"/>
        <w:ind w:firstLine="359"/>
        <w:jc w:val="left"/>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947"/>
        <w:ind w:firstLine="359"/>
        <w:jc w:val="left"/>
        <w:spacing w:line="360" w:lineRule="auto"/>
        <w:rPr>
          <w:rFonts w:ascii="宋体" w:hAnsi="宋体" w:cs="宋体"/>
          <w:szCs w:val="21"/>
        </w:rPr>
      </w:pPr>
      <w:r>
        <w:rPr>
          <w:rFonts w:hint="eastAsia" w:ascii="宋体" w:hAnsi="宋体" w:cs="宋体"/>
          <w:szCs w:val="21"/>
        </w:rPr>
        <w:t xml:space="preserve">4.具有依法缴纳税收和社会保障资金的良好记录；</w:t>
      </w:r>
      <w:r>
        <w:rPr>
          <w:rFonts w:ascii="宋体" w:hAnsi="宋体" w:cs="宋体"/>
          <w:szCs w:val="21"/>
        </w:rPr>
      </w:r>
      <w:r/>
    </w:p>
    <w:p>
      <w:pPr>
        <w:pStyle w:val="947"/>
        <w:ind w:firstLine="359"/>
        <w:jc w:val="left"/>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rPr>
          <w:rFonts w:ascii="宋体" w:hAnsi="宋体" w:cs="宋体"/>
          <w:szCs w:val="21"/>
        </w:rPr>
      </w:r>
      <w:r/>
    </w:p>
    <w:p>
      <w:pPr>
        <w:pStyle w:val="947"/>
        <w:ind w:firstLine="359"/>
        <w:jc w:val="left"/>
        <w:spacing w:line="360" w:lineRule="auto"/>
        <w:rPr>
          <w:rFonts w:hint="eastAsia" w:ascii="宋体" w:hAnsi="宋体" w:cs="宋体"/>
          <w:szCs w:val="21"/>
          <w:highlight w:val="none"/>
        </w:rPr>
      </w:pPr>
      <w:r>
        <w:rPr>
          <w:rFonts w:hint="eastAsia" w:ascii="宋体" w:hAnsi="宋体" w:cs="宋体"/>
          <w:szCs w:val="21"/>
          <w:highlight w:val="none"/>
        </w:rPr>
        <w:t xml:space="preserve">（二）落实政府采购政策需满足的资格要求：</w:t>
      </w:r>
      <w:bookmarkStart w:id="4" w:name="OLE_LINK18"/>
      <w:r>
        <w:rPr>
          <w:rFonts w:hint="eastAsia" w:ascii="宋体" w:hAnsi="宋体" w:cs="宋体"/>
          <w:bCs/>
          <w:szCs w:val="21"/>
          <w:highlight w:val="none"/>
        </w:rPr>
        <w:t xml:space="preserve">本项目专门面向中小企业采购（整体预留），残疾人福利性单位、监狱企业视同小型、微型企业</w:t>
      </w:r>
      <w:bookmarkEnd w:id="4"/>
      <w:r>
        <w:rPr>
          <w:rFonts w:hint="eastAsia" w:ascii="宋体" w:hAnsi="宋体" w:cs="宋体"/>
          <w:bCs/>
          <w:szCs w:val="21"/>
          <w:highlight w:val="none"/>
        </w:rPr>
        <w:t xml:space="preserve">；</w:t>
      </w:r>
      <w:r>
        <w:rPr>
          <w:rFonts w:hint="eastAsia" w:ascii="宋体" w:hAnsi="宋体" w:cs="宋体"/>
          <w:szCs w:val="21"/>
          <w:highlight w:val="none"/>
        </w:rPr>
      </w:r>
      <w:r/>
    </w:p>
    <w:p>
      <w:pPr>
        <w:pStyle w:val="947"/>
        <w:ind w:firstLine="359"/>
        <w:jc w:val="left"/>
        <w:spacing w:line="360" w:lineRule="auto"/>
        <w:rPr>
          <w:rFonts w:hint="eastAsia" w:ascii="宋体" w:hAnsi="宋体" w:cs="宋体"/>
          <w:szCs w:val="21"/>
        </w:rPr>
      </w:pPr>
      <w:r>
        <w:rPr>
          <w:rFonts w:hint="eastAsia" w:ascii="宋体" w:hAnsi="宋体" w:cs="宋体"/>
          <w:szCs w:val="21"/>
        </w:rPr>
        <w:t xml:space="preserve">（三）本项目的特定资格要求：</w:t>
      </w:r>
      <w:bookmarkEnd w:id="3"/>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以评标现场查询结果为准；</w:t>
      </w:r>
      <w:r>
        <w:rPr>
          <w:rFonts w:hint="eastAsia" w:ascii="宋体" w:hAnsi="宋体" w:cs="宋体"/>
          <w:szCs w:val="21"/>
        </w:rPr>
      </w:r>
      <w:r/>
    </w:p>
    <w:p>
      <w:pPr>
        <w:pStyle w:val="947"/>
        <w:ind w:firstLine="361"/>
        <w:spacing w:line="360" w:lineRule="auto"/>
        <w:rPr>
          <w:rFonts w:hint="eastAsia" w:ascii="宋体" w:hAnsi="宋体" w:cs="宋体"/>
          <w:b/>
          <w:bCs/>
          <w:szCs w:val="21"/>
        </w:rPr>
      </w:pPr>
      <w:r>
        <w:rPr>
          <w:rFonts w:hint="eastAsia" w:ascii="宋体" w:hAnsi="宋体" w:cs="宋体"/>
          <w:b/>
          <w:bCs/>
          <w:szCs w:val="21"/>
        </w:rPr>
        <w:t xml:space="preserve">三、获取招标文件</w:t>
      </w:r>
      <w:r>
        <w:rPr>
          <w:rFonts w:hint="eastAsia" w:ascii="宋体" w:hAnsi="宋体" w:cs="宋体"/>
          <w:b/>
          <w:bCs/>
          <w:szCs w:val="21"/>
        </w:rPr>
      </w:r>
      <w:r/>
    </w:p>
    <w:p>
      <w:pPr>
        <w:pStyle w:val="947"/>
        <w:ind w:firstLine="420"/>
        <w:jc w:val="left"/>
        <w:spacing w:line="360" w:lineRule="auto"/>
        <w:rPr>
          <w:rFonts w:ascii="宋体" w:hAnsi="宋体" w:cs="宋体"/>
          <w:szCs w:val="21"/>
        </w:rPr>
      </w:pPr>
      <w:r>
        <w:rPr>
          <w:rFonts w:hint="eastAsia" w:ascii="宋体" w:hAnsi="宋体" w:cs="宋体"/>
          <w:szCs w:val="21"/>
        </w:rPr>
        <w:t xml:space="preserve">1.时间：</w:t>
      </w:r>
      <w:r>
        <w:rPr>
          <w:rFonts w:ascii="宋体" w:hAnsi="宋体"/>
          <w:szCs w:val="21"/>
        </w:rPr>
        <w:t xml:space="preserve">上网之日起</w:t>
      </w:r>
      <w:r>
        <w:rPr>
          <w:rFonts w:hint="eastAsia" w:ascii="宋体" w:hAnsi="宋体"/>
          <w:szCs w:val="21"/>
        </w:rPr>
        <w:t xml:space="preserve">5个工作日内</w:t>
      </w:r>
      <w:r>
        <w:rPr>
          <w:rFonts w:ascii="宋体" w:hAnsi="宋体"/>
          <w:szCs w:val="21"/>
        </w:rPr>
        <w:t xml:space="preserve">；</w:t>
      </w:r>
      <w:r>
        <w:rPr>
          <w:rFonts w:ascii="宋体" w:hAnsi="宋体" w:cs="宋体"/>
          <w:szCs w:val="21"/>
        </w:rPr>
      </w:r>
      <w:r/>
    </w:p>
    <w:p>
      <w:pPr>
        <w:pStyle w:val="947"/>
        <w:ind w:firstLine="420"/>
        <w:jc w:val="left"/>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947"/>
        <w:ind w:firstLine="420"/>
        <w:jc w:val="left"/>
        <w:spacing w:line="360" w:lineRule="auto"/>
        <w:rPr>
          <w:rFonts w:ascii="宋体" w:hAnsi="宋体" w:cs="宋体"/>
          <w:szCs w:val="21"/>
        </w:rPr>
      </w:pPr>
      <w:r>
        <w:rPr>
          <w:rFonts w:hint="eastAsia" w:ascii="宋体" w:hAnsi="宋体" w:cs="宋体"/>
          <w:szCs w:val="21"/>
        </w:rPr>
        <w:t xml:space="preserve">3.方式：“苏采云”系统下载</w:t>
      </w:r>
      <w:r>
        <w:rPr>
          <w:rFonts w:ascii="宋体" w:hAnsi="宋体" w:cs="宋体"/>
          <w:szCs w:val="21"/>
        </w:rPr>
      </w:r>
      <w:r/>
    </w:p>
    <w:p>
      <w:pPr>
        <w:pStyle w:val="947"/>
        <w:ind w:firstLine="420"/>
        <w:jc w:val="left"/>
        <w:spacing w:line="360" w:lineRule="auto"/>
        <w:rPr>
          <w:rFonts w:ascii="宋体" w:hAnsi="宋体" w:cs="宋体"/>
          <w:szCs w:val="21"/>
        </w:rPr>
      </w:pPr>
      <w:r>
        <w:rPr>
          <w:rFonts w:hint="eastAsia" w:ascii="宋体" w:hAnsi="宋体" w:cs="宋体"/>
          <w:szCs w:val="21"/>
        </w:rPr>
        <w:t xml:space="preserve">4.售价：0.00元</w:t>
      </w:r>
      <w:r>
        <w:rPr>
          <w:rFonts w:ascii="宋体" w:hAnsi="宋体" w:cs="宋体"/>
          <w:szCs w:val="21"/>
        </w:rPr>
      </w:r>
      <w:r/>
    </w:p>
    <w:p>
      <w:pPr>
        <w:pStyle w:val="947"/>
        <w:ind w:firstLine="422"/>
        <w:jc w:val="left"/>
        <w:spacing w:line="360" w:lineRule="auto"/>
        <w:rPr>
          <w:rFonts w:ascii="宋体" w:hAnsi="宋体" w:cs="宋体"/>
          <w:b/>
          <w:bCs/>
          <w:szCs w:val="21"/>
        </w:rPr>
      </w:pPr>
      <w:r>
        <w:rPr>
          <w:rFonts w:hint="eastAsia" w:ascii="宋体" w:hAnsi="宋体" w:cs="宋体"/>
          <w:b/>
          <w:bCs/>
          <w:szCs w:val="21"/>
        </w:rPr>
        <w:t xml:space="preserve">四、提交投标文件截止时间、开标时间和地点</w:t>
      </w:r>
      <w:r>
        <w:rPr>
          <w:rFonts w:ascii="宋体" w:hAnsi="宋体" w:cs="宋体"/>
          <w:b/>
          <w:bCs/>
          <w:szCs w:val="21"/>
        </w:rPr>
      </w:r>
      <w:r/>
    </w:p>
    <w:p>
      <w:pPr>
        <w:pStyle w:val="947"/>
        <w:ind w:firstLine="420"/>
        <w:jc w:val="left"/>
        <w:spacing w:line="360" w:lineRule="auto"/>
        <w:rPr>
          <w:rFonts w:ascii="宋体" w:hAnsi="宋体" w:cs="宋体"/>
          <w:szCs w:val="21"/>
        </w:rPr>
      </w:pPr>
      <w:r>
        <w:rPr>
          <w:rFonts w:hint="eastAsia" w:ascii="宋体" w:hAnsi="宋体" w:cs="宋体"/>
          <w:szCs w:val="21"/>
        </w:rPr>
        <w:t xml:space="preserve">1.时间：2026年</w:t>
      </w:r>
      <w:r>
        <w:rPr>
          <w:rFonts w:hint="eastAsia" w:ascii="宋体" w:hAnsi="宋体" w:cs="宋体"/>
          <w:szCs w:val="21"/>
          <w:lang w:val="en-US" w:eastAsia="zh-CN"/>
        </w:rPr>
        <w:t xml:space="preserve">08</w:t>
      </w:r>
      <w:r>
        <w:rPr>
          <w:rFonts w:hint="eastAsia" w:ascii="宋体" w:hAnsi="宋体" w:cs="宋体"/>
          <w:szCs w:val="21"/>
        </w:rPr>
        <w:t xml:space="preserve">月</w:t>
      </w:r>
      <w:r>
        <w:rPr>
          <w:rFonts w:hint="eastAsia" w:ascii="宋体" w:hAnsi="宋体" w:cs="宋体"/>
          <w:szCs w:val="21"/>
          <w:lang w:val="en-US" w:eastAsia="zh-CN"/>
        </w:rPr>
        <w:t xml:space="preserve">18</w:t>
      </w:r>
      <w:r>
        <w:rPr>
          <w:rFonts w:hint="eastAsia" w:ascii="宋体" w:hAnsi="宋体" w:cs="宋体"/>
          <w:szCs w:val="21"/>
        </w:rPr>
        <w:t xml:space="preserve">日09:30（北京时间）</w:t>
      </w:r>
      <w:r>
        <w:rPr>
          <w:rFonts w:ascii="宋体" w:hAnsi="宋体" w:cs="宋体"/>
          <w:szCs w:val="21"/>
        </w:rPr>
      </w:r>
      <w:r/>
    </w:p>
    <w:p>
      <w:pPr>
        <w:pStyle w:val="947"/>
        <w:ind w:firstLine="420"/>
        <w:jc w:val="left"/>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947"/>
        <w:ind w:firstLine="361"/>
        <w:spacing w:line="360" w:lineRule="auto"/>
        <w:rPr>
          <w:rFonts w:hint="eastAsia" w:ascii="宋体" w:hAnsi="宋体" w:cs="宋体"/>
          <w:b/>
          <w:bCs/>
          <w:szCs w:val="21"/>
        </w:rPr>
      </w:pPr>
      <w:r>
        <w:rPr>
          <w:rFonts w:hint="eastAsia" w:ascii="宋体" w:hAnsi="宋体" w:cs="宋体"/>
          <w:b/>
          <w:bCs/>
          <w:szCs w:val="21"/>
        </w:rPr>
        <w:t xml:space="preserve">五、公告信息</w:t>
      </w:r>
      <w:r>
        <w:rPr>
          <w:rFonts w:hint="eastAsia" w:ascii="宋体" w:hAnsi="宋体" w:cs="宋体"/>
          <w:b/>
          <w:bCs/>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1.公告期限：自本公告发布之日起5个工作日。</w:t>
      </w:r>
      <w:r>
        <w:rPr>
          <w:rFonts w:hint="eastAsia" w:ascii="宋体" w:hAnsi="宋体" w:cs="宋体"/>
          <w:szCs w:val="21"/>
        </w:rPr>
      </w:r>
      <w:r/>
    </w:p>
    <w:p>
      <w:pPr>
        <w:pStyle w:val="947"/>
        <w:ind w:firstLine="361"/>
        <w:spacing w:line="360" w:lineRule="auto"/>
        <w:rPr>
          <w:rFonts w:hint="eastAsia" w:ascii="宋体" w:hAnsi="宋体" w:cs="宋体"/>
          <w:b/>
          <w:bCs/>
          <w:szCs w:val="21"/>
        </w:rPr>
      </w:pPr>
      <w:r>
        <w:rPr>
          <w:rFonts w:hint="eastAsia" w:ascii="宋体" w:hAnsi="宋体" w:cs="宋体"/>
          <w:b/>
          <w:bCs/>
          <w:szCs w:val="21"/>
        </w:rPr>
        <w:t xml:space="preserve">六、其它补充事宜</w:t>
      </w:r>
      <w:r>
        <w:rPr>
          <w:rFonts w:hint="eastAsia" w:ascii="宋体" w:hAnsi="宋体" w:cs="宋体"/>
          <w:b/>
          <w:bCs/>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1.CA证书办理</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2. 依法获取采购文件</w:t>
      </w:r>
      <w:r>
        <w:rPr>
          <w:rFonts w:hint="eastAsia" w:ascii="宋体" w:hAnsi="宋体" w:cs="宋体"/>
          <w:szCs w:val="21"/>
        </w:rPr>
      </w:r>
      <w:r/>
    </w:p>
    <w:p>
      <w:pPr>
        <w:pStyle w:val="947"/>
        <w:ind w:firstLine="420"/>
        <w:spacing w:line="360" w:lineRule="auto"/>
      </w:pPr>
      <w:r>
        <w:rPr>
          <w:rFonts w:hint="eastAsia" w:ascii="宋体" w:hAnsi="宋体" w:cs="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47"/>
        <w:ind w:firstLine="420"/>
        <w:spacing w:line="360" w:lineRule="auto"/>
        <w:rPr>
          <w:rFonts w:hint="eastAsia" w:ascii="宋体" w:hAnsi="宋体" w:cs="宋体"/>
          <w:szCs w:val="21"/>
        </w:rPr>
      </w:pPr>
      <w:r>
        <w:rPr>
          <w:rFonts w:hint="eastAsia" w:ascii="宋体" w:hAnsi="宋体" w:cs="宋体"/>
          <w:szCs w:val="21"/>
        </w:rPr>
        <w:t xml:space="preserve">3.电子投标准备</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在系统操作过程中如有疑问，请按以下方式联系：</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注册咨询：18261002950；</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CA技术咨询电话：400-608-6099；</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签章使用问题：025-83633811、025-83633812、15380932027、15371015030；</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系统使用指导与咨询：联系电话：18261002950；QQ：3048755361、1315179389、895706745。</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4.远程开标支持计算机端，投标人可根据“《苏采云系统供应商操作手册》（网址链接https://czju.suzhou.gov.cn/zfcg/html/content/20231220161910031.shtml）进行操作。</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6.本项目以电子响应文件的内容为准，不再收取纸质响应文件及相关原件等纸质材料。</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7.响应人在参加政府采购活动时须遵守《昆山市政府采购供应商诚信管理办法》的相关规定。</w:t>
      </w:r>
      <w:r>
        <w:rPr>
          <w:rFonts w:hint="eastAsia" w:ascii="宋体" w:hAnsi="宋体" w:cs="宋体"/>
          <w:szCs w:val="21"/>
        </w:rPr>
      </w:r>
      <w:r/>
    </w:p>
    <w:p>
      <w:pPr>
        <w:pStyle w:val="947"/>
        <w:ind w:firstLine="420"/>
        <w:spacing w:line="360" w:lineRule="auto"/>
        <w:rPr>
          <w:rFonts w:hint="eastAsia" w:ascii="宋体" w:hAnsi="宋体" w:cs="宋体"/>
          <w:szCs w:val="21"/>
        </w:rPr>
      </w:pPr>
      <w:r>
        <w:rPr>
          <w:rFonts w:hint="eastAsia" w:ascii="宋体" w:hAnsi="宋体" w:cs="宋体"/>
          <w:szCs w:val="21"/>
        </w:rPr>
        <w:t xml:space="preserve">8.昆山市财政局监督电话：0512-57310854。</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9.中标服务费：以差额累计法收费（按预算金额100万元以下，收取1.5%；100-500万元，收取1.1%；500-1000万元，收取0.8%；1000-5000万元，收取0.5%；5000-10000万元，收取0.25%）。</w:t>
      </w:r>
      <w:r>
        <w:rPr>
          <w:rFonts w:hint="eastAsia" w:ascii="宋体" w:hAnsi="宋体" w:cs="宋体"/>
          <w:szCs w:val="21"/>
        </w:rPr>
      </w:r>
      <w:r/>
    </w:p>
    <w:p>
      <w:pPr>
        <w:pStyle w:val="947"/>
        <w:ind w:right="-252" w:firstLine="361"/>
        <w:spacing w:line="360" w:lineRule="auto"/>
        <w:rPr>
          <w:rFonts w:hint="eastAsia" w:ascii="宋体" w:hAnsi="宋体" w:cs="宋体"/>
          <w:b/>
          <w:bCs/>
          <w:szCs w:val="21"/>
        </w:rPr>
      </w:pPr>
      <w:r>
        <w:rPr>
          <w:rFonts w:hint="eastAsia" w:ascii="宋体" w:hAnsi="宋体" w:cs="宋体"/>
          <w:b/>
          <w:bCs/>
          <w:szCs w:val="21"/>
        </w:rPr>
        <w:t xml:space="preserve">七、联系事项</w:t>
      </w:r>
      <w:r>
        <w:rPr>
          <w:rFonts w:hint="eastAsia" w:ascii="宋体" w:hAnsi="宋体" w:cs="宋体"/>
          <w:b/>
          <w:bCs/>
          <w:szCs w:val="21"/>
        </w:rPr>
      </w:r>
      <w:r/>
    </w:p>
    <w:p>
      <w:pPr>
        <w:pStyle w:val="947"/>
        <w:ind w:right="-359" w:firstLine="359"/>
        <w:spacing w:line="360" w:lineRule="auto"/>
        <w:rPr>
          <w:rFonts w:hint="eastAsia" w:ascii="宋体" w:hAnsi="宋体" w:cs="宋体"/>
          <w:szCs w:val="21"/>
        </w:rPr>
      </w:pPr>
      <w:r>
        <w:rPr>
          <w:rFonts w:hint="eastAsia" w:ascii="宋体" w:hAnsi="宋体" w:cs="宋体"/>
          <w:szCs w:val="21"/>
        </w:rPr>
        <w:t xml:space="preserve">1.采购人：</w:t>
      </w:r>
      <w:r>
        <w:rPr>
          <w:rFonts w:hint="eastAsia" w:ascii="宋体" w:hAnsi="宋体" w:cs="宋体"/>
          <w:szCs w:val="21"/>
          <w:shd w:val="clear" w:color="auto" w:fill="ffffff"/>
        </w:rPr>
        <w:t xml:space="preserve">昆山高新技术产业开发区管理委员会 （昆山高新技术产业开发区规划建设局）</w:t>
      </w:r>
      <w:r>
        <w:rPr>
          <w:rFonts w:hint="eastAsia" w:ascii="宋体" w:hAnsi="宋体" w:cs="宋体"/>
          <w:szCs w:val="21"/>
        </w:rPr>
      </w:r>
      <w:r/>
    </w:p>
    <w:p>
      <w:pPr>
        <w:pStyle w:val="947"/>
        <w:ind w:right="-359" w:firstLine="359"/>
        <w:spacing w:line="360" w:lineRule="auto"/>
        <w:rPr>
          <w:rFonts w:hint="eastAsia" w:ascii="宋体" w:hAnsi="宋体" w:cs="宋体"/>
          <w:szCs w:val="21"/>
          <w:highlight w:val="none"/>
        </w:rPr>
      </w:pPr>
      <w:r>
        <w:rPr>
          <w:rFonts w:hint="eastAsia" w:ascii="宋体" w:hAnsi="宋体" w:cs="宋体"/>
          <w:szCs w:val="21"/>
          <w:highlight w:val="none"/>
        </w:rPr>
        <w:t xml:space="preserve">联系人：葛工           联系电话：55170762 </w:t>
      </w:r>
      <w:r>
        <w:rPr>
          <w:rFonts w:hint="eastAsia" w:ascii="宋体" w:hAnsi="宋体" w:cs="宋体"/>
          <w:szCs w:val="21"/>
          <w:highlight w:val="none"/>
        </w:rPr>
      </w:r>
      <w:r/>
    </w:p>
    <w:p>
      <w:pPr>
        <w:pStyle w:val="947"/>
        <w:ind w:right="-359" w:firstLine="359"/>
        <w:spacing w:line="360" w:lineRule="auto"/>
        <w:rPr>
          <w:rFonts w:hint="eastAsia" w:ascii="宋体" w:hAnsi="宋体" w:cs="宋体"/>
          <w:szCs w:val="21"/>
        </w:rPr>
      </w:pPr>
      <w:r>
        <w:rPr>
          <w:rFonts w:hint="eastAsia" w:ascii="宋体" w:hAnsi="宋体" w:cs="宋体"/>
          <w:szCs w:val="21"/>
        </w:rPr>
        <w:t xml:space="preserve">2.招标代理机构名称：苏州正信工程造价咨询事务所有限责任公司 </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地址：</w:t>
      </w:r>
      <w:bookmarkStart w:id="5" w:name="OLE_LINK5"/>
      <w:r>
        <w:rPr>
          <w:rFonts w:hint="eastAsia" w:ascii="宋体" w:hAnsi="宋体" w:cs="宋体"/>
          <w:szCs w:val="21"/>
        </w:rPr>
        <w:t xml:space="preserve">昆山市周市镇康浦路8号4号房4-5楼</w:t>
      </w:r>
      <w:bookmarkEnd w:id="5"/>
      <w:r>
        <w:rPr>
          <w:rFonts w:hint="eastAsia" w:ascii="宋体" w:hAnsi="宋体" w:cs="宋体"/>
          <w:szCs w:val="21"/>
        </w:rPr>
        <w:t xml:space="preserve">     邮政编码：215300 </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联系电话：0512-50369351          </w:t>
      </w:r>
      <w:r>
        <w:rPr>
          <w:rFonts w:hint="eastAsia" w:ascii="宋体" w:hAnsi="宋体" w:cs="宋体"/>
          <w:szCs w:val="21"/>
        </w:rPr>
      </w:r>
      <w:r/>
    </w:p>
    <w:p>
      <w:pPr>
        <w:pStyle w:val="947"/>
        <w:ind w:firstLine="424"/>
        <w:spacing w:line="360" w:lineRule="auto"/>
        <w:rPr>
          <w:rFonts w:hint="eastAsia" w:ascii="宋体" w:hAnsi="宋体"/>
          <w:szCs w:val="21"/>
        </w:rPr>
      </w:pPr>
      <w:r>
        <w:rPr>
          <w:rFonts w:hint="eastAsia" w:ascii="宋体" w:hAnsi="宋体"/>
          <w:szCs w:val="21"/>
        </w:rPr>
        <w:t xml:space="preserve">联系人：王万玺</w:t>
      </w:r>
      <w:r>
        <w:rPr>
          <w:rFonts w:hint="eastAsia" w:ascii="宋体" w:hAnsi="宋体"/>
          <w:szCs w:val="21"/>
        </w:rPr>
      </w:r>
      <w:r/>
    </w:p>
    <w:p>
      <w:pPr>
        <w:pStyle w:val="947"/>
        <w:ind w:firstLine="361"/>
        <w:spacing w:line="360" w:lineRule="auto"/>
        <w:rPr>
          <w:rFonts w:hint="eastAsia" w:ascii="宋体" w:hAnsi="宋体" w:cs="宋体"/>
          <w:b/>
          <w:bCs/>
          <w:szCs w:val="21"/>
        </w:rPr>
      </w:pPr>
      <w:r>
        <w:rPr>
          <w:rFonts w:hint="eastAsia" w:ascii="宋体" w:hAnsi="宋体" w:cs="宋体"/>
          <w:b/>
          <w:szCs w:val="21"/>
        </w:rPr>
        <w:t xml:space="preserve">八、投标人中标后注意事项</w:t>
      </w:r>
      <w:r>
        <w:rPr>
          <w:rFonts w:hint="eastAsia" w:ascii="宋体" w:hAnsi="宋体" w:cs="宋体"/>
          <w:b/>
          <w:bCs/>
          <w:szCs w:val="21"/>
        </w:rPr>
      </w:r>
      <w:r/>
    </w:p>
    <w:p>
      <w:pPr>
        <w:pStyle w:val="947"/>
        <w:ind w:firstLine="359"/>
        <w:spacing w:line="360" w:lineRule="auto"/>
        <w:rPr>
          <w:rFonts w:ascii="宋体" w:hAnsi="宋体"/>
          <w:bCs/>
          <w:szCs w:val="21"/>
        </w:rPr>
      </w:pPr>
      <w:r>
        <w:rPr>
          <w:rFonts w:ascii="宋体" w:hAnsi="宋体"/>
          <w:bCs/>
          <w:szCs w:val="21"/>
        </w:rPr>
        <w:t xml:space="preserve">1</w:t>
      </w:r>
      <w:r>
        <w:rPr>
          <w:rFonts w:hint="eastAsia" w:ascii="宋体" w:hAnsi="宋体"/>
          <w:bCs/>
          <w:szCs w:val="21"/>
        </w:rPr>
        <w:t xml:space="preserve">、</w:t>
      </w:r>
      <w:r>
        <w:rPr>
          <w:rFonts w:ascii="宋体" w:hAnsi="宋体"/>
          <w:bCs/>
          <w:szCs w:val="21"/>
        </w:rPr>
        <w:t xml:space="preserve">投标人在中标后须在一个工作日内将《中标信息》与《</w:t>
      </w:r>
      <w:r>
        <w:rPr>
          <w:rFonts w:hint="eastAsia" w:ascii="宋体" w:hAnsi="宋体"/>
          <w:bCs/>
          <w:szCs w:val="21"/>
        </w:rPr>
        <w:t xml:space="preserve">公开分项报价</w:t>
      </w:r>
      <w:r>
        <w:rPr>
          <w:rFonts w:ascii="宋体" w:hAnsi="宋体"/>
          <w:bCs/>
          <w:szCs w:val="21"/>
        </w:rPr>
        <w:t xml:space="preserve">》（word档）以及小微企业声明函发至</w:t>
      </w:r>
      <w:r>
        <w:rPr>
          <w:rFonts w:hint="eastAsia" w:ascii="宋体" w:hAnsi="宋体"/>
          <w:szCs w:val="21"/>
        </w:rPr>
        <w:t xml:space="preserve">244660325</w:t>
      </w:r>
      <w:r>
        <w:rPr>
          <w:rFonts w:ascii="宋体" w:hAnsi="宋体"/>
          <w:szCs w:val="21"/>
        </w:rPr>
        <w:t xml:space="preserve">@</w:t>
      </w:r>
      <w:r>
        <w:rPr>
          <w:rFonts w:hint="eastAsia" w:ascii="宋体" w:hAnsi="宋体"/>
          <w:szCs w:val="21"/>
        </w:rPr>
        <w:t xml:space="preserve">qq</w:t>
      </w:r>
      <w:r>
        <w:rPr>
          <w:rFonts w:ascii="宋体" w:hAnsi="宋体"/>
          <w:szCs w:val="21"/>
        </w:rPr>
        <w:t xml:space="preserve">.com邮箱，联系电话：0512-</w:t>
      </w:r>
      <w:r>
        <w:rPr>
          <w:rFonts w:hint="eastAsia" w:ascii="宋体" w:hAnsi="宋体"/>
          <w:szCs w:val="21"/>
        </w:rPr>
        <w:t xml:space="preserve">50369351</w:t>
      </w:r>
      <w:r>
        <w:rPr>
          <w:rFonts w:ascii="宋体" w:hAnsi="宋体"/>
          <w:bCs/>
          <w:szCs w:val="21"/>
        </w:rPr>
        <w:t xml:space="preserve">。</w:t>
      </w:r>
      <w:r>
        <w:rPr>
          <w:rFonts w:ascii="宋体" w:hAnsi="宋体"/>
          <w:bCs/>
          <w:szCs w:val="21"/>
        </w:rPr>
      </w:r>
      <w:r/>
    </w:p>
    <w:p>
      <w:pPr>
        <w:pStyle w:val="947"/>
        <w:ind w:firstLine="359"/>
        <w:spacing w:line="360" w:lineRule="auto"/>
        <w:rPr>
          <w:rFonts w:hint="eastAsia" w:ascii="宋体" w:hAnsi="宋体" w:cs="宋体"/>
          <w:bCs/>
          <w:szCs w:val="21"/>
        </w:rPr>
      </w:pPr>
      <w:r>
        <w:rPr>
          <w:rFonts w:hint="eastAsia" w:ascii="宋体" w:hAnsi="宋体" w:cs="宋体"/>
          <w:bCs/>
          <w:szCs w:val="21"/>
        </w:rPr>
        <w:t xml:space="preserve">2、中标公告公示期满后，中标人可在苏采云系统内完成合同下载和签订，具体操作详见《苏采云系统供应商操作手册》；</w:t>
      </w:r>
      <w:r>
        <w:rPr>
          <w:rFonts w:hint="eastAsia" w:ascii="宋体" w:hAnsi="宋体" w:cs="宋体"/>
          <w:bCs/>
          <w:szCs w:val="21"/>
        </w:rPr>
      </w:r>
      <w:r/>
    </w:p>
    <w:p>
      <w:pPr>
        <w:pStyle w:val="947"/>
        <w:ind w:firstLine="359"/>
        <w:spacing w:line="360" w:lineRule="auto"/>
        <w:rPr>
          <w:rFonts w:hint="eastAsia" w:ascii="宋体" w:hAnsi="宋体" w:cs="宋体"/>
          <w:bCs/>
          <w:szCs w:val="21"/>
          <w:shd w:val="clear" w:color="auto" w:fill="ffffff"/>
        </w:rPr>
      </w:pPr>
      <w:r>
        <w:rPr>
          <w:rFonts w:hint="eastAsia" w:ascii="宋体" w:hAnsi="宋体" w:cs="宋体"/>
          <w:bCs/>
          <w:szCs w:val="21"/>
        </w:rPr>
        <w:t xml:space="preserve">3、采购人与中标人应当在中标通知书发出之日起三十日内，按照招标文件和投标文件的要求签订合同。</w:t>
      </w:r>
      <w:r>
        <w:rPr>
          <w:rFonts w:hint="eastAsia" w:ascii="宋体" w:hAnsi="宋体" w:cs="宋体"/>
          <w:bCs/>
          <w:szCs w:val="21"/>
          <w:shd w:val="clear" w:color="auto" w:fill="ffffff"/>
        </w:rPr>
      </w:r>
      <w:r/>
    </w:p>
    <w:p>
      <w:pPr>
        <w:pStyle w:val="948"/>
        <w:jc w:val="center"/>
        <w:spacing w:line="360" w:lineRule="auto"/>
        <w:rPr>
          <w:rFonts w:hint="eastAsia"/>
          <w:shd w:val="clear" w:color="auto" w:fill="ffffff"/>
        </w:rPr>
      </w:pPr>
      <w:r>
        <w:rPr>
          <w:shd w:val="clear" w:color="auto" w:fill="ffffff"/>
        </w:rPr>
        <w:br w:type="page" w:clear="all"/>
      </w:r>
      <w:bookmarkStart w:id="6" w:name="_Toc234419801"/>
      <w:r>
        <w:rPr>
          <w:rFonts w:hint="eastAsia"/>
          <w:shd w:val="clear" w:color="auto" w:fill="ffffff"/>
        </w:rPr>
        <w:t xml:space="preserve">第二章 投标人须知</w:t>
      </w:r>
      <w:bookmarkEnd w:id="6"/>
      <w:r>
        <w:rPr>
          <w:rFonts w:hint="eastAsia"/>
          <w:shd w:val="clear" w:color="auto" w:fill="ffffff"/>
        </w:rPr>
      </w:r>
      <w:r/>
    </w:p>
    <w:p>
      <w:pPr>
        <w:pStyle w:val="947"/>
        <w:ind w:firstLine="361"/>
        <w:spacing w:line="360" w:lineRule="auto"/>
        <w:rPr>
          <w:rFonts w:hint="eastAsia" w:ascii="宋体" w:hAnsi="宋体" w:cs="宋体"/>
          <w:b/>
          <w:bCs/>
          <w:szCs w:val="21"/>
        </w:rPr>
      </w:pPr>
      <w:r>
        <w:rPr>
          <w:rFonts w:hint="eastAsia" w:ascii="宋体" w:hAnsi="宋体" w:cs="宋体"/>
          <w:b/>
          <w:bCs/>
          <w:szCs w:val="21"/>
        </w:rPr>
        <w:t xml:space="preserve">一、招投标说明</w:t>
      </w:r>
      <w:r>
        <w:rPr>
          <w:rFonts w:hint="eastAsia" w:ascii="宋体" w:hAnsi="宋体" w:cs="宋体"/>
          <w:b/>
          <w:bCs/>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1、本招标文件仅适用于</w:t>
      </w:r>
      <w:r>
        <w:rPr>
          <w:rFonts w:hint="eastAsia" w:ascii="宋体" w:hAnsi="宋体" w:cs="宋体"/>
          <w:bCs/>
          <w:szCs w:val="21"/>
        </w:rPr>
        <w:t xml:space="preserve">苏州正信工程造价咨询事务所有限责任公司</w:t>
      </w:r>
      <w:r>
        <w:rPr>
          <w:rFonts w:hint="eastAsia" w:ascii="宋体" w:hAnsi="宋体" w:cs="宋体"/>
          <w:szCs w:val="21"/>
        </w:rPr>
        <w:t xml:space="preserve">组织的招标活动。</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2、本次招标活动及因本次招标产生的合同受中国法律制约和保护。</w:t>
      </w:r>
      <w:r>
        <w:rPr>
          <w:rFonts w:hint="eastAsia" w:ascii="宋体" w:hAnsi="宋体" w:cs="宋体"/>
          <w:szCs w:val="21"/>
        </w:rPr>
      </w:r>
      <w:r/>
    </w:p>
    <w:p>
      <w:pPr>
        <w:pStyle w:val="947"/>
        <w:ind w:firstLine="361"/>
        <w:spacing w:line="360" w:lineRule="auto"/>
        <w:rPr>
          <w:rFonts w:hint="eastAsia" w:ascii="宋体" w:hAnsi="宋体" w:cs="宋体"/>
          <w:b/>
          <w:bCs/>
          <w:szCs w:val="21"/>
        </w:rPr>
      </w:pPr>
      <w:r>
        <w:rPr>
          <w:rFonts w:hint="eastAsia" w:ascii="宋体" w:hAnsi="宋体" w:cs="宋体"/>
          <w:b/>
          <w:bCs/>
          <w:szCs w:val="21"/>
        </w:rPr>
        <w:t xml:space="preserve">二、投标文件说明</w:t>
      </w:r>
      <w:r>
        <w:rPr>
          <w:rFonts w:hint="eastAsia" w:ascii="宋体" w:hAnsi="宋体" w:cs="宋体"/>
          <w:b/>
          <w:bCs/>
          <w:szCs w:val="21"/>
        </w:rPr>
      </w:r>
      <w:r/>
    </w:p>
    <w:p>
      <w:pPr>
        <w:pStyle w:val="961"/>
        <w:ind w:firstLine="422"/>
        <w:spacing w:line="360" w:lineRule="auto"/>
        <w:rPr>
          <w:rFonts w:ascii="宋体" w:hAnsi="宋体" w:eastAsia="宋体"/>
          <w:b/>
          <w:sz w:val="21"/>
          <w:szCs w:val="21"/>
        </w:rPr>
      </w:pPr>
      <w:r>
        <w:rPr>
          <w:rFonts w:ascii="宋体" w:hAnsi="宋体" w:eastAsia="宋体"/>
          <w:b/>
          <w:sz w:val="21"/>
          <w:szCs w:val="21"/>
        </w:rPr>
        <w:t xml:space="preserve">（一）投标文件计量单位和使用文字</w:t>
      </w:r>
      <w:r>
        <w:rPr>
          <w:rFonts w:ascii="宋体" w:hAnsi="宋体" w:eastAsia="宋体"/>
          <w:b/>
          <w:sz w:val="21"/>
          <w:szCs w:val="21"/>
        </w:rPr>
      </w:r>
      <w:r/>
    </w:p>
    <w:p>
      <w:pPr>
        <w:pStyle w:val="961"/>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投标文件中所使用的计量单位，除招标文件中有特殊要求外，应采用国家法定计量单位。</w:t>
      </w:r>
      <w:r>
        <w:rPr>
          <w:rFonts w:ascii="宋体" w:hAnsi="宋体" w:eastAsia="宋体"/>
          <w:sz w:val="21"/>
          <w:szCs w:val="21"/>
        </w:rPr>
      </w:r>
      <w:r/>
    </w:p>
    <w:p>
      <w:pPr>
        <w:pStyle w:val="947"/>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szCs w:val="21"/>
        </w:rPr>
        <w:t xml:space="preserve">对于未附有中文译本和中文译本不准确的投标文件，由此引起的对投标人不利后果的，采购代理机构概不负责。</w:t>
      </w:r>
      <w:r>
        <w:rPr>
          <w:rFonts w:ascii="宋体" w:hAnsi="宋体"/>
          <w:szCs w:val="21"/>
        </w:rPr>
      </w:r>
      <w:r/>
    </w:p>
    <w:p>
      <w:pPr>
        <w:pStyle w:val="961"/>
        <w:ind w:firstLine="422"/>
        <w:spacing w:line="360" w:lineRule="auto"/>
        <w:rPr>
          <w:rFonts w:ascii="宋体" w:hAnsi="宋体" w:eastAsia="宋体"/>
          <w:b/>
          <w:sz w:val="21"/>
          <w:szCs w:val="21"/>
        </w:rPr>
      </w:pPr>
      <w:r>
        <w:rPr>
          <w:rFonts w:ascii="宋体" w:hAnsi="宋体" w:eastAsia="宋体"/>
          <w:b/>
          <w:sz w:val="21"/>
          <w:szCs w:val="21"/>
        </w:rPr>
        <w:t xml:space="preserve">（二）投标文件编制说明</w:t>
      </w:r>
      <w:r>
        <w:rPr>
          <w:rFonts w:ascii="宋体" w:hAnsi="宋体" w:eastAsia="宋体"/>
          <w:b/>
          <w:sz w:val="21"/>
          <w:szCs w:val="21"/>
        </w:rPr>
      </w:r>
      <w:r/>
    </w:p>
    <w:p>
      <w:pPr>
        <w:pStyle w:val="947"/>
        <w:ind w:firstLine="420"/>
        <w:spacing w:line="360" w:lineRule="auto"/>
        <w:rPr>
          <w:rFonts w:ascii="宋体" w:hAnsi="宋体"/>
          <w:szCs w:val="21"/>
        </w:rPr>
      </w:pPr>
      <w:r>
        <w:rPr>
          <w:rFonts w:ascii="宋体" w:hAnsi="宋体"/>
          <w:szCs w:val="21"/>
        </w:rPr>
        <w:t xml:space="preserve">投标文件按招标文件规定的格式制作，需盖章或签字之处，应使用加盖公章及签字的电子签章，如果未按要求制作上传，将被认定为未实质性响应招标文件要求。</w:t>
      </w:r>
      <w:r>
        <w:rPr>
          <w:rFonts w:ascii="宋体" w:hAnsi="宋体"/>
          <w:szCs w:val="21"/>
        </w:rPr>
      </w:r>
      <w:r/>
    </w:p>
    <w:p>
      <w:pPr>
        <w:pStyle w:val="961"/>
        <w:ind w:firstLine="422"/>
        <w:spacing w:line="360" w:lineRule="auto"/>
        <w:rPr>
          <w:rFonts w:ascii="宋体" w:hAnsi="宋体" w:eastAsia="宋体"/>
          <w:b/>
          <w:sz w:val="21"/>
          <w:szCs w:val="21"/>
        </w:rPr>
      </w:pPr>
      <w:r>
        <w:rPr>
          <w:rFonts w:ascii="宋体" w:hAnsi="宋体" w:eastAsia="宋体"/>
          <w:b/>
          <w:sz w:val="21"/>
          <w:szCs w:val="21"/>
        </w:rPr>
        <w:t xml:space="preserve">（三）投标文件的有效期</w:t>
      </w:r>
      <w:r>
        <w:rPr>
          <w:rFonts w:ascii="宋体" w:hAnsi="宋体" w:eastAsia="宋体"/>
          <w:b/>
          <w:sz w:val="21"/>
          <w:szCs w:val="21"/>
        </w:rPr>
      </w:r>
      <w:r/>
    </w:p>
    <w:p>
      <w:pPr>
        <w:pStyle w:val="947"/>
        <w:ind w:firstLine="359"/>
        <w:spacing w:line="360" w:lineRule="auto"/>
        <w:rPr>
          <w:rFonts w:hint="eastAsia" w:ascii="宋体" w:hAnsi="宋体" w:cs="宋体"/>
          <w:szCs w:val="21"/>
        </w:rPr>
      </w:pPr>
      <w:r>
        <w:rPr>
          <w:rFonts w:ascii="宋体" w:hAnsi="宋体"/>
          <w:szCs w:val="21"/>
        </w:rPr>
        <w:t xml:space="preserve">自开标日起三个月内，投标文件应保持有效。有效期短于这个规定期限的响应，将被认定为未实质性响应招标文件要求</w:t>
      </w:r>
      <w:r>
        <w:rPr>
          <w:rFonts w:hint="eastAsia" w:ascii="宋体" w:hAnsi="宋体" w:cs="宋体"/>
          <w:szCs w:val="21"/>
        </w:rPr>
        <w:t xml:space="preserve">。</w:t>
      </w:r>
      <w:r>
        <w:rPr>
          <w:rFonts w:hint="eastAsia" w:ascii="宋体" w:hAnsi="宋体" w:cs="宋体"/>
          <w:szCs w:val="21"/>
        </w:rPr>
      </w:r>
      <w:r/>
    </w:p>
    <w:p>
      <w:pPr>
        <w:pStyle w:val="947"/>
        <w:ind w:firstLine="361"/>
        <w:spacing w:line="360" w:lineRule="auto"/>
        <w:rPr>
          <w:rFonts w:hint="eastAsia" w:ascii="宋体" w:hAnsi="宋体" w:cs="宋体"/>
          <w:b/>
          <w:bCs/>
          <w:szCs w:val="21"/>
        </w:rPr>
      </w:pPr>
      <w:r>
        <w:rPr>
          <w:rFonts w:hint="eastAsia" w:ascii="宋体" w:hAnsi="宋体" w:cs="宋体"/>
          <w:b/>
          <w:bCs/>
          <w:szCs w:val="21"/>
        </w:rPr>
        <w:t xml:space="preserve">（四）投标报价</w:t>
      </w:r>
      <w:r>
        <w:rPr>
          <w:rFonts w:hint="eastAsia" w:ascii="宋体" w:hAnsi="宋体" w:cs="宋体"/>
          <w:b/>
          <w:bCs/>
          <w:szCs w:val="21"/>
        </w:rPr>
      </w:r>
      <w:r/>
    </w:p>
    <w:p>
      <w:pPr>
        <w:pStyle w:val="947"/>
        <w:ind w:firstLine="359"/>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w:t>
      </w:r>
      <w:r>
        <w:rPr>
          <w:rFonts w:ascii="宋体" w:hAnsi="宋体"/>
          <w:szCs w:val="21"/>
          <w:lang w:val="zh-CN"/>
        </w:rPr>
        <w:t xml:space="preserve">投标人的报价应包含完成本项工作所需的</w:t>
      </w:r>
      <w:r>
        <w:rPr>
          <w:rFonts w:hint="eastAsia" w:ascii="宋体" w:hAnsi="宋体" w:cs="宋体"/>
          <w:szCs w:val="21"/>
        </w:rPr>
        <w:t xml:space="preserve">人力费用、物力费用、验收费及保险、劳保、专利技术、技术支持与人员培训、售后服务与维护及相关劳务支出等工作所发生的全部费用以及利润、税金和政策性文件规定及合同包含的所有风险、责任等各项应有费用</w:t>
      </w:r>
      <w:r>
        <w:rPr>
          <w:rFonts w:ascii="宋体" w:hAnsi="宋体"/>
          <w:szCs w:val="21"/>
          <w:lang w:val="zh-CN"/>
        </w:rPr>
        <w:t xml:space="preserve">。</w:t>
      </w:r>
      <w:r>
        <w:rPr>
          <w:rFonts w:ascii="宋体" w:hAnsi="宋体"/>
          <w:szCs w:val="21"/>
        </w:rPr>
        <w:t xml:space="preserve">除非因特殊原因并经双方协商同意，投标人不得再要求追加任何费用。</w:t>
      </w:r>
      <w:r>
        <w:rPr>
          <w:rFonts w:hint="eastAsia" w:ascii="宋体" w:hAnsi="宋体"/>
          <w:szCs w:val="21"/>
        </w:rPr>
      </w:r>
      <w:r/>
    </w:p>
    <w:p>
      <w:pPr>
        <w:pStyle w:val="947"/>
        <w:ind w:firstLine="359"/>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rPr>
          <w:rFonts w:hint="eastAsia" w:ascii="宋体" w:hAnsi="宋体"/>
          <w:szCs w:val="21"/>
        </w:rPr>
      </w:r>
      <w:r/>
    </w:p>
    <w:p>
      <w:pPr>
        <w:pStyle w:val="961"/>
        <w:ind w:firstLine="359"/>
        <w:spacing w:line="36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投标人应按招标文件要求在投标文件中列明所投货物的单价明细和总价，并由法定代表人或代理人签字或盖章。</w:t>
      </w:r>
      <w:r>
        <w:rPr>
          <w:rFonts w:hint="eastAsia" w:ascii="宋体" w:hAnsi="宋体" w:eastAsia="宋体"/>
          <w:sz w:val="21"/>
          <w:szCs w:val="21"/>
        </w:rPr>
      </w:r>
      <w:r/>
    </w:p>
    <w:p>
      <w:pPr>
        <w:pStyle w:val="961"/>
        <w:ind w:firstLine="359"/>
        <w:spacing w:line="360" w:lineRule="auto"/>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rPr>
          <w:rFonts w:hint="eastAsia" w:ascii="宋体" w:hAnsi="宋体" w:eastAsia="宋体"/>
          <w:sz w:val="21"/>
          <w:szCs w:val="21"/>
        </w:rPr>
      </w:r>
      <w:r/>
    </w:p>
    <w:p>
      <w:pPr>
        <w:pStyle w:val="961"/>
        <w:ind w:firstLine="359"/>
        <w:spacing w:line="360" w:lineRule="auto"/>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w:t>
      </w:r>
      <w:r>
        <w:rPr>
          <w:rFonts w:ascii="宋体" w:hAnsi="宋体" w:eastAsia="宋体"/>
          <w:sz w:val="21"/>
          <w:szCs w:val="21"/>
        </w:rPr>
        <w:t xml:space="preserve">投标文件报价中的单价和总价全部采用人民币表示，除非另有规定。</w:t>
      </w:r>
      <w:r>
        <w:rPr>
          <w:rFonts w:hint="eastAsia" w:ascii="宋体" w:hAnsi="宋体" w:eastAsia="宋体"/>
          <w:sz w:val="21"/>
          <w:szCs w:val="21"/>
        </w:rPr>
      </w:r>
      <w:r/>
    </w:p>
    <w:p>
      <w:pPr>
        <w:pStyle w:val="947"/>
        <w:ind w:firstLine="359"/>
        <w:spacing w:line="360" w:lineRule="auto"/>
        <w:rPr>
          <w:rFonts w:hint="eastAsia" w:ascii="宋体" w:hAnsi="宋体" w:cs="宋体"/>
          <w:szCs w:val="21"/>
        </w:rPr>
      </w:pPr>
      <w:r>
        <w:rPr>
          <w:rFonts w:ascii="宋体" w:hAnsi="宋体"/>
          <w:szCs w:val="21"/>
        </w:rPr>
        <w:t xml:space="preserve">6</w:t>
      </w:r>
      <w:r>
        <w:rPr>
          <w:rFonts w:hint="eastAsia" w:ascii="宋体" w:hAnsi="宋体"/>
          <w:szCs w:val="21"/>
        </w:rPr>
        <w:t xml:space="preserve">、</w:t>
      </w:r>
      <w:r>
        <w:rPr>
          <w:rFonts w:ascii="宋体" w:hAnsi="宋体"/>
          <w:szCs w:val="21"/>
        </w:rPr>
        <w:t xml:space="preserve">除国家政策性文件规定以外，投标人投标价格在合同履行期间不因市场变化因素而变动</w:t>
      </w:r>
      <w:r>
        <w:rPr>
          <w:rFonts w:hint="eastAsia" w:ascii="宋体" w:hAnsi="宋体" w:cs="宋体"/>
          <w:szCs w:val="21"/>
        </w:rPr>
      </w:r>
      <w:r/>
    </w:p>
    <w:p>
      <w:pPr>
        <w:pStyle w:val="947"/>
        <w:ind w:firstLine="361"/>
        <w:spacing w:line="360" w:lineRule="auto"/>
        <w:rPr>
          <w:rFonts w:hint="eastAsia" w:ascii="宋体" w:hAnsi="宋体" w:cs="宋体"/>
          <w:b/>
          <w:szCs w:val="21"/>
        </w:rPr>
      </w:pPr>
      <w:r>
        <w:rPr>
          <w:rFonts w:hint="eastAsia" w:ascii="宋体" w:hAnsi="宋体" w:cs="宋体"/>
          <w:b/>
          <w:bCs/>
          <w:szCs w:val="21"/>
        </w:rPr>
        <w:t xml:space="preserve">（五）投标文件的组成</w:t>
      </w:r>
      <w:r>
        <w:rPr>
          <w:rFonts w:hint="eastAsia" w:ascii="宋体" w:hAnsi="宋体" w:cs="宋体"/>
          <w:b/>
          <w:szCs w:val="21"/>
        </w:rPr>
      </w:r>
      <w:r/>
    </w:p>
    <w:p>
      <w:pPr>
        <w:pStyle w:val="1188"/>
        <w:ind w:left="359" w:firstLine="0"/>
        <w:spacing w:line="360" w:lineRule="auto"/>
        <w:rPr>
          <w:rFonts w:hint="eastAsia" w:ascii="宋体" w:hAnsi="宋体"/>
          <w:b/>
          <w:szCs w:val="21"/>
        </w:rPr>
      </w:pPr>
      <w:r>
        <w:rPr>
          <w:rFonts w:hint="eastAsia" w:ascii="宋体" w:hAnsi="宋体"/>
          <w:b/>
          <w:szCs w:val="21"/>
        </w:rPr>
        <w:t xml:space="preserve">1、封面</w:t>
      </w:r>
      <w:r>
        <w:rPr>
          <w:rFonts w:hint="eastAsia" w:ascii="宋体" w:hAnsi="宋体"/>
          <w:b/>
          <w:szCs w:val="21"/>
        </w:rPr>
      </w:r>
      <w:r/>
    </w:p>
    <w:p>
      <w:pPr>
        <w:pStyle w:val="1188"/>
        <w:ind w:left="359" w:firstLine="0"/>
        <w:spacing w:line="360" w:lineRule="auto"/>
        <w:rPr>
          <w:rFonts w:hint="eastAsia" w:ascii="宋体" w:hAnsi="宋体"/>
          <w:b/>
          <w:szCs w:val="21"/>
        </w:rPr>
      </w:pPr>
      <w:r>
        <w:rPr>
          <w:rFonts w:hint="eastAsia" w:ascii="宋体" w:hAnsi="宋体"/>
          <w:b/>
          <w:szCs w:val="21"/>
        </w:rPr>
        <w:t xml:space="preserve">2、目录</w:t>
      </w:r>
      <w:r>
        <w:rPr>
          <w:rFonts w:hint="eastAsia" w:ascii="宋体" w:hAnsi="宋体"/>
          <w:b/>
          <w:szCs w:val="21"/>
        </w:rPr>
      </w:r>
      <w:r/>
    </w:p>
    <w:p>
      <w:pPr>
        <w:pStyle w:val="1188"/>
        <w:ind w:left="359" w:firstLine="0"/>
        <w:spacing w:line="360" w:lineRule="auto"/>
        <w:rPr>
          <w:rFonts w:hint="eastAsia" w:ascii="宋体" w:hAnsi="宋体"/>
          <w:b/>
          <w:szCs w:val="21"/>
        </w:rPr>
      </w:pPr>
      <w:r>
        <w:rPr>
          <w:rFonts w:hint="eastAsia" w:ascii="宋体" w:hAnsi="宋体"/>
          <w:b/>
          <w:szCs w:val="21"/>
        </w:rPr>
        <w:t xml:space="preserve">3、开标一览表（格式见第三章，必须提供否则将被认定为未实质性响应招标文件要求）</w:t>
      </w:r>
      <w:r>
        <w:rPr>
          <w:rFonts w:hint="eastAsia" w:ascii="宋体" w:hAnsi="宋体"/>
          <w:b/>
          <w:szCs w:val="21"/>
        </w:rPr>
      </w:r>
      <w:r/>
    </w:p>
    <w:p>
      <w:pPr>
        <w:pStyle w:val="1188"/>
        <w:ind w:left="359" w:firstLine="0"/>
        <w:spacing w:line="360" w:lineRule="auto"/>
        <w:rPr>
          <w:rFonts w:hint="eastAsia" w:ascii="宋体" w:hAnsi="宋体"/>
          <w:b/>
          <w:szCs w:val="21"/>
        </w:rPr>
      </w:pPr>
      <w:r>
        <w:rPr>
          <w:rFonts w:hint="eastAsia" w:ascii="宋体" w:hAnsi="宋体"/>
          <w:b/>
          <w:szCs w:val="21"/>
        </w:rPr>
        <w:t xml:space="preserve">4、资格审查文件</w:t>
      </w:r>
      <w:r>
        <w:rPr>
          <w:rFonts w:hint="eastAsia" w:ascii="宋体" w:hAnsi="宋体"/>
          <w:b/>
          <w:szCs w:val="21"/>
        </w:rPr>
      </w:r>
      <w:r/>
    </w:p>
    <w:p>
      <w:pPr>
        <w:pStyle w:val="947"/>
        <w:ind w:firstLine="361"/>
        <w:spacing w:line="360" w:lineRule="auto"/>
        <w:rPr>
          <w:rFonts w:hint="eastAsia" w:ascii="宋体" w:hAnsi="宋体"/>
          <w:szCs w:val="21"/>
        </w:rPr>
      </w:pPr>
      <w:r>
        <w:rPr>
          <w:rFonts w:hint="eastAsia" w:ascii="宋体" w:hAnsi="宋体"/>
          <w:b/>
          <w:szCs w:val="21"/>
        </w:rPr>
        <w:t xml:space="preserve">投标人必须提交“4.1-4.3”款规定的资料，否则将被认定为未实质性响应招标文件要求或资格审查不合格。</w:t>
      </w:r>
      <w:r>
        <w:rPr>
          <w:rFonts w:hint="eastAsia" w:ascii="宋体" w:hAnsi="宋体"/>
          <w:szCs w:val="21"/>
        </w:rPr>
      </w:r>
      <w:r/>
    </w:p>
    <w:p>
      <w:pPr>
        <w:pStyle w:val="947"/>
        <w:ind w:firstLine="359"/>
        <w:spacing w:line="360" w:lineRule="auto"/>
        <w:rPr>
          <w:rFonts w:hint="eastAsia" w:ascii="宋体" w:hAnsi="宋体"/>
          <w:szCs w:val="21"/>
        </w:rPr>
      </w:pPr>
      <w:r>
        <w:rPr>
          <w:rFonts w:hint="eastAsia" w:ascii="宋体" w:hAnsi="宋体"/>
          <w:szCs w:val="21"/>
        </w:rPr>
        <w:t xml:space="preserve">4.1投标人情况表（格式见第三章）；</w:t>
      </w:r>
      <w:r>
        <w:rPr>
          <w:rFonts w:hint="eastAsia" w:ascii="宋体" w:hAnsi="宋体"/>
          <w:szCs w:val="21"/>
        </w:rPr>
      </w:r>
      <w:r/>
    </w:p>
    <w:p>
      <w:pPr>
        <w:pStyle w:val="947"/>
        <w:ind w:firstLine="359"/>
        <w:spacing w:line="360" w:lineRule="auto"/>
        <w:rPr>
          <w:rFonts w:hint="eastAsia" w:ascii="宋体" w:hAnsi="宋体"/>
          <w:szCs w:val="21"/>
        </w:rPr>
      </w:pPr>
      <w:r>
        <w:rPr>
          <w:rFonts w:hint="eastAsia" w:ascii="宋体" w:hAnsi="宋体"/>
          <w:szCs w:val="21"/>
        </w:rPr>
        <w:t xml:space="preserve">4.2投标承诺函（格式见第三章）；</w:t>
      </w:r>
      <w:r>
        <w:rPr>
          <w:rFonts w:hint="eastAsia" w:ascii="宋体" w:hAnsi="宋体"/>
          <w:szCs w:val="21"/>
        </w:rPr>
      </w:r>
      <w:r/>
    </w:p>
    <w:p>
      <w:pPr>
        <w:pStyle w:val="947"/>
        <w:ind w:firstLine="359"/>
        <w:spacing w:line="360" w:lineRule="auto"/>
        <w:rPr>
          <w:rFonts w:hint="eastAsia" w:ascii="宋体" w:hAnsi="宋体"/>
          <w:szCs w:val="21"/>
        </w:rPr>
      </w:pPr>
      <w:r>
        <w:rPr>
          <w:rFonts w:hint="eastAsia" w:ascii="宋体" w:hAnsi="宋体"/>
          <w:szCs w:val="21"/>
        </w:rPr>
        <w:t xml:space="preserve">4.3投标人满足《中华人民共和国政府采购法》第二十二条规定：</w:t>
      </w:r>
      <w:r>
        <w:rPr>
          <w:rFonts w:hint="eastAsia" w:ascii="宋体" w:hAnsi="宋体"/>
          <w:szCs w:val="21"/>
        </w:rPr>
      </w:r>
      <w:r/>
    </w:p>
    <w:p>
      <w:pPr>
        <w:pStyle w:val="947"/>
        <w:ind w:firstLine="359"/>
        <w:spacing w:line="360" w:lineRule="auto"/>
        <w:rPr>
          <w:rFonts w:hint="eastAsia" w:ascii="宋体" w:hAnsi="宋体"/>
          <w:szCs w:val="21"/>
        </w:rPr>
      </w:pPr>
      <w:r>
        <w:rPr>
          <w:rFonts w:hint="eastAsia" w:ascii="宋体" w:hAnsi="宋体"/>
          <w:szCs w:val="21"/>
        </w:rPr>
        <w:t xml:space="preserve">4.3.1具有独立承担民事责任的能力（提供法人或者其他组织的营业执照等证明文件、自然人的身份证明）；</w:t>
      </w:r>
      <w:r>
        <w:rPr>
          <w:rFonts w:hint="eastAsia" w:ascii="宋体" w:hAnsi="宋体"/>
          <w:szCs w:val="21"/>
        </w:rPr>
      </w:r>
      <w:r/>
    </w:p>
    <w:p>
      <w:pPr>
        <w:pStyle w:val="947"/>
        <w:ind w:firstLine="359"/>
        <w:spacing w:line="360" w:lineRule="auto"/>
        <w:rPr>
          <w:rFonts w:hint="eastAsia" w:ascii="宋体" w:hAnsi="宋体"/>
          <w:bCs/>
          <w:szCs w:val="21"/>
        </w:rPr>
      </w:pPr>
      <w:r>
        <w:rPr>
          <w:rFonts w:hint="eastAsia" w:ascii="宋体" w:hAnsi="宋体"/>
          <w:szCs w:val="21"/>
        </w:rPr>
        <w:t xml:space="preserve">4.3.2具有良好的商业信誉和健全的财务会计制度（提供投标承诺函或提供相应证明材料）；</w:t>
      </w:r>
      <w:r>
        <w:rPr>
          <w:rFonts w:hint="eastAsia" w:ascii="宋体" w:hAnsi="宋体"/>
          <w:bCs/>
          <w:szCs w:val="21"/>
        </w:rPr>
      </w:r>
      <w:r/>
    </w:p>
    <w:p>
      <w:pPr>
        <w:pStyle w:val="947"/>
        <w:ind w:firstLine="359"/>
        <w:spacing w:line="360" w:lineRule="auto"/>
        <w:rPr>
          <w:rFonts w:hint="eastAsia" w:ascii="宋体" w:hAnsi="宋体"/>
          <w:bCs/>
          <w:szCs w:val="21"/>
        </w:rPr>
      </w:pPr>
      <w:r>
        <w:rPr>
          <w:rFonts w:hint="eastAsia" w:ascii="宋体" w:hAnsi="宋体"/>
          <w:szCs w:val="21"/>
        </w:rPr>
        <w:t xml:space="preserve">4.3.3具有履行合同所必需的设备和专业技术能力（提供投标承诺函或提供相应证明材料）；</w:t>
      </w:r>
      <w:r>
        <w:rPr>
          <w:rFonts w:hint="eastAsia" w:ascii="宋体" w:hAnsi="宋体"/>
          <w:bCs/>
          <w:szCs w:val="21"/>
        </w:rPr>
      </w:r>
      <w:r/>
    </w:p>
    <w:p>
      <w:pPr>
        <w:pStyle w:val="947"/>
        <w:ind w:firstLine="359"/>
        <w:spacing w:line="360" w:lineRule="auto"/>
        <w:rPr>
          <w:rFonts w:hint="eastAsia" w:ascii="宋体" w:hAnsi="宋体"/>
          <w:szCs w:val="21"/>
        </w:rPr>
      </w:pPr>
      <w:r>
        <w:rPr>
          <w:rFonts w:hint="eastAsia" w:ascii="宋体" w:hAnsi="宋体"/>
          <w:szCs w:val="21"/>
        </w:rPr>
        <w:t xml:space="preserve">4.3.4具有依法缴纳税收和社会保障资金的良好记录（提供投标承诺函或提供相应证明材料）；</w:t>
      </w:r>
      <w:r>
        <w:rPr>
          <w:rFonts w:hint="eastAsia" w:ascii="宋体" w:hAnsi="宋体"/>
          <w:szCs w:val="21"/>
        </w:rPr>
      </w:r>
      <w:r/>
    </w:p>
    <w:p>
      <w:pPr>
        <w:pStyle w:val="947"/>
        <w:ind w:firstLine="359"/>
        <w:spacing w:line="360" w:lineRule="auto"/>
        <w:rPr>
          <w:rFonts w:hint="eastAsia" w:ascii="宋体" w:hAnsi="宋体"/>
          <w:szCs w:val="21"/>
        </w:rPr>
      </w:pPr>
      <w:r>
        <w:rPr>
          <w:rFonts w:hint="eastAsia" w:ascii="宋体" w:hAnsi="宋体"/>
          <w:szCs w:val="21"/>
        </w:rPr>
        <w:t xml:space="preserve">4.3.5参加政府采购活动前三年内，在经营活动中没有重大违法记录（提供投标承诺函或提供相应证明材料）；</w:t>
      </w:r>
      <w:r>
        <w:rPr>
          <w:rFonts w:hint="eastAsia" w:ascii="宋体" w:hAnsi="宋体"/>
          <w:szCs w:val="21"/>
        </w:rPr>
      </w:r>
      <w:r/>
    </w:p>
    <w:p>
      <w:pPr>
        <w:pStyle w:val="947"/>
        <w:ind w:firstLine="359"/>
        <w:spacing w:line="360" w:lineRule="auto"/>
        <w:rPr>
          <w:rFonts w:hint="eastAsia" w:ascii="宋体" w:hAnsi="宋体"/>
          <w:szCs w:val="21"/>
        </w:rPr>
      </w:pPr>
      <w:r>
        <w:rPr>
          <w:rFonts w:hint="eastAsia" w:ascii="宋体" w:hAnsi="宋体"/>
          <w:szCs w:val="21"/>
        </w:rPr>
        <w:t xml:space="preserve">4.4投标人符合相关扶持政策的证明材料：</w:t>
      </w:r>
      <w:r>
        <w:rPr>
          <w:rFonts w:hint="eastAsia" w:ascii="宋体" w:hAnsi="宋体"/>
          <w:szCs w:val="21"/>
        </w:rPr>
      </w:r>
      <w:r/>
    </w:p>
    <w:p>
      <w:pPr>
        <w:pStyle w:val="947"/>
        <w:ind w:firstLine="361"/>
        <w:spacing w:line="360" w:lineRule="auto"/>
        <w:rPr>
          <w:rFonts w:hint="eastAsia" w:ascii="宋体" w:hAnsi="宋体"/>
          <w:b/>
          <w:szCs w:val="21"/>
        </w:rPr>
      </w:pPr>
      <w:r>
        <w:rPr>
          <w:rFonts w:hint="eastAsia" w:ascii="宋体" w:hAnsi="宋体"/>
          <w:b/>
          <w:szCs w:val="21"/>
        </w:rPr>
        <w:t xml:space="preserve">如有落实政府采购政策需满足的资格条件，则必须按要求提供以下材料中的至少一份，否则将被认定为资格审查不合格。</w:t>
      </w:r>
      <w:r>
        <w:rPr>
          <w:rFonts w:hint="eastAsia" w:ascii="宋体" w:hAnsi="宋体"/>
          <w:b/>
          <w:szCs w:val="21"/>
        </w:rPr>
      </w:r>
      <w:r/>
    </w:p>
    <w:p>
      <w:pPr>
        <w:pStyle w:val="947"/>
        <w:ind w:firstLine="359"/>
        <w:spacing w:line="360" w:lineRule="auto"/>
        <w:rPr>
          <w:rFonts w:hint="eastAsia" w:ascii="宋体" w:hAnsi="宋体"/>
          <w:szCs w:val="21"/>
        </w:rPr>
      </w:pPr>
      <w:r>
        <w:rPr>
          <w:rFonts w:hint="eastAsia" w:ascii="宋体" w:hAnsi="宋体"/>
          <w:szCs w:val="21"/>
        </w:rPr>
        <w:t xml:space="preserve">4.4.1中小企业声明函（格式见第三章）；</w:t>
      </w:r>
      <w:r>
        <w:rPr>
          <w:rFonts w:hint="eastAsia" w:ascii="宋体" w:hAnsi="宋体"/>
          <w:szCs w:val="21"/>
        </w:rPr>
      </w:r>
      <w:r/>
    </w:p>
    <w:p>
      <w:pPr>
        <w:pStyle w:val="947"/>
        <w:ind w:firstLine="359"/>
        <w:spacing w:line="360" w:lineRule="auto"/>
        <w:rPr>
          <w:rFonts w:hint="eastAsia" w:ascii="宋体" w:hAnsi="宋体"/>
          <w:szCs w:val="21"/>
        </w:rPr>
      </w:pPr>
      <w:r>
        <w:rPr>
          <w:rFonts w:hint="eastAsia" w:ascii="宋体" w:hAnsi="宋体"/>
          <w:szCs w:val="21"/>
        </w:rPr>
        <w:t xml:space="preserve">4.4.2残疾人福利性单位声明函（格式见第三章）；</w:t>
      </w:r>
      <w:r>
        <w:rPr>
          <w:rFonts w:hint="eastAsia" w:ascii="宋体" w:hAnsi="宋体"/>
          <w:szCs w:val="21"/>
        </w:rPr>
      </w:r>
      <w:r/>
    </w:p>
    <w:p>
      <w:pPr>
        <w:pStyle w:val="947"/>
        <w:ind w:firstLine="359"/>
        <w:spacing w:line="360" w:lineRule="auto"/>
        <w:rPr>
          <w:rFonts w:hint="eastAsia" w:ascii="宋体" w:hAnsi="宋体"/>
          <w:szCs w:val="21"/>
        </w:rPr>
      </w:pPr>
      <w:r>
        <w:rPr>
          <w:rFonts w:hint="eastAsia" w:ascii="宋体" w:hAnsi="宋体"/>
          <w:szCs w:val="21"/>
        </w:rPr>
        <w:t xml:space="preserve">4.4.3监狱企业证明文件；</w:t>
      </w:r>
      <w:r>
        <w:rPr>
          <w:rFonts w:hint="eastAsia" w:ascii="宋体" w:hAnsi="宋体"/>
          <w:szCs w:val="21"/>
        </w:rPr>
      </w:r>
      <w:r/>
    </w:p>
    <w:p>
      <w:pPr>
        <w:pStyle w:val="947"/>
        <w:ind w:firstLine="361"/>
        <w:spacing w:line="360" w:lineRule="auto"/>
        <w:rPr>
          <w:rFonts w:hint="eastAsia" w:ascii="宋体" w:hAnsi="宋体"/>
          <w:b/>
          <w:bCs/>
          <w:szCs w:val="21"/>
        </w:rPr>
      </w:pPr>
      <w:r>
        <w:rPr>
          <w:rFonts w:hint="eastAsia" w:ascii="宋体" w:hAnsi="宋体"/>
          <w:b/>
          <w:bCs/>
          <w:szCs w:val="21"/>
        </w:rPr>
        <w:t xml:space="preserve">4.4.4关于符合本国产品标准的声明函（如有）（格式见第三章）；</w:t>
      </w:r>
      <w:r>
        <w:rPr>
          <w:rFonts w:hint="eastAsia" w:ascii="宋体" w:hAnsi="宋体"/>
          <w:b/>
          <w:bCs/>
          <w:szCs w:val="21"/>
        </w:rPr>
      </w:r>
      <w:r/>
    </w:p>
    <w:p>
      <w:pPr>
        <w:pStyle w:val="947"/>
        <w:ind w:firstLine="359"/>
        <w:spacing w:line="360" w:lineRule="auto"/>
        <w:rPr>
          <w:rFonts w:hint="eastAsia" w:ascii="宋体" w:hAnsi="宋体"/>
          <w:szCs w:val="21"/>
        </w:rPr>
      </w:pPr>
      <w:r>
        <w:rPr>
          <w:rFonts w:hint="eastAsia" w:ascii="宋体" w:hAnsi="宋体"/>
          <w:szCs w:val="21"/>
        </w:rPr>
        <w:t xml:space="preserve">4.5特定资格条件的证明材料：无。</w:t>
      </w:r>
      <w:r>
        <w:rPr>
          <w:rFonts w:hint="eastAsia" w:ascii="宋体" w:hAnsi="宋体"/>
          <w:szCs w:val="21"/>
        </w:rPr>
      </w:r>
      <w:r/>
    </w:p>
    <w:p>
      <w:pPr>
        <w:pStyle w:val="947"/>
        <w:ind w:firstLine="359"/>
        <w:spacing w:line="360" w:lineRule="auto"/>
        <w:rPr>
          <w:rFonts w:hint="eastAsia" w:ascii="宋体" w:hAnsi="宋体"/>
          <w:szCs w:val="21"/>
        </w:rPr>
      </w:pPr>
      <w:r>
        <w:rPr>
          <w:rFonts w:hint="eastAsia" w:ascii="宋体" w:hAnsi="宋体"/>
          <w:szCs w:val="21"/>
        </w:rPr>
        <w:t xml:space="preserve">4.6其它有关资格证明文件：无。</w:t>
      </w:r>
      <w:r>
        <w:rPr>
          <w:rFonts w:hint="eastAsia" w:ascii="宋体" w:hAnsi="宋体"/>
          <w:szCs w:val="21"/>
        </w:rPr>
      </w:r>
      <w:r/>
    </w:p>
    <w:p>
      <w:pPr>
        <w:pStyle w:val="947"/>
        <w:ind w:firstLine="359"/>
        <w:spacing w:line="360" w:lineRule="auto"/>
        <w:rPr>
          <w:rFonts w:hint="eastAsia" w:ascii="宋体" w:hAnsi="宋体"/>
          <w:szCs w:val="21"/>
        </w:rPr>
      </w:pPr>
      <w:r>
        <w:rPr>
          <w:rFonts w:hint="eastAsia" w:ascii="宋体" w:hAnsi="宋体"/>
          <w:szCs w:val="21"/>
        </w:rPr>
        <w:t xml:space="preserve">4.7法定代表人授权委托书、双方身份证（如有授权，必须提供，格式见第三章）</w:t>
      </w:r>
      <w:r>
        <w:rPr>
          <w:rFonts w:hint="eastAsia" w:ascii="宋体" w:hAnsi="宋体"/>
          <w:szCs w:val="21"/>
        </w:rPr>
      </w:r>
      <w:r/>
    </w:p>
    <w:p>
      <w:pPr>
        <w:pStyle w:val="1188"/>
        <w:ind w:left="359" w:firstLine="0"/>
        <w:spacing w:line="360" w:lineRule="auto"/>
        <w:rPr>
          <w:rFonts w:hint="eastAsia" w:ascii="宋体" w:hAnsi="宋体"/>
          <w:b/>
          <w:szCs w:val="21"/>
        </w:rPr>
      </w:pPr>
      <w:r>
        <w:rPr>
          <w:rFonts w:hint="eastAsia" w:ascii="宋体" w:hAnsi="宋体"/>
          <w:b/>
          <w:szCs w:val="21"/>
        </w:rPr>
        <w:t xml:space="preserve">5、符合性审查文件</w:t>
      </w:r>
      <w:r>
        <w:rPr>
          <w:rFonts w:hint="eastAsia" w:ascii="宋体" w:hAnsi="宋体"/>
          <w:b/>
          <w:szCs w:val="21"/>
        </w:rPr>
      </w:r>
      <w:r/>
    </w:p>
    <w:p>
      <w:pPr>
        <w:pStyle w:val="947"/>
        <w:ind w:firstLine="359"/>
        <w:spacing w:line="360" w:lineRule="auto"/>
        <w:rPr>
          <w:rFonts w:hint="eastAsia" w:ascii="宋体" w:hAnsi="宋体"/>
          <w:b/>
          <w:szCs w:val="21"/>
        </w:rPr>
      </w:pPr>
      <w:r/>
      <w:bookmarkStart w:id="7" w:name="_Hlk205559473"/>
      <w:r>
        <w:rPr>
          <w:rFonts w:hint="eastAsia" w:ascii="宋体" w:hAnsi="宋体"/>
          <w:szCs w:val="21"/>
        </w:rPr>
        <w:t xml:space="preserve">5.1偏离表（技术要求）；</w:t>
      </w:r>
      <w:r>
        <w:rPr>
          <w:rFonts w:hint="eastAsia" w:ascii="宋体" w:hAnsi="宋体"/>
          <w:b/>
          <w:szCs w:val="21"/>
        </w:rPr>
        <w:t xml:space="preserve">（格式见第三章，必须提供否则将被认定为未实质性响应招标文件要求）</w:t>
      </w:r>
      <w:r>
        <w:rPr>
          <w:rFonts w:hint="eastAsia" w:ascii="宋体" w:hAnsi="宋体"/>
          <w:b/>
          <w:szCs w:val="21"/>
        </w:rPr>
      </w:r>
      <w:r/>
    </w:p>
    <w:p>
      <w:pPr>
        <w:pStyle w:val="947"/>
        <w:ind w:firstLine="359"/>
        <w:spacing w:line="360" w:lineRule="auto"/>
        <w:rPr>
          <w:rFonts w:hint="eastAsia" w:ascii="宋体" w:hAnsi="宋体"/>
          <w:b/>
          <w:szCs w:val="21"/>
        </w:rPr>
      </w:pPr>
      <w:r>
        <w:rPr>
          <w:rFonts w:hint="eastAsia" w:ascii="宋体" w:hAnsi="宋体"/>
          <w:szCs w:val="21"/>
        </w:rPr>
        <w:t xml:space="preserve">5.2偏离表（商务要求）；</w:t>
      </w:r>
      <w:r>
        <w:rPr>
          <w:rFonts w:hint="eastAsia" w:ascii="宋体" w:hAnsi="宋体"/>
          <w:b/>
          <w:szCs w:val="21"/>
        </w:rPr>
        <w:t xml:space="preserve">（格式见第三章，必须提供否则将被认定为未实质性响应招标文件要求）</w:t>
      </w:r>
      <w:r>
        <w:rPr>
          <w:rFonts w:hint="eastAsia" w:ascii="宋体" w:hAnsi="宋体"/>
          <w:b/>
          <w:szCs w:val="21"/>
        </w:rPr>
      </w:r>
      <w:r/>
    </w:p>
    <w:p>
      <w:pPr>
        <w:pStyle w:val="947"/>
        <w:ind w:firstLine="359"/>
        <w:spacing w:line="360" w:lineRule="auto"/>
        <w:rPr>
          <w:rFonts w:hint="eastAsia" w:ascii="宋体" w:hAnsi="宋体"/>
          <w:szCs w:val="21"/>
        </w:rPr>
      </w:pPr>
      <w:r>
        <w:rPr>
          <w:rFonts w:hint="eastAsia" w:ascii="宋体" w:hAnsi="宋体"/>
          <w:szCs w:val="21"/>
        </w:rPr>
        <w:t xml:space="preserve">5.3人员配置表（格式见第三章，必须提供否则将被认定为未实质性响应招标文件要求）；</w:t>
      </w:r>
      <w:r>
        <w:rPr>
          <w:rFonts w:hint="eastAsia" w:ascii="宋体" w:hAnsi="宋体"/>
          <w:szCs w:val="21"/>
        </w:rPr>
      </w:r>
      <w:r/>
    </w:p>
    <w:p>
      <w:pPr>
        <w:pStyle w:val="947"/>
        <w:ind w:firstLine="359"/>
        <w:spacing w:line="360" w:lineRule="auto"/>
        <w:rPr>
          <w:rFonts w:hint="eastAsia" w:ascii="宋体" w:hAnsi="宋体"/>
          <w:szCs w:val="21"/>
        </w:rPr>
      </w:pPr>
      <w:r>
        <w:rPr>
          <w:rFonts w:hint="eastAsia" w:ascii="宋体" w:hAnsi="宋体"/>
          <w:szCs w:val="21"/>
        </w:rPr>
        <w:t xml:space="preserve">5.4项目负责人情况一览表；（格式见第三章）</w:t>
      </w:r>
      <w:r>
        <w:rPr>
          <w:rFonts w:hint="eastAsia" w:ascii="宋体" w:hAnsi="宋体"/>
          <w:szCs w:val="21"/>
        </w:rPr>
      </w:r>
      <w:r/>
    </w:p>
    <w:p>
      <w:pPr>
        <w:pStyle w:val="947"/>
        <w:ind w:firstLine="359"/>
        <w:spacing w:line="360" w:lineRule="auto"/>
        <w:rPr>
          <w:rFonts w:hint="eastAsia" w:ascii="宋体" w:hAnsi="宋体"/>
          <w:szCs w:val="21"/>
        </w:rPr>
      </w:pPr>
      <w:r>
        <w:rPr>
          <w:rFonts w:hint="eastAsia" w:ascii="宋体" w:hAnsi="宋体"/>
          <w:szCs w:val="21"/>
        </w:rPr>
        <w:t xml:space="preserve">5.5技术负责人情况一览表；（格式见第三章）</w:t>
      </w:r>
      <w:r>
        <w:rPr>
          <w:rFonts w:hint="eastAsia" w:ascii="宋体" w:hAnsi="宋体"/>
          <w:szCs w:val="21"/>
        </w:rPr>
      </w:r>
      <w:r/>
    </w:p>
    <w:p>
      <w:pPr>
        <w:pStyle w:val="947"/>
        <w:ind w:firstLine="359"/>
        <w:spacing w:line="360" w:lineRule="auto"/>
        <w:rPr>
          <w:rFonts w:hint="eastAsia" w:ascii="宋体" w:hAnsi="宋体"/>
          <w:szCs w:val="21"/>
        </w:rPr>
      </w:pPr>
      <w:r>
        <w:rPr>
          <w:rFonts w:hint="eastAsia" w:ascii="宋体" w:hAnsi="宋体"/>
          <w:szCs w:val="21"/>
        </w:rPr>
        <w:t xml:space="preserve">5.6质量负责人情况一览表。（格式见第三章）</w:t>
      </w:r>
      <w:r>
        <w:rPr>
          <w:rFonts w:hint="eastAsia" w:ascii="宋体" w:hAnsi="宋体"/>
          <w:szCs w:val="21"/>
        </w:rPr>
      </w:r>
      <w:r/>
    </w:p>
    <w:p>
      <w:pPr>
        <w:pStyle w:val="947"/>
        <w:ind w:firstLine="359"/>
        <w:spacing w:line="360" w:lineRule="auto"/>
        <w:rPr>
          <w:rFonts w:hint="eastAsia" w:ascii="宋体" w:hAnsi="宋体"/>
          <w:szCs w:val="21"/>
        </w:rPr>
      </w:pPr>
      <w:r>
        <w:rPr>
          <w:rFonts w:hint="eastAsia" w:ascii="宋体" w:hAnsi="宋体"/>
          <w:szCs w:val="21"/>
        </w:rPr>
        <w:t xml:space="preserve">5.7项目相关的符合性审查证明文件。（</w:t>
      </w:r>
      <w:r>
        <w:rPr>
          <w:rFonts w:hint="eastAsia" w:ascii="宋体" w:hAnsi="宋体"/>
          <w:b/>
          <w:szCs w:val="21"/>
        </w:rPr>
        <w:t xml:space="preserve">如实质性响应项要求提供材料的则必须提供相应材料，附偏离表后，否则将被认定为未实质性响应招标文件要求）</w:t>
      </w:r>
      <w:bookmarkEnd w:id="7"/>
      <w:r>
        <w:rPr>
          <w:rFonts w:hint="eastAsia" w:ascii="宋体" w:hAnsi="宋体"/>
          <w:szCs w:val="21"/>
        </w:rPr>
      </w:r>
      <w:r/>
    </w:p>
    <w:p>
      <w:pPr>
        <w:pStyle w:val="1188"/>
        <w:ind w:left="359" w:firstLine="0"/>
        <w:spacing w:line="360" w:lineRule="auto"/>
        <w:rPr>
          <w:rFonts w:hint="eastAsia" w:ascii="宋体" w:hAnsi="宋体"/>
          <w:b/>
          <w:szCs w:val="21"/>
        </w:rPr>
      </w:pPr>
      <w:r>
        <w:rPr>
          <w:rFonts w:hint="eastAsia" w:ascii="宋体" w:hAnsi="宋体"/>
          <w:b/>
          <w:szCs w:val="21"/>
        </w:rPr>
        <w:t xml:space="preserve">6、综合评审文件</w:t>
      </w:r>
      <w:r>
        <w:rPr>
          <w:rFonts w:hint="eastAsia" w:ascii="宋体" w:hAnsi="宋体"/>
          <w:b/>
          <w:szCs w:val="21"/>
        </w:rPr>
      </w:r>
      <w:r/>
    </w:p>
    <w:p>
      <w:pPr>
        <w:pStyle w:val="947"/>
        <w:ind w:firstLine="359"/>
        <w:spacing w:line="360" w:lineRule="auto"/>
        <w:rPr>
          <w:rFonts w:hint="eastAsia" w:ascii="宋体" w:hAnsi="宋体"/>
          <w:szCs w:val="21"/>
        </w:rPr>
      </w:pPr>
      <w:r>
        <w:rPr>
          <w:rFonts w:hint="eastAsia" w:ascii="宋体" w:hAnsi="宋体"/>
          <w:szCs w:val="21"/>
        </w:rPr>
        <w:t xml:space="preserve">6.1服务方案；</w:t>
      </w:r>
      <w:r>
        <w:rPr>
          <w:rFonts w:hint="eastAsia" w:ascii="宋体" w:hAnsi="宋体"/>
          <w:szCs w:val="21"/>
        </w:rPr>
      </w:r>
      <w:r/>
    </w:p>
    <w:p>
      <w:pPr>
        <w:pStyle w:val="947"/>
        <w:ind w:firstLine="359"/>
        <w:spacing w:line="360" w:lineRule="auto"/>
        <w:rPr>
          <w:rFonts w:hint="eastAsia" w:ascii="宋体" w:hAnsi="宋体"/>
          <w:szCs w:val="21"/>
        </w:rPr>
      </w:pPr>
      <w:r>
        <w:rPr>
          <w:rFonts w:hint="eastAsia" w:ascii="宋体" w:hAnsi="宋体"/>
          <w:szCs w:val="21"/>
        </w:rPr>
        <w:t xml:space="preserve">6.2类似业绩证明材料（格式见第三章）；</w:t>
      </w:r>
      <w:r>
        <w:rPr>
          <w:rFonts w:hint="eastAsia" w:ascii="宋体" w:hAnsi="宋体"/>
          <w:szCs w:val="21"/>
        </w:rPr>
      </w:r>
      <w:r/>
    </w:p>
    <w:p>
      <w:pPr>
        <w:pStyle w:val="947"/>
        <w:ind w:firstLine="359"/>
        <w:spacing w:line="360" w:lineRule="auto"/>
        <w:rPr>
          <w:rFonts w:ascii="宋体" w:hAnsi="宋体"/>
          <w:szCs w:val="21"/>
        </w:rPr>
      </w:pPr>
      <w:r>
        <w:rPr>
          <w:rFonts w:hint="eastAsia" w:ascii="宋体" w:hAnsi="宋体"/>
          <w:szCs w:val="21"/>
        </w:rPr>
        <w:t xml:space="preserve">6.3设备配置表（格式见第三章）；</w:t>
      </w:r>
      <w:r>
        <w:rPr>
          <w:rFonts w:ascii="宋体" w:hAnsi="宋体"/>
          <w:szCs w:val="21"/>
        </w:rPr>
      </w:r>
      <w:r/>
    </w:p>
    <w:p>
      <w:pPr>
        <w:pStyle w:val="947"/>
        <w:ind w:firstLine="359"/>
        <w:spacing w:line="360" w:lineRule="auto"/>
        <w:rPr>
          <w:rFonts w:hint="eastAsia" w:ascii="宋体" w:hAnsi="宋体"/>
          <w:szCs w:val="21"/>
        </w:rPr>
      </w:pPr>
      <w:r>
        <w:rPr>
          <w:rFonts w:hint="eastAsia" w:ascii="宋体" w:hAnsi="宋体"/>
          <w:szCs w:val="21"/>
        </w:rPr>
        <w:t xml:space="preserve">6.4与本次招标相关材料；</w:t>
      </w:r>
      <w:r>
        <w:rPr>
          <w:rFonts w:hint="eastAsia" w:ascii="宋体" w:hAnsi="宋体"/>
          <w:szCs w:val="21"/>
        </w:rPr>
      </w:r>
      <w:r/>
    </w:p>
    <w:p>
      <w:pPr>
        <w:pStyle w:val="1188"/>
        <w:ind w:left="359" w:firstLine="0"/>
        <w:spacing w:line="360" w:lineRule="auto"/>
        <w:rPr>
          <w:rFonts w:hint="eastAsia" w:ascii="宋体" w:hAnsi="宋体"/>
          <w:b/>
          <w:bCs/>
          <w:szCs w:val="21"/>
        </w:rPr>
      </w:pPr>
      <w:r>
        <w:rPr>
          <w:rFonts w:hint="eastAsia" w:ascii="宋体" w:hAnsi="宋体"/>
          <w:b/>
          <w:bCs/>
          <w:szCs w:val="21"/>
        </w:rPr>
        <w:t xml:space="preserve">7、绿色采购</w:t>
      </w:r>
      <w:r>
        <w:rPr>
          <w:rFonts w:hint="eastAsia" w:ascii="宋体" w:hAnsi="宋体"/>
          <w:b/>
          <w:bCs/>
          <w:szCs w:val="21"/>
        </w:rPr>
      </w:r>
      <w:r/>
    </w:p>
    <w:p>
      <w:pPr>
        <w:pStyle w:val="947"/>
        <w:ind w:firstLine="359"/>
        <w:spacing w:line="360" w:lineRule="auto"/>
        <w:rPr>
          <w:rFonts w:hint="eastAsia" w:ascii="宋体" w:hAnsi="宋体"/>
          <w:b/>
          <w:szCs w:val="21"/>
        </w:rPr>
      </w:pPr>
      <w:r>
        <w:rPr>
          <w:rFonts w:hint="eastAsia" w:ascii="宋体" w:hAnsi="宋体"/>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szCs w:val="21"/>
        </w:rPr>
        <w:t xml:space="preserve">否则将被认定为未实质性响应招标文件要求。</w:t>
      </w:r>
      <w:r>
        <w:rPr>
          <w:rFonts w:hint="eastAsia" w:ascii="宋体" w:hAnsi="宋体"/>
          <w:b/>
          <w:szCs w:val="21"/>
        </w:rPr>
      </w:r>
      <w:r/>
    </w:p>
    <w:p>
      <w:pPr>
        <w:pStyle w:val="947"/>
        <w:ind w:firstLine="359"/>
        <w:spacing w:line="360" w:lineRule="auto"/>
        <w:rPr>
          <w:rFonts w:hint="eastAsia" w:ascii="宋体" w:hAnsi="宋体"/>
          <w:szCs w:val="21"/>
        </w:rPr>
      </w:pPr>
      <w:r>
        <w:rPr>
          <w:rFonts w:hint="eastAsia" w:ascii="宋体" w:hAnsi="宋体"/>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szCs w:val="21"/>
        </w:rPr>
      </w:r>
      <w:r/>
    </w:p>
    <w:p>
      <w:pPr>
        <w:pStyle w:val="947"/>
        <w:ind w:firstLine="359"/>
        <w:spacing w:line="360" w:lineRule="auto"/>
        <w:rPr>
          <w:rFonts w:hint="eastAsia" w:ascii="宋体" w:hAnsi="宋体"/>
          <w:szCs w:val="21"/>
        </w:rPr>
      </w:pPr>
      <w:r>
        <w:rPr>
          <w:rFonts w:hint="eastAsia" w:ascii="宋体" w:hAnsi="宋体"/>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szCs w:val="21"/>
        </w:rPr>
      </w:r>
      <w:r/>
    </w:p>
    <w:p>
      <w:pPr>
        <w:pStyle w:val="1188"/>
        <w:ind w:left="359" w:firstLine="0"/>
        <w:spacing w:line="360" w:lineRule="auto"/>
        <w:rPr>
          <w:rFonts w:hint="eastAsia" w:ascii="宋体" w:hAnsi="宋体"/>
          <w:b/>
          <w:szCs w:val="21"/>
        </w:rPr>
      </w:pPr>
      <w:r>
        <w:rPr>
          <w:rFonts w:hint="eastAsia" w:ascii="宋体" w:hAnsi="宋体"/>
          <w:b/>
          <w:bCs/>
          <w:szCs w:val="21"/>
        </w:rPr>
        <w:t xml:space="preserve">8、注意</w:t>
      </w:r>
      <w:r>
        <w:rPr>
          <w:rFonts w:hint="eastAsia" w:ascii="宋体" w:hAnsi="宋体"/>
          <w:b/>
          <w:szCs w:val="21"/>
        </w:rPr>
        <w:t xml:space="preserve">事项 </w:t>
      </w:r>
      <w:r>
        <w:rPr>
          <w:rFonts w:hint="eastAsia" w:ascii="宋体" w:hAnsi="宋体"/>
          <w:b/>
          <w:szCs w:val="21"/>
        </w:rPr>
      </w:r>
      <w:r/>
    </w:p>
    <w:p>
      <w:pPr>
        <w:pStyle w:val="947"/>
        <w:ind w:firstLine="361"/>
        <w:spacing w:line="360" w:lineRule="auto"/>
        <w:rPr>
          <w:rFonts w:hint="eastAsia" w:ascii="宋体" w:hAnsi="宋体"/>
          <w:b/>
          <w:szCs w:val="21"/>
        </w:rPr>
      </w:pPr>
      <w:r>
        <w:rPr>
          <w:rFonts w:hint="eastAsia" w:ascii="宋体" w:hAnsi="宋体"/>
          <w:b/>
          <w:szCs w:val="21"/>
        </w:rPr>
        <w:t xml:space="preserve">8.1资格审查文件中要求必须提供的材料，投标人必须提供并加盖电子公章，否则将被认定为不符合资格审查要求。</w:t>
      </w:r>
      <w:r>
        <w:rPr>
          <w:rFonts w:hint="eastAsia" w:ascii="宋体" w:hAnsi="宋体"/>
          <w:b/>
          <w:szCs w:val="21"/>
        </w:rPr>
      </w:r>
      <w:r/>
    </w:p>
    <w:p>
      <w:pPr>
        <w:pStyle w:val="947"/>
        <w:ind w:firstLine="361"/>
        <w:spacing w:line="360" w:lineRule="auto"/>
        <w:rPr>
          <w:rFonts w:hint="eastAsia" w:ascii="宋体" w:hAnsi="宋体"/>
          <w:b/>
          <w:szCs w:val="21"/>
        </w:rPr>
      </w:pPr>
      <w:r>
        <w:rPr>
          <w:rFonts w:hint="eastAsia" w:ascii="宋体" w:hAnsi="宋体"/>
          <w:b/>
          <w:szCs w:val="21"/>
        </w:rPr>
        <w:t xml:space="preserve">8.2符合性审查文件要求必须提供的材料，投标人必须提供并加盖电子公章，否则将被认定为未实质性响应招标文件要求。</w:t>
      </w:r>
      <w:r>
        <w:rPr>
          <w:rFonts w:hint="eastAsia" w:ascii="宋体" w:hAnsi="宋体"/>
          <w:b/>
          <w:szCs w:val="21"/>
        </w:rPr>
      </w:r>
      <w:r/>
    </w:p>
    <w:p>
      <w:pPr>
        <w:pStyle w:val="947"/>
        <w:ind w:firstLine="361"/>
        <w:spacing w:line="360" w:lineRule="auto"/>
        <w:rPr>
          <w:rFonts w:hint="eastAsia" w:ascii="宋体" w:hAnsi="宋体"/>
          <w:b/>
          <w:szCs w:val="21"/>
        </w:rPr>
      </w:pPr>
      <w:r>
        <w:rPr>
          <w:rFonts w:hint="eastAsia" w:ascii="宋体" w:hAnsi="宋体"/>
          <w:b/>
          <w:szCs w:val="21"/>
        </w:rPr>
        <w:t xml:space="preserve">8.3制作电子投标文件时必须与投标文件制作软件目录一一对应，将相关资料上传至相应模块，否则将认定相关材料无效。</w:t>
      </w:r>
      <w:r>
        <w:rPr>
          <w:rFonts w:hint="eastAsia" w:ascii="宋体" w:hAnsi="宋体"/>
          <w:b/>
          <w:szCs w:val="21"/>
        </w:rPr>
      </w:r>
      <w:r/>
    </w:p>
    <w:p>
      <w:pPr>
        <w:pStyle w:val="947"/>
        <w:ind w:firstLine="361"/>
        <w:spacing w:line="360" w:lineRule="auto"/>
        <w:rPr>
          <w:rFonts w:hint="eastAsia"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8.4开评标过程中如有问题采购代理机构工作人员会及时通过《投标供应商确认函》留存的手机号与供应商联系。请供应商确保该手机号通信畅通，否则导致的不利后果由供应商自行承担。</w:t>
      </w:r>
      <w:r>
        <w:rPr>
          <w:rFonts w:hint="eastAsia" w:ascii="宋体" w:hAnsi="宋体"/>
          <w:b/>
          <w:szCs w:val="21"/>
        </w:rPr>
      </w:r>
      <w:r/>
    </w:p>
    <w:p>
      <w:pPr>
        <w:pStyle w:val="947"/>
        <w:ind w:firstLine="359"/>
        <w:spacing w:line="360" w:lineRule="auto"/>
        <w:rPr>
          <w:rFonts w:hint="eastAsia" w:ascii="宋体" w:hAnsi="宋体"/>
          <w:szCs w:val="21"/>
        </w:rPr>
      </w:pPr>
      <w:r>
        <w:rPr>
          <w:rFonts w:hint="eastAsia" w:ascii="宋体" w:hAnsi="宋体"/>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szCs w:val="21"/>
        </w:rPr>
      </w:r>
      <w:r/>
    </w:p>
    <w:p>
      <w:pPr>
        <w:pStyle w:val="947"/>
        <w:ind w:firstLine="361"/>
        <w:spacing w:line="360" w:lineRule="auto"/>
        <w:rPr>
          <w:rFonts w:hint="eastAsia" w:ascii="宋体" w:hAnsi="宋体" w:cs="宋体"/>
          <w:b/>
          <w:szCs w:val="21"/>
        </w:rPr>
      </w:pPr>
      <w:r>
        <w:rPr>
          <w:rFonts w:hint="eastAsia" w:ascii="宋体" w:hAnsi="宋体" w:cs="宋体"/>
          <w:b/>
          <w:szCs w:val="21"/>
        </w:rPr>
        <w:t xml:space="preserve">三、招标文件的澄清和修改</w:t>
      </w:r>
      <w:r>
        <w:rPr>
          <w:rFonts w:hint="eastAsia" w:ascii="宋体" w:hAnsi="宋体" w:cs="宋体"/>
          <w:b/>
          <w:szCs w:val="21"/>
        </w:rPr>
      </w:r>
      <w:r/>
    </w:p>
    <w:p>
      <w:pPr>
        <w:pStyle w:val="961"/>
        <w:ind w:firstLine="359"/>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1、投标人在获取招标文件后，若有疑问，应于提交投标文件截止时间前，向采购代理机构提出询问，采购代理机构将按规定予以答复。</w:t>
      </w:r>
      <w:r>
        <w:rPr>
          <w:rFonts w:hint="eastAsia" w:ascii="宋体" w:hAnsi="宋体" w:eastAsia="宋体" w:cs="宋体"/>
          <w:sz w:val="21"/>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2、在提交投标文件截止时间前，采购人或者采购代理机构可以对已发出的招标文件进行必要的澄清或者修改，澄清或者修改的内容作为招标文件的组成部分。</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3、采购代理机构对招标文件的澄清或者修改，将按规定在提交投标文件截止时间前以更正公告形式在法定的政府采购信息发布媒体上发布。</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4、投标人应在提交投标文件截止时间前关注原采购信息发布媒体上有无本项目的更正公告。</w:t>
      </w:r>
      <w:r>
        <w:rPr>
          <w:rFonts w:hint="eastAsia" w:ascii="宋体" w:hAnsi="宋体" w:cs="宋体"/>
          <w:szCs w:val="21"/>
        </w:rPr>
      </w:r>
      <w:r/>
    </w:p>
    <w:p>
      <w:pPr>
        <w:pStyle w:val="947"/>
        <w:ind w:firstLine="361"/>
        <w:spacing w:line="360" w:lineRule="auto"/>
        <w:rPr>
          <w:rFonts w:hint="eastAsia" w:ascii="宋体" w:hAnsi="宋体" w:cs="宋体"/>
          <w:b/>
          <w:szCs w:val="21"/>
        </w:rPr>
      </w:pPr>
      <w:r>
        <w:rPr>
          <w:rFonts w:hint="eastAsia" w:ascii="宋体" w:hAnsi="宋体" w:cs="宋体"/>
          <w:b/>
          <w:szCs w:val="21"/>
        </w:rPr>
        <w:t xml:space="preserve">四、投标文件的提交、撤回和修改</w:t>
      </w:r>
      <w:r>
        <w:rPr>
          <w:rFonts w:hint="eastAsia" w:ascii="宋体" w:hAnsi="宋体" w:cs="宋体"/>
          <w:b/>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1、投标文件应当在提交投标文件的截止时间前制作并上传电子投标文件。</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2、在提交投标文件的截止时间前，投标人可以撤回或者修改投标文件，具体操作方法见《苏采云系统供应商操作手册》。</w:t>
      </w:r>
      <w:r>
        <w:rPr>
          <w:rFonts w:hint="eastAsia" w:ascii="宋体" w:hAnsi="宋体" w:cs="宋体"/>
          <w:szCs w:val="21"/>
        </w:rPr>
      </w:r>
      <w:r/>
    </w:p>
    <w:p>
      <w:pPr>
        <w:pStyle w:val="947"/>
        <w:ind w:firstLine="361"/>
        <w:spacing w:line="360" w:lineRule="auto"/>
        <w:rPr>
          <w:rFonts w:hint="eastAsia" w:ascii="宋体" w:hAnsi="宋体" w:cs="宋体"/>
          <w:b/>
          <w:szCs w:val="21"/>
        </w:rPr>
      </w:pPr>
      <w:r>
        <w:rPr>
          <w:rFonts w:hint="eastAsia" w:ascii="宋体" w:hAnsi="宋体" w:cs="宋体"/>
          <w:b/>
          <w:szCs w:val="21"/>
        </w:rPr>
        <w:t xml:space="preserve">五、质疑</w:t>
      </w:r>
      <w:r>
        <w:rPr>
          <w:rFonts w:hint="eastAsia" w:ascii="宋体" w:hAnsi="宋体" w:cs="宋体"/>
          <w:b/>
          <w:szCs w:val="21"/>
        </w:rPr>
      </w:r>
      <w:r/>
    </w:p>
    <w:p>
      <w:pPr>
        <w:pStyle w:val="961"/>
        <w:spacing w:line="360" w:lineRule="auto"/>
        <w:rPr>
          <w:rFonts w:hint="eastAsia" w:ascii="宋体" w:hAnsi="宋体" w:eastAsia="宋体"/>
          <w:sz w:val="21"/>
          <w:szCs w:val="21"/>
        </w:rPr>
      </w:pPr>
      <w:r>
        <w:rPr>
          <w:rFonts w:hint="eastAsia" w:ascii="宋体" w:hAnsi="宋体" w:eastAsia="宋体"/>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rPr>
          <w:rFonts w:hint="eastAsia" w:ascii="宋体" w:hAnsi="宋体" w:eastAsia="宋体"/>
          <w:sz w:val="21"/>
          <w:szCs w:val="21"/>
        </w:rPr>
      </w:r>
      <w:r/>
    </w:p>
    <w:p>
      <w:pPr>
        <w:pStyle w:val="961"/>
        <w:spacing w:line="360" w:lineRule="auto"/>
        <w:rPr>
          <w:rFonts w:hint="eastAsia" w:ascii="宋体" w:hAnsi="宋体" w:eastAsia="宋体"/>
          <w:sz w:val="21"/>
          <w:szCs w:val="21"/>
        </w:rPr>
      </w:pPr>
      <w:r>
        <w:rPr>
          <w:rFonts w:ascii="宋体" w:hAnsi="宋体" w:eastAsia="宋体"/>
          <w:sz w:val="21"/>
          <w:szCs w:val="21"/>
        </w:rPr>
        <w:t xml:space="preserve">供应商应当在法定质疑期内一次性提出针对同一采购程序环节的质疑。</w:t>
      </w:r>
      <w:r>
        <w:rPr>
          <w:rFonts w:hint="eastAsia" w:ascii="宋体" w:hAnsi="宋体" w:eastAsia="宋体"/>
          <w:sz w:val="21"/>
          <w:szCs w:val="21"/>
        </w:rPr>
      </w:r>
      <w:r/>
    </w:p>
    <w:p>
      <w:pPr>
        <w:pStyle w:val="961"/>
        <w:spacing w:line="360" w:lineRule="auto"/>
        <w:rPr>
          <w:rFonts w:hint="eastAsia" w:ascii="宋体" w:hAnsi="宋体" w:eastAsia="宋体"/>
          <w:sz w:val="21"/>
          <w:szCs w:val="21"/>
        </w:rPr>
      </w:pPr>
      <w:r>
        <w:rPr>
          <w:rFonts w:ascii="宋体" w:hAnsi="宋体" w:eastAsia="宋体"/>
          <w:sz w:val="21"/>
          <w:szCs w:val="21"/>
        </w:rPr>
        <w:t xml:space="preserve">采购人、采购代理机构应当在收到供应商书面质疑后七个工作日内作出答复，并以书面形式通知质疑人和其他相关供应商。</w:t>
      </w:r>
      <w:r>
        <w:rPr>
          <w:rFonts w:hint="eastAsia" w:ascii="宋体" w:hAnsi="宋体" w:eastAsia="宋体"/>
          <w:sz w:val="21"/>
          <w:szCs w:val="21"/>
        </w:rPr>
      </w:r>
      <w:r/>
    </w:p>
    <w:p>
      <w:pPr>
        <w:pStyle w:val="947"/>
        <w:ind w:firstLine="420"/>
        <w:spacing w:line="360" w:lineRule="auto"/>
        <w:rPr>
          <w:rFonts w:hint="eastAsia" w:ascii="宋体" w:hAnsi="宋体"/>
        </w:rPr>
      </w:pPr>
      <w:r>
        <w:rPr>
          <w:rFonts w:ascii="宋体" w:hAnsi="宋体"/>
        </w:rPr>
        <w:t xml:space="preserve">2</w:t>
      </w:r>
      <w:r>
        <w:rPr>
          <w:rFonts w:hint="eastAsia" w:ascii="宋体" w:hAnsi="宋体"/>
        </w:rPr>
        <w:t xml:space="preserve">、</w:t>
      </w:r>
      <w:r>
        <w:rPr>
          <w:rFonts w:ascii="宋体" w:hAnsi="宋体"/>
        </w:rPr>
        <w:t xml:space="preserve">质疑函应包括以下主要内容，并按照“谁主张、谁举证”的原则，附上必要的证明材料。　　　　　　　</w:t>
      </w:r>
      <w:r>
        <w:rPr>
          <w:rFonts w:hint="eastAsia" w:ascii="宋体" w:hAnsi="宋体"/>
        </w:rPr>
      </w:r>
      <w:r/>
    </w:p>
    <w:p>
      <w:pPr>
        <w:pStyle w:val="947"/>
        <w:ind w:firstLine="420"/>
        <w:spacing w:line="360" w:lineRule="auto"/>
        <w:rPr>
          <w:rFonts w:hint="eastAsia" w:ascii="宋体" w:hAnsi="宋体"/>
        </w:rPr>
      </w:pPr>
      <w:r>
        <w:rPr>
          <w:rFonts w:ascii="宋体" w:hAnsi="宋体"/>
        </w:rPr>
        <w:t xml:space="preserve">2.1供应商的姓名或者名称、地址、邮编、联系人及联系电话；</w:t>
      </w:r>
      <w:r>
        <w:rPr>
          <w:rFonts w:hint="eastAsia" w:ascii="宋体" w:hAnsi="宋体"/>
        </w:rPr>
      </w:r>
      <w:r/>
    </w:p>
    <w:p>
      <w:pPr>
        <w:pStyle w:val="947"/>
        <w:ind w:firstLine="420"/>
        <w:spacing w:line="360" w:lineRule="auto"/>
        <w:rPr>
          <w:rFonts w:hint="eastAsia" w:ascii="宋体" w:hAnsi="宋体"/>
        </w:rPr>
      </w:pPr>
      <w:r>
        <w:rPr>
          <w:rFonts w:ascii="宋体" w:hAnsi="宋体"/>
        </w:rPr>
        <w:t xml:space="preserve">2.2质疑项目名称、编号；</w:t>
      </w:r>
      <w:r>
        <w:rPr>
          <w:rFonts w:hint="eastAsia" w:ascii="宋体" w:hAnsi="宋体"/>
        </w:rPr>
      </w:r>
      <w:r/>
    </w:p>
    <w:p>
      <w:pPr>
        <w:pStyle w:val="947"/>
        <w:ind w:firstLine="420"/>
        <w:spacing w:line="360" w:lineRule="auto"/>
        <w:rPr>
          <w:rFonts w:hint="eastAsia" w:ascii="宋体" w:hAnsi="宋体"/>
        </w:rPr>
      </w:pPr>
      <w:r>
        <w:rPr>
          <w:rFonts w:ascii="宋体" w:hAnsi="宋体"/>
        </w:rPr>
        <w:t xml:space="preserve">2.3具体、明确的质疑事项和与质疑事项相关的请求；</w:t>
      </w:r>
      <w:r>
        <w:rPr>
          <w:rFonts w:hint="eastAsia" w:ascii="宋体" w:hAnsi="宋体"/>
        </w:rPr>
      </w:r>
      <w:r/>
    </w:p>
    <w:p>
      <w:pPr>
        <w:pStyle w:val="947"/>
        <w:ind w:firstLine="420"/>
        <w:spacing w:line="360" w:lineRule="auto"/>
        <w:rPr>
          <w:rFonts w:hint="eastAsia" w:ascii="宋体" w:hAnsi="宋体"/>
        </w:rPr>
      </w:pPr>
      <w:r>
        <w:rPr>
          <w:rFonts w:ascii="宋体" w:hAnsi="宋体"/>
        </w:rPr>
        <w:t xml:space="preserve">2.4具体的事实依据及相关证据材料；</w:t>
      </w:r>
      <w:r>
        <w:rPr>
          <w:rFonts w:hint="eastAsia" w:ascii="宋体" w:hAnsi="宋体"/>
        </w:rPr>
      </w:r>
      <w:r/>
    </w:p>
    <w:p>
      <w:pPr>
        <w:pStyle w:val="947"/>
        <w:ind w:firstLine="420"/>
        <w:spacing w:line="360" w:lineRule="auto"/>
        <w:rPr>
          <w:rFonts w:hint="eastAsia" w:ascii="宋体" w:hAnsi="宋体"/>
        </w:rPr>
      </w:pPr>
      <w:r>
        <w:rPr>
          <w:rFonts w:ascii="宋体" w:hAnsi="宋体"/>
        </w:rPr>
        <w:t xml:space="preserve">2.5必要的法律依据；</w:t>
      </w:r>
      <w:r>
        <w:rPr>
          <w:rFonts w:hint="eastAsia" w:ascii="宋体" w:hAnsi="宋体"/>
        </w:rPr>
      </w:r>
      <w:r/>
    </w:p>
    <w:p>
      <w:pPr>
        <w:pStyle w:val="947"/>
        <w:ind w:firstLine="420"/>
        <w:spacing w:line="360" w:lineRule="auto"/>
        <w:rPr>
          <w:rFonts w:hint="eastAsia" w:ascii="宋体" w:hAnsi="宋体"/>
        </w:rPr>
      </w:pPr>
      <w:r>
        <w:rPr>
          <w:rFonts w:ascii="宋体" w:hAnsi="宋体"/>
        </w:rPr>
        <w:t xml:space="preserve">2.6提出质疑的日期；</w:t>
      </w:r>
      <w:r>
        <w:rPr>
          <w:rFonts w:hint="eastAsia" w:ascii="宋体" w:hAnsi="宋体"/>
        </w:rPr>
      </w:r>
      <w:r/>
    </w:p>
    <w:p>
      <w:pPr>
        <w:pStyle w:val="947"/>
        <w:ind w:firstLine="420"/>
        <w:spacing w:line="360" w:lineRule="auto"/>
        <w:rPr>
          <w:rFonts w:hint="eastAsia" w:ascii="宋体" w:hAnsi="宋体"/>
        </w:rPr>
      </w:pPr>
      <w:r>
        <w:rPr>
          <w:rFonts w:hint="eastAsia" w:ascii="宋体" w:hAnsi="宋体"/>
        </w:rPr>
        <w:t xml:space="preserve">2.7依法获取采购文件的证明（</w:t>
      </w:r>
      <w:r>
        <w:rPr>
          <w:rFonts w:hint="eastAsia" w:ascii="宋体" w:hAnsi="宋体"/>
          <w:szCs w:val="21"/>
        </w:rPr>
        <w:t xml:space="preserve">《投标供应商确认函》</w:t>
      </w:r>
      <w:r>
        <w:rPr>
          <w:rFonts w:hint="eastAsia" w:ascii="宋体" w:hAnsi="宋体"/>
        </w:rPr>
        <w:t xml:space="preserve">）；</w:t>
      </w:r>
      <w:r>
        <w:rPr>
          <w:rFonts w:hint="eastAsia" w:ascii="宋体" w:hAnsi="宋体"/>
        </w:rPr>
      </w:r>
      <w:r/>
    </w:p>
    <w:p>
      <w:pPr>
        <w:pStyle w:val="947"/>
        <w:ind w:firstLine="420"/>
        <w:spacing w:line="360" w:lineRule="auto"/>
        <w:rPr>
          <w:rFonts w:hint="eastAsia"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rPr>
          <w:rFonts w:hint="eastAsia" w:ascii="宋体" w:hAnsi="宋体"/>
        </w:rPr>
      </w:r>
      <w:r/>
    </w:p>
    <w:p>
      <w:pPr>
        <w:pStyle w:val="947"/>
        <w:ind w:firstLine="420"/>
        <w:spacing w:line="360" w:lineRule="auto"/>
        <w:rPr>
          <w:rFonts w:hint="eastAsia"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rPr>
      </w:r>
      <w:r/>
    </w:p>
    <w:p>
      <w:pPr>
        <w:pStyle w:val="947"/>
        <w:ind w:firstLine="420"/>
        <w:spacing w:line="360" w:lineRule="auto"/>
        <w:rPr>
          <w:rFonts w:hint="eastAsia" w:ascii="宋体" w:hAnsi="宋体"/>
        </w:rPr>
      </w:pPr>
      <w:r>
        <w:rPr>
          <w:rFonts w:ascii="宋体" w:hAnsi="宋体"/>
        </w:rPr>
        <w:t xml:space="preserve">代理人提出质疑，应当提交供应商签署的授权委托书。</w:t>
      </w:r>
      <w:r>
        <w:rPr>
          <w:rFonts w:hint="eastAsia" w:ascii="宋体" w:hAnsi="宋体"/>
        </w:rPr>
      </w:r>
      <w:r/>
    </w:p>
    <w:p>
      <w:pPr>
        <w:pStyle w:val="947"/>
        <w:ind w:firstLine="359"/>
        <w:spacing w:line="360" w:lineRule="auto"/>
        <w:rPr>
          <w:rFonts w:hint="eastAsia" w:ascii="宋体" w:hAnsi="宋体" w:cs="宋体"/>
          <w:szCs w:val="21"/>
        </w:rPr>
      </w:pPr>
      <w:r>
        <w:rPr>
          <w:rFonts w:ascii="宋体" w:hAnsi="宋体"/>
        </w:rPr>
        <w:t xml:space="preserve">3</w:t>
      </w:r>
      <w:r>
        <w:rPr>
          <w:rFonts w:hint="eastAsia" w:ascii="宋体" w:hAnsi="宋体"/>
        </w:rPr>
        <w:t xml:space="preserve">、</w:t>
      </w:r>
      <w:r>
        <w:rPr>
          <w:rFonts w:ascii="宋体" w:hAnsi="宋体"/>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hint="eastAsia" w:ascii="宋体" w:hAnsi="宋体" w:cs="宋体"/>
          <w:szCs w:val="21"/>
        </w:rPr>
        <w:t xml:space="preserve">。</w:t>
      </w:r>
      <w:r>
        <w:rPr>
          <w:rFonts w:hint="eastAsia" w:ascii="宋体" w:hAnsi="宋体" w:cs="宋体"/>
          <w:szCs w:val="21"/>
        </w:rPr>
      </w:r>
      <w:r/>
    </w:p>
    <w:p>
      <w:pPr>
        <w:pStyle w:val="947"/>
        <w:ind w:firstLine="361"/>
        <w:spacing w:line="360" w:lineRule="auto"/>
        <w:rPr>
          <w:rFonts w:hint="eastAsia" w:ascii="宋体" w:hAnsi="宋体" w:cs="宋体"/>
          <w:b/>
          <w:szCs w:val="21"/>
        </w:rPr>
      </w:pPr>
      <w:r>
        <w:rPr>
          <w:rFonts w:hint="eastAsia" w:ascii="宋体" w:hAnsi="宋体" w:cs="宋体"/>
          <w:b/>
          <w:szCs w:val="21"/>
        </w:rPr>
        <w:t xml:space="preserve">六、开标和评标</w:t>
      </w:r>
      <w:r>
        <w:rPr>
          <w:rFonts w:hint="eastAsia" w:ascii="宋体" w:hAnsi="宋体" w:cs="宋体"/>
          <w:b/>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（一）开标</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1、采购代理机构按规定的时间、地点、方式进行开标。开标由采购代理机构主持。</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2、投标人应当按照《操作手册》规定，参加开标活动和在苏采云系统规定的时间内对投标文件进行解密。</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3、开标仪式由采购代理机构组织。苏采云系统将自动对项目进行开标，并宣布各投标人名称和投标价格。</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4、投标人在开标过程中涉及到的投标文件解密、开标结果确认等工作，应按照《操作手册》规定执行。</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5、投标人如果对开标过程和开标记录有疑义，应当根据《操作手册》规定提出，如苏采云系统中《开标记录表》宣布后5分钟内未提出的，视同认可开标结果。</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6、投标人在开、评标全过程中应保持通信畅通，及时登录苏采云系统查阅、答复相关信息，并安排专人与采购代理机构及评标委员会联系。</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（二）评标委员会、评标内容的保密</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1、评标委员会的评标工作由采购代理机构组织，具体评标事务由评标委员会负责，并独立履行法律、法规规定的职责。</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2、开标后，直到宣布中标人中标为止，凡属于审查、澄清、评价和比较投标的所有资料，有关中标的信息都不应向投标人或与评标无关的其他人泄露。</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3、在投标文件的审查、澄清、评价和比较以及确定中标结果的过程中，投标人对采购代理机构和评标委员会成员施加影响的任何行为，都将依法处理。</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（三）对投标文件的初审</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1、公开招标采购项目开标结束后，采购人或采购代理机构应当依法对投标人进行资格审查，未通过资格审查的视为无效投标。</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2、评标委员会应当对符合资格的投标人的投标文件进行符合性审查，以确定其是否满足招标文件的实质性要求。</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3、未通过资格审查或符合性审查的投标人，采购代理机构将在苏采云系统中告知未通过资格审查或符合性审查的原因，评审结束后，采购代理机构将不再告知未通过资格审查或符合性审查的原因。</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4.1查询时间：进入评审环节前。</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4.2查询证据留存方式：打印查询的信用报告，由评标委员会进行认定。</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5、评标委员会将对确定为实质性响应的投标进行进一步审核，确定其是否有计算上或累加上的算术错误，投标文件报价出现前后不一致的，除招标文件另有规定外，按照下列规定修正：</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5.1投标文件中开标一览表内容与投标文件中相应内容不一致的，以开标一览表为准；</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5.2大写金额和小写金额不一致的，以大写金额为准；</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5.3单价金额小数点或者百分比有明显错位的，以开标一览表的总价为准，并修改单价；</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5.4总价金额与按单价汇总金额不一致的，以单价金额计算结果为准。</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5.5同时出现两种以上不一致的，按照前款规定的顺序修正。修正后的报价按照“（四）投标的澄清、说明或者补正”的规定经投标人确认后产生约束力，投标人不确认的，其投标无效。</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（四）投标的澄清、说明或者补正</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rPr>
          <w:rFonts w:hint="eastAsia" w:ascii="宋体" w:hAnsi="宋体" w:cs="宋体"/>
          <w:szCs w:val="21"/>
        </w:rPr>
      </w:r>
      <w:r/>
    </w:p>
    <w:p>
      <w:pPr>
        <w:pStyle w:val="947"/>
        <w:ind w:firstLine="420"/>
        <w:spacing w:line="360" w:lineRule="auto"/>
        <w:rPr>
          <w:rFonts w:hint="eastAsia" w:ascii="宋体" w:hAnsi="宋体"/>
        </w:rPr>
      </w:pPr>
      <w:r>
        <w:rPr>
          <w:rFonts w:hint="eastAsia" w:ascii="宋体" w:hAnsi="宋体"/>
        </w:rPr>
        <w:t xml:space="preserve">（五）异常低价投标审查</w:t>
      </w:r>
      <w:r>
        <w:rPr>
          <w:rFonts w:hint="eastAsia" w:ascii="宋体" w:hAnsi="宋体"/>
        </w:rPr>
      </w:r>
      <w:r/>
    </w:p>
    <w:p>
      <w:pPr>
        <w:pStyle w:val="947"/>
        <w:ind w:firstLine="420"/>
        <w:spacing w:line="360" w:lineRule="auto"/>
        <w:rPr>
          <w:rFonts w:hint="eastAsia" w:ascii="宋体" w:hAnsi="宋体"/>
        </w:rPr>
      </w:pPr>
      <w:r>
        <w:rPr>
          <w:rFonts w:hint="eastAsia" w:ascii="宋体" w:hAnsi="宋体"/>
        </w:rPr>
        <w:t xml:space="preserve">1、评审过程中出现下列情形之一的，启动异常低价投标审查程序：</w:t>
      </w:r>
      <w:r>
        <w:rPr>
          <w:rFonts w:hint="eastAsia" w:ascii="宋体" w:hAnsi="宋体"/>
        </w:rPr>
      </w:r>
      <w:r/>
    </w:p>
    <w:p>
      <w:pPr>
        <w:pStyle w:val="947"/>
        <w:ind w:firstLine="420"/>
        <w:spacing w:line="360" w:lineRule="auto"/>
        <w:rPr>
          <w:rFonts w:hint="eastAsia"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rPr>
          <w:rFonts w:hint="eastAsia" w:ascii="宋体" w:hAnsi="宋体"/>
        </w:rPr>
      </w:r>
      <w:r/>
    </w:p>
    <w:p>
      <w:pPr>
        <w:pStyle w:val="947"/>
        <w:ind w:firstLine="420"/>
        <w:spacing w:line="360" w:lineRule="auto"/>
        <w:rPr>
          <w:rFonts w:hint="eastAsia"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rPr>
          <w:rFonts w:hint="eastAsia" w:ascii="宋体" w:hAnsi="宋体"/>
        </w:rPr>
      </w:r>
      <w:r/>
    </w:p>
    <w:p>
      <w:pPr>
        <w:pStyle w:val="947"/>
        <w:ind w:firstLine="420"/>
        <w:spacing w:line="360" w:lineRule="auto"/>
        <w:rPr>
          <w:rFonts w:hint="eastAsia"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rPr>
          <w:rFonts w:hint="eastAsia" w:ascii="宋体" w:hAnsi="宋体"/>
        </w:rPr>
      </w:r>
      <w:r/>
    </w:p>
    <w:p>
      <w:pPr>
        <w:pStyle w:val="947"/>
        <w:ind w:firstLine="420"/>
        <w:spacing w:line="360" w:lineRule="auto"/>
        <w:rPr>
          <w:rFonts w:hint="eastAsia"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rPr>
          <w:rFonts w:hint="eastAsia" w:ascii="宋体" w:hAnsi="宋体"/>
        </w:rPr>
      </w:r>
      <w:r/>
    </w:p>
    <w:p>
      <w:pPr>
        <w:pStyle w:val="947"/>
        <w:ind w:firstLine="420"/>
        <w:spacing w:line="360" w:lineRule="auto"/>
        <w:rPr>
          <w:rFonts w:hint="eastAsia" w:ascii="宋体" w:hAnsi="宋体"/>
        </w:rPr>
      </w:pPr>
      <w:r>
        <w:rPr>
          <w:rFonts w:ascii="宋体" w:hAnsi="宋体"/>
        </w:rPr>
        <w:t xml:space="preserve">2</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rPr>
          <w:rFonts w:hint="eastAsia" w:ascii="宋体" w:hAnsi="宋体"/>
        </w:rPr>
      </w:r>
      <w:r/>
    </w:p>
    <w:p>
      <w:pPr>
        <w:pStyle w:val="947"/>
        <w:ind w:firstLine="359"/>
        <w:spacing w:line="360" w:lineRule="auto"/>
        <w:rPr>
          <w:rFonts w:hint="eastAsia" w:ascii="宋体" w:hAnsi="宋体" w:cs="宋体"/>
          <w:szCs w:val="21"/>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（六）无效投标条款</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2、投标人存在下列情况之一的，无效投标：</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2.1投标文件未按招标文件要求签署、盖章的；</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2.2不具备招标文件中规定的资格要求的；</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2.3报价超过招标文件中规定的预算金额或者最高限价的；</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2.4投标文件中含有采购人不能接受的附加条件的；</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2.5投标文件不能满足招标文件的实质性要求的；</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szCs w:val="21"/>
        </w:rPr>
        <w:t xml:space="preserve">供应商查询中，不同供应商上传投标文件所使用的电脑的MAC地址和标书制作工具客户端标识码均一致的（如发现违法违规行为，将依法追究其法律责任</w:t>
      </w:r>
      <w:r>
        <w:rPr>
          <w:rFonts w:hint="eastAsia" w:ascii="宋体" w:hAnsi="宋体" w:cs="宋体"/>
          <w:szCs w:val="21"/>
        </w:rPr>
        <w:t xml:space="preserve">）；</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2.7法律、法规和招标文件规定的其他无效情形。</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（七）投标文件的比较和评价</w:t>
      </w:r>
      <w:r>
        <w:rPr>
          <w:rFonts w:hint="eastAsia" w:ascii="宋体" w:hAnsi="宋体" w:cs="宋体"/>
          <w:szCs w:val="21"/>
        </w:rPr>
      </w:r>
      <w:r/>
    </w:p>
    <w:p>
      <w:pPr>
        <w:pStyle w:val="947"/>
        <w:ind w:right="-252" w:firstLine="359"/>
        <w:spacing w:line="360" w:lineRule="auto"/>
        <w:tabs>
          <w:tab w:val="left" w:pos="0" w:leader="none"/>
        </w:tabs>
        <w:rPr>
          <w:rFonts w:hint="eastAsia" w:ascii="宋体" w:hAnsi="宋体" w:cs="宋体"/>
          <w:szCs w:val="21"/>
        </w:rPr>
      </w:pPr>
      <w:r>
        <w:rPr>
          <w:rFonts w:hint="eastAsia" w:ascii="宋体" w:hAnsi="宋体" w:cs="宋体"/>
          <w:szCs w:val="21"/>
        </w:rPr>
        <w:t xml:space="preserve">评标委员会应当按照招标文件中规定的评标方法和标准，对审查合格的投标文件进行商务和技术评估，综合比较与评价。</w:t>
      </w:r>
      <w:r>
        <w:rPr>
          <w:rFonts w:hint="eastAsia" w:ascii="宋体" w:hAnsi="宋体" w:cs="宋体"/>
          <w:szCs w:val="21"/>
        </w:rPr>
      </w:r>
      <w:r/>
    </w:p>
    <w:p>
      <w:pPr>
        <w:pStyle w:val="947"/>
        <w:ind w:right="-252" w:firstLine="361"/>
        <w:spacing w:line="360" w:lineRule="auto"/>
        <w:tabs>
          <w:tab w:val="left" w:pos="0" w:leader="none"/>
        </w:tabs>
        <w:rPr>
          <w:rFonts w:hint="eastAsia" w:ascii="宋体" w:hAnsi="宋体" w:cs="宋体"/>
          <w:b/>
          <w:szCs w:val="21"/>
        </w:rPr>
      </w:pPr>
      <w:r>
        <w:rPr>
          <w:rFonts w:hint="eastAsia" w:ascii="宋体" w:hAnsi="宋体" w:cs="宋体"/>
          <w:b/>
          <w:szCs w:val="21"/>
        </w:rPr>
        <w:t xml:space="preserve">七、废标</w:t>
      </w:r>
      <w:r>
        <w:rPr>
          <w:rFonts w:hint="eastAsia" w:ascii="宋体" w:hAnsi="宋体" w:cs="宋体"/>
          <w:b/>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1、在招标过程中，出现下列情形之一的，应予废标：</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1.1符合专业条件的供应商或者对招标文件作实质性响应的供应商不足三家的；</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1.2出现影响采购公正的违法、违规行为的；</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1.3投标人的报价均超过了采购预算，采购人不能支付的；</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1.4因重大变故，采购任务取消的。</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1.5评标委员会发现招标文件存在歧义、重大缺陷导致评标工作无法进行，或者招标文件内容违反国家有关强制性规定的。</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1.6因苏采云系统系统故障原因造成开标不成功的。</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1.7投标截止时间结束后参加投标的供应商不足三家的处理：</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1.7.1如出现投标截止时间结束后参加投标的供应商或者在评标期间对招标文件做出实质响应的供应商不足三家情况，按政府采购相关规定执行。</w:t>
      </w:r>
      <w:r>
        <w:rPr>
          <w:rFonts w:hint="eastAsia" w:ascii="宋体" w:hAnsi="宋体" w:cs="宋体"/>
          <w:szCs w:val="21"/>
        </w:rPr>
      </w:r>
      <w:r/>
    </w:p>
    <w:p>
      <w:pPr>
        <w:pStyle w:val="947"/>
        <w:numPr>
          <w:ilvl w:val="0"/>
          <w:numId w:val="15"/>
        </w:numPr>
        <w:ind w:right="-252" w:firstLine="359"/>
        <w:spacing w:line="360" w:lineRule="auto"/>
        <w:tabs>
          <w:tab w:val="left" w:pos="0" w:leader="none"/>
        </w:tabs>
        <w:rPr>
          <w:rFonts w:hint="eastAsia" w:ascii="宋体" w:hAnsi="宋体" w:cs="宋体"/>
          <w:szCs w:val="21"/>
        </w:rPr>
      </w:pPr>
      <w:r>
        <w:rPr>
          <w:rFonts w:hint="eastAsia" w:ascii="宋体" w:hAnsi="宋体" w:cs="宋体"/>
          <w:szCs w:val="21"/>
        </w:rPr>
        <w:t xml:space="preserve">废标后，采购代理机构将把废标的理由通知所有投标人。</w:t>
      </w:r>
      <w:r>
        <w:rPr>
          <w:rFonts w:hint="eastAsia" w:ascii="宋体" w:hAnsi="宋体" w:cs="宋体"/>
          <w:szCs w:val="21"/>
        </w:rPr>
      </w:r>
      <w:r/>
    </w:p>
    <w:p>
      <w:pPr>
        <w:pStyle w:val="947"/>
        <w:ind w:right="-252" w:firstLine="361"/>
        <w:spacing w:line="360" w:lineRule="auto"/>
        <w:tabs>
          <w:tab w:val="left" w:pos="0" w:leader="none"/>
        </w:tabs>
        <w:rPr>
          <w:rFonts w:hint="eastAsia" w:ascii="宋体" w:hAnsi="宋体" w:cs="宋体"/>
          <w:b/>
          <w:szCs w:val="21"/>
        </w:rPr>
      </w:pPr>
      <w:r>
        <w:rPr>
          <w:rFonts w:hint="eastAsia" w:ascii="宋体" w:hAnsi="宋体" w:cs="宋体"/>
          <w:b/>
          <w:szCs w:val="21"/>
        </w:rPr>
        <w:t xml:space="preserve">八、中标结果</w:t>
      </w:r>
      <w:r>
        <w:rPr>
          <w:rFonts w:hint="eastAsia" w:ascii="宋体" w:hAnsi="宋体" w:cs="宋体"/>
          <w:b/>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1、中标人的确认</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1.1评标委员会根据投标人资格审查情况，投标文件的评价和比较，按照招标文件的评分标准进行打分和汇总评分结果。</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1.2评标委员会根据评审后得分由高到低顺序排列，确定中标人。</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2、中标通知书</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2.1采购代理机构按照法定流程发布中标公告，及时向中标人发送中标通知书。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2.2采购人与中标人应当在中标通知书发出之日起三十日内，按照招标文件及投标文件确定的事项签订政府采购合同。</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中标通知书对采购人和中标人均具有法律效力，中标通知书发出后，采购人改变中标结果的，或者中标人放弃中标项目的，应当依法承担法律责任。</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3、中标信息</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投标人中标后，请将下表完善信息，word电子件于1个工作日内发至244660325@qq.com邮箱，联系电话：0512-50369351，以免影响中标公告发布。</w:t>
      </w:r>
      <w:r>
        <w:rPr>
          <w:rFonts w:hint="eastAsia" w:ascii="宋体" w:hAnsi="宋体" w:cs="宋体"/>
          <w:szCs w:val="21"/>
        </w:rPr>
      </w:r>
      <w:r/>
    </w:p>
    <w:p>
      <w:pPr>
        <w:pStyle w:val="947"/>
        <w:ind w:firstLine="359"/>
        <w:jc w:val="center"/>
        <w:spacing w:line="360" w:lineRule="auto"/>
        <w:rPr>
          <w:rFonts w:hint="eastAsia" w:ascii="宋体" w:hAnsi="宋体" w:cs="宋体"/>
          <w:szCs w:val="21"/>
        </w:rPr>
      </w:pPr>
      <w:r>
        <w:rPr>
          <w:rFonts w:hint="eastAsia" w:ascii="宋体" w:hAnsi="宋体" w:cs="宋体"/>
          <w:szCs w:val="21"/>
        </w:rPr>
        <w:t xml:space="preserve">中标信息</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693"/>
        <w:gridCol w:w="5018"/>
      </w:tblGrid>
      <w:tr>
        <w:trPr>
          <w:trHeight w:val="567"/>
        </w:trPr>
        <w:tc>
          <w:tcPr>
            <w:tcW w:w="817"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693"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信息</w:t>
            </w:r>
            <w:r>
              <w:rPr>
                <w:rFonts w:hint="eastAsia" w:ascii="宋体" w:hAnsi="宋体" w:cs="宋体"/>
                <w:szCs w:val="21"/>
              </w:rPr>
            </w:r>
            <w:r/>
          </w:p>
        </w:tc>
        <w:tc>
          <w:tcPr>
            <w:tcW w:w="5018"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具体内容</w:t>
            </w:r>
            <w:r>
              <w:rPr>
                <w:rFonts w:hint="eastAsia" w:ascii="宋体" w:hAnsi="宋体" w:cs="宋体"/>
                <w:szCs w:val="21"/>
              </w:rPr>
            </w:r>
            <w:r/>
          </w:p>
        </w:tc>
      </w:tr>
      <w:tr>
        <w:trPr>
          <w:trHeight w:val="567"/>
        </w:trPr>
        <w:tc>
          <w:tcPr>
            <w:tcW w:w="817"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693"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r>
            <w:r/>
          </w:p>
        </w:tc>
        <w:tc>
          <w:tcPr>
            <w:tcW w:w="5018"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693"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t xml:space="preserve">中标人名称</w:t>
            </w:r>
            <w:r>
              <w:rPr>
                <w:rFonts w:hint="eastAsia" w:ascii="宋体" w:hAnsi="宋体" w:cs="宋体"/>
                <w:szCs w:val="21"/>
              </w:rPr>
            </w:r>
            <w:r/>
          </w:p>
        </w:tc>
        <w:tc>
          <w:tcPr>
            <w:tcW w:w="5018"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693"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t xml:space="preserve">中标人地址</w:t>
            </w:r>
            <w:r>
              <w:rPr>
                <w:rFonts w:hint="eastAsia" w:ascii="宋体" w:hAnsi="宋体" w:cs="宋体"/>
                <w:szCs w:val="21"/>
              </w:rPr>
            </w:r>
            <w:r/>
          </w:p>
        </w:tc>
        <w:tc>
          <w:tcPr>
            <w:tcW w:w="5018"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693"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t xml:space="preserve">中标金额</w:t>
            </w:r>
            <w:r>
              <w:rPr>
                <w:rFonts w:hint="eastAsia" w:ascii="宋体" w:hAnsi="宋体" w:cs="宋体"/>
                <w:szCs w:val="21"/>
              </w:rPr>
            </w:r>
            <w:r/>
          </w:p>
        </w:tc>
        <w:tc>
          <w:tcPr>
            <w:tcW w:w="5018"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t xml:space="preserve">大写人民币：（小写¥）</w:t>
            </w:r>
            <w:r>
              <w:rPr>
                <w:rFonts w:hint="eastAsia" w:ascii="宋体" w:hAnsi="宋体" w:cs="宋体"/>
                <w:szCs w:val="21"/>
              </w:rPr>
            </w:r>
            <w:r/>
          </w:p>
        </w:tc>
      </w:tr>
      <w:tr>
        <w:trPr>
          <w:trHeight w:val="567"/>
        </w:trPr>
        <w:tc>
          <w:tcPr>
            <w:tcW w:w="817"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693"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t xml:space="preserve">代理人姓名及联系方式</w:t>
            </w:r>
            <w:r>
              <w:rPr>
                <w:rFonts w:hint="eastAsia" w:ascii="宋体" w:hAnsi="宋体" w:cs="宋体"/>
                <w:szCs w:val="21"/>
              </w:rPr>
            </w:r>
            <w:r/>
          </w:p>
        </w:tc>
        <w:tc>
          <w:tcPr>
            <w:tcW w:w="5018"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3"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t xml:space="preserve">合同履行期限</w:t>
            </w:r>
            <w:r>
              <w:rPr>
                <w:rFonts w:hint="eastAsia" w:ascii="宋体" w:hAnsi="宋体" w:cs="宋体"/>
                <w:szCs w:val="21"/>
              </w:rPr>
            </w:r>
            <w:r/>
          </w:p>
        </w:tc>
        <w:tc>
          <w:tcPr>
            <w:tcW w:w="5018"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2693"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t xml:space="preserve">免费维保期限</w:t>
            </w:r>
            <w:r>
              <w:rPr>
                <w:rFonts w:hint="eastAsia" w:ascii="宋体" w:hAnsi="宋体" w:cs="宋体"/>
                <w:szCs w:val="21"/>
              </w:rPr>
            </w:r>
            <w:r/>
          </w:p>
        </w:tc>
        <w:tc>
          <w:tcPr>
            <w:tcW w:w="5018"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2693"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t xml:space="preserve">履约保证金数额（若有）</w:t>
            </w:r>
            <w:r>
              <w:rPr>
                <w:rFonts w:hint="eastAsia" w:ascii="宋体" w:hAnsi="宋体" w:cs="宋体"/>
                <w:szCs w:val="21"/>
              </w:rPr>
            </w:r>
            <w:r/>
          </w:p>
        </w:tc>
        <w:tc>
          <w:tcPr>
            <w:tcW w:w="5018"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t xml:space="preserve">（取整到百元，无需四舍五入）</w:t>
            </w:r>
            <w:r>
              <w:rPr>
                <w:rFonts w:hint="eastAsia" w:ascii="宋体" w:hAnsi="宋体" w:cs="宋体"/>
                <w:szCs w:val="21"/>
              </w:rPr>
            </w:r>
            <w:r/>
          </w:p>
        </w:tc>
      </w:tr>
      <w:tr>
        <w:trPr>
          <w:trHeight w:val="567"/>
        </w:trPr>
        <w:tc>
          <w:tcPr>
            <w:tcW w:w="817"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2693"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t xml:space="preserve">企业规模</w:t>
            </w:r>
            <w:r>
              <w:rPr>
                <w:rFonts w:hint="eastAsia" w:ascii="宋体" w:hAnsi="宋体" w:cs="宋体"/>
                <w:szCs w:val="21"/>
              </w:rPr>
            </w:r>
            <w:r/>
          </w:p>
        </w:tc>
        <w:tc>
          <w:tcPr>
            <w:tcW w:w="5018"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t xml:space="preserve">□大型□中型□小型□微型</w:t>
            </w:r>
            <w:r>
              <w:rPr>
                <w:rFonts w:hint="eastAsia" w:ascii="宋体" w:hAnsi="宋体" w:cs="宋体"/>
                <w:szCs w:val="21"/>
              </w:rPr>
            </w:r>
            <w:r/>
          </w:p>
        </w:tc>
      </w:tr>
    </w:tbl>
    <w:p>
      <w:pPr>
        <w:pStyle w:val="947"/>
        <w:ind w:firstLine="359"/>
        <w:spacing w:line="360" w:lineRule="auto"/>
        <w:rPr>
          <w:rFonts w:hint="eastAsia" w:ascii="宋体" w:hAnsi="宋体" w:cs="宋体"/>
          <w:szCs w:val="21"/>
        </w:rPr>
      </w:pPr>
      <w:r>
        <w:rPr>
          <w:rFonts w:hint="eastAsia" w:ascii="宋体" w:hAnsi="宋体" w:cs="宋体"/>
          <w:szCs w:val="21"/>
        </w:rPr>
        <w:t xml:space="preserve">4、合同的签订</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4.1中标人应按中标通知书中规定的期限，与采购人签订合同。</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4.2签订合同及合同条款应以招标文件和中标人的投标文件为依据，所签订的合同不得对招标文件和中标人的投标文件作实质性修改。</w:t>
      </w:r>
      <w:r>
        <w:rPr>
          <w:rFonts w:hint="eastAsia" w:ascii="宋体" w:hAnsi="宋体" w:cs="宋体"/>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4.3采购人不得向中标人提出任何不合理的要求作为签订合同的条件，不得与中标人私下订立背离合同实质性内容的协议。</w:t>
      </w:r>
      <w:r>
        <w:rPr>
          <w:rFonts w:hint="eastAsia" w:ascii="宋体" w:hAnsi="宋体" w:cs="宋体"/>
          <w:szCs w:val="21"/>
        </w:rPr>
      </w:r>
      <w:r/>
    </w:p>
    <w:p>
      <w:pPr>
        <w:pStyle w:val="947"/>
        <w:ind w:right="-252" w:firstLine="359"/>
        <w:spacing w:line="360" w:lineRule="auto"/>
        <w:tabs>
          <w:tab w:val="left" w:pos="0" w:leader="none"/>
        </w:tabs>
        <w:rPr>
          <w:rFonts w:hint="eastAsia" w:ascii="宋体" w:hAnsi="宋体" w:cs="宋体"/>
          <w:szCs w:val="21"/>
        </w:rPr>
      </w:pPr>
      <w:r>
        <w:rPr>
          <w:rFonts w:hint="eastAsia" w:ascii="宋体" w:hAnsi="宋体" w:cs="宋体"/>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cs="宋体"/>
          <w:szCs w:val="21"/>
        </w:rPr>
      </w:r>
      <w:r/>
    </w:p>
    <w:p>
      <w:pPr>
        <w:pStyle w:val="947"/>
        <w:ind w:right="-252" w:firstLine="361"/>
        <w:spacing w:line="360" w:lineRule="auto"/>
        <w:tabs>
          <w:tab w:val="left" w:pos="0" w:leader="none"/>
        </w:tabs>
        <w:rPr>
          <w:rFonts w:hint="eastAsia" w:ascii="宋体" w:hAnsi="宋体" w:cs="宋体"/>
          <w:b/>
          <w:szCs w:val="21"/>
        </w:rPr>
      </w:pPr>
      <w:r>
        <w:rPr>
          <w:rFonts w:hint="eastAsia" w:ascii="宋体" w:hAnsi="宋体" w:cs="宋体"/>
          <w:b/>
          <w:szCs w:val="21"/>
        </w:rPr>
        <w:t xml:space="preserve">九、其他事项</w:t>
      </w:r>
      <w:r>
        <w:rPr>
          <w:rFonts w:hint="eastAsia" w:ascii="宋体" w:hAnsi="宋体" w:cs="宋体"/>
          <w:b/>
          <w:szCs w:val="21"/>
        </w:rPr>
      </w:r>
      <w:r/>
    </w:p>
    <w:p>
      <w:pPr>
        <w:pStyle w:val="947"/>
        <w:ind w:firstLine="361"/>
        <w:spacing w:line="360" w:lineRule="auto"/>
        <w:rPr>
          <w:rFonts w:hint="eastAsia" w:ascii="宋体" w:hAnsi="宋体" w:cs="宋体"/>
          <w:b/>
          <w:szCs w:val="21"/>
        </w:rPr>
      </w:pPr>
      <w:r>
        <w:rPr>
          <w:rFonts w:hint="eastAsia" w:ascii="宋体" w:hAnsi="宋体" w:cs="宋体"/>
          <w:b/>
          <w:szCs w:val="21"/>
        </w:rPr>
        <w:t xml:space="preserve">1、中标服务费</w:t>
      </w:r>
      <w:r>
        <w:rPr>
          <w:rFonts w:hint="eastAsia" w:ascii="宋体" w:hAnsi="宋体" w:cs="宋体"/>
          <w:b/>
          <w:szCs w:val="21"/>
        </w:rPr>
      </w:r>
      <w:r/>
    </w:p>
    <w:p>
      <w:pPr>
        <w:pStyle w:val="961"/>
        <w:ind w:firstLine="35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1.1、中标单位中标后按照取费标准直接向采购代理机构支付中标服务费，该费用应在领取中标通知书前付清。</w:t>
      </w:r>
      <w:r>
        <w:rPr>
          <w:rFonts w:hint="eastAsia" w:ascii="宋体" w:hAnsi="宋体" w:eastAsia="宋体" w:cs="宋体"/>
          <w:sz w:val="21"/>
          <w:szCs w:val="21"/>
        </w:rPr>
      </w:r>
      <w:r/>
    </w:p>
    <w:p>
      <w:pPr>
        <w:pStyle w:val="961"/>
        <w:ind w:firstLine="35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1.2、中标单位如果未按规定缴纳中标服务费，招标人将保留诉讼的权利。</w:t>
      </w:r>
      <w:r>
        <w:rPr>
          <w:rFonts w:hint="eastAsia" w:ascii="宋体" w:hAnsi="宋体" w:eastAsia="宋体" w:cs="宋体"/>
          <w:sz w:val="21"/>
          <w:szCs w:val="21"/>
        </w:rPr>
      </w:r>
      <w:r/>
    </w:p>
    <w:p>
      <w:pPr>
        <w:pStyle w:val="947"/>
        <w:ind w:firstLine="361"/>
        <w:spacing w:line="360" w:lineRule="auto"/>
        <w:rPr>
          <w:rFonts w:hint="eastAsia" w:ascii="宋体" w:hAnsi="宋体" w:cs="宋体"/>
          <w:b/>
          <w:szCs w:val="21"/>
        </w:rPr>
      </w:pPr>
      <w:r>
        <w:rPr>
          <w:rFonts w:hint="eastAsia" w:ascii="宋体" w:hAnsi="宋体" w:cs="宋体"/>
          <w:b/>
          <w:szCs w:val="21"/>
        </w:rPr>
        <w:t xml:space="preserve">2、监督</w:t>
      </w:r>
      <w:r>
        <w:rPr>
          <w:rFonts w:hint="eastAsia" w:ascii="宋体" w:hAnsi="宋体" w:cs="宋体"/>
          <w:b/>
          <w:szCs w:val="21"/>
        </w:rPr>
      </w:r>
      <w:r/>
    </w:p>
    <w:p>
      <w:pPr>
        <w:pStyle w:val="947"/>
        <w:ind w:firstLine="359"/>
        <w:spacing w:line="360" w:lineRule="auto"/>
        <w:rPr>
          <w:rFonts w:hint="eastAsia" w:ascii="宋体" w:hAnsi="宋体" w:cs="宋体"/>
          <w:szCs w:val="21"/>
        </w:rPr>
      </w:pPr>
      <w:r>
        <w:rPr>
          <w:rFonts w:hint="eastAsia" w:ascii="宋体" w:hAnsi="宋体" w:cs="宋体"/>
          <w:szCs w:val="21"/>
        </w:rPr>
        <w:t xml:space="preserve">2.1、政府有关监督部门将对招投标全过程进行监督。</w:t>
      </w:r>
      <w:r>
        <w:rPr>
          <w:rFonts w:hint="eastAsia" w:ascii="宋体" w:hAnsi="宋体" w:cs="宋体"/>
          <w:szCs w:val="21"/>
        </w:rPr>
      </w:r>
      <w:r/>
    </w:p>
    <w:p>
      <w:pPr>
        <w:pStyle w:val="947"/>
        <w:ind w:firstLine="361"/>
        <w:spacing w:line="360" w:lineRule="auto"/>
        <w:rPr>
          <w:rFonts w:hint="eastAsia" w:ascii="宋体" w:hAnsi="宋体" w:cs="宋体"/>
          <w:b/>
          <w:szCs w:val="21"/>
        </w:rPr>
      </w:pPr>
      <w:r>
        <w:rPr>
          <w:rFonts w:hint="eastAsia" w:ascii="宋体" w:hAnsi="宋体" w:cs="宋体"/>
          <w:b/>
          <w:szCs w:val="21"/>
        </w:rPr>
        <w:t xml:space="preserve">3、未尽事宜</w:t>
      </w:r>
      <w:r>
        <w:rPr>
          <w:rFonts w:hint="eastAsia" w:ascii="宋体" w:hAnsi="宋体" w:cs="宋体"/>
          <w:b/>
          <w:szCs w:val="21"/>
        </w:rPr>
      </w:r>
      <w:r/>
    </w:p>
    <w:p>
      <w:pPr>
        <w:pStyle w:val="947"/>
        <w:ind w:firstLine="359"/>
        <w:spacing w:line="360" w:lineRule="auto"/>
        <w:rPr>
          <w:rFonts w:hint="eastAsia" w:ascii="宋体" w:hAnsi="宋体" w:cs="宋体"/>
          <w:szCs w:val="21"/>
          <w:shd w:val="clear" w:color="auto" w:fill="ffffff"/>
        </w:rPr>
      </w:pPr>
      <w:r>
        <w:rPr>
          <w:rFonts w:hint="eastAsia" w:ascii="宋体" w:hAnsi="宋体" w:cs="宋体"/>
          <w:szCs w:val="21"/>
        </w:rPr>
        <w:t xml:space="preserve">按《中华人民共和国政府采购法》及其他有关政府采购的法律法规的规定执行</w:t>
      </w:r>
      <w:r>
        <w:rPr>
          <w:rFonts w:hint="eastAsia" w:ascii="宋体" w:hAnsi="宋体" w:cs="宋体"/>
          <w:szCs w:val="21"/>
          <w:shd w:val="clear" w:color="auto" w:fill="ffffff"/>
        </w:rPr>
        <w:t xml:space="preserve">。</w:t>
      </w:r>
      <w:r>
        <w:rPr>
          <w:rFonts w:hint="eastAsia" w:ascii="宋体" w:hAnsi="宋体" w:cs="宋体"/>
          <w:szCs w:val="21"/>
          <w:shd w:val="clear" w:color="auto" w:fill="ffffff"/>
        </w:rPr>
      </w:r>
      <w:r/>
    </w:p>
    <w:p>
      <w:pPr>
        <w:pStyle w:val="948"/>
        <w:jc w:val="center"/>
        <w:rPr>
          <w:shd w:val="clear" w:color="auto" w:fill="ffffff"/>
        </w:rPr>
      </w:pPr>
      <w:r/>
      <w:bookmarkStart w:id="8" w:name="_Toc276023191"/>
      <w:r/>
      <w:bookmarkStart w:id="9" w:name="_Toc13543212"/>
      <w:r>
        <w:rPr>
          <w:shd w:val="clear" w:color="auto" w:fill="ffffff"/>
        </w:rPr>
        <w:br w:type="page" w:clear="all"/>
      </w:r>
      <w:bookmarkStart w:id="10" w:name="_Toc234419802"/>
      <w:r>
        <w:rPr>
          <w:rFonts w:hint="eastAsia"/>
          <w:shd w:val="clear" w:color="auto" w:fill="ffffff"/>
        </w:rPr>
        <w:t xml:space="preserve">第三章</w:t>
      </w:r>
      <w:r>
        <w:rPr>
          <w:shd w:val="clear" w:color="auto" w:fill="ffffff"/>
        </w:rPr>
        <w:t xml:space="preserve"> </w:t>
      </w:r>
      <w:r>
        <w:rPr>
          <w:rFonts w:hint="eastAsia"/>
          <w:shd w:val="clear" w:color="auto" w:fill="ffffff"/>
        </w:rPr>
        <w:t xml:space="preserve">投标文件格式</w:t>
      </w:r>
      <w:bookmarkEnd w:id="10"/>
      <w:r/>
      <w:bookmarkStart w:id="11" w:name="gpcItem_SubmitDocStruct"/>
      <w:r>
        <w:rPr>
          <w:rFonts w:hint="eastAsia"/>
          <w:shd w:val="clear" w:color="auto" w:fill="ffffff"/>
        </w:rPr>
        <w:t xml:space="preserve"> </w:t>
      </w:r>
      <w:r>
        <w:rPr>
          <w:shd w:val="clear" w:color="auto" w:fill="ffffff"/>
        </w:rPr>
      </w:r>
      <w:r/>
    </w:p>
    <w:p>
      <w:pPr>
        <w:pStyle w:val="961"/>
        <w:ind w:firstLine="417"/>
        <w:spacing w:line="360" w:lineRule="auto"/>
        <w:rPr>
          <w:rFonts w:hint="eastAsia" w:ascii="宋体" w:hAnsi="宋体" w:eastAsia="宋体"/>
          <w:b/>
          <w:sz w:val="21"/>
          <w:szCs w:val="21"/>
          <w:shd w:val="clear" w:color="auto" w:fill="ffffff"/>
        </w:rPr>
      </w:pPr>
      <w:r/>
      <w:bookmarkEnd w:id="11"/>
      <w:r>
        <w:rPr>
          <w:rFonts w:hint="eastAsia" w:ascii="黑体" w:hAnsi="宋体" w:eastAsia="宋体"/>
          <w:b/>
          <w:sz w:val="21"/>
          <w:szCs w:val="21"/>
          <w:shd w:val="clear" w:color="auto" w:fill="ffffff"/>
        </w:rPr>
        <w:t xml:space="preserve">说明：</w:t>
      </w:r>
      <w:r>
        <w:rPr>
          <w:rFonts w:hint="eastAsia" w:ascii="宋体" w:hAnsi="宋体" w:eastAsia="宋体"/>
          <w:b/>
          <w:sz w:val="21"/>
          <w:szCs w:val="21"/>
          <w:shd w:val="clear" w:color="auto" w:fill="ffffff"/>
        </w:rPr>
        <w:t xml:space="preserve">对本章所有的投标书格式 ，投标方可根据自身情况进行补充和修改，但补充和修改不得造成与本格式内容有实质性的违背。</w:t>
      </w:r>
      <w:r>
        <w:rPr>
          <w:rFonts w:hint="eastAsia" w:ascii="宋体" w:hAnsi="宋体" w:eastAsia="宋体"/>
          <w:b/>
          <w:sz w:val="21"/>
          <w:szCs w:val="21"/>
          <w:shd w:val="clear" w:color="auto" w:fill="ffffff"/>
        </w:rPr>
      </w:r>
      <w:r/>
    </w:p>
    <w:p>
      <w:pPr>
        <w:pStyle w:val="949"/>
        <w:spacing w:before="480" w:after="240"/>
        <w:rPr>
          <w:rFonts w:ascii="黑体" w:hAnsi="黑体"/>
          <w:color w:val="000000"/>
          <w:sz w:val="32"/>
        </w:rPr>
      </w:pPr>
      <w:r>
        <w:rPr>
          <w:rFonts w:hint="eastAsia" w:ascii="黑体" w:hAnsi="黑体"/>
          <w:color w:val="000000"/>
          <w:sz w:val="32"/>
        </w:rPr>
        <w:t xml:space="preserve">1、</w:t>
      </w:r>
      <w:r>
        <w:rPr>
          <w:rFonts w:ascii="黑体" w:hAnsi="黑体"/>
          <w:color w:val="000000"/>
          <w:sz w:val="32"/>
        </w:rPr>
        <w:t xml:space="preserve">开标一览表</w:t>
      </w:r>
      <w:r>
        <w:rPr>
          <w:rFonts w:ascii="黑体" w:hAnsi="黑体"/>
          <w:color w:val="000000"/>
          <w:sz w:val="32"/>
        </w:rPr>
      </w:r>
      <w:r/>
    </w:p>
    <w:p>
      <w:pPr>
        <w:pStyle w:val="947"/>
        <w:jc w:val="center"/>
        <w:spacing w:line="360" w:lineRule="auto"/>
        <w:rPr>
          <w:rFonts w:ascii="宋体" w:hAnsi="宋体"/>
          <w:b/>
          <w:bCs/>
          <w:sz w:val="28"/>
          <w:szCs w:val="28"/>
        </w:rPr>
      </w:pPr>
      <w:r>
        <w:rPr>
          <w:rFonts w:hint="eastAsia" w:ascii="宋体" w:hAnsi="宋体"/>
          <w:b/>
          <w:bCs/>
          <w:sz w:val="28"/>
          <w:szCs w:val="28"/>
        </w:rPr>
        <w:t xml:space="preserve">开标一览表（总报价）</w:t>
      </w:r>
      <w:r>
        <w:rPr>
          <w:rFonts w:ascii="宋体" w:hAnsi="宋体"/>
          <w:b/>
          <w:bCs/>
          <w:sz w:val="28"/>
          <w:szCs w:val="28"/>
        </w:rPr>
      </w:r>
      <w:r/>
    </w:p>
    <w:p>
      <w:pPr>
        <w:pStyle w:val="947"/>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12" w:name="TBR"/>
      <w:r/>
      <w:bookmarkEnd w:id="12"/>
      <w:r>
        <w:rPr>
          <w:rFonts w:ascii="宋体" w:hAnsi="宋体"/>
          <w:szCs w:val="21"/>
          <w:lang w:val="zh-CN"/>
        </w:rPr>
      </w:r>
      <w:r/>
    </w:p>
    <w:p>
      <w:pPr>
        <w:pStyle w:val="947"/>
        <w:ind w:firstLine="420"/>
        <w:spacing w:line="360" w:lineRule="auto"/>
        <w:rPr>
          <w:rFonts w:ascii="宋体" w:hAnsi="宋体"/>
          <w:szCs w:val="21"/>
          <w:lang w:val="zh-CN"/>
        </w:rPr>
      </w:pPr>
      <w:r>
        <w:rPr>
          <w:rFonts w:hint="eastAsia" w:ascii="宋体" w:hAnsi="宋体"/>
          <w:szCs w:val="21"/>
          <w:lang w:val="zh-CN"/>
        </w:rPr>
        <w:t xml:space="preserve">项目编号：</w:t>
      </w:r>
      <w:bookmarkStart w:id="13" w:name="XMBH"/>
      <w:r/>
      <w:bookmarkEnd w:id="13"/>
      <w:r>
        <w:rPr>
          <w:rFonts w:ascii="宋体" w:hAnsi="宋体"/>
          <w:szCs w:val="21"/>
          <w:lang w:val="zh-CN"/>
        </w:rPr>
      </w:r>
      <w:r/>
    </w:p>
    <w:p>
      <w:pPr>
        <w:pStyle w:val="947"/>
        <w:ind w:firstLine="420"/>
        <w:spacing w:line="360" w:lineRule="auto"/>
        <w:rPr>
          <w:rFonts w:hint="eastAsia" w:ascii="宋体" w:hAnsi="宋体"/>
          <w:szCs w:val="21"/>
          <w:lang w:val="zh-CN"/>
        </w:rPr>
      </w:pPr>
      <w:r>
        <w:rPr>
          <w:rFonts w:hint="eastAsia" w:ascii="宋体" w:hAnsi="宋体"/>
          <w:szCs w:val="21"/>
          <w:lang w:val="zh-CN"/>
        </w:rPr>
        <w:t xml:space="preserve">分包号：</w:t>
      </w:r>
      <w:bookmarkStart w:id="14" w:name="FBH"/>
      <w:r/>
      <w:bookmarkEnd w:id="14"/>
      <w:r>
        <w:rPr>
          <w:rFonts w:hint="eastAsia" w:ascii="宋体" w:hAnsi="宋体"/>
          <w:szCs w:val="21"/>
          <w:lang w:val="zh-CN"/>
        </w:rPr>
      </w:r>
      <w:r/>
    </w:p>
    <w:tbl>
      <w:tblPr>
        <w:tblW w:w="4999" w:type="pct"/>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345"/>
        <w:gridCol w:w="5321"/>
      </w:tblGrid>
      <w:tr>
        <w:trPr/>
        <w:tc>
          <w:tcPr>
            <w:tcMar>
              <w:left w:w="15" w:type="dxa"/>
              <w:top w:w="15" w:type="dxa"/>
              <w:right w:w="15" w:type="dxa"/>
              <w:bottom w:w="15" w:type="dxa"/>
            </w:tcMar>
            <w:tcW w:w="2247" w:type="dxa"/>
            <w:vAlign w:val="center"/>
            <w:textDirection w:val="lrTb"/>
            <w:noWrap w:val="false"/>
          </w:tcPr>
          <w:p>
            <w:pPr>
              <w:pStyle w:val="947"/>
              <w:jc w:val="left"/>
              <w:widowControl/>
              <w:rPr>
                <w:rFonts w:ascii="宋体" w:hAnsi="宋体" w:cs="宋体"/>
                <w:sz w:val="24"/>
              </w:rPr>
            </w:pPr>
            <w:r>
              <w:rPr>
                <w:rFonts w:hint="eastAsia" w:ascii="宋体" w:hAnsi="宋体" w:cs="宋体"/>
                <w:sz w:val="24"/>
              </w:rPr>
              <w:t xml:space="preserve">项目名称</w:t>
            </w:r>
            <w:r>
              <w:rPr>
                <w:rFonts w:ascii="宋体" w:hAnsi="宋体" w:cs="宋体"/>
                <w:sz w:val="24"/>
              </w:rPr>
            </w:r>
            <w:r/>
          </w:p>
        </w:tc>
        <w:tc>
          <w:tcPr>
            <w:tcMar>
              <w:left w:w="15" w:type="dxa"/>
              <w:top w:w="15" w:type="dxa"/>
              <w:right w:w="15" w:type="dxa"/>
              <w:bottom w:w="15" w:type="dxa"/>
            </w:tcMar>
            <w:tcW w:w="2752" w:type="dxa"/>
            <w:vAlign w:val="center"/>
            <w:textDirection w:val="lrTb"/>
            <w:noWrap w:val="false"/>
          </w:tcPr>
          <w:p>
            <w:pPr>
              <w:pStyle w:val="947"/>
              <w:jc w:val="left"/>
              <w:widowControl/>
              <w:rPr>
                <w:rFonts w:ascii="宋体" w:hAnsi="宋体" w:cs="宋体"/>
                <w:sz w:val="24"/>
              </w:rPr>
            </w:pPr>
            <w:r>
              <w:rPr>
                <w:rFonts w:hint="eastAsia" w:ascii="宋体" w:hAnsi="宋体" w:cs="宋体"/>
                <w:sz w:val="24"/>
              </w:rPr>
              <w:t xml:space="preserve">投标</w:t>
            </w:r>
            <w:r>
              <w:rPr>
                <w:rFonts w:hint="eastAsia" w:ascii="宋体" w:hAnsi="宋体" w:cs="宋体"/>
                <w:bCs/>
                <w:sz w:val="24"/>
              </w:rPr>
              <w:t xml:space="preserve">优惠率</w:t>
            </w:r>
            <w:r>
              <w:rPr>
                <w:rFonts w:ascii="宋体" w:hAnsi="宋体" w:cs="宋体"/>
                <w:sz w:val="24"/>
              </w:rPr>
            </w:r>
            <w:r/>
          </w:p>
        </w:tc>
      </w:tr>
      <w:tr>
        <w:trPr/>
        <w:tc>
          <w:tcPr>
            <w:tcMar>
              <w:left w:w="15" w:type="dxa"/>
              <w:top w:w="15" w:type="dxa"/>
              <w:right w:w="15" w:type="dxa"/>
              <w:bottom w:w="15" w:type="dxa"/>
            </w:tcMar>
            <w:tcW w:w="2247" w:type="dxa"/>
            <w:vAlign w:val="center"/>
            <w:textDirection w:val="lrTb"/>
            <w:noWrap w:val="false"/>
          </w:tcPr>
          <w:p>
            <w:pPr>
              <w:pStyle w:val="947"/>
              <w:jc w:val="left"/>
              <w:widowControl/>
              <w:rPr>
                <w:rFonts w:ascii="宋体" w:hAnsi="宋体" w:cs="宋体"/>
                <w:sz w:val="24"/>
              </w:rPr>
            </w:pPr>
            <w:r>
              <w:rPr>
                <w:rFonts w:hint="eastAsia" w:ascii="宋体" w:hAnsi="宋体" w:cs="宋体"/>
                <w:sz w:val="24"/>
              </w:rPr>
              <w:t xml:space="preserve">项目名称 </w:t>
            </w:r>
            <w:r>
              <w:rPr>
                <w:rFonts w:ascii="宋体" w:hAnsi="宋体" w:cs="宋体"/>
                <w:sz w:val="24"/>
              </w:rPr>
            </w:r>
            <w:r/>
          </w:p>
        </w:tc>
        <w:tc>
          <w:tcPr>
            <w:tcMar>
              <w:left w:w="15" w:type="dxa"/>
              <w:top w:w="15" w:type="dxa"/>
              <w:right w:w="15" w:type="dxa"/>
              <w:bottom w:w="15" w:type="dxa"/>
            </w:tcMar>
            <w:tcW w:w="2752" w:type="dxa"/>
            <w:vAlign w:val="center"/>
            <w:textDirection w:val="lrTb"/>
            <w:noWrap w:val="false"/>
          </w:tcPr>
          <w:p>
            <w:pPr>
              <w:pStyle w:val="947"/>
              <w:jc w:val="left"/>
              <w:widowControl/>
              <w:rPr>
                <w:rFonts w:ascii="宋体" w:hAnsi="宋体" w:cs="宋体"/>
                <w:sz w:val="24"/>
              </w:rPr>
            </w:pPr>
            <w:r>
              <w:rPr>
                <w:rFonts w:hint="eastAsia" w:ascii="宋体" w:hAnsi="宋体" w:cs="宋体"/>
                <w:sz w:val="24"/>
              </w:rPr>
              <w:t xml:space="preserve">小写：</w:t>
            </w:r>
            <w:r>
              <w:rPr>
                <w:rFonts w:ascii="宋体" w:hAnsi="宋体" w:cs="宋体"/>
                <w:sz w:val="24"/>
              </w:rPr>
              <mc:AlternateContent>
                <mc:Choice Requires="wpg">
                  <w:drawing>
                    <wp:inline xmlns:wp="http://schemas.openxmlformats.org/drawingml/2006/wordprocessingDrawing" distT="0" distB="0" distL="0" distR="0">
                      <wp:extent cx="770219" cy="2381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70219"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0.6pt;height:18.8pt;mso-wrap-distance-left:0.0pt;mso-wrap-distance-top:0.0pt;mso-wrap-distance-right:0.0pt;mso-wrap-distance-bottom:0.0pt;" stroked="f">
                      <v:path textboxrect="0,0,0,0"/>
                      <v:imagedata r:id="rId15" o:title=""/>
                    </v:shape>
                  </w:pict>
                </mc:Fallback>
              </mc:AlternateContent>
            </w:r>
            <w:r>
              <w:rPr>
                <w:rFonts w:hint="eastAsia" w:ascii="宋体" w:hAnsi="宋体" w:cs="宋体"/>
                <w:sz w:val="24"/>
              </w:rPr>
              <w:t xml:space="preserve">   （%）</w:t>
            </w:r>
            <w:r>
              <w:rPr>
                <w:rFonts w:ascii="宋体" w:hAnsi="宋体" w:cs="宋体"/>
                <w:sz w:val="24"/>
              </w:rPr>
            </w:r>
            <w:r/>
          </w:p>
        </w:tc>
      </w:tr>
    </w:tbl>
    <w:p>
      <w:pPr>
        <w:pStyle w:val="947"/>
        <w:jc w:val="right"/>
        <w:spacing w:before="100" w:beforeAutospacing="1" w:after="100" w:afterAutospacing="1"/>
        <w:widowControl/>
        <w:rPr>
          <w:rFonts w:ascii="宋体" w:hAnsi="宋体" w:cs="宋体"/>
          <w:sz w:val="24"/>
        </w:rPr>
      </w:pPr>
      <w:r>
        <w:rPr>
          <w:rFonts w:hint="eastAsia" w:ascii="宋体" w:hAnsi="宋体" w:cs="宋体"/>
          <w:sz w:val="24"/>
        </w:rPr>
        <w:t xml:space="preserve">日期：</w:t>
      </w:r>
      <w:r>
        <w:rPr>
          <w:rFonts w:ascii="宋体" w:hAnsi="宋体" w:cs="宋体"/>
          <w:sz w:val="24"/>
        </w:rPr>
        <mc:AlternateContent>
          <mc:Choice Requires="wpg">
            <w:drawing>
              <wp:inline xmlns:wp="http://schemas.openxmlformats.org/drawingml/2006/wordprocessingDrawing" distT="0" distB="0" distL="0" distR="0">
                <wp:extent cx="770219" cy="23812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70219"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6pt;height:18.8pt;mso-wrap-distance-left:0.0pt;mso-wrap-distance-top:0.0pt;mso-wrap-distance-right:0.0pt;mso-wrap-distance-bottom:0.0pt;" stroked="f">
                <v:path textboxrect="0,0,0,0"/>
                <v:imagedata r:id="rId16" o:title=""/>
              </v:shape>
            </w:pict>
          </mc:Fallback>
        </mc:AlternateContent>
      </w:r>
      <w:r>
        <w:rPr>
          <w:rFonts w:hint="eastAsia" w:ascii="宋体" w:hAnsi="宋体" w:cs="宋体"/>
          <w:sz w:val="24"/>
        </w:rPr>
        <w:t xml:space="preserve">  年 </w:t>
      </w:r>
      <w:r>
        <w:rPr>
          <w:rFonts w:ascii="宋体" w:hAnsi="宋体" w:cs="宋体"/>
          <w:sz w:val="24"/>
        </w:rPr>
        <mc:AlternateContent>
          <mc:Choice Requires="wpg">
            <w:drawing>
              <wp:inline xmlns:wp="http://schemas.openxmlformats.org/drawingml/2006/wordprocessingDrawing" distT="0" distB="0" distL="0" distR="0">
                <wp:extent cx="770219" cy="2381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70219"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6pt;height:18.8pt;mso-wrap-distance-left:0.0pt;mso-wrap-distance-top:0.0pt;mso-wrap-distance-right:0.0pt;mso-wrap-distance-bottom:0.0pt;" stroked="f">
                <v:path textboxrect="0,0,0,0"/>
                <v:imagedata r:id="rId17" o:title=""/>
              </v:shape>
            </w:pict>
          </mc:Fallback>
        </mc:AlternateContent>
      </w:r>
      <w:r>
        <w:rPr>
          <w:rFonts w:hint="eastAsia" w:ascii="宋体" w:hAnsi="宋体" w:cs="宋体"/>
          <w:sz w:val="24"/>
        </w:rPr>
        <w:t xml:space="preserve">  月 </w:t>
      </w:r>
      <w:r>
        <w:rPr>
          <w:rFonts w:ascii="宋体" w:hAnsi="宋体" w:cs="宋体"/>
          <w:sz w:val="24"/>
        </w:rPr>
        <mc:AlternateContent>
          <mc:Choice Requires="wpg">
            <w:drawing>
              <wp:inline xmlns:wp="http://schemas.openxmlformats.org/drawingml/2006/wordprocessingDrawing" distT="0" distB="0" distL="0" distR="0">
                <wp:extent cx="770219" cy="2381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70219"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6pt;height:18.8pt;mso-wrap-distance-left:0.0pt;mso-wrap-distance-top:0.0pt;mso-wrap-distance-right:0.0pt;mso-wrap-distance-bottom:0.0pt;" stroked="f">
                <v:path textboxrect="0,0,0,0"/>
                <v:imagedata r:id="rId18" o:title=""/>
              </v:shape>
            </w:pict>
          </mc:Fallback>
        </mc:AlternateContent>
      </w:r>
      <w:r>
        <w:rPr>
          <w:rFonts w:hint="eastAsia" w:ascii="宋体" w:hAnsi="宋体" w:cs="宋体"/>
          <w:sz w:val="24"/>
        </w:rPr>
        <w:t xml:space="preserve">  日</w:t>
      </w:r>
      <w:r>
        <w:rPr>
          <w:rFonts w:ascii="宋体" w:hAnsi="宋体" w:cs="宋体"/>
          <w:sz w:val="24"/>
        </w:rPr>
      </w:r>
      <w:r/>
    </w:p>
    <w:p>
      <w:pPr>
        <w:pStyle w:val="947"/>
        <w:jc w:val="left"/>
        <w:spacing w:before="100" w:beforeAutospacing="1" w:after="100" w:afterAutospacing="1"/>
        <w:widowControl/>
        <w:rPr>
          <w:rFonts w:ascii="宋体" w:hAnsi="宋体" w:cs="宋体"/>
          <w:sz w:val="24"/>
        </w:rPr>
      </w:pPr>
      <w:r>
        <w:rPr>
          <w:rFonts w:hint="eastAsia" w:ascii="宋体" w:hAnsi="宋体" w:cs="宋体"/>
          <w:sz w:val="24"/>
        </w:rPr>
        <w:t xml:space="preserve">填写说明：</w:t>
      </w:r>
      <w:r>
        <w:rPr>
          <w:rFonts w:ascii="宋体" w:hAnsi="宋体" w:cs="宋体"/>
          <w:sz w:val="24"/>
        </w:rPr>
      </w:r>
      <w:r/>
    </w:p>
    <w:p>
      <w:pPr>
        <w:pStyle w:val="947"/>
        <w:ind w:firstLine="426"/>
        <w:jc w:val="left"/>
        <w:widowControl/>
        <w:rPr>
          <w:rFonts w:hint="eastAsia" w:ascii="宋体" w:hAnsi="宋体" w:cs="宋体"/>
          <w:i/>
          <w:iCs/>
          <w:sz w:val="24"/>
          <w:u w:val="single"/>
        </w:rPr>
      </w:pPr>
      <w:r>
        <w:rPr>
          <w:rFonts w:ascii="宋体" w:hAnsi="宋体" w:cs="宋体"/>
          <w:i/>
          <w:iCs/>
          <w:sz w:val="24"/>
          <w:u w:val="single"/>
        </w:rPr>
        <w:t xml:space="preserve">1、开标一览表必须加盖投标人公章（复印件无效）。</w:t>
      </w:r>
      <w:r>
        <w:rPr>
          <w:rFonts w:hint="eastAsia" w:ascii="宋体" w:hAnsi="宋体" w:cs="宋体"/>
          <w:i/>
          <w:iCs/>
          <w:sz w:val="24"/>
          <w:u w:val="single"/>
        </w:rPr>
      </w:r>
      <w:r/>
    </w:p>
    <w:p>
      <w:pPr>
        <w:pStyle w:val="947"/>
        <w:ind w:firstLine="426"/>
        <w:jc w:val="left"/>
        <w:widowControl/>
        <w:rPr>
          <w:rFonts w:hint="eastAsia" w:ascii="宋体" w:hAnsi="宋体" w:cs="宋体"/>
          <w:i/>
          <w:iCs/>
          <w:sz w:val="24"/>
          <w:u w:val="single"/>
        </w:rPr>
      </w:pPr>
      <w:r>
        <w:rPr>
          <w:rFonts w:ascii="宋体" w:hAnsi="宋体" w:cs="宋体"/>
          <w:i/>
          <w:iCs/>
          <w:sz w:val="24"/>
          <w:u w:val="single"/>
        </w:rPr>
        <w:t xml:space="preserve">2、如有分包，投标人投任何一个包的标的，都需单独填写开标一览表。</w:t>
      </w:r>
      <w:r>
        <w:rPr>
          <w:rFonts w:hint="eastAsia" w:ascii="宋体" w:hAnsi="宋体" w:cs="宋体"/>
          <w:i/>
          <w:iCs/>
          <w:sz w:val="24"/>
          <w:u w:val="single"/>
        </w:rPr>
      </w:r>
      <w:r/>
    </w:p>
    <w:p>
      <w:pPr>
        <w:pStyle w:val="947"/>
        <w:ind w:firstLine="426"/>
        <w:jc w:val="left"/>
        <w:widowControl/>
        <w:rPr>
          <w:rFonts w:ascii="宋体" w:hAnsi="宋体" w:cs="宋体"/>
          <w:i/>
          <w:iCs/>
          <w:u w:val="single"/>
        </w:rPr>
      </w:pPr>
      <w:r>
        <w:rPr>
          <w:rFonts w:hint="eastAsia" w:ascii="宋体" w:hAnsi="宋体" w:cs="宋体"/>
          <w:i/>
          <w:iCs/>
          <w:u w:val="single"/>
        </w:rPr>
        <w:t xml:space="preserve">3、报价其他说明：</w:t>
      </w:r>
      <w:r>
        <w:rPr>
          <w:rFonts w:ascii="宋体" w:hAnsi="宋体" w:cs="宋体"/>
          <w:i/>
          <w:iCs/>
          <w:u w:val="single"/>
        </w:rPr>
      </w:r>
      <w:r/>
    </w:p>
    <w:p>
      <w:pPr>
        <w:pStyle w:val="1154"/>
        <w:ind w:firstLine="480"/>
        <w:spacing w:line="360" w:lineRule="auto"/>
        <w:rPr>
          <w:rFonts w:hAnsi="宋体" w:cs="宋体"/>
          <w:b/>
          <w:bCs/>
          <w:sz w:val="21"/>
          <w:szCs w:val="21"/>
        </w:rPr>
      </w:pPr>
      <w:r>
        <w:rPr>
          <w:rFonts w:hint="eastAsia" w:hAnsi="宋体" w:eastAsia="宋体" w:cs="宋体"/>
          <w:b/>
          <w:bCs/>
          <w:sz w:val="21"/>
          <w:szCs w:val="21"/>
        </w:rPr>
        <w:t xml:space="preserve">3.1.开标一览表根据苏采云系统填报不得修改，否则造成投标文件无法上传或投标失败，投标人自负。</w:t>
      </w:r>
      <w:r>
        <w:rPr>
          <w:rFonts w:hAnsi="宋体" w:cs="宋体"/>
          <w:b/>
          <w:bCs/>
          <w:sz w:val="21"/>
          <w:szCs w:val="21"/>
        </w:rPr>
      </w:r>
      <w:r/>
    </w:p>
    <w:p>
      <w:pPr>
        <w:pStyle w:val="1154"/>
        <w:ind w:firstLine="480"/>
        <w:spacing w:line="360" w:lineRule="auto"/>
        <w:rPr>
          <w:rFonts w:hAnsi="宋体" w:cs="宋体"/>
          <w:b/>
          <w:bCs/>
          <w:sz w:val="21"/>
          <w:szCs w:val="21"/>
        </w:rPr>
      </w:pPr>
      <w:r>
        <w:rPr>
          <w:rFonts w:hint="eastAsia" w:hAnsi="宋体" w:eastAsia="宋体" w:cs="宋体"/>
          <w:b/>
          <w:bCs/>
          <w:sz w:val="21"/>
          <w:szCs w:val="21"/>
        </w:rPr>
        <w:t xml:space="preserve">3.2、本项目以</w:t>
      </w:r>
      <w:r>
        <w:rPr>
          <w:rFonts w:hint="eastAsia" w:hAnsi="宋体" w:eastAsia="宋体"/>
          <w:b/>
          <w:sz w:val="21"/>
          <w:szCs w:val="18"/>
          <w:highlight w:val="yellow"/>
        </w:rPr>
        <w:t xml:space="preserve">投标优惠率</w:t>
      </w:r>
      <w:r>
        <w:rPr>
          <w:rFonts w:hAnsi="宋体" w:eastAsia="宋体"/>
          <w:b/>
          <w:sz w:val="21"/>
          <w:szCs w:val="18"/>
        </w:rPr>
        <w:t xml:space="preserve">的形式进行投标报价,</w:t>
      </w:r>
      <w:r>
        <w:rPr>
          <w:rFonts w:hint="eastAsia" w:hAnsi="宋体" w:eastAsia="宋体"/>
          <w:b/>
          <w:sz w:val="21"/>
          <w:szCs w:val="18"/>
          <w:highlight w:val="yellow"/>
        </w:rPr>
        <w:t xml:space="preserve">投标人应根据招标文件提供的</w:t>
      </w:r>
      <w:r>
        <w:rPr>
          <w:rFonts w:hint="eastAsia" w:hAnsi="宋体" w:eastAsia="宋体"/>
          <w:b/>
          <w:sz w:val="21"/>
          <w:szCs w:val="18"/>
        </w:rPr>
        <w:t xml:space="preserve">测绘招标预算单价</w:t>
      </w:r>
      <w:r>
        <w:rPr>
          <w:rFonts w:hint="eastAsia" w:hAnsi="宋体" w:eastAsia="宋体"/>
          <w:b/>
          <w:sz w:val="21"/>
          <w:szCs w:val="18"/>
          <w:highlight w:val="yellow"/>
        </w:rPr>
        <w:t xml:space="preserve">，报出统一的投标优惠率。该优惠率为合同执行的唯一依据，服务期内不予调整。凡未报统一优惠率或报价不符合算术逻辑者，均按无效投标处理。</w:t>
      </w:r>
      <w:r>
        <w:rPr>
          <w:rFonts w:hAnsi="宋体" w:cs="宋体"/>
          <w:b/>
          <w:bCs/>
          <w:sz w:val="21"/>
          <w:szCs w:val="21"/>
        </w:rPr>
      </w:r>
      <w:r/>
    </w:p>
    <w:p>
      <w:pPr>
        <w:pStyle w:val="1154"/>
        <w:ind w:firstLine="480"/>
        <w:spacing w:line="360" w:lineRule="auto"/>
        <w:rPr>
          <w:rFonts w:hAnsi="宋体" w:cs="宋体"/>
          <w:b/>
          <w:bCs/>
          <w:sz w:val="21"/>
          <w:szCs w:val="21"/>
        </w:rPr>
      </w:pPr>
      <w:r>
        <w:rPr>
          <w:rFonts w:hint="eastAsia" w:hAnsi="宋体" w:eastAsia="宋体" w:cs="宋体"/>
          <w:b/>
          <w:bCs/>
          <w:sz w:val="21"/>
          <w:szCs w:val="21"/>
        </w:rPr>
        <w:t xml:space="preserve">3.3.本项目预算单价（</w:t>
      </w:r>
      <w:r>
        <w:rPr>
          <w:rFonts w:hAnsi="宋体" w:eastAsia="宋体"/>
          <w:b/>
          <w:sz w:val="21"/>
          <w:szCs w:val="18"/>
        </w:rPr>
        <w:t xml:space="preserve">收费标准</w:t>
      </w:r>
      <w:r>
        <w:rPr>
          <w:rFonts w:hint="eastAsia" w:hAnsi="宋体" w:eastAsia="宋体"/>
          <w:b/>
          <w:sz w:val="21"/>
          <w:szCs w:val="18"/>
        </w:rPr>
        <w:t xml:space="preserve">单价</w:t>
      </w:r>
      <w:r>
        <w:rPr>
          <w:rFonts w:hint="eastAsia" w:hAnsi="宋体" w:eastAsia="宋体" w:cs="宋体"/>
          <w:b/>
          <w:bCs/>
          <w:sz w:val="21"/>
          <w:szCs w:val="21"/>
        </w:rPr>
        <w:t xml:space="preserve">）、投标综合单价均为全费用单价（含开票税金）。</w:t>
      </w:r>
      <w:r>
        <w:rPr>
          <w:rFonts w:hAnsi="宋体" w:cs="宋体"/>
          <w:b/>
          <w:bCs/>
          <w:sz w:val="21"/>
          <w:szCs w:val="21"/>
        </w:rPr>
      </w:r>
      <w:r/>
    </w:p>
    <w:p>
      <w:pPr>
        <w:pStyle w:val="1154"/>
        <w:ind w:firstLine="480"/>
        <w:spacing w:line="360" w:lineRule="auto"/>
        <w:rPr>
          <w:rFonts w:hint="eastAsia" w:hAnsi="宋体" w:eastAsia="宋体" w:cs="宋体"/>
          <w:b/>
          <w:bCs/>
          <w:sz w:val="21"/>
          <w:szCs w:val="21"/>
          <w:highlight w:val="yellow"/>
        </w:rPr>
      </w:pPr>
      <w:r>
        <w:rPr>
          <w:rFonts w:hint="eastAsia" w:hAnsi="宋体" w:eastAsia="宋体" w:cs="宋体"/>
          <w:b/>
          <w:bCs/>
          <w:sz w:val="21"/>
          <w:szCs w:val="21"/>
        </w:rPr>
        <w:t xml:space="preserve">3.</w:t>
      </w:r>
      <w:r>
        <w:rPr>
          <w:rFonts w:hAnsi="宋体" w:eastAsia="宋体" w:cs="宋体"/>
          <w:b/>
          <w:bCs/>
          <w:sz w:val="21"/>
          <w:szCs w:val="21"/>
        </w:rPr>
        <w:t xml:space="preserve">4.</w:t>
      </w:r>
      <w:r>
        <w:rPr>
          <w:rFonts w:hint="eastAsia" w:hAnsi="宋体" w:eastAsia="宋体"/>
          <w:b/>
          <w:sz w:val="21"/>
          <w:szCs w:val="18"/>
        </w:rPr>
        <w:t xml:space="preserve">本项目报价要求：</w:t>
      </w:r>
      <w:r>
        <w:rPr>
          <w:rFonts w:hint="eastAsia" w:hAnsi="宋体" w:eastAsia="宋体" w:cs="宋体"/>
          <w:b/>
          <w:sz w:val="21"/>
          <w:szCs w:val="21"/>
          <w:highlight w:val="yellow"/>
        </w:rPr>
        <w:t xml:space="preserve">招标预算单价标准最低优惠率</w:t>
      </w:r>
      <w:r>
        <w:rPr>
          <w:rFonts w:hAnsi="宋体" w:eastAsia="宋体" w:cs="宋体"/>
          <w:b/>
          <w:sz w:val="21"/>
          <w:szCs w:val="21"/>
          <w:highlight w:val="yellow"/>
        </w:rPr>
        <w:t xml:space="preserve">2</w:t>
      </w:r>
      <w:r>
        <w:rPr>
          <w:rFonts w:hint="eastAsia" w:hAnsi="宋体" w:eastAsia="宋体" w:cs="宋体"/>
          <w:b/>
          <w:sz w:val="21"/>
          <w:szCs w:val="21"/>
          <w:highlight w:val="yellow"/>
        </w:rPr>
        <w:t xml:space="preserve">5%，投标报价（即投标优惠率）低于最低优惠率亦为无效投标。即有效报价：投标优惠率</w:t>
      </w:r>
      <w:r>
        <w:rPr>
          <w:rFonts w:hAnsi="宋体" w:eastAsia="宋体" w:cs="宋体"/>
          <w:b/>
          <w:sz w:val="21"/>
          <w:szCs w:val="21"/>
          <w:highlight w:val="yellow"/>
        </w:rPr>
        <w:t xml:space="preserve">2</w:t>
      </w:r>
      <w:r>
        <w:rPr>
          <w:rFonts w:hint="eastAsia" w:hAnsi="宋体" w:eastAsia="宋体" w:cs="宋体"/>
          <w:b/>
          <w:sz w:val="21"/>
          <w:szCs w:val="21"/>
          <w:highlight w:val="yellow"/>
        </w:rPr>
        <w:t xml:space="preserve">5%、</w:t>
      </w:r>
      <w:r>
        <w:rPr>
          <w:rFonts w:hAnsi="宋体" w:eastAsia="宋体" w:cs="宋体"/>
          <w:b/>
          <w:sz w:val="21"/>
          <w:szCs w:val="21"/>
          <w:highlight w:val="yellow"/>
        </w:rPr>
        <w:t xml:space="preserve">2</w:t>
      </w:r>
      <w:r>
        <w:rPr>
          <w:rFonts w:hint="eastAsia" w:hAnsi="宋体" w:eastAsia="宋体" w:cs="宋体"/>
          <w:b/>
          <w:sz w:val="21"/>
          <w:szCs w:val="21"/>
          <w:highlight w:val="yellow"/>
        </w:rPr>
        <w:t xml:space="preserve">6%、</w:t>
      </w:r>
      <w:r>
        <w:rPr>
          <w:rFonts w:hAnsi="宋体" w:eastAsia="宋体" w:cs="宋体"/>
          <w:b/>
          <w:sz w:val="21"/>
          <w:szCs w:val="21"/>
          <w:highlight w:val="yellow"/>
        </w:rPr>
        <w:t xml:space="preserve">2</w:t>
      </w:r>
      <w:r>
        <w:rPr>
          <w:rFonts w:hint="eastAsia" w:hAnsi="宋体" w:eastAsia="宋体" w:cs="宋体"/>
          <w:b/>
          <w:sz w:val="21"/>
          <w:szCs w:val="21"/>
          <w:highlight w:val="yellow"/>
        </w:rPr>
        <w:t xml:space="preserve">7%、</w:t>
      </w:r>
      <w:r>
        <w:rPr>
          <w:rFonts w:hAnsi="宋体" w:eastAsia="宋体" w:cs="宋体"/>
          <w:b/>
          <w:sz w:val="21"/>
          <w:szCs w:val="21"/>
          <w:highlight w:val="yellow"/>
        </w:rPr>
        <w:t xml:space="preserve">2</w:t>
      </w:r>
      <w:r>
        <w:rPr>
          <w:rFonts w:hint="eastAsia" w:hAnsi="宋体" w:eastAsia="宋体" w:cs="宋体"/>
          <w:b/>
          <w:sz w:val="21"/>
          <w:szCs w:val="21"/>
          <w:highlight w:val="yellow"/>
        </w:rPr>
        <w:t xml:space="preserve">8%、</w:t>
      </w:r>
      <w:r>
        <w:rPr>
          <w:rFonts w:hAnsi="宋体" w:eastAsia="宋体" w:cs="宋体"/>
          <w:b/>
          <w:sz w:val="21"/>
          <w:szCs w:val="21"/>
          <w:highlight w:val="yellow"/>
        </w:rPr>
        <w:t xml:space="preserve">2</w:t>
      </w:r>
      <w:r>
        <w:rPr>
          <w:rFonts w:hint="eastAsia" w:hAnsi="宋体" w:eastAsia="宋体" w:cs="宋体"/>
          <w:b/>
          <w:sz w:val="21"/>
          <w:szCs w:val="21"/>
          <w:highlight w:val="yellow"/>
        </w:rPr>
        <w:t xml:space="preserve">9%......以此类推；无效报价如：</w:t>
      </w:r>
      <w:r>
        <w:rPr>
          <w:rFonts w:hAnsi="宋体" w:eastAsia="宋体" w:cs="宋体"/>
          <w:b/>
          <w:sz w:val="21"/>
          <w:szCs w:val="21"/>
          <w:highlight w:val="yellow"/>
        </w:rPr>
        <w:t xml:space="preserve">2</w:t>
      </w:r>
      <w:r>
        <w:rPr>
          <w:rFonts w:hint="eastAsia" w:hAnsi="宋体" w:eastAsia="宋体" w:cs="宋体"/>
          <w:b/>
          <w:sz w:val="21"/>
          <w:szCs w:val="21"/>
          <w:highlight w:val="yellow"/>
        </w:rPr>
        <w:t xml:space="preserve">4%、</w:t>
      </w:r>
      <w:r>
        <w:rPr>
          <w:rFonts w:hAnsi="宋体" w:eastAsia="宋体" w:cs="宋体"/>
          <w:b/>
          <w:sz w:val="21"/>
          <w:szCs w:val="21"/>
          <w:highlight w:val="yellow"/>
        </w:rPr>
        <w:t xml:space="preserve">2</w:t>
      </w:r>
      <w:r>
        <w:rPr>
          <w:rFonts w:hint="eastAsia" w:hAnsi="宋体" w:eastAsia="宋体" w:cs="宋体"/>
          <w:b/>
          <w:sz w:val="21"/>
          <w:szCs w:val="21"/>
          <w:highlight w:val="yellow"/>
        </w:rPr>
        <w:t xml:space="preserve">3%、</w:t>
      </w:r>
      <w:r>
        <w:rPr>
          <w:rFonts w:hAnsi="宋体" w:eastAsia="宋体" w:cs="宋体"/>
          <w:b/>
          <w:sz w:val="21"/>
          <w:szCs w:val="21"/>
          <w:highlight w:val="yellow"/>
        </w:rPr>
        <w:t xml:space="preserve">2</w:t>
      </w:r>
      <w:r>
        <w:rPr>
          <w:rFonts w:hint="eastAsia" w:hAnsi="宋体" w:eastAsia="宋体" w:cs="宋体"/>
          <w:b/>
          <w:sz w:val="21"/>
          <w:szCs w:val="21"/>
          <w:highlight w:val="yellow"/>
        </w:rPr>
        <w:t xml:space="preserve">2%......以此类推</w:t>
      </w:r>
      <w:r>
        <w:rPr>
          <w:rFonts w:hint="eastAsia" w:hAnsi="宋体" w:eastAsia="宋体" w:cs="宋体"/>
          <w:b/>
          <w:bCs/>
          <w:sz w:val="21"/>
          <w:szCs w:val="21"/>
          <w:highlight w:val="yellow"/>
        </w:rPr>
        <w:t xml:space="preserve">。</w:t>
      </w:r>
      <w:r>
        <w:rPr>
          <w:rFonts w:hint="eastAsia" w:hAnsi="宋体" w:eastAsia="宋体" w:cs="宋体"/>
          <w:b/>
          <w:bCs/>
          <w:sz w:val="21"/>
          <w:szCs w:val="21"/>
          <w:highlight w:val="yellow"/>
        </w:rPr>
      </w:r>
      <w:r/>
    </w:p>
    <w:p>
      <w:pPr>
        <w:pStyle w:val="1154"/>
        <w:ind w:firstLine="480"/>
        <w:spacing w:line="360" w:lineRule="auto"/>
        <w:rPr>
          <w:rFonts w:hAnsi="宋体" w:cs="宋体"/>
          <w:b/>
          <w:bCs/>
          <w:sz w:val="21"/>
          <w:szCs w:val="21"/>
        </w:rPr>
      </w:pPr>
      <w:r>
        <w:rPr>
          <w:rFonts w:hint="eastAsia" w:hAnsi="宋体" w:eastAsia="宋体" w:cs="宋体"/>
          <w:b/>
          <w:bCs/>
          <w:sz w:val="21"/>
          <w:szCs w:val="21"/>
        </w:rPr>
        <w:t xml:space="preserve">3.5.结算方式：固定单价，工程量按实结算。</w:t>
      </w:r>
      <w:r>
        <w:rPr>
          <w:rFonts w:hAnsi="宋体" w:cs="宋体"/>
          <w:b/>
          <w:bCs/>
          <w:sz w:val="21"/>
          <w:szCs w:val="21"/>
        </w:rPr>
      </w:r>
      <w:r/>
    </w:p>
    <w:p>
      <w:pPr>
        <w:pStyle w:val="1154"/>
        <w:ind w:firstLine="480"/>
        <w:spacing w:line="360" w:lineRule="auto"/>
        <w:rPr>
          <w:rFonts w:hAnsi="宋体" w:cs="宋体"/>
          <w:b/>
          <w:bCs/>
          <w:sz w:val="21"/>
          <w:szCs w:val="21"/>
        </w:rPr>
      </w:pPr>
      <w:r>
        <w:rPr>
          <w:rFonts w:hint="eastAsia" w:hAnsi="宋体" w:eastAsia="宋体" w:cs="宋体"/>
          <w:b/>
          <w:bCs/>
          <w:sz w:val="21"/>
          <w:szCs w:val="21"/>
        </w:rPr>
        <w:t xml:space="preserve">项目结算：</w:t>
      </w:r>
      <w:r>
        <w:rPr>
          <w:rFonts w:hint="eastAsia" w:hAnsi="宋体" w:eastAsia="宋体"/>
          <w:b/>
          <w:sz w:val="21"/>
          <w:szCs w:val="18"/>
          <w:highlight w:val="yellow"/>
        </w:rPr>
        <w:t xml:space="preserve">根据完成工程量，按测绘结算单价进行结算，测绘结算单价（即中标综合单价）=测绘招标预算单价收费标准×【（1-中标优惠率）*100】。工程量必须由采购人负责人员签字确认，否则不予认可</w:t>
      </w:r>
      <w:r>
        <w:rPr>
          <w:rFonts w:hint="eastAsia" w:hAnsi="宋体" w:eastAsia="宋体" w:cs="宋体"/>
          <w:b/>
          <w:bCs/>
          <w:sz w:val="21"/>
          <w:szCs w:val="21"/>
          <w:highlight w:val="yellow"/>
        </w:rPr>
        <w:t xml:space="preserve">。</w:t>
      </w:r>
      <w:r>
        <w:rPr>
          <w:rFonts w:hAnsi="宋体" w:cs="宋体"/>
          <w:b/>
          <w:bCs/>
          <w:sz w:val="21"/>
          <w:szCs w:val="21"/>
        </w:rPr>
      </w:r>
      <w:r/>
    </w:p>
    <w:p>
      <w:pPr>
        <w:pStyle w:val="1154"/>
        <w:ind w:firstLine="480"/>
        <w:spacing w:line="360" w:lineRule="auto"/>
        <w:rPr>
          <w:rFonts w:hAnsi="宋体" w:cs="宋体"/>
          <w:b/>
          <w:bCs/>
          <w:sz w:val="21"/>
          <w:szCs w:val="21"/>
        </w:rPr>
      </w:pPr>
      <w:r>
        <w:rPr>
          <w:rFonts w:hint="eastAsia" w:hAnsi="宋体" w:eastAsia="宋体" w:cs="宋体"/>
          <w:b/>
          <w:bCs/>
          <w:sz w:val="21"/>
          <w:szCs w:val="21"/>
          <w:lang w:val="en-US" w:eastAsia="zh-CN"/>
        </w:rPr>
        <w:t xml:space="preserve">3.</w:t>
      </w:r>
      <w:r>
        <w:rPr>
          <w:rFonts w:hint="eastAsia" w:hAnsi="宋体" w:eastAsia="宋体" w:cs="宋体"/>
          <w:b/>
          <w:bCs/>
          <w:sz w:val="21"/>
          <w:szCs w:val="21"/>
        </w:rPr>
        <w:t xml:space="preserve">6.中标后标段合同额暂按招标文件标段预算金额签订。</w:t>
      </w:r>
      <w:r>
        <w:rPr>
          <w:rFonts w:hAnsi="宋体" w:cs="宋体"/>
          <w:b/>
          <w:bCs/>
          <w:sz w:val="21"/>
          <w:szCs w:val="21"/>
        </w:rPr>
      </w:r>
      <w:r/>
    </w:p>
    <w:p>
      <w:pPr>
        <w:pStyle w:val="947"/>
        <w:rPr>
          <w:rFonts w:hint="eastAsia" w:ascii="Tahoma" w:hAnsi="Tahoma"/>
          <w:sz w:val="24"/>
        </w:rPr>
      </w:pPr>
      <w:r>
        <w:rPr>
          <w:rFonts w:hint="eastAsia" w:ascii="Tahoma" w:hAnsi="Tahoma"/>
          <w:sz w:val="24"/>
        </w:rPr>
      </w:r>
      <w:r/>
    </w:p>
    <w:p>
      <w:pPr>
        <w:pStyle w:val="949"/>
        <w:spacing w:before="480" w:after="240"/>
        <w:rPr>
          <w:rFonts w:ascii="宋体" w:hAnsi="宋体" w:cs="宋体"/>
          <w:color w:val="000000"/>
          <w:szCs w:val="28"/>
        </w:rPr>
      </w:pPr>
      <w:r>
        <w:rPr>
          <w:rFonts w:hint="eastAsia"/>
          <w:color w:val="000000"/>
          <w:shd w:val="clear" w:color="auto" w:fill="ffffff"/>
        </w:rPr>
        <w:br w:type="page" w:clear="all"/>
      </w:r>
      <w:r>
        <w:rPr>
          <w:rFonts w:hint="eastAsia"/>
          <w:color w:val="000000"/>
          <w:shd w:val="clear" w:color="auto" w:fill="ffffff"/>
        </w:rPr>
        <w:t xml:space="preserve">2</w:t>
      </w:r>
      <w:r>
        <w:rPr>
          <w:color w:val="000000"/>
          <w:shd w:val="clear" w:color="auto" w:fill="ffffff"/>
        </w:rPr>
        <w:t xml:space="preserve">、</w:t>
      </w:r>
      <w:r>
        <w:rPr>
          <w:rFonts w:hint="eastAsia" w:ascii="宋体" w:hAnsi="宋体" w:cs="宋体"/>
          <w:color w:val="000000"/>
          <w:szCs w:val="30"/>
          <w:lang w:val="zh-CN"/>
        </w:rPr>
        <w:t xml:space="preserve">项目负责人情况一览表</w:t>
      </w:r>
      <w:r>
        <w:rPr>
          <w:rFonts w:ascii="宋体" w:hAnsi="宋体" w:cs="宋体"/>
          <w:color w:val="000000"/>
          <w:szCs w:val="28"/>
        </w:rPr>
      </w:r>
      <w:r/>
    </w:p>
    <w:p>
      <w:pPr>
        <w:pStyle w:val="959"/>
        <w:ind w:firstLine="562"/>
        <w:jc w:val="center"/>
        <w:rPr>
          <w:rFonts w:hAnsi="宋体" w:cs="宋体"/>
          <w:b/>
          <w:sz w:val="28"/>
          <w:szCs w:val="30"/>
        </w:rPr>
      </w:pPr>
      <w:r>
        <w:rPr>
          <w:rFonts w:hint="eastAsia" w:hAnsi="宋体" w:cs="宋体"/>
          <w:b/>
          <w:sz w:val="28"/>
          <w:u w:val="single"/>
        </w:rPr>
        <w:t xml:space="preserve">第  </w:t>
      </w:r>
      <w:r>
        <w:rPr>
          <w:rFonts w:hAnsi="宋体" w:cs="宋体"/>
          <w:b/>
          <w:sz w:val="28"/>
          <w:u w:val="single"/>
        </w:rPr>
        <w:t xml:space="preserve"> </w:t>
      </w:r>
      <w:r>
        <w:rPr>
          <w:rFonts w:hint="eastAsia" w:hAnsi="宋体" w:cs="宋体"/>
          <w:b/>
          <w:sz w:val="28"/>
          <w:u w:val="single"/>
        </w:rPr>
        <w:t xml:space="preserve"> 标段</w:t>
      </w:r>
      <w:r>
        <w:rPr>
          <w:rFonts w:hint="eastAsia" w:hAnsi="宋体" w:cs="宋体"/>
          <w:b/>
          <w:sz w:val="28"/>
          <w:szCs w:val="30"/>
          <w:lang w:val="zh-CN"/>
        </w:rPr>
        <w:t xml:space="preserve">项目负责人情况一览表</w:t>
      </w:r>
      <w:r>
        <w:rPr>
          <w:rFonts w:hAnsi="宋体" w:cs="宋体"/>
          <w:b/>
          <w:sz w:val="28"/>
          <w:szCs w:val="30"/>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961"/>
              <w:ind w:firstLine="0"/>
              <w:jc w:val="center"/>
              <w:rPr>
                <w:rFonts w:ascii="宋体" w:hAnsi="宋体" w:cs="宋体"/>
                <w:sz w:val="21"/>
                <w:szCs w:val="21"/>
              </w:rPr>
            </w:pPr>
            <w:r>
              <w:rPr>
                <w:rFonts w:ascii="宋体" w:hAnsi="宋体" w:eastAsia="宋体" w:cs="宋体"/>
                <w:sz w:val="21"/>
                <w:szCs w:val="21"/>
              </w:rPr>
              <w:t xml:space="preserve">1</w:t>
            </w:r>
            <w:r>
              <w:rPr>
                <w:rFonts w:ascii="宋体" w:hAnsi="宋体" w:cs="宋体"/>
                <w:sz w:val="21"/>
                <w:szCs w:val="21"/>
              </w:rPr>
            </w:r>
            <w:r/>
          </w:p>
        </w:tc>
        <w:tc>
          <w:tcPr>
            <w:tcW w:w="1851" w:type="dxa"/>
            <w:vAlign w:val="center"/>
            <w:textDirection w:val="lrTb"/>
            <w:noWrap w:val="false"/>
          </w:tcPr>
          <w:p>
            <w:pPr>
              <w:pStyle w:val="961"/>
              <w:ind w:firstLine="0"/>
              <w:jc w:val="center"/>
              <w:rPr>
                <w:rFonts w:ascii="宋体" w:hAnsi="宋体" w:cs="宋体"/>
                <w:sz w:val="21"/>
                <w:szCs w:val="21"/>
              </w:rPr>
            </w:pPr>
            <w:r>
              <w:rPr>
                <w:rFonts w:ascii="宋体" w:hAnsi="宋体" w:eastAsia="宋体" w:cs="宋体"/>
                <w:sz w:val="21"/>
                <w:szCs w:val="21"/>
              </w:rPr>
              <w:t xml:space="preserve">姓</w:t>
            </w:r>
            <w:r>
              <w:rPr>
                <w:rFonts w:hint="eastAsia" w:ascii="宋体" w:hAnsi="宋体" w:eastAsia="宋体" w:cs="宋体"/>
                <w:sz w:val="21"/>
                <w:szCs w:val="21"/>
              </w:rPr>
              <w:t xml:space="preserve">      </w:t>
            </w:r>
            <w:r>
              <w:rPr>
                <w:rFonts w:ascii="宋体" w:hAnsi="宋体" w:eastAsia="宋体" w:cs="宋体"/>
                <w:sz w:val="21"/>
                <w:szCs w:val="21"/>
              </w:rPr>
              <w:t xml:space="preserve">名</w:t>
            </w:r>
            <w:r>
              <w:rPr>
                <w:rFonts w:ascii="宋体" w:hAnsi="宋体" w:cs="宋体"/>
                <w:sz w:val="21"/>
                <w:szCs w:val="21"/>
              </w:rPr>
            </w:r>
            <w:r/>
          </w:p>
        </w:tc>
        <w:tc>
          <w:tcPr>
            <w:gridSpan w:val="2"/>
            <w:tcW w:w="2394" w:type="dxa"/>
            <w:vAlign w:val="center"/>
            <w:textDirection w:val="lrTb"/>
            <w:noWrap w:val="false"/>
          </w:tcPr>
          <w:p>
            <w:pPr>
              <w:pStyle w:val="961"/>
              <w:jc w:val="both"/>
              <w:rPr>
                <w:rFonts w:ascii="宋体" w:hAnsi="宋体" w:cs="宋体"/>
                <w:sz w:val="21"/>
                <w:szCs w:val="21"/>
              </w:rPr>
            </w:pPr>
            <w:r>
              <w:rPr>
                <w:rFonts w:ascii="宋体" w:hAnsi="宋体" w:cs="宋体"/>
                <w:sz w:val="21"/>
                <w:szCs w:val="21"/>
              </w:rPr>
            </w:r>
            <w:r/>
          </w:p>
        </w:tc>
        <w:tc>
          <w:tcPr>
            <w:tcW w:w="1083" w:type="dxa"/>
            <w:vAlign w:val="center"/>
            <w:textDirection w:val="lrTb"/>
            <w:noWrap w:val="false"/>
          </w:tcPr>
          <w:p>
            <w:pPr>
              <w:pStyle w:val="961"/>
              <w:ind w:firstLine="0"/>
              <w:jc w:val="center"/>
              <w:rPr>
                <w:rFonts w:ascii="宋体" w:hAnsi="宋体" w:cs="宋体"/>
                <w:sz w:val="21"/>
                <w:szCs w:val="21"/>
              </w:rPr>
            </w:pPr>
            <w:r>
              <w:rPr>
                <w:rFonts w:hint="eastAsia" w:ascii="宋体" w:hAnsi="宋体" w:eastAsia="宋体" w:cs="宋体"/>
                <w:sz w:val="21"/>
                <w:szCs w:val="21"/>
              </w:rPr>
              <w:t xml:space="preserve">性   别</w:t>
            </w:r>
            <w:r>
              <w:rPr>
                <w:rFonts w:ascii="宋体" w:hAnsi="宋体" w:cs="宋体"/>
                <w:sz w:val="21"/>
                <w:szCs w:val="21"/>
              </w:rPr>
            </w:r>
            <w:r/>
          </w:p>
        </w:tc>
        <w:tc>
          <w:tcPr>
            <w:gridSpan w:val="2"/>
            <w:tcW w:w="3072" w:type="dxa"/>
            <w:vAlign w:val="center"/>
            <w:textDirection w:val="lrTb"/>
            <w:noWrap w:val="false"/>
          </w:tcPr>
          <w:p>
            <w:pPr>
              <w:pStyle w:val="961"/>
              <w:jc w:val="both"/>
              <w:rPr>
                <w:rFonts w:ascii="宋体" w:hAnsi="宋体" w:cs="宋体"/>
                <w:sz w:val="21"/>
                <w:szCs w:val="21"/>
              </w:rPr>
            </w:pPr>
            <w:r>
              <w:rPr>
                <w:rFonts w:ascii="宋体" w:hAnsi="宋体" w:cs="宋体"/>
                <w:sz w:val="21"/>
                <w:szCs w:val="21"/>
              </w:rPr>
            </w:r>
            <w:r/>
          </w:p>
        </w:tc>
      </w:tr>
      <w:tr>
        <w:trPr>
          <w:trHeight w:val="645"/>
        </w:trPr>
        <w:tc>
          <w:tcPr>
            <w:tcW w:w="628" w:type="dxa"/>
            <w:vAlign w:val="center"/>
            <w:textDirection w:val="lrTb"/>
            <w:noWrap w:val="false"/>
          </w:tcPr>
          <w:p>
            <w:pPr>
              <w:pStyle w:val="961"/>
              <w:ind w:firstLine="0"/>
              <w:jc w:val="center"/>
              <w:rPr>
                <w:rFonts w:ascii="宋体" w:hAnsi="宋体" w:cs="宋体"/>
                <w:sz w:val="21"/>
                <w:szCs w:val="21"/>
              </w:rPr>
            </w:pPr>
            <w:r>
              <w:rPr>
                <w:rFonts w:ascii="宋体" w:hAnsi="宋体" w:eastAsia="宋体" w:cs="宋体"/>
                <w:sz w:val="21"/>
                <w:szCs w:val="21"/>
              </w:rPr>
              <w:t xml:space="preserve">2</w:t>
            </w:r>
            <w:r>
              <w:rPr>
                <w:rFonts w:ascii="宋体" w:hAnsi="宋体" w:cs="宋体"/>
                <w:sz w:val="21"/>
                <w:szCs w:val="21"/>
              </w:rPr>
            </w:r>
            <w:r/>
          </w:p>
        </w:tc>
        <w:tc>
          <w:tcPr>
            <w:tcW w:w="1851" w:type="dxa"/>
            <w:vAlign w:val="center"/>
            <w:textDirection w:val="lrTb"/>
            <w:noWrap w:val="false"/>
          </w:tcPr>
          <w:p>
            <w:pPr>
              <w:pStyle w:val="961"/>
              <w:ind w:firstLine="0"/>
              <w:jc w:val="center"/>
              <w:rPr>
                <w:rFonts w:ascii="宋体" w:hAnsi="宋体" w:cs="宋体"/>
                <w:sz w:val="21"/>
                <w:szCs w:val="21"/>
              </w:rPr>
            </w:pPr>
            <w:r>
              <w:rPr>
                <w:rFonts w:ascii="宋体" w:hAnsi="宋体" w:eastAsia="宋体" w:cs="宋体"/>
                <w:sz w:val="21"/>
                <w:szCs w:val="21"/>
              </w:rPr>
              <w:t xml:space="preserve">身份证号码</w:t>
            </w:r>
            <w:r>
              <w:rPr>
                <w:rFonts w:ascii="宋体" w:hAnsi="宋体" w:cs="宋体"/>
                <w:sz w:val="21"/>
                <w:szCs w:val="21"/>
              </w:rPr>
            </w:r>
            <w:r/>
          </w:p>
        </w:tc>
        <w:tc>
          <w:tcPr>
            <w:gridSpan w:val="3"/>
            <w:tcW w:w="3477" w:type="dxa"/>
            <w:vAlign w:val="center"/>
            <w:textDirection w:val="lrTb"/>
            <w:noWrap w:val="false"/>
          </w:tcPr>
          <w:p>
            <w:pPr>
              <w:pStyle w:val="961"/>
              <w:jc w:val="both"/>
              <w:rPr>
                <w:rFonts w:ascii="宋体" w:hAnsi="宋体" w:cs="宋体"/>
                <w:sz w:val="21"/>
                <w:szCs w:val="21"/>
              </w:rPr>
            </w:pPr>
            <w:r>
              <w:rPr>
                <w:rFonts w:ascii="宋体" w:hAnsi="宋体" w:cs="宋体"/>
                <w:sz w:val="21"/>
                <w:szCs w:val="21"/>
              </w:rPr>
            </w:r>
            <w:r/>
          </w:p>
        </w:tc>
        <w:tc>
          <w:tcPr>
            <w:tcW w:w="1254" w:type="dxa"/>
            <w:vAlign w:val="center"/>
            <w:textDirection w:val="lrTb"/>
            <w:noWrap w:val="false"/>
          </w:tcPr>
          <w:p>
            <w:pPr>
              <w:pStyle w:val="961"/>
              <w:ind w:firstLine="0"/>
              <w:jc w:val="center"/>
              <w:rPr>
                <w:rFonts w:ascii="宋体" w:hAnsi="宋体" w:cs="宋体"/>
                <w:sz w:val="21"/>
                <w:szCs w:val="21"/>
              </w:rPr>
            </w:pPr>
            <w:r>
              <w:rPr>
                <w:rFonts w:ascii="宋体" w:hAnsi="宋体" w:eastAsia="宋体" w:cs="宋体"/>
                <w:sz w:val="21"/>
                <w:szCs w:val="21"/>
              </w:rPr>
              <w:t xml:space="preserve">出生年月</w:t>
            </w:r>
            <w:r>
              <w:rPr>
                <w:rFonts w:ascii="宋体" w:hAnsi="宋体" w:cs="宋体"/>
                <w:sz w:val="21"/>
                <w:szCs w:val="21"/>
              </w:rPr>
            </w:r>
            <w:r/>
          </w:p>
        </w:tc>
        <w:tc>
          <w:tcPr>
            <w:tcW w:w="1818" w:type="dxa"/>
            <w:vAlign w:val="center"/>
            <w:textDirection w:val="lrTb"/>
            <w:noWrap w:val="false"/>
          </w:tcPr>
          <w:p>
            <w:pPr>
              <w:pStyle w:val="961"/>
              <w:jc w:val="center"/>
              <w:rPr>
                <w:rFonts w:ascii="宋体" w:hAnsi="宋体" w:cs="宋体"/>
                <w:sz w:val="21"/>
                <w:szCs w:val="21"/>
              </w:rPr>
            </w:pPr>
            <w:r>
              <w:rPr>
                <w:rFonts w:ascii="宋体" w:hAnsi="宋体" w:eastAsia="宋体" w:cs="宋体"/>
                <w:sz w:val="21"/>
                <w:szCs w:val="21"/>
              </w:rPr>
              <w:t xml:space="preserve">年   月</w:t>
            </w:r>
            <w:r>
              <w:rPr>
                <w:rFonts w:ascii="宋体" w:hAnsi="宋体" w:cs="宋体"/>
                <w:sz w:val="21"/>
                <w:szCs w:val="21"/>
              </w:rPr>
            </w:r>
            <w:r/>
          </w:p>
        </w:tc>
      </w:tr>
      <w:tr>
        <w:trPr>
          <w:trHeight w:val="645"/>
        </w:trPr>
        <w:tc>
          <w:tcPr>
            <w:tcW w:w="628" w:type="dxa"/>
            <w:vAlign w:val="center"/>
            <w:textDirection w:val="lrTb"/>
            <w:noWrap w:val="false"/>
          </w:tcPr>
          <w:p>
            <w:pPr>
              <w:pStyle w:val="961"/>
              <w:ind w:firstLine="0"/>
              <w:jc w:val="center"/>
              <w:rPr>
                <w:rFonts w:ascii="宋体" w:hAnsi="宋体" w:cs="宋体"/>
                <w:sz w:val="21"/>
                <w:szCs w:val="21"/>
              </w:rPr>
            </w:pPr>
            <w:r>
              <w:rPr>
                <w:rFonts w:hint="eastAsia" w:ascii="宋体" w:hAnsi="宋体" w:eastAsia="宋体" w:cs="宋体"/>
                <w:sz w:val="21"/>
                <w:szCs w:val="21"/>
              </w:rPr>
              <w:t xml:space="preserve">3</w:t>
            </w:r>
            <w:r>
              <w:rPr>
                <w:rFonts w:ascii="宋体" w:hAnsi="宋体" w:cs="宋体"/>
                <w:sz w:val="21"/>
                <w:szCs w:val="21"/>
              </w:rPr>
            </w:r>
            <w:r/>
          </w:p>
        </w:tc>
        <w:tc>
          <w:tcPr>
            <w:gridSpan w:val="2"/>
            <w:tcW w:w="3180" w:type="dxa"/>
            <w:vAlign w:val="center"/>
            <w:textDirection w:val="lrTb"/>
            <w:noWrap w:val="false"/>
          </w:tcPr>
          <w:p>
            <w:pPr>
              <w:pStyle w:val="961"/>
              <w:ind w:firstLine="0"/>
              <w:rPr>
                <w:rFonts w:ascii="宋体" w:hAnsi="宋体" w:cs="宋体"/>
                <w:sz w:val="21"/>
                <w:szCs w:val="21"/>
              </w:rPr>
            </w:pPr>
            <w:r>
              <w:rPr>
                <w:rFonts w:ascii="宋体" w:hAnsi="宋体" w:eastAsia="宋体" w:cs="宋体"/>
                <w:sz w:val="21"/>
                <w:szCs w:val="21"/>
              </w:rPr>
              <w:t xml:space="preserve">联系电话：</w:t>
            </w:r>
            <w:r>
              <w:rPr>
                <w:rFonts w:ascii="宋体" w:hAnsi="宋体" w:cs="宋体"/>
                <w:sz w:val="21"/>
                <w:szCs w:val="21"/>
              </w:rPr>
            </w:r>
            <w:r/>
          </w:p>
        </w:tc>
        <w:tc>
          <w:tcPr>
            <w:gridSpan w:val="2"/>
            <w:tcW w:w="2148" w:type="dxa"/>
            <w:vAlign w:val="center"/>
            <w:textDirection w:val="lrTb"/>
            <w:noWrap w:val="false"/>
          </w:tcPr>
          <w:p>
            <w:pPr>
              <w:pStyle w:val="961"/>
              <w:ind w:firstLine="0"/>
              <w:rPr>
                <w:rFonts w:ascii="宋体" w:hAnsi="宋体" w:cs="宋体"/>
                <w:sz w:val="21"/>
                <w:szCs w:val="21"/>
              </w:rPr>
            </w:pPr>
            <w:r>
              <w:rPr>
                <w:rFonts w:ascii="宋体" w:hAnsi="宋体" w:eastAsia="宋体" w:cs="宋体"/>
                <w:sz w:val="21"/>
                <w:szCs w:val="21"/>
              </w:rPr>
              <w:t xml:space="preserve">传真：</w:t>
            </w:r>
            <w:r>
              <w:rPr>
                <w:rFonts w:ascii="宋体" w:hAnsi="宋体" w:cs="宋体"/>
                <w:sz w:val="21"/>
                <w:szCs w:val="21"/>
              </w:rPr>
            </w:r>
            <w:r/>
          </w:p>
        </w:tc>
        <w:tc>
          <w:tcPr>
            <w:gridSpan w:val="2"/>
            <w:tcW w:w="3072" w:type="dxa"/>
            <w:vAlign w:val="center"/>
            <w:textDirection w:val="lrTb"/>
            <w:noWrap w:val="false"/>
          </w:tcPr>
          <w:p>
            <w:pPr>
              <w:pStyle w:val="961"/>
              <w:ind w:firstLine="0"/>
              <w:rPr>
                <w:rFonts w:ascii="宋体" w:hAnsi="宋体" w:cs="宋体"/>
                <w:sz w:val="21"/>
                <w:szCs w:val="21"/>
              </w:rPr>
            </w:pPr>
            <w:r>
              <w:rPr>
                <w:rFonts w:ascii="宋体" w:hAnsi="宋体" w:eastAsia="宋体" w:cs="宋体"/>
                <w:sz w:val="21"/>
                <w:szCs w:val="21"/>
              </w:rPr>
              <w:t xml:space="preserve">电子邮箱：</w:t>
            </w:r>
            <w:r>
              <w:rPr>
                <w:rFonts w:ascii="宋体" w:hAnsi="宋体" w:cs="宋体"/>
                <w:sz w:val="21"/>
                <w:szCs w:val="21"/>
              </w:rPr>
            </w:r>
            <w:r/>
          </w:p>
        </w:tc>
      </w:tr>
      <w:tr>
        <w:trPr>
          <w:cantSplit/>
          <w:trHeight w:val="645"/>
        </w:trPr>
        <w:tc>
          <w:tcPr>
            <w:tcW w:w="628" w:type="dxa"/>
            <w:vAlign w:val="center"/>
            <w:textDirection w:val="lrTb"/>
            <w:noWrap w:val="false"/>
          </w:tcPr>
          <w:p>
            <w:pPr>
              <w:pStyle w:val="961"/>
              <w:ind w:firstLine="0"/>
              <w:jc w:val="center"/>
              <w:rPr>
                <w:rFonts w:ascii="宋体" w:hAnsi="宋体" w:cs="宋体"/>
                <w:sz w:val="21"/>
                <w:szCs w:val="21"/>
              </w:rPr>
            </w:pPr>
            <w:r>
              <w:rPr>
                <w:rFonts w:hint="eastAsia" w:ascii="宋体" w:hAnsi="宋体" w:eastAsia="宋体" w:cs="宋体"/>
                <w:sz w:val="21"/>
                <w:szCs w:val="21"/>
              </w:rPr>
              <w:t xml:space="preserve">4</w:t>
            </w:r>
            <w:r>
              <w:rPr>
                <w:rFonts w:ascii="宋体" w:hAnsi="宋体" w:cs="宋体"/>
                <w:sz w:val="21"/>
                <w:szCs w:val="21"/>
              </w:rPr>
            </w:r>
            <w:r/>
          </w:p>
        </w:tc>
        <w:tc>
          <w:tcPr>
            <w:gridSpan w:val="6"/>
            <w:tcW w:w="8400" w:type="dxa"/>
            <w:vAlign w:val="center"/>
            <w:textDirection w:val="lrTb"/>
            <w:noWrap w:val="false"/>
          </w:tcPr>
          <w:p>
            <w:pPr>
              <w:pStyle w:val="961"/>
              <w:ind w:firstLine="0"/>
              <w:jc w:val="both"/>
              <w:rPr>
                <w:rFonts w:ascii="宋体" w:hAnsi="宋体" w:cs="宋体"/>
                <w:sz w:val="21"/>
                <w:szCs w:val="21"/>
              </w:rPr>
            </w:pPr>
            <w:r>
              <w:rPr>
                <w:rFonts w:ascii="宋体" w:hAnsi="宋体" w:eastAsia="宋体" w:cs="宋体"/>
                <w:sz w:val="21"/>
                <w:szCs w:val="21"/>
              </w:rPr>
              <w:t xml:space="preserve">从事工作时间：</w:t>
            </w:r>
            <w:r>
              <w:rPr>
                <w:rFonts w:ascii="宋体" w:hAnsi="宋体" w:cs="宋体"/>
                <w:sz w:val="21"/>
                <w:szCs w:val="21"/>
              </w:rPr>
            </w:r>
            <w:r/>
          </w:p>
        </w:tc>
      </w:tr>
      <w:tr>
        <w:trPr>
          <w:cantSplit/>
          <w:trHeight w:val="625"/>
        </w:trPr>
        <w:tc>
          <w:tcPr>
            <w:tcW w:w="628" w:type="dxa"/>
            <w:vAlign w:val="center"/>
            <w:textDirection w:val="lrTb"/>
            <w:noWrap w:val="false"/>
          </w:tcPr>
          <w:p>
            <w:pPr>
              <w:pStyle w:val="961"/>
              <w:ind w:firstLine="0"/>
              <w:jc w:val="center"/>
              <w:rPr>
                <w:rFonts w:ascii="宋体" w:hAnsi="宋体" w:cs="宋体"/>
                <w:sz w:val="21"/>
                <w:szCs w:val="21"/>
              </w:rPr>
            </w:pPr>
            <w:r>
              <w:rPr>
                <w:rFonts w:hint="eastAsia" w:ascii="宋体" w:hAnsi="宋体" w:eastAsia="宋体" w:cs="宋体"/>
                <w:sz w:val="21"/>
                <w:szCs w:val="21"/>
              </w:rPr>
              <w:t xml:space="preserve">5</w:t>
            </w:r>
            <w:r>
              <w:rPr>
                <w:rFonts w:ascii="宋体" w:hAnsi="宋体" w:cs="宋体"/>
                <w:sz w:val="21"/>
                <w:szCs w:val="21"/>
              </w:rPr>
            </w:r>
            <w:r/>
          </w:p>
        </w:tc>
        <w:tc>
          <w:tcPr>
            <w:gridSpan w:val="6"/>
            <w:tcW w:w="8400" w:type="dxa"/>
            <w:vAlign w:val="center"/>
            <w:textDirection w:val="lrTb"/>
            <w:noWrap w:val="false"/>
          </w:tcPr>
          <w:p>
            <w:pPr>
              <w:pStyle w:val="961"/>
              <w:ind w:firstLine="0"/>
              <w:jc w:val="both"/>
              <w:rPr>
                <w:rFonts w:ascii="宋体" w:hAnsi="宋体" w:cs="宋体"/>
                <w:sz w:val="21"/>
                <w:szCs w:val="21"/>
              </w:rPr>
            </w:pPr>
            <w:r>
              <w:rPr>
                <w:rFonts w:hint="eastAsia" w:ascii="宋体" w:hAnsi="宋体" w:eastAsia="宋体" w:cs="宋体"/>
                <w:sz w:val="21"/>
                <w:szCs w:val="21"/>
              </w:rPr>
              <w:t xml:space="preserve">负责人等级：</w:t>
            </w:r>
            <w:r>
              <w:rPr>
                <w:rFonts w:ascii="宋体" w:hAnsi="宋体" w:cs="宋体"/>
                <w:sz w:val="21"/>
                <w:szCs w:val="21"/>
              </w:rPr>
            </w:r>
            <w:r/>
          </w:p>
        </w:tc>
      </w:tr>
      <w:tr>
        <w:trPr>
          <w:cantSplit/>
          <w:trHeight w:val="625"/>
        </w:trPr>
        <w:tc>
          <w:tcPr>
            <w:tcW w:w="628" w:type="dxa"/>
            <w:vAlign w:val="center"/>
            <w:textDirection w:val="lrTb"/>
            <w:noWrap w:val="false"/>
          </w:tcPr>
          <w:p>
            <w:pPr>
              <w:pStyle w:val="961"/>
              <w:ind w:firstLine="0"/>
              <w:jc w:val="center"/>
              <w:rPr>
                <w:rFonts w:ascii="宋体" w:hAnsi="宋体" w:cs="宋体"/>
                <w:sz w:val="21"/>
                <w:szCs w:val="21"/>
              </w:rPr>
            </w:pPr>
            <w:r>
              <w:rPr>
                <w:rFonts w:hint="eastAsia" w:ascii="宋体" w:hAnsi="宋体" w:eastAsia="宋体" w:cs="宋体"/>
                <w:sz w:val="21"/>
                <w:szCs w:val="21"/>
              </w:rPr>
              <w:t xml:space="preserve">6</w:t>
            </w:r>
            <w:r>
              <w:rPr>
                <w:rFonts w:ascii="宋体" w:hAnsi="宋体" w:cs="宋体"/>
                <w:sz w:val="21"/>
                <w:szCs w:val="21"/>
              </w:rPr>
            </w:r>
            <w:r/>
          </w:p>
        </w:tc>
        <w:tc>
          <w:tcPr>
            <w:gridSpan w:val="6"/>
            <w:tcW w:w="8400" w:type="dxa"/>
            <w:vAlign w:val="center"/>
            <w:textDirection w:val="lrTb"/>
            <w:noWrap w:val="false"/>
          </w:tcPr>
          <w:p>
            <w:pPr>
              <w:pStyle w:val="961"/>
              <w:ind w:firstLine="0"/>
              <w:jc w:val="both"/>
              <w:rPr>
                <w:rFonts w:ascii="宋体" w:hAnsi="宋体" w:cs="宋体"/>
                <w:sz w:val="21"/>
                <w:szCs w:val="21"/>
              </w:rPr>
            </w:pPr>
            <w:r>
              <w:rPr>
                <w:rFonts w:hint="eastAsia" w:ascii="宋体" w:hAnsi="宋体" w:eastAsia="宋体" w:cs="宋体"/>
                <w:sz w:val="21"/>
                <w:szCs w:val="21"/>
              </w:rPr>
              <w:t xml:space="preserve">所获表彰：</w:t>
            </w:r>
            <w:r>
              <w:rPr>
                <w:rFonts w:ascii="宋体" w:hAnsi="宋体" w:cs="宋体"/>
                <w:sz w:val="21"/>
                <w:szCs w:val="21"/>
              </w:rPr>
            </w:r>
            <w:r/>
          </w:p>
        </w:tc>
      </w:tr>
      <w:tr>
        <w:trPr>
          <w:cantSplit/>
          <w:trHeight w:val="625"/>
        </w:trPr>
        <w:tc>
          <w:tcPr>
            <w:tcW w:w="628" w:type="dxa"/>
            <w:vAlign w:val="center"/>
            <w:textDirection w:val="lrTb"/>
            <w:noWrap w:val="false"/>
          </w:tcPr>
          <w:p>
            <w:pPr>
              <w:pStyle w:val="961"/>
              <w:ind w:firstLine="0"/>
              <w:jc w:val="center"/>
              <w:rPr>
                <w:rFonts w:ascii="宋体" w:hAnsi="宋体" w:cs="宋体"/>
                <w:sz w:val="21"/>
                <w:szCs w:val="21"/>
              </w:rPr>
            </w:pPr>
            <w:r>
              <w:rPr>
                <w:rFonts w:hint="eastAsia" w:ascii="宋体" w:hAnsi="宋体" w:eastAsia="宋体" w:cs="宋体"/>
                <w:sz w:val="21"/>
                <w:szCs w:val="21"/>
              </w:rPr>
              <w:t xml:space="preserve">7</w:t>
            </w:r>
            <w:r>
              <w:rPr>
                <w:rFonts w:ascii="宋体" w:hAnsi="宋体" w:cs="宋体"/>
                <w:sz w:val="21"/>
                <w:szCs w:val="21"/>
              </w:rPr>
            </w:r>
            <w:r/>
          </w:p>
        </w:tc>
        <w:tc>
          <w:tcPr>
            <w:gridSpan w:val="6"/>
            <w:tcW w:w="8400" w:type="dxa"/>
            <w:vAlign w:val="center"/>
            <w:textDirection w:val="lrTb"/>
            <w:noWrap w:val="false"/>
          </w:tcPr>
          <w:p>
            <w:pPr>
              <w:pStyle w:val="961"/>
              <w:ind w:firstLine="0"/>
              <w:jc w:val="both"/>
              <w:rPr>
                <w:rFonts w:ascii="宋体" w:hAnsi="宋体" w:cs="宋体"/>
                <w:sz w:val="21"/>
                <w:szCs w:val="21"/>
              </w:rPr>
            </w:pPr>
            <w:r>
              <w:rPr>
                <w:rFonts w:ascii="宋体" w:hAnsi="宋体" w:eastAsia="宋体" w:cs="宋体"/>
                <w:sz w:val="21"/>
                <w:szCs w:val="21"/>
              </w:rPr>
              <w:t xml:space="preserve">职称：</w:t>
            </w:r>
            <w:r>
              <w:rPr>
                <w:rFonts w:ascii="宋体" w:hAnsi="宋体" w:cs="宋体"/>
                <w:sz w:val="21"/>
                <w:szCs w:val="21"/>
              </w:rPr>
            </w:r>
            <w:r/>
          </w:p>
        </w:tc>
      </w:tr>
      <w:tr>
        <w:trPr>
          <w:trHeight w:val="1484"/>
        </w:trPr>
        <w:tc>
          <w:tcPr>
            <w:tcW w:w="628" w:type="dxa"/>
            <w:vAlign w:val="center"/>
            <w:textDirection w:val="lrTb"/>
            <w:noWrap w:val="false"/>
          </w:tcPr>
          <w:p>
            <w:pPr>
              <w:pStyle w:val="947"/>
              <w:ind w:left="-2"/>
              <w:jc w:val="center"/>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gridSpan w:val="6"/>
            <w:tcW w:w="8400" w:type="dxa"/>
            <w:vAlign w:val="top"/>
            <w:textDirection w:val="lrTb"/>
            <w:noWrap w:val="false"/>
          </w:tcPr>
          <w:p>
            <w:pPr>
              <w:pStyle w:val="961"/>
              <w:ind w:firstLine="0"/>
              <w:jc w:val="both"/>
              <w:rPr>
                <w:rFonts w:ascii="宋体" w:hAnsi="宋体" w:cs="宋体"/>
                <w:sz w:val="21"/>
                <w:szCs w:val="21"/>
              </w:rPr>
            </w:pPr>
            <w:r>
              <w:rPr>
                <w:rFonts w:hint="eastAsia" w:ascii="宋体" w:hAnsi="宋体" w:eastAsia="宋体" w:cs="宋体"/>
                <w:sz w:val="21"/>
                <w:szCs w:val="21"/>
              </w:rPr>
              <w:t xml:space="preserve">本公司承诺：</w:t>
            </w:r>
            <w:r>
              <w:rPr>
                <w:rFonts w:ascii="宋体" w:hAnsi="宋体" w:cs="宋体"/>
                <w:sz w:val="21"/>
                <w:szCs w:val="21"/>
              </w:rPr>
            </w:r>
            <w:r/>
          </w:p>
          <w:p>
            <w:pPr>
              <w:pStyle w:val="961"/>
              <w:ind w:firstLine="0"/>
              <w:jc w:val="both"/>
              <w:rPr>
                <w:rFonts w:ascii="宋体" w:hAnsi="宋体" w:cs="宋体"/>
                <w:sz w:val="21"/>
                <w:szCs w:val="21"/>
              </w:rPr>
            </w:pPr>
            <w:r>
              <w:rPr>
                <w:rFonts w:hint="eastAsia" w:ascii="宋体" w:hAnsi="宋体" w:eastAsia="宋体" w:cs="宋体"/>
                <w:sz w:val="21"/>
                <w:szCs w:val="21"/>
              </w:rPr>
              <w:t xml:space="preserve">该</w:t>
            </w:r>
            <w:r>
              <w:rPr>
                <w:rFonts w:ascii="宋体" w:hAnsi="宋体" w:eastAsia="宋体" w:cs="宋体"/>
                <w:sz w:val="21"/>
                <w:szCs w:val="21"/>
              </w:rPr>
              <w:t xml:space="preserve">项目</w:t>
            </w:r>
            <w:r>
              <w:rPr>
                <w:rFonts w:hint="eastAsia" w:ascii="宋体" w:hAnsi="宋体" w:eastAsia="宋体" w:cs="宋体"/>
                <w:sz w:val="21"/>
                <w:szCs w:val="21"/>
              </w:rPr>
              <w:t xml:space="preserve">负责人</w:t>
            </w:r>
            <w:r>
              <w:rPr>
                <w:rFonts w:ascii="宋体" w:hAnsi="宋体" w:eastAsia="宋体" w:cs="宋体"/>
                <w:sz w:val="21"/>
                <w:szCs w:val="21"/>
              </w:rPr>
              <w:t xml:space="preserve">在</w:t>
            </w:r>
            <w:r>
              <w:rPr>
                <w:rFonts w:hint="eastAsia" w:ascii="宋体" w:hAnsi="宋体" w:eastAsia="宋体" w:cs="宋体"/>
                <w:sz w:val="21"/>
                <w:szCs w:val="21"/>
              </w:rPr>
              <w:t xml:space="preserve">我单位已</w:t>
            </w:r>
            <w:r>
              <w:rPr>
                <w:rFonts w:ascii="宋体" w:hAnsi="宋体" w:eastAsia="宋体" w:cs="宋体"/>
                <w:sz w:val="21"/>
                <w:szCs w:val="21"/>
              </w:rPr>
              <w:t xml:space="preserve">任职且在从业经历中没有任何违法、违规而被查处的不良记录。</w:t>
            </w:r>
            <w:r>
              <w:rPr>
                <w:rFonts w:ascii="宋体" w:hAnsi="宋体" w:cs="宋体"/>
                <w:sz w:val="21"/>
                <w:szCs w:val="21"/>
              </w:rPr>
            </w:r>
            <w:r/>
          </w:p>
        </w:tc>
      </w:tr>
      <w:tr>
        <w:trPr>
          <w:trHeight w:val="3391"/>
        </w:trPr>
        <w:tc>
          <w:tcPr>
            <w:tcW w:w="628" w:type="dxa"/>
            <w:vAlign w:val="center"/>
            <w:textDirection w:val="lrTb"/>
            <w:noWrap w:val="false"/>
          </w:tcPr>
          <w:p>
            <w:pPr>
              <w:pStyle w:val="947"/>
              <w:ind w:left="-2"/>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r>
            <w:r/>
          </w:p>
        </w:tc>
        <w:tc>
          <w:tcPr>
            <w:gridSpan w:val="6"/>
            <w:tcW w:w="8400" w:type="dxa"/>
            <w:vAlign w:val="top"/>
            <w:textDirection w:val="lrTb"/>
            <w:noWrap w:val="false"/>
          </w:tcPr>
          <w:p>
            <w:pPr>
              <w:pStyle w:val="961"/>
              <w:ind w:firstLine="0"/>
              <w:jc w:val="both"/>
              <w:rPr>
                <w:rFonts w:ascii="宋体" w:hAnsi="宋体" w:cs="宋体"/>
                <w:sz w:val="21"/>
                <w:szCs w:val="21"/>
              </w:rPr>
            </w:pPr>
            <w:r>
              <w:rPr>
                <w:rFonts w:ascii="宋体" w:hAnsi="宋体" w:eastAsia="宋体" w:cs="宋体"/>
                <w:sz w:val="21"/>
                <w:szCs w:val="21"/>
              </w:rPr>
              <w:t xml:space="preserve">其他需要说明的情况</w:t>
            </w:r>
            <w:r>
              <w:rPr>
                <w:rFonts w:ascii="宋体" w:hAnsi="宋体" w:cs="宋体"/>
                <w:sz w:val="21"/>
                <w:szCs w:val="21"/>
              </w:rPr>
            </w:r>
            <w:r/>
          </w:p>
        </w:tc>
      </w:tr>
    </w:tbl>
    <w:p>
      <w:pPr>
        <w:pStyle w:val="992"/>
        <w:spacing w:line="360" w:lineRule="auto"/>
        <w:rPr>
          <w:rFonts w:hAnsi="宋体" w:cs="宋体"/>
          <w:sz w:val="21"/>
          <w:szCs w:val="21"/>
        </w:rPr>
      </w:pPr>
      <w:r>
        <w:rPr>
          <w:rFonts w:hAnsi="宋体" w:cs="宋体"/>
          <w:sz w:val="21"/>
          <w:szCs w:val="21"/>
        </w:rPr>
      </w:r>
      <w:r/>
    </w:p>
    <w:p>
      <w:pPr>
        <w:pStyle w:val="1206"/>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1206"/>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47"/>
        <w:jc w:val="right"/>
        <w:spacing w:line="360" w:lineRule="auto"/>
        <w:rPr>
          <w:rFonts w:hAnsi="宋体"/>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Ansi="宋体"/>
          <w:szCs w:val="21"/>
        </w:rPr>
      </w:r>
      <w:r/>
    </w:p>
    <w:p>
      <w:pPr>
        <w:pStyle w:val="949"/>
        <w:spacing w:before="480" w:after="240"/>
        <w:rPr>
          <w:rFonts w:ascii="宋体" w:hAnsi="宋体" w:cs="宋体"/>
          <w:color w:val="000000"/>
        </w:rPr>
      </w:pPr>
      <w:r>
        <w:rPr>
          <w:rFonts w:hAnsi="宋体"/>
          <w:color w:val="000000"/>
          <w:szCs w:val="21"/>
        </w:rPr>
        <w:br w:type="page" w:clear="all"/>
      </w:r>
      <w:r>
        <w:rPr>
          <w:rFonts w:hint="eastAsia"/>
          <w:color w:val="000000"/>
        </w:rPr>
        <w:t xml:space="preserve">3、</w:t>
      </w:r>
      <w:r>
        <w:rPr>
          <w:rFonts w:hint="eastAsia"/>
          <w:color w:val="000000"/>
          <w:lang w:val="zh-CN"/>
        </w:rPr>
        <w:t xml:space="preserve">技术负责人情况一览表</w:t>
      </w:r>
      <w:r>
        <w:rPr>
          <w:rFonts w:ascii="宋体" w:hAnsi="宋体" w:cs="宋体"/>
          <w:color w:val="000000"/>
        </w:rPr>
      </w:r>
      <w:r/>
    </w:p>
    <w:p>
      <w:pPr>
        <w:pStyle w:val="959"/>
        <w:ind w:firstLine="562"/>
        <w:jc w:val="center"/>
        <w:rPr>
          <w:rFonts w:hAnsi="宋体" w:cs="宋体"/>
          <w:b/>
          <w:sz w:val="28"/>
          <w:szCs w:val="30"/>
        </w:rPr>
      </w:pPr>
      <w:r>
        <w:rPr>
          <w:rFonts w:hint="eastAsia" w:hAnsi="宋体" w:cs="宋体"/>
          <w:b/>
          <w:sz w:val="28"/>
          <w:u w:val="single"/>
        </w:rPr>
        <w:t xml:space="preserve">第  </w:t>
      </w:r>
      <w:r>
        <w:rPr>
          <w:rFonts w:hAnsi="宋体" w:cs="宋体"/>
          <w:b/>
          <w:sz w:val="28"/>
          <w:u w:val="single"/>
        </w:rPr>
        <w:t xml:space="preserve"> </w:t>
      </w:r>
      <w:r>
        <w:rPr>
          <w:rFonts w:hint="eastAsia" w:hAnsi="宋体" w:cs="宋体"/>
          <w:b/>
          <w:sz w:val="28"/>
          <w:u w:val="single"/>
        </w:rPr>
        <w:t xml:space="preserve"> 标段</w:t>
      </w:r>
      <w:r>
        <w:rPr>
          <w:rFonts w:hint="eastAsia" w:hAnsi="宋体" w:cs="宋体"/>
          <w:b/>
          <w:sz w:val="28"/>
          <w:szCs w:val="30"/>
          <w:lang w:val="zh-CN"/>
        </w:rPr>
        <w:t xml:space="preserve">技术负责人情况一览表</w:t>
      </w:r>
      <w:r>
        <w:rPr>
          <w:rFonts w:hAnsi="宋体" w:cs="宋体"/>
          <w:b/>
          <w:sz w:val="28"/>
          <w:szCs w:val="30"/>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961"/>
              <w:ind w:firstLine="0"/>
              <w:jc w:val="center"/>
              <w:rPr>
                <w:rFonts w:ascii="宋体" w:hAnsi="宋体" w:cs="宋体"/>
                <w:sz w:val="21"/>
                <w:szCs w:val="21"/>
              </w:rPr>
            </w:pPr>
            <w:r>
              <w:rPr>
                <w:rFonts w:ascii="宋体" w:hAnsi="宋体" w:eastAsia="宋体" w:cs="宋体"/>
                <w:sz w:val="21"/>
                <w:szCs w:val="21"/>
              </w:rPr>
              <w:t xml:space="preserve">1</w:t>
            </w:r>
            <w:r>
              <w:rPr>
                <w:rFonts w:ascii="宋体" w:hAnsi="宋体" w:cs="宋体"/>
                <w:sz w:val="21"/>
                <w:szCs w:val="21"/>
              </w:rPr>
            </w:r>
            <w:r/>
          </w:p>
        </w:tc>
        <w:tc>
          <w:tcPr>
            <w:tcW w:w="1851" w:type="dxa"/>
            <w:vAlign w:val="center"/>
            <w:textDirection w:val="lrTb"/>
            <w:noWrap w:val="false"/>
          </w:tcPr>
          <w:p>
            <w:pPr>
              <w:pStyle w:val="961"/>
              <w:ind w:firstLine="0"/>
              <w:jc w:val="center"/>
              <w:rPr>
                <w:rFonts w:ascii="宋体" w:hAnsi="宋体" w:cs="宋体"/>
                <w:sz w:val="21"/>
                <w:szCs w:val="21"/>
              </w:rPr>
            </w:pPr>
            <w:r>
              <w:rPr>
                <w:rFonts w:ascii="宋体" w:hAnsi="宋体" w:eastAsia="宋体" w:cs="宋体"/>
                <w:sz w:val="21"/>
                <w:szCs w:val="21"/>
              </w:rPr>
              <w:t xml:space="preserve">姓</w:t>
            </w:r>
            <w:r>
              <w:rPr>
                <w:rFonts w:hint="eastAsia" w:ascii="宋体" w:hAnsi="宋体" w:eastAsia="宋体" w:cs="宋体"/>
                <w:sz w:val="21"/>
                <w:szCs w:val="21"/>
              </w:rPr>
              <w:t xml:space="preserve">      </w:t>
            </w:r>
            <w:r>
              <w:rPr>
                <w:rFonts w:ascii="宋体" w:hAnsi="宋体" w:eastAsia="宋体" w:cs="宋体"/>
                <w:sz w:val="21"/>
                <w:szCs w:val="21"/>
              </w:rPr>
              <w:t xml:space="preserve">名</w:t>
            </w:r>
            <w:r>
              <w:rPr>
                <w:rFonts w:ascii="宋体" w:hAnsi="宋体" w:cs="宋体"/>
                <w:sz w:val="21"/>
                <w:szCs w:val="21"/>
              </w:rPr>
            </w:r>
            <w:r/>
          </w:p>
        </w:tc>
        <w:tc>
          <w:tcPr>
            <w:gridSpan w:val="2"/>
            <w:tcW w:w="2394" w:type="dxa"/>
            <w:vAlign w:val="center"/>
            <w:textDirection w:val="lrTb"/>
            <w:noWrap w:val="false"/>
          </w:tcPr>
          <w:p>
            <w:pPr>
              <w:pStyle w:val="961"/>
              <w:jc w:val="both"/>
              <w:rPr>
                <w:rFonts w:ascii="宋体" w:hAnsi="宋体" w:cs="宋体"/>
                <w:sz w:val="21"/>
                <w:szCs w:val="21"/>
              </w:rPr>
            </w:pPr>
            <w:r>
              <w:rPr>
                <w:rFonts w:ascii="宋体" w:hAnsi="宋体" w:cs="宋体"/>
                <w:sz w:val="21"/>
                <w:szCs w:val="21"/>
              </w:rPr>
            </w:r>
            <w:r/>
          </w:p>
        </w:tc>
        <w:tc>
          <w:tcPr>
            <w:tcW w:w="1083" w:type="dxa"/>
            <w:vAlign w:val="center"/>
            <w:textDirection w:val="lrTb"/>
            <w:noWrap w:val="false"/>
          </w:tcPr>
          <w:p>
            <w:pPr>
              <w:pStyle w:val="961"/>
              <w:ind w:firstLine="0"/>
              <w:jc w:val="center"/>
              <w:rPr>
                <w:rFonts w:ascii="宋体" w:hAnsi="宋体" w:cs="宋体"/>
                <w:sz w:val="21"/>
                <w:szCs w:val="21"/>
              </w:rPr>
            </w:pPr>
            <w:r>
              <w:rPr>
                <w:rFonts w:hint="eastAsia" w:ascii="宋体" w:hAnsi="宋体" w:eastAsia="宋体" w:cs="宋体"/>
                <w:sz w:val="21"/>
                <w:szCs w:val="21"/>
              </w:rPr>
              <w:t xml:space="preserve">性   别</w:t>
            </w:r>
            <w:r>
              <w:rPr>
                <w:rFonts w:ascii="宋体" w:hAnsi="宋体" w:cs="宋体"/>
                <w:sz w:val="21"/>
                <w:szCs w:val="21"/>
              </w:rPr>
            </w:r>
            <w:r/>
          </w:p>
        </w:tc>
        <w:tc>
          <w:tcPr>
            <w:gridSpan w:val="2"/>
            <w:tcW w:w="3072" w:type="dxa"/>
            <w:vAlign w:val="center"/>
            <w:textDirection w:val="lrTb"/>
            <w:noWrap w:val="false"/>
          </w:tcPr>
          <w:p>
            <w:pPr>
              <w:pStyle w:val="961"/>
              <w:jc w:val="both"/>
              <w:rPr>
                <w:rFonts w:ascii="宋体" w:hAnsi="宋体" w:cs="宋体"/>
                <w:sz w:val="21"/>
                <w:szCs w:val="21"/>
              </w:rPr>
            </w:pPr>
            <w:r>
              <w:rPr>
                <w:rFonts w:ascii="宋体" w:hAnsi="宋体" w:cs="宋体"/>
                <w:sz w:val="21"/>
                <w:szCs w:val="21"/>
              </w:rPr>
            </w:r>
            <w:r/>
          </w:p>
        </w:tc>
      </w:tr>
      <w:tr>
        <w:trPr>
          <w:trHeight w:val="645"/>
        </w:trPr>
        <w:tc>
          <w:tcPr>
            <w:tcW w:w="628" w:type="dxa"/>
            <w:vAlign w:val="center"/>
            <w:textDirection w:val="lrTb"/>
            <w:noWrap w:val="false"/>
          </w:tcPr>
          <w:p>
            <w:pPr>
              <w:pStyle w:val="961"/>
              <w:ind w:firstLine="0"/>
              <w:jc w:val="center"/>
              <w:rPr>
                <w:rFonts w:ascii="宋体" w:hAnsi="宋体" w:cs="宋体"/>
                <w:sz w:val="21"/>
                <w:szCs w:val="21"/>
              </w:rPr>
            </w:pPr>
            <w:r>
              <w:rPr>
                <w:rFonts w:ascii="宋体" w:hAnsi="宋体" w:eastAsia="宋体" w:cs="宋体"/>
                <w:sz w:val="21"/>
                <w:szCs w:val="21"/>
              </w:rPr>
              <w:t xml:space="preserve">2</w:t>
            </w:r>
            <w:r>
              <w:rPr>
                <w:rFonts w:ascii="宋体" w:hAnsi="宋体" w:cs="宋体"/>
                <w:sz w:val="21"/>
                <w:szCs w:val="21"/>
              </w:rPr>
            </w:r>
            <w:r/>
          </w:p>
        </w:tc>
        <w:tc>
          <w:tcPr>
            <w:tcW w:w="1851" w:type="dxa"/>
            <w:vAlign w:val="center"/>
            <w:textDirection w:val="lrTb"/>
            <w:noWrap w:val="false"/>
          </w:tcPr>
          <w:p>
            <w:pPr>
              <w:pStyle w:val="961"/>
              <w:ind w:firstLine="0"/>
              <w:jc w:val="center"/>
              <w:rPr>
                <w:rFonts w:ascii="宋体" w:hAnsi="宋体" w:cs="宋体"/>
                <w:sz w:val="21"/>
                <w:szCs w:val="21"/>
              </w:rPr>
            </w:pPr>
            <w:r>
              <w:rPr>
                <w:rFonts w:ascii="宋体" w:hAnsi="宋体" w:eastAsia="宋体" w:cs="宋体"/>
                <w:sz w:val="21"/>
                <w:szCs w:val="21"/>
              </w:rPr>
              <w:t xml:space="preserve">身份证号码</w:t>
            </w:r>
            <w:r>
              <w:rPr>
                <w:rFonts w:ascii="宋体" w:hAnsi="宋体" w:cs="宋体"/>
                <w:sz w:val="21"/>
                <w:szCs w:val="21"/>
              </w:rPr>
            </w:r>
            <w:r/>
          </w:p>
        </w:tc>
        <w:tc>
          <w:tcPr>
            <w:gridSpan w:val="3"/>
            <w:tcW w:w="3477" w:type="dxa"/>
            <w:vAlign w:val="center"/>
            <w:textDirection w:val="lrTb"/>
            <w:noWrap w:val="false"/>
          </w:tcPr>
          <w:p>
            <w:pPr>
              <w:pStyle w:val="961"/>
              <w:jc w:val="both"/>
              <w:rPr>
                <w:rFonts w:ascii="宋体" w:hAnsi="宋体" w:cs="宋体"/>
                <w:sz w:val="21"/>
                <w:szCs w:val="21"/>
              </w:rPr>
            </w:pPr>
            <w:r>
              <w:rPr>
                <w:rFonts w:ascii="宋体" w:hAnsi="宋体" w:cs="宋体"/>
                <w:sz w:val="21"/>
                <w:szCs w:val="21"/>
              </w:rPr>
            </w:r>
            <w:r/>
          </w:p>
        </w:tc>
        <w:tc>
          <w:tcPr>
            <w:tcW w:w="1254" w:type="dxa"/>
            <w:vAlign w:val="center"/>
            <w:textDirection w:val="lrTb"/>
            <w:noWrap w:val="false"/>
          </w:tcPr>
          <w:p>
            <w:pPr>
              <w:pStyle w:val="961"/>
              <w:ind w:firstLine="0"/>
              <w:jc w:val="center"/>
              <w:rPr>
                <w:rFonts w:ascii="宋体" w:hAnsi="宋体" w:cs="宋体"/>
                <w:sz w:val="21"/>
                <w:szCs w:val="21"/>
              </w:rPr>
            </w:pPr>
            <w:r>
              <w:rPr>
                <w:rFonts w:ascii="宋体" w:hAnsi="宋体" w:eastAsia="宋体" w:cs="宋体"/>
                <w:sz w:val="21"/>
                <w:szCs w:val="21"/>
              </w:rPr>
              <w:t xml:space="preserve">出生年月</w:t>
            </w:r>
            <w:r>
              <w:rPr>
                <w:rFonts w:ascii="宋体" w:hAnsi="宋体" w:cs="宋体"/>
                <w:sz w:val="21"/>
                <w:szCs w:val="21"/>
              </w:rPr>
            </w:r>
            <w:r/>
          </w:p>
        </w:tc>
        <w:tc>
          <w:tcPr>
            <w:tcW w:w="1818" w:type="dxa"/>
            <w:vAlign w:val="center"/>
            <w:textDirection w:val="lrTb"/>
            <w:noWrap w:val="false"/>
          </w:tcPr>
          <w:p>
            <w:pPr>
              <w:pStyle w:val="961"/>
              <w:jc w:val="center"/>
              <w:rPr>
                <w:rFonts w:ascii="宋体" w:hAnsi="宋体" w:cs="宋体"/>
                <w:sz w:val="21"/>
                <w:szCs w:val="21"/>
              </w:rPr>
            </w:pPr>
            <w:r>
              <w:rPr>
                <w:rFonts w:ascii="宋体" w:hAnsi="宋体" w:eastAsia="宋体" w:cs="宋体"/>
                <w:sz w:val="21"/>
                <w:szCs w:val="21"/>
              </w:rPr>
              <w:t xml:space="preserve">年   月</w:t>
            </w:r>
            <w:r>
              <w:rPr>
                <w:rFonts w:ascii="宋体" w:hAnsi="宋体" w:cs="宋体"/>
                <w:sz w:val="21"/>
                <w:szCs w:val="21"/>
              </w:rPr>
            </w:r>
            <w:r/>
          </w:p>
        </w:tc>
      </w:tr>
      <w:tr>
        <w:trPr>
          <w:trHeight w:val="645"/>
        </w:trPr>
        <w:tc>
          <w:tcPr>
            <w:tcW w:w="628" w:type="dxa"/>
            <w:vAlign w:val="center"/>
            <w:textDirection w:val="lrTb"/>
            <w:noWrap w:val="false"/>
          </w:tcPr>
          <w:p>
            <w:pPr>
              <w:pStyle w:val="961"/>
              <w:ind w:firstLine="0"/>
              <w:jc w:val="center"/>
              <w:rPr>
                <w:rFonts w:ascii="宋体" w:hAnsi="宋体" w:cs="宋体"/>
                <w:sz w:val="21"/>
                <w:szCs w:val="21"/>
              </w:rPr>
            </w:pPr>
            <w:r>
              <w:rPr>
                <w:rFonts w:hint="eastAsia" w:ascii="宋体" w:hAnsi="宋体" w:eastAsia="宋体" w:cs="宋体"/>
                <w:sz w:val="21"/>
                <w:szCs w:val="21"/>
              </w:rPr>
              <w:t xml:space="preserve">3</w:t>
            </w:r>
            <w:r>
              <w:rPr>
                <w:rFonts w:ascii="宋体" w:hAnsi="宋体" w:cs="宋体"/>
                <w:sz w:val="21"/>
                <w:szCs w:val="21"/>
              </w:rPr>
            </w:r>
            <w:r/>
          </w:p>
        </w:tc>
        <w:tc>
          <w:tcPr>
            <w:gridSpan w:val="2"/>
            <w:tcW w:w="3180" w:type="dxa"/>
            <w:vAlign w:val="center"/>
            <w:textDirection w:val="lrTb"/>
            <w:noWrap w:val="false"/>
          </w:tcPr>
          <w:p>
            <w:pPr>
              <w:pStyle w:val="961"/>
              <w:ind w:firstLine="0"/>
              <w:jc w:val="both"/>
              <w:rPr>
                <w:rFonts w:ascii="宋体" w:hAnsi="宋体" w:cs="宋体"/>
                <w:sz w:val="21"/>
                <w:szCs w:val="21"/>
              </w:rPr>
            </w:pPr>
            <w:r>
              <w:rPr>
                <w:rFonts w:ascii="宋体" w:hAnsi="宋体" w:eastAsia="宋体" w:cs="宋体"/>
                <w:sz w:val="21"/>
                <w:szCs w:val="21"/>
              </w:rPr>
              <w:t xml:space="preserve">联系电话：</w:t>
            </w:r>
            <w:r>
              <w:rPr>
                <w:rFonts w:ascii="宋体" w:hAnsi="宋体" w:cs="宋体"/>
                <w:sz w:val="21"/>
                <w:szCs w:val="21"/>
              </w:rPr>
            </w:r>
            <w:r/>
          </w:p>
        </w:tc>
        <w:tc>
          <w:tcPr>
            <w:gridSpan w:val="2"/>
            <w:tcW w:w="2148" w:type="dxa"/>
            <w:vAlign w:val="center"/>
            <w:textDirection w:val="lrTb"/>
            <w:noWrap w:val="false"/>
          </w:tcPr>
          <w:p>
            <w:pPr>
              <w:pStyle w:val="961"/>
              <w:ind w:firstLine="0"/>
              <w:jc w:val="both"/>
              <w:rPr>
                <w:rFonts w:ascii="宋体" w:hAnsi="宋体" w:cs="宋体"/>
                <w:sz w:val="21"/>
                <w:szCs w:val="21"/>
              </w:rPr>
            </w:pPr>
            <w:r>
              <w:rPr>
                <w:rFonts w:ascii="宋体" w:hAnsi="宋体" w:eastAsia="宋体" w:cs="宋体"/>
                <w:sz w:val="21"/>
                <w:szCs w:val="21"/>
              </w:rPr>
              <w:t xml:space="preserve">传真：</w:t>
            </w:r>
            <w:r>
              <w:rPr>
                <w:rFonts w:ascii="宋体" w:hAnsi="宋体" w:cs="宋体"/>
                <w:sz w:val="21"/>
                <w:szCs w:val="21"/>
              </w:rPr>
            </w:r>
            <w:r/>
          </w:p>
        </w:tc>
        <w:tc>
          <w:tcPr>
            <w:gridSpan w:val="2"/>
            <w:tcW w:w="3072" w:type="dxa"/>
            <w:vAlign w:val="center"/>
            <w:textDirection w:val="lrTb"/>
            <w:noWrap w:val="false"/>
          </w:tcPr>
          <w:p>
            <w:pPr>
              <w:pStyle w:val="961"/>
              <w:ind w:firstLine="0"/>
              <w:jc w:val="both"/>
              <w:rPr>
                <w:rFonts w:ascii="宋体" w:hAnsi="宋体" w:cs="宋体"/>
                <w:sz w:val="21"/>
                <w:szCs w:val="21"/>
              </w:rPr>
            </w:pPr>
            <w:r>
              <w:rPr>
                <w:rFonts w:ascii="宋体" w:hAnsi="宋体" w:eastAsia="宋体" w:cs="宋体"/>
                <w:sz w:val="21"/>
                <w:szCs w:val="21"/>
              </w:rPr>
              <w:t xml:space="preserve">电子邮箱：</w:t>
            </w:r>
            <w:r>
              <w:rPr>
                <w:rFonts w:ascii="宋体" w:hAnsi="宋体" w:cs="宋体"/>
                <w:sz w:val="21"/>
                <w:szCs w:val="21"/>
              </w:rPr>
            </w:r>
            <w:r/>
          </w:p>
        </w:tc>
      </w:tr>
      <w:tr>
        <w:trPr>
          <w:cantSplit/>
          <w:trHeight w:val="645"/>
        </w:trPr>
        <w:tc>
          <w:tcPr>
            <w:tcW w:w="628" w:type="dxa"/>
            <w:vAlign w:val="center"/>
            <w:textDirection w:val="lrTb"/>
            <w:noWrap w:val="false"/>
          </w:tcPr>
          <w:p>
            <w:pPr>
              <w:pStyle w:val="961"/>
              <w:ind w:firstLine="0"/>
              <w:jc w:val="center"/>
              <w:rPr>
                <w:rFonts w:ascii="宋体" w:hAnsi="宋体" w:cs="宋体"/>
                <w:sz w:val="21"/>
                <w:szCs w:val="21"/>
              </w:rPr>
            </w:pPr>
            <w:r>
              <w:rPr>
                <w:rFonts w:hint="eastAsia" w:ascii="宋体" w:hAnsi="宋体" w:eastAsia="宋体" w:cs="宋体"/>
                <w:sz w:val="21"/>
                <w:szCs w:val="21"/>
              </w:rPr>
              <w:t xml:space="preserve">4</w:t>
            </w:r>
            <w:r>
              <w:rPr>
                <w:rFonts w:ascii="宋体" w:hAnsi="宋体" w:cs="宋体"/>
                <w:sz w:val="21"/>
                <w:szCs w:val="21"/>
              </w:rPr>
            </w:r>
            <w:r/>
          </w:p>
        </w:tc>
        <w:tc>
          <w:tcPr>
            <w:gridSpan w:val="6"/>
            <w:tcW w:w="8400" w:type="dxa"/>
            <w:vAlign w:val="center"/>
            <w:textDirection w:val="lrTb"/>
            <w:noWrap w:val="false"/>
          </w:tcPr>
          <w:p>
            <w:pPr>
              <w:pStyle w:val="961"/>
              <w:ind w:firstLine="0"/>
              <w:jc w:val="both"/>
              <w:rPr>
                <w:rFonts w:ascii="宋体" w:hAnsi="宋体" w:cs="宋体"/>
                <w:sz w:val="21"/>
                <w:szCs w:val="21"/>
              </w:rPr>
            </w:pPr>
            <w:r>
              <w:rPr>
                <w:rFonts w:ascii="宋体" w:hAnsi="宋体" w:eastAsia="宋体" w:cs="宋体"/>
                <w:sz w:val="21"/>
                <w:szCs w:val="21"/>
              </w:rPr>
              <w:t xml:space="preserve">从事工作时间：</w:t>
            </w:r>
            <w:r>
              <w:rPr>
                <w:rFonts w:ascii="宋体" w:hAnsi="宋体" w:cs="宋体"/>
                <w:sz w:val="21"/>
                <w:szCs w:val="21"/>
              </w:rPr>
            </w:r>
            <w:r/>
          </w:p>
        </w:tc>
      </w:tr>
      <w:tr>
        <w:trPr>
          <w:cantSplit/>
          <w:trHeight w:val="625"/>
        </w:trPr>
        <w:tc>
          <w:tcPr>
            <w:tcW w:w="628" w:type="dxa"/>
            <w:vAlign w:val="center"/>
            <w:textDirection w:val="lrTb"/>
            <w:noWrap w:val="false"/>
          </w:tcPr>
          <w:p>
            <w:pPr>
              <w:pStyle w:val="961"/>
              <w:ind w:firstLine="0"/>
              <w:jc w:val="center"/>
              <w:rPr>
                <w:rFonts w:ascii="宋体" w:hAnsi="宋体" w:cs="宋体"/>
                <w:sz w:val="21"/>
                <w:szCs w:val="21"/>
              </w:rPr>
            </w:pPr>
            <w:r>
              <w:rPr>
                <w:rFonts w:hint="eastAsia" w:ascii="宋体" w:hAnsi="宋体" w:eastAsia="宋体" w:cs="宋体"/>
                <w:sz w:val="21"/>
                <w:szCs w:val="21"/>
              </w:rPr>
              <w:t xml:space="preserve">5</w:t>
            </w:r>
            <w:r>
              <w:rPr>
                <w:rFonts w:ascii="宋体" w:hAnsi="宋体" w:cs="宋体"/>
                <w:sz w:val="21"/>
                <w:szCs w:val="21"/>
              </w:rPr>
            </w:r>
            <w:r/>
          </w:p>
        </w:tc>
        <w:tc>
          <w:tcPr>
            <w:gridSpan w:val="6"/>
            <w:tcW w:w="8400" w:type="dxa"/>
            <w:vAlign w:val="center"/>
            <w:textDirection w:val="lrTb"/>
            <w:noWrap w:val="false"/>
          </w:tcPr>
          <w:p>
            <w:pPr>
              <w:pStyle w:val="961"/>
              <w:ind w:firstLine="0"/>
              <w:jc w:val="both"/>
              <w:rPr>
                <w:rFonts w:ascii="宋体" w:hAnsi="宋体" w:cs="宋体"/>
                <w:sz w:val="21"/>
                <w:szCs w:val="21"/>
              </w:rPr>
            </w:pPr>
            <w:r>
              <w:rPr>
                <w:rFonts w:hint="eastAsia" w:ascii="宋体" w:hAnsi="宋体" w:eastAsia="宋体" w:cs="宋体"/>
                <w:sz w:val="21"/>
                <w:szCs w:val="21"/>
              </w:rPr>
              <w:t xml:space="preserve">负责人等级：</w:t>
            </w:r>
            <w:r>
              <w:rPr>
                <w:rFonts w:ascii="宋体" w:hAnsi="宋体" w:cs="宋体"/>
                <w:sz w:val="21"/>
                <w:szCs w:val="21"/>
              </w:rPr>
            </w:r>
            <w:r/>
          </w:p>
        </w:tc>
      </w:tr>
      <w:tr>
        <w:trPr>
          <w:cantSplit/>
          <w:trHeight w:val="625"/>
        </w:trPr>
        <w:tc>
          <w:tcPr>
            <w:tcW w:w="628" w:type="dxa"/>
            <w:vAlign w:val="center"/>
            <w:textDirection w:val="lrTb"/>
            <w:noWrap w:val="false"/>
          </w:tcPr>
          <w:p>
            <w:pPr>
              <w:pStyle w:val="961"/>
              <w:ind w:firstLine="0"/>
              <w:jc w:val="center"/>
              <w:rPr>
                <w:rFonts w:ascii="宋体" w:hAnsi="宋体" w:cs="宋体"/>
                <w:sz w:val="21"/>
                <w:szCs w:val="21"/>
              </w:rPr>
            </w:pPr>
            <w:r>
              <w:rPr>
                <w:rFonts w:hint="eastAsia" w:ascii="宋体" w:hAnsi="宋体" w:eastAsia="宋体" w:cs="宋体"/>
                <w:sz w:val="21"/>
                <w:szCs w:val="21"/>
              </w:rPr>
              <w:t xml:space="preserve">6</w:t>
            </w:r>
            <w:r>
              <w:rPr>
                <w:rFonts w:ascii="宋体" w:hAnsi="宋体" w:cs="宋体"/>
                <w:sz w:val="21"/>
                <w:szCs w:val="21"/>
              </w:rPr>
            </w:r>
            <w:r/>
          </w:p>
        </w:tc>
        <w:tc>
          <w:tcPr>
            <w:gridSpan w:val="6"/>
            <w:tcW w:w="8400" w:type="dxa"/>
            <w:vAlign w:val="center"/>
            <w:textDirection w:val="lrTb"/>
            <w:noWrap w:val="false"/>
          </w:tcPr>
          <w:p>
            <w:pPr>
              <w:pStyle w:val="961"/>
              <w:ind w:firstLine="0"/>
              <w:jc w:val="both"/>
              <w:rPr>
                <w:rFonts w:ascii="宋体" w:hAnsi="宋体" w:cs="宋体"/>
                <w:sz w:val="21"/>
                <w:szCs w:val="21"/>
              </w:rPr>
            </w:pPr>
            <w:r>
              <w:rPr>
                <w:rFonts w:hint="eastAsia" w:ascii="宋体" w:hAnsi="宋体" w:eastAsia="宋体" w:cs="宋体"/>
                <w:sz w:val="21"/>
                <w:szCs w:val="21"/>
              </w:rPr>
              <w:t xml:space="preserve">所获表彰：</w:t>
            </w:r>
            <w:r>
              <w:rPr>
                <w:rFonts w:ascii="宋体" w:hAnsi="宋体" w:cs="宋体"/>
                <w:sz w:val="21"/>
                <w:szCs w:val="21"/>
              </w:rPr>
            </w:r>
            <w:r/>
          </w:p>
        </w:tc>
      </w:tr>
      <w:tr>
        <w:trPr>
          <w:cantSplit/>
          <w:trHeight w:val="625"/>
        </w:trPr>
        <w:tc>
          <w:tcPr>
            <w:tcW w:w="628" w:type="dxa"/>
            <w:vAlign w:val="center"/>
            <w:textDirection w:val="lrTb"/>
            <w:noWrap w:val="false"/>
          </w:tcPr>
          <w:p>
            <w:pPr>
              <w:pStyle w:val="961"/>
              <w:ind w:firstLine="0"/>
              <w:jc w:val="center"/>
              <w:rPr>
                <w:rFonts w:ascii="宋体" w:hAnsi="宋体" w:cs="宋体"/>
                <w:sz w:val="21"/>
                <w:szCs w:val="21"/>
              </w:rPr>
            </w:pPr>
            <w:r>
              <w:rPr>
                <w:rFonts w:hint="eastAsia" w:ascii="宋体" w:hAnsi="宋体" w:eastAsia="宋体" w:cs="宋体"/>
                <w:sz w:val="21"/>
                <w:szCs w:val="21"/>
              </w:rPr>
              <w:t xml:space="preserve">7</w:t>
            </w:r>
            <w:r>
              <w:rPr>
                <w:rFonts w:ascii="宋体" w:hAnsi="宋体" w:cs="宋体"/>
                <w:sz w:val="21"/>
                <w:szCs w:val="21"/>
              </w:rPr>
            </w:r>
            <w:r/>
          </w:p>
        </w:tc>
        <w:tc>
          <w:tcPr>
            <w:gridSpan w:val="6"/>
            <w:tcW w:w="8400" w:type="dxa"/>
            <w:vAlign w:val="center"/>
            <w:textDirection w:val="lrTb"/>
            <w:noWrap w:val="false"/>
          </w:tcPr>
          <w:p>
            <w:pPr>
              <w:pStyle w:val="961"/>
              <w:ind w:firstLine="0"/>
              <w:jc w:val="both"/>
              <w:rPr>
                <w:rFonts w:ascii="宋体" w:hAnsi="宋体" w:cs="宋体"/>
                <w:sz w:val="21"/>
                <w:szCs w:val="21"/>
              </w:rPr>
            </w:pPr>
            <w:r>
              <w:rPr>
                <w:rFonts w:ascii="宋体" w:hAnsi="宋体" w:eastAsia="宋体" w:cs="宋体"/>
                <w:sz w:val="21"/>
                <w:szCs w:val="21"/>
              </w:rPr>
              <w:t xml:space="preserve">职称：</w:t>
            </w:r>
            <w:r>
              <w:rPr>
                <w:rFonts w:ascii="宋体" w:hAnsi="宋体" w:cs="宋体"/>
                <w:sz w:val="21"/>
                <w:szCs w:val="21"/>
              </w:rPr>
            </w:r>
            <w:r/>
          </w:p>
        </w:tc>
      </w:tr>
      <w:tr>
        <w:trPr>
          <w:trHeight w:val="1484"/>
        </w:trPr>
        <w:tc>
          <w:tcPr>
            <w:tcW w:w="628" w:type="dxa"/>
            <w:vAlign w:val="center"/>
            <w:textDirection w:val="lrTb"/>
            <w:noWrap w:val="false"/>
          </w:tcPr>
          <w:p>
            <w:pPr>
              <w:pStyle w:val="947"/>
              <w:ind w:left="-2"/>
              <w:jc w:val="center"/>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gridSpan w:val="6"/>
            <w:tcW w:w="8400" w:type="dxa"/>
            <w:vAlign w:val="top"/>
            <w:textDirection w:val="lrTb"/>
            <w:noWrap w:val="false"/>
          </w:tcPr>
          <w:p>
            <w:pPr>
              <w:pStyle w:val="961"/>
              <w:ind w:firstLine="0"/>
              <w:jc w:val="both"/>
              <w:rPr>
                <w:rFonts w:ascii="宋体" w:hAnsi="宋体" w:cs="宋体"/>
                <w:sz w:val="21"/>
                <w:szCs w:val="21"/>
              </w:rPr>
            </w:pPr>
            <w:r>
              <w:rPr>
                <w:rFonts w:hint="eastAsia" w:ascii="宋体" w:hAnsi="宋体" w:eastAsia="宋体" w:cs="宋体"/>
                <w:sz w:val="21"/>
                <w:szCs w:val="21"/>
              </w:rPr>
              <w:t xml:space="preserve">本公司承诺：</w:t>
            </w:r>
            <w:r>
              <w:rPr>
                <w:rFonts w:ascii="宋体" w:hAnsi="宋体" w:cs="宋体"/>
                <w:sz w:val="21"/>
                <w:szCs w:val="21"/>
              </w:rPr>
            </w:r>
            <w:r/>
          </w:p>
          <w:p>
            <w:pPr>
              <w:pStyle w:val="961"/>
              <w:ind w:firstLine="0"/>
              <w:jc w:val="both"/>
              <w:rPr>
                <w:rFonts w:ascii="宋体" w:hAnsi="宋体" w:cs="宋体"/>
                <w:sz w:val="21"/>
                <w:szCs w:val="21"/>
              </w:rPr>
            </w:pPr>
            <w:r>
              <w:rPr>
                <w:rFonts w:hint="eastAsia" w:ascii="宋体" w:hAnsi="宋体" w:eastAsia="宋体" w:cs="宋体"/>
                <w:sz w:val="21"/>
                <w:szCs w:val="21"/>
              </w:rPr>
              <w:t xml:space="preserve">该技术负责人</w:t>
            </w:r>
            <w:r>
              <w:rPr>
                <w:rFonts w:ascii="宋体" w:hAnsi="宋体" w:eastAsia="宋体" w:cs="宋体"/>
                <w:sz w:val="21"/>
                <w:szCs w:val="21"/>
              </w:rPr>
              <w:t xml:space="preserve">在</w:t>
            </w:r>
            <w:r>
              <w:rPr>
                <w:rFonts w:hint="eastAsia" w:ascii="宋体" w:hAnsi="宋体" w:eastAsia="宋体" w:cs="宋体"/>
                <w:sz w:val="21"/>
                <w:szCs w:val="21"/>
              </w:rPr>
              <w:t xml:space="preserve">我单位已</w:t>
            </w:r>
            <w:r>
              <w:rPr>
                <w:rFonts w:ascii="宋体" w:hAnsi="宋体" w:eastAsia="宋体" w:cs="宋体"/>
                <w:sz w:val="21"/>
                <w:szCs w:val="21"/>
              </w:rPr>
              <w:t xml:space="preserve">任职且在从业经历中没有任何违法、违规而被查处的不良记录。</w:t>
            </w:r>
            <w:r>
              <w:rPr>
                <w:rFonts w:ascii="宋体" w:hAnsi="宋体" w:cs="宋体"/>
                <w:sz w:val="21"/>
                <w:szCs w:val="21"/>
              </w:rPr>
            </w:r>
            <w:r/>
          </w:p>
        </w:tc>
      </w:tr>
      <w:tr>
        <w:trPr>
          <w:trHeight w:val="3391"/>
        </w:trPr>
        <w:tc>
          <w:tcPr>
            <w:tcW w:w="628" w:type="dxa"/>
            <w:vAlign w:val="center"/>
            <w:textDirection w:val="lrTb"/>
            <w:noWrap w:val="false"/>
          </w:tcPr>
          <w:p>
            <w:pPr>
              <w:pStyle w:val="947"/>
              <w:ind w:left="-2"/>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r>
            <w:r/>
          </w:p>
        </w:tc>
        <w:tc>
          <w:tcPr>
            <w:gridSpan w:val="6"/>
            <w:tcW w:w="8400" w:type="dxa"/>
            <w:vAlign w:val="top"/>
            <w:textDirection w:val="lrTb"/>
            <w:noWrap w:val="false"/>
          </w:tcPr>
          <w:p>
            <w:pPr>
              <w:pStyle w:val="961"/>
              <w:ind w:firstLine="0"/>
              <w:jc w:val="both"/>
              <w:rPr>
                <w:rFonts w:ascii="宋体" w:hAnsi="宋体" w:cs="宋体"/>
                <w:sz w:val="21"/>
                <w:szCs w:val="21"/>
              </w:rPr>
            </w:pPr>
            <w:r>
              <w:rPr>
                <w:rFonts w:ascii="宋体" w:hAnsi="宋体" w:eastAsia="宋体" w:cs="宋体"/>
                <w:sz w:val="21"/>
                <w:szCs w:val="21"/>
              </w:rPr>
              <w:t xml:space="preserve">其他需要说明的情况</w:t>
            </w:r>
            <w:r>
              <w:rPr>
                <w:rFonts w:ascii="宋体" w:hAnsi="宋体" w:cs="宋体"/>
                <w:sz w:val="21"/>
                <w:szCs w:val="21"/>
              </w:rPr>
            </w:r>
            <w:r/>
          </w:p>
        </w:tc>
      </w:tr>
    </w:tbl>
    <w:p>
      <w:pPr>
        <w:pStyle w:val="947"/>
        <w:jc w:val="right"/>
        <w:spacing w:line="360" w:lineRule="auto"/>
        <w:rPr>
          <w:rFonts w:hint="eastAsia"/>
          <w:szCs w:val="21"/>
        </w:rPr>
      </w:pPr>
      <w:r>
        <w:rPr>
          <w:rFonts w:hint="eastAsia"/>
          <w:szCs w:val="21"/>
        </w:rPr>
      </w:r>
      <w:r/>
    </w:p>
    <w:p>
      <w:pPr>
        <w:pStyle w:val="1206"/>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1206"/>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47"/>
        <w:jc w:val="right"/>
        <w:spacing w:line="360" w:lineRule="auto"/>
        <w:rPr>
          <w:rFonts w:hAnsi="宋体"/>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Ansi="宋体"/>
          <w:szCs w:val="21"/>
        </w:rPr>
      </w:r>
      <w:r/>
    </w:p>
    <w:p>
      <w:pPr>
        <w:pStyle w:val="949"/>
        <w:spacing w:before="480" w:after="240"/>
        <w:rPr>
          <w:rFonts w:ascii="宋体" w:hAnsi="宋体" w:cs="宋体"/>
          <w:color w:val="000000"/>
        </w:rPr>
      </w:pPr>
      <w:r>
        <w:rPr>
          <w:rFonts w:hAnsi="宋体"/>
          <w:color w:val="000000"/>
          <w:szCs w:val="21"/>
        </w:rPr>
        <w:br w:type="page" w:clear="all"/>
      </w:r>
      <w:r>
        <w:rPr>
          <w:rFonts w:hint="eastAsia" w:hAnsi="宋体"/>
          <w:color w:val="000000"/>
          <w:szCs w:val="21"/>
        </w:rPr>
        <w:t xml:space="preserve">4</w:t>
      </w:r>
      <w:r>
        <w:rPr>
          <w:rFonts w:hint="eastAsia"/>
          <w:color w:val="000000"/>
        </w:rPr>
        <w:t xml:space="preserve">、</w:t>
      </w:r>
      <w:r>
        <w:rPr>
          <w:rFonts w:hint="eastAsia"/>
          <w:color w:val="000000"/>
          <w:lang w:val="zh-CN"/>
        </w:rPr>
        <w:t xml:space="preserve">质量负责人情况一览表</w:t>
      </w:r>
      <w:r>
        <w:rPr>
          <w:rFonts w:ascii="宋体" w:hAnsi="宋体" w:cs="宋体"/>
          <w:color w:val="000000"/>
        </w:rPr>
      </w:r>
      <w:r/>
    </w:p>
    <w:p>
      <w:pPr>
        <w:pStyle w:val="959"/>
        <w:ind w:firstLine="562"/>
        <w:jc w:val="center"/>
        <w:rPr>
          <w:rFonts w:hAnsi="宋体" w:cs="宋体"/>
          <w:b/>
          <w:sz w:val="28"/>
          <w:szCs w:val="30"/>
        </w:rPr>
      </w:pPr>
      <w:r>
        <w:rPr>
          <w:rFonts w:hint="eastAsia" w:hAnsi="宋体" w:cs="宋体"/>
          <w:b/>
          <w:sz w:val="28"/>
          <w:u w:val="single"/>
        </w:rPr>
        <w:t xml:space="preserve">第  </w:t>
      </w:r>
      <w:r>
        <w:rPr>
          <w:rFonts w:hAnsi="宋体" w:cs="宋体"/>
          <w:b/>
          <w:sz w:val="28"/>
          <w:u w:val="single"/>
        </w:rPr>
        <w:t xml:space="preserve"> </w:t>
      </w:r>
      <w:r>
        <w:rPr>
          <w:rFonts w:hint="eastAsia" w:hAnsi="宋体" w:cs="宋体"/>
          <w:b/>
          <w:sz w:val="28"/>
          <w:u w:val="single"/>
        </w:rPr>
        <w:t xml:space="preserve"> 标段</w:t>
      </w:r>
      <w:r>
        <w:rPr>
          <w:rFonts w:hint="eastAsia" w:hAnsi="宋体" w:cs="宋体"/>
          <w:b/>
          <w:sz w:val="28"/>
          <w:szCs w:val="30"/>
          <w:lang w:val="zh-CN"/>
        </w:rPr>
        <w:t xml:space="preserve">质量负责人情况一览表</w:t>
      </w:r>
      <w:r>
        <w:rPr>
          <w:rFonts w:hAnsi="宋体" w:cs="宋体"/>
          <w:b/>
          <w:sz w:val="28"/>
          <w:szCs w:val="30"/>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961"/>
              <w:ind w:firstLine="0"/>
              <w:jc w:val="center"/>
              <w:rPr>
                <w:rFonts w:ascii="宋体" w:hAnsi="宋体" w:cs="宋体"/>
                <w:sz w:val="21"/>
                <w:szCs w:val="21"/>
              </w:rPr>
            </w:pPr>
            <w:r>
              <w:rPr>
                <w:rFonts w:ascii="宋体" w:hAnsi="宋体" w:eastAsia="宋体" w:cs="宋体"/>
                <w:sz w:val="21"/>
                <w:szCs w:val="21"/>
              </w:rPr>
              <w:t xml:space="preserve">1</w:t>
            </w:r>
            <w:r>
              <w:rPr>
                <w:rFonts w:ascii="宋体" w:hAnsi="宋体" w:cs="宋体"/>
                <w:sz w:val="21"/>
                <w:szCs w:val="21"/>
              </w:rPr>
            </w:r>
            <w:r/>
          </w:p>
        </w:tc>
        <w:tc>
          <w:tcPr>
            <w:tcW w:w="1851" w:type="dxa"/>
            <w:vAlign w:val="center"/>
            <w:textDirection w:val="lrTb"/>
            <w:noWrap w:val="false"/>
          </w:tcPr>
          <w:p>
            <w:pPr>
              <w:pStyle w:val="961"/>
              <w:ind w:firstLine="0"/>
              <w:jc w:val="center"/>
              <w:rPr>
                <w:rFonts w:ascii="宋体" w:hAnsi="宋体" w:cs="宋体"/>
                <w:sz w:val="21"/>
                <w:szCs w:val="21"/>
              </w:rPr>
            </w:pPr>
            <w:r>
              <w:rPr>
                <w:rFonts w:ascii="宋体" w:hAnsi="宋体" w:eastAsia="宋体" w:cs="宋体"/>
                <w:sz w:val="21"/>
                <w:szCs w:val="21"/>
              </w:rPr>
              <w:t xml:space="preserve">姓</w:t>
            </w:r>
            <w:r>
              <w:rPr>
                <w:rFonts w:hint="eastAsia" w:ascii="宋体" w:hAnsi="宋体" w:eastAsia="宋体" w:cs="宋体"/>
                <w:sz w:val="21"/>
                <w:szCs w:val="21"/>
              </w:rPr>
              <w:t xml:space="preserve">      </w:t>
            </w:r>
            <w:r>
              <w:rPr>
                <w:rFonts w:ascii="宋体" w:hAnsi="宋体" w:eastAsia="宋体" w:cs="宋体"/>
                <w:sz w:val="21"/>
                <w:szCs w:val="21"/>
              </w:rPr>
              <w:t xml:space="preserve">名</w:t>
            </w:r>
            <w:r>
              <w:rPr>
                <w:rFonts w:ascii="宋体" w:hAnsi="宋体" w:cs="宋体"/>
                <w:sz w:val="21"/>
                <w:szCs w:val="21"/>
              </w:rPr>
            </w:r>
            <w:r/>
          </w:p>
        </w:tc>
        <w:tc>
          <w:tcPr>
            <w:gridSpan w:val="2"/>
            <w:tcW w:w="2394" w:type="dxa"/>
            <w:vAlign w:val="center"/>
            <w:textDirection w:val="lrTb"/>
            <w:noWrap w:val="false"/>
          </w:tcPr>
          <w:p>
            <w:pPr>
              <w:pStyle w:val="961"/>
              <w:jc w:val="both"/>
              <w:rPr>
                <w:rFonts w:ascii="宋体" w:hAnsi="宋体" w:cs="宋体"/>
                <w:sz w:val="21"/>
                <w:szCs w:val="21"/>
              </w:rPr>
            </w:pPr>
            <w:r>
              <w:rPr>
                <w:rFonts w:ascii="宋体" w:hAnsi="宋体" w:cs="宋体"/>
                <w:sz w:val="21"/>
                <w:szCs w:val="21"/>
              </w:rPr>
            </w:r>
            <w:r/>
          </w:p>
        </w:tc>
        <w:tc>
          <w:tcPr>
            <w:tcW w:w="1083" w:type="dxa"/>
            <w:vAlign w:val="center"/>
            <w:textDirection w:val="lrTb"/>
            <w:noWrap w:val="false"/>
          </w:tcPr>
          <w:p>
            <w:pPr>
              <w:pStyle w:val="961"/>
              <w:ind w:firstLine="0"/>
              <w:jc w:val="center"/>
              <w:rPr>
                <w:rFonts w:ascii="宋体" w:hAnsi="宋体" w:cs="宋体"/>
                <w:sz w:val="21"/>
                <w:szCs w:val="21"/>
              </w:rPr>
            </w:pPr>
            <w:r>
              <w:rPr>
                <w:rFonts w:hint="eastAsia" w:ascii="宋体" w:hAnsi="宋体" w:eastAsia="宋体" w:cs="宋体"/>
                <w:sz w:val="21"/>
                <w:szCs w:val="21"/>
              </w:rPr>
              <w:t xml:space="preserve">性   别</w:t>
            </w:r>
            <w:r>
              <w:rPr>
                <w:rFonts w:ascii="宋体" w:hAnsi="宋体" w:cs="宋体"/>
                <w:sz w:val="21"/>
                <w:szCs w:val="21"/>
              </w:rPr>
            </w:r>
            <w:r/>
          </w:p>
        </w:tc>
        <w:tc>
          <w:tcPr>
            <w:gridSpan w:val="2"/>
            <w:tcW w:w="3072" w:type="dxa"/>
            <w:vAlign w:val="center"/>
            <w:textDirection w:val="lrTb"/>
            <w:noWrap w:val="false"/>
          </w:tcPr>
          <w:p>
            <w:pPr>
              <w:pStyle w:val="961"/>
              <w:jc w:val="both"/>
              <w:rPr>
                <w:rFonts w:ascii="宋体" w:hAnsi="宋体" w:cs="宋体"/>
                <w:sz w:val="21"/>
                <w:szCs w:val="21"/>
              </w:rPr>
            </w:pPr>
            <w:r>
              <w:rPr>
                <w:rFonts w:ascii="宋体" w:hAnsi="宋体" w:cs="宋体"/>
                <w:sz w:val="21"/>
                <w:szCs w:val="21"/>
              </w:rPr>
            </w:r>
            <w:r/>
          </w:p>
        </w:tc>
      </w:tr>
      <w:tr>
        <w:trPr>
          <w:trHeight w:val="645"/>
        </w:trPr>
        <w:tc>
          <w:tcPr>
            <w:tcW w:w="628" w:type="dxa"/>
            <w:vAlign w:val="center"/>
            <w:textDirection w:val="lrTb"/>
            <w:noWrap w:val="false"/>
          </w:tcPr>
          <w:p>
            <w:pPr>
              <w:pStyle w:val="961"/>
              <w:ind w:firstLine="0"/>
              <w:jc w:val="center"/>
              <w:rPr>
                <w:rFonts w:ascii="宋体" w:hAnsi="宋体" w:cs="宋体"/>
                <w:sz w:val="21"/>
                <w:szCs w:val="21"/>
              </w:rPr>
            </w:pPr>
            <w:r>
              <w:rPr>
                <w:rFonts w:ascii="宋体" w:hAnsi="宋体" w:eastAsia="宋体" w:cs="宋体"/>
                <w:sz w:val="21"/>
                <w:szCs w:val="21"/>
              </w:rPr>
              <w:t xml:space="preserve">2</w:t>
            </w:r>
            <w:r>
              <w:rPr>
                <w:rFonts w:ascii="宋体" w:hAnsi="宋体" w:cs="宋体"/>
                <w:sz w:val="21"/>
                <w:szCs w:val="21"/>
              </w:rPr>
            </w:r>
            <w:r/>
          </w:p>
        </w:tc>
        <w:tc>
          <w:tcPr>
            <w:tcW w:w="1851" w:type="dxa"/>
            <w:vAlign w:val="center"/>
            <w:textDirection w:val="lrTb"/>
            <w:noWrap w:val="false"/>
          </w:tcPr>
          <w:p>
            <w:pPr>
              <w:pStyle w:val="961"/>
              <w:ind w:firstLine="0"/>
              <w:jc w:val="center"/>
              <w:rPr>
                <w:rFonts w:ascii="宋体" w:hAnsi="宋体" w:cs="宋体"/>
                <w:sz w:val="21"/>
                <w:szCs w:val="21"/>
              </w:rPr>
            </w:pPr>
            <w:r>
              <w:rPr>
                <w:rFonts w:ascii="宋体" w:hAnsi="宋体" w:eastAsia="宋体" w:cs="宋体"/>
                <w:sz w:val="21"/>
                <w:szCs w:val="21"/>
              </w:rPr>
              <w:t xml:space="preserve">身份证号码</w:t>
            </w:r>
            <w:r>
              <w:rPr>
                <w:rFonts w:ascii="宋体" w:hAnsi="宋体" w:cs="宋体"/>
                <w:sz w:val="21"/>
                <w:szCs w:val="21"/>
              </w:rPr>
            </w:r>
            <w:r/>
          </w:p>
        </w:tc>
        <w:tc>
          <w:tcPr>
            <w:gridSpan w:val="3"/>
            <w:tcW w:w="3477" w:type="dxa"/>
            <w:vAlign w:val="center"/>
            <w:textDirection w:val="lrTb"/>
            <w:noWrap w:val="false"/>
          </w:tcPr>
          <w:p>
            <w:pPr>
              <w:pStyle w:val="961"/>
              <w:jc w:val="both"/>
              <w:rPr>
                <w:rFonts w:ascii="宋体" w:hAnsi="宋体" w:cs="宋体"/>
                <w:sz w:val="21"/>
                <w:szCs w:val="21"/>
              </w:rPr>
            </w:pPr>
            <w:r>
              <w:rPr>
                <w:rFonts w:ascii="宋体" w:hAnsi="宋体" w:cs="宋体"/>
                <w:sz w:val="21"/>
                <w:szCs w:val="21"/>
              </w:rPr>
            </w:r>
            <w:r/>
          </w:p>
        </w:tc>
        <w:tc>
          <w:tcPr>
            <w:tcW w:w="1254" w:type="dxa"/>
            <w:vAlign w:val="center"/>
            <w:textDirection w:val="lrTb"/>
            <w:noWrap w:val="false"/>
          </w:tcPr>
          <w:p>
            <w:pPr>
              <w:pStyle w:val="961"/>
              <w:ind w:firstLine="0"/>
              <w:jc w:val="center"/>
              <w:rPr>
                <w:rFonts w:ascii="宋体" w:hAnsi="宋体" w:cs="宋体"/>
                <w:sz w:val="21"/>
                <w:szCs w:val="21"/>
              </w:rPr>
            </w:pPr>
            <w:r>
              <w:rPr>
                <w:rFonts w:ascii="宋体" w:hAnsi="宋体" w:eastAsia="宋体" w:cs="宋体"/>
                <w:sz w:val="21"/>
                <w:szCs w:val="21"/>
              </w:rPr>
              <w:t xml:space="preserve">出生年月</w:t>
            </w:r>
            <w:r>
              <w:rPr>
                <w:rFonts w:ascii="宋体" w:hAnsi="宋体" w:cs="宋体"/>
                <w:sz w:val="21"/>
                <w:szCs w:val="21"/>
              </w:rPr>
            </w:r>
            <w:r/>
          </w:p>
        </w:tc>
        <w:tc>
          <w:tcPr>
            <w:tcW w:w="1818" w:type="dxa"/>
            <w:vAlign w:val="center"/>
            <w:textDirection w:val="lrTb"/>
            <w:noWrap w:val="false"/>
          </w:tcPr>
          <w:p>
            <w:pPr>
              <w:pStyle w:val="961"/>
              <w:jc w:val="center"/>
              <w:rPr>
                <w:rFonts w:ascii="宋体" w:hAnsi="宋体" w:cs="宋体"/>
                <w:sz w:val="21"/>
                <w:szCs w:val="21"/>
              </w:rPr>
            </w:pPr>
            <w:r>
              <w:rPr>
                <w:rFonts w:ascii="宋体" w:hAnsi="宋体" w:eastAsia="宋体" w:cs="宋体"/>
                <w:sz w:val="21"/>
                <w:szCs w:val="21"/>
              </w:rPr>
              <w:t xml:space="preserve">年   月</w:t>
            </w:r>
            <w:r>
              <w:rPr>
                <w:rFonts w:ascii="宋体" w:hAnsi="宋体" w:cs="宋体"/>
                <w:sz w:val="21"/>
                <w:szCs w:val="21"/>
              </w:rPr>
            </w:r>
            <w:r/>
          </w:p>
        </w:tc>
      </w:tr>
      <w:tr>
        <w:trPr>
          <w:trHeight w:val="645"/>
        </w:trPr>
        <w:tc>
          <w:tcPr>
            <w:tcW w:w="628" w:type="dxa"/>
            <w:vAlign w:val="center"/>
            <w:textDirection w:val="lrTb"/>
            <w:noWrap w:val="false"/>
          </w:tcPr>
          <w:p>
            <w:pPr>
              <w:pStyle w:val="961"/>
              <w:ind w:firstLine="0"/>
              <w:jc w:val="center"/>
              <w:rPr>
                <w:rFonts w:ascii="宋体" w:hAnsi="宋体" w:cs="宋体"/>
                <w:sz w:val="21"/>
                <w:szCs w:val="21"/>
              </w:rPr>
            </w:pPr>
            <w:r>
              <w:rPr>
                <w:rFonts w:hint="eastAsia" w:ascii="宋体" w:hAnsi="宋体" w:eastAsia="宋体" w:cs="宋体"/>
                <w:sz w:val="21"/>
                <w:szCs w:val="21"/>
              </w:rPr>
              <w:t xml:space="preserve">3</w:t>
            </w:r>
            <w:r>
              <w:rPr>
                <w:rFonts w:ascii="宋体" w:hAnsi="宋体" w:cs="宋体"/>
                <w:sz w:val="21"/>
                <w:szCs w:val="21"/>
              </w:rPr>
            </w:r>
            <w:r/>
          </w:p>
        </w:tc>
        <w:tc>
          <w:tcPr>
            <w:gridSpan w:val="2"/>
            <w:tcW w:w="3180" w:type="dxa"/>
            <w:vAlign w:val="center"/>
            <w:textDirection w:val="lrTb"/>
            <w:noWrap w:val="false"/>
          </w:tcPr>
          <w:p>
            <w:pPr>
              <w:pStyle w:val="961"/>
              <w:ind w:firstLine="0"/>
              <w:jc w:val="both"/>
              <w:rPr>
                <w:rFonts w:ascii="宋体" w:hAnsi="宋体" w:cs="宋体"/>
                <w:sz w:val="21"/>
                <w:szCs w:val="21"/>
              </w:rPr>
            </w:pPr>
            <w:r>
              <w:rPr>
                <w:rFonts w:ascii="宋体" w:hAnsi="宋体" w:eastAsia="宋体" w:cs="宋体"/>
                <w:sz w:val="21"/>
                <w:szCs w:val="21"/>
              </w:rPr>
              <w:t xml:space="preserve">联系电话：</w:t>
            </w:r>
            <w:r>
              <w:rPr>
                <w:rFonts w:ascii="宋体" w:hAnsi="宋体" w:cs="宋体"/>
                <w:sz w:val="21"/>
                <w:szCs w:val="21"/>
              </w:rPr>
            </w:r>
            <w:r/>
          </w:p>
        </w:tc>
        <w:tc>
          <w:tcPr>
            <w:gridSpan w:val="2"/>
            <w:tcW w:w="2148" w:type="dxa"/>
            <w:vAlign w:val="center"/>
            <w:textDirection w:val="lrTb"/>
            <w:noWrap w:val="false"/>
          </w:tcPr>
          <w:p>
            <w:pPr>
              <w:pStyle w:val="961"/>
              <w:ind w:firstLine="0"/>
              <w:jc w:val="both"/>
              <w:rPr>
                <w:rFonts w:ascii="宋体" w:hAnsi="宋体" w:cs="宋体"/>
                <w:sz w:val="21"/>
                <w:szCs w:val="21"/>
              </w:rPr>
            </w:pPr>
            <w:r>
              <w:rPr>
                <w:rFonts w:ascii="宋体" w:hAnsi="宋体" w:eastAsia="宋体" w:cs="宋体"/>
                <w:sz w:val="21"/>
                <w:szCs w:val="21"/>
              </w:rPr>
              <w:t xml:space="preserve">传真：</w:t>
            </w:r>
            <w:r>
              <w:rPr>
                <w:rFonts w:ascii="宋体" w:hAnsi="宋体" w:cs="宋体"/>
                <w:sz w:val="21"/>
                <w:szCs w:val="21"/>
              </w:rPr>
            </w:r>
            <w:r/>
          </w:p>
        </w:tc>
        <w:tc>
          <w:tcPr>
            <w:gridSpan w:val="2"/>
            <w:tcW w:w="3072" w:type="dxa"/>
            <w:vAlign w:val="center"/>
            <w:textDirection w:val="lrTb"/>
            <w:noWrap w:val="false"/>
          </w:tcPr>
          <w:p>
            <w:pPr>
              <w:pStyle w:val="961"/>
              <w:ind w:firstLine="0"/>
              <w:jc w:val="both"/>
              <w:rPr>
                <w:rFonts w:ascii="宋体" w:hAnsi="宋体" w:cs="宋体"/>
                <w:sz w:val="21"/>
                <w:szCs w:val="21"/>
              </w:rPr>
            </w:pPr>
            <w:r>
              <w:rPr>
                <w:rFonts w:ascii="宋体" w:hAnsi="宋体" w:eastAsia="宋体" w:cs="宋体"/>
                <w:sz w:val="21"/>
                <w:szCs w:val="21"/>
              </w:rPr>
              <w:t xml:space="preserve">电子邮箱：</w:t>
            </w:r>
            <w:r>
              <w:rPr>
                <w:rFonts w:ascii="宋体" w:hAnsi="宋体" w:cs="宋体"/>
                <w:sz w:val="21"/>
                <w:szCs w:val="21"/>
              </w:rPr>
            </w:r>
            <w:r/>
          </w:p>
        </w:tc>
      </w:tr>
      <w:tr>
        <w:trPr>
          <w:cantSplit/>
          <w:trHeight w:val="645"/>
        </w:trPr>
        <w:tc>
          <w:tcPr>
            <w:tcW w:w="628" w:type="dxa"/>
            <w:vAlign w:val="center"/>
            <w:textDirection w:val="lrTb"/>
            <w:noWrap w:val="false"/>
          </w:tcPr>
          <w:p>
            <w:pPr>
              <w:pStyle w:val="961"/>
              <w:ind w:firstLine="0"/>
              <w:jc w:val="center"/>
              <w:rPr>
                <w:rFonts w:ascii="宋体" w:hAnsi="宋体" w:cs="宋体"/>
                <w:sz w:val="21"/>
                <w:szCs w:val="21"/>
              </w:rPr>
            </w:pPr>
            <w:r>
              <w:rPr>
                <w:rFonts w:hint="eastAsia" w:ascii="宋体" w:hAnsi="宋体" w:eastAsia="宋体" w:cs="宋体"/>
                <w:sz w:val="21"/>
                <w:szCs w:val="21"/>
              </w:rPr>
              <w:t xml:space="preserve">4</w:t>
            </w:r>
            <w:r>
              <w:rPr>
                <w:rFonts w:ascii="宋体" w:hAnsi="宋体" w:cs="宋体"/>
                <w:sz w:val="21"/>
                <w:szCs w:val="21"/>
              </w:rPr>
            </w:r>
            <w:r/>
          </w:p>
        </w:tc>
        <w:tc>
          <w:tcPr>
            <w:gridSpan w:val="6"/>
            <w:tcW w:w="8400" w:type="dxa"/>
            <w:vAlign w:val="center"/>
            <w:textDirection w:val="lrTb"/>
            <w:noWrap w:val="false"/>
          </w:tcPr>
          <w:p>
            <w:pPr>
              <w:pStyle w:val="961"/>
              <w:ind w:firstLine="0"/>
              <w:jc w:val="both"/>
              <w:rPr>
                <w:rFonts w:ascii="宋体" w:hAnsi="宋体" w:cs="宋体"/>
                <w:sz w:val="21"/>
                <w:szCs w:val="21"/>
              </w:rPr>
            </w:pPr>
            <w:r>
              <w:rPr>
                <w:rFonts w:ascii="宋体" w:hAnsi="宋体" w:eastAsia="宋体" w:cs="宋体"/>
                <w:sz w:val="21"/>
                <w:szCs w:val="21"/>
              </w:rPr>
              <w:t xml:space="preserve">从事工作时间：</w:t>
            </w:r>
            <w:r>
              <w:rPr>
                <w:rFonts w:ascii="宋体" w:hAnsi="宋体" w:cs="宋体"/>
                <w:sz w:val="21"/>
                <w:szCs w:val="21"/>
              </w:rPr>
            </w:r>
            <w:r/>
          </w:p>
        </w:tc>
      </w:tr>
      <w:tr>
        <w:trPr>
          <w:cantSplit/>
          <w:trHeight w:val="625"/>
        </w:trPr>
        <w:tc>
          <w:tcPr>
            <w:tcW w:w="628" w:type="dxa"/>
            <w:vAlign w:val="center"/>
            <w:textDirection w:val="lrTb"/>
            <w:noWrap w:val="false"/>
          </w:tcPr>
          <w:p>
            <w:pPr>
              <w:pStyle w:val="961"/>
              <w:ind w:firstLine="0"/>
              <w:jc w:val="center"/>
              <w:rPr>
                <w:rFonts w:ascii="宋体" w:hAnsi="宋体" w:cs="宋体"/>
                <w:sz w:val="21"/>
                <w:szCs w:val="21"/>
              </w:rPr>
            </w:pPr>
            <w:r>
              <w:rPr>
                <w:rFonts w:hint="eastAsia" w:ascii="宋体" w:hAnsi="宋体" w:eastAsia="宋体" w:cs="宋体"/>
                <w:sz w:val="21"/>
                <w:szCs w:val="21"/>
              </w:rPr>
              <w:t xml:space="preserve">5</w:t>
            </w:r>
            <w:r>
              <w:rPr>
                <w:rFonts w:ascii="宋体" w:hAnsi="宋体" w:cs="宋体"/>
                <w:sz w:val="21"/>
                <w:szCs w:val="21"/>
              </w:rPr>
            </w:r>
            <w:r/>
          </w:p>
        </w:tc>
        <w:tc>
          <w:tcPr>
            <w:gridSpan w:val="6"/>
            <w:tcW w:w="8400" w:type="dxa"/>
            <w:vAlign w:val="center"/>
            <w:textDirection w:val="lrTb"/>
            <w:noWrap w:val="false"/>
          </w:tcPr>
          <w:p>
            <w:pPr>
              <w:pStyle w:val="961"/>
              <w:ind w:firstLine="0"/>
              <w:jc w:val="both"/>
              <w:rPr>
                <w:rFonts w:ascii="宋体" w:hAnsi="宋体" w:cs="宋体"/>
                <w:sz w:val="21"/>
                <w:szCs w:val="21"/>
              </w:rPr>
            </w:pPr>
            <w:r>
              <w:rPr>
                <w:rFonts w:hint="eastAsia" w:ascii="宋体" w:hAnsi="宋体" w:eastAsia="宋体" w:cs="宋体"/>
                <w:sz w:val="21"/>
                <w:szCs w:val="21"/>
              </w:rPr>
              <w:t xml:space="preserve">负责人等级：</w:t>
            </w:r>
            <w:r>
              <w:rPr>
                <w:rFonts w:ascii="宋体" w:hAnsi="宋体" w:cs="宋体"/>
                <w:sz w:val="21"/>
                <w:szCs w:val="21"/>
              </w:rPr>
            </w:r>
            <w:r/>
          </w:p>
        </w:tc>
      </w:tr>
      <w:tr>
        <w:trPr>
          <w:cantSplit/>
          <w:trHeight w:val="625"/>
        </w:trPr>
        <w:tc>
          <w:tcPr>
            <w:tcW w:w="628" w:type="dxa"/>
            <w:vAlign w:val="center"/>
            <w:textDirection w:val="lrTb"/>
            <w:noWrap w:val="false"/>
          </w:tcPr>
          <w:p>
            <w:pPr>
              <w:pStyle w:val="961"/>
              <w:ind w:firstLine="0"/>
              <w:jc w:val="center"/>
              <w:rPr>
                <w:rFonts w:ascii="宋体" w:hAnsi="宋体" w:cs="宋体"/>
                <w:sz w:val="21"/>
                <w:szCs w:val="21"/>
              </w:rPr>
            </w:pPr>
            <w:r>
              <w:rPr>
                <w:rFonts w:hint="eastAsia" w:ascii="宋体" w:hAnsi="宋体" w:eastAsia="宋体" w:cs="宋体"/>
                <w:sz w:val="21"/>
                <w:szCs w:val="21"/>
              </w:rPr>
              <w:t xml:space="preserve">6</w:t>
            </w:r>
            <w:r>
              <w:rPr>
                <w:rFonts w:ascii="宋体" w:hAnsi="宋体" w:cs="宋体"/>
                <w:sz w:val="21"/>
                <w:szCs w:val="21"/>
              </w:rPr>
            </w:r>
            <w:r/>
          </w:p>
        </w:tc>
        <w:tc>
          <w:tcPr>
            <w:gridSpan w:val="6"/>
            <w:tcW w:w="8400" w:type="dxa"/>
            <w:vAlign w:val="center"/>
            <w:textDirection w:val="lrTb"/>
            <w:noWrap w:val="false"/>
          </w:tcPr>
          <w:p>
            <w:pPr>
              <w:pStyle w:val="961"/>
              <w:ind w:firstLine="0"/>
              <w:jc w:val="both"/>
              <w:rPr>
                <w:rFonts w:ascii="宋体" w:hAnsi="宋体" w:cs="宋体"/>
                <w:sz w:val="21"/>
                <w:szCs w:val="21"/>
              </w:rPr>
            </w:pPr>
            <w:r>
              <w:rPr>
                <w:rFonts w:hint="eastAsia" w:ascii="宋体" w:hAnsi="宋体" w:eastAsia="宋体" w:cs="宋体"/>
                <w:sz w:val="21"/>
                <w:szCs w:val="21"/>
              </w:rPr>
              <w:t xml:space="preserve">所获表彰：</w:t>
            </w:r>
            <w:r>
              <w:rPr>
                <w:rFonts w:ascii="宋体" w:hAnsi="宋体" w:cs="宋体"/>
                <w:sz w:val="21"/>
                <w:szCs w:val="21"/>
              </w:rPr>
            </w:r>
            <w:r/>
          </w:p>
        </w:tc>
      </w:tr>
      <w:tr>
        <w:trPr>
          <w:cantSplit/>
          <w:trHeight w:val="625"/>
        </w:trPr>
        <w:tc>
          <w:tcPr>
            <w:tcW w:w="628" w:type="dxa"/>
            <w:vAlign w:val="center"/>
            <w:textDirection w:val="lrTb"/>
            <w:noWrap w:val="false"/>
          </w:tcPr>
          <w:p>
            <w:pPr>
              <w:pStyle w:val="961"/>
              <w:ind w:firstLine="0"/>
              <w:jc w:val="center"/>
              <w:rPr>
                <w:rFonts w:ascii="宋体" w:hAnsi="宋体" w:cs="宋体"/>
                <w:sz w:val="21"/>
                <w:szCs w:val="21"/>
              </w:rPr>
            </w:pPr>
            <w:r>
              <w:rPr>
                <w:rFonts w:hint="eastAsia" w:ascii="宋体" w:hAnsi="宋体" w:eastAsia="宋体" w:cs="宋体"/>
                <w:sz w:val="21"/>
                <w:szCs w:val="21"/>
              </w:rPr>
              <w:t xml:space="preserve">7</w:t>
            </w:r>
            <w:r>
              <w:rPr>
                <w:rFonts w:ascii="宋体" w:hAnsi="宋体" w:cs="宋体"/>
                <w:sz w:val="21"/>
                <w:szCs w:val="21"/>
              </w:rPr>
            </w:r>
            <w:r/>
          </w:p>
        </w:tc>
        <w:tc>
          <w:tcPr>
            <w:gridSpan w:val="6"/>
            <w:tcW w:w="8400" w:type="dxa"/>
            <w:vAlign w:val="center"/>
            <w:textDirection w:val="lrTb"/>
            <w:noWrap w:val="false"/>
          </w:tcPr>
          <w:p>
            <w:pPr>
              <w:pStyle w:val="961"/>
              <w:ind w:firstLine="0"/>
              <w:jc w:val="both"/>
              <w:rPr>
                <w:rFonts w:ascii="宋体" w:hAnsi="宋体" w:cs="宋体"/>
                <w:sz w:val="21"/>
                <w:szCs w:val="21"/>
              </w:rPr>
            </w:pPr>
            <w:r>
              <w:rPr>
                <w:rFonts w:ascii="宋体" w:hAnsi="宋体" w:eastAsia="宋体" w:cs="宋体"/>
                <w:sz w:val="21"/>
                <w:szCs w:val="21"/>
              </w:rPr>
              <w:t xml:space="preserve">职称：</w:t>
            </w:r>
            <w:r>
              <w:rPr>
                <w:rFonts w:ascii="宋体" w:hAnsi="宋体" w:cs="宋体"/>
                <w:sz w:val="21"/>
                <w:szCs w:val="21"/>
              </w:rPr>
            </w:r>
            <w:r/>
          </w:p>
        </w:tc>
      </w:tr>
      <w:tr>
        <w:trPr>
          <w:trHeight w:val="1484"/>
        </w:trPr>
        <w:tc>
          <w:tcPr>
            <w:tcW w:w="628" w:type="dxa"/>
            <w:vAlign w:val="center"/>
            <w:textDirection w:val="lrTb"/>
            <w:noWrap w:val="false"/>
          </w:tcPr>
          <w:p>
            <w:pPr>
              <w:pStyle w:val="947"/>
              <w:ind w:left="-2"/>
              <w:jc w:val="center"/>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gridSpan w:val="6"/>
            <w:tcW w:w="8400" w:type="dxa"/>
            <w:vAlign w:val="top"/>
            <w:textDirection w:val="lrTb"/>
            <w:noWrap w:val="false"/>
          </w:tcPr>
          <w:p>
            <w:pPr>
              <w:pStyle w:val="961"/>
              <w:ind w:firstLine="0"/>
              <w:jc w:val="both"/>
              <w:rPr>
                <w:rFonts w:ascii="宋体" w:hAnsi="宋体" w:cs="宋体"/>
                <w:sz w:val="21"/>
                <w:szCs w:val="21"/>
              </w:rPr>
            </w:pPr>
            <w:r>
              <w:rPr>
                <w:rFonts w:hint="eastAsia" w:ascii="宋体" w:hAnsi="宋体" w:eastAsia="宋体" w:cs="宋体"/>
                <w:sz w:val="21"/>
                <w:szCs w:val="21"/>
              </w:rPr>
              <w:t xml:space="preserve">本公司承诺：</w:t>
            </w:r>
            <w:r>
              <w:rPr>
                <w:rFonts w:ascii="宋体" w:hAnsi="宋体" w:cs="宋体"/>
                <w:sz w:val="21"/>
                <w:szCs w:val="21"/>
              </w:rPr>
            </w:r>
            <w:r/>
          </w:p>
          <w:p>
            <w:pPr>
              <w:pStyle w:val="961"/>
              <w:ind w:firstLine="0"/>
              <w:jc w:val="both"/>
              <w:rPr>
                <w:rFonts w:ascii="宋体" w:hAnsi="宋体" w:cs="宋体"/>
                <w:sz w:val="21"/>
                <w:szCs w:val="21"/>
              </w:rPr>
            </w:pPr>
            <w:r>
              <w:rPr>
                <w:rFonts w:hint="eastAsia" w:ascii="宋体" w:hAnsi="宋体" w:eastAsia="宋体" w:cs="宋体"/>
                <w:sz w:val="21"/>
                <w:szCs w:val="21"/>
              </w:rPr>
              <w:t xml:space="preserve">该质量负责人</w:t>
            </w:r>
            <w:r>
              <w:rPr>
                <w:rFonts w:ascii="宋体" w:hAnsi="宋体" w:eastAsia="宋体" w:cs="宋体"/>
                <w:sz w:val="21"/>
                <w:szCs w:val="21"/>
              </w:rPr>
              <w:t xml:space="preserve">在</w:t>
            </w:r>
            <w:r>
              <w:rPr>
                <w:rFonts w:hint="eastAsia" w:ascii="宋体" w:hAnsi="宋体" w:eastAsia="宋体" w:cs="宋体"/>
                <w:sz w:val="21"/>
                <w:szCs w:val="21"/>
              </w:rPr>
              <w:t xml:space="preserve">我单位已</w:t>
            </w:r>
            <w:r>
              <w:rPr>
                <w:rFonts w:ascii="宋体" w:hAnsi="宋体" w:eastAsia="宋体" w:cs="宋体"/>
                <w:sz w:val="21"/>
                <w:szCs w:val="21"/>
              </w:rPr>
              <w:t xml:space="preserve">任职且在从业经历中没有任何违法、违规而被查处的不良记录。</w:t>
            </w:r>
            <w:r>
              <w:rPr>
                <w:rFonts w:ascii="宋体" w:hAnsi="宋体" w:cs="宋体"/>
                <w:sz w:val="21"/>
                <w:szCs w:val="21"/>
              </w:rPr>
            </w:r>
            <w:r/>
          </w:p>
        </w:tc>
      </w:tr>
      <w:tr>
        <w:trPr>
          <w:trHeight w:val="3391"/>
        </w:trPr>
        <w:tc>
          <w:tcPr>
            <w:tcW w:w="628" w:type="dxa"/>
            <w:vAlign w:val="center"/>
            <w:textDirection w:val="lrTb"/>
            <w:noWrap w:val="false"/>
          </w:tcPr>
          <w:p>
            <w:pPr>
              <w:pStyle w:val="947"/>
              <w:ind w:left="-2"/>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r>
            <w:r/>
          </w:p>
        </w:tc>
        <w:tc>
          <w:tcPr>
            <w:gridSpan w:val="6"/>
            <w:tcW w:w="8400" w:type="dxa"/>
            <w:vAlign w:val="top"/>
            <w:textDirection w:val="lrTb"/>
            <w:noWrap w:val="false"/>
          </w:tcPr>
          <w:p>
            <w:pPr>
              <w:pStyle w:val="961"/>
              <w:ind w:firstLine="0"/>
              <w:jc w:val="both"/>
              <w:rPr>
                <w:rFonts w:ascii="宋体" w:hAnsi="宋体" w:cs="宋体"/>
                <w:sz w:val="21"/>
                <w:szCs w:val="21"/>
              </w:rPr>
            </w:pPr>
            <w:r>
              <w:rPr>
                <w:rFonts w:ascii="宋体" w:hAnsi="宋体" w:eastAsia="宋体" w:cs="宋体"/>
                <w:sz w:val="21"/>
                <w:szCs w:val="21"/>
              </w:rPr>
              <w:t xml:space="preserve">其他需要说明的情况</w:t>
            </w:r>
            <w:r>
              <w:rPr>
                <w:rFonts w:ascii="宋体" w:hAnsi="宋体" w:cs="宋体"/>
                <w:sz w:val="21"/>
                <w:szCs w:val="21"/>
              </w:rPr>
            </w:r>
            <w:r/>
          </w:p>
        </w:tc>
      </w:tr>
    </w:tbl>
    <w:p>
      <w:pPr>
        <w:pStyle w:val="1206"/>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1206"/>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47"/>
        <w:jc w:val="right"/>
        <w:spacing w:line="360" w:lineRule="auto"/>
        <w:rPr>
          <w:rFonts w:hAnsi="宋体"/>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Ansi="宋体"/>
          <w:szCs w:val="21"/>
        </w:rPr>
      </w:r>
      <w:r/>
    </w:p>
    <w:p>
      <w:pPr>
        <w:pStyle w:val="947"/>
        <w:jc w:val="right"/>
        <w:spacing w:line="360" w:lineRule="auto"/>
        <w:rPr>
          <w:rFonts w:hAnsi="宋体"/>
          <w:szCs w:val="21"/>
        </w:rPr>
      </w:pPr>
      <w:r>
        <w:rPr>
          <w:rFonts w:hAnsi="宋体"/>
          <w:szCs w:val="21"/>
        </w:rPr>
      </w:r>
      <w:r/>
    </w:p>
    <w:p>
      <w:pPr>
        <w:pStyle w:val="949"/>
        <w:spacing w:before="480" w:after="240"/>
        <w:rPr>
          <w:rFonts w:hint="eastAsia"/>
          <w:color w:val="000000"/>
          <w:shd w:val="clear" w:color="auto" w:fill="ffffff"/>
        </w:rPr>
      </w:pPr>
      <w:r>
        <w:rPr>
          <w:rFonts w:hint="eastAsia" w:ascii="Tahoma" w:hAnsi="Tahoma"/>
          <w:color w:val="000000"/>
          <w:sz w:val="24"/>
        </w:rPr>
        <w:br w:type="page" w:clear="all"/>
      </w:r>
      <w:r>
        <w:rPr>
          <w:rFonts w:hint="eastAsia"/>
          <w:color w:val="000000"/>
          <w:shd w:val="clear" w:color="auto" w:fill="ffffff"/>
        </w:rPr>
        <w:t xml:space="preserve">5、人员配置表</w:t>
      </w:r>
      <w:r>
        <w:rPr>
          <w:rFonts w:hint="eastAsia"/>
          <w:color w:val="000000"/>
          <w:shd w:val="clear" w:color="auto" w:fill="ffffff"/>
        </w:rPr>
      </w:r>
      <w:r/>
    </w:p>
    <w:p>
      <w:pPr>
        <w:pStyle w:val="947"/>
        <w:jc w:val="center"/>
        <w:spacing w:line="360" w:lineRule="auto"/>
        <w:rPr>
          <w:rFonts w:hint="eastAsia" w:ascii="宋体" w:hAnsi="宋体"/>
          <w:b/>
          <w:bCs/>
          <w:sz w:val="28"/>
          <w:szCs w:val="28"/>
        </w:rPr>
      </w:pPr>
      <w:r>
        <w:rPr>
          <w:rFonts w:hint="eastAsia" w:ascii="宋体" w:hAnsi="宋体"/>
          <w:b/>
          <w:bCs/>
          <w:sz w:val="28"/>
          <w:szCs w:val="28"/>
        </w:rPr>
        <w:t xml:space="preserve">人员配置表</w:t>
      </w:r>
      <w:r>
        <w:rPr>
          <w:rFonts w:hint="eastAsia" w:ascii="宋体" w:hAnsi="宋体"/>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070"/>
        <w:gridCol w:w="1500"/>
        <w:gridCol w:w="1103"/>
        <w:gridCol w:w="1057"/>
        <w:gridCol w:w="1122"/>
        <w:gridCol w:w="832"/>
        <w:gridCol w:w="1183"/>
      </w:tblGrid>
      <w:tr>
        <w:trPr>
          <w:trHeight w:val="760"/>
        </w:trPr>
        <w:tc>
          <w:tcPr>
            <w:tcW w:w="722" w:type="dxa"/>
            <w:vAlign w:val="center"/>
            <w:textDirection w:val="lrTb"/>
            <w:noWrap w:val="false"/>
          </w:tcPr>
          <w:p>
            <w:pPr>
              <w:pStyle w:val="947"/>
              <w:jc w:val="center"/>
              <w:spacing w:line="400" w:lineRule="exact"/>
              <w:rPr>
                <w:rFonts w:ascii="宋体" w:hAnsi="宋体"/>
                <w:szCs w:val="21"/>
              </w:rPr>
            </w:pPr>
            <w:r>
              <w:rPr>
                <w:rFonts w:hint="eastAsia" w:ascii="宋体" w:hAnsi="宋体"/>
                <w:szCs w:val="21"/>
              </w:rPr>
              <w:t xml:space="preserve">序号</w:t>
            </w:r>
            <w:r>
              <w:rPr>
                <w:rFonts w:ascii="宋体" w:hAnsi="宋体"/>
                <w:szCs w:val="21"/>
              </w:rPr>
            </w:r>
            <w:r/>
          </w:p>
        </w:tc>
        <w:tc>
          <w:tcPr>
            <w:tcW w:w="2070" w:type="dxa"/>
            <w:vAlign w:val="center"/>
            <w:textDirection w:val="lrTb"/>
            <w:noWrap w:val="false"/>
          </w:tcPr>
          <w:p>
            <w:pPr>
              <w:pStyle w:val="947"/>
              <w:jc w:val="center"/>
              <w:spacing w:line="400" w:lineRule="exact"/>
              <w:rPr>
                <w:rFonts w:ascii="宋体" w:hAnsi="宋体"/>
                <w:szCs w:val="21"/>
              </w:rPr>
            </w:pPr>
            <w:r>
              <w:rPr>
                <w:rFonts w:hint="eastAsia" w:ascii="宋体" w:hAnsi="宋体"/>
                <w:szCs w:val="21"/>
              </w:rPr>
              <w:t xml:space="preserve">岗位</w:t>
            </w:r>
            <w:r>
              <w:rPr>
                <w:rFonts w:ascii="宋体" w:hAnsi="宋体"/>
                <w:szCs w:val="21"/>
              </w:rPr>
            </w:r>
            <w:r/>
          </w:p>
        </w:tc>
        <w:tc>
          <w:tcPr>
            <w:tcW w:w="1500" w:type="dxa"/>
            <w:vAlign w:val="center"/>
            <w:textDirection w:val="lrTb"/>
            <w:noWrap w:val="false"/>
          </w:tcPr>
          <w:p>
            <w:pPr>
              <w:pStyle w:val="947"/>
              <w:jc w:val="center"/>
              <w:spacing w:line="400" w:lineRule="exact"/>
              <w:rPr>
                <w:rFonts w:ascii="宋体" w:hAnsi="宋体"/>
                <w:szCs w:val="21"/>
              </w:rPr>
            </w:pPr>
            <w:r>
              <w:rPr>
                <w:rFonts w:hint="eastAsia" w:ascii="宋体" w:hAnsi="宋体"/>
                <w:szCs w:val="21"/>
              </w:rPr>
              <w:t xml:space="preserve">姓名</w:t>
            </w:r>
            <w:r>
              <w:rPr>
                <w:rFonts w:ascii="宋体" w:hAnsi="宋体"/>
                <w:szCs w:val="21"/>
              </w:rPr>
            </w:r>
            <w:r/>
          </w:p>
        </w:tc>
        <w:tc>
          <w:tcPr>
            <w:tcW w:w="1103" w:type="dxa"/>
            <w:vAlign w:val="center"/>
            <w:textDirection w:val="lrTb"/>
            <w:noWrap w:val="false"/>
          </w:tcPr>
          <w:p>
            <w:pPr>
              <w:pStyle w:val="947"/>
              <w:jc w:val="center"/>
              <w:spacing w:line="400" w:lineRule="exact"/>
              <w:rPr>
                <w:rFonts w:ascii="宋体" w:hAnsi="宋体"/>
                <w:szCs w:val="21"/>
              </w:rPr>
            </w:pPr>
            <w:r>
              <w:rPr>
                <w:rFonts w:hint="eastAsia" w:ascii="宋体" w:hAnsi="宋体"/>
                <w:szCs w:val="21"/>
              </w:rPr>
              <w:t xml:space="preserve">性别</w:t>
            </w:r>
            <w:r>
              <w:rPr>
                <w:rFonts w:ascii="宋体" w:hAnsi="宋体"/>
                <w:szCs w:val="21"/>
              </w:rPr>
            </w:r>
            <w:r/>
          </w:p>
        </w:tc>
        <w:tc>
          <w:tcPr>
            <w:tcW w:w="1057" w:type="dxa"/>
            <w:vAlign w:val="center"/>
            <w:textDirection w:val="lrTb"/>
            <w:noWrap w:val="false"/>
          </w:tcPr>
          <w:p>
            <w:pPr>
              <w:pStyle w:val="947"/>
              <w:jc w:val="center"/>
              <w:spacing w:line="400" w:lineRule="exact"/>
              <w:rPr>
                <w:rFonts w:ascii="宋体" w:hAnsi="宋体"/>
                <w:szCs w:val="21"/>
              </w:rPr>
            </w:pPr>
            <w:r>
              <w:rPr>
                <w:rFonts w:hint="eastAsia" w:ascii="宋体" w:hAnsi="宋体"/>
                <w:szCs w:val="21"/>
              </w:rPr>
              <w:t xml:space="preserve">年龄</w:t>
            </w:r>
            <w:r>
              <w:rPr>
                <w:rFonts w:ascii="宋体" w:hAnsi="宋体"/>
                <w:szCs w:val="21"/>
              </w:rPr>
            </w:r>
            <w:r/>
          </w:p>
        </w:tc>
        <w:tc>
          <w:tcPr>
            <w:tcW w:w="1122" w:type="dxa"/>
            <w:vAlign w:val="center"/>
            <w:textDirection w:val="lrTb"/>
            <w:noWrap w:val="false"/>
          </w:tcPr>
          <w:p>
            <w:pPr>
              <w:pStyle w:val="947"/>
              <w:jc w:val="center"/>
              <w:spacing w:line="400" w:lineRule="exact"/>
              <w:rPr>
                <w:rFonts w:ascii="宋体" w:hAnsi="宋体"/>
                <w:szCs w:val="21"/>
              </w:rPr>
            </w:pPr>
            <w:r>
              <w:rPr>
                <w:rFonts w:hint="eastAsia" w:ascii="宋体" w:hAnsi="宋体"/>
                <w:szCs w:val="21"/>
              </w:rPr>
              <w:t xml:space="preserve">学历</w:t>
            </w:r>
            <w:r>
              <w:rPr>
                <w:rFonts w:ascii="宋体" w:hAnsi="宋体"/>
                <w:szCs w:val="21"/>
              </w:rPr>
            </w:r>
            <w:r/>
          </w:p>
        </w:tc>
        <w:tc>
          <w:tcPr>
            <w:tcW w:w="832" w:type="dxa"/>
            <w:vAlign w:val="center"/>
            <w:textDirection w:val="lrTb"/>
            <w:noWrap w:val="false"/>
          </w:tcPr>
          <w:p>
            <w:pPr>
              <w:pStyle w:val="947"/>
              <w:jc w:val="center"/>
              <w:spacing w:line="400" w:lineRule="exact"/>
              <w:rPr>
                <w:rFonts w:ascii="宋体" w:hAnsi="宋体"/>
                <w:szCs w:val="21"/>
              </w:rPr>
            </w:pPr>
            <w:r>
              <w:rPr>
                <w:rFonts w:hint="eastAsia" w:ascii="宋体" w:hAnsi="宋体"/>
                <w:szCs w:val="21"/>
              </w:rPr>
              <w:t xml:space="preserve">职称</w:t>
            </w:r>
            <w:r>
              <w:rPr>
                <w:rFonts w:ascii="宋体" w:hAnsi="宋体"/>
                <w:szCs w:val="21"/>
              </w:rPr>
            </w:r>
            <w:r/>
          </w:p>
        </w:tc>
        <w:tc>
          <w:tcPr>
            <w:tcW w:w="1183" w:type="dxa"/>
            <w:vAlign w:val="center"/>
            <w:textDirection w:val="lrTb"/>
            <w:noWrap w:val="false"/>
          </w:tcPr>
          <w:p>
            <w:pPr>
              <w:pStyle w:val="947"/>
              <w:jc w:val="center"/>
              <w:spacing w:line="400" w:lineRule="exact"/>
              <w:rPr>
                <w:rFonts w:ascii="宋体" w:hAnsi="宋体"/>
                <w:szCs w:val="21"/>
              </w:rPr>
            </w:pPr>
            <w:r>
              <w:rPr>
                <w:rFonts w:hint="eastAsia" w:ascii="宋体" w:hAnsi="宋体"/>
                <w:szCs w:val="21"/>
              </w:rPr>
              <w:t xml:space="preserve">工作经验</w:t>
            </w:r>
            <w:r>
              <w:rPr>
                <w:rFonts w:ascii="宋体" w:hAnsi="宋体"/>
                <w:szCs w:val="21"/>
              </w:rPr>
            </w:r>
            <w:r/>
          </w:p>
        </w:tc>
      </w:tr>
      <w:tr>
        <w:trPr>
          <w:trHeight w:val="354"/>
        </w:trPr>
        <w:tc>
          <w:tcPr>
            <w:tcW w:w="722" w:type="dxa"/>
            <w:vAlign w:val="center"/>
            <w:textDirection w:val="lrTb"/>
            <w:noWrap w:val="false"/>
          </w:tcPr>
          <w:p>
            <w:pPr>
              <w:pStyle w:val="947"/>
              <w:jc w:val="center"/>
              <w:spacing w:line="400" w:lineRule="exact"/>
              <w:rPr>
                <w:rFonts w:ascii="宋体" w:hAnsi="宋体"/>
                <w:szCs w:val="21"/>
              </w:rPr>
            </w:pPr>
            <w:r>
              <w:rPr>
                <w:rFonts w:hint="eastAsia" w:ascii="宋体" w:hAnsi="宋体"/>
                <w:szCs w:val="21"/>
              </w:rPr>
              <w:t xml:space="preserve">1</w:t>
            </w:r>
            <w:r>
              <w:rPr>
                <w:rFonts w:ascii="宋体" w:hAnsi="宋体"/>
                <w:szCs w:val="21"/>
              </w:rPr>
            </w:r>
            <w:r/>
          </w:p>
        </w:tc>
        <w:tc>
          <w:tcPr>
            <w:tcW w:w="2070"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947"/>
              <w:jc w:val="center"/>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947"/>
              <w:jc w:val="center"/>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947"/>
              <w:jc w:val="center"/>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947"/>
              <w:jc w:val="center"/>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947"/>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947"/>
              <w:jc w:val="center"/>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947"/>
              <w:jc w:val="center"/>
              <w:spacing w:line="400" w:lineRule="exact"/>
              <w:rPr>
                <w:rFonts w:ascii="宋体" w:hAnsi="宋体"/>
                <w:szCs w:val="21"/>
              </w:rPr>
            </w:pPr>
            <w:r>
              <w:rPr>
                <w:rFonts w:hint="eastAsia" w:ascii="宋体" w:hAnsi="宋体"/>
                <w:szCs w:val="21"/>
              </w:rPr>
              <w:t xml:space="preserve">2</w:t>
            </w:r>
            <w:r>
              <w:rPr>
                <w:rFonts w:ascii="宋体" w:hAnsi="宋体"/>
                <w:szCs w:val="21"/>
              </w:rPr>
            </w:r>
            <w:r/>
          </w:p>
        </w:tc>
        <w:tc>
          <w:tcPr>
            <w:tcW w:w="2070"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947"/>
              <w:jc w:val="center"/>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947"/>
              <w:jc w:val="center"/>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947"/>
              <w:jc w:val="center"/>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947"/>
              <w:jc w:val="center"/>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947"/>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947"/>
              <w:jc w:val="center"/>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947"/>
              <w:jc w:val="center"/>
              <w:spacing w:line="400" w:lineRule="exact"/>
              <w:rPr>
                <w:rFonts w:ascii="宋体" w:hAnsi="宋体"/>
                <w:szCs w:val="21"/>
              </w:rPr>
            </w:pPr>
            <w:r>
              <w:rPr>
                <w:rFonts w:hint="eastAsia" w:ascii="宋体" w:hAnsi="宋体"/>
                <w:szCs w:val="21"/>
              </w:rPr>
              <w:t xml:space="preserve">3</w:t>
            </w:r>
            <w:r>
              <w:rPr>
                <w:rFonts w:ascii="宋体" w:hAnsi="宋体"/>
                <w:szCs w:val="21"/>
              </w:rPr>
            </w:r>
            <w:r/>
          </w:p>
        </w:tc>
        <w:tc>
          <w:tcPr>
            <w:tcW w:w="2070"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947"/>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947"/>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947"/>
              <w:jc w:val="center"/>
              <w:spacing w:line="400" w:lineRule="exact"/>
              <w:rPr>
                <w:rFonts w:ascii="宋体" w:hAnsi="宋体"/>
                <w:szCs w:val="21"/>
              </w:rPr>
            </w:pPr>
            <w:r>
              <w:rPr>
                <w:rFonts w:hint="eastAsia" w:ascii="宋体" w:hAnsi="宋体"/>
                <w:szCs w:val="21"/>
              </w:rPr>
              <w:t xml:space="preserve">4</w:t>
            </w:r>
            <w:r>
              <w:rPr>
                <w:rFonts w:ascii="宋体" w:hAnsi="宋体"/>
                <w:szCs w:val="21"/>
              </w:rPr>
            </w:r>
            <w:r/>
          </w:p>
        </w:tc>
        <w:tc>
          <w:tcPr>
            <w:tcW w:w="2070"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947"/>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947"/>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947"/>
              <w:jc w:val="center"/>
              <w:spacing w:line="400" w:lineRule="exact"/>
              <w:rPr>
                <w:rFonts w:ascii="宋体" w:hAnsi="宋体"/>
                <w:szCs w:val="21"/>
              </w:rPr>
            </w:pPr>
            <w:r>
              <w:rPr>
                <w:rFonts w:hint="eastAsia" w:ascii="宋体" w:hAnsi="宋体"/>
                <w:szCs w:val="21"/>
              </w:rPr>
              <w:t xml:space="preserve">5</w:t>
            </w:r>
            <w:r>
              <w:rPr>
                <w:rFonts w:ascii="宋体" w:hAnsi="宋体"/>
                <w:szCs w:val="21"/>
              </w:rPr>
            </w:r>
            <w:r/>
          </w:p>
        </w:tc>
        <w:tc>
          <w:tcPr>
            <w:tcW w:w="2070" w:type="dxa"/>
            <w:vAlign w:val="center"/>
            <w:textDirection w:val="lrTb"/>
            <w:noWrap w:val="false"/>
          </w:tcPr>
          <w:p>
            <w:pPr>
              <w:pStyle w:val="947"/>
              <w:spacing w:line="400" w:lineRule="exact"/>
              <w:rPr>
                <w:rFonts w:ascii="宋体" w:hAnsi="宋体"/>
                <w:szCs w:val="21"/>
              </w:rPr>
            </w:pPr>
            <w:r>
              <w:rPr>
                <w:rFonts w:hint="eastAsia" w:ascii="宋体" w:hAnsi="宋体"/>
                <w:szCs w:val="21"/>
              </w:rPr>
              <w:t xml:space="preserve">……</w:t>
            </w:r>
            <w:r>
              <w:rPr>
                <w:rFonts w:ascii="宋体" w:hAnsi="宋体"/>
                <w:szCs w:val="21"/>
              </w:rPr>
            </w:r>
            <w:r/>
          </w:p>
        </w:tc>
        <w:tc>
          <w:tcPr>
            <w:tcW w:w="1500"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947"/>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947"/>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947"/>
              <w:jc w:val="center"/>
              <w:spacing w:line="400" w:lineRule="exact"/>
              <w:rPr>
                <w:rFonts w:ascii="宋体" w:hAnsi="宋体"/>
                <w:szCs w:val="21"/>
              </w:rPr>
            </w:pPr>
            <w:r>
              <w:rPr>
                <w:rFonts w:hint="eastAsia" w:ascii="宋体" w:hAnsi="宋体"/>
                <w:szCs w:val="21"/>
              </w:rPr>
              <w:t xml:space="preserve">……</w:t>
            </w:r>
            <w:r>
              <w:rPr>
                <w:rFonts w:ascii="宋体" w:hAnsi="宋体"/>
                <w:szCs w:val="21"/>
              </w:rPr>
            </w:r>
            <w:r/>
          </w:p>
        </w:tc>
        <w:tc>
          <w:tcPr>
            <w:tcW w:w="2070"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947"/>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947"/>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947"/>
              <w:jc w:val="center"/>
              <w:spacing w:line="400" w:lineRule="exact"/>
              <w:rPr>
                <w:rFonts w:ascii="宋体" w:hAnsi="宋体"/>
                <w:szCs w:val="21"/>
              </w:rPr>
            </w:pPr>
            <w:r>
              <w:rPr>
                <w:rFonts w:ascii="宋体" w:hAnsi="宋体"/>
                <w:szCs w:val="21"/>
              </w:rPr>
            </w:r>
            <w:r/>
          </w:p>
        </w:tc>
        <w:tc>
          <w:tcPr>
            <w:tcW w:w="2070"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947"/>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947"/>
              <w:spacing w:line="400" w:lineRule="exact"/>
              <w:rPr>
                <w:rFonts w:ascii="宋体" w:hAnsi="宋体"/>
                <w:szCs w:val="21"/>
              </w:rPr>
            </w:pPr>
            <w:r>
              <w:rPr>
                <w:rFonts w:ascii="宋体" w:hAnsi="宋体"/>
                <w:szCs w:val="21"/>
              </w:rPr>
            </w:r>
            <w:r/>
          </w:p>
        </w:tc>
      </w:tr>
      <w:tr>
        <w:trPr>
          <w:cantSplit/>
          <w:trHeight w:val="495"/>
        </w:trPr>
        <w:tc>
          <w:tcPr>
            <w:tcW w:w="722" w:type="dxa"/>
            <w:vAlign w:val="center"/>
            <w:textDirection w:val="lrTb"/>
            <w:noWrap w:val="false"/>
          </w:tcPr>
          <w:p>
            <w:pPr>
              <w:pStyle w:val="947"/>
              <w:jc w:val="center"/>
              <w:spacing w:line="400" w:lineRule="exact"/>
              <w:rPr>
                <w:rFonts w:ascii="宋体" w:hAnsi="宋体"/>
                <w:szCs w:val="21"/>
              </w:rPr>
            </w:pPr>
            <w:r>
              <w:rPr>
                <w:rFonts w:ascii="宋体" w:hAnsi="宋体"/>
                <w:szCs w:val="21"/>
              </w:rPr>
            </w:r>
            <w:r/>
          </w:p>
        </w:tc>
        <w:tc>
          <w:tcPr>
            <w:tcW w:w="2070"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500"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103"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057"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1122" w:type="dxa"/>
            <w:vAlign w:val="center"/>
            <w:textDirection w:val="lrTb"/>
            <w:noWrap w:val="false"/>
          </w:tcPr>
          <w:p>
            <w:pPr>
              <w:pStyle w:val="947"/>
              <w:spacing w:line="400" w:lineRule="exact"/>
              <w:rPr>
                <w:rFonts w:ascii="宋体" w:hAnsi="宋体"/>
                <w:szCs w:val="21"/>
              </w:rPr>
            </w:pPr>
            <w:r>
              <w:rPr>
                <w:rFonts w:ascii="宋体" w:hAnsi="宋体"/>
                <w:szCs w:val="21"/>
              </w:rPr>
            </w:r>
            <w:r/>
          </w:p>
        </w:tc>
        <w:tc>
          <w:tcPr>
            <w:tcW w:w="832" w:type="dxa"/>
            <w:vAlign w:val="center"/>
            <w:textDirection w:val="lrTb"/>
            <w:noWrap w:val="false"/>
          </w:tcPr>
          <w:p>
            <w:pPr>
              <w:pStyle w:val="947"/>
              <w:jc w:val="center"/>
              <w:spacing w:line="400" w:lineRule="exact"/>
              <w:rPr>
                <w:rFonts w:ascii="宋体" w:hAnsi="宋体"/>
                <w:szCs w:val="21"/>
              </w:rPr>
            </w:pPr>
            <w:r>
              <w:rPr>
                <w:rFonts w:ascii="宋体" w:hAnsi="宋体"/>
                <w:szCs w:val="21"/>
              </w:rPr>
            </w:r>
            <w:r/>
          </w:p>
        </w:tc>
        <w:tc>
          <w:tcPr>
            <w:tcW w:w="1183" w:type="dxa"/>
            <w:vAlign w:val="center"/>
            <w:textDirection w:val="lrTb"/>
            <w:noWrap w:val="false"/>
          </w:tcPr>
          <w:p>
            <w:pPr>
              <w:pStyle w:val="947"/>
              <w:spacing w:line="400" w:lineRule="exact"/>
              <w:rPr>
                <w:rFonts w:ascii="宋体" w:hAnsi="宋体"/>
                <w:szCs w:val="21"/>
              </w:rPr>
            </w:pPr>
            <w:r>
              <w:rPr>
                <w:rFonts w:ascii="宋体" w:hAnsi="宋体"/>
                <w:szCs w:val="21"/>
              </w:rPr>
            </w:r>
            <w:r/>
          </w:p>
        </w:tc>
      </w:tr>
    </w:tbl>
    <w:p>
      <w:pPr>
        <w:pStyle w:val="961"/>
        <w:ind w:firstLine="0"/>
        <w:spacing w:line="276" w:lineRule="auto"/>
        <w:rPr>
          <w:rFonts w:ascii="宋体" w:hAnsi="宋体" w:eastAsia="宋体"/>
          <w:b/>
          <w:sz w:val="21"/>
          <w:szCs w:val="21"/>
        </w:rPr>
      </w:pPr>
      <w:r>
        <w:rPr>
          <w:rFonts w:ascii="宋体" w:hAnsi="宋体" w:eastAsia="宋体"/>
          <w:b/>
          <w:sz w:val="21"/>
          <w:szCs w:val="21"/>
        </w:rPr>
      </w:r>
      <w:r/>
    </w:p>
    <w:p>
      <w:pPr>
        <w:pStyle w:val="1206"/>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1206"/>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47"/>
        <w:jc w:val="right"/>
        <w:spacing w:line="360" w:lineRule="auto"/>
        <w:rPr>
          <w:rFonts w:hint="eastAsia"/>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szCs w:val="21"/>
        </w:rPr>
      </w:r>
      <w:r/>
    </w:p>
    <w:p>
      <w:pPr>
        <w:pStyle w:val="947"/>
        <w:rPr>
          <w:rFonts w:ascii="Tahoma" w:hAnsi="Tahoma"/>
          <w:sz w:val="24"/>
          <w:shd w:val="clear" w:color="auto" w:fill="ffffff"/>
        </w:rPr>
      </w:pPr>
      <w:r>
        <w:rPr>
          <w:rFonts w:ascii="Tahoma" w:hAnsi="Tahoma"/>
          <w:sz w:val="24"/>
          <w:shd w:val="clear" w:color="auto" w:fill="ffffff"/>
        </w:rPr>
      </w:r>
      <w:r/>
    </w:p>
    <w:p>
      <w:pPr>
        <w:pStyle w:val="947"/>
        <w:rPr>
          <w:rFonts w:ascii="Tahoma" w:hAnsi="Tahoma"/>
          <w:sz w:val="24"/>
          <w:shd w:val="clear" w:color="auto" w:fill="ffffff"/>
        </w:rPr>
      </w:pPr>
      <w:r>
        <w:rPr>
          <w:rFonts w:ascii="Tahoma" w:hAnsi="Tahoma"/>
          <w:sz w:val="24"/>
          <w:shd w:val="clear" w:color="auto" w:fill="ffffff"/>
        </w:rPr>
      </w:r>
      <w:r/>
    </w:p>
    <w:p>
      <w:pPr>
        <w:pStyle w:val="947"/>
        <w:rPr>
          <w:rFonts w:ascii="Tahoma" w:hAnsi="Tahoma"/>
          <w:sz w:val="24"/>
          <w:shd w:val="clear" w:color="auto" w:fill="ffffff"/>
        </w:rPr>
      </w:pPr>
      <w:r>
        <w:rPr>
          <w:rFonts w:ascii="Tahoma" w:hAnsi="Tahoma"/>
          <w:sz w:val="24"/>
          <w:shd w:val="clear" w:color="auto" w:fill="ffffff"/>
        </w:rPr>
      </w:r>
      <w:r/>
    </w:p>
    <w:p>
      <w:pPr>
        <w:pStyle w:val="947"/>
        <w:rPr>
          <w:rFonts w:ascii="Tahoma" w:hAnsi="Tahoma"/>
          <w:sz w:val="24"/>
          <w:shd w:val="clear" w:color="auto" w:fill="ffffff"/>
        </w:rPr>
      </w:pPr>
      <w:r>
        <w:rPr>
          <w:rFonts w:ascii="Tahoma" w:hAnsi="Tahoma"/>
          <w:sz w:val="24"/>
          <w:shd w:val="clear" w:color="auto" w:fill="ffffff"/>
        </w:rPr>
      </w:r>
      <w:r/>
    </w:p>
    <w:p>
      <w:pPr>
        <w:pStyle w:val="947"/>
        <w:rPr>
          <w:rFonts w:ascii="Tahoma" w:hAnsi="Tahoma"/>
          <w:sz w:val="24"/>
          <w:shd w:val="clear" w:color="auto" w:fill="ffffff"/>
        </w:rPr>
      </w:pPr>
      <w:r>
        <w:rPr>
          <w:rFonts w:ascii="Tahoma" w:hAnsi="Tahoma"/>
          <w:sz w:val="24"/>
          <w:shd w:val="clear" w:color="auto" w:fill="ffffff"/>
        </w:rPr>
      </w:r>
      <w:r/>
    </w:p>
    <w:p>
      <w:pPr>
        <w:pStyle w:val="947"/>
        <w:rPr>
          <w:rFonts w:ascii="Tahoma" w:hAnsi="Tahoma"/>
          <w:sz w:val="24"/>
          <w:shd w:val="clear" w:color="auto" w:fill="ffffff"/>
        </w:rPr>
      </w:pPr>
      <w:r>
        <w:rPr>
          <w:rFonts w:ascii="Tahoma" w:hAnsi="Tahoma"/>
          <w:sz w:val="24"/>
          <w:shd w:val="clear" w:color="auto" w:fill="ffffff"/>
        </w:rPr>
      </w:r>
      <w:r/>
    </w:p>
    <w:p>
      <w:pPr>
        <w:pStyle w:val="947"/>
        <w:rPr>
          <w:rFonts w:hint="eastAsia" w:ascii="Tahoma" w:hAnsi="Tahoma"/>
          <w:sz w:val="24"/>
          <w:shd w:val="clear" w:color="auto" w:fill="ffffff"/>
        </w:rPr>
      </w:pPr>
      <w:r>
        <w:rPr>
          <w:rFonts w:hint="eastAsia" w:ascii="Tahoma" w:hAnsi="Tahoma"/>
          <w:sz w:val="24"/>
          <w:shd w:val="clear" w:color="auto" w:fill="ffffff"/>
        </w:rPr>
      </w:r>
      <w:r/>
    </w:p>
    <w:p>
      <w:pPr>
        <w:pStyle w:val="959"/>
        <w:rPr>
          <w:rFonts w:hint="eastAsia" w:ascii="Tahoma" w:hAnsi="Tahoma"/>
          <w:sz w:val="24"/>
          <w:shd w:val="clear" w:color="auto" w:fill="ffffff"/>
        </w:rPr>
      </w:pPr>
      <w:r>
        <w:rPr>
          <w:rFonts w:hint="eastAsia" w:ascii="Tahoma" w:hAnsi="Tahoma"/>
          <w:sz w:val="24"/>
          <w:shd w:val="clear" w:color="auto" w:fill="ffffff"/>
        </w:rPr>
      </w:r>
      <w:r/>
    </w:p>
    <w:p>
      <w:pPr>
        <w:pStyle w:val="947"/>
        <w:rPr>
          <w:rFonts w:hint="eastAsia" w:ascii="Tahoma" w:hAnsi="Tahoma"/>
          <w:sz w:val="24"/>
          <w:shd w:val="clear" w:color="auto" w:fill="ffffff"/>
        </w:rPr>
      </w:pPr>
      <w:r>
        <w:rPr>
          <w:rFonts w:hint="eastAsia" w:ascii="Tahoma" w:hAnsi="Tahoma"/>
          <w:sz w:val="24"/>
          <w:shd w:val="clear" w:color="auto" w:fill="ffffff"/>
        </w:rPr>
      </w:r>
      <w:r/>
    </w:p>
    <w:p>
      <w:pPr>
        <w:pStyle w:val="959"/>
        <w:rPr>
          <w:rFonts w:hint="eastAsia" w:ascii="Tahoma" w:hAnsi="Tahoma"/>
          <w:sz w:val="24"/>
          <w:shd w:val="clear" w:color="auto" w:fill="ffffff"/>
        </w:rPr>
      </w:pPr>
      <w:r>
        <w:rPr>
          <w:rFonts w:hint="eastAsia" w:ascii="Tahoma" w:hAnsi="Tahoma"/>
          <w:sz w:val="24"/>
          <w:shd w:val="clear" w:color="auto" w:fill="ffffff"/>
        </w:rPr>
      </w:r>
      <w:r/>
    </w:p>
    <w:p>
      <w:pPr>
        <w:pStyle w:val="947"/>
        <w:rPr>
          <w:rFonts w:hint="eastAsia" w:ascii="Tahoma" w:hAnsi="Tahoma"/>
          <w:sz w:val="24"/>
          <w:shd w:val="clear" w:color="auto" w:fill="ffffff"/>
        </w:rPr>
      </w:pPr>
      <w:r>
        <w:rPr>
          <w:rFonts w:hint="eastAsia" w:ascii="Tahoma" w:hAnsi="Tahoma"/>
          <w:sz w:val="24"/>
          <w:shd w:val="clear" w:color="auto" w:fill="ffffff"/>
        </w:rPr>
      </w:r>
      <w:r/>
    </w:p>
    <w:p>
      <w:pPr>
        <w:pStyle w:val="959"/>
        <w:rPr>
          <w:rFonts w:hint="eastAsia" w:ascii="Tahoma" w:hAnsi="Tahoma"/>
          <w:sz w:val="24"/>
          <w:shd w:val="clear" w:color="auto" w:fill="ffffff"/>
        </w:rPr>
      </w:pPr>
      <w:r>
        <w:rPr>
          <w:rFonts w:hint="eastAsia" w:ascii="Tahoma" w:hAnsi="Tahoma"/>
          <w:sz w:val="24"/>
          <w:shd w:val="clear" w:color="auto" w:fill="ffffff"/>
        </w:rPr>
      </w:r>
      <w:r/>
    </w:p>
    <w:p>
      <w:pPr>
        <w:pStyle w:val="947"/>
        <w:rPr>
          <w:rFonts w:hint="eastAsia" w:ascii="Tahoma" w:hAnsi="Tahoma"/>
          <w:sz w:val="24"/>
          <w:shd w:val="clear" w:color="auto" w:fill="ffffff"/>
        </w:rPr>
      </w:pPr>
      <w:r>
        <w:rPr>
          <w:rFonts w:hint="eastAsia" w:ascii="Tahoma" w:hAnsi="Tahoma"/>
          <w:sz w:val="24"/>
          <w:shd w:val="clear" w:color="auto" w:fill="ffffff"/>
        </w:rPr>
      </w:r>
      <w:r/>
    </w:p>
    <w:p>
      <w:pPr>
        <w:pStyle w:val="959"/>
        <w:rPr>
          <w:rFonts w:hint="eastAsia" w:ascii="Tahoma" w:hAnsi="Tahoma"/>
          <w:sz w:val="24"/>
          <w:shd w:val="clear" w:color="auto" w:fill="ffffff"/>
        </w:rPr>
      </w:pPr>
      <w:r>
        <w:rPr>
          <w:rFonts w:hint="eastAsia" w:ascii="Tahoma" w:hAnsi="Tahoma"/>
          <w:sz w:val="24"/>
          <w:shd w:val="clear" w:color="auto" w:fill="ffffff"/>
        </w:rPr>
      </w:r>
      <w:r/>
    </w:p>
    <w:p>
      <w:pPr>
        <w:pStyle w:val="947"/>
        <w:rPr>
          <w:rFonts w:hint="eastAsia" w:ascii="Tahoma" w:hAnsi="Tahoma"/>
          <w:sz w:val="24"/>
          <w:shd w:val="clear" w:color="auto" w:fill="ffffff"/>
        </w:rPr>
      </w:pPr>
      <w:r>
        <w:rPr>
          <w:rFonts w:hint="eastAsia" w:ascii="Tahoma" w:hAnsi="Tahoma"/>
          <w:sz w:val="24"/>
          <w:shd w:val="clear" w:color="auto" w:fill="ffffff"/>
        </w:rPr>
      </w:r>
      <w:r/>
    </w:p>
    <w:p>
      <w:pPr>
        <w:pStyle w:val="959"/>
        <w:rPr>
          <w:rFonts w:hint="eastAsia" w:ascii="Tahoma" w:hAnsi="Tahoma"/>
          <w:sz w:val="24"/>
          <w:shd w:val="clear" w:color="auto" w:fill="ffffff"/>
        </w:rPr>
      </w:pPr>
      <w:r>
        <w:rPr>
          <w:rFonts w:hint="eastAsia" w:ascii="Tahoma" w:hAnsi="Tahoma"/>
          <w:sz w:val="24"/>
          <w:shd w:val="clear" w:color="auto" w:fill="ffffff"/>
        </w:rPr>
      </w:r>
      <w:r/>
    </w:p>
    <w:p>
      <w:pPr>
        <w:pStyle w:val="947"/>
        <w:rPr>
          <w:rFonts w:hint="eastAsia" w:ascii="Tahoma" w:hAnsi="Tahoma"/>
          <w:sz w:val="24"/>
          <w:shd w:val="clear" w:color="auto" w:fill="ffffff"/>
        </w:rPr>
      </w:pPr>
      <w:r>
        <w:rPr>
          <w:rFonts w:hint="eastAsia" w:ascii="Tahoma" w:hAnsi="Tahoma"/>
          <w:sz w:val="24"/>
          <w:shd w:val="clear" w:color="auto" w:fill="ffffff"/>
        </w:rPr>
      </w:r>
      <w:r/>
    </w:p>
    <w:p>
      <w:pPr>
        <w:pStyle w:val="959"/>
        <w:rPr>
          <w:rFonts w:hint="eastAsia" w:ascii="Tahoma" w:hAnsi="Tahoma"/>
          <w:sz w:val="24"/>
          <w:shd w:val="clear" w:color="auto" w:fill="ffffff"/>
        </w:rPr>
      </w:pPr>
      <w:r>
        <w:rPr>
          <w:rFonts w:hint="eastAsia" w:ascii="Tahoma" w:hAnsi="Tahoma"/>
          <w:sz w:val="24"/>
          <w:shd w:val="clear" w:color="auto" w:fill="ffffff"/>
        </w:rPr>
      </w:r>
      <w:r/>
    </w:p>
    <w:p>
      <w:pPr>
        <w:pStyle w:val="947"/>
        <w:rPr>
          <w:rFonts w:hint="eastAsia" w:ascii="Tahoma" w:hAnsi="Tahoma"/>
          <w:sz w:val="24"/>
          <w:shd w:val="clear" w:color="auto" w:fill="ffffff"/>
        </w:rPr>
      </w:pPr>
      <w:r>
        <w:rPr>
          <w:rFonts w:hint="eastAsia" w:ascii="Tahoma" w:hAnsi="Tahoma"/>
          <w:sz w:val="24"/>
          <w:shd w:val="clear" w:color="auto" w:fill="ffffff"/>
        </w:rPr>
      </w:r>
      <w:r/>
    </w:p>
    <w:p>
      <w:pPr>
        <w:pStyle w:val="959"/>
        <w:rPr>
          <w:rFonts w:hint="eastAsia" w:ascii="Tahoma" w:hAnsi="Tahoma"/>
          <w:sz w:val="24"/>
          <w:shd w:val="clear" w:color="auto" w:fill="ffffff"/>
        </w:rPr>
      </w:pPr>
      <w:r>
        <w:rPr>
          <w:rFonts w:hint="eastAsia" w:ascii="Tahoma" w:hAnsi="Tahoma"/>
          <w:sz w:val="24"/>
          <w:shd w:val="clear" w:color="auto" w:fill="ffffff"/>
        </w:rPr>
      </w:r>
      <w:r/>
    </w:p>
    <w:p>
      <w:pPr>
        <w:pStyle w:val="947"/>
        <w:rPr>
          <w:rFonts w:hint="eastAsia" w:ascii="Tahoma" w:hAnsi="Tahoma"/>
          <w:sz w:val="24"/>
          <w:shd w:val="clear" w:color="auto" w:fill="ffffff"/>
        </w:rPr>
      </w:pPr>
      <w:r>
        <w:rPr>
          <w:rFonts w:hint="eastAsia" w:ascii="Tahoma" w:hAnsi="Tahoma"/>
          <w:sz w:val="24"/>
          <w:shd w:val="clear" w:color="auto" w:fill="ffffff"/>
        </w:rPr>
      </w:r>
      <w:r/>
    </w:p>
    <w:p>
      <w:pPr>
        <w:pStyle w:val="959"/>
        <w:rPr>
          <w:rFonts w:hint="eastAsia" w:ascii="Tahoma" w:hAnsi="Tahoma"/>
          <w:sz w:val="24"/>
          <w:shd w:val="clear" w:color="auto" w:fill="ffffff"/>
        </w:rPr>
      </w:pPr>
      <w:r>
        <w:rPr>
          <w:rFonts w:hint="eastAsia" w:ascii="Tahoma" w:hAnsi="Tahoma"/>
          <w:sz w:val="24"/>
          <w:shd w:val="clear" w:color="auto" w:fill="ffffff"/>
        </w:rPr>
      </w:r>
      <w:r/>
    </w:p>
    <w:p>
      <w:pPr>
        <w:pStyle w:val="949"/>
        <w:spacing w:before="480" w:after="240"/>
        <w:rPr>
          <w:rFonts w:hint="eastAsia"/>
          <w:color w:val="000000"/>
          <w:shd w:val="clear" w:color="auto" w:fill="ffffff"/>
        </w:rPr>
      </w:pPr>
      <w:r>
        <w:rPr>
          <w:rFonts w:hint="eastAsia"/>
          <w:color w:val="000000"/>
          <w:shd w:val="clear" w:color="auto" w:fill="ffffff"/>
        </w:rPr>
        <w:t xml:space="preserve">6、类似业绩证明材料</w:t>
      </w:r>
      <w:r>
        <w:rPr>
          <w:rFonts w:hint="eastAsia"/>
          <w:color w:val="000000"/>
          <w:shd w:val="clear" w:color="auto" w:fill="ffffff"/>
        </w:rPr>
      </w:r>
      <w:r/>
    </w:p>
    <w:p>
      <w:pPr>
        <w:pStyle w:val="947"/>
        <w:jc w:val="center"/>
        <w:spacing w:line="360" w:lineRule="auto"/>
        <w:rPr>
          <w:rFonts w:hint="eastAsia" w:ascii="宋体" w:hAnsi="宋体"/>
          <w:b/>
          <w:bCs/>
          <w:sz w:val="28"/>
          <w:szCs w:val="28"/>
        </w:rPr>
      </w:pPr>
      <w:r>
        <w:rPr>
          <w:rFonts w:hint="eastAsia" w:ascii="宋体" w:hAnsi="宋体"/>
          <w:b/>
          <w:bCs/>
          <w:sz w:val="28"/>
          <w:szCs w:val="28"/>
        </w:rPr>
        <w:t xml:space="preserve">类似业绩证明材料</w:t>
      </w:r>
      <w:r>
        <w:rPr>
          <w:rFonts w:hint="eastAsia" w:ascii="宋体" w:hAnsi="宋体"/>
          <w:b/>
          <w:bCs/>
          <w:sz w:val="28"/>
          <w:szCs w:val="28"/>
        </w:rPr>
      </w:r>
      <w:r/>
    </w:p>
    <w:p>
      <w:pPr>
        <w:pStyle w:val="947"/>
        <w:ind w:firstLine="424"/>
        <w:spacing w:line="400" w:lineRule="exact"/>
        <w:rPr>
          <w:rFonts w:hint="eastAsia" w:ascii="宋体" w:hAnsi="宋体"/>
          <w:szCs w:val="21"/>
        </w:rPr>
      </w:pPr>
      <w:r>
        <w:rPr>
          <w:rFonts w:ascii="宋体" w:hAnsi="宋体"/>
          <w:szCs w:val="21"/>
        </w:rPr>
        <w:t xml:space="preserve">投标人名称：_________________________</w:t>
      </w:r>
      <w:r>
        <w:rPr>
          <w:rFonts w:hint="eastAsia" w:ascii="宋体" w:hAnsi="宋体"/>
          <w:szCs w:val="21"/>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6"/>
        <w:gridCol w:w="2410"/>
        <w:gridCol w:w="2693"/>
        <w:gridCol w:w="1418"/>
      </w:tblGrid>
      <w:tr>
        <w:trPr>
          <w:trHeight w:val="542"/>
        </w:trPr>
        <w:tc>
          <w:tcPr>
            <w:tcW w:w="2376" w:type="dxa"/>
            <w:vAlign w:val="center"/>
            <w:textDirection w:val="lrTb"/>
            <w:noWrap w:val="false"/>
          </w:tcPr>
          <w:p>
            <w:pPr>
              <w:pStyle w:val="947"/>
              <w:jc w:val="center"/>
              <w:rPr>
                <w:rFonts w:hint="eastAsia" w:ascii="宋体" w:hAnsi="宋体"/>
                <w:b/>
                <w:szCs w:val="21"/>
              </w:rPr>
            </w:pPr>
            <w:r>
              <w:rPr>
                <w:rFonts w:hint="eastAsia" w:ascii="宋体" w:hAnsi="宋体"/>
                <w:b/>
                <w:szCs w:val="21"/>
              </w:rPr>
              <w:t xml:space="preserve">服务单位</w:t>
            </w:r>
            <w:r>
              <w:rPr>
                <w:rFonts w:hint="eastAsia" w:ascii="宋体" w:hAnsi="宋体"/>
                <w:b/>
                <w:szCs w:val="21"/>
              </w:rPr>
            </w:r>
            <w:r/>
          </w:p>
        </w:tc>
        <w:tc>
          <w:tcPr>
            <w:tcW w:w="2410" w:type="dxa"/>
            <w:vAlign w:val="center"/>
            <w:textDirection w:val="lrTb"/>
            <w:noWrap w:val="false"/>
          </w:tcPr>
          <w:p>
            <w:pPr>
              <w:pStyle w:val="947"/>
              <w:jc w:val="center"/>
              <w:rPr>
                <w:rFonts w:hint="eastAsia" w:ascii="宋体" w:hAnsi="宋体"/>
                <w:b/>
                <w:szCs w:val="21"/>
              </w:rPr>
            </w:pPr>
            <w:r>
              <w:rPr>
                <w:rFonts w:hint="eastAsia" w:ascii="宋体" w:hAnsi="宋体"/>
                <w:b/>
                <w:szCs w:val="21"/>
              </w:rPr>
              <w:t xml:space="preserve">项目金额（万元）</w:t>
            </w:r>
            <w:r>
              <w:rPr>
                <w:rFonts w:hint="eastAsia" w:ascii="宋体" w:hAnsi="宋体"/>
                <w:b/>
                <w:szCs w:val="21"/>
              </w:rPr>
            </w:r>
            <w:r/>
          </w:p>
        </w:tc>
        <w:tc>
          <w:tcPr>
            <w:tcW w:w="2693" w:type="dxa"/>
            <w:vAlign w:val="center"/>
            <w:textDirection w:val="lrTb"/>
            <w:noWrap w:val="false"/>
          </w:tcPr>
          <w:p>
            <w:pPr>
              <w:pStyle w:val="947"/>
              <w:jc w:val="center"/>
              <w:rPr>
                <w:rFonts w:hint="eastAsia" w:ascii="宋体" w:hAnsi="宋体"/>
                <w:b/>
                <w:szCs w:val="21"/>
              </w:rPr>
            </w:pPr>
            <w:r>
              <w:rPr>
                <w:rFonts w:hint="eastAsia" w:ascii="宋体" w:hAnsi="宋体"/>
                <w:b/>
                <w:szCs w:val="21"/>
              </w:rPr>
              <w:t xml:space="preserve">服务内容</w:t>
            </w:r>
            <w:r>
              <w:rPr>
                <w:rFonts w:hint="eastAsia" w:ascii="宋体" w:hAnsi="宋体"/>
                <w:b/>
                <w:szCs w:val="21"/>
              </w:rPr>
            </w:r>
            <w:r/>
          </w:p>
        </w:tc>
        <w:tc>
          <w:tcPr>
            <w:tcW w:w="1418" w:type="dxa"/>
            <w:vAlign w:val="center"/>
            <w:textDirection w:val="lrTb"/>
            <w:noWrap w:val="false"/>
          </w:tcPr>
          <w:p>
            <w:pPr>
              <w:pStyle w:val="947"/>
              <w:jc w:val="center"/>
              <w:rPr>
                <w:rFonts w:hint="eastAsia" w:ascii="宋体" w:hAnsi="宋体"/>
                <w:b/>
                <w:szCs w:val="21"/>
              </w:rPr>
            </w:pPr>
            <w:r>
              <w:rPr>
                <w:rFonts w:hint="eastAsia" w:ascii="宋体" w:hAnsi="宋体"/>
                <w:b/>
                <w:szCs w:val="21"/>
              </w:rPr>
              <w:t xml:space="preserve">备注</w:t>
            </w:r>
            <w:r>
              <w:rPr>
                <w:rFonts w:hint="eastAsia" w:ascii="宋体" w:hAnsi="宋体"/>
                <w:b/>
                <w:szCs w:val="21"/>
              </w:rPr>
            </w:r>
            <w:r/>
          </w:p>
        </w:tc>
      </w:tr>
      <w:tr>
        <w:trPr>
          <w:trHeight w:val="609"/>
        </w:trPr>
        <w:tc>
          <w:tcPr>
            <w:tcW w:w="2376" w:type="dxa"/>
            <w:vAlign w:val="center"/>
            <w:textDirection w:val="lrTb"/>
            <w:noWrap w:val="false"/>
          </w:tcPr>
          <w:p>
            <w:pPr>
              <w:pStyle w:val="947"/>
              <w:jc w:val="center"/>
              <w:spacing w:line="360" w:lineRule="auto"/>
              <w:rPr>
                <w:rFonts w:hint="eastAsia"/>
                <w:szCs w:val="21"/>
              </w:rPr>
            </w:pPr>
            <w:r>
              <w:rPr>
                <w:rFonts w:hint="eastAsia"/>
                <w:szCs w:val="21"/>
              </w:rPr>
            </w:r>
            <w:r/>
          </w:p>
        </w:tc>
        <w:tc>
          <w:tcPr>
            <w:tcW w:w="2410" w:type="dxa"/>
            <w:vAlign w:val="center"/>
            <w:textDirection w:val="lrTb"/>
            <w:noWrap w:val="false"/>
          </w:tcPr>
          <w:p>
            <w:pPr>
              <w:pStyle w:val="947"/>
              <w:jc w:val="center"/>
              <w:spacing w:line="360" w:lineRule="auto"/>
              <w:rPr>
                <w:rFonts w:hint="eastAsia"/>
                <w:szCs w:val="21"/>
              </w:rPr>
            </w:pPr>
            <w:r>
              <w:rPr>
                <w:rFonts w:hint="eastAsia"/>
                <w:szCs w:val="21"/>
              </w:rPr>
            </w:r>
            <w:r/>
          </w:p>
        </w:tc>
        <w:tc>
          <w:tcPr>
            <w:tcW w:w="2693" w:type="dxa"/>
            <w:vAlign w:val="center"/>
            <w:textDirection w:val="lrTb"/>
            <w:noWrap w:val="false"/>
          </w:tcPr>
          <w:p>
            <w:pPr>
              <w:pStyle w:val="947"/>
              <w:jc w:val="center"/>
              <w:spacing w:line="360" w:lineRule="auto"/>
              <w:rPr>
                <w:rFonts w:hint="eastAsia"/>
                <w:szCs w:val="21"/>
              </w:rPr>
            </w:pPr>
            <w:r>
              <w:rPr>
                <w:rFonts w:hint="eastAsia"/>
                <w:szCs w:val="21"/>
              </w:rPr>
            </w:r>
            <w:r/>
          </w:p>
        </w:tc>
        <w:tc>
          <w:tcPr>
            <w:tcW w:w="1418" w:type="dxa"/>
            <w:vAlign w:val="center"/>
            <w:textDirection w:val="lrTb"/>
            <w:noWrap w:val="false"/>
          </w:tcPr>
          <w:p>
            <w:pPr>
              <w:pStyle w:val="947"/>
              <w:jc w:val="center"/>
              <w:spacing w:line="360" w:lineRule="auto"/>
              <w:rPr>
                <w:rFonts w:hint="eastAsia"/>
                <w:szCs w:val="21"/>
              </w:rPr>
            </w:pPr>
            <w:r>
              <w:rPr>
                <w:rFonts w:hint="eastAsia"/>
                <w:szCs w:val="21"/>
              </w:rPr>
            </w:r>
            <w:r/>
          </w:p>
        </w:tc>
      </w:tr>
      <w:tr>
        <w:trPr>
          <w:trHeight w:val="609"/>
        </w:trPr>
        <w:tc>
          <w:tcPr>
            <w:tcW w:w="2376" w:type="dxa"/>
            <w:vAlign w:val="center"/>
            <w:textDirection w:val="lrTb"/>
            <w:noWrap w:val="false"/>
          </w:tcPr>
          <w:p>
            <w:pPr>
              <w:pStyle w:val="947"/>
              <w:jc w:val="center"/>
              <w:spacing w:line="360" w:lineRule="auto"/>
              <w:rPr>
                <w:rFonts w:hint="eastAsia"/>
                <w:szCs w:val="21"/>
              </w:rPr>
            </w:pPr>
            <w:r>
              <w:rPr>
                <w:rFonts w:hint="eastAsia"/>
                <w:szCs w:val="21"/>
              </w:rPr>
            </w:r>
            <w:r/>
          </w:p>
        </w:tc>
        <w:tc>
          <w:tcPr>
            <w:tcW w:w="2410" w:type="dxa"/>
            <w:vAlign w:val="center"/>
            <w:textDirection w:val="lrTb"/>
            <w:noWrap w:val="false"/>
          </w:tcPr>
          <w:p>
            <w:pPr>
              <w:pStyle w:val="947"/>
              <w:jc w:val="center"/>
              <w:spacing w:line="360" w:lineRule="auto"/>
              <w:rPr>
                <w:rFonts w:hint="eastAsia"/>
                <w:szCs w:val="21"/>
              </w:rPr>
            </w:pPr>
            <w:r>
              <w:rPr>
                <w:rFonts w:hint="eastAsia"/>
                <w:szCs w:val="21"/>
              </w:rPr>
            </w:r>
            <w:r/>
          </w:p>
        </w:tc>
        <w:tc>
          <w:tcPr>
            <w:tcW w:w="2693" w:type="dxa"/>
            <w:vAlign w:val="center"/>
            <w:textDirection w:val="lrTb"/>
            <w:noWrap w:val="false"/>
          </w:tcPr>
          <w:p>
            <w:pPr>
              <w:pStyle w:val="947"/>
              <w:jc w:val="center"/>
              <w:spacing w:line="360" w:lineRule="auto"/>
              <w:rPr>
                <w:rFonts w:hint="eastAsia"/>
                <w:szCs w:val="21"/>
              </w:rPr>
            </w:pPr>
            <w:r>
              <w:rPr>
                <w:rFonts w:hint="eastAsia"/>
                <w:szCs w:val="21"/>
              </w:rPr>
            </w:r>
            <w:r/>
          </w:p>
        </w:tc>
        <w:tc>
          <w:tcPr>
            <w:tcW w:w="1418" w:type="dxa"/>
            <w:vAlign w:val="center"/>
            <w:textDirection w:val="lrTb"/>
            <w:noWrap w:val="false"/>
          </w:tcPr>
          <w:p>
            <w:pPr>
              <w:pStyle w:val="947"/>
              <w:jc w:val="center"/>
              <w:spacing w:line="360" w:lineRule="auto"/>
              <w:rPr>
                <w:rFonts w:hint="eastAsia"/>
                <w:szCs w:val="21"/>
              </w:rPr>
            </w:pPr>
            <w:r>
              <w:rPr>
                <w:rFonts w:hint="eastAsia"/>
                <w:szCs w:val="21"/>
              </w:rPr>
            </w:r>
            <w:r/>
          </w:p>
        </w:tc>
      </w:tr>
      <w:tr>
        <w:trPr>
          <w:trHeight w:val="609"/>
        </w:trPr>
        <w:tc>
          <w:tcPr>
            <w:tcW w:w="2376" w:type="dxa"/>
            <w:vAlign w:val="center"/>
            <w:textDirection w:val="lrTb"/>
            <w:noWrap w:val="false"/>
          </w:tcPr>
          <w:p>
            <w:pPr>
              <w:pStyle w:val="947"/>
              <w:jc w:val="center"/>
              <w:spacing w:line="360" w:lineRule="auto"/>
              <w:rPr>
                <w:rFonts w:hint="eastAsia"/>
                <w:szCs w:val="21"/>
              </w:rPr>
            </w:pPr>
            <w:r>
              <w:rPr>
                <w:rFonts w:hint="eastAsia"/>
                <w:szCs w:val="21"/>
              </w:rPr>
            </w:r>
            <w:r/>
          </w:p>
        </w:tc>
        <w:tc>
          <w:tcPr>
            <w:tcW w:w="2410" w:type="dxa"/>
            <w:vAlign w:val="center"/>
            <w:textDirection w:val="lrTb"/>
            <w:noWrap w:val="false"/>
          </w:tcPr>
          <w:p>
            <w:pPr>
              <w:pStyle w:val="947"/>
              <w:jc w:val="center"/>
              <w:spacing w:line="360" w:lineRule="auto"/>
              <w:rPr>
                <w:rFonts w:hint="eastAsia"/>
                <w:szCs w:val="21"/>
              </w:rPr>
            </w:pPr>
            <w:r>
              <w:rPr>
                <w:rFonts w:hint="eastAsia"/>
                <w:szCs w:val="21"/>
              </w:rPr>
            </w:r>
            <w:r/>
          </w:p>
        </w:tc>
        <w:tc>
          <w:tcPr>
            <w:tcW w:w="2693" w:type="dxa"/>
            <w:vAlign w:val="center"/>
            <w:textDirection w:val="lrTb"/>
            <w:noWrap w:val="false"/>
          </w:tcPr>
          <w:p>
            <w:pPr>
              <w:pStyle w:val="947"/>
              <w:jc w:val="center"/>
              <w:spacing w:line="360" w:lineRule="auto"/>
              <w:rPr>
                <w:rFonts w:hint="eastAsia"/>
                <w:szCs w:val="21"/>
              </w:rPr>
            </w:pPr>
            <w:r>
              <w:rPr>
                <w:rFonts w:hint="eastAsia"/>
                <w:szCs w:val="21"/>
              </w:rPr>
            </w:r>
            <w:r/>
          </w:p>
        </w:tc>
        <w:tc>
          <w:tcPr>
            <w:tcW w:w="1418" w:type="dxa"/>
            <w:vAlign w:val="center"/>
            <w:textDirection w:val="lrTb"/>
            <w:noWrap w:val="false"/>
          </w:tcPr>
          <w:p>
            <w:pPr>
              <w:pStyle w:val="947"/>
              <w:jc w:val="center"/>
              <w:spacing w:line="360" w:lineRule="auto"/>
              <w:rPr>
                <w:rFonts w:hint="eastAsia"/>
                <w:szCs w:val="21"/>
              </w:rPr>
            </w:pPr>
            <w:r>
              <w:rPr>
                <w:rFonts w:hint="eastAsia"/>
                <w:szCs w:val="21"/>
              </w:rPr>
            </w:r>
            <w:r/>
          </w:p>
        </w:tc>
      </w:tr>
      <w:tr>
        <w:trPr>
          <w:trHeight w:val="609"/>
        </w:trPr>
        <w:tc>
          <w:tcPr>
            <w:tcW w:w="2376" w:type="dxa"/>
            <w:vAlign w:val="center"/>
            <w:textDirection w:val="lrTb"/>
            <w:noWrap w:val="false"/>
          </w:tcPr>
          <w:p>
            <w:pPr>
              <w:pStyle w:val="947"/>
              <w:jc w:val="center"/>
              <w:spacing w:line="360" w:lineRule="auto"/>
              <w:rPr>
                <w:rFonts w:hint="eastAsia"/>
                <w:szCs w:val="21"/>
              </w:rPr>
            </w:pPr>
            <w:r>
              <w:rPr>
                <w:rFonts w:hint="eastAsia"/>
                <w:szCs w:val="21"/>
              </w:rPr>
            </w:r>
            <w:r/>
          </w:p>
        </w:tc>
        <w:tc>
          <w:tcPr>
            <w:tcW w:w="2410" w:type="dxa"/>
            <w:vAlign w:val="center"/>
            <w:textDirection w:val="lrTb"/>
            <w:noWrap w:val="false"/>
          </w:tcPr>
          <w:p>
            <w:pPr>
              <w:pStyle w:val="947"/>
              <w:jc w:val="center"/>
              <w:spacing w:line="360" w:lineRule="auto"/>
              <w:rPr>
                <w:rFonts w:hint="eastAsia"/>
                <w:szCs w:val="21"/>
              </w:rPr>
            </w:pPr>
            <w:r>
              <w:rPr>
                <w:rFonts w:hint="eastAsia"/>
                <w:szCs w:val="21"/>
              </w:rPr>
            </w:r>
            <w:r/>
          </w:p>
        </w:tc>
        <w:tc>
          <w:tcPr>
            <w:tcW w:w="2693" w:type="dxa"/>
            <w:vAlign w:val="center"/>
            <w:textDirection w:val="lrTb"/>
            <w:noWrap w:val="false"/>
          </w:tcPr>
          <w:p>
            <w:pPr>
              <w:pStyle w:val="947"/>
              <w:jc w:val="center"/>
              <w:spacing w:line="360" w:lineRule="auto"/>
              <w:rPr>
                <w:rFonts w:hint="eastAsia"/>
                <w:szCs w:val="21"/>
              </w:rPr>
            </w:pPr>
            <w:r>
              <w:rPr>
                <w:rFonts w:hint="eastAsia"/>
                <w:szCs w:val="21"/>
              </w:rPr>
            </w:r>
            <w:r/>
          </w:p>
        </w:tc>
        <w:tc>
          <w:tcPr>
            <w:tcW w:w="1418" w:type="dxa"/>
            <w:vAlign w:val="center"/>
            <w:textDirection w:val="lrTb"/>
            <w:noWrap w:val="false"/>
          </w:tcPr>
          <w:p>
            <w:pPr>
              <w:pStyle w:val="947"/>
              <w:jc w:val="center"/>
              <w:spacing w:line="360" w:lineRule="auto"/>
              <w:rPr>
                <w:rFonts w:hint="eastAsia"/>
                <w:szCs w:val="21"/>
              </w:rPr>
            </w:pPr>
            <w:r>
              <w:rPr>
                <w:rFonts w:hint="eastAsia"/>
                <w:szCs w:val="21"/>
              </w:rPr>
            </w:r>
            <w:r/>
          </w:p>
        </w:tc>
      </w:tr>
      <w:tr>
        <w:trPr>
          <w:trHeight w:val="609"/>
        </w:trPr>
        <w:tc>
          <w:tcPr>
            <w:tcW w:w="2376" w:type="dxa"/>
            <w:vAlign w:val="center"/>
            <w:textDirection w:val="lrTb"/>
            <w:noWrap w:val="false"/>
          </w:tcPr>
          <w:p>
            <w:pPr>
              <w:pStyle w:val="947"/>
              <w:jc w:val="center"/>
              <w:spacing w:line="360" w:lineRule="auto"/>
              <w:rPr>
                <w:rFonts w:hint="eastAsia"/>
                <w:szCs w:val="21"/>
              </w:rPr>
            </w:pPr>
            <w:r>
              <w:rPr>
                <w:rFonts w:hint="eastAsia"/>
                <w:szCs w:val="21"/>
              </w:rPr>
            </w:r>
            <w:r/>
          </w:p>
        </w:tc>
        <w:tc>
          <w:tcPr>
            <w:tcW w:w="2410" w:type="dxa"/>
            <w:vAlign w:val="center"/>
            <w:textDirection w:val="lrTb"/>
            <w:noWrap w:val="false"/>
          </w:tcPr>
          <w:p>
            <w:pPr>
              <w:pStyle w:val="947"/>
              <w:jc w:val="center"/>
              <w:spacing w:line="360" w:lineRule="auto"/>
              <w:rPr>
                <w:rFonts w:hint="eastAsia"/>
                <w:szCs w:val="21"/>
              </w:rPr>
            </w:pPr>
            <w:r>
              <w:rPr>
                <w:rFonts w:hint="eastAsia"/>
                <w:szCs w:val="21"/>
              </w:rPr>
            </w:r>
            <w:r/>
          </w:p>
        </w:tc>
        <w:tc>
          <w:tcPr>
            <w:tcW w:w="2693" w:type="dxa"/>
            <w:vAlign w:val="center"/>
            <w:textDirection w:val="lrTb"/>
            <w:noWrap w:val="false"/>
          </w:tcPr>
          <w:p>
            <w:pPr>
              <w:pStyle w:val="947"/>
              <w:jc w:val="center"/>
              <w:spacing w:line="360" w:lineRule="auto"/>
              <w:rPr>
                <w:rFonts w:hint="eastAsia"/>
                <w:szCs w:val="21"/>
              </w:rPr>
            </w:pPr>
            <w:r>
              <w:rPr>
                <w:rFonts w:hint="eastAsia"/>
                <w:szCs w:val="21"/>
              </w:rPr>
            </w:r>
            <w:r/>
          </w:p>
        </w:tc>
        <w:tc>
          <w:tcPr>
            <w:tcW w:w="1418" w:type="dxa"/>
            <w:vAlign w:val="center"/>
            <w:textDirection w:val="lrTb"/>
            <w:noWrap w:val="false"/>
          </w:tcPr>
          <w:p>
            <w:pPr>
              <w:pStyle w:val="947"/>
              <w:jc w:val="center"/>
              <w:spacing w:line="360" w:lineRule="auto"/>
              <w:rPr>
                <w:rFonts w:hint="eastAsia"/>
                <w:szCs w:val="21"/>
              </w:rPr>
            </w:pPr>
            <w:r>
              <w:rPr>
                <w:rFonts w:hint="eastAsia"/>
                <w:szCs w:val="21"/>
              </w:rPr>
            </w:r>
            <w:r/>
          </w:p>
        </w:tc>
      </w:tr>
      <w:tr>
        <w:trPr>
          <w:trHeight w:val="609"/>
        </w:trPr>
        <w:tc>
          <w:tcPr>
            <w:tcW w:w="2376" w:type="dxa"/>
            <w:vAlign w:val="center"/>
            <w:textDirection w:val="lrTb"/>
            <w:noWrap w:val="false"/>
          </w:tcPr>
          <w:p>
            <w:pPr>
              <w:pStyle w:val="947"/>
              <w:jc w:val="center"/>
              <w:rPr>
                <w:rFonts w:hint="eastAsia" w:ascii="宋体" w:hAnsi="宋体"/>
                <w:b/>
                <w:szCs w:val="21"/>
              </w:rPr>
            </w:pPr>
            <w:r>
              <w:rPr>
                <w:rFonts w:hint="eastAsia" w:ascii="宋体" w:hAnsi="宋体"/>
                <w:b/>
                <w:szCs w:val="21"/>
              </w:rPr>
              <w:t xml:space="preserve">合计</w:t>
            </w:r>
            <w:r>
              <w:rPr>
                <w:rFonts w:hint="eastAsia" w:ascii="宋体" w:hAnsi="宋体"/>
                <w:b/>
                <w:szCs w:val="21"/>
              </w:rPr>
            </w:r>
            <w:r/>
          </w:p>
        </w:tc>
        <w:tc>
          <w:tcPr>
            <w:tcW w:w="2410" w:type="dxa"/>
            <w:vAlign w:val="center"/>
            <w:textDirection w:val="lrTb"/>
            <w:noWrap w:val="false"/>
          </w:tcPr>
          <w:p>
            <w:pPr>
              <w:pStyle w:val="947"/>
              <w:jc w:val="center"/>
              <w:spacing w:line="360" w:lineRule="auto"/>
              <w:rPr>
                <w:rFonts w:hint="eastAsia"/>
                <w:szCs w:val="21"/>
              </w:rPr>
            </w:pPr>
            <w:r>
              <w:rPr>
                <w:rFonts w:hint="eastAsia"/>
                <w:szCs w:val="21"/>
              </w:rPr>
            </w:r>
            <w:r/>
          </w:p>
        </w:tc>
        <w:tc>
          <w:tcPr>
            <w:tcW w:w="2693" w:type="dxa"/>
            <w:vAlign w:val="center"/>
            <w:textDirection w:val="lrTb"/>
            <w:noWrap w:val="false"/>
          </w:tcPr>
          <w:p>
            <w:pPr>
              <w:pStyle w:val="947"/>
              <w:jc w:val="center"/>
              <w:spacing w:line="360" w:lineRule="auto"/>
              <w:rPr>
                <w:rFonts w:hint="eastAsia"/>
                <w:szCs w:val="21"/>
              </w:rPr>
            </w:pPr>
            <w:r>
              <w:rPr>
                <w:rFonts w:hint="eastAsia"/>
                <w:szCs w:val="21"/>
              </w:rPr>
            </w:r>
            <w:r/>
          </w:p>
        </w:tc>
        <w:tc>
          <w:tcPr>
            <w:tcW w:w="1418" w:type="dxa"/>
            <w:vAlign w:val="center"/>
            <w:textDirection w:val="lrTb"/>
            <w:noWrap w:val="false"/>
          </w:tcPr>
          <w:p>
            <w:pPr>
              <w:pStyle w:val="947"/>
              <w:jc w:val="center"/>
              <w:spacing w:line="360" w:lineRule="auto"/>
              <w:rPr>
                <w:rFonts w:hint="eastAsia"/>
                <w:szCs w:val="21"/>
              </w:rPr>
            </w:pPr>
            <w:r>
              <w:rPr>
                <w:rFonts w:hint="eastAsia"/>
                <w:szCs w:val="21"/>
              </w:rPr>
            </w:r>
            <w:r/>
          </w:p>
        </w:tc>
      </w:tr>
    </w:tbl>
    <w:p>
      <w:pPr>
        <w:pStyle w:val="947"/>
        <w:ind w:right="357" w:firstLine="426"/>
        <w:spacing w:before="120" w:line="400" w:lineRule="exact"/>
        <w:rPr>
          <w:rFonts w:ascii="宋体" w:hAnsi="宋体"/>
        </w:rPr>
      </w:pPr>
      <w:r>
        <w:rPr>
          <w:rFonts w:ascii="宋体" w:hAnsi="宋体"/>
          <w:b/>
          <w:bCs/>
          <w:szCs w:val="21"/>
        </w:rPr>
        <w:t xml:space="preserve">注：投标人应提供双方签订的服务合同</w:t>
      </w:r>
      <w:r>
        <w:rPr>
          <w:rFonts w:hint="eastAsia" w:ascii="宋体" w:hAnsi="宋体"/>
          <w:b/>
          <w:bCs/>
          <w:szCs w:val="21"/>
        </w:rPr>
        <w:t xml:space="preserve">扫描件。</w:t>
      </w:r>
      <w:r>
        <w:rPr>
          <w:rFonts w:ascii="宋体" w:hAnsi="宋体"/>
        </w:rPr>
      </w:r>
      <w:r/>
    </w:p>
    <w:p>
      <w:pPr>
        <w:pStyle w:val="947"/>
      </w:pPr>
      <w:r/>
      <w:r/>
    </w:p>
    <w:p>
      <w:pPr>
        <w:pStyle w:val="1206"/>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1206"/>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47"/>
        <w:jc w:val="right"/>
        <w:spacing w:line="360" w:lineRule="auto"/>
        <w:rPr>
          <w:rFonts w:hAnsi="宋体"/>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Ansi="宋体"/>
          <w:szCs w:val="21"/>
        </w:rPr>
      </w:r>
      <w:r/>
    </w:p>
    <w:p>
      <w:pPr>
        <w:pStyle w:val="949"/>
        <w:spacing w:before="480" w:after="240"/>
        <w:rPr>
          <w:rFonts w:ascii="宋体" w:hAnsi="宋体" w:cs="宋体"/>
          <w:bCs w:val="0"/>
          <w:color w:val="000000"/>
        </w:rPr>
      </w:pPr>
      <w:r>
        <w:rPr>
          <w:rFonts w:hAnsi="宋体"/>
          <w:color w:val="000000"/>
          <w:szCs w:val="21"/>
        </w:rPr>
        <w:br w:type="page" w:clear="all"/>
      </w:r>
      <w:r>
        <w:rPr>
          <w:rFonts w:hint="eastAsia"/>
          <w:color w:val="000000"/>
          <w:shd w:val="clear" w:color="auto" w:fill="ffffff"/>
        </w:rPr>
        <w:t xml:space="preserve">7、设备配置表</w:t>
      </w:r>
      <w:r>
        <w:rPr>
          <w:rFonts w:ascii="宋体" w:hAnsi="宋体" w:cs="宋体"/>
          <w:bCs w:val="0"/>
          <w:color w:val="000000"/>
        </w:rPr>
      </w:r>
      <w:r/>
    </w:p>
    <w:p>
      <w:pPr>
        <w:pStyle w:val="1276"/>
        <w:jc w:val="center"/>
        <w:spacing w:line="360" w:lineRule="auto"/>
        <w:rPr>
          <w:rFonts w:hAnsi="宋体" w:cs="宋体"/>
          <w:b/>
          <w:sz w:val="24"/>
        </w:rPr>
      </w:pPr>
      <w:r/>
      <w:bookmarkStart w:id="15" w:name="_Hlk145078930"/>
      <w:r>
        <w:rPr>
          <w:rFonts w:hAnsi="宋体" w:eastAsia="宋体" w:cs="宋体"/>
          <w:b/>
          <w:sz w:val="24"/>
          <w:u w:val="single"/>
        </w:rPr>
        <w:t xml:space="preserve">第   标段</w:t>
      </w:r>
      <w:bookmarkEnd w:id="15"/>
      <w:r>
        <w:rPr>
          <w:rFonts w:hAnsi="宋体" w:eastAsia="宋体" w:cs="宋体"/>
          <w:b/>
          <w:sz w:val="24"/>
        </w:rPr>
        <w:t xml:space="preserve">设备配置表</w:t>
      </w:r>
      <w:r>
        <w:rPr>
          <w:rFonts w:hAnsi="宋体" w:cs="宋体"/>
          <w:b/>
          <w:sz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2195"/>
        <w:gridCol w:w="1272"/>
        <w:gridCol w:w="761"/>
        <w:gridCol w:w="761"/>
        <w:gridCol w:w="1830"/>
      </w:tblGrid>
      <w:tr>
        <w:trPr>
          <w:cantSplit/>
          <w:trHeight w:val="1259"/>
        </w:trPr>
        <w:tc>
          <w:tcPr>
            <w:tcW w:w="716" w:type="dxa"/>
            <w:vAlign w:val="center"/>
            <w:textDirection w:val="lrTb"/>
            <w:noWrap w:val="false"/>
          </w:tcPr>
          <w:p>
            <w:pPr>
              <w:pStyle w:val="1206"/>
              <w:jc w:val="center"/>
              <w:rPr>
                <w:rFonts w:hAnsi="宋体" w:cs="宋体"/>
                <w:sz w:val="21"/>
                <w:szCs w:val="21"/>
              </w:rPr>
            </w:pPr>
            <w:r>
              <w:rPr>
                <w:rFonts w:hint="eastAsia" w:hAnsi="宋体" w:eastAsia="宋体" w:cs="宋体"/>
                <w:sz w:val="21"/>
                <w:szCs w:val="21"/>
              </w:rPr>
              <w:t xml:space="preserve">序号</w:t>
            </w:r>
            <w:r>
              <w:rPr>
                <w:rFonts w:hAnsi="宋体" w:cs="宋体"/>
                <w:sz w:val="21"/>
                <w:szCs w:val="21"/>
              </w:rPr>
            </w:r>
            <w:r/>
          </w:p>
        </w:tc>
        <w:tc>
          <w:tcPr>
            <w:tcW w:w="1809" w:type="dxa"/>
            <w:vAlign w:val="center"/>
            <w:textDirection w:val="lrTb"/>
            <w:noWrap w:val="false"/>
          </w:tcPr>
          <w:p>
            <w:pPr>
              <w:pStyle w:val="1206"/>
              <w:jc w:val="center"/>
              <w:rPr>
                <w:rFonts w:hAnsi="宋体" w:cs="宋体"/>
                <w:sz w:val="21"/>
                <w:szCs w:val="21"/>
              </w:rPr>
            </w:pPr>
            <w:r>
              <w:rPr>
                <w:rFonts w:hint="eastAsia" w:hAnsi="宋体" w:eastAsia="宋体" w:cs="宋体"/>
                <w:sz w:val="21"/>
                <w:szCs w:val="21"/>
              </w:rPr>
              <w:t xml:space="preserve">名称</w:t>
            </w:r>
            <w:r>
              <w:rPr>
                <w:rFonts w:hAnsi="宋体" w:cs="宋体"/>
                <w:sz w:val="21"/>
                <w:szCs w:val="21"/>
              </w:rPr>
            </w:r>
            <w:r/>
          </w:p>
        </w:tc>
        <w:tc>
          <w:tcPr>
            <w:tcW w:w="2195" w:type="dxa"/>
            <w:vAlign w:val="center"/>
            <w:textDirection w:val="lrTb"/>
            <w:noWrap w:val="false"/>
          </w:tcPr>
          <w:p>
            <w:pPr>
              <w:pStyle w:val="1206"/>
              <w:jc w:val="center"/>
              <w:rPr>
                <w:rFonts w:hAnsi="宋体" w:cs="宋体"/>
                <w:sz w:val="21"/>
                <w:szCs w:val="21"/>
              </w:rPr>
            </w:pPr>
            <w:r>
              <w:rPr>
                <w:rFonts w:hint="eastAsia" w:hAnsi="宋体" w:eastAsia="宋体" w:cs="宋体"/>
                <w:sz w:val="21"/>
                <w:szCs w:val="21"/>
              </w:rPr>
              <w:t xml:space="preserve">型号、规格</w:t>
            </w:r>
            <w:r>
              <w:rPr>
                <w:rFonts w:hAnsi="宋体" w:cs="宋体"/>
                <w:sz w:val="21"/>
                <w:szCs w:val="21"/>
              </w:rPr>
            </w:r>
            <w:r/>
          </w:p>
        </w:tc>
        <w:tc>
          <w:tcPr>
            <w:tcW w:w="1272" w:type="dxa"/>
            <w:vAlign w:val="center"/>
            <w:textDirection w:val="lrTb"/>
            <w:noWrap w:val="false"/>
          </w:tcPr>
          <w:p>
            <w:pPr>
              <w:pStyle w:val="1206"/>
              <w:jc w:val="center"/>
              <w:rPr>
                <w:rFonts w:hAnsi="宋体" w:cs="宋体"/>
                <w:sz w:val="21"/>
                <w:szCs w:val="21"/>
              </w:rPr>
            </w:pPr>
            <w:r>
              <w:rPr>
                <w:rFonts w:hint="eastAsia" w:hAnsi="宋体" w:eastAsia="宋体" w:cs="宋体"/>
                <w:sz w:val="21"/>
                <w:szCs w:val="21"/>
              </w:rPr>
              <w:t xml:space="preserve">购买日期</w:t>
            </w:r>
            <w:r>
              <w:rPr>
                <w:rFonts w:hAnsi="宋体" w:cs="宋体"/>
                <w:sz w:val="21"/>
                <w:szCs w:val="21"/>
              </w:rPr>
            </w:r>
            <w:r/>
          </w:p>
        </w:tc>
        <w:tc>
          <w:tcPr>
            <w:tcW w:w="761" w:type="dxa"/>
            <w:vAlign w:val="center"/>
            <w:textDirection w:val="lrTb"/>
            <w:noWrap w:val="false"/>
          </w:tcPr>
          <w:p>
            <w:pPr>
              <w:pStyle w:val="1206"/>
              <w:jc w:val="center"/>
              <w:rPr>
                <w:rFonts w:hAnsi="宋体" w:cs="宋体"/>
                <w:sz w:val="21"/>
                <w:szCs w:val="21"/>
              </w:rPr>
            </w:pPr>
            <w:r>
              <w:rPr>
                <w:rFonts w:hint="eastAsia" w:hAnsi="宋体" w:eastAsia="宋体" w:cs="宋体"/>
                <w:sz w:val="21"/>
                <w:szCs w:val="21"/>
              </w:rPr>
              <w:t xml:space="preserve">单位</w:t>
            </w:r>
            <w:r>
              <w:rPr>
                <w:rFonts w:hAnsi="宋体" w:cs="宋体"/>
                <w:sz w:val="21"/>
                <w:szCs w:val="21"/>
              </w:rPr>
            </w:r>
            <w:r/>
          </w:p>
        </w:tc>
        <w:tc>
          <w:tcPr>
            <w:tcW w:w="761" w:type="dxa"/>
            <w:vAlign w:val="center"/>
            <w:textDirection w:val="lrTb"/>
            <w:noWrap w:val="false"/>
          </w:tcPr>
          <w:p>
            <w:pPr>
              <w:pStyle w:val="1206"/>
              <w:jc w:val="center"/>
              <w:rPr>
                <w:rFonts w:hAnsi="宋体" w:cs="宋体"/>
                <w:sz w:val="21"/>
                <w:szCs w:val="21"/>
              </w:rPr>
            </w:pPr>
            <w:r>
              <w:rPr>
                <w:rFonts w:hint="eastAsia" w:hAnsi="宋体" w:eastAsia="宋体" w:cs="宋体"/>
                <w:sz w:val="21"/>
                <w:szCs w:val="21"/>
              </w:rPr>
              <w:t xml:space="preserve">数量</w:t>
            </w:r>
            <w:r>
              <w:rPr>
                <w:rFonts w:hAnsi="宋体" w:cs="宋体"/>
                <w:sz w:val="21"/>
                <w:szCs w:val="21"/>
              </w:rPr>
            </w:r>
            <w:r/>
          </w:p>
        </w:tc>
        <w:tc>
          <w:tcPr>
            <w:tcW w:w="1830" w:type="dxa"/>
            <w:vAlign w:val="center"/>
            <w:textDirection w:val="lrTb"/>
            <w:noWrap w:val="false"/>
          </w:tcPr>
          <w:p>
            <w:pPr>
              <w:pStyle w:val="1236"/>
              <w:jc w:val="center"/>
              <w:rPr>
                <w:rFonts w:hAnsi="宋体" w:cs="宋体"/>
                <w:sz w:val="21"/>
                <w:szCs w:val="21"/>
              </w:rPr>
            </w:pPr>
            <w:r>
              <w:rPr>
                <w:rFonts w:hAnsi="宋体" w:eastAsia="宋体" w:cs="宋体"/>
                <w:sz w:val="21"/>
                <w:szCs w:val="21"/>
              </w:rPr>
              <w:t xml:space="preserve">备注</w:t>
            </w:r>
            <w:r>
              <w:rPr>
                <w:rFonts w:hAnsi="宋体" w:cs="宋体"/>
                <w:sz w:val="21"/>
                <w:szCs w:val="21"/>
              </w:rPr>
            </w:r>
            <w:r/>
          </w:p>
        </w:tc>
      </w:tr>
      <w:tr>
        <w:trPr>
          <w:cantSplit/>
          <w:trHeight w:val="420"/>
        </w:trPr>
        <w:tc>
          <w:tcPr>
            <w:tcW w:w="716" w:type="dxa"/>
            <w:vAlign w:val="top"/>
            <w:textDirection w:val="lrTb"/>
            <w:noWrap w:val="false"/>
          </w:tcPr>
          <w:p>
            <w:pPr>
              <w:pStyle w:val="1206"/>
              <w:jc w:val="center"/>
              <w:rPr>
                <w:rFonts w:hAnsi="宋体" w:cs="宋体"/>
                <w:sz w:val="21"/>
                <w:szCs w:val="21"/>
              </w:rPr>
            </w:pPr>
            <w:r>
              <w:rPr>
                <w:rFonts w:hint="eastAsia" w:hAnsi="宋体" w:eastAsia="宋体" w:cs="宋体"/>
                <w:sz w:val="21"/>
                <w:szCs w:val="21"/>
              </w:rPr>
              <w:t xml:space="preserve">1</w:t>
            </w:r>
            <w:r>
              <w:rPr>
                <w:rFonts w:hAnsi="宋体" w:cs="宋体"/>
                <w:sz w:val="21"/>
                <w:szCs w:val="21"/>
              </w:rPr>
            </w:r>
            <w:r/>
          </w:p>
        </w:tc>
        <w:tc>
          <w:tcPr>
            <w:tcW w:w="1809" w:type="dxa"/>
            <w:vAlign w:val="top"/>
            <w:textDirection w:val="lrTb"/>
            <w:noWrap w:val="false"/>
          </w:tcPr>
          <w:p>
            <w:pPr>
              <w:pStyle w:val="1206"/>
              <w:jc w:val="center"/>
              <w:rPr>
                <w:rFonts w:hAnsi="宋体" w:cs="宋体"/>
                <w:sz w:val="21"/>
                <w:szCs w:val="21"/>
              </w:rPr>
            </w:pPr>
            <w:r>
              <w:rPr>
                <w:rFonts w:hAnsi="宋体" w:cs="宋体"/>
                <w:sz w:val="21"/>
                <w:szCs w:val="21"/>
              </w:rPr>
            </w:r>
            <w:r/>
          </w:p>
        </w:tc>
        <w:tc>
          <w:tcPr>
            <w:tcW w:w="2195" w:type="dxa"/>
            <w:vAlign w:val="top"/>
            <w:textDirection w:val="lrTb"/>
            <w:noWrap w:val="false"/>
          </w:tcPr>
          <w:p>
            <w:pPr>
              <w:pStyle w:val="1206"/>
              <w:jc w:val="center"/>
              <w:rPr>
                <w:rFonts w:hAnsi="宋体" w:cs="宋体"/>
                <w:sz w:val="21"/>
                <w:szCs w:val="21"/>
              </w:rPr>
            </w:pPr>
            <w:r>
              <w:rPr>
                <w:rFonts w:hAnsi="宋体" w:cs="宋体"/>
                <w:sz w:val="21"/>
                <w:szCs w:val="21"/>
              </w:rPr>
            </w:r>
            <w:r/>
          </w:p>
        </w:tc>
        <w:tc>
          <w:tcPr>
            <w:tcW w:w="1272" w:type="dxa"/>
            <w:vAlign w:val="top"/>
            <w:textDirection w:val="lrTb"/>
            <w:noWrap w:val="false"/>
          </w:tcPr>
          <w:p>
            <w:pPr>
              <w:pStyle w:val="1206"/>
              <w:jc w:val="center"/>
              <w:rPr>
                <w:rFonts w:hAnsi="宋体" w:cs="宋体"/>
                <w:sz w:val="21"/>
                <w:szCs w:val="21"/>
              </w:rPr>
            </w:pPr>
            <w:r>
              <w:rPr>
                <w:rFonts w:hAnsi="宋体" w:cs="宋体"/>
                <w:sz w:val="21"/>
                <w:szCs w:val="21"/>
              </w:rPr>
            </w:r>
            <w:r/>
          </w:p>
        </w:tc>
        <w:tc>
          <w:tcPr>
            <w:tcW w:w="761" w:type="dxa"/>
            <w:vAlign w:val="top"/>
            <w:textDirection w:val="lrTb"/>
            <w:noWrap w:val="false"/>
          </w:tcPr>
          <w:p>
            <w:pPr>
              <w:pStyle w:val="1206"/>
              <w:jc w:val="center"/>
              <w:rPr>
                <w:rFonts w:hAnsi="宋体" w:cs="宋体"/>
                <w:sz w:val="21"/>
                <w:szCs w:val="21"/>
              </w:rPr>
            </w:pPr>
            <w:r>
              <w:rPr>
                <w:rFonts w:hAnsi="宋体" w:cs="宋体"/>
                <w:sz w:val="21"/>
                <w:szCs w:val="21"/>
              </w:rPr>
            </w:r>
            <w:r/>
          </w:p>
        </w:tc>
        <w:tc>
          <w:tcPr>
            <w:tcW w:w="761" w:type="dxa"/>
            <w:vAlign w:val="top"/>
            <w:textDirection w:val="lrTb"/>
            <w:noWrap w:val="false"/>
          </w:tcPr>
          <w:p>
            <w:pPr>
              <w:pStyle w:val="1206"/>
              <w:jc w:val="center"/>
              <w:rPr>
                <w:rFonts w:hAnsi="宋体" w:cs="宋体"/>
                <w:sz w:val="21"/>
                <w:szCs w:val="21"/>
              </w:rPr>
            </w:pPr>
            <w:r>
              <w:rPr>
                <w:rFonts w:hAnsi="宋体" w:cs="宋体"/>
                <w:sz w:val="21"/>
                <w:szCs w:val="21"/>
              </w:rPr>
            </w:r>
            <w:r/>
          </w:p>
        </w:tc>
        <w:tc>
          <w:tcPr>
            <w:tcW w:w="1830" w:type="dxa"/>
            <w:vAlign w:val="top"/>
            <w:textDirection w:val="lrTb"/>
            <w:noWrap w:val="false"/>
          </w:tcPr>
          <w:p>
            <w:pPr>
              <w:pStyle w:val="1206"/>
              <w:jc w:val="center"/>
              <w:rPr>
                <w:rFonts w:hAnsi="宋体" w:cs="宋体"/>
                <w:sz w:val="21"/>
                <w:szCs w:val="21"/>
              </w:rPr>
            </w:pPr>
            <w:r>
              <w:rPr>
                <w:rFonts w:hAnsi="宋体" w:cs="宋体"/>
                <w:sz w:val="21"/>
                <w:szCs w:val="21"/>
              </w:rPr>
            </w:r>
            <w:r/>
          </w:p>
        </w:tc>
      </w:tr>
      <w:tr>
        <w:trPr>
          <w:cantSplit/>
          <w:trHeight w:val="420"/>
        </w:trPr>
        <w:tc>
          <w:tcPr>
            <w:tcW w:w="716" w:type="dxa"/>
            <w:vAlign w:val="top"/>
            <w:textDirection w:val="lrTb"/>
            <w:noWrap w:val="false"/>
          </w:tcPr>
          <w:p>
            <w:pPr>
              <w:pStyle w:val="1206"/>
              <w:jc w:val="center"/>
              <w:rPr>
                <w:rFonts w:hAnsi="宋体" w:cs="宋体"/>
                <w:sz w:val="21"/>
                <w:szCs w:val="21"/>
              </w:rPr>
            </w:pPr>
            <w:r>
              <w:rPr>
                <w:rFonts w:hint="eastAsia" w:hAnsi="宋体" w:eastAsia="宋体" w:cs="宋体"/>
                <w:sz w:val="21"/>
                <w:szCs w:val="21"/>
              </w:rPr>
              <w:t xml:space="preserve">2</w:t>
            </w:r>
            <w:r>
              <w:rPr>
                <w:rFonts w:hAnsi="宋体" w:cs="宋体"/>
                <w:sz w:val="21"/>
                <w:szCs w:val="21"/>
              </w:rPr>
            </w:r>
            <w:r/>
          </w:p>
        </w:tc>
        <w:tc>
          <w:tcPr>
            <w:tcW w:w="1809" w:type="dxa"/>
            <w:vAlign w:val="top"/>
            <w:textDirection w:val="lrTb"/>
            <w:noWrap w:val="false"/>
          </w:tcPr>
          <w:p>
            <w:pPr>
              <w:pStyle w:val="1206"/>
              <w:jc w:val="center"/>
              <w:rPr>
                <w:rFonts w:hAnsi="宋体" w:cs="宋体"/>
                <w:sz w:val="21"/>
                <w:szCs w:val="21"/>
              </w:rPr>
            </w:pPr>
            <w:r>
              <w:rPr>
                <w:rFonts w:hAnsi="宋体" w:cs="宋体"/>
                <w:sz w:val="21"/>
                <w:szCs w:val="21"/>
              </w:rPr>
            </w:r>
            <w:r/>
          </w:p>
        </w:tc>
        <w:tc>
          <w:tcPr>
            <w:tcW w:w="2195" w:type="dxa"/>
            <w:vAlign w:val="top"/>
            <w:textDirection w:val="lrTb"/>
            <w:noWrap w:val="false"/>
          </w:tcPr>
          <w:p>
            <w:pPr>
              <w:pStyle w:val="1206"/>
              <w:jc w:val="center"/>
              <w:rPr>
                <w:rFonts w:hAnsi="宋体" w:cs="宋体"/>
                <w:sz w:val="21"/>
                <w:szCs w:val="21"/>
              </w:rPr>
            </w:pPr>
            <w:r>
              <w:rPr>
                <w:rFonts w:hAnsi="宋体" w:cs="宋体"/>
                <w:sz w:val="21"/>
                <w:szCs w:val="21"/>
              </w:rPr>
            </w:r>
            <w:r/>
          </w:p>
        </w:tc>
        <w:tc>
          <w:tcPr>
            <w:tcW w:w="1272" w:type="dxa"/>
            <w:vAlign w:val="top"/>
            <w:textDirection w:val="lrTb"/>
            <w:noWrap w:val="false"/>
          </w:tcPr>
          <w:p>
            <w:pPr>
              <w:pStyle w:val="1206"/>
              <w:jc w:val="center"/>
              <w:rPr>
                <w:rFonts w:hAnsi="宋体" w:cs="宋体"/>
                <w:sz w:val="21"/>
                <w:szCs w:val="21"/>
              </w:rPr>
            </w:pPr>
            <w:r>
              <w:rPr>
                <w:rFonts w:hAnsi="宋体" w:cs="宋体"/>
                <w:sz w:val="21"/>
                <w:szCs w:val="21"/>
              </w:rPr>
            </w:r>
            <w:r/>
          </w:p>
        </w:tc>
        <w:tc>
          <w:tcPr>
            <w:tcW w:w="761" w:type="dxa"/>
            <w:vAlign w:val="top"/>
            <w:textDirection w:val="lrTb"/>
            <w:noWrap w:val="false"/>
          </w:tcPr>
          <w:p>
            <w:pPr>
              <w:pStyle w:val="1206"/>
              <w:jc w:val="center"/>
              <w:rPr>
                <w:rFonts w:hAnsi="宋体" w:cs="宋体"/>
                <w:sz w:val="21"/>
                <w:szCs w:val="21"/>
              </w:rPr>
            </w:pPr>
            <w:r>
              <w:rPr>
                <w:rFonts w:hAnsi="宋体" w:cs="宋体"/>
                <w:sz w:val="21"/>
                <w:szCs w:val="21"/>
              </w:rPr>
            </w:r>
            <w:r/>
          </w:p>
        </w:tc>
        <w:tc>
          <w:tcPr>
            <w:tcW w:w="761" w:type="dxa"/>
            <w:vAlign w:val="top"/>
            <w:textDirection w:val="lrTb"/>
            <w:noWrap w:val="false"/>
          </w:tcPr>
          <w:p>
            <w:pPr>
              <w:pStyle w:val="1206"/>
              <w:jc w:val="center"/>
              <w:rPr>
                <w:rFonts w:hAnsi="宋体" w:cs="宋体"/>
                <w:sz w:val="21"/>
                <w:szCs w:val="21"/>
              </w:rPr>
            </w:pPr>
            <w:r>
              <w:rPr>
                <w:rFonts w:hAnsi="宋体" w:cs="宋体"/>
                <w:sz w:val="21"/>
                <w:szCs w:val="21"/>
              </w:rPr>
            </w:r>
            <w:r/>
          </w:p>
        </w:tc>
        <w:tc>
          <w:tcPr>
            <w:tcW w:w="1830" w:type="dxa"/>
            <w:vAlign w:val="top"/>
            <w:textDirection w:val="lrTb"/>
            <w:noWrap w:val="false"/>
          </w:tcPr>
          <w:p>
            <w:pPr>
              <w:pStyle w:val="1206"/>
              <w:jc w:val="center"/>
              <w:rPr>
                <w:rFonts w:hAnsi="宋体" w:cs="宋体"/>
                <w:sz w:val="21"/>
                <w:szCs w:val="21"/>
              </w:rPr>
            </w:pPr>
            <w:r>
              <w:rPr>
                <w:rFonts w:hAnsi="宋体" w:cs="宋体"/>
                <w:sz w:val="21"/>
                <w:szCs w:val="21"/>
              </w:rPr>
            </w:r>
            <w:r/>
          </w:p>
        </w:tc>
      </w:tr>
      <w:tr>
        <w:trPr>
          <w:cantSplit/>
          <w:trHeight w:val="420"/>
        </w:trPr>
        <w:tc>
          <w:tcPr>
            <w:tcW w:w="716" w:type="dxa"/>
            <w:vAlign w:val="top"/>
            <w:textDirection w:val="lrTb"/>
            <w:noWrap w:val="false"/>
          </w:tcPr>
          <w:p>
            <w:pPr>
              <w:pStyle w:val="1206"/>
              <w:jc w:val="center"/>
              <w:rPr>
                <w:rFonts w:hAnsi="宋体" w:cs="宋体"/>
                <w:sz w:val="21"/>
                <w:szCs w:val="21"/>
              </w:rPr>
            </w:pPr>
            <w:r>
              <w:rPr>
                <w:rFonts w:hint="eastAsia" w:hAnsi="宋体" w:eastAsia="宋体" w:cs="宋体"/>
                <w:sz w:val="21"/>
                <w:szCs w:val="21"/>
              </w:rPr>
              <w:t xml:space="preserve">3</w:t>
            </w:r>
            <w:r>
              <w:rPr>
                <w:rFonts w:hAnsi="宋体" w:cs="宋体"/>
                <w:sz w:val="21"/>
                <w:szCs w:val="21"/>
              </w:rPr>
            </w:r>
            <w:r/>
          </w:p>
        </w:tc>
        <w:tc>
          <w:tcPr>
            <w:tcW w:w="1809" w:type="dxa"/>
            <w:vAlign w:val="top"/>
            <w:textDirection w:val="lrTb"/>
            <w:noWrap w:val="false"/>
          </w:tcPr>
          <w:p>
            <w:pPr>
              <w:pStyle w:val="1206"/>
              <w:jc w:val="center"/>
              <w:rPr>
                <w:rFonts w:hAnsi="宋体" w:cs="宋体"/>
                <w:sz w:val="21"/>
                <w:szCs w:val="21"/>
              </w:rPr>
            </w:pPr>
            <w:r>
              <w:rPr>
                <w:rFonts w:hAnsi="宋体" w:cs="宋体"/>
                <w:sz w:val="21"/>
                <w:szCs w:val="21"/>
              </w:rPr>
            </w:r>
            <w:r/>
          </w:p>
        </w:tc>
        <w:tc>
          <w:tcPr>
            <w:tcW w:w="2195" w:type="dxa"/>
            <w:vAlign w:val="top"/>
            <w:textDirection w:val="lrTb"/>
            <w:noWrap w:val="false"/>
          </w:tcPr>
          <w:p>
            <w:pPr>
              <w:pStyle w:val="1206"/>
              <w:jc w:val="center"/>
              <w:rPr>
                <w:rFonts w:hAnsi="宋体" w:cs="宋体"/>
                <w:sz w:val="21"/>
                <w:szCs w:val="21"/>
              </w:rPr>
            </w:pPr>
            <w:r>
              <w:rPr>
                <w:rFonts w:hAnsi="宋体" w:cs="宋体"/>
                <w:sz w:val="21"/>
                <w:szCs w:val="21"/>
              </w:rPr>
            </w:r>
            <w:r/>
          </w:p>
        </w:tc>
        <w:tc>
          <w:tcPr>
            <w:tcW w:w="1272" w:type="dxa"/>
            <w:vAlign w:val="top"/>
            <w:textDirection w:val="lrTb"/>
            <w:noWrap w:val="false"/>
          </w:tcPr>
          <w:p>
            <w:pPr>
              <w:pStyle w:val="1206"/>
              <w:jc w:val="center"/>
              <w:rPr>
                <w:rFonts w:hAnsi="宋体" w:cs="宋体"/>
                <w:sz w:val="21"/>
                <w:szCs w:val="21"/>
              </w:rPr>
            </w:pPr>
            <w:r>
              <w:rPr>
                <w:rFonts w:hAnsi="宋体" w:cs="宋体"/>
                <w:sz w:val="21"/>
                <w:szCs w:val="21"/>
              </w:rPr>
            </w:r>
            <w:r/>
          </w:p>
        </w:tc>
        <w:tc>
          <w:tcPr>
            <w:tcW w:w="761" w:type="dxa"/>
            <w:vAlign w:val="top"/>
            <w:textDirection w:val="lrTb"/>
            <w:noWrap w:val="false"/>
          </w:tcPr>
          <w:p>
            <w:pPr>
              <w:pStyle w:val="1206"/>
              <w:jc w:val="center"/>
              <w:rPr>
                <w:rFonts w:hAnsi="宋体" w:cs="宋体"/>
                <w:sz w:val="21"/>
                <w:szCs w:val="21"/>
              </w:rPr>
            </w:pPr>
            <w:r>
              <w:rPr>
                <w:rFonts w:hAnsi="宋体" w:cs="宋体"/>
                <w:sz w:val="21"/>
                <w:szCs w:val="21"/>
              </w:rPr>
            </w:r>
            <w:r/>
          </w:p>
        </w:tc>
        <w:tc>
          <w:tcPr>
            <w:tcW w:w="761" w:type="dxa"/>
            <w:vAlign w:val="top"/>
            <w:textDirection w:val="lrTb"/>
            <w:noWrap w:val="false"/>
          </w:tcPr>
          <w:p>
            <w:pPr>
              <w:pStyle w:val="1206"/>
              <w:jc w:val="center"/>
              <w:rPr>
                <w:rFonts w:hAnsi="宋体" w:cs="宋体"/>
                <w:sz w:val="21"/>
                <w:szCs w:val="21"/>
              </w:rPr>
            </w:pPr>
            <w:r>
              <w:rPr>
                <w:rFonts w:hAnsi="宋体" w:cs="宋体"/>
                <w:sz w:val="21"/>
                <w:szCs w:val="21"/>
              </w:rPr>
            </w:r>
            <w:r/>
          </w:p>
        </w:tc>
        <w:tc>
          <w:tcPr>
            <w:tcW w:w="1830" w:type="dxa"/>
            <w:vAlign w:val="top"/>
            <w:textDirection w:val="lrTb"/>
            <w:noWrap w:val="false"/>
          </w:tcPr>
          <w:p>
            <w:pPr>
              <w:pStyle w:val="1206"/>
              <w:jc w:val="center"/>
              <w:rPr>
                <w:rFonts w:hAnsi="宋体" w:cs="宋体"/>
                <w:sz w:val="21"/>
                <w:szCs w:val="21"/>
              </w:rPr>
            </w:pPr>
            <w:r>
              <w:rPr>
                <w:rFonts w:hAnsi="宋体" w:cs="宋体"/>
                <w:sz w:val="21"/>
                <w:szCs w:val="21"/>
              </w:rPr>
            </w:r>
            <w:r/>
          </w:p>
        </w:tc>
      </w:tr>
      <w:tr>
        <w:trPr>
          <w:cantSplit/>
          <w:trHeight w:val="420"/>
        </w:trPr>
        <w:tc>
          <w:tcPr>
            <w:tcW w:w="716" w:type="dxa"/>
            <w:vAlign w:val="top"/>
            <w:textDirection w:val="lrTb"/>
            <w:noWrap w:val="false"/>
          </w:tcPr>
          <w:p>
            <w:pPr>
              <w:pStyle w:val="1206"/>
              <w:jc w:val="center"/>
              <w:rPr>
                <w:rFonts w:hAnsi="宋体" w:cs="宋体"/>
                <w:sz w:val="21"/>
                <w:szCs w:val="21"/>
              </w:rPr>
            </w:pPr>
            <w:r>
              <w:rPr>
                <w:rFonts w:hint="eastAsia" w:hAnsi="宋体" w:eastAsia="宋体" w:cs="宋体"/>
                <w:sz w:val="21"/>
                <w:szCs w:val="21"/>
              </w:rPr>
              <w:t xml:space="preserve">...</w:t>
            </w:r>
            <w:r>
              <w:rPr>
                <w:rFonts w:hAnsi="宋体" w:cs="宋体"/>
                <w:sz w:val="21"/>
                <w:szCs w:val="21"/>
              </w:rPr>
            </w:r>
            <w:r/>
          </w:p>
        </w:tc>
        <w:tc>
          <w:tcPr>
            <w:tcW w:w="1809" w:type="dxa"/>
            <w:vAlign w:val="top"/>
            <w:textDirection w:val="lrTb"/>
            <w:noWrap w:val="false"/>
          </w:tcPr>
          <w:p>
            <w:pPr>
              <w:pStyle w:val="1206"/>
              <w:jc w:val="center"/>
              <w:rPr>
                <w:rFonts w:hAnsi="宋体" w:cs="宋体"/>
                <w:sz w:val="21"/>
                <w:szCs w:val="21"/>
              </w:rPr>
            </w:pPr>
            <w:r>
              <w:rPr>
                <w:rFonts w:hAnsi="宋体" w:cs="宋体"/>
                <w:sz w:val="21"/>
                <w:szCs w:val="21"/>
              </w:rPr>
            </w:r>
            <w:r/>
          </w:p>
        </w:tc>
        <w:tc>
          <w:tcPr>
            <w:tcW w:w="2195" w:type="dxa"/>
            <w:vAlign w:val="top"/>
            <w:textDirection w:val="lrTb"/>
            <w:noWrap w:val="false"/>
          </w:tcPr>
          <w:p>
            <w:pPr>
              <w:pStyle w:val="1206"/>
              <w:jc w:val="center"/>
              <w:rPr>
                <w:rFonts w:hAnsi="宋体" w:cs="宋体"/>
                <w:sz w:val="21"/>
                <w:szCs w:val="21"/>
              </w:rPr>
            </w:pPr>
            <w:r>
              <w:rPr>
                <w:rFonts w:hAnsi="宋体" w:cs="宋体"/>
                <w:sz w:val="21"/>
                <w:szCs w:val="21"/>
              </w:rPr>
            </w:r>
            <w:r/>
          </w:p>
        </w:tc>
        <w:tc>
          <w:tcPr>
            <w:tcW w:w="1272" w:type="dxa"/>
            <w:vAlign w:val="top"/>
            <w:textDirection w:val="lrTb"/>
            <w:noWrap w:val="false"/>
          </w:tcPr>
          <w:p>
            <w:pPr>
              <w:pStyle w:val="1206"/>
              <w:jc w:val="center"/>
              <w:rPr>
                <w:rFonts w:hAnsi="宋体" w:cs="宋体"/>
                <w:sz w:val="21"/>
                <w:szCs w:val="21"/>
              </w:rPr>
            </w:pPr>
            <w:r>
              <w:rPr>
                <w:rFonts w:hAnsi="宋体" w:cs="宋体"/>
                <w:sz w:val="21"/>
                <w:szCs w:val="21"/>
              </w:rPr>
            </w:r>
            <w:r/>
          </w:p>
        </w:tc>
        <w:tc>
          <w:tcPr>
            <w:tcW w:w="761" w:type="dxa"/>
            <w:vAlign w:val="top"/>
            <w:textDirection w:val="lrTb"/>
            <w:noWrap w:val="false"/>
          </w:tcPr>
          <w:p>
            <w:pPr>
              <w:pStyle w:val="1206"/>
              <w:jc w:val="center"/>
              <w:rPr>
                <w:rFonts w:hAnsi="宋体" w:cs="宋体"/>
                <w:sz w:val="21"/>
                <w:szCs w:val="21"/>
              </w:rPr>
            </w:pPr>
            <w:r>
              <w:rPr>
                <w:rFonts w:hAnsi="宋体" w:cs="宋体"/>
                <w:sz w:val="21"/>
                <w:szCs w:val="21"/>
              </w:rPr>
            </w:r>
            <w:r/>
          </w:p>
        </w:tc>
        <w:tc>
          <w:tcPr>
            <w:tcW w:w="761" w:type="dxa"/>
            <w:vAlign w:val="top"/>
            <w:textDirection w:val="lrTb"/>
            <w:noWrap w:val="false"/>
          </w:tcPr>
          <w:p>
            <w:pPr>
              <w:pStyle w:val="1206"/>
              <w:jc w:val="center"/>
              <w:rPr>
                <w:rFonts w:hAnsi="宋体" w:cs="宋体"/>
                <w:sz w:val="21"/>
                <w:szCs w:val="21"/>
              </w:rPr>
            </w:pPr>
            <w:r>
              <w:rPr>
                <w:rFonts w:hAnsi="宋体" w:cs="宋体"/>
                <w:sz w:val="21"/>
                <w:szCs w:val="21"/>
              </w:rPr>
            </w:r>
            <w:r/>
          </w:p>
        </w:tc>
        <w:tc>
          <w:tcPr>
            <w:tcW w:w="1830" w:type="dxa"/>
            <w:vAlign w:val="top"/>
            <w:textDirection w:val="lrTb"/>
            <w:noWrap w:val="false"/>
          </w:tcPr>
          <w:p>
            <w:pPr>
              <w:pStyle w:val="1206"/>
              <w:jc w:val="center"/>
              <w:rPr>
                <w:rFonts w:hAnsi="宋体" w:cs="宋体"/>
                <w:sz w:val="21"/>
                <w:szCs w:val="21"/>
              </w:rPr>
            </w:pPr>
            <w:r>
              <w:rPr>
                <w:rFonts w:hAnsi="宋体" w:cs="宋体"/>
                <w:sz w:val="21"/>
                <w:szCs w:val="21"/>
              </w:rPr>
            </w:r>
            <w:r/>
          </w:p>
        </w:tc>
      </w:tr>
    </w:tbl>
    <w:p>
      <w:pPr>
        <w:pStyle w:val="947"/>
        <w:rPr>
          <w:rFonts w:ascii="Tahoma" w:hAnsi="Tahoma"/>
          <w:sz w:val="24"/>
          <w:shd w:val="clear" w:color="auto" w:fill="ffffff"/>
        </w:rPr>
      </w:pPr>
      <w:r>
        <w:rPr>
          <w:rFonts w:ascii="Tahoma" w:hAnsi="Tahoma"/>
          <w:sz w:val="24"/>
          <w:shd w:val="clear" w:color="auto" w:fill="ffffff"/>
        </w:rPr>
      </w:r>
      <w:r/>
    </w:p>
    <w:p>
      <w:pPr>
        <w:pStyle w:val="1206"/>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1206"/>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47"/>
        <w:jc w:val="right"/>
        <w:spacing w:line="360" w:lineRule="auto"/>
        <w:rPr>
          <w:rFonts w:hAnsi="宋体"/>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Ansi="宋体"/>
          <w:szCs w:val="21"/>
        </w:rPr>
      </w:r>
      <w:r/>
    </w:p>
    <w:p>
      <w:pPr>
        <w:pStyle w:val="949"/>
        <w:spacing w:before="480" w:after="240"/>
        <w:rPr>
          <w:color w:val="000000"/>
          <w:shd w:val="clear" w:color="auto" w:fill="ffffff"/>
        </w:rPr>
      </w:pPr>
      <w:r>
        <w:rPr>
          <w:rFonts w:hint="eastAsia" w:ascii="Tahoma" w:hAnsi="Tahoma"/>
          <w:color w:val="000000"/>
          <w:sz w:val="24"/>
        </w:rPr>
        <w:br w:type="page" w:clear="all"/>
      </w:r>
      <w:r>
        <w:rPr>
          <w:rFonts w:hint="eastAsia" w:hAnsi="宋体"/>
          <w:color w:val="000000"/>
          <w:szCs w:val="21"/>
        </w:rPr>
        <w:t xml:space="preserve">8、投标承诺函</w:t>
      </w:r>
      <w:r>
        <w:rPr>
          <w:color w:val="000000"/>
          <w:shd w:val="clear" w:color="auto" w:fill="ffffff"/>
        </w:rPr>
      </w:r>
      <w:r/>
    </w:p>
    <w:p>
      <w:pPr>
        <w:pStyle w:val="947"/>
        <w:jc w:val="center"/>
        <w:spacing w:line="360" w:lineRule="auto"/>
        <w:rPr>
          <w:rFonts w:hint="eastAsia" w:ascii="宋体" w:hAnsi="宋体"/>
          <w:b/>
          <w:bCs/>
          <w:sz w:val="28"/>
          <w:szCs w:val="28"/>
        </w:rPr>
      </w:pPr>
      <w:r>
        <w:rPr>
          <w:rFonts w:hint="eastAsia" w:ascii="宋体" w:hAnsi="宋体"/>
          <w:b/>
          <w:bCs/>
          <w:sz w:val="28"/>
          <w:szCs w:val="28"/>
        </w:rPr>
        <w:t xml:space="preserve">投标承诺函</w:t>
      </w:r>
      <w:r>
        <w:rPr>
          <w:rFonts w:hint="eastAsia" w:ascii="宋体" w:hAnsi="宋体"/>
          <w:b/>
          <w:bCs/>
          <w:sz w:val="28"/>
          <w:szCs w:val="28"/>
        </w:rPr>
      </w:r>
      <w:r/>
    </w:p>
    <w:p>
      <w:pPr>
        <w:pStyle w:val="947"/>
      </w:pPr>
      <w:r/>
      <w:r/>
    </w:p>
    <w:p>
      <w:pPr>
        <w:pStyle w:val="1081"/>
        <w:spacing w:line="360" w:lineRule="auto"/>
        <w:rPr>
          <w:rStyle w:val="1042"/>
          <w:rFonts w:hint="eastAsia" w:hAnsi="宋体"/>
          <w:sz w:val="21"/>
          <w:szCs w:val="21"/>
        </w:rPr>
      </w:pPr>
      <w:r>
        <w:rPr>
          <w:rStyle w:val="1042"/>
          <w:rFonts w:hint="eastAsia" w:hAnsi="宋体"/>
          <w:b/>
          <w:sz w:val="21"/>
          <w:szCs w:val="21"/>
          <w:u w:val="single"/>
        </w:rPr>
        <w:t xml:space="preserve">致：______________(采购人名称）、苏州正信工程造价咨询事务所有限责任公司</w:t>
      </w:r>
      <w:r>
        <w:rPr>
          <w:rStyle w:val="1042"/>
          <w:rFonts w:hint="eastAsia" w:hAnsi="宋体"/>
          <w:sz w:val="21"/>
          <w:szCs w:val="21"/>
        </w:rPr>
        <w:t xml:space="preserve"> ：</w:t>
      </w:r>
      <w:r>
        <w:rPr>
          <w:rStyle w:val="1042"/>
          <w:rFonts w:hint="eastAsia" w:hAnsi="宋体"/>
          <w:sz w:val="21"/>
          <w:szCs w:val="21"/>
        </w:rPr>
      </w:r>
      <w:r/>
    </w:p>
    <w:p>
      <w:pPr>
        <w:pStyle w:val="947"/>
        <w:ind w:firstLine="420"/>
        <w:jc w:val="left"/>
        <w:spacing w:line="360" w:lineRule="auto"/>
        <w:rPr>
          <w:rFonts w:ascii="宋体" w:hAnsi="宋体"/>
          <w:szCs w:val="21"/>
        </w:rPr>
      </w:pPr>
      <w:r>
        <w:rPr>
          <w:rFonts w:hint="eastAsia" w:ascii="宋体" w:hAnsi="宋体"/>
          <w:szCs w:val="21"/>
        </w:rPr>
        <w:t xml:space="preserve">经仔细阅读和研究，我方同意招标文件</w:t>
      </w:r>
      <w:r>
        <w:rPr>
          <w:rFonts w:hint="eastAsia"/>
          <w:szCs w:val="21"/>
          <w:lang w:val="zh-CN"/>
        </w:rPr>
        <w:t xml:space="preserve">（包括补充文件）</w:t>
      </w:r>
      <w:r>
        <w:rPr>
          <w:rFonts w:hint="eastAsia" w:ascii="宋体" w:hAnsi="宋体"/>
          <w:szCs w:val="21"/>
        </w:rPr>
        <w:t xml:space="preserve">的各条款要求，自愿参加_</w:t>
      </w:r>
      <w:r>
        <w:rPr>
          <w:rFonts w:hint="eastAsia"/>
          <w:i/>
          <w:iCs/>
          <w:szCs w:val="21"/>
          <w:u w:val="single"/>
        </w:rPr>
        <w:t xml:space="preserve">（项目名称及项目编号）</w:t>
      </w:r>
      <w:r>
        <w:rPr>
          <w:rFonts w:hint="eastAsia" w:ascii="宋体" w:hAnsi="宋体"/>
          <w:szCs w:val="21"/>
          <w:u w:val="single"/>
        </w:rPr>
        <w:t xml:space="preserve"> </w:t>
      </w:r>
      <w:r>
        <w:rPr>
          <w:rFonts w:hint="eastAsia" w:ascii="宋体" w:hAnsi="宋体"/>
          <w:szCs w:val="21"/>
        </w:rPr>
        <w:t xml:space="preserve">的投标活动，并做出如下承诺：</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hint="eastAsia"/>
          <w:szCs w:val="21"/>
          <w:lang w:val="zh-CN"/>
        </w:rPr>
        <w:t xml:space="preserve">我方</w:t>
      </w:r>
      <w:r>
        <w:rPr>
          <w:szCs w:val="21"/>
          <w:lang w:val="zh-CN"/>
        </w:rPr>
        <w:t xml:space="preserve">同意提供与投标有关的一切数据或资料，并保证所提供的投标文件及相关资料均真实有效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rPr>
          <w:rFonts w:ascii="宋体" w:hAnsi="宋体"/>
          <w:szCs w:val="21"/>
        </w:rPr>
      </w:r>
      <w:r/>
    </w:p>
    <w:p>
      <w:pPr>
        <w:pStyle w:val="947"/>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我方具有良好的商业信誉和健全的财务会计制度；</w:t>
      </w:r>
      <w:r>
        <w:rPr>
          <w:rFonts w:ascii="宋体" w:hAnsi="宋体"/>
          <w:szCs w:val="21"/>
        </w:rPr>
      </w:r>
      <w:r/>
    </w:p>
    <w:p>
      <w:pPr>
        <w:pStyle w:val="947"/>
        <w:ind w:firstLine="420"/>
        <w:jc w:val="left"/>
        <w:spacing w:line="360" w:lineRule="auto"/>
        <w:rPr>
          <w:rFonts w:ascii="宋体" w:hAnsi="宋体"/>
          <w:szCs w:val="21"/>
        </w:rPr>
      </w:pPr>
      <w:r>
        <w:rPr>
          <w:rFonts w:ascii="宋体" w:hAnsi="宋体"/>
          <w:szCs w:val="21"/>
        </w:rPr>
        <w:t xml:space="preserve">3.</w:t>
      </w:r>
      <w:r>
        <w:rPr>
          <w:rFonts w:hint="eastAsia" w:ascii="宋体" w:hAnsi="宋体"/>
          <w:szCs w:val="21"/>
        </w:rPr>
        <w:t xml:space="preserve">我方具有依法缴纳税收和社会保障资金的良好记录；</w:t>
      </w:r>
      <w:r>
        <w:rPr>
          <w:rFonts w:ascii="宋体" w:hAnsi="宋体"/>
          <w:szCs w:val="21"/>
        </w:rPr>
      </w:r>
      <w:r/>
    </w:p>
    <w:p>
      <w:pPr>
        <w:pStyle w:val="947"/>
        <w:ind w:firstLine="420"/>
        <w:jc w:val="left"/>
        <w:spacing w:line="360" w:lineRule="auto"/>
        <w:rPr>
          <w:rFonts w:ascii="宋体" w:hAnsi="宋体"/>
          <w:szCs w:val="21"/>
        </w:rPr>
      </w:pPr>
      <w:r>
        <w:rPr>
          <w:rFonts w:ascii="宋体" w:hAnsi="宋体"/>
          <w:szCs w:val="21"/>
        </w:rPr>
        <w:t xml:space="preserve">4.</w:t>
      </w:r>
      <w:r>
        <w:rPr>
          <w:rFonts w:hint="eastAsia" w:ascii="宋体" w:hAnsi="宋体"/>
          <w:szCs w:val="21"/>
        </w:rPr>
        <w:t xml:space="preserve">我方具有履行合同所必需的设备和专业技术能力；</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我方参加本次政府采购活动前3年内在经营活动中无重大违法记录；</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7.我方同意按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投标文件</w:t>
      </w:r>
      <w:r>
        <w:rPr>
          <w:rFonts w:ascii="宋体" w:hAnsi="宋体"/>
          <w:szCs w:val="21"/>
        </w:rPr>
        <w:t xml:space="preserve">的有效期限为开标后三个月</w:t>
      </w:r>
      <w:r>
        <w:rPr>
          <w:rFonts w:hint="eastAsia" w:ascii="宋体" w:hAnsi="宋体"/>
          <w:szCs w:val="21"/>
        </w:rPr>
        <w:t xml:space="preserve">；</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8.我方同意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rPr>
          <w:rFonts w:ascii="宋体" w:hAnsi="宋体"/>
          <w:szCs w:val="21"/>
        </w:rPr>
      </w:r>
      <w:r/>
    </w:p>
    <w:p>
      <w:pPr>
        <w:pStyle w:val="947"/>
        <w:ind w:firstLine="420"/>
        <w:jc w:val="left"/>
        <w:spacing w:line="360" w:lineRule="auto"/>
        <w:rPr>
          <w:rFonts w:ascii="宋体" w:hAnsi="宋体"/>
          <w:szCs w:val="21"/>
        </w:rPr>
      </w:pPr>
      <w:r>
        <w:rPr>
          <w:rFonts w:ascii="宋体" w:hAnsi="宋体"/>
          <w:szCs w:val="21"/>
        </w:rPr>
        <w:t xml:space="preserve">9.</w:t>
      </w:r>
      <w:r>
        <w:rPr>
          <w:rFonts w:hint="eastAsia" w:ascii="宋体" w:hAnsi="宋体"/>
          <w:szCs w:val="21"/>
        </w:rPr>
        <w:t xml:space="preserve">除不可抗力外，我方如果在招标文件规定的投标有效期内进行实质上修改或撤回投标，将在行为发生的10个工作日内，向采购人支付本招标文件公布的预算价的2%作为违约赔偿金。</w:t>
      </w:r>
      <w:r>
        <w:rPr>
          <w:rFonts w:ascii="宋体" w:hAnsi="宋体"/>
          <w:szCs w:val="21"/>
        </w:rPr>
      </w:r>
      <w:r/>
    </w:p>
    <w:p>
      <w:pPr>
        <w:pStyle w:val="947"/>
        <w:ind w:firstLine="420"/>
        <w:spacing w:line="360" w:lineRule="auto"/>
        <w:rPr>
          <w:rFonts w:hint="eastAsia" w:ascii="宋体" w:hAnsi="宋体"/>
          <w:szCs w:val="21"/>
        </w:rPr>
      </w:pPr>
      <w:r>
        <w:rPr>
          <w:rFonts w:ascii="宋体" w:hAnsi="宋体"/>
          <w:szCs w:val="21"/>
        </w:rPr>
        <w:t xml:space="preserve">10</w:t>
      </w:r>
      <w:r>
        <w:rPr>
          <w:rFonts w:hint="eastAsia" w:ascii="宋体" w:hAnsi="宋体"/>
          <w:szCs w:val="21"/>
        </w:rPr>
        <w:t xml:space="preserve">.我方知晓上述行为的法律后果，并认可本承诺函作为采购人要求我方履行违约赔偿的依据。</w:t>
      </w:r>
      <w:r>
        <w:rPr>
          <w:rFonts w:hint="eastAsia" w:ascii="宋体" w:hAnsi="宋体"/>
          <w:szCs w:val="21"/>
        </w:rPr>
      </w:r>
      <w:r/>
    </w:p>
    <w:p>
      <w:pPr>
        <w:pStyle w:val="947"/>
        <w:ind w:firstLine="5775"/>
        <w:jc w:val="right"/>
        <w:spacing w:line="360" w:lineRule="auto"/>
        <w:rPr>
          <w:rFonts w:ascii="宋体" w:hAnsi="宋体"/>
          <w:szCs w:val="21"/>
        </w:rPr>
      </w:pPr>
      <w:r>
        <w:rPr>
          <w:rFonts w:ascii="宋体" w:hAnsi="宋体"/>
          <w:szCs w:val="21"/>
        </w:rPr>
      </w:r>
      <w:r/>
    </w:p>
    <w:p>
      <w:pPr>
        <w:pStyle w:val="1206"/>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1206"/>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47"/>
        <w:jc w:val="right"/>
        <w:spacing w:line="360" w:lineRule="auto"/>
        <w:rPr>
          <w:rFonts w:hint="eastAsia"/>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szCs w:val="21"/>
        </w:rPr>
      </w:r>
      <w:r/>
    </w:p>
    <w:p>
      <w:pPr>
        <w:pStyle w:val="961"/>
        <w:ind w:firstLine="0"/>
        <w:spacing w:line="360" w:lineRule="auto"/>
        <w:rPr>
          <w:rFonts w:hint="eastAsia" w:ascii="宋体" w:hAnsi="宋体" w:eastAsia="宋体"/>
          <w:b/>
          <w:sz w:val="30"/>
          <w:szCs w:val="30"/>
        </w:rPr>
      </w:pPr>
      <w:r>
        <w:rPr>
          <w:rFonts w:hint="eastAsia" w:ascii="宋体" w:hAnsi="宋体" w:eastAsia="宋体"/>
          <w:b/>
          <w:sz w:val="30"/>
          <w:szCs w:val="30"/>
        </w:rPr>
      </w:r>
      <w:r/>
    </w:p>
    <w:p>
      <w:pPr>
        <w:pStyle w:val="961"/>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961"/>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961"/>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961"/>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961"/>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961"/>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961"/>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961"/>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961"/>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949"/>
        <w:spacing w:before="480" w:after="240"/>
        <w:rPr>
          <w:rFonts w:ascii="宋体" w:hAnsi="宋体"/>
          <w:color w:val="000000"/>
          <w:szCs w:val="21"/>
          <w:u w:val="single"/>
          <w:lang w:val="zh-CN"/>
        </w:rPr>
      </w:pPr>
      <w:r>
        <w:rPr>
          <w:rFonts w:hint="eastAsia"/>
          <w:color w:val="000000"/>
          <w:shd w:val="clear" w:color="auto" w:fill="ffffff"/>
        </w:rPr>
        <w:t xml:space="preserve">9、投标人满足《中华人民共和国政府采购法》第二十二条规定的证明材料</w:t>
      </w:r>
      <w:r>
        <w:rPr>
          <w:rFonts w:ascii="宋体" w:hAnsi="宋体"/>
          <w:color w:val="000000"/>
          <w:szCs w:val="21"/>
          <w:u w:val="single"/>
          <w:lang w:val="zh-CN"/>
        </w:rPr>
      </w:r>
      <w:r/>
    </w:p>
    <w:p>
      <w:pPr>
        <w:pStyle w:val="947"/>
        <w:ind w:firstLine="420"/>
        <w:spacing w:line="360" w:lineRule="auto"/>
        <w:rPr>
          <w:rFonts w:ascii="宋体" w:hAnsi="宋体"/>
          <w:iCs/>
          <w:szCs w:val="21"/>
          <w:lang w:val="zh-CN"/>
        </w:rPr>
      </w:pPr>
      <w:r>
        <w:rPr>
          <w:rFonts w:ascii="宋体" w:hAnsi="宋体"/>
          <w:iCs/>
          <w:szCs w:val="21"/>
          <w:lang w:val="zh-CN"/>
        </w:rPr>
        <w:t xml:space="preserve">1.</w:t>
      </w:r>
      <w:r>
        <w:rPr>
          <w:rFonts w:hint="eastAsia" w:ascii="宋体" w:hAnsi="宋体"/>
          <w:iCs/>
          <w:szCs w:val="21"/>
          <w:lang w:val="zh-CN"/>
        </w:rPr>
        <w:t xml:space="preserve">具有独立承担民事责任的能力（提供法人或者其他组织的营业执照等证明文件、自然人的身份证明）；</w:t>
      </w:r>
      <w:r>
        <w:rPr>
          <w:rFonts w:ascii="宋体" w:hAnsi="宋体"/>
          <w:iCs/>
          <w:szCs w:val="21"/>
          <w:lang w:val="zh-CN"/>
        </w:rPr>
      </w:r>
      <w:r/>
    </w:p>
    <w:p>
      <w:pPr>
        <w:pStyle w:val="947"/>
        <w:ind w:firstLine="420"/>
        <w:spacing w:line="360" w:lineRule="auto"/>
        <w:rPr>
          <w:rFonts w:ascii="宋体" w:hAnsi="宋体"/>
          <w:iCs/>
          <w:szCs w:val="21"/>
          <w:lang w:val="zh-CN"/>
        </w:rPr>
      </w:pPr>
      <w:r>
        <w:rPr>
          <w:rFonts w:ascii="宋体" w:hAnsi="宋体"/>
          <w:iCs/>
          <w:szCs w:val="21"/>
          <w:lang w:val="zh-CN"/>
        </w:rPr>
        <w:t xml:space="preserve">2.</w:t>
      </w:r>
      <w:r>
        <w:rPr>
          <w:rFonts w:hint="eastAsia" w:ascii="宋体" w:hAnsi="宋体"/>
          <w:iCs/>
          <w:szCs w:val="21"/>
          <w:lang w:val="zh-CN"/>
        </w:rPr>
        <w:t xml:space="preserve">具有良好的商业信誉和健全的财务会计制度（提供投标承诺函或提供相应证明材料）；</w:t>
      </w:r>
      <w:r>
        <w:rPr>
          <w:rFonts w:ascii="宋体" w:hAnsi="宋体"/>
          <w:iCs/>
          <w:szCs w:val="21"/>
          <w:lang w:val="zh-CN"/>
        </w:rPr>
      </w:r>
      <w:r/>
    </w:p>
    <w:p>
      <w:pPr>
        <w:pStyle w:val="947"/>
        <w:ind w:firstLine="420"/>
        <w:spacing w:line="360" w:lineRule="auto"/>
        <w:rPr>
          <w:rFonts w:ascii="宋体" w:hAnsi="宋体"/>
          <w:iCs/>
          <w:szCs w:val="21"/>
          <w:lang w:val="zh-CN"/>
        </w:rPr>
      </w:pPr>
      <w:r>
        <w:rPr>
          <w:rFonts w:ascii="宋体" w:hAnsi="宋体"/>
          <w:iCs/>
          <w:szCs w:val="21"/>
          <w:lang w:val="zh-CN"/>
        </w:rPr>
        <w:t xml:space="preserve">3.</w:t>
      </w:r>
      <w:r>
        <w:rPr>
          <w:rFonts w:hint="eastAsia" w:ascii="宋体" w:hAnsi="宋体"/>
          <w:iCs/>
          <w:szCs w:val="21"/>
          <w:lang w:val="zh-CN"/>
        </w:rPr>
        <w:t xml:space="preserve">具有履行合同所必需的设备和专业技术能力（提供投标承诺函或提供相应证明材料）；</w:t>
      </w:r>
      <w:r>
        <w:rPr>
          <w:rFonts w:ascii="宋体" w:hAnsi="宋体"/>
          <w:iCs/>
          <w:szCs w:val="21"/>
          <w:lang w:val="zh-CN"/>
        </w:rPr>
      </w:r>
      <w:r/>
    </w:p>
    <w:p>
      <w:pPr>
        <w:pStyle w:val="947"/>
        <w:ind w:firstLine="420"/>
        <w:spacing w:line="360" w:lineRule="auto"/>
        <w:rPr>
          <w:rFonts w:ascii="宋体" w:hAnsi="宋体"/>
          <w:iCs/>
          <w:szCs w:val="21"/>
          <w:lang w:val="zh-CN"/>
        </w:rPr>
      </w:pPr>
      <w:r>
        <w:rPr>
          <w:rFonts w:ascii="宋体" w:hAnsi="宋体"/>
          <w:iCs/>
          <w:szCs w:val="21"/>
          <w:lang w:val="zh-CN"/>
        </w:rPr>
        <w:t xml:space="preserve">4.</w:t>
      </w:r>
      <w:r>
        <w:rPr>
          <w:rFonts w:hint="eastAsia" w:ascii="宋体" w:hAnsi="宋体"/>
          <w:iCs/>
          <w:szCs w:val="21"/>
          <w:lang w:val="zh-CN"/>
        </w:rPr>
        <w:t xml:space="preserve">具有依法缴纳税收和社会保障资金的良好记录（提供投标承诺函或提供相应证明材料）；</w:t>
      </w:r>
      <w:r>
        <w:rPr>
          <w:rFonts w:ascii="宋体" w:hAnsi="宋体"/>
          <w:iCs/>
          <w:szCs w:val="21"/>
          <w:lang w:val="zh-CN"/>
        </w:rPr>
      </w:r>
      <w:r/>
    </w:p>
    <w:p>
      <w:pPr>
        <w:pStyle w:val="947"/>
        <w:ind w:firstLine="420"/>
        <w:spacing w:line="360" w:lineRule="auto"/>
        <w:rPr>
          <w:rFonts w:ascii="宋体" w:hAnsi="宋体"/>
          <w:iCs/>
          <w:szCs w:val="21"/>
          <w:lang w:val="zh-CN"/>
        </w:rPr>
      </w:pPr>
      <w:r>
        <w:rPr>
          <w:rFonts w:ascii="宋体" w:hAnsi="宋体"/>
          <w:iCs/>
          <w:szCs w:val="21"/>
          <w:lang w:val="zh-CN"/>
        </w:rPr>
        <w:t xml:space="preserve">5.</w:t>
      </w:r>
      <w:r>
        <w:rPr>
          <w:rFonts w:hint="eastAsia" w:ascii="宋体" w:hAnsi="宋体"/>
          <w:iCs/>
          <w:szCs w:val="21"/>
          <w:lang w:val="zh-CN"/>
        </w:rPr>
        <w:t xml:space="preserve">参加政府采购活动前三年内，在经营活动中没有重大违法记录（提供投标承诺函或提供相应证明材料）；</w:t>
      </w:r>
      <w:r>
        <w:rPr>
          <w:rFonts w:ascii="宋体" w:hAnsi="宋体"/>
          <w:iCs/>
          <w:szCs w:val="21"/>
          <w:lang w:val="zh-CN"/>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1403"/>
        <w:ind w:firstLine="361"/>
        <w:spacing w:line="360" w:lineRule="auto"/>
        <w:rPr>
          <w:rFonts w:hAnsi="宋体" w:eastAsia="宋体"/>
          <w:b/>
          <w:bCs/>
          <w:sz w:val="21"/>
          <w:szCs w:val="21"/>
        </w:rPr>
      </w:pPr>
      <w:r>
        <w:rPr>
          <w:rFonts w:hAnsi="宋体" w:eastAsia="宋体"/>
          <w:b/>
          <w:bCs/>
          <w:sz w:val="21"/>
          <w:szCs w:val="21"/>
        </w:rPr>
      </w:r>
      <w:r/>
    </w:p>
    <w:p>
      <w:pPr>
        <w:pStyle w:val="949"/>
        <w:spacing w:before="480" w:after="240"/>
        <w:rPr>
          <w:rFonts w:hAnsi="宋体" w:eastAsia="宋体"/>
          <w:b w:val="0"/>
          <w:bCs w:val="0"/>
          <w:color w:val="000000"/>
          <w:sz w:val="21"/>
          <w:szCs w:val="21"/>
        </w:rPr>
      </w:pPr>
      <w:r>
        <w:rPr>
          <w:rFonts w:hint="eastAsia"/>
          <w:color w:val="000000"/>
          <w:shd w:val="clear" w:color="auto" w:fill="ffffff"/>
        </w:rPr>
        <w:t xml:space="preserve">10、投标人满足《中华人民共和国政府采购法》第二十二条规定的证明材料</w:t>
      </w:r>
      <w:r>
        <w:rPr>
          <w:rFonts w:hAnsi="宋体" w:eastAsia="宋体"/>
          <w:b w:val="0"/>
          <w:bCs w:val="0"/>
          <w:color w:val="000000"/>
          <w:sz w:val="21"/>
          <w:szCs w:val="21"/>
        </w:rPr>
      </w:r>
      <w:r/>
    </w:p>
    <w:p>
      <w:pPr>
        <w:pStyle w:val="947"/>
        <w:jc w:val="center"/>
        <w:spacing w:line="360" w:lineRule="auto"/>
        <w:rPr>
          <w:rFonts w:hint="eastAsia" w:ascii="宋体" w:hAnsi="宋体"/>
          <w:b/>
          <w:bCs/>
          <w:sz w:val="28"/>
          <w:szCs w:val="28"/>
        </w:rPr>
      </w:pPr>
      <w:r>
        <w:rPr>
          <w:rFonts w:hint="eastAsia" w:ascii="宋体" w:hAnsi="宋体"/>
          <w:b/>
          <w:bCs/>
          <w:sz w:val="28"/>
          <w:szCs w:val="28"/>
        </w:rPr>
        <w:t xml:space="preserve">10.1中小企业声明函</w:t>
      </w:r>
      <w:r>
        <w:rPr>
          <w:rFonts w:hint="eastAsia" w:ascii="宋体" w:hAnsi="宋体"/>
          <w:b/>
          <w:bCs/>
          <w:sz w:val="28"/>
          <w:szCs w:val="28"/>
        </w:rPr>
      </w:r>
      <w:r/>
    </w:p>
    <w:p>
      <w:pPr>
        <w:pStyle w:val="1403"/>
        <w:ind w:firstLine="359"/>
        <w:spacing w:line="360" w:lineRule="auto"/>
        <w:rPr>
          <w:rFonts w:hAnsi="宋体" w:eastAsia="宋体"/>
          <w:sz w:val="21"/>
          <w:szCs w:val="21"/>
        </w:rPr>
      </w:pPr>
      <w:r>
        <w:rPr>
          <w:rFonts w:hAnsi="宋体" w:eastAsia="宋体"/>
          <w:sz w:val="21"/>
          <w:szCs w:val="21"/>
        </w:rPr>
      </w:r>
      <w:r/>
    </w:p>
    <w:p>
      <w:pPr>
        <w:pStyle w:val="1403"/>
        <w:ind w:firstLine="359"/>
        <w:spacing w:line="360" w:lineRule="auto"/>
        <w:rPr>
          <w:rFonts w:hAnsi="宋体" w:eastAsia="宋体"/>
          <w:sz w:val="21"/>
          <w:szCs w:val="21"/>
        </w:rPr>
      </w:pPr>
      <w:r>
        <w:rPr>
          <w:rFonts w:hAnsi="宋体" w:eastAsia="宋体"/>
          <w:sz w:val="21"/>
          <w:szCs w:val="21"/>
        </w:rPr>
        <w:t xml:space="preserve">本公司（联合体）郑重声明，根据《政府采购促进中小企业发展管理办法》（财库[20</w:t>
      </w:r>
      <w:r>
        <w:rPr>
          <w:rFonts w:hAnsi="宋体" w:eastAsia="宋体"/>
          <w:sz w:val="21"/>
          <w:szCs w:val="21"/>
        </w:rPr>
        <w:t xml:space="preserve">20</w:t>
      </w:r>
      <w:r>
        <w:rPr>
          <w:rFonts w:hAnsi="宋体" w:eastAsia="宋体"/>
          <w:sz w:val="21"/>
          <w:szCs w:val="21"/>
        </w:rPr>
        <w:t xml:space="preserve">]</w:t>
      </w:r>
      <w:r>
        <w:rPr>
          <w:rFonts w:hAnsi="宋体" w:eastAsia="宋体"/>
          <w:sz w:val="21"/>
          <w:szCs w:val="21"/>
        </w:rPr>
        <w:t xml:space="preserve">46</w:t>
      </w:r>
      <w:r>
        <w:rPr>
          <w:rFonts w:hAnsi="宋体" w:eastAsia="宋体"/>
          <w:sz w:val="21"/>
          <w:szCs w:val="21"/>
        </w:rPr>
        <w:t xml:space="preserve">号）的规定，本公司参加</w:t>
      </w:r>
      <w:r>
        <w:rPr>
          <w:rFonts w:hAnsi="宋体" w:eastAsia="宋体"/>
          <w:i/>
          <w:iCs/>
          <w:sz w:val="21"/>
          <w:szCs w:val="21"/>
          <w:u w:val="single"/>
        </w:rPr>
        <w:t xml:space="preserve">（单位名称）</w:t>
      </w:r>
      <w:r>
        <w:rPr>
          <w:rFonts w:hAnsi="宋体" w:eastAsia="宋体"/>
          <w:sz w:val="21"/>
          <w:szCs w:val="21"/>
          <w:u w:val="single"/>
        </w:rPr>
        <w:t xml:space="preserve">的</w:t>
      </w:r>
      <w:r>
        <w:rPr>
          <w:rFonts w:hAnsi="宋体" w:eastAsia="宋体"/>
          <w:i/>
          <w:iCs/>
          <w:sz w:val="21"/>
          <w:szCs w:val="21"/>
          <w:u w:val="single"/>
        </w:rPr>
        <w:t xml:space="preserve">（项目名称）</w:t>
      </w:r>
      <w:r>
        <w:rPr>
          <w:rFonts w:hAnsi="宋体" w:eastAsia="宋体"/>
          <w:sz w:val="21"/>
          <w:szCs w:val="21"/>
        </w:rPr>
        <w:t xml:space="preserve">采购活动，服务全部由符合政策要求的中小企业承接。相关企业（含联合体中的中小企业、签订分包意向协议的中小企业）的具体情况如下：</w:t>
      </w:r>
      <w:r>
        <w:rPr>
          <w:rFonts w:hAnsi="宋体" w:eastAsia="宋体"/>
          <w:sz w:val="21"/>
          <w:szCs w:val="21"/>
        </w:rPr>
        <w:t xml:space="preserve"> </w:t>
      </w:r>
      <w:r>
        <w:rPr>
          <w:rFonts w:hAnsi="宋体" w:eastAsia="宋体"/>
          <w:sz w:val="21"/>
          <w:szCs w:val="21"/>
        </w:rPr>
      </w:r>
      <w:r/>
    </w:p>
    <w:p>
      <w:pPr>
        <w:pStyle w:val="947"/>
        <w:ind w:firstLine="359"/>
        <w:spacing w:line="360" w:lineRule="auto"/>
      </w:pPr>
      <w:r>
        <w:rPr>
          <w:rFonts w:ascii="宋体" w:hAnsi="宋体"/>
          <w:szCs w:val="21"/>
        </w:rPr>
        <w:t xml:space="preserve">1.</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 型企业、微型企业）</w:t>
      </w:r>
      <w:r>
        <w:t xml:space="preserve">；</w:t>
      </w:r>
      <w:r/>
    </w:p>
    <w:p>
      <w:pPr>
        <w:pStyle w:val="947"/>
        <w:ind w:firstLine="359"/>
        <w:spacing w:line="360" w:lineRule="auto"/>
      </w:pPr>
      <w:r>
        <w:rPr>
          <w:rFonts w:ascii="宋体" w:hAnsi="宋体"/>
          <w:szCs w:val="21"/>
        </w:rPr>
        <w:t xml:space="preserve">2.</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 型企业、微型企业）</w:t>
      </w:r>
      <w:r>
        <w:t xml:space="preserve">；</w:t>
      </w:r>
      <w:r/>
    </w:p>
    <w:p>
      <w:pPr>
        <w:pStyle w:val="947"/>
        <w:ind w:firstLine="359"/>
        <w:spacing w:line="360" w:lineRule="auto"/>
      </w:pPr>
      <w:r>
        <w:rPr>
          <w:rFonts w:hint="eastAsia"/>
        </w:rPr>
        <w:t xml:space="preserve">……</w:t>
      </w:r>
      <w:r/>
    </w:p>
    <w:p>
      <w:pPr>
        <w:pStyle w:val="1403"/>
        <w:ind w:firstLine="359"/>
        <w:spacing w:line="360" w:lineRule="auto"/>
        <w:rPr>
          <w:rFonts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rPr>
          <w:rFonts w:hAnsi="宋体" w:eastAsia="宋体"/>
          <w:sz w:val="21"/>
          <w:szCs w:val="21"/>
        </w:rPr>
      </w:r>
      <w:r/>
    </w:p>
    <w:p>
      <w:pPr>
        <w:pStyle w:val="947"/>
        <w:ind w:firstLine="359"/>
        <w:jc w:val="left"/>
        <w:spacing w:before="100" w:beforeAutospacing="1" w:after="100" w:afterAutospacing="1" w:line="360" w:lineRule="auto"/>
        <w:shd w:val="clear" w:color="auto" w:fill="ffffff"/>
        <w:widowControl/>
        <w:rPr>
          <w:rFonts w:ascii="Arial" w:hAnsi="Arial" w:cs="Arial"/>
          <w:szCs w:val="21"/>
        </w:rPr>
      </w:pPr>
      <w:r>
        <w:rPr>
          <w:rFonts w:hAnsi="宋体"/>
          <w:szCs w:val="21"/>
        </w:rPr>
        <w:t xml:space="preserve">本企业对上述声明内容的真实性负责。如有虚假，将依法承担相应责任</w:t>
      </w:r>
      <w:r>
        <w:rPr>
          <w:rFonts w:hint="eastAsia" w:ascii="宋体" w:hAnsi="宋体" w:cs="Arial"/>
          <w:szCs w:val="21"/>
        </w:rPr>
        <w:t xml:space="preserve">。</w:t>
      </w:r>
      <w:r>
        <w:rPr>
          <w:rFonts w:ascii="Arial" w:hAnsi="Arial" w:cs="Arial"/>
          <w:szCs w:val="21"/>
        </w:rPr>
      </w:r>
      <w:r/>
    </w:p>
    <w:p>
      <w:pPr>
        <w:pStyle w:val="947"/>
        <w:ind w:firstLine="359"/>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 </w:t>
      </w:r>
      <w:r>
        <w:rPr>
          <w:rFonts w:ascii="Arial" w:hAnsi="Arial" w:cs="Arial"/>
          <w:szCs w:val="21"/>
        </w:rPr>
      </w:r>
      <w:r/>
    </w:p>
    <w:p>
      <w:pPr>
        <w:pStyle w:val="947"/>
        <w:ind w:firstLine="359"/>
        <w:jc w:val="righ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企业名称（盖章）：</w:t>
      </w:r>
      <w:r>
        <w:rPr>
          <w:rFonts w:ascii="Arial" w:hAnsi="Arial" w:cs="Arial"/>
          <w:szCs w:val="21"/>
        </w:rPr>
      </w:r>
      <w:r/>
    </w:p>
    <w:p>
      <w:pPr>
        <w:pStyle w:val="947"/>
        <w:ind w:firstLine="359"/>
        <w:jc w:val="right"/>
        <w:spacing w:before="100" w:beforeAutospacing="1" w:after="100" w:afterAutospacing="1" w:line="360" w:lineRule="auto"/>
        <w:shd w:val="clear" w:color="auto" w:fill="ffffff"/>
        <w:widowControl/>
        <w:rPr>
          <w:rFonts w:ascii="宋体" w:hAnsi="宋体" w:cs="Arial"/>
          <w:szCs w:val="21"/>
        </w:rPr>
      </w:pPr>
      <w:r>
        <w:rPr>
          <w:rFonts w:hint="eastAsia" w:ascii="宋体" w:hAnsi="宋体" w:cs="Arial"/>
          <w:szCs w:val="21"/>
        </w:rPr>
        <w:t xml:space="preserve">日 期：</w:t>
      </w:r>
      <w:r>
        <w:rPr>
          <w:rFonts w:ascii="宋体" w:hAnsi="宋体" w:cs="Arial"/>
          <w:szCs w:val="21"/>
        </w:rPr>
      </w:r>
      <w:r/>
    </w:p>
    <w:p>
      <w:pPr>
        <w:pStyle w:val="947"/>
        <w:ind w:firstLine="361"/>
        <w:spacing w:line="360" w:lineRule="auto"/>
        <w:rPr>
          <w:rFonts w:ascii="宋体" w:hAnsi="宋体" w:cs="宋体"/>
          <w:b/>
          <w:bCs/>
        </w:rPr>
      </w:pPr>
      <w:r>
        <w:rPr>
          <w:rFonts w:hint="eastAsia" w:ascii="宋体" w:hAnsi="宋体" w:cs="宋体"/>
          <w:b/>
          <w:bCs/>
        </w:rPr>
        <w:t xml:space="preserve">注：</w:t>
      </w:r>
      <w:r>
        <w:rPr>
          <w:rFonts w:ascii="宋体" w:hAnsi="宋体" w:cs="宋体"/>
          <w:b/>
          <w:bCs/>
        </w:rPr>
      </w:r>
      <w:r/>
    </w:p>
    <w:p>
      <w:pPr>
        <w:pStyle w:val="947"/>
        <w:ind w:firstLine="361"/>
        <w:spacing w:line="360" w:lineRule="auto"/>
        <w:rPr>
          <w:rFonts w:ascii="宋体" w:hAnsi="宋体" w:cs="宋体"/>
          <w:b/>
          <w:bCs/>
        </w:rPr>
      </w:pPr>
      <w:r>
        <w:rPr>
          <w:rFonts w:hint="eastAsia" w:ascii="宋体" w:hAnsi="宋体" w:cs="宋体"/>
          <w:b/>
          <w:bCs/>
        </w:rPr>
        <w:t xml:space="preserve">1、投标人中标后，如有申明的，务必将中小企业声明函（加盖公章的电子件）于1个工作日内发至244660325@qq.com邮箱，联系电话：0512-50369351，以免影响中标公告发布；</w:t>
      </w:r>
      <w:r>
        <w:rPr>
          <w:rFonts w:ascii="宋体" w:hAnsi="宋体" w:cs="宋体"/>
          <w:b/>
          <w:bCs/>
        </w:rPr>
      </w:r>
      <w:r/>
    </w:p>
    <w:p>
      <w:pPr>
        <w:pStyle w:val="947"/>
        <w:ind w:firstLine="361"/>
        <w:spacing w:line="360" w:lineRule="auto"/>
        <w:rPr>
          <w:rFonts w:hint="eastAsia" w:ascii="宋体" w:hAnsi="宋体" w:cs="宋体"/>
          <w:b/>
          <w:bCs/>
        </w:rPr>
      </w:pPr>
      <w:r>
        <w:rPr>
          <w:rFonts w:hint="eastAsia" w:ascii="宋体" w:hAnsi="宋体" w:cs="宋体"/>
          <w:b/>
          <w:bCs/>
        </w:rPr>
        <w:t xml:space="preserve">2、从业人员、营业收入、资产总额填报上一年度数据，无上一年度数据的新成立企业可不填报；</w:t>
      </w:r>
      <w:r>
        <w:rPr>
          <w:rFonts w:hint="eastAsia" w:ascii="宋体" w:hAnsi="宋体" w:cs="宋体"/>
          <w:b/>
          <w:bCs/>
        </w:rPr>
      </w:r>
      <w:r/>
    </w:p>
    <w:p>
      <w:pPr>
        <w:pStyle w:val="947"/>
        <w:ind w:firstLine="361"/>
        <w:spacing w:line="360" w:lineRule="auto"/>
        <w:rPr>
          <w:rFonts w:hint="eastAsia" w:ascii="宋体" w:hAnsi="宋体" w:cs="宋体"/>
          <w:b/>
          <w:bCs/>
        </w:rPr>
      </w:pPr>
      <w:r>
        <w:rPr>
          <w:rFonts w:hint="eastAsia" w:ascii="宋体" w:hAnsi="宋体" w:cs="宋体"/>
          <w:b/>
          <w:bCs/>
        </w:rPr>
        <w:t xml:space="preserve">3、本项目服务所属行业为其</w:t>
      </w:r>
      <w:r>
        <w:rPr>
          <w:rFonts w:hint="eastAsia" w:ascii="宋体" w:hAnsi="宋体" w:cs="宋体"/>
          <w:b/>
          <w:bCs/>
          <w:highlight w:val="yellow"/>
        </w:rPr>
        <w:t xml:space="preserve">他未列明行业</w:t>
      </w:r>
      <w:r>
        <w:rPr>
          <w:rFonts w:hint="eastAsia" w:ascii="宋体" w:hAnsi="宋体" w:cs="宋体"/>
          <w:b/>
          <w:bCs/>
        </w:rPr>
        <w:t xml:space="preserve">。</w:t>
      </w:r>
      <w:r>
        <w:rPr>
          <w:rFonts w:hint="eastAsia" w:ascii="宋体" w:hAnsi="宋体" w:cs="宋体"/>
          <w:b/>
          <w:bCs/>
        </w:rPr>
      </w:r>
      <w:r/>
    </w:p>
    <w:p>
      <w:pPr>
        <w:pStyle w:val="947"/>
        <w:ind w:firstLine="361"/>
        <w:spacing w:line="360" w:lineRule="auto"/>
        <w:rPr>
          <w:rFonts w:ascii="宋体" w:hAnsi="宋体" w:cs="宋体"/>
          <w:b/>
          <w:bCs/>
        </w:rPr>
      </w:pPr>
      <w:r>
        <w:rPr>
          <w:rFonts w:ascii="宋体" w:hAnsi="宋体" w:cs="宋体"/>
          <w:b/>
          <w:bCs/>
        </w:rPr>
      </w:r>
      <w:r/>
    </w:p>
    <w:p>
      <w:pPr>
        <w:pStyle w:val="947"/>
        <w:ind w:firstLine="361"/>
        <w:jc w:val="center"/>
        <w:spacing w:line="360" w:lineRule="auto"/>
        <w:rPr>
          <w:rFonts w:ascii="宋体" w:hAnsi="宋体" w:cs="宋体"/>
          <w:b/>
          <w:sz w:val="24"/>
        </w:rPr>
      </w:pPr>
      <w:r>
        <w:rPr>
          <w:rFonts w:hint="eastAsia" w:ascii="宋体" w:hAnsi="宋体" w:cs="宋体"/>
          <w:b/>
          <w:bCs/>
        </w:rPr>
        <w:br w:type="page" w:clear="all"/>
      </w:r>
      <w:r>
        <w:rPr>
          <w:rFonts w:hint="eastAsia" w:ascii="宋体" w:hAnsi="宋体" w:cs="宋体"/>
          <w:b/>
          <w:sz w:val="24"/>
        </w:rPr>
        <w:t xml:space="preserve">《中小企业划型标准规定》（工信部联企业【2011】300号）</w:t>
      </w:r>
      <w:r>
        <w:rPr>
          <w:rFonts w:ascii="宋体" w:hAnsi="宋体" w:cs="宋体"/>
          <w:b/>
          <w:sz w:val="24"/>
        </w:rPr>
      </w:r>
      <w:r/>
    </w:p>
    <w:p>
      <w:pPr>
        <w:pStyle w:val="1404"/>
        <w:ind w:firstLine="426"/>
        <w:spacing w:before="0" w:beforeAutospacing="0" w:after="480" w:afterAutospacing="0" w:line="360" w:lineRule="auto"/>
        <w:rPr>
          <w:rFonts w:cs="Segoe UI"/>
          <w:b/>
          <w:sz w:val="21"/>
          <w:szCs w:val="21"/>
        </w:rPr>
      </w:pPr>
      <w:r>
        <w:rPr>
          <w:rFonts w:cs="Segoe UI"/>
          <w:b/>
          <w:sz w:val="21"/>
          <w:szCs w:val="21"/>
        </w:rPr>
        <w:t xml:space="preserve">各行业划型标准：</w:t>
      </w:r>
      <w:r>
        <w:rPr>
          <w:rFonts w:cs="Segoe UI"/>
          <w:b/>
          <w:sz w:val="21"/>
          <w:szCs w:val="21"/>
        </w:rPr>
      </w:r>
      <w:r/>
    </w:p>
    <w:p>
      <w:pPr>
        <w:pStyle w:val="1404"/>
        <w:ind w:firstLine="424"/>
        <w:spacing w:before="0" w:beforeAutospacing="0" w:after="480" w:afterAutospacing="0" w:line="360" w:lineRule="auto"/>
        <w:rPr>
          <w:rFonts w:cs="Segoe UI"/>
          <w:sz w:val="21"/>
          <w:szCs w:val="21"/>
        </w:rPr>
      </w:pPr>
      <w:r>
        <w:rPr>
          <w:rFonts w:cs="Segoe UI"/>
          <w:sz w:val="21"/>
          <w:szCs w:val="21"/>
        </w:rPr>
        <w:t xml:space="preserve">（一）农、林、牧、渔业。营业收入20000万元以下的为中小微型企业。其中，营业收入500万元及以上的为中型企业，营业收入50万元及以上的为小型企业，营业收入50万元以下的为微型企业。</w:t>
      </w:r>
      <w:r>
        <w:rPr>
          <w:rFonts w:cs="Segoe UI"/>
          <w:sz w:val="21"/>
          <w:szCs w:val="21"/>
        </w:rPr>
      </w:r>
      <w:r/>
    </w:p>
    <w:p>
      <w:pPr>
        <w:pStyle w:val="1404"/>
        <w:ind w:firstLine="424"/>
        <w:spacing w:before="0" w:beforeAutospacing="0" w:after="480" w:afterAutospacing="0" w:line="360" w:lineRule="auto"/>
        <w:rPr>
          <w:rFonts w:cs="Segoe UI"/>
          <w:sz w:val="21"/>
          <w:szCs w:val="21"/>
        </w:rPr>
      </w:pPr>
      <w:r>
        <w:rPr>
          <w:rFonts w:cs="Segoe UI"/>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cs="Segoe UI"/>
          <w:sz w:val="21"/>
          <w:szCs w:val="21"/>
        </w:rPr>
      </w:r>
      <w:r/>
    </w:p>
    <w:p>
      <w:pPr>
        <w:pStyle w:val="1404"/>
        <w:ind w:firstLine="424"/>
        <w:spacing w:before="0" w:beforeAutospacing="0" w:after="480" w:afterAutospacing="0" w:line="360" w:lineRule="auto"/>
        <w:rPr>
          <w:rFonts w:cs="Segoe UI"/>
          <w:sz w:val="21"/>
          <w:szCs w:val="21"/>
        </w:rPr>
      </w:pPr>
      <w:r>
        <w:rPr>
          <w:rFonts w:cs="Segoe UI"/>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cs="Segoe UI"/>
          <w:sz w:val="21"/>
          <w:szCs w:val="21"/>
        </w:rPr>
      </w:r>
      <w:r/>
    </w:p>
    <w:p>
      <w:pPr>
        <w:pStyle w:val="1404"/>
        <w:ind w:firstLine="424"/>
        <w:spacing w:before="0" w:beforeAutospacing="0" w:after="480" w:afterAutospacing="0" w:line="360" w:lineRule="auto"/>
        <w:rPr>
          <w:rFonts w:cs="Segoe UI"/>
          <w:sz w:val="21"/>
          <w:szCs w:val="21"/>
        </w:rPr>
      </w:pPr>
      <w:r>
        <w:rPr>
          <w:rFonts w:cs="Segoe UI"/>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cs="Segoe UI"/>
          <w:sz w:val="21"/>
          <w:szCs w:val="21"/>
        </w:rPr>
      </w:r>
      <w:r/>
    </w:p>
    <w:p>
      <w:pPr>
        <w:pStyle w:val="1404"/>
        <w:ind w:firstLine="424"/>
        <w:spacing w:before="0" w:beforeAutospacing="0" w:after="480" w:afterAutospacing="0" w:line="360" w:lineRule="auto"/>
        <w:rPr>
          <w:rFonts w:cs="Segoe UI"/>
          <w:sz w:val="21"/>
          <w:szCs w:val="21"/>
        </w:rPr>
      </w:pPr>
      <w:r>
        <w:rPr>
          <w:rFonts w:cs="Segoe UI"/>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cs="Segoe UI"/>
          <w:sz w:val="21"/>
          <w:szCs w:val="21"/>
        </w:rPr>
      </w:r>
      <w:r/>
    </w:p>
    <w:p>
      <w:pPr>
        <w:pStyle w:val="1404"/>
        <w:ind w:firstLine="424"/>
        <w:spacing w:before="0" w:beforeAutospacing="0" w:after="480" w:afterAutospacing="0" w:line="360" w:lineRule="auto"/>
        <w:rPr>
          <w:rFonts w:cs="Segoe UI"/>
          <w:sz w:val="21"/>
          <w:szCs w:val="21"/>
        </w:rPr>
      </w:pPr>
      <w:r>
        <w:rPr>
          <w:rFonts w:cs="Segoe UI"/>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cs="Segoe UI"/>
          <w:sz w:val="21"/>
          <w:szCs w:val="21"/>
        </w:rPr>
      </w:r>
      <w:r/>
    </w:p>
    <w:p>
      <w:pPr>
        <w:pStyle w:val="1404"/>
        <w:ind w:firstLine="424"/>
        <w:spacing w:before="0" w:beforeAutospacing="0" w:after="480" w:afterAutospacing="0" w:line="360" w:lineRule="auto"/>
        <w:rPr>
          <w:rFonts w:cs="Segoe UI"/>
          <w:sz w:val="21"/>
          <w:szCs w:val="21"/>
        </w:rPr>
      </w:pPr>
      <w:r>
        <w:rPr>
          <w:rFonts w:cs="Segoe UI"/>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cs="Segoe UI"/>
          <w:sz w:val="21"/>
          <w:szCs w:val="21"/>
        </w:rPr>
      </w:r>
      <w:r/>
    </w:p>
    <w:p>
      <w:pPr>
        <w:pStyle w:val="1404"/>
        <w:ind w:firstLine="424"/>
        <w:spacing w:before="0" w:beforeAutospacing="0" w:after="480" w:afterAutospacing="0" w:line="360" w:lineRule="auto"/>
        <w:rPr>
          <w:rFonts w:cs="Segoe UI"/>
          <w:sz w:val="21"/>
          <w:szCs w:val="21"/>
        </w:rPr>
      </w:pPr>
      <w:r>
        <w:rPr>
          <w:rFonts w:cs="Segoe UI"/>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cs="Segoe UI"/>
          <w:sz w:val="21"/>
          <w:szCs w:val="21"/>
        </w:rPr>
      </w:r>
      <w:r/>
    </w:p>
    <w:p>
      <w:pPr>
        <w:pStyle w:val="1404"/>
        <w:ind w:firstLine="424"/>
        <w:spacing w:before="0" w:beforeAutospacing="0" w:after="480" w:afterAutospacing="0" w:line="360" w:lineRule="auto"/>
        <w:rPr>
          <w:rFonts w:cs="Segoe UI"/>
          <w:sz w:val="21"/>
          <w:szCs w:val="21"/>
        </w:rPr>
      </w:pPr>
      <w:r>
        <w:rPr>
          <w:rFonts w:cs="Segoe UI"/>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cs="Segoe UI"/>
          <w:sz w:val="21"/>
          <w:szCs w:val="21"/>
        </w:rPr>
      </w:r>
      <w:r/>
    </w:p>
    <w:p>
      <w:pPr>
        <w:pStyle w:val="1404"/>
        <w:ind w:firstLine="424"/>
        <w:spacing w:before="0" w:beforeAutospacing="0" w:after="480" w:afterAutospacing="0" w:line="360" w:lineRule="auto"/>
        <w:rPr>
          <w:rFonts w:cs="Segoe UI"/>
          <w:sz w:val="21"/>
          <w:szCs w:val="21"/>
        </w:rPr>
      </w:pPr>
      <w:r>
        <w:rPr>
          <w:rFonts w:cs="Segoe UI"/>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cs="Segoe UI"/>
          <w:sz w:val="21"/>
          <w:szCs w:val="21"/>
        </w:rPr>
      </w:r>
      <w:r/>
    </w:p>
    <w:p>
      <w:pPr>
        <w:pStyle w:val="1404"/>
        <w:ind w:firstLine="424"/>
        <w:spacing w:before="0" w:beforeAutospacing="0" w:after="480" w:afterAutospacing="0" w:line="360" w:lineRule="auto"/>
        <w:rPr>
          <w:rFonts w:cs="Segoe UI"/>
          <w:sz w:val="21"/>
          <w:szCs w:val="21"/>
        </w:rPr>
      </w:pPr>
      <w:r>
        <w:rPr>
          <w:rFonts w:cs="Segoe UI"/>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cs="Segoe UI"/>
          <w:sz w:val="21"/>
          <w:szCs w:val="21"/>
        </w:rPr>
      </w:r>
      <w:r/>
    </w:p>
    <w:p>
      <w:pPr>
        <w:pStyle w:val="1404"/>
        <w:ind w:firstLine="424"/>
        <w:spacing w:before="0" w:beforeAutospacing="0" w:after="480" w:afterAutospacing="0" w:line="360" w:lineRule="auto"/>
        <w:rPr>
          <w:rFonts w:cs="Segoe UI"/>
          <w:sz w:val="21"/>
          <w:szCs w:val="21"/>
        </w:rPr>
      </w:pPr>
      <w:r>
        <w:rPr>
          <w:rFonts w:cs="Segoe UI"/>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cs="Segoe UI"/>
          <w:sz w:val="21"/>
          <w:szCs w:val="21"/>
        </w:rPr>
      </w:r>
      <w:r/>
    </w:p>
    <w:p>
      <w:pPr>
        <w:pStyle w:val="1404"/>
        <w:ind w:firstLine="424"/>
        <w:spacing w:before="0" w:beforeAutospacing="0" w:after="480" w:afterAutospacing="0" w:line="360" w:lineRule="auto"/>
        <w:rPr>
          <w:rFonts w:cs="Segoe UI"/>
          <w:sz w:val="21"/>
          <w:szCs w:val="21"/>
        </w:rPr>
      </w:pPr>
      <w:r>
        <w:rPr>
          <w:rFonts w:cs="Segoe UI"/>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cs="Segoe UI"/>
          <w:sz w:val="21"/>
          <w:szCs w:val="21"/>
        </w:rPr>
      </w:r>
      <w:r/>
    </w:p>
    <w:p>
      <w:pPr>
        <w:pStyle w:val="1404"/>
        <w:ind w:firstLine="424"/>
        <w:spacing w:before="0" w:beforeAutospacing="0" w:after="480" w:afterAutospacing="0" w:line="360" w:lineRule="auto"/>
        <w:rPr>
          <w:rFonts w:cs="Segoe UI"/>
          <w:sz w:val="21"/>
          <w:szCs w:val="21"/>
        </w:rPr>
      </w:pPr>
      <w:r>
        <w:rPr>
          <w:rFonts w:cs="Segoe UI"/>
          <w:sz w:val="21"/>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cs="Segoe UI"/>
          <w:sz w:val="21"/>
          <w:szCs w:val="21"/>
        </w:rPr>
      </w:r>
      <w:r/>
    </w:p>
    <w:p>
      <w:pPr>
        <w:pStyle w:val="1404"/>
        <w:ind w:firstLine="424"/>
        <w:spacing w:before="0" w:beforeAutospacing="0" w:after="480" w:afterAutospacing="0" w:line="360" w:lineRule="auto"/>
        <w:rPr>
          <w:rFonts w:cs="Segoe UI"/>
          <w:sz w:val="21"/>
          <w:szCs w:val="21"/>
        </w:rPr>
      </w:pPr>
      <w:r>
        <w:rPr>
          <w:rFonts w:cs="Segoe UI"/>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cs="Segoe UI"/>
          <w:sz w:val="21"/>
          <w:szCs w:val="21"/>
        </w:rPr>
      </w:r>
      <w:r/>
    </w:p>
    <w:p>
      <w:pPr>
        <w:pStyle w:val="1404"/>
        <w:ind w:firstLine="424"/>
        <w:spacing w:before="0" w:beforeAutospacing="0" w:after="480" w:afterAutospacing="0" w:line="360" w:lineRule="auto"/>
        <w:rPr>
          <w:rFonts w:cs="Segoe UI"/>
          <w:sz w:val="21"/>
          <w:szCs w:val="21"/>
        </w:rPr>
      </w:pPr>
      <w:r>
        <w:rPr>
          <w:rFonts w:cs="Segoe UI"/>
          <w:sz w:val="21"/>
          <w:szCs w:val="21"/>
        </w:rPr>
        <w:t xml:space="preserve">（十六）其他未列明行业。从业人员300人以下的为中小微型企业。其中，从业人员100人及以上的为中型企业；从业人员10人及以上的为小型企业；从业人员10人以下的为微型企业。</w:t>
      </w:r>
      <w:r>
        <w:rPr>
          <w:rFonts w:cs="Segoe UI"/>
          <w:sz w:val="21"/>
          <w:szCs w:val="21"/>
        </w:rPr>
      </w:r>
      <w:r/>
    </w:p>
    <w:p>
      <w:pPr>
        <w:pStyle w:val="1404"/>
        <w:ind w:firstLine="424"/>
        <w:spacing w:before="0" w:beforeAutospacing="0" w:after="480" w:afterAutospacing="0" w:line="360" w:lineRule="auto"/>
        <w:rPr>
          <w:rFonts w:cs="Segoe UI"/>
          <w:sz w:val="21"/>
          <w:szCs w:val="21"/>
        </w:rPr>
      </w:pPr>
      <w:r>
        <w:rPr>
          <w:rFonts w:cs="Segoe UI"/>
          <w:sz w:val="21"/>
          <w:szCs w:val="21"/>
        </w:rPr>
      </w:r>
      <w:r/>
    </w:p>
    <w:p>
      <w:pPr>
        <w:pStyle w:val="1236"/>
        <w:spacing w:line="360" w:lineRule="auto"/>
        <w:rPr>
          <w:rFonts w:hAnsi="宋体" w:eastAsia="宋体"/>
          <w:sz w:val="21"/>
          <w:szCs w:val="21"/>
        </w:rPr>
      </w:pPr>
      <w:r>
        <w:rPr>
          <w:rFonts w:hAnsi="宋体" w:eastAsia="宋体"/>
          <w:sz w:val="21"/>
          <w:szCs w:val="21"/>
        </w:rPr>
      </w:r>
      <w:r/>
    </w:p>
    <w:p>
      <w:pPr>
        <w:pStyle w:val="947"/>
        <w:jc w:val="center"/>
        <w:spacing w:line="360" w:lineRule="auto"/>
        <w:rPr>
          <w:rFonts w:hint="eastAsia" w:ascii="宋体" w:hAnsi="宋体"/>
          <w:b/>
          <w:bCs/>
          <w:sz w:val="28"/>
          <w:szCs w:val="28"/>
        </w:rPr>
      </w:pPr>
      <w:r>
        <w:rPr>
          <w:rFonts w:hint="eastAsia" w:ascii="宋体" w:hAnsi="宋体"/>
          <w:b/>
          <w:bCs/>
          <w:sz w:val="28"/>
          <w:szCs w:val="28"/>
        </w:rPr>
        <w:t xml:space="preserve">10.2残疾人福利性单位声明函</w:t>
      </w:r>
      <w:r>
        <w:rPr>
          <w:rFonts w:hint="eastAsia" w:ascii="宋体" w:hAnsi="宋体"/>
          <w:b/>
          <w:bCs/>
          <w:sz w:val="28"/>
          <w:szCs w:val="28"/>
        </w:rPr>
      </w:r>
      <w:r/>
    </w:p>
    <w:p>
      <w:pPr>
        <w:pStyle w:val="1167"/>
        <w:ind w:firstLine="425"/>
        <w:jc w:val="left"/>
        <w:spacing w:line="360" w:lineRule="auto"/>
        <w:rPr>
          <w:rFonts w:hAnsi="宋体" w:eastAsia="宋体"/>
          <w:sz w:val="21"/>
          <w:szCs w:val="21"/>
        </w:rPr>
      </w:pPr>
      <w:r>
        <w:rPr>
          <w:rFonts w:hAnsi="宋体" w:eastAsia="宋体"/>
          <w:sz w:val="21"/>
          <w:szCs w:val="21"/>
        </w:rPr>
      </w:r>
      <w:r/>
    </w:p>
    <w:p>
      <w:pPr>
        <w:pStyle w:val="1124"/>
        <w:ind w:firstLine="360"/>
        <w:jc w:val="left"/>
        <w:spacing w:line="360" w:lineRule="auto"/>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sz w:val="21"/>
          <w:szCs w:val="21"/>
          <w:u w:val="single"/>
        </w:rPr>
        <w:t xml:space="preserve">_       __</w:t>
      </w:r>
      <w:r>
        <w:rPr>
          <w:rFonts w:hAnsi="宋体" w:eastAsia="宋体"/>
          <w:sz w:val="21"/>
          <w:szCs w:val="21"/>
        </w:rPr>
        <w:t xml:space="preserve">_单位的___</w:t>
      </w:r>
      <w:r>
        <w:rPr>
          <w:rFonts w:hAnsi="宋体" w:eastAsia="宋体"/>
          <w:sz w:val="21"/>
          <w:szCs w:val="21"/>
          <w:u w:val="single"/>
        </w:rPr>
        <w:t xml:space="preserve">_      _</w:t>
      </w:r>
      <w:r>
        <w:rPr>
          <w:rFonts w:hAnsi="宋体" w:eastAsia="宋体"/>
          <w:sz w:val="21"/>
          <w:szCs w:val="21"/>
        </w:rPr>
        <w:t xml:space="preserve">_项目采购活动提供本单位制造的货物（由本单位承担工程/提供服务），或者提供其他残疾人福利性单位制造的货物（不包括使用非残疾人福利性单位注册商标的货物）。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rPr>
      </w:r>
      <w:r/>
    </w:p>
    <w:p>
      <w:pPr>
        <w:pStyle w:val="1167"/>
        <w:ind w:firstLine="360"/>
        <w:jc w:val="left"/>
        <w:spacing w:line="360" w:lineRule="auto"/>
        <w:rPr>
          <w:rFonts w:hAnsi="宋体" w:eastAsia="宋体"/>
          <w:sz w:val="21"/>
          <w:szCs w:val="21"/>
        </w:rPr>
      </w:pPr>
      <w:r>
        <w:rPr>
          <w:rFonts w:hAnsi="宋体" w:eastAsia="宋体"/>
          <w:sz w:val="21"/>
          <w:szCs w:val="21"/>
        </w:rPr>
        <w:t xml:space="preserve">本单位对上述声明的真实性负责。如有虚假，将依法承担相应责任。</w:t>
      </w:r>
      <w:r>
        <w:rPr>
          <w:rFonts w:hAnsi="宋体" w:eastAsia="宋体"/>
          <w:sz w:val="21"/>
          <w:szCs w:val="21"/>
        </w:rPr>
      </w:r>
      <w:r/>
    </w:p>
    <w:p>
      <w:pPr>
        <w:pStyle w:val="1167"/>
        <w:ind w:firstLine="425"/>
        <w:jc w:val="left"/>
        <w:spacing w:line="360" w:lineRule="auto"/>
        <w:rPr>
          <w:rFonts w:hAnsi="宋体" w:eastAsia="宋体"/>
          <w:sz w:val="21"/>
          <w:szCs w:val="21"/>
        </w:rPr>
      </w:pPr>
      <w:r>
        <w:rPr>
          <w:rFonts w:hAnsi="宋体" w:eastAsia="宋体"/>
          <w:sz w:val="21"/>
          <w:szCs w:val="21"/>
        </w:rPr>
      </w:r>
      <w:r/>
    </w:p>
    <w:p>
      <w:pPr>
        <w:pStyle w:val="1167"/>
        <w:ind w:firstLine="425"/>
        <w:jc w:val="right"/>
        <w:spacing w:line="360" w:lineRule="auto"/>
        <w:rPr>
          <w:rFonts w:hAnsi="宋体" w:eastAsia="宋体"/>
          <w:sz w:val="21"/>
          <w:szCs w:val="21"/>
        </w:rPr>
      </w:pPr>
      <w:r>
        <w:rPr>
          <w:rFonts w:hAnsi="宋体" w:eastAsia="宋体"/>
          <w:sz w:val="21"/>
          <w:szCs w:val="21"/>
        </w:rPr>
        <w:t xml:space="preserve">投标人：（单位盖章）</w:t>
      </w:r>
      <w:r>
        <w:rPr>
          <w:rFonts w:hAnsi="宋体" w:eastAsia="宋体"/>
          <w:sz w:val="21"/>
          <w:szCs w:val="21"/>
        </w:rPr>
      </w:r>
      <w:r/>
    </w:p>
    <w:p>
      <w:pPr>
        <w:pStyle w:val="1167"/>
        <w:ind w:firstLine="425"/>
        <w:jc w:val="right"/>
        <w:spacing w:line="360" w:lineRule="auto"/>
        <w:rPr>
          <w:rFonts w:hAnsi="宋体" w:eastAsia="宋体"/>
          <w:sz w:val="21"/>
          <w:szCs w:val="21"/>
        </w:rPr>
      </w:pPr>
      <w:r>
        <w:rPr>
          <w:rFonts w:hAnsi="宋体" w:eastAsia="宋体"/>
          <w:sz w:val="21"/>
          <w:szCs w:val="21"/>
        </w:rPr>
        <w:t xml:space="preserve">日期：        年     月     日</w:t>
      </w:r>
      <w:r>
        <w:rPr>
          <w:rFonts w:hAnsi="宋体" w:eastAsia="宋体"/>
          <w:sz w:val="21"/>
          <w:szCs w:val="21"/>
        </w:rPr>
      </w:r>
      <w:r/>
    </w:p>
    <w:p>
      <w:pPr>
        <w:pStyle w:val="1167"/>
        <w:ind w:firstLine="425"/>
        <w:jc w:val="right"/>
        <w:spacing w:line="360" w:lineRule="auto"/>
        <w:rPr>
          <w:rFonts w:hAnsi="宋体" w:eastAsia="宋体"/>
          <w:sz w:val="21"/>
          <w:szCs w:val="21"/>
        </w:rPr>
      </w:pPr>
      <w:r>
        <w:rPr>
          <w:rFonts w:hAnsi="宋体" w:eastAsia="宋体"/>
          <w:sz w:val="21"/>
          <w:szCs w:val="21"/>
        </w:rPr>
      </w:r>
      <w:r/>
    </w:p>
    <w:p>
      <w:pPr>
        <w:pStyle w:val="947"/>
        <w:ind w:firstLine="361"/>
        <w:spacing w:line="360" w:lineRule="auto"/>
        <w:rPr>
          <w:rFonts w:hint="eastAsia" w:ascii="宋体" w:hAnsi="宋体" w:cs="宋体"/>
          <w:b/>
          <w:bCs/>
        </w:rPr>
      </w:pPr>
      <w:r>
        <w:rPr>
          <w:rFonts w:hint="eastAsia" w:ascii="宋体" w:hAnsi="宋体" w:cs="宋体"/>
          <w:b/>
          <w:bCs/>
        </w:rPr>
        <w:t xml:space="preserve">注：投标人如为残疾人福利性单位，中标后，请将残疾人福利性单位声明函（加盖公章的电子件）于1个工作日内发至244660325@qq.com邮箱，联系电话：0512-50369351，以免影响中标公告发布。</w:t>
      </w:r>
      <w:r>
        <w:rPr>
          <w:rFonts w:hint="eastAsia" w:ascii="宋体" w:hAnsi="宋体" w:cs="宋体"/>
          <w:b/>
          <w:bCs/>
        </w:rPr>
      </w:r>
      <w:r/>
    </w:p>
    <w:p>
      <w:pPr>
        <w:pStyle w:val="947"/>
        <w:rPr>
          <w:rFonts w:hint="eastAsia" w:ascii="Tahoma" w:hAnsi="Tahoma"/>
          <w:sz w:val="24"/>
        </w:rPr>
      </w:pPr>
      <w:r>
        <w:rPr>
          <w:rFonts w:hint="eastAsia" w:ascii="Tahoma" w:hAnsi="Tahoma"/>
          <w:sz w:val="24"/>
        </w:rPr>
      </w:r>
      <w:r/>
    </w:p>
    <w:p>
      <w:pPr>
        <w:pStyle w:val="947"/>
        <w:rPr>
          <w:rFonts w:hint="eastAsia" w:ascii="Tahoma" w:hAnsi="Tahoma"/>
          <w:sz w:val="24"/>
        </w:rPr>
      </w:pPr>
      <w:r>
        <w:rPr>
          <w:rFonts w:hint="eastAsia"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jc w:val="center"/>
        <w:spacing w:line="360" w:lineRule="auto"/>
        <w:rPr>
          <w:rFonts w:hint="eastAsia" w:ascii="宋体" w:hAnsi="宋体"/>
          <w:b/>
          <w:bCs/>
          <w:sz w:val="28"/>
          <w:szCs w:val="28"/>
        </w:rPr>
      </w:pPr>
      <w:r>
        <w:rPr>
          <w:rFonts w:hint="eastAsia" w:ascii="宋体" w:hAnsi="宋体"/>
          <w:b/>
          <w:bCs/>
          <w:sz w:val="28"/>
          <w:szCs w:val="28"/>
        </w:rPr>
        <w:t xml:space="preserve">10.3监狱企业证明文件</w:t>
      </w:r>
      <w:r>
        <w:rPr>
          <w:rFonts w:hint="eastAsia" w:ascii="宋体" w:hAnsi="宋体"/>
          <w:b/>
          <w:bCs/>
          <w:sz w:val="28"/>
          <w:szCs w:val="28"/>
        </w:rPr>
      </w:r>
      <w:r/>
    </w:p>
    <w:p>
      <w:pPr>
        <w:pStyle w:val="959"/>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59"/>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59"/>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59"/>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59"/>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59"/>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59"/>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89"/>
        <w:ind w:left="1260"/>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89"/>
        <w:ind w:left="1260"/>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jc w:val="center"/>
        <w:spacing w:line="360" w:lineRule="auto"/>
        <w:rPr>
          <w:rFonts w:hint="eastAsia" w:ascii="宋体" w:hAnsi="宋体"/>
          <w:b/>
          <w:bCs/>
          <w:sz w:val="28"/>
          <w:szCs w:val="28"/>
        </w:rPr>
      </w:pPr>
      <w:r>
        <w:rPr>
          <w:rFonts w:hint="eastAsia" w:ascii="宋体" w:hAnsi="宋体"/>
          <w:b/>
          <w:bCs/>
          <w:sz w:val="28"/>
          <w:szCs w:val="28"/>
        </w:rPr>
        <w:t xml:space="preserve">10.4关于符合本国产品标准的声明函</w:t>
      </w:r>
      <w:r>
        <w:rPr>
          <w:rFonts w:hint="eastAsia" w:ascii="宋体" w:hAnsi="宋体"/>
          <w:b/>
          <w:bCs/>
          <w:sz w:val="28"/>
          <w:szCs w:val="28"/>
        </w:rPr>
      </w:r>
      <w:r/>
    </w:p>
    <w:p>
      <w:pPr>
        <w:pStyle w:val="1026"/>
        <w:ind w:firstLine="420"/>
        <w:spacing w:before="30" w:beforeAutospacing="0" w:after="30" w:afterAutospacing="0"/>
        <w:shd w:val="clear" w:color="auto" w:fill="ffffff"/>
        <w:rPr>
          <w:rFonts w:hint="eastAsia"/>
          <w:sz w:val="21"/>
          <w:szCs w:val="21"/>
          <w:highlight w:val="yellow"/>
        </w:rPr>
      </w:pPr>
      <w:r>
        <w:rPr>
          <w:rFonts w:hint="eastAsia"/>
          <w:sz w:val="21"/>
          <w:szCs w:val="21"/>
          <w:highlight w:val="yellow"/>
        </w:rPr>
      </w:r>
      <w:r/>
    </w:p>
    <w:p>
      <w:pPr>
        <w:pStyle w:val="1026"/>
        <w:ind w:firstLine="420"/>
        <w:spacing w:before="30" w:beforeAutospacing="0" w:after="30" w:afterAutospacing="0" w:line="360" w:lineRule="auto"/>
        <w:shd w:val="clear" w:color="auto" w:fill="ffffff"/>
        <w:rPr>
          <w:rFonts w:hint="eastAsia" w:cs="宋体"/>
          <w:sz w:val="21"/>
          <w:szCs w:val="21"/>
          <w:highlight w:val="none"/>
        </w:rPr>
      </w:pPr>
      <w:r>
        <w:rPr>
          <w:rFonts w:hint="eastAsia" w:cs="宋体"/>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s="宋体"/>
          <w:sz w:val="21"/>
          <w:szCs w:val="21"/>
          <w:highlight w:val="none"/>
        </w:rPr>
      </w:r>
      <w:r/>
    </w:p>
    <w:p>
      <w:pPr>
        <w:pStyle w:val="1026"/>
        <w:ind w:firstLine="420"/>
        <w:spacing w:before="30" w:beforeAutospacing="0" w:after="30" w:afterAutospacing="0" w:line="360" w:lineRule="auto"/>
        <w:shd w:val="clear" w:color="auto" w:fill="ffffff"/>
        <w:rPr>
          <w:rFonts w:hint="eastAsia" w:cs="宋体"/>
          <w:sz w:val="21"/>
          <w:szCs w:val="21"/>
          <w:highlight w:val="none"/>
        </w:rPr>
      </w:pPr>
      <w:r>
        <w:rPr>
          <w:rFonts w:hint="eastAsia" w:cs="宋体"/>
          <w:sz w:val="21"/>
          <w:szCs w:val="21"/>
          <w:highlight w:val="none"/>
          <w:shd w:val="clear" w:color="auto" w:fill="ffffff"/>
        </w:rPr>
        <w:t xml:space="preserve">1.</w:t>
      </w:r>
      <w:r>
        <w:rPr>
          <w:rStyle w:val="1040"/>
          <w:rFonts w:hint="eastAsia" w:cs="宋体"/>
          <w:sz w:val="21"/>
          <w:szCs w:val="21"/>
          <w:highlight w:val="none"/>
          <w:u w:val="single"/>
          <w:shd w:val="clear" w:color="auto" w:fill="ffffff"/>
        </w:rPr>
        <w:t xml:space="preserve">（产品名称1）</w:t>
      </w:r>
      <w:r>
        <w:rPr>
          <w:rStyle w:val="1040"/>
          <w:rFonts w:hint="eastAsia" w:cs="宋体"/>
          <w:sz w:val="21"/>
          <w:szCs w:val="21"/>
          <w:highlight w:val="none"/>
          <w:shd w:val="clear" w:color="auto" w:fill="ffffff"/>
          <w:vertAlign w:val="superscript"/>
        </w:rPr>
        <w:t xml:space="preserve">1</w:t>
      </w:r>
      <w:r>
        <w:rPr>
          <w:rFonts w:hint="eastAsia" w:cs="宋体"/>
          <w:sz w:val="21"/>
          <w:szCs w:val="21"/>
          <w:highlight w:val="none"/>
          <w:shd w:val="clear" w:color="auto" w:fill="ffffff"/>
        </w:rPr>
        <w:t xml:space="preserve">，生产厂为</w:t>
      </w:r>
      <w:r>
        <w:rPr>
          <w:rStyle w:val="1040"/>
          <w:rFonts w:hint="eastAsia" w:cs="宋体"/>
          <w:sz w:val="21"/>
          <w:szCs w:val="21"/>
          <w:highlight w:val="none"/>
          <w:u w:val="single"/>
          <w:shd w:val="clear" w:color="auto" w:fill="ffffff"/>
        </w:rPr>
        <w:t xml:space="preserve">（厂名）</w:t>
      </w:r>
      <w:r>
        <w:rPr>
          <w:rStyle w:val="1040"/>
          <w:rFonts w:hint="eastAsia" w:cs="宋体"/>
          <w:sz w:val="21"/>
          <w:szCs w:val="21"/>
          <w:highlight w:val="none"/>
          <w:shd w:val="clear" w:color="auto" w:fill="ffffff"/>
          <w:vertAlign w:val="superscript"/>
        </w:rPr>
        <w:t xml:space="preserve">2</w:t>
      </w:r>
      <w:r>
        <w:rPr>
          <w:rFonts w:hint="eastAsia" w:cs="宋体"/>
          <w:sz w:val="21"/>
          <w:szCs w:val="21"/>
          <w:highlight w:val="none"/>
          <w:shd w:val="clear" w:color="auto" w:fill="ffffff"/>
        </w:rPr>
        <w:t xml:space="preserve">，厂址为</w:t>
      </w:r>
      <w:r>
        <w:rPr>
          <w:rStyle w:val="1040"/>
          <w:rFonts w:hint="eastAsia" w:cs="宋体"/>
          <w:sz w:val="21"/>
          <w:szCs w:val="21"/>
          <w:highlight w:val="none"/>
          <w:u w:val="single"/>
          <w:shd w:val="clear" w:color="auto" w:fill="ffffff"/>
        </w:rPr>
        <w:t xml:space="preserve">（生产厂址）</w:t>
      </w:r>
      <w:r>
        <w:rPr>
          <w:rFonts w:hint="eastAsia" w:cs="宋体"/>
          <w:sz w:val="21"/>
          <w:szCs w:val="21"/>
          <w:highlight w:val="none"/>
          <w:shd w:val="clear" w:color="auto" w:fill="ffffff"/>
        </w:rPr>
        <w:t xml:space="preserve">。</w:t>
      </w:r>
      <w:r>
        <w:rPr>
          <w:rStyle w:val="1040"/>
          <w:rFonts w:hint="eastAsia" w:cs="宋体"/>
          <w:sz w:val="21"/>
          <w:szCs w:val="21"/>
          <w:highlight w:val="none"/>
          <w:u w:val="single"/>
          <w:shd w:val="clear" w:color="auto" w:fill="ffffff"/>
        </w:rPr>
        <w:t xml:space="preserve">（产品名称1）</w:t>
      </w:r>
      <w:r>
        <w:rPr>
          <w:rFonts w:hint="eastAsia" w:cs="宋体"/>
          <w:sz w:val="21"/>
          <w:szCs w:val="21"/>
          <w:highlight w:val="none"/>
          <w:shd w:val="clear" w:color="auto" w:fill="ffffff"/>
        </w:rPr>
        <w:t xml:space="preserve">的中国境内生产的组件成本占比≥</w:t>
      </w:r>
      <w:r>
        <w:rPr>
          <w:rStyle w:val="1040"/>
          <w:rFonts w:hint="eastAsia" w:cs="宋体"/>
          <w:sz w:val="21"/>
          <w:szCs w:val="21"/>
          <w:highlight w:val="none"/>
          <w:u w:val="single"/>
          <w:shd w:val="clear" w:color="auto" w:fill="ffffff"/>
        </w:rPr>
        <w:t xml:space="preserve">（规定比例）</w:t>
      </w:r>
      <w:r>
        <w:rPr>
          <w:rStyle w:val="1040"/>
          <w:rFonts w:hint="eastAsia" w:cs="宋体"/>
          <w:sz w:val="21"/>
          <w:szCs w:val="21"/>
          <w:highlight w:val="none"/>
          <w:shd w:val="clear" w:color="auto" w:fill="ffffff"/>
          <w:vertAlign w:val="superscript"/>
        </w:rPr>
        <w:t xml:space="preserve">3</w:t>
      </w:r>
      <w:r>
        <w:rPr>
          <w:rFonts w:hint="eastAsia" w:cs="宋体"/>
          <w:sz w:val="21"/>
          <w:szCs w:val="21"/>
          <w:highlight w:val="none"/>
          <w:shd w:val="clear" w:color="auto" w:fill="ffffff"/>
        </w:rPr>
        <w:t xml:space="preserve">。</w:t>
      </w:r>
      <w:r>
        <w:rPr>
          <w:rStyle w:val="1040"/>
          <w:rFonts w:hint="eastAsia" w:cs="宋体"/>
          <w:sz w:val="21"/>
          <w:szCs w:val="21"/>
          <w:highlight w:val="none"/>
          <w:u w:val="single"/>
          <w:shd w:val="clear" w:color="auto" w:fill="ffffff"/>
        </w:rPr>
        <w:t xml:space="preserve">（产品名称1）</w:t>
      </w:r>
      <w:r>
        <w:rPr>
          <w:rFonts w:hint="eastAsia" w:cs="宋体"/>
          <w:sz w:val="21"/>
          <w:szCs w:val="21"/>
          <w:highlight w:val="none"/>
          <w:shd w:val="clear" w:color="auto" w:fill="ffffff"/>
        </w:rPr>
        <w:t xml:space="preserve">的</w:t>
      </w:r>
      <w:r>
        <w:rPr>
          <w:rStyle w:val="1040"/>
          <w:rFonts w:hint="eastAsia" w:cs="宋体"/>
          <w:sz w:val="21"/>
          <w:szCs w:val="21"/>
          <w:highlight w:val="none"/>
          <w:u w:val="single"/>
          <w:shd w:val="clear" w:color="auto" w:fill="ffffff"/>
        </w:rPr>
        <w:t xml:space="preserve">（关键组件）</w:t>
      </w:r>
      <w:r>
        <w:rPr>
          <w:rStyle w:val="1040"/>
          <w:rFonts w:hint="eastAsia" w:cs="宋体"/>
          <w:sz w:val="21"/>
          <w:szCs w:val="21"/>
          <w:highlight w:val="none"/>
          <w:shd w:val="clear" w:color="auto" w:fill="ffffff"/>
          <w:vertAlign w:val="superscript"/>
        </w:rPr>
        <w:t xml:space="preserve">4</w:t>
      </w:r>
      <w:r>
        <w:rPr>
          <w:rFonts w:hint="eastAsia" w:cs="宋体"/>
          <w:sz w:val="21"/>
          <w:szCs w:val="21"/>
          <w:highlight w:val="none"/>
          <w:shd w:val="clear" w:color="auto" w:fill="ffffff"/>
        </w:rPr>
        <w:t xml:space="preserve">在中国境内生产。</w:t>
      </w:r>
      <w:r>
        <w:rPr>
          <w:rStyle w:val="1040"/>
          <w:rFonts w:hint="eastAsia" w:cs="宋体"/>
          <w:sz w:val="21"/>
          <w:szCs w:val="21"/>
          <w:highlight w:val="none"/>
          <w:u w:val="single"/>
          <w:shd w:val="clear" w:color="auto" w:fill="ffffff"/>
        </w:rPr>
        <w:t xml:space="preserve">（产品名称1）</w:t>
      </w:r>
      <w:r>
        <w:rPr>
          <w:rFonts w:hint="eastAsia" w:cs="宋体"/>
          <w:sz w:val="21"/>
          <w:szCs w:val="21"/>
          <w:highlight w:val="none"/>
          <w:shd w:val="clear" w:color="auto" w:fill="ffffff"/>
        </w:rPr>
        <w:t xml:space="preserve">的</w:t>
      </w:r>
      <w:r>
        <w:rPr>
          <w:rStyle w:val="1040"/>
          <w:rFonts w:hint="eastAsia" w:cs="宋体"/>
          <w:sz w:val="21"/>
          <w:szCs w:val="21"/>
          <w:highlight w:val="none"/>
          <w:u w:val="single"/>
          <w:shd w:val="clear" w:color="auto" w:fill="ffffff"/>
        </w:rPr>
        <w:t xml:space="preserve">（关键工序）</w:t>
      </w:r>
      <w:r>
        <w:rPr>
          <w:rStyle w:val="1040"/>
          <w:rFonts w:hint="eastAsia" w:cs="宋体"/>
          <w:sz w:val="21"/>
          <w:szCs w:val="21"/>
          <w:highlight w:val="none"/>
          <w:shd w:val="clear" w:color="auto" w:fill="ffffff"/>
          <w:vertAlign w:val="superscript"/>
        </w:rPr>
        <w:t xml:space="preserve">5</w:t>
      </w:r>
      <w:r>
        <w:rPr>
          <w:rFonts w:hint="eastAsia" w:cs="宋体"/>
          <w:sz w:val="21"/>
          <w:szCs w:val="21"/>
          <w:highlight w:val="none"/>
          <w:shd w:val="clear" w:color="auto" w:fill="ffffff"/>
        </w:rPr>
        <w:t xml:space="preserve">在中国境内完成。</w:t>
      </w:r>
      <w:r>
        <w:rPr>
          <w:rFonts w:hint="eastAsia" w:cs="宋体"/>
          <w:sz w:val="21"/>
          <w:szCs w:val="21"/>
          <w:highlight w:val="none"/>
        </w:rPr>
      </w:r>
      <w:r/>
    </w:p>
    <w:p>
      <w:pPr>
        <w:pStyle w:val="1026"/>
        <w:ind w:firstLine="420"/>
        <w:spacing w:before="30" w:beforeAutospacing="0" w:after="30" w:afterAutospacing="0" w:line="360" w:lineRule="auto"/>
        <w:shd w:val="clear" w:color="auto" w:fill="ffffff"/>
        <w:rPr>
          <w:rFonts w:hint="eastAsia" w:cs="宋体"/>
          <w:sz w:val="21"/>
          <w:szCs w:val="21"/>
          <w:highlight w:val="none"/>
        </w:rPr>
      </w:pPr>
      <w:r>
        <w:rPr>
          <w:rFonts w:hint="eastAsia" w:cs="宋体"/>
          <w:sz w:val="21"/>
          <w:szCs w:val="21"/>
          <w:highlight w:val="none"/>
          <w:shd w:val="clear" w:color="auto" w:fill="ffffff"/>
        </w:rPr>
        <w:t xml:space="preserve">2.</w:t>
      </w:r>
      <w:r>
        <w:rPr>
          <w:rStyle w:val="1040"/>
          <w:rFonts w:hint="eastAsia" w:cs="宋体"/>
          <w:sz w:val="21"/>
          <w:szCs w:val="21"/>
          <w:highlight w:val="none"/>
          <w:u w:val="single"/>
          <w:shd w:val="clear" w:color="auto" w:fill="ffffff"/>
        </w:rPr>
        <w:t xml:space="preserve">（产品名称2）</w:t>
      </w:r>
      <w:r>
        <w:rPr>
          <w:rFonts w:hint="eastAsia" w:cs="宋体"/>
          <w:sz w:val="21"/>
          <w:szCs w:val="21"/>
          <w:highlight w:val="none"/>
          <w:shd w:val="clear" w:color="auto" w:fill="ffffff"/>
        </w:rPr>
        <w:t xml:space="preserve">，生产厂为</w:t>
      </w:r>
      <w:r>
        <w:rPr>
          <w:rStyle w:val="1040"/>
          <w:rFonts w:hint="eastAsia" w:cs="宋体"/>
          <w:sz w:val="21"/>
          <w:szCs w:val="21"/>
          <w:highlight w:val="none"/>
          <w:u w:val="single"/>
          <w:shd w:val="clear" w:color="auto" w:fill="ffffff"/>
        </w:rPr>
        <w:t xml:space="preserve">（厂名）</w:t>
      </w:r>
      <w:r>
        <w:rPr>
          <w:rFonts w:hint="eastAsia" w:cs="宋体"/>
          <w:sz w:val="21"/>
          <w:szCs w:val="21"/>
          <w:highlight w:val="none"/>
          <w:shd w:val="clear" w:color="auto" w:fill="ffffff"/>
        </w:rPr>
        <w:t xml:space="preserve">，厂址为</w:t>
      </w:r>
      <w:r>
        <w:rPr>
          <w:rStyle w:val="1040"/>
          <w:rFonts w:hint="eastAsia" w:cs="宋体"/>
          <w:sz w:val="21"/>
          <w:szCs w:val="21"/>
          <w:highlight w:val="none"/>
          <w:u w:val="single"/>
          <w:shd w:val="clear" w:color="auto" w:fill="ffffff"/>
        </w:rPr>
        <w:t xml:space="preserve">（生产厂址）</w:t>
      </w:r>
      <w:r>
        <w:rPr>
          <w:rFonts w:hint="eastAsia" w:cs="宋体"/>
          <w:sz w:val="21"/>
          <w:szCs w:val="21"/>
          <w:highlight w:val="none"/>
          <w:shd w:val="clear" w:color="auto" w:fill="ffffff"/>
        </w:rPr>
        <w:t xml:space="preserve">。</w:t>
      </w:r>
      <w:r>
        <w:rPr>
          <w:rStyle w:val="1040"/>
          <w:rFonts w:hint="eastAsia" w:cs="宋体"/>
          <w:sz w:val="21"/>
          <w:szCs w:val="21"/>
          <w:highlight w:val="none"/>
          <w:u w:val="single"/>
          <w:shd w:val="clear" w:color="auto" w:fill="ffffff"/>
        </w:rPr>
        <w:t xml:space="preserve">（产品名称2）</w:t>
      </w:r>
      <w:r>
        <w:rPr>
          <w:rFonts w:hint="eastAsia" w:cs="宋体"/>
          <w:sz w:val="21"/>
          <w:szCs w:val="21"/>
          <w:highlight w:val="none"/>
          <w:shd w:val="clear" w:color="auto" w:fill="ffffff"/>
        </w:rPr>
        <w:t xml:space="preserve">的中国境内生产的组件成本占比≥</w:t>
      </w:r>
      <w:r>
        <w:rPr>
          <w:rStyle w:val="1040"/>
          <w:rFonts w:hint="eastAsia" w:cs="宋体"/>
          <w:sz w:val="21"/>
          <w:szCs w:val="21"/>
          <w:highlight w:val="none"/>
          <w:u w:val="single"/>
          <w:shd w:val="clear" w:color="auto" w:fill="ffffff"/>
        </w:rPr>
        <w:t xml:space="preserve">（规定比例）</w:t>
      </w:r>
      <w:r>
        <w:rPr>
          <w:rFonts w:hint="eastAsia" w:cs="宋体"/>
          <w:sz w:val="21"/>
          <w:szCs w:val="21"/>
          <w:highlight w:val="none"/>
          <w:shd w:val="clear" w:color="auto" w:fill="ffffff"/>
        </w:rPr>
        <w:t xml:space="preserve">。</w:t>
      </w:r>
      <w:r>
        <w:rPr>
          <w:rStyle w:val="1040"/>
          <w:rFonts w:hint="eastAsia" w:cs="宋体"/>
          <w:sz w:val="21"/>
          <w:szCs w:val="21"/>
          <w:highlight w:val="none"/>
          <w:u w:val="single"/>
          <w:shd w:val="clear" w:color="auto" w:fill="ffffff"/>
        </w:rPr>
        <w:t xml:space="preserve">（产品名称2）</w:t>
      </w:r>
      <w:r>
        <w:rPr>
          <w:rFonts w:hint="eastAsia" w:cs="宋体"/>
          <w:sz w:val="21"/>
          <w:szCs w:val="21"/>
          <w:highlight w:val="none"/>
          <w:shd w:val="clear" w:color="auto" w:fill="ffffff"/>
        </w:rPr>
        <w:t xml:space="preserve">的</w:t>
      </w:r>
      <w:r>
        <w:rPr>
          <w:rStyle w:val="1040"/>
          <w:rFonts w:hint="eastAsia" w:cs="宋体"/>
          <w:sz w:val="21"/>
          <w:szCs w:val="21"/>
          <w:highlight w:val="none"/>
          <w:u w:val="single"/>
          <w:shd w:val="clear" w:color="auto" w:fill="ffffff"/>
        </w:rPr>
        <w:t xml:space="preserve">（关键组件）</w:t>
      </w:r>
      <w:r>
        <w:rPr>
          <w:rFonts w:hint="eastAsia" w:cs="宋体"/>
          <w:sz w:val="21"/>
          <w:szCs w:val="21"/>
          <w:highlight w:val="none"/>
          <w:shd w:val="clear" w:color="auto" w:fill="ffffff"/>
        </w:rPr>
        <w:t xml:space="preserve">在中国境内生产。</w:t>
      </w:r>
      <w:r>
        <w:rPr>
          <w:rStyle w:val="1040"/>
          <w:rFonts w:hint="eastAsia" w:cs="宋体"/>
          <w:sz w:val="21"/>
          <w:szCs w:val="21"/>
          <w:highlight w:val="none"/>
          <w:u w:val="single"/>
          <w:shd w:val="clear" w:color="auto" w:fill="ffffff"/>
        </w:rPr>
        <w:t xml:space="preserve">（产品名称2）</w:t>
      </w:r>
      <w:r>
        <w:rPr>
          <w:rFonts w:hint="eastAsia" w:cs="宋体"/>
          <w:sz w:val="21"/>
          <w:szCs w:val="21"/>
          <w:highlight w:val="none"/>
          <w:shd w:val="clear" w:color="auto" w:fill="ffffff"/>
        </w:rPr>
        <w:t xml:space="preserve">的</w:t>
      </w:r>
      <w:r>
        <w:rPr>
          <w:rStyle w:val="1040"/>
          <w:rFonts w:hint="eastAsia" w:cs="宋体"/>
          <w:sz w:val="21"/>
          <w:szCs w:val="21"/>
          <w:highlight w:val="none"/>
          <w:u w:val="single"/>
          <w:shd w:val="clear" w:color="auto" w:fill="ffffff"/>
        </w:rPr>
        <w:t xml:space="preserve">（关键工序）</w:t>
      </w:r>
      <w:r>
        <w:rPr>
          <w:rFonts w:hint="eastAsia" w:cs="宋体"/>
          <w:sz w:val="21"/>
          <w:szCs w:val="21"/>
          <w:highlight w:val="none"/>
          <w:shd w:val="clear" w:color="auto" w:fill="ffffff"/>
        </w:rPr>
        <w:t xml:space="preserve">在中国境内完成。</w:t>
      </w:r>
      <w:r>
        <w:rPr>
          <w:rFonts w:hint="eastAsia" w:cs="宋体"/>
          <w:sz w:val="21"/>
          <w:szCs w:val="21"/>
          <w:highlight w:val="none"/>
        </w:rPr>
      </w:r>
      <w:r/>
    </w:p>
    <w:p>
      <w:pPr>
        <w:pStyle w:val="1026"/>
        <w:ind w:firstLine="420"/>
        <w:spacing w:before="30" w:beforeAutospacing="0" w:after="30" w:afterAutospacing="0" w:line="360" w:lineRule="auto"/>
        <w:shd w:val="clear" w:color="auto" w:fill="ffffff"/>
        <w:rPr>
          <w:rFonts w:hint="eastAsia" w:cs="宋体"/>
          <w:sz w:val="21"/>
          <w:szCs w:val="21"/>
          <w:highlight w:val="none"/>
        </w:rPr>
      </w:pPr>
      <w:r>
        <w:rPr>
          <w:rFonts w:hint="eastAsia" w:cs="宋体"/>
          <w:sz w:val="21"/>
          <w:szCs w:val="21"/>
          <w:highlight w:val="none"/>
          <w:shd w:val="clear" w:color="auto" w:fill="ffffff"/>
        </w:rPr>
        <w:t xml:space="preserve">……</w:t>
      </w:r>
      <w:r>
        <w:rPr>
          <w:rFonts w:hint="eastAsia" w:cs="宋体"/>
          <w:sz w:val="21"/>
          <w:szCs w:val="21"/>
          <w:highlight w:val="none"/>
        </w:rPr>
      </w:r>
      <w:r/>
    </w:p>
    <w:p>
      <w:pPr>
        <w:pStyle w:val="1026"/>
        <w:ind w:firstLine="420"/>
        <w:spacing w:before="30" w:beforeAutospacing="0" w:after="30" w:afterAutospacing="0" w:line="360" w:lineRule="auto"/>
        <w:shd w:val="clear" w:color="auto" w:fill="ffffff"/>
        <w:rPr>
          <w:rFonts w:hint="eastAsia" w:cs="宋体"/>
          <w:sz w:val="21"/>
          <w:szCs w:val="21"/>
          <w:highlight w:val="none"/>
        </w:rPr>
      </w:pPr>
      <w:r>
        <w:rPr>
          <w:rFonts w:hint="eastAsia" w:cs="宋体"/>
          <w:sz w:val="21"/>
          <w:szCs w:val="21"/>
          <w:highlight w:val="none"/>
          <w:shd w:val="clear" w:color="auto" w:fill="ffffff"/>
        </w:rPr>
        <w:t xml:space="preserve">本公司（单位）对上述声明内容的真实性负责。如有虚假，愿承担相应法律责任。</w:t>
      </w:r>
      <w:r>
        <w:rPr>
          <w:rFonts w:hint="eastAsia" w:cs="宋体"/>
          <w:sz w:val="21"/>
          <w:szCs w:val="21"/>
          <w:highlight w:val="none"/>
        </w:rPr>
      </w:r>
      <w:r/>
    </w:p>
    <w:p>
      <w:pPr>
        <w:pStyle w:val="1026"/>
        <w:spacing w:before="30" w:beforeAutospacing="0" w:after="30" w:afterAutospacing="0" w:line="360" w:lineRule="auto"/>
        <w:shd w:val="clear" w:color="auto" w:fill="ffffff"/>
        <w:rPr>
          <w:rFonts w:hint="eastAsia" w:cs="宋体"/>
          <w:sz w:val="21"/>
          <w:szCs w:val="21"/>
          <w:highlight w:val="yellow"/>
        </w:rPr>
      </w:pPr>
      <w:r>
        <w:rPr>
          <w:rFonts w:hint="eastAsia" w:cs="宋体"/>
          <w:sz w:val="21"/>
          <w:szCs w:val="21"/>
          <w:highlight w:val="yellow"/>
        </w:rPr>
      </w:r>
      <w:r/>
    </w:p>
    <w:p>
      <w:pPr>
        <w:pStyle w:val="1026"/>
        <w:jc w:val="right"/>
        <w:spacing w:before="30" w:beforeAutospacing="0" w:after="30" w:afterAutospacing="0" w:line="360" w:lineRule="auto"/>
        <w:shd w:val="clear" w:color="auto" w:fill="ffffff"/>
        <w:rPr>
          <w:rFonts w:hint="eastAsia" w:cs="宋体"/>
          <w:sz w:val="21"/>
          <w:szCs w:val="21"/>
          <w:highlight w:val="yellow"/>
          <w:shd w:val="clear" w:color="auto" w:fill="ffffff"/>
        </w:rPr>
      </w:pPr>
      <w:r>
        <w:rPr>
          <w:rFonts w:hint="eastAsia" w:cs="宋体"/>
          <w:sz w:val="21"/>
          <w:szCs w:val="21"/>
          <w:highlight w:val="yellow"/>
          <w:shd w:val="clear" w:color="auto" w:fill="ffffff"/>
        </w:rPr>
      </w:r>
      <w:r/>
    </w:p>
    <w:p>
      <w:pPr>
        <w:pStyle w:val="1206"/>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1206"/>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47"/>
        <w:jc w:val="right"/>
        <w:spacing w:line="360" w:lineRule="auto"/>
        <w:rPr>
          <w:rFonts w:hint="eastAsia"/>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szCs w:val="21"/>
        </w:rPr>
      </w:r>
      <w:r/>
    </w:p>
    <w:p>
      <w:pPr>
        <w:pStyle w:val="1026"/>
        <w:spacing w:before="30" w:beforeAutospacing="0" w:after="30" w:afterAutospacing="0" w:line="360" w:lineRule="auto"/>
        <w:shd w:val="clear" w:color="auto" w:fill="ffffff"/>
        <w:rPr>
          <w:rFonts w:hint="eastAsia" w:cs="宋体"/>
          <w:sz w:val="21"/>
          <w:szCs w:val="21"/>
          <w:highlight w:val="yellow"/>
        </w:rPr>
      </w:pPr>
      <w:r>
        <w:rPr>
          <w:rFonts w:hint="eastAsia" w:cs="宋体"/>
          <w:sz w:val="21"/>
          <w:szCs w:val="21"/>
          <w:highlight w:val="yellow"/>
        </w:rPr>
      </w:r>
      <w:r/>
    </w:p>
    <w:p>
      <w:pPr>
        <w:pStyle w:val="1026"/>
        <w:ind w:firstLine="420"/>
        <w:spacing w:before="30" w:beforeAutospacing="0" w:after="30" w:afterAutospacing="0" w:line="360" w:lineRule="auto"/>
        <w:shd w:val="clear" w:color="auto" w:fill="ffffff"/>
        <w:rPr>
          <w:rFonts w:hint="eastAsia" w:cs="宋体"/>
          <w:sz w:val="21"/>
          <w:szCs w:val="21"/>
          <w:highlight w:val="none"/>
        </w:rPr>
      </w:pPr>
      <w:r>
        <w:rPr>
          <w:rFonts w:hint="eastAsia" w:cs="宋体"/>
          <w:sz w:val="21"/>
          <w:szCs w:val="21"/>
          <w:highlight w:val="none"/>
          <w:shd w:val="clear" w:color="auto" w:fill="ffffff"/>
        </w:rPr>
        <w:t xml:space="preserve">1.产品如有型号，请在“产品名称”栏一并填写。</w:t>
      </w:r>
      <w:r>
        <w:rPr>
          <w:rFonts w:hint="eastAsia" w:cs="宋体"/>
          <w:sz w:val="21"/>
          <w:szCs w:val="21"/>
          <w:highlight w:val="none"/>
        </w:rPr>
      </w:r>
      <w:r/>
    </w:p>
    <w:p>
      <w:pPr>
        <w:pStyle w:val="1026"/>
        <w:ind w:firstLine="420"/>
        <w:spacing w:before="30" w:beforeAutospacing="0" w:after="30" w:afterAutospacing="0" w:line="360" w:lineRule="auto"/>
        <w:shd w:val="clear" w:color="auto" w:fill="ffffff"/>
        <w:rPr>
          <w:rFonts w:hint="eastAsia" w:cs="宋体"/>
          <w:sz w:val="21"/>
          <w:szCs w:val="21"/>
          <w:highlight w:val="none"/>
        </w:rPr>
      </w:pPr>
      <w:r>
        <w:rPr>
          <w:rFonts w:hint="eastAsia" w:cs="宋体"/>
          <w:sz w:val="21"/>
          <w:szCs w:val="21"/>
          <w:highlight w:val="none"/>
          <w:shd w:val="clear" w:color="auto" w:fill="ffffff"/>
        </w:rPr>
        <w:t xml:space="preserve">2.生产厂名与厂址应与生产厂营业执照载明的相关信息保持一致。</w:t>
      </w:r>
      <w:r>
        <w:rPr>
          <w:rFonts w:hint="eastAsia" w:cs="宋体"/>
          <w:sz w:val="21"/>
          <w:szCs w:val="21"/>
          <w:highlight w:val="none"/>
        </w:rPr>
      </w:r>
      <w:r/>
    </w:p>
    <w:p>
      <w:pPr>
        <w:pStyle w:val="1026"/>
        <w:ind w:firstLine="420"/>
        <w:spacing w:before="30" w:beforeAutospacing="0" w:after="30" w:afterAutospacing="0" w:line="360" w:lineRule="auto"/>
        <w:shd w:val="clear" w:color="auto" w:fill="ffffff"/>
        <w:rPr>
          <w:rFonts w:hint="eastAsia" w:cs="宋体"/>
          <w:sz w:val="21"/>
          <w:szCs w:val="21"/>
          <w:highlight w:val="none"/>
        </w:rPr>
      </w:pPr>
      <w:r>
        <w:rPr>
          <w:rFonts w:hint="eastAsia" w:cs="宋体"/>
          <w:sz w:val="21"/>
          <w:szCs w:val="21"/>
          <w:highlight w:val="none"/>
          <w:shd w:val="clear" w:color="auto" w:fill="ffffff"/>
        </w:rPr>
        <w:t xml:space="preserve">3.该产品的中国境内生产的组件成本占比相关要求实施前，“规定比例”栏可不填，下同。</w:t>
      </w:r>
      <w:r>
        <w:rPr>
          <w:rFonts w:hint="eastAsia" w:cs="宋体"/>
          <w:sz w:val="21"/>
          <w:szCs w:val="21"/>
          <w:highlight w:val="none"/>
        </w:rPr>
      </w:r>
      <w:r/>
    </w:p>
    <w:p>
      <w:pPr>
        <w:pStyle w:val="1026"/>
        <w:ind w:firstLine="420"/>
        <w:spacing w:before="30" w:beforeAutospacing="0" w:after="30" w:afterAutospacing="0" w:line="360" w:lineRule="auto"/>
        <w:shd w:val="clear" w:color="auto" w:fill="ffffff"/>
        <w:rPr>
          <w:rFonts w:hint="eastAsia" w:cs="宋体"/>
          <w:sz w:val="21"/>
          <w:szCs w:val="21"/>
          <w:highlight w:val="none"/>
          <w:shd w:val="clear" w:color="auto" w:fill="ffffff"/>
        </w:rPr>
      </w:pPr>
      <w:r>
        <w:rPr>
          <w:rFonts w:hint="eastAsia" w:cs="宋体"/>
          <w:sz w:val="21"/>
          <w:szCs w:val="21"/>
          <w:highlight w:val="none"/>
          <w:shd w:val="clear" w:color="auto" w:fill="ffffff"/>
        </w:rPr>
        <w:t xml:space="preserve">4.该产品的关键组件要求实施前，“关键组件”栏可不填，下同。</w:t>
      </w:r>
      <w:r>
        <w:rPr>
          <w:rFonts w:hint="eastAsia" w:cs="宋体"/>
          <w:sz w:val="21"/>
          <w:szCs w:val="21"/>
          <w:highlight w:val="none"/>
          <w:shd w:val="clear" w:color="auto" w:fill="ffffff"/>
        </w:rPr>
      </w:r>
      <w:r/>
    </w:p>
    <w:p>
      <w:pPr>
        <w:pStyle w:val="1026"/>
        <w:ind w:firstLine="420"/>
        <w:spacing w:before="30" w:beforeAutospacing="0" w:after="30" w:afterAutospacing="0" w:line="360" w:lineRule="auto"/>
        <w:shd w:val="clear" w:color="auto" w:fill="ffffff"/>
        <w:rPr>
          <w:rFonts w:hint="eastAsia" w:cs="宋体"/>
          <w:sz w:val="21"/>
          <w:szCs w:val="21"/>
          <w:highlight w:val="none"/>
        </w:rPr>
      </w:pPr>
      <w:r>
        <w:rPr>
          <w:rFonts w:hint="eastAsia" w:cs="宋体"/>
          <w:sz w:val="21"/>
          <w:szCs w:val="21"/>
          <w:highlight w:val="none"/>
          <w:shd w:val="clear" w:color="auto" w:fill="ffffff"/>
        </w:rPr>
        <w:t xml:space="preserve">5.该产品的关键工序要求实施前，“关键工序”栏可不填，下同。</w:t>
      </w:r>
      <w:r>
        <w:rPr>
          <w:rFonts w:hint="eastAsia" w:cs="宋体"/>
          <w:sz w:val="21"/>
          <w:szCs w:val="21"/>
          <w:highlight w:val="none"/>
        </w:rPr>
      </w:r>
      <w:r/>
    </w:p>
    <w:p>
      <w:pPr>
        <w:pStyle w:val="989"/>
        <w:ind w:left="1260"/>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89"/>
        <w:ind w:left="1260"/>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89"/>
        <w:ind w:left="1260"/>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89"/>
        <w:ind w:left="1260"/>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89"/>
        <w:ind w:left="1260"/>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89"/>
        <w:ind w:left="1260"/>
      </w:pPr>
      <w:r/>
      <w:r/>
    </w:p>
    <w:p>
      <w:pPr>
        <w:pStyle w:val="947"/>
      </w:p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89"/>
        <w:ind w:left="1260"/>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9"/>
        <w:spacing w:before="480" w:after="240"/>
        <w:rPr>
          <w:rFonts w:hint="eastAsia"/>
          <w:color w:val="000000"/>
          <w:shd w:val="clear" w:color="auto" w:fill="ffffff"/>
        </w:rPr>
      </w:pPr>
      <w:r>
        <w:rPr>
          <w:rFonts w:hint="eastAsia"/>
          <w:color w:val="000000"/>
          <w:shd w:val="clear" w:color="auto" w:fill="ffffff"/>
        </w:rPr>
        <w:t xml:space="preserve">11、特定资格条件的证明材料</w:t>
      </w:r>
      <w:r>
        <w:rPr>
          <w:rFonts w:hint="eastAsia"/>
          <w:color w:val="000000"/>
          <w:shd w:val="clear" w:color="auto" w:fill="ffffff"/>
        </w:rPr>
      </w:r>
      <w:r/>
    </w:p>
    <w:p>
      <w:pPr>
        <w:pStyle w:val="947"/>
        <w:ind w:firstLine="420"/>
        <w:spacing w:line="360" w:lineRule="auto"/>
        <w:rPr>
          <w:iCs/>
        </w:rPr>
      </w:pPr>
      <w:r>
        <w:rPr>
          <w:rFonts w:hint="eastAsia"/>
          <w:iCs/>
        </w:rPr>
        <w:t xml:space="preserve">如有特定资格条件，则必须提供相应证明材料，否则将被认定为资格审查不合格。</w:t>
      </w:r>
      <w:r>
        <w:rPr>
          <w:iCs/>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59"/>
        <w:rPr>
          <w:rFonts w:ascii="Tahoma" w:hAnsi="Tahoma"/>
          <w:sz w:val="24"/>
        </w:rPr>
      </w:pPr>
      <w:r>
        <w:rPr>
          <w:rFonts w:ascii="Tahoma" w:hAnsi="Tahoma"/>
          <w:sz w:val="24"/>
        </w:rPr>
      </w:r>
      <w:r/>
    </w:p>
    <w:p>
      <w:pPr>
        <w:pStyle w:val="947"/>
        <w:rPr>
          <w:rFonts w:ascii="Tahoma" w:hAnsi="Tahoma"/>
          <w:sz w:val="24"/>
        </w:rPr>
      </w:pPr>
      <w:r>
        <w:rPr>
          <w:rFonts w:ascii="Tahoma" w:hAnsi="Tahoma"/>
          <w:sz w:val="24"/>
        </w:rPr>
      </w:r>
      <w:r/>
    </w:p>
    <w:p>
      <w:pPr>
        <w:pStyle w:val="959"/>
      </w:pPr>
      <w:r/>
      <w:r/>
    </w:p>
    <w:p>
      <w:pPr>
        <w:pStyle w:val="949"/>
        <w:spacing w:before="480" w:after="240"/>
        <w:rPr>
          <w:rFonts w:hint="eastAsia"/>
          <w:color w:val="000000"/>
          <w:shd w:val="clear" w:color="auto" w:fill="ffffff"/>
        </w:rPr>
      </w:pPr>
      <w:r>
        <w:rPr>
          <w:rFonts w:hint="eastAsia"/>
          <w:color w:val="000000"/>
          <w:shd w:val="clear" w:color="auto" w:fill="ffffff"/>
        </w:rPr>
        <w:t xml:space="preserve">12、</w:t>
      </w:r>
      <w:bookmarkStart w:id="16" w:name="法定代表人授权委托书"/>
      <w:r/>
      <w:bookmarkStart w:id="17" w:name="_Ref65584695"/>
      <w:r/>
      <w:bookmarkStart w:id="18" w:name="_Ref79499332"/>
      <w:r>
        <w:rPr>
          <w:rFonts w:hint="eastAsia"/>
          <w:color w:val="000000"/>
          <w:shd w:val="clear" w:color="auto" w:fill="ffffff"/>
        </w:rPr>
        <w:t xml:space="preserve">法定代表人授权委托书</w:t>
      </w:r>
      <w:bookmarkEnd w:id="16"/>
      <w:r/>
      <w:bookmarkEnd w:id="17"/>
      <w:r/>
      <w:bookmarkEnd w:id="18"/>
      <w:r>
        <w:rPr>
          <w:rFonts w:hint="eastAsia"/>
          <w:color w:val="000000"/>
          <w:shd w:val="clear" w:color="auto" w:fill="ffffff"/>
        </w:rPr>
        <w:t xml:space="preserve">（如有）</w:t>
      </w:r>
      <w:r>
        <w:rPr>
          <w:rFonts w:hint="eastAsia"/>
          <w:color w:val="000000"/>
          <w:shd w:val="clear" w:color="auto" w:fill="ffffff"/>
        </w:rPr>
      </w:r>
      <w:r/>
    </w:p>
    <w:p>
      <w:pPr>
        <w:pStyle w:val="947"/>
        <w:jc w:val="center"/>
        <w:spacing w:line="360" w:lineRule="auto"/>
        <w:rPr>
          <w:rFonts w:hint="eastAsia" w:ascii="宋体" w:hAnsi="宋体"/>
          <w:b/>
          <w:bCs/>
          <w:sz w:val="28"/>
          <w:szCs w:val="28"/>
        </w:rPr>
      </w:pPr>
      <w:r>
        <w:rPr>
          <w:rFonts w:hint="eastAsia" w:ascii="宋体" w:hAnsi="宋体"/>
          <w:b/>
          <w:bCs/>
          <w:sz w:val="28"/>
          <w:szCs w:val="28"/>
        </w:rPr>
        <w:t xml:space="preserve">法定代表人授权委托书</w:t>
      </w:r>
      <w:r>
        <w:rPr>
          <w:rFonts w:hint="eastAsia" w:ascii="宋体" w:hAnsi="宋体"/>
          <w:b/>
          <w:bCs/>
          <w:sz w:val="28"/>
          <w:szCs w:val="28"/>
        </w:rPr>
      </w:r>
      <w:r/>
    </w:p>
    <w:p>
      <w:pPr>
        <w:pStyle w:val="947"/>
        <w:spacing w:line="360" w:lineRule="auto"/>
        <w:rPr>
          <w:rFonts w:ascii="宋体" w:hAnsi="宋体"/>
          <w:szCs w:val="21"/>
        </w:rPr>
      </w:pPr>
      <w:r>
        <w:rPr>
          <w:rFonts w:hint="eastAsia" w:ascii="宋体" w:hAnsi="宋体" w:cs="宋体"/>
          <w:bCs/>
          <w:szCs w:val="21"/>
        </w:rPr>
        <w:t xml:space="preserve">苏州正信工程造价咨询事务所有限责任公司</w:t>
      </w:r>
      <w:r>
        <w:rPr>
          <w:rFonts w:ascii="宋体" w:hAnsi="宋体"/>
          <w:szCs w:val="21"/>
        </w:rPr>
        <w:t xml:space="preserve">：</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本授权委托书声明：我</w:t>
      </w:r>
      <w:r>
        <w:rPr>
          <w:rFonts w:ascii="宋体" w:hAnsi="宋体"/>
          <w:i/>
          <w:iCs/>
          <w:u w:val="single"/>
        </w:rPr>
        <w:t xml:space="preserve">（法定代表人姓名）</w:t>
      </w:r>
      <w:r>
        <w:rPr>
          <w:rFonts w:ascii="宋体" w:hAnsi="宋体"/>
          <w:szCs w:val="21"/>
        </w:rPr>
        <w:t xml:space="preserve">系</w:t>
      </w:r>
      <w:r>
        <w:rPr>
          <w:rFonts w:ascii="宋体" w:hAnsi="宋体"/>
          <w:i/>
          <w:iCs/>
          <w:u w:val="single"/>
        </w:rPr>
        <w:t xml:space="preserve">（企业名称）</w:t>
      </w:r>
      <w:r>
        <w:rPr>
          <w:rFonts w:ascii="宋体" w:hAnsi="宋体"/>
          <w:szCs w:val="21"/>
        </w:rPr>
        <w:t xml:space="preserve">的法定代表人，现授权委托</w:t>
      </w:r>
      <w:r>
        <w:rPr>
          <w:rFonts w:ascii="宋体" w:hAnsi="宋体"/>
          <w:i/>
          <w:iCs/>
          <w:u w:val="single"/>
        </w:rPr>
        <w:t xml:space="preserve">（代理人姓名）</w:t>
      </w:r>
      <w:r>
        <w:rPr>
          <w:rFonts w:ascii="宋体" w:hAnsi="宋体"/>
          <w:szCs w:val="21"/>
        </w:rPr>
        <w:t xml:space="preserve">代表我公司参加贵</w:t>
      </w:r>
      <w:r>
        <w:rPr>
          <w:rFonts w:hint="eastAsia" w:ascii="宋体" w:hAnsi="宋体"/>
          <w:szCs w:val="21"/>
        </w:rPr>
        <w:t xml:space="preserve">公司</w:t>
      </w:r>
      <w:r>
        <w:rPr>
          <w:rFonts w:ascii="宋体" w:hAnsi="宋体"/>
          <w:szCs w:val="21"/>
        </w:rPr>
        <w:t xml:space="preserve">组织实施的项目编号为</w:t>
      </w:r>
      <w:r>
        <w:rPr>
          <w:rFonts w:hint="eastAsia" w:ascii="宋体" w:hAnsi="宋体"/>
          <w:szCs w:val="21"/>
          <w:u w:val="single"/>
        </w:rPr>
        <w:t xml:space="preserve">             </w:t>
      </w:r>
      <w:r>
        <w:rPr>
          <w:rFonts w:ascii="宋体" w:hAnsi="宋体"/>
          <w:szCs w:val="21"/>
        </w:rPr>
        <w:t xml:space="preserve">号的采购活动。代理人在开标、澄清、签约等过程中所签署的一切文件和处理与这有关的一切事务，我均予以承认。</w:t>
      </w:r>
      <w:r>
        <w:rPr>
          <w:rFonts w:ascii="宋体" w:hAnsi="宋体"/>
          <w:szCs w:val="21"/>
        </w:rPr>
      </w:r>
      <w:r/>
    </w:p>
    <w:p>
      <w:pPr>
        <w:pStyle w:val="947"/>
        <w:spacing w:line="360" w:lineRule="auto"/>
        <w:rPr>
          <w:rFonts w:ascii="宋体" w:hAnsi="宋体"/>
          <w:szCs w:val="21"/>
        </w:rPr>
      </w:pPr>
      <w:r>
        <w:rPr>
          <w:rFonts w:ascii="宋体" w:hAnsi="宋体"/>
          <w:szCs w:val="21"/>
        </w:rPr>
        <w:t xml:space="preserve">本授权委托书自投标开始至合同履行完毕止。</w:t>
      </w:r>
      <w:r>
        <w:rPr>
          <w:rFonts w:ascii="宋体" w:hAnsi="宋体"/>
          <w:szCs w:val="21"/>
        </w:rPr>
      </w:r>
      <w:r/>
    </w:p>
    <w:p>
      <w:pPr>
        <w:pStyle w:val="947"/>
        <w:spacing w:line="360" w:lineRule="auto"/>
        <w:rPr>
          <w:rFonts w:ascii="宋体" w:hAnsi="宋体"/>
          <w:szCs w:val="21"/>
        </w:rPr>
      </w:pPr>
      <w:r>
        <w:rPr>
          <w:rFonts w:ascii="宋体" w:hAnsi="宋体"/>
          <w:szCs w:val="21"/>
        </w:rPr>
      </w:r>
      <w:r/>
    </w:p>
    <w:p>
      <w:pPr>
        <w:pStyle w:val="947"/>
        <w:spacing w:line="360" w:lineRule="auto"/>
        <w:rPr>
          <w:rFonts w:hint="eastAsia" w:ascii="宋体" w:hAnsi="宋体"/>
          <w:szCs w:val="21"/>
        </w:rPr>
      </w:pPr>
      <w:r>
        <w:rPr>
          <w:rFonts w:ascii="宋体" w:hAnsi="宋体"/>
          <w:szCs w:val="21"/>
        </w:rPr>
        <w:t xml:space="preserve">代理人：                                 职务：</w:t>
      </w:r>
      <w:r>
        <w:rPr>
          <w:rFonts w:hint="eastAsia" w:ascii="宋体" w:hAnsi="宋体"/>
          <w:szCs w:val="21"/>
        </w:rPr>
      </w:r>
      <w:r/>
    </w:p>
    <w:p>
      <w:pPr>
        <w:pStyle w:val="947"/>
        <w:spacing w:line="360" w:lineRule="auto"/>
        <w:rPr>
          <w:rFonts w:hint="eastAsia" w:ascii="宋体" w:hAnsi="宋体"/>
          <w:szCs w:val="21"/>
        </w:rPr>
      </w:pPr>
      <w:r>
        <w:rPr>
          <w:rFonts w:ascii="宋体" w:hAnsi="宋体"/>
          <w:szCs w:val="21"/>
        </w:rPr>
        <w:t xml:space="preserve">身份证号码：                             联系电话：</w:t>
      </w:r>
      <w:r>
        <w:rPr>
          <w:rFonts w:hint="eastAsia" w:ascii="宋体" w:hAnsi="宋体"/>
          <w:szCs w:val="21"/>
        </w:rPr>
      </w:r>
      <w:r/>
    </w:p>
    <w:p>
      <w:pPr>
        <w:pStyle w:val="947"/>
        <w:spacing w:line="360" w:lineRule="auto"/>
        <w:rPr>
          <w:rFonts w:hint="eastAsia" w:ascii="宋体" w:hAnsi="宋体"/>
          <w:szCs w:val="21"/>
        </w:rPr>
      </w:pPr>
      <w:r>
        <w:rPr>
          <w:rFonts w:hint="eastAsia" w:ascii="宋体" w:hAnsi="宋体"/>
          <w:szCs w:val="21"/>
        </w:rPr>
      </w:r>
      <w:r/>
    </w:p>
    <w:p>
      <w:pPr>
        <w:pStyle w:val="947"/>
        <w:spacing w:line="360" w:lineRule="auto"/>
        <w:rPr>
          <w:rFonts w:hint="eastAsia" w:ascii="宋体" w:hAnsi="宋体"/>
          <w:szCs w:val="21"/>
        </w:rPr>
      </w:pPr>
      <w:r>
        <w:rPr>
          <w:rFonts w:hint="eastAsia" w:ascii="宋体" w:hAnsi="宋体"/>
          <w:szCs w:val="21"/>
        </w:rPr>
      </w:r>
      <w:r/>
    </w:p>
    <w:p>
      <w:pPr>
        <w:pStyle w:val="947"/>
        <w:spacing w:line="360" w:lineRule="auto"/>
        <w:rPr>
          <w:rFonts w:hint="eastAsia" w:ascii="宋体" w:hAnsi="宋体"/>
          <w:szCs w:val="21"/>
        </w:rPr>
      </w:pPr>
      <w:r>
        <w:rPr>
          <w:rFonts w:ascii="宋体" w:hAnsi="宋体"/>
          <w:szCs w:val="21"/>
        </w:rPr>
        <w:t xml:space="preserve">代理人签字：                             法定代表人签字：</w:t>
      </w:r>
      <w:r>
        <w:rPr>
          <w:rFonts w:hint="eastAsia" w:ascii="宋体" w:hAnsi="宋体"/>
          <w:szCs w:val="21"/>
        </w:rPr>
      </w:r>
      <w:r/>
    </w:p>
    <w:p>
      <w:pPr>
        <w:pStyle w:val="947"/>
        <w:spacing w:line="360" w:lineRule="auto"/>
        <w:rPr>
          <w:rFonts w:ascii="宋体" w:hAnsi="宋体"/>
          <w:szCs w:val="21"/>
        </w:rPr>
      </w:pPr>
      <w:r>
        <w:rPr>
          <w:rFonts w:ascii="宋体" w:hAnsi="宋体"/>
          <w:szCs w:val="21"/>
        </w:rPr>
      </w:r>
      <w:r/>
    </w:p>
    <w:p>
      <w:pPr>
        <w:pStyle w:val="947"/>
        <w:jc w:val="right"/>
        <w:spacing w:line="360" w:lineRule="auto"/>
        <w:rPr>
          <w:rFonts w:ascii="宋体" w:hAnsi="宋体"/>
        </w:rPr>
      </w:pPr>
      <w:r>
        <w:rPr>
          <w:rFonts w:ascii="宋体" w:hAnsi="宋体"/>
        </w:rPr>
        <w:t xml:space="preserve">投标人：（加盖公章）</w:t>
      </w:r>
      <w:r>
        <w:rPr>
          <w:rFonts w:ascii="宋体" w:hAnsi="宋体"/>
        </w:rPr>
      </w:r>
      <w:r/>
    </w:p>
    <w:p>
      <w:pPr>
        <w:pStyle w:val="947"/>
        <w:jc w:val="right"/>
        <w:spacing w:line="360" w:lineRule="auto"/>
        <w:rPr>
          <w:rFonts w:ascii="宋体" w:hAnsi="宋体"/>
        </w:rPr>
      </w:pPr>
      <w:r>
        <w:rPr>
          <w:rFonts w:ascii="宋体" w:hAnsi="宋体"/>
        </w:rPr>
        <w:t xml:space="preserve">日期：</w:t>
      </w:r>
      <w:r>
        <w:rPr>
          <w:rFonts w:hint="eastAsia" w:ascii="宋体" w:hAnsi="宋体"/>
        </w:rPr>
        <w:t xml:space="preserve">    </w:t>
      </w:r>
      <w:r>
        <w:rPr>
          <w:rFonts w:ascii="宋体" w:hAnsi="宋体"/>
        </w:rPr>
        <w:t xml:space="preserve">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rPr>
          <w:rFonts w:ascii="宋体" w:hAnsi="宋体"/>
        </w:rPr>
      </w:r>
      <w:r/>
    </w:p>
    <w:p>
      <w:pPr>
        <w:pStyle w:val="947"/>
        <w:jc w:val="right"/>
        <w:spacing w:line="360" w:lineRule="auto"/>
        <w:rPr>
          <w:rFonts w:ascii="宋体" w:hAnsi="宋体"/>
        </w:rPr>
      </w:pPr>
      <w:r>
        <w:rPr>
          <w:rFonts w:ascii="宋体" w:hAnsi="宋体"/>
        </w:rPr>
      </w:r>
      <w:r/>
    </w:p>
    <w:p>
      <w:pPr>
        <w:pStyle w:val="947"/>
        <w:jc w:val="right"/>
        <w:spacing w:line="360" w:lineRule="auto"/>
        <w:rPr>
          <w:rFonts w:ascii="宋体" w:hAnsi="宋体"/>
        </w:rPr>
      </w:pPr>
      <w:r>
        <w:rPr>
          <w:rFonts w:ascii="宋体" w:hAnsi="宋体"/>
        </w:rPr>
      </w:r>
      <w:r/>
    </w:p>
    <w:p>
      <w:pPr>
        <w:pStyle w:val="947"/>
        <w:jc w:val="right"/>
        <w:spacing w:line="360" w:lineRule="auto"/>
        <w:rPr>
          <w:rFonts w:ascii="宋体" w:hAnsi="宋体"/>
        </w:rPr>
      </w:pPr>
      <w:r>
        <w:rPr>
          <w:rFonts w:ascii="宋体" w:hAnsi="宋体"/>
        </w:rPr>
      </w:r>
      <w:r/>
    </w:p>
    <w:p>
      <w:pPr>
        <w:pStyle w:val="947"/>
        <w:jc w:val="right"/>
        <w:spacing w:line="360" w:lineRule="auto"/>
        <w:rPr>
          <w:rFonts w:ascii="宋体" w:hAnsi="宋体"/>
        </w:rPr>
      </w:pPr>
      <w:r>
        <w:rPr>
          <w:rFonts w:ascii="宋体" w:hAnsi="宋体"/>
        </w:rPr>
      </w:r>
      <w:r/>
    </w:p>
    <w:p>
      <w:pPr>
        <w:pStyle w:val="947"/>
        <w:jc w:val="right"/>
        <w:spacing w:line="360" w:lineRule="auto"/>
        <w:rPr>
          <w:rFonts w:ascii="宋体" w:hAnsi="宋体"/>
        </w:rPr>
      </w:pPr>
      <w:r>
        <w:rPr>
          <w:rFonts w:ascii="宋体" w:hAnsi="宋体"/>
        </w:rPr>
      </w:r>
      <w:r/>
    </w:p>
    <w:p>
      <w:pPr>
        <w:pStyle w:val="947"/>
        <w:jc w:val="right"/>
        <w:spacing w:line="360" w:lineRule="auto"/>
        <w:rPr>
          <w:rFonts w:ascii="宋体" w:hAnsi="宋体"/>
        </w:rPr>
      </w:pPr>
      <w:r>
        <w:rPr>
          <w:rFonts w:ascii="宋体" w:hAnsi="宋体"/>
        </w:rPr>
      </w:r>
      <w:r/>
    </w:p>
    <w:p>
      <w:pPr>
        <w:pStyle w:val="947"/>
        <w:jc w:val="right"/>
        <w:spacing w:line="360" w:lineRule="auto"/>
        <w:rPr>
          <w:rFonts w:ascii="宋体" w:hAnsi="宋体"/>
        </w:rPr>
      </w:pPr>
      <w:r>
        <w:rPr>
          <w:rFonts w:ascii="宋体" w:hAnsi="宋体"/>
        </w:rPr>
      </w:r>
      <w:r/>
    </w:p>
    <w:p>
      <w:pPr>
        <w:pStyle w:val="947"/>
        <w:jc w:val="right"/>
        <w:spacing w:line="360" w:lineRule="auto"/>
        <w:rPr>
          <w:rFonts w:ascii="宋体" w:hAnsi="宋体"/>
        </w:rPr>
      </w:pPr>
      <w:r>
        <w:rPr>
          <w:rFonts w:ascii="宋体" w:hAnsi="宋体"/>
        </w:rPr>
      </w:r>
      <w:r/>
    </w:p>
    <w:p>
      <w:pPr>
        <w:pStyle w:val="947"/>
        <w:jc w:val="right"/>
        <w:spacing w:line="360" w:lineRule="auto"/>
        <w:rPr>
          <w:rFonts w:ascii="宋体" w:hAnsi="宋体"/>
        </w:rPr>
      </w:pPr>
      <w:r>
        <w:rPr>
          <w:rFonts w:ascii="宋体" w:hAnsi="宋体"/>
        </w:rPr>
      </w:r>
      <w:r/>
    </w:p>
    <w:p>
      <w:pPr>
        <w:pStyle w:val="947"/>
        <w:jc w:val="right"/>
        <w:spacing w:line="360" w:lineRule="auto"/>
        <w:rPr>
          <w:rFonts w:ascii="宋体" w:hAnsi="宋体"/>
        </w:rPr>
      </w:pPr>
      <w:r>
        <w:rPr>
          <w:rFonts w:ascii="宋体" w:hAnsi="宋体"/>
        </w:rPr>
      </w:r>
      <w:r/>
    </w:p>
    <w:p>
      <w:pPr>
        <w:pStyle w:val="947"/>
        <w:jc w:val="right"/>
        <w:spacing w:line="360" w:lineRule="auto"/>
        <w:rPr>
          <w:rFonts w:ascii="宋体" w:hAnsi="宋体"/>
        </w:rPr>
      </w:pPr>
      <w:r>
        <w:rPr>
          <w:rFonts w:ascii="宋体" w:hAnsi="宋体"/>
        </w:rPr>
      </w:r>
      <w:r/>
    </w:p>
    <w:p>
      <w:pPr>
        <w:pStyle w:val="947"/>
        <w:jc w:val="right"/>
        <w:spacing w:line="360" w:lineRule="auto"/>
        <w:rPr>
          <w:rFonts w:ascii="宋体" w:hAnsi="宋体"/>
        </w:rPr>
      </w:pPr>
      <w:r>
        <w:rPr>
          <w:rFonts w:ascii="宋体" w:hAnsi="宋体"/>
        </w:rPr>
      </w:r>
      <w:r/>
    </w:p>
    <w:p>
      <w:pPr>
        <w:pStyle w:val="947"/>
        <w:jc w:val="right"/>
        <w:spacing w:line="360" w:lineRule="auto"/>
        <w:rPr>
          <w:rFonts w:ascii="宋体" w:hAnsi="宋体"/>
        </w:rPr>
      </w:pPr>
      <w:r>
        <w:rPr>
          <w:rFonts w:ascii="宋体" w:hAnsi="宋体"/>
        </w:rPr>
      </w:r>
      <w:r/>
    </w:p>
    <w:p>
      <w:pPr>
        <w:pStyle w:val="947"/>
        <w:jc w:val="right"/>
        <w:spacing w:line="360" w:lineRule="auto"/>
        <w:rPr>
          <w:rFonts w:ascii="宋体" w:hAnsi="宋体"/>
        </w:rPr>
      </w:pPr>
      <w:r>
        <w:rPr>
          <w:rFonts w:ascii="宋体" w:hAnsi="宋体"/>
        </w:rPr>
      </w:r>
      <w:r/>
    </w:p>
    <w:p>
      <w:pPr>
        <w:pStyle w:val="947"/>
        <w:jc w:val="right"/>
        <w:spacing w:line="360" w:lineRule="auto"/>
        <w:rPr>
          <w:rFonts w:ascii="宋体" w:hAnsi="宋体"/>
        </w:rPr>
      </w:pPr>
      <w:r>
        <w:rPr>
          <w:rFonts w:ascii="宋体" w:hAnsi="宋体"/>
        </w:rPr>
      </w:r>
      <w:r/>
    </w:p>
    <w:p>
      <w:pPr>
        <w:pStyle w:val="947"/>
        <w:jc w:val="right"/>
        <w:spacing w:line="360" w:lineRule="auto"/>
        <w:rPr>
          <w:rFonts w:ascii="宋体" w:hAnsi="宋体"/>
        </w:rPr>
      </w:pPr>
      <w:r>
        <w:rPr>
          <w:rFonts w:ascii="宋体" w:hAnsi="宋体"/>
        </w:rPr>
      </w:r>
      <w:r/>
    </w:p>
    <w:p>
      <w:pPr>
        <w:pStyle w:val="947"/>
        <w:jc w:val="right"/>
        <w:spacing w:line="360" w:lineRule="auto"/>
        <w:rPr>
          <w:rFonts w:ascii="宋体" w:hAnsi="宋体"/>
        </w:rPr>
      </w:pPr>
      <w:r>
        <w:rPr>
          <w:rFonts w:ascii="宋体" w:hAnsi="宋体"/>
        </w:rPr>
      </w:r>
      <w:r/>
    </w:p>
    <w:p>
      <w:pPr>
        <w:pStyle w:val="949"/>
        <w:spacing w:before="480" w:after="240"/>
        <w:rPr>
          <w:rFonts w:hint="eastAsia"/>
          <w:color w:val="000000"/>
          <w:shd w:val="clear" w:color="auto" w:fill="ffffff"/>
        </w:rPr>
      </w:pPr>
      <w:r>
        <w:rPr>
          <w:rFonts w:hint="eastAsia"/>
          <w:color w:val="000000"/>
          <w:shd w:val="clear" w:color="auto" w:fill="ffffff"/>
        </w:rPr>
        <w:t xml:space="preserve">13、偏离表</w:t>
      </w:r>
      <w:r>
        <w:rPr>
          <w:rFonts w:hint="eastAsia"/>
          <w:color w:val="000000"/>
          <w:shd w:val="clear" w:color="auto" w:fill="ffffff"/>
        </w:rPr>
      </w:r>
      <w:r/>
    </w:p>
    <w:p>
      <w:pPr>
        <w:pStyle w:val="947"/>
        <w:jc w:val="center"/>
        <w:spacing w:line="360" w:lineRule="auto"/>
        <w:rPr>
          <w:rFonts w:hint="eastAsia" w:ascii="宋体" w:hAnsi="宋体"/>
          <w:b/>
          <w:bCs/>
          <w:sz w:val="28"/>
          <w:szCs w:val="28"/>
        </w:rPr>
      </w:pPr>
      <w:r>
        <w:rPr>
          <w:rFonts w:hint="eastAsia" w:ascii="宋体" w:hAnsi="宋体"/>
          <w:b/>
          <w:bCs/>
          <w:sz w:val="28"/>
          <w:szCs w:val="28"/>
        </w:rPr>
        <w:t xml:space="preserve">偏离表（技术要求）</w:t>
      </w:r>
      <w:r>
        <w:rPr>
          <w:rFonts w:hint="eastAsia" w:ascii="宋体" w:hAnsi="宋体"/>
          <w:b/>
          <w:bCs/>
          <w:sz w:val="28"/>
          <w:szCs w:val="28"/>
        </w:rPr>
      </w:r>
      <w:r/>
    </w:p>
    <w:tbl>
      <w:tblPr>
        <w:tblW w:w="5162" w:type="pct"/>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2"/>
        <w:gridCol w:w="2670"/>
        <w:gridCol w:w="2685"/>
        <w:gridCol w:w="2616"/>
      </w:tblGrid>
      <w:tr>
        <w:trPr>
          <w:trHeight w:val="454"/>
        </w:trPr>
        <w:tc>
          <w:tcPr>
            <w:tcW w:w="1082" w:type="dxa"/>
            <w:vAlign w:val="center"/>
            <w:textDirection w:val="lrTb"/>
            <w:noWrap w:val="false"/>
          </w:tcPr>
          <w:p>
            <w:pPr>
              <w:pStyle w:val="961"/>
              <w:ind w:firstLine="0"/>
              <w:jc w:val="center"/>
              <w:rPr>
                <w:rFonts w:hint="eastAsia" w:ascii="宋体" w:hAnsi="宋体" w:eastAsia="宋体"/>
                <w:b/>
                <w:sz w:val="21"/>
                <w:szCs w:val="21"/>
              </w:rPr>
            </w:pPr>
            <w:r>
              <w:rPr>
                <w:rFonts w:ascii="宋体" w:hAnsi="宋体" w:eastAsia="宋体"/>
                <w:b/>
                <w:sz w:val="21"/>
                <w:szCs w:val="21"/>
              </w:rPr>
              <w:t xml:space="preserve">项目</w:t>
            </w:r>
            <w:r>
              <w:rPr>
                <w:rFonts w:hint="eastAsia" w:ascii="宋体" w:hAnsi="宋体" w:eastAsia="宋体"/>
                <w:b/>
                <w:sz w:val="21"/>
                <w:szCs w:val="21"/>
              </w:rPr>
            </w:r>
            <w:r/>
          </w:p>
        </w:tc>
        <w:tc>
          <w:tcPr>
            <w:tcW w:w="1312" w:type="dxa"/>
            <w:vAlign w:val="center"/>
            <w:textDirection w:val="lrTb"/>
            <w:noWrap w:val="false"/>
          </w:tcPr>
          <w:p>
            <w:pPr>
              <w:pStyle w:val="961"/>
              <w:ind w:firstLine="0"/>
              <w:jc w:val="center"/>
              <w:rPr>
                <w:rFonts w:hint="eastAsia" w:ascii="宋体" w:hAnsi="宋体" w:eastAsia="宋体"/>
                <w:b/>
                <w:sz w:val="21"/>
                <w:szCs w:val="21"/>
              </w:rPr>
            </w:pPr>
            <w:r>
              <w:rPr>
                <w:rFonts w:ascii="宋体" w:hAnsi="宋体" w:eastAsia="宋体"/>
                <w:b/>
                <w:sz w:val="21"/>
                <w:szCs w:val="21"/>
              </w:rPr>
              <w:t xml:space="preserve">招标要求</w:t>
            </w:r>
            <w:r>
              <w:rPr>
                <w:rFonts w:hint="eastAsia" w:ascii="宋体" w:hAnsi="宋体" w:eastAsia="宋体"/>
                <w:b/>
                <w:sz w:val="21"/>
                <w:szCs w:val="21"/>
              </w:rPr>
            </w:r>
            <w:r/>
          </w:p>
        </w:tc>
        <w:tc>
          <w:tcPr>
            <w:tcW w:w="1319" w:type="dxa"/>
            <w:vAlign w:val="center"/>
            <w:textDirection w:val="lrTb"/>
            <w:noWrap w:val="false"/>
          </w:tcPr>
          <w:p>
            <w:pPr>
              <w:pStyle w:val="961"/>
              <w:ind w:firstLine="0"/>
              <w:jc w:val="center"/>
              <w:rPr>
                <w:rFonts w:hint="eastAsia" w:ascii="宋体" w:hAnsi="宋体" w:eastAsia="宋体"/>
                <w:b/>
                <w:sz w:val="21"/>
                <w:szCs w:val="21"/>
              </w:rPr>
            </w:pPr>
            <w:r>
              <w:rPr>
                <w:rFonts w:ascii="宋体" w:hAnsi="宋体" w:eastAsia="宋体"/>
                <w:b/>
                <w:sz w:val="21"/>
                <w:szCs w:val="21"/>
              </w:rPr>
              <w:t xml:space="preserve">投标内容</w:t>
            </w:r>
            <w:r>
              <w:rPr>
                <w:rFonts w:hint="eastAsia" w:ascii="宋体" w:hAnsi="宋体" w:eastAsia="宋体"/>
                <w:b/>
                <w:sz w:val="21"/>
                <w:szCs w:val="21"/>
              </w:rPr>
            </w:r>
            <w:r/>
          </w:p>
        </w:tc>
        <w:tc>
          <w:tcPr>
            <w:tcW w:w="1285" w:type="dxa"/>
            <w:vAlign w:val="center"/>
            <w:textDirection w:val="lrTb"/>
            <w:noWrap w:val="false"/>
          </w:tcPr>
          <w:p>
            <w:pPr>
              <w:pStyle w:val="961"/>
              <w:ind w:firstLine="0"/>
              <w:jc w:val="center"/>
              <w:rPr>
                <w:rFonts w:hint="eastAsia" w:ascii="宋体" w:hAnsi="宋体" w:eastAsia="宋体"/>
                <w:b/>
                <w:sz w:val="21"/>
                <w:szCs w:val="21"/>
              </w:rPr>
            </w:pPr>
            <w:r>
              <w:rPr>
                <w:rFonts w:ascii="宋体" w:hAnsi="宋体" w:eastAsia="宋体"/>
                <w:b/>
                <w:sz w:val="21"/>
                <w:szCs w:val="21"/>
              </w:rPr>
              <w:t xml:space="preserve">偏离说明</w:t>
            </w:r>
            <w:r>
              <w:rPr>
                <w:rFonts w:hint="eastAsia" w:ascii="宋体" w:hAnsi="宋体" w:eastAsia="宋体"/>
                <w:b/>
                <w:sz w:val="21"/>
                <w:szCs w:val="21"/>
              </w:rPr>
            </w:r>
            <w:r/>
          </w:p>
        </w:tc>
      </w:tr>
      <w:tr>
        <w:trPr>
          <w:trHeight w:val="454"/>
        </w:trPr>
        <w:tc>
          <w:tcPr>
            <w:tcW w:w="1082" w:type="dxa"/>
            <w:vAlign w:val="center"/>
            <w:textDirection w:val="lrTb"/>
            <w:noWrap w:val="false"/>
          </w:tcPr>
          <w:p>
            <w:pPr>
              <w:pStyle w:val="961"/>
              <w:ind w:firstLine="0"/>
              <w:jc w:val="center"/>
              <w:rPr>
                <w:rFonts w:hint="eastAsia" w:ascii="宋体" w:hAnsi="宋体" w:eastAsia="宋体"/>
                <w:i/>
                <w:sz w:val="21"/>
                <w:szCs w:val="21"/>
              </w:rPr>
            </w:pPr>
            <w:r>
              <w:rPr>
                <w:rFonts w:hint="eastAsia" w:ascii="宋体" w:hAnsi="宋体" w:eastAsia="宋体"/>
                <w:i/>
                <w:sz w:val="21"/>
                <w:szCs w:val="21"/>
              </w:rPr>
              <w:t xml:space="preserve">例:</w:t>
            </w:r>
            <w:r>
              <w:rPr>
                <w:rFonts w:hint="eastAsia"/>
              </w:rPr>
              <w:t xml:space="preserve"> </w:t>
            </w:r>
            <w:r>
              <w:rPr>
                <w:rFonts w:hint="eastAsia" w:ascii="宋体" w:hAnsi="宋体" w:eastAsia="宋体"/>
                <w:i/>
                <w:sz w:val="21"/>
                <w:szCs w:val="21"/>
              </w:rPr>
              <w:t xml:space="preserve">服务内容</w:t>
            </w:r>
            <w:r>
              <w:rPr>
                <w:rFonts w:hint="eastAsia" w:ascii="宋体" w:hAnsi="宋体" w:eastAsia="宋体"/>
                <w:i/>
                <w:sz w:val="21"/>
                <w:szCs w:val="21"/>
              </w:rPr>
            </w:r>
            <w:r/>
          </w:p>
        </w:tc>
        <w:tc>
          <w:tcPr>
            <w:tcW w:w="1312" w:type="dxa"/>
            <w:vAlign w:val="center"/>
            <w:textDirection w:val="lrTb"/>
            <w:noWrap w:val="false"/>
          </w:tcPr>
          <w:p>
            <w:pPr>
              <w:pStyle w:val="961"/>
              <w:ind w:firstLine="0"/>
              <w:jc w:val="center"/>
              <w:rPr>
                <w:rFonts w:hint="eastAsia" w:ascii="宋体" w:hAnsi="宋体" w:eastAsia="宋体"/>
                <w:i/>
                <w:sz w:val="21"/>
                <w:szCs w:val="21"/>
              </w:rPr>
            </w:pPr>
            <w:r>
              <w:rPr>
                <w:rFonts w:hint="eastAsia" w:ascii="宋体" w:hAnsi="宋体" w:eastAsia="宋体"/>
                <w:i/>
                <w:sz w:val="21"/>
                <w:szCs w:val="21"/>
              </w:rPr>
              <w:t xml:space="preserve">详见招标文件相关需求</w:t>
            </w:r>
            <w:r>
              <w:rPr>
                <w:rFonts w:hint="eastAsia" w:ascii="宋体" w:hAnsi="宋体" w:eastAsia="宋体"/>
                <w:i/>
                <w:sz w:val="21"/>
                <w:szCs w:val="21"/>
              </w:rPr>
            </w:r>
            <w:r/>
          </w:p>
        </w:tc>
        <w:tc>
          <w:tcPr>
            <w:tcW w:w="1319" w:type="dxa"/>
            <w:vAlign w:val="center"/>
            <w:textDirection w:val="lrTb"/>
            <w:noWrap w:val="false"/>
          </w:tcPr>
          <w:p>
            <w:pPr>
              <w:pStyle w:val="961"/>
              <w:ind w:firstLine="0"/>
              <w:jc w:val="center"/>
              <w:rPr>
                <w:rFonts w:hint="eastAsia" w:ascii="宋体" w:hAnsi="宋体" w:eastAsia="宋体"/>
                <w:i/>
                <w:sz w:val="21"/>
                <w:szCs w:val="21"/>
              </w:rPr>
            </w:pPr>
            <w:r>
              <w:rPr>
                <w:rFonts w:hint="eastAsia" w:ascii="宋体" w:hAnsi="宋体" w:eastAsia="宋体"/>
                <w:i/>
                <w:sz w:val="21"/>
                <w:szCs w:val="21"/>
              </w:rPr>
              <w:t xml:space="preserve">符合招标文件相关需求</w:t>
            </w:r>
            <w:r>
              <w:rPr>
                <w:rFonts w:hint="eastAsia" w:ascii="宋体" w:hAnsi="宋体" w:eastAsia="宋体"/>
                <w:i/>
                <w:sz w:val="21"/>
                <w:szCs w:val="21"/>
              </w:rPr>
            </w:r>
            <w:r/>
          </w:p>
        </w:tc>
        <w:tc>
          <w:tcPr>
            <w:tcW w:w="1285" w:type="dxa"/>
            <w:vAlign w:val="center"/>
            <w:textDirection w:val="lrTb"/>
            <w:noWrap w:val="false"/>
          </w:tcPr>
          <w:p>
            <w:pPr>
              <w:pStyle w:val="961"/>
              <w:ind w:firstLine="0"/>
              <w:jc w:val="center"/>
              <w:rPr>
                <w:rFonts w:hint="eastAsia" w:ascii="宋体" w:hAnsi="宋体" w:eastAsia="宋体"/>
                <w:i/>
                <w:sz w:val="21"/>
                <w:szCs w:val="21"/>
              </w:rPr>
            </w:pPr>
            <w:r>
              <w:rPr>
                <w:rFonts w:hint="eastAsia" w:ascii="宋体" w:hAnsi="宋体" w:eastAsia="宋体"/>
                <w:i/>
                <w:sz w:val="21"/>
                <w:szCs w:val="21"/>
              </w:rPr>
              <w:t xml:space="preserve">无偏离</w:t>
            </w:r>
            <w:r>
              <w:rPr>
                <w:rFonts w:hint="eastAsia" w:ascii="宋体" w:hAnsi="宋体" w:eastAsia="宋体"/>
                <w:i/>
                <w:sz w:val="21"/>
                <w:szCs w:val="21"/>
              </w:rPr>
            </w:r>
            <w:r/>
          </w:p>
        </w:tc>
      </w:tr>
      <w:tr>
        <w:trPr>
          <w:trHeight w:val="454"/>
        </w:trPr>
        <w:tc>
          <w:tcPr>
            <w:tcW w:w="1082" w:type="dxa"/>
            <w:vAlign w:val="center"/>
            <w:textDirection w:val="lrTb"/>
            <w:noWrap w:val="false"/>
          </w:tcPr>
          <w:p>
            <w:pPr>
              <w:pStyle w:val="961"/>
              <w:ind w:firstLine="0"/>
              <w:jc w:val="center"/>
              <w:rPr>
                <w:rFonts w:hint="eastAsia" w:ascii="宋体" w:hAnsi="宋体" w:eastAsia="宋体"/>
                <w:i/>
                <w:sz w:val="21"/>
                <w:szCs w:val="21"/>
              </w:rPr>
            </w:pPr>
            <w:r>
              <w:rPr>
                <w:rFonts w:hint="eastAsia" w:ascii="宋体" w:hAnsi="宋体" w:eastAsia="宋体"/>
                <w:i/>
                <w:sz w:val="21"/>
                <w:szCs w:val="21"/>
              </w:rPr>
              <w:t xml:space="preserve">服务人员配置要求</w:t>
            </w:r>
            <w:r>
              <w:rPr>
                <w:rFonts w:hint="eastAsia" w:ascii="宋体" w:hAnsi="宋体" w:eastAsia="宋体"/>
                <w:i/>
                <w:sz w:val="21"/>
                <w:szCs w:val="21"/>
              </w:rPr>
            </w:r>
            <w:r/>
          </w:p>
        </w:tc>
        <w:tc>
          <w:tcPr>
            <w:tcW w:w="1312" w:type="dxa"/>
            <w:vAlign w:val="center"/>
            <w:textDirection w:val="lrTb"/>
            <w:noWrap w:val="false"/>
          </w:tcPr>
          <w:p>
            <w:pPr>
              <w:pStyle w:val="961"/>
              <w:ind w:firstLine="0"/>
              <w:jc w:val="center"/>
              <w:rPr>
                <w:rFonts w:hint="eastAsia" w:ascii="宋体" w:hAnsi="宋体" w:eastAsia="宋体"/>
                <w:sz w:val="21"/>
                <w:szCs w:val="21"/>
              </w:rPr>
            </w:pPr>
            <w:r>
              <w:rPr>
                <w:rFonts w:hint="eastAsia" w:ascii="宋体" w:hAnsi="宋体" w:eastAsia="宋体"/>
                <w:sz w:val="21"/>
                <w:szCs w:val="21"/>
              </w:rPr>
            </w:r>
            <w:r/>
          </w:p>
        </w:tc>
        <w:tc>
          <w:tcPr>
            <w:tcW w:w="1319" w:type="dxa"/>
            <w:vAlign w:val="center"/>
            <w:textDirection w:val="lrTb"/>
            <w:noWrap w:val="false"/>
          </w:tcPr>
          <w:p>
            <w:pPr>
              <w:pStyle w:val="961"/>
              <w:ind w:firstLine="0"/>
              <w:jc w:val="center"/>
              <w:rPr>
                <w:rFonts w:hint="eastAsia" w:ascii="宋体" w:hAnsi="宋体" w:eastAsia="宋体"/>
                <w:sz w:val="21"/>
                <w:szCs w:val="21"/>
              </w:rPr>
            </w:pPr>
            <w:r>
              <w:rPr>
                <w:rFonts w:hint="eastAsia" w:ascii="宋体" w:hAnsi="宋体" w:eastAsia="宋体"/>
                <w:sz w:val="21"/>
                <w:szCs w:val="21"/>
              </w:rPr>
            </w:r>
            <w:r/>
          </w:p>
        </w:tc>
        <w:tc>
          <w:tcPr>
            <w:tcW w:w="1285" w:type="dxa"/>
            <w:vAlign w:val="center"/>
            <w:textDirection w:val="lrTb"/>
            <w:noWrap w:val="false"/>
          </w:tcPr>
          <w:p>
            <w:pPr>
              <w:pStyle w:val="961"/>
              <w:ind w:firstLine="0"/>
              <w:jc w:val="center"/>
              <w:rPr>
                <w:rFonts w:hint="eastAsia" w:ascii="宋体" w:hAnsi="宋体" w:eastAsia="宋体"/>
                <w:sz w:val="21"/>
                <w:szCs w:val="21"/>
              </w:rPr>
            </w:pPr>
            <w:r>
              <w:rPr>
                <w:rFonts w:hint="eastAsia" w:ascii="宋体" w:hAnsi="宋体" w:eastAsia="宋体"/>
                <w:sz w:val="21"/>
                <w:szCs w:val="21"/>
              </w:rPr>
            </w:r>
            <w:r/>
          </w:p>
        </w:tc>
      </w:tr>
      <w:tr>
        <w:trPr>
          <w:trHeight w:val="454"/>
        </w:trPr>
        <w:tc>
          <w:tcPr>
            <w:tcW w:w="1082" w:type="dxa"/>
            <w:vAlign w:val="center"/>
            <w:textDirection w:val="lrTb"/>
            <w:noWrap w:val="false"/>
          </w:tcPr>
          <w:p>
            <w:pPr>
              <w:pStyle w:val="961"/>
              <w:ind w:firstLine="0"/>
              <w:jc w:val="center"/>
              <w:rPr>
                <w:rFonts w:hint="eastAsia" w:ascii="宋体" w:hAnsi="宋体" w:eastAsia="宋体"/>
                <w:i/>
                <w:sz w:val="21"/>
                <w:szCs w:val="21"/>
              </w:rPr>
            </w:pPr>
            <w:r>
              <w:rPr>
                <w:rFonts w:hint="eastAsia" w:ascii="宋体" w:hAnsi="宋体" w:eastAsia="宋体"/>
                <w:i/>
                <w:sz w:val="21"/>
                <w:szCs w:val="21"/>
              </w:rPr>
              <w:t xml:space="preserve">其他要求</w:t>
            </w:r>
            <w:r>
              <w:rPr>
                <w:rFonts w:hint="eastAsia" w:ascii="宋体" w:hAnsi="宋体" w:eastAsia="宋体"/>
                <w:i/>
                <w:sz w:val="21"/>
                <w:szCs w:val="21"/>
              </w:rPr>
            </w:r>
            <w:r/>
          </w:p>
        </w:tc>
        <w:tc>
          <w:tcPr>
            <w:tcW w:w="1312" w:type="dxa"/>
            <w:vAlign w:val="center"/>
            <w:textDirection w:val="lrTb"/>
            <w:noWrap w:val="false"/>
          </w:tcPr>
          <w:p>
            <w:pPr>
              <w:pStyle w:val="961"/>
              <w:ind w:firstLine="0"/>
              <w:jc w:val="center"/>
              <w:rPr>
                <w:rFonts w:hint="eastAsia" w:ascii="宋体" w:hAnsi="宋体" w:eastAsia="宋体"/>
                <w:sz w:val="21"/>
                <w:szCs w:val="21"/>
              </w:rPr>
            </w:pPr>
            <w:r>
              <w:rPr>
                <w:rFonts w:hint="eastAsia" w:ascii="宋体" w:hAnsi="宋体" w:eastAsia="宋体"/>
                <w:sz w:val="21"/>
                <w:szCs w:val="21"/>
              </w:rPr>
            </w:r>
            <w:r/>
          </w:p>
        </w:tc>
        <w:tc>
          <w:tcPr>
            <w:tcW w:w="1319" w:type="dxa"/>
            <w:vAlign w:val="center"/>
            <w:textDirection w:val="lrTb"/>
            <w:noWrap w:val="false"/>
          </w:tcPr>
          <w:p>
            <w:pPr>
              <w:pStyle w:val="961"/>
              <w:ind w:firstLine="0"/>
              <w:jc w:val="center"/>
              <w:rPr>
                <w:rFonts w:hint="eastAsia" w:ascii="宋体" w:hAnsi="宋体" w:eastAsia="宋体"/>
                <w:sz w:val="21"/>
                <w:szCs w:val="21"/>
              </w:rPr>
            </w:pPr>
            <w:r>
              <w:rPr>
                <w:rFonts w:hint="eastAsia" w:ascii="宋体" w:hAnsi="宋体" w:eastAsia="宋体"/>
                <w:sz w:val="21"/>
                <w:szCs w:val="21"/>
              </w:rPr>
            </w:r>
            <w:r/>
          </w:p>
        </w:tc>
        <w:tc>
          <w:tcPr>
            <w:tcW w:w="1285" w:type="dxa"/>
            <w:vAlign w:val="center"/>
            <w:textDirection w:val="lrTb"/>
            <w:noWrap w:val="false"/>
          </w:tcPr>
          <w:p>
            <w:pPr>
              <w:pStyle w:val="961"/>
              <w:ind w:firstLine="0"/>
              <w:jc w:val="center"/>
              <w:rPr>
                <w:rFonts w:hint="eastAsia" w:ascii="宋体" w:hAnsi="宋体" w:eastAsia="宋体"/>
                <w:sz w:val="21"/>
                <w:szCs w:val="21"/>
              </w:rPr>
            </w:pPr>
            <w:r>
              <w:rPr>
                <w:rFonts w:hint="eastAsia" w:ascii="宋体" w:hAnsi="宋体" w:eastAsia="宋体"/>
                <w:sz w:val="21"/>
                <w:szCs w:val="21"/>
              </w:rPr>
            </w:r>
            <w:r/>
          </w:p>
        </w:tc>
      </w:tr>
      <w:tr>
        <w:trPr>
          <w:trHeight w:val="454"/>
        </w:trPr>
        <w:tc>
          <w:tcPr>
            <w:tcW w:w="1082" w:type="dxa"/>
            <w:vAlign w:val="center"/>
            <w:textDirection w:val="lrTb"/>
            <w:noWrap w:val="false"/>
          </w:tcPr>
          <w:p>
            <w:pPr>
              <w:pStyle w:val="961"/>
              <w:ind w:firstLine="0"/>
              <w:jc w:val="center"/>
              <w:rPr>
                <w:rFonts w:hint="eastAsia" w:ascii="宋体" w:hAnsi="宋体" w:eastAsia="宋体"/>
                <w:i/>
                <w:sz w:val="21"/>
                <w:szCs w:val="21"/>
              </w:rPr>
            </w:pPr>
            <w:r>
              <w:rPr>
                <w:rFonts w:ascii="宋体" w:hAnsi="宋体" w:eastAsia="宋体"/>
                <w:i/>
                <w:sz w:val="21"/>
                <w:szCs w:val="21"/>
              </w:rPr>
              <w:t xml:space="preserve">…</w:t>
            </w:r>
            <w:r>
              <w:rPr>
                <w:rFonts w:hint="eastAsia" w:ascii="宋体" w:hAnsi="宋体" w:eastAsia="宋体"/>
                <w:i/>
                <w:sz w:val="21"/>
                <w:szCs w:val="21"/>
              </w:rPr>
            </w:r>
            <w:r/>
          </w:p>
        </w:tc>
        <w:tc>
          <w:tcPr>
            <w:tcW w:w="1312" w:type="dxa"/>
            <w:vAlign w:val="center"/>
            <w:textDirection w:val="lrTb"/>
            <w:noWrap w:val="false"/>
          </w:tcPr>
          <w:p>
            <w:pPr>
              <w:pStyle w:val="961"/>
              <w:ind w:firstLine="0"/>
              <w:jc w:val="center"/>
              <w:rPr>
                <w:rFonts w:hint="eastAsia" w:ascii="宋体" w:hAnsi="宋体" w:eastAsia="宋体"/>
                <w:sz w:val="21"/>
                <w:szCs w:val="21"/>
              </w:rPr>
            </w:pPr>
            <w:r>
              <w:rPr>
                <w:rFonts w:hint="eastAsia" w:ascii="宋体" w:hAnsi="宋体" w:eastAsia="宋体"/>
                <w:sz w:val="21"/>
                <w:szCs w:val="21"/>
              </w:rPr>
            </w:r>
            <w:r/>
          </w:p>
        </w:tc>
        <w:tc>
          <w:tcPr>
            <w:tcW w:w="1319" w:type="dxa"/>
            <w:vAlign w:val="center"/>
            <w:textDirection w:val="lrTb"/>
            <w:noWrap w:val="false"/>
          </w:tcPr>
          <w:p>
            <w:pPr>
              <w:pStyle w:val="961"/>
              <w:ind w:firstLine="0"/>
              <w:jc w:val="center"/>
              <w:rPr>
                <w:rFonts w:hint="eastAsia" w:ascii="宋体" w:hAnsi="宋体" w:eastAsia="宋体"/>
                <w:sz w:val="21"/>
                <w:szCs w:val="21"/>
              </w:rPr>
            </w:pPr>
            <w:r>
              <w:rPr>
                <w:rFonts w:hint="eastAsia" w:ascii="宋体" w:hAnsi="宋体" w:eastAsia="宋体"/>
                <w:sz w:val="21"/>
                <w:szCs w:val="21"/>
              </w:rPr>
            </w:r>
            <w:r/>
          </w:p>
        </w:tc>
        <w:tc>
          <w:tcPr>
            <w:tcW w:w="1285" w:type="dxa"/>
            <w:vAlign w:val="center"/>
            <w:textDirection w:val="lrTb"/>
            <w:noWrap w:val="false"/>
          </w:tcPr>
          <w:p>
            <w:pPr>
              <w:pStyle w:val="961"/>
              <w:ind w:firstLine="0"/>
              <w:jc w:val="center"/>
              <w:rPr>
                <w:rFonts w:hint="eastAsia" w:ascii="宋体" w:hAnsi="宋体" w:eastAsia="宋体"/>
                <w:sz w:val="21"/>
                <w:szCs w:val="21"/>
              </w:rPr>
            </w:pPr>
            <w:r>
              <w:rPr>
                <w:rFonts w:hint="eastAsia" w:ascii="宋体" w:hAnsi="宋体" w:eastAsia="宋体"/>
                <w:sz w:val="21"/>
                <w:szCs w:val="21"/>
              </w:rPr>
            </w:r>
            <w:r/>
          </w:p>
        </w:tc>
      </w:tr>
      <w:tr>
        <w:trPr>
          <w:trHeight w:val="454"/>
        </w:trPr>
        <w:tc>
          <w:tcPr>
            <w:tcW w:w="1082" w:type="dxa"/>
            <w:vAlign w:val="center"/>
            <w:textDirection w:val="lrTb"/>
            <w:noWrap w:val="false"/>
          </w:tcPr>
          <w:p>
            <w:pPr>
              <w:pStyle w:val="961"/>
              <w:ind w:firstLine="0"/>
              <w:jc w:val="center"/>
              <w:rPr>
                <w:rFonts w:hint="eastAsia" w:ascii="宋体" w:hAnsi="宋体" w:eastAsia="宋体"/>
                <w:i/>
                <w:sz w:val="21"/>
                <w:szCs w:val="21"/>
              </w:rPr>
            </w:pPr>
            <w:r>
              <w:rPr>
                <w:rFonts w:hint="eastAsia" w:ascii="宋体" w:hAnsi="宋体" w:eastAsia="宋体"/>
                <w:i/>
                <w:sz w:val="21"/>
                <w:szCs w:val="21"/>
              </w:rPr>
            </w:r>
            <w:r/>
          </w:p>
        </w:tc>
        <w:tc>
          <w:tcPr>
            <w:tcW w:w="1312" w:type="dxa"/>
            <w:vAlign w:val="center"/>
            <w:textDirection w:val="lrTb"/>
            <w:noWrap w:val="false"/>
          </w:tcPr>
          <w:p>
            <w:pPr>
              <w:pStyle w:val="961"/>
              <w:ind w:firstLine="0"/>
              <w:jc w:val="center"/>
              <w:rPr>
                <w:rFonts w:hint="eastAsia" w:ascii="宋体" w:hAnsi="宋体" w:eastAsia="宋体"/>
                <w:sz w:val="21"/>
                <w:szCs w:val="21"/>
              </w:rPr>
            </w:pPr>
            <w:r>
              <w:rPr>
                <w:rFonts w:hint="eastAsia" w:ascii="宋体" w:hAnsi="宋体" w:eastAsia="宋体"/>
                <w:sz w:val="21"/>
                <w:szCs w:val="21"/>
              </w:rPr>
            </w:r>
            <w:r/>
          </w:p>
        </w:tc>
        <w:tc>
          <w:tcPr>
            <w:tcW w:w="1319" w:type="dxa"/>
            <w:vAlign w:val="center"/>
            <w:textDirection w:val="lrTb"/>
            <w:noWrap w:val="false"/>
          </w:tcPr>
          <w:p>
            <w:pPr>
              <w:pStyle w:val="961"/>
              <w:ind w:firstLine="0"/>
              <w:jc w:val="center"/>
              <w:rPr>
                <w:rFonts w:hint="eastAsia" w:ascii="宋体" w:hAnsi="宋体" w:eastAsia="宋体"/>
                <w:sz w:val="21"/>
                <w:szCs w:val="21"/>
              </w:rPr>
            </w:pPr>
            <w:r>
              <w:rPr>
                <w:rFonts w:hint="eastAsia" w:ascii="宋体" w:hAnsi="宋体" w:eastAsia="宋体"/>
                <w:sz w:val="21"/>
                <w:szCs w:val="21"/>
              </w:rPr>
            </w:r>
            <w:r/>
          </w:p>
        </w:tc>
        <w:tc>
          <w:tcPr>
            <w:tcW w:w="1285" w:type="dxa"/>
            <w:vAlign w:val="center"/>
            <w:textDirection w:val="lrTb"/>
            <w:noWrap w:val="false"/>
          </w:tcPr>
          <w:p>
            <w:pPr>
              <w:pStyle w:val="961"/>
              <w:ind w:firstLine="0"/>
              <w:jc w:val="center"/>
              <w:rPr>
                <w:rFonts w:hint="eastAsia" w:ascii="宋体" w:hAnsi="宋体" w:eastAsia="宋体"/>
                <w:sz w:val="21"/>
                <w:szCs w:val="21"/>
              </w:rPr>
            </w:pPr>
            <w:r>
              <w:rPr>
                <w:rFonts w:hint="eastAsia" w:ascii="宋体" w:hAnsi="宋体" w:eastAsia="宋体"/>
                <w:sz w:val="21"/>
                <w:szCs w:val="21"/>
              </w:rPr>
            </w:r>
            <w:r/>
          </w:p>
        </w:tc>
      </w:tr>
      <w:tr>
        <w:trPr>
          <w:trHeight w:val="454"/>
        </w:trPr>
        <w:tc>
          <w:tcPr>
            <w:tcW w:w="1082" w:type="dxa"/>
            <w:vAlign w:val="center"/>
            <w:textDirection w:val="lrTb"/>
            <w:noWrap w:val="false"/>
          </w:tcPr>
          <w:p>
            <w:pPr>
              <w:pStyle w:val="961"/>
              <w:ind w:firstLine="0"/>
              <w:jc w:val="center"/>
              <w:rPr>
                <w:rFonts w:hint="eastAsia" w:ascii="宋体" w:hAnsi="宋体" w:eastAsia="宋体"/>
                <w:i/>
                <w:sz w:val="21"/>
                <w:szCs w:val="21"/>
              </w:rPr>
            </w:pPr>
            <w:r>
              <w:rPr>
                <w:rFonts w:hint="eastAsia" w:ascii="宋体" w:hAnsi="宋体" w:eastAsia="宋体"/>
                <w:i/>
                <w:sz w:val="21"/>
                <w:szCs w:val="21"/>
              </w:rPr>
            </w:r>
            <w:r/>
          </w:p>
        </w:tc>
        <w:tc>
          <w:tcPr>
            <w:tcW w:w="1312" w:type="dxa"/>
            <w:vAlign w:val="center"/>
            <w:textDirection w:val="lrTb"/>
            <w:noWrap w:val="false"/>
          </w:tcPr>
          <w:p>
            <w:pPr>
              <w:pStyle w:val="961"/>
              <w:ind w:firstLine="0"/>
              <w:jc w:val="center"/>
              <w:rPr>
                <w:rFonts w:hint="eastAsia" w:ascii="宋体" w:hAnsi="宋体" w:eastAsia="宋体"/>
                <w:sz w:val="21"/>
                <w:szCs w:val="21"/>
              </w:rPr>
            </w:pPr>
            <w:r>
              <w:rPr>
                <w:rFonts w:hint="eastAsia" w:ascii="宋体" w:hAnsi="宋体" w:eastAsia="宋体"/>
                <w:sz w:val="21"/>
                <w:szCs w:val="21"/>
              </w:rPr>
            </w:r>
            <w:r/>
          </w:p>
        </w:tc>
        <w:tc>
          <w:tcPr>
            <w:tcW w:w="1319" w:type="dxa"/>
            <w:vAlign w:val="center"/>
            <w:textDirection w:val="lrTb"/>
            <w:noWrap w:val="false"/>
          </w:tcPr>
          <w:p>
            <w:pPr>
              <w:pStyle w:val="961"/>
              <w:ind w:firstLine="0"/>
              <w:jc w:val="center"/>
              <w:rPr>
                <w:rFonts w:hint="eastAsia" w:ascii="宋体" w:hAnsi="宋体" w:eastAsia="宋体"/>
                <w:sz w:val="21"/>
                <w:szCs w:val="21"/>
              </w:rPr>
            </w:pPr>
            <w:r>
              <w:rPr>
                <w:rFonts w:hint="eastAsia" w:ascii="宋体" w:hAnsi="宋体" w:eastAsia="宋体"/>
                <w:sz w:val="21"/>
                <w:szCs w:val="21"/>
              </w:rPr>
            </w:r>
            <w:r/>
          </w:p>
        </w:tc>
        <w:tc>
          <w:tcPr>
            <w:tcW w:w="1285" w:type="dxa"/>
            <w:vAlign w:val="center"/>
            <w:textDirection w:val="lrTb"/>
            <w:noWrap w:val="false"/>
          </w:tcPr>
          <w:p>
            <w:pPr>
              <w:pStyle w:val="961"/>
              <w:ind w:firstLine="0"/>
              <w:jc w:val="center"/>
              <w:rPr>
                <w:rFonts w:hint="eastAsia" w:ascii="宋体" w:hAnsi="宋体" w:eastAsia="宋体"/>
                <w:sz w:val="21"/>
                <w:szCs w:val="21"/>
              </w:rPr>
            </w:pPr>
            <w:r>
              <w:rPr>
                <w:rFonts w:hint="eastAsia" w:ascii="宋体" w:hAnsi="宋体" w:eastAsia="宋体"/>
                <w:sz w:val="21"/>
                <w:szCs w:val="21"/>
              </w:rPr>
            </w:r>
            <w:r/>
          </w:p>
        </w:tc>
      </w:tr>
    </w:tbl>
    <w:p>
      <w:pPr>
        <w:pStyle w:val="1124"/>
        <w:ind w:left="-210" w:right="-210" w:firstLine="390"/>
        <w:jc w:val="left"/>
        <w:spacing w:line="360" w:lineRule="auto"/>
        <w:rPr>
          <w:rFonts w:hAnsi="宋体" w:eastAsia="宋体" w:cs="宋体"/>
          <w:b/>
          <w:sz w:val="21"/>
          <w:szCs w:val="21"/>
        </w:rPr>
      </w:pPr>
      <w:r>
        <w:rPr>
          <w:rFonts w:hAnsi="宋体" w:eastAsia="宋体" w:cs="宋体"/>
          <w:b/>
          <w:sz w:val="21"/>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rPr>
          <w:rFonts w:hAnsi="宋体" w:eastAsia="宋体" w:cs="宋体"/>
          <w:b/>
          <w:sz w:val="21"/>
          <w:szCs w:val="21"/>
        </w:rPr>
      </w:r>
      <w:r/>
    </w:p>
    <w:p>
      <w:pPr>
        <w:pStyle w:val="961"/>
        <w:ind w:firstLine="0"/>
        <w:jc w:val="right"/>
        <w:spacing w:line="360" w:lineRule="auto"/>
        <w:rPr>
          <w:rFonts w:ascii="宋体" w:hAnsi="宋体" w:eastAsia="宋体"/>
          <w:sz w:val="21"/>
          <w:szCs w:val="21"/>
        </w:rPr>
      </w:pPr>
      <w:r>
        <w:rPr>
          <w:rFonts w:ascii="宋体" w:hAnsi="宋体" w:eastAsia="宋体"/>
          <w:sz w:val="21"/>
          <w:szCs w:val="21"/>
        </w:rPr>
      </w:r>
      <w:r/>
    </w:p>
    <w:p>
      <w:pPr>
        <w:pStyle w:val="1206"/>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1206"/>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47"/>
        <w:jc w:val="right"/>
        <w:spacing w:line="360" w:lineRule="auto"/>
        <w:rPr>
          <w:rFonts w:hint="eastAsia"/>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szCs w:val="21"/>
        </w:rPr>
      </w:r>
      <w:r/>
    </w:p>
    <w:p>
      <w:pPr>
        <w:pStyle w:val="961"/>
        <w:ind w:firstLine="0"/>
        <w:jc w:val="right"/>
        <w:spacing w:line="360" w:lineRule="auto"/>
        <w:rPr>
          <w:rFonts w:hint="eastAsia" w:ascii="宋体" w:hAnsi="宋体" w:eastAsia="宋体"/>
          <w:sz w:val="21"/>
          <w:szCs w:val="21"/>
        </w:rPr>
      </w:pPr>
      <w:r>
        <w:rPr>
          <w:rFonts w:hint="eastAsia" w:ascii="宋体" w:hAnsi="宋体" w:eastAsia="宋体"/>
          <w:sz w:val="21"/>
          <w:szCs w:val="21"/>
        </w:rPr>
      </w:r>
      <w:r/>
    </w:p>
    <w:p>
      <w:pPr>
        <w:pStyle w:val="961"/>
        <w:ind w:firstLine="0"/>
        <w:jc w:val="right"/>
        <w:spacing w:line="360" w:lineRule="auto"/>
        <w:rPr>
          <w:rFonts w:hint="eastAsia" w:ascii="宋体" w:hAnsi="宋体" w:eastAsia="宋体"/>
          <w:sz w:val="21"/>
          <w:szCs w:val="21"/>
        </w:rPr>
      </w:pPr>
      <w:r>
        <w:rPr>
          <w:rFonts w:hint="eastAsia" w:ascii="宋体" w:hAnsi="宋体" w:eastAsia="宋体"/>
          <w:sz w:val="21"/>
          <w:szCs w:val="21"/>
        </w:rPr>
      </w:r>
      <w:r/>
    </w:p>
    <w:p>
      <w:pPr>
        <w:pStyle w:val="961"/>
        <w:ind w:firstLine="0"/>
        <w:jc w:val="right"/>
        <w:spacing w:line="360" w:lineRule="auto"/>
        <w:rPr>
          <w:rFonts w:hint="eastAsia" w:ascii="宋体" w:hAnsi="宋体" w:eastAsia="宋体"/>
          <w:sz w:val="21"/>
          <w:szCs w:val="21"/>
        </w:rPr>
      </w:pPr>
      <w:r>
        <w:rPr>
          <w:rFonts w:hint="eastAsia" w:ascii="宋体" w:hAnsi="宋体" w:eastAsia="宋体"/>
          <w:sz w:val="21"/>
          <w:szCs w:val="21"/>
        </w:rPr>
      </w:r>
      <w:r/>
    </w:p>
    <w:p>
      <w:pPr>
        <w:pStyle w:val="947"/>
        <w:rPr>
          <w:rFonts w:hint="eastAsia" w:ascii="Tahoma" w:hAnsi="Tahoma"/>
          <w:sz w:val="24"/>
        </w:rPr>
      </w:pPr>
      <w:r>
        <w:rPr>
          <w:rFonts w:hint="eastAsia" w:ascii="Tahoma" w:hAnsi="Tahoma"/>
          <w:sz w:val="24"/>
        </w:rPr>
      </w:r>
      <w:r/>
    </w:p>
    <w:p>
      <w:pPr>
        <w:pStyle w:val="947"/>
        <w:jc w:val="center"/>
        <w:spacing w:line="360" w:lineRule="auto"/>
        <w:rPr>
          <w:rFonts w:hint="eastAsia" w:ascii="宋体" w:hAnsi="宋体"/>
          <w:b/>
          <w:bCs/>
          <w:sz w:val="28"/>
          <w:szCs w:val="28"/>
        </w:rPr>
      </w:pPr>
      <w:r>
        <w:rPr>
          <w:rFonts w:hint="eastAsia" w:ascii="宋体" w:hAnsi="宋体"/>
          <w:b/>
          <w:bCs/>
          <w:sz w:val="28"/>
          <w:szCs w:val="28"/>
        </w:rPr>
        <w:t xml:space="preserve">偏离表（商务要求）</w:t>
      </w:r>
      <w:r>
        <w:rPr>
          <w:rFonts w:hint="eastAsia" w:ascii="宋体" w:hAnsi="宋体"/>
          <w:b/>
          <w:bCs/>
          <w:sz w:val="28"/>
          <w:szCs w:val="28"/>
        </w:rPr>
      </w:r>
      <w:r/>
    </w:p>
    <w:tbl>
      <w:tblPr>
        <w:tblW w:w="5163" w:type="pct"/>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0"/>
        <w:gridCol w:w="2672"/>
        <w:gridCol w:w="2672"/>
        <w:gridCol w:w="2631"/>
      </w:tblGrid>
      <w:tr>
        <w:trPr>
          <w:trHeight w:val="454"/>
        </w:trPr>
        <w:tc>
          <w:tcPr>
            <w:tcW w:w="1081" w:type="dxa"/>
            <w:vAlign w:val="center"/>
            <w:textDirection w:val="lrTb"/>
            <w:noWrap w:val="false"/>
          </w:tcPr>
          <w:p>
            <w:pPr>
              <w:pStyle w:val="961"/>
              <w:ind w:firstLine="0"/>
              <w:jc w:val="center"/>
              <w:rPr>
                <w:rFonts w:hint="eastAsia" w:ascii="宋体" w:hAnsi="宋体" w:eastAsia="宋体"/>
                <w:b/>
                <w:sz w:val="21"/>
                <w:szCs w:val="21"/>
              </w:rPr>
            </w:pPr>
            <w:r>
              <w:rPr>
                <w:rFonts w:hint="eastAsia" w:ascii="宋体" w:hAnsi="宋体" w:eastAsia="宋体"/>
                <w:b/>
                <w:sz w:val="21"/>
                <w:szCs w:val="21"/>
              </w:rPr>
              <w:t xml:space="preserve">项目</w:t>
            </w:r>
            <w:r>
              <w:rPr>
                <w:rFonts w:hint="eastAsia" w:ascii="宋体" w:hAnsi="宋体" w:eastAsia="宋体"/>
                <w:b/>
                <w:sz w:val="21"/>
                <w:szCs w:val="21"/>
              </w:rPr>
            </w:r>
            <w:r/>
          </w:p>
        </w:tc>
        <w:tc>
          <w:tcPr>
            <w:tcW w:w="1313" w:type="dxa"/>
            <w:vAlign w:val="center"/>
            <w:textDirection w:val="lrTb"/>
            <w:noWrap w:val="false"/>
          </w:tcPr>
          <w:p>
            <w:pPr>
              <w:pStyle w:val="961"/>
              <w:ind w:firstLine="0"/>
              <w:jc w:val="center"/>
              <w:rPr>
                <w:rFonts w:hint="eastAsia" w:ascii="宋体" w:hAnsi="宋体" w:eastAsia="宋体"/>
                <w:b/>
                <w:sz w:val="21"/>
                <w:szCs w:val="21"/>
              </w:rPr>
            </w:pPr>
            <w:r>
              <w:rPr>
                <w:rFonts w:hint="eastAsia" w:ascii="宋体" w:hAnsi="宋体" w:eastAsia="宋体"/>
                <w:b/>
                <w:sz w:val="21"/>
                <w:szCs w:val="21"/>
              </w:rPr>
              <w:t xml:space="preserve">招标要求</w:t>
            </w:r>
            <w:r>
              <w:rPr>
                <w:rFonts w:hint="eastAsia" w:ascii="宋体" w:hAnsi="宋体" w:eastAsia="宋体"/>
                <w:b/>
                <w:sz w:val="21"/>
                <w:szCs w:val="21"/>
              </w:rPr>
            </w:r>
            <w:r/>
          </w:p>
        </w:tc>
        <w:tc>
          <w:tcPr>
            <w:tcW w:w="1313" w:type="dxa"/>
            <w:vAlign w:val="center"/>
            <w:textDirection w:val="lrTb"/>
            <w:noWrap w:val="false"/>
          </w:tcPr>
          <w:p>
            <w:pPr>
              <w:pStyle w:val="961"/>
              <w:ind w:firstLine="0"/>
              <w:jc w:val="center"/>
              <w:rPr>
                <w:rFonts w:hint="eastAsia" w:ascii="宋体" w:hAnsi="宋体" w:eastAsia="宋体"/>
                <w:b/>
                <w:sz w:val="21"/>
                <w:szCs w:val="21"/>
              </w:rPr>
            </w:pPr>
            <w:r>
              <w:rPr>
                <w:rFonts w:hint="eastAsia" w:ascii="宋体" w:hAnsi="宋体" w:eastAsia="宋体"/>
                <w:b/>
                <w:sz w:val="21"/>
                <w:szCs w:val="21"/>
              </w:rPr>
              <w:t xml:space="preserve">投标内容</w:t>
            </w:r>
            <w:r>
              <w:rPr>
                <w:rFonts w:hint="eastAsia" w:ascii="宋体" w:hAnsi="宋体" w:eastAsia="宋体"/>
                <w:b/>
                <w:sz w:val="21"/>
                <w:szCs w:val="21"/>
              </w:rPr>
            </w:r>
            <w:r/>
          </w:p>
        </w:tc>
        <w:tc>
          <w:tcPr>
            <w:tcW w:w="1294" w:type="dxa"/>
            <w:vAlign w:val="center"/>
            <w:textDirection w:val="lrTb"/>
            <w:noWrap w:val="false"/>
          </w:tcPr>
          <w:p>
            <w:pPr>
              <w:pStyle w:val="961"/>
              <w:ind w:firstLine="0"/>
              <w:jc w:val="center"/>
              <w:rPr>
                <w:rFonts w:hint="eastAsia" w:ascii="宋体" w:hAnsi="宋体" w:eastAsia="宋体"/>
                <w:b/>
                <w:sz w:val="21"/>
                <w:szCs w:val="21"/>
              </w:rPr>
            </w:pPr>
            <w:r>
              <w:rPr>
                <w:rFonts w:hint="eastAsia" w:ascii="宋体" w:hAnsi="宋体" w:eastAsia="宋体"/>
                <w:b/>
                <w:sz w:val="21"/>
                <w:szCs w:val="21"/>
              </w:rPr>
              <w:t xml:space="preserve">偏离说明</w:t>
            </w:r>
            <w:r>
              <w:rPr>
                <w:rFonts w:hint="eastAsia" w:ascii="宋体" w:hAnsi="宋体" w:eastAsia="宋体"/>
                <w:b/>
                <w:sz w:val="21"/>
                <w:szCs w:val="21"/>
              </w:rPr>
            </w:r>
            <w:r/>
          </w:p>
        </w:tc>
      </w:tr>
      <w:tr>
        <w:trPr>
          <w:trHeight w:val="454"/>
        </w:trPr>
        <w:tc>
          <w:tcPr>
            <w:tcW w:w="1081" w:type="dxa"/>
            <w:vAlign w:val="center"/>
            <w:textDirection w:val="lrTb"/>
            <w:noWrap w:val="false"/>
          </w:tcPr>
          <w:p>
            <w:pPr>
              <w:pStyle w:val="961"/>
              <w:ind w:firstLine="0"/>
              <w:jc w:val="center"/>
              <w:rPr>
                <w:rFonts w:hint="eastAsia" w:ascii="宋体" w:hAnsi="宋体" w:eastAsia="宋体"/>
                <w:i/>
                <w:sz w:val="21"/>
                <w:szCs w:val="21"/>
              </w:rPr>
            </w:pPr>
            <w:r>
              <w:rPr>
                <w:rFonts w:hint="eastAsia" w:ascii="宋体" w:hAnsi="宋体" w:eastAsia="宋体"/>
                <w:i/>
                <w:sz w:val="21"/>
                <w:szCs w:val="21"/>
              </w:rPr>
              <w:t xml:space="preserve">例如：商务要求</w:t>
            </w:r>
            <w:r>
              <w:rPr>
                <w:rFonts w:hint="eastAsia" w:ascii="宋体" w:hAnsi="宋体" w:eastAsia="宋体"/>
                <w:i/>
                <w:sz w:val="21"/>
                <w:szCs w:val="21"/>
              </w:rPr>
            </w:r>
            <w:r/>
          </w:p>
        </w:tc>
        <w:tc>
          <w:tcPr>
            <w:tcW w:w="1313" w:type="dxa"/>
            <w:vAlign w:val="center"/>
            <w:textDirection w:val="lrTb"/>
            <w:noWrap w:val="false"/>
          </w:tcPr>
          <w:p>
            <w:pPr>
              <w:pStyle w:val="961"/>
              <w:ind w:firstLine="0"/>
              <w:jc w:val="center"/>
              <w:rPr>
                <w:rFonts w:hint="eastAsia" w:ascii="宋体" w:hAnsi="宋体" w:eastAsia="宋体"/>
                <w:sz w:val="21"/>
                <w:szCs w:val="21"/>
              </w:rPr>
            </w:pPr>
            <w:r>
              <w:rPr>
                <w:rFonts w:hint="eastAsia" w:ascii="宋体" w:hAnsi="宋体" w:eastAsia="宋体"/>
                <w:i/>
                <w:sz w:val="21"/>
                <w:szCs w:val="21"/>
              </w:rPr>
              <w:t xml:space="preserve">详见招标文件相关需求</w:t>
            </w:r>
            <w:r>
              <w:rPr>
                <w:rFonts w:hint="eastAsia" w:ascii="宋体" w:hAnsi="宋体" w:eastAsia="宋体"/>
                <w:sz w:val="21"/>
                <w:szCs w:val="21"/>
              </w:rPr>
            </w:r>
            <w:r/>
          </w:p>
        </w:tc>
        <w:tc>
          <w:tcPr>
            <w:tcW w:w="1313" w:type="dxa"/>
            <w:vAlign w:val="center"/>
            <w:textDirection w:val="lrTb"/>
            <w:noWrap w:val="false"/>
          </w:tcPr>
          <w:p>
            <w:pPr>
              <w:pStyle w:val="961"/>
              <w:ind w:firstLine="0"/>
              <w:jc w:val="center"/>
              <w:rPr>
                <w:rFonts w:hint="eastAsia" w:ascii="宋体" w:hAnsi="宋体" w:eastAsia="宋体"/>
                <w:sz w:val="21"/>
                <w:szCs w:val="21"/>
              </w:rPr>
            </w:pPr>
            <w:r>
              <w:rPr>
                <w:rFonts w:hint="eastAsia" w:ascii="宋体" w:hAnsi="宋体" w:eastAsia="宋体"/>
                <w:i/>
                <w:sz w:val="21"/>
                <w:szCs w:val="21"/>
              </w:rPr>
              <w:t xml:space="preserve">符合招标文件相关需求</w:t>
            </w:r>
            <w:r>
              <w:rPr>
                <w:rFonts w:hint="eastAsia" w:ascii="宋体" w:hAnsi="宋体" w:eastAsia="宋体"/>
                <w:sz w:val="21"/>
                <w:szCs w:val="21"/>
              </w:rPr>
            </w:r>
            <w:r/>
          </w:p>
        </w:tc>
        <w:tc>
          <w:tcPr>
            <w:tcW w:w="1294" w:type="dxa"/>
            <w:vAlign w:val="center"/>
            <w:textDirection w:val="lrTb"/>
            <w:noWrap w:val="false"/>
          </w:tcPr>
          <w:p>
            <w:pPr>
              <w:pStyle w:val="961"/>
              <w:ind w:firstLine="0"/>
              <w:jc w:val="center"/>
              <w:rPr>
                <w:rFonts w:hint="eastAsia" w:ascii="宋体" w:hAnsi="宋体" w:eastAsia="宋体"/>
                <w:sz w:val="21"/>
                <w:szCs w:val="21"/>
              </w:rPr>
            </w:pPr>
            <w:r>
              <w:rPr>
                <w:rFonts w:hint="eastAsia" w:ascii="宋体" w:hAnsi="宋体" w:eastAsia="宋体"/>
                <w:i/>
                <w:sz w:val="21"/>
                <w:szCs w:val="21"/>
              </w:rPr>
              <w:t xml:space="preserve">无偏离</w:t>
            </w:r>
            <w:r>
              <w:rPr>
                <w:rFonts w:hint="eastAsia" w:ascii="宋体" w:hAnsi="宋体" w:eastAsia="宋体"/>
                <w:sz w:val="21"/>
                <w:szCs w:val="21"/>
              </w:rPr>
            </w:r>
            <w:r/>
          </w:p>
        </w:tc>
      </w:tr>
      <w:tr>
        <w:trPr>
          <w:trHeight w:val="454"/>
        </w:trPr>
        <w:tc>
          <w:tcPr>
            <w:tcW w:w="1081" w:type="dxa"/>
            <w:vAlign w:val="center"/>
            <w:textDirection w:val="lrTb"/>
            <w:noWrap w:val="false"/>
          </w:tcPr>
          <w:p>
            <w:pPr>
              <w:pStyle w:val="961"/>
              <w:ind w:firstLine="0"/>
              <w:jc w:val="center"/>
              <w:rPr>
                <w:rFonts w:hint="eastAsia" w:ascii="宋体" w:hAnsi="宋体" w:eastAsia="宋体"/>
                <w:i/>
                <w:sz w:val="21"/>
                <w:szCs w:val="21"/>
              </w:rPr>
            </w:pPr>
            <w:r>
              <w:rPr>
                <w:rFonts w:hint="eastAsia" w:ascii="宋体" w:hAnsi="宋体" w:eastAsia="宋体"/>
                <w:i/>
                <w:sz w:val="21"/>
                <w:szCs w:val="21"/>
              </w:rPr>
            </w:r>
            <w:r/>
          </w:p>
        </w:tc>
        <w:tc>
          <w:tcPr>
            <w:tcW w:w="1313" w:type="dxa"/>
            <w:vAlign w:val="center"/>
            <w:textDirection w:val="lrTb"/>
            <w:noWrap w:val="false"/>
          </w:tcPr>
          <w:p>
            <w:pPr>
              <w:pStyle w:val="961"/>
              <w:ind w:firstLine="0"/>
              <w:jc w:val="center"/>
              <w:rPr>
                <w:rFonts w:hint="eastAsia" w:ascii="宋体" w:hAnsi="宋体" w:eastAsia="宋体"/>
                <w:i/>
                <w:sz w:val="21"/>
                <w:szCs w:val="21"/>
              </w:rPr>
            </w:pPr>
            <w:r>
              <w:rPr>
                <w:rFonts w:hint="eastAsia" w:ascii="宋体" w:hAnsi="宋体" w:eastAsia="宋体"/>
                <w:i/>
                <w:sz w:val="21"/>
                <w:szCs w:val="21"/>
              </w:rPr>
            </w:r>
            <w:r/>
          </w:p>
        </w:tc>
        <w:tc>
          <w:tcPr>
            <w:tcW w:w="1313" w:type="dxa"/>
            <w:vAlign w:val="center"/>
            <w:textDirection w:val="lrTb"/>
            <w:noWrap w:val="false"/>
          </w:tcPr>
          <w:p>
            <w:pPr>
              <w:pStyle w:val="961"/>
              <w:ind w:firstLine="0"/>
              <w:jc w:val="center"/>
              <w:rPr>
                <w:rFonts w:hint="eastAsia" w:ascii="宋体" w:hAnsi="宋体" w:eastAsia="宋体"/>
                <w:i/>
                <w:sz w:val="21"/>
                <w:szCs w:val="21"/>
              </w:rPr>
            </w:pPr>
            <w:r>
              <w:rPr>
                <w:rFonts w:hint="eastAsia" w:ascii="宋体" w:hAnsi="宋体" w:eastAsia="宋体"/>
                <w:i/>
                <w:sz w:val="21"/>
                <w:szCs w:val="21"/>
              </w:rPr>
            </w:r>
            <w:r/>
          </w:p>
        </w:tc>
        <w:tc>
          <w:tcPr>
            <w:tcW w:w="1294" w:type="dxa"/>
            <w:vAlign w:val="center"/>
            <w:textDirection w:val="lrTb"/>
            <w:noWrap w:val="false"/>
          </w:tcPr>
          <w:p>
            <w:pPr>
              <w:pStyle w:val="961"/>
              <w:ind w:firstLine="0"/>
              <w:jc w:val="center"/>
              <w:rPr>
                <w:rFonts w:hint="eastAsia" w:ascii="宋体" w:hAnsi="宋体" w:eastAsia="宋体"/>
                <w:i/>
                <w:sz w:val="21"/>
                <w:szCs w:val="21"/>
              </w:rPr>
            </w:pPr>
            <w:r>
              <w:rPr>
                <w:rFonts w:hint="eastAsia" w:ascii="宋体" w:hAnsi="宋体" w:eastAsia="宋体"/>
                <w:i/>
                <w:sz w:val="21"/>
                <w:szCs w:val="21"/>
              </w:rPr>
            </w:r>
            <w:r/>
          </w:p>
        </w:tc>
      </w:tr>
      <w:tr>
        <w:trPr>
          <w:trHeight w:val="454"/>
        </w:trPr>
        <w:tc>
          <w:tcPr>
            <w:tcW w:w="1081" w:type="dxa"/>
            <w:vAlign w:val="center"/>
            <w:textDirection w:val="lrTb"/>
            <w:noWrap w:val="false"/>
          </w:tcPr>
          <w:p>
            <w:pPr>
              <w:pStyle w:val="961"/>
              <w:ind w:firstLine="0"/>
              <w:jc w:val="center"/>
              <w:rPr>
                <w:rFonts w:hint="eastAsia" w:ascii="宋体" w:hAnsi="宋体" w:eastAsia="宋体"/>
                <w:i/>
                <w:sz w:val="21"/>
                <w:szCs w:val="21"/>
              </w:rPr>
            </w:pPr>
            <w:r>
              <w:rPr>
                <w:rFonts w:hint="eastAsia" w:ascii="宋体" w:hAnsi="宋体" w:eastAsia="宋体"/>
                <w:i/>
                <w:sz w:val="21"/>
                <w:szCs w:val="21"/>
              </w:rPr>
            </w:r>
            <w:r/>
          </w:p>
        </w:tc>
        <w:tc>
          <w:tcPr>
            <w:tcW w:w="1313" w:type="dxa"/>
            <w:vAlign w:val="center"/>
            <w:textDirection w:val="lrTb"/>
            <w:noWrap w:val="false"/>
          </w:tcPr>
          <w:p>
            <w:pPr>
              <w:pStyle w:val="961"/>
              <w:ind w:firstLine="0"/>
              <w:jc w:val="center"/>
              <w:rPr>
                <w:rFonts w:hint="eastAsia" w:ascii="宋体" w:hAnsi="宋体" w:eastAsia="宋体"/>
                <w:i/>
                <w:sz w:val="21"/>
                <w:szCs w:val="21"/>
              </w:rPr>
            </w:pPr>
            <w:r>
              <w:rPr>
                <w:rFonts w:hint="eastAsia" w:ascii="宋体" w:hAnsi="宋体" w:eastAsia="宋体"/>
                <w:i/>
                <w:sz w:val="21"/>
                <w:szCs w:val="21"/>
              </w:rPr>
            </w:r>
            <w:r/>
          </w:p>
        </w:tc>
        <w:tc>
          <w:tcPr>
            <w:tcW w:w="1313" w:type="dxa"/>
            <w:vAlign w:val="center"/>
            <w:textDirection w:val="lrTb"/>
            <w:noWrap w:val="false"/>
          </w:tcPr>
          <w:p>
            <w:pPr>
              <w:pStyle w:val="961"/>
              <w:ind w:firstLine="0"/>
              <w:jc w:val="center"/>
              <w:rPr>
                <w:rFonts w:hint="eastAsia" w:ascii="宋体" w:hAnsi="宋体" w:eastAsia="宋体"/>
                <w:i/>
                <w:sz w:val="21"/>
                <w:szCs w:val="21"/>
              </w:rPr>
            </w:pPr>
            <w:r>
              <w:rPr>
                <w:rFonts w:hint="eastAsia" w:ascii="宋体" w:hAnsi="宋体" w:eastAsia="宋体"/>
                <w:i/>
                <w:sz w:val="21"/>
                <w:szCs w:val="21"/>
              </w:rPr>
            </w:r>
            <w:r/>
          </w:p>
        </w:tc>
        <w:tc>
          <w:tcPr>
            <w:tcW w:w="1294" w:type="dxa"/>
            <w:vAlign w:val="center"/>
            <w:textDirection w:val="lrTb"/>
            <w:noWrap w:val="false"/>
          </w:tcPr>
          <w:p>
            <w:pPr>
              <w:pStyle w:val="961"/>
              <w:ind w:firstLine="0"/>
              <w:jc w:val="center"/>
              <w:rPr>
                <w:rFonts w:hint="eastAsia" w:ascii="宋体" w:hAnsi="宋体" w:eastAsia="宋体"/>
                <w:i/>
                <w:sz w:val="21"/>
                <w:szCs w:val="21"/>
              </w:rPr>
            </w:pPr>
            <w:r>
              <w:rPr>
                <w:rFonts w:hint="eastAsia" w:ascii="宋体" w:hAnsi="宋体" w:eastAsia="宋体"/>
                <w:i/>
                <w:sz w:val="21"/>
                <w:szCs w:val="21"/>
              </w:rPr>
            </w:r>
            <w:r/>
          </w:p>
        </w:tc>
      </w:tr>
    </w:tbl>
    <w:p>
      <w:pPr>
        <w:pStyle w:val="947"/>
        <w:spacing w:line="360" w:lineRule="auto"/>
        <w:rPr>
          <w:rFonts w:hint="eastAsia" w:ascii="Tahoma" w:hAnsi="Tahoma"/>
          <w:szCs w:val="21"/>
        </w:rPr>
      </w:pPr>
      <w:r>
        <w:rPr>
          <w:rFonts w:hint="eastAsia" w:ascii="宋体" w:hAnsi="宋体"/>
          <w:b/>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rPr>
          <w:rFonts w:hint="eastAsia" w:ascii="Tahoma" w:hAnsi="Tahoma"/>
          <w:szCs w:val="21"/>
        </w:rPr>
        <w:t xml:space="preserve">。</w:t>
      </w:r>
      <w:r>
        <w:rPr>
          <w:rFonts w:hint="eastAsia" w:ascii="Tahoma" w:hAnsi="Tahoma"/>
          <w:szCs w:val="21"/>
        </w:rPr>
      </w:r>
      <w:r/>
    </w:p>
    <w:p>
      <w:pPr>
        <w:pStyle w:val="947"/>
        <w:rPr>
          <w:rFonts w:hint="eastAsia" w:ascii="Tahoma" w:hAnsi="Tahoma"/>
          <w:sz w:val="24"/>
        </w:rPr>
      </w:pPr>
      <w:r>
        <w:rPr>
          <w:rFonts w:hint="eastAsia" w:ascii="Tahoma" w:hAnsi="Tahoma"/>
          <w:sz w:val="24"/>
        </w:rPr>
      </w:r>
      <w:r/>
    </w:p>
    <w:p>
      <w:pPr>
        <w:pStyle w:val="947"/>
        <w:rPr>
          <w:rFonts w:hint="eastAsia" w:ascii="Tahoma" w:hAnsi="Tahoma"/>
          <w:sz w:val="24"/>
        </w:rPr>
      </w:pPr>
      <w:r>
        <w:rPr>
          <w:rFonts w:hint="eastAsia" w:ascii="Tahoma" w:hAnsi="Tahoma"/>
          <w:sz w:val="24"/>
        </w:rPr>
      </w:r>
      <w:r/>
    </w:p>
    <w:p>
      <w:pPr>
        <w:pStyle w:val="1206"/>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1206"/>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947"/>
        <w:jc w:val="right"/>
        <w:spacing w:line="360" w:lineRule="auto"/>
        <w:rPr>
          <w:rFonts w:hint="eastAsia"/>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szCs w:val="21"/>
        </w:rPr>
      </w:r>
      <w:r/>
    </w:p>
    <w:p>
      <w:pPr>
        <w:pStyle w:val="949"/>
        <w:spacing w:before="480" w:after="240"/>
        <w:rPr>
          <w:rFonts w:hint="eastAsia"/>
          <w:color w:val="000000"/>
          <w:shd w:val="clear" w:color="auto" w:fill="ffffff"/>
        </w:rPr>
      </w:pPr>
      <w:r>
        <w:rPr>
          <w:rFonts w:hint="eastAsia"/>
          <w:color w:val="000000"/>
          <w:shd w:val="clear" w:color="auto" w:fill="ffffff"/>
        </w:rPr>
        <w:t xml:space="preserve">14、与本次招标相关材料</w:t>
      </w:r>
      <w:r>
        <w:rPr>
          <w:rFonts w:hint="eastAsia"/>
          <w:color w:val="000000"/>
          <w:shd w:val="clear" w:color="auto" w:fill="ffffff"/>
        </w:rPr>
      </w:r>
      <w:r/>
    </w:p>
    <w:p>
      <w:pPr>
        <w:pStyle w:val="949"/>
        <w:spacing w:before="480" w:after="240"/>
        <w:rPr>
          <w:rFonts w:hint="eastAsia"/>
          <w:color w:val="000000"/>
          <w:shd w:val="clear" w:color="auto" w:fill="ffffff"/>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cols w:num="1" w:sep="0" w:space="1701" w:equalWidth="1"/>
          <w:docGrid w:linePitch="360"/>
          <w:titlePg/>
        </w:sectPr>
      </w:pPr>
      <w:r>
        <w:rPr>
          <w:rFonts w:hint="eastAsia"/>
          <w:color w:val="000000"/>
          <w:shd w:val="clear" w:color="auto" w:fill="ffffff"/>
        </w:rPr>
      </w:r>
      <w:r/>
    </w:p>
    <w:p>
      <w:pPr>
        <w:pStyle w:val="948"/>
        <w:jc w:val="center"/>
        <w:spacing w:line="360" w:lineRule="auto"/>
        <w:rPr>
          <w:rFonts w:hint="eastAsia"/>
          <w:shd w:val="clear" w:color="auto" w:fill="ffffff"/>
        </w:rPr>
      </w:pPr>
      <w:r/>
      <w:bookmarkStart w:id="19" w:name="_Toc234419803"/>
      <w:r>
        <w:rPr>
          <w:rFonts w:hint="eastAsia"/>
          <w:shd w:val="clear" w:color="auto" w:fill="ffffff"/>
        </w:rPr>
        <w:t xml:space="preserve">第四章 招标书</w:t>
      </w:r>
      <w:bookmarkEnd w:id="8"/>
      <w:r/>
      <w:bookmarkEnd w:id="19"/>
      <w:r>
        <w:rPr>
          <w:rFonts w:hint="eastAsia"/>
          <w:shd w:val="clear" w:color="auto" w:fill="ffffff"/>
        </w:rPr>
      </w:r>
      <w:r/>
    </w:p>
    <w:p>
      <w:pPr>
        <w:pStyle w:val="961"/>
        <w:ind w:right="-252" w:firstLine="462"/>
        <w:spacing w:line="360" w:lineRule="auto"/>
        <w:rPr>
          <w:rFonts w:hint="eastAsia" w:ascii="宋体" w:hAnsi="宋体" w:eastAsia="宋体" w:cs="宋体"/>
          <w:bCs/>
          <w:sz w:val="21"/>
          <w:szCs w:val="21"/>
          <w:shd w:val="clear" w:color="auto" w:fill="ffffff"/>
        </w:rPr>
      </w:pPr>
      <w:r/>
      <w:bookmarkEnd w:id="9"/>
      <w:r/>
      <w:bookmarkStart w:id="20" w:name="_Toc13889376"/>
      <w:r/>
      <w:bookmarkStart w:id="21" w:name="_Toc276023192"/>
      <w:r/>
      <w:bookmarkStart w:id="22" w:name="_Toc13642116"/>
      <w:r/>
      <w:bookmarkStart w:id="23" w:name="_Toc233272230"/>
      <w:r>
        <w:rPr>
          <w:rFonts w:hint="eastAsia" w:ascii="宋体" w:hAnsi="宋体" w:eastAsia="宋体" w:cs="宋体"/>
          <w:bCs/>
          <w:sz w:val="21"/>
          <w:szCs w:val="21"/>
          <w:shd w:val="clear" w:color="auto" w:fill="ffffff"/>
        </w:rPr>
        <w:t xml:space="preserve">受</w:t>
      </w:r>
      <w:r>
        <w:rPr>
          <w:rFonts w:hint="eastAsia" w:ascii="宋体" w:hAnsi="宋体" w:eastAsia="宋体" w:cs="宋体"/>
          <w:sz w:val="21"/>
          <w:szCs w:val="21"/>
          <w:shd w:val="clear" w:color="auto" w:fill="ffffff"/>
        </w:rPr>
        <w:t xml:space="preserve">昆山高新技术产业开发区管理委员会 （昆山高新技术产业开发区规划建设局）</w:t>
      </w:r>
      <w:r>
        <w:rPr>
          <w:rFonts w:hint="eastAsia" w:ascii="宋体" w:hAnsi="宋体" w:eastAsia="宋体" w:cs="宋体"/>
          <w:bCs/>
          <w:sz w:val="21"/>
          <w:szCs w:val="21"/>
          <w:shd w:val="clear" w:color="auto" w:fill="ffffff"/>
        </w:rPr>
        <w:t xml:space="preserve">委托，苏州正信工程造价咨询事务所有限责任公司对其所需采购的2026年昆山高新区规建局测绘服务进行国内公开招标。欢迎有资格的单位参加投标。</w:t>
      </w:r>
      <w:r>
        <w:rPr>
          <w:rFonts w:hint="eastAsia" w:ascii="宋体" w:hAnsi="宋体" w:eastAsia="宋体" w:cs="宋体"/>
          <w:bCs/>
          <w:sz w:val="21"/>
          <w:szCs w:val="21"/>
          <w:shd w:val="clear" w:color="auto" w:fill="ffffff"/>
        </w:rPr>
      </w:r>
      <w:r/>
    </w:p>
    <w:p>
      <w:pPr>
        <w:pStyle w:val="947"/>
        <w:ind w:firstLine="420"/>
        <w:spacing w:line="360" w:lineRule="auto"/>
        <w:rPr>
          <w:rFonts w:hint="eastAsia" w:ascii="宋体" w:hAnsi="宋体" w:cs="宋体"/>
          <w:bCs/>
          <w:szCs w:val="21"/>
          <w:shd w:val="clear" w:color="auto" w:fill="ffffff"/>
        </w:rPr>
      </w:pPr>
      <w:r>
        <w:rPr>
          <w:rFonts w:hint="eastAsia" w:ascii="宋体" w:hAnsi="宋体" w:cs="宋体"/>
          <w:bCs/>
          <w:szCs w:val="21"/>
          <w:shd w:val="clear" w:color="auto" w:fill="ffffff"/>
        </w:rPr>
        <w:t xml:space="preserve">一、项目名称：2026年昆山高新区规建局测绘服务</w:t>
      </w:r>
      <w:r>
        <w:rPr>
          <w:rFonts w:hint="eastAsia" w:ascii="宋体" w:hAnsi="宋体" w:cs="宋体"/>
          <w:bCs/>
          <w:szCs w:val="21"/>
          <w:shd w:val="clear" w:color="auto" w:fill="ffffff"/>
        </w:rPr>
      </w:r>
      <w:r/>
    </w:p>
    <w:p>
      <w:pPr>
        <w:pStyle w:val="947"/>
        <w:ind w:firstLine="420"/>
        <w:spacing w:line="360" w:lineRule="auto"/>
        <w:rPr>
          <w:rFonts w:ascii="宋体" w:hAnsi="宋体" w:cs="宋体"/>
          <w:bCs/>
          <w:szCs w:val="21"/>
          <w:shd w:val="clear" w:color="auto" w:fill="ffffff"/>
        </w:rPr>
      </w:pPr>
      <w:r>
        <w:rPr>
          <w:rFonts w:hint="eastAsia" w:ascii="宋体" w:hAnsi="宋体" w:cs="宋体"/>
          <w:bCs/>
          <w:szCs w:val="21"/>
          <w:shd w:val="clear" w:color="auto" w:fill="ffffff"/>
        </w:rPr>
        <w:t xml:space="preserve">二、项目编号：</w:t>
      </w:r>
      <w:r>
        <w:rPr>
          <w:rFonts w:hint="eastAsia" w:ascii="宋体" w:hAnsi="宋体" w:cs="宋体"/>
          <w:bCs/>
          <w:szCs w:val="21"/>
          <w:shd w:val="clear" w:color="auto" w:fill="ffffff"/>
          <w:lang w:eastAsia="zh-CN"/>
        </w:rPr>
        <w:t xml:space="preserve">JSZC-320583-ZXCG-G2026-0007</w:t>
      </w:r>
      <w:r>
        <w:rPr>
          <w:rFonts w:hint="eastAsia" w:ascii="宋体" w:hAnsi="宋体" w:cs="宋体"/>
          <w:bCs/>
          <w:szCs w:val="21"/>
          <w:shd w:val="clear" w:color="auto" w:fill="ffffff"/>
        </w:rPr>
        <w:t xml:space="preserve"> </w:t>
      </w:r>
      <w:r>
        <w:rPr>
          <w:rFonts w:ascii="宋体" w:hAnsi="宋体" w:cs="宋体"/>
          <w:bCs/>
          <w:szCs w:val="21"/>
          <w:shd w:val="clear" w:color="auto" w:fill="ffffff"/>
        </w:rPr>
      </w:r>
      <w:r/>
    </w:p>
    <w:p>
      <w:pPr>
        <w:pStyle w:val="947"/>
        <w:ind w:firstLine="422"/>
        <w:spacing w:line="360" w:lineRule="auto"/>
        <w:rPr>
          <w:rFonts w:hint="eastAsia" w:ascii="宋体" w:hAnsi="宋体" w:cs="宋体"/>
          <w:bCs/>
          <w:szCs w:val="21"/>
          <w:shd w:val="clear" w:color="auto" w:fill="ffffff"/>
        </w:rPr>
      </w:pPr>
      <w:r>
        <w:rPr>
          <w:rFonts w:hint="eastAsia" w:ascii="宋体" w:hAnsi="宋体" w:cs="宋体"/>
          <w:bCs/>
          <w:szCs w:val="21"/>
          <w:shd w:val="clear" w:color="auto" w:fill="ffffff"/>
        </w:rPr>
        <w:t xml:space="preserve">三、招标要求</w:t>
      </w:r>
      <w:r>
        <w:rPr>
          <w:rFonts w:hint="eastAsia" w:ascii="宋体" w:hAnsi="宋体" w:cs="宋体"/>
          <w:bCs/>
          <w:szCs w:val="21"/>
          <w:shd w:val="clear" w:color="auto" w:fill="ffffff"/>
        </w:rPr>
      </w:r>
      <w:r/>
    </w:p>
    <w:p>
      <w:pPr>
        <w:pStyle w:val="947"/>
        <w:ind w:firstLine="422"/>
        <w:spacing w:line="360" w:lineRule="auto"/>
        <w:rPr>
          <w:rFonts w:hint="eastAsia" w:ascii="宋体" w:hAnsi="宋体" w:cs="宋体"/>
          <w:bCs/>
          <w:szCs w:val="21"/>
          <w:shd w:val="clear" w:color="auto" w:fill="ffffff"/>
        </w:rPr>
      </w:pPr>
      <w:r/>
      <w:bookmarkStart w:id="24" w:name="_Hlk145769442"/>
      <w:r>
        <w:rPr>
          <w:rFonts w:hint="eastAsia" w:ascii="宋体" w:hAnsi="宋体" w:cs="宋体"/>
          <w:bCs/>
          <w:szCs w:val="21"/>
          <w:shd w:val="clear" w:color="auto" w:fill="ffffff"/>
        </w:rPr>
        <w:t xml:space="preserve">（一）项目概况及招标范围</w:t>
      </w:r>
      <w:r>
        <w:rPr>
          <w:rFonts w:hint="eastAsia" w:ascii="宋体" w:hAnsi="宋体" w:cs="宋体"/>
          <w:bCs/>
          <w:szCs w:val="21"/>
          <w:shd w:val="clear" w:color="auto" w:fill="ffffff"/>
        </w:rPr>
      </w:r>
      <w:r/>
    </w:p>
    <w:p>
      <w:pPr>
        <w:pStyle w:val="947"/>
        <w:ind w:firstLine="420"/>
        <w:spacing w:line="360" w:lineRule="auto"/>
        <w:rPr>
          <w:rFonts w:ascii="宋体" w:hAnsi="宋体"/>
        </w:rPr>
      </w:pPr>
      <w:r>
        <w:rPr>
          <w:rFonts w:hint="eastAsia" w:ascii="宋体" w:hAnsi="宋体" w:cs="宋体"/>
          <w:bCs/>
          <w:szCs w:val="21"/>
          <w:shd w:val="clear" w:color="auto" w:fill="ffffff"/>
        </w:rPr>
        <w:t xml:space="preserve">1.服务范围：昆山高新区区域范围内。</w:t>
      </w:r>
      <w:r>
        <w:rPr>
          <w:rFonts w:ascii="宋体" w:hAnsi="宋体"/>
        </w:rPr>
      </w:r>
      <w:r/>
    </w:p>
    <w:tbl>
      <w:tblPr>
        <w:tblW w:w="929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13"/>
        <w:gridCol w:w="2288"/>
        <w:gridCol w:w="5792"/>
      </w:tblGrid>
      <w:tr>
        <w:trPr>
          <w:trHeight w:val="462"/>
        </w:trPr>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947"/>
              <w:jc w:val="center"/>
              <w:rPr>
                <w:rFonts w:ascii="宋体" w:hAnsi="宋体"/>
                <w:bCs/>
                <w:szCs w:val="21"/>
              </w:rPr>
            </w:pPr>
            <w:r>
              <w:rPr>
                <w:rFonts w:hint="eastAsia" w:ascii="宋体" w:hAnsi="宋体"/>
                <w:bCs/>
                <w:szCs w:val="21"/>
              </w:rPr>
              <w:t xml:space="preserve">包组</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pStyle w:val="947"/>
              <w:jc w:val="center"/>
              <w:spacing w:line="360" w:lineRule="auto"/>
              <w:widowControl/>
              <w:rPr>
                <w:rFonts w:ascii="宋体" w:hAnsi="宋体" w:cs="宋体"/>
                <w:bCs/>
                <w:szCs w:val="21"/>
              </w:rPr>
            </w:pPr>
            <w:r>
              <w:rPr>
                <w:rFonts w:hint="eastAsia" w:ascii="宋体" w:hAnsi="宋体"/>
                <w:bCs/>
                <w:szCs w:val="21"/>
              </w:rPr>
              <w:t xml:space="preserve">标段名称</w:t>
            </w: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5792" w:type="dxa"/>
            <w:vAlign w:val="center"/>
            <w:textDirection w:val="lrTb"/>
            <w:noWrap w:val="false"/>
          </w:tcPr>
          <w:p>
            <w:pPr>
              <w:pStyle w:val="947"/>
              <w:jc w:val="center"/>
              <w:spacing w:line="360" w:lineRule="auto"/>
              <w:rPr>
                <w:rFonts w:ascii="宋体" w:hAnsi="宋体" w:cs="宋体"/>
                <w:bCs/>
                <w:szCs w:val="21"/>
              </w:rPr>
            </w:pPr>
            <w:r>
              <w:rPr>
                <w:rFonts w:hint="eastAsia" w:ascii="宋体" w:hAnsi="宋体" w:cs="宋体"/>
                <w:bCs/>
                <w:szCs w:val="21"/>
              </w:rPr>
              <w:t xml:space="preserve">测绘类别</w:t>
            </w:r>
            <w:r>
              <w:rPr>
                <w:rFonts w:ascii="宋体" w:hAnsi="宋体" w:cs="宋体"/>
                <w:bCs/>
                <w:szCs w:val="21"/>
              </w:rPr>
            </w:r>
            <w:r/>
          </w:p>
        </w:tc>
      </w:tr>
      <w:tr>
        <w:trPr>
          <w:trHeight w:val="462"/>
        </w:trPr>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947"/>
              <w:jc w:val="center"/>
              <w:widowControl/>
              <w:rPr>
                <w:rFonts w:ascii="宋体" w:hAnsi="宋体" w:cs="宋体"/>
                <w:bCs/>
                <w:szCs w:val="21"/>
                <w:lang w:bidi="ar"/>
              </w:rPr>
            </w:pPr>
            <w:r>
              <w:rPr>
                <w:rFonts w:hint="eastAsia" w:ascii="宋体" w:hAnsi="宋体"/>
                <w:bCs/>
                <w:szCs w:val="21"/>
              </w:rPr>
              <w:t xml:space="preserve">采购包1</w:t>
            </w:r>
            <w:r>
              <w:rPr>
                <w:rFonts w:ascii="宋体" w:hAnsi="宋体" w:cs="宋体"/>
                <w:bCs/>
                <w:szCs w:val="21"/>
                <w:lang w:bidi="ar"/>
              </w:rPr>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pStyle w:val="947"/>
              <w:jc w:val="center"/>
              <w:widowControl/>
              <w:rPr>
                <w:rFonts w:ascii="宋体" w:hAnsi="宋体"/>
                <w:bCs/>
                <w:szCs w:val="21"/>
              </w:rPr>
            </w:pPr>
            <w:r>
              <w:rPr>
                <w:rFonts w:hint="eastAsia" w:ascii="宋体" w:hAnsi="宋体"/>
                <w:bCs/>
                <w:szCs w:val="21"/>
              </w:rPr>
              <w:t xml:space="preserve">第一标段</w:t>
            </w:r>
            <w:r>
              <w:rPr>
                <w:rFonts w:ascii="宋体" w:hAnsi="宋体"/>
                <w:bCs/>
                <w:szCs w:val="21"/>
              </w:rPr>
            </w:r>
            <w:r/>
          </w:p>
        </w:tc>
        <w:tc>
          <w:tcPr>
            <w:tcBorders>
              <w:top w:val="single" w:color="000000" w:sz="4" w:space="0"/>
              <w:left w:val="none" w:color="000000" w:sz="4" w:space="0"/>
              <w:bottom w:val="single" w:color="000000" w:sz="4" w:space="0"/>
              <w:right w:val="single" w:color="000000" w:sz="4" w:space="0"/>
            </w:tcBorders>
            <w:tcW w:w="5792" w:type="dxa"/>
            <w:vAlign w:val="center"/>
            <w:textDirection w:val="lrTb"/>
            <w:noWrap w:val="false"/>
          </w:tcPr>
          <w:p>
            <w:pPr>
              <w:pStyle w:val="947"/>
              <w:jc w:val="center"/>
              <w:widowControl/>
              <w:rPr>
                <w:rFonts w:ascii="宋体" w:hAnsi="宋体" w:cs="宋体"/>
                <w:bCs/>
                <w:szCs w:val="21"/>
              </w:rPr>
            </w:pPr>
            <w:r>
              <w:rPr>
                <w:rFonts w:hint="eastAsia" w:ascii="宋体" w:hAnsi="宋体"/>
                <w:bCs/>
                <w:szCs w:val="21"/>
              </w:rPr>
              <w:t xml:space="preserve">测绘清单全子目</w:t>
            </w:r>
            <w:r>
              <w:rPr>
                <w:rFonts w:ascii="宋体" w:hAnsi="宋体" w:cs="宋体"/>
                <w:bCs/>
                <w:szCs w:val="21"/>
              </w:rPr>
            </w:r>
            <w:r/>
          </w:p>
        </w:tc>
      </w:tr>
      <w:tr>
        <w:trPr>
          <w:trHeight w:val="462"/>
        </w:trPr>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947"/>
              <w:jc w:val="center"/>
              <w:widowControl/>
              <w:rPr>
                <w:rFonts w:ascii="宋体" w:hAnsi="宋体" w:cs="宋体"/>
                <w:bCs/>
                <w:szCs w:val="21"/>
                <w:lang w:bidi="ar"/>
              </w:rPr>
            </w:pPr>
            <w:r>
              <w:rPr>
                <w:rFonts w:hint="eastAsia" w:ascii="宋体" w:hAnsi="宋体"/>
                <w:bCs/>
                <w:szCs w:val="21"/>
              </w:rPr>
              <w:t xml:space="preserve">采购包2</w:t>
            </w:r>
            <w:r>
              <w:rPr>
                <w:rFonts w:ascii="宋体" w:hAnsi="宋体" w:cs="宋体"/>
                <w:bCs/>
                <w:szCs w:val="21"/>
                <w:lang w:bidi="ar"/>
              </w:rPr>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pStyle w:val="947"/>
              <w:jc w:val="center"/>
              <w:rPr>
                <w:rFonts w:ascii="宋体" w:hAnsi="宋体"/>
                <w:bCs/>
                <w:szCs w:val="21"/>
              </w:rPr>
            </w:pPr>
            <w:r>
              <w:rPr>
                <w:rFonts w:hint="eastAsia" w:ascii="宋体" w:hAnsi="宋体"/>
                <w:bCs/>
                <w:szCs w:val="21"/>
              </w:rPr>
              <w:t xml:space="preserve">第二标段</w:t>
            </w:r>
            <w:r>
              <w:rPr>
                <w:rFonts w:ascii="宋体" w:hAnsi="宋体"/>
                <w:bCs/>
                <w:szCs w:val="21"/>
              </w:rPr>
            </w:r>
            <w:r/>
          </w:p>
        </w:tc>
        <w:tc>
          <w:tcPr>
            <w:tcBorders>
              <w:top w:val="single" w:color="000000" w:sz="4" w:space="0"/>
              <w:left w:val="none" w:color="000000" w:sz="4" w:space="0"/>
              <w:bottom w:val="single" w:color="000000" w:sz="4" w:space="0"/>
              <w:right w:val="single" w:color="000000" w:sz="4" w:space="0"/>
            </w:tcBorders>
            <w:tcW w:w="5792" w:type="dxa"/>
            <w:vAlign w:val="center"/>
            <w:textDirection w:val="lrTb"/>
            <w:noWrap w:val="false"/>
          </w:tcPr>
          <w:p>
            <w:pPr>
              <w:pStyle w:val="947"/>
              <w:jc w:val="center"/>
              <w:rPr>
                <w:rFonts w:ascii="宋体" w:hAnsi="宋体"/>
                <w:bCs/>
                <w:szCs w:val="21"/>
              </w:rPr>
            </w:pPr>
            <w:r>
              <w:rPr>
                <w:rFonts w:hint="eastAsia" w:ascii="宋体" w:hAnsi="宋体"/>
                <w:bCs/>
                <w:szCs w:val="21"/>
              </w:rPr>
              <w:t xml:space="preserve">测绘清单全子目</w:t>
            </w:r>
            <w:r>
              <w:rPr>
                <w:rFonts w:ascii="宋体" w:hAnsi="宋体"/>
                <w:bCs/>
                <w:szCs w:val="21"/>
              </w:rPr>
            </w:r>
            <w:r/>
          </w:p>
        </w:tc>
      </w:tr>
      <w:tr>
        <w:trPr>
          <w:trHeight w:val="462"/>
        </w:trPr>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947"/>
              <w:jc w:val="center"/>
              <w:widowControl/>
              <w:rPr>
                <w:rFonts w:ascii="宋体" w:hAnsi="宋体" w:cs="宋体"/>
                <w:bCs/>
                <w:szCs w:val="21"/>
                <w:lang w:bidi="ar"/>
              </w:rPr>
            </w:pPr>
            <w:r>
              <w:rPr>
                <w:rFonts w:hint="eastAsia" w:ascii="宋体" w:hAnsi="宋体"/>
                <w:bCs/>
                <w:szCs w:val="21"/>
              </w:rPr>
              <w:t xml:space="preserve">采购包3</w:t>
            </w:r>
            <w:r>
              <w:rPr>
                <w:rFonts w:ascii="宋体" w:hAnsi="宋体" w:cs="宋体"/>
                <w:bCs/>
                <w:szCs w:val="21"/>
                <w:lang w:bidi="ar"/>
              </w:rPr>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pStyle w:val="947"/>
              <w:jc w:val="center"/>
              <w:rPr>
                <w:rFonts w:ascii="宋体" w:hAnsi="宋体"/>
                <w:bCs/>
                <w:szCs w:val="21"/>
              </w:rPr>
            </w:pPr>
            <w:r>
              <w:rPr>
                <w:rFonts w:hint="eastAsia" w:ascii="宋体" w:hAnsi="宋体"/>
                <w:bCs/>
                <w:szCs w:val="21"/>
              </w:rPr>
              <w:t xml:space="preserve">第三标段</w:t>
            </w:r>
            <w:r>
              <w:rPr>
                <w:rFonts w:ascii="宋体" w:hAnsi="宋体"/>
                <w:bCs/>
                <w:szCs w:val="21"/>
              </w:rPr>
            </w:r>
            <w:r/>
          </w:p>
        </w:tc>
        <w:tc>
          <w:tcPr>
            <w:tcBorders>
              <w:top w:val="single" w:color="000000" w:sz="4" w:space="0"/>
              <w:left w:val="none" w:color="000000" w:sz="4" w:space="0"/>
              <w:bottom w:val="single" w:color="000000" w:sz="4" w:space="0"/>
              <w:right w:val="single" w:color="000000" w:sz="4" w:space="0"/>
            </w:tcBorders>
            <w:tcW w:w="5792" w:type="dxa"/>
            <w:vAlign w:val="center"/>
            <w:textDirection w:val="lrTb"/>
            <w:noWrap w:val="false"/>
          </w:tcPr>
          <w:p>
            <w:pPr>
              <w:pStyle w:val="947"/>
              <w:jc w:val="center"/>
              <w:rPr>
                <w:rFonts w:ascii="宋体" w:hAnsi="宋体"/>
                <w:bCs/>
                <w:szCs w:val="21"/>
              </w:rPr>
            </w:pPr>
            <w:r>
              <w:rPr>
                <w:rFonts w:hint="eastAsia" w:ascii="宋体" w:hAnsi="宋体"/>
                <w:bCs/>
                <w:szCs w:val="21"/>
              </w:rPr>
              <w:t xml:space="preserve">测绘清单全子目</w:t>
            </w:r>
            <w:r>
              <w:rPr>
                <w:rFonts w:ascii="宋体" w:hAnsi="宋体"/>
                <w:bCs/>
                <w:szCs w:val="21"/>
              </w:rPr>
            </w:r>
            <w:r/>
          </w:p>
        </w:tc>
      </w:tr>
      <w:tr>
        <w:trPr>
          <w:trHeight w:val="462"/>
        </w:trPr>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947"/>
              <w:jc w:val="center"/>
              <w:widowControl/>
              <w:rPr>
                <w:rFonts w:ascii="宋体" w:hAnsi="宋体" w:cs="宋体"/>
                <w:bCs/>
                <w:szCs w:val="21"/>
                <w:lang w:bidi="ar"/>
              </w:rPr>
            </w:pPr>
            <w:r>
              <w:rPr>
                <w:rFonts w:hint="eastAsia" w:ascii="宋体" w:hAnsi="宋体"/>
                <w:bCs/>
                <w:szCs w:val="21"/>
              </w:rPr>
              <w:t xml:space="preserve">采购包4</w:t>
            </w:r>
            <w:r>
              <w:rPr>
                <w:rFonts w:ascii="宋体" w:hAnsi="宋体" w:cs="宋体"/>
                <w:bCs/>
                <w:szCs w:val="21"/>
                <w:lang w:bidi="ar"/>
              </w:rPr>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pStyle w:val="947"/>
              <w:jc w:val="center"/>
              <w:rPr>
                <w:rFonts w:ascii="宋体" w:hAnsi="宋体"/>
                <w:bCs/>
                <w:szCs w:val="21"/>
              </w:rPr>
            </w:pPr>
            <w:r>
              <w:rPr>
                <w:rFonts w:hint="eastAsia" w:ascii="宋体" w:hAnsi="宋体"/>
                <w:bCs/>
                <w:szCs w:val="21"/>
              </w:rPr>
              <w:t xml:space="preserve">第四标段</w:t>
            </w:r>
            <w:r>
              <w:rPr>
                <w:rFonts w:ascii="宋体" w:hAnsi="宋体"/>
                <w:bCs/>
                <w:szCs w:val="21"/>
              </w:rPr>
            </w:r>
            <w:r/>
          </w:p>
        </w:tc>
        <w:tc>
          <w:tcPr>
            <w:tcBorders>
              <w:top w:val="single" w:color="000000" w:sz="4" w:space="0"/>
              <w:left w:val="none" w:color="000000" w:sz="4" w:space="0"/>
              <w:bottom w:val="single" w:color="000000" w:sz="4" w:space="0"/>
              <w:right w:val="single" w:color="000000" w:sz="4" w:space="0"/>
            </w:tcBorders>
            <w:tcW w:w="5792" w:type="dxa"/>
            <w:vAlign w:val="center"/>
            <w:textDirection w:val="lrTb"/>
            <w:noWrap w:val="false"/>
          </w:tcPr>
          <w:p>
            <w:pPr>
              <w:pStyle w:val="947"/>
              <w:jc w:val="center"/>
              <w:rPr>
                <w:rFonts w:ascii="宋体" w:hAnsi="宋体"/>
                <w:bCs/>
                <w:szCs w:val="21"/>
              </w:rPr>
            </w:pPr>
            <w:r>
              <w:rPr>
                <w:rFonts w:hint="eastAsia" w:ascii="宋体" w:hAnsi="宋体"/>
                <w:bCs/>
                <w:szCs w:val="21"/>
              </w:rPr>
              <w:t xml:space="preserve">测绘清单全子目</w:t>
            </w:r>
            <w:r>
              <w:rPr>
                <w:rFonts w:ascii="宋体" w:hAnsi="宋体"/>
                <w:bCs/>
                <w:szCs w:val="21"/>
              </w:rPr>
            </w:r>
            <w:r/>
          </w:p>
        </w:tc>
      </w:tr>
      <w:tr>
        <w:trPr>
          <w:trHeight w:val="462"/>
        </w:trPr>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947"/>
              <w:jc w:val="center"/>
              <w:widowControl/>
              <w:rPr>
                <w:rFonts w:ascii="宋体" w:hAnsi="宋体"/>
                <w:bCs/>
                <w:szCs w:val="21"/>
              </w:rPr>
            </w:pPr>
            <w:r>
              <w:rPr>
                <w:rFonts w:hint="eastAsia" w:ascii="宋体" w:hAnsi="宋体"/>
                <w:bCs/>
                <w:szCs w:val="21"/>
              </w:rPr>
              <w:t xml:space="preserve">采购包5</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pStyle w:val="947"/>
              <w:jc w:val="center"/>
              <w:rPr>
                <w:rFonts w:ascii="宋体" w:hAnsi="宋体"/>
                <w:bCs/>
                <w:szCs w:val="21"/>
              </w:rPr>
            </w:pPr>
            <w:r>
              <w:rPr>
                <w:rFonts w:hint="eastAsia" w:ascii="宋体" w:hAnsi="宋体"/>
                <w:bCs/>
                <w:szCs w:val="21"/>
              </w:rPr>
              <w:t xml:space="preserve">第五标段</w:t>
            </w:r>
            <w:r>
              <w:rPr>
                <w:rFonts w:ascii="宋体" w:hAnsi="宋体"/>
                <w:bCs/>
                <w:szCs w:val="21"/>
              </w:rPr>
            </w:r>
            <w:r/>
          </w:p>
        </w:tc>
        <w:tc>
          <w:tcPr>
            <w:tcBorders>
              <w:top w:val="single" w:color="000000" w:sz="4" w:space="0"/>
              <w:left w:val="none" w:color="000000" w:sz="4" w:space="0"/>
              <w:bottom w:val="single" w:color="000000" w:sz="4" w:space="0"/>
              <w:right w:val="single" w:color="000000" w:sz="4" w:space="0"/>
            </w:tcBorders>
            <w:tcW w:w="5792" w:type="dxa"/>
            <w:vAlign w:val="center"/>
            <w:textDirection w:val="lrTb"/>
            <w:noWrap w:val="false"/>
          </w:tcPr>
          <w:p>
            <w:pPr>
              <w:pStyle w:val="947"/>
              <w:jc w:val="center"/>
              <w:rPr>
                <w:rFonts w:ascii="宋体" w:hAnsi="宋体"/>
                <w:bCs/>
                <w:szCs w:val="21"/>
              </w:rPr>
            </w:pPr>
            <w:r>
              <w:rPr>
                <w:rFonts w:hint="eastAsia" w:ascii="宋体" w:hAnsi="宋体"/>
                <w:bCs/>
                <w:szCs w:val="21"/>
              </w:rPr>
              <w:t xml:space="preserve">测绘清单全子目</w:t>
            </w:r>
            <w:r>
              <w:rPr>
                <w:rFonts w:ascii="宋体" w:hAnsi="宋体"/>
                <w:bCs/>
                <w:szCs w:val="21"/>
              </w:rPr>
            </w:r>
            <w:r/>
          </w:p>
        </w:tc>
      </w:tr>
      <w:tr>
        <w:trPr>
          <w:trHeight w:val="583"/>
        </w:trPr>
        <w:tc>
          <w:tcPr>
            <w:gridSpan w:val="3"/>
            <w:tcBorders>
              <w:top w:val="single" w:color="000000" w:sz="4" w:space="0"/>
              <w:left w:val="single" w:color="000000" w:sz="4" w:space="0"/>
              <w:bottom w:val="single" w:color="000000" w:sz="4" w:space="0"/>
              <w:right w:val="single" w:color="000000" w:sz="4" w:space="0"/>
            </w:tcBorders>
            <w:tcW w:w="9293" w:type="dxa"/>
            <w:vAlign w:val="center"/>
            <w:textDirection w:val="lrTb"/>
            <w:noWrap w:val="false"/>
          </w:tcPr>
          <w:p>
            <w:pPr>
              <w:pStyle w:val="947"/>
              <w:jc w:val="left"/>
              <w:rPr>
                <w:rFonts w:ascii="宋体" w:hAnsi="宋体" w:cs="宋体"/>
                <w:bCs/>
                <w:szCs w:val="21"/>
              </w:rPr>
            </w:pPr>
            <w:r>
              <w:rPr>
                <w:rFonts w:hint="eastAsia" w:ascii="宋体" w:hAnsi="宋体" w:cs="宋体"/>
                <w:bCs/>
                <w:szCs w:val="21"/>
              </w:rPr>
              <w:t xml:space="preserve">注：服务期间，如有标段合同额提前结算满时，采购人有权根据实际情况进行内容调配。</w:t>
            </w:r>
            <w:r>
              <w:rPr>
                <w:rFonts w:ascii="宋体" w:hAnsi="宋体" w:cs="宋体"/>
                <w:bCs/>
                <w:szCs w:val="21"/>
              </w:rPr>
            </w:r>
            <w:r/>
          </w:p>
        </w:tc>
      </w:tr>
    </w:tbl>
    <w:p>
      <w:pPr>
        <w:pStyle w:val="947"/>
      </w:pPr>
      <w:r/>
      <w:r/>
    </w:p>
    <w:p>
      <w:pPr>
        <w:pStyle w:val="947"/>
        <w:ind w:firstLine="420"/>
        <w:spacing w:line="360" w:lineRule="auto"/>
        <w:rPr>
          <w:rFonts w:hint="eastAsia" w:ascii="宋体" w:hAnsi="宋体" w:cs="宋体"/>
          <w:szCs w:val="21"/>
        </w:rPr>
      </w:pPr>
      <w:r>
        <w:rPr>
          <w:rFonts w:hint="eastAsia" w:ascii="宋体" w:hAnsi="宋体" w:cs="宋体"/>
          <w:szCs w:val="21"/>
        </w:rPr>
        <w:t xml:space="preserve">2.服务内容：详见清单，后期如有服务类型及区域调整需服从采购方安排。</w:t>
      </w:r>
      <w:r>
        <w:rPr>
          <w:rFonts w:hint="eastAsia" w:ascii="宋体" w:hAnsi="宋体" w:cs="宋体"/>
          <w:bCs/>
          <w:szCs w:val="21"/>
        </w:rPr>
        <w:t xml:space="preserve">接甲方通知后,指定时间内完成测绘工作。</w:t>
      </w:r>
      <w:r>
        <w:rPr>
          <w:rFonts w:hint="eastAsia" w:ascii="宋体" w:hAnsi="宋体" w:cs="宋体"/>
          <w:szCs w:val="21"/>
        </w:rPr>
      </w:r>
      <w:r/>
    </w:p>
    <w:p>
      <w:pPr>
        <w:pStyle w:val="947"/>
        <w:ind w:firstLine="422"/>
        <w:spacing w:line="360" w:lineRule="auto"/>
        <w:rPr>
          <w:rFonts w:hint="eastAsia" w:ascii="宋体" w:hAnsi="宋体" w:cs="宋体"/>
          <w:b/>
          <w:bCs/>
          <w:szCs w:val="21"/>
        </w:rPr>
      </w:pPr>
      <w:r>
        <w:rPr>
          <w:rFonts w:hint="eastAsia" w:ascii="宋体" w:hAnsi="宋体" w:cs="宋体"/>
          <w:b/>
          <w:bCs/>
          <w:szCs w:val="21"/>
        </w:rPr>
        <w:t xml:space="preserve">（三）测绘招标预算单价</w:t>
      </w:r>
      <w:r>
        <w:rPr>
          <w:rFonts w:hint="eastAsia" w:ascii="宋体" w:hAnsi="宋体" w:cs="宋体"/>
          <w:b/>
          <w:bCs/>
          <w:szCs w:val="21"/>
        </w:rPr>
      </w:r>
      <w:r/>
    </w:p>
    <w:tbl>
      <w:tblPr>
        <w:tblW w:w="9513" w:type="dxa"/>
        <w:tblInd w:w="-15" w:type="dxa"/>
        <w:tblLayout w:type="autofit"/>
        <w:tblCellMar>
          <w:left w:w="108" w:type="dxa"/>
          <w:top w:w="0" w:type="dxa"/>
          <w:right w:w="108" w:type="dxa"/>
          <w:bottom w:w="0" w:type="dxa"/>
        </w:tblCellMar>
        <w:tblLook w:val="04A0" w:firstRow="1" w:lastRow="0" w:firstColumn="1" w:lastColumn="0" w:noHBand="0" w:noVBand="1"/>
      </w:tblPr>
      <w:tblGrid>
        <w:gridCol w:w="1080"/>
        <w:gridCol w:w="2479"/>
        <w:gridCol w:w="2552"/>
        <w:gridCol w:w="1153"/>
        <w:gridCol w:w="2249"/>
      </w:tblGrid>
      <w:tr>
        <w:trPr>
          <w:trHeight w:val="499"/>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2479" w:type="dxa"/>
            <w:vAlign w:val="center"/>
            <w:textDirection w:val="lrTb"/>
            <w:noWrap/>
          </w:tcPr>
          <w:p>
            <w:pPr>
              <w:pStyle w:val="947"/>
              <w:jc w:val="center"/>
              <w:widowControl/>
              <w:rPr>
                <w:rFonts w:ascii="宋体" w:hAnsi="宋体" w:cs="宋体"/>
                <w:b/>
                <w:bCs/>
                <w:szCs w:val="21"/>
              </w:rPr>
            </w:pPr>
            <w:r>
              <w:rPr>
                <w:rFonts w:hint="eastAsia" w:ascii="宋体" w:hAnsi="宋体" w:cs="宋体"/>
                <w:b/>
                <w:bCs/>
                <w:szCs w:val="21"/>
              </w:rPr>
              <w:t xml:space="preserve">内容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tcPr>
          <w:p>
            <w:pPr>
              <w:pStyle w:val="947"/>
              <w:jc w:val="center"/>
              <w:widowControl/>
              <w:rPr>
                <w:rFonts w:ascii="宋体" w:hAnsi="宋体" w:cs="宋体"/>
                <w:b/>
                <w:bCs/>
                <w:szCs w:val="21"/>
              </w:rPr>
            </w:pPr>
            <w:r>
              <w:rPr>
                <w:rFonts w:hint="eastAsia" w:ascii="宋体" w:hAnsi="宋体" w:cs="宋体"/>
                <w:b/>
                <w:bCs/>
                <w:szCs w:val="21"/>
              </w:rPr>
              <w:t xml:space="preserve">全费用综合单价（含税）</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tcPr>
          <w:p>
            <w:pPr>
              <w:pStyle w:val="947"/>
              <w:jc w:val="center"/>
              <w:widowControl/>
              <w:rPr>
                <w:rFonts w:ascii="宋体" w:hAnsi="宋体" w:cs="宋体"/>
                <w:b/>
                <w:bCs/>
                <w:szCs w:val="21"/>
              </w:rPr>
            </w:pPr>
            <w:r>
              <w:rPr>
                <w:rFonts w:hint="eastAsia" w:ascii="宋体" w:hAnsi="宋体" w:cs="宋体"/>
                <w:b/>
                <w:bCs/>
                <w:szCs w:val="21"/>
              </w:rPr>
              <w:t xml:space="preserve">单位</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2249" w:type="dxa"/>
            <w:vAlign w:val="center"/>
            <w:textDirection w:val="lrTb"/>
            <w:noWrap/>
          </w:tcPr>
          <w:p>
            <w:pPr>
              <w:pStyle w:val="947"/>
              <w:jc w:val="center"/>
              <w:widowControl/>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坐标（或水准控制点）</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2200.000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元/点</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航空摄影测量(非带状)</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8000.000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元/平方公里</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highlight w:val="none"/>
              </w:rPr>
            </w:pPr>
            <w:r>
              <w:rPr>
                <w:rFonts w:hint="eastAsia" w:ascii="宋体" w:hAnsi="宋体" w:cs="宋体"/>
                <w:szCs w:val="21"/>
                <w:highlight w:val="none"/>
              </w:rPr>
              <w:t xml:space="preserve">大面积</w:t>
            </w:r>
            <w:r>
              <w:rPr>
                <w:rFonts w:ascii="宋体" w:hAnsi="宋体" w:cs="宋体"/>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航空摄影测量(带状)</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5200.000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元/公里</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highlight w:val="none"/>
              </w:rPr>
            </w:pPr>
            <w:r>
              <w:rPr>
                <w:rFonts w:hint="eastAsia" w:ascii="宋体" w:hAnsi="宋体" w:cs="宋体"/>
                <w:szCs w:val="21"/>
                <w:highlight w:val="none"/>
              </w:rPr>
              <w:t xml:space="preserve">新增，道路</w:t>
            </w:r>
            <w:r>
              <w:rPr>
                <w:rFonts w:ascii="宋体" w:hAnsi="宋体" w:cs="宋体"/>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地籍测量</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0.200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元/平方米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地形测绘</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0.150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元/平方米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宗地图（红线图）外业调查（包括障碍物调查）核实并编制 </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0.240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元/平方米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河道断面测绘</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10000.000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元/公里</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道路纵断面</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3978.280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元/公里</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道路横断面</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3685.600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元/公里</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tcPr>
          <w:p>
            <w:pPr>
              <w:pStyle w:val="947"/>
              <w:jc w:val="left"/>
              <w:widowControl/>
              <w:rPr>
                <w:rFonts w:ascii="宋体" w:hAnsi="宋体" w:cs="宋体"/>
                <w:szCs w:val="21"/>
              </w:rPr>
            </w:pPr>
            <w:r>
              <w:rPr>
                <w:rFonts w:hint="eastAsia" w:ascii="宋体" w:hAnsi="宋体" w:cs="宋体"/>
                <w:szCs w:val="21"/>
              </w:rPr>
              <w:t xml:space="preserve">景观设施</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30.000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元/点</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道路、绿化带放样</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500.000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元/点</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绿化竣工测绘</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0.300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元/平方米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947"/>
              <w:jc w:val="center"/>
              <w:widowControl/>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2479" w:type="dxa"/>
            <w:vAlign w:val="center"/>
            <w:vMerge w:val="restart"/>
            <w:textDirection w:val="lrTb"/>
            <w:noWrap w:val="false"/>
          </w:tcPr>
          <w:p>
            <w:pPr>
              <w:pStyle w:val="947"/>
              <w:jc w:val="left"/>
              <w:widowControl/>
              <w:rPr>
                <w:rFonts w:ascii="宋体" w:hAnsi="宋体" w:cs="宋体"/>
                <w:szCs w:val="21"/>
              </w:rPr>
            </w:pPr>
            <w:r>
              <w:rPr>
                <w:rFonts w:hint="eastAsia" w:ascii="宋体" w:hAnsi="宋体" w:cs="宋体"/>
                <w:szCs w:val="21"/>
              </w:rPr>
              <w:t xml:space="preserve">绿化普查</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30.000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元/棵</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2479"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0.227</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元/平方米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土方测量</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0.150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元/平方米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15</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建筑物规划验线</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1000.000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元/件</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16</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日照分析（零星（不足3幢）的，按照1600元/组工日计费，（外业+内业）*3人/组）</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1600.000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元/幢</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建筑物、用地、管线定位放样</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650.000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元/点</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18</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tcPr>
          <w:p>
            <w:pPr>
              <w:pStyle w:val="947"/>
              <w:jc w:val="left"/>
              <w:widowControl/>
              <w:rPr>
                <w:rFonts w:ascii="宋体" w:hAnsi="宋体" w:cs="宋体"/>
                <w:szCs w:val="21"/>
              </w:rPr>
            </w:pPr>
            <w:r>
              <w:rPr>
                <w:rFonts w:hint="eastAsia" w:ascii="宋体" w:hAnsi="宋体" w:cs="宋体"/>
                <w:szCs w:val="21"/>
              </w:rPr>
              <w:t xml:space="preserve">农房面积测绘</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1000.000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元/栋</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19</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权籍测绘</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1500.000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元/栋</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20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建筑物外立面测绘</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3200.000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元/幢</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房产面积测绘</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1.500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元/平方米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22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管线物探</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3000.000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元/公里</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23</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管线竣工</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7283.030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元/公里</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24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CCTV管道检测（含抽水封堵）</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40.000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25</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QV管道检测（含抽水封堵）</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25.000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136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highlight w:val="none"/>
              </w:rPr>
            </w:pPr>
            <w:r>
              <w:rPr>
                <w:rFonts w:hint="eastAsia" w:ascii="宋体" w:hAnsi="宋体" w:cs="宋体"/>
                <w:szCs w:val="21"/>
                <w:highlight w:val="none"/>
              </w:rPr>
              <w:t xml:space="preserve">26</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highlight w:val="none"/>
              </w:rPr>
            </w:pPr>
            <w:r>
              <w:rPr>
                <w:rFonts w:hint="eastAsia" w:ascii="宋体" w:hAnsi="宋体" w:cs="宋体"/>
                <w:szCs w:val="21"/>
                <w:highlight w:val="none"/>
              </w:rPr>
              <w:t xml:space="preserve">CCTV管道检测（不含抽水封堵）</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highlight w:val="none"/>
              </w:rPr>
            </w:pPr>
            <w:r>
              <w:rPr>
                <w:rFonts w:hint="eastAsia" w:ascii="宋体" w:hAnsi="宋体" w:cs="宋体"/>
                <w:szCs w:val="21"/>
                <w:highlight w:val="none"/>
              </w:rPr>
              <w:t xml:space="preserve">20.000</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highlight w:val="none"/>
              </w:rPr>
            </w:pPr>
            <w:r>
              <w:rPr>
                <w:rFonts w:hint="eastAsia" w:ascii="宋体" w:hAnsi="宋体" w:cs="宋体"/>
                <w:szCs w:val="21"/>
                <w:highlight w:val="none"/>
              </w:rPr>
              <w:t xml:space="preserve">元/米</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2249" w:type="dxa"/>
            <w:vAlign w:val="center"/>
            <w:textDirection w:val="lrTb"/>
            <w:noWrap w:val="false"/>
          </w:tcPr>
          <w:p>
            <w:pPr>
              <w:pStyle w:val="947"/>
              <w:jc w:val="left"/>
              <w:widowControl/>
              <w:rPr>
                <w:rFonts w:ascii="宋体" w:hAnsi="宋体" w:cs="宋体"/>
                <w:szCs w:val="21"/>
                <w:highlight w:val="none"/>
              </w:rPr>
            </w:pPr>
            <w:r>
              <w:rPr>
                <w:rFonts w:hint="eastAsia" w:ascii="宋体" w:hAnsi="宋体" w:cs="宋体"/>
                <w:szCs w:val="21"/>
                <w:highlight w:val="none"/>
              </w:rPr>
              <w:t xml:space="preserve">1、复测按此标准计算；</w:t>
            </w:r>
            <w:r>
              <w:rPr>
                <w:rFonts w:hint="eastAsia" w:ascii="宋体" w:hAnsi="宋体" w:cs="宋体"/>
                <w:szCs w:val="21"/>
                <w:highlight w:val="none"/>
              </w:rPr>
              <w:br w:type="textWrapping" w:clear="all"/>
            </w:r>
            <w:r>
              <w:rPr>
                <w:rFonts w:hint="eastAsia" w:ascii="宋体" w:hAnsi="宋体" w:cs="宋体"/>
                <w:szCs w:val="21"/>
                <w:highlight w:val="none"/>
              </w:rPr>
              <w:t xml:space="preserve">2、对于需要申领排污许可证的排污口（或排污单位），须在其满足测量条件后，方可进行实际测量。</w:t>
            </w:r>
            <w:r>
              <w:rPr>
                <w:rFonts w:ascii="宋体" w:hAnsi="宋体" w:cs="宋体"/>
                <w:szCs w:val="21"/>
                <w:highlight w:val="none"/>
              </w:rPr>
            </w:r>
            <w:r/>
          </w:p>
        </w:tc>
      </w:tr>
      <w:tr>
        <w:trPr>
          <w:trHeight w:val="147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highlight w:val="none"/>
              </w:rPr>
            </w:pPr>
            <w:r>
              <w:rPr>
                <w:rFonts w:hint="eastAsia" w:ascii="宋体" w:hAnsi="宋体" w:cs="宋体"/>
                <w:szCs w:val="21"/>
                <w:highlight w:val="none"/>
              </w:rPr>
              <w:t xml:space="preserve">27</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highlight w:val="none"/>
              </w:rPr>
            </w:pPr>
            <w:r>
              <w:rPr>
                <w:rFonts w:hint="eastAsia" w:ascii="宋体" w:hAnsi="宋体" w:cs="宋体"/>
                <w:szCs w:val="21"/>
                <w:highlight w:val="none"/>
              </w:rPr>
              <w:t xml:space="preserve">QV管道检测（不含抽水封堵）</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highlight w:val="none"/>
              </w:rPr>
            </w:pPr>
            <w:r>
              <w:rPr>
                <w:rFonts w:hint="eastAsia" w:ascii="宋体" w:hAnsi="宋体" w:cs="宋体"/>
                <w:szCs w:val="21"/>
                <w:highlight w:val="none"/>
              </w:rPr>
              <w:t xml:space="preserve">15.000</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highlight w:val="none"/>
              </w:rPr>
            </w:pPr>
            <w:r>
              <w:rPr>
                <w:rFonts w:hint="eastAsia" w:ascii="宋体" w:hAnsi="宋体" w:cs="宋体"/>
                <w:szCs w:val="21"/>
                <w:highlight w:val="none"/>
              </w:rPr>
              <w:t xml:space="preserve">元/米</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2249" w:type="dxa"/>
            <w:vAlign w:val="center"/>
            <w:textDirection w:val="lrTb"/>
            <w:noWrap w:val="false"/>
          </w:tcPr>
          <w:p>
            <w:pPr>
              <w:pStyle w:val="947"/>
              <w:jc w:val="left"/>
              <w:widowControl/>
              <w:rPr>
                <w:rFonts w:ascii="宋体" w:hAnsi="宋体" w:cs="宋体"/>
                <w:szCs w:val="21"/>
                <w:highlight w:val="none"/>
              </w:rPr>
            </w:pPr>
            <w:r>
              <w:rPr>
                <w:rFonts w:hint="eastAsia" w:ascii="宋体" w:hAnsi="宋体" w:cs="宋体"/>
                <w:szCs w:val="21"/>
                <w:highlight w:val="none"/>
              </w:rPr>
              <w:t xml:space="preserve">1、复测按此标准计算；</w:t>
            </w:r>
            <w:r>
              <w:rPr>
                <w:rFonts w:hint="eastAsia" w:ascii="宋体" w:hAnsi="宋体" w:cs="宋体"/>
                <w:szCs w:val="21"/>
                <w:highlight w:val="none"/>
              </w:rPr>
              <w:br w:type="textWrapping" w:clear="all"/>
            </w:r>
            <w:r>
              <w:rPr>
                <w:rFonts w:hint="eastAsia" w:ascii="宋体" w:hAnsi="宋体" w:cs="宋体"/>
                <w:szCs w:val="21"/>
                <w:highlight w:val="none"/>
              </w:rPr>
              <w:t xml:space="preserve">2、对于需要申领排污许可证的排污口（或排污单位），须在其满足测量条件后，方可进行实际测量。</w:t>
            </w:r>
            <w:r>
              <w:rPr>
                <w:rFonts w:ascii="宋体" w:hAnsi="宋体" w:cs="宋体"/>
                <w:szCs w:val="21"/>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28</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tcPr>
          <w:p>
            <w:pPr>
              <w:pStyle w:val="947"/>
              <w:jc w:val="left"/>
              <w:widowControl/>
              <w:rPr>
                <w:rFonts w:ascii="宋体" w:hAnsi="宋体" w:cs="宋体"/>
                <w:szCs w:val="21"/>
              </w:rPr>
            </w:pPr>
            <w:r>
              <w:rPr>
                <w:rFonts w:hint="eastAsia" w:ascii="宋体" w:hAnsi="宋体" w:cs="宋体"/>
                <w:szCs w:val="21"/>
              </w:rPr>
              <w:t xml:space="preserve">构筑物调查</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300.000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元/个</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29</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tcPr>
          <w:p>
            <w:pPr>
              <w:pStyle w:val="947"/>
              <w:jc w:val="left"/>
              <w:widowControl/>
              <w:rPr>
                <w:rFonts w:ascii="宋体" w:hAnsi="宋体" w:cs="宋体"/>
                <w:szCs w:val="21"/>
              </w:rPr>
            </w:pPr>
            <w:r>
              <w:rPr>
                <w:rFonts w:hint="eastAsia" w:ascii="宋体" w:hAnsi="宋体" w:cs="宋体"/>
                <w:szCs w:val="21"/>
              </w:rPr>
              <w:t xml:space="preserve">勘测定界报告</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5000.000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元/宗</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tcPr>
          <w:p>
            <w:pPr>
              <w:pStyle w:val="947"/>
              <w:jc w:val="left"/>
              <w:widowControl/>
              <w:rPr>
                <w:rFonts w:ascii="宋体" w:hAnsi="宋体" w:cs="宋体"/>
                <w:szCs w:val="21"/>
              </w:rPr>
            </w:pPr>
            <w:r>
              <w:rPr>
                <w:rFonts w:hint="eastAsia" w:ascii="宋体" w:hAnsi="宋体" w:cs="宋体"/>
                <w:szCs w:val="21"/>
              </w:rPr>
              <w:t xml:space="preserve">界线测绘</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4000.000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元/公里</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tcPr>
          <w:p>
            <w:pPr>
              <w:pStyle w:val="947"/>
              <w:jc w:val="left"/>
              <w:widowControl/>
              <w:rPr>
                <w:rFonts w:ascii="宋体" w:hAnsi="宋体" w:cs="宋体"/>
                <w:szCs w:val="21"/>
              </w:rPr>
            </w:pPr>
            <w:r>
              <w:rPr>
                <w:rFonts w:hint="eastAsia" w:ascii="宋体" w:hAnsi="宋体" w:cs="宋体"/>
                <w:szCs w:val="21"/>
              </w:rPr>
              <w:t xml:space="preserve"> GPS 测量E 级</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5800.000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元/点</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32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tcPr>
          <w:p>
            <w:pPr>
              <w:pStyle w:val="947"/>
              <w:jc w:val="left"/>
              <w:widowControl/>
              <w:rPr>
                <w:rFonts w:ascii="宋体" w:hAnsi="宋体" w:cs="宋体"/>
                <w:szCs w:val="21"/>
              </w:rPr>
            </w:pPr>
            <w:r>
              <w:rPr>
                <w:rFonts w:hint="eastAsia" w:ascii="宋体" w:hAnsi="宋体" w:cs="宋体"/>
                <w:szCs w:val="21"/>
              </w:rPr>
              <w:t xml:space="preserve">地物及其他设施清点调查</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1000.000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元/公顷</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33</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tcPr>
          <w:p>
            <w:pPr>
              <w:pStyle w:val="947"/>
              <w:jc w:val="left"/>
              <w:widowControl/>
              <w:rPr>
                <w:rFonts w:ascii="宋体" w:hAnsi="宋体" w:cs="宋体"/>
                <w:szCs w:val="21"/>
              </w:rPr>
            </w:pPr>
            <w:r>
              <w:rPr>
                <w:rFonts w:hint="eastAsia" w:ascii="宋体" w:hAnsi="宋体" w:cs="宋体"/>
                <w:szCs w:val="21"/>
              </w:rPr>
              <w:t xml:space="preserve">地名、宗地调查</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500.000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元/宗</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34</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tcPr>
          <w:p>
            <w:pPr>
              <w:pStyle w:val="947"/>
              <w:jc w:val="left"/>
              <w:widowControl/>
              <w:rPr>
                <w:rFonts w:ascii="宋体" w:hAnsi="宋体" w:cs="宋体"/>
                <w:szCs w:val="21"/>
              </w:rPr>
            </w:pPr>
            <w:r>
              <w:rPr>
                <w:rFonts w:hint="eastAsia" w:ascii="宋体" w:hAnsi="宋体" w:cs="宋体"/>
                <w:szCs w:val="21"/>
              </w:rPr>
              <w:t xml:space="preserve">宗地图编制（入库）</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700.000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元/宗</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35</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tcPr>
          <w:p>
            <w:pPr>
              <w:pStyle w:val="947"/>
              <w:jc w:val="left"/>
              <w:widowControl/>
              <w:rPr>
                <w:rFonts w:ascii="宋体" w:hAnsi="宋体" w:cs="宋体"/>
                <w:szCs w:val="21"/>
              </w:rPr>
            </w:pPr>
            <w:r>
              <w:rPr>
                <w:rFonts w:hint="eastAsia" w:ascii="宋体" w:hAnsi="宋体" w:cs="宋体"/>
                <w:szCs w:val="21"/>
              </w:rPr>
              <w:t xml:space="preserve">房屋调查费</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500.000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元/宗</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36</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tcPr>
          <w:p>
            <w:pPr>
              <w:pStyle w:val="947"/>
              <w:jc w:val="left"/>
              <w:widowControl/>
              <w:rPr>
                <w:rFonts w:ascii="宋体" w:hAnsi="宋体" w:cs="宋体"/>
                <w:szCs w:val="21"/>
              </w:rPr>
            </w:pPr>
            <w:r>
              <w:rPr>
                <w:rFonts w:hint="eastAsia" w:ascii="宋体" w:hAnsi="宋体" w:cs="宋体"/>
                <w:szCs w:val="21"/>
              </w:rPr>
              <w:t xml:space="preserve">土地调查费</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50.000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元/户</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37</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tcPr>
          <w:p>
            <w:pPr>
              <w:pStyle w:val="947"/>
              <w:jc w:val="left"/>
              <w:widowControl/>
              <w:rPr>
                <w:rFonts w:ascii="宋体" w:hAnsi="宋体" w:cs="宋体"/>
                <w:szCs w:val="21"/>
              </w:rPr>
            </w:pPr>
            <w:r>
              <w:rPr>
                <w:rFonts w:hint="eastAsia" w:ascii="宋体" w:hAnsi="宋体" w:cs="宋体"/>
                <w:szCs w:val="21"/>
              </w:rPr>
              <w:t xml:space="preserve">工程线路测量（单次金额不足1000的按1000元计算）</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6800.000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元/公里</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947"/>
              <w:jc w:val="center"/>
              <w:widowControl/>
              <w:rPr>
                <w:rFonts w:ascii="宋体" w:hAnsi="宋体" w:cs="宋体"/>
                <w:szCs w:val="21"/>
              </w:rPr>
            </w:pPr>
            <w:r>
              <w:rPr>
                <w:rFonts w:hint="eastAsia" w:ascii="宋体" w:hAnsi="宋体" w:cs="宋体"/>
                <w:szCs w:val="21"/>
              </w:rPr>
              <w:t xml:space="preserve">38</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2479" w:type="dxa"/>
            <w:vAlign w:val="center"/>
            <w:vMerge w:val="restart"/>
            <w:textDirection w:val="lrTb"/>
            <w:noWrap/>
          </w:tcPr>
          <w:p>
            <w:pPr>
              <w:pStyle w:val="947"/>
              <w:jc w:val="left"/>
              <w:widowControl/>
              <w:rPr>
                <w:rFonts w:ascii="宋体" w:hAnsi="宋体" w:cs="宋体"/>
                <w:szCs w:val="21"/>
              </w:rPr>
            </w:pPr>
            <w:r>
              <w:rPr>
                <w:rFonts w:hint="eastAsia" w:ascii="宋体" w:hAnsi="宋体" w:cs="宋体"/>
                <w:szCs w:val="21"/>
              </w:rPr>
              <w:t xml:space="preserve">建筑物信息普查</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300.000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元/栋</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center"/>
            <w:textDirection w:val="lrTb"/>
            <w:noWrap/>
          </w:tcPr>
          <w:p>
            <w:pPr>
              <w:pStyle w:val="947"/>
              <w:jc w:val="left"/>
              <w:widowControl/>
              <w:rPr>
                <w:rFonts w:ascii="宋体" w:hAnsi="宋体" w:cs="宋体"/>
                <w:szCs w:val="21"/>
              </w:rPr>
            </w:pPr>
            <w:r>
              <w:rPr>
                <w:rFonts w:hint="eastAsia" w:ascii="宋体" w:hAnsi="宋体" w:cs="宋体"/>
                <w:szCs w:val="21"/>
              </w:rPr>
              <w:t xml:space="preserve">工业类</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2479"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500.000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元/栋</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center"/>
            <w:textDirection w:val="lrTb"/>
            <w:noWrap/>
          </w:tcPr>
          <w:p>
            <w:pPr>
              <w:pStyle w:val="947"/>
              <w:jc w:val="left"/>
              <w:widowControl/>
              <w:rPr>
                <w:rFonts w:ascii="宋体" w:hAnsi="宋体" w:cs="宋体"/>
                <w:szCs w:val="21"/>
              </w:rPr>
            </w:pPr>
            <w:r>
              <w:rPr>
                <w:rFonts w:hint="eastAsia" w:ascii="宋体" w:hAnsi="宋体" w:cs="宋体"/>
                <w:szCs w:val="21"/>
              </w:rPr>
              <w:t xml:space="preserve">住宅类</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39</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tcPr>
          <w:p>
            <w:pPr>
              <w:pStyle w:val="947"/>
              <w:jc w:val="left"/>
              <w:widowControl/>
              <w:rPr>
                <w:rFonts w:ascii="宋体" w:hAnsi="宋体" w:cs="宋体"/>
                <w:szCs w:val="21"/>
              </w:rPr>
            </w:pPr>
            <w:r>
              <w:rPr>
                <w:rFonts w:hint="eastAsia" w:ascii="宋体" w:hAnsi="宋体" w:cs="宋体"/>
                <w:szCs w:val="21"/>
              </w:rPr>
              <w:t xml:space="preserve">管线跟踪测量</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2800.000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元/公里</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40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tcPr>
          <w:p>
            <w:pPr>
              <w:pStyle w:val="947"/>
              <w:jc w:val="left"/>
              <w:widowControl/>
              <w:rPr>
                <w:rFonts w:ascii="宋体" w:hAnsi="宋体" w:cs="宋体"/>
                <w:szCs w:val="21"/>
              </w:rPr>
            </w:pPr>
            <w:r>
              <w:rPr>
                <w:rFonts w:hint="eastAsia" w:ascii="宋体" w:hAnsi="宋体" w:cs="宋体"/>
                <w:szCs w:val="21"/>
              </w:rPr>
              <w:t xml:space="preserve">管线入库</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1000.000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元/公里</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41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陀螺仪（含穿线）</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174.000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元/m</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479"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零星工程（外业+内业）*至少3人/组</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2396.490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元/组工日</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249" w:type="dxa"/>
            <w:vAlign w:val="bottom"/>
            <w:textDirection w:val="lrTb"/>
            <w:noWrap/>
          </w:tcPr>
          <w:p>
            <w:pPr>
              <w:pStyle w:val="947"/>
              <w:jc w:val="left"/>
              <w:widowControl/>
              <w:rPr>
                <w:rFonts w:ascii="宋体" w:hAnsi="宋体" w:cs="宋体"/>
                <w:szCs w:val="21"/>
              </w:rPr>
            </w:pPr>
            <w:r>
              <w:rPr>
                <w:rFonts w:ascii="宋体" w:hAnsi="宋体" w:cs="宋体"/>
                <w:szCs w:val="21"/>
              </w:rPr>
            </w:r>
            <w:r/>
          </w:p>
        </w:tc>
      </w:tr>
    </w:tbl>
    <w:p>
      <w:pPr>
        <w:pStyle w:val="947"/>
        <w:ind w:firstLine="422"/>
        <w:spacing w:line="360" w:lineRule="auto"/>
        <w:rPr>
          <w:rFonts w:hint="eastAsia" w:ascii="宋体" w:hAnsi="宋体" w:cs="宋体"/>
          <w:b/>
          <w:bCs/>
          <w:szCs w:val="21"/>
        </w:rPr>
      </w:pPr>
      <w:r>
        <w:rPr>
          <w:rFonts w:hint="eastAsia" w:ascii="宋体" w:hAnsi="宋体" w:cs="宋体"/>
          <w:b/>
          <w:bCs/>
          <w:szCs w:val="21"/>
        </w:rPr>
        <w:t xml:space="preserve">注：1.采购人有权根据实际工作开展需要进行内部调整。</w:t>
      </w:r>
      <w:r>
        <w:rPr>
          <w:rFonts w:hint="eastAsia" w:ascii="宋体" w:hAnsi="宋体" w:cs="宋体"/>
          <w:b/>
          <w:bCs/>
          <w:szCs w:val="21"/>
        </w:rPr>
      </w:r>
      <w:r/>
    </w:p>
    <w:p>
      <w:pPr>
        <w:pStyle w:val="1154"/>
        <w:ind w:firstLine="480"/>
        <w:spacing w:line="360" w:lineRule="auto"/>
        <w:rPr>
          <w:rFonts w:hint="eastAsia" w:hAnsi="宋体" w:eastAsia="宋体" w:cs="宋体"/>
          <w:b/>
          <w:bCs/>
          <w:sz w:val="21"/>
          <w:szCs w:val="21"/>
        </w:rPr>
      </w:pPr>
      <w:r>
        <w:rPr>
          <w:rFonts w:hint="eastAsia" w:hAnsi="宋体" w:eastAsia="宋体" w:cs="宋体"/>
          <w:b/>
          <w:bCs/>
          <w:sz w:val="21"/>
          <w:szCs w:val="21"/>
        </w:rPr>
        <w:t xml:space="preserve">结算方式：固定单价，工程量按实结算。</w:t>
      </w:r>
      <w:r>
        <w:rPr>
          <w:rFonts w:hint="eastAsia" w:hAnsi="宋体" w:eastAsia="宋体" w:cs="宋体"/>
          <w:b/>
          <w:bCs/>
          <w:sz w:val="21"/>
          <w:szCs w:val="21"/>
        </w:rPr>
      </w:r>
      <w:r/>
    </w:p>
    <w:p>
      <w:pPr>
        <w:pStyle w:val="1154"/>
        <w:ind w:firstLine="480"/>
        <w:spacing w:line="360" w:lineRule="auto"/>
        <w:rPr>
          <w:rFonts w:hint="eastAsia" w:hAnsi="宋体" w:eastAsia="宋体" w:cs="宋体"/>
          <w:b/>
          <w:bCs/>
          <w:sz w:val="21"/>
          <w:szCs w:val="21"/>
        </w:rPr>
      </w:pPr>
      <w:r>
        <w:rPr>
          <w:rFonts w:hint="eastAsia" w:hAnsi="宋体" w:eastAsia="宋体" w:cs="宋体"/>
          <w:b/>
          <w:bCs/>
          <w:sz w:val="21"/>
          <w:szCs w:val="21"/>
        </w:rPr>
        <w:t xml:space="preserve">项目结算：根据完成工程量，按测绘结算单价进行结算，测绘结算单价（即中标综合单价）=测绘招标预算单价收费标准×【（1-中标优惠率）*100】。工程量必须由采购人负责人员签字确认，否则不予认可。</w:t>
      </w:r>
      <w:r>
        <w:rPr>
          <w:rFonts w:hint="eastAsia" w:hAnsi="宋体" w:eastAsia="宋体" w:cs="宋体"/>
          <w:b/>
          <w:bCs/>
          <w:sz w:val="21"/>
          <w:szCs w:val="21"/>
        </w:rPr>
      </w:r>
      <w:r/>
    </w:p>
    <w:p>
      <w:pPr>
        <w:pStyle w:val="947"/>
        <w:ind w:firstLine="422"/>
        <w:spacing w:line="360" w:lineRule="auto"/>
        <w:rPr>
          <w:rFonts w:hint="eastAsia" w:ascii="宋体" w:hAnsi="宋体" w:cs="宋体"/>
          <w:b/>
          <w:bCs/>
          <w:szCs w:val="21"/>
        </w:rPr>
      </w:pPr>
      <w:r>
        <w:rPr>
          <w:rFonts w:hint="eastAsia" w:ascii="宋体" w:hAnsi="宋体" w:cs="宋体"/>
          <w:b/>
          <w:bCs/>
          <w:szCs w:val="21"/>
        </w:rPr>
        <w:t xml:space="preserve">2.本项目报价要求：招标预算单价标准最低优惠率</w:t>
      </w:r>
      <w:r>
        <w:rPr>
          <w:rFonts w:ascii="宋体" w:hAnsi="宋体" w:cs="宋体"/>
          <w:b/>
          <w:bCs/>
          <w:szCs w:val="21"/>
        </w:rPr>
        <w:t xml:space="preserve">2</w:t>
      </w:r>
      <w:r>
        <w:rPr>
          <w:rFonts w:hint="eastAsia" w:ascii="宋体" w:hAnsi="宋体" w:cs="宋体"/>
          <w:b/>
          <w:bCs/>
          <w:szCs w:val="21"/>
        </w:rPr>
        <w:t xml:space="preserve">5%，投标报价（即投标优惠率）低于最低优惠率亦为无效投标。即有效报价：投标优惠率</w:t>
      </w:r>
      <w:r>
        <w:rPr>
          <w:rFonts w:ascii="宋体" w:hAnsi="宋体" w:cs="宋体"/>
          <w:b/>
          <w:bCs/>
          <w:szCs w:val="21"/>
        </w:rPr>
        <w:t xml:space="preserve">2</w:t>
      </w:r>
      <w:r>
        <w:rPr>
          <w:rFonts w:hint="eastAsia" w:ascii="宋体" w:hAnsi="宋体" w:cs="宋体"/>
          <w:b/>
          <w:bCs/>
          <w:szCs w:val="21"/>
        </w:rPr>
        <w:t xml:space="preserve">5%、</w:t>
      </w:r>
      <w:r>
        <w:rPr>
          <w:rFonts w:ascii="宋体" w:hAnsi="宋体" w:cs="宋体"/>
          <w:b/>
          <w:bCs/>
          <w:szCs w:val="21"/>
        </w:rPr>
        <w:t xml:space="preserve">2</w:t>
      </w:r>
      <w:r>
        <w:rPr>
          <w:rFonts w:hint="eastAsia" w:ascii="宋体" w:hAnsi="宋体" w:cs="宋体"/>
          <w:b/>
          <w:bCs/>
          <w:szCs w:val="21"/>
        </w:rPr>
        <w:t xml:space="preserve">6%、</w:t>
      </w:r>
      <w:r>
        <w:rPr>
          <w:rFonts w:ascii="宋体" w:hAnsi="宋体" w:cs="宋体"/>
          <w:b/>
          <w:bCs/>
          <w:szCs w:val="21"/>
        </w:rPr>
        <w:t xml:space="preserve">2</w:t>
      </w:r>
      <w:r>
        <w:rPr>
          <w:rFonts w:hint="eastAsia" w:ascii="宋体" w:hAnsi="宋体" w:cs="宋体"/>
          <w:b/>
          <w:bCs/>
          <w:szCs w:val="21"/>
        </w:rPr>
        <w:t xml:space="preserve">7%、</w:t>
      </w:r>
      <w:r>
        <w:rPr>
          <w:rFonts w:ascii="宋体" w:hAnsi="宋体" w:cs="宋体"/>
          <w:b/>
          <w:bCs/>
          <w:szCs w:val="21"/>
        </w:rPr>
        <w:t xml:space="preserve">2</w:t>
      </w:r>
      <w:r>
        <w:rPr>
          <w:rFonts w:hint="eastAsia" w:ascii="宋体" w:hAnsi="宋体" w:cs="宋体"/>
          <w:b/>
          <w:bCs/>
          <w:szCs w:val="21"/>
        </w:rPr>
        <w:t xml:space="preserve">8%、</w:t>
      </w:r>
      <w:r>
        <w:rPr>
          <w:rFonts w:ascii="宋体" w:hAnsi="宋体" w:cs="宋体"/>
          <w:b/>
          <w:bCs/>
          <w:szCs w:val="21"/>
        </w:rPr>
        <w:t xml:space="preserve">2</w:t>
      </w:r>
      <w:r>
        <w:rPr>
          <w:rFonts w:hint="eastAsia" w:ascii="宋体" w:hAnsi="宋体" w:cs="宋体"/>
          <w:b/>
          <w:bCs/>
          <w:szCs w:val="21"/>
        </w:rPr>
        <w:t xml:space="preserve">9%......以此类推；无效报价如：</w:t>
      </w:r>
      <w:r>
        <w:rPr>
          <w:rFonts w:ascii="宋体" w:hAnsi="宋体" w:cs="宋体"/>
          <w:b/>
          <w:bCs/>
          <w:szCs w:val="21"/>
        </w:rPr>
        <w:t xml:space="preserve">2</w:t>
      </w:r>
      <w:r>
        <w:rPr>
          <w:rFonts w:hint="eastAsia" w:ascii="宋体" w:hAnsi="宋体" w:cs="宋体"/>
          <w:b/>
          <w:bCs/>
          <w:szCs w:val="21"/>
        </w:rPr>
        <w:t xml:space="preserve">4%、</w:t>
      </w:r>
      <w:r>
        <w:rPr>
          <w:rFonts w:ascii="宋体" w:hAnsi="宋体" w:cs="宋体"/>
          <w:b/>
          <w:bCs/>
          <w:szCs w:val="21"/>
        </w:rPr>
        <w:t xml:space="preserve">2</w:t>
      </w:r>
      <w:r>
        <w:rPr>
          <w:rFonts w:hint="eastAsia" w:ascii="宋体" w:hAnsi="宋体" w:cs="宋体"/>
          <w:b/>
          <w:bCs/>
          <w:szCs w:val="21"/>
        </w:rPr>
        <w:t xml:space="preserve">3%、</w:t>
      </w:r>
      <w:r>
        <w:rPr>
          <w:rFonts w:ascii="宋体" w:hAnsi="宋体" w:cs="宋体"/>
          <w:b/>
          <w:bCs/>
          <w:szCs w:val="21"/>
        </w:rPr>
        <w:t xml:space="preserve">2</w:t>
      </w:r>
      <w:r>
        <w:rPr>
          <w:rFonts w:hint="eastAsia" w:ascii="宋体" w:hAnsi="宋体" w:cs="宋体"/>
          <w:b/>
          <w:bCs/>
          <w:szCs w:val="21"/>
        </w:rPr>
        <w:t xml:space="preserve">2%......以此类推。</w:t>
      </w:r>
      <w:r>
        <w:rPr>
          <w:rFonts w:hint="eastAsia" w:ascii="宋体" w:hAnsi="宋体" w:cs="宋体"/>
          <w:b/>
          <w:bCs/>
          <w:szCs w:val="21"/>
        </w:rPr>
      </w:r>
      <w:r/>
    </w:p>
    <w:p>
      <w:pPr>
        <w:pStyle w:val="1154"/>
        <w:ind w:firstLine="422"/>
        <w:jc w:val="left"/>
        <w:spacing w:line="360" w:lineRule="auto"/>
        <w:rPr>
          <w:rFonts w:hint="eastAsia" w:hAnsi="宋体" w:eastAsia="宋体" w:cs="宋体"/>
          <w:b/>
          <w:bCs/>
          <w:sz w:val="21"/>
          <w:szCs w:val="21"/>
        </w:rPr>
      </w:pPr>
      <w:r>
        <w:rPr>
          <w:rFonts w:hint="eastAsia" w:hAnsi="宋体" w:eastAsia="宋体" w:cs="宋体"/>
          <w:b/>
          <w:bCs/>
          <w:sz w:val="21"/>
          <w:szCs w:val="21"/>
        </w:rPr>
        <w:t xml:space="preserve">3.中标后标段合同额暂按招标文件标段预算金额签订。</w:t>
      </w:r>
      <w:r>
        <w:rPr>
          <w:rFonts w:hint="eastAsia" w:hAnsi="宋体" w:eastAsia="宋体" w:cs="宋体"/>
          <w:b/>
          <w:bCs/>
          <w:sz w:val="21"/>
          <w:szCs w:val="21"/>
        </w:rPr>
      </w:r>
      <w:r/>
    </w:p>
    <w:p>
      <w:pPr>
        <w:pStyle w:val="1154"/>
        <w:ind w:firstLine="422"/>
        <w:jc w:val="left"/>
        <w:spacing w:line="360" w:lineRule="auto"/>
        <w:rPr>
          <w:rFonts w:hint="eastAsia" w:hAnsi="宋体" w:eastAsia="宋体" w:cs="宋体"/>
          <w:sz w:val="21"/>
          <w:szCs w:val="21"/>
        </w:rPr>
      </w:pPr>
      <w:r>
        <w:rPr>
          <w:rFonts w:hint="eastAsia" w:hAnsi="宋体" w:eastAsia="宋体" w:cs="宋体"/>
          <w:b/>
          <w:bCs/>
          <w:sz w:val="21"/>
          <w:szCs w:val="21"/>
          <w:highlight w:val="yellow"/>
        </w:rPr>
        <w:t xml:space="preserve">4.本项目采用统一优惠率报价，投标人应根据招标文件所列的测绘招标预算单价，报出唯一的整体优惠率。不得按测绘科目分别设定优惠率，否则视为无效投标。</w:t>
      </w:r>
      <w:r>
        <w:rPr>
          <w:rFonts w:hint="eastAsia" w:hAnsi="宋体" w:eastAsia="宋体" w:cs="宋体"/>
          <w:sz w:val="21"/>
          <w:szCs w:val="21"/>
        </w:rPr>
      </w:r>
      <w:r/>
    </w:p>
    <w:p>
      <w:pPr>
        <w:pStyle w:val="947"/>
        <w:ind w:firstLine="422"/>
        <w:spacing w:line="360" w:lineRule="auto"/>
        <w:rPr>
          <w:rFonts w:hint="eastAsia" w:ascii="宋体" w:hAnsi="宋体" w:cs="宋体"/>
          <w:b/>
          <w:bCs/>
          <w:szCs w:val="21"/>
        </w:rPr>
      </w:pPr>
      <w:r>
        <w:rPr>
          <w:rFonts w:hint="eastAsia" w:ascii="宋体" w:hAnsi="宋体" w:cs="宋体"/>
          <w:b/>
          <w:bCs/>
          <w:szCs w:val="21"/>
        </w:rPr>
        <w:t xml:space="preserve">四、服务内容及要求</w:t>
      </w:r>
      <w:r>
        <w:rPr>
          <w:rFonts w:hint="eastAsia" w:ascii="宋体" w:hAnsi="宋体" w:cs="宋体"/>
          <w:b/>
          <w:bCs/>
          <w:szCs w:val="21"/>
        </w:rPr>
      </w:r>
      <w:r/>
    </w:p>
    <w:p>
      <w:pPr>
        <w:pStyle w:val="947"/>
        <w:ind w:firstLine="316"/>
        <w:jc w:val="left"/>
        <w:spacing w:line="360" w:lineRule="auto"/>
        <w:rPr>
          <w:rFonts w:hint="eastAsia" w:ascii="宋体" w:hAnsi="宋体" w:cs="宋体"/>
          <w:b/>
          <w:bCs/>
          <w:szCs w:val="21"/>
        </w:rPr>
      </w:pPr>
      <w:r>
        <w:rPr>
          <w:rFonts w:hint="eastAsia" w:ascii="宋体" w:hAnsi="宋体" w:cs="宋体"/>
          <w:b/>
          <w:bCs/>
          <w:szCs w:val="21"/>
        </w:rPr>
        <w:t xml:space="preserve">（一）总体要求</w:t>
      </w:r>
      <w:r>
        <w:rPr>
          <w:rFonts w:hint="eastAsia" w:ascii="宋体" w:hAnsi="宋体" w:cs="宋体"/>
          <w:b/>
          <w:bCs/>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1.中标人提供中标标段范围内服务，应依据国家相关的规定、规范、行业标准和采购人的相关规定和要求开展服务工作；</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2.中标人应保证，向采购人提交的服务成果真实、准确，不存在虚假成份，否则，由此带来的一切经济责任和法律责任由相关的中标人负责承担。</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3.中标人应按采购人的委托业务约定，按时按质完成相关的服务工作，并向采购人提交服务成果。</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4.中标人应为本项目建立健全的管理制度和服务质量控制制度，对服务过程中所接触到的相关信息、资料负有保密责任，否则，由此产生的一切后果由相关中标人承担。</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5.中标人应指定专人负责联系委托事宜，需在接到委托业务通知后的2小时内与采购人联系办理相关的委托手续并开展相关的服务工作。</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6.在服务期内，对于采购人的服务通知应及时作出有效响应，如需提供现场服务的，相关中标人的项目工作人员应在接到委托业务通知后的4小时内到达采购人的办公地点。</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7.无条件接受并配合采购人对服务工作的监督和检查，对采购人提出的问题或合理化建议应及时作出有效响应。</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8.妥善保管与服务工作相关的所有资料，同时应按服务业务档案管理规范要求将相关资料归档成册，在项目工作完成后全数移交给采购人。</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9.中标人保证向采购人提供合格的服务，无正当理由不得拒绝接受委托项目。</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10.在本项目服务期内，中标人不得在未经采购人书面同意的情况下，擅自将受委托的项目转包或分包给其他机构。</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11.中标人为本项目提供服务过程中所发生的，包括但不限于设备投入、人员工资福利、交通费、通讯费、会议费、培训费、税费、办公费等可预见和不可预见费用由中标人在投标报价范围内负责承担。</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12.为本项目提供服务过程中所发生的一切风险和安全责任中由中标人承担。</w:t>
      </w:r>
      <w:r>
        <w:rPr>
          <w:rFonts w:hint="eastAsia" w:ascii="宋体" w:hAnsi="宋体" w:cs="宋体"/>
          <w:szCs w:val="21"/>
        </w:rPr>
      </w:r>
      <w:r/>
    </w:p>
    <w:p>
      <w:pPr>
        <w:pStyle w:val="947"/>
        <w:ind w:firstLine="422"/>
        <w:jc w:val="left"/>
        <w:spacing w:line="360" w:lineRule="auto"/>
        <w:rPr>
          <w:rFonts w:hint="eastAsia" w:ascii="宋体" w:hAnsi="宋体" w:cs="宋体"/>
          <w:b/>
          <w:bCs/>
          <w:szCs w:val="21"/>
        </w:rPr>
      </w:pPr>
      <w:r>
        <w:rPr>
          <w:rFonts w:hint="eastAsia" w:ascii="宋体" w:hAnsi="宋体" w:cs="宋体"/>
          <w:b/>
          <w:bCs/>
          <w:szCs w:val="21"/>
        </w:rPr>
        <w:t xml:space="preserve">（二）服务人员配置要求</w:t>
      </w:r>
      <w:r>
        <w:rPr>
          <w:rFonts w:hint="eastAsia" w:ascii="宋体" w:hAnsi="宋体" w:cs="宋体"/>
          <w:b/>
          <w:bCs/>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1、拟投入本项目服务的工作人员应熟识本专业业务，具有相当的工作经验，能胜任本专业工作。</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2、派驻本项目服务的工作人员未经采购人同意，不得随意更换。如中标人派出工作人员不能胜任工作的，采购人保留更换相关人员及中标人的权利。</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3.派驻本项目服务的工作人员的联系方式应报采购人备案，以便于联系、沟通。如联系方式发生变动时，应及时更新，否则，由此后果由相关中标承担。</w:t>
      </w:r>
      <w:r>
        <w:rPr>
          <w:rFonts w:hint="eastAsia" w:ascii="宋体" w:hAnsi="宋体" w:cs="宋体"/>
          <w:szCs w:val="21"/>
        </w:rPr>
      </w:r>
      <w:r/>
    </w:p>
    <w:p>
      <w:pPr>
        <w:pStyle w:val="947"/>
        <w:ind w:firstLine="422"/>
        <w:jc w:val="left"/>
        <w:spacing w:line="360" w:lineRule="auto"/>
        <w:rPr>
          <w:rFonts w:hint="eastAsia" w:ascii="宋体" w:hAnsi="宋体" w:cs="宋体"/>
          <w:b/>
          <w:bCs/>
          <w:szCs w:val="21"/>
        </w:rPr>
      </w:pPr>
      <w:r>
        <w:rPr>
          <w:rFonts w:hint="eastAsia" w:ascii="宋体" w:hAnsi="宋体" w:cs="宋体"/>
          <w:b/>
          <w:bCs/>
          <w:szCs w:val="21"/>
        </w:rPr>
        <w:t xml:space="preserve">（三）具体服务要求</w:t>
      </w:r>
      <w:r>
        <w:rPr>
          <w:rFonts w:hint="eastAsia" w:ascii="宋体" w:hAnsi="宋体" w:cs="宋体"/>
          <w:b/>
          <w:bCs/>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1.采用昆山独立坐标系，部分区域需满足上报验收要求，转为2000坐标系，服务方需无条件响应，由此产生的费用由中标人承担，采购方不再追加任何费用。</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2.依据委托项目的内容、要求以及国家相关的规范要求开展服务工作。</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3.建立健全的管理制度和保密制度，确保服务成果准确、真实，并对相关的成果、资料负责保密责任。</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4.应为本项目配置可保障委托项目顺利开展的仪器设备和交通工具。</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5.依据服务响应承诺，提供快捷有效的服务，按时完成相关的服务任务、提交服务成果。</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6.服务过程所涉及的资料，应按档案管理要求建立档案并移交给采购人。</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7.承担提供服务过程产生的所有费用、风险和责任。</w:t>
      </w:r>
      <w:r>
        <w:rPr>
          <w:rFonts w:hint="eastAsia" w:ascii="宋体" w:hAnsi="宋体" w:cs="宋体"/>
          <w:szCs w:val="21"/>
        </w:rPr>
      </w:r>
      <w:r/>
    </w:p>
    <w:p>
      <w:pPr>
        <w:pStyle w:val="959"/>
        <w:ind w:firstLine="422"/>
        <w:spacing w:line="360" w:lineRule="auto"/>
        <w:rPr>
          <w:rFonts w:hint="eastAsia" w:hAnsi="宋体" w:cs="宋体"/>
          <w:b/>
          <w:bCs/>
          <w:szCs w:val="21"/>
        </w:rPr>
      </w:pPr>
      <w:r>
        <w:rPr>
          <w:rFonts w:hint="eastAsia" w:hAnsi="宋体" w:cs="宋体"/>
          <w:b/>
          <w:bCs/>
          <w:szCs w:val="21"/>
        </w:rPr>
        <w:t xml:space="preserve">（四）成果要求</w:t>
      </w:r>
      <w:r>
        <w:rPr>
          <w:rFonts w:hint="eastAsia" w:hAnsi="宋体" w:cs="宋体"/>
          <w:b/>
          <w:bCs/>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1.测绘成果需符合国家、行业相关标准及采购人相关要求。</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3.应按测绘成果档案管理的有关要求，进行本项目档案的整理、归档、管理和使用；</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4.每个子项目结束后，应及时进行成果整理与归档工作。本项目整体完成后，应组织进行项目技术总结编写和项目成果资料整理；</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5.项目成果资料整理包括文字、图件、簿册和数据的规范化整理。按存储介质分为电子成果和纸质等实物成果，宜保存两种介质的成果资料。</w:t>
      </w:r>
      <w:r>
        <w:rPr>
          <w:rFonts w:hint="eastAsia" w:ascii="宋体" w:hAnsi="宋体" w:cs="宋体"/>
          <w:szCs w:val="21"/>
        </w:rPr>
      </w:r>
      <w:r/>
    </w:p>
    <w:p>
      <w:pPr>
        <w:pStyle w:val="959"/>
        <w:ind w:firstLine="420"/>
        <w:spacing w:line="360" w:lineRule="auto"/>
        <w:rPr>
          <w:rFonts w:hint="eastAsia" w:hAnsi="宋体" w:cs="宋体"/>
          <w:szCs w:val="21"/>
        </w:rPr>
      </w:pPr>
      <w:r>
        <w:rPr>
          <w:rFonts w:hint="eastAsia" w:hAnsi="宋体" w:cs="宋体"/>
          <w:szCs w:val="21"/>
        </w:rPr>
        <w:t xml:space="preserve">6.测绘数据需并入规划和水务库。</w:t>
      </w:r>
      <w:r>
        <w:rPr>
          <w:rFonts w:hint="eastAsia" w:hAnsi="宋体" w:cs="宋体"/>
          <w:szCs w:val="21"/>
        </w:rPr>
      </w:r>
      <w:r/>
    </w:p>
    <w:p>
      <w:pPr>
        <w:pStyle w:val="959"/>
        <w:ind w:firstLine="420"/>
        <w:spacing w:line="360" w:lineRule="auto"/>
        <w:rPr>
          <w:rFonts w:hint="eastAsia" w:hAnsi="宋体" w:cs="宋体"/>
          <w:szCs w:val="21"/>
        </w:rPr>
      </w:pPr>
      <w:r>
        <w:rPr>
          <w:rFonts w:hint="eastAsia" w:hAnsi="宋体" w:cs="宋体"/>
          <w:szCs w:val="21"/>
        </w:rPr>
        <w:t xml:space="preserve">7.对于各项成果实行二级检查，一级验收制度。作业组对所完成的测量成果进行认真的自检互检，然后交检查员进行一级检查，再由质检部专职检查员进行二级检查，最后由委托方组织验收。</w:t>
      </w:r>
      <w:r>
        <w:rPr>
          <w:rFonts w:hint="eastAsia" w:hAnsi="宋体" w:cs="宋体"/>
          <w:szCs w:val="21"/>
        </w:rPr>
      </w:r>
      <w:r/>
    </w:p>
    <w:p>
      <w:pPr>
        <w:pStyle w:val="947"/>
        <w:ind w:firstLine="422"/>
        <w:spacing w:line="360" w:lineRule="auto"/>
        <w:rPr>
          <w:rFonts w:hint="eastAsia" w:ascii="宋体" w:hAnsi="宋体" w:cs="宋体"/>
          <w:b/>
          <w:szCs w:val="21"/>
        </w:rPr>
      </w:pPr>
      <w:r>
        <w:rPr>
          <w:rFonts w:hint="eastAsia" w:ascii="宋体" w:hAnsi="宋体" w:cs="宋体"/>
          <w:b/>
          <w:bCs/>
          <w:szCs w:val="21"/>
        </w:rPr>
        <w:t xml:space="preserve">（五）合同履行期限</w:t>
      </w:r>
      <w:r>
        <w:rPr>
          <w:rFonts w:hint="eastAsia" w:ascii="宋体" w:hAnsi="宋体" w:cs="宋体"/>
          <w:b/>
          <w:szCs w:val="21"/>
        </w:rPr>
        <w:t xml:space="preserve">：</w:t>
      </w:r>
      <w:r>
        <w:rPr>
          <w:rFonts w:hint="eastAsia" w:ascii="宋体" w:hAnsi="宋体" w:cs="宋体"/>
          <w:b/>
          <w:szCs w:val="21"/>
        </w:rPr>
      </w:r>
      <w:r/>
    </w:p>
    <w:p>
      <w:pPr>
        <w:pStyle w:val="947"/>
        <w:ind w:firstLine="422"/>
        <w:spacing w:line="360" w:lineRule="auto"/>
        <w:rPr>
          <w:rFonts w:hint="eastAsia" w:ascii="宋体" w:hAnsi="宋体" w:cs="宋体"/>
          <w:b/>
          <w:szCs w:val="21"/>
        </w:rPr>
      </w:pPr>
      <w:r>
        <w:rPr>
          <w:rFonts w:hint="eastAsia" w:ascii="宋体" w:hAnsi="宋体" w:cs="宋体"/>
          <w:b/>
          <w:szCs w:val="21"/>
        </w:rPr>
        <w:t xml:space="preserve">1.合同履行期限：自合同签订之日起至标段合同金额用完止。</w:t>
      </w:r>
      <w:r>
        <w:rPr>
          <w:rFonts w:hint="eastAsia" w:ascii="宋体" w:hAnsi="宋体" w:cs="宋体"/>
          <w:b/>
          <w:szCs w:val="21"/>
        </w:rPr>
      </w:r>
      <w:r/>
    </w:p>
    <w:p>
      <w:pPr>
        <w:pStyle w:val="947"/>
        <w:ind w:firstLine="422"/>
        <w:jc w:val="left"/>
        <w:spacing w:line="360" w:lineRule="auto"/>
        <w:rPr>
          <w:rFonts w:hint="eastAsia" w:ascii="宋体" w:hAnsi="宋体" w:cs="宋体"/>
          <w:b/>
          <w:bCs/>
          <w:szCs w:val="21"/>
        </w:rPr>
      </w:pPr>
      <w:r>
        <w:rPr>
          <w:rFonts w:hint="eastAsia" w:ascii="宋体" w:hAnsi="宋体" w:cs="宋体"/>
          <w:b/>
          <w:bCs/>
          <w:szCs w:val="21"/>
        </w:rPr>
        <w:t xml:space="preserve">（六）测绘团队成员、设备要求</w:t>
      </w:r>
      <w:r>
        <w:rPr>
          <w:rFonts w:hint="eastAsia" w:ascii="宋体" w:hAnsi="宋体" w:cs="宋体"/>
          <w:b/>
          <w:bCs/>
          <w:szCs w:val="21"/>
        </w:rPr>
      </w:r>
      <w:r/>
    </w:p>
    <w:p>
      <w:pPr>
        <w:pStyle w:val="959"/>
        <w:ind w:firstLine="420"/>
        <w:spacing w:line="360" w:lineRule="auto"/>
        <w:rPr>
          <w:rFonts w:hint="eastAsia" w:hAnsi="宋体" w:cs="宋体"/>
          <w:b/>
          <w:bCs/>
          <w:szCs w:val="21"/>
        </w:rPr>
      </w:pPr>
      <w:r>
        <w:rPr>
          <w:rFonts w:hint="eastAsia" w:hAnsi="宋体" w:cs="宋体"/>
          <w:b/>
          <w:bCs/>
          <w:szCs w:val="21"/>
        </w:rPr>
        <w:t xml:space="preserve">1.团队成员要求：</w:t>
      </w:r>
      <w:r>
        <w:rPr>
          <w:rFonts w:hint="eastAsia" w:hAnsi="宋体" w:cs="宋体"/>
          <w:b/>
          <w:bCs/>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2209"/>
        <w:gridCol w:w="1559"/>
        <w:gridCol w:w="4385"/>
      </w:tblGrid>
      <w:tr>
        <w:trPr>
          <w:trHeight w:val="633"/>
        </w:trPr>
        <w:tc>
          <w:tcPr>
            <w:tcW w:w="845" w:type="dxa"/>
            <w:vAlign w:val="center"/>
            <w:textDirection w:val="lrTb"/>
            <w:noWrap w:val="false"/>
          </w:tcPr>
          <w:p>
            <w:pPr>
              <w:pStyle w:val="947"/>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W w:w="2209" w:type="dxa"/>
            <w:vAlign w:val="center"/>
            <w:textDirection w:val="lrTb"/>
            <w:noWrap w:val="false"/>
          </w:tcPr>
          <w:p>
            <w:pPr>
              <w:pStyle w:val="947"/>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人员 </w:t>
            </w:r>
            <w:r>
              <w:rPr>
                <w:rFonts w:hint="eastAsia" w:ascii="宋体" w:hAnsi="宋体" w:cs="宋体"/>
                <w:b/>
                <w:bCs/>
                <w:szCs w:val="21"/>
                <w:highlight w:val="none"/>
              </w:rPr>
            </w:r>
            <w:r/>
          </w:p>
        </w:tc>
        <w:tc>
          <w:tcPr>
            <w:tcW w:w="1559" w:type="dxa"/>
            <w:vAlign w:val="center"/>
            <w:textDirection w:val="lrTb"/>
            <w:noWrap w:val="false"/>
          </w:tcPr>
          <w:p>
            <w:pPr>
              <w:pStyle w:val="947"/>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最低数量配备</w:t>
            </w:r>
            <w:r>
              <w:rPr>
                <w:rFonts w:hint="eastAsia" w:ascii="宋体" w:hAnsi="宋体" w:cs="宋体"/>
                <w:b/>
                <w:bCs/>
                <w:szCs w:val="21"/>
                <w:highlight w:val="none"/>
              </w:rPr>
            </w:r>
            <w:r/>
          </w:p>
        </w:tc>
        <w:tc>
          <w:tcPr>
            <w:tcW w:w="4385" w:type="dxa"/>
            <w:vAlign w:val="center"/>
            <w:textDirection w:val="lrTb"/>
            <w:noWrap w:val="false"/>
          </w:tcPr>
          <w:p>
            <w:pPr>
              <w:pStyle w:val="947"/>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要求</w:t>
            </w:r>
            <w:r>
              <w:rPr>
                <w:rFonts w:hint="eastAsia" w:ascii="宋体" w:hAnsi="宋体" w:cs="宋体"/>
                <w:b/>
                <w:bCs/>
                <w:szCs w:val="21"/>
                <w:highlight w:val="none"/>
              </w:rPr>
            </w:r>
            <w:r/>
          </w:p>
        </w:tc>
      </w:tr>
      <w:tr>
        <w:trPr>
          <w:trHeight w:val="782"/>
        </w:trPr>
        <w:tc>
          <w:tcPr>
            <w:tcW w:w="845" w:type="dxa"/>
            <w:vAlign w:val="center"/>
            <w:textDirection w:val="lrTb"/>
            <w:noWrap w:val="false"/>
          </w:tcPr>
          <w:p>
            <w:pPr>
              <w:pStyle w:val="947"/>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2209" w:type="dxa"/>
            <w:vAlign w:val="center"/>
            <w:textDirection w:val="lrTb"/>
            <w:noWrap w:val="false"/>
          </w:tcPr>
          <w:p>
            <w:pPr>
              <w:pStyle w:val="947"/>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项目负责人</w:t>
            </w:r>
            <w:r>
              <w:rPr>
                <w:rFonts w:hint="eastAsia" w:ascii="宋体" w:hAnsi="宋体" w:cs="宋体"/>
                <w:szCs w:val="21"/>
                <w:highlight w:val="none"/>
              </w:rPr>
            </w:r>
            <w:r/>
          </w:p>
        </w:tc>
        <w:tc>
          <w:tcPr>
            <w:tcW w:w="1559" w:type="dxa"/>
            <w:vAlign w:val="center"/>
            <w:textDirection w:val="lrTb"/>
            <w:noWrap w:val="false"/>
          </w:tcPr>
          <w:p>
            <w:pPr>
              <w:pStyle w:val="947"/>
              <w:jc w:val="center"/>
              <w:spacing w:line="360" w:lineRule="auto"/>
              <w:rPr>
                <w:rFonts w:hint="eastAsia" w:ascii="宋体" w:hAnsi="宋体" w:cs="宋体"/>
                <w:szCs w:val="21"/>
                <w:highlight w:val="none"/>
              </w:rPr>
            </w:pPr>
            <w:r>
              <w:rPr>
                <w:rFonts w:hint="eastAsia" w:ascii="宋体" w:hAnsi="宋体" w:cs="宋体"/>
                <w:szCs w:val="21"/>
                <w:highlight w:val="none"/>
              </w:rPr>
              <w:t xml:space="preserve">1人</w:t>
            </w:r>
            <w:r>
              <w:rPr>
                <w:rFonts w:hint="eastAsia" w:ascii="宋体" w:hAnsi="宋体" w:cs="宋体"/>
                <w:szCs w:val="21"/>
                <w:highlight w:val="none"/>
              </w:rPr>
            </w:r>
            <w:r/>
          </w:p>
        </w:tc>
        <w:tc>
          <w:tcPr>
            <w:tcW w:w="4385" w:type="dxa"/>
            <w:vAlign w:val="center"/>
            <w:textDirection w:val="lrTb"/>
            <w:noWrap w:val="false"/>
          </w:tcPr>
          <w:p>
            <w:pPr>
              <w:pStyle w:val="947"/>
              <w:jc w:val="center"/>
              <w:spacing w:line="360" w:lineRule="auto"/>
              <w:rPr>
                <w:rFonts w:hint="eastAsia" w:ascii="宋体" w:hAnsi="宋体" w:cs="宋体"/>
                <w:szCs w:val="21"/>
                <w:highlight w:val="none"/>
              </w:rPr>
            </w:pPr>
            <w:r>
              <w:rPr>
                <w:rFonts w:hint="eastAsia" w:ascii="宋体" w:hAnsi="宋体" w:cs="宋体"/>
                <w:szCs w:val="21"/>
                <w:highlight w:val="none"/>
              </w:rPr>
              <w:t xml:space="preserve">负责整个项目的沟通协调、安排等</w:t>
            </w:r>
            <w:r>
              <w:rPr>
                <w:rFonts w:hint="eastAsia" w:ascii="宋体" w:hAnsi="宋体" w:cs="宋体"/>
                <w:szCs w:val="21"/>
                <w:highlight w:val="none"/>
              </w:rPr>
            </w:r>
            <w:r/>
          </w:p>
        </w:tc>
      </w:tr>
      <w:tr>
        <w:trPr/>
        <w:tc>
          <w:tcPr>
            <w:tcW w:w="845" w:type="dxa"/>
            <w:vAlign w:val="center"/>
            <w:textDirection w:val="lrTb"/>
            <w:noWrap w:val="false"/>
          </w:tcPr>
          <w:p>
            <w:pPr>
              <w:pStyle w:val="947"/>
              <w:jc w:val="center"/>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2209" w:type="dxa"/>
            <w:vAlign w:val="center"/>
            <w:textDirection w:val="lrTb"/>
            <w:noWrap w:val="false"/>
          </w:tcPr>
          <w:p>
            <w:pPr>
              <w:pStyle w:val="947"/>
              <w:jc w:val="center"/>
              <w:spacing w:line="360" w:lineRule="auto"/>
              <w:rPr>
                <w:rFonts w:hint="eastAsia" w:ascii="宋体" w:hAnsi="宋体" w:cs="宋体"/>
                <w:szCs w:val="21"/>
                <w:highlight w:val="none"/>
              </w:rPr>
            </w:pPr>
            <w:r>
              <w:rPr>
                <w:rFonts w:hint="eastAsia" w:ascii="宋体" w:hAnsi="宋体" w:cs="宋体"/>
                <w:szCs w:val="21"/>
                <w:highlight w:val="none"/>
              </w:rPr>
              <w:t xml:space="preserve">技术负责人和</w:t>
            </w:r>
            <w:r>
              <w:rPr>
                <w:rFonts w:hint="eastAsia" w:ascii="宋体" w:hAnsi="宋体" w:cs="宋体"/>
                <w:szCs w:val="21"/>
                <w:highlight w:val="none"/>
              </w:rPr>
            </w:r>
            <w:r/>
          </w:p>
          <w:p>
            <w:pPr>
              <w:pStyle w:val="947"/>
              <w:jc w:val="center"/>
              <w:spacing w:line="360" w:lineRule="auto"/>
              <w:rPr>
                <w:rFonts w:hint="eastAsia" w:ascii="宋体" w:hAnsi="宋体" w:cs="宋体"/>
                <w:szCs w:val="21"/>
                <w:highlight w:val="none"/>
              </w:rPr>
            </w:pPr>
            <w:r>
              <w:rPr>
                <w:rFonts w:hint="eastAsia" w:ascii="宋体" w:hAnsi="宋体" w:cs="宋体"/>
                <w:szCs w:val="21"/>
                <w:highlight w:val="none"/>
              </w:rPr>
              <w:t xml:space="preserve">质量负责人</w:t>
            </w:r>
            <w:r>
              <w:rPr>
                <w:rFonts w:hint="eastAsia" w:ascii="宋体" w:hAnsi="宋体" w:cs="宋体"/>
                <w:szCs w:val="21"/>
                <w:highlight w:val="none"/>
              </w:rPr>
            </w:r>
            <w:r/>
          </w:p>
        </w:tc>
        <w:tc>
          <w:tcPr>
            <w:tcW w:w="1559" w:type="dxa"/>
            <w:vAlign w:val="center"/>
            <w:textDirection w:val="lrTb"/>
            <w:noWrap w:val="false"/>
          </w:tcPr>
          <w:p>
            <w:pPr>
              <w:pStyle w:val="947"/>
              <w:jc w:val="center"/>
              <w:spacing w:line="360" w:lineRule="auto"/>
              <w:rPr>
                <w:rFonts w:hint="eastAsia" w:ascii="宋体" w:hAnsi="宋体" w:cs="宋体"/>
                <w:szCs w:val="21"/>
                <w:highlight w:val="none"/>
              </w:rPr>
            </w:pPr>
            <w:r>
              <w:rPr>
                <w:rFonts w:hint="eastAsia" w:ascii="宋体" w:hAnsi="宋体" w:cs="宋体"/>
                <w:szCs w:val="21"/>
                <w:highlight w:val="none"/>
              </w:rPr>
              <w:t xml:space="preserve">2人</w:t>
            </w:r>
            <w:r>
              <w:rPr>
                <w:rFonts w:hint="eastAsia" w:ascii="宋体" w:hAnsi="宋体" w:cs="宋体"/>
                <w:szCs w:val="21"/>
                <w:highlight w:val="none"/>
              </w:rPr>
            </w:r>
            <w:r/>
          </w:p>
        </w:tc>
        <w:tc>
          <w:tcPr>
            <w:tcW w:w="4385" w:type="dxa"/>
            <w:vAlign w:val="center"/>
            <w:textDirection w:val="lrTb"/>
            <w:noWrap w:val="false"/>
          </w:tcPr>
          <w:p>
            <w:pPr>
              <w:pStyle w:val="947"/>
              <w:jc w:val="center"/>
              <w:spacing w:line="360" w:lineRule="auto"/>
              <w:rPr>
                <w:rFonts w:hint="eastAsia" w:ascii="宋体" w:hAnsi="宋体" w:cs="宋体"/>
                <w:szCs w:val="21"/>
                <w:highlight w:val="none"/>
              </w:rPr>
            </w:pPr>
            <w:r>
              <w:rPr>
                <w:rFonts w:hint="eastAsia" w:ascii="宋体" w:hAnsi="宋体" w:cs="宋体"/>
                <w:szCs w:val="21"/>
                <w:highlight w:val="none"/>
              </w:rPr>
              <w:t xml:space="preserve">负责技术把控及质量复核等</w:t>
            </w:r>
            <w:r>
              <w:rPr>
                <w:rFonts w:hint="eastAsia" w:ascii="宋体" w:hAnsi="宋体" w:cs="宋体"/>
                <w:szCs w:val="21"/>
                <w:highlight w:val="none"/>
              </w:rPr>
            </w:r>
            <w:r/>
          </w:p>
        </w:tc>
      </w:tr>
      <w:tr>
        <w:trPr/>
        <w:tc>
          <w:tcPr>
            <w:tcW w:w="845" w:type="dxa"/>
            <w:vAlign w:val="center"/>
            <w:textDirection w:val="lrTb"/>
            <w:noWrap w:val="false"/>
          </w:tcPr>
          <w:p>
            <w:pPr>
              <w:pStyle w:val="947"/>
              <w:jc w:val="center"/>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2209" w:type="dxa"/>
            <w:vAlign w:val="center"/>
            <w:textDirection w:val="lrTb"/>
            <w:noWrap w:val="false"/>
          </w:tcPr>
          <w:p>
            <w:pPr>
              <w:pStyle w:val="947"/>
              <w:jc w:val="center"/>
              <w:spacing w:line="360" w:lineRule="auto"/>
              <w:rPr>
                <w:rFonts w:hint="eastAsia" w:ascii="宋体" w:hAnsi="宋体" w:cs="宋体"/>
                <w:szCs w:val="21"/>
                <w:highlight w:val="none"/>
              </w:rPr>
            </w:pPr>
            <w:r>
              <w:rPr>
                <w:rFonts w:hint="eastAsia" w:ascii="宋体" w:hAnsi="宋体" w:cs="宋体"/>
                <w:szCs w:val="21"/>
                <w:highlight w:val="none"/>
              </w:rPr>
              <w:t xml:space="preserve">现场作业小组成员</w:t>
            </w:r>
            <w:r>
              <w:rPr>
                <w:rFonts w:hint="eastAsia" w:ascii="宋体" w:hAnsi="宋体" w:cs="宋体"/>
                <w:szCs w:val="21"/>
                <w:highlight w:val="none"/>
              </w:rPr>
            </w:r>
            <w:r/>
          </w:p>
        </w:tc>
        <w:tc>
          <w:tcPr>
            <w:tcW w:w="1559" w:type="dxa"/>
            <w:vAlign w:val="center"/>
            <w:textDirection w:val="lrTb"/>
            <w:noWrap w:val="false"/>
          </w:tcPr>
          <w:p>
            <w:pPr>
              <w:pStyle w:val="947"/>
              <w:jc w:val="center"/>
              <w:spacing w:line="360" w:lineRule="auto"/>
              <w:rPr>
                <w:rFonts w:hint="eastAsia" w:ascii="宋体" w:hAnsi="宋体" w:cs="宋体"/>
                <w:szCs w:val="21"/>
                <w:highlight w:val="none"/>
              </w:rPr>
            </w:pPr>
            <w:r>
              <w:rPr>
                <w:rFonts w:hint="eastAsia" w:ascii="宋体" w:hAnsi="宋体" w:cs="宋体"/>
                <w:szCs w:val="21"/>
                <w:highlight w:val="none"/>
              </w:rPr>
              <w:t xml:space="preserve">6人</w:t>
            </w:r>
            <w:r>
              <w:rPr>
                <w:rFonts w:hint="eastAsia" w:ascii="宋体" w:hAnsi="宋体" w:cs="宋体"/>
                <w:szCs w:val="21"/>
                <w:highlight w:val="none"/>
              </w:rPr>
            </w:r>
            <w:r/>
          </w:p>
        </w:tc>
        <w:tc>
          <w:tcPr>
            <w:tcW w:w="4385" w:type="dxa"/>
            <w:vAlign w:val="center"/>
            <w:textDirection w:val="lrTb"/>
            <w:noWrap w:val="false"/>
          </w:tcPr>
          <w:p>
            <w:pPr>
              <w:pStyle w:val="947"/>
              <w:jc w:val="center"/>
              <w:spacing w:line="360" w:lineRule="auto"/>
              <w:rPr>
                <w:rFonts w:hint="eastAsia" w:ascii="宋体" w:hAnsi="宋体" w:cs="宋体"/>
                <w:szCs w:val="21"/>
                <w:highlight w:val="none"/>
              </w:rPr>
            </w:pPr>
            <w:r>
              <w:rPr>
                <w:rFonts w:hint="eastAsia" w:ascii="宋体" w:hAnsi="宋体" w:cs="宋体"/>
                <w:szCs w:val="21"/>
                <w:highlight w:val="none"/>
              </w:rPr>
              <w:t xml:space="preserve">最低组成2个班组，每个班组最低配置3人。后续如工作需要，采购人可要求增加人数，投标文件里提供人员清单及社保。</w:t>
            </w:r>
            <w:r>
              <w:rPr>
                <w:rFonts w:hint="eastAsia" w:ascii="宋体" w:hAnsi="宋体" w:cs="宋体"/>
                <w:szCs w:val="21"/>
                <w:highlight w:val="none"/>
              </w:rPr>
            </w:r>
            <w:r/>
          </w:p>
        </w:tc>
      </w:tr>
    </w:tbl>
    <w:p>
      <w:pPr>
        <w:pStyle w:val="947"/>
        <w:ind w:firstLine="420"/>
        <w:spacing w:line="360" w:lineRule="auto"/>
        <w:rPr>
          <w:rFonts w:hint="eastAsia" w:ascii="宋体" w:hAnsi="宋体" w:cs="宋体"/>
          <w:szCs w:val="21"/>
        </w:rPr>
      </w:pPr>
      <w:r>
        <w:rPr>
          <w:rFonts w:hint="eastAsia" w:ascii="宋体" w:hAnsi="宋体" w:cs="宋体"/>
          <w:szCs w:val="21"/>
        </w:rPr>
        <w:t xml:space="preserve">2.设备要求</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1.拟投入本项目服务的工作人员应熟识本专业业务，能胜任本专业工作。</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2.派驻本项目服务的工作人员未经采购人同意，不得随意更换。如中标人派出工作人员不能胜任工作的，采购人保留更换相关人员的权利。</w:t>
      </w:r>
      <w:r>
        <w:rPr>
          <w:rFonts w:hint="eastAsia" w:ascii="宋体" w:hAnsi="宋体" w:cs="宋体"/>
          <w:szCs w:val="21"/>
        </w:rPr>
      </w:r>
      <w:r/>
    </w:p>
    <w:p>
      <w:pPr>
        <w:pStyle w:val="959"/>
        <w:ind w:firstLine="420"/>
        <w:spacing w:line="360" w:lineRule="auto"/>
        <w:rPr>
          <w:rFonts w:hint="eastAsia" w:hAnsi="宋体" w:cs="宋体"/>
          <w:szCs w:val="21"/>
        </w:rPr>
      </w:pPr>
      <w:r>
        <w:rPr>
          <w:rFonts w:hint="eastAsia" w:hAnsi="宋体" w:cs="宋体"/>
          <w:szCs w:val="21"/>
        </w:rPr>
        <w:t xml:space="preserve">3.派驻本项目服务的工作人员的联系方式应报采购人备案，以便于联系、沟通。如联系方式发生变动时，应及时更新，否则，由此后果由相关中标承担。</w:t>
      </w:r>
      <w:r>
        <w:rPr>
          <w:rFonts w:hint="eastAsia" w:hAnsi="宋体" w:cs="宋体"/>
          <w:szCs w:val="21"/>
        </w:rPr>
      </w:r>
      <w:r/>
    </w:p>
    <w:p>
      <w:pPr>
        <w:pStyle w:val="959"/>
        <w:ind w:firstLine="422"/>
        <w:spacing w:line="360" w:lineRule="auto"/>
        <w:rPr>
          <w:rFonts w:hint="eastAsia" w:hAnsi="宋体" w:cs="宋体"/>
          <w:szCs w:val="21"/>
        </w:rPr>
      </w:pPr>
      <w:r>
        <w:rPr>
          <w:rFonts w:hint="eastAsia" w:hAnsi="宋体" w:cs="宋体"/>
          <w:b/>
          <w:bCs/>
          <w:szCs w:val="21"/>
        </w:rPr>
        <w:t xml:space="preserve">4.人员不满足配置要求的做无效标处理。</w:t>
      </w:r>
      <w:r>
        <w:rPr>
          <w:rFonts w:hint="eastAsia" w:hAnsi="宋体" w:cs="宋体"/>
          <w:szCs w:val="21"/>
        </w:rPr>
      </w:r>
      <w:r/>
    </w:p>
    <w:p>
      <w:pPr>
        <w:pStyle w:val="947"/>
        <w:ind w:firstLine="422"/>
        <w:jc w:val="left"/>
        <w:spacing w:line="360" w:lineRule="auto"/>
        <w:rPr>
          <w:rFonts w:hint="eastAsia" w:ascii="宋体" w:hAnsi="宋体" w:cs="宋体"/>
          <w:szCs w:val="21"/>
        </w:rPr>
      </w:pPr>
      <w:r>
        <w:rPr>
          <w:rFonts w:hint="eastAsia" w:ascii="宋体" w:hAnsi="宋体" w:cs="宋体"/>
          <w:b/>
          <w:bCs/>
          <w:szCs w:val="21"/>
        </w:rPr>
        <w:t xml:space="preserve">五、综合说明及其他要求</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1.本项目报价包括但不限于完成本项目全部服务内容的所有内容，</w:t>
      </w:r>
      <w:r>
        <w:rPr>
          <w:rFonts w:ascii="宋体" w:hAnsi="宋体"/>
          <w:szCs w:val="21"/>
          <w:lang w:val="zh-CN"/>
        </w:rPr>
        <w:t xml:space="preserve">报价应包含完成本项工作所需的</w:t>
      </w:r>
      <w:r>
        <w:rPr>
          <w:rFonts w:hint="eastAsia" w:ascii="宋体" w:hAnsi="宋体" w:cs="宋体"/>
          <w:szCs w:val="21"/>
        </w:rPr>
        <w:t xml:space="preserve">人力费用、物力费用、验收费及保险、劳保、专利技术、技术支持与人员培训、售后服务与维护及相关劳务支出等工作所发生的全部费用以及利润、税金和政策性文件规定及合同包含的所有风险、责任等各项应有费用</w:t>
      </w:r>
      <w:r>
        <w:rPr>
          <w:rFonts w:ascii="宋体" w:hAnsi="宋体"/>
          <w:szCs w:val="21"/>
          <w:lang w:val="zh-CN"/>
        </w:rPr>
        <w:t xml:space="preserve">。</w:t>
      </w:r>
      <w:r>
        <w:rPr>
          <w:rFonts w:hint="eastAsia" w:ascii="宋体" w:hAnsi="宋体" w:cs="宋体"/>
          <w:szCs w:val="21"/>
        </w:rPr>
        <w:t xml:space="preserve">投标人</w:t>
      </w:r>
      <w:r>
        <w:rPr>
          <w:rFonts w:hint="eastAsia" w:ascii="宋体" w:hAnsi="宋体" w:cs="宋体"/>
          <w:szCs w:val="21"/>
        </w:rPr>
        <w:t xml:space="preserve">应将所有费用在合同实施期间因市场变化因素而变动进行调整的情况包含在内，采购人不再为此承担任何费用和责任，除非因特殊原因并经双方协商同意，投标人不得再要求追加任何费用</w:t>
      </w:r>
      <w:r>
        <w:rPr>
          <w:rFonts w:hint="eastAsia" w:ascii="宋体" w:hAnsi="宋体" w:cs="宋体"/>
          <w:szCs w:val="21"/>
        </w:rPr>
        <w:t xml:space="preserve">。</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2.投标人必须说明其是否响应采购文件中提出的全部服务内容与要求，如果以其中某些条款不响应时，应在文件中逐条列出，未列出的视同响应。</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3.验收标准：根据有关规定，并按国家标准进行验收通过。</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4.投标人应对所投项目的全部内容进行报价，只投其中部分内容者，其响应文件将被拒绝。中标人对服务缺陷不予更正，采购人有权另请其他单位更正，所发生的费用由中标人承担。</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5.在实际服务过程中中标人无法达到采购需求及合同相关约定或采购人各项要求的，或项目内工作人员工作未达到采购人工作要求的，采购人有权要求中标人在规定的时间内调换或增配服务人员，并不支付除招标文件及合同约定以外的其他任何费用。</w:t>
      </w:r>
      <w:r>
        <w:rPr>
          <w:rFonts w:hint="eastAsia" w:ascii="宋体" w:hAnsi="宋体" w:cs="宋体"/>
          <w:szCs w:val="21"/>
        </w:rPr>
      </w:r>
      <w:r/>
    </w:p>
    <w:p>
      <w:pPr>
        <w:pStyle w:val="947"/>
        <w:ind w:firstLine="420"/>
        <w:jc w:val="left"/>
        <w:spacing w:line="360" w:lineRule="auto"/>
        <w:rPr>
          <w:rFonts w:hint="eastAsia" w:ascii="宋体" w:hAnsi="宋体" w:cs="宋体"/>
          <w:szCs w:val="21"/>
        </w:rPr>
      </w:pPr>
      <w:r>
        <w:rPr>
          <w:rFonts w:hint="eastAsia" w:ascii="宋体" w:hAnsi="宋体" w:cs="宋体"/>
          <w:szCs w:val="21"/>
        </w:rPr>
        <w:t xml:space="preserve">6.知识产权：中标人应保证采购方免除且中标方承担由于采购方在其本国使用该设备或设备任何一部分时而引起第三方提出的侵犯专利权、商标权或工业设计权的起诉、行动、行政程序索赔、请求等以及采购方为此而产生的损失和损害、费用和支出（包括律师费）。</w:t>
      </w:r>
      <w:r>
        <w:rPr>
          <w:rFonts w:hint="eastAsia" w:ascii="宋体" w:hAnsi="宋体" w:cs="宋体"/>
          <w:szCs w:val="21"/>
        </w:rPr>
      </w:r>
      <w:r/>
    </w:p>
    <w:p>
      <w:pPr>
        <w:pStyle w:val="961"/>
        <w:spacing w:line="360" w:lineRule="auto"/>
        <w:rPr>
          <w:rFonts w:hint="eastAsia" w:ascii="宋体" w:hAnsi="宋体" w:eastAsia="宋体" w:cs="宋体"/>
          <w:sz w:val="21"/>
          <w:szCs w:val="21"/>
        </w:rPr>
      </w:pPr>
      <w:r>
        <w:rPr>
          <w:rFonts w:hint="eastAsia" w:ascii="宋体" w:hAnsi="宋体" w:eastAsia="宋体" w:cs="宋体"/>
          <w:sz w:val="21"/>
          <w:szCs w:val="21"/>
        </w:rPr>
        <w:t xml:space="preserve">7.凡涉及招标文件的补充说明和修改，均以招标代理机构网上发布的内容为准。</w:t>
      </w:r>
      <w:bookmarkEnd w:id="24"/>
      <w:r>
        <w:rPr>
          <w:rFonts w:hint="eastAsia" w:ascii="宋体" w:hAnsi="宋体" w:eastAsia="宋体" w:cs="宋体"/>
          <w:sz w:val="21"/>
          <w:szCs w:val="21"/>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48"/>
        <w:jc w:val="center"/>
        <w:spacing w:line="360" w:lineRule="auto"/>
        <w:rPr>
          <w:rFonts w:hint="eastAsia"/>
          <w:shd w:val="clear" w:color="auto" w:fill="ffffff"/>
        </w:rPr>
      </w:pPr>
      <w:r/>
      <w:bookmarkEnd w:id="20"/>
      <w:r/>
      <w:bookmarkEnd w:id="21"/>
      <w:r/>
      <w:bookmarkEnd w:id="22"/>
      <w:r/>
      <w:bookmarkEnd w:id="23"/>
      <w:r/>
      <w:bookmarkStart w:id="25" w:name="_Toc13642118"/>
      <w:r/>
      <w:bookmarkStart w:id="26" w:name="_Toc13889378"/>
      <w:r>
        <w:rPr>
          <w:rFonts w:hint="eastAsia"/>
          <w:shd w:val="clear" w:color="auto" w:fill="ffffff"/>
        </w:rPr>
        <w:br w:type="page" w:clear="all"/>
      </w:r>
      <w:bookmarkStart w:id="27" w:name="_Toc234419804"/>
      <w:r>
        <w:rPr>
          <w:rFonts w:hint="eastAsia"/>
          <w:shd w:val="clear" w:color="auto" w:fill="ffffff"/>
        </w:rPr>
        <w:t xml:space="preserve">第五章 合同主要内容</w:t>
      </w:r>
      <w:bookmarkEnd w:id="27"/>
      <w:r>
        <w:rPr>
          <w:rFonts w:hint="eastAsia"/>
          <w:shd w:val="clear" w:color="auto" w:fill="ffffff"/>
        </w:rPr>
      </w:r>
      <w:r/>
    </w:p>
    <w:p>
      <w:pPr>
        <w:pStyle w:val="961"/>
        <w:spacing w:line="360" w:lineRule="auto"/>
        <w:rPr>
          <w:rFonts w:ascii="宋体" w:hAnsi="宋体" w:eastAsia="宋体" w:cs="宋体"/>
          <w:sz w:val="21"/>
          <w:szCs w:val="21"/>
        </w:rPr>
      </w:pPr>
      <w:r/>
      <w:bookmarkEnd w:id="25"/>
      <w:r/>
      <w:bookmarkEnd w:id="26"/>
      <w:r/>
      <w:bookmarkStart w:id="28" w:name="_Toc73626511"/>
      <w:r>
        <w:rPr>
          <w:rFonts w:hint="eastAsia" w:ascii="宋体" w:hAnsi="宋体" w:eastAsia="宋体" w:cs="宋体"/>
          <w:sz w:val="21"/>
          <w:szCs w:val="21"/>
        </w:rPr>
        <w:t xml:space="preserve">甲方（采购方）：   </w:t>
      </w:r>
      <w:r>
        <w:rPr>
          <w:rFonts w:ascii="宋体" w:hAnsi="宋体" w:eastAsia="宋体" w:cs="宋体"/>
          <w:sz w:val="21"/>
          <w:szCs w:val="21"/>
        </w:rPr>
        <w:t xml:space="preserve">      </w:t>
      </w:r>
      <w:r>
        <w:rPr>
          <w:rFonts w:ascii="宋体" w:hAnsi="宋体" w:eastAsia="宋体" w:cs="宋体"/>
          <w:sz w:val="21"/>
          <w:szCs w:val="21"/>
        </w:rPr>
      </w:r>
      <w:r/>
    </w:p>
    <w:p>
      <w:pPr>
        <w:pStyle w:val="961"/>
        <w:spacing w:line="360" w:lineRule="auto"/>
        <w:rPr>
          <w:rFonts w:ascii="宋体" w:hAnsi="宋体" w:eastAsia="宋体" w:cs="宋体"/>
          <w:sz w:val="21"/>
          <w:szCs w:val="21"/>
        </w:rPr>
      </w:pPr>
      <w:r>
        <w:rPr>
          <w:rFonts w:hint="eastAsia" w:ascii="宋体" w:hAnsi="宋体" w:eastAsia="宋体" w:cs="宋体"/>
          <w:sz w:val="21"/>
          <w:szCs w:val="21"/>
        </w:rPr>
        <w:t xml:space="preserve">乙方（服务方）：</w:t>
      </w:r>
      <w:r>
        <w:rPr>
          <w:rFonts w:ascii="宋体" w:hAnsi="宋体" w:eastAsia="宋体" w:cs="宋体"/>
          <w:sz w:val="21"/>
          <w:szCs w:val="21"/>
        </w:rPr>
      </w:r>
      <w:r/>
    </w:p>
    <w:p>
      <w:pPr>
        <w:pStyle w:val="961"/>
        <w:spacing w:line="360" w:lineRule="auto"/>
        <w:rPr>
          <w:rFonts w:ascii="宋体" w:hAnsi="宋体" w:eastAsia="宋体" w:cs="宋体"/>
          <w:sz w:val="21"/>
          <w:szCs w:val="21"/>
        </w:rPr>
      </w:pPr>
      <w:r>
        <w:rPr>
          <w:rFonts w:ascii="宋体" w:hAnsi="宋体" w:eastAsia="宋体" w:cs="宋体"/>
          <w:sz w:val="21"/>
          <w:szCs w:val="21"/>
        </w:rPr>
      </w:r>
      <w:r/>
    </w:p>
    <w:p>
      <w:pPr>
        <w:pStyle w:val="947"/>
        <w:ind w:firstLine="420"/>
        <w:spacing w:line="360" w:lineRule="auto"/>
        <w:rPr>
          <w:rFonts w:ascii="宋体" w:hAnsi="宋体"/>
          <w:szCs w:val="21"/>
        </w:rPr>
      </w:pPr>
      <w:r>
        <w:rPr>
          <w:rFonts w:hint="eastAsia" w:ascii="宋体" w:hAnsi="宋体"/>
          <w:szCs w:val="21"/>
        </w:rPr>
        <w:t xml:space="preserve">根据苏州正信工程造价咨询事务所有限责任公司</w:t>
      </w:r>
      <w:r>
        <w:rPr>
          <w:rFonts w:hint="eastAsia" w:ascii="宋体" w:hAnsi="宋体"/>
          <w:szCs w:val="21"/>
          <w:u w:val="single"/>
        </w:rPr>
        <w:t xml:space="preserve">          </w:t>
      </w:r>
      <w:r>
        <w:rPr>
          <w:rFonts w:hint="eastAsia" w:ascii="宋体" w:hAnsi="宋体"/>
          <w:szCs w:val="21"/>
        </w:rPr>
        <w:t xml:space="preserve">号招标项目的投标结果，由</w:t>
      </w:r>
      <w:r>
        <w:rPr>
          <w:rFonts w:hint="eastAsia" w:ascii="宋体" w:hAnsi="宋体"/>
          <w:szCs w:val="21"/>
          <w:u w:val="single"/>
        </w:rPr>
        <w:t xml:space="preserve">             </w:t>
      </w:r>
      <w:r>
        <w:rPr>
          <w:rFonts w:hint="eastAsia" w:ascii="宋体" w:hAnsi="宋体"/>
          <w:szCs w:val="21"/>
        </w:rPr>
        <w:t xml:space="preserve">单位为中标方。按照《中华人民共和国民法典》及政府采购相关法律法规，经</w:t>
      </w:r>
      <w:r>
        <w:rPr>
          <w:rFonts w:hint="eastAsia" w:ascii="宋体" w:hAnsi="宋体"/>
          <w:szCs w:val="21"/>
          <w:u w:val="single"/>
        </w:rPr>
        <w:t xml:space="preserve">         </w:t>
      </w:r>
      <w:r>
        <w:rPr>
          <w:rFonts w:hint="eastAsia" w:ascii="宋体" w:hAnsi="宋体"/>
          <w:szCs w:val="21"/>
        </w:rPr>
        <w:t xml:space="preserve">（以下简称甲方）和</w:t>
      </w:r>
      <w:r>
        <w:rPr>
          <w:rFonts w:hint="eastAsia" w:ascii="宋体" w:hAnsi="宋体"/>
          <w:szCs w:val="21"/>
          <w:u w:val="single"/>
        </w:rPr>
        <w:t xml:space="preserve">                          </w:t>
      </w:r>
      <w:r>
        <w:rPr>
          <w:rFonts w:hint="eastAsia" w:ascii="宋体" w:hAnsi="宋体"/>
          <w:szCs w:val="21"/>
        </w:rPr>
        <w:t xml:space="preserve">单位（以下简称乙方）协商，就甲方委托乙方承担</w:t>
      </w:r>
      <w:r>
        <w:rPr>
          <w:rFonts w:hint="eastAsia" w:ascii="宋体" w:hAnsi="宋体"/>
          <w:b/>
          <w:bCs/>
          <w:szCs w:val="21"/>
          <w:u w:val="single"/>
          <w:lang w:val="zh-CN"/>
        </w:rPr>
        <w:t xml:space="preserve">                         </w:t>
      </w:r>
      <w:r>
        <w:rPr>
          <w:rFonts w:hint="eastAsia" w:ascii="宋体" w:hAnsi="宋体"/>
          <w:szCs w:val="21"/>
          <w:u w:val="single"/>
        </w:rPr>
        <w:t xml:space="preserve">         </w:t>
      </w:r>
      <w:r>
        <w:rPr>
          <w:rFonts w:hint="eastAsia" w:ascii="宋体" w:hAnsi="宋体"/>
          <w:bCs/>
          <w:szCs w:val="21"/>
          <w:lang w:val="zh-CN"/>
        </w:rPr>
        <w:t xml:space="preserve">项目</w:t>
      </w:r>
      <w:r>
        <w:rPr>
          <w:rFonts w:hint="eastAsia" w:ascii="宋体" w:hAnsi="宋体"/>
          <w:szCs w:val="21"/>
        </w:rPr>
        <w:t xml:space="preserve">，达成以下合同条款：</w:t>
      </w:r>
      <w:r>
        <w:rPr>
          <w:rFonts w:ascii="宋体" w:hAnsi="宋体"/>
          <w:szCs w:val="21"/>
        </w:rPr>
      </w:r>
      <w:r/>
    </w:p>
    <w:p>
      <w:pPr>
        <w:pStyle w:val="947"/>
        <w:ind w:firstLine="422"/>
        <w:spacing w:line="360" w:lineRule="auto"/>
        <w:rPr>
          <w:rFonts w:ascii="宋体" w:hAnsi="宋体"/>
          <w:b/>
          <w:bCs/>
          <w:szCs w:val="21"/>
        </w:rPr>
      </w:pPr>
      <w:r>
        <w:rPr>
          <w:rFonts w:hint="eastAsia" w:ascii="宋体" w:hAnsi="宋体"/>
          <w:b/>
          <w:bCs/>
          <w:szCs w:val="21"/>
        </w:rPr>
        <w:t xml:space="preserve">第一条　项目概况</w:t>
      </w:r>
      <w:r>
        <w:rPr>
          <w:rFonts w:ascii="宋体" w:hAnsi="宋体"/>
          <w:b/>
          <w:bCs/>
          <w:szCs w:val="21"/>
        </w:rPr>
      </w:r>
      <w:r/>
    </w:p>
    <w:p>
      <w:pPr>
        <w:pStyle w:val="947"/>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项目名称： </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项目内容： </w:t>
      </w:r>
      <w:r>
        <w:rPr>
          <w:rFonts w:ascii="宋体" w:hAnsi="宋体"/>
          <w:szCs w:val="21"/>
        </w:rPr>
      </w:r>
      <w:r/>
    </w:p>
    <w:p>
      <w:pPr>
        <w:pStyle w:val="947"/>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w:t>
      </w:r>
      <w:r>
        <w:rPr>
          <w:rFonts w:hint="eastAsia" w:ascii="宋体" w:hAnsi="宋体"/>
          <w:b/>
          <w:szCs w:val="21"/>
        </w:rPr>
        <w:t xml:space="preserve">合同履行期限：</w:t>
      </w:r>
      <w:r>
        <w:rPr>
          <w:rFonts w:hint="eastAsia" w:hAnsi="宋体" w:cs="宋体"/>
          <w:b/>
          <w:szCs w:val="21"/>
        </w:rPr>
        <w:t xml:space="preserve">自合同签订之日起至标段合同金额用完止。</w:t>
      </w:r>
      <w:r>
        <w:rPr>
          <w:rFonts w:ascii="宋体" w:hAnsi="宋体"/>
          <w:b/>
          <w:szCs w:val="21"/>
        </w:rPr>
      </w:r>
      <w:r/>
    </w:p>
    <w:p>
      <w:pPr>
        <w:pStyle w:val="947"/>
        <w:ind w:firstLine="420"/>
        <w:spacing w:line="360" w:lineRule="auto"/>
      </w:pPr>
      <w:r>
        <w:rPr>
          <w:rFonts w:hint="eastAsia" w:ascii="宋体" w:hAnsi="宋体"/>
          <w:szCs w:val="21"/>
        </w:rPr>
        <w:t xml:space="preserve">4</w:t>
      </w:r>
      <w:r>
        <w:rPr>
          <w:rFonts w:ascii="宋体" w:hAnsi="宋体"/>
          <w:szCs w:val="21"/>
        </w:rPr>
        <w:t xml:space="preserve">.</w:t>
      </w:r>
      <w:r>
        <w:rPr>
          <w:rFonts w:hint="eastAsia" w:ascii="宋体" w:hAnsi="宋体" w:cs="宋体"/>
          <w:b/>
          <w:szCs w:val="21"/>
        </w:rPr>
        <w:t xml:space="preserve">中标优惠率：</w:t>
      </w:r>
      <w:r>
        <w:rPr>
          <w:rFonts w:hint="eastAsia" w:ascii="宋体" w:hAnsi="宋体"/>
          <w:szCs w:val="21"/>
          <w:u w:val="single"/>
        </w:rPr>
        <w:t xml:space="preserve"> </w:t>
      </w:r>
      <w:r>
        <w:rPr>
          <w:rFonts w:hint="eastAsia" w:ascii="宋体" w:hAnsi="宋体"/>
          <w:b/>
          <w:szCs w:val="21"/>
          <w:u w:val="single"/>
        </w:rPr>
        <w:t xml:space="preserve">   </w:t>
      </w:r>
      <w:r>
        <w:rPr>
          <w:rFonts w:hint="eastAsia" w:ascii="宋体" w:hAnsi="宋体" w:cs="宋体"/>
          <w:b/>
          <w:bCs/>
          <w:szCs w:val="21"/>
        </w:rPr>
        <w:t xml:space="preserve">。中标后标段合同额暂按招标文件标段预算金额签订，即：</w:t>
      </w:r>
      <w:r>
        <w:rPr>
          <w:rFonts w:hint="eastAsia" w:ascii="宋体" w:hAnsi="宋体" w:cs="宋体"/>
          <w:b/>
          <w:bCs/>
          <w:u w:val="single"/>
        </w:rPr>
        <w:t xml:space="preserve"> </w:t>
      </w:r>
      <w:r>
        <w:rPr>
          <w:rFonts w:ascii="宋体" w:hAnsi="宋体" w:cs="宋体"/>
          <w:b/>
          <w:bCs/>
          <w:u w:val="single"/>
        </w:rPr>
        <w:t xml:space="preserve">   </w:t>
      </w:r>
      <w:r>
        <w:rPr>
          <w:rFonts w:hint="eastAsia" w:ascii="宋体" w:hAnsi="宋体" w:cs="宋体"/>
          <w:b/>
          <w:bCs/>
        </w:rPr>
        <w:t xml:space="preserve">。</w:t>
      </w:r>
      <w:r>
        <w:rPr>
          <w:rFonts w:hint="eastAsia" w:ascii="宋体" w:hAnsi="宋体"/>
          <w:szCs w:val="21"/>
        </w:rPr>
        <w:t xml:space="preserve">含一切税、费。</w:t>
      </w:r>
      <w:r>
        <w:t xml:space="preserve">本合同总价</w:t>
      </w:r>
      <w:r>
        <w:rPr>
          <w:rFonts w:hint="eastAsia" w:ascii="宋体" w:hAnsi="宋体" w:cs="宋体"/>
          <w:szCs w:val="21"/>
        </w:rPr>
        <w:t xml:space="preserve">包括但不限于完成本项目全部服务内容的所有人力费用、物力费用、验收费及保险、劳保、专利技术、技术支持与人员培训、售后服务与维护及相关劳务支出等工作所发生的全部费用以及利润、税金和政策性文件规定及合同包含的所有风险、责任等各项应有费用。供应商应将所有费用在合同实施期间因市场变化因素而变动进行调整的情况包含在内，采购人不再为此承担任何费用和责任，除非因特殊原因并经双方协商同意，乙方不得再要求追加任何费用</w:t>
      </w:r>
      <w:r>
        <w:t xml:space="preserve">。</w:t>
      </w:r>
      <w:r/>
    </w:p>
    <w:p>
      <w:pPr>
        <w:pStyle w:val="1154"/>
        <w:ind w:firstLine="480"/>
        <w:spacing w:line="360" w:lineRule="auto"/>
        <w:rPr>
          <w:rFonts w:hAnsi="宋体" w:cs="宋体"/>
          <w:b/>
          <w:bCs/>
          <w:sz w:val="21"/>
          <w:szCs w:val="21"/>
        </w:rPr>
      </w:pPr>
      <w:r>
        <w:rPr>
          <w:rFonts w:hAnsi="宋体" w:cs="宋体"/>
          <w:b/>
          <w:bCs/>
          <w:sz w:val="21"/>
          <w:szCs w:val="21"/>
        </w:rPr>
        <w:t xml:space="preserve">5</w:t>
      </w:r>
      <w:r>
        <w:rPr>
          <w:rFonts w:hint="eastAsia" w:hAnsi="宋体" w:cs="宋体"/>
          <w:b/>
          <w:bCs/>
          <w:sz w:val="21"/>
          <w:szCs w:val="21"/>
        </w:rPr>
        <w:t xml:space="preserve">.</w:t>
      </w:r>
      <w:r>
        <w:rPr>
          <w:rFonts w:hint="eastAsia" w:hAnsi="宋体" w:eastAsia="宋体" w:cs="宋体"/>
          <w:b/>
          <w:bCs/>
          <w:sz w:val="21"/>
          <w:szCs w:val="21"/>
        </w:rPr>
        <w:t xml:space="preserve">结算方式：固定单价，工程量按实结算。</w:t>
      </w:r>
      <w:r>
        <w:rPr>
          <w:rFonts w:hAnsi="宋体" w:cs="宋体"/>
          <w:b/>
          <w:bCs/>
          <w:sz w:val="21"/>
          <w:szCs w:val="21"/>
        </w:rPr>
      </w:r>
      <w:r/>
    </w:p>
    <w:p>
      <w:pPr>
        <w:pStyle w:val="1154"/>
        <w:ind w:firstLine="480"/>
        <w:spacing w:line="360" w:lineRule="auto"/>
        <w:rPr>
          <w:rFonts w:hAnsi="宋体" w:cs="宋体"/>
          <w:b/>
          <w:bCs/>
          <w:sz w:val="21"/>
          <w:szCs w:val="21"/>
          <w:highlight w:val="yellow"/>
        </w:rPr>
      </w:pPr>
      <w:r>
        <w:rPr>
          <w:rFonts w:hint="eastAsia" w:hAnsi="宋体" w:eastAsia="宋体" w:cs="宋体"/>
          <w:b/>
          <w:bCs/>
          <w:sz w:val="21"/>
          <w:szCs w:val="21"/>
          <w:highlight w:val="yellow"/>
        </w:rPr>
        <w:t xml:space="preserve">项目结算：</w:t>
      </w:r>
      <w:r>
        <w:rPr>
          <w:rFonts w:hint="eastAsia" w:hAnsi="宋体" w:eastAsia="宋体"/>
          <w:b/>
          <w:sz w:val="21"/>
          <w:szCs w:val="18"/>
          <w:highlight w:val="yellow"/>
        </w:rPr>
        <w:t xml:space="preserve">根据完成工程量，按测绘结算单价进行结算，测绘结算单价（即中标综合单价）=测绘招标预算单价收费标准×【（1-中标优惠率）*100】。工程量必须由采购人负责人员签字确认，否则不予认可</w:t>
      </w:r>
      <w:r>
        <w:rPr>
          <w:rFonts w:hint="eastAsia" w:hAnsi="宋体" w:eastAsia="宋体" w:cs="宋体"/>
          <w:b/>
          <w:bCs/>
          <w:sz w:val="21"/>
          <w:szCs w:val="21"/>
          <w:highlight w:val="yellow"/>
        </w:rPr>
        <w:t xml:space="preserve">。</w:t>
      </w:r>
      <w:r>
        <w:rPr>
          <w:rFonts w:hAnsi="宋体" w:cs="宋体"/>
          <w:b/>
          <w:bCs/>
          <w:sz w:val="21"/>
          <w:szCs w:val="21"/>
          <w:highlight w:val="yellow"/>
        </w:rPr>
      </w:r>
      <w:r/>
    </w:p>
    <w:p>
      <w:pPr>
        <w:pStyle w:val="947"/>
        <w:ind w:firstLine="422"/>
        <w:jc w:val="left"/>
        <w:spacing w:line="360" w:lineRule="auto"/>
        <w:rPr>
          <w:rFonts w:ascii="宋体" w:hAnsi="宋体"/>
          <w:b/>
          <w:bCs/>
          <w:szCs w:val="21"/>
          <w:highlight w:val="yellow"/>
        </w:rPr>
      </w:pPr>
      <w:r>
        <w:rPr>
          <w:rFonts w:hint="eastAsia" w:ascii="宋体" w:hAnsi="宋体"/>
          <w:b/>
          <w:bCs/>
          <w:szCs w:val="21"/>
          <w:highlight w:val="yellow"/>
        </w:rPr>
        <w:t xml:space="preserve">结算价=实际完成工作量*测绘结算单价。</w:t>
      </w:r>
      <w:r>
        <w:rPr>
          <w:rFonts w:ascii="宋体" w:hAnsi="宋体"/>
          <w:b/>
          <w:bCs/>
          <w:szCs w:val="21"/>
          <w:highlight w:val="yellow"/>
        </w:rPr>
      </w:r>
      <w:r/>
    </w:p>
    <w:p>
      <w:pPr>
        <w:pStyle w:val="947"/>
        <w:ind w:firstLine="422"/>
        <w:spacing w:line="360" w:lineRule="auto"/>
        <w:rPr>
          <w:rFonts w:ascii="宋体" w:hAnsi="宋体" w:cs="Arial"/>
          <w:b/>
          <w:bCs/>
          <w:szCs w:val="21"/>
        </w:rPr>
      </w:pPr>
      <w:r>
        <w:rPr>
          <w:rFonts w:ascii="宋体" w:hAnsi="宋体" w:cs="Arial"/>
          <w:b/>
          <w:bCs/>
          <w:szCs w:val="21"/>
          <w:highlight w:val="yellow"/>
        </w:rPr>
        <w:t xml:space="preserve">6</w:t>
      </w:r>
      <w:r>
        <w:rPr>
          <w:rFonts w:hint="eastAsia" w:ascii="宋体" w:hAnsi="宋体" w:cs="Arial"/>
          <w:b/>
          <w:bCs/>
          <w:szCs w:val="21"/>
          <w:highlight w:val="yellow"/>
        </w:rPr>
        <w:t xml:space="preserve">.甲方有权根据项目实际需求对工作量和服务内容提出相应调整，乙方应予同意，最终按实结算。</w:t>
      </w:r>
      <w:r>
        <w:rPr>
          <w:rFonts w:ascii="宋体" w:hAnsi="宋体" w:cs="Arial"/>
          <w:b/>
          <w:bCs/>
          <w:szCs w:val="21"/>
        </w:rPr>
      </w:r>
      <w:r/>
    </w:p>
    <w:p>
      <w:pPr>
        <w:pStyle w:val="947"/>
        <w:ind w:firstLine="422"/>
        <w:spacing w:line="360" w:lineRule="auto"/>
        <w:rPr>
          <w:rFonts w:ascii="宋体" w:hAnsi="宋体"/>
          <w:b/>
          <w:bCs/>
          <w:szCs w:val="21"/>
        </w:rPr>
      </w:pPr>
      <w:r>
        <w:rPr>
          <w:rFonts w:hint="eastAsia" w:ascii="宋体" w:hAnsi="宋体"/>
          <w:b/>
          <w:bCs/>
          <w:szCs w:val="21"/>
        </w:rPr>
        <w:t xml:space="preserve">第二条  服务范围</w:t>
      </w:r>
      <w:r>
        <w:rPr>
          <w:rFonts w:ascii="宋体" w:hAnsi="宋体"/>
          <w:b/>
          <w:bCs/>
          <w:szCs w:val="21"/>
        </w:rPr>
      </w:r>
      <w:r/>
    </w:p>
    <w:p>
      <w:pPr>
        <w:pStyle w:val="947"/>
        <w:ind w:firstLine="420"/>
        <w:spacing w:line="360" w:lineRule="auto"/>
        <w:rPr>
          <w:rFonts w:ascii="宋体" w:hAnsi="宋体"/>
          <w:szCs w:val="21"/>
        </w:rPr>
      </w:pPr>
      <w:r>
        <w:rPr>
          <w:rFonts w:hint="eastAsia" w:ascii="宋体" w:hAnsi="宋体"/>
          <w:szCs w:val="21"/>
        </w:rPr>
        <w:t xml:space="preserve">服务范围：标段内测绘清单全子目。</w:t>
      </w:r>
      <w:r>
        <w:rPr>
          <w:rFonts w:ascii="宋体" w:hAnsi="宋体"/>
          <w:szCs w:val="21"/>
        </w:rPr>
      </w:r>
      <w:r/>
    </w:p>
    <w:p>
      <w:pPr>
        <w:pStyle w:val="959"/>
        <w:ind w:firstLine="420"/>
        <w:spacing w:line="360" w:lineRule="auto"/>
        <w:rPr>
          <w:rFonts w:hAnsi="宋体" w:cs="宋体"/>
          <w:szCs w:val="21"/>
        </w:rPr>
      </w:pPr>
      <w:r>
        <w:rPr>
          <w:rFonts w:hint="eastAsia" w:hAnsi="宋体" w:cs="宋体"/>
          <w:szCs w:val="21"/>
        </w:rPr>
        <w:t xml:space="preserve">乙方在未经甲方允许情况下不得将该项目分包。</w:t>
      </w:r>
      <w:r>
        <w:rPr>
          <w:rFonts w:hAnsi="宋体" w:cs="宋体"/>
          <w:szCs w:val="21"/>
        </w:rPr>
      </w:r>
      <w:r/>
    </w:p>
    <w:p>
      <w:pPr>
        <w:pStyle w:val="947"/>
        <w:ind w:firstLine="422"/>
        <w:spacing w:line="360" w:lineRule="auto"/>
        <w:rPr>
          <w:rFonts w:ascii="宋体" w:hAnsi="宋体"/>
          <w:b/>
          <w:bCs/>
          <w:szCs w:val="21"/>
        </w:rPr>
      </w:pPr>
      <w:r>
        <w:rPr>
          <w:rFonts w:hint="eastAsia" w:ascii="宋体" w:hAnsi="宋体"/>
          <w:b/>
          <w:bCs/>
          <w:szCs w:val="21"/>
        </w:rPr>
        <w:t xml:space="preserve">第三条  服务内容</w:t>
      </w:r>
      <w:r>
        <w:rPr>
          <w:rFonts w:ascii="宋体" w:hAnsi="宋体"/>
          <w:b/>
          <w:bCs/>
          <w:szCs w:val="21"/>
        </w:rPr>
      </w:r>
      <w:r/>
    </w:p>
    <w:p>
      <w:pPr>
        <w:pStyle w:val="947"/>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包括但不限于以下内容：</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详见招标文件。</w:t>
      </w:r>
      <w:r>
        <w:rPr>
          <w:rFonts w:ascii="宋体" w:hAnsi="宋体"/>
          <w:szCs w:val="21"/>
        </w:rPr>
      </w:r>
      <w:r/>
    </w:p>
    <w:p>
      <w:pPr>
        <w:pStyle w:val="947"/>
        <w:ind w:firstLine="422"/>
        <w:spacing w:line="360" w:lineRule="auto"/>
        <w:rPr>
          <w:rFonts w:ascii="宋体" w:hAnsi="宋体"/>
          <w:b/>
          <w:bCs/>
          <w:szCs w:val="21"/>
        </w:rPr>
      </w:pPr>
      <w:r>
        <w:rPr>
          <w:rFonts w:hint="eastAsia" w:ascii="宋体" w:hAnsi="宋体"/>
          <w:b/>
          <w:bCs/>
          <w:szCs w:val="21"/>
        </w:rPr>
        <w:t xml:space="preserve">2</w:t>
      </w:r>
      <w:r>
        <w:rPr>
          <w:rFonts w:ascii="宋体" w:hAnsi="宋体"/>
          <w:b/>
          <w:bCs/>
          <w:szCs w:val="21"/>
        </w:rPr>
        <w:t xml:space="preserve">.</w:t>
      </w:r>
      <w:r>
        <w:rPr>
          <w:rFonts w:hint="eastAsia" w:ascii="宋体" w:hAnsi="宋体"/>
          <w:b/>
          <w:bCs/>
          <w:szCs w:val="21"/>
        </w:rPr>
        <w:t xml:space="preserve">测绘成果要求</w:t>
      </w:r>
      <w:r>
        <w:rPr>
          <w:rFonts w:ascii="宋体" w:hAnsi="宋体"/>
          <w:b/>
          <w:bCs/>
          <w:szCs w:val="21"/>
        </w:rPr>
      </w:r>
      <w:r/>
    </w:p>
    <w:p>
      <w:pPr>
        <w:pStyle w:val="959"/>
        <w:ind w:firstLine="420"/>
        <w:spacing w:line="360" w:lineRule="auto"/>
        <w:rPr>
          <w:rFonts w:hAnsi="宋体"/>
          <w:szCs w:val="24"/>
        </w:rPr>
      </w:pPr>
      <w:r>
        <w:rPr>
          <w:rFonts w:hint="eastAsia" w:hAnsi="宋体"/>
          <w:szCs w:val="24"/>
        </w:rPr>
        <w:t xml:space="preserve">2</w:t>
      </w:r>
      <w:r>
        <w:rPr>
          <w:rFonts w:hAnsi="宋体"/>
          <w:szCs w:val="24"/>
        </w:rPr>
        <w:t xml:space="preserve">.1</w:t>
      </w:r>
      <w:r>
        <w:rPr>
          <w:rFonts w:hint="eastAsia" w:hAnsi="宋体"/>
          <w:szCs w:val="24"/>
        </w:rPr>
        <w:t xml:space="preserve">对乙方所提交的测绘地理信息成果的质量有争议的，由乙方向项目所在地的省级测绘产品质量监督检验部门申请检测，检测结果为合格的，检测费用由甲方负担，检验期视为顺延工期；检验结果为不合格的，检测费用由乙方负担，检验期不视为顺延工期。</w:t>
      </w:r>
      <w:r>
        <w:rPr>
          <w:rFonts w:hAnsi="宋体"/>
          <w:szCs w:val="24"/>
        </w:rPr>
      </w:r>
      <w:r/>
    </w:p>
    <w:p>
      <w:pPr>
        <w:pStyle w:val="959"/>
        <w:ind w:firstLine="420"/>
        <w:spacing w:line="360" w:lineRule="auto"/>
        <w:rPr>
          <w:rFonts w:hAnsi="宋体"/>
          <w:szCs w:val="24"/>
        </w:rPr>
      </w:pPr>
      <w:r>
        <w:rPr>
          <w:rFonts w:hAnsi="宋体"/>
        </w:rPr>
        <w:t xml:space="preserve">2.2</w:t>
      </w:r>
      <w:r>
        <w:rPr>
          <w:rFonts w:hint="eastAsia" w:hAnsi="宋体"/>
        </w:rPr>
        <w:t xml:space="preserve">测绘成果的所有权及使用权归甲方所有。</w:t>
      </w:r>
      <w:r>
        <w:rPr>
          <w:rFonts w:hAnsi="宋体"/>
          <w:szCs w:val="24"/>
        </w:rPr>
      </w:r>
      <w:r/>
    </w:p>
    <w:p>
      <w:pPr>
        <w:pStyle w:val="947"/>
        <w:ind w:firstLine="420"/>
        <w:jc w:val="left"/>
        <w:spacing w:line="360" w:lineRule="auto"/>
        <w:rPr>
          <w:rFonts w:ascii="宋体" w:hAnsi="宋体" w:cs="宋体"/>
          <w:szCs w:val="21"/>
        </w:rPr>
      </w:pPr>
      <w:r>
        <w:rPr>
          <w:rFonts w:hint="eastAsia" w:ascii="宋体" w:hAnsi="宋体"/>
        </w:rPr>
        <w:t xml:space="preserve">3</w:t>
      </w:r>
      <w:r>
        <w:rPr>
          <w:rFonts w:ascii="宋体" w:hAnsi="宋体"/>
        </w:rPr>
        <w:t xml:space="preserve">.</w:t>
      </w:r>
      <w:r>
        <w:rPr>
          <w:rFonts w:hint="eastAsia" w:ascii="宋体" w:hAnsi="宋体" w:cs="宋体"/>
          <w:szCs w:val="21"/>
        </w:rPr>
        <w:t xml:space="preserve">采用昆山独立坐标系，部分区域需满足上报验收要求，转为2</w:t>
      </w:r>
      <w:r>
        <w:rPr>
          <w:rFonts w:ascii="宋体" w:hAnsi="宋体" w:cs="宋体"/>
          <w:szCs w:val="21"/>
        </w:rPr>
        <w:t xml:space="preserve">000</w:t>
      </w:r>
      <w:r>
        <w:rPr>
          <w:rFonts w:hint="eastAsia" w:ascii="宋体" w:hAnsi="宋体" w:cs="宋体"/>
          <w:szCs w:val="21"/>
        </w:rPr>
        <w:t xml:space="preserve">坐标系，乙方需无条件响应，由此产生的费用由乙方承担，甲方不再追加任何费用。</w:t>
      </w:r>
      <w:r>
        <w:rPr>
          <w:rFonts w:ascii="宋体" w:hAnsi="宋体" w:cs="宋体"/>
          <w:szCs w:val="21"/>
        </w:rPr>
      </w:r>
      <w:r/>
    </w:p>
    <w:p>
      <w:pPr>
        <w:pStyle w:val="947"/>
        <w:ind w:firstLine="422"/>
        <w:spacing w:line="360" w:lineRule="auto"/>
        <w:rPr>
          <w:rFonts w:ascii="宋体" w:hAnsi="宋体"/>
          <w:b/>
          <w:bCs/>
          <w:szCs w:val="21"/>
        </w:rPr>
      </w:pPr>
      <w:r>
        <w:rPr>
          <w:rFonts w:hint="eastAsia" w:ascii="宋体" w:hAnsi="宋体"/>
          <w:b/>
          <w:bCs/>
          <w:szCs w:val="21"/>
        </w:rPr>
        <w:t xml:space="preserve">第四条  服务资料归属</w:t>
      </w:r>
      <w:r>
        <w:rPr>
          <w:rFonts w:ascii="宋体" w:hAnsi="宋体"/>
          <w:b/>
          <w:bCs/>
          <w:szCs w:val="21"/>
        </w:rPr>
      </w:r>
      <w:r/>
    </w:p>
    <w:p>
      <w:pPr>
        <w:pStyle w:val="947"/>
        <w:ind w:firstLine="420"/>
        <w:spacing w:line="360" w:lineRule="auto"/>
        <w:rPr>
          <w:rFonts w:ascii="宋体" w:hAnsi="宋体"/>
        </w:rPr>
      </w:pPr>
      <w:r>
        <w:rPr>
          <w:rFonts w:ascii="宋体" w:hAnsi="宋体"/>
        </w:rPr>
        <w:t xml:space="preserve">1</w:t>
      </w:r>
      <w:r>
        <w:rPr>
          <w:rFonts w:hint="eastAsia" w:ascii="宋体" w:hAnsi="宋体"/>
        </w:rPr>
        <w:t xml:space="preserve">.</w:t>
      </w:r>
      <w:r>
        <w:rPr>
          <w:rFonts w:ascii="宋体" w:hAnsi="宋体"/>
        </w:rPr>
        <w:t xml:space="preserve">所有提交给</w:t>
      </w:r>
      <w:r>
        <w:rPr>
          <w:rFonts w:hint="eastAsia" w:ascii="宋体" w:hAnsi="宋体"/>
        </w:rPr>
        <w:t xml:space="preserve">甲</w:t>
      </w:r>
      <w:r>
        <w:rPr>
          <w:rFonts w:ascii="宋体" w:hAnsi="宋体"/>
        </w:rPr>
        <w:t xml:space="preserve">方的服务</w:t>
      </w:r>
      <w:r>
        <w:rPr>
          <w:rFonts w:hint="eastAsia" w:ascii="宋体" w:hAnsi="宋体"/>
        </w:rPr>
        <w:t xml:space="preserve">文件</w:t>
      </w:r>
      <w:r>
        <w:rPr>
          <w:rFonts w:ascii="宋体" w:hAnsi="宋体"/>
        </w:rPr>
        <w:t xml:space="preserve">及相关的资料的最后文本都属于</w:t>
      </w:r>
      <w:r>
        <w:rPr>
          <w:rFonts w:hint="eastAsia" w:ascii="宋体" w:hAnsi="宋体"/>
        </w:rPr>
        <w:t xml:space="preserve">甲</w:t>
      </w:r>
      <w:r>
        <w:rPr>
          <w:rFonts w:ascii="宋体" w:hAnsi="宋体"/>
        </w:rPr>
        <w:t xml:space="preserve">方的财产，</w:t>
      </w:r>
      <w:r>
        <w:rPr>
          <w:rFonts w:hint="eastAsia" w:ascii="宋体" w:hAnsi="宋体"/>
          <w:szCs w:val="21"/>
        </w:rPr>
        <w:t xml:space="preserve">乙</w:t>
      </w:r>
      <w:r>
        <w:rPr>
          <w:rFonts w:ascii="宋体" w:hAnsi="宋体"/>
        </w:rPr>
        <w:t xml:space="preserve">方在提交给</w:t>
      </w:r>
      <w:r>
        <w:rPr>
          <w:rFonts w:hint="eastAsia" w:ascii="宋体" w:hAnsi="宋体"/>
        </w:rPr>
        <w:t xml:space="preserve">甲</w:t>
      </w:r>
      <w:r>
        <w:rPr>
          <w:rFonts w:ascii="宋体" w:hAnsi="宋体"/>
        </w:rPr>
        <w:t xml:space="preserve">方之前应将上述资料进行整理归类和编制索引</w:t>
      </w:r>
      <w:r>
        <w:rPr>
          <w:rFonts w:hint="eastAsia" w:ascii="宋体" w:hAnsi="宋体"/>
        </w:rPr>
        <w:t xml:space="preserve">。</w:t>
      </w:r>
      <w:r>
        <w:rPr>
          <w:rFonts w:ascii="宋体" w:hAnsi="宋体"/>
        </w:rPr>
      </w:r>
      <w:r/>
    </w:p>
    <w:p>
      <w:pPr>
        <w:pStyle w:val="947"/>
        <w:ind w:firstLine="420"/>
        <w:spacing w:line="360" w:lineRule="auto"/>
        <w:rPr>
          <w:rFonts w:ascii="宋体" w:hAnsi="宋体"/>
        </w:rPr>
      </w:pPr>
      <w:r>
        <w:rPr>
          <w:rFonts w:ascii="宋体" w:hAnsi="宋体"/>
        </w:rPr>
        <w:t xml:space="preserve">2</w:t>
      </w:r>
      <w:r>
        <w:rPr>
          <w:rFonts w:hint="eastAsia" w:ascii="宋体" w:hAnsi="宋体"/>
        </w:rPr>
        <w:t xml:space="preserve">.</w:t>
      </w:r>
      <w:r>
        <w:rPr>
          <w:rFonts w:hint="eastAsia" w:ascii="宋体" w:hAnsi="宋体"/>
          <w:szCs w:val="21"/>
        </w:rPr>
        <w:t xml:space="preserve">乙</w:t>
      </w:r>
      <w:r>
        <w:rPr>
          <w:rFonts w:ascii="宋体" w:hAnsi="宋体"/>
        </w:rPr>
        <w:t xml:space="preserve">方未经</w:t>
      </w:r>
      <w:r>
        <w:rPr>
          <w:rFonts w:hint="eastAsia" w:ascii="宋体" w:hAnsi="宋体"/>
        </w:rPr>
        <w:t xml:space="preserve">甲</w:t>
      </w:r>
      <w:r>
        <w:rPr>
          <w:rFonts w:ascii="宋体" w:hAnsi="宋体"/>
        </w:rPr>
        <w:t xml:space="preserve">方的书面同意，不得将上述资料用于与本工作项目之外的任何项目</w:t>
      </w:r>
      <w:r>
        <w:rPr>
          <w:rFonts w:hint="eastAsia" w:ascii="宋体" w:hAnsi="宋体"/>
        </w:rPr>
        <w:t xml:space="preserve">。</w:t>
      </w:r>
      <w:r>
        <w:rPr>
          <w:rFonts w:ascii="宋体" w:hAnsi="宋体"/>
        </w:rPr>
      </w:r>
      <w:r/>
    </w:p>
    <w:p>
      <w:pPr>
        <w:pStyle w:val="947"/>
        <w:ind w:firstLine="420"/>
        <w:spacing w:line="360" w:lineRule="auto"/>
      </w:pPr>
      <w:r>
        <w:rPr>
          <w:rFonts w:hint="eastAsia" w:ascii="宋体" w:hAnsi="宋体"/>
        </w:rPr>
        <w:t xml:space="preserve">3.</w:t>
      </w:r>
      <w:r>
        <w:rPr>
          <w:rFonts w:ascii="宋体" w:hAnsi="宋体"/>
        </w:rPr>
        <w:t xml:space="preserve">合同履行</w:t>
      </w:r>
      <w:r>
        <w:rPr>
          <w:rFonts w:hint="eastAsia"/>
        </w:rPr>
        <w:t xml:space="preserve">完毕，</w:t>
      </w:r>
      <w:r>
        <w:t xml:space="preserve">未经</w:t>
      </w:r>
      <w:r>
        <w:rPr>
          <w:rFonts w:hint="eastAsia"/>
        </w:rPr>
        <w:t xml:space="preserve">甲</w:t>
      </w:r>
      <w:r>
        <w:t xml:space="preserve">方的书面同意</w:t>
      </w:r>
      <w:r>
        <w:rPr>
          <w:rFonts w:hint="eastAsia"/>
        </w:rPr>
        <w:t xml:space="preserve">，</w:t>
      </w:r>
      <w:r>
        <w:rPr>
          <w:rFonts w:hint="eastAsia" w:ascii="宋体" w:hAnsi="宋体"/>
          <w:szCs w:val="21"/>
        </w:rPr>
        <w:t xml:space="preserve">乙</w:t>
      </w:r>
      <w:r>
        <w:t xml:space="preserve">方</w:t>
      </w:r>
      <w:r>
        <w:rPr>
          <w:rFonts w:hint="eastAsia"/>
        </w:rPr>
        <w:t xml:space="preserve">不得保存在</w:t>
      </w:r>
      <w:r>
        <w:t xml:space="preserve">履行合同过程中所获得或接触到的任何</w:t>
      </w:r>
      <w:r>
        <w:rPr>
          <w:rFonts w:hint="eastAsia" w:ascii="宋体" w:hAnsi="宋体"/>
          <w:szCs w:val="21"/>
        </w:rPr>
        <w:t xml:space="preserve">内部数据资料。</w:t>
      </w:r>
      <w:r/>
    </w:p>
    <w:p>
      <w:pPr>
        <w:pStyle w:val="947"/>
        <w:ind w:firstLine="422"/>
        <w:spacing w:line="360" w:lineRule="auto"/>
        <w:rPr>
          <w:rFonts w:ascii="宋体" w:hAnsi="宋体"/>
          <w:b/>
          <w:bCs/>
          <w:szCs w:val="21"/>
        </w:rPr>
      </w:pPr>
      <w:r>
        <w:rPr>
          <w:rFonts w:hint="eastAsia" w:ascii="宋体" w:hAnsi="宋体"/>
          <w:b/>
          <w:bCs/>
          <w:szCs w:val="21"/>
        </w:rPr>
        <w:t xml:space="preserve">第五条  甲方的权利和义务</w:t>
      </w:r>
      <w:r>
        <w:rPr>
          <w:rFonts w:ascii="宋体" w:hAnsi="宋体"/>
          <w:b/>
          <w:bCs/>
          <w:szCs w:val="21"/>
        </w:rPr>
      </w:r>
      <w:r/>
    </w:p>
    <w:p>
      <w:pPr>
        <w:pStyle w:val="947"/>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.有权向乙方询问工作进展情况及相关的内容。</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.有权阐述对具体问题的意见和建议。</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.当甲方认定乙方人员不按合同履行其职责，或与第三人串通给甲方造成经济损失的，甲方有权要求更换人员，直至终止合同并要求乙方承担相应的赔偿责任，赔偿金额以乙方已收到的报酬为上限。</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4.</w:t>
      </w:r>
      <w:r>
        <w:rPr>
          <w:rFonts w:hint="eastAsia" w:ascii="宋体" w:hAnsi="宋体" w:cs="宋体"/>
          <w:szCs w:val="21"/>
        </w:rPr>
        <w:t xml:space="preserve">本项目成果归属甲方所有，甲方向乙方付清合同全部款项后，有权在合理、合法范围内使用</w:t>
      </w:r>
      <w:r>
        <w:rPr>
          <w:rFonts w:hint="eastAsia" w:ascii="宋体" w:hAnsi="宋体"/>
          <w:szCs w:val="21"/>
        </w:rPr>
        <w:t xml:space="preserve">本项目成果。未经甲方书面同意，乙方不得向任何第三方提供本项目资料、信息及成果。</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.负责与本工作项目有关的第三方的协调，提供开展测绘工作工作的外部条件。</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.向乙方提供与本项目工作有关的资料。</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w:t>
      </w:r>
      <w:r>
        <w:rPr>
          <w:rFonts w:hint="eastAsia" w:ascii="宋体" w:hAnsi="宋体" w:cs="宋体"/>
          <w:szCs w:val="21"/>
        </w:rPr>
        <w:t xml:space="preserve">甲方提出收回有关资料时，乙方应将有关资料及其复制或原件交还甲方</w:t>
      </w:r>
      <w:r>
        <w:rPr>
          <w:rFonts w:hint="eastAsia" w:ascii="宋体" w:hAnsi="宋体"/>
          <w:szCs w:val="21"/>
        </w:rPr>
        <w:t xml:space="preserve">。</w:t>
      </w:r>
      <w:r>
        <w:rPr>
          <w:rFonts w:ascii="宋体" w:hAnsi="宋体"/>
          <w:szCs w:val="21"/>
        </w:rPr>
      </w:r>
      <w:r/>
    </w:p>
    <w:p>
      <w:pPr>
        <w:pStyle w:val="947"/>
        <w:ind w:firstLine="420"/>
        <w:spacing w:line="360" w:lineRule="auto"/>
      </w:pPr>
      <w:r>
        <w:rPr>
          <w:rFonts w:ascii="宋体" w:hAnsi="宋体"/>
        </w:rPr>
        <w:t xml:space="preserve">8</w:t>
      </w:r>
      <w:r>
        <w:rPr>
          <w:rFonts w:hint="eastAsia" w:ascii="宋体" w:hAnsi="宋体"/>
        </w:rPr>
        <w:t xml:space="preserve">.根据合</w:t>
      </w:r>
      <w:r>
        <w:rPr>
          <w:rFonts w:hint="eastAsia"/>
        </w:rPr>
        <w:t xml:space="preserve">同支付乙方服务费用。</w:t>
      </w:r>
      <w:r/>
    </w:p>
    <w:p>
      <w:pPr>
        <w:pStyle w:val="959"/>
        <w:ind w:firstLine="420"/>
        <w:spacing w:line="360" w:lineRule="auto"/>
        <w:rPr>
          <w:rFonts w:hAnsi="宋体" w:cs="宋体"/>
          <w:szCs w:val="21"/>
        </w:rPr>
      </w:pPr>
      <w:r>
        <w:rPr>
          <w:rFonts w:hint="eastAsia" w:hAnsi="宋体" w:cs="宋体"/>
          <w:szCs w:val="21"/>
        </w:rPr>
        <w:t xml:space="preserve">9</w:t>
      </w:r>
      <w:r>
        <w:rPr>
          <w:rFonts w:hAnsi="宋体" w:cs="宋体"/>
          <w:szCs w:val="21"/>
        </w:rPr>
        <w:t xml:space="preserve">.</w:t>
      </w:r>
      <w:r>
        <w:rPr>
          <w:rFonts w:hint="eastAsia" w:hAnsi="宋体" w:cs="宋体"/>
          <w:szCs w:val="21"/>
        </w:rPr>
        <w:t xml:space="preserve">在合同履行期间和履行完后，承担获取或知悉的涉密地理信息的保密责任，并与乙方签订保密协议。</w:t>
      </w:r>
      <w:r>
        <w:rPr>
          <w:rFonts w:hAnsi="宋体" w:cs="宋体"/>
          <w:szCs w:val="21"/>
        </w:rPr>
      </w:r>
      <w:r/>
    </w:p>
    <w:p>
      <w:pPr>
        <w:pStyle w:val="947"/>
        <w:ind w:firstLine="422"/>
        <w:spacing w:line="360" w:lineRule="auto"/>
        <w:rPr>
          <w:rFonts w:ascii="宋体" w:hAnsi="宋体"/>
          <w:b/>
          <w:bCs/>
          <w:szCs w:val="21"/>
        </w:rPr>
      </w:pPr>
      <w:r>
        <w:rPr>
          <w:rFonts w:hint="eastAsia" w:ascii="宋体" w:hAnsi="宋体"/>
          <w:b/>
          <w:bCs/>
          <w:szCs w:val="21"/>
        </w:rPr>
        <w:t xml:space="preserve">第六条　乙方的权利和义务</w:t>
      </w:r>
      <w:r>
        <w:rPr>
          <w:rFonts w:ascii="宋体" w:hAnsi="宋体"/>
          <w:b/>
          <w:bCs/>
          <w:szCs w:val="21"/>
        </w:rPr>
      </w:r>
      <w:r/>
    </w:p>
    <w:p>
      <w:pPr>
        <w:pStyle w:val="947"/>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.乙方在本项目服务过程中，如甲方提供的资料不明确时可向甲方提出书面报告。</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.乙方在本项目服务过程中，有权对第三方提出与本工作业务有关的问题进行核对或查问。</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.乙方在本项目服务过程中，有到工程现场勘察的权利。</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应按照招标文件、乙方投标文件要求、具体项目要求按期完成本项目测绘工作。</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.负责组织项目的实施，保证工程进度和工作质量，并满足验收相关标准。</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rPr>
        <w:t xml:space="preserve">向甲方提交约定份数的书面测绘材料和电子版文件。</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.在履行合同期间或合同规定期限内，不得泄露与本合同规定业务活动有关的保密资料。</w:t>
      </w:r>
      <w:r>
        <w:rPr>
          <w:rFonts w:ascii="宋体" w:hAnsi="宋体"/>
          <w:szCs w:val="21"/>
        </w:rPr>
      </w:r>
      <w:r/>
    </w:p>
    <w:p>
      <w:pPr>
        <w:pStyle w:val="959"/>
        <w:ind w:firstLine="420"/>
        <w:spacing w:line="360" w:lineRule="auto"/>
        <w:rPr>
          <w:rFonts w:hAnsi="宋体"/>
        </w:rPr>
      </w:pPr>
      <w:r>
        <w:rPr>
          <w:rFonts w:hAnsi="宋体"/>
        </w:rPr>
        <w:t xml:space="preserve">8</w:t>
      </w:r>
      <w:r>
        <w:rPr>
          <w:rFonts w:hint="eastAsia" w:hAnsi="宋体"/>
        </w:rPr>
        <w:t xml:space="preserve">.服务期间针对甲方提出的测绘问题以良好的服务态度及时沟通解决。</w:t>
      </w:r>
      <w:r>
        <w:rPr>
          <w:rFonts w:hAnsi="宋体"/>
        </w:rPr>
      </w:r>
      <w:r/>
    </w:p>
    <w:p>
      <w:pPr>
        <w:pStyle w:val="947"/>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.乙方的责任期即本合同有效期。如因非乙方的责任造成进度的推迟或延误而超过约定的日期，双方应进一步约定相应延长合同有效期。</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10</w:t>
      </w:r>
      <w:r>
        <w:rPr>
          <w:rFonts w:hint="eastAsia" w:ascii="宋体" w:hAnsi="宋体"/>
          <w:szCs w:val="21"/>
        </w:rPr>
        <w:t xml:space="preserve">.乙方的责任期内，应当履行本合同中约定的义务，因乙方的单方过失造成的经济损失，应当向甲方进行赔偿，赔偿金额以乙方已收到的报酬为上限。</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.乙方对甲方或第三方所提出的问题不能及时核对或答复，导致合同不能全部或部分履行，乙方应承担责任。</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乙方向甲方提出赔偿要求不能成立时，则应补偿由于该赔偿或其他要求所导致甲方的各种费用的支出，赔偿金额以乙方已收到的报酬为上限。</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3.</w:t>
      </w:r>
      <w:r>
        <w:rPr>
          <w:rFonts w:hint="eastAsia" w:ascii="宋体" w:hAnsi="宋体"/>
          <w:szCs w:val="21"/>
        </w:rPr>
        <w:t xml:space="preserve">允许甲方内部使用乙方为执行本合同所提供的属于乙方所有的测绘地理信息成果。</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4.</w:t>
      </w:r>
      <w:r>
        <w:rPr>
          <w:rFonts w:hint="eastAsia" w:ascii="宋体" w:hAnsi="宋体"/>
          <w:szCs w:val="21"/>
        </w:rPr>
        <w:t xml:space="preserve">乙方必须所对测绘成果的准确性、真实性负责。</w:t>
      </w:r>
      <w:r>
        <w:rPr>
          <w:rFonts w:ascii="宋体" w:hAnsi="宋体"/>
          <w:szCs w:val="21"/>
        </w:rPr>
      </w:r>
      <w:r/>
    </w:p>
    <w:p>
      <w:pPr>
        <w:pStyle w:val="947"/>
        <w:ind w:firstLine="422"/>
        <w:spacing w:line="360" w:lineRule="auto"/>
        <w:rPr>
          <w:rFonts w:ascii="宋体" w:hAnsi="宋体"/>
          <w:b/>
          <w:bCs/>
          <w:szCs w:val="21"/>
        </w:rPr>
      </w:pPr>
      <w:r>
        <w:rPr>
          <w:rFonts w:hint="eastAsia" w:ascii="宋体" w:hAnsi="宋体"/>
          <w:b/>
          <w:bCs/>
          <w:szCs w:val="21"/>
        </w:rPr>
        <w:t xml:space="preserve">第七条  保密要求</w:t>
      </w:r>
      <w:r>
        <w:rPr>
          <w:rFonts w:ascii="宋体" w:hAnsi="宋体"/>
          <w:b/>
          <w:bCs/>
          <w:szCs w:val="21"/>
        </w:rPr>
      </w:r>
      <w:r/>
    </w:p>
    <w:p>
      <w:pPr>
        <w:pStyle w:val="947"/>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由甲方收集的、开发的、整理的、复制的、研究的和准备的与本合同项下工作有关的所有资料在提供给乙方时，均被视为保密的，不得泄漏给除甲方或其指定的代表之外的任何人、企业或公司，不管本合同因何种原因终止，本条款一直约束乙方。</w:t>
      </w:r>
      <w:r>
        <w:rPr>
          <w:rFonts w:hint="eastAsia" w:ascii="宋体" w:hAnsi="宋体"/>
          <w:szCs w:val="21"/>
        </w:rPr>
        <w:t xml:space="preserve">甲、乙双方应对其掌握或知悉的对方的秘密信息承担保密义务至对方公开之日止，未经对方书面同意或许可，不得将其用于本合同以外的项目，也不得向任何第三方泄露、提供或许可使用；如一方违反保密约定，应依本合同规定承担违约责任。</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乙方在履行合同过程中所获得或接触到的任何</w:t>
      </w:r>
      <w:r>
        <w:rPr>
          <w:rFonts w:hint="eastAsia" w:ascii="宋体" w:hAnsi="宋体"/>
          <w:szCs w:val="21"/>
        </w:rPr>
        <w:t xml:space="preserve">内部数据资料，未经甲方书面同意，不得向第三方透露。</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乙方</w:t>
      </w:r>
      <w:r>
        <w:rPr>
          <w:rFonts w:hint="eastAsia" w:ascii="宋体" w:hAnsi="宋体"/>
          <w:szCs w:val="21"/>
        </w:rPr>
        <w:t xml:space="preserve">实施项目的一切程序都应符合国家安全、保密的有关规定和标准。</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乙方</w:t>
      </w:r>
      <w:r>
        <w:rPr>
          <w:rFonts w:hint="eastAsia" w:ascii="宋体" w:hAnsi="宋体"/>
          <w:szCs w:val="21"/>
        </w:rPr>
        <w:t xml:space="preserve">参加项目的有关人员均需同甲方签订保密协议。</w:t>
      </w:r>
      <w:r>
        <w:rPr>
          <w:rFonts w:ascii="宋体" w:hAnsi="宋体"/>
          <w:szCs w:val="21"/>
        </w:rPr>
      </w:r>
      <w:r/>
    </w:p>
    <w:p>
      <w:pPr>
        <w:pStyle w:val="947"/>
        <w:ind w:firstLine="422"/>
        <w:spacing w:line="360" w:lineRule="auto"/>
        <w:rPr>
          <w:rFonts w:ascii="宋体" w:hAnsi="宋体"/>
          <w:b/>
          <w:bCs/>
          <w:szCs w:val="21"/>
        </w:rPr>
      </w:pPr>
      <w:r>
        <w:rPr>
          <w:rFonts w:hint="eastAsia" w:ascii="宋体" w:hAnsi="宋体"/>
          <w:b/>
          <w:bCs/>
          <w:szCs w:val="21"/>
        </w:rPr>
        <w:t xml:space="preserve">第八条  验收     </w:t>
      </w:r>
      <w:r>
        <w:rPr>
          <w:rFonts w:ascii="宋体" w:hAnsi="宋体"/>
          <w:b/>
          <w:bCs/>
          <w:szCs w:val="21"/>
        </w:rPr>
      </w:r>
      <w:r/>
    </w:p>
    <w:p>
      <w:pPr>
        <w:pStyle w:val="947"/>
        <w:ind w:firstLine="420"/>
        <w:spacing w:line="360" w:lineRule="auto"/>
        <w:rPr>
          <w:rFonts w:ascii="宋体" w:hAnsi="宋体"/>
          <w:szCs w:val="21"/>
        </w:rPr>
      </w:pPr>
      <w:r>
        <w:rPr>
          <w:rFonts w:hint="eastAsia" w:ascii="宋体" w:hAnsi="宋体"/>
          <w:szCs w:val="21"/>
        </w:rPr>
        <w:t xml:space="preserve">1.验收依据为招标文件、乙方投标文件，国家和行业有关规范、规程和标准。</w:t>
      </w:r>
      <w:r>
        <w:rPr>
          <w:rFonts w:ascii="宋体" w:hAnsi="宋体"/>
          <w:szCs w:val="21"/>
        </w:rPr>
      </w:r>
      <w:r/>
    </w:p>
    <w:p>
      <w:pPr>
        <w:pStyle w:val="947"/>
        <w:ind w:firstLine="422"/>
        <w:spacing w:line="360" w:lineRule="auto"/>
        <w:rPr>
          <w:rFonts w:ascii="宋体" w:hAnsi="宋体"/>
          <w:b/>
          <w:bCs/>
          <w:szCs w:val="21"/>
        </w:rPr>
      </w:pPr>
      <w:r>
        <w:rPr>
          <w:rFonts w:hint="eastAsia" w:ascii="宋体" w:hAnsi="宋体"/>
          <w:b/>
          <w:bCs/>
          <w:szCs w:val="21"/>
        </w:rPr>
        <w:t xml:space="preserve">第九条  付款方式</w:t>
      </w:r>
      <w:r>
        <w:rPr>
          <w:rFonts w:ascii="宋体" w:hAnsi="宋体"/>
          <w:b/>
          <w:bCs/>
          <w:szCs w:val="21"/>
        </w:rPr>
      </w:r>
      <w:r/>
    </w:p>
    <w:p>
      <w:pPr>
        <w:pStyle w:val="947"/>
        <w:ind w:firstLine="422"/>
        <w:spacing w:line="360" w:lineRule="auto"/>
        <w:rPr>
          <w:rFonts w:ascii="宋体" w:hAnsi="宋体"/>
          <w:b/>
          <w:bCs/>
          <w:szCs w:val="21"/>
          <w:highlight w:val="yellow"/>
        </w:rPr>
      </w:pPr>
      <w:r>
        <w:rPr>
          <w:rFonts w:hint="eastAsia" w:ascii="宋体" w:hAnsi="宋体"/>
          <w:b/>
          <w:bCs/>
          <w:szCs w:val="21"/>
          <w:highlight w:val="yellow"/>
        </w:rPr>
        <w:t xml:space="preserve">付款方式：合同签订后支付合同金额的10%的预付款，过程中按完成测绘工作量对应合同价的50%支付进度款，服务期满且完成全部成果提交并经甲方验收确认付至结算价的8</w:t>
      </w:r>
      <w:r>
        <w:rPr>
          <w:rFonts w:ascii="宋体" w:hAnsi="宋体"/>
          <w:b/>
          <w:bCs/>
          <w:szCs w:val="21"/>
          <w:highlight w:val="yellow"/>
        </w:rPr>
        <w:t xml:space="preserve">0%</w:t>
      </w:r>
      <w:r>
        <w:rPr>
          <w:rFonts w:hint="eastAsia" w:ascii="宋体" w:hAnsi="宋体"/>
          <w:b/>
          <w:bCs/>
          <w:szCs w:val="21"/>
          <w:highlight w:val="yellow"/>
        </w:rPr>
        <w:t xml:space="preserve">，余款一年内付清。</w:t>
      </w:r>
      <w:r>
        <w:rPr>
          <w:rFonts w:ascii="宋体" w:hAnsi="宋体"/>
          <w:b/>
          <w:bCs/>
          <w:szCs w:val="21"/>
          <w:highlight w:val="yellow"/>
        </w:rPr>
      </w:r>
      <w:r/>
    </w:p>
    <w:p>
      <w:pPr>
        <w:pStyle w:val="947"/>
        <w:ind w:firstLine="422"/>
        <w:spacing w:line="360" w:lineRule="auto"/>
        <w:rPr>
          <w:rFonts w:ascii="宋体" w:hAnsi="宋体"/>
          <w:b/>
          <w:bCs/>
          <w:szCs w:val="21"/>
        </w:rPr>
      </w:pPr>
      <w:r>
        <w:rPr>
          <w:rFonts w:hint="eastAsia" w:ascii="宋体" w:hAnsi="宋体"/>
          <w:b/>
          <w:bCs/>
          <w:szCs w:val="21"/>
        </w:rPr>
        <w:t xml:space="preserve">第十条  风险责任</w:t>
      </w:r>
      <w:r>
        <w:rPr>
          <w:rFonts w:ascii="宋体" w:hAnsi="宋体"/>
          <w:b/>
          <w:bCs/>
          <w:szCs w:val="21"/>
        </w:rPr>
      </w:r>
      <w:r/>
    </w:p>
    <w:p>
      <w:pPr>
        <w:pStyle w:val="947"/>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乙方应完全地按照招标文件的要求和乙方投标文件的承诺完成本项目，出于自身财务、技术、人力等原因导致项目失败的，应承担全部责任。</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2.乙方在实施过程中应对自身的安全生产负责，若由乙方原因发生的各种事故甲方不承担任何责任。</w:t>
      </w:r>
      <w:r>
        <w:rPr>
          <w:rFonts w:ascii="宋体" w:hAnsi="宋体"/>
          <w:szCs w:val="21"/>
        </w:rPr>
      </w:r>
      <w:r/>
    </w:p>
    <w:p>
      <w:pPr>
        <w:pStyle w:val="947"/>
        <w:ind w:firstLine="422"/>
        <w:spacing w:line="360" w:lineRule="auto"/>
        <w:rPr>
          <w:rFonts w:ascii="宋体" w:hAnsi="宋体"/>
          <w:szCs w:val="21"/>
        </w:rPr>
      </w:pPr>
      <w:r>
        <w:rPr>
          <w:rFonts w:hint="eastAsia" w:ascii="宋体" w:hAnsi="宋体"/>
          <w:b/>
          <w:bCs/>
          <w:szCs w:val="21"/>
        </w:rPr>
        <w:t xml:space="preserve">第十一条  不可抗力</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szCs w:val="21"/>
        </w:rPr>
      </w:r>
      <w:r/>
    </w:p>
    <w:p>
      <w:pPr>
        <w:pStyle w:val="947"/>
        <w:ind w:firstLine="422"/>
        <w:spacing w:line="360" w:lineRule="auto"/>
        <w:rPr>
          <w:rFonts w:ascii="宋体" w:hAnsi="宋体"/>
          <w:szCs w:val="21"/>
        </w:rPr>
      </w:pPr>
      <w:r>
        <w:rPr>
          <w:rFonts w:hint="eastAsia" w:ascii="宋体" w:hAnsi="宋体"/>
          <w:b/>
          <w:bCs/>
          <w:szCs w:val="21"/>
        </w:rPr>
        <w:t xml:space="preserve">第十二条  争端的解决</w:t>
      </w:r>
      <w:r>
        <w:rPr>
          <w:rFonts w:hint="eastAsia" w:ascii="宋体" w:hAnsi="宋体"/>
          <w:szCs w:val="21"/>
        </w:rPr>
        <w:t xml:space="preserve"> </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1.甲方和乙方应通过友好协商，解决在执行本合同过程中所发生的或与本合同有关的一切争端。如从协商开始十天内仍不能解决，可向有关合同管理部门提请调解。 </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2.如果调解不成，双方中的任何一方可向人民法院提起诉讼。诉讼由合同签订地人民法院管辖。 </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3.诉讼费由败诉方负担。</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4.因合同部分履行引发诉讼的，在诉讼期间，除正在进行诉讼的部分外，本合同的其它部分应继续执行。</w:t>
      </w:r>
      <w:r>
        <w:rPr>
          <w:rFonts w:ascii="宋体" w:hAnsi="宋体"/>
          <w:szCs w:val="21"/>
        </w:rPr>
      </w:r>
      <w:r/>
    </w:p>
    <w:p>
      <w:pPr>
        <w:pStyle w:val="947"/>
        <w:ind w:firstLine="422"/>
        <w:spacing w:line="360" w:lineRule="auto"/>
        <w:rPr>
          <w:rFonts w:ascii="宋体" w:hAnsi="宋体"/>
          <w:szCs w:val="21"/>
        </w:rPr>
      </w:pPr>
      <w:r>
        <w:rPr>
          <w:rFonts w:hint="eastAsia" w:ascii="宋体" w:hAnsi="宋体"/>
          <w:b/>
          <w:bCs/>
          <w:szCs w:val="21"/>
        </w:rPr>
        <w:t xml:space="preserve">第十三条  违约终止合同</w:t>
      </w:r>
      <w:r>
        <w:rPr>
          <w:rFonts w:hint="eastAsia" w:ascii="宋体" w:hAnsi="宋体"/>
          <w:szCs w:val="21"/>
        </w:rPr>
        <w:t xml:space="preserve"> </w:t>
      </w:r>
      <w:r>
        <w:rPr>
          <w:rFonts w:ascii="宋体" w:hAnsi="宋体"/>
          <w:szCs w:val="21"/>
        </w:rPr>
      </w:r>
      <w:r/>
    </w:p>
    <w:p>
      <w:pPr>
        <w:pStyle w:val="947"/>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ascii="宋体" w:hAnsi="宋体"/>
          <w:szCs w:val="21"/>
        </w:rPr>
        <w:t xml:space="preserve">合同生效后，如乙方擅自中途停止或解除合同，乙方应向甲方支付10%合同价的违约金。</w:t>
      </w:r>
      <w:r>
        <w:rPr>
          <w:rFonts w:ascii="宋体" w:hAnsi="宋体"/>
          <w:szCs w:val="21"/>
        </w:rPr>
      </w:r>
      <w:r/>
    </w:p>
    <w:p>
      <w:pPr>
        <w:pStyle w:val="947"/>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乙方提交的报告信息错误、未按约定或法定的测量依据进行测量的，甲方有权选择要求乙方免费重新测量或者解除合同，乙方选择单方解除合同，甲方有权要求乙方支付合同金额15%的违约金，违约金不足以弥补甲方损失的，乙方还应赔偿。除甲方明确使用的测量成果外，乙方应退还甲方已支付的合同款。</w:t>
      </w:r>
      <w:r>
        <w:rPr>
          <w:rFonts w:ascii="宋体" w:hAnsi="宋体"/>
          <w:szCs w:val="21"/>
        </w:rPr>
      </w:r>
      <w:r/>
    </w:p>
    <w:p>
      <w:pPr>
        <w:pStyle w:val="947"/>
        <w:ind w:firstLine="420"/>
        <w:jc w:val="left"/>
        <w:spacing w:line="360" w:lineRule="auto"/>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对于甲方提供的图纸的技术资料以及属于甲方的测绘成果，乙方有义务保密，不得向第三方转让，否则，甲方有权对因此造成的损失追究责任。</w:t>
      </w:r>
      <w:r>
        <w:rPr>
          <w:rFonts w:ascii="宋体" w:hAnsi="宋体"/>
          <w:szCs w:val="21"/>
        </w:rPr>
      </w:r>
      <w:r/>
    </w:p>
    <w:p>
      <w:pPr>
        <w:pStyle w:val="947"/>
        <w:ind w:firstLine="420"/>
        <w:jc w:val="left"/>
        <w:spacing w:line="360" w:lineRule="auto"/>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乙方承诺，其在签订本合同前及履行本合同过程中直至本合同终止，企业信用应始终保持良好，不存在任何失信行为，不属于“信用中国”、“信用江苏”及昆山市信用办所公布的失信企业，否则视为乙方根本违约，甲方有权单方行使合同解除权。甲方决定解除合同的，乙方应在本合同解除后三日内一次性退还甲方已付全部款项，并按本合同金额的20%向甲方支付违约金，如因此给甲方造成其他损失的，乙方应予以赔偿。本条为惩罚性赔偿/处罚条款。</w:t>
      </w:r>
      <w:r>
        <w:rPr>
          <w:rFonts w:ascii="宋体" w:hAnsi="宋体"/>
          <w:szCs w:val="21"/>
        </w:rPr>
      </w:r>
      <w:r/>
    </w:p>
    <w:p>
      <w:pPr>
        <w:pStyle w:val="947"/>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如甲方对乙方提供的测绘结果的质量有争议的，由经双方认可的第三方进行鉴定，如属乙方责任，乙方应承担复测所</w:t>
      </w:r>
      <w:r>
        <w:t xml:space="preserve">需的所有费用；若不属于乙方责任，则应由提出质疑方承担复测费用。</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违反保密规定，在未征得甲方书面同意的情况下，向第三方透露有关服务项目的资料、成果或将资料、成果用于其他用途的，一经查实，终止服务合同和取消服务资格，并保留追究其法律责任的权利。</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没有妥善保管与服务工作相关的所有资料，发生资料遗失的情况的，根据问题的严重程度，采用暂停委托服务任务或终止服务合同并取消其服务资格的方式进行处罚。</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有将本项目的服务工作转或分包给其他机构的行为的，一但发现并经查实的，终止服务合同并取消服务资格。                                                         </w:t>
      </w:r>
      <w:r>
        <w:rPr>
          <w:rFonts w:ascii="宋体" w:hAnsi="宋体"/>
          <w:szCs w:val="21"/>
        </w:rPr>
      </w:r>
      <w:r/>
    </w:p>
    <w:p>
      <w:pPr>
        <w:pStyle w:val="947"/>
        <w:ind w:firstLine="422"/>
        <w:spacing w:line="360" w:lineRule="auto"/>
        <w:rPr>
          <w:rFonts w:ascii="宋体" w:hAnsi="宋体"/>
          <w:szCs w:val="21"/>
        </w:rPr>
      </w:pPr>
      <w:r>
        <w:rPr>
          <w:rFonts w:hint="eastAsia" w:ascii="宋体" w:hAnsi="宋体"/>
          <w:b/>
          <w:bCs/>
          <w:szCs w:val="21"/>
        </w:rPr>
        <w:t xml:space="preserve">第十四条  </w:t>
      </w:r>
      <w:r>
        <w:rPr>
          <w:rFonts w:hint="eastAsia" w:ascii="宋体" w:hAnsi="宋体"/>
          <w:szCs w:val="21"/>
        </w:rPr>
        <w:t xml:space="preserve">破产终止合同：如果乙方破产或丧失清偿能力，甲方可在任何时候以书面形式通知乙方终止合同而不给乙方补偿。该终止合同将不损害或影响甲方已经采取或将要采取任何补救措施的权力。 </w:t>
      </w:r>
      <w:r>
        <w:rPr>
          <w:rFonts w:ascii="宋体" w:hAnsi="宋体"/>
          <w:szCs w:val="21"/>
        </w:rPr>
      </w:r>
      <w:r/>
    </w:p>
    <w:p>
      <w:pPr>
        <w:pStyle w:val="947"/>
        <w:ind w:firstLine="422"/>
        <w:spacing w:line="360" w:lineRule="auto"/>
        <w:rPr>
          <w:rFonts w:ascii="宋体" w:hAnsi="宋体"/>
          <w:szCs w:val="21"/>
        </w:rPr>
      </w:pPr>
      <w:r>
        <w:rPr>
          <w:rFonts w:hint="eastAsia" w:ascii="宋体" w:hAnsi="宋体"/>
          <w:b/>
          <w:bCs/>
          <w:szCs w:val="21"/>
        </w:rPr>
        <w:t xml:space="preserve">第十五条  </w:t>
      </w:r>
      <w:r>
        <w:rPr>
          <w:rFonts w:hint="eastAsia" w:ascii="宋体" w:hAnsi="宋体"/>
          <w:szCs w:val="21"/>
        </w:rPr>
        <w:t xml:space="preserve">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szCs w:val="21"/>
        </w:rPr>
      </w:r>
      <w:r/>
    </w:p>
    <w:p>
      <w:pPr>
        <w:pStyle w:val="947"/>
        <w:ind w:firstLine="422"/>
        <w:spacing w:line="360" w:lineRule="auto"/>
        <w:rPr>
          <w:rFonts w:ascii="宋体" w:hAnsi="宋体"/>
          <w:szCs w:val="21"/>
        </w:rPr>
      </w:pPr>
      <w:r>
        <w:rPr>
          <w:rFonts w:hint="eastAsia" w:ascii="宋体" w:hAnsi="宋体"/>
          <w:b/>
          <w:bCs/>
          <w:szCs w:val="21"/>
        </w:rPr>
        <w:t xml:space="preserve">第十六条 </w:t>
      </w:r>
      <w:r>
        <w:rPr>
          <w:rFonts w:ascii="宋体" w:hAnsi="宋体"/>
          <w:b/>
          <w:bCs/>
          <w:szCs w:val="21"/>
        </w:rPr>
        <w:t xml:space="preserve"> </w:t>
      </w:r>
      <w:r>
        <w:rPr>
          <w:rFonts w:hint="eastAsia" w:ascii="宋体" w:hAnsi="宋体"/>
          <w:szCs w:val="21"/>
        </w:rPr>
        <w:t xml:space="preserve">合同转让和分包：除甲方事先书面同意外，乙方不得部分转让和分包或全部转让和分包其应履行的合同义务。 </w:t>
      </w:r>
      <w:r>
        <w:rPr>
          <w:rFonts w:ascii="宋体" w:hAnsi="宋体"/>
          <w:szCs w:val="21"/>
        </w:rPr>
      </w:r>
      <w:r/>
    </w:p>
    <w:p>
      <w:pPr>
        <w:pStyle w:val="947"/>
        <w:ind w:firstLine="422"/>
        <w:spacing w:line="360" w:lineRule="auto"/>
        <w:rPr>
          <w:rFonts w:ascii="宋体" w:hAnsi="宋体"/>
          <w:szCs w:val="21"/>
        </w:rPr>
      </w:pPr>
      <w:r>
        <w:rPr>
          <w:rFonts w:hint="eastAsia" w:ascii="宋体" w:hAnsi="宋体"/>
          <w:b/>
          <w:bCs/>
          <w:szCs w:val="21"/>
        </w:rPr>
        <w:t xml:space="preserve">第十七条 </w:t>
      </w:r>
      <w:r>
        <w:rPr>
          <w:rFonts w:ascii="宋体" w:hAnsi="宋体"/>
          <w:b/>
          <w:bCs/>
          <w:szCs w:val="21"/>
        </w:rPr>
        <w:t xml:space="preserve"> </w:t>
      </w:r>
      <w:r>
        <w:rPr>
          <w:rFonts w:hint="eastAsia" w:ascii="宋体" w:hAnsi="宋体"/>
          <w:szCs w:val="21"/>
        </w:rPr>
        <w:t xml:space="preserve">需要补充的合同条款：（根据评标过程中或者商务谈判时商定的条款和条件在订立合同时标明） </w:t>
      </w:r>
      <w:r>
        <w:rPr>
          <w:rFonts w:ascii="宋体" w:hAnsi="宋体"/>
          <w:szCs w:val="21"/>
        </w:rPr>
      </w:r>
      <w:r/>
    </w:p>
    <w:p>
      <w:pPr>
        <w:pStyle w:val="947"/>
        <w:ind w:firstLine="422"/>
        <w:spacing w:line="360" w:lineRule="auto"/>
        <w:rPr>
          <w:rFonts w:ascii="宋体" w:hAnsi="宋体"/>
          <w:szCs w:val="21"/>
        </w:rPr>
      </w:pPr>
      <w:r>
        <w:rPr>
          <w:rFonts w:hint="eastAsia" w:ascii="宋体" w:hAnsi="宋体"/>
          <w:b/>
          <w:bCs/>
          <w:szCs w:val="21"/>
        </w:rPr>
        <w:t xml:space="preserve">第十八条 </w:t>
      </w:r>
      <w:r>
        <w:rPr>
          <w:rFonts w:ascii="宋体" w:hAnsi="宋体"/>
          <w:b/>
          <w:bCs/>
          <w:szCs w:val="21"/>
        </w:rPr>
        <w:t xml:space="preserve"> </w:t>
      </w:r>
      <w:r>
        <w:rPr>
          <w:rFonts w:hint="eastAsia" w:ascii="宋体" w:hAnsi="宋体"/>
          <w:b/>
          <w:bCs/>
          <w:szCs w:val="21"/>
        </w:rPr>
        <w:t xml:space="preserve">合同生效 </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1.本合同在双方法定代表人或被授权代表签章并</w:t>
      </w:r>
      <w:r>
        <w:rPr>
          <w:rFonts w:ascii="宋体" w:hAnsi="宋体"/>
          <w:szCs w:val="21"/>
        </w:rPr>
        <w:t xml:space="preserve">加盖公章（</w:t>
      </w:r>
      <w:r>
        <w:rPr>
          <w:rFonts w:hint="eastAsia" w:ascii="宋体" w:hAnsi="宋体"/>
          <w:szCs w:val="21"/>
        </w:rPr>
        <w:t xml:space="preserve">或</w:t>
      </w:r>
      <w:r>
        <w:rPr>
          <w:rFonts w:ascii="宋体" w:hAnsi="宋体"/>
          <w:szCs w:val="21"/>
        </w:rPr>
        <w:t xml:space="preserve">合同章）后生效</w:t>
      </w:r>
      <w:r>
        <w:rPr>
          <w:rFonts w:hint="eastAsia" w:ascii="宋体" w:hAnsi="宋体"/>
          <w:szCs w:val="21"/>
        </w:rPr>
        <w:t xml:space="preserve">。</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2.本合同系指本文件及其附件中的所有部分，招标文件、中标的投标文件、中标通知书、中标单位在招标过程中的澄清和承诺等为本合同不可缺少的组成部分。</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.本合同壹式陆份，</w:t>
      </w:r>
      <w:r>
        <w:rPr>
          <w:rFonts w:hint="eastAsia" w:ascii="宋体" w:hAnsi="宋体" w:cs="宋体"/>
          <w:szCs w:val="21"/>
        </w:rPr>
        <w:t xml:space="preserve">甲方肆份、乙方贰份，各份均具有同等法律效力</w:t>
      </w:r>
      <w:r>
        <w:rPr>
          <w:rFonts w:hint="eastAsia" w:ascii="宋体" w:hAnsi="宋体"/>
          <w:szCs w:val="21"/>
        </w:rPr>
        <w:t xml:space="preserve">。</w:t>
      </w:r>
      <w:r>
        <w:rPr>
          <w:rFonts w:ascii="宋体" w:hAnsi="宋体"/>
          <w:szCs w:val="21"/>
        </w:rPr>
      </w:r>
      <w:r/>
    </w:p>
    <w:p>
      <w:pPr>
        <w:pStyle w:val="947"/>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.本合同应按照中华人民共和国的现行法律进行解释。</w:t>
      </w:r>
      <w:r>
        <w:rPr>
          <w:rFonts w:ascii="宋体" w:hAnsi="宋体"/>
          <w:szCs w:val="21"/>
        </w:rPr>
      </w:r>
      <w:r/>
    </w:p>
    <w:p>
      <w:pPr>
        <w:pStyle w:val="947"/>
        <w:ind w:firstLine="420"/>
        <w:spacing w:line="360" w:lineRule="auto"/>
        <w:rPr>
          <w:rFonts w:ascii="宋体" w:hAnsi="宋体"/>
          <w:b/>
          <w:bCs/>
          <w:szCs w:val="21"/>
        </w:rPr>
      </w:pPr>
      <w:r>
        <w:rPr>
          <w:rFonts w:ascii="宋体" w:hAnsi="宋体"/>
          <w:szCs w:val="21"/>
        </w:rPr>
        <w:t xml:space="preserve">5</w:t>
      </w:r>
      <w:r>
        <w:rPr>
          <w:rFonts w:hint="eastAsia" w:ascii="宋体" w:hAnsi="宋体"/>
          <w:szCs w:val="21"/>
        </w:rPr>
        <w:t xml:space="preserve">.合同修改：除甲乙双方签署书面修改、补充协议，并成为本合同不可分割的一部分之外，本合同条件不得有任何变化或修改。 </w:t>
      </w:r>
      <w:r>
        <w:rPr>
          <w:rFonts w:ascii="宋体" w:hAnsi="宋体"/>
          <w:b/>
          <w:bCs/>
          <w:szCs w:val="21"/>
        </w:rPr>
      </w:r>
      <w:r/>
    </w:p>
    <w:p>
      <w:pPr>
        <w:pStyle w:val="947"/>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本合同未尽事宜，双方友好协商，达成解决方案，经双方签字后，可作为本合同的有效附件。</w:t>
      </w:r>
      <w:r>
        <w:rPr>
          <w:rFonts w:ascii="宋体" w:hAnsi="宋体"/>
          <w:szCs w:val="21"/>
        </w:rPr>
      </w:r>
      <w:r/>
    </w:p>
    <w:p>
      <w:pPr>
        <w:pStyle w:val="959"/>
        <w:ind w:firstLine="420"/>
        <w:spacing w:line="360" w:lineRule="auto"/>
      </w:pPr>
      <w:r/>
      <w:r/>
    </w:p>
    <w:p>
      <w:pPr>
        <w:pStyle w:val="947"/>
        <w:spacing w:line="480" w:lineRule="auto"/>
        <w:rPr>
          <w:rFonts w:ascii="宋体" w:hAnsi="宋体" w:cs="宋体"/>
          <w:szCs w:val="21"/>
        </w:rPr>
      </w:pPr>
      <w:r>
        <w:rPr>
          <w:rFonts w:hint="eastAsia" w:ascii="宋体" w:hAnsi="宋体"/>
          <w:sz w:val="24"/>
        </w:rPr>
        <w:t xml:space="preserve">   </w:t>
      </w:r>
      <w:r>
        <w:rPr>
          <w:rFonts w:hint="eastAsia" w:ascii="宋体" w:hAnsi="宋体" w:cs="宋体"/>
          <w:szCs w:val="21"/>
        </w:rPr>
        <w:t xml:space="preserve">甲方：                                   乙方：                      </w:t>
      </w:r>
      <w:r>
        <w:rPr>
          <w:rFonts w:ascii="宋体" w:hAnsi="宋体" w:cs="宋体"/>
          <w:szCs w:val="21"/>
        </w:rPr>
      </w:r>
      <w:r/>
    </w:p>
    <w:p>
      <w:pPr>
        <w:pStyle w:val="947"/>
        <w:spacing w:line="480" w:lineRule="auto"/>
        <w:rPr>
          <w:rFonts w:ascii="宋体" w:hAnsi="宋体" w:cs="宋体"/>
          <w:szCs w:val="21"/>
        </w:rPr>
      </w:pPr>
      <w:r>
        <w:rPr>
          <w:rFonts w:hint="eastAsia" w:ascii="宋体" w:hAnsi="宋体" w:cs="宋体"/>
          <w:szCs w:val="21"/>
        </w:rPr>
        <w:t xml:space="preserve">   法定代表人（或委托代理人）：             法定代表人（或委托代理人）：     </w:t>
      </w:r>
      <w:r>
        <w:rPr>
          <w:rFonts w:ascii="宋体" w:hAnsi="宋体" w:cs="宋体"/>
          <w:szCs w:val="21"/>
        </w:rPr>
      </w:r>
      <w:r/>
    </w:p>
    <w:p>
      <w:pPr>
        <w:pStyle w:val="947"/>
        <w:spacing w:line="480" w:lineRule="auto"/>
        <w:rPr>
          <w:rFonts w:ascii="宋体" w:hAnsi="宋体" w:cs="宋体"/>
          <w:szCs w:val="21"/>
        </w:rPr>
      </w:pPr>
      <w:r>
        <w:rPr>
          <w:rFonts w:hint="eastAsia" w:ascii="宋体" w:hAnsi="宋体" w:cs="宋体"/>
          <w:szCs w:val="21"/>
        </w:rPr>
        <w:t xml:space="preserve">   签约日期：                               签约日期：                  </w:t>
      </w:r>
      <w:r>
        <w:rPr>
          <w:rFonts w:ascii="宋体" w:hAnsi="宋体" w:cs="宋体"/>
          <w:szCs w:val="21"/>
        </w:rPr>
      </w:r>
      <w:r/>
    </w:p>
    <w:p>
      <w:pPr>
        <w:pStyle w:val="947"/>
        <w:spacing w:line="480" w:lineRule="auto"/>
        <w:rPr>
          <w:rFonts w:ascii="宋体" w:hAnsi="宋体" w:cs="宋体"/>
          <w:szCs w:val="21"/>
        </w:rPr>
      </w:pPr>
      <w:r>
        <w:rPr>
          <w:rFonts w:hint="eastAsia" w:ascii="宋体" w:hAnsi="宋体" w:cs="宋体"/>
          <w:szCs w:val="21"/>
        </w:rPr>
        <w:t xml:space="preserve">                                            开户行：</w:t>
      </w:r>
      <w:r>
        <w:rPr>
          <w:rFonts w:ascii="宋体" w:hAnsi="宋体" w:cs="宋体"/>
          <w:szCs w:val="21"/>
        </w:rPr>
      </w:r>
      <w:r/>
    </w:p>
    <w:p>
      <w:pPr>
        <w:pStyle w:val="947"/>
        <w:spacing w:line="48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账户：</w:t>
      </w:r>
      <w:r>
        <w:rPr>
          <w:rFonts w:ascii="宋体" w:hAnsi="宋体" w:cs="宋体"/>
          <w:szCs w:val="21"/>
        </w:rPr>
      </w:r>
      <w:r/>
    </w:p>
    <w:p>
      <w:pPr>
        <w:pStyle w:val="947"/>
        <w:spacing w:line="360" w:lineRule="auto"/>
        <w:rPr>
          <w:rFonts w:hint="eastAsia" w:ascii="宋体" w:hAnsi="宋体" w:cs="宋体"/>
          <w:szCs w:val="21"/>
        </w:rPr>
        <w:sectPr>
          <w:footerReference w:type="default" r:id="rId13"/>
          <w:footerReference w:type="first" r:id="rId14"/>
          <w:footnotePr/>
          <w:endnotePr/>
          <w:type w:val="nextPage"/>
          <w:pgSz w:w="11906" w:h="16838" w:orient="portrait"/>
          <w:pgMar w:top="1134" w:right="1133" w:bottom="1134" w:left="1134" w:header="851" w:footer="992" w:gutter="0"/>
          <w:cols w:num="1" w:sep="0" w:space="1701" w:equalWidth="1"/>
          <w:docGrid w:linePitch="360"/>
          <w:titlePg/>
        </w:sectPr>
      </w:pPr>
      <w:r>
        <w:rPr>
          <w:rFonts w:hint="eastAsia" w:ascii="宋体" w:hAnsi="宋体" w:cs="宋体"/>
          <w:szCs w:val="21"/>
        </w:rPr>
        <w:t xml:space="preserve">    合同签订地：</w:t>
      </w:r>
      <w:r>
        <w:rPr>
          <w:rFonts w:hint="eastAsia" w:ascii="宋体" w:hAnsi="宋体" w:cs="宋体"/>
          <w:szCs w:val="21"/>
        </w:rPr>
      </w:r>
      <w:r/>
    </w:p>
    <w:p>
      <w:pPr>
        <w:pStyle w:val="947"/>
        <w:spacing w:line="360" w:lineRule="auto"/>
        <w:rPr>
          <w:rFonts w:ascii="宋体" w:hAnsi="宋体" w:cs="宋体"/>
          <w:b/>
          <w:bCs/>
          <w:szCs w:val="21"/>
        </w:rPr>
      </w:pPr>
      <w:r>
        <w:rPr>
          <w:rFonts w:hint="eastAsia" w:ascii="宋体" w:hAnsi="宋体" w:cs="宋体"/>
          <w:b/>
          <w:bCs/>
          <w:szCs w:val="21"/>
        </w:rPr>
        <w:t xml:space="preserve">附件2：</w:t>
      </w:r>
      <w:r>
        <w:rPr>
          <w:rFonts w:hint="eastAsia" w:ascii="宋体" w:hAnsi="宋体"/>
          <w:b/>
          <w:bCs/>
        </w:rPr>
        <w:t xml:space="preserve">考核表</w:t>
      </w:r>
      <w:r>
        <w:rPr>
          <w:rFonts w:ascii="宋体" w:hAnsi="宋体" w:cs="宋体"/>
          <w:b/>
          <w:bCs/>
          <w:szCs w:val="21"/>
        </w:rPr>
      </w:r>
      <w:r/>
    </w:p>
    <w:p>
      <w:pPr>
        <w:pStyle w:val="947"/>
      </w:p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073"/>
        <w:gridCol w:w="1207"/>
        <w:gridCol w:w="1745"/>
        <w:gridCol w:w="8333"/>
        <w:gridCol w:w="2428"/>
      </w:tblGrid>
      <w:tr>
        <w:trPr>
          <w:trHeight w:val="366"/>
        </w:trPr>
        <w:tc>
          <w:tcPr>
            <w:gridSpan w:val="5"/>
            <w:tcBorders>
              <w:top w:val="none" w:color="000000" w:sz="4" w:space="0"/>
              <w:left w:val="none" w:color="000000" w:sz="4" w:space="0"/>
              <w:bottom w:val="none" w:color="000000" w:sz="4" w:space="0"/>
              <w:right w:val="none" w:color="000000" w:sz="4" w:space="0"/>
            </w:tcBorders>
            <w:tcW w:w="14786" w:type="dxa"/>
            <w:vAlign w:val="center"/>
            <w:textDirection w:val="lrTb"/>
            <w:noWrap w:val="false"/>
          </w:tcPr>
          <w:p>
            <w:pPr>
              <w:pStyle w:val="947"/>
              <w:jc w:val="center"/>
              <w:widowControl/>
              <w:rPr>
                <w:rFonts w:ascii="宋体" w:hAnsi="宋体" w:cs="宋体"/>
                <w:b/>
                <w:bCs/>
                <w:sz w:val="32"/>
                <w:szCs w:val="32"/>
              </w:rPr>
            </w:pPr>
            <w:r>
              <w:rPr>
                <w:rFonts w:hint="eastAsia" w:ascii="宋体" w:hAnsi="宋体" w:cs="宋体"/>
                <w:b/>
                <w:bCs/>
                <w:sz w:val="32"/>
                <w:szCs w:val="32"/>
              </w:rPr>
              <w:t xml:space="preserve">测绘单位履约考核-月度考核表</w:t>
            </w:r>
            <w:r>
              <w:rPr>
                <w:rFonts w:ascii="宋体" w:hAnsi="宋体" w:cs="宋体"/>
                <w:b/>
                <w:bCs/>
                <w:sz w:val="32"/>
                <w:szCs w:val="32"/>
              </w:rPr>
            </w:r>
            <w:r/>
          </w:p>
        </w:tc>
      </w:tr>
      <w:tr>
        <w:trPr>
          <w:trHeight w:val="263"/>
        </w:trPr>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947"/>
              <w:jc w:val="center"/>
              <w:widowControl/>
              <w:rPr>
                <w:rFonts w:ascii="宋体" w:hAnsi="宋体" w:cs="宋体"/>
                <w:b/>
                <w:bCs/>
                <w:szCs w:val="21"/>
              </w:rPr>
            </w:pPr>
            <w:r>
              <w:rPr>
                <w:rFonts w:hint="eastAsia" w:ascii="宋体" w:hAnsi="宋体" w:cs="宋体"/>
                <w:b/>
                <w:bCs/>
                <w:szCs w:val="21"/>
              </w:rPr>
              <w:t xml:space="preserve">阶段</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408" w:type="dxa"/>
            <w:vAlign w:val="center"/>
            <w:textDirection w:val="lrTb"/>
            <w:noWrap w:val="false"/>
          </w:tcPr>
          <w:p>
            <w:pPr>
              <w:pStyle w:val="947"/>
              <w:jc w:val="center"/>
              <w:widowControl/>
              <w:rPr>
                <w:rFonts w:ascii="宋体" w:hAnsi="宋体" w:cs="宋体"/>
                <w:b/>
                <w:bCs/>
                <w:szCs w:val="21"/>
              </w:rPr>
            </w:pPr>
            <w:r>
              <w:rPr>
                <w:rFonts w:hint="eastAsia" w:ascii="宋体" w:hAnsi="宋体" w:cs="宋体"/>
                <w:b/>
                <w:bCs/>
                <w:szCs w:val="21"/>
              </w:rPr>
              <w:t xml:space="preserve">考核主要内容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590" w:type="dxa"/>
            <w:vAlign w:val="center"/>
            <w:textDirection w:val="lrTb"/>
            <w:noWrap w:val="false"/>
          </w:tcPr>
          <w:p>
            <w:pPr>
              <w:pStyle w:val="947"/>
              <w:jc w:val="center"/>
              <w:widowControl/>
              <w:rPr>
                <w:rFonts w:ascii="宋体" w:hAnsi="宋体" w:cs="宋体"/>
                <w:b/>
                <w:bCs/>
                <w:szCs w:val="21"/>
              </w:rPr>
            </w:pPr>
            <w:r>
              <w:rPr>
                <w:rFonts w:hint="eastAsia" w:ascii="宋体" w:hAnsi="宋体" w:cs="宋体"/>
                <w:b/>
                <w:bCs/>
                <w:szCs w:val="21"/>
              </w:rPr>
              <w:t xml:space="preserve">分项内容</w:t>
            </w:r>
            <w:r>
              <w:rPr>
                <w:rFonts w:ascii="宋体" w:hAnsi="宋体" w:cs="宋体"/>
                <w:b/>
                <w:bCs/>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center"/>
              <w:widowControl/>
              <w:rPr>
                <w:rFonts w:ascii="宋体" w:hAnsi="宋体" w:cs="宋体"/>
                <w:b/>
                <w:bCs/>
                <w:szCs w:val="21"/>
              </w:rPr>
            </w:pPr>
            <w:r>
              <w:rPr>
                <w:rFonts w:hint="eastAsia" w:ascii="宋体" w:hAnsi="宋体" w:cs="宋体"/>
                <w:b/>
                <w:bCs/>
                <w:szCs w:val="21"/>
              </w:rPr>
              <w:t xml:space="preserve">扣分标准</w:t>
            </w:r>
            <w:r>
              <w:rPr>
                <w:rFonts w:ascii="宋体" w:hAnsi="宋体" w:cs="宋体"/>
                <w:b/>
                <w:bCs/>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18" w:type="dxa"/>
            <w:vAlign w:val="center"/>
            <w:textDirection w:val="lrTb"/>
            <w:noWrap w:val="false"/>
          </w:tcPr>
          <w:p>
            <w:pPr>
              <w:pStyle w:val="947"/>
              <w:jc w:val="center"/>
              <w:widowControl/>
              <w:rPr>
                <w:rFonts w:ascii="宋体" w:hAnsi="宋体" w:cs="宋体"/>
                <w:b/>
                <w:bCs/>
                <w:szCs w:val="21"/>
              </w:rPr>
            </w:pPr>
            <w:r>
              <w:rPr>
                <w:rFonts w:hint="eastAsia" w:ascii="宋体" w:hAnsi="宋体" w:cs="宋体"/>
                <w:b/>
                <w:bCs/>
                <w:szCs w:val="21"/>
              </w:rPr>
              <w:t xml:space="preserve">一票否决</w:t>
            </w:r>
            <w:r>
              <w:rPr>
                <w:rFonts w:ascii="宋体" w:hAnsi="宋体" w:cs="宋体"/>
                <w:b/>
                <w:bCs/>
                <w:szCs w:val="21"/>
              </w:rPr>
            </w:r>
            <w:r/>
          </w:p>
        </w:tc>
      </w:tr>
      <w:tr>
        <w:trPr>
          <w:trHeight w:val="487"/>
        </w:trPr>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tcPr>
          <w:p>
            <w:pPr>
              <w:pStyle w:val="947"/>
              <w:jc w:val="center"/>
              <w:widowControl/>
              <w:rPr>
                <w:rFonts w:ascii="宋体" w:hAnsi="宋体" w:cs="宋体"/>
                <w:szCs w:val="21"/>
              </w:rPr>
            </w:pPr>
            <w:r>
              <w:rPr>
                <w:rFonts w:hint="eastAsia" w:ascii="宋体" w:hAnsi="宋体" w:cs="宋体"/>
                <w:szCs w:val="21"/>
              </w:rPr>
              <w:t xml:space="preserve">人员配置</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08" w:type="dxa"/>
            <w:vAlign w:val="center"/>
            <w:vMerge w:val="restart"/>
            <w:textDirection w:val="lrTb"/>
            <w:noWrap w:val="false"/>
          </w:tcPr>
          <w:p>
            <w:pPr>
              <w:pStyle w:val="947"/>
              <w:jc w:val="center"/>
              <w:widowControl/>
              <w:rPr>
                <w:rFonts w:ascii="宋体" w:hAnsi="宋体" w:cs="宋体"/>
                <w:szCs w:val="21"/>
              </w:rPr>
            </w:pPr>
            <w:r>
              <w:rPr>
                <w:rFonts w:hint="eastAsia" w:ascii="宋体" w:hAnsi="宋体" w:cs="宋体"/>
                <w:szCs w:val="21"/>
              </w:rPr>
              <w:t xml:space="preserve">1.人员履约（20分扣完为止）</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90" w:type="dxa"/>
            <w:vAlign w:val="center"/>
            <w:vMerge w:val="restart"/>
            <w:textDirection w:val="lrTb"/>
            <w:noWrap w:val="false"/>
          </w:tcPr>
          <w:p>
            <w:pPr>
              <w:pStyle w:val="947"/>
              <w:jc w:val="center"/>
              <w:widowControl/>
              <w:rPr>
                <w:rFonts w:ascii="宋体" w:hAnsi="宋体" w:cs="宋体"/>
                <w:szCs w:val="21"/>
              </w:rPr>
            </w:pPr>
            <w:r>
              <w:rPr>
                <w:rFonts w:hint="eastAsia" w:ascii="宋体" w:hAnsi="宋体" w:cs="宋体"/>
                <w:szCs w:val="21"/>
              </w:rPr>
              <w:t xml:space="preserve">1.1项目负责人及技术负责人履约情况</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1.项目负责人未经招标人同意更换的，扣4分，项目负责人经批准后更换的，每人次扣0.5分</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87"/>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08"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pStyle w:val="947"/>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2.技术负责人未经招标人同意更换的，扣4分，技术负责人经批准后更换的，每人次扣0.5分</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87"/>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08"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pStyle w:val="947"/>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质量负责人未经招标人同意更换的，扣4分，技术负责人经批准后更换的，每人次扣0.</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947"/>
              <w:jc w:val="left"/>
              <w:widowControl/>
              <w:rPr>
                <w:rFonts w:ascii="宋体" w:hAnsi="宋体" w:cs="宋体"/>
                <w:szCs w:val="21"/>
              </w:rPr>
            </w:pPr>
            <w:r>
              <w:rPr>
                <w:rFonts w:ascii="宋体" w:hAnsi="宋体" w:cs="宋体"/>
                <w:szCs w:val="21"/>
              </w:rPr>
            </w:r>
            <w:r/>
          </w:p>
        </w:tc>
      </w:tr>
      <w:tr>
        <w:trPr>
          <w:trHeight w:val="487"/>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08"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pStyle w:val="947"/>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left"/>
              <w:widowControl/>
              <w:rPr>
                <w:rFonts w:ascii="宋体" w:hAnsi="宋体" w:cs="宋体"/>
                <w:szCs w:val="21"/>
              </w:rPr>
            </w:pPr>
            <w:r>
              <w:rPr>
                <w:rFonts w:ascii="宋体" w:hAnsi="宋体" w:cs="宋体"/>
                <w:szCs w:val="21"/>
              </w:rPr>
              <w:t xml:space="preserve">4</w:t>
            </w:r>
            <w:r>
              <w:rPr>
                <w:rFonts w:hint="eastAsia" w:ascii="宋体" w:hAnsi="宋体" w:cs="宋体"/>
                <w:szCs w:val="21"/>
              </w:rPr>
              <w:t xml:space="preserve">.项目负责人或技术负责人或质量负责人未及时参加各阶段重要会议的，每缺席一次扣1分</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87"/>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08"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590"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1.2项目组成员履约情况</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1.项目组成员未经批准后更换的，每人次扣1分；项目组成员经批准后更换的，每人次扣0.5分</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87"/>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08" w:type="dxa"/>
            <w:vAlign w:val="center"/>
            <w:vMerge w:val="restart"/>
            <w:textDirection w:val="lrTb"/>
            <w:noWrap w:val="false"/>
          </w:tcPr>
          <w:p>
            <w:pPr>
              <w:pStyle w:val="947"/>
              <w:jc w:val="center"/>
              <w:widowControl/>
              <w:rPr>
                <w:rFonts w:ascii="宋体" w:hAnsi="宋体" w:cs="宋体"/>
                <w:szCs w:val="21"/>
              </w:rPr>
            </w:pPr>
            <w:r>
              <w:rPr>
                <w:rFonts w:hint="eastAsia" w:ascii="宋体" w:hAnsi="宋体" w:cs="宋体"/>
                <w:szCs w:val="21"/>
              </w:rPr>
              <w:t xml:space="preserve">2.主要仪器设备（20分扣完为止）</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90"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2.1主要测绘仪器是否符合投标文件要求</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主要测绘仪器不符合投标文件要求的，每台套扣3分</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87"/>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08"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90"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2.2主要测绘设备、仪器是否到位、有无影响测绘进度</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因主要测绘仪器不及时到位，影响测绘进度的，每台套扣2分</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87"/>
        </w:trPr>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tcPr>
          <w:p>
            <w:pPr>
              <w:pStyle w:val="947"/>
              <w:jc w:val="center"/>
              <w:widowControl/>
              <w:rPr>
                <w:rFonts w:ascii="宋体" w:hAnsi="宋体" w:cs="宋体"/>
                <w:szCs w:val="21"/>
              </w:rPr>
            </w:pPr>
            <w:r>
              <w:rPr>
                <w:rFonts w:hint="eastAsia" w:ascii="宋体" w:hAnsi="宋体" w:cs="宋体"/>
                <w:szCs w:val="21"/>
              </w:rPr>
              <w:t xml:space="preserve">进度控制</w:t>
            </w:r>
            <w:r>
              <w:rPr>
                <w:rFonts w:ascii="宋体" w:hAnsi="宋体" w:cs="宋体"/>
                <w:szCs w:val="21"/>
              </w:rPr>
            </w:r>
            <w:r/>
          </w:p>
        </w:tc>
        <w:tc>
          <w:tcPr>
            <w:tcBorders>
              <w:top w:val="none" w:color="000000" w:sz="4" w:space="0"/>
              <w:left w:val="single" w:color="000000" w:sz="4" w:space="0"/>
              <w:bottom w:val="none" w:color="000000" w:sz="4" w:space="0"/>
              <w:right w:val="single" w:color="000000" w:sz="4" w:space="0"/>
            </w:tcBorders>
            <w:tcW w:w="408" w:type="dxa"/>
            <w:vAlign w:val="center"/>
            <w:vMerge w:val="restart"/>
            <w:textDirection w:val="lrTb"/>
            <w:noWrap w:val="false"/>
          </w:tcPr>
          <w:p>
            <w:pPr>
              <w:pStyle w:val="947"/>
              <w:jc w:val="center"/>
              <w:widowControl/>
              <w:rPr>
                <w:rFonts w:ascii="宋体" w:hAnsi="宋体" w:cs="宋体"/>
                <w:szCs w:val="21"/>
              </w:rPr>
            </w:pPr>
            <w:r>
              <w:rPr>
                <w:rFonts w:hint="eastAsia" w:ascii="宋体" w:hAnsi="宋体" w:cs="宋体"/>
                <w:szCs w:val="21"/>
              </w:rPr>
              <w:t xml:space="preserve">3.进度控制（10分扣完为止）</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90"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3.1阶段性成果是否按合同提交</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因测绘原因，未按合同约定时间提交阶段成果的，每次扣5分。</w:t>
            </w: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818" w:type="dxa"/>
            <w:vAlign w:val="center"/>
            <w:vMerge w:val="restart"/>
            <w:textDirection w:val="lrTb"/>
            <w:noWrap w:val="false"/>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87"/>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none" w:color="000000" w:sz="4" w:space="0"/>
              <w:right w:val="single" w:color="000000" w:sz="4" w:space="0"/>
            </w:tcBorders>
            <w:tcW w:w="408"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90"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3.2最终成果是否按合同提交</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因测绘原因，未按合同约定时间提交最终成果的，每延迟一天扣2分。</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818"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r>
      <w:tr>
        <w:trPr>
          <w:trHeight w:val="659"/>
        </w:trPr>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tcPr>
          <w:p>
            <w:pPr>
              <w:pStyle w:val="947"/>
              <w:jc w:val="center"/>
              <w:widowControl/>
              <w:rPr>
                <w:rFonts w:ascii="宋体" w:hAnsi="宋体" w:cs="宋体"/>
                <w:szCs w:val="21"/>
              </w:rPr>
            </w:pPr>
            <w:r>
              <w:rPr>
                <w:rFonts w:hint="eastAsia" w:ascii="宋体" w:hAnsi="宋体" w:cs="宋体"/>
                <w:szCs w:val="21"/>
              </w:rPr>
              <w:t xml:space="preserve">现场服务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8" w:type="dxa"/>
            <w:vAlign w:val="center"/>
            <w:vMerge w:val="restart"/>
            <w:textDirection w:val="lrTb"/>
            <w:noWrap w:val="false"/>
          </w:tcPr>
          <w:p>
            <w:pPr>
              <w:pStyle w:val="947"/>
              <w:jc w:val="center"/>
              <w:widowControl/>
              <w:rPr>
                <w:rFonts w:ascii="宋体" w:hAnsi="宋体" w:cs="宋体"/>
                <w:szCs w:val="21"/>
              </w:rPr>
            </w:pPr>
            <w:r>
              <w:rPr>
                <w:rFonts w:hint="eastAsia" w:ascii="宋体" w:hAnsi="宋体" w:cs="宋体"/>
                <w:szCs w:val="21"/>
              </w:rPr>
              <w:t xml:space="preserve">4.现场服务（10分扣完为止）</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90"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5.1现场服务</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测绘人员未及时到场处理施工中遇到的地质问题、未及时参加各阶段需要测绘代表及时解决问题的，扣3分；未配合业主提出有效的技术处理措施的，每次扣3分；</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87"/>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8"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90"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5.2设计后评估</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项目运营阶段，发现由于设计错、漏、碰、缺以及明显不合理，影响工程使用功能，扣5分；</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由于测绘问题导致工程存在安全隐患，一票否决。</w:t>
            </w:r>
            <w:r>
              <w:rPr>
                <w:rFonts w:ascii="宋体" w:hAnsi="宋体" w:cs="宋体"/>
                <w:szCs w:val="21"/>
              </w:rPr>
            </w:r>
            <w:r/>
          </w:p>
        </w:tc>
      </w:tr>
      <w:tr>
        <w:trPr>
          <w:trHeight w:val="487"/>
        </w:trPr>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tcPr>
          <w:p>
            <w:pPr>
              <w:pStyle w:val="947"/>
              <w:jc w:val="center"/>
              <w:widowControl/>
              <w:rPr>
                <w:rFonts w:ascii="宋体" w:hAnsi="宋体" w:cs="宋体"/>
                <w:szCs w:val="21"/>
              </w:rPr>
            </w:pPr>
            <w:r>
              <w:rPr>
                <w:rFonts w:hint="eastAsia" w:ascii="宋体" w:hAnsi="宋体" w:cs="宋体"/>
                <w:szCs w:val="21"/>
              </w:rPr>
              <w:t xml:space="preserve">测绘质量</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08" w:type="dxa"/>
            <w:vAlign w:val="center"/>
            <w:vMerge w:val="restart"/>
            <w:textDirection w:val="lrTb"/>
            <w:noWrap w:val="false"/>
          </w:tcPr>
          <w:p>
            <w:pPr>
              <w:pStyle w:val="947"/>
              <w:jc w:val="center"/>
              <w:widowControl/>
              <w:rPr>
                <w:rFonts w:ascii="宋体" w:hAnsi="宋体" w:cs="宋体"/>
                <w:szCs w:val="21"/>
              </w:rPr>
            </w:pPr>
            <w:r>
              <w:rPr>
                <w:rFonts w:hint="eastAsia" w:ascii="宋体" w:hAnsi="宋体" w:cs="宋体"/>
                <w:szCs w:val="21"/>
              </w:rPr>
              <w:t xml:space="preserve">5.测绘质量（30分扣完为止）</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90"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6.1质量保证体系、管理制度等建立情况及执行情况</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因测绘质量造成严重偏差，每项扣2分；未落实或执行不力的，每项扣1分。</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87"/>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08"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90"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6.2测绘错误</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因测绘报告不准确，造成设计或施工方案变更的，每次扣10分；测绘报告存在错、漏、碰、缺以及明显不合理的，每处扣0.5分。</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1222"/>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08"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90"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6.3安全测绘</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因测绘原因引起一般及以上的质量事故或较大安全事故的，扣20分；引起一般质量问题或一般安全事故的，扣10分。</w:t>
            </w:r>
            <w:r>
              <w:rPr>
                <w:rFonts w:ascii="宋体" w:hAnsi="宋体" w:cs="宋体"/>
                <w:szCs w:val="21"/>
              </w:rPr>
            </w:r>
            <w:r/>
          </w:p>
        </w:tc>
        <w:tc>
          <w:tcPr>
            <w:tcBorders>
              <w:top w:val="none" w:color="000000" w:sz="4" w:space="0"/>
              <w:left w:val="none" w:color="000000" w:sz="4" w:space="0"/>
              <w:bottom w:val="none" w:color="000000" w:sz="4" w:space="0"/>
              <w:right w:val="single" w:color="000000" w:sz="4" w:space="0"/>
            </w:tcBorders>
            <w:tcW w:w="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由于测绘原因造成质量缺陷或者质量事故的，一票否决。影响使用及安全一票否决。</w:t>
            </w:r>
            <w:r>
              <w:rPr>
                <w:rFonts w:ascii="宋体" w:hAnsi="宋体" w:cs="宋体"/>
                <w:szCs w:val="21"/>
              </w:rPr>
            </w:r>
            <w:r/>
          </w:p>
        </w:tc>
      </w:tr>
      <w:tr>
        <w:trPr>
          <w:trHeight w:val="487"/>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08"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90" w:type="dxa"/>
            <w:vAlign w:val="center"/>
            <w:vMerge w:val="restart"/>
            <w:textDirection w:val="lrTb"/>
            <w:noWrap/>
          </w:tcPr>
          <w:p>
            <w:pPr>
              <w:pStyle w:val="947"/>
              <w:jc w:val="left"/>
              <w:widowControl/>
              <w:rPr>
                <w:rFonts w:ascii="宋体" w:hAnsi="宋体" w:cs="宋体"/>
                <w:szCs w:val="21"/>
              </w:rPr>
            </w:pPr>
            <w:r>
              <w:rPr>
                <w:rFonts w:hint="eastAsia" w:ascii="宋体" w:hAnsi="宋体" w:cs="宋体"/>
                <w:szCs w:val="21"/>
              </w:rPr>
              <w:t xml:space="preserve">6.4服务响应</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指定专人负责联系委托事宜，需在接到委托业务通知后的2小时内与业主联系办理相关的委托手续并开展相关的服务工作。未在及时响应的，每次扣2分。</w:t>
            </w: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87"/>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08"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在服务期内，如需提供现场服务的，测绘单位的项目工作人员应在接到委托业务通知后的4小时内到达业主的办公地点。未在及时响应的，每次扣2分。</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87"/>
        </w:trPr>
        <w:tc>
          <w:tcPr>
            <w:tcBorders>
              <w:top w:val="none" w:color="000000" w:sz="4" w:space="0"/>
              <w:left w:val="single" w:color="000000" w:sz="4" w:space="0"/>
              <w:bottom w:val="single" w:color="000000" w:sz="4" w:space="0"/>
              <w:right w:val="single" w:color="000000" w:sz="4" w:space="0"/>
            </w:tcBorders>
            <w:tcW w:w="363" w:type="dxa"/>
            <w:vAlign w:val="center"/>
            <w:textDirection w:val="lrTb"/>
            <w:noWrap/>
          </w:tcPr>
          <w:p>
            <w:pPr>
              <w:pStyle w:val="947"/>
              <w:jc w:val="center"/>
              <w:widowControl/>
              <w:rPr>
                <w:rFonts w:ascii="宋体" w:hAnsi="宋体" w:cs="宋体"/>
                <w:szCs w:val="21"/>
              </w:rPr>
            </w:pPr>
            <w:r>
              <w:rPr>
                <w:rFonts w:hint="eastAsia" w:ascii="宋体" w:hAnsi="宋体" w:cs="宋体"/>
                <w:szCs w:val="21"/>
              </w:rPr>
              <w:t xml:space="preserve">验收</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08" w:type="dxa"/>
            <w:vAlign w:val="center"/>
            <w:textDirection w:val="lrTb"/>
            <w:noWrap w:val="false"/>
          </w:tcPr>
          <w:p>
            <w:pPr>
              <w:pStyle w:val="947"/>
              <w:jc w:val="center"/>
              <w:widowControl/>
              <w:rPr>
                <w:rFonts w:ascii="宋体" w:hAnsi="宋体" w:cs="宋体"/>
                <w:szCs w:val="21"/>
              </w:rPr>
            </w:pPr>
            <w:r>
              <w:rPr>
                <w:rFonts w:hint="eastAsia" w:ascii="宋体" w:hAnsi="宋体" w:cs="宋体"/>
                <w:szCs w:val="21"/>
              </w:rPr>
              <w:t xml:space="preserve">6.验收配合（5分扣完为止）</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90"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6.1配合业主完善手续情况</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未及时提交测绘总结的，扣5分。</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87"/>
        </w:trPr>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tcPr>
          <w:p>
            <w:pPr>
              <w:pStyle w:val="947"/>
              <w:jc w:val="center"/>
              <w:widowControl/>
              <w:rPr>
                <w:rFonts w:ascii="宋体" w:hAnsi="宋体" w:cs="宋体"/>
                <w:szCs w:val="21"/>
              </w:rPr>
            </w:pPr>
            <w:r>
              <w:rPr>
                <w:rFonts w:hint="eastAsia" w:ascii="宋体" w:hAnsi="宋体" w:cs="宋体"/>
                <w:szCs w:val="21"/>
              </w:rPr>
              <w:t xml:space="preserve">廉政建设</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08" w:type="dxa"/>
            <w:vAlign w:val="center"/>
            <w:vMerge w:val="restart"/>
            <w:textDirection w:val="lrTb"/>
            <w:noWrap w:val="false"/>
          </w:tcPr>
          <w:p>
            <w:pPr>
              <w:pStyle w:val="947"/>
              <w:jc w:val="center"/>
              <w:widowControl/>
              <w:rPr>
                <w:rFonts w:ascii="宋体" w:hAnsi="宋体" w:cs="宋体"/>
                <w:szCs w:val="21"/>
              </w:rPr>
            </w:pPr>
            <w:r>
              <w:rPr>
                <w:rFonts w:hint="eastAsia" w:ascii="宋体" w:hAnsi="宋体" w:cs="宋体"/>
                <w:szCs w:val="21"/>
              </w:rPr>
              <w:t xml:space="preserve">7.廉政建设（5分扣完为止）</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90" w:type="dxa"/>
            <w:vAlign w:val="center"/>
            <w:vMerge w:val="restart"/>
            <w:textDirection w:val="lrTb"/>
            <w:noWrap w:val="false"/>
          </w:tcPr>
          <w:p>
            <w:pPr>
              <w:pStyle w:val="947"/>
              <w:jc w:val="left"/>
              <w:widowControl/>
              <w:rPr>
                <w:rFonts w:ascii="宋体" w:hAnsi="宋体" w:cs="宋体"/>
                <w:szCs w:val="21"/>
              </w:rPr>
            </w:pPr>
            <w:r>
              <w:rPr>
                <w:rFonts w:hint="eastAsia" w:ascii="宋体" w:hAnsi="宋体" w:cs="宋体"/>
                <w:szCs w:val="21"/>
              </w:rPr>
              <w:t xml:space="preserve">7.1廉政建设</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1.未按招标要求与业主签订廉政合同的，扣1分。</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87"/>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08"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2.廉政教育及廉政活动未开展，无教育及活动记录的，扣2分。</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487"/>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408"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pStyle w:val="947"/>
              <w:jc w:val="left"/>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3.有违反廉政要求的相关行为的，每次扣2分。</w:t>
            </w: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947"/>
              <w:jc w:val="left"/>
              <w:widowControl/>
              <w:rPr>
                <w:rFonts w:ascii="宋体" w:hAnsi="宋体" w:cs="宋体"/>
                <w:szCs w:val="21"/>
              </w:rPr>
            </w:pPr>
            <w:r>
              <w:rPr>
                <w:rFonts w:hint="eastAsia" w:ascii="宋体" w:hAnsi="宋体" w:cs="宋体"/>
                <w:szCs w:val="21"/>
              </w:rPr>
              <w:t xml:space="preserve">重大违纪、违法的，一票否决。</w:t>
            </w:r>
            <w:r>
              <w:rPr>
                <w:rFonts w:ascii="宋体" w:hAnsi="宋体" w:cs="宋体"/>
                <w:szCs w:val="21"/>
              </w:rPr>
            </w:r>
            <w:r/>
          </w:p>
        </w:tc>
      </w:tr>
      <w:tr>
        <w:trPr>
          <w:trHeight w:val="2551"/>
        </w:trPr>
        <w:tc>
          <w:tcPr>
            <w:gridSpan w:val="5"/>
            <w:tcBorders>
              <w:top w:val="single" w:color="000000" w:sz="4" w:space="0"/>
              <w:left w:val="single" w:color="000000" w:sz="4" w:space="0"/>
              <w:bottom w:val="single" w:color="000000" w:sz="4" w:space="0"/>
              <w:right w:val="single" w:color="000000" w:sz="4" w:space="0"/>
            </w:tcBorders>
            <w:tcW w:w="14786" w:type="dxa"/>
            <w:vAlign w:val="top"/>
            <w:textDirection w:val="lrTb"/>
            <w:noWrap w:val="false"/>
          </w:tcPr>
          <w:p>
            <w:pPr>
              <w:pStyle w:val="947"/>
              <w:jc w:val="left"/>
              <w:widowControl/>
              <w:rPr>
                <w:rFonts w:ascii="宋体" w:hAnsi="宋体" w:cs="宋体"/>
                <w:b/>
                <w:bCs/>
                <w:szCs w:val="21"/>
              </w:rPr>
            </w:pPr>
            <w:r>
              <w:rPr>
                <w:rFonts w:hint="eastAsia" w:ascii="宋体" w:hAnsi="宋体" w:cs="宋体"/>
                <w:b/>
                <w:bCs/>
                <w:szCs w:val="21"/>
              </w:rPr>
              <w:t xml:space="preserve">注：1.合同生效后，甲方按照考核标准每月对乙方服务工作进行考核，根据合同付款方式，甲方按考核结果每月汇总，服务期结束后支付服务费用（根据每月考核结果计算后按比例支付费用）。</w:t>
            </w:r>
            <w:r>
              <w:rPr>
                <w:rFonts w:hint="eastAsia" w:ascii="宋体" w:hAnsi="宋体" w:cs="宋体"/>
                <w:b/>
                <w:bCs/>
                <w:szCs w:val="21"/>
              </w:rPr>
              <w:br w:type="textWrapping" w:clear="all"/>
            </w:r>
            <w:r>
              <w:rPr>
                <w:rFonts w:hint="eastAsia" w:ascii="宋体" w:hAnsi="宋体" w:cs="宋体"/>
                <w:b/>
                <w:bCs/>
                <w:szCs w:val="21"/>
              </w:rPr>
              <w:t xml:space="preserve">1）考核结果≥90分，全额支付当月服务费；</w:t>
            </w:r>
            <w:r>
              <w:rPr>
                <w:rFonts w:hint="eastAsia" w:ascii="宋体" w:hAnsi="宋体" w:cs="宋体"/>
                <w:b/>
                <w:bCs/>
                <w:szCs w:val="21"/>
              </w:rPr>
              <w:br w:type="textWrapping" w:clear="all"/>
            </w:r>
            <w:r>
              <w:rPr>
                <w:rFonts w:hint="eastAsia" w:ascii="宋体" w:hAnsi="宋体" w:cs="宋体"/>
                <w:b/>
                <w:bCs/>
                <w:szCs w:val="21"/>
              </w:rPr>
              <w:t xml:space="preserve">2）考核结果80分至89分，每低一分扣当月服务费的1%；</w:t>
            </w:r>
            <w:r>
              <w:rPr>
                <w:rFonts w:hint="eastAsia" w:ascii="宋体" w:hAnsi="宋体" w:cs="宋体"/>
                <w:b/>
                <w:bCs/>
                <w:szCs w:val="21"/>
              </w:rPr>
              <w:br w:type="textWrapping" w:clear="all"/>
            </w:r>
            <w:r>
              <w:rPr>
                <w:rFonts w:hint="eastAsia" w:ascii="宋体" w:hAnsi="宋体" w:cs="宋体"/>
                <w:b/>
                <w:bCs/>
                <w:szCs w:val="21"/>
              </w:rPr>
              <w:t xml:space="preserve">3）考核结果70分至79分，每低一分扣当月服务费的2%；</w:t>
            </w:r>
            <w:r>
              <w:rPr>
                <w:rFonts w:hint="eastAsia" w:ascii="宋体" w:hAnsi="宋体" w:cs="宋体"/>
                <w:b/>
                <w:bCs/>
                <w:szCs w:val="21"/>
              </w:rPr>
              <w:br w:type="textWrapping" w:clear="all"/>
            </w:r>
            <w:r>
              <w:rPr>
                <w:rFonts w:hint="eastAsia" w:ascii="宋体" w:hAnsi="宋体" w:cs="宋体"/>
                <w:b/>
                <w:bCs/>
                <w:szCs w:val="21"/>
              </w:rPr>
              <w:t xml:space="preserve">4）考核结果60分至69分，每低一分扣当月服务费的5%；</w:t>
            </w:r>
            <w:r>
              <w:rPr>
                <w:rFonts w:hint="eastAsia" w:ascii="宋体" w:hAnsi="宋体" w:cs="宋体"/>
                <w:b/>
                <w:bCs/>
                <w:szCs w:val="21"/>
              </w:rPr>
              <w:br w:type="textWrapping" w:clear="all"/>
            </w:r>
            <w:r>
              <w:rPr>
                <w:rFonts w:hint="eastAsia" w:ascii="宋体" w:hAnsi="宋体" w:cs="宋体"/>
                <w:b/>
                <w:bCs/>
                <w:szCs w:val="21"/>
              </w:rPr>
              <w:t xml:space="preserve">5）考核结果＜60分，甲方有权拒绝付款；</w:t>
            </w:r>
            <w:r>
              <w:rPr>
                <w:rFonts w:hint="eastAsia" w:ascii="宋体" w:hAnsi="宋体" w:cs="宋体"/>
                <w:b/>
                <w:bCs/>
                <w:szCs w:val="21"/>
              </w:rPr>
              <w:br w:type="textWrapping" w:clear="all"/>
            </w:r>
            <w:r>
              <w:rPr>
                <w:rFonts w:hint="eastAsia" w:ascii="宋体" w:hAnsi="宋体" w:cs="宋体"/>
                <w:b/>
                <w:bCs/>
                <w:szCs w:val="21"/>
              </w:rPr>
              <w:t xml:space="preserve">6）连续3个月不合格，采购单位有权终止合同。</w:t>
            </w:r>
            <w:r>
              <w:rPr>
                <w:rFonts w:hint="eastAsia" w:ascii="宋体" w:hAnsi="宋体" w:cs="宋体"/>
                <w:b/>
                <w:bCs/>
                <w:szCs w:val="21"/>
              </w:rPr>
              <w:br w:type="textWrapping" w:clear="all"/>
            </w:r>
            <w:r>
              <w:rPr>
                <w:rFonts w:hint="eastAsia" w:ascii="宋体" w:hAnsi="宋体" w:cs="宋体"/>
                <w:b/>
                <w:bCs/>
                <w:szCs w:val="21"/>
              </w:rPr>
              <w:t xml:space="preserve">2.付款前，乙方应提供符合甲方要求的合法有效增值税发票。否则，甲方有权顺延付款时间，且不承担任何违约或赔偿责任。</w:t>
            </w:r>
            <w:r>
              <w:rPr>
                <w:rFonts w:ascii="宋体" w:hAnsi="宋体" w:cs="宋体"/>
                <w:b/>
                <w:bCs/>
                <w:szCs w:val="21"/>
              </w:rPr>
            </w:r>
            <w:r/>
          </w:p>
        </w:tc>
      </w:tr>
    </w:tbl>
    <w:p>
      <w:pPr>
        <w:pStyle w:val="948"/>
        <w:jc w:val="center"/>
        <w:spacing w:line="360" w:lineRule="auto"/>
        <w:rPr>
          <w:rFonts w:hint="eastAsia"/>
          <w:shd w:val="clear" w:color="auto" w:fill="ffffff"/>
        </w:rPr>
        <w:sectPr>
          <w:footnotePr/>
          <w:endnotePr/>
          <w:type w:val="nextPage"/>
          <w:pgSz w:w="16838" w:h="11906" w:orient="landscape"/>
          <w:pgMar w:top="1134" w:right="1134" w:bottom="1133" w:left="1134" w:header="851" w:footer="992" w:gutter="0"/>
          <w:cols w:num="1" w:sep="0" w:space="1701" w:equalWidth="1"/>
          <w:docGrid w:linePitch="360"/>
          <w:titlePg/>
        </w:sectPr>
      </w:pPr>
      <w:r>
        <w:rPr>
          <w:rFonts w:hint="eastAsia"/>
          <w:shd w:val="clear" w:color="auto" w:fill="ffffff"/>
        </w:rPr>
      </w:r>
      <w:r/>
    </w:p>
    <w:p>
      <w:pPr>
        <w:pStyle w:val="948"/>
        <w:jc w:val="center"/>
        <w:spacing w:line="360" w:lineRule="auto"/>
        <w:rPr>
          <w:rFonts w:hint="eastAsia"/>
          <w:shd w:val="clear" w:color="auto" w:fill="ffffff"/>
        </w:rPr>
      </w:pPr>
      <w:r/>
      <w:bookmarkStart w:id="29" w:name="_Toc234419805"/>
      <w:r>
        <w:rPr>
          <w:rFonts w:hint="eastAsia"/>
          <w:shd w:val="clear" w:color="auto" w:fill="ffffff"/>
        </w:rPr>
        <w:t xml:space="preserve">第六章</w:t>
      </w:r>
      <w:r>
        <w:rPr>
          <w:shd w:val="clear" w:color="auto" w:fill="ffffff"/>
        </w:rPr>
        <w:t xml:space="preserve"> </w:t>
      </w:r>
      <w:r>
        <w:rPr>
          <w:rFonts w:hint="eastAsia"/>
          <w:shd w:val="clear" w:color="auto" w:fill="ffffff"/>
        </w:rPr>
        <w:t xml:space="preserve">评标方法、评分标准</w:t>
      </w:r>
      <w:bookmarkEnd w:id="28"/>
      <w:r/>
      <w:bookmarkEnd w:id="29"/>
      <w:r>
        <w:rPr>
          <w:rFonts w:hint="eastAsia"/>
          <w:shd w:val="clear" w:color="auto" w:fill="ffffff"/>
        </w:rPr>
      </w:r>
      <w:r/>
    </w:p>
    <w:p>
      <w:pPr>
        <w:pStyle w:val="947"/>
        <w:ind w:firstLine="426"/>
        <w:spacing w:line="360" w:lineRule="auto"/>
        <w:rPr>
          <w:rFonts w:ascii="宋体" w:hAnsi="宋体"/>
          <w:b/>
          <w:szCs w:val="21"/>
        </w:rPr>
      </w:pPr>
      <w:r>
        <w:rPr>
          <w:rFonts w:hint="eastAsia" w:ascii="宋体" w:hAnsi="宋体"/>
          <w:b/>
          <w:szCs w:val="21"/>
        </w:rPr>
        <w:t xml:space="preserve">一、评分办法</w:t>
      </w:r>
      <w:r>
        <w:rPr>
          <w:rFonts w:ascii="宋体" w:hAnsi="宋体"/>
          <w:b/>
          <w:szCs w:val="21"/>
        </w:rPr>
      </w:r>
      <w:r/>
    </w:p>
    <w:p>
      <w:pPr>
        <w:pStyle w:val="947"/>
        <w:ind w:firstLine="424"/>
        <w:spacing w:line="360" w:lineRule="auto"/>
        <w:rPr>
          <w:rFonts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1、本次招标评标方法为综合评分法。即在最大限度地满足招标文件实质性要求前提下，按照招标文件中规定的各项因素进行综合评审后，以综合得分最高的投标人作为中标人的评标方法。</w:t>
      </w:r>
      <w:r>
        <w:rPr>
          <w:rFonts w:ascii="宋体" w:hAnsi="宋体"/>
          <w:szCs w:val="21"/>
        </w:rPr>
      </w:r>
      <w:r/>
    </w:p>
    <w:p>
      <w:pPr>
        <w:pStyle w:val="947"/>
        <w:ind w:firstLine="424"/>
        <w:spacing w:line="360" w:lineRule="auto"/>
        <w:rPr>
          <w:rFonts w:ascii="宋体" w:hAnsi="宋体"/>
          <w:szCs w:val="21"/>
        </w:rPr>
      </w:pPr>
      <w:r>
        <w:rPr>
          <w:rFonts w:hint="eastAsia" w:ascii="宋体" w:hAnsi="宋体"/>
          <w:szCs w:val="21"/>
        </w:rPr>
        <w:t xml:space="preserve">2、综合评分的主要因素为：价格、技术、财务状况、信誉、业绩、服务、对招标文件的响应程度，以及相应的比重或者数值等。总分值100分，价格评审为10分，技术评审分值为90分。</w:t>
      </w:r>
      <w:r>
        <w:rPr>
          <w:rFonts w:ascii="宋体" w:hAnsi="宋体"/>
          <w:szCs w:val="21"/>
        </w:rPr>
      </w:r>
      <w:r/>
    </w:p>
    <w:p>
      <w:pPr>
        <w:pStyle w:val="947"/>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评标时，评标委员会分别对每个有效投标人的投标书（报价除外）进行评价、打分，</w:t>
      </w:r>
      <w:r>
        <w:rPr>
          <w:rFonts w:hint="eastAsia" w:ascii="宋体" w:hAnsi="宋体"/>
          <w:szCs w:val="21"/>
        </w:rPr>
        <w:t xml:space="preserve">然后通过软件</w:t>
      </w:r>
      <w:r>
        <w:rPr>
          <w:rFonts w:ascii="宋体" w:hAnsi="宋体"/>
          <w:szCs w:val="21"/>
        </w:rPr>
        <w:t xml:space="preserve">进行统计汇总，按算术平均方法计算出每个投标人的得分；报价得分</w:t>
      </w:r>
      <w:r>
        <w:rPr>
          <w:rFonts w:hint="eastAsia" w:ascii="宋体" w:hAnsi="宋体"/>
          <w:szCs w:val="21"/>
        </w:rPr>
        <w:t xml:space="preserve">软件自动生成</w:t>
      </w:r>
      <w:r>
        <w:rPr>
          <w:rFonts w:ascii="宋体" w:hAnsi="宋体"/>
          <w:szCs w:val="21"/>
        </w:rPr>
        <w:t xml:space="preserve">，二者相加为投标人的综合</w:t>
      </w:r>
      <w:r>
        <w:rPr>
          <w:rFonts w:hint="eastAsia" w:ascii="宋体" w:hAnsi="宋体"/>
          <w:szCs w:val="21"/>
        </w:rPr>
        <w:t xml:space="preserve">得</w:t>
      </w:r>
      <w:r>
        <w:rPr>
          <w:rFonts w:ascii="宋体" w:hAnsi="宋体"/>
          <w:szCs w:val="21"/>
        </w:rPr>
        <w:t xml:space="preserve">分（各项得分按四舍五入原则精确到小数点后两位）。综合</w:t>
      </w:r>
      <w:r>
        <w:rPr>
          <w:rFonts w:hint="eastAsia" w:ascii="宋体" w:hAnsi="宋体"/>
          <w:szCs w:val="21"/>
        </w:rPr>
        <w:t xml:space="preserve">得</w:t>
      </w:r>
      <w:r>
        <w:rPr>
          <w:rFonts w:ascii="宋体" w:hAnsi="宋体"/>
          <w:szCs w:val="21"/>
        </w:rPr>
        <w:t xml:space="preserve">分相同的，按</w:t>
      </w:r>
      <w:r>
        <w:rPr>
          <w:rFonts w:hint="eastAsia" w:ascii="宋体" w:hAnsi="宋体"/>
          <w:szCs w:val="21"/>
        </w:rPr>
        <w:t xml:space="preserve">投标报价</w:t>
      </w:r>
      <w:r>
        <w:rPr>
          <w:rFonts w:ascii="宋体" w:hAnsi="宋体"/>
          <w:szCs w:val="21"/>
        </w:rPr>
        <w:t xml:space="preserve">由低到高顺序排列；综合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相同的，按技术评分由高到低顺序排列</w:t>
      </w:r>
      <w:r>
        <w:rPr>
          <w:rFonts w:hint="eastAsia" w:ascii="宋体" w:hAnsi="宋体"/>
          <w:szCs w:val="21"/>
        </w:rPr>
        <w:t xml:space="preserve">；</w:t>
      </w:r>
      <w:r>
        <w:rPr>
          <w:rFonts w:ascii="宋体" w:hAnsi="宋体"/>
          <w:szCs w:val="21"/>
        </w:rPr>
        <w:t xml:space="preserve">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和技术评分均相同的，</w:t>
      </w:r>
      <w:r>
        <w:rPr>
          <w:rFonts w:hint="eastAsia" w:ascii="宋体" w:hAnsi="宋体"/>
          <w:szCs w:val="21"/>
        </w:rPr>
        <w:t xml:space="preserve">则以</w:t>
      </w:r>
      <w:r>
        <w:rPr>
          <w:rFonts w:ascii="宋体" w:hAnsi="宋体"/>
          <w:szCs w:val="21"/>
        </w:rPr>
        <w:t xml:space="preserve">抽签决定</w:t>
      </w:r>
      <w:r>
        <w:rPr>
          <w:rFonts w:hint="eastAsia" w:ascii="宋体" w:hAnsi="宋体"/>
          <w:szCs w:val="21"/>
        </w:rPr>
        <w:t xml:space="preserve">中标人。</w:t>
      </w:r>
      <w:r>
        <w:rPr>
          <w:rFonts w:ascii="宋体" w:hAnsi="宋体"/>
          <w:szCs w:val="21"/>
        </w:rPr>
      </w:r>
      <w:r/>
    </w:p>
    <w:p>
      <w:pPr>
        <w:pStyle w:val="947"/>
        <w:ind w:firstLine="426"/>
        <w:spacing w:line="360" w:lineRule="auto"/>
        <w:rPr>
          <w:rFonts w:ascii="宋体" w:hAnsi="宋体"/>
          <w:b/>
          <w:szCs w:val="21"/>
        </w:rPr>
      </w:pPr>
      <w:r>
        <w:rPr>
          <w:rFonts w:hint="eastAsia" w:ascii="宋体" w:hAnsi="宋体"/>
          <w:b/>
          <w:szCs w:val="21"/>
        </w:rPr>
        <w:t xml:space="preserve">二、采购政策</w:t>
      </w:r>
      <w:r>
        <w:rPr>
          <w:rFonts w:ascii="宋体" w:hAnsi="宋体"/>
          <w:b/>
          <w:szCs w:val="21"/>
        </w:rPr>
      </w:r>
      <w:r/>
    </w:p>
    <w:p>
      <w:pPr>
        <w:pStyle w:val="947"/>
        <w:ind w:firstLine="420"/>
        <w:spacing w:line="360" w:lineRule="auto"/>
        <w:rPr>
          <w:rFonts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rPr>
          <w:rFonts w:ascii="宋体" w:hAnsi="宋体"/>
          <w:szCs w:val="21"/>
        </w:rPr>
      </w:r>
      <w:r/>
    </w:p>
    <w:p>
      <w:pPr>
        <w:pStyle w:val="947"/>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rPr>
          <w:rFonts w:ascii="宋体" w:hAnsi="宋体"/>
          <w:b/>
          <w:bCs/>
          <w:szCs w:val="21"/>
        </w:rPr>
      </w:r>
      <w:r/>
    </w:p>
    <w:p>
      <w:pPr>
        <w:pStyle w:val="947"/>
        <w:ind w:firstLine="420"/>
        <w:spacing w:line="360" w:lineRule="auto"/>
        <w:rPr>
          <w:rFonts w:ascii="宋体" w:hAnsi="宋体"/>
          <w:szCs w:val="21"/>
        </w:rPr>
      </w:pPr>
      <w:r>
        <w:rPr>
          <w:rFonts w:ascii="宋体" w:hAnsi="宋体"/>
          <w:szCs w:val="21"/>
        </w:rPr>
        <w:t xml:space="preserve">（二）残疾人福利性单位</w:t>
      </w:r>
      <w:r>
        <w:rPr>
          <w:rFonts w:ascii="宋体" w:hAnsi="宋体"/>
          <w:szCs w:val="21"/>
        </w:rPr>
      </w:r>
      <w:r/>
    </w:p>
    <w:p>
      <w:pPr>
        <w:pStyle w:val="947"/>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rPr>
          <w:rFonts w:ascii="宋体" w:hAnsi="宋体"/>
          <w:b/>
          <w:szCs w:val="21"/>
        </w:rPr>
      </w:r>
      <w:r/>
    </w:p>
    <w:p>
      <w:pPr>
        <w:pStyle w:val="947"/>
        <w:ind w:firstLine="420"/>
        <w:spacing w:line="360" w:lineRule="auto"/>
        <w:rPr>
          <w:rFonts w:ascii="宋体" w:hAnsi="宋体"/>
          <w:szCs w:val="21"/>
        </w:rPr>
      </w:pPr>
      <w:r>
        <w:rPr>
          <w:rFonts w:ascii="宋体" w:hAnsi="宋体"/>
          <w:szCs w:val="21"/>
        </w:rPr>
        <w:t xml:space="preserve">（三）监狱企业</w:t>
      </w:r>
      <w:r>
        <w:rPr>
          <w:rFonts w:ascii="宋体" w:hAnsi="宋体"/>
          <w:szCs w:val="21"/>
        </w:rPr>
      </w:r>
      <w:r/>
    </w:p>
    <w:p>
      <w:pPr>
        <w:pStyle w:val="947"/>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rPr>
          <w:rFonts w:ascii="宋体" w:hAnsi="宋体"/>
          <w:b/>
          <w:bCs/>
          <w:szCs w:val="21"/>
        </w:rPr>
      </w:r>
      <w:r/>
    </w:p>
    <w:p>
      <w:pPr>
        <w:pStyle w:val="947"/>
        <w:ind w:firstLine="420"/>
        <w:spacing w:line="360" w:lineRule="auto"/>
        <w:rPr>
          <w:rFonts w:ascii="宋体" w:hAnsi="宋体"/>
          <w:szCs w:val="21"/>
        </w:rPr>
      </w:pPr>
      <w:r>
        <w:rPr>
          <w:rFonts w:hint="eastAsia" w:ascii="宋体" w:hAnsi="宋体"/>
          <w:szCs w:val="21"/>
        </w:rPr>
        <w:t xml:space="preserve">（四）绿色采购</w:t>
      </w:r>
      <w:r>
        <w:rPr>
          <w:rFonts w:ascii="宋体" w:hAnsi="宋体"/>
          <w:szCs w:val="21"/>
        </w:rPr>
      </w:r>
      <w:r/>
    </w:p>
    <w:p>
      <w:pPr>
        <w:pStyle w:val="947"/>
        <w:ind w:firstLine="420"/>
        <w:spacing w:line="360" w:lineRule="auto"/>
        <w:rPr>
          <w:rFonts w:ascii="宋体" w:hAnsi="宋体"/>
          <w:szCs w:val="21"/>
        </w:rPr>
      </w:pPr>
      <w:r>
        <w:rPr>
          <w:rFonts w:ascii="宋体" w:hAnsi="宋体"/>
        </w:rPr>
        <w:t xml:space="preserve">根据《关于调整优化节能产品、环境标志产品政府采购执行机制的通知》（财库〔2019〕9号）等相关文件的规定，</w:t>
      </w:r>
      <w:r>
        <w:rPr>
          <w:rFonts w:hint="eastAsia" w:ascii="宋体" w:hAnsi="宋体"/>
          <w:szCs w:val="21"/>
        </w:rPr>
        <w:t xml:space="preserve">若本次采购货物中包含有《节能产品政府采购品目清单》、《环境标志产品政府采购品目清单》中规定的政府强制采购产品的，</w:t>
      </w:r>
      <w:r>
        <w:rPr>
          <w:rFonts w:hint="eastAsia" w:ascii="宋体" w:hAnsi="宋体"/>
          <w:b/>
          <w:szCs w:val="21"/>
        </w:rPr>
        <w:t xml:space="preserve">投标人须在投标文件中提供产品有效期内的节能产品认证证书扫描件，否则将被认定为未实质性响应招标文件要求。</w:t>
      </w:r>
      <w:r>
        <w:rPr>
          <w:rFonts w:ascii="宋体" w:hAnsi="宋体"/>
          <w:szCs w:val="21"/>
        </w:rPr>
      </w:r>
      <w:r/>
    </w:p>
    <w:p>
      <w:pPr>
        <w:pStyle w:val="947"/>
        <w:ind w:firstLine="420"/>
        <w:spacing w:line="360" w:lineRule="auto"/>
        <w:rPr>
          <w:rFonts w:ascii="宋体" w:hAnsi="宋体"/>
          <w:szCs w:val="21"/>
        </w:rPr>
      </w:pPr>
      <w:r>
        <w:rPr>
          <w:rFonts w:hint="eastAsia" w:ascii="宋体" w:hAnsi="宋体"/>
          <w:szCs w:val="21"/>
        </w:rPr>
        <w:t xml:space="preserve">如采购标的涉及包装的，投标人须按《商品包装政府采购需求标准（试行）》《快递包装政府采购需求标准（试行）》（财办库〔2020〕123号）执行。</w:t>
      </w:r>
      <w:r>
        <w:rPr>
          <w:rFonts w:ascii="宋体" w:hAnsi="宋体"/>
          <w:szCs w:val="21"/>
        </w:rPr>
      </w:r>
      <w:r/>
    </w:p>
    <w:p>
      <w:pPr>
        <w:pStyle w:val="947"/>
        <w:numPr>
          <w:ilvl w:val="0"/>
          <w:numId w:val="16"/>
        </w:numPr>
        <w:ind w:firstLine="420"/>
        <w:spacing w:line="360" w:lineRule="auto"/>
        <w:rPr>
          <w:rFonts w:hint="eastAsia" w:ascii="宋体" w:hAnsi="宋体"/>
          <w:szCs w:val="21"/>
        </w:rPr>
      </w:pPr>
      <w:r>
        <w:rPr>
          <w:rFonts w:hint="eastAsia" w:ascii="宋体" w:hAnsi="宋体"/>
          <w:szCs w:val="21"/>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rPr>
          <w:rFonts w:hint="eastAsia" w:ascii="宋体" w:hAnsi="宋体"/>
          <w:szCs w:val="21"/>
        </w:rPr>
      </w:r>
      <w:r/>
    </w:p>
    <w:p>
      <w:pPr>
        <w:pStyle w:val="947"/>
        <w:ind w:firstLine="426"/>
        <w:spacing w:line="360" w:lineRule="auto"/>
        <w:rPr>
          <w:rFonts w:ascii="宋体" w:hAnsi="宋体"/>
          <w:b/>
          <w:szCs w:val="21"/>
        </w:rPr>
      </w:pPr>
      <w:r>
        <w:rPr>
          <w:rFonts w:hint="eastAsia" w:ascii="宋体" w:hAnsi="宋体"/>
          <w:b/>
          <w:szCs w:val="21"/>
        </w:rPr>
        <w:t xml:space="preserve">三</w:t>
      </w:r>
      <w:r>
        <w:rPr>
          <w:rFonts w:ascii="宋体" w:hAnsi="宋体"/>
          <w:b/>
          <w:szCs w:val="21"/>
        </w:rPr>
        <w:t xml:space="preserve">、</w:t>
      </w:r>
      <w:r>
        <w:rPr>
          <w:rFonts w:hint="eastAsia" w:ascii="宋体" w:hAnsi="宋体"/>
          <w:b/>
        </w:rPr>
        <w:t xml:space="preserve">评标标准</w:t>
      </w:r>
      <w:r>
        <w:rPr>
          <w:rFonts w:ascii="宋体" w:hAnsi="宋体"/>
          <w:b/>
          <w:szCs w:val="21"/>
        </w:rPr>
      </w:r>
      <w:r/>
    </w:p>
    <w:p>
      <w:pPr>
        <w:pStyle w:val="947"/>
        <w:ind w:firstLine="426"/>
        <w:spacing w:line="360" w:lineRule="auto"/>
        <w:rPr>
          <w:rFonts w:ascii="宋体" w:hAnsi="宋体"/>
          <w:b/>
          <w:szCs w:val="21"/>
        </w:rPr>
      </w:pPr>
      <w:r>
        <w:rPr>
          <w:rFonts w:hint="eastAsia" w:ascii="宋体" w:hAnsi="宋体"/>
          <w:b/>
          <w:szCs w:val="21"/>
        </w:rPr>
        <w:t xml:space="preserve">（一）</w:t>
      </w:r>
      <w:r>
        <w:rPr>
          <w:rFonts w:ascii="宋体" w:hAnsi="宋体"/>
          <w:b/>
          <w:szCs w:val="21"/>
        </w:rPr>
        <w:t xml:space="preserve">报价（1</w:t>
      </w:r>
      <w:r>
        <w:rPr>
          <w:rFonts w:hint="eastAsia" w:ascii="宋体" w:hAnsi="宋体"/>
          <w:b/>
          <w:szCs w:val="21"/>
        </w:rPr>
        <w:t xml:space="preserve">0</w:t>
      </w:r>
      <w:r>
        <w:rPr>
          <w:rFonts w:ascii="宋体" w:hAnsi="宋体"/>
          <w:b/>
          <w:szCs w:val="21"/>
        </w:rPr>
        <w:t xml:space="preserve">分）</w:t>
      </w:r>
      <w:r>
        <w:rPr>
          <w:rFonts w:ascii="宋体" w:hAnsi="宋体"/>
          <w:b/>
          <w:szCs w:val="21"/>
        </w:rPr>
      </w:r>
      <w:r/>
    </w:p>
    <w:p>
      <w:pPr>
        <w:pStyle w:val="947"/>
        <w:ind w:firstLine="424"/>
        <w:spacing w:line="360" w:lineRule="auto"/>
        <w:rPr>
          <w:rFonts w:ascii="宋体" w:hAnsi="宋体"/>
          <w:szCs w:val="21"/>
        </w:rPr>
      </w:pPr>
      <w:r>
        <w:rPr>
          <w:rFonts w:hint="eastAsia" w:ascii="宋体" w:hAnsi="宋体"/>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报价低于或等于财政预算价格的，为有效投标报价。超财政预算的投标报价为无效投标报价。无效投标报价的投标文件不进行评审，也不得</w:t>
      </w:r>
      <w:r>
        <w:rPr>
          <w:rFonts w:hint="eastAsia" w:ascii="宋体" w:hAnsi="宋体"/>
          <w:szCs w:val="21"/>
        </w:rPr>
        <w:t xml:space="preserve">中</w:t>
      </w:r>
      <w:r>
        <w:rPr>
          <w:rFonts w:ascii="宋体" w:hAnsi="宋体"/>
          <w:szCs w:val="21"/>
        </w:rPr>
        <w:t xml:space="preserve">标。</w:t>
      </w:r>
      <w:r>
        <w:rPr>
          <w:rFonts w:ascii="宋体" w:hAnsi="宋体"/>
          <w:szCs w:val="21"/>
        </w:rPr>
      </w:r>
      <w:r/>
    </w:p>
    <w:p>
      <w:pPr>
        <w:pStyle w:val="947"/>
        <w:ind w:firstLine="424"/>
        <w:spacing w:line="360" w:lineRule="auto"/>
        <w:rPr>
          <w:rFonts w:ascii="宋体" w:hAnsi="宋体"/>
          <w:szCs w:val="21"/>
        </w:rPr>
      </w:pPr>
      <w:r>
        <w:rPr>
          <w:rFonts w:hint="eastAsia" w:ascii="宋体" w:hAns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szCs w:val="21"/>
        </w:rPr>
        <w:t xml:space="preserve">（如构成未实质性响应招标文件要求的，将不得中标）</w:t>
      </w:r>
      <w:r>
        <w:rPr>
          <w:rFonts w:hint="eastAsia" w:ascii="宋体" w:hAnsi="宋体"/>
          <w:szCs w:val="21"/>
        </w:rPr>
        <w:t xml:space="preserve">。</w:t>
      </w:r>
      <w:r>
        <w:rPr>
          <w:rFonts w:ascii="宋体" w:hAnsi="宋体"/>
          <w:szCs w:val="21"/>
        </w:rPr>
      </w:r>
      <w:r/>
    </w:p>
    <w:p>
      <w:pPr>
        <w:pStyle w:val="947"/>
        <w:ind w:firstLine="424"/>
        <w:spacing w:line="360" w:lineRule="auto"/>
        <w:rPr>
          <w:rFonts w:ascii="宋体" w:hAnsi="宋体"/>
          <w:szCs w:val="21"/>
        </w:rPr>
      </w:pPr>
      <w:r>
        <w:rPr>
          <w:rFonts w:hint="eastAsia" w:ascii="宋体" w:hAnsi="宋体"/>
          <w:szCs w:val="21"/>
        </w:rPr>
        <w:t xml:space="preserve">3、价格分采用低价优先法计算，即满足招标文件要求且投标价格最低的投标报价为评标基准价，其价格分为满分10分。其他投标人的价格分统一按照下列公式计算：</w:t>
      </w:r>
      <w:r>
        <w:rPr>
          <w:rFonts w:ascii="宋体" w:hAnsi="宋体"/>
          <w:szCs w:val="21"/>
        </w:rPr>
      </w:r>
      <w:r/>
    </w:p>
    <w:p>
      <w:pPr>
        <w:pStyle w:val="947"/>
        <w:ind w:firstLine="424"/>
        <w:spacing w:line="360" w:lineRule="auto"/>
        <w:rPr>
          <w:rFonts w:ascii="宋体" w:hAnsi="宋体"/>
          <w:szCs w:val="21"/>
        </w:rPr>
      </w:pPr>
      <w:r>
        <w:rPr>
          <w:rFonts w:hint="eastAsia" w:ascii="宋体" w:hAnsi="宋体"/>
          <w:szCs w:val="21"/>
        </w:rPr>
        <w:t xml:space="preserve">投标报价得分=（评标基准价/投标报价）*价格权重*100，小数点后保留两位</w:t>
      </w:r>
      <w:r>
        <w:rPr>
          <w:rFonts w:ascii="宋体" w:hAnsi="宋体"/>
          <w:szCs w:val="21"/>
        </w:rPr>
        <w:t xml:space="preserve">。</w:t>
      </w:r>
      <w:r>
        <w:rPr>
          <w:rFonts w:ascii="宋体" w:hAnsi="宋体"/>
          <w:szCs w:val="21"/>
        </w:rPr>
      </w:r>
      <w:r/>
    </w:p>
    <w:p>
      <w:pPr>
        <w:pStyle w:val="947"/>
        <w:ind w:firstLine="361"/>
        <w:spacing w:line="360" w:lineRule="auto"/>
        <w:rPr>
          <w:rFonts w:hint="eastAsia" w:ascii="宋体" w:hAnsi="宋体"/>
          <w:b/>
          <w:szCs w:val="21"/>
        </w:rPr>
      </w:pPr>
      <w:r>
        <w:rPr>
          <w:rFonts w:hint="eastAsia" w:ascii="宋体" w:hAnsi="宋体"/>
          <w:b/>
          <w:szCs w:val="21"/>
        </w:rPr>
        <w:t xml:space="preserve">4、除报价得分外，技术部分得分低于技术部分总分75%为无效投标（响应）。</w:t>
      </w:r>
      <w:r>
        <w:rPr>
          <w:rFonts w:hint="eastAsia" w:ascii="宋体" w:hAnsi="宋体"/>
          <w:b/>
          <w:szCs w:val="21"/>
        </w:rPr>
      </w:r>
      <w:r/>
    </w:p>
    <w:p>
      <w:pPr>
        <w:pStyle w:val="947"/>
        <w:numPr>
          <w:ilvl w:val="0"/>
          <w:numId w:val="17"/>
        </w:numPr>
        <w:ind w:firstLine="422"/>
        <w:spacing w:line="360" w:lineRule="auto"/>
        <w:tabs>
          <w:tab w:val="left" w:pos="1140" w:leader="none"/>
        </w:tabs>
        <w:rPr>
          <w:rFonts w:ascii="宋体" w:hAnsi="宋体"/>
          <w:b/>
        </w:rPr>
      </w:pPr>
      <w:r>
        <w:rPr>
          <w:rFonts w:ascii="宋体" w:hAnsi="宋体"/>
          <w:b/>
          <w:szCs w:val="21"/>
        </w:rPr>
        <w:t xml:space="preserve">各标段</w:t>
      </w:r>
      <w:r>
        <w:rPr>
          <w:rFonts w:ascii="宋体" w:hAnsi="宋体"/>
          <w:b/>
        </w:rPr>
        <w:t xml:space="preserve">复审评审指标</w:t>
      </w:r>
      <w:r>
        <w:rPr>
          <w:rFonts w:ascii="宋体" w:hAnsi="宋体"/>
          <w:b/>
        </w:rPr>
      </w:r>
      <w:r/>
    </w:p>
    <w:tbl>
      <w:tblPr>
        <w:tblW w:w="477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134"/>
        <w:gridCol w:w="6761"/>
        <w:gridCol w:w="705"/>
      </w:tblGrid>
      <w:tr>
        <w:trPr>
          <w:trHeight w:val="591"/>
        </w:trPr>
        <w:tc>
          <w:tcPr>
            <w:tcW w:w="434" w:type="dxa"/>
            <w:vAlign w:val="center"/>
            <w:textDirection w:val="lrTb"/>
            <w:noWrap w:val="false"/>
          </w:tcPr>
          <w:p>
            <w:pPr>
              <w:pStyle w:val="947"/>
              <w:jc w:val="center"/>
              <w:spacing w:line="360" w:lineRule="auto"/>
              <w:rPr>
                <w:rFonts w:hint="eastAsia" w:ascii="宋体" w:hAnsi="宋体" w:cs="宋体"/>
                <w:b/>
                <w:bCs/>
                <w:szCs w:val="21"/>
              </w:rPr>
            </w:pPr>
            <w:r>
              <w:rPr>
                <w:rFonts w:hint="eastAsia" w:ascii="宋体" w:hAnsi="宋体" w:cs="宋体"/>
                <w:b/>
                <w:bCs/>
                <w:szCs w:val="21"/>
              </w:rPr>
              <w:t xml:space="preserve">评审</w:t>
            </w:r>
            <w:r>
              <w:rPr>
                <w:rFonts w:hint="eastAsia" w:ascii="宋体" w:hAnsi="宋体" w:cs="宋体"/>
                <w:b/>
                <w:bCs/>
                <w:szCs w:val="21"/>
              </w:rPr>
            </w:r>
            <w:r/>
          </w:p>
          <w:p>
            <w:pPr>
              <w:pStyle w:val="947"/>
              <w:jc w:val="center"/>
              <w:spacing w:line="360" w:lineRule="auto"/>
              <w:rPr>
                <w:rFonts w:hint="eastAsia" w:ascii="宋体" w:hAnsi="宋体" w:cs="宋体"/>
                <w:b/>
                <w:bCs/>
                <w:szCs w:val="21"/>
              </w:rPr>
            </w:pPr>
            <w:r>
              <w:rPr>
                <w:rFonts w:hint="eastAsia" w:ascii="宋体" w:hAnsi="宋体" w:cs="宋体"/>
                <w:b/>
                <w:bCs/>
                <w:szCs w:val="21"/>
              </w:rPr>
              <w:t xml:space="preserve">类别</w:t>
            </w:r>
            <w:r>
              <w:rPr>
                <w:rFonts w:hint="eastAsia" w:ascii="宋体" w:hAnsi="宋体" w:cs="宋体"/>
                <w:b/>
                <w:bCs/>
                <w:szCs w:val="21"/>
              </w:rPr>
            </w:r>
            <w:r/>
          </w:p>
        </w:tc>
        <w:tc>
          <w:tcPr>
            <w:tcW w:w="602" w:type="dxa"/>
            <w:vAlign w:val="center"/>
            <w:textDirection w:val="lrTb"/>
            <w:noWrap w:val="false"/>
          </w:tcPr>
          <w:p>
            <w:pPr>
              <w:pStyle w:val="947"/>
              <w:jc w:val="center"/>
              <w:spacing w:line="360" w:lineRule="auto"/>
              <w:rPr>
                <w:rFonts w:hint="eastAsia" w:ascii="宋体" w:hAnsi="宋体" w:cs="宋体"/>
                <w:b/>
                <w:bCs/>
                <w:szCs w:val="21"/>
              </w:rPr>
            </w:pPr>
            <w:r>
              <w:rPr>
                <w:rFonts w:hint="eastAsia" w:ascii="宋体" w:hAnsi="宋体" w:cs="宋体"/>
                <w:b/>
                <w:bCs/>
                <w:szCs w:val="21"/>
              </w:rPr>
              <w:t xml:space="preserve">评审项</w:t>
            </w:r>
            <w:r>
              <w:rPr>
                <w:rFonts w:hint="eastAsia" w:ascii="宋体" w:hAnsi="宋体" w:cs="宋体"/>
                <w:b/>
                <w:bCs/>
                <w:szCs w:val="21"/>
              </w:rPr>
            </w:r>
            <w:r/>
          </w:p>
        </w:tc>
        <w:tc>
          <w:tcPr>
            <w:tcW w:w="3590" w:type="dxa"/>
            <w:vAlign w:val="center"/>
            <w:textDirection w:val="lrTb"/>
            <w:noWrap w:val="false"/>
          </w:tcPr>
          <w:p>
            <w:pPr>
              <w:pStyle w:val="947"/>
              <w:jc w:val="center"/>
              <w:spacing w:line="360" w:lineRule="auto"/>
              <w:rPr>
                <w:rFonts w:hint="eastAsia" w:ascii="宋体" w:hAnsi="宋体" w:cs="宋体"/>
                <w:b/>
                <w:bCs/>
                <w:szCs w:val="21"/>
              </w:rPr>
            </w:pPr>
            <w:r>
              <w:rPr>
                <w:rFonts w:hint="eastAsia" w:ascii="宋体" w:hAnsi="宋体" w:cs="宋体"/>
                <w:b/>
                <w:bCs/>
                <w:szCs w:val="21"/>
              </w:rPr>
              <w:t xml:space="preserve">评审规则</w:t>
            </w:r>
            <w:r>
              <w:rPr>
                <w:rFonts w:hint="eastAsia" w:ascii="宋体" w:hAnsi="宋体" w:cs="宋体"/>
                <w:b/>
                <w:bCs/>
                <w:szCs w:val="21"/>
              </w:rPr>
            </w:r>
            <w:r/>
          </w:p>
        </w:tc>
        <w:tc>
          <w:tcPr>
            <w:tcW w:w="374" w:type="dxa"/>
            <w:vAlign w:val="center"/>
            <w:textDirection w:val="lrTb"/>
            <w:noWrap w:val="false"/>
          </w:tcPr>
          <w:p>
            <w:pPr>
              <w:pStyle w:val="947"/>
              <w:jc w:val="center"/>
              <w:spacing w:line="360" w:lineRule="auto"/>
              <w:rPr>
                <w:rFonts w:hint="eastAsia" w:ascii="宋体" w:hAnsi="宋体" w:cs="宋体"/>
                <w:b/>
                <w:bCs/>
                <w:szCs w:val="21"/>
              </w:rPr>
            </w:pPr>
            <w:r>
              <w:rPr>
                <w:rFonts w:hint="eastAsia" w:ascii="宋体" w:hAnsi="宋体" w:cs="宋体"/>
                <w:b/>
                <w:bCs/>
                <w:szCs w:val="21"/>
              </w:rPr>
              <w:t xml:space="preserve">分值</w:t>
            </w:r>
            <w:r>
              <w:rPr>
                <w:rFonts w:hint="eastAsia" w:ascii="宋体" w:hAnsi="宋体" w:cs="宋体"/>
                <w:b/>
                <w:bCs/>
                <w:szCs w:val="21"/>
              </w:rPr>
            </w:r>
            <w:r/>
          </w:p>
        </w:tc>
      </w:tr>
      <w:tr>
        <w:trPr>
          <w:trHeight w:val="591"/>
        </w:trPr>
        <w:tc>
          <w:tcPr>
            <w:tcW w:w="434" w:type="dxa"/>
            <w:vAlign w:val="center"/>
            <w:textDirection w:val="lrTb"/>
            <w:noWrap w:val="false"/>
          </w:tcPr>
          <w:p>
            <w:pPr>
              <w:pStyle w:val="947"/>
              <w:jc w:val="center"/>
              <w:spacing w:line="360" w:lineRule="auto"/>
              <w:rPr>
                <w:rFonts w:hint="eastAsia" w:ascii="宋体" w:hAnsi="宋体" w:cs="宋体"/>
                <w:b/>
                <w:szCs w:val="21"/>
              </w:rPr>
            </w:pPr>
            <w:r>
              <w:rPr>
                <w:rFonts w:hint="eastAsia" w:ascii="宋体" w:hAnsi="宋体" w:cs="宋体"/>
                <w:b/>
                <w:szCs w:val="21"/>
              </w:rPr>
              <w:t xml:space="preserve">价格</w:t>
            </w:r>
            <w:r>
              <w:rPr>
                <w:rFonts w:hint="eastAsia" w:ascii="宋体" w:hAnsi="宋体" w:cs="宋体"/>
                <w:b/>
                <w:szCs w:val="21"/>
              </w:rPr>
            </w:r>
            <w:r/>
          </w:p>
          <w:p>
            <w:pPr>
              <w:pStyle w:val="947"/>
              <w:jc w:val="center"/>
              <w:spacing w:line="360" w:lineRule="auto"/>
              <w:rPr>
                <w:rFonts w:hint="eastAsia" w:ascii="宋体" w:hAnsi="宋体" w:cs="宋体"/>
                <w:b/>
                <w:szCs w:val="21"/>
              </w:rPr>
            </w:pPr>
            <w:r>
              <w:rPr>
                <w:rFonts w:hint="eastAsia" w:ascii="宋体" w:hAnsi="宋体" w:cs="宋体"/>
                <w:b/>
                <w:szCs w:val="21"/>
              </w:rPr>
              <w:t xml:space="preserve">（10分）</w:t>
            </w:r>
            <w:r>
              <w:rPr>
                <w:rFonts w:hint="eastAsia" w:ascii="宋体" w:hAnsi="宋体" w:cs="宋体"/>
                <w:b/>
                <w:szCs w:val="21"/>
              </w:rPr>
            </w:r>
            <w:r/>
          </w:p>
        </w:tc>
        <w:tc>
          <w:tcPr>
            <w:tcW w:w="602" w:type="dxa"/>
            <w:vAlign w:val="center"/>
            <w:textDirection w:val="lrTb"/>
            <w:noWrap w:val="false"/>
          </w:tcPr>
          <w:p>
            <w:pPr>
              <w:pStyle w:val="961"/>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价格评审</w:t>
            </w:r>
            <w:r>
              <w:rPr>
                <w:rFonts w:hint="eastAsia" w:ascii="宋体" w:hAnsi="宋体" w:eastAsia="宋体" w:cs="宋体"/>
                <w:b/>
                <w:sz w:val="21"/>
                <w:szCs w:val="21"/>
              </w:rPr>
            </w:r>
            <w:r/>
          </w:p>
          <w:p>
            <w:pPr>
              <w:pStyle w:val="961"/>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指标</w:t>
            </w:r>
            <w:r>
              <w:rPr>
                <w:rFonts w:hint="eastAsia" w:ascii="宋体" w:hAnsi="宋体" w:eastAsia="宋体" w:cs="宋体"/>
                <w:b/>
                <w:sz w:val="21"/>
                <w:szCs w:val="21"/>
              </w:rPr>
            </w:r>
            <w:r/>
          </w:p>
        </w:tc>
        <w:tc>
          <w:tcPr>
            <w:tcW w:w="3590" w:type="dxa"/>
            <w:vAlign w:val="top"/>
            <w:textDirection w:val="lrTb"/>
            <w:noWrap w:val="false"/>
          </w:tcPr>
          <w:p>
            <w:pPr>
              <w:pStyle w:val="961"/>
              <w:ind w:firstLine="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投标报价得分=（评标基准价/投标报价）*价格权值*100，小数点后保留两位。</w:t>
            </w:r>
            <w:r>
              <w:rPr>
                <w:rFonts w:hint="eastAsia" w:ascii="宋体" w:hAnsi="宋体" w:eastAsia="宋体" w:cs="宋体"/>
                <w:b/>
                <w:sz w:val="21"/>
                <w:szCs w:val="21"/>
              </w:rPr>
            </w:r>
            <w:r/>
          </w:p>
        </w:tc>
        <w:tc>
          <w:tcPr>
            <w:tcW w:w="374" w:type="dxa"/>
            <w:vAlign w:val="center"/>
            <w:textDirection w:val="lrTb"/>
            <w:noWrap w:val="false"/>
          </w:tcPr>
          <w:p>
            <w:pPr>
              <w:pStyle w:val="947"/>
              <w:jc w:val="center"/>
              <w:spacing w:line="360" w:lineRule="auto"/>
              <w:rPr>
                <w:rFonts w:hint="eastAsia" w:ascii="宋体" w:hAnsi="宋体" w:cs="宋体"/>
                <w:b/>
                <w:szCs w:val="21"/>
              </w:rPr>
            </w:pPr>
            <w:r>
              <w:rPr>
                <w:rFonts w:hint="eastAsia" w:ascii="宋体" w:hAnsi="宋体" w:cs="宋体"/>
                <w:b/>
                <w:szCs w:val="21"/>
              </w:rPr>
              <w:t xml:space="preserve">10</w:t>
            </w:r>
            <w:r>
              <w:rPr>
                <w:rFonts w:hint="eastAsia" w:ascii="宋体" w:hAnsi="宋体" w:cs="宋体"/>
                <w:b/>
                <w:szCs w:val="21"/>
              </w:rPr>
            </w:r>
            <w:r/>
          </w:p>
        </w:tc>
      </w:tr>
      <w:tr>
        <w:trPr>
          <w:trHeight w:val="284"/>
        </w:trPr>
        <w:tc>
          <w:tcPr>
            <w:tcW w:w="434" w:type="dxa"/>
            <w:vAlign w:val="center"/>
            <w:vMerge w:val="restart"/>
            <w:textDirection w:val="lrTb"/>
            <w:noWrap w:val="false"/>
          </w:tcPr>
          <w:p>
            <w:pPr>
              <w:pStyle w:val="947"/>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技术部分</w:t>
            </w:r>
            <w:r>
              <w:rPr>
                <w:rFonts w:hint="eastAsia" w:ascii="宋体" w:hAnsi="宋体" w:cs="宋体"/>
                <w:b/>
                <w:bCs/>
                <w:szCs w:val="21"/>
                <w:lang w:val="zh-CN"/>
              </w:rPr>
            </w:r>
            <w:r/>
          </w:p>
          <w:p>
            <w:pPr>
              <w:pStyle w:val="947"/>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（90分）</w:t>
            </w:r>
            <w:r>
              <w:rPr>
                <w:rFonts w:hint="eastAsia" w:ascii="宋体" w:hAnsi="宋体" w:cs="宋体"/>
                <w:b/>
                <w:bCs/>
                <w:szCs w:val="21"/>
                <w:lang w:val="zh-CN"/>
              </w:rPr>
            </w:r>
            <w:r/>
          </w:p>
        </w:tc>
        <w:tc>
          <w:tcPr>
            <w:tcW w:w="602"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实施方案</w:t>
            </w:r>
            <w:r>
              <w:rPr>
                <w:rFonts w:hint="eastAsia" w:ascii="宋体" w:hAnsi="宋体" w:cs="宋体"/>
                <w:szCs w:val="21"/>
              </w:rPr>
            </w:r>
            <w:r/>
          </w:p>
        </w:tc>
        <w:tc>
          <w:tcPr>
            <w:tcW w:w="3590" w:type="dxa"/>
            <w:vAlign w:val="center"/>
            <w:textDirection w:val="lrTb"/>
            <w:noWrap w:val="false"/>
          </w:tcPr>
          <w:p>
            <w:pPr>
              <w:pStyle w:val="947"/>
              <w:jc w:val="left"/>
              <w:spacing w:line="360" w:lineRule="auto"/>
              <w:widowControl/>
              <w:rPr>
                <w:rFonts w:hint="eastAsia" w:ascii="宋体" w:hAnsi="宋体" w:cs="宋体"/>
                <w:szCs w:val="21"/>
              </w:rPr>
            </w:pPr>
            <w:r>
              <w:rPr>
                <w:rFonts w:hint="eastAsia" w:ascii="宋体" w:hAnsi="宋体" w:cs="宋体"/>
                <w:szCs w:val="21"/>
              </w:rPr>
              <w:t xml:space="preserve">投标人提供的针对项目内容分别提供实施方案，要求每项内容阐述详细清晰且符合采购需求，至少包括：</w:t>
            </w:r>
            <w:r>
              <w:rPr>
                <w:rFonts w:hint="eastAsia" w:ascii="宋体" w:hAnsi="宋体" w:cs="宋体"/>
                <w:szCs w:val="21"/>
              </w:rPr>
            </w:r>
            <w:r/>
          </w:p>
          <w:p>
            <w:pPr>
              <w:pStyle w:val="959"/>
              <w:ind w:firstLine="0"/>
              <w:spacing w:line="360" w:lineRule="auto"/>
              <w:rPr>
                <w:rFonts w:hint="eastAsia" w:hAnsi="宋体" w:cs="宋体"/>
                <w:szCs w:val="21"/>
              </w:rPr>
            </w:pPr>
            <w:r>
              <w:rPr>
                <w:rFonts w:hint="eastAsia" w:hAnsi="宋体" w:cs="宋体"/>
                <w:szCs w:val="21"/>
              </w:rPr>
              <w:t xml:space="preserve">1.项目整体认知，3分；</w:t>
            </w:r>
            <w:r>
              <w:rPr>
                <w:rFonts w:hint="eastAsia" w:hAnsi="宋体" w:cs="宋体"/>
                <w:szCs w:val="21"/>
              </w:rPr>
            </w:r>
            <w:r/>
          </w:p>
          <w:p>
            <w:pPr>
              <w:pStyle w:val="959"/>
              <w:ind w:firstLine="0"/>
              <w:spacing w:line="360" w:lineRule="auto"/>
              <w:rPr>
                <w:rFonts w:hint="eastAsia" w:hAnsi="宋体" w:cs="宋体"/>
                <w:szCs w:val="21"/>
              </w:rPr>
            </w:pPr>
            <w:r>
              <w:rPr>
                <w:rFonts w:hint="eastAsia" w:hAnsi="宋体" w:cs="宋体"/>
                <w:szCs w:val="21"/>
              </w:rPr>
              <w:t xml:space="preserve">2.测绘实施作业方式、方法，8分；</w:t>
            </w:r>
            <w:r>
              <w:rPr>
                <w:rFonts w:hint="eastAsia" w:hAnsi="宋体" w:cs="宋体"/>
                <w:szCs w:val="21"/>
              </w:rPr>
            </w:r>
            <w:r/>
          </w:p>
          <w:p>
            <w:pPr>
              <w:pStyle w:val="959"/>
              <w:ind w:firstLine="0"/>
              <w:spacing w:line="360" w:lineRule="auto"/>
              <w:rPr>
                <w:rFonts w:hint="eastAsia" w:hAnsi="宋体" w:cs="宋体"/>
                <w:szCs w:val="21"/>
              </w:rPr>
            </w:pPr>
            <w:r>
              <w:rPr>
                <w:rFonts w:hAnsi="宋体" w:cs="宋体"/>
                <w:szCs w:val="21"/>
              </w:rPr>
              <w:t xml:space="preserve">3</w:t>
            </w:r>
            <w:r>
              <w:rPr>
                <w:rFonts w:hint="eastAsia" w:hAnsi="宋体" w:cs="宋体"/>
                <w:szCs w:val="21"/>
              </w:rPr>
              <w:t xml:space="preserve">.工序流程及各工序衔接合理度，3分。</w:t>
            </w:r>
            <w:r>
              <w:rPr>
                <w:rFonts w:hint="eastAsia" w:hAnsi="宋体" w:cs="宋体"/>
                <w:szCs w:val="21"/>
              </w:rPr>
            </w:r>
            <w:r/>
          </w:p>
          <w:p>
            <w:pPr>
              <w:pStyle w:val="947"/>
              <w:spacing w:line="360" w:lineRule="auto"/>
              <w:rPr>
                <w:szCs w:val="21"/>
              </w:rPr>
            </w:pPr>
            <w:r>
              <w:rPr>
                <w:rFonts w:hint="eastAsia" w:ascii="宋体" w:hAnsi="宋体" w:cs="宋体"/>
                <w:szCs w:val="21"/>
                <w:highlight w:val="none"/>
              </w:rPr>
              <w:t xml:space="preserve">注：</w:t>
            </w:r>
            <w:r>
              <w:rPr>
                <w:rFonts w:ascii="宋体" w:hAnsi="宋体" w:cs="宋体"/>
                <w:szCs w:val="21"/>
                <w:highlight w:val="none"/>
              </w:rPr>
              <w:t xml:space="preserve">方案应立足项目实际，针对现场实际</w:t>
            </w:r>
            <w:r>
              <w:rPr>
                <w:rFonts w:hint="eastAsia" w:ascii="宋体" w:hAnsi="宋体" w:cs="宋体"/>
                <w:szCs w:val="21"/>
                <w:highlight w:val="none"/>
              </w:rPr>
              <w:t xml:space="preserve">情况</w:t>
            </w:r>
            <w:r>
              <w:rPr>
                <w:rFonts w:ascii="宋体" w:hAnsi="宋体" w:cs="宋体"/>
                <w:szCs w:val="21"/>
                <w:highlight w:val="none"/>
              </w:rPr>
              <w:t xml:space="preserve">与测绘作业特点制定具体可行的应对措施。凡套用通用模板、内容与本项目实际脱节或缺乏落地性的，</w:t>
            </w:r>
            <w:r>
              <w:rPr>
                <w:rFonts w:hint="eastAsia" w:ascii="宋体" w:hAnsi="宋体" w:cs="宋体"/>
                <w:szCs w:val="21"/>
                <w:highlight w:val="none"/>
              </w:rPr>
              <w:t xml:space="preserve">对应</w:t>
            </w:r>
            <w:r>
              <w:rPr>
                <w:rFonts w:ascii="宋体" w:hAnsi="宋体" w:cs="宋体"/>
                <w:szCs w:val="21"/>
                <w:highlight w:val="none"/>
              </w:rPr>
              <w:t xml:space="preserve">项不得分。</w:t>
            </w:r>
            <w:r>
              <w:rPr>
                <w:szCs w:val="21"/>
              </w:rPr>
            </w:r>
            <w:r/>
          </w:p>
        </w:tc>
        <w:tc>
          <w:tcPr>
            <w:tcW w:w="374" w:type="dxa"/>
            <w:vAlign w:val="center"/>
            <w:textDirection w:val="lrTb"/>
            <w:noWrap w:val="false"/>
          </w:tcPr>
          <w:p>
            <w:pPr>
              <w:pStyle w:val="947"/>
              <w:jc w:val="center"/>
              <w:spacing w:line="360" w:lineRule="auto"/>
              <w:rPr>
                <w:rFonts w:ascii="宋体" w:hAnsi="宋体" w:cs="宋体"/>
                <w:szCs w:val="21"/>
              </w:rPr>
            </w:pPr>
            <w:r>
              <w:rPr>
                <w:rFonts w:hint="eastAsia" w:ascii="宋体" w:hAnsi="宋体" w:cs="宋体"/>
                <w:szCs w:val="21"/>
              </w:rPr>
              <w:t xml:space="preserve">14</w:t>
            </w:r>
            <w:r>
              <w:rPr>
                <w:rFonts w:ascii="宋体" w:hAnsi="宋体" w:cs="宋体"/>
                <w:szCs w:val="21"/>
              </w:rPr>
            </w:r>
            <w:r/>
          </w:p>
        </w:tc>
      </w:tr>
      <w:tr>
        <w:trPr>
          <w:trHeight w:val="284"/>
        </w:trPr>
        <w:tc>
          <w:tcPr>
            <w:tcW w:w="434" w:type="dxa"/>
            <w:vAlign w:val="center"/>
            <w:vMerge w:val="continue"/>
            <w:textDirection w:val="lrTb"/>
            <w:noWrap w:val="false"/>
          </w:tcPr>
          <w:p>
            <w:pPr>
              <w:pStyle w:val="947"/>
              <w:jc w:val="center"/>
              <w:spacing w:line="360" w:lineRule="auto"/>
              <w:rPr>
                <w:rFonts w:hint="eastAsia" w:ascii="宋体" w:hAnsi="宋体" w:cs="宋体"/>
                <w:b/>
                <w:bCs/>
                <w:szCs w:val="21"/>
                <w:lang w:val="zh-CN"/>
              </w:rPr>
            </w:pPr>
            <w:r>
              <w:rPr>
                <w:rFonts w:hint="eastAsia" w:ascii="宋体" w:hAnsi="宋体" w:cs="宋体"/>
                <w:b/>
                <w:bCs/>
                <w:szCs w:val="21"/>
                <w:lang w:val="zh-CN"/>
              </w:rPr>
            </w:r>
            <w:r/>
          </w:p>
        </w:tc>
        <w:tc>
          <w:tcPr>
            <w:tcW w:w="602"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组织方案</w:t>
            </w:r>
            <w:r>
              <w:rPr>
                <w:rFonts w:hint="eastAsia" w:ascii="宋体" w:hAnsi="宋体" w:cs="宋体"/>
                <w:szCs w:val="21"/>
              </w:rPr>
            </w:r>
            <w:r/>
          </w:p>
        </w:tc>
        <w:tc>
          <w:tcPr>
            <w:tcW w:w="3590"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t xml:space="preserve">投标人提供的针对本项目的组织方案，要求每项内容阐述详细清晰且符合采购需求，至少包括：</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1.相应的组织机构、明确组织中各级各部门人员的组成，2分；人员相关职责，1分；</w:t>
            </w:r>
            <w:r>
              <w:rPr>
                <w:rFonts w:hint="eastAsia" w:ascii="宋体" w:hAnsi="宋体" w:cs="宋体"/>
                <w:szCs w:val="21"/>
              </w:rPr>
            </w:r>
            <w:r/>
          </w:p>
          <w:p>
            <w:pPr>
              <w:pStyle w:val="947"/>
              <w:spacing w:line="360" w:lineRule="auto"/>
              <w:widowControl/>
              <w:rPr>
                <w:rFonts w:hint="eastAsia" w:ascii="宋体" w:hAnsi="宋体" w:cs="宋体"/>
                <w:szCs w:val="21"/>
              </w:rPr>
            </w:pPr>
            <w:r>
              <w:rPr>
                <w:rFonts w:hint="eastAsia" w:ascii="宋体" w:hAnsi="宋体" w:cs="宋体"/>
                <w:szCs w:val="21"/>
              </w:rPr>
              <w:t xml:space="preserve">2.人员作业日常考核办法及奖罚措施，1分；对应的考核表，1分；</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3.对应的设备仪器使用方法和培训过程，2分；保养措施，1分；校准规程，1分；</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4.对应的内业资料整理，1分；程序复核，1分。（明确质量标准、签字人、保障成果精度）。</w:t>
            </w:r>
            <w:r>
              <w:rPr>
                <w:rFonts w:hint="eastAsia" w:ascii="宋体" w:hAnsi="宋体" w:cs="宋体"/>
                <w:szCs w:val="21"/>
              </w:rPr>
            </w:r>
            <w:r/>
          </w:p>
          <w:p>
            <w:pPr>
              <w:pStyle w:val="959"/>
              <w:ind w:firstLine="0"/>
              <w:spacing w:line="360" w:lineRule="auto"/>
              <w:rPr>
                <w:rFonts w:hint="eastAsia"/>
                <w:szCs w:val="21"/>
              </w:rPr>
            </w:pPr>
            <w:r>
              <w:rPr>
                <w:rFonts w:hint="eastAsia" w:hAnsi="宋体" w:cs="宋体"/>
                <w:szCs w:val="21"/>
                <w:highlight w:val="none"/>
              </w:rPr>
              <w:t xml:space="preserve">注：</w:t>
            </w:r>
            <w:r>
              <w:rPr>
                <w:rFonts w:hAnsi="宋体" w:cs="宋体"/>
                <w:szCs w:val="21"/>
                <w:highlight w:val="none"/>
              </w:rPr>
              <w:t xml:space="preserve">方案应立足项目实际，针对现场实际</w:t>
            </w:r>
            <w:r>
              <w:rPr>
                <w:rFonts w:hint="eastAsia" w:hAnsi="宋体" w:cs="宋体"/>
                <w:szCs w:val="21"/>
                <w:highlight w:val="none"/>
              </w:rPr>
              <w:t xml:space="preserve">情况</w:t>
            </w:r>
            <w:r>
              <w:rPr>
                <w:rFonts w:hAnsi="宋体" w:cs="宋体"/>
                <w:szCs w:val="21"/>
                <w:highlight w:val="none"/>
              </w:rPr>
              <w:t xml:space="preserve">与测绘作业特点制定具体可行的应对措施。凡套用通用模板、内容与本项目实际脱节或缺乏落地性的，</w:t>
            </w:r>
            <w:r>
              <w:rPr>
                <w:rFonts w:hint="eastAsia" w:hAnsi="宋体" w:cs="宋体"/>
                <w:szCs w:val="21"/>
                <w:highlight w:val="none"/>
              </w:rPr>
              <w:t xml:space="preserve">对应</w:t>
            </w:r>
            <w:r>
              <w:rPr>
                <w:rFonts w:hAnsi="宋体" w:cs="宋体"/>
                <w:szCs w:val="21"/>
                <w:highlight w:val="none"/>
              </w:rPr>
              <w:t xml:space="preserve">项不得分。</w:t>
            </w:r>
            <w:r>
              <w:rPr>
                <w:rFonts w:hint="eastAsia"/>
                <w:szCs w:val="21"/>
              </w:rPr>
            </w:r>
            <w:r/>
          </w:p>
        </w:tc>
        <w:tc>
          <w:tcPr>
            <w:tcW w:w="374" w:type="dxa"/>
            <w:vAlign w:val="center"/>
            <w:textDirection w:val="lrTb"/>
            <w:noWrap w:val="false"/>
          </w:tcPr>
          <w:p>
            <w:pPr>
              <w:pStyle w:val="947"/>
              <w:jc w:val="center"/>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r>
            <w:r/>
          </w:p>
        </w:tc>
      </w:tr>
      <w:tr>
        <w:trPr>
          <w:trHeight w:val="284"/>
        </w:trPr>
        <w:tc>
          <w:tcPr>
            <w:tcW w:w="434" w:type="dxa"/>
            <w:vAlign w:val="center"/>
            <w:vMerge w:val="continue"/>
            <w:textDirection w:val="lrTb"/>
            <w:noWrap w:val="false"/>
          </w:tcPr>
          <w:p>
            <w:pPr>
              <w:pStyle w:val="947"/>
              <w:jc w:val="center"/>
              <w:spacing w:line="360" w:lineRule="auto"/>
              <w:rPr>
                <w:rFonts w:hint="eastAsia" w:ascii="宋体" w:hAnsi="宋体" w:cs="宋体"/>
                <w:b/>
                <w:bCs/>
                <w:szCs w:val="21"/>
                <w:lang w:val="zh-CN"/>
              </w:rPr>
            </w:pPr>
            <w:r>
              <w:rPr>
                <w:rFonts w:hint="eastAsia" w:ascii="宋体" w:hAnsi="宋体" w:cs="宋体"/>
                <w:b/>
                <w:bCs/>
                <w:szCs w:val="21"/>
                <w:lang w:val="zh-CN"/>
              </w:rPr>
            </w:r>
            <w:r/>
          </w:p>
        </w:tc>
        <w:tc>
          <w:tcPr>
            <w:tcW w:w="602" w:type="dxa"/>
            <w:vAlign w:val="center"/>
            <w:textDirection w:val="lrTb"/>
            <w:noWrap w:val="false"/>
          </w:tcPr>
          <w:p>
            <w:pPr>
              <w:pStyle w:val="947"/>
              <w:jc w:val="center"/>
              <w:spacing w:line="360" w:lineRule="auto"/>
              <w:widowControl/>
              <w:rPr>
                <w:rFonts w:hint="eastAsia" w:ascii="宋体" w:hAnsi="宋体" w:cs="宋体"/>
                <w:szCs w:val="21"/>
              </w:rPr>
            </w:pPr>
            <w:r>
              <w:rPr>
                <w:rFonts w:hint="eastAsia" w:ascii="宋体" w:hAnsi="宋体" w:cs="宋体"/>
                <w:szCs w:val="21"/>
              </w:rPr>
              <w:t xml:space="preserve">质量保证措施</w:t>
            </w:r>
            <w:r>
              <w:rPr>
                <w:rFonts w:hint="eastAsia" w:ascii="宋体" w:hAnsi="宋体" w:cs="宋体"/>
                <w:szCs w:val="21"/>
              </w:rPr>
            </w:r>
            <w:r/>
          </w:p>
        </w:tc>
        <w:tc>
          <w:tcPr>
            <w:tcW w:w="3590"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t xml:space="preserve">投标人提供的针对本项目的质量保证措施，要求每项内容阐述详细清晰且符合采购需求，至少包括：</w:t>
            </w:r>
            <w:r>
              <w:rPr>
                <w:rFonts w:hint="eastAsia" w:ascii="宋体" w:hAnsi="宋体" w:cs="宋体"/>
                <w:szCs w:val="21"/>
              </w:rPr>
            </w:r>
            <w:r/>
          </w:p>
          <w:p>
            <w:pPr>
              <w:pStyle w:val="947"/>
              <w:spacing w:line="360" w:lineRule="auto"/>
              <w:widowControl/>
              <w:rPr>
                <w:rFonts w:hint="eastAsia" w:ascii="宋体" w:hAnsi="宋体" w:cs="宋体"/>
                <w:szCs w:val="21"/>
              </w:rPr>
            </w:pPr>
            <w:r>
              <w:rPr>
                <w:rFonts w:hint="eastAsia" w:ascii="宋体" w:hAnsi="宋体" w:cs="宋体"/>
                <w:szCs w:val="21"/>
              </w:rPr>
              <w:t xml:space="preserve">1.成果质量保证措施应包含质量目标，2分；</w:t>
            </w:r>
            <w:r>
              <w:rPr>
                <w:rFonts w:hint="eastAsia" w:ascii="宋体" w:hAnsi="宋体" w:cs="宋体"/>
                <w:szCs w:val="21"/>
              </w:rPr>
            </w:r>
            <w:r/>
          </w:p>
          <w:p>
            <w:pPr>
              <w:pStyle w:val="947"/>
              <w:spacing w:line="360" w:lineRule="auto"/>
              <w:widowControl/>
              <w:rPr>
                <w:rFonts w:hint="eastAsia" w:ascii="宋体" w:hAnsi="宋体" w:cs="宋体"/>
                <w:szCs w:val="21"/>
              </w:rPr>
            </w:pPr>
            <w:r>
              <w:rPr>
                <w:rFonts w:hint="eastAsia" w:ascii="宋体" w:hAnsi="宋体" w:cs="宋体"/>
                <w:szCs w:val="21"/>
              </w:rPr>
              <w:t xml:space="preserve">2.人员设备组织保障，2分；</w:t>
            </w:r>
            <w:r>
              <w:rPr>
                <w:rFonts w:hint="eastAsia" w:ascii="宋体" w:hAnsi="宋体" w:cs="宋体"/>
                <w:szCs w:val="21"/>
              </w:rPr>
            </w:r>
            <w:r/>
          </w:p>
          <w:p>
            <w:pPr>
              <w:pStyle w:val="947"/>
              <w:spacing w:line="360" w:lineRule="auto"/>
              <w:widowControl/>
              <w:rPr>
                <w:rFonts w:hint="eastAsia" w:ascii="宋体" w:hAnsi="宋体" w:cs="宋体"/>
                <w:szCs w:val="21"/>
              </w:rPr>
            </w:pPr>
            <w:r>
              <w:rPr>
                <w:rFonts w:hint="eastAsia" w:ascii="宋体" w:hAnsi="宋体" w:cs="宋体"/>
                <w:szCs w:val="21"/>
              </w:rPr>
              <w:t xml:space="preserve">3.质量保障体系，1分；</w:t>
            </w:r>
            <w:r>
              <w:rPr>
                <w:rFonts w:hint="eastAsia" w:ascii="宋体" w:hAnsi="宋体" w:cs="宋体"/>
                <w:szCs w:val="21"/>
              </w:rPr>
            </w:r>
            <w:r/>
          </w:p>
          <w:p>
            <w:pPr>
              <w:pStyle w:val="947"/>
              <w:spacing w:line="360" w:lineRule="auto"/>
              <w:widowControl/>
              <w:rPr>
                <w:rFonts w:hint="eastAsia" w:ascii="宋体" w:hAnsi="宋体" w:cs="宋体"/>
                <w:szCs w:val="21"/>
              </w:rPr>
            </w:pPr>
            <w:r>
              <w:rPr>
                <w:rFonts w:hint="eastAsia" w:ascii="宋体" w:hAnsi="宋体" w:cs="宋体"/>
                <w:szCs w:val="21"/>
              </w:rPr>
              <w:t xml:space="preserve">4.测绘质量管理制度，1分；</w:t>
            </w:r>
            <w:r>
              <w:rPr>
                <w:rFonts w:hint="eastAsia" w:ascii="宋体" w:hAnsi="宋体" w:cs="宋体"/>
                <w:szCs w:val="21"/>
              </w:rPr>
            </w:r>
            <w:r/>
          </w:p>
          <w:p>
            <w:pPr>
              <w:pStyle w:val="947"/>
              <w:spacing w:line="360" w:lineRule="auto"/>
              <w:widowControl/>
              <w:rPr>
                <w:rFonts w:hint="eastAsia" w:ascii="宋体" w:hAnsi="宋体" w:cs="宋体"/>
                <w:szCs w:val="21"/>
              </w:rPr>
            </w:pPr>
            <w:r>
              <w:rPr>
                <w:rFonts w:hint="eastAsia" w:ascii="宋体" w:hAnsi="宋体" w:cs="宋体"/>
                <w:szCs w:val="21"/>
              </w:rPr>
              <w:t xml:space="preserve">5.测绘成果质量检查验收，2分。</w:t>
            </w:r>
            <w:r>
              <w:rPr>
                <w:rFonts w:hint="eastAsia" w:ascii="宋体" w:hAnsi="宋体" w:cs="宋体"/>
                <w:szCs w:val="21"/>
              </w:rPr>
            </w:r>
            <w:r/>
          </w:p>
          <w:p>
            <w:pPr>
              <w:pStyle w:val="959"/>
              <w:ind w:firstLine="0"/>
              <w:spacing w:line="360" w:lineRule="auto"/>
              <w:rPr>
                <w:rFonts w:hint="eastAsia"/>
                <w:szCs w:val="21"/>
              </w:rPr>
            </w:pPr>
            <w:r>
              <w:rPr>
                <w:rFonts w:hint="eastAsia" w:hAnsi="宋体" w:cs="宋体"/>
                <w:szCs w:val="21"/>
                <w:highlight w:val="none"/>
              </w:rPr>
              <w:t xml:space="preserve">注：保证措施</w:t>
            </w:r>
            <w:r>
              <w:rPr>
                <w:rFonts w:hAnsi="宋体" w:cs="宋体"/>
                <w:szCs w:val="21"/>
                <w:highlight w:val="none"/>
              </w:rPr>
              <w:t xml:space="preserve">应立足项目实际，针对现场实际</w:t>
            </w:r>
            <w:r>
              <w:rPr>
                <w:rFonts w:hint="eastAsia" w:hAnsi="宋体" w:cs="宋体"/>
                <w:szCs w:val="21"/>
                <w:highlight w:val="none"/>
              </w:rPr>
              <w:t xml:space="preserve">情况</w:t>
            </w:r>
            <w:r>
              <w:rPr>
                <w:rFonts w:hAnsi="宋体" w:cs="宋体"/>
                <w:szCs w:val="21"/>
                <w:highlight w:val="none"/>
              </w:rPr>
              <w:t xml:space="preserve">与测绘作业特点制定具体可行的应对措施。凡套用通用模板、内容与本项目实际脱节或缺乏落地性的，</w:t>
            </w:r>
            <w:r>
              <w:rPr>
                <w:rFonts w:hint="eastAsia" w:hAnsi="宋体" w:cs="宋体"/>
                <w:szCs w:val="21"/>
                <w:highlight w:val="none"/>
              </w:rPr>
              <w:t xml:space="preserve">对应</w:t>
            </w:r>
            <w:r>
              <w:rPr>
                <w:rFonts w:hAnsi="宋体" w:cs="宋体"/>
                <w:szCs w:val="21"/>
                <w:highlight w:val="none"/>
              </w:rPr>
              <w:t xml:space="preserve">项不得分。</w:t>
            </w:r>
            <w:r>
              <w:rPr>
                <w:rFonts w:hint="eastAsia"/>
                <w:szCs w:val="21"/>
              </w:rPr>
            </w:r>
            <w:r/>
          </w:p>
        </w:tc>
        <w:tc>
          <w:tcPr>
            <w:tcW w:w="374"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r>
      <w:tr>
        <w:trPr>
          <w:trHeight w:val="284"/>
        </w:trPr>
        <w:tc>
          <w:tcPr>
            <w:tcW w:w="434" w:type="dxa"/>
            <w:vAlign w:val="center"/>
            <w:vMerge w:val="continue"/>
            <w:textDirection w:val="lrTb"/>
            <w:noWrap w:val="false"/>
          </w:tcPr>
          <w:p>
            <w:pPr>
              <w:pStyle w:val="947"/>
              <w:jc w:val="center"/>
              <w:spacing w:line="360" w:lineRule="auto"/>
              <w:rPr>
                <w:rFonts w:hint="eastAsia" w:ascii="宋体" w:hAnsi="宋体" w:cs="宋体"/>
                <w:b/>
                <w:bCs/>
                <w:szCs w:val="21"/>
                <w:lang w:val="zh-CN"/>
              </w:rPr>
            </w:pPr>
            <w:r>
              <w:rPr>
                <w:rFonts w:hint="eastAsia" w:ascii="宋体" w:hAnsi="宋体" w:cs="宋体"/>
                <w:b/>
                <w:bCs/>
                <w:szCs w:val="21"/>
                <w:lang w:val="zh-CN"/>
              </w:rPr>
            </w:r>
            <w:r/>
          </w:p>
        </w:tc>
        <w:tc>
          <w:tcPr>
            <w:tcW w:w="602" w:type="dxa"/>
            <w:vAlign w:val="center"/>
            <w:textDirection w:val="lrTb"/>
            <w:noWrap w:val="false"/>
          </w:tcPr>
          <w:p>
            <w:pPr>
              <w:pStyle w:val="947"/>
              <w:jc w:val="center"/>
              <w:spacing w:line="360" w:lineRule="auto"/>
              <w:widowControl/>
              <w:rPr>
                <w:rFonts w:hint="eastAsia" w:ascii="宋体" w:hAnsi="宋体" w:cs="宋体"/>
                <w:szCs w:val="21"/>
              </w:rPr>
            </w:pPr>
            <w:r>
              <w:rPr>
                <w:rFonts w:hint="eastAsia" w:ascii="宋体" w:hAnsi="宋体" w:cs="宋体"/>
                <w:szCs w:val="21"/>
              </w:rPr>
              <w:t xml:space="preserve">安全保证措施</w:t>
            </w:r>
            <w:r>
              <w:rPr>
                <w:rFonts w:hint="eastAsia" w:ascii="宋体" w:hAnsi="宋体" w:cs="宋体"/>
                <w:szCs w:val="21"/>
              </w:rPr>
            </w:r>
            <w:r/>
          </w:p>
        </w:tc>
        <w:tc>
          <w:tcPr>
            <w:tcW w:w="3590" w:type="dxa"/>
            <w:vAlign w:val="top"/>
            <w:textDirection w:val="lrTb"/>
            <w:noWrap w:val="false"/>
          </w:tcPr>
          <w:p>
            <w:pPr>
              <w:pStyle w:val="947"/>
              <w:spacing w:line="360" w:lineRule="auto"/>
              <w:rPr>
                <w:rFonts w:hint="eastAsia" w:ascii="宋体" w:hAnsi="宋体" w:cs="宋体"/>
                <w:szCs w:val="21"/>
              </w:rPr>
            </w:pPr>
            <w:r>
              <w:rPr>
                <w:rFonts w:hint="eastAsia" w:ascii="宋体" w:hAnsi="宋体" w:cs="宋体"/>
                <w:szCs w:val="21"/>
              </w:rPr>
              <w:t xml:space="preserve">投标人提供的针对本项目的安全保证措施，要求每项内容阐述详细清晰且符合采购需求，至少包括：</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bidi="ar"/>
              </w:rPr>
              <w:t xml:space="preserve">施工准备</w:t>
            </w:r>
            <w:r>
              <w:rPr>
                <w:rFonts w:hint="eastAsia" w:ascii="宋体" w:hAnsi="宋体" w:cs="宋体"/>
                <w:szCs w:val="21"/>
              </w:rPr>
              <w:t xml:space="preserve">，1分；</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2.施工现场布置与管理，1分；</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3.防臭气，1分；</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4.现场安全，1分；</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5.交通安全，1分；</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6.雷暴大风等特殊天气安全措施，1分；</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7.成果数据保存安全措施，1分；</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8.制定数据资料保密制度，1分。</w:t>
            </w:r>
            <w:r>
              <w:rPr>
                <w:rFonts w:hint="eastAsia" w:ascii="宋体" w:hAnsi="宋体" w:cs="宋体"/>
                <w:szCs w:val="21"/>
              </w:rPr>
            </w:r>
            <w:r/>
          </w:p>
          <w:p>
            <w:pPr>
              <w:pStyle w:val="959"/>
              <w:ind w:firstLine="0"/>
              <w:spacing w:line="360" w:lineRule="auto"/>
              <w:rPr>
                <w:rFonts w:hint="eastAsia"/>
                <w:szCs w:val="21"/>
              </w:rPr>
            </w:pPr>
            <w:r>
              <w:rPr>
                <w:rFonts w:hint="eastAsia" w:hAnsi="宋体" w:cs="宋体"/>
                <w:szCs w:val="21"/>
                <w:highlight w:val="none"/>
              </w:rPr>
              <w:t xml:space="preserve">注：保证措施</w:t>
            </w:r>
            <w:r>
              <w:rPr>
                <w:rFonts w:hAnsi="宋体" w:cs="宋体"/>
                <w:szCs w:val="21"/>
                <w:highlight w:val="none"/>
              </w:rPr>
              <w:t xml:space="preserve">应立足项目实际，针对现场实际</w:t>
            </w:r>
            <w:r>
              <w:rPr>
                <w:rFonts w:hint="eastAsia" w:hAnsi="宋体" w:cs="宋体"/>
                <w:szCs w:val="21"/>
                <w:highlight w:val="none"/>
              </w:rPr>
              <w:t xml:space="preserve">情况</w:t>
            </w:r>
            <w:r>
              <w:rPr>
                <w:rFonts w:hAnsi="宋体" w:cs="宋体"/>
                <w:szCs w:val="21"/>
                <w:highlight w:val="none"/>
              </w:rPr>
              <w:t xml:space="preserve">与测绘作业特点制定具体可行的应对措施。凡套用通用模板、内容与本项目实际脱节或缺乏落地性的，</w:t>
            </w:r>
            <w:r>
              <w:rPr>
                <w:rFonts w:hint="eastAsia" w:hAnsi="宋体" w:cs="宋体"/>
                <w:szCs w:val="21"/>
                <w:highlight w:val="none"/>
              </w:rPr>
              <w:t xml:space="preserve">对应</w:t>
            </w:r>
            <w:r>
              <w:rPr>
                <w:rFonts w:hAnsi="宋体" w:cs="宋体"/>
                <w:szCs w:val="21"/>
                <w:highlight w:val="none"/>
              </w:rPr>
              <w:t xml:space="preserve">项不得分。</w:t>
            </w:r>
            <w:r>
              <w:rPr>
                <w:rFonts w:hint="eastAsia"/>
                <w:szCs w:val="21"/>
              </w:rPr>
            </w:r>
            <w:r/>
          </w:p>
        </w:tc>
        <w:tc>
          <w:tcPr>
            <w:tcW w:w="374"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r>
      <w:tr>
        <w:trPr>
          <w:trHeight w:val="284"/>
        </w:trPr>
        <w:tc>
          <w:tcPr>
            <w:tcW w:w="434" w:type="dxa"/>
            <w:vAlign w:val="center"/>
            <w:vMerge w:val="continue"/>
            <w:textDirection w:val="lrTb"/>
            <w:noWrap w:val="false"/>
          </w:tcPr>
          <w:p>
            <w:pPr>
              <w:pStyle w:val="947"/>
              <w:jc w:val="center"/>
              <w:spacing w:line="360" w:lineRule="auto"/>
              <w:rPr>
                <w:rFonts w:hint="eastAsia" w:ascii="宋体" w:hAnsi="宋体" w:cs="宋体"/>
                <w:b/>
                <w:bCs/>
                <w:szCs w:val="21"/>
                <w:lang w:val="zh-CN"/>
              </w:rPr>
            </w:pPr>
            <w:r>
              <w:rPr>
                <w:rFonts w:hint="eastAsia" w:ascii="宋体" w:hAnsi="宋体" w:cs="宋体"/>
                <w:b/>
                <w:bCs/>
                <w:szCs w:val="21"/>
                <w:lang w:val="zh-CN"/>
              </w:rPr>
            </w:r>
            <w:r/>
          </w:p>
        </w:tc>
        <w:tc>
          <w:tcPr>
            <w:tcW w:w="602" w:type="dxa"/>
            <w:vAlign w:val="center"/>
            <w:textDirection w:val="lrTb"/>
            <w:noWrap w:val="false"/>
          </w:tcPr>
          <w:p>
            <w:pPr>
              <w:pStyle w:val="947"/>
              <w:jc w:val="center"/>
              <w:spacing w:line="360" w:lineRule="auto"/>
              <w:widowControl/>
              <w:rPr>
                <w:rFonts w:hint="eastAsia" w:ascii="宋体" w:hAnsi="宋体" w:cs="宋体"/>
                <w:szCs w:val="21"/>
              </w:rPr>
            </w:pPr>
            <w:r>
              <w:rPr>
                <w:rFonts w:hint="eastAsia" w:ascii="宋体" w:hAnsi="宋体" w:cs="宋体"/>
                <w:szCs w:val="21"/>
              </w:rPr>
              <w:t xml:space="preserve">应急预案</w:t>
            </w:r>
            <w:r>
              <w:rPr>
                <w:rFonts w:hint="eastAsia" w:ascii="宋体" w:hAnsi="宋体" w:cs="宋体"/>
                <w:szCs w:val="21"/>
              </w:rPr>
            </w:r>
            <w:r/>
          </w:p>
        </w:tc>
        <w:tc>
          <w:tcPr>
            <w:tcW w:w="3590"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t xml:space="preserve">投标人提供的针对本项目实施中可能发生的重大、紧急事项制定的应急措施，要求每项内容阐述详细清晰且符合采购需求，至少包括：</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1.作业现场交通意外，</w:t>
            </w:r>
            <w:r>
              <w:rPr>
                <w:rFonts w:ascii="宋体" w:hAnsi="宋体" w:cs="宋体"/>
                <w:szCs w:val="21"/>
              </w:rPr>
              <w:t xml:space="preserve">1</w:t>
            </w:r>
            <w:r>
              <w:rPr>
                <w:rFonts w:hint="eastAsia" w:ascii="宋体" w:hAnsi="宋体" w:cs="宋体"/>
                <w:szCs w:val="21"/>
              </w:rPr>
              <w:t xml:space="preserve">分；</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2.坠落井（池），</w:t>
            </w:r>
            <w:r>
              <w:rPr>
                <w:rFonts w:ascii="宋体" w:hAnsi="宋体" w:cs="宋体"/>
                <w:szCs w:val="21"/>
              </w:rPr>
              <w:t xml:space="preserve">1</w:t>
            </w:r>
            <w:r>
              <w:rPr>
                <w:rFonts w:hint="eastAsia" w:ascii="宋体" w:hAnsi="宋体" w:cs="宋体"/>
                <w:szCs w:val="21"/>
              </w:rPr>
              <w:t xml:space="preserve">分；</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3.高温中暑中毒（有毒有害气体侵蚀），</w:t>
            </w:r>
            <w:r>
              <w:rPr>
                <w:rFonts w:ascii="宋体" w:hAnsi="宋体" w:cs="宋体"/>
                <w:szCs w:val="21"/>
              </w:rPr>
              <w:t xml:space="preserve">1</w:t>
            </w:r>
            <w:r>
              <w:rPr>
                <w:rFonts w:hint="eastAsia" w:ascii="宋体" w:hAnsi="宋体" w:cs="宋体"/>
                <w:szCs w:val="21"/>
              </w:rPr>
              <w:t xml:space="preserve">分；</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4.仪器设备损坏，</w:t>
            </w:r>
            <w:r>
              <w:rPr>
                <w:rFonts w:ascii="宋体" w:hAnsi="宋体" w:cs="宋体"/>
                <w:szCs w:val="21"/>
              </w:rPr>
              <w:t xml:space="preserve">1</w:t>
            </w:r>
            <w:r>
              <w:rPr>
                <w:rFonts w:hint="eastAsia" w:ascii="宋体" w:hAnsi="宋体" w:cs="宋体"/>
                <w:szCs w:val="21"/>
              </w:rPr>
              <w:t xml:space="preserve">分；</w:t>
            </w:r>
            <w:r>
              <w:rPr>
                <w:rFonts w:hint="eastAsia" w:ascii="宋体" w:hAnsi="宋体" w:cs="宋体"/>
                <w:szCs w:val="21"/>
              </w:rPr>
            </w:r>
            <w:r/>
          </w:p>
          <w:p>
            <w:pPr>
              <w:pStyle w:val="947"/>
              <w:spacing w:line="360" w:lineRule="auto"/>
              <w:rPr>
                <w:rFonts w:hint="eastAsia" w:ascii="宋体" w:hAnsi="宋体" w:cs="宋体"/>
                <w:szCs w:val="21"/>
              </w:rPr>
            </w:pPr>
            <w:r>
              <w:rPr>
                <w:rFonts w:hint="eastAsia" w:ascii="宋体" w:hAnsi="宋体" w:cs="宋体"/>
                <w:szCs w:val="21"/>
              </w:rPr>
              <w:t xml:space="preserve">5.恶劣天气影响方面的预处理措施，</w:t>
            </w:r>
            <w:r>
              <w:rPr>
                <w:rFonts w:ascii="宋体" w:hAnsi="宋体" w:cs="宋体"/>
                <w:szCs w:val="21"/>
              </w:rPr>
              <w:t xml:space="preserve">1</w:t>
            </w:r>
            <w:r>
              <w:rPr>
                <w:rFonts w:hint="eastAsia" w:ascii="宋体" w:hAnsi="宋体" w:cs="宋体"/>
                <w:szCs w:val="21"/>
              </w:rPr>
              <w:t xml:space="preserve">分。</w:t>
            </w:r>
            <w:r>
              <w:rPr>
                <w:rFonts w:hint="eastAsia" w:ascii="宋体" w:hAnsi="宋体" w:cs="宋体"/>
                <w:szCs w:val="21"/>
              </w:rPr>
            </w:r>
            <w:r/>
          </w:p>
          <w:p>
            <w:pPr>
              <w:pStyle w:val="959"/>
              <w:ind w:firstLine="0"/>
              <w:spacing w:line="360" w:lineRule="auto"/>
              <w:rPr>
                <w:rFonts w:hint="eastAsia"/>
                <w:szCs w:val="21"/>
              </w:rPr>
            </w:pPr>
            <w:r>
              <w:rPr>
                <w:rFonts w:hint="eastAsia" w:hAnsi="宋体" w:cs="宋体"/>
                <w:szCs w:val="21"/>
                <w:highlight w:val="none"/>
              </w:rPr>
              <w:t xml:space="preserve">注：</w:t>
            </w:r>
            <w:r>
              <w:rPr>
                <w:rFonts w:hAnsi="宋体" w:cs="宋体"/>
                <w:szCs w:val="21"/>
                <w:highlight w:val="none"/>
              </w:rPr>
              <w:t xml:space="preserve">应急预案应立足项目实际，针对现场作业实情与测绘专业特点制定具体可行的处置措施。凡套用通用模板、内容与本项目实际脱节或缺乏落地性的，对应项不得分。</w:t>
            </w:r>
            <w:r>
              <w:rPr>
                <w:rFonts w:hint="eastAsia"/>
                <w:szCs w:val="21"/>
              </w:rPr>
            </w:r>
            <w:r/>
          </w:p>
        </w:tc>
        <w:tc>
          <w:tcPr>
            <w:tcW w:w="374" w:type="dxa"/>
            <w:vAlign w:val="center"/>
            <w:textDirection w:val="lrTb"/>
            <w:noWrap w:val="false"/>
          </w:tcPr>
          <w:p>
            <w:pPr>
              <w:pStyle w:val="947"/>
              <w:jc w:val="center"/>
              <w:spacing w:line="360" w:lineRule="auto"/>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r>
      <w:tr>
        <w:trPr>
          <w:trHeight w:val="284"/>
        </w:trPr>
        <w:tc>
          <w:tcPr>
            <w:tcW w:w="434" w:type="dxa"/>
            <w:vAlign w:val="center"/>
            <w:vMerge w:val="continue"/>
            <w:textDirection w:val="lrTb"/>
            <w:noWrap w:val="false"/>
          </w:tcPr>
          <w:p>
            <w:pPr>
              <w:pStyle w:val="947"/>
              <w:jc w:val="center"/>
              <w:spacing w:line="360" w:lineRule="auto"/>
              <w:rPr>
                <w:rFonts w:hint="eastAsia" w:ascii="宋体" w:hAnsi="宋体" w:cs="宋体"/>
                <w:b/>
                <w:bCs/>
                <w:szCs w:val="21"/>
                <w:lang w:val="zh-CN"/>
              </w:rPr>
            </w:pPr>
            <w:r>
              <w:rPr>
                <w:rFonts w:hint="eastAsia" w:ascii="宋体" w:hAnsi="宋体" w:cs="宋体"/>
                <w:b/>
                <w:bCs/>
                <w:szCs w:val="21"/>
                <w:lang w:val="zh-CN"/>
              </w:rPr>
            </w:r>
            <w:r/>
          </w:p>
        </w:tc>
        <w:tc>
          <w:tcPr>
            <w:tcW w:w="602"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合理化建议</w:t>
            </w:r>
            <w:r>
              <w:rPr>
                <w:rFonts w:hint="eastAsia" w:ascii="宋体" w:hAnsi="宋体" w:cs="宋体"/>
                <w:szCs w:val="21"/>
              </w:rPr>
            </w:r>
            <w:r/>
          </w:p>
        </w:tc>
        <w:tc>
          <w:tcPr>
            <w:tcW w:w="3590" w:type="dxa"/>
            <w:vAlign w:val="center"/>
            <w:textDirection w:val="lrTb"/>
            <w:noWrap w:val="false"/>
          </w:tcPr>
          <w:p>
            <w:pPr>
              <w:pStyle w:val="947"/>
              <w:jc w:val="left"/>
              <w:spacing w:line="360" w:lineRule="auto"/>
              <w:rPr>
                <w:rFonts w:hint="eastAsia" w:ascii="宋体" w:hAnsi="宋体" w:cs="宋体"/>
                <w:szCs w:val="21"/>
              </w:rPr>
            </w:pPr>
            <w:r>
              <w:rPr>
                <w:rFonts w:hint="eastAsia" w:ascii="宋体" w:hAnsi="宋体" w:cs="宋体"/>
                <w:szCs w:val="21"/>
              </w:rPr>
              <w:t xml:space="preserve">投标人针对测绘工作开展，在满足采购需求情况下提出的有利于提高服务质量的合理化建议，建议切实可行且对采购人有较大利处</w:t>
            </w:r>
            <w:r>
              <w:rPr>
                <w:rFonts w:hint="eastAsia" w:ascii="宋体" w:hAnsi="宋体" w:cs="宋体"/>
                <w:bCs/>
                <w:szCs w:val="21"/>
              </w:rPr>
              <w:t xml:space="preserve">的，4分。</w:t>
            </w:r>
            <w:r>
              <w:rPr>
                <w:rFonts w:hint="eastAsia" w:ascii="宋体" w:hAnsi="宋体" w:cs="宋体"/>
                <w:szCs w:val="21"/>
              </w:rPr>
            </w:r>
            <w:r/>
          </w:p>
        </w:tc>
        <w:tc>
          <w:tcPr>
            <w:tcW w:w="374"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r>
      <w:tr>
        <w:trPr>
          <w:trHeight w:val="781"/>
        </w:trPr>
        <w:tc>
          <w:tcPr>
            <w:tcW w:w="434" w:type="dxa"/>
            <w:vAlign w:val="center"/>
            <w:vMerge w:val="continue"/>
            <w:textDirection w:val="lrTb"/>
            <w:noWrap w:val="false"/>
          </w:tcPr>
          <w:p>
            <w:pPr>
              <w:pStyle w:val="947"/>
              <w:jc w:val="center"/>
              <w:spacing w:line="360" w:lineRule="auto"/>
              <w:rPr>
                <w:rFonts w:hint="eastAsia" w:ascii="宋体" w:hAnsi="宋体" w:cs="宋体"/>
                <w:b/>
                <w:bCs/>
                <w:szCs w:val="21"/>
                <w:lang w:val="zh-CN"/>
              </w:rPr>
            </w:pPr>
            <w:r>
              <w:rPr>
                <w:rFonts w:hint="eastAsia" w:ascii="宋体" w:hAnsi="宋体" w:cs="宋体"/>
                <w:b/>
                <w:bCs/>
                <w:szCs w:val="21"/>
                <w:lang w:val="zh-CN"/>
              </w:rPr>
            </w:r>
            <w:r/>
          </w:p>
        </w:tc>
        <w:tc>
          <w:tcPr>
            <w:tcW w:w="602"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仪器设备</w:t>
            </w:r>
            <w:r>
              <w:rPr>
                <w:rFonts w:hint="eastAsia" w:ascii="宋体" w:hAnsi="宋体" w:cs="宋体"/>
                <w:szCs w:val="21"/>
              </w:rPr>
            </w:r>
            <w:r/>
          </w:p>
        </w:tc>
        <w:tc>
          <w:tcPr>
            <w:tcW w:w="3590" w:type="dxa"/>
            <w:vAlign w:val="center"/>
            <w:textDirection w:val="lrTb"/>
            <w:noWrap w:val="false"/>
          </w:tcPr>
          <w:p>
            <w:pPr>
              <w:pStyle w:val="947"/>
              <w:jc w:val="left"/>
              <w:spacing w:line="360" w:lineRule="auto"/>
              <w:widowControl/>
              <w:rPr>
                <w:rFonts w:hint="eastAsia" w:ascii="宋体" w:hAnsi="宋体" w:cs="宋体"/>
                <w:szCs w:val="21"/>
              </w:rPr>
            </w:pPr>
            <w:r>
              <w:rPr>
                <w:rFonts w:hint="eastAsia" w:ascii="宋体" w:hAnsi="宋体" w:cs="宋体"/>
                <w:szCs w:val="21"/>
              </w:rPr>
              <w:t xml:space="preserve">投标人具有GNSS接收机或GPS、测距仪、水准仪、全站仪、管线探测仪，每台仪器得1 分，最高得</w:t>
            </w:r>
            <w:r>
              <w:rPr>
                <w:rFonts w:ascii="宋体" w:hAnsi="宋体" w:cs="宋体"/>
                <w:szCs w:val="21"/>
              </w:rPr>
              <w:t xml:space="preserve">5</w:t>
            </w:r>
            <w:r>
              <w:rPr>
                <w:rFonts w:hint="eastAsia" w:ascii="宋体" w:hAnsi="宋体" w:cs="宋体"/>
                <w:szCs w:val="21"/>
              </w:rPr>
              <w:t xml:space="preserve">分，同类仪器最高只计</w:t>
            </w:r>
            <w:r>
              <w:rPr>
                <w:rFonts w:ascii="宋体" w:hAnsi="宋体" w:cs="宋体"/>
                <w:szCs w:val="21"/>
              </w:rPr>
              <w:t xml:space="preserve">1</w:t>
            </w:r>
            <w:r>
              <w:rPr>
                <w:rFonts w:hint="eastAsia" w:ascii="宋体" w:hAnsi="宋体" w:cs="宋体"/>
                <w:szCs w:val="21"/>
              </w:rPr>
              <w:t xml:space="preserve">分，缺全站仪和水准仪的不得分。</w:t>
            </w:r>
            <w:r>
              <w:rPr>
                <w:rFonts w:hint="eastAsia" w:ascii="宋体" w:hAnsi="宋体" w:cs="宋体"/>
                <w:szCs w:val="21"/>
              </w:rPr>
            </w:r>
            <w:r/>
          </w:p>
          <w:p>
            <w:pPr>
              <w:pStyle w:val="947"/>
              <w:jc w:val="left"/>
              <w:spacing w:line="360" w:lineRule="auto"/>
              <w:widowControl/>
              <w:rPr>
                <w:rFonts w:hint="eastAsia" w:ascii="宋体" w:hAnsi="宋体" w:cs="宋体"/>
                <w:b/>
                <w:bCs/>
                <w:szCs w:val="21"/>
              </w:rPr>
            </w:pPr>
            <w:r>
              <w:rPr>
                <w:rFonts w:hint="eastAsia" w:ascii="宋体" w:hAnsi="宋体" w:cs="宋体"/>
                <w:b/>
                <w:bCs/>
                <w:szCs w:val="21"/>
              </w:rPr>
              <w:t xml:space="preserve">注：提供有效设备发票，其中GNSS接收机或GPS、水准仪、全站仪需提供有效的仪器检定证书</w:t>
            </w:r>
            <w:r>
              <w:rPr>
                <w:rFonts w:hint="eastAsia" w:ascii="宋体" w:hAnsi="宋体" w:cs="宋体"/>
                <w:b/>
                <w:szCs w:val="21"/>
              </w:rPr>
              <w:t xml:space="preserve">并加盖公章</w:t>
            </w:r>
            <w:r>
              <w:rPr>
                <w:rFonts w:hint="eastAsia" w:ascii="宋体" w:hAnsi="宋体" w:cs="宋体"/>
                <w:b/>
                <w:bCs/>
                <w:szCs w:val="21"/>
              </w:rPr>
              <w:t xml:space="preserve">。</w:t>
            </w:r>
            <w:r>
              <w:rPr>
                <w:rFonts w:hint="eastAsia" w:ascii="宋体" w:hAnsi="宋体" w:cs="宋体"/>
                <w:b/>
                <w:bCs/>
                <w:szCs w:val="21"/>
              </w:rPr>
            </w:r>
            <w:r/>
          </w:p>
        </w:tc>
        <w:tc>
          <w:tcPr>
            <w:tcW w:w="374" w:type="dxa"/>
            <w:vAlign w:val="center"/>
            <w:textDirection w:val="lrTb"/>
            <w:noWrap w:val="false"/>
          </w:tcPr>
          <w:p>
            <w:pPr>
              <w:pStyle w:val="947"/>
              <w:jc w:val="center"/>
              <w:spacing w:line="360" w:lineRule="auto"/>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r>
      <w:tr>
        <w:trPr>
          <w:trHeight w:val="536"/>
        </w:trPr>
        <w:tc>
          <w:tcPr>
            <w:tcW w:w="434" w:type="dxa"/>
            <w:vAlign w:val="center"/>
            <w:vMerge w:val="continue"/>
            <w:textDirection w:val="lrTb"/>
            <w:noWrap w:val="false"/>
          </w:tcPr>
          <w:p>
            <w:pPr>
              <w:pStyle w:val="947"/>
              <w:jc w:val="center"/>
              <w:spacing w:line="360" w:lineRule="auto"/>
              <w:rPr>
                <w:rFonts w:hint="eastAsia" w:ascii="宋体" w:hAnsi="宋体" w:cs="宋体"/>
                <w:b/>
                <w:bCs/>
                <w:szCs w:val="21"/>
                <w:lang w:val="zh-CN"/>
              </w:rPr>
            </w:pPr>
            <w:r>
              <w:rPr>
                <w:rFonts w:hint="eastAsia" w:ascii="宋体" w:hAnsi="宋体" w:cs="宋体"/>
                <w:b/>
                <w:bCs/>
                <w:szCs w:val="21"/>
                <w:lang w:val="zh-CN"/>
              </w:rPr>
            </w:r>
            <w:r/>
          </w:p>
        </w:tc>
        <w:tc>
          <w:tcPr>
            <w:tcW w:w="602"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r>
            <w:r/>
          </w:p>
        </w:tc>
        <w:tc>
          <w:tcPr>
            <w:tcW w:w="3590" w:type="dxa"/>
            <w:vAlign w:val="center"/>
            <w:textDirection w:val="lrTb"/>
            <w:noWrap w:val="false"/>
          </w:tcPr>
          <w:p>
            <w:pPr>
              <w:pStyle w:val="947"/>
              <w:spacing w:line="360" w:lineRule="auto"/>
              <w:rPr>
                <w:rFonts w:hint="eastAsia" w:ascii="宋体" w:hAnsi="宋体" w:cs="宋体"/>
                <w:bCs/>
                <w:szCs w:val="21"/>
              </w:rPr>
            </w:pPr>
            <w:r>
              <w:rPr>
                <w:rFonts w:hint="eastAsia" w:ascii="宋体" w:hAnsi="宋体" w:cs="宋体"/>
                <w:szCs w:val="21"/>
              </w:rPr>
              <w:t xml:space="preserve">投标人</w:t>
            </w:r>
            <w:r>
              <w:rPr>
                <w:rFonts w:hint="eastAsia" w:ascii="宋体" w:hAnsi="宋体" w:cs="宋体"/>
                <w:bCs/>
                <w:szCs w:val="21"/>
              </w:rPr>
              <w:t xml:space="preserve">拟投入本项目负责人：</w:t>
            </w:r>
            <w:r>
              <w:rPr>
                <w:rFonts w:hint="eastAsia" w:ascii="宋体" w:hAnsi="宋体" w:cs="宋体"/>
                <w:bCs/>
                <w:szCs w:val="21"/>
              </w:rPr>
            </w:r>
            <w:r/>
          </w:p>
          <w:p>
            <w:pPr>
              <w:pStyle w:val="947"/>
              <w:spacing w:line="360" w:lineRule="auto"/>
              <w:rPr>
                <w:rFonts w:hint="eastAsia" w:ascii="宋体" w:hAnsi="宋体" w:cs="宋体"/>
                <w:bCs/>
                <w:szCs w:val="21"/>
              </w:rPr>
            </w:pPr>
            <w:r>
              <w:rPr>
                <w:rFonts w:hint="eastAsia" w:ascii="宋体" w:hAnsi="宋体" w:cs="宋体"/>
                <w:bCs/>
                <w:szCs w:val="21"/>
              </w:rPr>
              <w:t xml:space="preserve">1.具有测绘或测量专业高级工程师及以上职称的得2分；具有测绘或测量专业中级工程师职称的得1分。</w:t>
            </w:r>
            <w:r>
              <w:rPr>
                <w:rFonts w:hint="eastAsia" w:ascii="宋体" w:hAnsi="宋体" w:cs="宋体"/>
                <w:bCs/>
                <w:szCs w:val="21"/>
              </w:rPr>
            </w:r>
            <w:r/>
          </w:p>
          <w:p>
            <w:pPr>
              <w:pStyle w:val="959"/>
              <w:ind w:firstLine="0"/>
              <w:spacing w:line="360" w:lineRule="auto"/>
              <w:rPr>
                <w:rFonts w:hint="eastAsia" w:hAnsi="宋体" w:cs="宋体"/>
                <w:szCs w:val="21"/>
              </w:rPr>
            </w:pPr>
            <w:r>
              <w:rPr>
                <w:rFonts w:hint="eastAsia" w:hAnsi="宋体" w:cs="宋体"/>
                <w:bCs/>
                <w:szCs w:val="21"/>
              </w:rPr>
              <w:t xml:space="preserve">2.具有注册测绘师资格的得2分。</w:t>
            </w:r>
            <w:r>
              <w:rPr>
                <w:rFonts w:hint="eastAsia" w:hAnsi="宋体" w:cs="宋体"/>
                <w:szCs w:val="21"/>
              </w:rPr>
            </w:r>
            <w:r/>
          </w:p>
          <w:p>
            <w:pPr>
              <w:pStyle w:val="959"/>
              <w:ind w:firstLine="0"/>
              <w:jc w:val="left"/>
              <w:spacing w:line="360" w:lineRule="auto"/>
              <w:rPr>
                <w:rFonts w:hint="eastAsia" w:hAnsi="宋体" w:cs="宋体"/>
                <w:szCs w:val="21"/>
              </w:rPr>
            </w:pPr>
            <w:r>
              <w:rPr>
                <w:rFonts w:hint="eastAsia" w:hAnsi="宋体" w:cs="宋体"/>
                <w:b/>
                <w:szCs w:val="21"/>
              </w:rPr>
              <w:t xml:space="preserve">注：提供相关证书和投标人为其缴纳的近期社保证明扫描件，职称证书如未写明专业的需另提供职称评审表或毕业证书扫描件并加盖公章。</w:t>
            </w:r>
            <w:r>
              <w:rPr>
                <w:rFonts w:hint="eastAsia" w:hAnsi="宋体" w:cs="宋体"/>
                <w:szCs w:val="21"/>
              </w:rPr>
            </w:r>
            <w:r/>
          </w:p>
        </w:tc>
        <w:tc>
          <w:tcPr>
            <w:tcW w:w="374" w:type="dxa"/>
            <w:vAlign w:val="center"/>
            <w:textDirection w:val="lrTb"/>
            <w:noWrap w:val="false"/>
          </w:tcPr>
          <w:p>
            <w:pPr>
              <w:pStyle w:val="947"/>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r>
      <w:tr>
        <w:trPr>
          <w:trHeight w:val="536"/>
        </w:trPr>
        <w:tc>
          <w:tcPr>
            <w:tcW w:w="434" w:type="dxa"/>
            <w:vAlign w:val="center"/>
            <w:vMerge w:val="continue"/>
            <w:textDirection w:val="lrTb"/>
            <w:noWrap w:val="false"/>
          </w:tcPr>
          <w:p>
            <w:pPr>
              <w:pStyle w:val="947"/>
              <w:jc w:val="center"/>
              <w:spacing w:line="360" w:lineRule="auto"/>
              <w:rPr>
                <w:rFonts w:hint="eastAsia" w:ascii="宋体" w:hAnsi="宋体" w:cs="宋体"/>
                <w:b/>
                <w:bCs/>
                <w:szCs w:val="21"/>
                <w:lang w:val="zh-CN"/>
              </w:rPr>
            </w:pPr>
            <w:r>
              <w:rPr>
                <w:rFonts w:hint="eastAsia" w:ascii="宋体" w:hAnsi="宋体" w:cs="宋体"/>
                <w:b/>
                <w:bCs/>
                <w:szCs w:val="21"/>
                <w:lang w:val="zh-CN"/>
              </w:rPr>
            </w:r>
            <w:r/>
          </w:p>
        </w:tc>
        <w:tc>
          <w:tcPr>
            <w:tcW w:w="602"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质量负责人</w:t>
            </w:r>
            <w:r>
              <w:rPr>
                <w:rFonts w:hint="eastAsia" w:ascii="宋体" w:hAnsi="宋体" w:cs="宋体"/>
                <w:szCs w:val="21"/>
              </w:rPr>
            </w:r>
            <w:r/>
          </w:p>
        </w:tc>
        <w:tc>
          <w:tcPr>
            <w:tcW w:w="3590" w:type="dxa"/>
            <w:vAlign w:val="center"/>
            <w:textDirection w:val="lrTb"/>
            <w:noWrap w:val="false"/>
          </w:tcPr>
          <w:p>
            <w:pPr>
              <w:pStyle w:val="947"/>
              <w:spacing w:line="360" w:lineRule="auto"/>
              <w:rPr>
                <w:rFonts w:hint="eastAsia" w:ascii="宋体" w:hAnsi="宋体" w:cs="宋体"/>
                <w:bCs/>
                <w:szCs w:val="21"/>
              </w:rPr>
            </w:pPr>
            <w:r>
              <w:rPr>
                <w:rFonts w:hint="eastAsia" w:ascii="宋体" w:hAnsi="宋体" w:cs="宋体"/>
                <w:szCs w:val="21"/>
              </w:rPr>
              <w:t xml:space="preserve">投标人</w:t>
            </w:r>
            <w:r>
              <w:rPr>
                <w:rFonts w:hint="eastAsia" w:ascii="宋体" w:hAnsi="宋体" w:cs="宋体"/>
                <w:bCs/>
                <w:szCs w:val="21"/>
              </w:rPr>
              <w:t xml:space="preserve">拟投入本项目质量负责人：（与项目负责人、技术负责人不能为同一人）</w:t>
            </w:r>
            <w:r>
              <w:rPr>
                <w:rFonts w:hint="eastAsia" w:ascii="宋体" w:hAnsi="宋体" w:cs="宋体"/>
                <w:bCs/>
                <w:szCs w:val="21"/>
              </w:rPr>
            </w:r>
            <w:r/>
          </w:p>
          <w:p>
            <w:pPr>
              <w:pStyle w:val="947"/>
              <w:spacing w:line="360" w:lineRule="auto"/>
              <w:rPr>
                <w:rFonts w:hint="eastAsia" w:ascii="宋体" w:hAnsi="宋体" w:cs="宋体"/>
                <w:bCs/>
                <w:szCs w:val="21"/>
              </w:rPr>
            </w:pPr>
            <w:r>
              <w:rPr>
                <w:rFonts w:hint="eastAsia" w:ascii="宋体" w:hAnsi="宋体" w:cs="宋体"/>
                <w:bCs/>
                <w:szCs w:val="21"/>
              </w:rPr>
              <w:t xml:space="preserve">1.具有测绘或测量专业中级工程师及以上职称的得2分。</w:t>
            </w:r>
            <w:r>
              <w:rPr>
                <w:rFonts w:hint="eastAsia" w:ascii="宋体" w:hAnsi="宋体" w:cs="宋体"/>
                <w:bCs/>
                <w:szCs w:val="21"/>
              </w:rPr>
            </w:r>
            <w:r/>
          </w:p>
          <w:p>
            <w:pPr>
              <w:pStyle w:val="959"/>
              <w:ind w:firstLine="0"/>
              <w:spacing w:line="360" w:lineRule="auto"/>
              <w:rPr>
                <w:rFonts w:hint="eastAsia" w:hAnsi="宋体" w:cs="宋体"/>
                <w:szCs w:val="21"/>
              </w:rPr>
            </w:pPr>
            <w:r>
              <w:rPr>
                <w:rFonts w:hint="eastAsia" w:hAnsi="宋体" w:cs="宋体"/>
                <w:bCs/>
                <w:szCs w:val="21"/>
              </w:rPr>
              <w:t xml:space="preserve">2.具有注册测绘师资格的得2分</w:t>
            </w:r>
            <w:r>
              <w:rPr>
                <w:rFonts w:hint="eastAsia" w:hAnsi="宋体" w:cs="宋体"/>
                <w:szCs w:val="21"/>
              </w:rPr>
              <w:t xml:space="preserve">。</w:t>
            </w:r>
            <w:r>
              <w:rPr>
                <w:rFonts w:hint="eastAsia" w:hAnsi="宋体" w:cs="宋体"/>
                <w:szCs w:val="21"/>
              </w:rPr>
            </w:r>
            <w:r/>
          </w:p>
          <w:p>
            <w:pPr>
              <w:pStyle w:val="947"/>
              <w:spacing w:line="360" w:lineRule="auto"/>
              <w:rPr>
                <w:rFonts w:hint="eastAsia" w:ascii="宋体" w:hAnsi="宋体" w:cs="宋体"/>
                <w:bCs/>
                <w:szCs w:val="21"/>
              </w:rPr>
            </w:pPr>
            <w:r>
              <w:rPr>
                <w:rFonts w:hint="eastAsia" w:ascii="宋体" w:hAnsi="宋体" w:cs="宋体"/>
                <w:b/>
                <w:szCs w:val="21"/>
              </w:rPr>
              <w:t xml:space="preserve">注：提供相关证书和投标人为其缴纳的社保证明扫描件，职称证书如未写明专业的需另提供职称评审表或毕业证书扫描件并加盖公章。</w:t>
            </w:r>
            <w:r>
              <w:rPr>
                <w:rFonts w:hint="eastAsia" w:ascii="宋体" w:hAnsi="宋体" w:cs="宋体"/>
                <w:bCs/>
                <w:szCs w:val="21"/>
              </w:rPr>
            </w:r>
            <w:r/>
          </w:p>
        </w:tc>
        <w:tc>
          <w:tcPr>
            <w:tcW w:w="374" w:type="dxa"/>
            <w:vAlign w:val="center"/>
            <w:textDirection w:val="lrTb"/>
            <w:noWrap w:val="false"/>
          </w:tcPr>
          <w:p>
            <w:pPr>
              <w:pStyle w:val="947"/>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r>
      <w:tr>
        <w:trPr>
          <w:trHeight w:val="536"/>
        </w:trPr>
        <w:tc>
          <w:tcPr>
            <w:tcW w:w="434" w:type="dxa"/>
            <w:vAlign w:val="center"/>
            <w:vMerge w:val="continue"/>
            <w:textDirection w:val="lrTb"/>
            <w:noWrap w:val="false"/>
          </w:tcPr>
          <w:p>
            <w:pPr>
              <w:pStyle w:val="947"/>
              <w:jc w:val="center"/>
              <w:spacing w:line="360" w:lineRule="auto"/>
              <w:rPr>
                <w:rFonts w:hint="eastAsia" w:ascii="宋体" w:hAnsi="宋体" w:cs="宋体"/>
                <w:b/>
                <w:bCs/>
                <w:szCs w:val="21"/>
                <w:lang w:val="zh-CN"/>
              </w:rPr>
            </w:pPr>
            <w:r>
              <w:rPr>
                <w:rFonts w:hint="eastAsia" w:ascii="宋体" w:hAnsi="宋体" w:cs="宋体"/>
                <w:b/>
                <w:bCs/>
                <w:szCs w:val="21"/>
                <w:lang w:val="zh-CN"/>
              </w:rPr>
            </w:r>
            <w:r/>
          </w:p>
        </w:tc>
        <w:tc>
          <w:tcPr>
            <w:tcW w:w="602"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技术负责人</w:t>
            </w:r>
            <w:r>
              <w:rPr>
                <w:rFonts w:hint="eastAsia" w:ascii="宋体" w:hAnsi="宋体" w:cs="宋体"/>
                <w:szCs w:val="21"/>
              </w:rPr>
            </w:r>
            <w:r/>
          </w:p>
        </w:tc>
        <w:tc>
          <w:tcPr>
            <w:tcW w:w="3590" w:type="dxa"/>
            <w:vAlign w:val="center"/>
            <w:textDirection w:val="lrTb"/>
            <w:noWrap w:val="false"/>
          </w:tcPr>
          <w:p>
            <w:pPr>
              <w:pStyle w:val="947"/>
              <w:spacing w:line="360" w:lineRule="auto"/>
              <w:rPr>
                <w:rFonts w:hint="eastAsia" w:ascii="宋体" w:hAnsi="宋体" w:cs="宋体"/>
                <w:bCs/>
                <w:szCs w:val="21"/>
              </w:rPr>
            </w:pPr>
            <w:r>
              <w:rPr>
                <w:rFonts w:hint="eastAsia" w:ascii="宋体" w:hAnsi="宋体" w:cs="宋体"/>
                <w:szCs w:val="21"/>
              </w:rPr>
              <w:t xml:space="preserve">投标人</w:t>
            </w:r>
            <w:r>
              <w:rPr>
                <w:rFonts w:hint="eastAsia" w:ascii="宋体" w:hAnsi="宋体" w:cs="宋体"/>
                <w:bCs/>
                <w:szCs w:val="21"/>
              </w:rPr>
              <w:t xml:space="preserve">拟投入本项目技术负责人：（与项目负责人、质量负责人不能为同一人）</w:t>
            </w:r>
            <w:r>
              <w:rPr>
                <w:rFonts w:hint="eastAsia" w:ascii="宋体" w:hAnsi="宋体" w:cs="宋体"/>
                <w:bCs/>
                <w:szCs w:val="21"/>
              </w:rPr>
            </w:r>
            <w:r/>
          </w:p>
          <w:p>
            <w:pPr>
              <w:pStyle w:val="947"/>
              <w:spacing w:line="360" w:lineRule="auto"/>
              <w:rPr>
                <w:rFonts w:hint="eastAsia" w:ascii="宋体" w:hAnsi="宋体" w:cs="宋体"/>
                <w:bCs/>
                <w:szCs w:val="21"/>
              </w:rPr>
            </w:pPr>
            <w:r>
              <w:rPr>
                <w:rFonts w:hint="eastAsia" w:ascii="宋体" w:hAnsi="宋体" w:cs="宋体"/>
                <w:bCs/>
                <w:szCs w:val="21"/>
              </w:rPr>
              <w:t xml:space="preserve">1.具有测绘或测量专业中级工程师及以上职称的得2分。</w:t>
            </w:r>
            <w:r>
              <w:rPr>
                <w:rFonts w:hint="eastAsia" w:ascii="宋体" w:hAnsi="宋体" w:cs="宋体"/>
                <w:bCs/>
                <w:szCs w:val="21"/>
              </w:rPr>
            </w:r>
            <w:r/>
          </w:p>
          <w:p>
            <w:pPr>
              <w:pStyle w:val="959"/>
              <w:ind w:firstLine="0"/>
              <w:spacing w:line="360" w:lineRule="auto"/>
              <w:rPr>
                <w:rFonts w:hint="eastAsia" w:hAnsi="宋体" w:cs="宋体"/>
                <w:bCs/>
                <w:szCs w:val="21"/>
              </w:rPr>
            </w:pPr>
            <w:r>
              <w:rPr>
                <w:rFonts w:hint="eastAsia" w:hAnsi="宋体" w:cs="宋体"/>
                <w:bCs/>
                <w:szCs w:val="21"/>
              </w:rPr>
              <w:t xml:space="preserve">2.具有注册测绘师资格的得2分</w:t>
            </w:r>
            <w:r>
              <w:rPr>
                <w:rFonts w:hint="eastAsia" w:hAnsi="宋体" w:cs="宋体"/>
                <w:szCs w:val="21"/>
              </w:rPr>
              <w:t xml:space="preserve">。</w:t>
            </w:r>
            <w:r>
              <w:rPr>
                <w:rFonts w:hint="eastAsia" w:hAnsi="宋体" w:cs="宋体"/>
                <w:bCs/>
                <w:szCs w:val="21"/>
              </w:rPr>
            </w:r>
            <w:r/>
          </w:p>
          <w:p>
            <w:pPr>
              <w:pStyle w:val="947"/>
              <w:spacing w:line="360" w:lineRule="auto"/>
              <w:rPr>
                <w:rFonts w:hint="eastAsia" w:ascii="宋体" w:hAnsi="宋体" w:cs="宋体"/>
                <w:bCs/>
                <w:szCs w:val="21"/>
              </w:rPr>
            </w:pPr>
            <w:r>
              <w:rPr>
                <w:rFonts w:hint="eastAsia" w:ascii="宋体" w:hAnsi="宋体" w:cs="宋体"/>
                <w:b/>
                <w:szCs w:val="21"/>
              </w:rPr>
              <w:t xml:space="preserve">注：提供相关证书和投标人为其缴纳的社保证明扫描件，职称证书如未写明专业的需另提供职称评审表或毕业证书扫描件并加盖公章。</w:t>
            </w:r>
            <w:r>
              <w:rPr>
                <w:rFonts w:hint="eastAsia" w:ascii="宋体" w:hAnsi="宋体" w:cs="宋体"/>
                <w:bCs/>
                <w:szCs w:val="21"/>
              </w:rPr>
            </w:r>
            <w:r/>
          </w:p>
        </w:tc>
        <w:tc>
          <w:tcPr>
            <w:tcW w:w="374" w:type="dxa"/>
            <w:vAlign w:val="center"/>
            <w:textDirection w:val="lrTb"/>
            <w:noWrap w:val="false"/>
          </w:tcPr>
          <w:p>
            <w:pPr>
              <w:pStyle w:val="947"/>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r>
      <w:tr>
        <w:trPr>
          <w:trHeight w:val="536"/>
        </w:trPr>
        <w:tc>
          <w:tcPr>
            <w:tcW w:w="434" w:type="dxa"/>
            <w:vAlign w:val="center"/>
            <w:vMerge w:val="continue"/>
            <w:textDirection w:val="lrTb"/>
            <w:noWrap w:val="false"/>
          </w:tcPr>
          <w:p>
            <w:pPr>
              <w:pStyle w:val="947"/>
              <w:jc w:val="center"/>
              <w:spacing w:line="360" w:lineRule="auto"/>
              <w:rPr>
                <w:rFonts w:hint="eastAsia" w:ascii="宋体" w:hAnsi="宋体" w:cs="宋体"/>
                <w:b/>
                <w:bCs/>
                <w:szCs w:val="21"/>
                <w:lang w:val="zh-CN"/>
              </w:rPr>
            </w:pPr>
            <w:r>
              <w:rPr>
                <w:rFonts w:hint="eastAsia" w:ascii="宋体" w:hAnsi="宋体" w:cs="宋体"/>
                <w:b/>
                <w:bCs/>
                <w:szCs w:val="21"/>
                <w:lang w:val="zh-CN"/>
              </w:rPr>
            </w:r>
            <w:r/>
          </w:p>
        </w:tc>
        <w:tc>
          <w:tcPr>
            <w:tcW w:w="602"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项目组成员</w:t>
            </w:r>
            <w:r>
              <w:rPr>
                <w:rFonts w:hint="eastAsia" w:ascii="宋体" w:hAnsi="宋体" w:cs="宋体"/>
                <w:szCs w:val="21"/>
              </w:rPr>
            </w:r>
            <w:r/>
          </w:p>
        </w:tc>
        <w:tc>
          <w:tcPr>
            <w:tcW w:w="3590" w:type="dxa"/>
            <w:vAlign w:val="center"/>
            <w:textDirection w:val="lrTb"/>
            <w:noWrap w:val="false"/>
          </w:tcPr>
          <w:p>
            <w:pPr>
              <w:pStyle w:val="947"/>
              <w:spacing w:line="360" w:lineRule="auto"/>
              <w:rPr>
                <w:rFonts w:hint="eastAsia" w:ascii="宋体" w:hAnsi="宋体" w:cs="宋体"/>
                <w:iCs/>
                <w:szCs w:val="21"/>
              </w:rPr>
            </w:pPr>
            <w:r>
              <w:rPr>
                <w:rFonts w:hint="eastAsia" w:ascii="宋体" w:hAnsi="宋体" w:cs="宋体"/>
                <w:szCs w:val="21"/>
              </w:rPr>
              <w:t xml:space="preserve">投标人</w:t>
            </w:r>
            <w:r>
              <w:rPr>
                <w:rFonts w:hint="eastAsia" w:ascii="宋体" w:hAnsi="宋体" w:cs="宋体"/>
                <w:bCs/>
                <w:szCs w:val="21"/>
              </w:rPr>
              <w:t xml:space="preserve">拟投入本项目</w:t>
            </w:r>
            <w:r>
              <w:rPr>
                <w:rFonts w:hint="eastAsia" w:ascii="宋体" w:hAnsi="宋体" w:cs="宋体"/>
                <w:iCs/>
                <w:szCs w:val="21"/>
              </w:rPr>
              <w:t xml:space="preserve">组成员中（除项目负责人、技术负责人、质量负责人）：</w:t>
            </w:r>
            <w:r>
              <w:rPr>
                <w:rFonts w:hint="eastAsia" w:ascii="宋体" w:hAnsi="宋体" w:cs="宋体"/>
                <w:iCs/>
                <w:szCs w:val="21"/>
              </w:rPr>
            </w:r>
            <w:r/>
          </w:p>
          <w:p>
            <w:pPr>
              <w:pStyle w:val="947"/>
              <w:jc w:val="left"/>
              <w:spacing w:line="360" w:lineRule="auto"/>
              <w:rPr>
                <w:rFonts w:hint="eastAsia" w:ascii="宋体" w:hAnsi="宋体" w:cs="宋体"/>
                <w:szCs w:val="21"/>
              </w:rPr>
            </w:pPr>
            <w:r>
              <w:rPr>
                <w:rFonts w:hint="eastAsia" w:ascii="宋体" w:hAnsi="宋体" w:cs="宋体"/>
                <w:szCs w:val="21"/>
              </w:rPr>
              <w:t xml:space="preserve">1.每具有1名</w:t>
            </w:r>
            <w:r>
              <w:rPr>
                <w:rFonts w:hint="eastAsia" w:ascii="宋体" w:hAnsi="宋体" w:cs="宋体"/>
                <w:bCs/>
                <w:szCs w:val="21"/>
              </w:rPr>
              <w:t xml:space="preserve">测绘或测量专业高级及以上工程师职称的得2分；每具有1名注册测绘师资格的得2分；每具有1名测绘或测量专业中级工程师职称</w:t>
            </w:r>
            <w:r>
              <w:rPr>
                <w:rFonts w:hint="eastAsia" w:ascii="宋体" w:hAnsi="宋体" w:cs="宋体"/>
                <w:szCs w:val="21"/>
              </w:rPr>
              <w:t xml:space="preserve">的得1分；</w:t>
            </w:r>
            <w:r>
              <w:rPr>
                <w:rFonts w:hint="eastAsia" w:ascii="宋体" w:hAnsi="宋体" w:cs="宋体"/>
                <w:bCs/>
                <w:szCs w:val="21"/>
              </w:rPr>
              <w:t xml:space="preserve">每具有1名测绘或测量专业</w:t>
            </w:r>
            <w:r>
              <w:rPr>
                <w:rFonts w:hint="eastAsia" w:ascii="宋体" w:hAnsi="宋体" w:cs="宋体"/>
                <w:szCs w:val="21"/>
              </w:rPr>
              <w:t xml:space="preserve">助理工程师</w:t>
            </w:r>
            <w:r>
              <w:rPr>
                <w:rFonts w:hint="eastAsia" w:ascii="宋体" w:hAnsi="宋体" w:cs="宋体"/>
                <w:bCs/>
                <w:szCs w:val="21"/>
              </w:rPr>
              <w:t xml:space="preserve">职称</w:t>
            </w:r>
            <w:r>
              <w:rPr>
                <w:rFonts w:hint="eastAsia" w:ascii="宋体" w:hAnsi="宋体" w:cs="宋体"/>
                <w:szCs w:val="21"/>
              </w:rPr>
              <w:t xml:space="preserve">的得0.5分。本项最高4分。</w:t>
            </w:r>
            <w:r>
              <w:rPr>
                <w:rFonts w:hint="eastAsia" w:ascii="宋体" w:hAnsi="宋体" w:cs="宋体"/>
                <w:szCs w:val="21"/>
              </w:rPr>
            </w:r>
            <w:r/>
          </w:p>
          <w:p>
            <w:pPr>
              <w:pStyle w:val="959"/>
              <w:ind w:firstLine="0"/>
              <w:jc w:val="left"/>
              <w:spacing w:line="360" w:lineRule="auto"/>
              <w:rPr>
                <w:rFonts w:hint="eastAsia" w:hAnsi="宋体" w:cs="宋体"/>
                <w:b/>
                <w:szCs w:val="21"/>
              </w:rPr>
            </w:pPr>
            <w:r>
              <w:rPr>
                <w:rFonts w:hint="eastAsia" w:hAnsi="宋体" w:cs="宋体"/>
                <w:b/>
                <w:szCs w:val="21"/>
              </w:rPr>
              <w:t xml:space="preserve">注：提供相关证书和投标人为其缴纳的近期社保证明扫描件并加盖公章，职称证书如未写明专业的需另提供职称评审表或毕业证书扫描件，以上人员不可重复。</w:t>
            </w:r>
            <w:r>
              <w:rPr>
                <w:rFonts w:hint="eastAsia" w:hAnsi="宋体" w:cs="宋体"/>
                <w:b/>
                <w:szCs w:val="21"/>
              </w:rPr>
            </w:r>
            <w:r/>
          </w:p>
          <w:p>
            <w:pPr>
              <w:pStyle w:val="947"/>
              <w:spacing w:line="360" w:lineRule="auto"/>
              <w:rPr>
                <w:rFonts w:hint="eastAsia" w:ascii="宋体" w:hAnsi="宋体" w:cs="宋体"/>
                <w:szCs w:val="21"/>
              </w:rPr>
            </w:pPr>
            <w:r>
              <w:rPr>
                <w:rFonts w:hint="eastAsia" w:ascii="宋体" w:hAnsi="宋体" w:cs="宋体"/>
                <w:szCs w:val="21"/>
              </w:rPr>
              <w:t xml:space="preserve">2.现场作业小组成员，在原作业小组（2组）的基础上，供应商每多投入一组（3人/组）得1分，最高2分。</w:t>
            </w:r>
            <w:r>
              <w:rPr>
                <w:rFonts w:hint="eastAsia" w:ascii="宋体" w:hAnsi="宋体" w:cs="宋体"/>
                <w:szCs w:val="21"/>
              </w:rPr>
            </w:r>
            <w:r/>
          </w:p>
          <w:p>
            <w:pPr>
              <w:pStyle w:val="959"/>
              <w:ind w:firstLine="0"/>
              <w:spacing w:line="360" w:lineRule="auto"/>
              <w:rPr>
                <w:rFonts w:hint="eastAsia" w:hAnsi="宋体" w:cs="宋体"/>
                <w:szCs w:val="21"/>
              </w:rPr>
            </w:pPr>
            <w:r>
              <w:rPr>
                <w:rFonts w:hint="eastAsia" w:hAnsi="宋体" w:cs="宋体"/>
                <w:b/>
                <w:szCs w:val="21"/>
              </w:rPr>
              <w:t xml:space="preserve">注：提供人员清单和投标人为其缴纳的近期社保证明扫描件并加盖公章。</w:t>
            </w:r>
            <w:r>
              <w:rPr>
                <w:rFonts w:hint="eastAsia" w:hAnsi="宋体" w:cs="宋体"/>
                <w:szCs w:val="21"/>
              </w:rPr>
            </w:r>
            <w:r/>
          </w:p>
        </w:tc>
        <w:tc>
          <w:tcPr>
            <w:tcW w:w="374" w:type="dxa"/>
            <w:vAlign w:val="center"/>
            <w:textDirection w:val="lrTb"/>
            <w:noWrap w:val="false"/>
          </w:tcPr>
          <w:p>
            <w:pPr>
              <w:pStyle w:val="947"/>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r>
      <w:tr>
        <w:trPr>
          <w:trHeight w:val="536"/>
        </w:trPr>
        <w:tc>
          <w:tcPr>
            <w:tcW w:w="434" w:type="dxa"/>
            <w:vAlign w:val="center"/>
            <w:vMerge w:val="continue"/>
            <w:textDirection w:val="lrTb"/>
            <w:noWrap w:val="false"/>
          </w:tcPr>
          <w:p>
            <w:pPr>
              <w:pStyle w:val="947"/>
              <w:jc w:val="center"/>
              <w:spacing w:line="360" w:lineRule="auto"/>
              <w:rPr>
                <w:rFonts w:hint="eastAsia" w:ascii="宋体" w:hAnsi="宋体" w:cs="宋体"/>
                <w:b/>
                <w:bCs/>
                <w:szCs w:val="21"/>
                <w:lang w:val="zh-CN"/>
              </w:rPr>
            </w:pPr>
            <w:r>
              <w:rPr>
                <w:rFonts w:hint="eastAsia" w:ascii="宋体" w:hAnsi="宋体" w:cs="宋体"/>
                <w:b/>
                <w:bCs/>
                <w:szCs w:val="21"/>
                <w:lang w:val="zh-CN"/>
              </w:rPr>
            </w:r>
            <w:r/>
          </w:p>
        </w:tc>
        <w:tc>
          <w:tcPr>
            <w:tcW w:w="602" w:type="dxa"/>
            <w:vAlign w:val="center"/>
            <w:textDirection w:val="lrTb"/>
            <w:noWrap w:val="false"/>
          </w:tcPr>
          <w:p>
            <w:pPr>
              <w:pStyle w:val="947"/>
              <w:jc w:val="center"/>
              <w:spacing w:line="360" w:lineRule="auto"/>
              <w:tabs>
                <w:tab w:val="left" w:pos="960" w:leader="none"/>
              </w:tabs>
              <w:rPr>
                <w:rFonts w:hint="eastAsia" w:ascii="宋体" w:hAnsi="宋体" w:cs="宋体"/>
                <w:szCs w:val="21"/>
              </w:rPr>
            </w:pPr>
            <w:r>
              <w:rPr>
                <w:rFonts w:hint="eastAsia" w:ascii="宋体" w:hAnsi="宋体" w:cs="宋体"/>
                <w:szCs w:val="21"/>
                <w:lang w:val="zh-CN"/>
              </w:rPr>
              <w:t xml:space="preserve">无人机驾驶员</w:t>
            </w:r>
            <w:r>
              <w:rPr>
                <w:rFonts w:hint="eastAsia" w:ascii="宋体" w:hAnsi="宋体" w:cs="宋体"/>
                <w:szCs w:val="21"/>
              </w:rPr>
            </w:r>
            <w:r/>
          </w:p>
        </w:tc>
        <w:tc>
          <w:tcPr>
            <w:tcW w:w="3590" w:type="dxa"/>
            <w:vAlign w:val="center"/>
            <w:textDirection w:val="lrTb"/>
            <w:noWrap w:val="false"/>
          </w:tcPr>
          <w:p>
            <w:pPr>
              <w:pStyle w:val="947"/>
              <w:spacing w:line="360" w:lineRule="auto"/>
              <w:tabs>
                <w:tab w:val="left" w:pos="960" w:leader="none"/>
              </w:tabs>
              <w:rPr>
                <w:rFonts w:hint="eastAsia" w:ascii="宋体" w:hAnsi="宋体" w:cs="宋体"/>
                <w:szCs w:val="21"/>
              </w:rPr>
            </w:pPr>
            <w:r>
              <w:rPr>
                <w:rFonts w:hint="eastAsia" w:ascii="宋体" w:hAnsi="宋体" w:cs="宋体"/>
                <w:szCs w:val="21"/>
              </w:rPr>
              <w:t xml:space="preserve">投标人具有有效期内民用</w:t>
            </w:r>
            <w:r>
              <w:rPr>
                <w:rFonts w:hint="eastAsia" w:ascii="宋体" w:hAnsi="宋体" w:cs="宋体"/>
                <w:szCs w:val="21"/>
                <w:lang w:val="zh-CN"/>
              </w:rPr>
              <w:t xml:space="preserve">无人机驾驶员（</w:t>
            </w:r>
            <w:r>
              <w:rPr>
                <w:rFonts w:hint="eastAsia" w:ascii="宋体" w:hAnsi="宋体" w:cs="宋体"/>
                <w:szCs w:val="21"/>
              </w:rPr>
              <w:t xml:space="preserve">AOPA或CAAC</w:t>
            </w:r>
            <w:r>
              <w:rPr>
                <w:rFonts w:hint="eastAsia" w:ascii="宋体" w:hAnsi="宋体" w:cs="宋体"/>
                <w:szCs w:val="21"/>
                <w:lang w:val="zh-CN"/>
              </w:rPr>
              <w:t xml:space="preserve">）</w:t>
            </w:r>
            <w:r>
              <w:rPr>
                <w:rFonts w:hint="eastAsia" w:ascii="宋体" w:hAnsi="宋体" w:cs="宋体"/>
                <w:szCs w:val="21"/>
              </w:rPr>
              <w:t xml:space="preserve">证书或无人驾驶航空器操作手合格证（UTC）证书的，每1证得1.5分，最高得3分。</w:t>
            </w:r>
            <w:r>
              <w:rPr>
                <w:rFonts w:hint="eastAsia" w:ascii="宋体" w:hAnsi="宋体" w:cs="宋体"/>
                <w:szCs w:val="21"/>
              </w:rPr>
            </w:r>
            <w:r/>
          </w:p>
          <w:p>
            <w:pPr>
              <w:pStyle w:val="947"/>
              <w:spacing w:line="360" w:lineRule="auto"/>
              <w:tabs>
                <w:tab w:val="left" w:pos="960" w:leader="none"/>
              </w:tabs>
              <w:rPr>
                <w:rFonts w:hint="eastAsia" w:ascii="宋体" w:hAnsi="宋体" w:cs="宋体"/>
                <w:b/>
                <w:bCs/>
                <w:szCs w:val="21"/>
              </w:rPr>
            </w:pPr>
            <w:r>
              <w:rPr>
                <w:rFonts w:hint="eastAsia" w:ascii="宋体" w:hAnsi="宋体" w:cs="宋体"/>
                <w:b/>
                <w:bCs/>
                <w:szCs w:val="21"/>
              </w:rPr>
              <w:t xml:space="preserve">注：提供相关证书扫描件</w:t>
            </w:r>
            <w:r>
              <w:rPr>
                <w:rFonts w:hint="eastAsia" w:ascii="宋体" w:hAnsi="宋体" w:cs="宋体"/>
                <w:b/>
                <w:szCs w:val="21"/>
              </w:rPr>
              <w:t xml:space="preserve">并加盖公章</w:t>
            </w:r>
            <w:r>
              <w:rPr>
                <w:rFonts w:hint="eastAsia" w:ascii="宋体" w:hAnsi="宋体" w:cs="宋体"/>
                <w:b/>
                <w:bCs/>
                <w:szCs w:val="21"/>
              </w:rPr>
              <w:t xml:space="preserve">。</w:t>
            </w:r>
            <w:r>
              <w:rPr>
                <w:rFonts w:hint="eastAsia" w:ascii="宋体" w:hAnsi="宋体" w:cs="宋体"/>
                <w:b/>
                <w:bCs/>
                <w:szCs w:val="21"/>
              </w:rPr>
            </w:r>
            <w:r/>
          </w:p>
        </w:tc>
        <w:tc>
          <w:tcPr>
            <w:tcW w:w="374"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trHeight w:val="656"/>
        </w:trPr>
        <w:tc>
          <w:tcPr>
            <w:tcW w:w="434" w:type="dxa"/>
            <w:vAlign w:val="center"/>
            <w:vMerge w:val="continue"/>
            <w:textDirection w:val="lrTb"/>
            <w:noWrap w:val="false"/>
          </w:tcPr>
          <w:p>
            <w:pPr>
              <w:pStyle w:val="947"/>
              <w:jc w:val="center"/>
              <w:spacing w:line="360" w:lineRule="auto"/>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资质</w:t>
            </w:r>
            <w:r>
              <w:rPr>
                <w:rFonts w:hint="eastAsia" w:ascii="宋体" w:hAnsi="宋体" w:cs="宋体"/>
                <w:szCs w:val="21"/>
              </w:rPr>
            </w:r>
            <w:r/>
          </w:p>
        </w:tc>
        <w:tc>
          <w:tcPr>
            <w:tcW w:w="3590"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t xml:space="preserve">投标人具有行业主管部门颁发的测绘资质证书甲级得3分；乙级得1分。</w:t>
            </w:r>
            <w:r>
              <w:rPr>
                <w:rFonts w:hint="eastAsia" w:ascii="宋体" w:hAnsi="宋体" w:cs="宋体"/>
                <w:szCs w:val="21"/>
              </w:rPr>
            </w:r>
            <w:r/>
          </w:p>
          <w:p>
            <w:pPr>
              <w:pStyle w:val="947"/>
              <w:spacing w:line="360" w:lineRule="auto"/>
              <w:rPr>
                <w:rFonts w:hint="eastAsia" w:ascii="宋体" w:hAnsi="宋体" w:cs="宋体"/>
                <w:bCs/>
                <w:szCs w:val="21"/>
              </w:rPr>
            </w:pPr>
            <w:r>
              <w:rPr>
                <w:rFonts w:hint="eastAsia" w:ascii="宋体" w:hAnsi="宋体" w:cs="宋体"/>
                <w:b/>
                <w:szCs w:val="21"/>
              </w:rPr>
              <w:t xml:space="preserve">注：提供有效期内的证书扫描件并加盖公章。</w:t>
            </w:r>
            <w:r>
              <w:rPr>
                <w:rFonts w:hint="eastAsia" w:ascii="宋体" w:hAnsi="宋体" w:cs="宋体"/>
                <w:bCs/>
                <w:szCs w:val="21"/>
              </w:rPr>
            </w:r>
            <w:r/>
          </w:p>
        </w:tc>
        <w:tc>
          <w:tcPr>
            <w:tcW w:w="374" w:type="dxa"/>
            <w:vAlign w:val="center"/>
            <w:textDirection w:val="lrTb"/>
            <w:noWrap w:val="false"/>
          </w:tcPr>
          <w:p>
            <w:pPr>
              <w:pStyle w:val="947"/>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r>
      <w:tr>
        <w:trPr>
          <w:trHeight w:val="656"/>
        </w:trPr>
        <w:tc>
          <w:tcPr>
            <w:tcW w:w="434" w:type="dxa"/>
            <w:vAlign w:val="center"/>
            <w:vMerge w:val="continue"/>
            <w:textDirection w:val="lrTb"/>
            <w:noWrap w:val="false"/>
          </w:tcPr>
          <w:p>
            <w:pPr>
              <w:pStyle w:val="947"/>
              <w:jc w:val="center"/>
              <w:spacing w:line="360" w:lineRule="auto"/>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荣誉</w:t>
            </w:r>
            <w:r>
              <w:rPr>
                <w:rFonts w:hint="eastAsia" w:ascii="宋体" w:hAnsi="宋体" w:cs="宋体"/>
                <w:szCs w:val="21"/>
              </w:rPr>
            </w:r>
            <w:r/>
          </w:p>
        </w:tc>
        <w:tc>
          <w:tcPr>
            <w:tcW w:w="3590"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t xml:space="preserve">投标人</w:t>
            </w:r>
            <w:r>
              <w:rPr>
                <w:rFonts w:hint="eastAsia" w:ascii="宋体" w:hAnsi="宋体" w:cs="宋体"/>
                <w:szCs w:val="21"/>
                <w:highlight w:val="none"/>
              </w:rPr>
              <w:t xml:space="preserve">自2023年1月1日至投标截止日（以获奖时间为准），</w:t>
            </w:r>
            <w:r>
              <w:rPr>
                <w:rFonts w:hint="eastAsia" w:ascii="宋体" w:hAnsi="宋体" w:cs="宋体"/>
                <w:szCs w:val="21"/>
              </w:rPr>
              <w:t xml:space="preserve">获得过省级及以上优秀测绘地理信息工程奖或科技进步奖的，每有一项得1分，最高2分。</w:t>
            </w:r>
            <w:r>
              <w:rPr>
                <w:rFonts w:hint="eastAsia" w:ascii="宋体" w:hAnsi="宋体" w:cs="宋体"/>
                <w:szCs w:val="21"/>
              </w:rPr>
            </w:r>
            <w:r/>
          </w:p>
          <w:p>
            <w:pPr>
              <w:pStyle w:val="959"/>
              <w:ind w:firstLine="0"/>
              <w:spacing w:line="360" w:lineRule="auto"/>
              <w:rPr>
                <w:rFonts w:hint="eastAsia" w:hAnsi="宋体" w:cs="宋体"/>
                <w:szCs w:val="21"/>
              </w:rPr>
            </w:pPr>
            <w:r>
              <w:rPr>
                <w:rFonts w:hint="eastAsia" w:hAnsi="宋体" w:cs="宋体"/>
                <w:b/>
                <w:szCs w:val="21"/>
              </w:rPr>
              <w:t xml:space="preserve">注：提供获奖证明扫描件并加盖公章。</w:t>
            </w:r>
            <w:r>
              <w:rPr>
                <w:rFonts w:hint="eastAsia" w:hAnsi="宋体" w:cs="宋体"/>
                <w:szCs w:val="21"/>
              </w:rPr>
            </w:r>
            <w:r/>
          </w:p>
        </w:tc>
        <w:tc>
          <w:tcPr>
            <w:tcW w:w="374" w:type="dxa"/>
            <w:vAlign w:val="center"/>
            <w:textDirection w:val="lrTb"/>
            <w:noWrap w:val="false"/>
          </w:tcPr>
          <w:p>
            <w:pPr>
              <w:pStyle w:val="947"/>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r>
      <w:tr>
        <w:trPr>
          <w:trHeight w:val="656"/>
        </w:trPr>
        <w:tc>
          <w:tcPr>
            <w:tcW w:w="434" w:type="dxa"/>
            <w:vAlign w:val="center"/>
            <w:vMerge w:val="continue"/>
            <w:textDirection w:val="lrTb"/>
            <w:noWrap w:val="false"/>
          </w:tcPr>
          <w:p>
            <w:pPr>
              <w:pStyle w:val="947"/>
              <w:jc w:val="center"/>
              <w:spacing w:line="360" w:lineRule="auto"/>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947"/>
              <w:jc w:val="center"/>
              <w:spacing w:line="360" w:lineRule="auto"/>
              <w:rPr>
                <w:rFonts w:hint="eastAsia" w:ascii="宋体" w:hAnsi="宋体" w:cs="宋体"/>
                <w:szCs w:val="21"/>
              </w:rPr>
            </w:pPr>
            <w:r>
              <w:rPr>
                <w:rFonts w:hint="eastAsia" w:ascii="宋体" w:hAnsi="宋体" w:cs="宋体"/>
                <w:szCs w:val="21"/>
              </w:rPr>
              <w:t xml:space="preserve">体系认证</w:t>
            </w:r>
            <w:r>
              <w:rPr>
                <w:rFonts w:hint="eastAsia" w:ascii="宋体" w:hAnsi="宋体" w:cs="宋体"/>
                <w:szCs w:val="21"/>
              </w:rPr>
            </w:r>
            <w:r/>
          </w:p>
        </w:tc>
        <w:tc>
          <w:tcPr>
            <w:tcW w:w="3590" w:type="dxa"/>
            <w:vAlign w:val="center"/>
            <w:textDirection w:val="lrTb"/>
            <w:noWrap w:val="false"/>
          </w:tcPr>
          <w:p>
            <w:pPr>
              <w:pStyle w:val="947"/>
              <w:jc w:val="left"/>
              <w:spacing w:line="360" w:lineRule="auto"/>
              <w:widowControl/>
              <w:rPr>
                <w:rFonts w:hint="eastAsia" w:ascii="宋体" w:hAnsi="宋体" w:cs="宋体"/>
                <w:szCs w:val="21"/>
              </w:rPr>
            </w:pPr>
            <w:r>
              <w:rPr>
                <w:rFonts w:hint="eastAsia" w:ascii="宋体" w:hAnsi="宋体" w:cs="宋体"/>
                <w:szCs w:val="21"/>
              </w:rPr>
              <w:t xml:space="preserve">投标人具有</w:t>
            </w:r>
            <w:r>
              <w:rPr>
                <w:rFonts w:hint="eastAsia" w:ascii="宋体" w:hAnsi="宋体" w:cs="宋体"/>
                <w:bCs/>
                <w:szCs w:val="21"/>
                <w:lang w:bidi="zh-CN"/>
              </w:rPr>
              <w:t xml:space="preserve">有效期内的</w:t>
            </w:r>
            <w:r>
              <w:rPr>
                <w:rFonts w:hint="eastAsia" w:ascii="宋体" w:hAnsi="宋体" w:cs="宋体"/>
                <w:szCs w:val="21"/>
              </w:rPr>
              <w:t xml:space="preserve">环境管理体系认证证书、质量管理体系证书、职业健康安全管理体系认证证书，每项得1分，最高3分。</w:t>
            </w:r>
            <w:r>
              <w:rPr>
                <w:rFonts w:hint="eastAsia" w:ascii="宋体" w:hAnsi="宋体" w:cs="宋体"/>
                <w:szCs w:val="21"/>
              </w:rPr>
            </w:r>
            <w:r/>
          </w:p>
          <w:p>
            <w:pPr>
              <w:pStyle w:val="947"/>
              <w:spacing w:line="360" w:lineRule="auto"/>
              <w:rPr>
                <w:rFonts w:hint="eastAsia" w:ascii="宋体" w:hAnsi="宋体" w:cs="宋体"/>
                <w:iCs/>
                <w:szCs w:val="21"/>
              </w:rPr>
            </w:pPr>
            <w:r>
              <w:rPr>
                <w:rFonts w:hint="eastAsia" w:ascii="宋体" w:hAnsi="宋体" w:cs="宋体"/>
                <w:b/>
                <w:szCs w:val="21"/>
                <w:lang w:bidi="zh-CN"/>
              </w:rPr>
              <w:t xml:space="preserve">注：</w:t>
            </w:r>
            <w:r>
              <w:rPr>
                <w:rFonts w:hint="eastAsia" w:ascii="宋体" w:hAnsi="宋体" w:cs="宋体"/>
                <w:b/>
                <w:bCs/>
                <w:szCs w:val="21"/>
                <w:lang w:bidi="zh-CN"/>
              </w:rPr>
              <w:t xml:space="preserve">提供体系证书扫描件和国家认监委网址查询有效截图</w:t>
            </w:r>
            <w:r>
              <w:rPr>
                <w:rFonts w:hint="eastAsia" w:ascii="宋体" w:hAnsi="宋体" w:cs="宋体"/>
                <w:b/>
                <w:szCs w:val="21"/>
              </w:rPr>
              <w:t xml:space="preserve">并加盖公章</w:t>
            </w:r>
            <w:r>
              <w:rPr>
                <w:rFonts w:hint="eastAsia" w:ascii="宋体" w:hAnsi="宋体" w:cs="宋体"/>
                <w:b/>
                <w:bCs/>
                <w:szCs w:val="21"/>
                <w:lang w:bidi="zh-CN"/>
              </w:rPr>
              <w:t xml:space="preserve">。</w:t>
            </w:r>
            <w:r>
              <w:rPr>
                <w:rFonts w:hint="eastAsia" w:ascii="宋体" w:hAnsi="宋体" w:cs="宋体"/>
                <w:iCs/>
                <w:szCs w:val="21"/>
              </w:rPr>
            </w:r>
            <w:r/>
          </w:p>
        </w:tc>
        <w:tc>
          <w:tcPr>
            <w:tcW w:w="374" w:type="dxa"/>
            <w:vAlign w:val="center"/>
            <w:textDirection w:val="lrTb"/>
            <w:noWrap w:val="false"/>
          </w:tcPr>
          <w:p>
            <w:pPr>
              <w:pStyle w:val="947"/>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r>
      <w:tr>
        <w:trPr>
          <w:trHeight w:val="656"/>
        </w:trPr>
        <w:tc>
          <w:tcPr>
            <w:tcW w:w="434" w:type="dxa"/>
            <w:vAlign w:val="center"/>
            <w:vMerge w:val="continue"/>
            <w:textDirection w:val="lrTb"/>
            <w:noWrap w:val="false"/>
          </w:tcPr>
          <w:p>
            <w:pPr>
              <w:pStyle w:val="947"/>
              <w:jc w:val="center"/>
              <w:spacing w:line="360" w:lineRule="auto"/>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947"/>
              <w:jc w:val="center"/>
              <w:spacing w:line="360" w:lineRule="auto"/>
              <w:rPr>
                <w:rFonts w:hint="eastAsia" w:ascii="宋体" w:hAnsi="宋体" w:cs="宋体"/>
                <w:szCs w:val="21"/>
                <w:lang w:val="zh-CN"/>
              </w:rPr>
            </w:pPr>
            <w:r>
              <w:rPr>
                <w:rFonts w:hint="eastAsia" w:ascii="宋体" w:hAnsi="宋体" w:cs="宋体"/>
                <w:szCs w:val="21"/>
                <w:lang w:val="zh-CN"/>
              </w:rPr>
              <w:t xml:space="preserve">类似业绩</w:t>
            </w:r>
            <w:r>
              <w:rPr>
                <w:rFonts w:hint="eastAsia" w:ascii="宋体" w:hAnsi="宋体" w:cs="宋体"/>
                <w:szCs w:val="21"/>
                <w:lang w:val="zh-CN"/>
              </w:rPr>
            </w:r>
            <w:r/>
          </w:p>
        </w:tc>
        <w:tc>
          <w:tcPr>
            <w:tcW w:w="3590" w:type="dxa"/>
            <w:vAlign w:val="center"/>
            <w:textDirection w:val="lrTb"/>
            <w:noWrap w:val="false"/>
          </w:tcPr>
          <w:p>
            <w:pPr>
              <w:pStyle w:val="947"/>
              <w:spacing w:line="360" w:lineRule="auto"/>
              <w:rPr>
                <w:rFonts w:hint="eastAsia" w:ascii="宋体" w:hAnsi="宋体" w:cs="宋体"/>
                <w:szCs w:val="21"/>
              </w:rPr>
            </w:pPr>
            <w:r>
              <w:rPr>
                <w:rFonts w:hint="eastAsia" w:ascii="宋体" w:hAnsi="宋体" w:cs="宋体"/>
                <w:szCs w:val="21"/>
              </w:rPr>
              <w:t xml:space="preserve">投标人</w:t>
            </w:r>
            <w:r>
              <w:rPr>
                <w:rFonts w:hint="eastAsia" w:ascii="宋体" w:hAnsi="宋体" w:cs="宋体"/>
                <w:szCs w:val="21"/>
                <w:highlight w:val="none"/>
              </w:rPr>
              <w:t xml:space="preserve">自2023年1月1日至投标</w:t>
            </w:r>
            <w:r>
              <w:rPr>
                <w:rFonts w:hint="eastAsia" w:ascii="宋体" w:hAnsi="宋体" w:cs="宋体"/>
                <w:szCs w:val="21"/>
              </w:rPr>
              <w:t xml:space="preserve">截止日（以合同签订时间为准），承接地形（土方）测量、工程竣工测量、房产测量、管线测量、航空摄影、地籍测绘项目类似业绩的，每1个项目得1分，同类项目最高计2分，最高6分。</w:t>
            </w:r>
            <w:r>
              <w:rPr>
                <w:rFonts w:hint="eastAsia" w:ascii="宋体" w:hAnsi="宋体" w:cs="宋体"/>
                <w:szCs w:val="21"/>
              </w:rPr>
            </w:r>
            <w:r/>
          </w:p>
          <w:p>
            <w:pPr>
              <w:pStyle w:val="947"/>
              <w:spacing w:line="360" w:lineRule="auto"/>
              <w:rPr>
                <w:rFonts w:hint="eastAsia" w:ascii="宋体" w:hAnsi="宋体" w:cs="宋体"/>
                <w:b/>
                <w:iCs/>
                <w:szCs w:val="21"/>
              </w:rPr>
            </w:pPr>
            <w:r>
              <w:rPr>
                <w:rFonts w:hint="eastAsia" w:ascii="宋体" w:hAnsi="宋体" w:cs="宋体"/>
                <w:b/>
                <w:szCs w:val="21"/>
              </w:rPr>
              <w:t xml:space="preserve">注：提供项目合同及部分发票扫描件并加盖公章。</w:t>
            </w:r>
            <w:r>
              <w:rPr>
                <w:rFonts w:hint="eastAsia" w:ascii="宋体" w:hAnsi="宋体" w:cs="宋体"/>
                <w:b/>
                <w:iCs/>
                <w:szCs w:val="21"/>
              </w:rPr>
            </w:r>
            <w:r/>
          </w:p>
        </w:tc>
        <w:tc>
          <w:tcPr>
            <w:tcW w:w="374" w:type="dxa"/>
            <w:vAlign w:val="center"/>
            <w:textDirection w:val="lrTb"/>
            <w:noWrap w:val="false"/>
          </w:tcPr>
          <w:p>
            <w:pPr>
              <w:pStyle w:val="947"/>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r>
    </w:tbl>
    <w:p>
      <w:pPr>
        <w:pStyle w:val="947"/>
        <w:ind w:firstLine="361"/>
        <w:spacing w:line="360" w:lineRule="auto"/>
        <w:rPr>
          <w:rFonts w:ascii="宋体" w:hAnsi="宋体"/>
          <w:b/>
          <w:szCs w:val="21"/>
        </w:rPr>
      </w:pPr>
      <w:r>
        <w:rPr>
          <w:rFonts w:ascii="宋体" w:hAnsi="宋体"/>
          <w:b/>
          <w:szCs w:val="21"/>
        </w:rPr>
        <w:t xml:space="preserve">备注：</w:t>
      </w:r>
      <w:r>
        <w:rPr>
          <w:rFonts w:ascii="宋体" w:hAnsi="宋体"/>
          <w:b/>
          <w:szCs w:val="21"/>
        </w:rPr>
      </w:r>
      <w:r/>
    </w:p>
    <w:p>
      <w:pPr>
        <w:pStyle w:val="947"/>
        <w:ind w:firstLine="359"/>
        <w:spacing w:line="360" w:lineRule="auto"/>
        <w:rPr>
          <w:rFonts w:hint="eastAsia" w:ascii="宋体" w:hAnsi="宋体"/>
          <w:b/>
          <w:szCs w:val="21"/>
        </w:rPr>
      </w:pPr>
      <w:r>
        <w:rPr>
          <w:rFonts w:hint="eastAsia"/>
        </w:rPr>
        <w:t xml:space="preserve">1</w:t>
      </w:r>
      <w:r>
        <w:rPr>
          <w:rFonts w:hint="eastAsia" w:ascii="宋体" w:hAnsi="宋体"/>
          <w:b/>
          <w:szCs w:val="21"/>
        </w:rPr>
        <w:t xml:space="preserve">、为确保货物、服务质量，投标人除价格分外，技术部分的分值低于其总分的75%（即67.5分）作为无效标处理。</w:t>
      </w:r>
      <w:r>
        <w:rPr>
          <w:rFonts w:hint="eastAsia" w:ascii="宋体" w:hAnsi="宋体"/>
          <w:b/>
          <w:szCs w:val="21"/>
        </w:rPr>
      </w:r>
      <w:r/>
    </w:p>
    <w:p>
      <w:pPr>
        <w:pStyle w:val="947"/>
        <w:ind w:firstLine="361"/>
        <w:spacing w:line="360" w:lineRule="auto"/>
        <w:rPr>
          <w:rFonts w:hint="eastAsia" w:ascii="宋体" w:hAnsi="宋体"/>
          <w:b/>
          <w:szCs w:val="21"/>
        </w:rPr>
      </w:pPr>
      <w:r>
        <w:rPr>
          <w:rFonts w:hint="eastAsia" w:ascii="宋体" w:hAnsi="宋体"/>
          <w:b/>
          <w:szCs w:val="21"/>
        </w:rPr>
        <w:t xml:space="preserve">2、各投标人必须通过进行该项目网上电子投标，否则视为无效投标。采购代理机构拒绝接收在其规定的投标截止时间后上传的任何投标文件。</w:t>
      </w:r>
      <w:r>
        <w:rPr>
          <w:rFonts w:hint="eastAsia" w:ascii="宋体" w:hAnsi="宋体"/>
          <w:b/>
          <w:szCs w:val="21"/>
        </w:rPr>
      </w:r>
      <w:r/>
    </w:p>
    <w:p>
      <w:pPr>
        <w:pStyle w:val="947"/>
        <w:ind w:firstLine="361"/>
        <w:spacing w:line="360" w:lineRule="auto"/>
        <w:rPr>
          <w:rFonts w:hint="eastAsia" w:ascii="宋体" w:hAnsi="宋体"/>
          <w:b/>
          <w:szCs w:val="21"/>
        </w:rPr>
      </w:pPr>
      <w:r>
        <w:rPr>
          <w:rFonts w:hint="eastAsia" w:ascii="宋体" w:hAnsi="宋体"/>
          <w:b/>
          <w:szCs w:val="21"/>
        </w:rPr>
        <w:t xml:space="preserve">3、投标文件中的内容需和招标文件相关指标对应绑定，无绑定不得分。</w:t>
      </w:r>
      <w:r>
        <w:rPr>
          <w:rFonts w:hint="eastAsia" w:ascii="宋体" w:hAnsi="宋体"/>
          <w:b/>
          <w:szCs w:val="21"/>
        </w:rPr>
      </w:r>
      <w:r/>
    </w:p>
    <w:p>
      <w:pPr>
        <w:pStyle w:val="947"/>
        <w:ind w:firstLine="361"/>
        <w:spacing w:line="360" w:lineRule="auto"/>
        <w:rPr>
          <w:rFonts w:hint="eastAsia" w:ascii="宋体" w:hAnsi="宋体"/>
          <w:b/>
          <w:szCs w:val="21"/>
        </w:rPr>
      </w:pPr>
      <w:r>
        <w:rPr>
          <w:rFonts w:hint="eastAsia" w:ascii="宋体" w:hAnsi="宋体"/>
          <w:b/>
          <w:szCs w:val="21"/>
        </w:rPr>
        <w:t xml:space="preserve">4、以上评分标准中评分的每一条，各投标人均应提供相关的资料并作出相应的对比供评分评判。评分点中所涉及到的相关认证、业绩、荣誉证书等相关证明材料请在投标文件中提供清晰的扫描件并加盖公章，如因证明材料不清晰影响评标的，评标委员会有权酌情扣分。</w:t>
      </w:r>
      <w:r>
        <w:rPr>
          <w:rFonts w:hint="eastAsia" w:ascii="宋体" w:hAnsi="宋体"/>
          <w:b/>
          <w:szCs w:val="21"/>
        </w:rPr>
      </w:r>
      <w:r/>
    </w:p>
    <w:p>
      <w:pPr>
        <w:pStyle w:val="947"/>
        <w:ind w:firstLine="361"/>
        <w:spacing w:line="360" w:lineRule="auto"/>
        <w:rPr>
          <w:rFonts w:hint="eastAsia" w:ascii="宋体" w:hAnsi="宋体"/>
          <w:b/>
          <w:szCs w:val="21"/>
        </w:rPr>
      </w:pPr>
      <w:r>
        <w:rPr>
          <w:rFonts w:hint="eastAsia" w:ascii="宋体" w:hAnsi="宋体"/>
          <w:b/>
          <w:szCs w:val="21"/>
        </w:rPr>
        <w:t xml:space="preserve">5、投标文件中如出现前后不一致时，评委有权请投标人澄清说明，澄清说明事项涉及评分时，评委有权酌情扣分。</w:t>
      </w:r>
      <w:r>
        <w:rPr>
          <w:rFonts w:hint="eastAsia" w:ascii="宋体" w:hAnsi="宋体"/>
          <w:b/>
          <w:szCs w:val="21"/>
        </w:rPr>
      </w:r>
      <w:r/>
    </w:p>
    <w:p>
      <w:pPr>
        <w:pStyle w:val="947"/>
        <w:ind w:firstLine="361"/>
        <w:spacing w:line="360" w:lineRule="auto"/>
        <w:rPr>
          <w:rFonts w:hint="eastAsia" w:ascii="宋体" w:hAnsi="宋体"/>
          <w:b/>
          <w:szCs w:val="21"/>
        </w:rPr>
      </w:pPr>
      <w:r>
        <w:rPr>
          <w:rFonts w:hint="eastAsia" w:ascii="宋体" w:hAnsi="宋体"/>
          <w:b/>
          <w:szCs w:val="21"/>
        </w:rPr>
        <w:t xml:space="preserve">6、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b/>
          <w:szCs w:val="21"/>
        </w:rPr>
      </w:r>
      <w:r/>
    </w:p>
    <w:p>
      <w:pPr>
        <w:pStyle w:val="947"/>
        <w:ind w:firstLine="361"/>
        <w:spacing w:line="360" w:lineRule="auto"/>
        <w:rPr>
          <w:rFonts w:hint="eastAsia" w:ascii="宋体" w:hAnsi="宋体" w:cs="宋体"/>
          <w:b/>
          <w:szCs w:val="21"/>
        </w:rPr>
      </w:pPr>
      <w:r>
        <w:rPr>
          <w:rFonts w:hint="eastAsia" w:ascii="宋体" w:hAnsi="宋体" w:cs="宋体"/>
          <w:b/>
          <w:szCs w:val="21"/>
        </w:rPr>
      </w:r>
      <w:r/>
    </w:p>
    <w:sectPr>
      <w:footnotePr/>
      <w:endnotePr/>
      <w:type w:val="nextPage"/>
      <w:pgSz w:w="11906" w:h="16838" w:orient="portrait"/>
      <w:pgMar w:top="1134" w:right="1133"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Light">
    <w:panose1 w:val="02010600030101010101"/>
  </w:font>
  <w:font w:name="MingLiU">
    <w:panose1 w:val="02020500000000000000"/>
  </w:font>
  <w:font w:name="Wingdings">
    <w:panose1 w:val="05000000000000000000"/>
  </w:font>
  <w:font w:name="全真中明體">
    <w:panose1 w:val="020B0503020202020204"/>
  </w:font>
  <w:font w:name="DFKai-SB">
    <w:panose1 w:val="03050502040202030202"/>
  </w:font>
  <w:font w:name="Symbol">
    <w:panose1 w:val="05050102010706020507"/>
  </w:font>
  <w:font w:name="Footlight MT Light">
    <w:panose1 w:val="0204060206030A020304"/>
  </w:font>
  <w:font w:name="Segoe UI">
    <w:panose1 w:val="020B0502040204020203"/>
  </w:font>
  <w:font w:name="PMingLiU">
    <w:panose1 w:val="02020500000000000000"/>
  </w:font>
  <w:font w:name="华文细黑">
    <w:panose1 w:val="02010600040101010101"/>
  </w:font>
  <w:font w:name="Courier New">
    <w:panose1 w:val="02070309020205020404"/>
  </w:font>
  <w:font w:name="Adobe 仿宋 Std R">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Ђˎ̥">
    <w:panose1 w:val="020B0503020202020204"/>
  </w:font>
  <w:font w:name="楷体_GB2312">
    <w:panose1 w:val="02010609060101010101"/>
  </w:font>
  <w:font w:name="Tahom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4320"/>
      <w:tabs>
        <w:tab w:val="center" w:pos="4153" w:leader="none"/>
        <w:tab w:val="right" w:pos="8306" w:leader="none"/>
      </w:tabs>
      <w:rPr>
        <w:rFonts w:hint="eastAsia"/>
      </w:rPr>
    </w:pPr>
    <w:r>
      <w:rPr>
        <w:lang w:val="zh-CN"/>
      </w:rPr>
      <w:t xml:space="preserve"> </w:t>
    </w:r>
    <w:r>
      <w:rPr>
        <w:b/>
        <w:sz w:val="24"/>
      </w:rPr>
      <w:fldChar w:fldCharType="begin"/>
    </w:r>
    <w:r>
      <w:rPr>
        <w:b/>
      </w:rPr>
      <w:instrText xml:space="preserve">PAGE</w:instrText>
    </w:r>
    <w:r>
      <w:rPr>
        <w:b/>
        <w:sz w:val="24"/>
      </w:rPr>
      <w:fldChar w:fldCharType="separate"/>
    </w:r>
    <w:r>
      <w:rPr>
        <w:b/>
      </w:rPr>
      <w:t xml:space="preserve">5</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52</w:t>
    </w:r>
    <w:r>
      <w:rPr>
        <w:b/>
        <w:sz w:val="24"/>
      </w:rPr>
      <w:fldChar w:fldCharType="end"/>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tabs>
        <w:tab w:val="center" w:pos="4153" w:leader="none"/>
        <w:tab w:val="right" w:pos="8306" w:leader="none"/>
      </w:tabs>
    </w:pPr>
    <w:r>
      <w:rPr>
        <w:b/>
        <w:sz w:val="24"/>
      </w:rPr>
      <w:fldChar w:fldCharType="begin"/>
    </w:r>
    <w:r>
      <w:rPr>
        <w:b/>
      </w:rPr>
      <w:instrText xml:space="preserve">PAGE</w:instrText>
    </w:r>
    <w:r>
      <w:rPr>
        <w:b/>
        <w:sz w:val="24"/>
      </w:rPr>
      <w:fldChar w:fldCharType="separate"/>
    </w:r>
    <w:r>
      <w:rPr>
        <w:b/>
      </w:rPr>
      <w:t xml:space="preserve">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52</w:t>
    </w:r>
    <w:r>
      <w:rPr>
        <w:b/>
        <w:sz w:val="24"/>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tabs>
        <w:tab w:val="center" w:pos="4153" w:leader="none"/>
        <w:tab w:val="right" w:pos="8306" w:leader="none"/>
      </w:tabs>
    </w:pPr>
    <w:r>
      <w:rPr>
        <w:b/>
        <w:sz w:val="24"/>
      </w:rPr>
      <w:fldChar w:fldCharType="begin"/>
    </w:r>
    <w:r>
      <w:rPr>
        <w:b/>
      </w:rPr>
      <w:instrText xml:space="preserve">PAGE</w:instrText>
    </w:r>
    <w:r>
      <w:rPr>
        <w:b/>
        <w:sz w:val="24"/>
      </w:rPr>
      <w:fldChar w:fldCharType="separate"/>
    </w:r>
    <w:r>
      <w:rPr>
        <w:b/>
      </w:rPr>
      <w:t xml:space="preserve">52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52</w:t>
    </w:r>
    <w:r>
      <w:rPr>
        <w:b/>
        <w:sz w:val="24"/>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tabs>
        <w:tab w:val="center" w:pos="4153" w:leader="none"/>
        <w:tab w:val="right" w:pos="8306" w:leader="none"/>
      </w:tabs>
    </w:pPr>
    <w:r>
      <w:rPr>
        <w:b/>
        <w:sz w:val="24"/>
      </w:rPr>
      <w:fldChar w:fldCharType="begin"/>
    </w:r>
    <w:r>
      <w:rPr>
        <w:b/>
      </w:rPr>
      <w:instrText xml:space="preserve">PAGE</w:instrText>
    </w:r>
    <w:r>
      <w:rPr>
        <w:b/>
        <w:sz w:val="24"/>
      </w:rPr>
      <w:fldChar w:fldCharType="separate"/>
    </w:r>
    <w:r>
      <w:rPr>
        <w:b/>
      </w:rPr>
      <w:t xml:space="preserve">47</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52</w:t>
    </w:r>
    <w:r>
      <w:rPr>
        <w:b/>
        <w:sz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right="-252"/>
      <w:jc w:val="both"/>
      <w:tabs>
        <w:tab w:val="center" w:pos="4153" w:leader="none"/>
        <w:tab w:val="right" w:pos="8306" w:leader="none"/>
      </w:tabs>
      <w:rPr>
        <w:rFonts w:hint="eastAsia"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JSZC-320583-ZXCG-G2026-0007</w:t>
    </w:r>
    <w:r>
      <w:rPr>
        <w:rFonts w:hint="eastAsia" w:ascii="宋体" w:hAnsi="宋体" w:eastAsia="宋体"/>
      </w:rPr>
      <w:t xml:space="preserve">                                                                 苏州正信  </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both"/>
      <w:tabs>
        <w:tab w:val="center" w:pos="4153" w:leader="none"/>
        <w:tab w:val="right" w:pos="8306" w:leader="none"/>
      </w:tabs>
      <w:rPr>
        <w:rFonts w:hint="eastAsia"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JSZC-320583-ZXCG-G2026-0007</w:t>
    </w:r>
    <w:r>
      <w:rPr>
        <w:rFonts w:hint="eastAsia" w:ascii="宋体" w:hAnsi="宋体" w:eastAsia="宋体"/>
      </w:rPr>
      <w:t xml:space="preserve">                                                                  苏州正信</w:t>
    </w:r>
    <w:r>
      <w:rPr>
        <w:rFonts w:hint="eastAsia"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47"/>
        <w:ind w:left="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一、"/>
      <w:lvlJc w:val="left"/>
      <w:pPr>
        <w:pStyle w:val="947"/>
        <w:ind w:left="1140" w:hanging="570"/>
        <w:tabs>
          <w:tab w:val="num" w:pos="11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147"/>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03"/>
      <w:isLgl w:val="false"/>
      <w:suff w:val="tab"/>
      <w:lvlText w:val="%1、"/>
      <w:lvlJc w:val="left"/>
      <w:pPr>
        <w:pStyle w:val="947"/>
        <w:ind w:left="930" w:hanging="360"/>
        <w:tabs>
          <w:tab w:val="num" w:pos="93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19"/>
      <w:isLgl w:val="false"/>
      <w:suff w:val="tab"/>
      <w:lvlText w:val=""/>
      <w:lvlJc w:val="left"/>
      <w:pPr>
        <w:pStyle w:val="947"/>
        <w:ind w:left="840" w:hanging="420"/>
        <w:tabs>
          <w:tab w:val="num" w:pos="840" w:leader="none"/>
        </w:tabs>
      </w:pPr>
      <w:rPr>
        <w:rFonts w:ascii="Wingdings" w:hAnsi="Wingdings"/>
        <w:color w:val="000000"/>
      </w:rPr>
    </w:lvl>
    <w:lvl w:ilvl="1">
      <w:start w:val="1"/>
      <w:numFmt w:val="decimal"/>
      <w:isLgl w:val="false"/>
      <w:suff w:val="tab"/>
      <w:lvlText w:val="%2."/>
      <w:lvlJc w:val="left"/>
      <w:pPr>
        <w:pStyle w:val="947"/>
        <w:ind w:left="1440" w:hanging="360"/>
        <w:tabs>
          <w:tab w:val="num" w:pos="1440" w:leader="none"/>
        </w:tabs>
      </w:pPr>
    </w:lvl>
    <w:lvl w:ilvl="2">
      <w:start w:val="1"/>
      <w:numFmt w:val="decimal"/>
      <w:isLgl w:val="false"/>
      <w:suff w:val="tab"/>
      <w:lvlText w:val="%3."/>
      <w:lvlJc w:val="left"/>
      <w:pPr>
        <w:pStyle w:val="947"/>
        <w:ind w:left="2160" w:hanging="360"/>
        <w:tabs>
          <w:tab w:val="num" w:pos="2160" w:leader="none"/>
        </w:tabs>
      </w:pPr>
    </w:lvl>
    <w:lvl w:ilvl="3">
      <w:start w:val="1"/>
      <w:numFmt w:val="decimal"/>
      <w:isLgl w:val="false"/>
      <w:suff w:val="tab"/>
      <w:lvlText w:val="%4."/>
      <w:lvlJc w:val="left"/>
      <w:pPr>
        <w:pStyle w:val="947"/>
        <w:ind w:left="2880" w:hanging="360"/>
        <w:tabs>
          <w:tab w:val="num" w:pos="2880" w:leader="none"/>
        </w:tabs>
      </w:pPr>
    </w:lvl>
    <w:lvl w:ilvl="4">
      <w:start w:val="1"/>
      <w:numFmt w:val="decimal"/>
      <w:isLgl w:val="false"/>
      <w:suff w:val="tab"/>
      <w:lvlText w:val="%5."/>
      <w:lvlJc w:val="left"/>
      <w:pPr>
        <w:pStyle w:val="947"/>
        <w:ind w:left="3600" w:hanging="360"/>
        <w:tabs>
          <w:tab w:val="num" w:pos="3600" w:leader="none"/>
        </w:tabs>
      </w:pPr>
    </w:lvl>
    <w:lvl w:ilvl="5">
      <w:start w:val="1"/>
      <w:numFmt w:val="decimal"/>
      <w:isLgl w:val="false"/>
      <w:suff w:val="tab"/>
      <w:lvlText w:val="%6."/>
      <w:lvlJc w:val="left"/>
      <w:pPr>
        <w:pStyle w:val="947"/>
        <w:ind w:left="4320" w:hanging="360"/>
        <w:tabs>
          <w:tab w:val="num" w:pos="4320" w:leader="none"/>
        </w:tabs>
      </w:pPr>
    </w:lvl>
    <w:lvl w:ilvl="6">
      <w:start w:val="1"/>
      <w:numFmt w:val="decimal"/>
      <w:isLgl w:val="false"/>
      <w:suff w:val="tab"/>
      <w:lvlText w:val="%7."/>
      <w:lvlJc w:val="left"/>
      <w:pPr>
        <w:pStyle w:val="947"/>
        <w:ind w:left="5040" w:hanging="360"/>
        <w:tabs>
          <w:tab w:val="num" w:pos="5040" w:leader="none"/>
        </w:tabs>
      </w:pPr>
    </w:lvl>
    <w:lvl w:ilvl="7">
      <w:start w:val="1"/>
      <w:numFmt w:val="decimal"/>
      <w:isLgl w:val="false"/>
      <w:suff w:val="tab"/>
      <w:lvlText w:val="%8."/>
      <w:lvlJc w:val="left"/>
      <w:pPr>
        <w:pStyle w:val="947"/>
        <w:ind w:left="5760" w:hanging="360"/>
        <w:tabs>
          <w:tab w:val="num" w:pos="5760" w:leader="none"/>
        </w:tabs>
      </w:pPr>
    </w:lvl>
    <w:lvl w:ilvl="8">
      <w:start w:val="1"/>
      <w:numFmt w:val="decimal"/>
      <w:isLgl w:val="false"/>
      <w:suff w:val="tab"/>
      <w:lvlText w:val="%9."/>
      <w:lvlJc w:val="left"/>
      <w:pPr>
        <w:pStyle w:val="947"/>
        <w:ind w:left="6480" w:hanging="360"/>
        <w:tabs>
          <w:tab w:val="num" w:pos="6480" w:leader="none"/>
        </w:tabs>
      </w:pPr>
    </w:lvl>
  </w:abstractNum>
  <w:abstractNum w:abstractNumId="5">
    <w:multiLevelType w:val="hybridMultilevel"/>
    <w:lvl w:ilvl="0">
      <w:start w:val="4"/>
      <w:numFmt w:val="decimal"/>
      <w:pStyle w:val="1083"/>
      <w:isLgl w:val="false"/>
      <w:suff w:val="tab"/>
      <w:lvlText w:val="%1"/>
      <w:lvlJc w:val="left"/>
      <w:pPr>
        <w:pStyle w:val="947"/>
        <w:ind w:left="495" w:hanging="495"/>
        <w:tabs>
          <w:tab w:val="num" w:pos="495" w:leader="none"/>
        </w:tabs>
      </w:pPr>
    </w:lvl>
    <w:lvl w:ilvl="1">
      <w:start w:val="1"/>
      <w:numFmt w:val="decimal"/>
      <w:isLgl w:val="false"/>
      <w:suff w:val="tab"/>
      <w:lvlText w:val="%1.%2"/>
      <w:lvlJc w:val="left"/>
      <w:pPr>
        <w:pStyle w:val="947"/>
        <w:ind w:left="915" w:hanging="495"/>
        <w:tabs>
          <w:tab w:val="num" w:pos="915" w:leader="none"/>
        </w:tabs>
      </w:pPr>
    </w:lvl>
    <w:lvl w:ilvl="2">
      <w:start w:val="1"/>
      <w:numFmt w:val="decimal"/>
      <w:isLgl w:val="false"/>
      <w:suff w:val="tab"/>
      <w:lvlText w:val="%1.%2.%3"/>
      <w:lvlJc w:val="left"/>
      <w:pPr>
        <w:pStyle w:val="947"/>
        <w:ind w:left="1335" w:hanging="495"/>
        <w:tabs>
          <w:tab w:val="num" w:pos="1335" w:leader="none"/>
        </w:tabs>
      </w:pPr>
    </w:lvl>
    <w:lvl w:ilvl="3">
      <w:start w:val="1"/>
      <w:numFmt w:val="decimal"/>
      <w:isLgl w:val="false"/>
      <w:suff w:val="tab"/>
      <w:lvlText w:val="%1.%2.%3.%4"/>
      <w:lvlJc w:val="left"/>
      <w:pPr>
        <w:pStyle w:val="947"/>
        <w:ind w:left="1755" w:hanging="495"/>
        <w:tabs>
          <w:tab w:val="num" w:pos="1755" w:leader="none"/>
        </w:tabs>
      </w:pPr>
    </w:lvl>
    <w:lvl w:ilvl="4">
      <w:start w:val="1"/>
      <w:numFmt w:val="decimal"/>
      <w:isLgl w:val="false"/>
      <w:suff w:val="tab"/>
      <w:lvlText w:val="%1.%2.%3.%4.%5"/>
      <w:lvlJc w:val="left"/>
      <w:pPr>
        <w:pStyle w:val="947"/>
        <w:ind w:left="2175" w:hanging="495"/>
        <w:tabs>
          <w:tab w:val="num" w:pos="2175" w:leader="none"/>
        </w:tabs>
      </w:pPr>
    </w:lvl>
    <w:lvl w:ilvl="5">
      <w:start w:val="1"/>
      <w:numFmt w:val="decimal"/>
      <w:isLgl w:val="false"/>
      <w:suff w:val="tab"/>
      <w:lvlText w:val="%1.%2.%3.%4.%5.%6"/>
      <w:lvlJc w:val="left"/>
      <w:pPr>
        <w:pStyle w:val="947"/>
        <w:ind w:left="2595" w:hanging="495"/>
        <w:tabs>
          <w:tab w:val="num" w:pos="2595" w:leader="none"/>
        </w:tabs>
      </w:pPr>
    </w:lvl>
    <w:lvl w:ilvl="6">
      <w:start w:val="1"/>
      <w:numFmt w:val="decimal"/>
      <w:isLgl w:val="false"/>
      <w:suff w:val="tab"/>
      <w:lvlText w:val="%1.%2.%3.%4.%5.%6.%7"/>
      <w:lvlJc w:val="left"/>
      <w:pPr>
        <w:pStyle w:val="947"/>
        <w:ind w:left="3015" w:hanging="495"/>
        <w:tabs>
          <w:tab w:val="num" w:pos="3015" w:leader="none"/>
        </w:tabs>
      </w:pPr>
    </w:lvl>
    <w:lvl w:ilvl="7">
      <w:start w:val="1"/>
      <w:numFmt w:val="decimal"/>
      <w:isLgl w:val="false"/>
      <w:suff w:val="tab"/>
      <w:lvlText w:val="%1.%2.%3.%4.%5.%6.%7.%8"/>
      <w:lvlJc w:val="left"/>
      <w:pPr>
        <w:pStyle w:val="947"/>
        <w:ind w:left="3435" w:hanging="495"/>
        <w:tabs>
          <w:tab w:val="num" w:pos="3435" w:leader="none"/>
        </w:tabs>
      </w:pPr>
    </w:lvl>
    <w:lvl w:ilvl="8">
      <w:start w:val="1"/>
      <w:numFmt w:val="decimal"/>
      <w:isLgl w:val="false"/>
      <w:suff w:val="tab"/>
      <w:lvlText w:val="%1.%2.%3.%4.%5.%6.%7.%8.%9"/>
      <w:lvlJc w:val="left"/>
      <w:pPr>
        <w:pStyle w:val="947"/>
        <w:ind w:left="3855" w:hanging="495"/>
        <w:tabs>
          <w:tab w:val="num" w:pos="3855" w:leader="none"/>
        </w:tabs>
      </w:pPr>
    </w:lvl>
  </w:abstractNum>
  <w:abstractNum w:abstractNumId="6">
    <w:multiLevelType w:val="hybridMultilevel"/>
    <w:lvl w:ilvl="0">
      <w:start w:val="1"/>
      <w:numFmt w:val="decimal"/>
      <w:isLgl w:val="false"/>
      <w:suff w:val="tab"/>
      <w:lvlText w:val="%1"/>
      <w:lvlJc w:val="left"/>
      <w:pPr>
        <w:pStyle w:val="947"/>
        <w:ind w:left="432" w:hanging="632"/>
        <w:tabs>
          <w:tab w:val="num" w:pos="432" w:leader="none"/>
        </w:tabs>
      </w:pPr>
      <w:rPr>
        <w:rFonts w:ascii="Times New Roman" w:hAnsi="Times New Roman" w:eastAsia="宋体"/>
        <w:b/>
        <w:i w:val="0"/>
        <w:spacing w:val="8"/>
        <w:sz w:val="32"/>
        <w:szCs w:val="32"/>
      </w:rPr>
    </w:lvl>
    <w:lvl w:ilvl="1">
      <w:start w:val="1"/>
      <w:numFmt w:val="decimal"/>
      <w:pStyle w:val="1179"/>
      <w:isLgl w:val="false"/>
      <w:suff w:val="tab"/>
      <w:lvlText w:val="%1.%2"/>
      <w:lvlJc w:val="left"/>
      <w:pPr>
        <w:pStyle w:val="947"/>
        <w:ind w:left="431" w:hanging="431"/>
        <w:tabs>
          <w:tab w:val="num" w:pos="431" w:leader="none"/>
        </w:tabs>
      </w:pPr>
      <w:rPr>
        <w:rFonts w:ascii="Times New Roman" w:hAnsi="Times New Roman" w:eastAsia="宋体"/>
        <w:b/>
        <w:i w:val="0"/>
        <w:sz w:val="24"/>
        <w:szCs w:val="24"/>
      </w:rPr>
    </w:lvl>
    <w:lvl w:ilvl="2">
      <w:start w:val="1"/>
      <w:numFmt w:val="decimal"/>
      <w:isLgl w:val="false"/>
      <w:suff w:val="tab"/>
      <w:lvlText w:val="%1.%2.%3"/>
      <w:lvlJc w:val="left"/>
      <w:pPr>
        <w:pStyle w:val="947"/>
        <w:ind w:left="833" w:hanging="833"/>
        <w:tabs>
          <w:tab w:val="num" w:pos="833" w:leader="none"/>
        </w:tabs>
      </w:pPr>
      <w:rPr>
        <w:rFonts w:ascii="Times New Roman" w:hAnsi="Times New Roman" w:eastAsia="宋体"/>
        <w:b/>
        <w:i w:val="0"/>
        <w:sz w:val="24"/>
        <w:szCs w:val="24"/>
      </w:rPr>
    </w:lvl>
    <w:lvl w:ilvl="3">
      <w:start w:val="1"/>
      <w:numFmt w:val="decimal"/>
      <w:pStyle w:val="1192"/>
      <w:isLgl w:val="false"/>
      <w:suff w:val="tab"/>
      <w:lvlText w:val="%1.%2.%3.%4"/>
      <w:lvlJc w:val="left"/>
      <w:pPr>
        <w:pStyle w:val="947"/>
        <w:ind w:left="0" w:firstLine="0"/>
        <w:tabs>
          <w:tab w:val="num" w:pos="0" w:leader="none"/>
        </w:tabs>
      </w:pPr>
      <w:rPr>
        <w:rFonts w:ascii="Times New Roman" w:hAnsi="Times New Roman" w:eastAsia="宋体"/>
        <w:sz w:val="24"/>
        <w:szCs w:val="24"/>
      </w:rPr>
    </w:lvl>
    <w:lvl w:ilvl="4">
      <w:start w:val="1"/>
      <w:numFmt w:val="decimal"/>
      <w:isLgl w:val="false"/>
      <w:suff w:val="tab"/>
      <w:lvlText w:val="%1.%2.%3.%4.%5"/>
      <w:lvlJc w:val="left"/>
      <w:pPr>
        <w:pStyle w:val="947"/>
        <w:ind w:left="1008" w:hanging="1008"/>
        <w:tabs>
          <w:tab w:val="num" w:pos="1008" w:leader="none"/>
        </w:tabs>
      </w:pPr>
      <w:rPr>
        <w:rFonts w:hint="eastAsia"/>
      </w:rPr>
    </w:lvl>
    <w:lvl w:ilvl="5">
      <w:start w:val="1"/>
      <w:numFmt w:val="decimal"/>
      <w:isLgl w:val="false"/>
      <w:suff w:val="tab"/>
      <w:lvlText w:val="%1.%2.%3.%4.%5.%6"/>
      <w:lvlJc w:val="left"/>
      <w:pPr>
        <w:pStyle w:val="947"/>
        <w:ind w:left="1152" w:hanging="1152"/>
        <w:tabs>
          <w:tab w:val="num" w:pos="1152" w:leader="none"/>
        </w:tabs>
      </w:pPr>
      <w:rPr>
        <w:rFonts w:hint="eastAsia"/>
      </w:rPr>
    </w:lvl>
    <w:lvl w:ilvl="6">
      <w:start w:val="1"/>
      <w:numFmt w:val="decimal"/>
      <w:isLgl w:val="false"/>
      <w:suff w:val="tab"/>
      <w:lvlText w:val="%1.%2.%3.%4.%5.%6.%7"/>
      <w:lvlJc w:val="left"/>
      <w:pPr>
        <w:pStyle w:val="947"/>
        <w:ind w:left="1296" w:hanging="1296"/>
        <w:tabs>
          <w:tab w:val="num" w:pos="1296" w:leader="none"/>
        </w:tabs>
      </w:pPr>
      <w:rPr>
        <w:rFonts w:hint="eastAsia"/>
      </w:rPr>
    </w:lvl>
    <w:lvl w:ilvl="7">
      <w:start w:val="1"/>
      <w:numFmt w:val="decimal"/>
      <w:isLgl w:val="false"/>
      <w:suff w:val="tab"/>
      <w:lvlText w:val="%1.%2.%3.%4.%5.%6.%7.%8"/>
      <w:lvlJc w:val="left"/>
      <w:pPr>
        <w:pStyle w:val="947"/>
        <w:ind w:left="1440" w:hanging="1440"/>
        <w:tabs>
          <w:tab w:val="num" w:pos="1440" w:leader="none"/>
        </w:tabs>
      </w:pPr>
      <w:rPr>
        <w:rFonts w:hint="eastAsia"/>
      </w:rPr>
    </w:lvl>
    <w:lvl w:ilvl="8">
      <w:start w:val="1"/>
      <w:numFmt w:val="decimal"/>
      <w:isLgl w:val="false"/>
      <w:suff w:val="tab"/>
      <w:lvlText w:val="%1.%2.%3.%4.%5.%6.%7.%8.%9"/>
      <w:lvlJc w:val="left"/>
      <w:pPr>
        <w:pStyle w:val="947"/>
        <w:ind w:left="1584" w:hanging="1584"/>
        <w:tabs>
          <w:tab w:val="num" w:pos="1584" w:leader="none"/>
        </w:tabs>
      </w:pPr>
      <w:rPr>
        <w:rFonts w:hint="eastAsia"/>
      </w:rPr>
    </w:lvl>
  </w:abstractNum>
  <w:abstractNum w:abstractNumId="7">
    <w:multiLevelType w:val="hybridMultilevel"/>
    <w:lvl w:ilvl="0">
      <w:start w:val="1"/>
      <w:numFmt w:val="decimal"/>
      <w:pStyle w:val="1089"/>
      <w:isLgl w:val="false"/>
      <w:suff w:val="tab"/>
      <w:lvlText w:val="%1、"/>
      <w:lvlJc w:val="left"/>
      <w:pPr>
        <w:pStyle w:val="947"/>
        <w:ind w:left="440" w:firstLine="400"/>
        <w:tabs>
          <w:tab w:val="num" w:pos="1240" w:leader="none"/>
        </w:tabs>
      </w:pPr>
      <w:rPr>
        <w:rFonts w:hint="eastAsia"/>
      </w:rPr>
    </w:lvl>
    <w:lvl w:ilvl="1">
      <w:start w:val="1"/>
      <w:numFmt w:val="upperLetter"/>
      <w:isLgl w:val="false"/>
      <w:suff w:val="tab"/>
      <w:lvlText w:val="%2."/>
      <w:lvlJc w:val="left"/>
      <w:pPr>
        <w:pStyle w:val="947"/>
        <w:ind w:left="840" w:hanging="420"/>
        <w:tabs>
          <w:tab w:val="num" w:pos="840" w:leader="none"/>
        </w:tabs>
      </w:pPr>
      <w:rPr>
        <w:rFonts w:hint="eastAsia"/>
      </w:rPr>
    </w:lvl>
    <w:lvl w:ilvl="2">
      <w:start w:val="1"/>
      <w:numFmt w:val="lowerRoman"/>
      <w:isLgl w:val="false"/>
      <w:suff w:val="tab"/>
      <w:lvlText w:val="%3."/>
      <w:lvlJc w:val="right"/>
      <w:pPr>
        <w:pStyle w:val="947"/>
        <w:ind w:left="1260" w:hanging="420"/>
        <w:tabs>
          <w:tab w:val="num" w:pos="1260" w:leader="none"/>
        </w:tabs>
      </w:pPr>
    </w:lvl>
    <w:lvl w:ilvl="3">
      <w:start w:val="1"/>
      <w:numFmt w:val="decimal"/>
      <w:isLgl w:val="false"/>
      <w:suff w:val="tab"/>
      <w:lvlText w:val="%4."/>
      <w:lvlJc w:val="left"/>
      <w:pPr>
        <w:pStyle w:val="947"/>
        <w:ind w:left="1680" w:hanging="420"/>
        <w:tabs>
          <w:tab w:val="num" w:pos="1680" w:leader="none"/>
        </w:tabs>
      </w:pPr>
    </w:lvl>
    <w:lvl w:ilvl="4">
      <w:start w:val="1"/>
      <w:numFmt w:val="lowerLetter"/>
      <w:isLgl w:val="false"/>
      <w:suff w:val="tab"/>
      <w:lvlText w:val="%5)"/>
      <w:lvlJc w:val="left"/>
      <w:pPr>
        <w:pStyle w:val="947"/>
        <w:ind w:left="2100" w:hanging="420"/>
        <w:tabs>
          <w:tab w:val="num" w:pos="2100" w:leader="none"/>
        </w:tabs>
      </w:pPr>
    </w:lvl>
    <w:lvl w:ilvl="5">
      <w:start w:val="1"/>
      <w:numFmt w:val="lowerRoman"/>
      <w:isLgl w:val="false"/>
      <w:suff w:val="tab"/>
      <w:lvlText w:val="%6."/>
      <w:lvlJc w:val="right"/>
      <w:pPr>
        <w:pStyle w:val="947"/>
        <w:ind w:left="2520" w:hanging="420"/>
        <w:tabs>
          <w:tab w:val="num" w:pos="2520" w:leader="none"/>
        </w:tabs>
      </w:pPr>
    </w:lvl>
    <w:lvl w:ilvl="6">
      <w:start w:val="1"/>
      <w:numFmt w:val="decimal"/>
      <w:isLgl w:val="false"/>
      <w:suff w:val="tab"/>
      <w:lvlText w:val="%7."/>
      <w:lvlJc w:val="left"/>
      <w:pPr>
        <w:pStyle w:val="947"/>
        <w:ind w:left="2940" w:hanging="420"/>
        <w:tabs>
          <w:tab w:val="num" w:pos="2940" w:leader="none"/>
        </w:tabs>
      </w:pPr>
    </w:lvl>
    <w:lvl w:ilvl="7">
      <w:start w:val="1"/>
      <w:numFmt w:val="lowerLetter"/>
      <w:isLgl w:val="false"/>
      <w:suff w:val="tab"/>
      <w:lvlText w:val="%8)"/>
      <w:lvlJc w:val="left"/>
      <w:pPr>
        <w:pStyle w:val="947"/>
        <w:ind w:left="3360" w:hanging="420"/>
        <w:tabs>
          <w:tab w:val="num" w:pos="3360" w:leader="none"/>
        </w:tabs>
      </w:pPr>
    </w:lvl>
    <w:lvl w:ilvl="8">
      <w:start w:val="1"/>
      <w:numFmt w:val="lowerRoman"/>
      <w:isLgl w:val="false"/>
      <w:suff w:val="tab"/>
      <w:lvlText w:val="%9."/>
      <w:lvlJc w:val="right"/>
      <w:pPr>
        <w:pStyle w:val="947"/>
        <w:ind w:left="3780" w:hanging="420"/>
        <w:tabs>
          <w:tab w:val="num" w:pos="3780" w:leader="none"/>
        </w:tabs>
      </w:pPr>
    </w:lvl>
  </w:abstractNum>
  <w:abstractNum w:abstractNumId="8">
    <w:multiLevelType w:val="hybridMultilevel"/>
    <w:lvl w:ilvl="0">
      <w:start w:val="1"/>
      <w:numFmt w:val="decimal"/>
      <w:pStyle w:val="1092"/>
      <w:isLgl w:val="false"/>
      <w:suff w:val="nothing"/>
      <w:lvlText w:val="%1"/>
      <w:lvlJc w:val="left"/>
      <w:pPr>
        <w:pStyle w:val="947"/>
        <w:ind w:left="0" w:firstLine="0"/>
      </w:pPr>
      <w:rPr>
        <w:rFonts w:ascii="Times New Roman" w:hAnsi="Times New Roman"/>
        <w:b/>
        <w:i w:val="0"/>
        <w:sz w:val="21"/>
      </w:rPr>
    </w:lvl>
    <w:lvl w:ilvl="1">
      <w:start w:val="1"/>
      <w:numFmt w:val="decimal"/>
      <w:isLgl w:val="false"/>
      <w:suff w:val="nothing"/>
      <w:lvlText w:val="%1%2　"/>
      <w:lvlJc w:val="left"/>
      <w:pPr>
        <w:pStyle w:val="947"/>
        <w:ind w:left="0" w:firstLine="0"/>
      </w:pPr>
      <w:rPr>
        <w:rFonts w:hint="eastAsia" w:ascii="黑体" w:hAnsi="Times New Roman" w:eastAsia="黑体"/>
        <w:b w:val="0"/>
        <w:i w:val="0"/>
        <w:sz w:val="21"/>
      </w:rPr>
    </w:lvl>
    <w:lvl w:ilvl="2">
      <w:start w:val="1"/>
      <w:numFmt w:val="decimal"/>
      <w:pStyle w:val="1116"/>
      <w:isLgl w:val="false"/>
      <w:suff w:val="nothing"/>
      <w:lvlText w:val="%1%2.%3　"/>
      <w:lvlJc w:val="left"/>
      <w:pPr>
        <w:pStyle w:val="947"/>
        <w:ind w:left="420" w:firstLine="0"/>
      </w:pPr>
      <w:rPr>
        <w:rFonts w:hint="eastAsia" w:ascii="黑体" w:hAnsi="Times New Roman" w:eastAsia="黑体"/>
        <w:b w:val="0"/>
        <w:i w:val="0"/>
        <w:sz w:val="21"/>
      </w:rPr>
    </w:lvl>
    <w:lvl w:ilvl="3">
      <w:start w:val="1"/>
      <w:numFmt w:val="decimal"/>
      <w:pStyle w:val="1115"/>
      <w:isLgl w:val="false"/>
      <w:suff w:val="nothing"/>
      <w:lvlText w:val="%1%2.%3.%4　"/>
      <w:lvlJc w:val="left"/>
      <w:pPr>
        <w:pStyle w:val="947"/>
        <w:ind w:left="0" w:firstLine="0"/>
      </w:pPr>
      <w:rPr>
        <w:rFonts w:hint="eastAsia" w:ascii="黑体" w:hAnsi="Times New Roman" w:eastAsia="黑体"/>
        <w:b w:val="0"/>
        <w:i w:val="0"/>
        <w:sz w:val="21"/>
      </w:rPr>
    </w:lvl>
    <w:lvl w:ilvl="4">
      <w:start w:val="1"/>
      <w:numFmt w:val="decimal"/>
      <w:pStyle w:val="1123"/>
      <w:isLgl w:val="false"/>
      <w:suff w:val="nothing"/>
      <w:lvlText w:val="%1%2.%3.%4.%5　"/>
      <w:lvlJc w:val="left"/>
      <w:pPr>
        <w:pStyle w:val="947"/>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947"/>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947"/>
        <w:ind w:left="0" w:firstLine="0"/>
      </w:pPr>
      <w:rPr>
        <w:rFonts w:hint="eastAsia" w:ascii="黑体" w:hAnsi="Times New Roman" w:eastAsia="黑体"/>
        <w:b w:val="0"/>
        <w:i w:val="0"/>
        <w:sz w:val="21"/>
      </w:rPr>
    </w:lvl>
    <w:lvl w:ilvl="7">
      <w:start w:val="1"/>
      <w:numFmt w:val="decimal"/>
      <w:isLgl w:val="false"/>
      <w:suff w:val="tab"/>
      <w:lvlText w:val="%1.%2.%3.%4.%5.%6.%7.%8"/>
      <w:lvlJc w:val="left"/>
      <w:pPr>
        <w:pStyle w:val="947"/>
        <w:ind w:left="3969" w:hanging="1418"/>
        <w:tabs>
          <w:tab w:val="num" w:pos="4351" w:leader="none"/>
        </w:tabs>
      </w:pPr>
      <w:rPr>
        <w:rFonts w:hint="eastAsia"/>
      </w:rPr>
    </w:lvl>
    <w:lvl w:ilvl="8">
      <w:start w:val="1"/>
      <w:numFmt w:val="decimal"/>
      <w:isLgl w:val="false"/>
      <w:suff w:val="tab"/>
      <w:lvlText w:val="%1.%2.%3.%4.%5.%6.%7.%8.%9"/>
      <w:lvlJc w:val="left"/>
      <w:pPr>
        <w:pStyle w:val="947"/>
        <w:ind w:left="4677" w:hanging="1700"/>
        <w:tabs>
          <w:tab w:val="num" w:pos="4777" w:leader="none"/>
        </w:tabs>
      </w:pPr>
      <w:rPr>
        <w:rFonts w:hint="eastAsia"/>
      </w:rPr>
    </w:lvl>
  </w:abstractNum>
  <w:abstractNum w:abstractNumId="9">
    <w:multiLevelType w:val="hybridMultilevel"/>
    <w:lvl w:ilvl="0">
      <w:start w:val="1"/>
      <w:numFmt w:val="decimal"/>
      <w:pStyle w:val="1105"/>
      <w:isLgl w:val="false"/>
      <w:suff w:val="tab"/>
      <w:lvlText w:val="%1"/>
      <w:lvlJc w:val="left"/>
      <w:pPr>
        <w:pStyle w:val="947"/>
        <w:ind w:left="660" w:hanging="660"/>
        <w:tabs>
          <w:tab w:val="num"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47"/>
        <w:ind w:left="360" w:hanging="360"/>
        <w:tabs>
          <w:tab w:val="num" w:pos="360" w:leader="none"/>
        </w:tabs>
      </w:pPr>
      <w:rPr>
        <w:rFonts w:hint="eastAsia"/>
      </w:rPr>
    </w:lvl>
    <w:lvl w:ilvl="1">
      <w:start w:val="1"/>
      <w:numFmt w:val="lowerLetter"/>
      <w:isLgl w:val="false"/>
      <w:suff w:val="tab"/>
      <w:lvlText w:val="%2)"/>
      <w:lvlJc w:val="left"/>
      <w:pPr>
        <w:pStyle w:val="947"/>
        <w:ind w:left="840" w:hanging="420"/>
        <w:tabs>
          <w:tab w:val="num" w:pos="840" w:leader="none"/>
        </w:tabs>
      </w:pPr>
    </w:lvl>
    <w:lvl w:ilvl="2">
      <w:start w:val="1"/>
      <w:numFmt w:val="lowerRoman"/>
      <w:isLgl w:val="false"/>
      <w:suff w:val="tab"/>
      <w:lvlText w:val="%3."/>
      <w:lvlJc w:val="right"/>
      <w:pPr>
        <w:pStyle w:val="947"/>
        <w:ind w:left="1260" w:hanging="420"/>
        <w:tabs>
          <w:tab w:val="num" w:pos="1260" w:leader="none"/>
        </w:tabs>
      </w:pPr>
    </w:lvl>
    <w:lvl w:ilvl="3">
      <w:start w:val="1"/>
      <w:numFmt w:val="decimal"/>
      <w:isLgl w:val="false"/>
      <w:suff w:val="tab"/>
      <w:lvlText w:val="%4."/>
      <w:lvlJc w:val="left"/>
      <w:pPr>
        <w:pStyle w:val="947"/>
        <w:ind w:left="1680" w:hanging="420"/>
        <w:tabs>
          <w:tab w:val="num" w:pos="1680" w:leader="none"/>
        </w:tabs>
      </w:pPr>
    </w:lvl>
    <w:lvl w:ilvl="4">
      <w:start w:val="1"/>
      <w:numFmt w:val="lowerLetter"/>
      <w:isLgl w:val="false"/>
      <w:suff w:val="tab"/>
      <w:lvlText w:val="%5)"/>
      <w:lvlJc w:val="left"/>
      <w:pPr>
        <w:pStyle w:val="947"/>
        <w:ind w:left="2100" w:hanging="420"/>
        <w:tabs>
          <w:tab w:val="num" w:pos="2100" w:leader="none"/>
        </w:tabs>
      </w:pPr>
    </w:lvl>
    <w:lvl w:ilvl="5">
      <w:start w:val="1"/>
      <w:numFmt w:val="lowerRoman"/>
      <w:isLgl w:val="false"/>
      <w:suff w:val="tab"/>
      <w:lvlText w:val="%6."/>
      <w:lvlJc w:val="right"/>
      <w:pPr>
        <w:pStyle w:val="947"/>
        <w:ind w:left="2520" w:hanging="420"/>
        <w:tabs>
          <w:tab w:val="num" w:pos="2520" w:leader="none"/>
        </w:tabs>
      </w:pPr>
    </w:lvl>
    <w:lvl w:ilvl="6">
      <w:start w:val="1"/>
      <w:numFmt w:val="decimal"/>
      <w:pStyle w:val="1098"/>
      <w:isLgl w:val="false"/>
      <w:suff w:val="tab"/>
      <w:lvlText w:val="%7."/>
      <w:lvlJc w:val="left"/>
      <w:pPr>
        <w:pStyle w:val="947"/>
        <w:ind w:left="2940" w:hanging="420"/>
        <w:tabs>
          <w:tab w:val="num" w:pos="2940" w:leader="none"/>
        </w:tabs>
      </w:pPr>
    </w:lvl>
    <w:lvl w:ilvl="7">
      <w:start w:val="1"/>
      <w:numFmt w:val="lowerLetter"/>
      <w:isLgl w:val="false"/>
      <w:suff w:val="tab"/>
      <w:lvlText w:val="%8)"/>
      <w:lvlJc w:val="left"/>
      <w:pPr>
        <w:pStyle w:val="947"/>
        <w:ind w:left="3360" w:hanging="420"/>
        <w:tabs>
          <w:tab w:val="num" w:pos="3360" w:leader="none"/>
        </w:tabs>
      </w:pPr>
    </w:lvl>
    <w:lvl w:ilvl="8">
      <w:start w:val="1"/>
      <w:numFmt w:val="lowerRoman"/>
      <w:isLgl w:val="false"/>
      <w:suff w:val="tab"/>
      <w:lvlText w:val="%9."/>
      <w:lvlJc w:val="right"/>
      <w:pPr>
        <w:pStyle w:val="947"/>
        <w:ind w:left="3780" w:hanging="420"/>
        <w:tabs>
          <w:tab w:val="num" w:pos="3780" w:leader="none"/>
        </w:tabs>
      </w:pPr>
    </w:lvl>
  </w:abstractNum>
  <w:abstractNum w:abstractNumId="11">
    <w:multiLevelType w:val="hybridMultilevel"/>
    <w:lvl w:ilvl="0">
      <w:start w:val="1"/>
      <w:numFmt w:val="decimal"/>
      <w:isLgl w:val="false"/>
      <w:suff w:val="tab"/>
      <w:lvlText w:val="一、"/>
      <w:lvlJc w:val="left"/>
      <w:pPr>
        <w:pStyle w:val="947"/>
        <w:ind w:left="840" w:hanging="420"/>
        <w:tabs>
          <w:tab w:val="num" w:pos="840" w:leader="none"/>
        </w:tabs>
      </w:pPr>
    </w:lvl>
    <w:lvl w:ilvl="1">
      <w:start w:val="1"/>
      <w:numFmt w:val="lowerLetter"/>
      <w:isLgl w:val="false"/>
      <w:suff w:val="tab"/>
      <w:lvlText w:val="%2)"/>
      <w:lvlJc w:val="left"/>
      <w:pPr>
        <w:pStyle w:val="947"/>
        <w:ind w:left="1260" w:hanging="420"/>
        <w:tabs>
          <w:tab w:val="num" w:pos="1260" w:leader="none"/>
        </w:tabs>
      </w:pPr>
    </w:lvl>
    <w:lvl w:ilvl="2">
      <w:start w:val="1"/>
      <w:numFmt w:val="lowerRoman"/>
      <w:isLgl w:val="false"/>
      <w:suff w:val="tab"/>
      <w:lvlText w:val="%3."/>
      <w:lvlJc w:val="right"/>
      <w:pPr>
        <w:pStyle w:val="947"/>
        <w:ind w:left="1680" w:hanging="420"/>
        <w:tabs>
          <w:tab w:val="num" w:pos="1680" w:leader="none"/>
        </w:tabs>
      </w:pPr>
    </w:lvl>
    <w:lvl w:ilvl="3">
      <w:start w:val="1"/>
      <w:numFmt w:val="decimal"/>
      <w:pStyle w:val="1122"/>
      <w:isLgl w:val="false"/>
      <w:suff w:val="tab"/>
      <w:lvlText w:val="%4."/>
      <w:lvlJc w:val="left"/>
      <w:pPr>
        <w:pStyle w:val="947"/>
        <w:ind w:left="2100" w:hanging="420"/>
        <w:tabs>
          <w:tab w:val="num" w:pos="2100" w:leader="none"/>
        </w:tabs>
      </w:pPr>
    </w:lvl>
    <w:lvl w:ilvl="4">
      <w:start w:val="1"/>
      <w:numFmt w:val="lowerLetter"/>
      <w:pStyle w:val="1121"/>
      <w:isLgl w:val="false"/>
      <w:suff w:val="tab"/>
      <w:lvlText w:val="%5)"/>
      <w:lvlJc w:val="left"/>
      <w:pPr>
        <w:pStyle w:val="947"/>
        <w:ind w:left="2520" w:hanging="420"/>
        <w:tabs>
          <w:tab w:val="num" w:pos="2520" w:leader="none"/>
        </w:tabs>
      </w:pPr>
    </w:lvl>
    <w:lvl w:ilvl="5">
      <w:start w:val="1"/>
      <w:numFmt w:val="lowerRoman"/>
      <w:isLgl w:val="false"/>
      <w:suff w:val="tab"/>
      <w:lvlText w:val="%6."/>
      <w:lvlJc w:val="right"/>
      <w:pPr>
        <w:pStyle w:val="947"/>
        <w:ind w:left="2940" w:hanging="420"/>
        <w:tabs>
          <w:tab w:val="num" w:pos="2940" w:leader="none"/>
        </w:tabs>
      </w:pPr>
    </w:lvl>
    <w:lvl w:ilvl="6">
      <w:start w:val="1"/>
      <w:numFmt w:val="decimal"/>
      <w:isLgl w:val="false"/>
      <w:suff w:val="tab"/>
      <w:lvlText w:val="%7."/>
      <w:lvlJc w:val="left"/>
      <w:pPr>
        <w:pStyle w:val="947"/>
        <w:ind w:left="3360" w:hanging="420"/>
        <w:tabs>
          <w:tab w:val="num" w:pos="3360" w:leader="none"/>
        </w:tabs>
      </w:pPr>
    </w:lvl>
    <w:lvl w:ilvl="7">
      <w:start w:val="1"/>
      <w:numFmt w:val="lowerLetter"/>
      <w:isLgl w:val="false"/>
      <w:suff w:val="tab"/>
      <w:lvlText w:val="%8)"/>
      <w:lvlJc w:val="left"/>
      <w:pPr>
        <w:pStyle w:val="947"/>
        <w:ind w:left="3780" w:hanging="420"/>
        <w:tabs>
          <w:tab w:val="num" w:pos="3780" w:leader="none"/>
        </w:tabs>
      </w:pPr>
    </w:lvl>
    <w:lvl w:ilvl="8">
      <w:start w:val="1"/>
      <w:numFmt w:val="lowerRoman"/>
      <w:isLgl w:val="false"/>
      <w:suff w:val="tab"/>
      <w:lvlText w:val="%9."/>
      <w:lvlJc w:val="right"/>
      <w:pPr>
        <w:pStyle w:val="947"/>
        <w:ind w:left="4200" w:hanging="420"/>
        <w:tabs>
          <w:tab w:val="num" w:pos="4200" w:leader="none"/>
        </w:tabs>
      </w:pPr>
    </w:lvl>
  </w:abstractNum>
  <w:abstractNum w:abstractNumId="12">
    <w:multiLevelType w:val="hybridMultilevel"/>
    <w:lvl w:ilvl="0">
      <w:start w:val="1"/>
      <w:numFmt w:val="bullet"/>
      <w:pStyle w:val="1137"/>
      <w:isLgl w:val="false"/>
      <w:suff w:val="tab"/>
      <w:lvlText w:val=""/>
      <w:lvlJc w:val="left"/>
      <w:pPr>
        <w:pStyle w:val="947"/>
        <w:ind w:left="420" w:hanging="420"/>
        <w:tabs>
          <w:tab w:val="num" w:pos="4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85"/>
      <w:isLgl w:val="false"/>
      <w:suff w:val="tab"/>
      <w:lvlText w:val="%1)"/>
      <w:lvlJc w:val="left"/>
      <w:pPr>
        <w:pStyle w:val="947"/>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pStyle w:val="1195"/>
      <w:isLgl w:val="false"/>
      <w:suff w:val="tab"/>
      <w:lvlText w:val="%1"/>
      <w:lvlJc w:val="left"/>
      <w:pPr>
        <w:pStyle w:val="947"/>
        <w:ind w:left="425" w:hanging="425"/>
        <w:tabs>
          <w:tab w:val="num" w:pos="425" w:leader="none"/>
        </w:tabs>
      </w:pPr>
    </w:lvl>
    <w:lvl w:ilvl="1">
      <w:start w:val="1"/>
      <w:numFmt w:val="decimal"/>
      <w:isLgl w:val="false"/>
      <w:suff w:val="tab"/>
      <w:lvlText w:val="%1.%2"/>
      <w:lvlJc w:val="left"/>
      <w:pPr>
        <w:pStyle w:val="947"/>
        <w:ind w:left="992" w:hanging="567"/>
        <w:tabs>
          <w:tab w:val="num" w:pos="992" w:leader="none"/>
        </w:tabs>
      </w:pPr>
    </w:lvl>
    <w:lvl w:ilvl="2">
      <w:start w:val="1"/>
      <w:numFmt w:val="decimal"/>
      <w:isLgl w:val="false"/>
      <w:suff w:val="tab"/>
      <w:lvlText w:val="%1.%2.%3"/>
      <w:lvlJc w:val="left"/>
      <w:pPr>
        <w:pStyle w:val="947"/>
        <w:ind w:left="1418" w:hanging="567"/>
        <w:tabs>
          <w:tab w:val="num" w:pos="1418" w:leader="none"/>
        </w:tabs>
      </w:pPr>
    </w:lvl>
    <w:lvl w:ilvl="3">
      <w:start w:val="5"/>
      <w:numFmt w:val="decimal"/>
      <w:isLgl w:val="false"/>
      <w:suff w:val="tab"/>
      <w:lvlText w:val="%1.%2.%3.%4"/>
      <w:lvlJc w:val="left"/>
      <w:pPr>
        <w:pStyle w:val="947"/>
        <w:ind w:left="1984" w:hanging="708"/>
        <w:tabs>
          <w:tab w:val="num" w:pos="1984" w:leader="none"/>
        </w:tabs>
      </w:pPr>
    </w:lvl>
    <w:lvl w:ilvl="4">
      <w:start w:val="5"/>
      <w:numFmt w:val="decimal"/>
      <w:isLgl w:val="false"/>
      <w:suff w:val="tab"/>
      <w:lvlText w:val="%1.%2.%3.%4.%5"/>
      <w:lvlJc w:val="left"/>
      <w:pPr>
        <w:pStyle w:val="947"/>
        <w:ind w:left="2551" w:hanging="850"/>
        <w:tabs>
          <w:tab w:val="num" w:pos="2551" w:leader="none"/>
        </w:tabs>
      </w:pPr>
      <w:rPr>
        <w:rFonts w:hint="eastAsia" w:ascii="Times New Roman" w:eastAsia="黑体"/>
        <w:b w:val="0"/>
        <w:i w:val="0"/>
      </w:rPr>
    </w:lvl>
    <w:lvl w:ilvl="5">
      <w:start w:val="5"/>
      <w:numFmt w:val="decimal"/>
      <w:isLgl w:val="false"/>
      <w:suff w:val="tab"/>
      <w:lvlText w:val="%1.%2.%3.%4.%5.%6"/>
      <w:lvlJc w:val="left"/>
      <w:pPr>
        <w:pStyle w:val="947"/>
        <w:ind w:left="3260" w:hanging="1134"/>
        <w:tabs>
          <w:tab w:val="num" w:pos="3260" w:leader="none"/>
        </w:tabs>
      </w:pPr>
    </w:lvl>
    <w:lvl w:ilvl="6">
      <w:start w:val="1"/>
      <w:numFmt w:val="decimal"/>
      <w:isLgl w:val="false"/>
      <w:suff w:val="tab"/>
      <w:lvlText w:val="%1.%2.%3.%4.%5.%6.%7"/>
      <w:lvlJc w:val="left"/>
      <w:pPr>
        <w:pStyle w:val="947"/>
        <w:ind w:left="3827" w:hanging="1276"/>
        <w:tabs>
          <w:tab w:val="num" w:pos="3827" w:leader="none"/>
        </w:tabs>
      </w:pPr>
    </w:lvl>
    <w:lvl w:ilvl="7">
      <w:start w:val="1"/>
      <w:numFmt w:val="decimal"/>
      <w:isLgl w:val="false"/>
      <w:suff w:val="tab"/>
      <w:lvlText w:val="%1.%2.%3.%4.%5.%6.%7.%8"/>
      <w:lvlJc w:val="left"/>
      <w:pPr>
        <w:pStyle w:val="947"/>
        <w:ind w:left="4394" w:hanging="1418"/>
        <w:tabs>
          <w:tab w:val="num" w:pos="4394" w:leader="none"/>
        </w:tabs>
      </w:pPr>
    </w:lvl>
    <w:lvl w:ilvl="8">
      <w:start w:val="1"/>
      <w:numFmt w:val="decimal"/>
      <w:isLgl w:val="false"/>
      <w:suff w:val="tab"/>
      <w:lvlText w:val="%1.%2.%3.%4.%5.%6.%7.%8.%9"/>
      <w:lvlJc w:val="left"/>
      <w:pPr>
        <w:pStyle w:val="947"/>
        <w:ind w:left="5102" w:hanging="1700"/>
        <w:tabs>
          <w:tab w:val="num" w:pos="5102" w:leader="none"/>
        </w:tabs>
      </w:pPr>
    </w:lvl>
  </w:abstractNum>
  <w:abstractNum w:abstractNumId="15">
    <w:multiLevelType w:val="hybridMultilevel"/>
    <w:lvl w:ilvl="0">
      <w:start w:val="1"/>
      <w:numFmt w:val="japaneseCounting"/>
      <w:isLgl w:val="false"/>
      <w:suff w:val="tab"/>
      <w:lvlText w:val="第%1章"/>
      <w:lvlJc w:val="left"/>
      <w:pPr>
        <w:pStyle w:val="947"/>
        <w:ind w:left="1605" w:hanging="1605"/>
      </w:pPr>
    </w:lvl>
    <w:lvl w:ilvl="1">
      <w:start w:val="1"/>
      <w:numFmt w:val="lowerLetter"/>
      <w:isLgl w:val="false"/>
      <w:suff w:val="tab"/>
      <w:lvlText w:val="%2)"/>
      <w:lvlJc w:val="left"/>
      <w:pPr>
        <w:pStyle w:val="947"/>
        <w:ind w:left="840" w:hanging="420"/>
      </w:pPr>
    </w:lvl>
    <w:lvl w:ilvl="2">
      <w:start w:val="1"/>
      <w:numFmt w:val="lowerRoman"/>
      <w:isLgl w:val="false"/>
      <w:suff w:val="tab"/>
      <w:lvlText w:val="%3."/>
      <w:lvlJc w:val="right"/>
      <w:pPr>
        <w:pStyle w:val="947"/>
        <w:ind w:left="1260" w:hanging="420"/>
      </w:pPr>
    </w:lvl>
    <w:lvl w:ilvl="3">
      <w:start w:val="1"/>
      <w:numFmt w:val="decimal"/>
      <w:isLgl w:val="false"/>
      <w:suff w:val="tab"/>
      <w:lvlText w:val="%4."/>
      <w:lvlJc w:val="left"/>
      <w:pPr>
        <w:pStyle w:val="947"/>
        <w:ind w:left="1680" w:hanging="420"/>
      </w:pPr>
    </w:lvl>
    <w:lvl w:ilvl="4">
      <w:start w:val="1"/>
      <w:numFmt w:val="lowerLetter"/>
      <w:isLgl w:val="false"/>
      <w:suff w:val="tab"/>
      <w:lvlText w:val="%5)"/>
      <w:lvlJc w:val="left"/>
      <w:pPr>
        <w:pStyle w:val="947"/>
        <w:ind w:left="2100" w:hanging="420"/>
      </w:pPr>
    </w:lvl>
    <w:lvl w:ilvl="5">
      <w:start w:val="1"/>
      <w:numFmt w:val="lowerRoman"/>
      <w:isLgl w:val="false"/>
      <w:suff w:val="tab"/>
      <w:lvlText w:val="%6."/>
      <w:lvlJc w:val="right"/>
      <w:pPr>
        <w:pStyle w:val="947"/>
        <w:ind w:left="2520" w:hanging="420"/>
      </w:pPr>
    </w:lvl>
    <w:lvl w:ilvl="6">
      <w:start w:val="1"/>
      <w:numFmt w:val="decimal"/>
      <w:isLgl w:val="false"/>
      <w:suff w:val="tab"/>
      <w:lvlText w:val="%7."/>
      <w:lvlJc w:val="left"/>
      <w:pPr>
        <w:pStyle w:val="947"/>
        <w:ind w:left="2940" w:hanging="420"/>
      </w:pPr>
    </w:lvl>
    <w:lvl w:ilvl="7">
      <w:start w:val="1"/>
      <w:numFmt w:val="lowerLetter"/>
      <w:isLgl w:val="false"/>
      <w:suff w:val="tab"/>
      <w:lvlText w:val="%8)"/>
      <w:lvlJc w:val="left"/>
      <w:pPr>
        <w:pStyle w:val="947"/>
        <w:ind w:left="3360" w:hanging="420"/>
      </w:pPr>
    </w:lvl>
    <w:lvl w:ilvl="8">
      <w:start w:val="1"/>
      <w:numFmt w:val="lowerRoman"/>
      <w:isLgl w:val="false"/>
      <w:suff w:val="tab"/>
      <w:lvlText w:val="%9."/>
      <w:lvlJc w:val="right"/>
      <w:pPr>
        <w:pStyle w:val="947"/>
        <w:ind w:left="3780" w:hanging="420"/>
      </w:pPr>
    </w:lvl>
  </w:abstractNum>
  <w:abstractNum w:abstractNumId="16">
    <w:multiLevelType w:val="hybridMultilevel"/>
    <w:lvl w:ilvl="0">
      <w:start w:val="5"/>
      <w:numFmt w:val="chineseCounting"/>
      <w:isLgl w:val="false"/>
      <w:suff w:val="nothing"/>
      <w:lvlText w:val="（%1）"/>
      <w:lvlJc w:val="left"/>
      <w:pPr>
        <w:pStyle w:val="9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3"/>
  </w:num>
  <w:num w:numId="3">
    <w:abstractNumId w:val="7"/>
  </w:num>
  <w:num w:numId="4">
    <w:abstractNumId w:val="8"/>
  </w:num>
  <w:num w:numId="5">
    <w:abstractNumId w:val="10"/>
  </w:num>
  <w:num w:numId="6">
    <w:abstractNumId w:val="3"/>
  </w:num>
  <w:num w:numId="7">
    <w:abstractNumId w:val="9"/>
  </w:num>
  <w:num w:numId="8">
    <w:abstractNumId w:val="4"/>
  </w:num>
  <w:num w:numId="9">
    <w:abstractNumId w:val="11"/>
  </w:num>
  <w:num w:numId="10">
    <w:abstractNumId w:val="12"/>
  </w:num>
  <w:num w:numId="11">
    <w:abstractNumId w:val="2"/>
  </w:num>
  <w:num w:numId="12">
    <w:abstractNumId w:val="6"/>
  </w:num>
  <w:num w:numId="13">
    <w:abstractNumId w:val="14"/>
  </w:num>
  <w:num w:numId="14">
    <w:abstractNumId w:val="15"/>
  </w:num>
  <w:num w:numId="15">
    <w:abstractNumId w:val="1"/>
  </w:num>
  <w:num w:numId="16">
    <w:abstractNumId w:val="1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name w:val="Heading 1"/>
    <w:basedOn w:val="947"/>
    <w:next w:val="947"/>
    <w:link w:val="777"/>
    <w:uiPriority w:val="9"/>
    <w:qFormat/>
    <w:pPr>
      <w:keepLines/>
      <w:keepNext/>
      <w:spacing w:before="480" w:after="200"/>
      <w:outlineLvl w:val="0"/>
    </w:pPr>
    <w:rPr>
      <w:rFonts w:ascii="Arial" w:hAnsi="Arial" w:eastAsia="Arial" w:cs="Arial"/>
      <w:sz w:val="40"/>
      <w:szCs w:val="40"/>
    </w:rPr>
  </w:style>
  <w:style w:type="character" w:styleId="777">
    <w:name w:val="Heading 1 Char"/>
    <w:link w:val="776"/>
    <w:uiPriority w:val="9"/>
    <w:rPr>
      <w:rFonts w:ascii="Arial" w:hAnsi="Arial" w:eastAsia="Arial" w:cs="Arial"/>
      <w:sz w:val="40"/>
      <w:szCs w:val="40"/>
    </w:rPr>
  </w:style>
  <w:style w:type="paragraph" w:styleId="778">
    <w:name w:val="Heading 2"/>
    <w:basedOn w:val="947"/>
    <w:next w:val="947"/>
    <w:link w:val="779"/>
    <w:uiPriority w:val="9"/>
    <w:unhideWhenUsed/>
    <w:qFormat/>
    <w:pPr>
      <w:keepLines/>
      <w:keepNext/>
      <w:spacing w:before="360" w:after="200"/>
      <w:outlineLvl w:val="1"/>
    </w:pPr>
    <w:rPr>
      <w:rFonts w:ascii="Arial" w:hAnsi="Arial" w:eastAsia="Arial" w:cs="Arial"/>
      <w:sz w:val="34"/>
    </w:rPr>
  </w:style>
  <w:style w:type="character" w:styleId="779">
    <w:name w:val="Heading 2 Char"/>
    <w:link w:val="778"/>
    <w:uiPriority w:val="9"/>
    <w:rPr>
      <w:rFonts w:ascii="Arial" w:hAnsi="Arial" w:eastAsia="Arial" w:cs="Arial"/>
      <w:sz w:val="34"/>
    </w:rPr>
  </w:style>
  <w:style w:type="paragraph" w:styleId="780">
    <w:name w:val="Heading 3"/>
    <w:basedOn w:val="947"/>
    <w:next w:val="947"/>
    <w:link w:val="781"/>
    <w:uiPriority w:val="9"/>
    <w:unhideWhenUsed/>
    <w:qFormat/>
    <w:pPr>
      <w:keepLines/>
      <w:keepNext/>
      <w:spacing w:before="320" w:after="200"/>
      <w:outlineLvl w:val="2"/>
    </w:pPr>
    <w:rPr>
      <w:rFonts w:ascii="Arial" w:hAnsi="Arial" w:eastAsia="Arial" w:cs="Arial"/>
      <w:sz w:val="30"/>
      <w:szCs w:val="30"/>
    </w:rPr>
  </w:style>
  <w:style w:type="character" w:styleId="781">
    <w:name w:val="Heading 3 Char"/>
    <w:link w:val="780"/>
    <w:uiPriority w:val="9"/>
    <w:rPr>
      <w:rFonts w:ascii="Arial" w:hAnsi="Arial" w:eastAsia="Arial" w:cs="Arial"/>
      <w:sz w:val="30"/>
      <w:szCs w:val="30"/>
    </w:rPr>
  </w:style>
  <w:style w:type="paragraph" w:styleId="782">
    <w:name w:val="Heading 4"/>
    <w:basedOn w:val="947"/>
    <w:next w:val="947"/>
    <w:link w:val="783"/>
    <w:uiPriority w:val="9"/>
    <w:unhideWhenUsed/>
    <w:qFormat/>
    <w:pPr>
      <w:keepLines/>
      <w:keepNext/>
      <w:spacing w:before="320" w:after="200"/>
      <w:outlineLvl w:val="3"/>
    </w:pPr>
    <w:rPr>
      <w:rFonts w:ascii="Arial" w:hAnsi="Arial" w:eastAsia="Arial" w:cs="Arial"/>
      <w:b/>
      <w:bCs/>
      <w:sz w:val="26"/>
      <w:szCs w:val="26"/>
    </w:rPr>
  </w:style>
  <w:style w:type="character" w:styleId="783">
    <w:name w:val="Heading 4 Char"/>
    <w:link w:val="782"/>
    <w:uiPriority w:val="9"/>
    <w:rPr>
      <w:rFonts w:ascii="Arial" w:hAnsi="Arial" w:eastAsia="Arial" w:cs="Arial"/>
      <w:b/>
      <w:bCs/>
      <w:sz w:val="26"/>
      <w:szCs w:val="26"/>
    </w:rPr>
  </w:style>
  <w:style w:type="paragraph" w:styleId="784">
    <w:name w:val="Heading 5"/>
    <w:basedOn w:val="947"/>
    <w:next w:val="947"/>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Heading 5 Char"/>
    <w:link w:val="784"/>
    <w:uiPriority w:val="9"/>
    <w:rPr>
      <w:rFonts w:ascii="Arial" w:hAnsi="Arial" w:eastAsia="Arial" w:cs="Arial"/>
      <w:b/>
      <w:bCs/>
      <w:sz w:val="24"/>
      <w:szCs w:val="24"/>
    </w:rPr>
  </w:style>
  <w:style w:type="paragraph" w:styleId="786">
    <w:name w:val="Heading 6"/>
    <w:basedOn w:val="947"/>
    <w:next w:val="947"/>
    <w:link w:val="787"/>
    <w:uiPriority w:val="9"/>
    <w:unhideWhenUsed/>
    <w:qFormat/>
    <w:pPr>
      <w:keepLines/>
      <w:keepNext/>
      <w:spacing w:before="320" w:after="200"/>
      <w:outlineLvl w:val="5"/>
    </w:pPr>
    <w:rPr>
      <w:rFonts w:ascii="Arial" w:hAnsi="Arial" w:eastAsia="Arial" w:cs="Arial"/>
      <w:b/>
      <w:bCs/>
      <w:sz w:val="22"/>
      <w:szCs w:val="22"/>
    </w:rPr>
  </w:style>
  <w:style w:type="character" w:styleId="787">
    <w:name w:val="Heading 6 Char"/>
    <w:link w:val="786"/>
    <w:uiPriority w:val="9"/>
    <w:rPr>
      <w:rFonts w:ascii="Arial" w:hAnsi="Arial" w:eastAsia="Arial" w:cs="Arial"/>
      <w:b/>
      <w:bCs/>
      <w:sz w:val="22"/>
      <w:szCs w:val="22"/>
    </w:rPr>
  </w:style>
  <w:style w:type="paragraph" w:styleId="788">
    <w:name w:val="Heading 7"/>
    <w:basedOn w:val="947"/>
    <w:next w:val="947"/>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89">
    <w:name w:val="Heading 7 Char"/>
    <w:link w:val="788"/>
    <w:uiPriority w:val="9"/>
    <w:rPr>
      <w:rFonts w:ascii="Arial" w:hAnsi="Arial" w:eastAsia="Arial" w:cs="Arial"/>
      <w:b/>
      <w:bCs/>
      <w:i/>
      <w:iCs/>
      <w:sz w:val="22"/>
      <w:szCs w:val="22"/>
    </w:rPr>
  </w:style>
  <w:style w:type="paragraph" w:styleId="790">
    <w:name w:val="Heading 8"/>
    <w:basedOn w:val="947"/>
    <w:next w:val="947"/>
    <w:link w:val="791"/>
    <w:uiPriority w:val="9"/>
    <w:unhideWhenUsed/>
    <w:qFormat/>
    <w:pPr>
      <w:keepLines/>
      <w:keepNext/>
      <w:spacing w:before="320" w:after="200"/>
      <w:outlineLvl w:val="7"/>
    </w:pPr>
    <w:rPr>
      <w:rFonts w:ascii="Arial" w:hAnsi="Arial" w:eastAsia="Arial" w:cs="Arial"/>
      <w:i/>
      <w:iCs/>
      <w:sz w:val="22"/>
      <w:szCs w:val="22"/>
    </w:rPr>
  </w:style>
  <w:style w:type="character" w:styleId="791">
    <w:name w:val="Heading 8 Char"/>
    <w:link w:val="790"/>
    <w:uiPriority w:val="9"/>
    <w:rPr>
      <w:rFonts w:ascii="Arial" w:hAnsi="Arial" w:eastAsia="Arial" w:cs="Arial"/>
      <w:i/>
      <w:iCs/>
      <w:sz w:val="22"/>
      <w:szCs w:val="22"/>
    </w:rPr>
  </w:style>
  <w:style w:type="paragraph" w:styleId="792">
    <w:name w:val="Heading 9"/>
    <w:basedOn w:val="947"/>
    <w:next w:val="947"/>
    <w:link w:val="793"/>
    <w:uiPriority w:val="9"/>
    <w:unhideWhenUsed/>
    <w:qFormat/>
    <w:pPr>
      <w:keepLines/>
      <w:keepNext/>
      <w:spacing w:before="320" w:after="200"/>
      <w:outlineLvl w:val="8"/>
    </w:pPr>
    <w:rPr>
      <w:rFonts w:ascii="Arial" w:hAnsi="Arial" w:eastAsia="Arial" w:cs="Arial"/>
      <w:i/>
      <w:iCs/>
      <w:sz w:val="21"/>
      <w:szCs w:val="21"/>
    </w:rPr>
  </w:style>
  <w:style w:type="character" w:styleId="793">
    <w:name w:val="Heading 9 Char"/>
    <w:link w:val="792"/>
    <w:uiPriority w:val="9"/>
    <w:rPr>
      <w:rFonts w:ascii="Arial" w:hAnsi="Arial" w:eastAsia="Arial" w:cs="Arial"/>
      <w:i/>
      <w:iCs/>
      <w:sz w:val="21"/>
      <w:szCs w:val="21"/>
    </w:rPr>
  </w:style>
  <w:style w:type="paragraph" w:styleId="794">
    <w:name w:val="No Spacing"/>
    <w:uiPriority w:val="1"/>
    <w:qFormat/>
    <w:pPr>
      <w:spacing w:before="0" w:after="0" w:line="240" w:lineRule="auto"/>
    </w:pPr>
  </w:style>
  <w:style w:type="character" w:styleId="795">
    <w:name w:val="Title Char"/>
    <w:link w:val="1289"/>
    <w:uiPriority w:val="10"/>
    <w:rPr>
      <w:sz w:val="48"/>
      <w:szCs w:val="48"/>
    </w:rPr>
  </w:style>
  <w:style w:type="paragraph" w:styleId="796">
    <w:name w:val="Subtitle"/>
    <w:basedOn w:val="947"/>
    <w:next w:val="947"/>
    <w:link w:val="797"/>
    <w:uiPriority w:val="11"/>
    <w:qFormat/>
    <w:pPr>
      <w:spacing w:before="200" w:after="200"/>
    </w:pPr>
    <w:rPr>
      <w:sz w:val="24"/>
      <w:szCs w:val="24"/>
    </w:rPr>
  </w:style>
  <w:style w:type="character" w:styleId="797">
    <w:name w:val="Subtitle Char"/>
    <w:link w:val="796"/>
    <w:uiPriority w:val="11"/>
    <w:rPr>
      <w:sz w:val="24"/>
      <w:szCs w:val="24"/>
    </w:rPr>
  </w:style>
  <w:style w:type="paragraph" w:styleId="798">
    <w:name w:val="Header"/>
    <w:basedOn w:val="947"/>
    <w:link w:val="799"/>
    <w:uiPriority w:val="99"/>
    <w:unhideWhenUsed/>
    <w:pPr>
      <w:spacing w:after="0" w:line="240" w:lineRule="auto"/>
      <w:tabs>
        <w:tab w:val="center" w:pos="7143" w:leader="none"/>
        <w:tab w:val="right" w:pos="14287" w:leader="none"/>
      </w:tabs>
    </w:pPr>
  </w:style>
  <w:style w:type="character" w:styleId="799">
    <w:name w:val="Header Char"/>
    <w:link w:val="798"/>
    <w:uiPriority w:val="99"/>
  </w:style>
  <w:style w:type="paragraph" w:styleId="800">
    <w:name w:val="Footer"/>
    <w:basedOn w:val="947"/>
    <w:link w:val="803"/>
    <w:uiPriority w:val="99"/>
    <w:unhideWhenUsed/>
    <w:pPr>
      <w:spacing w:after="0" w:line="240" w:lineRule="auto"/>
      <w:tabs>
        <w:tab w:val="center" w:pos="7143" w:leader="none"/>
        <w:tab w:val="right" w:pos="14287" w:leader="none"/>
      </w:tabs>
    </w:pPr>
  </w:style>
  <w:style w:type="character" w:styleId="801">
    <w:name w:val="Footer Char"/>
    <w:link w:val="800"/>
    <w:uiPriority w:val="99"/>
  </w:style>
  <w:style w:type="paragraph" w:styleId="802">
    <w:name w:val="Caption"/>
    <w:basedOn w:val="947"/>
    <w:next w:val="947"/>
    <w:uiPriority w:val="35"/>
    <w:semiHidden/>
    <w:unhideWhenUsed/>
    <w:qFormat/>
    <w:pPr>
      <w:spacing w:line="276" w:lineRule="auto"/>
    </w:pPr>
    <w:rPr>
      <w:b/>
      <w:bCs/>
      <w:color w:val="4f81bd" w:themeColor="accent1"/>
      <w:sz w:val="18"/>
      <w:szCs w:val="18"/>
    </w:rPr>
  </w:style>
  <w:style w:type="character" w:styleId="803">
    <w:name w:val="Caption Char"/>
    <w:basedOn w:val="802"/>
    <w:link w:val="800"/>
    <w:uiPriority w:val="99"/>
  </w:style>
  <w:style w:type="table" w:styleId="8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0">
    <w:name w:val="Hyperlink"/>
    <w:uiPriority w:val="99"/>
    <w:unhideWhenUsed/>
    <w:rPr>
      <w:color w:val="0000ff" w:themeColor="hyperlink"/>
      <w:u w:val="single"/>
    </w:rPr>
  </w:style>
  <w:style w:type="paragraph" w:styleId="931">
    <w:name w:val="footnote text"/>
    <w:basedOn w:val="947"/>
    <w:link w:val="932"/>
    <w:uiPriority w:val="99"/>
    <w:semiHidden/>
    <w:unhideWhenUsed/>
    <w:pPr>
      <w:spacing w:after="40" w:line="240" w:lineRule="auto"/>
    </w:pPr>
    <w:rPr>
      <w:sz w:val="18"/>
    </w:rPr>
  </w:style>
  <w:style w:type="character" w:styleId="932">
    <w:name w:val="Footnote Text Char"/>
    <w:link w:val="931"/>
    <w:uiPriority w:val="99"/>
    <w:rPr>
      <w:sz w:val="18"/>
    </w:rPr>
  </w:style>
  <w:style w:type="character" w:styleId="933">
    <w:name w:val="footnote reference"/>
    <w:uiPriority w:val="99"/>
    <w:unhideWhenUsed/>
    <w:rPr>
      <w:vertAlign w:val="superscript"/>
    </w:rPr>
  </w:style>
  <w:style w:type="paragraph" w:styleId="934">
    <w:name w:val="endnote text"/>
    <w:basedOn w:val="947"/>
    <w:link w:val="935"/>
    <w:uiPriority w:val="99"/>
    <w:semiHidden/>
    <w:unhideWhenUsed/>
    <w:pPr>
      <w:spacing w:after="0" w:line="240" w:lineRule="auto"/>
    </w:pPr>
    <w:rPr>
      <w:sz w:val="20"/>
    </w:rPr>
  </w:style>
  <w:style w:type="character" w:styleId="935">
    <w:name w:val="Endnote Text Char"/>
    <w:link w:val="934"/>
    <w:uiPriority w:val="99"/>
    <w:rPr>
      <w:sz w:val="20"/>
    </w:rPr>
  </w:style>
  <w:style w:type="character" w:styleId="936">
    <w:name w:val="endnote reference"/>
    <w:uiPriority w:val="99"/>
    <w:semiHidden/>
    <w:unhideWhenUsed/>
    <w:rPr>
      <w:vertAlign w:val="superscript"/>
    </w:rPr>
  </w:style>
  <w:style w:type="paragraph" w:styleId="937">
    <w:name w:val="toc 1"/>
    <w:basedOn w:val="947"/>
    <w:next w:val="947"/>
    <w:uiPriority w:val="39"/>
    <w:unhideWhenUsed/>
    <w:pPr>
      <w:ind w:left="0" w:right="0" w:firstLine="0"/>
      <w:spacing w:after="57"/>
    </w:pPr>
  </w:style>
  <w:style w:type="paragraph" w:styleId="938">
    <w:name w:val="toc 2"/>
    <w:basedOn w:val="947"/>
    <w:next w:val="947"/>
    <w:uiPriority w:val="39"/>
    <w:unhideWhenUsed/>
    <w:pPr>
      <w:ind w:left="283" w:right="0" w:firstLine="0"/>
      <w:spacing w:after="57"/>
    </w:pPr>
  </w:style>
  <w:style w:type="paragraph" w:styleId="939">
    <w:name w:val="toc 3"/>
    <w:basedOn w:val="947"/>
    <w:next w:val="947"/>
    <w:uiPriority w:val="39"/>
    <w:unhideWhenUsed/>
    <w:pPr>
      <w:ind w:left="567" w:right="0" w:firstLine="0"/>
      <w:spacing w:after="57"/>
    </w:pPr>
  </w:style>
  <w:style w:type="paragraph" w:styleId="940">
    <w:name w:val="toc 4"/>
    <w:basedOn w:val="947"/>
    <w:next w:val="947"/>
    <w:uiPriority w:val="39"/>
    <w:unhideWhenUsed/>
    <w:pPr>
      <w:ind w:left="850" w:right="0" w:firstLine="0"/>
      <w:spacing w:after="57"/>
    </w:pPr>
  </w:style>
  <w:style w:type="paragraph" w:styleId="941">
    <w:name w:val="toc 5"/>
    <w:basedOn w:val="947"/>
    <w:next w:val="947"/>
    <w:uiPriority w:val="39"/>
    <w:unhideWhenUsed/>
    <w:pPr>
      <w:ind w:left="1134" w:right="0" w:firstLine="0"/>
      <w:spacing w:after="57"/>
    </w:pPr>
  </w:style>
  <w:style w:type="paragraph" w:styleId="942">
    <w:name w:val="toc 6"/>
    <w:basedOn w:val="947"/>
    <w:next w:val="947"/>
    <w:uiPriority w:val="39"/>
    <w:unhideWhenUsed/>
    <w:pPr>
      <w:ind w:left="1417" w:right="0" w:firstLine="0"/>
      <w:spacing w:after="57"/>
    </w:pPr>
  </w:style>
  <w:style w:type="paragraph" w:styleId="943">
    <w:name w:val="toc 7"/>
    <w:basedOn w:val="947"/>
    <w:next w:val="947"/>
    <w:uiPriority w:val="39"/>
    <w:unhideWhenUsed/>
    <w:pPr>
      <w:ind w:left="1701" w:right="0" w:firstLine="0"/>
      <w:spacing w:after="57"/>
    </w:pPr>
  </w:style>
  <w:style w:type="paragraph" w:styleId="944">
    <w:name w:val="toc 8"/>
    <w:basedOn w:val="947"/>
    <w:next w:val="947"/>
    <w:uiPriority w:val="39"/>
    <w:unhideWhenUsed/>
    <w:pPr>
      <w:ind w:left="1984" w:right="0" w:firstLine="0"/>
      <w:spacing w:after="57"/>
    </w:pPr>
  </w:style>
  <w:style w:type="paragraph" w:styleId="945">
    <w:name w:val="toc 9"/>
    <w:basedOn w:val="947"/>
    <w:next w:val="947"/>
    <w:uiPriority w:val="39"/>
    <w:unhideWhenUsed/>
    <w:pPr>
      <w:ind w:left="2268" w:right="0" w:firstLine="0"/>
      <w:spacing w:after="57"/>
    </w:pPr>
  </w:style>
  <w:style w:type="paragraph" w:styleId="946">
    <w:name w:val="table of figures"/>
    <w:basedOn w:val="947"/>
    <w:next w:val="947"/>
    <w:uiPriority w:val="99"/>
    <w:unhideWhenUsed/>
    <w:pPr>
      <w:spacing w:after="0" w:afterAutospacing="0"/>
    </w:pPr>
  </w:style>
  <w:style w:type="paragraph" w:styleId="947" w:default="1">
    <w:name w:val="Normal"/>
    <w:next w:val="959"/>
    <w:link w:val="947"/>
    <w:qFormat/>
    <w:pPr>
      <w:jc w:val="both"/>
      <w:widowControl w:val="off"/>
    </w:pPr>
    <w:rPr>
      <w:sz w:val="21"/>
      <w:szCs w:val="24"/>
      <w:lang w:val="en-US" w:eastAsia="zh-CN" w:bidi="ar-SA"/>
    </w:rPr>
  </w:style>
  <w:style w:type="paragraph" w:styleId="948">
    <w:name w:val="标题 1"/>
    <w:basedOn w:val="947"/>
    <w:next w:val="961"/>
    <w:link w:val="960"/>
    <w:qFormat/>
    <w:pPr>
      <w:keepLines/>
      <w:keepNext/>
      <w:spacing w:before="340" w:after="330" w:line="576" w:lineRule="auto"/>
      <w:outlineLvl w:val="0"/>
    </w:pPr>
    <w:rPr>
      <w:rFonts w:ascii="Tahoma" w:hAnsi="Tahoma" w:eastAsia="楷体_GB2312"/>
      <w:b/>
      <w:sz w:val="44"/>
    </w:rPr>
  </w:style>
  <w:style w:type="paragraph" w:styleId="949">
    <w:name w:val="标题 2"/>
    <w:basedOn w:val="947"/>
    <w:next w:val="947"/>
    <w:link w:val="963"/>
    <w:qFormat/>
    <w:pPr>
      <w:spacing w:before="624" w:after="312"/>
      <w:outlineLvl w:val="1"/>
    </w:pPr>
    <w:rPr>
      <w:rFonts w:ascii="Arial" w:hAnsi="Arial" w:eastAsia="黑体"/>
      <w:b/>
      <w:bCs/>
      <w:color w:val="000000"/>
      <w:spacing w:val="16"/>
      <w:sz w:val="28"/>
      <w:szCs w:val="32"/>
      <w:lang w:val="en-US" w:eastAsia="zh-CN" w:bidi="ar-SA"/>
    </w:rPr>
  </w:style>
  <w:style w:type="paragraph" w:styleId="950">
    <w:name w:val="标题 3"/>
    <w:basedOn w:val="947"/>
    <w:next w:val="947"/>
    <w:link w:val="964"/>
    <w:qFormat/>
    <w:pPr>
      <w:ind w:right="238"/>
      <w:spacing w:before="468" w:after="468"/>
      <w:outlineLvl w:val="2"/>
    </w:pPr>
    <w:rPr>
      <w:rFonts w:ascii="宋体" w:hAnsi="宋体"/>
      <w:sz w:val="28"/>
      <w:szCs w:val="24"/>
      <w:lang w:val="en-US" w:eastAsia="zh-CN" w:bidi="ar-SA"/>
    </w:rPr>
  </w:style>
  <w:style w:type="paragraph" w:styleId="951">
    <w:name w:val="标题 4"/>
    <w:next w:val="947"/>
    <w:link w:val="965"/>
    <w:qFormat/>
    <w:pPr>
      <w:spacing w:before="468" w:after="468"/>
      <w:outlineLvl w:val="3"/>
    </w:pPr>
    <w:rPr>
      <w:rFonts w:ascii="宋体" w:hAnsi="宋体"/>
      <w:color w:val="000000"/>
      <w:sz w:val="24"/>
      <w:szCs w:val="28"/>
      <w:u w:val="single"/>
      <w:lang w:val="en-US" w:eastAsia="zh-CN" w:bidi="ar-SA"/>
    </w:rPr>
  </w:style>
  <w:style w:type="paragraph" w:styleId="952">
    <w:name w:val="标题 5"/>
    <w:basedOn w:val="947"/>
    <w:next w:val="947"/>
    <w:link w:val="966"/>
    <w:qFormat/>
    <w:pPr>
      <w:ind w:left="1008" w:hanging="1008"/>
      <w:keepLines/>
      <w:keepNext/>
      <w:spacing w:before="280" w:after="290" w:line="374" w:lineRule="auto"/>
      <w:tabs>
        <w:tab w:val="left" w:pos="1008" w:leader="none"/>
      </w:tabs>
      <w:outlineLvl w:val="4"/>
    </w:pPr>
    <w:rPr>
      <w:rFonts w:ascii="Tahoma" w:hAnsi="Tahoma"/>
      <w:b/>
      <w:bCs/>
      <w:sz w:val="28"/>
      <w:szCs w:val="28"/>
    </w:rPr>
  </w:style>
  <w:style w:type="paragraph" w:styleId="953">
    <w:name w:val="标题 6"/>
    <w:basedOn w:val="947"/>
    <w:next w:val="947"/>
    <w:link w:val="967"/>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954">
    <w:name w:val="标题 7"/>
    <w:basedOn w:val="947"/>
    <w:next w:val="947"/>
    <w:link w:val="968"/>
    <w:qFormat/>
    <w:pPr>
      <w:ind w:left="1296" w:hanging="1296"/>
      <w:keepLines/>
      <w:keepNext/>
      <w:spacing w:before="240" w:after="64" w:line="319" w:lineRule="auto"/>
      <w:tabs>
        <w:tab w:val="left" w:pos="1296" w:leader="none"/>
      </w:tabs>
      <w:outlineLvl w:val="6"/>
    </w:pPr>
    <w:rPr>
      <w:rFonts w:ascii="Tahoma" w:hAnsi="Tahoma"/>
      <w:b/>
      <w:bCs/>
      <w:sz w:val="24"/>
    </w:rPr>
  </w:style>
  <w:style w:type="paragraph" w:styleId="955">
    <w:name w:val="标题 8"/>
    <w:basedOn w:val="947"/>
    <w:next w:val="947"/>
    <w:link w:val="96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956">
    <w:name w:val="标题 9"/>
    <w:basedOn w:val="947"/>
    <w:next w:val="947"/>
    <w:link w:val="97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57">
    <w:name w:val="默认段落字体"/>
    <w:next w:val="957"/>
    <w:link w:val="947"/>
    <w:rPr>
      <w:rFonts w:ascii="Tahoma" w:hAnsi="Tahoma" w:eastAsia="宋体"/>
      <w:sz w:val="24"/>
      <w:szCs w:val="24"/>
      <w:lang w:val="en-US" w:eastAsia="zh-CN" w:bidi="ar-SA"/>
    </w:rPr>
  </w:style>
  <w:style w:type="table" w:styleId="958">
    <w:name w:val="普通表格"/>
    <w:next w:val="958"/>
    <w:link w:val="947"/>
    <w:uiPriority w:val="99"/>
    <w:unhideWhenUsed/>
    <w:tblPr/>
  </w:style>
  <w:style w:type="paragraph" w:styleId="959">
    <w:name w:val="段"/>
    <w:next w:val="947"/>
    <w:link w:val="947"/>
    <w:qFormat/>
    <w:pPr>
      <w:ind w:firstLine="200"/>
      <w:jc w:val="both"/>
    </w:pPr>
    <w:rPr>
      <w:rFonts w:ascii="宋体"/>
      <w:sz w:val="21"/>
      <w:szCs w:val="22"/>
      <w:lang w:val="en-US" w:eastAsia="zh-CN" w:bidi="ar-SA"/>
    </w:rPr>
  </w:style>
  <w:style w:type="character" w:styleId="960">
    <w:name w:val="标题 1 Char"/>
    <w:next w:val="960"/>
    <w:link w:val="948"/>
    <w:rPr>
      <w:rFonts w:ascii="Tahoma" w:hAnsi="Tahoma" w:eastAsia="楷体_GB2312"/>
      <w:b/>
      <w:sz w:val="44"/>
      <w:szCs w:val="24"/>
      <w:lang w:val="en-US" w:eastAsia="zh-CN" w:bidi="ar-SA"/>
    </w:rPr>
  </w:style>
  <w:style w:type="paragraph" w:styleId="961">
    <w:name w:val="正文缩进"/>
    <w:basedOn w:val="947"/>
    <w:next w:val="961"/>
    <w:link w:val="962"/>
    <w:qFormat/>
    <w:pPr>
      <w:ind w:firstLine="420"/>
      <w:jc w:val="left"/>
    </w:pPr>
    <w:rPr>
      <w:rFonts w:ascii="Tahoma" w:hAnsi="Tahoma" w:eastAsia="楷体_GB2312"/>
      <w:sz w:val="24"/>
    </w:rPr>
  </w:style>
  <w:style w:type="character" w:styleId="962">
    <w:name w:val="正文缩进 Char"/>
    <w:next w:val="962"/>
    <w:link w:val="961"/>
    <w:qFormat/>
    <w:rPr>
      <w:rFonts w:ascii="Tahoma" w:hAnsi="Tahoma" w:eastAsia="楷体_GB2312"/>
      <w:sz w:val="24"/>
      <w:szCs w:val="24"/>
      <w:lang w:val="en-US" w:eastAsia="zh-CN" w:bidi="ar-SA"/>
    </w:rPr>
  </w:style>
  <w:style w:type="character" w:styleId="963">
    <w:name w:val="标题 2 Char"/>
    <w:next w:val="963"/>
    <w:link w:val="949"/>
    <w:qFormat/>
    <w:rPr>
      <w:rFonts w:ascii="Arial" w:hAnsi="Arial" w:eastAsia="黑体"/>
      <w:b/>
      <w:bCs/>
      <w:color w:val="000000"/>
      <w:spacing w:val="16"/>
      <w:sz w:val="28"/>
      <w:szCs w:val="32"/>
      <w:lang w:val="en-US" w:eastAsia="zh-CN" w:bidi="ar-SA"/>
    </w:rPr>
  </w:style>
  <w:style w:type="character" w:styleId="964">
    <w:name w:val="标题 3 Char"/>
    <w:next w:val="964"/>
    <w:link w:val="950"/>
    <w:rPr>
      <w:rFonts w:ascii="宋体" w:hAnsi="宋体"/>
      <w:sz w:val="28"/>
      <w:szCs w:val="24"/>
      <w:lang w:val="en-US" w:eastAsia="zh-CN" w:bidi="ar-SA"/>
    </w:rPr>
  </w:style>
  <w:style w:type="character" w:styleId="965">
    <w:name w:val="标题 4 Char"/>
    <w:next w:val="965"/>
    <w:link w:val="951"/>
    <w:rPr>
      <w:rFonts w:ascii="宋体" w:hAnsi="宋体"/>
      <w:color w:val="000000"/>
      <w:sz w:val="24"/>
      <w:szCs w:val="28"/>
      <w:u w:val="single"/>
      <w:lang w:val="en-US" w:eastAsia="zh-CN" w:bidi="ar-SA"/>
    </w:rPr>
  </w:style>
  <w:style w:type="character" w:styleId="966">
    <w:name w:val="标题 5 Char"/>
    <w:next w:val="966"/>
    <w:link w:val="952"/>
    <w:rPr>
      <w:rFonts w:ascii="Tahoma" w:hAnsi="Tahoma" w:eastAsia="宋体"/>
      <w:b/>
      <w:bCs/>
      <w:sz w:val="28"/>
      <w:szCs w:val="28"/>
      <w:lang w:val="en-US" w:eastAsia="zh-CN" w:bidi="ar-SA"/>
    </w:rPr>
  </w:style>
  <w:style w:type="character" w:styleId="967">
    <w:name w:val="标题 6 Char"/>
    <w:next w:val="967"/>
    <w:link w:val="953"/>
    <w:rPr>
      <w:rFonts w:ascii="Arial" w:hAnsi="Arial" w:eastAsia="黑体"/>
      <w:b/>
      <w:bCs/>
      <w:sz w:val="24"/>
      <w:szCs w:val="24"/>
      <w:lang w:val="en-US" w:eastAsia="zh-CN" w:bidi="ar-SA"/>
    </w:rPr>
  </w:style>
  <w:style w:type="character" w:styleId="968">
    <w:name w:val="标题 7 Char"/>
    <w:next w:val="968"/>
    <w:link w:val="954"/>
    <w:rPr>
      <w:rFonts w:ascii="Tahoma" w:hAnsi="Tahoma" w:eastAsia="宋体"/>
      <w:b/>
      <w:bCs/>
      <w:sz w:val="24"/>
      <w:szCs w:val="24"/>
      <w:lang w:val="en-US" w:eastAsia="zh-CN" w:bidi="ar-SA"/>
    </w:rPr>
  </w:style>
  <w:style w:type="character" w:styleId="969">
    <w:name w:val="标题 8 Char"/>
    <w:next w:val="969"/>
    <w:link w:val="955"/>
    <w:rPr>
      <w:rFonts w:ascii="Arial" w:hAnsi="Arial" w:eastAsia="黑体"/>
      <w:sz w:val="24"/>
      <w:szCs w:val="24"/>
      <w:lang w:val="en-US" w:eastAsia="zh-CN" w:bidi="ar-SA"/>
    </w:rPr>
  </w:style>
  <w:style w:type="character" w:styleId="970">
    <w:name w:val="标题 9 Char"/>
    <w:next w:val="970"/>
    <w:link w:val="956"/>
    <w:rPr>
      <w:rFonts w:ascii="Arial" w:hAnsi="Arial" w:eastAsia="黑体"/>
      <w:sz w:val="21"/>
      <w:szCs w:val="21"/>
      <w:lang w:val="en-US" w:eastAsia="zh-CN" w:bidi="ar-SA"/>
    </w:rPr>
  </w:style>
  <w:style w:type="paragraph" w:styleId="971">
    <w:name w:val="列表 3"/>
    <w:basedOn w:val="947"/>
    <w:next w:val="971"/>
    <w:link w:val="947"/>
    <w:pPr>
      <w:ind w:left="1260" w:hanging="420"/>
    </w:pPr>
  </w:style>
  <w:style w:type="paragraph" w:styleId="972">
    <w:name w:val="目录 7"/>
    <w:basedOn w:val="947"/>
    <w:next w:val="947"/>
    <w:link w:val="947"/>
    <w:pPr>
      <w:ind w:left="1050"/>
      <w:jc w:val="left"/>
    </w:pPr>
    <w:rPr>
      <w:rFonts w:cs="Calibri"/>
      <w:sz w:val="20"/>
      <w:szCs w:val="20"/>
    </w:rPr>
  </w:style>
  <w:style w:type="paragraph" w:styleId="973">
    <w:name w:val="题注"/>
    <w:basedOn w:val="947"/>
    <w:next w:val="947"/>
    <w:link w:val="947"/>
    <w:qFormat/>
    <w:pPr>
      <w:jc w:val="left"/>
      <w:widowControl/>
    </w:pPr>
    <w:rPr>
      <w:rFonts w:ascii="Cambria" w:hAnsi="Cambria" w:eastAsia="黑体"/>
      <w:sz w:val="20"/>
      <w:szCs w:val="20"/>
    </w:rPr>
  </w:style>
  <w:style w:type="paragraph" w:styleId="974">
    <w:name w:val="文档结构图"/>
    <w:basedOn w:val="947"/>
    <w:next w:val="974"/>
    <w:link w:val="975"/>
    <w:qFormat/>
    <w:pPr>
      <w:shd w:val="clear" w:color="auto" w:fill="000080"/>
    </w:pPr>
  </w:style>
  <w:style w:type="character" w:styleId="975">
    <w:name w:val="文档结构图 Char"/>
    <w:next w:val="975"/>
    <w:link w:val="974"/>
    <w:rPr>
      <w:sz w:val="21"/>
      <w:szCs w:val="24"/>
      <w:shd w:val="clear" w:color="auto" w:fill="000080"/>
    </w:rPr>
  </w:style>
  <w:style w:type="paragraph" w:styleId="976">
    <w:name w:val="引文目录标题"/>
    <w:basedOn w:val="947"/>
    <w:next w:val="947"/>
    <w:link w:val="947"/>
    <w:uiPriority w:val="99"/>
    <w:qFormat/>
    <w:pPr>
      <w:spacing w:before="120"/>
    </w:pPr>
    <w:rPr>
      <w:rFonts w:ascii="Cambria" w:hAnsi="Cambria"/>
      <w:sz w:val="24"/>
    </w:rPr>
  </w:style>
  <w:style w:type="paragraph" w:styleId="977">
    <w:name w:val="批注文字"/>
    <w:basedOn w:val="947"/>
    <w:next w:val="977"/>
    <w:link w:val="978"/>
    <w:uiPriority w:val="99"/>
    <w:qFormat/>
    <w:pPr>
      <w:jc w:val="left"/>
    </w:pPr>
    <w:rPr>
      <w:rFonts w:ascii="Tahoma" w:hAnsi="Tahoma"/>
    </w:rPr>
  </w:style>
  <w:style w:type="character" w:styleId="978">
    <w:name w:val="批注文字 Char"/>
    <w:next w:val="978"/>
    <w:link w:val="977"/>
    <w:uiPriority w:val="99"/>
    <w:qFormat/>
    <w:rPr>
      <w:rFonts w:ascii="Tahoma" w:hAnsi="Tahoma" w:eastAsia="宋体"/>
      <w:sz w:val="21"/>
      <w:szCs w:val="24"/>
      <w:lang w:val="en-US" w:eastAsia="zh-CN" w:bidi="ar-SA"/>
    </w:rPr>
  </w:style>
  <w:style w:type="paragraph" w:styleId="979">
    <w:name w:val="称呼"/>
    <w:basedOn w:val="947"/>
    <w:next w:val="947"/>
    <w:link w:val="980"/>
    <w:semiHidden/>
    <w:rPr>
      <w:sz w:val="20"/>
      <w:szCs w:val="20"/>
    </w:rPr>
  </w:style>
  <w:style w:type="character" w:styleId="980">
    <w:name w:val="称呼 Char"/>
    <w:next w:val="980"/>
    <w:link w:val="979"/>
    <w:semiHidden/>
  </w:style>
  <w:style w:type="paragraph" w:styleId="981">
    <w:name w:val="正文文本 3"/>
    <w:basedOn w:val="947"/>
    <w:next w:val="981"/>
    <w:link w:val="982"/>
    <w:uiPriority w:val="99"/>
    <w:pPr>
      <w:spacing w:after="120"/>
    </w:pPr>
    <w:rPr>
      <w:rFonts w:ascii="Tahoma" w:hAnsi="Tahoma"/>
      <w:sz w:val="16"/>
      <w:szCs w:val="16"/>
    </w:rPr>
  </w:style>
  <w:style w:type="character" w:styleId="982">
    <w:name w:val="正文文本 3 Char"/>
    <w:next w:val="982"/>
    <w:link w:val="981"/>
    <w:uiPriority w:val="99"/>
    <w:rPr>
      <w:rFonts w:ascii="Tahoma" w:hAnsi="Tahoma" w:eastAsia="宋体"/>
      <w:sz w:val="16"/>
      <w:szCs w:val="16"/>
      <w:lang w:val="en-US" w:eastAsia="zh-CN" w:bidi="ar-SA"/>
    </w:rPr>
  </w:style>
  <w:style w:type="paragraph" w:styleId="983">
    <w:name w:val="正文文本"/>
    <w:basedOn w:val="947"/>
    <w:next w:val="983"/>
    <w:link w:val="984"/>
    <w:qFormat/>
    <w:pPr>
      <w:spacing w:line="400" w:lineRule="exact"/>
    </w:pPr>
    <w:rPr>
      <w:rFonts w:ascii="楷体_GB2312" w:eastAsia="楷体_GB2312"/>
      <w:sz w:val="28"/>
      <w:szCs w:val="20"/>
    </w:rPr>
  </w:style>
  <w:style w:type="character" w:styleId="984">
    <w:name w:val="正文文本 Char"/>
    <w:next w:val="984"/>
    <w:link w:val="983"/>
    <w:rPr>
      <w:rFonts w:ascii="楷体_GB2312" w:eastAsia="楷体_GB2312"/>
      <w:sz w:val="28"/>
    </w:rPr>
  </w:style>
  <w:style w:type="paragraph" w:styleId="985">
    <w:name w:val="正文文本缩进"/>
    <w:basedOn w:val="947"/>
    <w:next w:val="985"/>
    <w:link w:val="986"/>
    <w:uiPriority w:val="99"/>
    <w:qFormat/>
    <w:pPr>
      <w:ind w:firstLine="435"/>
      <w:spacing w:line="260" w:lineRule="exact"/>
    </w:pPr>
    <w:rPr>
      <w:rFonts w:ascii="Tahoma" w:hAnsi="Tahoma"/>
      <w:sz w:val="18"/>
    </w:rPr>
  </w:style>
  <w:style w:type="character" w:styleId="986">
    <w:name w:val="正文文本缩进 Char"/>
    <w:next w:val="986"/>
    <w:link w:val="985"/>
    <w:uiPriority w:val="99"/>
    <w:rPr>
      <w:rFonts w:ascii="Tahoma" w:hAnsi="Tahoma" w:eastAsia="宋体"/>
      <w:sz w:val="18"/>
      <w:szCs w:val="24"/>
      <w:lang w:val="en-US" w:eastAsia="zh-CN" w:bidi="ar-SA"/>
    </w:rPr>
  </w:style>
  <w:style w:type="paragraph" w:styleId="987">
    <w:name w:val="列表 2"/>
    <w:basedOn w:val="947"/>
    <w:next w:val="987"/>
    <w:link w:val="947"/>
    <w:pPr>
      <w:ind w:left="840" w:hanging="420"/>
    </w:pPr>
  </w:style>
  <w:style w:type="paragraph" w:styleId="988">
    <w:name w:val="文本块"/>
    <w:basedOn w:val="947"/>
    <w:next w:val="988"/>
    <w:link w:val="947"/>
    <w:qFormat/>
    <w:pPr>
      <w:ind w:left="630" w:right="-609" w:firstLine="420"/>
      <w:jc w:val="left"/>
      <w:spacing w:line="360" w:lineRule="auto"/>
      <w:widowControl/>
    </w:pPr>
    <w:rPr>
      <w:rFonts w:hint="eastAsia" w:ascii="仿宋_GB2312" w:eastAsia="仿宋_GB2312"/>
      <w:sz w:val="24"/>
      <w:szCs w:val="20"/>
    </w:rPr>
  </w:style>
  <w:style w:type="paragraph" w:styleId="989">
    <w:name w:val="索引 4"/>
    <w:basedOn w:val="947"/>
    <w:next w:val="947"/>
    <w:link w:val="947"/>
    <w:pPr>
      <w:ind w:left="600"/>
    </w:pPr>
  </w:style>
  <w:style w:type="paragraph" w:styleId="990">
    <w:name w:val="目录 5"/>
    <w:basedOn w:val="947"/>
    <w:next w:val="947"/>
    <w:link w:val="947"/>
    <w:pPr>
      <w:ind w:left="1680"/>
    </w:pPr>
  </w:style>
  <w:style w:type="paragraph" w:styleId="991">
    <w:name w:val="目录 3"/>
    <w:basedOn w:val="947"/>
    <w:next w:val="947"/>
    <w:link w:val="947"/>
    <w:qFormat/>
    <w:pPr>
      <w:ind w:left="840"/>
    </w:pPr>
  </w:style>
  <w:style w:type="paragraph" w:styleId="992">
    <w:name w:val="纯文本"/>
    <w:basedOn w:val="947"/>
    <w:next w:val="992"/>
    <w:link w:val="993"/>
    <w:qFormat/>
    <w:rPr>
      <w:rFonts w:ascii="宋体" w:hAnsi="Courier New" w:eastAsia="楷体_GB2312"/>
      <w:sz w:val="28"/>
    </w:rPr>
  </w:style>
  <w:style w:type="character" w:styleId="993">
    <w:name w:val="纯文本 Char"/>
    <w:next w:val="993"/>
    <w:link w:val="992"/>
    <w:rPr>
      <w:rFonts w:ascii="宋体" w:hAnsi="Courier New" w:eastAsia="楷体_GB2312"/>
      <w:sz w:val="28"/>
      <w:szCs w:val="24"/>
      <w:lang w:val="en-US" w:eastAsia="zh-CN" w:bidi="ar-SA"/>
    </w:rPr>
  </w:style>
  <w:style w:type="paragraph" w:styleId="994">
    <w:name w:val="目录 8"/>
    <w:basedOn w:val="947"/>
    <w:next w:val="947"/>
    <w:link w:val="947"/>
    <w:pPr>
      <w:ind w:left="1260"/>
      <w:jc w:val="left"/>
    </w:pPr>
    <w:rPr>
      <w:rFonts w:cs="Calibri"/>
      <w:sz w:val="20"/>
      <w:szCs w:val="20"/>
    </w:rPr>
  </w:style>
  <w:style w:type="paragraph" w:styleId="995">
    <w:name w:val="日期"/>
    <w:basedOn w:val="947"/>
    <w:next w:val="947"/>
    <w:link w:val="996"/>
    <w:qFormat/>
    <w:rPr>
      <w:rFonts w:ascii="宋体" w:hAnsi="宋体" w:eastAsia="楷体_GB2312"/>
      <w:sz w:val="24"/>
    </w:rPr>
  </w:style>
  <w:style w:type="character" w:styleId="996">
    <w:name w:val="日期 Char"/>
    <w:next w:val="996"/>
    <w:link w:val="995"/>
    <w:rPr>
      <w:rFonts w:ascii="宋体" w:hAnsi="宋体" w:eastAsia="楷体_GB2312"/>
      <w:sz w:val="24"/>
      <w:szCs w:val="24"/>
      <w:lang w:val="en-US" w:eastAsia="zh-CN" w:bidi="ar-SA"/>
    </w:rPr>
  </w:style>
  <w:style w:type="paragraph" w:styleId="997">
    <w:name w:val="正文文本缩进 2"/>
    <w:basedOn w:val="947"/>
    <w:next w:val="997"/>
    <w:link w:val="998"/>
    <w:uiPriority w:val="99"/>
    <w:qFormat/>
    <w:pPr>
      <w:ind w:left="420"/>
      <w:spacing w:after="120" w:line="480" w:lineRule="auto"/>
    </w:pPr>
    <w:rPr>
      <w:rFonts w:ascii="Tahoma" w:hAnsi="Tahoma"/>
    </w:rPr>
  </w:style>
  <w:style w:type="character" w:styleId="998">
    <w:name w:val="正文文本缩进 2 Char"/>
    <w:next w:val="998"/>
    <w:link w:val="997"/>
    <w:uiPriority w:val="99"/>
    <w:rPr>
      <w:rFonts w:ascii="Tahoma" w:hAnsi="Tahoma" w:eastAsia="宋体"/>
      <w:sz w:val="21"/>
      <w:szCs w:val="24"/>
      <w:lang w:val="en-US" w:eastAsia="zh-CN" w:bidi="ar-SA"/>
    </w:rPr>
  </w:style>
  <w:style w:type="paragraph" w:styleId="999">
    <w:name w:val="批注框文本"/>
    <w:basedOn w:val="947"/>
    <w:next w:val="999"/>
    <w:link w:val="1000"/>
    <w:qFormat/>
    <w:rPr>
      <w:sz w:val="18"/>
      <w:szCs w:val="18"/>
    </w:rPr>
  </w:style>
  <w:style w:type="character" w:styleId="1000">
    <w:name w:val="批注框文本 Char"/>
    <w:next w:val="1000"/>
    <w:link w:val="999"/>
    <w:qFormat/>
    <w:rPr>
      <w:sz w:val="18"/>
      <w:szCs w:val="18"/>
    </w:rPr>
  </w:style>
  <w:style w:type="paragraph" w:styleId="1001">
    <w:name w:val="页脚"/>
    <w:basedOn w:val="947"/>
    <w:next w:val="1001"/>
    <w:link w:val="1002"/>
    <w:uiPriority w:val="99"/>
    <w:qFormat/>
    <w:pPr>
      <w:jc w:val="left"/>
      <w:tabs>
        <w:tab w:val="center" w:pos="4153" w:leader="none"/>
        <w:tab w:val="right" w:pos="8306" w:leader="none"/>
      </w:tabs>
    </w:pPr>
    <w:rPr>
      <w:rFonts w:ascii="Tahoma" w:hAnsi="Tahoma" w:eastAsia="楷体_GB2312"/>
      <w:sz w:val="18"/>
    </w:rPr>
  </w:style>
  <w:style w:type="character" w:styleId="1002">
    <w:name w:val="页脚 Char"/>
    <w:next w:val="1002"/>
    <w:link w:val="1001"/>
    <w:uiPriority w:val="99"/>
    <w:rPr>
      <w:rFonts w:ascii="Tahoma" w:hAnsi="Tahoma" w:eastAsia="楷体_GB2312"/>
      <w:sz w:val="18"/>
      <w:szCs w:val="24"/>
      <w:lang w:val="en-US" w:eastAsia="zh-CN" w:bidi="ar-SA"/>
    </w:rPr>
  </w:style>
  <w:style w:type="paragraph" w:styleId="1003">
    <w:name w:val="页眉"/>
    <w:basedOn w:val="947"/>
    <w:next w:val="1003"/>
    <w:link w:val="1004"/>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004">
    <w:name w:val="页眉 Char"/>
    <w:next w:val="1004"/>
    <w:link w:val="1003"/>
    <w:rPr>
      <w:rFonts w:ascii="Tahoma" w:hAnsi="Tahoma" w:eastAsia="楷体_GB2312"/>
      <w:sz w:val="18"/>
      <w:szCs w:val="24"/>
      <w:lang w:val="en-US" w:eastAsia="zh-CN" w:bidi="ar-SA"/>
    </w:rPr>
  </w:style>
  <w:style w:type="paragraph" w:styleId="1005">
    <w:name w:val="目录 1"/>
    <w:basedOn w:val="947"/>
    <w:next w:val="947"/>
    <w:link w:val="947"/>
    <w:uiPriority w:val="39"/>
    <w:qFormat/>
    <w:pPr>
      <w:jc w:val="left"/>
    </w:pPr>
    <w:rPr>
      <w:rFonts w:eastAsia="楷体_GB2312"/>
      <w:sz w:val="24"/>
      <w:szCs w:val="20"/>
    </w:rPr>
  </w:style>
  <w:style w:type="paragraph" w:styleId="1006">
    <w:name w:val="列表接续 4"/>
    <w:basedOn w:val="947"/>
    <w:next w:val="1006"/>
    <w:link w:val="947"/>
    <w:pPr>
      <w:ind w:left="1680"/>
      <w:spacing w:after="120"/>
    </w:pPr>
  </w:style>
  <w:style w:type="paragraph" w:styleId="1007">
    <w:name w:val="目录 4"/>
    <w:basedOn w:val="947"/>
    <w:next w:val="947"/>
    <w:link w:val="947"/>
    <w:pPr>
      <w:ind w:left="1260"/>
    </w:pPr>
  </w:style>
  <w:style w:type="paragraph" w:styleId="1008">
    <w:name w:val="索引标题"/>
    <w:basedOn w:val="947"/>
    <w:next w:val="1009"/>
    <w:link w:val="947"/>
    <w:rPr>
      <w:rFonts w:ascii="Arial" w:hAnsi="Arial" w:cs="Arial"/>
      <w:b/>
      <w:bCs/>
    </w:rPr>
  </w:style>
  <w:style w:type="paragraph" w:styleId="1009">
    <w:name w:val="索引 1"/>
    <w:basedOn w:val="947"/>
    <w:next w:val="947"/>
    <w:link w:val="947"/>
  </w:style>
  <w:style w:type="paragraph" w:styleId="1010">
    <w:name w:val="副标题"/>
    <w:basedOn w:val="947"/>
    <w:next w:val="1010"/>
    <w:link w:val="1011"/>
    <w:qFormat/>
    <w:pPr>
      <w:jc w:val="left"/>
      <w:spacing w:before="100" w:beforeAutospacing="1" w:after="100" w:afterAutospacing="1"/>
      <w:widowControl/>
    </w:pPr>
    <w:rPr>
      <w:rFonts w:ascii="宋体" w:hAnsi="宋体" w:cs="宋体"/>
      <w:sz w:val="24"/>
    </w:rPr>
  </w:style>
  <w:style w:type="character" w:styleId="1011">
    <w:name w:val="副标题 Char"/>
    <w:next w:val="1011"/>
    <w:link w:val="1010"/>
    <w:rPr>
      <w:rFonts w:ascii="宋体" w:hAnsi="宋体" w:cs="宋体"/>
      <w:sz w:val="24"/>
      <w:szCs w:val="24"/>
    </w:rPr>
  </w:style>
  <w:style w:type="paragraph" w:styleId="1012">
    <w:name w:val="列表"/>
    <w:basedOn w:val="947"/>
    <w:next w:val="1012"/>
    <w:link w:val="947"/>
    <w:uiPriority w:val="99"/>
    <w:unhideWhenUsed/>
    <w:pPr>
      <w:contextualSpacing/>
      <w:ind w:left="200" w:hanging="200"/>
    </w:pPr>
  </w:style>
  <w:style w:type="paragraph" w:styleId="1013">
    <w:name w:val="脚注文本"/>
    <w:basedOn w:val="947"/>
    <w:next w:val="1013"/>
    <w:link w:val="1014"/>
    <w:unhideWhenUsed/>
    <w:pPr>
      <w:jc w:val="left"/>
    </w:pPr>
    <w:rPr>
      <w:rFonts w:ascii="Tahoma" w:hAnsi="Tahoma"/>
      <w:sz w:val="18"/>
      <w:szCs w:val="18"/>
    </w:rPr>
  </w:style>
  <w:style w:type="character" w:styleId="1014">
    <w:name w:val="脚注文本 Char"/>
    <w:next w:val="1014"/>
    <w:link w:val="1013"/>
    <w:rPr>
      <w:rFonts w:ascii="Tahoma" w:hAnsi="Tahoma" w:eastAsia="宋体"/>
      <w:sz w:val="18"/>
      <w:szCs w:val="18"/>
      <w:lang w:val="en-US" w:eastAsia="zh-CN" w:bidi="ar-SA"/>
    </w:rPr>
  </w:style>
  <w:style w:type="paragraph" w:styleId="1015">
    <w:name w:val="目录 6"/>
    <w:basedOn w:val="947"/>
    <w:next w:val="947"/>
    <w:link w:val="947"/>
    <w:pPr>
      <w:ind w:left="840"/>
      <w:jc w:val="left"/>
    </w:pPr>
    <w:rPr>
      <w:rFonts w:cs="Calibri"/>
      <w:sz w:val="20"/>
      <w:szCs w:val="20"/>
    </w:rPr>
  </w:style>
  <w:style w:type="paragraph" w:styleId="1016">
    <w:name w:val="正文文本缩进 3"/>
    <w:basedOn w:val="947"/>
    <w:next w:val="1016"/>
    <w:link w:val="1017"/>
    <w:uiPriority w:val="99"/>
    <w:qFormat/>
    <w:pPr>
      <w:ind w:left="420"/>
      <w:spacing w:after="120"/>
    </w:pPr>
    <w:rPr>
      <w:sz w:val="16"/>
      <w:szCs w:val="16"/>
    </w:rPr>
  </w:style>
  <w:style w:type="character" w:styleId="1017">
    <w:name w:val="正文文本缩进 3 Char"/>
    <w:next w:val="1017"/>
    <w:link w:val="1016"/>
    <w:uiPriority w:val="99"/>
    <w:rPr>
      <w:sz w:val="16"/>
      <w:szCs w:val="16"/>
    </w:rPr>
  </w:style>
  <w:style w:type="paragraph" w:styleId="1018">
    <w:name w:val="图表目录"/>
    <w:basedOn w:val="947"/>
    <w:next w:val="947"/>
    <w:link w:val="947"/>
    <w:qFormat/>
    <w:pPr>
      <w:ind w:left="840" w:hanging="420"/>
      <w:jc w:val="left"/>
      <w:widowControl/>
    </w:pPr>
    <w:rPr>
      <w:sz w:val="24"/>
    </w:rPr>
  </w:style>
  <w:style w:type="paragraph" w:styleId="1019">
    <w:name w:val="目录 2"/>
    <w:basedOn w:val="947"/>
    <w:next w:val="947"/>
    <w:link w:val="947"/>
    <w:qFormat/>
    <w:pPr>
      <w:ind w:left="420"/>
    </w:pPr>
  </w:style>
  <w:style w:type="paragraph" w:styleId="1020">
    <w:name w:val="目录 9"/>
    <w:basedOn w:val="947"/>
    <w:next w:val="947"/>
    <w:link w:val="947"/>
    <w:pPr>
      <w:ind w:left="3360"/>
    </w:pPr>
    <w:rPr>
      <w:rFonts w:eastAsia="楷体_GB2312"/>
      <w:sz w:val="28"/>
      <w:szCs w:val="20"/>
    </w:rPr>
  </w:style>
  <w:style w:type="paragraph" w:styleId="1021">
    <w:name w:val="正文文本 2"/>
    <w:basedOn w:val="947"/>
    <w:next w:val="1021"/>
    <w:link w:val="1022"/>
    <w:qFormat/>
    <w:pPr>
      <w:spacing w:after="120" w:line="480" w:lineRule="auto"/>
    </w:pPr>
    <w:rPr>
      <w:rFonts w:ascii="Tahoma" w:hAnsi="Tahoma"/>
    </w:rPr>
  </w:style>
  <w:style w:type="character" w:styleId="1022">
    <w:name w:val="正文文本 2 Char1"/>
    <w:next w:val="1022"/>
    <w:link w:val="1021"/>
    <w:rPr>
      <w:rFonts w:ascii="Tahoma" w:hAnsi="Tahoma" w:eastAsia="宋体"/>
      <w:sz w:val="21"/>
      <w:szCs w:val="24"/>
      <w:lang w:val="en-US" w:eastAsia="zh-CN" w:bidi="ar-SA"/>
    </w:rPr>
  </w:style>
  <w:style w:type="paragraph" w:styleId="1023">
    <w:name w:val="列表接续 2"/>
    <w:basedOn w:val="947"/>
    <w:next w:val="1023"/>
    <w:link w:val="947"/>
    <w:pPr>
      <w:ind w:left="840"/>
      <w:spacing w:after="120"/>
    </w:pPr>
  </w:style>
  <w:style w:type="paragraph" w:styleId="1024">
    <w:name w:val="HTML 预设格式"/>
    <w:basedOn w:val="947"/>
    <w:next w:val="1024"/>
    <w:link w:val="1025"/>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character" w:styleId="1025">
    <w:name w:val="HTML 预设格式 Char"/>
    <w:next w:val="1025"/>
    <w:link w:val="1024"/>
    <w:uiPriority w:val="99"/>
    <w:rPr>
      <w:rFonts w:ascii="Arial" w:hAnsi="Arial" w:cs="Arial"/>
      <w:sz w:val="24"/>
      <w:szCs w:val="24"/>
    </w:rPr>
  </w:style>
  <w:style w:type="paragraph" w:styleId="1026">
    <w:name w:val="普通(网站)"/>
    <w:basedOn w:val="947"/>
    <w:next w:val="1026"/>
    <w:link w:val="947"/>
    <w:uiPriority w:val="99"/>
    <w:qFormat/>
    <w:pPr>
      <w:jc w:val="left"/>
      <w:spacing w:before="100" w:beforeAutospacing="1" w:after="100" w:afterAutospacing="1"/>
      <w:widowControl/>
    </w:pPr>
    <w:rPr>
      <w:rFonts w:ascii="宋体" w:hAnsi="宋体"/>
      <w:sz w:val="24"/>
    </w:rPr>
  </w:style>
  <w:style w:type="paragraph" w:styleId="1027">
    <w:name w:val="索引 2"/>
    <w:basedOn w:val="947"/>
    <w:next w:val="947"/>
    <w:link w:val="947"/>
    <w:qFormat/>
    <w:pPr>
      <w:ind w:left="420"/>
    </w:pPr>
    <w:rPr>
      <w:rFonts w:eastAsia="楷体_GB2312"/>
      <w:sz w:val="28"/>
      <w:szCs w:val="20"/>
    </w:rPr>
  </w:style>
  <w:style w:type="paragraph" w:styleId="1028">
    <w:name w:val="标题"/>
    <w:basedOn w:val="947"/>
    <w:next w:val="947"/>
    <w:link w:val="1029"/>
    <w:qFormat/>
    <w:pPr>
      <w:jc w:val="center"/>
      <w:spacing w:before="240" w:after="60"/>
      <w:outlineLvl w:val="0"/>
    </w:pPr>
    <w:rPr>
      <w:rFonts w:ascii="Cambria" w:hAnsi="Cambria"/>
      <w:b/>
      <w:bCs/>
      <w:sz w:val="32"/>
      <w:szCs w:val="32"/>
    </w:rPr>
  </w:style>
  <w:style w:type="character" w:styleId="1029">
    <w:name w:val="标题 Char"/>
    <w:next w:val="1029"/>
    <w:link w:val="1028"/>
    <w:rPr>
      <w:rFonts w:ascii="Cambria" w:hAnsi="Cambria"/>
      <w:b/>
      <w:bCs/>
      <w:sz w:val="32"/>
      <w:szCs w:val="32"/>
    </w:rPr>
  </w:style>
  <w:style w:type="paragraph" w:styleId="1030">
    <w:name w:val="批注主题"/>
    <w:basedOn w:val="977"/>
    <w:next w:val="977"/>
    <w:link w:val="1031"/>
    <w:qFormat/>
    <w:rPr>
      <w:b/>
      <w:bCs/>
    </w:rPr>
  </w:style>
  <w:style w:type="character" w:styleId="1031">
    <w:name w:val="批注主题 Char"/>
    <w:next w:val="1031"/>
    <w:link w:val="1030"/>
    <w:rPr>
      <w:lang w:val="en-US" w:eastAsia="zh-CN" w:bidi="ar-SA"/>
    </w:rPr>
  </w:style>
  <w:style w:type="paragraph" w:styleId="1032">
    <w:name w:val="正文首行缩进"/>
    <w:basedOn w:val="983"/>
    <w:next w:val="1032"/>
    <w:link w:val="1033"/>
    <w:qFormat/>
    <w:pPr>
      <w:ind w:firstLine="420"/>
      <w:spacing w:after="120" w:line="240" w:lineRule="auto"/>
    </w:pPr>
    <w:rPr>
      <w:rFonts w:ascii="Times New Roman" w:eastAsia="宋体"/>
      <w:sz w:val="21"/>
      <w:szCs w:val="24"/>
    </w:rPr>
  </w:style>
  <w:style w:type="character" w:styleId="1033">
    <w:name w:val="正文首行缩进 Char"/>
    <w:next w:val="1033"/>
    <w:link w:val="1032"/>
    <w:rPr>
      <w:sz w:val="21"/>
      <w:szCs w:val="24"/>
    </w:rPr>
  </w:style>
  <w:style w:type="paragraph" w:styleId="1034">
    <w:name w:val="正文首行缩进 2"/>
    <w:basedOn w:val="985"/>
    <w:next w:val="1034"/>
    <w:link w:val="1035"/>
    <w:pPr>
      <w:ind w:left="420" w:firstLine="420"/>
      <w:spacing w:after="120" w:line="240" w:lineRule="auto"/>
    </w:pPr>
    <w:rPr>
      <w:sz w:val="21"/>
    </w:rPr>
  </w:style>
  <w:style w:type="character" w:styleId="1035">
    <w:name w:val="正文首行缩进 2 Char"/>
    <w:next w:val="1035"/>
    <w:link w:val="1034"/>
    <w:rPr>
      <w:rFonts w:ascii="Tahoma" w:hAnsi="Tahoma"/>
      <w:sz w:val="21"/>
      <w:szCs w:val="24"/>
    </w:rPr>
  </w:style>
  <w:style w:type="table" w:styleId="1036">
    <w:name w:val="网格型"/>
    <w:basedOn w:val="958"/>
    <w:next w:val="1036"/>
    <w:link w:val="947"/>
    <w:qFormat/>
    <w:rPr>
      <w:rFonts w:ascii="Calibri" w:hAnsi="Calibri" w:eastAsia="宋体" w:cs="Times New Roman"/>
      <w:sz w:val="21"/>
      <w:szCs w:val="22"/>
    </w:rPr>
    <w:tblPr/>
  </w:style>
  <w:style w:type="character" w:styleId="1037">
    <w:name w:val="要点"/>
    <w:next w:val="1037"/>
    <w:link w:val="947"/>
    <w:uiPriority w:val="22"/>
    <w:qFormat/>
    <w:rPr>
      <w:rFonts w:ascii="Tahoma" w:hAnsi="Tahoma" w:eastAsia="宋体"/>
      <w:b/>
      <w:bCs/>
      <w:sz w:val="24"/>
      <w:szCs w:val="24"/>
      <w:lang w:val="en-US" w:eastAsia="zh-CN" w:bidi="ar-SA"/>
    </w:rPr>
  </w:style>
  <w:style w:type="character" w:styleId="1038">
    <w:name w:val="页码"/>
    <w:next w:val="1038"/>
    <w:link w:val="947"/>
    <w:qFormat/>
    <w:rPr>
      <w:lang w:val="en-US" w:eastAsia="zh-CN" w:bidi="ar-SA"/>
    </w:rPr>
  </w:style>
  <w:style w:type="character" w:styleId="1039">
    <w:name w:val="已访问的超链接"/>
    <w:next w:val="1039"/>
    <w:link w:val="947"/>
    <w:uiPriority w:val="99"/>
    <w:qFormat/>
    <w:rPr>
      <w:rFonts w:ascii="Tahoma" w:hAnsi="Tahoma" w:eastAsia="宋体"/>
      <w:color w:val="800080"/>
      <w:sz w:val="24"/>
      <w:szCs w:val="24"/>
      <w:u w:val="single"/>
      <w:lang w:val="en-US" w:eastAsia="zh-CN" w:bidi="ar-SA"/>
    </w:rPr>
  </w:style>
  <w:style w:type="character" w:styleId="1040">
    <w:name w:val="强调"/>
    <w:next w:val="1040"/>
    <w:link w:val="947"/>
    <w:uiPriority w:val="20"/>
    <w:qFormat/>
    <w:rPr>
      <w:i/>
      <w:iCs/>
      <w:lang w:val="en-US" w:eastAsia="zh-CN" w:bidi="ar-SA"/>
    </w:rPr>
  </w:style>
  <w:style w:type="character" w:styleId="1041">
    <w:name w:val="行号"/>
    <w:next w:val="1041"/>
    <w:link w:val="947"/>
  </w:style>
  <w:style w:type="character" w:styleId="1042">
    <w:name w:val="HTML 打字机"/>
    <w:next w:val="1042"/>
    <w:link w:val="947"/>
    <w:rPr>
      <w:rFonts w:ascii="黑体" w:hAnsi="Courier New" w:eastAsia="黑体" w:cs="Courier New"/>
      <w:sz w:val="14"/>
      <w:szCs w:val="14"/>
      <w:lang w:val="en-US" w:eastAsia="zh-CN" w:bidi="ar-SA"/>
    </w:rPr>
  </w:style>
  <w:style w:type="character" w:styleId="1043">
    <w:name w:val="超链接"/>
    <w:next w:val="1043"/>
    <w:link w:val="947"/>
    <w:uiPriority w:val="99"/>
    <w:rPr>
      <w:rFonts w:ascii="Arial" w:hAnsi="Arial" w:eastAsia="宋体" w:cs="Arial"/>
      <w:color w:val="2200cc"/>
      <w:sz w:val="24"/>
      <w:szCs w:val="24"/>
      <w:u w:val="single"/>
      <w:lang w:val="en-US" w:eastAsia="zh-CN" w:bidi="ar-SA"/>
    </w:rPr>
  </w:style>
  <w:style w:type="character" w:styleId="1044">
    <w:name w:val="批注引用"/>
    <w:next w:val="1044"/>
    <w:link w:val="947"/>
    <w:uiPriority w:val="99"/>
    <w:unhideWhenUsed/>
    <w:qFormat/>
    <w:rPr>
      <w:rFonts w:ascii="Tahoma" w:hAnsi="Tahoma" w:eastAsia="宋体"/>
      <w:sz w:val="21"/>
      <w:szCs w:val="21"/>
      <w:lang w:val="en-US" w:eastAsia="zh-CN" w:bidi="ar-SA"/>
    </w:rPr>
  </w:style>
  <w:style w:type="character" w:styleId="1045">
    <w:name w:val="脚注引用"/>
    <w:next w:val="1045"/>
    <w:link w:val="947"/>
    <w:uiPriority w:val="99"/>
    <w:unhideWhenUsed/>
    <w:rPr>
      <w:rFonts w:ascii="Tahoma" w:hAnsi="Tahoma" w:eastAsia="宋体"/>
      <w:sz w:val="24"/>
      <w:szCs w:val="24"/>
      <w:vertAlign w:val="superscript"/>
      <w:lang w:val="en-US" w:eastAsia="zh-CN" w:bidi="ar-SA"/>
    </w:rPr>
  </w:style>
  <w:style w:type="paragraph" w:styleId="1046">
    <w:name w:val="样式  + 首行缩进:  2 字符"/>
    <w:basedOn w:val="947"/>
    <w:next w:val="1046"/>
    <w:link w:val="947"/>
    <w:qFormat/>
    <w:pPr>
      <w:ind w:firstLine="524"/>
      <w:spacing w:line="360" w:lineRule="auto"/>
    </w:pPr>
    <w:rPr>
      <w:rFonts w:ascii="宋体" w:hAnsi="宋体"/>
      <w:spacing w:val="11"/>
      <w:sz w:val="24"/>
    </w:rPr>
  </w:style>
  <w:style w:type="character" w:styleId="1047">
    <w:name w:val="+正文 Char Char Char2"/>
    <w:next w:val="1047"/>
    <w:link w:val="947"/>
    <w:rPr>
      <w:rFonts w:ascii="Tahoma" w:hAnsi="Tahoma" w:eastAsia="宋体"/>
      <w:sz w:val="24"/>
      <w:szCs w:val="24"/>
      <w:lang w:val="en-US" w:eastAsia="zh-CN" w:bidi="ar-SA"/>
    </w:rPr>
  </w:style>
  <w:style w:type="character" w:styleId="1048">
    <w:name w:val="标题 2 Char Char"/>
    <w:next w:val="1048"/>
    <w:link w:val="947"/>
    <w:rPr>
      <w:rFonts w:ascii="Arial" w:hAnsi="Arial" w:eastAsia="黑体"/>
      <w:b/>
      <w:spacing w:val="-6"/>
      <w:sz w:val="30"/>
      <w:szCs w:val="32"/>
      <w:lang w:val="en-US" w:eastAsia="zh-CN" w:bidi="ar-SA"/>
    </w:rPr>
  </w:style>
  <w:style w:type="character" w:styleId="1049">
    <w:name w:val="font51"/>
    <w:next w:val="1049"/>
    <w:link w:val="947"/>
    <w:rPr>
      <w:rFonts w:hint="eastAsia" w:ascii="宋体" w:hAnsi="宋体" w:eastAsia="宋体" w:cs="宋体"/>
      <w:b/>
      <w:color w:val="000000"/>
      <w:sz w:val="21"/>
      <w:szCs w:val="21"/>
      <w:u w:val="none"/>
      <w:lang w:val="en-US" w:eastAsia="zh-CN" w:bidi="ar-SA"/>
    </w:rPr>
  </w:style>
  <w:style w:type="character" w:styleId="1050">
    <w:name w:val="content021"/>
    <w:next w:val="1050"/>
    <w:link w:val="947"/>
    <w:rPr>
      <w:lang w:val="en-US" w:eastAsia="zh-CN" w:bidi="ar-SA"/>
    </w:rPr>
  </w:style>
  <w:style w:type="character" w:styleId="1051">
    <w:name w:val="font01"/>
    <w:next w:val="1051"/>
    <w:link w:val="947"/>
    <w:rPr>
      <w:rFonts w:hint="eastAsia" w:ascii="宋体" w:hAnsi="宋体" w:eastAsia="宋体" w:cs="宋体"/>
      <w:i w:val="0"/>
      <w:color w:val="000000"/>
      <w:sz w:val="20"/>
      <w:szCs w:val="20"/>
      <w:u w:val="none"/>
      <w:vertAlign w:val="superscript"/>
      <w:lang w:val="en-US" w:eastAsia="zh-CN" w:bidi="ar-SA"/>
    </w:rPr>
  </w:style>
  <w:style w:type="character" w:styleId="1052">
    <w:name w:val="f141"/>
    <w:next w:val="1052"/>
    <w:link w:val="947"/>
    <w:rPr>
      <w:lang w:val="en-US" w:eastAsia="zh-CN" w:bidi="ar-SA"/>
    </w:rPr>
  </w:style>
  <w:style w:type="character" w:styleId="1053">
    <w:name w:val=" Char Char2"/>
    <w:next w:val="1053"/>
    <w:link w:val="947"/>
    <w:rPr>
      <w:rFonts w:ascii="宋体" w:hAnsi="Courier New" w:eastAsia="宋体"/>
      <w:sz w:val="21"/>
      <w:szCs w:val="21"/>
      <w:lang w:val="en-US" w:eastAsia="zh-CN" w:bidi="ar-SA"/>
    </w:rPr>
  </w:style>
  <w:style w:type="character" w:styleId="1054">
    <w:name w:val="+正文 Char Char Char Char"/>
    <w:next w:val="1054"/>
    <w:link w:val="947"/>
    <w:rPr>
      <w:rFonts w:ascii="Tahoma" w:hAnsi="Tahoma" w:eastAsia="宋体"/>
      <w:sz w:val="24"/>
      <w:szCs w:val="28"/>
      <w:lang w:val="en-US" w:eastAsia="zh-CN" w:bidi="ar-SA"/>
    </w:rPr>
  </w:style>
  <w:style w:type="character" w:styleId="1055">
    <w:name w:val="biaoti1"/>
    <w:next w:val="1055"/>
    <w:link w:val="947"/>
    <w:rPr>
      <w:rFonts w:ascii="Tahoma" w:hAnsi="Tahoma" w:eastAsia="宋体"/>
      <w:b/>
      <w:bCs/>
      <w:color w:val="336699"/>
      <w:sz w:val="21"/>
      <w:szCs w:val="21"/>
      <w:u w:val="none"/>
      <w:lang w:val="en-US" w:eastAsia="zh-CN" w:bidi="ar-SA"/>
    </w:rPr>
  </w:style>
  <w:style w:type="character" w:styleId="1056">
    <w:name w:val="apple-converted-space"/>
    <w:next w:val="1056"/>
    <w:link w:val="947"/>
    <w:rPr>
      <w:lang w:val="en-US" w:eastAsia="zh-CN" w:bidi="ar-SA"/>
    </w:rPr>
  </w:style>
  <w:style w:type="character" w:styleId="1057">
    <w:name w:val="font"/>
    <w:next w:val="1057"/>
    <w:link w:val="947"/>
    <w:rPr>
      <w:lang w:val="en-US" w:eastAsia="zh-CN" w:bidi="ar-SA"/>
    </w:rPr>
  </w:style>
  <w:style w:type="character" w:styleId="1058">
    <w:name w:val="样式 楷体_GB2312 四号 加粗"/>
    <w:next w:val="1058"/>
    <w:link w:val="947"/>
    <w:rPr>
      <w:rFonts w:ascii="楷体_GB2312" w:hAnsi="楷体_GB2312" w:eastAsia="楷体_GB2312"/>
      <w:b/>
      <w:bCs/>
      <w:sz w:val="28"/>
      <w:szCs w:val="24"/>
      <w:lang w:val="en-US" w:eastAsia="zh-CN" w:bidi="ar-SA"/>
    </w:rPr>
  </w:style>
  <w:style w:type="character" w:styleId="1059">
    <w:name w:val="font31"/>
    <w:next w:val="1059"/>
    <w:link w:val="947"/>
    <w:rPr>
      <w:rFonts w:hint="eastAsia" w:ascii="宋体" w:hAnsi="宋体" w:eastAsia="宋体" w:cs="宋体"/>
      <w:i w:val="0"/>
      <w:color w:val="000000"/>
      <w:sz w:val="24"/>
      <w:szCs w:val="24"/>
      <w:u w:val="none"/>
      <w:lang w:val="en-US" w:eastAsia="zh-CN" w:bidi="ar-SA"/>
    </w:rPr>
  </w:style>
  <w:style w:type="character" w:styleId="1060">
    <w:name w:val="font41"/>
    <w:next w:val="1060"/>
    <w:link w:val="947"/>
    <w:qFormat/>
    <w:rPr>
      <w:rFonts w:hint="eastAsia" w:ascii="宋体" w:hAnsi="宋体" w:eastAsia="宋体" w:cs="宋体"/>
      <w:color w:val="000000"/>
      <w:sz w:val="24"/>
      <w:szCs w:val="24"/>
      <w:u w:val="none"/>
      <w:lang w:val="en-US" w:eastAsia="zh-CN" w:bidi="ar-SA"/>
    </w:rPr>
  </w:style>
  <w:style w:type="character" w:styleId="1061">
    <w:name w:val="font71"/>
    <w:next w:val="1061"/>
    <w:link w:val="947"/>
    <w:rPr>
      <w:rFonts w:hint="eastAsia" w:ascii="宋体" w:hAnsi="宋体" w:eastAsia="宋体" w:cs="宋体"/>
      <w:i w:val="0"/>
      <w:color w:val="000000"/>
      <w:sz w:val="20"/>
      <w:szCs w:val="20"/>
      <w:u w:val="none"/>
      <w:vertAlign w:val="superscript"/>
      <w:lang w:val="en-US" w:eastAsia="zh-CN" w:bidi="ar-SA"/>
    </w:rPr>
  </w:style>
  <w:style w:type="character" w:styleId="1062">
    <w:name w:val="e1"/>
    <w:next w:val="1062"/>
    <w:link w:val="947"/>
    <w:rPr>
      <w:rFonts w:ascii="Tahoma" w:hAnsi="Tahoma" w:eastAsia="宋体"/>
      <w:sz w:val="21"/>
      <w:szCs w:val="24"/>
      <w:lang w:val="en-US" w:eastAsia="zh-CN" w:bidi="ar-SA"/>
    </w:rPr>
  </w:style>
  <w:style w:type="character" w:styleId="1063">
    <w:name w:val="info4"/>
    <w:next w:val="1063"/>
    <w:link w:val="947"/>
    <w:rPr>
      <w:lang w:val="en-US" w:eastAsia="zh-CN" w:bidi="ar-SA"/>
    </w:rPr>
  </w:style>
  <w:style w:type="character" w:styleId="1064">
    <w:name w:val="font11"/>
    <w:next w:val="1064"/>
    <w:link w:val="947"/>
    <w:rPr>
      <w:rFonts w:hint="eastAsia" w:ascii="宋体" w:hAnsi="宋体" w:eastAsia="宋体" w:cs="宋体"/>
      <w:i w:val="0"/>
      <w:color w:val="000000"/>
      <w:sz w:val="24"/>
      <w:szCs w:val="24"/>
      <w:u w:val="none"/>
      <w:lang w:val="en-US" w:eastAsia="zh-CN" w:bidi="ar-SA"/>
    </w:rPr>
  </w:style>
  <w:style w:type="character" w:styleId="1065">
    <w:name w:val="3zw1"/>
    <w:next w:val="1065"/>
    <w:link w:val="947"/>
    <w:rPr>
      <w:rFonts w:ascii="Tahoma" w:hAnsi="Tahoma" w:eastAsia="宋体"/>
      <w:color w:val="000000"/>
      <w:sz w:val="21"/>
      <w:szCs w:val="21"/>
      <w:lang w:val="en-US" w:eastAsia="zh-CN" w:bidi="ar-SA"/>
    </w:rPr>
  </w:style>
  <w:style w:type="character" w:styleId="1066">
    <w:name w:val="body1"/>
    <w:next w:val="1066"/>
    <w:link w:val="947"/>
    <w:rPr>
      <w:rFonts w:eastAsia="宋体"/>
      <w:sz w:val="18"/>
      <w:szCs w:val="18"/>
      <w:lang w:val="en-US" w:eastAsia="zh-CN" w:bidi="ar-SA"/>
    </w:rPr>
  </w:style>
  <w:style w:type="character" w:styleId="1067">
    <w:name w:val="apple-style-span"/>
    <w:next w:val="1067"/>
    <w:link w:val="947"/>
    <w:rPr>
      <w:lang w:val="en-US" w:eastAsia="zh-CN" w:bidi="ar-SA"/>
    </w:rPr>
  </w:style>
  <w:style w:type="character" w:styleId="1068">
    <w:name w:val="正文缩进 字符"/>
    <w:next w:val="1068"/>
    <w:link w:val="947"/>
    <w:uiPriority w:val="99"/>
    <w:qFormat/>
    <w:rPr>
      <w:rFonts w:eastAsia="楷体_GB2312"/>
      <w:sz w:val="24"/>
    </w:rPr>
  </w:style>
  <w:style w:type="character" w:styleId="1069">
    <w:name w:val="Plain Text Char Char"/>
    <w:next w:val="1069"/>
    <w:link w:val="947"/>
    <w:rPr>
      <w:rFonts w:ascii="宋体" w:hAnsi="Courier New" w:eastAsia="楷体_GB2312"/>
      <w:sz w:val="28"/>
      <w:szCs w:val="24"/>
      <w:lang w:val="en-US" w:eastAsia="zh-CN" w:bidi="ar-SA"/>
    </w:rPr>
  </w:style>
  <w:style w:type="character" w:styleId="1070">
    <w:name w:val="tpc_content1"/>
    <w:next w:val="1070"/>
    <w:link w:val="947"/>
    <w:rPr>
      <w:sz w:val="20"/>
      <w:szCs w:val="20"/>
    </w:rPr>
  </w:style>
  <w:style w:type="character" w:styleId="1071">
    <w:name w:val="正文文本 2 Char"/>
    <w:next w:val="1071"/>
    <w:link w:val="947"/>
    <w:rPr>
      <w:sz w:val="21"/>
      <w:szCs w:val="24"/>
    </w:rPr>
  </w:style>
  <w:style w:type="character" w:styleId="1072">
    <w:name w:val="td21"/>
    <w:next w:val="1072"/>
    <w:link w:val="947"/>
    <w:rPr>
      <w:rFonts w:ascii="Tahoma" w:hAnsi="Tahoma" w:eastAsia="宋体"/>
      <w:sz w:val="21"/>
      <w:szCs w:val="21"/>
      <w:u w:val="none"/>
      <w:lang w:val="en-US" w:eastAsia="zh-CN" w:bidi="ar-SA"/>
    </w:rPr>
  </w:style>
  <w:style w:type="character" w:styleId="1073">
    <w:name w:val="font21"/>
    <w:next w:val="1073"/>
    <w:link w:val="947"/>
    <w:rPr>
      <w:rFonts w:hint="eastAsia" w:ascii="宋体" w:hAnsi="宋体" w:eastAsia="宋体" w:cs="宋体"/>
      <w:i w:val="0"/>
      <w:color w:val="000000"/>
      <w:sz w:val="24"/>
      <w:szCs w:val="24"/>
      <w:u w:val="none"/>
      <w:lang w:val="en-US" w:eastAsia="zh-CN" w:bidi="ar-SA"/>
    </w:rPr>
  </w:style>
  <w:style w:type="character" w:styleId="1074">
    <w:name w:val="日期 Char1"/>
    <w:next w:val="1074"/>
    <w:link w:val="947"/>
    <w:rPr>
      <w:rFonts w:ascii="Tahoma" w:hAnsi="Tahoma" w:eastAsia="宋体"/>
      <w:sz w:val="21"/>
      <w:szCs w:val="24"/>
      <w:lang w:val="en-US" w:eastAsia="zh-CN" w:bidi="ar-SA"/>
    </w:rPr>
  </w:style>
  <w:style w:type="character" w:styleId="1075">
    <w:name w:val="+列表编号 Char Char"/>
    <w:next w:val="1075"/>
    <w:link w:val="947"/>
    <w:rPr>
      <w:rFonts w:ascii="Tahoma" w:hAnsi="Tahoma" w:eastAsia="宋体"/>
      <w:b/>
      <w:spacing w:val="8"/>
      <w:sz w:val="24"/>
      <w:szCs w:val="24"/>
      <w:lang w:val="en-US" w:eastAsia="zh-CN" w:bidi="ar-SA"/>
    </w:rPr>
  </w:style>
  <w:style w:type="character" w:styleId="1076">
    <w:name w:val="+正文 Char3"/>
    <w:next w:val="1076"/>
    <w:link w:val="1077"/>
    <w:rPr>
      <w:rFonts w:ascii="Tahoma" w:hAnsi="Tahoma" w:eastAsia="宋体"/>
      <w:sz w:val="24"/>
      <w:szCs w:val="28"/>
      <w:lang w:val="en-US" w:eastAsia="zh-CN" w:bidi="ar-SA"/>
    </w:rPr>
  </w:style>
  <w:style w:type="paragraph" w:styleId="1077">
    <w:name w:val="+正文"/>
    <w:basedOn w:val="947"/>
    <w:next w:val="1077"/>
    <w:link w:val="1076"/>
    <w:pPr>
      <w:ind w:firstLine="200"/>
      <w:spacing w:line="360" w:lineRule="auto"/>
    </w:pPr>
    <w:rPr>
      <w:rFonts w:ascii="Tahoma" w:hAnsi="Tahoma"/>
      <w:sz w:val="24"/>
      <w:szCs w:val="28"/>
    </w:rPr>
  </w:style>
  <w:style w:type="character" w:styleId="1078">
    <w:name w:val="+标题3 Char Char"/>
    <w:next w:val="1078"/>
    <w:link w:val="1079"/>
    <w:rPr>
      <w:rFonts w:ascii="Tahoma" w:hAnsi="Tahoma" w:eastAsia="宋体"/>
      <w:b/>
      <w:bCs/>
      <w:sz w:val="24"/>
      <w:szCs w:val="28"/>
      <w:lang w:val="en-US" w:eastAsia="zh-CN" w:bidi="ar-SA"/>
    </w:rPr>
  </w:style>
  <w:style w:type="paragraph" w:styleId="1079">
    <w:name w:val="+标题3 Char"/>
    <w:basedOn w:val="950"/>
    <w:next w:val="1079"/>
    <w:link w:val="1078"/>
    <w:pPr>
      <w:ind w:left="833" w:right="0" w:hanging="833"/>
      <w:jc w:val="both"/>
      <w:keepLines/>
      <w:keepNext/>
      <w:spacing w:before="120" w:after="120" w:line="360" w:lineRule="auto"/>
      <w:widowControl w:val="off"/>
      <w:tabs>
        <w:tab w:val="left" w:pos="833" w:leader="none"/>
      </w:tabs>
    </w:pPr>
    <w:rPr>
      <w:rFonts w:ascii="Tahoma" w:hAnsi="Tahoma"/>
      <w:b/>
      <w:bCs/>
      <w:sz w:val="24"/>
      <w:szCs w:val="28"/>
    </w:rPr>
  </w:style>
  <w:style w:type="character" w:styleId="1080">
    <w:name w:val="Plain Text Char"/>
    <w:next w:val="1080"/>
    <w:link w:val="1081"/>
    <w:qFormat/>
    <w:rPr>
      <w:rFonts w:ascii="宋体" w:hAnsi="Courier New" w:eastAsia="楷体_GB2312"/>
      <w:sz w:val="28"/>
    </w:rPr>
  </w:style>
  <w:style w:type="paragraph" w:styleId="1081">
    <w:name w:val="Plain Text"/>
    <w:basedOn w:val="947"/>
    <w:next w:val="1081"/>
    <w:link w:val="1080"/>
    <w:qFormat/>
    <w:rPr>
      <w:rFonts w:ascii="宋体" w:hAnsi="Courier New" w:eastAsia="楷体_GB2312"/>
      <w:sz w:val="28"/>
      <w:szCs w:val="20"/>
    </w:rPr>
  </w:style>
  <w:style w:type="character" w:styleId="1082">
    <w:name w:val=" Char Char Char Char Char Char Char"/>
    <w:next w:val="1082"/>
    <w:link w:val="1083"/>
    <w:rPr>
      <w:lang w:val="en-US" w:eastAsia="zh-CN" w:bidi="ar-SA"/>
    </w:rPr>
  </w:style>
  <w:style w:type="paragraph" w:styleId="1083">
    <w:name w:val=" Char"/>
    <w:basedOn w:val="947"/>
    <w:next w:val="1083"/>
    <w:link w:val="1082"/>
    <w:pPr>
      <w:numPr>
        <w:ilvl w:val="0"/>
        <w:numId w:val="1"/>
      </w:numPr>
      <w:tabs>
        <w:tab w:val="left" w:pos="495" w:leader="none"/>
      </w:tabs>
    </w:pPr>
    <w:rPr>
      <w:rFonts w:eastAsia="宋体"/>
      <w:sz w:val="24"/>
      <w:szCs w:val="24"/>
      <w:lang w:val="en-US" w:eastAsia="zh-CN" w:bidi="ar-SA"/>
    </w:rPr>
  </w:style>
  <w:style w:type="paragraph" w:styleId="1084">
    <w:name w:val="xl39"/>
    <w:basedOn w:val="947"/>
    <w:next w:val="1084"/>
    <w:link w:val="947"/>
    <w:uiPriority w:val="99"/>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085">
    <w:name w:val="符号与编号"/>
    <w:basedOn w:val="947"/>
    <w:next w:val="1085"/>
    <w:link w:val="947"/>
    <w:pPr>
      <w:numPr>
        <w:ilvl w:val="0"/>
        <w:numId w:val="2"/>
      </w:numPr>
      <w:spacing w:line="360" w:lineRule="auto"/>
      <w:tabs>
        <w:tab w:val="left" w:pos="425" w:leader="none"/>
      </w:tabs>
    </w:pPr>
    <w:rPr>
      <w:rFonts w:ascii="宋体" w:hAnsi="宋体"/>
      <w:sz w:val="28"/>
      <w:szCs w:val="28"/>
    </w:rPr>
  </w:style>
  <w:style w:type="paragraph" w:styleId="1086">
    <w:name w:val="xl40"/>
    <w:basedOn w:val="947"/>
    <w:next w:val="1086"/>
    <w:link w:val="947"/>
    <w:uiPriority w:val="99"/>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087">
    <w:name w:val="xl84"/>
    <w:basedOn w:val="947"/>
    <w:next w:val="1087"/>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88">
    <w:name w:val="xl28"/>
    <w:basedOn w:val="947"/>
    <w:next w:val="1088"/>
    <w:link w:val="94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89">
    <w:name w:val="+正文 Char6"/>
    <w:basedOn w:val="947"/>
    <w:next w:val="1089"/>
    <w:link w:val="947"/>
    <w:pPr>
      <w:numPr>
        <w:ilvl w:val="0"/>
        <w:numId w:val="3"/>
      </w:numPr>
      <w:ind w:left="0" w:firstLine="200"/>
      <w:spacing w:line="360" w:lineRule="auto"/>
      <w:tabs>
        <w:tab w:val="clear" w:pos="1240" w:leader="none"/>
      </w:tabs>
    </w:pPr>
    <w:rPr>
      <w:sz w:val="24"/>
    </w:rPr>
  </w:style>
  <w:style w:type="paragraph" w:styleId="1090">
    <w:name w:val="xl83"/>
    <w:basedOn w:val="947"/>
    <w:next w:val="1090"/>
    <w:link w:val="947"/>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1091">
    <w:name w:val=" Char1 Char Char Char Char Char Char"/>
    <w:basedOn w:val="947"/>
    <w:next w:val="1091"/>
    <w:link w:val="947"/>
    <w:rPr>
      <w:rFonts w:ascii="Tahoma" w:hAnsi="Tahoma"/>
      <w:sz w:val="24"/>
      <w:szCs w:val="20"/>
    </w:rPr>
  </w:style>
  <w:style w:type="paragraph" w:styleId="1092">
    <w:name w:val="标准正文"/>
    <w:basedOn w:val="985"/>
    <w:next w:val="1092"/>
    <w:link w:val="947"/>
    <w:pPr>
      <w:numPr>
        <w:ilvl w:val="0"/>
        <w:numId w:val="4"/>
      </w:numPr>
      <w:ind w:firstLine="482"/>
      <w:spacing w:before="60" w:after="60" w:line="360" w:lineRule="auto"/>
    </w:pPr>
    <w:rPr>
      <w:rFonts w:ascii="Arial" w:hAnsi="Arial"/>
      <w:sz w:val="24"/>
    </w:rPr>
  </w:style>
  <w:style w:type="paragraph" w:styleId="1093">
    <w:name w:val=" Char Char Char Char Char Char Char Char Char1 Char"/>
    <w:basedOn w:val="974"/>
    <w:next w:val="1093"/>
    <w:link w:val="947"/>
    <w:pPr>
      <w:spacing w:line="360" w:lineRule="auto"/>
    </w:pPr>
    <w:rPr>
      <w:rFonts w:ascii="Tahoma" w:hAnsi="Tahoma"/>
      <w:sz w:val="24"/>
    </w:rPr>
  </w:style>
  <w:style w:type="paragraph" w:styleId="1094">
    <w:name w:val="xl35"/>
    <w:basedOn w:val="947"/>
    <w:next w:val="1094"/>
    <w:link w:val="94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095">
    <w:name w:val="正文 A"/>
    <w:next w:val="959"/>
    <w:link w:val="947"/>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96">
    <w:name w:val="xl26"/>
    <w:basedOn w:val="947"/>
    <w:next w:val="1096"/>
    <w:link w:val="94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97">
    <w:name w:val="Char Char1 Char Char Char Char Char Char Char"/>
    <w:basedOn w:val="947"/>
    <w:next w:val="1097"/>
    <w:link w:val="947"/>
    <w:rPr>
      <w:szCs w:val="20"/>
    </w:rPr>
  </w:style>
  <w:style w:type="paragraph" w:styleId="1098">
    <w:name w:val="+●"/>
    <w:basedOn w:val="1099"/>
    <w:next w:val="1098"/>
    <w:link w:val="947"/>
    <w:pPr>
      <w:numPr>
        <w:ilvl w:val="6"/>
        <w:numId w:val="5"/>
      </w:numPr>
      <w:tabs>
        <w:tab w:val="left" w:pos="2940" w:leader="none"/>
      </w:tabs>
    </w:pPr>
  </w:style>
  <w:style w:type="paragraph" w:styleId="1099">
    <w:name w:val="+正文 Char"/>
    <w:basedOn w:val="947"/>
    <w:next w:val="1099"/>
    <w:link w:val="947"/>
    <w:pPr>
      <w:ind w:firstLine="200"/>
      <w:spacing w:line="360" w:lineRule="auto"/>
    </w:pPr>
    <w:rPr>
      <w:sz w:val="24"/>
      <w:szCs w:val="28"/>
    </w:rPr>
  </w:style>
  <w:style w:type="paragraph" w:styleId="1100">
    <w:name w:val="xl91"/>
    <w:basedOn w:val="947"/>
    <w:next w:val="1100"/>
    <w:link w:val="94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01">
    <w:name w:val="Char Char Char Char"/>
    <w:basedOn w:val="974"/>
    <w:next w:val="1101"/>
    <w:link w:val="947"/>
    <w:uiPriority w:val="99"/>
    <w:pPr>
      <w:spacing w:line="360" w:lineRule="auto"/>
    </w:pPr>
    <w:rPr>
      <w:rFonts w:ascii="Tahoma" w:hAnsi="Tahoma"/>
      <w:sz w:val="24"/>
    </w:rPr>
  </w:style>
  <w:style w:type="paragraph" w:styleId="1102">
    <w:name w:val="xl30"/>
    <w:basedOn w:val="947"/>
    <w:next w:val="1102"/>
    <w:link w:val="947"/>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03">
    <w:name w:val="+▲"/>
    <w:basedOn w:val="1099"/>
    <w:next w:val="1103"/>
    <w:link w:val="947"/>
    <w:pPr>
      <w:numPr>
        <w:ilvl w:val="0"/>
        <w:numId w:val="6"/>
      </w:numPr>
      <w:tabs>
        <w:tab w:val="left" w:pos="930" w:leader="none"/>
      </w:tabs>
    </w:pPr>
  </w:style>
  <w:style w:type="paragraph" w:styleId="1104">
    <w:name w:val="样式 样式 样式 小四 左 首行缩进:  2 字符 + 首行缩进:  2 字符 Char + 右  0 字符1"/>
    <w:basedOn w:val="947"/>
    <w:next w:val="1104"/>
    <w:link w:val="947"/>
    <w:pPr>
      <w:ind w:firstLine="200"/>
      <w:jc w:val="left"/>
      <w:spacing w:line="360" w:lineRule="auto"/>
    </w:pPr>
    <w:rPr>
      <w:rFonts w:cs="宋体"/>
      <w:sz w:val="24"/>
      <w:szCs w:val="20"/>
    </w:rPr>
  </w:style>
  <w:style w:type="paragraph" w:styleId="1105">
    <w:name w:val="样式SZA"/>
    <w:basedOn w:val="983"/>
    <w:next w:val="1105"/>
    <w:link w:val="947"/>
    <w:pPr>
      <w:numPr>
        <w:ilvl w:val="0"/>
        <w:numId w:val="7"/>
      </w:numPr>
      <w:jc w:val="left"/>
      <w:spacing w:after="220" w:line="220" w:lineRule="atLeast"/>
      <w:widowControl/>
      <w:tabs>
        <w:tab w:val="left" w:pos="660" w:leader="none"/>
      </w:tabs>
    </w:pPr>
    <w:rPr>
      <w:rFonts w:ascii="Times New Roman" w:eastAsia="宋体"/>
      <w:sz w:val="21"/>
    </w:rPr>
  </w:style>
  <w:style w:type="paragraph" w:styleId="1106">
    <w:name w:val="xl44"/>
    <w:basedOn w:val="947"/>
    <w:next w:val="1106"/>
    <w:link w:val="947"/>
    <w:uiPriority w:val="99"/>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107">
    <w:name w:val="List Paragraph"/>
    <w:basedOn w:val="947"/>
    <w:next w:val="1107"/>
    <w:link w:val="947"/>
    <w:qFormat/>
    <w:pPr>
      <w:ind w:firstLine="420"/>
    </w:pPr>
  </w:style>
  <w:style w:type="paragraph" w:styleId="1108">
    <w:name w:val="xl90"/>
    <w:basedOn w:val="947"/>
    <w:next w:val="1108"/>
    <w:link w:val="94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6"/>
      <w:szCs w:val="16"/>
    </w:rPr>
  </w:style>
  <w:style w:type="paragraph" w:styleId="1109">
    <w:name w:val="样式 首行缩进:  2 字符"/>
    <w:basedOn w:val="947"/>
    <w:next w:val="1109"/>
    <w:link w:val="947"/>
    <w:pPr>
      <w:ind w:firstLine="480"/>
      <w:spacing w:line="500" w:lineRule="exact"/>
    </w:pPr>
    <w:rPr>
      <w:rFonts w:ascii="宋体" w:hAnsi="宋体"/>
      <w:sz w:val="24"/>
      <w:szCs w:val="20"/>
    </w:rPr>
  </w:style>
  <w:style w:type="paragraph" w:styleId="1110">
    <w:name w:val="xl72"/>
    <w:basedOn w:val="947"/>
    <w:next w:val="1110"/>
    <w:link w:val="947"/>
    <w:pPr>
      <w:jc w:val="center"/>
      <w:spacing w:before="100" w:beforeAutospacing="1" w:after="100" w:afterAutospacing="1"/>
      <w:widowControl/>
      <w:pBdr>
        <w:bottom w:val="single" w:color="000000" w:sz="4" w:space="0"/>
        <w:right w:val="single" w:color="000000" w:sz="4" w:space="0"/>
      </w:pBdr>
    </w:pPr>
    <w:rPr>
      <w:rFonts w:ascii="宋体" w:hAnsi="宋体" w:cs="宋体"/>
      <w:sz w:val="22"/>
      <w:szCs w:val="22"/>
    </w:rPr>
  </w:style>
  <w:style w:type="paragraph" w:styleId="1111">
    <w:name w:val="xl78"/>
    <w:basedOn w:val="947"/>
    <w:next w:val="1111"/>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2">
    <w:name w:val="接續本文"/>
    <w:basedOn w:val="983"/>
    <w:next w:val="1112"/>
    <w:link w:val="947"/>
    <w:pPr>
      <w:ind w:left="1080"/>
      <w:keepNext/>
      <w:spacing w:after="240" w:line="240" w:lineRule="atLeast"/>
      <w:widowControl/>
    </w:pPr>
    <w:rPr>
      <w:rFonts w:ascii="Arial" w:hAnsi="Arial" w:eastAsia="PMingLiU"/>
      <w:spacing w:val="-5"/>
      <w:sz w:val="20"/>
      <w:lang w:eastAsia="zh-TW" w:bidi="he-IL"/>
    </w:rPr>
  </w:style>
  <w:style w:type="paragraph" w:styleId="1113">
    <w:name w:val="xl24"/>
    <w:basedOn w:val="947"/>
    <w:next w:val="1113"/>
    <w:link w:val="947"/>
    <w:uiPriority w:val="99"/>
    <w:qFormat/>
    <w:pPr>
      <w:jc w:val="center"/>
      <w:spacing w:before="100" w:beforeAutospacing="1" w:after="100" w:afterAutospacing="1"/>
      <w:widowControl/>
    </w:pPr>
    <w:rPr>
      <w:rFonts w:ascii="宋体" w:hAnsi="宋体"/>
      <w:sz w:val="24"/>
    </w:rPr>
  </w:style>
  <w:style w:type="paragraph" w:styleId="1114">
    <w:name w:val=" Char Char Char Char Char Char1 Char"/>
    <w:basedOn w:val="947"/>
    <w:next w:val="1114"/>
    <w:link w:val="947"/>
    <w:pPr>
      <w:jc w:val="left"/>
      <w:spacing w:after="160" w:line="240" w:lineRule="exact"/>
      <w:widowControl/>
    </w:pPr>
    <w:rPr>
      <w:rFonts w:ascii="Verdana" w:hAnsi="Verdana"/>
      <w:sz w:val="20"/>
      <w:szCs w:val="20"/>
      <w:lang w:eastAsia="en-US"/>
    </w:rPr>
  </w:style>
  <w:style w:type="paragraph" w:styleId="1115">
    <w:name w:val="二级条标题"/>
    <w:basedOn w:val="1116"/>
    <w:next w:val="947"/>
    <w:link w:val="947"/>
    <w:pPr>
      <w:numPr>
        <w:ilvl w:val="3"/>
        <w:numId w:val="4"/>
      </w:numPr>
      <w:ind w:left="480" w:hanging="480"/>
      <w:tabs>
        <w:tab w:val="left" w:pos="480" w:leader="none"/>
      </w:tabs>
      <w:outlineLvl w:val="3"/>
    </w:pPr>
  </w:style>
  <w:style w:type="paragraph" w:styleId="1116">
    <w:name w:val="一级条标题"/>
    <w:basedOn w:val="947"/>
    <w:next w:val="947"/>
    <w:link w:val="947"/>
    <w:pPr>
      <w:numPr>
        <w:ilvl w:val="2"/>
        <w:numId w:val="4"/>
      </w:numPr>
      <w:widowControl/>
      <w:tabs>
        <w:tab w:val="left" w:pos="360" w:leader="none"/>
      </w:tabs>
      <w:outlineLvl w:val="2"/>
    </w:pPr>
    <w:rPr>
      <w:rFonts w:ascii="黑体" w:eastAsia="黑体"/>
      <w:szCs w:val="20"/>
    </w:rPr>
  </w:style>
  <w:style w:type="paragraph" w:styleId="1117">
    <w:name w:val="xl87"/>
    <w:basedOn w:val="947"/>
    <w:next w:val="1117"/>
    <w:link w:val="94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2"/>
      <w:szCs w:val="22"/>
    </w:rPr>
  </w:style>
  <w:style w:type="paragraph" w:styleId="1118">
    <w:name w:val="+1."/>
    <w:basedOn w:val="1099"/>
    <w:next w:val="1118"/>
    <w:link w:val="947"/>
    <w:pPr>
      <w:ind w:left="198" w:firstLine="0"/>
      <w:tabs>
        <w:tab w:val="left" w:pos="624" w:leader="none"/>
      </w:tabs>
    </w:pPr>
  </w:style>
  <w:style w:type="paragraph" w:styleId="1119">
    <w:name w:val="列表内容"/>
    <w:basedOn w:val="947"/>
    <w:next w:val="947"/>
    <w:link w:val="947"/>
    <w:pPr>
      <w:numPr>
        <w:ilvl w:val="0"/>
        <w:numId w:val="8"/>
      </w:numPr>
      <w:ind w:left="0" w:firstLine="200"/>
      <w:jc w:val="left"/>
      <w:widowControl/>
      <w:tabs>
        <w:tab w:val="left" w:pos="840" w:leader="none"/>
      </w:tabs>
    </w:pPr>
    <w:rPr>
      <w:sz w:val="18"/>
    </w:rPr>
  </w:style>
  <w:style w:type="paragraph" w:styleId="1120">
    <w:name w:val="xl77"/>
    <w:basedOn w:val="947"/>
    <w:next w:val="1120"/>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1">
    <w:name w:val="五级条标题"/>
    <w:basedOn w:val="1122"/>
    <w:next w:val="947"/>
    <w:link w:val="947"/>
    <w:pPr>
      <w:numPr>
        <w:ilvl w:val="4"/>
        <w:numId w:val="9"/>
      </w:numPr>
      <w:ind w:left="480" w:hanging="480"/>
      <w:tabs>
        <w:tab w:val="left" w:pos="480" w:leader="none"/>
        <w:tab w:val="left" w:pos="2520" w:leader="none"/>
      </w:tabs>
      <w:outlineLvl w:val="6"/>
    </w:pPr>
  </w:style>
  <w:style w:type="paragraph" w:styleId="1122">
    <w:name w:val="四级条标题"/>
    <w:basedOn w:val="1123"/>
    <w:next w:val="947"/>
    <w:link w:val="947"/>
    <w:pPr>
      <w:numPr>
        <w:ilvl w:val="3"/>
        <w:numId w:val="9"/>
      </w:numPr>
      <w:ind w:left="480" w:hanging="480"/>
      <w:tabs>
        <w:tab w:val="left" w:pos="480" w:leader="none"/>
        <w:tab w:val="left" w:pos="2100" w:leader="none"/>
      </w:tabs>
      <w:outlineLvl w:val="5"/>
    </w:pPr>
  </w:style>
  <w:style w:type="paragraph" w:styleId="1123">
    <w:name w:val="三级条标题"/>
    <w:basedOn w:val="1115"/>
    <w:next w:val="947"/>
    <w:link w:val="947"/>
    <w:pPr>
      <w:numPr>
        <w:ilvl w:val="4"/>
        <w:numId w:val="4"/>
      </w:numPr>
      <w:ind w:hanging="480"/>
      <w:tabs>
        <w:tab w:val="left" w:pos="480" w:leader="none"/>
      </w:tabs>
      <w:outlineLvl w:val="4"/>
    </w:pPr>
  </w:style>
  <w:style w:type="paragraph" w:styleId="1124">
    <w:name w:val="纯文本2"/>
    <w:basedOn w:val="947"/>
    <w:next w:val="1124"/>
    <w:link w:val="947"/>
    <w:qFormat/>
    <w:rPr>
      <w:rFonts w:hint="eastAsia" w:ascii="宋体" w:hAnsi="Courier New" w:eastAsia="楷体_GB2312"/>
      <w:sz w:val="28"/>
      <w:szCs w:val="20"/>
    </w:rPr>
  </w:style>
  <w:style w:type="paragraph" w:styleId="1125">
    <w:name w:val="Char Char Char Char Char1 Char Char Char Char Char Char Char"/>
    <w:basedOn w:val="947"/>
    <w:next w:val="1125"/>
    <w:link w:val="947"/>
  </w:style>
  <w:style w:type="paragraph" w:styleId="1126">
    <w:name w:val="标书正文格式"/>
    <w:next w:val="1126"/>
    <w:link w:val="1127"/>
    <w:qFormat/>
    <w:pPr>
      <w:ind w:firstLine="200"/>
      <w:spacing w:line="360" w:lineRule="auto"/>
    </w:pPr>
    <w:rPr>
      <w:rFonts w:eastAsia="楷体_GB2312"/>
      <w:sz w:val="24"/>
      <w:szCs w:val="24"/>
      <w:lang w:val="en-US" w:eastAsia="zh-CN" w:bidi="ar-SA"/>
    </w:rPr>
  </w:style>
  <w:style w:type="character" w:styleId="1127">
    <w:name w:val="标书正文格式 Char1"/>
    <w:next w:val="1127"/>
    <w:link w:val="1126"/>
    <w:qFormat/>
    <w:rPr>
      <w:rFonts w:eastAsia="楷体_GB2312"/>
      <w:sz w:val="24"/>
      <w:szCs w:val="24"/>
    </w:rPr>
  </w:style>
  <w:style w:type="paragraph" w:styleId="1128">
    <w:name w:val="xl34"/>
    <w:basedOn w:val="947"/>
    <w:next w:val="1128"/>
    <w:link w:val="947"/>
    <w:uiPriority w:val="99"/>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129">
    <w:name w:val=" Char Char Char Char"/>
    <w:basedOn w:val="947"/>
    <w:next w:val="1129"/>
    <w:link w:val="947"/>
    <w:pPr>
      <w:numPr>
        <w:ilvl w:val="0"/>
        <w:numId w:val="1"/>
      </w:numPr>
      <w:tabs>
        <w:tab w:val="left" w:pos="495" w:leader="none"/>
      </w:tabs>
    </w:pPr>
  </w:style>
  <w:style w:type="paragraph" w:styleId="1130">
    <w:name w:val="xl80"/>
    <w:basedOn w:val="947"/>
    <w:next w:val="1130"/>
    <w:link w:val="94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31">
    <w:name w:val="xl73"/>
    <w:basedOn w:val="947"/>
    <w:next w:val="1131"/>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32">
    <w:name w:val="样式1"/>
    <w:basedOn w:val="947"/>
    <w:next w:val="1132"/>
    <w:link w:val="947"/>
    <w:pPr>
      <w:numPr>
        <w:ilvl w:val="0"/>
        <w:numId w:val="7"/>
      </w:numPr>
      <w:tabs>
        <w:tab w:val="left" w:pos="660" w:leader="none"/>
        <w:tab w:val="left" w:pos="709" w:leader="none"/>
      </w:tabs>
    </w:pPr>
    <w:rPr>
      <w:rFonts w:ascii="宋体" w:hAnsi="宋体"/>
      <w:szCs w:val="21"/>
    </w:rPr>
  </w:style>
  <w:style w:type="paragraph" w:styleId="1133">
    <w:name w:val="xl33"/>
    <w:basedOn w:val="947"/>
    <w:next w:val="1133"/>
    <w:link w:val="94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134">
    <w:name w:val="xl88"/>
    <w:basedOn w:val="947"/>
    <w:next w:val="1134"/>
    <w:link w:val="94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135">
    <w:name w:val="xl41"/>
    <w:basedOn w:val="947"/>
    <w:next w:val="1135"/>
    <w:link w:val="947"/>
    <w:uiPriority w:val="99"/>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136">
    <w:name w:val="样式 标题 4"/>
    <w:basedOn w:val="951"/>
    <w:next w:val="1136"/>
    <w:link w:val="947"/>
    <w:pPr>
      <w:jc w:val="both"/>
      <w:keepLines/>
      <w:keepNext/>
      <w:spacing w:before="120" w:after="120" w:line="374" w:lineRule="auto"/>
      <w:widowControl w:val="off"/>
    </w:pPr>
    <w:rPr>
      <w:b/>
      <w:bCs/>
      <w:color w:val="000000"/>
      <w:sz w:val="30"/>
      <w:szCs w:val="20"/>
      <w:u w:val="none"/>
    </w:rPr>
  </w:style>
  <w:style w:type="paragraph" w:styleId="1137">
    <w:name w:val="样式4"/>
    <w:basedOn w:val="947"/>
    <w:next w:val="1137"/>
    <w:link w:val="947"/>
    <w:pPr>
      <w:numPr>
        <w:ilvl w:val="0"/>
        <w:numId w:val="10"/>
      </w:numPr>
      <w:spacing w:line="360" w:lineRule="auto"/>
      <w:tabs>
        <w:tab w:val="left" w:pos="420" w:leader="none"/>
      </w:tabs>
    </w:pPr>
    <w:rPr>
      <w:sz w:val="24"/>
    </w:rPr>
  </w:style>
  <w:style w:type="paragraph" w:styleId="1138">
    <w:name w:val="xl76"/>
    <w:basedOn w:val="947"/>
    <w:next w:val="1138"/>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9">
    <w:name w:val="+标题3"/>
    <w:basedOn w:val="950"/>
    <w:next w:val="1139"/>
    <w:link w:val="947"/>
    <w:pPr>
      <w:ind w:right="0"/>
      <w:jc w:val="both"/>
      <w:keepLines/>
      <w:keepNext/>
      <w:spacing w:before="120" w:after="120" w:line="360" w:lineRule="auto"/>
      <w:widowControl w:val="off"/>
    </w:pPr>
    <w:rPr>
      <w:rFonts w:ascii="Times New Roman"/>
      <w:color w:val="000000"/>
      <w:spacing w:val="0"/>
      <w:szCs w:val="28"/>
    </w:rPr>
  </w:style>
  <w:style w:type="paragraph" w:styleId="1140">
    <w:name w:val="打对勾的标号1"/>
    <w:basedOn w:val="947"/>
    <w:next w:val="1140"/>
    <w:link w:val="947"/>
    <w:pPr>
      <w:tabs>
        <w:tab w:val="left" w:pos="540" w:leader="none"/>
      </w:tabs>
    </w:pPr>
    <w:rPr>
      <w:rFonts w:ascii="宋体"/>
      <w:color w:val="000000"/>
      <w:sz w:val="28"/>
      <w:szCs w:val="20"/>
      <w:lang w:val="en-GB"/>
    </w:rPr>
  </w:style>
  <w:style w:type="paragraph" w:styleId="1141">
    <w:name w:val="xl66"/>
    <w:basedOn w:val="947"/>
    <w:next w:val="1141"/>
    <w:link w:val="947"/>
    <w:pPr>
      <w:jc w:val="center"/>
      <w:spacing w:before="100" w:beforeAutospacing="1" w:after="100" w:afterAutospacing="1"/>
      <w:widowControl/>
    </w:pPr>
    <w:rPr>
      <w:rFonts w:ascii="宋体" w:hAnsi="宋体" w:cs="宋体"/>
      <w:b/>
      <w:bCs/>
      <w:sz w:val="24"/>
    </w:rPr>
  </w:style>
  <w:style w:type="paragraph" w:styleId="1142">
    <w:name w:val="表格文字"/>
    <w:basedOn w:val="947"/>
    <w:next w:val="1142"/>
    <w:link w:val="947"/>
    <w:qFormat/>
  </w:style>
  <w:style w:type="paragraph" w:styleId="1143">
    <w:name w:val="图"/>
    <w:basedOn w:val="947"/>
    <w:next w:val="1143"/>
    <w:link w:val="947"/>
    <w:qFormat/>
    <w:pPr>
      <w:jc w:val="center"/>
      <w:keepNext/>
      <w:spacing w:before="60" w:after="60" w:line="300" w:lineRule="auto"/>
    </w:pPr>
    <w:rPr>
      <w:spacing w:val="20"/>
      <w:sz w:val="24"/>
      <w:szCs w:val="20"/>
    </w:rPr>
  </w:style>
  <w:style w:type="paragraph" w:styleId="1144">
    <w:name w:val="xl37"/>
    <w:basedOn w:val="947"/>
    <w:next w:val="1144"/>
    <w:link w:val="947"/>
    <w:uiPriority w:val="99"/>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145">
    <w:name w:val="yyn2"/>
    <w:basedOn w:val="947"/>
    <w:next w:val="1145"/>
    <w:link w:val="947"/>
    <w:pPr>
      <w:jc w:val="left"/>
      <w:keepNext/>
      <w:spacing w:line="360" w:lineRule="auto"/>
      <w:widowControl/>
      <w:tabs>
        <w:tab w:val="left" w:pos="1344" w:leader="none"/>
      </w:tabs>
    </w:pPr>
    <w:rPr>
      <w:rFonts w:ascii="宋体"/>
      <w:color w:val="000000"/>
      <w:sz w:val="28"/>
      <w:szCs w:val="20"/>
    </w:rPr>
  </w:style>
  <w:style w:type="paragraph" w:styleId="1146">
    <w:name w:val="xl36"/>
    <w:basedOn w:val="947"/>
    <w:next w:val="1146"/>
    <w:link w:val="94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147">
    <w:name w:val="+(1)"/>
    <w:basedOn w:val="1099"/>
    <w:next w:val="1147"/>
    <w:link w:val="947"/>
    <w:pPr>
      <w:numPr>
        <w:ilvl w:val="2"/>
        <w:numId w:val="11"/>
      </w:numPr>
      <w:tabs>
        <w:tab w:val="left" w:pos="1140" w:leader="none"/>
      </w:tabs>
    </w:pPr>
  </w:style>
  <w:style w:type="paragraph" w:styleId="1148">
    <w:name w:val="Char"/>
    <w:basedOn w:val="947"/>
    <w:next w:val="1148"/>
    <w:link w:val="947"/>
    <w:qFormat/>
    <w:pPr>
      <w:tabs>
        <w:tab w:val="left" w:pos="360" w:leader="none"/>
      </w:tabs>
    </w:pPr>
  </w:style>
  <w:style w:type="paragraph" w:styleId="1149">
    <w:name w:val="p1"/>
    <w:basedOn w:val="947"/>
    <w:next w:val="1149"/>
    <w:link w:val="947"/>
    <w:pPr>
      <w:jc w:val="left"/>
      <w:spacing w:before="100" w:beforeAutospacing="1" w:after="100" w:afterAutospacing="1"/>
      <w:widowControl/>
    </w:pPr>
    <w:rPr>
      <w:rFonts w:ascii="宋体" w:hAnsi="宋体" w:cs="宋体"/>
      <w:sz w:val="24"/>
    </w:rPr>
  </w:style>
  <w:style w:type="paragraph" w:styleId="1150">
    <w:name w:val="xl43"/>
    <w:basedOn w:val="947"/>
    <w:next w:val="1150"/>
    <w:link w:val="947"/>
    <w:uiPriority w:val="99"/>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151">
    <w:name w:val=" Char Char"/>
    <w:basedOn w:val="947"/>
    <w:next w:val="1151"/>
    <w:link w:val="947"/>
    <w:pPr>
      <w:jc w:val="left"/>
      <w:spacing w:after="160" w:line="240" w:lineRule="exact"/>
      <w:widowControl/>
    </w:pPr>
    <w:rPr>
      <w:rFonts w:ascii="Verdana" w:hAnsi="Verdana"/>
      <w:szCs w:val="20"/>
      <w:lang w:eastAsia="en-US"/>
    </w:rPr>
  </w:style>
  <w:style w:type="paragraph" w:styleId="1152">
    <w:name w:val="xl86"/>
    <w:basedOn w:val="947"/>
    <w:next w:val="1152"/>
    <w:link w:val="94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53">
    <w:name w:val="p0"/>
    <w:basedOn w:val="947"/>
    <w:next w:val="1153"/>
    <w:link w:val="947"/>
    <w:qFormat/>
    <w:pPr>
      <w:jc w:val="left"/>
      <w:spacing w:before="100" w:beforeAutospacing="1" w:after="100" w:afterAutospacing="1"/>
      <w:widowControl/>
    </w:pPr>
    <w:rPr>
      <w:rFonts w:ascii="宋体" w:hAnsi="宋体" w:cs="宋体"/>
      <w:sz w:val="24"/>
    </w:rPr>
  </w:style>
  <w:style w:type="paragraph" w:styleId="1154">
    <w:name w:val="Plain Text11"/>
    <w:basedOn w:val="947"/>
    <w:next w:val="1154"/>
    <w:link w:val="947"/>
    <w:qFormat/>
    <w:rPr>
      <w:rFonts w:ascii="宋体" w:hAnsi="Courier New" w:eastAsia="楷体_GB2312"/>
      <w:sz w:val="28"/>
      <w:szCs w:val="20"/>
    </w:rPr>
  </w:style>
  <w:style w:type="paragraph" w:styleId="1155">
    <w:name w:val="xl89"/>
    <w:basedOn w:val="947"/>
    <w:next w:val="1155"/>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6">
    <w:name w:val="xl31"/>
    <w:basedOn w:val="947"/>
    <w:next w:val="1156"/>
    <w:link w:val="947"/>
    <w:uiPriority w:val="99"/>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157">
    <w:name w:val="样式 正文文本缩进 2 + Times New Roman 首行缩进:  1.06 厘米 行距: 固定值 30 磅"/>
    <w:basedOn w:val="997"/>
    <w:next w:val="1157"/>
    <w:link w:val="947"/>
    <w:pPr>
      <w:ind w:left="0" w:firstLine="601"/>
      <w:spacing w:after="0" w:line="540" w:lineRule="exact"/>
    </w:pPr>
    <w:rPr>
      <w:sz w:val="28"/>
      <w:szCs w:val="28"/>
    </w:rPr>
  </w:style>
  <w:style w:type="paragraph" w:styleId="1158">
    <w:name w:val=" Char Char Char Char Char Char Char Char Char Char Char1 Char Char Char Char Char Char Char Char Char Char"/>
    <w:basedOn w:val="947"/>
    <w:next w:val="1158"/>
    <w:link w:val="947"/>
    <w:rPr>
      <w:rFonts w:ascii="Tahoma" w:hAnsi="Tahoma"/>
      <w:sz w:val="24"/>
      <w:szCs w:val="20"/>
    </w:rPr>
  </w:style>
  <w:style w:type="paragraph" w:styleId="1159">
    <w:name w:val="xl74"/>
    <w:basedOn w:val="947"/>
    <w:next w:val="1159"/>
    <w:link w:val="94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2"/>
      <w:szCs w:val="22"/>
    </w:rPr>
  </w:style>
  <w:style w:type="paragraph" w:styleId="1160">
    <w:name w:val="标准"/>
    <w:basedOn w:val="947"/>
    <w:next w:val="1160"/>
    <w:link w:val="947"/>
    <w:pPr>
      <w:spacing w:line="300" w:lineRule="exact"/>
    </w:pPr>
    <w:rPr>
      <w:rFonts w:ascii="Footlight MT Light" w:hAnsi="Footlight MT Light"/>
      <w:b/>
      <w:sz w:val="28"/>
      <w:szCs w:val="20"/>
    </w:rPr>
  </w:style>
  <w:style w:type="paragraph" w:styleId="1161">
    <w:name w:val="+注："/>
    <w:basedOn w:val="947"/>
    <w:next w:val="1161"/>
    <w:link w:val="947"/>
    <w:pPr>
      <w:ind w:firstLine="200"/>
      <w:spacing w:line="360" w:lineRule="auto"/>
    </w:pPr>
    <w:rPr>
      <w:szCs w:val="21"/>
    </w:rPr>
  </w:style>
  <w:style w:type="paragraph" w:styleId="1162">
    <w:name w:val="xl32"/>
    <w:basedOn w:val="947"/>
    <w:next w:val="1162"/>
    <w:link w:val="947"/>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163">
    <w:name w:val="+正文 Char Char2 Char Char"/>
    <w:basedOn w:val="947"/>
    <w:next w:val="1163"/>
    <w:link w:val="947"/>
    <w:pPr>
      <w:ind w:firstLine="200"/>
      <w:spacing w:line="360" w:lineRule="auto"/>
    </w:pPr>
    <w:rPr>
      <w:sz w:val="24"/>
      <w:szCs w:val="28"/>
    </w:rPr>
  </w:style>
  <w:style w:type="paragraph" w:styleId="1164">
    <w:name w:val="xl69"/>
    <w:basedOn w:val="947"/>
    <w:next w:val="1164"/>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65">
    <w:name w:val="文档正文"/>
    <w:basedOn w:val="947"/>
    <w:next w:val="1165"/>
    <w:link w:val="947"/>
    <w:pPr>
      <w:ind w:firstLine="567"/>
      <w:spacing w:line="480" w:lineRule="atLeast"/>
    </w:pPr>
    <w:rPr>
      <w:rFonts w:ascii="仿宋_GB2312" w:eastAsia="仿宋_GB2312"/>
      <w:sz w:val="28"/>
      <w:szCs w:val="20"/>
    </w:rPr>
  </w:style>
  <w:style w:type="paragraph" w:styleId="1166">
    <w:name w:val="+正文 Char Char5"/>
    <w:basedOn w:val="947"/>
    <w:next w:val="1166"/>
    <w:link w:val="947"/>
    <w:pPr>
      <w:ind w:firstLine="200"/>
    </w:pPr>
    <w:rPr>
      <w:sz w:val="24"/>
    </w:rPr>
  </w:style>
  <w:style w:type="paragraph" w:styleId="1167">
    <w:name w:val="纯文本1"/>
    <w:basedOn w:val="947"/>
    <w:next w:val="1167"/>
    <w:link w:val="947"/>
    <w:qFormat/>
    <w:rPr>
      <w:rFonts w:hint="eastAsia" w:ascii="宋体" w:hAnsi="Courier New" w:eastAsia="楷体_GB2312"/>
      <w:sz w:val="28"/>
      <w:szCs w:val="20"/>
    </w:rPr>
  </w:style>
  <w:style w:type="paragraph" w:styleId="1168">
    <w:name w:val="Char Char Char Char Char Char Char Char Char1 Char"/>
    <w:basedOn w:val="974"/>
    <w:next w:val="1168"/>
    <w:link w:val="947"/>
    <w:qFormat/>
    <w:pPr>
      <w:spacing w:line="360" w:lineRule="auto"/>
    </w:pPr>
  </w:style>
  <w:style w:type="paragraph" w:styleId="1169">
    <w:name w:val="xl79"/>
    <w:basedOn w:val="947"/>
    <w:next w:val="1169"/>
    <w:link w:val="94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70">
    <w:name w:val="xl75"/>
    <w:basedOn w:val="947"/>
    <w:next w:val="1170"/>
    <w:link w:val="94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171">
    <w:name w:val="xl85"/>
    <w:basedOn w:val="947"/>
    <w:next w:val="1171"/>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72">
    <w:name w:val="Char Char Char Char Char Char Char"/>
    <w:basedOn w:val="947"/>
    <w:next w:val="1172"/>
    <w:link w:val="947"/>
    <w:pPr>
      <w:ind w:firstLine="480"/>
      <w:spacing w:line="360" w:lineRule="auto"/>
    </w:pPr>
    <w:rPr>
      <w:rFonts w:ascii="Tahoma" w:hAnsi="Tahoma"/>
      <w:sz w:val="24"/>
      <w:szCs w:val="20"/>
    </w:rPr>
  </w:style>
  <w:style w:type="paragraph" w:styleId="1173">
    <w:name w:val="列出段落1"/>
    <w:basedOn w:val="947"/>
    <w:next w:val="1173"/>
    <w:link w:val="947"/>
    <w:qFormat/>
    <w:pPr>
      <w:ind w:firstLine="420"/>
      <w:jc w:val="left"/>
      <w:widowControl/>
    </w:pPr>
    <w:rPr>
      <w:sz w:val="20"/>
      <w:szCs w:val="20"/>
    </w:rPr>
  </w:style>
  <w:style w:type="paragraph" w:styleId="1174">
    <w:name w:val="xl27"/>
    <w:basedOn w:val="947"/>
    <w:next w:val="1174"/>
    <w:link w:val="947"/>
    <w:uiPriority w:val="99"/>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175">
    <w:name w:val="xl42"/>
    <w:basedOn w:val="947"/>
    <w:next w:val="1175"/>
    <w:link w:val="947"/>
    <w:uiPriority w:val="99"/>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176">
    <w:name w:val="xl45"/>
    <w:basedOn w:val="947"/>
    <w:next w:val="1176"/>
    <w:link w:val="947"/>
    <w:uiPriority w:val="99"/>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177">
    <w:name w:val="font5"/>
    <w:basedOn w:val="947"/>
    <w:next w:val="1177"/>
    <w:link w:val="947"/>
    <w:qFormat/>
    <w:pPr>
      <w:jc w:val="left"/>
      <w:spacing w:before="100" w:beforeAutospacing="1" w:after="100" w:afterAutospacing="1"/>
      <w:widowControl/>
    </w:pPr>
    <w:rPr>
      <w:rFonts w:hint="eastAsia" w:ascii="宋体" w:hAnsi="宋体"/>
      <w:sz w:val="18"/>
      <w:szCs w:val="18"/>
    </w:rPr>
  </w:style>
  <w:style w:type="paragraph" w:styleId="1178">
    <w:name w:val=" Char Char Char"/>
    <w:basedOn w:val="947"/>
    <w:next w:val="1178"/>
    <w:link w:val="947"/>
    <w:pPr>
      <w:spacing w:line="360" w:lineRule="auto"/>
    </w:pPr>
    <w:rPr>
      <w:sz w:val="24"/>
      <w:szCs w:val="20"/>
    </w:rPr>
  </w:style>
  <w:style w:type="paragraph" w:styleId="1179">
    <w:name w:val="+标题2"/>
    <w:basedOn w:val="949"/>
    <w:next w:val="1179"/>
    <w:link w:val="947"/>
    <w:pPr>
      <w:numPr>
        <w:ilvl w:val="1"/>
        <w:numId w:val="12"/>
      </w:numPr>
      <w:jc w:val="both"/>
      <w:keepLines/>
      <w:keepNext/>
      <w:spacing w:before="120" w:after="120" w:line="360" w:lineRule="auto"/>
      <w:widowControl w:val="off"/>
      <w:tabs>
        <w:tab w:val="left" w:pos="431" w:leader="none"/>
      </w:tabs>
    </w:pPr>
    <w:rPr>
      <w:rFonts w:ascii="Times New Roman" w:hAnsi="Times New Roman" w:eastAsia="宋体"/>
      <w:color w:val="000000"/>
      <w:spacing w:val="0"/>
      <w:sz w:val="24"/>
      <w:szCs w:val="28"/>
    </w:rPr>
  </w:style>
  <w:style w:type="paragraph" w:styleId="1180">
    <w:name w:val="+正文 Char Char5 Char"/>
    <w:basedOn w:val="947"/>
    <w:next w:val="1180"/>
    <w:link w:val="947"/>
    <w:pPr>
      <w:ind w:firstLine="200"/>
      <w:spacing w:line="360" w:lineRule="auto"/>
    </w:pPr>
    <w:rPr>
      <w:sz w:val="24"/>
      <w:szCs w:val="20"/>
    </w:rPr>
  </w:style>
  <w:style w:type="paragraph" w:styleId="1181">
    <w:name w:val="+标题1"/>
    <w:basedOn w:val="948"/>
    <w:next w:val="1181"/>
    <w:link w:val="947"/>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182">
    <w:name w:val="默认段落字体 Para Char Char Char Char Char Char Char Char Char1 Char Char Char Char"/>
    <w:basedOn w:val="947"/>
    <w:next w:val="1182"/>
    <w:link w:val="947"/>
    <w:qFormat/>
    <w:rPr>
      <w:rFonts w:ascii="Tahoma" w:hAnsi="Tahoma"/>
      <w:sz w:val="24"/>
      <w:szCs w:val="20"/>
    </w:rPr>
  </w:style>
  <w:style w:type="paragraph" w:styleId="1183">
    <w:name w:val="xl65"/>
    <w:basedOn w:val="947"/>
    <w:next w:val="1183"/>
    <w:link w:val="947"/>
    <w:pPr>
      <w:jc w:val="center"/>
      <w:spacing w:before="100" w:beforeAutospacing="1" w:after="100" w:afterAutospacing="1"/>
      <w:widowControl/>
    </w:pPr>
    <w:rPr>
      <w:rFonts w:ascii="宋体" w:hAnsi="宋体" w:cs="宋体"/>
      <w:sz w:val="24"/>
    </w:rPr>
  </w:style>
  <w:style w:type="paragraph" w:styleId="1184">
    <w:name w:val="Blockquote"/>
    <w:basedOn w:val="947"/>
    <w:next w:val="1184"/>
    <w:link w:val="947"/>
    <w:qFormat/>
    <w:pPr>
      <w:ind w:left="360" w:right="360"/>
      <w:jc w:val="left"/>
      <w:spacing w:before="100" w:after="100"/>
    </w:pPr>
    <w:rPr>
      <w:sz w:val="24"/>
      <w:szCs w:val="21"/>
    </w:rPr>
  </w:style>
  <w:style w:type="paragraph" w:styleId="1185">
    <w:name w:val="xl71"/>
    <w:basedOn w:val="947"/>
    <w:next w:val="1185"/>
    <w:link w:val="94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186">
    <w:name w:val="xl38"/>
    <w:basedOn w:val="947"/>
    <w:next w:val="1186"/>
    <w:link w:val="947"/>
    <w:uiPriority w:val="99"/>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187">
    <w:name w:val="Body Text Indent"/>
    <w:basedOn w:val="947"/>
    <w:next w:val="1187"/>
    <w:link w:val="947"/>
    <w:pPr>
      <w:ind w:left="-360" w:firstLine="540"/>
      <w:jc w:val="left"/>
      <w:widowControl/>
    </w:pPr>
    <w:rPr>
      <w:rFonts w:ascii="宋体" w:hAnsi="宋体"/>
      <w:sz w:val="24"/>
    </w:rPr>
  </w:style>
  <w:style w:type="paragraph" w:styleId="1188">
    <w:name w:val="列出段落"/>
    <w:basedOn w:val="947"/>
    <w:next w:val="1188"/>
    <w:link w:val="947"/>
    <w:uiPriority w:val="99"/>
    <w:qFormat/>
    <w:pPr>
      <w:ind w:firstLine="420"/>
    </w:pPr>
    <w:rPr>
      <w:rFonts w:ascii="Calibri" w:hAnsi="Calibri"/>
      <w:szCs w:val="22"/>
    </w:rPr>
  </w:style>
  <w:style w:type="paragraph" w:styleId="1189">
    <w:name w:val=" Char Char Char1 Char"/>
    <w:basedOn w:val="947"/>
    <w:next w:val="1189"/>
    <w:link w:val="947"/>
    <w:pPr>
      <w:spacing w:line="312" w:lineRule="atLeast"/>
    </w:pPr>
    <w:rPr>
      <w:b/>
      <w:bCs/>
      <w:sz w:val="36"/>
      <w:szCs w:val="32"/>
    </w:rPr>
  </w:style>
  <w:style w:type="paragraph" w:styleId="1190">
    <w:name w:val="reader-word-layer"/>
    <w:basedOn w:val="947"/>
    <w:next w:val="1190"/>
    <w:link w:val="947"/>
    <w:pPr>
      <w:jc w:val="left"/>
      <w:spacing w:before="100" w:beforeAutospacing="1" w:after="100" w:afterAutospacing="1"/>
      <w:widowControl/>
    </w:pPr>
    <w:rPr>
      <w:rFonts w:ascii="宋体" w:hAnsi="宋体" w:cs="宋体"/>
      <w:sz w:val="24"/>
    </w:rPr>
  </w:style>
  <w:style w:type="paragraph" w:styleId="1191">
    <w:name w:val="修订"/>
    <w:next w:val="1191"/>
    <w:link w:val="947"/>
    <w:rPr>
      <w:sz w:val="21"/>
      <w:szCs w:val="24"/>
      <w:lang w:val="en-US" w:eastAsia="zh-CN" w:bidi="ar-SA"/>
    </w:rPr>
  </w:style>
  <w:style w:type="paragraph" w:styleId="1192">
    <w:name w:val="+标题4"/>
    <w:basedOn w:val="951"/>
    <w:next w:val="1192"/>
    <w:link w:val="947"/>
    <w:pPr>
      <w:numPr>
        <w:ilvl w:val="3"/>
        <w:numId w:val="12"/>
      </w:numPr>
      <w:jc w:val="both"/>
      <w:keepLines/>
      <w:keepNext/>
      <w:spacing w:before="120" w:after="120" w:line="360" w:lineRule="auto"/>
      <w:widowControl w:val="off"/>
      <w:tabs>
        <w:tab w:val="left" w:pos="0" w:leader="none"/>
      </w:tabs>
    </w:pPr>
    <w:rPr>
      <w:rFonts w:ascii="Times New Roman" w:hAnsi="Times New Roman"/>
      <w:b/>
      <w:bCs/>
      <w:color w:val="000000"/>
      <w:u w:val="none"/>
    </w:rPr>
  </w:style>
  <w:style w:type="paragraph" w:styleId="1193">
    <w:name w:val="xl68"/>
    <w:basedOn w:val="947"/>
    <w:next w:val="1193"/>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4">
    <w:name w:val="Table Paragraph"/>
    <w:basedOn w:val="947"/>
    <w:next w:val="1194"/>
    <w:link w:val="947"/>
    <w:uiPriority w:val="1"/>
    <w:qFormat/>
    <w:pPr>
      <w:jc w:val="left"/>
    </w:pPr>
    <w:rPr>
      <w:rFonts w:ascii="Times New Roman" w:hAnsi="Times New Roman"/>
      <w:sz w:val="24"/>
    </w:rPr>
  </w:style>
  <w:style w:type="paragraph" w:styleId="1195">
    <w:name w:val="Char Char"/>
    <w:basedOn w:val="974"/>
    <w:next w:val="1195"/>
    <w:link w:val="947"/>
    <w:pPr>
      <w:numPr>
        <w:ilvl w:val="0"/>
        <w:numId w:val="13"/>
      </w:numPr>
      <w:tabs>
        <w:tab w:val="left" w:pos="425" w:leader="none"/>
      </w:tabs>
    </w:pPr>
    <w:rPr>
      <w:rFonts w:ascii="Tahoma" w:hAnsi="Tahoma"/>
      <w:sz w:val="24"/>
    </w:rPr>
  </w:style>
  <w:style w:type="paragraph" w:styleId="1196">
    <w:name w:val="EHPT"/>
    <w:basedOn w:val="947"/>
    <w:next w:val="983"/>
    <w:link w:val="947"/>
    <w:pPr>
      <w:ind w:right="-694"/>
    </w:pPr>
    <w:rPr>
      <w:sz w:val="24"/>
      <w:szCs w:val="20"/>
    </w:rPr>
  </w:style>
  <w:style w:type="paragraph" w:styleId="1197">
    <w:name w:val="xl82"/>
    <w:basedOn w:val="947"/>
    <w:next w:val="1197"/>
    <w:link w:val="947"/>
    <w:pPr>
      <w:jc w:val="center"/>
      <w:spacing w:before="100" w:beforeAutospacing="1" w:after="100" w:afterAutospacing="1"/>
      <w:widowControl/>
    </w:pPr>
    <w:rPr>
      <w:rFonts w:ascii="宋体" w:hAnsi="宋体" w:cs="宋体"/>
      <w:sz w:val="24"/>
    </w:rPr>
  </w:style>
  <w:style w:type="paragraph" w:styleId="1198">
    <w:name w:val="+列表1"/>
    <w:basedOn w:val="947"/>
    <w:next w:val="1198"/>
    <w:link w:val="947"/>
    <w:pPr>
      <w:jc w:val="center"/>
    </w:pPr>
    <w:rPr>
      <w:sz w:val="24"/>
    </w:rPr>
  </w:style>
  <w:style w:type="paragraph" w:styleId="1199">
    <w:name w:val="xl81"/>
    <w:basedOn w:val="947"/>
    <w:next w:val="1199"/>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0">
    <w:name w:val="+列表2"/>
    <w:basedOn w:val="947"/>
    <w:next w:val="1200"/>
    <w:link w:val="947"/>
    <w:pPr>
      <w:jc w:val="center"/>
    </w:pPr>
    <w:rPr>
      <w:sz w:val="18"/>
      <w:szCs w:val="21"/>
    </w:rPr>
  </w:style>
  <w:style w:type="paragraph" w:styleId="1201">
    <w:name w:val="xl25"/>
    <w:basedOn w:val="947"/>
    <w:next w:val="1201"/>
    <w:link w:val="947"/>
    <w:uiPriority w:val="99"/>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202">
    <w:name w:val="xl29"/>
    <w:basedOn w:val="947"/>
    <w:next w:val="1202"/>
    <w:link w:val="94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203">
    <w:name w:val="xl67"/>
    <w:basedOn w:val="947"/>
    <w:next w:val="1203"/>
    <w:link w:val="947"/>
    <w:pPr>
      <w:jc w:val="center"/>
      <w:spacing w:before="100" w:beforeAutospacing="1" w:after="100" w:afterAutospacing="1"/>
      <w:widowControl/>
    </w:pPr>
    <w:rPr>
      <w:rFonts w:ascii="宋体" w:hAnsi="宋体" w:cs="宋体"/>
      <w:sz w:val="22"/>
      <w:szCs w:val="22"/>
    </w:rPr>
  </w:style>
  <w:style w:type="paragraph" w:styleId="1204">
    <w:name w:val="Default"/>
    <w:next w:val="1204"/>
    <w:link w:val="947"/>
    <w:qFormat/>
    <w:pPr>
      <w:widowControl w:val="off"/>
    </w:pPr>
    <w:rPr>
      <w:color w:val="000000"/>
      <w:sz w:val="24"/>
      <w:szCs w:val="24"/>
      <w:lang w:val="en-US" w:eastAsia="zh-CN" w:bidi="ar-SA"/>
    </w:rPr>
  </w:style>
  <w:style w:type="paragraph" w:styleId="1205">
    <w:name w:val="xl70"/>
    <w:basedOn w:val="947"/>
    <w:next w:val="1205"/>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06">
    <w:name w:val="纯文本4"/>
    <w:basedOn w:val="947"/>
    <w:next w:val="1206"/>
    <w:link w:val="947"/>
    <w:rPr>
      <w:rFonts w:ascii="宋体" w:hAnsi="Courier New" w:eastAsia="楷体_GB2312"/>
      <w:sz w:val="28"/>
      <w:szCs w:val="20"/>
    </w:rPr>
  </w:style>
  <w:style w:type="character" w:styleId="1207">
    <w:name w:val="页脚 字符"/>
    <w:next w:val="1207"/>
    <w:link w:val="947"/>
    <w:uiPriority w:val="99"/>
    <w:qFormat/>
    <w:rPr>
      <w:rFonts w:eastAsia="楷体_GB2312"/>
      <w:sz w:val="18"/>
    </w:rPr>
  </w:style>
  <w:style w:type="character" w:styleId="1208">
    <w:name w:val="无间隔 Char1"/>
    <w:next w:val="1208"/>
    <w:link w:val="1209"/>
    <w:qFormat/>
    <w:rPr>
      <w:rFonts w:ascii="Calibri" w:hAnsi="Calibri"/>
      <w:sz w:val="22"/>
      <w:szCs w:val="22"/>
    </w:rPr>
  </w:style>
  <w:style w:type="paragraph" w:styleId="1209">
    <w:name w:val="无间隔"/>
    <w:next w:val="1209"/>
    <w:link w:val="1208"/>
    <w:qFormat/>
    <w:rPr>
      <w:rFonts w:ascii="Calibri" w:hAnsi="Calibri"/>
      <w:sz w:val="22"/>
      <w:szCs w:val="22"/>
      <w:lang w:val="en-US" w:eastAsia="zh-CN" w:bidi="ar-SA"/>
    </w:rPr>
  </w:style>
  <w:style w:type="character" w:styleId="1210">
    <w:name w:val="styl81"/>
    <w:next w:val="1210"/>
    <w:link w:val="947"/>
    <w:rPr>
      <w:sz w:val="21"/>
      <w:szCs w:val="21"/>
    </w:rPr>
  </w:style>
  <w:style w:type="character" w:styleId="1211">
    <w:name w:val="页眉 字符"/>
    <w:next w:val="1211"/>
    <w:link w:val="947"/>
    <w:uiPriority w:val="99"/>
    <w:qFormat/>
    <w:rPr>
      <w:rFonts w:eastAsia="楷体_GB2312"/>
      <w:sz w:val="18"/>
    </w:rPr>
  </w:style>
  <w:style w:type="character" w:styleId="1212">
    <w:name w:val="aa1 l01 style8"/>
    <w:next w:val="1212"/>
    <w:link w:val="947"/>
  </w:style>
  <w:style w:type="character" w:styleId="1213">
    <w:name w:val="p141"/>
    <w:next w:val="1213"/>
    <w:link w:val="947"/>
    <w:rPr>
      <w:sz w:val="21"/>
      <w:szCs w:val="21"/>
    </w:rPr>
  </w:style>
  <w:style w:type="paragraph" w:styleId="1214">
    <w:name w:val="2"/>
    <w:basedOn w:val="947"/>
    <w:next w:val="1188"/>
    <w:link w:val="947"/>
    <w:uiPriority w:val="34"/>
    <w:qFormat/>
    <w:pPr>
      <w:ind w:firstLine="420"/>
    </w:pPr>
    <w:rPr>
      <w:rFonts w:ascii="Calibri" w:hAnsi="Calibri"/>
      <w:szCs w:val="22"/>
    </w:rPr>
  </w:style>
  <w:style w:type="paragraph" w:styleId="1215">
    <w:name w:val="Char Char Char"/>
    <w:basedOn w:val="947"/>
    <w:next w:val="1215"/>
    <w:link w:val="947"/>
    <w:qFormat/>
    <w:pPr>
      <w:ind w:left="360" w:hanging="360"/>
      <w:tabs>
        <w:tab w:val="left" w:pos="840" w:leader="none"/>
      </w:tabs>
    </w:pPr>
    <w:rPr>
      <w:sz w:val="24"/>
      <w:szCs w:val="20"/>
    </w:rPr>
  </w:style>
  <w:style w:type="paragraph" w:styleId="1216">
    <w:name w:val="Char2"/>
    <w:basedOn w:val="947"/>
    <w:next w:val="1216"/>
    <w:link w:val="947"/>
    <w:uiPriority w:val="99"/>
    <w:qFormat/>
    <w:pPr>
      <w:ind w:left="930" w:hanging="360"/>
      <w:tabs>
        <w:tab w:val="left" w:pos="360" w:leader="none"/>
        <w:tab w:val="left" w:pos="930" w:leader="none"/>
      </w:tabs>
    </w:pPr>
    <w:rPr>
      <w:sz w:val="24"/>
    </w:rPr>
  </w:style>
  <w:style w:type="paragraph" w:styleId="1217">
    <w:name w:val="Char1"/>
    <w:basedOn w:val="947"/>
    <w:next w:val="1217"/>
    <w:link w:val="947"/>
    <w:uiPriority w:val="99"/>
    <w:qFormat/>
    <w:pPr>
      <w:ind w:left="360" w:hanging="360"/>
      <w:tabs>
        <w:tab w:val="left" w:pos="360" w:leader="none"/>
      </w:tabs>
    </w:pPr>
    <w:rPr>
      <w:sz w:val="24"/>
      <w:szCs w:val="20"/>
    </w:rPr>
  </w:style>
  <w:style w:type="paragraph" w:styleId="1218">
    <w:name w:val="纯文本6"/>
    <w:basedOn w:val="947"/>
    <w:next w:val="1218"/>
    <w:link w:val="947"/>
    <w:qFormat/>
    <w:pPr>
      <w:jc w:val="left"/>
      <w:widowControl/>
    </w:pPr>
    <w:rPr>
      <w:rFonts w:ascii="宋体" w:hAnsi="Courier New" w:eastAsia="楷体_GB2312"/>
      <w:sz w:val="26"/>
      <w:szCs w:val="20"/>
    </w:rPr>
  </w:style>
  <w:style w:type="paragraph" w:styleId="1219">
    <w:name w:val="font10"/>
    <w:basedOn w:val="947"/>
    <w:next w:val="1219"/>
    <w:link w:val="947"/>
    <w:qFormat/>
    <w:pPr>
      <w:jc w:val="left"/>
      <w:spacing w:before="100" w:beforeAutospacing="1" w:after="100" w:afterAutospacing="1"/>
      <w:widowControl/>
    </w:pPr>
    <w:rPr>
      <w:b/>
      <w:bCs/>
      <w:sz w:val="20"/>
      <w:szCs w:val="20"/>
    </w:rPr>
  </w:style>
  <w:style w:type="paragraph" w:styleId="1220">
    <w:name w:val="Char Char Char1 Char Char Char Char"/>
    <w:basedOn w:val="947"/>
    <w:next w:val="1220"/>
    <w:link w:val="947"/>
    <w:qFormat/>
    <w:pPr>
      <w:jc w:val="left"/>
      <w:spacing w:after="160" w:line="240" w:lineRule="exact"/>
      <w:widowControl/>
    </w:pPr>
    <w:rPr>
      <w:sz w:val="24"/>
      <w:szCs w:val="20"/>
    </w:rPr>
  </w:style>
  <w:style w:type="paragraph" w:styleId="1221">
    <w:name w:val="Default Paragraph Font Para Char"/>
    <w:basedOn w:val="947"/>
    <w:next w:val="1221"/>
    <w:link w:val="947"/>
    <w:qFormat/>
    <w:pPr>
      <w:jc w:val="left"/>
      <w:spacing w:after="160" w:line="240" w:lineRule="exact"/>
      <w:widowControl/>
    </w:pPr>
    <w:rPr>
      <w:rFonts w:ascii="Verdana" w:hAnsi="Verdana"/>
      <w:sz w:val="20"/>
      <w:szCs w:val="20"/>
      <w:lang w:eastAsia="en-US"/>
    </w:rPr>
  </w:style>
  <w:style w:type="paragraph" w:styleId="1222">
    <w:name w:val="Char1 Char Char Char"/>
    <w:basedOn w:val="947"/>
    <w:next w:val="1222"/>
    <w:link w:val="947"/>
    <w:qFormat/>
    <w:rPr>
      <w:rFonts w:ascii="Tahoma" w:hAnsi="Tahoma"/>
      <w:sz w:val="24"/>
      <w:szCs w:val="20"/>
    </w:rPr>
  </w:style>
  <w:style w:type="paragraph" w:styleId="1223">
    <w:name w:val="NRSection"/>
    <w:basedOn w:val="947"/>
    <w:next w:val="1223"/>
    <w:link w:val="947"/>
    <w:qFormat/>
    <w:pPr>
      <w:jc w:val="left"/>
      <w:widowControl/>
      <w:outlineLvl w:val="4"/>
    </w:pPr>
    <w:rPr>
      <w:b/>
      <w:sz w:val="24"/>
      <w:szCs w:val="20"/>
    </w:rPr>
  </w:style>
  <w:style w:type="paragraph" w:styleId="1224">
    <w:name w:val="font8"/>
    <w:basedOn w:val="947"/>
    <w:next w:val="1224"/>
    <w:link w:val="947"/>
    <w:uiPriority w:val="99"/>
    <w:pPr>
      <w:jc w:val="left"/>
      <w:spacing w:before="100" w:beforeAutospacing="1" w:after="100" w:afterAutospacing="1"/>
      <w:widowControl/>
    </w:pPr>
    <w:rPr>
      <w:rFonts w:hint="eastAsia" w:ascii="宋体" w:hAnsi="宋体"/>
      <w:b/>
      <w:bCs/>
      <w:sz w:val="20"/>
      <w:szCs w:val="20"/>
    </w:rPr>
  </w:style>
  <w:style w:type="paragraph" w:styleId="1225">
    <w:name w:val="_Style 5"/>
    <w:basedOn w:val="974"/>
    <w:next w:val="1225"/>
    <w:link w:val="947"/>
    <w:qFormat/>
    <w:pPr>
      <w:jc w:val="left"/>
      <w:spacing w:line="360" w:lineRule="auto"/>
      <w:widowControl/>
    </w:pPr>
    <w:rPr>
      <w:sz w:val="24"/>
    </w:rPr>
  </w:style>
  <w:style w:type="paragraph" w:styleId="1226">
    <w:name w:val="_Style 12"/>
    <w:basedOn w:val="974"/>
    <w:next w:val="1226"/>
    <w:link w:val="947"/>
    <w:qFormat/>
    <w:pPr>
      <w:spacing w:line="360" w:lineRule="auto"/>
    </w:pPr>
    <w:rPr>
      <w:szCs w:val="20"/>
    </w:rPr>
  </w:style>
  <w:style w:type="paragraph" w:styleId="1227">
    <w:name w:val="Char Char Char Char Char Char"/>
    <w:basedOn w:val="974"/>
    <w:next w:val="1227"/>
    <w:link w:val="947"/>
    <w:qFormat/>
    <w:pPr>
      <w:spacing w:line="360" w:lineRule="auto"/>
    </w:pPr>
    <w:rPr>
      <w:rFonts w:ascii="Tahoma" w:hAnsi="Tahoma"/>
      <w:sz w:val="24"/>
      <w:szCs w:val="20"/>
    </w:rPr>
  </w:style>
  <w:style w:type="paragraph" w:styleId="1228">
    <w:name w:val="font6"/>
    <w:basedOn w:val="947"/>
    <w:next w:val="1228"/>
    <w:link w:val="947"/>
    <w:uiPriority w:val="99"/>
    <w:qFormat/>
    <w:pPr>
      <w:jc w:val="left"/>
      <w:spacing w:before="100" w:beforeAutospacing="1" w:after="100" w:afterAutospacing="1"/>
      <w:widowControl/>
    </w:pPr>
    <w:rPr>
      <w:rFonts w:hint="eastAsia" w:ascii="宋体" w:hAnsi="宋体"/>
      <w:sz w:val="20"/>
      <w:szCs w:val="20"/>
    </w:rPr>
  </w:style>
  <w:style w:type="paragraph" w:styleId="1229">
    <w:name w:val="文章总标题"/>
    <w:basedOn w:val="947"/>
    <w:next w:val="947"/>
    <w:link w:val="947"/>
    <w:qFormat/>
    <w:pPr>
      <w:jc w:val="center"/>
      <w:spacing w:before="566" w:after="544" w:line="566" w:lineRule="atLeast"/>
      <w:widowControl/>
    </w:pPr>
    <w:rPr>
      <w:rFonts w:ascii="Arial" w:eastAsia="黑体"/>
      <w:color w:val="000000"/>
      <w:sz w:val="54"/>
      <w:szCs w:val="20"/>
    </w:rPr>
  </w:style>
  <w:style w:type="paragraph" w:styleId="1230">
    <w:name w:val="font7"/>
    <w:basedOn w:val="947"/>
    <w:next w:val="1230"/>
    <w:link w:val="947"/>
    <w:uiPriority w:val="99"/>
    <w:pPr>
      <w:jc w:val="left"/>
      <w:spacing w:before="100" w:beforeAutospacing="1" w:after="100" w:afterAutospacing="1"/>
      <w:widowControl/>
    </w:pPr>
    <w:rPr>
      <w:sz w:val="20"/>
      <w:szCs w:val="20"/>
    </w:rPr>
  </w:style>
  <w:style w:type="paragraph" w:styleId="1231">
    <w:name w:val="List Paragraph1"/>
    <w:basedOn w:val="947"/>
    <w:next w:val="1231"/>
    <w:link w:val="947"/>
    <w:uiPriority w:val="99"/>
    <w:qFormat/>
    <w:pPr>
      <w:ind w:firstLine="420"/>
    </w:pPr>
    <w:rPr>
      <w:rFonts w:ascii="Calibri" w:hAnsi="Calibri"/>
      <w:szCs w:val="22"/>
    </w:rPr>
  </w:style>
  <w:style w:type="paragraph" w:styleId="1232">
    <w:name w:val="font9"/>
    <w:basedOn w:val="947"/>
    <w:next w:val="1232"/>
    <w:link w:val="947"/>
    <w:pPr>
      <w:jc w:val="left"/>
      <w:spacing w:before="100" w:beforeAutospacing="1" w:after="100" w:afterAutospacing="1"/>
      <w:widowControl/>
    </w:pPr>
    <w:rPr>
      <w:sz w:val="20"/>
      <w:szCs w:val="20"/>
    </w:rPr>
  </w:style>
  <w:style w:type="paragraph" w:styleId="1233">
    <w:name w:val="纯文本3"/>
    <w:basedOn w:val="947"/>
    <w:next w:val="1233"/>
    <w:link w:val="947"/>
    <w:qFormat/>
    <w:pPr>
      <w:jc w:val="left"/>
      <w:widowControl/>
    </w:pPr>
    <w:rPr>
      <w:rFonts w:ascii="宋体" w:hAnsi="Courier New" w:eastAsia="楷体_GB2312"/>
      <w:sz w:val="26"/>
      <w:szCs w:val="20"/>
    </w:rPr>
  </w:style>
  <w:style w:type="paragraph" w:styleId="1234">
    <w:name w:val="xl23"/>
    <w:basedOn w:val="947"/>
    <w:next w:val="1234"/>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5">
    <w:name w:val="xl22"/>
    <w:basedOn w:val="947"/>
    <w:next w:val="1235"/>
    <w:link w:val="947"/>
    <w:pPr>
      <w:jc w:val="center"/>
      <w:spacing w:before="100" w:beforeAutospacing="1" w:after="100" w:afterAutospacing="1"/>
      <w:widowControl/>
    </w:pPr>
    <w:rPr>
      <w:rFonts w:ascii="宋体" w:hAnsi="宋体"/>
      <w:sz w:val="20"/>
      <w:szCs w:val="20"/>
    </w:rPr>
  </w:style>
  <w:style w:type="paragraph" w:styleId="1236">
    <w:name w:val="纯文本11"/>
    <w:basedOn w:val="947"/>
    <w:next w:val="1236"/>
    <w:link w:val="947"/>
    <w:pPr>
      <w:jc w:val="left"/>
      <w:widowControl/>
    </w:pPr>
    <w:rPr>
      <w:rFonts w:ascii="宋体" w:hAnsi="Courier New" w:eastAsia="楷体_GB2312"/>
      <w:sz w:val="26"/>
      <w:szCs w:val="20"/>
    </w:rPr>
  </w:style>
  <w:style w:type="paragraph" w:styleId="1237">
    <w:name w:val="H-TextFormat"/>
    <w:next w:val="1237"/>
    <w:link w:val="947"/>
    <w:rPr>
      <w:rFonts w:ascii="Arial" w:hAnsi="Arial"/>
      <w:sz w:val="22"/>
      <w:lang w:val="en-GB" w:eastAsia="en-US" w:bidi="ar-SA"/>
    </w:rPr>
  </w:style>
  <w:style w:type="paragraph" w:styleId="1238">
    <w:name w:val="正文文本 Char Char"/>
    <w:basedOn w:val="947"/>
    <w:next w:val="1238"/>
    <w:link w:val="947"/>
    <w:pPr>
      <w:jc w:val="center"/>
      <w:widowControl/>
    </w:pPr>
    <w:rPr>
      <w:sz w:val="24"/>
      <w:szCs w:val="20"/>
    </w:rPr>
  </w:style>
  <w:style w:type="paragraph" w:styleId="1239">
    <w:name w:val="Char Char Char1"/>
    <w:basedOn w:val="947"/>
    <w:next w:val="1239"/>
    <w:link w:val="947"/>
    <w:qFormat/>
    <w:pPr>
      <w:ind w:left="495" w:hanging="495"/>
      <w:tabs>
        <w:tab w:val="left" w:pos="495" w:leader="none"/>
        <w:tab w:val="left" w:pos="840" w:leader="none"/>
      </w:tabs>
    </w:pPr>
    <w:rPr>
      <w:sz w:val="24"/>
      <w:szCs w:val="20"/>
    </w:rPr>
  </w:style>
  <w:style w:type="character" w:styleId="1240">
    <w:name w:val="批注文字 字符"/>
    <w:next w:val="1240"/>
    <w:link w:val="947"/>
    <w:uiPriority w:val="99"/>
    <w:rPr>
      <w:rFonts w:ascii="Calibri" w:hAnsi="Calibri" w:eastAsia="宋体" w:cs="黑体"/>
      <w:sz w:val="20"/>
      <w:szCs w:val="24"/>
    </w:rPr>
  </w:style>
  <w:style w:type="paragraph" w:styleId="1241">
    <w:name w:val="正文1"/>
    <w:next w:val="1241"/>
    <w:link w:val="947"/>
    <w:qFormat/>
    <w:pPr>
      <w:contextualSpacing/>
      <w:ind w:firstLine="200"/>
      <w:spacing w:before="120" w:after="120" w:line="180" w:lineRule="auto"/>
    </w:pPr>
    <w:rPr>
      <w:rFonts w:ascii="Calibri" w:hAnsi="Calibri" w:eastAsia="Adobe 仿宋 Std R"/>
      <w:sz w:val="21"/>
      <w:szCs w:val="21"/>
      <w:lang w:val="en-US" w:eastAsia="zh-CN" w:bidi="ar-SA"/>
    </w:rPr>
  </w:style>
  <w:style w:type="character" w:styleId="1242">
    <w:name w:val="Char Char1"/>
    <w:next w:val="1242"/>
    <w:link w:val="947"/>
    <w:rPr>
      <w:lang w:eastAsia="zh-CN"/>
    </w:rPr>
  </w:style>
  <w:style w:type="character" w:styleId="1243">
    <w:name w:val="页眉 Char1"/>
    <w:next w:val="1243"/>
    <w:link w:val="947"/>
    <w:rPr>
      <w:rFonts w:eastAsia="楷体_GB2312"/>
      <w:sz w:val="18"/>
    </w:rPr>
  </w:style>
  <w:style w:type="character" w:styleId="1244">
    <w:name w:val="grame"/>
    <w:next w:val="1244"/>
    <w:link w:val="947"/>
  </w:style>
  <w:style w:type="character" w:styleId="1245">
    <w:name w:val="普通文字 Char Char,纯文本 Char1,普通文字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 Char2"/>
    <w:next w:val="1245"/>
    <w:link w:val="947"/>
    <w:rPr>
      <w:rFonts w:ascii="宋体" w:hAnsi="Courier New" w:eastAsia="楷体_GB2312"/>
      <w:sz w:val="28"/>
    </w:rPr>
  </w:style>
  <w:style w:type="character" w:styleId="1246">
    <w:name w:val="SC2021"/>
    <w:next w:val="1246"/>
    <w:link w:val="947"/>
    <w:rPr>
      <w:rFonts w:cs="宋体"/>
      <w:color w:val="000000"/>
      <w:sz w:val="20"/>
      <w:szCs w:val="20"/>
    </w:rPr>
  </w:style>
  <w:style w:type="character" w:styleId="1247">
    <w:name w:val="Ü5 + Nr Char, Char3 Char Char"/>
    <w:next w:val="1247"/>
    <w:link w:val="947"/>
    <w:rPr>
      <w:b/>
      <w:bCs/>
      <w:sz w:val="28"/>
      <w:szCs w:val="28"/>
    </w:rPr>
  </w:style>
  <w:style w:type="character" w:styleId="1248">
    <w:name w:val="标题 Char1"/>
    <w:next w:val="1248"/>
    <w:link w:val="947"/>
    <w:rPr>
      <w:rFonts w:ascii="Cambria" w:hAnsi="Cambria" w:eastAsia="宋体" w:cs="Times New Roman"/>
      <w:b/>
      <w:bCs/>
      <w:sz w:val="32"/>
      <w:szCs w:val="32"/>
      <w:lang w:val="en-US" w:eastAsia="zh-CN" w:bidi="ar-SA"/>
    </w:rPr>
  </w:style>
  <w:style w:type="character" w:styleId="1249">
    <w:name w:val="已访问的超链接1"/>
    <w:next w:val="1249"/>
    <w:link w:val="947"/>
    <w:rPr>
      <w:color w:val="800080"/>
      <w:u w:val="single"/>
    </w:rPr>
  </w:style>
  <w:style w:type="character" w:styleId="1250">
    <w:name w:val=" Char Char15"/>
    <w:next w:val="1250"/>
    <w:link w:val="947"/>
    <w:rPr>
      <w:rFonts w:ascii="Arial" w:hAnsi="Arial" w:eastAsia="黑体"/>
      <w:sz w:val="24"/>
      <w:szCs w:val="24"/>
    </w:rPr>
  </w:style>
  <w:style w:type="character" w:styleId="1251">
    <w:name w:val="Char Char3"/>
    <w:next w:val="1251"/>
    <w:link w:val="947"/>
    <w:rPr>
      <w:rFonts w:eastAsia="宋体"/>
      <w:sz w:val="28"/>
      <w:u w:val="single"/>
      <w:lang w:val="en-US" w:eastAsia="zh-CN"/>
    </w:rPr>
  </w:style>
  <w:style w:type="character" w:styleId="1252">
    <w:name w:val="Char Char2"/>
    <w:next w:val="1252"/>
    <w:link w:val="1253"/>
    <w:rPr>
      <w:rFonts w:ascii="宋体" w:hAnsi="Courier New"/>
      <w:sz w:val="21"/>
      <w:szCs w:val="21"/>
    </w:rPr>
  </w:style>
  <w:style w:type="paragraph" w:styleId="1253">
    <w:name w:val="Char3"/>
    <w:basedOn w:val="947"/>
    <w:next w:val="1253"/>
    <w:link w:val="1252"/>
    <w:rPr>
      <w:rFonts w:ascii="宋体" w:hAnsi="Courier New"/>
      <w:szCs w:val="21"/>
    </w:rPr>
  </w:style>
  <w:style w:type="character" w:styleId="1254">
    <w:name w:val="short_text1"/>
    <w:next w:val="1254"/>
    <w:link w:val="947"/>
    <w:rPr>
      <w:sz w:val="29"/>
    </w:rPr>
  </w:style>
  <w:style w:type="character" w:styleId="1255">
    <w:name w:val=" Char Char14"/>
    <w:next w:val="1255"/>
    <w:link w:val="947"/>
    <w:rPr>
      <w:rFonts w:ascii="Arial" w:hAnsi="Arial" w:eastAsia="黑体"/>
      <w:sz w:val="21"/>
      <w:szCs w:val="21"/>
    </w:rPr>
  </w:style>
  <w:style w:type="character" w:styleId="1256">
    <w:name w:val=" Char Char13"/>
    <w:next w:val="1256"/>
    <w:link w:val="947"/>
    <w:rPr>
      <w:sz w:val="18"/>
      <w:szCs w:val="18"/>
    </w:rPr>
  </w:style>
  <w:style w:type="character" w:styleId="1257">
    <w:name w:val="+正文 Char Char"/>
    <w:next w:val="1257"/>
    <w:link w:val="947"/>
    <w:rPr>
      <w:rFonts w:eastAsia="宋体"/>
      <w:sz w:val="24"/>
      <w:szCs w:val="28"/>
      <w:lang w:val="en-US" w:eastAsia="zh-CN" w:bidi="ar-SA"/>
    </w:rPr>
  </w:style>
  <w:style w:type="paragraph" w:styleId="1258">
    <w:name w:val="Style Heading 5 + 12 pt No underline"/>
    <w:basedOn w:val="952"/>
    <w:next w:val="1258"/>
    <w:link w:val="947"/>
    <w:pPr>
      <w:ind w:left="0" w:firstLine="0"/>
      <w:keepLines w:val="0"/>
      <w:spacing w:before="0" w:after="0" w:line="240" w:lineRule="auto"/>
      <w:tabs>
        <w:tab w:val="clear" w:pos="1008" w:leader="none"/>
      </w:tabs>
    </w:pPr>
    <w:rPr>
      <w:rFonts w:ascii="Calibri" w:hAnsi="Calibri"/>
      <w:b w:val="0"/>
      <w:bCs w:val="0"/>
      <w:iCs/>
      <w:sz w:val="24"/>
      <w:szCs w:val="26"/>
    </w:rPr>
  </w:style>
  <w:style w:type="paragraph" w:styleId="1259">
    <w:name w:val="text2"/>
    <w:basedOn w:val="947"/>
    <w:next w:val="1259"/>
    <w:link w:val="947"/>
    <w:pPr>
      <w:spacing w:before="30" w:after="30"/>
      <w:widowControl/>
    </w:pPr>
    <w:rPr>
      <w:rFonts w:ascii="Calibri" w:hAnsi="Calibri" w:eastAsia="PMingLiU"/>
      <w:sz w:val="22"/>
      <w:szCs w:val="20"/>
      <w:lang w:eastAsia="en-US"/>
    </w:rPr>
  </w:style>
  <w:style w:type="paragraph" w:styleId="1260">
    <w:name w:val="Big Heading"/>
    <w:basedOn w:val="947"/>
    <w:next w:val="1260"/>
    <w:link w:val="947"/>
    <w:pPr>
      <w:jc w:val="center"/>
    </w:pPr>
    <w:rPr>
      <w:rFonts w:ascii="Calibri" w:hAnsi="Calibri"/>
      <w:b/>
      <w:bCs/>
      <w:sz w:val="40"/>
      <w:szCs w:val="20"/>
    </w:rPr>
  </w:style>
  <w:style w:type="paragraph" w:styleId="1261">
    <w:name w:val="Char Char Char1 Char"/>
    <w:basedOn w:val="947"/>
    <w:next w:val="1261"/>
    <w:link w:val="947"/>
    <w:pPr>
      <w:spacing w:line="312" w:lineRule="atLeast"/>
    </w:pPr>
    <w:rPr>
      <w:rFonts w:ascii="Calibri" w:hAnsi="Calibri"/>
      <w:b/>
      <w:bCs/>
      <w:sz w:val="36"/>
      <w:szCs w:val="32"/>
    </w:rPr>
  </w:style>
  <w:style w:type="paragraph" w:styleId="1262">
    <w:name w:val="表格"/>
    <w:basedOn w:val="947"/>
    <w:next w:val="1262"/>
    <w:link w:val="947"/>
    <w:qFormat/>
    <w:pPr>
      <w:jc w:val="left"/>
      <w:widowControl/>
    </w:pPr>
    <w:rPr>
      <w:rFonts w:ascii="Calibri" w:hAnsi="Calibri" w:eastAsia="PMingLiU"/>
      <w:sz w:val="22"/>
      <w:szCs w:val="20"/>
      <w:lang w:eastAsia="zh-TW"/>
    </w:rPr>
  </w:style>
  <w:style w:type="paragraph" w:styleId="1263">
    <w:name w:val="spec.text"/>
    <w:basedOn w:val="947"/>
    <w:next w:val="1263"/>
    <w:link w:val="947"/>
    <w:pPr>
      <w:jc w:val="left"/>
      <w:spacing w:before="200"/>
      <w:widowControl/>
      <w:tabs>
        <w:tab w:val="left" w:pos="720" w:leader="none"/>
        <w:tab w:val="left" w:pos="1440" w:leader="none"/>
        <w:tab w:val="left" w:pos="2160" w:leader="none"/>
        <w:tab w:val="left" w:pos="2880" w:leader="none"/>
        <w:tab w:val="left" w:pos="3600" w:leader="none"/>
      </w:tabs>
    </w:pPr>
    <w:rPr>
      <w:rFonts w:ascii="Calibri" w:hAnsi="Calibri"/>
      <w:sz w:val="24"/>
      <w:szCs w:val="20"/>
      <w:lang w:val="en-GB" w:eastAsia="en-US"/>
    </w:rPr>
  </w:style>
  <w:style w:type="paragraph" w:styleId="1264">
    <w:name w:val="正文文本缩进1"/>
    <w:basedOn w:val="947"/>
    <w:next w:val="1264"/>
    <w:link w:val="947"/>
    <w:pPr>
      <w:ind w:left="-360" w:firstLine="540"/>
      <w:jc w:val="left"/>
      <w:widowControl/>
    </w:pPr>
    <w:rPr>
      <w:rFonts w:ascii="宋体" w:hAnsi="宋体"/>
      <w:sz w:val="24"/>
    </w:rPr>
  </w:style>
  <w:style w:type="paragraph" w:styleId="1265">
    <w:name w:val="GP标题4"/>
    <w:basedOn w:val="947"/>
    <w:next w:val="1266"/>
    <w:link w:val="947"/>
    <w:pPr>
      <w:jc w:val="left"/>
      <w:spacing w:line="360" w:lineRule="auto"/>
      <w:outlineLvl w:val="3"/>
    </w:pPr>
    <w:rPr>
      <w:rFonts w:ascii="华文细黑" w:hAnsi="华文细黑" w:eastAsia="华文细黑"/>
      <w:b/>
      <w:sz w:val="28"/>
      <w:szCs w:val="21"/>
    </w:rPr>
  </w:style>
  <w:style w:type="paragraph" w:styleId="1266">
    <w:name w:val="GP正文(首行缩进)"/>
    <w:basedOn w:val="947"/>
    <w:next w:val="1266"/>
    <w:link w:val="947"/>
    <w:pPr>
      <w:ind w:firstLine="200"/>
      <w:jc w:val="left"/>
      <w:spacing w:line="360" w:lineRule="auto"/>
    </w:pPr>
    <w:rPr>
      <w:rFonts w:ascii="Calibri" w:hAnsi="Calibri"/>
      <w:sz w:val="24"/>
      <w:szCs w:val="21"/>
    </w:rPr>
  </w:style>
  <w:style w:type="paragraph" w:styleId="1267">
    <w:name w:val="Normal - Small"/>
    <w:basedOn w:val="947"/>
    <w:next w:val="1267"/>
    <w:link w:val="947"/>
    <w:pPr>
      <w:jc w:val="left"/>
      <w:widowControl/>
    </w:pPr>
    <w:rPr>
      <w:rFonts w:ascii="Calibri" w:hAnsi="Calibri"/>
      <w:bCs/>
      <w:sz w:val="20"/>
      <w:szCs w:val="20"/>
    </w:rPr>
  </w:style>
  <w:style w:type="paragraph" w:styleId="1268">
    <w:name w:val="(Spec) 2-Normal"/>
    <w:next w:val="1268"/>
    <w:link w:val="947"/>
    <w:pPr>
      <w:ind w:left="960" w:hanging="480"/>
      <w:jc w:val="both"/>
      <w:spacing w:after="120"/>
      <w:tabs>
        <w:tab w:val="left" w:pos="1440" w:leader="none"/>
        <w:tab w:val="left" w:pos="4200" w:leader="none"/>
        <w:tab w:val="left" w:pos="5520" w:leader="none"/>
        <w:tab w:val="right" w:pos="6120" w:leader="none"/>
      </w:tabs>
    </w:pPr>
    <w:rPr>
      <w:rFonts w:ascii="宋体" w:hAnsi="宋体"/>
      <w:color w:val="000000"/>
      <w:sz w:val="26"/>
      <w:szCs w:val="22"/>
      <w:lang w:val="en-US" w:eastAsia="zh-CN" w:bidi="ar-SA"/>
    </w:rPr>
  </w:style>
  <w:style w:type="paragraph" w:styleId="1269">
    <w:name w:val="Plain Text2"/>
    <w:basedOn w:val="947"/>
    <w:next w:val="1269"/>
    <w:link w:val="947"/>
    <w:rPr>
      <w:rFonts w:ascii="宋体" w:hAnsi="Courier New" w:eastAsia="楷体_GB2312"/>
      <w:sz w:val="28"/>
      <w:szCs w:val="20"/>
    </w:rPr>
  </w:style>
  <w:style w:type="paragraph" w:styleId="1270">
    <w:name w:val="正文文字3"/>
    <w:basedOn w:val="983"/>
    <w:next w:val="1270"/>
    <w:link w:val="947"/>
    <w:qFormat/>
    <w:pPr>
      <w:ind w:left="72" w:right="72"/>
      <w:spacing w:line="360" w:lineRule="atLeast"/>
    </w:pPr>
    <w:rPr>
      <w:rFonts w:ascii="Times New Roman" w:hAnsi="Calibri" w:eastAsia="宋体"/>
      <w:sz w:val="21"/>
    </w:rPr>
  </w:style>
  <w:style w:type="paragraph" w:styleId="1271">
    <w:name w:val="(Spec) 5-Icons"/>
    <w:basedOn w:val="947"/>
    <w:next w:val="1271"/>
    <w:link w:val="947"/>
    <w:pPr>
      <w:ind w:left="1680" w:hanging="360"/>
      <w:spacing w:after="120"/>
    </w:pPr>
    <w:rPr>
      <w:rFonts w:ascii="DFKai-SB" w:hAnsi="DFKai-SB" w:eastAsia="DFKai-SB"/>
      <w:color w:val="000000"/>
      <w:sz w:val="26"/>
      <w:szCs w:val="22"/>
      <w:lang w:eastAsia="zh-TW"/>
    </w:rPr>
  </w:style>
  <w:style w:type="paragraph" w:styleId="1272">
    <w:name w:val="Char Char Char Char Char Char Char Char Char Char Char1 Char Char Char Char Char Char Char Char Char Char"/>
    <w:basedOn w:val="947"/>
    <w:next w:val="1272"/>
    <w:link w:val="947"/>
    <w:rPr>
      <w:rFonts w:ascii="Tahoma" w:hAnsi="Tahoma"/>
      <w:sz w:val="24"/>
      <w:szCs w:val="20"/>
    </w:rPr>
  </w:style>
  <w:style w:type="paragraph" w:styleId="1273">
    <w:name w:val="Char Char Char Char Char Char Char Char Char1 Char1"/>
    <w:basedOn w:val="974"/>
    <w:next w:val="1273"/>
    <w:link w:val="947"/>
    <w:pPr>
      <w:spacing w:line="360" w:lineRule="auto"/>
    </w:pPr>
    <w:rPr>
      <w:rFonts w:ascii="Tahoma" w:hAnsi="Tahoma"/>
      <w:sz w:val="24"/>
    </w:rPr>
  </w:style>
  <w:style w:type="paragraph" w:styleId="1274">
    <w:name w:val="front address heading"/>
    <w:basedOn w:val="947"/>
    <w:next w:val="1274"/>
    <w:link w:val="947"/>
    <w:pPr>
      <w:jc w:val="left"/>
      <w:spacing w:after="120" w:line="288" w:lineRule="auto"/>
      <w:widowControl/>
    </w:pPr>
    <w:rPr>
      <w:rFonts w:ascii="Arial" w:hAnsi="Arial" w:cs="Arial"/>
      <w:b/>
      <w:color w:val="ffffff"/>
      <w:sz w:val="18"/>
      <w:szCs w:val="16"/>
      <w:lang w:eastAsia="en-US"/>
    </w:rPr>
  </w:style>
  <w:style w:type="paragraph" w:styleId="1275">
    <w:name w:val="P5"/>
    <w:next w:val="1275"/>
    <w:link w:val="947"/>
    <w:pPr>
      <w:ind w:left="2304"/>
      <w:jc w:val="both"/>
      <w:spacing w:after="240"/>
      <w:widowControl w:val="off"/>
    </w:pPr>
    <w:rPr>
      <w:rFonts w:ascii="全真中明體" w:hAnsi="Calibri" w:eastAsia="全真中明體"/>
      <w:spacing w:val="30"/>
      <w:sz w:val="24"/>
      <w:lang w:val="en-GB" w:eastAsia="zh-TW" w:bidi="ar-SA"/>
    </w:rPr>
  </w:style>
  <w:style w:type="paragraph" w:styleId="1276">
    <w:name w:val="Plain Text1"/>
    <w:basedOn w:val="947"/>
    <w:next w:val="1276"/>
    <w:link w:val="947"/>
    <w:qFormat/>
    <w:rPr>
      <w:rFonts w:hint="eastAsia" w:ascii="宋体" w:hAnsi="Courier New" w:eastAsia="楷体_GB2312"/>
      <w:sz w:val="28"/>
      <w:szCs w:val="20"/>
    </w:rPr>
  </w:style>
  <w:style w:type="paragraph" w:styleId="1277">
    <w:name w:val="列出段落11"/>
    <w:basedOn w:val="947"/>
    <w:next w:val="1277"/>
    <w:link w:val="947"/>
    <w:pPr>
      <w:ind w:firstLine="420"/>
      <w:spacing w:line="312" w:lineRule="auto"/>
    </w:pPr>
    <w:rPr>
      <w:rFonts w:ascii="Calibri" w:hAnsi="Calibri"/>
      <w:szCs w:val="20"/>
    </w:rPr>
  </w:style>
  <w:style w:type="paragraph" w:styleId="1278">
    <w:name w:val="Char Char Char Char Char Char Char1"/>
    <w:basedOn w:val="947"/>
    <w:next w:val="1278"/>
    <w:link w:val="947"/>
    <w:pPr>
      <w:ind w:firstLine="480"/>
      <w:spacing w:line="360" w:lineRule="auto"/>
    </w:pPr>
    <w:rPr>
      <w:rFonts w:ascii="Tahoma" w:hAnsi="Tahoma"/>
      <w:sz w:val="24"/>
      <w:szCs w:val="20"/>
    </w:rPr>
  </w:style>
  <w:style w:type="paragraph" w:styleId="1279">
    <w:name w:val="GP标题5"/>
    <w:basedOn w:val="947"/>
    <w:next w:val="1266"/>
    <w:link w:val="947"/>
    <w:pPr>
      <w:jc w:val="left"/>
      <w:spacing w:line="360" w:lineRule="auto"/>
      <w:outlineLvl w:val="4"/>
    </w:pPr>
    <w:rPr>
      <w:rFonts w:ascii="华文细黑" w:hAnsi="华文细黑" w:eastAsia="华文细黑"/>
      <w:b/>
      <w:sz w:val="24"/>
      <w:szCs w:val="21"/>
    </w:rPr>
  </w:style>
  <w:style w:type="paragraph" w:styleId="1280">
    <w:name w:val="Char Char4"/>
    <w:basedOn w:val="947"/>
    <w:next w:val="1280"/>
    <w:link w:val="947"/>
    <w:pPr>
      <w:jc w:val="left"/>
      <w:spacing w:after="160" w:line="240" w:lineRule="exact"/>
      <w:widowControl/>
    </w:pPr>
    <w:rPr>
      <w:rFonts w:ascii="Verdana" w:hAnsi="Verdana"/>
      <w:szCs w:val="20"/>
      <w:lang w:eastAsia="en-US"/>
    </w:rPr>
  </w:style>
  <w:style w:type="paragraph" w:styleId="1281">
    <w:name w:val="_Style 53"/>
    <w:basedOn w:val="947"/>
    <w:next w:val="1281"/>
    <w:link w:val="947"/>
    <w:rPr>
      <w:rFonts w:ascii="Calibri" w:hAnsi="Calibri"/>
    </w:rPr>
  </w:style>
  <w:style w:type="paragraph" w:styleId="1282">
    <w:name w:val="Char Char Char Char1"/>
    <w:basedOn w:val="947"/>
    <w:next w:val="1282"/>
    <w:link w:val="947"/>
    <w:pPr>
      <w:ind w:left="495" w:hanging="495"/>
      <w:tabs>
        <w:tab w:val="left" w:pos="495" w:leader="none"/>
      </w:tabs>
    </w:pPr>
    <w:rPr>
      <w:rFonts w:ascii="Calibri" w:hAnsi="Calibri"/>
    </w:rPr>
  </w:style>
  <w:style w:type="paragraph" w:styleId="1283">
    <w:name w:val="Style Heading 3 + 12 pt"/>
    <w:basedOn w:val="992"/>
    <w:next w:val="1283"/>
    <w:link w:val="947"/>
    <w:pPr>
      <w:ind w:left="360" w:hanging="360"/>
      <w:jc w:val="left"/>
      <w:tabs>
        <w:tab w:val="left" w:pos="360" w:leader="none"/>
      </w:tabs>
    </w:pPr>
    <w:rPr>
      <w:rFonts w:ascii="MingLiU" w:eastAsia="MingLiU"/>
      <w:sz w:val="24"/>
      <w:szCs w:val="20"/>
      <w:lang w:eastAsia="zh-TW"/>
    </w:rPr>
  </w:style>
  <w:style w:type="paragraph" w:styleId="1284">
    <w:name w:val="样式 标题 3 + 四号 行距: 固定值 24 磅"/>
    <w:basedOn w:val="950"/>
    <w:next w:val="1284"/>
    <w:link w:val="947"/>
    <w:pPr>
      <w:ind w:right="0" w:firstLine="200"/>
      <w:jc w:val="both"/>
      <w:spacing w:before="0" w:after="0" w:line="480" w:lineRule="exact"/>
    </w:pPr>
    <w:rPr>
      <w:rFonts w:hAnsi="Calibri" w:cs="宋体"/>
      <w:szCs w:val="20"/>
    </w:rPr>
  </w:style>
  <w:style w:type="paragraph" w:styleId="1285">
    <w:name w:val="(Spec) 2-Heading"/>
    <w:next w:val="1268"/>
    <w:link w:val="947"/>
    <w:pPr>
      <w:numPr>
        <w:ilvl w:val="2"/>
        <w:numId w:val="0"/>
      </w:numPr>
      <w:ind w:left="1680" w:hanging="600"/>
      <w:jc w:val="both"/>
      <w:spacing w:after="120"/>
      <w:widowControl w:val="off"/>
      <w:tabs>
        <w:tab w:val="left" w:pos="960" w:leader="none"/>
      </w:tabs>
    </w:pPr>
    <w:rPr>
      <w:rFonts w:ascii="宋体" w:hAnsi="宋体"/>
      <w:color w:val="000000"/>
      <w:sz w:val="24"/>
      <w:szCs w:val="24"/>
      <w:lang w:val="en-US" w:eastAsia="zh-CN" w:bidi="ar-SA"/>
    </w:rPr>
  </w:style>
  <w:style w:type="paragraph" w:styleId="1286">
    <w:name w:val="subcomment"/>
    <w:basedOn w:val="947"/>
    <w:next w:val="1286"/>
    <w:link w:val="947"/>
    <w:pPr>
      <w:ind w:left="851" w:hanging="851"/>
      <w:jc w:val="left"/>
      <w:widowControl/>
      <w:tabs>
        <w:tab w:val="left" w:pos="851" w:leader="none"/>
      </w:tabs>
    </w:pPr>
    <w:rPr>
      <w:rFonts w:ascii="Calibri" w:hAnsi="Calibri"/>
      <w:sz w:val="20"/>
      <w:szCs w:val="20"/>
      <w:lang w:val="en-AU" w:eastAsia="en-US"/>
    </w:rPr>
  </w:style>
  <w:style w:type="paragraph" w:styleId="1287">
    <w:name w:val="Char1 Char Char Char Char Char Char"/>
    <w:basedOn w:val="947"/>
    <w:next w:val="1287"/>
    <w:link w:val="947"/>
    <w:rPr>
      <w:rFonts w:ascii="Tahoma" w:hAnsi="Tahoma"/>
      <w:sz w:val="24"/>
      <w:szCs w:val="20"/>
    </w:rPr>
  </w:style>
  <w:style w:type="paragraph" w:styleId="1288">
    <w:name w:val="msolistparagraph"/>
    <w:basedOn w:val="947"/>
    <w:next w:val="1288"/>
    <w:link w:val="947"/>
    <w:pPr>
      <w:jc w:val="left"/>
      <w:spacing w:before="100" w:beforeAutospacing="1" w:after="100" w:afterAutospacing="1"/>
      <w:widowControl/>
    </w:pPr>
    <w:rPr>
      <w:rFonts w:ascii="宋体" w:hAnsi="宋体" w:cs="宋体"/>
      <w:sz w:val="24"/>
      <w:szCs w:val="20"/>
    </w:rPr>
  </w:style>
  <w:style w:type="paragraph" w:styleId="1289">
    <w:name w:val="Title"/>
    <w:basedOn w:val="1290"/>
    <w:next w:val="1290"/>
    <w:link w:val="947"/>
    <w:pPr>
      <w:spacing w:before="100" w:beforeAutospacing="1"/>
      <w:tabs>
        <w:tab w:val="left" w:pos="851" w:leader="none"/>
      </w:tabs>
    </w:pPr>
    <w:rPr>
      <w:b/>
      <w:bCs/>
    </w:rPr>
  </w:style>
  <w:style w:type="paragraph" w:styleId="1290">
    <w:name w:val="cntrt"/>
    <w:basedOn w:val="947"/>
    <w:next w:val="1290"/>
    <w:link w:val="947"/>
    <w:pPr>
      <w:jc w:val="left"/>
      <w:widowControl/>
    </w:pPr>
    <w:rPr>
      <w:rFonts w:ascii="Arial" w:hAnsi="Arial" w:cs="Arial"/>
      <w:sz w:val="20"/>
      <w:szCs w:val="20"/>
      <w:lang w:val="en-AU"/>
    </w:rPr>
  </w:style>
  <w:style w:type="paragraph" w:styleId="1291">
    <w:name w:val="GP标题3"/>
    <w:basedOn w:val="947"/>
    <w:next w:val="1266"/>
    <w:link w:val="947"/>
    <w:pPr>
      <w:jc w:val="left"/>
      <w:spacing w:line="360" w:lineRule="auto"/>
      <w:outlineLvl w:val="2"/>
    </w:pPr>
    <w:rPr>
      <w:rFonts w:ascii="华文细黑" w:hAnsi="华文细黑" w:eastAsia="华文细黑"/>
      <w:b/>
      <w:sz w:val="30"/>
      <w:szCs w:val="21"/>
    </w:rPr>
  </w:style>
  <w:style w:type="paragraph" w:styleId="1292">
    <w:name w:val="P3"/>
    <w:next w:val="1292"/>
    <w:link w:val="947"/>
    <w:pPr>
      <w:ind w:left="2880" w:hanging="576"/>
      <w:jc w:val="both"/>
      <w:spacing w:after="240" w:line="0" w:lineRule="atLeast"/>
      <w:widowControl w:val="off"/>
    </w:pPr>
    <w:rPr>
      <w:rFonts w:ascii="Calibri" w:hAnsi="Calibri" w:eastAsia="全真中明體"/>
      <w:spacing w:val="30"/>
      <w:sz w:val="24"/>
      <w:lang w:val="en-GB" w:eastAsia="zh-TW" w:bidi="ar-SA"/>
    </w:rPr>
  </w:style>
  <w:style w:type="paragraph" w:styleId="1293">
    <w:name w:val="Body Text Indent (20mm)"/>
    <w:basedOn w:val="947"/>
    <w:next w:val="1293"/>
    <w:link w:val="947"/>
    <w:pPr>
      <w:ind w:left="1134"/>
    </w:pPr>
    <w:rPr>
      <w:rFonts w:ascii="Calibri" w:hAnsi="Calibri"/>
      <w:sz w:val="20"/>
      <w:szCs w:val="20"/>
    </w:rPr>
  </w:style>
  <w:style w:type="paragraph" w:styleId="1294">
    <w:name w:val="P1"/>
    <w:next w:val="1294"/>
    <w:link w:val="947"/>
    <w:pPr>
      <w:ind w:left="2304" w:hanging="576"/>
      <w:jc w:val="both"/>
      <w:spacing w:after="240" w:line="0" w:lineRule="atLeast"/>
      <w:widowControl w:val="off"/>
    </w:pPr>
    <w:rPr>
      <w:rFonts w:ascii="Calibri" w:hAnsi="Calibri" w:eastAsia="全真中明體"/>
      <w:spacing w:val="30"/>
      <w:sz w:val="24"/>
      <w:lang w:val="en-GB" w:eastAsia="zh-TW" w:bidi="ar-SA"/>
    </w:rPr>
  </w:style>
  <w:style w:type="paragraph" w:styleId="1295">
    <w:name w:val="Char Char Char Char Char Char1 Char"/>
    <w:basedOn w:val="947"/>
    <w:next w:val="1295"/>
    <w:link w:val="947"/>
    <w:pPr>
      <w:jc w:val="left"/>
      <w:spacing w:after="160" w:line="240" w:lineRule="exact"/>
      <w:widowControl/>
    </w:pPr>
    <w:rPr>
      <w:rFonts w:ascii="Verdana" w:hAnsi="Verdana"/>
      <w:sz w:val="20"/>
      <w:szCs w:val="20"/>
      <w:lang w:eastAsia="en-US"/>
    </w:rPr>
  </w:style>
  <w:style w:type="paragraph" w:styleId="1296">
    <w:name w:val="GP标题1"/>
    <w:basedOn w:val="947"/>
    <w:next w:val="1266"/>
    <w:link w:val="947"/>
    <w:pPr>
      <w:jc w:val="center"/>
      <w:spacing w:line="360" w:lineRule="auto"/>
      <w:outlineLvl w:val="0"/>
    </w:pPr>
    <w:rPr>
      <w:rFonts w:ascii="黑体" w:hAnsi="黑体" w:eastAsia="黑体"/>
      <w:b/>
      <w:sz w:val="36"/>
      <w:szCs w:val="21"/>
    </w:rPr>
  </w:style>
  <w:style w:type="paragraph" w:styleId="1297">
    <w:name w:val="GP标题2"/>
    <w:basedOn w:val="947"/>
    <w:next w:val="1266"/>
    <w:link w:val="947"/>
    <w:pPr>
      <w:jc w:val="left"/>
      <w:spacing w:line="360" w:lineRule="auto"/>
      <w:outlineLvl w:val="1"/>
    </w:pPr>
    <w:rPr>
      <w:rFonts w:ascii="华文细黑" w:hAnsi="华文细黑" w:eastAsia="华文细黑"/>
      <w:b/>
      <w:sz w:val="32"/>
      <w:szCs w:val="21"/>
    </w:rPr>
  </w:style>
  <w:style w:type="paragraph" w:styleId="1298">
    <w:name w:val="GP正文(无首行缩进)"/>
    <w:next w:val="1298"/>
    <w:link w:val="947"/>
    <w:qFormat/>
    <w:pPr>
      <w:spacing w:line="360" w:lineRule="auto"/>
      <w:widowControl w:val="off"/>
    </w:pPr>
    <w:rPr>
      <w:rFonts w:ascii="Calibri" w:hAnsi="Calibri"/>
      <w:sz w:val="24"/>
      <w:szCs w:val="21"/>
      <w:lang w:val="en-US" w:eastAsia="zh-CN" w:bidi="ar-SA"/>
    </w:rPr>
  </w:style>
  <w:style w:type="paragraph" w:styleId="1299">
    <w:name w:val="Rgt-tab para"/>
    <w:basedOn w:val="947"/>
    <w:next w:val="1299"/>
    <w:link w:val="947"/>
    <w:pPr>
      <w:tabs>
        <w:tab w:val="right" w:pos="8050" w:leader="none"/>
      </w:tabs>
    </w:pPr>
    <w:rPr>
      <w:rFonts w:ascii="Calibri" w:hAnsi="Calibri"/>
      <w:spacing w:val="-2"/>
      <w:sz w:val="22"/>
      <w:szCs w:val="20"/>
      <w:lang w:eastAsia="en-US"/>
    </w:rPr>
  </w:style>
  <w:style w:type="character" w:styleId="1300">
    <w:name w:val="批注文字 Char Char"/>
    <w:next w:val="1300"/>
    <w:link w:val="947"/>
    <w:rPr>
      <w:rFonts w:ascii="宋体" w:hAnsi="Times New Roman" w:eastAsia="宋体" w:cs="Times New Roman"/>
      <w:sz w:val="28"/>
      <w:szCs w:val="20"/>
    </w:rPr>
  </w:style>
  <w:style w:type="character" w:styleId="1301">
    <w:name w:val="明显强调"/>
    <w:next w:val="1301"/>
    <w:link w:val="947"/>
    <w:qFormat/>
    <w:rPr>
      <w:b/>
      <w:i/>
      <w:color w:val="4f81bd"/>
    </w:rPr>
  </w:style>
  <w:style w:type="character" w:styleId="1302">
    <w:name w:val="infodetail"/>
    <w:next w:val="1302"/>
    <w:link w:val="947"/>
  </w:style>
  <w:style w:type="character" w:styleId="1303">
    <w:name w:val="样式 正文（首行缩进两字） + 宋体 Char Char"/>
    <w:next w:val="1303"/>
    <w:link w:val="947"/>
    <w:rPr>
      <w:rFonts w:ascii="宋体" w:hAnsi="宋体" w:eastAsia="宋体"/>
      <w:spacing w:val="6"/>
      <w:sz w:val="24"/>
      <w:szCs w:val="24"/>
      <w:lang w:val="en-US" w:eastAsia="zh-CN" w:bidi="ar-SA"/>
    </w:rPr>
  </w:style>
  <w:style w:type="character" w:styleId="1304">
    <w:name w:val="明显参考"/>
    <w:next w:val="1304"/>
    <w:link w:val="947"/>
    <w:qFormat/>
    <w:rPr>
      <w:b/>
      <w:smallCaps/>
      <w:color w:val="c0504d"/>
      <w:spacing w:val="5"/>
      <w:u w:val="single"/>
    </w:rPr>
  </w:style>
  <w:style w:type="character" w:styleId="1305">
    <w:name w:val=" Char Char23"/>
    <w:next w:val="1305"/>
    <w:link w:val="947"/>
    <w:rPr>
      <w:rFonts w:ascii="宋体" w:hAnsi="宋体" w:eastAsia="宋体"/>
      <w:b/>
      <w:bCs/>
      <w:sz w:val="28"/>
      <w:szCs w:val="32"/>
      <w:lang w:val="en-US" w:eastAsia="zh-CN" w:bidi="ar-SA"/>
    </w:rPr>
  </w:style>
  <w:style w:type="character" w:styleId="1306">
    <w:name w:val="脚注文本 字符"/>
    <w:next w:val="1306"/>
    <w:link w:val="947"/>
    <w:rPr>
      <w:sz w:val="18"/>
      <w:szCs w:val="18"/>
    </w:rPr>
  </w:style>
  <w:style w:type="character" w:styleId="1307">
    <w:name w:val="不明显强调"/>
    <w:next w:val="1307"/>
    <w:link w:val="947"/>
    <w:qFormat/>
    <w:rPr>
      <w:i/>
      <w:color w:val="808080"/>
    </w:rPr>
  </w:style>
  <w:style w:type="character" w:styleId="1308">
    <w:name w:val="明显引用 字符1"/>
    <w:next w:val="1308"/>
    <w:link w:val="947"/>
    <w:uiPriority w:val="30"/>
    <w:rPr>
      <w:rFonts w:cs="黑体"/>
      <w:i/>
      <w:iCs/>
      <w:color w:val="4472c4"/>
      <w:sz w:val="21"/>
      <w:szCs w:val="24"/>
    </w:rPr>
  </w:style>
  <w:style w:type="character" w:styleId="1309">
    <w:name w:val="Quote Char"/>
    <w:next w:val="1309"/>
    <w:link w:val="1310"/>
    <w:rPr>
      <w:i/>
      <w:color w:val="000000"/>
      <w:sz w:val="22"/>
    </w:rPr>
  </w:style>
  <w:style w:type="paragraph" w:styleId="1310">
    <w:name w:val="Quote"/>
    <w:basedOn w:val="947"/>
    <w:next w:val="947"/>
    <w:link w:val="1309"/>
    <w:qFormat/>
    <w:rPr>
      <w:i/>
      <w:color w:val="000000"/>
      <w:sz w:val="22"/>
      <w:szCs w:val="20"/>
    </w:rPr>
  </w:style>
  <w:style w:type="character" w:styleId="1311">
    <w:name w:val="明显引用 Char"/>
    <w:next w:val="1311"/>
    <w:link w:val="1312"/>
    <w:rPr>
      <w:b/>
      <w:bCs/>
      <w:i/>
      <w:iCs/>
      <w:color w:val="4f81bd"/>
      <w:sz w:val="21"/>
      <w:szCs w:val="24"/>
    </w:rPr>
  </w:style>
  <w:style w:type="paragraph" w:styleId="1312">
    <w:name w:val="明显引用"/>
    <w:basedOn w:val="947"/>
    <w:next w:val="947"/>
    <w:link w:val="1311"/>
    <w:qFormat/>
    <w:pPr>
      <w:ind w:left="936" w:right="936"/>
      <w:spacing w:before="200" w:after="280"/>
      <w:pBdr>
        <w:bottom w:val="single" w:color="4F81BD" w:sz="4" w:space="4"/>
      </w:pBdr>
    </w:pPr>
    <w:rPr>
      <w:b/>
      <w:bCs/>
      <w:i/>
      <w:iCs/>
      <w:color w:val="4f81bd"/>
    </w:rPr>
  </w:style>
  <w:style w:type="character" w:styleId="1313">
    <w:name w:val="明显引用 Char1"/>
    <w:next w:val="1313"/>
    <w:link w:val="947"/>
    <w:uiPriority w:val="30"/>
    <w:rPr>
      <w:rFonts w:ascii="Tahoma" w:hAnsi="Tahoma" w:eastAsia="宋体"/>
      <w:b/>
      <w:bCs/>
      <w:i/>
      <w:iCs/>
      <w:color w:val="4f81bd"/>
      <w:sz w:val="21"/>
      <w:szCs w:val="24"/>
      <w:lang w:val="en-US" w:eastAsia="zh-CN" w:bidi="ar-SA"/>
    </w:rPr>
  </w:style>
  <w:style w:type="character" w:styleId="1314">
    <w:name w:val="无间隔 Char"/>
    <w:next w:val="1314"/>
    <w:link w:val="947"/>
    <w:rPr>
      <w:rFonts w:ascii="Times New Roman" w:hAnsi="Times New Roman"/>
      <w:sz w:val="21"/>
      <w:szCs w:val="24"/>
    </w:rPr>
  </w:style>
  <w:style w:type="character" w:styleId="1315">
    <w:name w:val="副标题 字符1"/>
    <w:next w:val="1315"/>
    <w:link w:val="947"/>
    <w:uiPriority w:val="11"/>
    <w:rPr>
      <w:rFonts w:ascii="等线 Light" w:hAnsi="等线 Light" w:cs="Times New Roman"/>
      <w:b/>
      <w:bCs/>
      <w:sz w:val="32"/>
      <w:szCs w:val="32"/>
    </w:rPr>
  </w:style>
  <w:style w:type="character" w:styleId="1316">
    <w:name w:val="页脚 Char1"/>
    <w:next w:val="1316"/>
    <w:link w:val="947"/>
    <w:uiPriority w:val="99"/>
    <w:unhideWhenUsed/>
    <w:rPr>
      <w:rFonts w:eastAsia="宋体"/>
      <w:sz w:val="18"/>
    </w:rPr>
  </w:style>
  <w:style w:type="character" w:styleId="1317">
    <w:name w:val="批注主题 Char1"/>
    <w:next w:val="1317"/>
    <w:link w:val="947"/>
    <w:rPr>
      <w:b/>
      <w:bCs/>
      <w:sz w:val="21"/>
      <w:szCs w:val="22"/>
    </w:rPr>
  </w:style>
  <w:style w:type="character" w:styleId="1318">
    <w:name w:val="正文文本 Char1"/>
    <w:next w:val="1318"/>
    <w:link w:val="947"/>
    <w:rPr>
      <w:sz w:val="21"/>
      <w:szCs w:val="22"/>
    </w:rPr>
  </w:style>
  <w:style w:type="character" w:styleId="1319">
    <w:name w:val="textcontents"/>
    <w:next w:val="1319"/>
    <w:link w:val="947"/>
    <w:rPr>
      <w:rFonts w:cs="Times New Roman"/>
    </w:rPr>
  </w:style>
  <w:style w:type="character" w:styleId="1320">
    <w:name w:val="标题 字符1"/>
    <w:next w:val="1320"/>
    <w:link w:val="947"/>
    <w:uiPriority w:val="10"/>
    <w:rPr>
      <w:rFonts w:ascii="等线 Light" w:hAnsi="等线 Light" w:cs="Times New Roman"/>
      <w:b/>
      <w:bCs/>
      <w:sz w:val="32"/>
      <w:szCs w:val="32"/>
    </w:rPr>
  </w:style>
  <w:style w:type="character" w:styleId="1321">
    <w:name w:val="bigfont"/>
    <w:next w:val="1321"/>
    <w:link w:val="947"/>
    <w:uiPriority w:val="99"/>
    <w:rPr>
      <w:rFonts w:cs="Times New Roman"/>
    </w:rPr>
  </w:style>
  <w:style w:type="character" w:styleId="1322">
    <w:name w:val="脚注文本 Char1"/>
    <w:next w:val="1322"/>
    <w:link w:val="947"/>
  </w:style>
  <w:style w:type="character" w:styleId="1323">
    <w:name w:val="ꌢ 2 Char"/>
    <w:next w:val="1323"/>
    <w:link w:val="1324"/>
    <w:rPr>
      <w:rFonts w:ascii="Arial" w:hAnsi="Arial"/>
      <w:b/>
      <w:bCs/>
    </w:rPr>
  </w:style>
  <w:style w:type="paragraph" w:styleId="1324">
    <w:name w:val="ꌢ 2"/>
    <w:basedOn w:val="947"/>
    <w:next w:val="1324"/>
    <w:link w:val="1323"/>
    <w:pPr>
      <w:widowControl/>
    </w:pPr>
    <w:rPr>
      <w:rFonts w:ascii="Arial" w:hAnsi="Arial"/>
      <w:b/>
      <w:bCs/>
      <w:sz w:val="20"/>
      <w:szCs w:val="20"/>
    </w:rPr>
  </w:style>
  <w:style w:type="character" w:styleId="1325">
    <w:name w:val="Variable"/>
    <w:next w:val="1325"/>
    <w:link w:val="947"/>
    <w:uiPriority w:val="99"/>
    <w:rPr>
      <w:i/>
    </w:rPr>
  </w:style>
  <w:style w:type="character" w:styleId="1326">
    <w:name w:val="不明显参考"/>
    <w:next w:val="1326"/>
    <w:link w:val="947"/>
    <w:qFormat/>
    <w:rPr>
      <w:smallCaps/>
      <w:color w:val="c0504d"/>
      <w:u w:val="single"/>
    </w:rPr>
  </w:style>
  <w:style w:type="character" w:styleId="1327">
    <w:name w:val="纯文本 Char Char"/>
    <w:next w:val="1327"/>
    <w:link w:val="947"/>
    <w:rPr>
      <w:rFonts w:ascii="宋体" w:hAnsi="Courier New" w:eastAsia="宋体"/>
      <w:sz w:val="21"/>
      <w:lang w:val="en-US" w:eastAsia="zh-CN"/>
    </w:rPr>
  </w:style>
  <w:style w:type="character" w:styleId="1328">
    <w:name w:val="页码1"/>
    <w:next w:val="1328"/>
    <w:link w:val="947"/>
    <w:qFormat/>
  </w:style>
  <w:style w:type="character" w:styleId="1329">
    <w:name w:val="称呼 Char1"/>
    <w:next w:val="1329"/>
    <w:link w:val="947"/>
    <w:uiPriority w:val="99"/>
    <w:semiHidden/>
    <w:rPr>
      <w:rFonts w:ascii="Tahoma" w:hAnsi="Tahoma" w:eastAsia="宋体"/>
      <w:sz w:val="21"/>
      <w:szCs w:val="24"/>
      <w:lang w:val="en-US" w:eastAsia="zh-CN" w:bidi="ar-SA"/>
    </w:rPr>
  </w:style>
  <w:style w:type="character" w:styleId="1330">
    <w:name w:val="标题4 Char Char"/>
    <w:next w:val="1330"/>
    <w:link w:val="947"/>
    <w:rPr>
      <w:rFonts w:ascii="Arial" w:hAnsi="Arial"/>
      <w:b/>
      <w:sz w:val="32"/>
    </w:rPr>
  </w:style>
  <w:style w:type="character" w:styleId="1331">
    <w:name w:val="ҳŻ"/>
    <w:next w:val="1331"/>
    <w:link w:val="1332"/>
    <w:rPr>
      <w:rFonts w:ascii="宋体" w:hAnsi="宋体" w:cs="宋体"/>
      <w:sz w:val="32"/>
      <w:szCs w:val="32"/>
    </w:rPr>
  </w:style>
  <w:style w:type="paragraph" w:styleId="1332">
    <w:name w:val="ҳŠChar1"/>
    <w:basedOn w:val="947"/>
    <w:next w:val="1332"/>
    <w:link w:val="1331"/>
    <w:pPr>
      <w:jc w:val="center"/>
      <w:keepNext/>
      <w:spacing w:before="100" w:beforeAutospacing="1" w:after="120" w:line="400" w:lineRule="atLeast"/>
      <w:widowControl/>
    </w:pPr>
    <w:rPr>
      <w:rFonts w:ascii="宋体" w:hAnsi="宋体" w:cs="宋体"/>
      <w:sz w:val="32"/>
      <w:szCs w:val="32"/>
    </w:rPr>
  </w:style>
  <w:style w:type="character" w:styleId="1333">
    <w:name w:val="普通文字 Char2,小 Char,普通文字 Char Char Char Char,普通文字 Char Char Char Char Char Char,普通文字 Char Char Char Char Char Char Char Char1,普通文字 + Times New Roman Char,行距: 固定值 20 磅 Char,首行缩进:  0.74 字符 Char Char,普通文字 Char Char Char Char Char Char  Char,标题1 Char"/>
    <w:next w:val="1333"/>
    <w:link w:val="947"/>
    <w:uiPriority w:val="99"/>
    <w:rPr>
      <w:rFonts w:ascii="宋体" w:hAnsi="Courier New" w:eastAsia="宋体"/>
      <w:sz w:val="21"/>
      <w:lang w:val="en-US" w:eastAsia="zh-CN"/>
    </w:rPr>
  </w:style>
  <w:style w:type="character" w:styleId="1334">
    <w:name w:val="正文缩进 Char1,表正文 Char1,正文非缩进 Char1,ALT+Z Char1,水上软件 Char,段1 Char1,正文缩进（首行缩进两字） Char,正文缩进 Char Char,ALT+Z Char Char Char,ALT+Z Char Char1"/>
    <w:next w:val="1334"/>
    <w:link w:val="947"/>
    <w:rPr>
      <w:rFonts w:ascii="Times New Roman" w:hAnsi="Times New Roman" w:cs="黑体"/>
      <w:sz w:val="21"/>
      <w:szCs w:val="24"/>
    </w:rPr>
  </w:style>
  <w:style w:type="character" w:styleId="1335">
    <w:name w:val="Intense Quote Char"/>
    <w:next w:val="1335"/>
    <w:link w:val="1336"/>
    <w:rPr>
      <w:b/>
      <w:i/>
      <w:color w:val="4f81bd"/>
      <w:sz w:val="22"/>
    </w:rPr>
  </w:style>
  <w:style w:type="paragraph" w:styleId="1336">
    <w:name w:val="Intense Quote"/>
    <w:basedOn w:val="947"/>
    <w:next w:val="947"/>
    <w:link w:val="1335"/>
    <w:qFormat/>
    <w:pPr>
      <w:ind w:left="936" w:right="936"/>
      <w:spacing w:before="200" w:after="280"/>
      <w:pBdr>
        <w:bottom w:val="single" w:color="4F81BD" w:sz="4" w:space="4"/>
      </w:pBdr>
    </w:pPr>
    <w:rPr>
      <w:b/>
      <w:i/>
      <w:color w:val="4f81bd"/>
      <w:sz w:val="22"/>
      <w:szCs w:val="20"/>
    </w:rPr>
  </w:style>
  <w:style w:type="character" w:styleId="1337">
    <w:name w:val="书籍标题"/>
    <w:next w:val="1337"/>
    <w:link w:val="947"/>
    <w:qFormat/>
    <w:rPr>
      <w:b/>
      <w:smallCaps/>
      <w:spacing w:val="5"/>
    </w:rPr>
  </w:style>
  <w:style w:type="character" w:styleId="1338">
    <w:name w:val="文档结构图 Char1"/>
    <w:next w:val="1338"/>
    <w:link w:val="947"/>
    <w:rPr>
      <w:rFonts w:ascii="宋体"/>
      <w:sz w:val="18"/>
      <w:szCs w:val="18"/>
    </w:rPr>
  </w:style>
  <w:style w:type="character" w:styleId="1339">
    <w:name w:val="标题5 Char Char"/>
    <w:next w:val="1339"/>
    <w:link w:val="1340"/>
    <w:rPr>
      <w:rFonts w:ascii="Arial" w:hAnsi="Arial"/>
      <w:b/>
      <w:sz w:val="32"/>
    </w:rPr>
  </w:style>
  <w:style w:type="paragraph" w:styleId="1340">
    <w:name w:val="标题5"/>
    <w:basedOn w:val="950"/>
    <w:next w:val="1340"/>
    <w:link w:val="1339"/>
    <w:pPr>
      <w:ind w:right="0"/>
      <w:jc w:val="both"/>
      <w:keepLines/>
      <w:keepNext/>
      <w:spacing w:before="260" w:after="260" w:line="413" w:lineRule="auto"/>
      <w:widowControl w:val="off"/>
    </w:pPr>
    <w:rPr>
      <w:rFonts w:ascii="Arial" w:hAnsi="Arial"/>
      <w:b/>
      <w:sz w:val="32"/>
      <w:szCs w:val="20"/>
    </w:rPr>
  </w:style>
  <w:style w:type="character" w:styleId="1341">
    <w:name w:val="批注框文本 Char1"/>
    <w:next w:val="1341"/>
    <w:link w:val="947"/>
    <w:rPr>
      <w:rFonts w:ascii="Calibri" w:hAnsi="Calibri" w:eastAsia="宋体" w:cs="黑体"/>
      <w:sz w:val="18"/>
      <w:szCs w:val="18"/>
    </w:rPr>
  </w:style>
  <w:style w:type="character" w:styleId="1342">
    <w:name w:val="ꌢ 3 Char"/>
    <w:next w:val="1342"/>
    <w:link w:val="1343"/>
    <w:rPr>
      <w:rFonts w:ascii="Ђˎ̥" w:hAnsi="Ђˎ̥"/>
      <w:b/>
      <w:bCs/>
    </w:rPr>
  </w:style>
  <w:style w:type="paragraph" w:styleId="1343">
    <w:name w:val="ꌢ 3"/>
    <w:basedOn w:val="947"/>
    <w:next w:val="1343"/>
    <w:link w:val="1342"/>
    <w:pPr>
      <w:widowControl/>
    </w:pPr>
    <w:rPr>
      <w:rFonts w:ascii="Ђˎ̥" w:hAnsi="Ђˎ̥"/>
      <w:b/>
      <w:bCs/>
      <w:sz w:val="20"/>
      <w:szCs w:val="20"/>
    </w:rPr>
  </w:style>
  <w:style w:type="character" w:styleId="1344">
    <w:name w:val="引用 字符1"/>
    <w:next w:val="1344"/>
    <w:link w:val="947"/>
    <w:uiPriority w:val="29"/>
    <w:rPr>
      <w:rFonts w:cs="黑体"/>
      <w:i/>
      <w:iCs/>
      <w:color w:val="404040"/>
      <w:sz w:val="21"/>
      <w:szCs w:val="24"/>
    </w:rPr>
  </w:style>
  <w:style w:type="character" w:styleId="1345">
    <w:name w:val="引用 Char"/>
    <w:next w:val="1345"/>
    <w:link w:val="1346"/>
    <w:rPr>
      <w:i/>
      <w:iCs/>
      <w:color w:val="000000"/>
      <w:sz w:val="21"/>
      <w:szCs w:val="24"/>
    </w:rPr>
  </w:style>
  <w:style w:type="paragraph" w:styleId="1346">
    <w:name w:val="引用"/>
    <w:basedOn w:val="947"/>
    <w:next w:val="947"/>
    <w:link w:val="1345"/>
    <w:qFormat/>
    <w:rPr>
      <w:i/>
      <w:iCs/>
      <w:color w:val="000000"/>
    </w:rPr>
  </w:style>
  <w:style w:type="character" w:styleId="1347">
    <w:name w:val="引用 Char1"/>
    <w:next w:val="1347"/>
    <w:link w:val="947"/>
    <w:uiPriority w:val="29"/>
    <w:rPr>
      <w:rFonts w:ascii="Tahoma" w:hAnsi="Tahoma" w:eastAsia="宋体"/>
      <w:i/>
      <w:iCs/>
      <w:color w:val="000000"/>
      <w:sz w:val="21"/>
      <w:szCs w:val="24"/>
      <w:lang w:val="en-US" w:eastAsia="zh-CN" w:bidi="ar-SA"/>
    </w:rPr>
  </w:style>
  <w:style w:type="paragraph" w:styleId="1348">
    <w:name w:val="Normal Ind"/>
    <w:basedOn w:val="947"/>
    <w:next w:val="1348"/>
    <w:link w:val="947"/>
    <w:unhideWhenUsed/>
    <w:pPr>
      <w:ind w:firstLine="420"/>
    </w:pPr>
    <w:rPr>
      <w:rFonts w:hint="eastAsia"/>
      <w:szCs w:val="20"/>
    </w:rPr>
  </w:style>
  <w:style w:type="paragraph" w:styleId="1349">
    <w:name w:val="正文 New New New New New New New New"/>
    <w:next w:val="1349"/>
    <w:link w:val="947"/>
    <w:qFormat/>
    <w:pPr>
      <w:jc w:val="both"/>
      <w:widowControl w:val="off"/>
    </w:pPr>
    <w:rPr>
      <w:sz w:val="21"/>
      <w:szCs w:val="22"/>
      <w:lang w:val="en-US" w:eastAsia="zh-CN" w:bidi="ar-SA"/>
    </w:rPr>
  </w:style>
  <w:style w:type="paragraph" w:styleId="1350">
    <w:name w:val=" Char14 Char Char Char"/>
    <w:basedOn w:val="947"/>
    <w:next w:val="1350"/>
    <w:link w:val="947"/>
    <w:rPr>
      <w:szCs w:val="20"/>
    </w:rPr>
  </w:style>
  <w:style w:type="paragraph" w:styleId="1351">
    <w:name w:val="正文 New New New New New New New New New New New New New New New New New New New New New New New New New New"/>
    <w:next w:val="1351"/>
    <w:link w:val="947"/>
    <w:qFormat/>
    <w:pPr>
      <w:jc w:val="both"/>
      <w:widowControl w:val="off"/>
    </w:pPr>
    <w:rPr>
      <w:rFonts w:ascii="楷体_GB2312" w:eastAsia="楷体_GB2312"/>
      <w:b/>
      <w:bCs/>
      <w:sz w:val="24"/>
      <w:szCs w:val="22"/>
      <w:lang w:val="en-US" w:eastAsia="zh-CN" w:bidi="ar-SA"/>
    </w:rPr>
  </w:style>
  <w:style w:type="paragraph" w:styleId="1352">
    <w:name w:val="样式9"/>
    <w:basedOn w:val="947"/>
    <w:next w:val="1352"/>
    <w:link w:val="947"/>
    <w:qFormat/>
    <w:pPr>
      <w:ind w:firstLine="480"/>
      <w:jc w:val="left"/>
      <w:spacing w:line="480" w:lineRule="exact"/>
    </w:pPr>
    <w:rPr>
      <w:rFonts w:ascii="宋体" w:hAnsi="宋体" w:cs="黑体"/>
      <w:sz w:val="24"/>
    </w:rPr>
  </w:style>
  <w:style w:type="paragraph" w:styleId="1353">
    <w:name w:val="p13"/>
    <w:basedOn w:val="947"/>
    <w:next w:val="1353"/>
    <w:link w:val="947"/>
    <w:pPr>
      <w:jc w:val="left"/>
      <w:spacing w:before="100" w:beforeAutospacing="1" w:after="100" w:afterAutospacing="1" w:line="312" w:lineRule="auto"/>
      <w:widowControl/>
    </w:pPr>
    <w:rPr>
      <w:rFonts w:ascii="宋体" w:hAnsi="宋体"/>
      <w:sz w:val="26"/>
      <w:szCs w:val="26"/>
    </w:rPr>
  </w:style>
  <w:style w:type="paragraph" w:styleId="1354">
    <w:name w:val="三角"/>
    <w:basedOn w:val="947"/>
    <w:next w:val="1354"/>
    <w:link w:val="947"/>
    <w:qFormat/>
    <w:pPr>
      <w:ind w:left="930" w:hanging="360"/>
      <w:spacing w:before="40" w:after="40" w:line="240" w:lineRule="exact"/>
      <w:tabs>
        <w:tab w:val="left" w:pos="360" w:leader="none"/>
        <w:tab w:val="left" w:pos="894" w:leader="none"/>
        <w:tab w:val="left" w:pos="930" w:leader="none"/>
      </w:tabs>
    </w:pPr>
    <w:rPr>
      <w:rFonts w:eastAsia="幼圆"/>
      <w:sz w:val="15"/>
      <w:szCs w:val="20"/>
    </w:rPr>
  </w:style>
  <w:style w:type="paragraph" w:styleId="1355">
    <w:name w:val="_Style 46"/>
    <w:basedOn w:val="947"/>
    <w:next w:val="1188"/>
    <w:link w:val="947"/>
    <w:uiPriority w:val="34"/>
    <w:qFormat/>
    <w:pPr>
      <w:ind w:firstLine="420"/>
    </w:pPr>
    <w:rPr>
      <w:rFonts w:eastAsia="仿宋"/>
      <w:szCs w:val="22"/>
    </w:rPr>
  </w:style>
  <w:style w:type="paragraph" w:styleId="1356">
    <w:name w:val="_Style 3"/>
    <w:basedOn w:val="947"/>
    <w:next w:val="1356"/>
    <w:link w:val="947"/>
    <w:qFormat/>
    <w:pPr>
      <w:ind w:firstLine="420"/>
    </w:pPr>
  </w:style>
  <w:style w:type="paragraph" w:styleId="1357">
    <w:name w:val="Normal (Web)"/>
    <w:basedOn w:val="947"/>
    <w:next w:val="1357"/>
    <w:link w:val="947"/>
    <w:pPr>
      <w:jc w:val="left"/>
      <w:widowControl/>
    </w:pPr>
    <w:rPr>
      <w:rFonts w:ascii="宋体" w:hAnsi="宋体" w:cs="宋体"/>
      <w:sz w:val="18"/>
      <w:szCs w:val="18"/>
    </w:rPr>
  </w:style>
  <w:style w:type="paragraph" w:styleId="1358">
    <w:name w:val="Char14 Char Char Char"/>
    <w:basedOn w:val="947"/>
    <w:next w:val="1358"/>
    <w:link w:val="947"/>
    <w:uiPriority w:val="99"/>
    <w:rPr>
      <w:szCs w:val="20"/>
    </w:rPr>
  </w:style>
  <w:style w:type="paragraph" w:styleId="1359">
    <w:name w:val="正文2"/>
    <w:next w:val="1359"/>
    <w:link w:val="947"/>
    <w:qFormat/>
    <w:pPr>
      <w:jc w:val="both"/>
      <w:widowControl w:val="off"/>
    </w:pPr>
    <w:rPr>
      <w:rFonts w:hint="eastAsia"/>
      <w:sz w:val="28"/>
      <w:szCs w:val="22"/>
      <w:lang w:val="en-US" w:eastAsia="zh-CN" w:bidi="ar-SA"/>
    </w:rPr>
  </w:style>
  <w:style w:type="paragraph" w:styleId="1360">
    <w:name w:val="TOC Heading"/>
    <w:basedOn w:val="948"/>
    <w:next w:val="947"/>
    <w:link w:val="947"/>
    <w:qFormat/>
    <w:pPr>
      <w:outlineLvl w:val="9"/>
    </w:pPr>
    <w:rPr>
      <w:rFonts w:ascii="Times New Roman" w:hAnsi="Times New Roman" w:eastAsia="宋体"/>
      <w:bCs/>
      <w:szCs w:val="44"/>
    </w:rPr>
  </w:style>
  <w:style w:type="paragraph" w:styleId="1361">
    <w:name w:val="Normal_0"/>
    <w:next w:val="1361"/>
    <w:link w:val="947"/>
    <w:qFormat/>
    <w:rPr>
      <w:rFonts w:eastAsia="Times New Roman"/>
      <w:sz w:val="24"/>
      <w:szCs w:val="24"/>
      <w:lang w:val="en-US" w:eastAsia="zh-CN" w:bidi="ar-SA"/>
    </w:rPr>
  </w:style>
  <w:style w:type="paragraph" w:styleId="1362">
    <w:name w:val="Char Char4 Char"/>
    <w:basedOn w:val="947"/>
    <w:next w:val="1362"/>
    <w:link w:val="947"/>
    <w:pPr>
      <w:ind w:firstLine="200"/>
      <w:spacing w:line="360" w:lineRule="auto"/>
    </w:pPr>
    <w:rPr>
      <w:rFonts w:ascii="宋体" w:hAnsi="宋体" w:cs="宋体"/>
      <w:sz w:val="24"/>
    </w:rPr>
  </w:style>
  <w:style w:type="paragraph" w:styleId="1363">
    <w:name w:val="正文_1"/>
    <w:next w:val="1363"/>
    <w:link w:val="947"/>
    <w:qFormat/>
    <w:pPr>
      <w:jc w:val="both"/>
      <w:widowControl w:val="off"/>
    </w:pPr>
    <w:rPr>
      <w:sz w:val="21"/>
      <w:szCs w:val="22"/>
      <w:lang w:val="en-US" w:eastAsia="zh-CN" w:bidi="ar-SA"/>
    </w:rPr>
  </w:style>
  <w:style w:type="paragraph" w:styleId="1364">
    <w:name w:val="HTML Preformatted"/>
    <w:basedOn w:val="947"/>
    <w:next w:val="1364"/>
    <w:link w:val="94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365">
    <w:name w:val="样式 标题 3 + (中文) 黑体 小四 非加粗 段前: 7.8 磅 段后: 0 磅 行距: 固定值 20 磅"/>
    <w:basedOn w:val="950"/>
    <w:next w:val="1365"/>
    <w:link w:val="947"/>
    <w:pPr>
      <w:ind w:right="0"/>
      <w:jc w:val="both"/>
      <w:keepLines/>
      <w:keepNext/>
      <w:spacing w:before="0" w:after="0" w:line="400" w:lineRule="exact"/>
      <w:widowControl w:val="off"/>
    </w:pPr>
    <w:rPr>
      <w:rFonts w:ascii="Times New Roman" w:hAnsi="Times New Roman" w:eastAsia="黑体" w:cs="宋体"/>
      <w:sz w:val="24"/>
      <w:szCs w:val="20"/>
    </w:rPr>
  </w:style>
  <w:style w:type="paragraph" w:styleId="1366">
    <w:name w:val=" Char Char1 Char Char Char"/>
    <w:basedOn w:val="947"/>
    <w:next w:val="1366"/>
    <w:link w:val="947"/>
  </w:style>
  <w:style w:type="paragraph" w:styleId="1367">
    <w:name w:val="标题 2 + 黑色 行距: 1.5 倍行距"/>
    <w:basedOn w:val="949"/>
    <w:next w:val="1367"/>
    <w:link w:val="947"/>
    <w:pPr>
      <w:keepLines/>
      <w:keepNext/>
      <w:spacing w:before="0" w:after="0" w:line="360" w:lineRule="auto"/>
    </w:pPr>
    <w:rPr>
      <w:rFonts w:eastAsia="宋体" w:cs="宋体"/>
      <w:spacing w:val="0"/>
      <w:sz w:val="32"/>
      <w:szCs w:val="20"/>
    </w:rPr>
  </w:style>
  <w:style w:type="paragraph" w:styleId="1368">
    <w:name w:val="char"/>
    <w:basedOn w:val="947"/>
    <w:next w:val="1368"/>
    <w:link w:val="947"/>
    <w:pPr>
      <w:jc w:val="left"/>
      <w:spacing w:before="100" w:beforeAutospacing="1" w:after="100" w:afterAutospacing="1"/>
      <w:widowControl/>
    </w:pPr>
    <w:rPr>
      <w:rFonts w:ascii="宋体" w:hAnsi="宋体" w:cs="宋体"/>
      <w:sz w:val="24"/>
    </w:rPr>
  </w:style>
  <w:style w:type="paragraph" w:styleId="1369">
    <w:name w:val="font0"/>
    <w:basedOn w:val="947"/>
    <w:next w:val="1369"/>
    <w:link w:val="947"/>
    <w:uiPriority w:val="99"/>
    <w:pPr>
      <w:jc w:val="left"/>
      <w:spacing w:before="100" w:beforeAutospacing="1" w:after="100" w:afterAutospacing="1"/>
      <w:widowControl/>
    </w:pPr>
    <w:rPr>
      <w:rFonts w:ascii="Arial" w:hAnsi="Arial" w:cs="Arial"/>
      <w:sz w:val="20"/>
      <w:szCs w:val="20"/>
    </w:rPr>
  </w:style>
  <w:style w:type="paragraph" w:styleId="1370">
    <w:name w:val="Spec Level 3"/>
    <w:next w:val="1370"/>
    <w:link w:val="947"/>
    <w:pPr>
      <w:ind w:left="495" w:hanging="495"/>
      <w:tabs>
        <w:tab w:val="left" w:pos="360" w:leader="none"/>
        <w:tab w:val="left" w:pos="495" w:leader="none"/>
        <w:tab w:val="left" w:pos="1080" w:leader="none"/>
      </w:tabs>
    </w:pPr>
    <w:rPr>
      <w:rFonts w:ascii="Arial" w:hAnsi="Arial" w:cs="Arial"/>
      <w:lang w:val="en-US" w:eastAsia="en-US" w:bidi="ar-SA"/>
    </w:rPr>
  </w:style>
  <w:style w:type="paragraph" w:styleId="1371">
    <w:name w:val="普通(网站) New"/>
    <w:basedOn w:val="1372"/>
    <w:next w:val="1371"/>
    <w:link w:val="947"/>
    <w:pPr>
      <w:jc w:val="left"/>
      <w:widowControl/>
    </w:pPr>
    <w:rPr>
      <w:rFonts w:ascii="ˎ̥" w:hAnsi="ˎ̥" w:cs="宋体"/>
      <w:color w:val="000000"/>
      <w:sz w:val="13"/>
      <w:szCs w:val="13"/>
    </w:rPr>
  </w:style>
  <w:style w:type="paragraph" w:styleId="1372">
    <w:name w:val="正文 New"/>
    <w:next w:val="1372"/>
    <w:link w:val="947"/>
    <w:pPr>
      <w:jc w:val="both"/>
      <w:widowControl w:val="off"/>
    </w:pPr>
    <w:rPr>
      <w:sz w:val="21"/>
      <w:szCs w:val="24"/>
      <w:lang w:val="en-US" w:eastAsia="zh-CN" w:bidi="ar-SA"/>
    </w:rPr>
  </w:style>
  <w:style w:type="paragraph" w:styleId="1373">
    <w:name w:val="正文 New New New New New New"/>
    <w:next w:val="1373"/>
    <w:link w:val="947"/>
    <w:pPr>
      <w:jc w:val="both"/>
      <w:widowControl w:val="off"/>
    </w:pPr>
    <w:rPr>
      <w:szCs w:val="24"/>
      <w:lang w:val="en-US" w:eastAsia="zh-CN" w:bidi="ar-SA"/>
    </w:rPr>
  </w:style>
  <w:style w:type="paragraph" w:styleId="1374">
    <w:name w:val=" Char2 Char Char Char"/>
    <w:basedOn w:val="947"/>
    <w:next w:val="1374"/>
    <w:link w:val="947"/>
    <w:rPr>
      <w:szCs w:val="21"/>
    </w:rPr>
  </w:style>
  <w:style w:type="paragraph" w:styleId="1375">
    <w:name w:val="空半行"/>
    <w:basedOn w:val="947"/>
    <w:next w:val="1375"/>
    <w:link w:val="947"/>
    <w:pPr>
      <w:spacing w:line="120" w:lineRule="exact"/>
    </w:pPr>
    <w:rPr>
      <w:rFonts w:eastAsia="仿宋_GB2312"/>
      <w:color w:val="ffffff"/>
      <w:sz w:val="30"/>
      <w:szCs w:val="20"/>
    </w:rPr>
  </w:style>
  <w:style w:type="paragraph" w:styleId="1376">
    <w:name w:val="TOC 标题"/>
    <w:basedOn w:val="948"/>
    <w:next w:val="947"/>
    <w:link w:val="947"/>
    <w:qFormat/>
    <w:pPr>
      <w:spacing w:line="578" w:lineRule="auto"/>
      <w:outlineLvl w:val="9"/>
    </w:pPr>
    <w:rPr>
      <w:rFonts w:ascii="Times New Roman" w:hAnsi="Times New Roman" w:eastAsia="宋体"/>
      <w:bCs/>
      <w:szCs w:val="44"/>
    </w:rPr>
  </w:style>
  <w:style w:type="paragraph" w:styleId="1377">
    <w:name w:val="样式 标题 2 + 黑色 行距: 1.5 倍行距"/>
    <w:basedOn w:val="949"/>
    <w:next w:val="1377"/>
    <w:link w:val="947"/>
    <w:qFormat/>
    <w:pPr>
      <w:keepLines/>
      <w:keepNext/>
      <w:spacing w:before="0" w:after="0" w:line="360" w:lineRule="auto"/>
    </w:pPr>
    <w:rPr>
      <w:rFonts w:eastAsia="宋体" w:cs="宋体"/>
      <w:spacing w:val="0"/>
      <w:sz w:val="32"/>
      <w:szCs w:val="20"/>
    </w:rPr>
  </w:style>
  <w:style w:type="paragraph" w:styleId="1378">
    <w:name w:val="批注框文本1"/>
    <w:basedOn w:val="947"/>
    <w:next w:val="1378"/>
    <w:link w:val="947"/>
    <w:rPr>
      <w:sz w:val="18"/>
      <w:szCs w:val="18"/>
      <w:lang w:eastAsia="ar-SA"/>
    </w:rPr>
  </w:style>
  <w:style w:type="paragraph" w:styleId="1379">
    <w:name w:val="正文111"/>
    <w:basedOn w:val="947"/>
    <w:next w:val="1379"/>
    <w:link w:val="947"/>
    <w:pPr>
      <w:spacing w:line="360" w:lineRule="auto"/>
    </w:pPr>
    <w:rPr>
      <w:rFonts w:cs="宋体"/>
      <w:sz w:val="28"/>
    </w:rPr>
  </w:style>
  <w:style w:type="paragraph" w:styleId="1380">
    <w:name w:val=" Char Char1 Char Char Char Char Char Char Char Char Char Char"/>
    <w:basedOn w:val="947"/>
    <w:next w:val="1380"/>
    <w:link w:val="947"/>
  </w:style>
  <w:style w:type="paragraph" w:styleId="1381">
    <w:name w:val="Style1"/>
    <w:basedOn w:val="947"/>
    <w:next w:val="1381"/>
    <w:link w:val="947"/>
    <w:qFormat/>
    <w:pPr>
      <w:spacing w:after="120"/>
      <w:widowControl/>
      <w:tabs>
        <w:tab w:val="left" w:pos="-720" w:leader="none"/>
      </w:tabs>
    </w:pPr>
    <w:rPr>
      <w:spacing w:val="-3"/>
      <w:sz w:val="24"/>
      <w:szCs w:val="20"/>
      <w:lang w:val="en-AU" w:eastAsia="en-US"/>
    </w:rPr>
  </w:style>
  <w:style w:type="paragraph" w:styleId="1382">
    <w:name w:val="样式 标题 2 + Times New Roman 四号 非加粗 段前: 5 磅 段后: 0 磅 行距: 固定值 20..."/>
    <w:basedOn w:val="949"/>
    <w:next w:val="1382"/>
    <w:link w:val="947"/>
    <w:pPr>
      <w:keepLines/>
      <w:keepNext/>
      <w:spacing w:before="100" w:after="0" w:line="400" w:lineRule="exact"/>
    </w:pPr>
    <w:rPr>
      <w:rFonts w:ascii="Times New Roman" w:hAnsi="Times New Roman" w:cs="宋体"/>
      <w:b w:val="0"/>
      <w:bCs w:val="0"/>
      <w:color w:val="000000"/>
      <w:spacing w:val="0"/>
      <w:szCs w:val="20"/>
    </w:rPr>
  </w:style>
  <w:style w:type="paragraph" w:styleId="1383">
    <w:name w:val="标准中文版式_正文"/>
    <w:basedOn w:val="947"/>
    <w:next w:val="1383"/>
    <w:link w:val="947"/>
    <w:qFormat/>
    <w:pPr>
      <w:ind w:firstLine="200"/>
      <w:spacing w:before="30" w:line="360" w:lineRule="auto"/>
    </w:pPr>
    <w:rPr>
      <w:rFonts w:ascii="Arial" w:hAnsi="Arial"/>
      <w:sz w:val="24"/>
    </w:rPr>
  </w:style>
  <w:style w:type="paragraph" w:styleId="1384">
    <w:name w:val="_Style 38"/>
    <w:basedOn w:val="947"/>
    <w:next w:val="1188"/>
    <w:link w:val="947"/>
    <w:uiPriority w:val="34"/>
    <w:qFormat/>
    <w:pPr>
      <w:ind w:firstLine="420"/>
    </w:pPr>
  </w:style>
  <w:style w:type="paragraph" w:styleId="1385">
    <w:name w:val=" Char Char40 Char Char"/>
    <w:basedOn w:val="947"/>
    <w:next w:val="1385"/>
    <w:link w:val="947"/>
    <w:rPr>
      <w:rFonts w:ascii="Tahoma" w:hAnsi="Tahoma" w:eastAsia="Times New Roman"/>
      <w:sz w:val="24"/>
      <w:szCs w:val="20"/>
    </w:rPr>
  </w:style>
  <w:style w:type="paragraph" w:styleId="1386">
    <w:name w:val=" Char Char5 Char"/>
    <w:basedOn w:val="947"/>
    <w:next w:val="1386"/>
    <w:link w:val="947"/>
    <w:rPr>
      <w:szCs w:val="20"/>
    </w:rPr>
  </w:style>
  <w:style w:type="paragraph" w:styleId="1387">
    <w:name w:val=" Char Char4 Char"/>
    <w:basedOn w:val="947"/>
    <w:next w:val="1387"/>
    <w:link w:val="947"/>
    <w:pPr>
      <w:ind w:firstLine="200"/>
      <w:spacing w:line="360" w:lineRule="auto"/>
    </w:pPr>
    <w:rPr>
      <w:rFonts w:ascii="宋体" w:hAnsi="宋体" w:cs="宋体"/>
      <w:sz w:val="24"/>
    </w:rPr>
  </w:style>
  <w:style w:type="paragraph" w:styleId="1388">
    <w:name w:val="列表段落1"/>
    <w:basedOn w:val="947"/>
    <w:next w:val="1388"/>
    <w:link w:val="947"/>
    <w:uiPriority w:val="34"/>
    <w:qFormat/>
    <w:pPr>
      <w:ind w:firstLine="420"/>
    </w:pPr>
    <w:rPr>
      <w:rFonts w:cs="黑体"/>
    </w:rPr>
  </w:style>
  <w:style w:type="paragraph" w:styleId="1389">
    <w:name w:val="Definition List"/>
    <w:basedOn w:val="947"/>
    <w:next w:val="947"/>
    <w:link w:val="947"/>
    <w:pPr>
      <w:ind w:left="360"/>
      <w:jc w:val="left"/>
    </w:pPr>
    <w:rPr>
      <w:sz w:val="24"/>
      <w:szCs w:val="20"/>
    </w:rPr>
  </w:style>
  <w:style w:type="paragraph" w:styleId="1390">
    <w:name w:val="默认段落字体 Para Char Char Char Char"/>
    <w:basedOn w:val="947"/>
    <w:next w:val="1390"/>
    <w:link w:val="947"/>
    <w:rPr>
      <w:sz w:val="30"/>
      <w:szCs w:val="21"/>
    </w:rPr>
  </w:style>
  <w:style w:type="paragraph" w:styleId="1391">
    <w:name w:val="Address"/>
    <w:basedOn w:val="947"/>
    <w:next w:val="947"/>
    <w:link w:val="947"/>
    <w:uiPriority w:val="99"/>
    <w:pPr>
      <w:jc w:val="left"/>
    </w:pPr>
    <w:rPr>
      <w:i/>
      <w:sz w:val="24"/>
      <w:szCs w:val="20"/>
    </w:rPr>
  </w:style>
  <w:style w:type="paragraph" w:styleId="1392">
    <w:name w:val=" Char1"/>
    <w:basedOn w:val="947"/>
    <w:next w:val="1392"/>
    <w:link w:val="947"/>
    <w:rPr>
      <w:szCs w:val="21"/>
    </w:rPr>
  </w:style>
  <w:style w:type="paragraph" w:styleId="1393">
    <w:name w:val="flNote"/>
    <w:basedOn w:val="947"/>
    <w:next w:val="1393"/>
    <w:link w:val="947"/>
    <w:pPr>
      <w:jc w:val="center"/>
      <w:spacing w:before="320" w:after="160" w:line="360" w:lineRule="atLeast"/>
    </w:pPr>
    <w:rPr>
      <w:rFonts w:ascii="Arial" w:eastAsia="黑体"/>
      <w:sz w:val="30"/>
      <w:szCs w:val="20"/>
    </w:rPr>
  </w:style>
  <w:style w:type="paragraph" w:styleId="1394">
    <w:name w:val=" Char Char1 Char"/>
    <w:basedOn w:val="947"/>
    <w:next w:val="1394"/>
    <w:link w:val="947"/>
    <w:rPr>
      <w:rFonts w:ascii="Tahoma" w:hAnsi="Tahoma"/>
      <w:sz w:val="24"/>
      <w:szCs w:val="20"/>
    </w:rPr>
  </w:style>
  <w:style w:type="paragraph" w:styleId="1395">
    <w:name w:val="列出段落2"/>
    <w:basedOn w:val="947"/>
    <w:next w:val="1395"/>
    <w:link w:val="947"/>
    <w:qFormat/>
    <w:pPr>
      <w:ind w:firstLine="420"/>
    </w:pPr>
    <w:rPr>
      <w:szCs w:val="20"/>
    </w:rPr>
  </w:style>
  <w:style w:type="paragraph" w:styleId="1396">
    <w:name w:val="wenb"/>
    <w:basedOn w:val="947"/>
    <w:next w:val="1396"/>
    <w:link w:val="1397"/>
    <w:qFormat/>
    <w:pPr>
      <w:ind w:firstLine="480"/>
      <w:spacing w:before="120" w:after="120" w:line="360" w:lineRule="auto"/>
    </w:pPr>
    <w:rPr>
      <w:sz w:val="24"/>
    </w:rPr>
  </w:style>
  <w:style w:type="character" w:styleId="1397">
    <w:name w:val="wenb 字符"/>
    <w:next w:val="1397"/>
    <w:link w:val="1396"/>
    <w:rPr>
      <w:sz w:val="24"/>
      <w:szCs w:val="24"/>
    </w:rPr>
  </w:style>
  <w:style w:type="character" w:styleId="1398">
    <w:name w:val="正文文本缩进 Char1"/>
    <w:next w:val="1398"/>
    <w:link w:val="947"/>
    <w:uiPriority w:val="99"/>
    <w:semiHidden/>
    <w:rPr>
      <w:rFonts w:ascii="Tahoma" w:hAnsi="Tahoma" w:eastAsia="宋体"/>
      <w:sz w:val="21"/>
      <w:szCs w:val="24"/>
      <w:lang w:val="en-US" w:eastAsia="zh-CN" w:bidi="ar-SA"/>
    </w:rPr>
  </w:style>
  <w:style w:type="character" w:styleId="1399">
    <w:name w:val="正文文本缩进 2 Char1"/>
    <w:next w:val="1399"/>
    <w:link w:val="947"/>
    <w:uiPriority w:val="99"/>
    <w:semiHidden/>
    <w:rPr>
      <w:rFonts w:ascii="Tahoma" w:hAnsi="Tahoma" w:eastAsia="宋体"/>
      <w:sz w:val="21"/>
      <w:szCs w:val="24"/>
      <w:lang w:val="en-US" w:eastAsia="zh-CN" w:bidi="ar-SA"/>
    </w:rPr>
  </w:style>
  <w:style w:type="character" w:styleId="1400">
    <w:name w:val="批注文字 Char1"/>
    <w:next w:val="1400"/>
    <w:link w:val="947"/>
    <w:uiPriority w:val="99"/>
    <w:semiHidden/>
    <w:rPr>
      <w:rFonts w:ascii="Tahoma" w:hAnsi="Tahoma" w:eastAsia="宋体"/>
      <w:sz w:val="21"/>
      <w:szCs w:val="24"/>
      <w:lang w:val="en-US" w:eastAsia="zh-CN" w:bidi="ar-SA"/>
    </w:rPr>
  </w:style>
  <w:style w:type="character" w:styleId="1401">
    <w:name w:val="正文文本 3 Char1"/>
    <w:next w:val="1401"/>
    <w:link w:val="947"/>
    <w:uiPriority w:val="99"/>
    <w:semiHidden/>
    <w:rPr>
      <w:rFonts w:ascii="Tahoma" w:hAnsi="Tahoma" w:eastAsia="宋体"/>
      <w:sz w:val="16"/>
      <w:szCs w:val="16"/>
      <w:lang w:val="en-US" w:eastAsia="zh-CN" w:bidi="ar-SA"/>
    </w:rPr>
  </w:style>
  <w:style w:type="character" w:styleId="1402">
    <w:name w:val="无间隔 字符"/>
    <w:next w:val="1402"/>
    <w:link w:val="947"/>
    <w:qFormat/>
    <w:rPr>
      <w:rFonts w:ascii="Calibri" w:hAnsi="Calibri"/>
      <w:sz w:val="22"/>
      <w:szCs w:val="22"/>
    </w:rPr>
  </w:style>
  <w:style w:type="paragraph" w:styleId="1403">
    <w:name w:val="纯文本12"/>
    <w:basedOn w:val="947"/>
    <w:next w:val="1403"/>
    <w:link w:val="947"/>
    <w:qFormat/>
    <w:rPr>
      <w:rFonts w:hint="eastAsia" w:ascii="宋体" w:hAnsi="Courier New" w:eastAsia="楷体_GB2312"/>
      <w:sz w:val="28"/>
      <w:szCs w:val="20"/>
    </w:rPr>
  </w:style>
  <w:style w:type="paragraph" w:styleId="1404">
    <w:name w:val="one-p"/>
    <w:basedOn w:val="947"/>
    <w:next w:val="1404"/>
    <w:link w:val="947"/>
    <w:qFormat/>
    <w:pPr>
      <w:jc w:val="left"/>
      <w:spacing w:before="100" w:beforeAutospacing="1" w:after="100" w:afterAutospacing="1"/>
      <w:widowControl/>
    </w:pPr>
    <w:rPr>
      <w:rFonts w:ascii="宋体" w:hAnsi="宋体" w:cs="宋体"/>
      <w:sz w:val="24"/>
    </w:rPr>
  </w:style>
  <w:style w:type="paragraph" w:styleId="1405">
    <w:name w:val="*正文"/>
    <w:basedOn w:val="947"/>
    <w:next w:val="1405"/>
    <w:link w:val="947"/>
    <w:qFormat/>
    <w:pPr>
      <w:ind w:firstLine="200"/>
      <w:widowControl/>
    </w:pPr>
    <w:rPr>
      <w:rFonts w:ascii="仿宋_GB2312" w:hAnsi="Times New Roman" w:eastAsia="仿宋_GB2312" w:cs="Times New Roman"/>
      <w:sz w:val="24"/>
      <w:szCs w:val="28"/>
    </w:rPr>
  </w:style>
  <w:style w:type="paragraph" w:styleId="1406">
    <w:name w:val="_正文段落"/>
    <w:basedOn w:val="947"/>
    <w:next w:val="1406"/>
    <w:link w:val="947"/>
    <w:qFormat/>
    <w:pPr>
      <w:ind w:firstLine="200"/>
      <w:jc w:val="left"/>
      <w:spacing w:before="15" w:after="15" w:line="360" w:lineRule="auto"/>
      <w:widowControl/>
    </w:pPr>
    <w:rPr>
      <w:rFonts w:ascii="Times New Roman" w:hAnsi="Times New Roman" w:eastAsia="宋体" w:cs="Times New Roman"/>
      <w:sz w:val="24"/>
    </w:rPr>
  </w:style>
  <w:style w:type="paragraph" w:styleId="1407">
    <w:name w:val="Normal_12"/>
    <w:next w:val="1407"/>
    <w:link w:val="947"/>
    <w:qFormat/>
    <w:rPr>
      <w:rFonts w:eastAsia="Times New Roman"/>
      <w:sz w:val="24"/>
      <w:szCs w:val="24"/>
      <w:lang w:val="en-US" w:eastAsia="zh-CN" w:bidi="ar-SA"/>
    </w:rPr>
  </w:style>
  <w:style w:type="character" w:styleId="1408" w:default="1">
    <w:name w:val="Default Paragraph Font"/>
    <w:uiPriority w:val="1"/>
    <w:semiHidden/>
    <w:unhideWhenUsed/>
  </w:style>
  <w:style w:type="numbering" w:styleId="1409" w:default="1">
    <w:name w:val="No List"/>
    <w:uiPriority w:val="99"/>
    <w:semiHidden/>
    <w:unhideWhenUsed/>
  </w:style>
  <w:style w:type="table" w:styleId="14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wmf"/><Relationship Id="rId16" Type="http://schemas.openxmlformats.org/officeDocument/2006/relationships/image" Target="media/image2.wmf"/><Relationship Id="rId17" Type="http://schemas.openxmlformats.org/officeDocument/2006/relationships/image" Target="media/image3.wmf"/><Relationship Id="rId18"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jiny</dc:creator>
  <cp:lastModifiedBy>王万玺</cp:lastModifiedBy>
  <cp:revision>3</cp:revision>
  <dcterms:created xsi:type="dcterms:W3CDTF">2026-07-08T08:17:00Z</dcterms:created>
  <dcterms:modified xsi:type="dcterms:W3CDTF">2026-07-27T07:02:27Z</dcterms:modified>
</cp:coreProperties>
</file>