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84"/>
        </w:rPr>
        <w:t xml:space="preserve"> </w:t>
      </w:r>
      <w:r>
        <w:rPr>
          <w:rFonts w:ascii="SimSun" w:hAnsi="SimSun" w:eastAsia="SimSun" w:cs="SimSun"/>
          <w:b/>
          <w:color w:val="000000"/>
          <w:sz w:val="72"/>
        </w:rPr>
        <w:t xml:space="preserve">单一来源采购文件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pStyle w:val="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项目名称：平潮镇平东村22组平潮中学南通张铁路边堆点规范化处置项目</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项目编号：JSZC-320612-HSGL-D2026-0042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333625" cy="1790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934587" name=""/>
                        <pic:cNvPicPr>
                          <a:picLocks noChangeAspect="1"/>
                        </pic:cNvPicPr>
                        <pic:nvPr/>
                      </pic:nvPicPr>
                      <pic:blipFill>
                        <a:blip/>
                        <a:stretch/>
                      </pic:blipFill>
                      <pic:spPr bwMode="auto">
                        <a:xfrm>
                          <a:off x="0" y="0"/>
                          <a:ext cx="2333624"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8pt;height:141.0pt;mso-wrap-distance-left:0.0pt;mso-wrap-distance-top:0.0pt;mso-wrap-distance-right:0.0pt;mso-wrap-distance-bottom:0.0pt;" stroked="false">
                <v:path textboxrect="0,0,0,0"/>
              </v:shape>
            </w:pict>
          </mc:Fallback>
        </mc:AlternateContent>
      </w:r>
      <w:r/>
    </w:p>
    <w:p>
      <w:pPr>
        <w:ind w:left="0" w:right="0" w:firstLine="479"/>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47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w:t>
      </w:r>
      <w:r>
        <w:rPr>
          <w:rFonts w:ascii="SimSun" w:hAnsi="SimSun" w:eastAsia="SimSun" w:cs="SimSun"/>
          <w:b/>
          <w:color w:val="000000"/>
          <w:spacing w:val="13"/>
          <w:sz w:val="32"/>
        </w:rPr>
        <w:t xml:space="preserve">南通市通州区平潮镇人民政</w:t>
      </w:r>
      <w:r>
        <w:rPr>
          <w:rFonts w:ascii="SimSun" w:hAnsi="SimSun" w:eastAsia="SimSun" w:cs="SimSun"/>
          <w:b/>
          <w:color w:val="000000"/>
          <w:spacing w:val="4"/>
          <w:sz w:val="32"/>
        </w:rPr>
        <w:t xml:space="preserve">府</w:t>
      </w:r>
      <w:r/>
    </w:p>
    <w:p>
      <w:pPr>
        <w:ind w:left="0" w:right="0" w:firstLine="47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代理机构：江苏衡晟项目管理咨询有限公司</w:t>
      </w:r>
      <w:r/>
    </w:p>
    <w:p>
      <w:pPr>
        <w:ind w:left="0" w:right="-601" w:firstLine="34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二〇二六年八月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采购文件备案表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51"/>
      </w:tblGrid>
      <w:tr>
        <w:trPr>
          <w:trHeight w:val="47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08233"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0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单一来源采购邀请公告</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u w:val="single"/>
        </w:rPr>
        <w:t xml:space="preserve">南通市通州区平潮镇人民政府</w:t>
      </w:r>
      <w:r>
        <w:rPr>
          <w:rFonts w:ascii="SimSun" w:hAnsi="SimSun" w:eastAsia="SimSun" w:cs="SimSun"/>
          <w:color w:val="000000"/>
          <w:sz w:val="21"/>
        </w:rPr>
        <w:t xml:space="preserve">现就</w:t>
      </w:r>
      <w:r>
        <w:rPr>
          <w:rFonts w:ascii="SimSun" w:hAnsi="SimSun" w:eastAsia="SimSun" w:cs="SimSun"/>
          <w:color w:val="000000"/>
          <w:sz w:val="21"/>
          <w:u w:val="single"/>
        </w:rPr>
        <w:t xml:space="preserve">平潮镇平东村</w:t>
      </w:r>
      <w:r>
        <w:rPr>
          <w:rFonts w:ascii="Times New Roman" w:hAnsi="Times New Roman" w:eastAsia="Times New Roman" w:cs="Times New Roman"/>
          <w:color w:val="000000"/>
          <w:sz w:val="21"/>
          <w:u w:val="single"/>
        </w:rPr>
        <w:t xml:space="preserve">22</w:t>
      </w:r>
      <w:r>
        <w:rPr>
          <w:rFonts w:ascii="SimSun" w:hAnsi="SimSun" w:eastAsia="SimSun" w:cs="SimSun"/>
          <w:color w:val="000000"/>
          <w:sz w:val="21"/>
          <w:u w:val="single"/>
        </w:rPr>
        <w:t xml:space="preserve">组平潮中学南通张铁路边堆点规范化处置项目</w:t>
      </w:r>
      <w:r>
        <w:rPr>
          <w:rFonts w:ascii="SimSun" w:hAnsi="SimSun" w:eastAsia="SimSun" w:cs="SimSun"/>
          <w:color w:val="000000"/>
          <w:sz w:val="21"/>
        </w:rPr>
        <w:t xml:space="preserve">进行单一来源采购。现邀请</w:t>
      </w:r>
      <w:r>
        <w:rPr>
          <w:rFonts w:ascii="SimSun" w:hAnsi="SimSun" w:eastAsia="SimSun" w:cs="SimSun"/>
          <w:color w:val="000000"/>
          <w:sz w:val="21"/>
          <w:u w:val="single"/>
        </w:rPr>
        <w:t xml:space="preserve">南通建山建设工程有限公司</w:t>
      </w:r>
      <w:r>
        <w:rPr>
          <w:rFonts w:ascii="SimSun" w:hAnsi="SimSun" w:eastAsia="SimSun" w:cs="SimSun"/>
          <w:color w:val="000000"/>
          <w:sz w:val="21"/>
        </w:rPr>
        <w:t xml:space="preserve">递交协商响应文件并参加现场协商。</w:t>
      </w:r>
      <w:r>
        <w:rPr>
          <w:rFonts w:ascii="SimSun" w:hAnsi="SimSun" w:eastAsia="SimSun" w:cs="SimSun"/>
          <w:color w:val="000000"/>
          <w:sz w:val="21"/>
          <w:u w:val="single"/>
        </w:rPr>
        <w:t xml:space="preserve">江苏衡晟项目管理咨询有限公司</w:t>
      </w:r>
      <w:r>
        <w:rPr>
          <w:rFonts w:ascii="SimSun" w:hAnsi="SimSun" w:eastAsia="SimSun" w:cs="SimSun"/>
          <w:color w:val="000000"/>
          <w:sz w:val="21"/>
        </w:rPr>
        <w:t xml:space="preserve">受</w:t>
      </w:r>
      <w:r>
        <w:rPr>
          <w:rFonts w:ascii="SimSun" w:hAnsi="SimSun" w:eastAsia="SimSun" w:cs="SimSun"/>
          <w:color w:val="000000"/>
          <w:sz w:val="21"/>
          <w:u w:val="single"/>
        </w:rPr>
        <w:t xml:space="preserve">南通市通州区平潮镇人民政府</w:t>
      </w:r>
      <w:r>
        <w:rPr>
          <w:rFonts w:ascii="SimSun" w:hAnsi="SimSun" w:eastAsia="SimSun" w:cs="SimSun"/>
          <w:color w:val="000000"/>
          <w:sz w:val="21"/>
        </w:rPr>
        <w:t xml:space="preserve">委托进行采购。</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rPr>
          <w:rFonts w:ascii="SimSun" w:hAnsi="SimSun" w:eastAsia="SimSun" w:cs="SimSun"/>
          <w:color w:val="000000"/>
          <w:sz w:val="21"/>
        </w:rPr>
        <w:t xml:space="preserve">平潮镇平东村</w:t>
      </w: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组平潮中学南通张铁路边堆点规范化处置项目</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二、项目概况：</w:t>
      </w:r>
      <w:r/>
    </w:p>
    <w:p>
      <w:pPr>
        <w:ind w:left="0" w:right="0" w:firstLine="63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JSZC-320612-HSGL-D2026-0042</w:t>
      </w:r>
      <w:r/>
    </w:p>
    <w:p>
      <w:pPr>
        <w:ind w:left="0" w:right="0" w:firstLine="63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、项目名称：平潮镇平东村</w:t>
      </w: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组平潮中学南通张铁路边堆点规范化处置项目</w:t>
      </w:r>
      <w:r/>
    </w:p>
    <w:p>
      <w:pPr>
        <w:ind w:left="0" w:right="0" w:firstLine="63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、采购内容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地块地处平潮镇平潮中学旁边，拟将堆放的建筑垃圾统一打包由具有处置资质的单位在现场进行分拣，分拣出的不可利用可燃物由分拣单位自行协调运送焚烧处置，可利用物由分拣单位运回单位再利用处置，本次处置该地块垃圾预估填埋量约</w:t>
      </w:r>
      <w:r>
        <w:rPr>
          <w:rFonts w:ascii="Times New Roman" w:hAnsi="Times New Roman" w:eastAsia="Times New Roman" w:cs="Times New Roman"/>
          <w:color w:val="000000"/>
          <w:sz w:val="21"/>
        </w:rPr>
        <w:t xml:space="preserve">21215</w:t>
      </w:r>
      <w:r>
        <w:rPr>
          <w:rFonts w:ascii="SimSun" w:hAnsi="SimSun" w:eastAsia="SimSun" w:cs="SimSun"/>
          <w:color w:val="000000"/>
          <w:sz w:val="21"/>
        </w:rPr>
        <w:t xml:space="preserve">立方米。</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三、项目预算：</w:t>
      </w:r>
      <w:r>
        <w:rPr>
          <w:rFonts w:ascii="SimSun" w:hAnsi="SimSun" w:eastAsia="SimSun" w:cs="SimSun"/>
          <w:color w:val="000000"/>
          <w:sz w:val="21"/>
        </w:rPr>
        <w:t xml:space="preserve">人民币</w:t>
      </w:r>
      <w:r>
        <w:rPr>
          <w:rFonts w:ascii="Times New Roman" w:hAnsi="Times New Roman" w:eastAsia="Times New Roman" w:cs="Times New Roman"/>
          <w:color w:val="000000"/>
          <w:sz w:val="21"/>
        </w:rPr>
        <w:t xml:space="preserve">220</w:t>
      </w:r>
      <w:r>
        <w:rPr>
          <w:rFonts w:ascii="SimSun" w:hAnsi="SimSun" w:eastAsia="SimSun" w:cs="SimSun"/>
          <w:color w:val="000000"/>
          <w:sz w:val="21"/>
        </w:rPr>
        <w:t xml:space="preserve">万元。总价限价</w:t>
      </w:r>
      <w:r>
        <w:rPr>
          <w:rFonts w:ascii="Times New Roman" w:hAnsi="Times New Roman" w:eastAsia="Times New Roman" w:cs="Times New Roman"/>
          <w:color w:val="000000"/>
          <w:sz w:val="21"/>
        </w:rPr>
        <w:t xml:space="preserve">216</w:t>
      </w:r>
      <w:r>
        <w:rPr>
          <w:rFonts w:ascii="SimSun" w:hAnsi="SimSun" w:eastAsia="SimSun" w:cs="SimSun"/>
          <w:color w:val="000000"/>
          <w:sz w:val="21"/>
        </w:rPr>
        <w:t xml:space="preserve">万元，</w:t>
      </w:r>
      <w:r>
        <w:rPr>
          <w:rFonts w:ascii="SimSun" w:hAnsi="SimSun" w:eastAsia="SimSun" w:cs="SimSun"/>
          <w:b/>
          <w:color w:val="000000"/>
          <w:sz w:val="21"/>
        </w:rPr>
        <w:t xml:space="preserve">本项目报价时按单价报价，单价最高限价为</w:t>
      </w:r>
      <w:r>
        <w:rPr>
          <w:rFonts w:ascii="Times New Roman" w:hAnsi="Times New Roman" w:eastAsia="Times New Roman" w:cs="Times New Roman"/>
          <w:b/>
          <w:color w:val="000000"/>
          <w:sz w:val="21"/>
        </w:rPr>
        <w:t xml:space="preserve">102</w:t>
      </w:r>
      <w:r>
        <w:rPr>
          <w:rFonts w:ascii="SimSun" w:hAnsi="SimSun" w:eastAsia="SimSun" w:cs="SimSun"/>
          <w:b/>
          <w:color w:val="000000"/>
          <w:sz w:val="21"/>
        </w:rPr>
        <w:t xml:space="preserve">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立方米，投标报价超过最高限价的为无效标。</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四、采购资金来源及落实情况：</w:t>
      </w:r>
      <w:r>
        <w:rPr>
          <w:rFonts w:ascii="SimSun" w:hAnsi="SimSun" w:eastAsia="SimSun" w:cs="SimSun"/>
          <w:color w:val="000000"/>
          <w:sz w:val="21"/>
        </w:rPr>
        <w:t xml:space="preserve">财政资金，资金已落实</w:t>
      </w:r>
      <w:r>
        <w:rPr>
          <w:rFonts w:ascii="SimSun" w:hAnsi="SimSun" w:eastAsia="SimSun" w:cs="SimSun"/>
          <w:b/>
          <w:color w:val="000000"/>
          <w:sz w:val="21"/>
        </w:rPr>
        <w:t xml:space="preserve">。</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五、服务周期</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处置周期60日历天。</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1.将所有混合垃圾分拣完成、不可利用可燃物全部装车运输完毕，并将分拣出的建筑垃圾处置完毕后，按合同总价进行付款。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2.付款前，乙方按合同总价开具发票，甲方按照实际发票金额一次性付清。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3.甲方除以上服务费用之外不再承担其它任何费用，服务人员的薪金、福利、休假日补贴、医疗费用等均由乙方负责，与甲方无关。</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七、供应商必须满足的资格条件：</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（一）通用资格要求</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满足《中华人民共和国政府采购法》第二十二条规定，并提供下列材料：</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法人或者其他组织的营业执照等证明文件，自然人的身份证明；</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上一年度的财务状况报告（成立不满一年无需提供）；</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具备履行合同所必需的设备和专业技术能力的书面声明；</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年内在经营活动中没有重大违法记录的书面声明。</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落实政府采购政策需满足的资格要求：供应商以中小企业名义（含中型、小型、微型企业，下同）参与本次政府采购活动的，应符合《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供应商提供的货物、工程或者服务符合下列情形的，享受本办法规定的中小企业扶持政策：</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（一）在货物采购项目中，货物由中小企业制造，即货物由中小企业生产且使用该中小企业商号或者注册商标；</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（二）在工程采购项目中，工程由中小企业承建，即工程施工单位为中小企业；</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（三）在服务采购项目中，服务由中小企业承接，即提供服务的人员为中小企业依照《中华人民共和国劳动合同法》订立劳动合同的从业人员。</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在货物采购项目中，供应商提供的货物既有中小企业制造货物，也有大型企业制造货物的，不享受本办法规定的中小企业扶持政策。</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号）规定的扶持政策。组成联合体或者接受分包的小微企业与联合体内其他企业、分包企业之间存在直接控股、管理关系的，不享受价格扣除优惠政策。</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根据《关于进一步落实优化政府采购营商环境相关要求的通知》（通财购〔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号）的规定，对经主管预算单位统筹后未预留份额专门面向中小企业采购的项目，以及预留份额项目中的非预留部分采购包，采购人、采购代理机构应在评审中对小微企业报价给予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（工程项目为</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）的优惠扣除。</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本项目专门面向中小企业采购。</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本项目对应中小企业划分标准所属行业：其他未列明行业。</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（二）本项目的特定资格要求</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响应供应商具有有效的《建筑垃圾资源化处置利用特许经营许可证》（提供证书扫描件）。</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八、项目需求</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协商响应文件必须满足本次采购的实质目的，完全实现所应有的全部要求。供应商若存在任何理解上无法确定之处，应当按照有关规定在协商前提出，否则，由此导致的任何不利后果均应当由协商供应商自行承担。</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供应商所报产品应符合国家有关部门规定的相应技术、节能、安全和环保标准；国家有关部门对供应商所报产品有强制性规定或要求的，供应商所报产品必须符合相应规定或要求。</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九、单一来源供应商名称：</w:t>
      </w:r>
      <w:r>
        <w:rPr>
          <w:rFonts w:ascii="SimSun" w:hAnsi="SimSun" w:eastAsia="SimSun" w:cs="SimSun"/>
          <w:color w:val="000000"/>
          <w:sz w:val="21"/>
        </w:rPr>
        <w:t xml:space="preserve">南通建山建设工程有限公司</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联系人：虞女士</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13814658500</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十、时间、地点和联系人信息</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、供应商响应文件递交截止及协商开始时间：</w:t>
      </w:r>
      <w:r>
        <w:rPr>
          <w:rFonts w:ascii="Times New Roman" w:hAnsi="Times New Roman" w:eastAsia="Times New Roman" w:cs="Times New Roman"/>
          <w:color w:val="000000"/>
          <w:sz w:val="21"/>
          <w:u w:val="single"/>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rPr>
        <w:t xml:space="preserve">日</w:t>
      </w:r>
      <w:r>
        <w:rPr>
          <w:rFonts w:ascii="Times New Roman" w:hAnsi="Times New Roman" w:eastAsia="Times New Roman" w:cs="Times New Roman"/>
          <w:color w:val="000000"/>
          <w:sz w:val="21"/>
          <w:u w:val="single"/>
        </w:rPr>
        <w:t xml:space="preserve">14</w:t>
      </w:r>
      <w:r>
        <w:rPr>
          <w:rFonts w:ascii="SimSun" w:hAnsi="SimSun" w:eastAsia="SimSun" w:cs="SimSun"/>
          <w:color w:val="000000"/>
          <w:sz w:val="21"/>
        </w:rPr>
        <w:t xml:space="preserve">时</w:t>
      </w:r>
      <w:r>
        <w:rPr>
          <w:rFonts w:ascii="Times New Roman" w:hAnsi="Times New Roman" w:eastAsia="Times New Roman" w:cs="Times New Roman"/>
          <w:color w:val="000000"/>
          <w:sz w:val="21"/>
          <w:u w:val="single"/>
        </w:rPr>
        <w:t xml:space="preserve">00</w:t>
      </w:r>
      <w:r>
        <w:rPr>
          <w:rFonts w:ascii="SimSun" w:hAnsi="SimSun" w:eastAsia="SimSun" w:cs="SimSun"/>
          <w:color w:val="000000"/>
          <w:sz w:val="21"/>
        </w:rPr>
        <w:t xml:space="preserve">分（北京时间）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、响应材料递交及协商地点：苏采云系统。</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、采购方协商联系人：</w:t>
      </w:r>
      <w:r>
        <w:rPr>
          <w:rFonts w:ascii="SimSun" w:hAnsi="SimSun" w:eastAsia="SimSun" w:cs="SimSun"/>
          <w:color w:val="000000"/>
          <w:sz w:val="21"/>
          <w:u w:val="single"/>
        </w:rPr>
        <w:t xml:space="preserve">高先生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，联系方式：</w:t>
      </w:r>
      <w:r>
        <w:rPr>
          <w:rFonts w:ascii="Times New Roman" w:hAnsi="Times New Roman" w:eastAsia="Times New Roman" w:cs="Times New Roman"/>
          <w:color w:val="000000"/>
          <w:sz w:val="21"/>
          <w:u w:val="single"/>
        </w:rPr>
        <w:t xml:space="preserve">18762759828</w:t>
      </w:r>
      <w:r>
        <w:rPr>
          <w:rFonts w:ascii="SimSun" w:hAnsi="SimSun" w:eastAsia="SimSun" w:cs="SimSun"/>
          <w:color w:val="000000"/>
          <w:sz w:val="21"/>
        </w:rPr>
        <w:t xml:space="preserve">，地址：</w:t>
      </w:r>
      <w:r>
        <w:rPr>
          <w:rFonts w:ascii="SimSun" w:hAnsi="SimSun" w:eastAsia="SimSun" w:cs="SimSun"/>
          <w:color w:val="000000"/>
          <w:sz w:val="21"/>
          <w:u w:val="single"/>
        </w:rPr>
        <w:t xml:space="preserve">通州区平潮镇综合行政执法局</w:t>
      </w:r>
      <w:r>
        <w:rPr>
          <w:rFonts w:ascii="SimSun" w:hAnsi="SimSun" w:eastAsia="SimSun" w:cs="SimSun"/>
          <w:color w:val="000000"/>
          <w:sz w:val="21"/>
        </w:rPr>
        <w:t xml:space="preserve">。</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、代理机构联系人：</w:t>
      </w:r>
      <w:r>
        <w:rPr>
          <w:rFonts w:ascii="SimSun" w:hAnsi="SimSun" w:eastAsia="SimSun" w:cs="SimSun"/>
          <w:color w:val="000000"/>
          <w:sz w:val="21"/>
          <w:u w:val="single"/>
        </w:rPr>
        <w:t xml:space="preserve">高建华，</w:t>
      </w:r>
      <w:r>
        <w:rPr>
          <w:rFonts w:ascii="SimSun" w:hAnsi="SimSun" w:eastAsia="SimSun" w:cs="SimSun"/>
          <w:color w:val="000000"/>
          <w:sz w:val="21"/>
        </w:rPr>
        <w:t xml:space="preserve">联系方式：</w:t>
      </w:r>
      <w:r>
        <w:rPr>
          <w:rFonts w:ascii="Times New Roman" w:hAnsi="Times New Roman" w:eastAsia="Times New Roman" w:cs="Times New Roman"/>
          <w:color w:val="000000"/>
          <w:sz w:val="21"/>
          <w:u w:val="single"/>
        </w:rPr>
        <w:t xml:space="preserve">15106289000</w:t>
      </w:r>
      <w:r>
        <w:rPr>
          <w:rFonts w:ascii="SimSun" w:hAnsi="SimSun" w:eastAsia="SimSun" w:cs="SimSun"/>
          <w:color w:val="000000"/>
          <w:sz w:val="21"/>
        </w:rPr>
        <w:t xml:space="preserve">，地址：</w:t>
      </w:r>
      <w:r>
        <w:rPr>
          <w:rFonts w:ascii="SimSun" w:hAnsi="SimSun" w:eastAsia="SimSun" w:cs="SimSun"/>
          <w:color w:val="000000"/>
          <w:sz w:val="21"/>
          <w:u w:val="single"/>
        </w:rPr>
        <w:t xml:space="preserve">南通市通州区朝霞路奥建大厦。</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、交易系统软件维护人员：</w:t>
      </w:r>
      <w:r>
        <w:rPr>
          <w:rFonts w:ascii="Times New Roman" w:hAnsi="Times New Roman" w:eastAsia="Times New Roman" w:cs="Times New Roman"/>
          <w:b/>
          <w:color w:val="000000"/>
          <w:sz w:val="21"/>
        </w:rPr>
        <w:t xml:space="preserve">0519-86722801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0519-86722806</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十一、协商保证金要求：</w:t>
      </w:r>
      <w:r>
        <w:rPr>
          <w:rFonts w:ascii="SimSun" w:hAnsi="SimSun" w:eastAsia="SimSun" w:cs="SimSun"/>
          <w:color w:val="000000"/>
          <w:sz w:val="21"/>
        </w:rPr>
        <w:t xml:space="preserve">本项目无协商保证金</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十二、费用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、本项目代理费中标价为基数按苏招协〔</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002</w:t>
      </w:r>
      <w:r>
        <w:rPr>
          <w:rFonts w:ascii="SimSun" w:hAnsi="SimSun" w:eastAsia="SimSun" w:cs="SimSun"/>
          <w:color w:val="000000"/>
          <w:sz w:val="21"/>
        </w:rPr>
        <w:t xml:space="preserve">号文（关于印发《江苏省招标代理服务收费的指导意见》的通知）相应综合费率计取后乘以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计算，报价时综合考虑，由成交供应商支付。</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8"/>
        <w:gridCol w:w="814"/>
        <w:gridCol w:w="801"/>
        <w:gridCol w:w="804"/>
        <w:gridCol w:w="7"/>
        <w:gridCol w:w="7"/>
      </w:tblGrid>
      <w:tr>
        <w:trPr>
          <w:gridAfter w:val="2"/>
          <w:trHeight w:val="3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4"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1"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4"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工程招标</w:t>
            </w:r>
            <w:r/>
          </w:p>
        </w:tc>
      </w:tr>
      <w:tr>
        <w:trPr>
          <w:gridAfter w:val="2"/>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万元以下（含</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4"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万元</w:t>
            </w:r>
            <w:r/>
          </w:p>
        </w:tc>
      </w:tr>
      <w:tr>
        <w:trPr>
          <w:gridAfter w:val="2"/>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-400</w:t>
            </w:r>
            <w:r>
              <w:rPr>
                <w:rFonts w:ascii="SimSun" w:hAnsi="SimSun" w:eastAsia="SimSun" w:cs="SimSun"/>
                <w:color w:val="000000"/>
                <w:sz w:val="21"/>
              </w:rPr>
              <w:t xml:space="preserve">万元（含</w:t>
            </w:r>
            <w:r>
              <w:rPr>
                <w:rFonts w:ascii="Times New Roman" w:hAnsi="Times New Roman" w:eastAsia="Times New Roman" w:cs="Times New Roman"/>
                <w:color w:val="000000"/>
                <w:sz w:val="21"/>
              </w:rPr>
              <w:t xml:space="preserve">400</w:t>
            </w: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4"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gridAfter w:val="2"/>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万元（含</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1"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4"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0.8%</w:t>
            </w:r>
            <w:r/>
          </w:p>
        </w:tc>
      </w:tr>
      <w:tr>
        <w:trPr>
          <w:trHeight w:val="397"/>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02"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本项目中标金额高于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万元计算方法：（</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（中标价－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50%</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02" w:type="dxa"/>
            <w:vAlign w:val="top"/>
            <w:textDirection w:val="lrTb"/>
            <w:noWrap w:val="false"/>
          </w:tcPr>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本项目中标金额不高于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万元的计算方法：</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w:t>
            </w:r>
            <w:r>
              <w:rPr>
                <w:rFonts w:ascii="Times New Roman" w:hAnsi="Times New Roman" w:eastAsia="Times New Roman" w:cs="Times New Roman"/>
                <w:color w:val="000000"/>
                <w:sz w:val="21"/>
              </w:rPr>
              <w:t xml:space="preserve">50%=5000</w:t>
            </w:r>
            <w:r>
              <w:rPr>
                <w:rFonts w:ascii="SimSun" w:hAnsi="SimSun" w:eastAsia="SimSun" w:cs="SimSun"/>
                <w:color w:val="000000"/>
                <w:sz w:val="21"/>
              </w:rPr>
              <w:t xml:space="preserve">元</w:t>
            </w:r>
            <w:r/>
          </w:p>
        </w:tc>
      </w:tr>
    </w:tbl>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、本项目属于政府采购项目，南通市通州区公共资源交易中心不收取交易服务费。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、供应商承担所有与准备和参加单一来源协商可能发生的全部费用，采购人在任何情况下均无义务和责任承担这些费用。</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十三、其他</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供应商访问电子招标响应交易平台的网络地址和方法：</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绑定与登录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网上报名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下载采购文件（后缀名为“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将后缀名为“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”的采购文件导入政府采购客户端工具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制作响应文件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导出加密的响应文件（后缀名为</w:t>
      </w:r>
      <w:r>
        <w:rPr>
          <w:rFonts w:ascii="Times New Roman" w:hAnsi="Times New Roman" w:eastAsia="Times New Roman" w:cs="Times New Roman"/>
          <w:color w:val="000000"/>
          <w:sz w:val="21"/>
        </w:rPr>
        <w:t xml:space="preserve">zip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通过“苏采云”系统上传响应文件。具体见《（苏采云）供应商操作手册》。</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潜在供应商访问“苏采云”系统的网络地址和方法：“苏采云”系统的网址：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数字证书”的获取：</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锁，“苏采云”系统目前仅支持国信</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，省内各地区办理的用于“苏采云”平台的国信</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全省通用。南通地区“</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数字证书”的办理：南通市政务中心四楼，电话：</w:t>
      </w:r>
      <w:r>
        <w:rPr>
          <w:rFonts w:ascii="Times New Roman" w:hAnsi="Times New Roman" w:eastAsia="Times New Roman" w:cs="Times New Roman"/>
          <w:color w:val="000000"/>
          <w:sz w:val="21"/>
        </w:rPr>
        <w:t xml:space="preserve">18951314963</w:t>
      </w:r>
      <w:r>
        <w:rPr>
          <w:rFonts w:ascii="SimSun" w:hAnsi="SimSun" w:eastAsia="SimSun" w:cs="SimSun"/>
          <w:color w:val="000000"/>
          <w:sz w:val="21"/>
        </w:rPr>
        <w:t xml:space="preserve">。</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采购文件（后缀名为“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”）、供应商操作手册及政府采购客户端工具可通过“苏采云”系统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已报名项目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报名详情页面内相应链接进行下载。</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采购人或采购代理机构将数据电文形式的采购文件加载至“苏采云”系统，供潜在供应商下载或者查阅。</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请潜在供应商提前安装相应的控件（详见《（苏采云）供应商操作手册》）并使用谷歌浏览器登录“苏采云”系统参与不见面开评标。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一、总则</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w:t>
      </w:r>
      <w:r>
        <w:rPr>
          <w:rFonts w:ascii="SimSun" w:hAnsi="SimSun" w:eastAsia="SimSun" w:cs="SimSun"/>
          <w:b/>
          <w:color w:val="000000"/>
          <w:sz w:val="21"/>
        </w:rPr>
        <w:t xml:space="preserve">、采购方式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本次政府采购活动采取单一来源采购方式。</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w:t>
      </w:r>
      <w:r>
        <w:rPr>
          <w:rFonts w:ascii="SimSun" w:hAnsi="SimSun" w:eastAsia="SimSun" w:cs="SimSun"/>
          <w:b/>
          <w:color w:val="000000"/>
          <w:sz w:val="21"/>
          <w:u w:val="none"/>
        </w:rPr>
        <w:t xml:space="preserve">、合格的</w:t>
      </w:r>
      <w:r>
        <w:rPr>
          <w:rFonts w:ascii="SimSun" w:hAnsi="SimSun" w:eastAsia="SimSun" w:cs="SimSun"/>
          <w:b/>
          <w:color w:val="000000"/>
          <w:sz w:val="21"/>
        </w:rPr>
        <w:t xml:space="preserve">供应商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2. 1 </w:t>
      </w:r>
      <w:r>
        <w:rPr>
          <w:rFonts w:ascii="SimSun" w:hAnsi="SimSun" w:eastAsia="SimSun" w:cs="SimSun"/>
          <w:color w:val="000000"/>
          <w:sz w:val="21"/>
          <w:u w:val="none"/>
        </w:rPr>
        <w:t xml:space="preserve">满足采购文件中合格单一来源供应商资格要求的规定。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2. 2 </w:t>
      </w:r>
      <w:r>
        <w:rPr>
          <w:rFonts w:ascii="SimSun" w:hAnsi="SimSun" w:eastAsia="SimSun" w:cs="SimSun"/>
          <w:color w:val="000000"/>
          <w:sz w:val="21"/>
        </w:rPr>
        <w:t xml:space="preserve">满足本采购文件实质性条款的规定。</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、适用法律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本次采购及由此产生的合同受中华人民共和国有关的法律法规制约和保护。</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4</w:t>
      </w:r>
      <w:r>
        <w:rPr>
          <w:rFonts w:ascii="SimSun" w:hAnsi="SimSun" w:eastAsia="SimSun" w:cs="SimSun"/>
          <w:b/>
          <w:color w:val="000000"/>
          <w:sz w:val="21"/>
          <w:u w:val="none"/>
        </w:rPr>
        <w:t xml:space="preserve">、相关费用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供应商应自行承担所有与参加本次采购有关的费用，无论采购过程中的做法和结果如何，采购人、代理机构及通州区公共资源交易中心（以下简称交易中心）在任何情况下均无义务和责任承担这些费用。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本次采购交易中心和采购人不收取标书工本费与成交服务费。</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、采购文件的约束力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Sun" w:hAnsi="SimSun" w:eastAsia="SimSun" w:cs="SimSun"/>
          <w:color w:val="000000"/>
          <w:sz w:val="21"/>
        </w:rPr>
        <w:t xml:space="preserve">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w:t>
      </w:r>
      <w:r>
        <w:rPr>
          <w:rFonts w:ascii="SimSun" w:hAnsi="SimSun" w:eastAsia="SimSun" w:cs="SimSun"/>
          <w:b/>
          <w:color w:val="000000"/>
          <w:sz w:val="21"/>
        </w:rPr>
        <w:t xml:space="preserve">采购文件</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6</w:t>
      </w:r>
      <w:r>
        <w:rPr>
          <w:rFonts w:ascii="SimSun" w:hAnsi="SimSun" w:eastAsia="SimSun" w:cs="SimSun"/>
          <w:b/>
          <w:color w:val="000000"/>
          <w:sz w:val="21"/>
          <w:u w:val="none"/>
        </w:rPr>
        <w:t xml:space="preserve">、采购文件构成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采购文件由以下部分组成：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）单一来源采购邀请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）供应商须知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）合同文本</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）采购需求（本项目未单独罗列该章节）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）响应文件格式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请仔细检查采购文件是否齐全，如有缺漏请立即与代理机构联系解决。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7</w:t>
      </w:r>
      <w:r>
        <w:rPr>
          <w:rFonts w:ascii="SimSun" w:hAnsi="SimSun" w:eastAsia="SimSun" w:cs="SimSun"/>
          <w:b/>
          <w:color w:val="000000"/>
          <w:sz w:val="21"/>
          <w:u w:val="none"/>
        </w:rPr>
        <w:t xml:space="preserve">、采购文件的澄清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7.1 </w:t>
      </w:r>
      <w:r>
        <w:rPr>
          <w:rFonts w:ascii="SimSun" w:hAnsi="SimSun" w:eastAsia="SimSun" w:cs="SimSun"/>
          <w:color w:val="000000"/>
          <w:sz w:val="21"/>
          <w:u w:val="none"/>
        </w:rPr>
        <w:t xml:space="preserve">供应商如果要求对采购文件进行澄清的，应在响应文件接收截止时间（以下简称“截止时间”）三天前，在苏采云系统中通知</w:t>
      </w:r>
      <w:r>
        <w:rPr>
          <w:rFonts w:ascii="SimSun" w:hAnsi="SimSun" w:eastAsia="SimSun" w:cs="SimSun"/>
          <w:color w:val="000000"/>
          <w:sz w:val="21"/>
        </w:rPr>
        <w:t xml:space="preserve">代理机构。代理机构将在苏采云系统中对澄清要求予以答复。</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8</w:t>
      </w:r>
      <w:r>
        <w:rPr>
          <w:rFonts w:ascii="SimSun" w:hAnsi="SimSun" w:eastAsia="SimSun" w:cs="SimSun"/>
          <w:b/>
          <w:color w:val="000000"/>
          <w:sz w:val="21"/>
          <w:u w:val="none"/>
        </w:rPr>
        <w:t xml:space="preserve">、采购文件的修改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 </w:t>
      </w:r>
      <w:r>
        <w:rPr>
          <w:rFonts w:ascii="SimSun" w:hAnsi="SimSun" w:eastAsia="SimSun" w:cs="SimSun"/>
          <w:color w:val="000000"/>
          <w:sz w:val="21"/>
        </w:rPr>
        <w:t xml:space="preserve">在截止时间前，采购人或代理机构可以以补充文件的方式对采购文件进行修改。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rPr>
          <w:rFonts w:ascii="SimSun" w:hAnsi="SimSun" w:eastAsia="SimSun" w:cs="SimSun"/>
          <w:color w:val="000000"/>
          <w:sz w:val="21"/>
        </w:rPr>
        <w:t xml:space="preserve">采购人或代理机构有权按照政府采购的有关要求推迟截止时间。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rPr>
          <w:rFonts w:ascii="SimSun" w:hAnsi="SimSun" w:eastAsia="SimSun" w:cs="SimSun"/>
          <w:color w:val="000000"/>
          <w:sz w:val="21"/>
        </w:rPr>
        <w:t xml:space="preserve">采购文件的补充文件将作为采购文件的组成部分，并对供应商具有约束力。</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三、响应文件的编制</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9</w:t>
      </w:r>
      <w:r>
        <w:rPr>
          <w:rFonts w:ascii="SimSun" w:hAnsi="SimSun" w:eastAsia="SimSun" w:cs="SimSun"/>
          <w:b/>
          <w:color w:val="000000"/>
          <w:sz w:val="21"/>
          <w:u w:val="none"/>
        </w:rPr>
        <w:t xml:space="preserve">、响应文件的语言及度量衡单位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供应商提交的响应文件以及供应商与采购人代理机构就有关采购活动的所有来往通知、函件和文件均应使用简体中文。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 </w:t>
      </w:r>
      <w:r>
        <w:rPr>
          <w:rFonts w:ascii="SimSun" w:hAnsi="SimSun" w:eastAsia="SimSun" w:cs="SimSun"/>
          <w:color w:val="000000"/>
          <w:sz w:val="21"/>
        </w:rPr>
        <w:t xml:space="preserve">除技术性能另有规定外，响应文件所使用的度量衡单位，均须采用国家法定计量单位。</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10</w:t>
      </w:r>
      <w:r>
        <w:rPr>
          <w:rFonts w:ascii="SimSun" w:hAnsi="SimSun" w:eastAsia="SimSun" w:cs="SimSun"/>
          <w:b/>
          <w:color w:val="000000"/>
          <w:sz w:val="21"/>
          <w:u w:val="none"/>
        </w:rPr>
        <w:t xml:space="preserve">、响应文件构成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10.1 </w:t>
      </w:r>
      <w:r>
        <w:rPr>
          <w:rFonts w:ascii="SimSun" w:hAnsi="SimSun" w:eastAsia="SimSun" w:cs="SimSun"/>
          <w:color w:val="000000"/>
          <w:sz w:val="21"/>
          <w:u w:val="none"/>
        </w:rPr>
        <w:t xml:space="preserve">供应商编写的响应文件应包括资格证明文件、符合性证明文件、分项报价表、技术要求响应及偏离表、商务要求响应及偏离表、其他证明文件、单一来源响应函等部分。</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、证明供应商及响应标的符合采购文件规定的文件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Sun" w:hAnsi="SimSun" w:eastAsia="SimSun" w:cs="SimSun"/>
          <w:color w:val="000000"/>
          <w:sz w:val="21"/>
        </w:rPr>
        <w:t xml:space="preserve">供应商应按照法律法规、规章和规范性文件以及采购文件要求提交证明文件，证明其响应标的符合采购文件规定。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采购文件对证明文件无明确形式要求的，证明文件可以以文字资料、图纸和数据等形式提交。</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、分项报价表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供应商应按照采购文件规定格式填报分项报价表。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报价货币。响应文件中的单价和总价无特殊规定的采用人民币报价，以元为单位标注。采购文件中另有规定的按规定执行。</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、技术要求响应及偏离表、商务要求响应及偏离表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供应商需对采购文件中的技术要求与商务要求逐项作出响应或偏离，并说明原因。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供应商可在响应文件中提供认为需要的其他技术文件或说明。</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14</w:t>
      </w:r>
      <w:r>
        <w:rPr>
          <w:rFonts w:ascii="SimSun" w:hAnsi="SimSun" w:eastAsia="SimSun" w:cs="SimSun"/>
          <w:b/>
          <w:color w:val="000000"/>
          <w:sz w:val="21"/>
          <w:u w:val="none"/>
        </w:rPr>
        <w:t xml:space="preserve">、服务承诺、培训计划、人员安排及其他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供应商需根据采购文件要求提供有关售后服务的管理制度，售后服务机构的分布情况，售后服务人员的数量、素质、技术水平及售后服务的反应能力等。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供应商需根据采购文件要求提供培训计划。</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 </w:t>
      </w:r>
      <w:r>
        <w:rPr>
          <w:rFonts w:ascii="SimSun" w:hAnsi="SimSun" w:eastAsia="SimSun" w:cs="SimSun"/>
          <w:color w:val="000000"/>
          <w:sz w:val="21"/>
        </w:rPr>
        <w:t xml:space="preserve">供应商需根据采购文件要求提供所谈判的主要组成部分、功能设计、实现思路及关键技术等。</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15</w:t>
      </w:r>
      <w:r>
        <w:rPr>
          <w:rFonts w:ascii="SimSun" w:hAnsi="SimSun" w:eastAsia="SimSun" w:cs="SimSun"/>
          <w:b/>
          <w:color w:val="000000"/>
          <w:sz w:val="21"/>
          <w:u w:val="none"/>
        </w:rPr>
        <w:t xml:space="preserve">、单一来源响应函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供应商应按照采购文件中提供的格式完整、正确填写单一来源响应函。</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、单一来源采购有效期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单一来源采购有效期（以下简称“有效期”）为采购人规定的响应文件接收截止之日后</w:t>
      </w:r>
      <w:r>
        <w:rPr>
          <w:rFonts w:ascii="SimSun" w:hAnsi="SimSun" w:eastAsia="SimSun" w:cs="SimSun"/>
          <w:b/>
          <w:color w:val="000000"/>
          <w:sz w:val="21"/>
          <w:u w:val="single"/>
        </w:rPr>
        <w:t xml:space="preserve">三十（</w:t>
      </w:r>
      <w:r>
        <w:rPr>
          <w:rFonts w:ascii="FangSong" w:hAnsi="FangSong" w:eastAsia="FangSong" w:cs="FangSong"/>
          <w:b/>
          <w:color w:val="000000"/>
          <w:sz w:val="21"/>
          <w:u w:val="single"/>
        </w:rPr>
        <w:t xml:space="preserve">30</w:t>
      </w:r>
      <w:r>
        <w:rPr>
          <w:rFonts w:ascii="SimSun" w:hAnsi="SimSun" w:eastAsia="SimSun" w:cs="SimSun"/>
          <w:b/>
          <w:color w:val="000000"/>
          <w:sz w:val="21"/>
          <w:u w:val="single"/>
        </w:rPr>
        <w:t xml:space="preserve">）天</w:t>
      </w:r>
      <w:r>
        <w:rPr>
          <w:rFonts w:ascii="SimSun" w:hAnsi="SimSun" w:eastAsia="SimSun" w:cs="SimSun"/>
          <w:color w:val="000000"/>
          <w:sz w:val="21"/>
        </w:rPr>
        <w:t xml:space="preserve">。有效期比规定期限短的将被视为未响应采购文件要求而予以拒绝。</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、有效期的延长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在特殊情况下，采购人或代理机构于原有效期满之前，可向供应商提出延长有效期的要求。这种要求与答复均应采用书面形式。供应商可以拒绝采购人或代理机构的这一要求而放弃单一来源采购活动，同意延长有效期的供应商既不能要求也不允许修改其响应文件。受有效期约束的所有权利与义务均延长至新的有效期。</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四、响应文件的递交</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18</w:t>
      </w:r>
      <w:r>
        <w:rPr>
          <w:rFonts w:ascii="SimSun" w:hAnsi="SimSun" w:eastAsia="SimSun" w:cs="SimSun"/>
          <w:b/>
          <w:color w:val="000000"/>
          <w:sz w:val="21"/>
          <w:u w:val="none"/>
        </w:rPr>
        <w:t xml:space="preserve">、电子</w:t>
      </w:r>
      <w:r>
        <w:rPr>
          <w:rFonts w:ascii="SimSun" w:hAnsi="SimSun" w:eastAsia="SimSun" w:cs="SimSun"/>
          <w:b/>
          <w:color w:val="000000"/>
          <w:sz w:val="21"/>
        </w:rPr>
        <w:t xml:space="preserve">响应文件的递交</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18.1供应商应当按照《操作手册》规定，在截止时间前制作并上传电子响应文件。</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、提交响应文件截止时间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19.1供应商上传电子响应文件的时间不得迟于单一来源采购邀请中规定的截止时间。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供应商应</w:t>
      </w:r>
      <w:r>
        <w:rPr>
          <w:rFonts w:ascii="SimSun" w:hAnsi="SimSun" w:eastAsia="SimSun" w:cs="SimSun"/>
          <w:color w:val="000000"/>
          <w:sz w:val="21"/>
        </w:rPr>
        <w:t xml:space="preserve">充分考虑网络环境、网络带宽等风险因素，如因供应商自身原因造成的电子响应文件上传不成功由供应商自行承担全部责任。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采购人或代理机构可以按照规定，通过修改采购文件酌情延长截止时间，在此情况下，供应商的所有权利和义务以及供应商受制的截止时间以延长后新的截止时间为准。</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、响应文件的拒收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采购人及代理机构拒绝接收在其规定的截止时间后上传的任何电子响应文件。</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21</w:t>
      </w:r>
      <w:r>
        <w:rPr>
          <w:rFonts w:ascii="SimSun" w:hAnsi="SimSun" w:eastAsia="SimSun" w:cs="SimSun"/>
          <w:b/>
          <w:color w:val="000000"/>
          <w:sz w:val="21"/>
          <w:u w:val="none"/>
        </w:rPr>
        <w:t xml:space="preserve">、响应文件的撤回和修改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21.1响应文件的撤回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 电子响应文件的撤回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供应商可在截止时间前，撤回其电子响应文件，具体操作方法见《操作手册》。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21.1.2供应商撤回电子响应文件，则认为其不再参与本项目采购活动。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21.2响应文件的修改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供应商可在截止时间前，对其电子响应文件进行修改，具体操作方法见《操作手册》。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在截止时间之后，供应商不得对其电子响应文件作任何修改。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在截止时间至有效期满之间的这段时间内，供应商不得撤回其响应文件。</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五、响应文件的解密与评审</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22</w:t>
      </w:r>
      <w:r>
        <w:rPr>
          <w:rFonts w:ascii="SimSun" w:hAnsi="SimSun" w:eastAsia="SimSun" w:cs="SimSun"/>
          <w:b/>
          <w:color w:val="000000"/>
          <w:sz w:val="21"/>
          <w:u w:val="none"/>
        </w:rPr>
        <w:t xml:space="preserve">、</w:t>
      </w:r>
      <w:r>
        <w:rPr>
          <w:rFonts w:ascii="SimSun" w:hAnsi="SimSun" w:eastAsia="SimSun" w:cs="SimSun"/>
          <w:b/>
          <w:color w:val="000000"/>
          <w:sz w:val="21"/>
        </w:rPr>
        <w:t xml:space="preserve">响应文件解密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22.1供应商应当按照《操作手册》规定，在苏采云系统规定的时间内对响应文件进行解密。</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23</w:t>
      </w:r>
      <w:r>
        <w:rPr>
          <w:rFonts w:ascii="SimSun" w:hAnsi="SimSun" w:eastAsia="SimSun" w:cs="SimSun"/>
          <w:b/>
          <w:color w:val="000000"/>
          <w:sz w:val="21"/>
          <w:u w:val="none"/>
        </w:rPr>
        <w:t xml:space="preserve">、单一来源谈判小组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23.1单一来源谈判小组（以下简称“谈判小组”）由政府采购评审专家、采购人代表组成，且人员构成符合政府采购有关规定。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23.2谈判小组应当按照客观、公正、审慎的原则评审供应商的响应文件，并与供应商协商采购标的的价格。</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、单一来源谈判过程的保密与公正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24.1谈判小组、采购人</w:t>
      </w:r>
      <w:r>
        <w:rPr>
          <w:rFonts w:ascii="SimSun" w:hAnsi="SimSun" w:eastAsia="SimSun" w:cs="SimSun"/>
          <w:color w:val="000000"/>
          <w:sz w:val="21"/>
        </w:rPr>
        <w:t xml:space="preserve">、代理机构和交易中心工作人员、相关监督人员等与评审工作有关的人员，对评审、单一来源谈判情况以及在评审、单一来源谈判过程（以下简称“谈判过程”）中获悉的国家秘密、商业秘密负有保密责任。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24.2在谈判过程中，供应商不得以任何行为影响评审及谈判过程，否则将会导致其响应文件被拒绝。</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、评审及谈判过程中的澄清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接到谈判小组澄清、说明和更正要求的供应商如未按规定做出澄清、说明和 更正，其风险由供应商自行承担。</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26</w:t>
      </w:r>
      <w:r>
        <w:rPr>
          <w:rFonts w:ascii="SimSun" w:hAnsi="SimSun" w:eastAsia="SimSun" w:cs="SimSun"/>
          <w:b/>
          <w:color w:val="000000"/>
          <w:sz w:val="21"/>
          <w:u w:val="none"/>
        </w:rPr>
        <w:t xml:space="preserve">、对响应文件的审</w:t>
      </w:r>
      <w:r>
        <w:rPr>
          <w:rFonts w:ascii="SimSun" w:hAnsi="SimSun" w:eastAsia="SimSun" w:cs="SimSun"/>
          <w:b/>
          <w:color w:val="000000"/>
          <w:sz w:val="21"/>
        </w:rPr>
        <w:t xml:space="preserve">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26.1响应文件审查分为资格审查和符合性审查。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 资格审查：由谈判小组依据法律法规和谈判文件的规定，对响应文件中的资格证明文件进行审查，以确定供应商是否具备参加单一来源谈判的资格。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谈判小组在进行资格审查的同时，将在“信用中国”网站（www.creditchina.gov.cn）查询供应商的信用记录，以确定供应商是否具备谈判资格，查询结果留存并归档。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 符合性审查：依据采购文件的规定，由谈判小组从响应文件的有效性、完整性和对采购文件的响应程度进行审查，以确定是否对谈判文件的实质性要求作出响应。</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采购文件规定的实质性要求存在负偏离，或者在实质上与采购文件不一致，而且限制了合同中买方和代理机构的权利或供应商的义务。重大偏离由谈判小组按照少数服从多数的原则认定。谈判小组决定响应文件的响应性只根据响应文件本身的内容，而不寻求外部的证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26.3未实质性响应采购文件的情形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26.3.1供应商在苏采云系统规定的时间内未成功解密电子响应文件的。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26.3.2供应商未按照采购文件要求上传电子响应文件的。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26.3.3供应商提交两个（含两个）以上不同的响应文件或者最后报价的。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26.3.4供应商不具备采购文件中规定资格要求的。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26.3.5供应商的最后报价超过了采购预算。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26.3.6不符合采购文件中规定的实质性要求和条件的（本采购文件中斜体且有下划线部分为实质性要求和条件）。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26.3.8  响应文件含有采购人不能接受的附加条件的。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26.3.9 本项目采购产品被财政部、国家发展改革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26.3.10响应文件未按照谈判文件要求加盖CA电子公章的。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26.4未实质性响应采购文件的响应文件按无效响应处理。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26.5如果响应文件实质上没有响应采购文件的要求，谈判小组将予以拒绝。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26.6供应商在项目评审及谈判全过程中应</w:t>
      </w:r>
      <w:r>
        <w:rPr>
          <w:rFonts w:ascii="SimSun" w:hAnsi="SimSun" w:eastAsia="SimSun" w:cs="SimSun"/>
          <w:color w:val="000000"/>
          <w:sz w:val="21"/>
        </w:rPr>
        <w:t xml:space="preserve">保持通信畅通，并安排专人与采购人、代理机构及谈判小组联系。</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、单一来源谈判及成交原则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27.1单一来源谈判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 对于通过资格审查和符合性审查的供应商，谈判小组将通过苏采云系统与其就采购标的的价格、服务等内容进行单一来源谈判。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27.1.2供应商应当在苏采云系统中以书面形式对谈判过程中做出的承诺与澄清进行确认，并在谈判小组规定的时间内完成最后报价。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27.2成交原则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谈判小组根据政府采购相关法律、规章的规定，在供应商的响应情况能保证采购项目质量且最后报价合理的基础上确定其为成交供应商。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27.3单一来源谈判终止情形处理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出现下列情形之一的，采购人或代理机构将终止采购活动，发布项目终止公告并说明原因，重新开展采购活动：</w:t>
        <w:br/>
        <w:t xml:space="preserve">27.3.1 因情况变化，不再符合规定的单一来源采购方式适用情形的；</w:t>
        <w:br/>
        <w:t xml:space="preserve">27.3.2 出现影响采购公正的违法、违规行为的；</w:t>
        <w:br/>
        <w:t xml:space="preserve">27.3.3供应商最后报价超过采购预算的；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27.3.4供应商的技术方案、服务承诺、商务条款等不能满足采购人或谈判小组的要求；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27.3.5 法律法规、规章规定的其他应当终止的情形。</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、确定成交供应商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28.1谈判小组根据谈判情况编写单一来源评审报告，推荐成交候选供应商。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采购人根据谈判小组推荐的成交候选供应商确定成交供应商。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若有充分证据证明，成交供应商出现下列情况之一的，一经查实，将被取消成交资格：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28.3.1提供虚假材料谋取成交的。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28.3.2与评审专家、采购人、代理机构、其他供应商或者交易中心工作人员恶意串通的。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28.3.3向评审专家、采购人、代理机构或交易中心工作人员行贿或者提供其他不正当利益的。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28.3.4恶意竞争，最后报价明显低于其自身合理成本且又无法提供证明的。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28.3.5不满足本采购文件规定的实质性要求，但在评审过程中又未被谈判小组发现的。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28.3.6成交后无正当理由拒不与采购人签订政府采购合同或者未按照采购文件确定的事项签订政府采购合同的。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28.3.7将政府采购合同转包的。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成交供应商被取消成交资格后，采购人或代理机构有权重新组织采购。</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w:t>
      </w:r>
      <w:r>
        <w:rPr>
          <w:rFonts w:ascii="SimSun" w:hAnsi="SimSun" w:eastAsia="SimSun" w:cs="SimSun"/>
          <w:b/>
          <w:color w:val="000000"/>
          <w:sz w:val="21"/>
        </w:rPr>
        <w:t xml:space="preserve">、质疑处理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29.1供应商认为采购过程和采购结果使自己的权益受到损害的，可以从采购结果公布之日起七个工作日内，以书面形式向采购人或代理机构提出质疑。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采购人及代理机构只接收以纸质原件形式送达的质疑，建议供应商尽量通过邮寄方式提交质疑（采购人和交易中心不接受未填写快递运单的快件）。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以下情形的质疑不予受理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29.5.1 内容不符合《政府采购质疑和投诉办法》第十二条规定的质疑。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29.5.2 超出政府采购法定期限的质疑。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29.5.3 以传真、电子邮件等方式递交的非原件形式的质疑。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29.5.4未参加单一来源采购活动的供应商所提出的质疑。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29.5.5供应商组成联合体参加谈判，联合体中任何一方或多方未按要求签字、盖章、加盖公章的质疑。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  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30.1成交结果确定后，采购人或代理机构将向成交供应商发出成交通知书。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七、授予合同</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31. </w:t>
      </w:r>
      <w:r>
        <w:rPr>
          <w:rFonts w:ascii="SimSun" w:hAnsi="SimSun" w:eastAsia="SimSun" w:cs="SimSun"/>
          <w:b/>
          <w:color w:val="000000"/>
          <w:sz w:val="21"/>
          <w:u w:val="none"/>
        </w:rPr>
        <w:t xml:space="preserve">签订合同</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31.l成交供应商应当在成交通知书发出之日起三十日内，按照采购文件确定的事项与采购人签订政府采购合同。</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31.2采购文件、成交供应商的响应文件及谈判过程中有关澄清、承诺文件均应作为合同附件。</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签订合同后，</w:t>
      </w:r>
      <w:r>
        <w:rPr>
          <w:rFonts w:ascii="SimSun" w:hAnsi="SimSun" w:eastAsia="SimSun" w:cs="SimSun"/>
          <w:i/>
          <w:color w:val="000000"/>
          <w:sz w:val="21"/>
          <w:u w:val="single"/>
        </w:rPr>
        <w:t xml:space="preserve">成交供应商不得将合同标的进行转包</w:t>
      </w:r>
      <w:r>
        <w:rPr>
          <w:rFonts w:ascii="SimSun" w:hAnsi="SimSun" w:eastAsia="SimSun" w:cs="SimSun"/>
          <w:color w:val="000000"/>
          <w:sz w:val="21"/>
        </w:rPr>
        <w:t xml:space="preserve">。未经采购人同意，成交供应商也不得采用分包形式履行合同，否则采购人有权终止合同。转包或分包造成采购人损失的，成交供应商应承担相应赔偿责任。</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rPr>
          <w:rFonts w:ascii="SimSun" w:hAnsi="SimSun" w:eastAsia="SimSun" w:cs="SimSun"/>
          <w:b/>
          <w:color w:val="000000"/>
          <w:sz w:val="21"/>
        </w:rPr>
        <w:t xml:space="preserve">、标的物的追加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rPr>
          <w:rFonts w:ascii="SimSun" w:hAnsi="SimSun" w:eastAsia="SimSun" w:cs="SimSun"/>
          <w:b/>
          <w:color w:val="000000"/>
          <w:sz w:val="21"/>
        </w:rPr>
        <w:t xml:space="preserve">、政府采购履约资金扶持政策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成交供应商可凭政府采购合同办理融资贷款，详情请见江苏政府采购网“政采贷”专栏。</w:t>
      </w:r>
      <w:r/>
    </w:p>
    <w:p>
      <w:pPr>
        <w:ind w:left="0" w:right="0" w:firstLine="21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w:t>
      </w:r>
      <w:r>
        <w:rPr>
          <w:rFonts w:ascii="SimSun" w:hAnsi="SimSun" w:eastAsia="SimSun" w:cs="SimSun"/>
          <w:b/>
          <w:color w:val="000000"/>
          <w:sz w:val="21"/>
        </w:rPr>
        <w:t xml:space="preserve">、履约验收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34.1.履约验收的基本要求：中标供应商应按照合同约定的时间、质量、数量等要求完成本项目。本项目将严格按照项目需求中的质量和技术要求和标准进行履约验收。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34.2.履约验收的实施主体：由采购人作为实施主体，负责组织开展本项目的履约验收工作。也可根据实际需要委托具有相关专业资质和能力的第三方机构协助开展验收工作。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34.3.履约验收的时间方式：政府采购合同约定的履约验收条件达到时，采购人应当在30 个工作日内启动履约验收工作，并向供应商发出《政府采购履约验收通知单》。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履约验收的内容：涵盖实施项目的完整性，包含项目需求中的质量和技术要求和施工图、工程量清单中的施工标准。验收过程中提出的整改意见，供应商须无条件配合，否则视为未按合同要求履行，整改不到位或无法整改的，验收不予通过。验收结束后，验收小组出具验收书，由验收双方共同签署。</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34.5.履约验收的标准：按国家工程竣工验收有关规定的验收要求。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34.6采购人、供应商应当对验收小组出具的验收意见进行确认，并形成验收证明。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  购  人（或称甲方）：</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中标供应商（或称乙方）：</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根据《中华人民共和国政府采购法》《中华人民共和国民法典》及</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项目（采购编号：</w:t>
      </w:r>
      <w:r>
        <w:rPr>
          <w:rFonts w:ascii="SimSun" w:hAnsi="SimSun" w:eastAsia="SimSun" w:cs="SimSun"/>
          <w:color w:val="000000"/>
          <w:sz w:val="21"/>
          <w:u w:val="single"/>
        </w:rPr>
        <w:t xml:space="preserve">          ）</w:t>
      </w:r>
      <w:r>
        <w:rPr>
          <w:rFonts w:ascii="SimSun" w:hAnsi="SimSun" w:eastAsia="SimSun" w:cs="SimSun"/>
          <w:color w:val="000000"/>
          <w:sz w:val="21"/>
        </w:rPr>
        <w:t xml:space="preserve"> 的采购结果、招标文件及投标文件，经双方协商一致，签订本合同。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一、合同价格：</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1.含税综合单价</w:t>
      </w:r>
      <w:r>
        <w:rPr>
          <w:rFonts w:ascii="SimSun" w:hAnsi="SimSun" w:eastAsia="SimSun" w:cs="SimSun"/>
          <w:b/>
          <w:color w:val="000000"/>
          <w:sz w:val="21"/>
        </w:rPr>
        <w:t xml:space="preserve">___元/立方米，含税固定总价约</w:t>
      </w:r>
      <w:r>
        <w:rPr>
          <w:rFonts w:ascii="SimSun" w:hAnsi="SimSun" w:eastAsia="SimSun" w:cs="SimSun"/>
          <w:b/>
          <w:color w:val="000000"/>
          <w:sz w:val="21"/>
          <w:u w:val="single"/>
        </w:rPr>
        <w:t xml:space="preserve">     </w:t>
      </w:r>
      <w:r>
        <w:rPr>
          <w:rFonts w:ascii="SimSun" w:hAnsi="SimSun" w:eastAsia="SimSun" w:cs="SimSun"/>
          <w:b/>
          <w:color w:val="000000"/>
          <w:sz w:val="21"/>
        </w:rPr>
        <w:t xml:space="preserve">元（本次处置平潮中学旁填埋垃圾预估填埋量约</w:t>
      </w:r>
      <w:r>
        <w:rPr>
          <w:rFonts w:ascii="Times New Roman" w:hAnsi="Times New Roman" w:eastAsia="Times New Roman" w:cs="Times New Roman"/>
          <w:color w:val="000000"/>
          <w:sz w:val="21"/>
        </w:rPr>
        <w:t xml:space="preserve">21215</w:t>
      </w:r>
      <w:r>
        <w:rPr>
          <w:rFonts w:ascii="SimSun" w:hAnsi="SimSun" w:eastAsia="SimSun" w:cs="SimSun"/>
          <w:b/>
          <w:color w:val="000000"/>
          <w:sz w:val="21"/>
        </w:rPr>
        <w:t xml:space="preserve">立方米）。</w:t>
      </w:r>
      <w:r/>
    </w:p>
    <w:p>
      <w:pPr>
        <w:ind w:left="0" w:right="0" w:firstLine="4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结算时，处置总量不超过21215立方米的，按实际计算；总量超过21215立方米的，按照21215立方米计算。</w:t>
      </w:r>
      <w:r>
        <w:rPr>
          <w:rFonts w:ascii="SimSun" w:hAnsi="SimSun" w:eastAsia="SimSun" w:cs="SimSun"/>
          <w:color w:val="000000"/>
          <w:sz w:val="21"/>
        </w:rPr>
        <w:t xml:space="preserve">综合单价为一次性包干，包括：垃圾分类费用、设备的购买租赁及使用、餐费、服装费、人员费、加班费、高温费、行政事业收费、城市卫生、机械费、现场矛盾协调费、安全文明费、税金、利润、管理费、采购代理服务费及发生的一切费用以及其它临时性杂项应急服务费用、政策性文件规定及合同包含的所有风险、责任等各项应有费用，</w:t>
      </w:r>
      <w:r>
        <w:rPr>
          <w:rFonts w:ascii="SimSun" w:hAnsi="SimSun" w:eastAsia="SimSun" w:cs="SimSun"/>
          <w:b/>
          <w:color w:val="000000"/>
          <w:sz w:val="21"/>
        </w:rPr>
        <w:t xml:space="preserve">即完成招标文件采购要求的所有各项应有费用。</w:t>
      </w:r>
      <w:r>
        <w:rPr>
          <w:rFonts w:ascii="SimSun" w:hAnsi="SimSun" w:eastAsia="SimSun" w:cs="SimSun"/>
          <w:color w:val="000000"/>
          <w:sz w:val="21"/>
        </w:rPr>
        <w:t xml:space="preserve">乙方已将所有费用在合同实施期间因市场变化因素而变动进行调整的情况包含在内，甲方不再为此承担任何费用和责任，乙方不得再要求追加任何费用。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同时，除非合同条款中另有规定，否则，乙方合同总价在合同实施期间不因市场变化因素而变动。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4.根据现行税法对甲方征收的与本合同有关的一切税费均由甲方承担；根据现行税法对乙方征收的与本合同有关的一切税费均由乙方承担。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5.乙方承诺响应本项目招标文件中的全部服务要求。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乙方须在合同签订后</w:t>
      </w:r>
      <w:r>
        <w:rPr>
          <w:rFonts w:ascii="SimSun" w:hAnsi="SimSun" w:eastAsia="SimSun" w:cs="SimSun"/>
          <w:b/>
          <w:color w:val="000000"/>
          <w:sz w:val="21"/>
          <w:u w:val="single"/>
        </w:rPr>
        <w:t xml:space="preserve"> 60 日历天</w:t>
      </w:r>
      <w:r>
        <w:rPr>
          <w:rFonts w:ascii="SimSun" w:hAnsi="SimSun" w:eastAsia="SimSun" w:cs="SimSun"/>
          <w:color w:val="000000"/>
          <w:sz w:val="21"/>
        </w:rPr>
        <w:t xml:space="preserve">内全面完成分拣任务。</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（1）验收组织方式：</w:t>
      </w:r>
      <w:r>
        <w:rPr>
          <w:rFonts w:ascii="Wingdings" w:hAnsi="Wingdings" w:eastAsia="Wingdings" w:cs="Wingdings"/>
          <w:color w:val="000000"/>
          <w:sz w:val="21"/>
        </w:rPr>
        <w:t xml:space="preserve">þ</w:t>
      </w:r>
      <w:r>
        <w:rPr>
          <w:rFonts w:ascii="SimSun" w:hAnsi="SimSun" w:eastAsia="SimSun" w:cs="SimSun"/>
          <w:color w:val="000000"/>
          <w:sz w:val="21"/>
        </w:rPr>
        <w:t xml:space="preserve">自行组织 </w:t>
      </w:r>
      <w:r>
        <w:rPr>
          <w:rFonts w:ascii="Wingdings" w:hAnsi="Wingdings" w:eastAsia="Wingdings" w:cs="Wingdings"/>
          <w:color w:val="000000"/>
          <w:sz w:val="21"/>
        </w:rPr>
        <w:t xml:space="preserve">¨</w:t>
      </w:r>
      <w:r>
        <w:rPr>
          <w:rFonts w:ascii="SimSun" w:hAnsi="SimSun" w:eastAsia="SimSun" w:cs="SimSun"/>
          <w:color w:val="000000"/>
          <w:sz w:val="21"/>
        </w:rPr>
        <w:t xml:space="preserve">委托第三方组织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验收主体：南通市通州区平潮镇人民政府（若有其他相关要求，按最新要求）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是否邀请本项目的其他供应商参加验收：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是否邀请专家参加验收：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w:t>
      </w:r>
      <w:r>
        <w:rPr>
          <w:rFonts w:ascii="Wingdings" w:hAnsi="Wingdings" w:eastAsia="Wingdings" w:cs="Wingdings"/>
          <w:color w:val="000000"/>
          <w:sz w:val="21"/>
        </w:rPr>
        <w:t xml:space="preserve">¨</w:t>
      </w:r>
      <w:r>
        <w:rPr>
          <w:rFonts w:ascii="SimSun" w:hAnsi="SimSun" w:eastAsia="SimSun" w:cs="SimSun"/>
          <w:color w:val="000000"/>
          <w:sz w:val="21"/>
        </w:rPr>
        <w:t xml:space="preserve">是，抽查比例：</w:t>
      </w:r>
      <w:r>
        <w:rPr>
          <w:rFonts w:ascii="SimSun" w:hAnsi="SimSun" w:eastAsia="SimSun" w:cs="SimSun"/>
          <w:color w:val="000000"/>
          <w:sz w:val="21"/>
          <w:u w:val="single"/>
        </w:rPr>
        <w:t xml:space="preserve">（按采购人要求）</w:t>
      </w:r>
      <w:r>
        <w:rPr>
          <w:rFonts w:ascii="SimSun" w:hAnsi="SimSun" w:eastAsia="SimSun" w:cs="SimSu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w:t>
      </w:r>
      <w:r>
        <w:rPr>
          <w:rFonts w:ascii="Wingdings" w:hAnsi="Wingdings" w:eastAsia="Wingdings" w:cs="Wingdings"/>
          <w:color w:val="000000"/>
          <w:sz w:val="21"/>
        </w:rPr>
        <w:t xml:space="preserve">¨</w:t>
      </w:r>
      <w:r>
        <w:rPr>
          <w:rFonts w:ascii="SimSun" w:hAnsi="SimSun" w:eastAsia="SimSun" w:cs="SimSun"/>
          <w:color w:val="000000"/>
          <w:sz w:val="21"/>
        </w:rPr>
        <w:t xml:space="preserve">是，（应明确对被破坏的检测产品的处理方式）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rPr>
          <w:rFonts w:ascii="SimSun" w:hAnsi="SimSun" w:eastAsia="SimSun" w:cs="SimSun"/>
          <w:color w:val="000000"/>
          <w:sz w:val="21"/>
          <w:u w:val="single"/>
        </w:rPr>
        <w:t xml:space="preserve">验收过程中提出的整改意见，乙方须无条件配合，否则视为未按合同要求履行，整改不到位或无法整改的，验收不予通过</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（2）履约验收时间：</w:t>
      </w:r>
      <w:r>
        <w:rPr>
          <w:rFonts w:ascii="SimSun" w:hAnsi="SimSun" w:eastAsia="SimSun" w:cs="SimSun"/>
          <w:color w:val="000000"/>
          <w:sz w:val="21"/>
          <w:u w:val="single"/>
        </w:rPr>
        <w:t xml:space="preserve">供应商提出验收申请之日起30日内组织验收</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（3）履约验收方式：☑一次性验收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分期/分项验收：</w:t>
      </w:r>
      <w:r>
        <w:rPr>
          <w:rFonts w:ascii="SimSun" w:hAnsi="SimSun" w:eastAsia="SimSun" w:cs="SimSun"/>
          <w:color w:val="000000"/>
          <w:sz w:val="21"/>
          <w:u w:val="single"/>
        </w:rPr>
        <w:t xml:space="preserve">付款前对已发生并完结的合同内容进行验收</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（4）履约验收程序：</w:t>
      </w:r>
      <w:r>
        <w:rPr>
          <w:rFonts w:ascii="SimSun" w:hAnsi="SimSun" w:eastAsia="SimSun" w:cs="SimSun"/>
          <w:color w:val="000000"/>
          <w:sz w:val="21"/>
          <w:u w:val="single"/>
        </w:rPr>
        <w:t xml:space="preserve">按甲方要求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（5）履约验收的内容：</w:t>
      </w:r>
      <w:r>
        <w:rPr>
          <w:rFonts w:ascii="SimSun" w:hAnsi="SimSun" w:eastAsia="SimSun" w:cs="SimSun"/>
          <w:color w:val="000000"/>
          <w:sz w:val="21"/>
          <w:u w:val="single"/>
        </w:rPr>
        <w:t xml:space="preserve">平潮镇平东村22组平潮中学南通张铁路边堆点规范化处置项目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（6）履约验收标准：</w:t>
      </w:r>
      <w:r>
        <w:rPr>
          <w:rFonts w:ascii="SimSun" w:hAnsi="SimSun" w:eastAsia="SimSun" w:cs="SimSun"/>
          <w:color w:val="000000"/>
          <w:sz w:val="21"/>
          <w:u w:val="single"/>
        </w:rPr>
        <w:t xml:space="preserve">符合行业标准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SimSun" w:hAnsi="SimSun" w:eastAsia="SimSun" w:cs="SimSun"/>
          <w:color w:val="000000"/>
          <w:sz w:val="21"/>
        </w:rPr>
        <w:t xml:space="preserve">是☑否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1.将所有混合垃圾分拣完成、不可利用可燃物全部装车运输完毕，并将分拣出的建筑垃圾处置完毕后，按合同总价进行付款。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2.付款前，乙方按照合同总价开具发票，甲方按照实际发票金额一次性付清。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3.甲方除以上服务费用之外不再承担其它任何费用，服务人员的薪金、福利、休假日补贴、医疗费用等均由乙方负责，与甲方无关。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4.1乙方已缴纳履约保证金</w:t>
      </w:r>
      <w:r>
        <w:rPr>
          <w:rFonts w:ascii="SimSun" w:hAnsi="SimSun" w:eastAsia="SimSun" w:cs="SimSun"/>
          <w:color w:val="000000"/>
          <w:sz w:val="21"/>
          <w:u w:val="single"/>
        </w:rPr>
        <w:t xml:space="preserve">         （合同价的5%）</w:t>
      </w:r>
      <w:r>
        <w:rPr>
          <w:rFonts w:ascii="SimSun" w:hAnsi="SimSun" w:eastAsia="SimSun" w:cs="SimSun"/>
          <w:color w:val="000000"/>
          <w:sz w:val="21"/>
        </w:rPr>
        <w:t xml:space="preserve">。履约保证金可以采用见索即付的银行保函、保险保函或采用银行现金转账等。履约保证金在合同期满后，甲方凭乙方提交的申请，原路退还该合同项目的履约保证金（若出现合同约定的扣除履约保证金情形的，将退还扣除后的余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4.2由于乙方原因，在签订合同后出现不按合同履行的情况，甲方有权将履约保证金作为违约金，全额不予退还，同时甲方亦有权终止合同，乙方还须承担相应的法律赔偿责任。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4.3甲方逾期退还履约保证金的，按照同期银行活期存款利率承担违约责任。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五、清运服务内容：本次处置平潮中学旁边填埋垃圾预估填埋量约21215立方米</w:t>
      </w:r>
      <w:r>
        <w:rPr>
          <w:rFonts w:ascii="SimSun" w:hAnsi="SimSun" w:eastAsia="SimSun" w:cs="SimSun"/>
          <w:color w:val="000000"/>
          <w:sz w:val="21"/>
        </w:rPr>
        <w:t xml:space="preserve">，处置包括以下内容：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（一）分拣。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建筑垃圾在现场用装载机送入给料机-撕碎机进行粗加工-反击破进行细破-除铁器将有金属筛出-滚筒筛进行筛分-风选机，将可燃物体选出，可利用物与可燃物分开单独堆放，并做好覆盖；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（二）运输处置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1、出入口设置。进出口安装监控，便道铺设钢板；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2、装车、运输。车辆装满后，布密闭后，按要求进行冲洗出场；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3、处置。可利用物运回南通建山建设工程有限公司制成成品利用，石粉用于砂石回填、水泥砖、道路回填等，骨料用于水稳站、搅拌站、路基垫层、回填等；可燃物体送发电厂进行焚烧。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（三）计划运输路线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1、可利用物运输（平潮→石港）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平潮镇平潮中学旁边→五平公路→海五线→洋兴线→南通建山建设工程有限公司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2、不可利用可燃物运输（平潮→上海电气环保热电（南通）有限公司）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平潮镇平潮中学旁边→西站大道→长江北路→沿江公路→上海电气环保热电（南通）有限公司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合同签订时因实际甲方对分拣服务要求与本项目招标文件中所述要求有差异，以甲方实际要求为准，乙方不得因此要求调整合同总价。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六、清运服务基本要求：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（一）为确保服务质量，乙方需对中标后的服务区域安排管理专员进行监督管理。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（二）服务过程中，乙方必须采取周密的安全措施，以避免对人身和财产的损害。如因乙方原因而造成人身伤害或财产损失的，由乙方承担，甲方不承担任何连带责任。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（三）对于乙方服务期间由于服务工作不能及时完成，且造成较大影响的，甲方有权通过扣除服务费用进行处罚。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七、甲方权利和义务：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（一）甲方根据招标文件对垃圾清运服务要求及乙方在投标文件中的承诺，对乙方提供的服务及履行本合同情况实行验收。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（二）因重大活动，甲方需调动乙方人员和工具设备时，乙方应服从安排予以配合。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八、乙方权利和义务：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（一）乙方根据国家标准、行业标准和规范要求及招标文件规定的垃圾分拣及再生处置服务质量标准和有关要求，积极主动保质保量地完成服务工作。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（二）接受并主动配合甲方及行业管理部门的检查。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（三）服务范围之外的突击性、突发性工作，乙方须服从甲方的安排，不得无故拖延。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（四）因乙方管理不善而损坏的硬件、设施应负责及时修复，或照价赔偿。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（五）乙方应做好详细的管理台账，建立管理档案，并按双方约定将管理情况汇总报送甲方。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（六）所有不可利用可燃物均须如数装运，将由相关处置资质的单位进行处理，所有分拣流程必须符合环保要求、合法合规，严禁私自偷倒、乱倒。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（七）因乙方混合垃圾分拣处置不当引起的所有责任，均由乙方承担。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（一）因不可抗力不能履行合同的，根据不可抗力的影响，部分或者全部免除责任。但合同一方迟延履行后发生严重后果的，不能免除责任。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（二）合同一方因不可抗力不能履行合同的，应当及时通知对方，以减轻可能给对方造成的损失，并应当在合理期限内提供证明。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1.乙方须在</w:t>
      </w:r>
      <w:r>
        <w:rPr>
          <w:rFonts w:ascii="SimSun" w:hAnsi="SimSun" w:eastAsia="SimSun" w:cs="SimSun"/>
          <w:b/>
          <w:color w:val="000000"/>
          <w:sz w:val="21"/>
        </w:rPr>
        <w:t xml:space="preserve">合同签订后60日历天内</w:t>
      </w:r>
      <w:r>
        <w:rPr>
          <w:rFonts w:ascii="SimSun" w:hAnsi="SimSun" w:eastAsia="SimSun" w:cs="SimSun"/>
          <w:color w:val="000000"/>
          <w:sz w:val="21"/>
        </w:rPr>
        <w:t xml:space="preserve">全面完成分拣任务，每超出一天，从未支付的服务费中扣除5万元/天，超出十天未能完成，甲方有权终止合同。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2.项目实施过程中，发现弄虚作假情况，第一次发现，扣款叁拾万元。第二次发现，甲方有权解除合同并没收所有履约保证金。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3.重大活动期间因乙方工作不到位造成重大不良影响的，作违约处理，甲方有权终止合同。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十一、合同的解除和转让：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1.甲方和乙方协商一致，可以解除合同。并报政府采购监管部门审查备案。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（4）出现重大责任问题，甲方有权解除合同。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十二、合同生效及其它：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（一）下列文件为本合同不可分割部分，与合同具有同等效力：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4.乙方在投标过程中所作的其他承诺、声明、书面澄清等。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（二）本合同在乙方缴纳履约保证金，甲乙双方签字盖章后生效，同时到通州区财政局进行合同备案。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十三、争议的解决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因合同发生争议，应在甲方的主持下进行调解，协商不成，任何一方可以向甲方所在地人民法院起诉。甲方因处理乙方违约所产生的费用应当由乙方予以承担，该费用包括但不限于公证费、诉讼费、保全费、鉴定费、执行费、律师费、车旅费等。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1.合同份数：本合同一式肆份，双方各执贰份。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2.本合同文件使用中文书写、解释和说明。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3.未尽事宜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本合同未尽事宜应按照《中华人民共和国民法典》《中华人民共和国政府采购法》及其相关配套法律法规之规定解释。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采购人（盖章）：  成交供应商（盖章）：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法定代表人（签字）：法定代表人（签字）：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委托代理人（签字）：委托代理人（签字）：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甲方保留对本合同修改的权利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423" w:right="0" w:firstLine="0"/>
        <w:jc w:val="both"/>
        <w:spacing w:before="216" w:after="0" w:line="49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5"/>
        </w:rPr>
        <w:t xml:space="preserve">政府采购履约验收通知单（参考样本）</w:t>
      </w:r>
      <w:r/>
    </w:p>
    <w:p>
      <w:pPr>
        <w:ind w:left="90" w:right="0" w:firstLine="0"/>
        <w:jc w:val="both"/>
        <w:spacing w:before="25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3"/>
        </w:rPr>
        <w:t xml:space="preserve">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18"/>
        <w:gridCol w:w="1762"/>
        <w:gridCol w:w="2309"/>
        <w:gridCol w:w="2090"/>
      </w:tblGrid>
      <w:tr>
        <w:trPr>
          <w:trHeight w:val="56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3"/>
              </w:rPr>
              <w:t xml:space="preserve">采购人</w:t>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6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3"/>
              </w:rPr>
              <w:t xml:space="preserve">项目名称</w:t>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6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3"/>
              </w:rPr>
              <w:t xml:space="preserve">合同名称</w:t>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6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3"/>
              </w:rPr>
              <w:t xml:space="preserve">合同编号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3"/>
              </w:rPr>
              <w:t xml:space="preserve">合同金额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9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3"/>
              </w:rPr>
              <w:t xml:space="preserve">验收时间</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3"/>
              </w:rPr>
              <w:t xml:space="preserve">验收地点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9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联系人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3"/>
              </w:rPr>
              <w:t xml:space="preserve">联系电话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9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3"/>
              </w:rPr>
              <w:t xml:space="preserve">履约验收方案及工作要求</w:t>
            </w:r>
            <w:r/>
          </w:p>
        </w:tc>
      </w:tr>
      <w:tr>
        <w:trPr>
          <w:trHeight w:val="4656"/>
        </w:trPr>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124" w:right="2530" w:firstLine="183"/>
              <w:jc w:val="both"/>
              <w:spacing w:before="7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单位公章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1.开标一览表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2.谈判人符合《中华人民共和国政府采购法》第二十二条规定条件的声明函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3.法人或者其他组织的营业执照等证明文件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4.法人授权书（如有授权）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5.上一年度（2025年度）的财务状况报告（谈判人成立不满一年无需提供）或投标截止时间前三个月中任意一个月的开户银行资信证明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6.依法缴纳税收和社会保障资金的相关材料（提供提交谈判文件截止时间前一年内至少一个月依法缴纳税收及缴纳社会保障资金的证明材料。谈判人依法享受缓缴、免缴税收、社会保障资金的提供证明材料。）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7.具备履行合同所必需的设备和专业技术能力的书面声明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8.参加政府采购活动前 3 年内在经营活动中没有重大违法记录的书面声明</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9.有效的《建筑垃圾资源化处置利用特许经营许可证》（提供证书扫描件）</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10.①中小企业声明函（如符合中、小型和微型企业的需提供）；②监狱企业证明函（如符合监狱企业的需提供）；③残疾人福利性单位声明函（如符合残疾人福利性单位的需提供）；</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11.谈判人依据采购文件要求，提交的其他材料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12.谈判函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谈判单价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w:t>
            </w:r>
            <w:r>
              <w:rPr>
                <w:rFonts w:ascii="SimSun" w:hAnsi="SimSun" w:eastAsia="SimSun" w:cs="SimSun"/>
                <w:b/>
                <w:color w:val="000000"/>
                <w:sz w:val="24"/>
              </w:rPr>
              <w:t xml:space="preserve">元</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立方米</w:t>
            </w:r>
            <w:r>
              <w:rPr>
                <w:rFonts w:ascii="SimSun" w:hAnsi="SimSun" w:eastAsia="SimSun" w:cs="SimSun"/>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本项目报价时按单价报价，单价最高限价为</w:t>
      </w:r>
      <w:r>
        <w:rPr>
          <w:rFonts w:ascii="Times New Roman" w:hAnsi="Times New Roman" w:eastAsia="Times New Roman" w:cs="Times New Roman"/>
          <w:b/>
          <w:color w:val="000000"/>
          <w:sz w:val="21"/>
        </w:rPr>
        <w:t xml:space="preserve">102</w:t>
      </w:r>
      <w:r>
        <w:rPr>
          <w:rFonts w:ascii="SimSun" w:hAnsi="SimSun" w:eastAsia="SimSun" w:cs="SimSun"/>
          <w:b/>
          <w:color w:val="000000"/>
          <w:sz w:val="21"/>
        </w:rPr>
        <w:t xml:space="preserve">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立方米</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谈判人符合《中华人民共和国政府采购法》第二十二条规定条件的声明函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（项目编号）谈判活动。针对《中华人民共和国政府采购法》第二十二条规定做出如下声明：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rPr>
          <w:rFonts w:ascii="SimSun" w:hAnsi="SimSun" w:eastAsia="SimSun" w:cs="SimSun"/>
          <w:color w:val="000000"/>
          <w:sz w:val="24"/>
        </w:rPr>
        <w:t xml:space="preserve">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附身份证复印件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（谈判人名称）授权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附被授权人身份证扫描件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上一年度的财务状况报告</w:t>
      </w:r>
      <w:r/>
    </w:p>
    <w:p>
      <w:pPr>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（谈判人成立不满一年不需提供）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提供提交谈判文件截止时间前一年内至少一个月依法缴纳税收及缴纳社会保障资金的证明材料。谈判人依法享受缓缴、免缴税收、社会保障资金的提供证明材料。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投标人：__</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rPr>
          <w:rFonts w:ascii="SimSun" w:hAnsi="SimSun" w:eastAsia="SimSun" w:cs="SimSun"/>
          <w:color w:val="000000"/>
          <w:sz w:val="24"/>
        </w:rPr>
        <w:t xml:space="preserve">_</w:t>
      </w:r>
      <w:r/>
    </w:p>
    <w:p>
      <w:pPr>
        <w:ind w:left="0" w:right="0" w:firstLine="49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投标人：__</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rPr>
          <w:rFonts w:ascii="SimSun" w:hAnsi="SimSun" w:eastAsia="SimSun" w:cs="SimSun"/>
          <w:color w:val="000000"/>
          <w:sz w:val="24"/>
        </w:rPr>
        <w:t xml:space="preserve">_</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谈判函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JSZC-              </w:t>
      </w:r>
      <w:r>
        <w:rPr>
          <w:rFonts w:ascii="SimSun" w:hAnsi="SimSun" w:eastAsia="SimSun" w:cs="SimSun"/>
          <w:color w:val="000000"/>
          <w:sz w:val="24"/>
        </w:rPr>
        <w:t xml:space="preserve">号采购文件，正式授权下述签字人______（姓名）代表我方______________（谈判人的名称），全权处理本次项目谈判的有关事宜。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2.我们完全理解贵方不一定将合同授予最低报价的谈判人。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3.我们已详细审核全部采购文件及其有效补充文件，我们知道必须放弃提出含糊不清或误解问题的权利。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4.我们同意从规定的开标日期起遵循本谈判文件，并在规定的谈判有效期期满之前均具有约束力。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5.同意向贵方提供贵方可能另外要求的与谈判有关的任何证据或资料，并保证我方已提供和将要提供的文件是真实的、准确的。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6.一旦我方中标，我方将根据采购文件的规定，严格履行合同的责任和义务，并保证在采购文件规定的时间完成项目，交付买方验收、使用。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7.与本谈判有关的正式通讯地址为：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0" w:after="0" w:line="55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321"/>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标段：**）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w:t>
      </w:r>
      <w:r>
        <w:rPr>
          <w:rFonts w:ascii="SimSun" w:hAnsi="SimSun" w:eastAsia="SimSun" w:cs="SimSun"/>
          <w:color w:val="000000"/>
          <w:sz w:val="24"/>
        </w:rPr>
        <w:t xml:space="preserve">（填写供应商法定全称）为监狱企业。</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5" w:right="0" w:firstLine="63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5" w:right="0" w:firstLine="63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5" w:right="0" w:firstLine="63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
      <w:r/>
      <w:r>
        <w:rPr>
          <w:sz w:val="24"/>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FangSong">
    <w:panose1 w:val="0201060906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1</cp:revision>
  <dcterms:created xsi:type="dcterms:W3CDTF">2026-08-04T01:07:05Z</dcterms:created>
  <dcterms:modified xsi:type="dcterms:W3CDTF">2026-08-04T01:16:15Z</dcterms:modified>
</cp:coreProperties>
</file>