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jc w:val="left"/>
        <w:pageBreakBefore w:val="0"/>
        <w:spacing w:line="240" w:lineRule="auto"/>
        <w:rPr>
          <w:rFonts w:hint="eastAsia" w:ascii="Arial" w:hAnsi="Arial" w:eastAsia="黑体"/>
          <w:b/>
          <w:bCs/>
          <w:sz w:val="84"/>
          <w:szCs w:val="24"/>
        </w:rPr>
      </w:pPr>
      <w:r>
        <w:rPr>
          <w:rFonts w:hint="eastAsia" w:ascii="Arial" w:hAnsi="Arial" w:eastAsia="黑体"/>
          <w:b/>
          <w:bCs/>
          <w:sz w:val="84"/>
          <w:szCs w:val="24"/>
        </w:rPr>
      </w:r>
      <w:r/>
    </w:p>
    <w:p>
      <w:pPr>
        <w:pStyle w:val="949"/>
        <w:jc w:val="center"/>
        <w:pageBreakBefore w:val="0"/>
        <w:spacing w:line="24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949"/>
        <w:jc w:val="left"/>
        <w:pageBreakBefore w:val="0"/>
        <w:spacing w:line="240" w:lineRule="auto"/>
        <w:rPr>
          <w:rFonts w:hint="eastAsia" w:ascii="Arial" w:hAnsi="Arial"/>
          <w:b/>
          <w:bCs/>
          <w:sz w:val="32"/>
          <w:szCs w:val="24"/>
        </w:rPr>
      </w:pPr>
      <w:r>
        <w:rPr>
          <w:rFonts w:hint="eastAsia" w:ascii="Arial" w:hAnsi="Arial"/>
          <w:b/>
          <w:bCs/>
          <w:sz w:val="32"/>
          <w:szCs w:val="24"/>
        </w:rPr>
      </w:r>
      <w:r/>
    </w:p>
    <w:p>
      <w:pPr>
        <w:pStyle w:val="949"/>
        <w:jc w:val="left"/>
        <w:pageBreakBefore w:val="0"/>
        <w:spacing w:line="240" w:lineRule="auto"/>
        <w:rPr>
          <w:rFonts w:hint="eastAsia" w:ascii="Arial" w:hAnsi="Arial"/>
          <w:b/>
          <w:bCs/>
          <w:sz w:val="32"/>
          <w:szCs w:val="24"/>
        </w:rPr>
      </w:pPr>
      <w:r>
        <w:rPr>
          <w:rFonts w:hint="eastAsia" w:ascii="Arial" w:hAnsi="Arial"/>
          <w:b/>
          <w:bCs/>
          <w:sz w:val="32"/>
          <w:szCs w:val="24"/>
        </w:rPr>
        <w:t xml:space="preserve">项目名称：常州市摩托车驾驶人社会化考场考试服务项目</w:t>
      </w:r>
      <w:r>
        <w:rPr>
          <w:rFonts w:hint="eastAsia" w:ascii="Arial" w:hAnsi="Arial"/>
          <w:b/>
          <w:bCs/>
          <w:sz w:val="32"/>
          <w:szCs w:val="24"/>
        </w:rPr>
      </w:r>
      <w:r/>
    </w:p>
    <w:p>
      <w:pPr>
        <w:pStyle w:val="949"/>
        <w:jc w:val="left"/>
        <w:pageBreakBefore w:val="0"/>
        <w:spacing w:line="240" w:lineRule="auto"/>
        <w:rPr>
          <w:rFonts w:ascii="Arial" w:hAnsi="Arial"/>
          <w:b/>
          <w:bCs/>
          <w:color w:val="ff0000"/>
          <w:sz w:val="32"/>
          <w:szCs w:val="24"/>
        </w:rPr>
      </w:pPr>
      <w:r>
        <w:rPr>
          <w:rFonts w:hint="eastAsia" w:ascii="Arial" w:hAnsi="Arial"/>
          <w:b/>
          <w:bCs/>
          <w:color w:val="ff0000"/>
          <w:sz w:val="32"/>
          <w:szCs w:val="24"/>
        </w:rPr>
        <w:t xml:space="preserve">项目编号：JSZC-320400-JZCG-C2026-0256</w:t>
      </w:r>
      <w:r>
        <w:rPr>
          <w:rFonts w:ascii="Arial" w:hAnsi="Arial"/>
          <w:b/>
          <w:bCs/>
          <w:color w:val="ff0000"/>
          <w:sz w:val="32"/>
          <w:szCs w:val="24"/>
        </w:rPr>
        <w:t xml:space="preserve">               </w:t>
      </w:r>
      <w:r>
        <w:rPr>
          <w:rFonts w:ascii="Arial" w:hAnsi="Arial"/>
          <w:b/>
          <w:bCs/>
          <w:color w:val="ff0000"/>
          <w:sz w:val="32"/>
          <w:szCs w:val="24"/>
        </w:rPr>
      </w:r>
      <w:r/>
    </w:p>
    <w:p>
      <w:pPr>
        <w:pStyle w:val="949"/>
        <w:jc w:val="left"/>
        <w:pageBreakBefore w:val="0"/>
        <w:spacing w:line="240" w:lineRule="auto"/>
        <w:rPr>
          <w:rFonts w:hint="eastAsia" w:ascii="Arial" w:hAnsi="Arial"/>
          <w:b/>
          <w:bCs/>
          <w:color w:val="ff0000"/>
          <w:sz w:val="32"/>
          <w:szCs w:val="24"/>
        </w:rPr>
      </w:pPr>
      <w:r>
        <w:rPr>
          <w:rFonts w:hint="eastAsia" w:ascii="Arial" w:hAnsi="Arial"/>
          <w:b/>
          <w:bCs/>
          <w:color w:val="ff0000"/>
          <w:sz w:val="32"/>
          <w:szCs w:val="24"/>
        </w:rPr>
      </w:r>
      <w:r/>
    </w:p>
    <w:p>
      <w:pPr>
        <w:pStyle w:val="949"/>
        <w:jc w:val="center"/>
        <w:pageBreakBefore w:val="0"/>
        <w:spacing w:line="240" w:lineRule="auto"/>
        <w:rPr>
          <w:rFonts w:hint="eastAsia" w:ascii="Times New Roman" w:hAnsi="Times New Roman"/>
          <w:b/>
          <w:sz w:val="30"/>
          <w:szCs w:val="30"/>
        </w:rPr>
      </w:pPr>
      <w:r>
        <w:rPr>
          <w:rFonts w:hint="eastAsia" w:ascii="Arial" w:hAnsi="Arial"/>
          <w:b/>
          <w:bCs/>
          <w:color w:val="ff0000"/>
          <w:sz w:val="24"/>
          <w:szCs w:val="24"/>
        </w:rPr>
        <w:t xml:space="preserve">（</w:t>
      </w: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服务类项目，适用苏采云系统</w:t>
      </w:r>
      <w:r>
        <w:rPr>
          <w:b/>
          <w:color w:val="ff0000"/>
          <w:sz w:val="24"/>
          <w:szCs w:val="24"/>
        </w:rPr>
        <w:t xml:space="preserve">，</w:t>
      </w:r>
      <w:r>
        <w:rPr>
          <w:rFonts w:hint="eastAsia"/>
          <w:b/>
          <w:color w:val="ff0000"/>
          <w:sz w:val="24"/>
          <w:szCs w:val="24"/>
        </w:rPr>
        <w:t xml:space="preserve">非专门面向中小企业</w:t>
      </w:r>
      <w:r>
        <w:rPr>
          <w:rFonts w:hint="eastAsia" w:ascii="Arial" w:hAnsi="Arial"/>
          <w:b/>
          <w:bCs/>
          <w:color w:val="ff0000"/>
          <w:sz w:val="24"/>
          <w:szCs w:val="24"/>
        </w:rPr>
        <w:t xml:space="preserve">）</w:t>
      </w:r>
      <w:r>
        <w:rPr>
          <w:rFonts w:hint="eastAsia" w:ascii="Times New Roman" w:hAnsi="Times New Roman"/>
          <w:b/>
          <w:sz w:val="30"/>
          <w:szCs w:val="30"/>
        </w:rPr>
      </w:r>
      <w:r/>
    </w:p>
    <w:p>
      <w:pPr>
        <w:pStyle w:val="949"/>
        <w:jc w:val="left"/>
        <w:pageBreakBefore w:val="0"/>
        <w:spacing w:line="240" w:lineRule="auto"/>
        <w:rPr>
          <w:rFonts w:hint="eastAsia" w:ascii="宋体" w:hAnsi="宋体"/>
          <w:sz w:val="24"/>
          <w:szCs w:val="24"/>
        </w:rPr>
      </w:pPr>
      <w:r>
        <w:rPr>
          <w:rFonts w:hint="eastAsia" w:ascii="宋体" w:hAnsi="宋体"/>
          <w:sz w:val="24"/>
          <w:szCs w:val="24"/>
        </w:rPr>
      </w:r>
      <w:r/>
    </w:p>
    <w:p>
      <w:pPr>
        <w:pStyle w:val="949"/>
        <w:jc w:val="left"/>
        <w:pageBreakBefore w:val="0"/>
        <w:spacing w:line="240" w:lineRule="auto"/>
        <w:rPr>
          <w:rFonts w:hint="eastAsia" w:ascii="宋体" w:hAnsi="宋体"/>
          <w:sz w:val="24"/>
          <w:szCs w:val="24"/>
        </w:rPr>
      </w:pPr>
      <w:r>
        <w:rPr>
          <w:rFonts w:hint="eastAsia" w:ascii="宋体" w:hAnsi="宋体"/>
          <w:sz w:val="24"/>
          <w:szCs w:val="24"/>
        </w:rPr>
      </w:r>
      <w:r/>
    </w:p>
    <w:p>
      <w:pPr>
        <w:pStyle w:val="949"/>
        <w:jc w:val="left"/>
        <w:pageBreakBefore w:val="0"/>
        <w:spacing w:line="240" w:lineRule="auto"/>
        <w:rPr>
          <w:rFonts w:hint="eastAsia" w:ascii="宋体" w:hAnsi="宋体"/>
          <w:sz w:val="24"/>
          <w:szCs w:val="24"/>
        </w:rPr>
      </w:pPr>
      <w:r>
        <w:rPr>
          <w:rFonts w:hint="eastAsia" w:ascii="宋体" w:hAnsi="宋体"/>
          <w:sz w:val="24"/>
          <w:szCs w:val="24"/>
        </w:rPr>
      </w:r>
      <w:r/>
    </w:p>
    <w:p>
      <w:pPr>
        <w:pStyle w:val="949"/>
        <w:jc w:val="left"/>
        <w:pageBreakBefore w:val="0"/>
        <w:spacing w:line="240" w:lineRule="auto"/>
        <w:rPr>
          <w:rFonts w:hint="eastAsia" w:ascii="宋体" w:hAnsi="宋体"/>
          <w:sz w:val="24"/>
          <w:szCs w:val="24"/>
        </w:rPr>
      </w:pPr>
      <w:r>
        <w:rPr>
          <w:rFonts w:hint="eastAsia" w:ascii="宋体" w:hAnsi="宋体"/>
          <w:sz w:val="24"/>
          <w:szCs w:val="24"/>
        </w:rPr>
      </w:r>
      <w:r/>
    </w:p>
    <w:p>
      <w:pPr>
        <w:pStyle w:val="949"/>
        <w:jc w:val="left"/>
        <w:pageBreakBefore w:val="0"/>
        <w:spacing w:line="240" w:lineRule="auto"/>
        <w:rPr>
          <w:rFonts w:hint="eastAsia" w:ascii="宋体" w:hAnsi="宋体"/>
          <w:sz w:val="24"/>
          <w:szCs w:val="24"/>
        </w:rPr>
      </w:pPr>
      <w:r>
        <w:rPr>
          <w:rFonts w:hint="eastAsia" w:ascii="宋体" w:hAnsi="宋体"/>
          <w:sz w:val="24"/>
          <w:szCs w:val="24"/>
        </w:rPr>
      </w:r>
      <w:r/>
    </w:p>
    <w:p>
      <w:pPr>
        <w:pStyle w:val="949"/>
        <w:jc w:val="left"/>
        <w:pageBreakBefore w:val="0"/>
        <w:spacing w:line="240" w:lineRule="auto"/>
        <w:rPr>
          <w:rFonts w:hint="eastAsia" w:ascii="宋体" w:hAnsi="宋体"/>
          <w:sz w:val="24"/>
          <w:szCs w:val="24"/>
        </w:rPr>
      </w:pPr>
      <w:r>
        <w:rPr>
          <w:rFonts w:hint="eastAsia" w:ascii="宋体" w:hAnsi="宋体"/>
          <w:sz w:val="24"/>
          <w:szCs w:val="24"/>
        </w:rPr>
      </w:r>
      <w:r/>
    </w:p>
    <w:p>
      <w:pPr>
        <w:pStyle w:val="949"/>
        <w:jc w:val="left"/>
        <w:pageBreakBefore w:val="0"/>
        <w:spacing w:line="240" w:lineRule="auto"/>
        <w:rPr>
          <w:rFonts w:hint="eastAsia" w:ascii="宋体" w:hAnsi="宋体"/>
          <w:sz w:val="24"/>
          <w:szCs w:val="24"/>
        </w:rPr>
      </w:pPr>
      <w:r>
        <w:rPr>
          <w:rFonts w:hint="eastAsia" w:ascii="宋体" w:hAnsi="宋体"/>
          <w:sz w:val="24"/>
          <w:szCs w:val="24"/>
        </w:rPr>
      </w:r>
      <w:r/>
    </w:p>
    <w:p>
      <w:pPr>
        <w:pStyle w:val="949"/>
        <w:jc w:val="center"/>
        <w:pageBreakBefore w:val="0"/>
        <w:spacing w:line="240" w:lineRule="auto"/>
        <w:rPr>
          <w:rFonts w:hint="eastAsia" w:ascii="Arial" w:hAnsi="Arial"/>
          <w:b/>
          <w:bCs/>
          <w:sz w:val="32"/>
          <w:szCs w:val="24"/>
        </w:rPr>
      </w:pPr>
      <w:r>
        <w:rPr>
          <w:rFonts w:hint="eastAsia" w:ascii="Arial" w:hAnsi="Arial"/>
          <w:b/>
          <w:bCs/>
          <w:sz w:val="32"/>
          <w:szCs w:val="24"/>
        </w:rPr>
        <w:t xml:space="preserve">常州市政府采购中心</w:t>
      </w:r>
      <w:r>
        <w:rPr>
          <w:rFonts w:hint="eastAsia" w:ascii="Arial" w:hAnsi="Arial"/>
          <w:b/>
          <w:bCs/>
          <w:sz w:val="32"/>
          <w:szCs w:val="24"/>
        </w:rPr>
      </w:r>
      <w:r/>
    </w:p>
    <w:p>
      <w:pPr>
        <w:pStyle w:val="949"/>
        <w:jc w:val="center"/>
        <w:pageBreakBefore w:val="0"/>
        <w:spacing w:line="240" w:lineRule="auto"/>
        <w:rPr>
          <w:rFonts w:hint="eastAsia" w:ascii="Arial" w:hAnsi="Arial"/>
          <w:b/>
          <w:bCs/>
          <w:sz w:val="32"/>
          <w:szCs w:val="24"/>
        </w:rPr>
      </w:pP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026</w:t>
      </w:r>
      <w:r>
        <w:rPr>
          <w:rFonts w:hint="eastAsia" w:ascii="Arial" w:hAnsi="Arial"/>
          <w:b/>
          <w:bCs/>
          <w:sz w:val="32"/>
          <w:szCs w:val="24"/>
        </w:rPr>
        <w:t xml:space="preserve">年</w:t>
      </w:r>
      <w:r>
        <w:rPr>
          <w:rFonts w:hint="eastAsia" w:ascii="Arial" w:hAnsi="Arial"/>
          <w:b/>
          <w:bCs/>
          <w:sz w:val="32"/>
          <w:szCs w:val="24"/>
          <w:lang w:val="en-US" w:eastAsia="zh-CN"/>
        </w:rPr>
        <w:t xml:space="preserve">8</w:t>
      </w:r>
      <w:r>
        <w:rPr>
          <w:rFonts w:hint="eastAsia" w:ascii="Arial" w:hAnsi="Arial"/>
          <w:b/>
          <w:bCs/>
          <w:sz w:val="32"/>
          <w:szCs w:val="24"/>
        </w:rPr>
        <w:t xml:space="preserve">月</w:t>
      </w:r>
      <w:r>
        <w:rPr>
          <w:rFonts w:hint="eastAsia" w:ascii="Arial" w:hAnsi="Arial"/>
          <w:b/>
          <w:bCs/>
          <w:sz w:val="32"/>
          <w:szCs w:val="24"/>
          <w:lang w:val="en-US" w:eastAsia="zh-CN"/>
        </w:rPr>
        <w:t xml:space="preserve">5</w:t>
      </w:r>
      <w:r>
        <w:rPr>
          <w:rFonts w:hint="eastAsia" w:ascii="Arial" w:hAnsi="Arial"/>
          <w:b/>
          <w:bCs/>
          <w:sz w:val="32"/>
          <w:szCs w:val="24"/>
        </w:rPr>
        <w:t xml:space="preserve">日</w:t>
      </w:r>
      <w:r>
        <w:rPr>
          <w:rFonts w:hint="eastAsia" w:ascii="Arial" w:hAnsi="Arial"/>
          <w:b/>
          <w:bCs/>
          <w:sz w:val="32"/>
          <w:szCs w:val="24"/>
        </w:rPr>
      </w:r>
      <w:r/>
    </w:p>
    <w:p>
      <w:pPr>
        <w:pStyle w:val="949"/>
        <w:jc w:val="left"/>
        <w:pageBreakBefore w:val="0"/>
        <w:spacing w:line="24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49"/>
        <w:jc w:val="center"/>
        <w:pageBreakBefore w:val="0"/>
        <w:spacing w:line="240" w:lineRule="auto"/>
        <w:rPr>
          <w:rFonts w:hint="eastAsia" w:ascii="Arial" w:hAnsi="Arial"/>
          <w:sz w:val="24"/>
          <w:szCs w:val="24"/>
        </w:rPr>
      </w:pPr>
      <w:r>
        <w:rPr>
          <w:rFonts w:hint="eastAsia" w:ascii="Arial" w:hAnsi="Arial"/>
          <w:sz w:val="24"/>
          <w:szCs w:val="24"/>
        </w:rPr>
      </w:r>
      <w:r/>
    </w:p>
    <w:p>
      <w:pPr>
        <w:pStyle w:val="949"/>
        <w:jc w:val="center"/>
        <w:pageBreakBefore w:val="0"/>
        <w:spacing w:line="24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ascii="黑体" w:hAnsi="Arial" w:eastAsia="黑体"/>
          <w:b/>
          <w:sz w:val="44"/>
          <w:szCs w:val="21"/>
        </w:rPr>
        <w:t xml:space="preserve">总  目  录</w:t>
      </w:r>
      <w:r>
        <w:rPr>
          <w:rFonts w:hint="eastAsia" w:ascii="黑体" w:hAnsi="Arial" w:eastAsia="黑体"/>
          <w:b/>
          <w:sz w:val="44"/>
          <w:szCs w:val="21"/>
        </w:rPr>
      </w:r>
      <w:r/>
    </w:p>
    <w:p>
      <w:pPr>
        <w:pStyle w:val="949"/>
        <w:pageBreakBefore w:val="0"/>
        <w:spacing w:line="240" w:lineRule="auto"/>
        <w:rPr>
          <w:rFonts w:hint="eastAsia" w:ascii="仿宋_GB2312" w:hAnsi="Arial" w:eastAsia="仿宋_GB2312"/>
          <w:b/>
          <w:sz w:val="36"/>
          <w:szCs w:val="36"/>
        </w:rPr>
      </w:pPr>
      <w:r>
        <w:rPr>
          <w:rFonts w:hint="eastAsia" w:ascii="仿宋_GB2312" w:hAnsi="Arial" w:eastAsia="仿宋_GB2312"/>
          <w:b/>
          <w:sz w:val="36"/>
          <w:szCs w:val="36"/>
        </w:rPr>
      </w:r>
      <w:r/>
    </w:p>
    <w:p>
      <w:pPr>
        <w:pStyle w:val="1000"/>
        <w:tabs>
          <w:tab w:val="right" w:pos="8306" w:leader="dot"/>
        </w:tabs>
        <w:rPr>
          <w:sz w:val="36"/>
          <w:szCs w:val="36"/>
        </w:rPr>
      </w:pPr>
      <w:r/>
      <w:bookmarkStart w:id="6" w:name="_Toc379_WPSOffice_Type1"/>
      <w:r>
        <w:rPr>
          <w:sz w:val="36"/>
          <w:szCs w:val="36"/>
        </w:rPr>
        <w:fldChar w:fldCharType="begin"/>
      </w:r>
      <w:r>
        <w:rPr>
          <w:sz w:val="36"/>
          <w:szCs w:val="36"/>
        </w:rPr>
        <w:instrText xml:space="preserve"> HYPERLINK \l _Toc9181_WPSOffice_Level1 </w:instrText>
      </w:r>
      <w:r>
        <w:rPr>
          <w:sz w:val="36"/>
          <w:szCs w:val="36"/>
        </w:rPr>
        <w:fldChar w:fldCharType="separate"/>
      </w:r>
      <w:r>
        <w:rPr>
          <w:rFonts w:hint="eastAsia" w:ascii="黑体" w:hAnsi="Times New Roman" w:eastAsia="黑体"/>
          <w:sz w:val="36"/>
          <w:szCs w:val="36"/>
        </w:rPr>
        <w:t xml:space="preserve">第一章  磋商邀请</w:t>
      </w:r>
      <w:r>
        <w:rPr>
          <w:sz w:val="36"/>
          <w:szCs w:val="36"/>
        </w:rPr>
        <w:tab/>
      </w:r>
      <w:bookmarkStart w:id="7" w:name="_Toc9181_WPSOffice_Level1Page"/>
      <w:r>
        <w:rPr>
          <w:sz w:val="36"/>
          <w:szCs w:val="36"/>
        </w:rPr>
        <w:t xml:space="preserve">3</w:t>
      </w:r>
      <w:bookmarkEnd w:id="7"/>
      <w:r>
        <w:rPr>
          <w:sz w:val="36"/>
          <w:szCs w:val="36"/>
        </w:rPr>
        <w:fldChar w:fldCharType="end"/>
      </w:r>
      <w:r>
        <w:rPr>
          <w:sz w:val="36"/>
          <w:szCs w:val="36"/>
        </w:rPr>
      </w:r>
      <w:r/>
    </w:p>
    <w:p>
      <w:pPr>
        <w:pStyle w:val="1000"/>
        <w:tabs>
          <w:tab w:val="right" w:pos="8306" w:leader="dot"/>
        </w:tabs>
        <w:rPr>
          <w:sz w:val="36"/>
          <w:szCs w:val="36"/>
        </w:rPr>
      </w:pPr>
      <w:r>
        <w:rPr>
          <w:sz w:val="36"/>
          <w:szCs w:val="36"/>
        </w:rPr>
        <w:fldChar w:fldCharType="begin"/>
      </w:r>
      <w:r>
        <w:rPr>
          <w:sz w:val="36"/>
          <w:szCs w:val="36"/>
        </w:rPr>
        <w:instrText xml:space="preserve"> HYPERLINK \l _Toc6609_WPSOffice_Level1 </w:instrText>
      </w:r>
      <w:r>
        <w:rPr>
          <w:sz w:val="36"/>
          <w:szCs w:val="36"/>
        </w:rPr>
        <w:fldChar w:fldCharType="separate"/>
      </w:r>
      <w:r>
        <w:rPr>
          <w:rFonts w:hint="eastAsia" w:ascii="黑体" w:hAnsi="Times New Roman" w:eastAsia="黑体" w:cs="Times New Roman"/>
          <w:sz w:val="36"/>
          <w:szCs w:val="36"/>
        </w:rPr>
        <w:t xml:space="preserve">第二章  供应商须知</w:t>
      </w:r>
      <w:r>
        <w:rPr>
          <w:sz w:val="36"/>
          <w:szCs w:val="36"/>
        </w:rPr>
        <w:tab/>
      </w:r>
      <w:bookmarkStart w:id="8" w:name="_Toc6609_WPSOffice_Level1Page"/>
      <w:r>
        <w:rPr>
          <w:sz w:val="36"/>
          <w:szCs w:val="36"/>
        </w:rPr>
        <w:t xml:space="preserve">5</w:t>
      </w:r>
      <w:bookmarkEnd w:id="8"/>
      <w:r>
        <w:rPr>
          <w:sz w:val="36"/>
          <w:szCs w:val="36"/>
        </w:rPr>
        <w:fldChar w:fldCharType="end"/>
      </w:r>
      <w:r>
        <w:rPr>
          <w:sz w:val="36"/>
          <w:szCs w:val="36"/>
        </w:rPr>
      </w:r>
      <w:r/>
    </w:p>
    <w:p>
      <w:pPr>
        <w:pStyle w:val="1000"/>
        <w:tabs>
          <w:tab w:val="right" w:pos="8306" w:leader="dot"/>
        </w:tabs>
        <w:rPr>
          <w:sz w:val="36"/>
          <w:szCs w:val="36"/>
        </w:rPr>
      </w:pPr>
      <w:r>
        <w:rPr>
          <w:sz w:val="36"/>
          <w:szCs w:val="36"/>
        </w:rPr>
        <w:fldChar w:fldCharType="begin"/>
      </w:r>
      <w:r>
        <w:rPr>
          <w:sz w:val="36"/>
          <w:szCs w:val="36"/>
        </w:rPr>
        <w:instrText xml:space="preserve"> HYPERLINK \l _Toc25473_WPSOffice_Level1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25473_WPSOffice_Level1Page"/>
      <w:r>
        <w:rPr>
          <w:sz w:val="36"/>
          <w:szCs w:val="36"/>
        </w:rPr>
        <w:t xml:space="preserve">17</w:t>
      </w:r>
      <w:bookmarkEnd w:id="9"/>
      <w:r>
        <w:rPr>
          <w:sz w:val="36"/>
          <w:szCs w:val="36"/>
        </w:rPr>
        <w:fldChar w:fldCharType="end"/>
      </w:r>
      <w:r>
        <w:rPr>
          <w:sz w:val="36"/>
          <w:szCs w:val="36"/>
        </w:rPr>
      </w:r>
      <w:r/>
    </w:p>
    <w:p>
      <w:pPr>
        <w:pStyle w:val="1000"/>
        <w:tabs>
          <w:tab w:val="right" w:pos="8306" w:leader="dot"/>
        </w:tabs>
        <w:rPr>
          <w:sz w:val="36"/>
          <w:szCs w:val="36"/>
        </w:rPr>
      </w:pPr>
      <w:r>
        <w:rPr>
          <w:sz w:val="36"/>
          <w:szCs w:val="36"/>
        </w:rPr>
        <w:fldChar w:fldCharType="begin"/>
      </w:r>
      <w:r>
        <w:rPr>
          <w:sz w:val="36"/>
          <w:szCs w:val="36"/>
        </w:rPr>
        <w:instrText xml:space="preserve"> HYPERLINK \l _Toc25979_WPSOffice_Level1 </w:instrText>
      </w:r>
      <w:r>
        <w:rPr>
          <w:sz w:val="36"/>
          <w:szCs w:val="36"/>
        </w:rPr>
        <w:fldChar w:fldCharType="separate"/>
      </w:r>
      <w:r>
        <w:rPr>
          <w:rFonts w:hint="eastAsia" w:ascii="黑体" w:hAnsi="Times New Roman" w:eastAsia="黑体" w:cs="Times New Roman"/>
          <w:sz w:val="36"/>
          <w:szCs w:val="36"/>
        </w:rPr>
        <w:t xml:space="preserve">第四章 </w:t>
      </w:r>
      <w:r>
        <w:rPr>
          <w:rFonts w:hint="eastAsia" w:ascii="黑体" w:hAnsi="Times New Roman" w:eastAsia="黑体" w:cs="Times New Roman"/>
          <w:sz w:val="36"/>
          <w:szCs w:val="36"/>
          <w:lang w:val="en-US" w:eastAsia="zh-CN"/>
        </w:rPr>
        <w:t xml:space="preserve"> </w:t>
      </w:r>
      <w:r>
        <w:rPr>
          <w:rFonts w:hint="eastAsia" w:ascii="黑体" w:hAnsi="Times New Roman" w:eastAsia="黑体" w:cs="Times New Roman"/>
          <w:sz w:val="36"/>
          <w:szCs w:val="36"/>
        </w:rPr>
        <w:t xml:space="preserve">采购需求</w:t>
      </w:r>
      <w:r>
        <w:rPr>
          <w:sz w:val="36"/>
          <w:szCs w:val="36"/>
        </w:rPr>
        <w:tab/>
      </w:r>
      <w:bookmarkStart w:id="10" w:name="_Toc25979_WPSOffice_Level1Page"/>
      <w:r>
        <w:rPr>
          <w:sz w:val="36"/>
          <w:szCs w:val="36"/>
        </w:rPr>
        <w:t xml:space="preserve">20</w:t>
      </w:r>
      <w:bookmarkEnd w:id="10"/>
      <w:r>
        <w:rPr>
          <w:sz w:val="36"/>
          <w:szCs w:val="36"/>
        </w:rPr>
        <w:fldChar w:fldCharType="end"/>
      </w:r>
      <w:r>
        <w:rPr>
          <w:sz w:val="36"/>
          <w:szCs w:val="36"/>
        </w:rPr>
      </w:r>
      <w:r/>
    </w:p>
    <w:p>
      <w:pPr>
        <w:pStyle w:val="1000"/>
        <w:tabs>
          <w:tab w:val="right" w:pos="8306" w:leader="dot"/>
        </w:tabs>
        <w:rPr>
          <w:sz w:val="36"/>
          <w:szCs w:val="36"/>
        </w:rPr>
      </w:pPr>
      <w:r>
        <w:rPr>
          <w:sz w:val="36"/>
          <w:szCs w:val="36"/>
        </w:rPr>
        <w:fldChar w:fldCharType="begin"/>
      </w:r>
      <w:r>
        <w:rPr>
          <w:sz w:val="36"/>
          <w:szCs w:val="36"/>
        </w:rPr>
        <w:instrText xml:space="preserve"> HYPERLINK \l _Toc23902_WPSOffice_Level1 </w:instrText>
      </w:r>
      <w:r>
        <w:rPr>
          <w:sz w:val="36"/>
          <w:szCs w:val="36"/>
        </w:rPr>
        <w:fldChar w:fldCharType="separate"/>
      </w:r>
      <w:r>
        <w:rPr>
          <w:rFonts w:hint="eastAsia" w:ascii="黑体" w:hAnsi="Times New Roman" w:eastAsia="黑体"/>
          <w:sz w:val="36"/>
          <w:szCs w:val="36"/>
        </w:rPr>
        <w:t xml:space="preserve">第五章  评审方法与评审标准</w:t>
      </w:r>
      <w:r>
        <w:rPr>
          <w:sz w:val="36"/>
          <w:szCs w:val="36"/>
        </w:rPr>
        <w:tab/>
      </w:r>
      <w:bookmarkStart w:id="11" w:name="_Toc23902_WPSOffice_Level1Page"/>
      <w:r>
        <w:rPr>
          <w:sz w:val="36"/>
          <w:szCs w:val="36"/>
        </w:rPr>
        <w:t xml:space="preserve">24</w:t>
      </w:r>
      <w:bookmarkEnd w:id="11"/>
      <w:r>
        <w:rPr>
          <w:sz w:val="36"/>
          <w:szCs w:val="36"/>
        </w:rPr>
        <w:fldChar w:fldCharType="end"/>
      </w:r>
      <w:r>
        <w:rPr>
          <w:sz w:val="36"/>
          <w:szCs w:val="36"/>
        </w:rPr>
      </w:r>
      <w:r/>
    </w:p>
    <w:p>
      <w:pPr>
        <w:pStyle w:val="1000"/>
        <w:tabs>
          <w:tab w:val="right" w:pos="8306" w:leader="dot"/>
        </w:tabs>
        <w:rPr>
          <w:sz w:val="36"/>
          <w:szCs w:val="36"/>
        </w:rPr>
      </w:pPr>
      <w:r>
        <w:rPr>
          <w:sz w:val="36"/>
          <w:szCs w:val="36"/>
        </w:rPr>
        <w:fldChar w:fldCharType="begin"/>
      </w:r>
      <w:r>
        <w:rPr>
          <w:sz w:val="36"/>
          <w:szCs w:val="36"/>
        </w:rPr>
        <w:instrText xml:space="preserve"> HYPERLINK \l _Toc27503_WPSOffice_Level1 </w:instrText>
      </w:r>
      <w:r>
        <w:rPr>
          <w:sz w:val="36"/>
          <w:szCs w:val="36"/>
        </w:rPr>
        <w:fldChar w:fldCharType="separate"/>
      </w:r>
      <w:r>
        <w:rPr>
          <w:rFonts w:hint="eastAsia" w:ascii="黑体" w:hAnsi="Times New Roman" w:eastAsia="黑体"/>
          <w:sz w:val="36"/>
          <w:szCs w:val="36"/>
        </w:rPr>
        <w:t xml:space="preserve">第六章  响应文件格式</w:t>
      </w:r>
      <w:r>
        <w:rPr>
          <w:sz w:val="36"/>
          <w:szCs w:val="36"/>
        </w:rPr>
        <w:tab/>
      </w:r>
      <w:bookmarkStart w:id="12" w:name="_Toc27503_WPSOffice_Level1Page"/>
      <w:r>
        <w:rPr>
          <w:sz w:val="36"/>
          <w:szCs w:val="36"/>
        </w:rPr>
        <w:t xml:space="preserve">27</w:t>
      </w:r>
      <w:bookmarkEnd w:id="12"/>
      <w:r>
        <w:rPr>
          <w:sz w:val="36"/>
          <w:szCs w:val="36"/>
        </w:rPr>
        <w:fldChar w:fldCharType="end"/>
      </w:r>
      <w:r>
        <w:rPr>
          <w:sz w:val="36"/>
          <w:szCs w:val="36"/>
        </w:rPr>
      </w:r>
      <w:r/>
    </w:p>
    <w:p>
      <w:pPr>
        <w:pStyle w:val="949"/>
        <w:pageBreakBefore w:val="0"/>
        <w:spacing w:line="240" w:lineRule="auto"/>
        <w:rPr>
          <w:rFonts w:hint="eastAsia" w:ascii="Times New Roman" w:hAnsi="Times New Roman"/>
          <w:sz w:val="36"/>
          <w:szCs w:val="36"/>
        </w:rPr>
      </w:pPr>
      <w:r/>
      <w:bookmarkEnd w:id="6"/>
      <w:r>
        <w:rPr>
          <w:rFonts w:hint="eastAsia" w:ascii="Times New Roman" w:hAnsi="Times New Roman"/>
          <w:sz w:val="36"/>
          <w:szCs w:val="36"/>
        </w:rPr>
      </w:r>
      <w:r/>
    </w:p>
    <w:p>
      <w:pPr>
        <w:pStyle w:val="1016"/>
        <w:rPr>
          <w:rFonts w:hint="eastAsia"/>
        </w:rPr>
      </w:pPr>
      <w:r>
        <w:rPr>
          <w:rFonts w:hint="eastAsia"/>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1016"/>
        <w:rPr>
          <w:rFonts w:hint="eastAsia" w:ascii="Times New Roman" w:hAnsi="Times New Roman"/>
          <w:szCs w:val="21"/>
        </w:rPr>
      </w:pPr>
      <w:r>
        <w:rPr>
          <w:rFonts w:hint="eastAsia" w:ascii="Times New Roman" w:hAnsi="Times New Roman"/>
          <w:szCs w:val="21"/>
        </w:rPr>
      </w:r>
      <w:r/>
    </w:p>
    <w:p>
      <w:pPr>
        <w:pStyle w:val="949"/>
        <w:rPr>
          <w:rFonts w:hint="eastAsia" w:ascii="Times New Roman" w:hAnsi="Times New Roman"/>
          <w:szCs w:val="21"/>
        </w:rPr>
      </w:pPr>
      <w:r>
        <w:rPr>
          <w:rFonts w:hint="eastAsia" w:ascii="Times New Roman" w:hAnsi="Times New Roman"/>
          <w:szCs w:val="21"/>
        </w:rPr>
      </w:r>
      <w:r/>
    </w:p>
    <w:p>
      <w:pPr>
        <w:pStyle w:val="1016"/>
        <w:rPr>
          <w:rFonts w:hint="eastAsia" w:ascii="Times New Roman" w:hAnsi="Times New Roman"/>
          <w:szCs w:val="21"/>
        </w:rPr>
      </w:pPr>
      <w:r>
        <w:rPr>
          <w:rFonts w:hint="eastAsia" w:ascii="Times New Roman" w:hAnsi="Times New Roman"/>
          <w:szCs w:val="21"/>
        </w:rPr>
      </w:r>
      <w:r/>
    </w:p>
    <w:p>
      <w:pPr>
        <w:pStyle w:val="949"/>
        <w:rPr>
          <w:rFonts w:hint="eastAsia" w:ascii="Times New Roman" w:hAnsi="Times New Roman"/>
          <w:szCs w:val="21"/>
        </w:rPr>
      </w:pPr>
      <w:r>
        <w:rPr>
          <w:rFonts w:hint="eastAsia" w:ascii="Times New Roman" w:hAnsi="Times New Roman"/>
          <w:szCs w:val="21"/>
        </w:rPr>
      </w:r>
      <w:r/>
    </w:p>
    <w:p>
      <w:pPr>
        <w:pStyle w:val="1016"/>
        <w:rPr>
          <w:rFonts w:hint="eastAsia"/>
        </w:rPr>
      </w:pPr>
      <w:r>
        <w:rPr>
          <w:rFonts w:hint="eastAsia"/>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jc w:val="center"/>
        <w:keepNext/>
        <w:pageBreakBefore w:val="0"/>
        <w:spacing w:line="240" w:lineRule="auto"/>
        <w:rPr>
          <w:rFonts w:hint="eastAsia" w:ascii="黑体" w:hAnsi="Times New Roman" w:eastAsia="黑体"/>
          <w:bCs/>
          <w:sz w:val="44"/>
          <w:szCs w:val="44"/>
        </w:rPr>
        <w:outlineLvl w:val="0"/>
      </w:pPr>
      <w:r/>
      <w:bookmarkStart w:id="13" w:name="_Toc9181_WPSOffice_Level1"/>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bookmarkEnd w:id="13"/>
      <w:r>
        <w:rPr>
          <w:rFonts w:hint="eastAsia" w:ascii="黑体" w:hAnsi="Times New Roman" w:eastAsia="黑体"/>
          <w:bCs/>
          <w:sz w:val="44"/>
          <w:szCs w:val="4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受常州市公安局交通管理支队的委托，常州市政府采购中心就常州市摩托车驾驶人社会化考场考试服务项目(JSZC-320400-JZCG-C2026-0256)进行竞争性磋商采购，欢迎符合条件的供应商参加磋商。</w:t>
      </w:r>
      <w:r>
        <w:rPr>
          <w:rFonts w:ascii="宋体" w:hAnsi="宋体"/>
          <w:sz w:val="24"/>
          <w:szCs w:val="24"/>
        </w:rPr>
      </w:r>
      <w:r/>
    </w:p>
    <w:p>
      <w:pPr>
        <w:pStyle w:val="949"/>
        <w:ind w:firstLine="498"/>
        <w:keepLines/>
        <w:keepNext/>
        <w:pageBreakBefore w:val="0"/>
        <w:spacing w:line="240" w:lineRule="auto"/>
        <w:rPr>
          <w:rFonts w:ascii="Times New Roman" w:hAnsi="Times New Roman"/>
          <w:b/>
          <w:bCs/>
          <w:sz w:val="32"/>
          <w:szCs w:val="32"/>
        </w:rPr>
        <w:outlineLvl w:val="2"/>
      </w:pPr>
      <w:r/>
      <w:bookmarkStart w:id="14" w:name="_Toc28359079"/>
      <w:r/>
      <w:bookmarkStart w:id="15" w:name="_Toc28359002"/>
      <w:r/>
      <w:bookmarkStart w:id="16" w:name="_Toc38985263"/>
      <w:r/>
      <w:bookmarkStart w:id="17" w:name="_Toc35393790"/>
      <w:r/>
      <w:bookmarkStart w:id="18" w:name="_Toc35393621"/>
      <w:r/>
      <w:bookmarkStart w:id="19" w:name="_Hlk24379207"/>
      <w:r>
        <w:rPr>
          <w:rFonts w:hint="eastAsia" w:ascii="Times New Roman" w:hAnsi="Times New Roman"/>
          <w:b/>
          <w:bCs/>
          <w:sz w:val="32"/>
          <w:szCs w:val="32"/>
        </w:rPr>
        <w:t xml:space="preserve">一、项目基本情况</w:t>
      </w:r>
      <w:bookmarkEnd w:id="14"/>
      <w:r/>
      <w:bookmarkEnd w:id="15"/>
      <w:r/>
      <w:bookmarkEnd w:id="16"/>
      <w:r/>
      <w:bookmarkEnd w:id="17"/>
      <w:r/>
      <w:bookmarkEnd w:id="18"/>
      <w:r>
        <w:rPr>
          <w:rFonts w:ascii="Times New Roman" w:hAnsi="Times New Roman"/>
          <w:b/>
          <w:bCs/>
          <w:sz w:val="32"/>
          <w:szCs w:val="32"/>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1.项目编号：JSZC-320400-JZCG-C2026-0256</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2.项目名称：常州市摩托车驾驶人社会化考场考试服务项目</w:t>
      </w:r>
      <w:r>
        <w:rPr>
          <w:rFonts w:ascii="宋体" w:hAnsi="宋体"/>
          <w:sz w:val="24"/>
          <w:szCs w:val="24"/>
        </w:rPr>
      </w:r>
      <w:r/>
    </w:p>
    <w:p>
      <w:pPr>
        <w:pStyle w:val="949"/>
        <w:ind w:firstLine="480"/>
        <w:pageBreakBefore w:val="0"/>
        <w:spacing w:line="240" w:lineRule="auto"/>
        <w:rPr>
          <w:rFonts w:ascii="宋体" w:hAnsi="宋体"/>
          <w:sz w:val="24"/>
          <w:szCs w:val="24"/>
        </w:rPr>
      </w:pPr>
      <w:r/>
      <w:bookmarkEnd w:id="19"/>
      <w:r>
        <w:rPr>
          <w:rFonts w:hint="eastAsia" w:ascii="宋体" w:hAnsi="宋体"/>
          <w:sz w:val="24"/>
          <w:szCs w:val="24"/>
        </w:rPr>
        <w:t xml:space="preserve">3.预算金额：</w:t>
      </w:r>
      <w:r>
        <w:rPr>
          <w:rFonts w:hint="eastAsia" w:ascii="宋体" w:hAnsi="宋体"/>
          <w:sz w:val="24"/>
        </w:rPr>
        <w:t xml:space="preserve">40万元/年，120万元/叁年</w:t>
      </w:r>
      <w:r>
        <w:rPr>
          <w:rFonts w:ascii="宋体" w:hAnsi="宋体"/>
          <w:sz w:val="24"/>
          <w:szCs w:val="24"/>
        </w:rPr>
      </w:r>
      <w:r/>
    </w:p>
    <w:p>
      <w:pPr>
        <w:pStyle w:val="949"/>
        <w:ind w:firstLine="480"/>
        <w:pageBreakBefore w:val="0"/>
        <w:spacing w:line="240" w:lineRule="auto"/>
        <w:rPr>
          <w:rFonts w:ascii="宋体" w:hAnsi="宋体"/>
          <w:sz w:val="24"/>
          <w:szCs w:val="24"/>
          <w:u w:val="single"/>
        </w:rPr>
      </w:pPr>
      <w:r>
        <w:rPr>
          <w:rFonts w:hint="eastAsia" w:ascii="宋体" w:hAnsi="宋体"/>
          <w:sz w:val="24"/>
          <w:szCs w:val="24"/>
        </w:rPr>
        <w:t xml:space="preserve">4.采购需求（简介）：本项目为常州市</w:t>
      </w:r>
      <w:r>
        <w:rPr>
          <w:rFonts w:hint="eastAsia" w:ascii="宋体" w:hAnsi="宋体"/>
          <w:sz w:val="24"/>
          <w:szCs w:val="24"/>
          <w:lang w:eastAsia="zh-CN"/>
        </w:rPr>
        <w:t xml:space="preserve">摩托车</w:t>
      </w:r>
      <w:r>
        <w:rPr>
          <w:rFonts w:hint="eastAsia" w:ascii="宋体" w:hAnsi="宋体"/>
          <w:sz w:val="24"/>
          <w:szCs w:val="24"/>
        </w:rPr>
        <w:t xml:space="preserve">驾驶员社会化考场考试服务项目，根据</w:t>
      </w:r>
      <w:r>
        <w:rPr>
          <w:rFonts w:hint="eastAsia" w:ascii="宋体" w:hAnsi="宋体"/>
          <w:sz w:val="24"/>
          <w:szCs w:val="24"/>
          <w:lang w:eastAsia="zh-CN"/>
        </w:rPr>
        <w:t xml:space="preserve">摩托车</w:t>
      </w:r>
      <w:r>
        <w:rPr>
          <w:rFonts w:hint="eastAsia" w:ascii="宋体" w:hAnsi="宋体"/>
          <w:sz w:val="24"/>
          <w:szCs w:val="24"/>
        </w:rPr>
        <w:t xml:space="preserve">驾驶人考试实际需求，为了提高</w:t>
      </w:r>
      <w:r>
        <w:rPr>
          <w:rFonts w:hint="eastAsia" w:ascii="宋体" w:hAnsi="宋体"/>
          <w:sz w:val="24"/>
          <w:szCs w:val="24"/>
          <w:lang w:eastAsia="zh-CN"/>
        </w:rPr>
        <w:t xml:space="preserve">摩托车</w:t>
      </w:r>
      <w:r>
        <w:rPr>
          <w:rFonts w:hint="eastAsia" w:ascii="宋体" w:hAnsi="宋体"/>
          <w:sz w:val="24"/>
          <w:szCs w:val="24"/>
        </w:rPr>
        <w:t xml:space="preserve">驾驶人社会化考场的服务意识，增强</w:t>
      </w:r>
      <w:r>
        <w:rPr>
          <w:rFonts w:hint="eastAsia" w:ascii="宋体" w:hAnsi="宋体"/>
          <w:sz w:val="24"/>
          <w:szCs w:val="24"/>
          <w:lang w:eastAsia="zh-CN"/>
        </w:rPr>
        <w:t xml:space="preserve">摩托车</w:t>
      </w:r>
      <w:r>
        <w:rPr>
          <w:rFonts w:hint="eastAsia" w:ascii="宋体" w:hAnsi="宋体"/>
          <w:sz w:val="24"/>
          <w:szCs w:val="24"/>
        </w:rPr>
        <w:t xml:space="preserve">驾驶人考场的服务质量，强化管理，健全考场的建设及监督约束机制，需采购全市</w:t>
      </w:r>
      <w:r>
        <w:rPr>
          <w:rFonts w:hint="eastAsia" w:ascii="宋体" w:hAnsi="宋体"/>
          <w:sz w:val="24"/>
          <w:szCs w:val="24"/>
          <w:lang w:eastAsia="zh-CN"/>
        </w:rPr>
        <w:t xml:space="preserve">摩托车</w:t>
      </w:r>
      <w:r>
        <w:rPr>
          <w:rFonts w:hint="eastAsia" w:ascii="宋体" w:hAnsi="宋体"/>
          <w:sz w:val="24"/>
          <w:szCs w:val="24"/>
        </w:rPr>
        <w:t xml:space="preserve">社会化考场科目二</w:t>
      </w:r>
      <w:r>
        <w:rPr>
          <w:rFonts w:hint="eastAsia" w:ascii="宋体" w:hAnsi="宋体"/>
          <w:sz w:val="24"/>
          <w:szCs w:val="24"/>
          <w:lang w:eastAsia="zh-CN"/>
        </w:rPr>
        <w:t xml:space="preserve">、</w:t>
      </w:r>
      <w:r>
        <w:rPr>
          <w:rFonts w:hint="eastAsia" w:ascii="宋体" w:hAnsi="宋体"/>
          <w:sz w:val="24"/>
          <w:szCs w:val="24"/>
        </w:rPr>
        <w:t xml:space="preserve">科目三考试服务。</w:t>
      </w:r>
      <w:r>
        <w:rPr>
          <w:rFonts w:hint="eastAsia" w:ascii="宋体" w:hAnsi="宋体" w:cs="宋体"/>
          <w:sz w:val="24"/>
          <w:szCs w:val="24"/>
        </w:rPr>
        <w:t xml:space="preserve">（详细内容见本磋商文件第四章）</w:t>
      </w:r>
      <w:r>
        <w:rPr>
          <w:rFonts w:ascii="宋体" w:hAnsi="宋体"/>
          <w:sz w:val="24"/>
          <w:szCs w:val="24"/>
          <w:u w:val="single"/>
        </w:rPr>
      </w:r>
      <w:r/>
    </w:p>
    <w:p>
      <w:pPr>
        <w:pStyle w:val="949"/>
        <w:ind w:firstLine="480"/>
        <w:pageBreakBefore w:val="0"/>
        <w:spacing w:line="240" w:lineRule="auto"/>
        <w:rPr>
          <w:rFonts w:ascii="宋体" w:hAnsi="宋体"/>
          <w:sz w:val="24"/>
          <w:szCs w:val="24"/>
          <w:u w:val="single"/>
        </w:rPr>
      </w:pPr>
      <w:r>
        <w:rPr>
          <w:rFonts w:hint="eastAsia" w:ascii="宋体" w:hAnsi="宋体"/>
          <w:sz w:val="24"/>
          <w:szCs w:val="24"/>
        </w:rPr>
        <w:t xml:space="preserve">5.合同履行期限：</w:t>
      </w:r>
      <w:r>
        <w:rPr>
          <w:rFonts w:hint="eastAsia" w:ascii="宋体" w:hAnsi="宋体" w:cs="宋体"/>
          <w:sz w:val="24"/>
        </w:rPr>
        <w:t xml:space="preserve">3年</w:t>
      </w:r>
      <w:r>
        <w:rPr>
          <w:rFonts w:hint="eastAsia" w:ascii="宋体" w:hAnsi="宋体" w:cs="宋体"/>
          <w:sz w:val="24"/>
          <w:lang w:eastAsia="zh-CN"/>
        </w:rPr>
        <w:t xml:space="preserve">，合同一年一签。</w:t>
      </w:r>
      <w:r>
        <w:rPr>
          <w:rFonts w:ascii="宋体" w:hAnsi="宋体"/>
          <w:sz w:val="24"/>
          <w:szCs w:val="24"/>
          <w:u w:val="single"/>
        </w:rPr>
      </w:r>
      <w:r/>
    </w:p>
    <w:p>
      <w:pPr>
        <w:pStyle w:val="949"/>
        <w:ind w:firstLine="498"/>
        <w:keepLines/>
        <w:keepNext/>
        <w:pageBreakBefore w:val="0"/>
        <w:spacing w:line="240" w:lineRule="auto"/>
        <w:rPr>
          <w:rFonts w:ascii="Times New Roman" w:hAnsi="Times New Roman"/>
          <w:b/>
          <w:bCs/>
          <w:sz w:val="32"/>
          <w:szCs w:val="32"/>
        </w:rPr>
        <w:outlineLvl w:val="2"/>
      </w:pPr>
      <w:r/>
      <w:bookmarkStart w:id="20" w:name="_Toc28359003"/>
      <w:r/>
      <w:bookmarkStart w:id="21" w:name="_Toc28359080"/>
      <w:r/>
      <w:bookmarkStart w:id="22" w:name="_Toc35393791"/>
      <w:r/>
      <w:bookmarkStart w:id="23" w:name="_Toc35393622"/>
      <w:r/>
      <w:bookmarkStart w:id="24" w:name="_Toc38985264"/>
      <w:r>
        <w:rPr>
          <w:rFonts w:hint="eastAsia" w:ascii="Times New Roman" w:hAnsi="Times New Roman"/>
          <w:b/>
          <w:bCs/>
          <w:sz w:val="32"/>
          <w:szCs w:val="32"/>
        </w:rPr>
        <w:t xml:space="preserve">二、申请人的资格要求：</w:t>
      </w:r>
      <w:bookmarkEnd w:id="20"/>
      <w:r/>
      <w:bookmarkEnd w:id="21"/>
      <w:r/>
      <w:bookmarkEnd w:id="22"/>
      <w:r/>
      <w:bookmarkEnd w:id="23"/>
      <w:r/>
      <w:bookmarkEnd w:id="24"/>
      <w:r>
        <w:rPr>
          <w:rFonts w:ascii="Times New Roman" w:hAnsi="Times New Roman"/>
          <w:b/>
          <w:bCs/>
          <w:sz w:val="32"/>
          <w:szCs w:val="32"/>
        </w:rPr>
      </w:r>
      <w:r/>
    </w:p>
    <w:p>
      <w:pPr>
        <w:pStyle w:val="949"/>
        <w:ind w:firstLine="480"/>
        <w:pageBreakBefore w:val="0"/>
        <w:spacing w:line="240" w:lineRule="auto"/>
        <w:rPr>
          <w:rFonts w:hint="eastAsia" w:ascii="宋体" w:hAnsi="宋体"/>
          <w:sz w:val="24"/>
          <w:szCs w:val="24"/>
        </w:rPr>
      </w:pPr>
      <w:r/>
      <w:bookmarkStart w:id="25" w:name="_Toc38985265"/>
      <w:r/>
      <w:bookmarkStart w:id="26" w:name="_Toc28359081"/>
      <w:r/>
      <w:bookmarkStart w:id="27" w:name="_Toc35393623"/>
      <w:r/>
      <w:bookmarkStart w:id="28" w:name="_Toc28359004"/>
      <w:r/>
      <w:bookmarkStart w:id="29"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1.满足《中华人民共和国政府采购法》第二十二条规定，并提供供应商资格声明函。</w:t>
      </w:r>
      <w:r>
        <w:rPr>
          <w:rFonts w:ascii="宋体" w:hAnsi="宋体"/>
          <w:sz w:val="24"/>
          <w:szCs w:val="24"/>
        </w:rPr>
      </w:r>
      <w:r/>
    </w:p>
    <w:p>
      <w:pPr>
        <w:pStyle w:val="949"/>
        <w:ind w:firstLine="480"/>
        <w:pageBreakBefore w:val="0"/>
        <w:spacing w:line="24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949"/>
        <w:ind w:firstLine="480"/>
        <w:pageBreakBefore w:val="0"/>
        <w:spacing w:line="240" w:lineRule="auto"/>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49"/>
        <w:ind w:firstLine="480"/>
        <w:pageBreakBefore w:val="0"/>
        <w:spacing w:line="240" w:lineRule="auto"/>
        <w:rPr>
          <w:rFonts w:ascii="宋体" w:hAnsi="宋体" w:cs="宋体"/>
          <w:sz w:val="24"/>
          <w:szCs w:val="24"/>
        </w:rPr>
      </w:pPr>
      <w:r>
        <w:rPr>
          <w:rFonts w:hint="eastAsia" w:ascii="宋体" w:hAnsi="宋体"/>
          <w:sz w:val="24"/>
          <w:szCs w:val="24"/>
        </w:rPr>
        <w:t xml:space="preserve">4.本项目不接受联合体参与磋商。</w:t>
      </w:r>
      <w:r>
        <w:rPr>
          <w:rFonts w:ascii="宋体" w:hAnsi="宋体" w:cs="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49"/>
        <w:ind w:firstLine="480"/>
        <w:pageBreakBefore w:val="0"/>
        <w:spacing w:line="240" w:lineRule="auto"/>
        <w:rPr>
          <w:rFonts w:hint="eastAsia" w:ascii="宋体" w:hAnsi="宋体" w:eastAsia="宋体" w:cs="宋体"/>
          <w:sz w:val="24"/>
          <w:szCs w:val="24"/>
          <w:lang w:eastAsia="zh-CN"/>
        </w:rPr>
      </w:pPr>
      <w:r>
        <w:rPr>
          <w:rFonts w:hint="eastAsia" w:ascii="宋体" w:hAnsi="宋体"/>
          <w:sz w:val="24"/>
          <w:szCs w:val="24"/>
          <w:lang w:val="en-US" w:eastAsia="zh-CN"/>
        </w:rPr>
        <w:t xml:space="preserve">无</w:t>
      </w:r>
      <w:r>
        <w:rPr>
          <w:rFonts w:hint="eastAsia" w:ascii="宋体" w:hAnsi="宋体" w:eastAsia="宋体" w:cs="宋体"/>
          <w:sz w:val="24"/>
          <w:szCs w:val="24"/>
          <w:lang w:eastAsia="zh-CN"/>
        </w:rPr>
      </w:r>
      <w:r/>
    </w:p>
    <w:p>
      <w:pPr>
        <w:pStyle w:val="949"/>
        <w:ind w:firstLine="498"/>
        <w:keepLines/>
        <w:keepNext/>
        <w:pageBreakBefore w:val="0"/>
        <w:spacing w:line="24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25"/>
      <w:r/>
      <w:bookmarkEnd w:id="26"/>
      <w:r/>
      <w:bookmarkEnd w:id="27"/>
      <w:r/>
      <w:bookmarkEnd w:id="28"/>
      <w:r/>
      <w:bookmarkEnd w:id="29"/>
      <w:r>
        <w:rPr>
          <w:rFonts w:hint="eastAsia" w:ascii="Times New Roman" w:hAnsi="Times New Roman"/>
          <w:b/>
          <w:bCs/>
          <w:sz w:val="32"/>
          <w:szCs w:val="32"/>
        </w:rPr>
        <w:t xml:space="preserve">磋商文件</w:t>
      </w:r>
      <w:r>
        <w:rPr>
          <w:rFonts w:ascii="Times New Roman" w:hAnsi="Times New Roman"/>
          <w:b/>
          <w:bCs/>
          <w:sz w:val="32"/>
          <w:szCs w:val="32"/>
        </w:rPr>
      </w:r>
      <w:r/>
    </w:p>
    <w:p>
      <w:pPr>
        <w:pStyle w:val="949"/>
        <w:ind w:firstLine="540"/>
        <w:pageBreakBefore w:val="0"/>
        <w:spacing w:line="240" w:lineRule="auto"/>
        <w:rPr>
          <w:rFonts w:ascii="宋体" w:hAnsi="宋体" w:cs="宋体"/>
          <w:b/>
          <w:sz w:val="24"/>
          <w:szCs w:val="24"/>
        </w:rPr>
      </w:pPr>
      <w:r/>
      <w:bookmarkStart w:id="30" w:name="_Toc35393793"/>
      <w:r/>
      <w:bookmarkStart w:id="31" w:name="_Toc38985266"/>
      <w:r/>
      <w:bookmarkStart w:id="32" w:name="_Toc35393624"/>
      <w:r/>
      <w:bookmarkStart w:id="33" w:name="_Toc28359005"/>
      <w:r/>
      <w:bookmarkStart w:id="34"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ascii="宋体" w:hAnsi="宋体" w:cs="宋体"/>
          <w:b/>
          <w:sz w:val="24"/>
          <w:szCs w:val="24"/>
        </w:rPr>
      </w:r>
      <w:r/>
    </w:p>
    <w:p>
      <w:pPr>
        <w:pStyle w:val="949"/>
        <w:ind w:firstLine="540"/>
        <w:pageBreakBefore w:val="0"/>
        <w:spacing w:line="240" w:lineRule="auto"/>
        <w:rPr>
          <w:rFonts w:ascii="宋体" w:hAnsi="宋体" w:cs="宋体"/>
          <w:sz w:val="24"/>
          <w:szCs w:val="24"/>
          <w:u w:val="single"/>
        </w:rPr>
      </w:pPr>
      <w:r>
        <w:rPr>
          <w:rFonts w:hint="eastAsia" w:ascii="宋体" w:hAnsi="宋体" w:cs="宋体"/>
          <w:sz w:val="24"/>
          <w:szCs w:val="24"/>
        </w:rPr>
        <w:t xml:space="preserve">2.方式：在“江苏政府采购网、常州市政府采购网”自行免费下载磋商文件。</w:t>
      </w:r>
      <w:r>
        <w:rPr>
          <w:rFonts w:ascii="宋体" w:hAnsi="宋体" w:cs="宋体"/>
          <w:sz w:val="24"/>
          <w:szCs w:val="24"/>
          <w:u w:val="single"/>
        </w:rPr>
      </w:r>
      <w:r/>
    </w:p>
    <w:p>
      <w:pPr>
        <w:pStyle w:val="952"/>
        <w:ind w:firstLine="498"/>
        <w:pageBreakBefore w:val="0"/>
        <w:spacing w:before="0" w:after="0" w:line="240" w:lineRule="auto"/>
      </w:pPr>
      <w:r/>
      <w:bookmarkEnd w:id="30"/>
      <w:r/>
      <w:bookmarkEnd w:id="31"/>
      <w:r/>
      <w:bookmarkEnd w:id="32"/>
      <w:r/>
      <w:bookmarkEnd w:id="33"/>
      <w:r/>
      <w:bookmarkEnd w:id="34"/>
      <w:r/>
      <w:bookmarkStart w:id="35" w:name="_Toc35393794"/>
      <w:r/>
      <w:bookmarkStart w:id="36" w:name="_Toc38985267"/>
      <w:r/>
      <w:bookmarkStart w:id="37" w:name="_Toc35393625"/>
      <w:r/>
      <w:bookmarkStart w:id="38" w:name="_Toc28359007"/>
      <w:r/>
      <w:bookmarkStart w:id="39" w:name="_Toc28359084"/>
      <w:r>
        <w:rPr>
          <w:rFonts w:hint="eastAsia"/>
        </w:rPr>
        <w:t xml:space="preserve">四、响应文件提交</w:t>
      </w:r>
      <w:r/>
    </w:p>
    <w:p>
      <w:pPr>
        <w:pStyle w:val="949"/>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hint="eastAsia" w:ascii="宋体" w:hAnsi="宋体" w:cs="宋体"/>
          <w:sz w:val="24"/>
          <w:szCs w:val="24"/>
        </w:rPr>
      </w:r>
      <w:r/>
    </w:p>
    <w:p>
      <w:pPr>
        <w:pStyle w:val="949"/>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49"/>
        <w:ind w:firstLine="498"/>
        <w:keepLines/>
        <w:keepNext/>
        <w:pageBreakBefore w:val="0"/>
        <w:spacing w:line="240" w:lineRule="auto"/>
        <w:rPr>
          <w:rFonts w:ascii="Times New Roman" w:hAnsi="Times New Roman"/>
          <w:b/>
          <w:bCs/>
          <w:sz w:val="32"/>
          <w:szCs w:val="32"/>
        </w:rPr>
        <w:outlineLvl w:val="2"/>
      </w:pPr>
      <w:r>
        <w:rPr>
          <w:rFonts w:hint="eastAsia" w:ascii="Times New Roman" w:hAnsi="Times New Roman"/>
          <w:b/>
          <w:bCs/>
          <w:sz w:val="32"/>
          <w:szCs w:val="32"/>
        </w:rPr>
        <w:t xml:space="preserve">五、公告期限</w:t>
      </w:r>
      <w:bookmarkEnd w:id="35"/>
      <w:r/>
      <w:bookmarkEnd w:id="36"/>
      <w:r/>
      <w:bookmarkEnd w:id="37"/>
      <w:r/>
      <w:bookmarkEnd w:id="38"/>
      <w:r/>
      <w:bookmarkEnd w:id="39"/>
      <w:r>
        <w:rPr>
          <w:rFonts w:ascii="Times New Roman" w:hAnsi="Times New Roman"/>
          <w:b/>
          <w:bCs/>
          <w:sz w:val="32"/>
          <w:szCs w:val="32"/>
        </w:rPr>
      </w:r>
      <w:r/>
    </w:p>
    <w:p>
      <w:pPr>
        <w:pStyle w:val="949"/>
        <w:ind w:firstLine="480"/>
        <w:pageBreakBefore w:val="0"/>
        <w:spacing w:line="240" w:lineRule="auto"/>
        <w:rPr>
          <w:rFonts w:ascii="宋体" w:hAnsi="宋体" w:cs="宋体"/>
          <w:sz w:val="24"/>
          <w:szCs w:val="24"/>
        </w:rPr>
      </w:pPr>
      <w:r/>
      <w:bookmarkStart w:id="40" w:name="_Toc35393795"/>
      <w:r/>
      <w:bookmarkStart w:id="41" w:name="_Toc38985268"/>
      <w:r/>
      <w:bookmarkStart w:id="42" w:name="_Toc35393626"/>
      <w:r>
        <w:rPr>
          <w:rFonts w:hint="eastAsia" w:ascii="宋体" w:hAnsi="宋体" w:cs="宋体"/>
          <w:sz w:val="24"/>
          <w:szCs w:val="24"/>
        </w:rPr>
        <w:t xml:space="preserve">磋商公告及磋商文件公告期限为自本公告发布之日起3个工作日。</w:t>
      </w:r>
      <w:r>
        <w:rPr>
          <w:rFonts w:ascii="宋体" w:hAnsi="宋体" w:cs="宋体"/>
          <w:sz w:val="24"/>
          <w:szCs w:val="24"/>
        </w:rPr>
      </w:r>
      <w:r/>
    </w:p>
    <w:p>
      <w:pPr>
        <w:pStyle w:val="949"/>
        <w:ind w:firstLine="498"/>
        <w:keepLines/>
        <w:keepNext/>
        <w:pageBreakBefore w:val="0"/>
        <w:spacing w:line="24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40"/>
      <w:r/>
      <w:bookmarkEnd w:id="41"/>
      <w:r/>
      <w:bookmarkEnd w:id="42"/>
      <w:r>
        <w:rPr>
          <w:rFonts w:ascii="Times New Roman" w:hAnsi="Times New Roman"/>
          <w:b/>
          <w:bCs/>
          <w:sz w:val="32"/>
          <w:szCs w:val="32"/>
        </w:rPr>
      </w:r>
      <w:r/>
    </w:p>
    <w:p>
      <w:pPr>
        <w:pStyle w:val="949"/>
        <w:ind w:firstLine="480"/>
        <w:pageBreakBefore w:val="0"/>
        <w:spacing w:line="24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49"/>
        <w:ind w:firstLine="498"/>
        <w:keepLines/>
        <w:keepNext/>
        <w:pageBreakBefore w:val="0"/>
        <w:spacing w:line="240" w:lineRule="auto"/>
        <w:rPr>
          <w:rFonts w:ascii="Times New Roman" w:hAnsi="Times New Roman"/>
          <w:b/>
          <w:bCs/>
          <w:sz w:val="32"/>
          <w:szCs w:val="32"/>
        </w:rPr>
        <w:outlineLvl w:val="2"/>
      </w:pPr>
      <w:r/>
      <w:bookmarkStart w:id="43" w:name="_Toc28359008"/>
      <w:r/>
      <w:bookmarkStart w:id="44" w:name="_Toc28359085"/>
      <w:r/>
      <w:bookmarkStart w:id="45" w:name="_Toc35393796"/>
      <w:r/>
      <w:bookmarkStart w:id="46" w:name="_Toc35393627"/>
      <w:r/>
      <w:bookmarkStart w:id="47" w:name="_Toc38985269"/>
      <w:r>
        <w:rPr>
          <w:rFonts w:hint="eastAsia" w:ascii="Times New Roman" w:hAnsi="Times New Roman"/>
          <w:b/>
          <w:bCs/>
          <w:sz w:val="32"/>
          <w:szCs w:val="32"/>
        </w:rPr>
        <w:t xml:space="preserve">七、本次磋商联系方式</w:t>
      </w:r>
      <w:bookmarkEnd w:id="43"/>
      <w:r/>
      <w:bookmarkEnd w:id="44"/>
      <w:r/>
      <w:bookmarkEnd w:id="45"/>
      <w:r/>
      <w:bookmarkEnd w:id="46"/>
      <w:r/>
      <w:bookmarkEnd w:id="47"/>
      <w:r>
        <w:rPr>
          <w:rFonts w:ascii="Times New Roman" w:hAnsi="Times New Roman"/>
          <w:b/>
          <w:bCs/>
          <w:sz w:val="32"/>
          <w:szCs w:val="32"/>
        </w:rPr>
      </w:r>
      <w:r/>
    </w:p>
    <w:p>
      <w:pPr>
        <w:pStyle w:val="949"/>
        <w:jc w:val="left"/>
        <w:pageBreakBefore w:val="0"/>
        <w:spacing w:line="24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49"/>
        <w:ind w:left="1079" w:hanging="300"/>
        <w:jc w:val="left"/>
        <w:pageBreakBefore w:val="0"/>
        <w:spacing w:line="240" w:lineRule="auto"/>
        <w:rPr>
          <w:rFonts w:ascii="宋体" w:hAnsi="宋体" w:eastAsia="宋体"/>
          <w:sz w:val="24"/>
          <w:szCs w:val="24"/>
          <w:u w:val="none"/>
          <w:lang w:val="en-US" w:eastAsia="zh-CN"/>
        </w:rPr>
      </w:pPr>
      <w:r>
        <w:rPr>
          <w:rFonts w:hint="eastAsia" w:ascii="宋体" w:hAnsi="宋体"/>
          <w:sz w:val="24"/>
          <w:szCs w:val="24"/>
          <w:u w:val="none"/>
        </w:rPr>
        <w:t xml:space="preserve">名 </w:t>
      </w:r>
      <w:r>
        <w:rPr>
          <w:rFonts w:hint="eastAsia" w:ascii="宋体" w:hAnsi="宋体"/>
          <w:sz w:val="24"/>
          <w:szCs w:val="24"/>
          <w:u w:val="none"/>
          <w:lang w:val="en-US" w:eastAsia="zh-CN"/>
        </w:rPr>
        <w:t xml:space="preserve">   </w:t>
      </w:r>
      <w:r>
        <w:rPr>
          <w:rFonts w:hint="eastAsia" w:ascii="宋体" w:hAnsi="宋体"/>
          <w:sz w:val="24"/>
          <w:szCs w:val="24"/>
          <w:u w:val="none"/>
        </w:rPr>
        <w:t xml:space="preserve">称：</w:t>
      </w:r>
      <w:r>
        <w:rPr>
          <w:rFonts w:hint="eastAsia" w:ascii="宋体" w:hAnsi="宋体"/>
          <w:sz w:val="24"/>
          <w:szCs w:val="24"/>
          <w:u w:val="none"/>
          <w:lang w:val="en-US" w:eastAsia="zh-CN"/>
        </w:rPr>
        <w:t xml:space="preserve">  </w:t>
      </w:r>
      <w:r>
        <w:rPr>
          <w:rFonts w:hint="eastAsia" w:ascii="宋体" w:hAnsi="宋体"/>
          <w:sz w:val="24"/>
          <w:szCs w:val="24"/>
          <w:u w:val="none"/>
          <w:lang w:eastAsia="zh-CN"/>
        </w:rPr>
        <w:t xml:space="preserve">常州市公安局交通管理支队</w:t>
      </w:r>
      <w:r>
        <w:rPr>
          <w:rFonts w:hint="eastAsia" w:ascii="宋体" w:hAnsi="宋体"/>
          <w:sz w:val="24"/>
          <w:szCs w:val="24"/>
          <w:u w:val="none"/>
          <w:lang w:val="en-US" w:eastAsia="zh-CN"/>
        </w:rPr>
        <w:tab/>
      </w:r>
      <w:r>
        <w:rPr>
          <w:rFonts w:hint="eastAsia" w:ascii="宋体" w:hAnsi="宋体"/>
          <w:sz w:val="24"/>
          <w:szCs w:val="24"/>
          <w:u w:val="none"/>
        </w:rPr>
        <w:t xml:space="preserve">　</w:t>
      </w:r>
      <w:r>
        <w:rPr>
          <w:rFonts w:ascii="宋体" w:hAnsi="宋体" w:eastAsia="宋体"/>
          <w:sz w:val="24"/>
          <w:szCs w:val="24"/>
          <w:u w:val="none"/>
          <w:lang w:val="en-US" w:eastAsia="zh-CN"/>
        </w:rPr>
      </w:r>
      <w:r/>
    </w:p>
    <w:p>
      <w:pPr>
        <w:pStyle w:val="949"/>
        <w:ind w:left="1079" w:hanging="300"/>
        <w:jc w:val="left"/>
        <w:pageBreakBefore w:val="0"/>
        <w:spacing w:line="240" w:lineRule="auto"/>
        <w:rPr>
          <w:rFonts w:hint="eastAsia" w:ascii="宋体" w:hAnsi="宋体"/>
          <w:sz w:val="24"/>
          <w:szCs w:val="24"/>
          <w:u w:val="none"/>
        </w:rPr>
      </w:pPr>
      <w:r>
        <w:rPr>
          <w:rFonts w:hint="eastAsia" w:ascii="宋体" w:hAnsi="宋体"/>
          <w:sz w:val="24"/>
          <w:szCs w:val="24"/>
          <w:u w:val="none"/>
        </w:rPr>
        <w:t xml:space="preserve">地</w:t>
      </w:r>
      <w:r>
        <w:rPr>
          <w:rFonts w:hint="eastAsia" w:ascii="宋体" w:hAnsi="宋体"/>
          <w:sz w:val="24"/>
          <w:szCs w:val="24"/>
          <w:u w:val="none"/>
          <w:lang w:val="en-US" w:eastAsia="zh-CN"/>
        </w:rPr>
        <w:t xml:space="preserve">    </w:t>
      </w:r>
      <w:r>
        <w:rPr>
          <w:rFonts w:hint="eastAsia" w:ascii="宋体" w:hAnsi="宋体"/>
          <w:sz w:val="24"/>
          <w:szCs w:val="24"/>
          <w:u w:val="none"/>
        </w:rPr>
        <w:t xml:space="preserve">址：　</w:t>
      </w:r>
      <w:r>
        <w:rPr>
          <w:rFonts w:hint="eastAsia" w:ascii="宋体" w:hAnsi="宋体"/>
          <w:sz w:val="24"/>
          <w:szCs w:val="24"/>
          <w:u w:val="none"/>
          <w:lang w:eastAsia="zh-CN"/>
        </w:rPr>
        <w:t xml:space="preserve">钟楼区银桦路</w:t>
      </w:r>
      <w:r>
        <w:rPr>
          <w:rFonts w:hint="eastAsia" w:ascii="宋体" w:hAnsi="宋体"/>
          <w:sz w:val="24"/>
          <w:szCs w:val="24"/>
          <w:u w:val="none"/>
          <w:lang w:val="en-US" w:eastAsia="zh-CN"/>
        </w:rPr>
        <w:t xml:space="preserve">66号</w:t>
      </w:r>
      <w:r>
        <w:rPr>
          <w:rFonts w:hint="eastAsia" w:ascii="宋体" w:hAnsi="宋体"/>
          <w:sz w:val="24"/>
          <w:szCs w:val="24"/>
          <w:u w:val="none"/>
        </w:rPr>
        <w:t xml:space="preserve">　　　　　　</w:t>
      </w:r>
      <w:r>
        <w:rPr>
          <w:rFonts w:hint="eastAsia" w:ascii="宋体" w:hAnsi="宋体"/>
          <w:sz w:val="24"/>
          <w:szCs w:val="24"/>
          <w:u w:val="none"/>
        </w:rPr>
      </w:r>
      <w:r/>
    </w:p>
    <w:p>
      <w:pPr>
        <w:pStyle w:val="949"/>
        <w:ind w:left="1079" w:hanging="300"/>
        <w:jc w:val="left"/>
        <w:pageBreakBefore w:val="0"/>
        <w:spacing w:line="240" w:lineRule="auto"/>
        <w:rPr>
          <w:rFonts w:hint="eastAsia" w:ascii="宋体" w:hAnsi="宋体" w:eastAsia="宋体"/>
          <w:sz w:val="24"/>
          <w:szCs w:val="24"/>
          <w:u w:val="none"/>
          <w:lang w:val="en-US" w:eastAsia="zh-CN"/>
        </w:rPr>
      </w:pPr>
      <w:r>
        <w:rPr>
          <w:rFonts w:hint="eastAsia" w:ascii="宋体" w:hAnsi="宋体"/>
          <w:sz w:val="24"/>
          <w:szCs w:val="24"/>
          <w:u w:val="none"/>
        </w:rPr>
        <w:t xml:space="preserve">联</w:t>
      </w:r>
      <w:r>
        <w:rPr>
          <w:rFonts w:hint="eastAsia" w:ascii="宋体" w:hAnsi="宋体"/>
          <w:sz w:val="24"/>
          <w:szCs w:val="24"/>
          <w:u w:val="none"/>
          <w:lang w:val="en-US" w:eastAsia="zh-CN"/>
        </w:rPr>
        <w:t xml:space="preserve"> </w:t>
      </w:r>
      <w:r>
        <w:rPr>
          <w:rFonts w:hint="eastAsia" w:ascii="宋体" w:hAnsi="宋体"/>
          <w:sz w:val="24"/>
          <w:szCs w:val="24"/>
          <w:u w:val="none"/>
        </w:rPr>
        <w:t xml:space="preserve">系</w:t>
      </w:r>
      <w:r>
        <w:rPr>
          <w:rFonts w:hint="eastAsia" w:ascii="宋体" w:hAnsi="宋体"/>
          <w:sz w:val="24"/>
          <w:szCs w:val="24"/>
          <w:u w:val="none"/>
          <w:lang w:val="en-US" w:eastAsia="zh-CN"/>
        </w:rPr>
        <w:t xml:space="preserve"> </w:t>
      </w:r>
      <w:r>
        <w:rPr>
          <w:rFonts w:hint="eastAsia" w:ascii="宋体" w:hAnsi="宋体"/>
          <w:sz w:val="24"/>
          <w:szCs w:val="24"/>
          <w:u w:val="none"/>
        </w:rPr>
        <w:t xml:space="preserve">人：  </w:t>
      </w:r>
      <w:r>
        <w:rPr>
          <w:rFonts w:hint="eastAsia" w:ascii="宋体" w:hAnsi="宋体"/>
          <w:sz w:val="24"/>
          <w:szCs w:val="24"/>
          <w:u w:val="none"/>
          <w:lang w:eastAsia="zh-CN"/>
        </w:rPr>
        <w:t xml:space="preserve">滕先生</w:t>
      </w:r>
      <w:r>
        <w:rPr>
          <w:rFonts w:hint="eastAsia" w:ascii="宋体" w:hAnsi="宋体"/>
          <w:sz w:val="24"/>
          <w:szCs w:val="24"/>
          <w:u w:val="none"/>
        </w:rPr>
        <w:t xml:space="preserve">                      </w:t>
      </w:r>
      <w:r>
        <w:rPr>
          <w:rFonts w:hint="eastAsia" w:ascii="宋体" w:hAnsi="宋体"/>
          <w:sz w:val="24"/>
          <w:szCs w:val="24"/>
          <w:u w:val="none"/>
          <w:lang w:val="en-US" w:eastAsia="zh-CN"/>
        </w:rPr>
        <w:t xml:space="preserve"> </w:t>
      </w:r>
      <w:r>
        <w:rPr>
          <w:rFonts w:hint="eastAsia" w:ascii="宋体" w:hAnsi="宋体" w:eastAsia="宋体"/>
          <w:sz w:val="24"/>
          <w:szCs w:val="24"/>
          <w:u w:val="none"/>
          <w:lang w:val="en-US" w:eastAsia="zh-CN"/>
        </w:rPr>
      </w:r>
      <w:r/>
    </w:p>
    <w:p>
      <w:pPr>
        <w:pStyle w:val="949"/>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联系方式：　</w:t>
      </w:r>
      <w:r>
        <w:rPr>
          <w:rFonts w:hint="eastAsia" w:ascii="宋体" w:hAnsi="宋体"/>
          <w:sz w:val="24"/>
          <w:szCs w:val="24"/>
          <w:u w:val="none"/>
          <w:lang w:val="en-US" w:eastAsia="zh-CN"/>
        </w:rPr>
        <w:t xml:space="preserve">0519-81993737</w:t>
      </w:r>
      <w:r>
        <w:rPr>
          <w:rFonts w:hint="eastAsia" w:ascii="宋体" w:hAnsi="宋体"/>
          <w:sz w:val="24"/>
          <w:szCs w:val="24"/>
          <w:u w:val="none"/>
        </w:rPr>
        <w:t xml:space="preserve">　　　　　　　　　　 </w:t>
      </w:r>
      <w:bookmarkStart w:id="48" w:name="_Toc28359009"/>
      <w:r/>
      <w:bookmarkStart w:id="49" w:name="_Toc28359086"/>
      <w:r>
        <w:rPr>
          <w:rFonts w:ascii="宋体" w:hAnsi="宋体"/>
          <w:sz w:val="24"/>
          <w:szCs w:val="24"/>
          <w:u w:val="none"/>
        </w:rPr>
      </w:r>
      <w:r/>
    </w:p>
    <w:p>
      <w:pPr>
        <w:pStyle w:val="949"/>
        <w:ind w:left="1079" w:hanging="300"/>
        <w:jc w:val="left"/>
        <w:pageBreakBefore w:val="0"/>
        <w:spacing w:line="240" w:lineRule="auto"/>
        <w:rPr>
          <w:rFonts w:ascii="宋体" w:hAnsi="宋体"/>
          <w:sz w:val="24"/>
          <w:szCs w:val="24"/>
        </w:rPr>
      </w:pPr>
      <w:r>
        <w:rPr>
          <w:rFonts w:hint="eastAsia" w:ascii="宋体" w:hAnsi="宋体" w:cs="宋体"/>
          <w:sz w:val="24"/>
          <w:szCs w:val="24"/>
        </w:rPr>
        <w:t xml:space="preserve">2.常州市政府采购中心信息</w:t>
      </w:r>
      <w:bookmarkEnd w:id="48"/>
      <w:r/>
      <w:bookmarkEnd w:id="49"/>
      <w:r>
        <w:rPr>
          <w:rFonts w:ascii="宋体" w:hAnsi="宋体"/>
          <w:sz w:val="24"/>
          <w:szCs w:val="24"/>
        </w:rPr>
      </w:r>
      <w:r/>
    </w:p>
    <w:p>
      <w:pPr>
        <w:pStyle w:val="949"/>
        <w:ind w:firstLine="720"/>
        <w:pageBreakBefore w:val="0"/>
        <w:spacing w:line="24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949"/>
        <w:ind w:firstLine="720"/>
        <w:pageBreakBefore w:val="0"/>
        <w:spacing w:line="240" w:lineRule="auto"/>
        <w:rPr>
          <w:rFonts w:ascii="宋体" w:hAnsi="宋体"/>
          <w:sz w:val="24"/>
          <w:szCs w:val="24"/>
        </w:rPr>
      </w:pPr>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949"/>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949"/>
        <w:ind w:firstLine="720"/>
        <w:pageBreakBefore w:val="0"/>
        <w:spacing w:line="24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949"/>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949"/>
        <w:ind w:firstLine="720"/>
        <w:pageBreakBefore w:val="0"/>
        <w:spacing w:line="24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49"/>
        <w:ind w:firstLine="498"/>
        <w:keepLines/>
        <w:keepNext/>
        <w:pageBreakBefore w:val="0"/>
        <w:spacing w:line="24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rPr>
          <w:rFonts w:ascii="Times New Roman" w:hAnsi="Times New Roman"/>
          <w:b/>
          <w:bCs/>
          <w:sz w:val="32"/>
          <w:szCs w:val="32"/>
        </w:rPr>
      </w:r>
      <w:r/>
    </w:p>
    <w:p>
      <w:pPr>
        <w:pStyle w:val="949"/>
        <w:ind w:firstLine="480"/>
        <w:pageBreakBefore w:val="0"/>
        <w:spacing w:line="240" w:lineRule="auto"/>
        <w:tabs>
          <w:tab w:val="left" w:pos="900" w:leader="none"/>
        </w:tabs>
        <w:rPr>
          <w:rFonts w:hint="eastAsia" w:ascii="宋体" w:hAnsi="宋体"/>
          <w:bCs/>
          <w:color w:val="ff0000"/>
          <w:sz w:val="24"/>
          <w:szCs w:val="24"/>
        </w:rPr>
      </w:pPr>
      <w:r>
        <w:rPr>
          <w:rFonts w:ascii="宋体" w:hAnsi="宋体"/>
          <w:color w:val="ff0000"/>
          <w:sz w:val="24"/>
          <w:szCs w:val="21"/>
        </w:rPr>
        <w:t xml:space="preserve">1</w:t>
      </w:r>
      <w:r>
        <w:rPr>
          <w:rFonts w:hint="eastAsia" w:ascii="宋体" w:hAnsi="宋体"/>
          <w:color w:val="ff0000"/>
          <w:sz w:val="24"/>
          <w:szCs w:val="21"/>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49"/>
        <w:ind w:firstLine="480"/>
        <w:pageBreakBefore w:val="0"/>
        <w:spacing w:line="240" w:lineRule="auto"/>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49"/>
        <w:ind w:firstLine="480"/>
        <w:pageBreakBefore w:val="0"/>
        <w:spacing w:line="240" w:lineRule="auto"/>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有关本次磋商的事项若存在变动或修改，敬请及时关注常州市政府采购中心在“江苏政府采购网、常州市政府采购网”发布的更正公告。</w:t>
      </w:r>
      <w:r>
        <w:rPr>
          <w:rFonts w:hint="eastAsia" w:ascii="宋体" w:hAnsi="宋体"/>
          <w:bCs/>
          <w:sz w:val="24"/>
          <w:szCs w:val="24"/>
        </w:rPr>
      </w:r>
      <w:r/>
    </w:p>
    <w:p>
      <w:pPr>
        <w:pStyle w:val="949"/>
        <w:ind w:firstLine="480"/>
        <w:pageBreakBefore w:val="0"/>
        <w:spacing w:line="240" w:lineRule="auto"/>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rPr>
          <w:rFonts w:hint="eastAsia" w:ascii="宋体" w:hAnsi="宋体"/>
          <w:bCs/>
          <w:sz w:val="24"/>
          <w:szCs w:val="24"/>
        </w:rPr>
      </w:r>
      <w:r/>
    </w:p>
    <w:p>
      <w:pPr>
        <w:pStyle w:val="949"/>
        <w:ind w:right="840"/>
        <w:pageBreakBefore w:val="0"/>
        <w:spacing w:line="240" w:lineRule="auto"/>
        <w:rPr>
          <w:rFonts w:hint="eastAsia" w:ascii="宋体" w:hAnsi="宋体"/>
          <w:sz w:val="24"/>
          <w:szCs w:val="24"/>
        </w:rPr>
      </w:pPr>
      <w:r>
        <w:rPr>
          <w:rFonts w:hint="eastAsia" w:ascii="宋体" w:hAnsi="宋体"/>
          <w:sz w:val="24"/>
          <w:szCs w:val="24"/>
        </w:rPr>
      </w:r>
      <w:r/>
    </w:p>
    <w:p>
      <w:pPr>
        <w:pStyle w:val="949"/>
        <w:ind w:right="840"/>
        <w:pageBreakBefore w:val="0"/>
        <w:spacing w:line="240" w:lineRule="auto"/>
        <w:rPr>
          <w:rFonts w:hint="eastAsia" w:ascii="宋体" w:hAnsi="宋体"/>
          <w:sz w:val="24"/>
          <w:szCs w:val="24"/>
        </w:rPr>
      </w:pPr>
      <w:r>
        <w:rPr>
          <w:rFonts w:hint="eastAsia" w:ascii="宋体" w:hAnsi="宋体"/>
          <w:sz w:val="24"/>
          <w:szCs w:val="24"/>
        </w:rPr>
      </w:r>
      <w:r/>
    </w:p>
    <w:p>
      <w:pPr>
        <w:pStyle w:val="949"/>
        <w:ind w:right="840"/>
        <w:pageBreakBefore w:val="0"/>
        <w:spacing w:line="240" w:lineRule="auto"/>
        <w:rPr>
          <w:rFonts w:hint="eastAsia" w:ascii="宋体" w:hAnsi="宋体"/>
          <w:sz w:val="24"/>
          <w:szCs w:val="24"/>
        </w:rPr>
      </w:pPr>
      <w:r>
        <w:rPr>
          <w:rFonts w:hint="eastAsia" w:ascii="宋体" w:hAnsi="宋体"/>
          <w:sz w:val="24"/>
          <w:szCs w:val="24"/>
        </w:rPr>
      </w:r>
      <w:r/>
    </w:p>
    <w:p>
      <w:pPr>
        <w:pStyle w:val="949"/>
        <w:ind w:right="840"/>
        <w:pageBreakBefore w:val="0"/>
        <w:spacing w:line="240" w:lineRule="auto"/>
        <w:rPr>
          <w:rFonts w:hint="eastAsia" w:ascii="宋体" w:hAnsi="宋体"/>
          <w:sz w:val="24"/>
          <w:szCs w:val="24"/>
        </w:rPr>
      </w:pPr>
      <w:r>
        <w:rPr>
          <w:rFonts w:hint="eastAsia" w:ascii="宋体" w:hAnsi="宋体"/>
          <w:sz w:val="24"/>
          <w:szCs w:val="24"/>
        </w:rPr>
      </w:r>
      <w:r/>
    </w:p>
    <w:p>
      <w:pPr>
        <w:pStyle w:val="949"/>
        <w:ind w:right="840"/>
        <w:pageBreakBefore w:val="0"/>
        <w:spacing w:line="240" w:lineRule="auto"/>
        <w:rPr>
          <w:rFonts w:hint="eastAsia" w:ascii="宋体" w:hAnsi="宋体"/>
          <w:sz w:val="24"/>
          <w:szCs w:val="24"/>
        </w:rPr>
      </w:pPr>
      <w:r>
        <w:rPr>
          <w:rFonts w:hint="eastAsia" w:ascii="宋体" w:hAnsi="宋体"/>
          <w:sz w:val="24"/>
          <w:szCs w:val="24"/>
        </w:rPr>
      </w:r>
      <w:r/>
    </w:p>
    <w:p>
      <w:pPr>
        <w:pStyle w:val="949"/>
        <w:ind w:right="840"/>
        <w:pageBreakBefore w:val="0"/>
        <w:spacing w:line="240" w:lineRule="auto"/>
        <w:rPr>
          <w:rFonts w:hint="eastAsia" w:ascii="宋体" w:hAnsi="宋体"/>
          <w:sz w:val="24"/>
          <w:szCs w:val="24"/>
        </w:rPr>
      </w:pPr>
      <w:r>
        <w:rPr>
          <w:rFonts w:hint="eastAsia" w:ascii="宋体" w:hAnsi="宋体"/>
          <w:sz w:val="24"/>
          <w:szCs w:val="24"/>
        </w:rPr>
      </w:r>
      <w:r/>
    </w:p>
    <w:p>
      <w:pPr>
        <w:pStyle w:val="949"/>
        <w:ind w:right="840"/>
        <w:pageBreakBefore w:val="0"/>
        <w:spacing w:line="240" w:lineRule="auto"/>
        <w:rPr>
          <w:rFonts w:hint="eastAsia" w:ascii="宋体" w:hAnsi="宋体"/>
          <w:sz w:val="24"/>
          <w:szCs w:val="24"/>
        </w:rPr>
      </w:pPr>
      <w:r>
        <w:rPr>
          <w:rFonts w:hint="eastAsia" w:ascii="宋体" w:hAnsi="宋体"/>
          <w:sz w:val="24"/>
          <w:szCs w:val="24"/>
        </w:rPr>
      </w:r>
      <w:r/>
    </w:p>
    <w:p>
      <w:pPr>
        <w:pStyle w:val="949"/>
        <w:ind w:right="840"/>
        <w:pageBreakBefore w:val="0"/>
        <w:spacing w:line="240" w:lineRule="auto"/>
        <w:rPr>
          <w:rFonts w:hint="eastAsia" w:ascii="宋体" w:hAnsi="宋体"/>
          <w:sz w:val="24"/>
          <w:szCs w:val="24"/>
        </w:rPr>
      </w:pPr>
      <w:r>
        <w:rPr>
          <w:rFonts w:hint="eastAsia" w:ascii="宋体" w:hAnsi="宋体"/>
          <w:sz w:val="24"/>
          <w:szCs w:val="24"/>
        </w:rPr>
      </w:r>
      <w:r/>
    </w:p>
    <w:p>
      <w:pPr>
        <w:pStyle w:val="949"/>
        <w:ind w:right="840"/>
        <w:pageBreakBefore w:val="0"/>
        <w:spacing w:line="240" w:lineRule="auto"/>
        <w:rPr>
          <w:rFonts w:hint="eastAsia" w:ascii="宋体" w:hAnsi="宋体"/>
          <w:sz w:val="24"/>
          <w:szCs w:val="24"/>
        </w:rPr>
      </w:pPr>
      <w:r>
        <w:rPr>
          <w:rFonts w:hint="eastAsia" w:ascii="宋体" w:hAnsi="宋体"/>
          <w:sz w:val="24"/>
          <w:szCs w:val="24"/>
        </w:rPr>
      </w:r>
      <w:r/>
    </w:p>
    <w:p>
      <w:pPr>
        <w:pStyle w:val="949"/>
        <w:ind w:right="840"/>
        <w:pageBreakBefore w:val="0"/>
        <w:spacing w:line="240" w:lineRule="auto"/>
        <w:rPr>
          <w:rFonts w:hint="eastAsia" w:ascii="宋体" w:hAnsi="宋体"/>
          <w:sz w:val="24"/>
          <w:szCs w:val="24"/>
        </w:rPr>
      </w:pPr>
      <w:r>
        <w:rPr>
          <w:rFonts w:hint="eastAsia" w:ascii="宋体" w:hAnsi="宋体"/>
          <w:sz w:val="24"/>
          <w:szCs w:val="24"/>
        </w:rPr>
      </w:r>
      <w:r/>
    </w:p>
    <w:p>
      <w:pPr>
        <w:pStyle w:val="949"/>
        <w:ind w:right="840"/>
        <w:pageBreakBefore w:val="0"/>
        <w:spacing w:line="240" w:lineRule="auto"/>
        <w:rPr>
          <w:rFonts w:hint="eastAsia" w:ascii="宋体" w:hAnsi="宋体"/>
          <w:sz w:val="24"/>
          <w:szCs w:val="24"/>
        </w:rPr>
      </w:pPr>
      <w:r>
        <w:rPr>
          <w:rFonts w:hint="eastAsia" w:ascii="宋体" w:hAnsi="宋体"/>
          <w:sz w:val="24"/>
          <w:szCs w:val="24"/>
        </w:rPr>
      </w:r>
      <w:r/>
    </w:p>
    <w:p>
      <w:pPr>
        <w:pStyle w:val="949"/>
        <w:ind w:right="840"/>
        <w:pageBreakBefore w:val="0"/>
        <w:spacing w:line="240" w:lineRule="auto"/>
        <w:rPr>
          <w:rFonts w:hint="eastAsia" w:ascii="宋体" w:hAnsi="宋体"/>
          <w:sz w:val="24"/>
          <w:szCs w:val="24"/>
        </w:rPr>
      </w:pPr>
      <w:r>
        <w:rPr>
          <w:rFonts w:hint="eastAsia" w:ascii="宋体" w:hAnsi="宋体"/>
          <w:sz w:val="24"/>
          <w:szCs w:val="24"/>
        </w:rPr>
      </w:r>
      <w:r/>
    </w:p>
    <w:p>
      <w:pPr>
        <w:pStyle w:val="949"/>
        <w:ind w:right="840"/>
        <w:pageBreakBefore w:val="0"/>
        <w:spacing w:line="240" w:lineRule="auto"/>
        <w:rPr>
          <w:rFonts w:hint="eastAsia" w:ascii="宋体" w:hAnsi="宋体"/>
          <w:sz w:val="24"/>
          <w:szCs w:val="24"/>
        </w:rPr>
      </w:pPr>
      <w:r>
        <w:rPr>
          <w:rFonts w:hint="eastAsia" w:ascii="宋体" w:hAnsi="宋体"/>
          <w:sz w:val="24"/>
          <w:szCs w:val="24"/>
        </w:rPr>
      </w:r>
      <w:r/>
    </w:p>
    <w:p>
      <w:pPr>
        <w:pStyle w:val="949"/>
        <w:jc w:val="center"/>
        <w:keepNext/>
        <w:pageBreakBefore w:val="0"/>
        <w:spacing w:line="240" w:lineRule="auto"/>
        <w:rPr>
          <w:rFonts w:hint="eastAsia" w:ascii="黑体" w:hAnsi="Times New Roman" w:eastAsia="黑体" w:cs="Times New Roman"/>
          <w:sz w:val="44"/>
          <w:szCs w:val="44"/>
        </w:rPr>
        <w:outlineLvl w:val="0"/>
      </w:pPr>
      <w:r/>
      <w:bookmarkStart w:id="50" w:name="_Toc120614211"/>
      <w:r/>
      <w:bookmarkStart w:id="51" w:name="_Toc6609_WPSOffice_Level1"/>
      <w:r>
        <w:rPr>
          <w:rFonts w:hint="eastAsia" w:ascii="黑体" w:hAnsi="Times New Roman" w:eastAsia="黑体" w:cs="Times New Roman"/>
          <w:sz w:val="44"/>
          <w:szCs w:val="44"/>
        </w:rPr>
        <w:t xml:space="preserve">第二章  </w:t>
      </w:r>
      <w:bookmarkEnd w:id="1"/>
      <w:r/>
      <w:bookmarkEnd w:id="2"/>
      <w:r/>
      <w:bookmarkEnd w:id="3"/>
      <w:r/>
      <w:bookmarkEnd w:id="4"/>
      <w:r/>
      <w:bookmarkEnd w:id="5"/>
      <w:r/>
      <w:bookmarkEnd w:id="50"/>
      <w:r>
        <w:rPr>
          <w:rFonts w:hint="eastAsia" w:ascii="黑体" w:hAnsi="Times New Roman" w:eastAsia="黑体" w:cs="Times New Roman"/>
          <w:sz w:val="44"/>
          <w:szCs w:val="44"/>
        </w:rPr>
        <w:t xml:space="preserve">供应商须知</w:t>
      </w:r>
      <w:bookmarkEnd w:id="51"/>
      <w:r>
        <w:rPr>
          <w:rFonts w:hint="eastAsia" w:ascii="黑体" w:hAnsi="Times New Roman" w:eastAsia="黑体" w:cs="Times New Roman"/>
          <w:sz w:val="44"/>
          <w:szCs w:val="44"/>
        </w:rPr>
      </w:r>
      <w:r/>
    </w:p>
    <w:p>
      <w:pPr>
        <w:pStyle w:val="949"/>
        <w:ind w:firstLine="498"/>
        <w:keepLines/>
        <w:keepNext/>
        <w:pageBreakBefore w:val="0"/>
        <w:spacing w:line="240" w:lineRule="auto"/>
        <w:rPr>
          <w:rFonts w:hint="eastAsia" w:ascii="Times New Roman" w:hAnsi="Times New Roman"/>
          <w:b/>
          <w:bCs/>
          <w:sz w:val="32"/>
          <w:szCs w:val="32"/>
        </w:rPr>
        <w:outlineLvl w:val="2"/>
      </w:pPr>
      <w:r/>
      <w:bookmarkStart w:id="52" w:name="_Toc20823275"/>
      <w:r/>
      <w:bookmarkStart w:id="53" w:name="_Toc16938519"/>
      <w:r/>
      <w:bookmarkStart w:id="54" w:name="_Toc120614214"/>
      <w:r/>
      <w:bookmarkStart w:id="55" w:name="_Toc513029203"/>
      <w:r>
        <w:rPr>
          <w:rFonts w:hint="eastAsia" w:ascii="Times New Roman" w:hAnsi="Times New Roman"/>
          <w:b/>
          <w:bCs/>
          <w:sz w:val="32"/>
          <w:szCs w:val="32"/>
        </w:rPr>
        <w:t xml:space="preserve">一、总则</w:t>
      </w:r>
      <w:bookmarkEnd w:id="52"/>
      <w:r/>
      <w:bookmarkEnd w:id="53"/>
      <w:r/>
      <w:bookmarkEnd w:id="54"/>
      <w:r/>
      <w:bookmarkEnd w:id="55"/>
      <w:r>
        <w:rPr>
          <w:rFonts w:hint="eastAsia" w:ascii="Times New Roman" w:hAnsi="Times New Roman"/>
          <w:b/>
          <w:bCs/>
          <w:sz w:val="32"/>
          <w:szCs w:val="32"/>
        </w:rPr>
      </w:r>
      <w:r/>
    </w:p>
    <w:p>
      <w:pPr>
        <w:pStyle w:val="949"/>
        <w:ind w:firstLine="420"/>
        <w:keepLines/>
        <w:keepNext/>
        <w:pageBreakBefore w:val="0"/>
        <w:spacing w:line="240" w:lineRule="auto"/>
        <w:rPr>
          <w:rFonts w:hint="eastAsia" w:ascii="Arial" w:hAnsi="Arial" w:eastAsia="黑体" w:cs="Arial"/>
          <w:sz w:val="28"/>
          <w:szCs w:val="28"/>
        </w:rPr>
        <w:outlineLvl w:val="3"/>
      </w:pPr>
      <w:r/>
      <w:bookmarkStart w:id="56" w:name="_Hlt16619475"/>
      <w:r/>
      <w:bookmarkEnd w:id="56"/>
      <w:r/>
      <w:bookmarkStart w:id="57" w:name="_Toc458694821"/>
      <w:r/>
      <w:bookmarkStart w:id="58" w:name="_Toc16938520"/>
      <w:r/>
      <w:bookmarkStart w:id="59" w:name="_Toc20823276"/>
      <w:r/>
      <w:bookmarkStart w:id="60" w:name="_Toc513029204"/>
      <w:r>
        <w:rPr>
          <w:rFonts w:hint="eastAsia" w:ascii="Arial" w:hAnsi="Arial" w:eastAsia="黑体" w:cs="Arial"/>
          <w:sz w:val="28"/>
          <w:szCs w:val="28"/>
        </w:rPr>
        <w:t xml:space="preserve">1</w:t>
      </w:r>
      <w:bookmarkEnd w:id="57"/>
      <w:r>
        <w:rPr>
          <w:rFonts w:hint="eastAsia" w:ascii="Arial" w:hAnsi="Arial" w:eastAsia="黑体" w:cs="Arial"/>
          <w:sz w:val="28"/>
          <w:szCs w:val="28"/>
        </w:rPr>
        <w:t xml:space="preserve">、采购方式</w:t>
      </w:r>
      <w:bookmarkEnd w:id="58"/>
      <w:r/>
      <w:bookmarkEnd w:id="59"/>
      <w:r/>
      <w:bookmarkEnd w:id="60"/>
      <w:r>
        <w:rPr>
          <w:rFonts w:hint="eastAsia" w:ascii="Arial" w:hAnsi="Arial" w:eastAsia="黑体" w:cs="Arial"/>
          <w:sz w:val="28"/>
          <w:szCs w:val="28"/>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949"/>
        <w:ind w:firstLine="420"/>
        <w:keepLines/>
        <w:keepNext/>
        <w:pageBreakBefore w:val="0"/>
        <w:spacing w:line="240" w:lineRule="auto"/>
        <w:rPr>
          <w:rFonts w:hint="eastAsia" w:ascii="Arial" w:hAnsi="Arial" w:eastAsia="黑体" w:cs="Arial"/>
          <w:sz w:val="28"/>
          <w:szCs w:val="28"/>
        </w:rPr>
        <w:outlineLvl w:val="3"/>
      </w:pPr>
      <w:r/>
      <w:bookmarkStart w:id="61" w:name="_Toc20823277"/>
      <w:r/>
      <w:bookmarkStart w:id="62" w:name="_Toc16938521"/>
      <w:r/>
      <w:bookmarkStart w:id="63" w:name="_Toc513029205"/>
      <w:r>
        <w:rPr>
          <w:rFonts w:hint="eastAsia" w:ascii="Arial" w:hAnsi="Arial" w:eastAsia="黑体" w:cs="Arial"/>
          <w:sz w:val="28"/>
          <w:szCs w:val="28"/>
        </w:rPr>
        <w:t xml:space="preserve">2、合格的</w:t>
      </w:r>
      <w:bookmarkEnd w:id="61"/>
      <w:r/>
      <w:bookmarkEnd w:id="62"/>
      <w:r/>
      <w:bookmarkEnd w:id="63"/>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949"/>
        <w:ind w:firstLine="420"/>
        <w:keepLines/>
        <w:keepNext/>
        <w:pageBreakBefore w:val="0"/>
        <w:spacing w:line="240" w:lineRule="auto"/>
        <w:rPr>
          <w:rFonts w:hint="eastAsia" w:ascii="Arial" w:hAnsi="Arial" w:eastAsia="黑体" w:cs="Arial"/>
          <w:sz w:val="28"/>
          <w:szCs w:val="28"/>
        </w:rPr>
        <w:outlineLvl w:val="3"/>
      </w:pPr>
      <w:r/>
      <w:bookmarkStart w:id="64" w:name="_Toc513029206"/>
      <w:r/>
      <w:bookmarkStart w:id="65" w:name="_Toc20823278"/>
      <w:r/>
      <w:bookmarkStart w:id="66" w:name="_Toc16938522"/>
      <w:r>
        <w:rPr>
          <w:rFonts w:hint="eastAsia" w:ascii="Arial" w:hAnsi="Arial" w:eastAsia="黑体" w:cs="Arial"/>
          <w:sz w:val="28"/>
          <w:szCs w:val="28"/>
        </w:rPr>
        <w:t xml:space="preserve">3、适用法律</w:t>
      </w:r>
      <w:bookmarkEnd w:id="64"/>
      <w:r/>
      <w:bookmarkEnd w:id="65"/>
      <w:r/>
      <w:bookmarkEnd w:id="66"/>
      <w:r>
        <w:rPr>
          <w:rFonts w:hint="eastAsia" w:ascii="Arial" w:hAnsi="Arial" w:eastAsia="黑体" w:cs="Arial"/>
          <w:sz w:val="28"/>
          <w:szCs w:val="28"/>
        </w:rPr>
      </w:r>
      <w:r/>
    </w:p>
    <w:p>
      <w:pPr>
        <w:pStyle w:val="949"/>
        <w:ind w:firstLine="420"/>
        <w:pageBreakBefore w:val="0"/>
        <w:spacing w:line="240" w:lineRule="auto"/>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49"/>
        <w:ind w:firstLine="420"/>
        <w:keepLines/>
        <w:keepNext/>
        <w:pageBreakBefore w:val="0"/>
        <w:spacing w:line="240" w:lineRule="auto"/>
        <w:rPr>
          <w:rFonts w:hint="eastAsia" w:ascii="Arial" w:hAnsi="Arial" w:eastAsia="黑体" w:cs="Arial"/>
          <w:sz w:val="28"/>
          <w:szCs w:val="28"/>
        </w:rPr>
        <w:outlineLvl w:val="3"/>
      </w:pPr>
      <w:r/>
      <w:bookmarkStart w:id="67" w:name="_Toc16938523"/>
      <w:r/>
      <w:bookmarkStart w:id="68" w:name="_Toc20823279"/>
      <w:r/>
      <w:bookmarkStart w:id="69" w:name="_Toc513029207"/>
      <w:r/>
      <w:bookmarkStart w:id="70" w:name="_Toc462564067"/>
      <w:r>
        <w:rPr>
          <w:rFonts w:hint="eastAsia" w:ascii="Arial" w:hAnsi="Arial" w:eastAsia="黑体" w:cs="Arial"/>
          <w:sz w:val="28"/>
          <w:szCs w:val="28"/>
        </w:rPr>
        <w:t xml:space="preserve">4、磋商费用</w:t>
      </w:r>
      <w:bookmarkEnd w:id="67"/>
      <w:r/>
      <w:bookmarkEnd w:id="68"/>
      <w:r/>
      <w:bookmarkEnd w:id="69"/>
      <w:r/>
      <w:bookmarkEnd w:id="70"/>
      <w:r>
        <w:rPr>
          <w:rFonts w:hint="eastAsia" w:ascii="Arial" w:hAnsi="Arial" w:eastAsia="黑体" w:cs="Arial"/>
          <w:sz w:val="28"/>
          <w:szCs w:val="28"/>
        </w:rPr>
      </w:r>
      <w:r/>
    </w:p>
    <w:p>
      <w:pPr>
        <w:pStyle w:val="949"/>
        <w:ind w:firstLine="480"/>
        <w:pageBreakBefore w:val="0"/>
        <w:spacing w:line="24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供应商应自行承担所有与参加本次磋商有关的费用，无论磋商过程中的做法和结果如何，常州市政府采购中心（以下简称采购中心）在任何情况下均无义务和责任承担这些费用。</w:t>
      </w: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rPr>
          <w:rFonts w:hint="eastAsia" w:ascii="宋体" w:hAnsi="宋体"/>
          <w:sz w:val="24"/>
          <w:szCs w:val="21"/>
        </w:rPr>
      </w:r>
      <w:r/>
    </w:p>
    <w:p>
      <w:pPr>
        <w:pStyle w:val="949"/>
        <w:ind w:firstLine="301"/>
        <w:keepLines/>
        <w:keepNext/>
        <w:pageBreakBefore w:val="0"/>
        <w:spacing w:line="240" w:lineRule="auto"/>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949"/>
        <w:ind w:firstLine="480"/>
        <w:pageBreakBefore w:val="0"/>
        <w:spacing w:line="24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949"/>
        <w:ind w:firstLine="321"/>
        <w:keepLines/>
        <w:keepNext/>
        <w:pageBreakBefore w:val="0"/>
        <w:spacing w:line="240" w:lineRule="auto"/>
        <w:rPr>
          <w:rFonts w:hint="eastAsia" w:ascii="Times New Roman" w:hAnsi="Times New Roman"/>
          <w:b/>
          <w:bCs/>
          <w:sz w:val="32"/>
          <w:szCs w:val="32"/>
        </w:rPr>
        <w:outlineLvl w:val="2"/>
      </w:pPr>
      <w:r/>
      <w:bookmarkStart w:id="71" w:name="_Toc120614215"/>
      <w:r/>
      <w:bookmarkStart w:id="72" w:name="_Toc513029209"/>
      <w:r/>
      <w:bookmarkStart w:id="73" w:name="_Toc16938525"/>
      <w:r/>
      <w:bookmarkStart w:id="74" w:name="_Toc20823281"/>
      <w:r>
        <w:rPr>
          <w:rFonts w:hint="eastAsia" w:ascii="Times New Roman" w:hAnsi="Times New Roman"/>
          <w:b/>
          <w:bCs/>
          <w:sz w:val="32"/>
          <w:szCs w:val="32"/>
        </w:rPr>
        <w:t xml:space="preserve">二、</w:t>
      </w:r>
      <w:bookmarkEnd w:id="71"/>
      <w:r/>
      <w:bookmarkEnd w:id="72"/>
      <w:r/>
      <w:bookmarkEnd w:id="73"/>
      <w:r/>
      <w:bookmarkEnd w:id="74"/>
      <w:r>
        <w:rPr>
          <w:rFonts w:hint="eastAsia" w:ascii="Times New Roman" w:hAnsi="Times New Roman"/>
          <w:b/>
          <w:bCs/>
          <w:sz w:val="32"/>
          <w:szCs w:val="32"/>
        </w:rPr>
        <w:t xml:space="preserve">磋商文件</w:t>
      </w:r>
      <w:r>
        <w:rPr>
          <w:rFonts w:hint="eastAsia" w:ascii="Times New Roman" w:hAnsi="Times New Roman"/>
          <w:b/>
          <w:bCs/>
          <w:sz w:val="32"/>
          <w:szCs w:val="32"/>
        </w:rPr>
      </w:r>
      <w:r/>
    </w:p>
    <w:p>
      <w:pPr>
        <w:pStyle w:val="949"/>
        <w:ind w:firstLine="420"/>
        <w:keepLines/>
        <w:keepNext/>
        <w:pageBreakBefore w:val="0"/>
        <w:spacing w:line="240" w:lineRule="auto"/>
        <w:rPr>
          <w:rFonts w:hint="eastAsia" w:ascii="Arial" w:hAnsi="Arial" w:eastAsia="黑体" w:cs="Arial"/>
          <w:sz w:val="28"/>
          <w:szCs w:val="28"/>
        </w:rPr>
        <w:outlineLvl w:val="3"/>
      </w:pPr>
      <w:r/>
      <w:bookmarkStart w:id="75" w:name="_Toc20823282"/>
      <w:r/>
      <w:bookmarkStart w:id="76" w:name="_Toc513029210"/>
      <w:r/>
      <w:bookmarkStart w:id="77" w:name="_Toc16938526"/>
      <w:r>
        <w:rPr>
          <w:rFonts w:hint="eastAsia" w:ascii="Arial" w:hAnsi="Arial" w:eastAsia="黑体" w:cs="Arial"/>
          <w:sz w:val="28"/>
          <w:szCs w:val="28"/>
        </w:rPr>
        <w:t xml:space="preserve">6、磋商文件构成</w:t>
      </w:r>
      <w:bookmarkEnd w:id="75"/>
      <w:r/>
      <w:bookmarkEnd w:id="76"/>
      <w:r/>
      <w:bookmarkEnd w:id="77"/>
      <w:r>
        <w:rPr>
          <w:rFonts w:hint="eastAsia" w:ascii="Arial" w:hAnsi="Arial" w:eastAsia="黑体" w:cs="Arial"/>
          <w:sz w:val="28"/>
          <w:szCs w:val="28"/>
        </w:rPr>
      </w:r>
      <w:r/>
    </w:p>
    <w:p>
      <w:pPr>
        <w:pStyle w:val="949"/>
        <w:ind w:firstLine="480"/>
        <w:pageBreakBefore w:val="0"/>
        <w:spacing w:line="24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949"/>
        <w:ind w:firstLine="360"/>
        <w:pageBreakBefore w:val="0"/>
        <w:spacing w:line="240" w:lineRule="auto"/>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949"/>
        <w:ind w:firstLine="360"/>
        <w:pageBreakBefore w:val="0"/>
        <w:spacing w:line="240" w:lineRule="auto"/>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949"/>
        <w:ind w:firstLine="360"/>
        <w:pageBreakBefore w:val="0"/>
        <w:spacing w:line="24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49"/>
        <w:ind w:firstLine="360"/>
        <w:pageBreakBefore w:val="0"/>
        <w:spacing w:line="24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49"/>
        <w:ind w:firstLine="360"/>
        <w:pageBreakBefore w:val="0"/>
        <w:spacing w:line="240" w:lineRule="auto"/>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949"/>
        <w:ind w:firstLine="360"/>
        <w:pageBreakBefore w:val="0"/>
        <w:spacing w:line="240" w:lineRule="auto"/>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949"/>
        <w:ind w:firstLine="560"/>
        <w:keepLines/>
        <w:keepNext/>
        <w:pageBreakBefore w:val="0"/>
        <w:spacing w:line="240" w:lineRule="auto"/>
        <w:rPr>
          <w:rFonts w:hint="eastAsia" w:ascii="Arial" w:hAnsi="Arial" w:eastAsia="黑体" w:cs="Arial"/>
          <w:sz w:val="28"/>
          <w:szCs w:val="28"/>
        </w:rPr>
        <w:outlineLvl w:val="3"/>
      </w:pPr>
      <w:r/>
      <w:bookmarkStart w:id="78" w:name="_Toc513029211"/>
      <w:r/>
      <w:bookmarkStart w:id="79" w:name="_Toc20823283"/>
      <w:r/>
      <w:bookmarkStart w:id="80" w:name="_Toc462564070"/>
      <w:r/>
      <w:bookmarkStart w:id="81" w:name="_Toc16938527"/>
      <w:r>
        <w:rPr>
          <w:rFonts w:hint="eastAsia" w:ascii="Arial" w:hAnsi="Arial" w:eastAsia="黑体" w:cs="Arial"/>
          <w:sz w:val="28"/>
          <w:szCs w:val="28"/>
        </w:rPr>
        <w:t xml:space="preserve">7、磋商文件的澄清</w:t>
      </w:r>
      <w:bookmarkEnd w:id="78"/>
      <w:r/>
      <w:bookmarkEnd w:id="79"/>
      <w:r/>
      <w:bookmarkEnd w:id="80"/>
      <w:r/>
      <w:bookmarkEnd w:id="81"/>
      <w:r>
        <w:rPr>
          <w:rFonts w:hint="eastAsia" w:ascii="Arial" w:hAnsi="Arial" w:eastAsia="黑体" w:cs="Arial"/>
          <w:sz w:val="28"/>
          <w:szCs w:val="28"/>
        </w:rPr>
      </w:r>
      <w:r/>
    </w:p>
    <w:p>
      <w:pPr>
        <w:pStyle w:val="949"/>
        <w:ind w:firstLine="480"/>
        <w:pageBreakBefore w:val="0"/>
        <w:spacing w:line="240" w:lineRule="auto"/>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按磋商公告中的通讯地址，以书面形式通知采购中心。</w:t>
      </w:r>
      <w:r>
        <w:rPr>
          <w:rFonts w:hint="eastAsia" w:ascii="宋体" w:hAnsi="宋体"/>
          <w:sz w:val="24"/>
          <w:szCs w:val="24"/>
        </w:rPr>
      </w:r>
      <w:r/>
    </w:p>
    <w:p>
      <w:pPr>
        <w:pStyle w:val="949"/>
        <w:ind w:firstLine="560"/>
        <w:keepLines/>
        <w:keepNext/>
        <w:pageBreakBefore w:val="0"/>
        <w:spacing w:line="240" w:lineRule="auto"/>
        <w:rPr>
          <w:rFonts w:hint="eastAsia" w:ascii="Arial" w:hAnsi="Arial" w:eastAsia="黑体" w:cs="Arial"/>
          <w:sz w:val="28"/>
          <w:szCs w:val="28"/>
        </w:rPr>
        <w:outlineLvl w:val="3"/>
      </w:pPr>
      <w:r/>
      <w:bookmarkStart w:id="82" w:name="_Toc16938528"/>
      <w:r/>
      <w:bookmarkStart w:id="83" w:name="_Toc462564071"/>
      <w:r/>
      <w:bookmarkStart w:id="84" w:name="_Toc20823284"/>
      <w:r/>
      <w:bookmarkStart w:id="85" w:name="_Toc513029212"/>
      <w:r>
        <w:rPr>
          <w:rFonts w:hint="eastAsia" w:ascii="Arial" w:hAnsi="Arial" w:eastAsia="黑体" w:cs="Arial"/>
          <w:sz w:val="28"/>
          <w:szCs w:val="28"/>
        </w:rPr>
        <w:t xml:space="preserve">8、磋商文件的澄清和修改</w:t>
      </w:r>
      <w:bookmarkEnd w:id="82"/>
      <w:r/>
      <w:bookmarkEnd w:id="83"/>
      <w:r/>
      <w:bookmarkEnd w:id="84"/>
      <w:r/>
      <w:bookmarkEnd w:id="85"/>
      <w:r>
        <w:rPr>
          <w:rFonts w:hint="eastAsia" w:ascii="Arial" w:hAnsi="Arial" w:eastAsia="黑体" w:cs="Arial"/>
          <w:sz w:val="28"/>
          <w:szCs w:val="28"/>
        </w:rPr>
      </w:r>
      <w:r/>
    </w:p>
    <w:p>
      <w:pPr>
        <w:pStyle w:val="949"/>
        <w:ind w:firstLine="480"/>
        <w:pageBreakBefore w:val="0"/>
        <w:spacing w:line="24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常州市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t xml:space="preserve">8.2采购中心可以视采购项目的具体情况，组织供应商进行现场考察或召开磋商前答疑会，但不单独或分别组织只有一个供应商参加的现场考察和答疑会。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949"/>
        <w:ind w:firstLine="482"/>
        <w:keepLines/>
        <w:keepNext/>
        <w:pageBreakBefore w:val="0"/>
        <w:spacing w:line="240" w:lineRule="auto"/>
        <w:rPr>
          <w:rFonts w:hint="eastAsia" w:ascii="Times New Roman" w:hAnsi="Times New Roman"/>
          <w:b/>
          <w:bCs/>
          <w:sz w:val="32"/>
          <w:szCs w:val="32"/>
        </w:rPr>
        <w:outlineLvl w:val="2"/>
      </w:pPr>
      <w:r/>
      <w:bookmarkStart w:id="86" w:name="_Toc120614216"/>
      <w:r/>
      <w:bookmarkStart w:id="87" w:name="_Toc513029213"/>
      <w:r/>
      <w:bookmarkStart w:id="88" w:name="_Toc462564072"/>
      <w:r/>
      <w:bookmarkStart w:id="89" w:name="_Toc16938529"/>
      <w:r/>
      <w:bookmarkStart w:id="90" w:name="_Toc20823285"/>
      <w:r>
        <w:rPr>
          <w:rFonts w:hint="eastAsia" w:ascii="Times New Roman" w:hAnsi="Times New Roman"/>
          <w:b/>
          <w:bCs/>
          <w:sz w:val="32"/>
          <w:szCs w:val="32"/>
        </w:rPr>
        <w:t xml:space="preserve">三、响应文件的编制</w:t>
      </w:r>
      <w:bookmarkEnd w:id="86"/>
      <w:r/>
      <w:bookmarkEnd w:id="87"/>
      <w:r/>
      <w:bookmarkEnd w:id="88"/>
      <w:r/>
      <w:bookmarkEnd w:id="89"/>
      <w:r/>
      <w:bookmarkEnd w:id="90"/>
      <w:r>
        <w:rPr>
          <w:rFonts w:hint="eastAsia" w:ascii="Times New Roman" w:hAnsi="Times New Roman"/>
          <w:b/>
          <w:bCs/>
          <w:sz w:val="32"/>
          <w:szCs w:val="32"/>
        </w:rPr>
      </w:r>
      <w:r/>
    </w:p>
    <w:p>
      <w:pPr>
        <w:pStyle w:val="949"/>
        <w:ind w:firstLine="560"/>
        <w:keepLines/>
        <w:keepNext/>
        <w:pageBreakBefore w:val="0"/>
        <w:spacing w:line="240" w:lineRule="auto"/>
        <w:rPr>
          <w:rFonts w:hint="eastAsia" w:ascii="Arial" w:hAnsi="Arial" w:eastAsia="黑体" w:cs="Arial"/>
          <w:b/>
          <w:sz w:val="28"/>
          <w:szCs w:val="28"/>
        </w:rPr>
        <w:outlineLvl w:val="3"/>
      </w:pPr>
      <w:r/>
      <w:bookmarkStart w:id="91" w:name="_Toc20823286"/>
      <w:r/>
      <w:bookmarkStart w:id="92" w:name="_Toc513029214"/>
      <w:r/>
      <w:bookmarkStart w:id="93" w:name="_Toc16938530"/>
      <w:r/>
      <w:bookmarkStart w:id="94" w:name="_Toc462564073"/>
      <w:r>
        <w:rPr>
          <w:rFonts w:hint="eastAsia" w:ascii="Arial" w:hAnsi="Arial" w:eastAsia="黑体" w:cs="Arial"/>
          <w:sz w:val="28"/>
          <w:szCs w:val="28"/>
        </w:rPr>
        <w:t xml:space="preserve">9、响应文件的语言及度量衡单位</w:t>
      </w:r>
      <w:bookmarkEnd w:id="91"/>
      <w:r/>
      <w:bookmarkEnd w:id="92"/>
      <w:r/>
      <w:bookmarkEnd w:id="93"/>
      <w:r/>
      <w:bookmarkEnd w:id="94"/>
      <w:r>
        <w:rPr>
          <w:rFonts w:hint="eastAsia" w:ascii="Arial" w:hAnsi="Arial" w:eastAsia="黑体" w:cs="Arial"/>
          <w:b/>
          <w:sz w:val="28"/>
          <w:szCs w:val="28"/>
        </w:rPr>
      </w:r>
      <w:r/>
    </w:p>
    <w:p>
      <w:pPr>
        <w:pStyle w:val="949"/>
        <w:ind w:firstLine="480"/>
        <w:pageBreakBefore w:val="0"/>
        <w:spacing w:line="24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949"/>
        <w:ind w:firstLine="420"/>
        <w:keepLines/>
        <w:keepNext/>
        <w:pageBreakBefore w:val="0"/>
        <w:spacing w:line="240" w:lineRule="auto"/>
        <w:rPr>
          <w:rFonts w:hint="eastAsia" w:ascii="Arial" w:hAnsi="Arial" w:eastAsia="黑体" w:cs="Arial"/>
          <w:sz w:val="28"/>
          <w:szCs w:val="28"/>
        </w:rPr>
        <w:outlineLvl w:val="3"/>
      </w:pPr>
      <w:r/>
      <w:bookmarkStart w:id="95" w:name="_Toc16938531"/>
      <w:r/>
      <w:bookmarkStart w:id="96" w:name="_Toc462564074"/>
      <w:r/>
      <w:bookmarkStart w:id="97" w:name="_Toc513029215"/>
      <w:r/>
      <w:bookmarkStart w:id="98" w:name="_Toc20823287"/>
      <w:r>
        <w:rPr>
          <w:rFonts w:hint="eastAsia" w:ascii="Arial" w:hAnsi="Arial" w:eastAsia="黑体" w:cs="Arial"/>
          <w:sz w:val="28"/>
          <w:szCs w:val="28"/>
        </w:rPr>
        <w:t xml:space="preserve">10、响应文件构成</w:t>
      </w:r>
      <w:bookmarkEnd w:id="95"/>
      <w:r/>
      <w:bookmarkEnd w:id="96"/>
      <w:r/>
      <w:bookmarkEnd w:id="97"/>
      <w:r/>
      <w:bookmarkEnd w:id="98"/>
      <w:r>
        <w:rPr>
          <w:rFonts w:hint="eastAsia" w:ascii="Arial" w:hAnsi="Arial" w:eastAsia="黑体" w:cs="Arial"/>
          <w:sz w:val="28"/>
          <w:szCs w:val="28"/>
        </w:rPr>
      </w:r>
      <w:r/>
    </w:p>
    <w:p>
      <w:pPr>
        <w:pStyle w:val="949"/>
        <w:ind w:firstLine="480"/>
        <w:pageBreakBefore w:val="0"/>
        <w:spacing w:line="24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w:t>
      </w:r>
      <w:r>
        <w:rPr>
          <w:rFonts w:hint="eastAsia" w:ascii="宋体" w:hAnsi="宋体"/>
          <w:sz w:val="24"/>
        </w:rPr>
        <w:t xml:space="preserve">供应商</w:t>
      </w:r>
      <w:r>
        <w:rPr>
          <w:rFonts w:ascii="宋体" w:hAnsi="宋体"/>
          <w:sz w:val="24"/>
        </w:rPr>
        <w:t xml:space="preserve">可以对本项目的其中一个采购包进行</w:t>
      </w:r>
      <w:r>
        <w:rPr>
          <w:rFonts w:hint="eastAsia" w:ascii="宋体" w:hAnsi="宋体"/>
          <w:sz w:val="24"/>
        </w:rPr>
        <w:t xml:space="preserve">响应</w:t>
      </w:r>
      <w:r>
        <w:rPr>
          <w:rFonts w:ascii="宋体" w:hAnsi="宋体"/>
          <w:sz w:val="24"/>
        </w:rPr>
        <w:t xml:space="preserve">，也可同时对多个采购包进行</w:t>
      </w:r>
      <w:r>
        <w:rPr>
          <w:rFonts w:hint="eastAsia" w:ascii="宋体" w:hAnsi="宋体"/>
          <w:sz w:val="24"/>
        </w:rPr>
        <w:t xml:space="preserve">响应</w:t>
      </w:r>
      <w:r>
        <w:rPr>
          <w:rFonts w:ascii="宋体" w:hAnsi="宋体"/>
          <w:sz w:val="24"/>
        </w:rPr>
        <w:t xml:space="preserve">。</w:t>
      </w:r>
      <w:r>
        <w:rPr>
          <w:rFonts w:hint="eastAsia" w:ascii="宋体" w:hAnsi="宋体"/>
          <w:i/>
          <w:sz w:val="24"/>
          <w:u w:val="single"/>
        </w:rPr>
        <w:t xml:space="preserve">供应商</w:t>
      </w:r>
      <w:r>
        <w:rPr>
          <w:rFonts w:ascii="宋体" w:hAnsi="宋体"/>
          <w:i/>
          <w:sz w:val="24"/>
          <w:u w:val="single"/>
        </w:rPr>
        <w:t xml:space="preserve">应当对所投采购包对应《采购需求》所列的全部内容进行</w:t>
      </w:r>
      <w:r>
        <w:rPr>
          <w:rFonts w:hint="eastAsia" w:ascii="宋体" w:hAnsi="宋体"/>
          <w:i/>
          <w:sz w:val="24"/>
          <w:u w:val="single"/>
        </w:rPr>
        <w:t xml:space="preserve">响应</w:t>
      </w:r>
      <w:r>
        <w:rPr>
          <w:rFonts w:ascii="宋体" w:hAnsi="宋体"/>
          <w:i/>
          <w:sz w:val="24"/>
          <w:u w:val="single"/>
        </w:rPr>
        <w:t xml:space="preserve">，不得将一个采购包中的内容拆开</w:t>
      </w:r>
      <w:r>
        <w:rPr>
          <w:rFonts w:hint="eastAsia" w:ascii="宋体" w:hAnsi="宋体"/>
          <w:i/>
          <w:sz w:val="24"/>
          <w:u w:val="single"/>
        </w:rPr>
        <w:t xml:space="preserve">响应</w:t>
      </w:r>
      <w:r>
        <w:rPr>
          <w:rFonts w:ascii="宋体" w:hAnsi="宋体"/>
          <w:i/>
          <w:sz w:val="24"/>
          <w:u w:val="single"/>
        </w:rPr>
        <w:t xml:space="preserve">，否则其对该采购包的</w:t>
      </w:r>
      <w:r>
        <w:rPr>
          <w:rFonts w:hint="eastAsia" w:ascii="宋体" w:hAnsi="宋体"/>
          <w:i/>
          <w:sz w:val="24"/>
          <w:u w:val="single"/>
        </w:rPr>
        <w:t xml:space="preserve">响应</w:t>
      </w:r>
      <w:r>
        <w:rPr>
          <w:rFonts w:ascii="宋体" w:hAnsi="宋体"/>
          <w:i/>
          <w:sz w:val="24"/>
          <w:u w:val="single"/>
        </w:rPr>
        <w:t xml:space="preserve">将被认定为无效</w:t>
      </w:r>
      <w:r>
        <w:rPr>
          <w:rFonts w:hint="eastAsia" w:ascii="宋体" w:hAnsi="宋体"/>
          <w:i/>
          <w:sz w:val="24"/>
          <w:u w:val="single"/>
        </w:rPr>
        <w:t xml:space="preserve">响应</w:t>
      </w:r>
      <w:r>
        <w:rPr>
          <w:rFonts w:ascii="宋体" w:hAnsi="宋体"/>
          <w:i/>
          <w:sz w:val="24"/>
          <w:u w:val="single"/>
        </w:rPr>
        <w:t xml:space="preserve">。</w:t>
      </w:r>
      <w:r>
        <w:rPr>
          <w:rFonts w:ascii="宋体" w:hAnsi="宋体"/>
          <w:sz w:val="24"/>
        </w:rPr>
      </w:r>
      <w:r/>
    </w:p>
    <w:p>
      <w:pPr>
        <w:pStyle w:val="949"/>
        <w:ind w:firstLine="480"/>
        <w:pageBreakBefore w:val="0"/>
        <w:spacing w:line="240" w:lineRule="auto"/>
        <w:rPr>
          <w:rFonts w:hint="eastAsia" w:ascii="宋体" w:hAnsi="宋体"/>
          <w:sz w:val="24"/>
          <w:szCs w:val="21"/>
        </w:rPr>
      </w:pPr>
      <w:r>
        <w:rPr>
          <w:rFonts w:hint="eastAsia" w:ascii="宋体" w:hAnsi="宋体"/>
          <w:bCs/>
          <w:sz w:val="24"/>
          <w:szCs w:val="21"/>
        </w:rPr>
        <w:t xml:space="preserve">10.2</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供应商编写的响应文件应包括资格证明文件、符合性证明文件、分项报价表、技术要求响应及偏离表、商务要求响应及偏离表、其他证明文件、磋商响应函、响应一览表等部分。</w:t>
      </w: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t xml:space="preserve">10.3如标书制作工具中格式和内容与“江苏政府采购网、常州市政府采购网”发布的磋商文件不一致，请以“江苏政府采购网、常州市政府采购网”发布的磋商文件为准。</w:t>
      </w:r>
      <w:r>
        <w:rPr>
          <w:rFonts w:hint="eastAsia" w:ascii="宋体" w:hAnsi="宋体"/>
          <w:sz w:val="24"/>
          <w:szCs w:val="21"/>
        </w:rPr>
      </w:r>
      <w:r/>
    </w:p>
    <w:p>
      <w:pPr>
        <w:pStyle w:val="949"/>
        <w:ind w:firstLine="420"/>
        <w:keepLines/>
        <w:keepNext/>
        <w:pageBreakBefore w:val="0"/>
        <w:spacing w:line="240" w:lineRule="auto"/>
        <w:rPr>
          <w:rFonts w:hint="eastAsia" w:ascii="Arial" w:hAnsi="Arial" w:eastAsia="黑体" w:cs="Arial"/>
          <w:sz w:val="28"/>
          <w:szCs w:val="28"/>
        </w:rPr>
        <w:outlineLvl w:val="3"/>
      </w:pPr>
      <w:r/>
      <w:bookmarkStart w:id="99" w:name="_Hlt26668975"/>
      <w:r/>
      <w:bookmarkEnd w:id="99"/>
      <w:r/>
      <w:bookmarkStart w:id="100" w:name="_Hlt26670360"/>
      <w:r/>
      <w:bookmarkEnd w:id="100"/>
      <w:r/>
      <w:bookmarkStart w:id="101" w:name="_Hlt26954838"/>
      <w:r/>
      <w:bookmarkEnd w:id="101"/>
      <w:r/>
      <w:bookmarkStart w:id="102" w:name="_Toc513029219"/>
      <w:r/>
      <w:bookmarkStart w:id="103" w:name="_Toc49090509"/>
      <w:r/>
      <w:bookmarkStart w:id="104" w:name="_Toc14577357"/>
      <w:r/>
      <w:bookmarkStart w:id="105" w:name="_Toc513029216"/>
      <w:r/>
      <w:bookmarkStart w:id="106" w:name="_Toc49090507"/>
      <w:r/>
      <w:bookmarkStart w:id="107" w:name="_Toc14577354"/>
      <w:r/>
      <w:bookmarkStart w:id="108" w:name="_Toc14577355"/>
      <w:r/>
      <w:bookmarkStart w:id="109" w:name="_Toc49090508"/>
      <w:r>
        <w:rPr>
          <w:rFonts w:hint="eastAsia" w:ascii="Arial" w:hAnsi="Arial" w:eastAsia="黑体" w:cs="Arial"/>
          <w:sz w:val="28"/>
          <w:szCs w:val="28"/>
        </w:rPr>
        <w:t xml:space="preserve">11、证明磋商响应标的符合磋商文件规定的文件</w:t>
      </w:r>
      <w:bookmarkEnd w:id="102"/>
      <w:r/>
      <w:bookmarkEnd w:id="103"/>
      <w:r/>
      <w:bookmarkEnd w:id="104"/>
      <w:r>
        <w:rPr>
          <w:rFonts w:hint="eastAsia" w:ascii="Arial" w:hAnsi="Arial" w:eastAsia="黑体" w:cs="Arial"/>
          <w:sz w:val="28"/>
          <w:szCs w:val="28"/>
        </w:rPr>
      </w:r>
      <w:r/>
    </w:p>
    <w:p>
      <w:pPr>
        <w:pStyle w:val="949"/>
        <w:pageBreakBefore w:val="0"/>
        <w:spacing w:line="240" w:lineRule="auto"/>
        <w:rPr>
          <w:rFonts w:hint="eastAsia" w:ascii="宋体" w:hAnsi="宋体"/>
          <w:sz w:val="24"/>
          <w:szCs w:val="24"/>
        </w:rPr>
      </w:pPr>
      <w:r/>
      <w:bookmarkEnd w:id="105"/>
      <w:r/>
      <w:bookmarkEnd w:id="106"/>
      <w:r/>
      <w:bookmarkEnd w:id="107"/>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949"/>
        <w:ind w:firstLine="420"/>
        <w:keepLines/>
        <w:keepNext/>
        <w:pageBreakBefore w:val="0"/>
        <w:spacing w:line="240" w:lineRule="auto"/>
        <w:rPr>
          <w:rFonts w:hint="eastAsia" w:ascii="Arial" w:hAnsi="Arial" w:eastAsia="黑体" w:cs="Arial"/>
          <w:sz w:val="28"/>
          <w:szCs w:val="28"/>
        </w:rPr>
        <w:outlineLvl w:val="3"/>
      </w:pPr>
      <w:r/>
      <w:bookmarkEnd w:id="108"/>
      <w:r/>
      <w:bookmarkEnd w:id="109"/>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949"/>
        <w:ind w:firstLine="420"/>
        <w:keepLines/>
        <w:keepNext/>
        <w:pageBreakBefore w:val="0"/>
        <w:spacing w:line="240" w:lineRule="auto"/>
        <w:rPr>
          <w:rFonts w:hint="eastAsia" w:ascii="Arial" w:hAnsi="Arial" w:eastAsia="黑体" w:cs="Arial"/>
          <w:sz w:val="28"/>
          <w:szCs w:val="28"/>
        </w:rPr>
        <w:outlineLvl w:val="3"/>
      </w:pPr>
      <w:r/>
      <w:bookmarkStart w:id="110" w:name="_Hlt26670482"/>
      <w:r/>
      <w:bookmarkEnd w:id="110"/>
      <w:r/>
      <w:bookmarkStart w:id="111" w:name="_Hlt26954846"/>
      <w:r/>
      <w:bookmarkEnd w:id="111"/>
      <w:r/>
      <w:bookmarkStart w:id="112" w:name="_Hlt26954848"/>
      <w:r/>
      <w:bookmarkEnd w:id="112"/>
      <w:r/>
      <w:bookmarkStart w:id="113" w:name="_Hlt26954731"/>
      <w:r/>
      <w:bookmarkEnd w:id="113"/>
      <w:r/>
      <w:bookmarkStart w:id="114" w:name="_Hlt26670486"/>
      <w:r/>
      <w:bookmarkEnd w:id="114"/>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949"/>
        <w:ind w:firstLine="480"/>
        <w:pageBreakBefore w:val="0"/>
        <w:spacing w:line="240" w:lineRule="auto"/>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949"/>
        <w:ind w:firstLine="480"/>
        <w:pageBreakBefore w:val="0"/>
        <w:spacing w:line="240" w:lineRule="auto"/>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949"/>
        <w:ind w:firstLine="420"/>
        <w:keepLines/>
        <w:keepNext/>
        <w:pageBreakBefore w:val="0"/>
        <w:spacing w:line="240" w:lineRule="auto"/>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949"/>
        <w:ind w:firstLine="480"/>
        <w:pageBreakBefore w:val="0"/>
        <w:spacing w:line="240" w:lineRule="auto"/>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949"/>
        <w:ind w:firstLine="420"/>
        <w:keepLines/>
        <w:keepNext/>
        <w:pageBreakBefore w:val="0"/>
        <w:spacing w:line="240" w:lineRule="auto"/>
        <w:rPr>
          <w:rFonts w:hint="eastAsia" w:ascii="Arial" w:hAnsi="Arial" w:eastAsia="黑体" w:cs="Arial"/>
          <w:sz w:val="28"/>
          <w:szCs w:val="28"/>
        </w:rPr>
        <w:outlineLvl w:val="3"/>
      </w:pPr>
      <w:r/>
      <w:bookmarkStart w:id="115" w:name="_Toc49090510"/>
      <w:r/>
      <w:bookmarkStart w:id="116" w:name="_Toc14577359"/>
      <w:r>
        <w:rPr>
          <w:rFonts w:hint="eastAsia" w:ascii="Arial" w:hAnsi="Arial" w:eastAsia="黑体" w:cs="Arial"/>
          <w:sz w:val="28"/>
          <w:szCs w:val="28"/>
        </w:rPr>
        <w:t xml:space="preserve">15、磋商响应函、响应一览表</w:t>
      </w:r>
      <w:r>
        <w:rPr>
          <w:rFonts w:hint="eastAsia" w:ascii="Arial" w:hAnsi="Arial" w:eastAsia="黑体" w:cs="Arial"/>
          <w:sz w:val="28"/>
          <w:szCs w:val="28"/>
        </w:rPr>
      </w:r>
      <w:r/>
    </w:p>
    <w:p>
      <w:pPr>
        <w:pStyle w:val="949"/>
        <w:ind w:firstLine="480"/>
        <w:pageBreakBefore w:val="0"/>
        <w:spacing w:line="24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bCs/>
          <w:sz w:val="24"/>
        </w:rPr>
        <w:t xml:space="preserve">响应一览表</w:t>
      </w:r>
      <w:r>
        <w:rPr>
          <w:rFonts w:hint="eastAsia" w:ascii="宋体" w:hAnsi="宋体"/>
          <w:sz w:val="24"/>
          <w:szCs w:val="21"/>
        </w:rPr>
        <w:t xml:space="preserve">。</w:t>
      </w:r>
      <w:r>
        <w:rPr>
          <w:rFonts w:hint="eastAsia" w:ascii="宋体" w:hAnsi="宋体"/>
          <w:sz w:val="24"/>
          <w:szCs w:val="21"/>
        </w:rPr>
      </w:r>
      <w:r/>
    </w:p>
    <w:p>
      <w:pPr>
        <w:pStyle w:val="949"/>
        <w:ind w:firstLine="480"/>
        <w:pageBreakBefore w:val="0"/>
        <w:spacing w:line="240" w:lineRule="auto"/>
        <w:rPr>
          <w:rFonts w:hint="eastAsia" w:ascii="宋体" w:hAnsi="宋体"/>
          <w:sz w:val="24"/>
        </w:rPr>
      </w:pPr>
      <w:r/>
      <w:bookmarkEnd w:id="115"/>
      <w:r/>
      <w:bookmarkEnd w:id="116"/>
      <w:r/>
      <w:bookmarkStart w:id="117" w:name="_Toc14577360"/>
      <w:r/>
      <w:bookmarkStart w:id="118" w:name="_Toc49090511"/>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响应一览表中的总报价应与分项报价表中的总报价一致，如不一致，</w:t>
      </w:r>
      <w:r>
        <w:rPr>
          <w:rFonts w:hint="eastAsia" w:ascii="宋体" w:hAnsi="宋体"/>
          <w:sz w:val="24"/>
          <w:szCs w:val="24"/>
        </w:rPr>
        <w:t xml:space="preserve">不作为无效</w:t>
      </w:r>
      <w:r>
        <w:rPr>
          <w:rFonts w:hint="eastAsia" w:ascii="宋体" w:hAnsi="宋体"/>
          <w:bCs/>
          <w:sz w:val="24"/>
        </w:rPr>
        <w:t xml:space="preserve">响应</w:t>
      </w:r>
      <w:r>
        <w:rPr>
          <w:rFonts w:hint="eastAsia" w:ascii="宋体" w:hAnsi="宋体"/>
          <w:sz w:val="24"/>
          <w:szCs w:val="24"/>
        </w:rPr>
        <w:t xml:space="preserve">处理</w:t>
      </w:r>
      <w:r>
        <w:rPr>
          <w:rFonts w:hint="eastAsia" w:ascii="宋体" w:hAnsi="宋体"/>
          <w:bCs/>
          <w:sz w:val="24"/>
        </w:rPr>
        <w:t xml:space="preserve">，但评审时按响应一览表中价格为准</w:t>
      </w:r>
      <w:r>
        <w:rPr>
          <w:rFonts w:hint="eastAsia" w:ascii="宋体" w:hAnsi="宋体"/>
          <w:b/>
          <w:bCs/>
          <w:sz w:val="24"/>
        </w:rPr>
        <w:t xml:space="preserve">。</w:t>
      </w:r>
      <w:r>
        <w:rPr>
          <w:rFonts w:hint="eastAsia" w:ascii="宋体" w:hAnsi="宋体"/>
          <w:sz w:val="24"/>
        </w:rPr>
      </w:r>
      <w:r/>
    </w:p>
    <w:p>
      <w:pPr>
        <w:pStyle w:val="949"/>
        <w:ind w:firstLine="420"/>
        <w:keepLines/>
        <w:keepNext/>
        <w:pageBreakBefore w:val="0"/>
        <w:spacing w:line="240" w:lineRule="auto"/>
        <w:rPr>
          <w:rFonts w:hint="eastAsia" w:ascii="Arial" w:hAnsi="Arial" w:eastAsia="黑体" w:cs="Arial"/>
          <w:sz w:val="28"/>
          <w:szCs w:val="28"/>
        </w:rPr>
        <w:outlineLvl w:val="3"/>
      </w:pPr>
      <w:r>
        <w:rPr>
          <w:rFonts w:hint="eastAsia" w:ascii="Arial" w:hAnsi="Arial" w:eastAsia="黑体" w:cs="Arial"/>
          <w:sz w:val="28"/>
          <w:szCs w:val="28"/>
        </w:rPr>
        <w:t xml:space="preserve">16、磋商有效期</w:t>
      </w:r>
      <w:bookmarkEnd w:id="117"/>
      <w:r/>
      <w:bookmarkEnd w:id="118"/>
      <w:r>
        <w:rPr>
          <w:rFonts w:hint="eastAsia" w:ascii="Arial" w:hAnsi="Arial" w:eastAsia="黑体" w:cs="Arial"/>
          <w:sz w:val="28"/>
          <w:szCs w:val="28"/>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16.1磋商有效期为采购中心规定的提交响应文件截止之日后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949"/>
        <w:ind w:firstLine="420"/>
        <w:keepLines/>
        <w:keepNext/>
        <w:pageBreakBefore w:val="0"/>
        <w:spacing w:line="240" w:lineRule="auto"/>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949"/>
        <w:ind w:firstLine="482"/>
        <w:keepLines/>
        <w:keepNext/>
        <w:pageBreakBefore w:val="0"/>
        <w:spacing w:line="240" w:lineRule="auto"/>
        <w:rPr>
          <w:rFonts w:hint="eastAsia" w:ascii="Times New Roman" w:hAnsi="Times New Roman"/>
          <w:b/>
          <w:bCs/>
          <w:sz w:val="32"/>
          <w:szCs w:val="32"/>
        </w:rPr>
        <w:outlineLvl w:val="2"/>
      </w:pPr>
      <w:r/>
      <w:bookmarkStart w:id="119" w:name="_Hlt26954739"/>
      <w:r/>
      <w:bookmarkEnd w:id="119"/>
      <w:r/>
      <w:bookmarkStart w:id="120" w:name="_Hlt26954852"/>
      <w:r/>
      <w:bookmarkEnd w:id="120"/>
      <w:r/>
      <w:bookmarkStart w:id="121" w:name="_Toc16938540"/>
      <w:r/>
      <w:bookmarkStart w:id="122" w:name="_Toc513029224"/>
      <w:r/>
      <w:bookmarkStart w:id="123" w:name="_Toc120614217"/>
      <w:r/>
      <w:bookmarkStart w:id="124" w:name="_Toc20823296"/>
      <w:r>
        <w:rPr>
          <w:rFonts w:hint="eastAsia" w:ascii="Times New Roman" w:hAnsi="Times New Roman"/>
          <w:b/>
          <w:bCs/>
          <w:sz w:val="32"/>
          <w:szCs w:val="32"/>
        </w:rPr>
        <w:t xml:space="preserve">四、响应文件的递交</w:t>
      </w:r>
      <w:bookmarkEnd w:id="121"/>
      <w:r/>
      <w:bookmarkEnd w:id="122"/>
      <w:r/>
      <w:bookmarkEnd w:id="123"/>
      <w:r/>
      <w:bookmarkEnd w:id="124"/>
      <w:r>
        <w:rPr>
          <w:rFonts w:hint="eastAsia" w:ascii="Times New Roman" w:hAnsi="Times New Roman"/>
          <w:b/>
          <w:bCs/>
          <w:sz w:val="32"/>
          <w:szCs w:val="32"/>
        </w:rPr>
      </w:r>
      <w:r/>
    </w:p>
    <w:p>
      <w:pPr>
        <w:pStyle w:val="949"/>
        <w:ind w:firstLine="560"/>
        <w:keepLines/>
        <w:keepNext/>
        <w:pageBreakBefore w:val="0"/>
        <w:spacing w:line="240" w:lineRule="auto"/>
        <w:rPr>
          <w:rFonts w:hint="eastAsia" w:ascii="黑体" w:hAnsi="Arial" w:eastAsia="黑体" w:cs="Arial"/>
          <w:sz w:val="28"/>
          <w:szCs w:val="28"/>
        </w:rPr>
        <w:outlineLvl w:val="3"/>
      </w:pPr>
      <w:r/>
      <w:bookmarkStart w:id="125" w:name="_Toc20823297"/>
      <w:r/>
      <w:bookmarkStart w:id="126" w:name="_Toc462564084"/>
      <w:r/>
      <w:bookmarkStart w:id="127" w:name="_Toc513029225"/>
      <w:r/>
      <w:bookmarkStart w:id="128"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25"/>
      <w:r/>
      <w:bookmarkEnd w:id="126"/>
      <w:r/>
      <w:bookmarkEnd w:id="127"/>
      <w:r/>
      <w:bookmarkEnd w:id="128"/>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949"/>
        <w:ind w:firstLine="600"/>
        <w:pageBreakBefore w:val="0"/>
        <w:spacing w:line="24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9" w:name="_Toc16938542"/>
      <w:r/>
      <w:bookmarkStart w:id="130" w:name="_Toc513029226"/>
      <w:r/>
      <w:bookmarkStart w:id="131" w:name="_Toc20823298"/>
      <w:r>
        <w:rPr>
          <w:rFonts w:ascii="宋体" w:hAnsi="宋体"/>
          <w:bCs/>
          <w:sz w:val="24"/>
          <w:szCs w:val="21"/>
        </w:rPr>
      </w:r>
      <w:r/>
    </w:p>
    <w:p>
      <w:pPr>
        <w:pStyle w:val="949"/>
        <w:ind w:firstLine="560"/>
        <w:keepLines/>
        <w:keepNext/>
        <w:pageBreakBefore w:val="0"/>
        <w:spacing w:line="240"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9"/>
      <w:r/>
      <w:bookmarkEnd w:id="130"/>
      <w:r/>
      <w:bookmarkEnd w:id="131"/>
      <w:r>
        <w:rPr>
          <w:rFonts w:hint="eastAsia" w:ascii="宋体" w:hAnsi="宋体" w:eastAsia="黑体" w:cs="Arial"/>
          <w:bCs/>
          <w:sz w:val="24"/>
          <w:szCs w:val="28"/>
        </w:rPr>
      </w:r>
      <w:r/>
    </w:p>
    <w:p>
      <w:pPr>
        <w:pStyle w:val="949"/>
        <w:ind w:firstLine="480"/>
        <w:pageBreakBefore w:val="0"/>
        <w:spacing w:line="240" w:lineRule="auto"/>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rPr>
          <w:rFonts w:hint="eastAsia" w:ascii="宋体" w:hAnsi="宋体"/>
          <w:bCs/>
          <w:i/>
          <w:sz w:val="24"/>
          <w:szCs w:val="21"/>
          <w:u w:val="single"/>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949"/>
        <w:ind w:firstLine="420"/>
        <w:keepLines/>
        <w:keepNext/>
        <w:pageBreakBefore w:val="0"/>
        <w:spacing w:line="240" w:lineRule="auto"/>
        <w:rPr>
          <w:rFonts w:hint="eastAsia" w:ascii="Arial" w:hAnsi="Arial" w:eastAsia="黑体" w:cs="Arial"/>
          <w:sz w:val="28"/>
          <w:szCs w:val="28"/>
        </w:rPr>
        <w:outlineLvl w:val="3"/>
      </w:pPr>
      <w:r/>
      <w:bookmarkStart w:id="132" w:name="_Toc513029227"/>
      <w:r/>
      <w:bookmarkStart w:id="133" w:name="_Toc16938543"/>
      <w:r/>
      <w:bookmarkStart w:id="134"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32"/>
      <w:r/>
      <w:bookmarkEnd w:id="133"/>
      <w:r/>
      <w:bookmarkEnd w:id="134"/>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20.1 采购中心拒绝接收在其规定的提交响应文件截止时间后上传的任何电子响应文件。</w:t>
      </w:r>
      <w:r>
        <w:rPr>
          <w:rFonts w:hint="eastAsia" w:ascii="宋体" w:hAnsi="宋体"/>
          <w:bCs/>
          <w:sz w:val="24"/>
          <w:szCs w:val="21"/>
        </w:rPr>
      </w:r>
      <w:r/>
    </w:p>
    <w:p>
      <w:pPr>
        <w:pStyle w:val="949"/>
        <w:ind w:firstLine="420"/>
        <w:keepLines/>
        <w:keepNext/>
        <w:pageBreakBefore w:val="0"/>
        <w:spacing w:line="240" w:lineRule="auto"/>
        <w:rPr>
          <w:rFonts w:hint="eastAsia" w:ascii="Arial" w:hAnsi="Arial" w:eastAsia="黑体" w:cs="Arial"/>
          <w:sz w:val="28"/>
          <w:szCs w:val="28"/>
        </w:rPr>
        <w:outlineLvl w:val="3"/>
      </w:pPr>
      <w:r/>
      <w:bookmarkStart w:id="135" w:name="_Toc16938544"/>
      <w:r/>
      <w:bookmarkStart w:id="136" w:name="_Toc513029228"/>
      <w:r/>
      <w:bookmarkStart w:id="137"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35"/>
      <w:r/>
      <w:bookmarkEnd w:id="136"/>
      <w:r/>
      <w:bookmarkEnd w:id="137"/>
      <w:r>
        <w:rPr>
          <w:rFonts w:hint="eastAsia" w:ascii="Arial" w:hAnsi="Arial" w:eastAsia="黑体" w:cs="Arial"/>
          <w:sz w:val="28"/>
          <w:szCs w:val="28"/>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949"/>
        <w:ind w:firstLine="482"/>
        <w:keepLines/>
        <w:keepNext/>
        <w:pageBreakBefore w:val="0"/>
        <w:spacing w:line="240" w:lineRule="auto"/>
        <w:rPr>
          <w:rFonts w:hint="eastAsia" w:ascii="Times New Roman" w:hAnsi="Times New Roman"/>
          <w:b/>
          <w:bCs/>
          <w:sz w:val="32"/>
          <w:szCs w:val="32"/>
        </w:rPr>
        <w:outlineLvl w:val="2"/>
      </w:pPr>
      <w:r/>
      <w:bookmarkStart w:id="138" w:name="_Toc513029229"/>
      <w:r/>
      <w:bookmarkStart w:id="139" w:name="_Toc20823301"/>
      <w:r/>
      <w:bookmarkStart w:id="140" w:name="_Toc16938545"/>
      <w:r/>
      <w:bookmarkStart w:id="141" w:name="_Toc120614218"/>
      <w:r>
        <w:rPr>
          <w:rFonts w:hint="eastAsia" w:ascii="Times New Roman" w:hAnsi="Times New Roman"/>
          <w:b/>
          <w:bCs/>
          <w:sz w:val="32"/>
          <w:szCs w:val="32"/>
        </w:rPr>
        <w:t xml:space="preserve">五、响应文件的解密与评审</w:t>
      </w:r>
      <w:bookmarkEnd w:id="138"/>
      <w:r/>
      <w:bookmarkEnd w:id="139"/>
      <w:r/>
      <w:bookmarkEnd w:id="140"/>
      <w:r/>
      <w:bookmarkEnd w:id="141"/>
      <w:r>
        <w:rPr>
          <w:rFonts w:hint="eastAsia" w:ascii="Times New Roman" w:hAnsi="Times New Roman"/>
          <w:b/>
          <w:bCs/>
          <w:sz w:val="32"/>
          <w:szCs w:val="32"/>
        </w:rPr>
      </w:r>
      <w:r/>
    </w:p>
    <w:p>
      <w:pPr>
        <w:pStyle w:val="949"/>
        <w:ind w:firstLine="420"/>
        <w:keepLines/>
        <w:keepNext/>
        <w:pageBreakBefore w:val="0"/>
        <w:spacing w:line="240" w:lineRule="auto"/>
        <w:rPr>
          <w:rFonts w:hint="eastAsia" w:ascii="Arial" w:hAnsi="Arial" w:eastAsia="黑体" w:cs="Arial"/>
          <w:sz w:val="28"/>
          <w:szCs w:val="28"/>
        </w:rPr>
        <w:outlineLvl w:val="3"/>
      </w:pPr>
      <w:r/>
      <w:bookmarkStart w:id="142" w:name="_Toc513029230"/>
      <w:r/>
      <w:bookmarkStart w:id="143" w:name="_Toc20823302"/>
      <w:r/>
      <w:bookmarkStart w:id="144" w:name="_Toc16938546"/>
      <w:r>
        <w:rPr>
          <w:rFonts w:hint="eastAsia" w:ascii="Arial" w:hAnsi="Arial" w:eastAsia="黑体" w:cs="Arial"/>
          <w:sz w:val="28"/>
          <w:szCs w:val="28"/>
        </w:rPr>
        <w:t xml:space="preserve">22、</w:t>
      </w:r>
      <w:bookmarkEnd w:id="142"/>
      <w:r/>
      <w:bookmarkEnd w:id="143"/>
      <w:r/>
      <w:bookmarkEnd w:id="144"/>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949"/>
        <w:ind w:firstLine="360"/>
        <w:pageBreakBefore w:val="0"/>
        <w:spacing w:line="240" w:lineRule="auto"/>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规定的时间内对磋商响应文件进行解密。</w:t>
      </w:r>
      <w:r>
        <w:rPr>
          <w:rFonts w:hint="eastAsia" w:ascii="Times New Roman" w:hAnsi="Times New Roman"/>
          <w:szCs w:val="21"/>
        </w:rPr>
      </w:r>
      <w:r/>
    </w:p>
    <w:p>
      <w:pPr>
        <w:pStyle w:val="949"/>
        <w:ind w:firstLine="420"/>
        <w:keepLines/>
        <w:keepNext/>
        <w:pageBreakBefore w:val="0"/>
        <w:spacing w:line="240" w:lineRule="auto"/>
        <w:rPr>
          <w:rFonts w:hint="eastAsia" w:ascii="Arial" w:hAnsi="Arial" w:eastAsia="黑体" w:cs="Arial"/>
          <w:sz w:val="28"/>
          <w:szCs w:val="28"/>
        </w:rPr>
        <w:outlineLvl w:val="3"/>
      </w:pPr>
      <w:r/>
      <w:bookmarkStart w:id="145" w:name="_Toc513029231"/>
      <w:r/>
      <w:bookmarkStart w:id="146" w:name="_Toc20823303"/>
      <w:r/>
      <w:bookmarkStart w:id="147"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949"/>
        <w:pageBreakBefore w:val="0"/>
        <w:spacing w:line="24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949"/>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949"/>
        <w:ind w:firstLine="420"/>
        <w:keepLines/>
        <w:keepNext/>
        <w:pageBreakBefore w:val="0"/>
        <w:spacing w:line="240" w:lineRule="auto"/>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949"/>
        <w:ind w:firstLine="480"/>
        <w:pageBreakBefore w:val="0"/>
        <w:spacing w:line="240" w:lineRule="auto"/>
        <w:rPr>
          <w:rFonts w:hint="eastAsia" w:ascii="宋体" w:hAnsi="宋体"/>
          <w:bCs/>
          <w:sz w:val="24"/>
          <w:szCs w:val="21"/>
        </w:rPr>
      </w:pPr>
      <w:r/>
      <w:bookmarkEnd w:id="145"/>
      <w:r/>
      <w:bookmarkEnd w:id="146"/>
      <w:r/>
      <w:bookmarkEnd w:id="147"/>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sz w:val="24"/>
          <w:szCs w:val="21"/>
        </w:rPr>
      </w:r>
      <w:r/>
    </w:p>
    <w:p>
      <w:pPr>
        <w:pStyle w:val="949"/>
        <w:ind w:firstLine="480"/>
        <w:pageBreakBefore w:val="0"/>
        <w:spacing w:line="240" w:lineRule="auto"/>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采购中心和磋商小组不向未成交的供应商解释未成交原因，也不公布评审过程中的相关细节。</w:t>
      </w:r>
      <w:r>
        <w:rPr>
          <w:rFonts w:hint="eastAsia" w:ascii="宋体" w:hAnsi="宋体"/>
          <w:sz w:val="24"/>
          <w:szCs w:val="24"/>
        </w:rPr>
      </w:r>
      <w:r/>
    </w:p>
    <w:p>
      <w:pPr>
        <w:pStyle w:val="949"/>
        <w:ind w:firstLine="420"/>
        <w:keepLines/>
        <w:keepNext/>
        <w:pageBreakBefore w:val="0"/>
        <w:spacing w:line="240" w:lineRule="auto"/>
        <w:rPr>
          <w:rFonts w:hint="eastAsia" w:ascii="Arial" w:hAnsi="Arial" w:eastAsia="黑体" w:cs="Arial"/>
          <w:sz w:val="28"/>
          <w:szCs w:val="28"/>
        </w:rPr>
        <w:outlineLvl w:val="3"/>
      </w:pPr>
      <w:r/>
      <w:bookmarkStart w:id="148" w:name="_Toc20823304"/>
      <w:r/>
      <w:bookmarkStart w:id="149" w:name="_Toc513029232"/>
      <w:r/>
      <w:bookmarkStart w:id="150"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8"/>
      <w:r/>
      <w:bookmarkEnd w:id="149"/>
      <w:r/>
      <w:bookmarkEnd w:id="150"/>
      <w:r>
        <w:rPr>
          <w:rFonts w:hint="eastAsia" w:ascii="Arial" w:hAnsi="Arial" w:eastAsia="黑体" w:cs="Arial"/>
          <w:sz w:val="28"/>
          <w:szCs w:val="28"/>
        </w:rPr>
      </w:r>
      <w:r/>
    </w:p>
    <w:p>
      <w:pPr>
        <w:pStyle w:val="949"/>
        <w:ind w:firstLine="480"/>
        <w:pageBreakBefore w:val="0"/>
        <w:spacing w:line="240" w:lineRule="auto"/>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949"/>
        <w:ind w:firstLine="480"/>
        <w:pageBreakBefore w:val="0"/>
        <w:spacing w:line="240" w:lineRule="auto"/>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949"/>
        <w:pageBreakBefore w:val="0"/>
        <w:spacing w:line="240" w:lineRule="auto"/>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949"/>
        <w:pageBreakBefore w:val="0"/>
        <w:spacing w:line="240" w:lineRule="auto"/>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hint="eastAsia" w:ascii="宋体" w:hAnsi="宋体"/>
          <w:sz w:val="24"/>
          <w:szCs w:val="24"/>
        </w:rPr>
      </w:r>
      <w:r/>
    </w:p>
    <w:p>
      <w:pPr>
        <w:pStyle w:val="949"/>
        <w:ind w:firstLine="420"/>
        <w:keepLines/>
        <w:keepNext/>
        <w:pageBreakBefore w:val="0"/>
        <w:spacing w:line="240" w:lineRule="auto"/>
        <w:rPr>
          <w:rFonts w:hint="eastAsia" w:ascii="Arial" w:hAnsi="Arial" w:eastAsia="黑体" w:cs="Arial"/>
          <w:sz w:val="28"/>
          <w:szCs w:val="28"/>
        </w:rPr>
        <w:outlineLvl w:val="3"/>
      </w:pPr>
      <w:r/>
      <w:bookmarkStart w:id="151" w:name="_Toc20823305"/>
      <w:r/>
      <w:bookmarkStart w:id="152" w:name="_Toc513029233"/>
      <w:r/>
      <w:bookmarkStart w:id="153"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51"/>
      <w:r/>
      <w:bookmarkEnd w:id="152"/>
      <w:r/>
      <w:bookmarkEnd w:id="153"/>
      <w:r>
        <w:rPr>
          <w:rFonts w:hint="eastAsia" w:ascii="Arial" w:hAnsi="Arial" w:eastAsia="黑体" w:cs="Arial"/>
          <w:sz w:val="28"/>
          <w:szCs w:val="28"/>
        </w:rPr>
        <w:t xml:space="preserve">查</w:t>
      </w:r>
      <w:r>
        <w:rPr>
          <w:rFonts w:hint="eastAsia" w:ascii="Arial" w:hAnsi="Arial" w:eastAsia="黑体" w:cs="Arial"/>
          <w:sz w:val="28"/>
          <w:szCs w:val="28"/>
        </w:rPr>
      </w:r>
      <w:r/>
    </w:p>
    <w:p>
      <w:pPr>
        <w:pStyle w:val="949"/>
        <w:ind w:firstLine="480"/>
        <w:pageBreakBefore w:val="0"/>
        <w:spacing w:line="24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w:t>
      </w:r>
      <w:r>
        <w:rPr>
          <w:rFonts w:hint="eastAsia" w:ascii="宋体" w:hAnsi="宋体"/>
          <w:bCs/>
          <w:sz w:val="24"/>
          <w:szCs w:val="21"/>
          <w:lang w:eastAsia="zh-CN"/>
        </w:rPr>
        <w:t xml:space="preserve">视同联合体存在不良信用记录</w:t>
      </w:r>
      <w:r>
        <w:rPr>
          <w:rFonts w:hint="eastAsia" w:ascii="宋体" w:hAnsi="宋体"/>
          <w:bCs/>
          <w:sz w:val="24"/>
          <w:szCs w:val="21"/>
        </w:rPr>
        <w:t xml:space="preserve">。</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949"/>
        <w:ind w:firstLine="480"/>
        <w:pageBreakBefore w:val="0"/>
        <w:spacing w:line="240" w:lineRule="auto"/>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26.3未实质性响应磋商文件的情形</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26.3.4供应商不具备磋商文件中规定资格要求的。</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
          <w:bCs/>
          <w:i/>
          <w:sz w:val="24"/>
          <w:u w:val="single"/>
        </w:rPr>
        <w:t xml:space="preserve">（本磋商文件中斜体且有下划线部分、或者加“★”号的、或者以文字说明属于实质性要求的内容均为实质性要求和条件）。</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949"/>
        <w:ind w:firstLine="480"/>
        <w:pageBreakBefore w:val="0"/>
        <w:spacing w:line="240" w:lineRule="auto"/>
        <w:rPr>
          <w:rFonts w:hint="eastAsia" w:ascii="宋体" w:hAnsi="宋体"/>
          <w:sz w:val="24"/>
          <w:szCs w:val="21"/>
        </w:rPr>
      </w:pPr>
      <w:r/>
      <w:bookmarkStart w:id="154" w:name="_Toc513029234"/>
      <w:r/>
      <w:bookmarkStart w:id="155" w:name="_Toc16938550"/>
      <w:r/>
      <w:bookmarkStart w:id="156"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.6供应商在项目评审全过程中应保持通讯畅通，并安排专人与采购中心及磋商小组联系。</w:t>
      </w:r>
      <w:r>
        <w:rPr>
          <w:rFonts w:hint="eastAsia" w:ascii="宋体" w:hAnsi="宋体"/>
          <w:sz w:val="24"/>
          <w:szCs w:val="21"/>
        </w:rPr>
      </w:r>
      <w:r/>
    </w:p>
    <w:p>
      <w:pPr>
        <w:pStyle w:val="949"/>
        <w:ind w:firstLine="420"/>
        <w:keepLines/>
        <w:keepNext/>
        <w:pageBreakBefore w:val="0"/>
        <w:spacing w:line="240" w:lineRule="auto"/>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54"/>
      <w:r/>
      <w:bookmarkEnd w:id="155"/>
      <w:r/>
      <w:bookmarkEnd w:id="156"/>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949"/>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949"/>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w:t>
      </w:r>
      <w:r>
        <w:rPr>
          <w:rFonts w:hint="eastAsia" w:ascii="宋体" w:hAnsi="宋体"/>
          <w:color w:val="ff0000"/>
          <w:sz w:val="24"/>
          <w:szCs w:val="24"/>
        </w:rPr>
        <w:t xml:space="preserve">苏采云系统</w:t>
      </w:r>
      <w:r>
        <w:rPr>
          <w:rFonts w:hint="eastAsia" w:ascii="宋体" w:hAnsi="宋体"/>
          <w:sz w:val="24"/>
          <w:szCs w:val="24"/>
        </w:rPr>
        <w:t xml:space="preserve">向供应商发布“磋商函”，供应商应当按照要求在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提交“磋商响应函”并加盖CA电子公章。</w:t>
      </w:r>
      <w:r>
        <w:rPr>
          <w:rFonts w:hint="eastAsia" w:ascii="宋体" w:hAnsi="宋体"/>
          <w:sz w:val="24"/>
          <w:szCs w:val="24"/>
        </w:rPr>
      </w:r>
      <w:r/>
    </w:p>
    <w:p>
      <w:pPr>
        <w:pStyle w:val="949"/>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ff0000"/>
          <w:sz w:val="24"/>
          <w:szCs w:val="24"/>
        </w:rPr>
        <w:t xml:space="preserve">苏采云系统</w:t>
      </w:r>
      <w:r>
        <w:rPr>
          <w:rFonts w:hint="eastAsia" w:ascii="宋体" w:hAnsi="宋体"/>
          <w:sz w:val="24"/>
          <w:szCs w:val="24"/>
        </w:rPr>
        <w:t xml:space="preserve">中通知所有参加磋商的供应商。供应商应当按照磋商文件的变动情况和磋商小组的要求在</w:t>
      </w:r>
      <w:r>
        <w:rPr>
          <w:rFonts w:hint="eastAsia" w:ascii="宋体" w:hAnsi="宋体"/>
          <w:color w:val="ff0000"/>
          <w:sz w:val="24"/>
          <w:szCs w:val="24"/>
        </w:rPr>
        <w:t xml:space="preserve">苏采云系统</w:t>
      </w:r>
      <w:r>
        <w:rPr>
          <w:rFonts w:hint="eastAsia" w:ascii="宋体" w:hAnsi="宋体"/>
          <w:sz w:val="24"/>
          <w:szCs w:val="24"/>
        </w:rPr>
        <w:t xml:space="preserve">中重新提交响应文件，并加盖CA电子公章。</w:t>
      </w:r>
      <w:r>
        <w:rPr>
          <w:rFonts w:hint="eastAsia" w:ascii="宋体" w:hAnsi="宋体"/>
          <w:sz w:val="24"/>
          <w:szCs w:val="24"/>
        </w:rPr>
      </w:r>
      <w:r/>
    </w:p>
    <w:p>
      <w:pPr>
        <w:pStyle w:val="949"/>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w:t>
      </w:r>
      <w:r>
        <w:rPr>
          <w:rFonts w:hint="eastAsia" w:ascii="宋体" w:hAnsi="宋体"/>
          <w:color w:val="ff0000"/>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949"/>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ff0000"/>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rPr>
          <w:rFonts w:hint="eastAsia" w:ascii="宋体" w:hAnsi="宋体"/>
          <w:sz w:val="24"/>
          <w:szCs w:val="24"/>
        </w:rPr>
      </w:r>
      <w:r/>
    </w:p>
    <w:p>
      <w:pPr>
        <w:pStyle w:val="949"/>
        <w:ind w:firstLine="480"/>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949"/>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w:t>
      </w:r>
      <w:r>
        <w:rPr>
          <w:rFonts w:hint="eastAsia" w:ascii="宋体" w:hAnsi="宋体"/>
          <w:color w:val="ff0000"/>
          <w:sz w:val="24"/>
          <w:szCs w:val="24"/>
        </w:rPr>
        <w:t xml:space="preserve">苏采云系统</w:t>
      </w:r>
      <w:r>
        <w:rPr>
          <w:rFonts w:hint="eastAsia" w:ascii="宋体" w:hAnsi="宋体"/>
          <w:sz w:val="24"/>
          <w:szCs w:val="24"/>
        </w:rPr>
        <w:t xml:space="preserve">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w:t>
      </w:r>
      <w:r>
        <w:rPr>
          <w:rFonts w:hint="eastAsia" w:ascii="宋体" w:hAnsi="宋体"/>
          <w:color w:val="ff0000"/>
          <w:sz w:val="24"/>
          <w:szCs w:val="24"/>
        </w:rPr>
        <w:t xml:space="preserve">苏采云系统</w:t>
      </w:r>
      <w:r>
        <w:rPr>
          <w:rFonts w:hint="eastAsia" w:ascii="宋体" w:hAnsi="宋体"/>
          <w:sz w:val="24"/>
          <w:szCs w:val="24"/>
        </w:rPr>
        <w:t xml:space="preserve">中提交“退出磋商函”并加盖CA电子公章</w:t>
      </w:r>
      <w:r>
        <w:rPr>
          <w:rFonts w:ascii="宋体" w:hAnsi="宋体"/>
          <w:sz w:val="24"/>
          <w:szCs w:val="24"/>
        </w:rPr>
        <w:t xml:space="preserve">。</w:t>
      </w:r>
      <w:r>
        <w:rPr>
          <w:rFonts w:hint="eastAsia" w:ascii="宋体" w:hAnsi="宋体"/>
          <w:sz w:val="24"/>
          <w:szCs w:val="24"/>
        </w:rPr>
      </w:r>
      <w:r/>
    </w:p>
    <w:p>
      <w:pPr>
        <w:pStyle w:val="949"/>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949"/>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949"/>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949"/>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949"/>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949"/>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949"/>
        <w:ind w:firstLine="360"/>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949"/>
        <w:ind w:firstLine="360"/>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949"/>
        <w:ind w:firstLine="360"/>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949"/>
        <w:ind w:firstLine="360"/>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949"/>
        <w:ind w:firstLine="360"/>
        <w:pageBreakBefore w:val="0"/>
        <w:spacing w:line="240" w:lineRule="auto"/>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color w:val="ff0000"/>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949"/>
        <w:ind w:firstLine="482"/>
        <w:keepLines/>
        <w:keepNext/>
        <w:pageBreakBefore w:val="0"/>
        <w:spacing w:line="240" w:lineRule="auto"/>
        <w:rPr>
          <w:rFonts w:hint="eastAsia" w:ascii="Times New Roman" w:hAnsi="Times New Roman"/>
          <w:b/>
          <w:bCs/>
          <w:sz w:val="32"/>
          <w:szCs w:val="32"/>
        </w:rPr>
        <w:outlineLvl w:val="2"/>
      </w:pPr>
      <w:r/>
      <w:bookmarkStart w:id="157" w:name="_Toc513029235"/>
      <w:r/>
      <w:bookmarkStart w:id="158" w:name="_Toc16938551"/>
      <w:r/>
      <w:bookmarkStart w:id="159" w:name="_Toc120614219"/>
      <w:r/>
      <w:bookmarkStart w:id="160" w:name="_Toc20823307"/>
      <w:r>
        <w:rPr>
          <w:rFonts w:hint="eastAsia" w:ascii="Times New Roman" w:hAnsi="Times New Roman"/>
          <w:b/>
          <w:bCs/>
          <w:sz w:val="32"/>
          <w:szCs w:val="32"/>
        </w:rPr>
        <w:t xml:space="preserve">六、</w:t>
      </w:r>
      <w:bookmarkEnd w:id="157"/>
      <w:r/>
      <w:bookmarkEnd w:id="158"/>
      <w:r/>
      <w:bookmarkEnd w:id="159"/>
      <w:r/>
      <w:bookmarkEnd w:id="160"/>
      <w:r>
        <w:rPr>
          <w:rFonts w:hint="eastAsia" w:ascii="Times New Roman" w:hAnsi="Times New Roman"/>
          <w:b/>
          <w:bCs/>
          <w:sz w:val="32"/>
          <w:szCs w:val="32"/>
        </w:rPr>
        <w:t xml:space="preserve">成交</w:t>
      </w:r>
      <w:r>
        <w:rPr>
          <w:rFonts w:hint="eastAsia" w:ascii="Times New Roman" w:hAnsi="Times New Roman"/>
          <w:b/>
          <w:bCs/>
          <w:sz w:val="32"/>
          <w:szCs w:val="32"/>
        </w:rPr>
      </w:r>
      <w:r/>
    </w:p>
    <w:p>
      <w:pPr>
        <w:pStyle w:val="949"/>
        <w:ind w:firstLine="600"/>
        <w:keepLines/>
        <w:keepNext/>
        <w:pageBreakBefore w:val="0"/>
        <w:spacing w:line="240" w:lineRule="auto"/>
        <w:rPr>
          <w:rFonts w:hint="eastAsia" w:ascii="黑体" w:hAnsi="宋体" w:eastAsia="黑体"/>
          <w:bCs/>
          <w:sz w:val="30"/>
          <w:szCs w:val="30"/>
        </w:rPr>
        <w:outlineLvl w:val="3"/>
      </w:pPr>
      <w:r/>
      <w:bookmarkStart w:id="161" w:name="_Toc513029238"/>
      <w:r/>
      <w:bookmarkStart w:id="162" w:name="_Toc16938554"/>
      <w:r/>
      <w:bookmarkStart w:id="163"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61"/>
      <w:r>
        <w:rPr>
          <w:rFonts w:hint="eastAsia" w:ascii="黑体" w:hAnsi="宋体" w:eastAsia="黑体"/>
          <w:bCs/>
          <w:sz w:val="30"/>
          <w:szCs w:val="30"/>
        </w:rPr>
        <w:t xml:space="preserve">确定</w:t>
      </w:r>
      <w:bookmarkEnd w:id="162"/>
      <w:r/>
      <w:bookmarkEnd w:id="163"/>
      <w:r>
        <w:rPr>
          <w:rFonts w:hint="eastAsia" w:ascii="黑体" w:hAnsi="宋体" w:eastAsia="黑体"/>
          <w:bCs/>
          <w:sz w:val="30"/>
          <w:szCs w:val="30"/>
        </w:rPr>
        <w:t xml:space="preserve">成交单位</w:t>
      </w:r>
      <w:r>
        <w:rPr>
          <w:rFonts w:hint="eastAsia" w:ascii="黑体" w:hAnsi="宋体" w:eastAsia="黑体"/>
          <w:bCs/>
          <w:sz w:val="30"/>
          <w:szCs w:val="30"/>
        </w:rPr>
      </w:r>
      <w:r/>
    </w:p>
    <w:p>
      <w:pPr>
        <w:pStyle w:val="949"/>
        <w:ind w:firstLine="477"/>
        <w:pageBreakBefore w:val="0"/>
        <w:spacing w:line="240" w:lineRule="auto"/>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.2采购人从评审报告提出的成交候选供应商中，按照排序由高到低的原则确定成交供应商，成交</w:t>
      </w:r>
      <w:r>
        <w:rPr>
          <w:rFonts w:hint="eastAsia" w:ascii="宋体" w:hAnsi="宋体"/>
          <w:bCs/>
          <w:sz w:val="24"/>
        </w:rPr>
        <w:t xml:space="preserve">候选人并列的，由采购人依法确定</w:t>
      </w:r>
      <w:r>
        <w:rPr>
          <w:rFonts w:hint="eastAsia" w:ascii="宋体" w:hAnsi="宋体"/>
          <w:bCs/>
          <w:sz w:val="24"/>
          <w:szCs w:val="21"/>
        </w:rPr>
        <w:t xml:space="preserve">。采购人确定成交供应商后，采购中心将在“江苏政府采购网、常州市政府采购网”发布成交结果公告，公告期限为1个工作日。</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28.3.2与评审专家、采购人、其他供应商或者采购中心工作人员恶意串通的。</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28.3.3向评审专家、采购人或采购中心工作人员行贿或者提供其他不正当利益的。</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hint="eastAsia" w:ascii="宋体" w:hAnsi="宋体"/>
          <w:bCs/>
          <w:sz w:val="24"/>
          <w:szCs w:val="21"/>
        </w:rPr>
      </w:r>
      <w:r/>
    </w:p>
    <w:p>
      <w:pPr>
        <w:pStyle w:val="949"/>
        <w:ind w:firstLine="480"/>
        <w:pageBreakBefore w:val="0"/>
        <w:spacing w:line="240" w:lineRule="auto"/>
        <w:rPr>
          <w:rFonts w:hint="eastAsia" w:ascii="宋体" w:hAnsi="宋体"/>
          <w:bCs/>
          <w:sz w:val="24"/>
          <w:szCs w:val="21"/>
        </w:rPr>
      </w:pPr>
      <w:r>
        <w:rPr>
          <w:rFonts w:hint="eastAsia" w:ascii="宋体" w:hAnsi="宋体"/>
          <w:bCs/>
          <w:sz w:val="24"/>
          <w:szCs w:val="21"/>
        </w:rPr>
        <w:t xml:space="preserve">28.3.7将政府采购合同转包的。</w:t>
      </w:r>
      <w:r>
        <w:rPr>
          <w:rFonts w:hint="eastAsia" w:ascii="宋体" w:hAnsi="宋体"/>
          <w:bCs/>
          <w:sz w:val="24"/>
          <w:szCs w:val="21"/>
        </w:rPr>
      </w:r>
      <w:r/>
    </w:p>
    <w:p>
      <w:pPr>
        <w:pStyle w:val="949"/>
        <w:ind w:firstLine="600"/>
        <w:keepLines/>
        <w:keepNext/>
        <w:pageBreakBefore w:val="0"/>
        <w:spacing w:line="240" w:lineRule="auto"/>
        <w:rPr>
          <w:rFonts w:hint="eastAsia" w:ascii="黑体" w:hAnsi="宋体" w:eastAsia="黑体"/>
          <w:bCs/>
          <w:sz w:val="30"/>
          <w:szCs w:val="30"/>
        </w:rPr>
        <w:outlineLvl w:val="3"/>
      </w:pPr>
      <w:r/>
      <w:bookmarkStart w:id="164"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64"/>
      <w:r>
        <w:rPr>
          <w:rFonts w:hint="eastAsia" w:ascii="黑体" w:hAnsi="宋体" w:eastAsia="黑体"/>
          <w:bCs/>
          <w:sz w:val="30"/>
          <w:szCs w:val="30"/>
        </w:rPr>
      </w:r>
      <w:r/>
    </w:p>
    <w:p>
      <w:pPr>
        <w:pStyle w:val="949"/>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sz w:val="24"/>
          <w:szCs w:val="24"/>
        </w:rPr>
      </w:r>
      <w:r/>
    </w:p>
    <w:p>
      <w:pPr>
        <w:pStyle w:val="949"/>
        <w:ind w:firstLine="480"/>
        <w:pageBreakBefore w:val="0"/>
        <w:spacing w:line="240" w:lineRule="auto"/>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949"/>
        <w:ind w:firstLine="480"/>
        <w:pageBreakBefore w:val="0"/>
        <w:spacing w:line="240" w:lineRule="auto"/>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949"/>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949"/>
        <w:ind w:firstLine="480"/>
        <w:pageBreakBefore w:val="0"/>
        <w:spacing w:line="240" w:lineRule="auto"/>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采购人和采购中心质疑接收联系方式见第一章。</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949"/>
        <w:ind w:firstLine="468"/>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49"/>
        <w:ind w:firstLine="600"/>
        <w:keepLines/>
        <w:keepNext/>
        <w:pageBreakBefore w:val="0"/>
        <w:spacing w:line="240" w:lineRule="auto"/>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949"/>
        <w:ind w:firstLine="600"/>
        <w:pageBreakBefore w:val="0"/>
        <w:spacing w:line="24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949"/>
        <w:ind w:firstLine="600"/>
        <w:pageBreakBefore w:val="0"/>
        <w:spacing w:line="24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949"/>
        <w:keepLines/>
        <w:keepNext/>
        <w:pageBreakBefore w:val="0"/>
        <w:spacing w:line="240" w:lineRule="auto"/>
        <w:rPr>
          <w:rFonts w:hint="eastAsia" w:ascii="Times New Roman" w:hAnsi="Times New Roman"/>
          <w:b/>
          <w:bCs/>
          <w:sz w:val="32"/>
          <w:szCs w:val="32"/>
        </w:rPr>
        <w:outlineLvl w:val="2"/>
      </w:pPr>
      <w:r/>
      <w:bookmarkStart w:id="165" w:name="_Toc120614220"/>
      <w:r/>
      <w:bookmarkStart w:id="166" w:name="_Toc513029236"/>
      <w:r/>
      <w:bookmarkStart w:id="167" w:name="_Toc16938552"/>
      <w:r/>
      <w:bookmarkStart w:id="168" w:name="_Toc20823308"/>
      <w:r>
        <w:rPr>
          <w:rFonts w:hint="eastAsia" w:ascii="Times New Roman" w:hAnsi="Times New Roman"/>
          <w:b/>
          <w:bCs/>
          <w:sz w:val="32"/>
          <w:szCs w:val="32"/>
        </w:rPr>
        <w:t xml:space="preserve">七、授予合同</w:t>
      </w:r>
      <w:bookmarkEnd w:id="165"/>
      <w:r>
        <w:rPr>
          <w:rFonts w:hint="eastAsia" w:ascii="Times New Roman" w:hAnsi="Times New Roman"/>
          <w:b/>
          <w:bCs/>
          <w:sz w:val="32"/>
          <w:szCs w:val="32"/>
        </w:rPr>
      </w:r>
      <w:r/>
    </w:p>
    <w:p>
      <w:pPr>
        <w:pStyle w:val="949"/>
        <w:ind w:firstLine="600"/>
        <w:keepLines/>
        <w:keepNext/>
        <w:pageBreakBefore w:val="0"/>
        <w:spacing w:line="240" w:lineRule="auto"/>
        <w:rPr>
          <w:rFonts w:hint="eastAsia" w:ascii="黑体" w:hAnsi="宋体" w:eastAsia="黑体"/>
          <w:bCs/>
          <w:sz w:val="30"/>
          <w:szCs w:val="30"/>
        </w:rPr>
        <w:outlineLvl w:val="3"/>
      </w:pPr>
      <w:r/>
      <w:bookmarkEnd w:id="166"/>
      <w:r/>
      <w:bookmarkEnd w:id="167"/>
      <w:r/>
      <w:bookmarkEnd w:id="168"/>
      <w:r/>
      <w:bookmarkStart w:id="169" w:name="_Toc513029237"/>
      <w:r/>
      <w:bookmarkStart w:id="170" w:name="_Toc20823309"/>
      <w:r/>
      <w:bookmarkStart w:id="171"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949"/>
        <w:ind w:firstLine="600"/>
        <w:pageBreakBefore w:val="0"/>
        <w:spacing w:line="240" w:lineRule="auto"/>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949"/>
        <w:ind w:firstLine="600"/>
        <w:pageBreakBefore w:val="0"/>
        <w:spacing w:line="24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949"/>
        <w:ind w:firstLine="600"/>
        <w:pageBreakBefore w:val="0"/>
        <w:spacing w:line="24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949"/>
        <w:ind w:firstLine="600"/>
        <w:keepLines/>
        <w:keepNext/>
        <w:pageBreakBefore w:val="0"/>
        <w:spacing w:line="240" w:lineRule="auto"/>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953"/>
        <w:ind w:firstLine="600"/>
        <w:pageBreakBefore w:val="0"/>
        <w:spacing w:before="0" w:after="0" w:line="240" w:lineRule="auto"/>
        <w:rPr>
          <w:rFonts w:hint="eastAsia" w:ascii="黑体" w:hAnsi="宋体" w:cs="Times New Roman"/>
          <w:b w:val="0"/>
          <w:sz w:val="30"/>
          <w:szCs w:val="30"/>
        </w:rPr>
      </w:pPr>
      <w:r/>
      <w:bookmarkEnd w:id="169"/>
      <w:r/>
      <w:bookmarkEnd w:id="170"/>
      <w:r/>
      <w:bookmarkEnd w:id="171"/>
      <w:r/>
      <w:bookmarkStart w:id="172" w:name="_Toc120614221"/>
      <w:r/>
      <w:bookmarkStart w:id="173" w:name="_Toc513029242"/>
      <w:r/>
      <w:bookmarkStart w:id="174" w:name="_Toc479757207"/>
      <w:r/>
      <w:bookmarkStart w:id="175" w:name="_Toc16938558"/>
      <w:r/>
      <w:bookmarkStart w:id="176" w:name="_Toc20823314"/>
      <w:r>
        <w:rPr>
          <w:rFonts w:hint="eastAsia" w:ascii="黑体" w:hAnsi="宋体" w:cs="Times New Roman"/>
          <w:b w:val="0"/>
          <w:sz w:val="30"/>
          <w:szCs w:val="30"/>
        </w:rPr>
        <w:t xml:space="preserve">33、需要执行的政府采购政策（包括但不限于）</w:t>
      </w:r>
      <w:r>
        <w:rPr>
          <w:rFonts w:hint="eastAsia" w:ascii="黑体" w:hAnsi="宋体" w:cs="Times New Roman"/>
          <w:b w:val="0"/>
          <w:sz w:val="30"/>
          <w:szCs w:val="30"/>
        </w:rPr>
      </w:r>
      <w:r/>
    </w:p>
    <w:p>
      <w:pPr>
        <w:pStyle w:val="949"/>
        <w:ind w:firstLine="482"/>
        <w:pageBreakBefore w:val="0"/>
        <w:spacing w:line="240" w:lineRule="auto"/>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49"/>
        <w:ind w:firstLine="482"/>
        <w:pageBreakBefore w:val="0"/>
        <w:spacing w:line="240" w:lineRule="auto"/>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rPr>
          <w:rFonts w:ascii="宋体" w:hAnsi="宋体"/>
          <w:b/>
          <w:sz w:val="24"/>
          <w:szCs w:val="24"/>
        </w:rPr>
      </w:r>
      <w:r/>
    </w:p>
    <w:p>
      <w:pPr>
        <w:pStyle w:val="949"/>
        <w:ind w:firstLine="480"/>
        <w:pageBreakBefore w:val="0"/>
        <w:spacing w:line="240" w:lineRule="auto"/>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49"/>
        <w:ind w:firstLine="482"/>
        <w:pageBreakBefore w:val="0"/>
        <w:spacing w:line="240" w:lineRule="auto"/>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rPr>
          <w:rFonts w:ascii="宋体" w:hAnsi="宋体"/>
          <w:b/>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rPr>
          <w:rFonts w:ascii="宋体" w:hAnsi="宋体"/>
          <w:sz w:val="24"/>
          <w:szCs w:val="24"/>
        </w:rPr>
      </w:r>
      <w:r/>
    </w:p>
    <w:p>
      <w:pPr>
        <w:pStyle w:val="949"/>
        <w:ind w:firstLine="480"/>
        <w:pageBreakBefore w:val="0"/>
        <w:spacing w:line="240" w:lineRule="auto"/>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49"/>
        <w:ind w:firstLine="482"/>
        <w:pageBreakBefore w:val="0"/>
        <w:spacing w:line="240" w:lineRule="auto"/>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rPr>
          <w:rFonts w:ascii="宋体" w:hAnsi="宋体"/>
          <w:b/>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49"/>
        <w:ind w:firstLine="482"/>
        <w:pageBreakBefore w:val="0"/>
        <w:spacing w:line="240" w:lineRule="auto"/>
        <w:rPr>
          <w:rFonts w:hint="eastAsia" w:ascii="宋体" w:hAnsi="宋体"/>
          <w:b/>
          <w:sz w:val="24"/>
          <w:szCs w:val="24"/>
        </w:rPr>
      </w:pPr>
      <w:r>
        <w:rPr>
          <w:rFonts w:hint="eastAsia" w:ascii="宋体" w:hAnsi="宋体"/>
          <w:b/>
          <w:sz w:val="24"/>
          <w:szCs w:val="24"/>
        </w:rPr>
        <w:t xml:space="preserve">33.5绿色包装</w:t>
      </w:r>
      <w:r>
        <w:rPr>
          <w:rFonts w:hint="eastAsia" w:ascii="宋体" w:hAnsi="宋体"/>
          <w:b/>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49"/>
        <w:ind w:firstLine="482"/>
        <w:pageBreakBefore w:val="0"/>
        <w:spacing w:line="240" w:lineRule="auto"/>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rPr>
          <w:rFonts w:ascii="宋体" w:hAnsi="宋体"/>
          <w:b/>
          <w:sz w:val="24"/>
          <w:szCs w:val="24"/>
        </w:rPr>
      </w:r>
      <w:r/>
    </w:p>
    <w:p>
      <w:pPr>
        <w:pStyle w:val="949"/>
        <w:ind w:firstLine="480"/>
        <w:pageBreakBefore w:val="0"/>
        <w:spacing w:line="240" w:lineRule="auto"/>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949"/>
        <w:ind w:firstLine="482"/>
        <w:pageBreakBefore w:val="0"/>
        <w:spacing w:line="240" w:lineRule="auto"/>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rPr>
          <w:rFonts w:ascii="宋体" w:hAnsi="宋体"/>
          <w:b/>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49"/>
        <w:ind w:firstLine="482"/>
        <w:pageBreakBefore w:val="0"/>
        <w:spacing w:line="240" w:lineRule="auto"/>
        <w:rPr>
          <w:rFonts w:hint="eastAsia" w:ascii="宋体" w:hAnsi="宋体"/>
          <w:b/>
          <w:sz w:val="24"/>
          <w:szCs w:val="24"/>
        </w:rPr>
      </w:pPr>
      <w:r>
        <w:rPr>
          <w:rFonts w:hint="eastAsia" w:ascii="宋体" w:hAnsi="宋体"/>
          <w:b/>
          <w:sz w:val="24"/>
          <w:szCs w:val="24"/>
        </w:rPr>
        <w:t xml:space="preserve">33.8政府采购创新产品政策</w:t>
      </w:r>
      <w:r>
        <w:rPr>
          <w:rFonts w:hint="eastAsia" w:ascii="宋体" w:hAnsi="宋体"/>
          <w:b/>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49"/>
        <w:ind w:firstLine="482"/>
        <w:pageBreakBefore w:val="0"/>
        <w:spacing w:line="240" w:lineRule="auto"/>
        <w:rPr>
          <w:rFonts w:hint="eastAsia" w:ascii="宋体" w:hAnsi="宋体"/>
          <w:b/>
          <w:sz w:val="24"/>
          <w:szCs w:val="24"/>
        </w:rPr>
      </w:pPr>
      <w:r>
        <w:rPr>
          <w:rFonts w:hint="eastAsia" w:ascii="宋体" w:hAnsi="宋体"/>
          <w:b/>
          <w:sz w:val="24"/>
          <w:szCs w:val="24"/>
        </w:rPr>
        <w:t xml:space="preserve">33.9绿色数据中心政策 </w:t>
      </w:r>
      <w:r>
        <w:rPr>
          <w:rFonts w:hint="eastAsia" w:ascii="宋体" w:hAnsi="宋体"/>
          <w:b/>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49"/>
        <w:ind w:firstLine="482"/>
        <w:pageBreakBefore w:val="0"/>
        <w:spacing w:line="240" w:lineRule="auto"/>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949"/>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49"/>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49"/>
        <w:ind w:firstLine="480"/>
        <w:pageBreakBefore w:val="0"/>
        <w:spacing w:line="240" w:lineRule="auto"/>
        <w:rPr>
          <w:rFonts w:ascii="宋体" w:hAnsi="宋体"/>
          <w:sz w:val="24"/>
          <w:szCs w:val="24"/>
        </w:rPr>
      </w:pPr>
      <w:r>
        <w:rPr>
          <w:rFonts w:ascii="宋体" w:hAnsi="宋体"/>
          <w:sz w:val="24"/>
          <w:szCs w:val="24"/>
        </w:rPr>
      </w:r>
      <w:r/>
    </w:p>
    <w:p>
      <w:pPr>
        <w:pStyle w:val="949"/>
        <w:ind w:firstLine="420"/>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ascii="宋体" w:hAnsi="宋体"/>
          <w:bCs/>
          <w:sz w:val="24"/>
          <w:szCs w:val="24"/>
        </w:rPr>
      </w:pPr>
      <w:r>
        <w:rPr>
          <w:rFonts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hint="eastAsia" w:ascii="宋体" w:hAnsi="宋体"/>
          <w:bCs/>
          <w:sz w:val="24"/>
          <w:szCs w:val="24"/>
        </w:rPr>
      </w:pPr>
      <w:r>
        <w:rPr>
          <w:rFonts w:hint="eastAsia" w:ascii="宋体" w:hAnsi="宋体"/>
          <w:bCs/>
          <w:sz w:val="24"/>
          <w:szCs w:val="24"/>
        </w:rPr>
      </w:r>
      <w:r/>
    </w:p>
    <w:p>
      <w:pPr>
        <w:pStyle w:val="949"/>
        <w:pageBreakBefore w:val="0"/>
        <w:spacing w:line="240" w:lineRule="auto"/>
        <w:rPr>
          <w:rFonts w:ascii="宋体" w:hAnsi="宋体"/>
          <w:bCs/>
          <w:sz w:val="24"/>
          <w:szCs w:val="24"/>
        </w:rPr>
      </w:pPr>
      <w:r>
        <w:rPr>
          <w:rFonts w:ascii="宋体" w:hAnsi="宋体"/>
          <w:bCs/>
          <w:sz w:val="24"/>
          <w:szCs w:val="24"/>
        </w:rPr>
      </w:r>
      <w:r/>
    </w:p>
    <w:p>
      <w:pPr>
        <w:pStyle w:val="949"/>
        <w:ind w:firstLine="2640"/>
        <w:keepNext/>
        <w:pageBreakBefore w:val="0"/>
        <w:spacing w:line="240" w:lineRule="auto"/>
        <w:rPr>
          <w:rFonts w:hint="eastAsia" w:ascii="黑体" w:hAnsi="Times New Roman" w:eastAsia="黑体"/>
          <w:bCs/>
          <w:sz w:val="44"/>
          <w:szCs w:val="28"/>
        </w:rPr>
        <w:outlineLvl w:val="0"/>
      </w:pPr>
      <w:r/>
      <w:bookmarkStart w:id="177" w:name="_Toc25473_WPSOffice_Level1"/>
      <w:r>
        <w:rPr>
          <w:rFonts w:hint="eastAsia" w:ascii="黑体" w:hAnsi="Times New Roman" w:eastAsia="黑体"/>
          <w:bCs/>
          <w:sz w:val="44"/>
          <w:szCs w:val="28"/>
        </w:rPr>
        <w:t xml:space="preserve">第三章  合同</w:t>
      </w:r>
      <w:bookmarkEnd w:id="172"/>
      <w:r/>
      <w:bookmarkEnd w:id="173"/>
      <w:r/>
      <w:bookmarkEnd w:id="174"/>
      <w:r/>
      <w:bookmarkEnd w:id="175"/>
      <w:r/>
      <w:bookmarkEnd w:id="176"/>
      <w:r>
        <w:rPr>
          <w:rFonts w:hint="eastAsia" w:ascii="黑体" w:hAnsi="Times New Roman" w:eastAsia="黑体"/>
          <w:bCs/>
          <w:sz w:val="44"/>
          <w:szCs w:val="28"/>
        </w:rPr>
        <w:t xml:space="preserve">文本</w:t>
      </w:r>
      <w:bookmarkEnd w:id="177"/>
      <w:r>
        <w:rPr>
          <w:rFonts w:hint="eastAsia" w:ascii="黑体" w:hAnsi="Times New Roman" w:eastAsia="黑体"/>
          <w:bCs/>
          <w:sz w:val="44"/>
          <w:szCs w:val="28"/>
        </w:rPr>
      </w:r>
      <w:r/>
    </w:p>
    <w:p>
      <w:pPr>
        <w:pStyle w:val="949"/>
        <w:ind w:firstLine="480"/>
        <w:pageBreakBefore w:val="0"/>
        <w:spacing w:line="240" w:lineRule="auto"/>
        <w:rPr>
          <w:rFonts w:hint="eastAsia" w:ascii="宋体" w:hAnsi="宋体"/>
          <w:bCs/>
          <w:sz w:val="24"/>
          <w:szCs w:val="21"/>
        </w:rPr>
      </w:pPr>
      <w:r/>
      <w:bookmarkStart w:id="178" w:name="_Toc16938559"/>
      <w:r/>
      <w:bookmarkStart w:id="179" w:name="_Toc513029243"/>
      <w:r/>
      <w:bookmarkStart w:id="180" w:name="_Toc20823315"/>
      <w:r>
        <w:rPr>
          <w:rFonts w:hint="eastAsia" w:ascii="宋体" w:hAnsi="宋体"/>
          <w:bCs/>
          <w:sz w:val="24"/>
          <w:szCs w:val="21"/>
        </w:rPr>
        <w:t xml:space="preserve">以下为成交后签定本项目合同的通用条款，成交供应商不得提出实质性的修改。</w:t>
      </w:r>
      <w:r>
        <w:rPr>
          <w:rFonts w:hint="eastAsia" w:ascii="宋体" w:hAnsi="宋体"/>
          <w:bCs/>
          <w:sz w:val="24"/>
          <w:szCs w:val="21"/>
        </w:rPr>
      </w:r>
      <w:r/>
    </w:p>
    <w:p>
      <w:pPr>
        <w:pStyle w:val="949"/>
        <w:jc w:val="center"/>
        <w:pageBreakBefore w:val="0"/>
        <w:spacing w:line="240" w:lineRule="auto"/>
        <w:rPr>
          <w:rFonts w:hint="eastAsia" w:ascii="宋体" w:hAnsi="宋体"/>
          <w:b/>
          <w:sz w:val="30"/>
          <w:szCs w:val="21"/>
        </w:rPr>
        <w:outlineLvl w:val="0"/>
      </w:pPr>
      <w:r>
        <w:rPr>
          <w:rFonts w:hint="eastAsia" w:ascii="宋体" w:hAnsi="宋体"/>
          <w:b/>
          <w:sz w:val="30"/>
          <w:szCs w:val="21"/>
        </w:rPr>
      </w:r>
      <w:r/>
    </w:p>
    <w:p>
      <w:pPr>
        <w:pStyle w:val="949"/>
        <w:jc w:val="center"/>
        <w:pageBreakBefore w:val="0"/>
        <w:spacing w:line="240" w:lineRule="auto"/>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949"/>
        <w:pageBreakBefore w:val="0"/>
        <w:spacing w:line="240" w:lineRule="auto"/>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949"/>
        <w:pageBreakBefore w:val="0"/>
        <w:spacing w:line="240" w:lineRule="auto"/>
        <w:rPr>
          <w:rFonts w:ascii="宋体" w:hAnsi="宋体" w:cs="Courier New"/>
          <w:sz w:val="24"/>
          <w:szCs w:val="24"/>
        </w:rPr>
      </w:pPr>
      <w:r>
        <w:rPr>
          <w:rFonts w:ascii="宋体" w:hAnsi="宋体" w:cs="Courier New"/>
          <w:sz w:val="24"/>
          <w:szCs w:val="24"/>
        </w:rPr>
        <w:t xml:space="preserve">甲方：（买方）_________</w:t>
      </w:r>
      <w:r>
        <w:rPr>
          <w:rFonts w:ascii="宋体" w:hAnsi="宋体" w:cs="Courier New"/>
          <w:sz w:val="24"/>
          <w:szCs w:val="24"/>
        </w:rPr>
      </w:r>
      <w:r/>
    </w:p>
    <w:p>
      <w:pPr>
        <w:pStyle w:val="949"/>
        <w:pageBreakBefore w:val="0"/>
        <w:spacing w:line="240" w:lineRule="auto"/>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949"/>
        <w:pageBreakBefore w:val="0"/>
        <w:spacing w:line="240" w:lineRule="auto"/>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949"/>
        <w:pageBreakBefore w:val="0"/>
        <w:spacing w:line="240" w:lineRule="auto"/>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949"/>
        <w:pageBreakBefore w:val="0"/>
        <w:spacing w:line="240"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949"/>
        <w:pageBreakBefore w:val="0"/>
        <w:spacing w:line="240" w:lineRule="auto"/>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949"/>
        <w:pageBreakBefore w:val="0"/>
        <w:spacing w:line="240" w:lineRule="auto"/>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949"/>
        <w:pageBreakBefore w:val="0"/>
        <w:spacing w:line="240" w:lineRule="auto"/>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949"/>
        <w:pageBreakBefore w:val="0"/>
        <w:spacing w:line="240" w:lineRule="auto"/>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949"/>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949"/>
        <w:pageBreakBefore w:val="0"/>
        <w:spacing w:line="240" w:lineRule="auto"/>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949"/>
        <w:ind w:left="410" w:hanging="410"/>
        <w:pageBreakBefore w:val="0"/>
        <w:spacing w:line="240" w:lineRule="auto"/>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949"/>
        <w:pageBreakBefore w:val="0"/>
        <w:spacing w:line="240" w:lineRule="auto"/>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949"/>
        <w:ind w:left="410" w:hanging="410"/>
        <w:pageBreakBefore w:val="0"/>
        <w:spacing w:line="240" w:lineRule="auto"/>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949"/>
        <w:ind w:left="410" w:hanging="410"/>
        <w:pageBreakBefore w:val="0"/>
        <w:spacing w:line="240" w:lineRule="auto"/>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949"/>
        <w:ind w:left="412" w:hanging="412"/>
        <w:pageBreakBefore w:val="0"/>
        <w:spacing w:line="240" w:lineRule="auto"/>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949"/>
        <w:ind w:left="408" w:hanging="408"/>
        <w:pageBreakBefore w:val="0"/>
        <w:spacing w:line="240" w:lineRule="auto"/>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949"/>
        <w:pageBreakBefore w:val="0"/>
        <w:spacing w:line="240" w:lineRule="auto"/>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949"/>
        <w:ind w:left="408" w:hanging="408"/>
        <w:pageBreakBefore w:val="0"/>
        <w:spacing w:line="240" w:lineRule="auto"/>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949"/>
        <w:ind w:left="410" w:hanging="410"/>
        <w:pageBreakBefore w:val="0"/>
        <w:spacing w:line="240" w:lineRule="auto"/>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1052"/>
        <w:ind w:left="408" w:hanging="408"/>
        <w:pageBreakBefore w:val="0"/>
        <w:spacing w:line="240" w:lineRule="auto"/>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1052"/>
        <w:ind w:left="408" w:hanging="408"/>
        <w:pageBreakBefore w:val="0"/>
        <w:spacing w:line="240" w:lineRule="auto"/>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lang w:val="en-US" w:eastAsia="zh-CN"/>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1052"/>
        <w:ind w:left="408" w:hanging="408"/>
        <w:pageBreakBefore w:val="0"/>
        <w:spacing w:line="240" w:lineRule="auto"/>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1052"/>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w:t>
      </w:r>
      <w:r>
        <w:rPr>
          <w:rFonts w:hint="eastAsia" w:hAnsi="宋体" w:eastAsia="宋体"/>
          <w:sz w:val="24"/>
          <w:szCs w:val="24"/>
          <w:lang w:val="en-US" w:eastAsia="zh-CN"/>
        </w:rPr>
      </w:r>
      <w:r/>
    </w:p>
    <w:p>
      <w:pPr>
        <w:pStyle w:val="1052"/>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w:t>
      </w:r>
      <w:r>
        <w:rPr>
          <w:rFonts w:hint="eastAsia" w:hAnsi="宋体" w:eastAsia="宋体"/>
          <w:sz w:val="24"/>
          <w:szCs w:val="24"/>
          <w:lang w:val="en-US" w:eastAsia="zh-CN"/>
        </w:rPr>
      </w:r>
      <w:r/>
    </w:p>
    <w:p>
      <w:pPr>
        <w:pStyle w:val="1052"/>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6.2.3履约保证金退还条件：</w:t>
      </w:r>
      <w:r>
        <w:rPr>
          <w:rFonts w:hint="eastAsia" w:hAnsi="宋体"/>
          <w:sz w:val="24"/>
          <w:szCs w:val="24"/>
          <w:lang w:val="en-US" w:eastAsia="zh-CN"/>
        </w:rPr>
        <w:t xml:space="preserve">/</w:t>
      </w:r>
      <w:r>
        <w:rPr>
          <w:rFonts w:hint="eastAsia" w:hAnsi="宋体" w:eastAsia="宋体"/>
          <w:sz w:val="24"/>
          <w:szCs w:val="24"/>
          <w:lang w:val="en-US" w:eastAsia="zh-CN"/>
        </w:rPr>
      </w:r>
      <w:r/>
    </w:p>
    <w:p>
      <w:pPr>
        <w:pStyle w:val="1052"/>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6.2.4履约保证金不予退还的情形：</w:t>
      </w:r>
      <w:r>
        <w:rPr>
          <w:rFonts w:hint="eastAsia" w:hAnsi="宋体"/>
          <w:sz w:val="24"/>
          <w:szCs w:val="24"/>
          <w:lang w:val="en-US" w:eastAsia="zh-CN"/>
        </w:rPr>
        <w:t xml:space="preserve">/</w:t>
      </w:r>
      <w:r>
        <w:rPr>
          <w:rFonts w:hint="eastAsia" w:hAnsi="宋体" w:eastAsia="宋体"/>
          <w:sz w:val="24"/>
          <w:szCs w:val="24"/>
          <w:lang w:val="en-US" w:eastAsia="zh-CN"/>
        </w:rPr>
      </w:r>
      <w:r/>
    </w:p>
    <w:p>
      <w:pPr>
        <w:pStyle w:val="949"/>
        <w:pageBreakBefore w:val="0"/>
        <w:spacing w:line="240" w:lineRule="auto"/>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49"/>
        <w:pageBreakBefore w:val="0"/>
        <w:spacing w:line="240" w:lineRule="auto"/>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49"/>
        <w:pageBreakBefore w:val="0"/>
        <w:spacing w:line="240" w:lineRule="auto"/>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949"/>
        <w:pageBreakBefore w:val="0"/>
        <w:spacing w:line="24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9"/>
        <w:pageBreakBefore w:val="0"/>
        <w:spacing w:line="240" w:lineRule="auto"/>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949"/>
        <w:contextualSpacing/>
        <w:rPr>
          <w:rFonts w:hint="eastAsia" w:ascii="宋体" w:hAnsi="宋体"/>
          <w:sz w:val="24"/>
        </w:rPr>
      </w:pPr>
      <w:r>
        <w:rPr>
          <w:rFonts w:hint="eastAsia" w:ascii="宋体" w:hAnsi="宋体"/>
          <w:sz w:val="24"/>
        </w:rPr>
        <w:t xml:space="preserve">8.1分期付款：</w:t>
      </w:r>
      <w:r>
        <w:rPr>
          <w:rFonts w:hint="eastAsia" w:ascii="宋体" w:hAnsi="宋体"/>
          <w:sz w:val="24"/>
        </w:rPr>
      </w:r>
      <w:r/>
    </w:p>
    <w:p>
      <w:pPr>
        <w:pStyle w:val="949"/>
        <w:contextualSpacing/>
        <w:ind w:firstLine="480"/>
        <w:rPr>
          <w:rFonts w:hint="eastAsia" w:ascii="Calibri" w:hAnsi="Calibri" w:eastAsia="宋体" w:cs="Times New Roman"/>
          <w:sz w:val="24"/>
          <w:szCs w:val="24"/>
          <w:lang w:eastAsia="zh-CN" w:bidi="mn-Mong-CN"/>
        </w:rPr>
      </w:pPr>
      <w:r>
        <w:rPr>
          <w:rFonts w:hint="eastAsia" w:ascii="Calibri" w:hAnsi="Calibri" w:eastAsia="宋体" w:cs="Times New Roman"/>
          <w:sz w:val="24"/>
          <w:szCs w:val="24"/>
          <w:highlight w:val="none"/>
          <w:lang w:eastAsia="zh-CN" w:bidi="mn-Mong-CN"/>
        </w:rPr>
        <w:t xml:space="preserve">（</w:t>
      </w:r>
      <w:r>
        <w:rPr>
          <w:rFonts w:hint="eastAsia" w:ascii="Calibri" w:hAnsi="Calibri" w:eastAsia="宋体" w:cs="Times New Roman"/>
          <w:sz w:val="24"/>
          <w:szCs w:val="24"/>
          <w:highlight w:val="none"/>
          <w:lang w:bidi="mn-Mong-CN"/>
        </w:rPr>
        <w:t xml:space="preserve">1</w:t>
      </w:r>
      <w:r>
        <w:rPr>
          <w:rFonts w:hint="eastAsia" w:ascii="Calibri" w:hAnsi="Calibri" w:eastAsia="宋体" w:cs="Times New Roman"/>
          <w:sz w:val="24"/>
          <w:szCs w:val="24"/>
          <w:highlight w:val="none"/>
          <w:lang w:eastAsia="zh-CN" w:bidi="mn-Mong-CN"/>
        </w:rPr>
        <w:t xml:space="preserve">）</w:t>
      </w:r>
      <w:r>
        <w:rPr>
          <w:rFonts w:hint="eastAsia" w:ascii="Calibri" w:hAnsi="Calibri" w:eastAsia="宋体" w:cs="Times New Roman"/>
          <w:sz w:val="24"/>
          <w:highlight w:val="none"/>
          <w:lang w:bidi="mn-Mong-CN"/>
        </w:rPr>
        <w:t xml:space="preserve">合同签订后，中标人每月上报一次科目二、科目三考试合格人次，供采购人备案核查。每个季度结束后10个工作日内，采购人向中标人支付上季度费用</w:t>
      </w:r>
      <w:r>
        <w:rPr>
          <w:rFonts w:hint="eastAsia" w:ascii="Calibri" w:hAnsi="Calibri" w:eastAsia="宋体" w:cs="Times New Roman"/>
          <w:sz w:val="24"/>
          <w:highlight w:val="none"/>
          <w:lang w:eastAsia="zh-CN" w:bidi="mn-Mong-CN"/>
        </w:rPr>
        <w:t xml:space="preserve">，其中最后一个季度支付</w:t>
      </w:r>
      <w:r>
        <w:rPr>
          <w:rFonts w:hint="eastAsia" w:ascii="Calibri" w:hAnsi="Calibri" w:eastAsia="宋体" w:cs="Times New Roman"/>
          <w:sz w:val="24"/>
          <w:szCs w:val="24"/>
          <w:highlight w:val="none"/>
          <w:lang w:bidi="mn-Mong-CN"/>
        </w:rPr>
        <w:t xml:space="preserve">根据</w:t>
      </w:r>
      <w:r>
        <w:rPr>
          <w:rFonts w:hint="eastAsia" w:ascii="Calibri" w:hAnsi="Calibri" w:eastAsia="宋体" w:cs="Times New Roman"/>
          <w:sz w:val="24"/>
          <w:szCs w:val="24"/>
          <w:highlight w:val="none"/>
          <w:lang w:eastAsia="zh-CN" w:bidi="mn-Mong-CN"/>
        </w:rPr>
        <w:t xml:space="preserve">年度</w:t>
      </w:r>
      <w:r>
        <w:rPr>
          <w:rFonts w:hint="eastAsia" w:ascii="Calibri" w:hAnsi="Calibri" w:eastAsia="宋体" w:cs="Times New Roman"/>
          <w:sz w:val="24"/>
          <w:szCs w:val="24"/>
          <w:highlight w:val="none"/>
          <w:lang w:bidi="mn-Mong-CN"/>
        </w:rPr>
        <w:t xml:space="preserve">考核情况</w:t>
      </w:r>
      <w:r>
        <w:rPr>
          <w:rFonts w:hint="eastAsia" w:ascii="Calibri" w:hAnsi="Calibri" w:eastAsia="宋体" w:cs="Times New Roman"/>
          <w:sz w:val="24"/>
          <w:szCs w:val="24"/>
          <w:highlight w:val="none"/>
          <w:lang w:eastAsia="zh-CN" w:bidi="mn-Mong-CN"/>
        </w:rPr>
        <w:t xml:space="preserve">进行</w:t>
      </w:r>
      <w:r>
        <w:rPr>
          <w:rFonts w:hint="eastAsia" w:ascii="Calibri" w:hAnsi="Calibri" w:eastAsia="宋体" w:cs="Times New Roman"/>
          <w:sz w:val="24"/>
          <w:szCs w:val="24"/>
          <w:highlight w:val="none"/>
          <w:lang w:bidi="mn-Mong-CN"/>
        </w:rPr>
        <w:t xml:space="preserve">支付</w:t>
      </w:r>
      <w:r>
        <w:rPr>
          <w:rFonts w:hint="eastAsia" w:ascii="Calibri" w:hAnsi="Calibri" w:eastAsia="宋体" w:cs="Times New Roman"/>
          <w:sz w:val="24"/>
          <w:szCs w:val="24"/>
          <w:lang w:eastAsia="zh-CN" w:bidi="mn-Mong-CN"/>
        </w:rPr>
        <w:t xml:space="preserve">。</w:t>
      </w:r>
      <w:r>
        <w:rPr>
          <w:rFonts w:hint="eastAsia" w:ascii="Calibri" w:hAnsi="Calibri" w:eastAsia="宋体" w:cs="Times New Roman"/>
          <w:sz w:val="24"/>
          <w:szCs w:val="24"/>
          <w:lang w:eastAsia="zh-CN" w:bidi="mn-Mong-CN"/>
        </w:rPr>
      </w:r>
      <w:r/>
    </w:p>
    <w:p>
      <w:pPr>
        <w:pStyle w:val="949"/>
        <w:contextualSpacing/>
        <w:ind w:firstLine="480"/>
        <w:rPr>
          <w:rFonts w:hint="eastAsia" w:ascii="Calibri" w:hAnsi="Calibri" w:eastAsia="宋体" w:cs="Times New Roman"/>
          <w:sz w:val="24"/>
          <w:highlight w:val="none"/>
          <w:lang w:bidi="mn-Mong-CN"/>
        </w:rPr>
      </w:pPr>
      <w:r>
        <w:rPr>
          <w:rFonts w:hint="eastAsia" w:ascii="Calibri" w:hAnsi="Calibri" w:eastAsia="宋体" w:cs="Times New Roman"/>
          <w:sz w:val="24"/>
          <w:szCs w:val="24"/>
          <w:highlight w:val="none"/>
          <w:lang w:val="en-US" w:eastAsia="zh-CN" w:bidi="mn-Mong-CN"/>
        </w:rPr>
        <w:t xml:space="preserve">（2）</w:t>
      </w:r>
      <w:r>
        <w:rPr>
          <w:rFonts w:hint="eastAsia" w:ascii="Calibri" w:hAnsi="Calibri" w:eastAsia="宋体" w:cs="Times New Roman"/>
          <w:sz w:val="24"/>
          <w:highlight w:val="none"/>
          <w:lang w:bidi="mn-Mong-CN"/>
        </w:rPr>
        <w:t xml:space="preserve">中标人应在每次付款前向采购人开具合法有效的发票，采购人自收到发票之日起10个工作日内完成支付。</w:t>
      </w:r>
      <w:r>
        <w:rPr>
          <w:rFonts w:hint="eastAsia" w:ascii="Calibri" w:hAnsi="Calibri" w:eastAsia="宋体" w:cs="Times New Roman"/>
          <w:sz w:val="24"/>
          <w:highlight w:val="none"/>
          <w:lang w:bidi="mn-Mong-CN"/>
        </w:rPr>
      </w:r>
      <w:r/>
    </w:p>
    <w:p>
      <w:pPr>
        <w:pStyle w:val="949"/>
        <w:contextualSpacing/>
        <w:ind w:firstLine="480"/>
        <w:rPr>
          <w:rFonts w:hint="eastAsia" w:ascii="Calibri" w:hAnsi="Calibri" w:eastAsia="宋体" w:cs="Times New Roman"/>
          <w:sz w:val="24"/>
          <w:highlight w:val="none"/>
          <w:lang w:eastAsia="zh-CN" w:bidi="mn-Mong-CN"/>
        </w:rPr>
      </w:pPr>
      <w:r>
        <w:rPr>
          <w:rFonts w:hint="eastAsia" w:ascii="Calibri" w:hAnsi="Calibri" w:eastAsia="宋体" w:cs="Times New Roman"/>
          <w:sz w:val="24"/>
          <w:highlight w:val="none"/>
          <w:lang w:val="en-US" w:eastAsia="zh-CN" w:bidi="mn-Mong-CN"/>
        </w:rPr>
        <w:t xml:space="preserve">（3）</w:t>
      </w:r>
      <w:r>
        <w:rPr>
          <w:rFonts w:hint="eastAsia" w:ascii="Calibri" w:hAnsi="Calibri" w:eastAsia="宋体" w:cs="Times New Roman"/>
          <w:sz w:val="24"/>
          <w:highlight w:val="none"/>
          <w:lang w:eastAsia="zh-CN" w:bidi="mn-Mong-CN"/>
        </w:rPr>
        <w:t xml:space="preserve">本项目根据中标单价按实结算，</w:t>
      </w:r>
      <w:r>
        <w:rPr>
          <w:rFonts w:hint="eastAsia" w:ascii="Calibri" w:hAnsi="Calibri" w:eastAsia="宋体" w:cs="Times New Roman"/>
          <w:sz w:val="24"/>
          <w:highlight w:val="none"/>
          <w:lang w:bidi="mn-Mong-CN"/>
        </w:rPr>
        <w:t xml:space="preserve">实际结算金额=科目二考试合格人次*科目二中标单价+科目三考试合格人次*科目三中标单价。</w:t>
      </w:r>
      <w:r>
        <w:rPr>
          <w:rFonts w:hint="eastAsia" w:ascii="Calibri" w:hAnsi="Calibri" w:eastAsia="宋体" w:cs="Times New Roman"/>
          <w:sz w:val="24"/>
          <w:highlight w:val="yellow"/>
          <w:lang w:eastAsia="zh-CN" w:bidi="mn-Mong-CN"/>
        </w:rPr>
        <w:t xml:space="preserve">每</w:t>
      </w:r>
      <w:r>
        <w:rPr>
          <w:rFonts w:hint="eastAsia" w:ascii="Calibri" w:hAnsi="Calibri" w:eastAsia="宋体" w:cs="Times New Roman"/>
          <w:sz w:val="24"/>
          <w:highlight w:val="yellow"/>
          <w:lang w:bidi="mn-Mong-CN"/>
        </w:rPr>
        <w:t xml:space="preserve">年服务费</w:t>
      </w:r>
      <w:r>
        <w:rPr>
          <w:rFonts w:hint="eastAsia" w:ascii="Calibri" w:hAnsi="Calibri" w:eastAsia="宋体" w:cs="Times New Roman"/>
          <w:sz w:val="24"/>
          <w:highlight w:val="yellow"/>
          <w:lang w:eastAsia="zh-CN" w:bidi="mn-Mong-CN"/>
        </w:rPr>
        <w:t xml:space="preserve">按</w:t>
      </w:r>
      <w:r>
        <w:rPr>
          <w:rFonts w:hint="eastAsia" w:ascii="Calibri" w:hAnsi="Calibri" w:eastAsia="宋体" w:cs="Times New Roman"/>
          <w:sz w:val="24"/>
          <w:highlight w:val="yellow"/>
          <w:lang w:val="en-US" w:eastAsia="zh-CN" w:bidi="mn-Mong-CN"/>
        </w:rPr>
        <w:t xml:space="preserve">实</w:t>
      </w:r>
      <w:r>
        <w:rPr>
          <w:rFonts w:hint="eastAsia" w:ascii="Calibri" w:hAnsi="Calibri" w:eastAsia="宋体" w:cs="Times New Roman"/>
          <w:sz w:val="24"/>
          <w:highlight w:val="yellow"/>
          <w:lang w:eastAsia="zh-CN" w:bidi="mn-Mong-CN"/>
        </w:rPr>
        <w:t xml:space="preserve">结算</w:t>
      </w:r>
      <w:r>
        <w:rPr>
          <w:rFonts w:hint="eastAsia" w:ascii="Calibri" w:hAnsi="Calibri" w:eastAsia="宋体" w:cs="Times New Roman"/>
          <w:sz w:val="24"/>
          <w:highlight w:val="yellow"/>
          <w:lang w:bidi="mn-Mong-CN"/>
        </w:rPr>
        <w:t xml:space="preserve">总计超过</w:t>
      </w:r>
      <w:r>
        <w:rPr>
          <w:rFonts w:hint="eastAsia" w:ascii="Calibri" w:hAnsi="Calibri" w:eastAsia="宋体" w:cs="Times New Roman"/>
          <w:sz w:val="24"/>
          <w:highlight w:val="yellow"/>
          <w:lang w:val="en-US" w:eastAsia="zh-CN" w:bidi="mn-Mong-CN"/>
        </w:rPr>
        <w:t xml:space="preserve">40</w:t>
      </w:r>
      <w:r>
        <w:rPr>
          <w:rFonts w:hint="eastAsia" w:ascii="Calibri" w:hAnsi="Calibri" w:eastAsia="宋体" w:cs="Times New Roman"/>
          <w:sz w:val="24"/>
          <w:highlight w:val="yellow"/>
          <w:lang w:bidi="mn-Mong-CN"/>
        </w:rPr>
        <w:t xml:space="preserve">万元时，按</w:t>
      </w:r>
      <w:r>
        <w:rPr>
          <w:rFonts w:hint="eastAsia" w:ascii="Calibri" w:hAnsi="Calibri" w:eastAsia="宋体" w:cs="Times New Roman"/>
          <w:sz w:val="24"/>
          <w:highlight w:val="yellow"/>
          <w:lang w:val="en-US" w:eastAsia="zh-CN" w:bidi="mn-Mong-CN"/>
        </w:rPr>
        <w:t xml:space="preserve">40</w:t>
      </w:r>
      <w:r>
        <w:rPr>
          <w:rFonts w:hint="eastAsia" w:ascii="Calibri" w:hAnsi="Calibri" w:eastAsia="宋体" w:cs="Times New Roman"/>
          <w:sz w:val="24"/>
          <w:highlight w:val="yellow"/>
          <w:lang w:bidi="mn-Mong-CN"/>
        </w:rPr>
        <w:t xml:space="preserve">万元结算</w:t>
      </w:r>
      <w:r>
        <w:rPr>
          <w:rFonts w:hint="eastAsia" w:ascii="Calibri" w:hAnsi="Calibri" w:eastAsia="宋体" w:cs="Times New Roman"/>
          <w:sz w:val="24"/>
          <w:highlight w:val="yellow"/>
          <w:lang w:eastAsia="zh-CN" w:bidi="mn-Mong-CN"/>
        </w:rPr>
        <w:t xml:space="preserve">。</w:t>
      </w:r>
      <w:r>
        <w:rPr>
          <w:rFonts w:hint="eastAsia" w:ascii="Calibri" w:hAnsi="Calibri" w:eastAsia="宋体" w:cs="Times New Roman"/>
          <w:sz w:val="24"/>
          <w:highlight w:val="none"/>
          <w:lang w:eastAsia="zh-CN" w:bidi="mn-Mong-CN"/>
        </w:rPr>
      </w:r>
      <w:r/>
    </w:p>
    <w:p>
      <w:pPr>
        <w:pStyle w:val="949"/>
        <w:contextualSpacing/>
        <w:ind w:firstLine="480"/>
        <w:pageBreakBefore w:val="0"/>
        <w:spacing w:line="240" w:lineRule="auto"/>
        <w:widowControl/>
        <w:rPr>
          <w:sz w:val="24"/>
        </w:rPr>
      </w:pPr>
      <w:r>
        <w:rPr>
          <w:rFonts w:hint="eastAsia" w:ascii="Calibri" w:hAnsi="Calibri" w:eastAsia="宋体" w:cs="Times New Roman"/>
          <w:sz w:val="24"/>
          <w:lang w:val="en-US" w:eastAsia="zh-CN" w:bidi="mn-Mong-CN"/>
        </w:rPr>
        <w:t xml:space="preserve">（4）</w:t>
      </w:r>
      <w:r>
        <w:rPr>
          <w:rFonts w:hint="eastAsia" w:ascii="Calibri" w:hAnsi="Calibri" w:eastAsia="宋体" w:cs="Times New Roman"/>
          <w:sz w:val="24"/>
          <w:lang w:bidi="mn-Mong-CN"/>
        </w:rPr>
        <w:t xml:space="preserve">年度考核评估：采购单位年度对考试场的服务项目</w:t>
      </w:r>
      <w:r>
        <w:rPr>
          <w:rFonts w:hint="eastAsia" w:ascii="Calibri" w:hAnsi="Calibri" w:eastAsia="宋体" w:cs="Times New Roman"/>
          <w:sz w:val="24"/>
          <w:lang w:eastAsia="zh-CN" w:bidi="mn-Mong-CN"/>
        </w:rPr>
        <w:t xml:space="preserve">效率</w:t>
      </w:r>
      <w:r>
        <w:rPr>
          <w:rFonts w:hint="eastAsia" w:ascii="Calibri" w:hAnsi="Calibri" w:eastAsia="宋体" w:cs="Times New Roman"/>
          <w:sz w:val="24"/>
          <w:lang w:bidi="mn-Mong-CN"/>
        </w:rPr>
        <w:t xml:space="preserve">、质量进行综合绩效考核评价，考核</w:t>
      </w:r>
      <w:r>
        <w:rPr>
          <w:rFonts w:hint="eastAsia" w:ascii="Calibri" w:hAnsi="Calibri" w:eastAsia="宋体" w:cs="Times New Roman"/>
          <w:sz w:val="24"/>
          <w:lang w:eastAsia="zh-CN" w:bidi="mn-Mong-CN"/>
        </w:rPr>
        <w:t xml:space="preserve">合格全额支付最后一个季度费用，考核不合格支付</w:t>
      </w:r>
      <w:r>
        <w:rPr>
          <w:rFonts w:hint="eastAsia" w:ascii="Calibri" w:hAnsi="Calibri" w:eastAsia="宋体" w:cs="Times New Roman"/>
          <w:sz w:val="24"/>
          <w:lang w:val="en-US" w:eastAsia="zh-CN" w:bidi="mn-Mong-CN"/>
        </w:rPr>
        <w:t xml:space="preserve">95%最后一个季度费用</w:t>
      </w:r>
      <w:r>
        <w:rPr>
          <w:rFonts w:hint="eastAsia" w:ascii="Calibri" w:hAnsi="Calibri" w:eastAsia="宋体" w:cs="Times New Roman"/>
          <w:sz w:val="24"/>
          <w:lang w:bidi="mn-Mong-CN"/>
        </w:rPr>
        <w:t xml:space="preserve">。</w:t>
      </w:r>
      <w:r>
        <w:rPr>
          <w:sz w:val="24"/>
        </w:rPr>
      </w:r>
      <w:r/>
    </w:p>
    <w:p>
      <w:pPr>
        <w:pStyle w:val="949"/>
        <w:ind w:firstLine="482"/>
        <w:pageBreakBefore w:val="0"/>
        <w:spacing w:line="240" w:lineRule="auto"/>
        <w:rPr>
          <w:rFonts w:ascii="宋体" w:hAnsi="宋体"/>
          <w:b/>
          <w:bCs/>
          <w:sz w:val="24"/>
        </w:rPr>
      </w:pPr>
      <w:r>
        <w:rPr>
          <w:rFonts w:hint="eastAsia" w:ascii="宋体" w:hAnsi="宋体"/>
          <w:b/>
          <w:bCs/>
          <w:sz w:val="24"/>
        </w:rPr>
        <w:t xml:space="preserve">满足合同约定支付条件的，自收到发票后10个工作日内支付。</w:t>
      </w:r>
      <w:r>
        <w:rPr>
          <w:rFonts w:ascii="宋体" w:hAnsi="宋体"/>
          <w:b/>
          <w:bCs/>
          <w:sz w:val="24"/>
        </w:rPr>
      </w:r>
      <w:r/>
    </w:p>
    <w:p>
      <w:pPr>
        <w:pStyle w:val="949"/>
        <w:pageBreakBefore w:val="0"/>
        <w:spacing w:line="240" w:lineRule="auto"/>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49"/>
        <w:pageBreakBefore w:val="0"/>
        <w:spacing w:line="24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9"/>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949"/>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949"/>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949"/>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949"/>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949"/>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949"/>
        <w:ind w:left="480" w:hanging="480"/>
        <w:pageBreakBefore w:val="0"/>
        <w:spacing w:line="240" w:lineRule="auto"/>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949"/>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949"/>
        <w:ind w:left="410" w:hanging="41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w:t>
      </w:r>
      <w:r>
        <w:rPr>
          <w:rFonts w:hint="eastAsia" w:ascii="宋体" w:hAnsi="宋体" w:cs="Courier New"/>
          <w:color w:val="ff0000"/>
          <w:sz w:val="24"/>
          <w:szCs w:val="24"/>
        </w:rPr>
        <w:t xml:space="preserve">提供的合同标的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949"/>
        <w:ind w:left="410" w:hanging="41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949"/>
        <w:ind w:left="410" w:hanging="41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949"/>
        <w:ind w:left="410" w:hanging="41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949"/>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949"/>
        <w:ind w:left="480" w:hanging="48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949"/>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949"/>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949"/>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949"/>
        <w:pageBreakBefore w:val="0"/>
        <w:spacing w:line="240" w:lineRule="auto"/>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949"/>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949"/>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949"/>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rPr>
          <w:rFonts w:ascii="宋体" w:hAnsi="宋体" w:cs="Courier New"/>
          <w:sz w:val="24"/>
          <w:szCs w:val="24"/>
        </w:rPr>
      </w:r>
      <w:r/>
    </w:p>
    <w:p>
      <w:pPr>
        <w:pStyle w:val="949"/>
        <w:ind w:left="480" w:hanging="48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949"/>
        <w:ind w:left="480" w:hanging="480"/>
        <w:pageBreakBefore w:val="0"/>
        <w:spacing w:line="240" w:lineRule="auto"/>
        <w:rPr>
          <w:rFonts w:hint="eastAsia"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r>
      <w:r/>
    </w:p>
    <w:p>
      <w:pPr>
        <w:pStyle w:val="949"/>
        <w:ind w:left="479" w:hanging="240"/>
        <w:pageBreakBefore w:val="0"/>
        <w:spacing w:line="240" w:lineRule="auto"/>
        <w:rPr>
          <w:rFonts w:ascii="宋体" w:hAnsi="宋体" w:cs="Courier New"/>
          <w:sz w:val="24"/>
          <w:szCs w:val="24"/>
        </w:rPr>
      </w:pPr>
      <w:r>
        <w:rPr>
          <w:rFonts w:ascii="宋体" w:hAnsi="宋体" w:cs="Courier New"/>
          <w:sz w:val="24"/>
          <w:szCs w:val="24"/>
        </w:rPr>
        <w:t xml:space="preserve">甲方：                        乙方： </w:t>
      </w:r>
      <w:r>
        <w:rPr>
          <w:rFonts w:ascii="宋体" w:hAnsi="宋体" w:cs="Courier New"/>
          <w:sz w:val="24"/>
          <w:szCs w:val="24"/>
        </w:rPr>
      </w:r>
      <w:r/>
    </w:p>
    <w:p>
      <w:pPr>
        <w:pStyle w:val="949"/>
        <w:pageBreakBefore w:val="0"/>
        <w:spacing w:line="240" w:lineRule="auto"/>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949"/>
        <w:pageBreakBefore w:val="0"/>
        <w:spacing w:line="240" w:lineRule="auto"/>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949"/>
        <w:ind w:firstLine="240"/>
        <w:pageBreakBefore w:val="0"/>
        <w:spacing w:line="240" w:lineRule="auto"/>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949"/>
        <w:ind w:firstLine="420"/>
        <w:pageBreakBefore w:val="0"/>
        <w:spacing w:line="240" w:lineRule="auto"/>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949"/>
        <w:jc w:val="center"/>
        <w:pageBreakBefore w:val="0"/>
        <w:spacing w:line="240" w:lineRule="auto"/>
        <w:rPr>
          <w:rFonts w:hint="eastAsia" w:ascii="宋体" w:hAnsi="宋体"/>
          <w:sz w:val="24"/>
          <w:szCs w:val="24"/>
        </w:rPr>
      </w:pPr>
      <w:r/>
      <w:bookmarkEnd w:id="178"/>
      <w:r/>
      <w:bookmarkEnd w:id="179"/>
      <w:r/>
      <w:bookmarkEnd w:id="180"/>
      <w:r/>
      <w:bookmarkStart w:id="181" w:name="_Hlt16619369"/>
      <w:r/>
      <w:bookmarkEnd w:id="181"/>
      <w:r/>
      <w:bookmarkStart w:id="182" w:name="_Toc479757211"/>
      <w:r/>
      <w:bookmarkStart w:id="183" w:name="_Toc462564139"/>
      <w:r/>
      <w:bookmarkStart w:id="184" w:name="_Toc26554093"/>
      <w:r/>
      <w:bookmarkStart w:id="185" w:name="_Toc49090575"/>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r>
      <w:r/>
    </w:p>
    <w:p>
      <w:pPr>
        <w:pStyle w:val="950"/>
        <w:pageBreakBefore w:val="0"/>
        <w:spacing w:line="240" w:lineRule="auto"/>
        <w:rPr>
          <w:rFonts w:hint="eastAsia" w:ascii="黑体" w:eastAsia="黑体"/>
          <w:b/>
          <w:bCs/>
          <w:sz w:val="44"/>
        </w:rPr>
      </w:pPr>
      <w:r/>
      <w:bookmarkStart w:id="186" w:name="_Toc25979_WPSOffice_Level1"/>
      <w:r/>
      <w:bookmarkStart w:id="187" w:name="_Toc120614281"/>
      <w:r>
        <w:rPr>
          <w:rFonts w:hint="eastAsia" w:ascii="黑体" w:eastAsia="黑体"/>
          <w:b/>
          <w:bCs/>
          <w:sz w:val="44"/>
        </w:rPr>
        <w:t xml:space="preserve">第四章 采购需求</w:t>
      </w:r>
      <w:bookmarkEnd w:id="186"/>
      <w:r>
        <w:rPr>
          <w:rFonts w:hint="eastAsia" w:ascii="黑体" w:eastAsia="黑体"/>
          <w:b/>
          <w:bCs/>
          <w:sz w:val="44"/>
        </w:rPr>
      </w:r>
      <w:r/>
    </w:p>
    <w:p>
      <w:pPr>
        <w:pStyle w:val="996"/>
        <w:numPr>
          <w:ilvl w:val="0"/>
          <w:numId w:val="5"/>
        </w:numPr>
        <w:jc w:val="both"/>
        <w:pageBreakBefore w:val="0"/>
        <w:spacing w:line="240" w:lineRule="auto"/>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49"/>
        <w:contextualSpacing/>
        <w:pageBreakBefore w:val="0"/>
        <w:spacing w:line="240" w:lineRule="auto"/>
        <w:rPr>
          <w:rFonts w:hint="eastAsia"/>
          <w:bCs/>
          <w:sz w:val="24"/>
        </w:rPr>
      </w:pPr>
      <w:r>
        <w:rPr>
          <w:bCs/>
          <w:sz w:val="24"/>
        </w:rPr>
        <w:t xml:space="preserve">1.</w:t>
      </w:r>
      <w:r>
        <w:rPr>
          <w:rFonts w:hint="eastAsia"/>
          <w:bCs/>
          <w:sz w:val="24"/>
        </w:rPr>
        <w:t xml:space="preserve">项目名称：</w:t>
      </w:r>
      <w:r>
        <w:rPr>
          <w:rFonts w:hint="eastAsia" w:ascii="Calibri" w:hAnsi="Calibri" w:eastAsia="宋体" w:cs="Times New Roman"/>
          <w:bCs w:val="0"/>
          <w:sz w:val="24"/>
          <w:lang w:eastAsia="zh-CN" w:bidi="mn-Mong-CN"/>
        </w:rPr>
        <w:t xml:space="preserve">常州市摩托车</w:t>
      </w:r>
      <w:r>
        <w:rPr>
          <w:rFonts w:hint="eastAsia" w:ascii="Calibri" w:hAnsi="Calibri" w:eastAsia="宋体" w:cs="Times New Roman"/>
          <w:bCs w:val="0"/>
          <w:sz w:val="24"/>
          <w:lang w:bidi="mn-Mong-CN"/>
        </w:rPr>
        <w:t xml:space="preserve">驾驶</w:t>
      </w:r>
      <w:r>
        <w:rPr>
          <w:rFonts w:hint="eastAsia" w:ascii="Calibri" w:hAnsi="Calibri" w:eastAsia="宋体" w:cs="Times New Roman"/>
          <w:bCs w:val="0"/>
          <w:sz w:val="24"/>
          <w:lang w:eastAsia="zh-CN" w:bidi="mn-Mong-CN"/>
        </w:rPr>
        <w:t xml:space="preserve">人</w:t>
      </w:r>
      <w:r>
        <w:rPr>
          <w:rFonts w:hint="eastAsia" w:ascii="Calibri" w:hAnsi="Calibri" w:eastAsia="宋体" w:cs="Times New Roman"/>
          <w:bCs w:val="0"/>
          <w:sz w:val="24"/>
          <w:lang w:bidi="mn-Mong-CN"/>
        </w:rPr>
        <w:t xml:space="preserve">社会化考场考试服务项目</w:t>
      </w:r>
      <w:r>
        <w:rPr>
          <w:bCs/>
          <w:sz w:val="24"/>
        </w:rPr>
        <w:t xml:space="preserve"> </w:t>
      </w:r>
      <w:r>
        <w:rPr>
          <w:rFonts w:hint="eastAsia"/>
          <w:bCs/>
          <w:sz w:val="24"/>
        </w:rPr>
      </w:r>
      <w:r/>
    </w:p>
    <w:p>
      <w:pPr>
        <w:pStyle w:val="949"/>
        <w:pageBreakBefore w:val="0"/>
        <w:spacing w:line="240" w:lineRule="auto"/>
        <w:rPr>
          <w:rFonts w:ascii="宋体" w:hAnsi="宋体"/>
          <w:sz w:val="24"/>
        </w:rPr>
      </w:pPr>
      <w:r>
        <w:rPr>
          <w:rFonts w:hint="eastAsia" w:ascii="宋体" w:hAnsi="宋体"/>
          <w:sz w:val="24"/>
        </w:rPr>
        <w:t xml:space="preserve">2.预算金额：40万元/年，120万元/叁年。</w:t>
      </w:r>
      <w:r>
        <w:rPr>
          <w:rFonts w:ascii="宋体" w:hAnsi="宋体"/>
          <w:sz w:val="24"/>
        </w:rPr>
      </w:r>
      <w:r/>
    </w:p>
    <w:p>
      <w:pPr>
        <w:pStyle w:val="949"/>
        <w:pageBreakBefore w:val="0"/>
        <w:spacing w:line="240" w:lineRule="auto"/>
        <w:rPr>
          <w:rFonts w:ascii="宋体" w:hAnsi="宋体"/>
          <w:sz w:val="24"/>
        </w:rPr>
      </w:pPr>
      <w:r>
        <w:rPr>
          <w:rFonts w:hint="eastAsia" w:ascii="宋体" w:hAnsi="宋体"/>
          <w:sz w:val="24"/>
        </w:rPr>
        <w:t xml:space="preserve">3.最高限价：</w:t>
      </w:r>
      <w:r>
        <w:rPr>
          <w:rFonts w:hint="eastAsia" w:ascii="宋体" w:hAnsi="宋体"/>
          <w:sz w:val="24"/>
          <w:highlight w:val="none"/>
        </w:rPr>
        <w:t xml:space="preserve">40万元/年。120万元/叁年。科目二最高限价单价：28元/人，科目三最高限价单价：18元/人。</w:t>
      </w:r>
      <w:r>
        <w:rPr>
          <w:rFonts w:ascii="宋体" w:hAnsi="宋体"/>
          <w:sz w:val="24"/>
        </w:rPr>
      </w:r>
      <w:r/>
    </w:p>
    <w:p>
      <w:pPr>
        <w:pStyle w:val="949"/>
        <w:pageBreakBefore w:val="0"/>
        <w:spacing w:line="240" w:lineRule="auto"/>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本项目为常州市</w:t>
      </w:r>
      <w:r>
        <w:rPr>
          <w:rFonts w:hint="eastAsia" w:ascii="宋体" w:hAnsi="宋体" w:cs="宋体"/>
          <w:sz w:val="24"/>
          <w:lang w:eastAsia="zh-CN"/>
        </w:rPr>
        <w:t xml:space="preserve">摩托车</w:t>
      </w:r>
      <w:r>
        <w:rPr>
          <w:rFonts w:hint="eastAsia" w:ascii="宋体" w:hAnsi="宋体" w:cs="宋体"/>
          <w:sz w:val="24"/>
        </w:rPr>
        <w:t xml:space="preserve">驾驶员社会化考场考试服务项目，根据</w:t>
      </w:r>
      <w:r>
        <w:rPr>
          <w:rFonts w:hint="eastAsia" w:ascii="宋体" w:hAnsi="宋体" w:cs="宋体"/>
          <w:sz w:val="24"/>
          <w:lang w:eastAsia="zh-CN"/>
        </w:rPr>
        <w:t xml:space="preserve">摩托车</w:t>
      </w:r>
      <w:r>
        <w:rPr>
          <w:rFonts w:hint="eastAsia" w:ascii="宋体" w:hAnsi="宋体" w:cs="宋体"/>
          <w:sz w:val="24"/>
        </w:rPr>
        <w:t xml:space="preserve">驾驶人考试实际需求，为了提高</w:t>
      </w:r>
      <w:r>
        <w:rPr>
          <w:rFonts w:hint="eastAsia" w:ascii="宋体" w:hAnsi="宋体" w:cs="宋体"/>
          <w:sz w:val="24"/>
          <w:lang w:eastAsia="zh-CN"/>
        </w:rPr>
        <w:t xml:space="preserve">摩托车</w:t>
      </w:r>
      <w:r>
        <w:rPr>
          <w:rFonts w:hint="eastAsia" w:ascii="宋体" w:hAnsi="宋体" w:cs="宋体"/>
          <w:sz w:val="24"/>
        </w:rPr>
        <w:t xml:space="preserve">驾驶人社会化考场的服务意识，增强</w:t>
      </w:r>
      <w:r>
        <w:rPr>
          <w:rFonts w:hint="eastAsia" w:ascii="宋体" w:hAnsi="宋体" w:cs="宋体"/>
          <w:sz w:val="24"/>
          <w:lang w:eastAsia="zh-CN"/>
        </w:rPr>
        <w:t xml:space="preserve">摩托车</w:t>
      </w:r>
      <w:r>
        <w:rPr>
          <w:rFonts w:hint="eastAsia" w:ascii="宋体" w:hAnsi="宋体" w:cs="宋体"/>
          <w:sz w:val="24"/>
        </w:rPr>
        <w:t xml:space="preserve">驾驶人考场的服务质量，强化管理，健全考场的建设及监督约束机制，需采购全市</w:t>
      </w:r>
      <w:r>
        <w:rPr>
          <w:rFonts w:hint="eastAsia" w:ascii="宋体" w:hAnsi="宋体" w:cs="宋体"/>
          <w:sz w:val="24"/>
          <w:lang w:eastAsia="zh-CN"/>
        </w:rPr>
        <w:t xml:space="preserve">摩托车</w:t>
      </w:r>
      <w:r>
        <w:rPr>
          <w:rFonts w:hint="eastAsia" w:ascii="宋体" w:hAnsi="宋体" w:cs="宋体"/>
          <w:sz w:val="24"/>
        </w:rPr>
        <w:t xml:space="preserve">社会化考场科目二</w:t>
      </w:r>
      <w:r>
        <w:rPr>
          <w:rFonts w:hint="eastAsia" w:ascii="宋体" w:hAnsi="宋体" w:cs="宋体"/>
          <w:sz w:val="24"/>
          <w:lang w:eastAsia="zh-CN"/>
        </w:rPr>
        <w:t xml:space="preserve">、</w:t>
      </w:r>
      <w:r>
        <w:rPr>
          <w:rFonts w:hint="eastAsia" w:ascii="宋体" w:hAnsi="宋体" w:cs="宋体"/>
          <w:sz w:val="24"/>
        </w:rPr>
        <w:t xml:space="preserve">科目三考试服务。</w:t>
      </w:r>
      <w:r>
        <w:rPr>
          <w:rFonts w:hint="eastAsia" w:ascii="宋体" w:hAnsi="宋体" w:cs="宋体"/>
          <w:sz w:val="24"/>
        </w:rPr>
        <w:t xml:space="preserve"> </w:t>
      </w:r>
      <w:r>
        <w:rPr>
          <w:rFonts w:ascii="宋体" w:hAnsi="宋体"/>
          <w:sz w:val="24"/>
          <w:u w:val="single"/>
        </w:rPr>
      </w:r>
      <w:r/>
    </w:p>
    <w:p>
      <w:pPr>
        <w:pStyle w:val="949"/>
        <w:pageBreakBefore w:val="0"/>
        <w:spacing w:line="240" w:lineRule="auto"/>
        <w:rPr>
          <w:rFonts w:hint="eastAsia" w:ascii="宋体" w:hAnsi="宋体" w:eastAsia="宋体" w:cs="宋体"/>
          <w:sz w:val="24"/>
          <w:lang w:eastAsia="zh-CN"/>
        </w:rPr>
      </w:pPr>
      <w:r>
        <w:rPr>
          <w:rFonts w:hint="eastAsia" w:ascii="宋体" w:hAnsi="宋体"/>
          <w:sz w:val="24"/>
        </w:rPr>
        <w:t xml:space="preserve">5.合同履行期限：</w:t>
      </w:r>
      <w:r>
        <w:rPr>
          <w:rFonts w:hint="eastAsia" w:ascii="宋体" w:hAnsi="宋体" w:cs="宋体"/>
          <w:sz w:val="24"/>
        </w:rPr>
        <w:t xml:space="preserve">3年</w:t>
      </w:r>
      <w:r>
        <w:rPr>
          <w:rFonts w:hint="eastAsia" w:ascii="宋体" w:hAnsi="宋体" w:cs="宋体"/>
          <w:sz w:val="24"/>
          <w:lang w:eastAsia="zh-CN"/>
        </w:rPr>
        <w:t xml:space="preserve">，合同一年一签。</w:t>
      </w:r>
      <w:r>
        <w:rPr>
          <w:rFonts w:hint="eastAsia" w:ascii="宋体" w:hAnsi="宋体" w:eastAsia="宋体" w:cs="宋体"/>
          <w:sz w:val="24"/>
          <w:lang w:eastAsia="zh-CN"/>
        </w:rPr>
      </w:r>
      <w:r/>
    </w:p>
    <w:p>
      <w:pPr>
        <w:pStyle w:val="949"/>
        <w:ind w:firstLine="0"/>
        <w:pageBreakBefore w:val="0"/>
        <w:spacing w:line="240" w:lineRule="auto"/>
        <w:rPr>
          <w:rFonts w:hint="eastAsia" w:ascii="宋体" w:hAnsi="宋体"/>
          <w:sz w:val="24"/>
        </w:rPr>
      </w:pPr>
      <w:r>
        <w:rPr>
          <w:rFonts w:hint="eastAsia" w:ascii="宋体" w:hAnsi="宋体"/>
          <w:sz w:val="24"/>
        </w:rPr>
        <w:t xml:space="preserve">6.是/否接受联合体投标：</w:t>
      </w:r>
      <w:r>
        <w:rPr>
          <w:rFonts w:hint="eastAsia" w:ascii="宋体" w:hAnsi="宋体" w:cs="宋体"/>
          <w:sz w:val="24"/>
        </w:rPr>
        <w:t xml:space="preserve">否</w:t>
      </w:r>
      <w:r>
        <w:rPr>
          <w:rFonts w:hint="eastAsia" w:ascii="宋体" w:hAnsi="宋体"/>
          <w:sz w:val="24"/>
        </w:rPr>
      </w:r>
      <w:r/>
    </w:p>
    <w:p>
      <w:pPr>
        <w:pStyle w:val="949"/>
        <w:pageBreakBefore w:val="0"/>
        <w:spacing w:line="240" w:lineRule="auto"/>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cs="宋体"/>
          <w:sz w:val="24"/>
        </w:rPr>
        <w:t xml:space="preserve">否</w:t>
      </w:r>
      <w:r>
        <w:rPr>
          <w:rFonts w:hint="eastAsia" w:ascii="宋体" w:hAnsi="宋体"/>
          <w:bCs/>
          <w:sz w:val="24"/>
          <w:highlight w:val="yellow"/>
        </w:rPr>
      </w:r>
      <w:r/>
    </w:p>
    <w:p>
      <w:pPr>
        <w:pStyle w:val="949"/>
        <w:pageBreakBefore w:val="0"/>
        <w:spacing w:line="240" w:lineRule="auto"/>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cs="宋体"/>
          <w:sz w:val="24"/>
        </w:rPr>
        <w:t xml:space="preserve">是</w:t>
      </w:r>
      <w:r>
        <w:rPr>
          <w:rFonts w:hint="eastAsia" w:ascii="宋体" w:hAnsi="宋体"/>
          <w:sz w:val="24"/>
        </w:rPr>
      </w:r>
      <w:r/>
    </w:p>
    <w:p>
      <w:pPr>
        <w:pStyle w:val="949"/>
        <w:pageBreakBefore w:val="0"/>
        <w:spacing w:line="240" w:lineRule="auto"/>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cs="宋体"/>
          <w:sz w:val="24"/>
        </w:rPr>
        <w:t xml:space="preserve">否</w:t>
      </w:r>
      <w:r>
        <w:rPr>
          <w:rFonts w:hint="eastAsia"/>
          <w:sz w:val="24"/>
        </w:rPr>
      </w:r>
      <w:r/>
    </w:p>
    <w:p>
      <w:pPr>
        <w:pStyle w:val="949"/>
        <w:pageBreakBefore w:val="0"/>
        <w:spacing w:line="240" w:lineRule="auto"/>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cs="宋体"/>
          <w:sz w:val="24"/>
        </w:rPr>
        <w:t xml:space="preserve">否</w:t>
      </w:r>
      <w:r>
        <w:rPr>
          <w:rFonts w:hint="eastAsia"/>
          <w:sz w:val="24"/>
        </w:rPr>
      </w:r>
      <w:r/>
    </w:p>
    <w:p>
      <w:pPr>
        <w:pStyle w:val="949"/>
        <w:pageBreakBefore w:val="0"/>
        <w:spacing w:line="240" w:lineRule="auto"/>
        <w:rPr>
          <w:rFonts w:hint="eastAsia" w:ascii="宋体" w:hAnsi="宋体"/>
          <w:bCs/>
          <w:sz w:val="24"/>
        </w:rPr>
      </w:pPr>
      <w:r>
        <w:rPr>
          <w:rFonts w:hint="eastAsia"/>
          <w:sz w:val="24"/>
        </w:rPr>
        <w:t xml:space="preserve">11.本项目的特定资格要求：</w:t>
      </w:r>
      <w:r>
        <w:rPr>
          <w:rFonts w:ascii="宋体" w:hAnsi="宋体" w:cs="宋体"/>
          <w:sz w:val="24"/>
        </w:rPr>
        <w:t xml:space="preserve">无</w:t>
      </w:r>
      <w:r>
        <w:rPr>
          <w:rFonts w:hint="eastAsia" w:ascii="宋体" w:hAnsi="宋体"/>
          <w:bCs/>
          <w:sz w:val="24"/>
        </w:rPr>
      </w:r>
      <w:r/>
    </w:p>
    <w:p>
      <w:pPr>
        <w:pStyle w:val="949"/>
        <w:pageBreakBefore w:val="0"/>
        <w:spacing w:line="240" w:lineRule="auto"/>
        <w:rPr>
          <w:rFonts w:hint="eastAsia" w:ascii="宋体" w:hAnsi="宋体"/>
          <w:bCs/>
          <w:sz w:val="24"/>
        </w:rPr>
      </w:pPr>
      <w:r>
        <w:rPr>
          <w:rFonts w:hint="eastAsia" w:ascii="宋体" w:hAnsi="宋体"/>
          <w:bCs/>
          <w:sz w:val="24"/>
        </w:rPr>
        <w:t xml:space="preserve">12.项目类别：</w:t>
      </w:r>
      <w:r>
        <w:rPr>
          <w:rFonts w:hint="eastAsia" w:ascii="宋体" w:hAnsi="宋体" w:cs="宋体"/>
          <w:sz w:val="24"/>
        </w:rPr>
        <w:t xml:space="preserve">服务类</w:t>
      </w:r>
      <w:r>
        <w:rPr>
          <w:rFonts w:hint="eastAsia" w:ascii="宋体" w:hAnsi="宋体"/>
          <w:bCs/>
          <w:sz w:val="24"/>
        </w:rPr>
      </w:r>
      <w:r/>
    </w:p>
    <w:p>
      <w:pPr>
        <w:pStyle w:val="949"/>
        <w:pageBreakBefore w:val="0"/>
        <w:spacing w:line="240" w:lineRule="auto"/>
        <w:rPr>
          <w:rFonts w:ascii="宋体" w:hAnsi="宋体"/>
          <w:sz w:val="24"/>
        </w:rPr>
      </w:pPr>
      <w:r>
        <w:rPr>
          <w:rFonts w:ascii="宋体" w:hAnsi="宋体"/>
          <w:sz w:val="24"/>
        </w:rPr>
      </w:r>
      <w:r/>
    </w:p>
    <w:p>
      <w:pPr>
        <w:pStyle w:val="996"/>
        <w:numPr>
          <w:ilvl w:val="0"/>
          <w:numId w:val="5"/>
        </w:numPr>
        <w:jc w:val="both"/>
        <w:pageBreakBefore w:val="0"/>
        <w:spacing w:line="240" w:lineRule="auto"/>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49"/>
        <w:pageBreakBefore w:val="0"/>
        <w:spacing w:line="240" w:lineRule="auto"/>
        <w:rPr>
          <w:b/>
          <w:bCs/>
          <w:i/>
          <w:sz w:val="24"/>
        </w:rPr>
      </w:pPr>
      <w:r>
        <w:rPr>
          <w:b/>
          <w:bCs/>
          <w:sz w:val="24"/>
        </w:rPr>
        <w:t xml:space="preserve">1. 交付（实施）的时间（期限）和地点（范围）</w:t>
      </w:r>
      <w:r>
        <w:rPr>
          <w:b/>
          <w:bCs/>
          <w:i/>
          <w:sz w:val="24"/>
        </w:rPr>
      </w:r>
      <w:r/>
    </w:p>
    <w:p>
      <w:pPr>
        <w:pStyle w:val="949"/>
        <w:contextualSpacing/>
        <w:ind w:firstLine="480"/>
        <w:pageBreakBefore w:val="0"/>
        <w:spacing w:line="240" w:lineRule="auto"/>
        <w:rPr>
          <w:rFonts w:hint="eastAsia" w:ascii="Calibri" w:hAnsi="Calibri" w:eastAsia="宋体" w:cs="Times New Roman"/>
          <w:i w:val="0"/>
          <w:sz w:val="24"/>
          <w:lang w:bidi="mn-Mong-CN"/>
        </w:rPr>
      </w:pPr>
      <w:r>
        <w:rPr>
          <w:rFonts w:hint="eastAsia" w:ascii="Calibri" w:hAnsi="Calibri" w:eastAsia="宋体" w:cs="Times New Roman"/>
          <w:sz w:val="24"/>
          <w:szCs w:val="24"/>
          <w:lang w:bidi="mn-Mong-CN"/>
        </w:rPr>
        <w:t xml:space="preserve">合同签订</w:t>
      </w:r>
      <w:r>
        <w:rPr>
          <w:rFonts w:hint="eastAsia" w:ascii="Calibri" w:hAnsi="Calibri" w:eastAsia="宋体" w:cs="Times New Roman"/>
          <w:sz w:val="24"/>
          <w:szCs w:val="24"/>
          <w:lang w:eastAsia="zh-CN" w:bidi="mn-Mong-CN"/>
        </w:rPr>
        <w:t xml:space="preserve">后一个月内在</w:t>
      </w:r>
      <w:r>
        <w:rPr>
          <w:rFonts w:hint="eastAsia" w:ascii="Calibri" w:hAnsi="Calibri" w:eastAsia="宋体" w:cs="Times New Roman"/>
          <w:sz w:val="24"/>
          <w:szCs w:val="24"/>
          <w:lang w:bidi="mn-Mong-CN"/>
        </w:rPr>
        <w:t xml:space="preserve">常州市</w:t>
      </w:r>
      <w:r>
        <w:rPr>
          <w:rFonts w:hint="eastAsia" w:ascii="Calibri" w:hAnsi="Calibri" w:eastAsia="宋体" w:cs="Times New Roman"/>
          <w:sz w:val="24"/>
          <w:szCs w:val="24"/>
          <w:lang w:eastAsia="zh-CN" w:bidi="mn-Mong-CN"/>
        </w:rPr>
        <w:t xml:space="preserve">提供相关服务</w:t>
      </w:r>
      <w:r>
        <w:rPr>
          <w:rFonts w:hint="eastAsia" w:ascii="Calibri" w:hAnsi="Calibri" w:eastAsia="宋体" w:cs="Times New Roman"/>
          <w:sz w:val="24"/>
          <w:szCs w:val="24"/>
          <w:lang w:bidi="mn-Mong-CN"/>
        </w:rPr>
        <w:t xml:space="preserve">。</w:t>
      </w:r>
      <w:r>
        <w:rPr>
          <w:rFonts w:hint="eastAsia" w:ascii="Calibri" w:hAnsi="Calibri" w:eastAsia="宋体" w:cs="Times New Roman"/>
          <w:i w:val="0"/>
          <w:sz w:val="24"/>
          <w:lang w:bidi="mn-Mong-CN"/>
        </w:rPr>
      </w:r>
      <w:r/>
    </w:p>
    <w:p>
      <w:pPr>
        <w:pStyle w:val="949"/>
        <w:pageBreakBefore w:val="0"/>
        <w:spacing w:line="240" w:lineRule="auto"/>
        <w:rPr>
          <w:i/>
          <w:sz w:val="24"/>
        </w:rPr>
      </w:pPr>
      <w:r>
        <w:rPr>
          <w:i/>
          <w:sz w:val="24"/>
        </w:rPr>
      </w:r>
      <w:r/>
    </w:p>
    <w:p>
      <w:pPr>
        <w:pStyle w:val="949"/>
        <w:pageBreakBefore w:val="0"/>
        <w:spacing w:line="240" w:lineRule="auto"/>
        <w:rPr>
          <w:b/>
          <w:bCs/>
          <w:sz w:val="24"/>
        </w:rPr>
      </w:pPr>
      <w:r>
        <w:rPr>
          <w:b/>
          <w:bCs/>
          <w:sz w:val="24"/>
        </w:rPr>
        <w:t xml:space="preserve">2. 付款条件（进度和方式）</w:t>
      </w:r>
      <w:r>
        <w:rPr>
          <w:b/>
          <w:bCs/>
          <w:sz w:val="24"/>
        </w:rPr>
      </w:r>
      <w:r/>
    </w:p>
    <w:p>
      <w:pPr>
        <w:pStyle w:val="949"/>
        <w:contextualSpacing/>
        <w:ind w:firstLine="480"/>
        <w:rPr>
          <w:rFonts w:ascii="Calibri" w:hAnsi="Calibri" w:eastAsia="宋体" w:cs="Times New Roman"/>
          <w:sz w:val="24"/>
          <w:szCs w:val="24"/>
          <w:highlight w:val="none"/>
          <w:lang w:val="en-US" w:eastAsia="zh-CN" w:bidi="mn-Mong-CN"/>
        </w:rPr>
      </w:pPr>
      <w:r>
        <w:rPr>
          <w:rFonts w:hint="eastAsia" w:ascii="Calibri" w:hAnsi="Calibri" w:eastAsia="宋体" w:cs="Times New Roman"/>
          <w:sz w:val="24"/>
          <w:szCs w:val="24"/>
          <w:highlight w:val="none"/>
          <w:lang w:val="en-US" w:eastAsia="zh-CN" w:bidi="mn-Mong-CN"/>
        </w:rPr>
        <w:t xml:space="preserve">分期付款：</w:t>
      </w:r>
      <w:r>
        <w:rPr>
          <w:rFonts w:ascii="Calibri" w:hAnsi="Calibri" w:eastAsia="宋体" w:cs="Times New Roman"/>
          <w:sz w:val="24"/>
          <w:szCs w:val="24"/>
          <w:highlight w:val="none"/>
          <w:lang w:val="en-US" w:eastAsia="zh-CN" w:bidi="mn-Mong-CN"/>
        </w:rPr>
      </w:r>
      <w:r/>
    </w:p>
    <w:p>
      <w:pPr>
        <w:pStyle w:val="949"/>
        <w:contextualSpacing/>
        <w:ind w:firstLine="480"/>
        <w:rPr>
          <w:rFonts w:hint="eastAsia" w:ascii="Calibri" w:hAnsi="Calibri" w:eastAsia="宋体" w:cs="Times New Roman"/>
          <w:sz w:val="24"/>
          <w:szCs w:val="24"/>
          <w:lang w:eastAsia="zh-CN" w:bidi="mn-Mong-CN"/>
        </w:rPr>
      </w:pPr>
      <w:r>
        <w:rPr>
          <w:rFonts w:hint="eastAsia" w:ascii="Calibri" w:hAnsi="Calibri" w:eastAsia="宋体" w:cs="Times New Roman"/>
          <w:sz w:val="24"/>
          <w:szCs w:val="24"/>
          <w:highlight w:val="none"/>
          <w:lang w:eastAsia="zh-CN" w:bidi="mn-Mong-CN"/>
        </w:rPr>
        <w:t xml:space="preserve">（</w:t>
      </w:r>
      <w:r>
        <w:rPr>
          <w:rFonts w:hint="eastAsia" w:ascii="Calibri" w:hAnsi="Calibri" w:eastAsia="宋体" w:cs="Times New Roman"/>
          <w:sz w:val="24"/>
          <w:szCs w:val="24"/>
          <w:highlight w:val="none"/>
          <w:lang w:val="en-US" w:eastAsia="zh-CN" w:bidi="mn-Mong-CN"/>
        </w:rPr>
        <w:t xml:space="preserve">1</w:t>
      </w:r>
      <w:r>
        <w:rPr>
          <w:rFonts w:hint="eastAsia" w:ascii="Calibri" w:hAnsi="Calibri" w:eastAsia="宋体" w:cs="Times New Roman"/>
          <w:sz w:val="24"/>
          <w:szCs w:val="24"/>
          <w:highlight w:val="none"/>
          <w:lang w:eastAsia="zh-CN" w:bidi="mn-Mong-CN"/>
        </w:rPr>
        <w:t xml:space="preserve">）</w:t>
      </w:r>
      <w:r>
        <w:rPr>
          <w:rFonts w:hint="eastAsia" w:ascii="Calibri" w:hAnsi="Calibri" w:eastAsia="宋体" w:cs="Times New Roman"/>
          <w:sz w:val="24"/>
          <w:highlight w:val="none"/>
          <w:lang w:bidi="mn-Mong-CN"/>
        </w:rPr>
        <w:t xml:space="preserve">合同签订后，中标人每月上报一次科目二、科目三考试合格人次，供采购人备案核查。每个季度结束后10个工作日内，采购人向中标人支付上季度费用</w:t>
      </w:r>
      <w:r>
        <w:rPr>
          <w:rFonts w:hint="eastAsia" w:ascii="Calibri" w:hAnsi="Calibri" w:eastAsia="宋体" w:cs="Times New Roman"/>
          <w:sz w:val="24"/>
          <w:highlight w:val="none"/>
          <w:lang w:eastAsia="zh-CN" w:bidi="mn-Mong-CN"/>
        </w:rPr>
        <w:t xml:space="preserve">，其中最后一个季度支付</w:t>
      </w:r>
      <w:r>
        <w:rPr>
          <w:rFonts w:hint="eastAsia" w:ascii="Calibri" w:hAnsi="Calibri" w:eastAsia="宋体" w:cs="Times New Roman"/>
          <w:sz w:val="24"/>
          <w:szCs w:val="24"/>
          <w:highlight w:val="none"/>
          <w:lang w:bidi="mn-Mong-CN"/>
        </w:rPr>
        <w:t xml:space="preserve">根据</w:t>
      </w:r>
      <w:r>
        <w:rPr>
          <w:rFonts w:hint="eastAsia" w:ascii="Calibri" w:hAnsi="Calibri" w:eastAsia="宋体" w:cs="Times New Roman"/>
          <w:sz w:val="24"/>
          <w:szCs w:val="24"/>
          <w:highlight w:val="none"/>
          <w:lang w:eastAsia="zh-CN" w:bidi="mn-Mong-CN"/>
        </w:rPr>
        <w:t xml:space="preserve">年度</w:t>
      </w:r>
      <w:r>
        <w:rPr>
          <w:rFonts w:hint="eastAsia" w:ascii="Calibri" w:hAnsi="Calibri" w:eastAsia="宋体" w:cs="Times New Roman"/>
          <w:sz w:val="24"/>
          <w:szCs w:val="24"/>
          <w:highlight w:val="none"/>
          <w:lang w:bidi="mn-Mong-CN"/>
        </w:rPr>
        <w:t xml:space="preserve">考核情况</w:t>
      </w:r>
      <w:r>
        <w:rPr>
          <w:rFonts w:hint="eastAsia" w:ascii="Calibri" w:hAnsi="Calibri" w:eastAsia="宋体" w:cs="Times New Roman"/>
          <w:sz w:val="24"/>
          <w:szCs w:val="24"/>
          <w:highlight w:val="none"/>
          <w:lang w:eastAsia="zh-CN" w:bidi="mn-Mong-CN"/>
        </w:rPr>
        <w:t xml:space="preserve">进行</w:t>
      </w:r>
      <w:r>
        <w:rPr>
          <w:rFonts w:hint="eastAsia" w:ascii="Calibri" w:hAnsi="Calibri" w:eastAsia="宋体" w:cs="Times New Roman"/>
          <w:sz w:val="24"/>
          <w:szCs w:val="24"/>
          <w:highlight w:val="none"/>
          <w:lang w:bidi="mn-Mong-CN"/>
        </w:rPr>
        <w:t xml:space="preserve">支付</w:t>
      </w:r>
      <w:r>
        <w:rPr>
          <w:rFonts w:hint="eastAsia" w:ascii="Calibri" w:hAnsi="Calibri" w:eastAsia="宋体" w:cs="Times New Roman"/>
          <w:sz w:val="24"/>
          <w:szCs w:val="24"/>
          <w:lang w:eastAsia="zh-CN" w:bidi="mn-Mong-CN"/>
        </w:rPr>
        <w:t xml:space="preserve">。</w:t>
      </w:r>
      <w:r>
        <w:rPr>
          <w:rFonts w:hint="eastAsia" w:ascii="Calibri" w:hAnsi="Calibri" w:eastAsia="宋体" w:cs="Times New Roman"/>
          <w:sz w:val="24"/>
          <w:szCs w:val="24"/>
          <w:lang w:eastAsia="zh-CN" w:bidi="mn-Mong-CN"/>
        </w:rPr>
      </w:r>
      <w:r/>
    </w:p>
    <w:p>
      <w:pPr>
        <w:pStyle w:val="949"/>
        <w:contextualSpacing/>
        <w:ind w:firstLine="480"/>
        <w:rPr>
          <w:rFonts w:hint="eastAsia" w:ascii="Calibri" w:hAnsi="Calibri" w:eastAsia="宋体" w:cs="Times New Roman"/>
          <w:sz w:val="24"/>
          <w:highlight w:val="none"/>
          <w:lang w:bidi="mn-Mong-CN"/>
        </w:rPr>
      </w:pPr>
      <w:r>
        <w:rPr>
          <w:rFonts w:hint="eastAsia" w:ascii="Calibri" w:hAnsi="Calibri" w:eastAsia="宋体" w:cs="Times New Roman"/>
          <w:sz w:val="24"/>
          <w:szCs w:val="24"/>
          <w:highlight w:val="none"/>
          <w:lang w:val="en-US" w:eastAsia="zh-CN" w:bidi="mn-Mong-CN"/>
        </w:rPr>
        <w:t xml:space="preserve">（2）</w:t>
      </w:r>
      <w:r>
        <w:rPr>
          <w:rFonts w:hint="eastAsia" w:ascii="Calibri" w:hAnsi="Calibri" w:eastAsia="宋体" w:cs="Times New Roman"/>
          <w:sz w:val="24"/>
          <w:highlight w:val="none"/>
          <w:lang w:bidi="mn-Mong-CN"/>
        </w:rPr>
        <w:t xml:space="preserve">中标人应在每次付款前向采购人开具合法有效的发票，采购人自收到发票之日起10个工作日内完成支付。</w:t>
      </w:r>
      <w:r>
        <w:rPr>
          <w:rFonts w:hint="eastAsia" w:ascii="Calibri" w:hAnsi="Calibri" w:eastAsia="宋体" w:cs="Times New Roman"/>
          <w:sz w:val="24"/>
          <w:highlight w:val="none"/>
          <w:lang w:bidi="mn-Mong-CN"/>
        </w:rPr>
      </w:r>
      <w:r/>
    </w:p>
    <w:p>
      <w:pPr>
        <w:pStyle w:val="949"/>
        <w:contextualSpacing/>
        <w:ind w:firstLine="480"/>
        <w:rPr>
          <w:rFonts w:hint="eastAsia" w:ascii="Calibri" w:hAnsi="Calibri" w:eastAsia="宋体" w:cs="Times New Roman"/>
          <w:sz w:val="24"/>
          <w:highlight w:val="none"/>
          <w:lang w:eastAsia="zh-CN" w:bidi="mn-Mong-CN"/>
        </w:rPr>
      </w:pPr>
      <w:r>
        <w:rPr>
          <w:rFonts w:hint="eastAsia" w:ascii="Calibri" w:hAnsi="Calibri" w:eastAsia="宋体" w:cs="Times New Roman"/>
          <w:sz w:val="24"/>
          <w:highlight w:val="none"/>
          <w:lang w:val="en-US" w:eastAsia="zh-CN" w:bidi="mn-Mong-CN"/>
        </w:rPr>
        <w:t xml:space="preserve">（3）</w:t>
      </w:r>
      <w:r>
        <w:rPr>
          <w:rFonts w:hint="eastAsia" w:ascii="Calibri" w:hAnsi="Calibri" w:eastAsia="宋体" w:cs="Times New Roman"/>
          <w:sz w:val="24"/>
          <w:highlight w:val="none"/>
          <w:lang w:eastAsia="zh-CN" w:bidi="mn-Mong-CN"/>
        </w:rPr>
        <w:t xml:space="preserve">本项目根据中标单价按实结算，</w:t>
      </w:r>
      <w:r>
        <w:rPr>
          <w:rFonts w:hint="eastAsia" w:ascii="Calibri" w:hAnsi="Calibri" w:eastAsia="宋体" w:cs="Times New Roman"/>
          <w:sz w:val="24"/>
          <w:highlight w:val="none"/>
          <w:lang w:bidi="mn-Mong-CN"/>
        </w:rPr>
        <w:t xml:space="preserve">实际结算金额=科目二考试合格人次*科目二中标单价+科目三考试合格人次*科目三中标单价。</w:t>
      </w:r>
      <w:r>
        <w:rPr>
          <w:rFonts w:hint="eastAsia" w:ascii="Calibri" w:hAnsi="Calibri" w:eastAsia="宋体" w:cs="Times New Roman"/>
          <w:sz w:val="24"/>
          <w:highlight w:val="yellow"/>
          <w:lang w:eastAsia="zh-CN" w:bidi="mn-Mong-CN"/>
        </w:rPr>
        <w:t xml:space="preserve">每</w:t>
      </w:r>
      <w:r>
        <w:rPr>
          <w:rFonts w:hint="eastAsia" w:ascii="Calibri" w:hAnsi="Calibri" w:eastAsia="宋体" w:cs="Times New Roman"/>
          <w:sz w:val="24"/>
          <w:highlight w:val="yellow"/>
          <w:lang w:bidi="mn-Mong-CN"/>
        </w:rPr>
        <w:t xml:space="preserve">年服务费</w:t>
      </w:r>
      <w:r>
        <w:rPr>
          <w:rFonts w:hint="eastAsia" w:ascii="Calibri" w:hAnsi="Calibri" w:eastAsia="宋体" w:cs="Times New Roman"/>
          <w:sz w:val="24"/>
          <w:highlight w:val="yellow"/>
          <w:lang w:eastAsia="zh-CN" w:bidi="mn-Mong-CN"/>
        </w:rPr>
        <w:t xml:space="preserve">按</w:t>
      </w:r>
      <w:r>
        <w:rPr>
          <w:rFonts w:hint="eastAsia" w:ascii="Calibri" w:hAnsi="Calibri" w:eastAsia="宋体" w:cs="Times New Roman"/>
          <w:sz w:val="24"/>
          <w:highlight w:val="yellow"/>
          <w:lang w:val="en-US" w:eastAsia="zh-CN" w:bidi="mn-Mong-CN"/>
        </w:rPr>
        <w:t xml:space="preserve">实</w:t>
      </w:r>
      <w:r>
        <w:rPr>
          <w:rFonts w:hint="eastAsia" w:ascii="Calibri" w:hAnsi="Calibri" w:eastAsia="宋体" w:cs="Times New Roman"/>
          <w:sz w:val="24"/>
          <w:highlight w:val="yellow"/>
          <w:lang w:eastAsia="zh-CN" w:bidi="mn-Mong-CN"/>
        </w:rPr>
        <w:t xml:space="preserve">结算</w:t>
      </w:r>
      <w:r>
        <w:rPr>
          <w:rFonts w:hint="eastAsia" w:ascii="Calibri" w:hAnsi="Calibri" w:eastAsia="宋体" w:cs="Times New Roman"/>
          <w:sz w:val="24"/>
          <w:highlight w:val="yellow"/>
          <w:lang w:bidi="mn-Mong-CN"/>
        </w:rPr>
        <w:t xml:space="preserve">总计超过</w:t>
      </w:r>
      <w:r>
        <w:rPr>
          <w:rFonts w:hint="eastAsia" w:ascii="Calibri" w:hAnsi="Calibri" w:eastAsia="宋体" w:cs="Times New Roman"/>
          <w:sz w:val="24"/>
          <w:highlight w:val="yellow"/>
          <w:lang w:val="en-US" w:eastAsia="zh-CN" w:bidi="mn-Mong-CN"/>
        </w:rPr>
        <w:t xml:space="preserve">40</w:t>
      </w:r>
      <w:r>
        <w:rPr>
          <w:rFonts w:hint="eastAsia" w:ascii="Calibri" w:hAnsi="Calibri" w:eastAsia="宋体" w:cs="Times New Roman"/>
          <w:sz w:val="24"/>
          <w:highlight w:val="yellow"/>
          <w:lang w:bidi="mn-Mong-CN"/>
        </w:rPr>
        <w:t xml:space="preserve">万元时，按</w:t>
      </w:r>
      <w:r>
        <w:rPr>
          <w:rFonts w:hint="eastAsia" w:ascii="Calibri" w:hAnsi="Calibri" w:eastAsia="宋体" w:cs="Times New Roman"/>
          <w:sz w:val="24"/>
          <w:highlight w:val="yellow"/>
          <w:lang w:val="en-US" w:eastAsia="zh-CN" w:bidi="mn-Mong-CN"/>
        </w:rPr>
        <w:t xml:space="preserve">40</w:t>
      </w:r>
      <w:r>
        <w:rPr>
          <w:rFonts w:hint="eastAsia" w:ascii="Calibri" w:hAnsi="Calibri" w:eastAsia="宋体" w:cs="Times New Roman"/>
          <w:sz w:val="24"/>
          <w:highlight w:val="yellow"/>
          <w:lang w:bidi="mn-Mong-CN"/>
        </w:rPr>
        <w:t xml:space="preserve">万元结算</w:t>
      </w:r>
      <w:r>
        <w:rPr>
          <w:rFonts w:hint="eastAsia" w:ascii="Calibri" w:hAnsi="Calibri" w:eastAsia="宋体" w:cs="Times New Roman"/>
          <w:sz w:val="24"/>
          <w:highlight w:val="yellow"/>
          <w:lang w:eastAsia="zh-CN" w:bidi="mn-Mong-CN"/>
        </w:rPr>
        <w:t xml:space="preserve">。</w:t>
      </w:r>
      <w:r>
        <w:rPr>
          <w:rFonts w:hint="eastAsia" w:ascii="Calibri" w:hAnsi="Calibri" w:eastAsia="宋体" w:cs="Times New Roman"/>
          <w:sz w:val="24"/>
          <w:highlight w:val="none"/>
          <w:lang w:eastAsia="zh-CN" w:bidi="mn-Mong-CN"/>
        </w:rPr>
      </w:r>
      <w:r/>
    </w:p>
    <w:p>
      <w:pPr>
        <w:pStyle w:val="949"/>
        <w:ind w:firstLine="480"/>
        <w:pageBreakBefore w:val="0"/>
        <w:spacing w:line="240" w:lineRule="auto"/>
        <w:widowControl/>
        <w:rPr>
          <w:sz w:val="24"/>
        </w:rPr>
      </w:pPr>
      <w:r>
        <w:rPr>
          <w:rFonts w:hint="eastAsia" w:ascii="Calibri" w:hAnsi="Calibri" w:eastAsia="宋体" w:cs="Times New Roman"/>
          <w:sz w:val="24"/>
          <w:lang w:val="en-US" w:eastAsia="zh-CN" w:bidi="mn-Mong-CN"/>
        </w:rPr>
        <w:t xml:space="preserve">（4）</w:t>
      </w:r>
      <w:r>
        <w:rPr>
          <w:rFonts w:hint="eastAsia" w:ascii="Calibri" w:hAnsi="Calibri" w:eastAsia="宋体" w:cs="Times New Roman"/>
          <w:sz w:val="24"/>
          <w:lang w:bidi="mn-Mong-CN"/>
        </w:rPr>
        <w:t xml:space="preserve">年度考核评估：采购单位年度对考试场的服务项目</w:t>
      </w:r>
      <w:r>
        <w:rPr>
          <w:rFonts w:hint="eastAsia" w:ascii="Calibri" w:hAnsi="Calibri" w:eastAsia="宋体" w:cs="Times New Roman"/>
          <w:sz w:val="24"/>
          <w:lang w:eastAsia="zh-CN" w:bidi="mn-Mong-CN"/>
        </w:rPr>
        <w:t xml:space="preserve">效率</w:t>
      </w:r>
      <w:r>
        <w:rPr>
          <w:rFonts w:hint="eastAsia" w:ascii="Calibri" w:hAnsi="Calibri" w:eastAsia="宋体" w:cs="Times New Roman"/>
          <w:sz w:val="24"/>
          <w:lang w:bidi="mn-Mong-CN"/>
        </w:rPr>
        <w:t xml:space="preserve">、质量进行综合绩效考核评价，考核</w:t>
      </w:r>
      <w:r>
        <w:rPr>
          <w:rFonts w:hint="eastAsia" w:ascii="Calibri" w:hAnsi="Calibri" w:eastAsia="宋体" w:cs="Times New Roman"/>
          <w:sz w:val="24"/>
          <w:lang w:eastAsia="zh-CN" w:bidi="mn-Mong-CN"/>
        </w:rPr>
        <w:t xml:space="preserve">合格全额支付最后一个季度费用，考核不合格支付</w:t>
      </w:r>
      <w:r>
        <w:rPr>
          <w:rFonts w:hint="eastAsia" w:ascii="Calibri" w:hAnsi="Calibri" w:eastAsia="宋体" w:cs="Times New Roman"/>
          <w:sz w:val="24"/>
          <w:lang w:val="en-US" w:eastAsia="zh-CN" w:bidi="mn-Mong-CN"/>
        </w:rPr>
        <w:t xml:space="preserve">95%最后一个季度费用</w:t>
      </w:r>
      <w:r>
        <w:rPr>
          <w:rFonts w:hint="eastAsia" w:ascii="Calibri" w:hAnsi="Calibri" w:eastAsia="宋体" w:cs="Times New Roman"/>
          <w:sz w:val="24"/>
          <w:lang w:bidi="mn-Mong-CN"/>
        </w:rPr>
        <w:t xml:space="preserve">。</w:t>
      </w:r>
      <w:r>
        <w:rPr>
          <w:rFonts w:hint="eastAsia" w:ascii="宋体" w:hAnsi="宋体" w:cs="宋体"/>
          <w:b/>
          <w:sz w:val="24"/>
          <w:szCs w:val="20"/>
        </w:rPr>
        <w:t xml:space="preserve">具体考核标准及细则，由采购单位于签订合同时明确。</w:t>
      </w:r>
      <w:r>
        <w:rPr>
          <w:sz w:val="24"/>
        </w:rPr>
      </w:r>
      <w:r/>
    </w:p>
    <w:p>
      <w:pPr>
        <w:pStyle w:val="949"/>
        <w:ind w:firstLine="482"/>
        <w:pageBreakBefore w:val="0"/>
        <w:spacing w:line="240" w:lineRule="auto"/>
        <w:rPr>
          <w:rFonts w:ascii="宋体" w:hAnsi="宋体"/>
          <w:b/>
          <w:bCs/>
          <w:sz w:val="24"/>
        </w:rPr>
      </w:pPr>
      <w:r>
        <w:rPr>
          <w:rFonts w:hint="eastAsia" w:ascii="宋体" w:hAnsi="宋体"/>
          <w:b/>
          <w:bCs/>
          <w:sz w:val="24"/>
        </w:rPr>
        <w:t xml:space="preserve">满足合同约定支付条件的，自收到发票后10个工作日内支付。</w:t>
      </w:r>
      <w:r>
        <w:rPr>
          <w:rFonts w:ascii="宋体" w:hAnsi="宋体"/>
          <w:b/>
          <w:bCs/>
          <w:sz w:val="24"/>
        </w:rPr>
      </w:r>
      <w:r/>
    </w:p>
    <w:p>
      <w:pPr>
        <w:pStyle w:val="949"/>
        <w:pageBreakBefore w:val="0"/>
        <w:spacing w:line="240" w:lineRule="auto"/>
        <w:rPr>
          <w:rFonts w:hint="eastAsia"/>
          <w:sz w:val="24"/>
        </w:rPr>
      </w:pPr>
      <w:r>
        <w:rPr>
          <w:rFonts w:hint="eastAsia"/>
          <w:sz w:val="24"/>
        </w:rPr>
      </w:r>
      <w:r/>
    </w:p>
    <w:p>
      <w:pPr>
        <w:pStyle w:val="996"/>
        <w:numPr>
          <w:ilvl w:val="0"/>
          <w:numId w:val="5"/>
        </w:numPr>
        <w:jc w:val="both"/>
        <w:pageBreakBefore w:val="0"/>
        <w:spacing w:line="240" w:lineRule="auto"/>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49"/>
        <w:pageBreakBefore w:val="0"/>
        <w:spacing w:line="400" w:lineRule="exact"/>
        <w:tabs>
          <w:tab w:val="left" w:pos="567" w:leader="none"/>
          <w:tab w:val="left" w:pos="960" w:leader="none"/>
        </w:tabs>
        <w:rPr>
          <w:rFonts w:hint="eastAsia" w:ascii="宋体" w:hAnsi="宋体" w:eastAsia="宋体" w:cs="宋体"/>
          <w:b/>
          <w:bCs w:val="0"/>
          <w:sz w:val="24"/>
          <w:highlight w:val="none"/>
          <w:lang w:bidi="mn-Mong-CN"/>
        </w:rPr>
      </w:pPr>
      <w:r>
        <w:rPr>
          <w:rFonts w:hint="eastAsia" w:ascii="宋体" w:hAnsi="宋体" w:eastAsia="宋体" w:cs="宋体"/>
          <w:b/>
          <w:bCs w:val="0"/>
          <w:sz w:val="24"/>
          <w:highlight w:val="none"/>
          <w:lang w:bidi="mn-Mong-CN"/>
        </w:rPr>
        <w:t xml:space="preserve">1. 基本要求</w:t>
      </w:r>
      <w:r>
        <w:rPr>
          <w:rFonts w:hint="eastAsia" w:ascii="宋体" w:hAnsi="宋体" w:eastAsia="宋体" w:cs="宋体"/>
          <w:b/>
          <w:bCs w:val="0"/>
          <w:sz w:val="24"/>
          <w:highlight w:val="none"/>
          <w:lang w:bidi="mn-Mong-CN"/>
        </w:rPr>
      </w:r>
      <w:r/>
    </w:p>
    <w:p>
      <w:pPr>
        <w:pStyle w:val="949"/>
        <w:ind w:firstLine="0"/>
        <w:spacing w:line="400" w:lineRule="exact"/>
        <w:tabs>
          <w:tab w:val="left" w:pos="567" w:leader="none"/>
          <w:tab w:val="left" w:pos="960" w:leader="none"/>
        </w:tabs>
        <w:rPr>
          <w:rFonts w:hint="eastAsia" w:ascii="宋体" w:hAnsi="宋体" w:eastAsia="宋体" w:cs="宋体"/>
          <w:b/>
          <w:sz w:val="24"/>
          <w:lang w:val="en-US" w:eastAsia="zh-CN" w:bidi="mn-Mong-CN"/>
        </w:rPr>
      </w:pPr>
      <w:r>
        <w:rPr>
          <w:rFonts w:hint="eastAsia" w:ascii="宋体" w:hAnsi="宋体" w:eastAsia="宋体" w:cs="宋体"/>
          <w:b w:val="0"/>
          <w:bCs/>
          <w:sz w:val="24"/>
          <w:lang w:val="en-US" w:eastAsia="zh-CN" w:bidi="mn-Mong-CN"/>
        </w:rPr>
        <w:t xml:space="preserve">服务内容需要符合以下标准：</w:t>
      </w:r>
      <w:r>
        <w:rPr>
          <w:rFonts w:hint="eastAsia" w:ascii="宋体" w:hAnsi="宋体" w:eastAsia="宋体" w:cs="宋体"/>
          <w:b/>
          <w:sz w:val="24"/>
          <w:lang w:val="en-US" w:eastAsia="zh-CN"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val="en-US" w:eastAsia="zh-CN" w:bidi="mn-Mong-CN"/>
        </w:rPr>
        <w:t xml:space="preserve">1.1</w:t>
      </w:r>
      <w:r>
        <w:rPr>
          <w:rFonts w:hint="eastAsia" w:ascii="Calibri" w:hAnsi="Calibri" w:eastAsia="宋体" w:cs="Times New Roman"/>
          <w:sz w:val="24"/>
          <w:lang w:bidi="mn-Mong-CN"/>
        </w:rPr>
        <w:t xml:space="preserve">公安部《机动车驾驶证申领和使用规定》（公安部第1</w:t>
      </w:r>
      <w:r>
        <w:rPr>
          <w:rFonts w:hint="eastAsia" w:ascii="Calibri" w:hAnsi="Calibri" w:eastAsia="宋体" w:cs="Times New Roman"/>
          <w:sz w:val="24"/>
          <w:lang w:val="en-US" w:eastAsia="zh-CN" w:bidi="mn-Mong-CN"/>
        </w:rPr>
        <w:t xml:space="preserve">7</w:t>
      </w:r>
      <w:r>
        <w:rPr>
          <w:rFonts w:hint="eastAsia" w:ascii="Calibri" w:hAnsi="Calibri" w:eastAsia="宋体" w:cs="Times New Roman"/>
          <w:sz w:val="24"/>
          <w:lang w:bidi="mn-Mong-CN"/>
        </w:rPr>
        <w:t xml:space="preserve">2号令）；</w:t>
      </w:r>
      <w:r>
        <w:rPr>
          <w:rFonts w:hint="eastAsia" w:ascii="Calibri" w:hAnsi="Calibri" w:eastAsia="宋体" w:cs="Times New Roman"/>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val="en-US" w:eastAsia="zh-CN" w:bidi="mn-Mong-CN"/>
        </w:rPr>
        <w:t xml:space="preserve">1.2</w:t>
      </w:r>
      <w:r>
        <w:rPr>
          <w:rFonts w:hint="eastAsia" w:ascii="Calibri" w:hAnsi="Calibri" w:eastAsia="宋体" w:cs="Times New Roman"/>
          <w:sz w:val="24"/>
          <w:lang w:bidi="mn-Mong-CN"/>
        </w:rPr>
        <w:t xml:space="preserve">江苏省公安厅《江苏省机动车驾驶人社会化考场管理办法（试行）》（苏公交〔2023〕56号）；</w:t>
      </w:r>
      <w:r>
        <w:rPr>
          <w:rFonts w:hint="eastAsia" w:ascii="Calibri" w:hAnsi="Calibri" w:eastAsia="宋体" w:cs="Times New Roman"/>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val="en-US" w:eastAsia="zh-CN" w:bidi="mn-Mong-CN"/>
        </w:rPr>
        <w:t xml:space="preserve">1.3</w:t>
      </w:r>
      <w:r>
        <w:rPr>
          <w:rFonts w:hint="eastAsia" w:ascii="Calibri" w:hAnsi="Calibri" w:eastAsia="宋体" w:cs="Times New Roman"/>
          <w:sz w:val="24"/>
          <w:lang w:bidi="mn-Mong-CN"/>
        </w:rPr>
        <w:t xml:space="preserve">中华人民共和国公共安全行业标准《机动车驾驶人考试场地及其设施设置规范》GA1029-2022；</w:t>
      </w:r>
      <w:r>
        <w:rPr>
          <w:rFonts w:hint="eastAsia" w:ascii="Calibri" w:hAnsi="Calibri" w:eastAsia="宋体" w:cs="Times New Roman"/>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val="en-US" w:eastAsia="zh-CN" w:bidi="mn-Mong-CN"/>
        </w:rPr>
        <w:t xml:space="preserve">1.4</w:t>
      </w:r>
      <w:r>
        <w:rPr>
          <w:rFonts w:hint="eastAsia" w:ascii="Calibri" w:hAnsi="Calibri" w:eastAsia="宋体" w:cs="Times New Roman"/>
          <w:sz w:val="24"/>
          <w:lang w:bidi="mn-Mong-CN"/>
        </w:rPr>
        <w:t xml:space="preserve">考试场地应当符合《机动车驾驶人考试场地及其设施设置规范》(GA1029-2022)；</w:t>
      </w:r>
      <w:r>
        <w:rPr>
          <w:rFonts w:hint="eastAsia" w:ascii="Calibri" w:hAnsi="Calibri" w:eastAsia="宋体" w:cs="Times New Roman"/>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val="en-US" w:eastAsia="zh-CN" w:bidi="mn-Mong-CN"/>
        </w:rPr>
        <w:t xml:space="preserve">1.5</w:t>
      </w:r>
      <w:r>
        <w:rPr>
          <w:rFonts w:hint="eastAsia" w:ascii="Calibri" w:hAnsi="Calibri" w:eastAsia="宋体" w:cs="Times New Roman"/>
          <w:sz w:val="24"/>
          <w:lang w:bidi="mn-Mong-CN"/>
        </w:rPr>
        <w:t xml:space="preserve">各科目考试评判系统应当符合(GA/T1028.1-2022)《机动车驾驶人考试系统通用技术条件》；《机动车驾驶人考试系统通用技术条件</w:t>
      </w:r>
      <w:r>
        <w:rPr>
          <w:rFonts w:hint="eastAsia" w:ascii="宋体" w:hAnsi="宋体" w:cs="宋体"/>
          <w:sz w:val="24"/>
          <w:lang w:val="en-US" w:eastAsia="zh-CN" w:bidi="mn-Mong-CN"/>
        </w:rPr>
        <w:t xml:space="preserve">第1部分</w:t>
      </w:r>
      <w:r>
        <w:rPr>
          <w:rFonts w:hint="eastAsia" w:ascii="Calibri" w:hAnsi="Calibri" w:eastAsia="宋体" w:cs="Times New Roman"/>
          <w:sz w:val="24"/>
          <w:lang w:val="en-US" w:eastAsia="zh-CN" w:bidi="mn-Mong-CN"/>
        </w:rPr>
        <w:t xml:space="preserve">：总则</w:t>
      </w:r>
      <w:r>
        <w:rPr>
          <w:rFonts w:hint="eastAsia" w:ascii="Calibri" w:hAnsi="Calibri" w:eastAsia="宋体" w:cs="Times New Roman"/>
          <w:sz w:val="24"/>
          <w:lang w:bidi="mn-Mong-CN"/>
        </w:rPr>
        <w:t xml:space="preserve">》(GA/T1028.1-2022)；《机动车驾驶人考试系统通用技术条件第4部分：道路驾驶技能考试系统》GA/T1028.4-20</w:t>
      </w:r>
      <w:r>
        <w:rPr>
          <w:rFonts w:hint="eastAsia" w:ascii="Calibri" w:hAnsi="Calibri" w:eastAsia="宋体" w:cs="Times New Roman"/>
          <w:sz w:val="24"/>
          <w:lang w:val="en-US" w:eastAsia="zh-CN" w:bidi="mn-Mong-CN"/>
        </w:rPr>
        <w:t xml:space="preserve">26</w:t>
      </w:r>
      <w:r>
        <w:rPr>
          <w:rFonts w:hint="eastAsia" w:ascii="Calibri" w:hAnsi="Calibri" w:eastAsia="宋体" w:cs="Times New Roman"/>
          <w:sz w:val="24"/>
          <w:lang w:bidi="mn-Mong-CN"/>
        </w:rPr>
        <w:t xml:space="preserve">的要求；</w:t>
      </w:r>
      <w:r>
        <w:rPr>
          <w:rFonts w:hint="eastAsia" w:ascii="Calibri" w:hAnsi="Calibri" w:eastAsia="宋体" w:cs="Times New Roman"/>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val="en-US" w:eastAsia="zh-CN" w:bidi="mn-Mong-CN"/>
        </w:rPr>
        <w:t xml:space="preserve">1.6</w:t>
      </w:r>
      <w:r>
        <w:rPr>
          <w:rFonts w:hint="eastAsia" w:ascii="Calibri" w:hAnsi="Calibri" w:eastAsia="宋体" w:cs="Times New Roman"/>
          <w:sz w:val="24"/>
          <w:lang w:bidi="mn-Mong-CN"/>
        </w:rPr>
        <w:t xml:space="preserve">各科目考试监管系统应当符合</w:t>
      </w:r>
      <w:r>
        <w:rPr>
          <w:rFonts w:hint="eastAsia" w:ascii="宋体" w:hAnsi="宋体" w:cs="宋体"/>
          <w:sz w:val="24"/>
          <w:lang w:bidi="mn-Mong-CN"/>
        </w:rPr>
        <w:t xml:space="preserve">《机动车驾驶人考试管理系统通用技术条件》</w:t>
      </w:r>
      <w:r>
        <w:rPr>
          <w:rFonts w:hint="eastAsia" w:ascii="宋体" w:hAnsi="宋体" w:cs="宋体"/>
          <w:sz w:val="24"/>
          <w:lang w:val="en-US" w:eastAsia="zh-CN" w:bidi="mn-Mong-CN"/>
        </w:rPr>
        <w:t xml:space="preserve">GA1027-2026，2026年7月1日实施，</w:t>
      </w:r>
      <w:r>
        <w:rPr>
          <w:rFonts w:hint="eastAsia" w:ascii="Calibri" w:hAnsi="Calibri" w:eastAsia="宋体" w:cs="Times New Roman"/>
          <w:sz w:val="24"/>
          <w:lang w:bidi="mn-Mong-CN"/>
        </w:rPr>
        <w:t xml:space="preserve">的要求。科目二和科目三考试系统应当纳入全国统一的考试监管系统监管；</w:t>
      </w:r>
      <w:r>
        <w:rPr>
          <w:rFonts w:hint="eastAsia" w:ascii="Calibri" w:hAnsi="Calibri" w:eastAsia="宋体" w:cs="Times New Roman"/>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val="en-US" w:eastAsia="zh-CN" w:bidi="mn-Mong-CN"/>
        </w:rPr>
        <w:t xml:space="preserve">1.7</w:t>
      </w:r>
      <w:r>
        <w:rPr>
          <w:rFonts w:hint="eastAsia" w:ascii="Calibri" w:hAnsi="Calibri" w:eastAsia="宋体" w:cs="Times New Roman"/>
          <w:sz w:val="24"/>
          <w:lang w:bidi="mn-Mong-CN"/>
        </w:rPr>
        <w:t xml:space="preserve">考试系统应当经公安部交通安全产品质量监督检测中心检测合格；</w:t>
      </w:r>
      <w:r>
        <w:rPr>
          <w:rFonts w:hint="eastAsia" w:ascii="Calibri" w:hAnsi="Calibri" w:eastAsia="宋体" w:cs="Times New Roman"/>
          <w:sz w:val="24"/>
          <w:lang w:bidi="mn-Mong-CN"/>
        </w:rPr>
      </w:r>
      <w:r/>
    </w:p>
    <w:p>
      <w:pPr>
        <w:pStyle w:val="949"/>
        <w:contextualSpacing/>
        <w:ind w:firstLine="480"/>
        <w:pageBreakBefore w:val="0"/>
        <w:spacing w:line="240" w:lineRule="auto"/>
        <w:rPr>
          <w:rFonts w:hint="eastAsia" w:ascii="Calibri" w:hAnsi="Calibri" w:eastAsia="宋体" w:cs="Times New Roman"/>
          <w:sz w:val="24"/>
        </w:rPr>
      </w:pPr>
      <w:r>
        <w:rPr>
          <w:rFonts w:hint="eastAsia" w:ascii="Calibri" w:hAnsi="Calibri" w:eastAsia="宋体" w:cs="Times New Roman"/>
          <w:sz w:val="24"/>
          <w:lang w:val="en-US" w:eastAsia="zh-CN" w:bidi="mn-Mong-CN"/>
        </w:rPr>
        <w:t xml:space="preserve">1.8</w:t>
      </w:r>
      <w:r>
        <w:rPr>
          <w:rFonts w:hint="eastAsia" w:ascii="Calibri" w:hAnsi="Calibri" w:eastAsia="宋体" w:cs="Times New Roman"/>
          <w:sz w:val="24"/>
          <w:lang w:bidi="mn-Mong-CN"/>
        </w:rPr>
        <w:t xml:space="preserve">选用的考试系统生产企业在省内设有专门的服务机构，在设备或系统出现故障时能够及时到达现场修复。</w:t>
      </w:r>
      <w:r>
        <w:rPr>
          <w:rFonts w:hint="eastAsia" w:ascii="Calibri" w:hAnsi="Calibri" w:eastAsia="宋体" w:cs="Times New Roman"/>
          <w:sz w:val="24"/>
        </w:rPr>
      </w:r>
      <w:r/>
    </w:p>
    <w:p>
      <w:pPr>
        <w:pStyle w:val="949"/>
        <w:contextualSpacing/>
        <w:pageBreakBefore w:val="0"/>
        <w:spacing w:line="240" w:lineRule="auto"/>
        <w:rPr>
          <w:sz w:val="24"/>
        </w:rPr>
      </w:pPr>
      <w:r>
        <w:rPr>
          <w:sz w:val="24"/>
        </w:rPr>
      </w:r>
      <w:r/>
    </w:p>
    <w:p>
      <w:pPr>
        <w:pStyle w:val="949"/>
        <w:pageBreakBefore w:val="0"/>
        <w:spacing w:line="400" w:lineRule="exact"/>
        <w:tabs>
          <w:tab w:val="left" w:pos="567" w:leader="none"/>
          <w:tab w:val="left" w:pos="960" w:leader="none"/>
        </w:tabs>
        <w:rPr>
          <w:rFonts w:hint="eastAsia" w:ascii="宋体" w:hAnsi="宋体" w:eastAsia="宋体" w:cs="宋体"/>
          <w:b/>
          <w:bCs w:val="0"/>
          <w:sz w:val="24"/>
          <w:lang w:bidi="mn-Mong-CN"/>
        </w:rPr>
      </w:pPr>
      <w:r>
        <w:rPr>
          <w:rFonts w:hint="eastAsia" w:ascii="宋体" w:hAnsi="宋体" w:eastAsia="宋体" w:cs="宋体"/>
          <w:b/>
          <w:bCs w:val="0"/>
          <w:sz w:val="24"/>
          <w:lang w:bidi="mn-Mong-CN"/>
        </w:rPr>
        <w:t xml:space="preserve">2. 服务内容及要求</w:t>
      </w:r>
      <w:r>
        <w:rPr>
          <w:rFonts w:hint="eastAsia" w:ascii="宋体" w:hAnsi="宋体" w:eastAsia="宋体" w:cs="宋体"/>
          <w:b/>
          <w:bCs w:val="0"/>
          <w:sz w:val="24"/>
          <w:lang w:bidi="mn-Mong-CN"/>
        </w:rPr>
      </w:r>
      <w:r/>
    </w:p>
    <w:p>
      <w:pPr>
        <w:pStyle w:val="949"/>
        <w:spacing w:line="400" w:lineRule="exact"/>
        <w:tabs>
          <w:tab w:val="left" w:pos="567" w:leader="none"/>
          <w:tab w:val="left" w:pos="960" w:leader="none"/>
        </w:tabs>
        <w:rPr>
          <w:rFonts w:ascii="宋体" w:hAnsi="宋体" w:cs="宋体"/>
          <w:b/>
          <w:sz w:val="24"/>
          <w:lang w:bidi="mn-Mong-CN"/>
        </w:rPr>
      </w:pPr>
      <w:r>
        <w:rPr>
          <w:rFonts w:hint="eastAsia" w:ascii="宋体" w:hAnsi="宋体" w:cs="宋体"/>
          <w:b/>
          <w:sz w:val="24"/>
          <w:lang w:val="en-US" w:eastAsia="zh-CN" w:bidi="mn-Mong-CN"/>
        </w:rPr>
        <w:t xml:space="preserve">2.1</w:t>
      </w:r>
      <w:r>
        <w:rPr>
          <w:rFonts w:hint="eastAsia" w:ascii="宋体" w:hAnsi="宋体" w:cs="宋体"/>
          <w:b/>
          <w:sz w:val="24"/>
          <w:lang w:bidi="mn-Mong-CN"/>
        </w:rPr>
        <w:t xml:space="preserve">项目场地</w:t>
      </w:r>
      <w:r>
        <w:rPr>
          <w:rFonts w:ascii="宋体" w:hAnsi="宋体" w:cs="宋体"/>
          <w:b/>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1</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具有长期有效的服务场地，且场地面积应符合行业主管部门及行业标准的规定要求，使用场地（土地）应手续齐全，无法律纠纷和责任。服务场地四周应具备封闭实体围墙或防翻越围墙，四周装有监控防范系统，车辆进出方便，各种引导牌及指示牌规范明显，行车线路标准规范，导向明确。</w:t>
      </w:r>
      <w:r>
        <w:rPr>
          <w:rFonts w:hint="eastAsia" w:ascii="Calibri" w:hAnsi="Calibri" w:eastAsia="宋体" w:cs="Times New Roman"/>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color w:val="1f497d"/>
          <w:sz w:val="24"/>
          <w:highlight w:val="none"/>
          <w:shd w:val="clear" w:color="auto" w:fill="auto"/>
          <w:lang w:val="en-US" w:eastAsia="zh-CN" w:bidi="mn-Mong-CN"/>
        </w:rPr>
        <w:t xml:space="preserve">（2）项目场地</w:t>
      </w:r>
      <w:r>
        <w:rPr>
          <w:rFonts w:hint="eastAsia" w:ascii="Calibri" w:hAnsi="Calibri" w:eastAsia="宋体" w:cs="Times New Roman"/>
          <w:color w:val="1f497d"/>
          <w:sz w:val="24"/>
          <w:highlight w:val="none"/>
          <w:shd w:val="clear" w:color="auto" w:fill="auto"/>
          <w:lang w:bidi="mn-Mong-CN"/>
        </w:rPr>
        <w:t xml:space="preserve">应设置候考区、考试区、控制中心、机房等功能性场所，配套设置公共卫生设施、公共服务区、停车区等服务性场所</w:t>
      </w:r>
      <w:r>
        <w:rPr>
          <w:rFonts w:hint="eastAsia" w:ascii="Calibri" w:hAnsi="Calibri" w:eastAsia="宋体" w:cs="Times New Roman"/>
          <w:color w:val="1f497d"/>
          <w:sz w:val="24"/>
          <w:highlight w:val="none"/>
          <w:shd w:val="clear" w:color="auto" w:fill="auto"/>
          <w:lang w:eastAsia="zh-CN" w:bidi="mn-Mong-CN"/>
        </w:rPr>
        <w:t xml:space="preserve">，</w:t>
      </w:r>
      <w:r>
        <w:rPr>
          <w:rFonts w:hint="eastAsia" w:ascii="Calibri" w:hAnsi="Calibri" w:eastAsia="宋体" w:cs="Times New Roman"/>
          <w:color w:val="1f497d"/>
          <w:sz w:val="24"/>
          <w:highlight w:val="none"/>
          <w:shd w:val="clear" w:color="auto" w:fill="auto"/>
          <w:lang w:val="en-US" w:eastAsia="zh-CN" w:bidi="mn-Mong-CN"/>
        </w:rPr>
        <w:t xml:space="preserve">并设置资料室、办公室等。配备符合</w:t>
      </w:r>
      <w:r>
        <w:rPr>
          <w:rFonts w:hint="eastAsia" w:ascii="Calibri" w:hAnsi="Calibri" w:eastAsia="宋体" w:cs="Times New Roman"/>
          <w:color w:val="1f497d"/>
          <w:sz w:val="24"/>
          <w:highlight w:val="none"/>
          <w:shd w:val="clear" w:color="auto" w:fill="auto"/>
          <w:lang w:bidi="mn-Mong-CN"/>
        </w:rPr>
        <w:t xml:space="preserve">GA1029-2022《</w:t>
      </w:r>
      <w:r>
        <w:rPr>
          <w:rFonts w:hint="eastAsia" w:ascii="Calibri" w:hAnsi="Calibri" w:eastAsia="宋体" w:cs="Times New Roman"/>
          <w:i w:val="0"/>
          <w:iCs w:val="0"/>
          <w:caps w:val="0"/>
          <w:color w:val="1f497d"/>
          <w:spacing w:val="0"/>
          <w:sz w:val="24"/>
          <w:szCs w:val="24"/>
          <w:highlight w:val="none"/>
          <w:shd w:val="clear" w:color="auto" w:fill="auto"/>
          <w:lang w:bidi="mn-Mong-CN"/>
        </w:rPr>
        <w:t xml:space="preserve">机动车驾驶人考试场地及其设施设置规范</w:t>
      </w:r>
      <w:r>
        <w:rPr>
          <w:rFonts w:hint="eastAsia" w:ascii="Calibri" w:hAnsi="Calibri" w:eastAsia="宋体" w:cs="Times New Roman"/>
          <w:color w:val="1f497d"/>
          <w:sz w:val="24"/>
          <w:highlight w:val="none"/>
          <w:shd w:val="clear" w:color="auto" w:fill="auto"/>
          <w:lang w:bidi="mn-Mong-CN"/>
        </w:rPr>
        <w:t xml:space="preserve">》</w:t>
      </w:r>
      <w:r>
        <w:rPr>
          <w:rFonts w:hint="eastAsia" w:ascii="Calibri" w:hAnsi="Calibri" w:eastAsia="宋体" w:cs="Times New Roman"/>
          <w:color w:val="1f497d"/>
          <w:sz w:val="24"/>
          <w:highlight w:val="none"/>
          <w:shd w:val="clear" w:color="auto" w:fill="auto"/>
          <w:lang w:val="en-US" w:eastAsia="zh-CN" w:bidi="mn-Mong-CN"/>
        </w:rPr>
        <w:t xml:space="preserve">要求的考试监控、定位、数据传输及音视频记录设备，满足考试全过程监管、评判及数据留存要求。</w:t>
      </w:r>
      <w:r>
        <w:rPr>
          <w:rFonts w:hint="eastAsia" w:ascii="Calibri" w:hAnsi="Calibri" w:eastAsia="宋体" w:cs="Times New Roman"/>
          <w:sz w:val="24"/>
          <w:lang w:bidi="mn-Mong-CN"/>
        </w:rPr>
      </w:r>
      <w:r/>
    </w:p>
    <w:p>
      <w:pPr>
        <w:pStyle w:val="949"/>
        <w:numPr>
          <w:ilvl w:val="0"/>
          <w:numId w:val="0"/>
        </w:numPr>
        <w:contextualSpacing/>
        <w:ind w:left="0" w:firstLine="480"/>
        <w:spacing w:line="240" w:lineRule="auto"/>
        <w:tabs>
          <w:tab w:val="left" w:pos="567" w:leader="none"/>
          <w:tab w:val="left" w:pos="960" w:leader="none"/>
        </w:tabs>
        <w:rPr>
          <w:rFonts w:hint="eastAsia" w:ascii="Calibri" w:hAnsi="Calibri" w:eastAsia="宋体" w:cs="Times New Roman"/>
          <w:sz w:val="24"/>
          <w:lang w:val="en-US" w:eastAsia="zh-CN" w:bidi="mn-Mong-CN"/>
        </w:rPr>
        <w:outlineLvl w:val="9"/>
      </w:pPr>
      <w:r>
        <w:rPr>
          <w:rFonts w:hint="eastAsia" w:ascii="Calibri" w:hAnsi="Calibri" w:eastAsia="宋体" w:cs="Times New Roman"/>
          <w:i w:val="0"/>
          <w:iCs w:val="0"/>
          <w:caps w:val="0"/>
          <w:color w:val="000000"/>
          <w:spacing w:val="0"/>
          <w:sz w:val="24"/>
          <w:szCs w:val="24"/>
          <w:shd w:val="clear" w:color="auto" w:fill="auto"/>
          <w:lang w:val="en-US" w:eastAsia="zh-CN" w:bidi="mn-Mong-CN"/>
        </w:rPr>
        <w:t xml:space="preserve">（</w:t>
      </w:r>
      <w:r>
        <w:rPr>
          <w:rFonts w:hint="eastAsia" w:ascii="Calibri" w:hAnsi="Calibri" w:eastAsia="宋体" w:cs="Times New Roman"/>
          <w:sz w:val="24"/>
          <w:lang w:val="en-US" w:eastAsia="zh-CN" w:bidi="mn-Mong-CN"/>
        </w:rPr>
        <w:t xml:space="preserve">3</w:t>
      </w:r>
      <w:r>
        <w:rPr>
          <w:rFonts w:hint="eastAsia" w:ascii="Calibri" w:hAnsi="Calibri" w:eastAsia="宋体" w:cs="Times New Roman"/>
          <w:sz w:val="24"/>
          <w:lang w:eastAsia="zh-CN" w:bidi="mn-Mong-CN"/>
        </w:rPr>
        <w:t xml:space="preserve">）</w:t>
      </w:r>
      <w:r>
        <w:rPr>
          <w:rFonts w:hint="eastAsia" w:ascii="Calibri" w:hAnsi="Calibri" w:eastAsia="宋体" w:cs="Times New Roman"/>
          <w:color w:val="000000"/>
          <w:sz w:val="24"/>
          <w:lang w:val="en-US" w:eastAsia="zh-CN" w:bidi="mn-Mong-CN"/>
        </w:rPr>
        <w:t xml:space="preserve">项目</w:t>
      </w:r>
      <w:r>
        <w:rPr>
          <w:rFonts w:hint="eastAsia" w:ascii="Calibri" w:hAnsi="Calibri" w:eastAsia="宋体" w:cs="Times New Roman"/>
          <w:sz w:val="24"/>
          <w:lang w:bidi="mn-Mong-CN"/>
        </w:rPr>
        <w:t xml:space="preserve">场地应设置供电设施、网络设施、信息公告设施、场地照明设施、防雷设施、考试区设施等</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保障考试持续稳定运行。</w:t>
      </w:r>
      <w:r>
        <w:rPr>
          <w:rFonts w:hint="eastAsia" w:ascii="Calibri" w:hAnsi="Calibri" w:eastAsia="宋体" w:cs="Times New Roman"/>
          <w:sz w:val="24"/>
          <w:lang w:val="en-US" w:eastAsia="zh-CN" w:bidi="mn-Mong-CN"/>
        </w:rPr>
      </w:r>
      <w:r/>
    </w:p>
    <w:p>
      <w:pPr>
        <w:pStyle w:val="949"/>
        <w:contextualSpacing/>
        <w:ind w:firstLine="480"/>
        <w:spacing w:line="240" w:lineRule="auto"/>
        <w:rPr>
          <w:rFonts w:hint="eastAsia" w:ascii="Calibri" w:hAnsi="Calibri" w:eastAsia="宋体" w:cs="Times New Roman"/>
          <w:sz w:val="24"/>
          <w:highlight w:val="none"/>
          <w:lang w:bidi="mn-Mong-CN"/>
        </w:rPr>
      </w:pPr>
      <w:r>
        <w:rPr>
          <w:rFonts w:hint="eastAsia" w:ascii="Calibri" w:hAnsi="Calibri" w:eastAsia="宋体" w:cs="Times New Roman"/>
          <w:i w:val="0"/>
          <w:iCs w:val="0"/>
          <w:caps w:val="0"/>
          <w:color w:val="000000"/>
          <w:spacing w:val="0"/>
          <w:sz w:val="24"/>
          <w:szCs w:val="24"/>
          <w:shd w:val="clear" w:color="auto" w:fill="auto"/>
          <w:lang w:val="en-US" w:eastAsia="zh-CN" w:bidi="mn-Mong-CN"/>
        </w:rPr>
        <w:t xml:space="preserve">（4）考</w:t>
      </w:r>
      <w:r>
        <w:rPr>
          <w:rFonts w:hint="eastAsia" w:ascii="Calibri" w:hAnsi="Calibri" w:eastAsia="宋体" w:cs="Times New Roman"/>
          <w:i w:val="0"/>
          <w:iCs w:val="0"/>
          <w:caps w:val="0"/>
          <w:color w:val="1f497d"/>
          <w:spacing w:val="0"/>
          <w:sz w:val="24"/>
          <w:szCs w:val="24"/>
          <w:highlight w:val="none"/>
          <w:shd w:val="clear" w:color="auto" w:fill="auto"/>
          <w:lang w:val="en-US" w:eastAsia="zh-CN" w:bidi="mn-Mong-CN"/>
        </w:rPr>
        <w:t xml:space="preserve">试区设置需</w:t>
      </w:r>
      <w:r>
        <w:rPr>
          <w:rFonts w:hint="eastAsia" w:ascii="Calibri" w:hAnsi="Calibri" w:eastAsia="宋体" w:cs="Times New Roman"/>
          <w:color w:val="1f497d"/>
          <w:sz w:val="24"/>
          <w:highlight w:val="none"/>
          <w:shd w:val="clear" w:color="auto" w:fill="auto"/>
          <w:lang w:val="en-US" w:eastAsia="zh-CN" w:bidi="mn-Mong-CN"/>
        </w:rPr>
        <w:t xml:space="preserve">符合</w:t>
      </w:r>
      <w:r>
        <w:rPr>
          <w:rFonts w:hint="eastAsia" w:ascii="Calibri" w:hAnsi="Calibri" w:eastAsia="宋体" w:cs="Times New Roman"/>
          <w:color w:val="1f497d"/>
          <w:sz w:val="24"/>
          <w:highlight w:val="none"/>
          <w:shd w:val="clear" w:color="auto" w:fill="auto"/>
          <w:lang w:bidi="mn-Mong-CN"/>
        </w:rPr>
        <w:t xml:space="preserve">GA1029-2022《</w:t>
      </w:r>
      <w:r>
        <w:rPr>
          <w:rFonts w:hint="eastAsia" w:ascii="Calibri" w:hAnsi="Calibri" w:eastAsia="宋体" w:cs="Times New Roman"/>
          <w:i w:val="0"/>
          <w:iCs w:val="0"/>
          <w:caps w:val="0"/>
          <w:color w:val="1f497d"/>
          <w:spacing w:val="0"/>
          <w:sz w:val="24"/>
          <w:szCs w:val="24"/>
          <w:highlight w:val="none"/>
          <w:shd w:val="clear" w:color="auto" w:fill="auto"/>
          <w:lang w:bidi="mn-Mong-CN"/>
        </w:rPr>
        <w:t xml:space="preserve">机动车驾驶人考试场地及其设施设置规范</w:t>
      </w:r>
      <w:r>
        <w:rPr>
          <w:rFonts w:hint="eastAsia" w:ascii="Calibri" w:hAnsi="Calibri" w:eastAsia="宋体" w:cs="Times New Roman"/>
          <w:color w:val="1f497d"/>
          <w:sz w:val="24"/>
          <w:highlight w:val="none"/>
          <w:shd w:val="clear" w:color="auto" w:fill="auto"/>
          <w:lang w:bidi="mn-Mong-CN"/>
        </w:rPr>
        <w:t xml:space="preserve">》</w:t>
      </w:r>
      <w:r>
        <w:rPr>
          <w:rFonts w:hint="eastAsia" w:ascii="Calibri" w:hAnsi="Calibri" w:eastAsia="宋体" w:cs="Times New Roman"/>
          <w:color w:val="1f497d"/>
          <w:sz w:val="24"/>
          <w:highlight w:val="none"/>
          <w:shd w:val="clear" w:color="auto" w:fill="auto"/>
          <w:lang w:val="en-US" w:eastAsia="zh-CN" w:bidi="mn-Mong-CN"/>
        </w:rPr>
        <w:t xml:space="preserve">要求，</w:t>
      </w:r>
      <w:r>
        <w:rPr>
          <w:rFonts w:hint="eastAsia" w:ascii="Calibri" w:hAnsi="Calibri" w:eastAsia="宋体" w:cs="Times New Roman"/>
          <w:i w:val="0"/>
          <w:iCs w:val="0"/>
          <w:caps w:val="0"/>
          <w:spacing w:val="0"/>
          <w:sz w:val="24"/>
          <w:szCs w:val="24"/>
          <w:shd w:val="clear" w:color="auto" w:fill="auto"/>
          <w:lang w:val="en-US" w:eastAsia="zh-CN" w:bidi="mn-Mong-CN"/>
        </w:rPr>
        <w:t xml:space="preserve">满足</w:t>
      </w:r>
      <w:r>
        <w:rPr>
          <w:rFonts w:hint="eastAsia" w:ascii="Calibri" w:hAnsi="Calibri" w:eastAsia="宋体" w:cs="Times New Roman"/>
          <w:sz w:val="24"/>
          <w:lang w:bidi="mn-Mong-CN"/>
        </w:rPr>
        <w:t xml:space="preserve">普通三轮摩托车、普通二轮摩托车和轻便摩托车准驾车型</w:t>
      </w:r>
      <w:r>
        <w:rPr>
          <w:rFonts w:hint="eastAsia" w:ascii="Calibri" w:hAnsi="Calibri" w:eastAsia="宋体" w:cs="Times New Roman"/>
          <w:sz w:val="24"/>
          <w:lang w:val="en-US" w:eastAsia="zh-CN" w:bidi="mn-Mong-CN"/>
        </w:rPr>
        <w:t xml:space="preserve">对应科目考试需求。</w:t>
      </w:r>
      <w:r>
        <w:rPr>
          <w:rFonts w:hint="eastAsia" w:ascii="Calibri" w:hAnsi="Calibri" w:eastAsia="宋体" w:cs="Times New Roman"/>
          <w:sz w:val="24"/>
          <w:highlight w:val="none"/>
          <w:lang w:bidi="mn-Mong-CN"/>
        </w:rPr>
      </w:r>
      <w:r/>
    </w:p>
    <w:p>
      <w:pPr>
        <w:pStyle w:val="949"/>
        <w:spacing w:line="400" w:lineRule="exact"/>
        <w:tabs>
          <w:tab w:val="left" w:pos="567" w:leader="none"/>
          <w:tab w:val="left" w:pos="960" w:leader="none"/>
        </w:tabs>
        <w:rPr>
          <w:rFonts w:ascii="宋体" w:hAnsi="宋体" w:cs="宋体"/>
          <w:b/>
          <w:color w:val="000000"/>
          <w:sz w:val="24"/>
          <w:lang w:bidi="mn-Mong-CN"/>
        </w:rPr>
      </w:pPr>
      <w:r>
        <w:rPr>
          <w:rFonts w:hint="eastAsia" w:ascii="宋体" w:hAnsi="宋体" w:cs="宋体"/>
          <w:b/>
          <w:color w:val="000000"/>
          <w:sz w:val="24"/>
          <w:lang w:val="en-US" w:eastAsia="zh-CN" w:bidi="mn-Mong-CN"/>
        </w:rPr>
        <w:t xml:space="preserve">2.2</w:t>
      </w:r>
      <w:r>
        <w:rPr>
          <w:rFonts w:hint="eastAsia" w:ascii="宋体" w:hAnsi="宋体" w:cs="宋体"/>
          <w:b/>
          <w:color w:val="000000"/>
          <w:sz w:val="24"/>
          <w:lang w:bidi="mn-Mong-CN"/>
        </w:rPr>
        <w:t xml:space="preserve">考试服务系统</w:t>
      </w:r>
      <w:r>
        <w:rPr>
          <w:rFonts w:ascii="宋体" w:hAnsi="宋体" w:cs="宋体"/>
          <w:b/>
          <w:color w:val="000000"/>
          <w:sz w:val="24"/>
          <w:lang w:bidi="mn-Mong-CN"/>
        </w:rPr>
      </w:r>
      <w:r/>
    </w:p>
    <w:p>
      <w:pPr>
        <w:pStyle w:val="949"/>
        <w:contextualSpacing/>
        <w:ind w:left="0" w:firstLine="480"/>
        <w:spacing w:before="0" w:after="0" w:line="240" w:lineRule="auto"/>
        <w:rPr>
          <w:rFonts w:hint="eastAsia" w:ascii="Calibri" w:hAnsi="Calibri" w:eastAsia="宋体" w:cs="Times New Roman"/>
          <w:sz w:val="24"/>
          <w:lang w:bidi="mn-Mong-CN"/>
        </w:rPr>
      </w:pPr>
      <w:r>
        <w:rPr>
          <w:rFonts w:hint="eastAsia" w:ascii="Calibri" w:hAnsi="Calibri" w:eastAsia="宋体" w:cs="Times New Roman"/>
          <w:sz w:val="24"/>
          <w:lang w:bidi="mn-Mong-CN"/>
        </w:rPr>
        <w:t xml:space="preserve">使用计算机考试系统进行评判或辅助评判的，用于</w:t>
      </w:r>
      <w:r>
        <w:rPr>
          <w:rFonts w:hint="eastAsia" w:ascii="Calibri" w:hAnsi="Calibri" w:eastAsia="宋体" w:cs="Times New Roman"/>
          <w:sz w:val="24"/>
          <w:lang w:eastAsia="zh-CN" w:bidi="mn-Mong-CN"/>
        </w:rPr>
        <w:t xml:space="preserve">科目二</w:t>
      </w:r>
      <w:r>
        <w:rPr>
          <w:rFonts w:hint="eastAsia" w:ascii="Calibri" w:hAnsi="Calibri" w:eastAsia="宋体" w:cs="Times New Roman"/>
          <w:sz w:val="24"/>
          <w:lang w:bidi="mn-Mong-CN"/>
        </w:rPr>
        <w:t xml:space="preserve">场地驾驶技能考试的车辆应安装符合GA/T 1028.3要求的场地驾驶技能考试系统，用于科目三道路驾驶技能考试的车辆应安装符合GA/T 1028.4要求的道路驾驶技能考试系统。</w:t>
      </w:r>
      <w:r>
        <w:rPr>
          <w:rFonts w:hint="eastAsia" w:ascii="Calibri" w:hAnsi="Calibri" w:eastAsia="宋体" w:cs="Times New Roman"/>
          <w:sz w:val="24"/>
          <w:lang w:bidi="mn-Mong-CN"/>
        </w:rPr>
      </w:r>
      <w:r/>
    </w:p>
    <w:p>
      <w:pPr>
        <w:pStyle w:val="949"/>
        <w:spacing w:line="400" w:lineRule="exact"/>
        <w:tabs>
          <w:tab w:val="left" w:pos="567" w:leader="none"/>
          <w:tab w:val="left" w:pos="960" w:leader="none"/>
        </w:tabs>
        <w:rPr>
          <w:rFonts w:ascii="宋体" w:hAnsi="宋体" w:cs="宋体"/>
          <w:b/>
          <w:color w:val="000000"/>
          <w:sz w:val="24"/>
          <w:lang w:bidi="mn-Mong-CN"/>
        </w:rPr>
      </w:pPr>
      <w:r>
        <w:rPr>
          <w:rFonts w:hint="eastAsia" w:ascii="宋体" w:hAnsi="宋体" w:cs="宋体"/>
          <w:b/>
          <w:color w:val="000000"/>
          <w:sz w:val="24"/>
          <w:lang w:val="en-US" w:eastAsia="zh-CN" w:bidi="mn-Mong-CN"/>
        </w:rPr>
        <w:t xml:space="preserve">2.3</w:t>
      </w:r>
      <w:r>
        <w:rPr>
          <w:rFonts w:hint="eastAsia" w:ascii="宋体" w:hAnsi="宋体" w:cs="宋体"/>
          <w:b/>
          <w:color w:val="000000"/>
          <w:sz w:val="24"/>
          <w:lang w:bidi="mn-Mong-CN"/>
        </w:rPr>
        <w:t xml:space="preserve">考试车辆要求</w:t>
      </w:r>
      <w:r>
        <w:rPr>
          <w:rFonts w:ascii="宋体" w:hAnsi="宋体" w:cs="宋体"/>
          <w:b/>
          <w:color w:val="000000"/>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bidi="mn-Mong-CN"/>
        </w:rPr>
        <w:t xml:space="preserve">考试车辆必须符合中华人民共和国公共安全行业标准《</w:t>
      </w:r>
      <w:r>
        <w:rPr>
          <w:rFonts w:hint="eastAsia" w:ascii="Calibri" w:hAnsi="Calibri" w:eastAsia="宋体" w:cs="Times New Roman"/>
          <w:i w:val="0"/>
          <w:iCs w:val="0"/>
          <w:caps w:val="0"/>
          <w:spacing w:val="0"/>
          <w:sz w:val="24"/>
          <w:szCs w:val="24"/>
          <w:shd w:val="clear" w:color="auto" w:fill="auto"/>
          <w:lang w:bidi="mn-Mong-CN"/>
        </w:rPr>
        <w:t xml:space="preserve">机动车驾驶人考试场地及其设施设置规范</w:t>
      </w:r>
      <w:r>
        <w:rPr>
          <w:rFonts w:hint="eastAsia" w:ascii="Calibri" w:hAnsi="Calibri" w:eastAsia="宋体" w:cs="Times New Roman"/>
          <w:sz w:val="24"/>
          <w:lang w:bidi="mn-Mong-CN"/>
        </w:rPr>
        <w:t xml:space="preserve">》GA1029-2022中关于考试车辆的要求</w:t>
      </w:r>
      <w:r>
        <w:rPr>
          <w:rFonts w:hint="eastAsia" w:ascii="Calibri" w:hAnsi="Calibri" w:eastAsia="宋体" w:cs="Times New Roman"/>
          <w:color w:val="000000"/>
          <w:sz w:val="24"/>
          <w:lang w:eastAsia="zh-CN" w:bidi="mn-Mong-CN"/>
        </w:rPr>
        <w:t xml:space="preserve">，</w:t>
      </w:r>
      <w:r>
        <w:rPr>
          <w:rFonts w:hint="eastAsia" w:ascii="Calibri" w:hAnsi="Calibri" w:eastAsia="宋体" w:cs="Times New Roman"/>
          <w:sz w:val="24"/>
          <w:lang w:bidi="mn-Mong-CN"/>
        </w:rPr>
        <w:t xml:space="preserve">考试车辆的使用年限不应超过8年。</w:t>
      </w:r>
      <w:r>
        <w:rPr>
          <w:rFonts w:hint="eastAsia" w:ascii="Calibri" w:hAnsi="Calibri" w:eastAsia="宋体" w:cs="Times New Roman"/>
          <w:sz w:val="24"/>
          <w:lang w:bidi="mn-Mong-CN"/>
        </w:rPr>
      </w:r>
      <w:r/>
    </w:p>
    <w:p>
      <w:pPr>
        <w:pStyle w:val="949"/>
        <w:contextualSpacing/>
        <w:ind w:firstLine="480"/>
        <w:spacing w:line="240" w:lineRule="auto"/>
        <w:rPr>
          <w:rFonts w:hint="eastAsia" w:ascii="Calibri" w:hAnsi="Calibri" w:eastAsia="宋体" w:cs="Times New Roman"/>
          <w:b w:val="0"/>
          <w:bCs w:val="0"/>
          <w:sz w:val="24"/>
          <w:lang w:bidi="mn-Mong-CN"/>
        </w:rPr>
      </w:pPr>
      <w:r>
        <w:rPr>
          <w:rFonts w:hint="eastAsia" w:ascii="Calibri" w:hAnsi="Calibri" w:eastAsia="宋体" w:cs="Times New Roman"/>
          <w:b w:val="0"/>
          <w:bCs w:val="0"/>
          <w:sz w:val="24"/>
          <w:lang w:eastAsia="zh-CN" w:bidi="mn-Mong-CN"/>
        </w:rPr>
        <w:t xml:space="preserve">（</w:t>
      </w:r>
      <w:r>
        <w:rPr>
          <w:rFonts w:hint="eastAsia" w:ascii="Calibri" w:hAnsi="Calibri" w:eastAsia="宋体" w:cs="Times New Roman"/>
          <w:b w:val="0"/>
          <w:bCs w:val="0"/>
          <w:sz w:val="24"/>
          <w:lang w:val="en-US" w:eastAsia="zh-CN" w:bidi="mn-Mong-CN"/>
        </w:rPr>
        <w:t xml:space="preserve">1</w:t>
      </w:r>
      <w:r>
        <w:rPr>
          <w:rFonts w:hint="eastAsia" w:ascii="Calibri" w:hAnsi="Calibri" w:eastAsia="宋体" w:cs="Times New Roman"/>
          <w:b w:val="0"/>
          <w:bCs w:val="0"/>
          <w:sz w:val="24"/>
          <w:lang w:eastAsia="zh-CN" w:bidi="mn-Mong-CN"/>
        </w:rPr>
        <w:t xml:space="preserve">）</w:t>
      </w:r>
      <w:r>
        <w:rPr>
          <w:rFonts w:hint="eastAsia" w:ascii="Calibri" w:hAnsi="Calibri" w:eastAsia="宋体" w:cs="Times New Roman"/>
          <w:b w:val="0"/>
          <w:bCs w:val="0"/>
          <w:i w:val="0"/>
          <w:iCs w:val="0"/>
          <w:caps w:val="0"/>
          <w:spacing w:val="0"/>
          <w:sz w:val="24"/>
          <w:szCs w:val="24"/>
          <w:shd w:val="clear" w:color="auto" w:fill="auto"/>
          <w:lang w:bidi="mn-Mong-CN"/>
        </w:rPr>
        <w:t xml:space="preserve">普通三轮摩托车</w:t>
      </w:r>
      <w:r>
        <w:rPr>
          <w:rFonts w:hint="eastAsia" w:ascii="Calibri" w:hAnsi="Calibri" w:eastAsia="宋体" w:cs="Times New Roman"/>
          <w:b w:val="0"/>
          <w:bCs w:val="0"/>
          <w:sz w:val="24"/>
          <w:lang w:bidi="mn-Mong-CN"/>
        </w:rPr>
        <w:t xml:space="preserve">：</w:t>
      </w:r>
      <w:r>
        <w:rPr>
          <w:rFonts w:hint="eastAsia" w:ascii="Calibri" w:hAnsi="Calibri" w:eastAsia="宋体" w:cs="Times New Roman"/>
          <w:i w:val="0"/>
          <w:iCs w:val="0"/>
          <w:caps w:val="0"/>
          <w:spacing w:val="0"/>
          <w:sz w:val="24"/>
          <w:szCs w:val="24"/>
          <w:shd w:val="clear" w:color="auto" w:fill="auto"/>
          <w:lang w:bidi="mn-Mong-CN"/>
        </w:rPr>
        <w:t xml:space="preserve">使用‌正三轮或侧三轮摩托车‌，‌至少</w:t>
      </w:r>
      <w:r>
        <w:rPr>
          <w:rFonts w:hint="eastAsia" w:ascii="Calibri" w:hAnsi="Calibri" w:eastAsia="宋体" w:cs="Times New Roman"/>
          <w:i w:val="0"/>
          <w:iCs w:val="0"/>
          <w:caps w:val="0"/>
          <w:spacing w:val="0"/>
          <w:sz w:val="24"/>
          <w:szCs w:val="24"/>
          <w:shd w:val="clear" w:color="auto" w:fill="auto"/>
          <w:lang w:val="en-US" w:eastAsia="zh-CN" w:bidi="mn-Mong-CN"/>
        </w:rPr>
        <w:t xml:space="preserve">有</w:t>
      </w:r>
      <w:r>
        <w:rPr>
          <w:rFonts w:hint="eastAsia" w:ascii="Calibri" w:hAnsi="Calibri" w:eastAsia="宋体" w:cs="Times New Roman"/>
          <w:i w:val="0"/>
          <w:iCs w:val="0"/>
          <w:caps w:val="0"/>
          <w:spacing w:val="0"/>
          <w:sz w:val="24"/>
          <w:szCs w:val="24"/>
          <w:shd w:val="clear" w:color="auto" w:fill="auto"/>
          <w:lang w:bidi="mn-Mong-CN"/>
        </w:rPr>
        <w:t xml:space="preserve">4个</w:t>
      </w:r>
      <w:r>
        <w:rPr>
          <w:rFonts w:hint="eastAsia" w:ascii="Calibri" w:hAnsi="Calibri" w:eastAsia="宋体" w:cs="Times New Roman"/>
          <w:i w:val="0"/>
          <w:iCs w:val="0"/>
          <w:caps w:val="0"/>
          <w:spacing w:val="0"/>
          <w:sz w:val="24"/>
          <w:szCs w:val="24"/>
          <w:shd w:val="clear" w:color="auto" w:fill="auto"/>
          <w:lang w:val="en-US" w:eastAsia="zh-CN" w:bidi="mn-Mong-CN"/>
        </w:rPr>
        <w:t xml:space="preserve">速度</w:t>
      </w:r>
      <w:r>
        <w:rPr>
          <w:rFonts w:hint="eastAsia" w:ascii="Calibri" w:hAnsi="Calibri" w:eastAsia="宋体" w:cs="Times New Roman"/>
          <w:i w:val="0"/>
          <w:iCs w:val="0"/>
          <w:caps w:val="0"/>
          <w:spacing w:val="0"/>
          <w:sz w:val="24"/>
          <w:szCs w:val="24"/>
          <w:shd w:val="clear" w:color="auto" w:fill="auto"/>
          <w:lang w:bidi="mn-Mong-CN"/>
        </w:rPr>
        <w:t xml:space="preserve">挡位‌（不含倒挡）</w:t>
      </w:r>
      <w:r>
        <w:rPr>
          <w:rFonts w:hint="eastAsia" w:ascii="Calibri" w:hAnsi="Calibri" w:eastAsia="宋体" w:cs="Times New Roman"/>
          <w:i w:val="0"/>
          <w:iCs w:val="0"/>
          <w:caps w:val="0"/>
          <w:spacing w:val="0"/>
          <w:sz w:val="24"/>
          <w:szCs w:val="24"/>
          <w:shd w:val="clear" w:color="auto" w:fill="auto"/>
          <w:lang w:eastAsia="zh-CN" w:bidi="mn-Mong-CN"/>
        </w:rPr>
        <w:t xml:space="preserve">，</w:t>
      </w:r>
      <w:r>
        <w:rPr>
          <w:rFonts w:hint="eastAsia" w:ascii="Calibri" w:hAnsi="Calibri" w:eastAsia="宋体" w:cs="Times New Roman"/>
          <w:sz w:val="24"/>
          <w:lang w:bidi="mn-Mong-CN"/>
        </w:rPr>
        <w:t xml:space="preserve">应需要驾驶人操作离合器、换挡杆才能完成换挡操作，驱动动力装置应为内燃机</w:t>
      </w:r>
      <w:r>
        <w:rPr>
          <w:rFonts w:hint="eastAsia" w:ascii="Calibri" w:hAnsi="Calibri" w:eastAsia="宋体" w:cs="Times New Roman"/>
          <w:b w:val="0"/>
          <w:bCs w:val="0"/>
          <w:sz w:val="24"/>
          <w:lang w:bidi="mn-Mong-CN"/>
        </w:rPr>
        <w:t xml:space="preserve">；</w:t>
      </w:r>
      <w:r>
        <w:rPr>
          <w:rFonts w:hint="eastAsia" w:ascii="Calibri" w:hAnsi="Calibri" w:eastAsia="宋体" w:cs="Times New Roman"/>
          <w:b w:val="0"/>
          <w:bCs w:val="0"/>
          <w:sz w:val="24"/>
          <w:lang w:bidi="mn-Mong-CN"/>
        </w:rPr>
      </w:r>
      <w:r/>
    </w:p>
    <w:p>
      <w:pPr>
        <w:pStyle w:val="949"/>
        <w:contextualSpacing/>
        <w:ind w:firstLine="480"/>
        <w:spacing w:line="240" w:lineRule="auto"/>
        <w:rPr>
          <w:rFonts w:hint="eastAsia" w:ascii="Calibri" w:hAnsi="Calibri" w:eastAsia="宋体" w:cs="Times New Roman"/>
          <w:b w:val="0"/>
          <w:bCs w:val="0"/>
          <w:sz w:val="24"/>
          <w:lang w:bidi="mn-Mong-CN"/>
        </w:rPr>
      </w:pPr>
      <w:r>
        <w:rPr>
          <w:rFonts w:hint="eastAsia" w:ascii="Calibri" w:hAnsi="Calibri" w:eastAsia="宋体" w:cs="Times New Roman"/>
          <w:b w:val="0"/>
          <w:bCs w:val="0"/>
          <w:sz w:val="24"/>
          <w:lang w:eastAsia="zh-CN" w:bidi="mn-Mong-CN"/>
        </w:rPr>
        <w:t xml:space="preserve">（</w:t>
      </w:r>
      <w:r>
        <w:rPr>
          <w:rFonts w:hint="eastAsia" w:ascii="Calibri" w:hAnsi="Calibri" w:eastAsia="宋体" w:cs="Times New Roman"/>
          <w:b w:val="0"/>
          <w:bCs w:val="0"/>
          <w:sz w:val="24"/>
          <w:lang w:val="en-US" w:eastAsia="zh-CN" w:bidi="mn-Mong-CN"/>
        </w:rPr>
        <w:t xml:space="preserve">2</w:t>
      </w:r>
      <w:r>
        <w:rPr>
          <w:rFonts w:hint="eastAsia" w:ascii="Calibri" w:hAnsi="Calibri" w:eastAsia="宋体" w:cs="Times New Roman"/>
          <w:b w:val="0"/>
          <w:bCs w:val="0"/>
          <w:sz w:val="24"/>
          <w:lang w:eastAsia="zh-CN" w:bidi="mn-Mong-CN"/>
        </w:rPr>
        <w:t xml:space="preserve">）</w:t>
      </w:r>
      <w:r>
        <w:rPr>
          <w:rFonts w:hint="eastAsia" w:ascii="Calibri" w:hAnsi="Calibri" w:eastAsia="宋体" w:cs="Times New Roman"/>
          <w:b w:val="0"/>
          <w:bCs w:val="0"/>
          <w:i w:val="0"/>
          <w:iCs w:val="0"/>
          <w:caps w:val="0"/>
          <w:spacing w:val="0"/>
          <w:sz w:val="24"/>
          <w:szCs w:val="24"/>
          <w:shd w:val="clear" w:color="auto" w:fill="auto"/>
          <w:lang w:bidi="mn-Mong-CN"/>
        </w:rPr>
        <w:t xml:space="preserve">普通二轮摩托车</w:t>
      </w:r>
      <w:r>
        <w:rPr>
          <w:rFonts w:hint="eastAsia" w:ascii="Calibri" w:hAnsi="Calibri" w:eastAsia="宋体" w:cs="Times New Roman"/>
          <w:b w:val="0"/>
          <w:bCs w:val="0"/>
          <w:sz w:val="24"/>
          <w:lang w:bidi="mn-Mong-CN"/>
        </w:rPr>
        <w:t xml:space="preserve">：</w:t>
      </w:r>
      <w:r>
        <w:rPr>
          <w:rFonts w:hint="eastAsia" w:ascii="Calibri" w:hAnsi="Calibri" w:eastAsia="宋体" w:cs="Times New Roman"/>
          <w:sz w:val="24"/>
          <w:szCs w:val="24"/>
          <w:lang w:bidi="mn-Mong-CN"/>
        </w:rPr>
        <w:t xml:space="preserve">至少有四个速度挡位</w:t>
      </w:r>
      <w:r>
        <w:rPr>
          <w:rFonts w:hint="eastAsia" w:ascii="Calibri" w:hAnsi="Calibri" w:eastAsia="宋体" w:cs="Times New Roman"/>
          <w:i w:val="0"/>
          <w:iCs w:val="0"/>
          <w:caps w:val="0"/>
          <w:spacing w:val="0"/>
          <w:sz w:val="24"/>
          <w:szCs w:val="24"/>
          <w:shd w:val="clear" w:color="auto" w:fill="auto"/>
          <w:lang w:bidi="mn-Mong-CN"/>
        </w:rPr>
        <w:t xml:space="preserve">，</w:t>
      </w:r>
      <w:r>
        <w:rPr>
          <w:rFonts w:hint="eastAsia" w:ascii="Calibri" w:hAnsi="Calibri" w:eastAsia="宋体" w:cs="Times New Roman"/>
          <w:sz w:val="24"/>
          <w:lang w:bidi="mn-Mong-CN"/>
        </w:rPr>
        <w:t xml:space="preserve">应需要驾驶人操作离合器、换挡杆才能完成换挡操作，驱动动力装置应为内燃机</w:t>
      </w:r>
      <w:r>
        <w:rPr>
          <w:rFonts w:hint="eastAsia" w:ascii="Calibri" w:hAnsi="Calibri" w:eastAsia="宋体" w:cs="Times New Roman"/>
          <w:i w:val="0"/>
          <w:iCs w:val="0"/>
          <w:caps w:val="0"/>
          <w:spacing w:val="0"/>
          <w:sz w:val="24"/>
          <w:szCs w:val="24"/>
          <w:shd w:val="clear" w:color="auto" w:fill="auto"/>
          <w:lang w:bidi="mn-Mong-CN"/>
        </w:rPr>
        <w:t xml:space="preserve">‌</w:t>
      </w:r>
      <w:r>
        <w:rPr>
          <w:rFonts w:hint="eastAsia" w:ascii="Calibri" w:hAnsi="Calibri" w:eastAsia="宋体" w:cs="Times New Roman"/>
          <w:sz w:val="24"/>
          <w:lang w:bidi="mn-Mong-CN"/>
        </w:rPr>
        <w:t xml:space="preserve">；</w:t>
      </w:r>
      <w:r>
        <w:rPr>
          <w:rFonts w:hint="eastAsia" w:ascii="Calibri" w:hAnsi="Calibri" w:eastAsia="宋体" w:cs="Times New Roman"/>
          <w:b w:val="0"/>
          <w:bCs w:val="0"/>
          <w:sz w:val="24"/>
          <w:lang w:bidi="mn-Mong-CN"/>
        </w:rPr>
      </w:r>
      <w:r/>
    </w:p>
    <w:p>
      <w:pPr>
        <w:pStyle w:val="949"/>
        <w:contextualSpacing/>
        <w:ind w:firstLine="480"/>
        <w:spacing w:line="240" w:lineRule="auto"/>
        <w:rPr>
          <w:rFonts w:hint="eastAsia" w:ascii="Calibri" w:hAnsi="Calibri" w:eastAsia="宋体" w:cs="Times New Roman"/>
          <w:b w:val="0"/>
          <w:bCs w:val="0"/>
          <w:sz w:val="24"/>
          <w:lang w:bidi="mn-Mong-CN"/>
        </w:rPr>
      </w:pPr>
      <w:r>
        <w:rPr>
          <w:rFonts w:hint="eastAsia" w:ascii="Calibri" w:hAnsi="Calibri" w:eastAsia="宋体" w:cs="Times New Roman"/>
          <w:b w:val="0"/>
          <w:bCs w:val="0"/>
          <w:sz w:val="24"/>
          <w:lang w:eastAsia="zh-CN" w:bidi="mn-Mong-CN"/>
        </w:rPr>
        <w:t xml:space="preserve">（</w:t>
      </w:r>
      <w:r>
        <w:rPr>
          <w:rFonts w:hint="eastAsia" w:ascii="Calibri" w:hAnsi="Calibri" w:eastAsia="宋体" w:cs="Times New Roman"/>
          <w:b w:val="0"/>
          <w:bCs w:val="0"/>
          <w:sz w:val="24"/>
          <w:lang w:val="en-US" w:eastAsia="zh-CN" w:bidi="mn-Mong-CN"/>
        </w:rPr>
        <w:t xml:space="preserve">3</w:t>
      </w:r>
      <w:r>
        <w:rPr>
          <w:rFonts w:hint="eastAsia" w:ascii="Calibri" w:hAnsi="Calibri" w:eastAsia="宋体" w:cs="Times New Roman"/>
          <w:b w:val="0"/>
          <w:bCs w:val="0"/>
          <w:sz w:val="24"/>
          <w:lang w:eastAsia="zh-CN" w:bidi="mn-Mong-CN"/>
        </w:rPr>
        <w:t xml:space="preserve">）</w:t>
      </w:r>
      <w:r>
        <w:rPr>
          <w:rFonts w:hint="eastAsia" w:ascii="Calibri" w:hAnsi="Calibri" w:eastAsia="宋体" w:cs="Times New Roman"/>
          <w:b w:val="0"/>
          <w:bCs w:val="0"/>
          <w:i w:val="0"/>
          <w:iCs w:val="0"/>
          <w:caps w:val="0"/>
          <w:spacing w:val="0"/>
          <w:sz w:val="24"/>
          <w:szCs w:val="24"/>
          <w:shd w:val="clear" w:color="auto" w:fill="auto"/>
          <w:lang w:val="en-US" w:eastAsia="zh-CN" w:bidi="mn-Mong-CN"/>
        </w:rPr>
        <w:t xml:space="preserve">轻便</w:t>
      </w:r>
      <w:r>
        <w:rPr>
          <w:rFonts w:hint="eastAsia" w:ascii="Calibri" w:hAnsi="Calibri" w:eastAsia="宋体" w:cs="Times New Roman"/>
          <w:b w:val="0"/>
          <w:bCs w:val="0"/>
          <w:i w:val="0"/>
          <w:iCs w:val="0"/>
          <w:caps w:val="0"/>
          <w:spacing w:val="0"/>
          <w:sz w:val="24"/>
          <w:szCs w:val="24"/>
          <w:shd w:val="clear" w:color="auto" w:fill="auto"/>
          <w:lang w:bidi="mn-Mong-CN"/>
        </w:rPr>
        <w:t xml:space="preserve">摩托车</w:t>
      </w:r>
      <w:r>
        <w:rPr>
          <w:rFonts w:hint="eastAsia" w:ascii="Calibri" w:hAnsi="Calibri" w:eastAsia="宋体" w:cs="Times New Roman"/>
          <w:b w:val="0"/>
          <w:bCs w:val="0"/>
          <w:sz w:val="24"/>
          <w:lang w:bidi="mn-Mong-CN"/>
        </w:rPr>
        <w:t xml:space="preserve">：</w:t>
      </w:r>
      <w:r>
        <w:rPr>
          <w:rFonts w:hint="eastAsia" w:ascii="Calibri" w:hAnsi="Calibri" w:eastAsia="宋体" w:cs="Times New Roman"/>
          <w:i w:val="0"/>
          <w:iCs w:val="0"/>
          <w:caps w:val="0"/>
          <w:spacing w:val="0"/>
          <w:sz w:val="24"/>
          <w:szCs w:val="24"/>
          <w:shd w:val="clear" w:color="auto" w:fill="auto"/>
          <w:lang w:bidi="mn-Mong-CN"/>
        </w:rPr>
        <w:t xml:space="preserve">车长大于1.6m</w:t>
      </w:r>
      <w:r>
        <w:rPr>
          <w:rFonts w:hint="eastAsia" w:ascii="Calibri" w:hAnsi="Calibri" w:eastAsia="宋体" w:cs="Times New Roman"/>
          <w:i w:val="0"/>
          <w:iCs w:val="0"/>
          <w:caps w:val="0"/>
          <w:spacing w:val="0"/>
          <w:sz w:val="24"/>
          <w:szCs w:val="24"/>
          <w:shd w:val="clear" w:color="auto" w:fill="auto"/>
          <w:lang w:eastAsia="zh-CN" w:bidi="mn-Mong-CN"/>
        </w:rPr>
        <w:t xml:space="preserve">，</w:t>
      </w:r>
      <w:r>
        <w:rPr>
          <w:rFonts w:hint="eastAsia" w:ascii="Calibri" w:hAnsi="Calibri" w:eastAsia="宋体" w:cs="Times New Roman"/>
          <w:i w:val="0"/>
          <w:iCs w:val="0"/>
          <w:caps w:val="0"/>
          <w:spacing w:val="0"/>
          <w:sz w:val="24"/>
          <w:szCs w:val="24"/>
          <w:shd w:val="clear" w:color="auto" w:fill="auto"/>
          <w:lang w:bidi="mn-Mong-CN"/>
        </w:rPr>
        <w:t xml:space="preserve">允许使用‌</w:t>
      </w:r>
      <w:r>
        <w:rPr>
          <w:rFonts w:hint="eastAsia" w:ascii="Calibri" w:hAnsi="Calibri" w:eastAsia="宋体" w:cs="Times New Roman"/>
          <w:b w:val="0"/>
          <w:bCs w:val="0"/>
          <w:i w:val="0"/>
          <w:iCs w:val="0"/>
          <w:caps w:val="0"/>
          <w:spacing w:val="0"/>
          <w:sz w:val="24"/>
          <w:szCs w:val="24"/>
          <w:shd w:val="clear" w:color="auto" w:fill="auto"/>
          <w:lang w:bidi="mn-Mong-CN"/>
        </w:rPr>
        <w:t xml:space="preserve">电动或燃油轻便二轮摩托车</w:t>
      </w:r>
      <w:r>
        <w:rPr>
          <w:rFonts w:hint="eastAsia" w:ascii="Calibri" w:hAnsi="Calibri" w:eastAsia="宋体" w:cs="Times New Roman"/>
          <w:i w:val="0"/>
          <w:iCs w:val="0"/>
          <w:caps w:val="0"/>
          <w:spacing w:val="0"/>
          <w:sz w:val="24"/>
          <w:szCs w:val="24"/>
          <w:shd w:val="clear" w:color="auto" w:fill="auto"/>
          <w:lang w:bidi="mn-Mong-CN"/>
        </w:rPr>
        <w:t xml:space="preserve">‌，无强制挡位要求</w:t>
      </w:r>
      <w:r>
        <w:rPr>
          <w:rFonts w:hint="eastAsia" w:ascii="Calibri" w:hAnsi="Calibri" w:eastAsia="宋体" w:cs="Times New Roman"/>
          <w:b w:val="0"/>
          <w:bCs w:val="0"/>
          <w:sz w:val="24"/>
          <w:lang w:bidi="mn-Mong-CN"/>
        </w:rPr>
        <w:t xml:space="preserve">；</w:t>
      </w:r>
      <w:r>
        <w:rPr>
          <w:rFonts w:hint="eastAsia" w:ascii="Calibri" w:hAnsi="Calibri" w:eastAsia="宋体" w:cs="Times New Roman"/>
          <w:b w:val="0"/>
          <w:bCs w:val="0"/>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4</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考试车辆应设置明显的考试用车标志和考试车辆编号，均须满足昼间行驶灯与弯道辅助灯配置要求。</w:t>
      </w:r>
      <w:r>
        <w:rPr>
          <w:rFonts w:hint="eastAsia" w:ascii="Calibri" w:hAnsi="Calibri" w:eastAsia="宋体" w:cs="Times New Roman"/>
          <w:sz w:val="24"/>
          <w:lang w:bidi="mn-Mong-CN"/>
        </w:rPr>
      </w:r>
      <w:r/>
    </w:p>
    <w:p>
      <w:pPr>
        <w:pStyle w:val="949"/>
        <w:contextualSpacing/>
        <w:ind w:firstLine="480"/>
        <w:spacing w:line="240" w:lineRule="auto"/>
        <w:rPr>
          <w:rFonts w:ascii="宋体" w:hAnsi="宋体" w:cs="宋体"/>
          <w:sz w:val="24"/>
          <w:lang w:bidi="mn-Mong-CN"/>
        </w:rPr>
      </w:pPr>
      <w:r>
        <w:rPr>
          <w:rFonts w:hint="eastAsia" w:ascii="Calibri" w:hAnsi="Calibri" w:eastAsia="宋体" w:cs="Times New Roman"/>
          <w:sz w:val="24"/>
          <w:lang w:val="en-US" w:eastAsia="zh-CN" w:bidi="mn-Mong-CN"/>
        </w:rPr>
        <w:t xml:space="preserve">（5）</w:t>
      </w:r>
      <w:r>
        <w:rPr>
          <w:rFonts w:hint="eastAsia" w:ascii="Calibri" w:hAnsi="Calibri" w:eastAsia="宋体" w:cs="Times New Roman"/>
          <w:sz w:val="24"/>
          <w:lang w:bidi="mn-Mong-CN"/>
        </w:rPr>
        <w:t xml:space="preserve">考试车辆应安装音视频监控系统，场地驾驶技能考试车辆的音视频监控系统应符合GA/T 1028.3的要求，道路驾驶技能考试车辆的音视频监控系统应符合GA/T 1028.4的要求。</w:t>
      </w:r>
      <w:r>
        <w:rPr>
          <w:rFonts w:ascii="宋体" w:hAnsi="宋体" w:cs="宋体"/>
          <w:sz w:val="24"/>
          <w:lang w:bidi="mn-Mong-CN"/>
        </w:rPr>
      </w:r>
      <w:r/>
    </w:p>
    <w:p>
      <w:pPr>
        <w:pStyle w:val="949"/>
        <w:spacing w:line="400" w:lineRule="exact"/>
        <w:tabs>
          <w:tab w:val="left" w:pos="567" w:leader="none"/>
          <w:tab w:val="left" w:pos="960" w:leader="none"/>
        </w:tabs>
        <w:rPr>
          <w:rFonts w:hint="eastAsia" w:ascii="宋体" w:hAnsi="宋体" w:eastAsia="宋体" w:cs="宋体"/>
          <w:b/>
          <w:color w:val="000000"/>
          <w:sz w:val="24"/>
          <w:szCs w:val="24"/>
          <w:lang w:bidi="mn-Mong-CN"/>
        </w:rPr>
      </w:pPr>
      <w:r>
        <w:rPr>
          <w:rFonts w:hint="eastAsia" w:ascii="宋体" w:hAnsi="宋体" w:eastAsia="宋体" w:cs="宋体"/>
          <w:b/>
          <w:color w:val="000000"/>
          <w:sz w:val="24"/>
          <w:szCs w:val="24"/>
          <w:lang w:val="en-US" w:eastAsia="zh-CN" w:bidi="mn-Mong-CN"/>
        </w:rPr>
        <w:t xml:space="preserve">2.4</w:t>
      </w:r>
      <w:r>
        <w:rPr>
          <w:rFonts w:hint="eastAsia" w:ascii="宋体" w:hAnsi="宋体" w:eastAsia="宋体" w:cs="宋体"/>
          <w:b/>
          <w:color w:val="000000"/>
          <w:sz w:val="24"/>
          <w:szCs w:val="24"/>
          <w:lang w:bidi="mn-Mong-CN"/>
        </w:rPr>
        <w:t xml:space="preserve">项目人员要求</w:t>
      </w:r>
      <w:r>
        <w:rPr>
          <w:rFonts w:hint="eastAsia" w:ascii="宋体" w:hAnsi="宋体" w:eastAsia="宋体" w:cs="宋体"/>
          <w:b/>
          <w:color w:val="000000"/>
          <w:sz w:val="24"/>
          <w:szCs w:val="24"/>
          <w:lang w:bidi="mn-Mong-CN"/>
        </w:rPr>
      </w:r>
      <w:r/>
    </w:p>
    <w:p>
      <w:pPr>
        <w:pStyle w:val="949"/>
        <w:spacing w:line="400" w:lineRule="exact"/>
        <w:tabs>
          <w:tab w:val="left" w:pos="567" w:leader="none"/>
          <w:tab w:val="left" w:pos="960" w:leader="none"/>
        </w:tabs>
        <w:rPr>
          <w:rFonts w:hint="eastAsia" w:ascii="宋体" w:hAnsi="宋体" w:eastAsia="宋体" w:cs="宋体"/>
          <w:b/>
          <w:color w:val="000000"/>
          <w:sz w:val="24"/>
          <w:szCs w:val="24"/>
          <w:lang w:bidi="mn-Mong-CN"/>
        </w:rPr>
      </w:pPr>
      <w:r>
        <w:rPr>
          <w:rFonts w:hint="eastAsia" w:ascii="宋体" w:hAnsi="宋体" w:eastAsia="宋体" w:cs="宋体"/>
          <w:b/>
          <w:color w:val="000000"/>
          <w:sz w:val="24"/>
          <w:lang w:val="en-US" w:eastAsia="zh-CN" w:bidi="mn-Mong-CN"/>
        </w:rPr>
        <w:t xml:space="preserve">2.4.1</w:t>
      </w:r>
      <w:r>
        <w:rPr>
          <w:rFonts w:hint="eastAsia" w:ascii="宋体" w:hAnsi="宋体" w:eastAsia="宋体" w:cs="宋体"/>
          <w:b/>
          <w:color w:val="000000"/>
          <w:sz w:val="24"/>
          <w:lang w:bidi="mn-Mong-CN"/>
        </w:rPr>
        <w:t xml:space="preserve">人员配备要求</w:t>
      </w:r>
      <w:r>
        <w:rPr>
          <w:rFonts w:hint="eastAsia" w:ascii="宋体" w:hAnsi="宋体" w:eastAsia="宋体" w:cs="宋体"/>
          <w:b/>
          <w:color w:val="000000"/>
          <w:sz w:val="24"/>
          <w:szCs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1</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考场工作人员：持有有效机动车驾驶证或有效机动车驾驶培训机构安全生产管理人员证书，具有5年以上安全驾驶经历并无不良教学(信用)记录，身体健康，相貌端正，政治可靠，作风正派，无传染疾病。</w:t>
      </w:r>
      <w:r>
        <w:rPr>
          <w:rFonts w:hint="eastAsia" w:ascii="Calibri" w:hAnsi="Calibri" w:eastAsia="宋体" w:cs="Times New Roman"/>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2</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后勤服务人员：身体健康，相貌端正，政治可靠，作风正派，无传染疾病。</w:t>
      </w:r>
      <w:r>
        <w:rPr>
          <w:rFonts w:hint="eastAsia" w:ascii="Calibri" w:hAnsi="Calibri" w:eastAsia="宋体" w:cs="Times New Roman"/>
          <w:sz w:val="24"/>
          <w:lang w:bidi="mn-Mong-CN"/>
        </w:rPr>
      </w:r>
      <w:r/>
    </w:p>
    <w:p>
      <w:pPr>
        <w:pStyle w:val="949"/>
        <w:spacing w:line="400" w:lineRule="exact"/>
        <w:tabs>
          <w:tab w:val="left" w:pos="567" w:leader="none"/>
          <w:tab w:val="left" w:pos="960" w:leader="none"/>
        </w:tabs>
        <w:rPr>
          <w:rFonts w:hint="eastAsia" w:ascii="宋体" w:hAnsi="宋体" w:eastAsia="宋体" w:cs="宋体"/>
          <w:b/>
          <w:color w:val="000000"/>
          <w:sz w:val="24"/>
          <w:lang w:bidi="mn-Mong-CN"/>
        </w:rPr>
      </w:pPr>
      <w:r>
        <w:rPr>
          <w:rFonts w:hint="eastAsia" w:ascii="宋体" w:hAnsi="宋体" w:eastAsia="宋体" w:cs="宋体"/>
          <w:b/>
          <w:color w:val="000000"/>
          <w:sz w:val="24"/>
          <w:lang w:val="en-US" w:eastAsia="zh-CN" w:bidi="mn-Mong-CN"/>
        </w:rPr>
        <w:t xml:space="preserve">2.4.2</w:t>
      </w:r>
      <w:r>
        <w:rPr>
          <w:rFonts w:hint="eastAsia" w:ascii="宋体" w:hAnsi="宋体" w:eastAsia="宋体" w:cs="宋体"/>
          <w:b/>
          <w:color w:val="000000"/>
          <w:sz w:val="24"/>
          <w:lang w:bidi="mn-Mong-CN"/>
        </w:rPr>
        <w:t xml:space="preserve">工作职责</w:t>
      </w:r>
      <w:r>
        <w:rPr>
          <w:rFonts w:hint="eastAsia" w:ascii="宋体" w:hAnsi="宋体" w:eastAsia="宋体" w:cs="宋体"/>
          <w:b/>
          <w:color w:val="000000"/>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1</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严格遵守并执行各项规章制度。</w:t>
      </w:r>
      <w:r>
        <w:rPr>
          <w:rFonts w:hint="eastAsia" w:ascii="Calibri" w:hAnsi="Calibri" w:eastAsia="宋体" w:cs="Times New Roman"/>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2</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注意仪容仪表，并做到严肃礼貌，尊重领导、尊敬他人，爱岗敬业。同事之间相互尊重、团结友爱、互帮互助。</w:t>
      </w:r>
      <w:r>
        <w:rPr>
          <w:rFonts w:hint="eastAsia" w:ascii="Calibri" w:hAnsi="Calibri" w:eastAsia="宋体" w:cs="Times New Roman"/>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3</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当班期间，不得擅离职守、串岗、不得与他人闲聊，禁止吸烟、喝酒，禁止吃零食，不做与工作无关的事情，禁止任何理由玩手机。</w:t>
      </w:r>
      <w:r>
        <w:rPr>
          <w:rFonts w:hint="eastAsia" w:ascii="Calibri" w:hAnsi="Calibri" w:eastAsia="宋体" w:cs="Times New Roman"/>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4</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落实各项看守安全保卫责任制度，对各种可能发生的事件进行积极地防范，维护区域正常的工作秩序。</w:t>
      </w:r>
      <w:r>
        <w:rPr>
          <w:rFonts w:hint="eastAsia" w:ascii="Calibri" w:hAnsi="Calibri" w:eastAsia="宋体" w:cs="Times New Roman"/>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5</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切实做好各设施设备的监管与管理，做好记录归档，并对设备设施的损坏情况及时向上汇报。</w:t>
      </w:r>
      <w:r>
        <w:rPr>
          <w:rFonts w:hint="eastAsia" w:ascii="Calibri" w:hAnsi="Calibri" w:eastAsia="宋体" w:cs="Times New Roman"/>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6</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认真做好区域内的警戒工作，对各个区域内的资产和设备设施进行监管，妥善处理突发事件，并在工作值班日志内详细记录，并及时向上汇报。</w:t>
      </w:r>
      <w:r>
        <w:rPr>
          <w:rFonts w:hint="eastAsia" w:ascii="Calibri" w:hAnsi="Calibri" w:eastAsia="宋体" w:cs="Times New Roman"/>
          <w:sz w:val="24"/>
          <w:lang w:bidi="mn-Mong-CN"/>
        </w:rPr>
      </w:r>
      <w:r/>
    </w:p>
    <w:p>
      <w:pPr>
        <w:pStyle w:val="949"/>
        <w:contextualSpacing/>
        <w:ind w:firstLine="480"/>
        <w:spacing w:line="240" w:lineRule="auto"/>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7</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定期开展安全自查，及时发现安全隐患，发现问题及时处理，并积极配合各相关部门工作，切实做到防范于未然。</w:t>
      </w:r>
      <w:r>
        <w:rPr>
          <w:rFonts w:hint="eastAsia" w:ascii="Calibri" w:hAnsi="Calibri" w:eastAsia="宋体" w:cs="Times New Roman"/>
          <w:sz w:val="24"/>
          <w:lang w:bidi="mn-Mong-CN"/>
        </w:rPr>
      </w:r>
      <w:r/>
    </w:p>
    <w:p>
      <w:pPr>
        <w:pStyle w:val="949"/>
        <w:spacing w:line="400" w:lineRule="exact"/>
        <w:tabs>
          <w:tab w:val="left" w:pos="567" w:leader="none"/>
          <w:tab w:val="left" w:pos="960" w:leader="none"/>
        </w:tabs>
        <w:rPr>
          <w:rFonts w:ascii="宋体" w:hAnsi="宋体" w:cs="宋体"/>
          <w:b/>
          <w:sz w:val="24"/>
          <w:lang w:bidi="mn-Mong-CN"/>
        </w:rPr>
      </w:pPr>
      <w:r>
        <w:rPr>
          <w:rFonts w:hint="eastAsia" w:ascii="宋体" w:hAnsi="宋体" w:cs="宋体"/>
          <w:b/>
          <w:sz w:val="24"/>
          <w:lang w:val="en-US" w:eastAsia="zh-CN" w:bidi="mn-Mong-CN"/>
        </w:rPr>
        <w:t xml:space="preserve">2.4.3</w:t>
      </w:r>
      <w:r>
        <w:rPr>
          <w:rFonts w:hint="eastAsia" w:ascii="宋体" w:hAnsi="宋体" w:cs="宋体"/>
          <w:b/>
          <w:sz w:val="24"/>
          <w:lang w:bidi="mn-Mong-CN"/>
        </w:rPr>
        <w:t xml:space="preserve">职业操守与纪律</w:t>
      </w:r>
      <w:r>
        <w:rPr>
          <w:rFonts w:ascii="宋体" w:hAnsi="宋体" w:cs="宋体"/>
          <w:b/>
          <w:sz w:val="24"/>
          <w:lang w:bidi="mn-Mong-CN"/>
        </w:rPr>
      </w:r>
      <w:r/>
    </w:p>
    <w:p>
      <w:pPr>
        <w:pStyle w:val="949"/>
        <w:contextualSpacing/>
        <w:ind w:firstLine="480"/>
        <w:spacing w:line="240" w:lineRule="auto"/>
        <w:tabs>
          <w:tab w:val="left" w:pos="567" w:leader="none"/>
          <w:tab w:val="left" w:pos="960" w:leader="none"/>
        </w:tabs>
        <w:rPr>
          <w:rFonts w:hint="eastAsia" w:ascii="Calibri" w:hAnsi="Calibri" w:eastAsia="宋体" w:cs="Times New Roman"/>
          <w:color w:val="000000"/>
          <w:sz w:val="24"/>
          <w:lang w:bidi="mn-Mong-CN"/>
        </w:rPr>
      </w:pPr>
      <w:r>
        <w:rPr>
          <w:rFonts w:hint="eastAsia" w:ascii="Calibri" w:hAnsi="Calibri" w:eastAsia="宋体" w:cs="Times New Roman"/>
          <w:color w:val="000000"/>
          <w:sz w:val="24"/>
          <w:lang w:bidi="mn-Mong-CN"/>
        </w:rPr>
        <w:t xml:space="preserve">所有人员须按照国家规定穿戴统一的服装、佩带统一的标志，着装必须整洁、整齐，注意仪表、仪容，不得留胡须、蓄长发。</w:t>
      </w:r>
      <w:r>
        <w:rPr>
          <w:rFonts w:hint="eastAsia" w:ascii="Calibri" w:hAnsi="Calibri" w:eastAsia="宋体" w:cs="Times New Roman"/>
          <w:color w:val="000000"/>
          <w:sz w:val="24"/>
          <w:lang w:bidi="mn-Mong-CN"/>
        </w:rPr>
      </w:r>
      <w:r/>
    </w:p>
    <w:p>
      <w:pPr>
        <w:pStyle w:val="949"/>
        <w:spacing w:line="400" w:lineRule="exact"/>
        <w:tabs>
          <w:tab w:val="left" w:pos="567" w:leader="none"/>
          <w:tab w:val="left" w:pos="960" w:leader="none"/>
        </w:tabs>
        <w:rPr>
          <w:rFonts w:ascii="宋体" w:hAnsi="宋体" w:cs="宋体"/>
          <w:b/>
          <w:sz w:val="24"/>
          <w:lang w:bidi="mn-Mong-CN"/>
        </w:rPr>
      </w:pPr>
      <w:r>
        <w:rPr>
          <w:rFonts w:hint="eastAsia" w:ascii="宋体" w:hAnsi="宋体" w:cs="宋体"/>
          <w:b/>
          <w:sz w:val="24"/>
          <w:lang w:val="en-US" w:eastAsia="zh-CN" w:bidi="mn-Mong-CN"/>
        </w:rPr>
        <w:t xml:space="preserve">2.4.4</w:t>
      </w:r>
      <w:r>
        <w:rPr>
          <w:rFonts w:hint="eastAsia" w:ascii="宋体" w:hAnsi="宋体" w:cs="宋体"/>
          <w:b/>
          <w:sz w:val="24"/>
          <w:lang w:bidi="mn-Mong-CN"/>
        </w:rPr>
        <w:t xml:space="preserve">服务承诺要求</w:t>
      </w:r>
      <w:r>
        <w:rPr>
          <w:rFonts w:ascii="宋体" w:hAnsi="宋体" w:cs="宋体"/>
          <w:b/>
          <w:sz w:val="24"/>
          <w:lang w:bidi="mn-Mong-CN"/>
        </w:rPr>
      </w:r>
      <w:r/>
    </w:p>
    <w:p>
      <w:pPr>
        <w:pStyle w:val="949"/>
        <w:contextualSpacing/>
        <w:ind w:firstLine="480"/>
        <w:spacing w:line="240" w:lineRule="auto"/>
        <w:tabs>
          <w:tab w:val="left" w:pos="567" w:leader="none"/>
          <w:tab w:val="left" w:pos="960" w:leader="none"/>
        </w:tabs>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1</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因相关人员失职、违法行为造成采购单位或第三方人身、财产损失等应承担的责任和经济赔偿；</w:t>
      </w:r>
      <w:r>
        <w:rPr>
          <w:rFonts w:hint="eastAsia" w:ascii="Calibri" w:hAnsi="Calibri" w:eastAsia="宋体" w:cs="Times New Roman"/>
          <w:sz w:val="24"/>
          <w:lang w:bidi="mn-Mong-CN"/>
        </w:rPr>
      </w:r>
      <w:r/>
    </w:p>
    <w:p>
      <w:pPr>
        <w:pStyle w:val="949"/>
        <w:contextualSpacing/>
        <w:ind w:firstLine="480"/>
        <w:spacing w:line="240" w:lineRule="auto"/>
        <w:tabs>
          <w:tab w:val="left" w:pos="567" w:leader="none"/>
          <w:tab w:val="left" w:pos="960" w:leader="none"/>
        </w:tabs>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2</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因相关人员自身形象或行为导致投诉、并造成采购方恶劣影响的处置承诺；</w:t>
      </w:r>
      <w:r>
        <w:rPr>
          <w:rFonts w:hint="eastAsia" w:ascii="Calibri" w:hAnsi="Calibri" w:eastAsia="宋体" w:cs="Times New Roman"/>
          <w:sz w:val="24"/>
          <w:lang w:bidi="mn-Mong-CN"/>
        </w:rPr>
      </w:r>
      <w:r/>
    </w:p>
    <w:p>
      <w:pPr>
        <w:pStyle w:val="949"/>
        <w:contextualSpacing/>
        <w:ind w:firstLine="480"/>
        <w:spacing w:line="240" w:lineRule="auto"/>
        <w:tabs>
          <w:tab w:val="left" w:pos="567" w:leader="none"/>
          <w:tab w:val="left" w:pos="960" w:leader="none"/>
        </w:tabs>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3</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对发生纠纷、突发性事件，公司能提供的应急措施和人员调配方案；</w:t>
      </w:r>
      <w:r>
        <w:rPr>
          <w:rFonts w:hint="eastAsia" w:ascii="Calibri" w:hAnsi="Calibri" w:eastAsia="宋体" w:cs="Times New Roman"/>
          <w:sz w:val="24"/>
          <w:lang w:bidi="mn-Mong-CN"/>
        </w:rPr>
      </w:r>
      <w:r/>
    </w:p>
    <w:p>
      <w:pPr>
        <w:pStyle w:val="949"/>
        <w:contextualSpacing/>
        <w:ind w:firstLine="480"/>
        <w:spacing w:line="240" w:lineRule="auto"/>
        <w:tabs>
          <w:tab w:val="left" w:pos="567" w:leader="none"/>
          <w:tab w:val="left" w:pos="960" w:leader="none"/>
        </w:tabs>
        <w:rPr>
          <w:rFonts w:hint="eastAsia" w:ascii="Calibri" w:hAnsi="Calibri" w:eastAsia="宋体" w:cs="Times New Roman"/>
          <w:sz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4</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对采购方认为不满足工作要求的相关专业人员随时无条件更换直至满足工作要求；</w:t>
      </w:r>
      <w:r>
        <w:rPr>
          <w:rFonts w:hint="eastAsia" w:ascii="Calibri" w:hAnsi="Calibri" w:eastAsia="宋体" w:cs="Times New Roman"/>
          <w:sz w:val="24"/>
          <w:lang w:bidi="mn-Mong-CN"/>
        </w:rPr>
      </w:r>
      <w:r/>
    </w:p>
    <w:p>
      <w:pPr>
        <w:pStyle w:val="949"/>
        <w:ind w:firstLine="480"/>
        <w:rPr>
          <w:rFonts w:hint="eastAsia" w:ascii="Calibri" w:hAnsi="Calibri" w:eastAsia="宋体" w:cs="Times New Roman"/>
          <w:sz w:val="24"/>
          <w:szCs w:val="24"/>
          <w:lang w:bidi="mn-Mong-CN"/>
        </w:rPr>
      </w:pP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val="en-US" w:eastAsia="zh-CN" w:bidi="mn-Mong-CN"/>
        </w:rPr>
        <w:t xml:space="preserve">5</w:t>
      </w:r>
      <w:r>
        <w:rPr>
          <w:rFonts w:hint="eastAsia" w:ascii="Calibri" w:hAnsi="Calibri" w:eastAsia="宋体" w:cs="Times New Roman"/>
          <w:sz w:val="24"/>
          <w:lang w:eastAsia="zh-CN" w:bidi="mn-Mong-CN"/>
        </w:rPr>
        <w:t xml:space="preserve">）</w:t>
      </w:r>
      <w:r>
        <w:rPr>
          <w:rFonts w:hint="eastAsia" w:ascii="Calibri" w:hAnsi="Calibri" w:eastAsia="宋体" w:cs="Times New Roman"/>
          <w:sz w:val="24"/>
          <w:lang w:bidi="mn-Mong-CN"/>
        </w:rPr>
        <w:t xml:space="preserve">其他服务承诺。</w:t>
      </w:r>
      <w:r>
        <w:rPr>
          <w:rFonts w:hint="eastAsia" w:ascii="Calibri" w:hAnsi="Calibri" w:eastAsia="宋体" w:cs="Times New Roman"/>
          <w:sz w:val="24"/>
          <w:szCs w:val="24"/>
          <w:lang w:bidi="mn-Mong-CN"/>
        </w:rPr>
      </w:r>
      <w:r/>
    </w:p>
    <w:p>
      <w:pPr>
        <w:pStyle w:val="996"/>
        <w:ind w:firstLine="424"/>
        <w:pageBreakBefore w:val="0"/>
        <w:spacing w:line="240" w:lineRule="auto"/>
        <w:rPr>
          <w:rFonts w:ascii="Times New Roman" w:hAnsi="Times New Roman"/>
          <w:lang w:eastAsia="zh-CN"/>
        </w:rPr>
      </w:pPr>
      <w:r>
        <w:rPr>
          <w:rFonts w:ascii="Times New Roman" w:hAnsi="Times New Roman"/>
          <w:lang w:eastAsia="zh-CN"/>
        </w:rPr>
      </w:r>
      <w:r/>
    </w:p>
    <w:p>
      <w:pPr>
        <w:pStyle w:val="949"/>
        <w:pageBreakBefore w:val="0"/>
        <w:spacing w:line="240" w:lineRule="auto"/>
        <w:rPr>
          <w:rFonts w:hint="eastAsia" w:ascii="宋体" w:hAnsi="宋体"/>
          <w:sz w:val="24"/>
        </w:rPr>
      </w:pPr>
      <w:r>
        <w:rPr>
          <w:sz w:val="24"/>
        </w:rPr>
        <w:t xml:space="preserve">3. </w:t>
      </w:r>
      <w:r>
        <w:rPr>
          <w:rFonts w:hint="eastAsia" w:ascii="宋体" w:hAnsi="宋体"/>
          <w:sz w:val="24"/>
        </w:rPr>
        <w:t xml:space="preserve">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49"/>
              <w:jc w:val="center"/>
              <w:pageBreakBefore w:val="0"/>
              <w:spacing w:line="240" w:lineRule="auto"/>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49"/>
              <w:jc w:val="center"/>
              <w:pageBreakBefore w:val="0"/>
              <w:spacing w:line="240" w:lineRule="auto"/>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949"/>
              <w:jc w:val="center"/>
              <w:pageBreakBefore w:val="0"/>
              <w:spacing w:line="240" w:lineRule="auto"/>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949"/>
              <w:jc w:val="center"/>
              <w:pageBreakBefore w:val="0"/>
              <w:spacing w:line="240" w:lineRule="auto"/>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49"/>
              <w:jc w:val="center"/>
              <w:pageBreakBefore w:val="0"/>
              <w:spacing w:line="240" w:lineRule="auto"/>
              <w:rPr>
                <w:rFonts w:ascii="宋体" w:hAnsi="宋体"/>
                <w:sz w:val="24"/>
              </w:rPr>
            </w:pPr>
            <w:r>
              <w:rPr>
                <w:rFonts w:ascii="Segoe UI" w:hAnsi="Segoe UI" w:eastAsia="Segoe UI" w:cs="Segoe UI"/>
                <w:i w:val="0"/>
                <w:caps w:val="0"/>
                <w:spacing w:val="0"/>
                <w:sz w:val="21"/>
                <w:szCs w:val="21"/>
                <w:shd w:val="clear" w:color="auto" w:fill="ffffff"/>
              </w:rPr>
              <w:t xml:space="preserve">常州市摩托车驾驶人社会化考场考试服务项目</w:t>
            </w:r>
            <w:r>
              <w:rPr>
                <w:rFonts w:ascii="宋体" w:hAnsi="宋体"/>
                <w:sz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rPr>
            </w:pPr>
            <w:r>
              <w:rPr>
                <w:rFonts w:hint="eastAsia" w:ascii="宋体" w:hAnsi="宋体"/>
                <w:sz w:val="24"/>
                <w:lang w:val="en-US" w:eastAsia="zh-CN"/>
              </w:rPr>
              <w:t xml:space="preserve">其他未列明行业</w:t>
            </w:r>
            <w:r>
              <w:rPr>
                <w:rFonts w:hint="eastAsia" w:ascii="宋体" w:hAnsi="宋体"/>
                <w:sz w:val="24"/>
              </w:rPr>
            </w:r>
            <w:r/>
          </w:p>
        </w:tc>
      </w:tr>
    </w:tbl>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949"/>
        <w:jc w:val="center"/>
        <w:keepNext/>
        <w:pageBreakBefore w:val="0"/>
        <w:spacing w:line="240" w:lineRule="auto"/>
        <w:rPr>
          <w:rFonts w:hint="eastAsia" w:ascii="黑体" w:hAnsi="Times New Roman" w:eastAsia="黑体"/>
          <w:bCs/>
          <w:sz w:val="44"/>
          <w:szCs w:val="28"/>
        </w:rPr>
        <w:outlineLvl w:val="0"/>
      </w:pPr>
      <w:r/>
      <w:bookmarkStart w:id="188" w:name="_Toc23902_WPSOffice_Level1"/>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bookmarkEnd w:id="188"/>
      <w:r>
        <w:rPr>
          <w:rFonts w:hint="eastAsia" w:ascii="黑体" w:hAnsi="Times New Roman" w:eastAsia="黑体"/>
          <w:bCs/>
          <w:sz w:val="44"/>
          <w:szCs w:val="28"/>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1062"/>
        <w:ind w:firstLine="439"/>
        <w:pageBreakBefore w:val="0"/>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响应</w:t>
      </w:r>
      <w:r>
        <w:rPr>
          <w:rFonts w:cs="Arial"/>
        </w:rPr>
        <w:t xml:space="preserve">文件满足</w:t>
      </w:r>
      <w:r>
        <w:rPr>
          <w:rFonts w:hint="eastAsia" w:cs="Arial"/>
        </w:rPr>
        <w:t xml:space="preserve">磋商</w:t>
      </w:r>
      <w:r>
        <w:rPr>
          <w:rFonts w:cs="Arial"/>
        </w:rPr>
        <w:t xml:space="preserve">文件全部实质性要求，且按照评审因素的量化指标评审得分最高的供应商为</w:t>
      </w:r>
      <w:r>
        <w:rPr>
          <w:rFonts w:hint="eastAsia" w:cs="Arial"/>
        </w:rPr>
        <w:t xml:space="preserve">排名第一的成交</w:t>
      </w:r>
      <w:r>
        <w:rPr>
          <w:rFonts w:cs="Arial"/>
        </w:rPr>
        <w:t xml:space="preserve">候选人</w:t>
      </w:r>
      <w:r>
        <w:rPr>
          <w:rFonts w:hint="eastAsia" w:cs="Arial"/>
        </w:rPr>
        <w:t xml:space="preserve">。本项目分包选取3名成交候选人。</w:t>
      </w:r>
      <w:r>
        <w:rPr>
          <w:rFonts w:hint="eastAsia" w:cs="Arial"/>
        </w:rPr>
      </w:r>
      <w:r/>
    </w:p>
    <w:p>
      <w:pPr>
        <w:pStyle w:val="1062"/>
        <w:ind w:firstLine="441"/>
        <w:pageBreakBefore w:val="0"/>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62"/>
        <w:pageBreakBefore w:val="0"/>
        <w:spacing w:before="0" w:after="0" w:line="240" w:lineRule="auto"/>
        <w:rPr>
          <w:rFonts w:hint="eastAsia" w:ascii="宋体" w:hAnsi="宋体"/>
        </w:rPr>
      </w:pPr>
      <w:r>
        <w:rPr>
          <w:rFonts w:hint="eastAsia" w:ascii="宋体" w:hAnsi="宋体"/>
        </w:rPr>
        <w:t xml:space="preserve">1、小微型企业价格扣除</w:t>
      </w:r>
      <w:r>
        <w:rPr>
          <w:rFonts w:hint="eastAsia" w:ascii="宋体" w:hAnsi="宋体"/>
        </w:rPr>
      </w:r>
      <w:r/>
    </w:p>
    <w:p>
      <w:pPr>
        <w:pStyle w:val="1062"/>
        <w:ind w:firstLine="360"/>
        <w:pageBreakBefore w:val="0"/>
        <w:spacing w:before="0" w:after="0" w:line="240" w:lineRule="auto"/>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1062"/>
        <w:ind w:firstLine="360"/>
        <w:pageBreakBefore w:val="0"/>
        <w:spacing w:before="0" w:after="0" w:line="240" w:lineRule="auto"/>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1062"/>
        <w:ind w:firstLine="360"/>
        <w:pageBreakBefore w:val="0"/>
        <w:spacing w:before="0" w:after="0"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1062"/>
        <w:pageBreakBefore w:val="0"/>
        <w:spacing w:before="0" w:after="0" w:line="240" w:lineRule="auto"/>
        <w:rPr>
          <w:rFonts w:hint="eastAsia" w:ascii="宋体" w:hAnsi="宋体"/>
        </w:rPr>
      </w:pPr>
      <w:r>
        <w:rPr>
          <w:rFonts w:hint="eastAsia" w:ascii="宋体" w:hAnsi="宋体"/>
        </w:rPr>
        <w:t xml:space="preserve">2、残疾人福利单位价格扣除</w:t>
      </w:r>
      <w:r>
        <w:rPr>
          <w:rFonts w:hint="eastAsia" w:ascii="宋体" w:hAnsi="宋体"/>
        </w:rPr>
      </w:r>
      <w:r/>
    </w:p>
    <w:p>
      <w:pPr>
        <w:pStyle w:val="1062"/>
        <w:ind w:left="120" w:firstLine="360"/>
        <w:pageBreakBefore w:val="0"/>
        <w:spacing w:before="0" w:after="0"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062"/>
        <w:ind w:left="120" w:firstLine="360"/>
        <w:pageBreakBefore w:val="0"/>
        <w:spacing w:before="0" w:after="0" w:line="240" w:lineRule="auto"/>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62"/>
        <w:ind w:left="120" w:firstLine="360"/>
        <w:pageBreakBefore w:val="0"/>
        <w:spacing w:before="0" w:after="0"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62"/>
        <w:pageBreakBefore w:val="0"/>
        <w:spacing w:before="0" w:after="0" w:line="240" w:lineRule="auto"/>
        <w:rPr>
          <w:rFonts w:hint="eastAsia" w:ascii="宋体" w:hAnsi="宋体"/>
        </w:rPr>
      </w:pPr>
      <w:r>
        <w:rPr>
          <w:rFonts w:hint="eastAsia" w:ascii="宋体" w:hAnsi="宋体"/>
        </w:rPr>
        <w:t xml:space="preserve">3、监狱和戒毒企业价格扣除</w:t>
      </w:r>
      <w:r>
        <w:rPr>
          <w:rFonts w:hint="eastAsia" w:ascii="宋体" w:hAnsi="宋体"/>
        </w:rPr>
      </w:r>
      <w:r/>
    </w:p>
    <w:p>
      <w:pPr>
        <w:pStyle w:val="1062"/>
        <w:pageBreakBefore w:val="0"/>
        <w:spacing w:before="0" w:after="0"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062"/>
        <w:pageBreakBefore w:val="0"/>
        <w:spacing w:before="0" w:after="0"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62"/>
        <w:pageBreakBefore w:val="0"/>
        <w:spacing w:before="0" w:after="0"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62"/>
        <w:pageBreakBefore w:val="0"/>
        <w:spacing w:before="0" w:after="0" w:line="240" w:lineRule="auto"/>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62"/>
        <w:pageBreakBefore w:val="0"/>
        <w:spacing w:before="0" w:after="0"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1062"/>
        <w:pageBreakBefore w:val="0"/>
        <w:spacing w:before="0" w:after="0" w:line="240" w:lineRule="auto"/>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1062"/>
        <w:pageBreakBefore w:val="0"/>
        <w:spacing w:before="0" w:after="0" w:line="240" w:lineRule="auto"/>
        <w:rPr>
          <w:rFonts w:hint="eastAsia" w:ascii="宋体" w:hAnsi="宋体"/>
        </w:rPr>
      </w:pPr>
      <w:r>
        <w:rPr>
          <w:rFonts w:hint="eastAsia" w:ascii="宋体" w:hAnsi="宋体"/>
        </w:rPr>
      </w:r>
      <w:r/>
    </w:p>
    <w:p>
      <w:pPr>
        <w:pStyle w:val="1062"/>
        <w:pageBreakBefore w:val="0"/>
        <w:spacing w:before="0" w:after="0" w:line="240" w:lineRule="auto"/>
        <w:rPr>
          <w:rFonts w:hint="eastAsia" w:ascii="宋体" w:hAnsi="宋体"/>
        </w:rPr>
      </w:pPr>
      <w:r>
        <w:rPr>
          <w:rFonts w:hint="eastAsia" w:ascii="宋体" w:hAnsi="宋体"/>
        </w:rPr>
      </w:r>
      <w:r/>
    </w:p>
    <w:p>
      <w:pPr>
        <w:pStyle w:val="1062"/>
        <w:pageBreakBefore w:val="0"/>
        <w:spacing w:before="0" w:after="0" w:line="240" w:lineRule="auto"/>
        <w:rPr>
          <w:rFonts w:hint="eastAsia" w:ascii="宋体" w:hAnsi="宋体"/>
        </w:rPr>
      </w:pPr>
      <w:r>
        <w:rPr>
          <w:rFonts w:hint="eastAsia" w:ascii="宋体" w:hAnsi="宋体"/>
        </w:rPr>
      </w:r>
      <w:r/>
    </w:p>
    <w:p>
      <w:pPr>
        <w:pStyle w:val="1062"/>
        <w:pageBreakBefore w:val="0"/>
        <w:spacing w:before="0" w:after="0" w:line="240" w:lineRule="auto"/>
        <w:rPr>
          <w:rFonts w:hint="eastAsia" w:ascii="宋体" w:hAnsi="宋体"/>
        </w:rPr>
      </w:pPr>
      <w:r>
        <w:rPr>
          <w:rFonts w:hint="eastAsia" w:ascii="宋体" w:hAnsi="宋体"/>
        </w:rPr>
      </w:r>
      <w:r/>
    </w:p>
    <w:p>
      <w:pPr>
        <w:pStyle w:val="1062"/>
        <w:pageBreakBefore w:val="0"/>
        <w:spacing w:before="0" w:after="0" w:line="240" w:lineRule="auto"/>
        <w:rPr>
          <w:rFonts w:hint="eastAsia" w:ascii="宋体" w:hAnsi="宋体"/>
        </w:rPr>
      </w:pPr>
      <w:r>
        <w:rPr>
          <w:rFonts w:hint="eastAsia" w:ascii="宋体" w:hAnsi="宋体"/>
        </w:rPr>
      </w:r>
      <w:r/>
    </w:p>
    <w:p>
      <w:pPr>
        <w:pStyle w:val="1062"/>
        <w:pageBreakBefore w:val="0"/>
        <w:spacing w:before="0" w:after="0" w:line="240" w:lineRule="auto"/>
        <w:rPr>
          <w:rFonts w:hint="eastAsia" w:ascii="宋体" w:hAnsi="宋体"/>
        </w:rPr>
      </w:pPr>
      <w:r>
        <w:rPr>
          <w:rFonts w:hint="eastAsia" w:ascii="宋体" w:hAnsi="宋体"/>
        </w:rPr>
      </w:r>
      <w:r/>
    </w:p>
    <w:p>
      <w:pPr>
        <w:pStyle w:val="1062"/>
        <w:pageBreakBefore w:val="0"/>
        <w:spacing w:before="0" w:after="0" w:line="240" w:lineRule="auto"/>
        <w:rPr>
          <w:rFonts w:hint="eastAsia" w:ascii="宋体" w:hAnsi="宋体"/>
        </w:rPr>
      </w:pPr>
      <w:r>
        <w:rPr>
          <w:rFonts w:hint="eastAsia" w:ascii="宋体" w:hAnsi="宋体"/>
        </w:rPr>
      </w:r>
      <w:r/>
    </w:p>
    <w:p>
      <w:pPr>
        <w:pStyle w:val="1062"/>
        <w:ind w:firstLine="482"/>
        <w:jc w:val="center"/>
        <w:pageBreakBefore w:val="0"/>
        <w:spacing w:before="0" w:after="0" w:line="240" w:lineRule="auto"/>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序号</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b/>
                <w:bCs/>
                <w:sz w:val="18"/>
                <w:szCs w:val="18"/>
              </w:rPr>
              <w:t xml:space="preserve">评分因素</w:t>
            </w: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sz w:val="18"/>
                <w:szCs w:val="18"/>
              </w:rPr>
            </w:pPr>
            <w:r>
              <w:rPr>
                <w:rFonts w:hint="eastAsia" w:ascii="宋体" w:hAnsi="宋体" w:eastAsia="宋体" w:cs="宋体"/>
                <w:b/>
                <w:sz w:val="18"/>
                <w:szCs w:val="18"/>
              </w:rPr>
              <w:t xml:space="preserve">评分标准和评审材料</w:t>
            </w: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49"/>
              <w:jc w:val="center"/>
              <w:keepLines w:val="0"/>
              <w:keepNext w:val="0"/>
              <w:pageBreakBefore w:val="0"/>
              <w:spacing w:line="240" w:lineRule="auto"/>
              <w:rPr>
                <w:rFonts w:hint="eastAsia" w:ascii="宋体" w:hAnsi="宋体" w:eastAsia="宋体" w:cs="宋体"/>
                <w:b/>
                <w:sz w:val="18"/>
                <w:szCs w:val="18"/>
              </w:rPr>
            </w:pPr>
            <w:r>
              <w:rPr>
                <w:rFonts w:hint="eastAsia" w:ascii="宋体" w:hAnsi="宋体" w:eastAsia="宋体" w:cs="宋体"/>
                <w:b/>
                <w:sz w:val="18"/>
                <w:szCs w:val="18"/>
              </w:rPr>
              <w:t xml:space="preserve">最低分值</w:t>
            </w:r>
            <w:r>
              <w:rPr>
                <w:rFonts w:hint="eastAsia" w:ascii="宋体" w:hAnsi="宋体" w:eastAsia="宋体" w:cs="宋体"/>
                <w:b/>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49"/>
              <w:jc w:val="center"/>
              <w:keepLines w:val="0"/>
              <w:keepNext w:val="0"/>
              <w:pageBreakBefore w:val="0"/>
              <w:spacing w:line="240" w:lineRule="auto"/>
              <w:rPr>
                <w:rFonts w:hint="eastAsia" w:ascii="宋体" w:hAnsi="宋体" w:eastAsia="宋体" w:cs="宋体"/>
                <w:b/>
                <w:sz w:val="18"/>
                <w:szCs w:val="18"/>
              </w:rPr>
            </w:pPr>
            <w:r>
              <w:rPr>
                <w:rFonts w:hint="eastAsia" w:ascii="宋体" w:hAnsi="宋体" w:eastAsia="宋体" w:cs="宋体"/>
                <w:b/>
                <w:sz w:val="18"/>
                <w:szCs w:val="18"/>
              </w:rPr>
              <w:t xml:space="preserve">最高分值</w:t>
            </w:r>
            <w:r>
              <w:rPr>
                <w:rFonts w:hint="eastAsia" w:ascii="宋体" w:hAnsi="宋体" w:eastAsia="宋体" w:cs="宋体"/>
                <w:b/>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rPr>
                <w:rFonts w:hint="eastAsia" w:ascii="宋体" w:hAnsi="宋体" w:eastAsia="宋体" w:cs="宋体"/>
                <w:b/>
                <w:sz w:val="18"/>
                <w:szCs w:val="18"/>
              </w:rPr>
            </w:pPr>
            <w:r>
              <w:rPr>
                <w:rFonts w:hint="eastAsia" w:ascii="宋体" w:hAnsi="宋体" w:eastAsia="宋体" w:cs="宋体"/>
                <w:b/>
                <w:sz w:val="18"/>
                <w:szCs w:val="18"/>
              </w:rPr>
              <w:t xml:space="preserve">是否暗标评审</w:t>
            </w:r>
            <w:r>
              <w:rPr>
                <w:rFonts w:hint="eastAsia" w:ascii="宋体" w:hAnsi="宋体" w:eastAsia="宋体" w:cs="宋体"/>
                <w:b/>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rPr>
                <w:rFonts w:hint="eastAsia" w:ascii="宋体" w:hAnsi="宋体" w:eastAsia="宋体" w:cs="宋体"/>
                <w:b/>
                <w:sz w:val="18"/>
                <w:szCs w:val="18"/>
              </w:rPr>
            </w:pPr>
            <w:r>
              <w:rPr>
                <w:rFonts w:hint="eastAsia" w:ascii="宋体" w:hAnsi="宋体" w:eastAsia="宋体" w:cs="宋体"/>
                <w:b/>
                <w:sz w:val="18"/>
                <w:szCs w:val="18"/>
              </w:rPr>
              <w:t xml:space="preserve">是否客观分</w:t>
            </w:r>
            <w:r>
              <w:rPr>
                <w:rFonts w:hint="eastAsia" w:ascii="宋体" w:hAnsi="宋体" w:eastAsia="宋体" w:cs="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1</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价格分</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49"/>
              <w:jc w:val="left"/>
              <w:keepLines w:val="0"/>
              <w:keepNext w:val="0"/>
              <w:pageBreakBefore w:val="0"/>
              <w:spacing w:before="100" w:beforeAutospacing="1" w:after="100" w:afterAutospacing="1" w:line="240" w:lineRule="auto"/>
              <w:widowControl/>
              <w:rPr>
                <w:rFonts w:hint="eastAsia" w:ascii="宋体" w:hAnsi="宋体" w:eastAsia="宋体" w:cs="宋体"/>
                <w:sz w:val="18"/>
                <w:szCs w:val="18"/>
              </w:rPr>
            </w:pPr>
            <w:r>
              <w:rPr>
                <w:rFonts w:hint="eastAsia" w:ascii="宋体" w:hAnsi="宋体" w:cs="宋体"/>
                <w:color w:val="000000"/>
                <w:sz w:val="20"/>
                <w:szCs w:val="20"/>
                <w:highlight w:val="none"/>
              </w:rPr>
              <w:t xml:space="preserve">采用低价优先法计算，即满足招标文件要求且投标价格最低的投标报价为评标基准价，其价格分为满分。其他投标人的价格分统一按照下列公式计算： 投标报价得分=(评标基准价／投标报价)×</w:t>
            </w:r>
            <w:r>
              <w:rPr>
                <w:rFonts w:hint="eastAsia" w:ascii="宋体" w:hAnsi="宋体" w:cs="宋体"/>
                <w:color w:val="000000"/>
                <w:sz w:val="20"/>
                <w:szCs w:val="20"/>
                <w:highlight w:val="none"/>
                <w:lang w:val="en-US" w:eastAsia="zh-CN"/>
              </w:rPr>
              <w:t xml:space="preserve">30</w:t>
            </w:r>
            <w:r>
              <w:rPr>
                <w:rFonts w:hint="eastAsia" w:ascii="宋体" w:hAnsi="宋体" w:cs="宋体"/>
                <w:color w:val="000000"/>
                <w:sz w:val="20"/>
                <w:szCs w:val="20"/>
                <w:highlight w:val="none"/>
              </w:rPr>
              <w:t xml:space="preserve">。</w:t>
            </w: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3</w:t>
            </w: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w:t>
            </w:r>
            <w:r>
              <w:rPr>
                <w:rFonts w:hint="eastAsia" w:ascii="宋体" w:hAnsi="宋体" w:eastAsia="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2</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技术分</w:t>
            </w:r>
            <w:r>
              <w:rPr>
                <w:rFonts w:hint="eastAsia" w:ascii="宋体" w:hAnsi="宋体" w:eastAsia="宋体" w:cs="宋体"/>
                <w:b/>
                <w:bCs/>
                <w:sz w:val="18"/>
                <w:szCs w:val="18"/>
              </w:rPr>
            </w:r>
            <w:r/>
          </w:p>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（主观分）</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49"/>
              <w:jc w:val="left"/>
              <w:widowControl/>
              <w:rPr>
                <w:rFonts w:hint="eastAsia" w:ascii="宋体" w:hAnsi="宋体" w:eastAsia="宋体" w:cs="宋体"/>
                <w:b/>
                <w:bCs/>
                <w:sz w:val="18"/>
                <w:szCs w:val="18"/>
              </w:rPr>
            </w:pPr>
            <w:r>
              <w:rPr>
                <w:rFonts w:ascii="宋体" w:hAnsi="宋体" w:cs="宋体"/>
                <w:b/>
                <w:sz w:val="18"/>
                <w:szCs w:val="18"/>
              </w:rPr>
              <w:t xml:space="preserve">下列（2.1</w:t>
            </w:r>
            <w:r>
              <w:rPr>
                <w:rFonts w:hint="eastAsia" w:ascii="宋体" w:hAnsi="宋体" w:cs="宋体"/>
                <w:b/>
                <w:sz w:val="18"/>
                <w:szCs w:val="18"/>
              </w:rPr>
              <w:t xml:space="preserve">-2.</w:t>
            </w:r>
            <w:r>
              <w:rPr>
                <w:rFonts w:hint="eastAsia" w:ascii="宋体" w:hAnsi="宋体" w:cs="宋体"/>
                <w:b/>
                <w:sz w:val="18"/>
                <w:szCs w:val="18"/>
                <w:lang w:val="en-US" w:eastAsia="zh-CN"/>
              </w:rPr>
              <w:t xml:space="preserve">4</w:t>
            </w:r>
            <w:r>
              <w:rPr>
                <w:rFonts w:ascii="宋体" w:hAnsi="宋体" w:cs="宋体"/>
                <w:b/>
                <w:sz w:val="18"/>
                <w:szCs w:val="18"/>
              </w:rPr>
              <w:t xml:space="preserve">）评分项属于暗标评审项</w:t>
            </w:r>
            <w:r>
              <w:rPr>
                <w:rFonts w:hint="eastAsia" w:ascii="宋体" w:hAnsi="宋体" w:cs="宋体"/>
                <w:b/>
                <w:sz w:val="18"/>
                <w:szCs w:val="18"/>
              </w:rPr>
              <w:t xml:space="preserve">。</w:t>
            </w:r>
            <w:r>
              <w:rPr>
                <w:rFonts w:ascii="宋体" w:hAnsi="宋体" w:cs="宋体"/>
                <w:b/>
                <w:sz w:val="18"/>
                <w:szCs w:val="18"/>
              </w:rPr>
              <w:t xml:space="preserve">各投标人（供应商）提供评审材料（含样品）中不能出现投标人（供应商）的名称、标志、标记以及其它能够体现投标人（供应商）的信息，否则所有暗标评审项目均不得分。</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5</w:t>
            </w: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 xml:space="preserve">是</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否</w:t>
            </w:r>
            <w:r>
              <w:rPr>
                <w:rFonts w:hint="eastAsia" w:ascii="宋体" w:hAnsi="宋体" w:eastAsia="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2.1</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管理制度</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top"/>
            <w:textDirection w:val="lrTb"/>
            <w:noWrap w:val="false"/>
          </w:tcPr>
          <w:p>
            <w:pPr>
              <w:pStyle w:val="1010"/>
              <w:ind w:left="47"/>
              <w:keepLines w:val="0"/>
              <w:keepNext w:val="0"/>
              <w:pageBreakBefore w:val="0"/>
              <w:spacing w:before="50" w:line="240" w:lineRule="auto"/>
              <w:rPr>
                <w:rFonts w:hint="eastAsia" w:ascii="宋体" w:hAnsi="宋体" w:eastAsia="宋体" w:cs="宋体"/>
                <w:sz w:val="18"/>
                <w:szCs w:val="18"/>
              </w:rPr>
            </w:pPr>
            <w:r>
              <w:rPr>
                <w:rFonts w:hint="eastAsia" w:ascii="宋体" w:hAnsi="宋体" w:eastAsia="宋体" w:cs="宋体"/>
                <w:sz w:val="18"/>
                <w:szCs w:val="18"/>
              </w:rPr>
              <w:t xml:space="preserve">根据投标人提供的管理制度进行综合评分。根据管理制度是否可行，监管措施是否得力、工作流程是否清晰科学、奖惩措施是否合理可行等。</w:t>
            </w:r>
            <w:r>
              <w:rPr>
                <w:rFonts w:hint="eastAsia" w:ascii="宋体" w:hAnsi="宋体" w:eastAsia="宋体" w:cs="宋体"/>
                <w:sz w:val="18"/>
                <w:szCs w:val="18"/>
              </w:rPr>
            </w:r>
            <w:r/>
          </w:p>
          <w:p>
            <w:pPr>
              <w:pStyle w:val="1010"/>
              <w:ind w:left="47"/>
              <w:keepLines w:val="0"/>
              <w:keepNext w:val="0"/>
              <w:pageBreakBefore w:val="0"/>
              <w:spacing w:before="50" w:line="240" w:lineRule="auto"/>
              <w:rPr>
                <w:rFonts w:hint="eastAsia" w:ascii="宋体" w:hAnsi="宋体" w:eastAsia="宋体" w:cs="宋体"/>
                <w:sz w:val="18"/>
                <w:szCs w:val="18"/>
              </w:rPr>
            </w:pPr>
            <w:r>
              <w:rPr>
                <w:rFonts w:hint="eastAsia" w:ascii="宋体" w:hAnsi="宋体" w:eastAsia="宋体" w:cs="宋体"/>
                <w:sz w:val="18"/>
                <w:szCs w:val="18"/>
              </w:rPr>
              <w:t xml:space="preserve">制度完善、科学合理的得</w:t>
            </w:r>
            <w:r>
              <w:rPr>
                <w:rFonts w:hint="eastAsia" w:ascii="宋体" w:hAnsi="宋体" w:eastAsia="宋体" w:cs="宋体"/>
                <w:sz w:val="18"/>
                <w:szCs w:val="18"/>
                <w:lang w:val="en-US" w:eastAsia="zh-CN"/>
              </w:rPr>
              <w:t xml:space="preserve">15</w:t>
            </w:r>
            <w:r>
              <w:rPr>
                <w:rFonts w:hint="eastAsia" w:ascii="宋体" w:hAnsi="宋体" w:eastAsia="宋体" w:cs="宋体"/>
                <w:sz w:val="18"/>
                <w:szCs w:val="18"/>
              </w:rPr>
              <w:t xml:space="preserve">分；制度较完善、</w:t>
            </w:r>
            <w:r>
              <w:rPr>
                <w:rFonts w:hint="eastAsia" w:ascii="宋体" w:hAnsi="宋体" w:eastAsia="宋体" w:cs="宋体"/>
                <w:sz w:val="18"/>
                <w:szCs w:val="18"/>
                <w:lang w:val="en-US"/>
              </w:rPr>
              <w:t xml:space="preserve">较为</w:t>
            </w:r>
            <w:r>
              <w:rPr>
                <w:rFonts w:hint="eastAsia" w:ascii="宋体" w:hAnsi="宋体" w:eastAsia="宋体" w:cs="宋体"/>
                <w:sz w:val="18"/>
                <w:szCs w:val="18"/>
              </w:rPr>
              <w:t xml:space="preserve">科学合理的得</w:t>
            </w:r>
            <w:r>
              <w:rPr>
                <w:rFonts w:hint="eastAsia" w:ascii="宋体" w:hAnsi="宋体" w:eastAsia="宋体" w:cs="宋体"/>
                <w:sz w:val="18"/>
                <w:szCs w:val="18"/>
                <w:lang w:val="en-US" w:eastAsia="zh-CN"/>
              </w:rPr>
              <w:t xml:space="preserve">12</w:t>
            </w:r>
            <w:r>
              <w:rPr>
                <w:rFonts w:hint="eastAsia" w:ascii="宋体" w:hAnsi="宋体" w:eastAsia="宋体" w:cs="宋体"/>
                <w:sz w:val="18"/>
                <w:szCs w:val="18"/>
              </w:rPr>
              <w:t xml:space="preserve">分；内容不够完善、</w:t>
            </w:r>
            <w:r>
              <w:rPr>
                <w:rFonts w:hint="eastAsia" w:ascii="宋体" w:hAnsi="宋体" w:eastAsia="宋体" w:cs="宋体"/>
                <w:sz w:val="18"/>
                <w:szCs w:val="18"/>
                <w:lang w:val="en-US"/>
              </w:rPr>
              <w:t xml:space="preserve">不够</w:t>
            </w:r>
            <w:r>
              <w:rPr>
                <w:rFonts w:hint="eastAsia" w:ascii="宋体" w:hAnsi="宋体" w:eastAsia="宋体" w:cs="宋体"/>
                <w:sz w:val="18"/>
                <w:szCs w:val="18"/>
              </w:rPr>
              <w:t xml:space="preserve">科学合理的得</w:t>
            </w:r>
            <w:r>
              <w:rPr>
                <w:rFonts w:hint="eastAsia" w:ascii="宋体" w:hAnsi="宋体" w:eastAsia="宋体" w:cs="宋体"/>
                <w:sz w:val="18"/>
                <w:szCs w:val="18"/>
                <w:lang w:val="en-US" w:eastAsia="zh-CN"/>
              </w:rPr>
              <w:t xml:space="preserve">10</w:t>
            </w:r>
            <w:r>
              <w:rPr>
                <w:rFonts w:hint="eastAsia" w:ascii="宋体" w:hAnsi="宋体" w:eastAsia="宋体" w:cs="宋体"/>
                <w:sz w:val="18"/>
                <w:szCs w:val="18"/>
              </w:rPr>
              <w:t xml:space="preserve">分；未提供相关内容的得0分。</w:t>
            </w: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15</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是</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否</w:t>
            </w:r>
            <w:r>
              <w:rPr>
                <w:rFonts w:hint="eastAsia" w:ascii="宋体" w:hAnsi="宋体" w:eastAsia="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2.2</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应急预案</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top"/>
            <w:textDirection w:val="lrTb"/>
            <w:noWrap w:val="false"/>
          </w:tcPr>
          <w:p>
            <w:pPr>
              <w:pStyle w:val="1010"/>
              <w:ind w:left="47"/>
              <w:keepLines w:val="0"/>
              <w:keepNext w:val="0"/>
              <w:pageBreakBefore w:val="0"/>
              <w:spacing w:before="50" w:line="240" w:lineRule="auto"/>
              <w:rPr>
                <w:rFonts w:hint="eastAsia" w:ascii="宋体" w:hAnsi="宋体" w:eastAsia="宋体" w:cs="宋体"/>
                <w:sz w:val="18"/>
                <w:szCs w:val="18"/>
              </w:rPr>
            </w:pPr>
            <w:r>
              <w:rPr>
                <w:rFonts w:hint="eastAsia" w:ascii="宋体" w:hAnsi="宋体" w:eastAsia="宋体" w:cs="宋体"/>
                <w:sz w:val="18"/>
                <w:szCs w:val="18"/>
              </w:rPr>
              <w:t xml:space="preserve">根据投标人提供的</w:t>
            </w:r>
            <w:r>
              <w:rPr>
                <w:rFonts w:hint="eastAsia" w:ascii="宋体" w:hAnsi="宋体" w:eastAsia="宋体" w:cs="宋体"/>
                <w:sz w:val="18"/>
                <w:szCs w:val="18"/>
                <w:lang w:val="en-US"/>
              </w:rPr>
              <w:t xml:space="preserve">应急预案</w:t>
            </w:r>
            <w:r>
              <w:rPr>
                <w:rFonts w:hint="eastAsia" w:ascii="宋体" w:hAnsi="宋体" w:eastAsia="宋体" w:cs="宋体"/>
                <w:sz w:val="18"/>
                <w:szCs w:val="18"/>
              </w:rPr>
              <w:t xml:space="preserve">进行综合评分。根据</w:t>
            </w:r>
            <w:r>
              <w:rPr>
                <w:rFonts w:hint="eastAsia" w:ascii="宋体" w:hAnsi="宋体" w:eastAsia="宋体" w:cs="宋体"/>
                <w:sz w:val="18"/>
                <w:szCs w:val="18"/>
                <w:lang w:val="en-US"/>
              </w:rPr>
              <w:t xml:space="preserve">应急预案</w:t>
            </w:r>
            <w:r>
              <w:rPr>
                <w:rFonts w:hint="eastAsia" w:ascii="宋体" w:hAnsi="宋体" w:eastAsia="宋体" w:cs="宋体"/>
                <w:sz w:val="18"/>
                <w:szCs w:val="18"/>
              </w:rPr>
              <w:t xml:space="preserve">是否可行，</w:t>
            </w:r>
            <w:r>
              <w:rPr>
                <w:rFonts w:hint="eastAsia" w:ascii="宋体" w:hAnsi="宋体" w:eastAsia="宋体" w:cs="宋体"/>
                <w:sz w:val="18"/>
                <w:szCs w:val="18"/>
                <w:lang w:val="en-US"/>
              </w:rPr>
              <w:t xml:space="preserve">应急</w:t>
            </w:r>
            <w:r>
              <w:rPr>
                <w:rFonts w:hint="eastAsia" w:ascii="宋体" w:hAnsi="宋体" w:eastAsia="宋体" w:cs="宋体"/>
                <w:sz w:val="18"/>
                <w:szCs w:val="18"/>
              </w:rPr>
              <w:t xml:space="preserve">措施是否得力、</w:t>
            </w:r>
            <w:r>
              <w:rPr>
                <w:rFonts w:hint="eastAsia" w:ascii="宋体" w:hAnsi="宋体" w:eastAsia="宋体" w:cs="宋体"/>
                <w:sz w:val="18"/>
                <w:szCs w:val="18"/>
                <w:lang w:val="en-US"/>
              </w:rPr>
              <w:t xml:space="preserve">应急</w:t>
            </w:r>
            <w:r>
              <w:rPr>
                <w:rFonts w:hint="eastAsia" w:ascii="宋体" w:hAnsi="宋体" w:eastAsia="宋体" w:cs="宋体"/>
                <w:sz w:val="18"/>
                <w:szCs w:val="18"/>
              </w:rPr>
              <w:t xml:space="preserve">流程是否科学等。</w:t>
            </w:r>
            <w:r>
              <w:rPr>
                <w:rFonts w:hint="eastAsia" w:ascii="宋体" w:hAnsi="宋体" w:eastAsia="宋体" w:cs="宋体"/>
                <w:sz w:val="18"/>
                <w:szCs w:val="18"/>
              </w:rPr>
            </w:r>
            <w:r/>
          </w:p>
          <w:p>
            <w:pPr>
              <w:pStyle w:val="1010"/>
              <w:ind w:left="47"/>
              <w:keepLines w:val="0"/>
              <w:keepNext w:val="0"/>
              <w:pageBreakBefore w:val="0"/>
              <w:spacing w:before="26" w:line="240" w:lineRule="auto"/>
              <w:rPr>
                <w:rFonts w:hint="eastAsia" w:ascii="宋体" w:hAnsi="宋体" w:eastAsia="宋体" w:cs="宋体"/>
                <w:sz w:val="18"/>
                <w:szCs w:val="18"/>
              </w:rPr>
            </w:pPr>
            <w:r>
              <w:rPr>
                <w:rFonts w:hint="eastAsia" w:ascii="宋体" w:hAnsi="宋体" w:eastAsia="宋体" w:cs="宋体"/>
                <w:sz w:val="18"/>
                <w:szCs w:val="18"/>
                <w:lang w:val="en-US"/>
              </w:rPr>
              <w:t xml:space="preserve">预案齐全、贴合</w:t>
            </w:r>
            <w:r>
              <w:rPr>
                <w:rFonts w:hint="eastAsia" w:ascii="宋体" w:hAnsi="宋体" w:eastAsia="宋体" w:cs="宋体"/>
                <w:sz w:val="18"/>
                <w:szCs w:val="18"/>
              </w:rPr>
              <w:t xml:space="preserve">驾考现场工况、处置流程清晰</w:t>
            </w:r>
            <w:r>
              <w:rPr>
                <w:rFonts w:hint="eastAsia" w:ascii="宋体" w:hAnsi="宋体" w:eastAsia="宋体" w:cs="宋体"/>
                <w:sz w:val="18"/>
                <w:szCs w:val="18"/>
                <w:lang w:val="en-US"/>
              </w:rPr>
              <w:t xml:space="preserve">的</w:t>
            </w:r>
            <w:r>
              <w:rPr>
                <w:rFonts w:hint="eastAsia" w:ascii="宋体" w:hAnsi="宋体" w:eastAsia="宋体" w:cs="宋体"/>
                <w:sz w:val="18"/>
                <w:szCs w:val="18"/>
              </w:rPr>
              <w:t xml:space="preserve">得</w:t>
            </w:r>
            <w:r>
              <w:rPr>
                <w:rFonts w:hint="eastAsia" w:ascii="宋体" w:hAnsi="宋体" w:eastAsia="宋体" w:cs="宋体"/>
                <w:sz w:val="18"/>
                <w:szCs w:val="18"/>
                <w:lang w:val="en-US" w:eastAsia="zh-CN"/>
              </w:rPr>
              <w:t xml:space="preserve">15</w:t>
            </w:r>
            <w:r>
              <w:rPr>
                <w:rFonts w:hint="eastAsia" w:ascii="宋体" w:hAnsi="宋体" w:eastAsia="宋体" w:cs="宋体"/>
                <w:sz w:val="18"/>
                <w:szCs w:val="18"/>
              </w:rPr>
              <w:t xml:space="preserve">分；预案</w:t>
            </w:r>
            <w:r>
              <w:rPr>
                <w:rFonts w:hint="eastAsia" w:ascii="宋体" w:hAnsi="宋体" w:eastAsia="宋体" w:cs="宋体"/>
                <w:sz w:val="18"/>
                <w:szCs w:val="18"/>
                <w:lang w:val="en-US"/>
              </w:rPr>
              <w:t xml:space="preserve">较为</w:t>
            </w:r>
            <w:r>
              <w:rPr>
                <w:rFonts w:hint="eastAsia" w:ascii="宋体" w:hAnsi="宋体" w:eastAsia="宋体" w:cs="宋体"/>
                <w:sz w:val="18"/>
                <w:szCs w:val="18"/>
              </w:rPr>
              <w:t xml:space="preserve">齐全、流程简略</w:t>
            </w:r>
            <w:r>
              <w:rPr>
                <w:rFonts w:hint="eastAsia" w:ascii="宋体" w:hAnsi="宋体" w:eastAsia="宋体" w:cs="宋体"/>
                <w:sz w:val="18"/>
                <w:szCs w:val="18"/>
                <w:lang w:val="en-US"/>
              </w:rPr>
              <w:t xml:space="preserve">的</w:t>
            </w:r>
            <w:r>
              <w:rPr>
                <w:rFonts w:hint="eastAsia" w:ascii="宋体" w:hAnsi="宋体" w:eastAsia="宋体" w:cs="宋体"/>
                <w:sz w:val="18"/>
                <w:szCs w:val="18"/>
              </w:rPr>
              <w:t xml:space="preserve">得</w:t>
            </w:r>
            <w:r>
              <w:rPr>
                <w:rFonts w:hint="eastAsia" w:ascii="宋体" w:hAnsi="宋体" w:eastAsia="宋体" w:cs="宋体"/>
                <w:sz w:val="18"/>
                <w:szCs w:val="18"/>
                <w:lang w:val="en-US" w:eastAsia="zh-CN"/>
              </w:rPr>
              <w:t xml:space="preserve">12</w:t>
            </w:r>
            <w:r>
              <w:rPr>
                <w:rFonts w:hint="eastAsia" w:ascii="宋体" w:hAnsi="宋体" w:eastAsia="宋体" w:cs="宋体"/>
                <w:sz w:val="18"/>
                <w:szCs w:val="18"/>
              </w:rPr>
              <w:t xml:space="preserve">分；预案缺失、针对性差</w:t>
            </w:r>
            <w:r>
              <w:rPr>
                <w:rFonts w:hint="eastAsia" w:ascii="宋体" w:hAnsi="宋体" w:eastAsia="宋体" w:cs="宋体"/>
                <w:sz w:val="18"/>
                <w:szCs w:val="18"/>
                <w:lang w:val="en-US"/>
              </w:rPr>
              <w:t xml:space="preserve">的</w:t>
            </w:r>
            <w:r>
              <w:rPr>
                <w:rFonts w:hint="eastAsia" w:ascii="宋体" w:hAnsi="宋体" w:eastAsia="宋体" w:cs="宋体"/>
                <w:sz w:val="18"/>
                <w:szCs w:val="18"/>
              </w:rPr>
              <w:t xml:space="preserve">得</w:t>
            </w:r>
            <w:r>
              <w:rPr>
                <w:rFonts w:hint="eastAsia" w:ascii="宋体" w:hAnsi="宋体" w:eastAsia="宋体" w:cs="宋体"/>
                <w:sz w:val="18"/>
                <w:szCs w:val="18"/>
                <w:lang w:val="en-US" w:eastAsia="zh-CN"/>
              </w:rPr>
              <w:t xml:space="preserve">10</w:t>
            </w:r>
            <w:r>
              <w:rPr>
                <w:rFonts w:hint="eastAsia" w:ascii="宋体" w:hAnsi="宋体" w:eastAsia="宋体" w:cs="宋体"/>
                <w:sz w:val="18"/>
                <w:szCs w:val="18"/>
              </w:rPr>
              <w:t xml:space="preserve">分；无预案</w:t>
            </w:r>
            <w:r>
              <w:rPr>
                <w:rFonts w:hint="eastAsia" w:ascii="宋体" w:hAnsi="宋体" w:eastAsia="宋体" w:cs="宋体"/>
                <w:sz w:val="18"/>
                <w:szCs w:val="18"/>
                <w:lang w:val="en-US"/>
              </w:rPr>
              <w:t xml:space="preserve">的</w:t>
            </w:r>
            <w:r>
              <w:rPr>
                <w:rFonts w:hint="eastAsia" w:ascii="宋体" w:hAnsi="宋体" w:eastAsia="宋体" w:cs="宋体"/>
                <w:sz w:val="18"/>
                <w:szCs w:val="18"/>
              </w:rPr>
              <w:t xml:space="preserve">得0分。</w:t>
            </w: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15</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是</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否</w:t>
            </w:r>
            <w:r>
              <w:rPr>
                <w:rFonts w:hint="eastAsia" w:ascii="宋体" w:hAnsi="宋体" w:eastAsia="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2.3</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lang w:eastAsia="zh-CN"/>
              </w:rPr>
            </w:pPr>
            <w:r>
              <w:rPr>
                <w:rFonts w:hint="eastAsia" w:ascii="宋体" w:hAnsi="宋体" w:eastAsia="宋体" w:cs="宋体"/>
                <w:b/>
                <w:bCs/>
                <w:sz w:val="18"/>
                <w:szCs w:val="18"/>
              </w:rPr>
              <w:t xml:space="preserve">人员</w:t>
            </w:r>
            <w:r>
              <w:rPr>
                <w:rFonts w:hint="eastAsia" w:ascii="宋体" w:hAnsi="宋体" w:eastAsia="宋体" w:cs="宋体"/>
                <w:b/>
                <w:bCs/>
                <w:sz w:val="18"/>
                <w:szCs w:val="18"/>
                <w:lang w:eastAsia="zh-CN"/>
              </w:rPr>
              <w:t xml:space="preserve">架构</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top"/>
            <w:textDirection w:val="lrTb"/>
            <w:noWrap w:val="false"/>
          </w:tcPr>
          <w:p>
            <w:pPr>
              <w:pStyle w:val="1010"/>
              <w:ind w:left="47"/>
              <w:keepLines w:val="0"/>
              <w:keepNext w:val="0"/>
              <w:pageBreakBefore w:val="0"/>
              <w:spacing w:before="26" w:line="240" w:lineRule="auto"/>
              <w:rPr>
                <w:rFonts w:hint="eastAsia" w:ascii="宋体" w:hAnsi="宋体" w:eastAsia="宋体" w:cs="宋体"/>
                <w:sz w:val="18"/>
                <w:szCs w:val="18"/>
              </w:rPr>
            </w:pPr>
            <w:r>
              <w:rPr>
                <w:rFonts w:hint="eastAsia" w:ascii="宋体" w:hAnsi="宋体" w:eastAsia="宋体" w:cs="宋体"/>
                <w:sz w:val="18"/>
                <w:szCs w:val="18"/>
              </w:rPr>
              <w:t xml:space="preserve">投标人对各岗位的人员设置安排配备及组织管理内容的合理性、科学性进行综合评分。</w:t>
            </w:r>
            <w:r>
              <w:rPr>
                <w:rFonts w:hint="eastAsia" w:ascii="宋体" w:hAnsi="宋体" w:eastAsia="宋体" w:cs="宋体"/>
                <w:sz w:val="18"/>
                <w:szCs w:val="18"/>
              </w:rPr>
            </w:r>
            <w:r/>
          </w:p>
          <w:p>
            <w:pPr>
              <w:pStyle w:val="1010"/>
              <w:ind w:left="47"/>
              <w:keepLines w:val="0"/>
              <w:keepNext w:val="0"/>
              <w:pageBreakBefore w:val="0"/>
              <w:spacing w:before="26" w:line="240" w:lineRule="auto"/>
              <w:rPr>
                <w:rFonts w:hint="eastAsia" w:ascii="宋体" w:hAnsi="宋体" w:eastAsia="宋体" w:cs="宋体"/>
                <w:sz w:val="18"/>
                <w:szCs w:val="18"/>
              </w:rPr>
            </w:pPr>
            <w:r>
              <w:rPr>
                <w:rFonts w:hint="eastAsia" w:ascii="宋体" w:hAnsi="宋体" w:eastAsia="宋体" w:cs="宋体"/>
                <w:sz w:val="18"/>
                <w:szCs w:val="18"/>
              </w:rPr>
              <w:t xml:space="preserve">人员设置安排合理、组织安排分工科学的得</w:t>
            </w:r>
            <w:r>
              <w:rPr>
                <w:rFonts w:hint="eastAsia" w:ascii="宋体" w:hAnsi="宋体" w:eastAsia="宋体" w:cs="宋体"/>
                <w:sz w:val="18"/>
                <w:szCs w:val="18"/>
                <w:lang w:val="en-US" w:eastAsia="zh-CN"/>
              </w:rPr>
              <w:t xml:space="preserve">10</w:t>
            </w:r>
            <w:r>
              <w:rPr>
                <w:rFonts w:hint="eastAsia" w:ascii="宋体" w:hAnsi="宋体" w:eastAsia="宋体" w:cs="宋体"/>
                <w:sz w:val="18"/>
                <w:szCs w:val="18"/>
              </w:rPr>
              <w:t xml:space="preserve">分；人员设置一般、组织安排分工较科学的得</w:t>
            </w:r>
            <w:r>
              <w:rPr>
                <w:rFonts w:hint="eastAsia" w:ascii="宋体" w:hAnsi="宋体" w:eastAsia="宋体" w:cs="宋体"/>
                <w:sz w:val="18"/>
                <w:szCs w:val="18"/>
                <w:lang w:val="en-US" w:eastAsia="zh-CN"/>
              </w:rPr>
              <w:t xml:space="preserve">7</w:t>
            </w:r>
            <w:r>
              <w:rPr>
                <w:rFonts w:hint="eastAsia" w:ascii="宋体" w:hAnsi="宋体" w:eastAsia="宋体" w:cs="宋体"/>
                <w:sz w:val="18"/>
                <w:szCs w:val="18"/>
              </w:rPr>
              <w:t xml:space="preserve">分；人员设置不合理、组织安排混乱的得</w:t>
            </w:r>
            <w:r>
              <w:rPr>
                <w:rFonts w:hint="eastAsia" w:ascii="宋体" w:hAnsi="宋体" w:eastAsia="宋体" w:cs="宋体"/>
                <w:sz w:val="18"/>
                <w:szCs w:val="18"/>
                <w:lang w:val="en-US" w:eastAsia="zh-CN"/>
              </w:rPr>
              <w:t xml:space="preserve">4</w:t>
            </w:r>
            <w:r>
              <w:rPr>
                <w:rFonts w:hint="eastAsia" w:ascii="宋体" w:hAnsi="宋体" w:eastAsia="宋体" w:cs="宋体"/>
                <w:sz w:val="18"/>
                <w:szCs w:val="18"/>
              </w:rPr>
              <w:t xml:space="preserve">分；未提供人员设置安排或组织</w:t>
            </w:r>
            <w:r>
              <w:rPr>
                <w:rFonts w:hint="eastAsia" w:ascii="宋体" w:hAnsi="宋体" w:eastAsia="宋体" w:cs="宋体"/>
                <w:sz w:val="18"/>
                <w:szCs w:val="18"/>
                <w:lang w:val="en-US"/>
              </w:rPr>
              <w:t xml:space="preserve">的</w:t>
            </w:r>
            <w:r>
              <w:rPr>
                <w:rFonts w:hint="eastAsia" w:ascii="宋体" w:hAnsi="宋体" w:eastAsia="宋体" w:cs="宋体"/>
                <w:sz w:val="18"/>
                <w:szCs w:val="18"/>
              </w:rPr>
              <w:t xml:space="preserve">得0分。</w:t>
            </w: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10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是</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否</w:t>
            </w:r>
            <w:r>
              <w:rPr>
                <w:rFonts w:hint="eastAsia" w:ascii="宋体" w:hAnsi="宋体" w:eastAsia="宋体" w:cs="宋体"/>
                <w:b/>
                <w:bCs/>
                <w:sz w:val="18"/>
                <w:szCs w:val="18"/>
              </w:rPr>
            </w:r>
            <w:r/>
          </w:p>
        </w:tc>
      </w:tr>
      <w:tr>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2.4</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系统维护方案</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top"/>
            <w:textDirection w:val="lrTb"/>
            <w:noWrap w:val="false"/>
          </w:tcPr>
          <w:p>
            <w:pPr>
              <w:pStyle w:val="1010"/>
              <w:ind w:left="47"/>
              <w:keepLines w:val="0"/>
              <w:keepNext w:val="0"/>
              <w:pageBreakBefore w:val="0"/>
              <w:spacing w:before="38" w:line="240" w:lineRule="auto"/>
              <w:rPr>
                <w:rFonts w:hint="eastAsia" w:ascii="宋体" w:hAnsi="宋体" w:eastAsia="宋体" w:cs="宋体"/>
                <w:sz w:val="18"/>
                <w:szCs w:val="18"/>
              </w:rPr>
            </w:pPr>
            <w:r>
              <w:rPr>
                <w:rFonts w:hint="eastAsia" w:ascii="宋体" w:hAnsi="宋体" w:eastAsia="宋体" w:cs="宋体"/>
                <w:sz w:val="18"/>
                <w:szCs w:val="18"/>
              </w:rPr>
              <w:t xml:space="preserve">投标人须提供考场</w:t>
            </w:r>
            <w:r>
              <w:rPr>
                <w:rFonts w:hint="eastAsia" w:ascii="宋体" w:hAnsi="宋体" w:eastAsia="宋体" w:cs="宋体"/>
                <w:sz w:val="18"/>
                <w:szCs w:val="18"/>
                <w:lang w:val="en-US"/>
              </w:rPr>
              <w:t xml:space="preserve">考试系统</w:t>
            </w:r>
            <w:r>
              <w:rPr>
                <w:rFonts w:hint="eastAsia" w:ascii="宋体" w:hAnsi="宋体" w:eastAsia="宋体" w:cs="宋体"/>
                <w:sz w:val="18"/>
                <w:szCs w:val="18"/>
              </w:rPr>
              <w:t xml:space="preserve">维护</w:t>
            </w:r>
            <w:r>
              <w:rPr>
                <w:rFonts w:hint="eastAsia" w:ascii="宋体" w:hAnsi="宋体" w:eastAsia="宋体" w:cs="宋体"/>
                <w:sz w:val="18"/>
                <w:szCs w:val="18"/>
                <w:lang w:val="en-US"/>
              </w:rPr>
              <w:t xml:space="preserve">的</w:t>
            </w:r>
            <w:r>
              <w:rPr>
                <w:rFonts w:hint="eastAsia" w:ascii="宋体" w:hAnsi="宋体" w:eastAsia="宋体" w:cs="宋体"/>
                <w:sz w:val="18"/>
                <w:szCs w:val="18"/>
              </w:rPr>
              <w:t xml:space="preserve">方案，根据投标人提供的方案内容的优劣进行打分。</w:t>
            </w:r>
            <w:r>
              <w:rPr>
                <w:rFonts w:hint="eastAsia" w:ascii="宋体" w:hAnsi="宋体" w:eastAsia="宋体" w:cs="宋体"/>
                <w:sz w:val="18"/>
                <w:szCs w:val="18"/>
              </w:rPr>
            </w:r>
            <w:r/>
          </w:p>
          <w:p>
            <w:pPr>
              <w:pStyle w:val="1010"/>
              <w:ind w:left="47"/>
              <w:keepLines w:val="0"/>
              <w:keepNext w:val="0"/>
              <w:pageBreakBefore w:val="0"/>
              <w:spacing w:before="38" w:line="240" w:lineRule="auto"/>
              <w:rPr>
                <w:rFonts w:hint="eastAsia" w:ascii="宋体" w:hAnsi="宋体" w:eastAsia="宋体" w:cs="宋体"/>
                <w:sz w:val="18"/>
                <w:szCs w:val="18"/>
              </w:rPr>
            </w:pPr>
            <w:r>
              <w:rPr>
                <w:rFonts w:hint="eastAsia" w:ascii="宋体" w:hAnsi="宋体" w:eastAsia="宋体" w:cs="宋体"/>
                <w:sz w:val="18"/>
                <w:szCs w:val="18"/>
              </w:rPr>
              <w:t xml:space="preserve">方案内容详细全面、针对性及可行性好的得</w:t>
            </w:r>
            <w:r>
              <w:rPr>
                <w:rFonts w:hint="eastAsia" w:ascii="宋体" w:hAnsi="宋体" w:eastAsia="宋体" w:cs="宋体"/>
                <w:sz w:val="18"/>
                <w:szCs w:val="18"/>
                <w:lang w:val="en-US" w:eastAsia="zh-CN"/>
              </w:rPr>
              <w:t xml:space="preserve">10</w:t>
            </w:r>
            <w:r>
              <w:rPr>
                <w:rFonts w:hint="eastAsia" w:ascii="宋体" w:hAnsi="宋体" w:eastAsia="宋体" w:cs="宋体"/>
                <w:sz w:val="18"/>
                <w:szCs w:val="18"/>
              </w:rPr>
              <w:t xml:space="preserve">分；方案内容较详细全面、针对性及可行性较好的得</w:t>
            </w:r>
            <w:r>
              <w:rPr>
                <w:rFonts w:hint="eastAsia" w:ascii="宋体" w:hAnsi="宋体" w:eastAsia="宋体" w:cs="宋体"/>
                <w:sz w:val="18"/>
                <w:szCs w:val="18"/>
                <w:lang w:val="en-US" w:eastAsia="zh-CN"/>
              </w:rPr>
              <w:t xml:space="preserve">7</w:t>
            </w:r>
            <w:r>
              <w:rPr>
                <w:rFonts w:hint="eastAsia" w:ascii="宋体" w:hAnsi="宋体" w:eastAsia="宋体" w:cs="宋体"/>
                <w:sz w:val="18"/>
                <w:szCs w:val="18"/>
              </w:rPr>
              <w:t xml:space="preserve">分；方案内容不够详细全面、针对性及可行性一般</w:t>
            </w:r>
            <w:r>
              <w:rPr>
                <w:rFonts w:hint="eastAsia" w:ascii="宋体" w:hAnsi="宋体" w:eastAsia="宋体" w:cs="宋体"/>
                <w:sz w:val="18"/>
                <w:szCs w:val="18"/>
                <w:lang w:val="en-US"/>
              </w:rPr>
              <w:t xml:space="preserve">的</w:t>
            </w:r>
            <w:r>
              <w:rPr>
                <w:rFonts w:hint="eastAsia" w:ascii="宋体" w:hAnsi="宋体" w:eastAsia="宋体" w:cs="宋体"/>
                <w:sz w:val="18"/>
                <w:szCs w:val="18"/>
              </w:rPr>
              <w:t xml:space="preserve">得</w:t>
            </w:r>
            <w:r>
              <w:rPr>
                <w:rFonts w:hint="eastAsia" w:ascii="宋体" w:hAnsi="宋体" w:eastAsia="宋体" w:cs="宋体"/>
                <w:sz w:val="18"/>
                <w:szCs w:val="18"/>
                <w:lang w:val="en-US" w:eastAsia="zh-CN"/>
              </w:rPr>
              <w:t xml:space="preserve">4</w:t>
            </w:r>
            <w:r>
              <w:rPr>
                <w:rFonts w:hint="eastAsia" w:ascii="宋体" w:hAnsi="宋体" w:eastAsia="宋体" w:cs="宋体"/>
                <w:sz w:val="18"/>
                <w:szCs w:val="18"/>
              </w:rPr>
              <w:t xml:space="preserve">分；未提供相关内容得0分。</w:t>
            </w: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10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是</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否</w:t>
            </w:r>
            <w:r>
              <w:rPr>
                <w:rFonts w:hint="eastAsia" w:ascii="宋体" w:hAnsi="宋体" w:eastAsia="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3</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商务分</w:t>
            </w:r>
            <w:r>
              <w:rPr>
                <w:rFonts w:hint="eastAsia" w:ascii="宋体" w:hAnsi="宋体" w:eastAsia="宋体" w:cs="宋体"/>
                <w:b/>
                <w:bCs/>
                <w:sz w:val="18"/>
                <w:szCs w:val="18"/>
              </w:rPr>
            </w:r>
            <w:r/>
          </w:p>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（客观分）</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ind w:left="47"/>
              <w:keepLines w:val="0"/>
              <w:keepNext w:val="0"/>
              <w:pageBreakBefore w:val="0"/>
              <w:spacing w:before="26" w:line="240" w:lineRule="auto"/>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2</w:t>
            </w: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否</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是</w:t>
            </w:r>
            <w:r>
              <w:rPr>
                <w:rFonts w:hint="eastAsia" w:ascii="宋体" w:hAnsi="宋体" w:eastAsia="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3.1</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49"/>
              <w:ind w:right="0"/>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车辆配备</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ind w:left="47"/>
              <w:keepLines w:val="0"/>
              <w:keepNext w:val="0"/>
              <w:pageBreakBefore w:val="0"/>
              <w:spacing w:before="38" w:line="240" w:lineRule="auto"/>
              <w:rPr>
                <w:rFonts w:hint="eastAsia" w:ascii="宋体" w:hAnsi="宋体" w:eastAsia="宋体" w:cs="宋体"/>
                <w:sz w:val="18"/>
                <w:szCs w:val="18"/>
              </w:rPr>
            </w:pPr>
            <w:r>
              <w:rPr>
                <w:rFonts w:hint="eastAsia" w:ascii="宋体" w:hAnsi="宋体" w:eastAsia="宋体" w:cs="宋体"/>
                <w:sz w:val="18"/>
                <w:szCs w:val="18"/>
              </w:rPr>
              <w:t xml:space="preserve">根据投标人随时能够投入的考试车辆进行评分：</w:t>
            </w:r>
            <w:r>
              <w:rPr>
                <w:rFonts w:hint="eastAsia" w:ascii="宋体" w:hAnsi="宋体" w:eastAsia="宋体" w:cs="宋体"/>
                <w:sz w:val="18"/>
                <w:szCs w:val="18"/>
              </w:rPr>
            </w:r>
            <w:r/>
          </w:p>
          <w:p>
            <w:pPr>
              <w:pStyle w:val="1010"/>
              <w:ind w:left="47"/>
              <w:keepLines w:val="0"/>
              <w:keepNext w:val="0"/>
              <w:pageBreakBefore w:val="0"/>
              <w:spacing w:before="38" w:line="240" w:lineRule="auto"/>
              <w:rPr>
                <w:rFonts w:hint="eastAsia" w:ascii="宋体" w:hAnsi="宋体" w:eastAsia="宋体" w:cs="宋体"/>
                <w:sz w:val="18"/>
                <w:szCs w:val="18"/>
              </w:rPr>
            </w:pPr>
            <w:r>
              <w:rPr>
                <w:rFonts w:hint="eastAsia" w:ascii="宋体" w:hAnsi="宋体" w:eastAsia="宋体" w:cs="宋体"/>
                <w:sz w:val="18"/>
                <w:szCs w:val="18"/>
              </w:rPr>
              <w:t xml:space="preserve">投入科目二、科目三考试车辆合计不低于</w:t>
            </w:r>
            <w:r>
              <w:rPr>
                <w:rFonts w:hint="eastAsia" w:ascii="宋体" w:hAnsi="宋体" w:eastAsia="宋体" w:cs="宋体"/>
                <w:sz w:val="18"/>
                <w:szCs w:val="18"/>
                <w:lang w:val="en-US" w:eastAsia="zh-CN"/>
              </w:rPr>
              <w:t xml:space="preserve">3</w:t>
            </w:r>
            <w:r>
              <w:rPr>
                <w:rFonts w:hint="eastAsia" w:ascii="宋体" w:hAnsi="宋体" w:eastAsia="宋体" w:cs="宋体"/>
                <w:sz w:val="18"/>
                <w:szCs w:val="18"/>
              </w:rPr>
              <w:t xml:space="preserve">辆，在此基础上，每增加1辆得</w:t>
            </w:r>
            <w:r>
              <w:rPr>
                <w:rFonts w:hint="eastAsia" w:ascii="宋体" w:hAnsi="宋体" w:eastAsia="宋体" w:cs="宋体"/>
                <w:sz w:val="18"/>
                <w:szCs w:val="18"/>
                <w:lang w:val="en-US" w:eastAsia="zh-CN"/>
              </w:rPr>
              <w:t xml:space="preserve">2</w:t>
            </w:r>
            <w:r>
              <w:rPr>
                <w:rFonts w:hint="eastAsia" w:ascii="宋体" w:hAnsi="宋体" w:eastAsia="宋体" w:cs="宋体"/>
                <w:sz w:val="18"/>
                <w:szCs w:val="18"/>
              </w:rPr>
              <w:t xml:space="preserve">分，最</w:t>
            </w:r>
            <w:r>
              <w:rPr>
                <w:rFonts w:hint="eastAsia" w:ascii="宋体" w:hAnsi="宋体" w:eastAsia="宋体" w:cs="宋体"/>
                <w:sz w:val="18"/>
                <w:szCs w:val="18"/>
                <w:lang w:val="en-US" w:eastAsia="zh-CN"/>
              </w:rPr>
              <w:t xml:space="preserve">高</w:t>
            </w:r>
            <w:r>
              <w:rPr>
                <w:rFonts w:hint="eastAsia" w:ascii="宋体" w:hAnsi="宋体" w:eastAsia="宋体" w:cs="宋体"/>
                <w:sz w:val="18"/>
                <w:szCs w:val="18"/>
              </w:rPr>
              <w:t xml:space="preserve">得</w:t>
            </w:r>
            <w:r>
              <w:rPr>
                <w:rFonts w:hint="eastAsia" w:ascii="宋体" w:hAnsi="宋体" w:eastAsia="宋体" w:cs="宋体"/>
                <w:sz w:val="18"/>
                <w:szCs w:val="18"/>
                <w:lang w:val="en-US" w:eastAsia="zh-CN"/>
              </w:rPr>
              <w:t xml:space="preserve">10</w:t>
            </w:r>
            <w:r>
              <w:rPr>
                <w:rFonts w:hint="eastAsia" w:ascii="宋体" w:hAnsi="宋体" w:eastAsia="宋体" w:cs="宋体"/>
                <w:sz w:val="18"/>
                <w:szCs w:val="18"/>
              </w:rPr>
              <w:t xml:space="preserve">分。</w:t>
            </w:r>
            <w:r>
              <w:rPr>
                <w:rFonts w:hint="eastAsia" w:ascii="宋体" w:hAnsi="宋体" w:eastAsia="宋体" w:cs="宋体"/>
                <w:sz w:val="18"/>
                <w:szCs w:val="18"/>
              </w:rPr>
            </w:r>
            <w:r/>
          </w:p>
          <w:p>
            <w:pPr>
              <w:pStyle w:val="1010"/>
              <w:ind w:left="47"/>
              <w:keepLines w:val="0"/>
              <w:keepNext w:val="0"/>
              <w:pageBreakBefore w:val="0"/>
              <w:spacing w:before="38" w:line="240" w:lineRule="auto"/>
              <w:rPr>
                <w:rFonts w:hint="eastAsia" w:ascii="宋体" w:hAnsi="宋体" w:eastAsia="宋体" w:cs="宋体"/>
                <w:sz w:val="18"/>
                <w:szCs w:val="18"/>
              </w:rPr>
            </w:pPr>
            <w:r>
              <w:rPr>
                <w:rFonts w:hint="eastAsia" w:ascii="宋体" w:hAnsi="宋体" w:eastAsia="宋体" w:cs="宋体"/>
                <w:b w:val="0"/>
                <w:sz w:val="18"/>
                <w:szCs w:val="18"/>
              </w:rPr>
              <w:t xml:space="preserve">须提供配备车辆购买发票及行驶证</w:t>
            </w:r>
            <w:r>
              <w:rPr>
                <w:rFonts w:hint="eastAsia" w:ascii="宋体" w:hAnsi="宋体" w:eastAsia="宋体" w:cs="宋体"/>
                <w:b w:val="0"/>
                <w:sz w:val="18"/>
                <w:szCs w:val="18"/>
                <w:lang w:eastAsia="zh-CN"/>
              </w:rPr>
              <w:t xml:space="preserve">扫描件</w:t>
            </w:r>
            <w:r>
              <w:rPr>
                <w:rFonts w:hint="eastAsia" w:ascii="宋体" w:hAnsi="宋体" w:eastAsia="宋体" w:cs="宋体"/>
                <w:b w:val="0"/>
                <w:sz w:val="18"/>
                <w:szCs w:val="18"/>
              </w:rPr>
              <w:t xml:space="preserve">或相关证明</w:t>
            </w:r>
            <w:r>
              <w:rPr>
                <w:rFonts w:hint="eastAsia" w:ascii="宋体" w:hAnsi="宋体" w:eastAsia="宋体" w:cs="宋体"/>
                <w:b w:val="0"/>
                <w:sz w:val="18"/>
                <w:szCs w:val="18"/>
                <w:lang w:eastAsia="zh-CN"/>
              </w:rPr>
              <w:t xml:space="preserve">扫描件</w:t>
            </w:r>
            <w:r>
              <w:rPr>
                <w:rFonts w:hint="eastAsia" w:ascii="宋体" w:hAnsi="宋体" w:eastAsia="宋体" w:cs="宋体"/>
                <w:b w:val="0"/>
                <w:sz w:val="18"/>
                <w:szCs w:val="18"/>
              </w:rPr>
              <w:t xml:space="preserve">并加盖公章。</w:t>
            </w:r>
            <w:r>
              <w:rPr>
                <w:rFonts w:hint="eastAsia" w:ascii="宋体" w:hAnsi="宋体" w:eastAsia="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10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否</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是</w:t>
            </w:r>
            <w:r>
              <w:rPr>
                <w:rFonts w:hint="eastAsia" w:ascii="宋体" w:hAnsi="宋体" w:eastAsia="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3.2</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lang w:val="en-US" w:eastAsia="zh-CN"/>
              </w:rPr>
              <w:t xml:space="preserve">专业技术人员</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ind w:left="47"/>
              <w:keepLines w:val="0"/>
              <w:keepNext w:val="0"/>
              <w:pageBreakBefore w:val="0"/>
              <w:spacing w:before="38" w:line="240" w:lineRule="auto"/>
            </w:pPr>
            <w:r>
              <w:rPr>
                <w:rFonts w:hint="eastAsia" w:ascii="宋体" w:hAnsi="宋体" w:eastAsia="宋体" w:cs="宋体"/>
                <w:i w:val="0"/>
                <w:iCs w:val="0"/>
                <w:caps w:val="0"/>
                <w:spacing w:val="0"/>
                <w:sz w:val="18"/>
                <w:szCs w:val="18"/>
                <w:shd w:val="clear" w:color="auto" w:fill="auto"/>
              </w:rPr>
              <w:t xml:space="preserve">本项目的专业技术人员</w:t>
            </w:r>
            <w:r>
              <w:rPr>
                <w:rFonts w:hint="eastAsia" w:ascii="宋体" w:hAnsi="宋体" w:eastAsia="宋体" w:cs="宋体"/>
                <w:i w:val="0"/>
                <w:iCs w:val="0"/>
                <w:caps w:val="0"/>
                <w:spacing w:val="0"/>
                <w:sz w:val="18"/>
                <w:szCs w:val="18"/>
                <w:u w:val="none"/>
                <w:shd w:val="clear" w:color="auto" w:fill="auto"/>
              </w:rPr>
              <w:fldChar w:fldCharType="begin"/>
            </w:r>
            <w:r>
              <w:rPr>
                <w:rFonts w:hint="eastAsia" w:ascii="宋体" w:hAnsi="宋体" w:eastAsia="宋体" w:cs="宋体"/>
                <w:i w:val="0"/>
                <w:iCs w:val="0"/>
                <w:caps w:val="0"/>
                <w:spacing w:val="0"/>
                <w:sz w:val="18"/>
                <w:szCs w:val="18"/>
                <w:u w:val="none"/>
                <w:shd w:val="clear" w:color="auto" w:fill="auto"/>
              </w:rPr>
              <w:instrText xml:space="preserve"> HYPERLINK "http://jyzx.yiyang.gov.cn/TPFrame/AttachStorage2/202303/PDF/2bcc7669-f1ec-439c-a302-5ca7776b48fd/5c24b1f2-9bb1-4655-a2ea-00116a849e7b.pdf" \l "7#6" \t "https://chat.deepseek.com/a/chat/s/_blank" </w:instrText>
            </w:r>
            <w:r>
              <w:rPr>
                <w:rFonts w:hint="eastAsia" w:ascii="宋体" w:hAnsi="宋体" w:eastAsia="宋体" w:cs="宋体"/>
                <w:i w:val="0"/>
                <w:iCs w:val="0"/>
                <w:caps w:val="0"/>
                <w:spacing w:val="0"/>
                <w:sz w:val="18"/>
                <w:szCs w:val="18"/>
                <w:u w:val="none"/>
                <w:shd w:val="clear" w:color="auto" w:fill="auto"/>
              </w:rPr>
              <w:fldChar w:fldCharType="separate"/>
            </w:r>
            <w:r>
              <w:rPr>
                <w:rFonts w:hint="eastAsia" w:ascii="宋体" w:hAnsi="宋体" w:eastAsia="宋体" w:cs="宋体"/>
                <w:i w:val="0"/>
                <w:iCs w:val="0"/>
                <w:caps w:val="0"/>
                <w:spacing w:val="0"/>
                <w:sz w:val="18"/>
                <w:szCs w:val="18"/>
                <w:u w:val="none"/>
                <w:shd w:val="clear" w:color="auto" w:fill="auto"/>
              </w:rPr>
              <w:fldChar w:fldCharType="end"/>
            </w:r>
            <w:r>
              <w:rPr>
                <w:rFonts w:hint="eastAsia" w:ascii="宋体" w:hAnsi="宋体" w:eastAsia="宋体" w:cs="宋体"/>
                <w:i w:val="0"/>
                <w:iCs w:val="0"/>
                <w:caps w:val="0"/>
                <w:spacing w:val="0"/>
                <w:sz w:val="18"/>
                <w:szCs w:val="18"/>
                <w:shd w:val="clear" w:color="auto" w:fill="auto"/>
              </w:rPr>
              <w:t xml:space="preserve">：</w:t>
            </w:r>
            <w:r>
              <w:rPr>
                <w:rFonts w:hint="eastAsia" w:ascii="宋体" w:hAnsi="宋体" w:eastAsia="宋体" w:cs="宋体"/>
                <w:i w:val="0"/>
                <w:iCs w:val="0"/>
                <w:caps w:val="0"/>
                <w:spacing w:val="0"/>
                <w:sz w:val="18"/>
                <w:szCs w:val="18"/>
                <w:shd w:val="clear" w:color="auto" w:fill="auto"/>
                <w:lang w:val="en-US" w:eastAsia="zh-CN"/>
              </w:rPr>
              <w:t xml:space="preserve">具有相关专业资质</w:t>
            </w:r>
            <w:r>
              <w:rPr>
                <w:rFonts w:hint="eastAsia" w:ascii="宋体" w:hAnsi="宋体" w:eastAsia="宋体" w:cs="宋体"/>
                <w:i w:val="0"/>
                <w:iCs w:val="0"/>
                <w:caps w:val="0"/>
                <w:spacing w:val="0"/>
                <w:sz w:val="18"/>
                <w:szCs w:val="18"/>
                <w:shd w:val="clear" w:color="auto" w:fill="auto"/>
              </w:rPr>
              <w:t xml:space="preserve">每</w:t>
            </w:r>
            <w:r>
              <w:rPr>
                <w:rFonts w:hint="eastAsia" w:ascii="宋体" w:hAnsi="宋体" w:eastAsia="宋体" w:cs="宋体"/>
                <w:i w:val="0"/>
                <w:iCs w:val="0"/>
                <w:caps w:val="0"/>
                <w:spacing w:val="0"/>
                <w:sz w:val="18"/>
                <w:szCs w:val="18"/>
                <w:shd w:val="clear" w:color="auto" w:fill="auto"/>
                <w:lang w:val="en-US" w:eastAsia="zh-CN"/>
              </w:rPr>
              <w:t xml:space="preserve">有一</w:t>
            </w:r>
            <w:r>
              <w:rPr>
                <w:rFonts w:hint="eastAsia" w:ascii="宋体" w:hAnsi="宋体" w:eastAsia="宋体" w:cs="宋体"/>
                <w:i w:val="0"/>
                <w:iCs w:val="0"/>
                <w:caps w:val="0"/>
                <w:spacing w:val="0"/>
                <w:sz w:val="18"/>
                <w:szCs w:val="18"/>
                <w:shd w:val="clear" w:color="auto" w:fill="auto"/>
              </w:rPr>
              <w:t xml:space="preserve">人</w:t>
            </w:r>
            <w:r>
              <w:rPr>
                <w:rFonts w:hint="eastAsia" w:ascii="宋体" w:hAnsi="宋体" w:eastAsia="宋体" w:cs="宋体"/>
                <w:i w:val="0"/>
                <w:iCs w:val="0"/>
                <w:caps w:val="0"/>
                <w:spacing w:val="0"/>
                <w:sz w:val="18"/>
                <w:szCs w:val="18"/>
                <w:shd w:val="clear" w:color="auto" w:fill="auto"/>
                <w:lang w:val="en-US" w:eastAsia="zh-CN"/>
              </w:rPr>
              <w:t xml:space="preserve">得2</w:t>
            </w:r>
            <w:r>
              <w:rPr>
                <w:rFonts w:hint="eastAsia" w:ascii="宋体" w:hAnsi="宋体" w:eastAsia="宋体" w:cs="宋体"/>
                <w:i w:val="0"/>
                <w:iCs w:val="0"/>
                <w:caps w:val="0"/>
                <w:spacing w:val="0"/>
                <w:sz w:val="18"/>
                <w:szCs w:val="18"/>
                <w:shd w:val="clear" w:color="auto" w:fill="auto"/>
              </w:rPr>
              <w:t xml:space="preserve">分</w:t>
            </w:r>
            <w:r>
              <w:rPr>
                <w:rFonts w:hint="eastAsia" w:ascii="宋体" w:hAnsi="宋体" w:eastAsia="宋体" w:cs="宋体"/>
                <w:i w:val="0"/>
                <w:iCs w:val="0"/>
                <w:caps w:val="0"/>
                <w:spacing w:val="0"/>
                <w:sz w:val="18"/>
                <w:szCs w:val="18"/>
                <w:shd w:val="clear" w:color="auto" w:fill="auto"/>
                <w:lang w:eastAsia="zh-CN"/>
              </w:rPr>
              <w:t xml:space="preserve">，</w:t>
            </w:r>
            <w:r>
              <w:rPr>
                <w:rFonts w:hint="eastAsia" w:ascii="宋体" w:hAnsi="宋体" w:eastAsia="宋体" w:cs="宋体"/>
                <w:i w:val="0"/>
                <w:iCs w:val="0"/>
                <w:caps w:val="0"/>
                <w:spacing w:val="0"/>
                <w:sz w:val="18"/>
                <w:szCs w:val="18"/>
                <w:shd w:val="clear" w:color="auto" w:fill="auto"/>
                <w:lang w:val="en-US" w:eastAsia="zh-CN"/>
              </w:rPr>
              <w:t xml:space="preserve">最高得8分。</w:t>
            </w:r>
            <w:r/>
          </w:p>
          <w:p>
            <w:pPr>
              <w:pStyle w:val="1010"/>
              <w:ind w:left="47"/>
              <w:keepLines w:val="0"/>
              <w:keepNext w:val="0"/>
              <w:pageBreakBefore w:val="0"/>
              <w:spacing w:before="38" w:line="240" w:lineRule="auto"/>
              <w:rPr>
                <w:rFonts w:hint="eastAsia" w:ascii="宋体" w:hAnsi="宋体" w:eastAsia="宋体" w:cs="宋体"/>
                <w:sz w:val="18"/>
                <w:szCs w:val="18"/>
                <w:lang w:eastAsia="zh-CN"/>
              </w:rPr>
            </w:pPr>
            <w:r>
              <w:rPr>
                <w:rFonts w:hint="eastAsia" w:ascii="宋体" w:hAnsi="宋体" w:cs="宋体"/>
                <w:b/>
                <w:bCs/>
                <w:sz w:val="20"/>
                <w:szCs w:val="20"/>
              </w:rPr>
              <w:t xml:space="preserve">提供相关证书</w:t>
            </w:r>
            <w:r>
              <w:rPr>
                <w:rFonts w:hint="eastAsia" w:ascii="宋体" w:hAnsi="宋体" w:cs="宋体"/>
                <w:b/>
                <w:bCs/>
                <w:sz w:val="20"/>
                <w:szCs w:val="20"/>
                <w:lang w:eastAsia="zh-CN"/>
              </w:rPr>
              <w:t xml:space="preserve">扫描件</w:t>
            </w:r>
            <w:r>
              <w:rPr>
                <w:rFonts w:hint="eastAsia" w:ascii="宋体" w:hAnsi="宋体" w:cs="宋体"/>
                <w:b/>
                <w:bCs/>
                <w:sz w:val="20"/>
                <w:szCs w:val="20"/>
              </w:rPr>
              <w:t xml:space="preserve">加盖供应商公章等有效证明材料及投标截止日前供应商为其缴纳的近</w:t>
            </w:r>
            <w:r>
              <w:rPr>
                <w:rFonts w:hint="eastAsia" w:ascii="宋体" w:hAnsi="宋体" w:cs="宋体"/>
                <w:b/>
                <w:bCs/>
                <w:sz w:val="20"/>
                <w:szCs w:val="20"/>
                <w:lang w:val="en-US" w:eastAsia="zh-CN"/>
              </w:rPr>
              <w:t xml:space="preserve">一</w:t>
            </w:r>
            <w:r>
              <w:rPr>
                <w:rFonts w:hint="eastAsia" w:ascii="宋体" w:hAnsi="宋体" w:cs="宋体"/>
                <w:b/>
                <w:bCs/>
                <w:sz w:val="20"/>
                <w:szCs w:val="20"/>
              </w:rPr>
              <w:t xml:space="preserve">个月的社保缴纳证明材料</w:t>
            </w:r>
            <w:r>
              <w:rPr>
                <w:rFonts w:hint="eastAsia" w:ascii="宋体" w:hAnsi="宋体" w:cs="宋体"/>
                <w:b/>
                <w:bCs/>
                <w:sz w:val="20"/>
                <w:szCs w:val="20"/>
                <w:lang w:eastAsia="zh-CN"/>
              </w:rPr>
              <w:t xml:space="preserve">扫描件</w:t>
            </w:r>
            <w:r>
              <w:rPr>
                <w:rFonts w:hint="eastAsia" w:ascii="宋体" w:hAnsi="宋体" w:cs="宋体"/>
                <w:b/>
                <w:bCs/>
                <w:sz w:val="20"/>
                <w:szCs w:val="20"/>
              </w:rPr>
              <w:t xml:space="preserve">并加盖供应商公章，否则不得分。</w:t>
            </w:r>
            <w:r>
              <w:rPr>
                <w:rFonts w:hint="eastAsia" w:ascii="宋体" w:hAnsi="宋体" w:eastAsia="宋体" w:cs="宋体"/>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0</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 xml:space="preserve">8</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否</w:t>
            </w:r>
            <w:r>
              <w:rPr>
                <w:rFonts w:hint="eastAsia" w:ascii="宋体" w:hAnsi="宋体" w:eastAsia="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rPr>
            </w:pPr>
            <w:r>
              <w:rPr>
                <w:rFonts w:hint="eastAsia" w:ascii="宋体" w:hAnsi="宋体" w:eastAsia="宋体" w:cs="宋体"/>
                <w:b/>
                <w:bCs/>
                <w:sz w:val="18"/>
                <w:szCs w:val="18"/>
              </w:rPr>
              <w:t xml:space="preserve">是</w:t>
            </w:r>
            <w:r>
              <w:rPr>
                <w:rFonts w:hint="eastAsia" w:ascii="宋体" w:hAnsi="宋体" w:eastAsia="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49"/>
              <w:jc w:val="center"/>
              <w:keepLines w:val="0"/>
              <w:keepNext w:val="0"/>
              <w:pageBreakBefore w:val="0"/>
              <w:spacing w:line="240" w:lineRule="auto"/>
              <w:widowControl/>
              <w:rPr>
                <w:rFonts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3.3</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i w:val="0"/>
                <w:iCs w:val="0"/>
                <w:caps w:val="0"/>
                <w:spacing w:val="0"/>
                <w:sz w:val="18"/>
                <w:szCs w:val="18"/>
                <w:shd w:val="clear" w:color="auto" w:fill="auto"/>
              </w:rPr>
              <w:t xml:space="preserve">项目负责人</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spacing w:line="240" w:lineRule="auto"/>
              <w:rPr>
                <w:rFonts w:hint="eastAsia" w:ascii="宋体" w:hAnsi="宋体" w:eastAsia="宋体" w:cs="宋体"/>
                <w:i w:val="0"/>
                <w:iCs w:val="0"/>
                <w:caps w:val="0"/>
                <w:spacing w:val="0"/>
                <w:sz w:val="18"/>
                <w:szCs w:val="18"/>
                <w:shd w:val="clear" w:color="auto" w:fill="auto"/>
                <w:lang w:eastAsia="zh-CN"/>
              </w:rPr>
            </w:pPr>
            <w:r>
              <w:rPr>
                <w:rFonts w:hint="eastAsia" w:ascii="宋体" w:hAnsi="宋体" w:eastAsia="宋体" w:cs="宋体"/>
                <w:i w:val="0"/>
                <w:iCs w:val="0"/>
                <w:caps w:val="0"/>
                <w:spacing w:val="0"/>
                <w:sz w:val="18"/>
                <w:szCs w:val="18"/>
                <w:shd w:val="clear" w:color="auto" w:fill="auto"/>
              </w:rPr>
              <w:t xml:space="preserve">项目负责人具有相关专业中级及以上职称或同等资质得2分</w:t>
            </w:r>
            <w:r>
              <w:rPr>
                <w:rFonts w:hint="eastAsia" w:ascii="宋体" w:hAnsi="宋体" w:eastAsia="宋体" w:cs="宋体"/>
                <w:i w:val="0"/>
                <w:iCs w:val="0"/>
                <w:caps w:val="0"/>
                <w:spacing w:val="0"/>
                <w:sz w:val="18"/>
                <w:szCs w:val="18"/>
                <w:shd w:val="clear" w:color="auto" w:fill="auto"/>
                <w:lang w:eastAsia="zh-CN"/>
              </w:rPr>
              <w:t xml:space="preserve">，</w:t>
            </w:r>
            <w:r>
              <w:rPr>
                <w:rFonts w:hint="eastAsia" w:ascii="宋体" w:hAnsi="宋体" w:eastAsia="宋体" w:cs="宋体"/>
                <w:i w:val="0"/>
                <w:iCs w:val="0"/>
                <w:caps w:val="0"/>
                <w:spacing w:val="0"/>
                <w:sz w:val="18"/>
                <w:szCs w:val="18"/>
                <w:shd w:val="clear" w:color="auto" w:fill="auto"/>
              </w:rPr>
              <w:t xml:space="preserve">最高得</w:t>
            </w:r>
            <w:r>
              <w:rPr>
                <w:rFonts w:hint="eastAsia" w:ascii="宋体" w:hAnsi="宋体" w:eastAsia="宋体" w:cs="宋体"/>
                <w:i w:val="0"/>
                <w:iCs w:val="0"/>
                <w:caps w:val="0"/>
                <w:spacing w:val="0"/>
                <w:sz w:val="18"/>
                <w:szCs w:val="18"/>
                <w:shd w:val="clear" w:color="auto" w:fill="auto"/>
                <w:lang w:val="en-US" w:eastAsia="zh-CN"/>
              </w:rPr>
              <w:t xml:space="preserve">2</w:t>
            </w:r>
            <w:r>
              <w:rPr>
                <w:rFonts w:hint="eastAsia" w:ascii="宋体" w:hAnsi="宋体" w:eastAsia="宋体" w:cs="宋体"/>
                <w:i w:val="0"/>
                <w:iCs w:val="0"/>
                <w:caps w:val="0"/>
                <w:spacing w:val="0"/>
                <w:sz w:val="18"/>
                <w:szCs w:val="18"/>
                <w:shd w:val="clear" w:color="auto" w:fill="auto"/>
              </w:rPr>
              <w:t xml:space="preserve">分</w:t>
            </w:r>
            <w:r>
              <w:rPr>
                <w:rFonts w:hint="eastAsia" w:ascii="宋体" w:hAnsi="宋体" w:eastAsia="宋体" w:cs="宋体"/>
                <w:i w:val="0"/>
                <w:iCs w:val="0"/>
                <w:caps w:val="0"/>
                <w:spacing w:val="0"/>
                <w:sz w:val="18"/>
                <w:szCs w:val="18"/>
                <w:shd w:val="clear" w:color="auto" w:fill="auto"/>
                <w:lang w:eastAsia="zh-CN"/>
              </w:rPr>
              <w:t xml:space="preserve">。</w:t>
            </w:r>
            <w:r>
              <w:rPr>
                <w:rFonts w:hint="eastAsia" w:ascii="宋体" w:hAnsi="宋体" w:eastAsia="宋体" w:cs="宋体"/>
                <w:i w:val="0"/>
                <w:iCs w:val="0"/>
                <w:caps w:val="0"/>
                <w:spacing w:val="0"/>
                <w:sz w:val="18"/>
                <w:szCs w:val="18"/>
                <w:shd w:val="clear" w:color="auto" w:fill="auto"/>
                <w:lang w:eastAsia="zh-CN"/>
              </w:rPr>
            </w:r>
            <w:r/>
          </w:p>
          <w:p>
            <w:pPr>
              <w:pStyle w:val="1010"/>
              <w:spacing w:line="240" w:lineRule="auto"/>
              <w:rPr>
                <w:rFonts w:hint="eastAsia" w:ascii="宋体" w:hAnsi="宋体" w:eastAsia="宋体" w:cs="宋体"/>
                <w:i w:val="0"/>
                <w:iCs w:val="0"/>
                <w:caps w:val="0"/>
                <w:spacing w:val="0"/>
                <w:sz w:val="18"/>
                <w:szCs w:val="18"/>
                <w:shd w:val="clear" w:color="auto" w:fill="auto"/>
                <w:lang w:eastAsia="zh-CN"/>
              </w:rPr>
            </w:pPr>
            <w:r>
              <w:rPr>
                <w:rFonts w:hint="eastAsia" w:ascii="宋体" w:hAnsi="宋体" w:cs="宋体"/>
                <w:b/>
                <w:bCs/>
                <w:sz w:val="20"/>
                <w:szCs w:val="20"/>
              </w:rPr>
              <w:t xml:space="preserve">提供相关证书</w:t>
            </w:r>
            <w:r>
              <w:rPr>
                <w:rFonts w:hint="eastAsia" w:ascii="宋体" w:hAnsi="宋体" w:cs="宋体"/>
                <w:b/>
                <w:bCs/>
                <w:sz w:val="20"/>
                <w:szCs w:val="20"/>
                <w:lang w:eastAsia="zh-CN"/>
              </w:rPr>
              <w:t xml:space="preserve">扫描件</w:t>
            </w:r>
            <w:r>
              <w:rPr>
                <w:rFonts w:hint="eastAsia" w:ascii="宋体" w:hAnsi="宋体" w:cs="宋体"/>
                <w:b/>
                <w:bCs/>
                <w:sz w:val="20"/>
                <w:szCs w:val="20"/>
              </w:rPr>
              <w:t xml:space="preserve">加盖供应商公章等有效证明材料及投标截止日前供应商为其缴纳的</w:t>
            </w:r>
            <w:r>
              <w:rPr>
                <w:rFonts w:hint="eastAsia" w:ascii="宋体" w:hAnsi="宋体" w:cs="宋体"/>
                <w:b/>
                <w:bCs/>
                <w:sz w:val="20"/>
                <w:szCs w:val="20"/>
                <w:highlight w:val="none"/>
              </w:rPr>
              <w:t xml:space="preserve">近</w:t>
            </w:r>
            <w:r>
              <w:rPr>
                <w:rFonts w:hint="eastAsia" w:ascii="宋体" w:hAnsi="宋体" w:cs="宋体"/>
                <w:b/>
                <w:bCs/>
                <w:sz w:val="20"/>
                <w:szCs w:val="20"/>
                <w:highlight w:val="none"/>
                <w:lang w:val="en-US" w:eastAsia="zh-CN"/>
              </w:rPr>
              <w:t xml:space="preserve">一</w:t>
            </w:r>
            <w:r>
              <w:rPr>
                <w:rFonts w:hint="eastAsia" w:ascii="宋体" w:hAnsi="宋体" w:cs="宋体"/>
                <w:b/>
                <w:bCs/>
                <w:sz w:val="20"/>
                <w:szCs w:val="20"/>
                <w:highlight w:val="none"/>
              </w:rPr>
              <w:t xml:space="preserve">个月</w:t>
            </w:r>
            <w:r>
              <w:rPr>
                <w:rFonts w:hint="eastAsia" w:ascii="宋体" w:hAnsi="宋体" w:cs="宋体"/>
                <w:b/>
                <w:bCs/>
                <w:sz w:val="20"/>
                <w:szCs w:val="20"/>
              </w:rPr>
              <w:t xml:space="preserve">的社保缴纳证明材料</w:t>
            </w:r>
            <w:r>
              <w:rPr>
                <w:rFonts w:hint="eastAsia" w:ascii="宋体" w:hAnsi="宋体" w:cs="宋体"/>
                <w:b/>
                <w:bCs/>
                <w:sz w:val="20"/>
                <w:szCs w:val="20"/>
                <w:lang w:eastAsia="zh-CN"/>
              </w:rPr>
              <w:t xml:space="preserve">扫描件</w:t>
            </w:r>
            <w:r>
              <w:rPr>
                <w:rFonts w:hint="eastAsia" w:ascii="宋体" w:hAnsi="宋体" w:cs="宋体"/>
                <w:b/>
                <w:bCs/>
                <w:sz w:val="20"/>
                <w:szCs w:val="20"/>
              </w:rPr>
              <w:t xml:space="preserve">并加盖供应商公章，否则不得分。</w:t>
            </w:r>
            <w:r>
              <w:rPr>
                <w:rFonts w:hint="eastAsia" w:ascii="宋体" w:hAnsi="宋体" w:eastAsia="宋体" w:cs="宋体"/>
                <w:i w:val="0"/>
                <w:iCs w:val="0"/>
                <w:caps w:val="0"/>
                <w:spacing w:val="0"/>
                <w:sz w:val="18"/>
                <w:szCs w:val="18"/>
                <w:shd w:val="clear" w:color="auto" w:fill="auto"/>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2</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否</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49"/>
              <w:jc w:val="center"/>
              <w:keepLines w:val="0"/>
              <w:keepNext w:val="0"/>
              <w:pageBreakBefore w:val="0"/>
              <w:spacing w:line="240" w:lineRule="auto"/>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是</w:t>
            </w:r>
            <w:r>
              <w:rPr>
                <w:rFonts w:hint="eastAsia" w:ascii="宋体" w:hAnsi="宋体" w:eastAsia="宋体" w:cs="宋体"/>
                <w:b/>
                <w:bCs/>
                <w:sz w:val="18"/>
                <w:szCs w:val="18"/>
                <w:lang w:val="en-US" w:eastAsia="zh-CN"/>
              </w:rPr>
            </w:r>
            <w:r/>
          </w:p>
        </w:tc>
      </w:tr>
    </w:tbl>
    <w:p>
      <w:pPr>
        <w:pStyle w:val="1038"/>
        <w:ind w:firstLine="0"/>
        <w:rPr>
          <w:rFonts w:hint="eastAsia"/>
        </w:rPr>
      </w:pPr>
      <w:r>
        <w:rPr>
          <w:rFonts w:hint="eastAsia"/>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pageBreakBefore w:val="0"/>
        <w:spacing w:line="240" w:lineRule="auto"/>
        <w:rPr>
          <w:rFonts w:hint="eastAsia" w:ascii="Times New Roman" w:hAnsi="Times New Roman"/>
          <w:szCs w:val="21"/>
        </w:rPr>
      </w:pPr>
      <w:r>
        <w:rPr>
          <w:rFonts w:hint="eastAsia" w:ascii="Times New Roman" w:hAnsi="Times New Roman"/>
          <w:szCs w:val="21"/>
        </w:rPr>
      </w:r>
      <w:r/>
    </w:p>
    <w:p>
      <w:pPr>
        <w:pStyle w:val="949"/>
        <w:jc w:val="center"/>
        <w:keepNext/>
        <w:pageBreakBefore w:val="0"/>
        <w:spacing w:line="240" w:lineRule="auto"/>
        <w:rPr>
          <w:rFonts w:hint="eastAsia" w:ascii="黑体" w:hAnsi="Times New Roman" w:eastAsia="黑体"/>
          <w:bCs/>
          <w:sz w:val="44"/>
          <w:szCs w:val="28"/>
        </w:rPr>
        <w:outlineLvl w:val="0"/>
      </w:pPr>
      <w:r/>
      <w:bookmarkStart w:id="189" w:name="_Toc27503_WPSOffice_Level1"/>
      <w:r>
        <w:rPr>
          <w:rFonts w:hint="eastAsia" w:ascii="黑体" w:hAnsi="Times New Roman" w:eastAsia="黑体"/>
          <w:bCs/>
          <w:sz w:val="44"/>
          <w:szCs w:val="28"/>
        </w:rPr>
        <w:t xml:space="preserve">第六章  </w:t>
      </w:r>
      <w:bookmarkEnd w:id="184"/>
      <w:r/>
      <w:bookmarkEnd w:id="185"/>
      <w:r/>
      <w:bookmarkEnd w:id="187"/>
      <w:r>
        <w:rPr>
          <w:rFonts w:hint="eastAsia" w:ascii="黑体" w:hAnsi="Times New Roman" w:eastAsia="黑体"/>
          <w:bCs/>
          <w:sz w:val="44"/>
          <w:szCs w:val="28"/>
        </w:rPr>
        <w:t xml:space="preserve">响应文件格式</w:t>
      </w:r>
      <w:bookmarkEnd w:id="189"/>
      <w:r>
        <w:rPr>
          <w:rFonts w:hint="eastAsia" w:ascii="黑体" w:hAnsi="Times New Roman" w:eastAsia="黑体"/>
          <w:bCs/>
          <w:sz w:val="44"/>
          <w:szCs w:val="28"/>
        </w:rPr>
        <w:t xml:space="preserve"> </w:t>
      </w:r>
      <w:r>
        <w:rPr>
          <w:rFonts w:hint="eastAsia" w:ascii="黑体" w:hAnsi="Times New Roman" w:eastAsia="黑体"/>
          <w:bCs/>
          <w:sz w:val="44"/>
          <w:szCs w:val="28"/>
        </w:rPr>
      </w:r>
      <w:r/>
    </w:p>
    <w:p>
      <w:pPr>
        <w:pStyle w:val="949"/>
        <w:jc w:val="center"/>
        <w:pageBreakBefore w:val="0"/>
        <w:spacing w:line="240" w:lineRule="auto"/>
        <w:rPr>
          <w:rFonts w:hint="eastAsia" w:ascii="宋体" w:hAnsi="宋体"/>
          <w:b/>
          <w:sz w:val="72"/>
          <w:szCs w:val="21"/>
        </w:rPr>
      </w:pPr>
      <w:r/>
      <w:bookmarkStart w:id="190" w:name="_Hlt26955039"/>
      <w:r/>
      <w:bookmarkEnd w:id="190"/>
      <w:r/>
      <w:bookmarkStart w:id="191" w:name="_Hlt26671244"/>
      <w:r/>
      <w:bookmarkEnd w:id="191"/>
      <w:r/>
      <w:bookmarkStart w:id="192" w:name="_Toc49090576"/>
      <w:r/>
      <w:bookmarkStart w:id="193" w:name="_Toc120614282"/>
      <w:r/>
      <w:bookmarkStart w:id="194" w:name="_Toc26554094"/>
      <w:r>
        <w:rPr>
          <w:rFonts w:hint="eastAsia" w:ascii="宋体" w:hAnsi="宋体"/>
          <w:b/>
          <w:sz w:val="72"/>
          <w:szCs w:val="21"/>
        </w:rPr>
      </w:r>
      <w:r/>
    </w:p>
    <w:p>
      <w:pPr>
        <w:pStyle w:val="949"/>
        <w:jc w:val="center"/>
        <w:pageBreakBefore w:val="0"/>
        <w:spacing w:line="240" w:lineRule="auto"/>
        <w:rPr>
          <w:rFonts w:hint="eastAsia" w:ascii="宋体" w:hAnsi="宋体"/>
          <w:b/>
          <w:sz w:val="72"/>
          <w:szCs w:val="21"/>
        </w:rPr>
      </w:pPr>
      <w:r/>
      <w:bookmarkStart w:id="195" w:name="_Toc21119_WPSOffice_Level1"/>
      <w:r>
        <w:rPr>
          <w:rFonts w:hint="eastAsia" w:ascii="宋体" w:hAnsi="宋体"/>
          <w:b/>
          <w:sz w:val="72"/>
          <w:szCs w:val="21"/>
        </w:rPr>
        <w:t xml:space="preserve">响  应  文  件</w:t>
      </w:r>
      <w:bookmarkEnd w:id="195"/>
      <w:r>
        <w:rPr>
          <w:rFonts w:hint="eastAsia" w:ascii="宋体" w:hAnsi="宋体"/>
          <w:b/>
          <w:sz w:val="72"/>
          <w:szCs w:val="21"/>
        </w:rPr>
      </w:r>
      <w:r/>
    </w:p>
    <w:p>
      <w:pPr>
        <w:pStyle w:val="949"/>
        <w:jc w:val="center"/>
        <w:pageBreakBefore w:val="0"/>
        <w:spacing w:line="240" w:lineRule="auto"/>
        <w:rPr>
          <w:rFonts w:hint="eastAsia" w:ascii="宋体" w:hAnsi="宋体"/>
          <w:b/>
          <w:sz w:val="72"/>
          <w:szCs w:val="21"/>
        </w:rPr>
      </w:pPr>
      <w:r>
        <w:rPr>
          <w:rFonts w:hint="eastAsia" w:ascii="宋体" w:hAnsi="宋体"/>
          <w:b/>
          <w:sz w:val="72"/>
          <w:szCs w:val="21"/>
        </w:rPr>
      </w:r>
      <w:r/>
    </w:p>
    <w:p>
      <w:pPr>
        <w:pStyle w:val="949"/>
        <w:jc w:val="center"/>
        <w:pageBreakBefore w:val="0"/>
        <w:spacing w:line="240" w:lineRule="auto"/>
        <w:rPr>
          <w:rFonts w:hint="eastAsia" w:ascii="宋体" w:hAnsi="宋体"/>
          <w:b/>
          <w:sz w:val="72"/>
          <w:szCs w:val="21"/>
        </w:rPr>
      </w:pPr>
      <w:r>
        <w:rPr>
          <w:rFonts w:hint="eastAsia" w:ascii="宋体" w:hAnsi="宋体"/>
          <w:b/>
          <w:sz w:val="72"/>
          <w:szCs w:val="21"/>
        </w:rPr>
      </w:r>
      <w:r/>
    </w:p>
    <w:p>
      <w:pPr>
        <w:pStyle w:val="949"/>
        <w:jc w:val="center"/>
        <w:pageBreakBefore w:val="0"/>
        <w:spacing w:line="240" w:lineRule="auto"/>
        <w:rPr>
          <w:rFonts w:hint="eastAsia" w:ascii="宋体" w:hAnsi="宋体"/>
          <w:b/>
          <w:sz w:val="36"/>
          <w:szCs w:val="21"/>
        </w:rPr>
      </w:pPr>
      <w:r>
        <w:rPr>
          <w:rFonts w:hint="eastAsia" w:ascii="宋体" w:hAnsi="宋体"/>
          <w:b/>
          <w:sz w:val="36"/>
          <w:szCs w:val="21"/>
        </w:rPr>
      </w:r>
      <w:r/>
    </w:p>
    <w:p>
      <w:pPr>
        <w:pStyle w:val="949"/>
        <w:jc w:val="center"/>
        <w:pageBreakBefore w:val="0"/>
        <w:spacing w:line="240" w:lineRule="auto"/>
        <w:rPr>
          <w:rFonts w:hint="eastAsia" w:ascii="宋体" w:hAnsi="宋体"/>
          <w:b/>
          <w:sz w:val="36"/>
          <w:szCs w:val="21"/>
        </w:rPr>
      </w:pPr>
      <w:r>
        <w:rPr>
          <w:rFonts w:hint="eastAsia" w:ascii="宋体" w:hAnsi="宋体"/>
          <w:b/>
          <w:sz w:val="36"/>
          <w:szCs w:val="21"/>
        </w:rPr>
      </w:r>
      <w:r/>
    </w:p>
    <w:p>
      <w:pPr>
        <w:pStyle w:val="949"/>
        <w:jc w:val="center"/>
        <w:pageBreakBefore w:val="0"/>
        <w:spacing w:line="240" w:lineRule="auto"/>
        <w:rPr>
          <w:rFonts w:hint="eastAsia" w:ascii="宋体" w:hAnsi="宋体"/>
          <w:b/>
          <w:sz w:val="36"/>
          <w:szCs w:val="21"/>
        </w:rPr>
      </w:pPr>
      <w:r>
        <w:rPr>
          <w:rFonts w:hint="eastAsia" w:ascii="宋体" w:hAnsi="宋体"/>
          <w:b/>
          <w:sz w:val="36"/>
          <w:szCs w:val="21"/>
        </w:rPr>
      </w:r>
      <w:r/>
    </w:p>
    <w:p>
      <w:pPr>
        <w:pStyle w:val="949"/>
        <w:ind w:firstLine="1084"/>
        <w:pageBreakBefore w:val="0"/>
        <w:spacing w:line="240" w:lineRule="auto"/>
        <w:rPr>
          <w:rFonts w:hint="eastAsia" w:ascii="宋体" w:hAnsi="宋体"/>
          <w:b/>
          <w:sz w:val="36"/>
          <w:szCs w:val="21"/>
        </w:rPr>
      </w:pPr>
      <w:r/>
      <w:bookmarkStart w:id="196" w:name="_Toc21047_WPSOffice_Level1"/>
      <w:r>
        <w:rPr>
          <w:rFonts w:hint="eastAsia" w:ascii="宋体" w:hAnsi="宋体"/>
          <w:b/>
          <w:sz w:val="36"/>
          <w:szCs w:val="21"/>
        </w:rPr>
        <w:t xml:space="preserve">项 目 名 称：</w:t>
      </w:r>
      <w:bookmarkEnd w:id="196"/>
      <w:r>
        <w:rPr>
          <w:rFonts w:hint="eastAsia" w:ascii="宋体" w:hAnsi="宋体"/>
          <w:b/>
          <w:sz w:val="36"/>
          <w:szCs w:val="21"/>
          <w:u w:val="single"/>
        </w:rPr>
        <w:t xml:space="preserve">               </w:t>
      </w:r>
      <w:r>
        <w:rPr>
          <w:rFonts w:hint="eastAsia" w:ascii="宋体" w:hAnsi="宋体"/>
          <w:b/>
          <w:sz w:val="36"/>
          <w:szCs w:val="21"/>
        </w:rPr>
      </w:r>
      <w:r/>
    </w:p>
    <w:p>
      <w:pPr>
        <w:pStyle w:val="949"/>
        <w:ind w:firstLine="1084"/>
        <w:pageBreakBefore w:val="0"/>
        <w:spacing w:line="240" w:lineRule="auto"/>
        <w:rPr>
          <w:rFonts w:hint="eastAsia" w:ascii="宋体" w:hAnsi="宋体"/>
          <w:b/>
          <w:sz w:val="36"/>
          <w:szCs w:val="21"/>
          <w:u w:val="single"/>
        </w:rPr>
      </w:pPr>
      <w:r/>
      <w:bookmarkStart w:id="197" w:name="_Toc14917_WPSOffice_Level1"/>
      <w:r>
        <w:rPr>
          <w:rFonts w:hint="eastAsia" w:ascii="宋体" w:hAnsi="宋体"/>
          <w:b/>
          <w:sz w:val="36"/>
          <w:szCs w:val="21"/>
        </w:rPr>
        <w:t xml:space="preserve">项 目 编 号：</w:t>
      </w:r>
      <w:bookmarkEnd w:id="197"/>
      <w:r>
        <w:rPr>
          <w:rFonts w:hint="eastAsia" w:ascii="宋体" w:hAnsi="宋体"/>
          <w:b/>
          <w:sz w:val="36"/>
          <w:szCs w:val="21"/>
          <w:u w:val="single"/>
        </w:rPr>
        <w:t xml:space="preserve">               </w:t>
      </w:r>
      <w:r>
        <w:rPr>
          <w:rFonts w:hint="eastAsia" w:ascii="宋体" w:hAnsi="宋体"/>
          <w:b/>
          <w:sz w:val="36"/>
          <w:szCs w:val="21"/>
          <w:u w:val="single"/>
        </w:rPr>
      </w:r>
      <w:r/>
    </w:p>
    <w:p>
      <w:pPr>
        <w:pStyle w:val="949"/>
        <w:pageBreakBefore w:val="0"/>
        <w:spacing w:line="240" w:lineRule="auto"/>
        <w:rPr>
          <w:rFonts w:hint="eastAsia" w:ascii="宋体" w:hAnsi="宋体"/>
          <w:b/>
          <w:sz w:val="36"/>
          <w:szCs w:val="21"/>
          <w:u w:val="single"/>
        </w:rPr>
      </w:pPr>
      <w:r>
        <w:rPr>
          <w:rFonts w:hint="eastAsia" w:ascii="宋体" w:hAnsi="宋体"/>
          <w:b/>
          <w:sz w:val="36"/>
          <w:szCs w:val="21"/>
        </w:rPr>
        <w:t xml:space="preserve">      </w:t>
      </w:r>
      <w:bookmarkStart w:id="198" w:name="_Toc31401_WPSOffice_Level1"/>
      <w:r>
        <w:rPr>
          <w:rFonts w:hint="eastAsia" w:ascii="宋体" w:hAnsi="宋体"/>
          <w:b/>
          <w:sz w:val="36"/>
          <w:szCs w:val="21"/>
        </w:rPr>
        <w:t xml:space="preserve">供应商名称 ：</w:t>
      </w:r>
      <w:r>
        <w:rPr>
          <w:rFonts w:hint="eastAsia" w:ascii="宋体" w:hAnsi="宋体"/>
          <w:b/>
          <w:sz w:val="36"/>
          <w:szCs w:val="21"/>
          <w:u w:val="single"/>
        </w:rPr>
        <w:t xml:space="preserve">（加盖CA电子公章）</w:t>
      </w:r>
      <w:bookmarkEnd w:id="198"/>
      <w:r>
        <w:rPr>
          <w:rFonts w:hint="eastAsia" w:ascii="宋体" w:hAnsi="宋体"/>
          <w:b/>
          <w:sz w:val="36"/>
          <w:szCs w:val="21"/>
          <w:u w:val="single"/>
        </w:rPr>
      </w:r>
      <w:r/>
    </w:p>
    <w:p>
      <w:pPr>
        <w:pStyle w:val="949"/>
        <w:pageBreakBefore w:val="0"/>
        <w:spacing w:line="240" w:lineRule="auto"/>
        <w:rPr>
          <w:rFonts w:hint="eastAsia" w:ascii="宋体" w:hAnsi="宋体"/>
          <w:b/>
          <w:sz w:val="36"/>
          <w:szCs w:val="21"/>
          <w:u w:val="single"/>
        </w:rPr>
      </w:pPr>
      <w:r>
        <w:rPr>
          <w:rFonts w:hint="eastAsia" w:ascii="宋体" w:hAnsi="宋体"/>
          <w:b/>
          <w:sz w:val="36"/>
          <w:szCs w:val="21"/>
        </w:rPr>
        <w:t xml:space="preserve">      </w:t>
      </w:r>
      <w:bookmarkStart w:id="199" w:name="_Toc1346_WPSOffice_Level1"/>
      <w:r>
        <w:rPr>
          <w:rFonts w:hint="eastAsia" w:ascii="宋体" w:hAnsi="宋体"/>
          <w:b/>
          <w:sz w:val="36"/>
          <w:szCs w:val="21"/>
        </w:rPr>
        <w:t xml:space="preserve">日      期 ：</w:t>
      </w:r>
      <w:bookmarkEnd w:id="199"/>
      <w:r>
        <w:rPr>
          <w:rFonts w:hint="eastAsia" w:ascii="宋体" w:hAnsi="宋体"/>
          <w:b/>
          <w:sz w:val="36"/>
          <w:szCs w:val="21"/>
          <w:u w:val="single"/>
        </w:rPr>
        <w:t xml:space="preserve">               </w:t>
      </w:r>
      <w:r>
        <w:rPr>
          <w:rFonts w:hint="eastAsia" w:ascii="宋体" w:hAnsi="宋体"/>
          <w:b/>
          <w:sz w:val="36"/>
          <w:szCs w:val="21"/>
          <w:u w:val="single"/>
        </w:rPr>
      </w:r>
      <w:r/>
    </w:p>
    <w:p>
      <w:pPr>
        <w:pStyle w:val="949"/>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949"/>
        <w:pageBreakBefore w:val="0"/>
        <w:spacing w:line="240" w:lineRule="auto"/>
        <w:rPr>
          <w:rFonts w:ascii="宋体" w:hAnsi="宋体"/>
          <w:szCs w:val="21"/>
        </w:rPr>
      </w:pPr>
      <w:r>
        <w:rPr>
          <w:rFonts w:ascii="宋体" w:hAnsi="宋体"/>
          <w:szCs w:val="21"/>
        </w:rPr>
      </w:r>
      <w:r/>
    </w:p>
    <w:p>
      <w:pPr>
        <w:pStyle w:val="949"/>
        <w:ind w:firstLine="1084"/>
        <w:pageBreakBefore w:val="0"/>
        <w:spacing w:line="240" w:lineRule="auto"/>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949"/>
        <w:jc w:val="center"/>
        <w:pageBreakBefore w:val="0"/>
        <w:spacing w:line="240" w:lineRule="auto"/>
        <w:rPr>
          <w:rFonts w:hint="eastAsia" w:ascii="宋体" w:hAnsi="宋体"/>
          <w:b/>
          <w:bCs/>
          <w:sz w:val="32"/>
          <w:szCs w:val="32"/>
        </w:rPr>
      </w:pPr>
      <w:r/>
      <w:bookmarkStart w:id="200" w:name="_Toc8668_WPSOffice_Level1"/>
      <w:r>
        <w:rPr>
          <w:rFonts w:hint="eastAsia" w:ascii="宋体" w:hAnsi="宋体"/>
          <w:b/>
          <w:bCs/>
          <w:sz w:val="32"/>
          <w:szCs w:val="32"/>
        </w:rPr>
        <w:t xml:space="preserve">响应文件主要格式目录</w:t>
      </w:r>
      <w:bookmarkEnd w:id="200"/>
      <w:r>
        <w:rPr>
          <w:rFonts w:hint="eastAsia" w:ascii="宋体" w:hAnsi="宋体"/>
          <w:b/>
          <w:bCs/>
          <w:sz w:val="32"/>
          <w:szCs w:val="32"/>
        </w:rPr>
      </w:r>
      <w:r/>
    </w:p>
    <w:p>
      <w:pPr>
        <w:pStyle w:val="949"/>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949"/>
        <w:ind w:firstLine="480"/>
        <w:pageBreakBefore w:val="0"/>
        <w:spacing w:line="240" w:lineRule="auto"/>
        <w:rPr>
          <w:rFonts w:hint="eastAsia" w:ascii="宋体" w:hAnsi="宋体"/>
          <w:i/>
          <w:sz w:val="24"/>
          <w:u w:val="single"/>
        </w:rPr>
      </w:pPr>
      <w:r/>
      <w:bookmarkStart w:id="201" w:name="_Toc30675_WPSOffice_Level1"/>
      <w:r>
        <w:rPr>
          <w:rFonts w:hint="eastAsia" w:ascii="宋体" w:hAnsi="宋体"/>
          <w:i/>
          <w:sz w:val="24"/>
          <w:u w:val="single"/>
        </w:rPr>
        <w:t xml:space="preserve">一、供应商资格声明函</w:t>
      </w:r>
      <w:bookmarkEnd w:id="201"/>
      <w:r>
        <w:rPr>
          <w:rFonts w:hint="eastAsia" w:ascii="宋体" w:hAnsi="宋体"/>
          <w:i/>
          <w:sz w:val="24"/>
          <w:u w:val="single"/>
        </w:rPr>
      </w:r>
      <w:r/>
    </w:p>
    <w:p>
      <w:pPr>
        <w:pStyle w:val="949"/>
        <w:ind w:firstLine="480"/>
        <w:pageBreakBefore w:val="0"/>
        <w:spacing w:line="240" w:lineRule="auto"/>
        <w:rPr>
          <w:rFonts w:hint="eastAsia" w:ascii="宋体" w:hAnsi="宋体"/>
          <w:i/>
          <w:sz w:val="24"/>
          <w:u w:val="single"/>
        </w:rPr>
      </w:pPr>
      <w:r/>
      <w:bookmarkStart w:id="202" w:name="_Toc4045_WPSOffice_Level1"/>
      <w:r>
        <w:rPr>
          <w:rFonts w:hint="eastAsia" w:ascii="宋体" w:hAnsi="宋体"/>
          <w:i/>
          <w:sz w:val="24"/>
          <w:u w:val="single"/>
        </w:rPr>
        <w:t xml:space="preserve">二、特定资格要求的证明文件（如果本项目设置特定资格要求，则需要提供）</w:t>
      </w:r>
      <w:bookmarkEnd w:id="202"/>
      <w:r>
        <w:rPr>
          <w:rFonts w:hint="eastAsia" w:ascii="宋体" w:hAnsi="宋体"/>
          <w:i/>
          <w:sz w:val="24"/>
          <w:u w:val="single"/>
        </w:rPr>
      </w:r>
      <w:r/>
    </w:p>
    <w:p>
      <w:pPr>
        <w:pStyle w:val="949"/>
        <w:ind w:firstLine="480"/>
        <w:pageBreakBefore w:val="0"/>
        <w:spacing w:line="240" w:lineRule="auto"/>
        <w:rPr>
          <w:rFonts w:hint="eastAsia" w:ascii="宋体" w:hAnsi="宋体"/>
          <w:i/>
          <w:sz w:val="24"/>
          <w:u w:val="single"/>
        </w:rPr>
      </w:pPr>
      <w:r/>
      <w:bookmarkStart w:id="203" w:name="_Toc25263_WPSOffice_Level1"/>
      <w:r>
        <w:rPr>
          <w:rFonts w:hint="eastAsia" w:ascii="宋体" w:hAnsi="宋体"/>
          <w:i/>
          <w:sz w:val="24"/>
          <w:u w:val="single"/>
        </w:rPr>
        <w:t xml:space="preserve">三、法人授权书</w:t>
      </w:r>
      <w:bookmarkEnd w:id="203"/>
      <w:r>
        <w:rPr>
          <w:rFonts w:hint="eastAsia" w:ascii="宋体" w:hAnsi="宋体"/>
          <w:i/>
          <w:sz w:val="24"/>
          <w:u w:val="single"/>
        </w:rPr>
      </w:r>
      <w:r/>
    </w:p>
    <w:p>
      <w:pPr>
        <w:pStyle w:val="949"/>
        <w:ind w:firstLine="480"/>
        <w:pageBreakBefore w:val="0"/>
        <w:spacing w:line="240" w:lineRule="auto"/>
        <w:rPr>
          <w:rFonts w:hint="eastAsia" w:ascii="宋体" w:hAnsi="宋体"/>
          <w:i/>
          <w:sz w:val="24"/>
          <w:u w:val="single"/>
        </w:rPr>
      </w:pPr>
      <w:r/>
      <w:bookmarkStart w:id="204" w:name="_Toc8261_WPSOffice_Level1"/>
      <w:r>
        <w:rPr>
          <w:rFonts w:hint="eastAsia" w:ascii="宋体" w:hAnsi="宋体"/>
          <w:i/>
          <w:sz w:val="24"/>
          <w:u w:val="single"/>
        </w:rPr>
        <w:t xml:space="preserve">四、投标函</w:t>
      </w:r>
      <w:bookmarkEnd w:id="204"/>
      <w:r>
        <w:rPr>
          <w:rFonts w:hint="eastAsia" w:ascii="宋体" w:hAnsi="宋体"/>
          <w:i/>
          <w:sz w:val="24"/>
          <w:u w:val="single"/>
        </w:rPr>
      </w:r>
      <w:r/>
    </w:p>
    <w:p>
      <w:pPr>
        <w:pStyle w:val="949"/>
        <w:ind w:firstLine="480"/>
        <w:pageBreakBefore w:val="0"/>
        <w:spacing w:line="240" w:lineRule="auto"/>
        <w:rPr>
          <w:rFonts w:hint="eastAsia" w:ascii="宋体" w:hAnsi="宋体"/>
          <w:sz w:val="24"/>
        </w:rPr>
      </w:pPr>
      <w:r/>
      <w:bookmarkStart w:id="205" w:name="_Toc28868_WPSOffice_Level1"/>
      <w:r>
        <w:rPr>
          <w:rFonts w:hint="eastAsia" w:ascii="宋体" w:hAnsi="宋体"/>
          <w:sz w:val="24"/>
        </w:rPr>
        <w:t xml:space="preserve">五、小微企业声明函</w:t>
      </w:r>
      <w:bookmarkEnd w:id="205"/>
      <w:r>
        <w:rPr>
          <w:rFonts w:hint="eastAsia" w:ascii="宋体" w:hAnsi="宋体"/>
          <w:sz w:val="24"/>
        </w:rPr>
      </w:r>
      <w:r/>
    </w:p>
    <w:p>
      <w:pPr>
        <w:pStyle w:val="949"/>
        <w:ind w:firstLine="480"/>
        <w:pageBreakBefore w:val="0"/>
        <w:spacing w:line="240" w:lineRule="auto"/>
        <w:rPr>
          <w:rFonts w:hint="eastAsia" w:ascii="宋体" w:hAnsi="宋体"/>
          <w:sz w:val="24"/>
        </w:rPr>
      </w:pPr>
      <w:r/>
      <w:bookmarkStart w:id="206" w:name="_Toc8114_WPSOffice_Level1"/>
      <w:r>
        <w:rPr>
          <w:rFonts w:hint="eastAsia" w:ascii="宋体" w:hAnsi="宋体"/>
          <w:sz w:val="24"/>
        </w:rPr>
        <w:t xml:space="preserve">六、残疾人福利性单位声明函或监狱企业证明</w:t>
      </w:r>
      <w:bookmarkEnd w:id="206"/>
      <w:r>
        <w:rPr>
          <w:rFonts w:hint="eastAsia" w:ascii="宋体" w:hAnsi="宋体"/>
          <w:sz w:val="24"/>
        </w:rPr>
      </w:r>
      <w:r/>
    </w:p>
    <w:p>
      <w:pPr>
        <w:pStyle w:val="949"/>
        <w:ind w:firstLine="480"/>
        <w:pageBreakBefore w:val="0"/>
        <w:spacing w:line="240" w:lineRule="auto"/>
        <w:rPr>
          <w:rFonts w:hint="eastAsia" w:ascii="宋体" w:hAnsi="宋体"/>
          <w:sz w:val="24"/>
        </w:rPr>
      </w:pPr>
      <w:r/>
      <w:bookmarkStart w:id="207" w:name="_Toc15637_WPSOffice_Level1"/>
      <w:r>
        <w:rPr>
          <w:rFonts w:hint="eastAsia" w:ascii="宋体" w:hAnsi="宋体"/>
          <w:sz w:val="24"/>
        </w:rPr>
        <w:t xml:space="preserve">七、联合体协议</w:t>
      </w:r>
      <w:bookmarkEnd w:id="207"/>
      <w:r>
        <w:rPr>
          <w:rFonts w:hint="eastAsia" w:ascii="宋体" w:hAnsi="宋体"/>
          <w:sz w:val="24"/>
        </w:rPr>
      </w:r>
      <w:r/>
    </w:p>
    <w:p>
      <w:pPr>
        <w:pStyle w:val="949"/>
        <w:ind w:firstLine="480"/>
        <w:pageBreakBefore w:val="0"/>
        <w:spacing w:line="240" w:lineRule="auto"/>
        <w:rPr>
          <w:rFonts w:hint="eastAsia" w:ascii="宋体" w:hAnsi="宋体"/>
          <w:i/>
          <w:sz w:val="24"/>
          <w:u w:val="single"/>
        </w:rPr>
      </w:pPr>
      <w:r/>
      <w:bookmarkStart w:id="208" w:name="_Toc1048_WPSOffice_Level1"/>
      <w:r>
        <w:rPr>
          <w:rFonts w:hint="eastAsia" w:ascii="宋体" w:hAnsi="宋体"/>
          <w:i/>
          <w:sz w:val="24"/>
          <w:u w:val="single"/>
        </w:rPr>
        <w:t xml:space="preserve">八、分项报价表</w:t>
      </w:r>
      <w:bookmarkEnd w:id="208"/>
      <w:r>
        <w:rPr>
          <w:rFonts w:hint="eastAsia" w:ascii="宋体" w:hAnsi="宋体"/>
          <w:i/>
          <w:sz w:val="24"/>
          <w:u w:val="single"/>
        </w:rPr>
      </w:r>
      <w:r/>
    </w:p>
    <w:p>
      <w:pPr>
        <w:pStyle w:val="949"/>
        <w:ind w:firstLine="480"/>
        <w:pageBreakBefore w:val="0"/>
        <w:spacing w:line="240" w:lineRule="auto"/>
        <w:rPr>
          <w:rFonts w:hint="eastAsia" w:ascii="宋体" w:hAnsi="宋体"/>
          <w:sz w:val="24"/>
        </w:rPr>
      </w:pPr>
      <w:r/>
      <w:bookmarkStart w:id="209" w:name="_Toc14458_WPSOffice_Level1"/>
      <w:r>
        <w:rPr>
          <w:rFonts w:hint="eastAsia" w:ascii="宋体" w:hAnsi="宋体"/>
          <w:sz w:val="24"/>
        </w:rPr>
        <w:t xml:space="preserve">九、技术要求响应及偏离表</w:t>
      </w:r>
      <w:bookmarkEnd w:id="209"/>
      <w:r>
        <w:rPr>
          <w:rFonts w:hint="eastAsia" w:ascii="宋体" w:hAnsi="宋体"/>
          <w:sz w:val="24"/>
        </w:rPr>
      </w:r>
      <w:r/>
    </w:p>
    <w:p>
      <w:pPr>
        <w:pStyle w:val="949"/>
        <w:ind w:firstLine="480"/>
        <w:pageBreakBefore w:val="0"/>
        <w:spacing w:line="240" w:lineRule="auto"/>
        <w:rPr>
          <w:rFonts w:ascii="宋体" w:hAnsi="宋体"/>
          <w:sz w:val="24"/>
        </w:rPr>
      </w:pPr>
      <w:r/>
      <w:bookmarkStart w:id="210" w:name="_Toc2632_WPSOffice_Level1"/>
      <w:r>
        <w:rPr>
          <w:rFonts w:hint="eastAsia" w:ascii="宋体" w:hAnsi="宋体"/>
          <w:sz w:val="24"/>
        </w:rPr>
        <w:t xml:space="preserve">十、商务要求响应及偏离表</w:t>
      </w:r>
      <w:bookmarkEnd w:id="210"/>
      <w:r>
        <w:rPr>
          <w:rFonts w:ascii="宋体" w:hAnsi="宋体"/>
          <w:sz w:val="24"/>
        </w:rPr>
      </w:r>
      <w:r/>
    </w:p>
    <w:p>
      <w:pPr>
        <w:pStyle w:val="949"/>
        <w:ind w:firstLine="480"/>
        <w:pageBreakBefore w:val="0"/>
        <w:spacing w:line="240" w:lineRule="auto"/>
        <w:rPr>
          <w:rFonts w:ascii="宋体" w:hAnsi="宋体"/>
          <w:i/>
          <w:sz w:val="24"/>
          <w:u w:val="single"/>
        </w:rPr>
      </w:pPr>
      <w:r/>
      <w:bookmarkStart w:id="211" w:name="_Toc26222_WPSOffice_Level1"/>
      <w:r>
        <w:rPr>
          <w:rFonts w:hint="eastAsia" w:ascii="宋体" w:hAnsi="宋体"/>
          <w:i/>
          <w:sz w:val="24"/>
          <w:u w:val="single"/>
        </w:rPr>
        <w:t xml:space="preserve">十一、响应一览表</w:t>
      </w:r>
      <w:bookmarkEnd w:id="211"/>
      <w:r>
        <w:rPr>
          <w:rFonts w:ascii="宋体" w:hAnsi="宋体"/>
          <w:i/>
          <w:sz w:val="24"/>
          <w:u w:val="single"/>
        </w:rPr>
      </w:r>
      <w:r/>
    </w:p>
    <w:p>
      <w:pPr>
        <w:pStyle w:val="949"/>
        <w:ind w:firstLine="480"/>
        <w:pageBreakBefore w:val="0"/>
        <w:spacing w:line="240" w:lineRule="auto"/>
        <w:rPr>
          <w:rFonts w:ascii="宋体" w:hAnsi="宋体"/>
          <w:sz w:val="24"/>
          <w:szCs w:val="21"/>
        </w:rPr>
      </w:pPr>
      <w:r>
        <w:rPr>
          <w:rFonts w:ascii="宋体" w:hAnsi="宋体"/>
          <w:sz w:val="24"/>
          <w:szCs w:val="21"/>
        </w:rPr>
      </w:r>
      <w:r/>
    </w:p>
    <w:p>
      <w:pPr>
        <w:pStyle w:val="949"/>
        <w:ind w:firstLine="480"/>
        <w:pageBreakBefore w:val="0"/>
        <w:spacing w:line="240" w:lineRule="auto"/>
        <w:rPr>
          <w:rFonts w:ascii="宋体" w:hAnsi="宋体"/>
          <w:sz w:val="24"/>
          <w:szCs w:val="21"/>
        </w:rPr>
      </w:pPr>
      <w:r>
        <w:rPr>
          <w:rFonts w:ascii="宋体" w:hAnsi="宋体"/>
          <w:sz w:val="24"/>
          <w:szCs w:val="21"/>
        </w:rPr>
      </w:r>
      <w:r/>
    </w:p>
    <w:p>
      <w:pPr>
        <w:pStyle w:val="949"/>
        <w:ind w:firstLine="480"/>
        <w:pageBreakBefore w:val="0"/>
        <w:spacing w:line="240" w:lineRule="auto"/>
        <w:rPr>
          <w:rFonts w:ascii="宋体" w:hAnsi="宋体"/>
          <w:sz w:val="24"/>
          <w:szCs w:val="21"/>
        </w:rPr>
      </w:pPr>
      <w:r>
        <w:rPr>
          <w:rFonts w:ascii="宋体" w:hAnsi="宋体"/>
          <w:sz w:val="24"/>
          <w:szCs w:val="21"/>
        </w:rPr>
      </w:r>
      <w:r/>
    </w:p>
    <w:p>
      <w:pPr>
        <w:pStyle w:val="949"/>
        <w:ind w:firstLine="480"/>
        <w:pageBreakBefore w:val="0"/>
        <w:spacing w:line="240" w:lineRule="auto"/>
        <w:rPr>
          <w:rFonts w:ascii="宋体" w:hAnsi="宋体"/>
          <w:sz w:val="24"/>
          <w:szCs w:val="21"/>
        </w:rPr>
      </w:pPr>
      <w:r>
        <w:rPr>
          <w:rFonts w:ascii="宋体" w:hAnsi="宋体"/>
          <w:sz w:val="24"/>
          <w:szCs w:val="21"/>
        </w:rPr>
      </w:r>
      <w:r/>
    </w:p>
    <w:p>
      <w:pPr>
        <w:pStyle w:val="949"/>
        <w:ind w:firstLine="480"/>
        <w:pageBreakBefore w:val="0"/>
        <w:spacing w:line="240" w:lineRule="auto"/>
        <w:rPr>
          <w:rFonts w:ascii="宋体" w:hAnsi="宋体"/>
          <w:sz w:val="24"/>
          <w:szCs w:val="21"/>
        </w:rPr>
      </w:pPr>
      <w:r>
        <w:rPr>
          <w:rFonts w:ascii="宋体" w:hAnsi="宋体"/>
          <w:sz w:val="24"/>
          <w:szCs w:val="21"/>
        </w:rPr>
      </w:r>
      <w:r/>
    </w:p>
    <w:p>
      <w:pPr>
        <w:pStyle w:val="949"/>
        <w:ind w:firstLine="480"/>
        <w:pageBreakBefore w:val="0"/>
        <w:spacing w:line="240" w:lineRule="auto"/>
        <w:rPr>
          <w:rFonts w:ascii="宋体" w:hAnsi="宋体"/>
          <w:sz w:val="24"/>
          <w:szCs w:val="21"/>
        </w:rPr>
      </w:pPr>
      <w:r>
        <w:rPr>
          <w:rFonts w:ascii="宋体" w:hAnsi="宋体"/>
          <w:sz w:val="24"/>
          <w:szCs w:val="21"/>
        </w:rPr>
      </w:r>
      <w:r/>
    </w:p>
    <w:p>
      <w:pPr>
        <w:pStyle w:val="949"/>
        <w:ind w:firstLine="480"/>
        <w:pageBreakBefore w:val="0"/>
        <w:spacing w:line="240" w:lineRule="auto"/>
        <w:rPr>
          <w:rFonts w:ascii="宋体" w:hAnsi="宋体"/>
          <w:sz w:val="24"/>
          <w:szCs w:val="21"/>
        </w:rPr>
      </w:pPr>
      <w:r>
        <w:rPr>
          <w:rFonts w:ascii="宋体" w:hAnsi="宋体"/>
          <w:sz w:val="24"/>
          <w:szCs w:val="21"/>
        </w:rPr>
      </w:r>
      <w:r/>
    </w:p>
    <w:p>
      <w:pPr>
        <w:pStyle w:val="949"/>
        <w:ind w:firstLine="480"/>
        <w:pageBreakBefore w:val="0"/>
        <w:spacing w:line="240" w:lineRule="auto"/>
        <w:rPr>
          <w:rFonts w:ascii="宋体" w:hAnsi="宋体"/>
          <w:sz w:val="24"/>
          <w:szCs w:val="21"/>
        </w:rPr>
      </w:pPr>
      <w:r>
        <w:rPr>
          <w:rFonts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ascii="宋体" w:hAnsi="宋体"/>
          <w:sz w:val="24"/>
          <w:szCs w:val="21"/>
        </w:rPr>
      </w:pPr>
      <w:r>
        <w:rPr>
          <w:rFonts w:ascii="宋体" w:hAnsi="宋体"/>
          <w:sz w:val="24"/>
          <w:szCs w:val="21"/>
        </w:rPr>
      </w:r>
      <w:r/>
    </w:p>
    <w:p>
      <w:pPr>
        <w:pStyle w:val="949"/>
        <w:pageBreakBefore w:val="0"/>
        <w:spacing w:line="240" w:lineRule="auto"/>
        <w:rPr>
          <w:rFonts w:ascii="黑体" w:hAnsi="黑体" w:eastAsia="黑体"/>
          <w:i/>
          <w:sz w:val="32"/>
          <w:szCs w:val="32"/>
          <w:u w:val="single"/>
        </w:rPr>
      </w:pPr>
      <w:r/>
      <w:bookmarkEnd w:id="192"/>
      <w:r/>
      <w:bookmarkEnd w:id="193"/>
      <w:r/>
      <w:bookmarkEnd w:id="194"/>
      <w:r/>
      <w:bookmarkStart w:id="212"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49"/>
        <w:jc w:val="center"/>
        <w:pageBreakBefore w:val="0"/>
        <w:spacing w:line="240" w:lineRule="auto"/>
        <w:widowControl/>
        <w:rPr>
          <w:rFonts w:hint="eastAsia" w:ascii="宋体" w:hAnsi="宋体" w:cs="宋体"/>
          <w:b/>
          <w:sz w:val="28"/>
          <w:szCs w:val="28"/>
        </w:rPr>
      </w:pPr>
      <w:r>
        <w:rPr>
          <w:rFonts w:hint="eastAsia" w:ascii="宋体" w:hAnsi="宋体" w:cs="宋体"/>
          <w:b/>
          <w:sz w:val="28"/>
          <w:szCs w:val="28"/>
        </w:rPr>
      </w:r>
      <w:r/>
    </w:p>
    <w:p>
      <w:pPr>
        <w:pStyle w:val="949"/>
        <w:jc w:val="center"/>
        <w:pageBreakBefore w:val="0"/>
        <w:spacing w:line="240" w:lineRule="auto"/>
        <w:widowControl/>
        <w:rPr>
          <w:rFonts w:ascii="宋体" w:hAnsi="宋体" w:cs="宋体"/>
        </w:rPr>
      </w:pPr>
      <w:r/>
      <w:bookmarkStart w:id="213" w:name="_Toc16888_WPSOffice_Level1"/>
      <w:r>
        <w:rPr>
          <w:rFonts w:hint="eastAsia" w:ascii="宋体" w:hAnsi="宋体" w:cs="宋体"/>
          <w:b/>
          <w:sz w:val="28"/>
          <w:szCs w:val="28"/>
        </w:rPr>
        <w:t xml:space="preserve">供应商资格声明函</w:t>
      </w:r>
      <w:bookmarkEnd w:id="213"/>
      <w:r>
        <w:rPr>
          <w:rFonts w:ascii="宋体" w:hAnsi="宋体" w:cs="宋体"/>
        </w:rPr>
      </w:r>
      <w:r/>
    </w:p>
    <w:p>
      <w:pPr>
        <w:pStyle w:val="1004"/>
        <w:ind w:firstLine="480"/>
        <w:pageBreakBefore w:val="0"/>
        <w:spacing w:line="240" w:lineRule="auto"/>
      </w:pPr>
      <w:r/>
      <w:r/>
    </w:p>
    <w:p>
      <w:pPr>
        <w:pStyle w:val="1004"/>
        <w:ind w:firstLine="480"/>
        <w:pageBreakBefore w:val="0"/>
        <w:spacing w:line="240" w:lineRule="auto"/>
      </w:pPr>
      <w:r>
        <w:rPr>
          <w:rFonts w:hint="eastAsia"/>
        </w:rPr>
        <w:t xml:space="preserve">致：常州市政府采购中心</w:t>
      </w:r>
      <w:r/>
    </w:p>
    <w:p>
      <w:pPr>
        <w:pStyle w:val="1004"/>
        <w:ind w:firstLine="840"/>
        <w:pageBreakBefore w:val="0"/>
        <w:spacing w:line="240" w:lineRule="auto"/>
        <w:rPr>
          <w:u w:val="single"/>
        </w:rPr>
      </w:pPr>
      <w:r>
        <w:rPr>
          <w:rFonts w:hint="eastAsia"/>
          <w:u w:val="single"/>
        </w:rPr>
        <w:t xml:space="preserve">（采购人名称）</w:t>
      </w:r>
      <w:r>
        <w:rPr>
          <w:u w:val="single"/>
        </w:rPr>
      </w:r>
      <w:r/>
    </w:p>
    <w:p>
      <w:pPr>
        <w:pStyle w:val="1004"/>
        <w:ind w:firstLine="480"/>
        <w:pageBreakBefore w:val="0"/>
        <w:spacing w:line="240" w:lineRule="auto"/>
      </w:pPr>
      <w:r/>
      <w:r/>
    </w:p>
    <w:p>
      <w:pPr>
        <w:pStyle w:val="1004"/>
        <w:ind w:firstLine="480"/>
        <w:pageBreakBefore w:val="0"/>
        <w:spacing w:line="240" w:lineRule="auto"/>
      </w:pPr>
      <w:r>
        <w:rPr>
          <w:rFonts w:hint="eastAsia"/>
        </w:rPr>
        <w:t xml:space="preserve">按照《中华人民共和国政府采购法》第二十二条和招标文件的规定，我单位郑重声明如下：</w:t>
      </w:r>
      <w:r/>
    </w:p>
    <w:p>
      <w:pPr>
        <w:pStyle w:val="1004"/>
        <w:ind w:firstLine="480"/>
        <w:pageBreakBefore w:val="0"/>
        <w:spacing w:line="240" w:lineRule="auto"/>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04"/>
        <w:ind w:firstLine="480"/>
        <w:pageBreakBefore w:val="0"/>
        <w:spacing w:line="240" w:lineRule="auto"/>
      </w:pPr>
      <w:r>
        <w:rPr>
          <w:rFonts w:hint="eastAsia"/>
        </w:rPr>
        <w:t xml:space="preserve">二、我单位具有良好的商业信誉（指供应商经营状况良好，无本资格声明第十条情形）和健全的财务会计制度。</w:t>
      </w:r>
      <w:r/>
    </w:p>
    <w:p>
      <w:pPr>
        <w:pStyle w:val="1004"/>
        <w:ind w:firstLine="480"/>
        <w:pageBreakBefore w:val="0"/>
        <w:spacing w:line="240" w:lineRule="auto"/>
      </w:pPr>
      <w:r>
        <w:rPr>
          <w:rFonts w:hint="eastAsia"/>
        </w:rPr>
        <w:t xml:space="preserve">三、我单位依法进行纳税和社会保险申报并实际履行了义务。</w:t>
      </w:r>
      <w:r/>
    </w:p>
    <w:p>
      <w:pPr>
        <w:pStyle w:val="1004"/>
        <w:ind w:firstLine="480"/>
        <w:pageBreakBefore w:val="0"/>
        <w:spacing w:line="240" w:lineRule="auto"/>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04"/>
        <w:ind w:firstLine="480"/>
        <w:pageBreakBefore w:val="0"/>
        <w:spacing w:line="240" w:lineRule="auto"/>
      </w:pPr>
      <w:r>
        <w:rPr>
          <w:rFonts w:hint="eastAsia"/>
        </w:rPr>
        <w:t xml:space="preserve">主要设备有：</w:t>
      </w:r>
      <w:r>
        <w:rPr>
          <w:u w:val="single"/>
        </w:rPr>
        <w:t xml:space="preserve">            </w:t>
      </w:r>
      <w:r/>
    </w:p>
    <w:p>
      <w:pPr>
        <w:pStyle w:val="1004"/>
        <w:ind w:firstLine="480"/>
        <w:pageBreakBefore w:val="0"/>
        <w:spacing w:line="240" w:lineRule="auto"/>
      </w:pPr>
      <w:r>
        <w:rPr>
          <w:rFonts w:hint="eastAsia"/>
        </w:rPr>
        <w:t xml:space="preserve">主要专业技术能力有</w:t>
      </w:r>
      <w:r>
        <w:rPr>
          <w:rFonts w:hint="eastAsia"/>
          <w:u w:val="single"/>
        </w:rPr>
        <w:t xml:space="preserve">                 </w:t>
      </w:r>
      <w:r/>
    </w:p>
    <w:p>
      <w:pPr>
        <w:pStyle w:val="1004"/>
        <w:ind w:firstLine="480"/>
        <w:pageBreakBefore w:val="0"/>
        <w:spacing w:line="240" w:lineRule="auto"/>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04"/>
        <w:ind w:firstLine="480"/>
        <w:pageBreakBefore w:val="0"/>
        <w:spacing w:line="240" w:lineRule="auto"/>
      </w:pPr>
      <w:r>
        <w:rPr>
          <w:rFonts w:hint="eastAsia"/>
        </w:rPr>
        <w:t xml:space="preserve">六、我单位具备法律、行政法规规定的其他条件。</w:t>
      </w:r>
      <w:r/>
    </w:p>
    <w:p>
      <w:pPr>
        <w:pStyle w:val="1004"/>
        <w:ind w:firstLine="480"/>
        <w:pageBreakBefore w:val="0"/>
        <w:spacing w:line="240" w:lineRule="auto"/>
      </w:pPr>
      <w:r>
        <w:rPr>
          <w:rFonts w:hint="eastAsia"/>
        </w:rPr>
        <w:t xml:space="preserve">七、与我单位存在“单位负责人为同一人或者存在直接控股、管理关系”的其他单位信息如下（如无此情形的，填写“无”）：</w:t>
      </w:r>
      <w:r/>
    </w:p>
    <w:p>
      <w:pPr>
        <w:pStyle w:val="1004"/>
        <w:ind w:firstLine="480"/>
        <w:pageBreakBefore w:val="0"/>
        <w:spacing w:line="240" w:lineRule="auto"/>
      </w:pPr>
      <w:r/>
      <w:bookmarkStart w:id="214" w:name="_Toc29015_WPSOffice_Level1"/>
      <w:r>
        <w:rPr>
          <w:rFonts w:hint="eastAsia"/>
        </w:rPr>
        <w:t xml:space="preserve">1、与我单位的法定代表人（单位负责人）为同一人的其他单位如下：</w:t>
      </w:r>
      <w:bookmarkEnd w:id="214"/>
      <w:r>
        <w:rPr>
          <w:rFonts w:hint="eastAsia"/>
          <w:u w:val="single"/>
        </w:rPr>
        <w:t xml:space="preserve">     </w:t>
      </w:r>
      <w:r>
        <w:rPr>
          <w:rFonts w:hint="eastAsia"/>
        </w:rPr>
        <w:t xml:space="preserve">          </w:t>
      </w:r>
      <w:r/>
    </w:p>
    <w:p>
      <w:pPr>
        <w:pStyle w:val="1004"/>
        <w:ind w:firstLine="480"/>
        <w:pageBreakBefore w:val="0"/>
        <w:spacing w:line="240" w:lineRule="auto"/>
      </w:pPr>
      <w:r/>
      <w:bookmarkStart w:id="215" w:name="_Toc10099_WPSOffice_Level1"/>
      <w:r>
        <w:rPr>
          <w:rFonts w:hint="eastAsia"/>
        </w:rPr>
        <w:t xml:space="preserve">2、我单位直接控股的其他单位如下：</w:t>
      </w:r>
      <w:bookmarkEnd w:id="215"/>
      <w:r>
        <w:rPr>
          <w:rFonts w:hint="eastAsia"/>
          <w:u w:val="single"/>
        </w:rPr>
        <w:t xml:space="preserve">                    </w:t>
      </w:r>
      <w:r>
        <w:rPr>
          <w:rFonts w:hint="eastAsia"/>
        </w:rPr>
        <w:t xml:space="preserve"> </w:t>
      </w:r>
      <w:r/>
    </w:p>
    <w:p>
      <w:pPr>
        <w:pStyle w:val="1004"/>
        <w:ind w:firstLine="480"/>
        <w:pageBreakBefore w:val="0"/>
        <w:spacing w:line="240" w:lineRule="auto"/>
      </w:pPr>
      <w:r/>
      <w:bookmarkStart w:id="216" w:name="_Toc23010_WPSOffice_Level1"/>
      <w:r>
        <w:rPr>
          <w:rFonts w:hint="eastAsia"/>
        </w:rPr>
        <w:t xml:space="preserve">3、与我单位存在管理关系的其他单位如下：</w:t>
      </w:r>
      <w:bookmarkEnd w:id="216"/>
      <w:r>
        <w:rPr>
          <w:rFonts w:hint="eastAsia"/>
          <w:u w:val="single"/>
        </w:rPr>
        <w:t xml:space="preserve">              </w:t>
      </w:r>
      <w:r>
        <w:rPr>
          <w:rFonts w:hint="eastAsia"/>
        </w:rPr>
        <w:t xml:space="preserve"> </w:t>
      </w:r>
      <w:r/>
    </w:p>
    <w:p>
      <w:pPr>
        <w:pStyle w:val="1004"/>
        <w:ind w:firstLine="480"/>
        <w:pageBreakBefore w:val="0"/>
        <w:spacing w:line="240" w:lineRule="auto"/>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1004"/>
        <w:ind w:firstLine="480"/>
        <w:pageBreakBefore w:val="0"/>
        <w:spacing w:line="240" w:lineRule="auto"/>
      </w:pPr>
      <w:r>
        <w:rPr>
          <w:rFonts w:hint="eastAsia"/>
        </w:rPr>
        <w:t xml:space="preserve">九、</w:t>
      </w:r>
      <w:r>
        <w:t xml:space="preserve">我单位无以下不良信用记录情形：</w:t>
      </w:r>
      <w:r/>
    </w:p>
    <w:p>
      <w:pPr>
        <w:pStyle w:val="1004"/>
        <w:ind w:firstLine="480"/>
        <w:pageBreakBefore w:val="0"/>
        <w:spacing w:line="240" w:lineRule="auto"/>
      </w:pPr>
      <w:r/>
      <w:bookmarkStart w:id="217" w:name="_Toc8188_WPSOffice_Level1"/>
      <w:r>
        <w:t xml:space="preserve">1</w:t>
      </w:r>
      <w:r>
        <w:rPr>
          <w:rFonts w:hint="eastAsia"/>
        </w:rPr>
        <w:t xml:space="preserve">、在“信用中国”网站被列入失信被执行人和重大税收违法案件当事人名单；</w:t>
      </w:r>
      <w:bookmarkEnd w:id="217"/>
      <w:r/>
      <w:r/>
    </w:p>
    <w:p>
      <w:pPr>
        <w:pStyle w:val="1004"/>
        <w:ind w:firstLine="480"/>
        <w:pageBreakBefore w:val="0"/>
        <w:spacing w:line="240" w:lineRule="auto"/>
      </w:pPr>
      <w:r/>
      <w:bookmarkStart w:id="218" w:name="_Toc25195_WPSOffice_Level1"/>
      <w:r>
        <w:t xml:space="preserve">2</w:t>
      </w:r>
      <w:r>
        <w:rPr>
          <w:rFonts w:hint="eastAsia"/>
        </w:rPr>
        <w:t xml:space="preserve">、在“中国政府采购网”网站被列入政府采购严重违法失信行为记录名单；</w:t>
      </w:r>
      <w:bookmarkEnd w:id="218"/>
      <w:r/>
      <w:r/>
    </w:p>
    <w:p>
      <w:pPr>
        <w:pStyle w:val="1004"/>
        <w:ind w:firstLine="480"/>
        <w:pageBreakBefore w:val="0"/>
        <w:spacing w:line="240" w:lineRule="auto"/>
      </w:pPr>
      <w:r/>
      <w:bookmarkStart w:id="219" w:name="_Toc5658_WPSOffice_Level1"/>
      <w:r>
        <w:t xml:space="preserve">3</w:t>
      </w:r>
      <w:r>
        <w:rPr>
          <w:rFonts w:hint="eastAsia"/>
        </w:rPr>
        <w:t xml:space="preserve">、</w:t>
      </w:r>
      <w:r>
        <w:t xml:space="preserve">不符合《政府采购法》第二十二条规定的条件。</w:t>
      </w:r>
      <w:bookmarkEnd w:id="219"/>
      <w:r/>
      <w:r/>
    </w:p>
    <w:p>
      <w:pPr>
        <w:pStyle w:val="1004"/>
        <w:ind w:firstLine="480"/>
        <w:pageBreakBefore w:val="0"/>
        <w:spacing w:line="240" w:lineRule="auto"/>
      </w:pPr>
      <w:r/>
      <w:r/>
    </w:p>
    <w:p>
      <w:pPr>
        <w:pStyle w:val="1004"/>
        <w:ind w:firstLine="480"/>
        <w:pageBreakBefore w:val="0"/>
        <w:spacing w:line="240" w:lineRule="auto"/>
      </w:pPr>
      <w:r>
        <w:rPr>
          <w:rFonts w:hint="eastAsia"/>
        </w:rPr>
        <w:t xml:space="preserve">我单位保证上述声明的事项都是真实的，如有虚假，我单位愿意承担相应的法律责任，并承担因此所造成的一切损失。</w:t>
      </w:r>
      <w:r/>
    </w:p>
    <w:p>
      <w:pPr>
        <w:pStyle w:val="1004"/>
        <w:ind w:firstLine="480"/>
        <w:pageBreakBefore w:val="0"/>
        <w:spacing w:line="240" w:lineRule="auto"/>
      </w:pPr>
      <w:r/>
      <w:r/>
    </w:p>
    <w:p>
      <w:pPr>
        <w:pStyle w:val="1004"/>
        <w:ind w:firstLine="480"/>
        <w:pageBreakBefore w:val="0"/>
        <w:spacing w:line="240" w:lineRule="auto"/>
      </w:pPr>
      <w:r/>
      <w:r/>
    </w:p>
    <w:p>
      <w:pPr>
        <w:pStyle w:val="1004"/>
        <w:ind w:firstLine="480"/>
        <w:pageBreakBefore w:val="0"/>
        <w:spacing w:line="240" w:lineRule="auto"/>
      </w:pPr>
      <w:r>
        <w:rPr>
          <w:rFonts w:hint="eastAsia"/>
        </w:rPr>
        <w:t xml:space="preserve">                                            供应商：（加盖公章）</w:t>
      </w:r>
      <w:r/>
    </w:p>
    <w:p>
      <w:pPr>
        <w:pStyle w:val="1004"/>
        <w:ind w:firstLine="480"/>
        <w:pageBreakBefore w:val="0"/>
        <w:spacing w:line="240" w:lineRule="auto"/>
      </w:pPr>
      <w:r>
        <w:rPr>
          <w:rFonts w:hint="eastAsia"/>
        </w:rPr>
        <w:t xml:space="preserve">                                           法定代表人（或单位负责人）签字或盖章：</w:t>
      </w:r>
      <w:r/>
    </w:p>
    <w:p>
      <w:pPr>
        <w:pStyle w:val="1004"/>
        <w:ind w:firstLine="4305"/>
        <w:pageBreakBefore w:val="0"/>
        <w:spacing w:line="240" w:lineRule="auto"/>
        <w:rPr>
          <w:rFonts w:hint="eastAsia"/>
        </w:rPr>
      </w:pPr>
      <w:r>
        <w:rPr>
          <w:rFonts w:hint="eastAsia"/>
        </w:rPr>
        <w:t xml:space="preserve">日期：    年    月    日</w:t>
      </w:r>
      <w:r>
        <w:rPr>
          <w:rFonts w:hint="eastAsia"/>
        </w:rPr>
      </w:r>
      <w:r/>
    </w:p>
    <w:p>
      <w:pPr>
        <w:pStyle w:val="949"/>
        <w:pageBreakBefore w:val="0"/>
        <w:spacing w:line="240" w:lineRule="auto"/>
        <w:rPr>
          <w:rFonts w:hint="eastAsia"/>
          <w:sz w:val="24"/>
        </w:rPr>
      </w:pPr>
      <w:r>
        <w:rPr>
          <w:rFonts w:hint="eastAsia"/>
          <w:sz w:val="24"/>
        </w:rPr>
      </w:r>
      <w:r/>
    </w:p>
    <w:p>
      <w:pPr>
        <w:pStyle w:val="949"/>
        <w:pageBreakBefore w:val="0"/>
        <w:spacing w:line="240" w:lineRule="auto"/>
        <w:rPr>
          <w:rFonts w:hint="eastAsia"/>
          <w:sz w:val="24"/>
        </w:rPr>
      </w:pPr>
      <w:r>
        <w:rPr>
          <w:rFonts w:hint="eastAsia"/>
          <w:sz w:val="24"/>
        </w:rPr>
      </w:r>
      <w:r/>
    </w:p>
    <w:p>
      <w:pPr>
        <w:pStyle w:val="949"/>
        <w:pageBreakBefore w:val="0"/>
        <w:spacing w:line="240" w:lineRule="auto"/>
        <w:rPr>
          <w:rFonts w:hint="eastAsia"/>
          <w:sz w:val="24"/>
        </w:rPr>
      </w:pPr>
      <w:r>
        <w:rPr>
          <w:rFonts w:hint="eastAsia"/>
          <w:sz w:val="24"/>
        </w:rPr>
      </w:r>
      <w:r/>
    </w:p>
    <w:p>
      <w:pPr>
        <w:pStyle w:val="949"/>
        <w:pageBreakBefore w:val="0"/>
        <w:spacing w:line="24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49"/>
        <w:pageBreakBefore w:val="0"/>
        <w:spacing w:line="24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949"/>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49"/>
        <w:pageBreakBefore w:val="0"/>
        <w:spacing w:line="240" w:lineRule="auto"/>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49"/>
        <w:pageBreakBefore w:val="0"/>
        <w:spacing w:line="240" w:lineRule="auto"/>
        <w:rPr>
          <w:rFonts w:hint="eastAsia" w:ascii="宋体" w:hAnsi="宋体"/>
          <w:bCs/>
          <w:sz w:val="24"/>
        </w:rPr>
      </w:pPr>
      <w:r>
        <w:rPr>
          <w:rFonts w:hint="eastAsia" w:ascii="宋体" w:hAnsi="宋体"/>
          <w:bCs/>
          <w:sz w:val="24"/>
        </w:rPr>
      </w:r>
      <w:r/>
    </w:p>
    <w:p>
      <w:pPr>
        <w:pStyle w:val="949"/>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949"/>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949"/>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44"/>
        <w:ind w:left="480" w:firstLine="480"/>
        <w:pageBreakBefore w:val="0"/>
        <w:spacing w:line="240" w:lineRule="auto"/>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44"/>
        <w:ind w:left="480" w:firstLine="480"/>
        <w:pageBreakBefore w:val="0"/>
        <w:spacing w:line="24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44"/>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44"/>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44"/>
        <w:ind w:firstLine="1200"/>
        <w:pageBreakBefore w:val="0"/>
        <w:spacing w:line="240" w:lineRule="auto"/>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rPr>
        <w:t xml:space="preserve">      日期：</w:t>
      </w:r>
      <w:bookmarkStart w:id="220" w:name="_格式3__银行出具的资信证明"/>
      <w:r/>
      <w:bookmarkEnd w:id="220"/>
      <w:r/>
      <w:bookmarkStart w:id="221" w:name="_Hlt26955070"/>
      <w:r/>
      <w:bookmarkEnd w:id="221"/>
      <w:r/>
      <w:bookmarkStart w:id="222" w:name="_Hlt26671380"/>
      <w:r/>
      <w:bookmarkEnd w:id="222"/>
      <w:r>
        <w:rPr>
          <w:rFonts w:hint="eastAsia"/>
          <w:sz w:val="24"/>
          <w:szCs w:val="24"/>
          <w:u w:val="single"/>
        </w:rPr>
        <w:t xml:space="preserve">                                         </w:t>
      </w: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104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949"/>
        <w:jc w:val="center"/>
        <w:keepLines/>
        <w:keepNext/>
        <w:pageBreakBefore w:val="0"/>
        <w:spacing w:line="240" w:lineRule="auto"/>
        <w:rPr>
          <w:rFonts w:ascii="黑体" w:hAnsi="黑体" w:eastAsia="黑体"/>
          <w:b/>
          <w:i/>
          <w:sz w:val="32"/>
          <w:szCs w:val="32"/>
          <w:u w:val="single"/>
        </w:rPr>
        <w:outlineLvl w:val="1"/>
      </w:pP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磋商响应函</w:t>
      </w:r>
      <w:r>
        <w:rPr>
          <w:rFonts w:ascii="黑体" w:hAnsi="黑体" w:eastAsia="黑体"/>
          <w:b/>
          <w:i/>
          <w:sz w:val="32"/>
          <w:szCs w:val="32"/>
          <w:u w:val="single"/>
        </w:rPr>
      </w:r>
      <w:r/>
    </w:p>
    <w:p>
      <w:pPr>
        <w:pStyle w:val="949"/>
        <w:jc w:val="left"/>
        <w:pageBreakBefore w:val="0"/>
        <w:spacing w:line="240" w:lineRule="auto"/>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949"/>
        <w:ind w:firstLine="480"/>
        <w:jc w:val="left"/>
        <w:pageBreakBefore w:val="0"/>
        <w:spacing w:line="240" w:lineRule="auto"/>
        <w:rPr>
          <w:rFonts w:hint="eastAsia" w:ascii="宋体" w:hAnsi="宋体"/>
          <w:sz w:val="24"/>
          <w:szCs w:val="21"/>
        </w:rPr>
      </w:pPr>
      <w:r>
        <w:rPr>
          <w:rFonts w:hint="eastAsia" w:ascii="宋体" w:hAnsi="宋体"/>
          <w:sz w:val="24"/>
          <w:szCs w:val="21"/>
        </w:rPr>
        <w:t xml:space="preserve">根据贵方的JSZC- </w:t>
      </w:r>
      <w:r>
        <w:rPr>
          <w:rFonts w:hint="eastAsia" w:ascii="宋体" w:hAnsi="宋体"/>
          <w:b/>
          <w:sz w:val="36"/>
          <w:szCs w:val="24"/>
          <w:u w:val="single"/>
        </w:rPr>
        <w:t xml:space="preserve">    </w:t>
      </w:r>
      <w:r>
        <w:rPr>
          <w:rFonts w:hint="eastAsia" w:ascii="宋体" w:hAnsi="宋体"/>
          <w:sz w:val="24"/>
          <w:szCs w:val="21"/>
        </w:rPr>
        <w:t xml:space="preserve">号磋商文件，正式授权下述</w:t>
      </w:r>
      <w:r>
        <w:rPr>
          <w:rFonts w:hint="eastAsia" w:ascii="宋体" w:hAnsi="宋体"/>
          <w:sz w:val="24"/>
          <w:szCs w:val="21"/>
          <w:lang w:eastAsia="zh-CN"/>
        </w:rPr>
        <w:t xml:space="preserve">被授权人</w:t>
      </w:r>
      <w:r>
        <w:rPr>
          <w:rFonts w:hint="eastAsia" w:ascii="宋体" w:hAnsi="宋体"/>
          <w:sz w:val="24"/>
          <w:szCs w:val="21"/>
        </w:rPr>
        <w:t xml:space="preserve">______(姓名)代表我方______________（供应商的名称），全权处理本次项目磋商的有关事宜。</w:t>
      </w:r>
      <w:r>
        <w:rPr>
          <w:rFonts w:hint="eastAsia" w:ascii="宋体" w:hAnsi="宋体"/>
          <w:sz w:val="24"/>
          <w:szCs w:val="21"/>
        </w:rPr>
      </w:r>
      <w:r/>
    </w:p>
    <w:p>
      <w:pPr>
        <w:pStyle w:val="949"/>
        <w:ind w:firstLine="480"/>
        <w:jc w:val="left"/>
        <w:pageBreakBefore w:val="0"/>
        <w:spacing w:line="240" w:lineRule="auto"/>
        <w:rPr>
          <w:rFonts w:hint="eastAsia" w:ascii="宋体" w:hAnsi="宋体"/>
          <w:sz w:val="24"/>
          <w:szCs w:val="21"/>
        </w:rPr>
      </w:pPr>
      <w:r>
        <w:rPr>
          <w:rFonts w:hint="eastAsia" w:ascii="宋体" w:hAnsi="宋体"/>
          <w:sz w:val="24"/>
          <w:szCs w:val="21"/>
        </w:rPr>
        <w:t xml:space="preserve">据此函，__________</w:t>
      </w:r>
      <w:r>
        <w:rPr>
          <w:rFonts w:hint="eastAsia" w:ascii="宋体" w:hAnsi="宋体"/>
          <w:sz w:val="24"/>
          <w:szCs w:val="21"/>
          <w:lang w:eastAsia="zh-CN"/>
        </w:rPr>
        <w:t xml:space="preserve">被授权人</w:t>
      </w:r>
      <w:r>
        <w:rPr>
          <w:rFonts w:hint="eastAsia" w:ascii="宋体" w:hAnsi="宋体"/>
          <w:sz w:val="24"/>
          <w:szCs w:val="21"/>
        </w:rPr>
        <w:t xml:space="preserve">兹宣布同意如下：</w:t>
      </w:r>
      <w:r>
        <w:rPr>
          <w:rFonts w:hint="eastAsia" w:ascii="宋体" w:hAnsi="宋体"/>
          <w:sz w:val="24"/>
          <w:szCs w:val="21"/>
        </w:rPr>
      </w:r>
      <w:r/>
    </w:p>
    <w:p>
      <w:pPr>
        <w:pStyle w:val="949"/>
        <w:ind w:firstLine="480"/>
        <w:jc w:val="left"/>
        <w:pageBreakBefore w:val="0"/>
        <w:spacing w:line="240" w:lineRule="auto"/>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949"/>
        <w:ind w:firstLine="480"/>
        <w:jc w:val="left"/>
        <w:pageBreakBefore w:val="0"/>
        <w:spacing w:line="24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949"/>
        <w:ind w:firstLine="480"/>
        <w:jc w:val="left"/>
        <w:pageBreakBefore w:val="0"/>
        <w:spacing w:line="24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949"/>
        <w:ind w:firstLine="480"/>
        <w:jc w:val="left"/>
        <w:pageBreakBefore w:val="0"/>
        <w:spacing w:line="240" w:lineRule="auto"/>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949"/>
        <w:ind w:firstLine="480"/>
        <w:jc w:val="left"/>
        <w:pageBreakBefore w:val="0"/>
        <w:spacing w:line="24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949"/>
        <w:ind w:firstLine="480"/>
        <w:jc w:val="left"/>
        <w:pageBreakBefore w:val="0"/>
        <w:spacing w:line="24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949"/>
        <w:ind w:left="425"/>
        <w:jc w:val="left"/>
        <w:pageBreakBefore w:val="0"/>
        <w:spacing w:line="24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949"/>
        <w:ind w:left="420" w:firstLine="480"/>
        <w:jc w:val="left"/>
        <w:pageBreakBefore w:val="0"/>
        <w:spacing w:line="240" w:lineRule="auto"/>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949"/>
        <w:ind w:left="420" w:firstLine="480"/>
        <w:jc w:val="left"/>
        <w:pageBreakBefore w:val="0"/>
        <w:spacing w:line="240" w:lineRule="auto"/>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949"/>
        <w:ind w:left="420" w:firstLine="480"/>
        <w:jc w:val="left"/>
        <w:pageBreakBefore w:val="0"/>
        <w:spacing w:line="240" w:lineRule="auto"/>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949"/>
        <w:ind w:left="420" w:firstLine="480"/>
        <w:jc w:val="left"/>
        <w:pageBreakBefore w:val="0"/>
        <w:spacing w:line="240" w:lineRule="auto"/>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949"/>
        <w:ind w:left="420" w:firstLine="480"/>
        <w:jc w:val="left"/>
        <w:pageBreakBefore w:val="0"/>
        <w:spacing w:line="240" w:lineRule="auto"/>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949"/>
        <w:ind w:left="420" w:firstLine="480"/>
        <w:jc w:val="left"/>
        <w:pageBreakBefore w:val="0"/>
        <w:spacing w:line="240" w:lineRule="auto"/>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949"/>
        <w:ind w:left="420" w:firstLine="480"/>
        <w:jc w:val="left"/>
        <w:pageBreakBefore w:val="0"/>
        <w:spacing w:line="240" w:lineRule="auto"/>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94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949"/>
        <w:ind w:firstLine="360"/>
        <w:pageBreakBefore w:val="0"/>
        <w:spacing w:line="24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949"/>
        <w:ind w:firstLine="360"/>
        <w:pageBreakBefore w:val="0"/>
        <w:spacing w:line="24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其他未列明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49"/>
        <w:ind w:firstLine="360"/>
        <w:pageBreakBefore w:val="0"/>
        <w:spacing w:line="24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其他未列明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49"/>
        <w:ind w:firstLine="360"/>
        <w:pageBreakBefore w:val="0"/>
        <w:spacing w:line="24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49"/>
        <w:ind w:firstLine="360"/>
        <w:pageBreakBefore w:val="0"/>
        <w:spacing w:line="24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49"/>
        <w:ind w:firstLine="360"/>
        <w:pageBreakBefore w:val="0"/>
        <w:spacing w:line="24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49"/>
        <w:ind w:right="720"/>
        <w:pageBreakBefore w:val="0"/>
        <w:spacing w:line="240" w:lineRule="auto"/>
        <w:rPr>
          <w:rFonts w:hint="eastAsia" w:ascii="宋体" w:hAnsi="宋体"/>
          <w:sz w:val="24"/>
          <w:szCs w:val="24"/>
        </w:rPr>
      </w:pPr>
      <w:r>
        <w:rPr>
          <w:rFonts w:hint="eastAsia" w:ascii="宋体" w:hAnsi="宋体"/>
          <w:sz w:val="24"/>
          <w:szCs w:val="24"/>
        </w:rPr>
      </w:r>
      <w:r/>
    </w:p>
    <w:p>
      <w:pPr>
        <w:pStyle w:val="949"/>
        <w:ind w:right="180" w:firstLine="360"/>
        <w:jc w:val="right"/>
        <w:pageBreakBefore w:val="0"/>
        <w:spacing w:line="240" w:lineRule="auto"/>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49"/>
        <w:ind w:right="480" w:firstLine="5400"/>
        <w:pageBreakBefore w:val="0"/>
        <w:spacing w:line="240" w:lineRule="auto"/>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49"/>
        <w:ind w:firstLine="240"/>
        <w:pageBreakBefore w:val="0"/>
        <w:spacing w:line="240" w:lineRule="auto"/>
        <w:rPr>
          <w:rFonts w:hint="eastAsia" w:ascii="宋体" w:hAnsi="宋体"/>
          <w:sz w:val="24"/>
          <w:szCs w:val="24"/>
        </w:rPr>
      </w:pP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szCs w:val="21"/>
        </w:rPr>
        <w:t xml:space="preserve">成交供应商为小微企业的，</w:t>
      </w:r>
      <w:r>
        <w:rPr>
          <w:rFonts w:hint="eastAsia" w:ascii="宋体" w:hAnsi="宋体"/>
          <w:sz w:val="24"/>
        </w:rPr>
        <w:t xml:space="preserve">此声明函将随成交结果同时公告，接受社会监督。</w:t>
      </w:r>
      <w:r>
        <w:rPr>
          <w:rFonts w:hint="eastAsia" w:ascii="宋体" w:hAnsi="宋体"/>
          <w:sz w:val="24"/>
          <w:szCs w:val="24"/>
        </w:rPr>
      </w:r>
      <w:r/>
    </w:p>
    <w:p>
      <w:pPr>
        <w:pStyle w:val="949"/>
        <w:jc w:val="center"/>
        <w:pageBreakBefore w:val="0"/>
        <w:spacing w:line="240" w:lineRule="auto"/>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49"/>
        <w:ind w:firstLine="480"/>
        <w:pageBreakBefore w:val="0"/>
        <w:spacing w:line="240" w:lineRule="auto"/>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949"/>
        <w:ind w:firstLine="480"/>
        <w:pageBreakBefore w:val="0"/>
        <w:spacing w:line="240" w:lineRule="auto"/>
        <w:rPr>
          <w:rFonts w:hint="eastAsia" w:ascii="宋体" w:hAnsi="宋体"/>
          <w:sz w:val="24"/>
          <w:szCs w:val="21"/>
        </w:rPr>
      </w:pPr>
      <w:r>
        <w:rPr>
          <w:rFonts w:hint="eastAsia" w:ascii="宋体" w:hAnsi="宋体"/>
          <w:sz w:val="24"/>
          <w:szCs w:val="21"/>
        </w:rPr>
      </w:r>
      <w:r/>
    </w:p>
    <w:p>
      <w:pPr>
        <w:pStyle w:val="949"/>
        <w:ind w:firstLine="480"/>
        <w:pageBreakBefore w:val="0"/>
        <w:spacing w:line="240" w:lineRule="auto"/>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rPr>
          <w:rFonts w:ascii="宋体" w:hAnsi="宋体"/>
          <w:sz w:val="24"/>
          <w:szCs w:val="21"/>
        </w:rPr>
      </w:r>
      <w:r/>
    </w:p>
    <w:p>
      <w:pPr>
        <w:pStyle w:val="949"/>
        <w:ind w:firstLine="624"/>
        <w:pageBreakBefore w:val="0"/>
        <w:spacing w:line="240" w:lineRule="auto"/>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49"/>
        <w:ind w:right="1560" w:firstLine="624"/>
        <w:jc w:val="center"/>
        <w:pageBreakBefore w:val="0"/>
        <w:spacing w:line="240" w:lineRule="auto"/>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bookmarkStart w:id="223" w:name="_Toc7821_WPSOffice_Level1"/>
      <w:r>
        <w:rPr>
          <w:rFonts w:hint="eastAsia" w:ascii="宋体" w:hAnsi="宋体"/>
          <w:sz w:val="24"/>
          <w:szCs w:val="21"/>
        </w:rPr>
        <w:t xml:space="preserve">供应商全称（加盖CA电子公章）：</w:t>
      </w:r>
      <w:bookmarkEnd w:id="223"/>
      <w:r>
        <w:rPr>
          <w:rFonts w:ascii="宋体" w:hAnsi="宋体"/>
          <w:sz w:val="24"/>
          <w:szCs w:val="21"/>
        </w:rPr>
      </w:r>
      <w:r/>
    </w:p>
    <w:p>
      <w:pPr>
        <w:pStyle w:val="949"/>
        <w:ind w:right="1560" w:firstLine="480"/>
        <w:jc w:val="center"/>
        <w:pageBreakBefore w:val="0"/>
        <w:spacing w:line="240" w:lineRule="auto"/>
        <w:tabs>
          <w:tab w:val="left" w:pos="4860" w:leader="none"/>
        </w:tabs>
        <w:rPr>
          <w:rFonts w:ascii="宋体" w:hAnsi="宋体"/>
          <w:sz w:val="24"/>
          <w:szCs w:val="21"/>
        </w:rPr>
      </w:pPr>
      <w:r>
        <w:rPr>
          <w:rFonts w:hint="eastAsia" w:ascii="宋体" w:hAnsi="宋体"/>
          <w:sz w:val="24"/>
          <w:szCs w:val="21"/>
        </w:rPr>
        <w:t xml:space="preserve">        </w:t>
      </w:r>
      <w:bookmarkStart w:id="224" w:name="_Toc7520_WPSOffice_Level1"/>
      <w:r>
        <w:rPr>
          <w:rFonts w:hint="eastAsia" w:ascii="宋体" w:hAnsi="宋体"/>
          <w:sz w:val="24"/>
          <w:szCs w:val="21"/>
        </w:rPr>
        <w:t xml:space="preserve">日  期：</w:t>
      </w:r>
      <w:bookmarkEnd w:id="224"/>
      <w:r>
        <w:rPr>
          <w:rFonts w:ascii="宋体" w:hAnsi="宋体"/>
          <w:sz w:val="24"/>
          <w:szCs w:val="21"/>
        </w:rPr>
      </w:r>
      <w:r/>
    </w:p>
    <w:p>
      <w:pPr>
        <w:pStyle w:val="94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4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4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4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4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49"/>
        <w:ind w:firstLine="643"/>
        <w:pageBreakBefore w:val="0"/>
        <w:spacing w:line="240" w:lineRule="auto"/>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4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4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4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49"/>
        <w:jc w:val="center"/>
        <w:pageBreakBefore w:val="0"/>
        <w:spacing w:line="240" w:lineRule="auto"/>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49"/>
        <w:pageBreakBefore w:val="0"/>
        <w:spacing w:line="240" w:lineRule="auto"/>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49"/>
        <w:ind w:firstLine="645"/>
        <w:pageBreakBefore w:val="0"/>
        <w:spacing w:line="24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自愿组成联合体，参加常州市政府采购中心组织的采购编号为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49"/>
        <w:ind w:firstLine="645"/>
        <w:pageBreakBefore w:val="0"/>
        <w:spacing w:line="24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49"/>
        <w:ind w:firstLine="645"/>
        <w:pageBreakBefore w:val="0"/>
        <w:spacing w:line="24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49"/>
        <w:ind w:firstLine="645"/>
        <w:pageBreakBefore w:val="0"/>
        <w:spacing w:line="240" w:lineRule="auto"/>
        <w:rPr>
          <w:rFonts w:hint="eastAsia" w:ascii="宋体" w:hAnsi="宋体"/>
          <w:sz w:val="24"/>
          <w:szCs w:val="21"/>
        </w:rPr>
      </w:pPr>
      <w:r>
        <w:rPr>
          <w:rFonts w:hint="eastAsia" w:ascii="宋体" w:hAnsi="宋体"/>
          <w:sz w:val="24"/>
          <w:szCs w:val="21"/>
        </w:rPr>
      </w:r>
      <w:r/>
    </w:p>
    <w:p>
      <w:pPr>
        <w:pStyle w:val="949"/>
        <w:ind w:firstLine="645"/>
        <w:pageBreakBefore w:val="0"/>
        <w:spacing w:line="240" w:lineRule="auto"/>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949"/>
        <w:ind w:firstLine="645"/>
        <w:pageBreakBefore w:val="0"/>
        <w:spacing w:line="24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49"/>
        <w:ind w:firstLine="645"/>
        <w:jc w:val="right"/>
        <w:pageBreakBefore w:val="0"/>
        <w:spacing w:line="240" w:lineRule="auto"/>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49"/>
        <w:ind w:firstLine="645"/>
        <w:pageBreakBefore w:val="0"/>
        <w:spacing w:line="240" w:lineRule="auto"/>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49"/>
        <w:ind w:firstLine="645"/>
        <w:pageBreakBefore w:val="0"/>
        <w:spacing w:line="240" w:lineRule="auto"/>
        <w:rPr>
          <w:rFonts w:hint="eastAsia" w:ascii="宋体" w:hAnsi="宋体"/>
          <w:sz w:val="24"/>
          <w:szCs w:val="21"/>
        </w:rPr>
      </w:pPr>
      <w:r>
        <w:rPr>
          <w:rFonts w:hint="eastAsia" w:ascii="宋体" w:hAnsi="宋体"/>
          <w:sz w:val="24"/>
          <w:szCs w:val="21"/>
        </w:rPr>
      </w:r>
      <w:r/>
    </w:p>
    <w:p>
      <w:pPr>
        <w:pStyle w:val="949"/>
        <w:pageBreakBefore w:val="0"/>
        <w:spacing w:line="240" w:lineRule="auto"/>
        <w:rPr>
          <w:rFonts w:hint="eastAsia" w:ascii="宋体" w:hAnsi="宋体"/>
          <w:bCs/>
          <w:sz w:val="24"/>
          <w:szCs w:val="21"/>
        </w:rPr>
      </w:pPr>
      <w:r>
        <w:rPr>
          <w:rFonts w:hint="eastAsia" w:ascii="宋体" w:hAnsi="宋体"/>
          <w:bCs/>
          <w:sz w:val="24"/>
          <w:szCs w:val="21"/>
        </w:rPr>
      </w:r>
      <w:r/>
    </w:p>
    <w:p>
      <w:pPr>
        <w:pStyle w:val="949"/>
        <w:pageBreakBefore w:val="0"/>
        <w:spacing w:line="240" w:lineRule="auto"/>
        <w:rPr>
          <w:rFonts w:hint="eastAsia" w:ascii="宋体" w:hAnsi="宋体"/>
          <w:bCs/>
          <w:sz w:val="24"/>
          <w:szCs w:val="21"/>
        </w:rPr>
      </w:pPr>
      <w:r>
        <w:rPr>
          <w:rFonts w:hint="eastAsia" w:ascii="宋体" w:hAnsi="宋体"/>
          <w:bCs/>
          <w:sz w:val="24"/>
          <w:szCs w:val="21"/>
        </w:rPr>
      </w:r>
      <w:r/>
    </w:p>
    <w:p>
      <w:pPr>
        <w:pStyle w:val="949"/>
        <w:pageBreakBefore w:val="0"/>
        <w:spacing w:line="240" w:lineRule="auto"/>
        <w:rPr>
          <w:rFonts w:hint="eastAsia" w:ascii="宋体" w:hAnsi="宋体"/>
          <w:bCs/>
          <w:sz w:val="24"/>
          <w:szCs w:val="21"/>
        </w:rPr>
      </w:pPr>
      <w:r>
        <w:rPr>
          <w:rFonts w:hint="eastAsia" w:ascii="宋体" w:hAnsi="宋体"/>
          <w:bCs/>
          <w:sz w:val="24"/>
          <w:szCs w:val="21"/>
        </w:rPr>
      </w:r>
      <w:r/>
    </w:p>
    <w:p>
      <w:pPr>
        <w:pStyle w:val="949"/>
        <w:pageBreakBefore w:val="0"/>
        <w:spacing w:line="240" w:lineRule="auto"/>
        <w:rPr>
          <w:rFonts w:hint="eastAsia" w:ascii="宋体" w:hAnsi="宋体"/>
          <w:bCs/>
          <w:sz w:val="24"/>
          <w:szCs w:val="21"/>
        </w:rPr>
      </w:pPr>
      <w:r>
        <w:rPr>
          <w:rFonts w:hint="eastAsia" w:ascii="宋体" w:hAnsi="宋体"/>
          <w:bCs/>
          <w:sz w:val="24"/>
          <w:szCs w:val="21"/>
        </w:rPr>
      </w:r>
      <w:r/>
    </w:p>
    <w:p>
      <w:pPr>
        <w:pStyle w:val="949"/>
        <w:pageBreakBefore w:val="0"/>
        <w:spacing w:line="240" w:lineRule="auto"/>
        <w:rPr>
          <w:rFonts w:hint="eastAsia" w:ascii="宋体" w:hAnsi="宋体"/>
          <w:bCs/>
          <w:sz w:val="24"/>
          <w:szCs w:val="21"/>
        </w:rPr>
      </w:pPr>
      <w:r>
        <w:rPr>
          <w:rFonts w:hint="eastAsia" w:ascii="宋体" w:hAnsi="宋体"/>
          <w:bCs/>
          <w:sz w:val="24"/>
          <w:szCs w:val="21"/>
        </w:rPr>
      </w:r>
      <w:r/>
    </w:p>
    <w:p>
      <w:pPr>
        <w:pStyle w:val="949"/>
        <w:pageBreakBefore w:val="0"/>
        <w:spacing w:line="240" w:lineRule="auto"/>
        <w:rPr>
          <w:rFonts w:hint="eastAsia" w:ascii="宋体" w:hAnsi="宋体"/>
          <w:bCs/>
          <w:sz w:val="24"/>
          <w:szCs w:val="21"/>
        </w:rPr>
      </w:pPr>
      <w:r>
        <w:rPr>
          <w:rFonts w:hint="eastAsia" w:ascii="宋体" w:hAnsi="宋体"/>
          <w:bCs/>
          <w:sz w:val="24"/>
          <w:szCs w:val="21"/>
        </w:rPr>
      </w:r>
      <w:r/>
    </w:p>
    <w:p>
      <w:pPr>
        <w:pStyle w:val="949"/>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八、分项报价表（分包号：**）（服务类）</w:t>
      </w: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136"/>
        <w:gridCol w:w="2334"/>
        <w:gridCol w:w="1055"/>
        <w:gridCol w:w="2379"/>
      </w:tblGrid>
      <w:tr>
        <w:trPr>
          <w:cantSplit/>
          <w:trHeight w:val="659"/>
        </w:trPr>
        <w:tc>
          <w:tcPr>
            <w:tcW w:w="948" w:type="dxa"/>
            <w:vAlign w:val="center"/>
            <w:textDirection w:val="lrTb"/>
            <w:noWrap w:val="false"/>
          </w:tcPr>
          <w:p>
            <w:pPr>
              <w:pStyle w:val="949"/>
              <w:jc w:val="center"/>
              <w:pageBreakBefore w:val="0"/>
              <w:spacing w:line="24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136" w:type="dxa"/>
            <w:vAlign w:val="center"/>
            <w:textDirection w:val="lrTb"/>
            <w:noWrap w:val="false"/>
          </w:tcPr>
          <w:p>
            <w:pPr>
              <w:pStyle w:val="949"/>
              <w:jc w:val="center"/>
              <w:pageBreakBefore w:val="0"/>
              <w:spacing w:line="240" w:lineRule="auto"/>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334" w:type="dxa"/>
            <w:vAlign w:val="center"/>
            <w:textDirection w:val="lrTb"/>
            <w:noWrap w:val="false"/>
          </w:tcPr>
          <w:p>
            <w:pPr>
              <w:pStyle w:val="949"/>
              <w:jc w:val="center"/>
              <w:pageBreakBefore w:val="0"/>
              <w:spacing w:line="240" w:lineRule="auto"/>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1055" w:type="dxa"/>
            <w:vAlign w:val="center"/>
            <w:textDirection w:val="lrTb"/>
            <w:noWrap w:val="false"/>
          </w:tcPr>
          <w:p>
            <w:pPr>
              <w:pStyle w:val="949"/>
              <w:jc w:val="center"/>
              <w:pageBreakBefore w:val="0"/>
              <w:spacing w:line="240" w:lineRule="auto"/>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2379" w:type="dxa"/>
            <w:vAlign w:val="center"/>
            <w:textDirection w:val="lrTb"/>
            <w:noWrap w:val="false"/>
          </w:tcPr>
          <w:p>
            <w:pPr>
              <w:pStyle w:val="949"/>
              <w:jc w:val="center"/>
              <w:pageBreakBefore w:val="0"/>
              <w:spacing w:line="240" w:lineRule="auto"/>
              <w:rPr>
                <w:rFonts w:hint="eastAsia" w:ascii="宋体" w:hAnsi="宋体" w:eastAsia="宋体"/>
                <w:sz w:val="24"/>
                <w:szCs w:val="24"/>
                <w:lang w:eastAsia="zh-CN"/>
              </w:rPr>
            </w:pPr>
            <w:r>
              <w:rPr>
                <w:rFonts w:hint="eastAsia" w:ascii="宋体" w:hAnsi="宋体"/>
                <w:sz w:val="24"/>
                <w:szCs w:val="24"/>
                <w:lang w:val="en-US" w:eastAsia="zh-CN"/>
              </w:rPr>
              <w:t xml:space="preserve">单</w:t>
            </w:r>
            <w:r>
              <w:rPr>
                <w:rFonts w:hint="eastAsia" w:ascii="宋体" w:hAnsi="宋体"/>
                <w:sz w:val="24"/>
                <w:szCs w:val="24"/>
              </w:rPr>
              <w:t xml:space="preserve">价</w:t>
            </w:r>
            <w:r>
              <w:rPr>
                <w:rFonts w:hint="eastAsia" w:ascii="宋体" w:hAnsi="宋体"/>
                <w:sz w:val="24"/>
                <w:szCs w:val="24"/>
                <w:lang w:eastAsia="zh-CN"/>
              </w:rPr>
              <w:t xml:space="preserve">（</w:t>
            </w:r>
            <w:r>
              <w:rPr>
                <w:rFonts w:hint="eastAsia" w:ascii="宋体" w:hAnsi="宋体"/>
                <w:sz w:val="24"/>
                <w:szCs w:val="24"/>
                <w:lang w:val="en-US" w:eastAsia="zh-CN"/>
              </w:rPr>
              <w:t xml:space="preserve">元/人</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948" w:type="dxa"/>
            <w:vAlign w:val="center"/>
            <w:textDirection w:val="lrTb"/>
            <w:noWrap w:val="false"/>
          </w:tcPr>
          <w:p>
            <w:pPr>
              <w:pStyle w:val="949"/>
              <w:jc w:val="center"/>
              <w:pageBreakBefore w:val="0"/>
              <w:spacing w:line="24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136" w:type="dxa"/>
            <w:vAlign w:val="center"/>
            <w:textDirection w:val="lrTb"/>
            <w:noWrap w:val="false"/>
          </w:tcPr>
          <w:p>
            <w:pPr>
              <w:pStyle w:val="949"/>
              <w:jc w:val="center"/>
              <w:pageBreakBefore w:val="0"/>
              <w:spacing w:line="240" w:lineRule="auto"/>
              <w:rPr>
                <w:rFonts w:ascii="宋体" w:hAnsi="宋体"/>
                <w:sz w:val="24"/>
                <w:szCs w:val="24"/>
              </w:rPr>
            </w:pPr>
            <w:r>
              <w:rPr>
                <w:rFonts w:hint="eastAsia" w:ascii="宋体" w:hAnsi="宋体"/>
                <w:sz w:val="24"/>
                <w:highlight w:val="none"/>
              </w:rPr>
              <w:t xml:space="preserve">科目二</w:t>
            </w:r>
            <w:r>
              <w:rPr>
                <w:rFonts w:ascii="宋体" w:hAnsi="宋体"/>
                <w:sz w:val="24"/>
                <w:szCs w:val="24"/>
              </w:rPr>
            </w:r>
            <w:r/>
          </w:p>
        </w:tc>
        <w:tc>
          <w:tcPr>
            <w:tcW w:w="2334" w:type="dxa"/>
            <w:vAlign w:val="center"/>
            <w:textDirection w:val="lrTb"/>
            <w:noWrap w:val="false"/>
          </w:tcPr>
          <w:p>
            <w:pPr>
              <w:pStyle w:val="949"/>
              <w:jc w:val="center"/>
              <w:pageBreakBefore w:val="0"/>
              <w:spacing w:line="240" w:lineRule="auto"/>
              <w:rPr>
                <w:rFonts w:ascii="宋体" w:hAnsi="宋体"/>
                <w:sz w:val="24"/>
                <w:szCs w:val="24"/>
              </w:rPr>
            </w:pPr>
            <w:r>
              <w:rPr>
                <w:rFonts w:hint="eastAsia" w:ascii="宋体" w:hAnsi="宋体" w:cs="宋体"/>
                <w:sz w:val="24"/>
              </w:rPr>
              <w:t xml:space="preserve">考试服务</w:t>
            </w:r>
            <w:r>
              <w:rPr>
                <w:rFonts w:ascii="宋体" w:hAnsi="宋体"/>
                <w:sz w:val="24"/>
                <w:szCs w:val="24"/>
              </w:rPr>
            </w:r>
            <w:r/>
          </w:p>
        </w:tc>
        <w:tc>
          <w:tcPr>
            <w:tcW w:w="1055" w:type="dxa"/>
            <w:vAlign w:val="center"/>
            <w:textDirection w:val="lrTb"/>
            <w:noWrap w:val="false"/>
          </w:tcPr>
          <w:p>
            <w:pPr>
              <w:pStyle w:val="949"/>
              <w:jc w:val="center"/>
              <w:pageBreakBefore w:val="0"/>
              <w:spacing w:line="240" w:lineRule="auto"/>
              <w:rPr>
                <w:rFonts w:ascii="宋体" w:hAnsi="宋体"/>
                <w:sz w:val="24"/>
                <w:szCs w:val="24"/>
              </w:rPr>
            </w:pPr>
            <w:r>
              <w:rPr>
                <w:rFonts w:hint="eastAsia" w:ascii="宋体" w:hAnsi="宋体"/>
                <w:sz w:val="24"/>
                <w:szCs w:val="24"/>
                <w:lang w:val="en-US" w:eastAsia="zh-CN"/>
              </w:rPr>
              <w:t xml:space="preserve">人</w:t>
            </w:r>
            <w:r>
              <w:rPr>
                <w:rFonts w:ascii="宋体" w:hAnsi="宋体"/>
                <w:sz w:val="24"/>
                <w:szCs w:val="24"/>
              </w:rPr>
            </w:r>
            <w:r/>
          </w:p>
        </w:tc>
        <w:tc>
          <w:tcPr>
            <w:tcW w:w="2379" w:type="dxa"/>
            <w:vAlign w:val="center"/>
            <w:textDirection w:val="lrTb"/>
            <w:noWrap w:val="false"/>
          </w:tcPr>
          <w:p>
            <w:pPr>
              <w:pStyle w:val="949"/>
              <w:jc w:val="center"/>
              <w:pageBreakBefore w:val="0"/>
              <w:spacing w:line="240" w:lineRule="auto"/>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49"/>
              <w:jc w:val="center"/>
              <w:pageBreakBefore w:val="0"/>
              <w:spacing w:line="24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136" w:type="dxa"/>
            <w:vAlign w:val="center"/>
            <w:textDirection w:val="lrTb"/>
            <w:noWrap w:val="false"/>
          </w:tcPr>
          <w:p>
            <w:pPr>
              <w:pStyle w:val="949"/>
              <w:jc w:val="center"/>
              <w:pageBreakBefore w:val="0"/>
              <w:spacing w:line="240" w:lineRule="auto"/>
              <w:rPr>
                <w:rFonts w:hint="eastAsia" w:ascii="宋体" w:hAnsi="宋体" w:eastAsia="宋体"/>
                <w:sz w:val="24"/>
                <w:szCs w:val="24"/>
                <w:lang w:val="en-US" w:eastAsia="zh-CN"/>
              </w:rPr>
            </w:pPr>
            <w:r>
              <w:rPr>
                <w:rFonts w:hint="eastAsia" w:ascii="宋体" w:hAnsi="宋体"/>
                <w:sz w:val="24"/>
                <w:highlight w:val="none"/>
              </w:rPr>
              <w:t xml:space="preserve">科目</w:t>
            </w:r>
            <w:r>
              <w:rPr>
                <w:rFonts w:hint="eastAsia" w:ascii="宋体" w:hAnsi="宋体"/>
                <w:sz w:val="24"/>
                <w:highlight w:val="none"/>
                <w:lang w:val="en-US" w:eastAsia="zh-CN"/>
              </w:rPr>
              <w:t xml:space="preserve">三</w:t>
            </w:r>
            <w:r>
              <w:rPr>
                <w:rFonts w:hint="eastAsia" w:ascii="宋体" w:hAnsi="宋体" w:eastAsia="宋体"/>
                <w:sz w:val="24"/>
                <w:szCs w:val="24"/>
                <w:lang w:val="en-US" w:eastAsia="zh-CN"/>
              </w:rPr>
            </w:r>
            <w:r/>
          </w:p>
        </w:tc>
        <w:tc>
          <w:tcPr>
            <w:tcW w:w="2334" w:type="dxa"/>
            <w:vAlign w:val="center"/>
            <w:textDirection w:val="lrTb"/>
            <w:noWrap w:val="false"/>
          </w:tcPr>
          <w:p>
            <w:pPr>
              <w:pStyle w:val="949"/>
              <w:jc w:val="center"/>
              <w:pageBreakBefore w:val="0"/>
              <w:spacing w:line="240" w:lineRule="auto"/>
              <w:rPr>
                <w:rFonts w:ascii="宋体" w:hAnsi="宋体"/>
                <w:sz w:val="24"/>
                <w:szCs w:val="24"/>
              </w:rPr>
            </w:pPr>
            <w:r>
              <w:rPr>
                <w:rFonts w:hint="eastAsia" w:ascii="宋体" w:hAnsi="宋体" w:cs="宋体"/>
                <w:sz w:val="24"/>
              </w:rPr>
              <w:t xml:space="preserve">考试服务</w:t>
            </w:r>
            <w:r>
              <w:rPr>
                <w:rFonts w:ascii="宋体" w:hAnsi="宋体"/>
                <w:sz w:val="24"/>
                <w:szCs w:val="24"/>
              </w:rPr>
            </w:r>
            <w:r/>
          </w:p>
        </w:tc>
        <w:tc>
          <w:tcPr>
            <w:tcW w:w="1055" w:type="dxa"/>
            <w:vAlign w:val="center"/>
            <w:textDirection w:val="lrTb"/>
            <w:noWrap w:val="false"/>
          </w:tcPr>
          <w:p>
            <w:pPr>
              <w:pStyle w:val="949"/>
              <w:jc w:val="center"/>
              <w:pageBreakBefore w:val="0"/>
              <w:spacing w:line="240" w:lineRule="auto"/>
              <w:rPr>
                <w:rFonts w:ascii="宋体" w:hAnsi="宋体"/>
                <w:sz w:val="24"/>
                <w:szCs w:val="24"/>
              </w:rPr>
            </w:pPr>
            <w:r>
              <w:rPr>
                <w:rFonts w:hint="eastAsia" w:ascii="宋体" w:hAnsi="宋体"/>
                <w:sz w:val="24"/>
                <w:szCs w:val="24"/>
                <w:lang w:val="en-US" w:eastAsia="zh-CN"/>
              </w:rPr>
              <w:t xml:space="preserve">人</w:t>
            </w:r>
            <w:r>
              <w:rPr>
                <w:rFonts w:ascii="宋体" w:hAnsi="宋体"/>
                <w:sz w:val="24"/>
                <w:szCs w:val="24"/>
              </w:rPr>
            </w:r>
            <w:r/>
          </w:p>
        </w:tc>
        <w:tc>
          <w:tcPr>
            <w:tcW w:w="2379" w:type="dxa"/>
            <w:vAlign w:val="center"/>
            <w:textDirection w:val="lrTb"/>
            <w:noWrap w:val="false"/>
          </w:tcPr>
          <w:p>
            <w:pPr>
              <w:pStyle w:val="949"/>
              <w:jc w:val="center"/>
              <w:pageBreakBefore w:val="0"/>
              <w:spacing w:line="240" w:lineRule="auto"/>
              <w:rPr>
                <w:rFonts w:ascii="宋体" w:hAnsi="宋体"/>
                <w:sz w:val="24"/>
                <w:szCs w:val="24"/>
              </w:rPr>
            </w:pPr>
            <w:r>
              <w:rPr>
                <w:rFonts w:ascii="宋体" w:hAnsi="宋体"/>
                <w:sz w:val="24"/>
                <w:szCs w:val="24"/>
              </w:rPr>
            </w:r>
            <w:r/>
          </w:p>
        </w:tc>
      </w:tr>
      <w:tr>
        <w:trPr>
          <w:cantSplit/>
          <w:trHeight w:val="734"/>
        </w:trPr>
        <w:tc>
          <w:tcPr>
            <w:gridSpan w:val="4"/>
            <w:tcW w:w="6473" w:type="dxa"/>
            <w:vAlign w:val="center"/>
            <w:textDirection w:val="lrTb"/>
            <w:noWrap w:val="false"/>
          </w:tcPr>
          <w:p>
            <w:pPr>
              <w:pStyle w:val="949"/>
              <w:jc w:val="center"/>
              <w:pageBreakBefore w:val="0"/>
              <w:spacing w:line="240" w:lineRule="auto"/>
              <w:rPr>
                <w:rFonts w:ascii="宋体" w:hAnsi="宋体"/>
                <w:sz w:val="24"/>
                <w:szCs w:val="24"/>
              </w:rPr>
            </w:pPr>
            <w:r>
              <w:rPr>
                <w:rFonts w:hint="eastAsia" w:ascii="宋体" w:hAnsi="宋体"/>
                <w:sz w:val="24"/>
                <w:szCs w:val="24"/>
                <w:lang w:val="en-US" w:eastAsia="zh-CN"/>
              </w:rPr>
              <w:t xml:space="preserve">投标单价</w:t>
            </w:r>
            <w:r>
              <w:rPr>
                <w:rFonts w:hint="eastAsia" w:ascii="宋体" w:hAnsi="宋体"/>
                <w:sz w:val="24"/>
                <w:szCs w:val="24"/>
              </w:rPr>
              <w:t xml:space="preserve">总报价（人民币：元</w:t>
            </w:r>
            <w:r>
              <w:rPr>
                <w:rFonts w:hint="eastAsia" w:ascii="宋体" w:hAnsi="宋体"/>
                <w:sz w:val="24"/>
                <w:szCs w:val="24"/>
                <w:lang w:val="en-US" w:eastAsia="zh-CN"/>
              </w:rPr>
              <w:t xml:space="preserve">/人</w:t>
            </w:r>
            <w:r>
              <w:rPr>
                <w:rFonts w:hint="eastAsia" w:ascii="宋体" w:hAnsi="宋体"/>
                <w:sz w:val="24"/>
                <w:szCs w:val="24"/>
              </w:rPr>
              <w:t xml:space="preserve">）</w:t>
            </w:r>
            <w:r>
              <w:rPr>
                <w:rFonts w:ascii="宋体" w:hAnsi="宋体"/>
                <w:sz w:val="24"/>
                <w:szCs w:val="24"/>
              </w:rPr>
            </w:r>
            <w:r/>
          </w:p>
        </w:tc>
        <w:tc>
          <w:tcPr>
            <w:tcW w:w="2379" w:type="dxa"/>
            <w:vAlign w:val="top"/>
            <w:textDirection w:val="lrTb"/>
            <w:noWrap w:val="false"/>
          </w:tcPr>
          <w:p>
            <w:pPr>
              <w:pStyle w:val="949"/>
              <w:pageBreakBefore w:val="0"/>
              <w:spacing w:line="240" w:lineRule="auto"/>
              <w:rPr>
                <w:rFonts w:ascii="宋体" w:hAnsi="宋体"/>
                <w:sz w:val="24"/>
                <w:szCs w:val="24"/>
              </w:rPr>
            </w:pPr>
            <w:r>
              <w:rPr>
                <w:rFonts w:ascii="宋体" w:hAnsi="宋体"/>
                <w:sz w:val="24"/>
                <w:szCs w:val="24"/>
              </w:rPr>
            </w:r>
            <w:r/>
          </w:p>
        </w:tc>
      </w:tr>
    </w:tbl>
    <w:p>
      <w:pPr>
        <w:pStyle w:val="949"/>
        <w:pageBreakBefore w:val="0"/>
        <w:spacing w:line="240" w:lineRule="auto"/>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949"/>
        <w:pageBreakBefore w:val="0"/>
        <w:spacing w:line="240" w:lineRule="auto"/>
        <w:rPr>
          <w:rFonts w:hint="eastAsia" w:ascii="宋体" w:hAnsi="宋体"/>
          <w:sz w:val="24"/>
          <w:szCs w:val="24"/>
          <w:u w:val="single"/>
        </w:rPr>
      </w:pPr>
      <w:r>
        <w:rPr>
          <w:rFonts w:hint="eastAsia" w:ascii="宋体" w:hAnsi="宋体"/>
          <w:sz w:val="24"/>
          <w:szCs w:val="24"/>
          <w:u w:val="single"/>
        </w:rPr>
      </w:r>
      <w:r/>
    </w:p>
    <w:p>
      <w:pPr>
        <w:pStyle w:val="949"/>
        <w:pageBreakBefore w:val="0"/>
        <w:spacing w:line="240" w:lineRule="auto"/>
        <w:rPr>
          <w:rFonts w:ascii="宋体" w:hAnsi="宋体" w:eastAsia="宋体"/>
          <w:sz w:val="24"/>
          <w:szCs w:val="24"/>
          <w:highlight w:val="yellow"/>
          <w:lang w:val="en-US" w:eastAsia="zh-CN"/>
        </w:rPr>
      </w:pPr>
      <w:r>
        <w:rPr>
          <w:rFonts w:hint="eastAsia" w:ascii="宋体" w:hAnsi="宋体"/>
          <w:sz w:val="24"/>
          <w:szCs w:val="24"/>
        </w:rPr>
        <w:t xml:space="preserve">备注： 1. 磋商报价采用总承包方式，供应商的“</w:t>
      </w:r>
      <w:r>
        <w:rPr>
          <w:rFonts w:hint="eastAsia" w:ascii="宋体" w:hAnsi="宋体"/>
          <w:sz w:val="24"/>
          <w:szCs w:val="24"/>
          <w:lang w:val="en-US" w:eastAsia="zh-CN"/>
        </w:rPr>
        <w:t xml:space="preserve">投标单价</w:t>
      </w:r>
      <w:r>
        <w:rPr>
          <w:rFonts w:hint="eastAsia" w:ascii="宋体" w:hAnsi="宋体"/>
          <w:sz w:val="24"/>
          <w:szCs w:val="24"/>
        </w:rPr>
        <w:t xml:space="preserve">总报价”应包括采购人需求的服务（包含与服务相关的产品）价格、质量保证费用、培训费用及售后服务费用，项目在指定地点、环境交付、安装、调试、验收所需费用和所有相关税金费用及为完成整个项目所产生的其它所有费用。2. “分项报价表”中“</w:t>
      </w:r>
      <w:r>
        <w:rPr>
          <w:rFonts w:hint="eastAsia" w:ascii="宋体" w:hAnsi="宋体"/>
          <w:sz w:val="24"/>
          <w:szCs w:val="24"/>
          <w:lang w:val="en-US" w:eastAsia="zh-CN"/>
        </w:rPr>
        <w:t xml:space="preserve">投标单价</w:t>
      </w:r>
      <w:r>
        <w:rPr>
          <w:rFonts w:hint="eastAsia" w:ascii="宋体" w:hAnsi="宋体"/>
          <w:sz w:val="24"/>
          <w:szCs w:val="24"/>
        </w:rPr>
        <w:t xml:space="preserve">总报价”数额应当与“响应一览表”中“</w:t>
      </w:r>
      <w:r>
        <w:rPr>
          <w:rFonts w:hint="eastAsia" w:ascii="宋体" w:hAnsi="宋体"/>
          <w:sz w:val="24"/>
          <w:szCs w:val="24"/>
          <w:lang w:val="en-US" w:eastAsia="zh-CN"/>
        </w:rPr>
        <w:t xml:space="preserve">投标单价</w:t>
      </w:r>
      <w:r>
        <w:rPr>
          <w:rFonts w:hint="eastAsia" w:ascii="宋体" w:hAnsi="宋体"/>
          <w:sz w:val="24"/>
          <w:szCs w:val="24"/>
        </w:rPr>
        <w:t xml:space="preserve">总报价”数额一致。</w:t>
      </w:r>
      <w:r>
        <w:rPr>
          <w:rFonts w:hint="eastAsia" w:ascii="宋体" w:hAnsi="宋体"/>
          <w:sz w:val="24"/>
          <w:szCs w:val="24"/>
          <w:highlight w:val="yellow"/>
          <w:lang w:val="en-US" w:eastAsia="zh-CN"/>
        </w:rPr>
        <w:t xml:space="preserve">3.</w:t>
      </w:r>
      <w:r>
        <w:rPr>
          <w:rFonts w:hint="eastAsia" w:ascii="宋体" w:hAnsi="宋体"/>
          <w:sz w:val="24"/>
          <w:highlight w:val="yellow"/>
        </w:rPr>
        <w:t xml:space="preserve">科目二最高限价单价：28元/人，科目三最高限价单价：18元/人。</w:t>
      </w:r>
      <w:r>
        <w:rPr>
          <w:rFonts w:ascii="宋体" w:hAnsi="宋体" w:eastAsia="宋体"/>
          <w:sz w:val="24"/>
          <w:szCs w:val="24"/>
          <w:highlight w:val="yellow"/>
          <w:lang w:val="en-US" w:eastAsia="zh-CN"/>
        </w:rPr>
      </w:r>
      <w:r/>
    </w:p>
    <w:p>
      <w:pPr>
        <w:pStyle w:val="949"/>
        <w:pageBreakBefore w:val="0"/>
        <w:spacing w:line="240" w:lineRule="auto"/>
        <w:rPr>
          <w:rFonts w:ascii="宋体" w:hAnsi="宋体"/>
          <w:sz w:val="24"/>
          <w:szCs w:val="24"/>
        </w:rPr>
      </w:pPr>
      <w:r>
        <w:rPr>
          <w:rFonts w:ascii="宋体" w:hAnsi="宋体"/>
          <w:sz w:val="24"/>
          <w:szCs w:val="24"/>
        </w:rPr>
      </w:r>
      <w:r/>
    </w:p>
    <w:p>
      <w:pPr>
        <w:pStyle w:val="949"/>
        <w:pageBreakBefore w:val="0"/>
        <w:spacing w:line="240" w:lineRule="auto"/>
        <w:rPr>
          <w:rFonts w:ascii="宋体" w:hAnsi="宋体"/>
          <w:sz w:val="24"/>
          <w:szCs w:val="24"/>
        </w:rPr>
      </w:pPr>
      <w:r>
        <w:rPr>
          <w:rFonts w:ascii="宋体" w:hAnsi="宋体"/>
          <w:sz w:val="24"/>
          <w:szCs w:val="24"/>
        </w:rPr>
      </w:r>
      <w:r/>
    </w:p>
    <w:p>
      <w:pPr>
        <w:pStyle w:val="949"/>
        <w:pageBreakBefore w:val="0"/>
        <w:spacing w:line="240" w:lineRule="auto"/>
        <w:rPr>
          <w:rFonts w:hint="eastAsia" w:ascii="宋体" w:hAnsi="宋体"/>
          <w:sz w:val="24"/>
          <w:szCs w:val="24"/>
        </w:rPr>
      </w:pPr>
      <w:r>
        <w:rPr>
          <w:rFonts w:hint="eastAsia" w:ascii="宋体" w:hAnsi="宋体"/>
          <w:sz w:val="24"/>
          <w:szCs w:val="24"/>
        </w:rPr>
      </w:r>
      <w:r/>
    </w:p>
    <w:p>
      <w:pPr>
        <w:pStyle w:val="949"/>
        <w:pageBreakBefore w:val="0"/>
        <w:spacing w:line="240" w:lineRule="auto"/>
        <w:rPr>
          <w:rFonts w:hint="eastAsia" w:ascii="宋体" w:hAnsi="宋体"/>
          <w:sz w:val="24"/>
          <w:szCs w:val="24"/>
        </w:rPr>
      </w:pPr>
      <w:r>
        <w:rPr>
          <w:rFonts w:hint="eastAsia" w:ascii="宋体" w:hAnsi="宋体"/>
          <w:sz w:val="24"/>
          <w:szCs w:val="24"/>
        </w:rPr>
      </w:r>
      <w:r/>
    </w:p>
    <w:p>
      <w:pPr>
        <w:pStyle w:val="949"/>
        <w:pageBreakBefore w:val="0"/>
        <w:spacing w:line="240" w:lineRule="auto"/>
        <w:rPr>
          <w:rFonts w:hint="eastAsia" w:ascii="宋体" w:hAnsi="宋体"/>
          <w:sz w:val="24"/>
          <w:szCs w:val="24"/>
        </w:rPr>
      </w:pPr>
      <w:r>
        <w:rPr>
          <w:rFonts w:hint="eastAsia" w:ascii="宋体" w:hAnsi="宋体"/>
          <w:sz w:val="24"/>
          <w:szCs w:val="24"/>
        </w:rPr>
      </w:r>
      <w:r/>
    </w:p>
    <w:p>
      <w:pPr>
        <w:pStyle w:val="1016"/>
        <w:rPr>
          <w:rFonts w:hint="eastAsia" w:ascii="宋体" w:hAnsi="宋体"/>
          <w:sz w:val="24"/>
          <w:szCs w:val="24"/>
        </w:rPr>
      </w:pPr>
      <w:r>
        <w:rPr>
          <w:rFonts w:hint="eastAsia" w:ascii="宋体" w:hAnsi="宋体"/>
          <w:sz w:val="24"/>
          <w:szCs w:val="24"/>
        </w:rPr>
      </w:r>
      <w:r/>
    </w:p>
    <w:p>
      <w:pPr>
        <w:pStyle w:val="949"/>
        <w:rPr>
          <w:rFonts w:hint="eastAsia" w:ascii="宋体" w:hAnsi="宋体"/>
          <w:sz w:val="24"/>
          <w:szCs w:val="24"/>
        </w:rPr>
      </w:pPr>
      <w:r>
        <w:rPr>
          <w:rFonts w:hint="eastAsia" w:ascii="宋体" w:hAnsi="宋体"/>
          <w:sz w:val="24"/>
          <w:szCs w:val="24"/>
        </w:rPr>
      </w:r>
      <w:r/>
    </w:p>
    <w:p>
      <w:pPr>
        <w:pStyle w:val="1016"/>
        <w:rPr>
          <w:rFonts w:hint="eastAsia"/>
        </w:rPr>
      </w:pPr>
      <w:r>
        <w:rPr>
          <w:rFonts w:hint="eastAsia"/>
        </w:rPr>
      </w:r>
      <w:r/>
    </w:p>
    <w:p>
      <w:pPr>
        <w:pStyle w:val="949"/>
        <w:pageBreakBefore w:val="0"/>
        <w:spacing w:line="240" w:lineRule="auto"/>
        <w:rPr>
          <w:rFonts w:hint="eastAsia" w:ascii="宋体" w:hAnsi="宋体"/>
          <w:sz w:val="24"/>
          <w:szCs w:val="24"/>
        </w:rPr>
      </w:pPr>
      <w:r>
        <w:rPr>
          <w:rFonts w:hint="eastAsia" w:ascii="宋体" w:hAnsi="宋体"/>
          <w:sz w:val="24"/>
          <w:szCs w:val="24"/>
        </w:rPr>
      </w:r>
      <w:r/>
    </w:p>
    <w:p>
      <w:pPr>
        <w:pStyle w:val="949"/>
        <w:pageBreakBefore w:val="0"/>
        <w:spacing w:line="240" w:lineRule="auto"/>
        <w:rPr>
          <w:rFonts w:hint="eastAsia" w:ascii="宋体" w:hAnsi="宋体"/>
          <w:sz w:val="24"/>
          <w:szCs w:val="24"/>
        </w:rPr>
      </w:pPr>
      <w:r>
        <w:rPr>
          <w:rFonts w:hint="eastAsia" w:ascii="宋体" w:hAnsi="宋体"/>
          <w:sz w:val="24"/>
          <w:szCs w:val="24"/>
        </w:rPr>
      </w:r>
      <w:r/>
    </w:p>
    <w:p>
      <w:pPr>
        <w:pStyle w:val="94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49"/>
              <w:jc w:val="left"/>
              <w:pageBreakBefore w:val="0"/>
              <w:spacing w:line="240" w:lineRule="auto"/>
              <w:rPr>
                <w:b/>
                <w:color w:val="000000"/>
                <w:sz w:val="24"/>
              </w:rPr>
            </w:pPr>
            <w:r>
              <w:rPr>
                <w:rFonts w:hint="eastAsia"/>
                <w:b/>
                <w:color w:val="000000"/>
                <w:sz w:val="24"/>
              </w:rPr>
              <w:t xml:space="preserve">对本项目技术要求条款的偏离情况（请进行勾选）：</w:t>
            </w:r>
            <w:r>
              <w:rPr>
                <w:b/>
                <w:color w:val="000000"/>
                <w:sz w:val="24"/>
              </w:rPr>
            </w:r>
            <w:r/>
          </w:p>
          <w:p>
            <w:pPr>
              <w:pStyle w:val="949"/>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49"/>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52" w:type="dxa"/>
            <w:vAlign w:val="center"/>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9"/>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949"/>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49"/>
        <w:jc w:val="center"/>
        <w:pageBreakBefore w:val="0"/>
        <w:spacing w:line="240" w:lineRule="auto"/>
        <w:rPr>
          <w:rFonts w:hint="eastAsia" w:ascii="黑体" w:hAnsi="Arial" w:eastAsia="黑体"/>
          <w:b/>
          <w:sz w:val="36"/>
          <w:szCs w:val="21"/>
        </w:rPr>
      </w:pPr>
      <w:r>
        <w:rPr>
          <w:rFonts w:hint="eastAsia" w:ascii="黑体" w:hAnsi="Arial" w:eastAsia="黑体"/>
          <w:b/>
          <w:sz w:val="36"/>
          <w:szCs w:val="21"/>
        </w:rPr>
      </w:r>
      <w:r/>
    </w:p>
    <w:p>
      <w:pPr>
        <w:pStyle w:val="949"/>
        <w:jc w:val="center"/>
        <w:pageBreakBefore w:val="0"/>
        <w:spacing w:line="240" w:lineRule="auto"/>
        <w:rPr>
          <w:rFonts w:hint="eastAsia" w:ascii="黑体" w:hAnsi="Arial" w:eastAsia="黑体"/>
          <w:b/>
          <w:sz w:val="36"/>
          <w:szCs w:val="21"/>
        </w:rPr>
      </w:pPr>
      <w:r>
        <w:rPr>
          <w:rFonts w:hint="eastAsia" w:ascii="黑体" w:hAnsi="Arial" w:eastAsia="黑体"/>
          <w:b/>
          <w:sz w:val="36"/>
          <w:szCs w:val="21"/>
        </w:rPr>
      </w:r>
      <w:r/>
    </w:p>
    <w:p>
      <w:pPr>
        <w:pStyle w:val="949"/>
        <w:jc w:val="center"/>
        <w:pageBreakBefore w:val="0"/>
        <w:spacing w:line="240" w:lineRule="auto"/>
        <w:rPr>
          <w:rFonts w:hint="eastAsia" w:ascii="黑体" w:hAnsi="Arial" w:eastAsia="黑体"/>
          <w:b/>
          <w:sz w:val="36"/>
          <w:szCs w:val="21"/>
        </w:rPr>
      </w:pPr>
      <w:r>
        <w:rPr>
          <w:rFonts w:hint="eastAsia" w:ascii="黑体" w:hAnsi="Arial" w:eastAsia="黑体"/>
          <w:b/>
          <w:sz w:val="36"/>
          <w:szCs w:val="21"/>
        </w:rPr>
      </w:r>
      <w:r/>
    </w:p>
    <w:p>
      <w:pPr>
        <w:pStyle w:val="949"/>
        <w:jc w:val="center"/>
        <w:pageBreakBefore w:val="0"/>
        <w:spacing w:line="240" w:lineRule="auto"/>
        <w:rPr>
          <w:rFonts w:hint="eastAsia" w:ascii="黑体" w:hAnsi="Arial" w:eastAsia="黑体"/>
          <w:b/>
          <w:sz w:val="36"/>
          <w:szCs w:val="21"/>
        </w:rPr>
      </w:pPr>
      <w:r>
        <w:rPr>
          <w:rFonts w:hint="eastAsia" w:ascii="黑体" w:hAnsi="Arial" w:eastAsia="黑体"/>
          <w:b/>
          <w:sz w:val="36"/>
          <w:szCs w:val="21"/>
        </w:rPr>
      </w:r>
      <w:r/>
    </w:p>
    <w:p>
      <w:pPr>
        <w:pStyle w:val="949"/>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949"/>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1038"/>
        <w:rPr>
          <w:rFonts w:hint="eastAsia"/>
        </w:rPr>
      </w:pPr>
      <w:r>
        <w:rPr>
          <w:rFonts w:hint="eastAsia"/>
        </w:rPr>
      </w:r>
      <w:r/>
    </w:p>
    <w:p>
      <w:pPr>
        <w:pStyle w:val="949"/>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949"/>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949"/>
        <w:jc w:val="center"/>
        <w:pageBreakBefore w:val="0"/>
        <w:spacing w:line="240" w:lineRule="auto"/>
        <w:rPr>
          <w:rFonts w:hint="eastAsia" w:ascii="黑体" w:hAnsi="黑体" w:eastAsia="黑体"/>
          <w:b/>
          <w:sz w:val="32"/>
          <w:szCs w:val="32"/>
        </w:rPr>
      </w:pPr>
      <w:r/>
      <w:bookmarkEnd w:id="212"/>
      <w:r/>
      <w:bookmarkStart w:id="225" w:name="_Hlt26955054"/>
      <w:r/>
      <w:bookmarkEnd w:id="225"/>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49"/>
              <w:jc w:val="left"/>
              <w:pageBreakBefore w:val="0"/>
              <w:spacing w:line="240" w:lineRule="auto"/>
              <w:rPr>
                <w:b/>
                <w:color w:val="000000"/>
                <w:sz w:val="24"/>
              </w:rPr>
            </w:pPr>
            <w:r/>
            <w:bookmarkStart w:id="226" w:name="_Hlt26580838"/>
            <w:r/>
            <w:bookmarkEnd w:id="226"/>
            <w:r/>
            <w:bookmarkStart w:id="227" w:name="_Hlt26671343"/>
            <w:r/>
            <w:bookmarkEnd w:id="227"/>
            <w:r/>
            <w:bookmarkStart w:id="228" w:name="_Hlt26671372"/>
            <w:r/>
            <w:bookmarkEnd w:id="228"/>
            <w:r/>
            <w:bookmarkStart w:id="229" w:name="_Hlt26609391"/>
            <w:r/>
            <w:bookmarkEnd w:id="229"/>
            <w:r/>
            <w:bookmarkStart w:id="230" w:name="_Hlt26955064"/>
            <w:r/>
            <w:bookmarkEnd w:id="230"/>
            <w:r/>
            <w:bookmarkStart w:id="231" w:name="_Hlt24879081"/>
            <w:r/>
            <w:bookmarkEnd w:id="231"/>
            <w:r/>
            <w:bookmarkStart w:id="232" w:name="_Hlt26955056"/>
            <w:r/>
            <w:bookmarkEnd w:id="232"/>
            <w:r/>
            <w:bookmarkStart w:id="233" w:name="_Hlt26782999"/>
            <w:r/>
            <w:bookmarkEnd w:id="233"/>
            <w:r>
              <w:rPr>
                <w:rFonts w:hint="eastAsia"/>
                <w:b/>
                <w:color w:val="000000"/>
                <w:sz w:val="24"/>
              </w:rPr>
              <w:t xml:space="preserve">对本项目商务要求条款的偏离情况（请进行勾选）：</w:t>
            </w:r>
            <w:r>
              <w:rPr>
                <w:b/>
                <w:color w:val="000000"/>
                <w:sz w:val="24"/>
              </w:rPr>
            </w:r>
            <w:r/>
          </w:p>
          <w:p>
            <w:pPr>
              <w:pStyle w:val="949"/>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49"/>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52" w:type="dxa"/>
            <w:vAlign w:val="center"/>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49"/>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9"/>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9"/>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949"/>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49"/>
        <w:pageBreakBefore w:val="0"/>
        <w:spacing w:line="240" w:lineRule="auto"/>
        <w:rPr>
          <w:rFonts w:hint="eastAsia" w:ascii="宋体" w:hAnsi="宋体"/>
          <w:sz w:val="24"/>
          <w:szCs w:val="24"/>
        </w:rPr>
      </w:pPr>
      <w:r>
        <w:rPr>
          <w:rFonts w:hint="eastAsia" w:ascii="宋体" w:hAnsi="宋体"/>
          <w:sz w:val="24"/>
          <w:szCs w:val="24"/>
        </w:rPr>
      </w:r>
      <w:r/>
    </w:p>
    <w:p>
      <w:pPr>
        <w:pStyle w:val="949"/>
        <w:pageBreakBefore w:val="0"/>
        <w:spacing w:line="240" w:lineRule="auto"/>
        <w:rPr>
          <w:rFonts w:hint="eastAsia" w:ascii="宋体" w:hAnsi="宋体"/>
          <w:sz w:val="24"/>
          <w:szCs w:val="24"/>
        </w:rPr>
      </w:pPr>
      <w:r>
        <w:rPr>
          <w:rFonts w:hint="eastAsia" w:ascii="宋体" w:hAnsi="宋体"/>
          <w:sz w:val="24"/>
          <w:szCs w:val="24"/>
        </w:rPr>
      </w:r>
      <w:r/>
    </w:p>
    <w:p>
      <w:pPr>
        <w:pStyle w:val="949"/>
        <w:pageBreakBefore w:val="0"/>
        <w:spacing w:line="240" w:lineRule="auto"/>
        <w:rPr>
          <w:rFonts w:hint="eastAsia" w:ascii="宋体" w:hAnsi="宋体"/>
          <w:sz w:val="24"/>
          <w:szCs w:val="24"/>
        </w:rPr>
      </w:pPr>
      <w:r>
        <w:rPr>
          <w:rFonts w:hint="eastAsia" w:ascii="宋体" w:hAnsi="宋体"/>
          <w:sz w:val="24"/>
          <w:szCs w:val="24"/>
        </w:rPr>
      </w:r>
      <w:r/>
    </w:p>
    <w:p>
      <w:pPr>
        <w:pStyle w:val="949"/>
        <w:pageBreakBefore w:val="0"/>
        <w:spacing w:line="240" w:lineRule="auto"/>
        <w:rPr>
          <w:rFonts w:hint="eastAsia" w:ascii="宋体" w:hAnsi="宋体"/>
          <w:sz w:val="24"/>
          <w:szCs w:val="24"/>
        </w:rPr>
      </w:pPr>
      <w:r>
        <w:rPr>
          <w:rFonts w:hint="eastAsia" w:ascii="宋体" w:hAnsi="宋体"/>
          <w:sz w:val="24"/>
          <w:szCs w:val="24"/>
        </w:rPr>
      </w:r>
      <w:r/>
    </w:p>
    <w:p>
      <w:pPr>
        <w:pStyle w:val="949"/>
        <w:pageBreakBefore w:val="0"/>
        <w:spacing w:line="240" w:lineRule="auto"/>
        <w:rPr>
          <w:rFonts w:hint="eastAsia" w:ascii="宋体" w:hAnsi="宋体"/>
          <w:sz w:val="24"/>
          <w:szCs w:val="24"/>
        </w:rPr>
      </w:pPr>
      <w:r>
        <w:rPr>
          <w:rFonts w:hint="eastAsia" w:ascii="宋体" w:hAnsi="宋体"/>
          <w:sz w:val="24"/>
          <w:szCs w:val="24"/>
        </w:rPr>
      </w:r>
      <w:r/>
    </w:p>
    <w:p>
      <w:pPr>
        <w:pStyle w:val="949"/>
        <w:pageBreakBefore w:val="0"/>
        <w:spacing w:line="240" w:lineRule="auto"/>
        <w:rPr>
          <w:rFonts w:hint="eastAsia" w:ascii="宋体" w:hAnsi="宋体"/>
          <w:sz w:val="24"/>
          <w:szCs w:val="24"/>
        </w:rPr>
      </w:pPr>
      <w:r>
        <w:rPr>
          <w:rFonts w:hint="eastAsia" w:ascii="宋体" w:hAnsi="宋体"/>
          <w:sz w:val="24"/>
          <w:szCs w:val="24"/>
        </w:rPr>
      </w:r>
      <w:r/>
    </w:p>
    <w:p>
      <w:pPr>
        <w:pStyle w:val="949"/>
        <w:pageBreakBefore w:val="0"/>
        <w:spacing w:line="240" w:lineRule="auto"/>
        <w:rPr>
          <w:rFonts w:hint="eastAsia" w:ascii="宋体" w:hAnsi="宋体"/>
          <w:sz w:val="24"/>
          <w:szCs w:val="24"/>
        </w:rPr>
      </w:pPr>
      <w:r>
        <w:rPr>
          <w:rFonts w:hint="eastAsia" w:ascii="宋体" w:hAnsi="宋体"/>
          <w:sz w:val="24"/>
          <w:szCs w:val="24"/>
        </w:rPr>
      </w:r>
      <w:r/>
    </w:p>
    <w:p>
      <w:pPr>
        <w:pStyle w:val="949"/>
        <w:pageBreakBefore w:val="0"/>
        <w:spacing w:line="240" w:lineRule="auto"/>
        <w:rPr>
          <w:rFonts w:hint="eastAsia" w:ascii="宋体" w:hAnsi="宋体"/>
          <w:sz w:val="24"/>
          <w:szCs w:val="24"/>
        </w:rPr>
      </w:pPr>
      <w:r>
        <w:rPr>
          <w:rFonts w:hint="eastAsia" w:ascii="宋体" w:hAnsi="宋体"/>
          <w:sz w:val="24"/>
          <w:szCs w:val="24"/>
        </w:rPr>
      </w:r>
      <w:r/>
    </w:p>
    <w:p>
      <w:pPr>
        <w:pStyle w:val="949"/>
        <w:pageBreakBefore w:val="0"/>
        <w:spacing w:line="240" w:lineRule="auto"/>
        <w:rPr>
          <w:rFonts w:hint="eastAsia" w:ascii="宋体" w:hAnsi="宋体"/>
          <w:sz w:val="24"/>
          <w:szCs w:val="24"/>
        </w:rPr>
      </w:pPr>
      <w:r>
        <w:rPr>
          <w:rFonts w:hint="eastAsia" w:ascii="宋体" w:hAnsi="宋体"/>
          <w:sz w:val="24"/>
          <w:szCs w:val="24"/>
        </w:rPr>
      </w:r>
      <w:r/>
    </w:p>
    <w:p>
      <w:pPr>
        <w:pStyle w:val="949"/>
        <w:pageBreakBefore w:val="0"/>
        <w:spacing w:line="240" w:lineRule="auto"/>
        <w:rPr>
          <w:rFonts w:hint="eastAsia" w:eastAsia="仿宋_GB2312"/>
          <w:sz w:val="24"/>
          <w:szCs w:val="20"/>
        </w:rPr>
      </w:pPr>
      <w:r>
        <w:rPr>
          <w:rFonts w:hint="eastAsia" w:ascii="黑体" w:hAnsi="黑体" w:eastAsia="黑体"/>
          <w:b/>
          <w:i/>
          <w:sz w:val="32"/>
          <w:szCs w:val="32"/>
          <w:u w:val="single"/>
        </w:rPr>
        <w:t xml:space="preserve">十一、响应一览表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49"/>
        <w:ind w:firstLine="480"/>
        <w:pageBreakBefore w:val="0"/>
        <w:spacing w:line="240" w:lineRule="auto"/>
        <w:rPr>
          <w:sz w:val="24"/>
          <w:szCs w:val="24"/>
        </w:rPr>
      </w:pPr>
      <w:r>
        <w:rPr>
          <w:rFonts w:hint="eastAsia" w:ascii="宋体" w:hAnsi="宋体"/>
          <w:sz w:val="24"/>
          <w:szCs w:val="24"/>
        </w:rPr>
        <w:t xml:space="preserve">项目名称：</w:t>
      </w:r>
      <w:r>
        <w:rPr>
          <w:sz w:val="24"/>
          <w:szCs w:val="24"/>
        </w:rPr>
      </w:r>
      <w:r/>
    </w:p>
    <w:p>
      <w:pPr>
        <w:pStyle w:val="949"/>
        <w:ind w:firstLine="480"/>
        <w:pageBreakBefore w:val="0"/>
        <w:spacing w:line="240" w:lineRule="auto"/>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49"/>
              <w:pageBreakBefore w:val="0"/>
              <w:spacing w:line="240" w:lineRule="auto"/>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w:t>
            </w:r>
            <w:r>
              <w:rPr>
                <w:rFonts w:hint="eastAsia" w:ascii="宋体" w:hAnsi="宋体"/>
                <w:sz w:val="24"/>
                <w:szCs w:val="24"/>
                <w:lang w:val="en-US" w:eastAsia="zh-CN"/>
              </w:rPr>
              <w:t xml:space="preserve">单价总</w:t>
            </w:r>
            <w:r>
              <w:rPr>
                <w:rFonts w:hint="eastAsia" w:ascii="宋体" w:hAnsi="宋体"/>
                <w:sz w:val="24"/>
                <w:szCs w:val="24"/>
              </w:rPr>
              <w:t xml:space="preserve">报价</w:t>
            </w:r>
            <w:r>
              <w:rPr>
                <w:rFonts w:hint="eastAsia" w:ascii="宋体" w:hAnsi="宋体"/>
                <w:sz w:val="24"/>
                <w:szCs w:val="24"/>
              </w:rPr>
            </w:r>
            <w:r/>
          </w:p>
        </w:tc>
      </w:tr>
      <w:tr>
        <w:trPr>
          <w:cantSplit/>
          <w:trHeight w:val="612"/>
        </w:trPr>
        <w:tc>
          <w:tcPr>
            <w:tcW w:w="8206" w:type="dxa"/>
            <w:vAlign w:val="center"/>
            <w:textDirection w:val="lrTb"/>
            <w:noWrap w:val="false"/>
          </w:tcPr>
          <w:p>
            <w:pPr>
              <w:pStyle w:val="1062"/>
              <w:ind w:firstLine="0"/>
              <w:pageBreakBefore w:val="0"/>
              <w:spacing w:before="0" w:after="0" w:line="240" w:lineRule="auto"/>
              <w:rPr>
                <w:rFonts w:hint="eastAsia" w:ascii="宋体" w:hAnsi="宋体"/>
                <w:szCs w:val="21"/>
              </w:rPr>
            </w:pPr>
            <w:r>
              <w:rPr>
                <w:rFonts w:hint="eastAsia" w:ascii="宋体" w:hAnsi="宋体" w:cs="宋体"/>
              </w:rPr>
              <w:t xml:space="preserve">小写：                             （人民币：元</w:t>
            </w:r>
            <w:r>
              <w:rPr>
                <w:rFonts w:hint="eastAsia" w:ascii="宋体" w:hAnsi="宋体" w:cs="宋体"/>
                <w:lang w:val="en-US" w:eastAsia="zh-CN"/>
              </w:rPr>
              <w:t xml:space="preserve">/人</w:t>
            </w:r>
            <w:r>
              <w:rPr>
                <w:rFonts w:hint="eastAsia" w:ascii="宋体" w:hAnsi="宋体" w:cs="宋体"/>
              </w:rPr>
              <w:t xml:space="preserve">）</w:t>
            </w:r>
            <w:r>
              <w:rPr>
                <w:rFonts w:hint="eastAsia" w:ascii="宋体" w:hAnsi="宋体"/>
                <w:szCs w:val="21"/>
              </w:rPr>
            </w:r>
            <w:r/>
          </w:p>
        </w:tc>
      </w:tr>
    </w:tbl>
    <w:p>
      <w:pPr>
        <w:pStyle w:val="949"/>
        <w:pageBreakBefore w:val="0"/>
        <w:spacing w:line="240" w:lineRule="auto"/>
        <w:rPr>
          <w:rFonts w:ascii="宋体" w:hAnsi="宋体"/>
          <w:sz w:val="24"/>
          <w:szCs w:val="24"/>
        </w:rPr>
      </w:pPr>
      <w:r>
        <w:rPr>
          <w:rFonts w:ascii="宋体" w:hAnsi="宋体"/>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r>
      <w:r/>
    </w:p>
    <w:p>
      <w:pPr>
        <w:pStyle w:val="949"/>
        <w:pageBreakBefore w:val="0"/>
        <w:spacing w:line="240" w:lineRule="auto"/>
        <w:rPr>
          <w:rFonts w:ascii="宋体" w:hAnsi="宋体" w:eastAsia="宋体"/>
          <w:sz w:val="24"/>
          <w:szCs w:val="24"/>
          <w:lang w:val="en-US" w:eastAsia="zh-CN"/>
        </w:rPr>
      </w:pPr>
      <w:r>
        <w:rPr>
          <w:rFonts w:hint="eastAsia" w:ascii="宋体" w:hAnsi="宋体"/>
          <w:sz w:val="24"/>
          <w:szCs w:val="24"/>
          <w:lang w:val="en-US" w:eastAsia="zh-CN"/>
        </w:rPr>
        <w:t xml:space="preserve">注：投标单价总报价为：科目二考试服务单价 与 科目三考试服务单价 之和。</w:t>
      </w:r>
      <w:r>
        <w:rPr>
          <w:rFonts w:ascii="宋体" w:hAnsi="宋体" w:eastAsia="宋体"/>
          <w:sz w:val="24"/>
          <w:szCs w:val="24"/>
          <w:lang w:val="en-US" w:eastAsia="zh-CN"/>
        </w:rPr>
      </w:r>
      <w:r/>
    </w:p>
    <w:p>
      <w:pPr>
        <w:pStyle w:val="949"/>
        <w:ind w:firstLine="480"/>
        <w:pageBreakBefore w:val="0"/>
        <w:spacing w:line="240" w:lineRule="auto"/>
        <w:rPr>
          <w:rFonts w:hint="eastAsia" w:ascii="宋体" w:hAnsi="宋体"/>
          <w:sz w:val="24"/>
          <w:szCs w:val="24"/>
        </w:rPr>
      </w:pPr>
      <w:r>
        <w:rPr>
          <w:rFonts w:hint="eastAsia" w:ascii="宋体" w:hAnsi="宋体"/>
          <w:sz w:val="24"/>
          <w:szCs w:val="24"/>
        </w:rPr>
      </w:r>
      <w:r/>
    </w:p>
    <w:p>
      <w:pPr>
        <w:pStyle w:val="949"/>
        <w:pageBreakBefore w:val="0"/>
        <w:spacing w:line="240" w:lineRule="auto"/>
        <w:rPr>
          <w:rFonts w:hint="eastAsia" w:ascii="宋体" w:hAnsi="宋体"/>
          <w:bCs/>
          <w:sz w:val="24"/>
        </w:rPr>
      </w:pPr>
      <w:r>
        <w:rPr>
          <w:rFonts w:hint="eastAsia" w:ascii="宋体" w:hAnsi="宋体"/>
          <w:bCs/>
          <w:sz w:val="24"/>
        </w:rPr>
      </w:r>
      <w:r/>
    </w:p>
    <w:p>
      <w:pPr>
        <w:pStyle w:val="1038"/>
        <w:rPr>
          <w:rFonts w:hint="eastAsia" w:ascii="宋体" w:hAnsi="宋体"/>
          <w:bCs/>
          <w:sz w:val="24"/>
        </w:rPr>
      </w:pPr>
      <w:r>
        <w:rPr>
          <w:rFonts w:hint="eastAsia" w:ascii="宋体" w:hAnsi="宋体"/>
          <w:bCs/>
          <w:sz w:val="24"/>
        </w:rPr>
      </w:r>
      <w:r/>
    </w:p>
    <w:p>
      <w:pPr>
        <w:pStyle w:val="949"/>
        <w:rPr>
          <w:rFonts w:hint="eastAsia" w:ascii="宋体" w:hAnsi="宋体"/>
          <w:bCs/>
          <w:sz w:val="24"/>
        </w:rPr>
      </w:pPr>
      <w:r>
        <w:rPr>
          <w:rFonts w:hint="eastAsia" w:ascii="宋体" w:hAnsi="宋体"/>
          <w:bCs/>
          <w:sz w:val="24"/>
        </w:rPr>
      </w:r>
      <w:r/>
    </w:p>
    <w:p>
      <w:pPr>
        <w:pStyle w:val="1038"/>
        <w:rPr>
          <w:rFonts w:hint="eastAsia" w:ascii="宋体" w:hAnsi="宋体"/>
          <w:bCs/>
          <w:sz w:val="24"/>
        </w:rPr>
      </w:pPr>
      <w:r>
        <w:rPr>
          <w:rFonts w:hint="eastAsia" w:ascii="宋体" w:hAnsi="宋体"/>
          <w:bCs/>
          <w:sz w:val="24"/>
        </w:rPr>
      </w:r>
      <w:r/>
    </w:p>
    <w:p>
      <w:pPr>
        <w:pStyle w:val="949"/>
        <w:rPr>
          <w:rFonts w:hint="eastAsia" w:ascii="宋体" w:hAnsi="宋体"/>
          <w:bCs/>
          <w:sz w:val="24"/>
        </w:rPr>
      </w:pPr>
      <w:r>
        <w:rPr>
          <w:rFonts w:hint="eastAsia" w:ascii="宋体" w:hAnsi="宋体"/>
          <w:bCs/>
          <w:sz w:val="24"/>
        </w:rPr>
      </w:r>
      <w:r/>
    </w:p>
    <w:p>
      <w:pPr>
        <w:pStyle w:val="1038"/>
        <w:rPr>
          <w:rFonts w:hint="eastAsia" w:ascii="宋体" w:hAnsi="宋体"/>
          <w:bCs/>
          <w:sz w:val="24"/>
        </w:rPr>
      </w:pPr>
      <w:r>
        <w:rPr>
          <w:rFonts w:hint="eastAsia" w:ascii="宋体" w:hAnsi="宋体"/>
          <w:bCs/>
          <w:sz w:val="24"/>
        </w:rPr>
      </w:r>
      <w:r/>
    </w:p>
    <w:p>
      <w:pPr>
        <w:pStyle w:val="949"/>
        <w:rPr>
          <w:rFonts w:hint="eastAsia" w:ascii="宋体" w:hAnsi="宋体"/>
          <w:bCs/>
          <w:sz w:val="24"/>
        </w:rPr>
      </w:pPr>
      <w:r>
        <w:rPr>
          <w:rFonts w:hint="eastAsia" w:ascii="宋体" w:hAnsi="宋体"/>
          <w:bCs/>
          <w:sz w:val="24"/>
        </w:rPr>
      </w:r>
      <w:r/>
    </w:p>
    <w:p>
      <w:pPr>
        <w:pStyle w:val="1038"/>
        <w:rPr>
          <w:rFonts w:hint="eastAsia" w:ascii="宋体" w:hAnsi="宋体"/>
          <w:bCs/>
          <w:sz w:val="24"/>
        </w:rPr>
      </w:pPr>
      <w:r>
        <w:rPr>
          <w:rFonts w:hint="eastAsia" w:ascii="宋体" w:hAnsi="宋体"/>
          <w:bCs/>
          <w:sz w:val="24"/>
        </w:rPr>
      </w:r>
      <w:r/>
    </w:p>
    <w:p>
      <w:pPr>
        <w:pStyle w:val="949"/>
        <w:rPr>
          <w:rFonts w:hint="eastAsia" w:ascii="宋体" w:hAnsi="宋体"/>
          <w:bCs/>
          <w:sz w:val="24"/>
        </w:rPr>
      </w:pPr>
      <w:r>
        <w:rPr>
          <w:rFonts w:hint="eastAsia" w:ascii="宋体" w:hAnsi="宋体"/>
          <w:bCs/>
          <w:sz w:val="24"/>
        </w:rPr>
      </w:r>
      <w:r/>
    </w:p>
    <w:p>
      <w:pPr>
        <w:pStyle w:val="1038"/>
        <w:rPr>
          <w:rFonts w:hint="eastAsia" w:ascii="宋体" w:hAnsi="宋体"/>
          <w:bCs/>
          <w:sz w:val="24"/>
        </w:rPr>
      </w:pPr>
      <w:r>
        <w:rPr>
          <w:rFonts w:hint="eastAsia" w:ascii="宋体" w:hAnsi="宋体"/>
          <w:bCs/>
          <w:sz w:val="24"/>
        </w:rPr>
      </w:r>
      <w:r/>
    </w:p>
    <w:p>
      <w:pPr>
        <w:pStyle w:val="949"/>
        <w:rPr>
          <w:rFonts w:hint="eastAsia"/>
        </w:rPr>
      </w:pPr>
      <w:r>
        <w:rPr>
          <w:rFonts w:hint="eastAsia"/>
        </w:rPr>
      </w:r>
      <w:r/>
    </w:p>
    <w:p>
      <w:pPr>
        <w:pStyle w:val="949"/>
        <w:pageBreakBefore w:val="0"/>
        <w:spacing w:line="240" w:lineRule="auto"/>
        <w:rPr>
          <w:rFonts w:hint="eastAsia" w:ascii="宋体" w:hAnsi="宋体"/>
          <w:bCs/>
          <w:sz w:val="24"/>
        </w:rPr>
      </w:pPr>
      <w:r>
        <w:rPr>
          <w:rFonts w:hint="eastAsia" w:ascii="宋体" w:hAnsi="宋体"/>
          <w:bCs/>
          <w:sz w:val="24"/>
        </w:rPr>
      </w:r>
      <w:r/>
    </w:p>
    <w:p>
      <w:pPr>
        <w:pStyle w:val="949"/>
        <w:pageBreakBefore w:val="0"/>
        <w:spacing w:line="240" w:lineRule="auto"/>
        <w:rPr>
          <w:rFonts w:hint="eastAsia" w:ascii="宋体" w:hAnsi="宋体"/>
          <w:bCs/>
          <w:sz w:val="24"/>
        </w:rPr>
      </w:pPr>
      <w:r>
        <w:rPr>
          <w:rFonts w:hint="eastAsia" w:ascii="宋体" w:hAnsi="宋体"/>
          <w:bCs/>
          <w:sz w:val="24"/>
        </w:rPr>
      </w:r>
      <w:r/>
    </w:p>
    <w:p>
      <w:pPr>
        <w:pStyle w:val="949"/>
        <w:pageBreakBefore w:val="0"/>
        <w:spacing w:line="240" w:lineRule="auto"/>
        <w:rPr>
          <w:rFonts w:hint="eastAsia" w:ascii="宋体" w:hAnsi="宋体"/>
          <w:b/>
          <w:sz w:val="24"/>
          <w:szCs w:val="24"/>
        </w:rPr>
      </w:pPr>
      <w:r>
        <w:rPr>
          <w:rFonts w:hint="eastAsia" w:ascii="黑体" w:hAnsi="黑体" w:eastAsia="黑体"/>
          <w:b/>
          <w:sz w:val="32"/>
          <w:szCs w:val="32"/>
        </w:rPr>
        <w:t xml:space="preserve">十二、投标（响应）文件通用</w:t>
      </w:r>
      <w:r>
        <w:rPr>
          <w:rFonts w:hint="eastAsia" w:ascii="黑体" w:hAnsi="黑体" w:eastAsia="黑体"/>
          <w:b/>
          <w:sz w:val="32"/>
          <w:szCs w:val="32"/>
          <w:lang w:eastAsia="zh-CN"/>
        </w:rPr>
        <w:t xml:space="preserve">模板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49"/>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49"/>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49"/>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49"/>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49"/>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49"/>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949"/>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49"/>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49"/>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49"/>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4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49"/>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4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4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49"/>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4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4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49"/>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4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49"/>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49"/>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49"/>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49"/>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49"/>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49"/>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4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4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4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49"/>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949"/>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949"/>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949"/>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949"/>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949"/>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949"/>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949"/>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949"/>
        <w:jc w:val="center"/>
        <w:pageBreakBefore w:val="0"/>
        <w:spacing w:line="240" w:lineRule="auto"/>
        <w:rPr>
          <w:rFonts w:ascii="宋体" w:hAnsi="宋体" w:cs="仿宋"/>
          <w:b/>
          <w:bCs/>
          <w:sz w:val="32"/>
          <w:szCs w:val="32"/>
        </w:rPr>
      </w:pPr>
      <w:r/>
      <w:bookmarkEnd w:id="182"/>
      <w:r/>
      <w:bookmarkEnd w:id="183"/>
      <w:r/>
      <w:bookmarkStart w:id="234" w:name="_Toc4175_WPSOffice_Level1"/>
      <w:r>
        <w:rPr>
          <w:rFonts w:hint="eastAsia" w:ascii="宋体" w:hAnsi="宋体" w:cs="仿宋"/>
          <w:b/>
          <w:bCs/>
          <w:sz w:val="32"/>
          <w:szCs w:val="32"/>
        </w:rPr>
        <w:t xml:space="preserve">质疑函范本</w:t>
      </w:r>
      <w:bookmarkEnd w:id="234"/>
      <w:r>
        <w:rPr>
          <w:rFonts w:ascii="宋体" w:hAnsi="宋体" w:cs="仿宋"/>
          <w:b/>
          <w:bCs/>
          <w:sz w:val="32"/>
          <w:szCs w:val="32"/>
        </w:rPr>
      </w:r>
      <w:r/>
    </w:p>
    <w:p>
      <w:pPr>
        <w:pStyle w:val="949"/>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49"/>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49"/>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49"/>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49"/>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49"/>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49"/>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49"/>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49"/>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49"/>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49"/>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49"/>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49"/>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49"/>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49"/>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49"/>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49"/>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49"/>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49"/>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49"/>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49"/>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49"/>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49"/>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49"/>
        <w:pageBreakBefore w:val="0"/>
        <w:spacing w:line="240" w:lineRule="auto"/>
        <w:rPr>
          <w:rFonts w:hint="eastAsia" w:ascii="宋体" w:hAnsi="宋体"/>
          <w:sz w:val="24"/>
          <w:szCs w:val="24"/>
        </w:rPr>
      </w:pPr>
      <w:r>
        <w:rPr>
          <w:rFonts w:hint="eastAsia" w:ascii="宋体" w:hAnsi="宋体"/>
          <w:sz w:val="24"/>
          <w:szCs w:val="24"/>
        </w:rPr>
        <w:t xml:space="preserve">日期：    </w:t>
      </w:r>
      <w:r>
        <w:rPr>
          <w:rFonts w:hint="eastAsia" w:ascii="宋体" w:hAnsi="宋体"/>
          <w:sz w:val="24"/>
          <w:szCs w:val="24"/>
        </w:rPr>
      </w:r>
      <w:r/>
    </w:p>
    <w:p>
      <w:pPr>
        <w:pStyle w:val="949"/>
        <w:pageBreakBefore w:val="0"/>
        <w:spacing w:line="240" w:lineRule="auto"/>
        <w:rPr>
          <w:rFonts w:ascii="宋体" w:hAnsi="宋体"/>
          <w:sz w:val="24"/>
          <w:szCs w:val="24"/>
        </w:rPr>
      </w:pPr>
      <w:r>
        <w:rPr>
          <w:rFonts w:ascii="宋体" w:hAnsi="宋体"/>
          <w:sz w:val="24"/>
          <w:szCs w:val="24"/>
        </w:rPr>
      </w:r>
      <w:r/>
    </w:p>
    <w:p>
      <w:pPr>
        <w:pStyle w:val="949"/>
        <w:keepLines w:val="0"/>
        <w:keepNext w:val="0"/>
        <w:pageBreakBefore w:val="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49"/>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49"/>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49"/>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49"/>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49"/>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49"/>
        <w:ind w:firstLine="480"/>
        <w:jc w:val="left"/>
        <w:keepLines w:val="0"/>
        <w:keepNext w:val="0"/>
        <w:pageBreakBefore w:val="0"/>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94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36 -</w:t>
    </w:r>
    <w:r>
      <w:fldChar w:fldCharType="end"/>
    </w:r>
    <w:r/>
  </w:p>
  <w:p>
    <w:pPr>
      <w:pStyle w:val="102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- 32 -</w:t>
                          </w:r>
                          <w:r>
                            <w:rPr>
                              <w:rFonts w:hint="eastAsia"/>
                              <w:lang w:eastAsia="zh-CN"/>
                            </w:rPr>
                            <w:fldChar w:fldCharType="end"/>
                          </w:r>
                          <w:r>
                            <w:rPr>
                              <w:rFonts w:hint="eastAsia" w:eastAsia="宋体"/>
                              <w:lang w:eastAsia="zh-CN"/>
                            </w:rPr>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- 32 -</w:t>
                    </w:r>
                    <w:r>
                      <w:rPr>
                        <w:rFonts w:hint="eastAsia"/>
                        <w:lang w:eastAsia="zh-CN"/>
                      </w:rPr>
                      <w:fldChar w:fldCharType="end"/>
                    </w:r>
                    <w:r>
                      <w:rPr>
                        <w:rFonts w:hint="eastAsia" w:eastAsia="宋体"/>
                        <w:lang w:eastAsia="zh-CN"/>
                      </w:rPr>
                    </w:r>
                    <w:r/>
                  </w:p>
                  <w:p>
                    <w:pPr>
                      <w:pStyle w:val="949"/>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rPr>
        <w:rStyle w:val="975"/>
      </w:rPr>
    </w:r>
    <w:r/>
  </w:p>
  <w:p>
    <w:pPr>
      <w:pStyle w:val="10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49"/>
        <w:ind w:left="900" w:hanging="900"/>
        <w:tabs>
          <w:tab w:val="num" w:pos="900" w:leader="none"/>
        </w:tabs>
      </w:pPr>
      <w:rPr>
        <w:rFonts w:hint="eastAsia"/>
      </w:rPr>
    </w:lvl>
    <w:lvl w:ilvl="1">
      <w:start w:val="1"/>
      <w:numFmt w:val="decimal"/>
      <w:isLgl w:val="false"/>
      <w:suff w:val="tab"/>
      <w:lvlText w:val="%1.%2"/>
      <w:lvlJc w:val="left"/>
      <w:pPr>
        <w:pStyle w:val="94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9"/>
        <w:ind w:left="1980" w:hanging="900"/>
        <w:tabs>
          <w:tab w:val="num" w:pos="1980" w:leader="none"/>
        </w:tabs>
      </w:pPr>
      <w:rPr>
        <w:rFonts w:hint="eastAsia"/>
      </w:rPr>
    </w:lvl>
    <w:lvl w:ilvl="3">
      <w:start w:val="1"/>
      <w:numFmt w:val="decimal"/>
      <w:isLgl w:val="false"/>
      <w:suff w:val="tab"/>
      <w:lvlText w:val="%1.%2.%3.%4"/>
      <w:lvlJc w:val="left"/>
      <w:pPr>
        <w:pStyle w:val="949"/>
        <w:ind w:left="900" w:hanging="900"/>
        <w:tabs>
          <w:tab w:val="num" w:pos="900" w:leader="none"/>
        </w:tabs>
      </w:pPr>
      <w:rPr>
        <w:rFonts w:hint="eastAsia"/>
      </w:rPr>
    </w:lvl>
    <w:lvl w:ilvl="4">
      <w:start w:val="1"/>
      <w:numFmt w:val="decimal"/>
      <w:isLgl w:val="false"/>
      <w:suff w:val="tab"/>
      <w:lvlText w:val="%1.%2.%3.%4.%5"/>
      <w:lvlJc w:val="left"/>
      <w:pPr>
        <w:pStyle w:val="949"/>
        <w:ind w:left="900" w:hanging="900"/>
        <w:tabs>
          <w:tab w:val="num" w:pos="900" w:leader="none"/>
        </w:tabs>
      </w:pPr>
      <w:rPr>
        <w:rFonts w:hint="eastAsia"/>
      </w:rPr>
    </w:lvl>
    <w:lvl w:ilvl="5">
      <w:start w:val="1"/>
      <w:numFmt w:val="decimal"/>
      <w:isLgl w:val="false"/>
      <w:suff w:val="tab"/>
      <w:lvlText w:val="%1.%2.%3.%4.%5.%6"/>
      <w:lvlJc w:val="left"/>
      <w:pPr>
        <w:pStyle w:val="949"/>
        <w:ind w:left="900" w:hanging="900"/>
        <w:tabs>
          <w:tab w:val="num" w:pos="900" w:leader="none"/>
        </w:tabs>
      </w:pPr>
      <w:rPr>
        <w:rFonts w:hint="eastAsia"/>
      </w:rPr>
    </w:lvl>
    <w:lvl w:ilvl="6">
      <w:start w:val="1"/>
      <w:numFmt w:val="decimal"/>
      <w:isLgl w:val="false"/>
      <w:suff w:val="tab"/>
      <w:lvlText w:val="%1.%2.%3.%4.%5.%6.%7"/>
      <w:lvlJc w:val="left"/>
      <w:pPr>
        <w:pStyle w:val="949"/>
        <w:ind w:left="900" w:hanging="900"/>
        <w:tabs>
          <w:tab w:val="num" w:pos="900" w:leader="none"/>
        </w:tabs>
      </w:pPr>
      <w:rPr>
        <w:rFonts w:hint="eastAsia"/>
      </w:rPr>
    </w:lvl>
    <w:lvl w:ilvl="7">
      <w:start w:val="1"/>
      <w:numFmt w:val="decimal"/>
      <w:isLgl w:val="false"/>
      <w:suff w:val="tab"/>
      <w:lvlText w:val="%1.%2.%3.%4.%5.%6.%7.%8"/>
      <w:lvlJc w:val="left"/>
      <w:pPr>
        <w:pStyle w:val="949"/>
        <w:ind w:left="900" w:hanging="900"/>
        <w:tabs>
          <w:tab w:val="num" w:pos="900" w:leader="none"/>
        </w:tabs>
      </w:pPr>
      <w:rPr>
        <w:rFonts w:hint="eastAsia"/>
      </w:rPr>
    </w:lvl>
    <w:lvl w:ilvl="8">
      <w:start w:val="1"/>
      <w:numFmt w:val="decimal"/>
      <w:isLgl w:val="false"/>
      <w:suff w:val="tab"/>
      <w:lvlText w:val="%1.%2.%3.%4.%5.%6.%7.%8.%9"/>
      <w:lvlJc w:val="left"/>
      <w:pPr>
        <w:pStyle w:val="949"/>
        <w:ind w:left="900" w:hanging="900"/>
        <w:tabs>
          <w:tab w:val="num" w:pos="900" w:leader="none"/>
        </w:tabs>
      </w:pPr>
      <w:rPr>
        <w:rFonts w:hint="eastAsia"/>
      </w:rPr>
    </w:lvl>
  </w:abstractNum>
  <w:abstractNum w:abstractNumId="1">
    <w:multiLevelType w:val="hybridMultilevel"/>
    <w:lvl w:ilvl="0">
      <w:start w:val="1"/>
      <w:numFmt w:val="upperLetter"/>
      <w:pStyle w:val="1031"/>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49"/>
        <w:ind w:left="500" w:hanging="500"/>
      </w:pPr>
    </w:lvl>
    <w:lvl w:ilvl="1">
      <w:start w:val="1"/>
      <w:numFmt w:val="lowerLetter"/>
      <w:isLgl w:val="false"/>
      <w:suff w:val="tab"/>
      <w:lvlText w:val="%2)"/>
      <w:lvlJc w:val="left"/>
      <w:pPr>
        <w:pStyle w:val="949"/>
        <w:ind w:left="840" w:hanging="420"/>
      </w:pPr>
    </w:lvl>
    <w:lvl w:ilvl="2">
      <w:start w:val="1"/>
      <w:numFmt w:val="lowerRoman"/>
      <w:isLgl w:val="false"/>
      <w:suff w:val="tab"/>
      <w:lvlText w:val="%3."/>
      <w:lvlJc w:val="right"/>
      <w:pPr>
        <w:pStyle w:val="949"/>
        <w:ind w:left="1260" w:hanging="420"/>
      </w:pPr>
    </w:lvl>
    <w:lvl w:ilvl="3">
      <w:start w:val="1"/>
      <w:numFmt w:val="decimal"/>
      <w:isLgl w:val="false"/>
      <w:suff w:val="tab"/>
      <w:lvlText w:val="%4."/>
      <w:lvlJc w:val="left"/>
      <w:pPr>
        <w:pStyle w:val="949"/>
        <w:ind w:left="1680" w:hanging="420"/>
      </w:pPr>
    </w:lvl>
    <w:lvl w:ilvl="4">
      <w:start w:val="1"/>
      <w:numFmt w:val="lowerLetter"/>
      <w:isLgl w:val="false"/>
      <w:suff w:val="tab"/>
      <w:lvlText w:val="%5)"/>
      <w:lvlJc w:val="left"/>
      <w:pPr>
        <w:pStyle w:val="949"/>
        <w:ind w:left="2100" w:hanging="420"/>
      </w:pPr>
    </w:lvl>
    <w:lvl w:ilvl="5">
      <w:start w:val="1"/>
      <w:numFmt w:val="lowerRoman"/>
      <w:isLgl w:val="false"/>
      <w:suff w:val="tab"/>
      <w:lvlText w:val="%6."/>
      <w:lvlJc w:val="right"/>
      <w:pPr>
        <w:pStyle w:val="949"/>
        <w:ind w:left="2520" w:hanging="420"/>
      </w:pPr>
    </w:lvl>
    <w:lvl w:ilvl="6">
      <w:start w:val="1"/>
      <w:numFmt w:val="decimal"/>
      <w:isLgl w:val="false"/>
      <w:suff w:val="tab"/>
      <w:lvlText w:val="%7."/>
      <w:lvlJc w:val="left"/>
      <w:pPr>
        <w:pStyle w:val="949"/>
        <w:ind w:left="2940" w:hanging="420"/>
      </w:pPr>
    </w:lvl>
    <w:lvl w:ilvl="7">
      <w:start w:val="1"/>
      <w:numFmt w:val="lowerLetter"/>
      <w:isLgl w:val="false"/>
      <w:suff w:val="tab"/>
      <w:lvlText w:val="%8)"/>
      <w:lvlJc w:val="left"/>
      <w:pPr>
        <w:pStyle w:val="949"/>
        <w:ind w:left="3360" w:hanging="420"/>
      </w:pPr>
    </w:lvl>
    <w:lvl w:ilvl="8">
      <w:start w:val="1"/>
      <w:numFmt w:val="lowerRoman"/>
      <w:isLgl w:val="false"/>
      <w:suff w:val="tab"/>
      <w:lvlText w:val="%9."/>
      <w:lvlJc w:val="right"/>
      <w:pPr>
        <w:pStyle w:val="949"/>
        <w:ind w:left="3780" w:hanging="420"/>
      </w:pPr>
    </w:lvl>
  </w:abstractNum>
  <w:abstractNum w:abstractNumId="3">
    <w:multiLevelType w:val="hybridMultilevel"/>
    <w:lvl w:ilvl="0">
      <w:start w:val="1"/>
      <w:numFmt w:val="decimal"/>
      <w:pStyle w:val="1008"/>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1016"/>
    <w:link w:val="949"/>
    <w:qFormat/>
    <w:pPr>
      <w:jc w:val="both"/>
      <w:widowControl w:val="off"/>
    </w:pPr>
    <w:rPr>
      <w:sz w:val="21"/>
      <w:szCs w:val="22"/>
      <w:lang w:val="en-US" w:eastAsia="zh-CN" w:bidi="ar-SA"/>
    </w:rPr>
  </w:style>
  <w:style w:type="paragraph" w:styleId="950">
    <w:name w:val="标题 1"/>
    <w:basedOn w:val="949"/>
    <w:next w:val="949"/>
    <w:link w:val="966"/>
    <w:qFormat/>
    <w:pPr>
      <w:jc w:val="center"/>
      <w:keepNext/>
      <w:outlineLvl w:val="0"/>
    </w:pPr>
    <w:rPr>
      <w:rFonts w:ascii="楷体_GB2312" w:hAnsi="Times New Roman" w:eastAsia="楷体_GB2312" w:cs="Times New Roman"/>
      <w:sz w:val="28"/>
      <w:szCs w:val="28"/>
    </w:rPr>
  </w:style>
  <w:style w:type="paragraph" w:styleId="951">
    <w:name w:val="标题 2"/>
    <w:basedOn w:val="949"/>
    <w:next w:val="1004"/>
    <w:link w:val="965"/>
    <w:qFormat/>
    <w:pPr>
      <w:jc w:val="center"/>
      <w:keepLines/>
      <w:keepNext/>
      <w:spacing w:before="260" w:after="260" w:line="416" w:lineRule="auto"/>
      <w:outlineLvl w:val="1"/>
    </w:pPr>
    <w:rPr>
      <w:rFonts w:ascii="Arial" w:hAnsi="Arial" w:eastAsia="幼圆" w:cs="Arial"/>
      <w:b/>
      <w:bCs/>
      <w:sz w:val="44"/>
      <w:szCs w:val="44"/>
    </w:rPr>
  </w:style>
  <w:style w:type="paragraph" w:styleId="952">
    <w:name w:val="标题 3"/>
    <w:basedOn w:val="949"/>
    <w:next w:val="1004"/>
    <w:link w:val="97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3">
    <w:name w:val="标题 4"/>
    <w:basedOn w:val="949"/>
    <w:next w:val="1004"/>
    <w:link w:val="988"/>
    <w:qFormat/>
    <w:pPr>
      <w:keepLines/>
      <w:keepNext/>
      <w:spacing w:before="280" w:after="290" w:line="376" w:lineRule="auto"/>
      <w:outlineLvl w:val="3"/>
    </w:pPr>
    <w:rPr>
      <w:rFonts w:ascii="Arial" w:hAnsi="Arial" w:eastAsia="黑体" w:cs="Arial"/>
      <w:b/>
      <w:bCs/>
      <w:sz w:val="28"/>
      <w:szCs w:val="28"/>
    </w:rPr>
  </w:style>
  <w:style w:type="paragraph" w:styleId="954">
    <w:name w:val="标题 5"/>
    <w:basedOn w:val="949"/>
    <w:next w:val="1004"/>
    <w:link w:val="982"/>
    <w:qFormat/>
    <w:pPr>
      <w:keepNext/>
      <w:outlineLvl w:val="4"/>
    </w:pPr>
    <w:rPr>
      <w:rFonts w:ascii="宋体" w:hAnsi="Times New Roman" w:eastAsia="宋体" w:cs="Times New Roman"/>
      <w:color w:val="000000"/>
      <w:sz w:val="28"/>
      <w:szCs w:val="28"/>
    </w:rPr>
  </w:style>
  <w:style w:type="paragraph" w:styleId="955">
    <w:name w:val="标题 6"/>
    <w:basedOn w:val="949"/>
    <w:next w:val="949"/>
    <w:link w:val="98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6">
    <w:name w:val="标题 7"/>
    <w:basedOn w:val="949"/>
    <w:next w:val="949"/>
    <w:link w:val="99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7">
    <w:name w:val="标题 8"/>
    <w:basedOn w:val="949"/>
    <w:next w:val="949"/>
    <w:link w:val="98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8">
    <w:name w:val="标题 9"/>
    <w:basedOn w:val="949"/>
    <w:next w:val="949"/>
    <w:link w:val="961"/>
    <w:qFormat/>
    <w:pPr>
      <w:numPr>
        <w:ilvl w:val="8"/>
        <w:numId w:val="1"/>
      </w:numPr>
      <w:keepLines/>
      <w:keepNext/>
      <w:spacing w:before="240" w:after="64" w:line="320" w:lineRule="auto"/>
      <w:outlineLvl w:val="8"/>
    </w:pPr>
    <w:rPr>
      <w:rFonts w:ascii="Arial" w:hAnsi="Arial" w:eastAsia="黑体" w:cs="Times New Roman"/>
      <w:szCs w:val="21"/>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character" w:styleId="961">
    <w:name w:val="标题 9 Char"/>
    <w:next w:val="961"/>
    <w:link w:val="958"/>
    <w:rPr>
      <w:rFonts w:ascii="Arial" w:hAnsi="Arial" w:eastAsia="黑体" w:cs="Times New Roman"/>
      <w:szCs w:val="21"/>
    </w:rPr>
  </w:style>
  <w:style w:type="character" w:styleId="962">
    <w:name w:val="列出段落 Char,Bullet List Char,numbered Char,FooterText Char,List Paragraph1 Char,Paragraphe de liste1 Char"/>
    <w:next w:val="962"/>
    <w:link w:val="1047"/>
    <w:rPr>
      <w:rFonts w:ascii="Calibri" w:hAnsi="Calibri"/>
      <w:sz w:val="24"/>
      <w:szCs w:val="24"/>
      <w:lang w:eastAsia="en-US" w:bidi="en-US"/>
    </w:rPr>
  </w:style>
  <w:style w:type="character" w:styleId="963">
    <w:name w:val="超链接"/>
    <w:next w:val="963"/>
    <w:link w:val="949"/>
    <w:rPr>
      <w:color w:val="0000ff"/>
      <w:u w:val="single"/>
    </w:rPr>
  </w:style>
  <w:style w:type="character" w:styleId="964">
    <w:name w:val="正文首行缩进 Char"/>
    <w:next w:val="964"/>
    <w:link w:val="999"/>
    <w:rPr>
      <w:rFonts w:ascii="仿宋_GB2312" w:hAnsi="Times New Roman" w:eastAsia="仿宋_GB2312" w:cs="Times New Roman"/>
      <w:sz w:val="30"/>
      <w:szCs w:val="30"/>
    </w:rPr>
  </w:style>
  <w:style w:type="character" w:styleId="965">
    <w:name w:val="标题 2 Char"/>
    <w:next w:val="965"/>
    <w:link w:val="951"/>
    <w:rPr>
      <w:rFonts w:ascii="Arial" w:hAnsi="Arial" w:eastAsia="幼圆" w:cs="Arial"/>
      <w:b/>
      <w:bCs/>
      <w:sz w:val="44"/>
      <w:szCs w:val="44"/>
    </w:rPr>
  </w:style>
  <w:style w:type="character" w:styleId="966">
    <w:name w:val="标题 1 Char"/>
    <w:next w:val="966"/>
    <w:link w:val="950"/>
    <w:rPr>
      <w:rFonts w:ascii="楷体_GB2312" w:hAnsi="Times New Roman" w:eastAsia="楷体_GB2312" w:cs="Times New Roman"/>
      <w:sz w:val="28"/>
      <w:szCs w:val="28"/>
    </w:rPr>
  </w:style>
  <w:style w:type="character" w:styleId="967">
    <w:name w:val="批注文字 Char"/>
    <w:basedOn w:val="959"/>
    <w:next w:val="967"/>
    <w:link w:val="1001"/>
  </w:style>
  <w:style w:type="character" w:styleId="968">
    <w:name w:val="批注主题 Char"/>
    <w:next w:val="968"/>
    <w:link w:val="1002"/>
    <w:semiHidden/>
    <w:rPr>
      <w:rFonts w:ascii="Times New Roman" w:hAnsi="Times New Roman" w:eastAsia="宋体" w:cs="Times New Roman"/>
      <w:b/>
      <w:bCs/>
      <w:szCs w:val="21"/>
    </w:rPr>
  </w:style>
  <w:style w:type="character" w:styleId="969">
    <w:name w:val="正文文本缩进 2 Char"/>
    <w:next w:val="969"/>
    <w:link w:val="1036"/>
    <w:rPr>
      <w:rFonts w:ascii="Arial" w:hAnsi="Arial" w:eastAsia="仿宋_GB2312" w:cs="Arial"/>
      <w:sz w:val="32"/>
      <w:szCs w:val="32"/>
    </w:rPr>
  </w:style>
  <w:style w:type="character" w:styleId="970">
    <w:name w:val="标题 3 Char"/>
    <w:next w:val="970"/>
    <w:link w:val="952"/>
    <w:rPr>
      <w:rFonts w:ascii="Times New Roman" w:hAnsi="Times New Roman" w:eastAsia="宋体" w:cs="Times New Roman"/>
      <w:b/>
      <w:bCs/>
      <w:sz w:val="32"/>
      <w:szCs w:val="32"/>
    </w:rPr>
  </w:style>
  <w:style w:type="character" w:styleId="971">
    <w:name w:val="日期 Char"/>
    <w:next w:val="971"/>
    <w:link w:val="1051"/>
    <w:rPr>
      <w:rFonts w:ascii="Times New Roman" w:hAnsi="Times New Roman" w:eastAsia="宋体" w:cs="Times New Roman"/>
      <w:sz w:val="24"/>
      <w:szCs w:val="24"/>
    </w:rPr>
  </w:style>
  <w:style w:type="character" w:styleId="972">
    <w:name w:val="正文缩进 Char"/>
    <w:next w:val="972"/>
    <w:link w:val="1004"/>
    <w:qFormat/>
    <w:rPr>
      <w:szCs w:val="21"/>
    </w:rPr>
  </w:style>
  <w:style w:type="character" w:styleId="973">
    <w:name w:val="批注引用"/>
    <w:next w:val="973"/>
    <w:link w:val="949"/>
    <w:rPr>
      <w:sz w:val="21"/>
      <w:szCs w:val="21"/>
    </w:rPr>
  </w:style>
  <w:style w:type="character" w:styleId="974">
    <w:name w:val="批注框文本 Char"/>
    <w:next w:val="974"/>
    <w:link w:val="1049"/>
    <w:semiHidden/>
    <w:rPr>
      <w:rFonts w:ascii="Times New Roman" w:hAnsi="Times New Roman" w:eastAsia="宋体" w:cs="Times New Roman"/>
      <w:sz w:val="18"/>
      <w:szCs w:val="18"/>
    </w:rPr>
  </w:style>
  <w:style w:type="character" w:styleId="975">
    <w:name w:val="页码"/>
    <w:next w:val="975"/>
    <w:link w:val="949"/>
  </w:style>
  <w:style w:type="character" w:styleId="976">
    <w:name w:val="文档结构图 Char"/>
    <w:next w:val="976"/>
    <w:link w:val="1015"/>
    <w:semiHidden/>
    <w:rPr>
      <w:rFonts w:ascii="Times New Roman" w:hAnsi="Times New Roman" w:eastAsia="宋体" w:cs="Times New Roman"/>
      <w:szCs w:val="21"/>
      <w:shd w:val="clear" w:color="auto" w:fill="000080"/>
    </w:rPr>
  </w:style>
  <w:style w:type="character" w:styleId="977">
    <w:name w:val="font5 Char"/>
    <w:next w:val="977"/>
    <w:link w:val="949"/>
    <w:rPr>
      <w:rFonts w:ascii="宋体" w:hAnsi="宋体" w:eastAsia="宋体"/>
      <w:sz w:val="28"/>
      <w:szCs w:val="28"/>
      <w:lang w:val="en-US" w:eastAsia="zh-CN" w:bidi="ar-SA"/>
    </w:rPr>
  </w:style>
  <w:style w:type="character" w:styleId="978">
    <w:name w:val="已访问的超链接"/>
    <w:next w:val="978"/>
    <w:link w:val="949"/>
    <w:rPr>
      <w:color w:val="800080"/>
      <w:u w:val="single"/>
    </w:rPr>
  </w:style>
  <w:style w:type="character" w:styleId="979">
    <w:name w:val="二级目录 Char"/>
    <w:next w:val="979"/>
    <w:link w:val="1031"/>
    <w:rPr>
      <w:b/>
      <w:sz w:val="30"/>
      <w:szCs w:val="28"/>
    </w:rPr>
  </w:style>
  <w:style w:type="character" w:styleId="980">
    <w:name w:val="要点"/>
    <w:next w:val="980"/>
    <w:link w:val="949"/>
    <w:qFormat/>
    <w:rPr>
      <w:b/>
      <w:bCs/>
    </w:rPr>
  </w:style>
  <w:style w:type="character" w:styleId="981">
    <w:name w:val="纯文本 Char"/>
    <w:next w:val="981"/>
    <w:link w:val="1052"/>
    <w:rPr>
      <w:rFonts w:ascii="宋体" w:hAnsi="Courier New" w:eastAsia="宋体" w:cs="Courier New"/>
      <w:szCs w:val="21"/>
    </w:rPr>
  </w:style>
  <w:style w:type="character" w:styleId="982">
    <w:name w:val="标题 5 Char"/>
    <w:next w:val="982"/>
    <w:link w:val="954"/>
    <w:rPr>
      <w:rFonts w:ascii="宋体" w:hAnsi="Times New Roman" w:eastAsia="宋体" w:cs="Times New Roman"/>
      <w:color w:val="000000"/>
      <w:sz w:val="28"/>
      <w:szCs w:val="28"/>
    </w:rPr>
  </w:style>
  <w:style w:type="character" w:styleId="983">
    <w:name w:val="正文文本 2 Char"/>
    <w:next w:val="983"/>
    <w:link w:val="1017"/>
    <w:rPr>
      <w:rFonts w:ascii="楷体_GB2312" w:hAnsi="Times New Roman" w:eastAsia="楷体_GB2312" w:cs="Times New Roman"/>
      <w:sz w:val="28"/>
      <w:szCs w:val="28"/>
    </w:rPr>
  </w:style>
  <w:style w:type="character" w:styleId="984">
    <w:name w:val="标题 6 Char"/>
    <w:next w:val="984"/>
    <w:link w:val="955"/>
    <w:rPr>
      <w:rFonts w:ascii="Arial" w:hAnsi="Arial" w:eastAsia="黑体" w:cs="Times New Roman"/>
      <w:b/>
      <w:bCs/>
      <w:sz w:val="24"/>
      <w:szCs w:val="24"/>
    </w:rPr>
  </w:style>
  <w:style w:type="character" w:styleId="985">
    <w:name w:val="正文文本缩进 Char"/>
    <w:basedOn w:val="959"/>
    <w:next w:val="985"/>
    <w:link w:val="1030"/>
    <w:uiPriority w:val="99"/>
    <w:semiHidden/>
  </w:style>
  <w:style w:type="character" w:styleId="986">
    <w:name w:val="标题 8 Char"/>
    <w:next w:val="986"/>
    <w:link w:val="957"/>
    <w:rPr>
      <w:rFonts w:ascii="Arial" w:hAnsi="Arial" w:eastAsia="黑体" w:cs="Times New Roman"/>
      <w:sz w:val="24"/>
      <w:szCs w:val="24"/>
    </w:rPr>
  </w:style>
  <w:style w:type="character" w:styleId="987">
    <w:name w:val="正文文本缩进 3 Char"/>
    <w:next w:val="987"/>
    <w:link w:val="1048"/>
    <w:rPr>
      <w:rFonts w:ascii="Arial" w:hAnsi="Arial" w:eastAsia="仿宋_GB2312" w:cs="Arial"/>
      <w:color w:val="ffff00"/>
      <w:sz w:val="32"/>
      <w:szCs w:val="32"/>
    </w:rPr>
  </w:style>
  <w:style w:type="character" w:styleId="988">
    <w:name w:val="标题 4 Char"/>
    <w:next w:val="988"/>
    <w:link w:val="953"/>
    <w:rPr>
      <w:rFonts w:ascii="Arial" w:hAnsi="Arial" w:eastAsia="黑体" w:cs="Arial"/>
      <w:b/>
      <w:bCs/>
      <w:sz w:val="28"/>
      <w:szCs w:val="28"/>
    </w:rPr>
  </w:style>
  <w:style w:type="character" w:styleId="989">
    <w:name w:val="正文文本 Char"/>
    <w:next w:val="989"/>
    <w:link w:val="1016"/>
    <w:rPr>
      <w:rFonts w:ascii="楷体_GB2312" w:hAnsi="Arial" w:eastAsia="楷体_GB2312" w:cs="Times New Roman"/>
      <w:sz w:val="28"/>
      <w:szCs w:val="28"/>
    </w:rPr>
  </w:style>
  <w:style w:type="character" w:styleId="990">
    <w:name w:val="页眉 Char"/>
    <w:next w:val="990"/>
    <w:link w:val="1028"/>
    <w:rPr>
      <w:rFonts w:ascii="Times New Roman" w:hAnsi="Times New Roman" w:eastAsia="宋体" w:cs="Times New Roman"/>
      <w:sz w:val="18"/>
      <w:szCs w:val="18"/>
    </w:rPr>
  </w:style>
  <w:style w:type="character" w:styleId="991">
    <w:name w:val="标题 7 Char"/>
    <w:next w:val="991"/>
    <w:link w:val="956"/>
    <w:rPr>
      <w:rFonts w:ascii="Times New Roman" w:hAnsi="Times New Roman" w:eastAsia="宋体" w:cs="Times New Roman"/>
      <w:b/>
      <w:bCs/>
      <w:sz w:val="24"/>
      <w:szCs w:val="24"/>
    </w:rPr>
  </w:style>
  <w:style w:type="character" w:styleId="992">
    <w:name w:val="正文文本 3 Char"/>
    <w:next w:val="992"/>
    <w:link w:val="997"/>
    <w:rPr>
      <w:rFonts w:ascii="仿宋_GB2312" w:hAnsi="Arial" w:eastAsia="仿宋_GB2312" w:cs="Times New Roman"/>
      <w:sz w:val="32"/>
      <w:szCs w:val="32"/>
    </w:rPr>
  </w:style>
  <w:style w:type="character" w:styleId="993">
    <w:name w:val="页脚 Char"/>
    <w:next w:val="993"/>
    <w:link w:val="1027"/>
    <w:uiPriority w:val="99"/>
    <w:rPr>
      <w:rFonts w:ascii="Times New Roman" w:hAnsi="Times New Roman" w:eastAsia="宋体" w:cs="Times New Roman"/>
      <w:sz w:val="18"/>
      <w:szCs w:val="18"/>
    </w:rPr>
  </w:style>
  <w:style w:type="character" w:styleId="994">
    <w:name w:val="正文首行缩进 2 Char"/>
    <w:next w:val="994"/>
    <w:link w:val="1035"/>
    <w:rPr>
      <w:rFonts w:ascii="宋体" w:hAnsi="宋体" w:eastAsia="宋体" w:cs="Times New Roman"/>
      <w:szCs w:val="20"/>
    </w:rPr>
  </w:style>
  <w:style w:type="character" w:styleId="995">
    <w:name w:val="列出段落 Char1"/>
    <w:next w:val="995"/>
    <w:link w:val="996"/>
    <w:uiPriority w:val="34"/>
    <w:qFormat/>
    <w:rPr>
      <w:sz w:val="24"/>
      <w:szCs w:val="24"/>
      <w:lang w:eastAsia="en-US" w:bidi="en-US"/>
    </w:rPr>
  </w:style>
  <w:style w:type="paragraph" w:styleId="996">
    <w:name w:val="列出段落"/>
    <w:basedOn w:val="949"/>
    <w:next w:val="996"/>
    <w:link w:val="995"/>
    <w:uiPriority w:val="34"/>
    <w:qFormat/>
    <w:pPr>
      <w:contextualSpacing/>
      <w:ind w:left="720"/>
      <w:jc w:val="left"/>
      <w:widowControl/>
    </w:pPr>
    <w:rPr>
      <w:rFonts w:ascii="Calibri" w:hAnsi="Calibri" w:eastAsia="宋体" w:cs="Times New Roman"/>
      <w:sz w:val="24"/>
      <w:szCs w:val="24"/>
      <w:lang w:eastAsia="en-US" w:bidi="en-US"/>
    </w:rPr>
  </w:style>
  <w:style w:type="paragraph" w:styleId="997">
    <w:name w:val="正文文本 3"/>
    <w:basedOn w:val="949"/>
    <w:next w:val="997"/>
    <w:link w:val="992"/>
    <w:rPr>
      <w:rFonts w:ascii="仿宋_GB2312" w:hAnsi="Arial" w:eastAsia="仿宋_GB2312" w:cs="Times New Roman"/>
      <w:sz w:val="32"/>
      <w:szCs w:val="32"/>
    </w:rPr>
  </w:style>
  <w:style w:type="paragraph" w:styleId="998">
    <w:name w:val="xl28"/>
    <w:basedOn w:val="949"/>
    <w:next w:val="998"/>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9">
    <w:name w:val="正文首行缩进"/>
    <w:basedOn w:val="949"/>
    <w:next w:val="999"/>
    <w:link w:val="964"/>
    <w:pPr>
      <w:ind w:firstLine="200"/>
      <w:spacing w:line="360" w:lineRule="auto"/>
    </w:pPr>
    <w:rPr>
      <w:rFonts w:ascii="仿宋_GB2312" w:hAnsi="Times New Roman" w:eastAsia="仿宋_GB2312" w:cs="Times New Roman"/>
      <w:sz w:val="30"/>
      <w:szCs w:val="30"/>
    </w:rPr>
  </w:style>
  <w:style w:type="paragraph" w:styleId="1000">
    <w:name w:val="WPSOffice手动目录 1"/>
    <w:next w:val="1000"/>
    <w:link w:val="949"/>
    <w:rPr>
      <w:sz w:val="20"/>
      <w:szCs w:val="20"/>
    </w:rPr>
  </w:style>
  <w:style w:type="paragraph" w:styleId="1001">
    <w:name w:val="批注文字"/>
    <w:basedOn w:val="949"/>
    <w:next w:val="1001"/>
    <w:link w:val="967"/>
    <w:unhideWhenUsed/>
    <w:pPr>
      <w:jc w:val="left"/>
    </w:pPr>
  </w:style>
  <w:style w:type="paragraph" w:styleId="1002">
    <w:name w:val="批注主题"/>
    <w:basedOn w:val="1001"/>
    <w:next w:val="1001"/>
    <w:link w:val="968"/>
    <w:semiHidden/>
    <w:rPr>
      <w:rFonts w:ascii="Times New Roman" w:hAnsi="Times New Roman" w:eastAsia="宋体" w:cs="Times New Roman"/>
      <w:b/>
      <w:bCs/>
      <w:szCs w:val="21"/>
    </w:rPr>
  </w:style>
  <w:style w:type="paragraph" w:styleId="1003">
    <w:name w:val="普通 (Web)"/>
    <w:basedOn w:val="949"/>
    <w:next w:val="1003"/>
    <w:link w:val="949"/>
    <w:pPr>
      <w:jc w:val="left"/>
      <w:spacing w:before="100" w:beforeAutospacing="1" w:after="100" w:afterAutospacing="1"/>
      <w:widowControl/>
    </w:pPr>
    <w:rPr>
      <w:rFonts w:ascii="宋体" w:hAnsi="宋体" w:eastAsia="宋体" w:cs="Times New Roman"/>
      <w:sz w:val="24"/>
      <w:szCs w:val="24"/>
    </w:rPr>
  </w:style>
  <w:style w:type="paragraph" w:styleId="1004">
    <w:name w:val="正文缩进"/>
    <w:basedOn w:val="949"/>
    <w:next w:val="1004"/>
    <w:link w:val="972"/>
    <w:uiPriority w:val="99"/>
    <w:pPr>
      <w:ind w:firstLine="420"/>
    </w:pPr>
    <w:rPr>
      <w:szCs w:val="21"/>
    </w:rPr>
  </w:style>
  <w:style w:type="paragraph" w:styleId="1005">
    <w:name w:val="目录 3"/>
    <w:basedOn w:val="949"/>
    <w:next w:val="949"/>
    <w:link w:val="949"/>
    <w:semiHidden/>
    <w:pPr>
      <w:ind w:left="420"/>
      <w:jc w:val="left"/>
    </w:pPr>
    <w:rPr>
      <w:rFonts w:ascii="Times New Roman" w:hAnsi="Times New Roman" w:eastAsia="宋体" w:cs="Times New Roman"/>
      <w:i/>
      <w:iCs/>
      <w:szCs w:val="24"/>
    </w:rPr>
  </w:style>
  <w:style w:type="paragraph" w:styleId="1006">
    <w:name w:val="xl24"/>
    <w:basedOn w:val="949"/>
    <w:next w:val="1006"/>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name w:val="Body Text(ch)"/>
    <w:basedOn w:val="949"/>
    <w:next w:val="1016"/>
    <w:link w:val="949"/>
    <w:pPr>
      <w:spacing w:after="120"/>
    </w:pPr>
    <w:rPr>
      <w:rFonts w:ascii="宋体" w:hAnsi="Arial" w:eastAsia="宋体" w:cs="Times New Roman"/>
      <w:bCs/>
      <w:iCs/>
      <w:szCs w:val="24"/>
    </w:rPr>
  </w:style>
  <w:style w:type="paragraph" w:styleId="1008">
    <w:name w:val="样式1"/>
    <w:basedOn w:val="949"/>
    <w:next w:val="1008"/>
    <w:link w:val="949"/>
    <w:pPr>
      <w:numPr>
        <w:ilvl w:val="0"/>
        <w:numId w:val="2"/>
      </w:numPr>
      <w:tabs>
        <w:tab w:val="left" w:pos="709" w:leader="none"/>
      </w:tabs>
    </w:pPr>
    <w:rPr>
      <w:rFonts w:ascii="宋体" w:hAnsi="宋体" w:eastAsia="宋体" w:cs="Times New Roman"/>
      <w:szCs w:val="21"/>
    </w:rPr>
  </w:style>
  <w:style w:type="paragraph" w:styleId="1009">
    <w:name w:val="目录 7"/>
    <w:basedOn w:val="949"/>
    <w:next w:val="949"/>
    <w:link w:val="949"/>
    <w:semiHidden/>
    <w:pPr>
      <w:ind w:left="1260"/>
      <w:jc w:val="left"/>
    </w:pPr>
    <w:rPr>
      <w:rFonts w:ascii="Times New Roman" w:hAnsi="Times New Roman" w:eastAsia="宋体" w:cs="Times New Roman"/>
      <w:szCs w:val="21"/>
    </w:rPr>
  </w:style>
  <w:style w:type="paragraph" w:styleId="1010">
    <w:name w:val="Table Paragraph"/>
    <w:basedOn w:val="949"/>
    <w:next w:val="1010"/>
    <w:link w:val="949"/>
    <w:uiPriority w:val="1"/>
    <w:qFormat/>
    <w:pPr>
      <w:ind w:firstLine="260"/>
      <w:jc w:val="left"/>
      <w:spacing w:line="360" w:lineRule="auto"/>
    </w:pPr>
    <w:rPr>
      <w:rFonts w:ascii="Calibri" w:hAnsi="Calibri" w:eastAsia="仿宋"/>
      <w:sz w:val="28"/>
      <w:szCs w:val="22"/>
      <w:lang w:eastAsia="en-US"/>
    </w:rPr>
  </w:style>
  <w:style w:type="paragraph" w:styleId="1011">
    <w:name w:val="标题1"/>
    <w:basedOn w:val="949"/>
    <w:next w:val="949"/>
    <w:link w:val="94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2">
    <w:name w:val=" Char Char Char Char Char Char Char Char"/>
    <w:basedOn w:val="949"/>
    <w:next w:val="1012"/>
    <w:link w:val="949"/>
    <w:pPr>
      <w:jc w:val="left"/>
      <w:spacing w:after="160" w:line="240" w:lineRule="exact"/>
      <w:widowControl/>
    </w:pPr>
    <w:rPr>
      <w:rFonts w:ascii="Verdana" w:hAnsi="Verdana" w:eastAsia="宋体" w:cs="Times New Roman"/>
      <w:sz w:val="20"/>
      <w:szCs w:val="20"/>
      <w:lang w:eastAsia="en-US"/>
    </w:rPr>
  </w:style>
  <w:style w:type="paragraph" w:styleId="1013">
    <w:name w:val="列表 2"/>
    <w:basedOn w:val="949"/>
    <w:next w:val="1013"/>
    <w:link w:val="949"/>
    <w:pPr>
      <w:ind w:left="100" w:hanging="200"/>
    </w:pPr>
    <w:rPr>
      <w:rFonts w:ascii="Times New Roman" w:hAnsi="Times New Roman" w:eastAsia="宋体" w:cs="Times New Roman"/>
      <w:szCs w:val="21"/>
    </w:rPr>
  </w:style>
  <w:style w:type="paragraph" w:styleId="1014">
    <w:name w:val="普通(网站)"/>
    <w:basedOn w:val="949"/>
    <w:next w:val="1014"/>
    <w:link w:val="949"/>
    <w:uiPriority w:val="99"/>
    <w:pPr>
      <w:jc w:val="left"/>
      <w:spacing w:before="100" w:beforeAutospacing="1" w:after="100" w:afterAutospacing="1"/>
      <w:widowControl/>
    </w:pPr>
    <w:rPr>
      <w:rFonts w:ascii="宋体" w:hAnsi="宋体" w:eastAsia="宋体" w:cs="宋体"/>
      <w:sz w:val="24"/>
      <w:szCs w:val="24"/>
    </w:rPr>
  </w:style>
  <w:style w:type="paragraph" w:styleId="1015">
    <w:name w:val="文档结构图"/>
    <w:basedOn w:val="949"/>
    <w:next w:val="1015"/>
    <w:link w:val="976"/>
    <w:semiHidden/>
    <w:pPr>
      <w:shd w:val="clear" w:color="auto" w:fill="000080"/>
    </w:pPr>
    <w:rPr>
      <w:rFonts w:ascii="Times New Roman" w:hAnsi="Times New Roman" w:eastAsia="宋体" w:cs="Times New Roman"/>
      <w:szCs w:val="21"/>
    </w:rPr>
  </w:style>
  <w:style w:type="paragraph" w:styleId="1016">
    <w:name w:val="正文文本"/>
    <w:basedOn w:val="949"/>
    <w:next w:val="949"/>
    <w:link w:val="989"/>
    <w:rPr>
      <w:rFonts w:ascii="楷体_GB2312" w:hAnsi="Arial" w:eastAsia="楷体_GB2312" w:cs="Times New Roman"/>
      <w:sz w:val="28"/>
      <w:szCs w:val="28"/>
    </w:rPr>
  </w:style>
  <w:style w:type="paragraph" w:styleId="1017">
    <w:name w:val="正文文本 2"/>
    <w:basedOn w:val="949"/>
    <w:next w:val="1017"/>
    <w:link w:val="983"/>
    <w:pPr>
      <w:jc w:val="center"/>
      <w:widowControl/>
    </w:pPr>
    <w:rPr>
      <w:rFonts w:ascii="楷体_GB2312" w:hAnsi="Times New Roman" w:eastAsia="楷体_GB2312" w:cs="Times New Roman"/>
      <w:sz w:val="28"/>
      <w:szCs w:val="28"/>
    </w:rPr>
  </w:style>
  <w:style w:type="paragraph" w:styleId="1018">
    <w:name w:val="xl29"/>
    <w:basedOn w:val="949"/>
    <w:next w:val="1018"/>
    <w:link w:val="94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9">
    <w:name w:val="目录 4"/>
    <w:basedOn w:val="949"/>
    <w:next w:val="949"/>
    <w:link w:val="949"/>
    <w:semiHidden/>
    <w:pPr>
      <w:ind w:left="630"/>
      <w:jc w:val="left"/>
    </w:pPr>
    <w:rPr>
      <w:rFonts w:ascii="Times New Roman" w:hAnsi="Times New Roman" w:eastAsia="宋体" w:cs="Times New Roman"/>
      <w:szCs w:val="21"/>
    </w:rPr>
  </w:style>
  <w:style w:type="paragraph" w:styleId="1020">
    <w:name w:val=" Char Char Char Char"/>
    <w:basedOn w:val="1015"/>
    <w:next w:val="1020"/>
    <w:link w:val="949"/>
    <w:pPr>
      <w:spacing w:line="360" w:lineRule="auto"/>
    </w:pPr>
    <w:rPr>
      <w:rFonts w:ascii="Tahoma" w:hAnsi="Tahoma"/>
      <w:sz w:val="24"/>
      <w:szCs w:val="24"/>
    </w:rPr>
  </w:style>
  <w:style w:type="paragraph" w:styleId="1021">
    <w:name w:val="xl30"/>
    <w:basedOn w:val="949"/>
    <w:next w:val="1021"/>
    <w:link w:val="949"/>
    <w:pPr>
      <w:jc w:val="center"/>
      <w:spacing w:before="100" w:beforeAutospacing="1" w:after="100" w:afterAutospacing="1"/>
      <w:widowControl/>
    </w:pPr>
    <w:rPr>
      <w:rFonts w:ascii="宋体" w:hAnsi="宋体" w:eastAsia="宋体" w:cs="Times New Roman"/>
      <w:b/>
      <w:bCs/>
      <w:sz w:val="36"/>
      <w:szCs w:val="36"/>
    </w:rPr>
  </w:style>
  <w:style w:type="paragraph" w:styleId="1022">
    <w:name w:val="图标"/>
    <w:basedOn w:val="949"/>
    <w:next w:val="949"/>
    <w:link w:val="94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3">
    <w:name w:val="目录 8"/>
    <w:basedOn w:val="949"/>
    <w:next w:val="949"/>
    <w:link w:val="949"/>
    <w:semiHidden/>
    <w:pPr>
      <w:ind w:left="1470"/>
      <w:jc w:val="left"/>
    </w:pPr>
    <w:rPr>
      <w:rFonts w:ascii="Times New Roman" w:hAnsi="Times New Roman" w:eastAsia="宋体" w:cs="Times New Roman"/>
      <w:szCs w:val="21"/>
    </w:rPr>
  </w:style>
  <w:style w:type="paragraph" w:styleId="1024">
    <w:name w:val="font6"/>
    <w:basedOn w:val="949"/>
    <w:next w:val="1024"/>
    <w:link w:val="949"/>
    <w:pPr>
      <w:jc w:val="left"/>
      <w:spacing w:before="100" w:beforeAutospacing="1" w:after="100" w:afterAutospacing="1"/>
      <w:widowControl/>
    </w:pPr>
    <w:rPr>
      <w:rFonts w:hint="eastAsia" w:ascii="宋体" w:hAnsi="宋体" w:eastAsia="宋体" w:cs="Times New Roman"/>
      <w:sz w:val="28"/>
      <w:szCs w:val="28"/>
      <w:u w:val="single"/>
    </w:rPr>
  </w:style>
  <w:style w:type="paragraph" w:styleId="1025">
    <w:name w:val="4"/>
    <w:basedOn w:val="949"/>
    <w:next w:val="1048"/>
    <w:link w:val="949"/>
    <w:pPr>
      <w:ind w:firstLine="420"/>
      <w:spacing w:line="360" w:lineRule="auto"/>
    </w:pPr>
    <w:rPr>
      <w:rFonts w:ascii="Times New Roman" w:hAnsi="Times New Roman" w:eastAsia="宋体" w:cs="Times New Roman"/>
      <w:color w:val="ff0000"/>
      <w:sz w:val="24"/>
      <w:szCs w:val="24"/>
    </w:rPr>
  </w:style>
  <w:style w:type="paragraph" w:styleId="1026">
    <w:name w:val="目录 1"/>
    <w:basedOn w:val="949"/>
    <w:next w:val="949"/>
    <w:link w:val="94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27">
    <w:name w:val="页脚"/>
    <w:basedOn w:val="949"/>
    <w:next w:val="1027"/>
    <w:link w:val="993"/>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1028">
    <w:name w:val="页眉"/>
    <w:basedOn w:val="949"/>
    <w:next w:val="1028"/>
    <w:link w:val="99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29">
    <w:name w:val="xl26"/>
    <w:basedOn w:val="949"/>
    <w:next w:val="1029"/>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0">
    <w:name w:val="正文文本缩进"/>
    <w:basedOn w:val="949"/>
    <w:next w:val="1030"/>
    <w:link w:val="985"/>
    <w:unhideWhenUsed/>
    <w:pPr>
      <w:ind w:left="420"/>
      <w:spacing w:after="120"/>
    </w:pPr>
  </w:style>
  <w:style w:type="paragraph" w:styleId="1031">
    <w:name w:val="二级目录"/>
    <w:next w:val="949"/>
    <w:link w:val="979"/>
    <w:pPr>
      <w:numPr>
        <w:ilvl w:val="0"/>
        <w:numId w:val="3"/>
      </w:numPr>
      <w:tabs>
        <w:tab w:val="left" w:pos="907" w:leader="none"/>
        <w:tab w:val="left" w:pos="1145" w:leader="none"/>
      </w:tabs>
      <w:outlineLvl w:val="1"/>
    </w:pPr>
    <w:rPr>
      <w:b/>
      <w:sz w:val="30"/>
      <w:szCs w:val="28"/>
      <w:lang w:val="en-US" w:eastAsia="zh-CN" w:bidi="ar-SA"/>
    </w:rPr>
  </w:style>
  <w:style w:type="paragraph" w:styleId="1032">
    <w:name w:val="正文文本缩进1"/>
    <w:basedOn w:val="949"/>
    <w:next w:val="949"/>
    <w:link w:val="949"/>
    <w:qFormat/>
    <w:pPr>
      <w:ind w:firstLine="645"/>
    </w:pPr>
    <w:rPr>
      <w:rFonts w:ascii="楷体_GB2312" w:eastAsia="楷体_GB2312"/>
      <w:sz w:val="32"/>
      <w:szCs w:val="32"/>
    </w:rPr>
  </w:style>
  <w:style w:type="paragraph" w:styleId="1033">
    <w:name w:val=" Char"/>
    <w:basedOn w:val="1015"/>
    <w:next w:val="1033"/>
    <w:link w:val="949"/>
    <w:rPr>
      <w:rFonts w:ascii="Tahoma" w:hAnsi="Tahoma"/>
      <w:sz w:val="24"/>
      <w:szCs w:val="24"/>
    </w:rPr>
  </w:style>
  <w:style w:type="paragraph" w:styleId="1034">
    <w:name w:val="目录 2"/>
    <w:basedOn w:val="949"/>
    <w:next w:val="949"/>
    <w:link w:val="949"/>
    <w:semiHidden/>
    <w:pPr>
      <w:ind w:left="210"/>
      <w:jc w:val="left"/>
    </w:pPr>
    <w:rPr>
      <w:rFonts w:ascii="Times New Roman" w:hAnsi="Times New Roman" w:eastAsia="宋体" w:cs="Times New Roman"/>
      <w:smallCaps/>
      <w:szCs w:val="24"/>
    </w:rPr>
  </w:style>
  <w:style w:type="paragraph" w:styleId="1035">
    <w:name w:val="正文首行缩进 2"/>
    <w:basedOn w:val="1030"/>
    <w:next w:val="1035"/>
    <w:link w:val="994"/>
    <w:pPr>
      <w:ind w:left="0" w:firstLine="420"/>
      <w:spacing w:after="0" w:line="360" w:lineRule="auto"/>
    </w:pPr>
    <w:rPr>
      <w:rFonts w:ascii="宋体" w:hAnsi="宋体" w:eastAsia="宋体" w:cs="Times New Roman"/>
      <w:szCs w:val="20"/>
    </w:rPr>
  </w:style>
  <w:style w:type="paragraph" w:styleId="1036">
    <w:name w:val="正文文本缩进 2"/>
    <w:basedOn w:val="949"/>
    <w:next w:val="1036"/>
    <w:link w:val="969"/>
    <w:pPr>
      <w:ind w:left="630" w:firstLine="645"/>
    </w:pPr>
    <w:rPr>
      <w:rFonts w:ascii="Arial" w:hAnsi="Arial" w:eastAsia="仿宋_GB2312" w:cs="Arial"/>
      <w:sz w:val="32"/>
      <w:szCs w:val="32"/>
    </w:rPr>
  </w:style>
  <w:style w:type="paragraph" w:styleId="1037">
    <w:name w:val="目录 6"/>
    <w:basedOn w:val="949"/>
    <w:next w:val="949"/>
    <w:link w:val="949"/>
    <w:semiHidden/>
    <w:pPr>
      <w:ind w:left="1050"/>
      <w:jc w:val="left"/>
    </w:pPr>
    <w:rPr>
      <w:rFonts w:ascii="Times New Roman" w:hAnsi="Times New Roman" w:eastAsia="宋体" w:cs="Times New Roman"/>
      <w:szCs w:val="21"/>
    </w:rPr>
  </w:style>
  <w:style w:type="paragraph" w:styleId="1038">
    <w:name w:val="正文首行缩进 21"/>
    <w:basedOn w:val="1032"/>
    <w:next w:val="949"/>
    <w:link w:val="949"/>
    <w:qFormat/>
    <w:pPr>
      <w:ind w:firstLine="420"/>
      <w:spacing w:line="360" w:lineRule="auto"/>
    </w:pPr>
    <w:rPr>
      <w:rFonts w:ascii="宋体" w:hAnsi="宋体" w:eastAsia="宋体"/>
      <w:sz w:val="21"/>
      <w:szCs w:val="20"/>
    </w:rPr>
  </w:style>
  <w:style w:type="paragraph" w:styleId="1039">
    <w:name w:val="列表"/>
    <w:basedOn w:val="949"/>
    <w:next w:val="1039"/>
    <w:link w:val="949"/>
    <w:pPr>
      <w:ind w:left="200" w:hanging="200"/>
    </w:pPr>
    <w:rPr>
      <w:rFonts w:ascii="Times New Roman" w:hAnsi="Times New Roman" w:eastAsia="宋体" w:cs="Times New Roman"/>
      <w:szCs w:val="21"/>
    </w:rPr>
  </w:style>
  <w:style w:type="paragraph" w:styleId="1040">
    <w:name w:val="font5"/>
    <w:basedOn w:val="949"/>
    <w:next w:val="1040"/>
    <w:link w:val="949"/>
    <w:pPr>
      <w:jc w:val="left"/>
      <w:spacing w:before="100" w:beforeAutospacing="1" w:after="100" w:afterAutospacing="1"/>
      <w:widowControl/>
    </w:pPr>
    <w:rPr>
      <w:rFonts w:hint="eastAsia" w:ascii="宋体" w:hAnsi="宋体" w:eastAsia="宋体" w:cs="Times New Roman"/>
      <w:sz w:val="28"/>
      <w:szCs w:val="28"/>
    </w:rPr>
  </w:style>
  <w:style w:type="paragraph" w:styleId="1041">
    <w:name w:val="列表 3"/>
    <w:basedOn w:val="949"/>
    <w:next w:val="1041"/>
    <w:link w:val="949"/>
    <w:pPr>
      <w:ind w:left="100" w:hanging="200"/>
    </w:pPr>
    <w:rPr>
      <w:rFonts w:ascii="Times New Roman" w:hAnsi="Times New Roman" w:eastAsia="宋体" w:cs="Times New Roman"/>
      <w:szCs w:val="21"/>
    </w:rPr>
  </w:style>
  <w:style w:type="paragraph" w:styleId="1042">
    <w:name w:val="修订"/>
    <w:next w:val="1042"/>
    <w:link w:val="949"/>
    <w:uiPriority w:val="99"/>
    <w:semiHidden/>
    <w:rPr>
      <w:rFonts w:ascii="Times New Roman" w:hAnsi="Times New Roman"/>
      <w:sz w:val="21"/>
      <w:szCs w:val="21"/>
      <w:lang w:val="en-US" w:eastAsia="zh-CN" w:bidi="ar-SA"/>
    </w:rPr>
  </w:style>
  <w:style w:type="paragraph" w:styleId="1043">
    <w:name w:val="table_lines"/>
    <w:basedOn w:val="949"/>
    <w:next w:val="1043"/>
    <w:link w:val="949"/>
    <w:pPr>
      <w:jc w:val="left"/>
      <w:widowControl/>
    </w:pPr>
    <w:rPr>
      <w:rFonts w:ascii="Times New Roman" w:hAnsi="Times New Roman" w:eastAsia="宋体" w:cs="Times New Roman"/>
      <w:sz w:val="20"/>
      <w:szCs w:val="20"/>
      <w:lang w:val="de-DE" w:eastAsia="de-DE"/>
    </w:rPr>
  </w:style>
  <w:style w:type="paragraph" w:styleId="1044">
    <w:name w:val="Char"/>
    <w:basedOn w:val="949"/>
    <w:next w:val="1044"/>
    <w:link w:val="949"/>
    <w:pPr>
      <w:ind w:firstLine="200"/>
      <w:tabs>
        <w:tab w:val="left" w:pos="360" w:leader="none"/>
      </w:tabs>
    </w:pPr>
    <w:rPr>
      <w:rFonts w:ascii="Times New Roman" w:hAnsi="Times New Roman" w:eastAsia="宋体" w:cs="Times New Roman"/>
      <w:sz w:val="28"/>
      <w:szCs w:val="30"/>
    </w:rPr>
  </w:style>
  <w:style w:type="paragraph" w:styleId="1045">
    <w:name w:val="目录 5"/>
    <w:basedOn w:val="949"/>
    <w:next w:val="949"/>
    <w:link w:val="949"/>
    <w:semiHidden/>
    <w:pPr>
      <w:ind w:left="840"/>
      <w:jc w:val="left"/>
    </w:pPr>
    <w:rPr>
      <w:rFonts w:ascii="Times New Roman" w:hAnsi="Times New Roman" w:eastAsia="宋体" w:cs="Times New Roman"/>
      <w:szCs w:val="21"/>
    </w:rPr>
  </w:style>
  <w:style w:type="paragraph" w:styleId="1046">
    <w:name w:val="目录 9"/>
    <w:basedOn w:val="949"/>
    <w:next w:val="949"/>
    <w:link w:val="949"/>
    <w:semiHidden/>
    <w:pPr>
      <w:ind w:left="1680"/>
      <w:jc w:val="left"/>
    </w:pPr>
    <w:rPr>
      <w:rFonts w:ascii="Times New Roman" w:hAnsi="Times New Roman" w:eastAsia="宋体" w:cs="Times New Roman"/>
      <w:szCs w:val="21"/>
    </w:rPr>
  </w:style>
  <w:style w:type="paragraph" w:styleId="1047">
    <w:name w:val="列出段落1"/>
    <w:basedOn w:val="949"/>
    <w:next w:val="1047"/>
    <w:link w:val="962"/>
    <w:qFormat/>
    <w:pPr>
      <w:contextualSpacing/>
      <w:ind w:left="720"/>
      <w:jc w:val="left"/>
      <w:widowControl/>
    </w:pPr>
    <w:rPr>
      <w:rFonts w:ascii="Calibri" w:hAnsi="Calibri"/>
      <w:sz w:val="24"/>
      <w:szCs w:val="24"/>
      <w:lang w:eastAsia="en-US" w:bidi="en-US"/>
    </w:rPr>
  </w:style>
  <w:style w:type="paragraph" w:styleId="1048">
    <w:name w:val="正文文本缩进 3"/>
    <w:basedOn w:val="949"/>
    <w:next w:val="1048"/>
    <w:link w:val="987"/>
    <w:pPr>
      <w:ind w:left="645" w:firstLine="645"/>
    </w:pPr>
    <w:rPr>
      <w:rFonts w:ascii="Arial" w:hAnsi="Arial" w:eastAsia="仿宋_GB2312" w:cs="Arial"/>
      <w:color w:val="ffff00"/>
      <w:sz w:val="32"/>
      <w:szCs w:val="32"/>
    </w:rPr>
  </w:style>
  <w:style w:type="paragraph" w:styleId="1049">
    <w:name w:val="批注框文本"/>
    <w:basedOn w:val="949"/>
    <w:next w:val="1049"/>
    <w:link w:val="974"/>
    <w:semiHidden/>
    <w:rPr>
      <w:rFonts w:ascii="Times New Roman" w:hAnsi="Times New Roman" w:eastAsia="宋体" w:cs="Times New Roman"/>
      <w:sz w:val="18"/>
      <w:szCs w:val="18"/>
    </w:rPr>
  </w:style>
  <w:style w:type="paragraph" w:styleId="1050">
    <w:name w:val="图表目录"/>
    <w:basedOn w:val="949"/>
    <w:next w:val="949"/>
    <w:link w:val="949"/>
    <w:semiHidden/>
    <w:pPr>
      <w:ind w:left="840" w:hanging="420"/>
    </w:pPr>
    <w:rPr>
      <w:rFonts w:ascii="Times New Roman" w:hAnsi="Times New Roman" w:eastAsia="宋体" w:cs="Times New Roman"/>
      <w:szCs w:val="21"/>
    </w:rPr>
  </w:style>
  <w:style w:type="paragraph" w:styleId="1051">
    <w:name w:val="日期"/>
    <w:basedOn w:val="949"/>
    <w:next w:val="949"/>
    <w:link w:val="971"/>
    <w:rPr>
      <w:rFonts w:ascii="Times New Roman" w:hAnsi="Times New Roman" w:eastAsia="宋体" w:cs="Times New Roman"/>
      <w:sz w:val="24"/>
      <w:szCs w:val="24"/>
    </w:rPr>
  </w:style>
  <w:style w:type="paragraph" w:styleId="1052">
    <w:name w:val="纯文本"/>
    <w:basedOn w:val="949"/>
    <w:next w:val="1052"/>
    <w:link w:val="981"/>
    <w:qFormat/>
    <w:rPr>
      <w:rFonts w:ascii="宋体" w:hAnsi="Courier New" w:eastAsia="宋体" w:cs="Courier New"/>
      <w:szCs w:val="21"/>
    </w:rPr>
  </w:style>
  <w:style w:type="paragraph" w:styleId="1053">
    <w:name w:val="xl27"/>
    <w:basedOn w:val="949"/>
    <w:next w:val="1053"/>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4">
    <w:name w:val="索引 1"/>
    <w:basedOn w:val="949"/>
    <w:next w:val="949"/>
    <w:link w:val="949"/>
    <w:semiHidden/>
    <w:pPr>
      <w:spacing w:line="240" w:lineRule="atLeast"/>
    </w:pPr>
    <w:rPr>
      <w:rFonts w:ascii="Times New Roman" w:hAnsi="Times New Roman" w:eastAsia="宋体" w:cs="Times New Roman"/>
      <w:b/>
      <w:bCs/>
      <w:szCs w:val="21"/>
    </w:rPr>
  </w:style>
  <w:style w:type="paragraph" w:styleId="1055">
    <w:name w:val=" Char Char Char Char Char Char Char Char Char Char"/>
    <w:basedOn w:val="949"/>
    <w:next w:val="1055"/>
    <w:link w:val="949"/>
    <w:pPr>
      <w:spacing w:line="360" w:lineRule="auto"/>
    </w:pPr>
    <w:rPr>
      <w:rFonts w:ascii="Times New Roman" w:hAnsi="Times New Roman" w:eastAsia="宋体" w:cs="Times New Roman"/>
      <w:sz w:val="24"/>
      <w:szCs w:val="20"/>
    </w:rPr>
  </w:style>
  <w:style w:type="paragraph" w:styleId="1056">
    <w:name w:val="无间隔"/>
    <w:next w:val="1056"/>
    <w:link w:val="949"/>
    <w:uiPriority w:val="99"/>
    <w:qFormat/>
    <w:pPr>
      <w:jc w:val="both"/>
      <w:widowControl w:val="off"/>
    </w:pPr>
    <w:rPr>
      <w:rFonts w:ascii="Times New Roman" w:hAnsi="Times New Roman"/>
      <w:sz w:val="21"/>
      <w:szCs w:val="21"/>
      <w:lang w:val="en-US" w:eastAsia="zh-CN" w:bidi="ar-SA"/>
    </w:rPr>
  </w:style>
  <w:style w:type="paragraph" w:styleId="1057">
    <w:name w:val="Char Char Char Char Char Char Char Char"/>
    <w:basedOn w:val="949"/>
    <w:next w:val="1057"/>
    <w:link w:val="949"/>
    <w:pPr>
      <w:jc w:val="left"/>
      <w:spacing w:after="160" w:line="240" w:lineRule="exact"/>
      <w:widowControl/>
    </w:pPr>
    <w:rPr>
      <w:rFonts w:ascii="Verdana" w:hAnsi="Verdana" w:eastAsia="宋体" w:cs="Times New Roman"/>
      <w:sz w:val="20"/>
      <w:szCs w:val="20"/>
      <w:lang w:eastAsia="en-US"/>
    </w:rPr>
  </w:style>
  <w:style w:type="paragraph" w:styleId="1058">
    <w:name w:val="标题3"/>
    <w:basedOn w:val="949"/>
    <w:next w:val="949"/>
    <w:link w:val="949"/>
    <w:pPr>
      <w:ind w:firstLine="624"/>
      <w:spacing w:line="590" w:lineRule="atLeast"/>
    </w:pPr>
    <w:rPr>
      <w:rFonts w:ascii="方正黑体_GBK" w:hAnsi="Times New Roman" w:eastAsia="方正黑体_GBK" w:cs="Times New Roman"/>
      <w:sz w:val="32"/>
      <w:szCs w:val="32"/>
    </w:rPr>
  </w:style>
  <w:style w:type="paragraph" w:styleId="1059">
    <w:name w:val="xl25"/>
    <w:basedOn w:val="949"/>
    <w:next w:val="1059"/>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0">
    <w:name w:val="table_1stline"/>
    <w:basedOn w:val="949"/>
    <w:next w:val="1060"/>
    <w:link w:val="949"/>
    <w:pPr>
      <w:jc w:val="left"/>
      <w:spacing w:before="120"/>
      <w:widowControl/>
    </w:pPr>
    <w:rPr>
      <w:rFonts w:ascii="Times New Roman" w:hAnsi="Times New Roman" w:eastAsia="宋体" w:cs="Times New Roman"/>
      <w:bCs/>
      <w:sz w:val="20"/>
      <w:szCs w:val="20"/>
      <w:lang w:val="de-DE" w:eastAsia="de-DE"/>
    </w:rPr>
  </w:style>
  <w:style w:type="paragraph" w:styleId="1061">
    <w:name w:val="font7"/>
    <w:basedOn w:val="949"/>
    <w:next w:val="1061"/>
    <w:link w:val="949"/>
    <w:pPr>
      <w:jc w:val="left"/>
      <w:spacing w:before="100" w:beforeAutospacing="1" w:after="100" w:afterAutospacing="1"/>
      <w:widowControl/>
    </w:pPr>
    <w:rPr>
      <w:rFonts w:hint="eastAsia" w:ascii="宋体" w:hAnsi="宋体" w:eastAsia="宋体" w:cs="Times New Roman"/>
      <w:sz w:val="18"/>
      <w:szCs w:val="18"/>
    </w:rPr>
  </w:style>
  <w:style w:type="paragraph" w:styleId="1062">
    <w:name w:val="普通正文"/>
    <w:basedOn w:val="949"/>
    <w:next w:val="1062"/>
    <w:link w:val="949"/>
    <w:pPr>
      <w:ind w:firstLine="480"/>
      <w:jc w:val="left"/>
      <w:spacing w:before="120" w:after="120" w:line="360" w:lineRule="auto"/>
    </w:pPr>
    <w:rPr>
      <w:rFonts w:ascii="Arial" w:hAnsi="Arial" w:eastAsia="宋体" w:cs="Times New Roman"/>
      <w:sz w:val="24"/>
      <w:szCs w:val="24"/>
    </w:rPr>
  </w:style>
  <w:style w:type="paragraph" w:styleId="1063">
    <w:name w:val="附录1"/>
    <w:next w:val="1063"/>
    <w:link w:val="949"/>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1064">
    <w:name w:val="Char Char Char Char"/>
    <w:basedOn w:val="1015"/>
    <w:next w:val="1064"/>
    <w:link w:val="949"/>
    <w:pPr>
      <w:spacing w:line="360" w:lineRule="auto"/>
    </w:pPr>
    <w:rPr>
      <w:rFonts w:ascii="Tahoma" w:hAnsi="Tahoma"/>
      <w:sz w:val="24"/>
      <w:szCs w:val="24"/>
    </w:rPr>
  </w:style>
  <w:style w:type="table" w:styleId="1065">
    <w:name w:val="网格型"/>
    <w:basedOn w:val="960"/>
    <w:next w:val="1065"/>
    <w:link w:val="949"/>
    <w:pPr>
      <w:jc w:val="both"/>
      <w:widowControl w:val="off"/>
    </w:pPr>
    <w:rPr>
      <w:rFonts w:ascii="Times New Roman" w:hAnsi="Times New Roman" w:eastAsia="宋体" w:cs="Times New Roman"/>
      <w:sz w:val="20"/>
      <w:szCs w:val="20"/>
    </w:rPr>
    <w:tblPr/>
  </w:style>
  <w:style w:type="character" w:styleId="1066" w:default="1">
    <w:name w:val="Default Paragraph Font"/>
    <w:uiPriority w:val="1"/>
    <w:semiHidden/>
    <w:unhideWhenUsed/>
  </w:style>
  <w:style w:type="numbering" w:styleId="1067" w:default="1">
    <w:name w:val="No List"/>
    <w:uiPriority w:val="99"/>
    <w:semiHidden/>
    <w:unhideWhenUsed/>
  </w:style>
  <w:style w:type="table" w:styleId="10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7</cp:revision>
  <dcterms:created xsi:type="dcterms:W3CDTF">2024-07-18T01:30:00Z</dcterms:created>
  <dcterms:modified xsi:type="dcterms:W3CDTF">2026-08-07T06:32:08Z</dcterms:modified>
</cp:coreProperties>
</file>