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4"/>
        <w:rPr>
          <w:rFonts w:hint="eastAsia"/>
        </w:rPr>
      </w:pPr>
      <w:r>
        <w:rPr>
          <w:rFonts w:hint="eastAsia"/>
        </w:rPr>
      </w:r>
      <w:r/>
    </w:p>
    <w:p>
      <w:pPr>
        <w:pStyle w:val="96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2026年公务用车更新购置项目2</w:t>
      </w:r>
      <w:r>
        <w:rPr>
          <w:rFonts w:eastAsia="宋体" w:cs="Times New Roman"/>
          <w:b/>
          <w:color w:val="000000"/>
          <w:sz w:val="30"/>
          <w:szCs w:val="30"/>
          <w:u w:val="single"/>
          <w:lang w:val="en-US" w:eastAsia="zh-CN"/>
        </w:rPr>
      </w:r>
      <w:r/>
    </w:p>
    <w:p>
      <w:pPr>
        <w:pStyle w:val="875"/>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JSZC-320192-JZCG-G2026-0036</w:t>
      </w:r>
      <w:r>
        <w:rPr>
          <w:rFonts w:hint="eastAsia" w:eastAsia="宋体" w:cs="Times New Roman"/>
          <w:b/>
          <w:color w:val="000000"/>
          <w:sz w:val="30"/>
          <w:szCs w:val="30"/>
          <w:lang w:eastAsia="zh-CN"/>
        </w:rPr>
      </w:r>
      <w:r/>
    </w:p>
    <w:p>
      <w:pPr>
        <w:pStyle w:val="87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5"/>
        <w:ind w:firstLine="0"/>
        <w:jc w:val="center"/>
        <w:rPr>
          <w:rFonts w:hint="eastAsia"/>
          <w:b/>
          <w:bCs/>
          <w:sz w:val="32"/>
          <w:lang w:eastAsia="zh-CN"/>
        </w:rPr>
      </w:pPr>
      <w:r>
        <w:rPr>
          <w:rFonts w:hint="eastAsia"/>
          <w:b/>
          <w:bCs/>
          <w:sz w:val="32"/>
          <w:lang w:eastAsia="zh-CN"/>
        </w:rPr>
        <w:t xml:space="preserve">南京市公共资源交易中心江北新区分中心</w:t>
      </w:r>
      <w:r>
        <w:rPr>
          <w:rFonts w:hint="eastAsia"/>
          <w:b/>
          <w:bCs/>
          <w:sz w:val="32"/>
          <w:lang w:eastAsia="zh-CN"/>
        </w:rPr>
      </w:r>
      <w:r/>
    </w:p>
    <w:p>
      <w:pPr>
        <w:pStyle w:val="87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5"/>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5"/>
        <w:ind w:firstLine="480"/>
        <w:pageBreakBefore w:val="0"/>
        <w:spacing w:line="252" w:lineRule="auto"/>
        <w:widowControl w:val="off"/>
        <w:rPr>
          <w:rFonts w:ascii="宋体" w:hAnsi="宋体"/>
          <w:sz w:val="24"/>
          <w:szCs w:val="24"/>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南京江北新区机关事务管理服务中心（南京江北新区档案馆）</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2026年公务用车更新购置项目2</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color w:val="000000"/>
          <w:sz w:val="24"/>
          <w:szCs w:val="24"/>
        </w:rPr>
      </w:pPr>
      <w:r/>
      <w:bookmarkEnd w:id="11"/>
      <w:r/>
      <w:bookmarkStart w:id="12" w:name="_Toc28359003"/>
      <w:r/>
      <w:bookmarkStart w:id="13" w:name="_Toc28359080"/>
      <w:r/>
      <w:bookmarkStart w:id="14" w:name="_Toc35393791"/>
      <w:r/>
      <w:bookmarkStart w:id="15" w:name="_Toc38985264"/>
      <w:r/>
      <w:bookmarkStart w:id="16" w:name="_Toc35393622"/>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eastAsia="zh-CN"/>
        </w:rPr>
        <w:t xml:space="preserve">JSZC-320192-JZCG-G2026-0036</w:t>
      </w:r>
      <w:r>
        <w:rPr>
          <w:rFonts w:hint="eastAsia" w:ascii="宋体" w:hAnsi="宋体" w:eastAsia="宋体" w:cs="Times New Roman"/>
          <w:color w:val="000000"/>
          <w:sz w:val="24"/>
          <w:szCs w:val="24"/>
        </w:rPr>
      </w:r>
      <w:r/>
    </w:p>
    <w:p>
      <w:pPr>
        <w:pStyle w:val="87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val="en-US" w:eastAsia="zh-CN"/>
        </w:rPr>
        <w:t xml:space="preserve">2026年公务用车更新购置项目2</w:t>
      </w:r>
      <w:r>
        <w:rPr>
          <w:rFonts w:hint="eastAsia" w:ascii="宋体" w:hAnsi="宋体" w:eastAsia="宋体" w:cs="Times New Roman"/>
          <w:color w:val="000000"/>
          <w:sz w:val="24"/>
          <w:szCs w:val="24"/>
          <w:lang w:eastAsia="zh-CN"/>
        </w:rPr>
      </w:r>
      <w:r/>
    </w:p>
    <w:p>
      <w:pPr>
        <w:pStyle w:val="875"/>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60万元</w:t>
      </w:r>
      <w:r>
        <w:rPr>
          <w:rFonts w:hint="eastAsia" w:ascii="宋体" w:hAnsi="宋体" w:eastAsia="宋体" w:cs="Times New Roman"/>
          <w:color w:val="000000"/>
          <w:sz w:val="24"/>
          <w:szCs w:val="24"/>
        </w:rPr>
      </w:r>
      <w:r/>
    </w:p>
    <w:p>
      <w:pPr>
        <w:pStyle w:val="875"/>
        <w:ind w:firstLine="480"/>
        <w:pageBreakBefore w:val="0"/>
        <w:spacing w:line="252" w:lineRule="auto"/>
        <w:widowControl w:val="off"/>
        <w:rPr>
          <w:rFonts w:hint="eastAsia" w:ascii="宋体" w:hAnsi="宋体" w:eastAsia="宋体" w:cs="宋体"/>
          <w:sz w:val="24"/>
          <w:szCs w:val="24"/>
          <w:highlight w:val="yellow"/>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最高限价：54万元</w:t>
      </w:r>
      <w:r>
        <w:rPr>
          <w:rFonts w:hint="eastAsia" w:ascii="宋体" w:hAnsi="宋体" w:eastAsia="宋体" w:cs="宋体"/>
          <w:sz w:val="24"/>
          <w:szCs w:val="24"/>
          <w:highlight w:val="yellow"/>
          <w:lang w:eastAsia="zh-CN"/>
        </w:rPr>
      </w:r>
      <w:r/>
    </w:p>
    <w:p>
      <w:pPr>
        <w:pStyle w:val="875"/>
        <w:ind w:firstLine="480"/>
        <w:pageBreakBefore w:val="0"/>
        <w:spacing w:line="264" w:lineRule="auto"/>
        <w:widowControl/>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新能源汽车3辆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5"/>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rPr>
        <w:t xml:space="preserve">6.合同履行期限：</w:t>
      </w:r>
      <w:r>
        <w:rPr>
          <w:rFonts w:ascii="宋体" w:hAnsi="宋体"/>
          <w:sz w:val="24"/>
          <w:szCs w:val="24"/>
        </w:rPr>
        <w:t xml:space="preserve">合同签订之日起30个</w:t>
      </w:r>
      <w:r>
        <w:rPr>
          <w:rFonts w:hint="eastAsia" w:ascii="宋体" w:hAnsi="宋体"/>
          <w:sz w:val="24"/>
          <w:szCs w:val="24"/>
        </w:rPr>
        <w:t xml:space="preserve">工作日</w:t>
      </w:r>
      <w:r>
        <w:rPr>
          <w:rFonts w:ascii="宋体" w:hAnsi="宋体"/>
          <w:color w:val="000000"/>
          <w:sz w:val="24"/>
          <w:szCs w:val="24"/>
        </w:rPr>
        <w:t xml:space="preserve">内</w:t>
      </w:r>
      <w:r>
        <w:rPr>
          <w:rFonts w:hint="eastAsia" w:ascii="宋体" w:hAnsi="宋体"/>
          <w:color w:val="000000"/>
          <w:sz w:val="24"/>
          <w:szCs w:val="24"/>
        </w:rPr>
        <w:t xml:space="preserve">交货</w:t>
      </w:r>
      <w:r>
        <w:rPr>
          <w:rFonts w:hint="eastAsia" w:ascii="宋体" w:hAnsi="宋体"/>
          <w:color w:val="000000"/>
          <w:sz w:val="24"/>
          <w:szCs w:val="24"/>
          <w:lang w:val="en-US" w:eastAsia="zh-CN"/>
        </w:rPr>
        <w:t xml:space="preserve">。</w:t>
      </w:r>
      <w:r>
        <w:rPr>
          <w:rFonts w:hint="eastAsia" w:ascii="宋体" w:hAnsi="宋体" w:eastAsia="宋体"/>
          <w:sz w:val="24"/>
          <w:szCs w:val="24"/>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8985265"/>
      <w:r/>
      <w:bookmarkStart w:id="18" w:name="_Toc28359004"/>
      <w:r/>
      <w:bookmarkStart w:id="19" w:name="_Toc35393792"/>
      <w:r/>
      <w:bookmarkStart w:id="20" w:name="_Toc28359081"/>
      <w:r/>
      <w:bookmarkStart w:id="21" w:name="_Toc35393623"/>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5"/>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5"/>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sz w:val="24"/>
          <w:szCs w:val="24"/>
        </w:rPr>
        <w:t xml:space="preserve">2.落实政府采购政策需满</w:t>
      </w:r>
      <w:r>
        <w:rPr>
          <w:rFonts w:hint="eastAsia" w:ascii="宋体" w:hAnsi="宋体" w:eastAsia="宋体" w:cs="Times New Roman"/>
          <w:color w:val="000000"/>
          <w:sz w:val="24"/>
          <w:szCs w:val="24"/>
        </w:rPr>
        <w:t xml:space="preserve">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5"/>
        <w:ind w:firstLine="480"/>
        <w:pageBreakBefore w:val="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highlight w:val="none"/>
        </w:rPr>
        <w:t xml:space="preserve">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highlight w:val="none"/>
        </w:rPr>
        <w:t xml:space="preserve">（二）本项目特定资格要求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5"/>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8985267"/>
      <w:r/>
      <w:bookmarkStart w:id="28" w:name="_Toc35393625"/>
      <w:r/>
      <w:bookmarkStart w:id="29" w:name="_Toc28359007"/>
      <w:r/>
      <w:bookmarkStart w:id="30" w:name="_Toc35393794"/>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8</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20</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5"/>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8"/>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5"/>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28359008"/>
      <w:r/>
      <w:bookmarkStart w:id="37" w:name="_Toc35393796"/>
      <w:r/>
      <w:bookmarkStart w:id="38" w:name="_Toc35393627"/>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5"/>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w:t>
      </w:r>
      <w:r>
        <w:rPr>
          <w:rFonts w:hint="eastAsia" w:ascii="宋体" w:hAnsi="宋体" w:eastAsia="宋体" w:cs="Times New Roman"/>
          <w:b/>
          <w:bCs/>
          <w:color w:val="000000"/>
          <w:sz w:val="24"/>
          <w:highlight w:val="none"/>
          <w:lang w:val="zh-CN"/>
        </w:rPr>
        <w:t xml:space="preserve">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5"/>
        <w:ind w:firstLine="482"/>
        <w:spacing w:line="252"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s="Times New Roman"/>
          <w:color w:val="000000"/>
          <w:sz w:val="24"/>
          <w:szCs w:val="24"/>
          <w:highlight w:val="none"/>
          <w:lang w:val="en-US" w:eastAsia="zh-CN"/>
        </w:rPr>
        <w:t xml:space="preserve">沈洁</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cs="宋体"/>
          <w:color w:val="000000"/>
          <w:sz w:val="24"/>
          <w:szCs w:val="24"/>
        </w:rPr>
        <w:t xml:space="preserve">江北新区顶山街道凤滁路48号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rPr>
        <w:t xml:space="preserve">13851590679</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875"/>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rPr>
          <w:rFonts w:hint="eastAsia" w:ascii="宋体" w:hAnsi="宋体" w:eastAsia="宋体" w:cs="Times New Roman"/>
          <w:b/>
          <w:bCs/>
          <w:color w:val="000000"/>
          <w:sz w:val="24"/>
          <w:szCs w:val="22"/>
          <w:lang w:val="zh-CN" w:eastAsia="zh-CN" w:bidi="ar-SA"/>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75"/>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称：南京江北新区机关事务管理服务中心（南京江北新区档案馆）         </w:t>
      </w:r>
      <w:r>
        <w:rPr>
          <w:rFonts w:hint="eastAsia" w:ascii="宋体" w:hAnsi="宋体"/>
          <w:color w:val="000000"/>
          <w:sz w:val="24"/>
          <w:szCs w:val="24"/>
        </w:rPr>
      </w:r>
      <w:r/>
    </w:p>
    <w:p>
      <w:pPr>
        <w:pStyle w:val="875"/>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江北新区顶山街道凤滁路48号</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联系人：沈洁 </w:t>
      </w:r>
      <w:r>
        <w:rPr>
          <w:rFonts w:hint="eastAsia" w:ascii="宋体" w:hAnsi="宋体"/>
          <w:color w:val="000000"/>
          <w:sz w:val="24"/>
          <w:szCs w:val="24"/>
        </w:rPr>
      </w:r>
      <w:r/>
    </w:p>
    <w:p>
      <w:pPr>
        <w:pStyle w:val="875"/>
        <w:ind w:firstLine="480"/>
        <w:spacing w:line="264" w:lineRule="auto"/>
        <w:rPr>
          <w:rFonts w:ascii="宋体" w:hAnsi="宋体" w:eastAsia="宋体"/>
          <w:color w:val="000000"/>
          <w:sz w:val="24"/>
          <w:szCs w:val="24"/>
          <w:lang w:val="en-US" w:eastAsia="zh-CN"/>
        </w:rPr>
      </w:pPr>
      <w:r>
        <w:rPr>
          <w:rFonts w:hint="eastAsia" w:ascii="宋体" w:hAnsi="宋体"/>
          <w:color w:val="000000"/>
          <w:sz w:val="24"/>
          <w:szCs w:val="24"/>
        </w:rPr>
        <w:t xml:space="preserve">联系电</w:t>
      </w:r>
      <w:r>
        <w:rPr>
          <w:rFonts w:hint="eastAsia" w:ascii="宋体" w:hAnsi="宋体" w:eastAsia="宋体" w:cs="Times New Roman"/>
          <w:color w:val="000000"/>
          <w:sz w:val="24"/>
          <w:szCs w:val="24"/>
          <w:highlight w:val="none"/>
        </w:rPr>
        <w:t xml:space="preserve">话：</w:t>
      </w:r>
      <w:r>
        <w:rPr>
          <w:rFonts w:hint="eastAsia" w:ascii="宋体" w:hAnsi="宋体" w:eastAsia="宋体" w:cs="Times New Roman"/>
          <w:color w:val="000000"/>
          <w:sz w:val="24"/>
          <w:szCs w:val="24"/>
          <w:highlight w:val="none"/>
          <w:u w:val="none"/>
        </w:rPr>
        <w:t xml:space="preserve">13851590679</w:t>
      </w:r>
      <w:r>
        <w:rPr>
          <w:rFonts w:ascii="宋体" w:hAnsi="宋体" w:eastAsia="宋体"/>
          <w:color w:val="000000"/>
          <w:sz w:val="24"/>
          <w:szCs w:val="24"/>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rPr>
          <w:rFonts w:hint="eastAsia" w:ascii="宋体" w:hAnsi="宋体" w:eastAsia="宋体" w:cs="Times New Roman"/>
          <w:color w:val="000000"/>
          <w:sz w:val="24"/>
          <w:szCs w:val="24"/>
          <w:highlight w:val="none"/>
          <w:u w:val="none"/>
          <w:lang w:val="en-US" w:eastAsia="zh-CN"/>
        </w:rPr>
      </w:r>
      <w:r/>
    </w:p>
    <w:p>
      <w:pPr>
        <w:pStyle w:val="875"/>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联系电话：025-58150957</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875"/>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bookmarkEnd w:id="40"/>
      <w:r/>
      <w:bookmarkEnd w:id="41"/>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20823275"/>
      <w:r/>
      <w:bookmarkStart w:id="50" w:name="_Toc16938519"/>
      <w:r/>
      <w:bookmarkStart w:id="51" w:name="_Toc16938558"/>
      <w:r/>
      <w:bookmarkStart w:id="52" w:name="_Toc20823314"/>
      <w:r/>
      <w:bookmarkStart w:id="53" w:name="_Toc479757207"/>
      <w:r/>
      <w:bookmarkStart w:id="54" w:name="_Toc513029242"/>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20823282"/>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20823285"/>
      <w:r/>
      <w:bookmarkStart w:id="88" w:name="_Toc16938529"/>
      <w:r/>
      <w:bookmarkStart w:id="89" w:name="_Toc120614216"/>
      <w:r/>
      <w:bookmarkStart w:id="90" w:name="_Toc462564072"/>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16938530"/>
      <w:r/>
      <w:bookmarkStart w:id="92" w:name="_Toc513029214"/>
      <w:r/>
      <w:bookmarkStart w:id="93" w:name="_Toc20823286"/>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462564074"/>
      <w:r/>
      <w:bookmarkStart w:id="97" w:name="_Toc20823287"/>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Toc49090509"/>
      <w:r/>
      <w:bookmarkStart w:id="102" w:name="_Toc513029219"/>
      <w:r/>
      <w:bookmarkStart w:id="103" w:name="_Toc14577357"/>
      <w:r/>
      <w:bookmarkStart w:id="104" w:name="_Toc513029216"/>
      <w:r/>
      <w:bookmarkStart w:id="105" w:name="_Toc14577354"/>
      <w:r/>
      <w:bookmarkStart w:id="106" w:name="_Toc49090507"/>
      <w:r/>
      <w:bookmarkStart w:id="107" w:name="_Hlt26670360"/>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2"/>
      <w:r/>
      <w:bookmarkEnd w:id="113"/>
      <w:r/>
      <w:bookmarkStart w:id="114" w:name="_Hlt26670486"/>
      <w:r/>
      <w:bookmarkEnd w:id="114"/>
      <w:r/>
      <w:bookmarkStart w:id="115" w:name="_Hlt26954848"/>
      <w:r/>
      <w:bookmarkEnd w:id="115"/>
      <w:r/>
      <w:bookmarkStart w:id="116" w:name="_Hlt26670425"/>
      <w:r/>
      <w:bookmarkEnd w:id="116"/>
      <w:r/>
      <w:bookmarkStart w:id="117" w:name="_Hlt26670482"/>
      <w:r/>
      <w:bookmarkEnd w:id="117"/>
      <w:r/>
      <w:bookmarkStart w:id="118" w:name="_Hlt26668983"/>
      <w:r/>
      <w:bookmarkEnd w:id="118"/>
      <w:r/>
      <w:bookmarkStart w:id="119" w:name="_Hlt26954846"/>
      <w:r/>
      <w:bookmarkEnd w:id="119"/>
      <w:r/>
      <w:bookmarkStart w:id="120" w:name="_Hlt26670403"/>
      <w:r/>
      <w:bookmarkEnd w:id="120"/>
      <w:r/>
      <w:bookmarkStart w:id="121" w:name="_Hlt26954844"/>
      <w:r/>
      <w:bookmarkEnd w:id="121"/>
      <w:r/>
      <w:bookmarkStart w:id="122" w:name="_Hlt26954731"/>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20614217"/>
      <w:r/>
      <w:bookmarkStart w:id="134" w:name="_Toc16938540"/>
      <w:r/>
      <w:bookmarkStart w:id="135" w:name="_Toc20823296"/>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20823297"/>
      <w:r/>
      <w:bookmarkStart w:id="138" w:name="_Toc462564084"/>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20823299"/>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20823303"/>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16938548"/>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16938551"/>
      <w:r/>
      <w:bookmarkStart w:id="170" w:name="_Toc20823307"/>
      <w:r/>
      <w:bookmarkStart w:id="171" w:name="_Toc120614219"/>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20823309"/>
      <w:r/>
      <w:bookmarkStart w:id="182" w:name="_Toc513029237"/>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5"/>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9"/>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5"/>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9"/>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9"/>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5"/>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5"/>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5"/>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5"/>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4"/>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5"/>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513029243"/>
      <w:r/>
      <w:bookmarkStart w:id="186" w:name="_Toc16938559"/>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5"/>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5"/>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合同签订后，供货结束并验收合格后，甲方支付合同总价款的100%。</w:t>
      </w:r>
      <w:r>
        <w:rPr>
          <w:rFonts w:hint="eastAsia" w:ascii="宋体" w:hAnsi="宋体" w:eastAsia="宋体" w:cs="Courier New"/>
          <w:color w:val="0000ff"/>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5"/>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rPr>
        <w:t xml:space="preserve">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4"/>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color w:val="000000"/>
          <w:sz w:val="24"/>
          <w:szCs w:val="24"/>
          <w:lang w:eastAsia="zh-CN"/>
        </w:rPr>
      </w:r>
      <w:r/>
    </w:p>
    <w:p>
      <w:pPr>
        <w:pStyle w:val="875"/>
        <w:ind w:firstLine="480"/>
        <w:spacing w:line="288" w:lineRule="auto"/>
        <w:rPr>
          <w:rFonts w:hint="eastAsia" w:ascii="宋体" w:hAnsi="宋体"/>
          <w:color w:val="000000"/>
          <w:sz w:val="24"/>
          <w:szCs w:val="24"/>
        </w:rPr>
      </w:pPr>
      <w:r>
        <w:rPr>
          <w:rFonts w:hint="eastAsia" w:ascii="宋体" w:hAnsi="宋体"/>
          <w:bCs/>
          <w:color w:val="000000"/>
          <w:sz w:val="24"/>
          <w:szCs w:val="24"/>
        </w:rPr>
        <w:t xml:space="preserve">因工作需要，</w:t>
      </w:r>
      <w:r>
        <w:rPr>
          <w:rFonts w:hint="eastAsia" w:ascii="宋体" w:hAnsi="宋体"/>
          <w:color w:val="000000"/>
          <w:sz w:val="24"/>
          <w:szCs w:val="24"/>
        </w:rPr>
        <w:t xml:space="preserve">采购人拟采购新能源公务用车</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辆。</w:t>
      </w:r>
      <w:r>
        <w:rPr>
          <w:rFonts w:hint="eastAsia" w:ascii="宋体" w:hAnsi="宋体"/>
          <w:color w:val="000000"/>
          <w:sz w:val="24"/>
          <w:szCs w:val="24"/>
        </w:rPr>
      </w:r>
      <w:r/>
    </w:p>
    <w:p>
      <w:pPr>
        <w:pStyle w:val="875"/>
        <w:ind w:firstLine="0"/>
        <w:keepLines w:val="0"/>
        <w:keepNext w:val="0"/>
        <w:pageBreakBefore w:val="0"/>
        <w:spacing w:line="288"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1"/>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5"/>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875"/>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备注</w:t>
            </w:r>
            <w:r>
              <w:rPr>
                <w:rFonts w:hint="eastAsia" w:ascii="宋体" w:hAnsi="宋体" w:eastAsia="宋体" w:cs="Times New Roman"/>
                <w:bCs/>
                <w:color w:val="000000"/>
                <w:sz w:val="24"/>
                <w:szCs w:val="24"/>
                <w:lang w:val="en-US" w:eastAsia="zh-CN" w:bidi="ar-SA"/>
              </w:rPr>
            </w:r>
            <w:r/>
          </w:p>
        </w:tc>
      </w:tr>
      <w:tr>
        <w:trPr>
          <w:trHeight w:val="414"/>
        </w:trPr>
        <w:tc>
          <w:tcPr>
            <w:tcW w:w="33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99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ff"/>
                <w:sz w:val="24"/>
                <w:szCs w:val="24"/>
              </w:rPr>
            </w:pPr>
            <w:r>
              <w:rPr>
                <w:rFonts w:hint="eastAsia" w:ascii="宋体" w:hAnsi="宋体" w:eastAsia="宋体" w:cs="宋体"/>
                <w:bCs/>
                <w:sz w:val="24"/>
                <w:szCs w:val="24"/>
                <w:lang w:eastAsia="zh-CN"/>
              </w:rPr>
              <w:t xml:space="preserve">公务用车</w:t>
            </w:r>
            <w:r>
              <w:rPr>
                <w:rFonts w:hint="eastAsia" w:ascii="宋体" w:hAnsi="宋体" w:eastAsia="宋体" w:cs="宋体"/>
                <w:bCs/>
                <w:color w:val="0000ff"/>
                <w:sz w:val="24"/>
                <w:szCs w:val="24"/>
              </w:rPr>
            </w:r>
            <w:r/>
          </w:p>
        </w:tc>
        <w:tc>
          <w:tcPr>
            <w:tcW w:w="3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r>
            <w:r/>
          </w:p>
        </w:tc>
        <w:tc>
          <w:tcPr>
            <w:tcW w:w="3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辆</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r>
    </w:tbl>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产品技术指标</w:t>
      </w:r>
      <w:r>
        <w:rPr>
          <w:rFonts w:hint="eastAsia" w:ascii="宋体" w:hAnsi="宋体" w:eastAsia="宋体" w:cs="宋体"/>
          <w:bCs/>
          <w:color w:val="000000"/>
          <w:sz w:val="24"/>
          <w:szCs w:val="24"/>
          <w:lang w:val="en-US" w:eastAsia="zh-CN"/>
        </w:rPr>
      </w:r>
      <w:r/>
    </w:p>
    <w:tbl>
      <w:tblPr>
        <w:tblStyle w:val="946"/>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0"/>
        <w:gridCol w:w="7342"/>
      </w:tblGrid>
      <w:tr>
        <w:trPr/>
        <w:tc>
          <w:tcPr>
            <w:tcW w:w="1980" w:type="dxa"/>
            <w:vAlign w:val="center"/>
            <w:textDirection w:val="lrTb"/>
            <w:noWrap w:val="false"/>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★实质性要求</w:t>
            </w:r>
            <w:r>
              <w:rPr>
                <w:rFonts w:ascii="宋体" w:hAnsi="宋体" w:cs="宋体"/>
                <w:color w:val="000000"/>
                <w:sz w:val="24"/>
                <w:szCs w:val="24"/>
              </w:rPr>
            </w:r>
            <w:r/>
          </w:p>
        </w:tc>
        <w:tc>
          <w:tcPr>
            <w:tcW w:w="7342" w:type="dxa"/>
            <w:vAlign w:val="top"/>
            <w:textDirection w:val="lrTb"/>
            <w:noWrap w:val="false"/>
          </w:tcPr>
          <w:p>
            <w:pPr>
              <w:pStyle w:val="875"/>
              <w:spacing w:line="240" w:lineRule="auto"/>
              <w:rPr>
                <w:rFonts w:ascii="宋体" w:hAnsi="宋体" w:cs="宋体"/>
                <w:color w:val="000000"/>
                <w:sz w:val="24"/>
                <w:szCs w:val="24"/>
              </w:rPr>
            </w:pPr>
            <w:r>
              <w:rPr>
                <w:rFonts w:hint="eastAsia" w:ascii="宋体" w:hAnsi="宋体" w:cs="宋体"/>
                <w:color w:val="000000"/>
                <w:sz w:val="24"/>
                <w:szCs w:val="24"/>
              </w:rPr>
              <w:t xml:space="preserve">不低于以下要求：</w:t>
            </w:r>
            <w:r>
              <w:rPr>
                <w:rFonts w:ascii="宋体" w:hAnsi="宋体" w:cs="宋体"/>
                <w:color w:val="000000"/>
                <w:sz w:val="24"/>
                <w:szCs w:val="24"/>
              </w:rPr>
            </w:r>
            <w:r/>
          </w:p>
          <w:p>
            <w:pPr>
              <w:pStyle w:val="970"/>
              <w:numPr>
                <w:ilvl w:val="0"/>
                <w:numId w:val="5"/>
              </w:numPr>
              <w:spacing w:line="240" w:lineRule="auto"/>
              <w:rPr>
                <w:rFonts w:ascii="宋体" w:hAnsi="宋体" w:cs="宋体"/>
                <w:color w:val="000000"/>
                <w:sz w:val="24"/>
                <w:szCs w:val="24"/>
              </w:rPr>
            </w:pPr>
            <w:r>
              <w:rPr>
                <w:rFonts w:hint="eastAsia" w:ascii="宋体" w:hAnsi="宋体" w:cs="宋体"/>
                <w:color w:val="000000"/>
                <w:sz w:val="24"/>
                <w:szCs w:val="24"/>
              </w:rPr>
              <w:t xml:space="preserve">能源模式：插电式混合动力</w:t>
            </w:r>
            <w:r>
              <w:rPr>
                <w:rFonts w:ascii="宋体" w:hAnsi="宋体" w:cs="宋体"/>
                <w:color w:val="000000"/>
                <w:sz w:val="24"/>
                <w:szCs w:val="24"/>
              </w:rPr>
            </w:r>
            <w:r/>
          </w:p>
          <w:p>
            <w:pPr>
              <w:pStyle w:val="970"/>
              <w:numPr>
                <w:ilvl w:val="0"/>
                <w:numId w:val="5"/>
              </w:numPr>
              <w:spacing w:line="240" w:lineRule="auto"/>
              <w:rPr>
                <w:rFonts w:ascii="宋体" w:hAnsi="宋体" w:cs="宋体"/>
                <w:color w:val="000000"/>
                <w:sz w:val="24"/>
                <w:szCs w:val="24"/>
              </w:rPr>
            </w:pPr>
            <w:r>
              <w:rPr>
                <w:rFonts w:hint="eastAsia" w:ascii="宋体" w:hAnsi="宋体" w:cs="宋体"/>
                <w:color w:val="000000"/>
                <w:sz w:val="24"/>
                <w:szCs w:val="24"/>
              </w:rPr>
              <w:t xml:space="preserve">变速器：自动变速</w:t>
            </w:r>
            <w:r>
              <w:rPr>
                <w:rFonts w:ascii="宋体" w:hAnsi="宋体" w:cs="宋体"/>
                <w:color w:val="000000"/>
                <w:sz w:val="24"/>
                <w:szCs w:val="24"/>
              </w:rPr>
            </w:r>
            <w:r/>
          </w:p>
        </w:tc>
      </w:tr>
      <w:tr>
        <w:trPr/>
        <w:tc>
          <w:tcPr>
            <w:tcW w:w="1980" w:type="dxa"/>
            <w:vAlign w:val="center"/>
            <w:textDirection w:val="lrTb"/>
            <w:noWrap w:val="false"/>
          </w:tcPr>
          <w:p>
            <w:pPr>
              <w:pStyle w:val="875"/>
              <w:ind w:firstLine="240"/>
              <w:jc w:val="left"/>
              <w:widowControl/>
              <w:rPr>
                <w:rFonts w:ascii="宋体" w:hAnsi="宋体" w:cs="宋体"/>
                <w:color w:val="000000"/>
                <w:sz w:val="24"/>
                <w:szCs w:val="24"/>
              </w:rPr>
            </w:pPr>
            <w:r>
              <w:rPr>
                <w:rFonts w:hint="eastAsia" w:ascii="宋体" w:hAnsi="宋体" w:cs="宋体"/>
                <w:color w:val="000000"/>
                <w:sz w:val="24"/>
                <w:szCs w:val="24"/>
              </w:rPr>
              <w:t xml:space="preserve">非实质性要求</w:t>
            </w:r>
            <w:r>
              <w:rPr>
                <w:rFonts w:ascii="宋体" w:hAnsi="宋体" w:cs="宋体"/>
                <w:color w:val="000000"/>
                <w:sz w:val="24"/>
                <w:szCs w:val="24"/>
              </w:rPr>
            </w:r>
            <w:r/>
          </w:p>
        </w:tc>
        <w:tc>
          <w:tcPr>
            <w:tcW w:w="7342" w:type="dxa"/>
            <w:vAlign w:val="center"/>
            <w:textDirection w:val="lrTb"/>
            <w:noWrap w:val="false"/>
          </w:tcPr>
          <w:p>
            <w:pPr>
              <w:pStyle w:val="970"/>
              <w:numPr>
                <w:ilvl w:val="0"/>
                <w:numId w:val="0"/>
              </w:numPr>
              <w:ind w:left="0" w:firstLine="0"/>
              <w:spacing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不低于以下要求：</w:t>
            </w:r>
            <w:r>
              <w:rPr>
                <w:rFonts w:hint="eastAsia" w:ascii="宋体" w:hAnsi="宋体" w:eastAsia="宋体" w:cs="宋体"/>
                <w:color w:val="000000"/>
                <w:sz w:val="24"/>
                <w:szCs w:val="24"/>
                <w:lang w:eastAsia="zh-CN"/>
              </w:rPr>
            </w:r>
            <w:r/>
          </w:p>
          <w:p>
            <w:pPr>
              <w:pStyle w:val="970"/>
              <w:numPr>
                <w:ilvl w:val="0"/>
                <w:numId w:val="6"/>
              </w:numPr>
              <w:spacing w:line="240" w:lineRule="auto"/>
              <w:rPr>
                <w:rFonts w:ascii="宋体" w:hAnsi="宋体" w:cs="宋体"/>
                <w:color w:val="000000"/>
                <w:sz w:val="24"/>
                <w:szCs w:val="24"/>
              </w:rPr>
            </w:pPr>
            <w:r>
              <w:rPr>
                <w:rFonts w:hint="eastAsia" w:ascii="宋体" w:hAnsi="宋体" w:eastAsia="宋体" w:cs="宋体"/>
                <w:szCs w:val="21"/>
                <w:lang w:val="en-US" w:eastAsia="zh-CN"/>
              </w:rPr>
              <w:t xml:space="preserve">▲</w:t>
            </w:r>
            <w:r>
              <w:rPr>
                <w:rFonts w:hint="eastAsia" w:ascii="宋体" w:hAnsi="宋体" w:cs="宋体"/>
                <w:color w:val="000000"/>
                <w:sz w:val="24"/>
                <w:szCs w:val="24"/>
              </w:rPr>
              <w:t xml:space="preserve">整车尺寸：长≥5000</w:t>
            </w:r>
            <w:r>
              <w:rPr>
                <w:rFonts w:ascii="宋体" w:hAnsi="宋体" w:cs="宋体"/>
                <w:color w:val="000000"/>
                <w:sz w:val="24"/>
                <w:szCs w:val="24"/>
              </w:rPr>
              <w:t xml:space="preserve">mm</w:t>
            </w:r>
            <w:r>
              <w:rPr>
                <w:rFonts w:hint="eastAsia" w:ascii="宋体" w:hAnsi="宋体" w:cs="宋体"/>
                <w:sz w:val="24"/>
                <w:szCs w:val="24"/>
              </w:rPr>
              <w:t xml:space="preserve">、宽≥</w:t>
            </w:r>
            <w:r>
              <w:rPr>
                <w:rFonts w:ascii="宋体" w:hAnsi="宋体" w:cs="宋体"/>
                <w:sz w:val="24"/>
                <w:szCs w:val="24"/>
              </w:rPr>
              <w:t xml:space="preserve">1</w:t>
            </w:r>
            <w:r>
              <w:rPr>
                <w:rFonts w:hint="eastAsia" w:ascii="宋体" w:hAnsi="宋体" w:cs="宋体"/>
                <w:sz w:val="24"/>
                <w:szCs w:val="24"/>
              </w:rPr>
              <w:t xml:space="preserve">870</w:t>
            </w:r>
            <w:r>
              <w:rPr>
                <w:rFonts w:ascii="宋体" w:hAnsi="宋体" w:cs="宋体"/>
                <w:sz w:val="24"/>
                <w:szCs w:val="24"/>
              </w:rPr>
              <w:t xml:space="preserve">mm</w:t>
            </w:r>
            <w:r>
              <w:rPr>
                <w:rFonts w:hint="eastAsia" w:ascii="宋体" w:hAnsi="宋体" w:cs="宋体"/>
                <w:sz w:val="24"/>
                <w:szCs w:val="24"/>
              </w:rPr>
              <w:t xml:space="preserve">、高≥</w:t>
            </w:r>
            <w:r>
              <w:rPr>
                <w:rFonts w:ascii="宋体" w:hAnsi="宋体" w:cs="宋体"/>
                <w:sz w:val="24"/>
                <w:szCs w:val="24"/>
              </w:rPr>
              <w:t xml:space="preserve">1</w:t>
            </w:r>
            <w:r>
              <w:rPr>
                <w:rFonts w:hint="eastAsia" w:ascii="宋体" w:hAnsi="宋体" w:cs="宋体"/>
                <w:sz w:val="24"/>
                <w:szCs w:val="24"/>
              </w:rPr>
              <w:t xml:space="preserve">800</w:t>
            </w:r>
            <w:r>
              <w:rPr>
                <w:rFonts w:ascii="宋体" w:hAnsi="宋体" w:cs="宋体"/>
                <w:sz w:val="24"/>
                <w:szCs w:val="24"/>
              </w:rPr>
              <w:t xml:space="preserve">mm</w:t>
            </w:r>
            <w:r>
              <w:rPr>
                <w:rFonts w:ascii="宋体" w:hAnsi="宋体" w:cs="宋体"/>
                <w:color w:val="000000"/>
                <w:sz w:val="24"/>
                <w:szCs w:val="24"/>
              </w:rPr>
            </w:r>
            <w:r/>
          </w:p>
          <w:p>
            <w:pPr>
              <w:pStyle w:val="970"/>
              <w:numPr>
                <w:ilvl w:val="0"/>
                <w:numId w:val="6"/>
              </w:numPr>
              <w:spacing w:line="240" w:lineRule="auto"/>
              <w:rPr>
                <w:rFonts w:ascii="宋体" w:hAnsi="宋体" w:cs="宋体"/>
                <w:color w:val="000000"/>
                <w:sz w:val="24"/>
                <w:szCs w:val="24"/>
              </w:rPr>
            </w:pPr>
            <w:r>
              <w:rPr>
                <w:rFonts w:hint="eastAsia" w:ascii="宋体" w:hAnsi="宋体" w:eastAsia="宋体" w:cs="宋体"/>
                <w:szCs w:val="21"/>
                <w:lang w:val="en-US" w:eastAsia="zh-CN"/>
              </w:rPr>
              <w:t xml:space="preserve">▲</w:t>
            </w:r>
            <w:r>
              <w:rPr>
                <w:rFonts w:hint="eastAsia" w:ascii="宋体" w:hAnsi="宋体" w:cs="宋体"/>
                <w:color w:val="000000"/>
                <w:sz w:val="24"/>
                <w:szCs w:val="24"/>
              </w:rPr>
              <w:t xml:space="preserve">轴距：≥3000</w:t>
            </w:r>
            <w:r>
              <w:rPr>
                <w:rFonts w:ascii="宋体" w:hAnsi="宋体" w:cs="宋体"/>
                <w:color w:val="000000"/>
                <w:sz w:val="24"/>
                <w:szCs w:val="24"/>
              </w:rPr>
              <w:t xml:space="preserve">mm</w:t>
            </w:r>
            <w:r>
              <w:rPr>
                <w:rFonts w:ascii="宋体" w:hAnsi="宋体" w:cs="宋体"/>
                <w:color w:val="000000"/>
                <w:sz w:val="24"/>
                <w:szCs w:val="24"/>
              </w:rPr>
            </w:r>
            <w:r/>
          </w:p>
          <w:p>
            <w:pPr>
              <w:pStyle w:val="970"/>
              <w:numPr>
                <w:ilvl w:val="0"/>
                <w:numId w:val="6"/>
              </w:numPr>
              <w:spacing w:line="240" w:lineRule="auto"/>
              <w:rPr>
                <w:rFonts w:ascii="宋体" w:hAnsi="宋体" w:cs="宋体"/>
                <w:color w:val="000000"/>
                <w:sz w:val="24"/>
                <w:szCs w:val="24"/>
              </w:rPr>
            </w:pPr>
            <w:r>
              <w:rPr>
                <w:rFonts w:hint="eastAsia" w:ascii="宋体" w:hAnsi="宋体" w:cs="宋体"/>
                <w:color w:val="000000"/>
                <w:sz w:val="24"/>
                <w:szCs w:val="24"/>
              </w:rPr>
              <w:t xml:space="preserve">座位数：7个</w:t>
            </w:r>
            <w:r>
              <w:rPr>
                <w:rFonts w:ascii="宋体" w:hAnsi="宋体" w:cs="宋体"/>
                <w:color w:val="000000"/>
                <w:sz w:val="24"/>
                <w:szCs w:val="24"/>
              </w:rPr>
            </w:r>
            <w:r/>
          </w:p>
          <w:p>
            <w:pPr>
              <w:pStyle w:val="970"/>
              <w:numPr>
                <w:ilvl w:val="0"/>
                <w:numId w:val="6"/>
              </w:numPr>
              <w:spacing w:line="240" w:lineRule="auto"/>
              <w:rPr>
                <w:rFonts w:ascii="宋体" w:hAnsi="宋体" w:cs="宋体"/>
                <w:color w:val="000000"/>
                <w:sz w:val="24"/>
                <w:szCs w:val="24"/>
              </w:rPr>
            </w:pPr>
            <w:r>
              <w:rPr>
                <w:rFonts w:hint="eastAsia" w:ascii="宋体" w:hAnsi="宋体" w:cs="宋体"/>
                <w:color w:val="000000"/>
                <w:sz w:val="24"/>
                <w:szCs w:val="24"/>
              </w:rPr>
              <w:t xml:space="preserve">发动机排量：≥1</w:t>
            </w:r>
            <w:r>
              <w:rPr>
                <w:rFonts w:ascii="宋体" w:hAnsi="宋体" w:cs="宋体"/>
                <w:color w:val="000000"/>
                <w:sz w:val="24"/>
                <w:szCs w:val="24"/>
              </w:rPr>
              <w:t xml:space="preserve">.5T</w:t>
            </w:r>
            <w:r>
              <w:rPr>
                <w:rFonts w:ascii="宋体" w:hAnsi="宋体" w:cs="宋体"/>
                <w:color w:val="000000"/>
                <w:sz w:val="24"/>
                <w:szCs w:val="24"/>
              </w:rPr>
            </w:r>
            <w:r/>
          </w:p>
          <w:p>
            <w:pPr>
              <w:pStyle w:val="970"/>
              <w:numPr>
                <w:ilvl w:val="0"/>
                <w:numId w:val="6"/>
              </w:numPr>
              <w:spacing w:line="240" w:lineRule="auto"/>
              <w:rPr>
                <w:rFonts w:ascii="宋体" w:hAnsi="宋体" w:cs="宋体"/>
                <w:color w:val="000000"/>
                <w:sz w:val="24"/>
                <w:szCs w:val="24"/>
              </w:rPr>
            </w:pPr>
            <w:r>
              <w:rPr>
                <w:rFonts w:hint="eastAsia" w:ascii="宋体" w:hAnsi="宋体" w:eastAsia="宋体" w:cs="宋体"/>
                <w:szCs w:val="21"/>
                <w:lang w:val="en-US" w:eastAsia="zh-CN"/>
              </w:rPr>
              <w:t xml:space="preserve">▲</w:t>
            </w:r>
            <w:r>
              <w:rPr>
                <w:rFonts w:hint="eastAsia" w:ascii="宋体" w:hAnsi="宋体" w:cs="宋体"/>
                <w:color w:val="000000"/>
                <w:sz w:val="24"/>
                <w:szCs w:val="24"/>
              </w:rPr>
              <w:t xml:space="preserve">发动机最大扭矩：≥2</w:t>
            </w:r>
            <w:r>
              <w:rPr>
                <w:rFonts w:ascii="宋体" w:hAnsi="宋体" w:cs="宋体"/>
                <w:color w:val="000000"/>
                <w:sz w:val="24"/>
                <w:szCs w:val="24"/>
              </w:rPr>
              <w:t xml:space="preserve">20Nm</w:t>
            </w:r>
            <w:r>
              <w:rPr>
                <w:rFonts w:ascii="宋体" w:hAnsi="宋体" w:cs="宋体"/>
                <w:color w:val="000000"/>
                <w:sz w:val="24"/>
                <w:szCs w:val="24"/>
              </w:rPr>
            </w:r>
            <w:r/>
          </w:p>
          <w:p>
            <w:pPr>
              <w:pStyle w:val="970"/>
              <w:numPr>
                <w:ilvl w:val="0"/>
                <w:numId w:val="6"/>
              </w:numPr>
              <w:spacing w:line="240" w:lineRule="auto"/>
              <w:rPr>
                <w:rFonts w:ascii="宋体" w:hAnsi="宋体" w:cs="宋体"/>
                <w:color w:val="000000"/>
                <w:sz w:val="24"/>
                <w:szCs w:val="24"/>
              </w:rPr>
            </w:pPr>
            <w:r>
              <w:rPr>
                <w:rFonts w:hint="eastAsia" w:ascii="宋体" w:hAnsi="宋体" w:cs="宋体"/>
                <w:color w:val="000000"/>
                <w:sz w:val="24"/>
                <w:szCs w:val="24"/>
              </w:rPr>
              <w:t xml:space="preserve">发动机最大功率：≥1</w:t>
            </w:r>
            <w:r>
              <w:rPr>
                <w:rFonts w:ascii="宋体" w:hAnsi="宋体" w:cs="宋体"/>
                <w:color w:val="000000"/>
                <w:sz w:val="24"/>
                <w:szCs w:val="24"/>
              </w:rPr>
              <w:t xml:space="preserve">00</w:t>
            </w:r>
            <w:r>
              <w:t xml:space="preserve"> </w:t>
            </w:r>
            <w:r>
              <w:rPr>
                <w:rFonts w:ascii="宋体" w:hAnsi="宋体" w:cs="宋体"/>
                <w:color w:val="000000"/>
                <w:sz w:val="24"/>
                <w:szCs w:val="24"/>
              </w:rPr>
              <w:t xml:space="preserve">kW</w:t>
            </w:r>
            <w:r>
              <w:rPr>
                <w:rFonts w:ascii="宋体" w:hAnsi="宋体" w:cs="宋体"/>
                <w:color w:val="000000"/>
                <w:sz w:val="24"/>
                <w:szCs w:val="24"/>
              </w:rPr>
            </w:r>
            <w:r/>
          </w:p>
          <w:p>
            <w:pPr>
              <w:pStyle w:val="970"/>
              <w:numPr>
                <w:ilvl w:val="0"/>
                <w:numId w:val="6"/>
              </w:numPr>
              <w:spacing w:line="240" w:lineRule="auto"/>
              <w:rPr>
                <w:rFonts w:ascii="宋体" w:hAnsi="宋体" w:cs="宋体"/>
                <w:color w:val="000000"/>
                <w:sz w:val="24"/>
                <w:szCs w:val="24"/>
              </w:rPr>
            </w:pPr>
            <w:r>
              <w:rPr>
                <w:rFonts w:hint="eastAsia" w:ascii="宋体" w:hAnsi="宋体" w:cs="宋体"/>
                <w:color w:val="000000"/>
                <w:sz w:val="24"/>
                <w:szCs w:val="24"/>
              </w:rPr>
              <w:t xml:space="preserve">油箱容积：≥5</w:t>
            </w:r>
            <w:r>
              <w:rPr>
                <w:rFonts w:ascii="宋体" w:hAnsi="宋体" w:cs="宋体"/>
                <w:color w:val="000000"/>
                <w:sz w:val="24"/>
                <w:szCs w:val="24"/>
              </w:rPr>
              <w:t xml:space="preserve">0L</w:t>
            </w:r>
            <w:r>
              <w:rPr>
                <w:rFonts w:ascii="宋体" w:hAnsi="宋体" w:cs="宋体"/>
                <w:color w:val="000000"/>
                <w:sz w:val="24"/>
                <w:szCs w:val="24"/>
              </w:rPr>
            </w:r>
            <w:r/>
          </w:p>
          <w:p>
            <w:pPr>
              <w:pStyle w:val="970"/>
              <w:numPr>
                <w:ilvl w:val="0"/>
                <w:numId w:val="6"/>
              </w:numPr>
              <w:spacing w:line="240" w:lineRule="auto"/>
              <w:rPr>
                <w:rFonts w:ascii="宋体" w:hAnsi="宋体" w:cs="宋体"/>
                <w:color w:val="000000"/>
                <w:sz w:val="24"/>
                <w:szCs w:val="24"/>
              </w:rPr>
            </w:pPr>
            <w:r>
              <w:rPr>
                <w:rFonts w:hint="eastAsia" w:ascii="宋体" w:hAnsi="宋体" w:cs="宋体"/>
                <w:color w:val="000000"/>
                <w:sz w:val="24"/>
                <w:szCs w:val="24"/>
              </w:rPr>
              <w:t xml:space="preserve">排放标准：国VI</w:t>
            </w:r>
            <w:r>
              <w:rPr>
                <w:rFonts w:ascii="宋体" w:hAnsi="宋体" w:cs="宋体"/>
                <w:color w:val="000000"/>
                <w:sz w:val="24"/>
                <w:szCs w:val="24"/>
              </w:rPr>
            </w:r>
            <w:r/>
          </w:p>
          <w:p>
            <w:pPr>
              <w:pStyle w:val="970"/>
              <w:numPr>
                <w:ilvl w:val="0"/>
                <w:numId w:val="6"/>
              </w:numPr>
              <w:spacing w:line="240" w:lineRule="auto"/>
              <w:rPr>
                <w:rFonts w:ascii="宋体" w:hAnsi="宋体" w:cs="宋体"/>
                <w:color w:val="000000"/>
                <w:sz w:val="24"/>
                <w:szCs w:val="24"/>
              </w:rPr>
            </w:pPr>
            <w:r>
              <w:rPr>
                <w:rFonts w:hint="eastAsia" w:ascii="宋体" w:hAnsi="宋体" w:cs="宋体"/>
                <w:color w:val="000000"/>
                <w:sz w:val="24"/>
                <w:szCs w:val="24"/>
              </w:rPr>
              <w:t xml:space="preserve">电池容量：≥24k</w:t>
            </w:r>
            <w:r>
              <w:rPr>
                <w:rFonts w:ascii="宋体" w:hAnsi="宋体" w:cs="宋体"/>
                <w:color w:val="000000"/>
                <w:sz w:val="24"/>
                <w:szCs w:val="24"/>
              </w:rPr>
              <w:t xml:space="preserve">W</w:t>
            </w:r>
            <w:r>
              <w:rPr>
                <w:rFonts w:hint="eastAsia" w:ascii="宋体" w:hAnsi="宋体" w:cs="宋体"/>
                <w:color w:val="000000"/>
                <w:sz w:val="24"/>
                <w:szCs w:val="24"/>
              </w:rPr>
              <w:t xml:space="preserve">h</w:t>
            </w:r>
            <w:r>
              <w:rPr>
                <w:rFonts w:ascii="宋体" w:hAnsi="宋体" w:cs="宋体"/>
                <w:color w:val="000000"/>
                <w:sz w:val="24"/>
                <w:szCs w:val="24"/>
              </w:rPr>
            </w:r>
            <w:r/>
          </w:p>
          <w:p>
            <w:pPr>
              <w:pStyle w:val="970"/>
              <w:numPr>
                <w:ilvl w:val="0"/>
                <w:numId w:val="0"/>
              </w:numPr>
              <w:ind w:left="0" w:firstLine="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eastAsia="宋体" w:cs="宋体"/>
                <w:szCs w:val="21"/>
                <w:lang w:val="en-US" w:eastAsia="zh-CN"/>
              </w:rPr>
              <w:t xml:space="preserve">▲</w:t>
            </w:r>
            <w:r>
              <w:rPr>
                <w:rFonts w:hint="eastAsia" w:ascii="宋体" w:hAnsi="宋体" w:cs="宋体"/>
                <w:color w:val="000000"/>
                <w:sz w:val="24"/>
                <w:szCs w:val="24"/>
              </w:rPr>
              <w:t xml:space="preserve">电机最大扭矩：≥3</w:t>
            </w:r>
            <w:r>
              <w:rPr>
                <w:rFonts w:ascii="宋体" w:hAnsi="宋体" w:cs="宋体"/>
                <w:color w:val="000000"/>
                <w:sz w:val="24"/>
                <w:szCs w:val="24"/>
              </w:rPr>
              <w:t xml:space="preserve">0</w:t>
            </w:r>
            <w:r>
              <w:rPr>
                <w:rFonts w:hint="eastAsia" w:ascii="宋体" w:hAnsi="宋体" w:cs="宋体"/>
                <w:color w:val="000000"/>
                <w:sz w:val="24"/>
                <w:szCs w:val="24"/>
              </w:rPr>
              <w:t xml:space="preserve">0</w:t>
            </w:r>
            <w:r>
              <w:rPr>
                <w:rFonts w:ascii="宋体" w:hAnsi="宋体" w:cs="宋体"/>
                <w:color w:val="000000"/>
                <w:sz w:val="24"/>
                <w:szCs w:val="24"/>
              </w:rPr>
              <w:t xml:space="preserve">Nm</w:t>
            </w:r>
            <w:r>
              <w:rPr>
                <w:rFonts w:ascii="宋体" w:hAnsi="宋体" w:cs="宋体"/>
                <w:color w:val="000000"/>
                <w:sz w:val="24"/>
                <w:szCs w:val="24"/>
              </w:rPr>
            </w:r>
            <w:r/>
          </w:p>
          <w:p>
            <w:pPr>
              <w:pStyle w:val="970"/>
              <w:numPr>
                <w:ilvl w:val="0"/>
                <w:numId w:val="0"/>
              </w:numPr>
              <w:ind w:left="0" w:firstLine="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电机最大功率：≥1</w:t>
            </w:r>
            <w:r>
              <w:rPr>
                <w:rFonts w:ascii="宋体" w:hAnsi="宋体" w:cs="宋体"/>
                <w:color w:val="000000"/>
                <w:sz w:val="24"/>
                <w:szCs w:val="24"/>
              </w:rPr>
              <w:t xml:space="preserve">5</w:t>
            </w:r>
            <w:r>
              <w:rPr>
                <w:rFonts w:hint="eastAsia" w:ascii="宋体" w:hAnsi="宋体" w:cs="宋体"/>
                <w:color w:val="000000"/>
                <w:sz w:val="24"/>
                <w:szCs w:val="24"/>
              </w:rPr>
              <w:t xml:space="preserve">0kw</w:t>
            </w:r>
            <w:r>
              <w:rPr>
                <w:rFonts w:ascii="宋体" w:hAnsi="宋体" w:cs="宋体"/>
                <w:color w:val="000000"/>
                <w:sz w:val="24"/>
                <w:szCs w:val="24"/>
              </w:rPr>
            </w:r>
            <w:r/>
          </w:p>
          <w:p>
            <w:pPr>
              <w:pStyle w:val="970"/>
              <w:numPr>
                <w:ilvl w:val="0"/>
                <w:numId w:val="0"/>
              </w:numPr>
              <w:ind w:left="0" w:firstLine="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12、</w:t>
            </w:r>
            <w:r>
              <w:rPr>
                <w:rFonts w:hint="eastAsia" w:ascii="宋体" w:hAnsi="宋体" w:eastAsia="宋体" w:cs="宋体"/>
                <w:szCs w:val="21"/>
                <w:lang w:val="en-US" w:eastAsia="zh-CN"/>
              </w:rPr>
              <w:t xml:space="preserve">▲</w:t>
            </w:r>
            <w:r>
              <w:rPr>
                <w:rFonts w:hint="eastAsia" w:ascii="宋体" w:hAnsi="宋体" w:cs="宋体"/>
                <w:color w:val="000000"/>
                <w:sz w:val="24"/>
                <w:szCs w:val="24"/>
              </w:rPr>
              <w:t xml:space="preserve">CLTC纯电续航里程：≥130</w:t>
            </w:r>
            <w:r>
              <w:rPr>
                <w:rFonts w:ascii="宋体" w:hAnsi="宋体" w:cs="宋体"/>
                <w:color w:val="000000"/>
                <w:sz w:val="24"/>
                <w:szCs w:val="24"/>
              </w:rPr>
              <w:t xml:space="preserve">km</w:t>
            </w:r>
            <w:r>
              <w:rPr>
                <w:rFonts w:ascii="宋体" w:hAnsi="宋体" w:cs="宋体"/>
                <w:color w:val="000000"/>
                <w:sz w:val="24"/>
                <w:szCs w:val="24"/>
              </w:rPr>
            </w:r>
            <w:r/>
          </w:p>
          <w:p>
            <w:pPr>
              <w:pStyle w:val="970"/>
              <w:numPr>
                <w:ilvl w:val="0"/>
                <w:numId w:val="0"/>
              </w:numPr>
              <w:ind w:left="0" w:firstLine="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13、</w:t>
            </w:r>
            <w:r>
              <w:rPr>
                <w:rFonts w:hint="eastAsia" w:ascii="宋体" w:hAnsi="宋体" w:eastAsia="宋体" w:cs="宋体"/>
                <w:szCs w:val="21"/>
                <w:lang w:val="en-US" w:eastAsia="zh-CN"/>
              </w:rPr>
              <w:t xml:space="preserve">▲</w:t>
            </w:r>
            <w:r>
              <w:rPr>
                <w:rFonts w:hint="eastAsia" w:ascii="宋体" w:hAnsi="宋体" w:cs="宋体"/>
                <w:color w:val="000000"/>
                <w:sz w:val="24"/>
                <w:szCs w:val="24"/>
              </w:rPr>
              <w:t xml:space="preserve">W</w:t>
            </w:r>
            <w:r>
              <w:rPr>
                <w:rFonts w:ascii="宋体" w:hAnsi="宋体" w:cs="宋体"/>
                <w:color w:val="000000"/>
                <w:sz w:val="24"/>
                <w:szCs w:val="24"/>
              </w:rPr>
              <w:t xml:space="preserve">LTC</w:t>
            </w:r>
            <w:r>
              <w:rPr>
                <w:rFonts w:hint="eastAsia" w:ascii="宋体" w:hAnsi="宋体" w:cs="宋体"/>
                <w:color w:val="000000"/>
                <w:sz w:val="24"/>
                <w:szCs w:val="24"/>
              </w:rPr>
              <w:t xml:space="preserve">综合续航里程：≥</w:t>
            </w:r>
            <w:r>
              <w:rPr>
                <w:rFonts w:ascii="宋体" w:hAnsi="宋体" w:cs="宋体"/>
                <w:color w:val="000000"/>
                <w:sz w:val="24"/>
                <w:szCs w:val="24"/>
              </w:rPr>
              <w:t xml:space="preserve">12</w:t>
            </w:r>
            <w:r>
              <w:rPr>
                <w:rFonts w:hint="eastAsia" w:ascii="宋体" w:hAnsi="宋体" w:cs="宋体"/>
                <w:color w:val="000000"/>
                <w:sz w:val="24"/>
                <w:szCs w:val="24"/>
              </w:rPr>
              <w:t xml:space="preserve">00</w:t>
            </w:r>
            <w:r>
              <w:rPr>
                <w:rFonts w:ascii="宋体" w:hAnsi="宋体" w:cs="宋体"/>
                <w:color w:val="000000"/>
                <w:sz w:val="24"/>
                <w:szCs w:val="24"/>
              </w:rPr>
              <w:t xml:space="preserve">km</w:t>
            </w:r>
            <w:r>
              <w:rPr>
                <w:rFonts w:ascii="宋体" w:hAnsi="宋体" w:cs="宋体"/>
                <w:color w:val="000000"/>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14、</w:t>
            </w:r>
            <w:r>
              <w:rPr>
                <w:rFonts w:hint="eastAsia" w:ascii="宋体" w:hAnsi="宋体" w:cs="宋体"/>
                <w:sz w:val="24"/>
                <w:szCs w:val="24"/>
              </w:rPr>
              <w:t xml:space="preserve">CLTC亏电油耗（L/100km）：≤5</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15、</w:t>
            </w:r>
            <w:r>
              <w:rPr>
                <w:rFonts w:ascii="宋体" w:hAnsi="宋体" w:cs="宋体"/>
                <w:sz w:val="24"/>
                <w:szCs w:val="24"/>
              </w:rPr>
              <w:t xml:space="preserve">W</w:t>
            </w:r>
            <w:r>
              <w:rPr>
                <w:rFonts w:hint="eastAsia" w:ascii="宋体" w:hAnsi="宋体" w:cs="宋体"/>
                <w:sz w:val="24"/>
                <w:szCs w:val="24"/>
              </w:rPr>
              <w:t xml:space="preserve">LTC亏电油耗（L/100km）：≤6</w:t>
            </w:r>
            <w:r>
              <w:rPr>
                <w:rFonts w:ascii="宋体" w:hAnsi="宋体" w:cs="宋体"/>
                <w:sz w:val="24"/>
                <w:szCs w:val="24"/>
              </w:rPr>
              <w:t xml:space="preserve">.5</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16、</w:t>
            </w:r>
            <w:r>
              <w:rPr>
                <w:rFonts w:hint="eastAsia" w:ascii="宋体" w:hAnsi="宋体" w:cs="宋体"/>
                <w:sz w:val="24"/>
                <w:szCs w:val="24"/>
              </w:rPr>
              <w:t xml:space="preserve">最高车速：1</w:t>
            </w:r>
            <w:r>
              <w:rPr>
                <w:rFonts w:ascii="宋体" w:hAnsi="宋体" w:cs="宋体"/>
                <w:sz w:val="24"/>
                <w:szCs w:val="24"/>
              </w:rPr>
              <w:t xml:space="preserve">70</w:t>
            </w:r>
            <w:r>
              <w:rPr>
                <w:rFonts w:hint="eastAsia" w:ascii="宋体" w:hAnsi="宋体" w:cs="宋体"/>
                <w:sz w:val="24"/>
                <w:szCs w:val="24"/>
              </w:rPr>
              <w:t xml:space="preserve">km</w:t>
            </w:r>
            <w:r>
              <w:rPr>
                <w:rFonts w:ascii="宋体" w:hAnsi="宋体" w:cs="宋体"/>
                <w:sz w:val="24"/>
                <w:szCs w:val="24"/>
              </w:rPr>
              <w:t xml:space="preserve">/h</w:t>
            </w:r>
            <w:r>
              <w:rPr>
                <w:rFonts w:ascii="宋体" w:hAnsi="宋体" w:cs="宋体"/>
                <w:sz w:val="24"/>
                <w:szCs w:val="24"/>
              </w:rPr>
            </w:r>
            <w:r/>
          </w:p>
          <w:p>
            <w:pPr>
              <w:pStyle w:val="970"/>
              <w:numPr>
                <w:ilvl w:val="0"/>
                <w:numId w:val="0"/>
              </w:numPr>
              <w:ind w:left="0" w:firstLine="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17、</w:t>
            </w:r>
            <w:r>
              <w:rPr>
                <w:rFonts w:hint="eastAsia" w:ascii="宋体" w:hAnsi="宋体" w:cs="宋体"/>
                <w:color w:val="000000"/>
                <w:sz w:val="24"/>
                <w:szCs w:val="24"/>
              </w:rPr>
              <w:t xml:space="preserve">换挡方式：电子换挡</w:t>
            </w:r>
            <w:r>
              <w:rPr>
                <w:rFonts w:ascii="宋体" w:hAnsi="宋体" w:cs="宋体"/>
                <w:color w:val="000000"/>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18、</w:t>
            </w:r>
            <w:r>
              <w:rPr>
                <w:rFonts w:hint="eastAsia" w:ascii="宋体" w:hAnsi="宋体" w:cs="宋体"/>
                <w:sz w:val="24"/>
                <w:szCs w:val="24"/>
              </w:rPr>
              <w:t xml:space="preserve">后备箱容积：≥370L</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19、</w:t>
            </w:r>
            <w:r>
              <w:rPr>
                <w:rFonts w:hint="eastAsia" w:ascii="宋体" w:hAnsi="宋体" w:cs="宋体"/>
                <w:sz w:val="24"/>
                <w:szCs w:val="24"/>
              </w:rPr>
              <w:t xml:space="preserve">快充时间（30%-80%)：≤3</w:t>
            </w:r>
            <w:r>
              <w:rPr>
                <w:rFonts w:ascii="宋体" w:hAnsi="宋体" w:cs="宋体"/>
                <w:sz w:val="24"/>
                <w:szCs w:val="24"/>
              </w:rPr>
              <w:t xml:space="preserve">0</w:t>
            </w:r>
            <w:r>
              <w:rPr>
                <w:rFonts w:hint="eastAsia" w:ascii="宋体" w:hAnsi="宋体" w:cs="宋体"/>
                <w:sz w:val="24"/>
                <w:szCs w:val="24"/>
              </w:rPr>
              <w:t xml:space="preserve">min</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驱动型式：前轮驱动</w:t>
            </w:r>
            <w:r>
              <w:rPr>
                <w:rFonts w:ascii="宋体" w:hAnsi="宋体" w:cs="宋体"/>
                <w:sz w:val="24"/>
                <w:szCs w:val="24"/>
              </w:rPr>
            </w:r>
            <w:r/>
          </w:p>
          <w:p>
            <w:pPr>
              <w:pStyle w:val="970"/>
              <w:numPr>
                <w:ilvl w:val="0"/>
                <w:numId w:val="0"/>
              </w:numPr>
              <w:ind w:left="0" w:firstLine="0"/>
              <w:spacing w:line="240" w:lineRule="auto"/>
              <w:rPr>
                <w:rFonts w:ascii="宋体" w:hAnsi="宋体" w:cs="宋体"/>
                <w:color w:val="000000"/>
                <w:sz w:val="24"/>
                <w:szCs w:val="24"/>
              </w:rPr>
            </w:pPr>
            <w:r>
              <w:rPr>
                <w:rFonts w:hint="eastAsia" w:ascii="宋体" w:hAnsi="宋体"/>
                <w:sz w:val="24"/>
                <w:szCs w:val="24"/>
                <w:lang w:val="en-US" w:eastAsia="zh-CN"/>
              </w:rPr>
              <w:t xml:space="preserve">21、</w:t>
            </w:r>
            <w:r>
              <w:rPr>
                <w:rFonts w:hint="eastAsia" w:ascii="宋体" w:hAnsi="宋体" w:eastAsia="宋体" w:cs="宋体"/>
                <w:szCs w:val="21"/>
                <w:lang w:val="en-US" w:eastAsia="zh-CN"/>
              </w:rPr>
              <w:t xml:space="preserve">▲</w:t>
            </w:r>
            <w:r>
              <w:rPr>
                <w:rFonts w:hint="eastAsia" w:ascii="宋体" w:hAnsi="宋体"/>
                <w:sz w:val="24"/>
                <w:szCs w:val="24"/>
              </w:rPr>
              <w:t xml:space="preserve">三电系统质保：</w:t>
            </w:r>
            <w:r>
              <w:rPr>
                <w:rFonts w:hint="eastAsia" w:ascii="宋体" w:hAnsi="宋体"/>
                <w:color w:val="000000"/>
                <w:sz w:val="24"/>
                <w:szCs w:val="24"/>
              </w:rPr>
              <w:t xml:space="preserve">三电提供终身质保</w:t>
            </w:r>
            <w:r>
              <w:rPr>
                <w:rFonts w:ascii="宋体" w:hAnsi="宋体" w:cs="宋体"/>
                <w:color w:val="000000"/>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22、</w:t>
            </w:r>
            <w:r>
              <w:rPr>
                <w:rFonts w:hint="eastAsia" w:ascii="宋体" w:hAnsi="宋体" w:cs="宋体"/>
                <w:sz w:val="24"/>
                <w:szCs w:val="24"/>
              </w:rPr>
              <w:t xml:space="preserve">制动能量回收系统：有</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座椅材质：皮质座椅</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24、</w:t>
            </w:r>
            <w:r>
              <w:rPr>
                <w:rFonts w:hint="eastAsia" w:ascii="宋体" w:hAnsi="宋体" w:cs="宋体"/>
                <w:sz w:val="24"/>
                <w:szCs w:val="24"/>
              </w:rPr>
              <w:t xml:space="preserve">无钥匙进入：有</w:t>
            </w:r>
            <w:r>
              <w:rPr>
                <w:rFonts w:ascii="宋体" w:hAnsi="宋体" w:cs="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一键启动：</w:t>
            </w:r>
            <w:r>
              <w:rPr>
                <w:rFonts w:hint="eastAsia" w:ascii="宋体" w:hAnsi="宋体"/>
                <w:sz w:val="24"/>
                <w:szCs w:val="24"/>
              </w:rPr>
              <w:t xml:space="preserve">有</w:t>
            </w:r>
            <w:r>
              <w:rPr>
                <w:rFonts w:ascii="宋体" w:hAnsi="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sz w:val="24"/>
                <w:szCs w:val="24"/>
                <w:lang w:val="en-US" w:eastAsia="zh-CN"/>
              </w:rPr>
              <w:t xml:space="preserve">26、</w:t>
            </w:r>
            <w:r>
              <w:rPr>
                <w:rFonts w:hint="eastAsia" w:ascii="宋体" w:hAnsi="宋体"/>
                <w:sz w:val="24"/>
                <w:szCs w:val="24"/>
              </w:rPr>
              <w:t xml:space="preserve">自</w:t>
            </w:r>
            <w:r>
              <w:rPr>
                <w:rFonts w:hint="eastAsia" w:ascii="宋体" w:hAnsi="宋体" w:cs="宋体"/>
                <w:sz w:val="24"/>
                <w:szCs w:val="24"/>
              </w:rPr>
              <w:t xml:space="preserve">动空调：</w:t>
            </w:r>
            <w:r>
              <w:rPr>
                <w:rFonts w:ascii="宋体" w:hAnsi="宋体" w:cs="宋体"/>
                <w:sz w:val="24"/>
                <w:szCs w:val="24"/>
              </w:rPr>
              <w:t xml:space="preserve">有</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27、</w:t>
            </w:r>
            <w:r>
              <w:rPr>
                <w:rFonts w:hint="eastAsia" w:ascii="宋体" w:hAnsi="宋体" w:cs="宋体"/>
                <w:sz w:val="24"/>
                <w:szCs w:val="24"/>
              </w:rPr>
              <w:t xml:space="preserve">侧电滑门：有</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USB接口：有</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前排双安全气囊：</w:t>
            </w:r>
            <w:r>
              <w:rPr>
                <w:rFonts w:ascii="宋体" w:hAnsi="宋体" w:cs="宋体"/>
                <w:sz w:val="24"/>
                <w:szCs w:val="24"/>
              </w:rPr>
              <w:t xml:space="preserve">有</w:t>
            </w:r>
            <w:r>
              <w:rPr>
                <w:rFonts w:ascii="宋体" w:hAnsi="宋体" w:cs="宋体"/>
                <w:sz w:val="24"/>
                <w:szCs w:val="24"/>
              </w:rPr>
            </w:r>
            <w:r/>
          </w:p>
          <w:p>
            <w:pPr>
              <w:pStyle w:val="970"/>
              <w:numPr>
                <w:ilvl w:val="0"/>
                <w:numId w:val="0"/>
              </w:numPr>
              <w:ind w:left="0" w:firstLine="0"/>
              <w:spacing w:line="240" w:lineRule="auto"/>
              <w:rPr>
                <w:rFonts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ESP车身电子稳定系统：有</w:t>
            </w:r>
            <w:r>
              <w:rPr>
                <w:rFonts w:ascii="宋体" w:hAnsi="宋体" w:cs="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EBA电子辅助制</w:t>
            </w:r>
            <w:r>
              <w:rPr>
                <w:rFonts w:hint="eastAsia" w:ascii="宋体" w:hAnsi="宋体"/>
                <w:sz w:val="24"/>
                <w:szCs w:val="24"/>
              </w:rPr>
              <w:t xml:space="preserve">动系统：有</w:t>
            </w:r>
            <w:r>
              <w:rPr>
                <w:rFonts w:ascii="宋体" w:hAnsi="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sz w:val="24"/>
                <w:szCs w:val="24"/>
                <w:lang w:val="en-US" w:eastAsia="zh-CN"/>
              </w:rPr>
              <w:t xml:space="preserve">32、</w:t>
            </w:r>
            <w:r>
              <w:rPr>
                <w:rFonts w:hint="eastAsia" w:ascii="宋体" w:hAnsi="宋体"/>
                <w:sz w:val="24"/>
                <w:szCs w:val="24"/>
              </w:rPr>
              <w:t xml:space="preserve">EPS电动助力转向系统：有</w:t>
            </w:r>
            <w:r>
              <w:rPr>
                <w:rFonts w:ascii="宋体" w:hAnsi="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sz w:val="24"/>
                <w:szCs w:val="24"/>
                <w:lang w:val="en-US" w:eastAsia="zh-CN"/>
              </w:rPr>
              <w:t xml:space="preserve">33、</w:t>
            </w:r>
            <w:r>
              <w:rPr>
                <w:rFonts w:hint="eastAsia" w:ascii="宋体" w:hAnsi="宋体"/>
                <w:sz w:val="24"/>
                <w:szCs w:val="24"/>
              </w:rPr>
              <w:t xml:space="preserve">自动驻车系统：有</w:t>
            </w:r>
            <w:r>
              <w:rPr>
                <w:rFonts w:ascii="宋体" w:hAnsi="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sz w:val="24"/>
                <w:szCs w:val="24"/>
                <w:lang w:val="en-US" w:eastAsia="zh-CN"/>
              </w:rPr>
              <w:t xml:space="preserve">34、</w:t>
            </w:r>
            <w:r>
              <w:rPr>
                <w:rFonts w:ascii="宋体" w:hAnsi="宋体"/>
                <w:sz w:val="24"/>
                <w:szCs w:val="24"/>
              </w:rPr>
              <w:t xml:space="preserve">EPB</w:t>
            </w:r>
            <w:r>
              <w:rPr>
                <w:rFonts w:hint="eastAsia" w:ascii="宋体" w:hAnsi="宋体"/>
                <w:sz w:val="24"/>
                <w:szCs w:val="24"/>
              </w:rPr>
              <w:t xml:space="preserve">电子手刹：有</w:t>
            </w:r>
            <w:r>
              <w:rPr>
                <w:rFonts w:ascii="宋体" w:hAnsi="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sz w:val="24"/>
                <w:szCs w:val="24"/>
                <w:lang w:val="en-US" w:eastAsia="zh-CN"/>
              </w:rPr>
              <w:t xml:space="preserve">35、</w:t>
            </w:r>
            <w:r>
              <w:rPr>
                <w:rFonts w:hint="eastAsia" w:ascii="宋体" w:hAnsi="宋体"/>
                <w:sz w:val="24"/>
                <w:szCs w:val="24"/>
              </w:rPr>
              <w:t xml:space="preserve">胎压监测：有</w:t>
            </w:r>
            <w:r>
              <w:rPr>
                <w:rFonts w:ascii="宋体" w:hAnsi="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sz w:val="24"/>
                <w:szCs w:val="24"/>
                <w:lang w:val="en-US" w:eastAsia="zh-CN"/>
              </w:rPr>
              <w:t xml:space="preserve">36、</w:t>
            </w:r>
            <w:r>
              <w:rPr>
                <w:rFonts w:hint="eastAsia" w:ascii="宋体" w:hAnsi="宋体"/>
                <w:sz w:val="24"/>
                <w:szCs w:val="24"/>
              </w:rPr>
              <w:t xml:space="preserve">三区独立全自动恒温空调：有</w:t>
            </w:r>
            <w:r>
              <w:rPr>
                <w:rFonts w:ascii="宋体" w:hAnsi="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sz w:val="24"/>
                <w:szCs w:val="24"/>
                <w:lang w:val="en-US" w:eastAsia="zh-CN"/>
              </w:rPr>
              <w:t xml:space="preserve">37、</w:t>
            </w:r>
            <w:r>
              <w:rPr>
                <w:rFonts w:hint="eastAsia" w:ascii="宋体" w:hAnsi="宋体"/>
                <w:sz w:val="24"/>
                <w:szCs w:val="24"/>
              </w:rPr>
              <w:t xml:space="preserve">外后视镜电动折叠带加热除雾功能：有</w:t>
            </w:r>
            <w:r>
              <w:rPr>
                <w:rFonts w:ascii="宋体" w:hAnsi="宋体"/>
                <w:sz w:val="24"/>
                <w:szCs w:val="24"/>
              </w:rPr>
            </w:r>
            <w:r/>
          </w:p>
          <w:p>
            <w:pPr>
              <w:pStyle w:val="970"/>
              <w:numPr>
                <w:ilvl w:val="0"/>
                <w:numId w:val="0"/>
              </w:numPr>
              <w:ind w:left="0" w:firstLine="0"/>
              <w:spacing w:line="240" w:lineRule="auto"/>
              <w:rPr>
                <w:rFonts w:ascii="宋体" w:hAnsi="宋体"/>
                <w:sz w:val="24"/>
                <w:szCs w:val="24"/>
              </w:rPr>
            </w:pPr>
            <w:r>
              <w:rPr>
                <w:rFonts w:hint="eastAsia" w:ascii="宋体" w:hAnsi="宋体"/>
                <w:sz w:val="24"/>
                <w:szCs w:val="24"/>
                <w:lang w:val="en-US" w:eastAsia="zh-CN"/>
              </w:rPr>
              <w:t xml:space="preserve">38、</w:t>
            </w:r>
            <w:r>
              <w:rPr>
                <w:rFonts w:hint="eastAsia" w:ascii="宋体" w:hAnsi="宋体"/>
                <w:sz w:val="24"/>
                <w:szCs w:val="24"/>
              </w:rPr>
              <w:t xml:space="preserve">ACC自适应巡航：有</w:t>
            </w:r>
            <w:r>
              <w:rPr>
                <w:rFonts w:ascii="宋体" w:hAnsi="宋体"/>
                <w:sz w:val="24"/>
                <w:szCs w:val="24"/>
              </w:rPr>
            </w:r>
            <w:r/>
          </w:p>
          <w:p>
            <w:pPr>
              <w:pStyle w:val="875"/>
              <w:spacing w:line="240" w:lineRule="auto"/>
              <w:rPr>
                <w:rFonts w:ascii="宋体" w:hAnsi="宋体" w:cs="宋体"/>
                <w:color w:val="000000"/>
                <w:sz w:val="24"/>
                <w:szCs w:val="24"/>
              </w:rPr>
            </w:pPr>
            <w:r>
              <w:rPr>
                <w:rFonts w:hint="eastAsia" w:ascii="宋体" w:hAnsi="宋体"/>
                <w:sz w:val="24"/>
                <w:szCs w:val="24"/>
              </w:rPr>
              <w:t xml:space="preserve">备注：以上参数及配置需提供相关证明文件，如</w:t>
            </w:r>
            <w:r>
              <w:rPr>
                <w:rFonts w:ascii="宋体" w:hAnsi="宋体"/>
                <w:sz w:val="24"/>
                <w:szCs w:val="24"/>
              </w:rPr>
              <w:t xml:space="preserve">投标车型</w:t>
            </w:r>
            <w:r>
              <w:rPr>
                <w:rFonts w:hint="eastAsia" w:ascii="宋体" w:hAnsi="宋体"/>
                <w:sz w:val="24"/>
                <w:szCs w:val="24"/>
              </w:rPr>
              <w:t xml:space="preserve">产品宣传册（须包含</w:t>
            </w:r>
            <w:r>
              <w:rPr>
                <w:rFonts w:ascii="宋体" w:hAnsi="宋体"/>
                <w:sz w:val="24"/>
                <w:szCs w:val="24"/>
              </w:rPr>
              <w:t xml:space="preserve">参数配置</w:t>
            </w:r>
            <w:r>
              <w:rPr>
                <w:rFonts w:hint="eastAsia" w:ascii="宋体" w:hAnsi="宋体"/>
                <w:sz w:val="24"/>
                <w:szCs w:val="24"/>
              </w:rPr>
              <w:t xml:space="preserve">），或工信部发布《车辆生产企业及产品》公告，或国家强制性产品</w:t>
            </w:r>
            <w:r>
              <w:rPr>
                <w:rFonts w:ascii="宋体" w:hAnsi="宋体"/>
                <w:sz w:val="24"/>
                <w:szCs w:val="24"/>
              </w:rPr>
              <w:t xml:space="preserve">3C认证证书</w:t>
            </w:r>
            <w:r>
              <w:rPr>
                <w:rFonts w:hint="eastAsia" w:ascii="宋体" w:hAnsi="宋体"/>
                <w:sz w:val="24"/>
                <w:szCs w:val="24"/>
              </w:rPr>
              <w:t xml:space="preserve">，或</w:t>
            </w:r>
            <w:r>
              <w:rPr>
                <w:rFonts w:ascii="宋体" w:hAnsi="宋体"/>
                <w:sz w:val="24"/>
                <w:szCs w:val="24"/>
              </w:rPr>
              <w:t xml:space="preserve">具备CMA标识的检测、试验、测试报告等</w:t>
            </w:r>
            <w:r>
              <w:rPr>
                <w:rFonts w:hint="eastAsia" w:ascii="宋体" w:hAnsi="宋体"/>
                <w:sz w:val="24"/>
                <w:szCs w:val="24"/>
              </w:rPr>
              <w:t xml:space="preserve">，否则视为不响应</w:t>
            </w:r>
            <w:r>
              <w:rPr>
                <w:rFonts w:ascii="宋体" w:hAnsi="宋体"/>
                <w:sz w:val="24"/>
                <w:szCs w:val="24"/>
              </w:rPr>
              <w:t xml:space="preserve">。</w:t>
            </w:r>
            <w:r>
              <w:rPr>
                <w:rFonts w:ascii="宋体" w:hAnsi="宋体" w:cs="宋体"/>
                <w:color w:val="000000"/>
                <w:sz w:val="24"/>
                <w:szCs w:val="24"/>
              </w:rPr>
            </w:r>
            <w:r/>
          </w:p>
        </w:tc>
      </w:tr>
    </w:tbl>
    <w:p>
      <w:pPr>
        <w:pStyle w:val="875"/>
        <w:ind w:firstLine="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5"/>
        <w:ind w:firstLine="480"/>
        <w:rPr>
          <w:rFonts w:ascii="宋体" w:hAnsi="宋体"/>
          <w:bCs/>
          <w:sz w:val="24"/>
          <w:szCs w:val="24"/>
        </w:rPr>
      </w:pPr>
      <w:r>
        <w:rPr>
          <w:rFonts w:hint="eastAsia" w:ascii="宋体" w:hAnsi="宋体" w:eastAsia="宋体" w:cs="宋体"/>
          <w:color w:val="000000"/>
          <w:sz w:val="24"/>
          <w:szCs w:val="24"/>
          <w:lang w:val="en-US" w:eastAsia="zh-CN"/>
        </w:rPr>
        <w:t xml:space="preserve">（1）报价应包含与本次采购项目有关的所有费用。包含但不限于</w:t>
      </w:r>
      <w:r>
        <w:rPr>
          <w:rFonts w:hint="eastAsia" w:ascii="宋体" w:hAnsi="宋体"/>
          <w:bCs/>
          <w:sz w:val="24"/>
          <w:szCs w:val="24"/>
        </w:rPr>
        <w:t xml:space="preserve">车辆</w:t>
      </w:r>
      <w:r>
        <w:rPr>
          <w:rFonts w:ascii="宋体" w:hAnsi="宋体"/>
          <w:bCs/>
          <w:sz w:val="24"/>
          <w:szCs w:val="24"/>
        </w:rPr>
        <w:t xml:space="preserve">及附件货款、运输费、运输保险费、装卸费、</w:t>
      </w:r>
      <w:r>
        <w:rPr>
          <w:rFonts w:hint="eastAsia" w:ascii="宋体" w:hAnsi="宋体"/>
          <w:bCs/>
          <w:sz w:val="24"/>
          <w:szCs w:val="24"/>
        </w:rPr>
        <w:t xml:space="preserve">安装调试、验收等费用。投标人所报价格为货到现场安装调试验收完成的最终价格。</w:t>
      </w:r>
      <w:r>
        <w:rPr>
          <w:rFonts w:ascii="宋体" w:hAnsi="宋体"/>
          <w:bCs/>
          <w:sz w:val="24"/>
          <w:szCs w:val="24"/>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bCs/>
          <w:color w:val="000000"/>
          <w:sz w:val="24"/>
          <w:szCs w:val="24"/>
        </w:rPr>
        <w:t xml:space="preserve">投标人所投产品质量、安全等性能须符合国家标准、行业标准、企业标准</w:t>
      </w:r>
      <w:r>
        <w:rPr>
          <w:rFonts w:hint="eastAsia" w:ascii="宋体" w:hAnsi="宋体"/>
          <w:bCs/>
          <w:color w:val="000000"/>
          <w:sz w:val="24"/>
          <w:szCs w:val="24"/>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（2）验收要求</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bCs/>
          <w:sz w:val="24"/>
          <w:szCs w:val="24"/>
        </w:rPr>
      </w:pPr>
      <w:r>
        <w:rPr>
          <w:rFonts w:hint="eastAsia" w:ascii="宋体" w:hAnsi="宋体"/>
          <w:bCs/>
          <w:sz w:val="24"/>
          <w:szCs w:val="24"/>
        </w:rPr>
        <w:t xml:space="preserve">按照现行国家标准、行业标准、企业标准和采购合同约定对每一项技术、服务、安全标准的履约情况进行确认。采购人有权根据需要设置出厂检验、到货检验、安装调试检验、配套服务检验等多重验收环节。必要时，采购人有权邀请第三方机构参与验收。参与验收的第三方机构意见作为验收书的参考资料一并存档。验收结束后，应当出具验收书，列明各项标准的验收情况及项目总体评价，由验收双方共同签署。</w:t>
      </w:r>
      <w:r>
        <w:rPr>
          <w:rFonts w:hint="eastAsia" w:ascii="宋体" w:hAnsi="宋体"/>
          <w:bCs/>
          <w:sz w:val="24"/>
          <w:szCs w:val="24"/>
        </w:rPr>
      </w:r>
      <w:r/>
    </w:p>
    <w:p>
      <w:pPr>
        <w:pStyle w:val="875"/>
        <w:numPr>
          <w:ilvl w:val="0"/>
          <w:numId w:val="7"/>
        </w:numPr>
        <w:ind w:firstLine="480"/>
        <w:keepLines w:val="0"/>
        <w:keepNext w:val="0"/>
        <w:pageBreakBefore w:val="0"/>
        <w:spacing w:line="264" w:lineRule="auto"/>
        <w:widowControl w:val="off"/>
        <w:rPr>
          <w:rFonts w:hint="eastAsia" w:ascii="宋体" w:hAnsi="宋体" w:eastAsia="宋体"/>
          <w:bCs/>
          <w:sz w:val="24"/>
          <w:szCs w:val="24"/>
          <w:lang w:eastAsia="zh-CN"/>
        </w:rPr>
      </w:pPr>
      <w:r>
        <w:rPr>
          <w:rFonts w:hint="eastAsia" w:ascii="宋体" w:hAnsi="宋体" w:eastAsia="宋体"/>
          <w:bCs/>
          <w:sz w:val="24"/>
          <w:szCs w:val="24"/>
          <w:lang w:eastAsia="zh-CN"/>
        </w:rPr>
        <w:t xml:space="preserve">技术材料要求</w:t>
      </w:r>
      <w:r>
        <w:rPr>
          <w:rFonts w:hint="eastAsia" w:ascii="宋体" w:hAnsi="宋体" w:eastAsia="宋体"/>
          <w:bCs/>
          <w:sz w:val="24"/>
          <w:szCs w:val="24"/>
          <w:lang w:eastAsia="zh-CN"/>
        </w:rPr>
      </w:r>
      <w:r/>
    </w:p>
    <w:p>
      <w:pPr>
        <w:pStyle w:val="875"/>
        <w:ind w:firstLine="480"/>
        <w:rPr>
          <w:rFonts w:ascii="宋体" w:hAnsi="宋体" w:cs="宋体"/>
          <w:bCs/>
          <w:color w:val="000000"/>
          <w:sz w:val="24"/>
          <w:szCs w:val="24"/>
        </w:rPr>
      </w:pPr>
      <w:r>
        <w:rPr>
          <w:rFonts w:hint="eastAsia" w:ascii="宋体" w:hAnsi="宋体"/>
          <w:bCs/>
          <w:color w:val="000000"/>
          <w:sz w:val="24"/>
          <w:szCs w:val="24"/>
          <w:lang w:eastAsia="zh-CN"/>
        </w:rPr>
        <w:t xml:space="preserve">交货时</w:t>
      </w:r>
      <w:r>
        <w:rPr>
          <w:rFonts w:ascii="宋体" w:hAnsi="宋体"/>
          <w:bCs/>
          <w:color w:val="000000"/>
          <w:sz w:val="24"/>
          <w:szCs w:val="24"/>
        </w:rPr>
        <w:t xml:space="preserve">提供制造商完整的随机资料，包括完整的使用和维修手册等。交货时要求投标人就所投产品提供产品说明书，同时采购人有权要求投标</w:t>
      </w:r>
      <w:r>
        <w:rPr>
          <w:rFonts w:hint="eastAsia" w:ascii="宋体" w:hAnsi="宋体"/>
          <w:bCs/>
          <w:color w:val="000000"/>
          <w:sz w:val="24"/>
          <w:szCs w:val="24"/>
        </w:rPr>
        <w:t xml:space="preserve">人对产品的合法供货渠道进行说明，经核实如投标人提供非法渠道的商品，视为欺诈，为维护采购人合法权益，投标人要承担商品价值双倍的赔偿；同时，依据现行的国家法律法规追究其他责任，并连带追究所投产品制造商的责任。</w:t>
      </w:r>
      <w:r>
        <w:rPr>
          <w:rFonts w:ascii="宋体" w:hAnsi="宋体" w:cs="宋体"/>
          <w:bCs/>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75"/>
        <w:ind w:firstLine="480"/>
        <w:rPr>
          <w:rFonts w:ascii="宋体" w:hAnsi="宋体"/>
          <w:bCs/>
          <w:sz w:val="24"/>
          <w:szCs w:val="24"/>
        </w:rPr>
      </w:pPr>
      <w:r>
        <w:rPr>
          <w:rFonts w:hint="eastAsia" w:ascii="宋体" w:hAnsi="宋体" w:eastAsia="宋体" w:cs="宋体"/>
          <w:bCs/>
          <w:sz w:val="24"/>
          <w:szCs w:val="24"/>
        </w:rPr>
        <w:t xml:space="preserve">①</w:t>
      </w:r>
      <w:r>
        <w:rPr>
          <w:rFonts w:ascii="宋体" w:hAnsi="宋体"/>
          <w:bCs/>
          <w:sz w:val="24"/>
          <w:szCs w:val="24"/>
        </w:rPr>
        <w:t xml:space="preserve">提供所投产品制造商服务机构情况，包括地址、联系方式及技术人员数</w:t>
      </w:r>
      <w:r>
        <w:rPr>
          <w:rFonts w:hint="eastAsia" w:ascii="宋体" w:hAnsi="宋体"/>
          <w:bCs/>
          <w:sz w:val="24"/>
          <w:szCs w:val="24"/>
        </w:rPr>
        <w:t xml:space="preserve">量等。</w:t>
      </w:r>
      <w:r>
        <w:rPr>
          <w:rFonts w:ascii="宋体" w:hAnsi="宋体"/>
          <w:bCs/>
          <w:sz w:val="24"/>
          <w:szCs w:val="24"/>
        </w:rPr>
      </w:r>
      <w:r/>
    </w:p>
    <w:p>
      <w:pPr>
        <w:pStyle w:val="875"/>
        <w:ind w:firstLine="480"/>
        <w:rPr>
          <w:rFonts w:ascii="宋体" w:hAnsi="宋体"/>
          <w:bCs/>
          <w:sz w:val="24"/>
          <w:szCs w:val="24"/>
        </w:rPr>
      </w:pPr>
      <w:r>
        <w:rPr>
          <w:rFonts w:hint="eastAsia" w:ascii="宋体" w:hAnsi="宋体" w:eastAsia="宋体" w:cs="宋体"/>
          <w:bCs/>
          <w:sz w:val="24"/>
          <w:szCs w:val="24"/>
        </w:rPr>
        <w:t xml:space="preserve">②</w:t>
      </w:r>
      <w:r>
        <w:rPr>
          <w:rFonts w:ascii="宋体" w:hAnsi="宋体"/>
          <w:bCs/>
          <w:sz w:val="24"/>
          <w:szCs w:val="24"/>
        </w:rPr>
        <w:t xml:space="preserve">提供</w:t>
      </w:r>
      <w:r>
        <w:rPr>
          <w:rFonts w:hint="eastAsia" w:ascii="宋体" w:hAnsi="宋体"/>
          <w:bCs/>
          <w:sz w:val="24"/>
          <w:szCs w:val="24"/>
        </w:rPr>
        <w:t xml:space="preserve">车辆售后</w:t>
      </w:r>
      <w:r>
        <w:rPr>
          <w:rFonts w:ascii="宋体" w:hAnsi="宋体"/>
          <w:bCs/>
          <w:sz w:val="24"/>
          <w:szCs w:val="24"/>
        </w:rPr>
        <w:t xml:space="preserve">维</w:t>
      </w:r>
      <w:r>
        <w:rPr>
          <w:rFonts w:hint="eastAsia" w:ascii="宋体" w:hAnsi="宋体"/>
          <w:bCs/>
          <w:sz w:val="24"/>
          <w:szCs w:val="24"/>
        </w:rPr>
        <w:t xml:space="preserve">修的价格清单及折扣率。</w:t>
      </w:r>
      <w:r>
        <w:rPr>
          <w:rFonts w:ascii="宋体" w:hAnsi="宋体"/>
          <w:bCs/>
          <w:sz w:val="24"/>
          <w:szCs w:val="24"/>
        </w:rPr>
      </w:r>
      <w:r/>
    </w:p>
    <w:p>
      <w:pPr>
        <w:pStyle w:val="875"/>
        <w:ind w:firstLine="480"/>
        <w:rPr>
          <w:rFonts w:ascii="宋体" w:hAnsi="宋体"/>
          <w:bCs/>
          <w:sz w:val="24"/>
          <w:szCs w:val="24"/>
        </w:rPr>
      </w:pPr>
      <w:r>
        <w:rPr>
          <w:rFonts w:hint="eastAsia" w:ascii="宋体" w:hAnsi="宋体" w:eastAsia="宋体" w:cs="宋体"/>
          <w:bCs/>
          <w:sz w:val="24"/>
          <w:szCs w:val="24"/>
        </w:rPr>
        <w:t xml:space="preserve">③</w:t>
      </w:r>
      <w:r>
        <w:rPr>
          <w:rFonts w:ascii="宋体" w:hAnsi="宋体"/>
          <w:bCs/>
          <w:sz w:val="24"/>
          <w:szCs w:val="24"/>
        </w:rPr>
        <w:t xml:space="preserve">免费提供2天以上，最终用户3人次专业技术人员的培训，直至对方专业</w:t>
      </w:r>
      <w:r>
        <w:rPr>
          <w:rFonts w:hint="eastAsia" w:ascii="宋体" w:hAnsi="宋体"/>
          <w:bCs/>
          <w:sz w:val="24"/>
          <w:szCs w:val="24"/>
        </w:rPr>
        <w:t xml:space="preserve">技术人员能够独立操作。</w:t>
      </w:r>
      <w:r>
        <w:rPr>
          <w:rFonts w:ascii="宋体" w:hAnsi="宋体"/>
          <w:bCs/>
          <w:sz w:val="24"/>
          <w:szCs w:val="24"/>
        </w:rPr>
      </w:r>
      <w:r/>
    </w:p>
    <w:p>
      <w:pPr>
        <w:pStyle w:val="875"/>
        <w:ind w:firstLine="480"/>
        <w:rPr>
          <w:rFonts w:hint="eastAsia" w:ascii="宋体" w:hAnsi="宋体"/>
          <w:bCs/>
          <w:sz w:val="24"/>
          <w:szCs w:val="24"/>
        </w:rPr>
      </w:pPr>
      <w:r>
        <w:rPr>
          <w:rFonts w:hint="eastAsia" w:ascii="宋体" w:hAnsi="宋体" w:eastAsia="宋体" w:cs="宋体"/>
          <w:bCs/>
          <w:sz w:val="24"/>
          <w:szCs w:val="24"/>
        </w:rPr>
        <w:t xml:space="preserve">④</w:t>
      </w:r>
      <w:r>
        <w:rPr>
          <w:rFonts w:hint="eastAsia" w:ascii="宋体" w:hAnsi="宋体"/>
          <w:bCs/>
          <w:sz w:val="24"/>
          <w:szCs w:val="24"/>
        </w:rPr>
        <w:t xml:space="preserve">如采购人或使用单位需要委托代办理车辆上牌、装潢等服务，可签订补充协议由投标人提供服务。</w:t>
      </w:r>
      <w:r>
        <w:rPr>
          <w:rFonts w:hint="eastAsia" w:ascii="宋体" w:hAnsi="宋体"/>
          <w:bCs/>
          <w:sz w:val="24"/>
          <w:szCs w:val="24"/>
        </w:rPr>
      </w:r>
      <w:r/>
    </w:p>
    <w:p>
      <w:pPr>
        <w:pStyle w:val="875"/>
        <w:ind w:firstLine="480"/>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sz w:val="24"/>
          <w:szCs w:val="24"/>
          <w:lang w:eastAsia="zh-CN"/>
        </w:rPr>
        <w:t xml:space="preserve">⑤</w:t>
      </w:r>
      <w:r>
        <w:rPr>
          <w:rFonts w:ascii="宋体" w:hAnsi="宋体"/>
          <w:bCs/>
          <w:color w:val="000000"/>
          <w:sz w:val="24"/>
          <w:szCs w:val="24"/>
        </w:rPr>
        <w:t xml:space="preserve">整车质保时间3年或10万公里</w:t>
      </w:r>
      <w:r>
        <w:rPr>
          <w:rFonts w:hint="eastAsia" w:ascii="宋体" w:hAnsi="宋体"/>
          <w:bCs/>
          <w:color w:val="000000"/>
          <w:sz w:val="24"/>
          <w:szCs w:val="24"/>
        </w:rPr>
        <w:t xml:space="preserve">。</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bCs/>
          <w:color w:val="000000"/>
          <w:sz w:val="24"/>
          <w:szCs w:val="24"/>
        </w:rPr>
        <w:t xml:space="preserve">合同签订之日起30个工作日内交货</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6"/>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5"/>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954"/>
        <w:rPr>
          <w:rFonts w:hint="eastAsia"/>
          <w:lang w:eastAsia="zh-CN"/>
        </w:rPr>
      </w:pPr>
      <w:r>
        <w:rPr>
          <w:rFonts w:hint="eastAsia"/>
          <w:lang w:eastAsia="zh-CN"/>
        </w:rPr>
      </w:r>
      <w:r/>
    </w:p>
    <w:p>
      <w:pPr>
        <w:pStyle w:val="875"/>
        <w:rPr>
          <w:rFonts w:hint="eastAsia" w:ascii="宋体" w:hAnsi="宋体" w:eastAsia="宋体" w:cs="宋体"/>
          <w:sz w:val="24"/>
          <w:szCs w:val="24"/>
        </w:rPr>
      </w:pPr>
      <w:r>
        <w:rPr>
          <w:rFonts w:hint="eastAsia" w:ascii="宋体" w:hAnsi="宋体" w:eastAsia="宋体" w:cs="宋体"/>
          <w:sz w:val="24"/>
          <w:szCs w:val="24"/>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w:t>
      </w:r>
      <w:r>
        <w:rPr>
          <w:rFonts w:hint="eastAsia" w:ascii="宋体" w:hAnsi="宋体" w:eastAsia="宋体" w:cs="宋体"/>
          <w:color w:val="000000"/>
          <w:sz w:val="24"/>
          <w:szCs w:val="24"/>
          <w:lang w:val="en-US" w:eastAsia="zh-CN"/>
        </w:rPr>
        <w:t xml:space="preserve">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rPr>
          <w:rFonts w:hint="eastAsia" w:ascii="宋体" w:hAnsi="宋体" w:eastAsia="宋体" w:cs="宋体"/>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5"/>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5"/>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5"/>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5"/>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5"/>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20%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5"/>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35（小数点保留两位）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 w:val="21"/>
                <w:szCs w:val="21"/>
                <w:lang w:val="en-US" w:eastAsia="zh-CN"/>
              </w:rPr>
              <w:t xml:space="preserve">35</w:t>
            </w:r>
            <w:r>
              <w:rPr>
                <w:rFonts w:ascii="宋体" w:hAnsi="宋体" w:eastAsia="宋体" w:cs="宋体"/>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产品技术参数全部满足招标要求的得满分，打★指标为必须满足项，如有负偏离将作为无效投标，打▲指标（7个）为重要指标，</w:t>
            </w:r>
            <w:r>
              <w:rPr>
                <w:rFonts w:hint="eastAsia" w:ascii="宋体" w:hAnsi="宋体" w:eastAsia="宋体" w:cs="宋体"/>
                <w:sz w:val="21"/>
                <w:szCs w:val="21"/>
                <w:lang w:val="en-US" w:eastAsia="zh-CN"/>
              </w:rPr>
              <w:t xml:space="preserve">有1项负偏离扣2分，其余指标（31个）有1项负偏离扣1分。</w:t>
            </w:r>
            <w:r>
              <w:rPr>
                <w:rFonts w:hint="eastAsia" w:ascii="宋体" w:hAnsi="宋体" w:eastAsia="宋体" w:cs="宋体"/>
                <w:szCs w:val="21"/>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45</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2.2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cs="宋体"/>
                <w:color w:val="000000"/>
                <w:szCs w:val="21"/>
              </w:rPr>
              <w:t xml:space="preserve">投标车型驾乘舒适度</w:t>
            </w:r>
            <w:r>
              <w:rPr>
                <w:rFonts w:hint="eastAsia" w:ascii="宋体" w:hAnsi="宋体" w:cs="宋体"/>
                <w:color w:val="000000"/>
                <w:szCs w:val="21"/>
                <w:lang w:eastAsia="zh-CN"/>
              </w:rPr>
              <w:t xml:space="preserve">视频展示</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875"/>
              <w:ind w:firstLine="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根据投标人提供的</w:t>
            </w:r>
            <w:r>
              <w:rPr>
                <w:rFonts w:hint="eastAsia" w:ascii="宋体" w:hAnsi="宋体" w:cs="宋体"/>
                <w:color w:val="000000"/>
                <w:szCs w:val="21"/>
              </w:rPr>
              <w:t xml:space="preserve">投标车型驾乘舒适度</w:t>
            </w:r>
            <w:r>
              <w:rPr>
                <w:rFonts w:hint="eastAsia" w:ascii="宋体" w:hAnsi="宋体" w:cs="宋体"/>
                <w:color w:val="000000"/>
                <w:szCs w:val="21"/>
                <w:lang w:eastAsia="zh-CN"/>
              </w:rPr>
              <w:t xml:space="preserve">视频展示</w:t>
            </w:r>
            <w:r>
              <w:rPr>
                <w:rFonts w:hint="eastAsia" w:ascii="宋体" w:hAnsi="宋体" w:eastAsia="宋体" w:cs="宋体"/>
                <w:color w:val="000000"/>
                <w:sz w:val="21"/>
                <w:szCs w:val="21"/>
                <w:lang w:eastAsia="zh-CN"/>
              </w:rPr>
              <w:t xml:space="preserve">打分，视频内容包括但不限于</w:t>
            </w:r>
            <w:r>
              <w:rPr>
                <w:rFonts w:hint="eastAsia" w:ascii="宋体" w:hAnsi="宋体" w:eastAsia="宋体" w:cs="宋体"/>
                <w:color w:val="000000"/>
                <w:sz w:val="21"/>
                <w:szCs w:val="21"/>
              </w:rPr>
              <w:t xml:space="preserve">：车辆前后排</w:t>
            </w:r>
            <w:r>
              <w:rPr>
                <w:rFonts w:hint="eastAsia" w:ascii="宋体" w:hAnsi="宋体" w:eastAsia="宋体" w:cs="宋体"/>
                <w:color w:val="000000"/>
                <w:sz w:val="21"/>
                <w:szCs w:val="21"/>
                <w:lang w:eastAsia="zh-CN"/>
              </w:rPr>
              <w:t xml:space="preserve">空间、</w:t>
            </w:r>
            <w:r>
              <w:rPr>
                <w:rFonts w:hint="eastAsia" w:ascii="宋体" w:hAnsi="宋体" w:eastAsia="宋体" w:cs="宋体"/>
                <w:color w:val="000000"/>
                <w:sz w:val="21"/>
                <w:szCs w:val="21"/>
              </w:rPr>
              <w:t xml:space="preserve">内部空间装饰</w:t>
            </w:r>
            <w:r>
              <w:rPr>
                <w:rFonts w:hint="eastAsia" w:ascii="宋体" w:hAnsi="宋体" w:eastAsia="宋体" w:cs="宋体"/>
                <w:color w:val="000000"/>
                <w:sz w:val="21"/>
                <w:szCs w:val="21"/>
                <w:lang w:eastAsia="zh-CN"/>
              </w:rPr>
              <w:t xml:space="preserve">及后备箱空间等。</w:t>
            </w:r>
            <w:r>
              <w:rPr>
                <w:rFonts w:hint="eastAsia" w:ascii="宋体" w:hAnsi="宋体" w:eastAsia="宋体" w:cs="宋体"/>
                <w:color w:val="000000"/>
                <w:sz w:val="21"/>
                <w:szCs w:val="21"/>
              </w:rPr>
              <w:t xml:space="preserve">驾乘舒适度高得5分，驾乘舒适度较高得3分，驾乘舒适度一般1分。</w:t>
            </w:r>
            <w:r>
              <w:rPr>
                <w:rFonts w:hint="eastAsia" w:ascii="宋体" w:hAnsi="宋体" w:eastAsia="宋体" w:cs="宋体"/>
                <w:color w:val="000000"/>
                <w:sz w:val="21"/>
                <w:szCs w:val="21"/>
              </w:rPr>
            </w:r>
            <w:r/>
          </w:p>
          <w:p>
            <w:pPr>
              <w:pStyle w:val="875"/>
              <w:jc w:val="left"/>
              <w:keepLines w:val="0"/>
              <w:keepNext w:val="0"/>
              <w:pageBreakBefore w:val="0"/>
              <w:spacing w:line="264" w:lineRule="auto"/>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投标人未提供视频文件或因投标人自身原因视频文件无法打开或视频画面不清晰无法辨认的不得分。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5</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5"/>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108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供货方案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02"/>
              <w:rPr>
                <w:rFonts w:hint="eastAsia" w:ascii="宋体" w:hAnsi="宋体" w:cs="宋体"/>
                <w:color w:val="000000"/>
                <w:sz w:val="21"/>
                <w:szCs w:val="21"/>
                <w:lang w:val="en-US" w:bidi="ar-SA"/>
              </w:rPr>
            </w:pPr>
            <w:r>
              <w:rPr>
                <w:rFonts w:hint="eastAsia" w:ascii="宋体" w:hAnsi="宋体" w:cs="宋体"/>
                <w:color w:val="000000"/>
                <w:sz w:val="21"/>
                <w:szCs w:val="21"/>
                <w:lang w:val="en-US" w:bidi="ar-SA"/>
              </w:rPr>
              <w:t xml:space="preserve">根据本项目采购需求编制</w:t>
            </w:r>
            <w:r>
              <w:rPr>
                <w:rFonts w:hint="eastAsia" w:ascii="宋体" w:hAnsi="宋体" w:cs="宋体"/>
                <w:color w:val="000000"/>
                <w:sz w:val="21"/>
                <w:szCs w:val="21"/>
                <w:lang w:val="en-US" w:eastAsia="zh-CN" w:bidi="ar-SA"/>
              </w:rPr>
              <w:t xml:space="preserve">供货</w:t>
            </w:r>
            <w:r>
              <w:rPr>
                <w:rFonts w:hint="eastAsia" w:ascii="宋体" w:hAnsi="宋体" w:cs="宋体"/>
                <w:color w:val="000000"/>
                <w:sz w:val="21"/>
                <w:szCs w:val="21"/>
                <w:lang w:val="en-US" w:bidi="ar-SA"/>
              </w:rPr>
              <w:t xml:space="preserve">方案，内容包含：1.</w:t>
            </w:r>
            <w:r>
              <w:rPr>
                <w:rFonts w:hint="eastAsia" w:ascii="宋体" w:hAnsi="宋体" w:eastAsia="宋体" w:cs="宋体"/>
                <w:color w:val="000000"/>
                <w:szCs w:val="21"/>
              </w:rPr>
              <w:t xml:space="preserve">供货计划</w:t>
            </w:r>
            <w:r>
              <w:rPr>
                <w:rFonts w:hint="eastAsia" w:ascii="宋体" w:hAnsi="宋体" w:cs="宋体"/>
                <w:color w:val="000000"/>
                <w:sz w:val="21"/>
                <w:szCs w:val="21"/>
                <w:lang w:val="en-US" w:bidi="ar-SA"/>
              </w:rPr>
              <w:t xml:space="preserve">；2.</w:t>
            </w:r>
            <w:r>
              <w:rPr>
                <w:rFonts w:hint="eastAsia" w:ascii="宋体" w:hAnsi="宋体" w:eastAsia="宋体" w:cs="宋体"/>
                <w:color w:val="000000"/>
                <w:szCs w:val="21"/>
              </w:rPr>
              <w:t xml:space="preserve">各阶段进度的保证措施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highlight w:val="none"/>
                <w:lang w:val="en-US" w:eastAsia="zh-CN"/>
              </w:rPr>
              <w:t xml:space="preserve">3.安全保证措施</w:t>
            </w:r>
            <w:r>
              <w:rPr>
                <w:rFonts w:hint="eastAsia" w:ascii="宋体" w:hAnsi="宋体" w:cs="宋体"/>
                <w:color w:val="000000"/>
                <w:sz w:val="21"/>
                <w:szCs w:val="21"/>
                <w:lang w:val="en-US" w:bidi="ar-SA"/>
              </w:rPr>
              <w:t xml:space="preserve">。以上每项内容逐项评分：</w:t>
            </w:r>
            <w:r>
              <w:rPr>
                <w:rFonts w:hint="eastAsia" w:ascii="宋体" w:hAnsi="宋体" w:cs="宋体"/>
                <w:color w:val="000000"/>
                <w:sz w:val="21"/>
                <w:szCs w:val="21"/>
                <w:lang w:val="en-US" w:bidi="ar-SA"/>
              </w:rPr>
            </w:r>
            <w:r/>
          </w:p>
          <w:p>
            <w:pPr>
              <w:pStyle w:val="902"/>
              <w:rPr>
                <w:rFonts w:hint="eastAsia" w:ascii="宋体" w:hAnsi="宋体" w:cs="宋体"/>
                <w:color w:val="000000"/>
                <w:lang w:val="en-US"/>
              </w:rPr>
            </w:pPr>
            <w:r>
              <w:rPr>
                <w:rFonts w:hint="eastAsia" w:ascii="宋体" w:hAnsi="宋体" w:cs="宋体"/>
                <w:color w:val="000000"/>
                <w:lang w:val="en-US"/>
              </w:rPr>
              <w:t xml:space="preserve">方案内容</w:t>
            </w:r>
            <w:r>
              <w:rPr>
                <w:rFonts w:hint="eastAsia" w:ascii="宋体" w:hAnsi="宋体" w:eastAsia="宋体" w:cs="宋体"/>
                <w:color w:val="000000"/>
                <w:sz w:val="21"/>
                <w:szCs w:val="21"/>
              </w:rPr>
              <w:t xml:space="preserve">详细、全面有逻辑，准确把握整体进度</w:t>
            </w:r>
            <w:r>
              <w:rPr>
                <w:rFonts w:hint="eastAsia" w:ascii="宋体" w:hAnsi="宋体" w:cs="宋体"/>
                <w:color w:val="000000"/>
                <w:sz w:val="21"/>
                <w:szCs w:val="21"/>
                <w:lang w:val="en-US" w:bidi="ar-SA"/>
              </w:rPr>
              <w:t xml:space="preserve">，且</w:t>
            </w:r>
            <w:r>
              <w:rPr>
                <w:rFonts w:hint="eastAsia" w:ascii="宋体" w:hAnsi="宋体" w:cs="宋体"/>
                <w:color w:val="000000"/>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rFonts w:hint="eastAsia" w:ascii="宋体" w:hAnsi="宋体" w:cs="宋体"/>
                <w:color w:val="000000"/>
                <w:lang w:val="en-US"/>
              </w:rPr>
            </w:r>
            <w:r/>
          </w:p>
          <w:p>
            <w:pPr>
              <w:pStyle w:val="902"/>
              <w:rPr>
                <w:rFonts w:hint="eastAsia" w:ascii="宋体" w:hAnsi="宋体" w:eastAsia="宋体" w:cs="宋体"/>
                <w:color w:val="000000"/>
                <w:sz w:val="21"/>
                <w:szCs w:val="21"/>
                <w:lang w:val="zh-CN" w:eastAsia="zh-CN" w:bidi="ar-SA"/>
              </w:rPr>
            </w:pPr>
            <w:r>
              <w:rPr>
                <w:rFonts w:hint="eastAsia" w:ascii="宋体" w:hAnsi="宋体" w:cs="宋体"/>
                <w:color w:val="000000"/>
                <w:lang w:val="en-US"/>
              </w:rPr>
              <w:t xml:space="preserve">上述每项内容符合得</w:t>
            </w:r>
            <w:r>
              <w:rPr>
                <w:rFonts w:hint="eastAsia" w:ascii="宋体" w:hAnsi="宋体" w:cs="宋体"/>
                <w:color w:val="000000"/>
                <w:lang w:val="en-US" w:eastAsia="zh-CN"/>
              </w:rPr>
              <w:t xml:space="preserve">1</w:t>
            </w:r>
            <w:r>
              <w:rPr>
                <w:rFonts w:hint="eastAsia" w:ascii="宋体" w:hAnsi="宋体" w:cs="宋体"/>
                <w:color w:val="000000"/>
                <w:lang w:val="en-US"/>
              </w:rPr>
              <w:t xml:space="preserve">分；部分符合得</w:t>
            </w:r>
            <w:r>
              <w:rPr>
                <w:rFonts w:hint="eastAsia" w:ascii="宋体" w:hAnsi="宋体" w:cs="宋体"/>
                <w:color w:val="000000"/>
                <w:lang w:val="en-US" w:eastAsia="zh-CN"/>
              </w:rPr>
              <w:t xml:space="preserve">0.5</w:t>
            </w:r>
            <w:r>
              <w:rPr>
                <w:rFonts w:hint="eastAsia" w:ascii="宋体" w:hAnsi="宋体" w:cs="宋体"/>
                <w:color w:val="000000"/>
                <w:lang w:val="en-US"/>
              </w:rPr>
              <w:t xml:space="preserve">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5"/>
              <w:ind w:firstLine="0"/>
              <w:jc w:val="center"/>
              <w:keepLines w:val="0"/>
              <w:keepNext w:val="0"/>
              <w:pageBreakBefore w:val="0"/>
              <w:spacing w:before="0" w:line="240" w:lineRule="auto"/>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02"/>
              <w:rPr>
                <w:rFonts w:hint="eastAsia" w:ascii="宋体" w:hAnsi="宋体" w:cs="宋体"/>
                <w:color w:val="000000"/>
                <w:sz w:val="21"/>
                <w:szCs w:val="21"/>
                <w:lang w:val="en-US" w:bidi="ar-SA"/>
              </w:rPr>
            </w:pPr>
            <w:r>
              <w:rPr>
                <w:rFonts w:hint="eastAsia" w:ascii="宋体" w:hAnsi="宋体" w:cs="宋体"/>
                <w:color w:val="000000"/>
                <w:sz w:val="21"/>
                <w:szCs w:val="21"/>
                <w:lang w:val="en-US" w:bidi="ar-SA"/>
              </w:rPr>
              <w:t xml:space="preserve">根据本项目采购需求编制</w:t>
            </w:r>
            <w:r>
              <w:rPr>
                <w:rFonts w:hint="eastAsia" w:ascii="宋体" w:hAnsi="宋体" w:cs="宋体"/>
                <w:color w:val="000000"/>
                <w:sz w:val="21"/>
                <w:szCs w:val="21"/>
                <w:lang w:val="en-US" w:eastAsia="zh-CN" w:bidi="ar-SA"/>
              </w:rPr>
              <w:t xml:space="preserve">售后服务</w:t>
            </w:r>
            <w:r>
              <w:rPr>
                <w:rFonts w:hint="eastAsia" w:ascii="宋体" w:hAnsi="宋体" w:cs="宋体"/>
                <w:color w:val="000000"/>
                <w:sz w:val="21"/>
                <w:szCs w:val="21"/>
                <w:lang w:val="en-US" w:bidi="ar-SA"/>
              </w:rPr>
              <w:t xml:space="preserve">方案，内容包含：1.</w:t>
            </w:r>
            <w:r>
              <w:rPr>
                <w:rFonts w:hint="eastAsia" w:ascii="宋体" w:hAnsi="宋体" w:eastAsia="宋体" w:cs="宋体"/>
                <w:color w:val="000000"/>
                <w:szCs w:val="21"/>
              </w:rPr>
              <w:t xml:space="preserve">服务流程</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服务人员安排</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故障解决方案</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响应时间</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专业技术人员保障</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服务</w:t>
            </w:r>
            <w:r>
              <w:rPr>
                <w:rFonts w:hint="eastAsia" w:ascii="宋体" w:hAnsi="宋体" w:eastAsia="宋体" w:cs="宋体"/>
                <w:color w:val="000000"/>
                <w:szCs w:val="21"/>
                <w:lang w:eastAsia="zh-CN"/>
              </w:rPr>
              <w:t xml:space="preserve">电话。</w:t>
            </w:r>
            <w:r>
              <w:rPr>
                <w:rFonts w:hint="eastAsia" w:ascii="宋体" w:hAnsi="宋体" w:cs="宋体"/>
                <w:color w:val="000000"/>
                <w:sz w:val="21"/>
                <w:szCs w:val="21"/>
                <w:lang w:val="en-US" w:bidi="ar-SA"/>
              </w:rPr>
              <w:t xml:space="preserve">以上每项内容逐项评分：</w:t>
            </w:r>
            <w:r>
              <w:rPr>
                <w:rFonts w:hint="eastAsia" w:ascii="宋体" w:hAnsi="宋体" w:cs="宋体"/>
                <w:color w:val="000000"/>
                <w:sz w:val="21"/>
                <w:szCs w:val="21"/>
                <w:lang w:val="en-US" w:bidi="ar-SA"/>
              </w:rPr>
            </w:r>
            <w:r/>
          </w:p>
          <w:p>
            <w:pPr>
              <w:pStyle w:val="902"/>
              <w:rPr>
                <w:rFonts w:hint="eastAsia" w:ascii="宋体" w:hAnsi="宋体" w:cs="宋体"/>
                <w:color w:val="000000"/>
                <w:lang w:val="en-US"/>
              </w:rPr>
            </w:pPr>
            <w:r>
              <w:rPr>
                <w:rFonts w:hint="eastAsia" w:ascii="宋体" w:hAnsi="宋体" w:cs="宋体"/>
                <w:color w:val="000000"/>
                <w:lang w:val="en-US"/>
              </w:rPr>
              <w:t xml:space="preserve">方案内容</w:t>
            </w:r>
            <w:r>
              <w:rPr>
                <w:rFonts w:hint="eastAsia" w:ascii="宋体" w:hAnsi="宋体" w:cs="宋体"/>
                <w:color w:val="000000"/>
                <w:sz w:val="21"/>
                <w:szCs w:val="21"/>
                <w:lang w:val="en-US" w:eastAsia="zh-CN" w:bidi="ar-SA"/>
              </w:rPr>
              <w:t xml:space="preserve">全面、合理</w:t>
            </w:r>
            <w:r>
              <w:rPr>
                <w:rFonts w:hint="eastAsia" w:ascii="宋体" w:hAnsi="宋体" w:cs="宋体"/>
                <w:color w:val="000000"/>
                <w:sz w:val="21"/>
                <w:szCs w:val="21"/>
                <w:lang w:val="en-US" w:bidi="ar-SA"/>
              </w:rPr>
              <w:t xml:space="preserve">，且</w:t>
            </w:r>
            <w:r>
              <w:rPr>
                <w:rFonts w:hint="eastAsia" w:ascii="宋体" w:hAnsi="宋体" w:cs="宋体"/>
                <w:color w:val="000000"/>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rFonts w:hint="eastAsia" w:ascii="宋体" w:hAnsi="宋体" w:cs="宋体"/>
                <w:color w:val="000000"/>
                <w:lang w:val="en-US"/>
              </w:rPr>
            </w:r>
            <w:r/>
          </w:p>
          <w:p>
            <w:pPr>
              <w:pStyle w:val="902"/>
              <w:rPr>
                <w:rFonts w:hint="eastAsia" w:ascii="宋体" w:hAnsi="宋体" w:eastAsia="宋体" w:cs="宋体"/>
                <w:color w:val="000000"/>
                <w:sz w:val="21"/>
                <w:szCs w:val="21"/>
                <w:lang w:val="en-US" w:eastAsia="zh-CN" w:bidi="ar-SA"/>
              </w:rPr>
            </w:pPr>
            <w:r>
              <w:rPr>
                <w:rFonts w:hint="eastAsia" w:ascii="宋体" w:hAnsi="宋体" w:cs="宋体"/>
                <w:color w:val="000000"/>
                <w:lang w:val="en-US"/>
              </w:rPr>
              <w:t xml:space="preserve">上述每项内容符合得</w:t>
            </w:r>
            <w:r>
              <w:rPr>
                <w:rFonts w:hint="eastAsia" w:ascii="宋体" w:hAnsi="宋体" w:cs="宋体"/>
                <w:color w:val="000000"/>
                <w:lang w:val="en-US" w:eastAsia="zh-CN"/>
              </w:rPr>
              <w:t xml:space="preserve">1</w:t>
            </w:r>
            <w:r>
              <w:rPr>
                <w:rFonts w:hint="eastAsia" w:ascii="宋体" w:hAnsi="宋体" w:cs="宋体"/>
                <w:color w:val="000000"/>
                <w:lang w:val="en-US"/>
              </w:rPr>
              <w:t xml:space="preserve">分；部分符合得 </w:t>
            </w:r>
            <w:r>
              <w:rPr>
                <w:rFonts w:hint="eastAsia" w:ascii="宋体" w:hAnsi="宋体" w:cs="宋体"/>
                <w:color w:val="000000"/>
                <w:lang w:val="en-US" w:eastAsia="zh-CN"/>
              </w:rPr>
              <w:t xml:space="preserve">0.5</w:t>
            </w:r>
            <w:r>
              <w:rPr>
                <w:rFonts w:hint="eastAsia" w:ascii="宋体" w:hAnsi="宋体" w:cs="宋体"/>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5"/>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5"/>
              <w:spacing w:before="69" w:line="264" w:lineRule="auto"/>
              <w:rPr>
                <w:rFonts w:hint="eastAsia" w:ascii="宋体" w:hAnsi="宋体" w:eastAsia="宋体" w:cs="宋体"/>
                <w:color w:val="000000"/>
                <w:szCs w:val="21"/>
                <w:lang w:val="en-US" w:eastAsia="zh-CN"/>
              </w:rPr>
            </w:pPr>
            <w:r>
              <w:rPr>
                <w:rFonts w:hint="eastAsia" w:ascii="宋体" w:hAnsi="宋体" w:eastAsia="宋体" w:cs="宋体"/>
                <w:color w:val="000000"/>
                <w:spacing w:val="-1"/>
                <w:szCs w:val="21"/>
                <w:lang w:val="en-US" w:eastAsia="zh-CN"/>
              </w:rPr>
              <w:t xml:space="preserve">产品业绩</w:t>
            </w:r>
            <w:r>
              <w:rPr>
                <w:rFonts w:hint="eastAsia" w:ascii="宋体" w:hAnsi="宋体" w:eastAsia="宋体" w:cs="宋体"/>
                <w:color w:val="000000"/>
                <w:szCs w:val="21"/>
                <w:lang w:val="en-US" w:eastAsia="zh-CN"/>
              </w:rPr>
            </w:r>
            <w:r/>
          </w:p>
        </w:tc>
        <w:tc>
          <w:tcPr>
            <w:tcW w:w="6330" w:type="dxa"/>
            <w:vAlign w:val="center"/>
            <w:textDirection w:val="lrTb"/>
            <w:noWrap w:val="false"/>
          </w:tcPr>
          <w:p>
            <w:pPr>
              <w:pStyle w:val="875"/>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cs="宋体"/>
                <w:color w:val="000000"/>
                <w:szCs w:val="21"/>
              </w:rPr>
              <w:t xml:space="preserve">投标人提供自202</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年1月1日（以合同签订之日为准）以来类似项目业绩，每提供一份得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分，最多不超过</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分，不提供不得分。</w:t>
            </w:r>
            <w:r>
              <w:rPr>
                <w:rFonts w:ascii="宋体" w:hAnsi="宋体" w:cs="宋体"/>
                <w:color w:val="000000"/>
                <w:lang w:val="zh-CN" w:bidi="zh-CN"/>
              </w:rPr>
              <w:t xml:space="preserve">（</w:t>
            </w:r>
            <w:r>
              <w:rPr>
                <w:rFonts w:hint="eastAsia" w:ascii="宋体" w:hAnsi="宋体" w:eastAsia="宋体" w:cs="宋体"/>
                <w:color w:val="000000"/>
                <w:sz w:val="21"/>
                <w:szCs w:val="21"/>
              </w:rPr>
              <w:t xml:space="preserve">以合同原件彩色扫描件为准</w:t>
            </w:r>
            <w:r>
              <w:rPr>
                <w:rFonts w:ascii="宋体" w:hAnsi="宋体" w:cs="宋体"/>
                <w:color w:val="000000"/>
                <w:lang w:val="zh-CN" w:bidi="zh-CN"/>
              </w:rPr>
              <w:t xml:space="preserve">，合同须能反映项目名称、主要标的物，签订时间和签章清晰可见）</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5"/>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431"/>
        </w:trPr>
        <w:tc>
          <w:tcPr>
            <w:gridSpan w:val="5"/>
            <w:tcW w:w="9575" w:type="dxa"/>
            <w:vAlign w:val="center"/>
            <w:textDirection w:val="lrTb"/>
            <w:noWrap w:val="false"/>
          </w:tcPr>
          <w:p>
            <w:pPr>
              <w:pStyle w:val="875"/>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5.节能环保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5.1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5"/>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Cs w:val="21"/>
                <w:lang w:val="en-US" w:eastAsia="zh-CN"/>
              </w:rPr>
            </w:r>
            <w:r/>
          </w:p>
          <w:p>
            <w:pPr>
              <w:pStyle w:val="875"/>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5"/>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1</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5"/>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5"/>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lang w:val="en-US" w:eastAsia="zh-CN"/>
        </w:rPr>
      </w:pPr>
      <w:r>
        <w:rPr>
          <w:rFonts w:hint="eastAsia"/>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lang w:val="en-US" w:eastAsia="zh-CN"/>
        </w:rPr>
      </w:pPr>
      <w:r>
        <w:rPr>
          <w:rFonts w:hint="eastAsia"/>
          <w:lang w:val="en-US" w:eastAsia="zh-CN"/>
        </w:rPr>
      </w:r>
      <w:r/>
    </w:p>
    <w:p>
      <w:pPr>
        <w:pStyle w:val="875"/>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5"/>
        <w:jc w:val="center"/>
        <w:rPr>
          <w:rFonts w:hint="eastAsia" w:ascii="宋体" w:hAnsi="宋体"/>
          <w:b/>
          <w:color w:val="000000"/>
          <w:sz w:val="72"/>
          <w:szCs w:val="21"/>
        </w:rPr>
      </w:pPr>
      <w:r/>
      <w:bookmarkStart w:id="198" w:name="_Hlt26671244"/>
      <w:r/>
      <w:bookmarkEnd w:id="198"/>
      <w:r/>
      <w:bookmarkStart w:id="199" w:name="_Hlt26955039"/>
      <w:r/>
      <w:bookmarkEnd w:id="199"/>
      <w:r/>
      <w:bookmarkStart w:id="200" w:name="_Toc26554094"/>
      <w:r/>
      <w:bookmarkStart w:id="201" w:name="_Toc49090576"/>
      <w:r/>
      <w:bookmarkStart w:id="202" w:name="_Toc120614282"/>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5"/>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5"/>
        <w:spacing w:line="440" w:lineRule="exact"/>
        <w:rPr>
          <w:rFonts w:ascii="宋体" w:hAnsi="宋体"/>
          <w:color w:val="000000"/>
          <w:szCs w:val="21"/>
        </w:rPr>
      </w:pPr>
      <w:r>
        <w:rPr>
          <w:rFonts w:ascii="宋体" w:hAnsi="宋体"/>
          <w:color w:val="000000"/>
          <w:szCs w:val="21"/>
        </w:rPr>
      </w:r>
      <w:r/>
    </w:p>
    <w:p>
      <w:pPr>
        <w:pStyle w:val="87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highlight w:val="none"/>
          <w:u w:val="none"/>
          <w:lang w:val="en-US" w:eastAsia="zh-CN"/>
        </w:rPr>
        <w:t xml:space="preserve">及委托代理人的身份证扫描件</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5"/>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75"/>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5"/>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5"/>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5"/>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pStyle w:val="87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5"/>
        <w:rPr>
          <w:sz w:val="24"/>
          <w:szCs w:val="24"/>
        </w:rPr>
      </w:pPr>
      <w:r>
        <w:rPr>
          <w:sz w:val="24"/>
          <w:szCs w:val="24"/>
        </w:rPr>
      </w:r>
      <w:r/>
    </w:p>
    <w:p>
      <w:pPr>
        <w:pStyle w:val="875"/>
        <w:spacing w:line="440" w:lineRule="exact"/>
        <w:rPr>
          <w:rFonts w:hint="eastAsia" w:ascii="宋体" w:hAnsi="宋体"/>
          <w:sz w:val="24"/>
          <w:szCs w:val="24"/>
          <w:lang w:eastAsia="zh-CN"/>
        </w:rPr>
      </w:pPr>
      <w:r>
        <w:rPr>
          <w:rFonts w:hint="eastAsia" w:ascii="宋体" w:hAnsi="宋体"/>
          <w:sz w:val="24"/>
          <w:szCs w:val="24"/>
          <w:lang w:eastAsia="zh-CN"/>
        </w:rPr>
      </w:r>
      <w:r/>
    </w:p>
    <w:p>
      <w:pPr>
        <w:pStyle w:val="87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3"/>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5"/>
        <w:rPr>
          <w:rFonts w:hint="eastAsia"/>
        </w:rPr>
      </w:pPr>
      <w:r>
        <w:rPr>
          <w:rFonts w:hint="eastAsia"/>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iCs/>
          <w:color w:val="000000"/>
          <w:sz w:val="32"/>
          <w:szCs w:val="32"/>
          <w:u w:val="none"/>
          <w:lang w:eastAsia="zh-CN"/>
        </w:rPr>
        <w:t xml:space="preserve">三</w:t>
      </w:r>
      <w:r>
        <w:rPr>
          <w:rFonts w:hint="eastAsia" w:ascii="黑体" w:hAnsi="黑体" w:eastAsia="黑体" w:cs="Times New Roman"/>
          <w:i w:val="0"/>
          <w:iCs/>
          <w:color w:val="000000"/>
          <w:sz w:val="32"/>
          <w:szCs w:val="32"/>
          <w:u w:val="none"/>
        </w:rPr>
        <w:t xml:space="preserve">、</w:t>
      </w:r>
      <w:r>
        <w:rPr>
          <w:rFonts w:hint="eastAsia" w:ascii="黑体" w:hAnsi="黑体" w:eastAsia="黑体" w:cs="Times New Roman"/>
          <w:b w:val="0"/>
          <w:bCs w:val="0"/>
          <w:i w:val="0"/>
          <w:iCs/>
          <w:color w:val="000000"/>
          <w:sz w:val="32"/>
          <w:szCs w:val="32"/>
          <w:u w:val="none"/>
          <w:lang w:val="en-US" w:eastAsia="zh-CN"/>
        </w:rPr>
        <w:t xml:space="preserve">法人授权书</w:t>
      </w:r>
      <w:r>
        <w:rPr>
          <w:rFonts w:hint="eastAsia" w:ascii="黑体" w:hAnsi="黑体" w:eastAsia="黑体" w:cs="Times New Roman"/>
          <w:b w:val="0"/>
          <w:bCs w:val="0"/>
          <w:i w:val="0"/>
          <w:iCs/>
          <w:color w:val="000000"/>
          <w:sz w:val="32"/>
          <w:szCs w:val="32"/>
          <w:highlight w:val="none"/>
          <w:u w:val="none"/>
          <w:lang w:val="en-US" w:eastAsia="zh-CN"/>
        </w:rPr>
        <w:t xml:space="preserve">及委托代理人的身份证扫描件</w:t>
      </w:r>
      <w:r>
        <w:rPr>
          <w:u w:val="none"/>
        </w:rPr>
      </w:r>
      <w:r/>
    </w:p>
    <w:p>
      <w:pPr>
        <w:pStyle w:val="87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3"/>
        <w:ind w:firstLine="480"/>
        <w:spacing w:line="420" w:lineRule="exact"/>
        <w:tabs>
          <w:tab w:val="left" w:pos="360" w:leader="none"/>
        </w:tabs>
        <w:rPr>
          <w:rFonts w:hint="eastAsia"/>
          <w:sz w:val="24"/>
          <w:szCs w:val="24"/>
        </w:rPr>
      </w:pP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3"/>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3"/>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3"/>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Hlt26671380"/>
      <w:r/>
      <w:bookmarkEnd w:id="204"/>
      <w:r/>
      <w:bookmarkStart w:id="205" w:name="_格式3__银行出具的资信证明"/>
      <w:r/>
      <w:bookmarkEnd w:id="205"/>
      <w:r/>
      <w:bookmarkStart w:id="206" w:name="_Hlt26955070"/>
      <w:r/>
      <w:bookmarkEnd w:id="206"/>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ind w:left="0" w:right="0" w:firstLine="482"/>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说明：提供法人授权书的同时须提供委托代理人的身份证扫描件。</w:t>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rPr>
          <w:rFonts w:hint="eastAsia" w:ascii="宋体" w:hAnsi="宋体"/>
          <w:szCs w:val="21"/>
          <w:lang w:eastAsia="zh-CN"/>
        </w:rPr>
      </w:r>
      <w:r/>
    </w:p>
    <w:p>
      <w:pPr>
        <w:pStyle w:val="96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4"/>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5"/>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5"/>
        <w:rPr>
          <w:rFonts w:ascii="宋体" w:hAnsi="宋体"/>
          <w:sz w:val="24"/>
          <w:szCs w:val="24"/>
        </w:rPr>
      </w:pPr>
      <w:r>
        <w:rPr>
          <w:rFonts w:ascii="宋体" w:hAnsi="宋体"/>
          <w:sz w:val="24"/>
          <w:szCs w:val="24"/>
        </w:rPr>
      </w:r>
      <w:r/>
    </w:p>
    <w:p>
      <w:pPr>
        <w:pStyle w:val="875"/>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5"/>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5"/>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5"/>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5"/>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5"/>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5"/>
        <w:ind w:firstLine="0"/>
        <w:rPr>
          <w:rFonts w:hint="eastAsia" w:ascii="宋体" w:hAnsi="宋体"/>
          <w:sz w:val="24"/>
          <w:szCs w:val="24"/>
        </w:rPr>
      </w:pP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8"/>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5"/>
        <w:spacing w:line="480" w:lineRule="exact"/>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8"/>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5"/>
        <w:spacing w:line="480" w:lineRule="auto"/>
        <w:rPr>
          <w:rFonts w:hint="eastAsia" w:ascii="宋体" w:hAnsi="宋体"/>
          <w:color w:val="000000"/>
          <w:sz w:val="24"/>
          <w:szCs w:val="21"/>
        </w:rPr>
      </w:pPr>
      <w:r>
        <w:rPr>
          <w:rFonts w:hint="eastAsia" w:ascii="宋体" w:hAnsi="宋体"/>
          <w:color w:val="000000"/>
          <w:sz w:val="24"/>
          <w:szCs w:val="21"/>
        </w:rPr>
      </w:r>
      <w:r/>
    </w:p>
    <w:p>
      <w:pPr>
        <w:pStyle w:val="87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4"/>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5"/>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5"/>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4"/>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5"/>
        <w:keepLines w:val="0"/>
        <w:keepNext w:val="0"/>
        <w:pageBreakBefore w:val="0"/>
        <w:spacing w:line="336" w:lineRule="auto"/>
        <w:widowControl w:val="off"/>
        <w:rPr>
          <w:rFonts w:hint="eastAsia"/>
          <w:lang w:eastAsia="zh-CN"/>
        </w:rPr>
      </w:pPr>
      <w:r>
        <w:rPr>
          <w:rFonts w:hint="eastAsia"/>
          <w:lang w:eastAsia="zh-CN"/>
        </w:rPr>
      </w:r>
      <w:r/>
    </w:p>
    <w:p>
      <w:pPr>
        <w:pStyle w:val="875"/>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5"/>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5"/>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5"/>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5"/>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4"/>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spacing w:line="588" w:lineRule="exact"/>
        <w:rPr>
          <w:rFonts w:hint="eastAsia" w:ascii="宋体" w:hAnsi="宋体"/>
          <w:sz w:val="24"/>
        </w:rPr>
      </w:pP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5"/>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5"/>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2"/>
      </w:pPr>
      <w:r/>
      <w:r/>
    </w:p>
    <w:p>
      <w:pPr>
        <w:pStyle w:val="875"/>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5"/>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5"/>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5"/>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5"/>
        <w:ind w:firstLine="645"/>
        <w:spacing w:line="560" w:lineRule="exact"/>
        <w:rPr>
          <w:rFonts w:hint="eastAsia" w:ascii="宋体" w:hAnsi="宋体"/>
          <w:sz w:val="24"/>
        </w:rPr>
      </w:pPr>
      <w:r>
        <w:rPr>
          <w:rFonts w:hint="eastAsia" w:ascii="宋体" w:hAnsi="宋体"/>
          <w:sz w:val="24"/>
        </w:rPr>
      </w:r>
      <w:r/>
    </w:p>
    <w:p>
      <w:pPr>
        <w:pStyle w:val="87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5"/>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5"/>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5"/>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5"/>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5"/>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5"/>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0"/>
          <w:rFonts w:hint="eastAsia"/>
          <w:i w:val="0"/>
          <w:u w:val="single"/>
          <w:shd w:val="clear" w:color="auto" w:fill="ffffff"/>
        </w:rPr>
        <w:t xml:space="preserve">（产品名称1）</w:t>
      </w:r>
      <w:r>
        <w:rPr>
          <w:rStyle w:val="95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0"/>
          <w:rFonts w:hint="eastAsia"/>
          <w:i w:val="0"/>
          <w:u w:val="single"/>
          <w:shd w:val="clear" w:color="auto" w:fill="ffffff"/>
        </w:rPr>
        <w:t xml:space="preserve">（厂名）</w:t>
      </w:r>
      <w:r>
        <w:rPr>
          <w:rStyle w:val="950"/>
          <w:rFonts w:hint="eastAsia"/>
          <w:i w:val="0"/>
          <w:shd w:val="clear" w:color="auto" w:fill="ffffff"/>
          <w:vertAlign w:val="superscript"/>
        </w:rPr>
        <w:t xml:space="preserve">2</w:t>
      </w:r>
      <w:r>
        <w:rPr>
          <w:rFonts w:hint="eastAsia"/>
          <w:shd w:val="clear" w:color="auto" w:fill="ffffff"/>
        </w:rPr>
        <w:t xml:space="preserve">，厂址为</w:t>
      </w:r>
      <w:r>
        <w:rPr>
          <w:rStyle w:val="950"/>
          <w:rFonts w:hint="eastAsia"/>
          <w:i w:val="0"/>
          <w:u w:val="single"/>
          <w:shd w:val="clear" w:color="auto" w:fill="ffffff"/>
        </w:rPr>
        <w:t xml:space="preserve">（生产厂址）</w:t>
      </w:r>
      <w:r>
        <w:rPr>
          <w:rFonts w:hint="eastAsia"/>
          <w:shd w:val="clear" w:color="auto" w:fill="ffffff"/>
        </w:rPr>
        <w:t xml:space="preserve">。</w:t>
      </w:r>
      <w:r>
        <w:rPr>
          <w:rStyle w:val="950"/>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50"/>
          <w:rFonts w:hint="eastAsia"/>
          <w:i/>
          <w:strike w:val="0"/>
          <w:u w:val="single"/>
          <w:shd w:val="clear" w:color="auto" w:fill="ffffff"/>
        </w:rPr>
        <w:t xml:space="preserve">（规定比例）</w:t>
      </w:r>
      <w:r>
        <w:rPr>
          <w:rStyle w:val="950"/>
          <w:rFonts w:hint="eastAsia"/>
          <w:i w:val="0"/>
          <w:shd w:val="clear" w:color="auto" w:fill="ffffff"/>
          <w:vertAlign w:val="superscript"/>
        </w:rPr>
        <w:t xml:space="preserve">3</w:t>
      </w:r>
      <w:r>
        <w:rPr>
          <w:rFonts w:hint="eastAsia"/>
          <w:strike w:val="0"/>
          <w:shd w:val="clear" w:color="auto" w:fill="ffffff"/>
        </w:rPr>
        <w:t xml:space="preserve">。</w:t>
      </w:r>
      <w:r>
        <w:rPr>
          <w:rStyle w:val="950"/>
          <w:rFonts w:hint="eastAsia"/>
          <w:i/>
          <w:strike w:val="0"/>
          <w:u w:val="single"/>
          <w:shd w:val="clear" w:color="auto" w:fill="ffffff"/>
        </w:rPr>
        <w:t xml:space="preserve">（产品名称1）</w:t>
      </w:r>
      <w:r>
        <w:rPr>
          <w:rFonts w:hint="eastAsia"/>
          <w:strike w:val="0"/>
          <w:shd w:val="clear" w:color="auto" w:fill="ffffff"/>
        </w:rPr>
        <w:t xml:space="preserve">的</w:t>
      </w:r>
      <w:r>
        <w:rPr>
          <w:rStyle w:val="950"/>
          <w:rFonts w:hint="eastAsia"/>
          <w:i/>
          <w:strike w:val="0"/>
          <w:u w:val="single"/>
          <w:shd w:val="clear" w:color="auto" w:fill="ffffff"/>
        </w:rPr>
        <w:t xml:space="preserve">（关键组件）</w:t>
      </w:r>
      <w:r>
        <w:rPr>
          <w:rStyle w:val="950"/>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50"/>
          <w:rFonts w:hint="eastAsia"/>
          <w:i/>
          <w:strike w:val="0"/>
          <w:u w:val="single"/>
          <w:shd w:val="clear" w:color="auto" w:fill="ffffff"/>
        </w:rPr>
        <w:t xml:space="preserve">（产品名称1）</w:t>
      </w:r>
      <w:r>
        <w:rPr>
          <w:rFonts w:hint="eastAsia"/>
          <w:strike w:val="0"/>
          <w:shd w:val="clear" w:color="auto" w:fill="ffffff"/>
        </w:rPr>
        <w:t xml:space="preserve">的</w:t>
      </w:r>
      <w:r>
        <w:rPr>
          <w:rStyle w:val="950"/>
          <w:rFonts w:hint="eastAsia"/>
          <w:i/>
          <w:strike w:val="0"/>
          <w:u w:val="single"/>
          <w:shd w:val="clear" w:color="auto" w:fill="ffffff"/>
        </w:rPr>
        <w:t xml:space="preserve">（关键工序）</w:t>
      </w:r>
      <w:r>
        <w:rPr>
          <w:rStyle w:val="950"/>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8"/>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50"/>
          <w:rFonts w:hint="eastAsia"/>
          <w:i w:val="0"/>
          <w:u w:val="single"/>
          <w:shd w:val="clear" w:color="auto" w:fill="ffffff"/>
        </w:rPr>
        <w:t xml:space="preserve">（产品名称2）</w:t>
      </w:r>
      <w:r>
        <w:rPr>
          <w:rFonts w:hint="eastAsia"/>
          <w:shd w:val="clear" w:color="auto" w:fill="ffffff"/>
        </w:rPr>
        <w:t xml:space="preserve">，生产厂为</w:t>
      </w:r>
      <w:r>
        <w:rPr>
          <w:rStyle w:val="950"/>
          <w:rFonts w:hint="eastAsia"/>
          <w:i w:val="0"/>
          <w:u w:val="single"/>
          <w:shd w:val="clear" w:color="auto" w:fill="ffffff"/>
        </w:rPr>
        <w:t xml:space="preserve">（厂名）</w:t>
      </w:r>
      <w:r>
        <w:rPr>
          <w:rFonts w:hint="eastAsia"/>
          <w:shd w:val="clear" w:color="auto" w:fill="ffffff"/>
        </w:rPr>
        <w:t xml:space="preserve">，厂址为</w:t>
      </w:r>
      <w:r>
        <w:rPr>
          <w:rStyle w:val="950"/>
          <w:rFonts w:hint="eastAsia"/>
          <w:i w:val="0"/>
          <w:u w:val="single"/>
          <w:shd w:val="clear" w:color="auto" w:fill="ffffff"/>
        </w:rPr>
        <w:t xml:space="preserve">（生产厂址）</w:t>
      </w:r>
      <w:r>
        <w:rPr>
          <w:rFonts w:hint="eastAsia"/>
          <w:shd w:val="clear" w:color="auto" w:fill="ffffff"/>
        </w:rPr>
        <w:t xml:space="preserve">。</w:t>
      </w:r>
      <w:r>
        <w:rPr>
          <w:rStyle w:val="950"/>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50"/>
          <w:rFonts w:hint="eastAsia"/>
          <w:i/>
          <w:strike w:val="0"/>
          <w:u w:val="single"/>
          <w:shd w:val="clear" w:color="auto" w:fill="ffffff"/>
        </w:rPr>
        <w:t xml:space="preserve">（规定比例）</w:t>
      </w:r>
      <w:r>
        <w:rPr>
          <w:rFonts w:hint="eastAsia"/>
          <w:strike w:val="0"/>
          <w:shd w:val="clear" w:color="auto" w:fill="ffffff"/>
        </w:rPr>
        <w:t xml:space="preserve">。</w:t>
      </w:r>
      <w:r>
        <w:rPr>
          <w:rStyle w:val="950"/>
          <w:rFonts w:hint="eastAsia"/>
          <w:i/>
          <w:strike w:val="0"/>
          <w:u w:val="single"/>
          <w:shd w:val="clear" w:color="auto" w:fill="ffffff"/>
        </w:rPr>
        <w:t xml:space="preserve">（产品名称2）</w:t>
      </w:r>
      <w:r>
        <w:rPr>
          <w:rFonts w:hint="eastAsia"/>
          <w:strike w:val="0"/>
          <w:shd w:val="clear" w:color="auto" w:fill="ffffff"/>
        </w:rPr>
        <w:t xml:space="preserve">的</w:t>
      </w:r>
      <w:r>
        <w:rPr>
          <w:rStyle w:val="950"/>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50"/>
          <w:rFonts w:hint="eastAsia"/>
          <w:i/>
          <w:strike w:val="0"/>
          <w:u w:val="single"/>
          <w:shd w:val="clear" w:color="auto" w:fill="ffffff"/>
        </w:rPr>
        <w:t xml:space="preserve">（产品名称2）</w:t>
      </w:r>
      <w:r>
        <w:rPr>
          <w:rFonts w:hint="eastAsia"/>
          <w:strike w:val="0"/>
          <w:shd w:val="clear" w:color="auto" w:fill="ffffff"/>
        </w:rPr>
        <w:t xml:space="preserve">的</w:t>
      </w:r>
      <w:r>
        <w:rPr>
          <w:rStyle w:val="950"/>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8"/>
        <w:ind w:firstLine="420"/>
        <w:spacing w:before="24" w:beforeAutospacing="0" w:after="24" w:afterAutospacing="0" w:line="360" w:lineRule="auto"/>
        <w:shd w:val="clear" w:color="auto" w:fill="ffffff"/>
        <w:rPr>
          <w:rFonts w:hint="eastAsia"/>
        </w:rPr>
      </w:pPr>
      <w:r/>
      <w:bookmarkStart w:id="207" w:name="OLE_LINK7"/>
      <w:r/>
      <w:bookmarkEnd w:id="207"/>
      <w:r/>
      <w:bookmarkStart w:id="208" w:name="OLE_LINK6"/>
      <w:r>
        <w:rPr>
          <w:rFonts w:hint="eastAsia"/>
          <w:shd w:val="clear" w:color="auto" w:fill="ffffff"/>
        </w:rPr>
        <w:t xml:space="preserve">本公司（单位）</w:t>
      </w:r>
      <w:bookmarkEnd w:id="208"/>
      <w:r>
        <w:rPr>
          <w:rFonts w:hint="eastAsia"/>
          <w:shd w:val="clear" w:color="auto" w:fill="ffffff"/>
        </w:rPr>
        <w:t xml:space="preserve">对上述声明内容的真实性负责。如有虚假，愿承担相应法律责任。</w:t>
      </w:r>
      <w:r>
        <w:rPr>
          <w:rFonts w:hint="eastAsia"/>
        </w:rPr>
      </w:r>
      <w:r/>
    </w:p>
    <w:p>
      <w:pPr>
        <w:pStyle w:val="93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8"/>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8"/>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5"/>
        <w:jc w:val="center"/>
        <w:rPr>
          <w:rFonts w:hint="eastAsia" w:ascii="方正小标宋简体" w:hAnsi="方正小标宋简体" w:eastAsia="方正小标宋简体" w:cs="方正小标宋简体"/>
          <w:b w:val="0"/>
          <w:bCs w:val="0"/>
          <w:sz w:val="32"/>
          <w:szCs w:val="32"/>
        </w:rPr>
      </w:pPr>
      <w:r>
        <w:br w:type="page" w:clear="all"/>
      </w:r>
      <w:bookmarkEnd w:id="203"/>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hint="eastAsia" w:ascii="宋体" w:hAnsi="宋体"/>
          <w:sz w:val="24"/>
          <w:szCs w:val="24"/>
        </w:rPr>
      </w:pPr>
      <w:r>
        <w:rPr>
          <w:rFonts w:hint="eastAsia" w:ascii="宋体" w:hAnsi="宋体"/>
          <w:sz w:val="24"/>
          <w:szCs w:val="24"/>
        </w:rPr>
      </w:r>
      <w:r/>
    </w:p>
    <w:p>
      <w:pPr>
        <w:pStyle w:val="87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5"/>
        <w:spacing w:line="480" w:lineRule="exact"/>
        <w:rPr>
          <w:rFonts w:hint="eastAsia" w:ascii="宋体" w:hAnsi="宋体"/>
          <w:b w:val="0"/>
          <w:bCs/>
          <w:sz w:val="24"/>
          <w:szCs w:val="24"/>
        </w:rPr>
      </w:pPr>
      <w:r>
        <w:rPr>
          <w:rFonts w:hint="eastAsia" w:ascii="宋体" w:hAnsi="宋体"/>
          <w:b w:val="0"/>
          <w:bCs/>
          <w:sz w:val="24"/>
          <w:szCs w:val="24"/>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5"/>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rPr>
        <w:rStyle w:val="948"/>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upperLetter"/>
      <w:pStyle w:val="957"/>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5"/>
        <w:ind w:left="360" w:hanging="360"/>
      </w:pPr>
    </w:lvl>
    <w:lvl w:ilvl="1">
      <w:start w:val="1"/>
      <w:numFmt w:val="lowerLetter"/>
      <w:isLgl w:val="false"/>
      <w:suff w:val="tab"/>
      <w:lvlText w:val="%2)"/>
      <w:lvlJc w:val="left"/>
      <w:pPr>
        <w:pStyle w:val="875"/>
        <w:ind w:left="840" w:hanging="420"/>
      </w:pPr>
    </w:lvl>
    <w:lvl w:ilvl="2">
      <w:start w:val="1"/>
      <w:numFmt w:val="lowerRoman"/>
      <w:isLgl w:val="false"/>
      <w:suff w:val="tab"/>
      <w:lvlText w:val="%3."/>
      <w:lvlJc w:val="right"/>
      <w:pPr>
        <w:pStyle w:val="875"/>
        <w:ind w:left="1260" w:hanging="420"/>
      </w:pPr>
    </w:lvl>
    <w:lvl w:ilvl="3">
      <w:start w:val="1"/>
      <w:numFmt w:val="decimal"/>
      <w:isLgl w:val="false"/>
      <w:suff w:val="tab"/>
      <w:lvlText w:val="%4."/>
      <w:lvlJc w:val="left"/>
      <w:pPr>
        <w:pStyle w:val="875"/>
        <w:ind w:left="1680" w:hanging="420"/>
      </w:pPr>
    </w:lvl>
    <w:lvl w:ilvl="4">
      <w:start w:val="1"/>
      <w:numFmt w:val="lowerLetter"/>
      <w:isLgl w:val="false"/>
      <w:suff w:val="tab"/>
      <w:lvlText w:val="%5)"/>
      <w:lvlJc w:val="left"/>
      <w:pPr>
        <w:pStyle w:val="875"/>
        <w:ind w:left="2100" w:hanging="420"/>
      </w:pPr>
    </w:lvl>
    <w:lvl w:ilvl="5">
      <w:start w:val="1"/>
      <w:numFmt w:val="lowerRoman"/>
      <w:isLgl w:val="false"/>
      <w:suff w:val="tab"/>
      <w:lvlText w:val="%6."/>
      <w:lvlJc w:val="right"/>
      <w:pPr>
        <w:pStyle w:val="875"/>
        <w:ind w:left="2520" w:hanging="420"/>
      </w:pPr>
    </w:lvl>
    <w:lvl w:ilvl="6">
      <w:start w:val="1"/>
      <w:numFmt w:val="decimal"/>
      <w:isLgl w:val="false"/>
      <w:suff w:val="tab"/>
      <w:lvlText w:val="%7."/>
      <w:lvlJc w:val="left"/>
      <w:pPr>
        <w:pStyle w:val="875"/>
        <w:ind w:left="2940" w:hanging="420"/>
      </w:pPr>
    </w:lvl>
    <w:lvl w:ilvl="7">
      <w:start w:val="1"/>
      <w:numFmt w:val="lowerLetter"/>
      <w:isLgl w:val="false"/>
      <w:suff w:val="tab"/>
      <w:lvlText w:val="%8)"/>
      <w:lvlJc w:val="left"/>
      <w:pPr>
        <w:pStyle w:val="875"/>
        <w:ind w:left="3360" w:hanging="420"/>
      </w:pPr>
    </w:lvl>
    <w:lvl w:ilvl="8">
      <w:start w:val="1"/>
      <w:numFmt w:val="lowerRoman"/>
      <w:isLgl w:val="false"/>
      <w:suff w:val="tab"/>
      <w:lvlText w:val="%9."/>
      <w:lvlJc w:val="right"/>
      <w:pPr>
        <w:pStyle w:val="875"/>
        <w:ind w:left="3780" w:hanging="420"/>
      </w:pPr>
    </w:lvl>
  </w:abstractNum>
  <w:abstractNum w:abstractNumId="4">
    <w:multiLevelType w:val="hybridMultilevel"/>
    <w:lvl w:ilvl="0">
      <w:start w:val="1"/>
      <w:numFmt w:val="decimal"/>
      <w:pStyle w:val="974"/>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decimal"/>
      <w:isLgl w:val="false"/>
      <w:suff w:val="tab"/>
      <w:lvlText w:val="%1、"/>
      <w:lvlJc w:val="left"/>
      <w:pPr>
        <w:pStyle w:val="875"/>
        <w:ind w:left="360" w:hanging="360"/>
      </w:pPr>
      <w:rPr>
        <w:rFonts w:cs="Times New Roman"/>
        <w:color w:val="000000"/>
      </w:rPr>
    </w:lvl>
    <w:lvl w:ilvl="1">
      <w:start w:val="1"/>
      <w:numFmt w:val="lowerLetter"/>
      <w:isLgl w:val="false"/>
      <w:suff w:val="tab"/>
      <w:lvlText w:val="%2)"/>
      <w:lvlJc w:val="left"/>
      <w:pPr>
        <w:pStyle w:val="875"/>
        <w:ind w:left="840" w:hanging="420"/>
      </w:pPr>
    </w:lvl>
    <w:lvl w:ilvl="2">
      <w:start w:val="1"/>
      <w:numFmt w:val="lowerRoman"/>
      <w:isLgl w:val="false"/>
      <w:suff w:val="tab"/>
      <w:lvlText w:val="%3."/>
      <w:lvlJc w:val="right"/>
      <w:pPr>
        <w:pStyle w:val="875"/>
        <w:ind w:left="1260" w:hanging="420"/>
      </w:pPr>
    </w:lvl>
    <w:lvl w:ilvl="3">
      <w:start w:val="1"/>
      <w:numFmt w:val="decimal"/>
      <w:isLgl w:val="false"/>
      <w:suff w:val="tab"/>
      <w:lvlText w:val="%4."/>
      <w:lvlJc w:val="left"/>
      <w:pPr>
        <w:pStyle w:val="875"/>
        <w:ind w:left="1680" w:hanging="420"/>
      </w:pPr>
    </w:lvl>
    <w:lvl w:ilvl="4">
      <w:start w:val="1"/>
      <w:numFmt w:val="lowerLetter"/>
      <w:isLgl w:val="false"/>
      <w:suff w:val="tab"/>
      <w:lvlText w:val="%5)"/>
      <w:lvlJc w:val="left"/>
      <w:pPr>
        <w:pStyle w:val="875"/>
        <w:ind w:left="2100" w:hanging="420"/>
      </w:pPr>
    </w:lvl>
    <w:lvl w:ilvl="5">
      <w:start w:val="1"/>
      <w:numFmt w:val="lowerRoman"/>
      <w:isLgl w:val="false"/>
      <w:suff w:val="tab"/>
      <w:lvlText w:val="%6."/>
      <w:lvlJc w:val="right"/>
      <w:pPr>
        <w:pStyle w:val="875"/>
        <w:ind w:left="2520" w:hanging="420"/>
      </w:pPr>
    </w:lvl>
    <w:lvl w:ilvl="6">
      <w:start w:val="1"/>
      <w:numFmt w:val="decimal"/>
      <w:isLgl w:val="false"/>
      <w:suff w:val="tab"/>
      <w:lvlText w:val="%7."/>
      <w:lvlJc w:val="left"/>
      <w:pPr>
        <w:pStyle w:val="875"/>
        <w:ind w:left="2940" w:hanging="420"/>
      </w:pPr>
    </w:lvl>
    <w:lvl w:ilvl="7">
      <w:start w:val="1"/>
      <w:numFmt w:val="lowerLetter"/>
      <w:isLgl w:val="false"/>
      <w:suff w:val="tab"/>
      <w:lvlText w:val="%8)"/>
      <w:lvlJc w:val="left"/>
      <w:pPr>
        <w:pStyle w:val="875"/>
        <w:ind w:left="3360" w:hanging="420"/>
      </w:pPr>
    </w:lvl>
    <w:lvl w:ilvl="8">
      <w:start w:val="1"/>
      <w:numFmt w:val="lowerRoman"/>
      <w:isLgl w:val="false"/>
      <w:suff w:val="tab"/>
      <w:lvlText w:val="%9."/>
      <w:lvlJc w:val="right"/>
      <w:pPr>
        <w:pStyle w:val="875"/>
        <w:ind w:left="3780" w:hanging="420"/>
      </w:pPr>
    </w:lvl>
  </w:abstractNum>
  <w:num w:numId="1">
    <w:abstractNumId w:val="5"/>
  </w:num>
  <w:num w:numId="2">
    <w:abstractNumId w:val="2"/>
  </w:num>
  <w:num w:numId="3">
    <w:abstractNumId w:val="4"/>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cs="Times New Roman"/>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0"/>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0"/>
    <w:link w:val="892"/>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0"/>
    <w:link w:val="893"/>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90"/>
    <w:link w:val="891"/>
    <w:pPr>
      <w:ind w:firstLine="420"/>
    </w:pPr>
    <w:rPr>
      <w:szCs w:val="21"/>
    </w:rPr>
  </w:style>
  <w:style w:type="character" w:styleId="891">
    <w:name w:val="正文缩进 Char"/>
    <w:next w:val="891"/>
    <w:link w:val="890"/>
    <w:rPr>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eastAsia="宋体" w:cs="Times New Roman"/>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3">
    <w:name w:val="批注文字 Char"/>
    <w:basedOn w:val="885"/>
    <w:next w:val="903"/>
    <w:link w:val="902"/>
    <w:uiPriority w:val="99"/>
    <w:semiHidden/>
  </w:style>
  <w:style w:type="paragraph" w:styleId="904">
    <w:name w:val="正文文本 3"/>
    <w:basedOn w:val="875"/>
    <w:next w:val="904"/>
    <w:link w:val="905"/>
    <w:rPr>
      <w:rFonts w:ascii="仿宋_GB2312" w:hAnsi="Arial" w:eastAsia="仿宋_GB2312" w:cs="Times New Roman"/>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cs="Times New Roman"/>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10"/>
    <w:link w:val="909"/>
    <w:unhideWhenUsed/>
    <w:pPr>
      <w:ind w:left="420"/>
      <w:spacing w:after="120"/>
    </w:pPr>
  </w:style>
  <w:style w:type="character" w:styleId="909">
    <w:name w:val="正文文本缩进 Char"/>
    <w:basedOn w:val="885"/>
    <w:next w:val="909"/>
    <w:link w:val="908"/>
    <w:uiPriority w:val="99"/>
    <w:semiHidden/>
  </w:style>
  <w:style w:type="paragraph" w:styleId="910">
    <w:name w:val="寄信人地址"/>
    <w:basedOn w:val="875"/>
    <w:next w:val="910"/>
    <w:link w:val="875"/>
    <w:qFormat/>
    <w:rPr>
      <w:rFonts w:ascii="Arial" w:hAnsi="Arial" w:eastAsia="宋体" w:cs="宋体"/>
    </w:rPr>
  </w:style>
  <w:style w:type="paragraph" w:styleId="911">
    <w:name w:val="列表 2"/>
    <w:basedOn w:val="875"/>
    <w:next w:val="911"/>
    <w:link w:val="875"/>
    <w:pPr>
      <w:ind w:left="100" w:hanging="200"/>
    </w:pPr>
    <w:rPr>
      <w:rFonts w:ascii="Times New Roman" w:hAnsi="Times New Roman" w:eastAsia="宋体" w:cs="Times New Roman"/>
      <w:szCs w:val="21"/>
    </w:rPr>
  </w:style>
  <w:style w:type="paragraph" w:styleId="912">
    <w:name w:val="目录 5"/>
    <w:basedOn w:val="875"/>
    <w:next w:val="875"/>
    <w:link w:val="875"/>
    <w:semiHidden/>
    <w:pPr>
      <w:ind w:left="840"/>
      <w:jc w:val="left"/>
    </w:pPr>
    <w:rPr>
      <w:rFonts w:ascii="Times New Roman" w:hAnsi="Times New Roman" w:eastAsia="宋体" w:cs="Times New Roman"/>
      <w:szCs w:val="21"/>
    </w:rPr>
  </w:style>
  <w:style w:type="paragraph" w:styleId="913">
    <w:name w:val="目录 3"/>
    <w:basedOn w:val="875"/>
    <w:next w:val="875"/>
    <w:link w:val="875"/>
    <w:semiHidden/>
    <w:pPr>
      <w:ind w:left="420"/>
      <w:jc w:val="left"/>
    </w:pPr>
    <w:rPr>
      <w:rFonts w:ascii="Times New Roman" w:hAnsi="Times New Roman" w:eastAsia="宋体" w:cs="Times New Roman"/>
      <w:i/>
      <w:iCs/>
      <w:szCs w:val="24"/>
    </w:rPr>
  </w:style>
  <w:style w:type="paragraph" w:styleId="914">
    <w:name w:val="纯文本"/>
    <w:basedOn w:val="875"/>
    <w:next w:val="914"/>
    <w:link w:val="915"/>
    <w:rPr>
      <w:rFonts w:ascii="宋体" w:hAnsi="Courier New" w:eastAsia="宋体" w:cs="Courier New"/>
      <w:szCs w:val="21"/>
    </w:rPr>
  </w:style>
  <w:style w:type="character" w:styleId="915">
    <w:name w:val="纯文本 Char"/>
    <w:next w:val="915"/>
    <w:link w:val="914"/>
    <w:rPr>
      <w:rFonts w:ascii="宋体" w:hAnsi="Courier New" w:eastAsia="宋体" w:cs="Courier New"/>
      <w:szCs w:val="21"/>
    </w:rPr>
  </w:style>
  <w:style w:type="paragraph" w:styleId="916">
    <w:name w:val="目录 8"/>
    <w:basedOn w:val="875"/>
    <w:next w:val="875"/>
    <w:link w:val="875"/>
    <w:semiHidden/>
    <w:pPr>
      <w:ind w:left="1470"/>
      <w:jc w:val="left"/>
    </w:pPr>
    <w:rPr>
      <w:rFonts w:ascii="Times New Roman" w:hAnsi="Times New Roman" w:eastAsia="宋体" w:cs="Times New Roman"/>
      <w:szCs w:val="21"/>
    </w:rPr>
  </w:style>
  <w:style w:type="paragraph" w:styleId="917">
    <w:name w:val="日期"/>
    <w:basedOn w:val="875"/>
    <w:next w:val="875"/>
    <w:link w:val="918"/>
    <w:rPr>
      <w:rFonts w:ascii="Times New Roman" w:hAnsi="Times New Roman" w:eastAsia="宋体" w:cs="Times New Roman"/>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5"/>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5"/>
    <w:next w:val="921"/>
    <w:link w:val="922"/>
    <w:semiHidden/>
    <w:rPr>
      <w:rFonts w:ascii="Times New Roman" w:hAnsi="Times New Roman" w:eastAsia="宋体" w:cs="Times New Roman"/>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5"/>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5"/>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5"/>
    <w:next w:val="875"/>
    <w:link w:val="875"/>
    <w:semiHidden/>
    <w:pPr>
      <w:ind w:left="630"/>
      <w:jc w:val="left"/>
    </w:pPr>
    <w:rPr>
      <w:rFonts w:ascii="Times New Roman" w:hAnsi="Times New Roman" w:eastAsia="宋体" w:cs="Times New Roman"/>
      <w:szCs w:val="21"/>
    </w:rPr>
  </w:style>
  <w:style w:type="paragraph" w:styleId="929">
    <w:name w:val="列表"/>
    <w:basedOn w:val="875"/>
    <w:next w:val="929"/>
    <w:link w:val="875"/>
    <w:pPr>
      <w:ind w:left="200" w:hanging="200"/>
    </w:pPr>
    <w:rPr>
      <w:rFonts w:ascii="Times New Roman" w:hAnsi="Times New Roman" w:eastAsia="宋体" w:cs="Times New Roman"/>
      <w:szCs w:val="21"/>
    </w:rPr>
  </w:style>
  <w:style w:type="paragraph" w:styleId="930">
    <w:name w:val="目录 6"/>
    <w:basedOn w:val="875"/>
    <w:next w:val="875"/>
    <w:link w:val="875"/>
    <w:semiHidden/>
    <w:pPr>
      <w:ind w:left="1050"/>
      <w:jc w:val="left"/>
    </w:pPr>
    <w:rPr>
      <w:rFonts w:ascii="Times New Roman" w:hAnsi="Times New Roman" w:eastAsia="宋体" w:cs="Times New Roman"/>
      <w:szCs w:val="21"/>
    </w:rPr>
  </w:style>
  <w:style w:type="paragraph" w:styleId="931">
    <w:name w:val="正文文本缩进 3"/>
    <w:basedOn w:val="875"/>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5"/>
    <w:next w:val="875"/>
    <w:link w:val="875"/>
    <w:semiHidden/>
    <w:pPr>
      <w:ind w:left="840" w:hanging="420"/>
    </w:pPr>
    <w:rPr>
      <w:rFonts w:ascii="Times New Roman" w:hAnsi="Times New Roman" w:eastAsia="宋体" w:cs="Times New Roman"/>
      <w:szCs w:val="21"/>
    </w:rPr>
  </w:style>
  <w:style w:type="paragraph" w:styleId="934">
    <w:name w:val="目录 2"/>
    <w:basedOn w:val="875"/>
    <w:next w:val="875"/>
    <w:link w:val="875"/>
    <w:semiHidden/>
    <w:pPr>
      <w:ind w:left="210"/>
      <w:jc w:val="left"/>
    </w:pPr>
    <w:rPr>
      <w:rFonts w:ascii="Times New Roman" w:hAnsi="Times New Roman" w:eastAsia="宋体" w:cs="Times New Roman"/>
      <w:smallCaps/>
      <w:szCs w:val="24"/>
    </w:rPr>
  </w:style>
  <w:style w:type="paragraph" w:styleId="935">
    <w:name w:val="目录 9"/>
    <w:basedOn w:val="875"/>
    <w:next w:val="875"/>
    <w:link w:val="875"/>
    <w:semiHidden/>
    <w:pPr>
      <w:ind w:left="1680"/>
      <w:jc w:val="left"/>
    </w:pPr>
    <w:rPr>
      <w:rFonts w:ascii="Times New Roman" w:hAnsi="Times New Roman" w:eastAsia="宋体" w:cs="Times New Roman"/>
      <w:szCs w:val="21"/>
    </w:rPr>
  </w:style>
  <w:style w:type="paragraph" w:styleId="936">
    <w:name w:val="正文文本 2"/>
    <w:basedOn w:val="875"/>
    <w:next w:val="936"/>
    <w:link w:val="937"/>
    <w:pPr>
      <w:jc w:val="center"/>
      <w:widowControl/>
    </w:pPr>
    <w:rPr>
      <w:rFonts w:ascii="楷体_GB2312" w:hAnsi="Times New Roman" w:eastAsia="楷体_GB2312" w:cs="Times New Roman"/>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5"/>
    <w:next w:val="938"/>
    <w:link w:val="875"/>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5"/>
    <w:next w:val="875"/>
    <w:link w:val="875"/>
    <w:semiHidden/>
    <w:pPr>
      <w:spacing w:line="240" w:lineRule="atLeast"/>
    </w:pPr>
    <w:rPr>
      <w:rFonts w:ascii="Times New Roman" w:hAnsi="Times New Roman" w:eastAsia="宋体" w:cs="Times New Roman"/>
      <w:b/>
      <w:bCs/>
      <w:szCs w:val="21"/>
    </w:rPr>
  </w:style>
  <w:style w:type="paragraph" w:styleId="940">
    <w:name w:val="批注主题"/>
    <w:basedOn w:val="902"/>
    <w:next w:val="902"/>
    <w:link w:val="941"/>
    <w:semiHidden/>
    <w:rPr>
      <w:rFonts w:ascii="Times New Roman" w:hAnsi="Times New Roman" w:eastAsia="宋体" w:cs="Times New Roman"/>
      <w:b/>
      <w:bCs/>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5"/>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8"/>
    <w:next w:val="875"/>
    <w:link w:val="945"/>
    <w:pPr>
      <w:ind w:left="0" w:firstLine="420"/>
      <w:spacing w:after="0" w:line="360" w:lineRule="auto"/>
    </w:pPr>
    <w:rPr>
      <w:rFonts w:ascii="宋体" w:hAnsi="宋体" w:eastAsia="宋体" w:cs="Times New Roman"/>
      <w:szCs w:val="20"/>
    </w:rPr>
  </w:style>
  <w:style w:type="character" w:styleId="945">
    <w:name w:val="正文首行缩进 2 Char"/>
    <w:next w:val="945"/>
    <w:link w:val="944"/>
    <w:rPr>
      <w:rFonts w:ascii="宋体" w:hAnsi="宋体" w:eastAsia="宋体" w:cs="Times New Roman"/>
      <w:szCs w:val="2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next w:val="951"/>
    <w:link w:val="875"/>
    <w:rPr>
      <w:color w:val="0000ff"/>
      <w:u w:val="single"/>
    </w:rPr>
  </w:style>
  <w:style w:type="character" w:styleId="952">
    <w:name w:val="批注引用"/>
    <w:next w:val="952"/>
    <w:link w:val="875"/>
    <w:semiHidden/>
    <w:rPr>
      <w:sz w:val="21"/>
      <w:szCs w:val="21"/>
    </w:rPr>
  </w:style>
  <w:style w:type="character" w:styleId="953">
    <w:name w:val="批注文字 字符"/>
    <w:basedOn w:val="885"/>
    <w:next w:val="953"/>
    <w:link w:val="902"/>
    <w:rPr>
      <w:rFonts w:ascii="Calibri" w:hAnsi="Calibri" w:eastAsia="宋体" w:cs="Times New Roman"/>
      <w:sz w:val="21"/>
      <w:szCs w:val="24"/>
    </w:rPr>
  </w:style>
  <w:style w:type="paragraph" w:styleId="954">
    <w:name w:val="索引 41"/>
    <w:basedOn w:val="875"/>
    <w:next w:val="875"/>
    <w:link w:val="875"/>
    <w:semiHidden/>
    <w:qFormat/>
    <w:pPr>
      <w:ind w:left="1260"/>
    </w:pPr>
    <w:rPr>
      <w:rFonts w:ascii="Calibri" w:hAnsi="Calibri" w:eastAsia="Calibri" w:cs="宋体"/>
      <w:sz w:val="20"/>
      <w:lang w:val="zh-CN"/>
    </w:rPr>
  </w:style>
  <w:style w:type="character" w:styleId="955">
    <w:name w:val="font5 Char"/>
    <w:next w:val="955"/>
    <w:link w:val="875"/>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5"/>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5"/>
    <w:next w:val="959"/>
    <w:link w:val="958"/>
    <w:qFormat/>
    <w:pPr>
      <w:contextualSpacing/>
      <w:ind w:left="720"/>
      <w:jc w:val="left"/>
      <w:widowControl/>
    </w:pPr>
    <w:rPr>
      <w:rFonts w:ascii="Calibri" w:hAnsi="Calibri"/>
      <w:sz w:val="24"/>
      <w:szCs w:val="24"/>
      <w:lang w:eastAsia="en-US" w:bidi="en-US"/>
    </w:rPr>
  </w:style>
  <w:style w:type="paragraph" w:styleId="960">
    <w:name w:val="Body Text(ch)"/>
    <w:basedOn w:val="875"/>
    <w:next w:val="906"/>
    <w:link w:val="875"/>
    <w:pPr>
      <w:spacing w:after="120"/>
    </w:pPr>
    <w:rPr>
      <w:rFonts w:ascii="宋体" w:hAnsi="Arial" w:eastAsia="宋体" w:cs="Times New Roman"/>
      <w:bCs/>
      <w:iCs/>
      <w:szCs w:val="24"/>
    </w:rPr>
  </w:style>
  <w:style w:type="paragraph" w:styleId="961">
    <w:name w:val="xl27"/>
    <w:basedOn w:val="875"/>
    <w:next w:val="961"/>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5"/>
    <w:next w:val="962"/>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5"/>
    <w:next w:val="963"/>
    <w:link w:val="875"/>
    <w:pPr>
      <w:ind w:firstLine="200"/>
      <w:tabs>
        <w:tab w:val="left" w:pos="360" w:leader="none"/>
      </w:tabs>
    </w:pPr>
    <w:rPr>
      <w:rFonts w:ascii="Times New Roman" w:hAnsi="Times New Roman" w:eastAsia="宋体" w:cs="Times New Roman"/>
      <w:sz w:val="28"/>
      <w:szCs w:val="30"/>
    </w:rPr>
  </w:style>
  <w:style w:type="paragraph" w:styleId="964">
    <w:name w:val=" Char"/>
    <w:basedOn w:val="900"/>
    <w:next w:val="964"/>
    <w:link w:val="875"/>
    <w:rPr>
      <w:rFonts w:ascii="Tahoma" w:hAnsi="Tahoma"/>
      <w:sz w:val="24"/>
      <w:szCs w:val="24"/>
    </w:rPr>
  </w:style>
  <w:style w:type="paragraph" w:styleId="965">
    <w:name w:val="普通正文"/>
    <w:basedOn w:val="875"/>
    <w:next w:val="965"/>
    <w:link w:val="875"/>
    <w:pPr>
      <w:ind w:firstLine="480"/>
      <w:jc w:val="left"/>
      <w:spacing w:before="120" w:after="120" w:line="360" w:lineRule="auto"/>
    </w:pPr>
    <w:rPr>
      <w:rFonts w:ascii="Arial" w:hAnsi="Arial" w:eastAsia="宋体" w:cs="Times New Roman"/>
      <w:sz w:val="24"/>
      <w:szCs w:val="24"/>
    </w:rPr>
  </w:style>
  <w:style w:type="paragraph" w:styleId="966">
    <w:name w:val="table_lines"/>
    <w:basedOn w:val="875"/>
    <w:next w:val="966"/>
    <w:link w:val="875"/>
    <w:pPr>
      <w:jc w:val="left"/>
      <w:widowControl/>
    </w:pPr>
    <w:rPr>
      <w:rFonts w:ascii="Times New Roman" w:hAnsi="Times New Roman" w:eastAsia="宋体" w:cs="Times New Roman"/>
      <w:sz w:val="20"/>
      <w:szCs w:val="20"/>
      <w:lang w:val="de-DE" w:eastAsia="de-DE"/>
    </w:rPr>
  </w:style>
  <w:style w:type="paragraph" w:styleId="967">
    <w:name w:val="附录1"/>
    <w:next w:val="967"/>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5"/>
    <w:next w:val="968"/>
    <w:link w:val="875"/>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900"/>
    <w:next w:val="969"/>
    <w:link w:val="875"/>
    <w:pPr>
      <w:spacing w:line="360" w:lineRule="auto"/>
    </w:pPr>
    <w:rPr>
      <w:rFonts w:ascii="Tahoma" w:hAnsi="Tahoma"/>
      <w:sz w:val="24"/>
      <w:szCs w:val="24"/>
    </w:rPr>
  </w:style>
  <w:style w:type="paragraph" w:styleId="970">
    <w:name w:val="列出段落"/>
    <w:basedOn w:val="875"/>
    <w:next w:val="970"/>
    <w:link w:val="875"/>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5"/>
    <w:next w:val="931"/>
    <w:link w:val="875"/>
    <w:pPr>
      <w:ind w:firstLine="420"/>
      <w:spacing w:line="360" w:lineRule="auto"/>
    </w:pPr>
    <w:rPr>
      <w:rFonts w:ascii="Times New Roman" w:hAnsi="Times New Roman" w:eastAsia="宋体" w:cs="Times New Roman"/>
      <w:color w:val="ff0000"/>
      <w:sz w:val="24"/>
      <w:szCs w:val="24"/>
    </w:rPr>
  </w:style>
  <w:style w:type="paragraph" w:styleId="972">
    <w:name w:val="普通 (Web)"/>
    <w:basedOn w:val="875"/>
    <w:next w:val="972"/>
    <w:link w:val="875"/>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5"/>
    <w:next w:val="973"/>
    <w:link w:val="875"/>
    <w:pPr>
      <w:spacing w:line="360" w:lineRule="auto"/>
    </w:pPr>
    <w:rPr>
      <w:rFonts w:ascii="Times New Roman" w:hAnsi="Times New Roman" w:eastAsia="宋体" w:cs="Times New Roman"/>
      <w:sz w:val="24"/>
      <w:szCs w:val="20"/>
    </w:rPr>
  </w:style>
  <w:style w:type="paragraph" w:styleId="974">
    <w:name w:val="样式1"/>
    <w:basedOn w:val="875"/>
    <w:next w:val="974"/>
    <w:link w:val="875"/>
    <w:pPr>
      <w:numPr>
        <w:ilvl w:val="0"/>
        <w:numId w:val="3"/>
      </w:numPr>
      <w:tabs>
        <w:tab w:val="left" w:pos="709" w:leader="none"/>
      </w:tabs>
    </w:pPr>
    <w:rPr>
      <w:rFonts w:ascii="宋体" w:hAnsi="宋体" w:eastAsia="宋体" w:cs="Times New Roman"/>
      <w:szCs w:val="21"/>
    </w:rPr>
  </w:style>
  <w:style w:type="paragraph" w:styleId="975">
    <w:name w:val="font6"/>
    <w:basedOn w:val="875"/>
    <w:next w:val="975"/>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5"/>
    <w:next w:val="976"/>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9">
    <w:name w:val="xl24"/>
    <w:basedOn w:val="875"/>
    <w:next w:val="979"/>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5"/>
    <w:next w:val="980"/>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5"/>
    <w:next w:val="981"/>
    <w:link w:val="875"/>
    <w:pPr>
      <w:jc w:val="left"/>
      <w:spacing w:after="160" w:line="240" w:lineRule="exact"/>
      <w:widowControl/>
    </w:pPr>
    <w:rPr>
      <w:rFonts w:ascii="Verdana" w:hAnsi="Verdana" w:eastAsia="宋体" w:cs="Times New Roman"/>
      <w:sz w:val="20"/>
      <w:szCs w:val="20"/>
      <w:lang w:eastAsia="en-US"/>
    </w:rPr>
  </w:style>
  <w:style w:type="paragraph" w:styleId="982">
    <w:name w:val="xl28"/>
    <w:basedOn w:val="875"/>
    <w:next w:val="982"/>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5"/>
    <w:next w:val="983"/>
    <w:link w:val="875"/>
    <w:pPr>
      <w:jc w:val="left"/>
      <w:spacing w:after="160" w:line="240" w:lineRule="exact"/>
      <w:widowControl/>
    </w:pPr>
    <w:rPr>
      <w:rFonts w:ascii="Verdana" w:hAnsi="Verdana" w:eastAsia="宋体" w:cs="Times New Roman"/>
      <w:sz w:val="20"/>
      <w:szCs w:val="20"/>
      <w:lang w:eastAsia="en-US"/>
    </w:rPr>
  </w:style>
  <w:style w:type="paragraph" w:styleId="984">
    <w:name w:val="xl30"/>
    <w:basedOn w:val="875"/>
    <w:next w:val="984"/>
    <w:link w:val="875"/>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900"/>
    <w:next w:val="985"/>
    <w:link w:val="875"/>
    <w:pPr>
      <w:spacing w:line="360" w:lineRule="auto"/>
    </w:pPr>
    <w:rPr>
      <w:rFonts w:ascii="Tahoma" w:hAnsi="Tahoma"/>
      <w:sz w:val="24"/>
      <w:szCs w:val="24"/>
    </w:rPr>
  </w:style>
  <w:style w:type="paragraph" w:styleId="986">
    <w:name w:val="table_1stline"/>
    <w:basedOn w:val="875"/>
    <w:next w:val="986"/>
    <w:link w:val="875"/>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5"/>
    <w:next w:val="987"/>
    <w:link w:val="875"/>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5"/>
    <w:uiPriority w:val="99"/>
    <w:semiHidden/>
    <w:rPr>
      <w:rFonts w:ascii="Times New Roman" w:hAnsi="Times New Roman"/>
      <w:sz w:val="21"/>
      <w:szCs w:val="21"/>
      <w:lang w:val="en-US" w:eastAsia="zh-CN" w:bidi="ar-SA"/>
    </w:rPr>
  </w:style>
  <w:style w:type="paragraph" w:styleId="990">
    <w:name w:val="无间隔"/>
    <w:next w:val="990"/>
    <w:link w:val="875"/>
    <w:uiPriority w:val="99"/>
    <w:qFormat/>
    <w:pPr>
      <w:jc w:val="both"/>
      <w:widowControl w:val="off"/>
    </w:pPr>
    <w:rPr>
      <w:rFonts w:ascii="Times New Roman" w:hAnsi="Times New Roman"/>
      <w:sz w:val="21"/>
      <w:szCs w:val="21"/>
      <w:lang w:val="en-US" w:eastAsia="zh-CN" w:bidi="ar-SA"/>
    </w:rPr>
  </w:style>
  <w:style w:type="table" w:styleId="991">
    <w:name w:val="Table Normal"/>
    <w:next w:val="991"/>
    <w:link w:val="875"/>
    <w:qFormat/>
    <w:tblPr/>
  </w:style>
  <w:style w:type="paragraph" w:styleId="992">
    <w:name w:val="正文文本12"/>
    <w:basedOn w:val="875"/>
    <w:next w:val="992"/>
    <w:link w:val="875"/>
    <w:uiPriority w:val="1"/>
    <w:qFormat/>
    <w:pPr>
      <w:ind w:left="120"/>
    </w:pPr>
    <w:rPr>
      <w:rFonts w:ascii="宋体" w:hAnsi="宋体" w:eastAsia="宋体" w:cs="宋体"/>
      <w:sz w:val="21"/>
      <w:szCs w:val="21"/>
      <w:lang w:val="zh-CN" w:eastAsia="zh-CN" w:bidi="zh-CN"/>
    </w:rPr>
  </w:style>
  <w:style w:type="paragraph" w:styleId="993">
    <w:name w:val="正文文本 211"/>
    <w:basedOn w:val="875"/>
    <w:next w:val="993"/>
    <w:link w:val="875"/>
    <w:uiPriority w:val="99"/>
    <w:qFormat/>
    <w:pPr>
      <w:jc w:val="center"/>
    </w:pPr>
    <w:rPr>
      <w:b/>
      <w:bCs/>
      <w:sz w:val="20"/>
      <w:szCs w:val="20"/>
    </w:rPr>
  </w:style>
  <w:style w:type="paragraph" w:styleId="994">
    <w:name w:val="正文文本1"/>
    <w:basedOn w:val="875"/>
    <w:next w:val="875"/>
    <w:link w:val="875"/>
    <w:semiHidden/>
    <w:qFormat/>
    <w:rPr>
      <w:rFonts w:ascii="Arial" w:hAnsi="Arial" w:eastAsia="Arial" w:cs="Arial"/>
      <w:sz w:val="21"/>
      <w:szCs w:val="21"/>
      <w:lang w:val="en-US" w:eastAsia="en-US" w:bidi="ar-SA"/>
    </w:rPr>
  </w:style>
  <w:style w:type="paragraph" w:styleId="995">
    <w:name w:val="Table Paragraph"/>
    <w:basedOn w:val="875"/>
    <w:next w:val="995"/>
    <w:link w:val="875"/>
    <w:uiPriority w:val="1"/>
    <w:qFormat/>
    <w:pPr>
      <w:jc w:val="left"/>
    </w:pPr>
    <w:rPr>
      <w:rFonts w:ascii="宋体" w:hAnsi="宋体" w:eastAsia="宋体" w:cs="宋体"/>
      <w:sz w:val="22"/>
      <w:szCs w:val="22"/>
      <w:lang w:val="zh-CN" w:bidi="zh-CN"/>
    </w:rPr>
  </w:style>
  <w:style w:type="table" w:styleId="996">
    <w:name w:val="网格型1"/>
    <w:basedOn w:val="997"/>
    <w:next w:val="996"/>
    <w:link w:val="875"/>
    <w:qFormat/>
    <w:pPr>
      <w:jc w:val="both"/>
      <w:widowControl w:val="off"/>
    </w:pPr>
    <w:tblPr/>
  </w:style>
  <w:style w:type="table" w:styleId="997">
    <w:name w:val="普通表格1"/>
    <w:next w:val="997"/>
    <w:link w:val="875"/>
    <w:uiPriority w:val="99"/>
    <w:unhideWhenUsed/>
    <w:qFormat/>
    <w:tblPr/>
  </w:style>
  <w:style w:type="paragraph" w:styleId="998">
    <w:name w:val="正文文本缩进1"/>
    <w:basedOn w:val="875"/>
    <w:next w:val="999"/>
    <w:link w:val="875"/>
    <w:unhideWhenUsed/>
    <w:qFormat/>
    <w:pPr>
      <w:ind w:left="420"/>
      <w:spacing w:after="120"/>
    </w:pPr>
  </w:style>
  <w:style w:type="paragraph" w:styleId="999">
    <w:name w:val="正文文本首行缩进 2"/>
    <w:basedOn w:val="998"/>
    <w:next w:val="999"/>
    <w:link w:val="875"/>
    <w:qFormat/>
    <w:pPr>
      <w:ind w:left="0" w:firstLine="420"/>
      <w:spacing w:after="0" w:line="360" w:lineRule="auto"/>
    </w:pPr>
    <w:rPr>
      <w:rFonts w:ascii="宋体" w:hAnsi="宋体"/>
      <w:sz w:val="20"/>
      <w:szCs w:val="20"/>
      <w:lang w:val="en-US" w:eastAsia="en-US"/>
    </w:rPr>
  </w:style>
  <w:style w:type="table" w:styleId="1000">
    <w:name w:val="Table Normal_0"/>
    <w:next w:val="1000"/>
    <w:link w:val="875"/>
    <w:qFormat/>
    <w:tblPr/>
  </w:style>
  <w:style w:type="paragraph" w:styleId="1001">
    <w:name w:val="正文首行缩进 211"/>
    <w:basedOn w:val="1002"/>
    <w:next w:val="875"/>
    <w:link w:val="875"/>
    <w:qFormat/>
    <w:pPr>
      <w:ind w:left="0" w:firstLine="420"/>
      <w:spacing w:after="0" w:line="360" w:lineRule="auto"/>
    </w:pPr>
    <w:rPr>
      <w:rFonts w:ascii="宋体" w:hAnsi="宋体" w:eastAsia="宋体" w:cs="Times New Roman"/>
      <w:szCs w:val="20"/>
    </w:rPr>
  </w:style>
  <w:style w:type="paragraph" w:styleId="1002">
    <w:name w:val="正文文本缩进11"/>
    <w:basedOn w:val="875"/>
    <w:next w:val="1003"/>
    <w:link w:val="875"/>
    <w:unhideWhenUsed/>
    <w:qFormat/>
    <w:pPr>
      <w:ind w:left="420"/>
      <w:spacing w:after="120"/>
    </w:pPr>
  </w:style>
  <w:style w:type="paragraph" w:styleId="1003">
    <w:name w:val="寄信人地址1"/>
    <w:basedOn w:val="875"/>
    <w:next w:val="1003"/>
    <w:link w:val="875"/>
    <w:qFormat/>
    <w:rPr>
      <w:rFonts w:ascii="Arial" w:hAnsi="Arial" w:eastAsia="宋体" w:cs="宋体"/>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4</cp:revision>
  <dcterms:created xsi:type="dcterms:W3CDTF">2023-03-16T02:13:00Z</dcterms:created>
  <dcterms:modified xsi:type="dcterms:W3CDTF">2026-07-28T01:22:51Z</dcterms:modified>
</cp:coreProperties>
</file>