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67"/>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67"/>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6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67"/>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09"/>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09"/>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w:t>
      </w:r>
      <w:r>
        <w:rPr>
          <w:rFonts w:hint="eastAsia" w:ascii="微软雅黑" w:hAnsi="微软雅黑" w:eastAsia="微软雅黑"/>
          <w:color w:val="000000"/>
          <w:sz w:val="30"/>
          <w:szCs w:val="30"/>
          <w:lang w:eastAsia="zh-CN"/>
        </w:rPr>
        <w:t xml:space="preserve">JSZC-320000-HCAI-G2026-0052</w:t>
      </w:r>
      <w:r>
        <w:rPr>
          <w:rFonts w:ascii="微软雅黑" w:hAnsi="微软雅黑" w:eastAsia="微软雅黑"/>
          <w:sz w:val="30"/>
          <w:szCs w:val="30"/>
        </w:rPr>
      </w:r>
      <w:r/>
    </w:p>
    <w:p>
      <w:pPr>
        <w:pStyle w:val="1009"/>
        <w:ind w:left="2340" w:hanging="1500"/>
        <w:spacing w:before="0" w:after="0"/>
        <w:rPr>
          <w:rFonts w:ascii="微软雅黑" w:hAnsi="微软雅黑" w:eastAsia="微软雅黑"/>
          <w:sz w:val="30"/>
          <w:szCs w:val="30"/>
          <w:lang w:val="en-US"/>
        </w:rPr>
      </w:pPr>
      <w:r>
        <w:rPr>
          <w:rFonts w:hint="eastAsia" w:ascii="微软雅黑" w:hAnsi="微软雅黑" w:eastAsia="微软雅黑"/>
          <w:sz w:val="30"/>
          <w:szCs w:val="30"/>
        </w:rPr>
        <w:t xml:space="preserve">项目名称：腹泻症候群</w:t>
      </w:r>
      <w:r>
        <w:rPr>
          <w:rFonts w:hint="eastAsia" w:ascii="微软雅黑" w:hAnsi="微软雅黑" w:eastAsia="微软雅黑"/>
          <w:sz w:val="30"/>
          <w:szCs w:val="30"/>
          <w:lang w:val="en-US" w:eastAsia="zh-CN"/>
        </w:rPr>
        <w:t xml:space="preserve">24</w:t>
      </w:r>
      <w:r>
        <w:rPr>
          <w:rFonts w:hint="eastAsia" w:ascii="微软雅黑" w:hAnsi="微软雅黑" w:eastAsia="微软雅黑"/>
          <w:sz w:val="30"/>
          <w:szCs w:val="30"/>
        </w:rPr>
        <w:t xml:space="preserve">种病原体核酸检测试剂盒</w:t>
      </w:r>
      <w:r>
        <w:rPr>
          <w:rFonts w:ascii="微软雅黑" w:hAnsi="微软雅黑" w:eastAsia="微软雅黑"/>
          <w:sz w:val="30"/>
          <w:szCs w:val="30"/>
          <w:lang w:val="en-US"/>
        </w:rPr>
      </w:r>
      <w:r/>
    </w:p>
    <w:p>
      <w:pPr>
        <w:pStyle w:val="1009"/>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人：江苏省疾病预防控制中心（江苏省预防医学科学院）</w:t>
      </w:r>
      <w:r>
        <w:rPr>
          <w:rFonts w:ascii="微软雅黑" w:hAnsi="微软雅黑" w:eastAsia="微软雅黑"/>
          <w:b/>
          <w:bCs/>
          <w:sz w:val="30"/>
          <w:szCs w:val="30"/>
          <w:u w:val="single"/>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09"/>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09"/>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val="en-US" w:eastAsia="zh-CN"/>
        </w:rPr>
        <w:t xml:space="preserve">八</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928"/>
        <w:jc w:val="center"/>
        <w:rPr>
          <w:rFonts w:hint="eastAsia" w:ascii="华文中宋" w:hAnsi="华文中宋" w:eastAsia="华文中宋"/>
          <w:b/>
          <w:bCs/>
          <w:sz w:val="36"/>
          <w:szCs w:val="36"/>
        </w:rPr>
        <w:outlineLvl w:val="0"/>
      </w:pPr>
      <w:r/>
      <w:bookmarkStart w:id="2" w:name="_Toc8482900"/>
      <w:r/>
      <w:bookmarkStart w:id="3" w:name="_Toc8484864"/>
      <w:r/>
      <w:bookmarkStart w:id="4" w:name="_Toc8485109"/>
      <w:r/>
      <w:bookmarkStart w:id="5" w:name="_Toc120614210"/>
      <w:r/>
      <w:bookmarkStart w:id="6" w:name="_Toc513029200"/>
      <w:r/>
      <w:bookmarkStart w:id="7" w:name="_Toc20823272"/>
      <w:r/>
      <w:bookmarkStart w:id="8" w:name="_Toc16938516"/>
      <w:r/>
      <w:bookmarkStart w:id="9" w:name="_Toc523127445"/>
      <w:r/>
      <w:bookmarkStart w:id="10" w:name="_Toc479757206"/>
      <w:r>
        <w:br w:type="page" w:clear="all"/>
      </w:r>
      <w:bookmarkStart w:id="11" w:name="_Toc8831877"/>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86"/>
        <w:spacing w:line="360" w:lineRule="auto"/>
        <w:tabs>
          <w:tab w:val="right" w:pos="9440" w:leader="dot"/>
        </w:tabs>
        <w:rPr>
          <w:rStyle w:val="1004"/>
          <w:rFonts w:ascii="宋体" w:hAnsi="宋体" w:eastAsia="宋体" w:cs="Arial"/>
          <w:sz w:val="24"/>
          <w:szCs w:val="24"/>
          <w:lang w:val="en-US" w:eastAsia="zh-CN"/>
        </w:rPr>
      </w:pPr>
      <w:r>
        <w:rPr>
          <w:rStyle w:val="1004"/>
          <w:rFonts w:ascii="宋体" w:hAnsi="宋体" w:eastAsia="宋体" w:cs="Arial"/>
          <w:sz w:val="24"/>
          <w:szCs w:val="24"/>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ascii="宋体" w:hAnsi="宋体" w:eastAsia="宋体" w:cs="Arial"/>
          <w:b/>
          <w:bCs/>
          <w:sz w:val="24"/>
          <w:szCs w:val="24"/>
          <w:u w:val="none"/>
          <w:lang w:val="en-US" w:eastAsia="zh-CN"/>
        </w:rPr>
        <w:fldChar w:fldCharType="begin"/>
      </w:r>
      <w:r>
        <w:rPr>
          <w:rStyle w:val="1004"/>
          <w:rFonts w:ascii="宋体" w:hAnsi="宋体" w:eastAsia="宋体" w:cs="Arial"/>
          <w:b/>
          <w:bCs/>
          <w:sz w:val="24"/>
          <w:szCs w:val="24"/>
          <w:u w:val="none"/>
          <w:lang w:val="en-US" w:eastAsia="zh-CN"/>
        </w:rPr>
        <w:instrText xml:space="preserve"> TOC \o "1-2" \h \z \u </w:instrText>
      </w:r>
      <w:r>
        <w:rPr>
          <w:rStyle w:val="1004"/>
          <w:rFonts w:ascii="宋体" w:hAnsi="宋体" w:eastAsia="宋体" w:cs="Arial"/>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"_Toc226126992"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第一章 投标邀请</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_Toc226126992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3</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"_Toc226126993"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第二章 投标人须知</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_Toc226126993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7</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"_Toc226126994"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一、总 则</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_Toc226126994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7</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"_Toc226126995"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二、招标文件</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_Toc226126995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8</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"_Toc226126996"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三、投标文件的编制</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_Toc226126996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8</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"_Toc226126997"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四、投标文件的递交</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_Toc226126997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9</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"_Toc226126998"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五、开标与评标</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_Toc226126998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10</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"_Toc226126999"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六、定标</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_Toc226126999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14</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"_Toc226127000"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七、授予合同</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_Toc226127000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15</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"_Toc226127001"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第三章 项目需求</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_Toc226127001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17</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"_Toc226127002"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第四章 评标方法与评标标准</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_Toc226127002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30</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"_Toc226127006"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第五章 合同文本</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_Toc226127006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38</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"_Toc226127007"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第六章 投标文件格式</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_Toc226127007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48</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86"/>
        <w:ind w:firstLine="480"/>
        <w:jc w:val="both"/>
        <w:spacing w:line="420" w:lineRule="auto"/>
        <w:tabs>
          <w:tab w:val="right" w:pos="9440" w:leader="dot"/>
        </w:tabs>
        <w:rPr>
          <w:rFonts w:hint="eastAsia" w:ascii="宋体" w:hAnsi="宋体"/>
          <w:sz w:val="24"/>
        </w:rPr>
      </w:pPr>
      <w:r>
        <w:rPr>
          <w:rStyle w:val="1004"/>
          <w:rFonts w:ascii="宋体" w:hAnsi="宋体" w:eastAsia="宋体" w:cs="Arial"/>
          <w:b/>
          <w:sz w:val="24"/>
          <w:szCs w:val="24"/>
          <w:u w:val="none"/>
          <w:lang w:val="en-US" w:eastAsia="zh-CN"/>
        </w:rPr>
        <w:fldChar w:fldCharType="end"/>
      </w:r>
      <w:r>
        <w:rPr>
          <w:rFonts w:hint="eastAsia" w:ascii="宋体" w:hAnsi="宋体"/>
          <w:sz w:val="24"/>
        </w:rPr>
      </w:r>
      <w:r/>
    </w:p>
    <w:p>
      <w:pPr>
        <w:pStyle w:val="929"/>
        <w:jc w:val="center"/>
        <w:spacing w:before="286" w:after="286"/>
        <w:rPr>
          <w:rFonts w:ascii="华文中宋" w:hAnsi="华文中宋" w:eastAsia="华文中宋"/>
          <w:b/>
          <w:bCs/>
          <w:sz w:val="36"/>
          <w:szCs w:val="36"/>
        </w:rPr>
      </w:pPr>
      <w:r>
        <w:br w:type="page" w:clear="all"/>
      </w:r>
      <w:bookmarkStart w:id="14" w:name="_Toc226126992"/>
      <w:r/>
      <w:bookmarkStart w:id="15" w:name="_Toc12887259"/>
      <w:r/>
      <w:bookmarkStart w:id="16" w:name="_Toc1270896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28"/>
        <w:ind w:firstLine="480"/>
        <w:spacing w:line="440" w:lineRule="exact"/>
        <w:rPr>
          <w:rFonts w:ascii="宋体" w:hAnsi="宋体"/>
          <w:sz w:val="24"/>
        </w:rPr>
      </w:pPr>
      <w:r/>
      <w:bookmarkStart w:id="17" w:name="_Hlk44593331"/>
      <w:r>
        <w:rPr>
          <w:rFonts w:hint="eastAsia" w:ascii="宋体" w:hAnsi="宋体"/>
          <w:bCs/>
          <w:sz w:val="24"/>
        </w:rPr>
        <w:t xml:space="preserve">南京汇采项目管理有限公司受</w:t>
      </w:r>
      <w:r>
        <w:rPr>
          <w:rFonts w:hint="eastAsia" w:ascii="宋体" w:hAnsi="宋体"/>
          <w:bCs/>
          <w:sz w:val="24"/>
        </w:rPr>
        <w:t xml:space="preserve">江苏省疾病预防控制中心（江苏省预防医学科学院）</w:t>
      </w:r>
      <w:r>
        <w:rPr>
          <w:rFonts w:hint="eastAsia" w:ascii="宋体" w:hAnsi="宋体"/>
          <w:bCs/>
          <w:sz w:val="24"/>
        </w:rPr>
        <w:t xml:space="preserve">的委托，就其所需</w:t>
      </w:r>
      <w:r>
        <w:rPr>
          <w:rFonts w:hint="eastAsia" w:ascii="宋体" w:hAnsi="宋体" w:eastAsia="宋体" w:cs="Times New Roman"/>
          <w:bCs/>
          <w:sz w:val="24"/>
        </w:rPr>
        <w:t xml:space="preserve">的腹泻症候群</w:t>
      </w:r>
      <w:r>
        <w:rPr>
          <w:rFonts w:hint="eastAsia" w:ascii="宋体" w:hAnsi="宋体" w:eastAsia="宋体" w:cs="Times New Roman"/>
          <w:bCs/>
          <w:sz w:val="24"/>
          <w:lang w:val="en-US" w:eastAsia="zh-CN"/>
        </w:rPr>
        <w:t xml:space="preserve">24</w:t>
      </w:r>
      <w:r>
        <w:rPr>
          <w:rFonts w:hint="eastAsia" w:ascii="宋体" w:hAnsi="宋体" w:eastAsia="宋体" w:cs="Times New Roman"/>
          <w:bCs/>
          <w:sz w:val="24"/>
        </w:rPr>
        <w:t xml:space="preserve">种病原体核酸检测试剂盒进</w:t>
      </w:r>
      <w:r>
        <w:rPr>
          <w:rFonts w:hint="eastAsia" w:ascii="宋体" w:hAnsi="宋体"/>
          <w:bCs/>
          <w:sz w:val="24"/>
        </w:rPr>
        <w:t xml:space="preserve">行公开招标采购，欢迎符合条件的供应商参加投标。</w:t>
      </w:r>
      <w:r>
        <w:rPr>
          <w:rFonts w:ascii="宋体" w:hAnsi="宋体"/>
          <w:sz w:val="24"/>
        </w:rPr>
      </w:r>
      <w:r/>
    </w:p>
    <w:p>
      <w:pPr>
        <w:pStyle w:val="928"/>
        <w:ind w:firstLine="480"/>
        <w:spacing w:line="440" w:lineRule="exact"/>
        <w:rPr>
          <w:rFonts w:ascii="宋体" w:hAnsi="宋体"/>
          <w:bCs/>
          <w:sz w:val="24"/>
        </w:rPr>
      </w:pPr>
      <w:r>
        <w:rPr>
          <w:rFonts w:hint="eastAsia" w:ascii="宋体" w:hAnsi="宋体" w:eastAsia="宋体" w:cs="Times New Roman"/>
          <w:bCs/>
          <w:sz w:val="24"/>
        </w:rPr>
        <w:t xml:space="preserve">腹泻症候群</w:t>
      </w:r>
      <w:r>
        <w:rPr>
          <w:rFonts w:hint="eastAsia" w:ascii="宋体" w:hAnsi="宋体" w:eastAsia="宋体" w:cs="Times New Roman"/>
          <w:bCs/>
          <w:sz w:val="24"/>
          <w:lang w:val="en-US" w:eastAsia="zh-CN"/>
        </w:rPr>
        <w:t xml:space="preserve">24</w:t>
      </w:r>
      <w:r>
        <w:rPr>
          <w:rFonts w:hint="eastAsia" w:ascii="宋体" w:hAnsi="宋体" w:eastAsia="宋体" w:cs="Times New Roman"/>
          <w:bCs/>
          <w:sz w:val="24"/>
        </w:rPr>
        <w:t xml:space="preserve">种病原体核酸检测试剂盒</w:t>
      </w:r>
      <w:r>
        <w:rPr>
          <w:rFonts w:hint="eastAsia" w:ascii="宋体" w:hAnsi="宋体"/>
          <w:bCs/>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-0</w:t>
      </w:r>
      <w:r>
        <w:rPr>
          <w:rFonts w:hint="eastAsia" w:ascii="宋体" w:hAnsi="宋体"/>
          <w:bCs/>
          <w:color w:val="000000" w:themeColor="text1"/>
          <w:sz w:val="24"/>
          <w:lang w:val="en-US" w:eastAsia="zh-CN"/>
        </w:rPr>
        <w:t xml:space="preserve">4</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3</w:t>
      </w:r>
      <w:r>
        <w:rPr>
          <w:rFonts w:hint="eastAsia" w:ascii="宋体" w:hAnsi="宋体"/>
          <w:bCs/>
          <w:color w:val="000000" w:themeColor="text1"/>
          <w:sz w:val="24"/>
        </w:rPr>
        <w:t xml:space="preserve">0</w:t>
      </w:r>
      <w:r>
        <w:rPr>
          <w:rFonts w:hint="eastAsia" w:ascii="宋体" w:hAnsi="宋体"/>
          <w:bCs/>
          <w:sz w:val="24"/>
        </w:rPr>
        <w:t xml:space="preserve">（北京时间）前递交投标文件。</w:t>
      </w:r>
      <w:r>
        <w:rPr>
          <w:rFonts w:ascii="宋体" w:hAnsi="宋体"/>
          <w:bCs/>
          <w:sz w:val="24"/>
        </w:rPr>
      </w:r>
      <w:r/>
    </w:p>
    <w:p>
      <w:pPr>
        <w:pStyle w:val="928"/>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28"/>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（一）项目编号：</w:t>
      </w:r>
      <w:r>
        <w:rPr>
          <w:rFonts w:hint="eastAsia" w:ascii="宋体" w:hAnsi="宋体" w:cs="宋体"/>
          <w:bCs/>
          <w:color w:val="000000"/>
          <w:sz w:val="24"/>
        </w:rPr>
        <w:t xml:space="preserve">JSZC-320000-HCAI-G2026-0052</w:t>
      </w:r>
      <w:r>
        <w:rPr>
          <w:rFonts w:ascii="宋体" w:hAnsi="宋体" w:cs="宋体"/>
          <w:bCs/>
          <w:sz w:val="24"/>
          <w:highlight w:val="yellow"/>
        </w:rPr>
      </w:r>
      <w:r/>
    </w:p>
    <w:p>
      <w:pPr>
        <w:pStyle w:val="928"/>
        <w:ind w:firstLine="480"/>
        <w:spacing w:line="440" w:lineRule="exact"/>
        <w:widowControl/>
        <w:rPr>
          <w:rFonts w:hint="eastAsia" w:ascii="宋体" w:hAnsi="宋体" w:cs="宋体"/>
          <w:bCs/>
          <w:sz w:val="24"/>
        </w:rPr>
      </w:pPr>
      <w:r/>
      <w:bookmarkStart w:id="19" w:name="_Hlk88135353"/>
      <w:r>
        <w:rPr>
          <w:rFonts w:hint="eastAsia" w:ascii="宋体" w:hAnsi="宋体" w:cs="宋体"/>
          <w:bCs/>
          <w:sz w:val="24"/>
        </w:rPr>
        <w:t xml:space="preserve">（二）项目名称：</w:t>
      </w:r>
      <w:bookmarkEnd w:id="19"/>
      <w:r>
        <w:rPr>
          <w:rFonts w:hint="eastAsia" w:ascii="宋体" w:hAnsi="宋体" w:eastAsia="宋体" w:cs="Times New Roman"/>
          <w:bCs/>
          <w:sz w:val="24"/>
        </w:rPr>
        <w:t xml:space="preserve">腹泻症候群</w:t>
      </w:r>
      <w:r>
        <w:rPr>
          <w:rFonts w:hint="eastAsia" w:ascii="宋体" w:hAnsi="宋体" w:eastAsia="宋体" w:cs="Times New Roman"/>
          <w:bCs/>
          <w:sz w:val="24"/>
          <w:lang w:val="en-US" w:eastAsia="zh-CN"/>
        </w:rPr>
        <w:t xml:space="preserve">24</w:t>
      </w:r>
      <w:r>
        <w:rPr>
          <w:rFonts w:hint="eastAsia" w:ascii="宋体" w:hAnsi="宋体" w:eastAsia="宋体" w:cs="Times New Roman"/>
          <w:bCs/>
          <w:sz w:val="24"/>
        </w:rPr>
        <w:t xml:space="preserve">种病原体核酸检测试剂盒</w:t>
      </w:r>
      <w:r>
        <w:rPr>
          <w:rFonts w:hint="eastAsia" w:ascii="宋体" w:hAnsi="宋体" w:cs="宋体"/>
          <w:bCs/>
          <w:sz w:val="24"/>
        </w:rPr>
      </w:r>
      <w:r/>
    </w:p>
    <w:p>
      <w:pPr>
        <w:pStyle w:val="928"/>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（三）预算金额：人民币</w:t>
      </w:r>
      <w:r>
        <w:rPr>
          <w:rFonts w:hint="eastAsia" w:ascii="宋体" w:hAnsi="宋体" w:cs="宋体"/>
          <w:bCs/>
          <w:color w:val="000000"/>
          <w:sz w:val="24"/>
          <w:lang w:val="en-US" w:eastAsia="zh-CN"/>
        </w:rPr>
        <w:t xml:space="preserve">189.84</w:t>
      </w:r>
      <w:r>
        <w:rPr>
          <w:rFonts w:hint="eastAsia" w:ascii="宋体" w:hAnsi="宋体"/>
          <w:bCs/>
          <w:color w:val="000000"/>
          <w:sz w:val="24"/>
        </w:rPr>
        <w:t xml:space="preserve">万元</w:t>
      </w:r>
      <w:r>
        <w:rPr>
          <w:rFonts w:hint="eastAsia" w:ascii="宋体" w:hAnsi="宋体" w:cs="宋体"/>
          <w:bCs/>
          <w:color w:val="000000"/>
          <w:sz w:val="24"/>
        </w:rPr>
        <w:t xml:space="preserve">（采购包1：</w:t>
      </w:r>
      <w:r>
        <w:rPr>
          <w:rFonts w:hint="eastAsia" w:ascii="宋体" w:hAnsi="宋体" w:cs="宋体"/>
          <w:bCs/>
          <w:color w:val="000000"/>
          <w:sz w:val="24"/>
          <w:lang w:val="en-US" w:eastAsia="zh-CN"/>
        </w:rPr>
        <w:t xml:space="preserve">1</w:t>
      </w:r>
      <w:r>
        <w:rPr>
          <w:rFonts w:hint="eastAsia" w:ascii="宋体" w:hAnsi="宋体" w:cs="宋体"/>
          <w:bCs/>
          <w:color w:val="000000"/>
          <w:sz w:val="24"/>
          <w:lang w:val="en-US" w:eastAsia="zh-CN"/>
        </w:rPr>
        <w:t xml:space="preserve">49.45</w:t>
      </w:r>
      <w:r>
        <w:rPr>
          <w:rFonts w:hint="eastAsia" w:ascii="宋体" w:hAnsi="宋体" w:cs="宋体"/>
          <w:bCs/>
          <w:color w:val="000000"/>
          <w:sz w:val="24"/>
        </w:rPr>
        <w:t xml:space="preserve">万元；采购包2：</w:t>
      </w:r>
      <w:r>
        <w:rPr>
          <w:rFonts w:hint="eastAsia" w:ascii="宋体" w:hAnsi="宋体" w:cs="宋体"/>
          <w:bCs/>
          <w:color w:val="000000"/>
          <w:sz w:val="24"/>
          <w:lang w:val="en-US" w:eastAsia="zh-CN"/>
        </w:rPr>
        <w:t xml:space="preserve">4</w:t>
      </w:r>
      <w:r>
        <w:rPr>
          <w:rFonts w:hint="eastAsia" w:ascii="宋体" w:hAnsi="宋体" w:cs="宋体"/>
          <w:bCs/>
          <w:color w:val="000000"/>
          <w:sz w:val="24"/>
          <w:lang w:val="en-US" w:eastAsia="zh-CN"/>
        </w:rPr>
        <w:t xml:space="preserve">0.39</w:t>
      </w:r>
      <w:r>
        <w:rPr>
          <w:rFonts w:hint="eastAsia" w:ascii="宋体" w:hAnsi="宋体" w:cs="宋体"/>
          <w:bCs/>
          <w:color w:val="000000"/>
          <w:sz w:val="24"/>
        </w:rPr>
        <w:t xml:space="preserve">万元） </w:t>
      </w:r>
      <w:r>
        <w:rPr>
          <w:rFonts w:hint="eastAsia" w:ascii="宋体" w:hAnsi="宋体" w:cs="宋体"/>
          <w:bCs/>
          <w:color w:val="000000"/>
          <w:sz w:val="24"/>
        </w:rPr>
      </w:r>
      <w:r/>
    </w:p>
    <w:p>
      <w:pPr>
        <w:pStyle w:val="928"/>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w:t>
      </w:r>
      <w:r>
        <w:rPr>
          <w:rFonts w:hint="eastAsia" w:ascii="宋体" w:hAnsi="宋体" w:cs="宋体"/>
          <w:color w:val="000000"/>
          <w:sz w:val="24"/>
        </w:rPr>
        <w:t xml:space="preserve">本项目</w:t>
      </w:r>
      <w:r>
        <w:rPr>
          <w:rFonts w:hint="eastAsia" w:ascii="宋体" w:hAnsi="宋体"/>
          <w:bCs/>
          <w:color w:val="000000"/>
          <w:sz w:val="24"/>
          <w:highlight w:val="none"/>
        </w:rPr>
        <w:t xml:space="preserve">设定</w:t>
      </w:r>
      <w:r>
        <w:rPr>
          <w:rFonts w:hint="eastAsia" w:ascii="宋体" w:hAnsi="宋体" w:cs="宋体"/>
          <w:bCs/>
          <w:color w:val="000000"/>
          <w:sz w:val="24"/>
          <w:highlight w:val="none"/>
        </w:rPr>
        <w:t xml:space="preserve">最</w:t>
      </w:r>
      <w:r>
        <w:rPr>
          <w:rFonts w:hint="eastAsia" w:ascii="宋体" w:hAnsi="宋体" w:cs="宋体"/>
          <w:bCs/>
          <w:color w:val="000000"/>
          <w:sz w:val="24"/>
        </w:rPr>
        <w:t xml:space="preserve">高限价，详见下述采购需求，</w:t>
      </w:r>
      <w:r>
        <w:rPr>
          <w:rFonts w:hint="eastAsia" w:ascii="宋体" w:hAnsi="宋体" w:cs="宋体"/>
          <w:color w:val="000000"/>
          <w:sz w:val="24"/>
        </w:rPr>
        <w:t xml:space="preserve">投标人的报价超过最高限价</w:t>
      </w:r>
      <w:bookmarkStart w:id="20" w:name="_Hlk88135376"/>
      <w:r>
        <w:rPr>
          <w:rFonts w:hint="eastAsia" w:ascii="宋体" w:hAnsi="宋体" w:cs="宋体"/>
          <w:color w:val="000000"/>
          <w:sz w:val="24"/>
        </w:rPr>
        <w:t xml:space="preserve">的，作无效投标处理。</w:t>
      </w:r>
      <w:r>
        <w:rPr>
          <w:rFonts w:hint="eastAsia" w:ascii="宋体" w:hAnsi="宋体" w:cs="宋体"/>
          <w:bCs/>
          <w:color w:val="ff0000"/>
          <w:sz w:val="24"/>
        </w:rPr>
      </w:r>
      <w:r/>
    </w:p>
    <w:p>
      <w:pPr>
        <w:pStyle w:val="928"/>
        <w:ind w:firstLine="480"/>
        <w:spacing w:line="440" w:lineRule="exact"/>
        <w:widowControl/>
        <w:rPr>
          <w:rFonts w:ascii="宋体" w:hAnsi="宋体" w:cs="宋体"/>
          <w:b/>
          <w:color w:val="ff0000"/>
          <w:sz w:val="24"/>
        </w:rPr>
      </w:pPr>
      <w:r>
        <w:rPr>
          <w:rFonts w:hint="eastAsia" w:ascii="宋体" w:hAnsi="宋体" w:cs="宋体"/>
          <w:bCs/>
          <w:sz w:val="24"/>
        </w:rPr>
        <w:t xml:space="preserve">（五）采购需求：</w:t>
      </w:r>
      <w:bookmarkStart w:id="21" w:name="_Hlk172038136"/>
      <w:r>
        <w:rPr>
          <w:rFonts w:hint="eastAsia" w:ascii="宋体" w:hAnsi="宋体" w:eastAsia="宋体" w:cs="Times New Roman"/>
          <w:bCs/>
          <w:sz w:val="24"/>
        </w:rPr>
        <w:t xml:space="preserve">腹泻症候群</w:t>
      </w:r>
      <w:r>
        <w:rPr>
          <w:rFonts w:hint="eastAsia" w:ascii="宋体" w:hAnsi="宋体" w:eastAsia="宋体" w:cs="Times New Roman"/>
          <w:bCs/>
          <w:sz w:val="24"/>
          <w:lang w:val="en-US" w:eastAsia="zh-CN"/>
        </w:rPr>
        <w:t xml:space="preserve">24</w:t>
      </w:r>
      <w:r>
        <w:rPr>
          <w:rFonts w:hint="eastAsia" w:ascii="宋体" w:hAnsi="宋体" w:eastAsia="宋体" w:cs="Times New Roman"/>
          <w:bCs/>
          <w:sz w:val="24"/>
        </w:rPr>
        <w:t xml:space="preserve">种病原体核酸检测试剂盒</w:t>
      </w:r>
      <w:r>
        <w:rPr>
          <w:rFonts w:hint="eastAsia" w:ascii="宋体" w:hAnsi="宋体" w:cs="宋体"/>
          <w:bCs/>
          <w:color w:val="000000"/>
          <w:sz w:val="24"/>
        </w:rPr>
        <w:t xml:space="preserve">，本项目共有</w:t>
      </w: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个分包，各分包情况如下，</w:t>
      </w:r>
      <w:r>
        <w:rPr>
          <w:rFonts w:hint="eastAsia" w:ascii="宋体" w:hAnsi="宋体" w:cs="宋体"/>
          <w:bCs/>
          <w:sz w:val="24"/>
        </w:rPr>
        <w:t xml:space="preserve">详细内容见本招标文件“第三章 项目需求”。</w:t>
      </w:r>
      <w:bookmarkEnd w:id="20"/>
      <w:r/>
      <w:bookmarkEnd w:id="21"/>
      <w:r/>
      <w:bookmarkStart w:id="22" w:name="_Hlk210926822"/>
      <w:r>
        <w:rPr>
          <w:rFonts w:ascii="宋体" w:hAnsi="宋体" w:cs="宋体"/>
          <w:b/>
          <w:color w:val="ff0000"/>
          <w:sz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095"/>
        <w:gridCol w:w="1124"/>
        <w:gridCol w:w="1237"/>
        <w:gridCol w:w="1066"/>
        <w:gridCol w:w="1521"/>
        <w:gridCol w:w="1522"/>
      </w:tblGrid>
      <w:tr>
        <w:trPr/>
        <w:tc>
          <w:tcPr>
            <w:tcW w:w="442"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分包号</w:t>
            </w:r>
            <w:r>
              <w:rPr>
                <w:rFonts w:hint="eastAsia" w:ascii="宋体" w:hAnsi="宋体" w:cs="宋体"/>
                <w:bCs/>
                <w:color w:val="000000"/>
                <w:sz w:val="24"/>
              </w:rPr>
            </w:r>
            <w:r/>
          </w:p>
        </w:tc>
        <w:tc>
          <w:tcPr>
            <w:tcW w:w="1114"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采购标的名称</w:t>
            </w:r>
            <w:r>
              <w:rPr>
                <w:rFonts w:hint="eastAsia" w:ascii="宋体" w:hAnsi="宋体" w:cs="宋体"/>
                <w:bCs/>
                <w:color w:val="000000"/>
                <w:sz w:val="24"/>
              </w:rPr>
            </w:r>
            <w:r/>
          </w:p>
        </w:tc>
        <w:tc>
          <w:tcPr>
            <w:tcW w:w="598"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数量</w:t>
            </w:r>
            <w:r>
              <w:rPr>
                <w:rFonts w:hint="eastAsia" w:ascii="宋体" w:hAnsi="宋体" w:cs="宋体"/>
                <w:bCs/>
                <w:color w:val="000000"/>
                <w:sz w:val="24"/>
              </w:rPr>
            </w:r>
            <w:r/>
          </w:p>
        </w:tc>
        <w:tc>
          <w:tcPr>
            <w:tcW w:w="658"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是否接受进口产品投标</w:t>
            </w:r>
            <w:r>
              <w:rPr>
                <w:rFonts w:hint="eastAsia" w:ascii="宋体" w:hAnsi="宋体" w:cs="宋体"/>
                <w:bCs/>
                <w:color w:val="000000"/>
                <w:sz w:val="24"/>
              </w:rPr>
            </w:r>
            <w:r/>
          </w:p>
        </w:tc>
        <w:tc>
          <w:tcPr>
            <w:tcW w:w="567" w:type="dxa"/>
            <w:vAlign w:val="center"/>
            <w:textDirection w:val="lrTb"/>
            <w:noWrap w:val="false"/>
          </w:tcPr>
          <w:p>
            <w:pPr>
              <w:pStyle w:val="928"/>
              <w:jc w:val="center"/>
              <w:spacing w:line="440" w:lineRule="exact"/>
              <w:widowControl/>
              <w:rPr>
                <w:rFonts w:hint="eastAsia" w:ascii="宋体" w:hAnsi="宋体" w:eastAsia="宋体" w:cs="宋体"/>
                <w:bCs/>
                <w:color w:val="000000"/>
                <w:sz w:val="24"/>
                <w:lang w:eastAsia="zh-CN"/>
              </w:rPr>
            </w:pPr>
            <w:r>
              <w:rPr>
                <w:rFonts w:hint="eastAsia" w:ascii="宋体" w:hAnsi="宋体" w:cs="宋体"/>
                <w:bCs/>
                <w:color w:val="000000"/>
                <w:sz w:val="24"/>
              </w:rPr>
              <w:t xml:space="preserve">预算金额</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万元</w:t>
            </w:r>
            <w:r>
              <w:rPr>
                <w:rFonts w:hint="eastAsia" w:ascii="宋体" w:hAnsi="宋体" w:cs="宋体"/>
                <w:bCs/>
                <w:color w:val="000000"/>
                <w:sz w:val="24"/>
                <w:lang w:eastAsia="zh-CN"/>
              </w:rPr>
              <w:t xml:space="preserve">）</w:t>
            </w:r>
            <w:r>
              <w:rPr>
                <w:rFonts w:hint="eastAsia" w:ascii="宋体" w:hAnsi="宋体" w:eastAsia="宋体" w:cs="宋体"/>
                <w:bCs/>
                <w:color w:val="000000"/>
                <w:sz w:val="24"/>
                <w:lang w:eastAsia="zh-CN"/>
              </w:rPr>
            </w:r>
            <w:r/>
          </w:p>
        </w:tc>
        <w:tc>
          <w:tcPr>
            <w:tcW w:w="809"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单价</w:t>
            </w:r>
            <w:r>
              <w:rPr>
                <w:rFonts w:hint="eastAsia" w:ascii="宋体" w:hAnsi="宋体" w:cs="宋体"/>
                <w:bCs/>
                <w:color w:val="000000"/>
                <w:sz w:val="24"/>
                <w:highlight w:val="none"/>
              </w:rPr>
              <w:t xml:space="preserve">最高限价</w:t>
            </w:r>
            <w:r>
              <w:rPr>
                <w:rFonts w:hint="eastAsia" w:ascii="宋体" w:hAnsi="宋体" w:cs="宋体"/>
                <w:bCs/>
                <w:color w:val="000000"/>
                <w:sz w:val="24"/>
                <w:highlight w:val="none"/>
              </w:rPr>
            </w:r>
            <w:r/>
          </w:p>
        </w:tc>
        <w:tc>
          <w:tcPr>
            <w:tcW w:w="809" w:type="dxa"/>
            <w:vAlign w:val="center"/>
            <w:textDirection w:val="lrTb"/>
            <w:noWrap w:val="false"/>
          </w:tcPr>
          <w:p>
            <w:pPr>
              <w:pStyle w:val="928"/>
              <w:jc w:val="center"/>
              <w:spacing w:line="440" w:lineRule="exact"/>
              <w:widowControl/>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分包最高限价</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万元</w:t>
            </w:r>
            <w:r>
              <w:rPr>
                <w:rFonts w:hint="eastAsia" w:ascii="宋体" w:hAnsi="宋体" w:cs="宋体"/>
                <w:bCs/>
                <w:color w:val="000000"/>
                <w:sz w:val="24"/>
                <w:highlight w:val="none"/>
                <w:lang w:eastAsia="zh-CN"/>
              </w:rPr>
              <w:t xml:space="preserve">）</w:t>
            </w:r>
            <w:r>
              <w:rPr>
                <w:rFonts w:ascii="宋体" w:hAnsi="宋体" w:eastAsia="宋体" w:cs="宋体"/>
                <w:bCs/>
                <w:color w:val="000000"/>
                <w:sz w:val="24"/>
                <w:highlight w:val="none"/>
                <w:lang w:val="en-US" w:eastAsia="zh-CN"/>
              </w:rPr>
            </w:r>
            <w:r/>
          </w:p>
        </w:tc>
      </w:tr>
      <w:tr>
        <w:trPr/>
        <w:tc>
          <w:tcPr>
            <w:tcW w:w="442"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1114" w:type="dxa"/>
            <w:vAlign w:val="center"/>
            <w:textDirection w:val="lrTb"/>
            <w:noWrap w:val="false"/>
          </w:tcPr>
          <w:p>
            <w:pPr>
              <w:pStyle w:val="928"/>
              <w:jc w:val="center"/>
              <w:spacing w:line="440" w:lineRule="exact"/>
              <w:widowControl/>
              <w:rPr>
                <w:rFonts w:hint="eastAsia" w:ascii="宋体" w:hAnsi="宋体" w:cs="宋体"/>
                <w:b/>
                <w:color w:val="000000"/>
                <w:sz w:val="24"/>
                <w:highlight w:val="none"/>
              </w:rPr>
            </w:pPr>
            <w:r>
              <w:rPr>
                <w:rFonts w:hint="eastAsia" w:ascii="宋体" w:hAnsi="宋体" w:cs="宋体"/>
                <w:bCs/>
                <w:color w:val="000000"/>
                <w:sz w:val="24"/>
                <w:highlight w:val="none"/>
              </w:rPr>
              <w:t xml:space="preserve">多病原核酸检测试剂盒（Taqman探针法）</w:t>
            </w:r>
            <w:r>
              <w:rPr>
                <w:rFonts w:hint="eastAsia" w:ascii="宋体" w:hAnsi="宋体" w:cs="宋体"/>
                <w:b/>
                <w:color w:val="000000"/>
                <w:sz w:val="24"/>
                <w:highlight w:val="none"/>
              </w:rPr>
            </w:r>
            <w:r/>
          </w:p>
        </w:tc>
        <w:tc>
          <w:tcPr>
            <w:tcW w:w="598"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6100</w:t>
            </w:r>
            <w:r>
              <w:rPr>
                <w:rFonts w:hint="eastAsia" w:ascii="宋体" w:hAnsi="宋体" w:cs="宋体"/>
                <w:bCs/>
                <w:color w:val="000000"/>
                <w:sz w:val="24"/>
                <w:highlight w:val="none"/>
              </w:rPr>
              <w:t xml:space="preserve">人份</w:t>
            </w:r>
            <w:r>
              <w:rPr>
                <w:rFonts w:hint="eastAsia" w:ascii="宋体" w:hAnsi="宋体" w:cs="宋体"/>
                <w:bCs/>
                <w:color w:val="000000"/>
                <w:sz w:val="24"/>
                <w:highlight w:val="none"/>
              </w:rPr>
            </w:r>
            <w:r/>
          </w:p>
        </w:tc>
        <w:tc>
          <w:tcPr>
            <w:tcW w:w="658" w:type="dxa"/>
            <w:vAlign w:val="center"/>
            <w:textDirection w:val="lrTb"/>
            <w:noWrap w:val="false"/>
          </w:tcPr>
          <w:p>
            <w:pPr>
              <w:pStyle w:val="928"/>
              <w:jc w:val="center"/>
              <w:spacing w:line="440" w:lineRule="exact"/>
              <w:widowControl/>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否</w:t>
            </w:r>
            <w:r>
              <w:rPr>
                <w:rFonts w:hint="eastAsia" w:ascii="宋体" w:hAnsi="宋体" w:eastAsia="宋体" w:cs="宋体"/>
                <w:bCs/>
                <w:color w:val="000000"/>
                <w:sz w:val="24"/>
                <w:highlight w:val="none"/>
                <w:lang w:val="en-US" w:eastAsia="zh-CN"/>
              </w:rPr>
            </w:r>
            <w:r/>
          </w:p>
        </w:tc>
        <w:tc>
          <w:tcPr>
            <w:tcW w:w="567" w:type="dxa"/>
            <w:vAlign w:val="center"/>
            <w:textDirection w:val="lrTb"/>
            <w:noWrap w:val="false"/>
          </w:tcPr>
          <w:p>
            <w:pPr>
              <w:pStyle w:val="928"/>
              <w:jc w:val="center"/>
              <w:spacing w:line="440" w:lineRule="exact"/>
              <w:widowControl/>
              <w:rPr>
                <w:rFonts w:ascii="宋体" w:hAnsi="宋体" w:eastAsia="宋体" w:cs="宋体"/>
                <w:bCs/>
                <w:color w:val="000000"/>
                <w:sz w:val="24"/>
                <w:highlight w:val="none"/>
                <w:lang w:val="en-US" w:eastAsia="zh-CN"/>
              </w:rPr>
            </w:pPr>
            <w:r>
              <w:rPr>
                <w:rFonts w:hint="eastAsia" w:ascii="宋体" w:hAnsi="宋体" w:cs="宋体"/>
                <w:bCs/>
                <w:color w:val="000000"/>
                <w:sz w:val="24"/>
                <w:lang w:val="en-US" w:eastAsia="zh-CN"/>
              </w:rPr>
              <w:t xml:space="preserve">149.45</w:t>
            </w:r>
            <w:r>
              <w:rPr>
                <w:rFonts w:ascii="宋体" w:hAnsi="宋体" w:eastAsia="宋体" w:cs="宋体"/>
                <w:bCs/>
                <w:color w:val="000000"/>
                <w:sz w:val="24"/>
                <w:highlight w:val="none"/>
                <w:lang w:val="en-US" w:eastAsia="zh-CN"/>
              </w:rPr>
            </w:r>
            <w:r/>
          </w:p>
        </w:tc>
        <w:tc>
          <w:tcPr>
            <w:tcW w:w="809"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45</w:t>
            </w:r>
            <w:r>
              <w:rPr>
                <w:rFonts w:hint="eastAsia" w:ascii="宋体" w:hAnsi="宋体" w:cs="宋体"/>
                <w:bCs/>
                <w:color w:val="000000"/>
                <w:sz w:val="24"/>
                <w:highlight w:val="none"/>
                <w:lang w:val="en-US" w:eastAsia="zh-CN"/>
              </w:rPr>
              <w:t xml:space="preserve">元/人份</w:t>
            </w:r>
            <w:r>
              <w:rPr>
                <w:rFonts w:hint="eastAsia" w:ascii="宋体" w:hAnsi="宋体" w:cs="宋体"/>
                <w:bCs/>
                <w:color w:val="000000"/>
                <w:sz w:val="24"/>
                <w:highlight w:val="none"/>
              </w:rPr>
            </w:r>
            <w:r/>
          </w:p>
        </w:tc>
        <w:tc>
          <w:tcPr>
            <w:tcW w:w="1522"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149.45</w:t>
            </w:r>
            <w:r>
              <w:rPr>
                <w:rFonts w:hint="eastAsia" w:ascii="宋体" w:hAnsi="宋体" w:cs="宋体"/>
                <w:bCs/>
                <w:color w:val="000000"/>
                <w:sz w:val="24"/>
                <w:highlight w:val="none"/>
                <w:lang w:val="en-US" w:eastAsia="zh-CN"/>
              </w:rPr>
            </w:r>
            <w:r/>
          </w:p>
        </w:tc>
      </w:tr>
      <w:tr>
        <w:trPr/>
        <w:tc>
          <w:tcPr>
            <w:tcW w:w="442"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r>
            <w:r/>
          </w:p>
        </w:tc>
        <w:tc>
          <w:tcPr>
            <w:tcW w:w="1114"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多病原</w:t>
            </w:r>
            <w:r>
              <w:rPr>
                <w:rFonts w:hint="eastAsia" w:ascii="宋体" w:hAnsi="宋体" w:cs="宋体"/>
                <w:bCs/>
                <w:color w:val="000000"/>
                <w:sz w:val="24"/>
                <w:lang w:val="en-US" w:eastAsia="zh-CN"/>
              </w:rPr>
              <w:t xml:space="preserve">核酸检测</w:t>
            </w:r>
            <w:r>
              <w:rPr>
                <w:rFonts w:hint="eastAsia" w:ascii="宋体" w:hAnsi="宋体" w:cs="宋体"/>
                <w:bCs/>
                <w:color w:val="000000"/>
                <w:sz w:val="24"/>
              </w:rPr>
              <w:t xml:space="preserve">试剂盒</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熔解曲</w:t>
            </w:r>
            <w:r>
              <w:rPr>
                <w:rFonts w:hint="eastAsia" w:ascii="宋体" w:hAnsi="宋体" w:cs="宋体"/>
                <w:bCs/>
                <w:color w:val="000000"/>
                <w:sz w:val="24"/>
                <w:lang w:val="en-US" w:eastAsia="zh-CN"/>
              </w:rPr>
              <w:t xml:space="preserve">线法）</w:t>
            </w:r>
            <w:r>
              <w:rPr>
                <w:rFonts w:hint="eastAsia" w:ascii="宋体" w:hAnsi="宋体" w:cs="宋体"/>
                <w:bCs/>
                <w:color w:val="000000"/>
                <w:sz w:val="24"/>
              </w:rPr>
            </w:r>
            <w:r/>
          </w:p>
        </w:tc>
        <w:tc>
          <w:tcPr>
            <w:tcW w:w="598"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1400人份</w:t>
            </w:r>
            <w:r>
              <w:rPr>
                <w:rFonts w:hint="eastAsia" w:ascii="宋体" w:hAnsi="宋体" w:cs="宋体"/>
                <w:bCs/>
                <w:color w:val="000000"/>
                <w:sz w:val="24"/>
              </w:rPr>
            </w:r>
            <w:r/>
          </w:p>
        </w:tc>
        <w:tc>
          <w:tcPr>
            <w:tcW w:w="658" w:type="dxa"/>
            <w:vAlign w:val="center"/>
            <w:textDirection w:val="lrTb"/>
            <w:noWrap w:val="false"/>
          </w:tcPr>
          <w:p>
            <w:pPr>
              <w:pStyle w:val="928"/>
              <w:jc w:val="center"/>
              <w:spacing w:line="440" w:lineRule="exact"/>
              <w:widowControl/>
              <w:rPr>
                <w:rFonts w:hint="eastAsia" w:ascii="宋体" w:hAnsi="宋体" w:eastAsia="宋体" w:cs="宋体"/>
                <w:bCs/>
                <w:color w:val="000000"/>
                <w:sz w:val="24"/>
                <w:lang w:val="en-US" w:eastAsia="zh-CN"/>
              </w:rPr>
            </w:pPr>
            <w:r>
              <w:rPr>
                <w:rFonts w:hint="eastAsia" w:ascii="宋体" w:hAnsi="宋体" w:cs="宋体"/>
                <w:bCs/>
                <w:color w:val="000000"/>
                <w:sz w:val="24"/>
                <w:lang w:val="en-US" w:eastAsia="zh-CN"/>
              </w:rPr>
              <w:t xml:space="preserve">否</w:t>
            </w:r>
            <w:r>
              <w:rPr>
                <w:rFonts w:hint="eastAsia" w:ascii="宋体" w:hAnsi="宋体" w:eastAsia="宋体" w:cs="宋体"/>
                <w:bCs/>
                <w:color w:val="000000"/>
                <w:sz w:val="24"/>
                <w:lang w:val="en-US" w:eastAsia="zh-CN"/>
              </w:rPr>
            </w:r>
            <w:r/>
          </w:p>
        </w:tc>
        <w:tc>
          <w:tcPr>
            <w:tcW w:w="567" w:type="dxa"/>
            <w:vAlign w:val="center"/>
            <w:textDirection w:val="lrTb"/>
            <w:noWrap w:val="false"/>
          </w:tcPr>
          <w:p>
            <w:pPr>
              <w:pStyle w:val="928"/>
              <w:jc w:val="center"/>
              <w:spacing w:line="440" w:lineRule="exact"/>
              <w:widowControl/>
              <w:rPr>
                <w:rFonts w:ascii="宋体" w:hAnsi="宋体" w:eastAsia="宋体" w:cs="宋体"/>
                <w:bCs/>
                <w:color w:val="000000"/>
                <w:sz w:val="24"/>
                <w:lang w:val="en-US" w:eastAsia="zh-CN"/>
              </w:rPr>
            </w:pPr>
            <w:r>
              <w:rPr>
                <w:rFonts w:hint="eastAsia" w:ascii="宋体" w:hAnsi="宋体" w:cs="宋体"/>
                <w:bCs/>
                <w:color w:val="000000"/>
                <w:sz w:val="24"/>
                <w:lang w:val="en-US" w:eastAsia="zh-CN"/>
              </w:rPr>
              <w:t xml:space="preserve">40.39</w:t>
            </w:r>
            <w:r>
              <w:rPr>
                <w:rFonts w:ascii="宋体" w:hAnsi="宋体" w:eastAsia="宋体" w:cs="宋体"/>
                <w:bCs/>
                <w:color w:val="000000"/>
                <w:sz w:val="24"/>
                <w:lang w:val="en-US" w:eastAsia="zh-CN"/>
              </w:rPr>
            </w:r>
            <w:r/>
          </w:p>
        </w:tc>
        <w:tc>
          <w:tcPr>
            <w:tcW w:w="809"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288.5</w:t>
            </w:r>
            <w:r>
              <w:rPr>
                <w:rFonts w:hint="eastAsia" w:ascii="宋体" w:hAnsi="宋体" w:cs="宋体"/>
                <w:bCs/>
                <w:color w:val="000000"/>
                <w:sz w:val="24"/>
                <w:highlight w:val="none"/>
              </w:rPr>
              <w:t xml:space="preserve">元/人份</w:t>
            </w:r>
            <w:r>
              <w:rPr>
                <w:rFonts w:hint="eastAsia" w:ascii="宋体" w:hAnsi="宋体" w:cs="宋体"/>
                <w:bCs/>
                <w:color w:val="000000"/>
                <w:sz w:val="24"/>
                <w:highlight w:val="none"/>
              </w:rPr>
            </w:r>
            <w:r/>
          </w:p>
        </w:tc>
        <w:tc>
          <w:tcPr>
            <w:tcW w:w="1522" w:type="dxa"/>
            <w:vAlign w:val="center"/>
            <w:textDirection w:val="lrTb"/>
            <w:noWrap w:val="false"/>
          </w:tcPr>
          <w:p>
            <w:pPr>
              <w:pStyle w:val="928"/>
              <w:jc w:val="center"/>
              <w:spacing w:line="44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40.39</w:t>
            </w:r>
            <w:r>
              <w:rPr>
                <w:rFonts w:hint="eastAsia" w:ascii="宋体" w:hAnsi="宋体" w:cs="宋体"/>
                <w:bCs/>
                <w:color w:val="000000"/>
                <w:sz w:val="24"/>
                <w:highlight w:val="none"/>
                <w:lang w:val="en-US" w:eastAsia="zh-CN"/>
              </w:rPr>
            </w:r>
            <w:r/>
          </w:p>
        </w:tc>
      </w:tr>
    </w:tbl>
    <w:p>
      <w:pPr>
        <w:pStyle w:val="928"/>
        <w:ind w:firstLine="480"/>
        <w:spacing w:line="440" w:lineRule="exact"/>
        <w:widowControl/>
        <w:rPr>
          <w:rFonts w:ascii="宋体" w:hAnsi="宋体" w:cs="宋体"/>
          <w:bCs/>
          <w:sz w:val="24"/>
        </w:rPr>
      </w:pPr>
      <w:r/>
      <w:bookmarkEnd w:id="22"/>
      <w:r>
        <w:rPr>
          <w:rFonts w:hint="eastAsia" w:ascii="宋体" w:hAnsi="宋体" w:cs="宋体"/>
          <w:bCs/>
          <w:sz w:val="24"/>
        </w:rPr>
        <w:t xml:space="preserve">（六）合同履行期限：详细内容见招标文件“第三章 项目需求”；</w:t>
      </w:r>
      <w:r>
        <w:rPr>
          <w:rFonts w:ascii="宋体" w:hAnsi="宋体" w:cs="宋体"/>
          <w:bCs/>
          <w:sz w:val="24"/>
        </w:rPr>
      </w:r>
      <w:r/>
    </w:p>
    <w:p>
      <w:pPr>
        <w:pStyle w:val="928"/>
        <w:ind w:firstLine="480"/>
        <w:spacing w:line="440" w:lineRule="exact"/>
        <w:widowControl/>
        <w:rPr>
          <w:rFonts w:hint="eastAsia" w:ascii="宋体" w:hAnsi="宋体" w:cs="宋体"/>
          <w:bCs/>
          <w:color w:val="0000ff"/>
          <w:sz w:val="24"/>
        </w:rPr>
      </w:pPr>
      <w:r/>
      <w:bookmarkStart w:id="23" w:name="_Hlk172037786"/>
      <w:r>
        <w:rPr>
          <w:rFonts w:hint="eastAsia" w:ascii="宋体" w:hAnsi="宋体" w:cs="宋体"/>
          <w:bCs/>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w:t>
      </w:r>
      <w:r>
        <w:rPr>
          <w:rFonts w:hint="eastAsia" w:ascii="宋体" w:hAnsi="宋体"/>
          <w:sz w:val="24"/>
        </w:rPr>
        <w:t xml:space="preserve">体参与投标；</w:t>
      </w:r>
      <w:r>
        <w:rPr>
          <w:rFonts w:hint="eastAsia" w:ascii="宋体" w:hAnsi="宋体" w:cs="宋体"/>
          <w:bCs/>
          <w:color w:val="0000ff"/>
          <w:sz w:val="24"/>
        </w:rPr>
      </w:r>
      <w:r/>
    </w:p>
    <w:p>
      <w:pPr>
        <w:pStyle w:val="928"/>
        <w:ind w:firstLine="482"/>
        <w:spacing w:line="440" w:lineRule="exact"/>
        <w:widowControl/>
        <w:rPr>
          <w:rFonts w:ascii="宋体" w:hAnsi="宋体" w:cs="宋体"/>
          <w:b/>
          <w:bCs/>
          <w:sz w:val="24"/>
        </w:rPr>
      </w:pPr>
      <w:r/>
      <w:bookmarkEnd w:id="18"/>
      <w:r/>
      <w:bookmarkEnd w:id="23"/>
      <w:r>
        <w:rPr>
          <w:rFonts w:hint="eastAsia" w:ascii="宋体" w:hAnsi="宋体" w:cs="宋体"/>
          <w:b/>
          <w:bCs/>
          <w:sz w:val="24"/>
        </w:rPr>
        <w:t xml:space="preserve">二、申请人的资格要求</w:t>
      </w:r>
      <w:r>
        <w:rPr>
          <w:rFonts w:ascii="宋体" w:hAnsi="宋体" w:cs="宋体"/>
          <w:b/>
          <w:bCs/>
          <w:sz w:val="24"/>
        </w:rPr>
      </w:r>
      <w:r/>
    </w:p>
    <w:p>
      <w:pPr>
        <w:pStyle w:val="928"/>
        <w:ind w:firstLine="482"/>
        <w:spacing w:line="440" w:lineRule="exact"/>
        <w:rPr>
          <w:rFonts w:ascii="宋体" w:hAnsi="宋体" w:cs="Arial"/>
          <w:b/>
          <w:bCs/>
          <w:sz w:val="24"/>
        </w:rPr>
      </w:pPr>
      <w:r/>
      <w:bookmarkStart w:id="24"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928"/>
        <w:ind w:firstLine="480"/>
        <w:spacing w:line="440" w:lineRule="exact"/>
        <w:rPr>
          <w:rFonts w:ascii="宋体" w:hAnsi="宋体" w:cs="Arial"/>
          <w:sz w:val="24"/>
        </w:rPr>
      </w:pPr>
      <w:r/>
      <w:bookmarkStart w:id="25" w:name="OLE_LINK2"/>
      <w:r>
        <w:rPr>
          <w:rFonts w:hint="eastAsia" w:ascii="宋体" w:hAnsi="宋体" w:cs="Arial"/>
          <w:sz w:val="24"/>
        </w:rPr>
        <w:t xml:space="preserve">1.通用资格要求：</w:t>
      </w:r>
      <w:r>
        <w:rPr>
          <w:rFonts w:ascii="宋体" w:hAnsi="宋体" w:cs="Arial"/>
          <w:sz w:val="24"/>
        </w:rPr>
      </w:r>
      <w:r/>
    </w:p>
    <w:p>
      <w:pPr>
        <w:pStyle w:val="928"/>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28"/>
        <w:ind w:firstLine="480"/>
        <w:spacing w:line="440" w:lineRule="exact"/>
        <w:rPr>
          <w:rFonts w:hint="eastAsia" w:ascii="宋体" w:hAnsi="宋体" w:cs="宋体"/>
          <w:sz w:val="24"/>
        </w:rPr>
      </w:pPr>
      <w:r>
        <w:rPr>
          <w:rFonts w:hint="eastAsia" w:ascii="宋体" w:hAnsi="宋体" w:cs="宋体"/>
          <w:sz w:val="24"/>
        </w:rPr>
        <w:t xml:space="preserve">（2）提供2025年度财务状况报告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928"/>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28"/>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28"/>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28"/>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rPr>
      </w:r>
      <w:r/>
    </w:p>
    <w:p>
      <w:pPr>
        <w:pStyle w:val="928"/>
        <w:ind w:firstLine="480"/>
        <w:spacing w:line="440" w:lineRule="exact"/>
        <w:rPr>
          <w:rFonts w:hint="eastAsia" w:ascii="宋体" w:hAnsi="宋体" w:cs="宋体"/>
          <w:color w:val="0000ff"/>
          <w:sz w:val="24"/>
        </w:rPr>
      </w:pPr>
      <w:r/>
      <w:bookmarkStart w:id="29"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w:t>
      </w:r>
      <w:r>
        <w:rPr>
          <w:rFonts w:hint="eastAsia" w:ascii="宋体" w:hAnsi="宋体" w:cs="宋体"/>
          <w:color w:val="000000"/>
          <w:sz w:val="24"/>
        </w:rPr>
        <w:t xml:space="preserve">购活动；③为本项目提供整体设计、规范编制或者项目管理、监理、检测等服务的供应商；</w:t>
      </w:r>
      <w:r>
        <w:rPr>
          <w:rFonts w:hint="eastAsia" w:ascii="宋体" w:hAnsi="宋体" w:cs="宋体"/>
          <w:color w:val="0000ff"/>
          <w:sz w:val="24"/>
        </w:rPr>
      </w:r>
      <w:r/>
    </w:p>
    <w:p>
      <w:pPr>
        <w:pStyle w:val="928"/>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28"/>
        <w:ind w:firstLine="480"/>
        <w:spacing w:line="440" w:lineRule="exact"/>
        <w:rPr>
          <w:rFonts w:hint="eastAsia" w:ascii="宋体" w:hAnsi="宋体" w:cs="宋体"/>
          <w:sz w:val="24"/>
        </w:rPr>
      </w:pPr>
      <w:r>
        <w:rPr>
          <w:rFonts w:hint="eastAsia" w:ascii="宋体" w:hAnsi="宋体" w:cs="宋体"/>
          <w:sz w:val="24"/>
        </w:rPr>
        <w:t xml:space="preserve">（3）提供投标函；</w:t>
      </w:r>
      <w:bookmarkEnd w:id="29"/>
      <w:r>
        <w:rPr>
          <w:rFonts w:hint="eastAsia" w:ascii="宋体" w:hAnsi="宋体" w:cs="宋体"/>
          <w:sz w:val="24"/>
        </w:rPr>
      </w:r>
      <w:r/>
    </w:p>
    <w:p>
      <w:pPr>
        <w:pStyle w:val="928"/>
        <w:ind w:firstLine="480"/>
        <w:spacing w:line="440" w:lineRule="exact"/>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bookmarkStart w:id="30" w:name="_Hlk71374268"/>
      <w:r>
        <w:rPr>
          <w:rFonts w:hint="eastAsia" w:ascii="宋体" w:hAnsi="宋体" w:eastAsia="宋体" w:cs="宋体"/>
          <w:b w:val="0"/>
          <w:bCs/>
          <w:color w:val="000000"/>
          <w:sz w:val="24"/>
          <w:szCs w:val="24"/>
          <w:lang w:val="en-US" w:eastAsia="zh-CN"/>
        </w:rPr>
        <w:t xml:space="preserve">本项目“兼投不兼中”，即</w:t>
      </w:r>
      <w:r>
        <w:rPr>
          <w:rFonts w:hint="eastAsia" w:ascii="宋体" w:hAnsi="宋体"/>
          <w:color w:val="000000"/>
          <w:sz w:val="24"/>
          <w:highlight w:val="none"/>
        </w:rPr>
        <w:t xml:space="preserve">同一个</w:t>
      </w:r>
      <w:r>
        <w:rPr>
          <w:rFonts w:hint="eastAsia" w:ascii="宋体" w:hAnsi="宋体" w:cs="宋体"/>
          <w:bCs/>
          <w:color w:val="000000"/>
          <w:sz w:val="24"/>
          <w:highlight w:val="none"/>
        </w:rPr>
        <w:t xml:space="preserve">投标人可同时参与多个分包，但最多只能在一个分包上中标。本项目按照分包号顺序依次评审，已被推荐为前面分包第一中标候选人的投标人，不再参与后续分包评审；</w:t>
      </w:r>
      <w:bookmarkEnd w:id="30"/>
      <w:r>
        <w:rPr>
          <w:rFonts w:hint="eastAsia" w:ascii="宋体" w:hAnsi="宋体" w:eastAsia="宋体" w:cs="宋体"/>
          <w:sz w:val="24"/>
          <w:lang w:eastAsia="zh-CN"/>
        </w:rPr>
      </w:r>
      <w:r/>
    </w:p>
    <w:p>
      <w:pPr>
        <w:pStyle w:val="928"/>
        <w:ind w:firstLine="482"/>
        <w:spacing w:line="440" w:lineRule="exact"/>
        <w:rPr>
          <w:rFonts w:ascii="宋体" w:hAnsi="宋体" w:cs="宋体"/>
          <w:b/>
          <w:bCs/>
          <w:color w:val="ff0000"/>
          <w:sz w:val="24"/>
          <w:lang w:eastAsia="zh-CN"/>
        </w:rPr>
      </w:pPr>
      <w:r>
        <w:rPr>
          <w:rFonts w:hint="eastAsia" w:ascii="宋体" w:hAnsi="宋体" w:cs="Arial"/>
          <w:b/>
          <w:bCs/>
          <w:sz w:val="24"/>
        </w:rPr>
        <w:t xml:space="preserve">（二）落实政府采购政策需满足的资格要求：</w:t>
      </w:r>
      <w:r>
        <w:rPr>
          <w:rFonts w:hint="eastAsia" w:ascii="宋体" w:hAnsi="宋体" w:cs="Arial"/>
          <w:color w:val="000000"/>
          <w:sz w:val="24"/>
        </w:rPr>
        <w:t xml:space="preserve">无；</w:t>
      </w:r>
      <w:bookmarkStart w:id="31" w:name="_Hlk174538358"/>
      <w:r>
        <w:rPr>
          <w:rFonts w:hint="eastAsia" w:ascii="宋体" w:hAnsi="宋体" w:cs="Arial"/>
          <w:color w:val="000000"/>
          <w:sz w:val="24"/>
        </w:rPr>
        <w:t xml:space="preserve">本项目为非预留份额专门面向中小企业的采购项目或采购包；</w:t>
      </w:r>
      <w:bookmarkEnd w:id="31"/>
      <w:r>
        <w:rPr>
          <w:rFonts w:ascii="宋体" w:hAnsi="宋体" w:cs="宋体"/>
          <w:b/>
          <w:bCs/>
          <w:color w:val="ff0000"/>
          <w:sz w:val="24"/>
          <w:lang w:eastAsia="zh-CN"/>
        </w:rPr>
      </w:r>
      <w:r/>
    </w:p>
    <w:p>
      <w:pPr>
        <w:pStyle w:val="928"/>
        <w:ind w:firstLine="482"/>
        <w:spacing w:line="440" w:lineRule="exact"/>
        <w:rPr>
          <w:rFonts w:hint="eastAsia" w:ascii="宋体" w:hAnsi="宋体" w:cs="宋体"/>
          <w:b w:val="0"/>
          <w:bCs w:val="0"/>
          <w:color w:val="000000"/>
          <w:sz w:val="24"/>
        </w:rPr>
      </w:pPr>
      <w:r>
        <w:rPr>
          <w:rFonts w:hint="eastAsia" w:ascii="宋体" w:hAnsi="宋体"/>
          <w:b/>
          <w:bCs/>
          <w:sz w:val="24"/>
        </w:rPr>
        <w:t xml:space="preserve">（三）本项目的特定资格要求：</w:t>
      </w:r>
      <w:r>
        <w:rPr>
          <w:rFonts w:ascii="宋体" w:hAnsi="宋体"/>
          <w:b/>
          <w:bCs/>
          <w:sz w:val="24"/>
        </w:rPr>
        <w:t xml:space="preserve"> </w:t>
      </w:r>
      <w:r>
        <w:rPr>
          <w:rFonts w:hint="eastAsia" w:ascii="宋体" w:hAnsi="宋体" w:cs="宋体"/>
          <w:b w:val="0"/>
          <w:bCs w:val="0"/>
          <w:color w:val="000000"/>
          <w:sz w:val="24"/>
        </w:rPr>
        <w:t xml:space="preserve">属于医疗器械管理范畴内产品，须根据投标产品的类别，提供：</w:t>
      </w:r>
      <w:r>
        <w:rPr>
          <w:rFonts w:hint="eastAsia" w:ascii="宋体" w:hAnsi="宋体" w:cs="宋体"/>
          <w:b w:val="0"/>
          <w:bCs w:val="0"/>
          <w:color w:val="000000"/>
          <w:sz w:val="24"/>
        </w:rPr>
      </w:r>
      <w:r/>
    </w:p>
    <w:p>
      <w:pPr>
        <w:pStyle w:val="928"/>
        <w:ind w:firstLine="480"/>
        <w:spacing w:line="440" w:lineRule="exact"/>
        <w:rPr>
          <w:rFonts w:hint="eastAsia" w:ascii="宋体" w:hAnsi="宋体" w:cs="宋体"/>
          <w:b w:val="0"/>
          <w:bCs w:val="0"/>
          <w:color w:val="000000"/>
          <w:sz w:val="24"/>
        </w:rPr>
      </w:pPr>
      <w:r>
        <w:rPr>
          <w:rFonts w:hint="eastAsia" w:ascii="宋体" w:hAnsi="宋体" w:cs="宋体"/>
          <w:b w:val="0"/>
          <w:bCs w:val="0"/>
          <w:color w:val="000000"/>
          <w:sz w:val="24"/>
        </w:rPr>
        <w:t xml:space="preserve">①如投标供应商为制造（生产）商，须提供有效《医疗器械生产许可证》；</w:t>
      </w:r>
      <w:r>
        <w:rPr>
          <w:rFonts w:hint="eastAsia" w:ascii="宋体" w:hAnsi="宋体" w:cs="宋体"/>
          <w:b w:val="0"/>
          <w:bCs w:val="0"/>
          <w:color w:val="000000"/>
          <w:sz w:val="24"/>
        </w:rPr>
      </w:r>
      <w:r/>
    </w:p>
    <w:p>
      <w:pPr>
        <w:pStyle w:val="928"/>
        <w:ind w:firstLine="480"/>
        <w:spacing w:line="440" w:lineRule="exact"/>
        <w:rPr>
          <w:rFonts w:ascii="宋体" w:hAnsi="宋体" w:cs="宋体"/>
          <w:b/>
          <w:bCs/>
          <w:color w:val="000000"/>
          <w:sz w:val="24"/>
        </w:rPr>
      </w:pPr>
      <w:r>
        <w:rPr>
          <w:rFonts w:hint="eastAsia" w:ascii="宋体" w:hAnsi="宋体" w:cs="宋体"/>
          <w:b w:val="0"/>
          <w:bCs w:val="0"/>
          <w:color w:val="000000"/>
          <w:sz w:val="24"/>
        </w:rPr>
        <w:t xml:space="preserve">②如投标供应商为代理（经营）商，须提供有效《医疗器械经营许可证》或所投医疗器械产品备案凭证；</w:t>
      </w:r>
      <w:r>
        <w:rPr>
          <w:rFonts w:ascii="宋体" w:hAnsi="宋体" w:cs="宋体"/>
          <w:b/>
          <w:bCs/>
          <w:color w:val="000000"/>
          <w:sz w:val="24"/>
        </w:rPr>
      </w:r>
      <w:r/>
    </w:p>
    <w:p>
      <w:pPr>
        <w:pStyle w:val="928"/>
        <w:ind w:firstLine="482"/>
        <w:spacing w:line="440" w:lineRule="exact"/>
        <w:widowControl/>
        <w:rPr>
          <w:rFonts w:ascii="宋体" w:hAnsi="宋体" w:cs="宋体"/>
          <w:b/>
          <w:bCs/>
          <w:color w:val="000000"/>
          <w:sz w:val="24"/>
        </w:rPr>
      </w:pPr>
      <w:r/>
      <w:bookmarkEnd w:id="24"/>
      <w:r/>
      <w:bookmarkEnd w:id="25"/>
      <w:r/>
      <w:bookmarkStart w:id="32"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28"/>
        <w:ind w:firstLine="480"/>
        <w:spacing w:line="440" w:lineRule="exact"/>
        <w:widowControl/>
        <w:rPr>
          <w:rFonts w:ascii="宋体" w:hAnsi="宋体" w:cs="宋体"/>
          <w:bCs/>
          <w:sz w:val="24"/>
        </w:rPr>
      </w:pPr>
      <w:r/>
      <w:bookmarkStart w:id="33" w:name="_Hlk171011150"/>
      <w:r>
        <w:rPr>
          <w:rFonts w:hint="eastAsia" w:ascii="宋体" w:hAnsi="宋体" w:cs="宋体"/>
          <w:bCs/>
          <w:sz w:val="24"/>
        </w:rPr>
        <w:t xml:space="preserve">（一）时间：</w:t>
      </w:r>
      <w:bookmarkStart w:id="34" w:name="_Hlk151113466"/>
      <w:r>
        <w:rPr>
          <w:rFonts w:hint="eastAsia" w:ascii="宋体" w:hAnsi="宋体" w:cs="宋体"/>
          <w:bCs/>
          <w:sz w:val="24"/>
        </w:rPr>
        <w:t xml:space="preserve">自招标文件公告发布之日起5个工作日</w:t>
      </w:r>
      <w:bookmarkEnd w:id="34"/>
      <w:r>
        <w:rPr>
          <w:rFonts w:hint="eastAsia" w:ascii="宋体" w:hAnsi="宋体"/>
          <w:sz w:val="24"/>
        </w:rPr>
        <w:t xml:space="preserve">；</w:t>
      </w:r>
      <w:bookmarkEnd w:id="33"/>
      <w:r>
        <w:rPr>
          <w:rFonts w:ascii="宋体" w:hAnsi="宋体" w:cs="宋体"/>
          <w:bCs/>
          <w:sz w:val="24"/>
        </w:rPr>
        <w:t xml:space="preserve"> </w:t>
      </w:r>
      <w:r>
        <w:rPr>
          <w:rFonts w:ascii="宋体" w:hAnsi="宋体" w:cs="宋体"/>
          <w:bCs/>
          <w:sz w:val="24"/>
        </w:rPr>
      </w:r>
      <w:r/>
    </w:p>
    <w:p>
      <w:pPr>
        <w:pStyle w:val="928"/>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28"/>
        <w:ind w:firstLine="480"/>
        <w:spacing w:line="440" w:lineRule="exact"/>
        <w:widowControl/>
        <w:rPr>
          <w:rFonts w:hint="eastAsia" w:ascii="宋体" w:hAnsi="宋体" w:cs="宋体"/>
          <w:bCs/>
          <w:sz w:val="24"/>
        </w:rPr>
      </w:pPr>
      <w:r/>
      <w:bookmarkStart w:id="35" w:name="_Hlk204083569"/>
      <w:r>
        <w:rPr>
          <w:rFonts w:hint="eastAsia" w:ascii="宋体" w:hAnsi="宋体" w:cs="宋体"/>
          <w:bCs/>
          <w:sz w:val="24"/>
        </w:rPr>
        <w:t xml:space="preserve">（三）方式：</w:t>
      </w:r>
      <w:bookmarkStart w:id="36"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6"/>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sz w:val="24"/>
        </w:rPr>
      </w:r>
      <w:r/>
    </w:p>
    <w:p>
      <w:pPr>
        <w:pStyle w:val="928"/>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hint="eastAsia" w:ascii="宋体" w:hAnsi="宋体" w:cs="宋体"/>
          <w:bCs/>
          <w:color w:val="000000"/>
          <w:sz w:val="24"/>
        </w:rPr>
        <w:t xml:space="preserve">：</w:t>
      </w:r>
      <w:r>
        <w:rPr>
          <w:rFonts w:ascii="宋体" w:hAnsi="宋体" w:cs="宋体"/>
          <w:bCs/>
          <w:color w:val="000000"/>
          <w:sz w:val="24"/>
        </w:rPr>
        <w:t xml:space="preserve">0</w:t>
      </w:r>
      <w:r>
        <w:rPr>
          <w:rFonts w:hint="eastAsia" w:ascii="宋体" w:hAnsi="宋体" w:cs="宋体"/>
          <w:bCs/>
          <w:color w:val="000000"/>
          <w:sz w:val="24"/>
        </w:rPr>
        <w:t xml:space="preserve">.00元</w:t>
      </w:r>
      <w:bookmarkStart w:id="37" w:name="_Hlk162603855"/>
      <w:r/>
      <w:bookmarkStart w:id="38" w:name="_Hlk162603955"/>
      <w:r>
        <w:rPr>
          <w:rFonts w:hint="eastAsia" w:ascii="宋体" w:hAnsi="宋体" w:cs="宋体"/>
          <w:bCs/>
          <w:sz w:val="24"/>
        </w:rPr>
        <w:t xml:space="preserve">。</w:t>
      </w:r>
      <w:r>
        <w:rPr>
          <w:rFonts w:hint="eastAsia" w:ascii="宋体" w:hAnsi="宋体" w:cs="宋体"/>
          <w:bCs/>
          <w:sz w:val="24"/>
        </w:rPr>
      </w:r>
      <w:r/>
    </w:p>
    <w:p>
      <w:pPr>
        <w:pStyle w:val="928"/>
        <w:ind w:firstLine="482"/>
        <w:spacing w:line="440" w:lineRule="exact"/>
        <w:widowControl/>
        <w:rPr>
          <w:rFonts w:ascii="宋体" w:hAnsi="宋体" w:cs="宋体"/>
          <w:b/>
          <w:bCs/>
          <w:color w:val="000000"/>
          <w:sz w:val="24"/>
        </w:rPr>
      </w:pPr>
      <w:r/>
      <w:bookmarkEnd w:id="32"/>
      <w:r/>
      <w:bookmarkEnd w:id="35"/>
      <w:r/>
      <w:bookmarkEnd w:id="37"/>
      <w:r/>
      <w:bookmarkEnd w:id="38"/>
      <w:r>
        <w:rPr>
          <w:rFonts w:hint="eastAsia" w:ascii="宋体" w:hAnsi="宋体" w:cs="宋体"/>
          <w:b/>
          <w:bCs/>
          <w:color w:val="000000"/>
          <w:sz w:val="24"/>
        </w:rPr>
        <w:t xml:space="preserve">四、</w:t>
      </w:r>
      <w:bookmarkStart w:id="39" w:name="_Hlk176277315"/>
      <w:r>
        <w:rPr>
          <w:rFonts w:hint="eastAsia" w:ascii="宋体" w:hAnsi="宋体" w:cs="宋体"/>
          <w:b/>
          <w:bCs/>
          <w:color w:val="000000"/>
          <w:sz w:val="24"/>
        </w:rPr>
        <w:t xml:space="preserve">提交投标文件截止时间</w:t>
      </w:r>
      <w:bookmarkEnd w:id="39"/>
      <w:r>
        <w:rPr>
          <w:rFonts w:hint="eastAsia" w:ascii="宋体" w:hAnsi="宋体" w:cs="宋体"/>
          <w:b/>
          <w:bCs/>
          <w:color w:val="000000"/>
          <w:sz w:val="24"/>
        </w:rPr>
        <w:t xml:space="preserve">、开标时间和地点</w:t>
      </w:r>
      <w:r>
        <w:rPr>
          <w:rFonts w:ascii="宋体" w:hAnsi="宋体" w:cs="宋体"/>
          <w:b/>
          <w:bCs/>
          <w:color w:val="000000"/>
          <w:sz w:val="24"/>
        </w:rPr>
      </w:r>
      <w:r/>
    </w:p>
    <w:p>
      <w:pPr>
        <w:pStyle w:val="928"/>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hint="eastAsia" w:ascii="宋体" w:hAnsi="宋体" w:cs="宋体"/>
          <w:bCs/>
          <w:color w:val="000000" w:themeColor="text1"/>
          <w:sz w:val="24"/>
        </w:rPr>
        <w:t xml:space="preserve">：</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-0</w:t>
      </w:r>
      <w:r>
        <w:rPr>
          <w:rFonts w:hint="eastAsia" w:ascii="宋体" w:hAnsi="宋体"/>
          <w:bCs/>
          <w:color w:val="000000" w:themeColor="text1"/>
          <w:sz w:val="24"/>
          <w:lang w:val="en-US" w:eastAsia="zh-CN"/>
        </w:rPr>
        <w:t xml:space="preserve">4</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9</w:t>
      </w:r>
      <w:r>
        <w:rPr>
          <w:rFonts w:hint="eastAsia" w:ascii="宋体" w:hAnsi="宋体"/>
          <w:bCs/>
          <w:color w:val="000000" w:themeColor="text1"/>
          <w:sz w:val="24"/>
        </w:rPr>
        <w:t xml:space="preserve">:</w:t>
      </w:r>
      <w:r>
        <w:rPr>
          <w:rFonts w:hint="eastAsia" w:ascii="宋体" w:hAnsi="宋体"/>
          <w:bCs/>
          <w:color w:val="000000" w:themeColor="text1"/>
          <w:sz w:val="24"/>
          <w:lang w:val="en-US" w:eastAsia="zh-CN"/>
        </w:rPr>
        <w:t xml:space="preserve">3</w:t>
      </w:r>
      <w:r>
        <w:rPr>
          <w:rFonts w:hint="eastAsia" w:ascii="宋体" w:hAnsi="宋体"/>
          <w:bCs/>
          <w:color w:val="000000" w:themeColor="text1"/>
          <w:sz w:val="24"/>
        </w:rPr>
        <w:t xml:space="preserve">0</w:t>
      </w:r>
      <w:r>
        <w:rPr>
          <w:rFonts w:hint="eastAsia" w:ascii="宋体" w:hAnsi="宋体" w:cs="宋体"/>
          <w:bCs/>
          <w:sz w:val="24"/>
        </w:rPr>
        <w:t xml:space="preserve">（北京时间）</w:t>
      </w:r>
      <w:r>
        <w:rPr>
          <w:rFonts w:hint="eastAsia" w:ascii="宋体" w:hAnsi="宋体"/>
          <w:sz w:val="24"/>
        </w:rPr>
      </w:r>
      <w:r/>
    </w:p>
    <w:p>
      <w:pPr>
        <w:pStyle w:val="928"/>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28"/>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928"/>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28"/>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28"/>
        <w:ind w:firstLine="480"/>
        <w:spacing w:line="440" w:lineRule="exact"/>
        <w:widowControl/>
        <w:rPr>
          <w:rFonts w:ascii="宋体" w:hAnsi="宋体"/>
          <w:color w:val="0000ff"/>
          <w:sz w:val="24"/>
        </w:rPr>
      </w:pPr>
      <w:r/>
      <w:bookmarkStart w:id="40" w:name="_Hlk196927902"/>
      <w:r/>
      <w:bookmarkStart w:id="41" w:name="_Hlk171011619"/>
      <w:r>
        <w:rPr>
          <w:rFonts w:hint="eastAsia" w:ascii="宋体" w:hAnsi="宋体" w:cs="宋体"/>
          <w:color w:val="000000"/>
          <w:sz w:val="24"/>
        </w:rPr>
        <w:t xml:space="preserve">（二）公告发布媒体：本项目相关公告</w:t>
      </w:r>
      <w:r>
        <w:rPr>
          <w:rFonts w:hint="eastAsia" w:ascii="宋体" w:hAnsi="宋体" w:cs="宋体"/>
          <w:color w:val="000000"/>
          <w:sz w:val="24"/>
        </w:rPr>
        <w:t xml:space="preserve">在</w:t>
      </w:r>
      <w:bookmarkEnd w:id="40"/>
      <w:r/>
      <w:bookmarkStart w:id="42" w:name="_Hlk196927919"/>
      <w:r>
        <w:rPr>
          <w:rFonts w:hint="eastAsia" w:ascii="宋体" w:hAnsi="宋体" w:cs="宋体"/>
          <w:color w:val="000000"/>
          <w:sz w:val="24"/>
        </w:rPr>
        <w:t xml:space="preserve">“江苏政府采购网”</w:t>
      </w:r>
      <w:r>
        <w:rPr>
          <w:rFonts w:hint="eastAsia" w:ascii="宋体" w:hAnsi="宋体" w:cs="宋体"/>
          <w:color w:val="000000"/>
          <w:sz w:val="24"/>
        </w:rPr>
        <w:t xml:space="preserve">发布，</w:t>
      </w:r>
      <w:bookmarkEnd w:id="42"/>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3"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3"/>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928"/>
        <w:ind w:firstLine="480"/>
        <w:jc w:val="left"/>
        <w:spacing w:line="440" w:lineRule="exact"/>
        <w:tabs>
          <w:tab w:val="left" w:pos="900" w:leader="none"/>
        </w:tabs>
        <w:rPr>
          <w:rFonts w:ascii="宋体" w:hAnsi="宋体"/>
          <w:sz w:val="24"/>
        </w:rPr>
      </w:pPr>
      <w:r/>
      <w:bookmarkEnd w:id="41"/>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28"/>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28"/>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rPr>
          <w:rFonts w:hint="eastAsia" w:ascii="宋体" w:hAnsi="宋体"/>
          <w:bCs/>
          <w:sz w:val="24"/>
        </w:rPr>
      </w:r>
      <w:r/>
    </w:p>
    <w:p>
      <w:pPr>
        <w:pStyle w:val="928"/>
        <w:ind w:firstLine="480"/>
        <w:spacing w:line="440" w:lineRule="exact"/>
        <w:rPr>
          <w:rFonts w:ascii="宋体" w:hAnsi="宋体" w:cs="宋体"/>
          <w:bCs/>
          <w:color w:val="ff0000"/>
          <w:sz w:val="24"/>
        </w:rPr>
      </w:pPr>
      <w:r/>
      <w:bookmarkStart w:id="44" w:name="_Hlk171011850"/>
      <w:r/>
      <w:bookmarkStart w:id="45" w:name="_Hlk65067909"/>
      <w:r/>
      <w:bookmarkStart w:id="46" w:name="_Hlk172038188"/>
      <w:r>
        <w:rPr>
          <w:rFonts w:hint="eastAsia" w:ascii="宋体" w:hAnsi="宋体" w:cs="Arial"/>
          <w:color w:val="0000ff"/>
          <w:sz w:val="24"/>
        </w:rPr>
        <w:t xml:space="preserve"> </w:t>
      </w:r>
      <w:r>
        <w:rPr>
          <w:rFonts w:ascii="宋体" w:hAnsi="宋体" w:cs="宋体"/>
          <w:bCs/>
          <w:color w:val="ff0000"/>
          <w:sz w:val="24"/>
        </w:rPr>
      </w:r>
      <w:r/>
    </w:p>
    <w:p>
      <w:pPr>
        <w:pStyle w:val="928"/>
        <w:ind w:firstLine="482"/>
        <w:spacing w:line="440" w:lineRule="exact"/>
        <w:widowControl/>
        <w:rPr>
          <w:rFonts w:ascii="宋体" w:hAnsi="宋体" w:cs="宋体"/>
          <w:b/>
          <w:bCs/>
          <w:color w:val="000000"/>
          <w:sz w:val="24"/>
        </w:rPr>
      </w:pPr>
      <w:r/>
      <w:bookmarkEnd w:id="44"/>
      <w:r/>
      <w:bookmarkEnd w:id="45"/>
      <w:r/>
      <w:bookmarkEnd w:id="46"/>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28"/>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28"/>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称：江苏省疾病预防控制中心（江苏省预防医学科学院）</w:t>
      </w:r>
      <w:r>
        <w:rPr>
          <w:rFonts w:ascii="宋体" w:hAnsi="宋体"/>
          <w:sz w:val="24"/>
        </w:rPr>
      </w:r>
      <w:r/>
    </w:p>
    <w:p>
      <w:pPr>
        <w:pStyle w:val="928"/>
        <w:ind w:firstLine="480"/>
        <w:spacing w:line="440" w:lineRule="exact"/>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址：江苏省南京市鼓楼区江苏路172号</w:t>
      </w:r>
      <w:r>
        <w:rPr>
          <w:rFonts w:ascii="宋体" w:hAnsi="宋体"/>
          <w:sz w:val="24"/>
        </w:rPr>
        <w:t xml:space="preserve"> </w:t>
      </w:r>
      <w:r>
        <w:rPr>
          <w:rFonts w:ascii="宋体" w:hAnsi="宋体"/>
          <w:sz w:val="24"/>
        </w:rPr>
      </w:r>
      <w:r/>
    </w:p>
    <w:p>
      <w:pPr>
        <w:pStyle w:val="928"/>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rPr>
        <w:t xml:space="preserve">联系人：</w:t>
      </w:r>
      <w:r>
        <w:rPr>
          <w:rFonts w:hint="eastAsia" w:ascii="宋体" w:hAnsi="宋体" w:eastAsia="宋体" w:cs="Times New Roman"/>
          <w:sz w:val="24"/>
          <w:lang w:val="en-US" w:eastAsia="zh-CN"/>
        </w:rPr>
        <w:t xml:space="preserve">徐老师</w:t>
      </w:r>
      <w:r>
        <w:rPr>
          <w:rFonts w:hint="eastAsia" w:ascii="宋体" w:hAnsi="宋体" w:eastAsia="宋体" w:cs="Times New Roman"/>
          <w:sz w:val="24"/>
          <w:lang w:val="en-US" w:eastAsia="zh-CN"/>
        </w:rPr>
      </w:r>
      <w:r/>
    </w:p>
    <w:p>
      <w:pPr>
        <w:pStyle w:val="928"/>
        <w:ind w:firstLine="480"/>
        <w:spacing w:line="440" w:lineRule="exact"/>
        <w:rPr>
          <w:rFonts w:ascii="宋体" w:hAnsi="宋体" w:eastAsia="宋体" w:cs="Times New Roman"/>
          <w:sz w:val="24"/>
          <w:lang w:val="en-US" w:eastAsia="zh-CN"/>
        </w:rPr>
      </w:pPr>
      <w:r>
        <w:rPr>
          <w:rFonts w:hint="eastAsia" w:ascii="宋体" w:hAnsi="宋体" w:eastAsia="宋体" w:cs="Times New Roman"/>
          <w:sz w:val="24"/>
        </w:rPr>
        <w:t xml:space="preserve">联系电话：</w:t>
      </w:r>
      <w:r>
        <w:rPr>
          <w:rFonts w:hint="eastAsia" w:ascii="宋体" w:hAnsi="宋体" w:eastAsia="宋体" w:cs="Times New Roman"/>
          <w:sz w:val="24"/>
          <w:lang w:val="en-US" w:eastAsia="zh-CN"/>
        </w:rPr>
        <w:t xml:space="preserve">02</w:t>
      </w:r>
      <w:r>
        <w:rPr>
          <w:rFonts w:hint="eastAsia" w:ascii="宋体" w:hAnsi="宋体" w:eastAsia="宋体" w:cs="Times New Roman"/>
          <w:color w:val="000000"/>
          <w:sz w:val="24"/>
          <w:lang w:val="en-US" w:eastAsia="zh-CN"/>
        </w:rPr>
        <w:t xml:space="preserve">5-83759904</w:t>
      </w:r>
      <w:r>
        <w:rPr>
          <w:rFonts w:ascii="宋体" w:hAnsi="宋体" w:eastAsia="宋体" w:cs="Times New Roman"/>
          <w:sz w:val="24"/>
          <w:lang w:val="en-US" w:eastAsia="zh-CN"/>
        </w:rPr>
      </w:r>
      <w:r/>
    </w:p>
    <w:p>
      <w:pPr>
        <w:pStyle w:val="928"/>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28"/>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928"/>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28"/>
        <w:ind w:firstLine="480"/>
        <w:spacing w:line="440" w:lineRule="exact"/>
        <w:widowControl/>
        <w:rPr>
          <w:rFonts w:ascii="宋体" w:hAnsi="宋体"/>
          <w:sz w:val="24"/>
          <w:highlight w:val="none"/>
        </w:rPr>
      </w:pPr>
      <w:r>
        <w:rPr>
          <w:rFonts w:hint="eastAsia" w:ascii="宋体" w:hAnsi="宋体"/>
          <w:sz w:val="24"/>
          <w:highlight w:val="none"/>
        </w:rPr>
        <w:t xml:space="preserve">联系人：</w:t>
      </w:r>
      <w:r>
        <w:rPr>
          <w:rFonts w:hint="eastAsia" w:ascii="宋体" w:hAnsi="宋体"/>
          <w:sz w:val="24"/>
          <w:highlight w:val="none"/>
          <w:lang w:val="en-US" w:eastAsia="zh-CN"/>
        </w:rPr>
        <w:t xml:space="preserve">孙莹、郑吉玉</w:t>
      </w:r>
      <w:r>
        <w:rPr>
          <w:rFonts w:hint="eastAsia" w:ascii="宋体" w:hAnsi="宋体"/>
          <w:sz w:val="24"/>
          <w:highlight w:val="none"/>
        </w:rPr>
        <w:t xml:space="preserve"> </w:t>
      </w:r>
      <w:r>
        <w:rPr>
          <w:rFonts w:ascii="宋体" w:hAnsi="宋体"/>
          <w:sz w:val="24"/>
          <w:highlight w:val="none"/>
        </w:rPr>
      </w:r>
      <w:r/>
    </w:p>
    <w:p>
      <w:pPr>
        <w:pStyle w:val="928"/>
        <w:ind w:firstLine="480"/>
        <w:spacing w:line="440" w:lineRule="exact"/>
        <w:rPr>
          <w:rFonts w:ascii="宋体" w:hAnsi="宋体"/>
          <w:sz w:val="24"/>
        </w:rPr>
      </w:pPr>
      <w:r>
        <w:rPr>
          <w:rFonts w:hint="eastAsia" w:ascii="宋体" w:hAnsi="宋体"/>
          <w:sz w:val="24"/>
        </w:rPr>
        <w:t xml:space="preserve">联系电话：</w:t>
      </w:r>
      <w:bookmarkStart w:id="47"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7"/>
      <w:r>
        <w:rPr>
          <w:rFonts w:ascii="宋体" w:hAnsi="宋体"/>
          <w:sz w:val="24"/>
        </w:rPr>
        <w:t xml:space="preserve">6606690</w:t>
      </w:r>
      <w:r>
        <w:rPr>
          <w:rFonts w:ascii="宋体" w:hAnsi="宋体"/>
          <w:sz w:val="24"/>
        </w:rPr>
      </w:r>
      <w:r/>
    </w:p>
    <w:p>
      <w:pPr>
        <w:pStyle w:val="928"/>
        <w:ind w:firstLine="480"/>
        <w:spacing w:line="440" w:lineRule="exact"/>
        <w:rPr>
          <w:rFonts w:hint="eastAsia" w:ascii="宋体" w:hAnsi="宋体"/>
          <w:sz w:val="24"/>
        </w:rPr>
      </w:pPr>
      <w:r/>
      <w:bookmarkStart w:id="48" w:name="_Hlk171011874"/>
      <w:r>
        <w:rPr>
          <w:rFonts w:hint="eastAsia" w:ascii="宋体" w:hAnsi="宋体"/>
          <w:sz w:val="24"/>
        </w:rPr>
        <w:t xml:space="preserve">（三）项目联系方式</w:t>
      </w:r>
      <w:r>
        <w:rPr>
          <w:rFonts w:hint="eastAsia" w:ascii="宋体" w:hAnsi="宋体"/>
          <w:sz w:val="24"/>
        </w:rPr>
      </w:r>
      <w:r/>
    </w:p>
    <w:p>
      <w:pPr>
        <w:pStyle w:val="928"/>
        <w:ind w:firstLine="480"/>
        <w:spacing w:line="440" w:lineRule="exact"/>
        <w:rPr>
          <w:rFonts w:hint="eastAsia" w:ascii="宋体" w:hAnsi="宋体"/>
          <w:sz w:val="24"/>
          <w:highlight w:val="none"/>
        </w:rPr>
      </w:pPr>
      <w:r>
        <w:rPr>
          <w:rFonts w:hint="eastAsia" w:ascii="宋体" w:hAnsi="宋体"/>
          <w:sz w:val="24"/>
          <w:highlight w:val="none"/>
        </w:rPr>
        <w:t xml:space="preserve">项目联系人：</w:t>
      </w:r>
      <w:r>
        <w:rPr>
          <w:rFonts w:hint="eastAsia" w:ascii="宋体" w:hAnsi="宋体"/>
          <w:sz w:val="24"/>
          <w:highlight w:val="none"/>
          <w:lang w:val="en-US" w:eastAsia="zh-CN"/>
        </w:rPr>
        <w:t xml:space="preserve">孙莹、郑吉玉</w:t>
      </w:r>
      <w:r>
        <w:rPr>
          <w:rFonts w:hint="eastAsia" w:ascii="宋体" w:hAnsi="宋体"/>
          <w:sz w:val="24"/>
          <w:highlight w:val="none"/>
        </w:rPr>
      </w:r>
      <w:r/>
    </w:p>
    <w:p>
      <w:pPr>
        <w:pStyle w:val="928"/>
        <w:ind w:firstLine="480"/>
        <w:spacing w:line="440" w:lineRule="exact"/>
        <w:rPr>
          <w:rFonts w:ascii="宋体" w:hAnsi="宋体"/>
          <w:sz w:val="24"/>
          <w:highlight w:val="none"/>
        </w:rPr>
      </w:pPr>
      <w:r>
        <w:rPr>
          <w:rFonts w:hint="eastAsia" w:ascii="宋体" w:hAnsi="宋体"/>
          <w:sz w:val="24"/>
          <w:highlight w:val="none"/>
        </w:rPr>
        <w:t xml:space="preserve">联系电话：0</w:t>
      </w:r>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86606690</w:t>
      </w:r>
      <w:r>
        <w:rPr>
          <w:rFonts w:ascii="宋体" w:hAnsi="宋体"/>
          <w:sz w:val="24"/>
          <w:highlight w:val="none"/>
        </w:rPr>
      </w:r>
      <w:r/>
    </w:p>
    <w:p>
      <w:pPr>
        <w:pStyle w:val="928"/>
        <w:ind w:firstLine="480"/>
        <w:spacing w:line="460" w:lineRule="exact"/>
        <w:rPr>
          <w:rFonts w:hint="eastAsia" w:ascii="宋体" w:hAnsi="宋体"/>
          <w:color w:val="ff0000"/>
          <w:sz w:val="24"/>
        </w:rPr>
      </w:pPr>
      <w:r/>
      <w:bookmarkEnd w:id="48"/>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929"/>
        <w:jc w:val="center"/>
        <w:spacing w:line="300" w:lineRule="auto"/>
        <w:rPr>
          <w:rFonts w:ascii="华文中宋" w:hAnsi="华文中宋" w:eastAsia="华文中宋" w:cs="宋体"/>
          <w:b/>
          <w:bCs/>
          <w:color w:val="000000"/>
          <w:sz w:val="36"/>
          <w:szCs w:val="36"/>
        </w:rPr>
      </w:pPr>
      <w:r/>
      <w:bookmarkEnd w:id="17"/>
      <w:r/>
      <w:bookmarkStart w:id="49" w:name="_Toc120614211"/>
      <w:r/>
      <w:bookmarkStart w:id="50" w:name="_Toc8485111"/>
      <w:r>
        <w:rPr>
          <w:rFonts w:ascii="华文中宋" w:hAnsi="华文中宋" w:eastAsia="华文中宋"/>
          <w:b/>
          <w:sz w:val="36"/>
          <w:szCs w:val="36"/>
        </w:rPr>
        <w:br w:type="page" w:clear="all"/>
      </w:r>
      <w:bookmarkStart w:id="51" w:name="_Toc12887260"/>
      <w:r/>
      <w:bookmarkStart w:id="52" w:name="_Toc226126993"/>
      <w:r/>
      <w:bookmarkStart w:id="53" w:name="_Toc12708970"/>
      <w:r/>
      <w:bookmarkStart w:id="54" w:name="_Toc9363425"/>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9"/>
      <w:r/>
      <w:bookmarkStart w:id="55" w:name="_Toc120614213"/>
      <w:r/>
      <w:bookmarkStart w:id="56" w:name="_Toc513029202"/>
      <w:r/>
      <w:bookmarkStart w:id="57" w:name="_Toc16938518"/>
      <w:r/>
      <w:bookmarkStart w:id="58"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0"/>
      <w:r/>
      <w:bookmarkEnd w:id="51"/>
      <w:r/>
      <w:bookmarkEnd w:id="52"/>
      <w:r/>
      <w:bookmarkEnd w:id="53"/>
      <w:r/>
      <w:bookmarkEnd w:id="54"/>
      <w:r/>
      <w:bookmarkEnd w:id="55"/>
      <w:r/>
      <w:bookmarkEnd w:id="56"/>
      <w:r/>
      <w:bookmarkEnd w:id="57"/>
      <w:r/>
      <w:bookmarkEnd w:id="58"/>
      <w:r>
        <w:rPr>
          <w:rFonts w:ascii="华文中宋" w:hAnsi="华文中宋" w:eastAsia="华文中宋" w:cs="宋体"/>
          <w:b/>
          <w:bCs/>
          <w:color w:val="000000"/>
          <w:sz w:val="36"/>
          <w:szCs w:val="36"/>
        </w:rPr>
      </w:r>
      <w:r/>
    </w:p>
    <w:p>
      <w:pPr>
        <w:pStyle w:val="930"/>
        <w:spacing w:before="0" w:after="0" w:line="300" w:lineRule="auto"/>
        <w:rPr>
          <w:rFonts w:ascii="宋体" w:hAnsi="宋体" w:eastAsia="宋体"/>
          <w:sz w:val="32"/>
          <w:szCs w:val="32"/>
        </w:rPr>
      </w:pPr>
      <w:r/>
      <w:bookmarkStart w:id="59" w:name="_Toc513029203"/>
      <w:r/>
      <w:bookmarkStart w:id="60" w:name="_Toc120614214"/>
      <w:r/>
      <w:bookmarkStart w:id="61" w:name="_Toc9363426"/>
      <w:r/>
      <w:bookmarkStart w:id="62" w:name="_Toc12708971"/>
      <w:r/>
      <w:bookmarkStart w:id="63" w:name="_Toc16938519"/>
      <w:r/>
      <w:bookmarkStart w:id="64" w:name="_Toc20823275"/>
      <w:r/>
      <w:bookmarkStart w:id="65" w:name="_Toc226126994"/>
      <w:r/>
      <w:bookmarkStart w:id="66" w:name="_Toc8485112"/>
      <w:r/>
      <w:bookmarkStart w:id="67" w:name="_Toc12887261"/>
      <w:r/>
      <w:bookmarkStart w:id="68" w:name="_Hlk198053487"/>
      <w:r>
        <w:rPr>
          <w:rFonts w:hint="eastAsia" w:ascii="宋体" w:hAnsi="宋体" w:eastAsia="宋体"/>
          <w:sz w:val="32"/>
          <w:szCs w:val="32"/>
        </w:rPr>
        <w:t xml:space="preserve">一、总 则</w:t>
      </w:r>
      <w:bookmarkEnd w:id="59"/>
      <w:r/>
      <w:bookmarkEnd w:id="60"/>
      <w:r/>
      <w:bookmarkEnd w:id="61"/>
      <w:r/>
      <w:bookmarkEnd w:id="62"/>
      <w:r/>
      <w:bookmarkEnd w:id="63"/>
      <w:r/>
      <w:bookmarkEnd w:id="64"/>
      <w:r/>
      <w:bookmarkEnd w:id="65"/>
      <w:r/>
      <w:bookmarkEnd w:id="66"/>
      <w:r/>
      <w:bookmarkEnd w:id="67"/>
      <w:r>
        <w:rPr>
          <w:rFonts w:ascii="宋体" w:hAnsi="宋体" w:eastAsia="宋体"/>
          <w:sz w:val="32"/>
          <w:szCs w:val="32"/>
        </w:rPr>
      </w:r>
      <w:r/>
    </w:p>
    <w:p>
      <w:pPr>
        <w:pStyle w:val="931"/>
        <w:spacing w:before="0" w:after="0" w:line="300" w:lineRule="auto"/>
        <w:rPr>
          <w:rFonts w:ascii="宋体" w:hAnsi="宋体"/>
          <w:sz w:val="24"/>
          <w:szCs w:val="24"/>
        </w:rPr>
      </w:pPr>
      <w:r/>
      <w:bookmarkStart w:id="69" w:name="_Toc458694821"/>
      <w:r/>
      <w:bookmarkStart w:id="70" w:name="_Toc20823276"/>
      <w:r/>
      <w:bookmarkStart w:id="71" w:name="_Toc16938520"/>
      <w:r/>
      <w:bookmarkStart w:id="72" w:name="_Toc513029204"/>
      <w:r/>
      <w:bookmarkStart w:id="73" w:name="_Hlt16619475"/>
      <w:r/>
      <w:bookmarkEnd w:id="73"/>
      <w:r>
        <w:rPr>
          <w:rFonts w:hint="eastAsia" w:ascii="宋体" w:hAnsi="宋体"/>
          <w:sz w:val="24"/>
          <w:szCs w:val="24"/>
        </w:rPr>
        <w:t xml:space="preserve">1</w:t>
      </w:r>
      <w:bookmarkEnd w:id="69"/>
      <w:r>
        <w:rPr>
          <w:rFonts w:hint="eastAsia" w:ascii="宋体" w:hAnsi="宋体"/>
          <w:sz w:val="24"/>
          <w:szCs w:val="24"/>
        </w:rPr>
        <w:t xml:space="preserve">、招标方式</w:t>
      </w:r>
      <w:bookmarkEnd w:id="70"/>
      <w:r/>
      <w:bookmarkEnd w:id="71"/>
      <w:r/>
      <w:bookmarkEnd w:id="72"/>
      <w:r>
        <w:rPr>
          <w:rFonts w:ascii="宋体" w:hAnsi="宋体"/>
          <w:sz w:val="24"/>
          <w:szCs w:val="24"/>
        </w:rPr>
      </w:r>
      <w:r/>
    </w:p>
    <w:p>
      <w:pPr>
        <w:pStyle w:val="928"/>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31"/>
        <w:spacing w:before="0" w:after="0" w:line="300" w:lineRule="auto"/>
        <w:rPr>
          <w:rFonts w:ascii="宋体" w:hAnsi="宋体"/>
          <w:sz w:val="24"/>
          <w:szCs w:val="24"/>
        </w:rPr>
      </w:pPr>
      <w:r/>
      <w:bookmarkStart w:id="74" w:name="_Toc513029205"/>
      <w:r/>
      <w:bookmarkStart w:id="75" w:name="_Toc20823277"/>
      <w:r/>
      <w:bookmarkStart w:id="76" w:name="_Toc16938521"/>
      <w:r>
        <w:rPr>
          <w:rFonts w:hint="eastAsia" w:ascii="宋体" w:hAnsi="宋体"/>
          <w:sz w:val="24"/>
          <w:szCs w:val="24"/>
        </w:rPr>
        <w:t xml:space="preserve">2、合格的投标人</w:t>
      </w:r>
      <w:bookmarkEnd w:id="74"/>
      <w:r/>
      <w:bookmarkEnd w:id="75"/>
      <w:r/>
      <w:bookmarkEnd w:id="76"/>
      <w:r>
        <w:rPr>
          <w:rFonts w:ascii="宋体" w:hAnsi="宋体"/>
          <w:sz w:val="24"/>
          <w:szCs w:val="24"/>
        </w:rPr>
      </w:r>
      <w:r/>
    </w:p>
    <w:p>
      <w:pPr>
        <w:pStyle w:val="928"/>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31"/>
        <w:spacing w:before="0" w:after="0" w:line="300" w:lineRule="auto"/>
        <w:rPr>
          <w:rFonts w:ascii="宋体" w:hAnsi="宋体"/>
          <w:sz w:val="24"/>
          <w:szCs w:val="24"/>
        </w:rPr>
      </w:pPr>
      <w:r/>
      <w:bookmarkStart w:id="77" w:name="_Toc16938522"/>
      <w:r/>
      <w:bookmarkStart w:id="78" w:name="_Toc513029206"/>
      <w:r/>
      <w:bookmarkStart w:id="79" w:name="_Toc20823278"/>
      <w:r>
        <w:rPr>
          <w:rFonts w:hint="eastAsia" w:ascii="宋体" w:hAnsi="宋体"/>
          <w:sz w:val="24"/>
          <w:szCs w:val="24"/>
        </w:rPr>
        <w:t xml:space="preserve">3、适用法律</w:t>
      </w:r>
      <w:bookmarkEnd w:id="77"/>
      <w:r/>
      <w:bookmarkEnd w:id="78"/>
      <w:r/>
      <w:bookmarkEnd w:id="79"/>
      <w:r>
        <w:rPr>
          <w:rFonts w:hint="eastAsia" w:ascii="宋体" w:hAnsi="宋体"/>
          <w:sz w:val="24"/>
          <w:szCs w:val="24"/>
          <w:lang w:eastAsia="zh-CN"/>
        </w:rPr>
        <w:t xml:space="preserve">和标准</w:t>
      </w:r>
      <w:r>
        <w:rPr>
          <w:rFonts w:ascii="宋体" w:hAnsi="宋体"/>
          <w:sz w:val="24"/>
          <w:szCs w:val="24"/>
        </w:rPr>
      </w:r>
      <w:r/>
    </w:p>
    <w:p>
      <w:pPr>
        <w:pStyle w:val="928"/>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28"/>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31"/>
        <w:spacing w:before="0" w:after="0" w:line="300" w:lineRule="auto"/>
        <w:rPr>
          <w:rFonts w:ascii="宋体" w:hAnsi="宋体"/>
          <w:sz w:val="24"/>
          <w:szCs w:val="24"/>
        </w:rPr>
      </w:pPr>
      <w:r/>
      <w:bookmarkStart w:id="80" w:name="_Toc513029207"/>
      <w:r/>
      <w:bookmarkStart w:id="81" w:name="_Toc16938523"/>
      <w:r/>
      <w:bookmarkStart w:id="82" w:name="_Toc20823279"/>
      <w:r/>
      <w:bookmarkStart w:id="83" w:name="_Toc462564067"/>
      <w:r>
        <w:rPr>
          <w:rFonts w:hint="eastAsia" w:ascii="宋体" w:hAnsi="宋体"/>
          <w:sz w:val="24"/>
          <w:szCs w:val="24"/>
        </w:rPr>
        <w:t xml:space="preserve">4、投标费用</w:t>
      </w:r>
      <w:bookmarkEnd w:id="80"/>
      <w:r/>
      <w:bookmarkEnd w:id="81"/>
      <w:r/>
      <w:bookmarkEnd w:id="82"/>
      <w:r/>
      <w:bookmarkEnd w:id="83"/>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31"/>
        <w:spacing w:before="57" w:after="0" w:line="400" w:lineRule="exact"/>
        <w:rPr>
          <w:rFonts w:hint="eastAsia" w:ascii="宋体" w:hAnsi="宋体" w:eastAsia="宋体" w:cs="Times New Roman"/>
          <w:b/>
          <w:color w:val="000000"/>
          <w:sz w:val="24"/>
          <w:szCs w:val="24"/>
        </w:rPr>
      </w:pPr>
      <w:r/>
      <w:bookmarkStart w:id="84" w:name="OLE_LINK16"/>
      <w:r>
        <w:rPr>
          <w:rFonts w:hint="eastAsia" w:ascii="宋体" w:hAnsi="宋体" w:eastAsia="宋体" w:cs="Times New Roman"/>
          <w:b/>
          <w:color w:val="000000"/>
          <w:sz w:val="24"/>
          <w:szCs w:val="24"/>
        </w:rPr>
        <w:t xml:space="preserve">4.2本次招标代理服务费</w:t>
      </w:r>
      <w:r>
        <w:rPr>
          <w:rFonts w:hint="eastAsia" w:ascii="宋体" w:hAnsi="宋体" w:eastAsia="宋体" w:cs="Times New Roman"/>
          <w:b/>
          <w:color w:val="000000"/>
          <w:sz w:val="24"/>
          <w:szCs w:val="24"/>
        </w:rPr>
      </w:r>
      <w:r/>
    </w:p>
    <w:p>
      <w:pPr>
        <w:pStyle w:val="942"/>
        <w:ind w:left="0" w:firstLine="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4.2.1支付主体和报价要求:本项目采购代理服务费由中标供应商支付，供应商在报价时应将代理服务费全额包含在投标总价中，采购人不再另行支付。</w:t>
      </w:r>
      <w:r>
        <w:rPr>
          <w:rFonts w:hint="eastAsia" w:ascii="宋体" w:hAnsi="宋体"/>
          <w:color w:val="000000"/>
          <w:sz w:val="24"/>
          <w:highlight w:val="none"/>
        </w:rPr>
      </w:r>
      <w:r/>
    </w:p>
    <w:p>
      <w:pPr>
        <w:pStyle w:val="942"/>
        <w:ind w:left="0" w:firstLine="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4.2</w:t>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原因:为优化采购资金使用效率，依据《政府采购代理机构管理暂行办法》(财库[2018]2号)第十五条规定，经采购人研究确定，本项目代理服务费由中标供应商支付。</w:t>
      </w:r>
      <w:r>
        <w:rPr>
          <w:rFonts w:ascii="宋体" w:hAnsi="宋体"/>
          <w:color w:val="000000"/>
          <w:sz w:val="24"/>
          <w:highlight w:val="none"/>
        </w:rPr>
        <w:t xml:space="preserve">4.2</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收取标准及方式:</w:t>
      </w:r>
      <w:r>
        <w:rPr>
          <w:rFonts w:hint="eastAsia" w:ascii="宋体" w:hAnsi="宋体"/>
          <w:b w:val="0"/>
          <w:bCs/>
          <w:color w:val="000000"/>
          <w:sz w:val="24"/>
          <w:highlight w:val="none"/>
        </w:rPr>
        <w:t xml:space="preserve">本项目代理服务费以中标金额为基础，参照“计价格[2002]1980号文件收费标准的65</w:t>
      </w:r>
      <w:r>
        <w:rPr>
          <w:rFonts w:ascii="宋体" w:hAnsi="宋体"/>
          <w:b w:val="0"/>
          <w:bCs/>
          <w:color w:val="000000"/>
          <w:sz w:val="24"/>
          <w:highlight w:val="none"/>
        </w:rPr>
        <w:t xml:space="preserve">%</w:t>
      </w:r>
      <w:r>
        <w:rPr>
          <w:rFonts w:hint="eastAsia" w:ascii="宋体" w:hAnsi="宋体"/>
          <w:b w:val="0"/>
          <w:bCs/>
          <w:color w:val="000000"/>
          <w:sz w:val="24"/>
          <w:highlight w:val="none"/>
        </w:rPr>
        <w:t xml:space="preserve">收取。</w:t>
      </w:r>
      <w:r>
        <w:rPr>
          <w:rFonts w:ascii="宋体" w:hAnsi="宋体"/>
          <w:color w:val="000000"/>
          <w:sz w:val="24"/>
          <w:highlight w:val="none"/>
        </w:rPr>
        <w:t xml:space="preserve">中标供应商须在领取中标通知书前向代理机构全额支付。</w:t>
      </w:r>
      <w:r>
        <w:rPr>
          <w:rFonts w:hint="eastAsia" w:ascii="宋体" w:hAnsi="宋体"/>
          <w:color w:val="000000"/>
          <w:sz w:val="24"/>
          <w:highlight w:val="none"/>
        </w:rPr>
      </w:r>
      <w:r/>
    </w:p>
    <w:p>
      <w:pPr>
        <w:pStyle w:val="942"/>
        <w:ind w:left="0" w:firstLine="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4.2</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确定标准的依据:《政府采购代理机构管理暂行办法》(财库[2018]2号)、</w:t>
      </w:r>
      <w:r>
        <w:rPr>
          <w:rFonts w:hint="eastAsia" w:ascii="宋体" w:hAnsi="宋体"/>
          <w:b w:val="0"/>
          <w:bCs/>
          <w:color w:val="000000"/>
          <w:sz w:val="24"/>
          <w:highlight w:val="none"/>
        </w:rPr>
        <w:t xml:space="preserve">计价格[2002]1980号文件</w:t>
      </w:r>
      <w:r>
        <w:rPr>
          <w:rFonts w:hint="eastAsia" w:ascii="宋体" w:hAnsi="宋体"/>
          <w:color w:val="000000"/>
          <w:sz w:val="24"/>
          <w:highlight w:val="none"/>
        </w:rPr>
        <w:t xml:space="preserve">、本项目委托代理协议。</w:t>
      </w:r>
      <w:r>
        <w:rPr>
          <w:rFonts w:hint="eastAsia" w:ascii="宋体" w:hAnsi="宋体"/>
          <w:color w:val="000000"/>
          <w:sz w:val="24"/>
          <w:highlight w:val="none"/>
        </w:rPr>
      </w:r>
      <w:r/>
    </w:p>
    <w:p>
      <w:pPr>
        <w:pStyle w:val="942"/>
        <w:ind w:left="0"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服务费缴纳账号信息:</w:t>
      </w:r>
      <w:r>
        <w:rPr>
          <w:rFonts w:hint="eastAsia" w:ascii="宋体" w:hAnsi="宋体" w:eastAsia="宋体" w:cs="宋体"/>
          <w:color w:val="000000"/>
          <w:sz w:val="24"/>
          <w:highlight w:val="none"/>
        </w:rPr>
      </w:r>
      <w:r/>
    </w:p>
    <w:p>
      <w:pPr>
        <w:pStyle w:val="942"/>
        <w:ind w:left="0" w:firstLine="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账户名称：南京汇采项目管理有限公司</w:t>
      </w:r>
      <w:r>
        <w:rPr>
          <w:rFonts w:hint="eastAsia" w:ascii="宋体" w:hAnsi="宋体" w:eastAsia="宋体" w:cs="宋体"/>
          <w:color w:val="000000"/>
          <w:sz w:val="24"/>
        </w:rPr>
      </w:r>
      <w:r/>
    </w:p>
    <w:p>
      <w:pPr>
        <w:pStyle w:val="942"/>
        <w:ind w:left="0" w:firstLine="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账户号：125916087810802</w:t>
      </w:r>
      <w:r>
        <w:rPr>
          <w:rFonts w:hint="eastAsia" w:ascii="宋体" w:hAnsi="宋体" w:eastAsia="宋体" w:cs="宋体"/>
          <w:color w:val="000000"/>
          <w:sz w:val="24"/>
        </w:rPr>
      </w:r>
      <w:r/>
    </w:p>
    <w:p>
      <w:pPr>
        <w:pStyle w:val="928"/>
        <w:spacing w:line="300" w:lineRule="auto"/>
        <w:rPr>
          <w:rFonts w:hint="eastAsia" w:ascii="宋体" w:hAnsi="宋体"/>
          <w:color w:val="000000"/>
          <w:sz w:val="24"/>
        </w:rPr>
      </w:pPr>
      <w:r>
        <w:rPr>
          <w:rFonts w:hint="eastAsia" w:ascii="宋体" w:hAnsi="宋体" w:eastAsia="宋体" w:cs="宋体"/>
          <w:color w:val="000000"/>
          <w:sz w:val="24"/>
        </w:rPr>
        <w:t xml:space="preserve">开户银行：招商银行股份有限公司南京汉中门支行</w:t>
      </w:r>
      <w:r>
        <w:rPr>
          <w:rFonts w:hint="eastAsia" w:ascii="宋体" w:hAnsi="宋体"/>
          <w:color w:val="000000"/>
          <w:sz w:val="24"/>
        </w:rPr>
      </w:r>
      <w:r/>
    </w:p>
    <w:p>
      <w:pPr>
        <w:pStyle w:val="931"/>
        <w:spacing w:before="0" w:after="0" w:line="300" w:lineRule="auto"/>
        <w:rPr>
          <w:rFonts w:ascii="宋体" w:hAnsi="宋体"/>
          <w:sz w:val="24"/>
          <w:szCs w:val="24"/>
        </w:rPr>
      </w:pPr>
      <w:r/>
      <w:bookmarkEnd w:id="84"/>
      <w:r>
        <w:rPr>
          <w:rFonts w:hint="eastAsia" w:ascii="宋体" w:hAnsi="宋体"/>
          <w:sz w:val="24"/>
          <w:szCs w:val="24"/>
        </w:rPr>
        <w:t xml:space="preserve">5、招标文件的约束力</w:t>
      </w:r>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30"/>
        <w:spacing w:before="0" w:after="0" w:line="300" w:lineRule="auto"/>
        <w:rPr>
          <w:rFonts w:ascii="宋体" w:hAnsi="宋体" w:eastAsia="宋体"/>
          <w:sz w:val="32"/>
          <w:szCs w:val="32"/>
        </w:rPr>
      </w:pPr>
      <w:r/>
      <w:bookmarkStart w:id="85" w:name="_Toc12708972"/>
      <w:r/>
      <w:bookmarkStart w:id="86" w:name="_Toc8485113"/>
      <w:r/>
      <w:bookmarkStart w:id="87" w:name="_Toc9363427"/>
      <w:r/>
      <w:bookmarkStart w:id="88" w:name="_Toc120614215"/>
      <w:r/>
      <w:bookmarkStart w:id="89" w:name="_Toc226126995"/>
      <w:r/>
      <w:bookmarkStart w:id="90" w:name="_Toc16938525"/>
      <w:r/>
      <w:bookmarkStart w:id="91" w:name="_Toc20823281"/>
      <w:r/>
      <w:bookmarkStart w:id="92" w:name="_Toc513029209"/>
      <w:r/>
      <w:bookmarkStart w:id="93" w:name="_Toc12887262"/>
      <w:r>
        <w:rPr>
          <w:rFonts w:hint="eastAsia" w:ascii="宋体" w:hAnsi="宋体" w:eastAsia="宋体"/>
          <w:sz w:val="32"/>
          <w:szCs w:val="32"/>
        </w:rPr>
        <w:t xml:space="preserve">二、招标文件</w:t>
      </w:r>
      <w:bookmarkEnd w:id="85"/>
      <w:r/>
      <w:bookmarkEnd w:id="86"/>
      <w:r/>
      <w:bookmarkEnd w:id="87"/>
      <w:r/>
      <w:bookmarkEnd w:id="88"/>
      <w:r/>
      <w:bookmarkEnd w:id="89"/>
      <w:r/>
      <w:bookmarkEnd w:id="90"/>
      <w:r/>
      <w:bookmarkEnd w:id="91"/>
      <w:r/>
      <w:bookmarkEnd w:id="92"/>
      <w:r/>
      <w:bookmarkEnd w:id="93"/>
      <w:r>
        <w:rPr>
          <w:rFonts w:ascii="宋体" w:hAnsi="宋体" w:eastAsia="宋体"/>
          <w:sz w:val="32"/>
          <w:szCs w:val="32"/>
        </w:rPr>
      </w:r>
      <w:r/>
    </w:p>
    <w:p>
      <w:pPr>
        <w:pStyle w:val="931"/>
        <w:spacing w:before="0" w:after="0" w:line="300" w:lineRule="auto"/>
        <w:rPr>
          <w:rFonts w:ascii="宋体" w:hAnsi="宋体"/>
          <w:sz w:val="24"/>
          <w:szCs w:val="24"/>
        </w:rPr>
      </w:pPr>
      <w:r/>
      <w:bookmarkStart w:id="94" w:name="_Toc20823282"/>
      <w:r/>
      <w:bookmarkStart w:id="95" w:name="_Toc16938526"/>
      <w:r/>
      <w:bookmarkStart w:id="96" w:name="_Toc513029210"/>
      <w:r>
        <w:rPr>
          <w:rFonts w:hint="eastAsia" w:ascii="宋体" w:hAnsi="宋体"/>
          <w:sz w:val="24"/>
          <w:szCs w:val="24"/>
        </w:rPr>
        <w:t xml:space="preserve">6、招标文件构成</w:t>
      </w:r>
      <w:bookmarkEnd w:id="94"/>
      <w:r/>
      <w:bookmarkEnd w:id="95"/>
      <w:r/>
      <w:bookmarkEnd w:id="96"/>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31"/>
        <w:spacing w:before="0" w:after="0" w:line="300" w:lineRule="auto"/>
        <w:rPr>
          <w:rFonts w:ascii="宋体" w:hAnsi="宋体"/>
          <w:sz w:val="24"/>
          <w:szCs w:val="24"/>
        </w:rPr>
      </w:pPr>
      <w:r/>
      <w:bookmarkStart w:id="97" w:name="_Toc16938528"/>
      <w:r/>
      <w:bookmarkStart w:id="98" w:name="_Toc20823284"/>
      <w:r/>
      <w:bookmarkStart w:id="99" w:name="_Toc462564071"/>
      <w:r/>
      <w:bookmarkStart w:id="100" w:name="_Toc513029212"/>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7"/>
      <w:r/>
      <w:bookmarkEnd w:id="98"/>
      <w:r/>
      <w:bookmarkEnd w:id="99"/>
      <w:r/>
      <w:bookmarkEnd w:id="100"/>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30"/>
        <w:spacing w:before="0" w:after="0" w:line="300" w:lineRule="auto"/>
        <w:rPr>
          <w:rFonts w:ascii="宋体" w:hAnsi="宋体" w:eastAsia="宋体"/>
          <w:sz w:val="32"/>
          <w:szCs w:val="32"/>
        </w:rPr>
      </w:pPr>
      <w:r/>
      <w:bookmarkStart w:id="101" w:name="_Toc8485114"/>
      <w:r/>
      <w:bookmarkStart w:id="102" w:name="_Toc20823285"/>
      <w:r/>
      <w:bookmarkStart w:id="103" w:name="_Toc12708973"/>
      <w:r/>
      <w:bookmarkStart w:id="104" w:name="_Toc12887263"/>
      <w:r/>
      <w:bookmarkStart w:id="105" w:name="_Toc120614216"/>
      <w:r/>
      <w:bookmarkStart w:id="106" w:name="_Toc462564072"/>
      <w:r/>
      <w:bookmarkStart w:id="107" w:name="_Toc9363428"/>
      <w:r/>
      <w:bookmarkStart w:id="108" w:name="_Toc226126996"/>
      <w:r/>
      <w:bookmarkStart w:id="109" w:name="_Toc513029213"/>
      <w:r/>
      <w:bookmarkStart w:id="110" w:name="_Toc16938529"/>
      <w:r>
        <w:rPr>
          <w:rFonts w:hint="eastAsia" w:ascii="宋体" w:hAnsi="宋体" w:eastAsia="宋体"/>
          <w:sz w:val="32"/>
          <w:szCs w:val="32"/>
        </w:rPr>
        <w:t xml:space="preserve">三、投标文件的编制</w:t>
      </w:r>
      <w:bookmarkEnd w:id="101"/>
      <w:r/>
      <w:bookmarkEnd w:id="102"/>
      <w:r/>
      <w:bookmarkEnd w:id="103"/>
      <w:r/>
      <w:bookmarkEnd w:id="104"/>
      <w:r/>
      <w:bookmarkEnd w:id="105"/>
      <w:r/>
      <w:bookmarkEnd w:id="106"/>
      <w:r/>
      <w:bookmarkEnd w:id="107"/>
      <w:r/>
      <w:bookmarkEnd w:id="108"/>
      <w:r/>
      <w:bookmarkEnd w:id="109"/>
      <w:r/>
      <w:bookmarkEnd w:id="110"/>
      <w:r>
        <w:rPr>
          <w:rFonts w:ascii="宋体" w:hAnsi="宋体" w:eastAsia="宋体"/>
          <w:sz w:val="32"/>
          <w:szCs w:val="32"/>
        </w:rPr>
      </w:r>
      <w:r/>
    </w:p>
    <w:p>
      <w:pPr>
        <w:pStyle w:val="931"/>
        <w:spacing w:before="0" w:after="0" w:line="300" w:lineRule="auto"/>
        <w:rPr>
          <w:rFonts w:ascii="宋体" w:hAnsi="宋体"/>
          <w:bCs/>
          <w:sz w:val="24"/>
          <w:szCs w:val="24"/>
        </w:rPr>
      </w:pPr>
      <w:r/>
      <w:bookmarkStart w:id="111" w:name="_Toc20823286"/>
      <w:r/>
      <w:bookmarkStart w:id="112" w:name="_Toc462564073"/>
      <w:r/>
      <w:bookmarkStart w:id="113" w:name="_Toc513029214"/>
      <w:r/>
      <w:bookmarkStart w:id="114" w:name="_Toc16938530"/>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1"/>
      <w:r/>
      <w:bookmarkEnd w:id="112"/>
      <w:r/>
      <w:bookmarkEnd w:id="113"/>
      <w:r/>
      <w:bookmarkEnd w:id="114"/>
      <w:r>
        <w:rPr>
          <w:rFonts w:ascii="宋体" w:hAnsi="宋体"/>
          <w:bCs/>
          <w:sz w:val="24"/>
          <w:szCs w:val="24"/>
        </w:rPr>
      </w:r>
      <w:r/>
    </w:p>
    <w:p>
      <w:pPr>
        <w:pStyle w:val="928"/>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31"/>
        <w:spacing w:before="0" w:after="0" w:line="300" w:lineRule="auto"/>
        <w:rPr>
          <w:rFonts w:ascii="宋体" w:hAnsi="宋体"/>
          <w:sz w:val="24"/>
          <w:szCs w:val="24"/>
        </w:rPr>
      </w:pPr>
      <w:r/>
      <w:bookmarkStart w:id="115" w:name="_Toc20823287"/>
      <w:r/>
      <w:bookmarkStart w:id="116" w:name="_Toc16938531"/>
      <w:r/>
      <w:bookmarkStart w:id="117" w:name="_Toc462564074"/>
      <w:r/>
      <w:bookmarkStart w:id="118" w:name="_Toc513029215"/>
      <w:r>
        <w:rPr>
          <w:rFonts w:hint="eastAsia" w:ascii="宋体" w:hAnsi="宋体"/>
          <w:sz w:val="24"/>
          <w:szCs w:val="24"/>
          <w:lang w:eastAsia="zh-CN"/>
        </w:rPr>
        <w:t xml:space="preserve">9</w:t>
      </w:r>
      <w:r>
        <w:rPr>
          <w:rFonts w:hint="eastAsia" w:ascii="宋体" w:hAnsi="宋体"/>
          <w:sz w:val="24"/>
          <w:szCs w:val="24"/>
        </w:rPr>
        <w:t xml:space="preserve">、投标文件构成</w:t>
      </w:r>
      <w:bookmarkEnd w:id="115"/>
      <w:r/>
      <w:bookmarkEnd w:id="116"/>
      <w:r/>
      <w:bookmarkEnd w:id="117"/>
      <w:r/>
      <w:bookmarkEnd w:id="118"/>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28"/>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928"/>
        <w:spacing w:line="300" w:lineRule="auto"/>
        <w:rPr>
          <w:rFonts w:ascii="宋体" w:hAnsi="宋体"/>
          <w:sz w:val="24"/>
        </w:rPr>
      </w:pPr>
      <w:r/>
      <w:bookmarkStart w:id="119" w:name="_Hlt26954838"/>
      <w:r/>
      <w:bookmarkEnd w:id="119"/>
      <w:r/>
      <w:bookmarkStart w:id="120" w:name="_Hlt26668975"/>
      <w:r/>
      <w:bookmarkEnd w:id="120"/>
      <w:r/>
      <w:bookmarkStart w:id="121" w:name="_Toc513029219"/>
      <w:r/>
      <w:bookmarkStart w:id="122" w:name="_Toc14577357"/>
      <w:r/>
      <w:bookmarkStart w:id="123" w:name="_Toc49090509"/>
      <w:r/>
      <w:bookmarkStart w:id="124" w:name="_Toc49090507"/>
      <w:r/>
      <w:bookmarkStart w:id="125" w:name="_Toc513029216"/>
      <w:r/>
      <w:bookmarkStart w:id="126" w:name="_Toc14577354"/>
      <w:r/>
      <w:bookmarkStart w:id="127" w:name="_Hlt26670360"/>
      <w:r/>
      <w:bookmarkEnd w:id="127"/>
      <w:r>
        <w:rPr>
          <w:rFonts w:hint="eastAsia" w:ascii="宋体" w:hAnsi="宋体"/>
          <w:sz w:val="24"/>
        </w:rPr>
        <w:t xml:space="preserve">10、</w:t>
      </w:r>
      <w:bookmarkEnd w:id="121"/>
      <w:r/>
      <w:bookmarkEnd w:id="122"/>
      <w:r/>
      <w:bookmarkEnd w:id="123"/>
      <w:r>
        <w:rPr>
          <w:rFonts w:hint="eastAsia" w:ascii="宋体" w:hAnsi="宋体"/>
          <w:sz w:val="24"/>
        </w:rPr>
        <w:t xml:space="preserve">证明投标人及投标标的符合招标文件规定的文件</w:t>
      </w:r>
      <w:r>
        <w:rPr>
          <w:rFonts w:ascii="宋体" w:hAnsi="宋体"/>
          <w:sz w:val="24"/>
        </w:rPr>
      </w:r>
      <w:r/>
    </w:p>
    <w:p>
      <w:pPr>
        <w:pStyle w:val="928"/>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928"/>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931"/>
        <w:spacing w:before="0" w:after="0" w:line="300" w:lineRule="auto"/>
        <w:rPr>
          <w:rFonts w:ascii="宋体" w:hAnsi="宋体"/>
          <w:sz w:val="24"/>
          <w:szCs w:val="24"/>
        </w:rPr>
      </w:pPr>
      <w:r/>
      <w:bookmarkEnd w:id="124"/>
      <w:r/>
      <w:bookmarkEnd w:id="125"/>
      <w:r/>
      <w:bookmarkEnd w:id="126"/>
      <w:r/>
      <w:bookmarkStart w:id="128" w:name="_Toc14577355"/>
      <w:r/>
      <w:bookmarkStart w:id="129"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8"/>
      <w:r/>
      <w:bookmarkStart w:id="130" w:name="_Hlt26670373"/>
      <w:r/>
      <w:bookmarkEnd w:id="130"/>
      <w:r>
        <w:rPr>
          <w:rFonts w:hint="eastAsia" w:ascii="宋体" w:hAnsi="宋体"/>
          <w:sz w:val="24"/>
          <w:szCs w:val="24"/>
        </w:rPr>
        <w:t xml:space="preserve">表</w:t>
      </w:r>
      <w:bookmarkEnd w:id="129"/>
      <w:r>
        <w:rPr>
          <w:rFonts w:ascii="宋体" w:hAnsi="宋体"/>
          <w:sz w:val="24"/>
          <w:szCs w:val="24"/>
        </w:rPr>
      </w:r>
      <w:r/>
    </w:p>
    <w:p>
      <w:pPr>
        <w:pStyle w:val="92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92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931"/>
        <w:spacing w:before="0" w:after="0" w:line="300" w:lineRule="auto"/>
        <w:rPr>
          <w:rFonts w:ascii="宋体" w:hAnsi="宋体"/>
          <w:sz w:val="24"/>
          <w:szCs w:val="24"/>
        </w:rPr>
      </w:pPr>
      <w:r/>
      <w:bookmarkStart w:id="131" w:name="_Hlt26670486"/>
      <w:r/>
      <w:bookmarkEnd w:id="131"/>
      <w:r/>
      <w:bookmarkStart w:id="132" w:name="_Hlt26954846"/>
      <w:r/>
      <w:bookmarkEnd w:id="132"/>
      <w:r/>
      <w:bookmarkStart w:id="133" w:name="_Hlt26954848"/>
      <w:r/>
      <w:bookmarkEnd w:id="133"/>
      <w:r/>
      <w:bookmarkStart w:id="134" w:name="_Hlt26954731"/>
      <w:r/>
      <w:bookmarkEnd w:id="134"/>
      <w:r/>
      <w:bookmarkStart w:id="135" w:name="_Hlt26670482"/>
      <w:r/>
      <w:bookmarkEnd w:id="135"/>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28"/>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928"/>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931"/>
        <w:spacing w:before="0" w:after="0" w:line="300" w:lineRule="auto"/>
        <w:rPr>
          <w:rFonts w:ascii="宋体" w:hAnsi="宋体"/>
          <w:sz w:val="24"/>
          <w:szCs w:val="24"/>
        </w:rPr>
      </w:pPr>
      <w:r/>
      <w:bookmarkStart w:id="136" w:name="_Toc14577359"/>
      <w:r/>
      <w:bookmarkStart w:id="137"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28"/>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931"/>
        <w:spacing w:before="0" w:after="0" w:line="300" w:lineRule="auto"/>
        <w:rPr>
          <w:rFonts w:ascii="宋体" w:hAnsi="宋体"/>
          <w:sz w:val="24"/>
          <w:szCs w:val="24"/>
        </w:rPr>
      </w:pPr>
      <w:r/>
      <w:bookmarkEnd w:id="136"/>
      <w:r/>
      <w:bookmarkEnd w:id="137"/>
      <w:r/>
      <w:bookmarkStart w:id="138" w:name="_Hlt26954734"/>
      <w:r/>
      <w:bookmarkEnd w:id="138"/>
      <w:r/>
      <w:bookmarkStart w:id="139" w:name="_Hlt26670489"/>
      <w:r/>
      <w:bookmarkEnd w:id="139"/>
      <w:r/>
      <w:bookmarkStart w:id="140" w:name="_Toc14577360"/>
      <w:r/>
      <w:bookmarkStart w:id="141" w:name="_Toc49090511"/>
      <w:r/>
      <w:bookmarkStart w:id="142" w:name="_Hlt26954850"/>
      <w:r/>
      <w:bookmarkEnd w:id="142"/>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0"/>
      <w:r/>
      <w:bookmarkEnd w:id="141"/>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31"/>
        <w:spacing w:before="0" w:after="0" w:line="30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28"/>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30"/>
        <w:spacing w:before="0" w:after="0" w:line="300" w:lineRule="auto"/>
        <w:rPr>
          <w:rFonts w:ascii="宋体" w:hAnsi="宋体" w:eastAsia="宋体"/>
          <w:sz w:val="32"/>
          <w:szCs w:val="32"/>
        </w:rPr>
      </w:pPr>
      <w:r/>
      <w:bookmarkStart w:id="143" w:name="_Hlt26954852"/>
      <w:r/>
      <w:bookmarkEnd w:id="143"/>
      <w:r/>
      <w:bookmarkStart w:id="144" w:name="_Hlt26954739"/>
      <w:r/>
      <w:bookmarkEnd w:id="144"/>
      <w:r/>
      <w:bookmarkStart w:id="145" w:name="_Toc12887264"/>
      <w:r/>
      <w:bookmarkStart w:id="146" w:name="_Toc16938540"/>
      <w:r/>
      <w:bookmarkStart w:id="147" w:name="_Toc12708974"/>
      <w:r/>
      <w:bookmarkStart w:id="148" w:name="_Toc8485115"/>
      <w:r/>
      <w:bookmarkStart w:id="149" w:name="_Toc9363429"/>
      <w:r/>
      <w:bookmarkStart w:id="150" w:name="_Toc226126997"/>
      <w:r/>
      <w:bookmarkStart w:id="151" w:name="_Toc513029224"/>
      <w:r/>
      <w:bookmarkStart w:id="152" w:name="_Toc120614217"/>
      <w:r/>
      <w:bookmarkStart w:id="153" w:name="_Toc20823296"/>
      <w:r>
        <w:rPr>
          <w:rFonts w:hint="eastAsia" w:ascii="宋体" w:hAnsi="宋体" w:eastAsia="宋体"/>
          <w:sz w:val="32"/>
          <w:szCs w:val="32"/>
        </w:rPr>
        <w:t xml:space="preserve">四、投标文件的递交</w:t>
      </w:r>
      <w:bookmarkEnd w:id="145"/>
      <w:r/>
      <w:bookmarkEnd w:id="146"/>
      <w:r/>
      <w:bookmarkEnd w:id="147"/>
      <w:r/>
      <w:bookmarkEnd w:id="148"/>
      <w:r/>
      <w:bookmarkEnd w:id="149"/>
      <w:r/>
      <w:bookmarkEnd w:id="150"/>
      <w:r/>
      <w:bookmarkEnd w:id="151"/>
      <w:r/>
      <w:bookmarkEnd w:id="152"/>
      <w:r/>
      <w:bookmarkEnd w:id="153"/>
      <w:r>
        <w:rPr>
          <w:rFonts w:ascii="宋体" w:hAnsi="宋体" w:eastAsia="宋体"/>
          <w:sz w:val="32"/>
          <w:szCs w:val="32"/>
        </w:rPr>
      </w:r>
      <w:r/>
    </w:p>
    <w:p>
      <w:pPr>
        <w:pStyle w:val="931"/>
        <w:spacing w:before="0" w:after="0" w:line="300" w:lineRule="auto"/>
        <w:rPr>
          <w:rFonts w:ascii="宋体" w:hAnsi="宋体"/>
          <w:sz w:val="24"/>
          <w:szCs w:val="24"/>
        </w:rPr>
      </w:pPr>
      <w:r/>
      <w:bookmarkStart w:id="154" w:name="_Toc513029225"/>
      <w:r/>
      <w:bookmarkStart w:id="155" w:name="_Toc16938541"/>
      <w:r/>
      <w:bookmarkStart w:id="156" w:name="_Toc20823297"/>
      <w:r/>
      <w:bookmarkStart w:id="157" w:name="_Toc462564084"/>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4"/>
      <w:r/>
      <w:bookmarkEnd w:id="155"/>
      <w:r/>
      <w:bookmarkEnd w:id="156"/>
      <w:r/>
      <w:bookmarkEnd w:id="157"/>
      <w:r>
        <w:rPr>
          <w:rFonts w:hint="eastAsia" w:ascii="宋体" w:hAnsi="宋体"/>
          <w:sz w:val="24"/>
          <w:szCs w:val="24"/>
          <w:lang w:eastAsia="zh-CN"/>
        </w:rPr>
        <w:t xml:space="preserve">递交</w:t>
      </w:r>
      <w:r>
        <w:rPr>
          <w:rFonts w:ascii="宋体" w:hAnsi="宋体"/>
          <w:sz w:val="24"/>
          <w:szCs w:val="24"/>
        </w:rPr>
      </w:r>
      <w:r/>
    </w:p>
    <w:p>
      <w:pPr>
        <w:pStyle w:val="928"/>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928"/>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31"/>
        <w:spacing w:before="0" w:after="0" w:line="300" w:lineRule="auto"/>
        <w:rPr>
          <w:rFonts w:ascii="宋体" w:hAnsi="宋体"/>
          <w:sz w:val="24"/>
          <w:szCs w:val="24"/>
        </w:rPr>
      </w:pPr>
      <w:r/>
      <w:bookmarkStart w:id="158" w:name="_Toc513029226"/>
      <w:r/>
      <w:bookmarkStart w:id="159" w:name="_Toc20823298"/>
      <w:r/>
      <w:bookmarkStart w:id="160" w:name="_Toc16938542"/>
      <w:r>
        <w:rPr>
          <w:rFonts w:hint="eastAsia" w:ascii="宋体" w:hAnsi="宋体"/>
          <w:sz w:val="24"/>
          <w:szCs w:val="24"/>
          <w:lang w:eastAsia="zh-CN"/>
        </w:rPr>
        <w:t xml:space="preserve">17</w:t>
      </w:r>
      <w:r>
        <w:rPr>
          <w:rFonts w:hint="eastAsia" w:ascii="宋体" w:hAnsi="宋体"/>
          <w:sz w:val="24"/>
          <w:szCs w:val="24"/>
        </w:rPr>
        <w:t xml:space="preserve">、投标截止</w:t>
      </w:r>
      <w:bookmarkEnd w:id="158"/>
      <w:r/>
      <w:bookmarkEnd w:id="159"/>
      <w:r/>
      <w:bookmarkEnd w:id="160"/>
      <w:r>
        <w:rPr>
          <w:rFonts w:hint="eastAsia" w:ascii="宋体" w:hAnsi="宋体"/>
          <w:sz w:val="24"/>
          <w:szCs w:val="24"/>
          <w:lang w:eastAsia="zh-CN"/>
        </w:rPr>
        <w:t xml:space="preserve">时间</w:t>
      </w:r>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28"/>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31"/>
        <w:spacing w:before="0" w:after="0" w:line="300" w:lineRule="auto"/>
        <w:rPr>
          <w:rFonts w:ascii="宋体" w:hAnsi="宋体"/>
          <w:sz w:val="24"/>
          <w:szCs w:val="24"/>
        </w:rPr>
      </w:pPr>
      <w:r/>
      <w:bookmarkStart w:id="161" w:name="_Toc20823299"/>
      <w:r/>
      <w:bookmarkStart w:id="162" w:name="_Toc513029227"/>
      <w:r/>
      <w:bookmarkStart w:id="163" w:name="_Toc16938543"/>
      <w:r>
        <w:rPr>
          <w:rFonts w:hint="eastAsia" w:ascii="宋体" w:hAnsi="宋体"/>
          <w:sz w:val="24"/>
          <w:szCs w:val="24"/>
          <w:lang w:eastAsia="zh-CN"/>
        </w:rPr>
        <w:t xml:space="preserve">18</w:t>
      </w:r>
      <w:r>
        <w:rPr>
          <w:rFonts w:hint="eastAsia" w:ascii="宋体" w:hAnsi="宋体"/>
          <w:sz w:val="24"/>
          <w:szCs w:val="24"/>
        </w:rPr>
        <w:t xml:space="preserve">、投标文件</w:t>
      </w:r>
      <w:bookmarkEnd w:id="161"/>
      <w:r/>
      <w:bookmarkEnd w:id="162"/>
      <w:r/>
      <w:bookmarkEnd w:id="163"/>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28"/>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31"/>
        <w:spacing w:before="0" w:after="0" w:line="300" w:lineRule="auto"/>
        <w:rPr>
          <w:rFonts w:ascii="宋体" w:hAnsi="宋体"/>
          <w:sz w:val="24"/>
          <w:szCs w:val="24"/>
        </w:rPr>
      </w:pPr>
      <w:r/>
      <w:bookmarkStart w:id="164" w:name="_Toc16938544"/>
      <w:r/>
      <w:bookmarkStart w:id="165" w:name="_Toc513029228"/>
      <w:r/>
      <w:bookmarkStart w:id="166"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4"/>
      <w:r/>
      <w:bookmarkEnd w:id="165"/>
      <w:r/>
      <w:bookmarkEnd w:id="166"/>
      <w:r/>
      <w:bookmarkStart w:id="167" w:name="_Toc8485116"/>
      <w:r/>
      <w:bookmarkStart w:id="168" w:name="_Toc513029229"/>
      <w:r/>
      <w:bookmarkStart w:id="169" w:name="_Toc20823301"/>
      <w:r/>
      <w:bookmarkStart w:id="170" w:name="_Toc120614218"/>
      <w:r/>
      <w:bookmarkStart w:id="171" w:name="_Toc16938545"/>
      <w:r>
        <w:rPr>
          <w:rFonts w:ascii="宋体" w:hAnsi="宋体"/>
          <w:sz w:val="24"/>
          <w:szCs w:val="24"/>
        </w:rPr>
      </w:r>
      <w:r/>
    </w:p>
    <w:p>
      <w:pPr>
        <w:pStyle w:val="928"/>
        <w:spacing w:line="300" w:lineRule="auto"/>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930"/>
        <w:spacing w:before="0" w:after="0" w:line="300" w:lineRule="auto"/>
        <w:rPr>
          <w:rFonts w:ascii="宋体" w:hAnsi="宋体" w:eastAsia="宋体"/>
          <w:sz w:val="32"/>
          <w:szCs w:val="32"/>
        </w:rPr>
      </w:pPr>
      <w:r/>
      <w:bookmarkStart w:id="172" w:name="_Toc12887265"/>
      <w:r/>
      <w:bookmarkStart w:id="173" w:name="_Toc12708975"/>
      <w:r/>
      <w:bookmarkStart w:id="174" w:name="_Toc9363430"/>
      <w:r/>
      <w:bookmarkStart w:id="175" w:name="_Toc226126998"/>
      <w:r>
        <w:rPr>
          <w:rFonts w:hint="eastAsia" w:ascii="宋体" w:hAnsi="宋体" w:eastAsia="宋体"/>
          <w:sz w:val="32"/>
          <w:szCs w:val="32"/>
        </w:rPr>
        <w:t xml:space="preserve">五、开标与评标</w:t>
      </w:r>
      <w:bookmarkEnd w:id="167"/>
      <w:r/>
      <w:bookmarkEnd w:id="168"/>
      <w:r/>
      <w:bookmarkEnd w:id="169"/>
      <w:r/>
      <w:bookmarkEnd w:id="170"/>
      <w:r/>
      <w:bookmarkEnd w:id="171"/>
      <w:r/>
      <w:bookmarkEnd w:id="172"/>
      <w:r/>
      <w:bookmarkEnd w:id="173"/>
      <w:r/>
      <w:bookmarkEnd w:id="174"/>
      <w:r/>
      <w:bookmarkEnd w:id="175"/>
      <w:r>
        <w:rPr>
          <w:rFonts w:ascii="宋体" w:hAnsi="宋体" w:eastAsia="宋体"/>
          <w:sz w:val="32"/>
          <w:szCs w:val="32"/>
        </w:rPr>
      </w:r>
      <w:r/>
    </w:p>
    <w:p>
      <w:pPr>
        <w:pStyle w:val="931"/>
        <w:spacing w:before="0" w:after="0" w:line="300" w:lineRule="auto"/>
        <w:rPr>
          <w:rFonts w:ascii="宋体" w:hAnsi="宋体"/>
          <w:sz w:val="24"/>
          <w:szCs w:val="24"/>
        </w:rPr>
      </w:pPr>
      <w:r/>
      <w:bookmarkStart w:id="176" w:name="_Toc513029230"/>
      <w:r/>
      <w:bookmarkStart w:id="177" w:name="_Toc20823302"/>
      <w:r/>
      <w:bookmarkStart w:id="178" w:name="_Toc16938546"/>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6"/>
      <w:r/>
      <w:bookmarkEnd w:id="177"/>
      <w:r/>
      <w:bookmarkEnd w:id="178"/>
      <w:r>
        <w:rPr>
          <w:rFonts w:ascii="宋体" w:hAnsi="宋体"/>
          <w:sz w:val="24"/>
          <w:szCs w:val="24"/>
        </w:rPr>
      </w:r>
      <w:r/>
    </w:p>
    <w:p>
      <w:pPr>
        <w:pStyle w:val="928"/>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928"/>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31"/>
        <w:spacing w:before="0" w:after="0" w:line="300" w:lineRule="auto"/>
        <w:rPr>
          <w:rFonts w:ascii="宋体" w:hAnsi="宋体"/>
          <w:sz w:val="24"/>
          <w:szCs w:val="24"/>
        </w:rPr>
      </w:pPr>
      <w:r/>
      <w:bookmarkStart w:id="179" w:name="_Toc16938547"/>
      <w:r/>
      <w:bookmarkStart w:id="180" w:name="_Toc513029231"/>
      <w:r/>
      <w:bookmarkStart w:id="181"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28"/>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28"/>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31"/>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rPr>
        <w:t xml:space="preserve">评标过程的保密与公正</w:t>
      </w:r>
      <w:r>
        <w:rPr>
          <w:rFonts w:ascii="宋体" w:hAnsi="宋体"/>
          <w:sz w:val="24"/>
          <w:szCs w:val="24"/>
        </w:rPr>
      </w:r>
      <w:r/>
    </w:p>
    <w:p>
      <w:pPr>
        <w:pStyle w:val="928"/>
        <w:spacing w:line="300" w:lineRule="auto"/>
        <w:rPr>
          <w:rFonts w:ascii="宋体" w:hAnsi="宋体"/>
          <w:bCs/>
          <w:sz w:val="24"/>
        </w:rPr>
      </w:pPr>
      <w:r/>
      <w:bookmarkEnd w:id="179"/>
      <w:r/>
      <w:bookmarkEnd w:id="180"/>
      <w:r/>
      <w:bookmarkEnd w:id="18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28"/>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31"/>
        <w:spacing w:before="0" w:after="0" w:line="300" w:lineRule="auto"/>
        <w:rPr>
          <w:rFonts w:ascii="宋体" w:hAnsi="宋体"/>
          <w:sz w:val="24"/>
          <w:szCs w:val="24"/>
        </w:rPr>
      </w:pPr>
      <w:r/>
      <w:bookmarkStart w:id="182" w:name="_Toc513029232"/>
      <w:r/>
      <w:bookmarkStart w:id="183" w:name="_Toc16938548"/>
      <w:r/>
      <w:bookmarkStart w:id="184"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82"/>
      <w:r/>
      <w:bookmarkEnd w:id="183"/>
      <w:r/>
      <w:bookmarkEnd w:id="184"/>
      <w:r>
        <w:rPr>
          <w:rFonts w:ascii="宋体" w:hAnsi="宋体"/>
          <w:sz w:val="24"/>
          <w:szCs w:val="24"/>
        </w:rPr>
      </w:r>
      <w:r/>
    </w:p>
    <w:p>
      <w:pPr>
        <w:pStyle w:val="92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28"/>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31"/>
        <w:spacing w:before="0" w:after="0" w:line="300" w:lineRule="auto"/>
        <w:rPr>
          <w:rFonts w:ascii="宋体" w:hAnsi="宋体"/>
          <w:sz w:val="24"/>
          <w:szCs w:val="24"/>
        </w:rPr>
      </w:pPr>
      <w:r/>
      <w:bookmarkStart w:id="185" w:name="_Toc513029233"/>
      <w:r/>
      <w:bookmarkStart w:id="186" w:name="_Toc16938549"/>
      <w:r/>
      <w:bookmarkStart w:id="187"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5"/>
      <w:r/>
      <w:bookmarkEnd w:id="186"/>
      <w:r/>
      <w:bookmarkEnd w:id="187"/>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28"/>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28"/>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28"/>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28"/>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28"/>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28"/>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28"/>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28"/>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28"/>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28"/>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28"/>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928"/>
        <w:spacing w:line="300" w:lineRule="auto"/>
        <w:rPr>
          <w:rFonts w:hint="eastAsia" w:ascii="宋体" w:hAnsi="宋体"/>
          <w:color w:val="000000"/>
          <w:sz w:val="24"/>
          <w:szCs w:val="21"/>
        </w:rPr>
      </w:pPr>
      <w:r>
        <w:rPr>
          <w:rFonts w:hint="eastAsia" w:ascii="宋体" w:hAnsi="宋体"/>
          <w:color w:val="000000"/>
          <w:sz w:val="24"/>
          <w:szCs w:val="21"/>
        </w:rPr>
      </w:r>
      <w:r/>
    </w:p>
    <w:p>
      <w:pPr>
        <w:pStyle w:val="928"/>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28"/>
        <w:spacing w:line="300" w:lineRule="auto"/>
        <w:rPr>
          <w:rFonts w:hint="eastAsia" w:ascii="宋体" w:hAnsi="宋体"/>
          <w:b/>
          <w:color w:val="000000"/>
          <w:sz w:val="24"/>
        </w:rPr>
      </w:pPr>
      <w:r/>
      <w:bookmarkStart w:id="188" w:name="_Toc513029234"/>
      <w:r/>
      <w:bookmarkStart w:id="189" w:name="_Toc16938550"/>
      <w:r/>
      <w:bookmarkStart w:id="190" w:name="_Toc20823306"/>
      <w:r>
        <w:rPr>
          <w:rFonts w:hint="eastAsia" w:ascii="宋体" w:hAnsi="宋体"/>
          <w:b/>
          <w:color w:val="000000"/>
          <w:sz w:val="24"/>
        </w:rPr>
        <w:t xml:space="preserve">24.8.1 评标过程中出现下列情形之一的，评标委员会应当启动异常低价投标审查程序：</w:t>
      </w:r>
      <w:r>
        <w:rPr>
          <w:rFonts w:hint="eastAsia" w:ascii="宋体" w:hAnsi="宋体"/>
          <w:b/>
          <w:color w:val="000000"/>
          <w:sz w:val="24"/>
        </w:rPr>
      </w:r>
      <w:r/>
    </w:p>
    <w:p>
      <w:pPr>
        <w:pStyle w:val="928"/>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w:t>
      </w:r>
      <w:r>
        <w:rPr>
          <w:rFonts w:ascii="宋体" w:hAnsi="宋体"/>
          <w:b/>
          <w:color w:val="000000"/>
          <w:sz w:val="24"/>
        </w:rPr>
        <w:t xml:space="preserve">低于全部通过符合性审查供应商投标报价平均值</w:t>
      </w:r>
      <w:r>
        <w:rPr>
          <w:rFonts w:hint="eastAsia" w:ascii="宋体" w:hAnsi="宋体"/>
          <w:b/>
          <w:color w:val="000000"/>
          <w:sz w:val="24"/>
          <w:lang w:val="en-US" w:eastAsia="zh-CN"/>
        </w:rPr>
        <w:t xml:space="preserve">6</w:t>
      </w:r>
      <w:r>
        <w:rPr>
          <w:rFonts w:hint="eastAsia" w:ascii="宋体" w:hAnsi="宋体"/>
          <w:b/>
          <w:color w:val="000000"/>
          <w:sz w:val="24"/>
          <w:lang w:val="en-US" w:eastAsia="zh-CN"/>
        </w:rPr>
        <w:t xml:space="preserve">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lang w:val="en-US" w:eastAsia="zh-CN"/>
        </w:rPr>
        <w:t xml:space="preserve">6</w:t>
      </w:r>
      <w:r>
        <w:rPr>
          <w:rFonts w:hint="eastAsia" w:ascii="宋体" w:hAnsi="宋体"/>
          <w:b/>
          <w:color w:val="000000"/>
          <w:sz w:val="24"/>
          <w:lang w:val="en-US" w:eastAsia="zh-CN"/>
        </w:rPr>
        <w:t xml:space="preserve">5</w:t>
      </w:r>
      <w:r>
        <w:rPr>
          <w:rFonts w:ascii="宋体" w:hAnsi="宋体"/>
          <w:b/>
          <w:color w:val="000000"/>
          <w:sz w:val="24"/>
        </w:rPr>
        <w:t xml:space="preserve">%；</w:t>
      </w:r>
      <w:r>
        <w:rPr>
          <w:rFonts w:ascii="宋体" w:hAnsi="宋体"/>
          <w:b/>
          <w:color w:val="000000"/>
          <w:sz w:val="24"/>
        </w:rPr>
      </w:r>
      <w:r/>
    </w:p>
    <w:p>
      <w:pPr>
        <w:pStyle w:val="928"/>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lang w:val="en-US" w:eastAsia="zh-CN"/>
        </w:rPr>
        <w:t xml:space="preserve">6</w:t>
      </w:r>
      <w:r>
        <w:rPr>
          <w:rFonts w:hint="eastAsia" w:ascii="宋体" w:hAnsi="宋体"/>
          <w:b/>
          <w:color w:val="000000"/>
          <w:sz w:val="24"/>
          <w:lang w:val="en-US" w:eastAsia="zh-CN"/>
        </w:rPr>
        <w:t xml:space="preserve">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lang w:val="en-US" w:eastAsia="zh-CN"/>
        </w:rPr>
        <w:t xml:space="preserve">6</w:t>
      </w:r>
      <w:r>
        <w:rPr>
          <w:rFonts w:hint="eastAsia" w:ascii="宋体" w:hAnsi="宋体"/>
          <w:b/>
          <w:color w:val="000000"/>
          <w:sz w:val="24"/>
          <w:lang w:val="en-US" w:eastAsia="zh-CN"/>
        </w:rPr>
        <w:t xml:space="preserve">5</w:t>
      </w:r>
      <w:r>
        <w:rPr>
          <w:rFonts w:ascii="宋体" w:hAnsi="宋体"/>
          <w:b/>
          <w:color w:val="000000"/>
          <w:sz w:val="24"/>
        </w:rPr>
        <w:t xml:space="preserve">%；</w:t>
      </w:r>
      <w:r>
        <w:rPr>
          <w:rFonts w:hint="eastAsia" w:ascii="宋体" w:hAnsi="宋体"/>
          <w:b/>
          <w:color w:val="000000"/>
          <w:sz w:val="24"/>
        </w:rPr>
      </w:r>
      <w:r/>
    </w:p>
    <w:p>
      <w:pPr>
        <w:pStyle w:val="928"/>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w:t>
      </w:r>
      <w:r>
        <w:rPr>
          <w:rFonts w:hint="eastAsia" w:ascii="宋体" w:hAnsi="宋体"/>
          <w:b/>
          <w:color w:val="000000"/>
          <w:sz w:val="24"/>
          <w:lang w:val="en-US" w:eastAsia="zh-CN"/>
        </w:rPr>
        <w:t xml:space="preserve">6</w:t>
      </w:r>
      <w:r>
        <w:rPr>
          <w:rFonts w:hint="eastAsia" w:ascii="宋体" w:hAnsi="宋体"/>
          <w:b/>
          <w:color w:val="000000"/>
          <w:sz w:val="24"/>
          <w:lang w:val="en-US" w:eastAsia="zh-CN"/>
        </w:rPr>
        <w:t xml:space="preserve">5</w:t>
      </w:r>
      <w:r>
        <w:rPr>
          <w:rFonts w:hint="eastAsia" w:ascii="宋体" w:hAnsi="宋体"/>
          <w:b/>
          <w:color w:val="000000"/>
          <w:sz w:val="24"/>
        </w:rPr>
        <w:t xml:space="preserve">%的，即投标报价＜采购项目最高限价×</w:t>
      </w:r>
      <w:r>
        <w:rPr>
          <w:rFonts w:hint="eastAsia" w:ascii="宋体" w:hAnsi="宋体"/>
          <w:b/>
          <w:color w:val="000000"/>
          <w:sz w:val="24"/>
          <w:lang w:val="en-US" w:eastAsia="zh-CN"/>
        </w:rPr>
        <w:t xml:space="preserve">6</w:t>
      </w:r>
      <w:r>
        <w:rPr>
          <w:rFonts w:hint="eastAsia" w:ascii="宋体" w:hAnsi="宋体"/>
          <w:b/>
          <w:color w:val="000000"/>
          <w:sz w:val="24"/>
          <w:lang w:val="en-US" w:eastAsia="zh-CN"/>
        </w:rPr>
        <w:t xml:space="preserve">5</w:t>
      </w:r>
      <w:r>
        <w:rPr>
          <w:rFonts w:hint="eastAsia" w:ascii="宋体" w:hAnsi="宋体"/>
          <w:b/>
          <w:color w:val="000000"/>
          <w:sz w:val="24"/>
        </w:rPr>
        <w:t xml:space="preserve">%；</w:t>
      </w:r>
      <w:r>
        <w:rPr>
          <w:rFonts w:hint="eastAsia" w:ascii="宋体" w:hAnsi="宋体"/>
          <w:b/>
          <w:color w:val="000000"/>
          <w:sz w:val="24"/>
        </w:rPr>
      </w:r>
      <w:r/>
    </w:p>
    <w:p>
      <w:pPr>
        <w:pStyle w:val="928"/>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28"/>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928"/>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31"/>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8"/>
      <w:r/>
      <w:bookmarkEnd w:id="189"/>
      <w:r/>
      <w:bookmarkEnd w:id="190"/>
      <w:r>
        <w:rPr>
          <w:rFonts w:hint="eastAsia" w:ascii="宋体" w:hAnsi="宋体"/>
          <w:sz w:val="24"/>
          <w:szCs w:val="24"/>
        </w:rPr>
        <w:t xml:space="preserve">无效投标条款和废标条款</w:t>
      </w:r>
      <w:r>
        <w:rPr>
          <w:rFonts w:ascii="宋体" w:hAnsi="宋体"/>
          <w:sz w:val="24"/>
          <w:szCs w:val="24"/>
        </w:rPr>
      </w:r>
      <w:r/>
    </w:p>
    <w:p>
      <w:pPr>
        <w:pStyle w:val="928"/>
        <w:spacing w:line="300" w:lineRule="auto"/>
        <w:rPr>
          <w:rFonts w:ascii="宋体" w:hAnsi="宋体"/>
          <w:bCs/>
          <w:sz w:val="24"/>
        </w:rPr>
      </w:pPr>
      <w:r/>
      <w:bookmarkStart w:id="191" w:name="_Toc513029235"/>
      <w:r/>
      <w:bookmarkStart w:id="192" w:name="_Toc16938551"/>
      <w:r/>
      <w:bookmarkStart w:id="193" w:name="_Toc20823307"/>
      <w:r>
        <w:rPr>
          <w:rFonts w:hint="eastAsia" w:ascii="宋体" w:hAnsi="宋体"/>
          <w:bCs/>
          <w:sz w:val="24"/>
        </w:rPr>
        <w:t xml:space="preserve">25.1无效投标条款</w:t>
      </w:r>
      <w:r>
        <w:rPr>
          <w:rFonts w:ascii="宋体" w:hAnsi="宋体"/>
          <w:bCs/>
          <w:sz w:val="24"/>
        </w:rPr>
      </w:r>
      <w:r/>
    </w:p>
    <w:p>
      <w:pPr>
        <w:pStyle w:val="928"/>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28"/>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928"/>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28"/>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28"/>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4" w:name="_Hlk185331020"/>
      <w:r>
        <w:rPr>
          <w:rFonts w:hint="eastAsia" w:ascii="宋体" w:hAnsi="宋体"/>
          <w:b/>
          <w:sz w:val="24"/>
        </w:rPr>
        <w:t xml:space="preserve">（</w:t>
      </w:r>
      <w:bookmarkStart w:id="195"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6" w:name="_Hlk185331222"/>
      <w:r>
        <w:rPr>
          <w:rFonts w:hint="eastAsia" w:ascii="宋体" w:hAnsi="宋体"/>
          <w:b/>
          <w:sz w:val="24"/>
        </w:rPr>
        <w:t xml:space="preserve">或标★内容为实质性要求</w:t>
      </w:r>
      <w:bookmarkEnd w:id="196"/>
      <w:r>
        <w:rPr>
          <w:rFonts w:hint="eastAsia" w:ascii="宋体" w:hAnsi="宋体"/>
          <w:b/>
          <w:sz w:val="24"/>
        </w:rPr>
        <w:t xml:space="preserve">）。</w:t>
      </w:r>
      <w:bookmarkEnd w:id="195"/>
      <w:r>
        <w:rPr>
          <w:rFonts w:ascii="宋体" w:hAnsi="宋体"/>
          <w:bCs/>
          <w:i/>
          <w:sz w:val="24"/>
          <w:u w:val="single"/>
        </w:rPr>
      </w:r>
      <w:r/>
    </w:p>
    <w:p>
      <w:pPr>
        <w:pStyle w:val="928"/>
        <w:spacing w:line="300" w:lineRule="auto"/>
        <w:rPr>
          <w:rFonts w:ascii="宋体" w:hAnsi="宋体"/>
          <w:bCs/>
          <w:sz w:val="24"/>
        </w:rPr>
      </w:pPr>
      <w:r/>
      <w:bookmarkEnd w:id="194"/>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25.1.</w:t>
      </w:r>
      <w:bookmarkStart w:id="197"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7"/>
      <w:r>
        <w:rPr>
          <w:rFonts w:ascii="宋体" w:hAnsi="宋体"/>
          <w:bCs/>
          <w:sz w:val="24"/>
        </w:rPr>
      </w:r>
      <w:r/>
    </w:p>
    <w:p>
      <w:pPr>
        <w:pStyle w:val="928"/>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928"/>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928"/>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928"/>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28"/>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928"/>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30"/>
        <w:spacing w:before="0" w:after="0" w:line="300" w:lineRule="auto"/>
        <w:rPr>
          <w:rFonts w:ascii="宋体" w:hAnsi="宋体" w:eastAsia="宋体"/>
          <w:sz w:val="32"/>
          <w:szCs w:val="32"/>
        </w:rPr>
      </w:pPr>
      <w:r/>
      <w:bookmarkStart w:id="198" w:name="_Toc120614219"/>
      <w:r/>
      <w:bookmarkStart w:id="199" w:name="_Toc8485117"/>
      <w:r/>
      <w:bookmarkStart w:id="200" w:name="_Toc9363431"/>
      <w:r/>
      <w:bookmarkStart w:id="201" w:name="_Toc226126999"/>
      <w:r/>
      <w:bookmarkStart w:id="202" w:name="_Toc12708976"/>
      <w:r/>
      <w:bookmarkStart w:id="203" w:name="_Toc12887266"/>
      <w:r>
        <w:rPr>
          <w:rFonts w:hint="eastAsia" w:ascii="宋体" w:hAnsi="宋体" w:eastAsia="宋体"/>
          <w:sz w:val="32"/>
          <w:szCs w:val="32"/>
        </w:rPr>
        <w:t xml:space="preserve">六、</w:t>
      </w:r>
      <w:bookmarkEnd w:id="191"/>
      <w:r/>
      <w:bookmarkEnd w:id="192"/>
      <w:r/>
      <w:bookmarkEnd w:id="193"/>
      <w:r>
        <w:rPr>
          <w:rFonts w:hint="eastAsia" w:ascii="宋体" w:hAnsi="宋体" w:eastAsia="宋体"/>
          <w:sz w:val="32"/>
          <w:szCs w:val="32"/>
        </w:rPr>
        <w:t xml:space="preserve">定标</w:t>
      </w:r>
      <w:bookmarkEnd w:id="198"/>
      <w:r/>
      <w:bookmarkEnd w:id="199"/>
      <w:r/>
      <w:bookmarkEnd w:id="200"/>
      <w:r/>
      <w:bookmarkEnd w:id="201"/>
      <w:r/>
      <w:bookmarkEnd w:id="202"/>
      <w:r/>
      <w:bookmarkEnd w:id="203"/>
      <w:r>
        <w:rPr>
          <w:rFonts w:ascii="宋体" w:hAnsi="宋体" w:eastAsia="宋体"/>
          <w:sz w:val="32"/>
          <w:szCs w:val="32"/>
        </w:rPr>
      </w:r>
      <w:r/>
    </w:p>
    <w:p>
      <w:pPr>
        <w:pStyle w:val="931"/>
        <w:spacing w:before="0" w:after="0" w:line="300" w:lineRule="auto"/>
        <w:rPr>
          <w:rFonts w:ascii="宋体" w:hAnsi="宋体"/>
          <w:sz w:val="24"/>
          <w:szCs w:val="24"/>
        </w:rPr>
      </w:pPr>
      <w:r/>
      <w:bookmarkStart w:id="204" w:name="_Toc16938554"/>
      <w:r/>
      <w:bookmarkStart w:id="205" w:name="_Toc20823310"/>
      <w:r/>
      <w:bookmarkStart w:id="206" w:name="_Toc513029238"/>
      <w:r>
        <w:rPr>
          <w:rFonts w:hint="eastAsia" w:ascii="宋体" w:hAnsi="宋体"/>
          <w:sz w:val="24"/>
          <w:szCs w:val="24"/>
          <w:lang w:eastAsia="zh-CN"/>
        </w:rPr>
        <w:t xml:space="preserve">26</w:t>
      </w:r>
      <w:r>
        <w:rPr>
          <w:rFonts w:hint="eastAsia" w:ascii="宋体" w:hAnsi="宋体"/>
          <w:sz w:val="24"/>
          <w:szCs w:val="24"/>
        </w:rPr>
        <w:t xml:space="preserve">、</w:t>
      </w:r>
      <w:bookmarkEnd w:id="206"/>
      <w:r>
        <w:rPr>
          <w:rFonts w:hint="eastAsia" w:ascii="宋体" w:hAnsi="宋体"/>
          <w:sz w:val="24"/>
          <w:szCs w:val="24"/>
        </w:rPr>
        <w:t xml:space="preserve">确定</w:t>
      </w:r>
      <w:bookmarkEnd w:id="204"/>
      <w:r/>
      <w:bookmarkEnd w:id="205"/>
      <w:r>
        <w:rPr>
          <w:rFonts w:hint="eastAsia" w:ascii="宋体" w:hAnsi="宋体"/>
          <w:sz w:val="24"/>
          <w:szCs w:val="24"/>
        </w:rPr>
        <w:t xml:space="preserve">中标单位</w:t>
      </w:r>
      <w:r>
        <w:rPr>
          <w:rFonts w:ascii="宋体" w:hAnsi="宋体"/>
          <w:sz w:val="24"/>
          <w:szCs w:val="24"/>
        </w:rPr>
      </w:r>
      <w:r/>
    </w:p>
    <w:p>
      <w:pPr>
        <w:pStyle w:val="928"/>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28"/>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28"/>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28"/>
        <w:spacing w:line="300" w:lineRule="auto"/>
        <w:rPr>
          <w:rFonts w:ascii="宋体" w:hAnsi="宋体"/>
          <w:sz w:val="24"/>
        </w:rPr>
      </w:pPr>
      <w:r/>
      <w:bookmarkStart w:id="207"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31"/>
        <w:spacing w:before="0" w:after="0" w:line="30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7"/>
      <w:r>
        <w:rPr>
          <w:rFonts w:ascii="宋体" w:hAnsi="宋体"/>
          <w:sz w:val="24"/>
          <w:szCs w:val="24"/>
        </w:rPr>
      </w:r>
      <w:r/>
    </w:p>
    <w:p>
      <w:pPr>
        <w:pStyle w:val="928"/>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28"/>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28"/>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31"/>
        <w:spacing w:before="0" w:after="0" w:line="300" w:lineRule="auto"/>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rPr>
          <w:rFonts w:hint="eastAsia" w:ascii="宋体" w:hAnsi="宋体"/>
          <w:sz w:val="24"/>
          <w:szCs w:val="24"/>
          <w:lang w:eastAsia="zh-CN"/>
        </w:rPr>
      </w:r>
      <w:r/>
    </w:p>
    <w:p>
      <w:pPr>
        <w:pStyle w:val="92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30"/>
        <w:spacing w:before="0" w:after="0" w:line="300" w:lineRule="auto"/>
        <w:rPr>
          <w:rFonts w:ascii="宋体" w:hAnsi="宋体" w:eastAsia="宋体"/>
          <w:sz w:val="32"/>
          <w:szCs w:val="32"/>
        </w:rPr>
      </w:pPr>
      <w:r/>
      <w:bookmarkStart w:id="208" w:name="_Toc120614220"/>
      <w:r/>
      <w:bookmarkStart w:id="209" w:name="_Toc9363432"/>
      <w:r/>
      <w:bookmarkStart w:id="210" w:name="_Toc12887267"/>
      <w:r/>
      <w:bookmarkStart w:id="211" w:name="_Toc12708977"/>
      <w:r/>
      <w:bookmarkStart w:id="212" w:name="_Toc8485118"/>
      <w:r/>
      <w:bookmarkStart w:id="213" w:name="_Toc226127000"/>
      <w:r/>
      <w:bookmarkStart w:id="214" w:name="_Toc16938552"/>
      <w:r/>
      <w:bookmarkStart w:id="215" w:name="_Toc513029236"/>
      <w:r/>
      <w:bookmarkStart w:id="216" w:name="_Toc20823308"/>
      <w:r>
        <w:rPr>
          <w:rFonts w:hint="eastAsia" w:ascii="宋体" w:hAnsi="宋体" w:eastAsia="宋体"/>
          <w:sz w:val="32"/>
          <w:szCs w:val="32"/>
        </w:rPr>
        <w:t xml:space="preserve">七、授予合同</w:t>
      </w:r>
      <w:bookmarkEnd w:id="208"/>
      <w:r/>
      <w:bookmarkEnd w:id="209"/>
      <w:r/>
      <w:bookmarkEnd w:id="210"/>
      <w:r/>
      <w:bookmarkEnd w:id="211"/>
      <w:r/>
      <w:bookmarkEnd w:id="212"/>
      <w:r/>
      <w:bookmarkEnd w:id="213"/>
      <w:r>
        <w:rPr>
          <w:rFonts w:ascii="宋体" w:hAnsi="宋体" w:eastAsia="宋体"/>
          <w:sz w:val="32"/>
          <w:szCs w:val="32"/>
        </w:rPr>
      </w:r>
      <w:r/>
    </w:p>
    <w:p>
      <w:pPr>
        <w:pStyle w:val="931"/>
        <w:spacing w:before="0" w:after="0" w:line="300" w:lineRule="auto"/>
        <w:rPr>
          <w:rFonts w:ascii="宋体" w:hAnsi="宋体"/>
          <w:sz w:val="24"/>
          <w:szCs w:val="24"/>
        </w:rPr>
      </w:pPr>
      <w:r/>
      <w:bookmarkEnd w:id="214"/>
      <w:r/>
      <w:bookmarkEnd w:id="215"/>
      <w:r/>
      <w:bookmarkEnd w:id="216"/>
      <w:r/>
      <w:bookmarkStart w:id="217" w:name="_Toc16938553"/>
      <w:r/>
      <w:bookmarkStart w:id="218" w:name="_Toc513029237"/>
      <w:r/>
      <w:bookmarkStart w:id="219" w:name="_Toc20823309"/>
      <w:r>
        <w:rPr>
          <w:rFonts w:hint="eastAsia" w:ascii="宋体" w:hAnsi="宋体"/>
          <w:sz w:val="24"/>
          <w:szCs w:val="24"/>
          <w:lang w:eastAsia="zh-CN"/>
        </w:rPr>
        <w:t xml:space="preserve">29、</w:t>
      </w:r>
      <w:r>
        <w:rPr>
          <w:rFonts w:hint="eastAsia" w:ascii="宋体" w:hAnsi="宋体"/>
          <w:sz w:val="24"/>
          <w:szCs w:val="24"/>
        </w:rPr>
        <w:t xml:space="preserve">签订合同</w:t>
      </w:r>
      <w:r>
        <w:rPr>
          <w:rFonts w:ascii="宋体" w:hAnsi="宋体"/>
          <w:sz w:val="24"/>
          <w:szCs w:val="24"/>
        </w:rPr>
      </w:r>
      <w:r/>
    </w:p>
    <w:p>
      <w:pPr>
        <w:pStyle w:val="928"/>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931"/>
        <w:spacing w:before="0" w:after="0" w:line="30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eastAsia="zh-CN"/>
        </w:rPr>
        <w:t xml:space="preserve">0</w:t>
      </w:r>
      <w:r>
        <w:rPr>
          <w:rFonts w:hint="eastAsia" w:ascii="宋体" w:hAnsi="宋体"/>
          <w:color w:val="000000"/>
          <w:sz w:val="24"/>
          <w:szCs w:val="24"/>
        </w:rPr>
        <w:t xml:space="preserve">、</w:t>
      </w:r>
      <w:r>
        <w:rPr>
          <w:rFonts w:hint="eastAsia" w:ascii="宋体" w:hAnsi="宋体"/>
          <w:color w:val="000000"/>
          <w:sz w:val="24"/>
          <w:szCs w:val="24"/>
          <w:lang w:eastAsia="zh-CN"/>
        </w:rPr>
        <w:t xml:space="preserve">标的物的追加</w:t>
      </w:r>
      <w:r>
        <w:rPr>
          <w:rFonts w:ascii="宋体" w:hAnsi="宋体"/>
          <w:color w:val="000000"/>
          <w:sz w:val="24"/>
          <w:szCs w:val="24"/>
        </w:rPr>
      </w:r>
      <w:r/>
    </w:p>
    <w:p>
      <w:pPr>
        <w:pStyle w:val="928"/>
        <w:spacing w:line="300" w:lineRule="auto"/>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color w:val="000000"/>
          <w:sz w:val="24"/>
        </w:rPr>
      </w:r>
      <w:r/>
    </w:p>
    <w:p>
      <w:pPr>
        <w:pStyle w:val="928"/>
        <w:spacing w:before="57" w:line="400" w:lineRule="exact"/>
        <w:rPr>
          <w:rFonts w:ascii="宋体" w:hAnsi="宋体"/>
          <w:sz w:val="24"/>
        </w:rPr>
      </w:pPr>
      <w:r>
        <w:rPr>
          <w:rFonts w:ascii="宋体" w:hAnsi="宋体"/>
          <w:sz w:val="24"/>
        </w:rPr>
      </w:r>
      <w:r/>
    </w:p>
    <w:p>
      <w:pPr>
        <w:pStyle w:val="928"/>
        <w:jc w:val="left"/>
        <w:widowControl/>
        <w:rPr>
          <w:rFonts w:ascii="华文中宋" w:hAnsi="华文中宋" w:eastAsia="华文中宋"/>
          <w:b/>
          <w:sz w:val="36"/>
          <w:szCs w:val="36"/>
        </w:rPr>
      </w:pPr>
      <w:r/>
      <w:bookmarkEnd w:id="68"/>
      <w:r/>
      <w:bookmarkEnd w:id="217"/>
      <w:r/>
      <w:bookmarkEnd w:id="218"/>
      <w:r/>
      <w:bookmarkEnd w:id="219"/>
      <w:r/>
      <w:bookmarkStart w:id="220" w:name="_Toc16938558"/>
      <w:r/>
      <w:bookmarkStart w:id="221" w:name="_Toc8485120"/>
      <w:r/>
      <w:bookmarkStart w:id="222" w:name="_Toc120614221"/>
      <w:r/>
      <w:bookmarkStart w:id="223" w:name="_Toc513029242"/>
      <w:r/>
      <w:bookmarkStart w:id="224" w:name="_Toc479757207"/>
      <w:r/>
      <w:bookmarkStart w:id="225" w:name="_Toc20823314"/>
      <w:r>
        <w:rPr>
          <w:rFonts w:ascii="华文中宋" w:hAnsi="华文中宋" w:eastAsia="华文中宋"/>
          <w:b/>
          <w:sz w:val="36"/>
          <w:szCs w:val="36"/>
        </w:rPr>
      </w:r>
      <w:r/>
    </w:p>
    <w:p>
      <w:pPr>
        <w:pStyle w:val="92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0"/>
      <w:r/>
      <w:bookmarkEnd w:id="221"/>
      <w:r/>
      <w:bookmarkEnd w:id="222"/>
      <w:r/>
      <w:bookmarkEnd w:id="223"/>
      <w:r/>
      <w:bookmarkEnd w:id="224"/>
      <w:r/>
      <w:bookmarkEnd w:id="225"/>
      <w:r/>
      <w:bookmarkStart w:id="226" w:name="_Toc8485121"/>
      <w:r/>
      <w:bookmarkStart w:id="227" w:name="_Toc12887270"/>
      <w:r/>
      <w:bookmarkStart w:id="228" w:name="_Toc12708980"/>
      <w:r/>
      <w:bookmarkStart w:id="229" w:name="_Toc226127001"/>
      <w:r/>
      <w:bookmarkStart w:id="230"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6"/>
      <w:r/>
      <w:bookmarkEnd w:id="227"/>
      <w:r/>
      <w:bookmarkEnd w:id="228"/>
      <w:r/>
      <w:bookmarkEnd w:id="229"/>
      <w:r/>
      <w:bookmarkEnd w:id="230"/>
      <w:r>
        <w:rPr>
          <w:rFonts w:ascii="华文中宋" w:hAnsi="华文中宋" w:eastAsia="华文中宋"/>
          <w:b/>
          <w:sz w:val="36"/>
          <w:szCs w:val="36"/>
        </w:rPr>
      </w:r>
      <w:r/>
    </w:p>
    <w:p>
      <w:pPr>
        <w:pStyle w:val="928"/>
        <w:ind w:firstLine="482"/>
        <w:spacing w:line="360" w:lineRule="auto"/>
        <w:rPr>
          <w:rFonts w:hint="eastAsia" w:ascii="宋体" w:hAnsi="宋体" w:cs="Arial"/>
          <w:b/>
          <w:bCs/>
          <w:color w:val="000000"/>
          <w:sz w:val="24"/>
          <w:highlight w:val="none"/>
        </w:rPr>
      </w:pPr>
      <w:r/>
      <w:bookmarkStart w:id="231" w:name="_Hlk174538476"/>
      <w:r/>
      <w:bookmarkStart w:id="232" w:name="_Toc12887271"/>
      <w:r/>
      <w:bookmarkStart w:id="233" w:name="_Hlk172189752"/>
      <w:r/>
      <w:bookmarkStart w:id="234" w:name="_Toc120614281"/>
      <w:r/>
      <w:bookmarkStart w:id="235" w:name="_Toc49090575"/>
      <w:r/>
      <w:bookmarkStart w:id="236" w:name="_Toc26554093"/>
      <w:r/>
      <w:bookmarkStart w:id="237" w:name="_Toc9363436"/>
      <w:r/>
      <w:bookmarkStart w:id="238" w:name="_Hlk28691518"/>
      <w:r/>
      <w:bookmarkStart w:id="239" w:name="_Toc12708982"/>
      <w:r/>
      <w:bookmarkStart w:id="240" w:name="_Toc12887273"/>
      <w:r/>
      <w:bookmarkStart w:id="241" w:name="_Toc8485122"/>
      <w:r>
        <w:rPr>
          <w:rFonts w:hint="eastAsia" w:ascii="宋体" w:hAnsi="宋体" w:cs="Arial"/>
          <w:b/>
          <w:bCs/>
          <w:color w:val="000000"/>
          <w:sz w:val="24"/>
          <w:highlight w:val="none"/>
        </w:rPr>
        <w:t xml:space="preserve">采购标的</w:t>
      </w:r>
      <w:r>
        <w:rPr>
          <w:rFonts w:hint="eastAsia" w:ascii="宋体" w:hAnsi="宋体" w:cs="Arial"/>
          <w:b/>
          <w:bCs/>
          <w:color w:val="000000"/>
          <w:sz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1917"/>
        <w:gridCol w:w="1182"/>
        <w:gridCol w:w="994"/>
        <w:gridCol w:w="1062"/>
        <w:gridCol w:w="1325"/>
        <w:gridCol w:w="1139"/>
        <w:gridCol w:w="1131"/>
      </w:tblGrid>
      <w:tr>
        <w:trPr/>
        <w:tc>
          <w:tcPr>
            <w:tcW w:w="344" w:type="dxa"/>
            <w:vAlign w:val="center"/>
            <w:textDirection w:val="lrTb"/>
            <w:noWrap w:val="false"/>
          </w:tcPr>
          <w:p>
            <w:pPr>
              <w:pStyle w:val="928"/>
              <w:jc w:val="center"/>
              <w:spacing w:line="440" w:lineRule="exact"/>
              <w:widowControl/>
              <w:rPr>
                <w:rFonts w:hint="eastAsia" w:ascii="宋体" w:hAnsi="宋体" w:eastAsia="宋体" w:cs="宋体"/>
                <w:bCs/>
                <w:color w:val="000000"/>
                <w:sz w:val="24"/>
                <w:lang w:val="en-US" w:eastAsia="zh-CN"/>
              </w:rPr>
            </w:pPr>
            <w:r>
              <w:rPr>
                <w:rFonts w:hint="eastAsia" w:ascii="宋体" w:hAnsi="宋体" w:cs="宋体"/>
                <w:bCs/>
                <w:color w:val="000000"/>
                <w:sz w:val="24"/>
              </w:rPr>
              <w:t xml:space="preserve">分包</w:t>
            </w:r>
            <w:r>
              <w:rPr>
                <w:rFonts w:hint="eastAsia" w:ascii="宋体" w:hAnsi="宋体" w:cs="宋体"/>
                <w:bCs/>
                <w:color w:val="000000"/>
                <w:sz w:val="24"/>
                <w:lang w:val="en-US" w:eastAsia="zh-CN"/>
              </w:rPr>
              <w:t xml:space="preserve">号</w:t>
            </w:r>
            <w:r>
              <w:rPr>
                <w:rFonts w:hint="eastAsia" w:ascii="宋体" w:hAnsi="宋体" w:eastAsia="宋体" w:cs="宋体"/>
                <w:bCs/>
                <w:color w:val="000000"/>
                <w:sz w:val="24"/>
                <w:lang w:val="en-US" w:eastAsia="zh-CN"/>
              </w:rPr>
            </w:r>
            <w:r/>
          </w:p>
        </w:tc>
        <w:tc>
          <w:tcPr>
            <w:tcW w:w="1020"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采购标的名称</w:t>
            </w:r>
            <w:r>
              <w:rPr>
                <w:rFonts w:hint="eastAsia" w:ascii="宋体" w:hAnsi="宋体" w:cs="宋体"/>
                <w:bCs/>
                <w:color w:val="000000"/>
                <w:sz w:val="24"/>
              </w:rPr>
            </w:r>
            <w:r/>
          </w:p>
        </w:tc>
        <w:tc>
          <w:tcPr>
            <w:tcW w:w="629"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数量</w:t>
            </w:r>
            <w:r>
              <w:rPr>
                <w:rFonts w:hint="eastAsia" w:ascii="宋体" w:hAnsi="宋体" w:cs="宋体"/>
                <w:bCs/>
                <w:color w:val="000000"/>
                <w:sz w:val="24"/>
              </w:rPr>
            </w:r>
            <w:r/>
          </w:p>
        </w:tc>
        <w:tc>
          <w:tcPr>
            <w:tcW w:w="529"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是否接受进口产品投标</w:t>
            </w:r>
            <w:r>
              <w:rPr>
                <w:rFonts w:hint="eastAsia" w:ascii="宋体" w:hAnsi="宋体" w:cs="宋体"/>
                <w:bCs/>
                <w:color w:val="000000"/>
                <w:sz w:val="24"/>
              </w:rPr>
            </w:r>
            <w:r/>
          </w:p>
        </w:tc>
        <w:tc>
          <w:tcPr>
            <w:tcW w:w="565"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预算金额</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万元</w:t>
            </w:r>
            <w:r>
              <w:rPr>
                <w:rFonts w:hint="eastAsia" w:ascii="宋体" w:hAnsi="宋体" w:cs="宋体"/>
                <w:bCs/>
                <w:color w:val="000000"/>
                <w:sz w:val="24"/>
                <w:lang w:eastAsia="zh-CN"/>
              </w:rPr>
              <w:t xml:space="preserve">）</w:t>
            </w:r>
            <w:r>
              <w:rPr>
                <w:rFonts w:hint="eastAsia" w:ascii="宋体" w:hAnsi="宋体" w:cs="宋体"/>
                <w:bCs/>
                <w:color w:val="000000"/>
                <w:sz w:val="24"/>
              </w:rPr>
            </w:r>
            <w:r/>
          </w:p>
        </w:tc>
        <w:tc>
          <w:tcPr>
            <w:tcW w:w="705"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单价</w:t>
            </w:r>
            <w:r>
              <w:rPr>
                <w:rFonts w:hint="eastAsia" w:ascii="宋体" w:hAnsi="宋体" w:cs="宋体"/>
                <w:bCs/>
                <w:color w:val="000000"/>
                <w:sz w:val="24"/>
              </w:rPr>
              <w:t xml:space="preserve">最高限价</w:t>
            </w:r>
            <w:r>
              <w:rPr>
                <w:rFonts w:hint="eastAsia" w:ascii="宋体" w:hAnsi="宋体" w:cs="宋体"/>
                <w:bCs/>
                <w:color w:val="000000"/>
                <w:sz w:val="24"/>
              </w:rPr>
            </w:r>
            <w:r/>
          </w:p>
        </w:tc>
        <w:tc>
          <w:tcPr>
            <w:tcW w:w="1132" w:type="dxa"/>
            <w:vAlign w:val="center"/>
            <w:textDirection w:val="lrTb"/>
            <w:noWrap w:val="false"/>
          </w:tcPr>
          <w:p>
            <w:pPr>
              <w:pStyle w:val="928"/>
              <w:jc w:val="center"/>
              <w:spacing w:line="440" w:lineRule="exact"/>
              <w:widowControl/>
              <w:rPr>
                <w:rFonts w:hint="eastAsia" w:ascii="宋体" w:hAnsi="宋体" w:cs="宋体"/>
                <w:sz w:val="22"/>
                <w:szCs w:val="22"/>
              </w:rPr>
            </w:pPr>
            <w:r>
              <w:rPr>
                <w:rFonts w:hint="eastAsia" w:ascii="宋体" w:hAnsi="宋体" w:cs="宋体"/>
                <w:bCs/>
                <w:color w:val="000000"/>
                <w:sz w:val="24"/>
                <w:highlight w:val="none"/>
                <w:lang w:val="en-US" w:eastAsia="zh-CN"/>
              </w:rPr>
              <w:t xml:space="preserve">分包最高限价</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万元</w:t>
            </w:r>
            <w:r>
              <w:rPr>
                <w:rFonts w:hint="eastAsia" w:ascii="宋体" w:hAnsi="宋体" w:cs="宋体"/>
                <w:bCs/>
                <w:color w:val="000000"/>
                <w:sz w:val="24"/>
                <w:highlight w:val="none"/>
                <w:lang w:eastAsia="zh-CN"/>
              </w:rPr>
              <w:t xml:space="preserve">）</w:t>
            </w:r>
            <w:r>
              <w:rPr>
                <w:rFonts w:hint="eastAsia" w:ascii="宋体" w:hAnsi="宋体" w:cs="宋体"/>
                <w:sz w:val="22"/>
                <w:szCs w:val="22"/>
              </w:rPr>
            </w:r>
            <w:r/>
          </w:p>
        </w:tc>
        <w:tc>
          <w:tcPr>
            <w:tcW w:w="602" w:type="dxa"/>
            <w:vAlign w:val="center"/>
            <w:textDirection w:val="lrTb"/>
            <w:noWrap w:val="false"/>
          </w:tcPr>
          <w:p>
            <w:pPr>
              <w:pStyle w:val="928"/>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928"/>
              <w:jc w:val="center"/>
              <w:spacing w:line="440" w:lineRule="exact"/>
              <w:widowControl/>
              <w:rPr>
                <w:rFonts w:hint="eastAsia" w:ascii="宋体" w:hAnsi="宋体" w:cs="宋体"/>
                <w:bCs/>
                <w:color w:val="000000"/>
                <w:sz w:val="24"/>
              </w:rPr>
            </w:pPr>
            <w:r>
              <w:rPr>
                <w:rFonts w:hint="eastAsia" w:ascii="宋体" w:hAnsi="宋体" w:cs="宋体"/>
                <w:sz w:val="22"/>
                <w:szCs w:val="22"/>
              </w:rPr>
              <w:t xml:space="preserve">(对应中小企业划分标准)</w:t>
            </w:r>
            <w:r>
              <w:rPr>
                <w:rFonts w:hint="eastAsia" w:ascii="宋体" w:hAnsi="宋体" w:cs="宋体"/>
                <w:bCs/>
                <w:color w:val="000000"/>
                <w:sz w:val="24"/>
              </w:rPr>
            </w:r>
            <w:r/>
          </w:p>
        </w:tc>
      </w:tr>
      <w:tr>
        <w:trPr/>
        <w:tc>
          <w:tcPr>
            <w:tcW w:w="344"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r>
            <w:r/>
          </w:p>
        </w:tc>
        <w:tc>
          <w:tcPr>
            <w:tcW w:w="1020" w:type="dxa"/>
            <w:vAlign w:val="center"/>
            <w:textDirection w:val="lrTb"/>
            <w:noWrap w:val="false"/>
          </w:tcPr>
          <w:p>
            <w:pPr>
              <w:pStyle w:val="928"/>
              <w:jc w:val="center"/>
              <w:spacing w:line="440" w:lineRule="exact"/>
              <w:widowControl/>
              <w:rPr>
                <w:rFonts w:hint="eastAsia" w:ascii="宋体" w:hAnsi="宋体" w:cs="宋体"/>
                <w:b/>
                <w:color w:val="000000"/>
                <w:sz w:val="24"/>
              </w:rPr>
            </w:pPr>
            <w:r>
              <w:rPr>
                <w:rFonts w:hint="eastAsia" w:ascii="宋体" w:hAnsi="宋体" w:cs="宋体"/>
                <w:bCs/>
                <w:color w:val="000000"/>
                <w:sz w:val="24"/>
                <w:highlight w:val="none"/>
              </w:rPr>
              <w:t xml:space="preserve">多病原核酸检测试剂盒（Taqman探针法）</w:t>
            </w:r>
            <w:r>
              <w:rPr>
                <w:rFonts w:hint="eastAsia" w:ascii="宋体" w:hAnsi="宋体" w:cs="宋体"/>
                <w:b/>
                <w:color w:val="000000"/>
                <w:sz w:val="24"/>
              </w:rPr>
            </w:r>
            <w:r/>
          </w:p>
        </w:tc>
        <w:tc>
          <w:tcPr>
            <w:tcW w:w="629" w:type="dxa"/>
            <w:vAlign w:val="center"/>
            <w:textDirection w:val="lrTb"/>
            <w:noWrap w:val="false"/>
          </w:tcPr>
          <w:p>
            <w:pPr>
              <w:pStyle w:val="928"/>
              <w:jc w:val="center"/>
              <w:spacing w:line="440" w:lineRule="exact"/>
              <w:widowControl/>
              <w:rPr>
                <w:rFonts w:hint="eastAsia" w:ascii="宋体" w:hAnsi="宋体" w:cs="宋体"/>
                <w:bCs/>
                <w:color w:val="ff0000"/>
                <w:sz w:val="24"/>
              </w:rPr>
            </w:pPr>
            <w:r>
              <w:rPr>
                <w:rFonts w:hint="eastAsia" w:ascii="宋体" w:hAnsi="宋体" w:cs="宋体"/>
                <w:bCs/>
                <w:color w:val="000000"/>
                <w:sz w:val="24"/>
                <w:highlight w:val="none"/>
                <w:lang w:val="en-US" w:eastAsia="zh-CN"/>
              </w:rPr>
              <w:t xml:space="preserve">6100</w:t>
            </w:r>
            <w:r>
              <w:rPr>
                <w:rFonts w:hint="eastAsia" w:ascii="宋体" w:hAnsi="宋体" w:cs="宋体"/>
                <w:bCs/>
                <w:color w:val="000000"/>
                <w:sz w:val="24"/>
                <w:highlight w:val="none"/>
              </w:rPr>
              <w:t xml:space="preserve">人份</w:t>
            </w:r>
            <w:r>
              <w:rPr>
                <w:rFonts w:hint="eastAsia" w:ascii="宋体" w:hAnsi="宋体" w:cs="宋体"/>
                <w:bCs/>
                <w:color w:val="ff0000"/>
                <w:sz w:val="24"/>
              </w:rPr>
            </w:r>
            <w:r/>
          </w:p>
        </w:tc>
        <w:tc>
          <w:tcPr>
            <w:tcW w:w="529" w:type="dxa"/>
            <w:vAlign w:val="center"/>
            <w:textDirection w:val="lrTb"/>
            <w:noWrap w:val="false"/>
          </w:tcPr>
          <w:p>
            <w:pPr>
              <w:pStyle w:val="928"/>
              <w:jc w:val="center"/>
              <w:spacing w:line="440" w:lineRule="exact"/>
              <w:widowControl/>
              <w:rPr>
                <w:rFonts w:hint="eastAsia" w:ascii="宋体" w:hAnsi="宋体" w:eastAsia="宋体" w:cs="宋体"/>
                <w:bCs/>
                <w:color w:val="ff0000"/>
                <w:sz w:val="24"/>
                <w:lang w:val="en-US" w:eastAsia="zh-CN"/>
              </w:rPr>
            </w:pPr>
            <w:r>
              <w:rPr>
                <w:rFonts w:hint="eastAsia" w:ascii="宋体" w:hAnsi="宋体" w:cs="宋体"/>
                <w:bCs/>
                <w:color w:val="000000"/>
                <w:sz w:val="24"/>
                <w:highlight w:val="none"/>
                <w:lang w:val="en-US" w:eastAsia="zh-CN"/>
              </w:rPr>
              <w:t xml:space="preserve">否</w:t>
            </w:r>
            <w:r>
              <w:rPr>
                <w:rFonts w:hint="eastAsia" w:ascii="宋体" w:hAnsi="宋体" w:eastAsia="宋体" w:cs="宋体"/>
                <w:bCs/>
                <w:color w:val="ff0000"/>
                <w:sz w:val="24"/>
                <w:lang w:val="en-US" w:eastAsia="zh-CN"/>
              </w:rPr>
            </w:r>
            <w:r/>
          </w:p>
        </w:tc>
        <w:tc>
          <w:tcPr>
            <w:tcW w:w="565" w:type="dxa"/>
            <w:vAlign w:val="center"/>
            <w:textDirection w:val="lrTb"/>
            <w:noWrap w:val="false"/>
          </w:tcPr>
          <w:p>
            <w:pPr>
              <w:pStyle w:val="928"/>
              <w:jc w:val="center"/>
              <w:spacing w:line="440" w:lineRule="exact"/>
              <w:widowControl/>
              <w:rPr>
                <w:rFonts w:ascii="宋体" w:hAnsi="宋体" w:eastAsia="宋体" w:cs="宋体"/>
                <w:bCs/>
                <w:color w:val="ff0000"/>
                <w:sz w:val="24"/>
                <w:lang w:val="en-US" w:eastAsia="zh-CN"/>
              </w:rPr>
            </w:pPr>
            <w:r>
              <w:rPr>
                <w:rFonts w:hint="eastAsia" w:ascii="宋体" w:hAnsi="宋体" w:cs="宋体"/>
                <w:bCs/>
                <w:color w:val="000000"/>
                <w:sz w:val="24"/>
                <w:lang w:val="en-US" w:eastAsia="zh-CN"/>
              </w:rPr>
              <w:t xml:space="preserve">149.45</w:t>
            </w:r>
            <w:r>
              <w:rPr>
                <w:rFonts w:ascii="宋体" w:hAnsi="宋体" w:eastAsia="宋体" w:cs="宋体"/>
                <w:bCs/>
                <w:color w:val="ff0000"/>
                <w:sz w:val="24"/>
                <w:lang w:val="en-US" w:eastAsia="zh-CN"/>
              </w:rPr>
            </w:r>
            <w:r/>
          </w:p>
        </w:tc>
        <w:tc>
          <w:tcPr>
            <w:tcW w:w="705" w:type="dxa"/>
            <w:vAlign w:val="center"/>
            <w:textDirection w:val="lrTb"/>
            <w:noWrap w:val="false"/>
          </w:tcPr>
          <w:p>
            <w:pPr>
              <w:pStyle w:val="928"/>
              <w:jc w:val="center"/>
              <w:spacing w:line="440" w:lineRule="exact"/>
              <w:widowControl/>
              <w:rPr>
                <w:rFonts w:hint="eastAsia" w:ascii="宋体" w:hAnsi="宋体" w:cs="宋体"/>
                <w:bCs/>
                <w:color w:val="ff0000"/>
                <w:sz w:val="24"/>
              </w:rPr>
            </w:pPr>
            <w:r>
              <w:rPr>
                <w:rFonts w:hint="eastAsia" w:ascii="宋体" w:hAnsi="宋体" w:cs="宋体"/>
                <w:bCs/>
                <w:color w:val="000000"/>
                <w:sz w:val="24"/>
                <w:highlight w:val="none"/>
                <w:lang w:val="en-US" w:eastAsia="zh-CN"/>
              </w:rPr>
              <w:t xml:space="preserve">245元/人份</w:t>
            </w:r>
            <w:r>
              <w:rPr>
                <w:rFonts w:hint="eastAsia" w:ascii="宋体" w:hAnsi="宋体" w:cs="宋体"/>
                <w:bCs/>
                <w:color w:val="ff0000"/>
                <w:sz w:val="24"/>
              </w:rPr>
            </w:r>
            <w:r/>
          </w:p>
        </w:tc>
        <w:tc>
          <w:tcPr>
            <w:tcW w:w="1132" w:type="dxa"/>
            <w:vAlign w:val="center"/>
            <w:textDirection w:val="lrTb"/>
            <w:noWrap w:val="false"/>
          </w:tcPr>
          <w:p>
            <w:pPr>
              <w:pStyle w:val="928"/>
              <w:jc w:val="center"/>
              <w:spacing w:line="440" w:lineRule="exact"/>
              <w:widowControl/>
              <w:rPr>
                <w:rFonts w:hint="eastAsia" w:ascii="宋体" w:hAnsi="宋体" w:cs="宋体"/>
                <w:bCs/>
                <w:color w:val="000000"/>
                <w:sz w:val="24"/>
                <w:lang w:val="en-US" w:eastAsia="zh-CN"/>
              </w:rPr>
            </w:pPr>
            <w:r>
              <w:rPr>
                <w:rFonts w:hint="eastAsia" w:ascii="宋体" w:hAnsi="宋体" w:cs="宋体"/>
                <w:bCs/>
                <w:color w:val="000000"/>
                <w:sz w:val="24"/>
                <w:highlight w:val="none"/>
                <w:lang w:val="en-US" w:eastAsia="zh-CN"/>
              </w:rPr>
              <w:t xml:space="preserve">149.45</w:t>
            </w:r>
            <w:r>
              <w:rPr>
                <w:rFonts w:hint="eastAsia" w:ascii="宋体" w:hAnsi="宋体" w:cs="宋体"/>
                <w:bCs/>
                <w:color w:val="000000"/>
                <w:sz w:val="24"/>
                <w:lang w:val="en-US" w:eastAsia="zh-CN"/>
              </w:rPr>
            </w:r>
            <w:r/>
          </w:p>
        </w:tc>
        <w:tc>
          <w:tcPr>
            <w:tcW w:w="602" w:type="dxa"/>
            <w:vAlign w:val="center"/>
            <w:textDirection w:val="lrTb"/>
            <w:noWrap w:val="false"/>
          </w:tcPr>
          <w:p>
            <w:pPr>
              <w:pStyle w:val="928"/>
              <w:jc w:val="center"/>
              <w:spacing w:line="440" w:lineRule="exact"/>
              <w:widowControl/>
              <w:rPr>
                <w:rFonts w:ascii="宋体" w:hAnsi="宋体" w:cs="宋体"/>
                <w:bCs/>
                <w:color w:val="000000"/>
                <w:sz w:val="24"/>
                <w:lang w:val="en-US" w:eastAsia="zh-CN"/>
              </w:rPr>
            </w:pPr>
            <w:r>
              <w:rPr>
                <w:rFonts w:hint="eastAsia" w:ascii="宋体" w:hAnsi="宋体" w:cs="宋体"/>
                <w:bCs/>
                <w:color w:val="000000"/>
                <w:sz w:val="24"/>
                <w:lang w:val="en-US" w:eastAsia="zh-CN"/>
              </w:rPr>
              <w:t xml:space="preserve">工业</w:t>
            </w:r>
            <w:r>
              <w:rPr>
                <w:rFonts w:ascii="宋体" w:hAnsi="宋体" w:cs="宋体"/>
                <w:bCs/>
                <w:color w:val="000000"/>
                <w:sz w:val="24"/>
                <w:lang w:val="en-US" w:eastAsia="zh-CN"/>
              </w:rPr>
            </w:r>
            <w:r/>
          </w:p>
        </w:tc>
      </w:tr>
      <w:tr>
        <w:trPr/>
        <w:tc>
          <w:tcPr>
            <w:tcW w:w="344"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r>
            <w:r/>
          </w:p>
        </w:tc>
        <w:tc>
          <w:tcPr>
            <w:tcW w:w="1020" w:type="dxa"/>
            <w:vAlign w:val="center"/>
            <w:textDirection w:val="lrTb"/>
            <w:noWrap w:val="false"/>
          </w:tcPr>
          <w:p>
            <w:pPr>
              <w:pStyle w:val="928"/>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多病原</w:t>
            </w:r>
            <w:r>
              <w:rPr>
                <w:rFonts w:hint="eastAsia" w:ascii="宋体" w:hAnsi="宋体" w:cs="宋体"/>
                <w:bCs/>
                <w:color w:val="000000"/>
                <w:sz w:val="24"/>
                <w:lang w:val="en-US" w:eastAsia="zh-CN"/>
              </w:rPr>
              <w:t xml:space="preserve">核酸检测</w:t>
            </w:r>
            <w:r>
              <w:rPr>
                <w:rFonts w:hint="eastAsia" w:ascii="宋体" w:hAnsi="宋体" w:cs="宋体"/>
                <w:bCs/>
                <w:color w:val="000000"/>
                <w:sz w:val="24"/>
              </w:rPr>
              <w:t xml:space="preserve">试剂盒</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熔解</w:t>
            </w:r>
            <w:r>
              <w:rPr>
                <w:rFonts w:hint="eastAsia" w:ascii="宋体" w:hAnsi="宋体" w:cs="宋体"/>
                <w:bCs/>
                <w:color w:val="000000"/>
                <w:sz w:val="24"/>
                <w:lang w:val="en-US" w:eastAsia="zh-CN"/>
              </w:rPr>
              <w:t xml:space="preserve">曲线法）</w:t>
            </w:r>
            <w:r>
              <w:rPr>
                <w:rFonts w:hint="eastAsia" w:ascii="宋体" w:hAnsi="宋体" w:cs="宋体"/>
                <w:bCs/>
                <w:color w:val="000000"/>
                <w:sz w:val="24"/>
              </w:rPr>
            </w:r>
            <w:r/>
          </w:p>
        </w:tc>
        <w:tc>
          <w:tcPr>
            <w:tcW w:w="629" w:type="dxa"/>
            <w:vAlign w:val="center"/>
            <w:textDirection w:val="lrTb"/>
            <w:noWrap w:val="false"/>
          </w:tcPr>
          <w:p>
            <w:pPr>
              <w:pStyle w:val="928"/>
              <w:jc w:val="center"/>
              <w:spacing w:line="440" w:lineRule="exact"/>
              <w:widowControl/>
              <w:rPr>
                <w:rFonts w:hint="eastAsia" w:ascii="宋体" w:hAnsi="宋体" w:cs="宋体"/>
                <w:bCs/>
                <w:color w:val="ff0000"/>
                <w:sz w:val="24"/>
              </w:rPr>
            </w:pPr>
            <w:r>
              <w:rPr>
                <w:rFonts w:hint="eastAsia" w:ascii="宋体" w:hAnsi="宋体" w:cs="宋体"/>
                <w:bCs/>
                <w:color w:val="000000"/>
                <w:sz w:val="24"/>
              </w:rPr>
              <w:t xml:space="preserve">1400人份</w:t>
            </w:r>
            <w:r>
              <w:rPr>
                <w:rFonts w:hint="eastAsia" w:ascii="宋体" w:hAnsi="宋体" w:cs="宋体"/>
                <w:bCs/>
                <w:color w:val="ff0000"/>
                <w:sz w:val="24"/>
              </w:rPr>
            </w:r>
            <w:r/>
          </w:p>
        </w:tc>
        <w:tc>
          <w:tcPr>
            <w:tcW w:w="529" w:type="dxa"/>
            <w:vAlign w:val="center"/>
            <w:textDirection w:val="lrTb"/>
            <w:noWrap w:val="false"/>
          </w:tcPr>
          <w:p>
            <w:pPr>
              <w:pStyle w:val="928"/>
              <w:jc w:val="center"/>
              <w:spacing w:line="440" w:lineRule="exact"/>
              <w:widowControl/>
              <w:rPr>
                <w:rFonts w:hint="eastAsia" w:ascii="宋体" w:hAnsi="宋体" w:eastAsia="宋体" w:cs="宋体"/>
                <w:bCs/>
                <w:color w:val="ff0000"/>
                <w:sz w:val="24"/>
                <w:lang w:val="en-US" w:eastAsia="zh-CN"/>
              </w:rPr>
            </w:pPr>
            <w:r>
              <w:rPr>
                <w:rFonts w:hint="eastAsia" w:ascii="宋体" w:hAnsi="宋体" w:cs="宋体"/>
                <w:bCs/>
                <w:color w:val="000000"/>
                <w:sz w:val="24"/>
                <w:lang w:val="en-US" w:eastAsia="zh-CN"/>
              </w:rPr>
              <w:t xml:space="preserve">否</w:t>
            </w:r>
            <w:r>
              <w:rPr>
                <w:rFonts w:hint="eastAsia" w:ascii="宋体" w:hAnsi="宋体" w:eastAsia="宋体" w:cs="宋体"/>
                <w:bCs/>
                <w:color w:val="ff0000"/>
                <w:sz w:val="24"/>
                <w:lang w:val="en-US" w:eastAsia="zh-CN"/>
              </w:rPr>
            </w:r>
            <w:r/>
          </w:p>
        </w:tc>
        <w:tc>
          <w:tcPr>
            <w:tcW w:w="565" w:type="dxa"/>
            <w:vAlign w:val="center"/>
            <w:textDirection w:val="lrTb"/>
            <w:noWrap w:val="false"/>
          </w:tcPr>
          <w:p>
            <w:pPr>
              <w:pStyle w:val="928"/>
              <w:jc w:val="center"/>
              <w:spacing w:line="440" w:lineRule="exact"/>
              <w:widowControl/>
              <w:rPr>
                <w:rFonts w:ascii="宋体" w:hAnsi="宋体" w:eastAsia="宋体" w:cs="宋体"/>
                <w:bCs/>
                <w:color w:val="ff0000"/>
                <w:sz w:val="24"/>
                <w:lang w:val="en-US" w:eastAsia="zh-CN"/>
              </w:rPr>
            </w:pPr>
            <w:r>
              <w:rPr>
                <w:rFonts w:hint="eastAsia" w:ascii="宋体" w:hAnsi="宋体" w:cs="宋体"/>
                <w:bCs/>
                <w:color w:val="000000"/>
                <w:sz w:val="24"/>
                <w:lang w:val="en-US" w:eastAsia="zh-CN"/>
              </w:rPr>
              <w:t xml:space="preserve">40.39</w:t>
            </w:r>
            <w:r>
              <w:rPr>
                <w:rFonts w:ascii="宋体" w:hAnsi="宋体" w:eastAsia="宋体" w:cs="宋体"/>
                <w:bCs/>
                <w:color w:val="ff0000"/>
                <w:sz w:val="24"/>
                <w:lang w:val="en-US" w:eastAsia="zh-CN"/>
              </w:rPr>
            </w:r>
            <w:r/>
          </w:p>
        </w:tc>
        <w:tc>
          <w:tcPr>
            <w:tcW w:w="705" w:type="dxa"/>
            <w:vAlign w:val="center"/>
            <w:textDirection w:val="lrTb"/>
            <w:noWrap w:val="false"/>
          </w:tcPr>
          <w:p>
            <w:pPr>
              <w:pStyle w:val="928"/>
              <w:jc w:val="center"/>
              <w:spacing w:line="440" w:lineRule="exact"/>
              <w:widowControl/>
              <w:rPr>
                <w:rFonts w:hint="eastAsia" w:ascii="宋体" w:hAnsi="宋体" w:cs="宋体"/>
                <w:bCs/>
                <w:color w:val="ff0000"/>
                <w:sz w:val="24"/>
              </w:rPr>
            </w:pPr>
            <w:r>
              <w:rPr>
                <w:rFonts w:hint="eastAsia" w:ascii="宋体" w:hAnsi="宋体" w:cs="宋体"/>
                <w:bCs/>
                <w:color w:val="000000"/>
                <w:sz w:val="24"/>
                <w:lang w:val="en-US" w:eastAsia="zh-CN"/>
              </w:rPr>
              <w:t xml:space="preserve">288.5</w:t>
            </w:r>
            <w:r>
              <w:rPr>
                <w:rFonts w:hint="eastAsia" w:ascii="宋体" w:hAnsi="宋体" w:cs="宋体"/>
                <w:bCs/>
                <w:color w:val="000000"/>
                <w:sz w:val="24"/>
              </w:rPr>
              <w:t xml:space="preserve">元/人份</w:t>
            </w:r>
            <w:r>
              <w:rPr>
                <w:rFonts w:hint="eastAsia" w:ascii="宋体" w:hAnsi="宋体" w:cs="宋体"/>
                <w:bCs/>
                <w:color w:val="ff0000"/>
                <w:sz w:val="24"/>
              </w:rPr>
            </w:r>
            <w:r/>
          </w:p>
        </w:tc>
        <w:tc>
          <w:tcPr>
            <w:tcW w:w="1132" w:type="dxa"/>
            <w:vAlign w:val="center"/>
            <w:textDirection w:val="lrTb"/>
            <w:noWrap w:val="false"/>
          </w:tcPr>
          <w:p>
            <w:pPr>
              <w:pStyle w:val="928"/>
              <w:jc w:val="center"/>
              <w:spacing w:line="440" w:lineRule="exact"/>
              <w:widowControl/>
              <w:rPr>
                <w:rFonts w:hint="eastAsia" w:ascii="宋体" w:hAnsi="宋体" w:cs="宋体"/>
                <w:bCs/>
                <w:color w:val="000000"/>
                <w:sz w:val="24"/>
                <w:lang w:val="en-US" w:eastAsia="zh-CN"/>
              </w:rPr>
            </w:pPr>
            <w:r>
              <w:rPr>
                <w:rFonts w:hint="eastAsia" w:ascii="宋体" w:hAnsi="宋体" w:cs="宋体"/>
                <w:bCs/>
                <w:color w:val="000000"/>
                <w:sz w:val="24"/>
                <w:highlight w:val="none"/>
                <w:lang w:val="en-US" w:eastAsia="zh-CN"/>
              </w:rPr>
              <w:t xml:space="preserve">40.39</w:t>
            </w:r>
            <w:r>
              <w:rPr>
                <w:rFonts w:hint="eastAsia" w:ascii="宋体" w:hAnsi="宋体" w:cs="宋体"/>
                <w:bCs/>
                <w:color w:val="000000"/>
                <w:sz w:val="24"/>
                <w:lang w:val="en-US" w:eastAsia="zh-CN"/>
              </w:rPr>
            </w:r>
            <w:r/>
          </w:p>
        </w:tc>
        <w:tc>
          <w:tcPr>
            <w:tcW w:w="602" w:type="dxa"/>
            <w:vAlign w:val="center"/>
            <w:textDirection w:val="lrTb"/>
            <w:noWrap w:val="false"/>
          </w:tcPr>
          <w:p>
            <w:pPr>
              <w:pStyle w:val="928"/>
              <w:jc w:val="center"/>
              <w:spacing w:line="440" w:lineRule="exact"/>
              <w:widowControl/>
              <w:rPr>
                <w:rFonts w:hint="eastAsia" w:ascii="宋体" w:hAnsi="宋体" w:eastAsia="宋体" w:cs="宋体"/>
                <w:bCs/>
                <w:color w:val="000000"/>
                <w:sz w:val="24"/>
                <w:lang w:val="en-US" w:eastAsia="zh-CN"/>
              </w:rPr>
            </w:pPr>
            <w:r>
              <w:rPr>
                <w:rFonts w:hint="eastAsia" w:ascii="宋体" w:hAnsi="宋体" w:cs="宋体"/>
                <w:bCs/>
                <w:color w:val="000000"/>
                <w:sz w:val="24"/>
                <w:lang w:val="en-US" w:eastAsia="zh-CN"/>
              </w:rPr>
              <w:t xml:space="preserve">工业</w:t>
            </w:r>
            <w:r>
              <w:rPr>
                <w:rFonts w:hint="eastAsia" w:ascii="宋体" w:hAnsi="宋体" w:eastAsia="宋体" w:cs="宋体"/>
                <w:bCs/>
                <w:color w:val="000000"/>
                <w:sz w:val="24"/>
                <w:lang w:val="en-US" w:eastAsia="zh-CN"/>
              </w:rPr>
            </w:r>
            <w:r/>
          </w:p>
        </w:tc>
      </w:tr>
    </w:tbl>
    <w:p>
      <w:pPr>
        <w:pStyle w:val="928"/>
        <w:ind w:firstLine="482"/>
        <w:spacing w:line="360" w:lineRule="auto"/>
        <w:tabs>
          <w:tab w:val="left" w:pos="5996" w:leader="none"/>
        </w:tabs>
        <w:rPr>
          <w:rFonts w:hint="eastAsia" w:ascii="宋体" w:hAnsi="宋体" w:eastAsia="宋体"/>
          <w:b/>
          <w:bCs/>
          <w:color w:val="000000"/>
          <w:sz w:val="24"/>
          <w:lang w:eastAsia="zh-CN"/>
        </w:rPr>
      </w:pPr>
      <w:r/>
      <w:bookmarkEnd w:id="231"/>
      <w:r/>
      <w:bookmarkStart w:id="242" w:name="_Hlk210927155"/>
      <w:r/>
      <w:bookmarkStart w:id="243" w:name="_Hlk210927219"/>
      <w:r>
        <w:rPr>
          <w:rFonts w:hint="eastAsia" w:ascii="宋体" w:hAnsi="宋体"/>
          <w:b/>
          <w:bCs/>
          <w:color w:val="000000"/>
          <w:sz w:val="24"/>
        </w:rPr>
        <w:t xml:space="preserve">项目属性：</w:t>
      </w:r>
      <w:r>
        <w:rPr>
          <w:rFonts w:hint="eastAsia" w:ascii="宋体" w:hAnsi="宋体" w:cs="宋体"/>
          <w:bCs/>
          <w:color w:val="000000"/>
          <w:sz w:val="24"/>
        </w:rPr>
        <w:t xml:space="preserve">货物类</w:t>
      </w:r>
      <w:r>
        <w:rPr>
          <w:rFonts w:hint="eastAsia" w:ascii="宋体" w:hAnsi="宋体" w:cs="宋体"/>
          <w:bCs/>
          <w:color w:val="000000"/>
          <w:sz w:val="24"/>
          <w:lang w:eastAsia="zh-CN"/>
        </w:rPr>
        <w:tab/>
      </w:r>
      <w:r>
        <w:rPr>
          <w:rFonts w:hint="eastAsia" w:ascii="宋体" w:hAnsi="宋体" w:eastAsia="宋体"/>
          <w:b/>
          <w:bCs/>
          <w:color w:val="000000"/>
          <w:sz w:val="24"/>
          <w:lang w:eastAsia="zh-CN"/>
        </w:rPr>
      </w:r>
      <w:r/>
    </w:p>
    <w:p>
      <w:pPr>
        <w:pStyle w:val="928"/>
        <w:ind w:firstLine="482"/>
        <w:jc w:val="center"/>
        <w:spacing w:line="360" w:lineRule="auto"/>
        <w:rPr>
          <w:rFonts w:hint="eastAsia" w:ascii="宋体" w:hAnsi="宋体" w:cs="Arial"/>
          <w:b/>
          <w:bCs/>
          <w:color w:val="ff0000"/>
          <w:sz w:val="24"/>
          <w:highlight w:val="none"/>
          <w:lang w:val="en-US" w:eastAsia="zh-CN"/>
        </w:rPr>
        <w:outlineLvl w:val="9"/>
      </w:pPr>
      <w:r/>
      <w:bookmarkEnd w:id="232"/>
      <w:r/>
      <w:bookmarkEnd w:id="242"/>
      <w:r/>
      <w:bookmarkEnd w:id="243"/>
      <w:r/>
      <w:bookmarkStart w:id="244" w:name="_Hlk174538584"/>
      <w:r>
        <w:rPr>
          <w:rFonts w:hint="eastAsia" w:ascii="宋体" w:hAnsi="宋体" w:cs="Arial"/>
          <w:b/>
          <w:bCs/>
          <w:color w:val="ff0000"/>
          <w:sz w:val="24"/>
          <w:highlight w:val="none"/>
          <w:lang w:val="en-US" w:eastAsia="zh-CN"/>
        </w:rPr>
      </w:r>
      <w:r/>
    </w:p>
    <w:p>
      <w:pPr>
        <w:pStyle w:val="928"/>
        <w:ind w:firstLine="562"/>
        <w:jc w:val="center"/>
        <w:spacing w:line="360" w:lineRule="auto"/>
        <w:rPr>
          <w:rFonts w:hint="eastAsia" w:ascii="宋体" w:hAnsi="宋体" w:cs="Arial"/>
          <w:b/>
          <w:bCs/>
          <w:color w:val="000000"/>
          <w:sz w:val="28"/>
          <w:szCs w:val="28"/>
          <w:highlight w:val="yellow"/>
        </w:rPr>
        <w:outlineLvl w:val="1"/>
      </w:pPr>
      <w:r>
        <w:rPr>
          <w:rFonts w:hint="eastAsia" w:ascii="宋体" w:hAnsi="宋体" w:cs="Arial"/>
          <w:b/>
          <w:bCs/>
          <w:color w:val="000000"/>
          <w:sz w:val="28"/>
          <w:szCs w:val="28"/>
          <w:highlight w:val="none"/>
          <w:lang w:val="en-US" w:eastAsia="zh-CN"/>
        </w:rPr>
        <w:t xml:space="preserve">分包一：</w:t>
      </w:r>
      <w:r>
        <w:rPr>
          <w:rFonts w:hint="eastAsia" w:ascii="宋体" w:hAnsi="宋体" w:cs="宋体"/>
          <w:b/>
          <w:bCs/>
          <w:color w:val="000000"/>
          <w:sz w:val="28"/>
          <w:szCs w:val="28"/>
          <w:highlight w:val="none"/>
        </w:rPr>
        <w:t xml:space="preserve">多病原核酸检测试剂盒（Taqman探针法）</w:t>
      </w:r>
      <w:r>
        <w:rPr>
          <w:rFonts w:hint="eastAsia" w:ascii="宋体" w:hAnsi="宋体" w:cs="Arial"/>
          <w:b/>
          <w:bCs/>
          <w:color w:val="000000"/>
          <w:sz w:val="28"/>
          <w:szCs w:val="28"/>
          <w:highlight w:val="yellow"/>
        </w:rPr>
      </w:r>
      <w:r/>
    </w:p>
    <w:p>
      <w:pPr>
        <w:pStyle w:val="928"/>
        <w:numPr>
          <w:ilvl w:val="0"/>
          <w:numId w:val="0"/>
        </w:numPr>
        <w:ind w:left="0" w:firstLine="482"/>
        <w:keepLines w:val="0"/>
        <w:keepNext w:val="0"/>
        <w:pageBreakBefore w:val="0"/>
        <w:spacing w:line="360" w:lineRule="auto"/>
        <w:widowControl w:val="off"/>
        <w:rPr>
          <w:rFonts w:hint="eastAsia" w:ascii="宋体" w:hAnsi="宋体" w:eastAsia="宋体" w:cs="宋体"/>
          <w:b w:val="0"/>
          <w:bCs/>
          <w:sz w:val="24"/>
          <w:szCs w:val="24"/>
        </w:rPr>
        <w:outlineLvl w:val="2"/>
      </w:pPr>
      <w:r/>
      <w:bookmarkEnd w:id="244"/>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试剂盒技术参数</w:t>
      </w:r>
      <w:r>
        <w:rPr>
          <w:rFonts w:hint="eastAsia" w:ascii="宋体" w:hAnsi="宋体" w:eastAsia="宋体" w:cs="宋体"/>
          <w:b w:val="0"/>
          <w:bCs/>
          <w:sz w:val="24"/>
          <w:szCs w:val="24"/>
        </w:rPr>
      </w:r>
      <w:r/>
    </w:p>
    <w:p>
      <w:pPr>
        <w:pStyle w:val="928"/>
        <w:numPr>
          <w:ilvl w:val="0"/>
          <w:numId w:val="0"/>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rPr>
        <w:t xml:space="preserve">检测种类</w:t>
      </w:r>
      <w:r>
        <w:rPr>
          <w:rFonts w:hint="eastAsia" w:ascii="宋体" w:hAnsi="宋体" w:eastAsia="宋体" w:cs="宋体"/>
          <w:sz w:val="24"/>
          <w:szCs w:val="24"/>
        </w:rPr>
      </w:r>
      <w:r/>
    </w:p>
    <w:p>
      <w:pPr>
        <w:pStyle w:val="928"/>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1、用于检测病人的粪便、肛拭子等肠道样本中的腹泻病原体。</w:t>
      </w:r>
      <w:r>
        <w:rPr>
          <w:rFonts w:hint="eastAsia" w:ascii="宋体" w:hAnsi="宋体" w:eastAsia="宋体" w:cs="宋体"/>
          <w:sz w:val="24"/>
          <w:szCs w:val="24"/>
        </w:rPr>
      </w:r>
      <w:r/>
    </w:p>
    <w:p>
      <w:pPr>
        <w:pStyle w:val="928"/>
        <w:numPr>
          <w:ilvl w:val="0"/>
          <w:numId w:val="0"/>
        </w:num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b/>
          <w:color w:val="000000"/>
          <w:szCs w:val="21"/>
          <w:highlight w:val="none"/>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针对腹泻症候群24种病</w:t>
      </w:r>
      <w:r>
        <w:rPr>
          <w:rFonts w:hint="eastAsia" w:ascii="宋体" w:hAnsi="宋体" w:eastAsia="宋体" w:cs="宋体"/>
          <w:sz w:val="24"/>
          <w:szCs w:val="24"/>
          <w:lang w:val="en-US" w:eastAsia="zh-CN"/>
        </w:rPr>
        <w:t xml:space="preserve">原体进行核酸检测，至少包含霍乱弧菌（O1/O139）、副溶血弧菌、沙门菌、志贺菌、致泻性大肠埃希菌（五种致病型）、空肠弯曲菌、结肠弯曲菌、小肠结肠耶尔森菌、艰难梭菌、阪崎克罗诺杆菌、嗜水气单胞菌、类志贺邻单胞菌、河弧菌、诺如病毒GI、诺如病毒GII、轮状病毒A组、轮状病毒B组、轮状病毒C组、轮状病毒H组、星状病毒经典型、星状病毒MLB型、星状病毒VA/HMO型、札如病毒、肠道腺</w:t>
      </w:r>
      <w:r>
        <w:rPr>
          <w:rFonts w:hint="eastAsia" w:ascii="宋体" w:hAnsi="宋体" w:eastAsia="宋体" w:cs="宋体"/>
          <w:sz w:val="24"/>
          <w:szCs w:val="24"/>
          <w:highlight w:val="none"/>
          <w:lang w:val="en-US" w:eastAsia="zh-CN"/>
        </w:rPr>
        <w:t xml:space="preserve">病毒（40型/41型），共35个靶</w:t>
      </w:r>
      <w:r>
        <w:rPr>
          <w:rFonts w:hint="eastAsia" w:ascii="宋体" w:hAnsi="宋体" w:eastAsia="宋体" w:cs="宋体"/>
          <w:sz w:val="24"/>
          <w:szCs w:val="24"/>
          <w:lang w:val="en-US" w:eastAsia="zh-CN"/>
        </w:rPr>
        <w:t xml:space="preserve">标基因。</w:t>
      </w:r>
      <w:r>
        <w:rPr>
          <w:rFonts w:hint="eastAsia" w:ascii="宋体" w:hAnsi="宋体" w:eastAsia="宋体" w:cs="宋体"/>
          <w:sz w:val="24"/>
          <w:szCs w:val="24"/>
          <w:lang w:val="en-US" w:eastAsia="zh-CN"/>
        </w:rPr>
      </w:r>
      <w:r/>
    </w:p>
    <w:p>
      <w:pPr>
        <w:pStyle w:val="928"/>
        <w:numPr>
          <w:ilvl w:val="0"/>
          <w:numId w:val="0"/>
        </w:numPr>
        <w:jc w:val="both"/>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具体靶标基因如下表所示：</w:t>
      </w:r>
      <w:r>
        <w:rPr>
          <w:rFonts w:ascii="宋体" w:hAnsi="宋体" w:eastAsia="宋体" w:cs="宋体"/>
          <w:sz w:val="24"/>
          <w:szCs w:val="24"/>
          <w:lang w:val="en-US" w:eastAsia="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629"/>
        <w:gridCol w:w="6771"/>
      </w:tblGrid>
      <w:tr>
        <w:trPr>
          <w:trHeight w:val="285"/>
        </w:trPr>
        <w:tc>
          <w:tcPr>
            <w:shd w:val="clear" w:color="000000" w:fill="d9d9d9"/>
            <w:tcW w:w="1398"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shd w:val="clear" w:color="000000" w:fill="d9d9d9"/>
            <w:tcW w:w="3601"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靶标</w:t>
            </w:r>
            <w:r>
              <w:rPr>
                <w:rFonts w:hint="eastAsia" w:ascii="宋体" w:hAnsi="宋体" w:eastAsia="宋体" w:cs="宋体"/>
                <w:b/>
                <w:bCs/>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霍乱弧菌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霍乱弧菌O1群</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霍乱弧菌O139群</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副溶血弧菌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沙门菌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志贺菌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致泻性大肠bfpB</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致泻性大肠escV</w:t>
            </w:r>
            <w:r>
              <w:rPr>
                <w:rFonts w:hint="eastAsia" w:ascii="宋体" w:hAnsi="宋体" w:eastAsia="宋体" w:cs="宋体"/>
                <w:i w:val="0"/>
                <w:iCs w:val="0"/>
                <w:color w:val="ff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致泻性大肠stx1</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致泻性大肠stx2</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致泻性大肠lt（elt）</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致泻性大肠stp (stIa)</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致泻性大肠sth (stIb)</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致泻性大肠ipaH</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致泻性大肠aggR</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空肠弯曲菌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结肠弯曲菌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小肠结肠耶尔森菌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艰难梭菌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阪崎克罗诺杆菌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嗜水气单胞菌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类志贺邻单胞菌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河弧菌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诺如病毒GI</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诺如病毒GII</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轮状病毒A组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轮状病毒B组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轮状病毒C组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轮状病毒H组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星状病毒经典型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星状病毒MLB型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星状病毒VA/HMO型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札如病毒</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肠道腺病毒40型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肠道腺病毒41型</w:t>
            </w:r>
            <w:r>
              <w:rPr>
                <w:rFonts w:hint="eastAsia" w:ascii="宋体" w:hAnsi="宋体" w:eastAsia="宋体" w:cs="宋体"/>
                <w:i w:val="0"/>
                <w:iCs w:val="0"/>
                <w:color w:val="000000"/>
                <w:sz w:val="24"/>
                <w:szCs w:val="24"/>
                <w:u w:val="none"/>
              </w:rPr>
            </w:r>
            <w:r/>
          </w:p>
        </w:tc>
      </w:tr>
    </w:tbl>
    <w:p>
      <w:pPr>
        <w:pStyle w:val="928"/>
        <w:numPr>
          <w:ilvl w:val="0"/>
          <w:numId w:val="0"/>
        </w:num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8"/>
        <w:numPr>
          <w:ilvl w:val="0"/>
          <w:numId w:val="0"/>
        </w:numPr>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(二)</w:t>
      </w:r>
      <w:r>
        <w:rPr>
          <w:rFonts w:hint="eastAsia" w:ascii="宋体" w:hAnsi="宋体" w:eastAsia="宋体" w:cs="宋体"/>
          <w:sz w:val="24"/>
          <w:szCs w:val="24"/>
        </w:rPr>
        <w:t xml:space="preserve">通用要求</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每项均需</w:t>
      </w:r>
      <w:r>
        <w:rPr>
          <w:rFonts w:hint="eastAsia" w:ascii="宋体" w:hAnsi="宋体" w:eastAsia="宋体" w:cs="宋体"/>
          <w:b/>
          <w:bCs/>
          <w:color w:val="000000"/>
          <w:sz w:val="24"/>
          <w:szCs w:val="24"/>
        </w:rPr>
        <w:t xml:space="preserve">提供</w:t>
      </w:r>
      <w:r>
        <w:rPr>
          <w:rFonts w:hint="eastAsia" w:ascii="宋体" w:hAnsi="宋体" w:eastAsia="宋体" w:cs="宋体"/>
          <w:b/>
          <w:bCs/>
          <w:color w:val="000000"/>
          <w:sz w:val="24"/>
          <w:szCs w:val="24"/>
          <w:lang w:val="en-US" w:eastAsia="zh-CN"/>
        </w:rPr>
        <w:t xml:space="preserve">产品</w:t>
      </w:r>
      <w:r>
        <w:rPr>
          <w:rFonts w:hint="eastAsia" w:ascii="宋体" w:hAnsi="宋体" w:eastAsia="宋体" w:cs="宋体"/>
          <w:b/>
          <w:bCs/>
          <w:color w:val="000000"/>
          <w:sz w:val="24"/>
          <w:szCs w:val="24"/>
        </w:rPr>
        <w:t xml:space="preserve">说明书或</w:t>
      </w:r>
      <w:r>
        <w:rPr>
          <w:rFonts w:hint="eastAsia" w:ascii="宋体" w:hAnsi="宋体" w:eastAsia="宋体" w:cs="宋体"/>
          <w:b/>
          <w:bCs/>
          <w:color w:val="000000"/>
          <w:sz w:val="24"/>
          <w:szCs w:val="24"/>
          <w:lang w:val="en-US" w:eastAsia="zh-CN"/>
        </w:rPr>
        <w:t xml:space="preserve">第三方</w:t>
      </w:r>
      <w:r>
        <w:rPr>
          <w:rFonts w:hint="eastAsia" w:ascii="宋体" w:hAnsi="宋体" w:eastAsia="宋体" w:cs="宋体"/>
          <w:b/>
          <w:bCs/>
          <w:color w:val="000000"/>
          <w:sz w:val="24"/>
          <w:szCs w:val="24"/>
        </w:rPr>
        <w:t xml:space="preserve">检验</w:t>
      </w:r>
      <w:r>
        <w:rPr>
          <w:rFonts w:hint="eastAsia" w:ascii="宋体" w:hAnsi="宋体" w:eastAsia="宋体" w:cs="宋体"/>
          <w:b/>
          <w:bCs/>
          <w:color w:val="000000"/>
          <w:sz w:val="24"/>
          <w:szCs w:val="24"/>
        </w:rPr>
        <w:t xml:space="preserve">报告</w:t>
      </w:r>
      <w:r>
        <w:rPr>
          <w:rFonts w:hint="eastAsia" w:ascii="宋体" w:hAnsi="宋体" w:eastAsia="宋体" w:cs="宋体"/>
          <w:b/>
          <w:bCs/>
          <w:color w:val="000000"/>
          <w:sz w:val="24"/>
          <w:szCs w:val="24"/>
          <w:lang w:val="en-US" w:eastAsia="zh-CN"/>
        </w:rPr>
        <w:t xml:space="preserve">或官网截图证明材料并加盖投标单位公章</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1、试剂盒规格：50人份/盒或25人份/盒</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2、提供阴性和阳性质控。</w:t>
      </w:r>
      <w:r>
        <w:rPr>
          <w:rFonts w:hint="eastAsia" w:ascii="宋体" w:hAnsi="宋体" w:eastAsia="宋体" w:cs="宋体"/>
          <w:sz w:val="24"/>
          <w:szCs w:val="24"/>
        </w:rPr>
      </w:r>
      <w:r/>
    </w:p>
    <w:p>
      <w:pPr>
        <w:pStyle w:val="928"/>
        <w:ind w:left="0" w:firstLine="42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
          <w:color w:val="000000"/>
          <w:szCs w:val="21"/>
        </w:rPr>
        <w:t xml:space="preserve">★</w:t>
      </w:r>
      <w:r>
        <w:rPr>
          <w:rFonts w:hint="eastAsia" w:ascii="宋体" w:hAnsi="宋体" w:eastAsia="宋体" w:cs="宋体"/>
          <w:sz w:val="24"/>
          <w:szCs w:val="24"/>
        </w:rPr>
        <w:t xml:space="preserve">3、多反应管，一个反应管的检测病原种数不得少于4种，总反应管数不超过5个。</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pacing w:val="8"/>
          <w:sz w:val="24"/>
          <w:szCs w:val="24"/>
        </w:rPr>
        <w:t xml:space="preserve">试剂配制：采用预混模式，无需配制体系即可完成多种病原体基因型的定性检测。</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、探针为Taqman探针，试剂灵敏度高、特异性好、抗污染性强。</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color w:val="000000"/>
          <w:sz w:val="24"/>
          <w:szCs w:val="24"/>
          <w:lang w:bidi="zh-CN"/>
        </w:rPr>
      </w:pPr>
      <w:r>
        <w:rPr>
          <w:rFonts w:hint="eastAsia" w:ascii="宋体" w:hAnsi="宋体" w:eastAsia="宋体" w:cs="宋体"/>
          <w:color w:val="000000"/>
          <w:sz w:val="24"/>
          <w:szCs w:val="24"/>
          <w:lang w:val="en-US" w:bidi="zh-CN"/>
        </w:rPr>
        <w:t xml:space="preserve">6</w:t>
      </w:r>
      <w:r>
        <w:rPr>
          <w:rFonts w:hint="eastAsia" w:ascii="宋体" w:hAnsi="宋体" w:eastAsia="宋体" w:cs="宋体"/>
          <w:color w:val="000000"/>
          <w:sz w:val="24"/>
          <w:szCs w:val="24"/>
          <w:lang w:bidi="zh-CN"/>
        </w:rPr>
        <w:t xml:space="preserve">、核酸检测通道为常见的FAM、VIC、ROX、CY5等。</w:t>
      </w:r>
      <w:r>
        <w:rPr>
          <w:rFonts w:hint="eastAsia" w:ascii="宋体" w:hAnsi="宋体" w:eastAsia="宋体" w:cs="宋体"/>
          <w:color w:val="000000"/>
          <w:sz w:val="24"/>
          <w:szCs w:val="24"/>
          <w:lang w:bidi="zh-CN"/>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、可在各种主流多通道荧光定量PCR 仪器（如ABI系列仪器、BioRad、罗氏480等）上使用。</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、特异性和灵敏性：与其他病原体无交叉，最低检测下限不超过500拷贝。</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、保存条件：试剂盒在－20℃及以下避光保存。开封后避光-20±5℃贮存，对有效期没有影响；冰袋低温运输4天、反复冻融5次对效期没有影响。</w:t>
      </w:r>
      <w:r>
        <w:rPr>
          <w:rFonts w:hint="eastAsia" w:ascii="宋体" w:hAnsi="宋体" w:eastAsia="宋体" w:cs="宋体"/>
          <w:sz w:val="24"/>
          <w:szCs w:val="24"/>
        </w:rPr>
      </w:r>
      <w:r/>
    </w:p>
    <w:p>
      <w:pPr>
        <w:pStyle w:val="928"/>
        <w:numPr>
          <w:ilvl w:val="0"/>
          <w:numId w:val="0"/>
        </w:numPr>
        <w:ind w:left="0" w:firstLine="482"/>
        <w:keepLines w:val="0"/>
        <w:keepNext w:val="0"/>
        <w:pageBreakBefore w:val="0"/>
        <w:spacing w:line="360" w:lineRule="auto"/>
        <w:widowControl w:val="off"/>
        <w:rPr>
          <w:rFonts w:hint="eastAsia" w:ascii="宋体" w:hAnsi="宋体" w:eastAsia="宋体" w:cs="宋体"/>
          <w:b/>
          <w:bCs w:val="0"/>
          <w:sz w:val="24"/>
          <w:szCs w:val="24"/>
          <w:lang w:val="en-US" w:eastAsia="zh-CN" w:bidi="ar-SA"/>
        </w:rPr>
        <w:outlineLvl w:val="2"/>
      </w:pPr>
      <w:r>
        <w:rPr>
          <w:rFonts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lang w:val="en-US" w:eastAsia="zh-CN" w:bidi="ar-SA"/>
        </w:rPr>
        <w:t xml:space="preserve">质量控制计划</w:t>
      </w:r>
      <w:r>
        <w:rPr>
          <w:rFonts w:hint="eastAsia" w:ascii="宋体" w:hAnsi="宋体" w:eastAsia="宋体" w:cs="宋体"/>
          <w:b/>
          <w:bCs w:val="0"/>
          <w:sz w:val="24"/>
          <w:szCs w:val="24"/>
          <w:lang w:val="en-US" w:eastAsia="zh-CN" w:bidi="ar-SA"/>
        </w:rPr>
      </w:r>
      <w:r/>
    </w:p>
    <w:p>
      <w:pPr>
        <w:pStyle w:val="928"/>
        <w:numPr>
          <w:ilvl w:val="0"/>
          <w:numId w:val="0"/>
        </w:numPr>
        <w:ind w:firstLine="48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提供投标试剂的国家批准文号或省级药监机构出具的生产许可证明。</w:t>
      </w:r>
      <w:r>
        <w:rPr>
          <w:rFonts w:hint="eastAsia" w:ascii="宋体" w:hAnsi="宋体" w:eastAsia="宋体" w:cs="宋体"/>
          <w:b/>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2、投标人应就其所供应的试剂提供总体性说明，包括：</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（1）每种试剂的性能、组成及其材料使用；</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（2）试剂的特性、使用范围、用途。</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总体说明</w:t>
      </w:r>
      <w:r>
        <w:rPr>
          <w:rFonts w:hint="eastAsia" w:ascii="宋体" w:hAnsi="宋体" w:cs="宋体"/>
          <w:bCs/>
          <w:color w:val="000000"/>
          <w:sz w:val="24"/>
        </w:rPr>
        <w:t xml:space="preserve">需完整详细、产品应具备安全性和良好的</w:t>
      </w:r>
      <w:r>
        <w:rPr>
          <w:rFonts w:hint="eastAsia" w:ascii="宋体" w:hAnsi="宋体" w:cs="宋体"/>
          <w:bCs/>
          <w:color w:val="000000"/>
          <w:sz w:val="24"/>
          <w:lang w:val="en-US" w:eastAsia="zh-CN"/>
        </w:rPr>
        <w:t xml:space="preserve">检测</w:t>
      </w:r>
      <w:r>
        <w:rPr>
          <w:rFonts w:hint="eastAsia" w:ascii="宋体" w:hAnsi="宋体" w:cs="宋体"/>
          <w:bCs/>
          <w:color w:val="000000"/>
          <w:sz w:val="24"/>
        </w:rPr>
        <w:t xml:space="preserve">效果。</w:t>
      </w:r>
      <w:r>
        <w:rPr>
          <w:rFonts w:ascii="宋体" w:hAnsi="宋体" w:eastAsia="宋体" w:cs="宋体"/>
          <w:color w:val="000000"/>
          <w:sz w:val="24"/>
          <w:szCs w:val="24"/>
          <w:lang w:val="en-US" w:eastAsia="zh-CN"/>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3、可接受厂家的定制款；</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4、投标人应提供下列信息以使</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能确定其所供应试剂的性能</w:t>
      </w:r>
      <w:r>
        <w:rPr>
          <w:rFonts w:hint="eastAsia" w:ascii="宋体" w:hAnsi="宋体" w:eastAsia="宋体" w:cs="宋体"/>
          <w:color w:val="000000"/>
          <w:sz w:val="24"/>
          <w:szCs w:val="24"/>
          <w:highlight w:val="none"/>
        </w:rPr>
      </w:r>
      <w:r/>
    </w:p>
    <w:p>
      <w:pPr>
        <w:pStyle w:val="928"/>
        <w:ind w:left="0" w:firstLine="480"/>
        <w:jc w:val="both"/>
        <w:keepLines w:val="0"/>
        <w:keepNext w:val="0"/>
        <w:pageBreakBefore w:val="0"/>
        <w:spacing w:line="360" w:lineRule="auto"/>
        <w:widowControl w:val="off"/>
        <w:rPr>
          <w:rFonts w:hint="eastAsia" w:ascii="宋体" w:hAnsi="宋体" w:eastAsia="宋体" w:cs="宋体"/>
          <w:b/>
          <w:color w:val="0000ff"/>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所投产品生产厂家</w:t>
      </w:r>
      <w:r>
        <w:rPr>
          <w:rFonts w:hint="eastAsia" w:ascii="宋体" w:hAnsi="宋体" w:eastAsia="宋体" w:cs="宋体"/>
          <w:color w:val="000000"/>
          <w:sz w:val="24"/>
          <w:szCs w:val="24"/>
          <w:highlight w:val="none"/>
        </w:rPr>
        <w:t xml:space="preserve">通过ISO13485质量体系认证，可提供相应证明文件。</w:t>
      </w:r>
      <w:r>
        <w:rPr>
          <w:rFonts w:hint="eastAsia" w:ascii="宋体" w:hAnsi="宋体" w:eastAsia="宋体" w:cs="宋体"/>
          <w:b/>
          <w:color w:val="0000ff"/>
          <w:sz w:val="24"/>
          <w:szCs w:val="24"/>
          <w:highlight w:val="none"/>
        </w:rPr>
      </w:r>
      <w:r/>
    </w:p>
    <w:p>
      <w:pPr>
        <w:pStyle w:val="928"/>
        <w:ind w:left="0" w:firstLine="422"/>
        <w:jc w:val="both"/>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cs="宋体"/>
          <w:b/>
          <w:color w:val="000000"/>
          <w:szCs w:val="21"/>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在此次招标试剂盒</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eastAsia="zh-CN"/>
        </w:rPr>
        <w:t xml:space="preserve">种病原体中，至少</w:t>
      </w:r>
      <w:r>
        <w:rPr>
          <w:rFonts w:hint="eastAsia" w:ascii="宋体" w:hAnsi="宋体" w:eastAsia="宋体" w:cs="宋体"/>
          <w:sz w:val="24"/>
          <w:szCs w:val="24"/>
          <w:highlight w:val="none"/>
          <w:lang w:eastAsia="zh-CN"/>
        </w:rPr>
        <w:t xml:space="preserve">有1种目标病原体核酸</w:t>
      </w:r>
      <w:r>
        <w:rPr>
          <w:rFonts w:hint="eastAsia" w:ascii="宋体" w:hAnsi="宋体" w:eastAsia="宋体" w:cs="宋体"/>
          <w:sz w:val="24"/>
          <w:szCs w:val="24"/>
          <w:lang w:eastAsia="zh-CN"/>
        </w:rPr>
        <w:t xml:space="preserve">检测的单</w:t>
      </w:r>
      <w:r>
        <w:rPr>
          <w:rFonts w:hint="eastAsia" w:ascii="宋体" w:hAnsi="宋体" w:eastAsia="宋体" w:cs="宋体"/>
          <w:sz w:val="24"/>
          <w:szCs w:val="24"/>
          <w:lang w:val="en-US" w:eastAsia="zh-CN"/>
        </w:rPr>
        <w:t xml:space="preserve">重</w:t>
      </w:r>
      <w:r>
        <w:rPr>
          <w:rFonts w:hint="eastAsia" w:ascii="宋体" w:hAnsi="宋体" w:eastAsia="宋体" w:cs="宋体"/>
          <w:sz w:val="24"/>
          <w:szCs w:val="24"/>
          <w:lang w:eastAsia="zh-CN"/>
        </w:rPr>
        <w:t xml:space="preserve">或双重检测试剂盒</w:t>
      </w:r>
      <w:r>
        <w:rPr>
          <w:rFonts w:hint="eastAsia" w:ascii="宋体" w:hAnsi="宋体" w:eastAsia="宋体" w:cs="宋体"/>
          <w:color w:val="000000"/>
          <w:sz w:val="24"/>
          <w:szCs w:val="24"/>
          <w:lang w:val="en-US" w:eastAsia="zh-CN"/>
        </w:rPr>
        <w:t xml:space="preserve">获得</w:t>
      </w:r>
      <w:r>
        <w:rPr>
          <w:rFonts w:hint="eastAsia" w:ascii="宋体" w:hAnsi="宋体" w:eastAsia="宋体" w:cs="宋体"/>
          <w:color w:val="000000"/>
          <w:sz w:val="24"/>
          <w:szCs w:val="24"/>
          <w:lang w:eastAsia="zh-CN"/>
        </w:rPr>
        <w:t xml:space="preserve">《医</w:t>
      </w:r>
      <w:r>
        <w:rPr>
          <w:rFonts w:hint="eastAsia" w:ascii="宋体" w:hAnsi="宋体" w:eastAsia="宋体" w:cs="宋体"/>
          <w:sz w:val="24"/>
          <w:szCs w:val="24"/>
          <w:lang w:eastAsia="zh-CN"/>
        </w:rPr>
        <w:t xml:space="preserve">疗器械注册证》。</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须提供有效证书复印件或扫描件</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928"/>
        <w:numPr>
          <w:ilvl w:val="0"/>
          <w:numId w:val="0"/>
        </w:numPr>
        <w:ind w:left="0" w:firstLine="482"/>
        <w:keepLines w:val="0"/>
        <w:keepNext w:val="0"/>
        <w:pageBreakBefore w:val="0"/>
        <w:spacing w:line="360" w:lineRule="auto"/>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t xml:space="preserve">三、技术服务承诺</w:t>
      </w:r>
      <w:r>
        <w:rPr>
          <w:rFonts w:hint="eastAsia" w:ascii="宋体" w:hAnsi="宋体" w:eastAsia="宋体" w:cs="宋体"/>
          <w:b/>
          <w:bCs w:val="0"/>
          <w:sz w:val="24"/>
          <w:szCs w:val="24"/>
          <w:lang w:val="en-US" w:eastAsia="zh-CN" w:bidi="ar-SA"/>
        </w:rPr>
      </w:r>
      <w:r/>
    </w:p>
    <w:p>
      <w:pPr>
        <w:pStyle w:val="928"/>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1、投标人应提供试剂使用期间的技术支持、培训、售后服务等方面的方案。</w:t>
      </w:r>
      <w:r>
        <w:rPr>
          <w:rFonts w:hint="eastAsia" w:ascii="宋体" w:hAnsi="宋体" w:eastAsia="宋体" w:cs="宋体"/>
          <w:sz w:val="24"/>
          <w:szCs w:val="24"/>
        </w:rPr>
      </w:r>
      <w:r/>
    </w:p>
    <w:p>
      <w:pPr>
        <w:pStyle w:val="928"/>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2、试剂应冷冻（－20℃）贮藏，运输过程中应符合生物制品/检测试剂的全程冷链要求，使用干冰或</w:t>
      </w:r>
      <w:r>
        <w:rPr>
          <w:rFonts w:hint="eastAsia" w:ascii="宋体" w:hAnsi="宋体" w:eastAsia="宋体" w:cs="宋体"/>
          <w:sz w:val="24"/>
          <w:szCs w:val="24"/>
          <w:lang w:val="en-US" w:eastAsia="zh-CN"/>
        </w:rPr>
        <w:t xml:space="preserve">冰排</w:t>
      </w:r>
      <w:r>
        <w:rPr>
          <w:rFonts w:hint="eastAsia" w:ascii="宋体" w:hAnsi="宋体" w:eastAsia="宋体" w:cs="宋体"/>
          <w:sz w:val="24"/>
          <w:szCs w:val="24"/>
        </w:rPr>
        <w:t xml:space="preserve">运输，保持试剂处于冷冻状态。收货时一旦发现收到的试剂非冷冻状态，供货商应无条件直接更换，并承担因此造成的损失。</w:t>
      </w:r>
      <w:r>
        <w:rPr>
          <w:rFonts w:hint="eastAsia" w:ascii="宋体" w:hAnsi="宋体" w:eastAsia="宋体" w:cs="宋体"/>
          <w:sz w:val="24"/>
          <w:szCs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color w:val="000000"/>
          <w:sz w:val="24"/>
          <w:szCs w:val="24"/>
          <w:lang w:val="en-US" w:eastAsia="zh-CN"/>
        </w:rPr>
        <w:t xml:space="preserve">、售后服务响应时间：</w:t>
      </w:r>
      <w:r>
        <w:rPr>
          <w:rFonts w:hint="eastAsia" w:ascii="宋体" w:hAnsi="宋体" w:eastAsia="宋体" w:cs="宋体"/>
          <w:sz w:val="24"/>
          <w:szCs w:val="24"/>
        </w:rPr>
        <w:t xml:space="preserve">试剂在使用单位使用过程中，如有任何质量问题，联系供货商后，供货商应12小时内答复，72小时内到达用户现场，保证试剂能够正常使用。</w:t>
      </w:r>
      <w:r>
        <w:rPr>
          <w:rFonts w:hint="eastAsia" w:ascii="宋体" w:hAnsi="宋体" w:eastAsia="宋体" w:cs="宋体"/>
          <w:sz w:val="24"/>
          <w:szCs w:val="24"/>
        </w:rPr>
      </w:r>
      <w:r/>
    </w:p>
    <w:p>
      <w:pPr>
        <w:pStyle w:val="92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在质量保证期内，凡因正常使用出现的质量问题，供货商应提供免费更换。供货商应支付包装费和运费。对更换试剂使用之日起重新计算质量保证期。</w:t>
      </w:r>
      <w:r>
        <w:rPr>
          <w:rFonts w:hint="eastAsia" w:ascii="宋体" w:hAnsi="宋体" w:eastAsia="宋体" w:cs="宋体"/>
          <w:sz w:val="24"/>
          <w:szCs w:val="24"/>
        </w:rPr>
      </w:r>
      <w:r/>
    </w:p>
    <w:p>
      <w:pPr>
        <w:pStyle w:val="928"/>
        <w:ind w:firstLine="482"/>
        <w:spacing w:line="360" w:lineRule="auto"/>
        <w:rPr>
          <w:rFonts w:ascii="宋体" w:hAnsi="宋体" w:cs="Arial"/>
          <w:b/>
          <w:bCs/>
          <w:color w:val="000000"/>
          <w:sz w:val="24"/>
        </w:rPr>
      </w:pPr>
      <w:r>
        <w:rPr>
          <w:rFonts w:hint="eastAsia" w:ascii="宋体" w:hAnsi="宋体" w:cs="Arial"/>
          <w:b/>
          <w:bCs/>
          <w:color w:val="000000"/>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rPr>
          <w:rFonts w:ascii="宋体" w:hAnsi="宋体" w:cs="Arial"/>
          <w:b/>
          <w:bCs/>
          <w:color w:val="000000"/>
          <w:sz w:val="24"/>
        </w:rPr>
      </w:r>
      <w:r/>
    </w:p>
    <w:p>
      <w:pPr>
        <w:pStyle w:val="928"/>
        <w:numPr>
          <w:ilvl w:val="0"/>
          <w:numId w:val="0"/>
        </w:numPr>
        <w:ind w:left="0" w:firstLine="482"/>
        <w:keepLines w:val="0"/>
        <w:keepNext w:val="0"/>
        <w:pageBreakBefore w:val="0"/>
        <w:spacing w:line="360" w:lineRule="auto"/>
        <w:widowControl w:val="off"/>
        <w:rPr>
          <w:rFonts w:hint="eastAsia" w:ascii="宋体" w:hAnsi="宋体" w:eastAsia="宋体" w:cs="宋体"/>
          <w:b/>
          <w:bCs w:val="0"/>
          <w:sz w:val="24"/>
          <w:szCs w:val="24"/>
          <w:lang w:val="en-US" w:eastAsia="zh-CN" w:bidi="ar-SA"/>
        </w:rPr>
        <w:outlineLvl w:val="2"/>
      </w:pPr>
      <w:r/>
      <w:bookmarkEnd w:id="233"/>
      <w:r/>
      <w:bookmarkStart w:id="245" w:name="_Hlk150936197"/>
      <w:r/>
      <w:bookmarkStart w:id="246" w:name="_Hlk47437789"/>
      <w:r/>
      <w:bookmarkStart w:id="247" w:name="_Hlk14096470"/>
      <w:r>
        <w:rPr>
          <w:rFonts w:hint="eastAsia" w:ascii="宋体" w:hAnsi="宋体" w:eastAsia="宋体" w:cs="宋体"/>
          <w:b/>
          <w:bCs w:val="0"/>
          <w:sz w:val="24"/>
          <w:szCs w:val="24"/>
          <w:lang w:val="en-US" w:eastAsia="zh-CN" w:bidi="ar-SA"/>
        </w:rPr>
        <w:t xml:space="preserve">四、商务要求</w:t>
      </w:r>
      <w:r>
        <w:rPr>
          <w:rFonts w:hint="eastAsia" w:ascii="宋体" w:hAnsi="宋体" w:eastAsia="宋体" w:cs="宋体"/>
          <w:b/>
          <w:bCs w:val="0"/>
          <w:sz w:val="24"/>
          <w:szCs w:val="24"/>
          <w:lang w:val="en-US" w:eastAsia="zh-CN" w:bidi="ar-SA"/>
        </w:rPr>
      </w:r>
      <w:r/>
    </w:p>
    <w:p>
      <w:pPr>
        <w:pStyle w:val="928"/>
        <w:ind w:left="0" w:firstLine="422"/>
        <w:jc w:val="both"/>
        <w:keepLines w:val="0"/>
        <w:keepNext w:val="0"/>
        <w:pageBreakBefore w:val="0"/>
        <w:spacing w:line="360" w:lineRule="auto"/>
        <w:widowControl w:val="off"/>
        <w:rPr>
          <w:rFonts w:ascii="宋体" w:hAnsi="宋体" w:cs="宋体"/>
          <w:b/>
          <w:color w:val="000000"/>
          <w:sz w:val="24"/>
        </w:rPr>
      </w:pPr>
      <w:r/>
      <w:bookmarkStart w:id="248" w:name="_Hlk47437824"/>
      <w:r>
        <w:rPr>
          <w:rFonts w:hint="eastAsia" w:ascii="宋体" w:hAnsi="宋体" w:cs="宋体"/>
          <w:b/>
          <w:color w:val="000000"/>
          <w:szCs w:val="21"/>
          <w:highlight w:val="none"/>
        </w:rPr>
        <w:t xml:space="preserve">★</w:t>
      </w:r>
      <w:r>
        <w:rPr>
          <w:rFonts w:hint="eastAsia" w:ascii="宋体" w:hAnsi="宋体" w:cs="宋体"/>
          <w:b/>
          <w:color w:val="000000"/>
          <w:sz w:val="24"/>
          <w:highlight w:val="none"/>
        </w:rPr>
        <w:t xml:space="preserve">（一）</w:t>
      </w:r>
      <w:bookmarkStart w:id="249" w:name="_Hlk65069040"/>
      <w:r>
        <w:rPr>
          <w:rFonts w:hint="eastAsia" w:ascii="宋体" w:hAnsi="宋体" w:cs="宋体"/>
          <w:b/>
          <w:color w:val="000000"/>
          <w:sz w:val="24"/>
          <w:highlight w:val="none"/>
        </w:rPr>
        <w:t xml:space="preserve">质保期：</w:t>
      </w:r>
      <w:bookmarkEnd w:id="249"/>
      <w:r>
        <w:rPr>
          <w:rFonts w:hint="eastAsia" w:ascii="宋体" w:hAnsi="宋体" w:eastAsia="宋体" w:cs="宋体"/>
          <w:color w:val="000000"/>
          <w:sz w:val="24"/>
          <w:szCs w:val="24"/>
          <w:highlight w:val="none"/>
          <w:lang w:val="en-US" w:eastAsia="zh-CN"/>
        </w:rPr>
        <w:t xml:space="preserve">试剂到货有效期不少于11个月。</w:t>
      </w:r>
      <w:r>
        <w:rPr>
          <w:rFonts w:ascii="宋体" w:hAnsi="宋体" w:cs="宋体"/>
          <w:b/>
          <w:color w:val="000000"/>
          <w:sz w:val="24"/>
        </w:rPr>
      </w:r>
      <w:r/>
    </w:p>
    <w:p>
      <w:pPr>
        <w:pStyle w:val="928"/>
        <w:ind w:firstLine="422"/>
        <w:spacing w:line="360" w:lineRule="auto"/>
        <w:rPr>
          <w:rFonts w:ascii="宋体" w:hAnsi="宋体" w:cs="宋体"/>
          <w:bCs/>
          <w:color w:val="000000"/>
          <w:sz w:val="24"/>
        </w:rPr>
      </w:pPr>
      <w:r>
        <w:rPr>
          <w:rFonts w:hint="eastAsia" w:ascii="宋体" w:hAnsi="宋体" w:cs="宋体"/>
          <w:b/>
          <w:color w:val="000000"/>
          <w:szCs w:val="21"/>
          <w:highlight w:val="none"/>
        </w:rPr>
        <w:t xml:space="preserve">★</w:t>
      </w:r>
      <w:r>
        <w:rPr>
          <w:rFonts w:hint="eastAsia" w:ascii="宋体" w:hAnsi="宋体" w:cs="宋体"/>
          <w:b/>
          <w:color w:val="000000"/>
          <w:sz w:val="24"/>
        </w:rPr>
        <w:t xml:space="preserve">（二）</w:t>
      </w:r>
      <w:r>
        <w:rPr>
          <w:rFonts w:hint="eastAsia" w:ascii="宋体" w:hAnsi="宋体" w:cs="宋体"/>
          <w:b/>
          <w:color w:val="000000"/>
          <w:sz w:val="24"/>
          <w:lang w:val="en-US" w:eastAsia="zh-CN"/>
        </w:rPr>
        <w:t xml:space="preserve">交货期</w:t>
      </w:r>
      <w:r>
        <w:rPr>
          <w:rFonts w:hint="eastAsia" w:ascii="宋体" w:hAnsi="宋体" w:cs="宋体"/>
          <w:b/>
          <w:color w:val="000000"/>
          <w:sz w:val="24"/>
        </w:rPr>
        <w:t xml:space="preserve">：</w:t>
      </w:r>
      <w:bookmarkStart w:id="250" w:name="_Hlk60664517"/>
      <w:r>
        <w:rPr>
          <w:rFonts w:hint="eastAsia" w:ascii="宋体" w:hAnsi="宋体" w:cs="宋体"/>
          <w:bCs/>
          <w:color w:val="000000"/>
          <w:sz w:val="24"/>
        </w:rPr>
        <w:t xml:space="preserve">合同签订</w:t>
      </w:r>
      <w:r>
        <w:rPr>
          <w:rFonts w:hint="eastAsia" w:ascii="宋体" w:hAnsi="宋体" w:cs="宋体"/>
          <w:bCs/>
          <w:color w:val="000000"/>
          <w:sz w:val="24"/>
          <w:highlight w:val="none"/>
        </w:rPr>
        <w:t xml:space="preserve">之日起 </w:t>
      </w:r>
      <w:r>
        <w:rPr>
          <w:rFonts w:hint="eastAsia" w:ascii="宋体" w:hAnsi="宋体" w:cs="宋体"/>
          <w:bCs/>
          <w:color w:val="000000"/>
          <w:sz w:val="24"/>
          <w:highlight w:val="none"/>
          <w:lang w:val="en-US" w:eastAsia="zh-CN"/>
        </w:rPr>
        <w:t xml:space="preserve">15</w:t>
      </w:r>
      <w:r>
        <w:rPr>
          <w:rFonts w:hint="eastAsia" w:ascii="宋体" w:hAnsi="宋体" w:cs="宋体"/>
          <w:bCs/>
          <w:color w:val="000000"/>
          <w:sz w:val="24"/>
          <w:highlight w:val="none"/>
        </w:rPr>
        <w:t xml:space="preserve">日内，在</w:t>
      </w:r>
      <w:r>
        <w:rPr>
          <w:rFonts w:hint="eastAsia" w:ascii="宋体" w:hAnsi="宋体" w:cs="宋体"/>
          <w:bCs/>
          <w:color w:val="000000"/>
          <w:sz w:val="24"/>
        </w:rPr>
        <w:t xml:space="preserve">采购人指定地点完成本项目的验收交付；</w:t>
      </w:r>
      <w:r>
        <w:rPr>
          <w:rFonts w:ascii="宋体" w:hAnsi="宋体" w:cs="宋体"/>
          <w:bCs/>
          <w:color w:val="000000"/>
          <w:sz w:val="24"/>
        </w:rPr>
      </w:r>
      <w:r/>
    </w:p>
    <w:p>
      <w:pPr>
        <w:pStyle w:val="928"/>
        <w:ind w:firstLine="482"/>
        <w:spacing w:line="360" w:lineRule="auto"/>
        <w:rPr>
          <w:rFonts w:hint="eastAsia" w:ascii="宋体" w:hAnsi="宋体"/>
          <w:color w:val="ff0000"/>
          <w:sz w:val="24"/>
          <w:lang w:eastAsia="zh-CN"/>
        </w:rPr>
      </w:pPr>
      <w:r/>
      <w:bookmarkEnd w:id="248"/>
      <w:r/>
      <w:bookmarkEnd w:id="250"/>
      <w:r>
        <w:rPr>
          <w:rFonts w:hint="eastAsia" w:ascii="宋体" w:hAnsi="宋体" w:cs="宋体"/>
          <w:b/>
          <w:color w:val="000000"/>
          <w:sz w:val="24"/>
        </w:rPr>
        <w:t xml:space="preserve">（三）付款方式</w:t>
      </w:r>
      <w:r>
        <w:rPr>
          <w:rFonts w:hint="eastAsia" w:ascii="宋体" w:hAnsi="宋体" w:cs="宋体"/>
          <w:b/>
          <w:color w:val="000000"/>
          <w:sz w:val="24"/>
          <w:lang w:eastAsia="zh-CN"/>
        </w:rPr>
        <w:t xml:space="preserve">：</w:t>
      </w:r>
      <w:r>
        <w:rPr>
          <w:rFonts w:ascii="宋体" w:hAnsi="宋体"/>
          <w:b/>
          <w:bCs/>
          <w:color w:val="000000"/>
          <w:sz w:val="24"/>
        </w:rPr>
        <w:t xml:space="preserve">当采购数量与实际使用数量不一致时，</w:t>
      </w:r>
      <w:r>
        <w:rPr>
          <w:rFonts w:hint="eastAsia" w:ascii="宋体" w:hAnsi="宋体"/>
          <w:b/>
          <w:bCs/>
          <w:color w:val="000000"/>
          <w:sz w:val="24"/>
        </w:rPr>
        <w:t xml:space="preserve">将</w:t>
      </w:r>
      <w:r>
        <w:rPr>
          <w:rFonts w:ascii="宋体" w:hAnsi="宋体"/>
          <w:b/>
          <w:bCs/>
          <w:color w:val="000000"/>
          <w:sz w:val="24"/>
        </w:rPr>
        <w:t xml:space="preserve">根据实际使用量供货，合同的最终结算金额按实际使用量</w:t>
      </w:r>
      <w:r>
        <w:rPr>
          <w:rFonts w:hint="eastAsia" w:ascii="宋体" w:hAnsi="宋体"/>
          <w:b/>
          <w:bCs/>
          <w:color w:val="000000"/>
          <w:sz w:val="24"/>
        </w:rPr>
        <w:t xml:space="preserve">和</w:t>
      </w:r>
      <w:r>
        <w:rPr>
          <w:rFonts w:ascii="宋体" w:hAnsi="宋体"/>
          <w:b/>
          <w:bCs/>
          <w:color w:val="000000"/>
          <w:sz w:val="24"/>
        </w:rPr>
        <w:t xml:space="preserve">成交单价进行计算。</w:t>
      </w:r>
      <w:r>
        <w:rPr>
          <w:rFonts w:hint="eastAsia" w:ascii="宋体" w:hAnsi="宋体"/>
          <w:color w:val="000000"/>
          <w:sz w:val="24"/>
          <w:lang w:val="en-US" w:eastAsia="zh-CN"/>
        </w:rPr>
        <w:t xml:space="preserve">采购人</w:t>
      </w:r>
      <w:r>
        <w:rPr>
          <w:rFonts w:hint="eastAsia" w:ascii="宋体" w:hAnsi="宋体"/>
          <w:color w:val="000000"/>
          <w:sz w:val="24"/>
          <w:lang w:eastAsia="zh-CN"/>
        </w:rPr>
        <w:t xml:space="preserve">在确认收货、验收合格，并收到</w:t>
      </w:r>
      <w:r>
        <w:rPr>
          <w:rFonts w:hint="eastAsia" w:ascii="宋体" w:hAnsi="宋体"/>
          <w:color w:val="000000"/>
          <w:sz w:val="24"/>
          <w:lang w:val="en-US" w:eastAsia="zh-CN"/>
        </w:rPr>
        <w:t xml:space="preserve">供应商</w:t>
      </w:r>
      <w:r>
        <w:rPr>
          <w:rFonts w:hint="eastAsia" w:ascii="宋体" w:hAnsi="宋体"/>
          <w:color w:val="000000"/>
          <w:sz w:val="24"/>
          <w:lang w:eastAsia="zh-CN"/>
        </w:rPr>
        <w:t xml:space="preserve">开具的合法合规的发票</w:t>
      </w:r>
      <w:r>
        <w:rPr>
          <w:rFonts w:hint="eastAsia" w:ascii="宋体" w:hAnsi="宋体"/>
          <w:b w:val="0"/>
          <w:bCs w:val="0"/>
          <w:color w:val="000000"/>
          <w:sz w:val="24"/>
          <w:lang w:eastAsia="zh-CN"/>
        </w:rPr>
        <w:t xml:space="preserve">后，</w:t>
      </w:r>
      <w:r>
        <w:rPr>
          <w:rFonts w:hint="eastAsia" w:ascii="宋体" w:hAnsi="宋体"/>
          <w:b w:val="0"/>
          <w:bCs w:val="0"/>
          <w:color w:val="000000"/>
          <w:sz w:val="24"/>
          <w:lang w:val="en-US" w:eastAsia="zh-CN"/>
        </w:rPr>
        <w:t xml:space="preserve">据实结算，3个月内</w:t>
      </w:r>
      <w:r>
        <w:rPr>
          <w:rFonts w:hint="eastAsia" w:ascii="宋体" w:hAnsi="宋体"/>
          <w:b w:val="0"/>
          <w:bCs w:val="0"/>
          <w:color w:val="000000"/>
          <w:sz w:val="24"/>
          <w:lang w:eastAsia="zh-CN"/>
        </w:rPr>
        <w:t xml:space="preserve">支付。</w:t>
      </w:r>
      <w:bookmarkStart w:id="251" w:name="_Hlk205290762"/>
      <w:r>
        <w:rPr>
          <w:rFonts w:hint="eastAsia" w:ascii="宋体" w:hAnsi="宋体"/>
          <w:color w:val="ff0000"/>
          <w:sz w:val="24"/>
          <w:lang w:eastAsia="zh-CN"/>
        </w:rPr>
      </w:r>
      <w:r/>
    </w:p>
    <w:p>
      <w:pPr>
        <w:pStyle w:val="928"/>
        <w:ind w:left="0" w:firstLine="482"/>
        <w:jc w:val="both"/>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lang w:val="en-US" w:eastAsia="zh-CN"/>
        </w:rPr>
        <w:t xml:space="preserve">四）</w:t>
      </w:r>
      <w:r>
        <w:rPr>
          <w:rFonts w:hint="eastAsia" w:ascii="宋体" w:hAnsi="宋体" w:eastAsia="宋体" w:cs="宋体"/>
          <w:b/>
          <w:color w:val="000000"/>
          <w:sz w:val="24"/>
        </w:rPr>
        <w:t xml:space="preserve">验收要求</w:t>
      </w:r>
      <w:r>
        <w:rPr>
          <w:rFonts w:hint="eastAsia" w:ascii="宋体" w:hAnsi="宋体" w:eastAsia="宋体" w:cs="宋体"/>
          <w:b/>
          <w:color w:val="000000"/>
          <w:szCs w:val="21"/>
          <w:highlight w:val="none"/>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eastAsia="zh-CN"/>
        </w:rPr>
        <w:t xml:space="preserve">投标人必须依合同要求对全部货物的型号、规格、数量、外形、包装及资料、文件（如装箱单、保修单、随箱介质等）进行验收；</w:t>
      </w:r>
      <w:r>
        <w:rPr>
          <w:rFonts w:hint="eastAsia" w:ascii="宋体" w:hAnsi="宋体" w:eastAsia="宋体" w:cs="Times New Roman"/>
          <w:color w:val="000000"/>
          <w:sz w:val="24"/>
          <w:lang w:eastAsia="zh-CN"/>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eastAsia="zh-CN"/>
        </w:rPr>
        <w:t xml:space="preserve">当初验时出现不符合标书和合同要求的严重质量问题时，招标人保留索赔及退货权利；</w:t>
      </w:r>
      <w:r>
        <w:rPr>
          <w:rFonts w:hint="eastAsia" w:ascii="宋体" w:hAnsi="宋体" w:eastAsia="宋体" w:cs="Times New Roman"/>
          <w:color w:val="000000"/>
          <w:sz w:val="24"/>
          <w:lang w:eastAsia="zh-CN"/>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eastAsia="zh-CN"/>
        </w:rPr>
        <w:t xml:space="preserve">当出现产品损坏、数量不全或产品不符等问题时，由投标人负责解决；</w:t>
      </w:r>
      <w:r>
        <w:rPr>
          <w:rFonts w:hint="eastAsia" w:ascii="宋体" w:hAnsi="宋体" w:eastAsia="宋体" w:cs="Times New Roman"/>
          <w:color w:val="000000"/>
          <w:sz w:val="24"/>
          <w:lang w:eastAsia="zh-CN"/>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eastAsia="zh-CN"/>
        </w:rPr>
        <w:t xml:space="preserve">产品检验、检测通过，由招标人开具产品到货验收合格单；</w:t>
      </w:r>
      <w:r>
        <w:rPr>
          <w:rFonts w:hint="eastAsia" w:ascii="宋体" w:hAnsi="宋体" w:eastAsia="宋体" w:cs="Times New Roman"/>
          <w:color w:val="000000"/>
          <w:sz w:val="24"/>
          <w:lang w:eastAsia="zh-CN"/>
        </w:rPr>
      </w:r>
      <w:r/>
    </w:p>
    <w:p>
      <w:pPr>
        <w:pStyle w:val="928"/>
        <w:ind w:firstLine="422"/>
        <w:spacing w:line="360" w:lineRule="auto"/>
        <w:rPr>
          <w:rFonts w:hint="eastAsia" w:ascii="宋体" w:hAnsi="宋体"/>
          <w:color w:val="ff0000"/>
          <w:sz w:val="24"/>
          <w:lang w:eastAsia="zh-CN"/>
        </w:rPr>
      </w:pPr>
      <w:r>
        <w:rPr>
          <w:rFonts w:hint="eastAsia" w:ascii="宋体" w:hAnsi="宋体" w:cs="宋体"/>
          <w:b/>
          <w:color w:val="000000"/>
          <w:szCs w:val="21"/>
          <w:highlight w:val="none"/>
        </w:rPr>
        <w:t xml:space="preserve">★</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eastAsia="zh-CN"/>
        </w:rPr>
        <w:t xml:space="preserve">试剂耗材须按采购人工作需要进行必须的性能验证（要求在提出性能验证需求后两周内完成，验证方法依据《全国腹泻症候群哨点监测技术方案》、《WS/T 408—2024 定量检验程序分析性能验证指南》进行，具体时间由采购人与</w:t>
      </w:r>
      <w:r>
        <w:rPr>
          <w:rFonts w:hint="eastAsia" w:ascii="宋体" w:hAnsi="宋体" w:eastAsia="宋体" w:cs="Times New Roman"/>
          <w:color w:val="000000"/>
          <w:sz w:val="24"/>
          <w:lang w:val="en-US" w:eastAsia="zh-CN"/>
        </w:rPr>
        <w:t xml:space="preserve">中标</w:t>
      </w:r>
      <w:r>
        <w:rPr>
          <w:rFonts w:hint="eastAsia" w:ascii="宋体" w:hAnsi="宋体" w:eastAsia="宋体" w:cs="Times New Roman"/>
          <w:color w:val="000000"/>
          <w:sz w:val="24"/>
          <w:lang w:eastAsia="zh-CN"/>
        </w:rPr>
        <w:t xml:space="preserve">供应商在时限内协商），所需人力、标准品、试剂耗材耗损及其他可能需要的相关耗损均由</w:t>
      </w:r>
      <w:r>
        <w:rPr>
          <w:rFonts w:hint="eastAsia" w:ascii="宋体" w:hAnsi="宋体" w:eastAsia="宋体" w:cs="Times New Roman"/>
          <w:color w:val="000000"/>
          <w:sz w:val="24"/>
          <w:lang w:val="en-US" w:eastAsia="zh-CN"/>
        </w:rPr>
        <w:t xml:space="preserve">中标</w:t>
      </w:r>
      <w:r>
        <w:rPr>
          <w:rFonts w:hint="eastAsia" w:ascii="宋体" w:hAnsi="宋体" w:eastAsia="宋体" w:cs="Times New Roman"/>
          <w:color w:val="000000"/>
          <w:sz w:val="24"/>
          <w:lang w:eastAsia="zh-CN"/>
        </w:rPr>
        <w:t xml:space="preserve">供应商提供。验证试剂须按验证实验批次提供，所提供最小验证试剂耗材量为 20 人份（非按人份计的试剂耗材以20个实验测试用量计算，此份数不包含实验所需的对照品等例数）。单个试剂性能验证检测批次≤2 次，验收标准参照检测项目的国家或者省级考核方案，超过本次数为性能验收不通过。</w:t>
      </w:r>
      <w:r>
        <w:rPr>
          <w:rFonts w:hint="eastAsia" w:ascii="宋体" w:hAnsi="宋体" w:eastAsia="宋体" w:cs="Times New Roman"/>
          <w:color w:val="000000"/>
          <w:sz w:val="24"/>
          <w:lang w:val="en-US" w:eastAsia="zh-CN"/>
        </w:rPr>
        <w:t xml:space="preserve">如不通过，招标人有直接退货的权力。</w:t>
      </w:r>
      <w:r>
        <w:rPr>
          <w:rFonts w:hint="eastAsia" w:ascii="宋体" w:hAnsi="宋体"/>
          <w:color w:val="ff0000"/>
          <w:sz w:val="24"/>
          <w:lang w:eastAsia="zh-CN"/>
        </w:rPr>
      </w:r>
      <w:r/>
    </w:p>
    <w:p>
      <w:pPr>
        <w:pStyle w:val="928"/>
        <w:ind w:firstLine="482"/>
        <w:jc w:val="left"/>
        <w:spacing w:line="360" w:lineRule="auto"/>
        <w:rPr>
          <w:rFonts w:ascii="宋体" w:hAnsi="宋体" w:eastAsia="宋体"/>
          <w:b/>
          <w:bCs w:val="0"/>
          <w:color w:val="000000"/>
          <w:sz w:val="24"/>
          <w:lang w:val="en-US" w:eastAsia="zh-CN"/>
        </w:rPr>
      </w:pPr>
      <w:r>
        <w:rPr>
          <w:rFonts w:hint="eastAsia" w:ascii="宋体" w:hAnsi="宋体"/>
          <w:b/>
          <w:bCs w:val="0"/>
          <w:color w:val="000000"/>
          <w:sz w:val="24"/>
          <w:lang w:val="en-US" w:eastAsia="zh-CN"/>
        </w:rPr>
        <w:t xml:space="preserve">（五）报价要求</w:t>
      </w:r>
      <w:r>
        <w:rPr>
          <w:rFonts w:ascii="宋体" w:hAnsi="宋体" w:eastAsia="宋体"/>
          <w:b/>
          <w:bCs w:val="0"/>
          <w:color w:val="000000"/>
          <w:sz w:val="24"/>
          <w:lang w:val="en-US" w:eastAsia="zh-CN"/>
        </w:rPr>
      </w:r>
      <w:r/>
    </w:p>
    <w:p>
      <w:pPr>
        <w:pStyle w:val="928"/>
        <w:ind w:firstLine="480"/>
        <w:spacing w:line="360" w:lineRule="auto"/>
        <w:rPr>
          <w:rFonts w:hint="eastAsia" w:ascii="宋体" w:hAnsi="宋体" w:cs="宋体"/>
          <w:bCs/>
          <w:color w:val="000000"/>
          <w:sz w:val="24"/>
          <w:highlight w:val="none"/>
        </w:rPr>
      </w:pPr>
      <w:r/>
      <w:bookmarkEnd w:id="251"/>
      <w:r>
        <w:rPr>
          <w:rFonts w:hint="eastAsia" w:ascii="宋体" w:hAnsi="宋体" w:cs="宋体"/>
          <w:bCs/>
          <w:color w:val="000000"/>
          <w:sz w:val="24"/>
          <w:highlight w:val="none"/>
        </w:rPr>
        <w:t xml:space="preserve">投标报价费用说明：</w:t>
      </w:r>
      <w:r>
        <w:rPr>
          <w:rFonts w:hint="eastAsia" w:ascii="宋体" w:hAnsi="宋体" w:cs="宋体"/>
          <w:bCs/>
          <w:color w:val="000000"/>
          <w:sz w:val="24"/>
          <w:highlight w:val="none"/>
          <w:lang w:val="en-US" w:eastAsia="zh-CN"/>
        </w:rPr>
        <w:t xml:space="preserve">总报价=单人份报价×数量。</w:t>
      </w:r>
      <w:r>
        <w:rPr>
          <w:rFonts w:hint="eastAsia" w:ascii="宋体" w:hAnsi="宋体" w:cs="宋体"/>
          <w:bCs/>
          <w:color w:val="000000"/>
          <w:sz w:val="24"/>
          <w:highlight w:val="none"/>
        </w:rPr>
        <w:t xml:space="preserve">本项目所有费用需均摊至单</w:t>
      </w:r>
      <w:r>
        <w:rPr>
          <w:rFonts w:hint="eastAsia" w:ascii="宋体" w:hAnsi="宋体" w:cs="宋体"/>
          <w:bCs/>
          <w:color w:val="000000"/>
          <w:sz w:val="24"/>
          <w:highlight w:val="none"/>
          <w:lang w:val="en-US" w:eastAsia="zh-CN"/>
        </w:rPr>
        <w:t xml:space="preserve">人份报</w:t>
      </w:r>
      <w:r>
        <w:rPr>
          <w:rFonts w:hint="eastAsia" w:ascii="宋体" w:hAnsi="宋体" w:cs="宋体"/>
          <w:bCs/>
          <w:color w:val="000000"/>
          <w:sz w:val="24"/>
          <w:highlight w:val="none"/>
        </w:rPr>
        <w:t xml:space="preserve">价中，报价需包含</w:t>
      </w:r>
      <w:r>
        <w:rPr>
          <w:rFonts w:hint="eastAsia" w:ascii="宋体" w:hAnsi="宋体"/>
          <w:color w:val="000000"/>
          <w:sz w:val="24"/>
          <w:highlight w:val="none"/>
        </w:rPr>
        <w:t xml:space="preserve">所投产品费用</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服务（包含与服务相关的产品）费用、</w:t>
      </w:r>
      <w:r>
        <w:rPr>
          <w:rFonts w:hint="eastAsia" w:ascii="宋体" w:hAnsi="宋体" w:cs="宋体"/>
          <w:color w:val="000000"/>
          <w:sz w:val="24"/>
          <w:highlight w:val="none"/>
        </w:rPr>
        <w:t xml:space="preserve">税费、包装费、运杂费（运抵采购人项目现场）、保险费及供应商认为需要的其他费用等。本合同执行期间</w:t>
      </w:r>
      <w:r>
        <w:rPr>
          <w:rFonts w:hint="eastAsia" w:ascii="宋体" w:hAnsi="宋体" w:cs="宋体"/>
          <w:bCs/>
          <w:color w:val="000000"/>
          <w:sz w:val="24"/>
          <w:highlight w:val="none"/>
        </w:rPr>
        <w:t xml:space="preserve">单价</w:t>
      </w:r>
      <w:r>
        <w:rPr>
          <w:rFonts w:hint="eastAsia" w:ascii="宋体" w:hAnsi="宋体" w:cs="宋体"/>
          <w:color w:val="000000"/>
          <w:sz w:val="24"/>
          <w:highlight w:val="none"/>
        </w:rPr>
        <w:t xml:space="preserve">不变。</w:t>
      </w:r>
      <w:r>
        <w:rPr>
          <w:rFonts w:hint="eastAsia" w:ascii="宋体" w:hAnsi="宋体" w:cs="宋体"/>
          <w:bCs/>
          <w:color w:val="000000"/>
          <w:sz w:val="24"/>
          <w:highlight w:val="none"/>
        </w:rPr>
        <w:t xml:space="preserve">如发生漏、缺、少项，都将被认为是中标供应商的报价让利行为。</w:t>
      </w:r>
      <w:r>
        <w:rPr>
          <w:rFonts w:hint="eastAsia" w:ascii="宋体" w:hAnsi="宋体" w:cs="宋体"/>
          <w:bCs/>
          <w:color w:val="000000"/>
          <w:sz w:val="24"/>
          <w:highlight w:val="none"/>
        </w:rPr>
      </w:r>
      <w:r/>
    </w:p>
    <w:p>
      <w:pPr>
        <w:pStyle w:val="928"/>
        <w:ind w:firstLine="482"/>
        <w:spacing w:line="360" w:lineRule="auto"/>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t xml:space="preserve">（六）交付及运输要求</w:t>
      </w:r>
      <w:r>
        <w:rPr>
          <w:rFonts w:hint="eastAsia" w:ascii="宋体" w:hAnsi="宋体" w:eastAsia="宋体" w:cs="宋体"/>
          <w:b/>
          <w:bCs w:val="0"/>
          <w:color w:val="000000"/>
          <w:sz w:val="24"/>
          <w:lang w:val="en-US" w:eastAsia="zh-CN"/>
        </w:rPr>
      </w:r>
      <w:r/>
    </w:p>
    <w:p>
      <w:pPr>
        <w:pStyle w:val="928"/>
        <w:ind w:firstLine="480"/>
        <w:spacing w:line="36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（1）供应商保证所供应的产品是全新、原装、未经使用的，符合国家标准、行业标准、原生产厂商出厂标准和产品说明书中的关于产品的说明，供货单位对提供资料真实有效性负责。</w:t>
      </w:r>
      <w:r>
        <w:rPr>
          <w:rFonts w:hint="eastAsia" w:ascii="宋体" w:hAnsi="宋体" w:eastAsia="宋体" w:cs="宋体"/>
          <w:bCs/>
          <w:color w:val="000000"/>
          <w:sz w:val="24"/>
          <w:lang w:val="en-US" w:eastAsia="zh-CN"/>
        </w:rPr>
      </w:r>
      <w:r/>
    </w:p>
    <w:p>
      <w:pPr>
        <w:pStyle w:val="928"/>
        <w:ind w:firstLine="480"/>
        <w:spacing w:line="36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（2）保质期内出现产品质量问题由供应商负责包换或包退，并承担因此产生的一切费用。</w:t>
      </w:r>
      <w:r>
        <w:rPr>
          <w:rFonts w:hint="eastAsia" w:ascii="宋体" w:hAnsi="宋体" w:eastAsia="宋体" w:cs="宋体"/>
          <w:bCs/>
          <w:color w:val="000000"/>
          <w:sz w:val="24"/>
          <w:lang w:val="en-US" w:eastAsia="zh-CN"/>
        </w:rPr>
      </w:r>
      <w:r/>
    </w:p>
    <w:p>
      <w:pPr>
        <w:pStyle w:val="928"/>
        <w:numPr>
          <w:ilvl w:val="0"/>
          <w:numId w:val="0"/>
        </w:numPr>
        <w:ind w:left="0" w:firstLine="480"/>
        <w:keepLines w:val="0"/>
        <w:keepNext w:val="0"/>
        <w:pageBreakBefore w:val="0"/>
        <w:spacing w:line="360" w:lineRule="auto"/>
        <w:widowControl w:val="off"/>
        <w:rPr>
          <w:rFonts w:hint="eastAsia" w:ascii="宋体" w:hAnsi="宋体" w:eastAsia="宋体" w:cs="宋体"/>
          <w:b/>
          <w:bCs w:val="0"/>
          <w:color w:val="000000"/>
          <w:sz w:val="24"/>
          <w:szCs w:val="24"/>
          <w:lang w:val="en-US" w:eastAsia="zh-CN" w:bidi="ar-SA"/>
        </w:rPr>
        <w:outlineLvl w:val="9"/>
      </w:pPr>
      <w:r>
        <w:rPr>
          <w:rFonts w:hint="eastAsia" w:ascii="宋体" w:hAnsi="宋体" w:eastAsia="宋体" w:cs="宋体"/>
          <w:bCs/>
          <w:color w:val="000000"/>
          <w:sz w:val="24"/>
          <w:lang w:val="en-US" w:eastAsia="zh-CN"/>
        </w:rPr>
        <w:t xml:space="preserve">（3）按照产品的运输要求进行运输，保证产品运输质量。</w:t>
      </w:r>
      <w:r>
        <w:rPr>
          <w:rFonts w:hint="eastAsia" w:ascii="宋体" w:hAnsi="宋体" w:eastAsia="宋体" w:cs="宋体"/>
          <w:b/>
          <w:bCs w:val="0"/>
          <w:color w:val="000000"/>
          <w:sz w:val="24"/>
          <w:szCs w:val="24"/>
          <w:lang w:val="en-US" w:eastAsia="zh-CN" w:bidi="ar-SA"/>
        </w:rPr>
      </w:r>
      <w:r/>
    </w:p>
    <w:p>
      <w:pPr>
        <w:pStyle w:val="928"/>
        <w:numPr>
          <w:ilvl w:val="0"/>
          <w:numId w:val="0"/>
        </w:numPr>
        <w:ind w:left="0" w:firstLine="482"/>
        <w:keepLines w:val="0"/>
        <w:keepNext w:val="0"/>
        <w:pageBreakBefore w:val="0"/>
        <w:spacing w:line="360" w:lineRule="auto"/>
        <w:widowControl w:val="off"/>
        <w:rPr>
          <w:rFonts w:ascii="宋体" w:hAnsi="宋体"/>
          <w:b/>
          <w:bCs/>
          <w:color w:val="000000"/>
          <w:sz w:val="24"/>
          <w:highlight w:val="none"/>
        </w:rPr>
        <w:outlineLvl w:val="2"/>
      </w:pPr>
      <w:r>
        <w:rPr>
          <w:rFonts w:hint="eastAsia" w:ascii="宋体" w:hAnsi="宋体" w:eastAsia="宋体" w:cs="宋体"/>
          <w:b/>
          <w:bCs w:val="0"/>
          <w:color w:val="000000"/>
          <w:sz w:val="24"/>
          <w:szCs w:val="24"/>
          <w:lang w:val="en-US" w:eastAsia="zh-CN" w:bidi="ar-SA"/>
        </w:rPr>
        <w:t xml:space="preserve">五、其他要求</w:t>
      </w:r>
      <w:r>
        <w:rPr>
          <w:rFonts w:ascii="宋体" w:hAnsi="宋体"/>
          <w:b/>
          <w:bCs/>
          <w:color w:val="000000"/>
          <w:sz w:val="24"/>
          <w:highlight w:val="none"/>
        </w:rPr>
      </w:r>
      <w:r/>
    </w:p>
    <w:p>
      <w:pPr>
        <w:pStyle w:val="928"/>
        <w:ind w:firstLine="482"/>
        <w:spacing w:line="360" w:lineRule="auto"/>
        <w:rPr>
          <w:rFonts w:hint="eastAsia" w:ascii="宋体" w:hAnsi="宋体"/>
          <w:b/>
          <w:color w:val="000000"/>
          <w:sz w:val="24"/>
        </w:rPr>
      </w:pPr>
      <w:r/>
      <w:bookmarkEnd w:id="245"/>
      <w:r>
        <w:rPr>
          <w:rFonts w:hint="eastAsia" w:ascii="宋体" w:hAnsi="宋体"/>
          <w:b/>
          <w:color w:val="000000"/>
          <w:sz w:val="24"/>
        </w:rPr>
        <w:t xml:space="preserve">（</w:t>
      </w:r>
      <w:r>
        <w:rPr>
          <w:rFonts w:hint="eastAsia" w:ascii="宋体" w:hAnsi="宋体"/>
          <w:b/>
          <w:color w:val="000000"/>
          <w:sz w:val="24"/>
          <w:lang w:val="en-US" w:eastAsia="zh-CN"/>
        </w:rPr>
        <w:t xml:space="preserve">一</w:t>
      </w:r>
      <w:r>
        <w:rPr>
          <w:rFonts w:hint="eastAsia" w:ascii="宋体" w:hAnsi="宋体"/>
          <w:b/>
          <w:color w:val="000000"/>
          <w:sz w:val="24"/>
        </w:rPr>
        <w:t xml:space="preserve">）制订项目实施方案</w:t>
      </w:r>
      <w:r>
        <w:rPr>
          <w:rFonts w:hint="eastAsia" w:ascii="宋体" w:hAnsi="宋体"/>
          <w:b/>
          <w:color w:val="000000"/>
          <w:sz w:val="24"/>
        </w:rPr>
      </w:r>
      <w:r/>
    </w:p>
    <w:p>
      <w:pPr>
        <w:pStyle w:val="928"/>
        <w:ind w:firstLine="480"/>
        <w:spacing w:line="360" w:lineRule="auto"/>
        <w:rPr>
          <w:rFonts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制订项目实施方案，</w:t>
      </w:r>
      <w:r>
        <w:rPr>
          <w:rFonts w:hint="eastAsia" w:ascii="宋体" w:hAnsi="宋体"/>
          <w:color w:val="000000"/>
          <w:sz w:val="24"/>
          <w:lang w:val="en-US" w:eastAsia="zh-CN"/>
        </w:rPr>
        <w:t xml:space="preserve">包括</w:t>
      </w:r>
      <w:r>
        <w:rPr>
          <w:rFonts w:hint="eastAsia" w:ascii="宋体" w:hAnsi="宋体"/>
          <w:color w:val="000000"/>
          <w:sz w:val="24"/>
        </w:rPr>
        <w:t xml:space="preserve">产品的</w:t>
      </w:r>
      <w:r>
        <w:rPr>
          <w:rFonts w:hint="eastAsia" w:ascii="宋体" w:hAnsi="宋体"/>
          <w:color w:val="000000"/>
          <w:sz w:val="24"/>
          <w:lang w:val="en-US" w:eastAsia="zh-CN"/>
        </w:rPr>
        <w:t xml:space="preserve">组织实施计划</w:t>
      </w:r>
      <w:r>
        <w:rPr>
          <w:rFonts w:hint="eastAsia" w:ascii="宋体" w:hAnsi="宋体"/>
          <w:color w:val="000000"/>
          <w:sz w:val="24"/>
        </w:rPr>
        <w:t xml:space="preserve">、</w:t>
      </w:r>
      <w:r>
        <w:rPr>
          <w:rFonts w:ascii="宋体" w:hAnsi="宋体"/>
          <w:color w:val="000000"/>
          <w:sz w:val="24"/>
        </w:rPr>
        <w:t xml:space="preserve">进度</w:t>
      </w:r>
      <w:r>
        <w:rPr>
          <w:rFonts w:hint="eastAsia" w:ascii="宋体" w:hAnsi="宋体"/>
          <w:color w:val="000000"/>
          <w:sz w:val="24"/>
        </w:rPr>
        <w:t xml:space="preserve">保障方案、人员和车辆配置</w:t>
      </w:r>
      <w:r>
        <w:rPr>
          <w:rFonts w:hint="eastAsia" w:ascii="宋体" w:hAnsi="宋体"/>
          <w:color w:val="000000"/>
          <w:sz w:val="24"/>
          <w:lang w:val="en-US" w:eastAsia="zh-CN"/>
        </w:rPr>
        <w:t xml:space="preserve">及配送</w:t>
      </w:r>
      <w:r>
        <w:rPr>
          <w:rFonts w:hint="eastAsia" w:ascii="宋体" w:hAnsi="宋体"/>
          <w:color w:val="000000"/>
          <w:sz w:val="24"/>
        </w:rPr>
        <w:t xml:space="preserve">方案等。实施方案应做到完整、可行，并有针对性；</w:t>
      </w:r>
      <w:r>
        <w:rPr>
          <w:rFonts w:ascii="宋体" w:hAnsi="宋体"/>
          <w:color w:val="000000"/>
          <w:sz w:val="24"/>
        </w:rPr>
      </w:r>
      <w:r/>
    </w:p>
    <w:p>
      <w:pPr>
        <w:pStyle w:val="928"/>
        <w:ind w:firstLine="482"/>
        <w:spacing w:line="360" w:lineRule="auto"/>
        <w:rPr>
          <w:rFonts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lang w:val="en-US" w:eastAsia="zh-CN"/>
        </w:rPr>
        <w:t xml:space="preserve">二</w:t>
      </w:r>
      <w:r>
        <w:rPr>
          <w:rFonts w:hint="eastAsia" w:ascii="宋体" w:hAnsi="宋体"/>
          <w:b/>
          <w:bCs/>
          <w:color w:val="000000"/>
          <w:sz w:val="24"/>
        </w:rPr>
        <w:t xml:space="preserve">）制订质量保障方案</w:t>
      </w:r>
      <w:r>
        <w:rPr>
          <w:rFonts w:ascii="宋体" w:hAnsi="宋体"/>
          <w:b/>
          <w:bCs/>
          <w:color w:val="000000"/>
          <w:sz w:val="24"/>
        </w:rPr>
      </w:r>
      <w:r/>
    </w:p>
    <w:p>
      <w:pPr>
        <w:pStyle w:val="928"/>
        <w:ind w:firstLine="480"/>
        <w:spacing w:line="360" w:lineRule="auto"/>
        <w:rPr>
          <w:rFonts w:hint="eastAsia" w:ascii="宋体" w:hAnsi="宋体" w:eastAsia="宋体" w:cs="宋体"/>
          <w:b/>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制订项目质量保障方案</w:t>
      </w:r>
      <w:bookmarkStart w:id="252" w:name="_Hlk47438576"/>
      <w:r>
        <w:rPr>
          <w:rFonts w:hint="eastAsia" w:ascii="宋体" w:hAnsi="宋体"/>
          <w:color w:val="000000"/>
          <w:sz w:val="24"/>
        </w:rPr>
        <w:t xml:space="preserve">，</w:t>
      </w:r>
      <w:bookmarkEnd w:id="252"/>
      <w:r>
        <w:rPr>
          <w:rFonts w:hint="eastAsia" w:ascii="宋体" w:hAnsi="宋体"/>
          <w:bCs/>
          <w:color w:val="000000"/>
          <w:sz w:val="24"/>
        </w:rPr>
        <w:t xml:space="preserve">包括产品的生产、检验检测、产品存储、包装运输</w:t>
      </w:r>
      <w:r>
        <w:rPr>
          <w:rFonts w:hint="eastAsia" w:ascii="宋体" w:hAnsi="宋体"/>
          <w:bCs/>
          <w:color w:val="000000"/>
          <w:sz w:val="24"/>
          <w:lang w:eastAsia="zh-CN"/>
        </w:rPr>
        <w:t xml:space="preserve">、</w:t>
      </w:r>
      <w:r>
        <w:rPr>
          <w:rFonts w:hint="eastAsia" w:ascii="宋体" w:hAnsi="宋体"/>
          <w:bCs/>
          <w:color w:val="000000"/>
          <w:sz w:val="24"/>
        </w:rPr>
        <w:t xml:space="preserve">验收等全过程质量保障措施</w:t>
      </w:r>
      <w:r>
        <w:rPr>
          <w:rFonts w:hint="eastAsia" w:ascii="宋体" w:hAnsi="宋体"/>
          <w:bCs/>
          <w:color w:val="000000"/>
          <w:sz w:val="24"/>
          <w:lang w:eastAsia="zh-CN"/>
        </w:rPr>
        <w:t xml:space="preserve">。</w:t>
      </w:r>
      <w:r>
        <w:rPr>
          <w:rFonts w:hint="eastAsia" w:ascii="宋体" w:hAnsi="宋体"/>
          <w:bCs/>
          <w:color w:val="000000"/>
          <w:sz w:val="24"/>
        </w:rPr>
        <w:t xml:space="preserve">确保本项目供货产品质量达到投标人的各项响应承诺要求。</w:t>
      </w:r>
      <w:r>
        <w:rPr>
          <w:rFonts w:hint="eastAsia" w:ascii="宋体" w:hAnsi="宋体" w:eastAsia="宋体" w:cs="宋体"/>
          <w:b/>
          <w:color w:val="000000"/>
          <w:sz w:val="24"/>
        </w:rPr>
      </w:r>
      <w:r/>
    </w:p>
    <w:p>
      <w:pPr>
        <w:pStyle w:val="928"/>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lang w:val="en-US" w:eastAsia="zh-CN"/>
        </w:rPr>
        <w:t xml:space="preserve">三</w:t>
      </w: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rPr>
        <w:t xml:space="preserve">应急方案</w:t>
      </w:r>
      <w:r>
        <w:rPr>
          <w:rFonts w:hint="eastAsia" w:ascii="宋体" w:hAnsi="宋体" w:eastAsia="宋体" w:cs="宋体"/>
          <w:b/>
          <w:color w:val="000000"/>
          <w:sz w:val="24"/>
        </w:rPr>
      </w:r>
      <w:r/>
    </w:p>
    <w:p>
      <w:pPr>
        <w:pStyle w:val="928"/>
        <w:ind w:firstLine="480"/>
        <w:spacing w:line="360" w:lineRule="auto"/>
        <w:rPr>
          <w:rFonts w:hint="eastAsia" w:ascii="宋体" w:hAnsi="宋体" w:cs="宋体"/>
          <w:b/>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制订项目应急方案，</w:t>
      </w:r>
      <w:r>
        <w:rPr>
          <w:rFonts w:hint="eastAsia" w:ascii="宋体" w:hAnsi="宋体"/>
          <w:bCs/>
          <w:color w:val="000000"/>
          <w:sz w:val="24"/>
        </w:rPr>
        <w:t xml:space="preserve">包括冷链运输异常</w:t>
      </w:r>
      <w:r>
        <w:rPr>
          <w:rFonts w:hint="eastAsia" w:ascii="宋体" w:hAnsi="宋体"/>
          <w:bCs/>
          <w:color w:val="000000"/>
          <w:sz w:val="24"/>
          <w:lang w:val="en-US" w:eastAsia="zh-CN"/>
        </w:rPr>
        <w:t xml:space="preserve">、产品质量问题处理、</w:t>
      </w:r>
      <w:r>
        <w:rPr>
          <w:rFonts w:hint="eastAsia" w:ascii="宋体" w:hAnsi="宋体"/>
          <w:bCs/>
          <w:color w:val="000000"/>
          <w:sz w:val="24"/>
        </w:rPr>
        <w:t xml:space="preserve">紧急供货处理方案等</w:t>
      </w:r>
      <w:r>
        <w:rPr>
          <w:rFonts w:hint="eastAsia" w:ascii="宋体" w:hAnsi="宋体"/>
          <w:bCs/>
          <w:color w:val="000000"/>
          <w:sz w:val="24"/>
          <w:lang w:eastAsia="zh-CN"/>
        </w:rPr>
        <w:t xml:space="preserve">。</w:t>
      </w:r>
      <w:r>
        <w:rPr>
          <w:rFonts w:hint="eastAsia" w:ascii="宋体" w:hAnsi="宋体"/>
          <w:color w:val="000000"/>
          <w:sz w:val="24"/>
        </w:rPr>
        <w:t xml:space="preserve">方案应做到完整、可行，并有针对性；</w:t>
      </w:r>
      <w:r>
        <w:rPr>
          <w:rFonts w:hint="eastAsia" w:ascii="宋体" w:hAnsi="宋体" w:cs="宋体"/>
          <w:b/>
          <w:color w:val="000000"/>
          <w:sz w:val="24"/>
        </w:rPr>
      </w:r>
      <w:r/>
    </w:p>
    <w:p>
      <w:pPr>
        <w:pStyle w:val="928"/>
        <w:ind w:firstLine="482"/>
        <w:spacing w:line="360" w:lineRule="auto"/>
        <w:rPr>
          <w:rFonts w:hint="eastAsia" w:ascii="宋体" w:hAnsi="宋体" w:eastAsia="宋体" w:cs="宋体"/>
          <w:b/>
          <w:color w:val="000000"/>
          <w:sz w:val="24"/>
          <w:lang w:eastAsia="zh-CN"/>
        </w:rPr>
      </w:pP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四</w:t>
      </w:r>
      <w:r>
        <w:rPr>
          <w:rFonts w:hint="eastAsia" w:ascii="宋体" w:hAnsi="宋体" w:cs="宋体"/>
          <w:b/>
          <w:color w:val="000000"/>
          <w:sz w:val="24"/>
        </w:rPr>
        <w:t xml:space="preserve">）售后服务</w:t>
      </w:r>
      <w:r>
        <w:rPr>
          <w:rFonts w:hint="eastAsia" w:ascii="宋体" w:hAnsi="宋体" w:cs="宋体"/>
          <w:b/>
          <w:color w:val="000000"/>
          <w:sz w:val="24"/>
          <w:lang w:val="en-US" w:eastAsia="zh-CN"/>
        </w:rPr>
        <w:t xml:space="preserve">方案</w:t>
      </w:r>
      <w:r>
        <w:rPr>
          <w:rFonts w:hint="eastAsia" w:ascii="宋体" w:hAnsi="宋体" w:eastAsia="宋体" w:cs="宋体"/>
          <w:b/>
          <w:color w:val="000000"/>
          <w:sz w:val="24"/>
          <w:lang w:eastAsia="zh-CN"/>
        </w:rPr>
      </w:r>
      <w:r/>
    </w:p>
    <w:p>
      <w:pPr>
        <w:pStyle w:val="928"/>
        <w:ind w:firstLine="480"/>
        <w:spacing w:line="360" w:lineRule="auto"/>
        <w:rPr>
          <w:rFonts w:hint="eastAsia" w:ascii="宋体" w:hAnsi="宋体" w:cs="宋体"/>
          <w:bCs/>
          <w:color w:val="000000"/>
          <w:sz w:val="24"/>
        </w:rPr>
      </w:pPr>
      <w:r/>
      <w:bookmarkStart w:id="253" w:name="_Hlk45478283"/>
      <w:r/>
      <w:bookmarkStart w:id="254" w:name="_Hlk20379672"/>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制订项目售后服务</w:t>
      </w:r>
      <w:r>
        <w:rPr>
          <w:rFonts w:hint="eastAsia" w:ascii="宋体" w:hAnsi="宋体"/>
          <w:color w:val="000000"/>
          <w:sz w:val="24"/>
          <w:lang w:val="en-US" w:eastAsia="zh-CN"/>
        </w:rPr>
        <w:t xml:space="preserve">方案</w:t>
      </w:r>
      <w:r>
        <w:rPr>
          <w:rFonts w:hint="eastAsia" w:ascii="宋体" w:hAnsi="宋体"/>
          <w:color w:val="000000"/>
          <w:sz w:val="24"/>
        </w:rPr>
        <w:t xml:space="preserve">，包括针对破损药品、临期药品</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售后服务响应时间</w:t>
      </w:r>
      <w:r>
        <w:rPr>
          <w:rFonts w:hint="eastAsia" w:ascii="宋体" w:hAnsi="宋体"/>
          <w:color w:val="000000"/>
          <w:sz w:val="24"/>
        </w:rPr>
        <w:t xml:space="preserve">等</w:t>
      </w:r>
      <w:r>
        <w:rPr>
          <w:rFonts w:hint="eastAsia" w:ascii="宋体" w:hAnsi="宋体"/>
          <w:bCs/>
          <w:color w:val="000000"/>
          <w:sz w:val="24"/>
        </w:rPr>
        <w:t xml:space="preserve">；</w:t>
      </w:r>
      <w:bookmarkEnd w:id="253"/>
      <w:r/>
      <w:bookmarkEnd w:id="254"/>
      <w:r>
        <w:rPr>
          <w:rFonts w:hint="eastAsia" w:ascii="宋体" w:hAnsi="宋体"/>
          <w:color w:val="000000"/>
          <w:sz w:val="24"/>
        </w:rPr>
        <w:t xml:space="preserve">方案应做到完整、可行，并有针对性；</w:t>
      </w:r>
      <w:r>
        <w:rPr>
          <w:rFonts w:hint="eastAsia" w:ascii="宋体" w:hAnsi="宋体" w:cs="宋体"/>
          <w:bCs/>
          <w:color w:val="000000"/>
          <w:sz w:val="24"/>
        </w:rPr>
      </w:r>
      <w:r/>
    </w:p>
    <w:p>
      <w:pPr>
        <w:pStyle w:val="928"/>
        <w:ind w:firstLine="482"/>
        <w:spacing w:line="360" w:lineRule="auto"/>
        <w:rPr>
          <w:rFonts w:ascii="宋体" w:hAnsi="宋体"/>
          <w:bCs/>
          <w:color w:val="000000"/>
          <w:sz w:val="24"/>
        </w:rPr>
      </w:pPr>
      <w:r>
        <w:rPr>
          <w:rFonts w:hint="eastAsia" w:ascii="宋体" w:hAnsi="宋体" w:eastAsia="宋体" w:cs="Times New Roman"/>
          <w:b/>
          <w:bCs/>
          <w:color w:val="000000"/>
          <w:sz w:val="24"/>
          <w:lang w:val="en-US" w:eastAsia="zh-CN"/>
        </w:rPr>
        <w:t xml:space="preserve">（五）产品</w:t>
      </w:r>
      <w:r>
        <w:rPr>
          <w:rFonts w:hint="eastAsia" w:ascii="宋体" w:hAnsi="宋体" w:eastAsia="宋体" w:cs="Times New Roman"/>
          <w:b/>
          <w:bCs/>
          <w:color w:val="000000"/>
          <w:sz w:val="24"/>
        </w:rPr>
        <w:t xml:space="preserve">试剂的包装标识</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lang w:val="en-US" w:eastAsia="zh-CN"/>
        </w:rPr>
        <w:t xml:space="preserve">提供实物图片</w:t>
      </w:r>
      <w:r>
        <w:rPr>
          <w:rFonts w:hint="eastAsia" w:ascii="宋体" w:hAnsi="宋体" w:eastAsia="宋体" w:cs="Times New Roman"/>
          <w:b/>
          <w:bCs/>
          <w:color w:val="000000"/>
          <w:sz w:val="24"/>
          <w:lang w:eastAsia="zh-CN"/>
        </w:rPr>
        <w:t xml:space="preserve">）</w:t>
      </w:r>
      <w:r>
        <w:rPr>
          <w:rFonts w:ascii="宋体" w:hAnsi="宋体"/>
          <w:bCs/>
          <w:color w:val="000000"/>
          <w:sz w:val="24"/>
        </w:rPr>
      </w:r>
      <w:r/>
    </w:p>
    <w:p>
      <w:pPr>
        <w:pStyle w:val="1022"/>
        <w:ind w:firstLine="482"/>
        <w:spacing w:line="360" w:lineRule="auto"/>
        <w:rPr>
          <w:rFonts w:hint="eastAsia" w:eastAsia="宋体" w:cs="Times New Roman"/>
          <w:color w:val="ff0000"/>
          <w:sz w:val="24"/>
          <w:lang w:eastAsia="zh-CN"/>
        </w:rPr>
        <w:outlineLvl w:val="9"/>
      </w:pPr>
      <w:r>
        <w:rPr>
          <w:rFonts w:hint="eastAsia" w:ascii="宋体" w:hAnsi="宋体" w:eastAsia="宋体" w:cs="Times New Roman"/>
          <w:color w:val="000000"/>
          <w:sz w:val="24"/>
        </w:rPr>
        <w:t xml:space="preserve">投标人</w:t>
      </w:r>
      <w:r>
        <w:rPr>
          <w:rFonts w:hint="eastAsia" w:eastAsia="宋体" w:cs="Times New Roman"/>
          <w:color w:val="000000"/>
          <w:sz w:val="24"/>
          <w:lang w:val="en-US" w:eastAsia="zh-CN"/>
        </w:rPr>
        <w:t xml:space="preserve">应</w:t>
      </w:r>
      <w:r>
        <w:rPr>
          <w:rFonts w:hint="eastAsia" w:ascii="宋体" w:hAnsi="宋体" w:eastAsia="宋体" w:cs="Times New Roman"/>
          <w:color w:val="000000"/>
          <w:sz w:val="24"/>
        </w:rPr>
        <w:t xml:space="preserve">提供</w:t>
      </w:r>
      <w:r>
        <w:rPr>
          <w:rFonts w:hint="eastAsia" w:ascii="宋体" w:hAnsi="宋体" w:eastAsia="宋体" w:cs="Times New Roman"/>
          <w:color w:val="000000"/>
          <w:sz w:val="24"/>
          <w:lang w:val="en-US" w:eastAsia="zh-CN"/>
        </w:rPr>
        <w:t xml:space="preserve">所投产品</w:t>
      </w:r>
      <w:r>
        <w:rPr>
          <w:rFonts w:hint="eastAsia" w:ascii="宋体" w:hAnsi="宋体" w:eastAsia="宋体" w:cs="Times New Roman"/>
          <w:color w:val="000000"/>
          <w:sz w:val="24"/>
        </w:rPr>
        <w:t xml:space="preserve">试剂的包装标识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提供实物图片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产品的内、外包装标识</w:t>
      </w:r>
      <w:r>
        <w:rPr>
          <w:rFonts w:hint="eastAsia" w:eastAsia="宋体" w:cs="Times New Roman"/>
          <w:color w:val="000000"/>
          <w:sz w:val="24"/>
          <w:lang w:val="en-US" w:eastAsia="zh-CN"/>
        </w:rPr>
        <w:t xml:space="preserve">应</w:t>
      </w:r>
      <w:r>
        <w:rPr>
          <w:rFonts w:hint="eastAsia" w:ascii="宋体" w:hAnsi="宋体" w:eastAsia="宋体" w:cs="Times New Roman"/>
          <w:color w:val="000000"/>
          <w:sz w:val="24"/>
        </w:rPr>
        <w:t xml:space="preserve">规范</w:t>
      </w:r>
      <w:r>
        <w:rPr>
          <w:rFonts w:hint="eastAsia" w:eastAsia="宋体" w:cs="Times New Roman"/>
          <w:color w:val="000000"/>
          <w:sz w:val="24"/>
          <w:lang w:eastAsia="zh-CN"/>
        </w:rPr>
        <w:t xml:space="preserve">，</w:t>
      </w:r>
      <w:r>
        <w:rPr>
          <w:rFonts w:hint="eastAsia" w:eastAsia="宋体" w:cs="Times New Roman"/>
          <w:color w:val="000000"/>
          <w:sz w:val="24"/>
          <w:lang w:val="en-US" w:eastAsia="zh-CN"/>
        </w:rPr>
        <w:t xml:space="preserve">符合相关包装及标识要求</w:t>
      </w:r>
      <w:r>
        <w:rPr>
          <w:rFonts w:hint="eastAsia" w:eastAsia="宋体" w:cs="Times New Roman"/>
          <w:color w:val="000000"/>
          <w:sz w:val="24"/>
          <w:lang w:eastAsia="zh-CN"/>
        </w:rPr>
        <w:t xml:space="preserve">。</w:t>
      </w:r>
      <w:r>
        <w:rPr>
          <w:rFonts w:hint="eastAsia" w:eastAsia="宋体" w:cs="Times New Roman"/>
          <w:color w:val="ff0000"/>
          <w:sz w:val="24"/>
          <w:lang w:eastAsia="zh-CN"/>
        </w:rPr>
      </w:r>
      <w:r/>
    </w:p>
    <w:p>
      <w:pPr>
        <w:pStyle w:val="1022"/>
        <w:numPr>
          <w:ilvl w:val="0"/>
          <w:numId w:val="0"/>
        </w:numPr>
        <w:ind w:firstLine="482"/>
        <w:keepLines w:val="0"/>
        <w:keepNext w:val="0"/>
        <w:pageBreakBefore w:val="0"/>
        <w:spacing w:line="360" w:lineRule="auto"/>
        <w:widowControl w:val="off"/>
        <w:rPr>
          <w:rFonts w:eastAsia="宋体" w:cs="Times New Roman"/>
          <w:b/>
          <w:bCs/>
          <w:color w:val="000000"/>
          <w:sz w:val="24"/>
          <w:lang w:val="en-US" w:eastAsia="zh-CN"/>
        </w:rPr>
        <w:outlineLvl w:val="9"/>
      </w:pPr>
      <w:r>
        <w:rPr>
          <w:rFonts w:hint="eastAsia" w:ascii="宋体" w:hAnsi="宋体" w:eastAsia="宋体" w:cs="Times New Roman"/>
          <w:b/>
          <w:bCs/>
          <w:color w:val="000000"/>
          <w:sz w:val="24"/>
          <w:szCs w:val="24"/>
          <w:lang w:val="en-US" w:eastAsia="zh-CN" w:bidi="ar-SA"/>
        </w:rPr>
        <w:t xml:space="preserve">（六）</w:t>
      </w:r>
      <w:r>
        <w:rPr>
          <w:rFonts w:hint="eastAsia" w:eastAsia="宋体" w:cs="Times New Roman"/>
          <w:b/>
          <w:bCs/>
          <w:color w:val="000000"/>
          <w:sz w:val="24"/>
          <w:lang w:val="en-US" w:eastAsia="zh-CN"/>
        </w:rPr>
        <w:t xml:space="preserve">履约能力</w:t>
      </w:r>
      <w:r>
        <w:rPr>
          <w:rFonts w:eastAsia="宋体" w:cs="Times New Roman"/>
          <w:b/>
          <w:bCs/>
          <w:color w:val="000000"/>
          <w:sz w:val="24"/>
          <w:lang w:val="en-US" w:eastAsia="zh-CN"/>
        </w:rPr>
      </w:r>
      <w:r/>
    </w:p>
    <w:p>
      <w:pPr>
        <w:pStyle w:val="1022"/>
        <w:numPr>
          <w:ilvl w:val="0"/>
          <w:numId w:val="0"/>
        </w:num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szCs w:val="24"/>
          <w:lang w:val="en-US" w:eastAsia="zh-CN" w:bidi="ar-SA"/>
        </w:rPr>
        <w:t xml:space="preserve">（1）</w:t>
      </w:r>
      <w:r>
        <w:rPr>
          <w:rFonts w:hint="eastAsia" w:ascii="宋体" w:hAnsi="宋体"/>
          <w:color w:val="000000"/>
          <w:sz w:val="24"/>
          <w:highlight w:val="none"/>
        </w:rPr>
        <w:t xml:space="preserve">投标人所投产品自202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月1日以来</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合同签订时间为准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具备</w:t>
      </w:r>
      <w:r>
        <w:rPr>
          <w:rFonts w:hint="eastAsia" w:ascii="宋体" w:hAnsi="宋体"/>
          <w:color w:val="000000"/>
          <w:sz w:val="24"/>
          <w:highlight w:val="none"/>
          <w:lang w:val="en-US" w:eastAsia="zh-CN"/>
        </w:rPr>
        <w:t xml:space="preserve">类似项目</w:t>
      </w:r>
      <w:r>
        <w:rPr>
          <w:rFonts w:hint="eastAsia" w:ascii="宋体" w:hAnsi="宋体"/>
          <w:color w:val="000000"/>
          <w:sz w:val="24"/>
          <w:highlight w:val="none"/>
        </w:rPr>
        <w:t xml:space="preserve">供货案例</w:t>
      </w:r>
      <w:r>
        <w:rPr>
          <w:rFonts w:hint="eastAsia" w:ascii="宋体" w:hAnsi="宋体"/>
          <w:color w:val="000000"/>
          <w:sz w:val="24"/>
          <w:highlight w:val="none"/>
          <w:lang w:val="en-US" w:eastAsia="zh-CN"/>
        </w:rPr>
        <w:t xml:space="preserve">并提供相关证明材料。</w:t>
      </w:r>
      <w:r>
        <w:rPr>
          <w:rFonts w:hint="eastAsia" w:ascii="宋体" w:hAnsi="宋体"/>
          <w:color w:val="000000"/>
          <w:sz w:val="24"/>
          <w:highlight w:val="none"/>
        </w:rPr>
      </w:r>
      <w:r/>
    </w:p>
    <w:p>
      <w:pPr>
        <w:pStyle w:val="1022"/>
        <w:numPr>
          <w:ilvl w:val="0"/>
          <w:numId w:val="0"/>
        </w:num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szCs w:val="24"/>
          <w:lang w:val="en-US" w:eastAsia="zh-CN" w:bidi="ar-SA"/>
        </w:rPr>
        <w:t xml:space="preserve">（2）</w:t>
      </w:r>
      <w:r>
        <w:rPr>
          <w:rFonts w:hint="eastAsia" w:ascii="宋体" w:hAnsi="宋体"/>
          <w:color w:val="000000"/>
          <w:sz w:val="24"/>
          <w:highlight w:val="none"/>
          <w:lang w:val="en-US" w:eastAsia="zh-CN"/>
        </w:rPr>
        <w:t xml:space="preserve">以上案例</w:t>
      </w:r>
      <w:r>
        <w:rPr>
          <w:rFonts w:hint="eastAsia" w:ascii="宋体" w:hAnsi="宋体"/>
          <w:color w:val="000000"/>
          <w:sz w:val="24"/>
          <w:highlight w:val="none"/>
        </w:rPr>
        <w:t xml:space="preserve">投标人所投产品的用户</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对投标人履约情况（包括服务质量和产品质量）评价为优秀（或等同于优秀）</w:t>
      </w:r>
      <w:r>
        <w:rPr>
          <w:rFonts w:hint="eastAsia" w:ascii="宋体" w:hAnsi="宋体"/>
          <w:color w:val="000000"/>
          <w:sz w:val="24"/>
          <w:highlight w:val="none"/>
          <w:lang w:val="en-US" w:eastAsia="zh-CN"/>
        </w:rPr>
        <w:t xml:space="preserve">并提供相关证明材料。</w:t>
      </w:r>
      <w:r>
        <w:rPr>
          <w:rFonts w:hint="eastAsia" w:ascii="宋体" w:hAnsi="宋体"/>
          <w:color w:val="000000"/>
          <w:sz w:val="24"/>
          <w:highlight w:val="none"/>
        </w:rPr>
      </w:r>
      <w:r/>
    </w:p>
    <w:p>
      <w:pPr>
        <w:pStyle w:val="1022"/>
        <w:numPr>
          <w:ilvl w:val="0"/>
          <w:numId w:val="0"/>
        </w:num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szCs w:val="24"/>
          <w:lang w:val="en-US" w:eastAsia="zh-CN" w:bidi="ar-SA"/>
        </w:rPr>
        <w:t xml:space="preserve">（3）</w:t>
      </w:r>
      <w:r>
        <w:rPr>
          <w:rFonts w:hint="eastAsia" w:ascii="宋体" w:hAnsi="宋体" w:eastAsia="宋体" w:cs="宋体"/>
          <w:color w:val="000000"/>
          <w:sz w:val="24"/>
          <w:szCs w:val="24"/>
          <w:highlight w:val="none"/>
          <w:lang w:val="en-US" w:eastAsia="zh-CN"/>
        </w:rPr>
        <w:t xml:space="preserve">投标人或所投产品生产企业具有</w:t>
      </w:r>
      <w:r>
        <w:rPr>
          <w:rFonts w:hint="eastAsia" w:ascii="宋体" w:hAnsi="宋体" w:eastAsia="宋体" w:cs="宋体"/>
          <w:color w:val="000000"/>
          <w:sz w:val="24"/>
          <w:szCs w:val="24"/>
          <w:highlight w:val="none"/>
        </w:rPr>
        <w:t xml:space="preserve">ISO13485质量体系认证</w:t>
      </w:r>
      <w:r>
        <w:rPr>
          <w:rFonts w:hint="eastAsia" w:ascii="宋体" w:hAnsi="宋体" w:eastAsia="宋体" w:cs="宋体"/>
          <w:color w:val="000000"/>
          <w:sz w:val="24"/>
          <w:szCs w:val="24"/>
          <w:highlight w:val="none"/>
          <w:lang w:val="en-US" w:eastAsia="zh-CN"/>
        </w:rPr>
        <w:t xml:space="preserve">并提供相关证明材料。</w:t>
      </w:r>
      <w:r>
        <w:rPr>
          <w:rFonts w:hint="eastAsia" w:ascii="宋体" w:hAnsi="宋体"/>
          <w:color w:val="000000"/>
          <w:sz w:val="24"/>
          <w:highlight w:val="none"/>
        </w:rPr>
      </w:r>
      <w:r/>
    </w:p>
    <w:p>
      <w:pPr>
        <w:pStyle w:val="1022"/>
        <w:numPr>
          <w:ilvl w:val="0"/>
          <w:numId w:val="0"/>
        </w:numPr>
        <w:ind w:firstLine="482"/>
        <w:keepLines w:val="0"/>
        <w:keepNext w:val="0"/>
        <w:pageBreakBefore w:val="0"/>
        <w:spacing w:line="360" w:lineRule="auto"/>
        <w:widowControl w:val="off"/>
        <w:rPr>
          <w:rFonts w:hint="eastAsia"/>
          <w:b/>
          <w:bCs/>
          <w:color w:val="000000"/>
          <w:sz w:val="24"/>
        </w:rPr>
        <w:outlineLvl w:val="9"/>
      </w:pPr>
      <w:r>
        <w:rPr>
          <w:rFonts w:hint="eastAsia"/>
          <w:b/>
          <w:bCs/>
          <w:color w:val="000000"/>
          <w:sz w:val="24"/>
          <w:lang w:val="en-US" w:eastAsia="zh-CN"/>
        </w:rPr>
        <w:t xml:space="preserve">七</w:t>
      </w:r>
      <w:r>
        <w:rPr>
          <w:rFonts w:hint="eastAsia"/>
          <w:b/>
          <w:bCs/>
          <w:color w:val="000000"/>
          <w:sz w:val="24"/>
        </w:rPr>
        <w:t xml:space="preserve">、政府采购中实施本国产品标准及相关政策</w:t>
      </w:r>
      <w:r>
        <w:rPr>
          <w:rFonts w:hint="eastAsia"/>
          <w:b/>
          <w:bCs/>
          <w:color w:val="000000"/>
          <w:sz w:val="24"/>
        </w:rPr>
      </w:r>
      <w:r/>
    </w:p>
    <w:p>
      <w:pPr>
        <w:pStyle w:val="1022"/>
        <w:ind w:firstLine="480"/>
        <w:spacing w:line="360" w:lineRule="auto"/>
        <w:rPr>
          <w:rFonts w:hint="eastAsia" w:cs="宋体"/>
          <w:bCs/>
          <w:color w:val="000000"/>
          <w:sz w:val="24"/>
        </w:rPr>
      </w:pPr>
      <w:r>
        <w:rPr>
          <w:rFonts w:hint="eastAsia" w:cs="宋体"/>
          <w:bCs/>
          <w:color w:val="000000"/>
          <w:sz w:val="24"/>
        </w:rPr>
        <w:t xml:space="preserve">1.本项目按照《国务院办公厅关于在政府采购中实施本国产品标准及相关政策的通知》（国办发〔2025〕34号）要求，对采购本国产品给予政策支持，具体内容见招标文件“第四章 评标方法与评标标准”。</w:t>
      </w:r>
      <w:r>
        <w:rPr>
          <w:rFonts w:hint="eastAsia" w:cs="宋体"/>
          <w:bCs/>
          <w:color w:val="000000"/>
          <w:sz w:val="24"/>
        </w:rPr>
      </w:r>
      <w:r/>
    </w:p>
    <w:p>
      <w:pPr>
        <w:pStyle w:val="1022"/>
        <w:ind w:firstLine="480"/>
        <w:spacing w:line="360" w:lineRule="auto"/>
        <w:rPr>
          <w:rFonts w:hint="eastAsia" w:cs="宋体"/>
          <w:bCs/>
          <w:color w:val="000000"/>
          <w:sz w:val="24"/>
        </w:rPr>
      </w:pPr>
      <w:r>
        <w:rPr>
          <w:rFonts w:hint="eastAsia" w:cs="宋体"/>
          <w:bCs/>
          <w:color w:val="000000"/>
          <w:sz w:val="24"/>
        </w:rPr>
        <w:t xml:space="preserve">2.</w:t>
      </w:r>
      <w:r>
        <w:rPr>
          <w:rFonts w:hint="eastAsia"/>
          <w:color w:val="000000"/>
        </w:rPr>
        <w:t xml:space="preserve"> </w:t>
      </w:r>
      <w:r>
        <w:rPr>
          <w:rFonts w:hint="eastAsia"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宋体"/>
          <w:bCs/>
          <w:color w:val="000000"/>
          <w:sz w:val="24"/>
        </w:rPr>
      </w:r>
      <w:r/>
    </w:p>
    <w:p>
      <w:pPr>
        <w:pStyle w:val="1022"/>
        <w:ind w:firstLine="480"/>
        <w:spacing w:line="360" w:lineRule="auto"/>
        <w:rPr>
          <w:rFonts w:hint="eastAsia" w:cs="宋体"/>
          <w:bCs/>
          <w:color w:val="000000"/>
          <w:sz w:val="24"/>
        </w:rPr>
      </w:pPr>
      <w:r>
        <w:rPr>
          <w:rFonts w:hint="eastAsia" w:cs="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s="宋体"/>
          <w:bCs/>
          <w:color w:val="000000"/>
          <w:sz w:val="24"/>
        </w:rPr>
      </w:r>
      <w:r/>
    </w:p>
    <w:p>
      <w:pPr>
        <w:pStyle w:val="928"/>
        <w:ind w:firstLine="562"/>
        <w:jc w:val="center"/>
        <w:spacing w:line="360" w:lineRule="auto"/>
        <w:rPr>
          <w:rFonts w:hint="eastAsia" w:ascii="宋体" w:hAnsi="宋体" w:cs="Arial"/>
          <w:b/>
          <w:bCs/>
          <w:color w:val="000000"/>
          <w:sz w:val="28"/>
          <w:szCs w:val="28"/>
          <w:highlight w:val="yellow"/>
        </w:rPr>
        <w:outlineLvl w:val="1"/>
      </w:pPr>
      <w:r/>
      <w:bookmarkEnd w:id="238"/>
      <w:r/>
      <w:bookmarkEnd w:id="246"/>
      <w:r/>
      <w:bookmarkEnd w:id="247"/>
      <w:r>
        <w:rPr>
          <w:rFonts w:hint="eastAsia" w:ascii="宋体" w:hAnsi="宋体" w:cs="Arial"/>
          <w:b/>
          <w:bCs/>
          <w:color w:val="000000"/>
          <w:sz w:val="28"/>
          <w:szCs w:val="28"/>
          <w:highlight w:val="none"/>
          <w:lang w:val="en-US" w:eastAsia="zh-CN"/>
        </w:rPr>
        <w:br w:type="page" w:clear="all"/>
      </w:r>
      <w:r>
        <w:rPr>
          <w:rFonts w:hint="eastAsia" w:ascii="宋体" w:hAnsi="宋体" w:cs="Arial"/>
          <w:b/>
          <w:bCs/>
          <w:color w:val="000000"/>
          <w:sz w:val="28"/>
          <w:szCs w:val="28"/>
          <w:highlight w:val="none"/>
          <w:lang w:val="en-US" w:eastAsia="zh-CN"/>
        </w:rPr>
        <w:t xml:space="preserve">分包二：</w:t>
      </w:r>
      <w:r>
        <w:rPr>
          <w:rFonts w:hint="eastAsia" w:ascii="Times New Roman" w:hAnsi="Times New Roman" w:eastAsia="宋体" w:cs="Times New Roman"/>
          <w:b/>
          <w:sz w:val="28"/>
          <w:szCs w:val="28"/>
        </w:rPr>
        <w:t xml:space="preserve">多病原</w:t>
      </w:r>
      <w:r>
        <w:rPr>
          <w:rFonts w:hint="eastAsia" w:ascii="Times New Roman" w:hAnsi="Times New Roman" w:eastAsia="宋体" w:cs="Times New Roman"/>
          <w:b/>
          <w:sz w:val="28"/>
          <w:szCs w:val="28"/>
          <w:lang w:val="en-US" w:eastAsia="zh-CN"/>
        </w:rPr>
        <w:t xml:space="preserve">核酸检测</w:t>
      </w:r>
      <w:r>
        <w:rPr>
          <w:rFonts w:hint="eastAsia" w:ascii="Times New Roman" w:hAnsi="Times New Roman" w:eastAsia="宋体" w:cs="Times New Roman"/>
          <w:b/>
          <w:sz w:val="28"/>
          <w:szCs w:val="28"/>
        </w:rPr>
        <w:t xml:space="preserve">试剂盒</w:t>
      </w:r>
      <w:r>
        <w:rPr>
          <w:rFonts w:hint="eastAsia" w:ascii="Times New Roman" w:hAnsi="Times New Roman" w:eastAsia="宋体" w:cs="Times New Roman"/>
          <w:b/>
          <w:color w:val="000000"/>
          <w:sz w:val="28"/>
          <w:szCs w:val="28"/>
          <w:lang w:eastAsia="zh-CN"/>
        </w:rPr>
        <w:t xml:space="preserve">（</w:t>
      </w:r>
      <w:r>
        <w:rPr>
          <w:rFonts w:hint="eastAsia" w:ascii="Times New Roman" w:hAnsi="Times New Roman" w:eastAsia="宋体" w:cs="Times New Roman"/>
          <w:b/>
          <w:color w:val="000000"/>
          <w:sz w:val="28"/>
          <w:szCs w:val="28"/>
          <w:lang w:val="en-US" w:eastAsia="zh-CN"/>
        </w:rPr>
        <w:t xml:space="preserve">熔解</w:t>
      </w:r>
      <w:r>
        <w:rPr>
          <w:rFonts w:hint="eastAsia" w:ascii="Times New Roman" w:hAnsi="Times New Roman" w:eastAsia="宋体" w:cs="Times New Roman"/>
          <w:b/>
          <w:sz w:val="28"/>
          <w:szCs w:val="28"/>
          <w:lang w:val="en-US" w:eastAsia="zh-CN"/>
        </w:rPr>
        <w:t xml:space="preserve">曲线法）</w:t>
      </w:r>
      <w:r>
        <w:rPr>
          <w:rFonts w:hint="eastAsia" w:ascii="宋体" w:hAnsi="宋体" w:cs="Arial"/>
          <w:b/>
          <w:bCs/>
          <w:color w:val="000000"/>
          <w:sz w:val="28"/>
          <w:szCs w:val="28"/>
          <w:highlight w:val="yellow"/>
        </w:rPr>
      </w:r>
      <w:r/>
    </w:p>
    <w:p>
      <w:pPr>
        <w:pStyle w:val="928"/>
        <w:numPr>
          <w:ilvl w:val="0"/>
          <w:numId w:val="0"/>
        </w:numPr>
        <w:ind w:left="0" w:firstLine="482"/>
        <w:jc w:val="both"/>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试剂盒技术参数</w:t>
      </w:r>
      <w:r>
        <w:rPr>
          <w:rFonts w:hint="eastAsia" w:ascii="宋体" w:hAnsi="宋体" w:eastAsia="宋体" w:cs="宋体"/>
          <w:b/>
          <w:bCs/>
          <w:sz w:val="24"/>
          <w:szCs w:val="24"/>
        </w:rPr>
      </w:r>
      <w:r/>
    </w:p>
    <w:p>
      <w:pPr>
        <w:pStyle w:val="928"/>
        <w:numPr>
          <w:ilvl w:val="0"/>
          <w:numId w:val="0"/>
        </w:numPr>
        <w:ind w:left="0"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szCs w:val="24"/>
          <w:lang w:val="en-US" w:eastAsia="zh-CN" w:bidi="ar-SA"/>
        </w:rPr>
        <w:t xml:space="preserve">(一)</w:t>
      </w:r>
      <w:r>
        <w:rPr>
          <w:rFonts w:hint="eastAsia" w:ascii="宋体" w:hAnsi="宋体" w:eastAsia="宋体" w:cs="宋体"/>
          <w:sz w:val="24"/>
        </w:rPr>
        <w:t xml:space="preserve">检测种类及价格</w:t>
      </w:r>
      <w:r>
        <w:rPr>
          <w:rFonts w:hint="eastAsia" w:ascii="宋体" w:hAnsi="宋体" w:eastAsia="宋体" w:cs="宋体"/>
          <w:sz w:val="24"/>
        </w:rPr>
      </w:r>
      <w:r/>
    </w:p>
    <w:p>
      <w:pPr>
        <w:pStyle w:val="928"/>
        <w:numPr>
          <w:ilvl w:val="0"/>
          <w:numId w:val="0"/>
        </w:numPr>
        <w:ind w:left="0"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1、用于检测病人的粪便、肛拭子等肠道样本中的腹泻病原体。</w:t>
      </w:r>
      <w:r>
        <w:rPr>
          <w:rFonts w:hint="eastAsia" w:ascii="宋体" w:hAnsi="宋体" w:eastAsia="宋体" w:cs="宋体"/>
          <w:sz w:val="24"/>
        </w:rPr>
      </w:r>
      <w:r/>
    </w:p>
    <w:p>
      <w:pPr>
        <w:pStyle w:val="955"/>
        <w:ind w:left="0" w:firstLine="422"/>
        <w:jc w:val="both"/>
        <w:keepLines w:val="0"/>
        <w:keepNext w:val="0"/>
        <w:pageBreakBefore w:val="0"/>
        <w:spacing w:line="360" w:lineRule="auto"/>
        <w:rPr>
          <w:rFonts w:ascii="宋体" w:hAnsi="宋体" w:eastAsia="宋体" w:cs="宋体"/>
          <w:sz w:val="24"/>
          <w:szCs w:val="24"/>
          <w:lang w:val="en-US" w:eastAsia="zh-CN"/>
        </w:rPr>
      </w:pPr>
      <w:r>
        <w:rPr>
          <w:rFonts w:hint="eastAsia" w:ascii="宋体" w:hAnsi="宋体" w:cs="宋体"/>
          <w:b/>
          <w:color w:val="000000"/>
          <w:szCs w:val="21"/>
        </w:rPr>
        <w:t xml:space="preserve">★</w:t>
      </w:r>
      <w:r>
        <w:rPr>
          <w:rFonts w:hint="eastAsia" w:ascii="宋体" w:hAnsi="宋体" w:eastAsia="宋体" w:cs="宋体"/>
          <w:sz w:val="24"/>
        </w:rPr>
        <w:t xml:space="preserve">2、</w:t>
      </w:r>
      <w:r>
        <w:rPr>
          <w:rFonts w:hint="eastAsia" w:ascii="宋体" w:hAnsi="宋体" w:eastAsia="宋体" w:cs="宋体"/>
          <w:sz w:val="24"/>
          <w:lang w:val="en-US" w:eastAsia="zh-CN"/>
        </w:rPr>
        <w:t xml:space="preserve">检测范围：</w:t>
      </w:r>
      <w:r>
        <w:rPr>
          <w:rFonts w:hint="eastAsia" w:ascii="宋体" w:hAnsi="宋体" w:eastAsia="宋体" w:cs="宋体"/>
          <w:sz w:val="24"/>
          <w:szCs w:val="24"/>
          <w:lang w:val="en-US" w:eastAsia="zh-CN"/>
        </w:rPr>
        <w:t xml:space="preserve">针对腹泻症候群24种病原体进行核酸检测，至少包含霍乱弧菌（O1/O139）、副溶血弧菌、沙门菌、志贺菌、致泻性大肠埃希菌（五种致病型型）、空肠弯曲菌、结肠弯曲菌、小肠结肠耶尔森菌、艰难梭菌、阪崎克罗诺杆菌、嗜水气单胞菌、类志贺邻单胞菌、河弧菌、诺如病毒GI、诺如病毒GII、轮状病毒A组、轮状病毒B组、轮状病毒C组、轮状病毒H组、星状病毒经典型、星状病毒MLB型、星状病毒VA/HMO型、札如病毒、肠道腺病毒（40型/41型），共</w:t>
      </w:r>
      <w:r>
        <w:rPr>
          <w:rFonts w:hint="eastAsia" w:ascii="宋体" w:hAnsi="宋体" w:eastAsia="宋体" w:cs="宋体"/>
          <w:sz w:val="24"/>
          <w:szCs w:val="24"/>
          <w:highlight w:val="none"/>
          <w:lang w:val="en-US" w:eastAsia="zh-CN"/>
        </w:rPr>
        <w:t xml:space="preserve">35个靶</w:t>
      </w:r>
      <w:r>
        <w:rPr>
          <w:rFonts w:hint="eastAsia" w:ascii="宋体" w:hAnsi="宋体" w:eastAsia="宋体" w:cs="宋体"/>
          <w:sz w:val="24"/>
          <w:szCs w:val="24"/>
          <w:lang w:val="en-US" w:eastAsia="zh-CN"/>
        </w:rPr>
        <w:t xml:space="preserve">标基因。具体靶基因如下表所示：</w:t>
      </w:r>
      <w:r>
        <w:rPr>
          <w:rFonts w:ascii="宋体" w:hAnsi="宋体" w:eastAsia="宋体" w:cs="宋体"/>
          <w:sz w:val="24"/>
          <w:szCs w:val="24"/>
          <w:lang w:val="en-US" w:eastAsia="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629"/>
        <w:gridCol w:w="6771"/>
      </w:tblGrid>
      <w:tr>
        <w:trPr>
          <w:trHeight w:val="285"/>
        </w:trPr>
        <w:tc>
          <w:tcPr>
            <w:shd w:val="clear" w:color="000000" w:fill="d9d9d9"/>
            <w:tcW w:w="1398" w:type="dxa"/>
            <w:vAlign w:val="center"/>
            <w:textDirection w:val="lrTb"/>
            <w:noWrap/>
          </w:tcPr>
          <w:p>
            <w:pPr>
              <w:pStyle w:val="92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shd w:val="clear" w:color="000000" w:fill="d9d9d9"/>
            <w:tcW w:w="3601" w:type="dxa"/>
            <w:vAlign w:val="center"/>
            <w:textDirection w:val="lrTb"/>
            <w:noWrap/>
          </w:tcPr>
          <w:p>
            <w:pPr>
              <w:pStyle w:val="928"/>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靶标</w:t>
            </w:r>
            <w:r>
              <w:rPr>
                <w:rFonts w:hint="eastAsia" w:ascii="宋体" w:hAnsi="宋体" w:eastAsia="宋体" w:cs="宋体"/>
                <w:b/>
                <w:bCs/>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霍乱弧菌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霍乱弧菌O1群</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霍乱弧菌O139群</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副溶血弧菌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沙门菌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志贺菌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致泻性大肠bfpB</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致泻性大肠escV</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致泻性大肠stx1</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致泻性大肠stx2</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致泻性大肠lt（elt）</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致泻性大肠stp (stIa)</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致泻性大肠sth (stIb)</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致泻性大肠ipaH</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致泻性大肠aggR</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空肠弯曲菌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结肠弯曲菌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小肠结肠耶尔森菌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艰难梭菌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阪崎克罗诺杆菌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嗜水气单胞菌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类志贺邻单胞菌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河弧菌</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诺如病毒GI</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诺如病毒GII</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轮状病毒A组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轮状病毒B组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轮状病毒C组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轮状病毒H组</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星状病毒经典型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星状病毒MLB型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星状病毒VA/HMO型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札如病毒</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肠道腺病毒40型</w:t>
            </w:r>
            <w:r>
              <w:rPr>
                <w:rFonts w:hint="eastAsia" w:ascii="宋体" w:hAnsi="宋体" w:eastAsia="宋体" w:cs="宋体"/>
                <w:i w:val="0"/>
                <w:iCs w:val="0"/>
                <w:color w:val="000000"/>
                <w:sz w:val="24"/>
                <w:szCs w:val="24"/>
                <w:u w:val="none"/>
              </w:rPr>
            </w:r>
            <w:r/>
          </w:p>
        </w:tc>
      </w:tr>
      <w:tr>
        <w:trPr>
          <w:trHeight w:val="285"/>
        </w:trPr>
        <w:tc>
          <w:tcPr>
            <w:tcW w:w="1398" w:type="dxa"/>
            <w:vAlign w:val="center"/>
            <w:textDirection w:val="lrTb"/>
            <w:noWrap/>
          </w:tcPr>
          <w:p>
            <w:pPr>
              <w:pStyle w:val="92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rPr>
            </w:r>
            <w:r/>
          </w:p>
        </w:tc>
        <w:tc>
          <w:tcPr>
            <w:tcW w:w="3601" w:type="dxa"/>
            <w:vAlign w:val="center"/>
            <w:textDirection w:val="lrTb"/>
            <w:noWrap/>
          </w:tcPr>
          <w:p>
            <w:pPr>
              <w:pStyle w:val="92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肠道腺病毒41型</w:t>
            </w:r>
            <w:r>
              <w:rPr>
                <w:rFonts w:hint="eastAsia" w:ascii="宋体" w:hAnsi="宋体" w:eastAsia="宋体" w:cs="宋体"/>
                <w:i w:val="0"/>
                <w:iCs w:val="0"/>
                <w:color w:val="000000"/>
                <w:sz w:val="24"/>
                <w:szCs w:val="24"/>
                <w:u w:val="none"/>
              </w:rPr>
            </w:r>
            <w:r/>
          </w:p>
        </w:tc>
      </w:tr>
    </w:tbl>
    <w:p>
      <w:pPr>
        <w:pStyle w:val="928"/>
        <w:numPr>
          <w:ilvl w:val="0"/>
          <w:numId w:val="0"/>
        </w:numPr>
        <w:ind w:left="0" w:firstLine="480"/>
        <w:jc w:val="both"/>
        <w:keepLines w:val="0"/>
        <w:keepNext w:val="0"/>
        <w:pageBreakBefore w:val="0"/>
        <w:spacing w:line="360" w:lineRule="auto"/>
        <w:widowControl w:val="off"/>
        <w:rPr>
          <w:rFonts w:hint="eastAsia" w:ascii="宋体" w:hAnsi="宋体" w:eastAsia="宋体" w:cs="宋体"/>
          <w:b/>
          <w:bCs/>
          <w:sz w:val="24"/>
          <w:szCs w:val="24"/>
        </w:rPr>
        <w:outlineLvl w:val="2"/>
      </w:pPr>
      <w:r>
        <w:rPr>
          <w:rFonts w:hint="eastAsia" w:ascii="宋体" w:hAnsi="宋体" w:eastAsia="宋体" w:cs="宋体"/>
          <w:sz w:val="24"/>
          <w:szCs w:val="24"/>
          <w:lang w:val="en-US" w:eastAsia="zh-CN" w:bidi="ar-SA"/>
        </w:rPr>
        <w:t xml:space="preserve">(二)</w:t>
      </w:r>
      <w:r>
        <w:rPr>
          <w:rFonts w:hint="eastAsia" w:ascii="宋体" w:hAnsi="宋体" w:eastAsia="宋体" w:cs="宋体"/>
          <w:sz w:val="24"/>
        </w:rPr>
        <w:t xml:space="preserve">通用要求</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每项均需</w:t>
      </w:r>
      <w:r>
        <w:rPr>
          <w:rFonts w:hint="eastAsia" w:ascii="宋体" w:hAnsi="宋体" w:eastAsia="宋体" w:cs="宋体"/>
          <w:b/>
          <w:bCs/>
          <w:color w:val="000000"/>
          <w:sz w:val="24"/>
          <w:szCs w:val="24"/>
        </w:rPr>
        <w:t xml:space="preserve">提供</w:t>
      </w:r>
      <w:r>
        <w:rPr>
          <w:rFonts w:hint="eastAsia" w:ascii="宋体" w:hAnsi="宋体" w:eastAsia="宋体" w:cs="宋体"/>
          <w:b/>
          <w:bCs/>
          <w:color w:val="000000"/>
          <w:sz w:val="24"/>
          <w:szCs w:val="24"/>
          <w:lang w:val="en-US" w:eastAsia="zh-CN"/>
        </w:rPr>
        <w:t xml:space="preserve">产品</w:t>
      </w:r>
      <w:r>
        <w:rPr>
          <w:rFonts w:hint="eastAsia" w:ascii="宋体" w:hAnsi="宋体" w:eastAsia="宋体" w:cs="宋体"/>
          <w:b/>
          <w:bCs/>
          <w:color w:val="000000"/>
          <w:sz w:val="24"/>
          <w:szCs w:val="24"/>
        </w:rPr>
        <w:t xml:space="preserve">说明书或</w:t>
      </w:r>
      <w:r>
        <w:rPr>
          <w:rFonts w:hint="eastAsia" w:ascii="宋体" w:hAnsi="宋体" w:eastAsia="宋体" w:cs="宋体"/>
          <w:b/>
          <w:bCs/>
          <w:color w:val="000000"/>
          <w:sz w:val="24"/>
          <w:szCs w:val="24"/>
          <w:lang w:val="en-US" w:eastAsia="zh-CN"/>
        </w:rPr>
        <w:t xml:space="preserve">第三方</w:t>
      </w:r>
      <w:r>
        <w:rPr>
          <w:rFonts w:hint="eastAsia" w:ascii="宋体" w:hAnsi="宋体" w:eastAsia="宋体" w:cs="宋体"/>
          <w:b/>
          <w:bCs/>
          <w:color w:val="000000"/>
          <w:sz w:val="24"/>
          <w:szCs w:val="24"/>
        </w:rPr>
        <w:t xml:space="preserve">检</w:t>
      </w:r>
      <w:r>
        <w:rPr>
          <w:rFonts w:hint="eastAsia" w:ascii="宋体" w:hAnsi="宋体" w:eastAsia="宋体" w:cs="宋体"/>
          <w:b/>
          <w:bCs/>
          <w:color w:val="000000"/>
          <w:sz w:val="24"/>
          <w:szCs w:val="24"/>
        </w:rPr>
        <w:t xml:space="preserve">验报告</w:t>
      </w:r>
      <w:r>
        <w:rPr>
          <w:rFonts w:hint="eastAsia" w:ascii="宋体" w:hAnsi="宋体" w:eastAsia="宋体" w:cs="宋体"/>
          <w:b/>
          <w:bCs/>
          <w:color w:val="000000"/>
          <w:sz w:val="24"/>
          <w:szCs w:val="24"/>
          <w:lang w:val="en-US" w:eastAsia="zh-CN"/>
        </w:rPr>
        <w:t xml:space="preserve">或官网截图证明材料并加盖投标单位公章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r>
      <w:r/>
    </w:p>
    <w:p>
      <w:pPr>
        <w:pStyle w:val="928"/>
        <w:numPr>
          <w:ilvl w:val="0"/>
          <w:numId w:val="0"/>
        </w:numPr>
        <w:ind w:left="0"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r/>
    </w:p>
    <w:p>
      <w:pPr>
        <w:pStyle w:val="928"/>
        <w:ind w:left="0" w:firstLine="480"/>
        <w:jc w:val="both"/>
        <w:keepLines w:val="0"/>
        <w:keepNext w:val="0"/>
        <w:pageBreakBefore w:val="0"/>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1、试剂盒规格：50人份/盒或25人份/盒</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928"/>
        <w:ind w:left="0" w:firstLine="480"/>
        <w:jc w:val="both"/>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2、适用仪器：经过多通道校正的全自动荧光PCR检测仪，需含有FAM、VIC（HEX）、ROX、CY5检测通道，包括ABI Q5、ABI Q7系列、Bio-Rad系列、雅睿MA6000系列、Roche系列、博日96C系列、宏石SLAN系列等。</w:t>
      </w:r>
      <w:r>
        <w:rPr>
          <w:rFonts w:hint="eastAsia" w:ascii="宋体" w:hAnsi="宋体" w:eastAsia="宋体" w:cs="宋体"/>
          <w:sz w:val="24"/>
          <w:lang w:val="en-US" w:eastAsia="zh-CN"/>
        </w:rPr>
      </w:r>
      <w:r/>
    </w:p>
    <w:p>
      <w:pPr>
        <w:pStyle w:val="928"/>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w:t>
      </w:r>
      <w:r>
        <w:rPr>
          <w:rFonts w:hint="eastAsia" w:ascii="宋体" w:hAnsi="宋体" w:eastAsia="宋体" w:cs="宋体"/>
          <w:color w:val="000000"/>
          <w:sz w:val="24"/>
          <w:szCs w:val="24"/>
          <w:highlight w:val="none"/>
        </w:rPr>
        <w:t xml:space="preserve">检测时长：反应时长不超过</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min</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28"/>
        <w:ind w:left="0" w:firstLine="482"/>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b/>
          <w:color w:val="000000"/>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rPr>
        <w:t xml:space="preserve">、</w:t>
      </w:r>
      <w:r>
        <w:rPr>
          <w:rFonts w:hint="eastAsia" w:ascii="宋体" w:hAnsi="宋体" w:eastAsia="宋体" w:cs="宋体"/>
          <w:color w:val="000000"/>
          <w:sz w:val="24"/>
          <w:szCs w:val="24"/>
          <w:highlight w:val="none"/>
        </w:rPr>
        <w:t xml:space="preserve">检测条件：</w:t>
      </w:r>
      <w:r>
        <w:rPr>
          <w:rFonts w:hint="eastAsia" w:ascii="宋体" w:hAnsi="宋体" w:eastAsia="宋体" w:cs="宋体"/>
          <w:color w:val="000000"/>
          <w:sz w:val="24"/>
          <w:szCs w:val="24"/>
          <w:highlight w:val="none"/>
          <w:lang w:val="en-US" w:eastAsia="zh-CN"/>
        </w:rPr>
        <w:t xml:space="preserve">1个反应管包含10</w:t>
      </w:r>
      <w:r>
        <w:rPr>
          <w:rFonts w:hint="eastAsia" w:ascii="宋体" w:hAnsi="宋体" w:eastAsia="宋体" w:cs="宋体"/>
          <w:color w:val="000000"/>
          <w:sz w:val="24"/>
          <w:szCs w:val="24"/>
          <w:highlight w:val="none"/>
        </w:rPr>
        <w:t xml:space="preserve">种</w:t>
      </w:r>
      <w:r>
        <w:rPr>
          <w:rFonts w:hint="eastAsia" w:ascii="宋体" w:hAnsi="宋体" w:eastAsia="宋体" w:cs="宋体"/>
          <w:color w:val="000000"/>
          <w:sz w:val="24"/>
          <w:szCs w:val="24"/>
          <w:highlight w:val="none"/>
          <w:lang w:val="en-US" w:eastAsia="zh-CN"/>
        </w:rPr>
        <w:t xml:space="preserve">或以上</w:t>
      </w:r>
      <w:r>
        <w:rPr>
          <w:rFonts w:hint="eastAsia" w:ascii="宋体" w:hAnsi="宋体" w:eastAsia="宋体" w:cs="宋体"/>
          <w:color w:val="000000"/>
          <w:sz w:val="24"/>
          <w:szCs w:val="24"/>
          <w:highlight w:val="none"/>
        </w:rPr>
        <w:t xml:space="preserve">目标病原体</w:t>
      </w:r>
      <w:r>
        <w:rPr>
          <w:rFonts w:hint="eastAsia" w:ascii="宋体" w:hAnsi="宋体" w:eastAsia="宋体" w:cs="宋体"/>
          <w:sz w:val="24"/>
          <w:szCs w:val="24"/>
          <w:highlight w:val="none"/>
          <w:lang w:val="en-US" w:eastAsia="zh-CN"/>
        </w:rPr>
        <w:t xml:space="preserve">靶标</w:t>
      </w:r>
      <w:r>
        <w:rPr>
          <w:rFonts w:hint="eastAsia" w:ascii="宋体" w:hAnsi="宋体" w:eastAsia="宋体" w:cs="宋体"/>
          <w:color w:val="000000"/>
          <w:sz w:val="24"/>
          <w:szCs w:val="24"/>
          <w:highlight w:val="none"/>
          <w:lang w:val="en-US" w:eastAsia="zh-CN"/>
        </w:rPr>
        <w:t xml:space="preserve">鉴别检测，所有病原不超过3管检测，所有病毒靶标在1个反应管，方便拆分检测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rPr>
      </w:r>
      <w:r/>
    </w:p>
    <w:p>
      <w:pPr>
        <w:pStyle w:val="928"/>
        <w:numPr>
          <w:ilvl w:val="0"/>
          <w:numId w:val="0"/>
        </w:numPr>
        <w:ind w:left="0" w:firstLine="480"/>
        <w:jc w:val="both"/>
        <w:keepLines w:val="0"/>
        <w:keepNext w:val="0"/>
        <w:pageBreakBefore w:val="0"/>
        <w:spacing w:line="360" w:lineRule="auto"/>
        <w:widowControl/>
        <w:rPr>
          <w:rFonts w:hint="eastAsia" w:ascii="宋体" w:hAnsi="宋体" w:eastAsia="宋体" w:cs="宋体"/>
          <w:color w:val="9bbb59"/>
          <w:sz w:val="24"/>
          <w:szCs w:val="24"/>
          <w:highlight w:val="none"/>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highlight w:val="none"/>
          <w:lang w:val="en-US" w:eastAsia="zh-CN"/>
        </w:rPr>
        <w:t xml:space="preserve">反应组分：酶液仅需一管，即可完成所有病原检测；阴阳性对照各一管。</w:t>
      </w:r>
      <w:r>
        <w:rPr>
          <w:rFonts w:hint="eastAsia" w:ascii="宋体" w:hAnsi="宋体" w:eastAsia="宋体" w:cs="宋体"/>
          <w:color w:val="9bbb59"/>
          <w:sz w:val="24"/>
          <w:szCs w:val="24"/>
          <w:highlight w:val="none"/>
          <w:lang w:val="en-US" w:eastAsia="zh-CN"/>
        </w:rPr>
      </w:r>
      <w:r/>
    </w:p>
    <w:p>
      <w:pPr>
        <w:pStyle w:val="928"/>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、实验操作：样本核酸加样后，检测过程一次性完成，中途无需再操作，直接出检测结果。</w:t>
      </w:r>
      <w:r>
        <w:rPr>
          <w:rFonts w:hint="eastAsia" w:ascii="宋体" w:hAnsi="宋体" w:eastAsia="宋体" w:cs="宋体"/>
          <w:color w:val="000000"/>
          <w:sz w:val="24"/>
          <w:szCs w:val="24"/>
          <w:highlight w:val="none"/>
          <w:lang w:val="en-US" w:eastAsia="zh-CN"/>
        </w:rPr>
      </w:r>
      <w:r/>
    </w:p>
    <w:p>
      <w:pPr>
        <w:pStyle w:val="928"/>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lang w:val="en-US"/>
        </w:rPr>
        <w:t xml:space="preserve">双维判定：根据各病原体在不同荧光检测通道中熔点温度不同，通过病原体特异的Tm值进行阴阳性鉴别检测；同时依据不同病原体PCR扩增过程中，荧光信号进入指数增长阶段拐点所对应的C</w:t>
      </w:r>
      <w:r>
        <w:rPr>
          <w:rFonts w:hint="eastAsia" w:ascii="宋体" w:hAnsi="宋体" w:eastAsia="宋体" w:cs="宋体"/>
          <w:color w:val="000000"/>
          <w:sz w:val="24"/>
          <w:szCs w:val="24"/>
          <w:highlight w:val="none"/>
          <w:lang w:val="en-US" w:eastAsia="zh-CN"/>
        </w:rPr>
        <w:t xml:space="preserve">t</w:t>
      </w:r>
      <w:r>
        <w:rPr>
          <w:rFonts w:hint="eastAsia" w:ascii="宋体" w:hAnsi="宋体" w:eastAsia="宋体" w:cs="宋体"/>
          <w:color w:val="000000"/>
          <w:sz w:val="24"/>
          <w:szCs w:val="24"/>
          <w:highlight w:val="none"/>
          <w:lang w:val="en-US"/>
        </w:rPr>
        <w:t xml:space="preserve">值，来判定样本的起始浓度范围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通过双维度判定确认，结果更精</w:t>
      </w:r>
      <w:r>
        <w:rPr>
          <w:rFonts w:hint="eastAsia" w:ascii="宋体" w:hAnsi="宋体" w:eastAsia="宋体" w:cs="宋体"/>
          <w:color w:val="000000"/>
          <w:sz w:val="24"/>
          <w:szCs w:val="24"/>
          <w:highlight w:val="none"/>
          <w:lang w:val="en-US"/>
        </w:rPr>
        <w:t xml:space="preserve">准。</w:t>
      </w:r>
      <w:r>
        <w:rPr>
          <w:rFonts w:hint="eastAsia" w:ascii="宋体" w:hAnsi="宋体" w:eastAsia="宋体" w:cs="宋体"/>
          <w:color w:val="000000"/>
          <w:sz w:val="24"/>
          <w:szCs w:val="24"/>
          <w:highlight w:val="none"/>
          <w:lang w:val="en-US" w:eastAsia="zh-CN"/>
        </w:rPr>
        <w:t xml:space="preserve">软件可同时呈现扩增曲线和熔解曲线图，具有阴性/可疑/阳性三级判读规则，可导出Excel结果汇总表，导出结果报告顺序模板可自行调整。</w:t>
      </w:r>
      <w:r>
        <w:rPr>
          <w:rFonts w:hint="eastAsia" w:ascii="宋体" w:hAnsi="宋体" w:eastAsia="宋体" w:cs="宋体"/>
          <w:color w:val="000000"/>
          <w:sz w:val="24"/>
          <w:szCs w:val="24"/>
          <w:highlight w:val="none"/>
          <w:lang w:val="en-US"/>
        </w:rPr>
      </w:r>
      <w:r/>
    </w:p>
    <w:p>
      <w:pPr>
        <w:pStyle w:val="928"/>
        <w:ind w:left="0"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、分析系统：提供单管超多重数据分析系统。</w:t>
      </w:r>
      <w:r>
        <w:rPr>
          <w:rFonts w:hint="eastAsia" w:ascii="宋体" w:hAnsi="宋体" w:eastAsia="宋体" w:cs="宋体"/>
          <w:sz w:val="24"/>
        </w:rPr>
      </w:r>
      <w:r/>
    </w:p>
    <w:p>
      <w:pPr>
        <w:pStyle w:val="928"/>
        <w:ind w:left="0"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、特异性和灵敏性：与其他病原体无交叉，最低检测下限不超过500拷贝。</w:t>
      </w:r>
      <w:r>
        <w:rPr>
          <w:rFonts w:hint="eastAsia" w:ascii="宋体" w:hAnsi="宋体" w:eastAsia="宋体" w:cs="宋体"/>
          <w:sz w:val="24"/>
        </w:rPr>
      </w:r>
      <w:r/>
    </w:p>
    <w:p>
      <w:pPr>
        <w:pStyle w:val="928"/>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运输保存：冷冻条件下运输，-20±5℃</w:t>
      </w:r>
      <w:r>
        <w:rPr>
          <w:rFonts w:hint="eastAsia" w:ascii="宋体" w:hAnsi="宋体" w:eastAsia="宋体" w:cs="宋体"/>
          <w:color w:val="000000"/>
          <w:sz w:val="24"/>
          <w:szCs w:val="24"/>
          <w:highlight w:val="none"/>
          <w:lang w:val="en-US" w:eastAsia="zh-CN"/>
        </w:rPr>
        <w:t xml:space="preserve">避光</w:t>
      </w:r>
      <w:r>
        <w:rPr>
          <w:rFonts w:hint="eastAsia" w:ascii="宋体" w:hAnsi="宋体" w:eastAsia="宋体" w:cs="宋体"/>
          <w:color w:val="000000"/>
          <w:sz w:val="24"/>
          <w:szCs w:val="24"/>
          <w:highlight w:val="none"/>
        </w:rPr>
        <w:t xml:space="preserve">保存。</w:t>
      </w:r>
      <w:r>
        <w:rPr>
          <w:rFonts w:hint="eastAsia" w:ascii="宋体" w:hAnsi="宋体" w:eastAsia="宋体" w:cs="宋体"/>
          <w:color w:val="000000"/>
          <w:sz w:val="24"/>
          <w:szCs w:val="24"/>
          <w:highlight w:val="none"/>
        </w:rPr>
      </w:r>
      <w:r/>
    </w:p>
    <w:p>
      <w:pPr>
        <w:pStyle w:val="928"/>
        <w:ind w:left="0" w:firstLine="482"/>
        <w:jc w:val="both"/>
        <w:keepLines w:val="0"/>
        <w:keepNext w:val="0"/>
        <w:pageBreakBefore w:val="0"/>
        <w:spacing w:line="360" w:lineRule="auto"/>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t xml:space="preserve">二、质量控制计划</w:t>
      </w:r>
      <w:r>
        <w:rPr>
          <w:rFonts w:hint="eastAsia" w:ascii="宋体" w:hAnsi="宋体" w:eastAsia="宋体" w:cs="宋体"/>
          <w:b/>
          <w:bCs w:val="0"/>
          <w:sz w:val="24"/>
          <w:szCs w:val="24"/>
          <w:lang w:val="en-US" w:eastAsia="zh-CN" w:bidi="ar-SA"/>
        </w:rPr>
      </w:r>
      <w:r/>
    </w:p>
    <w:p>
      <w:pPr>
        <w:pStyle w:val="928"/>
        <w:ind w:left="0" w:firstLine="48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1</w:t>
      </w:r>
      <w:r>
        <w:rPr>
          <w:rFonts w:hint="eastAsia" w:ascii="宋体" w:hAnsi="宋体" w:eastAsia="宋体" w:cs="宋体"/>
          <w:sz w:val="24"/>
        </w:rPr>
        <w:t xml:space="preserve">、投标人应就其所供应的试剂提供总体性说明，包括：</w:t>
      </w:r>
      <w:r>
        <w:rPr>
          <w:rFonts w:hint="eastAsia" w:ascii="宋体" w:hAnsi="宋体" w:eastAsia="宋体" w:cs="宋体"/>
          <w:sz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（1）每种试剂的性能、组成及其材料使用；</w:t>
      </w:r>
      <w:r>
        <w:rPr>
          <w:rFonts w:hint="eastAsia" w:ascii="宋体" w:hAnsi="宋体" w:eastAsia="宋体" w:cs="宋体"/>
          <w:sz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（2）试剂的特性、使用范围、用途。</w:t>
      </w:r>
      <w:r>
        <w:rPr>
          <w:rFonts w:hint="eastAsia" w:ascii="宋体" w:hAnsi="宋体" w:eastAsia="宋体" w:cs="宋体"/>
          <w:sz w:val="24"/>
        </w:rPr>
      </w:r>
      <w:r/>
    </w:p>
    <w:p>
      <w:pPr>
        <w:pStyle w:val="928"/>
        <w:ind w:left="0" w:firstLine="480"/>
        <w:jc w:val="both"/>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szCs w:val="24"/>
          <w:lang w:val="en-US" w:eastAsia="zh-CN"/>
        </w:rPr>
        <w:t xml:space="preserve">总体说明</w:t>
      </w:r>
      <w:r>
        <w:rPr>
          <w:rFonts w:hint="eastAsia" w:ascii="宋体" w:hAnsi="宋体" w:cs="宋体"/>
          <w:bCs/>
          <w:color w:val="000000"/>
          <w:sz w:val="24"/>
        </w:rPr>
        <w:t xml:space="preserve">需完整详细、产品应具备安全性和良好的</w:t>
      </w:r>
      <w:r>
        <w:rPr>
          <w:rFonts w:hint="eastAsia" w:ascii="宋体" w:hAnsi="宋体" w:cs="宋体"/>
          <w:bCs/>
          <w:color w:val="000000"/>
          <w:sz w:val="24"/>
          <w:lang w:val="en-US" w:eastAsia="zh-CN"/>
        </w:rPr>
        <w:t xml:space="preserve">检测</w:t>
      </w:r>
      <w:r>
        <w:rPr>
          <w:rFonts w:hint="eastAsia" w:ascii="宋体" w:hAnsi="宋体" w:cs="宋体"/>
          <w:bCs/>
          <w:color w:val="000000"/>
          <w:sz w:val="24"/>
        </w:rPr>
        <w:t xml:space="preserve">效果。</w:t>
      </w:r>
      <w:r>
        <w:rPr>
          <w:rFonts w:hint="eastAsia" w:ascii="宋体" w:hAnsi="宋体" w:eastAsia="宋体" w:cs="宋体"/>
          <w:color w:val="000000"/>
          <w:sz w:val="24"/>
          <w:lang w:val="en-US" w:eastAsia="zh-CN"/>
        </w:rPr>
      </w:r>
      <w:r/>
    </w:p>
    <w:p>
      <w:pPr>
        <w:pStyle w:val="928"/>
        <w:ind w:left="0" w:firstLine="480"/>
        <w:jc w:val="both"/>
        <w:keepLines w:val="0"/>
        <w:keepNext w:val="0"/>
        <w:pageBreakBefore w:val="0"/>
        <w:spacing w:line="360" w:lineRule="auto"/>
        <w:widowControl w:val="off"/>
        <w:outlineLvl w:val="9"/>
      </w:pPr>
      <w:r>
        <w:rPr>
          <w:rFonts w:hint="eastAsia" w:ascii="宋体" w:hAnsi="宋体" w:eastAsia="宋体" w:cs="宋体"/>
          <w:sz w:val="24"/>
          <w:lang w:val="en-US" w:eastAsia="zh-CN"/>
        </w:rPr>
        <w:t xml:space="preserve">2</w:t>
      </w:r>
      <w:r>
        <w:rPr>
          <w:rFonts w:hint="eastAsia" w:ascii="宋体" w:hAnsi="宋体" w:eastAsia="宋体" w:cs="宋体"/>
          <w:sz w:val="24"/>
        </w:rPr>
        <w:t xml:space="preserve">、接受</w:t>
      </w:r>
      <w:r>
        <w:rPr>
          <w:rFonts w:hint="eastAsia" w:ascii="宋体" w:hAnsi="宋体" w:eastAsia="宋体" w:cs="宋体"/>
          <w:sz w:val="24"/>
          <w:lang w:val="en-US" w:eastAsia="zh-CN"/>
        </w:rPr>
        <w:t xml:space="preserve">客户的靶标方案定制及性能验证，验证合格方可验收</w:t>
      </w:r>
      <w:r>
        <w:rPr>
          <w:rFonts w:hint="eastAsia" w:ascii="宋体" w:hAnsi="宋体" w:eastAsia="宋体" w:cs="宋体"/>
          <w:sz w:val="24"/>
        </w:rPr>
        <w:t xml:space="preserve">；</w:t>
      </w:r>
      <w:r/>
    </w:p>
    <w:p>
      <w:pPr>
        <w:pStyle w:val="928"/>
        <w:numPr>
          <w:ilvl w:val="0"/>
          <w:numId w:val="5"/>
        </w:numPr>
        <w:ind w:left="0" w:firstLine="482"/>
        <w:jc w:val="both"/>
        <w:keepLines w:val="0"/>
        <w:keepNext w:val="0"/>
        <w:pageBreakBefore w:val="0"/>
        <w:spacing w:line="360" w:lineRule="auto"/>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t xml:space="preserve">技术服务承诺</w:t>
      </w:r>
      <w:r>
        <w:rPr>
          <w:rFonts w:hint="eastAsia" w:ascii="宋体" w:hAnsi="宋体" w:eastAsia="宋体" w:cs="宋体"/>
          <w:b/>
          <w:bCs w:val="0"/>
          <w:sz w:val="24"/>
          <w:szCs w:val="24"/>
          <w:lang w:val="en-US" w:eastAsia="zh-CN" w:bidi="ar-SA"/>
        </w:rPr>
      </w:r>
      <w:r/>
    </w:p>
    <w:p>
      <w:pPr>
        <w:pStyle w:val="928"/>
        <w:numPr>
          <w:ilvl w:val="0"/>
          <w:numId w:val="0"/>
        </w:numPr>
        <w:ind w:left="0" w:firstLine="480"/>
        <w:jc w:val="both"/>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highlight w:val="none"/>
        </w:rPr>
        <w:t xml:space="preserve">投标人应提供试剂使用期间的技术支持、培训、售后服务等方面的方案。</w:t>
      </w:r>
      <w:r>
        <w:rPr>
          <w:rFonts w:hint="eastAsia" w:ascii="宋体" w:hAnsi="宋体" w:eastAsia="宋体" w:cs="宋体"/>
          <w:sz w:val="24"/>
          <w:highlight w:val="none"/>
        </w:rPr>
      </w:r>
      <w:r/>
    </w:p>
    <w:p>
      <w:pPr>
        <w:pStyle w:val="928"/>
        <w:numPr>
          <w:ilvl w:val="0"/>
          <w:numId w:val="0"/>
        </w:numPr>
        <w:ind w:left="0" w:firstLine="48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szCs w:val="24"/>
          <w:lang w:val="en-US" w:eastAsia="zh-CN" w:bidi="ar-SA"/>
        </w:rPr>
        <w:t xml:space="preserve">2、</w:t>
      </w:r>
      <w:r>
        <w:rPr>
          <w:rFonts w:hint="eastAsia" w:ascii="宋体" w:hAnsi="宋体" w:eastAsia="宋体" w:cs="宋体"/>
          <w:sz w:val="24"/>
        </w:rPr>
        <w:t xml:space="preserve">试剂应冷冻（</w:t>
      </w:r>
      <w:r>
        <w:rPr>
          <w:rFonts w:hint="eastAsia" w:ascii="宋体" w:hAnsi="宋体" w:eastAsia="宋体" w:cs="宋体"/>
          <w:sz w:val="24"/>
          <w:lang w:eastAsia="zh-CN"/>
        </w:rPr>
        <w:t xml:space="preserve">-</w:t>
      </w:r>
      <w:r>
        <w:rPr>
          <w:rFonts w:hint="eastAsia" w:ascii="宋体" w:hAnsi="宋体" w:eastAsia="宋体" w:cs="宋体"/>
          <w:sz w:val="24"/>
        </w:rPr>
        <w:t xml:space="preserve">20℃）贮藏，运输过程中应符合生物制品/检测试剂的全程冷链要求，使用干冰</w:t>
      </w:r>
      <w:r>
        <w:rPr>
          <w:rFonts w:hint="eastAsia" w:ascii="宋体" w:hAnsi="宋体" w:eastAsia="宋体" w:cs="宋体"/>
          <w:sz w:val="24"/>
          <w:lang w:val="en-US" w:eastAsia="zh-CN"/>
        </w:rPr>
        <w:t xml:space="preserve">或冰</w:t>
      </w:r>
      <w:r>
        <w:rPr>
          <w:rFonts w:hint="eastAsia" w:ascii="宋体" w:hAnsi="宋体" w:eastAsia="宋体" w:cs="宋体"/>
          <w:sz w:val="24"/>
          <w:highlight w:val="none"/>
          <w:lang w:val="en-US" w:eastAsia="zh-CN"/>
        </w:rPr>
        <w:t xml:space="preserve">排</w:t>
      </w:r>
      <w:r>
        <w:rPr>
          <w:rFonts w:hint="eastAsia" w:ascii="宋体" w:hAnsi="宋体" w:eastAsia="宋体" w:cs="宋体"/>
          <w:sz w:val="24"/>
          <w:highlight w:val="none"/>
        </w:rPr>
        <w:t xml:space="preserve">运输</w:t>
      </w:r>
      <w:r>
        <w:rPr>
          <w:rFonts w:hint="eastAsia" w:ascii="宋体" w:hAnsi="宋体" w:eastAsia="宋体" w:cs="宋体"/>
          <w:sz w:val="24"/>
        </w:rPr>
        <w:t xml:space="preserve">，保持试剂处于冷冻状态。收货时一旦发现收到的试剂非冷冻状态，供货商应无条件直接更换，并承担因此造成的损失。</w:t>
      </w:r>
      <w:r>
        <w:rPr>
          <w:rFonts w:hint="eastAsia" w:ascii="宋体" w:hAnsi="宋体" w:eastAsia="宋体" w:cs="宋体"/>
          <w:sz w:val="24"/>
        </w:rPr>
      </w:r>
      <w:r/>
    </w:p>
    <w:p>
      <w:pPr>
        <w:pStyle w:val="928"/>
        <w:ind w:left="0" w:firstLine="480"/>
        <w:jc w:val="both"/>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color w:val="000000"/>
          <w:sz w:val="24"/>
          <w:szCs w:val="24"/>
          <w:lang w:val="en-US" w:eastAsia="zh-CN"/>
        </w:rPr>
        <w:t xml:space="preserve">3、售后服务响应时间：</w:t>
      </w:r>
      <w:r>
        <w:rPr>
          <w:rFonts w:hint="eastAsia" w:ascii="宋体" w:hAnsi="宋体" w:eastAsia="宋体" w:cs="宋体"/>
          <w:sz w:val="24"/>
        </w:rPr>
        <w:t xml:space="preserve">试剂在使用单位使用过程中，如有任何质量问题，联系投标人后，投标人</w:t>
      </w:r>
      <w:r>
        <w:rPr>
          <w:rFonts w:hint="eastAsia" w:ascii="宋体" w:hAnsi="宋体" w:eastAsia="宋体" w:cs="宋体"/>
          <w:sz w:val="24"/>
          <w:lang w:eastAsia="zh-CN"/>
        </w:rPr>
        <w:t xml:space="preserve">应在</w:t>
      </w:r>
      <w:r>
        <w:rPr>
          <w:rFonts w:hint="eastAsia" w:ascii="宋体" w:hAnsi="宋体" w:eastAsia="宋体" w:cs="宋体"/>
          <w:sz w:val="24"/>
        </w:rPr>
        <w:t xml:space="preserve">12小时内答复，72小时内到达用户现场，保证试剂能够正常使用。</w:t>
      </w:r>
      <w:r>
        <w:rPr>
          <w:rFonts w:hint="eastAsia" w:ascii="宋体" w:hAnsi="宋体" w:eastAsia="宋体" w:cs="宋体"/>
          <w:sz w:val="24"/>
        </w:rPr>
      </w:r>
      <w:r/>
    </w:p>
    <w:p>
      <w:pPr>
        <w:pStyle w:val="928"/>
        <w:ind w:left="0" w:firstLine="480"/>
        <w:jc w:val="both"/>
        <w:keepLines w:val="0"/>
        <w:keepNext w:val="0"/>
        <w:pageBreakBefore w:val="0"/>
        <w:spacing w:line="360" w:lineRule="auto"/>
        <w:widowControl w:val="off"/>
        <w:rPr>
          <w:rFonts w:hint="eastAsia" w:ascii="Times New Roman" w:hAnsi="Times New Roman" w:eastAsia="宋体" w:cs="Times New Roman"/>
          <w:sz w:val="24"/>
        </w:rPr>
        <w:outlineLvl w:val="9"/>
      </w:pPr>
      <w:r>
        <w:rPr>
          <w:rFonts w:hint="eastAsia" w:ascii="宋体" w:hAnsi="宋体" w:eastAsia="宋体" w:cs="宋体"/>
          <w:sz w:val="24"/>
          <w:lang w:val="en-US" w:eastAsia="zh-CN"/>
        </w:rPr>
        <w:t xml:space="preserve">4、</w:t>
      </w:r>
      <w:r>
        <w:rPr>
          <w:rFonts w:hint="eastAsia" w:ascii="宋体" w:hAnsi="宋体" w:eastAsia="宋体" w:cs="宋体"/>
          <w:sz w:val="24"/>
        </w:rPr>
        <w:t xml:space="preserve">在质量保证期内，凡因正常使用出现的质量问题，供货商应提供免费更换。供货商应支付包装费和运费。对更换试剂使用之日起重新计算质量保证期。</w:t>
      </w:r>
      <w:r>
        <w:rPr>
          <w:rFonts w:hint="eastAsia" w:ascii="Times New Roman" w:hAnsi="Times New Roman" w:eastAsia="宋体" w:cs="Times New Roman"/>
          <w:sz w:val="24"/>
        </w:rPr>
      </w:r>
      <w:r/>
    </w:p>
    <w:p>
      <w:pPr>
        <w:pStyle w:val="928"/>
        <w:ind w:firstLine="482"/>
        <w:spacing w:line="360" w:lineRule="auto"/>
        <w:rPr>
          <w:rFonts w:hint="eastAsia" w:ascii="宋体" w:hAnsi="宋体" w:eastAsia="宋体" w:cs="宋体"/>
          <w:b/>
          <w:bCs w:val="0"/>
          <w:color w:val="000000"/>
          <w:sz w:val="24"/>
          <w:szCs w:val="24"/>
          <w:lang w:val="en-US" w:eastAsia="zh-CN" w:bidi="ar-SA"/>
        </w:rPr>
      </w:pPr>
      <w:r>
        <w:rPr>
          <w:rFonts w:hint="eastAsia" w:ascii="宋体" w:hAnsi="宋体" w:cs="Arial"/>
          <w:b/>
          <w:bCs/>
          <w:color w:val="000000"/>
          <w:sz w:val="24"/>
        </w:rPr>
        <w:t xml:space="preserve">本章技术要求是对该产品提出的最低限度的要求，并未对一切技术细节作出规定，也未充分引述有关标准和规范的条文；投标人结合本章技术要求，提供符合相关标准和本项目实际需求的产品。</w:t>
      </w:r>
      <w:r>
        <w:rPr>
          <w:rFonts w:hint="eastAsia" w:ascii="宋体" w:hAnsi="宋体" w:eastAsia="宋体" w:cs="宋体"/>
          <w:b/>
          <w:bCs w:val="0"/>
          <w:color w:val="000000"/>
          <w:sz w:val="24"/>
          <w:szCs w:val="24"/>
          <w:lang w:val="en-US" w:eastAsia="zh-CN" w:bidi="ar-SA"/>
        </w:rPr>
      </w:r>
      <w:r/>
    </w:p>
    <w:p>
      <w:pPr>
        <w:pStyle w:val="928"/>
        <w:numPr>
          <w:ilvl w:val="0"/>
          <w:numId w:val="0"/>
        </w:numPr>
        <w:ind w:left="0" w:firstLine="482"/>
        <w:keepLines w:val="0"/>
        <w:keepNext w:val="0"/>
        <w:pageBreakBefore w:val="0"/>
        <w:spacing w:line="360" w:lineRule="auto"/>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t xml:space="preserve">四、商务要求</w:t>
      </w:r>
      <w:r>
        <w:rPr>
          <w:rFonts w:hint="eastAsia" w:ascii="宋体" w:hAnsi="宋体" w:eastAsia="宋体" w:cs="宋体"/>
          <w:b/>
          <w:bCs w:val="0"/>
          <w:sz w:val="24"/>
          <w:szCs w:val="24"/>
          <w:lang w:val="en-US" w:eastAsia="zh-CN" w:bidi="ar-SA"/>
        </w:rPr>
      </w:r>
      <w:r/>
    </w:p>
    <w:p>
      <w:pPr>
        <w:pStyle w:val="928"/>
        <w:ind w:left="0" w:firstLine="422"/>
        <w:jc w:val="both"/>
        <w:keepLines w:val="0"/>
        <w:keepNext w:val="0"/>
        <w:pageBreakBefore w:val="0"/>
        <w:spacing w:line="360" w:lineRule="auto"/>
        <w:widowControl w:val="off"/>
        <w:rPr>
          <w:rFonts w:ascii="宋体" w:hAnsi="宋体" w:cs="宋体"/>
          <w:b/>
          <w:color w:val="000000"/>
          <w:sz w:val="24"/>
        </w:rPr>
      </w:pPr>
      <w:r>
        <w:rPr>
          <w:rFonts w:hint="eastAsia" w:ascii="宋体" w:hAnsi="宋体" w:cs="宋体"/>
          <w:b/>
          <w:color w:val="000000"/>
          <w:szCs w:val="21"/>
          <w:highlight w:val="none"/>
        </w:rPr>
        <w:t xml:space="preserve">★</w:t>
      </w:r>
      <w:r>
        <w:rPr>
          <w:rFonts w:hint="eastAsia" w:ascii="宋体" w:hAnsi="宋体" w:cs="宋体"/>
          <w:b/>
          <w:color w:val="000000"/>
          <w:sz w:val="24"/>
          <w:highlight w:val="none"/>
        </w:rPr>
        <w:t xml:space="preserve">（一）质保期：</w:t>
      </w:r>
      <w:r>
        <w:rPr>
          <w:rFonts w:hint="eastAsia" w:ascii="宋体" w:hAnsi="宋体" w:eastAsia="宋体" w:cs="宋体"/>
          <w:color w:val="000000"/>
          <w:sz w:val="24"/>
          <w:szCs w:val="24"/>
          <w:highlight w:val="none"/>
          <w:lang w:val="en-US" w:eastAsia="zh-CN"/>
        </w:rPr>
        <w:t xml:space="preserve">试剂到货有效期不少于11个月。</w:t>
      </w:r>
      <w:r>
        <w:rPr>
          <w:rFonts w:ascii="宋体" w:hAnsi="宋体" w:cs="宋体"/>
          <w:b/>
          <w:color w:val="000000"/>
          <w:sz w:val="24"/>
        </w:rPr>
      </w:r>
      <w:r/>
    </w:p>
    <w:p>
      <w:pPr>
        <w:pStyle w:val="928"/>
        <w:ind w:firstLine="422"/>
        <w:spacing w:line="360" w:lineRule="auto"/>
        <w:rPr>
          <w:rFonts w:ascii="宋体" w:hAnsi="宋体" w:cs="宋体"/>
          <w:bCs/>
          <w:color w:val="000000"/>
          <w:sz w:val="24"/>
        </w:rPr>
      </w:pPr>
      <w:r>
        <w:rPr>
          <w:rFonts w:hint="eastAsia" w:ascii="宋体" w:hAnsi="宋体" w:cs="宋体"/>
          <w:b/>
          <w:color w:val="000000"/>
          <w:szCs w:val="21"/>
          <w:highlight w:val="none"/>
        </w:rPr>
        <w:t xml:space="preserve">★</w:t>
      </w:r>
      <w:r>
        <w:rPr>
          <w:rFonts w:hint="eastAsia" w:ascii="宋体" w:hAnsi="宋体" w:cs="宋体"/>
          <w:b/>
          <w:color w:val="000000"/>
          <w:sz w:val="24"/>
        </w:rPr>
        <w:t xml:space="preserve">（二）</w:t>
      </w:r>
      <w:r>
        <w:rPr>
          <w:rFonts w:hint="eastAsia" w:ascii="宋体" w:hAnsi="宋体" w:cs="宋体"/>
          <w:b/>
          <w:color w:val="000000"/>
          <w:sz w:val="24"/>
          <w:lang w:val="en-US" w:eastAsia="zh-CN"/>
        </w:rPr>
        <w:t xml:space="preserve">交货期</w:t>
      </w:r>
      <w:r>
        <w:rPr>
          <w:rFonts w:hint="eastAsia" w:ascii="宋体" w:hAnsi="宋体" w:cs="宋体"/>
          <w:b/>
          <w:color w:val="000000"/>
          <w:sz w:val="24"/>
        </w:rPr>
        <w:t xml:space="preserve">：</w:t>
      </w:r>
      <w:r>
        <w:rPr>
          <w:rFonts w:hint="eastAsia" w:ascii="宋体" w:hAnsi="宋体" w:cs="宋体"/>
          <w:bCs/>
          <w:color w:val="000000"/>
          <w:sz w:val="24"/>
        </w:rPr>
        <w:t xml:space="preserve">合同签订</w:t>
      </w:r>
      <w:r>
        <w:rPr>
          <w:rFonts w:hint="eastAsia" w:ascii="宋体" w:hAnsi="宋体" w:cs="宋体"/>
          <w:bCs/>
          <w:color w:val="000000"/>
          <w:sz w:val="24"/>
          <w:highlight w:val="none"/>
        </w:rPr>
        <w:t xml:space="preserve">之日起 </w:t>
      </w:r>
      <w:r>
        <w:rPr>
          <w:rFonts w:hint="eastAsia" w:ascii="宋体" w:hAnsi="宋体" w:cs="宋体"/>
          <w:bCs/>
          <w:color w:val="000000"/>
          <w:sz w:val="24"/>
          <w:highlight w:val="none"/>
          <w:lang w:val="en-US" w:eastAsia="zh-CN"/>
        </w:rPr>
        <w:t xml:space="preserve">15</w:t>
      </w:r>
      <w:r>
        <w:rPr>
          <w:rFonts w:hint="eastAsia" w:ascii="宋体" w:hAnsi="宋体" w:cs="宋体"/>
          <w:bCs/>
          <w:color w:val="000000"/>
          <w:sz w:val="24"/>
          <w:highlight w:val="none"/>
        </w:rPr>
        <w:t xml:space="preserve">日内，在</w:t>
      </w:r>
      <w:r>
        <w:rPr>
          <w:rFonts w:hint="eastAsia" w:ascii="宋体" w:hAnsi="宋体" w:cs="宋体"/>
          <w:bCs/>
          <w:color w:val="000000"/>
          <w:sz w:val="24"/>
        </w:rPr>
        <w:t xml:space="preserve">采购人指定地点完成本项目的验收交付；</w:t>
      </w:r>
      <w:r>
        <w:rPr>
          <w:rFonts w:ascii="宋体" w:hAnsi="宋体" w:cs="宋体"/>
          <w:bCs/>
          <w:color w:val="000000"/>
          <w:sz w:val="24"/>
        </w:rPr>
      </w:r>
      <w:r/>
    </w:p>
    <w:p>
      <w:pPr>
        <w:pStyle w:val="928"/>
        <w:ind w:firstLine="482"/>
        <w:spacing w:line="360" w:lineRule="auto"/>
        <w:rPr>
          <w:rFonts w:hint="eastAsia" w:ascii="宋体" w:hAnsi="宋体"/>
          <w:color w:val="ff0000"/>
          <w:sz w:val="24"/>
          <w:lang w:eastAsia="zh-CN"/>
        </w:rPr>
      </w:pPr>
      <w:r>
        <w:rPr>
          <w:rFonts w:hint="eastAsia" w:ascii="宋体" w:hAnsi="宋体" w:cs="宋体"/>
          <w:b/>
          <w:color w:val="000000"/>
          <w:sz w:val="24"/>
        </w:rPr>
        <w:t xml:space="preserve">（三）付款方式</w:t>
      </w:r>
      <w:r>
        <w:rPr>
          <w:rFonts w:hint="eastAsia" w:ascii="宋体" w:hAnsi="宋体" w:cs="宋体"/>
          <w:b/>
          <w:color w:val="000000"/>
          <w:sz w:val="24"/>
          <w:lang w:eastAsia="zh-CN"/>
        </w:rPr>
        <w:t xml:space="preserve">：</w:t>
      </w:r>
      <w:r>
        <w:rPr>
          <w:rFonts w:ascii="宋体" w:hAnsi="宋体"/>
          <w:b/>
          <w:bCs/>
          <w:color w:val="000000"/>
          <w:sz w:val="24"/>
        </w:rPr>
        <w:t xml:space="preserve">当采购数量与实际使用数量不一致时，</w:t>
      </w:r>
      <w:r>
        <w:rPr>
          <w:rFonts w:hint="eastAsia" w:ascii="宋体" w:hAnsi="宋体"/>
          <w:b/>
          <w:bCs/>
          <w:color w:val="000000"/>
          <w:sz w:val="24"/>
        </w:rPr>
        <w:t xml:space="preserve">将</w:t>
      </w:r>
      <w:r>
        <w:rPr>
          <w:rFonts w:ascii="宋体" w:hAnsi="宋体"/>
          <w:b/>
          <w:bCs/>
          <w:color w:val="000000"/>
          <w:sz w:val="24"/>
        </w:rPr>
        <w:t xml:space="preserve">根据实际使用量供货，合同的最终结算金额按实际使用量</w:t>
      </w:r>
      <w:r>
        <w:rPr>
          <w:rFonts w:hint="eastAsia" w:ascii="宋体" w:hAnsi="宋体"/>
          <w:b/>
          <w:bCs/>
          <w:color w:val="000000"/>
          <w:sz w:val="24"/>
        </w:rPr>
        <w:t xml:space="preserve">和</w:t>
      </w:r>
      <w:r>
        <w:rPr>
          <w:rFonts w:ascii="宋体" w:hAnsi="宋体"/>
          <w:b/>
          <w:bCs/>
          <w:color w:val="000000"/>
          <w:sz w:val="24"/>
        </w:rPr>
        <w:t xml:space="preserve">成交单价进行计算。</w:t>
      </w:r>
      <w:r>
        <w:rPr>
          <w:rFonts w:hint="eastAsia" w:ascii="宋体" w:hAnsi="宋体"/>
          <w:color w:val="000000"/>
          <w:sz w:val="24"/>
          <w:lang w:val="en-US" w:eastAsia="zh-CN"/>
        </w:rPr>
        <w:t xml:space="preserve">采购人</w:t>
      </w:r>
      <w:r>
        <w:rPr>
          <w:rFonts w:hint="eastAsia" w:ascii="宋体" w:hAnsi="宋体"/>
          <w:color w:val="000000"/>
          <w:sz w:val="24"/>
          <w:lang w:eastAsia="zh-CN"/>
        </w:rPr>
        <w:t xml:space="preserve">在确认收货、验收合格，并收到</w:t>
      </w:r>
      <w:r>
        <w:rPr>
          <w:rFonts w:hint="eastAsia" w:ascii="宋体" w:hAnsi="宋体"/>
          <w:color w:val="000000"/>
          <w:sz w:val="24"/>
          <w:lang w:val="en-US" w:eastAsia="zh-CN"/>
        </w:rPr>
        <w:t xml:space="preserve">供应商</w:t>
      </w:r>
      <w:r>
        <w:rPr>
          <w:rFonts w:hint="eastAsia" w:ascii="宋体" w:hAnsi="宋体"/>
          <w:color w:val="000000"/>
          <w:sz w:val="24"/>
          <w:lang w:eastAsia="zh-CN"/>
        </w:rPr>
        <w:t xml:space="preserve">开具的合法合规的发票</w:t>
      </w:r>
      <w:r>
        <w:rPr>
          <w:rFonts w:hint="eastAsia" w:ascii="宋体" w:hAnsi="宋体"/>
          <w:b w:val="0"/>
          <w:bCs w:val="0"/>
          <w:color w:val="000000"/>
          <w:sz w:val="24"/>
          <w:lang w:eastAsia="zh-CN"/>
        </w:rPr>
        <w:t xml:space="preserve">后，</w:t>
      </w:r>
      <w:r>
        <w:rPr>
          <w:rFonts w:hint="eastAsia" w:ascii="宋体" w:hAnsi="宋体"/>
          <w:b w:val="0"/>
          <w:bCs w:val="0"/>
          <w:color w:val="000000"/>
          <w:sz w:val="24"/>
          <w:lang w:val="en-US" w:eastAsia="zh-CN"/>
        </w:rPr>
        <w:t xml:space="preserve">据实结算，3个月</w:t>
      </w:r>
      <w:r>
        <w:rPr>
          <w:rFonts w:hint="eastAsia" w:ascii="宋体" w:hAnsi="宋体"/>
          <w:color w:val="000000"/>
          <w:sz w:val="24"/>
          <w:lang w:val="en-US" w:eastAsia="zh-CN"/>
        </w:rPr>
        <w:t xml:space="preserve">内</w:t>
      </w:r>
      <w:r>
        <w:rPr>
          <w:rFonts w:hint="eastAsia" w:ascii="宋体" w:hAnsi="宋体"/>
          <w:color w:val="000000"/>
          <w:sz w:val="24"/>
          <w:lang w:eastAsia="zh-CN"/>
        </w:rPr>
        <w:t xml:space="preserve">支付。</w:t>
      </w:r>
      <w:r>
        <w:rPr>
          <w:rFonts w:hint="eastAsia" w:ascii="宋体" w:hAnsi="宋体"/>
          <w:color w:val="ff0000"/>
          <w:sz w:val="24"/>
          <w:lang w:eastAsia="zh-CN"/>
        </w:rPr>
      </w:r>
      <w:r/>
    </w:p>
    <w:p>
      <w:pPr>
        <w:pStyle w:val="928"/>
        <w:ind w:left="0" w:firstLine="482"/>
        <w:jc w:val="both"/>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lang w:val="en-US" w:eastAsia="zh-CN"/>
        </w:rPr>
        <w:t xml:space="preserve">四）</w:t>
      </w:r>
      <w:r>
        <w:rPr>
          <w:rFonts w:hint="eastAsia" w:ascii="宋体" w:hAnsi="宋体" w:eastAsia="宋体" w:cs="宋体"/>
          <w:b/>
          <w:color w:val="000000"/>
          <w:sz w:val="24"/>
        </w:rPr>
        <w:t xml:space="preserve">验收要求</w:t>
      </w:r>
      <w:r>
        <w:rPr>
          <w:rFonts w:hint="eastAsia" w:ascii="宋体" w:hAnsi="宋体" w:eastAsia="宋体" w:cs="宋体"/>
          <w:b/>
          <w:color w:val="000000"/>
          <w:szCs w:val="21"/>
          <w:highlight w:val="none"/>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eastAsia="zh-CN"/>
        </w:rPr>
        <w:t xml:space="preserve">投标人必须依合同要求对全部货物的型号、规格、数量、外形、包装及资料、文件（如装箱单、保修单、随箱介质等）进行验收；</w:t>
      </w:r>
      <w:r>
        <w:rPr>
          <w:rFonts w:hint="eastAsia" w:ascii="宋体" w:hAnsi="宋体" w:eastAsia="宋体" w:cs="Times New Roman"/>
          <w:color w:val="000000"/>
          <w:sz w:val="24"/>
          <w:lang w:eastAsia="zh-CN"/>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eastAsia="zh-CN"/>
        </w:rPr>
        <w:t xml:space="preserve">当初验时出现不符合标书和合同要求的严重质量问题时，招标人保留索赔及退货权利；</w:t>
      </w:r>
      <w:r>
        <w:rPr>
          <w:rFonts w:hint="eastAsia" w:ascii="宋体" w:hAnsi="宋体" w:eastAsia="宋体" w:cs="Times New Roman"/>
          <w:color w:val="000000"/>
          <w:sz w:val="24"/>
          <w:lang w:eastAsia="zh-CN"/>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eastAsia="zh-CN"/>
        </w:rPr>
        <w:t xml:space="preserve">当出现产品损坏、数量不全或产品不符等问题时，由投标人负责解决；</w:t>
      </w:r>
      <w:r>
        <w:rPr>
          <w:rFonts w:hint="eastAsia" w:ascii="宋体" w:hAnsi="宋体" w:eastAsia="宋体" w:cs="Times New Roman"/>
          <w:color w:val="000000"/>
          <w:sz w:val="24"/>
          <w:lang w:eastAsia="zh-CN"/>
        </w:rPr>
      </w:r>
      <w:r/>
    </w:p>
    <w:p>
      <w:pPr>
        <w:pStyle w:val="928"/>
        <w:ind w:firstLine="480"/>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eastAsia="zh-CN"/>
        </w:rPr>
        <w:t xml:space="preserve">产品检验、检测通过，由招标人开具产品到货验收合格单；</w:t>
      </w:r>
      <w:r>
        <w:rPr>
          <w:rFonts w:hint="eastAsia" w:ascii="宋体" w:hAnsi="宋体" w:eastAsia="宋体" w:cs="Times New Roman"/>
          <w:color w:val="000000"/>
          <w:sz w:val="24"/>
          <w:lang w:eastAsia="zh-CN"/>
        </w:rPr>
      </w:r>
      <w:r/>
    </w:p>
    <w:p>
      <w:pPr>
        <w:pStyle w:val="928"/>
        <w:ind w:firstLine="422"/>
        <w:spacing w:line="360" w:lineRule="auto"/>
        <w:rPr>
          <w:rFonts w:hint="eastAsia" w:ascii="宋体" w:hAnsi="宋体"/>
          <w:color w:val="ff0000"/>
          <w:sz w:val="24"/>
          <w:lang w:eastAsia="zh-CN"/>
        </w:rPr>
      </w:pPr>
      <w:r>
        <w:rPr>
          <w:rFonts w:hint="eastAsia" w:ascii="宋体" w:hAnsi="宋体" w:cs="宋体"/>
          <w:b/>
          <w:color w:val="000000"/>
          <w:szCs w:val="21"/>
          <w:highlight w:val="none"/>
        </w:rPr>
        <w:t xml:space="preserve">★</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eastAsia="zh-CN"/>
        </w:rPr>
        <w:t xml:space="preserve">试剂耗材须按采购人工作需要进行必须的性能验证（要求在提出性能验</w:t>
      </w:r>
      <w:r>
        <w:rPr>
          <w:rFonts w:hint="eastAsia" w:ascii="宋体" w:hAnsi="宋体" w:eastAsia="宋体" w:cs="Times New Roman"/>
          <w:color w:val="000000"/>
          <w:sz w:val="24"/>
          <w:lang w:eastAsia="zh-CN"/>
        </w:rPr>
        <w:t xml:space="preserve">证需求后两周内完成，验证方法依据《全国腹泻症候群哨点监测技术方案》、《WS/T 408—2024 定量检验程序分析性能验证指南》进行，具体时间由采购人与成交供应商在时限内协商），所需人力、标准品、试剂耗材耗损及其他可能需要的相关耗损均由成交供应商提供。验证试剂须按验证实验批次提供，所提供最小验证试剂耗材量为 20 人份（非按人份计的试剂耗材以20个实验测试用量计算，此份数不包含实验所需的对照品等例数）。单个试剂性能验证检测批次≤2 次，验收标准参照检测项目的国家或者省级考核方案，超过本次数为性能验收不通过。</w:t>
      </w:r>
      <w:r>
        <w:rPr>
          <w:rFonts w:hint="eastAsia" w:ascii="宋体" w:hAnsi="宋体" w:eastAsia="宋体" w:cs="Times New Roman"/>
          <w:color w:val="000000"/>
          <w:sz w:val="24"/>
          <w:lang w:val="en-US" w:eastAsia="zh-CN"/>
        </w:rPr>
        <w:t xml:space="preserve">如不通过，招标人有直接退货的权力。</w:t>
      </w:r>
      <w:r>
        <w:rPr>
          <w:rFonts w:hint="eastAsia" w:ascii="宋体" w:hAnsi="宋体"/>
          <w:color w:val="ff0000"/>
          <w:sz w:val="24"/>
          <w:lang w:eastAsia="zh-CN"/>
        </w:rPr>
      </w:r>
      <w:r/>
    </w:p>
    <w:p>
      <w:pPr>
        <w:pStyle w:val="928"/>
        <w:ind w:firstLine="482"/>
        <w:jc w:val="left"/>
        <w:spacing w:line="360" w:lineRule="auto"/>
        <w:rPr>
          <w:rFonts w:ascii="宋体" w:hAnsi="宋体" w:eastAsia="宋体"/>
          <w:b/>
          <w:bCs w:val="0"/>
          <w:color w:val="000000"/>
          <w:sz w:val="24"/>
          <w:lang w:val="en-US" w:eastAsia="zh-CN"/>
        </w:rPr>
      </w:pPr>
      <w:r>
        <w:rPr>
          <w:rFonts w:hint="eastAsia" w:ascii="宋体" w:hAnsi="宋体"/>
          <w:b/>
          <w:bCs w:val="0"/>
          <w:color w:val="000000"/>
          <w:sz w:val="24"/>
          <w:lang w:val="en-US" w:eastAsia="zh-CN"/>
        </w:rPr>
        <w:t xml:space="preserve">（五）报价要求</w:t>
      </w:r>
      <w:r>
        <w:rPr>
          <w:rFonts w:ascii="宋体" w:hAnsi="宋体" w:eastAsia="宋体"/>
          <w:b/>
          <w:bCs w:val="0"/>
          <w:color w:val="000000"/>
          <w:sz w:val="24"/>
          <w:lang w:val="en-US" w:eastAsia="zh-CN"/>
        </w:rPr>
      </w:r>
      <w:r/>
    </w:p>
    <w:p>
      <w:pPr>
        <w:pStyle w:val="92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投标报价费用说明：</w:t>
      </w:r>
      <w:r>
        <w:rPr>
          <w:rFonts w:hint="eastAsia" w:ascii="宋体" w:hAnsi="宋体" w:cs="宋体"/>
          <w:bCs/>
          <w:color w:val="000000"/>
          <w:sz w:val="24"/>
          <w:highlight w:val="none"/>
          <w:lang w:val="en-US" w:eastAsia="zh-CN"/>
        </w:rPr>
        <w:t xml:space="preserve">总报价=单人份报价×数量。</w:t>
      </w:r>
      <w:r>
        <w:rPr>
          <w:rFonts w:hint="eastAsia" w:ascii="宋体" w:hAnsi="宋体" w:cs="宋体"/>
          <w:bCs/>
          <w:color w:val="000000"/>
          <w:sz w:val="24"/>
          <w:highlight w:val="none"/>
        </w:rPr>
        <w:t xml:space="preserve">本项目所有费用需均摊至单</w:t>
      </w:r>
      <w:r>
        <w:rPr>
          <w:rFonts w:hint="eastAsia" w:ascii="宋体" w:hAnsi="宋体" w:cs="宋体"/>
          <w:bCs/>
          <w:color w:val="000000"/>
          <w:sz w:val="24"/>
          <w:highlight w:val="none"/>
          <w:lang w:val="en-US" w:eastAsia="zh-CN"/>
        </w:rPr>
        <w:t xml:space="preserve">人份报</w:t>
      </w:r>
      <w:r>
        <w:rPr>
          <w:rFonts w:hint="eastAsia" w:ascii="宋体" w:hAnsi="宋体" w:cs="宋体"/>
          <w:bCs/>
          <w:color w:val="000000"/>
          <w:sz w:val="24"/>
          <w:highlight w:val="none"/>
        </w:rPr>
        <w:t xml:space="preserve">价中，报价需包含</w:t>
      </w:r>
      <w:r>
        <w:rPr>
          <w:rFonts w:hint="eastAsia" w:ascii="宋体" w:hAnsi="宋体"/>
          <w:color w:val="000000"/>
          <w:sz w:val="24"/>
          <w:highlight w:val="none"/>
        </w:rPr>
        <w:t xml:space="preserve">所投产品费用</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服务（包含与服务相关的产品）费用、</w:t>
      </w:r>
      <w:r>
        <w:rPr>
          <w:rFonts w:hint="eastAsia" w:ascii="宋体" w:hAnsi="宋体" w:cs="宋体"/>
          <w:color w:val="000000"/>
          <w:sz w:val="24"/>
          <w:highlight w:val="none"/>
        </w:rPr>
        <w:t xml:space="preserve">税费、包装费、运杂费（运抵采购人项目现场）、保险费及供应商认为需要的其他费用等。本合同执行期间</w:t>
      </w:r>
      <w:r>
        <w:rPr>
          <w:rFonts w:hint="eastAsia" w:ascii="宋体" w:hAnsi="宋体" w:cs="宋体"/>
          <w:bCs/>
          <w:color w:val="000000"/>
          <w:sz w:val="24"/>
          <w:highlight w:val="none"/>
        </w:rPr>
        <w:t xml:space="preserve">单价</w:t>
      </w:r>
      <w:r>
        <w:rPr>
          <w:rFonts w:hint="eastAsia" w:ascii="宋体" w:hAnsi="宋体" w:cs="宋体"/>
          <w:color w:val="000000"/>
          <w:sz w:val="24"/>
          <w:highlight w:val="none"/>
        </w:rPr>
        <w:t xml:space="preserve">不变。</w:t>
      </w:r>
      <w:r>
        <w:rPr>
          <w:rFonts w:hint="eastAsia" w:ascii="宋体" w:hAnsi="宋体" w:cs="宋体"/>
          <w:bCs/>
          <w:color w:val="000000"/>
          <w:sz w:val="24"/>
          <w:highlight w:val="none"/>
        </w:rPr>
        <w:t xml:space="preserve">如发生漏、缺、少项，都将被认为是中标供应商的报价让利行为。</w:t>
      </w:r>
      <w:r>
        <w:rPr>
          <w:rFonts w:hint="eastAsia" w:ascii="宋体" w:hAnsi="宋体" w:cs="宋体"/>
          <w:bCs/>
          <w:color w:val="000000"/>
          <w:sz w:val="24"/>
          <w:highlight w:val="none"/>
        </w:rPr>
      </w:r>
      <w:r/>
    </w:p>
    <w:p>
      <w:pPr>
        <w:pStyle w:val="928"/>
        <w:ind w:firstLine="482"/>
        <w:spacing w:line="360" w:lineRule="auto"/>
        <w:rPr>
          <w:rFonts w:hint="eastAsia" w:ascii="宋体" w:hAnsi="宋体" w:eastAsia="宋体" w:cs="宋体"/>
          <w:b/>
          <w:bCs w:val="0"/>
          <w:color w:val="000000"/>
          <w:sz w:val="24"/>
          <w:lang w:val="en-US" w:eastAsia="zh-CN"/>
        </w:rPr>
      </w:pPr>
      <w:r>
        <w:rPr>
          <w:rFonts w:hint="eastAsia" w:ascii="宋体" w:hAnsi="宋体" w:eastAsia="宋体" w:cs="宋体"/>
          <w:b/>
          <w:bCs w:val="0"/>
          <w:color w:val="000000"/>
          <w:sz w:val="24"/>
          <w:lang w:val="en-US" w:eastAsia="zh-CN"/>
        </w:rPr>
        <w:t xml:space="preserve">（六）交付及运输要求</w:t>
      </w:r>
      <w:r>
        <w:rPr>
          <w:rFonts w:hint="eastAsia" w:ascii="宋体" w:hAnsi="宋体" w:eastAsia="宋体" w:cs="宋体"/>
          <w:b/>
          <w:bCs w:val="0"/>
          <w:color w:val="000000"/>
          <w:sz w:val="24"/>
          <w:lang w:val="en-US" w:eastAsia="zh-CN"/>
        </w:rPr>
      </w:r>
      <w:r/>
    </w:p>
    <w:p>
      <w:pPr>
        <w:pStyle w:val="928"/>
        <w:ind w:firstLine="480"/>
        <w:spacing w:line="36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（1）供应商保证所供应的产品是全新、原装、未经使用的，符合国家标准、行业标准、原生产厂商出厂标准和产品说明书中的关于产品的说明，供货单位对提供资料真实有效性负责。</w:t>
      </w:r>
      <w:r>
        <w:rPr>
          <w:rFonts w:hint="eastAsia" w:ascii="宋体" w:hAnsi="宋体" w:eastAsia="宋体" w:cs="宋体"/>
          <w:bCs/>
          <w:color w:val="000000"/>
          <w:sz w:val="24"/>
          <w:lang w:val="en-US" w:eastAsia="zh-CN"/>
        </w:rPr>
      </w:r>
      <w:r/>
    </w:p>
    <w:p>
      <w:pPr>
        <w:pStyle w:val="928"/>
        <w:ind w:firstLine="480"/>
        <w:spacing w:line="36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（2）保质期内出现产品质量问题由供应商负责包换或包退，并承担因此产生的一切费用。</w:t>
      </w:r>
      <w:r>
        <w:rPr>
          <w:rFonts w:hint="eastAsia" w:ascii="宋体" w:hAnsi="宋体" w:eastAsia="宋体" w:cs="宋体"/>
          <w:bCs/>
          <w:color w:val="000000"/>
          <w:sz w:val="24"/>
          <w:lang w:val="en-US" w:eastAsia="zh-CN"/>
        </w:rPr>
      </w:r>
      <w:r/>
    </w:p>
    <w:p>
      <w:pPr>
        <w:pStyle w:val="928"/>
        <w:numPr>
          <w:ilvl w:val="0"/>
          <w:numId w:val="0"/>
        </w:numPr>
        <w:keepLines w:val="0"/>
        <w:keepNext w:val="0"/>
        <w:pageBreakBefore w:val="0"/>
        <w:spacing w:line="360" w:lineRule="auto"/>
        <w:widowControl w:val="off"/>
        <w:rPr>
          <w:rFonts w:hint="eastAsia" w:ascii="宋体" w:hAnsi="宋体" w:eastAsia="宋体" w:cs="宋体"/>
          <w:b/>
          <w:bCs w:val="0"/>
          <w:color w:val="000000"/>
          <w:sz w:val="24"/>
          <w:szCs w:val="24"/>
          <w:lang w:val="en-US" w:eastAsia="zh-CN" w:bidi="ar-SA"/>
        </w:rPr>
        <w:outlineLvl w:val="9"/>
      </w:pPr>
      <w:r>
        <w:rPr>
          <w:rFonts w:hint="eastAsia" w:ascii="宋体" w:hAnsi="宋体" w:eastAsia="宋体" w:cs="宋体"/>
          <w:bCs/>
          <w:color w:val="000000"/>
          <w:sz w:val="24"/>
          <w:lang w:val="en-US" w:eastAsia="zh-CN"/>
        </w:rPr>
        <w:t xml:space="preserve">（3）按照产品的运输要求进行运输，保证产品运输质量。</w:t>
      </w:r>
      <w:r>
        <w:rPr>
          <w:rFonts w:hint="eastAsia" w:ascii="宋体" w:hAnsi="宋体" w:eastAsia="宋体" w:cs="宋体"/>
          <w:b/>
          <w:bCs w:val="0"/>
          <w:color w:val="000000"/>
          <w:sz w:val="24"/>
          <w:szCs w:val="24"/>
          <w:lang w:val="en-US" w:eastAsia="zh-CN" w:bidi="ar-SA"/>
        </w:rPr>
      </w:r>
      <w:r/>
    </w:p>
    <w:p>
      <w:pPr>
        <w:pStyle w:val="928"/>
        <w:numPr>
          <w:ilvl w:val="0"/>
          <w:numId w:val="0"/>
        </w:numPr>
        <w:ind w:left="0" w:firstLine="482"/>
        <w:keepLines w:val="0"/>
        <w:keepNext w:val="0"/>
        <w:pageBreakBefore w:val="0"/>
        <w:spacing w:line="360" w:lineRule="auto"/>
        <w:widowControl w:val="off"/>
        <w:rPr>
          <w:rFonts w:ascii="宋体" w:hAnsi="宋体"/>
          <w:b/>
          <w:bCs/>
          <w:color w:val="000000"/>
          <w:sz w:val="24"/>
          <w:highlight w:val="none"/>
        </w:rPr>
        <w:outlineLvl w:val="2"/>
      </w:pPr>
      <w:r>
        <w:rPr>
          <w:rFonts w:hint="eastAsia" w:ascii="宋体" w:hAnsi="宋体" w:eastAsia="宋体" w:cs="宋体"/>
          <w:b/>
          <w:bCs w:val="0"/>
          <w:color w:val="000000"/>
          <w:sz w:val="24"/>
          <w:szCs w:val="24"/>
          <w:lang w:val="en-US" w:eastAsia="zh-CN" w:bidi="ar-SA"/>
        </w:rPr>
        <w:t xml:space="preserve">五、其他要求</w:t>
      </w:r>
      <w:r>
        <w:rPr>
          <w:rFonts w:ascii="宋体" w:hAnsi="宋体"/>
          <w:b/>
          <w:bCs/>
          <w:color w:val="000000"/>
          <w:sz w:val="24"/>
          <w:highlight w:val="none"/>
        </w:rPr>
      </w:r>
      <w:r/>
    </w:p>
    <w:p>
      <w:pPr>
        <w:pStyle w:val="928"/>
        <w:ind w:firstLine="482"/>
        <w:spacing w:line="360" w:lineRule="auto"/>
        <w:rPr>
          <w:rFonts w:hint="eastAsia" w:ascii="宋体" w:hAnsi="宋体"/>
          <w:b/>
          <w:color w:val="000000"/>
          <w:sz w:val="24"/>
        </w:rPr>
      </w:pPr>
      <w:r>
        <w:rPr>
          <w:rFonts w:hint="eastAsia" w:ascii="宋体" w:hAnsi="宋体"/>
          <w:b/>
          <w:color w:val="000000"/>
          <w:sz w:val="24"/>
        </w:rPr>
        <w:t xml:space="preserve">（</w:t>
      </w:r>
      <w:r>
        <w:rPr>
          <w:rFonts w:hint="eastAsia" w:ascii="宋体" w:hAnsi="宋体"/>
          <w:b/>
          <w:color w:val="000000"/>
          <w:sz w:val="24"/>
          <w:lang w:val="en-US" w:eastAsia="zh-CN"/>
        </w:rPr>
        <w:t xml:space="preserve">一</w:t>
      </w:r>
      <w:r>
        <w:rPr>
          <w:rFonts w:hint="eastAsia" w:ascii="宋体" w:hAnsi="宋体"/>
          <w:b/>
          <w:color w:val="000000"/>
          <w:sz w:val="24"/>
        </w:rPr>
        <w:t xml:space="preserve">）制订项目实施方案</w:t>
      </w:r>
      <w:r>
        <w:rPr>
          <w:rFonts w:hint="eastAsia" w:ascii="宋体" w:hAnsi="宋体"/>
          <w:b/>
          <w:color w:val="000000"/>
          <w:sz w:val="24"/>
        </w:rPr>
      </w:r>
      <w:r/>
    </w:p>
    <w:p>
      <w:pPr>
        <w:pStyle w:val="928"/>
        <w:ind w:firstLine="480"/>
        <w:spacing w:line="360" w:lineRule="auto"/>
        <w:rPr>
          <w:rFonts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制订项目实施方案，</w:t>
      </w:r>
      <w:r>
        <w:rPr>
          <w:rFonts w:hint="eastAsia" w:ascii="宋体" w:hAnsi="宋体"/>
          <w:color w:val="000000"/>
          <w:sz w:val="24"/>
          <w:lang w:val="en-US" w:eastAsia="zh-CN"/>
        </w:rPr>
        <w:t xml:space="preserve">包括</w:t>
      </w:r>
      <w:r>
        <w:rPr>
          <w:rFonts w:hint="eastAsia" w:ascii="宋体" w:hAnsi="宋体"/>
          <w:color w:val="000000"/>
          <w:sz w:val="24"/>
        </w:rPr>
        <w:t xml:space="preserve">产品的</w:t>
      </w:r>
      <w:r>
        <w:rPr>
          <w:rFonts w:hint="eastAsia" w:ascii="宋体" w:hAnsi="宋体"/>
          <w:color w:val="000000"/>
          <w:sz w:val="24"/>
          <w:lang w:val="en-US" w:eastAsia="zh-CN"/>
        </w:rPr>
        <w:t xml:space="preserve">组织实施计划</w:t>
      </w:r>
      <w:r>
        <w:rPr>
          <w:rFonts w:hint="eastAsia" w:ascii="宋体" w:hAnsi="宋体"/>
          <w:color w:val="000000"/>
          <w:sz w:val="24"/>
        </w:rPr>
        <w:t xml:space="preserve">、</w:t>
      </w:r>
      <w:r>
        <w:rPr>
          <w:rFonts w:ascii="宋体" w:hAnsi="宋体"/>
          <w:color w:val="000000"/>
          <w:sz w:val="24"/>
        </w:rPr>
        <w:t xml:space="preserve">进度</w:t>
      </w:r>
      <w:r>
        <w:rPr>
          <w:rFonts w:hint="eastAsia" w:ascii="宋体" w:hAnsi="宋体"/>
          <w:color w:val="000000"/>
          <w:sz w:val="24"/>
        </w:rPr>
        <w:t xml:space="preserve">保障方案、人员和车辆配置</w:t>
      </w:r>
      <w:r>
        <w:rPr>
          <w:rFonts w:hint="eastAsia" w:ascii="宋体" w:hAnsi="宋体"/>
          <w:color w:val="000000"/>
          <w:sz w:val="24"/>
          <w:lang w:val="en-US" w:eastAsia="zh-CN"/>
        </w:rPr>
        <w:t xml:space="preserve">及配送</w:t>
      </w:r>
      <w:r>
        <w:rPr>
          <w:rFonts w:hint="eastAsia" w:ascii="宋体" w:hAnsi="宋体"/>
          <w:color w:val="000000"/>
          <w:sz w:val="24"/>
        </w:rPr>
        <w:t xml:space="preserve">方案等。实施方案应做到完整、可行，并有针对性；</w:t>
      </w:r>
      <w:r>
        <w:rPr>
          <w:rFonts w:ascii="宋体" w:hAnsi="宋体"/>
          <w:color w:val="000000"/>
          <w:sz w:val="24"/>
        </w:rPr>
      </w:r>
      <w:r/>
    </w:p>
    <w:p>
      <w:pPr>
        <w:pStyle w:val="928"/>
        <w:ind w:firstLine="482"/>
        <w:spacing w:line="360" w:lineRule="auto"/>
        <w:rPr>
          <w:rFonts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lang w:val="en-US" w:eastAsia="zh-CN"/>
        </w:rPr>
        <w:t xml:space="preserve">二</w:t>
      </w:r>
      <w:r>
        <w:rPr>
          <w:rFonts w:hint="eastAsia" w:ascii="宋体" w:hAnsi="宋体"/>
          <w:b/>
          <w:bCs/>
          <w:color w:val="000000"/>
          <w:sz w:val="24"/>
        </w:rPr>
        <w:t xml:space="preserve">）制订质量保障方案</w:t>
      </w:r>
      <w:r>
        <w:rPr>
          <w:rFonts w:ascii="宋体" w:hAnsi="宋体"/>
          <w:b/>
          <w:bCs/>
          <w:color w:val="000000"/>
          <w:sz w:val="24"/>
        </w:rPr>
      </w:r>
      <w:r/>
    </w:p>
    <w:p>
      <w:pPr>
        <w:pStyle w:val="928"/>
        <w:ind w:firstLine="480"/>
        <w:spacing w:line="360" w:lineRule="auto"/>
        <w:rPr>
          <w:rFonts w:hint="eastAsia" w:ascii="宋体" w:hAnsi="宋体" w:eastAsia="宋体" w:cs="宋体"/>
          <w:b/>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制订项目质量保障方案，</w:t>
      </w:r>
      <w:r>
        <w:rPr>
          <w:rFonts w:hint="eastAsia" w:ascii="宋体" w:hAnsi="宋体"/>
          <w:bCs/>
          <w:color w:val="000000"/>
          <w:sz w:val="24"/>
        </w:rPr>
        <w:t xml:space="preserve">包括产品的生产、检验检测、产品存储、包装运输</w:t>
      </w:r>
      <w:r>
        <w:rPr>
          <w:rFonts w:hint="eastAsia" w:ascii="宋体" w:hAnsi="宋体"/>
          <w:bCs/>
          <w:color w:val="000000"/>
          <w:sz w:val="24"/>
          <w:lang w:eastAsia="zh-CN"/>
        </w:rPr>
        <w:t xml:space="preserve">、</w:t>
      </w:r>
      <w:r>
        <w:rPr>
          <w:rFonts w:hint="eastAsia" w:ascii="宋体" w:hAnsi="宋体"/>
          <w:bCs/>
          <w:color w:val="000000"/>
          <w:sz w:val="24"/>
        </w:rPr>
        <w:t xml:space="preserve">验收等全过程质量保障措施</w:t>
      </w:r>
      <w:r>
        <w:rPr>
          <w:rFonts w:hint="eastAsia" w:ascii="宋体" w:hAnsi="宋体"/>
          <w:bCs/>
          <w:color w:val="000000"/>
          <w:sz w:val="24"/>
          <w:lang w:eastAsia="zh-CN"/>
        </w:rPr>
        <w:t xml:space="preserve">。</w:t>
      </w:r>
      <w:r>
        <w:rPr>
          <w:rFonts w:hint="eastAsia" w:ascii="宋体" w:hAnsi="宋体"/>
          <w:bCs/>
          <w:color w:val="000000"/>
          <w:sz w:val="24"/>
        </w:rPr>
        <w:t xml:space="preserve">确保本项目供货产品质量达到投标人的各项响应承诺要求。</w:t>
      </w:r>
      <w:r>
        <w:rPr>
          <w:rFonts w:hint="eastAsia" w:ascii="宋体" w:hAnsi="宋体" w:eastAsia="宋体" w:cs="宋体"/>
          <w:b/>
          <w:color w:val="000000"/>
          <w:sz w:val="24"/>
        </w:rPr>
      </w:r>
      <w:r/>
    </w:p>
    <w:p>
      <w:pPr>
        <w:pStyle w:val="928"/>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lang w:val="en-US" w:eastAsia="zh-CN"/>
        </w:rPr>
        <w:t xml:space="preserve">三</w:t>
      </w: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rPr>
        <w:t xml:space="preserve">应急方案</w:t>
      </w:r>
      <w:r>
        <w:rPr>
          <w:rFonts w:hint="eastAsia" w:ascii="宋体" w:hAnsi="宋体" w:eastAsia="宋体" w:cs="宋体"/>
          <w:b/>
          <w:color w:val="000000"/>
          <w:sz w:val="24"/>
        </w:rPr>
      </w:r>
      <w:r/>
    </w:p>
    <w:p>
      <w:pPr>
        <w:pStyle w:val="928"/>
        <w:ind w:firstLine="480"/>
        <w:spacing w:line="360" w:lineRule="auto"/>
        <w:rPr>
          <w:rFonts w:hint="eastAsia" w:ascii="宋体" w:hAnsi="宋体" w:cs="宋体"/>
          <w:b/>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制订项目应急方案，</w:t>
      </w:r>
      <w:r>
        <w:rPr>
          <w:rFonts w:hint="eastAsia" w:ascii="宋体" w:hAnsi="宋体"/>
          <w:bCs/>
          <w:color w:val="000000"/>
          <w:sz w:val="24"/>
        </w:rPr>
        <w:t xml:space="preserve">包括冷链运输异常</w:t>
      </w:r>
      <w:r>
        <w:rPr>
          <w:rFonts w:hint="eastAsia" w:ascii="宋体" w:hAnsi="宋体"/>
          <w:bCs/>
          <w:color w:val="000000"/>
          <w:sz w:val="24"/>
          <w:lang w:val="en-US" w:eastAsia="zh-CN"/>
        </w:rPr>
        <w:t xml:space="preserve">、产品质量问题处理、</w:t>
      </w:r>
      <w:r>
        <w:rPr>
          <w:rFonts w:hint="eastAsia" w:ascii="宋体" w:hAnsi="宋体"/>
          <w:bCs/>
          <w:color w:val="000000"/>
          <w:sz w:val="24"/>
        </w:rPr>
        <w:t xml:space="preserve">紧急供货处理方案等</w:t>
      </w:r>
      <w:r>
        <w:rPr>
          <w:rFonts w:hint="eastAsia" w:ascii="宋体" w:hAnsi="宋体"/>
          <w:bCs/>
          <w:color w:val="000000"/>
          <w:sz w:val="24"/>
          <w:lang w:eastAsia="zh-CN"/>
        </w:rPr>
        <w:t xml:space="preserve">。</w:t>
      </w:r>
      <w:r>
        <w:rPr>
          <w:rFonts w:hint="eastAsia" w:ascii="宋体" w:hAnsi="宋体"/>
          <w:color w:val="000000"/>
          <w:sz w:val="24"/>
        </w:rPr>
        <w:t xml:space="preserve">方案应做到完整、可行，并有针对性；</w:t>
      </w:r>
      <w:r>
        <w:rPr>
          <w:rFonts w:hint="eastAsia" w:ascii="宋体" w:hAnsi="宋体" w:cs="宋体"/>
          <w:b/>
          <w:color w:val="000000"/>
          <w:sz w:val="24"/>
        </w:rPr>
      </w:r>
      <w:r/>
    </w:p>
    <w:p>
      <w:pPr>
        <w:pStyle w:val="928"/>
        <w:ind w:firstLine="482"/>
        <w:spacing w:line="360" w:lineRule="auto"/>
        <w:rPr>
          <w:rFonts w:hint="eastAsia" w:ascii="宋体" w:hAnsi="宋体" w:eastAsia="宋体" w:cs="宋体"/>
          <w:b/>
          <w:color w:val="000000"/>
          <w:sz w:val="24"/>
          <w:lang w:eastAsia="zh-CN"/>
        </w:rPr>
      </w:pP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四</w:t>
      </w:r>
      <w:r>
        <w:rPr>
          <w:rFonts w:hint="eastAsia" w:ascii="宋体" w:hAnsi="宋体" w:cs="宋体"/>
          <w:b/>
          <w:color w:val="000000"/>
          <w:sz w:val="24"/>
        </w:rPr>
        <w:t xml:space="preserve">）售后服务</w:t>
      </w:r>
      <w:r>
        <w:rPr>
          <w:rFonts w:hint="eastAsia" w:ascii="宋体" w:hAnsi="宋体" w:cs="宋体"/>
          <w:b/>
          <w:color w:val="000000"/>
          <w:sz w:val="24"/>
          <w:lang w:val="en-US" w:eastAsia="zh-CN"/>
        </w:rPr>
        <w:t xml:space="preserve">方案</w:t>
      </w:r>
      <w:r>
        <w:rPr>
          <w:rFonts w:hint="eastAsia" w:ascii="宋体" w:hAnsi="宋体" w:eastAsia="宋体" w:cs="宋体"/>
          <w:b/>
          <w:color w:val="000000"/>
          <w:sz w:val="24"/>
          <w:lang w:eastAsia="zh-CN"/>
        </w:rPr>
      </w:r>
      <w:r/>
    </w:p>
    <w:p>
      <w:pPr>
        <w:pStyle w:val="928"/>
        <w:ind w:firstLine="480"/>
        <w:spacing w:line="360" w:lineRule="auto"/>
        <w:rPr>
          <w:rFonts w:hint="eastAsia" w:ascii="宋体" w:hAnsi="宋体" w:cs="宋体"/>
          <w:bCs/>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要求及本项目特点</w:t>
      </w:r>
      <w:r>
        <w:rPr>
          <w:rFonts w:ascii="宋体" w:hAnsi="宋体"/>
          <w:color w:val="000000"/>
          <w:sz w:val="24"/>
        </w:rPr>
        <w:t xml:space="preserve">，</w:t>
      </w:r>
      <w:r>
        <w:rPr>
          <w:rFonts w:hint="eastAsia" w:ascii="宋体" w:hAnsi="宋体"/>
          <w:color w:val="000000"/>
          <w:sz w:val="24"/>
        </w:rPr>
        <w:t xml:space="preserve">制订项目售后服务</w:t>
      </w:r>
      <w:r>
        <w:rPr>
          <w:rFonts w:hint="eastAsia" w:ascii="宋体" w:hAnsi="宋体"/>
          <w:color w:val="000000"/>
          <w:sz w:val="24"/>
          <w:lang w:val="en-US" w:eastAsia="zh-CN"/>
        </w:rPr>
        <w:t xml:space="preserve">方案</w:t>
      </w:r>
      <w:r>
        <w:rPr>
          <w:rFonts w:hint="eastAsia" w:ascii="宋体" w:hAnsi="宋体"/>
          <w:color w:val="000000"/>
          <w:sz w:val="24"/>
        </w:rPr>
        <w:t xml:space="preserve">，包括针对破损药品、临期药品</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售后服务响应时间</w:t>
      </w:r>
      <w:r>
        <w:rPr>
          <w:rFonts w:hint="eastAsia" w:ascii="宋体" w:hAnsi="宋体"/>
          <w:color w:val="000000"/>
          <w:sz w:val="24"/>
        </w:rPr>
        <w:t xml:space="preserve">等</w:t>
      </w:r>
      <w:r>
        <w:rPr>
          <w:rFonts w:hint="eastAsia" w:ascii="宋体" w:hAnsi="宋体"/>
          <w:bCs/>
          <w:color w:val="000000"/>
          <w:sz w:val="24"/>
        </w:rPr>
        <w:t xml:space="preserve">；</w:t>
      </w:r>
      <w:r>
        <w:rPr>
          <w:rFonts w:hint="eastAsia" w:ascii="宋体" w:hAnsi="宋体"/>
          <w:color w:val="000000"/>
          <w:sz w:val="24"/>
        </w:rPr>
        <w:t xml:space="preserve">方案应做到完整、可行，并有针对性；</w:t>
      </w:r>
      <w:r>
        <w:rPr>
          <w:rFonts w:hint="eastAsia" w:ascii="宋体" w:hAnsi="宋体" w:cs="宋体"/>
          <w:bCs/>
          <w:color w:val="000000"/>
          <w:sz w:val="24"/>
        </w:rPr>
      </w:r>
      <w:r/>
    </w:p>
    <w:p>
      <w:pPr>
        <w:pStyle w:val="928"/>
        <w:ind w:firstLine="482"/>
        <w:spacing w:line="360" w:lineRule="auto"/>
        <w:rPr>
          <w:rFonts w:ascii="宋体" w:hAnsi="宋体"/>
          <w:bCs/>
          <w:color w:val="000000"/>
          <w:sz w:val="24"/>
        </w:rPr>
      </w:pPr>
      <w:r>
        <w:rPr>
          <w:rFonts w:hint="eastAsia" w:ascii="宋体" w:hAnsi="宋体" w:eastAsia="宋体" w:cs="Times New Roman"/>
          <w:b/>
          <w:bCs/>
          <w:color w:val="000000"/>
          <w:sz w:val="24"/>
          <w:lang w:val="en-US" w:eastAsia="zh-CN"/>
        </w:rPr>
        <w:t xml:space="preserve">（五）产品</w:t>
      </w:r>
      <w:r>
        <w:rPr>
          <w:rFonts w:hint="eastAsia" w:ascii="宋体" w:hAnsi="宋体" w:eastAsia="宋体" w:cs="Times New Roman"/>
          <w:b/>
          <w:bCs/>
          <w:color w:val="000000"/>
          <w:sz w:val="24"/>
        </w:rPr>
        <w:t xml:space="preserve">试剂的包装标识</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lang w:val="en-US" w:eastAsia="zh-CN"/>
        </w:rPr>
        <w:t xml:space="preserve">提供实物图片</w:t>
      </w:r>
      <w:r>
        <w:rPr>
          <w:rFonts w:hint="eastAsia" w:ascii="宋体" w:hAnsi="宋体" w:eastAsia="宋体" w:cs="Times New Roman"/>
          <w:b/>
          <w:bCs/>
          <w:color w:val="000000"/>
          <w:sz w:val="24"/>
          <w:lang w:eastAsia="zh-CN"/>
        </w:rPr>
        <w:t xml:space="preserve">）</w:t>
      </w:r>
      <w:r>
        <w:rPr>
          <w:rFonts w:ascii="宋体" w:hAnsi="宋体"/>
          <w:bCs/>
          <w:color w:val="000000"/>
          <w:sz w:val="24"/>
        </w:rPr>
      </w:r>
      <w:r/>
    </w:p>
    <w:p>
      <w:pPr>
        <w:pStyle w:val="1022"/>
        <w:ind w:firstLine="482"/>
        <w:spacing w:line="360" w:lineRule="auto"/>
        <w:rPr>
          <w:rFonts w:hint="eastAsia" w:ascii="宋体" w:hAnsi="宋体"/>
          <w:color w:val="000000"/>
          <w:sz w:val="24"/>
        </w:rPr>
        <w:outlineLvl w:val="9"/>
      </w:pPr>
      <w:r>
        <w:rPr>
          <w:rFonts w:hint="eastAsia" w:ascii="宋体" w:hAnsi="宋体" w:eastAsia="宋体" w:cs="Times New Roman"/>
          <w:color w:val="000000"/>
          <w:sz w:val="24"/>
        </w:rPr>
        <w:t xml:space="preserve">投标人</w:t>
      </w:r>
      <w:r>
        <w:rPr>
          <w:rFonts w:hint="eastAsia" w:eastAsia="宋体" w:cs="Times New Roman"/>
          <w:color w:val="000000"/>
          <w:sz w:val="24"/>
          <w:lang w:val="en-US" w:eastAsia="zh-CN"/>
        </w:rPr>
        <w:t xml:space="preserve">应</w:t>
      </w:r>
      <w:r>
        <w:rPr>
          <w:rFonts w:hint="eastAsia" w:ascii="宋体" w:hAnsi="宋体" w:eastAsia="宋体" w:cs="Times New Roman"/>
          <w:color w:val="000000"/>
          <w:sz w:val="24"/>
        </w:rPr>
        <w:t xml:space="preserve">提供</w:t>
      </w:r>
      <w:r>
        <w:rPr>
          <w:rFonts w:hint="eastAsia" w:ascii="宋体" w:hAnsi="宋体" w:eastAsia="宋体" w:cs="Times New Roman"/>
          <w:color w:val="000000"/>
          <w:sz w:val="24"/>
          <w:lang w:val="en-US" w:eastAsia="zh-CN"/>
        </w:rPr>
        <w:t xml:space="preserve">所投产品</w:t>
      </w:r>
      <w:r>
        <w:rPr>
          <w:rFonts w:hint="eastAsia" w:ascii="宋体" w:hAnsi="宋体" w:eastAsia="宋体" w:cs="Times New Roman"/>
          <w:color w:val="000000"/>
          <w:sz w:val="24"/>
        </w:rPr>
        <w:t xml:space="preserve">试剂的包装标识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提供实物图片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rPr>
        <w:t xml:space="preserve">产品的内、外包装标识</w:t>
      </w:r>
      <w:r>
        <w:rPr>
          <w:rFonts w:hint="eastAsia" w:eastAsia="宋体" w:cs="Times New Roman"/>
          <w:color w:val="000000"/>
          <w:sz w:val="24"/>
          <w:lang w:val="en-US" w:eastAsia="zh-CN"/>
        </w:rPr>
        <w:t xml:space="preserve">应</w:t>
      </w:r>
      <w:r>
        <w:rPr>
          <w:rFonts w:hint="eastAsia" w:ascii="宋体" w:hAnsi="宋体" w:eastAsia="宋体" w:cs="Times New Roman"/>
          <w:color w:val="000000"/>
          <w:sz w:val="24"/>
        </w:rPr>
        <w:t xml:space="preserve">规范</w:t>
      </w:r>
      <w:r>
        <w:rPr>
          <w:rFonts w:hint="eastAsia" w:eastAsia="宋体" w:cs="Times New Roman"/>
          <w:color w:val="000000"/>
          <w:sz w:val="24"/>
          <w:lang w:eastAsia="zh-CN"/>
        </w:rPr>
        <w:t xml:space="preserve">，</w:t>
      </w:r>
      <w:r>
        <w:rPr>
          <w:rFonts w:hint="eastAsia" w:eastAsia="宋体" w:cs="Times New Roman"/>
          <w:color w:val="000000"/>
          <w:sz w:val="24"/>
          <w:lang w:val="en-US" w:eastAsia="zh-CN"/>
        </w:rPr>
        <w:t xml:space="preserve">符合相关包装及标识要求</w:t>
      </w:r>
      <w:r>
        <w:rPr>
          <w:rFonts w:hint="eastAsia" w:eastAsia="宋体" w:cs="Times New Roman"/>
          <w:color w:val="000000"/>
          <w:sz w:val="24"/>
          <w:lang w:eastAsia="zh-CN"/>
        </w:rPr>
        <w:t xml:space="preserve">。</w:t>
      </w:r>
      <w:r>
        <w:rPr>
          <w:rFonts w:hint="eastAsia" w:ascii="宋体" w:hAnsi="宋体"/>
          <w:color w:val="000000"/>
          <w:sz w:val="24"/>
        </w:rPr>
      </w:r>
      <w:r/>
    </w:p>
    <w:p>
      <w:pPr>
        <w:pStyle w:val="1022"/>
        <w:numPr>
          <w:ilvl w:val="0"/>
          <w:numId w:val="0"/>
        </w:numPr>
        <w:ind w:firstLine="482"/>
        <w:keepLines w:val="0"/>
        <w:keepNext w:val="0"/>
        <w:pageBreakBefore w:val="0"/>
        <w:spacing w:line="360" w:lineRule="auto"/>
        <w:widowControl w:val="off"/>
        <w:rPr>
          <w:rFonts w:eastAsia="宋体" w:cs="Times New Roman"/>
          <w:b/>
          <w:bCs/>
          <w:color w:val="000000"/>
          <w:sz w:val="24"/>
          <w:lang w:val="en-US" w:eastAsia="zh-CN"/>
        </w:rPr>
        <w:outlineLvl w:val="9"/>
      </w:pPr>
      <w:r>
        <w:rPr>
          <w:rFonts w:hint="eastAsia" w:ascii="宋体" w:hAnsi="宋体" w:eastAsia="宋体" w:cs="Times New Roman"/>
          <w:b/>
          <w:bCs/>
          <w:color w:val="000000"/>
          <w:sz w:val="24"/>
          <w:szCs w:val="24"/>
          <w:lang w:val="en-US" w:eastAsia="zh-CN" w:bidi="ar-SA"/>
        </w:rPr>
        <w:t xml:space="preserve">（</w:t>
      </w:r>
      <w:r>
        <w:rPr>
          <w:rFonts w:hint="eastAsia" w:eastAsia="宋体" w:cs="Times New Roman"/>
          <w:b/>
          <w:bCs/>
          <w:color w:val="000000"/>
          <w:sz w:val="24"/>
          <w:szCs w:val="24"/>
          <w:lang w:val="en-US" w:eastAsia="zh-CN" w:bidi="ar-SA"/>
        </w:rPr>
        <w:t xml:space="preserve">六</w:t>
      </w:r>
      <w:r>
        <w:rPr>
          <w:rFonts w:hint="eastAsia" w:ascii="宋体" w:hAnsi="宋体" w:eastAsia="宋体" w:cs="Times New Roman"/>
          <w:b/>
          <w:bCs/>
          <w:color w:val="000000"/>
          <w:sz w:val="24"/>
          <w:szCs w:val="24"/>
          <w:lang w:val="en-US" w:eastAsia="zh-CN" w:bidi="ar-SA"/>
        </w:rPr>
        <w:t xml:space="preserve">）</w:t>
      </w:r>
      <w:r>
        <w:rPr>
          <w:rFonts w:hint="eastAsia" w:eastAsia="宋体" w:cs="Times New Roman"/>
          <w:b/>
          <w:bCs/>
          <w:color w:val="000000"/>
          <w:sz w:val="24"/>
          <w:lang w:val="en-US" w:eastAsia="zh-CN"/>
        </w:rPr>
        <w:t xml:space="preserve">履约能力</w:t>
      </w:r>
      <w:r>
        <w:rPr>
          <w:rFonts w:eastAsia="宋体" w:cs="Times New Roman"/>
          <w:b/>
          <w:bCs/>
          <w:color w:val="000000"/>
          <w:sz w:val="24"/>
          <w:lang w:val="en-US" w:eastAsia="zh-CN"/>
        </w:rPr>
      </w:r>
      <w:r/>
    </w:p>
    <w:p>
      <w:pPr>
        <w:pStyle w:val="1022"/>
        <w:numPr>
          <w:ilvl w:val="0"/>
          <w:numId w:val="0"/>
        </w:num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szCs w:val="24"/>
          <w:lang w:val="en-US" w:eastAsia="zh-CN" w:bidi="ar-SA"/>
        </w:rPr>
        <w:t xml:space="preserve">（1）</w:t>
      </w:r>
      <w:r>
        <w:rPr>
          <w:rFonts w:hint="eastAsia" w:ascii="宋体" w:hAnsi="宋体"/>
          <w:color w:val="000000"/>
          <w:sz w:val="24"/>
          <w:highlight w:val="none"/>
        </w:rPr>
        <w:t xml:space="preserve">投标人所投产品自202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月1日以来</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合同签订时间为准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具备</w:t>
      </w:r>
      <w:r>
        <w:rPr>
          <w:rFonts w:hint="eastAsia" w:ascii="宋体" w:hAnsi="宋体"/>
          <w:color w:val="000000"/>
          <w:sz w:val="24"/>
          <w:highlight w:val="none"/>
          <w:lang w:val="en-US" w:eastAsia="zh-CN"/>
        </w:rPr>
        <w:t xml:space="preserve">类似项目</w:t>
      </w:r>
      <w:r>
        <w:rPr>
          <w:rFonts w:hint="eastAsia" w:ascii="宋体" w:hAnsi="宋体"/>
          <w:color w:val="000000"/>
          <w:sz w:val="24"/>
          <w:highlight w:val="none"/>
        </w:rPr>
        <w:t xml:space="preserve">供货案例</w:t>
      </w:r>
      <w:r>
        <w:rPr>
          <w:rFonts w:hint="eastAsia" w:ascii="宋体" w:hAnsi="宋体"/>
          <w:color w:val="000000"/>
          <w:sz w:val="24"/>
          <w:highlight w:val="none"/>
          <w:lang w:val="en-US" w:eastAsia="zh-CN"/>
        </w:rPr>
        <w:t xml:space="preserve">并提供相关证明材料。</w:t>
      </w:r>
      <w:r>
        <w:rPr>
          <w:rFonts w:hint="eastAsia" w:ascii="宋体" w:hAnsi="宋体"/>
          <w:color w:val="000000"/>
          <w:sz w:val="24"/>
          <w:highlight w:val="none"/>
        </w:rPr>
      </w:r>
      <w:r/>
    </w:p>
    <w:p>
      <w:pPr>
        <w:pStyle w:val="1022"/>
        <w:numPr>
          <w:ilvl w:val="0"/>
          <w:numId w:val="0"/>
        </w:num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szCs w:val="24"/>
          <w:lang w:val="en-US" w:eastAsia="zh-CN" w:bidi="ar-SA"/>
        </w:rPr>
        <w:t xml:space="preserve">（2）</w:t>
      </w:r>
      <w:r>
        <w:rPr>
          <w:rFonts w:hint="eastAsia" w:ascii="宋体" w:hAnsi="宋体"/>
          <w:color w:val="000000"/>
          <w:sz w:val="24"/>
          <w:highlight w:val="none"/>
          <w:lang w:val="en-US" w:eastAsia="zh-CN"/>
        </w:rPr>
        <w:t xml:space="preserve">以上案例</w:t>
      </w:r>
      <w:r>
        <w:rPr>
          <w:rFonts w:hint="eastAsia" w:ascii="宋体" w:hAnsi="宋体"/>
          <w:color w:val="000000"/>
          <w:sz w:val="24"/>
          <w:highlight w:val="none"/>
        </w:rPr>
        <w:t xml:space="preserve">投标人所投产品的用户</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对投标人履约情况（包括服务质量和产品质量）评价为优秀（或等同于优秀）</w:t>
      </w:r>
      <w:r>
        <w:rPr>
          <w:rFonts w:hint="eastAsia" w:ascii="宋体" w:hAnsi="宋体"/>
          <w:color w:val="000000"/>
          <w:sz w:val="24"/>
          <w:highlight w:val="none"/>
          <w:lang w:val="en-US" w:eastAsia="zh-CN"/>
        </w:rPr>
        <w:t xml:space="preserve">并提供相关证明材料。</w:t>
      </w:r>
      <w:r>
        <w:rPr>
          <w:rFonts w:hint="eastAsia" w:ascii="宋体" w:hAnsi="宋体"/>
          <w:color w:val="000000"/>
          <w:sz w:val="24"/>
          <w:highlight w:val="none"/>
        </w:rPr>
      </w:r>
      <w:r/>
    </w:p>
    <w:p>
      <w:pPr>
        <w:pStyle w:val="1022"/>
        <w:numPr>
          <w:ilvl w:val="0"/>
          <w:numId w:val="0"/>
        </w:num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szCs w:val="24"/>
          <w:lang w:val="en-US" w:eastAsia="zh-CN" w:bidi="ar-SA"/>
        </w:rPr>
        <w:t xml:space="preserve">（3）</w:t>
      </w:r>
      <w:r>
        <w:rPr>
          <w:rFonts w:hint="eastAsia" w:ascii="宋体" w:hAnsi="宋体" w:eastAsia="宋体" w:cs="宋体"/>
          <w:color w:val="000000"/>
          <w:sz w:val="24"/>
          <w:szCs w:val="24"/>
          <w:highlight w:val="none"/>
          <w:lang w:val="en-US" w:eastAsia="zh-CN"/>
        </w:rPr>
        <w:t xml:space="preserve">投标人或所投产品生产企业具有ISO13485或ISO9001质量体系认证并提供相关证明材料。</w:t>
      </w:r>
      <w:r>
        <w:rPr>
          <w:rFonts w:hint="eastAsia" w:ascii="宋体" w:hAnsi="宋体"/>
          <w:color w:val="000000"/>
          <w:sz w:val="24"/>
          <w:highlight w:val="none"/>
        </w:rPr>
      </w:r>
      <w:r/>
    </w:p>
    <w:p>
      <w:pPr>
        <w:pStyle w:val="1022"/>
        <w:ind w:firstLine="482"/>
        <w:spacing w:line="360" w:lineRule="auto"/>
        <w:rPr>
          <w:rFonts w:hint="eastAsia"/>
          <w:b/>
          <w:bCs/>
          <w:color w:val="000000"/>
          <w:sz w:val="24"/>
        </w:rPr>
        <w:outlineLvl w:val="2"/>
      </w:pPr>
      <w:r>
        <w:rPr>
          <w:rFonts w:hint="eastAsia"/>
          <w:b/>
          <w:bCs/>
          <w:color w:val="000000"/>
          <w:sz w:val="24"/>
          <w:lang w:val="en-US" w:eastAsia="zh-CN"/>
        </w:rPr>
        <w:t xml:space="preserve">七</w:t>
      </w:r>
      <w:r>
        <w:rPr>
          <w:rFonts w:hint="eastAsia"/>
          <w:b/>
          <w:bCs/>
          <w:color w:val="000000"/>
          <w:sz w:val="24"/>
        </w:rPr>
        <w:t xml:space="preserve">、政府采购中实施本国产品标准及相关政策</w:t>
      </w:r>
      <w:r>
        <w:rPr>
          <w:rFonts w:hint="eastAsia"/>
          <w:b/>
          <w:bCs/>
          <w:color w:val="000000"/>
          <w:sz w:val="24"/>
        </w:rPr>
      </w:r>
      <w:r/>
    </w:p>
    <w:p>
      <w:pPr>
        <w:pStyle w:val="1022"/>
        <w:ind w:firstLine="480"/>
        <w:spacing w:line="360" w:lineRule="auto"/>
        <w:rPr>
          <w:rFonts w:hint="eastAsia" w:cs="宋体"/>
          <w:bCs/>
          <w:color w:val="000000"/>
          <w:sz w:val="24"/>
        </w:rPr>
      </w:pPr>
      <w:r>
        <w:rPr>
          <w:rFonts w:hint="eastAsia" w:cs="宋体"/>
          <w:bCs/>
          <w:color w:val="000000"/>
          <w:sz w:val="24"/>
        </w:rPr>
        <w:t xml:space="preserve">1.本项目按照《国务院办公厅关于在政府采购中实施本国产品标准及相关政策的通知》（国办发〔2025〕34号）要求，对采购本国产品给予政策支持，具体内容见招标文件“第四章 评标方法与评标标准”。</w:t>
      </w:r>
      <w:r>
        <w:rPr>
          <w:rFonts w:hint="eastAsia" w:cs="宋体"/>
          <w:bCs/>
          <w:color w:val="000000"/>
          <w:sz w:val="24"/>
        </w:rPr>
      </w:r>
      <w:r/>
    </w:p>
    <w:p>
      <w:pPr>
        <w:pStyle w:val="1022"/>
        <w:ind w:firstLine="480"/>
        <w:spacing w:line="360" w:lineRule="auto"/>
        <w:rPr>
          <w:rFonts w:hint="eastAsia" w:cs="宋体"/>
          <w:bCs/>
          <w:color w:val="000000"/>
          <w:sz w:val="24"/>
        </w:rPr>
      </w:pPr>
      <w:r>
        <w:rPr>
          <w:rFonts w:hint="eastAsia" w:cs="宋体"/>
          <w:bCs/>
          <w:color w:val="000000"/>
          <w:sz w:val="24"/>
        </w:rPr>
        <w:t xml:space="preserve">2.</w:t>
      </w:r>
      <w:r>
        <w:rPr>
          <w:rFonts w:hint="eastAsia"/>
          <w:color w:val="000000"/>
        </w:rPr>
        <w:t xml:space="preserve"> </w:t>
      </w:r>
      <w:r>
        <w:rPr>
          <w:rFonts w:hint="eastAsia"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宋体"/>
          <w:bCs/>
          <w:color w:val="000000"/>
          <w:sz w:val="24"/>
        </w:rPr>
      </w:r>
      <w:r/>
    </w:p>
    <w:p>
      <w:pPr>
        <w:pStyle w:val="1022"/>
        <w:ind w:firstLine="480"/>
        <w:spacing w:line="360" w:lineRule="auto"/>
        <w:rPr>
          <w:rFonts w:hint="eastAsia" w:cs="宋体"/>
          <w:bCs/>
          <w:color w:val="000000"/>
          <w:sz w:val="24"/>
        </w:rPr>
      </w:pPr>
      <w:r>
        <w:rPr>
          <w:rFonts w:hint="eastAsia" w:cs="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s="宋体"/>
          <w:bCs/>
          <w:color w:val="000000"/>
          <w:sz w:val="24"/>
        </w:rPr>
      </w:r>
      <w:r/>
    </w:p>
    <w:p>
      <w:pPr>
        <w:pStyle w:val="929"/>
        <w:jc w:val="center"/>
        <w:spacing w:before="286" w:after="286"/>
        <w:rPr>
          <w:rFonts w:hint="eastAsia" w:ascii="华文中宋" w:hAnsi="华文中宋" w:eastAsia="华文中宋"/>
          <w:b/>
          <w:sz w:val="36"/>
          <w:szCs w:val="36"/>
        </w:rPr>
      </w:pPr>
      <w:r>
        <w:br w:type="page" w:clear="all"/>
      </w:r>
      <w:bookmarkStart w:id="255" w:name="_Toc226127002"/>
      <w:r>
        <w:rPr>
          <w:rFonts w:hint="eastAsia" w:ascii="华文中宋" w:hAnsi="华文中宋" w:eastAsia="华文中宋"/>
          <w:b/>
          <w:sz w:val="36"/>
          <w:szCs w:val="36"/>
        </w:rPr>
        <w:t xml:space="preserve">第四章 评标方法与评标标准</w:t>
      </w:r>
      <w:bookmarkEnd w:id="237"/>
      <w:r/>
      <w:bookmarkEnd w:id="239"/>
      <w:r/>
      <w:bookmarkEnd w:id="240"/>
      <w:r/>
      <w:bookmarkEnd w:id="241"/>
      <w:r/>
      <w:bookmarkEnd w:id="255"/>
      <w:r>
        <w:rPr>
          <w:rFonts w:hint="eastAsia" w:ascii="华文中宋" w:hAnsi="华文中宋" w:eastAsia="华文中宋"/>
          <w:b/>
          <w:sz w:val="36"/>
          <w:szCs w:val="36"/>
        </w:rPr>
      </w:r>
      <w:r/>
    </w:p>
    <w:p>
      <w:pPr>
        <w:pStyle w:val="930"/>
        <w:ind w:firstLine="482"/>
        <w:jc w:val="both"/>
        <w:spacing w:before="0" w:after="0" w:line="360" w:lineRule="auto"/>
        <w:rPr>
          <w:rFonts w:ascii="宋体" w:hAnsi="宋体" w:eastAsia="宋体"/>
          <w:sz w:val="24"/>
          <w:szCs w:val="24"/>
        </w:rPr>
      </w:pPr>
      <w:r/>
      <w:bookmarkStart w:id="256" w:name="_Toc226127003"/>
      <w:r/>
      <w:bookmarkStart w:id="257" w:name="_Toc47453314"/>
      <w:r/>
      <w:bookmarkStart w:id="258" w:name="_Toc12887274"/>
      <w:r/>
      <w:bookmarkStart w:id="259" w:name="_Toc210922447"/>
      <w:r/>
      <w:bookmarkStart w:id="260" w:name="_Toc9363437"/>
      <w:r/>
      <w:bookmarkStart w:id="261" w:name="_Toc172203081"/>
      <w:r/>
      <w:bookmarkStart w:id="262" w:name="_Toc12708983"/>
      <w:r>
        <w:rPr>
          <w:rFonts w:hint="eastAsia" w:ascii="宋体" w:hAnsi="宋体" w:eastAsia="宋体"/>
          <w:sz w:val="24"/>
          <w:szCs w:val="24"/>
        </w:rPr>
        <w:t xml:space="preserve">一、评标方法与定标原则</w:t>
      </w:r>
      <w:bookmarkEnd w:id="256"/>
      <w:r/>
      <w:bookmarkEnd w:id="257"/>
      <w:r/>
      <w:bookmarkEnd w:id="258"/>
      <w:r/>
      <w:bookmarkEnd w:id="259"/>
      <w:r/>
      <w:bookmarkEnd w:id="260"/>
      <w:r/>
      <w:bookmarkEnd w:id="261"/>
      <w:r/>
      <w:bookmarkEnd w:id="262"/>
      <w:r>
        <w:rPr>
          <w:rFonts w:ascii="宋体" w:hAnsi="宋体" w:eastAsia="宋体"/>
          <w:sz w:val="24"/>
          <w:szCs w:val="24"/>
        </w:rPr>
      </w:r>
      <w:r/>
    </w:p>
    <w:p>
      <w:pPr>
        <w:pStyle w:val="1009"/>
        <w:jc w:val="both"/>
        <w:spacing w:before="0" w:after="0"/>
        <w:rPr>
          <w:rFonts w:ascii="宋体" w:hAnsi="宋体"/>
          <w:bCs/>
          <w:color w:val="0000ff"/>
          <w:lang w:eastAsia="zh-CN"/>
        </w:rPr>
      </w:pPr>
      <w:r/>
      <w:bookmarkStart w:id="263" w:name="OLE_LINK3"/>
      <w:r/>
      <w:bookmarkStart w:id="264" w:name="_Hlk150936301"/>
      <w:r/>
      <w:bookmarkStart w:id="265" w:name="_Hlk172038253"/>
      <w:r>
        <w:rPr>
          <w:rFonts w:hint="eastAsia" w:ascii="宋体" w:hAnsi="宋体"/>
          <w:bCs/>
        </w:rPr>
        <w:t xml:space="preserve">评标委员会将对确定为实质性响应招标文件要求的投标文件进行比较和评价</w:t>
      </w:r>
      <w:r>
        <w:rPr>
          <w:rFonts w:hint="eastAsia" w:ascii="宋体" w:hAnsi="宋体"/>
          <w:bCs/>
          <w:lang w:eastAsia="zh-CN"/>
        </w:rPr>
        <w:t xml:space="preserve">。本项目</w:t>
      </w:r>
      <w:r>
        <w:rPr>
          <w:rFonts w:hint="eastAsia" w:ascii="宋体" w:hAnsi="宋体"/>
          <w:bCs/>
        </w:rPr>
        <w:t xml:space="preserve">评标采用综合评分法</w:t>
      </w:r>
      <w:r>
        <w:rPr>
          <w:rFonts w:hint="eastAsia" w:ascii="宋体" w:hAnsi="宋体"/>
          <w:bCs/>
          <w:lang w:eastAsia="zh-CN"/>
        </w:rPr>
        <w:t xml:space="preserve">，</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w:t>
      </w:r>
      <w:r>
        <w:rPr>
          <w:rFonts w:hint="eastAsia" w:ascii="宋体" w:hAnsi="宋体"/>
          <w:bCs/>
          <w:color w:val="000000"/>
        </w:rPr>
        <w:t xml:space="preserve">最高的投标人为中标候选人</w:t>
      </w:r>
      <w:r>
        <w:rPr>
          <w:rFonts w:ascii="宋体" w:hAnsi="宋体"/>
          <w:bCs/>
          <w:color w:val="000000"/>
        </w:rPr>
        <w:t xml:space="preserve">。</w:t>
      </w:r>
      <w:r>
        <w:rPr>
          <w:rFonts w:ascii="宋体" w:hAnsi="宋体"/>
          <w:bCs/>
          <w:color w:val="0000ff"/>
          <w:lang w:eastAsia="zh-CN"/>
        </w:rPr>
      </w:r>
      <w:r/>
    </w:p>
    <w:p>
      <w:pPr>
        <w:pStyle w:val="928"/>
        <w:ind w:firstLine="480"/>
        <w:jc w:val="both"/>
        <w:keepLines/>
        <w:keepNext/>
        <w:pageBreakBefore w:val="0"/>
        <w:spacing w:before="0" w:after="0" w:line="360" w:lineRule="auto"/>
        <w:widowControl w:val="off"/>
        <w:rPr>
          <w:rFonts w:hint="eastAsia" w:ascii="宋体" w:hAnsi="宋体" w:cs="宋体"/>
          <w:b w:val="0"/>
          <w:bCs/>
          <w:color w:val="000000"/>
          <w:sz w:val="24"/>
          <w:highlight w:val="none"/>
        </w:rPr>
        <w:outlineLvl w:val="9"/>
      </w:pPr>
      <w:r/>
      <w:bookmarkEnd w:id="263"/>
      <w:r/>
      <w:bookmarkEnd w:id="264"/>
      <w:r/>
      <w:bookmarkEnd w:id="265"/>
      <w:r/>
      <w:bookmarkStart w:id="266" w:name="_Toc226127004"/>
      <w:r/>
      <w:bookmarkStart w:id="267" w:name="_Toc47453315"/>
      <w:r/>
      <w:bookmarkStart w:id="268" w:name="_Toc9363438"/>
      <w:r/>
      <w:bookmarkStart w:id="269" w:name="_Toc172203082"/>
      <w:r/>
      <w:bookmarkStart w:id="270" w:name="_Toc210922448"/>
      <w:r/>
      <w:bookmarkStart w:id="271" w:name="_Toc12708984"/>
      <w:r/>
      <w:bookmarkStart w:id="272" w:name="_Toc12887275"/>
      <w:r>
        <w:rPr>
          <w:rFonts w:hint="eastAsia" w:ascii="宋体" w:hAnsi="宋体" w:eastAsia="宋体" w:cs="宋体"/>
          <w:b w:val="0"/>
          <w:bCs/>
          <w:color w:val="000000"/>
          <w:sz w:val="24"/>
          <w:szCs w:val="24"/>
          <w:highlight w:val="none"/>
          <w:lang w:val="en-US" w:eastAsia="zh-CN"/>
        </w:rPr>
        <w:t xml:space="preserve">本项目“</w:t>
      </w:r>
      <w:r>
        <w:rPr>
          <w:rFonts w:hint="eastAsia" w:ascii="宋体" w:hAnsi="宋体" w:eastAsia="宋体" w:cs="宋体"/>
          <w:b w:val="0"/>
          <w:bCs/>
          <w:color w:val="000000"/>
          <w:sz w:val="24"/>
          <w:szCs w:val="24"/>
          <w:highlight w:val="none"/>
          <w:lang w:val="en-US" w:eastAsia="zh-CN"/>
        </w:rPr>
        <w:t xml:space="preserve">兼投不兼中</w:t>
      </w:r>
      <w:r>
        <w:rPr>
          <w:rFonts w:hint="eastAsia" w:ascii="宋体" w:hAnsi="宋体" w:eastAsia="宋体" w:cs="宋体"/>
          <w:b w:val="0"/>
          <w:bCs/>
          <w:color w:val="000000"/>
          <w:sz w:val="24"/>
          <w:szCs w:val="24"/>
          <w:highlight w:val="none"/>
          <w:lang w:val="en-US" w:eastAsia="zh-CN"/>
        </w:rPr>
        <w:t xml:space="preserve">”，即</w:t>
      </w:r>
      <w:r>
        <w:rPr>
          <w:rFonts w:hint="eastAsia" w:ascii="宋体" w:hAnsi="宋体" w:eastAsia="宋体" w:cs="宋体"/>
          <w:b w:val="0"/>
          <w:bCs/>
          <w:color w:val="000000"/>
          <w:sz w:val="24"/>
          <w:szCs w:val="24"/>
          <w:highlight w:val="none"/>
        </w:rPr>
        <w:t xml:space="preserve">同一个</w:t>
      </w:r>
      <w:r>
        <w:rPr>
          <w:rFonts w:hint="eastAsia" w:ascii="宋体" w:hAnsi="宋体" w:eastAsia="宋体" w:cs="宋体"/>
          <w:b w:val="0"/>
          <w:bCs/>
          <w:color w:val="000000"/>
          <w:sz w:val="24"/>
          <w:szCs w:val="24"/>
          <w:highlight w:val="none"/>
        </w:rPr>
        <w:t xml:space="preserve">投标人可同时参与多个分包，但最多只能在一个分包上中标。本项目按照分包号正顺序依次评审，已被推荐为前面分包第一中标候选人的投标人，不再参与后续分包评审；</w:t>
      </w:r>
      <w:r>
        <w:rPr>
          <w:rFonts w:hint="eastAsia" w:ascii="宋体" w:hAnsi="宋体" w:cs="宋体"/>
          <w:b w:val="0"/>
          <w:bCs/>
          <w:color w:val="000000"/>
          <w:sz w:val="24"/>
          <w:highlight w:val="none"/>
        </w:rPr>
      </w:r>
      <w:r/>
    </w:p>
    <w:p>
      <w:pPr>
        <w:pStyle w:val="930"/>
        <w:ind w:firstLine="482"/>
        <w:jc w:val="both"/>
        <w:spacing w:before="0" w:after="0" w:line="360" w:lineRule="auto"/>
        <w:rPr>
          <w:rFonts w:ascii="宋体" w:hAnsi="宋体" w:eastAsia="宋体"/>
          <w:sz w:val="24"/>
          <w:szCs w:val="24"/>
        </w:rPr>
      </w:pPr>
      <w:r>
        <w:rPr>
          <w:rFonts w:hint="eastAsia" w:ascii="宋体" w:hAnsi="宋体" w:eastAsia="宋体"/>
          <w:sz w:val="24"/>
          <w:szCs w:val="24"/>
        </w:rPr>
        <w:t xml:space="preserve">二、评标标准</w:t>
      </w:r>
      <w:bookmarkEnd w:id="266"/>
      <w:r/>
      <w:bookmarkEnd w:id="267"/>
      <w:r/>
      <w:bookmarkEnd w:id="268"/>
      <w:r/>
      <w:bookmarkEnd w:id="269"/>
      <w:r/>
      <w:bookmarkEnd w:id="270"/>
      <w:r/>
      <w:bookmarkEnd w:id="271"/>
      <w:r/>
      <w:bookmarkEnd w:id="272"/>
      <w:r>
        <w:rPr>
          <w:rFonts w:ascii="宋体" w:hAnsi="宋体" w:eastAsia="宋体"/>
          <w:sz w:val="24"/>
          <w:szCs w:val="24"/>
        </w:rPr>
      </w:r>
      <w:r/>
    </w:p>
    <w:p>
      <w:pPr>
        <w:pStyle w:val="928"/>
        <w:ind w:firstLine="480"/>
        <w:spacing w:line="360" w:lineRule="auto"/>
        <w:rPr>
          <w:rFonts w:ascii="宋体" w:hAnsi="宋体"/>
          <w:bCs/>
          <w:sz w:val="24"/>
        </w:rPr>
      </w:pPr>
      <w:r/>
      <w:bookmarkStart w:id="273" w:name="_Hlk106727412"/>
      <w:r/>
      <w:bookmarkStart w:id="274" w:name="_Toc12887276"/>
      <w:r/>
      <w:bookmarkStart w:id="275" w:name="_Toc8485125"/>
      <w:r/>
      <w:bookmarkStart w:id="276" w:name="_Toc47453316"/>
      <w:r/>
      <w:bookmarkStart w:id="277" w:name="_Toc12708985"/>
      <w:r/>
      <w:bookmarkStart w:id="278" w:name="_Toc9363439"/>
      <w:r/>
      <w:bookmarkStart w:id="279" w:name="_Hlk106726583"/>
      <w:r/>
      <w:bookmarkStart w:id="280" w:name="_Hlk106725945"/>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ascii="宋体" w:hAnsi="宋体"/>
          <w:bCs/>
          <w:sz w:val="24"/>
        </w:rPr>
      </w:r>
      <w:r/>
    </w:p>
    <w:p>
      <w:pPr>
        <w:pStyle w:val="928"/>
        <w:ind w:firstLine="482"/>
        <w:jc w:val="center"/>
        <w:spacing w:line="360" w:lineRule="auto"/>
        <w:rPr>
          <w:rFonts w:ascii="宋体" w:hAnsi="宋体" w:eastAsia="宋体"/>
          <w:b/>
          <w:bCs/>
          <w:color w:val="ff0000"/>
          <w:sz w:val="24"/>
          <w:lang w:val="en-US" w:eastAsia="zh-CN"/>
        </w:rPr>
        <w:outlineLvl w:val="2"/>
      </w:pPr>
      <w:r>
        <w:rPr>
          <w:rFonts w:hint="eastAsia" w:ascii="宋体" w:hAnsi="宋体" w:cs="Arial"/>
          <w:b/>
          <w:bCs/>
          <w:color w:val="000000"/>
          <w:sz w:val="24"/>
          <w:szCs w:val="24"/>
          <w:highlight w:val="none"/>
          <w:lang w:val="en-US" w:eastAsia="zh-CN"/>
        </w:rPr>
        <w:t xml:space="preserve">分包一：</w:t>
      </w:r>
      <w:r>
        <w:rPr>
          <w:rFonts w:hint="eastAsia" w:ascii="宋体" w:hAnsi="宋体" w:cs="宋体"/>
          <w:b/>
          <w:bCs/>
          <w:color w:val="000000"/>
          <w:sz w:val="24"/>
          <w:szCs w:val="24"/>
          <w:highlight w:val="none"/>
        </w:rPr>
        <w:t xml:space="preserve">多病原核酸检测试剂盒（Taqman探针法）</w:t>
      </w:r>
      <w:r>
        <w:rPr>
          <w:rFonts w:ascii="宋体" w:hAnsi="宋体" w:eastAsia="宋体"/>
          <w:b/>
          <w:bCs/>
          <w:color w:val="ff0000"/>
          <w:sz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467"/>
        <w:gridCol w:w="696"/>
      </w:tblGrid>
      <w:tr>
        <w:trPr>
          <w:trHeight w:val="20"/>
        </w:trPr>
        <w:tc>
          <w:tcPr>
            <w:tcW w:w="1239" w:type="dxa"/>
            <w:vAlign w:val="center"/>
            <w:textDirection w:val="lrTb"/>
            <w:noWrap w:val="false"/>
          </w:tcPr>
          <w:p>
            <w:pPr>
              <w:pStyle w:val="928"/>
              <w:jc w:val="center"/>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7467" w:type="dxa"/>
            <w:vAlign w:val="center"/>
            <w:textDirection w:val="lrTb"/>
            <w:noWrap w:val="false"/>
          </w:tcPr>
          <w:p>
            <w:pPr>
              <w:pStyle w:val="928"/>
              <w:jc w:val="center"/>
              <w:rPr>
                <w:rFonts w:hint="eastAsia" w:ascii="宋体" w:hAnsi="宋体"/>
                <w:b/>
                <w:bCs/>
                <w:color w:val="000000"/>
                <w:sz w:val="24"/>
              </w:rPr>
            </w:pPr>
            <w:r>
              <w:rPr>
                <w:rFonts w:hint="eastAsia" w:ascii="宋体" w:hAnsi="宋体"/>
                <w:b/>
                <w:bCs/>
                <w:color w:val="000000"/>
                <w:sz w:val="24"/>
              </w:rPr>
              <w:t xml:space="preserve">评审因素</w:t>
            </w:r>
            <w:r>
              <w:rPr>
                <w:rFonts w:hint="eastAsia" w:ascii="宋体" w:hAnsi="宋体"/>
                <w:b/>
                <w:bCs/>
                <w:color w:val="000000"/>
                <w:sz w:val="24"/>
              </w:rPr>
            </w:r>
            <w:r/>
          </w:p>
        </w:tc>
        <w:tc>
          <w:tcPr>
            <w:tcW w:w="696" w:type="dxa"/>
            <w:vAlign w:val="center"/>
            <w:textDirection w:val="lrTb"/>
            <w:noWrap w:val="false"/>
          </w:tcPr>
          <w:p>
            <w:pPr>
              <w:pStyle w:val="928"/>
              <w:jc w:val="center"/>
              <w:rPr>
                <w:rFonts w:hint="eastAsia" w:ascii="宋体" w:hAnsi="宋体"/>
                <w:b/>
                <w:bCs/>
                <w:color w:val="000000"/>
                <w:sz w:val="24"/>
              </w:rPr>
            </w:pPr>
            <w:r>
              <w:rPr>
                <w:rFonts w:hint="eastAsia" w:ascii="宋体" w:hAnsi="宋体"/>
                <w:b/>
                <w:bCs/>
                <w:color w:val="000000"/>
                <w:sz w:val="24"/>
              </w:rPr>
              <w:t xml:space="preserve">分值</w:t>
            </w:r>
            <w:r>
              <w:rPr>
                <w:rFonts w:hint="eastAsia" w:ascii="宋体" w:hAnsi="宋体"/>
                <w:b/>
                <w:bCs/>
                <w:color w:val="000000"/>
                <w:sz w:val="24"/>
              </w:rPr>
            </w:r>
            <w:r/>
          </w:p>
        </w:tc>
      </w:tr>
      <w:tr>
        <w:trPr>
          <w:trHeight w:val="20"/>
        </w:trPr>
        <w:tc>
          <w:tcPr>
            <w:tcW w:w="1239" w:type="dxa"/>
            <w:vAlign w:val="center"/>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p>
            <w:pPr>
              <w:pStyle w:val="928"/>
              <w:jc w:val="center"/>
              <w:spacing w:line="360" w:lineRule="auto"/>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(30分)</w:t>
            </w:r>
            <w:r>
              <w:rPr>
                <w:rFonts w:hint="eastAsia" w:ascii="宋体" w:hAnsi="宋体"/>
                <w:color w:val="000000"/>
                <w:sz w:val="24"/>
              </w:rPr>
            </w:r>
            <w:r/>
          </w:p>
        </w:tc>
        <w:tc>
          <w:tcPr>
            <w:tcW w:w="7467" w:type="dxa"/>
            <w:vAlign w:val="center"/>
            <w:textDirection w:val="lrTb"/>
            <w:noWrap w:val="false"/>
          </w:tcPr>
          <w:p>
            <w:pPr>
              <w:pStyle w:val="928"/>
              <w:spacing w:line="360" w:lineRule="auto"/>
              <w:rPr>
                <w:rFonts w:hint="eastAsia" w:ascii="宋体" w:hAnsi="宋体"/>
                <w:b/>
                <w:bCs/>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的，最低投标报价</w:t>
            </w:r>
            <w:r>
              <w:rPr>
                <w:rFonts w:ascii="宋体" w:hAnsi="宋体"/>
                <w:bCs/>
                <w:color w:val="000000"/>
                <w:sz w:val="24"/>
              </w:rPr>
              <w:t xml:space="preserve">为评标基准价，其价格分为满分，</w:t>
            </w:r>
            <w:r>
              <w:rPr>
                <w:rFonts w:hint="eastAsia" w:ascii="宋体" w:hAnsi="宋体"/>
                <w:bCs/>
                <w:color w:val="000000"/>
                <w:sz w:val="24"/>
              </w:rPr>
              <w:t xml:space="preserve">其他</w:t>
            </w:r>
            <w:r>
              <w:rPr>
                <w:rFonts w:ascii="宋体" w:hAnsi="宋体"/>
                <w:bCs/>
                <w:color w:val="000000"/>
                <w:sz w:val="24"/>
              </w:rPr>
              <w:t xml:space="preserve">投标人的价格分=（评标基准价/该投标人的投标报价）×30分。分值保留小数点后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rPr>
                <w:rFonts w:hint="eastAsia" w:ascii="宋体" w:hAnsi="宋体"/>
                <w:b/>
                <w:bCs/>
                <w:color w:val="000000"/>
                <w:sz w:val="24"/>
              </w:rPr>
            </w:r>
            <w:r/>
          </w:p>
        </w:tc>
        <w:tc>
          <w:tcPr>
            <w:tcW w:w="696" w:type="dxa"/>
            <w:vAlign w:val="center"/>
            <w:textDirection w:val="lrTb"/>
            <w:noWrap w:val="false"/>
          </w:tcPr>
          <w:p>
            <w:pPr>
              <w:pStyle w:val="928"/>
              <w:jc w:val="center"/>
              <w:spacing w:line="360" w:lineRule="auto"/>
              <w:rPr>
                <w:rFonts w:hint="eastAsia" w:ascii="宋体" w:hAnsi="宋体"/>
                <w:bCs/>
                <w:color w:val="000000"/>
                <w:sz w:val="24"/>
              </w:rPr>
            </w:pPr>
            <w:r>
              <w:rPr>
                <w:rFonts w:ascii="宋体" w:hAnsi="宋体"/>
                <w:bCs/>
                <w:color w:val="000000"/>
                <w:sz w:val="24"/>
              </w:rPr>
              <w:t xml:space="preserve">30</w:t>
            </w:r>
            <w:r>
              <w:rPr>
                <w:rFonts w:hint="eastAsia" w:ascii="宋体" w:hAnsi="宋体"/>
                <w:bCs/>
                <w:color w:val="000000"/>
                <w:sz w:val="24"/>
              </w:rPr>
              <w:t xml:space="preserve"> </w:t>
            </w:r>
            <w:r>
              <w:rPr>
                <w:rFonts w:hint="eastAsia" w:ascii="宋体" w:hAnsi="宋体"/>
                <w:bCs/>
                <w:color w:val="000000"/>
                <w:sz w:val="24"/>
              </w:rPr>
            </w:r>
            <w:r/>
          </w:p>
        </w:tc>
      </w:tr>
      <w:tr>
        <w:trPr>
          <w:trHeight w:val="90"/>
        </w:trPr>
        <w:tc>
          <w:tcPr>
            <w:tcW w:w="1239" w:type="dxa"/>
            <w:vAlign w:val="center"/>
            <w:vMerge w:val="restart"/>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项目需求响应情况</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27.5</w:t>
            </w:r>
            <w:r>
              <w:rPr>
                <w:rFonts w:hint="eastAsia" w:ascii="宋体" w:hAnsi="宋体"/>
                <w:color w:val="000000"/>
                <w:sz w:val="24"/>
              </w:rPr>
              <w:t xml:space="preserve">分)</w:t>
            </w:r>
            <w:r>
              <w:rPr>
                <w:rFonts w:hint="eastAsia" w:ascii="宋体" w:hAnsi="宋体"/>
                <w:color w:val="000000"/>
                <w:sz w:val="24"/>
              </w:rPr>
            </w:r>
            <w:r/>
          </w:p>
        </w:tc>
        <w:tc>
          <w:tcPr>
            <w:tcW w:w="7467" w:type="dxa"/>
            <w:vAlign w:val="center"/>
            <w:textDirection w:val="lrTb"/>
            <w:noWrap w:val="false"/>
          </w:tcPr>
          <w:p>
            <w:pPr>
              <w:pStyle w:val="928"/>
              <w:spacing w:line="360" w:lineRule="auto"/>
              <w:rPr>
                <w:rFonts w:hint="eastAsia" w:ascii="宋体" w:hAnsi="宋体"/>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ascii="宋体" w:hAnsi="宋体"/>
                <w:bCs/>
                <w:color w:val="000000"/>
                <w:sz w:val="24"/>
                <w:highlight w:val="none"/>
              </w:rPr>
              <w:t xml:space="preserve">投标产品对招标文件具体需求的响应程度：</w:t>
            </w:r>
            <w:r>
              <w:rPr>
                <w:rFonts w:hint="eastAsia" w:ascii="宋体" w:hAnsi="宋体"/>
                <w:bCs/>
                <w:color w:val="000000"/>
                <w:sz w:val="24"/>
                <w:highlight w:val="none"/>
              </w:rPr>
              <w:t xml:space="preserve">全部</w:t>
            </w:r>
            <w:r>
              <w:rPr>
                <w:rFonts w:ascii="宋体" w:hAnsi="宋体"/>
                <w:bCs/>
                <w:color w:val="000000"/>
                <w:sz w:val="24"/>
                <w:highlight w:val="none"/>
              </w:rPr>
              <w:t xml:space="preserve">响应即满足招标文件</w:t>
            </w:r>
            <w:r>
              <w:rPr>
                <w:rFonts w:hint="eastAsia" w:ascii="宋体" w:hAnsi="宋体"/>
                <w:bCs/>
                <w:color w:val="000000"/>
                <w:sz w:val="24"/>
                <w:highlight w:val="none"/>
              </w:rPr>
              <w:t xml:space="preserve">“第三章项目需求”中“试剂盒技术参数”</w:t>
            </w:r>
            <w:r>
              <w:rPr>
                <w:rFonts w:ascii="宋体" w:hAnsi="宋体"/>
                <w:bCs/>
                <w:color w:val="000000"/>
                <w:sz w:val="24"/>
                <w:highlight w:val="none"/>
              </w:rPr>
              <w:t xml:space="preserve">的得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val="en-US" w:eastAsia="zh-CN"/>
              </w:rPr>
              <w:t xml:space="preserve">2.5</w:t>
            </w:r>
            <w:r>
              <w:rPr>
                <w:rFonts w:ascii="宋体" w:hAnsi="宋体"/>
                <w:bCs/>
                <w:color w:val="000000"/>
                <w:sz w:val="24"/>
                <w:highlight w:val="none"/>
              </w:rPr>
              <w:t xml:space="preserve">分</w:t>
            </w:r>
            <w:r>
              <w:rPr>
                <w:rFonts w:hint="eastAsia" w:ascii="宋体" w:hAnsi="宋体"/>
                <w:bCs/>
                <w:color w:val="000000"/>
                <w:sz w:val="24"/>
                <w:highlight w:val="none"/>
              </w:rPr>
              <w:t xml:space="preserve">；其中</w:t>
            </w:r>
            <w:r>
              <w:rPr>
                <w:rFonts w:hint="eastAsia" w:ascii="宋体" w:hAnsi="宋体"/>
                <w:b/>
                <w:bCs/>
                <w:iCs/>
                <w:color w:val="000000"/>
                <w:sz w:val="24"/>
                <w:highlight w:val="none"/>
              </w:rPr>
              <w:t xml:space="preserve">标★内容为实质性要求，如有任何一项不满足则为无效投标；</w:t>
            </w:r>
            <w:r>
              <w:rPr>
                <w:rFonts w:hint="eastAsia" w:ascii="宋体" w:hAnsi="宋体"/>
                <w:bCs/>
                <w:color w:val="000000"/>
                <w:sz w:val="24"/>
                <w:highlight w:val="none"/>
              </w:rPr>
              <w:t xml:space="preserve">其他有负偏离的每项减</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分，扣完为止。（投标人需在“技术要求响应及偏离表”中如实逐项填列所投产品的技术及服务承诺，如招标文件要求提供相应证明材料的，</w:t>
            </w:r>
            <w:r>
              <w:rPr>
                <w:rFonts w:hint="eastAsia" w:ascii="宋体" w:hAnsi="宋体"/>
                <w:bCs/>
                <w:color w:val="000000"/>
                <w:sz w:val="24"/>
                <w:highlight w:val="none"/>
                <w:lang w:val="en-US" w:eastAsia="zh-CN"/>
              </w:rPr>
              <w:t xml:space="preserve">应按文件要求提供</w:t>
            </w:r>
            <w:r>
              <w:rPr>
                <w:rFonts w:hint="eastAsia" w:ascii="宋体" w:hAnsi="宋体"/>
                <w:bCs/>
                <w:color w:val="000000"/>
                <w:sz w:val="24"/>
                <w:highlight w:val="none"/>
                <w:lang w:val="en-US" w:eastAsia="zh-CN"/>
              </w:rPr>
              <w:t xml:space="preserve">并</w:t>
            </w:r>
            <w:r>
              <w:rPr>
                <w:rFonts w:hint="eastAsia" w:ascii="宋体" w:hAnsi="宋体"/>
                <w:bCs/>
                <w:color w:val="000000"/>
                <w:sz w:val="24"/>
                <w:highlight w:val="none"/>
              </w:rPr>
              <w:t xml:space="preserve">在偏离表中注明证明材料所在投标文件的页码位置，否则评标委员会有权做负偏离处理）</w:t>
            </w:r>
            <w:r>
              <w:rPr>
                <w:rFonts w:hint="eastAsia" w:ascii="宋体" w:hAnsi="宋体"/>
                <w:b/>
                <w:bCs/>
                <w:color w:val="000000"/>
                <w:sz w:val="24"/>
                <w:highlight w:val="none"/>
              </w:rPr>
            </w:r>
            <w:r/>
          </w:p>
        </w:tc>
        <w:tc>
          <w:tcPr>
            <w:tcW w:w="696" w:type="dxa"/>
            <w:vAlign w:val="center"/>
            <w:textDirection w:val="lrTb"/>
            <w:noWrap w:val="false"/>
          </w:tcPr>
          <w:p>
            <w:pPr>
              <w:pStyle w:val="928"/>
              <w:jc w:val="center"/>
              <w:spacing w:line="360" w:lineRule="auto"/>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22.5</w:t>
            </w:r>
            <w:r>
              <w:rPr>
                <w:rFonts w:ascii="宋体" w:hAnsi="宋体" w:eastAsia="宋体"/>
                <w:bCs/>
                <w:color w:val="000000"/>
                <w:sz w:val="24"/>
                <w:highlight w:val="none"/>
                <w:lang w:val="en-US" w:eastAsia="zh-CN"/>
              </w:rPr>
            </w:r>
            <w:r/>
          </w:p>
        </w:tc>
      </w:tr>
      <w:tr>
        <w:trPr>
          <w:trHeight w:val="20"/>
        </w:trPr>
        <w:tc>
          <w:tcPr>
            <w:tcW w:w="1239"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467" w:type="dxa"/>
            <w:vAlign w:val="center"/>
            <w:textDirection w:val="lrTb"/>
            <w:noWrap w:val="false"/>
          </w:tcPr>
          <w:p>
            <w:pPr>
              <w:pStyle w:val="928"/>
              <w:spacing w:line="360" w:lineRule="auto"/>
              <w:rPr>
                <w:rFonts w:ascii="宋体" w:hAnsi="宋体" w:cs="宋体"/>
                <w:color w:val="000000"/>
                <w:sz w:val="24"/>
                <w:shd w:val="clear" w:color="auto" w:fill="ffffff"/>
              </w:rPr>
            </w:pPr>
            <w:r>
              <w:rPr>
                <w:rFonts w:hint="eastAsia" w:ascii="宋体" w:hAnsi="宋体"/>
                <w:color w:val="000000"/>
                <w:sz w:val="24"/>
              </w:rPr>
              <w:t xml:space="preserve">2.2</w:t>
            </w:r>
            <w:r>
              <w:rPr>
                <w:rFonts w:hint="eastAsia" w:ascii="宋体" w:hAnsi="宋体" w:cs="宋体"/>
                <w:color w:val="000000"/>
                <w:sz w:val="24"/>
                <w:shd w:val="clear" w:color="auto" w:fill="ffffff"/>
                <w:lang w:val="en-US" w:eastAsia="zh-CN"/>
              </w:rPr>
              <w:t xml:space="preserve">试剂总体</w:t>
            </w:r>
            <w:r>
              <w:rPr>
                <w:rFonts w:hint="eastAsia" w:ascii="宋体" w:hAnsi="宋体" w:cs="宋体"/>
                <w:color w:val="000000"/>
                <w:sz w:val="24"/>
                <w:shd w:val="clear" w:color="auto" w:fill="ffffff"/>
              </w:rPr>
              <w:t xml:space="preserve">说明</w:t>
            </w:r>
            <w:r>
              <w:rPr>
                <w:rFonts w:ascii="宋体" w:hAnsi="宋体" w:cs="宋体"/>
                <w:color w:val="000000"/>
                <w:sz w:val="24"/>
                <w:shd w:val="clear" w:color="auto" w:fill="ffffff"/>
              </w:rPr>
            </w:r>
            <w:r/>
          </w:p>
          <w:p>
            <w:pPr>
              <w:pStyle w:val="928"/>
              <w:spacing w:line="360" w:lineRule="auto"/>
              <w:rPr>
                <w:rFonts w:hint="eastAsia" w:ascii="Times New Roman" w:hAnsi="Times New Roman" w:eastAsia="宋体" w:cs="Times New Roman"/>
                <w:color w:val="000000"/>
                <w:sz w:val="24"/>
              </w:rPr>
            </w:pPr>
            <w:r>
              <w:rPr>
                <w:rFonts w:hint="eastAsia" w:ascii="宋体" w:hAnsi="宋体" w:cs="宋体"/>
                <w:color w:val="000000"/>
                <w:sz w:val="24"/>
                <w:shd w:val="clear" w:color="auto" w:fill="ffffff"/>
              </w:rPr>
              <w:t xml:space="preserve">投标人应根据本项目要求及特点，提供具体详实的产品</w:t>
            </w:r>
            <w:r>
              <w:rPr>
                <w:rFonts w:hint="eastAsia" w:ascii="宋体" w:hAnsi="宋体" w:cs="宋体"/>
                <w:color w:val="000000"/>
                <w:sz w:val="24"/>
                <w:shd w:val="clear" w:color="auto" w:fill="ffffff"/>
                <w:lang w:val="en-US" w:eastAsia="zh-CN"/>
              </w:rPr>
              <w:t xml:space="preserve">总体</w:t>
            </w:r>
            <w:r>
              <w:rPr>
                <w:rFonts w:hint="eastAsia" w:ascii="宋体" w:hAnsi="宋体" w:cs="宋体"/>
                <w:color w:val="000000"/>
                <w:sz w:val="24"/>
                <w:shd w:val="clear" w:color="auto" w:fill="ffffff"/>
              </w:rPr>
              <w:t xml:space="preserve">说明，</w:t>
            </w:r>
            <w:r>
              <w:rPr>
                <w:rFonts w:hint="eastAsia" w:ascii="宋体" w:hAnsi="宋体" w:cs="宋体"/>
                <w:color w:val="000000"/>
                <w:sz w:val="24"/>
                <w:shd w:val="clear" w:color="auto" w:fill="ffffff"/>
                <w:lang w:val="en-US" w:eastAsia="zh-CN"/>
              </w:rPr>
              <w:t xml:space="preserve">包括：</w:t>
            </w:r>
            <w:r>
              <w:rPr>
                <w:rFonts w:hint="eastAsia" w:ascii="Times New Roman" w:hAnsi="Times New Roman" w:eastAsia="宋体" w:cs="Times New Roman"/>
                <w:color w:val="000000"/>
                <w:sz w:val="24"/>
              </w:rPr>
              <w:t xml:space="preserve">（1）每种试剂的性能、组成及其材料使用；</w:t>
            </w:r>
            <w:r>
              <w:rPr>
                <w:rFonts w:hint="eastAsia" w:ascii="Times New Roman" w:hAnsi="Times New Roman" w:eastAsia="宋体" w:cs="Times New Roman"/>
                <w:color w:val="000000"/>
                <w:sz w:val="24"/>
              </w:rPr>
            </w:r>
            <w:r/>
          </w:p>
          <w:p>
            <w:pPr>
              <w:pStyle w:val="928"/>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（2）试剂的特性、使用范围、用途。</w:t>
            </w:r>
            <w:r>
              <w:rPr>
                <w:rFonts w:hint="eastAsia" w:ascii="Times New Roman" w:hAnsi="Times New Roman" w:eastAsia="宋体" w:cs="Times New Roman"/>
                <w:color w:val="000000"/>
                <w:sz w:val="24"/>
              </w:rPr>
            </w:r>
            <w:r/>
          </w:p>
          <w:p>
            <w:pPr>
              <w:pStyle w:val="928"/>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内容完整详细，</w:t>
            </w:r>
            <w:r>
              <w:rPr>
                <w:rFonts w:hint="eastAsia" w:ascii="宋体" w:hAnsi="宋体"/>
                <w:color w:val="000000"/>
                <w:sz w:val="24"/>
              </w:rPr>
              <w:t xml:space="preserve">优于招标文件要求的得5分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928"/>
              <w:spacing w:line="360" w:lineRule="auto"/>
              <w:rPr>
                <w:rFonts w:hint="eastAsia" w:ascii="宋体" w:hAnsi="宋体"/>
                <w:color w:val="000000"/>
                <w:sz w:val="24"/>
                <w:lang w:eastAsia="zh-CN"/>
              </w:rPr>
            </w:pPr>
            <w:r>
              <w:rPr>
                <w:rFonts w:hint="eastAsia" w:ascii="宋体" w:hAnsi="宋体"/>
                <w:color w:val="000000"/>
                <w:sz w:val="24"/>
                <w:lang w:val="en-US" w:eastAsia="zh-CN"/>
              </w:rPr>
              <w:t xml:space="preserve">内容较完整详细，</w:t>
            </w:r>
            <w:r>
              <w:rPr>
                <w:rFonts w:hint="eastAsia" w:ascii="宋体" w:hAnsi="宋体"/>
                <w:color w:val="000000"/>
                <w:sz w:val="24"/>
              </w:rPr>
              <w:t xml:space="preserve">符合招标文件要求的得3分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ascii="宋体" w:hAnsi="宋体"/>
                <w:color w:val="000000"/>
                <w:sz w:val="24"/>
                <w:lang w:val="en-US" w:eastAsia="zh-CN"/>
              </w:rPr>
            </w:pPr>
            <w:r>
              <w:rPr>
                <w:rFonts w:hint="eastAsia" w:ascii="宋体" w:hAnsi="宋体"/>
                <w:color w:val="000000"/>
                <w:sz w:val="24"/>
                <w:lang w:val="en-US" w:eastAsia="zh-CN"/>
              </w:rPr>
              <w:t xml:space="preserve">内容有欠缺，有待完善的得1分；</w:t>
            </w:r>
            <w:r>
              <w:rPr>
                <w:rFonts w:ascii="宋体" w:hAnsi="宋体"/>
                <w:color w:val="000000"/>
                <w:sz w:val="24"/>
                <w:lang w:val="en-US" w:eastAsia="zh-CN"/>
              </w:rPr>
            </w:r>
            <w:r/>
          </w:p>
          <w:p>
            <w:pPr>
              <w:pStyle w:val="928"/>
              <w:spacing w:line="360" w:lineRule="auto"/>
              <w:rPr>
                <w:rFonts w:ascii="宋体" w:hAnsi="宋体"/>
                <w:color w:val="000000"/>
                <w:sz w:val="24"/>
                <w:szCs w:val="24"/>
                <w:lang w:val="en-US" w:eastAsia="zh-CN" w:bidi="ar-SA"/>
              </w:rPr>
            </w:pPr>
            <w:r>
              <w:rPr>
                <w:rFonts w:hint="eastAsia" w:ascii="宋体" w:hAnsi="宋体"/>
                <w:color w:val="000000"/>
                <w:sz w:val="24"/>
              </w:rPr>
              <w:t xml:space="preserve">不符合或未提供的不得分</w:t>
            </w:r>
            <w:r>
              <w:rPr>
                <w:rFonts w:ascii="宋体" w:hAnsi="宋体"/>
                <w:color w:val="000000"/>
                <w:sz w:val="24"/>
              </w:rPr>
              <w:t xml:space="preserve">。</w:t>
            </w:r>
            <w:r>
              <w:rPr>
                <w:rFonts w:ascii="宋体" w:hAnsi="宋体"/>
                <w:color w:val="000000"/>
                <w:sz w:val="24"/>
                <w:szCs w:val="24"/>
                <w:lang w:val="en-US" w:eastAsia="zh-CN" w:bidi="ar-SA"/>
              </w:rPr>
            </w:r>
            <w:r/>
          </w:p>
        </w:tc>
        <w:tc>
          <w:tcPr>
            <w:tcW w:w="696" w:type="dxa"/>
            <w:vAlign w:val="center"/>
            <w:textDirection w:val="lrTb"/>
            <w:noWrap w:val="false"/>
          </w:tcPr>
          <w:p>
            <w:pPr>
              <w:pStyle w:val="928"/>
              <w:jc w:val="center"/>
              <w:spacing w:line="360" w:lineRule="auto"/>
              <w:rPr>
                <w:rFonts w:hint="eastAsia" w:ascii="宋体" w:hAnsi="宋体" w:eastAsia="宋体"/>
                <w:bCs/>
                <w:color w:val="ff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ff0000"/>
                <w:sz w:val="24"/>
                <w:lang w:val="en-US" w:eastAsia="zh-CN"/>
              </w:rPr>
            </w:r>
            <w:r/>
          </w:p>
        </w:tc>
      </w:tr>
      <w:tr>
        <w:trPr>
          <w:trHeight w:val="2124"/>
        </w:trPr>
        <w:tc>
          <w:tcPr>
            <w:tcW w:w="1239" w:type="dxa"/>
            <w:vAlign w:val="center"/>
            <w:vMerge w:val="restart"/>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项目实施方案</w:t>
            </w:r>
            <w:r>
              <w:rPr>
                <w:rFonts w:ascii="宋体" w:hAnsi="宋体"/>
                <w:color w:val="000000"/>
                <w:sz w:val="24"/>
              </w:rPr>
            </w:r>
            <w:r/>
          </w:p>
          <w:p>
            <w:pPr>
              <w:pStyle w:val="928"/>
              <w:jc w:val="center"/>
              <w:spacing w:line="360" w:lineRule="auto"/>
              <w:rPr>
                <w:rFonts w:hint="eastAsia" w:ascii="宋体" w:hAnsi="宋体"/>
                <w:color w:val="ff0000"/>
                <w:sz w:val="24"/>
              </w:rPr>
            </w:pPr>
            <w:r>
              <w:rPr>
                <w:rFonts w:hint="eastAsia" w:ascii="宋体" w:hAnsi="宋体"/>
                <w:color w:val="000000"/>
                <w:sz w:val="24"/>
              </w:rPr>
              <w:t xml:space="preserve">(</w:t>
            </w:r>
            <w:r>
              <w:rPr>
                <w:rFonts w:hint="eastAsia" w:ascii="宋体" w:hAnsi="宋体"/>
                <w:color w:val="000000"/>
                <w:sz w:val="24"/>
                <w:lang w:val="en-US" w:eastAsia="zh-CN"/>
              </w:rPr>
              <w:t xml:space="preserve">15</w:t>
            </w:r>
            <w:r>
              <w:rPr>
                <w:rFonts w:hint="eastAsia" w:ascii="宋体" w:hAnsi="宋体"/>
                <w:color w:val="000000"/>
                <w:sz w:val="24"/>
              </w:rPr>
              <w:t xml:space="preserve">分)</w:t>
            </w:r>
            <w:r>
              <w:rPr>
                <w:rFonts w:hint="eastAsia" w:ascii="宋体" w:hAnsi="宋体"/>
                <w:color w:val="ff0000"/>
                <w:sz w:val="24"/>
              </w:rPr>
            </w:r>
            <w:r/>
          </w:p>
        </w:tc>
        <w:tc>
          <w:tcPr>
            <w:tcW w:w="7467" w:type="dxa"/>
            <w:vAlign w:val="center"/>
            <w:textDirection w:val="lrTb"/>
            <w:noWrap w:val="false"/>
          </w:tcPr>
          <w:p>
            <w:pPr>
              <w:pStyle w:val="928"/>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项目实施方案：</w:t>
            </w:r>
            <w:r>
              <w:rPr>
                <w:rFonts w:ascii="宋体" w:hAnsi="宋体"/>
                <w:color w:val="000000"/>
                <w:sz w:val="24"/>
              </w:rPr>
            </w:r>
            <w:r/>
          </w:p>
          <w:p>
            <w:pPr>
              <w:pStyle w:val="928"/>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项目实施方案，</w:t>
            </w:r>
            <w:r>
              <w:rPr>
                <w:rFonts w:hint="eastAsia" w:ascii="宋体" w:hAnsi="宋体"/>
                <w:color w:val="000000"/>
                <w:sz w:val="24"/>
                <w:lang w:val="en-US" w:eastAsia="zh-CN"/>
              </w:rPr>
              <w:t xml:space="preserve">包括</w:t>
            </w:r>
            <w:r>
              <w:rPr>
                <w:rFonts w:hint="eastAsia" w:ascii="宋体" w:hAnsi="宋体"/>
                <w:color w:val="000000"/>
                <w:sz w:val="24"/>
              </w:rPr>
              <w:t xml:space="preserve">产品的</w:t>
            </w:r>
            <w:r>
              <w:rPr>
                <w:rFonts w:hint="eastAsia" w:ascii="宋体" w:hAnsi="宋体"/>
                <w:color w:val="000000"/>
                <w:sz w:val="24"/>
                <w:lang w:val="en-US" w:eastAsia="zh-CN"/>
              </w:rPr>
              <w:t xml:space="preserve">组织实施计划</w:t>
            </w:r>
            <w:r>
              <w:rPr>
                <w:rFonts w:hint="eastAsia" w:ascii="宋体" w:hAnsi="宋体"/>
                <w:color w:val="000000"/>
                <w:sz w:val="24"/>
              </w:rPr>
              <w:t xml:space="preserve">、</w:t>
            </w:r>
            <w:r>
              <w:rPr>
                <w:rFonts w:ascii="宋体" w:hAnsi="宋体"/>
                <w:color w:val="000000"/>
                <w:sz w:val="24"/>
              </w:rPr>
              <w:t xml:space="preserve">进度</w:t>
            </w:r>
            <w:r>
              <w:rPr>
                <w:rFonts w:hint="eastAsia" w:ascii="宋体" w:hAnsi="宋体"/>
                <w:color w:val="000000"/>
                <w:sz w:val="24"/>
              </w:rPr>
              <w:t xml:space="preserve">保障方案、人员和车辆配置</w:t>
            </w:r>
            <w:r>
              <w:rPr>
                <w:rFonts w:hint="eastAsia" w:ascii="宋体" w:hAnsi="宋体"/>
                <w:color w:val="000000"/>
                <w:sz w:val="24"/>
                <w:lang w:val="en-US" w:eastAsia="zh-CN"/>
              </w:rPr>
              <w:t xml:space="preserve">及配送</w:t>
            </w:r>
            <w:r>
              <w:rPr>
                <w:rFonts w:hint="eastAsia" w:ascii="宋体" w:hAnsi="宋体"/>
                <w:color w:val="000000"/>
                <w:sz w:val="24"/>
              </w:rPr>
              <w:t xml:space="preserve">方案等。</w:t>
            </w:r>
            <w:r>
              <w:rPr>
                <w:rFonts w:hint="eastAsia" w:ascii="宋体" w:hAnsi="宋体"/>
                <w:color w:val="000000"/>
                <w:sz w:val="24"/>
              </w:rPr>
            </w:r>
            <w:r/>
          </w:p>
          <w:p>
            <w:pPr>
              <w:pStyle w:val="928"/>
              <w:spacing w:line="360" w:lineRule="auto"/>
              <w:rPr>
                <w:rFonts w:hint="eastAsia" w:ascii="宋体" w:hAnsi="宋体"/>
                <w:color w:val="000000"/>
                <w:sz w:val="24"/>
                <w:highlight w:val="none"/>
                <w:lang w:eastAsia="zh-CN"/>
              </w:rPr>
            </w:pPr>
            <w:r>
              <w:rPr>
                <w:rFonts w:hint="eastAsia" w:ascii="宋体" w:hAnsi="宋体" w:eastAsia="宋体" w:cs="Times New Roman"/>
                <w:bCs/>
                <w:color w:val="000000"/>
                <w:sz w:val="24"/>
                <w:szCs w:val="24"/>
                <w:lang w:val="en-US" w:eastAsia="zh-CN" w:bidi="ar-SA"/>
              </w:rPr>
              <w:t xml:space="preserve">方案内容详细，可行性、针对性强，</w:t>
            </w:r>
            <w:r>
              <w:rPr>
                <w:rFonts w:hint="eastAsia" w:ascii="宋体" w:hAnsi="宋体"/>
                <w:color w:val="000000"/>
                <w:sz w:val="24"/>
              </w:rPr>
              <w:t xml:space="preserve">方案优于招标文件要</w:t>
            </w:r>
            <w:r>
              <w:rPr>
                <w:rFonts w:hint="eastAsia" w:ascii="宋体" w:hAnsi="宋体"/>
                <w:color w:val="000000"/>
                <w:sz w:val="24"/>
                <w:highlight w:val="none"/>
              </w:rPr>
              <w:t xml:space="preserve">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方案满足招标文件要求，具备可行性、针对性的得3分；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方案中有缺失，可行性、针对性有待完善的，得1分； </w:t>
            </w:r>
            <w:r>
              <w:rPr>
                <w:rFonts w:hint="eastAsia" w:ascii="宋体" w:hAnsi="宋体"/>
                <w:color w:val="000000"/>
                <w:sz w:val="24"/>
                <w:lang w:val="en-US" w:eastAsia="zh-CN"/>
              </w:rPr>
            </w:r>
            <w:r/>
          </w:p>
          <w:p>
            <w:pPr>
              <w:pStyle w:val="928"/>
              <w:spacing w:line="360" w:lineRule="auto"/>
              <w:rPr>
                <w:rFonts w:hint="eastAsia" w:ascii="宋体" w:hAnsi="宋体"/>
                <w:color w:val="000000"/>
                <w:sz w:val="24"/>
              </w:rPr>
            </w:pPr>
            <w:r>
              <w:rPr>
                <w:rFonts w:hint="eastAsia" w:ascii="宋体" w:hAnsi="宋体"/>
                <w:color w:val="000000"/>
                <w:sz w:val="24"/>
                <w:lang w:val="en-US" w:eastAsia="zh-CN"/>
              </w:rPr>
              <w:t xml:space="preserve">方案不可行或未提供的不得分。</w:t>
            </w:r>
            <w:r>
              <w:rPr>
                <w:rFonts w:hint="eastAsia" w:ascii="宋体" w:hAnsi="宋体"/>
                <w:color w:val="000000"/>
                <w:sz w:val="24"/>
              </w:rPr>
            </w:r>
            <w:r/>
          </w:p>
        </w:tc>
        <w:tc>
          <w:tcPr>
            <w:tcW w:w="696" w:type="dxa"/>
            <w:vAlign w:val="center"/>
            <w:textDirection w:val="lrTb"/>
            <w:noWrap w:val="false"/>
          </w:tcPr>
          <w:p>
            <w:pPr>
              <w:pStyle w:val="928"/>
              <w:jc w:val="center"/>
              <w:spacing w:line="360" w:lineRule="auto"/>
              <w:rPr>
                <w:rFonts w:hint="eastAsia" w:ascii="宋体" w:hAnsi="宋体" w:eastAsia="宋体"/>
                <w:b/>
                <w:bCs/>
                <w:color w:val="000000"/>
                <w:sz w:val="24"/>
                <w:lang w:val="en-US" w:eastAsia="zh-CN"/>
              </w:rPr>
            </w:pPr>
            <w:r>
              <w:rPr>
                <w:rFonts w:hint="eastAsia" w:ascii="宋体" w:hAnsi="宋体"/>
                <w:b w:val="0"/>
                <w:bCs w:val="0"/>
                <w:color w:val="000000"/>
                <w:sz w:val="24"/>
                <w:lang w:val="en-US" w:eastAsia="zh-CN"/>
              </w:rPr>
              <w:t xml:space="preserve">5</w:t>
            </w:r>
            <w:r>
              <w:rPr>
                <w:rFonts w:hint="eastAsia" w:ascii="宋体" w:hAnsi="宋体" w:eastAsia="宋体"/>
                <w:b/>
                <w:bCs/>
                <w:color w:val="000000"/>
                <w:sz w:val="24"/>
                <w:lang w:val="en-US" w:eastAsia="zh-CN"/>
              </w:rPr>
            </w:r>
            <w:r/>
          </w:p>
        </w:tc>
      </w:tr>
      <w:tr>
        <w:trPr>
          <w:trHeight w:val="20"/>
        </w:trPr>
        <w:tc>
          <w:tcPr>
            <w:tcW w:w="1239"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467" w:type="dxa"/>
            <w:vAlign w:val="center"/>
            <w:textDirection w:val="lrTb"/>
            <w:noWrap w:val="false"/>
          </w:tcPr>
          <w:p>
            <w:pPr>
              <w:pStyle w:val="928"/>
              <w:spacing w:line="44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2项目质量保障方案：</w:t>
            </w:r>
            <w:r>
              <w:rPr>
                <w:rFonts w:ascii="宋体" w:hAnsi="宋体"/>
                <w:color w:val="000000"/>
                <w:sz w:val="24"/>
              </w:rPr>
            </w:r>
            <w:r/>
          </w:p>
          <w:p>
            <w:pPr>
              <w:pStyle w:val="928"/>
              <w:spacing w:line="440" w:lineRule="exact"/>
              <w:rPr>
                <w:rFonts w:hint="eastAsia" w:ascii="宋体" w:hAnsi="宋体"/>
                <w:bCs/>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具体详实的项目质量保障方案，</w:t>
            </w:r>
            <w:r>
              <w:rPr>
                <w:rFonts w:hint="eastAsia" w:ascii="宋体" w:hAnsi="宋体"/>
                <w:bCs/>
                <w:color w:val="000000"/>
                <w:sz w:val="24"/>
              </w:rPr>
              <w:t xml:space="preserve">包括产品的生产、检验检测、产品存储、包装运输</w:t>
            </w:r>
            <w:r>
              <w:rPr>
                <w:rFonts w:hint="eastAsia" w:ascii="宋体" w:hAnsi="宋体"/>
                <w:bCs/>
                <w:color w:val="000000"/>
                <w:sz w:val="24"/>
                <w:lang w:eastAsia="zh-CN"/>
              </w:rPr>
              <w:t xml:space="preserve">、</w:t>
            </w:r>
            <w:r>
              <w:rPr>
                <w:rFonts w:hint="eastAsia" w:ascii="宋体" w:hAnsi="宋体"/>
                <w:bCs/>
                <w:color w:val="000000"/>
                <w:sz w:val="24"/>
              </w:rPr>
              <w:t xml:space="preserve">验收等全过程质量保障措施</w:t>
            </w:r>
            <w:r>
              <w:rPr>
                <w:rFonts w:hint="eastAsia" w:ascii="宋体" w:hAnsi="宋体"/>
                <w:bCs/>
                <w:color w:val="000000"/>
                <w:sz w:val="24"/>
                <w:lang w:eastAsia="zh-CN"/>
              </w:rPr>
              <w:t xml:space="preserve">。</w:t>
            </w:r>
            <w:r>
              <w:rPr>
                <w:rFonts w:hint="eastAsia" w:ascii="宋体" w:hAnsi="宋体"/>
                <w:bCs/>
                <w:color w:val="000000"/>
                <w:sz w:val="24"/>
                <w:lang w:eastAsia="zh-CN"/>
              </w:rPr>
            </w:r>
            <w:r/>
          </w:p>
          <w:p>
            <w:pPr>
              <w:pStyle w:val="928"/>
              <w:spacing w:line="440" w:lineRule="exact"/>
              <w:rPr>
                <w:rFonts w:hint="eastAsia" w:ascii="宋体" w:hAnsi="宋体"/>
                <w:color w:val="000000"/>
                <w:sz w:val="24"/>
                <w:szCs w:val="24"/>
                <w:lang w:val="en-US" w:eastAsia="zh-CN" w:bidi="ar-SA"/>
              </w:rPr>
            </w:pPr>
            <w:r>
              <w:rPr>
                <w:rFonts w:hint="eastAsia" w:ascii="宋体" w:hAnsi="宋体"/>
                <w:color w:val="000000"/>
                <w:sz w:val="24"/>
                <w:szCs w:val="24"/>
                <w:lang w:val="en-US" w:eastAsia="zh-CN" w:bidi="ar-SA"/>
              </w:rPr>
              <w:t xml:space="preserve">方案内容详细，可行性、针对性强，方案优于招标文件要求的得5分；</w:t>
            </w:r>
            <w:r>
              <w:rPr>
                <w:rFonts w:hint="eastAsia" w:ascii="宋体" w:hAnsi="宋体"/>
                <w:color w:val="000000"/>
                <w:sz w:val="24"/>
                <w:szCs w:val="24"/>
                <w:lang w:val="en-US" w:eastAsia="zh-CN" w:bidi="ar-SA"/>
              </w:rPr>
            </w:r>
            <w:r/>
          </w:p>
          <w:p>
            <w:pPr>
              <w:pStyle w:val="928"/>
              <w:spacing w:line="440" w:lineRule="exact"/>
              <w:rPr>
                <w:rFonts w:hint="eastAsia" w:ascii="宋体" w:hAnsi="宋体"/>
                <w:color w:val="000000"/>
                <w:sz w:val="24"/>
                <w:szCs w:val="24"/>
                <w:lang w:val="en-US" w:eastAsia="zh-CN" w:bidi="ar-SA"/>
              </w:rPr>
            </w:pPr>
            <w:r>
              <w:rPr>
                <w:rFonts w:hint="eastAsia" w:ascii="宋体" w:hAnsi="宋体"/>
                <w:color w:val="000000"/>
                <w:sz w:val="24"/>
                <w:szCs w:val="24"/>
                <w:lang w:val="en-US" w:eastAsia="zh-CN" w:bidi="ar-SA"/>
              </w:rPr>
              <w:t xml:space="preserve">方案满足招标文件要求，具备可行性、针对性的得3分；</w:t>
            </w:r>
            <w:r>
              <w:rPr>
                <w:rFonts w:hint="eastAsia" w:ascii="宋体" w:hAnsi="宋体"/>
                <w:color w:val="000000"/>
                <w:sz w:val="24"/>
                <w:szCs w:val="24"/>
                <w:lang w:val="en-US" w:eastAsia="zh-CN" w:bidi="ar-SA"/>
              </w:rPr>
            </w:r>
            <w:r/>
          </w:p>
          <w:p>
            <w:pPr>
              <w:pStyle w:val="928"/>
              <w:spacing w:line="440" w:lineRule="exact"/>
              <w:rPr>
                <w:rFonts w:hint="eastAsia" w:ascii="宋体" w:hAnsi="宋体"/>
                <w:color w:val="000000"/>
                <w:sz w:val="24"/>
                <w:szCs w:val="24"/>
                <w:lang w:val="en-US" w:eastAsia="zh-CN" w:bidi="ar-SA"/>
              </w:rPr>
            </w:pPr>
            <w:r>
              <w:rPr>
                <w:rFonts w:hint="eastAsia" w:ascii="宋体" w:hAnsi="宋体"/>
                <w:color w:val="000000"/>
                <w:sz w:val="24"/>
                <w:szCs w:val="24"/>
                <w:lang w:val="en-US" w:eastAsia="zh-CN" w:bidi="ar-SA"/>
              </w:rPr>
              <w:t xml:space="preserve">方案中有缺失，可行性、针对性有待完善的，得1分； </w:t>
            </w:r>
            <w:r>
              <w:rPr>
                <w:rFonts w:hint="eastAsia" w:ascii="宋体" w:hAnsi="宋体"/>
                <w:color w:val="000000"/>
                <w:sz w:val="24"/>
                <w:szCs w:val="24"/>
                <w:lang w:val="en-US" w:eastAsia="zh-CN" w:bidi="ar-SA"/>
              </w:rPr>
            </w:r>
            <w:r/>
          </w:p>
          <w:p>
            <w:pPr>
              <w:pStyle w:val="928"/>
              <w:spacing w:line="440" w:lineRule="exact"/>
              <w:rPr>
                <w:rFonts w:hint="eastAsia" w:ascii="宋体" w:hAnsi="宋体"/>
                <w:color w:val="000000"/>
                <w:sz w:val="24"/>
                <w:szCs w:val="24"/>
                <w:lang w:val="en-US" w:eastAsia="zh-CN" w:bidi="ar-SA"/>
              </w:rPr>
            </w:pPr>
            <w:r>
              <w:rPr>
                <w:rFonts w:hint="eastAsia" w:ascii="宋体" w:hAnsi="宋体"/>
                <w:color w:val="000000"/>
                <w:sz w:val="24"/>
                <w:szCs w:val="24"/>
                <w:lang w:val="en-US" w:eastAsia="zh-CN" w:bidi="ar-SA"/>
              </w:rPr>
              <w:t xml:space="preserve">方案不可行或未提供的不得分。</w:t>
            </w:r>
            <w:r>
              <w:rPr>
                <w:rFonts w:hint="eastAsia" w:ascii="宋体" w:hAnsi="宋体"/>
                <w:color w:val="000000"/>
                <w:sz w:val="24"/>
                <w:szCs w:val="24"/>
                <w:lang w:val="en-US" w:eastAsia="zh-CN" w:bidi="ar-SA"/>
              </w:rPr>
            </w:r>
            <w:r/>
          </w:p>
        </w:tc>
        <w:tc>
          <w:tcPr>
            <w:tcW w:w="696" w:type="dxa"/>
            <w:vAlign w:val="center"/>
            <w:textDirection w:val="lrTb"/>
            <w:noWrap w:val="false"/>
          </w:tcPr>
          <w:p>
            <w:pPr>
              <w:pStyle w:val="928"/>
              <w:jc w:val="cente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000000"/>
                <w:sz w:val="24"/>
                <w:lang w:val="en-US" w:eastAsia="zh-CN"/>
              </w:rPr>
            </w:r>
            <w:r/>
          </w:p>
        </w:tc>
      </w:tr>
      <w:tr>
        <w:trPr>
          <w:trHeight w:val="20"/>
        </w:trPr>
        <w:tc>
          <w:tcPr>
            <w:tcW w:w="1239"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467" w:type="dxa"/>
            <w:vAlign w:val="center"/>
            <w:textDirection w:val="lrTb"/>
            <w:noWrap w:val="false"/>
          </w:tcPr>
          <w:p>
            <w:pPr>
              <w:pStyle w:val="928"/>
              <w:spacing w:line="360" w:lineRule="auto"/>
              <w:rPr>
                <w:rFonts w:ascii="宋体" w:hAnsi="宋体"/>
                <w:color w:val="000000"/>
                <w:sz w:val="24"/>
              </w:rPr>
            </w:pPr>
            <w:r>
              <w:rPr>
                <w:rFonts w:hint="eastAsia" w:ascii="宋体" w:hAnsi="宋体"/>
                <w:color w:val="000000"/>
                <w:sz w:val="24"/>
              </w:rPr>
              <w:t xml:space="preserve">3.3应急方案：</w:t>
            </w:r>
            <w:r>
              <w:rPr>
                <w:rFonts w:ascii="宋体" w:hAnsi="宋体"/>
                <w:color w:val="000000"/>
                <w:sz w:val="24"/>
              </w:rPr>
            </w:r>
            <w:r/>
          </w:p>
          <w:p>
            <w:pPr>
              <w:pStyle w:val="928"/>
              <w:spacing w:line="360" w:lineRule="auto"/>
              <w:rPr>
                <w:rFonts w:hint="eastAsia" w:ascii="宋体" w:hAnsi="宋体" w:eastAsia="宋体"/>
                <w:bCs/>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具体详实的各类应急方案，</w:t>
            </w:r>
            <w:r>
              <w:rPr>
                <w:rFonts w:hint="eastAsia" w:ascii="宋体" w:hAnsi="宋体"/>
                <w:bCs/>
                <w:color w:val="000000"/>
                <w:sz w:val="24"/>
              </w:rPr>
              <w:t xml:space="preserve">包括冷链运输异常</w:t>
            </w:r>
            <w:r>
              <w:rPr>
                <w:rFonts w:hint="eastAsia" w:ascii="宋体" w:hAnsi="宋体"/>
                <w:bCs/>
                <w:color w:val="000000"/>
                <w:sz w:val="24"/>
                <w:lang w:val="en-US" w:eastAsia="zh-CN"/>
              </w:rPr>
              <w:t xml:space="preserve">、产品质量问题处理、</w:t>
            </w:r>
            <w:r>
              <w:rPr>
                <w:rFonts w:hint="eastAsia" w:ascii="宋体" w:hAnsi="宋体"/>
                <w:bCs/>
                <w:color w:val="000000"/>
                <w:sz w:val="24"/>
              </w:rPr>
              <w:t xml:space="preserve">紧急供货处理方案等</w:t>
            </w:r>
            <w:r>
              <w:rPr>
                <w:rFonts w:hint="eastAsia" w:ascii="宋体" w:hAnsi="宋体"/>
                <w:bCs/>
                <w:color w:val="000000"/>
                <w:sz w:val="24"/>
                <w:lang w:eastAsia="zh-CN"/>
              </w:rPr>
              <w:t xml:space="preserve">。</w:t>
            </w:r>
            <w:r>
              <w:rPr>
                <w:rFonts w:hint="eastAsia" w:ascii="宋体" w:hAnsi="宋体" w:eastAsia="宋体"/>
                <w:bCs/>
                <w:color w:val="000000"/>
                <w:sz w:val="24"/>
                <w:lang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方案内容详细，可行性、针对性强，方案优于招标文件要求的得5分；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方案满足招标文件要求，具备可行性、针对性的得3分；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方案中有缺失，可行性、针对性有待完善的，得1分； </w:t>
            </w:r>
            <w:r>
              <w:rPr>
                <w:rFonts w:hint="eastAsia" w:ascii="宋体" w:hAnsi="宋体"/>
                <w:color w:val="000000"/>
                <w:sz w:val="24"/>
                <w:lang w:val="en-US" w:eastAsia="zh-CN"/>
              </w:rPr>
            </w:r>
            <w:r/>
          </w:p>
          <w:p>
            <w:pPr>
              <w:pStyle w:val="928"/>
              <w:spacing w:line="360" w:lineRule="auto"/>
              <w:rPr>
                <w:rFonts w:hint="eastAsia" w:ascii="宋体" w:hAnsi="宋体"/>
                <w:color w:val="000000"/>
                <w:sz w:val="24"/>
              </w:rPr>
            </w:pPr>
            <w:r>
              <w:rPr>
                <w:rFonts w:hint="eastAsia" w:ascii="宋体" w:hAnsi="宋体"/>
                <w:color w:val="000000"/>
                <w:sz w:val="24"/>
                <w:lang w:val="en-US" w:eastAsia="zh-CN"/>
              </w:rPr>
              <w:t xml:space="preserve">方案不可行或未提供的不得分。</w:t>
            </w:r>
            <w:r>
              <w:rPr>
                <w:rFonts w:hint="eastAsia" w:ascii="宋体" w:hAnsi="宋体"/>
                <w:color w:val="000000"/>
                <w:sz w:val="24"/>
              </w:rPr>
            </w:r>
            <w:r/>
          </w:p>
        </w:tc>
        <w:tc>
          <w:tcPr>
            <w:tcW w:w="696" w:type="dxa"/>
            <w:vAlign w:val="center"/>
            <w:textDirection w:val="lrTb"/>
            <w:noWrap w:val="false"/>
          </w:tcPr>
          <w:p>
            <w:pPr>
              <w:pStyle w:val="928"/>
              <w:jc w:val="center"/>
              <w:spacing w:line="360" w:lineRule="auto"/>
              <w:rPr>
                <w:rFonts w:hint="eastAsia" w:ascii="宋体" w:hAnsi="宋体" w:eastAsia="宋体"/>
                <w:bCs/>
                <w:color w:val="ff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ff0000"/>
                <w:sz w:val="24"/>
                <w:lang w:val="en-US" w:eastAsia="zh-CN"/>
              </w:rPr>
            </w:r>
            <w:r/>
          </w:p>
        </w:tc>
      </w:tr>
      <w:tr>
        <w:trPr>
          <w:trHeight w:val="20"/>
        </w:trPr>
        <w:tc>
          <w:tcPr>
            <w:tcW w:w="1239" w:type="dxa"/>
            <w:vAlign w:val="center"/>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售后服务</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tc>
        <w:tc>
          <w:tcPr>
            <w:tcW w:w="7467" w:type="dxa"/>
            <w:vAlign w:val="center"/>
            <w:textDirection w:val="lrTb"/>
            <w:noWrap w:val="false"/>
          </w:tcPr>
          <w:p>
            <w:pPr>
              <w:pStyle w:val="928"/>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.1</w:t>
            </w:r>
            <w:r>
              <w:rPr>
                <w:rFonts w:hint="eastAsia" w:ascii="宋体" w:hAnsi="宋体"/>
                <w:color w:val="000000"/>
                <w:sz w:val="24"/>
              </w:rPr>
              <w:t xml:space="preserve">售后服务方案：</w:t>
            </w:r>
            <w:r>
              <w:rPr>
                <w:rFonts w:ascii="宋体" w:hAnsi="宋体"/>
                <w:color w:val="000000"/>
                <w:sz w:val="24"/>
              </w:rPr>
            </w:r>
            <w:r/>
          </w:p>
          <w:p>
            <w:pPr>
              <w:pStyle w:val="928"/>
              <w:spacing w:line="360" w:lineRule="auto"/>
              <w:rPr>
                <w:rFonts w:hint="eastAsia" w:ascii="宋体" w:hAnsi="宋体" w:eastAsia="宋体"/>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具体详实的项目售后服务方案。包括针对破损药品、临期药品</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售后服务响应时间</w:t>
            </w:r>
            <w:r>
              <w:rPr>
                <w:rFonts w:hint="eastAsia" w:ascii="宋体" w:hAnsi="宋体"/>
                <w:color w:val="000000"/>
                <w:sz w:val="24"/>
              </w:rPr>
              <w:t xml:space="preserve">等</w:t>
            </w:r>
            <w:r>
              <w:rPr>
                <w:rFonts w:hint="eastAsia" w:ascii="宋体" w:hAnsi="宋体"/>
                <w:color w:val="000000"/>
                <w:sz w:val="24"/>
                <w:lang w:val="en-US" w:eastAsia="zh-CN"/>
              </w:rPr>
              <w:t xml:space="preserve">处理方案</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928"/>
              <w:spacing w:line="360" w:lineRule="auto"/>
              <w:rPr>
                <w:rFonts w:hint="eastAsia" w:ascii="宋体" w:hAnsi="宋体"/>
                <w:color w:val="000000"/>
                <w:sz w:val="24"/>
              </w:rPr>
            </w:pPr>
            <w:r>
              <w:rPr>
                <w:rFonts w:hint="eastAsia" w:ascii="宋体" w:hAnsi="宋体"/>
                <w:color w:val="000000"/>
                <w:sz w:val="24"/>
              </w:rPr>
              <w:t xml:space="preserve">方案内容详细，可行性、针对性强，方案优于招标文件要求的得5分；</w:t>
            </w:r>
            <w:r>
              <w:rPr>
                <w:rFonts w:hint="eastAsia" w:ascii="宋体" w:hAnsi="宋体"/>
                <w:color w:val="000000"/>
                <w:sz w:val="24"/>
              </w:rPr>
            </w:r>
            <w:r/>
          </w:p>
          <w:p>
            <w:pPr>
              <w:pStyle w:val="928"/>
              <w:spacing w:line="360" w:lineRule="auto"/>
              <w:rPr>
                <w:rFonts w:hint="eastAsia" w:ascii="宋体" w:hAnsi="宋体"/>
                <w:color w:val="000000"/>
                <w:sz w:val="24"/>
              </w:rPr>
            </w:pPr>
            <w:r>
              <w:rPr>
                <w:rFonts w:hint="eastAsia" w:ascii="宋体" w:hAnsi="宋体"/>
                <w:color w:val="000000"/>
                <w:sz w:val="24"/>
              </w:rPr>
              <w:t xml:space="preserve">方案满足招标文件要求，具备可行性、针对性的得3分；</w:t>
            </w:r>
            <w:r>
              <w:rPr>
                <w:rFonts w:hint="eastAsia" w:ascii="宋体" w:hAnsi="宋体"/>
                <w:color w:val="000000"/>
                <w:sz w:val="24"/>
              </w:rPr>
            </w:r>
            <w:r/>
          </w:p>
          <w:p>
            <w:pPr>
              <w:pStyle w:val="928"/>
              <w:spacing w:line="360" w:lineRule="auto"/>
              <w:rPr>
                <w:rFonts w:hint="eastAsia" w:ascii="宋体" w:hAnsi="宋体"/>
                <w:color w:val="000000"/>
                <w:sz w:val="24"/>
              </w:rPr>
            </w:pPr>
            <w:r>
              <w:rPr>
                <w:rFonts w:hint="eastAsia" w:ascii="宋体" w:hAnsi="宋体"/>
                <w:color w:val="000000"/>
                <w:sz w:val="24"/>
              </w:rPr>
              <w:t xml:space="preserve">方案中有缺失，可行性、针对性有待完善的，得1分； </w:t>
            </w:r>
            <w:r>
              <w:rPr>
                <w:rFonts w:hint="eastAsia" w:ascii="宋体" w:hAnsi="宋体"/>
                <w:color w:val="000000"/>
                <w:sz w:val="24"/>
              </w:rPr>
            </w:r>
            <w:r/>
          </w:p>
          <w:p>
            <w:pPr>
              <w:pStyle w:val="928"/>
              <w:spacing w:line="360" w:lineRule="auto"/>
              <w:rPr>
                <w:rFonts w:hint="eastAsia" w:ascii="宋体" w:hAnsi="宋体"/>
                <w:color w:val="000000"/>
                <w:sz w:val="24"/>
              </w:rPr>
            </w:pPr>
            <w:r>
              <w:rPr>
                <w:rFonts w:hint="eastAsia" w:ascii="宋体" w:hAnsi="宋体"/>
                <w:color w:val="000000"/>
                <w:sz w:val="24"/>
              </w:rPr>
              <w:t xml:space="preserve">方案不可行或未提供的不得分。</w:t>
            </w:r>
            <w:r>
              <w:rPr>
                <w:rFonts w:hint="eastAsia" w:ascii="宋体" w:hAnsi="宋体"/>
                <w:color w:val="000000"/>
                <w:sz w:val="24"/>
              </w:rPr>
            </w:r>
            <w:r/>
          </w:p>
        </w:tc>
        <w:tc>
          <w:tcPr>
            <w:tcW w:w="696" w:type="dxa"/>
            <w:vAlign w:val="center"/>
            <w:textDirection w:val="lrTb"/>
            <w:noWrap w:val="false"/>
          </w:tcPr>
          <w:p>
            <w:pPr>
              <w:pStyle w:val="928"/>
              <w:jc w:val="center"/>
              <w:spacing w:line="360" w:lineRule="auto"/>
              <w:rPr>
                <w:rFonts w:hint="eastAsia" w:ascii="宋体" w:hAnsi="宋体" w:eastAsia="宋体"/>
                <w:b/>
                <w:bCs/>
                <w:color w:val="000000"/>
                <w:sz w:val="24"/>
                <w:lang w:val="en-US" w:eastAsia="zh-CN"/>
              </w:rPr>
            </w:pPr>
            <w:r>
              <w:rPr>
                <w:rFonts w:hint="eastAsia" w:ascii="宋体" w:hAnsi="宋体"/>
                <w:b w:val="0"/>
                <w:bCs w:val="0"/>
                <w:color w:val="000000"/>
                <w:sz w:val="24"/>
                <w:lang w:val="en-US" w:eastAsia="zh-CN"/>
              </w:rPr>
              <w:t xml:space="preserve">5</w:t>
            </w:r>
            <w:r>
              <w:rPr>
                <w:rFonts w:hint="eastAsia" w:ascii="宋体" w:hAnsi="宋体" w:eastAsia="宋体"/>
                <w:b/>
                <w:bCs/>
                <w:color w:val="000000"/>
                <w:sz w:val="24"/>
                <w:lang w:val="en-US" w:eastAsia="zh-CN"/>
              </w:rPr>
            </w:r>
            <w:r/>
          </w:p>
        </w:tc>
      </w:tr>
      <w:tr>
        <w:trPr>
          <w:trHeight w:val="20"/>
        </w:trPr>
        <w:tc>
          <w:tcPr>
            <w:tcW w:w="1239" w:type="dxa"/>
            <w:vAlign w:val="center"/>
            <w:vMerge w:val="restart"/>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p>
            <w:pPr>
              <w:pStyle w:val="928"/>
              <w:jc w:val="center"/>
              <w:spacing w:line="360" w:lineRule="auto"/>
              <w:rPr>
                <w:rFonts w:ascii="宋体" w:hAnsi="宋体"/>
                <w:color w:val="000000"/>
                <w:sz w:val="24"/>
              </w:rPr>
            </w:pPr>
            <w:r>
              <w:rPr>
                <w:rFonts w:ascii="宋体" w:hAnsi="宋体"/>
                <w:color w:val="000000"/>
                <w:sz w:val="24"/>
              </w:rPr>
              <w:t xml:space="preserve">履约能力</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17.5</w:t>
            </w:r>
            <w:r>
              <w:rPr>
                <w:rFonts w:hint="eastAsia" w:ascii="宋体" w:hAnsi="宋体"/>
                <w:color w:val="000000"/>
                <w:sz w:val="24"/>
              </w:rPr>
              <w:t xml:space="preserve">分)</w:t>
            </w:r>
            <w:r>
              <w:rPr>
                <w:rFonts w:hint="eastAsia" w:ascii="宋体" w:hAnsi="宋体"/>
                <w:color w:val="000000"/>
                <w:sz w:val="24"/>
              </w:rPr>
            </w:r>
            <w:r/>
          </w:p>
        </w:tc>
        <w:tc>
          <w:tcPr>
            <w:tcW w:w="7467" w:type="dxa"/>
            <w:vAlign w:val="center"/>
            <w:textDirection w:val="lrTb"/>
            <w:noWrap w:val="false"/>
          </w:tcPr>
          <w:p>
            <w:pPr>
              <w:pStyle w:val="928"/>
              <w:spacing w:line="360" w:lineRule="auto"/>
              <w:rPr>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.1业绩：投标人所投产品自202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月1日以来</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合同签订时间为准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具备</w:t>
            </w:r>
            <w:r>
              <w:rPr>
                <w:rFonts w:hint="eastAsia" w:ascii="宋体" w:hAnsi="宋体"/>
                <w:color w:val="000000"/>
                <w:sz w:val="24"/>
                <w:highlight w:val="none"/>
                <w:lang w:val="en-US" w:eastAsia="zh-CN"/>
              </w:rPr>
              <w:t xml:space="preserve">类似项目</w:t>
            </w:r>
            <w:r>
              <w:rPr>
                <w:rFonts w:hint="eastAsia" w:ascii="宋体" w:hAnsi="宋体"/>
                <w:color w:val="000000"/>
                <w:sz w:val="24"/>
                <w:highlight w:val="none"/>
              </w:rPr>
              <w:t xml:space="preserve">供货案例的，</w:t>
            </w:r>
            <w:r>
              <w:rPr>
                <w:rFonts w:hint="eastAsia"/>
                <w:color w:val="000000"/>
                <w:sz w:val="24"/>
                <w:highlight w:val="none"/>
              </w:rPr>
              <w:t xml:space="preserve">提供一个案例得2分，最高得10分；</w:t>
            </w:r>
            <w:r>
              <w:rPr>
                <w:rFonts w:hint="eastAsia" w:ascii="宋体" w:hAnsi="宋体"/>
                <w:color w:val="000000"/>
                <w:sz w:val="24"/>
                <w:highlight w:val="none"/>
              </w:rPr>
              <w:t xml:space="preserve">（</w:t>
            </w:r>
            <w:r>
              <w:rPr>
                <w:rFonts w:hint="eastAsia" w:ascii="宋体" w:hAnsi="宋体"/>
                <w:b w:val="0"/>
                <w:bCs w:val="0"/>
                <w:color w:val="000000"/>
                <w:sz w:val="24"/>
                <w:highlight w:val="none"/>
              </w:rPr>
              <w:t xml:space="preserve">同一用户不得重复计分，</w:t>
            </w:r>
            <w:r>
              <w:rPr>
                <w:rFonts w:hint="eastAsia" w:ascii="宋体" w:hAnsi="宋体"/>
                <w:color w:val="000000"/>
                <w:sz w:val="24"/>
                <w:highlight w:val="none"/>
              </w:rPr>
              <w:t xml:space="preserve">需提供有效合同复印件，未按要求提供的不得分。）</w:t>
            </w:r>
            <w:r>
              <w:rPr>
                <w:color w:val="000000"/>
                <w:sz w:val="24"/>
                <w:highlight w:val="none"/>
              </w:rPr>
            </w:r>
            <w:r/>
          </w:p>
        </w:tc>
        <w:tc>
          <w:tcPr>
            <w:tcW w:w="696" w:type="dxa"/>
            <w:vAlign w:val="center"/>
            <w:textDirection w:val="lrTb"/>
            <w:noWrap w:val="false"/>
          </w:tcPr>
          <w:p>
            <w:pPr>
              <w:pStyle w:val="928"/>
              <w:jc w:val="center"/>
              <w:spacing w:line="360" w:lineRule="auto"/>
              <w:rPr>
                <w:rFonts w:ascii="宋体" w:hAnsi="宋体" w:eastAsia="宋体"/>
                <w:b/>
                <w:bCs/>
                <w:color w:val="000000"/>
                <w:sz w:val="24"/>
                <w:lang w:val="en-US" w:eastAsia="zh-CN"/>
              </w:rPr>
            </w:pPr>
            <w:r>
              <w:rPr>
                <w:rFonts w:hint="eastAsia" w:ascii="宋体" w:hAnsi="宋体"/>
                <w:b w:val="0"/>
                <w:bCs w:val="0"/>
                <w:color w:val="000000"/>
                <w:sz w:val="24"/>
                <w:lang w:val="en-US" w:eastAsia="zh-CN"/>
              </w:rPr>
              <w:t xml:space="preserve">10</w:t>
            </w:r>
            <w:r>
              <w:rPr>
                <w:rFonts w:ascii="宋体" w:hAnsi="宋体" w:eastAsia="宋体"/>
                <w:b/>
                <w:bCs/>
                <w:color w:val="000000"/>
                <w:sz w:val="24"/>
                <w:lang w:val="en-US" w:eastAsia="zh-CN"/>
              </w:rPr>
            </w:r>
            <w:r/>
          </w:p>
        </w:tc>
      </w:tr>
      <w:tr>
        <w:trPr>
          <w:trHeight w:val="20"/>
        </w:trPr>
        <w:tc>
          <w:tcPr>
            <w:tcW w:w="1239"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467" w:type="dxa"/>
            <w:vAlign w:val="center"/>
            <w:textDirection w:val="lrTb"/>
            <w:noWrap w:val="false"/>
          </w:tcPr>
          <w:p>
            <w:pPr>
              <w:pStyle w:val="928"/>
              <w:spacing w:line="360" w:lineRule="auto"/>
              <w:rPr>
                <w:rFonts w:hint="eastAsia" w:ascii="宋体" w:hAnsi="宋体"/>
                <w:color w:val="000000"/>
                <w:sz w:val="24"/>
              </w:rPr>
            </w:pPr>
            <w:r>
              <w:rPr>
                <w:rFonts w:hint="eastAsia" w:ascii="宋体" w:hAnsi="宋体"/>
                <w:color w:val="000000"/>
                <w:sz w:val="24"/>
                <w:highlight w:val="none"/>
              </w:rPr>
              <w:t xml:space="preserve">5</w:t>
            </w:r>
            <w:r>
              <w:rPr>
                <w:rFonts w:ascii="宋体" w:hAnsi="宋体"/>
                <w:color w:val="000000"/>
                <w:sz w:val="24"/>
                <w:highlight w:val="none"/>
              </w:rPr>
              <w:t xml:space="preserve">.2</w:t>
            </w:r>
            <w:r>
              <w:rPr>
                <w:rFonts w:hint="eastAsia" w:ascii="宋体" w:hAnsi="宋体"/>
                <w:color w:val="000000"/>
                <w:sz w:val="24"/>
                <w:highlight w:val="none"/>
              </w:rPr>
              <w:t xml:space="preserve">用户评价：</w:t>
            </w:r>
            <w:r>
              <w:rPr>
                <w:rFonts w:hint="eastAsia" w:ascii="宋体" w:hAnsi="宋体"/>
                <w:color w:val="000000"/>
                <w:sz w:val="24"/>
                <w:highlight w:val="none"/>
                <w:lang w:val="en-US" w:eastAsia="zh-CN"/>
              </w:rPr>
              <w:t xml:space="preserve">以上5.1业绩中</w:t>
            </w:r>
            <w:r>
              <w:rPr>
                <w:rFonts w:hint="eastAsia" w:ascii="宋体" w:hAnsi="宋体"/>
                <w:color w:val="000000"/>
                <w:sz w:val="24"/>
                <w:highlight w:val="none"/>
              </w:rPr>
              <w:t xml:space="preserve">投标人所投产品的用户</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对投标人履约情况（包括服务质量和产品质量）评价为优秀（或等同于优秀）的，每提供一个</w:t>
            </w:r>
            <w:r>
              <w:rPr>
                <w:rFonts w:hint="eastAsia" w:ascii="宋体" w:hAnsi="宋体"/>
                <w:color w:val="000000"/>
                <w:sz w:val="24"/>
                <w:highlight w:val="none"/>
                <w:lang w:val="en-US" w:eastAsia="zh-CN"/>
              </w:rPr>
              <w:t xml:space="preserve">用户评价的</w:t>
            </w:r>
            <w:r>
              <w:rPr>
                <w:rFonts w:hint="eastAsia" w:ascii="宋体" w:hAnsi="宋体"/>
                <w:color w:val="000000"/>
                <w:sz w:val="24"/>
                <w:highlight w:val="none"/>
              </w:rPr>
              <w:t xml:space="preserve">得1分，最高得5分；</w:t>
            </w:r>
            <w:r>
              <w:rPr>
                <w:rFonts w:hint="eastAsia" w:ascii="宋体" w:hAnsi="宋体"/>
                <w:b/>
                <w:bCs/>
                <w:color w:val="000000"/>
                <w:sz w:val="24"/>
                <w:highlight w:val="none"/>
              </w:rPr>
              <w:t xml:space="preserve">（同一用户不得重复计分，需提供用户盖章的评价材料，未按要求提供的不得分）</w:t>
            </w:r>
            <w:r>
              <w:rPr>
                <w:rFonts w:hint="eastAsia" w:ascii="宋体" w:hAnsi="宋体"/>
                <w:color w:val="000000"/>
                <w:sz w:val="24"/>
              </w:rPr>
            </w:r>
            <w:r/>
          </w:p>
        </w:tc>
        <w:tc>
          <w:tcPr>
            <w:tcW w:w="696" w:type="dxa"/>
            <w:vAlign w:val="center"/>
            <w:textDirection w:val="lrTb"/>
            <w:noWrap w:val="false"/>
          </w:tcPr>
          <w:p>
            <w:pPr>
              <w:pStyle w:val="928"/>
              <w:jc w:val="center"/>
              <w:spacing w:line="360" w:lineRule="auto"/>
              <w:rPr>
                <w:rFonts w:ascii="宋体" w:hAnsi="宋体"/>
                <w:bCs/>
                <w:color w:val="000000"/>
                <w:sz w:val="24"/>
                <w:lang w:val="en-US" w:eastAsia="zh-CN"/>
              </w:rPr>
            </w:pPr>
            <w:r>
              <w:rPr>
                <w:rFonts w:hint="eastAsia" w:ascii="宋体" w:hAnsi="宋体"/>
                <w:bCs/>
                <w:color w:val="000000"/>
                <w:sz w:val="24"/>
                <w:lang w:val="en-US" w:eastAsia="zh-CN"/>
              </w:rPr>
              <w:t xml:space="preserve">5</w:t>
            </w:r>
            <w:r>
              <w:rPr>
                <w:rFonts w:ascii="宋体" w:hAnsi="宋体"/>
                <w:bCs/>
                <w:color w:val="000000"/>
                <w:sz w:val="24"/>
                <w:lang w:val="en-US" w:eastAsia="zh-CN"/>
              </w:rPr>
            </w:r>
            <w:r/>
          </w:p>
        </w:tc>
      </w:tr>
      <w:tr>
        <w:trPr>
          <w:trHeight w:val="20"/>
        </w:trPr>
        <w:tc>
          <w:tcPr>
            <w:tcW w:w="1239"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467" w:type="dxa"/>
            <w:vAlign w:val="center"/>
            <w:textDirection w:val="lrTb"/>
            <w:noWrap w:val="false"/>
          </w:tcPr>
          <w:p>
            <w:pPr>
              <w:pStyle w:val="928"/>
              <w:spacing w:line="360" w:lineRule="auto"/>
              <w:rPr>
                <w:rFonts w:ascii="宋体" w:hAnsi="宋体" w:eastAsia="宋体"/>
                <w:color w:val="000000"/>
                <w:sz w:val="24"/>
                <w:lang w:val="en-US" w:eastAsia="zh-CN"/>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投标人或所投产品生产企业具有</w:t>
            </w:r>
            <w:r>
              <w:rPr>
                <w:rFonts w:hint="eastAsia" w:ascii="宋体" w:hAnsi="宋体" w:eastAsia="宋体" w:cs="宋体"/>
                <w:color w:val="000000"/>
                <w:sz w:val="24"/>
                <w:szCs w:val="24"/>
                <w:highlight w:val="none"/>
              </w:rPr>
              <w:t xml:space="preserve">ISO13485质量体系认证</w:t>
            </w:r>
            <w:r>
              <w:rPr>
                <w:rFonts w:hint="eastAsia" w:ascii="宋体" w:hAnsi="宋体" w:eastAsia="宋体" w:cs="宋体"/>
                <w:color w:val="000000"/>
                <w:sz w:val="24"/>
                <w:szCs w:val="24"/>
                <w:highlight w:val="none"/>
                <w:lang w:val="en-US" w:eastAsia="zh-CN"/>
              </w:rPr>
              <w:t xml:space="preserve">的得2.5分。（需提供有效证书复印件或扫描件，</w:t>
            </w:r>
            <w:r>
              <w:rPr>
                <w:rFonts w:hint="eastAsia" w:ascii="宋体" w:hAnsi="宋体"/>
                <w:color w:val="000000"/>
                <w:sz w:val="24"/>
                <w:highlight w:val="none"/>
              </w:rPr>
              <w:t xml:space="preserve">未按要求提供的不得分。</w:t>
            </w:r>
            <w:r>
              <w:rPr>
                <w:rFonts w:hint="eastAsia" w:ascii="宋体" w:hAnsi="宋体" w:eastAsia="宋体" w:cs="宋体"/>
                <w:color w:val="000000"/>
                <w:sz w:val="24"/>
                <w:szCs w:val="24"/>
                <w:highlight w:val="none"/>
                <w:lang w:val="en-US" w:eastAsia="zh-CN"/>
              </w:rPr>
              <w:t xml:space="preserve">）</w:t>
            </w:r>
            <w:r>
              <w:rPr>
                <w:rFonts w:ascii="宋体" w:hAnsi="宋体" w:eastAsia="宋体"/>
                <w:color w:val="000000"/>
                <w:sz w:val="24"/>
                <w:lang w:val="en-US" w:eastAsia="zh-CN"/>
              </w:rPr>
            </w:r>
            <w:r/>
          </w:p>
        </w:tc>
        <w:tc>
          <w:tcPr>
            <w:tcW w:w="696" w:type="dxa"/>
            <w:vAlign w:val="center"/>
            <w:textDirection w:val="lrTb"/>
            <w:noWrap w:val="false"/>
          </w:tcPr>
          <w:p>
            <w:pPr>
              <w:pStyle w:val="928"/>
              <w:jc w:val="center"/>
              <w:spacing w:line="360" w:lineRule="auto"/>
              <w:rPr>
                <w:rFonts w:ascii="宋体" w:hAnsi="宋体" w:eastAsia="宋体"/>
                <w:bCs/>
                <w:color w:val="000000"/>
                <w:sz w:val="24"/>
                <w:lang w:val="en-US" w:eastAsia="zh-CN"/>
              </w:rPr>
            </w:pPr>
            <w:r>
              <w:rPr>
                <w:rFonts w:hint="eastAsia" w:ascii="宋体" w:hAnsi="宋体"/>
                <w:bCs/>
                <w:color w:val="000000"/>
                <w:sz w:val="24"/>
                <w:lang w:val="en-US" w:eastAsia="zh-CN"/>
              </w:rPr>
              <w:t xml:space="preserve">2.5</w:t>
            </w:r>
            <w:r>
              <w:rPr>
                <w:rFonts w:ascii="宋体" w:hAnsi="宋体" w:eastAsia="宋体"/>
                <w:bCs/>
                <w:color w:val="000000"/>
                <w:sz w:val="24"/>
                <w:lang w:val="en-US" w:eastAsia="zh-CN"/>
              </w:rPr>
            </w:r>
            <w:r/>
          </w:p>
        </w:tc>
      </w:tr>
      <w:tr>
        <w:trPr>
          <w:trHeight w:val="20"/>
        </w:trPr>
        <w:tc>
          <w:tcPr>
            <w:tcW w:w="1239" w:type="dxa"/>
            <w:vAlign w:val="center"/>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试剂包装标识</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tc>
        <w:tc>
          <w:tcPr>
            <w:tcW w:w="7467" w:type="dxa"/>
            <w:vAlign w:val="center"/>
            <w:textDirection w:val="lrTb"/>
            <w:noWrap w:val="false"/>
          </w:tcPr>
          <w:p>
            <w:pPr>
              <w:pStyle w:val="928"/>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6.1</w:t>
            </w:r>
            <w:r>
              <w:rPr>
                <w:rFonts w:hint="eastAsia" w:ascii="宋体" w:hAnsi="宋体" w:eastAsia="宋体" w:cs="Times New Roman"/>
                <w:color w:val="000000"/>
                <w:sz w:val="24"/>
              </w:rPr>
              <w:t xml:space="preserve">根据投标人提供</w:t>
            </w:r>
            <w:r>
              <w:rPr>
                <w:rFonts w:hint="eastAsia" w:ascii="宋体" w:hAnsi="宋体" w:eastAsia="宋体" w:cs="Times New Roman"/>
                <w:color w:val="000000"/>
                <w:sz w:val="24"/>
                <w:lang w:val="en-US" w:eastAsia="zh-CN"/>
              </w:rPr>
              <w:t xml:space="preserve">所投产品</w:t>
            </w:r>
            <w:r>
              <w:rPr>
                <w:rFonts w:hint="eastAsia" w:ascii="宋体" w:hAnsi="宋体" w:eastAsia="宋体" w:cs="Times New Roman"/>
                <w:color w:val="000000"/>
                <w:sz w:val="24"/>
              </w:rPr>
              <w:t xml:space="preserve">试剂的包装标识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提供实物图片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进行评审，从</w:t>
            </w:r>
            <w:r>
              <w:rPr>
                <w:rFonts w:hint="eastAsia" w:ascii="宋体" w:hAnsi="宋体" w:eastAsia="宋体" w:cs="Times New Roman"/>
                <w:color w:val="000000"/>
                <w:sz w:val="24"/>
              </w:rPr>
              <w:t xml:space="preserve">产品的内、外包装标识的规范性、完整性、安全性及人性化设计进行综合评审：</w:t>
            </w:r>
            <w:r>
              <w:rPr>
                <w:rFonts w:hint="eastAsia" w:ascii="宋体" w:hAnsi="宋体" w:eastAsia="宋体" w:cs="Times New Roman"/>
                <w:color w:val="000000"/>
                <w:sz w:val="24"/>
              </w:rPr>
            </w:r>
            <w:r/>
          </w:p>
          <w:p>
            <w:pPr>
              <w:pStyle w:val="928"/>
              <w:spacing w:line="360" w:lineRule="auto"/>
              <w:rPr>
                <w:rFonts w:hint="eastAsia" w:ascii="宋体" w:hAnsi="宋体"/>
                <w:color w:val="000000"/>
                <w:sz w:val="24"/>
                <w:lang w:eastAsia="zh-CN"/>
              </w:rPr>
            </w:pPr>
            <w:r>
              <w:rPr>
                <w:rFonts w:hint="eastAsia" w:ascii="宋体" w:hAnsi="宋体" w:eastAsia="宋体" w:cs="Times New Roman"/>
                <w:color w:val="000000"/>
                <w:sz w:val="24"/>
              </w:rPr>
              <w:t xml:space="preserve">包装标识规范完整、安全性及人性化设计</w:t>
            </w:r>
            <w:r>
              <w:rPr>
                <w:rFonts w:hint="eastAsia" w:ascii="宋体" w:hAnsi="宋体" w:eastAsia="宋体" w:cs="Times New Roman"/>
                <w:color w:val="000000"/>
                <w:sz w:val="24"/>
                <w:lang w:val="en-US" w:eastAsia="zh-CN"/>
              </w:rPr>
              <w:t xml:space="preserve">好，</w:t>
            </w:r>
            <w:r>
              <w:rPr>
                <w:rFonts w:hint="eastAsia" w:ascii="宋体" w:hAnsi="宋体"/>
                <w:color w:val="000000"/>
                <w:sz w:val="24"/>
              </w:rPr>
              <w:t xml:space="preserve">优于招标文件要求的得5分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hint="eastAsia" w:ascii="宋体" w:hAnsi="宋体"/>
                <w:color w:val="000000"/>
                <w:sz w:val="24"/>
                <w:lang w:eastAsia="zh-CN"/>
              </w:rPr>
            </w:pPr>
            <w:r>
              <w:rPr>
                <w:rFonts w:hint="eastAsia" w:ascii="宋体" w:hAnsi="宋体" w:eastAsia="宋体" w:cs="Times New Roman"/>
                <w:color w:val="000000"/>
                <w:sz w:val="24"/>
              </w:rPr>
              <w:t xml:space="preserve">包装标识</w:t>
            </w:r>
            <w:r>
              <w:rPr>
                <w:rFonts w:hint="eastAsia" w:ascii="宋体" w:hAnsi="宋体" w:eastAsia="宋体" w:cs="Times New Roman"/>
                <w:color w:val="000000"/>
                <w:sz w:val="24"/>
                <w:lang w:val="en-US" w:eastAsia="zh-CN"/>
              </w:rPr>
              <w:t xml:space="preserve">较</w:t>
            </w:r>
            <w:r>
              <w:rPr>
                <w:rFonts w:hint="eastAsia" w:ascii="宋体" w:hAnsi="宋体" w:eastAsia="宋体" w:cs="Times New Roman"/>
                <w:color w:val="000000"/>
                <w:sz w:val="24"/>
              </w:rPr>
              <w:t xml:space="preserve">规范</w:t>
            </w:r>
            <w:r>
              <w:rPr>
                <w:rFonts w:hint="eastAsia" w:ascii="宋体" w:hAnsi="宋体" w:eastAsia="宋体" w:cs="Times New Roman"/>
                <w:color w:val="000000"/>
                <w:sz w:val="24"/>
                <w:lang w:val="en-US" w:eastAsia="zh-CN"/>
              </w:rPr>
              <w:t xml:space="preserve">完整</w:t>
            </w:r>
            <w:r>
              <w:rPr>
                <w:rFonts w:hint="eastAsia" w:ascii="宋体" w:hAnsi="宋体" w:eastAsia="宋体" w:cs="Times New Roman"/>
                <w:color w:val="000000"/>
                <w:sz w:val="24"/>
              </w:rPr>
              <w:t xml:space="preserve">、安全性及人性化设计</w:t>
            </w:r>
            <w:r>
              <w:rPr>
                <w:rFonts w:hint="eastAsia" w:ascii="宋体" w:hAnsi="宋体" w:eastAsia="宋体" w:cs="Times New Roman"/>
                <w:color w:val="000000"/>
                <w:sz w:val="24"/>
                <w:lang w:val="en-US" w:eastAsia="zh-CN"/>
              </w:rPr>
              <w:t xml:space="preserve">较好，</w:t>
            </w:r>
            <w:r>
              <w:rPr>
                <w:rFonts w:hint="eastAsia" w:ascii="宋体" w:hAnsi="宋体"/>
                <w:color w:val="000000"/>
                <w:sz w:val="24"/>
              </w:rPr>
              <w:t xml:space="preserve">符合招标文件要求的得3分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hint="eastAsia" w:ascii="宋体" w:hAnsi="宋体"/>
                <w:color w:val="000000"/>
                <w:sz w:val="24"/>
                <w:lang w:eastAsia="zh-CN"/>
              </w:rPr>
            </w:pPr>
            <w:r>
              <w:rPr>
                <w:rFonts w:hint="eastAsia" w:ascii="宋体" w:hAnsi="宋体" w:eastAsia="宋体" w:cs="Times New Roman"/>
                <w:color w:val="000000"/>
                <w:sz w:val="24"/>
              </w:rPr>
              <w:t xml:space="preserve">包装标识</w:t>
            </w:r>
            <w:r>
              <w:rPr>
                <w:rFonts w:hint="eastAsia" w:ascii="宋体" w:hAnsi="宋体" w:eastAsia="宋体" w:cs="Times New Roman"/>
                <w:color w:val="000000"/>
                <w:sz w:val="24"/>
                <w:lang w:val="en-US" w:eastAsia="zh-CN"/>
              </w:rPr>
              <w:t xml:space="preserve">基本</w:t>
            </w:r>
            <w:r>
              <w:rPr>
                <w:rFonts w:hint="eastAsia" w:ascii="宋体" w:hAnsi="宋体" w:eastAsia="宋体" w:cs="Times New Roman"/>
                <w:color w:val="000000"/>
                <w:sz w:val="24"/>
              </w:rPr>
              <w:t xml:space="preserve">规范</w:t>
            </w:r>
            <w:r>
              <w:rPr>
                <w:rFonts w:hint="eastAsia" w:ascii="宋体" w:hAnsi="宋体" w:eastAsia="宋体" w:cs="Times New Roman"/>
                <w:color w:val="000000"/>
                <w:sz w:val="24"/>
                <w:lang w:val="en-US" w:eastAsia="zh-CN"/>
              </w:rPr>
              <w:t xml:space="preserve">完整，</w:t>
            </w:r>
            <w:r>
              <w:rPr>
                <w:rFonts w:hint="eastAsia" w:ascii="宋体" w:hAnsi="宋体" w:eastAsia="宋体" w:cs="Times New Roman"/>
                <w:color w:val="000000"/>
                <w:sz w:val="24"/>
              </w:rPr>
              <w:t xml:space="preserve">安全性及人性化设计</w:t>
            </w:r>
            <w:r>
              <w:rPr>
                <w:rFonts w:hint="eastAsia" w:ascii="宋体" w:hAnsi="宋体" w:eastAsia="宋体" w:cs="Times New Roman"/>
                <w:color w:val="000000"/>
                <w:sz w:val="24"/>
                <w:lang w:val="en-US" w:eastAsia="zh-CN"/>
              </w:rPr>
              <w:t xml:space="preserve">待完善的</w:t>
            </w:r>
            <w:r>
              <w:rPr>
                <w:rFonts w:hint="eastAsia" w:ascii="宋体" w:hAnsi="宋体"/>
                <w:color w:val="000000"/>
                <w:sz w:val="24"/>
              </w:rPr>
              <w:t xml:space="preserve">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hint="eastAsia" w:ascii="宋体" w:hAnsi="宋体"/>
                <w:color w:val="000000"/>
                <w:sz w:val="21"/>
                <w:szCs w:val="24"/>
                <w:lang w:val="en-US" w:eastAsia="zh-CN" w:bidi="ar-SA"/>
              </w:rPr>
            </w:pPr>
            <w:r>
              <w:rPr>
                <w:rFonts w:hint="eastAsia" w:ascii="宋体" w:hAnsi="宋体"/>
                <w:color w:val="000000"/>
                <w:sz w:val="24"/>
              </w:rPr>
              <w:t xml:space="preserve">不符合</w:t>
            </w:r>
            <w:r>
              <w:rPr>
                <w:rFonts w:hint="eastAsia" w:ascii="宋体" w:hAnsi="宋体"/>
                <w:color w:val="000000"/>
                <w:sz w:val="24"/>
                <w:lang w:val="en-US" w:eastAsia="zh-CN"/>
              </w:rPr>
              <w:t xml:space="preserve">要求</w:t>
            </w:r>
            <w:r>
              <w:rPr>
                <w:rFonts w:hint="eastAsia" w:ascii="宋体" w:hAnsi="宋体"/>
                <w:color w:val="000000"/>
                <w:sz w:val="24"/>
              </w:rPr>
              <w:t xml:space="preserve">或未提供的不得分</w:t>
            </w:r>
            <w:r>
              <w:rPr>
                <w:rFonts w:ascii="宋体" w:hAnsi="宋体"/>
                <w:color w:val="000000"/>
                <w:sz w:val="24"/>
              </w:rPr>
              <w:t xml:space="preserve">。</w:t>
            </w:r>
            <w:r>
              <w:rPr>
                <w:rFonts w:hint="eastAsia" w:ascii="宋体" w:hAnsi="宋体"/>
                <w:color w:val="000000"/>
                <w:sz w:val="21"/>
                <w:szCs w:val="24"/>
                <w:lang w:val="en-US" w:eastAsia="zh-CN" w:bidi="ar-SA"/>
              </w:rPr>
            </w:r>
            <w:r/>
          </w:p>
        </w:tc>
        <w:tc>
          <w:tcPr>
            <w:tcW w:w="696" w:type="dxa"/>
            <w:vAlign w:val="center"/>
            <w:textDirection w:val="lrTb"/>
            <w:noWrap w:val="false"/>
          </w:tcPr>
          <w:p>
            <w:pPr>
              <w:pStyle w:val="928"/>
              <w:jc w:val="cente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000000"/>
                <w:sz w:val="24"/>
                <w:lang w:val="en-US" w:eastAsia="zh-CN"/>
              </w:rPr>
            </w:r>
            <w:r/>
          </w:p>
        </w:tc>
      </w:tr>
    </w:tbl>
    <w:p>
      <w:pPr>
        <w:pStyle w:val="928"/>
        <w:spacing w:line="360" w:lineRule="auto"/>
        <w:rPr>
          <w:rFonts w:ascii="宋体" w:hAnsi="宋体"/>
          <w:b/>
          <w:iCs/>
          <w:color w:val="000000"/>
          <w:sz w:val="24"/>
        </w:rPr>
      </w:pPr>
      <w:r>
        <w:rPr>
          <w:rFonts w:hint="eastAsia" w:ascii="宋体" w:hAnsi="宋体"/>
          <w:b/>
          <w:iCs/>
          <w:color w:val="000000"/>
          <w:sz w:val="24"/>
        </w:rPr>
        <w:t xml:space="preserve">注：</w:t>
      </w:r>
      <w:bookmarkEnd w:id="279"/>
      <w:r/>
      <w:bookmarkStart w:id="281"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81"/>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28"/>
        <w:ind w:firstLine="480"/>
        <w:jc w:val="center"/>
        <w:spacing w:line="360" w:lineRule="auto"/>
        <w:rPr>
          <w:rFonts w:ascii="宋体" w:hAnsi="宋体" w:eastAsia="宋体"/>
          <w:b/>
          <w:bCs/>
          <w:color w:val="ff0000"/>
          <w:sz w:val="24"/>
          <w:lang w:val="en-US" w:eastAsia="zh-CN"/>
        </w:rPr>
        <w:outlineLvl w:val="2"/>
      </w:pPr>
      <w:r/>
      <w:bookmarkEnd w:id="273"/>
      <w:r/>
      <w:bookmarkEnd w:id="280"/>
      <w:r>
        <w:rPr>
          <w:rFonts w:ascii="宋体" w:hAnsi="宋体" w:eastAsia="宋体"/>
          <w:sz w:val="24"/>
          <w:szCs w:val="24"/>
        </w:rPr>
        <w:br w:type="page" w:clear="all"/>
      </w:r>
      <w:bookmarkStart w:id="282" w:name="_Toc172203083"/>
      <w:r/>
      <w:bookmarkStart w:id="283" w:name="_Toc226127005"/>
      <w:r/>
      <w:bookmarkStart w:id="284" w:name="_Toc210922449"/>
      <w:r/>
      <w:bookmarkStart w:id="285" w:name="_Hlk150951805"/>
      <w:r>
        <w:rPr>
          <w:rFonts w:hint="eastAsia" w:ascii="宋体" w:hAnsi="宋体" w:eastAsia="宋体" w:cs="Arial"/>
          <w:b/>
          <w:bCs/>
          <w:color w:val="000000"/>
          <w:sz w:val="24"/>
          <w:szCs w:val="24"/>
          <w:highlight w:val="none"/>
          <w:lang w:val="en-US" w:eastAsia="zh-CN"/>
        </w:rPr>
        <w:t xml:space="preserve">分包二：多病原核酸检测试剂盒（</w:t>
      </w:r>
      <w:r>
        <w:rPr>
          <w:rFonts w:hint="eastAsia" w:ascii="宋体" w:hAnsi="宋体" w:eastAsia="宋体" w:cs="Arial"/>
          <w:b/>
          <w:bCs/>
          <w:color w:val="000000"/>
          <w:sz w:val="24"/>
          <w:szCs w:val="24"/>
          <w:highlight w:val="none"/>
          <w:lang w:val="en-US" w:eastAsia="zh-CN"/>
        </w:rPr>
        <w:t xml:space="preserve">熔解曲</w:t>
      </w:r>
      <w:r>
        <w:rPr>
          <w:rFonts w:hint="eastAsia" w:ascii="宋体" w:hAnsi="宋体" w:eastAsia="宋体" w:cs="Arial"/>
          <w:b/>
          <w:bCs/>
          <w:color w:val="000000"/>
          <w:sz w:val="24"/>
          <w:szCs w:val="24"/>
          <w:highlight w:val="none"/>
          <w:lang w:val="en-US" w:eastAsia="zh-CN"/>
        </w:rPr>
        <w:t xml:space="preserve">线法）</w:t>
      </w:r>
      <w:r>
        <w:rPr>
          <w:rFonts w:ascii="宋体" w:hAnsi="宋体" w:eastAsia="宋体"/>
          <w:b/>
          <w:bCs/>
          <w:color w:val="ff0000"/>
          <w:sz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9"/>
        <w:gridCol w:w="7557"/>
        <w:gridCol w:w="696"/>
      </w:tblGrid>
      <w:tr>
        <w:trPr>
          <w:trHeight w:val="20"/>
        </w:trPr>
        <w:tc>
          <w:tcPr>
            <w:tcW w:w="1151" w:type="dxa"/>
            <w:vAlign w:val="center"/>
            <w:textDirection w:val="lrTb"/>
            <w:noWrap w:val="false"/>
          </w:tcPr>
          <w:p>
            <w:pPr>
              <w:pStyle w:val="928"/>
              <w:jc w:val="center"/>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7604" w:type="dxa"/>
            <w:vAlign w:val="center"/>
            <w:textDirection w:val="lrTb"/>
            <w:noWrap w:val="false"/>
          </w:tcPr>
          <w:p>
            <w:pPr>
              <w:pStyle w:val="928"/>
              <w:jc w:val="center"/>
              <w:rPr>
                <w:rFonts w:hint="eastAsia" w:ascii="宋体" w:hAnsi="宋体"/>
                <w:b/>
                <w:bCs/>
                <w:color w:val="000000"/>
                <w:sz w:val="24"/>
              </w:rPr>
            </w:pPr>
            <w:r>
              <w:rPr>
                <w:rFonts w:hint="eastAsia" w:ascii="宋体" w:hAnsi="宋体"/>
                <w:b/>
                <w:bCs/>
                <w:color w:val="000000"/>
                <w:sz w:val="24"/>
              </w:rPr>
              <w:t xml:space="preserve">评审因素</w:t>
            </w:r>
            <w:r>
              <w:rPr>
                <w:rFonts w:hint="eastAsia" w:ascii="宋体" w:hAnsi="宋体"/>
                <w:b/>
                <w:bCs/>
                <w:color w:val="000000"/>
                <w:sz w:val="24"/>
              </w:rPr>
            </w:r>
            <w:r/>
          </w:p>
        </w:tc>
        <w:tc>
          <w:tcPr>
            <w:tcW w:w="647" w:type="dxa"/>
            <w:vAlign w:val="center"/>
            <w:textDirection w:val="lrTb"/>
            <w:noWrap w:val="false"/>
          </w:tcPr>
          <w:p>
            <w:pPr>
              <w:pStyle w:val="928"/>
              <w:jc w:val="center"/>
              <w:rPr>
                <w:rFonts w:hint="eastAsia" w:ascii="宋体" w:hAnsi="宋体"/>
                <w:b/>
                <w:bCs/>
                <w:color w:val="000000"/>
                <w:sz w:val="24"/>
              </w:rPr>
            </w:pPr>
            <w:r>
              <w:rPr>
                <w:rFonts w:hint="eastAsia" w:ascii="宋体" w:hAnsi="宋体"/>
                <w:b/>
                <w:bCs/>
                <w:color w:val="000000"/>
                <w:sz w:val="24"/>
              </w:rPr>
              <w:t xml:space="preserve">分值</w:t>
            </w:r>
            <w:r>
              <w:rPr>
                <w:rFonts w:hint="eastAsia" w:ascii="宋体" w:hAnsi="宋体"/>
                <w:b/>
                <w:bCs/>
                <w:color w:val="000000"/>
                <w:sz w:val="24"/>
              </w:rPr>
            </w:r>
            <w:r/>
          </w:p>
        </w:tc>
      </w:tr>
      <w:tr>
        <w:trPr>
          <w:trHeight w:val="20"/>
        </w:trPr>
        <w:tc>
          <w:tcPr>
            <w:tcW w:w="1151" w:type="dxa"/>
            <w:vAlign w:val="center"/>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p>
            <w:pPr>
              <w:pStyle w:val="928"/>
              <w:jc w:val="center"/>
              <w:spacing w:line="360" w:lineRule="auto"/>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(30分)</w:t>
            </w:r>
            <w:r>
              <w:rPr>
                <w:rFonts w:hint="eastAsia" w:ascii="宋体" w:hAnsi="宋体"/>
                <w:color w:val="000000"/>
                <w:sz w:val="24"/>
              </w:rPr>
            </w:r>
            <w:r/>
          </w:p>
        </w:tc>
        <w:tc>
          <w:tcPr>
            <w:tcW w:w="7604" w:type="dxa"/>
            <w:vAlign w:val="center"/>
            <w:textDirection w:val="lrTb"/>
            <w:noWrap w:val="false"/>
          </w:tcPr>
          <w:p>
            <w:pPr>
              <w:pStyle w:val="928"/>
              <w:spacing w:line="360" w:lineRule="auto"/>
              <w:rPr>
                <w:rFonts w:hint="eastAsia" w:ascii="宋体" w:hAnsi="宋体"/>
                <w:b/>
                <w:bCs/>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文件要求</w:t>
            </w:r>
            <w:r>
              <w:rPr>
                <w:rFonts w:hint="eastAsia" w:ascii="宋体" w:hAnsi="宋体"/>
                <w:bCs/>
                <w:color w:val="000000"/>
                <w:sz w:val="24"/>
              </w:rPr>
              <w:t xml:space="preserve">的，最低投标报价</w:t>
            </w:r>
            <w:r>
              <w:rPr>
                <w:rFonts w:ascii="宋体" w:hAnsi="宋体"/>
                <w:bCs/>
                <w:color w:val="000000"/>
                <w:sz w:val="24"/>
              </w:rPr>
              <w:t xml:space="preserve">为评标基准价，其价格分为满分，</w:t>
            </w:r>
            <w:r>
              <w:rPr>
                <w:rFonts w:hint="eastAsia" w:ascii="宋体" w:hAnsi="宋体"/>
                <w:bCs/>
                <w:color w:val="000000"/>
                <w:sz w:val="24"/>
              </w:rPr>
              <w:t xml:space="preserve">其他</w:t>
            </w:r>
            <w:r>
              <w:rPr>
                <w:rFonts w:ascii="宋体" w:hAnsi="宋体"/>
                <w:bCs/>
                <w:color w:val="000000"/>
                <w:sz w:val="24"/>
              </w:rPr>
              <w:t xml:space="preserve">投标人的价格分=（评标基准价/该投标人的投标报价）×30分。分值保留小数点后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rPr>
                <w:rFonts w:hint="eastAsia" w:ascii="宋体" w:hAnsi="宋体"/>
                <w:b/>
                <w:bCs/>
                <w:color w:val="000000"/>
                <w:sz w:val="24"/>
              </w:rPr>
            </w:r>
            <w:r/>
          </w:p>
        </w:tc>
        <w:tc>
          <w:tcPr>
            <w:tcW w:w="647" w:type="dxa"/>
            <w:vAlign w:val="center"/>
            <w:textDirection w:val="lrTb"/>
            <w:noWrap w:val="false"/>
          </w:tcPr>
          <w:p>
            <w:pPr>
              <w:pStyle w:val="928"/>
              <w:jc w:val="center"/>
              <w:spacing w:line="360" w:lineRule="auto"/>
              <w:rPr>
                <w:rFonts w:hint="eastAsia" w:ascii="宋体" w:hAnsi="宋体"/>
                <w:bCs/>
                <w:color w:val="000000"/>
                <w:sz w:val="24"/>
              </w:rPr>
            </w:pPr>
            <w:r>
              <w:rPr>
                <w:rFonts w:ascii="宋体" w:hAnsi="宋体"/>
                <w:bCs/>
                <w:color w:val="000000"/>
                <w:sz w:val="24"/>
              </w:rPr>
              <w:t xml:space="preserve">30</w:t>
            </w:r>
            <w:r>
              <w:rPr>
                <w:rFonts w:hint="eastAsia" w:ascii="宋体" w:hAnsi="宋体"/>
                <w:bCs/>
                <w:color w:val="000000"/>
                <w:sz w:val="24"/>
              </w:rPr>
              <w:t xml:space="preserve"> </w:t>
            </w:r>
            <w:r>
              <w:rPr>
                <w:rFonts w:hint="eastAsia" w:ascii="宋体" w:hAnsi="宋体"/>
                <w:bCs/>
                <w:color w:val="000000"/>
                <w:sz w:val="24"/>
              </w:rPr>
            </w:r>
            <w:r/>
          </w:p>
        </w:tc>
      </w:tr>
      <w:tr>
        <w:trPr>
          <w:trHeight w:val="90"/>
        </w:trPr>
        <w:tc>
          <w:tcPr>
            <w:tcW w:w="1151" w:type="dxa"/>
            <w:vAlign w:val="center"/>
            <w:vMerge w:val="restart"/>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项目需求响应情况</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27.5</w:t>
            </w:r>
            <w:r>
              <w:rPr>
                <w:rFonts w:hint="eastAsia" w:ascii="宋体" w:hAnsi="宋体"/>
                <w:color w:val="000000"/>
                <w:sz w:val="24"/>
              </w:rPr>
              <w:t xml:space="preserve">分)</w:t>
            </w:r>
            <w:r>
              <w:rPr>
                <w:rFonts w:hint="eastAsia" w:ascii="宋体" w:hAnsi="宋体"/>
                <w:color w:val="000000"/>
                <w:sz w:val="24"/>
              </w:rPr>
            </w:r>
            <w:r/>
          </w:p>
        </w:tc>
        <w:tc>
          <w:tcPr>
            <w:tcW w:w="7604" w:type="dxa"/>
            <w:vAlign w:val="center"/>
            <w:textDirection w:val="lrTb"/>
            <w:noWrap w:val="false"/>
          </w:tcPr>
          <w:p>
            <w:pPr>
              <w:pStyle w:val="928"/>
              <w:spacing w:line="360" w:lineRule="auto"/>
              <w:rPr>
                <w:rFonts w:hint="eastAsia" w:ascii="宋体" w:hAnsi="宋体"/>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ascii="宋体" w:hAnsi="宋体"/>
                <w:bCs/>
                <w:color w:val="000000"/>
                <w:sz w:val="24"/>
                <w:highlight w:val="none"/>
              </w:rPr>
              <w:t xml:space="preserve">投标产品对招标文件具体需求的响应程度：</w:t>
            </w:r>
            <w:r>
              <w:rPr>
                <w:rFonts w:hint="eastAsia" w:ascii="宋体" w:hAnsi="宋体"/>
                <w:bCs/>
                <w:color w:val="000000"/>
                <w:sz w:val="24"/>
                <w:highlight w:val="none"/>
              </w:rPr>
              <w:t xml:space="preserve">全部</w:t>
            </w:r>
            <w:r>
              <w:rPr>
                <w:rFonts w:ascii="宋体" w:hAnsi="宋体"/>
                <w:bCs/>
                <w:color w:val="000000"/>
                <w:sz w:val="24"/>
                <w:highlight w:val="none"/>
              </w:rPr>
              <w:t xml:space="preserve">响应即满足招标文件</w:t>
            </w:r>
            <w:r>
              <w:rPr>
                <w:rFonts w:hint="eastAsia" w:ascii="宋体" w:hAnsi="宋体"/>
                <w:bCs/>
                <w:color w:val="000000"/>
                <w:sz w:val="24"/>
                <w:highlight w:val="none"/>
              </w:rPr>
              <w:t xml:space="preserve">“第三章项目需求”中“试剂盒技术参数”</w:t>
            </w:r>
            <w:r>
              <w:rPr>
                <w:rFonts w:ascii="宋体" w:hAnsi="宋体"/>
                <w:bCs/>
                <w:color w:val="000000"/>
                <w:sz w:val="24"/>
                <w:highlight w:val="none"/>
              </w:rPr>
              <w:t xml:space="preserve">的得</w:t>
            </w:r>
            <w:r>
              <w:rPr>
                <w:rFonts w:hint="eastAsia" w:ascii="宋体" w:hAnsi="宋体"/>
                <w:bCs/>
                <w:color w:val="000000"/>
                <w:sz w:val="24"/>
                <w:highlight w:val="none"/>
                <w:lang w:val="en-US" w:eastAsia="zh-CN"/>
              </w:rPr>
              <w:t xml:space="preserve">22.5</w:t>
            </w:r>
            <w:r>
              <w:rPr>
                <w:rFonts w:ascii="宋体" w:hAnsi="宋体"/>
                <w:bCs/>
                <w:color w:val="000000"/>
                <w:sz w:val="24"/>
                <w:highlight w:val="none"/>
              </w:rPr>
              <w:t xml:space="preserve">分</w:t>
            </w:r>
            <w:r>
              <w:rPr>
                <w:rFonts w:hint="eastAsia" w:ascii="宋体" w:hAnsi="宋体"/>
                <w:bCs/>
                <w:color w:val="000000"/>
                <w:sz w:val="24"/>
                <w:highlight w:val="none"/>
              </w:rPr>
              <w:t xml:space="preserve">；其中</w:t>
            </w:r>
            <w:r>
              <w:rPr>
                <w:rFonts w:hint="eastAsia" w:ascii="宋体" w:hAnsi="宋体"/>
                <w:b/>
                <w:bCs/>
                <w:iCs/>
                <w:color w:val="000000"/>
                <w:sz w:val="24"/>
                <w:highlight w:val="none"/>
              </w:rPr>
              <w:t xml:space="preserve">标★内容为实质性要求，如有任何一项不满足则为无效投标；</w:t>
            </w:r>
            <w:r>
              <w:rPr>
                <w:rFonts w:hint="eastAsia" w:ascii="宋体" w:hAnsi="宋体"/>
                <w:bCs/>
                <w:color w:val="000000"/>
                <w:sz w:val="24"/>
                <w:highlight w:val="none"/>
              </w:rPr>
              <w:t xml:space="preserve">其他有负偏离的每项减</w:t>
            </w: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rPr>
              <w:t xml:space="preserve">分，扣完为止。（投标人需在“技术要求响应及偏离表”中如实逐项填列所投产品的技术及服务承诺，如招标文件要求提供相应证明材料的，应</w:t>
            </w:r>
            <w:r>
              <w:rPr>
                <w:rFonts w:hint="eastAsia" w:ascii="宋体" w:hAnsi="宋体"/>
                <w:bCs/>
                <w:color w:val="000000"/>
                <w:sz w:val="24"/>
                <w:highlight w:val="none"/>
                <w:lang w:val="en-US" w:eastAsia="zh-CN"/>
              </w:rPr>
              <w:t xml:space="preserve">按文件要求提供并</w:t>
            </w:r>
            <w:r>
              <w:rPr>
                <w:rFonts w:hint="eastAsia" w:ascii="宋体" w:hAnsi="宋体"/>
                <w:bCs/>
                <w:color w:val="000000"/>
                <w:sz w:val="24"/>
                <w:highlight w:val="none"/>
              </w:rPr>
              <w:t xml:space="preserve">在偏离表中注明证明材料所在投标文件的页码位置，否则评标委员会有权做负偏离处理）</w:t>
            </w:r>
            <w:r>
              <w:rPr>
                <w:rFonts w:hint="eastAsia" w:ascii="宋体" w:hAnsi="宋体"/>
                <w:b/>
                <w:bCs/>
                <w:color w:val="000000"/>
                <w:sz w:val="24"/>
                <w:highlight w:val="none"/>
              </w:rPr>
            </w:r>
            <w:r/>
          </w:p>
        </w:tc>
        <w:tc>
          <w:tcPr>
            <w:tcW w:w="647" w:type="dxa"/>
            <w:vAlign w:val="center"/>
            <w:textDirection w:val="lrTb"/>
            <w:noWrap w:val="false"/>
          </w:tcPr>
          <w:p>
            <w:pPr>
              <w:pStyle w:val="928"/>
              <w:jc w:val="center"/>
              <w:spacing w:line="360" w:lineRule="auto"/>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22.5</w:t>
            </w:r>
            <w:r>
              <w:rPr>
                <w:rFonts w:ascii="宋体" w:hAnsi="宋体" w:eastAsia="宋体"/>
                <w:bCs/>
                <w:color w:val="000000"/>
                <w:sz w:val="24"/>
                <w:highlight w:val="none"/>
                <w:lang w:val="en-US" w:eastAsia="zh-CN"/>
              </w:rPr>
            </w:r>
            <w:r/>
          </w:p>
        </w:tc>
      </w:tr>
      <w:tr>
        <w:trPr>
          <w:trHeight w:val="20"/>
        </w:trPr>
        <w:tc>
          <w:tcPr>
            <w:tcW w:w="1151"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604" w:type="dxa"/>
            <w:vAlign w:val="center"/>
            <w:textDirection w:val="lrTb"/>
            <w:noWrap w:val="false"/>
          </w:tcPr>
          <w:p>
            <w:pPr>
              <w:pStyle w:val="928"/>
              <w:spacing w:line="360" w:lineRule="auto"/>
              <w:rPr>
                <w:rFonts w:ascii="宋体" w:hAnsi="宋体" w:cs="宋体"/>
                <w:color w:val="000000"/>
                <w:sz w:val="24"/>
                <w:shd w:val="clear" w:color="auto" w:fill="ffffff"/>
              </w:rPr>
            </w:pPr>
            <w:r>
              <w:rPr>
                <w:rFonts w:hint="eastAsia" w:ascii="宋体" w:hAnsi="宋体"/>
                <w:color w:val="000000"/>
                <w:sz w:val="24"/>
              </w:rPr>
              <w:t xml:space="preserve">2.2</w:t>
            </w:r>
            <w:r>
              <w:rPr>
                <w:rFonts w:hint="eastAsia" w:ascii="宋体" w:hAnsi="宋体" w:cs="宋体"/>
                <w:color w:val="000000"/>
                <w:sz w:val="24"/>
                <w:shd w:val="clear" w:color="auto" w:fill="ffffff"/>
                <w:lang w:val="en-US" w:eastAsia="zh-CN"/>
              </w:rPr>
              <w:t xml:space="preserve">试剂总体</w:t>
            </w:r>
            <w:r>
              <w:rPr>
                <w:rFonts w:hint="eastAsia" w:ascii="宋体" w:hAnsi="宋体" w:cs="宋体"/>
                <w:color w:val="000000"/>
                <w:sz w:val="24"/>
                <w:shd w:val="clear" w:color="auto" w:fill="ffffff"/>
              </w:rPr>
              <w:t xml:space="preserve">说明</w:t>
            </w:r>
            <w:r>
              <w:rPr>
                <w:rFonts w:ascii="宋体" w:hAnsi="宋体" w:cs="宋体"/>
                <w:color w:val="000000"/>
                <w:sz w:val="24"/>
                <w:shd w:val="clear" w:color="auto" w:fill="ffffff"/>
              </w:rPr>
            </w:r>
            <w:r/>
          </w:p>
          <w:p>
            <w:pPr>
              <w:pStyle w:val="928"/>
              <w:spacing w:line="360" w:lineRule="auto"/>
              <w:rPr>
                <w:rFonts w:hint="eastAsia" w:ascii="Times New Roman" w:hAnsi="Times New Roman" w:eastAsia="宋体" w:cs="Times New Roman"/>
                <w:color w:val="000000"/>
                <w:sz w:val="24"/>
              </w:rPr>
            </w:pPr>
            <w:r>
              <w:rPr>
                <w:rFonts w:hint="eastAsia" w:ascii="宋体" w:hAnsi="宋体" w:cs="宋体"/>
                <w:color w:val="000000"/>
                <w:sz w:val="24"/>
                <w:shd w:val="clear" w:color="auto" w:fill="ffffff"/>
              </w:rPr>
              <w:t xml:space="preserve">投标人应根据本项目要求及特点，提供具体详实的产品</w:t>
            </w:r>
            <w:r>
              <w:rPr>
                <w:rFonts w:hint="eastAsia" w:ascii="宋体" w:hAnsi="宋体" w:cs="宋体"/>
                <w:color w:val="000000"/>
                <w:sz w:val="24"/>
                <w:shd w:val="clear" w:color="auto" w:fill="ffffff"/>
                <w:lang w:val="en-US" w:eastAsia="zh-CN"/>
              </w:rPr>
              <w:t xml:space="preserve">总体</w:t>
            </w:r>
            <w:r>
              <w:rPr>
                <w:rFonts w:hint="eastAsia" w:ascii="宋体" w:hAnsi="宋体" w:cs="宋体"/>
                <w:color w:val="000000"/>
                <w:sz w:val="24"/>
                <w:shd w:val="clear" w:color="auto" w:fill="ffffff"/>
              </w:rPr>
              <w:t xml:space="preserve">说明，</w:t>
            </w:r>
            <w:r>
              <w:rPr>
                <w:rFonts w:hint="eastAsia" w:ascii="宋体" w:hAnsi="宋体" w:cs="宋体"/>
                <w:color w:val="000000"/>
                <w:sz w:val="24"/>
                <w:shd w:val="clear" w:color="auto" w:fill="ffffff"/>
                <w:lang w:val="en-US" w:eastAsia="zh-CN"/>
              </w:rPr>
              <w:t xml:space="preserve">包括：</w:t>
            </w:r>
            <w:r>
              <w:rPr>
                <w:rFonts w:hint="eastAsia" w:ascii="Times New Roman" w:hAnsi="Times New Roman" w:eastAsia="宋体" w:cs="Times New Roman"/>
                <w:color w:val="000000"/>
                <w:sz w:val="24"/>
              </w:rPr>
              <w:t xml:space="preserve">（1）每种试剂的性能、组成及其材料使用；（2）试剂的特性、使用范围、用途。</w:t>
            </w:r>
            <w:r>
              <w:rPr>
                <w:rFonts w:hint="eastAsia" w:ascii="Times New Roman" w:hAnsi="Times New Roman" w:eastAsia="宋体" w:cs="Times New Roman"/>
                <w:color w:val="000000"/>
                <w:sz w:val="24"/>
              </w:rPr>
            </w:r>
            <w:r/>
          </w:p>
          <w:p>
            <w:pPr>
              <w:pStyle w:val="928"/>
              <w:spacing w:line="360" w:lineRule="auto"/>
              <w:rPr>
                <w:rFonts w:hint="eastAsia" w:ascii="宋体" w:hAnsi="宋体" w:eastAsia="宋体"/>
                <w:color w:val="000000"/>
                <w:sz w:val="24"/>
                <w:lang w:eastAsia="zh-CN"/>
              </w:rPr>
            </w:pPr>
            <w:r>
              <w:rPr>
                <w:rFonts w:hint="eastAsia" w:ascii="宋体" w:hAnsi="宋体"/>
                <w:color w:val="000000"/>
                <w:sz w:val="24"/>
                <w:lang w:val="en-US" w:eastAsia="zh-CN"/>
              </w:rPr>
              <w:t xml:space="preserve">内容完整详细，</w:t>
            </w:r>
            <w:r>
              <w:rPr>
                <w:rFonts w:hint="eastAsia" w:ascii="宋体" w:hAnsi="宋体"/>
                <w:color w:val="000000"/>
                <w:sz w:val="24"/>
              </w:rPr>
              <w:t xml:space="preserve">优于招标文件要求的得5分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928"/>
              <w:spacing w:line="360" w:lineRule="auto"/>
              <w:rPr>
                <w:rFonts w:hint="eastAsia" w:ascii="宋体" w:hAnsi="宋体"/>
                <w:color w:val="000000"/>
                <w:sz w:val="24"/>
                <w:lang w:eastAsia="zh-CN"/>
              </w:rPr>
            </w:pPr>
            <w:r>
              <w:rPr>
                <w:rFonts w:hint="eastAsia" w:ascii="宋体" w:hAnsi="宋体"/>
                <w:color w:val="000000"/>
                <w:sz w:val="24"/>
                <w:lang w:val="en-US" w:eastAsia="zh-CN"/>
              </w:rPr>
              <w:t xml:space="preserve">内容较完整详细，</w:t>
            </w:r>
            <w:r>
              <w:rPr>
                <w:rFonts w:hint="eastAsia" w:ascii="宋体" w:hAnsi="宋体"/>
                <w:color w:val="000000"/>
                <w:sz w:val="24"/>
              </w:rPr>
              <w:t xml:space="preserve">符合招标文件要求的得3分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ascii="宋体" w:hAnsi="宋体"/>
                <w:color w:val="000000"/>
                <w:sz w:val="24"/>
                <w:lang w:val="en-US" w:eastAsia="zh-CN"/>
              </w:rPr>
            </w:pPr>
            <w:r>
              <w:rPr>
                <w:rFonts w:hint="eastAsia" w:ascii="宋体" w:hAnsi="宋体"/>
                <w:color w:val="000000"/>
                <w:sz w:val="24"/>
                <w:lang w:val="en-US" w:eastAsia="zh-CN"/>
              </w:rPr>
              <w:t xml:space="preserve">内容有欠缺，有待完善的得1分；</w:t>
            </w:r>
            <w:r>
              <w:rPr>
                <w:rFonts w:ascii="宋体" w:hAnsi="宋体"/>
                <w:color w:val="000000"/>
                <w:sz w:val="24"/>
                <w:lang w:val="en-US" w:eastAsia="zh-CN"/>
              </w:rPr>
            </w:r>
            <w:r/>
          </w:p>
          <w:p>
            <w:pPr>
              <w:pStyle w:val="928"/>
              <w:spacing w:line="360" w:lineRule="auto"/>
              <w:rPr>
                <w:rFonts w:ascii="宋体" w:hAnsi="宋体"/>
                <w:color w:val="000000"/>
                <w:sz w:val="24"/>
                <w:szCs w:val="24"/>
                <w:lang w:val="en-US" w:eastAsia="zh-CN" w:bidi="ar-SA"/>
              </w:rPr>
            </w:pPr>
            <w:r>
              <w:rPr>
                <w:rFonts w:hint="eastAsia" w:ascii="宋体" w:hAnsi="宋体"/>
                <w:color w:val="000000"/>
                <w:sz w:val="24"/>
              </w:rPr>
              <w:t xml:space="preserve">不符合或未提供的不得分</w:t>
            </w:r>
            <w:r>
              <w:rPr>
                <w:rFonts w:ascii="宋体" w:hAnsi="宋体"/>
                <w:color w:val="000000"/>
                <w:sz w:val="24"/>
              </w:rPr>
              <w:t xml:space="preserve">。</w:t>
            </w:r>
            <w:r>
              <w:rPr>
                <w:rFonts w:ascii="宋体" w:hAnsi="宋体"/>
                <w:color w:val="000000"/>
                <w:sz w:val="24"/>
                <w:szCs w:val="24"/>
                <w:lang w:val="en-US" w:eastAsia="zh-CN" w:bidi="ar-SA"/>
              </w:rPr>
            </w:r>
            <w:r/>
          </w:p>
        </w:tc>
        <w:tc>
          <w:tcPr>
            <w:tcW w:w="647" w:type="dxa"/>
            <w:vAlign w:val="center"/>
            <w:textDirection w:val="lrTb"/>
            <w:noWrap w:val="false"/>
          </w:tcPr>
          <w:p>
            <w:pPr>
              <w:pStyle w:val="928"/>
              <w:jc w:val="cente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000000"/>
                <w:sz w:val="24"/>
                <w:lang w:val="en-US" w:eastAsia="zh-CN"/>
              </w:rPr>
            </w:r>
            <w:r/>
          </w:p>
        </w:tc>
      </w:tr>
      <w:tr>
        <w:trPr>
          <w:trHeight w:val="2124"/>
        </w:trPr>
        <w:tc>
          <w:tcPr>
            <w:tcW w:w="1151" w:type="dxa"/>
            <w:vAlign w:val="center"/>
            <w:vMerge w:val="restart"/>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项目实施方案</w:t>
            </w:r>
            <w:r>
              <w:rPr>
                <w:rFonts w:ascii="宋体" w:hAnsi="宋体"/>
                <w:color w:val="000000"/>
                <w:sz w:val="24"/>
              </w:rPr>
            </w:r>
            <w:r/>
          </w:p>
          <w:p>
            <w:pPr>
              <w:pStyle w:val="928"/>
              <w:jc w:val="center"/>
              <w:spacing w:line="360" w:lineRule="auto"/>
              <w:rPr>
                <w:rFonts w:hint="eastAsia" w:ascii="宋体" w:hAnsi="宋体"/>
                <w:color w:val="ff0000"/>
                <w:sz w:val="24"/>
              </w:rPr>
            </w:pPr>
            <w:r>
              <w:rPr>
                <w:rFonts w:hint="eastAsia" w:ascii="宋体" w:hAnsi="宋体"/>
                <w:color w:val="000000"/>
                <w:sz w:val="24"/>
              </w:rPr>
              <w:t xml:space="preserve">(</w:t>
            </w:r>
            <w:r>
              <w:rPr>
                <w:rFonts w:hint="eastAsia" w:ascii="宋体" w:hAnsi="宋体"/>
                <w:color w:val="000000"/>
                <w:sz w:val="24"/>
                <w:lang w:val="en-US" w:eastAsia="zh-CN"/>
              </w:rPr>
              <w:t xml:space="preserve">15</w:t>
            </w:r>
            <w:r>
              <w:rPr>
                <w:rFonts w:hint="eastAsia" w:ascii="宋体" w:hAnsi="宋体"/>
                <w:color w:val="000000"/>
                <w:sz w:val="24"/>
              </w:rPr>
              <w:t xml:space="preserve">分)</w:t>
            </w:r>
            <w:r>
              <w:rPr>
                <w:rFonts w:hint="eastAsia" w:ascii="宋体" w:hAnsi="宋体"/>
                <w:color w:val="ff0000"/>
                <w:sz w:val="24"/>
              </w:rPr>
            </w:r>
            <w:r/>
          </w:p>
        </w:tc>
        <w:tc>
          <w:tcPr>
            <w:tcW w:w="7604" w:type="dxa"/>
            <w:vAlign w:val="center"/>
            <w:textDirection w:val="lrTb"/>
            <w:noWrap w:val="false"/>
          </w:tcPr>
          <w:p>
            <w:pPr>
              <w:pStyle w:val="928"/>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项目实施方案：</w:t>
            </w:r>
            <w:r>
              <w:rPr>
                <w:rFonts w:ascii="宋体" w:hAnsi="宋体"/>
                <w:color w:val="000000"/>
                <w:sz w:val="24"/>
              </w:rPr>
            </w:r>
            <w:r/>
          </w:p>
          <w:p>
            <w:pPr>
              <w:pStyle w:val="928"/>
              <w:spacing w:line="360" w:lineRule="auto"/>
              <w:rPr>
                <w:rFonts w:hint="eastAsia" w:ascii="宋体" w:hAnsi="宋体"/>
                <w:color w:val="000000"/>
                <w:sz w:val="24"/>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要求并结合本项目特点，</w:t>
            </w:r>
            <w:r>
              <w:rPr>
                <w:rFonts w:ascii="宋体" w:hAnsi="宋体"/>
                <w:color w:val="000000"/>
                <w:sz w:val="24"/>
              </w:rPr>
              <w:t xml:space="preserve">提供</w:t>
            </w:r>
            <w:r>
              <w:rPr>
                <w:rFonts w:hint="eastAsia" w:ascii="宋体" w:hAnsi="宋体"/>
                <w:color w:val="000000"/>
                <w:sz w:val="24"/>
              </w:rPr>
              <w:t xml:space="preserve">项目实施方案，产品的</w:t>
            </w:r>
            <w:r>
              <w:rPr>
                <w:rFonts w:hint="eastAsia" w:ascii="宋体" w:hAnsi="宋体"/>
                <w:color w:val="000000"/>
                <w:sz w:val="24"/>
                <w:lang w:val="en-US" w:eastAsia="zh-CN"/>
              </w:rPr>
              <w:t xml:space="preserve">组织实施计划</w:t>
            </w:r>
            <w:r>
              <w:rPr>
                <w:rFonts w:hint="eastAsia" w:ascii="宋体" w:hAnsi="宋体"/>
                <w:color w:val="000000"/>
                <w:sz w:val="24"/>
              </w:rPr>
              <w:t xml:space="preserve">、</w:t>
            </w:r>
            <w:r>
              <w:rPr>
                <w:rFonts w:ascii="宋体" w:hAnsi="宋体"/>
                <w:color w:val="000000"/>
                <w:sz w:val="24"/>
              </w:rPr>
              <w:t xml:space="preserve">进度</w:t>
            </w:r>
            <w:r>
              <w:rPr>
                <w:rFonts w:hint="eastAsia" w:ascii="宋体" w:hAnsi="宋体"/>
                <w:color w:val="000000"/>
                <w:sz w:val="24"/>
              </w:rPr>
              <w:t xml:space="preserve">保障方案、人员和车辆配置</w:t>
            </w:r>
            <w:r>
              <w:rPr>
                <w:rFonts w:hint="eastAsia" w:ascii="宋体" w:hAnsi="宋体"/>
                <w:color w:val="000000"/>
                <w:sz w:val="24"/>
                <w:lang w:val="en-US" w:eastAsia="zh-CN"/>
              </w:rPr>
              <w:t xml:space="preserve">及配送</w:t>
            </w:r>
            <w:r>
              <w:rPr>
                <w:rFonts w:hint="eastAsia" w:ascii="宋体" w:hAnsi="宋体"/>
                <w:color w:val="000000"/>
                <w:sz w:val="24"/>
              </w:rPr>
              <w:t xml:space="preserve">方案等。</w:t>
            </w:r>
            <w:r>
              <w:rPr>
                <w:rFonts w:hint="eastAsia" w:ascii="宋体" w:hAnsi="宋体"/>
                <w:color w:val="000000"/>
                <w:sz w:val="24"/>
              </w:rPr>
            </w:r>
            <w:r/>
          </w:p>
          <w:p>
            <w:pPr>
              <w:pStyle w:val="928"/>
              <w:spacing w:line="360" w:lineRule="auto"/>
              <w:rPr>
                <w:rFonts w:hint="eastAsia" w:ascii="宋体" w:hAnsi="宋体"/>
                <w:color w:val="000000"/>
                <w:sz w:val="24"/>
                <w:highlight w:val="none"/>
                <w:lang w:eastAsia="zh-CN"/>
              </w:rPr>
            </w:pPr>
            <w:r>
              <w:rPr>
                <w:rFonts w:hint="eastAsia" w:ascii="宋体" w:hAnsi="宋体" w:eastAsia="宋体" w:cs="Times New Roman"/>
                <w:bCs/>
                <w:color w:val="000000"/>
                <w:sz w:val="24"/>
                <w:szCs w:val="24"/>
                <w:lang w:val="en-US" w:eastAsia="zh-CN" w:bidi="ar-SA"/>
              </w:rPr>
              <w:t xml:space="preserve">方案内容详细，可行性、针对性强，</w:t>
            </w:r>
            <w:r>
              <w:rPr>
                <w:rFonts w:hint="eastAsia" w:ascii="宋体" w:hAnsi="宋体"/>
                <w:color w:val="000000"/>
                <w:sz w:val="24"/>
              </w:rPr>
              <w:t xml:space="preserve">方案优于招标文件要</w:t>
            </w:r>
            <w:r>
              <w:rPr>
                <w:rFonts w:hint="eastAsia" w:ascii="宋体" w:hAnsi="宋体"/>
                <w:color w:val="000000"/>
                <w:sz w:val="24"/>
                <w:highlight w:val="none"/>
              </w:rPr>
              <w:t xml:space="preserve">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方案满足招标文件要求，具备可行性、针对性的得3分；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方案中有缺失，可行性、针对性有待完善的，得1分； </w:t>
            </w:r>
            <w:r>
              <w:rPr>
                <w:rFonts w:hint="eastAsia" w:ascii="宋体" w:hAnsi="宋体"/>
                <w:color w:val="000000"/>
                <w:sz w:val="24"/>
                <w:lang w:val="en-US" w:eastAsia="zh-CN"/>
              </w:rPr>
            </w:r>
            <w:r/>
          </w:p>
          <w:p>
            <w:pPr>
              <w:pStyle w:val="928"/>
              <w:spacing w:line="360" w:lineRule="auto"/>
              <w:rPr>
                <w:rFonts w:hint="eastAsia" w:ascii="宋体" w:hAnsi="宋体"/>
                <w:color w:val="000000"/>
                <w:sz w:val="24"/>
              </w:rPr>
            </w:pPr>
            <w:r>
              <w:rPr>
                <w:rFonts w:hint="eastAsia" w:ascii="宋体" w:hAnsi="宋体"/>
                <w:color w:val="000000"/>
                <w:sz w:val="24"/>
                <w:lang w:val="en-US" w:eastAsia="zh-CN"/>
              </w:rPr>
              <w:t xml:space="preserve">方案不可行或未提供的不得分。</w:t>
            </w:r>
            <w:r>
              <w:rPr>
                <w:rFonts w:hint="eastAsia" w:ascii="宋体" w:hAnsi="宋体"/>
                <w:color w:val="000000"/>
                <w:sz w:val="24"/>
              </w:rPr>
            </w:r>
            <w:r/>
          </w:p>
        </w:tc>
        <w:tc>
          <w:tcPr>
            <w:tcW w:w="647" w:type="dxa"/>
            <w:vAlign w:val="center"/>
            <w:textDirection w:val="lrTb"/>
            <w:noWrap w:val="false"/>
          </w:tcPr>
          <w:p>
            <w:pPr>
              <w:pStyle w:val="928"/>
              <w:jc w:val="center"/>
              <w:spacing w:line="360" w:lineRule="auto"/>
              <w:rPr>
                <w:rFonts w:hint="eastAsia" w:ascii="宋体" w:hAnsi="宋体" w:eastAsia="宋体"/>
                <w:b/>
                <w:bCs/>
                <w:color w:val="000000"/>
                <w:sz w:val="24"/>
                <w:lang w:val="en-US" w:eastAsia="zh-CN"/>
              </w:rPr>
            </w:pPr>
            <w:r>
              <w:rPr>
                <w:rFonts w:hint="eastAsia" w:ascii="宋体" w:hAnsi="宋体"/>
                <w:b w:val="0"/>
                <w:bCs w:val="0"/>
                <w:color w:val="000000"/>
                <w:sz w:val="24"/>
                <w:lang w:val="en-US" w:eastAsia="zh-CN"/>
              </w:rPr>
              <w:t xml:space="preserve">5</w:t>
            </w:r>
            <w:r>
              <w:rPr>
                <w:rFonts w:hint="eastAsia" w:ascii="宋体" w:hAnsi="宋体" w:eastAsia="宋体"/>
                <w:b/>
                <w:bCs/>
                <w:color w:val="000000"/>
                <w:sz w:val="24"/>
                <w:lang w:val="en-US" w:eastAsia="zh-CN"/>
              </w:rPr>
            </w:r>
            <w:r/>
          </w:p>
        </w:tc>
      </w:tr>
      <w:tr>
        <w:trPr>
          <w:trHeight w:val="20"/>
        </w:trPr>
        <w:tc>
          <w:tcPr>
            <w:tcW w:w="1151"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604" w:type="dxa"/>
            <w:vAlign w:val="center"/>
            <w:textDirection w:val="lrTb"/>
            <w:noWrap w:val="false"/>
          </w:tcPr>
          <w:p>
            <w:pPr>
              <w:pStyle w:val="928"/>
              <w:spacing w:line="44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2项目质量保障方案：</w:t>
            </w:r>
            <w:r>
              <w:rPr>
                <w:rFonts w:ascii="宋体" w:hAnsi="宋体"/>
                <w:color w:val="000000"/>
                <w:sz w:val="24"/>
              </w:rPr>
            </w:r>
            <w:r/>
          </w:p>
          <w:p>
            <w:pPr>
              <w:pStyle w:val="928"/>
              <w:spacing w:line="440" w:lineRule="exact"/>
              <w:rPr>
                <w:rFonts w:hint="eastAsia" w:ascii="宋体" w:hAnsi="宋体"/>
                <w:bCs/>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具体详实的项目质量保障方案，</w:t>
            </w:r>
            <w:r>
              <w:rPr>
                <w:rFonts w:hint="eastAsia" w:ascii="宋体" w:hAnsi="宋体"/>
                <w:bCs/>
                <w:color w:val="000000"/>
                <w:sz w:val="24"/>
              </w:rPr>
              <w:t xml:space="preserve">包括产品的生产、检验检测、产品存储、包装运输</w:t>
            </w:r>
            <w:r>
              <w:rPr>
                <w:rFonts w:hint="eastAsia" w:ascii="宋体" w:hAnsi="宋体"/>
                <w:bCs/>
                <w:color w:val="000000"/>
                <w:sz w:val="24"/>
                <w:lang w:eastAsia="zh-CN"/>
              </w:rPr>
              <w:t xml:space="preserve">、</w:t>
            </w:r>
            <w:r>
              <w:rPr>
                <w:rFonts w:hint="eastAsia" w:ascii="宋体" w:hAnsi="宋体"/>
                <w:bCs/>
                <w:color w:val="000000"/>
                <w:sz w:val="24"/>
              </w:rPr>
              <w:t xml:space="preserve">验收等全过程质量保障措施</w:t>
            </w:r>
            <w:r>
              <w:rPr>
                <w:rFonts w:hint="eastAsia" w:ascii="宋体" w:hAnsi="宋体"/>
                <w:bCs/>
                <w:color w:val="000000"/>
                <w:sz w:val="24"/>
                <w:lang w:eastAsia="zh-CN"/>
              </w:rPr>
              <w:t xml:space="preserve">。</w:t>
            </w:r>
            <w:r>
              <w:rPr>
                <w:rFonts w:hint="eastAsia" w:ascii="宋体" w:hAnsi="宋体"/>
                <w:bCs/>
                <w:color w:val="000000"/>
                <w:sz w:val="24"/>
                <w:lang w:eastAsia="zh-CN"/>
              </w:rPr>
            </w:r>
            <w:r/>
          </w:p>
          <w:p>
            <w:pPr>
              <w:pStyle w:val="928"/>
              <w:spacing w:line="360" w:lineRule="auto"/>
              <w:rPr>
                <w:rFonts w:hint="eastAsia" w:ascii="宋体" w:hAnsi="宋体"/>
                <w:color w:val="000000"/>
                <w:sz w:val="24"/>
                <w:highlight w:val="none"/>
                <w:lang w:eastAsia="zh-CN"/>
              </w:rPr>
            </w:pPr>
            <w:r>
              <w:rPr>
                <w:rFonts w:hint="eastAsia" w:ascii="宋体" w:hAnsi="宋体" w:eastAsia="宋体" w:cs="Times New Roman"/>
                <w:bCs/>
                <w:color w:val="000000"/>
                <w:sz w:val="24"/>
                <w:szCs w:val="24"/>
                <w:lang w:val="en-US" w:eastAsia="zh-CN" w:bidi="ar-SA"/>
              </w:rPr>
              <w:t xml:space="preserve">方案内容详细，可行性、针对性强，</w:t>
            </w:r>
            <w:r>
              <w:rPr>
                <w:rFonts w:hint="eastAsia" w:ascii="宋体" w:hAnsi="宋体"/>
                <w:color w:val="000000"/>
                <w:sz w:val="24"/>
              </w:rPr>
              <w:t xml:space="preserve">方案优于招标文件要</w:t>
            </w:r>
            <w:r>
              <w:rPr>
                <w:rFonts w:hint="eastAsia" w:ascii="宋体" w:hAnsi="宋体"/>
                <w:color w:val="000000"/>
                <w:sz w:val="24"/>
                <w:highlight w:val="none"/>
              </w:rPr>
              <w:t xml:space="preserve">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方案满足招标文件要求，具备可行性、针对性的得3分；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方案中有缺失，可行性、针对性有待完善的，得1分； </w:t>
            </w:r>
            <w:r>
              <w:rPr>
                <w:rFonts w:hint="eastAsia" w:ascii="宋体" w:hAnsi="宋体"/>
                <w:color w:val="000000"/>
                <w:sz w:val="24"/>
                <w:lang w:val="en-US" w:eastAsia="zh-CN"/>
              </w:rPr>
            </w:r>
            <w:r/>
          </w:p>
          <w:p>
            <w:pPr>
              <w:pStyle w:val="928"/>
              <w:spacing w:line="440" w:lineRule="exact"/>
              <w:rPr>
                <w:rFonts w:hint="eastAsia" w:ascii="宋体" w:hAnsi="宋体"/>
                <w:color w:val="000000"/>
                <w:sz w:val="24"/>
                <w:szCs w:val="24"/>
                <w:lang w:val="en-US" w:eastAsia="zh-CN" w:bidi="ar-SA"/>
              </w:rPr>
            </w:pPr>
            <w:r>
              <w:rPr>
                <w:rFonts w:hint="eastAsia" w:ascii="宋体" w:hAnsi="宋体"/>
                <w:color w:val="000000"/>
                <w:sz w:val="24"/>
                <w:lang w:val="en-US" w:eastAsia="zh-CN"/>
              </w:rPr>
              <w:t xml:space="preserve">方案不可行或未提供的不得分。</w:t>
            </w:r>
            <w:r>
              <w:rPr>
                <w:rFonts w:hint="eastAsia" w:ascii="宋体" w:hAnsi="宋体"/>
                <w:color w:val="000000"/>
                <w:sz w:val="24"/>
                <w:szCs w:val="24"/>
                <w:lang w:val="en-US" w:eastAsia="zh-CN" w:bidi="ar-SA"/>
              </w:rPr>
            </w:r>
            <w:r/>
          </w:p>
        </w:tc>
        <w:tc>
          <w:tcPr>
            <w:tcW w:w="647" w:type="dxa"/>
            <w:vAlign w:val="center"/>
            <w:textDirection w:val="lrTb"/>
            <w:noWrap w:val="false"/>
          </w:tcPr>
          <w:p>
            <w:pPr>
              <w:pStyle w:val="928"/>
              <w:jc w:val="cente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000000"/>
                <w:sz w:val="24"/>
                <w:lang w:val="en-US" w:eastAsia="zh-CN"/>
              </w:rPr>
            </w:r>
            <w:r/>
          </w:p>
        </w:tc>
      </w:tr>
      <w:tr>
        <w:trPr>
          <w:trHeight w:val="20"/>
        </w:trPr>
        <w:tc>
          <w:tcPr>
            <w:tcW w:w="1151" w:type="dxa"/>
            <w:vAlign w:val="center"/>
            <w:vMerge w:val="continue"/>
            <w:textDirection w:val="lrTb"/>
            <w:noWrap w:val="false"/>
          </w:tcPr>
          <w:p>
            <w:pPr>
              <w:pStyle w:val="928"/>
              <w:jc w:val="center"/>
              <w:spacing w:line="360" w:lineRule="auto"/>
              <w:rPr>
                <w:rFonts w:hint="eastAsia" w:ascii="宋体" w:hAnsi="宋体"/>
                <w:color w:val="ff0000"/>
                <w:sz w:val="24"/>
              </w:rPr>
            </w:pPr>
            <w:r>
              <w:rPr>
                <w:rFonts w:hint="eastAsia" w:ascii="宋体" w:hAnsi="宋体"/>
                <w:color w:val="ff0000"/>
                <w:sz w:val="24"/>
              </w:rPr>
            </w:r>
            <w:r/>
          </w:p>
        </w:tc>
        <w:tc>
          <w:tcPr>
            <w:tcW w:w="7604" w:type="dxa"/>
            <w:vAlign w:val="center"/>
            <w:textDirection w:val="lrTb"/>
            <w:noWrap w:val="false"/>
          </w:tcPr>
          <w:p>
            <w:pPr>
              <w:pStyle w:val="928"/>
              <w:spacing w:line="360" w:lineRule="auto"/>
              <w:rPr>
                <w:rFonts w:ascii="宋体" w:hAnsi="宋体"/>
                <w:color w:val="000000"/>
                <w:sz w:val="24"/>
              </w:rPr>
            </w:pPr>
            <w:r>
              <w:rPr>
                <w:rFonts w:hint="eastAsia" w:ascii="宋体" w:hAnsi="宋体"/>
                <w:color w:val="000000"/>
                <w:sz w:val="24"/>
              </w:rPr>
              <w:t xml:space="preserve">3.3应急方案：</w:t>
            </w:r>
            <w:r>
              <w:rPr>
                <w:rFonts w:ascii="宋体" w:hAnsi="宋体"/>
                <w:color w:val="000000"/>
                <w:sz w:val="24"/>
              </w:rPr>
            </w:r>
            <w:r/>
          </w:p>
          <w:p>
            <w:pPr>
              <w:pStyle w:val="928"/>
              <w:spacing w:line="360" w:lineRule="auto"/>
              <w:rPr>
                <w:rFonts w:hint="eastAsia" w:ascii="宋体" w:hAnsi="宋体" w:eastAsia="宋体"/>
                <w:bCs/>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具体详实的各类应急方案，</w:t>
            </w:r>
            <w:r>
              <w:rPr>
                <w:rFonts w:hint="eastAsia" w:ascii="宋体" w:hAnsi="宋体"/>
                <w:bCs/>
                <w:color w:val="000000"/>
                <w:sz w:val="24"/>
              </w:rPr>
              <w:t xml:space="preserve">包括冷链运输异常</w:t>
            </w:r>
            <w:r>
              <w:rPr>
                <w:rFonts w:hint="eastAsia" w:ascii="宋体" w:hAnsi="宋体"/>
                <w:bCs/>
                <w:color w:val="000000"/>
                <w:sz w:val="24"/>
                <w:lang w:val="en-US" w:eastAsia="zh-CN"/>
              </w:rPr>
              <w:t xml:space="preserve">、产品质量问题处理、</w:t>
            </w:r>
            <w:r>
              <w:rPr>
                <w:rFonts w:hint="eastAsia" w:ascii="宋体" w:hAnsi="宋体"/>
                <w:bCs/>
                <w:color w:val="000000"/>
                <w:sz w:val="24"/>
              </w:rPr>
              <w:t xml:space="preserve">紧急供货处理方案等</w:t>
            </w:r>
            <w:r>
              <w:rPr>
                <w:rFonts w:hint="eastAsia" w:ascii="宋体" w:hAnsi="宋体"/>
                <w:bCs/>
                <w:color w:val="000000"/>
                <w:sz w:val="24"/>
                <w:lang w:eastAsia="zh-CN"/>
              </w:rPr>
              <w:t xml:space="preserve">。</w:t>
            </w:r>
            <w:r>
              <w:rPr>
                <w:rFonts w:hint="eastAsia" w:ascii="宋体" w:hAnsi="宋体" w:eastAsia="宋体"/>
                <w:bCs/>
                <w:color w:val="000000"/>
                <w:sz w:val="24"/>
                <w:lang w:eastAsia="zh-CN"/>
              </w:rPr>
            </w:r>
            <w:r/>
          </w:p>
          <w:p>
            <w:pPr>
              <w:pStyle w:val="928"/>
              <w:spacing w:line="360" w:lineRule="auto"/>
              <w:rPr>
                <w:rFonts w:hint="eastAsia" w:ascii="宋体" w:hAnsi="宋体"/>
                <w:color w:val="000000"/>
                <w:sz w:val="24"/>
                <w:highlight w:val="none"/>
                <w:lang w:eastAsia="zh-CN"/>
              </w:rPr>
            </w:pPr>
            <w:r>
              <w:rPr>
                <w:rFonts w:hint="eastAsia" w:ascii="宋体" w:hAnsi="宋体" w:eastAsia="宋体" w:cs="Times New Roman"/>
                <w:bCs/>
                <w:color w:val="000000"/>
                <w:sz w:val="24"/>
                <w:szCs w:val="24"/>
                <w:lang w:val="en-US" w:eastAsia="zh-CN" w:bidi="ar-SA"/>
              </w:rPr>
              <w:t xml:space="preserve">方案内容详细，可行性、针对性强，</w:t>
            </w:r>
            <w:r>
              <w:rPr>
                <w:rFonts w:hint="eastAsia" w:ascii="宋体" w:hAnsi="宋体"/>
                <w:color w:val="000000"/>
                <w:sz w:val="24"/>
              </w:rPr>
              <w:t xml:space="preserve">方案优于招标文件要</w:t>
            </w:r>
            <w:r>
              <w:rPr>
                <w:rFonts w:hint="eastAsia" w:ascii="宋体" w:hAnsi="宋体"/>
                <w:color w:val="000000"/>
                <w:sz w:val="24"/>
                <w:highlight w:val="none"/>
              </w:rPr>
              <w:t xml:space="preserve">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方案满足招标文件要求，具备可行性、针对性的得3分；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方案中有缺失，可行性、针对性有待完善的，得1分； </w:t>
            </w:r>
            <w:r>
              <w:rPr>
                <w:rFonts w:hint="eastAsia" w:ascii="宋体" w:hAnsi="宋体"/>
                <w:color w:val="000000"/>
                <w:sz w:val="24"/>
                <w:lang w:val="en-US" w:eastAsia="zh-CN"/>
              </w:rPr>
            </w:r>
            <w:r/>
          </w:p>
          <w:p>
            <w:pPr>
              <w:pStyle w:val="928"/>
              <w:spacing w:line="360" w:lineRule="auto"/>
              <w:rPr>
                <w:rFonts w:hint="eastAsia" w:ascii="宋体" w:hAnsi="宋体"/>
                <w:color w:val="000000"/>
                <w:sz w:val="24"/>
              </w:rPr>
            </w:pPr>
            <w:r>
              <w:rPr>
                <w:rFonts w:hint="eastAsia" w:ascii="宋体" w:hAnsi="宋体"/>
                <w:color w:val="000000"/>
                <w:sz w:val="24"/>
                <w:lang w:val="en-US" w:eastAsia="zh-CN"/>
              </w:rPr>
              <w:t xml:space="preserve">方案不可行或未提供的不得分。</w:t>
            </w:r>
            <w:r>
              <w:rPr>
                <w:rFonts w:hint="eastAsia" w:ascii="宋体" w:hAnsi="宋体"/>
                <w:color w:val="000000"/>
                <w:sz w:val="24"/>
              </w:rPr>
            </w:r>
            <w:r/>
          </w:p>
        </w:tc>
        <w:tc>
          <w:tcPr>
            <w:tcW w:w="647" w:type="dxa"/>
            <w:vAlign w:val="center"/>
            <w:textDirection w:val="lrTb"/>
            <w:noWrap w:val="false"/>
          </w:tcPr>
          <w:p>
            <w:pPr>
              <w:pStyle w:val="928"/>
              <w:jc w:val="center"/>
              <w:spacing w:line="360" w:lineRule="auto"/>
              <w:rPr>
                <w:rFonts w:hint="eastAsia" w:ascii="宋体" w:hAnsi="宋体" w:eastAsia="宋体"/>
                <w:bCs/>
                <w:color w:val="ff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ff0000"/>
                <w:sz w:val="24"/>
                <w:lang w:val="en-US" w:eastAsia="zh-CN"/>
              </w:rPr>
            </w:r>
            <w:r/>
          </w:p>
        </w:tc>
      </w:tr>
      <w:tr>
        <w:trPr>
          <w:trHeight w:val="20"/>
        </w:trPr>
        <w:tc>
          <w:tcPr>
            <w:tcW w:w="1151" w:type="dxa"/>
            <w:vAlign w:val="center"/>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售后服务</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tc>
        <w:tc>
          <w:tcPr>
            <w:tcW w:w="7604" w:type="dxa"/>
            <w:vAlign w:val="center"/>
            <w:textDirection w:val="lrTb"/>
            <w:noWrap w:val="false"/>
          </w:tcPr>
          <w:p>
            <w:pPr>
              <w:pStyle w:val="928"/>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.1</w:t>
            </w:r>
            <w:r>
              <w:rPr>
                <w:rFonts w:hint="eastAsia" w:ascii="宋体" w:hAnsi="宋体"/>
                <w:color w:val="000000"/>
                <w:sz w:val="24"/>
              </w:rPr>
              <w:t xml:space="preserve">售后服务承诺方案：</w:t>
            </w:r>
            <w:r>
              <w:rPr>
                <w:rFonts w:ascii="宋体" w:hAnsi="宋体"/>
                <w:color w:val="000000"/>
                <w:sz w:val="24"/>
              </w:rPr>
            </w:r>
            <w:r/>
          </w:p>
          <w:p>
            <w:pPr>
              <w:pStyle w:val="928"/>
              <w:spacing w:line="360" w:lineRule="auto"/>
              <w:rPr>
                <w:rFonts w:hint="eastAsia" w:ascii="宋体" w:hAnsi="宋体" w:eastAsia="宋体"/>
                <w:color w:val="000000"/>
                <w:sz w:val="24"/>
                <w:lang w:eastAsia="zh-CN"/>
              </w:rPr>
            </w:pPr>
            <w:r>
              <w:rPr>
                <w:rFonts w:ascii="宋体" w:hAnsi="宋体"/>
                <w:color w:val="000000"/>
                <w:sz w:val="24"/>
              </w:rPr>
              <w:t xml:space="preserve">投标人</w:t>
            </w:r>
            <w:r>
              <w:rPr>
                <w:rFonts w:hint="eastAsia" w:ascii="宋体" w:hAnsi="宋体"/>
                <w:color w:val="000000"/>
                <w:sz w:val="24"/>
              </w:rPr>
              <w:t xml:space="preserve">应</w:t>
            </w:r>
            <w:r>
              <w:rPr>
                <w:rFonts w:ascii="宋体" w:hAnsi="宋体"/>
                <w:color w:val="000000"/>
                <w:sz w:val="24"/>
              </w:rPr>
              <w:t xml:space="preserve">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具体详实的项目售后服务承诺方案。包括针对破损药品、临期药品</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售后服务响应时间</w:t>
            </w:r>
            <w:r>
              <w:rPr>
                <w:rFonts w:hint="eastAsia" w:ascii="宋体" w:hAnsi="宋体"/>
                <w:color w:val="000000"/>
                <w:sz w:val="24"/>
              </w:rPr>
              <w:t xml:space="preserve">等的处理方案</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928"/>
              <w:spacing w:line="360" w:lineRule="auto"/>
              <w:rPr>
                <w:rFonts w:hint="eastAsia" w:ascii="宋体" w:hAnsi="宋体"/>
                <w:color w:val="000000"/>
                <w:sz w:val="24"/>
                <w:highlight w:val="none"/>
                <w:lang w:eastAsia="zh-CN"/>
              </w:rPr>
            </w:pPr>
            <w:r>
              <w:rPr>
                <w:rFonts w:hint="eastAsia" w:ascii="宋体" w:hAnsi="宋体" w:eastAsia="宋体" w:cs="Times New Roman"/>
                <w:bCs/>
                <w:color w:val="000000"/>
                <w:sz w:val="24"/>
                <w:szCs w:val="24"/>
                <w:lang w:val="en-US" w:eastAsia="zh-CN" w:bidi="ar-SA"/>
              </w:rPr>
              <w:t xml:space="preserve">方案内容详细，可行性、针对性强，</w:t>
            </w:r>
            <w:r>
              <w:rPr>
                <w:rFonts w:hint="eastAsia" w:ascii="宋体" w:hAnsi="宋体"/>
                <w:color w:val="000000"/>
                <w:sz w:val="24"/>
              </w:rPr>
              <w:t xml:space="preserve">方案优于招标文件要</w:t>
            </w:r>
            <w:r>
              <w:rPr>
                <w:rFonts w:hint="eastAsia" w:ascii="宋体" w:hAnsi="宋体"/>
                <w:color w:val="000000"/>
                <w:sz w:val="24"/>
                <w:highlight w:val="none"/>
              </w:rPr>
              <w:t xml:space="preserve">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方案满足招标文件要求，具备可行性、针对性的得3分；</w:t>
            </w:r>
            <w:r>
              <w:rPr>
                <w:rFonts w:hint="eastAsia" w:ascii="宋体" w:hAnsi="宋体"/>
                <w:color w:val="000000"/>
                <w:sz w:val="24"/>
                <w:lang w:val="en-US" w:eastAsia="zh-CN"/>
              </w:rPr>
            </w:r>
            <w:r/>
          </w:p>
          <w:p>
            <w:pPr>
              <w:pStyle w:val="928"/>
              <w:spacing w:line="360" w:lineRule="auto"/>
              <w:rPr>
                <w:rFonts w:hint="eastAsia" w:ascii="宋体" w:hAnsi="宋体"/>
                <w:color w:val="000000"/>
                <w:sz w:val="24"/>
                <w:lang w:val="en-US" w:eastAsia="zh-CN"/>
              </w:rPr>
            </w:pPr>
            <w:r>
              <w:rPr>
                <w:rFonts w:hint="eastAsia" w:ascii="宋体" w:hAnsi="宋体"/>
                <w:color w:val="000000"/>
                <w:sz w:val="24"/>
                <w:lang w:val="en-US" w:eastAsia="zh-CN"/>
              </w:rPr>
              <w:t xml:space="preserve">方案中有缺失，可行性、针对性有待完善的，得1分； </w:t>
            </w:r>
            <w:r>
              <w:rPr>
                <w:rFonts w:hint="eastAsia" w:ascii="宋体" w:hAnsi="宋体"/>
                <w:color w:val="000000"/>
                <w:sz w:val="24"/>
                <w:lang w:val="en-US" w:eastAsia="zh-CN"/>
              </w:rPr>
            </w:r>
            <w:r/>
          </w:p>
          <w:p>
            <w:pPr>
              <w:pStyle w:val="928"/>
              <w:spacing w:line="360" w:lineRule="auto"/>
              <w:rPr>
                <w:rFonts w:hint="eastAsia" w:ascii="宋体" w:hAnsi="宋体"/>
                <w:color w:val="000000"/>
                <w:sz w:val="24"/>
              </w:rPr>
            </w:pPr>
            <w:r>
              <w:rPr>
                <w:rFonts w:hint="eastAsia" w:ascii="宋体" w:hAnsi="宋体"/>
                <w:color w:val="000000"/>
                <w:sz w:val="24"/>
                <w:lang w:val="en-US" w:eastAsia="zh-CN"/>
              </w:rPr>
              <w:t xml:space="preserve">方案不可行或未提供的不得分。</w:t>
            </w:r>
            <w:r>
              <w:rPr>
                <w:rFonts w:hint="eastAsia" w:ascii="宋体" w:hAnsi="宋体"/>
                <w:color w:val="000000"/>
                <w:sz w:val="24"/>
              </w:rPr>
            </w:r>
            <w:r/>
          </w:p>
        </w:tc>
        <w:tc>
          <w:tcPr>
            <w:tcW w:w="647" w:type="dxa"/>
            <w:vAlign w:val="center"/>
            <w:textDirection w:val="lrTb"/>
            <w:noWrap w:val="false"/>
          </w:tcPr>
          <w:p>
            <w:pPr>
              <w:pStyle w:val="928"/>
              <w:jc w:val="center"/>
              <w:spacing w:line="360" w:lineRule="auto"/>
              <w:rPr>
                <w:rFonts w:hint="eastAsia" w:ascii="宋体" w:hAnsi="宋体" w:eastAsia="宋体"/>
                <w:b/>
                <w:bCs/>
                <w:color w:val="000000"/>
                <w:sz w:val="24"/>
                <w:lang w:val="en-US" w:eastAsia="zh-CN"/>
              </w:rPr>
            </w:pPr>
            <w:r>
              <w:rPr>
                <w:rFonts w:hint="eastAsia" w:ascii="宋体" w:hAnsi="宋体"/>
                <w:b w:val="0"/>
                <w:bCs w:val="0"/>
                <w:color w:val="000000"/>
                <w:sz w:val="24"/>
                <w:lang w:val="en-US" w:eastAsia="zh-CN"/>
              </w:rPr>
              <w:t xml:space="preserve">5</w:t>
            </w:r>
            <w:r>
              <w:rPr>
                <w:rFonts w:hint="eastAsia" w:ascii="宋体" w:hAnsi="宋体" w:eastAsia="宋体"/>
                <w:b/>
                <w:bCs/>
                <w:color w:val="000000"/>
                <w:sz w:val="24"/>
                <w:lang w:val="en-US" w:eastAsia="zh-CN"/>
              </w:rPr>
            </w:r>
            <w:r/>
          </w:p>
        </w:tc>
      </w:tr>
      <w:tr>
        <w:trPr>
          <w:trHeight w:val="20"/>
        </w:trPr>
        <w:tc>
          <w:tcPr>
            <w:tcW w:w="1151" w:type="dxa"/>
            <w:vAlign w:val="center"/>
            <w:vMerge w:val="restart"/>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p>
            <w:pPr>
              <w:pStyle w:val="928"/>
              <w:jc w:val="center"/>
              <w:spacing w:line="360" w:lineRule="auto"/>
              <w:rPr>
                <w:rFonts w:ascii="宋体" w:hAnsi="宋体"/>
                <w:color w:val="000000"/>
                <w:sz w:val="24"/>
              </w:rPr>
            </w:pPr>
            <w:r>
              <w:rPr>
                <w:rFonts w:ascii="宋体" w:hAnsi="宋体"/>
                <w:color w:val="000000"/>
                <w:sz w:val="24"/>
              </w:rPr>
              <w:t xml:space="preserve">履约能力</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17.5</w:t>
            </w:r>
            <w:r>
              <w:rPr>
                <w:rFonts w:hint="eastAsia" w:ascii="宋体" w:hAnsi="宋体"/>
                <w:color w:val="000000"/>
                <w:sz w:val="24"/>
              </w:rPr>
              <w:t xml:space="preserve">分)</w:t>
            </w:r>
            <w:r>
              <w:rPr>
                <w:rFonts w:hint="eastAsia" w:ascii="宋体" w:hAnsi="宋体"/>
                <w:color w:val="000000"/>
                <w:sz w:val="24"/>
              </w:rPr>
            </w:r>
            <w:r/>
          </w:p>
        </w:tc>
        <w:tc>
          <w:tcPr>
            <w:tcW w:w="7604" w:type="dxa"/>
            <w:vAlign w:val="center"/>
            <w:textDirection w:val="lrTb"/>
            <w:noWrap w:val="false"/>
          </w:tcPr>
          <w:p>
            <w:pPr>
              <w:pStyle w:val="928"/>
              <w:spacing w:line="360" w:lineRule="auto"/>
              <w:rPr>
                <w:color w:val="000000"/>
                <w:sz w:val="24"/>
              </w:rPr>
            </w:pPr>
            <w:r>
              <w:rPr>
                <w:rFonts w:ascii="宋体" w:hAnsi="宋体"/>
                <w:color w:val="000000"/>
                <w:sz w:val="24"/>
                <w:highlight w:val="none"/>
              </w:rPr>
              <w:t xml:space="preserve">5</w:t>
            </w:r>
            <w:r>
              <w:rPr>
                <w:rFonts w:hint="eastAsia" w:ascii="宋体" w:hAnsi="宋体"/>
                <w:color w:val="000000"/>
                <w:sz w:val="24"/>
                <w:highlight w:val="none"/>
              </w:rPr>
              <w:t xml:space="preserve">.1业绩：投标人所投产品自202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月1日以来</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合同签订时间为准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具备</w:t>
            </w:r>
            <w:r>
              <w:rPr>
                <w:rFonts w:hint="eastAsia" w:ascii="宋体" w:hAnsi="宋体"/>
                <w:color w:val="000000"/>
                <w:sz w:val="24"/>
                <w:highlight w:val="none"/>
                <w:lang w:val="en-US" w:eastAsia="zh-CN"/>
              </w:rPr>
              <w:t xml:space="preserve">类似项目</w:t>
            </w:r>
            <w:r>
              <w:rPr>
                <w:rFonts w:hint="eastAsia" w:ascii="宋体" w:hAnsi="宋体"/>
                <w:color w:val="000000"/>
                <w:sz w:val="24"/>
                <w:highlight w:val="none"/>
              </w:rPr>
              <w:t xml:space="preserve">供货案例的，</w:t>
            </w:r>
            <w:r>
              <w:rPr>
                <w:rFonts w:hint="eastAsia"/>
                <w:color w:val="000000"/>
                <w:sz w:val="24"/>
                <w:highlight w:val="none"/>
              </w:rPr>
              <w:t xml:space="preserve">提供一个案例得2分，最高得10分；</w:t>
            </w:r>
            <w:r>
              <w:rPr>
                <w:rFonts w:hint="eastAsia" w:ascii="宋体" w:hAnsi="宋体"/>
                <w:color w:val="000000"/>
                <w:sz w:val="24"/>
                <w:highlight w:val="none"/>
              </w:rPr>
              <w:t xml:space="preserve">（</w:t>
            </w:r>
            <w:r>
              <w:rPr>
                <w:rFonts w:hint="eastAsia" w:ascii="宋体" w:hAnsi="宋体"/>
                <w:b w:val="0"/>
                <w:bCs w:val="0"/>
                <w:color w:val="000000"/>
                <w:sz w:val="24"/>
                <w:highlight w:val="none"/>
              </w:rPr>
              <w:t xml:space="preserve">同一用户不得重复计分，</w:t>
            </w:r>
            <w:r>
              <w:rPr>
                <w:rFonts w:hint="eastAsia" w:ascii="宋体" w:hAnsi="宋体"/>
                <w:color w:val="000000"/>
                <w:sz w:val="24"/>
                <w:highlight w:val="none"/>
              </w:rPr>
              <w:t xml:space="preserve">需提供有效合同复印件，未按要求提供的不得分。）</w:t>
            </w:r>
            <w:r>
              <w:rPr>
                <w:color w:val="000000"/>
                <w:sz w:val="24"/>
              </w:rPr>
            </w:r>
            <w:r/>
          </w:p>
        </w:tc>
        <w:tc>
          <w:tcPr>
            <w:tcW w:w="647" w:type="dxa"/>
            <w:vAlign w:val="center"/>
            <w:textDirection w:val="lrTb"/>
            <w:noWrap w:val="false"/>
          </w:tcPr>
          <w:p>
            <w:pPr>
              <w:pStyle w:val="928"/>
              <w:jc w:val="center"/>
              <w:spacing w:line="360" w:lineRule="auto"/>
              <w:rPr>
                <w:rFonts w:ascii="宋体" w:hAnsi="宋体" w:eastAsia="宋体"/>
                <w:b/>
                <w:bCs/>
                <w:color w:val="000000"/>
                <w:sz w:val="24"/>
                <w:lang w:val="en-US" w:eastAsia="zh-CN"/>
              </w:rPr>
            </w:pPr>
            <w:r>
              <w:rPr>
                <w:rFonts w:hint="eastAsia" w:ascii="宋体" w:hAnsi="宋体"/>
                <w:b w:val="0"/>
                <w:bCs w:val="0"/>
                <w:color w:val="000000"/>
                <w:sz w:val="24"/>
                <w:lang w:val="en-US" w:eastAsia="zh-CN"/>
              </w:rPr>
              <w:t xml:space="preserve">10</w:t>
            </w:r>
            <w:r>
              <w:rPr>
                <w:rFonts w:ascii="宋体" w:hAnsi="宋体" w:eastAsia="宋体"/>
                <w:b/>
                <w:bCs/>
                <w:color w:val="000000"/>
                <w:sz w:val="24"/>
                <w:lang w:val="en-US" w:eastAsia="zh-CN"/>
              </w:rPr>
            </w:r>
            <w:r/>
          </w:p>
        </w:tc>
      </w:tr>
      <w:tr>
        <w:trPr>
          <w:trHeight w:val="20"/>
        </w:trPr>
        <w:tc>
          <w:tcPr>
            <w:tcW w:w="1151" w:type="dxa"/>
            <w:vAlign w:val="center"/>
            <w:vMerge w:val="continue"/>
            <w:textDirection w:val="lrTb"/>
            <w:noWrap w:val="false"/>
          </w:tcPr>
          <w:p>
            <w:pPr>
              <w:pStyle w:val="928"/>
              <w:jc w:val="center"/>
              <w:spacing w:line="360" w:lineRule="auto"/>
              <w:rPr>
                <w:rFonts w:hint="eastAsia" w:ascii="宋体" w:hAnsi="宋体"/>
                <w:color w:val="000000"/>
                <w:sz w:val="24"/>
              </w:rPr>
            </w:pPr>
            <w:r>
              <w:rPr>
                <w:rFonts w:hint="eastAsia" w:ascii="宋体" w:hAnsi="宋体"/>
                <w:color w:val="000000"/>
                <w:sz w:val="24"/>
              </w:rPr>
            </w:r>
            <w:r/>
          </w:p>
        </w:tc>
        <w:tc>
          <w:tcPr>
            <w:tcW w:w="7604" w:type="dxa"/>
            <w:vAlign w:val="center"/>
            <w:textDirection w:val="lrTb"/>
            <w:noWrap w:val="false"/>
          </w:tcPr>
          <w:p>
            <w:pPr>
              <w:pStyle w:val="928"/>
              <w:spacing w:line="360" w:lineRule="auto"/>
              <w:rPr>
                <w:rFonts w:hint="eastAsia" w:ascii="宋体" w:hAnsi="宋体"/>
                <w:color w:val="000000"/>
                <w:sz w:val="24"/>
              </w:rPr>
            </w:pPr>
            <w:r>
              <w:rPr>
                <w:rFonts w:hint="eastAsia" w:ascii="宋体" w:hAnsi="宋体"/>
                <w:color w:val="000000"/>
                <w:sz w:val="24"/>
                <w:highlight w:val="none"/>
              </w:rPr>
              <w:t xml:space="preserve">5</w:t>
            </w:r>
            <w:r>
              <w:rPr>
                <w:rFonts w:ascii="宋体" w:hAnsi="宋体"/>
                <w:color w:val="000000"/>
                <w:sz w:val="24"/>
                <w:highlight w:val="none"/>
              </w:rPr>
              <w:t xml:space="preserve">.2</w:t>
            </w:r>
            <w:r>
              <w:rPr>
                <w:rFonts w:hint="eastAsia" w:ascii="宋体" w:hAnsi="宋体"/>
                <w:color w:val="000000"/>
                <w:sz w:val="24"/>
                <w:highlight w:val="none"/>
              </w:rPr>
              <w:t xml:space="preserve">用户评价：</w:t>
            </w:r>
            <w:r>
              <w:rPr>
                <w:rFonts w:hint="eastAsia" w:ascii="宋体" w:hAnsi="宋体"/>
                <w:color w:val="000000"/>
                <w:sz w:val="24"/>
                <w:highlight w:val="none"/>
                <w:lang w:val="en-US" w:eastAsia="zh-CN"/>
              </w:rPr>
              <w:t xml:space="preserve">以上5.1业绩中</w:t>
            </w:r>
            <w:r>
              <w:rPr>
                <w:rFonts w:hint="eastAsia" w:ascii="宋体" w:hAnsi="宋体"/>
                <w:color w:val="000000"/>
                <w:sz w:val="24"/>
                <w:highlight w:val="none"/>
              </w:rPr>
              <w:t xml:space="preserve">投标人所投产品的用户</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对投标人履约情况（包括服务质量和产品质量）评价为优秀（或等同于优秀）的，每提供一个</w:t>
            </w:r>
            <w:r>
              <w:rPr>
                <w:rFonts w:hint="eastAsia" w:ascii="宋体" w:hAnsi="宋体"/>
                <w:color w:val="000000"/>
                <w:sz w:val="24"/>
                <w:highlight w:val="none"/>
                <w:lang w:val="en-US" w:eastAsia="zh-CN"/>
              </w:rPr>
              <w:t xml:space="preserve">用户评价的</w:t>
            </w:r>
            <w:r>
              <w:rPr>
                <w:rFonts w:hint="eastAsia" w:ascii="宋体" w:hAnsi="宋体"/>
                <w:color w:val="000000"/>
                <w:sz w:val="24"/>
                <w:highlight w:val="none"/>
              </w:rPr>
              <w:t xml:space="preserve">得1分，最高得5分；</w:t>
            </w:r>
            <w:r>
              <w:rPr>
                <w:rFonts w:hint="eastAsia" w:ascii="宋体" w:hAnsi="宋体"/>
                <w:b/>
                <w:bCs/>
                <w:color w:val="000000"/>
                <w:sz w:val="24"/>
                <w:highlight w:val="none"/>
              </w:rPr>
              <w:t xml:space="preserve">（同一用户不得重复计分，需提供用户盖章的评价材料，未按要求提供的不得分）</w:t>
            </w:r>
            <w:r>
              <w:rPr>
                <w:rFonts w:hint="eastAsia" w:ascii="宋体" w:hAnsi="宋体"/>
                <w:color w:val="000000"/>
                <w:sz w:val="24"/>
              </w:rPr>
            </w:r>
            <w:r/>
          </w:p>
        </w:tc>
        <w:tc>
          <w:tcPr>
            <w:tcW w:w="647" w:type="dxa"/>
            <w:vAlign w:val="center"/>
            <w:textDirection w:val="lrTb"/>
            <w:noWrap w:val="false"/>
          </w:tcPr>
          <w:p>
            <w:pPr>
              <w:pStyle w:val="928"/>
              <w:jc w:val="center"/>
              <w:spacing w:line="360" w:lineRule="auto"/>
              <w:rPr>
                <w:rFonts w:ascii="宋体" w:hAnsi="宋体"/>
                <w:bCs/>
                <w:color w:val="000000"/>
                <w:sz w:val="24"/>
                <w:lang w:val="en-US" w:eastAsia="zh-CN"/>
              </w:rPr>
            </w:pPr>
            <w:r>
              <w:rPr>
                <w:rFonts w:hint="eastAsia" w:ascii="宋体" w:hAnsi="宋体"/>
                <w:bCs/>
                <w:color w:val="000000"/>
                <w:sz w:val="24"/>
                <w:lang w:val="en-US" w:eastAsia="zh-CN"/>
              </w:rPr>
              <w:t xml:space="preserve">5</w:t>
            </w:r>
            <w:r>
              <w:rPr>
                <w:rFonts w:ascii="宋体" w:hAnsi="宋体"/>
                <w:bCs/>
                <w:color w:val="000000"/>
                <w:sz w:val="24"/>
                <w:lang w:val="en-US" w:eastAsia="zh-CN"/>
              </w:rPr>
            </w:r>
            <w:r/>
          </w:p>
        </w:tc>
      </w:tr>
      <w:tr>
        <w:trPr>
          <w:trHeight w:val="20"/>
        </w:trPr>
        <w:tc>
          <w:tcPr>
            <w:tcW w:w="1151" w:type="dxa"/>
            <w:vAlign w:val="center"/>
            <w:vMerge w:val="continue"/>
            <w:textDirection w:val="lrTb"/>
            <w:noWrap w:val="false"/>
          </w:tcPr>
          <w:p>
            <w:pPr>
              <w:pStyle w:val="928"/>
              <w:jc w:val="center"/>
              <w:spacing w:line="360" w:lineRule="auto"/>
              <w:rPr>
                <w:rFonts w:hint="eastAsia" w:ascii="宋体" w:hAnsi="宋体"/>
                <w:color w:val="000000"/>
                <w:sz w:val="24"/>
              </w:rPr>
            </w:pPr>
            <w:r>
              <w:rPr>
                <w:rFonts w:hint="eastAsia" w:ascii="宋体" w:hAnsi="宋体"/>
                <w:color w:val="000000"/>
                <w:sz w:val="24"/>
              </w:rPr>
            </w:r>
            <w:r/>
          </w:p>
        </w:tc>
        <w:tc>
          <w:tcPr>
            <w:tcW w:w="7604" w:type="dxa"/>
            <w:vAlign w:val="center"/>
            <w:textDirection w:val="lrTb"/>
            <w:noWrap w:val="false"/>
          </w:tcPr>
          <w:p>
            <w:pPr>
              <w:pStyle w:val="928"/>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投标人或所投产品生产企业具有</w:t>
            </w:r>
            <w:r>
              <w:rPr>
                <w:rFonts w:hint="eastAsia" w:ascii="宋体" w:hAnsi="宋体" w:eastAsia="宋体" w:cs="宋体"/>
                <w:color w:val="000000"/>
                <w:sz w:val="24"/>
                <w:szCs w:val="24"/>
                <w:highlight w:val="none"/>
              </w:rPr>
              <w:t xml:space="preserve">ISO13485</w:t>
            </w:r>
            <w:r>
              <w:rPr>
                <w:rFonts w:hint="eastAsia" w:ascii="宋体" w:hAnsi="宋体" w:eastAsia="宋体" w:cs="宋体"/>
                <w:color w:val="000000"/>
                <w:sz w:val="24"/>
                <w:szCs w:val="24"/>
                <w:highlight w:val="none"/>
                <w:lang w:val="en-US" w:eastAsia="zh-CN"/>
              </w:rPr>
              <w:t xml:space="preserve">或ISO9001</w:t>
            </w:r>
            <w:r>
              <w:rPr>
                <w:rFonts w:hint="eastAsia" w:ascii="宋体" w:hAnsi="宋体" w:eastAsia="宋体" w:cs="宋体"/>
                <w:color w:val="000000"/>
                <w:sz w:val="24"/>
                <w:szCs w:val="24"/>
                <w:highlight w:val="none"/>
              </w:rPr>
              <w:t xml:space="preserve">质量体系认证</w:t>
            </w:r>
            <w:r>
              <w:rPr>
                <w:rFonts w:hint="eastAsia" w:ascii="宋体" w:hAnsi="宋体" w:eastAsia="宋体" w:cs="宋体"/>
                <w:color w:val="000000"/>
                <w:sz w:val="24"/>
                <w:szCs w:val="24"/>
                <w:highlight w:val="none"/>
                <w:lang w:val="en-US" w:eastAsia="zh-CN"/>
              </w:rPr>
              <w:t xml:space="preserve">的得2.5分。</w:t>
            </w:r>
            <w:r>
              <w:rPr>
                <w:rFonts w:hint="eastAsia" w:ascii="宋体" w:hAnsi="宋体" w:eastAsia="宋体" w:cs="宋体"/>
                <w:b/>
                <w:bCs/>
                <w:color w:val="000000"/>
                <w:sz w:val="24"/>
                <w:szCs w:val="24"/>
                <w:highlight w:val="none"/>
                <w:lang w:val="en-US" w:eastAsia="zh-CN"/>
              </w:rPr>
              <w:t xml:space="preserve">（需提供有效证书复印件或扫描件，</w:t>
            </w:r>
            <w:r>
              <w:rPr>
                <w:rFonts w:hint="eastAsia" w:ascii="宋体" w:hAnsi="宋体"/>
                <w:b/>
                <w:bCs/>
                <w:color w:val="000000"/>
                <w:sz w:val="24"/>
                <w:highlight w:val="none"/>
              </w:rPr>
              <w:t xml:space="preserve">未按要求提供的不得分。</w:t>
            </w:r>
            <w:r>
              <w:rPr>
                <w:rFonts w:hint="eastAsia" w:ascii="宋体" w:hAnsi="宋体" w:eastAsia="宋体" w:cs="宋体"/>
                <w:b/>
                <w:bCs/>
                <w:color w:val="000000"/>
                <w:sz w:val="24"/>
                <w:szCs w:val="24"/>
                <w:highlight w:val="none"/>
                <w:lang w:val="en-US" w:eastAsia="zh-CN"/>
              </w:rPr>
              <w:t xml:space="preserve">）</w:t>
            </w:r>
            <w:r>
              <w:rPr>
                <w:rFonts w:ascii="宋体" w:hAnsi="宋体" w:eastAsia="宋体"/>
                <w:color w:val="000000"/>
                <w:sz w:val="24"/>
                <w:highlight w:val="none"/>
                <w:lang w:val="en-US" w:eastAsia="zh-CN"/>
              </w:rPr>
            </w:r>
            <w:r/>
          </w:p>
        </w:tc>
        <w:tc>
          <w:tcPr>
            <w:tcW w:w="647" w:type="dxa"/>
            <w:vAlign w:val="center"/>
            <w:textDirection w:val="lrTb"/>
            <w:noWrap w:val="false"/>
          </w:tcPr>
          <w:p>
            <w:pPr>
              <w:pStyle w:val="928"/>
              <w:jc w:val="center"/>
              <w:spacing w:line="360" w:lineRule="auto"/>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2.5</w:t>
            </w:r>
            <w:r>
              <w:rPr>
                <w:rFonts w:ascii="宋体" w:hAnsi="宋体" w:eastAsia="宋体"/>
                <w:bCs/>
                <w:color w:val="000000"/>
                <w:sz w:val="24"/>
                <w:highlight w:val="none"/>
                <w:lang w:val="en-US" w:eastAsia="zh-CN"/>
              </w:rPr>
            </w:r>
            <w:r/>
          </w:p>
        </w:tc>
      </w:tr>
      <w:tr>
        <w:trPr>
          <w:trHeight w:val="20"/>
        </w:trPr>
        <w:tc>
          <w:tcPr>
            <w:tcW w:w="1151" w:type="dxa"/>
            <w:vAlign w:val="center"/>
            <w:textDirection w:val="lrTb"/>
            <w:noWrap w:val="false"/>
          </w:tcPr>
          <w:p>
            <w:pPr>
              <w:pStyle w:val="928"/>
              <w:jc w:val="center"/>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p>
            <w:pPr>
              <w:pStyle w:val="928"/>
              <w:jc w:val="center"/>
              <w:spacing w:line="360" w:lineRule="auto"/>
              <w:rPr>
                <w:rFonts w:ascii="宋体" w:hAnsi="宋体"/>
                <w:color w:val="000000"/>
                <w:sz w:val="24"/>
              </w:rPr>
            </w:pPr>
            <w:r>
              <w:rPr>
                <w:rFonts w:hint="eastAsia" w:ascii="宋体" w:hAnsi="宋体"/>
                <w:color w:val="000000"/>
                <w:sz w:val="24"/>
              </w:rPr>
              <w:t xml:space="preserve">试剂包装标识</w:t>
            </w:r>
            <w:r>
              <w:rPr>
                <w:rFonts w:ascii="宋体" w:hAnsi="宋体"/>
                <w:color w:val="000000"/>
                <w:sz w:val="24"/>
              </w:rPr>
            </w:r>
            <w:r/>
          </w:p>
          <w:p>
            <w:pPr>
              <w:pStyle w:val="928"/>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tc>
        <w:tc>
          <w:tcPr>
            <w:tcW w:w="7604" w:type="dxa"/>
            <w:vAlign w:val="center"/>
            <w:textDirection w:val="lrTb"/>
            <w:noWrap w:val="false"/>
          </w:tcPr>
          <w:p>
            <w:pPr>
              <w:pStyle w:val="928"/>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6.1</w:t>
            </w:r>
            <w:r>
              <w:rPr>
                <w:rFonts w:hint="eastAsia" w:ascii="宋体" w:hAnsi="宋体" w:eastAsia="宋体" w:cs="Times New Roman"/>
                <w:color w:val="000000"/>
                <w:sz w:val="24"/>
              </w:rPr>
              <w:t xml:space="preserve">根据投标人提供</w:t>
            </w:r>
            <w:r>
              <w:rPr>
                <w:rFonts w:hint="eastAsia" w:ascii="宋体" w:hAnsi="宋体" w:eastAsia="宋体" w:cs="Times New Roman"/>
                <w:color w:val="000000"/>
                <w:sz w:val="24"/>
                <w:lang w:val="en-US" w:eastAsia="zh-CN"/>
              </w:rPr>
              <w:t xml:space="preserve">所投产品</w:t>
            </w:r>
            <w:r>
              <w:rPr>
                <w:rFonts w:hint="eastAsia" w:ascii="宋体" w:hAnsi="宋体" w:eastAsia="宋体" w:cs="Times New Roman"/>
                <w:color w:val="000000"/>
                <w:sz w:val="24"/>
              </w:rPr>
              <w:t xml:space="preserve">试剂的包装标识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提供实物图片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进行评审，从</w:t>
            </w:r>
            <w:r>
              <w:rPr>
                <w:rFonts w:hint="eastAsia" w:ascii="宋体" w:hAnsi="宋体" w:eastAsia="宋体" w:cs="Times New Roman"/>
                <w:color w:val="000000"/>
                <w:sz w:val="24"/>
              </w:rPr>
              <w:t xml:space="preserve">产品的内、外包装标识的规范性、完整性、安全性及人性化设计进行综合评审：</w:t>
            </w:r>
            <w:r>
              <w:rPr>
                <w:rFonts w:hint="eastAsia" w:ascii="宋体" w:hAnsi="宋体" w:eastAsia="宋体" w:cs="Times New Roman"/>
                <w:color w:val="000000"/>
                <w:sz w:val="24"/>
              </w:rPr>
            </w:r>
            <w:r/>
          </w:p>
          <w:p>
            <w:pPr>
              <w:pStyle w:val="928"/>
              <w:spacing w:line="360" w:lineRule="auto"/>
              <w:rPr>
                <w:rFonts w:hint="eastAsia" w:ascii="宋体" w:hAnsi="宋体"/>
                <w:color w:val="000000"/>
                <w:sz w:val="24"/>
                <w:lang w:eastAsia="zh-CN"/>
              </w:rPr>
            </w:pPr>
            <w:r>
              <w:rPr>
                <w:rFonts w:hint="eastAsia" w:ascii="宋体" w:hAnsi="宋体" w:eastAsia="宋体" w:cs="Times New Roman"/>
                <w:color w:val="000000"/>
                <w:sz w:val="24"/>
              </w:rPr>
              <w:t xml:space="preserve">包装标识规范完整、安全性及人性化设计</w:t>
            </w:r>
            <w:r>
              <w:rPr>
                <w:rFonts w:hint="eastAsia" w:ascii="宋体" w:hAnsi="宋体" w:eastAsia="宋体" w:cs="Times New Roman"/>
                <w:color w:val="000000"/>
                <w:sz w:val="24"/>
                <w:lang w:val="en-US" w:eastAsia="zh-CN"/>
              </w:rPr>
              <w:t xml:space="preserve">好，</w:t>
            </w:r>
            <w:r>
              <w:rPr>
                <w:rFonts w:hint="eastAsia" w:ascii="宋体" w:hAnsi="宋体"/>
                <w:color w:val="000000"/>
                <w:sz w:val="24"/>
              </w:rPr>
              <w:t xml:space="preserve">优于招标文件要求的得5分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hint="eastAsia" w:ascii="宋体" w:hAnsi="宋体"/>
                <w:color w:val="000000"/>
                <w:sz w:val="24"/>
                <w:lang w:eastAsia="zh-CN"/>
              </w:rPr>
            </w:pPr>
            <w:r>
              <w:rPr>
                <w:rFonts w:hint="eastAsia" w:ascii="宋体" w:hAnsi="宋体" w:eastAsia="宋体" w:cs="Times New Roman"/>
                <w:color w:val="000000"/>
                <w:sz w:val="24"/>
              </w:rPr>
              <w:t xml:space="preserve">包装标识</w:t>
            </w:r>
            <w:r>
              <w:rPr>
                <w:rFonts w:hint="eastAsia" w:ascii="宋体" w:hAnsi="宋体" w:eastAsia="宋体" w:cs="Times New Roman"/>
                <w:color w:val="000000"/>
                <w:sz w:val="24"/>
                <w:lang w:val="en-US" w:eastAsia="zh-CN"/>
              </w:rPr>
              <w:t xml:space="preserve">较</w:t>
            </w:r>
            <w:r>
              <w:rPr>
                <w:rFonts w:hint="eastAsia" w:ascii="宋体" w:hAnsi="宋体" w:eastAsia="宋体" w:cs="Times New Roman"/>
                <w:color w:val="000000"/>
                <w:sz w:val="24"/>
              </w:rPr>
              <w:t xml:space="preserve">规范</w:t>
            </w:r>
            <w:r>
              <w:rPr>
                <w:rFonts w:hint="eastAsia" w:ascii="宋体" w:hAnsi="宋体" w:eastAsia="宋体" w:cs="Times New Roman"/>
                <w:color w:val="000000"/>
                <w:sz w:val="24"/>
                <w:lang w:val="en-US" w:eastAsia="zh-CN"/>
              </w:rPr>
              <w:t xml:space="preserve">完整</w:t>
            </w:r>
            <w:r>
              <w:rPr>
                <w:rFonts w:hint="eastAsia" w:ascii="宋体" w:hAnsi="宋体" w:eastAsia="宋体" w:cs="Times New Roman"/>
                <w:color w:val="000000"/>
                <w:sz w:val="24"/>
              </w:rPr>
              <w:t xml:space="preserve">、安全性及人性化设计</w:t>
            </w:r>
            <w:r>
              <w:rPr>
                <w:rFonts w:hint="eastAsia" w:ascii="宋体" w:hAnsi="宋体" w:eastAsia="宋体" w:cs="Times New Roman"/>
                <w:color w:val="000000"/>
                <w:sz w:val="24"/>
                <w:lang w:val="en-US" w:eastAsia="zh-CN"/>
              </w:rPr>
              <w:t xml:space="preserve">较好，</w:t>
            </w:r>
            <w:r>
              <w:rPr>
                <w:rFonts w:hint="eastAsia" w:ascii="宋体" w:hAnsi="宋体"/>
                <w:color w:val="000000"/>
                <w:sz w:val="24"/>
              </w:rPr>
              <w:t xml:space="preserve">符合招标文件要求的得3分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hint="eastAsia" w:ascii="宋体" w:hAnsi="宋体"/>
                <w:color w:val="000000"/>
                <w:sz w:val="24"/>
                <w:lang w:eastAsia="zh-CN"/>
              </w:rPr>
            </w:pPr>
            <w:r>
              <w:rPr>
                <w:rFonts w:hint="eastAsia" w:ascii="宋体" w:hAnsi="宋体" w:eastAsia="宋体" w:cs="Times New Roman"/>
                <w:color w:val="000000"/>
                <w:sz w:val="24"/>
              </w:rPr>
              <w:t xml:space="preserve">包装标识</w:t>
            </w:r>
            <w:r>
              <w:rPr>
                <w:rFonts w:hint="eastAsia" w:ascii="宋体" w:hAnsi="宋体" w:eastAsia="宋体" w:cs="Times New Roman"/>
                <w:color w:val="000000"/>
                <w:sz w:val="24"/>
                <w:lang w:val="en-US" w:eastAsia="zh-CN"/>
              </w:rPr>
              <w:t xml:space="preserve">基本</w:t>
            </w:r>
            <w:r>
              <w:rPr>
                <w:rFonts w:hint="eastAsia" w:ascii="宋体" w:hAnsi="宋体" w:eastAsia="宋体" w:cs="Times New Roman"/>
                <w:color w:val="000000"/>
                <w:sz w:val="24"/>
              </w:rPr>
              <w:t xml:space="preserve">规范</w:t>
            </w:r>
            <w:r>
              <w:rPr>
                <w:rFonts w:hint="eastAsia" w:ascii="宋体" w:hAnsi="宋体" w:eastAsia="宋体" w:cs="Times New Roman"/>
                <w:color w:val="000000"/>
                <w:sz w:val="24"/>
                <w:lang w:val="en-US" w:eastAsia="zh-CN"/>
              </w:rPr>
              <w:t xml:space="preserve">完整，</w:t>
            </w:r>
            <w:r>
              <w:rPr>
                <w:rFonts w:hint="eastAsia" w:ascii="宋体" w:hAnsi="宋体" w:eastAsia="宋体" w:cs="Times New Roman"/>
                <w:color w:val="000000"/>
                <w:sz w:val="24"/>
              </w:rPr>
              <w:t xml:space="preserve">安全性及人性化设计</w:t>
            </w:r>
            <w:r>
              <w:rPr>
                <w:rFonts w:hint="eastAsia" w:ascii="宋体" w:hAnsi="宋体" w:eastAsia="宋体" w:cs="Times New Roman"/>
                <w:color w:val="000000"/>
                <w:sz w:val="24"/>
                <w:lang w:val="en-US" w:eastAsia="zh-CN"/>
              </w:rPr>
              <w:t xml:space="preserve">待完善的</w:t>
            </w:r>
            <w:r>
              <w:rPr>
                <w:rFonts w:hint="eastAsia" w:ascii="宋体" w:hAnsi="宋体"/>
                <w:color w:val="000000"/>
                <w:sz w:val="24"/>
              </w:rPr>
              <w:t xml:space="preserve">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928"/>
              <w:spacing w:line="360" w:lineRule="auto"/>
              <w:rPr>
                <w:rFonts w:hint="eastAsia" w:ascii="宋体" w:hAnsi="宋体"/>
                <w:color w:val="000000"/>
                <w:sz w:val="21"/>
                <w:szCs w:val="24"/>
                <w:lang w:val="en-US" w:eastAsia="zh-CN" w:bidi="ar-SA"/>
              </w:rPr>
            </w:pPr>
            <w:r>
              <w:rPr>
                <w:rFonts w:hint="eastAsia" w:ascii="宋体" w:hAnsi="宋体"/>
                <w:color w:val="000000"/>
                <w:sz w:val="24"/>
              </w:rPr>
              <w:t xml:space="preserve">不符合</w:t>
            </w:r>
            <w:r>
              <w:rPr>
                <w:rFonts w:hint="eastAsia" w:ascii="宋体" w:hAnsi="宋体"/>
                <w:color w:val="000000"/>
                <w:sz w:val="24"/>
                <w:lang w:val="en-US" w:eastAsia="zh-CN"/>
              </w:rPr>
              <w:t xml:space="preserve">要求</w:t>
            </w:r>
            <w:r>
              <w:rPr>
                <w:rFonts w:hint="eastAsia" w:ascii="宋体" w:hAnsi="宋体"/>
                <w:color w:val="000000"/>
                <w:sz w:val="24"/>
              </w:rPr>
              <w:t xml:space="preserve">或未提供的不得分</w:t>
            </w:r>
            <w:r>
              <w:rPr>
                <w:rFonts w:ascii="宋体" w:hAnsi="宋体"/>
                <w:color w:val="000000"/>
                <w:sz w:val="24"/>
              </w:rPr>
              <w:t xml:space="preserve">。</w:t>
            </w:r>
            <w:r>
              <w:rPr>
                <w:rFonts w:hint="eastAsia" w:ascii="宋体" w:hAnsi="宋体"/>
                <w:color w:val="000000"/>
                <w:sz w:val="21"/>
                <w:szCs w:val="24"/>
                <w:lang w:val="en-US" w:eastAsia="zh-CN" w:bidi="ar-SA"/>
              </w:rPr>
            </w:r>
            <w:r/>
          </w:p>
        </w:tc>
        <w:tc>
          <w:tcPr>
            <w:tcW w:w="647" w:type="dxa"/>
            <w:vAlign w:val="center"/>
            <w:textDirection w:val="lrTb"/>
            <w:noWrap w:val="false"/>
          </w:tcPr>
          <w:p>
            <w:pPr>
              <w:pStyle w:val="928"/>
              <w:jc w:val="cente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5</w:t>
            </w:r>
            <w:r>
              <w:rPr>
                <w:rFonts w:hint="eastAsia" w:ascii="宋体" w:hAnsi="宋体" w:eastAsia="宋体"/>
                <w:bCs/>
                <w:color w:val="000000"/>
                <w:sz w:val="24"/>
                <w:lang w:val="en-US" w:eastAsia="zh-CN"/>
              </w:rPr>
            </w:r>
            <w:r/>
          </w:p>
        </w:tc>
      </w:tr>
    </w:tbl>
    <w:p>
      <w:pPr>
        <w:pStyle w:val="928"/>
        <w:spacing w:line="360" w:lineRule="auto"/>
        <w:rPr>
          <w:rFonts w:ascii="宋体" w:hAnsi="宋体"/>
          <w:b/>
          <w:iCs/>
          <w:color w:val="000000"/>
          <w:sz w:val="24"/>
        </w:rPr>
      </w:pPr>
      <w:r>
        <w:rPr>
          <w:rFonts w:hint="eastAsia" w:ascii="宋体" w:hAnsi="宋体"/>
          <w:b/>
          <w:iCs/>
          <w:color w:val="000000"/>
          <w:sz w:val="24"/>
        </w:rPr>
        <w:t xml:space="preserve">注：在本项目合同签订前,采购人有权对中标供应商在投标文件中提供的证明材料原件进行核查，如中标供应商无法提供,或无法核实真实性的,则视为虚假响应,</w:t>
      </w:r>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30"/>
        <w:ind w:firstLine="482"/>
        <w:jc w:val="both"/>
        <w:spacing w:before="0" w:after="0" w:line="360" w:lineRule="auto"/>
        <w:rPr>
          <w:rFonts w:ascii="宋体" w:hAnsi="宋体" w:eastAsia="宋体"/>
          <w:sz w:val="24"/>
          <w:szCs w:val="24"/>
        </w:rPr>
      </w:pPr>
      <w:r>
        <w:rPr>
          <w:rFonts w:hint="eastAsia" w:ascii="宋体" w:hAnsi="宋体" w:eastAsia="宋体"/>
          <w:sz w:val="24"/>
          <w:szCs w:val="24"/>
        </w:rPr>
        <w:br w:type="page" w:clear="all"/>
      </w:r>
      <w:r>
        <w:rPr>
          <w:rFonts w:hint="eastAsia" w:ascii="宋体" w:hAnsi="宋体" w:eastAsia="宋体"/>
          <w:sz w:val="24"/>
          <w:szCs w:val="24"/>
        </w:rPr>
        <w:t xml:space="preserve">三、政府采购政策功能落实</w:t>
      </w:r>
      <w:bookmarkEnd w:id="274"/>
      <w:r/>
      <w:bookmarkEnd w:id="275"/>
      <w:r/>
      <w:bookmarkEnd w:id="276"/>
      <w:r/>
      <w:bookmarkEnd w:id="277"/>
      <w:r/>
      <w:bookmarkEnd w:id="278"/>
      <w:r/>
      <w:bookmarkEnd w:id="282"/>
      <w:r/>
      <w:bookmarkEnd w:id="283"/>
      <w:r/>
      <w:bookmarkEnd w:id="284"/>
      <w:r>
        <w:rPr>
          <w:rFonts w:ascii="宋体" w:hAnsi="宋体" w:eastAsia="宋体"/>
          <w:sz w:val="24"/>
          <w:szCs w:val="24"/>
        </w:rPr>
      </w:r>
      <w:r/>
    </w:p>
    <w:p>
      <w:pPr>
        <w:pStyle w:val="928"/>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8"/>
        <w:ind w:firstLine="480"/>
        <w:spacing w:line="360" w:lineRule="auto"/>
        <w:rPr>
          <w:rFonts w:hint="eastAsia" w:ascii="宋体" w:hAnsi="宋体"/>
          <w:bCs/>
          <w:color w:val="000000"/>
          <w:sz w:val="24"/>
        </w:rPr>
      </w:pPr>
      <w:r/>
      <w:bookmarkStart w:id="286"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货物</w:t>
      </w:r>
      <w:r>
        <w:rPr>
          <w:rFonts w:hint="eastAsia" w:ascii="宋体" w:hAnsi="宋体"/>
          <w:bCs/>
          <w:color w:val="000000"/>
          <w:sz w:val="24"/>
        </w:rPr>
        <w:t xml:space="preserve">，全部由符合政策要求的小型和微型企业产品制造，则给予10%的扣除价格。用扣除后的价格参与评审。</w:t>
      </w:r>
      <w:r>
        <w:rPr>
          <w:rFonts w:hint="eastAsia" w:ascii="宋体" w:hAnsi="宋体"/>
          <w:bCs/>
          <w:color w:val="000000"/>
          <w:sz w:val="24"/>
        </w:rPr>
      </w:r>
      <w:r/>
    </w:p>
    <w:p>
      <w:pPr>
        <w:pStyle w:val="928"/>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28"/>
        <w:ind w:firstLine="482"/>
        <w:spacing w:line="360" w:lineRule="auto"/>
        <w:rPr>
          <w:rFonts w:ascii="宋体" w:hAnsi="宋体"/>
          <w:b/>
          <w:sz w:val="24"/>
        </w:rPr>
      </w:pPr>
      <w:r/>
      <w:bookmarkEnd w:id="286"/>
      <w:r>
        <w:rPr>
          <w:rFonts w:hint="eastAsia" w:ascii="宋体" w:hAnsi="宋体"/>
          <w:b/>
          <w:sz w:val="24"/>
        </w:rPr>
        <w:t xml:space="preserve">（二）残疾人福利单位价格扣除</w:t>
      </w:r>
      <w:r>
        <w:rPr>
          <w:rFonts w:ascii="宋体" w:hAnsi="宋体"/>
          <w:b/>
          <w:sz w:val="24"/>
        </w:rPr>
      </w:r>
      <w:r/>
    </w:p>
    <w:p>
      <w:pPr>
        <w:pStyle w:val="928"/>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7" w:name="_Hlk150951944"/>
      <w:r>
        <w:rPr>
          <w:rFonts w:hint="eastAsia" w:ascii="宋体" w:hAnsi="宋体"/>
          <w:bCs/>
          <w:sz w:val="24"/>
        </w:rPr>
        <w:t xml:space="preserve">同比例</w:t>
      </w:r>
      <w:bookmarkEnd w:id="287"/>
      <w:r>
        <w:rPr>
          <w:rFonts w:hint="eastAsia" w:ascii="宋体" w:hAnsi="宋体"/>
          <w:bCs/>
          <w:sz w:val="24"/>
        </w:rPr>
        <w:t xml:space="preserve">的价格扣除，用扣除后的价格参与评审。</w:t>
      </w:r>
      <w:r>
        <w:rPr>
          <w:rFonts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8"/>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8"/>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8"/>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8"/>
        <w:ind w:firstLine="482"/>
        <w:spacing w:line="360" w:lineRule="auto"/>
        <w:rPr>
          <w:rFonts w:ascii="宋体" w:hAnsi="宋体"/>
          <w:bCs/>
          <w:sz w:val="24"/>
        </w:rPr>
      </w:pPr>
      <w:r/>
      <w:bookmarkStart w:id="288"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28"/>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85"/>
      <w:r>
        <w:rPr>
          <w:rFonts w:ascii="宋体" w:hAnsi="宋体"/>
          <w:bCs/>
          <w:sz w:val="24"/>
        </w:rPr>
      </w:r>
      <w:r/>
    </w:p>
    <w:p>
      <w:pPr>
        <w:pStyle w:val="928"/>
        <w:ind w:firstLine="482"/>
        <w:spacing w:line="360" w:lineRule="auto"/>
        <w:rPr>
          <w:rFonts w:hint="eastAsia" w:ascii="宋体" w:hAnsi="宋体"/>
          <w:b/>
          <w:color w:val="000000"/>
          <w:sz w:val="24"/>
        </w:rPr>
      </w:pPr>
      <w:r>
        <w:rPr>
          <w:rFonts w:hint="eastAsia" w:ascii="宋体" w:hAnsi="宋体"/>
          <w:b/>
          <w:color w:val="000000"/>
          <w:sz w:val="24"/>
        </w:rPr>
        <w:t xml:space="preserve">（七）</w:t>
      </w:r>
      <w:bookmarkStart w:id="289" w:name="OLE_LINK1"/>
      <w:r>
        <w:rPr>
          <w:rFonts w:hint="eastAsia" w:ascii="宋体" w:hAnsi="宋体"/>
          <w:b/>
          <w:color w:val="000000"/>
          <w:sz w:val="24"/>
        </w:rPr>
        <w:t xml:space="preserve">采购本国产品的支持政策</w:t>
      </w:r>
      <w:bookmarkEnd w:id="289"/>
      <w:r>
        <w:rPr>
          <w:rFonts w:hint="eastAsia" w:ascii="宋体" w:hAnsi="宋体"/>
          <w:b/>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（1）本项目政府采购活动中既有本国产品又有非本国产品参与竞争的，依法对本国产品给予价格评审优惠，对本国产品的报价给予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的价格扣除，用扣除后的价格参与评审。供应商未填写比例数值，或比例数值不足</w:t>
      </w:r>
      <w:r>
        <w:rPr>
          <w:rFonts w:hint="eastAsia" w:ascii="宋体" w:hAnsi="宋体" w:cs="宋体"/>
          <w:color w:val="000000"/>
          <w:sz w:val="24"/>
          <w:u w:val="single"/>
        </w:rPr>
        <w:t xml:space="preserve">80%</w:t>
      </w:r>
      <w:r>
        <w:rPr>
          <w:rFonts w:hint="eastAsia" w:ascii="宋体" w:hAnsi="宋体" w:cs="宋体"/>
          <w:color w:val="000000"/>
          <w:sz w:val="24"/>
        </w:rPr>
        <w:t xml:space="preserve">的，将不享受本国产品价格评审优惠。</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（3）供应商需按照招标文件的要求提供《关于符合本国产品标准的声明函》（以下简称《声明函》），如不提供将不享受本国产品价格评审优惠。</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（4）供应商需在《声明函》中逐一、准确填写产品名称、厂名、生产厂址三项信息（《声明函》中标注</w:t>
      </w:r>
      <w:r>
        <w:rPr>
          <w:rFonts w:hint="eastAsia" w:ascii="宋体" w:hAnsi="宋体" w:cs="宋体"/>
          <w:color w:val="000000"/>
          <w:sz w:val="24"/>
          <w:u w:val="single"/>
        </w:rPr>
        <w:t xml:space="preserve">“/ ”</w:t>
      </w:r>
      <w:r>
        <w:rPr>
          <w:rFonts w:hint="eastAsia" w:ascii="宋体" w:hAnsi="宋体" w:cs="宋体"/>
          <w:color w:val="000000"/>
          <w:sz w:val="24"/>
        </w:rPr>
        <w:t xml:space="preserve">的地方无需填写），三项信息中任意一项未填写的视为该项产品不符合本国产品标准，不享受本国产品价格评审优惠。</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rPr>
      </w:r>
      <w:r/>
    </w:p>
    <w:p>
      <w:pPr>
        <w:pStyle w:val="928"/>
        <w:ind w:firstLine="480"/>
        <w:spacing w:before="28" w:line="400" w:lineRule="exact"/>
        <w:rPr>
          <w:rFonts w:hint="eastAsia" w:ascii="宋体" w:hAnsi="宋体"/>
          <w:bCs/>
          <w:sz w:val="24"/>
        </w:rPr>
      </w:pPr>
      <w:r>
        <w:rPr>
          <w:rFonts w:hint="eastAsia" w:ascii="宋体" w:hAnsi="宋体"/>
          <w:bCs/>
          <w:sz w:val="24"/>
        </w:rPr>
      </w:r>
      <w:r/>
    </w:p>
    <w:p>
      <w:pPr>
        <w:pStyle w:val="928"/>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288"/>
      <w:r/>
      <w:bookmarkStart w:id="290" w:name="_Toc9363440"/>
      <w:r/>
      <w:bookmarkStart w:id="291" w:name="_Toc12887277"/>
      <w:r/>
      <w:bookmarkStart w:id="292" w:name="_Toc8485126"/>
      <w:r/>
      <w:bookmarkStart w:id="293" w:name="_Toc12708986"/>
      <w:r>
        <w:rPr>
          <w:rFonts w:ascii="华文中宋" w:hAnsi="华文中宋" w:eastAsia="华文中宋"/>
          <w:b/>
          <w:sz w:val="36"/>
          <w:szCs w:val="36"/>
        </w:rPr>
      </w:r>
      <w:r/>
    </w:p>
    <w:p>
      <w:pPr>
        <w:pStyle w:val="929"/>
        <w:jc w:val="center"/>
        <w:spacing w:before="286" w:after="286"/>
        <w:rPr>
          <w:rFonts w:ascii="华文中宋" w:hAnsi="华文中宋" w:eastAsia="华文中宋"/>
          <w:b/>
          <w:sz w:val="36"/>
          <w:szCs w:val="36"/>
        </w:rPr>
      </w:pPr>
      <w:r/>
      <w:bookmarkStart w:id="294" w:name="_Toc9363434"/>
      <w:r/>
      <w:bookmarkStart w:id="295" w:name="_Toc226127006"/>
      <w:r/>
      <w:bookmarkStart w:id="296" w:name="_Toc12708979"/>
      <w:r/>
      <w:bookmarkStart w:id="297" w:name="_Toc12887269"/>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4"/>
      <w:r/>
      <w:bookmarkEnd w:id="295"/>
      <w:r/>
      <w:bookmarkEnd w:id="296"/>
      <w:r/>
      <w:bookmarkEnd w:id="297"/>
      <w:r>
        <w:rPr>
          <w:rFonts w:ascii="华文中宋" w:hAnsi="华文中宋" w:eastAsia="华文中宋"/>
          <w:b/>
          <w:sz w:val="36"/>
          <w:szCs w:val="36"/>
        </w:rPr>
      </w:r>
      <w:r/>
    </w:p>
    <w:p>
      <w:pPr>
        <w:pStyle w:val="928"/>
        <w:ind w:firstLine="480"/>
        <w:spacing w:line="400" w:lineRule="exact"/>
        <w:rPr>
          <w:rFonts w:ascii="宋体" w:hAnsi="宋体"/>
          <w:bCs/>
          <w:sz w:val="24"/>
        </w:rPr>
      </w:pPr>
      <w:r/>
      <w:bookmarkStart w:id="298" w:name="_Toc513029243"/>
      <w:r/>
      <w:bookmarkStart w:id="299" w:name="_Toc20823315"/>
      <w:r/>
      <w:bookmarkStart w:id="300" w:name="_Toc16938559"/>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28"/>
        <w:jc w:val="center"/>
        <w:spacing w:before="286"/>
        <w:rPr>
          <w:b/>
          <w:sz w:val="32"/>
          <w:szCs w:val="32"/>
        </w:rPr>
      </w:pPr>
      <w:r/>
      <w:bookmarkEnd w:id="298"/>
      <w:r/>
      <w:bookmarkEnd w:id="299"/>
      <w:r/>
      <w:bookmarkEnd w:id="300"/>
      <w:r/>
      <w:bookmarkStart w:id="301" w:name="_Hlt16619369"/>
      <w:r/>
      <w:bookmarkEnd w:id="301"/>
      <w:r>
        <w:rPr>
          <w:rFonts w:hint="eastAsia"/>
          <w:b/>
          <w:sz w:val="32"/>
          <w:szCs w:val="32"/>
        </w:rPr>
        <w:t xml:space="preserve">政府采购合同</w:t>
      </w:r>
      <w:bookmarkStart w:id="302" w:name="_Hlk45477324"/>
      <w:r>
        <w:rPr>
          <w:rFonts w:hint="eastAsia"/>
          <w:b/>
          <w:sz w:val="32"/>
          <w:szCs w:val="32"/>
        </w:rPr>
        <w:t xml:space="preserve">（合同编号）</w:t>
      </w:r>
      <w:bookmarkEnd w:id="302"/>
      <w:r>
        <w:rPr>
          <w:b/>
          <w:sz w:val="32"/>
          <w:szCs w:val="32"/>
        </w:rPr>
      </w:r>
      <w:r/>
    </w:p>
    <w:p>
      <w:pPr>
        <w:pStyle w:val="942"/>
      </w:pPr>
      <w:r/>
      <w:r/>
    </w:p>
    <w:p>
      <w:pPr>
        <w:pStyle w:val="966"/>
        <w:ind w:firstLine="482"/>
        <w:spacing w:before="286" w:line="480" w:lineRule="auto"/>
        <w:rPr>
          <w:rFonts w:hAnsi="宋体"/>
          <w:b/>
          <w:bCs/>
          <w:sz w:val="24"/>
          <w:szCs w:val="24"/>
        </w:rPr>
      </w:pPr>
      <w:r>
        <w:rPr>
          <w:rFonts w:hint="eastAsia" w:hAnsi="宋体"/>
          <w:b/>
          <w:bCs/>
          <w:sz w:val="24"/>
          <w:szCs w:val="24"/>
        </w:rPr>
        <w:t xml:space="preserve">项目名称：</w:t>
      </w:r>
      <w:r>
        <w:rPr>
          <w:rFonts w:hAnsi="宋体"/>
          <w:b/>
          <w:bCs/>
          <w:sz w:val="24"/>
          <w:szCs w:val="24"/>
        </w:rPr>
      </w:r>
      <w:r/>
    </w:p>
    <w:p>
      <w:pPr>
        <w:pStyle w:val="966"/>
        <w:ind w:firstLine="482"/>
        <w:spacing w:line="480" w:lineRule="auto"/>
        <w:rPr>
          <w:rFonts w:hAnsi="宋体"/>
          <w:b/>
          <w:bCs/>
          <w:sz w:val="24"/>
          <w:szCs w:val="24"/>
          <w:u w:val="single"/>
        </w:rPr>
      </w:pPr>
      <w:r>
        <w:rPr>
          <w:rFonts w:hint="eastAsia" w:hAnsi="宋体"/>
          <w:b/>
          <w:bCs/>
          <w:sz w:val="24"/>
          <w:szCs w:val="24"/>
        </w:rPr>
        <w:t xml:space="preserve">项目编号：</w:t>
      </w:r>
      <w:r>
        <w:rPr>
          <w:rFonts w:hAnsi="宋体"/>
          <w:b/>
          <w:bCs/>
          <w:sz w:val="24"/>
          <w:szCs w:val="24"/>
          <w:u w:val="single"/>
        </w:rPr>
      </w:r>
      <w:r/>
    </w:p>
    <w:p>
      <w:pPr>
        <w:pStyle w:val="966"/>
        <w:ind w:firstLine="482"/>
        <w:spacing w:line="480" w:lineRule="auto"/>
        <w:rPr>
          <w:rFonts w:hAnsi="宋体"/>
          <w:b/>
          <w:bCs/>
          <w:sz w:val="24"/>
          <w:szCs w:val="24"/>
          <w:u w:val="single"/>
        </w:rPr>
      </w:pPr>
      <w:r>
        <w:rPr>
          <w:rFonts w:hint="eastAsia" w:hAnsi="宋体"/>
          <w:b/>
          <w:bCs/>
          <w:sz w:val="24"/>
          <w:szCs w:val="24"/>
        </w:rPr>
        <w:t xml:space="preserve">甲方（买方）：</w:t>
      </w:r>
      <w:r>
        <w:rPr>
          <w:rFonts w:hAnsi="宋体"/>
          <w:b/>
          <w:bCs/>
          <w:sz w:val="24"/>
          <w:szCs w:val="24"/>
          <w:u w:val="single"/>
        </w:rPr>
      </w:r>
      <w:r/>
    </w:p>
    <w:p>
      <w:pPr>
        <w:pStyle w:val="966"/>
        <w:ind w:firstLine="482"/>
        <w:spacing w:line="480" w:lineRule="auto"/>
        <w:rPr>
          <w:rFonts w:hAnsi="宋体"/>
          <w:b/>
          <w:bCs/>
          <w:sz w:val="24"/>
          <w:szCs w:val="24"/>
        </w:rPr>
      </w:pPr>
      <w:r>
        <w:rPr>
          <w:rFonts w:hint="eastAsia" w:hAnsi="宋体"/>
          <w:b/>
          <w:bCs/>
          <w:sz w:val="24"/>
          <w:szCs w:val="24"/>
        </w:rPr>
        <w:t xml:space="preserve">乙方（卖方）：</w:t>
      </w:r>
      <w:r>
        <w:rPr>
          <w:rFonts w:hAnsi="宋体"/>
          <w:b/>
          <w:bCs/>
          <w:sz w:val="24"/>
          <w:szCs w:val="24"/>
        </w:rPr>
      </w:r>
      <w:r/>
    </w:p>
    <w:p>
      <w:pPr>
        <w:pStyle w:val="966"/>
        <w:ind w:firstLine="482"/>
        <w:spacing w:line="480" w:lineRule="auto"/>
        <w:rPr>
          <w:rFonts w:hint="eastAsia" w:hAnsi="宋体"/>
          <w:b/>
          <w:bCs/>
          <w:sz w:val="24"/>
          <w:szCs w:val="24"/>
          <w:u w:val="single"/>
          <w:lang w:val="en-US"/>
        </w:rPr>
      </w:pPr>
      <w:r>
        <w:rPr>
          <w:rFonts w:hint="eastAsia" w:hAnsi="宋体"/>
          <w:b/>
          <w:bCs/>
          <w:sz w:val="24"/>
          <w:szCs w:val="24"/>
          <w:u w:val="single"/>
          <w:lang w:val="en-US"/>
        </w:rPr>
      </w:r>
      <w:r/>
    </w:p>
    <w:p>
      <w:pPr>
        <w:pStyle w:val="966"/>
        <w:ind w:firstLine="480"/>
        <w:spacing w:line="360" w:lineRule="auto"/>
        <w:rPr>
          <w:rFonts w:hAnsi="宋体"/>
          <w:b/>
          <w:sz w:val="24"/>
          <w:szCs w:val="24"/>
        </w:rPr>
      </w:pPr>
      <w:r>
        <w:rPr>
          <w:rFonts w:hint="eastAsia" w:hAnsi="宋体"/>
          <w:sz w:val="24"/>
          <w:szCs w:val="24"/>
        </w:rPr>
        <w:t xml:space="preserve">甲、乙双方根据</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项目</w:t>
      </w:r>
      <w:r>
        <w:rPr>
          <w:rFonts w:hint="eastAsia" w:hAnsi="宋体"/>
          <w:sz w:val="24"/>
          <w:szCs w:val="24"/>
          <w:lang w:eastAsia="zh-CN"/>
        </w:rPr>
        <w:t xml:space="preserve">的</w:t>
      </w:r>
      <w:r>
        <w:rPr>
          <w:rFonts w:hint="eastAsia" w:hAnsi="宋体"/>
          <w:sz w:val="24"/>
          <w:szCs w:val="24"/>
        </w:rPr>
        <w:t xml:space="preserve">公开招标结果，签署本合同。</w:t>
      </w:r>
      <w:r>
        <w:rPr>
          <w:rFonts w:hAnsi="宋体"/>
          <w:b/>
          <w:sz w:val="24"/>
          <w:szCs w:val="24"/>
        </w:rPr>
      </w:r>
      <w:r/>
    </w:p>
    <w:p>
      <w:pPr>
        <w:pStyle w:val="966"/>
        <w:ind w:firstLine="482"/>
        <w:spacing w:line="360" w:lineRule="auto"/>
        <w:rPr>
          <w:rFonts w:hAnsi="宋体"/>
          <w:b/>
          <w:sz w:val="24"/>
          <w:szCs w:val="24"/>
        </w:rPr>
      </w:pPr>
      <w:r/>
      <w:bookmarkStart w:id="303" w:name="_Hlk45477355"/>
      <w:r>
        <w:rPr>
          <w:rFonts w:hint="eastAsia" w:hAnsi="宋体"/>
          <w:b/>
          <w:sz w:val="24"/>
          <w:szCs w:val="24"/>
        </w:rPr>
        <w:t xml:space="preserve">一、采购标的</w:t>
      </w:r>
      <w:r>
        <w:rPr>
          <w:rFonts w:hAnsi="宋体"/>
          <w:b/>
          <w:sz w:val="24"/>
          <w:szCs w:val="24"/>
        </w:rPr>
      </w:r>
      <w:r/>
    </w:p>
    <w:p>
      <w:pPr>
        <w:pStyle w:val="966"/>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乙方负责向甲方提供以下产品：</w:t>
      </w:r>
      <w:r>
        <w:rPr>
          <w:rFonts w:hAnsi="宋体"/>
          <w:sz w:val="24"/>
          <w:szCs w:val="24"/>
        </w:rPr>
      </w:r>
      <w:r/>
    </w:p>
    <w:tbl>
      <w:tblPr>
        <w:tblW w:w="8901"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240"/>
        <w:gridCol w:w="2268"/>
        <w:gridCol w:w="1228"/>
        <w:gridCol w:w="1228"/>
        <w:gridCol w:w="1229"/>
      </w:tblGrid>
      <w:tr>
        <w:trPr>
          <w:trHeight w:val="435"/>
        </w:trPr>
        <w:tc>
          <w:tcPr>
            <w:tcW w:w="708" w:type="dxa"/>
            <w:vAlign w:val="center"/>
            <w:textDirection w:val="lrTb"/>
            <w:noWrap w:val="false"/>
          </w:tcPr>
          <w:p>
            <w:pPr>
              <w:pStyle w:val="966"/>
              <w:jc w:val="center"/>
              <w:rPr>
                <w:rFonts w:hAnsi="宋体"/>
                <w:sz w:val="24"/>
                <w:szCs w:val="24"/>
              </w:rPr>
            </w:pPr>
            <w:r>
              <w:rPr>
                <w:rFonts w:hint="eastAsia" w:hAnsi="宋体"/>
                <w:sz w:val="24"/>
                <w:szCs w:val="24"/>
              </w:rPr>
              <w:t xml:space="preserve">序号</w:t>
            </w:r>
            <w:r>
              <w:rPr>
                <w:rFonts w:hAnsi="宋体"/>
                <w:sz w:val="24"/>
                <w:szCs w:val="24"/>
              </w:rPr>
            </w:r>
            <w:r/>
          </w:p>
        </w:tc>
        <w:tc>
          <w:tcPr>
            <w:tcW w:w="2240" w:type="dxa"/>
            <w:vAlign w:val="center"/>
            <w:textDirection w:val="lrTb"/>
            <w:noWrap w:val="false"/>
          </w:tcPr>
          <w:p>
            <w:pPr>
              <w:pStyle w:val="966"/>
              <w:jc w:val="center"/>
              <w:rPr>
                <w:rFonts w:hAnsi="宋体"/>
                <w:sz w:val="24"/>
                <w:szCs w:val="24"/>
              </w:rPr>
            </w:pPr>
            <w:r>
              <w:rPr>
                <w:rFonts w:hint="eastAsia" w:hAnsi="宋体"/>
                <w:sz w:val="24"/>
                <w:szCs w:val="24"/>
              </w:rPr>
              <w:t xml:space="preserve">产品名称</w:t>
            </w:r>
            <w:r>
              <w:rPr>
                <w:rFonts w:hAnsi="宋体"/>
                <w:sz w:val="24"/>
                <w:szCs w:val="24"/>
              </w:rPr>
            </w:r>
            <w:r/>
          </w:p>
        </w:tc>
        <w:tc>
          <w:tcPr>
            <w:tcW w:w="2268" w:type="dxa"/>
            <w:vAlign w:val="center"/>
            <w:textDirection w:val="lrTb"/>
            <w:noWrap w:val="false"/>
          </w:tcPr>
          <w:p>
            <w:pPr>
              <w:pStyle w:val="966"/>
              <w:jc w:val="center"/>
              <w:rPr>
                <w:rFonts w:hAnsi="宋体"/>
                <w:sz w:val="24"/>
                <w:szCs w:val="24"/>
              </w:rPr>
            </w:pPr>
            <w:r>
              <w:rPr>
                <w:rFonts w:hint="eastAsia" w:hAnsi="宋体"/>
                <w:sz w:val="24"/>
                <w:szCs w:val="24"/>
              </w:rPr>
              <w:t xml:space="preserve">品牌/型号/规格</w:t>
            </w:r>
            <w:r>
              <w:rPr>
                <w:rFonts w:hAnsi="宋体"/>
                <w:sz w:val="24"/>
                <w:szCs w:val="24"/>
              </w:rPr>
            </w:r>
            <w:r/>
          </w:p>
        </w:tc>
        <w:tc>
          <w:tcPr>
            <w:tcW w:w="1228" w:type="dxa"/>
            <w:vAlign w:val="center"/>
            <w:textDirection w:val="lrTb"/>
            <w:noWrap w:val="false"/>
          </w:tcPr>
          <w:p>
            <w:pPr>
              <w:pStyle w:val="966"/>
              <w:jc w:val="center"/>
              <w:rPr>
                <w:rFonts w:hAnsi="宋体"/>
                <w:sz w:val="24"/>
                <w:szCs w:val="24"/>
              </w:rPr>
            </w:pPr>
            <w:r>
              <w:rPr>
                <w:rFonts w:hint="eastAsia" w:hAnsi="宋体"/>
                <w:sz w:val="24"/>
                <w:szCs w:val="24"/>
              </w:rPr>
              <w:t xml:space="preserve">数量</w:t>
            </w:r>
            <w:r>
              <w:rPr>
                <w:rFonts w:hAnsi="宋体"/>
                <w:sz w:val="24"/>
                <w:szCs w:val="24"/>
              </w:rPr>
            </w:r>
            <w:r/>
          </w:p>
          <w:p>
            <w:pPr>
              <w:pStyle w:val="966"/>
              <w:jc w:val="center"/>
              <w:rPr>
                <w:rFonts w:hAnsi="宋体"/>
                <w:sz w:val="24"/>
                <w:szCs w:val="24"/>
              </w:rPr>
            </w:pPr>
            <w:r>
              <w:rPr>
                <w:rFonts w:hint="eastAsia" w:hAnsi="宋体"/>
                <w:sz w:val="24"/>
                <w:szCs w:val="24"/>
              </w:rPr>
              <w:t xml:space="preserve">(单位)</w:t>
            </w:r>
            <w:r>
              <w:rPr>
                <w:rFonts w:hAnsi="宋体"/>
                <w:sz w:val="24"/>
                <w:szCs w:val="24"/>
              </w:rPr>
            </w:r>
            <w:r/>
          </w:p>
        </w:tc>
        <w:tc>
          <w:tcPr>
            <w:tcW w:w="1228" w:type="dxa"/>
            <w:vAlign w:val="center"/>
            <w:textDirection w:val="lrTb"/>
            <w:noWrap w:val="false"/>
          </w:tcPr>
          <w:p>
            <w:pPr>
              <w:pStyle w:val="966"/>
              <w:jc w:val="center"/>
              <w:rPr>
                <w:rFonts w:hAnsi="宋体"/>
                <w:sz w:val="24"/>
                <w:szCs w:val="24"/>
              </w:rPr>
            </w:pPr>
            <w:r>
              <w:rPr>
                <w:rFonts w:hint="eastAsia" w:hAnsi="宋体"/>
                <w:sz w:val="24"/>
                <w:szCs w:val="24"/>
              </w:rPr>
              <w:t xml:space="preserve">单价</w:t>
            </w:r>
            <w:r>
              <w:rPr>
                <w:rFonts w:hAnsi="宋体"/>
                <w:sz w:val="24"/>
                <w:szCs w:val="24"/>
              </w:rPr>
            </w:r>
            <w:r/>
          </w:p>
        </w:tc>
        <w:tc>
          <w:tcPr>
            <w:tcW w:w="1229" w:type="dxa"/>
            <w:vAlign w:val="center"/>
            <w:textDirection w:val="lrTb"/>
            <w:noWrap w:val="false"/>
          </w:tcPr>
          <w:p>
            <w:pPr>
              <w:pStyle w:val="966"/>
              <w:jc w:val="center"/>
              <w:rPr>
                <w:rFonts w:hAnsi="宋体"/>
                <w:sz w:val="24"/>
                <w:szCs w:val="24"/>
              </w:rPr>
            </w:pPr>
            <w:r>
              <w:rPr>
                <w:rFonts w:hint="eastAsia" w:hAnsi="宋体"/>
                <w:sz w:val="24"/>
                <w:szCs w:val="24"/>
              </w:rPr>
              <w:t xml:space="preserve">总价</w:t>
            </w:r>
            <w:r>
              <w:rPr>
                <w:rFonts w:hAnsi="宋体"/>
                <w:sz w:val="24"/>
                <w:szCs w:val="24"/>
              </w:rPr>
            </w:r>
            <w:r/>
          </w:p>
        </w:tc>
      </w:tr>
      <w:tr>
        <w:trPr>
          <w:trHeight w:val="555"/>
        </w:trPr>
        <w:tc>
          <w:tcPr>
            <w:tcW w:w="708" w:type="dxa"/>
            <w:vAlign w:val="center"/>
            <w:textDirection w:val="lrTb"/>
            <w:noWrap w:val="false"/>
          </w:tcPr>
          <w:p>
            <w:pPr>
              <w:pStyle w:val="966"/>
              <w:jc w:val="center"/>
              <w:spacing w:line="360" w:lineRule="auto"/>
              <w:rPr>
                <w:rFonts w:hAnsi="宋体"/>
                <w:sz w:val="24"/>
                <w:szCs w:val="24"/>
              </w:rPr>
            </w:pPr>
            <w:r>
              <w:rPr>
                <w:rFonts w:hint="eastAsia" w:hAnsi="宋体"/>
                <w:sz w:val="24"/>
                <w:szCs w:val="24"/>
              </w:rPr>
              <w:t xml:space="preserve">1</w:t>
            </w:r>
            <w:r>
              <w:rPr>
                <w:rFonts w:hAnsi="宋体"/>
                <w:sz w:val="24"/>
                <w:szCs w:val="24"/>
              </w:rPr>
            </w:r>
            <w:r/>
          </w:p>
        </w:tc>
        <w:tc>
          <w:tcPr>
            <w:tcW w:w="2240"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r>
      <w:tr>
        <w:trPr>
          <w:trHeight w:val="537"/>
        </w:trPr>
        <w:tc>
          <w:tcPr>
            <w:tcW w:w="708" w:type="dxa"/>
            <w:vAlign w:val="center"/>
            <w:textDirection w:val="lrTb"/>
            <w:noWrap w:val="false"/>
          </w:tcPr>
          <w:p>
            <w:pPr>
              <w:pStyle w:val="966"/>
              <w:jc w:val="center"/>
              <w:spacing w:line="360" w:lineRule="auto"/>
              <w:rPr>
                <w:rFonts w:hAnsi="宋体"/>
                <w:sz w:val="24"/>
                <w:szCs w:val="24"/>
              </w:rPr>
            </w:pPr>
            <w:r>
              <w:rPr>
                <w:rFonts w:hint="eastAsia" w:hAnsi="宋体"/>
                <w:sz w:val="24"/>
                <w:szCs w:val="24"/>
              </w:rPr>
              <w:t xml:space="preserve">2</w:t>
            </w:r>
            <w:r>
              <w:rPr>
                <w:rFonts w:hAnsi="宋体"/>
                <w:sz w:val="24"/>
                <w:szCs w:val="24"/>
              </w:rPr>
            </w:r>
            <w:r/>
          </w:p>
        </w:tc>
        <w:tc>
          <w:tcPr>
            <w:tcW w:w="2240"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r>
      <w:tr>
        <w:trPr>
          <w:trHeight w:val="537"/>
        </w:trPr>
        <w:tc>
          <w:tcPr>
            <w:tcW w:w="708" w:type="dxa"/>
            <w:vAlign w:val="center"/>
            <w:textDirection w:val="lrTb"/>
            <w:noWrap w:val="false"/>
          </w:tcPr>
          <w:p>
            <w:pPr>
              <w:pStyle w:val="966"/>
              <w:jc w:val="center"/>
              <w:spacing w:line="360" w:lineRule="auto"/>
              <w:rPr>
                <w:rFonts w:hAnsi="宋体"/>
                <w:sz w:val="24"/>
                <w:szCs w:val="24"/>
              </w:rPr>
            </w:pPr>
            <w:r>
              <w:rPr>
                <w:rFonts w:hAnsi="宋体"/>
                <w:sz w:val="24"/>
                <w:szCs w:val="24"/>
              </w:rPr>
              <w:t xml:space="preserve">…</w:t>
            </w:r>
            <w:r>
              <w:rPr>
                <w:rFonts w:hAnsi="宋体"/>
                <w:sz w:val="24"/>
                <w:szCs w:val="24"/>
              </w:rPr>
            </w:r>
            <w:r/>
          </w:p>
        </w:tc>
        <w:tc>
          <w:tcPr>
            <w:tcW w:w="2240"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226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r>
      <w:tr>
        <w:trPr>
          <w:trHeight w:val="615"/>
        </w:trPr>
        <w:tc>
          <w:tcPr>
            <w:gridSpan w:val="3"/>
            <w:tcW w:w="5216" w:type="dxa"/>
            <w:vAlign w:val="center"/>
            <w:textDirection w:val="lrTb"/>
            <w:noWrap w:val="false"/>
          </w:tcPr>
          <w:p>
            <w:pPr>
              <w:pStyle w:val="966"/>
              <w:jc w:val="center"/>
              <w:spacing w:line="360" w:lineRule="auto"/>
              <w:rPr>
                <w:rFonts w:hAnsi="宋体"/>
                <w:sz w:val="24"/>
                <w:szCs w:val="24"/>
              </w:rPr>
            </w:pPr>
            <w:r>
              <w:rPr>
                <w:rFonts w:hint="eastAsia" w:hAnsi="宋体"/>
                <w:sz w:val="24"/>
                <w:szCs w:val="24"/>
              </w:rPr>
              <w:t xml:space="preserve">合 计</w:t>
            </w: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8"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c>
          <w:tcPr>
            <w:tcW w:w="1229" w:type="dxa"/>
            <w:vAlign w:val="center"/>
            <w:textDirection w:val="lrTb"/>
            <w:noWrap w:val="false"/>
          </w:tcPr>
          <w:p>
            <w:pPr>
              <w:pStyle w:val="966"/>
              <w:jc w:val="center"/>
              <w:spacing w:line="360" w:lineRule="auto"/>
              <w:rPr>
                <w:rFonts w:hAnsi="宋体"/>
                <w:sz w:val="24"/>
                <w:szCs w:val="24"/>
              </w:rPr>
            </w:pPr>
            <w:r>
              <w:rPr>
                <w:rFonts w:hAnsi="宋体"/>
                <w:sz w:val="24"/>
                <w:szCs w:val="24"/>
              </w:rPr>
            </w:r>
            <w:r/>
          </w:p>
        </w:tc>
      </w:tr>
    </w:tbl>
    <w:p>
      <w:pPr>
        <w:pStyle w:val="966"/>
        <w:ind w:firstLine="480"/>
        <w:spacing w:before="143" w:line="360" w:lineRule="auto"/>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补充条款：</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w:t>
      </w:r>
      <w:r>
        <w:rPr>
          <w:rFonts w:hAnsi="宋体"/>
          <w:sz w:val="24"/>
          <w:szCs w:val="24"/>
        </w:rPr>
      </w:r>
      <w:r/>
    </w:p>
    <w:p>
      <w:pPr>
        <w:pStyle w:val="966"/>
        <w:ind w:firstLine="482"/>
        <w:spacing w:line="360" w:lineRule="auto"/>
        <w:rPr>
          <w:rFonts w:hAnsi="宋体"/>
          <w:b/>
          <w:sz w:val="24"/>
          <w:szCs w:val="24"/>
        </w:rPr>
      </w:pPr>
      <w:r>
        <w:rPr>
          <w:rFonts w:hint="eastAsia" w:hAnsi="宋体"/>
          <w:b/>
          <w:sz w:val="24"/>
          <w:szCs w:val="24"/>
        </w:rPr>
        <w:t xml:space="preserve">二、合同金额</w:t>
      </w:r>
      <w:r>
        <w:rPr>
          <w:rFonts w:hAnsi="宋体"/>
          <w:b/>
          <w:sz w:val="24"/>
          <w:szCs w:val="24"/>
        </w:rPr>
      </w:r>
      <w:r/>
    </w:p>
    <w:p>
      <w:pPr>
        <w:pStyle w:val="966"/>
        <w:ind w:firstLine="480"/>
        <w:spacing w:line="360" w:lineRule="auto"/>
        <w:rPr>
          <w:rFonts w:hAnsi="宋体"/>
          <w:sz w:val="24"/>
          <w:szCs w:val="24"/>
        </w:rPr>
      </w:pPr>
      <w:r>
        <w:rPr>
          <w:rFonts w:hint="eastAsia" w:hAnsi="宋体"/>
          <w:sz w:val="24"/>
          <w:szCs w:val="24"/>
        </w:rPr>
        <w:t xml:space="preserve">2.1本合同金额</w:t>
      </w:r>
      <w:r>
        <w:rPr>
          <w:rFonts w:hint="eastAsia" w:hAnsi="宋体"/>
          <w:sz w:val="24"/>
          <w:szCs w:val="24"/>
          <w:lang w:eastAsia="zh-CN"/>
        </w:rPr>
        <w:t xml:space="preserve">（</w:t>
      </w:r>
      <w:r>
        <w:rPr>
          <w:rFonts w:hint="eastAsia" w:hAnsi="宋体"/>
          <w:sz w:val="24"/>
          <w:szCs w:val="24"/>
          <w:lang w:val="en-US" w:eastAsia="zh-CN"/>
        </w:rPr>
        <w:t xml:space="preserve">含税</w:t>
      </w:r>
      <w:r>
        <w:rPr>
          <w:rFonts w:hint="eastAsia" w:hAnsi="宋体"/>
          <w:sz w:val="24"/>
          <w:szCs w:val="24"/>
          <w:lang w:eastAsia="zh-CN"/>
        </w:rPr>
        <w:t xml:space="preserve">）</w:t>
      </w:r>
      <w:r>
        <w:rPr>
          <w:rFonts w:hint="eastAsia" w:hAnsi="宋体"/>
          <w:sz w:val="24"/>
          <w:szCs w:val="24"/>
        </w:rPr>
        <w:t xml:space="preserve">为（大写）：</w:t>
      </w:r>
      <w:r>
        <w:rPr>
          <w:rFonts w:hAnsi="宋体"/>
          <w:sz w:val="24"/>
          <w:szCs w:val="24"/>
          <w:u w:val="single"/>
        </w:rPr>
        <w:t xml:space="preserve">          </w:t>
      </w:r>
      <w:r>
        <w:rPr>
          <w:rFonts w:hint="eastAsia" w:hAnsi="宋体"/>
          <w:sz w:val="24"/>
          <w:szCs w:val="24"/>
        </w:rPr>
        <w:t xml:space="preserve">（小写_____元）人民币。</w:t>
      </w:r>
      <w:r>
        <w:rPr>
          <w:rFonts w:hAnsi="宋体"/>
          <w:sz w:val="24"/>
          <w:szCs w:val="24"/>
        </w:rPr>
      </w:r>
      <w:r/>
    </w:p>
    <w:p>
      <w:pPr>
        <w:pStyle w:val="966"/>
        <w:ind w:firstLine="480"/>
        <w:spacing w:line="360" w:lineRule="auto"/>
        <w:rPr>
          <w:rFonts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本合同金额包含为履行本合同而发生的所有费用（包含工资、福利、保险、劳保等人员费用，相关产品</w:t>
      </w:r>
      <w:r>
        <w:rPr>
          <w:rFonts w:hint="eastAsia" w:hAnsi="宋体"/>
          <w:sz w:val="24"/>
          <w:szCs w:val="24"/>
          <w:lang w:eastAsia="zh-CN"/>
        </w:rPr>
        <w:t xml:space="preserve">及</w:t>
      </w:r>
      <w:r>
        <w:rPr>
          <w:rFonts w:hint="eastAsia" w:hAnsi="宋体"/>
          <w:sz w:val="24"/>
          <w:szCs w:val="24"/>
        </w:rPr>
        <w:t xml:space="preserve">包装、仓储、运输、安装费用、专利技术及相关所发生的全部费用）以及利润、税金和政策性文件规定及合同包含的所有风险、责任等各项应有费用，还包括乙方应当提供的伴随服务、售后服务费用。除非因特殊原因并经甲乙双方协商同意，甲方不再另行支付其他任何费用。同时，除非合同条款中另有规定，否则乙方所报价格在合同实施期间不因市场</w:t>
      </w:r>
      <w:r>
        <w:rPr>
          <w:rFonts w:hint="eastAsia" w:hAnsi="宋体"/>
          <w:sz w:val="24"/>
          <w:szCs w:val="24"/>
          <w:lang w:eastAsia="zh-CN"/>
        </w:rPr>
        <w:t xml:space="preserve">、</w:t>
      </w:r>
      <w:r>
        <w:rPr>
          <w:rFonts w:hint="eastAsia" w:hAnsi="宋体"/>
          <w:sz w:val="24"/>
          <w:szCs w:val="24"/>
          <w:lang w:val="en-US" w:eastAsia="zh-CN"/>
        </w:rPr>
        <w:t xml:space="preserve">税率</w:t>
      </w:r>
      <w:r>
        <w:rPr>
          <w:rFonts w:hint="eastAsia" w:hAnsi="宋体"/>
          <w:sz w:val="24"/>
          <w:szCs w:val="24"/>
        </w:rPr>
        <w:t xml:space="preserve">变化因素而变动。</w:t>
      </w:r>
      <w:r>
        <w:rPr>
          <w:rFonts w:hAnsi="宋体"/>
          <w:sz w:val="24"/>
          <w:szCs w:val="24"/>
        </w:rPr>
      </w:r>
      <w:r/>
    </w:p>
    <w:p>
      <w:pPr>
        <w:pStyle w:val="966"/>
        <w:ind w:firstLine="482"/>
        <w:spacing w:line="360" w:lineRule="auto"/>
        <w:rPr>
          <w:rFonts w:hAnsi="宋体"/>
          <w:b/>
          <w:sz w:val="24"/>
          <w:szCs w:val="24"/>
        </w:rPr>
      </w:pPr>
      <w:r>
        <w:rPr>
          <w:rFonts w:hint="eastAsia" w:hAnsi="宋体"/>
          <w:b/>
          <w:sz w:val="24"/>
          <w:szCs w:val="24"/>
        </w:rPr>
        <w:t xml:space="preserve">三</w:t>
      </w:r>
      <w:r>
        <w:rPr>
          <w:rFonts w:hAnsi="宋体"/>
          <w:b/>
          <w:sz w:val="24"/>
          <w:szCs w:val="24"/>
        </w:rPr>
        <w:t xml:space="preserve">、合同款支付</w:t>
      </w:r>
      <w:r>
        <w:rPr>
          <w:rFonts w:hAnsi="宋体"/>
          <w:b/>
          <w:sz w:val="24"/>
          <w:szCs w:val="24"/>
        </w:rPr>
      </w:r>
      <w:r/>
    </w:p>
    <w:p>
      <w:pPr>
        <w:pStyle w:val="966"/>
        <w:ind w:firstLine="480"/>
        <w:spacing w:line="360" w:lineRule="auto"/>
        <w:rPr>
          <w:rFonts w:hAnsi="宋体"/>
          <w:bCs/>
          <w:sz w:val="24"/>
          <w:szCs w:val="24"/>
        </w:rPr>
      </w:pPr>
      <w:r>
        <w:rPr>
          <w:rFonts w:hAnsi="宋体"/>
          <w:bCs/>
          <w:sz w:val="24"/>
          <w:szCs w:val="24"/>
        </w:rPr>
        <w:t xml:space="preserve">3.1 付款方式：</w:t>
      </w:r>
      <w:r>
        <w:rPr>
          <w:rFonts w:hAnsi="宋体"/>
          <w:bCs/>
          <w:sz w:val="24"/>
          <w:szCs w:val="24"/>
          <w:u w:val="single"/>
        </w:rPr>
        <w:t xml:space="preserve">                                            </w:t>
      </w:r>
      <w:r>
        <w:rPr>
          <w:rFonts w:hAnsi="宋体"/>
          <w:bCs/>
          <w:sz w:val="24"/>
          <w:szCs w:val="24"/>
        </w:rPr>
        <w:t xml:space="preserve">。</w:t>
      </w:r>
      <w:r>
        <w:rPr>
          <w:rFonts w:hAnsi="宋体"/>
          <w:bCs/>
          <w:sz w:val="24"/>
          <w:szCs w:val="24"/>
        </w:rPr>
      </w:r>
      <w:r/>
    </w:p>
    <w:p>
      <w:pPr>
        <w:pStyle w:val="966"/>
        <w:ind w:firstLine="480"/>
        <w:spacing w:line="360" w:lineRule="auto"/>
        <w:rPr>
          <w:rFonts w:hint="eastAsia" w:hAnsi="宋体"/>
          <w:bCs/>
          <w:sz w:val="24"/>
          <w:szCs w:val="24"/>
          <w:lang w:eastAsia="zh-CN"/>
        </w:rPr>
      </w:pPr>
      <w:r>
        <w:rPr>
          <w:rFonts w:hAnsi="宋体"/>
          <w:bCs/>
          <w:sz w:val="24"/>
          <w:szCs w:val="24"/>
        </w:rPr>
        <w:t xml:space="preserve">3.2甲方付款前，乙方应先向甲方出具等额的发票，若乙方未出具或出具发票不符合国家规定或甲方要求的，甲方有权延期付款并不承担任何延期付款责任</w:t>
      </w:r>
      <w:r>
        <w:rPr>
          <w:rFonts w:hint="eastAsia" w:hAnsi="宋体"/>
          <w:bCs/>
          <w:sz w:val="24"/>
          <w:szCs w:val="24"/>
          <w:lang w:eastAsia="zh-CN"/>
        </w:rPr>
        <w:t xml:space="preserve">。</w:t>
      </w:r>
      <w:r>
        <w:rPr>
          <w:rFonts w:hint="eastAsia" w:hAnsi="宋体"/>
          <w:bCs/>
          <w:sz w:val="24"/>
          <w:szCs w:val="24"/>
          <w:lang w:eastAsia="zh-CN"/>
        </w:rPr>
      </w:r>
      <w:r/>
    </w:p>
    <w:p>
      <w:pPr>
        <w:pStyle w:val="966"/>
        <w:ind w:firstLine="482"/>
        <w:spacing w:line="360" w:lineRule="auto"/>
        <w:rPr>
          <w:rFonts w:hAnsi="宋体"/>
          <w:b/>
          <w:sz w:val="24"/>
          <w:szCs w:val="24"/>
        </w:rPr>
      </w:pPr>
      <w:r>
        <w:rPr>
          <w:rFonts w:hint="eastAsia" w:hAnsi="宋体"/>
          <w:b/>
          <w:sz w:val="24"/>
          <w:szCs w:val="24"/>
        </w:rPr>
        <w:t xml:space="preserve">四、组成本合同的有关文件</w:t>
      </w:r>
      <w:r>
        <w:rPr>
          <w:rFonts w:hAnsi="宋体"/>
          <w:b/>
          <w:sz w:val="24"/>
          <w:szCs w:val="24"/>
        </w:rPr>
      </w:r>
      <w:r/>
    </w:p>
    <w:p>
      <w:pPr>
        <w:pStyle w:val="966"/>
        <w:ind w:firstLine="480"/>
        <w:spacing w:line="360" w:lineRule="auto"/>
        <w:rPr>
          <w:rFonts w:hAnsi="宋体"/>
          <w:bCs/>
          <w:sz w:val="24"/>
          <w:szCs w:val="24"/>
        </w:rPr>
      </w:pPr>
      <w:r>
        <w:rPr>
          <w:rFonts w:hint="eastAsia" w:hAnsi="宋体"/>
          <w:bCs/>
          <w:sz w:val="24"/>
          <w:szCs w:val="24"/>
        </w:rPr>
        <w:t xml:space="preserve">本</w:t>
      </w:r>
      <w:r>
        <w:rPr>
          <w:rFonts w:hint="eastAsia" w:hAnsi="宋体"/>
          <w:bCs/>
          <w:sz w:val="24"/>
          <w:szCs w:val="24"/>
          <w:lang w:eastAsia="zh-CN"/>
        </w:rPr>
        <w:t xml:space="preserve">合同</w:t>
      </w:r>
      <w:r>
        <w:rPr>
          <w:rFonts w:hint="eastAsia" w:hAnsi="宋体"/>
          <w:bCs/>
          <w:sz w:val="24"/>
          <w:szCs w:val="24"/>
        </w:rPr>
        <w:t xml:space="preserve">与下列文件一起构成合同文件，如下述文件之间有任何抵触、矛盾或歧义，应按以下顺序解释：</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（1）政府采购合同协议书及其变更、补充协议</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（2）政府采购合同专用条款</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（3）政府采购合同通用条款</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（4）中标通知书</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（5）投标文件</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（6）</w:t>
      </w:r>
      <w:r>
        <w:rPr>
          <w:rFonts w:hint="eastAsia" w:hAnsi="宋体"/>
          <w:bCs/>
          <w:sz w:val="24"/>
          <w:szCs w:val="24"/>
          <w:lang w:eastAsia="zh-CN"/>
        </w:rPr>
        <w:t xml:space="preserve">采购</w:t>
      </w:r>
      <w:r>
        <w:rPr>
          <w:rFonts w:hint="eastAsia" w:hAnsi="宋体"/>
          <w:bCs/>
          <w:sz w:val="24"/>
          <w:szCs w:val="24"/>
        </w:rPr>
        <w:t xml:space="preserve">文件</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（7）有关技术文件，图纸</w:t>
      </w:r>
      <w:r>
        <w:rPr>
          <w:rFonts w:hAnsi="宋体"/>
          <w:bCs/>
          <w:sz w:val="24"/>
          <w:szCs w:val="24"/>
        </w:rPr>
      </w:r>
      <w:r/>
    </w:p>
    <w:p>
      <w:pPr>
        <w:pStyle w:val="966"/>
        <w:ind w:firstLine="480"/>
        <w:spacing w:line="360" w:lineRule="auto"/>
        <w:rPr>
          <w:rFonts w:hAnsi="宋体"/>
          <w:bCs/>
          <w:sz w:val="24"/>
          <w:szCs w:val="24"/>
        </w:rPr>
      </w:pPr>
      <w:r>
        <w:rPr>
          <w:rFonts w:hint="eastAsia" w:hAnsi="宋体"/>
          <w:bCs/>
          <w:sz w:val="24"/>
          <w:szCs w:val="24"/>
        </w:rPr>
        <w:t xml:space="preserve">（8）国家法律、行政法规和规章制度规定或合同约定的作为合同组成部分的其他文件</w:t>
      </w:r>
      <w:r>
        <w:rPr>
          <w:rFonts w:hAnsi="宋体"/>
          <w:bCs/>
          <w:sz w:val="24"/>
          <w:szCs w:val="24"/>
        </w:rPr>
      </w:r>
      <w:r/>
    </w:p>
    <w:p>
      <w:pPr>
        <w:pStyle w:val="966"/>
        <w:ind w:firstLine="482"/>
        <w:spacing w:line="360" w:lineRule="auto"/>
        <w:rPr>
          <w:rFonts w:hAnsi="宋体"/>
          <w:b/>
          <w:sz w:val="24"/>
          <w:szCs w:val="24"/>
        </w:rPr>
      </w:pPr>
      <w:r>
        <w:rPr>
          <w:rFonts w:hint="eastAsia" w:hAnsi="宋体"/>
          <w:b/>
          <w:sz w:val="24"/>
          <w:szCs w:val="24"/>
          <w:lang w:eastAsia="zh-CN"/>
        </w:rPr>
        <w:t xml:space="preserve">五</w:t>
      </w:r>
      <w:r>
        <w:rPr>
          <w:rFonts w:hint="eastAsia" w:hAnsi="宋体"/>
          <w:b/>
          <w:sz w:val="24"/>
          <w:szCs w:val="24"/>
        </w:rPr>
        <w:t xml:space="preserve">、交付期、交付方式及交付地点</w:t>
      </w:r>
      <w:r>
        <w:rPr>
          <w:rFonts w:hAnsi="宋体"/>
          <w:b/>
          <w:sz w:val="24"/>
          <w:szCs w:val="24"/>
        </w:rPr>
      </w:r>
      <w:r/>
    </w:p>
    <w:p>
      <w:pPr>
        <w:pStyle w:val="966"/>
        <w:ind w:firstLine="480"/>
        <w:spacing w:line="360" w:lineRule="auto"/>
        <w:rPr>
          <w:rFonts w:hAnsi="宋体"/>
          <w:bCs/>
          <w:sz w:val="24"/>
          <w:szCs w:val="24"/>
          <w:u w:val="single"/>
        </w:rPr>
      </w:pPr>
      <w:r>
        <w:rPr>
          <w:rFonts w:hAnsi="宋体"/>
          <w:bCs/>
          <w:sz w:val="24"/>
          <w:szCs w:val="24"/>
        </w:rPr>
        <w:t xml:space="preserve">5</w:t>
      </w:r>
      <w:r>
        <w:rPr>
          <w:rFonts w:hint="eastAsia" w:hAnsi="宋体"/>
          <w:bCs/>
          <w:sz w:val="24"/>
          <w:szCs w:val="24"/>
        </w:rPr>
        <w:t xml:space="preserve">.1 交付期：</w:t>
      </w:r>
      <w:r>
        <w:rPr>
          <w:rFonts w:hint="eastAsia" w:hAnsi="宋体"/>
          <w:bCs/>
          <w:sz w:val="24"/>
          <w:szCs w:val="24"/>
          <w:u w:val="single"/>
        </w:rPr>
        <w:t xml:space="preserve">                         </w:t>
      </w:r>
      <w:r>
        <w:rPr>
          <w:rFonts w:hint="eastAsia" w:hAnsi="宋体"/>
          <w:bCs/>
          <w:sz w:val="24"/>
          <w:szCs w:val="24"/>
        </w:rPr>
        <w:t xml:space="preserve">。</w:t>
      </w:r>
      <w:r>
        <w:rPr>
          <w:rFonts w:hAnsi="宋体"/>
          <w:bCs/>
          <w:sz w:val="24"/>
          <w:szCs w:val="24"/>
          <w:u w:val="single"/>
        </w:rPr>
      </w:r>
      <w:r/>
    </w:p>
    <w:p>
      <w:pPr>
        <w:pStyle w:val="966"/>
        <w:ind w:firstLine="480"/>
        <w:spacing w:line="360" w:lineRule="auto"/>
        <w:rPr>
          <w:rFonts w:hAnsi="宋体"/>
          <w:bCs/>
          <w:sz w:val="24"/>
          <w:szCs w:val="24"/>
        </w:rPr>
      </w:pPr>
      <w:r>
        <w:rPr>
          <w:rFonts w:hAnsi="宋体"/>
          <w:bCs/>
          <w:sz w:val="24"/>
          <w:szCs w:val="24"/>
        </w:rPr>
        <w:t xml:space="preserve">5</w:t>
      </w:r>
      <w:r>
        <w:rPr>
          <w:rFonts w:hint="eastAsia" w:hAnsi="宋体"/>
          <w:bCs/>
          <w:sz w:val="24"/>
          <w:szCs w:val="24"/>
        </w:rPr>
        <w:t xml:space="preserve">.2 交付方式：</w:t>
      </w:r>
      <w:r>
        <w:rPr>
          <w:rFonts w:hint="eastAsia" w:hAnsi="宋体"/>
          <w:bCs/>
          <w:sz w:val="24"/>
          <w:szCs w:val="24"/>
          <w:u w:val="single"/>
        </w:rPr>
        <w:t xml:space="preserve">                       </w:t>
      </w:r>
      <w:r>
        <w:rPr>
          <w:rFonts w:hint="eastAsia" w:hAnsi="宋体"/>
          <w:bCs/>
          <w:sz w:val="24"/>
          <w:szCs w:val="24"/>
        </w:rPr>
        <w:t xml:space="preserve">。</w:t>
      </w:r>
      <w:r>
        <w:rPr>
          <w:rFonts w:hAnsi="宋体"/>
          <w:bCs/>
          <w:sz w:val="24"/>
          <w:szCs w:val="24"/>
        </w:rPr>
      </w:r>
      <w:r/>
    </w:p>
    <w:p>
      <w:pPr>
        <w:pStyle w:val="966"/>
        <w:ind w:firstLine="480"/>
        <w:spacing w:line="360" w:lineRule="auto"/>
        <w:rPr>
          <w:rFonts w:hAnsi="宋体"/>
          <w:b/>
          <w:sz w:val="24"/>
          <w:szCs w:val="24"/>
        </w:rPr>
      </w:pPr>
      <w:r>
        <w:rPr>
          <w:rFonts w:hAnsi="宋体"/>
          <w:bCs/>
          <w:sz w:val="24"/>
          <w:szCs w:val="24"/>
        </w:rPr>
        <w:t xml:space="preserve">5</w:t>
      </w:r>
      <w:r>
        <w:rPr>
          <w:rFonts w:hint="eastAsia" w:hAnsi="宋体"/>
          <w:bCs/>
          <w:sz w:val="24"/>
          <w:szCs w:val="24"/>
        </w:rPr>
        <w:t xml:space="preserve">.3 交付地点：</w:t>
      </w:r>
      <w:r>
        <w:rPr>
          <w:rFonts w:hint="eastAsia" w:hAnsi="宋体"/>
          <w:bCs/>
          <w:sz w:val="24"/>
          <w:szCs w:val="24"/>
          <w:u w:val="single"/>
        </w:rPr>
        <w:t xml:space="preserve">                       </w:t>
      </w:r>
      <w:r>
        <w:rPr>
          <w:rFonts w:hint="eastAsia" w:hAnsi="宋体"/>
          <w:bCs/>
          <w:sz w:val="24"/>
          <w:szCs w:val="24"/>
        </w:rPr>
        <w:t xml:space="preserve">。</w:t>
      </w:r>
      <w:r>
        <w:rPr>
          <w:rFonts w:hAnsi="宋体"/>
          <w:b/>
          <w:sz w:val="24"/>
          <w:szCs w:val="24"/>
        </w:rPr>
      </w:r>
      <w:r/>
    </w:p>
    <w:p>
      <w:pPr>
        <w:pStyle w:val="928"/>
        <w:ind w:firstLine="482"/>
        <w:spacing w:line="360" w:lineRule="auto"/>
        <w:rPr>
          <w:rFonts w:ascii="宋体" w:hAnsi="宋体"/>
          <w:b/>
          <w:sz w:val="24"/>
        </w:rPr>
      </w:pPr>
      <w:r>
        <w:rPr>
          <w:rFonts w:hint="eastAsia" w:ascii="宋体" w:hAnsi="宋体"/>
          <w:b/>
          <w:sz w:val="24"/>
        </w:rPr>
        <w:t xml:space="preserve">六、转包或分包</w:t>
      </w:r>
      <w:r>
        <w:rPr>
          <w:rFonts w:ascii="宋体" w:hAnsi="宋体"/>
          <w:b/>
          <w:sz w:val="24"/>
        </w:rPr>
      </w:r>
      <w:r/>
    </w:p>
    <w:p>
      <w:pPr>
        <w:pStyle w:val="928"/>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.1</w:t>
      </w:r>
      <w:r>
        <w:rPr>
          <w:rFonts w:hint="eastAsia" w:ascii="宋体" w:hAnsi="宋体"/>
          <w:color w:val="000000"/>
          <w:sz w:val="24"/>
        </w:rPr>
        <w:t xml:space="preserve">乙方不得将合同标的转包给</w:t>
      </w:r>
      <w:r>
        <w:rPr>
          <w:rFonts w:hint="eastAsia" w:ascii="宋体" w:hAnsi="宋体"/>
          <w:sz w:val="24"/>
        </w:rPr>
        <w:t xml:space="preserve">其他供应商</w:t>
      </w:r>
      <w:r>
        <w:rPr>
          <w:rFonts w:hint="eastAsia" w:ascii="宋体" w:hAnsi="宋体"/>
          <w:color w:val="000000"/>
          <w:sz w:val="24"/>
        </w:rPr>
        <w:t xml:space="preserve">履行,</w:t>
      </w:r>
      <w:r>
        <w:rPr>
          <w:rFonts w:hint="eastAsia" w:ascii="宋体" w:hAnsi="宋体"/>
          <w:sz w:val="24"/>
        </w:rPr>
        <w:t xml:space="preserve"> </w:t>
      </w:r>
      <w:r>
        <w:rPr>
          <w:rFonts w:hint="eastAsia" w:ascii="宋体" w:hAnsi="宋体"/>
          <w:color w:val="000000"/>
          <w:sz w:val="24"/>
        </w:rPr>
        <w:t xml:space="preserve">也不得将合同主体部分或关键性工作分包给第三方。</w:t>
      </w:r>
      <w:r>
        <w:rPr>
          <w:rFonts w:hint="eastAsia" w:ascii="宋体" w:hAnsi="宋体"/>
          <w:sz w:val="24"/>
        </w:rPr>
        <w:t xml:space="preserve">；</w:t>
      </w:r>
      <w:r>
        <w:rPr>
          <w:rFonts w:ascii="宋体" w:hAnsi="宋体"/>
          <w:sz w:val="24"/>
        </w:rPr>
      </w:r>
      <w:r/>
    </w:p>
    <w:p>
      <w:pPr>
        <w:pStyle w:val="928"/>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.2 涉及合同分包的，乙方应根据采购文件和投标（响应）文件规定进行合同分包，或得到甲方的书面同意;</w:t>
      </w:r>
      <w:r>
        <w:rPr>
          <w:rFonts w:ascii="宋体" w:hAnsi="宋体"/>
          <w:sz w:val="24"/>
        </w:rPr>
      </w:r>
      <w:r/>
    </w:p>
    <w:p>
      <w:pPr>
        <w:pStyle w:val="928"/>
        <w:ind w:firstLine="480"/>
        <w:spacing w:line="360" w:lineRule="auto"/>
        <w:rPr>
          <w:rFonts w:hint="eastAsia" w:ascii="宋体" w:hAnsi="宋体"/>
          <w:sz w:val="24"/>
        </w:rPr>
      </w:pPr>
      <w:r>
        <w:rPr>
          <w:rFonts w:hint="eastAsia" w:ascii="宋体" w:hAnsi="宋体"/>
          <w:sz w:val="24"/>
        </w:rPr>
        <w:t xml:space="preserve">6.3若乙方擅自转包或分包的，甲方有权解除合同并要求乙方承担由此造成的全部损失。</w:t>
      </w:r>
      <w:r>
        <w:rPr>
          <w:rFonts w:hint="eastAsia" w:ascii="宋体" w:hAnsi="宋体"/>
          <w:sz w:val="24"/>
        </w:rPr>
      </w:r>
      <w:r/>
    </w:p>
    <w:p>
      <w:pPr>
        <w:pStyle w:val="966"/>
        <w:ind w:firstLine="482"/>
        <w:spacing w:line="360" w:lineRule="auto"/>
        <w:rPr>
          <w:rFonts w:hAnsi="宋体"/>
          <w:sz w:val="24"/>
          <w:szCs w:val="24"/>
        </w:rPr>
      </w:pPr>
      <w:r>
        <w:rPr>
          <w:rFonts w:hint="eastAsia" w:hAnsi="宋体"/>
          <w:b/>
          <w:sz w:val="24"/>
          <w:szCs w:val="24"/>
          <w:lang w:eastAsia="zh-CN"/>
        </w:rPr>
        <w:t xml:space="preserve">七</w:t>
      </w:r>
      <w:r>
        <w:rPr>
          <w:rFonts w:hint="eastAsia" w:hAnsi="宋体"/>
          <w:b/>
          <w:sz w:val="24"/>
          <w:szCs w:val="24"/>
        </w:rPr>
        <w:t xml:space="preserve">、质量</w:t>
      </w:r>
      <w:r>
        <w:rPr>
          <w:rFonts w:hint="eastAsia" w:hAnsi="宋体"/>
          <w:b/>
          <w:sz w:val="24"/>
          <w:szCs w:val="24"/>
          <w:lang w:eastAsia="zh-CN"/>
        </w:rPr>
        <w:t xml:space="preserve">保证及售后服务</w:t>
      </w:r>
      <w:r>
        <w:rPr>
          <w:rFonts w:hAnsi="宋体"/>
          <w:sz w:val="24"/>
          <w:szCs w:val="24"/>
        </w:rPr>
      </w:r>
      <w:r/>
    </w:p>
    <w:p>
      <w:pPr>
        <w:pStyle w:val="966"/>
        <w:ind w:firstLine="480"/>
        <w:spacing w:line="360" w:lineRule="auto"/>
        <w:rPr>
          <w:rFonts w:hAnsi="宋体"/>
          <w:sz w:val="24"/>
          <w:szCs w:val="24"/>
          <w:lang w:eastAsia="zh-CN"/>
        </w:rPr>
      </w:pPr>
      <w:r>
        <w:rPr>
          <w:rFonts w:hAnsi="宋体"/>
          <w:sz w:val="24"/>
          <w:szCs w:val="24"/>
        </w:rPr>
        <w:t xml:space="preserve">7</w:t>
      </w:r>
      <w:r>
        <w:rPr>
          <w:rFonts w:hint="eastAsia" w:hAnsi="宋体"/>
          <w:sz w:val="24"/>
          <w:szCs w:val="24"/>
        </w:rPr>
        <w:t xml:space="preserve">.1 整体质保期</w:t>
      </w:r>
      <w:r>
        <w:rPr>
          <w:rFonts w:hint="eastAsia" w:hAnsi="宋体"/>
          <w:sz w:val="24"/>
          <w:szCs w:val="24"/>
          <w:u w:val="single"/>
        </w:rPr>
        <w:t xml:space="preserve">       </w:t>
      </w:r>
      <w:r>
        <w:rPr>
          <w:rFonts w:hint="eastAsia" w:hAnsi="宋体"/>
          <w:sz w:val="24"/>
          <w:szCs w:val="24"/>
        </w:rPr>
        <w:t xml:space="preserve">年。（自所有产品验收合格交付之日起计）</w:t>
      </w:r>
      <w:r>
        <w:rPr>
          <w:rFonts w:hint="eastAsia" w:hAnsi="宋体"/>
          <w:sz w:val="24"/>
          <w:szCs w:val="24"/>
          <w:lang w:eastAsia="zh-CN"/>
        </w:rPr>
        <w:t xml:space="preserve">。超过保修期的机器设备，终生维修，维修时只收部件成本费。</w:t>
      </w:r>
      <w:r>
        <w:rPr>
          <w:rFonts w:hAnsi="宋体"/>
          <w:sz w:val="24"/>
          <w:szCs w:val="24"/>
          <w:lang w:eastAsia="zh-CN"/>
        </w:rPr>
      </w:r>
      <w:r/>
    </w:p>
    <w:p>
      <w:pPr>
        <w:pStyle w:val="966"/>
        <w:ind w:firstLine="480"/>
        <w:spacing w:line="360" w:lineRule="auto"/>
        <w:rPr>
          <w:rFonts w:hAnsi="宋体"/>
          <w:sz w:val="24"/>
          <w:szCs w:val="24"/>
        </w:rPr>
      </w:pPr>
      <w:r>
        <w:rPr>
          <w:rFonts w:hAnsi="宋体"/>
          <w:sz w:val="24"/>
          <w:szCs w:val="24"/>
        </w:rPr>
        <w:t xml:space="preserve">7</w:t>
      </w:r>
      <w:r>
        <w:rPr>
          <w:rFonts w:hint="eastAsia" w:hAnsi="宋体"/>
          <w:sz w:val="24"/>
          <w:szCs w:val="24"/>
        </w:rPr>
        <w:t xml:space="preserve">.2 </w:t>
      </w:r>
      <w:r>
        <w:rPr>
          <w:rFonts w:hint="eastAsia" w:hAnsi="宋体"/>
          <w:sz w:val="24"/>
          <w:szCs w:val="24"/>
          <w:lang w:eastAsia="zh-CN"/>
        </w:rPr>
        <w:t xml:space="preserve">质量标准</w:t>
      </w:r>
      <w:r>
        <w:rPr>
          <w:rFonts w:hAnsi="宋体"/>
          <w:sz w:val="24"/>
          <w:szCs w:val="24"/>
        </w:rPr>
      </w:r>
      <w:r/>
    </w:p>
    <w:p>
      <w:pPr>
        <w:pStyle w:val="966"/>
        <w:ind w:firstLine="480"/>
        <w:spacing w:line="360" w:lineRule="auto"/>
        <w:rPr>
          <w:rFonts w:hAnsi="宋体"/>
          <w:sz w:val="24"/>
          <w:szCs w:val="24"/>
          <w:lang w:eastAsia="zh-CN"/>
        </w:rPr>
      </w:pPr>
      <w:r>
        <w:rPr>
          <w:rFonts w:hint="eastAsia" w:hAnsi="宋体"/>
          <w:sz w:val="24"/>
          <w:szCs w:val="24"/>
          <w:lang w:eastAsia="zh-CN"/>
        </w:rPr>
        <w:t xml:space="preserve">（1）</w:t>
      </w:r>
      <w:r>
        <w:rPr>
          <w:rFonts w:hint="eastAsia" w:hAnsi="宋体"/>
          <w:sz w:val="24"/>
          <w:szCs w:val="24"/>
        </w:rPr>
        <w:t xml:space="preserve">乙方应按招标文件规定和投标文件承诺的产品性能、技术要求、质量标准向甲方提供未经使用的全新产品。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Ansi="宋体"/>
          <w:sz w:val="24"/>
          <w:szCs w:val="24"/>
          <w:lang w:eastAsia="zh-CN"/>
        </w:rPr>
      </w:r>
      <w:r/>
    </w:p>
    <w:p>
      <w:pPr>
        <w:pStyle w:val="928"/>
        <w:ind w:firstLine="480"/>
        <w:jc w:val="left"/>
        <w:spacing w:line="360" w:lineRule="auto"/>
        <w:rPr>
          <w:rFonts w:ascii="宋体" w:hAnsi="宋体"/>
          <w:sz w:val="24"/>
        </w:rPr>
      </w:pPr>
      <w:r>
        <w:rPr>
          <w:rFonts w:hint="eastAsia" w:ascii="宋体" w:hAnsi="宋体"/>
          <w:sz w:val="24"/>
        </w:rPr>
        <w:t xml:space="preserve">（2）乙方所提供的产品应符合国家有关安全、环保、卫生的规定。</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（3）乙方应向甲方提交所提供产品的技术文件，包括相应的中文技术文件，如：产品目录、图纸、操作手册、使用说明、维护手册或服务指南等。上述文件应包装好随产品一同发运。</w:t>
      </w:r>
      <w:r>
        <w:rPr>
          <w:rFonts w:ascii="宋体" w:hAnsi="宋体"/>
          <w:sz w:val="24"/>
        </w:rPr>
      </w:r>
      <w:r/>
    </w:p>
    <w:p>
      <w:pPr>
        <w:pStyle w:val="966"/>
        <w:ind w:firstLine="480"/>
        <w:spacing w:line="360" w:lineRule="auto"/>
        <w:rPr>
          <w:rFonts w:hAnsi="宋体"/>
          <w:sz w:val="24"/>
          <w:szCs w:val="24"/>
          <w:lang w:eastAsia="zh-CN"/>
        </w:rPr>
      </w:pPr>
      <w:r>
        <w:rPr>
          <w:rFonts w:hint="eastAsia" w:hAnsi="宋体"/>
          <w:sz w:val="24"/>
          <w:szCs w:val="24"/>
          <w:lang w:eastAsia="zh-CN"/>
        </w:rPr>
        <w:t xml:space="preserve">7.3</w:t>
      </w:r>
      <w:r>
        <w:rPr>
          <w:rFonts w:hint="eastAsia" w:hAnsi="宋体"/>
          <w:sz w:val="24"/>
          <w:szCs w:val="24"/>
        </w:rPr>
        <w:t xml:space="preserve">保证</w:t>
      </w:r>
      <w:r>
        <w:rPr>
          <w:rFonts w:hAnsi="宋体"/>
          <w:sz w:val="24"/>
          <w:szCs w:val="24"/>
          <w:lang w:eastAsia="zh-CN"/>
        </w:rPr>
      </w:r>
      <w:r/>
    </w:p>
    <w:p>
      <w:pPr>
        <w:pStyle w:val="928"/>
        <w:ind w:firstLine="480"/>
        <w:jc w:val="left"/>
        <w:spacing w:line="360" w:lineRule="auto"/>
        <w:rPr>
          <w:rFonts w:ascii="宋体" w:hAnsi="宋体"/>
          <w:sz w:val="24"/>
        </w:rPr>
      </w:pPr>
      <w:r>
        <w:rPr>
          <w:rFonts w:hint="eastAsia" w:ascii="宋体" w:hAnsi="宋体"/>
          <w:sz w:val="24"/>
        </w:rPr>
        <w:t xml:space="preserve">（1）乙方应保证提供的产品完全符合合同规定的质量、规格和性能要求。乙方应保证产品在正确安装、正常使用和保养条件下，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。存在质量保证期的，产品最终交付验收合格后在本</w:t>
      </w:r>
      <w:r>
        <w:rPr>
          <w:rFonts w:hint="eastAsia" w:ascii="宋体" w:hAnsi="宋体"/>
          <w:bCs/>
          <w:sz w:val="24"/>
        </w:rPr>
        <w:t xml:space="preserve">合同</w:t>
      </w:r>
      <w:r>
        <w:rPr>
          <w:rFonts w:hint="eastAsia" w:ascii="宋体" w:hAnsi="宋体"/>
          <w:sz w:val="24"/>
        </w:rPr>
        <w:t xml:space="preserve">规定或乙方书面承诺（两者以较长的为准）的质量保证期内，本保证保持有效。</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（2）在质量保证期内所发现的缺陷，甲方应尽快以书面形式通知乙方。</w:t>
      </w:r>
      <w:r>
        <w:rPr>
          <w:rFonts w:ascii="宋体" w:hAnsi="宋体"/>
          <w:sz w:val="24"/>
        </w:rPr>
      </w:r>
      <w:r/>
    </w:p>
    <w:p>
      <w:pPr>
        <w:pStyle w:val="966"/>
        <w:ind w:firstLine="480"/>
        <w:spacing w:line="360" w:lineRule="auto"/>
        <w:rPr>
          <w:rFonts w:hAnsi="宋体"/>
          <w:sz w:val="24"/>
          <w:szCs w:val="24"/>
        </w:rPr>
      </w:pPr>
      <w:r>
        <w:rPr>
          <w:rFonts w:hint="eastAsia" w:hAnsi="宋体"/>
          <w:sz w:val="24"/>
          <w:szCs w:val="24"/>
        </w:rPr>
        <w:t xml:space="preserve">（3）乙方收到通知后，应在</w:t>
      </w:r>
      <w:r>
        <w:rPr>
          <w:rFonts w:hAnsi="宋体"/>
          <w:sz w:val="24"/>
          <w:szCs w:val="24"/>
          <w:u w:val="single"/>
        </w:rPr>
        <w:t xml:space="preserve">    </w:t>
      </w:r>
      <w:r>
        <w:rPr>
          <w:rFonts w:hint="eastAsia" w:hAnsi="宋体"/>
          <w:sz w:val="24"/>
          <w:szCs w:val="24"/>
        </w:rPr>
        <w:t xml:space="preserve">小时内到达现场</w:t>
      </w:r>
      <w:r>
        <w:rPr>
          <w:rFonts w:hint="eastAsia" w:hAnsi="宋体"/>
          <w:sz w:val="24"/>
          <w:szCs w:val="24"/>
          <w:lang w:eastAsia="zh-CN"/>
        </w:rPr>
        <w:t xml:space="preserve">，</w:t>
      </w:r>
      <w:r>
        <w:rPr>
          <w:rFonts w:hint="eastAsia" w:hAnsi="宋体"/>
          <w:sz w:val="24"/>
          <w:szCs w:val="24"/>
        </w:rPr>
        <w:t xml:space="preserve">以合理的速度免费维修或更换有缺陷的货物或部件。</w:t>
      </w:r>
      <w:r>
        <w:rPr>
          <w:rFonts w:hAnsi="宋体"/>
          <w:sz w:val="24"/>
          <w:szCs w:val="24"/>
        </w:rPr>
      </w:r>
      <w:r/>
    </w:p>
    <w:p>
      <w:pPr>
        <w:pStyle w:val="928"/>
        <w:ind w:firstLine="480"/>
        <w:jc w:val="left"/>
        <w:spacing w:line="360" w:lineRule="auto"/>
        <w:rPr>
          <w:rFonts w:ascii="宋体" w:hAnsi="宋体"/>
          <w:sz w:val="24"/>
        </w:rPr>
      </w:pPr>
      <w:r>
        <w:rPr>
          <w:rFonts w:hint="eastAsia" w:ascii="宋体" w:hAnsi="宋体"/>
          <w:sz w:val="24"/>
        </w:rPr>
        <w:t xml:space="preserve">（4）在质量保证期内，如果产品的质量或规格与合同不符，或证实产品是有缺陷的，包括潜在的缺陷或使用不符合要求的材料等，甲方可以根据本合同违约责任相关规定以书面形式</w:t>
      </w:r>
      <w:r>
        <w:rPr>
          <w:rFonts w:hint="eastAsia" w:ascii="宋体" w:hAnsi="宋体"/>
          <w:color w:val="000000"/>
          <w:sz w:val="24"/>
        </w:rPr>
        <w:t xml:space="preserve">追究</w:t>
      </w:r>
      <w:r>
        <w:rPr>
          <w:rFonts w:hint="eastAsia" w:ascii="宋体" w:hAnsi="宋体"/>
          <w:sz w:val="24"/>
        </w:rPr>
        <w:t xml:space="preserve">乙方</w:t>
      </w:r>
      <w:r>
        <w:rPr>
          <w:rFonts w:hint="eastAsia" w:ascii="宋体" w:hAnsi="宋体"/>
          <w:color w:val="000000"/>
          <w:sz w:val="24"/>
        </w:rPr>
        <w:t xml:space="preserve">的违约责任</w:t>
      </w:r>
      <w:r>
        <w:rPr>
          <w:rFonts w:hint="eastAsia" w:ascii="宋体" w:hAnsi="宋体"/>
          <w:sz w:val="24"/>
        </w:rPr>
        <w:t xml:space="preserve">。</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rPr>
          <w:rFonts w:ascii="宋体" w:hAnsi="宋体"/>
          <w:sz w:val="24"/>
        </w:rPr>
      </w:r>
      <w:r/>
    </w:p>
    <w:p>
      <w:pPr>
        <w:pStyle w:val="966"/>
        <w:ind w:firstLine="480"/>
        <w:spacing w:line="360" w:lineRule="auto"/>
        <w:rPr>
          <w:rFonts w:hAnsi="宋体"/>
          <w:sz w:val="24"/>
          <w:szCs w:val="24"/>
        </w:rPr>
      </w:pPr>
      <w:r>
        <w:rPr>
          <w:rFonts w:hint="eastAsia" w:hAnsi="宋体"/>
          <w:sz w:val="24"/>
          <w:szCs w:val="24"/>
          <w:lang w:eastAsia="zh-CN"/>
        </w:rPr>
        <w:t xml:space="preserve">（6）</w:t>
      </w:r>
      <w:r>
        <w:rPr>
          <w:rFonts w:hint="eastAsia" w:hAnsi="宋体"/>
          <w:sz w:val="24"/>
          <w:szCs w:val="24"/>
        </w:rPr>
        <w:t xml:space="preserve">乙方提供的产品在质保期内因其本身的质量问题发生故障，根据实际情况，经双方协商，可按以下办法处理：</w:t>
      </w:r>
      <w:r>
        <w:rPr>
          <w:rFonts w:hAnsi="宋体"/>
          <w:sz w:val="24"/>
          <w:szCs w:val="24"/>
        </w:rPr>
      </w:r>
      <w:r/>
    </w:p>
    <w:p>
      <w:pPr>
        <w:pStyle w:val="966"/>
        <w:ind w:firstLine="480"/>
        <w:spacing w:line="360" w:lineRule="auto"/>
        <w:rPr>
          <w:rFonts w:hAnsi="宋体"/>
          <w:sz w:val="24"/>
          <w:szCs w:val="24"/>
        </w:rPr>
      </w:pPr>
      <w:r>
        <w:rPr>
          <w:rFonts w:hint="eastAsia" w:hAnsi="宋体"/>
          <w:sz w:val="24"/>
          <w:szCs w:val="24"/>
          <w:lang w:eastAsia="zh-CN"/>
        </w:rPr>
        <w:t xml:space="preserve">① </w:t>
      </w:r>
      <w:r>
        <w:rPr>
          <w:rFonts w:hint="eastAsia" w:hAnsi="宋体"/>
          <w:sz w:val="24"/>
          <w:szCs w:val="24"/>
        </w:rPr>
        <w:t xml:space="preserve">更换：由乙方承担所发生的全部费用。</w:t>
      </w:r>
      <w:r>
        <w:rPr>
          <w:rFonts w:hAnsi="宋体"/>
          <w:sz w:val="24"/>
          <w:szCs w:val="24"/>
        </w:rPr>
      </w:r>
      <w:r/>
    </w:p>
    <w:p>
      <w:pPr>
        <w:pStyle w:val="966"/>
        <w:ind w:firstLine="480"/>
        <w:spacing w:line="360" w:lineRule="auto"/>
        <w:rPr>
          <w:rFonts w:hAnsi="宋体"/>
          <w:sz w:val="24"/>
          <w:szCs w:val="24"/>
        </w:rPr>
      </w:pPr>
      <w:r>
        <w:rPr>
          <w:rFonts w:hint="eastAsia" w:hAnsi="宋体"/>
          <w:sz w:val="24"/>
          <w:szCs w:val="24"/>
          <w:lang w:eastAsia="zh-CN"/>
        </w:rPr>
        <w:t xml:space="preserve">② </w:t>
      </w:r>
      <w:r>
        <w:rPr>
          <w:rFonts w:hint="eastAsia" w:hAnsi="宋体"/>
          <w:sz w:val="24"/>
          <w:szCs w:val="24"/>
        </w:rPr>
        <w:t xml:space="preserve">贬值处理：由甲乙双方合议定价。</w:t>
      </w:r>
      <w:r>
        <w:rPr>
          <w:rFonts w:hAnsi="宋体"/>
          <w:sz w:val="24"/>
          <w:szCs w:val="24"/>
        </w:rPr>
      </w:r>
      <w:r/>
    </w:p>
    <w:p>
      <w:pPr>
        <w:pStyle w:val="966"/>
        <w:ind w:firstLine="480"/>
        <w:spacing w:line="360" w:lineRule="auto"/>
        <w:rPr>
          <w:rFonts w:hAnsi="宋体"/>
          <w:sz w:val="24"/>
          <w:szCs w:val="24"/>
        </w:rPr>
      </w:pPr>
      <w:r>
        <w:rPr>
          <w:rFonts w:hint="eastAsia" w:hAnsi="宋体"/>
          <w:sz w:val="24"/>
          <w:szCs w:val="24"/>
          <w:lang w:eastAsia="zh-CN"/>
        </w:rPr>
        <w:t xml:space="preserve">③ </w:t>
      </w:r>
      <w:r>
        <w:rPr>
          <w:rFonts w:hint="eastAsia" w:hAnsi="宋体"/>
          <w:sz w:val="24"/>
          <w:szCs w:val="24"/>
        </w:rPr>
        <w:t xml:space="preserve">退货处理：乙方应退还甲方支付的合同款，同时应承担该产品的直接费用（运输、保险、检验、货款利息及银行手续费等）。</w:t>
      </w:r>
      <w:r>
        <w:rPr>
          <w:rFonts w:hAnsi="宋体"/>
          <w:sz w:val="24"/>
          <w:szCs w:val="24"/>
        </w:rPr>
      </w:r>
      <w:r/>
    </w:p>
    <w:p>
      <w:pPr>
        <w:pStyle w:val="966"/>
        <w:ind w:firstLine="480"/>
        <w:spacing w:line="360" w:lineRule="auto"/>
        <w:rPr>
          <w:rFonts w:hAnsi="宋体"/>
          <w:sz w:val="24"/>
          <w:szCs w:val="24"/>
          <w:lang w:eastAsia="zh-CN"/>
        </w:rPr>
      </w:pPr>
      <w:r>
        <w:rPr>
          <w:rFonts w:hint="eastAsia" w:hAnsi="宋体"/>
          <w:sz w:val="24"/>
          <w:szCs w:val="24"/>
          <w:lang w:eastAsia="zh-CN"/>
        </w:rPr>
        <w:t xml:space="preserve">7.</w:t>
      </w:r>
      <w:r>
        <w:rPr>
          <w:rFonts w:hint="eastAsia" w:hAnsi="宋体"/>
          <w:sz w:val="24"/>
          <w:szCs w:val="24"/>
          <w:lang w:val="en-US" w:eastAsia="zh-CN"/>
        </w:rPr>
        <w:t xml:space="preserve">4</w:t>
      </w:r>
      <w:r>
        <w:rPr>
          <w:rFonts w:hint="eastAsia" w:hAnsi="宋体"/>
          <w:sz w:val="24"/>
          <w:szCs w:val="24"/>
          <w:lang w:eastAsia="zh-CN"/>
        </w:rPr>
        <w:t xml:space="preserve">售后服务</w:t>
      </w:r>
      <w:r>
        <w:rPr>
          <w:rFonts w:hAnsi="宋体"/>
          <w:sz w:val="24"/>
          <w:szCs w:val="24"/>
          <w:lang w:eastAsia="zh-CN"/>
        </w:rPr>
      </w:r>
      <w:r/>
    </w:p>
    <w:p>
      <w:pPr>
        <w:pStyle w:val="928"/>
        <w:ind w:firstLine="480"/>
        <w:jc w:val="left"/>
        <w:spacing w:line="360" w:lineRule="auto"/>
        <w:rPr>
          <w:rFonts w:ascii="宋体" w:hAnsi="宋体"/>
          <w:sz w:val="24"/>
        </w:rPr>
      </w:pPr>
      <w:r>
        <w:rPr>
          <w:rFonts w:hint="eastAsia" w:ascii="宋体" w:hAnsi="宋体"/>
          <w:sz w:val="24"/>
        </w:rPr>
        <w:t xml:space="preserve">（1） 除项目不涉及或采购活动中明确约定无须承担外，乙方还应提供下列服务：</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① 产品的现场移动、安装、调试、启动监督及技术支持；</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② 提供货物组装和维修所需的专用工具和辅助材料；</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③ 在</w:t>
      </w:r>
      <w:r>
        <w:rPr>
          <w:rFonts w:hint="eastAsia" w:ascii="宋体" w:hAnsi="宋体" w:cs="宋体"/>
          <w:sz w:val="24"/>
        </w:rPr>
        <w:t xml:space="preserve">本合同</w:t>
      </w:r>
      <w:r>
        <w:rPr>
          <w:rFonts w:hint="eastAsia" w:ascii="宋体" w:hAnsi="宋体"/>
          <w:sz w:val="24"/>
        </w:rPr>
        <w:t xml:space="preserve">约定的期限内对所有的货物实施运行监督、维修，但前提条件是该服务并不能免除乙方在质量保证期内所承担的义务；</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④ 在制造商所在地或指定现场就货物的安装、启动、运营、维护、废弃处置等对甲方操作人员进行培训</w:t>
      </w:r>
      <w:r>
        <w:rPr>
          <w:rFonts w:hint="eastAsia" w:ascii="宋体" w:hAnsi="宋体" w:cs="宋体"/>
          <w:sz w:val="24"/>
        </w:rPr>
        <w:t xml:space="preserve">；</w:t>
      </w:r>
      <w:r>
        <w:rPr>
          <w:rFonts w:ascii="宋体" w:hAnsi="宋体"/>
          <w:sz w:val="24"/>
        </w:rPr>
      </w:r>
      <w:r/>
    </w:p>
    <w:p>
      <w:pPr>
        <w:pStyle w:val="106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⑤ 依照法律、行政法规的规定或者按照本合同约定，货物在有效使用年限届满后应予回收的，乙方负有自行或者委托第三人对货物予以回收的义务；</w:t>
      </w:r>
      <w:r>
        <w:rPr>
          <w:rFonts w:ascii="宋体" w:hAnsi="宋体" w:eastAsia="宋体" w:cs="宋体"/>
          <w:sz w:val="24"/>
          <w:szCs w:val="24"/>
        </w:rPr>
      </w:r>
      <w:r/>
    </w:p>
    <w:p>
      <w:pPr>
        <w:pStyle w:val="928"/>
        <w:ind w:firstLine="480"/>
        <w:jc w:val="left"/>
        <w:spacing w:line="360" w:lineRule="auto"/>
        <w:rPr>
          <w:rFonts w:ascii="宋体" w:hAnsi="宋体"/>
          <w:sz w:val="24"/>
        </w:rPr>
      </w:pPr>
      <w:r>
        <w:rPr>
          <w:rFonts w:hint="eastAsia" w:ascii="宋体" w:hAnsi="宋体"/>
          <w:sz w:val="24"/>
        </w:rPr>
        <w:t xml:space="preserve">⑥ </w:t>
      </w:r>
      <w:r>
        <w:rPr>
          <w:rFonts w:hint="eastAsia" w:ascii="宋体" w:hAnsi="宋体"/>
          <w:bCs/>
          <w:sz w:val="24"/>
        </w:rPr>
        <w:t xml:space="preserve">本合同</w:t>
      </w:r>
      <w:r>
        <w:rPr>
          <w:rFonts w:hint="eastAsia" w:ascii="宋体" w:hAnsi="宋体"/>
          <w:sz w:val="24"/>
        </w:rPr>
        <w:t xml:space="preserve">规定由乙方提供的其他服务。</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2）在质保期内，所有产品保修服务方式为乙方上门保修，即由乙方派员到产品使用现场维修。乙方提供的售后服务的费用已包含在合同价款中，乙方应对产品出现的质量及安全问题负责处理解决并承担一切费用，甲方不再另行支付。因人为因素出现的故障不在免费保修范围内。超过保修期的产品，终生维修，维修时只收取部件成本费。</w:t>
      </w:r>
      <w:r>
        <w:rPr>
          <w:rFonts w:ascii="宋体" w:hAnsi="宋体"/>
          <w:sz w:val="24"/>
        </w:rPr>
      </w:r>
      <w:r/>
    </w:p>
    <w:p>
      <w:pPr>
        <w:pStyle w:val="966"/>
        <w:ind w:firstLine="482"/>
        <w:spacing w:line="360" w:lineRule="auto"/>
        <w:rPr>
          <w:rFonts w:hAnsi="宋体"/>
          <w:b/>
          <w:sz w:val="24"/>
          <w:szCs w:val="24"/>
        </w:rPr>
      </w:pPr>
      <w:r>
        <w:rPr>
          <w:rFonts w:hint="eastAsia" w:hAnsi="宋体"/>
          <w:b/>
          <w:sz w:val="24"/>
          <w:szCs w:val="24"/>
          <w:lang w:eastAsia="zh-CN"/>
        </w:rPr>
        <w:t xml:space="preserve">八</w:t>
      </w:r>
      <w:r>
        <w:rPr>
          <w:rFonts w:hAnsi="宋体"/>
          <w:b/>
          <w:sz w:val="24"/>
          <w:szCs w:val="24"/>
        </w:rPr>
        <w:t xml:space="preserve">、</w:t>
      </w:r>
      <w:r>
        <w:rPr>
          <w:rFonts w:hint="eastAsia" w:hAnsi="宋体"/>
          <w:b/>
          <w:sz w:val="24"/>
          <w:szCs w:val="24"/>
        </w:rPr>
        <w:t xml:space="preserve">产品</w:t>
      </w:r>
      <w:r>
        <w:rPr>
          <w:rFonts w:hAnsi="宋体"/>
          <w:b/>
          <w:sz w:val="24"/>
          <w:szCs w:val="24"/>
        </w:rPr>
        <w:t xml:space="preserve">包装、发运及运输</w:t>
      </w:r>
      <w:r>
        <w:rPr>
          <w:rFonts w:hAnsi="宋体"/>
          <w:b/>
          <w:sz w:val="24"/>
          <w:szCs w:val="24"/>
        </w:rPr>
      </w:r>
      <w:r/>
    </w:p>
    <w:p>
      <w:pPr>
        <w:pStyle w:val="966"/>
        <w:ind w:firstLine="480"/>
        <w:spacing w:line="360" w:lineRule="auto"/>
        <w:rPr>
          <w:rFonts w:hAnsi="宋体"/>
          <w:sz w:val="24"/>
          <w:szCs w:val="24"/>
        </w:rPr>
      </w:pPr>
      <w:r>
        <w:rPr>
          <w:rFonts w:hAnsi="宋体"/>
          <w:sz w:val="24"/>
          <w:szCs w:val="24"/>
        </w:rPr>
        <w:t xml:space="preserve">8.1 </w:t>
      </w:r>
      <w:r>
        <w:rPr>
          <w:rFonts w:hint="eastAsia" w:hAnsi="宋体"/>
          <w:color w:val="000000"/>
          <w:sz w:val="24"/>
          <w:szCs w:val="24"/>
        </w:rPr>
        <w:t xml:space="preserve">本合同</w:t>
      </w:r>
      <w:r>
        <w:rPr>
          <w:rFonts w:hint="eastAsia" w:hAnsi="宋体"/>
          <w:bCs/>
          <w:color w:val="000000"/>
          <w:sz w:val="24"/>
          <w:szCs w:val="24"/>
        </w:rPr>
        <w:t xml:space="preserve">涉及商品包装、快递包装的，</w:t>
      </w:r>
      <w:r>
        <w:rPr>
          <w:rFonts w:hint="eastAsia" w:hAnsi="宋体"/>
          <w:color w:val="000000"/>
          <w:sz w:val="24"/>
          <w:szCs w:val="24"/>
        </w:rPr>
        <w:t xml:space="preserve">除</w:t>
      </w:r>
      <w:r>
        <w:rPr>
          <w:rFonts w:hint="eastAsia" w:hAnsi="宋体"/>
          <w:bCs/>
          <w:color w:val="000000"/>
          <w:sz w:val="24"/>
          <w:szCs w:val="24"/>
          <w:lang w:eastAsia="zh-CN"/>
        </w:rPr>
        <w:t xml:space="preserve">本合同</w:t>
      </w:r>
      <w:r>
        <w:rPr>
          <w:rFonts w:hint="eastAsia" w:hAnsi="宋体"/>
          <w:bCs/>
          <w:color w:val="000000"/>
          <w:sz w:val="24"/>
          <w:szCs w:val="24"/>
        </w:rPr>
        <w:t xml:space="preserve">另有约定外，</w:t>
      </w:r>
      <w:r>
        <w:rPr>
          <w:rFonts w:hint="eastAsia" w:hAnsi="宋体"/>
          <w:color w:val="000000"/>
          <w:sz w:val="24"/>
          <w:szCs w:val="24"/>
        </w:rPr>
        <w:t xml:space="preserve">包装应适应远距离运输、防潮、防震、防锈和防野蛮装卸等要求，确保货物安全无损地运抵</w:t>
      </w:r>
      <w:r>
        <w:rPr>
          <w:rFonts w:hint="eastAsia" w:hAnsi="宋体"/>
          <w:bCs/>
          <w:color w:val="000000"/>
          <w:sz w:val="24"/>
          <w:szCs w:val="24"/>
        </w:rPr>
        <w:t xml:space="preserve">约定的</w:t>
      </w:r>
      <w:r>
        <w:rPr>
          <w:rFonts w:hint="eastAsia" w:hAnsi="宋体"/>
          <w:color w:val="000000"/>
          <w:sz w:val="24"/>
          <w:szCs w:val="24"/>
        </w:rPr>
        <w:t xml:space="preserve">指定现场。</w:t>
      </w:r>
      <w:r>
        <w:rPr>
          <w:rFonts w:hAnsi="宋体"/>
          <w:sz w:val="24"/>
          <w:szCs w:val="24"/>
        </w:rPr>
      </w:r>
      <w:r/>
    </w:p>
    <w:p>
      <w:pPr>
        <w:pStyle w:val="966"/>
        <w:ind w:firstLine="480"/>
        <w:spacing w:line="360" w:lineRule="auto"/>
        <w:rPr>
          <w:rFonts w:hAnsi="宋体"/>
          <w:sz w:val="24"/>
          <w:szCs w:val="24"/>
        </w:rPr>
      </w:pPr>
      <w:r>
        <w:rPr>
          <w:rFonts w:hAnsi="宋体"/>
          <w:sz w:val="24"/>
          <w:szCs w:val="24"/>
        </w:rPr>
        <w:t xml:space="preserve">8.2 使用说明书、质量检验证明书、随配附件和工具及清单一并附于</w:t>
      </w:r>
      <w:r>
        <w:rPr>
          <w:rFonts w:hint="eastAsia" w:hAnsi="宋体"/>
          <w:sz w:val="24"/>
          <w:szCs w:val="24"/>
        </w:rPr>
        <w:t xml:space="preserve">产品</w:t>
      </w:r>
      <w:r>
        <w:rPr>
          <w:rFonts w:hAnsi="宋体"/>
          <w:sz w:val="24"/>
          <w:szCs w:val="24"/>
        </w:rPr>
        <w:t xml:space="preserve">内</w:t>
      </w:r>
      <w:r>
        <w:rPr>
          <w:rFonts w:hint="eastAsia" w:hAnsi="宋体"/>
          <w:sz w:val="24"/>
          <w:szCs w:val="24"/>
        </w:rPr>
        <w:t xml:space="preserve">，乙方不能完整交付产品及本款规定的单证和工具的，视为未按合同约定交货，乙方负责补齐，因此导致逾期交货的，由乙方承担相应责任。</w:t>
      </w:r>
      <w:r>
        <w:rPr>
          <w:rFonts w:hAnsi="宋体"/>
          <w:sz w:val="24"/>
          <w:szCs w:val="24"/>
        </w:rPr>
      </w:r>
      <w:r/>
    </w:p>
    <w:p>
      <w:pPr>
        <w:pStyle w:val="928"/>
        <w:ind w:firstLine="480"/>
        <w:jc w:val="left"/>
        <w:spacing w:line="360" w:lineRule="auto"/>
        <w:rPr>
          <w:rFonts w:ascii="宋体" w:hAnsi="宋体"/>
          <w:color w:val="000000"/>
          <w:sz w:val="24"/>
        </w:rPr>
      </w:pPr>
      <w:r>
        <w:rPr>
          <w:rFonts w:ascii="宋体" w:hAnsi="宋体"/>
          <w:sz w:val="24"/>
        </w:rPr>
        <w:t xml:space="preserve">8.3 乙方在</w:t>
      </w:r>
      <w:r>
        <w:rPr>
          <w:rFonts w:hint="eastAsia" w:ascii="宋体" w:hAnsi="宋体"/>
          <w:sz w:val="24"/>
        </w:rPr>
        <w:t xml:space="preserve">产品</w:t>
      </w:r>
      <w:r>
        <w:rPr>
          <w:rFonts w:ascii="宋体" w:hAnsi="宋体"/>
          <w:sz w:val="24"/>
        </w:rPr>
        <w:t xml:space="preserve">发运手续办理完毕后24小时内或货到甲方48小时前通知甲方，</w:t>
      </w:r>
      <w:r>
        <w:rPr>
          <w:rFonts w:hint="eastAsia" w:ascii="宋体" w:hAnsi="宋体" w:cs="宋体"/>
          <w:color w:val="000000"/>
          <w:sz w:val="24"/>
        </w:rPr>
        <w:t xml:space="preserve">并提示货物运输装卸的注意事项，甲方配合乙方做好产品的接收工作。</w:t>
      </w:r>
      <w:r>
        <w:rPr>
          <w:rFonts w:ascii="宋体" w:hAnsi="宋体"/>
          <w:color w:val="000000"/>
          <w:sz w:val="24"/>
        </w:rPr>
      </w:r>
      <w:r/>
    </w:p>
    <w:p>
      <w:pPr>
        <w:pStyle w:val="966"/>
        <w:ind w:firstLine="480"/>
        <w:spacing w:line="360" w:lineRule="auto"/>
        <w:rPr>
          <w:rFonts w:hAnsi="宋体"/>
          <w:sz w:val="24"/>
          <w:szCs w:val="24"/>
        </w:rPr>
      </w:pPr>
      <w:r>
        <w:rPr>
          <w:rFonts w:hAnsi="宋体"/>
          <w:sz w:val="24"/>
          <w:szCs w:val="24"/>
        </w:rPr>
        <w:t xml:space="preserve">8.4 </w:t>
      </w:r>
      <w:r>
        <w:rPr>
          <w:rFonts w:hint="eastAsia" w:hAnsi="宋体"/>
          <w:sz w:val="24"/>
          <w:szCs w:val="24"/>
        </w:rPr>
        <w:t xml:space="preserve">产品须</w:t>
      </w:r>
      <w:r>
        <w:rPr>
          <w:rFonts w:hAnsi="宋体"/>
          <w:sz w:val="24"/>
          <w:szCs w:val="24"/>
        </w:rPr>
        <w:t xml:space="preserve">在规定的交</w:t>
      </w:r>
      <w:r>
        <w:rPr>
          <w:rFonts w:hint="eastAsia" w:hAnsi="宋体"/>
          <w:sz w:val="24"/>
          <w:szCs w:val="24"/>
        </w:rPr>
        <w:t xml:space="preserve">货</w:t>
      </w:r>
      <w:r>
        <w:rPr>
          <w:rFonts w:hAnsi="宋体"/>
          <w:sz w:val="24"/>
          <w:szCs w:val="24"/>
        </w:rPr>
        <w:t xml:space="preserve">期限内由乙方送达甲方指定的地点，乙方</w:t>
      </w:r>
      <w:r>
        <w:rPr>
          <w:rFonts w:hint="eastAsia" w:hAnsi="宋体"/>
          <w:sz w:val="24"/>
          <w:szCs w:val="24"/>
        </w:rPr>
        <w:t xml:space="preserve">须</w:t>
      </w:r>
      <w:r>
        <w:rPr>
          <w:rFonts w:hAnsi="宋体"/>
          <w:sz w:val="24"/>
          <w:szCs w:val="24"/>
        </w:rPr>
        <w:t xml:space="preserve">同时通知甲方</w:t>
      </w:r>
      <w:r>
        <w:rPr>
          <w:rFonts w:hint="eastAsia" w:hAnsi="宋体"/>
          <w:sz w:val="24"/>
          <w:szCs w:val="24"/>
        </w:rPr>
        <w:t xml:space="preserve">产品</w:t>
      </w:r>
      <w:r>
        <w:rPr>
          <w:rFonts w:hAnsi="宋体"/>
          <w:sz w:val="24"/>
          <w:szCs w:val="24"/>
        </w:rPr>
        <w:t xml:space="preserve">已送达。</w:t>
      </w:r>
      <w:r>
        <w:rPr>
          <w:rFonts w:hAnsi="宋体"/>
          <w:sz w:val="24"/>
          <w:szCs w:val="24"/>
        </w:rPr>
      </w:r>
      <w:r/>
    </w:p>
    <w:p>
      <w:pPr>
        <w:pStyle w:val="966"/>
        <w:ind w:firstLine="480"/>
        <w:spacing w:line="360" w:lineRule="auto"/>
        <w:rPr>
          <w:rFonts w:hAnsi="宋体"/>
          <w:sz w:val="24"/>
          <w:szCs w:val="24"/>
          <w:lang w:eastAsia="zh-CN"/>
        </w:rPr>
      </w:pPr>
      <w:r>
        <w:rPr>
          <w:rFonts w:hAnsi="宋体"/>
          <w:sz w:val="24"/>
          <w:szCs w:val="24"/>
        </w:rPr>
        <w:t xml:space="preserve">8</w:t>
      </w:r>
      <w:r>
        <w:rPr>
          <w:rFonts w:hint="eastAsia" w:hAnsi="宋体"/>
          <w:sz w:val="24"/>
          <w:szCs w:val="24"/>
        </w:rPr>
        <w:t xml:space="preserve">.5</w:t>
      </w:r>
      <w:r>
        <w:rPr>
          <w:rFonts w:hAnsi="宋体"/>
          <w:sz w:val="24"/>
          <w:szCs w:val="24"/>
        </w:rPr>
        <w:t xml:space="preserve"> </w:t>
      </w:r>
      <w:r>
        <w:rPr>
          <w:rFonts w:hint="eastAsia" w:hAnsi="宋体"/>
          <w:sz w:val="24"/>
          <w:szCs w:val="24"/>
        </w:rPr>
        <w:t xml:space="preserve">乙方产品运送至甲方指定地点并经甲方验收合格之前，产品的所有权、一切风险责任及由此产生的一切相关费用均由乙方承担。</w:t>
      </w:r>
      <w:r>
        <w:rPr>
          <w:rFonts w:hAnsi="宋体"/>
          <w:sz w:val="24"/>
          <w:szCs w:val="24"/>
          <w:lang w:eastAsia="zh-CN"/>
        </w:rPr>
      </w:r>
      <w:r/>
    </w:p>
    <w:p>
      <w:pPr>
        <w:pStyle w:val="966"/>
        <w:ind w:firstLine="480"/>
        <w:spacing w:line="360" w:lineRule="auto"/>
        <w:rPr>
          <w:rFonts w:hAnsi="宋体"/>
          <w:color w:val="000000"/>
          <w:sz w:val="24"/>
          <w:szCs w:val="24"/>
          <w:lang w:eastAsia="zh-CN"/>
        </w:rPr>
      </w:pPr>
      <w:r>
        <w:rPr>
          <w:rFonts w:hint="eastAsia" w:hAnsi="宋体"/>
          <w:color w:val="000000"/>
          <w:sz w:val="24"/>
          <w:szCs w:val="24"/>
          <w:lang w:eastAsia="zh-CN"/>
        </w:rPr>
        <w:t xml:space="preserve">8.6</w:t>
      </w:r>
      <w:r>
        <w:rPr>
          <w:rFonts w:hint="eastAsia" w:hAnsi="宋体"/>
          <w:color w:val="000000"/>
          <w:sz w:val="24"/>
          <w:szCs w:val="24"/>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Ansi="宋体"/>
          <w:color w:val="000000"/>
          <w:sz w:val="24"/>
          <w:szCs w:val="24"/>
          <w:lang w:eastAsia="zh-CN"/>
        </w:rPr>
      </w:r>
      <w:r/>
    </w:p>
    <w:p>
      <w:pPr>
        <w:pStyle w:val="966"/>
        <w:ind w:firstLine="480"/>
        <w:spacing w:line="360" w:lineRule="auto"/>
        <w:rPr>
          <w:rFonts w:hint="eastAsia" w:hAnsi="宋体"/>
          <w:sz w:val="24"/>
          <w:szCs w:val="24"/>
          <w:lang w:eastAsia="zh-CN"/>
        </w:rPr>
      </w:pPr>
      <w:r>
        <w:rPr>
          <w:rFonts w:hint="eastAsia" w:hAnsi="宋体"/>
          <w:color w:val="000000"/>
          <w:sz w:val="24"/>
          <w:szCs w:val="24"/>
          <w:lang w:eastAsia="zh-CN"/>
        </w:rPr>
        <w:t xml:space="preserve">8.7</w:t>
      </w:r>
      <w:r>
        <w:rPr>
          <w:rFonts w:hint="eastAsia" w:hAnsi="宋体"/>
          <w:color w:val="000000"/>
          <w:sz w:val="24"/>
          <w:szCs w:val="24"/>
        </w:rPr>
        <w:t xml:space="preserve">如因包装、运输问题导致货物损毁、丢失或者品质下降，甲方有权要求降价、换货、拒收部分或整批货物，由此产生的费用和损失，均由乙方承担。</w:t>
      </w:r>
      <w:r>
        <w:rPr>
          <w:rFonts w:hint="eastAsia" w:hAnsi="宋体"/>
          <w:sz w:val="24"/>
          <w:szCs w:val="24"/>
          <w:lang w:eastAsia="zh-CN"/>
        </w:rPr>
      </w:r>
      <w:r/>
    </w:p>
    <w:p>
      <w:pPr>
        <w:pStyle w:val="966"/>
        <w:ind w:firstLine="482"/>
        <w:spacing w:line="360" w:lineRule="auto"/>
        <w:rPr>
          <w:rFonts w:hAnsi="宋体"/>
          <w:b/>
          <w:sz w:val="24"/>
          <w:szCs w:val="24"/>
        </w:rPr>
      </w:pPr>
      <w:r>
        <w:rPr>
          <w:rFonts w:hint="eastAsia" w:hAnsi="宋体"/>
          <w:b/>
          <w:sz w:val="24"/>
          <w:szCs w:val="24"/>
          <w:lang w:eastAsia="zh-CN"/>
        </w:rPr>
        <w:t xml:space="preserve">九</w:t>
      </w:r>
      <w:r>
        <w:rPr>
          <w:rFonts w:hint="eastAsia" w:hAnsi="宋体"/>
          <w:b/>
          <w:sz w:val="24"/>
          <w:szCs w:val="24"/>
        </w:rPr>
        <w:t xml:space="preserve">、</w:t>
      </w:r>
      <w:r>
        <w:rPr>
          <w:rFonts w:hint="eastAsia" w:hAnsi="宋体" w:cs="宋体"/>
          <w:b/>
          <w:bCs/>
          <w:sz w:val="24"/>
          <w:szCs w:val="24"/>
        </w:rPr>
        <w:t xml:space="preserve">甲方权利和义务：</w:t>
      </w:r>
      <w:r>
        <w:rPr>
          <w:rFonts w:hAnsi="宋体"/>
          <w:b/>
          <w:sz w:val="24"/>
          <w:szCs w:val="24"/>
        </w:rPr>
      </w:r>
      <w:r/>
    </w:p>
    <w:p>
      <w:pPr>
        <w:pStyle w:val="966"/>
        <w:ind w:firstLine="480"/>
        <w:spacing w:line="360" w:lineRule="auto"/>
        <w:rPr>
          <w:rFonts w:hint="eastAsia" w:hAnsi="宋体"/>
          <w:color w:val="000000"/>
          <w:sz w:val="24"/>
          <w:szCs w:val="24"/>
          <w:lang w:eastAsia="zh-CN"/>
        </w:rPr>
      </w:pPr>
      <w:r/>
      <w:bookmarkStart w:id="304" w:name="_Hlk45475284"/>
      <w:r>
        <w:rPr>
          <w:rFonts w:hint="eastAsia" w:hAnsi="宋体"/>
          <w:color w:val="000000"/>
          <w:sz w:val="24"/>
          <w:szCs w:val="24"/>
          <w:lang w:eastAsia="zh-CN"/>
        </w:rPr>
        <w:t xml:space="preserve">9.1</w:t>
      </w:r>
      <w:r>
        <w:rPr>
          <w:rFonts w:hAnsi="宋体"/>
          <w:color w:val="000000"/>
          <w:sz w:val="24"/>
          <w:szCs w:val="24"/>
        </w:rPr>
        <w:t xml:space="preserve">签署合同后，甲方</w:t>
      </w:r>
      <w:r>
        <w:rPr>
          <w:rFonts w:hint="eastAsia" w:hAnsi="宋体"/>
          <w:color w:val="000000"/>
          <w:sz w:val="24"/>
          <w:szCs w:val="24"/>
        </w:rPr>
        <w:t xml:space="preserve">应</w:t>
      </w:r>
      <w:r>
        <w:rPr>
          <w:rFonts w:hAnsi="宋体"/>
          <w:color w:val="000000"/>
          <w:sz w:val="24"/>
          <w:szCs w:val="24"/>
        </w:rPr>
        <w:t xml:space="preserve">确定</w:t>
      </w:r>
      <w:r>
        <w:rPr>
          <w:rFonts w:hint="eastAsia" w:hAnsi="宋体"/>
          <w:color w:val="000000"/>
          <w:sz w:val="24"/>
          <w:szCs w:val="24"/>
        </w:rPr>
        <w:t xml:space="preserve">项目负责人（或项目联系人）</w:t>
      </w:r>
      <w:r>
        <w:rPr>
          <w:rFonts w:hAnsi="宋体"/>
          <w:color w:val="000000"/>
          <w:sz w:val="24"/>
          <w:szCs w:val="24"/>
        </w:rPr>
        <w:t xml:space="preserve">，负责与本合同有关的事务。</w:t>
      </w:r>
      <w:r>
        <w:rPr>
          <w:rFonts w:hint="eastAsia" w:hAnsi="宋体"/>
          <w:color w:val="000000"/>
          <w:sz w:val="24"/>
          <w:szCs w:val="24"/>
        </w:rPr>
        <w:t xml:space="preserve">甲方有权对乙方的履约行为进行检查，并</w:t>
      </w:r>
      <w:r>
        <w:rPr>
          <w:rFonts w:hAnsi="宋体"/>
          <w:color w:val="000000"/>
          <w:sz w:val="24"/>
          <w:szCs w:val="24"/>
        </w:rPr>
        <w:t xml:space="preserve">及时确认乙方提交的事项</w:t>
      </w:r>
      <w:r>
        <w:rPr>
          <w:rFonts w:hint="eastAsia" w:hAnsi="宋体"/>
          <w:color w:val="000000"/>
          <w:sz w:val="24"/>
          <w:szCs w:val="24"/>
        </w:rPr>
        <w:t xml:space="preserve">。甲方应当</w:t>
      </w:r>
      <w:r>
        <w:rPr>
          <w:rFonts w:hAnsi="宋体"/>
          <w:color w:val="000000"/>
          <w:sz w:val="24"/>
          <w:szCs w:val="24"/>
        </w:rPr>
        <w:t xml:space="preserve">配合乙方完成</w:t>
      </w:r>
      <w:r>
        <w:rPr>
          <w:rFonts w:hint="eastAsia" w:hAnsi="宋体"/>
          <w:color w:val="000000"/>
          <w:sz w:val="24"/>
          <w:szCs w:val="24"/>
        </w:rPr>
        <w:t xml:space="preserve">相关项目</w:t>
      </w:r>
      <w:r>
        <w:rPr>
          <w:rFonts w:hAnsi="宋体"/>
          <w:color w:val="000000"/>
          <w:sz w:val="24"/>
          <w:szCs w:val="24"/>
        </w:rPr>
        <w:t xml:space="preserve">实施工作</w:t>
      </w:r>
      <w:r>
        <w:rPr>
          <w:rFonts w:hint="eastAsia" w:hAnsi="宋体"/>
          <w:color w:val="000000"/>
          <w:sz w:val="24"/>
          <w:szCs w:val="24"/>
          <w:lang w:eastAsia="zh-CN"/>
        </w:rPr>
        <w:t xml:space="preserve">。</w:t>
      </w:r>
      <w:r>
        <w:rPr>
          <w:rFonts w:hint="eastAsia" w:hAnsi="宋体"/>
          <w:color w:val="000000"/>
          <w:sz w:val="24"/>
          <w:szCs w:val="24"/>
          <w:lang w:eastAsia="zh-CN"/>
        </w:rPr>
      </w:r>
      <w:r/>
    </w:p>
    <w:p>
      <w:pPr>
        <w:pStyle w:val="928"/>
        <w:ind w:firstLine="480"/>
        <w:jc w:val="left"/>
        <w:spacing w:line="360" w:lineRule="auto"/>
        <w:rPr>
          <w:rFonts w:ascii="宋体" w:hAnsi="宋体"/>
          <w:color w:val="000000"/>
          <w:sz w:val="24"/>
        </w:rPr>
      </w:pPr>
      <w:r>
        <w:rPr>
          <w:rFonts w:hint="eastAsia" w:ascii="宋体" w:hAnsi="宋体"/>
          <w:color w:val="000000"/>
          <w:sz w:val="24"/>
        </w:rPr>
        <w:t xml:space="preserve">9.2 </w:t>
      </w:r>
      <w:r>
        <w:rPr>
          <w:rFonts w:ascii="宋体" w:hAnsi="宋体"/>
          <w:color w:val="000000"/>
          <w:sz w:val="24"/>
        </w:rPr>
        <w:t xml:space="preserve">甲方有权要求乙方按时提交各阶段有关</w:t>
      </w:r>
      <w:r>
        <w:rPr>
          <w:rFonts w:hint="eastAsia" w:ascii="宋体" w:hAnsi="宋体"/>
          <w:color w:val="000000"/>
          <w:sz w:val="24"/>
        </w:rPr>
        <w:t xml:space="preserve">安排计划</w:t>
      </w:r>
      <w:r>
        <w:rPr>
          <w:rFonts w:ascii="宋体" w:hAnsi="宋体"/>
          <w:color w:val="000000"/>
          <w:sz w:val="24"/>
        </w:rPr>
        <w:t xml:space="preserve">，并有权</w:t>
      </w:r>
      <w:r>
        <w:rPr>
          <w:rFonts w:hint="eastAsia" w:ascii="宋体" w:hAnsi="宋体"/>
          <w:color w:val="000000"/>
          <w:sz w:val="24"/>
        </w:rPr>
        <w:t xml:space="preserve">定期核对乙方提供产品数量、规格、质量等内容。甲方</w:t>
      </w:r>
      <w:r>
        <w:rPr>
          <w:rFonts w:ascii="宋体" w:hAnsi="宋体"/>
          <w:color w:val="000000"/>
          <w:sz w:val="24"/>
        </w:rPr>
        <w:t xml:space="preserve">有权督促乙方工作并要求乙方</w:t>
      </w:r>
      <w:r>
        <w:rPr>
          <w:rFonts w:hint="eastAsia" w:ascii="宋体" w:hAnsi="宋体"/>
          <w:color w:val="000000"/>
          <w:sz w:val="24"/>
        </w:rPr>
        <w:t xml:space="preserve">更</w:t>
      </w:r>
      <w:r>
        <w:rPr>
          <w:rFonts w:ascii="宋体" w:hAnsi="宋体"/>
          <w:color w:val="000000"/>
          <w:sz w:val="24"/>
        </w:rPr>
        <w:t xml:space="preserve">换不符合要求的</w:t>
      </w:r>
      <w:r>
        <w:rPr>
          <w:rFonts w:hint="eastAsia" w:ascii="宋体" w:hAnsi="宋体"/>
          <w:color w:val="000000"/>
          <w:sz w:val="24"/>
        </w:rPr>
        <w:t xml:space="preserve">货物</w:t>
      </w:r>
      <w:r>
        <w:rPr>
          <w:rFonts w:ascii="宋体" w:hAnsi="宋体"/>
          <w:color w:val="000000"/>
          <w:sz w:val="24"/>
        </w:rPr>
        <w:t xml:space="preserve">。</w:t>
      </w:r>
      <w:r>
        <w:rPr>
          <w:rFonts w:ascii="宋体" w:hAnsi="宋体"/>
          <w:color w:val="000000"/>
          <w:sz w:val="24"/>
        </w:rPr>
      </w:r>
      <w:r/>
    </w:p>
    <w:p>
      <w:pPr>
        <w:pStyle w:val="928"/>
        <w:ind w:firstLine="480"/>
        <w:jc w:val="left"/>
        <w:spacing w:line="360" w:lineRule="auto"/>
        <w:rPr>
          <w:rFonts w:ascii="宋体" w:hAnsi="宋体"/>
          <w:color w:val="000000"/>
          <w:sz w:val="24"/>
        </w:rPr>
      </w:pPr>
      <w:r>
        <w:rPr>
          <w:rFonts w:hint="eastAsia" w:ascii="宋体" w:hAnsi="宋体"/>
          <w:color w:val="000000"/>
          <w:sz w:val="24"/>
        </w:rPr>
        <w:t xml:space="preserve">9.3 </w:t>
      </w:r>
      <w:r>
        <w:rPr>
          <w:rFonts w:ascii="宋体" w:hAnsi="宋体"/>
          <w:color w:val="000000"/>
          <w:sz w:val="24"/>
        </w:rPr>
        <w:t xml:space="preserve">甲方</w:t>
      </w:r>
      <w:r>
        <w:rPr>
          <w:rFonts w:hint="eastAsia" w:ascii="宋体" w:hAnsi="宋体"/>
          <w:color w:val="000000"/>
          <w:sz w:val="24"/>
        </w:rPr>
        <w:t xml:space="preserve">有权要求乙方对缺陷部分予以修复，并按合同约定享有货物保修及其他合同约定的权利。</w:t>
      </w:r>
      <w:r>
        <w:rPr>
          <w:rFonts w:ascii="宋体" w:hAnsi="宋体"/>
          <w:color w:val="000000"/>
          <w:sz w:val="24"/>
        </w:rPr>
      </w:r>
      <w:r/>
    </w:p>
    <w:p>
      <w:pPr>
        <w:pStyle w:val="966"/>
        <w:ind w:firstLine="480"/>
        <w:spacing w:line="360" w:lineRule="auto"/>
        <w:rPr>
          <w:rFonts w:hint="eastAsia" w:hAnsi="宋体"/>
          <w:sz w:val="24"/>
          <w:szCs w:val="24"/>
        </w:rPr>
      </w:pPr>
      <w:r>
        <w:rPr>
          <w:rFonts w:hint="eastAsia" w:hAnsi="宋体"/>
          <w:sz w:val="24"/>
          <w:szCs w:val="24"/>
          <w:lang w:eastAsia="zh-CN"/>
        </w:rPr>
        <w:t xml:space="preserve">9.4</w:t>
      </w:r>
      <w:r>
        <w:rPr>
          <w:rFonts w:hAnsi="宋体"/>
          <w:color w:val="000000"/>
          <w:sz w:val="24"/>
          <w:szCs w:val="24"/>
        </w:rPr>
        <w:t xml:space="preserve">甲方应当按照合同约定及时对交付的</w:t>
      </w:r>
      <w:r>
        <w:rPr>
          <w:rFonts w:hint="eastAsia" w:hAnsi="宋体"/>
          <w:color w:val="000000"/>
          <w:sz w:val="24"/>
          <w:szCs w:val="24"/>
          <w:lang w:eastAsia="zh-CN"/>
        </w:rPr>
        <w:t xml:space="preserve">产品</w:t>
      </w:r>
      <w:r>
        <w:rPr>
          <w:rFonts w:hAnsi="宋体"/>
          <w:color w:val="000000"/>
          <w:sz w:val="24"/>
          <w:szCs w:val="24"/>
        </w:rPr>
        <w:t xml:space="preserve">进行验收</w:t>
      </w:r>
      <w:r>
        <w:rPr>
          <w:rFonts w:hint="eastAsia" w:hAnsi="宋体"/>
          <w:color w:val="000000"/>
          <w:sz w:val="24"/>
          <w:szCs w:val="24"/>
          <w:lang w:eastAsia="zh-CN"/>
        </w:rPr>
        <w:t xml:space="preserve">。</w:t>
      </w:r>
      <w:r>
        <w:rPr>
          <w:rFonts w:hint="eastAsia" w:hAnsi="宋体"/>
          <w:sz w:val="24"/>
          <w:szCs w:val="24"/>
        </w:rPr>
      </w:r>
      <w:r/>
    </w:p>
    <w:p>
      <w:pPr>
        <w:pStyle w:val="966"/>
        <w:ind w:firstLine="480"/>
        <w:spacing w:line="360" w:lineRule="auto"/>
        <w:rPr>
          <w:rFonts w:hint="eastAsia" w:hAnsi="宋体"/>
          <w:sz w:val="24"/>
          <w:szCs w:val="24"/>
        </w:rPr>
      </w:pPr>
      <w:r>
        <w:rPr>
          <w:rFonts w:hint="eastAsia" w:hAnsi="宋体"/>
          <w:sz w:val="24"/>
          <w:szCs w:val="24"/>
          <w:lang w:eastAsia="zh-CN"/>
        </w:rPr>
        <w:t xml:space="preserve">（1）</w:t>
      </w:r>
      <w:r>
        <w:rPr>
          <w:rFonts w:hint="eastAsia" w:hAnsi="宋体"/>
          <w:sz w:val="24"/>
          <w:szCs w:val="24"/>
        </w:rPr>
        <w:t xml:space="preserve">甲方</w:t>
      </w:r>
      <w:r>
        <w:rPr>
          <w:rFonts w:hint="eastAsia" w:hAnsi="宋体"/>
          <w:sz w:val="24"/>
          <w:szCs w:val="24"/>
          <w:lang w:eastAsia="zh-CN"/>
        </w:rPr>
        <w:t xml:space="preserve">可</w:t>
      </w:r>
      <w:r>
        <w:rPr>
          <w:rFonts w:hint="eastAsia" w:hAnsi="宋体"/>
          <w:sz w:val="24"/>
          <w:szCs w:val="24"/>
        </w:rPr>
        <w:t xml:space="preserve">根据项目特点对</w:t>
      </w:r>
      <w:r>
        <w:rPr>
          <w:rFonts w:hint="eastAsia" w:hAnsi="宋体"/>
          <w:sz w:val="24"/>
          <w:szCs w:val="24"/>
          <w:lang w:eastAsia="zh-CN"/>
        </w:rPr>
        <w:t xml:space="preserve">合同期内</w:t>
      </w:r>
      <w:r>
        <w:rPr>
          <w:rFonts w:hint="eastAsia" w:hAnsi="宋体"/>
          <w:sz w:val="24"/>
          <w:szCs w:val="24"/>
        </w:rPr>
        <w:t xml:space="preserve">的</w:t>
      </w:r>
      <w:r>
        <w:rPr>
          <w:rFonts w:hint="eastAsia" w:hAnsi="宋体"/>
          <w:sz w:val="24"/>
          <w:szCs w:val="24"/>
          <w:lang w:eastAsia="zh-CN"/>
        </w:rPr>
        <w:t xml:space="preserve">项目</w:t>
      </w:r>
      <w:r>
        <w:rPr>
          <w:rFonts w:hint="eastAsia" w:hAnsi="宋体"/>
          <w:sz w:val="24"/>
          <w:szCs w:val="24"/>
        </w:rPr>
        <w:t xml:space="preserve">实施情况进行分期考核，综合考核情况和</w:t>
      </w:r>
      <w:r>
        <w:rPr>
          <w:rFonts w:hint="eastAsia" w:hAnsi="宋体"/>
          <w:sz w:val="24"/>
          <w:szCs w:val="24"/>
          <w:lang w:eastAsia="zh-CN"/>
        </w:rPr>
        <w:t xml:space="preserve">实施</w:t>
      </w:r>
      <w:r>
        <w:rPr>
          <w:rFonts w:hint="eastAsia" w:hAnsi="宋体"/>
          <w:sz w:val="24"/>
          <w:szCs w:val="24"/>
        </w:rPr>
        <w:t xml:space="preserve">效果进行验收。乙方应做好相应配合工作。</w:t>
      </w:r>
      <w:r>
        <w:rPr>
          <w:rFonts w:hint="eastAsia" w:hAnsi="宋体"/>
          <w:sz w:val="24"/>
          <w:szCs w:val="24"/>
        </w:rPr>
      </w:r>
      <w:r/>
    </w:p>
    <w:p>
      <w:pPr>
        <w:pStyle w:val="966"/>
        <w:ind w:firstLine="480"/>
        <w:spacing w:line="360" w:lineRule="auto"/>
        <w:rPr>
          <w:rFonts w:hint="eastAsia" w:hAnsi="宋体"/>
          <w:sz w:val="24"/>
          <w:szCs w:val="24"/>
        </w:rPr>
      </w:pPr>
      <w:r>
        <w:rPr>
          <w:rFonts w:hint="eastAsia" w:hAnsi="宋体"/>
          <w:sz w:val="24"/>
          <w:szCs w:val="24"/>
          <w:lang w:eastAsia="zh-CN"/>
        </w:rPr>
        <w:t xml:space="preserve">（2）</w:t>
      </w:r>
      <w:r>
        <w:rPr>
          <w:rFonts w:hint="eastAsia" w:hAnsi="宋体"/>
          <w:sz w:val="24"/>
          <w:szCs w:val="24"/>
        </w:rPr>
        <w:t xml:space="preserve">对于实际使用人和甲方分离的项目，甲方邀请实际使用人参与验收。</w:t>
      </w:r>
      <w:r>
        <w:rPr>
          <w:rFonts w:hint="eastAsia" w:hAnsi="宋体"/>
          <w:sz w:val="24"/>
          <w:szCs w:val="24"/>
        </w:rPr>
      </w:r>
      <w:r/>
    </w:p>
    <w:p>
      <w:pPr>
        <w:pStyle w:val="966"/>
        <w:ind w:firstLine="480"/>
        <w:spacing w:line="360" w:lineRule="auto"/>
        <w:rPr>
          <w:rFonts w:hAnsi="宋体"/>
          <w:sz w:val="24"/>
          <w:szCs w:val="24"/>
        </w:rPr>
      </w:pPr>
      <w:r>
        <w:rPr>
          <w:rFonts w:hint="eastAsia" w:hAnsi="宋体"/>
          <w:sz w:val="24"/>
          <w:szCs w:val="24"/>
          <w:lang w:eastAsia="zh-CN"/>
        </w:rPr>
        <w:t xml:space="preserve">（3）</w:t>
      </w:r>
      <w:r>
        <w:rPr>
          <w:rFonts w:hint="eastAsia" w:hAnsi="宋体"/>
          <w:sz w:val="24"/>
          <w:szCs w:val="24"/>
        </w:rPr>
        <w:t xml:space="preserve">如有必要，甲方邀请参加本项目的其他供应商或第三方专业机构及专家参与验收，相关意见将作为验收书的参考资料。</w:t>
      </w:r>
      <w:r>
        <w:rPr>
          <w:rFonts w:hAnsi="宋体"/>
          <w:sz w:val="24"/>
          <w:szCs w:val="24"/>
        </w:rPr>
      </w:r>
      <w:r/>
    </w:p>
    <w:p>
      <w:pPr>
        <w:pStyle w:val="966"/>
        <w:ind w:firstLine="480"/>
        <w:spacing w:line="360" w:lineRule="auto"/>
        <w:rPr>
          <w:rFonts w:hint="eastAsia" w:hAnsi="宋体"/>
          <w:sz w:val="24"/>
          <w:szCs w:val="24"/>
        </w:rPr>
      </w:pPr>
      <w:r>
        <w:rPr>
          <w:rFonts w:hint="eastAsia" w:hAnsi="宋体"/>
          <w:sz w:val="24"/>
          <w:szCs w:val="24"/>
          <w:lang w:eastAsia="zh-CN"/>
        </w:rPr>
        <w:t xml:space="preserve">（4）</w:t>
      </w:r>
      <w:r>
        <w:rPr>
          <w:rFonts w:hint="eastAsia" w:hAnsi="宋体"/>
          <w:sz w:val="24"/>
          <w:szCs w:val="24"/>
        </w:rPr>
        <w:t xml:space="preserve">甲方成立验收小组，按照采购合同的约定对乙方的履约情况进行验收。验收时,甲方按照采购合同的约定对每一项技术、商务要求的履约情况进行确认。验收结束后,验收小组出具验收书,由验收双方共同签署。验收结果与采购合同约定的资金支付挂钩。</w:t>
      </w:r>
      <w:r>
        <w:rPr>
          <w:rFonts w:hint="eastAsia" w:hAnsi="宋体"/>
          <w:sz w:val="24"/>
          <w:szCs w:val="24"/>
        </w:rPr>
      </w:r>
      <w:r/>
    </w:p>
    <w:p>
      <w:pPr>
        <w:pStyle w:val="966"/>
        <w:ind w:firstLine="480"/>
        <w:spacing w:line="360" w:lineRule="auto"/>
        <w:rPr>
          <w:rFonts w:hint="eastAsia" w:hAnsi="宋体"/>
          <w:sz w:val="24"/>
          <w:szCs w:val="24"/>
        </w:rPr>
      </w:pPr>
      <w:r>
        <w:rPr>
          <w:rFonts w:hint="eastAsia" w:hAnsi="宋体"/>
          <w:sz w:val="24"/>
          <w:szCs w:val="24"/>
          <w:lang w:eastAsia="zh-CN"/>
        </w:rPr>
        <w:t xml:space="preserve">（5）</w:t>
      </w:r>
      <w:r>
        <w:rPr>
          <w:rFonts w:hint="eastAsia" w:hAnsi="宋体"/>
          <w:sz w:val="24"/>
          <w:szCs w:val="24"/>
        </w:rPr>
        <w:t xml:space="preserve">验收合格的项目,甲方根据采购合同的约定及时向乙方支付合同款项。验收不合格的项目，甲方依法及时处理。</w:t>
      </w:r>
      <w:r>
        <w:rPr>
          <w:rFonts w:hint="eastAsia" w:hAnsi="宋体" w:cs="Courier New"/>
          <w:color w:val="000000"/>
          <w:sz w:val="24"/>
          <w:szCs w:val="24"/>
        </w:rPr>
        <w:t xml:space="preserve">采购合同的履行、违约责任和解决争议的方式等适用《民法典》。</w:t>
      </w:r>
      <w:r>
        <w:rPr>
          <w:rFonts w:hint="eastAsia" w:hAnsi="宋体"/>
          <w:sz w:val="24"/>
          <w:szCs w:val="24"/>
        </w:rPr>
        <w:t xml:space="preserve">乙方在履约过程中有政府采购法律法规规定的违法违规情形的,甲方将及时报告本级财政部门。</w:t>
      </w:r>
      <w:r>
        <w:rPr>
          <w:rFonts w:hint="eastAsia" w:hAnsi="宋体"/>
          <w:sz w:val="24"/>
          <w:szCs w:val="24"/>
        </w:rPr>
      </w:r>
      <w:r/>
    </w:p>
    <w:p>
      <w:pPr>
        <w:pStyle w:val="966"/>
        <w:ind w:firstLine="480"/>
        <w:spacing w:line="360" w:lineRule="auto"/>
        <w:rPr>
          <w:rFonts w:hint="eastAsia" w:hAnsi="宋体"/>
          <w:sz w:val="24"/>
          <w:szCs w:val="24"/>
        </w:rPr>
      </w:pPr>
      <w:r/>
      <w:bookmarkEnd w:id="304"/>
      <w:r/>
      <w:bookmarkStart w:id="305" w:name="_Hlk143440294"/>
      <w:r>
        <w:rPr>
          <w:rFonts w:hint="eastAsia" w:hAnsi="宋体"/>
          <w:sz w:val="24"/>
          <w:szCs w:val="24"/>
          <w:lang w:eastAsia="zh-CN"/>
        </w:rPr>
        <w:t xml:space="preserve">（6）</w:t>
      </w:r>
      <w:r>
        <w:rPr>
          <w:rFonts w:hint="eastAsia" w:hAnsi="宋体"/>
          <w:sz w:val="24"/>
          <w:szCs w:val="24"/>
        </w:rPr>
        <w:t xml:space="preserve">招标文件规定以外的验收费用由甲乙双方协商解决。若产品经验收不符合技术标准或质量要求，由乙方承担验收费用。</w:t>
      </w:r>
      <w:r>
        <w:rPr>
          <w:rFonts w:hint="eastAsia" w:hAnsi="宋体"/>
          <w:sz w:val="24"/>
          <w:szCs w:val="24"/>
        </w:rPr>
      </w:r>
      <w:r/>
    </w:p>
    <w:p>
      <w:pPr>
        <w:pStyle w:val="966"/>
        <w:ind w:firstLine="480"/>
        <w:spacing w:line="360" w:lineRule="auto"/>
        <w:rPr>
          <w:rFonts w:hAnsi="宋体"/>
          <w:sz w:val="24"/>
          <w:szCs w:val="24"/>
          <w:lang w:eastAsia="zh-CN"/>
        </w:rPr>
      </w:pPr>
      <w:r/>
      <w:bookmarkEnd w:id="305"/>
      <w:r>
        <w:rPr>
          <w:rFonts w:hint="eastAsia" w:hAnsi="宋体"/>
          <w:sz w:val="24"/>
          <w:szCs w:val="24"/>
          <w:lang w:eastAsia="zh-CN"/>
        </w:rPr>
        <w:t xml:space="preserve">9.5</w:t>
      </w:r>
      <w:r>
        <w:rPr>
          <w:rFonts w:hint="eastAsia" w:hAnsi="宋体"/>
          <w:sz w:val="24"/>
          <w:szCs w:val="24"/>
        </w:rPr>
        <w:t xml:space="preserve">因突发情况，甲方需调动乙方人员和器材设备时，乙方应服从安排并予以配合。</w:t>
      </w:r>
      <w:r>
        <w:rPr>
          <w:rFonts w:hAnsi="宋体"/>
          <w:sz w:val="24"/>
          <w:szCs w:val="24"/>
          <w:lang w:eastAsia="zh-CN"/>
        </w:rPr>
      </w:r>
      <w:r/>
    </w:p>
    <w:p>
      <w:pPr>
        <w:pStyle w:val="966"/>
        <w:ind w:firstLine="480"/>
        <w:spacing w:line="360" w:lineRule="auto"/>
        <w:rPr>
          <w:rFonts w:hAnsi="宋体"/>
          <w:sz w:val="24"/>
          <w:szCs w:val="24"/>
          <w:lang w:eastAsia="zh-CN"/>
        </w:rPr>
      </w:pPr>
      <w:r>
        <w:rPr>
          <w:rFonts w:hint="eastAsia" w:hAnsi="宋体"/>
          <w:sz w:val="24"/>
          <w:szCs w:val="24"/>
          <w:lang w:eastAsia="zh-CN"/>
        </w:rPr>
        <w:t xml:space="preserve">9.6</w:t>
      </w:r>
      <w:r>
        <w:rPr>
          <w:rFonts w:hint="eastAsia" w:hAnsi="宋体"/>
          <w:sz w:val="24"/>
          <w:szCs w:val="24"/>
        </w:rPr>
        <w:t xml:space="preserve">甲方有权根据国家政策或法律法规的变动对</w:t>
      </w:r>
      <w:r>
        <w:rPr>
          <w:rFonts w:hint="eastAsia" w:hAnsi="宋体"/>
          <w:sz w:val="24"/>
          <w:szCs w:val="24"/>
          <w:lang w:eastAsia="zh-CN"/>
        </w:rPr>
        <w:t xml:space="preserve">项目实施的</w:t>
      </w:r>
      <w:r>
        <w:rPr>
          <w:rFonts w:hint="eastAsia" w:hAnsi="宋体"/>
          <w:sz w:val="24"/>
          <w:szCs w:val="24"/>
        </w:rPr>
        <w:t xml:space="preserve">需求标准和质量做出相应变动。</w:t>
      </w:r>
      <w:r>
        <w:rPr>
          <w:rFonts w:hAnsi="宋体"/>
          <w:sz w:val="24"/>
          <w:szCs w:val="24"/>
          <w:lang w:eastAsia="zh-CN"/>
        </w:rPr>
      </w:r>
      <w:r/>
    </w:p>
    <w:p>
      <w:pPr>
        <w:pStyle w:val="928"/>
        <w:ind w:firstLine="480"/>
        <w:jc w:val="left"/>
        <w:spacing w:line="360" w:lineRule="auto"/>
        <w:rPr>
          <w:rFonts w:hint="eastAsia" w:ascii="宋体" w:hAnsi="宋体"/>
          <w:color w:val="000000"/>
          <w:sz w:val="24"/>
        </w:rPr>
      </w:pPr>
      <w:r>
        <w:rPr>
          <w:rFonts w:hint="eastAsia" w:ascii="宋体" w:hAnsi="宋体"/>
          <w:color w:val="000000"/>
          <w:sz w:val="24"/>
        </w:rPr>
        <w:t xml:space="preserve">9.7国家法律法规规定及</w:t>
      </w:r>
      <w:r>
        <w:rPr>
          <w:rFonts w:hint="eastAsia" w:ascii="宋体" w:hAnsi="宋体" w:cs="宋体"/>
          <w:sz w:val="24"/>
        </w:rPr>
        <w:t xml:space="preserve">本合同</w:t>
      </w:r>
      <w:r>
        <w:rPr>
          <w:rFonts w:hint="eastAsia" w:ascii="宋体" w:hAnsi="宋体"/>
          <w:color w:val="000000"/>
          <w:sz w:val="24"/>
        </w:rPr>
        <w:t xml:space="preserve">约定应由甲方承担的其他义务和责任。</w:t>
      </w:r>
      <w:r>
        <w:rPr>
          <w:rFonts w:hint="eastAsia" w:ascii="宋体" w:hAnsi="宋体"/>
          <w:color w:val="000000"/>
          <w:sz w:val="24"/>
        </w:rPr>
      </w:r>
      <w:r/>
    </w:p>
    <w:p>
      <w:pPr>
        <w:pStyle w:val="928"/>
        <w:ind w:firstLine="482"/>
        <w:spacing w:line="360" w:lineRule="auto"/>
        <w:rPr>
          <w:rFonts w:hint="eastAsia" w:ascii="宋体" w:hAnsi="宋体" w:cs="宋体"/>
          <w:sz w:val="24"/>
        </w:rPr>
      </w:pPr>
      <w:r>
        <w:rPr>
          <w:rFonts w:hint="eastAsia" w:ascii="宋体" w:hAnsi="宋体" w:cs="宋体"/>
          <w:b/>
          <w:bCs/>
          <w:sz w:val="24"/>
        </w:rPr>
        <w:t xml:space="preserve">十、乙方权利和义务：</w:t>
      </w:r>
      <w:r>
        <w:rPr>
          <w:rFonts w:hint="eastAsia" w:ascii="宋体" w:hAnsi="宋体" w:cs="宋体"/>
          <w:sz w:val="24"/>
        </w:rPr>
      </w:r>
      <w:r/>
    </w:p>
    <w:p>
      <w:pPr>
        <w:pStyle w:val="928"/>
        <w:ind w:firstLine="480"/>
        <w:spacing w:line="360" w:lineRule="auto"/>
        <w:rPr>
          <w:rFonts w:ascii="宋体" w:hAnsi="宋体" w:cs="宋体"/>
          <w:sz w:val="24"/>
        </w:rPr>
      </w:pPr>
      <w:r>
        <w:rPr>
          <w:rFonts w:hint="eastAsia" w:ascii="宋体" w:hAnsi="宋体"/>
          <w:color w:val="000000"/>
          <w:sz w:val="24"/>
        </w:rPr>
        <w:t xml:space="preserve">10.1 </w:t>
      </w:r>
      <w:r>
        <w:rPr>
          <w:rFonts w:ascii="宋体" w:hAnsi="宋体"/>
          <w:color w:val="000000"/>
          <w:sz w:val="24"/>
        </w:rPr>
        <w:t xml:space="preserve">签署合同后，乙方</w:t>
      </w:r>
      <w:r>
        <w:rPr>
          <w:rFonts w:hint="eastAsia" w:ascii="宋体" w:hAnsi="宋体"/>
          <w:color w:val="000000"/>
          <w:sz w:val="24"/>
        </w:rPr>
        <w:t xml:space="preserve">应</w:t>
      </w:r>
      <w:r>
        <w:rPr>
          <w:rFonts w:ascii="宋体" w:hAnsi="宋体"/>
          <w:color w:val="000000"/>
          <w:sz w:val="24"/>
        </w:rPr>
        <w:t xml:space="preserve">确定</w:t>
      </w:r>
      <w:r>
        <w:rPr>
          <w:rFonts w:hint="eastAsia" w:ascii="宋体" w:hAnsi="宋体"/>
          <w:color w:val="000000"/>
          <w:sz w:val="24"/>
        </w:rPr>
        <w:t xml:space="preserve">项目负责人（或项目联系人）</w:t>
      </w:r>
      <w:r>
        <w:rPr>
          <w:rFonts w:ascii="宋体" w:hAnsi="宋体"/>
          <w:color w:val="000000"/>
          <w:sz w:val="24"/>
        </w:rPr>
        <w:t xml:space="preserve">，负责与本合同有关的事务。</w:t>
      </w:r>
      <w:r>
        <w:rPr>
          <w:rFonts w:ascii="宋体" w:hAnsi="宋体" w:cs="宋体"/>
          <w:sz w:val="24"/>
        </w:rPr>
      </w:r>
      <w:r/>
    </w:p>
    <w:p>
      <w:pPr>
        <w:pStyle w:val="928"/>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2乙方应接受并主动配合甲方及行业主管部门的检查，对甲方指出的问题，应及时做出合理解释或予以纠正。</w:t>
      </w:r>
      <w:r>
        <w:rPr>
          <w:rFonts w:ascii="宋体" w:hAnsi="宋体" w:cs="宋体"/>
          <w:sz w:val="24"/>
        </w:rPr>
      </w:r>
      <w:r/>
    </w:p>
    <w:p>
      <w:pPr>
        <w:pStyle w:val="928"/>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3对因乙方原因而造成甲方的损失，乙方应负责及时修复或照价赔偿。</w:t>
      </w:r>
      <w:r>
        <w:rPr>
          <w:rFonts w:ascii="宋体" w:hAnsi="宋体" w:cs="宋体"/>
          <w:sz w:val="24"/>
        </w:rPr>
      </w:r>
      <w:r/>
    </w:p>
    <w:p>
      <w:pPr>
        <w:pStyle w:val="928"/>
        <w:ind w:firstLine="480"/>
        <w:jc w:val="left"/>
        <w:spacing w:line="360" w:lineRule="auto"/>
        <w:rPr>
          <w:rFonts w:ascii="宋体" w:hAnsi="宋体"/>
          <w:color w:val="000000"/>
          <w:sz w:val="24"/>
        </w:rPr>
      </w:pPr>
      <w:r>
        <w:rPr>
          <w:rFonts w:ascii="宋体" w:hAnsi="宋体" w:cs="宋体"/>
          <w:sz w:val="24"/>
        </w:rPr>
        <w:t xml:space="preserve">10.</w:t>
      </w:r>
      <w:r>
        <w:rPr>
          <w:rFonts w:hint="eastAsia" w:ascii="宋体" w:hAnsi="宋体" w:cs="宋体"/>
          <w:sz w:val="24"/>
        </w:rPr>
        <w:t xml:space="preserve">4</w:t>
      </w:r>
      <w:r>
        <w:rPr>
          <w:rFonts w:hint="eastAsia" w:ascii="宋体" w:hAnsi="宋体"/>
          <w:color w:val="000000"/>
          <w:sz w:val="24"/>
        </w:rPr>
        <w:t xml:space="preserve">乙方对其所销售的产品应当享有知识产权或经权利人合法授权，保证没有侵犯任</w:t>
      </w:r>
      <w:r>
        <w:rPr>
          <w:rFonts w:hint="eastAsia" w:ascii="宋体" w:hAnsi="宋体"/>
          <w:sz w:val="24"/>
        </w:rPr>
        <w:t xml:space="preserve">何第三人的知识产权等权利。</w:t>
      </w:r>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r>
        <w:rPr>
          <w:rFonts w:hint="eastAsia" w:ascii="宋体" w:hAnsi="宋体"/>
          <w:sz w:val="24"/>
        </w:rPr>
        <w:t xml:space="preserve">。</w:t>
      </w:r>
      <w:r>
        <w:rPr>
          <w:rFonts w:ascii="宋体" w:hAnsi="宋体"/>
          <w:color w:val="000000"/>
          <w:sz w:val="24"/>
        </w:rPr>
      </w:r>
      <w:r/>
    </w:p>
    <w:p>
      <w:pPr>
        <w:pStyle w:val="928"/>
        <w:ind w:firstLine="480"/>
        <w:jc w:val="left"/>
        <w:spacing w:line="360" w:lineRule="auto"/>
        <w:rPr>
          <w:rFonts w:ascii="宋体" w:hAnsi="宋体"/>
          <w:color w:val="000000"/>
          <w:sz w:val="24"/>
        </w:rPr>
      </w:pPr>
      <w:r/>
      <w:bookmarkStart w:id="306" w:name="_Hlk143440925"/>
      <w:r>
        <w:rPr>
          <w:rFonts w:ascii="宋体" w:hAnsi="宋体" w:cs="宋体"/>
          <w:sz w:val="24"/>
        </w:rPr>
        <w:t xml:space="preserve">10</w:t>
      </w:r>
      <w:r>
        <w:rPr>
          <w:rFonts w:hint="eastAsia" w:ascii="宋体" w:hAnsi="宋体"/>
          <w:bCs/>
          <w:sz w:val="24"/>
        </w:rPr>
        <w:t xml:space="preserve">.5</w:t>
      </w:r>
      <w:r>
        <w:rPr>
          <w:rFonts w:hint="eastAsia" w:ascii="宋体" w:hAnsi="宋体"/>
          <w:color w:val="000000"/>
          <w:sz w:val="24"/>
        </w:rPr>
        <w:t xml:space="preserve">乙方保证对其出售的产品享有合法的权利，</w:t>
      </w:r>
      <w:r>
        <w:rPr>
          <w:rFonts w:hint="eastAsia" w:ascii="宋体" w:hAnsi="宋体" w:cs="宋体"/>
          <w:sz w:val="24"/>
        </w:rPr>
        <w:t xml:space="preserve">保证在交付的产品上不存在抵押权等担保物权。</w:t>
      </w:r>
      <w:r>
        <w:rPr>
          <w:rFonts w:hint="eastAsia" w:ascii="宋体" w:hAnsi="宋体"/>
          <w:color w:val="000000"/>
          <w:sz w:val="24"/>
        </w:rPr>
        <w:t xml:space="preserve">如甲方使用上述产品构成对第三人侵权的，则由乙方承担全部责任。</w:t>
      </w:r>
      <w:r>
        <w:rPr>
          <w:rFonts w:ascii="宋体" w:hAnsi="宋体"/>
          <w:color w:val="000000"/>
          <w:sz w:val="24"/>
        </w:rPr>
      </w:r>
      <w:r/>
    </w:p>
    <w:p>
      <w:pPr>
        <w:pStyle w:val="928"/>
        <w:ind w:firstLine="480"/>
        <w:spacing w:line="360" w:lineRule="auto"/>
        <w:rPr>
          <w:rFonts w:ascii="宋体" w:hAnsi="宋体" w:cs="宋体"/>
          <w:sz w:val="24"/>
        </w:rPr>
      </w:pPr>
      <w:r/>
      <w:bookmarkEnd w:id="306"/>
      <w:r>
        <w:rPr>
          <w:rFonts w:ascii="宋体" w:hAnsi="宋体" w:cs="宋体"/>
          <w:sz w:val="24"/>
        </w:rPr>
        <w:t xml:space="preserve">10.</w:t>
      </w:r>
      <w:r>
        <w:rPr>
          <w:rFonts w:hint="eastAsia" w:ascii="宋体" w:hAnsi="宋体" w:cs="宋体"/>
          <w:sz w:val="24"/>
        </w:rPr>
        <w:t xml:space="preserve">6</w:t>
      </w:r>
      <w:r>
        <w:rPr>
          <w:rFonts w:ascii="宋体" w:hAnsi="宋体" w:cs="宋体"/>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rPr>
      </w:r>
      <w:r/>
    </w:p>
    <w:p>
      <w:pPr>
        <w:pStyle w:val="928"/>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7乙方应做好详细的管理台账，建立管理档案，并按双方约定将管理情况汇总报送甲方。</w:t>
      </w:r>
      <w:r>
        <w:rPr>
          <w:rFonts w:ascii="宋体" w:hAnsi="宋体" w:cs="宋体"/>
          <w:sz w:val="24"/>
        </w:rPr>
      </w:r>
      <w:r/>
    </w:p>
    <w:p>
      <w:pPr>
        <w:pStyle w:val="928"/>
        <w:ind w:firstLine="480"/>
        <w:spacing w:line="360" w:lineRule="auto"/>
        <w:rPr>
          <w:rFonts w:ascii="宋体" w:hAnsi="宋体" w:cs="宋体"/>
          <w:sz w:val="24"/>
        </w:rPr>
      </w:pPr>
      <w:r>
        <w:rPr>
          <w:rFonts w:ascii="宋体" w:hAnsi="宋体" w:cs="宋体"/>
          <w:sz w:val="24"/>
        </w:rPr>
        <w:t xml:space="preserve">10.</w:t>
      </w:r>
      <w:r>
        <w:rPr>
          <w:rFonts w:hint="eastAsia" w:ascii="宋体" w:hAnsi="宋体" w:cs="宋体"/>
          <w:sz w:val="24"/>
        </w:rPr>
        <w:t xml:space="preserve">8合同履约过程中，乙方必须采取周密的安全措施，若乙方在合同履行期间发生人员伤亡或财产的损失，或者造成第三方的人员伤亡或财产损失，乙方应承担全部责任，并保障甲方免于承担由此造成的一切损害和损失.</w:t>
      </w:r>
      <w:r>
        <w:rPr>
          <w:rFonts w:ascii="宋体" w:hAnsi="宋体" w:cs="宋体"/>
          <w:sz w:val="24"/>
        </w:rPr>
      </w:r>
      <w:r/>
    </w:p>
    <w:p>
      <w:pPr>
        <w:pStyle w:val="928"/>
        <w:ind w:firstLine="480"/>
        <w:spacing w:line="360" w:lineRule="auto"/>
        <w:rPr>
          <w:rFonts w:hint="eastAsia" w:ascii="宋体" w:hAnsi="宋体" w:cs="宋体"/>
          <w:sz w:val="24"/>
        </w:rPr>
      </w:pPr>
      <w:r>
        <w:rPr>
          <w:rFonts w:hint="eastAsia" w:ascii="宋体" w:hAnsi="宋体" w:cs="宋体"/>
          <w:sz w:val="24"/>
        </w:rPr>
        <w:t xml:space="preserve">10.9本项目新产生成果的知识产权、所有权、使用权、转让权以及收益等一切权利归甲方享有。未经甲方书面同意，乙方不得公开发表或对外提供。</w:t>
      </w:r>
      <w:r>
        <w:rPr>
          <w:rFonts w:hint="eastAsia" w:ascii="宋体" w:hAnsi="宋体" w:cs="宋体"/>
          <w:sz w:val="24"/>
        </w:rPr>
      </w:r>
      <w:r/>
    </w:p>
    <w:p>
      <w:pPr>
        <w:pStyle w:val="928"/>
        <w:ind w:firstLine="480"/>
        <w:spacing w:line="360" w:lineRule="auto"/>
        <w:rPr>
          <w:rFonts w:ascii="宋体" w:hAnsi="宋体" w:cs="宋体"/>
          <w:sz w:val="24"/>
        </w:rPr>
      </w:pPr>
      <w:r>
        <w:rPr>
          <w:rFonts w:hint="eastAsia" w:ascii="宋体" w:hAnsi="宋体" w:cs="宋体"/>
          <w:sz w:val="24"/>
        </w:rPr>
        <w:t xml:space="preserve">10.10乙方应自行承担</w:t>
      </w:r>
      <w:r>
        <w:rPr>
          <w:rFonts w:hint="eastAsia" w:ascii="宋体" w:hAnsi="宋体"/>
          <w:sz w:val="24"/>
        </w:rPr>
        <w:t xml:space="preserve">项目实施</w:t>
      </w:r>
      <w:r>
        <w:rPr>
          <w:rFonts w:hint="eastAsia" w:ascii="宋体" w:hAnsi="宋体" w:cs="宋体"/>
          <w:sz w:val="24"/>
        </w:rPr>
        <w:t xml:space="preserve">的一切有关费用，包括食宿、交通、差旅费等。</w:t>
      </w:r>
      <w:r>
        <w:rPr>
          <w:rFonts w:ascii="宋体" w:hAnsi="宋体" w:cs="宋体"/>
          <w:sz w:val="24"/>
        </w:rPr>
      </w:r>
      <w:r/>
    </w:p>
    <w:p>
      <w:pPr>
        <w:pStyle w:val="928"/>
        <w:ind w:firstLine="480"/>
        <w:jc w:val="left"/>
        <w:spacing w:line="360" w:lineRule="auto"/>
        <w:rPr>
          <w:rFonts w:ascii="宋体" w:hAnsi="宋体"/>
          <w:color w:val="000000"/>
          <w:sz w:val="24"/>
        </w:rPr>
      </w:pPr>
      <w:r>
        <w:rPr>
          <w:rFonts w:hint="eastAsia" w:ascii="宋体" w:hAnsi="宋体"/>
          <w:color w:val="000000"/>
          <w:sz w:val="24"/>
        </w:rPr>
        <w:t xml:space="preserve">10.11</w:t>
      </w:r>
      <w:r>
        <w:rPr>
          <w:rFonts w:ascii="宋体" w:hAnsi="宋体"/>
          <w:color w:val="000000"/>
          <w:sz w:val="24"/>
        </w:rPr>
        <w:t xml:space="preserve"> 乙方应按照合同要求</w:t>
      </w:r>
      <w:r>
        <w:rPr>
          <w:rFonts w:hint="eastAsia" w:ascii="宋体" w:hAnsi="宋体"/>
          <w:color w:val="000000"/>
          <w:sz w:val="24"/>
        </w:rPr>
        <w:t xml:space="preserve">履约</w:t>
      </w:r>
      <w:r>
        <w:rPr>
          <w:rFonts w:ascii="宋体" w:hAnsi="宋体"/>
          <w:color w:val="000000"/>
          <w:sz w:val="24"/>
        </w:rPr>
        <w:t xml:space="preserve">，充分合理安排，确保</w:t>
      </w:r>
      <w:r>
        <w:rPr>
          <w:rFonts w:hint="eastAsia" w:ascii="宋体" w:hAnsi="宋体"/>
          <w:color w:val="000000"/>
          <w:sz w:val="24"/>
        </w:rPr>
        <w:t xml:space="preserve">提供的产品及相关服务符合合同有关</w:t>
      </w:r>
      <w:r>
        <w:rPr>
          <w:rFonts w:ascii="宋体" w:hAnsi="宋体"/>
          <w:color w:val="000000"/>
          <w:sz w:val="24"/>
        </w:rPr>
        <w:t xml:space="preserve">要求</w:t>
      </w:r>
      <w:r>
        <w:rPr>
          <w:rFonts w:hint="eastAsia" w:ascii="宋体" w:hAnsi="宋体"/>
          <w:color w:val="000000"/>
          <w:sz w:val="24"/>
        </w:rPr>
        <w:t xml:space="preserve">。接受项目行业管理部门及政府有关部门的指导，配合甲方的履约检查及验收，并</w:t>
      </w:r>
      <w:r>
        <w:rPr>
          <w:rFonts w:ascii="宋体" w:hAnsi="宋体"/>
          <w:color w:val="000000"/>
          <w:sz w:val="24"/>
        </w:rPr>
        <w:t xml:space="preserve">负责项目实施过程中的所有协调工作。</w:t>
      </w:r>
      <w:r>
        <w:rPr>
          <w:rFonts w:ascii="宋体" w:hAnsi="宋体"/>
          <w:color w:val="000000"/>
          <w:sz w:val="24"/>
        </w:rPr>
      </w:r>
      <w:r/>
    </w:p>
    <w:p>
      <w:pPr>
        <w:pStyle w:val="928"/>
        <w:ind w:firstLine="480"/>
        <w:jc w:val="left"/>
        <w:spacing w:line="360" w:lineRule="auto"/>
        <w:rPr>
          <w:rFonts w:ascii="宋体" w:hAnsi="宋体"/>
          <w:color w:val="000000"/>
          <w:sz w:val="24"/>
        </w:rPr>
      </w:pPr>
      <w:r>
        <w:rPr>
          <w:rFonts w:hint="eastAsia" w:ascii="宋体" w:hAnsi="宋体"/>
          <w:color w:val="000000"/>
          <w:sz w:val="24"/>
        </w:rPr>
        <w:t xml:space="preserve">10.12国家法律法规规定及</w:t>
      </w:r>
      <w:r>
        <w:rPr>
          <w:rFonts w:hint="eastAsia" w:ascii="宋体" w:hAnsi="宋体"/>
          <w:bCs/>
          <w:color w:val="000000"/>
          <w:sz w:val="24"/>
        </w:rPr>
        <w:t xml:space="preserve">本合同</w:t>
      </w:r>
      <w:r>
        <w:rPr>
          <w:rFonts w:hint="eastAsia" w:ascii="宋体" w:hAnsi="宋体"/>
          <w:color w:val="000000"/>
          <w:sz w:val="24"/>
        </w:rPr>
        <w:t xml:space="preserve">约定应由乙方承担的其他义务和责任。</w:t>
      </w:r>
      <w:r>
        <w:rPr>
          <w:rFonts w:ascii="宋体" w:hAnsi="宋体"/>
          <w:color w:val="000000"/>
          <w:sz w:val="24"/>
        </w:rPr>
      </w:r>
      <w:r/>
    </w:p>
    <w:p>
      <w:pPr>
        <w:pStyle w:val="928"/>
        <w:ind w:firstLine="200"/>
        <w:jc w:val="left"/>
        <w:spacing w:line="360" w:lineRule="auto"/>
        <w:rPr>
          <w:rFonts w:ascii="宋体" w:hAnsi="宋体"/>
          <w:b/>
          <w:bCs/>
          <w:sz w:val="24"/>
        </w:rPr>
      </w:pPr>
      <w:r>
        <w:rPr>
          <w:rFonts w:hint="eastAsia" w:ascii="宋体" w:hAnsi="宋体" w:cs="宋体"/>
          <w:b/>
          <w:bCs/>
          <w:sz w:val="24"/>
        </w:rPr>
        <w:t xml:space="preserve">十一、</w:t>
      </w:r>
      <w:r>
        <w:rPr>
          <w:rFonts w:hint="eastAsia" w:ascii="宋体" w:hAnsi="宋体"/>
          <w:b/>
          <w:bCs/>
          <w:sz w:val="24"/>
        </w:rPr>
        <w:t xml:space="preserve">保密义务</w:t>
      </w:r>
      <w:r>
        <w:rPr>
          <w:rFonts w:ascii="宋体" w:hAnsi="宋体"/>
          <w:b/>
          <w:bCs/>
          <w:sz w:val="24"/>
        </w:rPr>
      </w:r>
      <w:r/>
    </w:p>
    <w:p>
      <w:pPr>
        <w:pStyle w:val="928"/>
        <w:ind w:firstLine="480"/>
        <w:jc w:val="left"/>
        <w:spacing w:line="360" w:lineRule="auto"/>
        <w:rPr>
          <w:rFonts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ascii="宋体" w:hAnsi="宋体" w:cs="宋体"/>
          <w:sz w:val="24"/>
        </w:rPr>
      </w:r>
      <w:r/>
    </w:p>
    <w:p>
      <w:pPr>
        <w:pStyle w:val="928"/>
        <w:ind w:firstLine="482"/>
        <w:spacing w:line="360" w:lineRule="auto"/>
        <w:rPr>
          <w:rFonts w:ascii="宋体" w:hAnsi="宋体"/>
          <w:b/>
          <w:sz w:val="24"/>
        </w:rPr>
      </w:pPr>
      <w:r>
        <w:rPr>
          <w:rFonts w:hint="eastAsia" w:ascii="宋体" w:hAnsi="宋体"/>
          <w:b/>
          <w:sz w:val="24"/>
        </w:rPr>
        <w:t xml:space="preserve">十二、违约责任</w:t>
      </w:r>
      <w:r>
        <w:rPr>
          <w:rFonts w:ascii="宋体" w:hAnsi="宋体"/>
          <w:b/>
          <w:sz w:val="24"/>
        </w:rPr>
      </w:r>
      <w:r/>
    </w:p>
    <w:p>
      <w:pPr>
        <w:pStyle w:val="928"/>
        <w:ind w:firstLine="480"/>
        <w:jc w:val="left"/>
        <w:spacing w:line="360" w:lineRule="auto"/>
        <w:rPr>
          <w:rFonts w:ascii="宋体" w:hAnsi="宋体"/>
          <w:bCs/>
          <w:sz w:val="24"/>
        </w:rPr>
      </w:pPr>
      <w:r>
        <w:rPr>
          <w:rFonts w:hint="eastAsia" w:ascii="宋体" w:hAnsi="宋体"/>
          <w:bCs/>
          <w:sz w:val="24"/>
        </w:rPr>
        <w:t xml:space="preserve">12.1迟延交货的违约责任</w:t>
      </w:r>
      <w:r>
        <w:rPr>
          <w:rFonts w:ascii="宋体" w:hAnsi="宋体"/>
          <w:bCs/>
          <w:sz w:val="24"/>
        </w:rPr>
      </w:r>
      <w:r/>
    </w:p>
    <w:p>
      <w:pPr>
        <w:pStyle w:val="928"/>
        <w:ind w:firstLine="480"/>
        <w:jc w:val="left"/>
        <w:spacing w:line="360" w:lineRule="auto"/>
        <w:rPr>
          <w:rFonts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如甲方同意延长交货时间，乙方应提供相应的保障措施，并承担由此给甲方带来的额外成本。</w:t>
      </w:r>
      <w:r>
        <w:rPr>
          <w:rFonts w:ascii="宋体" w:hAnsi="宋体"/>
          <w:sz w:val="24"/>
        </w:rPr>
      </w:r>
      <w:r/>
    </w:p>
    <w:p>
      <w:pPr>
        <w:pStyle w:val="966"/>
        <w:ind w:firstLine="480"/>
        <w:spacing w:line="360" w:lineRule="auto"/>
        <w:rPr>
          <w:rFonts w:hAnsi="宋体"/>
          <w:sz w:val="24"/>
          <w:szCs w:val="24"/>
        </w:rPr>
      </w:pPr>
      <w:r>
        <w:rPr>
          <w:rFonts w:hint="eastAsia" w:hAnsi="宋体"/>
          <w:sz w:val="24"/>
          <w:szCs w:val="24"/>
        </w:rPr>
        <w:t xml:space="preserve">（2）如果乙方没有按照合同规定的时间交货和提供相关服务，甲方有权从货款中扣除误期赔偿费而不影响合同项下的其他补救方法，赔偿费按逾期交货总</w:t>
      </w:r>
      <w:r>
        <w:rPr>
          <w:rFonts w:hint="eastAsia" w:hAnsi="宋体"/>
          <w:color w:val="000000"/>
          <w:sz w:val="24"/>
          <w:szCs w:val="24"/>
          <w:highlight w:val="none"/>
        </w:rPr>
        <w:t xml:space="preserve">额</w:t>
      </w:r>
      <w:r>
        <w:rPr>
          <w:rFonts w:hint="eastAsia" w:hAnsi="宋体"/>
          <w:color w:val="000000"/>
          <w:sz w:val="24"/>
          <w:szCs w:val="24"/>
          <w:highlight w:val="none"/>
          <w:u w:val="single"/>
          <w:lang w:eastAsia="zh-CN"/>
        </w:rPr>
        <w:t xml:space="preserve"> </w:t>
      </w:r>
      <w:r>
        <w:rPr>
          <w:rFonts w:hint="eastAsia" w:hAnsi="宋体"/>
          <w:color w:val="000000"/>
          <w:sz w:val="24"/>
          <w:szCs w:val="24"/>
          <w:highlight w:val="none"/>
          <w:u w:val="single"/>
        </w:rPr>
        <w:t xml:space="preserve">每日</w:t>
      </w:r>
      <w:r>
        <w:rPr>
          <w:rFonts w:hint="eastAsia" w:hAnsi="宋体"/>
          <w:color w:val="000000"/>
          <w:sz w:val="24"/>
          <w:szCs w:val="24"/>
          <w:highlight w:val="none"/>
          <w:u w:val="single"/>
          <w:lang w:eastAsia="zh-CN"/>
        </w:rPr>
        <w:t xml:space="preserve">千分之五</w:t>
      </w:r>
      <w:r>
        <w:rPr>
          <w:rFonts w:hint="eastAsia" w:hAnsi="宋体"/>
          <w:color w:val="000000"/>
          <w:sz w:val="24"/>
          <w:szCs w:val="24"/>
          <w:highlight w:val="none"/>
        </w:rPr>
        <w:t xml:space="preserve">向甲方支付。逾期超过约定日期10个自然日</w:t>
      </w: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含本数）</w:t>
      </w:r>
      <w:r>
        <w:rPr>
          <w:rFonts w:hint="eastAsia" w:hAnsi="宋体"/>
          <w:color w:val="000000"/>
          <w:sz w:val="24"/>
          <w:szCs w:val="24"/>
          <w:highlight w:val="none"/>
        </w:rPr>
        <w:t xml:space="preserve">不能交付的，甲方可解除本合同。乙方因逾期交付或因其他违约行为导致甲方解除合同的，乙方应向甲方支付合同总值</w:t>
      </w:r>
      <w:r>
        <w:rPr>
          <w:rFonts w:hint="eastAsia" w:hAnsi="宋体"/>
          <w:color w:val="000000"/>
          <w:sz w:val="24"/>
          <w:szCs w:val="24"/>
          <w:highlight w:val="none"/>
          <w:u w:val="single"/>
          <w:lang w:eastAsia="zh-CN"/>
        </w:rPr>
        <w:t xml:space="preserve">百分之十</w:t>
      </w:r>
      <w:r>
        <w:rPr>
          <w:rFonts w:hint="eastAsia" w:hAnsi="宋体"/>
          <w:color w:val="000000"/>
          <w:sz w:val="24"/>
          <w:szCs w:val="24"/>
          <w:highlight w:val="none"/>
        </w:rPr>
        <w:t xml:space="preserve">的违约金，如造</w:t>
      </w:r>
      <w:r>
        <w:rPr>
          <w:rFonts w:hint="eastAsia" w:hAnsi="宋体"/>
          <w:sz w:val="24"/>
          <w:szCs w:val="24"/>
        </w:rPr>
        <w:t xml:space="preserve">成甲方损失超过违约金的，超出部分由乙方继续承担赔偿责任。 如果涉及公共利益，且赔偿金额无法弥补公共利益损失，甲方可要求继续履行或者采取其他补救措施。</w:t>
      </w:r>
      <w:r>
        <w:rPr>
          <w:rFonts w:hAnsi="宋体"/>
          <w:sz w:val="24"/>
          <w:szCs w:val="24"/>
        </w:rPr>
      </w:r>
      <w:r/>
    </w:p>
    <w:p>
      <w:pPr>
        <w:pStyle w:val="928"/>
        <w:ind w:firstLine="480"/>
        <w:jc w:val="left"/>
        <w:spacing w:line="360" w:lineRule="auto"/>
        <w:rPr>
          <w:rFonts w:ascii="宋体" w:hAnsi="宋体"/>
          <w:sz w:val="24"/>
        </w:rPr>
      </w:pPr>
      <w:r>
        <w:rPr>
          <w:rFonts w:hint="eastAsia" w:ascii="宋体" w:hAnsi="宋体"/>
          <w:sz w:val="24"/>
        </w:rPr>
        <w:t xml:space="preserve">12.2迟延支付的违约责任</w:t>
      </w:r>
      <w:r>
        <w:rPr>
          <w:rFonts w:ascii="宋体" w:hAnsi="宋体"/>
          <w:sz w:val="24"/>
        </w:rPr>
      </w:r>
      <w:r/>
    </w:p>
    <w:p>
      <w:pPr>
        <w:pStyle w:val="966"/>
        <w:ind w:firstLine="480"/>
        <w:spacing w:line="360" w:lineRule="auto"/>
        <w:rPr>
          <w:rFonts w:hint="eastAsia" w:hAnsi="宋体"/>
          <w:sz w:val="24"/>
          <w:szCs w:val="24"/>
          <w:lang w:eastAsia="zh-CN"/>
        </w:rPr>
      </w:pPr>
      <w:r>
        <w:rPr>
          <w:rFonts w:hint="eastAsia" w:hAnsi="宋体"/>
          <w:sz w:val="24"/>
          <w:szCs w:val="24"/>
        </w:rPr>
        <w:t xml:space="preserve">甲方存在迟延支付乙方合同款项的，甲方应按逾期付款总额</w:t>
      </w:r>
      <w:r>
        <w:rPr>
          <w:rFonts w:hint="eastAsia" w:hAnsi="宋体"/>
          <w:sz w:val="24"/>
          <w:szCs w:val="24"/>
          <w:lang w:eastAsia="zh-CN"/>
        </w:rPr>
        <w:t xml:space="preserve">每日</w:t>
      </w:r>
      <w:r>
        <w:rPr>
          <w:rFonts w:hint="eastAsia" w:hAnsi="宋体"/>
          <w:sz w:val="24"/>
          <w:szCs w:val="24"/>
          <w:u w:val="single"/>
          <w:lang w:eastAsia="zh-CN"/>
        </w:rPr>
        <w:t xml:space="preserve">  </w:t>
      </w:r>
      <w:r>
        <w:rPr>
          <w:rFonts w:hAnsi="宋体"/>
          <w:sz w:val="24"/>
          <w:szCs w:val="24"/>
          <w:u w:val="single"/>
          <w:lang w:eastAsia="zh-CN"/>
        </w:rPr>
        <w:t xml:space="preserve"> </w:t>
      </w:r>
      <w:r>
        <w:rPr>
          <w:rFonts w:hint="eastAsia" w:hAnsi="宋体"/>
          <w:sz w:val="24"/>
          <w:szCs w:val="24"/>
        </w:rPr>
        <w:t xml:space="preserve">向乙方支付违约金。</w:t>
      </w:r>
      <w:r>
        <w:rPr>
          <w:rFonts w:hint="eastAsia" w:hAnsi="宋体"/>
          <w:sz w:val="24"/>
          <w:szCs w:val="24"/>
          <w:lang w:eastAsia="zh-CN"/>
        </w:rPr>
      </w:r>
      <w:r/>
    </w:p>
    <w:p>
      <w:pPr>
        <w:pStyle w:val="928"/>
        <w:ind w:firstLine="480"/>
        <w:jc w:val="left"/>
        <w:spacing w:line="360" w:lineRule="auto"/>
        <w:rPr>
          <w:rFonts w:ascii="宋体" w:hAnsi="宋体"/>
          <w:bCs/>
          <w:sz w:val="24"/>
        </w:rPr>
      </w:pPr>
      <w:r>
        <w:rPr>
          <w:rFonts w:hint="eastAsia" w:ascii="宋体" w:hAnsi="宋体"/>
          <w:bCs/>
          <w:sz w:val="24"/>
        </w:rPr>
        <w:t xml:space="preserve">12.3质量瑕疵的违约责任</w:t>
      </w:r>
      <w:r>
        <w:rPr>
          <w:rFonts w:ascii="宋体" w:hAnsi="宋体"/>
          <w:bCs/>
          <w:sz w:val="24"/>
        </w:rPr>
      </w:r>
      <w:r/>
    </w:p>
    <w:p>
      <w:pPr>
        <w:pStyle w:val="928"/>
        <w:ind w:firstLine="480"/>
        <w:jc w:val="left"/>
        <w:spacing w:line="360" w:lineRule="auto"/>
        <w:rPr>
          <w:rFonts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Cs/>
          <w:sz w:val="24"/>
        </w:rPr>
        <w:t xml:space="preserve">本合同要求</w:t>
      </w:r>
      <w:r>
        <w:rPr>
          <w:rFonts w:hint="eastAsia" w:ascii="宋体" w:hAnsi="宋体"/>
          <w:sz w:val="24"/>
        </w:rPr>
        <w:t xml:space="preserve">及时修理、重作、更换，由此导致逾期交付的，按乙方逾期交付处理。乙方拒绝修理、重作、更换的，甲方可单方面解除合同，并承担由此给甲方造成的损失。</w:t>
      </w:r>
      <w:r>
        <w:rPr>
          <w:rFonts w:ascii="宋体" w:hAnsi="宋体"/>
          <w:sz w:val="24"/>
        </w:rPr>
      </w:r>
      <w:r/>
    </w:p>
    <w:p>
      <w:pPr>
        <w:pStyle w:val="966"/>
        <w:ind w:firstLine="480"/>
        <w:spacing w:line="360" w:lineRule="auto"/>
        <w:rPr>
          <w:rFonts w:hint="eastAsia" w:hAnsi="宋体"/>
          <w:sz w:val="24"/>
          <w:szCs w:val="24"/>
          <w:lang w:eastAsia="zh-CN"/>
        </w:rPr>
      </w:pPr>
      <w:r>
        <w:rPr>
          <w:rFonts w:hint="eastAsia" w:hAnsi="宋体"/>
          <w:sz w:val="24"/>
          <w:szCs w:val="24"/>
          <w:lang w:eastAsia="zh-CN"/>
        </w:rPr>
        <w:t xml:space="preserve">12.4</w:t>
      </w:r>
      <w:r>
        <w:rPr>
          <w:rFonts w:hint="eastAsia" w:hAnsi="宋体"/>
          <w:sz w:val="24"/>
          <w:szCs w:val="24"/>
        </w:rPr>
        <w:t xml:space="preserve">乙方未按本合同规定提供售后服务的应承担违约责任，按合同</w:t>
      </w:r>
      <w:r>
        <w:rPr>
          <w:rFonts w:hAnsi="宋体"/>
          <w:sz w:val="24"/>
          <w:szCs w:val="24"/>
        </w:rPr>
        <w:t xml:space="preserve">总</w:t>
      </w:r>
      <w:r>
        <w:rPr>
          <w:rFonts w:hint="eastAsia" w:hAnsi="宋体"/>
          <w:sz w:val="24"/>
          <w:szCs w:val="24"/>
          <w:lang w:val="en-US" w:eastAsia="zh-CN"/>
        </w:rPr>
        <w:t xml:space="preserve">价款</w:t>
      </w:r>
      <w:r>
        <w:rPr>
          <w:rFonts w:hint="eastAsia" w:hAnsi="宋体"/>
          <w:sz w:val="24"/>
          <w:szCs w:val="24"/>
          <w:u w:val="single"/>
          <w:lang w:eastAsia="zh-CN"/>
        </w:rPr>
        <w:t xml:space="preserve"> </w:t>
      </w:r>
      <w:r>
        <w:rPr>
          <w:rFonts w:hAnsi="宋体"/>
          <w:sz w:val="24"/>
          <w:szCs w:val="24"/>
          <w:u w:val="single"/>
          <w:lang w:eastAsia="zh-CN"/>
        </w:rPr>
        <w:t xml:space="preserve">   </w:t>
      </w:r>
      <w:r>
        <w:rPr>
          <w:rFonts w:hint="eastAsia" w:hAnsi="宋体"/>
          <w:sz w:val="24"/>
          <w:szCs w:val="24"/>
        </w:rPr>
        <w:t xml:space="preserve">向甲方支付违约金。如造成甲方损失超过违约金的，超出部分由乙方继续承担赔偿责任。</w:t>
      </w:r>
      <w:r>
        <w:rPr>
          <w:rFonts w:hint="eastAsia" w:hAnsi="宋体"/>
          <w:sz w:val="24"/>
          <w:szCs w:val="24"/>
          <w:lang w:eastAsia="zh-CN"/>
        </w:rPr>
      </w:r>
      <w:r/>
    </w:p>
    <w:p>
      <w:pPr>
        <w:pStyle w:val="966"/>
        <w:ind w:firstLine="482"/>
        <w:spacing w:line="360" w:lineRule="auto"/>
        <w:rPr>
          <w:rFonts w:hAnsi="宋体"/>
          <w:b/>
          <w:bCs/>
          <w:sz w:val="24"/>
          <w:szCs w:val="24"/>
          <w:lang w:eastAsia="zh-CN"/>
        </w:rPr>
      </w:pPr>
      <w:r/>
      <w:bookmarkStart w:id="307" w:name="_Hlk143441071"/>
      <w:r>
        <w:rPr>
          <w:rFonts w:hAnsi="宋体"/>
          <w:b/>
          <w:bCs/>
          <w:sz w:val="24"/>
          <w:szCs w:val="24"/>
        </w:rPr>
        <w:t xml:space="preserve">十</w:t>
      </w:r>
      <w:r>
        <w:rPr>
          <w:rFonts w:hint="eastAsia" w:hAnsi="宋体"/>
          <w:b/>
          <w:bCs/>
          <w:sz w:val="24"/>
          <w:szCs w:val="24"/>
          <w:lang w:eastAsia="zh-CN"/>
        </w:rPr>
        <w:t xml:space="preserve">三</w:t>
      </w:r>
      <w:r>
        <w:rPr>
          <w:rFonts w:hAnsi="宋体"/>
          <w:b/>
          <w:bCs/>
          <w:sz w:val="24"/>
          <w:szCs w:val="24"/>
        </w:rPr>
        <w:t xml:space="preserve">、</w:t>
      </w:r>
      <w:r>
        <w:rPr>
          <w:rFonts w:hint="eastAsia" w:hAnsi="宋体"/>
          <w:b/>
          <w:sz w:val="24"/>
          <w:szCs w:val="24"/>
        </w:rPr>
        <w:t xml:space="preserve">合同变更、中止与终止</w:t>
      </w:r>
      <w:r>
        <w:rPr>
          <w:rFonts w:hAnsi="宋体"/>
          <w:b/>
          <w:bCs/>
          <w:sz w:val="24"/>
          <w:szCs w:val="24"/>
          <w:lang w:eastAsia="zh-CN"/>
        </w:rPr>
      </w:r>
      <w:r/>
    </w:p>
    <w:p>
      <w:pPr>
        <w:pStyle w:val="928"/>
        <w:ind w:firstLine="200"/>
        <w:jc w:val="left"/>
        <w:spacing w:line="360" w:lineRule="auto"/>
        <w:rPr>
          <w:rFonts w:ascii="宋体" w:hAnsi="宋体"/>
          <w:sz w:val="24"/>
        </w:rPr>
      </w:pPr>
      <w:r>
        <w:rPr>
          <w:rFonts w:hint="eastAsia" w:ascii="宋体" w:hAnsi="宋体"/>
          <w:sz w:val="24"/>
        </w:rPr>
        <w:t xml:space="preserve"> 13.1合同的变更</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政府采购合同履行中，在不改变合同其他条款的前提下，甲方可以在合同价款</w:t>
      </w:r>
      <w:r>
        <w:rPr>
          <w:rFonts w:hint="eastAsia" w:ascii="宋体" w:hAnsi="宋体"/>
          <w:sz w:val="24"/>
          <w:u w:val="single"/>
        </w:rPr>
        <w:t xml:space="preserve"> 10% </w:t>
      </w:r>
      <w:r>
        <w:rPr>
          <w:rFonts w:hint="eastAsia" w:ascii="宋体" w:hAnsi="宋体"/>
          <w:sz w:val="24"/>
        </w:rPr>
        <w:t xml:space="preserve">的范围内追加与合同标的相同的货物，并就此与乙方协商一致后签订补充协议。</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13.2合同的中止</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1）合同履行过程中因供应商就采购文件、采购过程或结果提起投诉的，甲方认为有必要的，可以中止合同的履行。合同中止期间，双方应暂停履行合同义务，但不影响合同中关于保密、知识产权等条款的效力。</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2）合同履行过程中，如果乙方出现以下情形之一的：①经营状况严重恶化；②转移财产、抽逃资金，以逃避债务；③丧失商业信誉；④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 w:val="24"/>
        </w:rPr>
      </w:r>
      <w:r/>
    </w:p>
    <w:p>
      <w:pPr>
        <w:pStyle w:val="1069"/>
        <w:ind w:firstLine="480"/>
        <w:jc w:val="both"/>
        <w:spacing w:line="360" w:lineRule="auto"/>
        <w:rPr>
          <w:rFonts w:ascii="宋体" w:hAnsi="宋体" w:eastAsia="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4"/>
          <w:szCs w:val="24"/>
        </w:rPr>
      </w:r>
      <w:r/>
    </w:p>
    <w:p>
      <w:pPr>
        <w:pStyle w:val="928"/>
        <w:ind w:firstLine="480"/>
        <w:jc w:val="left"/>
        <w:spacing w:line="360" w:lineRule="auto"/>
        <w:rPr>
          <w:rFonts w:ascii="宋体" w:hAnsi="宋体"/>
          <w:sz w:val="24"/>
        </w:rPr>
      </w:pPr>
      <w:r>
        <w:rPr>
          <w:rFonts w:hint="eastAsia" w:ascii="宋体" w:hAnsi="宋体"/>
          <w:sz w:val="24"/>
        </w:rPr>
        <w:t xml:space="preserve">（4）甲方不得以行政区划调整、政府换届、机构或者职能调整以及相关责任人更替为由中止合同。</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13.3合同的终止</w:t>
      </w:r>
      <w:r>
        <w:rPr>
          <w:rFonts w:ascii="宋体" w:hAnsi="宋体"/>
          <w:sz w:val="24"/>
        </w:rPr>
      </w:r>
      <w:r/>
    </w:p>
    <w:p>
      <w:pPr>
        <w:pStyle w:val="928"/>
        <w:ind w:firstLine="480"/>
        <w:jc w:val="left"/>
        <w:spacing w:line="360" w:lineRule="auto"/>
        <w:rPr>
          <w:rFonts w:ascii="宋体" w:hAnsi="宋体"/>
          <w:sz w:val="24"/>
        </w:rPr>
      </w:pPr>
      <w:r>
        <w:rPr>
          <w:rFonts w:hint="eastAsia" w:ascii="宋体" w:hAnsi="宋体"/>
          <w:sz w:val="24"/>
        </w:rPr>
        <w:t xml:space="preserve">（1）合同因有效期限届满而终止；</w:t>
      </w:r>
      <w:r>
        <w:rPr>
          <w:rFonts w:ascii="宋体" w:hAnsi="宋体"/>
          <w:sz w:val="24"/>
        </w:rPr>
      </w:r>
      <w:r/>
    </w:p>
    <w:p>
      <w:pPr>
        <w:pStyle w:val="928"/>
        <w:ind w:firstLine="480"/>
        <w:spacing w:line="360" w:lineRule="auto"/>
        <w:rPr>
          <w:rFonts w:ascii="宋体" w:hAnsi="宋体" w:cs="宋体"/>
          <w:sz w:val="24"/>
        </w:rPr>
      </w:pPr>
      <w:r>
        <w:rPr>
          <w:rFonts w:hint="eastAsia" w:ascii="宋体" w:hAnsi="宋体" w:cs="宋体"/>
          <w:sz w:val="24"/>
        </w:rPr>
        <w:t xml:space="preserve">（2）甲方有权在出现以下情形时单方面解除合同，合同解除自书面解除通知到达乙方时生效</w:t>
      </w:r>
      <w:r>
        <w:rPr>
          <w:rFonts w:hint="eastAsia" w:ascii="宋体" w:hAnsi="宋体"/>
          <w:sz w:val="24"/>
        </w:rPr>
        <w:t xml:space="preserve">，</w:t>
      </w:r>
      <w:r>
        <w:rPr>
          <w:rFonts w:hint="eastAsia" w:ascii="宋体" w:hAnsi="宋体" w:cs="宋体"/>
          <w:sz w:val="24"/>
        </w:rPr>
        <w:t xml:space="preserve">并追究乙方的违约责任：</w:t>
      </w:r>
      <w:r>
        <w:rPr>
          <w:rFonts w:ascii="宋体" w:hAnsi="宋体" w:cs="宋体"/>
          <w:sz w:val="24"/>
        </w:rPr>
      </w:r>
      <w:r/>
    </w:p>
    <w:p>
      <w:pPr>
        <w:pStyle w:val="928"/>
        <w:ind w:firstLine="480"/>
        <w:spacing w:line="360" w:lineRule="auto"/>
        <w:rPr>
          <w:rFonts w:ascii="宋体" w:hAnsi="宋体" w:cs="宋体"/>
          <w:sz w:val="24"/>
        </w:rPr>
      </w:pPr>
      <w:r>
        <w:rPr>
          <w:rFonts w:hint="eastAsia" w:ascii="宋体" w:hAnsi="宋体" w:cs="宋体"/>
          <w:sz w:val="24"/>
        </w:rPr>
        <w:t xml:space="preserve">① 乙方逾期未交付产品或未完成约定服务超过</w:t>
      </w:r>
      <w:r>
        <w:rPr>
          <w:rFonts w:hint="eastAsia" w:ascii="宋体" w:hAnsi="宋体" w:cs="宋体"/>
          <w:sz w:val="24"/>
          <w:u w:val="single"/>
        </w:rPr>
        <w:t xml:space="preserve"> </w:t>
      </w:r>
      <w:r>
        <w:rPr>
          <w:rFonts w:ascii="宋体" w:hAnsi="宋体" w:cs="宋体"/>
          <w:sz w:val="24"/>
          <w:u w:val="single"/>
        </w:rPr>
        <w:t xml:space="preserve">10</w:t>
      </w:r>
      <w:r>
        <w:rPr>
          <w:rFonts w:hint="eastAsia" w:ascii="宋体" w:hAnsi="宋体" w:cs="宋体"/>
          <w:sz w:val="24"/>
          <w:u w:val="single"/>
        </w:rPr>
        <w:t xml:space="preserve">个自然日（含本数）</w:t>
      </w:r>
      <w:r>
        <w:rPr>
          <w:rFonts w:hint="eastAsia" w:ascii="宋体" w:hAnsi="宋体" w:cs="宋体"/>
          <w:sz w:val="24"/>
        </w:rPr>
        <w:t xml:space="preserve">。</w:t>
      </w:r>
      <w:r>
        <w:rPr>
          <w:rFonts w:ascii="宋体" w:hAnsi="宋体" w:cs="宋体"/>
          <w:sz w:val="24"/>
        </w:rPr>
      </w:r>
      <w:r/>
    </w:p>
    <w:p>
      <w:pPr>
        <w:pStyle w:val="928"/>
        <w:ind w:firstLine="480"/>
        <w:spacing w:line="360" w:lineRule="auto"/>
        <w:rPr>
          <w:rFonts w:ascii="宋体" w:hAnsi="宋体" w:cs="宋体"/>
          <w:sz w:val="24"/>
        </w:rPr>
      </w:pPr>
      <w:r>
        <w:rPr>
          <w:rFonts w:hint="eastAsia" w:ascii="宋体" w:hAnsi="宋体" w:cs="宋体"/>
          <w:sz w:val="24"/>
        </w:rPr>
        <w:t xml:space="preserve">② 乙方履行本合同约定义务时，未达到约定要求，修改或整改超过</w:t>
      </w:r>
      <w:r>
        <w:rPr>
          <w:rFonts w:hint="eastAsia" w:ascii="宋体" w:hAnsi="宋体" w:cs="宋体"/>
          <w:sz w:val="24"/>
          <w:u w:val="single"/>
        </w:rPr>
        <w:t xml:space="preserve"> </w:t>
      </w:r>
      <w:r>
        <w:rPr>
          <w:rFonts w:ascii="宋体" w:hAnsi="宋体" w:cs="宋体"/>
          <w:sz w:val="24"/>
          <w:u w:val="single"/>
        </w:rPr>
        <w:t xml:space="preserve">3</w:t>
      </w:r>
      <w:r>
        <w:rPr>
          <w:rFonts w:hint="eastAsia" w:ascii="宋体" w:hAnsi="宋体" w:cs="宋体"/>
          <w:sz w:val="24"/>
        </w:rPr>
        <w:t xml:space="preserve">次仍然无法达到约定要求。</w:t>
      </w:r>
      <w:r>
        <w:rPr>
          <w:rFonts w:ascii="宋体" w:hAnsi="宋体" w:cs="宋体"/>
          <w:sz w:val="24"/>
        </w:rPr>
      </w:r>
      <w:r/>
    </w:p>
    <w:p>
      <w:pPr>
        <w:pStyle w:val="928"/>
        <w:ind w:firstLine="480"/>
        <w:spacing w:line="360" w:lineRule="auto"/>
        <w:rPr>
          <w:rFonts w:ascii="宋体" w:hAnsi="宋体"/>
          <w:sz w:val="24"/>
        </w:rPr>
      </w:pPr>
      <w:r>
        <w:rPr>
          <w:rFonts w:hint="eastAsia" w:ascii="宋体" w:hAnsi="宋体"/>
          <w:sz w:val="24"/>
        </w:rPr>
        <w:t xml:space="preserve">③ 乙方有转让或未经甲方同意的分包行为。 </w:t>
      </w:r>
      <w:r>
        <w:rPr>
          <w:rFonts w:ascii="宋体" w:hAnsi="宋体"/>
          <w:sz w:val="24"/>
        </w:rPr>
      </w:r>
      <w:r/>
    </w:p>
    <w:p>
      <w:pPr>
        <w:pStyle w:val="966"/>
        <w:ind w:firstLine="480"/>
        <w:spacing w:line="360" w:lineRule="auto"/>
        <w:rPr>
          <w:rFonts w:hAnsi="宋体"/>
          <w:sz w:val="24"/>
          <w:szCs w:val="24"/>
        </w:rPr>
      </w:pPr>
      <w:r>
        <w:rPr>
          <w:rFonts w:hint="eastAsia" w:hAnsi="宋体" w:cs="宋体"/>
          <w:sz w:val="24"/>
          <w:szCs w:val="24"/>
          <w:lang w:eastAsia="zh-CN"/>
        </w:rPr>
        <w:t xml:space="preserve">④ </w:t>
      </w:r>
      <w:r>
        <w:rPr>
          <w:rFonts w:hAnsi="宋体" w:cs="宋体"/>
          <w:sz w:val="24"/>
          <w:szCs w:val="24"/>
        </w:rPr>
        <w:t xml:space="preserve">乙方未经甲方同意，将与本合同的相关内容资料提供给任何第三方单位和个人</w:t>
      </w:r>
      <w:r>
        <w:rPr>
          <w:rFonts w:hint="eastAsia" w:hAnsi="宋体" w:cs="宋体"/>
          <w:sz w:val="24"/>
          <w:szCs w:val="24"/>
          <w:lang w:eastAsia="zh-CN"/>
        </w:rPr>
        <w:t xml:space="preserve">，未履行</w:t>
      </w:r>
      <w:r>
        <w:rPr>
          <w:rFonts w:hAnsi="宋体" w:cs="宋体"/>
          <w:sz w:val="24"/>
          <w:szCs w:val="24"/>
        </w:rPr>
        <w:t xml:space="preserve">保密义务</w:t>
      </w:r>
      <w:r>
        <w:rPr>
          <w:rFonts w:hAnsi="宋体"/>
          <w:sz w:val="24"/>
          <w:szCs w:val="24"/>
        </w:rPr>
        <w:t xml:space="preserve">。</w:t>
      </w:r>
      <w:r>
        <w:rPr>
          <w:rFonts w:hAnsi="宋体"/>
          <w:sz w:val="24"/>
          <w:szCs w:val="24"/>
        </w:rPr>
      </w:r>
      <w:r/>
    </w:p>
    <w:p>
      <w:pPr>
        <w:pStyle w:val="928"/>
        <w:ind w:firstLine="480"/>
        <w:spacing w:line="360" w:lineRule="auto"/>
        <w:rPr>
          <w:rFonts w:ascii="宋体" w:hAnsi="宋体" w:cs="宋体"/>
          <w:sz w:val="24"/>
        </w:rPr>
      </w:pPr>
      <w:r>
        <w:rPr>
          <w:rFonts w:hint="eastAsia" w:ascii="宋体" w:hAnsi="宋体"/>
          <w:sz w:val="24"/>
        </w:rPr>
        <w:t xml:space="preserve">⑤ 其他乙方未按本合同约定履行，构成根本性违约的情形。</w:t>
      </w:r>
      <w:r>
        <w:rPr>
          <w:rFonts w:ascii="宋体" w:hAnsi="宋体" w:cs="宋体"/>
          <w:sz w:val="24"/>
        </w:rPr>
      </w:r>
      <w:r/>
    </w:p>
    <w:p>
      <w:pPr>
        <w:pStyle w:val="1069"/>
        <w:ind w:firstLine="480"/>
        <w:spacing w:line="360" w:lineRule="auto"/>
        <w:rPr>
          <w:rFonts w:ascii="宋体" w:hAnsi="宋体" w:eastAsia="宋体"/>
          <w:sz w:val="24"/>
          <w:szCs w:val="24"/>
        </w:rPr>
      </w:pPr>
      <w:r>
        <w:rPr>
          <w:rFonts w:hint="eastAsia" w:ascii="宋体" w:hAnsi="宋体" w:eastAsia="宋体"/>
          <w:sz w:val="24"/>
          <w:szCs w:val="24"/>
        </w:rPr>
        <w:t xml:space="preserve">13.4</w:t>
      </w:r>
      <w:r>
        <w:rPr>
          <w:rFonts w:hint="eastAsia" w:ascii="宋体" w:hAnsi="宋体" w:eastAsia="宋体" w:cs="Times New Roman"/>
          <w:sz w:val="24"/>
          <w:szCs w:val="24"/>
        </w:rPr>
        <w:t xml:space="preserve">涉及国家利益、社会公共利益的情形</w:t>
      </w:r>
      <w:r>
        <w:rPr>
          <w:rFonts w:ascii="宋体" w:hAnsi="宋体" w:eastAsia="宋体"/>
          <w:sz w:val="24"/>
          <w:szCs w:val="24"/>
        </w:rPr>
      </w:r>
      <w:r/>
    </w:p>
    <w:p>
      <w:pPr>
        <w:pStyle w:val="1069"/>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cs="宋体"/>
          <w:sz w:val="24"/>
          <w:szCs w:val="24"/>
        </w:rPr>
      </w:r>
      <w:r/>
    </w:p>
    <w:p>
      <w:pPr>
        <w:pStyle w:val="1069"/>
        <w:ind w:firstLine="480"/>
        <w:jc w:val="both"/>
        <w:spacing w:line="360" w:lineRule="auto"/>
        <w:rPr>
          <w:rFonts w:hint="eastAsia" w:ascii="宋体" w:hAnsi="宋体" w:eastAsia="宋体"/>
          <w:sz w:val="24"/>
          <w:szCs w:val="24"/>
        </w:rPr>
      </w:pPr>
      <w:r>
        <w:rPr>
          <w:rFonts w:hint="eastAsia" w:ascii="宋体" w:hAnsi="宋体" w:eastAsia="宋体"/>
          <w:sz w:val="24"/>
          <w:szCs w:val="24"/>
        </w:rPr>
      </w:r>
      <w:r/>
    </w:p>
    <w:p>
      <w:pPr>
        <w:pStyle w:val="966"/>
        <w:ind w:firstLine="482"/>
        <w:spacing w:line="360" w:lineRule="auto"/>
        <w:rPr>
          <w:rFonts w:hAnsi="宋体"/>
          <w:b/>
          <w:sz w:val="24"/>
          <w:szCs w:val="24"/>
        </w:rPr>
      </w:pPr>
      <w:r/>
      <w:bookmarkEnd w:id="307"/>
      <w:r>
        <w:rPr>
          <w:rFonts w:hint="eastAsia" w:hAnsi="宋体"/>
          <w:b/>
          <w:sz w:val="24"/>
          <w:szCs w:val="24"/>
        </w:rPr>
        <w:t xml:space="preserve">十四、不可抗力事件处理</w:t>
      </w:r>
      <w:r>
        <w:rPr>
          <w:rFonts w:hAnsi="宋体"/>
          <w:b/>
          <w:sz w:val="24"/>
          <w:szCs w:val="24"/>
        </w:rPr>
      </w:r>
      <w:r/>
    </w:p>
    <w:p>
      <w:pPr>
        <w:pStyle w:val="966"/>
        <w:ind w:firstLine="480"/>
        <w:spacing w:line="360" w:lineRule="auto"/>
        <w:rPr>
          <w:rFonts w:hAnsi="宋体"/>
          <w:sz w:val="24"/>
          <w:szCs w:val="24"/>
        </w:rPr>
      </w:pPr>
      <w:r>
        <w:rPr>
          <w:rFonts w:hint="eastAsia" w:hAnsi="宋体"/>
          <w:sz w:val="24"/>
          <w:szCs w:val="24"/>
        </w:rPr>
        <w:t xml:space="preserve">14.1 在合同有效期内，任何一方因不可抗力事件导致不能履行合同，则合同履行期可延长，其延长期与不可抗力影响期相同。</w:t>
      </w:r>
      <w:r>
        <w:rPr>
          <w:rFonts w:hAnsi="宋体"/>
          <w:sz w:val="24"/>
          <w:szCs w:val="24"/>
        </w:rPr>
      </w:r>
      <w:r/>
    </w:p>
    <w:p>
      <w:pPr>
        <w:pStyle w:val="966"/>
        <w:ind w:firstLine="480"/>
        <w:spacing w:line="360" w:lineRule="auto"/>
        <w:rPr>
          <w:rFonts w:hAnsi="宋体"/>
          <w:sz w:val="24"/>
          <w:szCs w:val="24"/>
        </w:rPr>
      </w:pPr>
      <w:r>
        <w:rPr>
          <w:rFonts w:hint="eastAsia" w:hAnsi="宋体"/>
          <w:sz w:val="24"/>
          <w:szCs w:val="24"/>
        </w:rPr>
        <w:t xml:space="preserve">14.2 不可抗力事件发生后，应立即通知对方，并寄送有关权威机构出具的证明。</w:t>
      </w:r>
      <w:r>
        <w:rPr>
          <w:rFonts w:hAnsi="宋体"/>
          <w:sz w:val="24"/>
          <w:szCs w:val="24"/>
        </w:rPr>
      </w:r>
      <w:r/>
    </w:p>
    <w:p>
      <w:pPr>
        <w:pStyle w:val="966"/>
        <w:ind w:firstLine="480"/>
        <w:spacing w:line="360" w:lineRule="auto"/>
        <w:rPr>
          <w:rFonts w:hAnsi="宋体"/>
          <w:sz w:val="24"/>
          <w:szCs w:val="24"/>
        </w:rPr>
      </w:pPr>
      <w:r>
        <w:rPr>
          <w:rFonts w:hint="eastAsia" w:hAnsi="宋体"/>
          <w:sz w:val="24"/>
          <w:szCs w:val="24"/>
        </w:rPr>
        <w:t xml:space="preserve">14.3 不可抗力事件延续120天以上，双方应通过友好协商，确定是否继续履行合同。</w:t>
      </w:r>
      <w:r>
        <w:rPr>
          <w:rFonts w:hAnsi="宋体"/>
          <w:sz w:val="24"/>
          <w:szCs w:val="24"/>
        </w:rPr>
      </w:r>
      <w:r/>
    </w:p>
    <w:p>
      <w:pPr>
        <w:pStyle w:val="966"/>
        <w:ind w:firstLine="482"/>
        <w:spacing w:line="360" w:lineRule="auto"/>
        <w:rPr>
          <w:rFonts w:hAnsi="宋体"/>
          <w:b/>
          <w:sz w:val="24"/>
          <w:szCs w:val="24"/>
        </w:rPr>
      </w:pPr>
      <w:r>
        <w:rPr>
          <w:rFonts w:hint="eastAsia" w:hAnsi="宋体"/>
          <w:b/>
          <w:sz w:val="24"/>
          <w:szCs w:val="24"/>
        </w:rPr>
        <w:t xml:space="preserve">十五、</w:t>
      </w:r>
      <w:bookmarkStart w:id="308" w:name="_Hlk143441635"/>
      <w:r>
        <w:rPr>
          <w:rFonts w:hint="eastAsia" w:hAnsi="宋体"/>
          <w:b/>
          <w:sz w:val="24"/>
          <w:szCs w:val="24"/>
        </w:rPr>
        <w:t xml:space="preserve">解决争议的方法</w:t>
      </w:r>
      <w:bookmarkEnd w:id="308"/>
      <w:r>
        <w:rPr>
          <w:rFonts w:hAnsi="宋体"/>
          <w:b/>
          <w:sz w:val="24"/>
          <w:szCs w:val="24"/>
        </w:rPr>
      </w:r>
      <w:r/>
    </w:p>
    <w:p>
      <w:pPr>
        <w:pStyle w:val="966"/>
        <w:ind w:firstLine="480"/>
        <w:spacing w:line="360" w:lineRule="auto"/>
        <w:rPr>
          <w:rFonts w:hint="eastAsia" w:hAnsi="宋体"/>
          <w:sz w:val="24"/>
          <w:szCs w:val="24"/>
          <w:lang w:eastAsia="zh-CN"/>
        </w:rPr>
      </w:pPr>
      <w:r>
        <w:rPr>
          <w:rFonts w:hint="eastAsia" w:hAnsi="宋体"/>
          <w:sz w:val="24"/>
          <w:szCs w:val="24"/>
        </w:rPr>
        <w:t xml:space="preserve">15.1 双方在执行合同中所发生的一切争议，应通过协商解决。</w:t>
      </w:r>
      <w:bookmarkStart w:id="309" w:name="_Hlk47429795"/>
      <w:r>
        <w:rPr>
          <w:rFonts w:hAnsi="宋体"/>
          <w:sz w:val="24"/>
          <w:szCs w:val="24"/>
        </w:rPr>
        <w:t xml:space="preserve">如协商不成，可向甲方</w:t>
      </w:r>
      <w:r>
        <w:rPr>
          <w:rFonts w:hint="eastAsia" w:hAnsi="宋体"/>
          <w:sz w:val="24"/>
          <w:szCs w:val="24"/>
          <w:lang w:eastAsia="zh-CN"/>
        </w:rPr>
        <w:t xml:space="preserve">实际</w:t>
      </w:r>
      <w:r>
        <w:rPr>
          <w:rFonts w:hAnsi="宋体"/>
          <w:sz w:val="24"/>
          <w:szCs w:val="24"/>
        </w:rPr>
        <w:t xml:space="preserve">所在地法院起诉。</w:t>
      </w:r>
      <w:r>
        <w:rPr>
          <w:rFonts w:hint="eastAsia" w:hAnsi="宋体"/>
          <w:sz w:val="24"/>
          <w:szCs w:val="24"/>
          <w:lang w:eastAsia="zh-CN"/>
        </w:rPr>
      </w:r>
      <w:r/>
    </w:p>
    <w:p>
      <w:pPr>
        <w:pStyle w:val="966"/>
        <w:ind w:firstLine="482"/>
        <w:spacing w:line="360" w:lineRule="auto"/>
        <w:rPr>
          <w:rFonts w:hAnsi="宋体"/>
          <w:b/>
          <w:sz w:val="24"/>
          <w:szCs w:val="24"/>
        </w:rPr>
      </w:pPr>
      <w:r>
        <w:rPr>
          <w:rFonts w:hint="eastAsia" w:hAnsi="宋体"/>
          <w:b/>
          <w:sz w:val="24"/>
          <w:szCs w:val="24"/>
        </w:rPr>
        <w:t xml:space="preserve">十六、合同生效及其它</w:t>
      </w:r>
      <w:bookmarkEnd w:id="309"/>
      <w:r>
        <w:rPr>
          <w:rFonts w:hAnsi="宋体"/>
          <w:b/>
          <w:sz w:val="24"/>
          <w:szCs w:val="24"/>
        </w:rPr>
      </w:r>
      <w:r/>
    </w:p>
    <w:p>
      <w:pPr>
        <w:pStyle w:val="966"/>
        <w:ind w:firstLine="480"/>
        <w:spacing w:line="360" w:lineRule="auto"/>
        <w:rPr>
          <w:rFonts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.1 合同经双方法定代表人或授权委托代表人签字并加盖单位公章</w:t>
      </w:r>
      <w:r>
        <w:rPr>
          <w:rFonts w:hAnsi="宋体"/>
          <w:sz w:val="24"/>
          <w:szCs w:val="24"/>
        </w:rPr>
        <w:t xml:space="preserve">或合同专用章</w:t>
      </w:r>
      <w:r>
        <w:rPr>
          <w:rFonts w:hint="eastAsia" w:hAnsi="宋体"/>
          <w:sz w:val="24"/>
          <w:szCs w:val="24"/>
        </w:rPr>
        <w:t xml:space="preserve">后生效。</w:t>
      </w:r>
      <w:r>
        <w:rPr>
          <w:rFonts w:hAnsi="宋体"/>
          <w:sz w:val="24"/>
          <w:szCs w:val="24"/>
        </w:rPr>
      </w:r>
      <w:r/>
    </w:p>
    <w:p>
      <w:pPr>
        <w:pStyle w:val="966"/>
        <w:ind w:firstLine="480"/>
        <w:spacing w:line="360" w:lineRule="auto"/>
        <w:rPr>
          <w:rFonts w:hAnsi="宋体"/>
          <w:sz w:val="24"/>
          <w:szCs w:val="24"/>
          <w:lang w:eastAsia="zh-CN"/>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.2本合同未尽事宜，遵照《中华人民共和国民法典》</w:t>
      </w:r>
      <w:r>
        <w:rPr>
          <w:rFonts w:hint="eastAsia" w:hAnsi="宋体"/>
          <w:sz w:val="24"/>
          <w:szCs w:val="24"/>
          <w:lang w:val="en-US" w:eastAsia="zh-CN"/>
        </w:rPr>
        <w:t xml:space="preserve">等</w:t>
      </w:r>
      <w:r>
        <w:rPr>
          <w:rFonts w:hAnsi="宋体"/>
          <w:sz w:val="24"/>
          <w:szCs w:val="24"/>
        </w:rPr>
        <w:t xml:space="preserve">有关条文执行</w:t>
      </w:r>
      <w:r>
        <w:rPr>
          <w:rFonts w:hint="eastAsia" w:hAnsi="宋体"/>
          <w:sz w:val="24"/>
          <w:szCs w:val="24"/>
          <w:lang w:eastAsia="zh-CN"/>
        </w:rPr>
        <w:t xml:space="preserve">，</w:t>
      </w:r>
      <w:r>
        <w:rPr>
          <w:rFonts w:hint="eastAsia" w:hAnsi="宋体"/>
          <w:color w:val="000000"/>
          <w:sz w:val="24"/>
          <w:szCs w:val="24"/>
        </w:rPr>
        <w:t xml:space="preserve">双方可经协商达成书面补充协议，补充协议与本合同具有同等法律效力</w:t>
      </w:r>
      <w:r>
        <w:rPr>
          <w:rFonts w:hAnsi="宋体"/>
          <w:sz w:val="24"/>
          <w:szCs w:val="24"/>
        </w:rPr>
        <w:t xml:space="preserve">。</w:t>
      </w:r>
      <w:r>
        <w:rPr>
          <w:rFonts w:hAnsi="宋体"/>
          <w:sz w:val="24"/>
          <w:szCs w:val="24"/>
          <w:lang w:eastAsia="zh-CN"/>
        </w:rPr>
      </w:r>
      <w:r/>
    </w:p>
    <w:p>
      <w:pPr>
        <w:pStyle w:val="966"/>
        <w:ind w:firstLine="480"/>
        <w:spacing w:line="360" w:lineRule="auto"/>
        <w:rPr>
          <w:rFonts w:hAnsi="宋体"/>
          <w:sz w:val="24"/>
          <w:szCs w:val="24"/>
          <w:lang w:eastAsia="zh-CN"/>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.3 本合同正本</w:t>
      </w:r>
      <w:r>
        <w:rPr>
          <w:rFonts w:hint="eastAsia" w:hAnsi="宋体"/>
          <w:sz w:val="24"/>
          <w:szCs w:val="24"/>
          <w:u w:val="single"/>
        </w:rPr>
        <w:t xml:space="preserve">一式四份</w:t>
      </w:r>
      <w:r>
        <w:rPr>
          <w:rFonts w:hint="eastAsia" w:hAnsi="宋体"/>
          <w:sz w:val="24"/>
          <w:szCs w:val="24"/>
        </w:rPr>
        <w:t xml:space="preserve">，具有同等法律效力，甲乙</w:t>
      </w:r>
      <w:r>
        <w:rPr>
          <w:rFonts w:hint="eastAsia" w:hAnsi="宋体"/>
          <w:sz w:val="24"/>
          <w:szCs w:val="24"/>
          <w:lang w:eastAsia="zh-CN"/>
        </w:rPr>
        <w:t xml:space="preserve">双</w:t>
      </w:r>
      <w:r>
        <w:rPr>
          <w:rFonts w:hint="eastAsia" w:hAnsi="宋体"/>
          <w:sz w:val="24"/>
          <w:szCs w:val="24"/>
        </w:rPr>
        <w:t xml:space="preserve">方</w:t>
      </w:r>
      <w:r>
        <w:rPr>
          <w:rFonts w:hint="eastAsia" w:hAnsi="宋体"/>
          <w:sz w:val="24"/>
          <w:szCs w:val="24"/>
          <w:u w:val="single"/>
        </w:rPr>
        <w:t xml:space="preserve">各执两份</w:t>
      </w:r>
      <w:r>
        <w:rPr>
          <w:rFonts w:hint="eastAsia" w:hAnsi="宋体"/>
          <w:sz w:val="24"/>
          <w:szCs w:val="24"/>
        </w:rPr>
        <w:t xml:space="preserve">。</w:t>
      </w:r>
      <w:r>
        <w:rPr>
          <w:rFonts w:hAnsi="宋体"/>
          <w:sz w:val="24"/>
          <w:szCs w:val="24"/>
          <w:lang w:eastAsia="zh-CN"/>
        </w:rPr>
      </w:r>
      <w:r/>
    </w:p>
    <w:p>
      <w:pPr>
        <w:pStyle w:val="966"/>
        <w:ind w:firstLine="480"/>
        <w:spacing w:line="360" w:lineRule="auto"/>
        <w:rPr>
          <w:rFonts w:hAnsi="宋体"/>
          <w:sz w:val="24"/>
          <w:szCs w:val="24"/>
        </w:rPr>
      </w:pPr>
      <w:r>
        <w:rPr>
          <w:rFonts w:hint="eastAsia" w:hAnsi="宋体"/>
          <w:sz w:val="24"/>
          <w:szCs w:val="24"/>
          <w:lang w:val="en-US" w:eastAsia="zh-CN"/>
        </w:rPr>
        <w:t xml:space="preserve">16.4</w:t>
      </w:r>
      <w:r>
        <w:rPr>
          <w:rFonts w:hAnsi="宋体"/>
          <w:sz w:val="24"/>
          <w:szCs w:val="24"/>
        </w:rPr>
        <w:t xml:space="preserve">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hAnsi="宋体"/>
          <w:sz w:val="24"/>
          <w:szCs w:val="24"/>
        </w:rPr>
      </w:r>
      <w:r/>
    </w:p>
    <w:p>
      <w:pPr>
        <w:pStyle w:val="966"/>
        <w:ind w:firstLine="480"/>
        <w:spacing w:line="360" w:lineRule="auto"/>
        <w:rPr>
          <w:rFonts w:hint="eastAsia" w:hAnsi="宋体"/>
          <w:sz w:val="24"/>
          <w:szCs w:val="24"/>
          <w:lang w:eastAsia="zh-CN"/>
        </w:rPr>
      </w:pPr>
      <w:r>
        <w:rPr>
          <w:rFonts w:hint="eastAsia" w:hAnsi="宋体"/>
          <w:sz w:val="24"/>
          <w:szCs w:val="24"/>
          <w:lang w:eastAsia="zh-CN"/>
        </w:rPr>
      </w:r>
      <w:r/>
    </w:p>
    <w:p>
      <w:pPr>
        <w:pStyle w:val="966"/>
        <w:spacing w:line="360" w:lineRule="auto"/>
        <w:rPr>
          <w:rFonts w:hint="eastAsia" w:hAnsi="宋体"/>
          <w:sz w:val="24"/>
          <w:szCs w:val="24"/>
          <w:lang w:eastAsia="zh-CN"/>
        </w:rPr>
      </w:pPr>
      <w:r/>
      <w:bookmarkEnd w:id="303"/>
      <w:r>
        <w:rPr>
          <w:rFonts w:hint="eastAsia" w:hAnsi="宋体"/>
          <w:sz w:val="24"/>
          <w:szCs w:val="24"/>
          <w:lang w:eastAsia="zh-CN"/>
        </w:rPr>
      </w:r>
      <w:r/>
    </w:p>
    <w:p>
      <w:pPr>
        <w:pStyle w:val="966"/>
        <w:ind w:firstLine="200"/>
        <w:spacing w:line="360" w:lineRule="auto"/>
        <w:rPr>
          <w:rFonts w:hAnsi="宋体"/>
          <w:b/>
          <w:bCs/>
          <w:sz w:val="24"/>
          <w:szCs w:val="24"/>
        </w:rPr>
      </w:pPr>
      <w:r>
        <w:rPr>
          <w:rFonts w:hint="eastAsia" w:hAnsi="宋体"/>
          <w:b/>
          <w:bCs/>
          <w:sz w:val="24"/>
          <w:szCs w:val="24"/>
        </w:rPr>
        <w:t xml:space="preserve">甲方全称（盖章）：                      乙方全称（盖章）： </w:t>
      </w:r>
      <w:r>
        <w:rPr>
          <w:rFonts w:hAnsi="宋体"/>
          <w:b/>
          <w:bCs/>
          <w:sz w:val="24"/>
          <w:szCs w:val="24"/>
        </w:rPr>
      </w:r>
      <w:r/>
    </w:p>
    <w:p>
      <w:pPr>
        <w:pStyle w:val="966"/>
        <w:ind w:firstLine="200"/>
        <w:spacing w:line="360" w:lineRule="auto"/>
        <w:rPr>
          <w:rFonts w:hAnsi="宋体"/>
          <w:sz w:val="24"/>
          <w:szCs w:val="24"/>
        </w:rPr>
      </w:pPr>
      <w:r>
        <w:rPr>
          <w:rFonts w:hint="eastAsia" w:hAnsi="宋体"/>
          <w:sz w:val="24"/>
          <w:szCs w:val="24"/>
        </w:rPr>
        <w:t xml:space="preserve">法定代表人或授权代表（签字）：          法定代表人或授权代表（签字）：</w:t>
      </w:r>
      <w:r>
        <w:rPr>
          <w:rFonts w:hAnsi="宋体"/>
          <w:sz w:val="24"/>
          <w:szCs w:val="24"/>
        </w:rPr>
      </w:r>
      <w:r/>
    </w:p>
    <w:p>
      <w:pPr>
        <w:pStyle w:val="966"/>
        <w:ind w:firstLine="200"/>
        <w:spacing w:line="360" w:lineRule="auto"/>
        <w:rPr>
          <w:rFonts w:hAnsi="宋体"/>
          <w:sz w:val="24"/>
          <w:szCs w:val="24"/>
        </w:rPr>
      </w:pPr>
      <w:r>
        <w:rPr>
          <w:rFonts w:hint="eastAsia" w:hAnsi="宋体"/>
          <w:sz w:val="24"/>
          <w:szCs w:val="24"/>
        </w:rPr>
        <w:t xml:space="preserve">地    址：                             地    址： </w:t>
      </w:r>
      <w:r>
        <w:rPr>
          <w:rFonts w:hAnsi="宋体"/>
          <w:sz w:val="24"/>
          <w:szCs w:val="24"/>
        </w:rPr>
      </w:r>
      <w:r/>
    </w:p>
    <w:p>
      <w:pPr>
        <w:pStyle w:val="966"/>
        <w:ind w:firstLine="200"/>
        <w:spacing w:line="360" w:lineRule="auto"/>
        <w:rPr>
          <w:rFonts w:hAnsi="宋体"/>
          <w:sz w:val="24"/>
          <w:szCs w:val="24"/>
        </w:rPr>
      </w:pPr>
      <w:r>
        <w:rPr>
          <w:rFonts w:hint="eastAsia" w:hAnsi="宋体"/>
          <w:sz w:val="24"/>
          <w:szCs w:val="24"/>
        </w:rPr>
        <w:t xml:space="preserve">联系电话：                             联系电话：</w:t>
      </w:r>
      <w:r>
        <w:rPr>
          <w:rFonts w:hAnsi="宋体"/>
          <w:sz w:val="24"/>
          <w:szCs w:val="24"/>
        </w:rPr>
      </w:r>
      <w:r/>
    </w:p>
    <w:p>
      <w:pPr>
        <w:pStyle w:val="966"/>
        <w:ind w:firstLine="200"/>
        <w:spacing w:line="360" w:lineRule="auto"/>
        <w:rPr>
          <w:rFonts w:hAnsi="宋体"/>
          <w:sz w:val="24"/>
          <w:szCs w:val="24"/>
        </w:rPr>
      </w:pPr>
      <w:r>
        <w:rPr>
          <w:rFonts w:hint="eastAsia" w:hAnsi="宋体"/>
          <w:sz w:val="24"/>
          <w:szCs w:val="24"/>
        </w:rPr>
        <w:t xml:space="preserve">签订日期：                             签订日期：</w:t>
      </w:r>
      <w:r>
        <w:rPr>
          <w:rFonts w:hAnsi="宋体"/>
          <w:sz w:val="24"/>
          <w:szCs w:val="24"/>
        </w:rPr>
      </w:r>
      <w:r/>
    </w:p>
    <w:p>
      <w:pPr>
        <w:pStyle w:val="966"/>
        <w:spacing w:before="120" w:after="120" w:line="0" w:lineRule="atLeast"/>
        <w:rPr>
          <w:rFonts w:hAnsi="宋体" w:cs="宋体"/>
          <w:color w:val="000000"/>
          <w:sz w:val="24"/>
        </w:rPr>
      </w:pPr>
      <w:r>
        <w:rPr>
          <w:rFonts w:hAnsi="宋体" w:cs="宋体"/>
          <w:color w:val="000000"/>
          <w:sz w:val="24"/>
        </w:rPr>
      </w:r>
      <w:r/>
    </w:p>
    <w:p>
      <w:pPr>
        <w:pStyle w:val="928"/>
        <w:jc w:val="left"/>
        <w:widowControl/>
        <w:rPr>
          <w:rFonts w:ascii="楷体_GB2312" w:eastAsia="楷体_GB2312"/>
          <w:sz w:val="28"/>
          <w:szCs w:val="28"/>
        </w:rPr>
      </w:pPr>
      <w:r>
        <w:rPr>
          <w:rFonts w:ascii="楷体_GB2312" w:eastAsia="楷体_GB2312"/>
          <w:sz w:val="28"/>
          <w:szCs w:val="28"/>
        </w:rPr>
      </w:r>
      <w:r/>
    </w:p>
    <w:p>
      <w:pPr>
        <w:pStyle w:val="92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10"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4"/>
      <w:r/>
      <w:bookmarkEnd w:id="235"/>
      <w:r/>
      <w:bookmarkEnd w:id="236"/>
      <w:r>
        <w:rPr>
          <w:rFonts w:hint="eastAsia" w:ascii="华文中宋" w:hAnsi="华文中宋" w:eastAsia="华文中宋"/>
          <w:b/>
          <w:sz w:val="36"/>
          <w:szCs w:val="36"/>
        </w:rPr>
        <w:t xml:space="preserve">文件格式</w:t>
      </w:r>
      <w:bookmarkEnd w:id="290"/>
      <w:r/>
      <w:bookmarkEnd w:id="291"/>
      <w:r/>
      <w:bookmarkEnd w:id="292"/>
      <w:r/>
      <w:bookmarkEnd w:id="293"/>
      <w:r/>
      <w:bookmarkEnd w:id="310"/>
      <w:r>
        <w:rPr>
          <w:rFonts w:ascii="华文中宋" w:hAnsi="华文中宋" w:eastAsia="华文中宋"/>
          <w:b/>
          <w:sz w:val="36"/>
          <w:szCs w:val="36"/>
        </w:rPr>
      </w:r>
      <w:r/>
    </w:p>
    <w:p>
      <w:pPr>
        <w:pStyle w:val="928"/>
        <w:jc w:val="center"/>
        <w:rPr>
          <w:rFonts w:ascii="宋体" w:hAnsi="宋体"/>
          <w:b/>
          <w:sz w:val="72"/>
        </w:rPr>
      </w:pPr>
      <w:r/>
      <w:bookmarkStart w:id="313" w:name="_Hlt26955039"/>
      <w:r/>
      <w:bookmarkEnd w:id="313"/>
      <w:r/>
      <w:bookmarkStart w:id="314" w:name="_Hlt26671244"/>
      <w:r/>
      <w:bookmarkEnd w:id="314"/>
      <w:r>
        <w:rPr>
          <w:rFonts w:ascii="宋体" w:hAnsi="宋体"/>
          <w:b/>
          <w:sz w:val="72"/>
        </w:rPr>
      </w:r>
      <w:r/>
    </w:p>
    <w:p>
      <w:pPr>
        <w:pStyle w:val="100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8"/>
        <w:rPr>
          <w:rFonts w:ascii="华文中宋" w:hAnsi="华文中宋" w:eastAsia="华文中宋"/>
          <w:b/>
          <w:sz w:val="72"/>
        </w:rPr>
      </w:pPr>
      <w:r>
        <w:rPr>
          <w:rFonts w:ascii="华文中宋" w:hAnsi="华文中宋" w:eastAsia="华文中宋"/>
          <w:b/>
          <w:sz w:val="72"/>
        </w:rPr>
      </w:r>
      <w:r/>
    </w:p>
    <w:p>
      <w:pPr>
        <w:pStyle w:val="928"/>
        <w:rPr>
          <w:rFonts w:hint="eastAsia" w:ascii="华文中宋" w:hAnsi="华文中宋" w:eastAsia="华文中宋"/>
          <w:b/>
          <w:sz w:val="36"/>
        </w:rPr>
      </w:pPr>
      <w:r>
        <w:rPr>
          <w:rFonts w:hint="eastAsia" w:ascii="华文中宋" w:hAnsi="华文中宋" w:eastAsia="华文中宋"/>
          <w:b/>
          <w:sz w:val="36"/>
        </w:rPr>
      </w:r>
      <w:r/>
    </w:p>
    <w:p>
      <w:pPr>
        <w:pStyle w:val="928"/>
        <w:jc w:val="center"/>
        <w:rPr>
          <w:rFonts w:ascii="华文中宋" w:hAnsi="华文中宋" w:eastAsia="华文中宋"/>
          <w:b/>
          <w:sz w:val="36"/>
        </w:rPr>
      </w:pPr>
      <w:r>
        <w:rPr>
          <w:rFonts w:ascii="华文中宋" w:hAnsi="华文中宋" w:eastAsia="华文中宋"/>
          <w:b/>
          <w:sz w:val="36"/>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28"/>
        <w:jc w:val="left"/>
        <w:widowControl/>
        <w:rPr>
          <w:rFonts w:ascii="宋体" w:hAnsi="宋体"/>
          <w:b/>
          <w:sz w:val="32"/>
          <w:szCs w:val="32"/>
        </w:rPr>
      </w:pPr>
      <w:r>
        <w:rPr>
          <w:rFonts w:ascii="宋体" w:hAnsi="宋体"/>
          <w:b/>
          <w:sz w:val="32"/>
          <w:szCs w:val="32"/>
        </w:rPr>
      </w:r>
      <w:r/>
    </w:p>
    <w:p>
      <w:pPr>
        <w:pStyle w:val="930"/>
        <w:spacing w:before="0" w:after="0" w:line="360" w:lineRule="auto"/>
        <w:rPr>
          <w:rFonts w:ascii="宋体" w:hAnsi="宋体" w:eastAsia="宋体"/>
          <w:sz w:val="28"/>
          <w:szCs w:val="28"/>
          <w:lang w:eastAsia="zh-CN"/>
        </w:rPr>
      </w:pPr>
      <w:r>
        <w:br w:type="page" w:clear="all"/>
      </w:r>
      <w:bookmarkStart w:id="319" w:name="_Toc226127008"/>
      <w:r/>
      <w:bookmarkStart w:id="320" w:name="_Toc12887280"/>
      <w:r>
        <w:rPr>
          <w:rFonts w:hint="eastAsia" w:ascii="宋体" w:hAnsi="宋体" w:eastAsia="宋体"/>
          <w:sz w:val="28"/>
          <w:szCs w:val="28"/>
          <w:lang w:eastAsia="zh-CN"/>
        </w:rPr>
        <w:t xml:space="preserve">资格审查内容</w:t>
      </w:r>
      <w:bookmarkEnd w:id="319"/>
      <w:r>
        <w:rPr>
          <w:rFonts w:ascii="宋体" w:hAnsi="宋体" w:eastAsia="宋体"/>
          <w:sz w:val="28"/>
          <w:szCs w:val="28"/>
          <w:lang w:eastAsia="zh-CN"/>
        </w:rPr>
      </w:r>
      <w:r/>
    </w:p>
    <w:p>
      <w:pPr>
        <w:pStyle w:val="1067"/>
        <w:ind w:firstLine="482"/>
        <w:spacing w:line="360" w:lineRule="auto"/>
        <w:rPr>
          <w:rFonts w:ascii="宋体" w:hAnsi="宋体"/>
          <w:b/>
          <w:bCs/>
          <w:sz w:val="24"/>
          <w:szCs w:val="24"/>
        </w:rPr>
      </w:pPr>
      <w:r/>
      <w:bookmarkEnd w:id="320"/>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rPr>
          <w:rFonts w:hint="eastAsia" w:ascii="宋体" w:hAnsi="宋体"/>
          <w:sz w:val="24"/>
          <w:szCs w:val="24"/>
          <w:lang w:val="en-US" w:eastAsia="zh-CN"/>
        </w:rPr>
        <w:t xml:space="preserve">或扫描件</w:t>
      </w:r>
      <w:r>
        <w:rPr>
          <w:rFonts w:hint="eastAsia" w:ascii="宋体" w:hAnsi="宋体"/>
          <w:sz w:val="24"/>
          <w:szCs w:val="24"/>
        </w:rPr>
        <w:t xml:space="preserve">）；</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（2）提供2025年度财务状况报告，或2026年1月以来任意一个月的财务报表，或银行出具的资信证明，或财政部门认可的专业担保机构出具的投标担保函（复印件</w:t>
      </w:r>
      <w:r>
        <w:rPr>
          <w:rFonts w:hint="eastAsia" w:ascii="宋体" w:hAnsi="宋体"/>
          <w:sz w:val="24"/>
          <w:szCs w:val="24"/>
          <w:lang w:val="en-US" w:eastAsia="zh-CN"/>
        </w:rPr>
        <w:t xml:space="preserve">或扫描件</w:t>
      </w:r>
      <w:r>
        <w:rPr>
          <w:rFonts w:hint="eastAsia" w:ascii="宋体" w:hAnsi="宋体"/>
          <w:sz w:val="24"/>
          <w:szCs w:val="24"/>
        </w:rPr>
        <w:t xml:space="preserve">，成立不满一年不需提供）；</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，供应商依法享受缓缴、免缴税收的，须提供有效证明材料）；</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，供应商依法享受缓缴、免缴社会保障资金的，须提供有效证明材料）； </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067"/>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rPr>
          <w:rFonts w:ascii="宋体" w:hAnsi="宋体"/>
          <w:sz w:val="24"/>
          <w:szCs w:val="24"/>
        </w:rPr>
      </w:r>
      <w:r/>
    </w:p>
    <w:p>
      <w:pPr>
        <w:pStyle w:val="928"/>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67"/>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（3）提供投标函（格式见附件）；</w:t>
      </w:r>
      <w:r>
        <w:rPr>
          <w:rFonts w:hint="eastAsia" w:ascii="宋体" w:hAnsi="宋体"/>
          <w:sz w:val="24"/>
          <w:szCs w:val="24"/>
        </w:rPr>
      </w:r>
      <w:r/>
    </w:p>
    <w:p>
      <w:pPr>
        <w:pStyle w:val="928"/>
        <w:ind w:firstLine="480"/>
        <w:spacing w:line="440" w:lineRule="exact"/>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eastAsia="宋体" w:cs="宋体"/>
          <w:b w:val="0"/>
          <w:bCs/>
          <w:color w:val="000000"/>
          <w:sz w:val="24"/>
          <w:szCs w:val="24"/>
          <w:lang w:val="en-US" w:eastAsia="zh-CN"/>
        </w:rPr>
        <w:t xml:space="preserve">本项目“兼投不兼中”，即</w:t>
      </w:r>
      <w:r>
        <w:rPr>
          <w:rFonts w:hint="eastAsia" w:ascii="宋体" w:hAnsi="宋体"/>
          <w:color w:val="000000"/>
          <w:sz w:val="24"/>
          <w:highlight w:val="none"/>
        </w:rPr>
        <w:t xml:space="preserve">同一个</w:t>
      </w:r>
      <w:r>
        <w:rPr>
          <w:rFonts w:hint="eastAsia" w:ascii="宋体" w:hAnsi="宋体" w:cs="宋体"/>
          <w:bCs/>
          <w:color w:val="000000"/>
          <w:sz w:val="24"/>
          <w:highlight w:val="none"/>
        </w:rPr>
        <w:t xml:space="preserve">投标人可同时参与多个分包，但最多只能在一个分包上中标。本项目按照分包号顺序依次评审，已被推荐为前面分包第一中标候选人的投标人，不再参与后续分包评审；</w:t>
      </w:r>
      <w:r>
        <w:rPr>
          <w:rFonts w:hint="eastAsia" w:ascii="宋体" w:hAnsi="宋体" w:eastAsia="宋体" w:cs="宋体"/>
          <w:sz w:val="24"/>
          <w:lang w:eastAsia="zh-CN"/>
        </w:rPr>
      </w:r>
      <w:r/>
    </w:p>
    <w:p>
      <w:pPr>
        <w:pStyle w:val="1067"/>
        <w:ind w:firstLine="480"/>
        <w:spacing w:line="360" w:lineRule="auto"/>
        <w:rPr>
          <w:rFonts w:hint="eastAsia" w:ascii="宋体" w:hAnsi="宋体"/>
          <w:sz w:val="24"/>
          <w:szCs w:val="24"/>
        </w:rPr>
      </w:pPr>
      <w:r>
        <w:rPr>
          <w:rFonts w:hint="eastAsia" w:ascii="宋体" w:hAnsi="宋体"/>
          <w:sz w:val="24"/>
          <w:szCs w:val="24"/>
        </w:rPr>
      </w:r>
      <w:r/>
    </w:p>
    <w:p>
      <w:pPr>
        <w:pStyle w:val="928"/>
        <w:ind w:firstLine="482"/>
        <w:spacing w:line="360" w:lineRule="auto"/>
        <w:rPr>
          <w:rFonts w:hint="eastAsia" w:ascii="宋体" w:hAnsi="宋体" w:cs="Arial"/>
          <w:b/>
          <w:bCs/>
          <w:color w:val="000000"/>
          <w:sz w:val="24"/>
        </w:rPr>
      </w:pPr>
      <w:r>
        <w:rPr>
          <w:rFonts w:hint="eastAsia" w:ascii="宋体" w:hAnsi="宋体" w:cs="Arial"/>
          <w:b/>
          <w:bCs/>
          <w:sz w:val="24"/>
        </w:rPr>
        <w:t xml:space="preserve">（二）落实政府采购政策需满足的资格要求：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color w:val="000000"/>
          <w:sz w:val="24"/>
        </w:rPr>
      </w:r>
      <w:r/>
    </w:p>
    <w:p>
      <w:pPr>
        <w:pStyle w:val="928"/>
        <w:ind w:firstLine="482"/>
        <w:spacing w:line="440" w:lineRule="exact"/>
        <w:rPr>
          <w:rFonts w:hint="eastAsia" w:ascii="宋体" w:hAnsi="宋体" w:cs="宋体"/>
          <w:b w:val="0"/>
          <w:bCs w:val="0"/>
          <w:color w:val="000000"/>
          <w:sz w:val="24"/>
        </w:rPr>
      </w:pPr>
      <w:r>
        <w:rPr>
          <w:rFonts w:hint="eastAsia" w:ascii="宋体" w:hAnsi="宋体"/>
          <w:b/>
          <w:bCs/>
          <w:sz w:val="24"/>
          <w:szCs w:val="24"/>
        </w:rPr>
        <w:t xml:space="preserve">（三）本项目的特定资格要求：</w:t>
      </w:r>
      <w:r>
        <w:rPr>
          <w:rFonts w:hint="eastAsia" w:ascii="宋体" w:hAnsi="宋体" w:cs="宋体"/>
          <w:b w:val="0"/>
          <w:bCs w:val="0"/>
          <w:color w:val="000000"/>
          <w:sz w:val="24"/>
        </w:rPr>
        <w:t xml:space="preserve">属于医疗器械管理范畴内产品，须根据投标产品的类别，提供：</w:t>
      </w:r>
      <w:r>
        <w:rPr>
          <w:rFonts w:hint="eastAsia" w:ascii="宋体" w:hAnsi="宋体" w:cs="宋体"/>
          <w:b w:val="0"/>
          <w:bCs w:val="0"/>
          <w:color w:val="000000"/>
          <w:sz w:val="24"/>
        </w:rPr>
      </w:r>
      <w:r/>
    </w:p>
    <w:p>
      <w:pPr>
        <w:pStyle w:val="928"/>
        <w:ind w:firstLine="480"/>
        <w:spacing w:line="440" w:lineRule="exact"/>
        <w:rPr>
          <w:rFonts w:hint="eastAsia" w:ascii="宋体" w:hAnsi="宋体" w:cs="宋体"/>
          <w:b w:val="0"/>
          <w:bCs w:val="0"/>
          <w:color w:val="000000"/>
          <w:sz w:val="24"/>
        </w:rPr>
      </w:pPr>
      <w:r>
        <w:rPr>
          <w:rFonts w:hint="eastAsia" w:ascii="宋体" w:hAnsi="宋体" w:cs="宋体"/>
          <w:b w:val="0"/>
          <w:bCs w:val="0"/>
          <w:color w:val="000000"/>
          <w:sz w:val="24"/>
        </w:rPr>
        <w:t xml:space="preserve">①如投标供应商为制造（生产）商，须提供有效《医疗器械生产许可证》；</w:t>
      </w:r>
      <w:r>
        <w:rPr>
          <w:rFonts w:hint="eastAsia" w:ascii="宋体" w:hAnsi="宋体" w:cs="宋体"/>
          <w:b w:val="0"/>
          <w:bCs w:val="0"/>
          <w:color w:val="000000"/>
          <w:sz w:val="24"/>
        </w:rPr>
      </w:r>
      <w:r/>
    </w:p>
    <w:p>
      <w:pPr>
        <w:pStyle w:val="928"/>
        <w:ind w:firstLine="480"/>
        <w:spacing w:line="440" w:lineRule="exact"/>
        <w:rPr>
          <w:rFonts w:ascii="宋体" w:hAnsi="宋体" w:cs="宋体"/>
          <w:b/>
          <w:bCs/>
          <w:color w:val="000000"/>
          <w:sz w:val="24"/>
        </w:rPr>
      </w:pPr>
      <w:r>
        <w:rPr>
          <w:rFonts w:hint="eastAsia" w:ascii="宋体" w:hAnsi="宋体" w:cs="宋体"/>
          <w:b w:val="0"/>
          <w:bCs w:val="0"/>
          <w:color w:val="000000"/>
          <w:sz w:val="24"/>
        </w:rPr>
        <w:t xml:space="preserve">②如投标供应商为代理（经营）商，须提供有效《医疗器械经营许可证》或所投医疗器械产品备案凭证；</w:t>
      </w:r>
      <w:r>
        <w:rPr>
          <w:rFonts w:ascii="宋体" w:hAnsi="宋体" w:cs="宋体"/>
          <w:b/>
          <w:bCs/>
          <w:color w:val="000000"/>
          <w:sz w:val="24"/>
        </w:rPr>
      </w:r>
      <w:r/>
    </w:p>
    <w:p>
      <w:pPr>
        <w:pStyle w:val="1067"/>
        <w:ind w:firstLine="482"/>
        <w:spacing w:line="360" w:lineRule="auto"/>
        <w:rPr>
          <w:rFonts w:hint="eastAsia" w:ascii="宋体" w:hAnsi="宋体"/>
          <w:b/>
          <w:bCs/>
          <w:sz w:val="24"/>
          <w:szCs w:val="24"/>
        </w:rPr>
      </w:pPr>
      <w:r>
        <w:rPr>
          <w:rFonts w:hint="eastAsia" w:ascii="宋体" w:hAnsi="宋体"/>
          <w:b/>
          <w:bCs/>
          <w:sz w:val="24"/>
          <w:szCs w:val="24"/>
        </w:rPr>
      </w:r>
      <w:r/>
    </w:p>
    <w:p>
      <w:pPr>
        <w:pStyle w:val="1067"/>
        <w:ind w:firstLine="482"/>
        <w:spacing w:line="360" w:lineRule="auto"/>
        <w:rPr>
          <w:rFonts w:ascii="宋体" w:hAnsi="宋体"/>
          <w:b/>
          <w:bCs/>
          <w:sz w:val="24"/>
          <w:szCs w:val="24"/>
        </w:rPr>
      </w:pPr>
      <w:r>
        <w:rPr>
          <w:rFonts w:ascii="宋体" w:hAnsi="宋体"/>
          <w:b/>
          <w:bCs/>
          <w:sz w:val="24"/>
          <w:szCs w:val="24"/>
        </w:rPr>
      </w:r>
      <w:r/>
    </w:p>
    <w:p>
      <w:pPr>
        <w:pStyle w:val="1067"/>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67"/>
        <w:ind w:firstLine="420"/>
        <w:rPr>
          <w:sz w:val="24"/>
          <w:szCs w:val="24"/>
        </w:rPr>
      </w:pPr>
      <w:r>
        <w:rPr>
          <w:rFonts w:hint="eastAsia"/>
        </w:rPr>
        <w:br w:type="page" w:clear="all"/>
      </w:r>
      <w:r>
        <w:rPr>
          <w:rFonts w:hint="eastAsia"/>
          <w:sz w:val="24"/>
          <w:szCs w:val="24"/>
        </w:rPr>
        <w:t xml:space="preserve">附件：</w:t>
      </w:r>
      <w:r>
        <w:rPr>
          <w:sz w:val="24"/>
          <w:szCs w:val="24"/>
        </w:rPr>
      </w:r>
      <w:r/>
    </w:p>
    <w:p>
      <w:pPr>
        <w:pStyle w:val="1067"/>
        <w:ind w:firstLine="480"/>
        <w:rPr>
          <w:rFonts w:hint="eastAsia"/>
          <w:sz w:val="24"/>
          <w:szCs w:val="24"/>
        </w:rPr>
      </w:pPr>
      <w:r>
        <w:rPr>
          <w:rFonts w:hint="eastAsia"/>
          <w:sz w:val="24"/>
          <w:szCs w:val="24"/>
        </w:rPr>
      </w:r>
      <w:r/>
    </w:p>
    <w:p>
      <w:pPr>
        <w:pStyle w:val="930"/>
        <w:spacing w:before="286" w:after="143" w:line="360" w:lineRule="auto"/>
        <w:rPr>
          <w:rFonts w:ascii="宋体" w:hAnsi="宋体" w:eastAsia="宋体"/>
          <w:sz w:val="28"/>
          <w:szCs w:val="28"/>
        </w:rPr>
      </w:pPr>
      <w:r/>
      <w:bookmarkStart w:id="326" w:name="_Toc226127009"/>
      <w:r>
        <w:rPr>
          <w:rFonts w:hint="eastAsia" w:ascii="宋体" w:hAnsi="宋体" w:eastAsia="宋体"/>
          <w:sz w:val="28"/>
          <w:szCs w:val="28"/>
        </w:rPr>
        <w:t xml:space="preserve">开标一览表</w:t>
      </w:r>
      <w:bookmarkEnd w:id="326"/>
      <w:r>
        <w:rPr>
          <w:rFonts w:ascii="宋体" w:hAnsi="宋体" w:eastAsia="宋体"/>
          <w:sz w:val="28"/>
          <w:szCs w:val="28"/>
        </w:rPr>
      </w:r>
      <w:r/>
    </w:p>
    <w:p>
      <w:pPr>
        <w:pStyle w:val="942"/>
      </w:pPr>
      <w:r/>
      <w:r/>
    </w:p>
    <w:p>
      <w:pPr>
        <w:pStyle w:val="928"/>
        <w:rPr>
          <w:rFonts w:hint="eastAsia" w:eastAsia="仿宋_GB2312"/>
          <w:sz w:val="24"/>
          <w:szCs w:val="20"/>
        </w:rPr>
      </w:pPr>
      <w:r>
        <w:rPr>
          <w:rFonts w:hint="eastAsia" w:eastAsia="仿宋_GB2312"/>
          <w:sz w:val="24"/>
          <w:szCs w:val="20"/>
        </w:rPr>
      </w:r>
      <w:r/>
    </w:p>
    <w:p>
      <w:pPr>
        <w:pStyle w:val="928"/>
        <w:ind w:firstLine="288"/>
        <w:spacing w:line="360" w:lineRule="auto"/>
        <w:rPr>
          <w:rFonts w:hint="eastAsia"/>
          <w:sz w:val="24"/>
        </w:rPr>
      </w:pPr>
      <w:r>
        <w:rPr>
          <w:rFonts w:hint="eastAsia"/>
          <w:sz w:val="24"/>
        </w:rPr>
        <w:t xml:space="preserve">投标人全称（加盖CA电子公章）：</w:t>
      </w:r>
      <w:r>
        <w:rPr>
          <w:rFonts w:hint="eastAsia"/>
          <w:sz w:val="24"/>
        </w:rPr>
      </w:r>
      <w:r/>
    </w:p>
    <w:p>
      <w:pPr>
        <w:pStyle w:val="928"/>
        <w:ind w:firstLine="288"/>
        <w:spacing w:line="360" w:lineRule="auto"/>
        <w:rPr>
          <w:sz w:val="24"/>
        </w:rPr>
      </w:pPr>
      <w:r>
        <w:rPr>
          <w:rFonts w:hint="eastAsia"/>
          <w:sz w:val="24"/>
        </w:rPr>
        <w:t xml:space="preserve">项目名称：</w:t>
      </w:r>
      <w:r>
        <w:rPr>
          <w:sz w:val="24"/>
        </w:rPr>
      </w:r>
      <w:r/>
    </w:p>
    <w:p>
      <w:pPr>
        <w:pStyle w:val="928"/>
        <w:ind w:firstLine="288"/>
        <w:spacing w:line="360" w:lineRule="auto"/>
        <w:rPr>
          <w:sz w:val="24"/>
        </w:rPr>
      </w:pPr>
      <w:r>
        <w:rPr>
          <w:rFonts w:hint="eastAsia"/>
          <w:sz w:val="24"/>
        </w:rPr>
        <w:t xml:space="preserve">项目编号： </w:t>
      </w:r>
      <w:r>
        <w:rPr>
          <w:sz w:val="24"/>
        </w:rPr>
      </w:r>
      <w:r/>
    </w:p>
    <w:p>
      <w:pPr>
        <w:pStyle w:val="928"/>
        <w:ind w:firstLine="288"/>
        <w:spacing w:line="360" w:lineRule="auto"/>
        <w:rPr>
          <w:sz w:val="24"/>
        </w:rPr>
      </w:pPr>
      <w:r>
        <w:rPr>
          <w:rFonts w:hint="eastAsia"/>
          <w:sz w:val="24"/>
        </w:rPr>
        <w:t xml:space="preserve">分包号：</w:t>
      </w:r>
      <w:r>
        <w:rPr>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28"/>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tcW w:w="8488" w:type="dxa"/>
            <w:vAlign w:val="center"/>
            <w:textDirection w:val="lrTb"/>
            <w:noWrap w:val="false"/>
          </w:tcPr>
          <w:p>
            <w:pPr>
              <w:pStyle w:val="928"/>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928"/>
        <w:rPr>
          <w:rFonts w:ascii="宋体" w:hAnsi="宋体"/>
          <w:sz w:val="24"/>
        </w:rPr>
      </w:pPr>
      <w:r>
        <w:rPr>
          <w:rFonts w:ascii="宋体" w:hAnsi="宋体"/>
          <w:sz w:val="24"/>
        </w:rPr>
      </w:r>
      <w:r/>
    </w:p>
    <w:p>
      <w:pPr>
        <w:pStyle w:val="942"/>
      </w:pPr>
      <w:r/>
      <w:r/>
    </w:p>
    <w:p>
      <w:pPr>
        <w:pStyle w:val="942"/>
        <w:rPr>
          <w:rFonts w:hint="eastAsia"/>
        </w:rPr>
      </w:pPr>
      <w:r>
        <w:rPr>
          <w:rFonts w:hint="eastAsia"/>
        </w:rPr>
      </w:r>
      <w:r/>
    </w:p>
    <w:p>
      <w:pPr>
        <w:pStyle w:val="928"/>
        <w:ind w:firstLine="480"/>
        <w:jc w:val="right"/>
        <w:rPr>
          <w:rFonts w:ascii="宋体" w:hAnsi="宋体"/>
          <w:sz w:val="24"/>
        </w:rPr>
      </w:pPr>
      <w:r>
        <w:rPr>
          <w:rFonts w:ascii="宋体" w:hAnsi="宋体"/>
          <w:sz w:val="24"/>
        </w:rPr>
      </w:r>
      <w:r/>
    </w:p>
    <w:p>
      <w:pPr>
        <w:pStyle w:val="1067"/>
        <w:ind w:firstLine="0"/>
      </w:pPr>
      <w:r>
        <w:rPr>
          <w:highlight w:val="yellow"/>
        </w:rPr>
        <w:br w:type="page" w:clear="all"/>
      </w:r>
      <w:r>
        <w:rPr>
          <w:rFonts w:hint="eastAsia"/>
          <w:sz w:val="24"/>
          <w:szCs w:val="24"/>
        </w:rPr>
        <w:t xml:space="preserve">附件：</w:t>
      </w:r>
      <w:r/>
    </w:p>
    <w:p>
      <w:pPr>
        <w:pStyle w:val="930"/>
        <w:spacing w:before="286" w:after="143" w:line="360" w:lineRule="auto"/>
        <w:rPr>
          <w:rFonts w:ascii="宋体" w:hAnsi="宋体" w:eastAsia="宋体"/>
          <w:sz w:val="28"/>
          <w:szCs w:val="28"/>
        </w:rPr>
      </w:pPr>
      <w:r/>
      <w:bookmarkStart w:id="327" w:name="_Toc226127010"/>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hint="eastAsia" w:ascii="宋体" w:hAnsi="宋体" w:eastAsia="宋体"/>
          <w:sz w:val="28"/>
          <w:szCs w:val="28"/>
          <w:highlight w:val="none"/>
          <w:lang w:val="en-US" w:eastAsia="zh-CN"/>
        </w:rPr>
        <w:t xml:space="preserve">1</w:t>
      </w:r>
      <w:r>
        <w:rPr>
          <w:rFonts w:hint="eastAsia" w:ascii="宋体" w:hAnsi="宋体" w:eastAsia="宋体"/>
          <w:sz w:val="28"/>
          <w:szCs w:val="28"/>
          <w:highlight w:val="none"/>
        </w:rPr>
        <w:t xml:space="preserve">）</w:t>
      </w:r>
      <w:bookmarkEnd w:id="327"/>
      <w:r>
        <w:rPr>
          <w:rFonts w:ascii="宋体" w:hAnsi="宋体" w:eastAsia="宋体"/>
          <w:sz w:val="28"/>
          <w:szCs w:val="28"/>
        </w:rPr>
      </w:r>
      <w:r/>
    </w:p>
    <w:p>
      <w:pPr>
        <w:pStyle w:val="928"/>
      </w:pPr>
      <w:r/>
      <w:r/>
    </w:p>
    <w:tbl>
      <w:tblPr>
        <w:tblW w:w="981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907"/>
        <w:gridCol w:w="982"/>
        <w:gridCol w:w="992"/>
        <w:gridCol w:w="1134"/>
        <w:gridCol w:w="16"/>
        <w:gridCol w:w="7"/>
      </w:tblGrid>
      <w:tr>
        <w:trPr>
          <w:cantSplit/>
          <w:gridAfter w:val="2"/>
          <w:trHeight w:val="294"/>
        </w:trPr>
        <w:tc>
          <w:tcPr>
            <w:tcW w:w="500"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352"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产品名称</w:t>
            </w:r>
            <w:r>
              <w:rPr>
                <w:rFonts w:hint="eastAsia" w:ascii="宋体" w:hAnsi="宋体"/>
                <w:b/>
                <w:bCs/>
                <w:color w:val="000000"/>
                <w:sz w:val="24"/>
              </w:rPr>
            </w:r>
            <w:r/>
          </w:p>
        </w:tc>
        <w:tc>
          <w:tcPr>
            <w:tcW w:w="1146"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品牌</w:t>
            </w:r>
            <w:r>
              <w:rPr>
                <w:rFonts w:hint="eastAsia" w:ascii="宋体" w:hAnsi="宋体"/>
                <w:b/>
                <w:bCs/>
                <w:color w:val="000000"/>
                <w:sz w:val="24"/>
              </w:rPr>
            </w:r>
            <w:r/>
          </w:p>
        </w:tc>
        <w:tc>
          <w:tcPr>
            <w:tcW w:w="927"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规格</w:t>
            </w:r>
            <w:r>
              <w:rPr>
                <w:rFonts w:hint="eastAsia" w:ascii="宋体" w:hAnsi="宋体"/>
                <w:b/>
                <w:bCs/>
                <w:color w:val="000000"/>
                <w:sz w:val="24"/>
              </w:rPr>
            </w:r>
            <w:r/>
          </w:p>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型号</w:t>
            </w:r>
            <w:r>
              <w:rPr>
                <w:rFonts w:hint="eastAsia" w:ascii="宋体" w:hAnsi="宋体"/>
                <w:b/>
                <w:bCs/>
                <w:color w:val="000000"/>
                <w:sz w:val="24"/>
              </w:rPr>
            </w:r>
            <w:r/>
          </w:p>
        </w:tc>
        <w:tc>
          <w:tcPr>
            <w:tcW w:w="1047"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制造商名称</w:t>
            </w:r>
            <w:r>
              <w:rPr>
                <w:rFonts w:hint="eastAsia" w:ascii="宋体" w:hAnsi="宋体"/>
                <w:b/>
                <w:bCs/>
                <w:color w:val="000000"/>
                <w:sz w:val="24"/>
              </w:rPr>
            </w:r>
            <w:r/>
          </w:p>
        </w:tc>
        <w:tc>
          <w:tcPr>
            <w:tcW w:w="805"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产地</w:t>
            </w:r>
            <w:r>
              <w:rPr>
                <w:rFonts w:hint="eastAsia" w:ascii="宋体" w:hAnsi="宋体"/>
                <w:b/>
                <w:bCs/>
                <w:color w:val="000000"/>
                <w:sz w:val="24"/>
              </w:rPr>
            </w:r>
            <w:r/>
          </w:p>
        </w:tc>
        <w:tc>
          <w:tcPr>
            <w:tcW w:w="907"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rPr>
                <w:rFonts w:hint="eastAsia" w:ascii="宋体" w:hAnsi="宋体"/>
                <w:b/>
                <w:bCs/>
                <w:color w:val="000000"/>
                <w:sz w:val="24"/>
              </w:rPr>
            </w:r>
            <w:r/>
          </w:p>
        </w:tc>
        <w:tc>
          <w:tcPr>
            <w:tcW w:w="982"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单人份报价</w:t>
            </w:r>
            <w:r>
              <w:rPr>
                <w:rFonts w:hint="eastAsia" w:ascii="宋体" w:hAnsi="宋体"/>
                <w:b/>
                <w:bCs/>
                <w:color w:val="000000"/>
                <w:sz w:val="24"/>
              </w:rPr>
            </w:r>
            <w:r/>
          </w:p>
        </w:tc>
        <w:tc>
          <w:tcPr>
            <w:tcW w:w="992"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rPr>
                <w:rFonts w:hint="eastAsia" w:ascii="宋体" w:hAnsi="宋体"/>
                <w:b/>
                <w:bCs/>
                <w:color w:val="000000"/>
                <w:sz w:val="24"/>
              </w:rPr>
            </w:r>
            <w:r/>
          </w:p>
        </w:tc>
        <w:tc>
          <w:tcPr>
            <w:tcW w:w="1134"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rPr>
                <w:rFonts w:hint="eastAsia" w:ascii="宋体" w:hAnsi="宋体"/>
                <w:b/>
                <w:bCs/>
                <w:color w:val="000000"/>
                <w:sz w:val="24"/>
              </w:rPr>
            </w:r>
            <w:r/>
          </w:p>
        </w:tc>
      </w:tr>
      <w:tr>
        <w:trPr>
          <w:cantSplit/>
          <w:gridAfter w:val="2"/>
          <w:trHeight w:val="696"/>
        </w:trPr>
        <w:tc>
          <w:tcPr>
            <w:tcW w:w="500"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52"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s="宋体"/>
                <w:bCs/>
                <w:color w:val="000000"/>
                <w:sz w:val="24"/>
              </w:rPr>
              <w:t xml:space="preserve">多病原核酸检测试剂盒（Taqman探针法）</w:t>
            </w:r>
            <w:r>
              <w:rPr>
                <w:rFonts w:hint="eastAsia" w:ascii="宋体" w:hAnsi="宋体"/>
                <w:color w:val="000000"/>
                <w:sz w:val="24"/>
              </w:rPr>
            </w:r>
            <w:r/>
          </w:p>
        </w:tc>
        <w:tc>
          <w:tcPr>
            <w:tcW w:w="1146"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907" w:type="dxa"/>
            <w:vAlign w:val="center"/>
            <w:textDirection w:val="lrTb"/>
            <w:noWrap w:val="false"/>
          </w:tcPr>
          <w:p>
            <w:pPr>
              <w:pStyle w:val="928"/>
              <w:jc w:val="center"/>
              <w:spacing w:line="0" w:lineRule="atLeast"/>
              <w:rPr>
                <w:rFonts w:hint="eastAsia" w:ascii="宋体" w:hAnsi="宋体"/>
                <w:color w:val="000000"/>
                <w:sz w:val="24"/>
                <w:u w:val="single"/>
              </w:rPr>
            </w:pPr>
            <w:r>
              <w:rPr>
                <w:rFonts w:hint="eastAsia" w:ascii="宋体" w:hAnsi="宋体" w:cs="宋体"/>
                <w:bCs/>
                <w:color w:val="000000"/>
                <w:sz w:val="24"/>
                <w:highlight w:val="none"/>
                <w:lang w:val="en-US" w:eastAsia="zh-CN"/>
              </w:rPr>
              <w:t xml:space="preserve">6100</w:t>
            </w:r>
            <w:r>
              <w:rPr>
                <w:rFonts w:hint="eastAsia" w:ascii="宋体" w:hAnsi="宋体" w:cs="宋体"/>
                <w:bCs/>
                <w:color w:val="000000"/>
                <w:sz w:val="24"/>
                <w:highlight w:val="none"/>
              </w:rPr>
              <w:t xml:space="preserve">人份</w:t>
            </w:r>
            <w:r>
              <w:rPr>
                <w:rFonts w:hint="eastAsia" w:ascii="宋体" w:hAnsi="宋体"/>
                <w:color w:val="000000"/>
                <w:sz w:val="24"/>
                <w:u w:val="single"/>
              </w:rPr>
            </w:r>
            <w:r/>
          </w:p>
        </w:tc>
        <w:tc>
          <w:tcPr>
            <w:tcW w:w="982" w:type="dxa"/>
            <w:vAlign w:val="center"/>
            <w:textDirection w:val="lrTb"/>
            <w:noWrap w:val="false"/>
          </w:tcPr>
          <w:p>
            <w:pPr>
              <w:pStyle w:val="928"/>
              <w:jc w:val="center"/>
              <w:spacing w:line="0" w:lineRule="atLeast"/>
              <w:rPr>
                <w:rFonts w:ascii="宋体" w:hAnsi="宋体" w:eastAsia="宋体"/>
                <w:color w:val="000000"/>
                <w:sz w:val="24"/>
                <w:lang w:val="en-US" w:eastAsia="zh-CN"/>
              </w:rPr>
            </w:pPr>
            <w:r>
              <w:rPr>
                <w:rFonts w:hint="eastAsia" w:ascii="宋体" w:hAnsi="宋体"/>
                <w:color w:val="000000"/>
                <w:sz w:val="24"/>
                <w:u w:val="single"/>
                <w:lang w:val="en-US" w:eastAsia="zh-CN"/>
              </w:rPr>
              <w:t xml:space="preserve">   </w:t>
            </w:r>
            <w:r>
              <w:rPr>
                <w:rFonts w:hint="eastAsia" w:ascii="宋体" w:hAnsi="宋体"/>
                <w:color w:val="000000"/>
                <w:sz w:val="24"/>
                <w:lang w:val="en-US" w:eastAsia="zh-CN"/>
              </w:rPr>
              <w:t xml:space="preserve">元/人份</w:t>
            </w:r>
            <w:r>
              <w:rPr>
                <w:rFonts w:ascii="宋体" w:hAnsi="宋体" w:eastAsia="宋体"/>
                <w:color w:val="000000"/>
                <w:sz w:val="24"/>
                <w:lang w:val="en-US" w:eastAsia="zh-CN"/>
              </w:rPr>
            </w:r>
            <w:r/>
          </w:p>
        </w:tc>
        <w:tc>
          <w:tcPr>
            <w:tcW w:w="992"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1"/>
          <w:trHeight w:val="1083"/>
        </w:trPr>
        <w:tc>
          <w:tcPr>
            <w:gridSpan w:val="3"/>
            <w:tcW w:w="2998"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投标总报价（人民币:元）</w:t>
            </w:r>
            <w:r>
              <w:rPr>
                <w:rFonts w:hint="eastAsia" w:ascii="宋体" w:hAnsi="宋体"/>
                <w:b/>
                <w:bCs/>
                <w:color w:val="000000"/>
                <w:sz w:val="24"/>
              </w:rPr>
            </w:r>
            <w:r/>
          </w:p>
        </w:tc>
        <w:tc>
          <w:tcPr>
            <w:gridSpan w:val="8"/>
            <w:tcW w:w="6810"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r>
            <w:r/>
          </w:p>
        </w:tc>
      </w:tr>
      <w:tr>
        <w:trPr>
          <w:cantSplit/>
          <w:trHeight w:val="580"/>
        </w:trPr>
        <w:tc>
          <w:tcPr>
            <w:gridSpan w:val="12"/>
            <w:tcW w:w="9815" w:type="dxa"/>
            <w:vAlign w:val="center"/>
            <w:textDirection w:val="lrTb"/>
            <w:noWrap w:val="false"/>
          </w:tcPr>
          <w:p>
            <w:pPr>
              <w:pStyle w:val="928"/>
              <w:spacing w:line="360" w:lineRule="auto"/>
              <w:rPr>
                <w:rFonts w:hint="eastAsia" w:ascii="宋体" w:hAnsi="宋体"/>
                <w:color w:val="000000"/>
                <w:sz w:val="24"/>
              </w:rPr>
            </w:pPr>
            <w:r>
              <w:rPr>
                <w:rFonts w:hint="eastAsia" w:ascii="宋体" w:hAnsi="宋体"/>
                <w:color w:val="000000"/>
                <w:sz w:val="24"/>
              </w:rPr>
              <w:t xml:space="preserve">本采购包中提供的符合本国产品标准的产品成本之和占该采购包提供的全部产品成本之和的比例为</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rPr>
            </w:r>
            <w:r/>
          </w:p>
        </w:tc>
      </w:tr>
    </w:tbl>
    <w:p>
      <w:pPr>
        <w:pStyle w:val="928"/>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注：</w:t>
      </w:r>
      <w:r>
        <w:rPr>
          <w:rFonts w:hint="eastAsia" w:ascii="宋体" w:hAnsi="宋体"/>
          <w:b/>
          <w:bCs/>
          <w:color w:val="000000"/>
          <w:sz w:val="24"/>
          <w:highlight w:val="none"/>
        </w:rPr>
      </w:r>
      <w:r/>
    </w:p>
    <w:p>
      <w:pPr>
        <w:pStyle w:val="928"/>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bCs/>
          <w:color w:val="000000"/>
          <w:sz w:val="24"/>
          <w:highlight w:val="none"/>
        </w:rPr>
        <w:t xml:space="preserve">投标报价费用说明：</w:t>
      </w:r>
      <w:r>
        <w:rPr>
          <w:rFonts w:hint="eastAsia" w:ascii="宋体" w:hAnsi="宋体" w:cs="宋体"/>
          <w:bCs/>
          <w:color w:val="000000"/>
          <w:sz w:val="24"/>
          <w:highlight w:val="none"/>
          <w:lang w:val="en-US" w:eastAsia="zh-CN"/>
        </w:rPr>
        <w:t xml:space="preserve">总报价=单人份报价×数量。</w:t>
      </w:r>
      <w:r>
        <w:rPr>
          <w:rFonts w:hint="eastAsia" w:ascii="宋体" w:hAnsi="宋体" w:cs="宋体"/>
          <w:bCs/>
          <w:color w:val="000000"/>
          <w:sz w:val="24"/>
          <w:highlight w:val="none"/>
        </w:rPr>
        <w:t xml:space="preserve">本项目所有费用需均摊至单</w:t>
      </w:r>
      <w:r>
        <w:rPr>
          <w:rFonts w:hint="eastAsia" w:ascii="宋体" w:hAnsi="宋体" w:cs="宋体"/>
          <w:bCs/>
          <w:color w:val="000000"/>
          <w:sz w:val="24"/>
          <w:highlight w:val="none"/>
          <w:lang w:val="en-US" w:eastAsia="zh-CN"/>
        </w:rPr>
        <w:t xml:space="preserve">人份报</w:t>
      </w:r>
      <w:r>
        <w:rPr>
          <w:rFonts w:hint="eastAsia" w:ascii="宋体" w:hAnsi="宋体" w:cs="宋体"/>
          <w:bCs/>
          <w:color w:val="000000"/>
          <w:sz w:val="24"/>
          <w:highlight w:val="none"/>
        </w:rPr>
        <w:t xml:space="preserve">价中，报价需包含</w:t>
      </w:r>
      <w:r>
        <w:rPr>
          <w:rFonts w:hint="eastAsia" w:ascii="宋体" w:hAnsi="宋体"/>
          <w:color w:val="000000"/>
          <w:sz w:val="24"/>
          <w:highlight w:val="none"/>
        </w:rPr>
        <w:t xml:space="preserve">所投产品费用</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服务（包含与服务相关的产品）费用、</w:t>
      </w:r>
      <w:r>
        <w:rPr>
          <w:rFonts w:hint="eastAsia" w:ascii="宋体" w:hAnsi="宋体" w:cs="宋体"/>
          <w:color w:val="000000"/>
          <w:sz w:val="24"/>
          <w:highlight w:val="none"/>
        </w:rPr>
        <w:t xml:space="preserve">税费、包装费、运杂费（运抵采购人项目现场）、保险费及供应商认为需要的其他费用等。本合同执行期间</w:t>
      </w:r>
      <w:r>
        <w:rPr>
          <w:rFonts w:hint="eastAsia" w:ascii="宋体" w:hAnsi="宋体" w:cs="宋体"/>
          <w:bCs/>
          <w:color w:val="000000"/>
          <w:sz w:val="24"/>
          <w:highlight w:val="none"/>
        </w:rPr>
        <w:t xml:space="preserve">单价</w:t>
      </w:r>
      <w:r>
        <w:rPr>
          <w:rFonts w:hint="eastAsia" w:ascii="宋体" w:hAnsi="宋体" w:cs="宋体"/>
          <w:color w:val="000000"/>
          <w:sz w:val="24"/>
          <w:highlight w:val="none"/>
        </w:rPr>
        <w:t xml:space="preserve">不变。</w:t>
      </w:r>
      <w:r>
        <w:rPr>
          <w:rFonts w:hint="eastAsia" w:ascii="宋体" w:hAnsi="宋体" w:cs="宋体"/>
          <w:bCs/>
          <w:color w:val="000000"/>
          <w:sz w:val="24"/>
          <w:highlight w:val="none"/>
        </w:rPr>
        <w:t xml:space="preserve">如发生漏、缺、少项，都将被认为是中标供应商的报价让利行为。</w:t>
      </w:r>
      <w:r>
        <w:rPr>
          <w:rFonts w:hint="eastAsia" w:ascii="宋体" w:hAnsi="宋体"/>
          <w:color w:val="000000"/>
          <w:sz w:val="24"/>
          <w:highlight w:val="none"/>
        </w:rPr>
        <w:t xml:space="preserve">“投标总报价”数额为各“分项总价”之和。</w:t>
      </w:r>
      <w:r>
        <w:rPr>
          <w:rFonts w:hint="eastAsia" w:ascii="宋体" w:hAnsi="宋体"/>
          <w:color w:val="000000"/>
          <w:sz w:val="24"/>
          <w:highlight w:val="none"/>
        </w:rPr>
      </w:r>
      <w:r/>
    </w:p>
    <w:p>
      <w:pPr>
        <w:pStyle w:val="928"/>
        <w:ind w:left="360" w:hanging="360"/>
        <w:spacing w:line="360" w:lineRule="auto"/>
        <w:rPr>
          <w:rFonts w:ascii="宋体" w:hAnsi="宋体"/>
          <w:color w:val="000000"/>
          <w:sz w:val="24"/>
          <w:highlight w:val="none"/>
        </w:rPr>
      </w:pPr>
      <w:r>
        <w:rPr>
          <w:rFonts w:hint="eastAsia" w:ascii="宋体" w:hAnsi="宋体"/>
          <w:color w:val="000000"/>
          <w:sz w:val="24"/>
          <w:highlight w:val="none"/>
        </w:rPr>
        <w:t xml:space="preserve">2、对于主要投标货物或服务，投标人如因分项报价不明确，而可能影响本项目实际结算的，评标委员会有权视为重大偏离处理；</w:t>
      </w:r>
      <w:r>
        <w:rPr>
          <w:rFonts w:ascii="宋体" w:hAnsi="宋体"/>
          <w:color w:val="000000"/>
          <w:sz w:val="24"/>
          <w:highlight w:val="none"/>
        </w:rPr>
      </w:r>
      <w:r/>
    </w:p>
    <w:p>
      <w:pPr>
        <w:pStyle w:val="928"/>
        <w:ind w:left="361" w:hanging="361"/>
        <w:spacing w:line="360" w:lineRule="auto"/>
        <w:rPr>
          <w:rFonts w:ascii="宋体" w:hAnsi="宋体"/>
          <w:b/>
          <w:bCs/>
          <w:color w:val="000000"/>
          <w:sz w:val="24"/>
          <w:highlight w:val="none"/>
        </w:rPr>
      </w:pPr>
      <w:r>
        <w:rPr>
          <w:rFonts w:hint="eastAsia" w:ascii="宋体" w:hAnsi="宋体"/>
          <w:b/>
          <w:bCs/>
          <w:color w:val="000000"/>
          <w:sz w:val="24"/>
          <w:highlight w:val="none"/>
        </w:rPr>
        <w:t xml:space="preserve">3、供应商需认真填写本报价表，中标供应商的主要/核心产品的相关信息将随本项目的中标结果同时公告，接受社会监督；</w:t>
      </w:r>
      <w:r>
        <w:rPr>
          <w:rFonts w:ascii="宋体" w:hAnsi="宋体"/>
          <w:b/>
          <w:bCs/>
          <w:color w:val="000000"/>
          <w:sz w:val="24"/>
          <w:highlight w:val="none"/>
        </w:rPr>
      </w:r>
      <w:r/>
    </w:p>
    <w:p>
      <w:pPr>
        <w:pStyle w:val="928"/>
        <w:ind w:left="360" w:hanging="360"/>
        <w:spacing w:line="360" w:lineRule="auto"/>
        <w:rPr>
          <w:rFonts w:hint="eastAsia" w:ascii="宋体" w:hAnsi="宋体"/>
          <w:color w:val="000000"/>
          <w:sz w:val="24"/>
          <w:highlight w:val="none"/>
        </w:rPr>
      </w:pPr>
      <w:r>
        <w:rPr>
          <w:rFonts w:hint="eastAsia" w:ascii="宋体" w:hAnsi="宋体"/>
          <w:color w:val="000000"/>
          <w:sz w:val="24"/>
          <w:highlight w:val="none"/>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olor w:val="000000"/>
          <w:sz w:val="24"/>
          <w:highlight w:val="none"/>
        </w:rPr>
      </w:r>
      <w:r/>
    </w:p>
    <w:p>
      <w:pPr>
        <w:pStyle w:val="928"/>
      </w:pPr>
      <w:r>
        <w:rPr>
          <w:rFonts w:ascii="宋体" w:hAnsi="宋体"/>
          <w:sz w:val="32"/>
          <w:szCs w:val="32"/>
        </w:rPr>
        <w:br w:type="page" w:clear="all"/>
      </w:r>
      <w:r/>
    </w:p>
    <w:p>
      <w:pPr>
        <w:pStyle w:val="930"/>
        <w:spacing w:before="286" w:after="143" w:line="360" w:lineRule="auto"/>
        <w:rPr>
          <w:rFonts w:ascii="宋体" w:hAnsi="宋体" w:eastAsia="宋体"/>
          <w:sz w:val="28"/>
          <w:szCs w:val="28"/>
        </w:rPr>
      </w:pPr>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hint="eastAsia" w:ascii="宋体" w:hAnsi="宋体" w:eastAsia="宋体"/>
          <w:sz w:val="28"/>
          <w:szCs w:val="28"/>
          <w:highlight w:val="none"/>
          <w:lang w:val="en-US" w:eastAsia="zh-CN"/>
        </w:rPr>
        <w:t xml:space="preserve">2</w:t>
      </w:r>
      <w:r>
        <w:rPr>
          <w:rFonts w:hint="eastAsia" w:ascii="宋体" w:hAnsi="宋体" w:eastAsia="宋体"/>
          <w:sz w:val="28"/>
          <w:szCs w:val="28"/>
          <w:highlight w:val="none"/>
        </w:rPr>
        <w:t xml:space="preserve">）</w:t>
      </w:r>
      <w:r>
        <w:rPr>
          <w:rFonts w:ascii="宋体" w:hAnsi="宋体" w:eastAsia="宋体"/>
          <w:sz w:val="28"/>
          <w:szCs w:val="28"/>
        </w:rPr>
      </w:r>
      <w:r/>
    </w:p>
    <w:p>
      <w:pPr>
        <w:pStyle w:val="928"/>
      </w:pPr>
      <w:r/>
      <w:r/>
    </w:p>
    <w:tbl>
      <w:tblPr>
        <w:tblW w:w="981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907"/>
        <w:gridCol w:w="982"/>
        <w:gridCol w:w="992"/>
        <w:gridCol w:w="1134"/>
        <w:gridCol w:w="16"/>
        <w:gridCol w:w="7"/>
      </w:tblGrid>
      <w:tr>
        <w:trPr>
          <w:cantSplit/>
          <w:gridAfter w:val="2"/>
          <w:trHeight w:val="294"/>
        </w:trPr>
        <w:tc>
          <w:tcPr>
            <w:tcW w:w="500"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352"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产品名称</w:t>
            </w:r>
            <w:r>
              <w:rPr>
                <w:rFonts w:hint="eastAsia" w:ascii="宋体" w:hAnsi="宋体"/>
                <w:b/>
                <w:bCs/>
                <w:color w:val="000000"/>
                <w:sz w:val="24"/>
              </w:rPr>
            </w:r>
            <w:r/>
          </w:p>
        </w:tc>
        <w:tc>
          <w:tcPr>
            <w:tcW w:w="1146"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品牌</w:t>
            </w:r>
            <w:r>
              <w:rPr>
                <w:rFonts w:hint="eastAsia" w:ascii="宋体" w:hAnsi="宋体"/>
                <w:b/>
                <w:bCs/>
                <w:color w:val="000000"/>
                <w:sz w:val="24"/>
              </w:rPr>
            </w:r>
            <w:r/>
          </w:p>
        </w:tc>
        <w:tc>
          <w:tcPr>
            <w:tcW w:w="927"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规格</w:t>
            </w:r>
            <w:r>
              <w:rPr>
                <w:rFonts w:hint="eastAsia" w:ascii="宋体" w:hAnsi="宋体"/>
                <w:b/>
                <w:bCs/>
                <w:color w:val="000000"/>
                <w:sz w:val="24"/>
              </w:rPr>
            </w:r>
            <w:r/>
          </w:p>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型号</w:t>
            </w:r>
            <w:r>
              <w:rPr>
                <w:rFonts w:hint="eastAsia" w:ascii="宋体" w:hAnsi="宋体"/>
                <w:b/>
                <w:bCs/>
                <w:color w:val="000000"/>
                <w:sz w:val="24"/>
              </w:rPr>
            </w:r>
            <w:r/>
          </w:p>
        </w:tc>
        <w:tc>
          <w:tcPr>
            <w:tcW w:w="1047"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制造商名称</w:t>
            </w:r>
            <w:r>
              <w:rPr>
                <w:rFonts w:hint="eastAsia" w:ascii="宋体" w:hAnsi="宋体"/>
                <w:b/>
                <w:bCs/>
                <w:color w:val="000000"/>
                <w:sz w:val="24"/>
              </w:rPr>
            </w:r>
            <w:r/>
          </w:p>
        </w:tc>
        <w:tc>
          <w:tcPr>
            <w:tcW w:w="805"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产地</w:t>
            </w:r>
            <w:r>
              <w:rPr>
                <w:rFonts w:hint="eastAsia" w:ascii="宋体" w:hAnsi="宋体"/>
                <w:b/>
                <w:bCs/>
                <w:color w:val="000000"/>
                <w:sz w:val="24"/>
              </w:rPr>
            </w:r>
            <w:r/>
          </w:p>
        </w:tc>
        <w:tc>
          <w:tcPr>
            <w:tcW w:w="907"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rPr>
                <w:rFonts w:hint="eastAsia" w:ascii="宋体" w:hAnsi="宋体"/>
                <w:b/>
                <w:bCs/>
                <w:color w:val="000000"/>
                <w:sz w:val="24"/>
              </w:rPr>
            </w:r>
            <w:r/>
          </w:p>
        </w:tc>
        <w:tc>
          <w:tcPr>
            <w:tcW w:w="982"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单人份报价</w:t>
            </w:r>
            <w:r>
              <w:rPr>
                <w:rFonts w:hint="eastAsia" w:ascii="宋体" w:hAnsi="宋体"/>
                <w:b/>
                <w:bCs/>
                <w:color w:val="000000"/>
                <w:sz w:val="24"/>
              </w:rPr>
            </w:r>
            <w:r/>
          </w:p>
        </w:tc>
        <w:tc>
          <w:tcPr>
            <w:tcW w:w="992"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rPr>
                <w:rFonts w:hint="eastAsia" w:ascii="宋体" w:hAnsi="宋体"/>
                <w:b/>
                <w:bCs/>
                <w:color w:val="000000"/>
                <w:sz w:val="24"/>
              </w:rPr>
            </w:r>
            <w:r/>
          </w:p>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rPr>
                <w:rFonts w:hint="eastAsia" w:ascii="宋体" w:hAnsi="宋体"/>
                <w:b/>
                <w:bCs/>
                <w:color w:val="000000"/>
                <w:sz w:val="24"/>
              </w:rPr>
            </w:r>
            <w:r/>
          </w:p>
        </w:tc>
        <w:tc>
          <w:tcPr>
            <w:tcW w:w="1134"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rPr>
                <w:rFonts w:hint="eastAsia" w:ascii="宋体" w:hAnsi="宋体"/>
                <w:b/>
                <w:bCs/>
                <w:color w:val="000000"/>
                <w:sz w:val="24"/>
              </w:rPr>
            </w:r>
            <w:r/>
          </w:p>
        </w:tc>
      </w:tr>
      <w:tr>
        <w:trPr>
          <w:cantSplit/>
          <w:gridAfter w:val="2"/>
          <w:trHeight w:val="696"/>
        </w:trPr>
        <w:tc>
          <w:tcPr>
            <w:tcW w:w="500"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r>
            <w:r/>
          </w:p>
        </w:tc>
        <w:tc>
          <w:tcPr>
            <w:tcW w:w="1352" w:type="dxa"/>
            <w:vAlign w:val="center"/>
            <w:textDirection w:val="lrTb"/>
            <w:noWrap w:val="false"/>
          </w:tcPr>
          <w:p>
            <w:pPr>
              <w:pStyle w:val="928"/>
              <w:jc w:val="center"/>
              <w:spacing w:line="440" w:lineRule="exact"/>
              <w:widowControl/>
              <w:rPr>
                <w:rFonts w:hint="eastAsia" w:ascii="宋体" w:hAnsi="宋体" w:cs="宋体"/>
                <w:bCs/>
                <w:color w:val="000000"/>
                <w:sz w:val="24"/>
                <w:szCs w:val="24"/>
                <w:lang w:val="en-US" w:eastAsia="zh-CN" w:bidi="ar-SA"/>
              </w:rPr>
            </w:pPr>
            <w:r>
              <w:rPr>
                <w:rFonts w:hint="eastAsia" w:ascii="宋体" w:hAnsi="宋体" w:cs="宋体"/>
                <w:bCs/>
                <w:color w:val="000000"/>
                <w:sz w:val="24"/>
              </w:rPr>
              <w:t xml:space="preserve">多病原</w:t>
            </w:r>
            <w:r>
              <w:rPr>
                <w:rFonts w:hint="eastAsia" w:ascii="宋体" w:hAnsi="宋体" w:cs="宋体"/>
                <w:bCs/>
                <w:color w:val="000000"/>
                <w:sz w:val="24"/>
                <w:lang w:val="en-US" w:eastAsia="zh-CN"/>
              </w:rPr>
              <w:t xml:space="preserve">核酸检测</w:t>
            </w:r>
            <w:r>
              <w:rPr>
                <w:rFonts w:hint="eastAsia" w:ascii="宋体" w:hAnsi="宋体" w:cs="宋体"/>
                <w:bCs/>
                <w:color w:val="000000"/>
                <w:sz w:val="24"/>
              </w:rPr>
              <w:t xml:space="preserve">试剂</w:t>
            </w:r>
            <w:r>
              <w:rPr>
                <w:rFonts w:hint="eastAsia" w:ascii="宋体" w:hAnsi="宋体" w:cs="宋体"/>
                <w:bCs/>
                <w:color w:val="000000"/>
                <w:sz w:val="24"/>
              </w:rPr>
              <w:t xml:space="preserve">盒</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熔解</w:t>
            </w:r>
            <w:r>
              <w:rPr>
                <w:rFonts w:hint="eastAsia" w:ascii="宋体" w:hAnsi="宋体" w:cs="宋体"/>
                <w:bCs/>
                <w:color w:val="000000"/>
                <w:sz w:val="24"/>
                <w:lang w:val="en-US" w:eastAsia="zh-CN"/>
              </w:rPr>
              <w:t xml:space="preserve">曲线法）</w:t>
            </w:r>
            <w:r>
              <w:rPr>
                <w:rFonts w:hint="eastAsia" w:ascii="宋体" w:hAnsi="宋体" w:cs="宋体"/>
                <w:bCs/>
                <w:color w:val="000000"/>
                <w:sz w:val="24"/>
                <w:szCs w:val="24"/>
                <w:lang w:val="en-US" w:eastAsia="zh-CN" w:bidi="ar-SA"/>
              </w:rPr>
            </w:r>
            <w:r/>
          </w:p>
        </w:tc>
        <w:tc>
          <w:tcPr>
            <w:tcW w:w="1146" w:type="dxa"/>
            <w:vAlign w:val="center"/>
            <w:textDirection w:val="lrTb"/>
            <w:noWrap w:val="false"/>
          </w:tcPr>
          <w:p>
            <w:pPr>
              <w:pStyle w:val="928"/>
              <w:jc w:val="center"/>
              <w:spacing w:line="440" w:lineRule="exact"/>
              <w:widowControl/>
              <w:rPr>
                <w:rFonts w:hint="eastAsia" w:ascii="宋体" w:hAnsi="宋体" w:cs="宋体"/>
                <w:bCs/>
                <w:color w:val="000000"/>
                <w:sz w:val="24"/>
                <w:szCs w:val="24"/>
                <w:lang w:val="en-US" w:eastAsia="zh-CN" w:bidi="ar-SA"/>
              </w:rPr>
            </w:pPr>
            <w:r>
              <w:rPr>
                <w:rFonts w:hint="eastAsia" w:ascii="宋体" w:hAnsi="宋体" w:cs="宋体"/>
                <w:bCs/>
                <w:color w:val="000000"/>
                <w:sz w:val="24"/>
                <w:szCs w:val="24"/>
                <w:lang w:val="en-US" w:eastAsia="zh-CN" w:bidi="ar-SA"/>
              </w:rPr>
            </w:r>
            <w:r/>
          </w:p>
        </w:tc>
        <w:tc>
          <w:tcPr>
            <w:tcW w:w="927"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907" w:type="dxa"/>
            <w:vAlign w:val="center"/>
            <w:textDirection w:val="lrTb"/>
            <w:noWrap w:val="false"/>
          </w:tcPr>
          <w:p>
            <w:pPr>
              <w:pStyle w:val="928"/>
              <w:jc w:val="center"/>
              <w:spacing w:line="0" w:lineRule="atLeast"/>
              <w:rPr>
                <w:rFonts w:hint="eastAsia" w:ascii="宋体" w:hAnsi="宋体"/>
                <w:color w:val="000000"/>
                <w:sz w:val="24"/>
                <w:u w:val="single"/>
              </w:rPr>
            </w:pPr>
            <w:r>
              <w:rPr>
                <w:rFonts w:hint="eastAsia" w:ascii="宋体" w:hAnsi="宋体" w:cs="宋体"/>
                <w:bCs/>
                <w:color w:val="000000"/>
                <w:sz w:val="24"/>
              </w:rPr>
              <w:t xml:space="preserve">1400人份</w:t>
            </w:r>
            <w:r>
              <w:rPr>
                <w:rFonts w:hint="eastAsia" w:ascii="宋体" w:hAnsi="宋体"/>
                <w:color w:val="000000"/>
                <w:sz w:val="24"/>
                <w:u w:val="single"/>
              </w:rPr>
            </w:r>
            <w:r/>
          </w:p>
        </w:tc>
        <w:tc>
          <w:tcPr>
            <w:tcW w:w="982" w:type="dxa"/>
            <w:vAlign w:val="center"/>
            <w:textDirection w:val="lrTb"/>
            <w:noWrap w:val="false"/>
          </w:tcPr>
          <w:p>
            <w:pPr>
              <w:pStyle w:val="928"/>
              <w:jc w:val="center"/>
              <w:spacing w:line="0" w:lineRule="atLeast"/>
              <w:rPr>
                <w:rFonts w:ascii="宋体" w:hAnsi="宋体" w:eastAsia="宋体"/>
                <w:color w:val="000000"/>
                <w:sz w:val="24"/>
                <w:lang w:val="en-US" w:eastAsia="zh-CN"/>
              </w:rPr>
            </w:pPr>
            <w:r>
              <w:rPr>
                <w:rFonts w:hint="eastAsia" w:ascii="宋体" w:hAnsi="宋体"/>
                <w:color w:val="000000"/>
                <w:sz w:val="24"/>
                <w:u w:val="single"/>
                <w:lang w:val="en-US" w:eastAsia="zh-CN"/>
              </w:rPr>
              <w:t xml:space="preserve">   </w:t>
            </w:r>
            <w:r>
              <w:rPr>
                <w:rFonts w:hint="eastAsia" w:ascii="宋体" w:hAnsi="宋体"/>
                <w:color w:val="000000"/>
                <w:sz w:val="24"/>
                <w:lang w:val="en-US" w:eastAsia="zh-CN"/>
              </w:rPr>
              <w:t xml:space="preserve">元/人份</w:t>
            </w:r>
            <w:r>
              <w:rPr>
                <w:rFonts w:ascii="宋体" w:hAnsi="宋体" w:eastAsia="宋体"/>
                <w:color w:val="000000"/>
                <w:sz w:val="24"/>
                <w:lang w:val="en-US" w:eastAsia="zh-CN"/>
              </w:rPr>
            </w:r>
            <w:r/>
          </w:p>
        </w:tc>
        <w:tc>
          <w:tcPr>
            <w:tcW w:w="992"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28"/>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1"/>
          <w:trHeight w:val="1083"/>
        </w:trPr>
        <w:tc>
          <w:tcPr>
            <w:gridSpan w:val="3"/>
            <w:tcW w:w="2998"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t xml:space="preserve">投标总报价（人民币:元）</w:t>
            </w:r>
            <w:r>
              <w:rPr>
                <w:rFonts w:hint="eastAsia" w:ascii="宋体" w:hAnsi="宋体"/>
                <w:b/>
                <w:bCs/>
                <w:color w:val="000000"/>
                <w:sz w:val="24"/>
              </w:rPr>
            </w:r>
            <w:r/>
          </w:p>
        </w:tc>
        <w:tc>
          <w:tcPr>
            <w:gridSpan w:val="8"/>
            <w:tcW w:w="6810" w:type="dxa"/>
            <w:vAlign w:val="center"/>
            <w:textDirection w:val="lrTb"/>
            <w:noWrap w:val="false"/>
          </w:tcPr>
          <w:p>
            <w:pPr>
              <w:pStyle w:val="928"/>
              <w:jc w:val="center"/>
              <w:spacing w:line="0" w:lineRule="atLeast"/>
              <w:rPr>
                <w:rFonts w:hint="eastAsia" w:ascii="宋体" w:hAnsi="宋体"/>
                <w:b/>
                <w:bCs/>
                <w:color w:val="000000"/>
                <w:sz w:val="24"/>
              </w:rPr>
            </w:pPr>
            <w:r>
              <w:rPr>
                <w:rFonts w:hint="eastAsia" w:ascii="宋体" w:hAnsi="宋体"/>
                <w:b/>
                <w:bCs/>
                <w:color w:val="000000"/>
                <w:sz w:val="24"/>
              </w:rPr>
            </w:r>
            <w:r/>
          </w:p>
        </w:tc>
      </w:tr>
      <w:tr>
        <w:trPr>
          <w:cantSplit/>
          <w:trHeight w:val="580"/>
        </w:trPr>
        <w:tc>
          <w:tcPr>
            <w:gridSpan w:val="12"/>
            <w:tcW w:w="9815" w:type="dxa"/>
            <w:vAlign w:val="center"/>
            <w:textDirection w:val="lrTb"/>
            <w:noWrap w:val="false"/>
          </w:tcPr>
          <w:p>
            <w:pPr>
              <w:pStyle w:val="928"/>
              <w:spacing w:line="360" w:lineRule="auto"/>
              <w:rPr>
                <w:rFonts w:hint="eastAsia" w:ascii="宋体" w:hAnsi="宋体"/>
                <w:color w:val="000000"/>
                <w:sz w:val="24"/>
              </w:rPr>
            </w:pPr>
            <w:r>
              <w:rPr>
                <w:rFonts w:hint="eastAsia" w:ascii="宋体" w:hAnsi="宋体"/>
                <w:color w:val="000000"/>
                <w:sz w:val="24"/>
              </w:rPr>
              <w:t xml:space="preserve">本采购包中提供的符合本国产品标准的产品成本之和占该采购包提供的全部产品成本之和的比例为</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rPr>
            </w:r>
            <w:r/>
          </w:p>
        </w:tc>
      </w:tr>
    </w:tbl>
    <w:p>
      <w:pPr>
        <w:pStyle w:val="928"/>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注：</w:t>
      </w:r>
      <w:r>
        <w:rPr>
          <w:rFonts w:hint="eastAsia" w:ascii="宋体" w:hAnsi="宋体"/>
          <w:b/>
          <w:bCs/>
          <w:color w:val="000000"/>
          <w:sz w:val="24"/>
          <w:highlight w:val="none"/>
        </w:rPr>
      </w:r>
      <w:r/>
    </w:p>
    <w:p>
      <w:pPr>
        <w:pStyle w:val="928"/>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bCs/>
          <w:color w:val="000000"/>
          <w:sz w:val="24"/>
          <w:highlight w:val="none"/>
        </w:rPr>
        <w:t xml:space="preserve">投标报价费用说明：</w:t>
      </w:r>
      <w:r>
        <w:rPr>
          <w:rFonts w:hint="eastAsia" w:ascii="宋体" w:hAnsi="宋体" w:cs="宋体"/>
          <w:bCs/>
          <w:color w:val="000000"/>
          <w:sz w:val="24"/>
          <w:highlight w:val="none"/>
          <w:lang w:val="en-US" w:eastAsia="zh-CN"/>
        </w:rPr>
        <w:t xml:space="preserve">总报价=单人份报价×数量。</w:t>
      </w:r>
      <w:r>
        <w:rPr>
          <w:rFonts w:hint="eastAsia" w:ascii="宋体" w:hAnsi="宋体" w:cs="宋体"/>
          <w:bCs/>
          <w:color w:val="000000"/>
          <w:sz w:val="24"/>
          <w:highlight w:val="none"/>
        </w:rPr>
        <w:t xml:space="preserve">本项目所有费用需均摊至单</w:t>
      </w:r>
      <w:r>
        <w:rPr>
          <w:rFonts w:hint="eastAsia" w:ascii="宋体" w:hAnsi="宋体" w:cs="宋体"/>
          <w:bCs/>
          <w:color w:val="000000"/>
          <w:sz w:val="24"/>
          <w:highlight w:val="none"/>
          <w:lang w:val="en-US" w:eastAsia="zh-CN"/>
        </w:rPr>
        <w:t xml:space="preserve">人份报</w:t>
      </w:r>
      <w:r>
        <w:rPr>
          <w:rFonts w:hint="eastAsia" w:ascii="宋体" w:hAnsi="宋体" w:cs="宋体"/>
          <w:bCs/>
          <w:color w:val="000000"/>
          <w:sz w:val="24"/>
          <w:highlight w:val="none"/>
        </w:rPr>
        <w:t xml:space="preserve">价中，报价需包含</w:t>
      </w:r>
      <w:r>
        <w:rPr>
          <w:rFonts w:hint="eastAsia" w:ascii="宋体" w:hAnsi="宋体"/>
          <w:color w:val="000000"/>
          <w:sz w:val="24"/>
          <w:highlight w:val="none"/>
        </w:rPr>
        <w:t xml:space="preserve">所投产品费用</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服务（包含与服务相关的产品）费用、</w:t>
      </w:r>
      <w:r>
        <w:rPr>
          <w:rFonts w:hint="eastAsia" w:ascii="宋体" w:hAnsi="宋体" w:cs="宋体"/>
          <w:color w:val="000000"/>
          <w:sz w:val="24"/>
          <w:highlight w:val="none"/>
        </w:rPr>
        <w:t xml:space="preserve">税费、包装费、运杂费（运抵采购人项目现场）、保险费及供应商认为需要的其他费用等。本合同执行期间</w:t>
      </w:r>
      <w:r>
        <w:rPr>
          <w:rFonts w:hint="eastAsia" w:ascii="宋体" w:hAnsi="宋体" w:cs="宋体"/>
          <w:bCs/>
          <w:color w:val="000000"/>
          <w:sz w:val="24"/>
          <w:highlight w:val="none"/>
        </w:rPr>
        <w:t xml:space="preserve">单价</w:t>
      </w:r>
      <w:r>
        <w:rPr>
          <w:rFonts w:hint="eastAsia" w:ascii="宋体" w:hAnsi="宋体" w:cs="宋体"/>
          <w:color w:val="000000"/>
          <w:sz w:val="24"/>
          <w:highlight w:val="none"/>
        </w:rPr>
        <w:t xml:space="preserve">不变。</w:t>
      </w:r>
      <w:r>
        <w:rPr>
          <w:rFonts w:hint="eastAsia" w:ascii="宋体" w:hAnsi="宋体" w:cs="宋体"/>
          <w:bCs/>
          <w:color w:val="000000"/>
          <w:sz w:val="24"/>
          <w:highlight w:val="none"/>
        </w:rPr>
        <w:t xml:space="preserve">如发生漏、缺、少项，都将被认为是中标供应商的报价让利行为。</w:t>
      </w:r>
      <w:r>
        <w:rPr>
          <w:rFonts w:hint="eastAsia" w:ascii="宋体" w:hAnsi="宋体"/>
          <w:color w:val="000000"/>
          <w:sz w:val="24"/>
          <w:highlight w:val="none"/>
        </w:rPr>
        <w:t xml:space="preserve">“投标总报价”数额为各“分项总价”之和。</w:t>
      </w:r>
      <w:r>
        <w:rPr>
          <w:rFonts w:hint="eastAsia" w:ascii="宋体" w:hAnsi="宋体"/>
          <w:color w:val="000000"/>
          <w:sz w:val="24"/>
          <w:highlight w:val="none"/>
        </w:rPr>
      </w:r>
      <w:r/>
    </w:p>
    <w:p>
      <w:pPr>
        <w:pStyle w:val="928"/>
        <w:ind w:left="360" w:hanging="360"/>
        <w:spacing w:line="360" w:lineRule="auto"/>
        <w:rPr>
          <w:rFonts w:ascii="宋体" w:hAnsi="宋体"/>
          <w:color w:val="000000"/>
          <w:sz w:val="24"/>
          <w:highlight w:val="none"/>
        </w:rPr>
      </w:pPr>
      <w:r>
        <w:rPr>
          <w:rFonts w:hint="eastAsia" w:ascii="宋体" w:hAnsi="宋体"/>
          <w:color w:val="000000"/>
          <w:sz w:val="24"/>
          <w:highlight w:val="none"/>
        </w:rPr>
        <w:t xml:space="preserve">2、对于主要投标货物或服务，投标人如因分项报价不明确，而可能影响本项目实际结算的，评标委员会有权视为重大偏离处理；</w:t>
      </w:r>
      <w:r>
        <w:rPr>
          <w:rFonts w:ascii="宋体" w:hAnsi="宋体"/>
          <w:color w:val="000000"/>
          <w:sz w:val="24"/>
          <w:highlight w:val="none"/>
        </w:rPr>
      </w:r>
      <w:r/>
    </w:p>
    <w:p>
      <w:pPr>
        <w:pStyle w:val="928"/>
        <w:ind w:left="361" w:hanging="361"/>
        <w:spacing w:line="360" w:lineRule="auto"/>
        <w:rPr>
          <w:rFonts w:ascii="宋体" w:hAnsi="宋体"/>
          <w:b/>
          <w:bCs/>
          <w:color w:val="000000"/>
          <w:sz w:val="24"/>
          <w:highlight w:val="none"/>
        </w:rPr>
      </w:pPr>
      <w:r>
        <w:rPr>
          <w:rFonts w:hint="eastAsia" w:ascii="宋体" w:hAnsi="宋体"/>
          <w:b/>
          <w:bCs/>
          <w:color w:val="000000"/>
          <w:sz w:val="24"/>
          <w:highlight w:val="none"/>
        </w:rPr>
        <w:t xml:space="preserve">3、供应商需认真填写本报价表，中标供应商的主要/核心产品的相关信息将随本项目的中标结果同时公告，接受社会监督；</w:t>
      </w:r>
      <w:r>
        <w:rPr>
          <w:rFonts w:ascii="宋体" w:hAnsi="宋体"/>
          <w:b/>
          <w:bCs/>
          <w:color w:val="000000"/>
          <w:sz w:val="24"/>
          <w:highlight w:val="none"/>
        </w:rPr>
      </w:r>
      <w:r/>
    </w:p>
    <w:p>
      <w:pPr>
        <w:pStyle w:val="928"/>
        <w:ind w:left="360" w:hanging="360"/>
        <w:spacing w:line="360" w:lineRule="auto"/>
        <w:rPr>
          <w:rFonts w:hint="eastAsia" w:ascii="宋体" w:hAnsi="宋体"/>
          <w:color w:val="000000"/>
          <w:sz w:val="24"/>
          <w:highlight w:val="none"/>
        </w:rPr>
      </w:pPr>
      <w:r>
        <w:rPr>
          <w:rFonts w:hint="eastAsia" w:ascii="宋体" w:hAnsi="宋体"/>
          <w:color w:val="000000"/>
          <w:sz w:val="24"/>
          <w:highlight w:val="none"/>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olor w:val="000000"/>
          <w:sz w:val="24"/>
          <w:highlight w:val="none"/>
        </w:rPr>
      </w:r>
      <w:r/>
    </w:p>
    <w:p>
      <w:pPr>
        <w:pStyle w:val="928"/>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930"/>
        <w:spacing w:before="286" w:after="143" w:line="360" w:lineRule="auto"/>
        <w:rPr>
          <w:rFonts w:ascii="宋体" w:hAnsi="宋体" w:eastAsia="宋体"/>
          <w:sz w:val="28"/>
          <w:szCs w:val="28"/>
        </w:rPr>
      </w:pPr>
      <w:r/>
      <w:bookmarkStart w:id="328" w:name="_Toc210922458"/>
      <w:r>
        <w:rPr>
          <w:rFonts w:hint="eastAsia" w:ascii="宋体" w:hAnsi="宋体" w:eastAsia="宋体"/>
          <w:sz w:val="28"/>
          <w:szCs w:val="28"/>
        </w:rPr>
        <w:t xml:space="preserve">商务要求响应及偏离表</w:t>
      </w:r>
      <w:bookmarkEnd w:id="328"/>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28"/>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28"/>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bl>
    <w:p>
      <w:pPr>
        <w:pStyle w:val="92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28"/>
        <w:jc w:val="left"/>
        <w:spacing w:line="300" w:lineRule="auto"/>
        <w:rPr>
          <w:rFonts w:hint="eastAsia" w:ascii="宋体" w:hAnsi="宋体"/>
          <w:b/>
          <w:sz w:val="24"/>
        </w:rPr>
      </w:pPr>
      <w:r>
        <w:rPr>
          <w:rFonts w:hint="eastAsia" w:ascii="宋体" w:hAnsi="宋体"/>
          <w:b/>
          <w:sz w:val="24"/>
        </w:rPr>
      </w:r>
      <w:r/>
    </w:p>
    <w:p>
      <w:pPr>
        <w:pStyle w:val="92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28"/>
        <w:numPr>
          <w:ilvl w:val="0"/>
          <w:numId w:val="6"/>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color w:val="000000"/>
          <w:sz w:val="24"/>
        </w:rPr>
        <w:t xml:space="preserve">“商务要求”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28"/>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28"/>
        <w:rPr>
          <w:rFonts w:hint="eastAsia"/>
        </w:rPr>
      </w:pPr>
      <w:r>
        <w:rPr>
          <w:rFonts w:hint="eastAsia"/>
        </w:rPr>
      </w:r>
      <w:r/>
    </w:p>
    <w:p>
      <w:pPr>
        <w:pStyle w:val="1067"/>
        <w:ind w:firstLine="0"/>
      </w:pPr>
      <w:r>
        <w:br w:type="page" w:clear="all"/>
      </w:r>
      <w:r>
        <w:rPr>
          <w:rFonts w:hint="eastAsia"/>
          <w:sz w:val="24"/>
          <w:szCs w:val="24"/>
        </w:rPr>
        <w:t xml:space="preserve">附件：</w:t>
      </w:r>
      <w:r/>
    </w:p>
    <w:p>
      <w:pPr>
        <w:pStyle w:val="930"/>
        <w:spacing w:before="286" w:after="143" w:line="360" w:lineRule="auto"/>
        <w:rPr>
          <w:rFonts w:hint="eastAsia" w:ascii="宋体" w:hAnsi="宋体" w:eastAsia="宋体"/>
          <w:sz w:val="28"/>
          <w:szCs w:val="28"/>
        </w:rPr>
      </w:pPr>
      <w:r/>
      <w:bookmarkStart w:id="329" w:name="_Toc226127011"/>
      <w:r>
        <w:rPr>
          <w:rFonts w:hint="eastAsia" w:ascii="宋体" w:hAnsi="宋体" w:eastAsia="宋体"/>
          <w:sz w:val="28"/>
          <w:szCs w:val="28"/>
        </w:rPr>
        <w:t xml:space="preserve">符合性审查响应对照表（分包号：**）</w:t>
      </w:r>
      <w:bookmarkEnd w:id="329"/>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28"/>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28"/>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28"/>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28"/>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28"/>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2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2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2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92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rPr>
                <w:rFonts w:ascii="宋体" w:hAnsi="宋体"/>
                <w:sz w:val="24"/>
              </w:rPr>
            </w:pPr>
            <w:r>
              <w:rPr>
                <w:rFonts w:ascii="宋体" w:hAnsi="宋体"/>
                <w:sz w:val="24"/>
              </w:rPr>
            </w:r>
            <w:r/>
          </w:p>
        </w:tc>
      </w:tr>
    </w:tbl>
    <w:p>
      <w:pPr>
        <w:pStyle w:val="92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28"/>
        <w:spacing w:line="360" w:lineRule="auto"/>
        <w:rPr>
          <w:rFonts w:hint="eastAsia"/>
          <w:b/>
          <w:sz w:val="24"/>
        </w:rPr>
      </w:pPr>
      <w:r>
        <w:rPr>
          <w:rFonts w:hint="eastAsia"/>
          <w:b/>
          <w:sz w:val="24"/>
        </w:rPr>
      </w:r>
      <w:r/>
    </w:p>
    <w:p>
      <w:pPr>
        <w:pStyle w:val="928"/>
        <w:jc w:val="left"/>
        <w:spacing w:after="57" w:line="300" w:lineRule="auto"/>
        <w:rPr>
          <w:b/>
          <w:sz w:val="24"/>
        </w:rPr>
      </w:pPr>
      <w:r>
        <w:rPr>
          <w:rFonts w:hint="eastAsia"/>
          <w:b/>
          <w:sz w:val="24"/>
        </w:rPr>
        <w:t xml:space="preserve">注：</w:t>
      </w:r>
      <w:r>
        <w:rPr>
          <w:b/>
          <w:sz w:val="24"/>
        </w:rPr>
      </w:r>
      <w:r/>
    </w:p>
    <w:p>
      <w:pPr>
        <w:pStyle w:val="928"/>
        <w:numPr>
          <w:ilvl w:val="0"/>
          <w:numId w:val="7"/>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28"/>
        <w:numPr>
          <w:ilvl w:val="0"/>
          <w:numId w:val="7"/>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rPr>
          <w:rFonts w:hint="eastAsia"/>
          <w:sz w:val="24"/>
        </w:rPr>
      </w:r>
      <w:r/>
    </w:p>
    <w:p>
      <w:pPr>
        <w:pStyle w:val="928"/>
        <w:numPr>
          <w:ilvl w:val="0"/>
          <w:numId w:val="7"/>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28"/>
        <w:numPr>
          <w:ilvl w:val="0"/>
          <w:numId w:val="7"/>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28"/>
        <w:jc w:val="left"/>
        <w:spacing w:line="360" w:lineRule="auto"/>
        <w:rPr>
          <w:sz w:val="24"/>
        </w:rPr>
      </w:pPr>
      <w:r>
        <w:rPr>
          <w:sz w:val="24"/>
        </w:rPr>
      </w:r>
      <w:r/>
    </w:p>
    <w:p>
      <w:pPr>
        <w:pStyle w:val="928"/>
        <w:ind w:left="288" w:hanging="288"/>
        <w:spacing w:line="360" w:lineRule="auto"/>
        <w:rPr>
          <w:sz w:val="24"/>
        </w:rPr>
      </w:pPr>
      <w:r>
        <w:rPr>
          <w:sz w:val="24"/>
        </w:rPr>
      </w:r>
      <w:r/>
    </w:p>
    <w:p>
      <w:pPr>
        <w:pStyle w:val="928"/>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67"/>
        <w:ind w:firstLine="0"/>
        <w:rPr>
          <w:sz w:val="24"/>
          <w:szCs w:val="24"/>
        </w:rPr>
      </w:pPr>
      <w:r>
        <w:rPr>
          <w:highlight w:val="yellow"/>
        </w:rPr>
        <w:br w:type="page" w:clear="all"/>
      </w:r>
      <w:r>
        <w:rPr>
          <w:rFonts w:hint="eastAsia"/>
          <w:sz w:val="24"/>
          <w:szCs w:val="24"/>
        </w:rPr>
        <w:t xml:space="preserve">附件：</w:t>
      </w:r>
      <w:r>
        <w:rPr>
          <w:sz w:val="24"/>
          <w:szCs w:val="24"/>
        </w:rPr>
      </w:r>
      <w:r/>
    </w:p>
    <w:p>
      <w:pPr>
        <w:pStyle w:val="1067"/>
        <w:ind w:firstLine="0"/>
        <w:rPr>
          <w:rFonts w:hint="eastAsia"/>
        </w:rPr>
      </w:pPr>
      <w:r>
        <w:rPr>
          <w:rFonts w:hint="eastAsia"/>
        </w:rPr>
      </w:r>
      <w:r/>
    </w:p>
    <w:p>
      <w:pPr>
        <w:pStyle w:val="930"/>
        <w:spacing w:before="286" w:after="143" w:line="360" w:lineRule="auto"/>
        <w:rPr>
          <w:rFonts w:ascii="宋体" w:hAnsi="宋体" w:eastAsia="宋体"/>
          <w:sz w:val="28"/>
          <w:szCs w:val="28"/>
        </w:rPr>
      </w:pPr>
      <w:r/>
      <w:bookmarkStart w:id="330" w:name="_Hlk47437482"/>
      <w:r/>
      <w:bookmarkStart w:id="331" w:name="_Toc226127012"/>
      <w:r>
        <w:rPr>
          <w:rFonts w:hint="eastAsia" w:ascii="宋体" w:hAnsi="宋体" w:eastAsia="宋体"/>
          <w:sz w:val="28"/>
          <w:szCs w:val="28"/>
        </w:rPr>
        <w:t xml:space="preserve">技术要求响应及偏离表</w:t>
      </w:r>
      <w:bookmarkEnd w:id="330"/>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8"/>
              <w:jc w:val="center"/>
              <w:spacing w:line="400" w:lineRule="exact"/>
              <w:rPr>
                <w:rFonts w:ascii="宋体" w:hAnsi="宋体"/>
                <w:b/>
                <w:sz w:val="24"/>
              </w:rPr>
            </w:pPr>
            <w:r/>
            <w:bookmarkStart w:id="332"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28"/>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28"/>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bl>
    <w:p>
      <w:pPr>
        <w:pStyle w:val="928"/>
        <w:jc w:val="left"/>
        <w:spacing w:line="300" w:lineRule="auto"/>
        <w:rPr>
          <w:rFonts w:ascii="宋体" w:hAnsi="宋体"/>
          <w:b/>
          <w:sz w:val="24"/>
        </w:rPr>
      </w:pPr>
      <w:r/>
      <w:bookmarkEnd w:id="332"/>
      <w:r>
        <w:rPr>
          <w:rFonts w:hint="eastAsia" w:ascii="宋体" w:hAnsi="宋体"/>
          <w:b/>
          <w:sz w:val="24"/>
        </w:rPr>
        <w:t xml:space="preserve">附件（如有证明材料）：……</w:t>
      </w:r>
      <w:r>
        <w:rPr>
          <w:rFonts w:ascii="宋体" w:hAnsi="宋体"/>
          <w:b/>
          <w:sz w:val="24"/>
        </w:rPr>
      </w:r>
      <w:r/>
    </w:p>
    <w:p>
      <w:pPr>
        <w:pStyle w:val="928"/>
        <w:jc w:val="left"/>
        <w:spacing w:line="300" w:lineRule="auto"/>
        <w:rPr>
          <w:rFonts w:hint="eastAsia" w:ascii="宋体" w:hAnsi="宋体"/>
          <w:b/>
          <w:sz w:val="24"/>
        </w:rPr>
      </w:pPr>
      <w:r>
        <w:rPr>
          <w:rFonts w:hint="eastAsia" w:ascii="宋体" w:hAnsi="宋体"/>
          <w:b/>
          <w:sz w:val="24"/>
        </w:rPr>
      </w:r>
      <w:r/>
    </w:p>
    <w:p>
      <w:pPr>
        <w:pStyle w:val="92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28"/>
        <w:numPr>
          <w:ilvl w:val="0"/>
          <w:numId w:val="8"/>
        </w:numPr>
        <w:jc w:val="left"/>
        <w:spacing w:line="360" w:lineRule="auto"/>
        <w:rPr>
          <w:rFonts w:ascii="宋体" w:hAnsi="宋体"/>
          <w:sz w:val="24"/>
        </w:rPr>
      </w:pPr>
      <w:r/>
      <w:bookmarkStart w:id="333" w:name="_Hlk171012259"/>
      <w:r>
        <w:rPr>
          <w:rFonts w:hint="eastAsia" w:ascii="宋体" w:hAnsi="宋体"/>
          <w:sz w:val="24"/>
        </w:rPr>
        <w:t xml:space="preserve">投标人需对本招标文件</w:t>
      </w:r>
      <w:bookmarkEnd w:id="333"/>
      <w:r/>
      <w:bookmarkStart w:id="334" w:name="_Hlk171012238"/>
      <w:r>
        <w:rPr>
          <w:rFonts w:hint="eastAsia" w:ascii="宋体" w:hAnsi="宋体"/>
          <w:sz w:val="24"/>
        </w:rPr>
        <w:t xml:space="preserve">中</w:t>
      </w:r>
      <w:bookmarkStart w:id="335" w:name="_Hlk172202898"/>
      <w:r>
        <w:rPr>
          <w:rFonts w:hint="eastAsia" w:ascii="宋体" w:hAnsi="宋体"/>
          <w:sz w:val="24"/>
        </w:rPr>
        <w:t xml:space="preserve">“第三章 项目需求”</w:t>
      </w:r>
      <w:bookmarkStart w:id="336" w:name="_Hlk172203447"/>
      <w:r>
        <w:rPr>
          <w:rFonts w:hint="eastAsia" w:ascii="宋体" w:hAnsi="宋体"/>
          <w:sz w:val="24"/>
        </w:rPr>
        <w:t xml:space="preserve">中的</w:t>
      </w:r>
      <w:r>
        <w:rPr>
          <w:rFonts w:hint="eastAsia" w:ascii="宋体" w:hAnsi="宋体"/>
          <w:color w:val="000000"/>
          <w:sz w:val="24"/>
        </w:rPr>
        <w:t xml:space="preserve">“</w:t>
      </w:r>
      <w:bookmarkEnd w:id="334"/>
      <w:r/>
      <w:bookmarkEnd w:id="335"/>
      <w:r/>
      <w:bookmarkEnd w:id="336"/>
      <w:r>
        <w:rPr>
          <w:rFonts w:hint="eastAsia" w:ascii="宋体" w:hAnsi="宋体"/>
          <w:color w:val="000000"/>
          <w:sz w:val="24"/>
          <w:lang w:val="en-US" w:eastAsia="zh-CN"/>
        </w:rPr>
        <w:t xml:space="preserve">技术要求（各分包</w:t>
      </w:r>
      <w:r>
        <w:rPr>
          <w:rFonts w:hint="eastAsia" w:ascii="宋体" w:hAnsi="宋体"/>
          <w:color w:val="000000"/>
          <w:sz w:val="24"/>
        </w:rPr>
        <w:t xml:space="preserve">项目</w:t>
      </w:r>
      <w:r>
        <w:rPr>
          <w:rFonts w:hint="eastAsia" w:ascii="宋体" w:hAnsi="宋体"/>
          <w:color w:val="000000"/>
          <w:sz w:val="24"/>
          <w:lang w:val="en-US" w:eastAsia="zh-CN"/>
        </w:rPr>
        <w:t xml:space="preserve">需求中一、二、三项）</w:t>
      </w:r>
      <w:r>
        <w:rPr>
          <w:rFonts w:hint="eastAsia" w:ascii="宋体" w:hAnsi="宋体"/>
          <w:color w:val="000000"/>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28"/>
        <w:numPr>
          <w:ilvl w:val="0"/>
          <w:numId w:val="8"/>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28"/>
        <w:ind w:left="360" w:hanging="360"/>
        <w:spacing w:line="360" w:lineRule="auto"/>
        <w:rPr>
          <w:rFonts w:hint="eastAsia" w:ascii="宋体" w:hAnsi="宋体"/>
          <w:color w:val="ff0000"/>
          <w:sz w:val="24"/>
        </w:rPr>
      </w:pPr>
      <w:r>
        <w:rPr>
          <w:rFonts w:hint="eastAsia" w:ascii="宋体" w:hAnsi="宋体"/>
          <w:color w:val="ff0000"/>
          <w:sz w:val="24"/>
        </w:rPr>
      </w:r>
      <w:r/>
    </w:p>
    <w:p>
      <w:pPr>
        <w:pStyle w:val="928"/>
      </w:pPr>
      <w:r>
        <w:br w:type="page" w:clear="all"/>
      </w:r>
      <w:r>
        <w:rPr>
          <w:rFonts w:hint="eastAsia"/>
          <w:sz w:val="24"/>
        </w:rPr>
        <w:t xml:space="preserve">附件：</w:t>
      </w:r>
      <w:r/>
    </w:p>
    <w:p>
      <w:pPr>
        <w:pStyle w:val="930"/>
        <w:spacing w:before="286" w:after="143" w:line="360" w:lineRule="auto"/>
        <w:rPr>
          <w:rFonts w:ascii="宋体" w:hAnsi="宋体" w:eastAsia="宋体"/>
          <w:sz w:val="28"/>
          <w:szCs w:val="28"/>
        </w:rPr>
      </w:pPr>
      <w:r>
        <w:rPr>
          <w:rFonts w:hint="eastAsia" w:ascii="宋体" w:hAnsi="宋体" w:eastAsia="宋体"/>
          <w:sz w:val="28"/>
          <w:szCs w:val="28"/>
        </w:rPr>
        <w:t xml:space="preserve">具备履行合同所必需的设备和专业技术能力的书面声明</w:t>
      </w:r>
      <w:bookmarkEnd w:id="331"/>
      <w:r>
        <w:rPr>
          <w:rFonts w:ascii="宋体" w:hAnsi="宋体" w:eastAsia="宋体"/>
          <w:sz w:val="28"/>
          <w:szCs w:val="28"/>
        </w:rPr>
      </w:r>
      <w:r/>
    </w:p>
    <w:p>
      <w:pPr>
        <w:pStyle w:val="92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8"/>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28"/>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28"/>
        <w:ind w:firstLine="480"/>
        <w:spacing w:before="143" w:line="360" w:lineRule="auto"/>
        <w:rPr>
          <w:rFonts w:ascii="宋体" w:hAnsi="宋体"/>
          <w:bCs/>
          <w:sz w:val="24"/>
        </w:rPr>
      </w:pPr>
      <w:r>
        <w:rPr>
          <w:rFonts w:ascii="宋体" w:hAnsi="宋体"/>
          <w:bCs/>
          <w:sz w:val="24"/>
        </w:rPr>
      </w:r>
      <w:r/>
    </w:p>
    <w:p>
      <w:pPr>
        <w:pStyle w:val="928"/>
        <w:ind w:firstLine="480"/>
        <w:spacing w:before="143" w:line="360" w:lineRule="auto"/>
        <w:rPr>
          <w:rFonts w:ascii="宋体" w:hAnsi="宋体"/>
          <w:bCs/>
          <w:sz w:val="24"/>
        </w:rPr>
      </w:pPr>
      <w:r>
        <w:rPr>
          <w:rFonts w:ascii="宋体" w:hAnsi="宋体"/>
          <w:bCs/>
          <w:sz w:val="24"/>
        </w:rPr>
      </w:r>
      <w:r/>
    </w:p>
    <w:p>
      <w:pPr>
        <w:pStyle w:val="928"/>
        <w:ind w:firstLine="480"/>
        <w:spacing w:before="143" w:line="360" w:lineRule="auto"/>
        <w:rPr>
          <w:rFonts w:ascii="宋体" w:hAnsi="宋体"/>
          <w:bCs/>
          <w:sz w:val="24"/>
        </w:rPr>
      </w:pPr>
      <w:r>
        <w:rPr>
          <w:rFonts w:ascii="宋体" w:hAnsi="宋体"/>
          <w:bCs/>
          <w:sz w:val="24"/>
        </w:rPr>
      </w:r>
      <w:r/>
    </w:p>
    <w:p>
      <w:pPr>
        <w:pStyle w:val="928"/>
        <w:ind w:firstLine="480"/>
        <w:spacing w:before="143" w:line="400" w:lineRule="exact"/>
        <w:rPr>
          <w:rFonts w:ascii="宋体" w:hAnsi="宋体"/>
          <w:bCs/>
          <w:sz w:val="24"/>
        </w:rPr>
      </w:pPr>
      <w:r>
        <w:rPr>
          <w:rFonts w:ascii="宋体" w:hAnsi="宋体"/>
          <w:bCs/>
          <w:sz w:val="24"/>
        </w:rPr>
      </w:r>
      <w:r/>
    </w:p>
    <w:p>
      <w:pPr>
        <w:pStyle w:val="928"/>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28"/>
        <w:jc w:val="left"/>
        <w:widowControl/>
        <w:rPr>
          <w:rFonts w:hint="eastAsia" w:ascii="宋体" w:hAnsi="宋体"/>
          <w:bCs/>
          <w:sz w:val="24"/>
        </w:rPr>
      </w:pPr>
      <w:r>
        <w:rPr>
          <w:rFonts w:hint="eastAsia" w:ascii="宋体" w:hAnsi="宋体"/>
          <w:bCs/>
          <w:sz w:val="24"/>
        </w:rPr>
      </w:r>
      <w:r/>
    </w:p>
    <w:p>
      <w:pPr>
        <w:pStyle w:val="928"/>
        <w:spacing w:line="360" w:lineRule="auto"/>
      </w:pPr>
      <w:r>
        <w:br w:type="page" w:clear="all"/>
      </w:r>
      <w:r>
        <w:rPr>
          <w:rFonts w:hint="eastAsia"/>
          <w:sz w:val="24"/>
        </w:rPr>
        <w:t xml:space="preserve">附件：</w:t>
      </w:r>
      <w:r/>
    </w:p>
    <w:p>
      <w:pPr>
        <w:pStyle w:val="928"/>
        <w:spacing w:line="360" w:lineRule="auto"/>
      </w:pPr>
      <w:r/>
      <w:r/>
    </w:p>
    <w:p>
      <w:pPr>
        <w:pStyle w:val="930"/>
        <w:spacing w:before="286" w:after="143" w:line="360" w:lineRule="auto"/>
        <w:rPr>
          <w:rFonts w:ascii="宋体" w:hAnsi="宋体" w:eastAsia="宋体"/>
          <w:sz w:val="28"/>
          <w:szCs w:val="28"/>
        </w:rPr>
      </w:pPr>
      <w:r/>
      <w:bookmarkStart w:id="337" w:name="_Toc226127013"/>
      <w:r>
        <w:rPr>
          <w:rFonts w:hint="eastAsia" w:ascii="宋体" w:hAnsi="宋体" w:eastAsia="宋体"/>
          <w:sz w:val="28"/>
          <w:szCs w:val="28"/>
        </w:rPr>
        <w:t xml:space="preserve">参加本次政府采购活动前3年内在经营活动中没有重大违法记录的书面声明</w:t>
      </w:r>
      <w:bookmarkEnd w:id="337"/>
      <w:r>
        <w:rPr>
          <w:rFonts w:ascii="宋体" w:hAnsi="宋体" w:eastAsia="宋体"/>
          <w:sz w:val="28"/>
          <w:szCs w:val="28"/>
        </w:rPr>
      </w:r>
      <w:r/>
    </w:p>
    <w:p>
      <w:pPr>
        <w:pStyle w:val="928"/>
        <w:ind w:firstLine="480"/>
        <w:spacing w:before="57" w:line="480" w:lineRule="auto"/>
        <w:rPr>
          <w:rFonts w:ascii="宋体" w:hAnsi="宋体"/>
          <w:bCs/>
          <w:sz w:val="24"/>
        </w:rPr>
      </w:pPr>
      <w:r>
        <w:rPr>
          <w:rFonts w:ascii="宋体" w:hAnsi="宋体"/>
          <w:bCs/>
          <w:sz w:val="24"/>
        </w:rPr>
      </w:r>
      <w:r/>
    </w:p>
    <w:p>
      <w:pPr>
        <w:pStyle w:val="928"/>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28"/>
        <w:ind w:firstLine="480"/>
        <w:spacing w:before="57" w:line="360" w:lineRule="auto"/>
        <w:rPr>
          <w:rFonts w:ascii="宋体" w:hAnsi="宋体"/>
          <w:bCs/>
          <w:sz w:val="24"/>
        </w:rPr>
      </w:pPr>
      <w:r>
        <w:rPr>
          <w:rFonts w:ascii="宋体" w:hAnsi="宋体"/>
          <w:bCs/>
          <w:sz w:val="24"/>
        </w:rPr>
      </w:r>
      <w:r/>
    </w:p>
    <w:p>
      <w:pPr>
        <w:pStyle w:val="928"/>
        <w:ind w:firstLine="480"/>
        <w:spacing w:before="57" w:line="360" w:lineRule="auto"/>
        <w:rPr>
          <w:rFonts w:ascii="宋体" w:hAnsi="宋体"/>
          <w:bCs/>
          <w:sz w:val="24"/>
        </w:rPr>
      </w:pPr>
      <w:r>
        <w:rPr>
          <w:rFonts w:ascii="宋体" w:hAnsi="宋体"/>
          <w:bCs/>
          <w:sz w:val="24"/>
        </w:rPr>
      </w:r>
      <w:r/>
    </w:p>
    <w:p>
      <w:pPr>
        <w:pStyle w:val="928"/>
        <w:ind w:firstLine="480"/>
        <w:spacing w:before="57" w:line="360" w:lineRule="auto"/>
        <w:rPr>
          <w:rFonts w:ascii="宋体" w:hAnsi="宋体"/>
          <w:bCs/>
          <w:sz w:val="24"/>
        </w:rPr>
      </w:pPr>
      <w:r>
        <w:rPr>
          <w:rFonts w:ascii="宋体" w:hAnsi="宋体"/>
          <w:bCs/>
          <w:sz w:val="24"/>
        </w:rPr>
      </w:r>
      <w:r/>
    </w:p>
    <w:p>
      <w:pPr>
        <w:pStyle w:val="1067"/>
        <w:ind w:firstLine="0"/>
      </w:pPr>
      <w:r>
        <w:br w:type="page" w:clear="all"/>
      </w:r>
      <w:r>
        <w:rPr>
          <w:rFonts w:hint="eastAsia"/>
          <w:sz w:val="24"/>
          <w:szCs w:val="24"/>
        </w:rPr>
        <w:t xml:space="preserve">附件：</w:t>
      </w:r>
      <w:r/>
    </w:p>
    <w:p>
      <w:pPr>
        <w:pStyle w:val="930"/>
        <w:spacing w:before="286" w:after="143" w:line="360" w:lineRule="auto"/>
        <w:rPr>
          <w:rFonts w:ascii="宋体" w:hAnsi="宋体" w:eastAsia="宋体"/>
          <w:sz w:val="28"/>
          <w:szCs w:val="28"/>
        </w:rPr>
      </w:pPr>
      <w:r/>
      <w:bookmarkStart w:id="338" w:name="_Toc226127014"/>
      <w:r>
        <w:rPr>
          <w:rFonts w:hint="eastAsia" w:ascii="宋体" w:hAnsi="宋体" w:eastAsia="宋体"/>
          <w:sz w:val="28"/>
          <w:szCs w:val="28"/>
        </w:rPr>
        <w:t xml:space="preserve">法人授权书</w:t>
      </w:r>
      <w:bookmarkEnd w:id="338"/>
      <w:r>
        <w:rPr>
          <w:rFonts w:ascii="宋体" w:hAnsi="宋体" w:eastAsia="宋体"/>
          <w:sz w:val="28"/>
          <w:szCs w:val="28"/>
        </w:rPr>
      </w:r>
      <w:r/>
    </w:p>
    <w:p>
      <w:pPr>
        <w:pStyle w:val="1033"/>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1033"/>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3"/>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33"/>
        <w:spacing w:before="85"/>
        <w:tabs>
          <w:tab w:val="left" w:pos="360" w:leader="none"/>
        </w:tabs>
        <w:rPr>
          <w:rFonts w:ascii="宋体" w:hAnsi="宋体"/>
        </w:rPr>
      </w:pPr>
      <w:r>
        <w:rPr>
          <w:rFonts w:ascii="宋体" w:hAnsi="宋体"/>
        </w:rPr>
      </w:r>
      <w:r/>
    </w:p>
    <w:p>
      <w:pPr>
        <w:pStyle w:val="1033"/>
        <w:ind w:firstLine="0"/>
        <w:jc w:val="both"/>
        <w:spacing w:before="85"/>
        <w:tabs>
          <w:tab w:val="clear" w:pos="360" w:leader="none"/>
        </w:tabs>
        <w:rPr>
          <w:rFonts w:ascii="宋体" w:hAnsi="宋体"/>
          <w:szCs w:val="20"/>
          <w:u w:val="none"/>
        </w:rPr>
      </w:pPr>
      <w:r>
        <w:rPr>
          <w:rFonts w:ascii="宋体" w:hAnsi="宋体"/>
          <w:szCs w:val="20"/>
          <w:u w:val="none"/>
        </w:rPr>
      </w:r>
      <w:r/>
    </w:p>
    <w:p>
      <w:pPr>
        <w:pStyle w:val="1033"/>
        <w:ind w:firstLine="0"/>
        <w:jc w:val="both"/>
        <w:spacing w:before="85"/>
        <w:tabs>
          <w:tab w:val="clear" w:pos="360" w:leader="none"/>
        </w:tabs>
        <w:rPr>
          <w:rFonts w:ascii="宋体" w:hAnsi="宋体"/>
          <w:szCs w:val="20"/>
          <w:u w:val="none"/>
        </w:rPr>
      </w:pPr>
      <w:r>
        <w:rPr>
          <w:rFonts w:ascii="宋体" w:hAnsi="宋体"/>
          <w:szCs w:val="20"/>
          <w:u w:val="none"/>
        </w:rPr>
      </w:r>
      <w:r/>
    </w:p>
    <w:p>
      <w:pPr>
        <w:pStyle w:val="1033"/>
        <w:ind w:firstLine="480"/>
        <w:spacing w:line="360" w:lineRule="auto"/>
        <w:tabs>
          <w:tab w:val="left" w:pos="360" w:leader="none"/>
        </w:tabs>
        <w:rPr>
          <w:rFonts w:ascii="宋体" w:hAnsi="宋体"/>
        </w:rPr>
      </w:pPr>
      <w:r>
        <w:rPr>
          <w:rFonts w:hint="eastAsia" w:ascii="宋体" w:hAnsi="宋体"/>
          <w:u w:val="none"/>
        </w:rPr>
        <w:t xml:space="preserve">授权单位名称（加盖CA电子公章）：</w:t>
      </w:r>
      <w:r>
        <w:rPr>
          <w:rFonts w:ascii="宋体" w:hAnsi="宋体"/>
        </w:rPr>
      </w:r>
      <w:r/>
    </w:p>
    <w:p>
      <w:pPr>
        <w:pStyle w:val="1033"/>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33"/>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1033"/>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1033"/>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28"/>
        <w:jc w:val="left"/>
        <w:widowControl/>
        <w:rPr>
          <w:rFonts w:ascii="黑体" w:hAnsi="黑体" w:eastAsia="黑体"/>
          <w:b/>
          <w:sz w:val="32"/>
          <w:szCs w:val="32"/>
        </w:rPr>
      </w:pPr>
      <w:r>
        <w:rPr>
          <w:rFonts w:ascii="黑体" w:hAnsi="黑体" w:eastAsia="黑体"/>
          <w:b/>
          <w:sz w:val="32"/>
          <w:szCs w:val="32"/>
        </w:rPr>
      </w:r>
      <w:r/>
    </w:p>
    <w:p>
      <w:pPr>
        <w:pStyle w:val="1067"/>
        <w:ind w:firstLine="0"/>
        <w:rPr>
          <w:sz w:val="24"/>
          <w:szCs w:val="24"/>
        </w:rPr>
      </w:pPr>
      <w:r>
        <w:br w:type="page" w:clear="all"/>
      </w:r>
      <w:r>
        <w:rPr>
          <w:rFonts w:hint="eastAsia"/>
          <w:sz w:val="24"/>
          <w:szCs w:val="24"/>
        </w:rPr>
        <w:t xml:space="preserve">附件：</w:t>
      </w:r>
      <w:r>
        <w:rPr>
          <w:sz w:val="24"/>
          <w:szCs w:val="24"/>
        </w:rPr>
      </w:r>
      <w:r/>
    </w:p>
    <w:p>
      <w:pPr>
        <w:pStyle w:val="1067"/>
        <w:ind w:firstLine="0"/>
        <w:rPr>
          <w:rFonts w:hint="eastAsia"/>
        </w:rPr>
      </w:pPr>
      <w:r>
        <w:rPr>
          <w:rFonts w:hint="eastAsia"/>
        </w:rPr>
      </w:r>
      <w:r/>
    </w:p>
    <w:p>
      <w:pPr>
        <w:pStyle w:val="930"/>
        <w:spacing w:before="286" w:after="143" w:line="360" w:lineRule="auto"/>
        <w:rPr>
          <w:rFonts w:ascii="宋体" w:hAnsi="宋体" w:eastAsia="宋体"/>
          <w:sz w:val="28"/>
          <w:szCs w:val="28"/>
        </w:rPr>
      </w:pPr>
      <w:r/>
      <w:bookmarkStart w:id="339" w:name="_Toc226127015"/>
      <w:r>
        <w:rPr>
          <w:rFonts w:hint="eastAsia" w:ascii="宋体" w:hAnsi="宋体" w:eastAsia="宋体"/>
          <w:sz w:val="28"/>
          <w:szCs w:val="28"/>
        </w:rPr>
        <w:t xml:space="preserve">投标函</w:t>
      </w:r>
      <w:bookmarkEnd w:id="339"/>
      <w:r>
        <w:rPr>
          <w:rFonts w:ascii="宋体" w:hAnsi="宋体" w:eastAsia="宋体"/>
          <w:sz w:val="28"/>
          <w:szCs w:val="28"/>
        </w:rPr>
      </w:r>
      <w:r/>
    </w:p>
    <w:p>
      <w:pPr>
        <w:pStyle w:val="92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6.一旦我方中标,我方将根据招标文件的规定，严格履行合同的责任和义务,并保证在招标文件规定的时间完成项目，交付买方验收、使用。</w:t>
      </w:r>
      <w:r>
        <w:rPr>
          <w:rFonts w:ascii="宋体" w:hAnsi="宋体"/>
          <w:sz w:val="24"/>
        </w:rPr>
      </w:r>
      <w:r/>
    </w:p>
    <w:p>
      <w:pPr>
        <w:pStyle w:val="928"/>
        <w:ind w:firstLine="482"/>
        <w:spacing w:line="360" w:lineRule="auto"/>
        <w:rPr>
          <w:rFonts w:hint="eastAsia" w:ascii="宋体" w:hAnsi="宋体"/>
          <w:b/>
          <w:bCs/>
          <w:sz w:val="24"/>
        </w:rPr>
      </w:pPr>
      <w:r>
        <w:rPr>
          <w:rFonts w:hint="eastAsia" w:ascii="宋体" w:hAnsi="宋体"/>
          <w:b/>
          <w:bCs/>
          <w:sz w:val="24"/>
        </w:rPr>
        <w:t xml:space="preserve">7.我们不存在和我单位负责人为同一人，或者和我单位存在直接控股、管理关系的其他供应商，参加本项目同一合同项下的政府采购活动的情形。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928"/>
        <w:ind w:firstLine="482"/>
        <w:spacing w:line="360" w:lineRule="auto"/>
        <w:rPr>
          <w:rFonts w:ascii="宋体" w:hAnsi="宋体"/>
          <w:b/>
          <w:bCs/>
          <w:color w:val="000000"/>
          <w:sz w:val="24"/>
        </w:rPr>
      </w:pPr>
      <w:r>
        <w:rPr>
          <w:rFonts w:hint="eastAsia" w:ascii="宋体" w:hAnsi="宋体"/>
          <w:b/>
          <w:bCs/>
          <w:color w:val="000000"/>
          <w:sz w:val="24"/>
        </w:rPr>
        <w:t xml:space="preserve">8.我们不是为本项目提供整体设计、规范编制或者项目管理、监理、检测等服务的供应商；</w:t>
      </w:r>
      <w:r>
        <w:rPr>
          <w:rFonts w:ascii="宋体" w:hAnsi="宋体"/>
          <w:b/>
          <w:bCs/>
          <w:color w:val="000000"/>
          <w:sz w:val="24"/>
        </w:rPr>
      </w:r>
      <w:r/>
    </w:p>
    <w:p>
      <w:pPr>
        <w:pStyle w:val="928"/>
        <w:ind w:firstLine="482"/>
        <w:spacing w:line="360" w:lineRule="auto"/>
        <w:rPr>
          <w:rFonts w:ascii="宋体" w:hAnsi="宋体"/>
          <w:b/>
          <w:bCs/>
          <w:color w:val="000000"/>
          <w:sz w:val="24"/>
        </w:rPr>
      </w:pPr>
      <w:r>
        <w:rPr>
          <w:rFonts w:ascii="宋体" w:hAnsi="宋体"/>
          <w:b/>
          <w:bCs/>
          <w:color w:val="000000"/>
          <w:sz w:val="24"/>
        </w:rPr>
      </w:r>
      <w:r/>
    </w:p>
    <w:p>
      <w:pPr>
        <w:pStyle w:val="928"/>
        <w:spacing w:line="360" w:lineRule="auto"/>
        <w:rPr>
          <w:rFonts w:hint="eastAsia" w:ascii="宋体" w:hAnsi="宋体"/>
          <w:sz w:val="24"/>
        </w:rPr>
      </w:pPr>
      <w:r>
        <w:rPr>
          <w:rFonts w:hint="eastAsia" w:ascii="宋体" w:hAnsi="宋体"/>
          <w:sz w:val="24"/>
        </w:rPr>
      </w:r>
      <w:r/>
    </w:p>
    <w:p>
      <w:pPr>
        <w:pStyle w:val="1067"/>
        <w:ind w:firstLine="0"/>
        <w:rPr>
          <w:sz w:val="24"/>
          <w:szCs w:val="24"/>
        </w:rPr>
      </w:pPr>
      <w:r>
        <w:br w:type="page" w:clear="all"/>
      </w:r>
      <w:r>
        <w:rPr>
          <w:rFonts w:hint="eastAsia"/>
          <w:sz w:val="24"/>
          <w:szCs w:val="24"/>
        </w:rPr>
        <w:t xml:space="preserve">附件：</w:t>
      </w:r>
      <w:r>
        <w:rPr>
          <w:sz w:val="24"/>
          <w:szCs w:val="24"/>
        </w:rPr>
      </w:r>
      <w:r/>
    </w:p>
    <w:p>
      <w:pPr>
        <w:pStyle w:val="930"/>
        <w:spacing w:before="286" w:after="143" w:line="360" w:lineRule="auto"/>
        <w:rPr>
          <w:rFonts w:hint="eastAsia" w:ascii="宋体" w:hAnsi="宋体" w:eastAsia="宋体"/>
          <w:color w:val="000000"/>
          <w:sz w:val="28"/>
          <w:szCs w:val="28"/>
        </w:rPr>
      </w:pPr>
      <w:r/>
      <w:bookmarkStart w:id="340" w:name="_Toc226127017"/>
      <w:r>
        <w:rPr>
          <w:rFonts w:hint="eastAsia" w:ascii="宋体" w:hAnsi="宋体" w:eastAsia="宋体"/>
          <w:color w:val="000000"/>
          <w:sz w:val="28"/>
          <w:szCs w:val="28"/>
        </w:rPr>
        <w:t xml:space="preserve">关于符合本国产品标准的声明函（分包号：**）</w:t>
      </w:r>
      <w:bookmarkEnd w:id="340"/>
      <w:r>
        <w:rPr>
          <w:rFonts w:hint="eastAsia" w:ascii="宋体" w:hAnsi="宋体" w:eastAsia="宋体"/>
          <w:color w:val="000000"/>
          <w:sz w:val="28"/>
          <w:szCs w:val="28"/>
        </w:rPr>
      </w:r>
      <w:r/>
    </w:p>
    <w:p>
      <w:pPr>
        <w:pStyle w:val="991"/>
        <w:ind w:firstLine="480"/>
        <w:spacing w:before="0" w:beforeAutospacing="0" w:after="0" w:afterAutospacing="0" w:line="360" w:lineRule="auto"/>
        <w:rPr>
          <w:color w:val="000000"/>
        </w:rPr>
      </w:pPr>
      <w:r>
        <w:rPr>
          <w:color w:val="000000"/>
        </w:rPr>
      </w:r>
      <w:r/>
    </w:p>
    <w:p>
      <w:pPr>
        <w:pStyle w:val="991"/>
        <w:ind w:firstLine="480"/>
        <w:spacing w:before="0" w:beforeAutospacing="0" w:after="0" w:afterAutospacing="0" w:line="360" w:lineRule="auto"/>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991"/>
        <w:ind w:firstLine="480"/>
        <w:spacing w:before="0" w:beforeAutospacing="0" w:after="0" w:afterAutospacing="0" w:line="360" w:lineRule="auto"/>
        <w:rPr>
          <w:rFonts w:hint="eastAsia"/>
          <w:color w:val="000000"/>
        </w:rPr>
      </w:pPr>
      <w:r>
        <w:rPr>
          <w:rFonts w:hint="eastAsia"/>
          <w:color w:val="000000"/>
          <w:shd w:val="clear" w:color="auto" w:fill="ffffff"/>
        </w:rPr>
        <w:t xml:space="preserve">1.</w:t>
      </w:r>
      <w:r>
        <w:rPr>
          <w:rStyle w:val="1003"/>
          <w:rFonts w:hint="eastAsia"/>
          <w:i w:val="0"/>
          <w:color w:val="000000"/>
          <w:u w:val="single"/>
          <w:shd w:val="clear" w:color="auto" w:fill="ffffff"/>
        </w:rPr>
        <w:t xml:space="preserve">（产品名称1）</w:t>
      </w:r>
      <w:r>
        <w:rPr>
          <w:rStyle w:val="1003"/>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003"/>
          <w:rFonts w:hint="eastAsia"/>
          <w:i w:val="0"/>
          <w:color w:val="000000"/>
          <w:u w:val="single"/>
          <w:shd w:val="clear" w:color="auto" w:fill="ffffff"/>
        </w:rPr>
        <w:t xml:space="preserve">（厂名）</w:t>
      </w:r>
      <w:r>
        <w:rPr>
          <w:rStyle w:val="1003"/>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003"/>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Style w:val="1003"/>
          <w:rFonts w:hint="eastAsia"/>
          <w:i w:val="0"/>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Style w:val="1003"/>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Style w:val="1003"/>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991"/>
        <w:ind w:firstLine="480"/>
        <w:spacing w:before="0" w:beforeAutospacing="0" w:after="0" w:afterAutospacing="0" w:line="360" w:lineRule="auto"/>
        <w:rPr>
          <w:rFonts w:hint="eastAsia"/>
          <w:color w:val="000000"/>
        </w:rPr>
      </w:pPr>
      <w:r>
        <w:rPr>
          <w:rFonts w:hint="eastAsia"/>
          <w:color w:val="000000"/>
          <w:shd w:val="clear" w:color="auto" w:fill="ffffff"/>
        </w:rPr>
        <w:t xml:space="preserve">2.</w:t>
      </w:r>
      <w:r>
        <w:rPr>
          <w:rStyle w:val="1003"/>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1003"/>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1003"/>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1003"/>
          <w:rFonts w:hint="eastAsia"/>
          <w:i w:val="0"/>
          <w:color w:val="000000"/>
          <w:u w:val="single"/>
          <w:shd w:val="clear" w:color="auto" w:fill="ffffff"/>
        </w:rPr>
        <w:t xml:space="preserve">/  </w:t>
      </w:r>
      <w:r>
        <w:rPr>
          <w:rFonts w:hint="eastAsia"/>
          <w:color w:val="000000"/>
          <w:shd w:val="clear" w:color="auto" w:fill="ffffff"/>
        </w:rPr>
        <w:t xml:space="preserve">在中国境内完成。</w:t>
      </w:r>
      <w:r>
        <w:rPr>
          <w:rFonts w:hint="eastAsia"/>
          <w:color w:val="000000"/>
        </w:rPr>
      </w:r>
      <w:r/>
    </w:p>
    <w:p>
      <w:pPr>
        <w:pStyle w:val="991"/>
        <w:ind w:firstLine="480"/>
        <w:spacing w:before="0" w:beforeAutospacing="0" w:after="0" w:afterAutospacing="0" w:line="360" w:lineRule="auto"/>
        <w:rPr>
          <w:rFonts w:hint="eastAsia"/>
          <w:color w:val="000000"/>
        </w:rPr>
      </w:pPr>
      <w:r>
        <w:rPr>
          <w:rFonts w:hint="eastAsia"/>
          <w:color w:val="000000"/>
          <w:shd w:val="clear" w:color="auto" w:fill="ffffff"/>
        </w:rPr>
        <w:t xml:space="preserve">……</w:t>
      </w:r>
      <w:r>
        <w:rPr>
          <w:rFonts w:hint="eastAsia"/>
          <w:color w:val="000000"/>
        </w:rPr>
      </w:r>
      <w:r/>
    </w:p>
    <w:p>
      <w:pPr>
        <w:pStyle w:val="991"/>
        <w:ind w:firstLine="480"/>
        <w:spacing w:before="0" w:beforeAutospacing="0" w:after="0" w:afterAutospacing="0" w:line="360" w:lineRule="auto"/>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91"/>
        <w:spacing w:before="30" w:beforeAutospacing="0" w:after="30" w:afterAutospacing="0" w:line="0" w:lineRule="atLeast"/>
        <w:rPr>
          <w:rFonts w:hint="eastAsia"/>
          <w:color w:val="000000"/>
        </w:rPr>
      </w:pPr>
      <w:r>
        <w:rPr>
          <w:rFonts w:hint="eastAsia"/>
          <w:color w:val="000000"/>
        </w:rPr>
      </w:r>
      <w:r/>
    </w:p>
    <w:p>
      <w:pPr>
        <w:pStyle w:val="928"/>
        <w:ind w:left="5250"/>
        <w:jc w:val="left"/>
        <w:spacing w:line="360" w:lineRule="auto"/>
        <w:rPr>
          <w:rFonts w:ascii="宋体" w:hAnsi="宋体"/>
          <w:color w:val="000000"/>
          <w:sz w:val="24"/>
        </w:rPr>
      </w:pPr>
      <w:r>
        <w:rPr>
          <w:rFonts w:hint="eastAsia" w:ascii="宋体" w:hAnsi="宋体"/>
          <w:color w:val="000000"/>
          <w:sz w:val="24"/>
          <w:szCs w:val="21"/>
        </w:rPr>
        <w:t xml:space="preserve">公司(单位)名称</w:t>
      </w:r>
      <w:r>
        <w:rPr>
          <w:rFonts w:hint="eastAsia" w:ascii="宋体" w:hAnsi="宋体"/>
          <w:color w:val="000000"/>
          <w:sz w:val="24"/>
        </w:rPr>
        <w:t xml:space="preserve">（加盖CA电子公章）：</w:t>
      </w:r>
      <w:r>
        <w:rPr>
          <w:rFonts w:ascii="宋体" w:hAnsi="宋体"/>
          <w:color w:val="000000"/>
          <w:sz w:val="24"/>
        </w:rPr>
      </w:r>
      <w:r/>
    </w:p>
    <w:p>
      <w:pPr>
        <w:pStyle w:val="928"/>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91"/>
        <w:spacing w:before="30" w:beforeAutospacing="0" w:after="30" w:afterAutospacing="0" w:line="0" w:lineRule="atLeast"/>
        <w:rPr>
          <w:color w:val="000000"/>
          <w:shd w:val="clear" w:color="auto" w:fill="ffffff"/>
        </w:rPr>
      </w:pPr>
      <w:r>
        <w:rPr>
          <w:color w:val="000000"/>
          <w:shd w:val="clear" w:color="auto" w:fill="ffffff"/>
        </w:rPr>
      </w:r>
      <w:r/>
    </w:p>
    <w:p>
      <w:pPr>
        <w:pStyle w:val="991"/>
        <w:spacing w:before="30" w:beforeAutospacing="0" w:after="30" w:afterAutospacing="0" w:line="0" w:lineRule="atLeast"/>
        <w:rPr>
          <w:rFonts w:hint="eastAsia"/>
          <w:color w:val="000000"/>
          <w:shd w:val="clear" w:color="auto" w:fill="ffffff"/>
        </w:rPr>
      </w:pPr>
      <w:r>
        <w:rPr>
          <w:rFonts w:hint="eastAsia"/>
          <w:color w:val="000000"/>
          <w:shd w:val="clear" w:color="auto" w:fill="ffffff"/>
        </w:rPr>
      </w:r>
      <w:r/>
    </w:p>
    <w:p>
      <w:pPr>
        <w:pStyle w:val="991"/>
        <w:spacing w:before="0" w:beforeAutospacing="0" w:after="0" w:afterAutospacing="0" w:line="300" w:lineRule="auto"/>
        <w:rPr>
          <w:b/>
          <w:bCs/>
          <w:color w:val="000000"/>
          <w:sz w:val="22"/>
          <w:szCs w:val="22"/>
          <w:shd w:val="clear" w:color="auto" w:fill="ffffff"/>
        </w:rPr>
      </w:pPr>
      <w:r>
        <w:rPr>
          <w:rFonts w:hint="eastAsia"/>
          <w:b/>
          <w:bCs/>
          <w:color w:val="000000"/>
          <w:sz w:val="22"/>
          <w:szCs w:val="22"/>
          <w:shd w:val="clear" w:color="auto" w:fill="ffffff"/>
        </w:rPr>
        <w:t xml:space="preserve">备注：</w:t>
      </w:r>
      <w:r>
        <w:rPr>
          <w:b/>
          <w:bCs/>
          <w:color w:val="000000"/>
          <w:sz w:val="22"/>
          <w:szCs w:val="22"/>
          <w:shd w:val="clear" w:color="auto" w:fill="ffffff"/>
        </w:rPr>
      </w:r>
      <w:r/>
    </w:p>
    <w:p>
      <w:pPr>
        <w:pStyle w:val="991"/>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1.产品如有型号，请在“产品名称”栏一并填写。</w:t>
      </w:r>
      <w:r>
        <w:rPr>
          <w:rFonts w:hint="eastAsia"/>
          <w:color w:val="000000"/>
          <w:sz w:val="22"/>
          <w:szCs w:val="22"/>
        </w:rPr>
      </w:r>
      <w:r/>
    </w:p>
    <w:p>
      <w:pPr>
        <w:pStyle w:val="991"/>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2.生产厂名与厂址应与生产厂营业执照载明的相关信息保持一致。</w:t>
      </w:r>
      <w:r>
        <w:rPr>
          <w:rFonts w:hint="eastAsia"/>
          <w:color w:val="000000"/>
          <w:sz w:val="22"/>
          <w:szCs w:val="22"/>
        </w:rPr>
      </w:r>
      <w:r/>
    </w:p>
    <w:p>
      <w:pPr>
        <w:pStyle w:val="991"/>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3.该产品的中国境内生产的组件成本占比相关要求实施前，“规定比例”栏可不填，下同。</w:t>
      </w:r>
      <w:r>
        <w:rPr>
          <w:rFonts w:hint="eastAsia"/>
          <w:color w:val="000000"/>
          <w:sz w:val="22"/>
          <w:szCs w:val="22"/>
        </w:rPr>
      </w:r>
      <w:r/>
    </w:p>
    <w:p>
      <w:pPr>
        <w:pStyle w:val="991"/>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4.该产品的关键组件要求实施前，“关键组件”栏可不填，下同。</w:t>
      </w:r>
      <w:r>
        <w:rPr>
          <w:rFonts w:hint="eastAsia"/>
          <w:color w:val="000000"/>
          <w:sz w:val="22"/>
          <w:szCs w:val="22"/>
        </w:rPr>
      </w:r>
      <w:r/>
    </w:p>
    <w:p>
      <w:pPr>
        <w:pStyle w:val="991"/>
        <w:spacing w:before="0" w:beforeAutospacing="0" w:after="0" w:afterAutospacing="0" w:line="300" w:lineRule="auto"/>
        <w:rPr>
          <w:rFonts w:hint="eastAsia"/>
          <w:color w:val="000000"/>
          <w:sz w:val="22"/>
          <w:szCs w:val="22"/>
          <w:shd w:val="clear" w:color="auto" w:fill="ffffff"/>
        </w:rPr>
      </w:pPr>
      <w:r>
        <w:rPr>
          <w:rFonts w:hint="eastAsia"/>
          <w:color w:val="000000"/>
          <w:sz w:val="22"/>
          <w:szCs w:val="22"/>
          <w:shd w:val="clear" w:color="auto" w:fill="ffffff"/>
        </w:rPr>
        <w:t xml:space="preserve">5.该产品的关键工序要求实施前，“关键工序”栏可不填，下同。</w:t>
      </w:r>
      <w:r>
        <w:rPr>
          <w:rFonts w:hint="eastAsia"/>
          <w:color w:val="000000"/>
          <w:sz w:val="22"/>
          <w:szCs w:val="22"/>
          <w:shd w:val="clear" w:color="auto" w:fill="ffffff"/>
        </w:rPr>
      </w:r>
      <w:r/>
    </w:p>
    <w:p>
      <w:pPr>
        <w:pStyle w:val="991"/>
        <w:spacing w:before="0" w:beforeAutospacing="0" w:after="0" w:afterAutospacing="0" w:line="300" w:lineRule="auto"/>
        <w:rPr>
          <w:color w:val="000000"/>
          <w:sz w:val="22"/>
          <w:szCs w:val="22"/>
          <w:shd w:val="clear" w:color="auto" w:fill="ffffff"/>
        </w:rPr>
      </w:pPr>
      <w:r>
        <w:rPr>
          <w:rFonts w:hint="eastAsia"/>
          <w:color w:val="000000"/>
          <w:sz w:val="22"/>
          <w:szCs w:val="22"/>
          <w:shd w:val="clear" w:color="auto" w:fill="ffffff"/>
        </w:rPr>
        <w:t xml:space="preserve">6.本声明函中标注“</w:t>
      </w:r>
      <w:r>
        <w:rPr>
          <w:rFonts w:hint="eastAsia"/>
          <w:color w:val="000000"/>
          <w:sz w:val="22"/>
          <w:szCs w:val="22"/>
          <w:u w:val="single"/>
          <w:shd w:val="clear" w:color="auto" w:fill="ffffff"/>
        </w:rPr>
        <w:t xml:space="preserve">  </w:t>
      </w:r>
      <w:r>
        <w:rPr>
          <w:rStyle w:val="1003"/>
          <w:rFonts w:hint="eastAsia"/>
          <w:i w:val="0"/>
          <w:color w:val="000000"/>
          <w:sz w:val="22"/>
          <w:szCs w:val="22"/>
          <w:u w:val="single"/>
          <w:shd w:val="clear" w:color="auto" w:fill="ffffff"/>
        </w:rPr>
        <w:t xml:space="preserve">/  </w:t>
      </w:r>
      <w:r>
        <w:rPr>
          <w:rFonts w:hint="eastAsia"/>
          <w:color w:val="000000"/>
          <w:sz w:val="22"/>
          <w:szCs w:val="22"/>
          <w:shd w:val="clear" w:color="auto" w:fill="ffffff"/>
        </w:rPr>
        <w:t xml:space="preserve">”的地方无需填写。</w:t>
      </w:r>
      <w:r>
        <w:rPr>
          <w:color w:val="000000"/>
          <w:sz w:val="22"/>
          <w:szCs w:val="22"/>
          <w:shd w:val="clear" w:color="auto" w:fill="ffffff"/>
        </w:rPr>
      </w:r>
      <w:r/>
    </w:p>
    <w:p>
      <w:pPr>
        <w:pStyle w:val="1067"/>
        <w:ind w:firstLine="0"/>
        <w:rPr>
          <w:rFonts w:hint="eastAsia"/>
          <w:sz w:val="22"/>
          <w:szCs w:val="22"/>
        </w:rPr>
      </w:pPr>
      <w:r>
        <w:rPr>
          <w:rFonts w:ascii="宋体" w:hAnsi="宋体" w:cs="宋体"/>
          <w:b/>
          <w:bCs/>
          <w:color w:val="000000"/>
          <w:sz w:val="24"/>
          <w:szCs w:val="24"/>
          <w:shd w:val="clear" w:color="auto" w:fill="ffffff"/>
        </w:rPr>
        <w:t xml:space="preserve">7.</w:t>
      </w:r>
      <w:r>
        <w:rPr>
          <w:rFonts w:hint="eastAsia"/>
          <w:color w:val="000000"/>
        </w:rPr>
        <w:t xml:space="preserve"> </w:t>
      </w:r>
      <w:r>
        <w:rPr>
          <w:rFonts w:hint="eastAsia" w:ascii="宋体" w:hAnsi="宋体" w:cs="宋体"/>
          <w:b/>
          <w:bCs/>
          <w:color w:val="000000"/>
          <w:sz w:val="24"/>
          <w:szCs w:val="24"/>
          <w:shd w:val="clear" w:color="auto" w:fill="ffffff"/>
        </w:rPr>
        <w:t xml:space="preserve">如</w:t>
      </w:r>
      <w:r>
        <w:rPr>
          <w:rFonts w:ascii="宋体" w:hAnsi="宋体" w:cs="宋体"/>
          <w:b/>
          <w:bCs/>
          <w:color w:val="000000"/>
          <w:sz w:val="24"/>
          <w:szCs w:val="24"/>
          <w:shd w:val="clear" w:color="auto" w:fill="ffffff"/>
        </w:rPr>
        <w:t xml:space="preserve">本项目采购</w:t>
      </w:r>
      <w:r>
        <w:rPr>
          <w:rFonts w:hint="eastAsia" w:ascii="宋体" w:hAnsi="宋体" w:cs="宋体"/>
          <w:b/>
          <w:bCs/>
          <w:color w:val="000000"/>
          <w:sz w:val="24"/>
          <w:szCs w:val="24"/>
          <w:shd w:val="clear" w:color="auto" w:fill="ffffff"/>
        </w:rPr>
        <w:t xml:space="preserve">标的</w:t>
      </w:r>
      <w:r>
        <w:rPr>
          <w:rFonts w:ascii="宋体" w:hAnsi="宋体" w:cs="宋体"/>
          <w:b/>
          <w:bCs/>
          <w:color w:val="000000"/>
          <w:sz w:val="24"/>
          <w:szCs w:val="24"/>
          <w:shd w:val="clear" w:color="auto" w:fill="ffffff"/>
        </w:rPr>
        <w:t xml:space="preserve">为纯服务类，不涉及货物采购，</w:t>
      </w:r>
      <w:r>
        <w:rPr>
          <w:rFonts w:hint="eastAsia" w:ascii="宋体" w:hAnsi="宋体" w:cs="宋体"/>
          <w:b/>
          <w:bCs/>
          <w:color w:val="000000"/>
          <w:sz w:val="24"/>
          <w:szCs w:val="24"/>
          <w:shd w:val="clear" w:color="auto" w:fill="ffffff"/>
        </w:rPr>
        <w:t xml:space="preserve">则</w:t>
      </w:r>
      <w:r>
        <w:rPr>
          <w:rFonts w:ascii="宋体" w:hAnsi="宋体" w:cs="宋体"/>
          <w:b/>
          <w:bCs/>
          <w:color w:val="000000"/>
          <w:sz w:val="24"/>
          <w:szCs w:val="24"/>
          <w:shd w:val="clear" w:color="auto" w:fill="ffffff"/>
        </w:rPr>
        <w:t xml:space="preserve">不适用采购本国产品的支持政策，投标人无需提交</w:t>
      </w:r>
      <w:r>
        <w:rPr>
          <w:rFonts w:hint="eastAsia" w:ascii="宋体" w:hAnsi="宋体" w:cs="宋体"/>
          <w:b/>
          <w:bCs/>
          <w:color w:val="000000"/>
          <w:sz w:val="24"/>
          <w:szCs w:val="24"/>
          <w:shd w:val="clear" w:color="auto" w:fill="ffffff"/>
        </w:rPr>
        <w:t xml:space="preserve">本</w:t>
      </w:r>
      <w:r>
        <w:rPr>
          <w:rFonts w:ascii="宋体" w:hAnsi="宋体" w:cs="宋体"/>
          <w:b/>
          <w:bCs/>
          <w:color w:val="000000"/>
          <w:sz w:val="24"/>
          <w:szCs w:val="24"/>
          <w:shd w:val="clear" w:color="auto" w:fill="ffffff"/>
        </w:rPr>
        <w:t xml:space="preserve">声明函</w:t>
      </w:r>
      <w:r>
        <w:rPr>
          <w:rFonts w:hint="eastAsia" w:ascii="宋体" w:hAnsi="宋体" w:cs="宋体"/>
          <w:b/>
          <w:bCs/>
          <w:color w:val="000000"/>
          <w:sz w:val="24"/>
          <w:szCs w:val="24"/>
          <w:shd w:val="clear" w:color="auto" w:fill="ffffff"/>
        </w:rPr>
        <w:t xml:space="preserve">。</w:t>
      </w:r>
      <w:r>
        <w:rPr>
          <w:rFonts w:hint="eastAsia"/>
          <w:sz w:val="22"/>
          <w:szCs w:val="22"/>
        </w:rPr>
      </w:r>
      <w:r/>
    </w:p>
    <w:p>
      <w:pPr>
        <w:pStyle w:val="1067"/>
        <w:ind w:firstLine="0"/>
      </w:pPr>
      <w:r>
        <w:rPr>
          <w:rFonts w:hint="eastAsia"/>
        </w:rPr>
        <w:br w:type="page" w:clear="all"/>
      </w:r>
      <w:r>
        <w:rPr>
          <w:rFonts w:hint="eastAsia"/>
          <w:sz w:val="24"/>
          <w:szCs w:val="24"/>
        </w:rPr>
        <w:t xml:space="preserve">附件：</w:t>
      </w:r>
      <w:r/>
    </w:p>
    <w:p>
      <w:pPr>
        <w:pStyle w:val="930"/>
        <w:spacing w:before="286" w:after="143" w:line="360" w:lineRule="auto"/>
        <w:rPr>
          <w:rFonts w:ascii="宋体" w:hAnsi="宋体" w:eastAsia="宋体"/>
          <w:color w:val="000000"/>
          <w:sz w:val="28"/>
          <w:szCs w:val="28"/>
        </w:rPr>
      </w:pPr>
      <w:r/>
      <w:bookmarkStart w:id="341" w:name="_Toc226127018"/>
      <w:r>
        <w:rPr>
          <w:rFonts w:hint="eastAsia" w:ascii="宋体" w:hAnsi="宋体" w:eastAsia="宋体"/>
          <w:color w:val="000000"/>
          <w:sz w:val="28"/>
          <w:szCs w:val="28"/>
        </w:rPr>
        <w:t xml:space="preserve">中小微企业声明函（货物类项目）（分包号：**）</w:t>
      </w:r>
      <w:bookmarkEnd w:id="341"/>
      <w:r>
        <w:rPr>
          <w:rFonts w:ascii="宋体" w:hAnsi="宋体" w:eastAsia="宋体"/>
          <w:color w:val="000000"/>
          <w:sz w:val="28"/>
          <w:szCs w:val="28"/>
        </w:rPr>
      </w:r>
      <w:r/>
    </w:p>
    <w:p>
      <w:pPr>
        <w:pStyle w:val="959"/>
        <w:ind w:firstLine="480"/>
        <w:spacing w:line="360" w:lineRule="auto"/>
        <w:rPr>
          <w:rFonts w:hint="eastAsia" w:ascii="宋体" w:hAnsi="宋体" w:eastAsia="宋体"/>
          <w:color w:val="000000"/>
          <w:sz w:val="24"/>
          <w:szCs w:val="24"/>
          <w:lang w:eastAsia="zh-CN"/>
        </w:rPr>
      </w:pPr>
      <w:r>
        <w:rPr>
          <w:rFonts w:ascii="宋体" w:hAnsi="宋体" w:eastAsia="宋体"/>
          <w:color w:val="000000"/>
          <w:sz w:val="24"/>
          <w:szCs w:val="24"/>
        </w:rPr>
        <w:t xml:space="preserve">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w:t>
      </w:r>
      <w:r>
        <w:rPr>
          <w:rFonts w:hint="eastAsia" w:ascii="宋体" w:hAnsi="宋体" w:eastAsia="宋体"/>
          <w:color w:val="000000"/>
          <w:sz w:val="24"/>
          <w:szCs w:val="24"/>
          <w:u w:val="single"/>
          <w:lang w:eastAsia="zh-CN"/>
        </w:rPr>
        <w:t xml:space="preserve">编号</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lang w:eastAsia="zh-CN"/>
        </w:rPr>
        <w:t xml:space="preserve">[分包号（如有）] </w:t>
      </w:r>
      <w:r>
        <w:rPr>
          <w:rFonts w:ascii="宋体" w:hAnsi="宋体" w:eastAsia="宋体"/>
          <w:color w:val="000000"/>
          <w:sz w:val="24"/>
          <w:szCs w:val="24"/>
        </w:rPr>
        <w:t xml:space="preserve">采购活动，提供的货物全部由符合政策要求的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企业制造。相关企业的具体情况如下：</w:t>
      </w:r>
      <w:r>
        <w:rPr>
          <w:rFonts w:hint="eastAsia" w:ascii="宋体" w:hAnsi="宋体" w:eastAsia="宋体"/>
          <w:color w:val="000000"/>
          <w:sz w:val="24"/>
          <w:szCs w:val="24"/>
          <w:lang w:eastAsia="zh-CN"/>
        </w:rPr>
      </w:r>
      <w:r/>
    </w:p>
    <w:p>
      <w:pPr>
        <w:pStyle w:val="106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1063"/>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95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rPr>
          <w:rFonts w:ascii="宋体" w:hAnsi="宋体" w:eastAsia="宋体"/>
          <w:color w:val="000000"/>
          <w:sz w:val="24"/>
          <w:szCs w:val="24"/>
        </w:rPr>
      </w:r>
      <w:r/>
    </w:p>
    <w:p>
      <w:pPr>
        <w:pStyle w:val="95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rPr>
          <w:rFonts w:ascii="宋体" w:hAnsi="宋体" w:eastAsia="宋体"/>
          <w:color w:val="000000"/>
          <w:sz w:val="24"/>
          <w:szCs w:val="24"/>
        </w:rPr>
      </w:r>
      <w:r/>
    </w:p>
    <w:p>
      <w:pPr>
        <w:pStyle w:val="95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95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rPr>
          <w:rFonts w:ascii="宋体" w:hAnsi="宋体" w:eastAsia="宋体"/>
          <w:color w:val="000000"/>
          <w:sz w:val="24"/>
          <w:szCs w:val="24"/>
        </w:rPr>
      </w:r>
      <w:r/>
    </w:p>
    <w:p>
      <w:pPr>
        <w:pStyle w:val="928"/>
        <w:ind w:left="5250"/>
        <w:jc w:val="left"/>
        <w:spacing w:line="360" w:lineRule="auto"/>
        <w:rPr>
          <w:rFonts w:ascii="宋体" w:hAnsi="宋体"/>
          <w:color w:val="000000"/>
          <w:sz w:val="24"/>
          <w:szCs w:val="21"/>
        </w:rPr>
      </w:pPr>
      <w:r>
        <w:rPr>
          <w:rFonts w:ascii="宋体" w:hAnsi="宋体"/>
          <w:color w:val="000000"/>
          <w:sz w:val="24"/>
          <w:szCs w:val="21"/>
        </w:rPr>
      </w:r>
      <w:r/>
    </w:p>
    <w:p>
      <w:pPr>
        <w:pStyle w:val="928"/>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28"/>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5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28"/>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59"/>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959"/>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95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959"/>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专门面向中小微型企业采购的项目，供应商如不提供此声明函，则不能通过资格审查；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959"/>
        <w:spacing w:line="300" w:lineRule="auto"/>
        <w:rPr>
          <w:rFonts w:ascii="宋体" w:hAnsi="宋体" w:eastAsia="宋体"/>
          <w:color w:val="00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ascii="宋体" w:hAnsi="宋体" w:eastAsia="宋体"/>
          <w:color w:val="000000"/>
          <w:sz w:val="22"/>
          <w:szCs w:val="22"/>
        </w:rPr>
        <w:t xml:space="preserve"> </w:t>
      </w:r>
      <w:r>
        <w:rPr>
          <w:rFonts w:ascii="宋体" w:hAnsi="宋体" w:eastAsia="宋体"/>
          <w:color w:val="000000"/>
          <w:sz w:val="22"/>
          <w:szCs w:val="22"/>
        </w:rPr>
      </w:r>
      <w:r/>
    </w:p>
    <w:p>
      <w:pPr>
        <w:pStyle w:val="959"/>
        <w:spacing w:line="300" w:lineRule="auto"/>
        <w:rPr>
          <w:rFonts w:hint="eastAsia" w:ascii="宋体" w:hAnsi="宋体" w:eastAsia="宋体"/>
          <w:sz w:val="22"/>
          <w:szCs w:val="22"/>
          <w:lang w:eastAsia="zh-CN"/>
        </w:rPr>
      </w:pPr>
      <w:r>
        <w:rPr>
          <w:rFonts w:hint="eastAsia" w:ascii="宋体" w:hAnsi="宋体" w:eastAsia="宋体"/>
          <w:sz w:val="22"/>
          <w:szCs w:val="22"/>
          <w:lang w:eastAsia="zh-CN"/>
        </w:rPr>
      </w:r>
      <w:r/>
    </w:p>
    <w:p>
      <w:pPr>
        <w:pStyle w:val="1067"/>
        <w:ind w:firstLine="0"/>
      </w:pPr>
      <w:r>
        <w:br w:type="page" w:clear="all"/>
      </w:r>
      <w:r>
        <w:rPr>
          <w:rFonts w:ascii="宋体" w:hAnsi="宋体" w:eastAsia="宋体"/>
          <w:color w:val="ee0000"/>
          <w:sz w:val="22"/>
          <w:szCs w:val="22"/>
        </w:rPr>
        <w:t xml:space="preserve"> </w:t>
      </w:r>
      <w:r>
        <w:rPr>
          <w:rFonts w:hint="eastAsia"/>
          <w:sz w:val="24"/>
          <w:szCs w:val="24"/>
        </w:rPr>
        <w:t xml:space="preserve">附件：</w:t>
      </w:r>
      <w:r/>
    </w:p>
    <w:p>
      <w:pPr>
        <w:pStyle w:val="930"/>
        <w:spacing w:before="286" w:after="143" w:line="360" w:lineRule="auto"/>
        <w:rPr>
          <w:rFonts w:ascii="宋体" w:hAnsi="宋体" w:eastAsia="宋体"/>
          <w:color w:val="000000"/>
          <w:sz w:val="32"/>
          <w:szCs w:val="32"/>
        </w:rPr>
      </w:pPr>
      <w:r/>
      <w:bookmarkStart w:id="342" w:name="_Toc226127020"/>
      <w:r>
        <w:rPr>
          <w:rFonts w:hint="eastAsia" w:ascii="宋体" w:hAnsi="宋体" w:eastAsia="宋体"/>
          <w:color w:val="000000"/>
          <w:sz w:val="32"/>
          <w:szCs w:val="32"/>
        </w:rPr>
        <w:t xml:space="preserve">残疾人福利性单位声明函（分包号：**）</w:t>
      </w:r>
      <w:bookmarkEnd w:id="342"/>
      <w:r>
        <w:rPr>
          <w:rFonts w:ascii="宋体" w:hAnsi="宋体" w:eastAsia="宋体"/>
          <w:color w:val="000000"/>
          <w:sz w:val="32"/>
          <w:szCs w:val="32"/>
        </w:rPr>
      </w:r>
      <w:r/>
    </w:p>
    <w:p>
      <w:pPr>
        <w:pStyle w:val="928"/>
        <w:ind w:firstLine="480"/>
        <w:spacing w:before="57" w:line="480" w:lineRule="auto"/>
        <w:rPr>
          <w:rFonts w:ascii="宋体" w:hAnsi="宋体"/>
          <w:sz w:val="24"/>
        </w:rPr>
      </w:pPr>
      <w:r>
        <w:rPr>
          <w:rFonts w:ascii="宋体" w:hAnsi="宋体"/>
          <w:sz w:val="24"/>
        </w:rPr>
      </w:r>
      <w:r/>
    </w:p>
    <w:p>
      <w:pPr>
        <w:pStyle w:val="928"/>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28"/>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8"/>
        <w:ind w:firstLine="480"/>
        <w:spacing w:before="57" w:line="360" w:lineRule="auto"/>
        <w:rPr>
          <w:rFonts w:ascii="宋体" w:hAnsi="宋体"/>
          <w:sz w:val="24"/>
        </w:rPr>
      </w:pPr>
      <w:r>
        <w:rPr>
          <w:rFonts w:ascii="宋体" w:hAnsi="宋体"/>
          <w:sz w:val="24"/>
        </w:rPr>
      </w:r>
      <w:r/>
    </w:p>
    <w:p>
      <w:pPr>
        <w:pStyle w:val="928"/>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59"/>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959"/>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59"/>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2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8"/>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2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30"/>
        <w:jc w:val="left"/>
        <w:spacing w:before="286" w:after="143" w:line="360" w:lineRule="auto"/>
        <w:rPr>
          <w:rFonts w:ascii="宋体" w:hAnsi="宋体" w:cs="宋体"/>
          <w:b w:val="0"/>
          <w:bCs/>
          <w:color w:val="000000"/>
          <w:sz w:val="24"/>
        </w:rPr>
      </w:pPr>
      <w:r>
        <w:br w:type="page" w:clear="all"/>
      </w:r>
      <w:bookmarkStart w:id="343" w:name="_Toc226127021"/>
      <w:r>
        <w:rPr>
          <w:rFonts w:hint="eastAsia" w:ascii="宋体" w:hAnsi="宋体" w:eastAsia="宋体"/>
          <w:b w:val="0"/>
          <w:bCs/>
          <w:sz w:val="24"/>
          <w:szCs w:val="24"/>
        </w:rPr>
        <w:t xml:space="preserve">《中小微企业声明函》附件：</w:t>
      </w:r>
      <w:bookmarkEnd w:id="343"/>
      <w:r>
        <w:rPr>
          <w:rFonts w:ascii="宋体" w:hAnsi="宋体" w:cs="宋体"/>
          <w:b w:val="0"/>
          <w:bCs/>
          <w:color w:val="000000"/>
          <w:sz w:val="24"/>
        </w:rPr>
      </w:r>
      <w:r/>
    </w:p>
    <w:p>
      <w:pPr>
        <w:pStyle w:val="991"/>
        <w:ind w:firstLine="562"/>
        <w:jc w:val="center"/>
        <w:spacing w:before="0" w:beforeAutospacing="0" w:after="0" w:afterAutospacing="0" w:line="360" w:lineRule="auto"/>
        <w:shd w:val="clear" w:color="auto" w:fill="ffffff"/>
        <w:rPr>
          <w:rFonts w:hint="eastAsia"/>
          <w:color w:val="000000"/>
          <w:sz w:val="28"/>
          <w:szCs w:val="28"/>
        </w:rPr>
      </w:pPr>
      <w:r>
        <w:rPr>
          <w:rStyle w:val="1000"/>
          <w:rFonts w:hint="eastAsia"/>
          <w:color w:val="000000"/>
          <w:sz w:val="28"/>
          <w:szCs w:val="28"/>
        </w:rPr>
        <w:t xml:space="preserve">中小企业划型标准规定</w:t>
      </w:r>
      <w:r>
        <w:rPr>
          <w:rFonts w:hint="eastAsia"/>
          <w:color w:val="000000"/>
          <w:sz w:val="28"/>
          <w:szCs w:val="28"/>
        </w:rPr>
      </w:r>
      <w:r/>
    </w:p>
    <w:p>
      <w:pPr>
        <w:pStyle w:val="928"/>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928"/>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28"/>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930"/>
        <w:spacing w:before="286" w:after="143" w:line="360" w:lineRule="auto"/>
        <w:rPr>
          <w:bCs/>
        </w:rPr>
      </w:pPr>
      <w:r>
        <w:br w:type="page" w:clear="all"/>
      </w:r>
      <w:bookmarkStart w:id="344" w:name="_Toc226127022"/>
      <w:r>
        <w:rPr>
          <w:rFonts w:hint="eastAsia" w:ascii="宋体" w:hAnsi="宋体" w:eastAsia="宋体"/>
          <w:sz w:val="28"/>
          <w:szCs w:val="28"/>
        </w:rPr>
        <w:t xml:space="preserve">质疑函范本</w:t>
      </w:r>
      <w:bookmarkEnd w:id="344"/>
      <w:r>
        <w:rPr>
          <w:bCs/>
        </w:rPr>
      </w:r>
      <w:r/>
    </w:p>
    <w:p>
      <w:pPr>
        <w:pStyle w:val="928"/>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28"/>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8"/>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8"/>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8"/>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8"/>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28"/>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8"/>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28"/>
        <w:spacing w:line="400" w:lineRule="exact"/>
        <w:rPr>
          <w:rFonts w:ascii="宋体" w:hAnsi="宋体"/>
          <w:sz w:val="24"/>
        </w:rPr>
      </w:pPr>
      <w:r>
        <w:rPr>
          <w:rFonts w:ascii="宋体" w:hAnsi="宋体"/>
          <w:sz w:val="24"/>
        </w:rPr>
      </w:r>
      <w:r/>
    </w:p>
    <w:p>
      <w:pPr>
        <w:pStyle w:val="928"/>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8"/>
        <w:spacing w:line="400" w:lineRule="exact"/>
        <w:rPr>
          <w:rFonts w:ascii="宋体" w:hAnsi="宋体"/>
          <w:sz w:val="24"/>
        </w:rPr>
      </w:pPr>
      <w:r>
        <w:rPr>
          <w:rFonts w:ascii="宋体" w:hAnsi="宋体"/>
          <w:sz w:val="24"/>
        </w:rPr>
      </w:r>
      <w:r/>
    </w:p>
    <w:p>
      <w:pPr>
        <w:pStyle w:val="928"/>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28"/>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8"/>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8"/>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8"/>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28"/>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28"/>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67"/>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42</w:t>
    </w:r>
    <w:r>
      <w:fldChar w:fldCharType="end"/>
    </w:r>
    <w:r>
      <w:rPr>
        <w:rStyle w:val="1001"/>
      </w:rPr>
    </w:r>
    <w:r/>
  </w:p>
  <w:p>
    <w:pPr>
      <w:pStyle w:val="97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rPr>
        <w:rStyle w:val="1001"/>
      </w:rPr>
    </w:r>
    <w:r/>
  </w:p>
  <w:p>
    <w:pPr>
      <w:pStyle w:val="97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2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2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2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2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77"/>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2"/>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8"/>
        <w:ind w:left="360" w:hanging="360"/>
      </w:pPr>
      <w:rPr>
        <w:rFonts w:ascii="Calibri" w:hAnsi="Calibri" w:cs="Times New Roman"/>
      </w:rPr>
    </w:lvl>
    <w:lvl w:ilvl="1">
      <w:start w:val="1"/>
      <w:numFmt w:val="lowerLetter"/>
      <w:isLgl w:val="false"/>
      <w:suff w:val="tab"/>
      <w:lvlText w:val="%2)"/>
      <w:lvlJc w:val="left"/>
      <w:pPr>
        <w:pStyle w:val="928"/>
        <w:ind w:left="880" w:hanging="440"/>
      </w:pPr>
    </w:lvl>
    <w:lvl w:ilvl="2">
      <w:start w:val="1"/>
      <w:numFmt w:val="lowerRoman"/>
      <w:isLgl w:val="false"/>
      <w:suff w:val="tab"/>
      <w:lvlText w:val="%3."/>
      <w:lvlJc w:val="right"/>
      <w:pPr>
        <w:pStyle w:val="928"/>
        <w:ind w:left="1320" w:hanging="440"/>
      </w:pPr>
    </w:lvl>
    <w:lvl w:ilvl="3">
      <w:start w:val="1"/>
      <w:numFmt w:val="decimal"/>
      <w:isLgl w:val="false"/>
      <w:suff w:val="tab"/>
      <w:lvlText w:val="%4."/>
      <w:lvlJc w:val="left"/>
      <w:pPr>
        <w:pStyle w:val="928"/>
        <w:ind w:left="1760" w:hanging="44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abstractNum w:abstractNumId="2">
    <w:multiLevelType w:val="hybridMultilevel"/>
    <w:lvl w:ilvl="0">
      <w:start w:val="3"/>
      <w:numFmt w:val="chineseCounting"/>
      <w:isLgl w:val="false"/>
      <w:suff w:val="nothing"/>
      <w:lvlText w:val="%1、"/>
      <w:lvlJc w:val="left"/>
      <w:pPr>
        <w:pStyle w:val="9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41"/>
      <w:isLgl w:val="false"/>
      <w:suff w:val="tab"/>
      <w:lvlText w:val="第%1章"/>
      <w:lvlJc w:val="left"/>
      <w:pPr>
        <w:pStyle w:val="928"/>
        <w:ind w:left="9351" w:hanging="420"/>
      </w:pPr>
      <w:rPr>
        <w:rFonts w:hint="eastAsia" w:ascii="黑体" w:eastAsia="黑体"/>
        <w:b w:val="0"/>
        <w:sz w:val="36"/>
        <w:lang w:val="en-US"/>
      </w:rPr>
    </w:lvl>
    <w:lvl w:ilvl="1">
      <w:start w:val="1"/>
      <w:numFmt w:val="decimal"/>
      <w:pStyle w:val="1039"/>
      <w:isLgl w:val="false"/>
      <w:suff w:val="tab"/>
      <w:lvlText w:val="%1.%2"/>
      <w:lvlJc w:val="left"/>
      <w:pPr>
        <w:pStyle w:val="92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5"/>
      <w:isLgl w:val="false"/>
      <w:suff w:val="tab"/>
      <w:lvlText w:val="%1.%2.%3"/>
      <w:lvlJc w:val="left"/>
      <w:pPr>
        <w:pStyle w:val="928"/>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5"/>
      <w:isLgl w:val="false"/>
      <w:suff w:val="tab"/>
      <w:lvlText w:val="%1.%2.%3.%4"/>
      <w:lvlJc w:val="left"/>
      <w:pPr>
        <w:pStyle w:val="928"/>
        <w:ind w:left="0" w:firstLine="0"/>
        <w:tabs>
          <w:tab w:val="num" w:pos="1134" w:leader="none"/>
        </w:tabs>
      </w:pPr>
      <w:rPr>
        <w:rFonts w:hint="eastAsia"/>
      </w:rPr>
    </w:lvl>
    <w:lvl w:ilvl="4">
      <w:start w:val="1"/>
      <w:numFmt w:val="decimal"/>
      <w:isLgl w:val="false"/>
      <w:suff w:val="tab"/>
      <w:lvlText w:val="%1.%2.%3.%4.%5"/>
      <w:lvlJc w:val="left"/>
      <w:pPr>
        <w:pStyle w:val="928"/>
        <w:ind w:left="4620" w:hanging="850"/>
        <w:tabs>
          <w:tab w:val="num" w:pos="4850" w:leader="none"/>
        </w:tabs>
      </w:pPr>
      <w:rPr>
        <w:rFonts w:hint="eastAsia"/>
      </w:rPr>
    </w:lvl>
    <w:lvl w:ilvl="5">
      <w:start w:val="1"/>
      <w:numFmt w:val="decimal"/>
      <w:isLgl w:val="false"/>
      <w:suff w:val="tab"/>
      <w:lvlText w:val="%1.%2.%3.%4.%5.%6"/>
      <w:lvlJc w:val="left"/>
      <w:pPr>
        <w:pStyle w:val="928"/>
        <w:ind w:left="5329" w:hanging="1134"/>
        <w:tabs>
          <w:tab w:val="num" w:pos="5635" w:leader="none"/>
        </w:tabs>
      </w:pPr>
      <w:rPr>
        <w:rFonts w:hint="eastAsia"/>
      </w:rPr>
    </w:lvl>
    <w:lvl w:ilvl="6">
      <w:start w:val="1"/>
      <w:numFmt w:val="decimal"/>
      <w:isLgl w:val="false"/>
      <w:suff w:val="tab"/>
      <w:lvlText w:val="%1.%2.%3.%4.%5.%6.%7"/>
      <w:lvlJc w:val="left"/>
      <w:pPr>
        <w:pStyle w:val="928"/>
        <w:ind w:left="5896" w:hanging="1276"/>
        <w:tabs>
          <w:tab w:val="num" w:pos="6420" w:leader="none"/>
        </w:tabs>
      </w:pPr>
      <w:rPr>
        <w:rFonts w:hint="eastAsia"/>
      </w:rPr>
    </w:lvl>
    <w:lvl w:ilvl="7">
      <w:start w:val="1"/>
      <w:numFmt w:val="decimal"/>
      <w:isLgl w:val="false"/>
      <w:suff w:val="tab"/>
      <w:lvlText w:val="%1.%2.%3.%4.%5.%6.%7.%8"/>
      <w:lvlJc w:val="left"/>
      <w:pPr>
        <w:pStyle w:val="928"/>
        <w:ind w:left="6463" w:hanging="1418"/>
        <w:tabs>
          <w:tab w:val="num" w:pos="6845" w:leader="none"/>
        </w:tabs>
      </w:pPr>
      <w:rPr>
        <w:rFonts w:hint="eastAsia"/>
      </w:rPr>
    </w:lvl>
    <w:lvl w:ilvl="8">
      <w:start w:val="1"/>
      <w:numFmt w:val="decimal"/>
      <w:isLgl w:val="false"/>
      <w:suff w:val="tab"/>
      <w:lvlText w:val="%1.%2.%3.%4.%5.%6.%7.%8.%9"/>
      <w:lvlJc w:val="left"/>
      <w:pPr>
        <w:pStyle w:val="928"/>
        <w:ind w:left="7171" w:hanging="1700"/>
        <w:tabs>
          <w:tab w:val="num" w:pos="7631" w:leader="none"/>
        </w:tabs>
      </w:pPr>
      <w:rPr>
        <w:rFonts w:hint="eastAsia"/>
      </w:rPr>
    </w:lvl>
  </w:abstractNum>
  <w:abstractNum w:abstractNumId="4">
    <w:multiLevelType w:val="hybridMultilevel"/>
    <w:lvl w:ilvl="0">
      <w:start w:val="1"/>
      <w:numFmt w:val="decimal"/>
      <w:isLgl w:val="false"/>
      <w:suff w:val="tab"/>
      <w:lvlText w:val="%1、"/>
      <w:lvlJc w:val="left"/>
      <w:pPr>
        <w:pStyle w:val="928"/>
        <w:ind w:left="360" w:hanging="360"/>
      </w:pPr>
    </w:lvl>
    <w:lvl w:ilvl="1">
      <w:start w:val="1"/>
      <w:numFmt w:val="lowerLetter"/>
      <w:isLgl w:val="false"/>
      <w:suff w:val="tab"/>
      <w:lvlText w:val="%2)"/>
      <w:lvlJc w:val="left"/>
      <w:pPr>
        <w:pStyle w:val="928"/>
        <w:ind w:left="880" w:hanging="440"/>
      </w:pPr>
    </w:lvl>
    <w:lvl w:ilvl="2">
      <w:start w:val="1"/>
      <w:numFmt w:val="lowerRoman"/>
      <w:isLgl w:val="false"/>
      <w:suff w:val="tab"/>
      <w:lvlText w:val="%3."/>
      <w:lvlJc w:val="right"/>
      <w:pPr>
        <w:pStyle w:val="928"/>
        <w:ind w:left="1320" w:hanging="440"/>
      </w:pPr>
    </w:lvl>
    <w:lvl w:ilvl="3">
      <w:start w:val="1"/>
      <w:numFmt w:val="decimal"/>
      <w:isLgl w:val="false"/>
      <w:suff w:val="tab"/>
      <w:lvlText w:val="%4."/>
      <w:lvlJc w:val="left"/>
      <w:pPr>
        <w:pStyle w:val="928"/>
        <w:ind w:left="1760" w:hanging="44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abstractNum w:abstractNumId="5">
    <w:multiLevelType w:val="hybridMultilevel"/>
    <w:lvl w:ilvl="0">
      <w:start w:val="1"/>
      <w:numFmt w:val="decimal"/>
      <w:pStyle w:val="1034"/>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abstractNum w:abstractNumId="7">
    <w:multiLevelType w:val="hybridMultilevel"/>
    <w:lvl w:ilvl="0">
      <w:start w:val="1"/>
      <w:numFmt w:val="decimal"/>
      <w:isLgl w:val="false"/>
      <w:suff w:val="tab"/>
      <w:lvlText w:val="%1、"/>
      <w:lvlJc w:val="left"/>
      <w:pPr>
        <w:pStyle w:val="928"/>
        <w:ind w:left="360" w:hanging="360"/>
      </w:pPr>
    </w:lvl>
    <w:lvl w:ilvl="1">
      <w:start w:val="1"/>
      <w:numFmt w:val="lowerLetter"/>
      <w:isLgl w:val="false"/>
      <w:suff w:val="tab"/>
      <w:lvlText w:val="%2)"/>
      <w:lvlJc w:val="left"/>
      <w:pPr>
        <w:pStyle w:val="928"/>
        <w:ind w:left="880" w:hanging="440"/>
      </w:pPr>
    </w:lvl>
    <w:lvl w:ilvl="2">
      <w:start w:val="1"/>
      <w:numFmt w:val="lowerRoman"/>
      <w:isLgl w:val="false"/>
      <w:suff w:val="tab"/>
      <w:lvlText w:val="%3."/>
      <w:lvlJc w:val="right"/>
      <w:pPr>
        <w:pStyle w:val="928"/>
        <w:ind w:left="1320" w:hanging="440"/>
      </w:pPr>
    </w:lvl>
    <w:lvl w:ilvl="3">
      <w:start w:val="1"/>
      <w:numFmt w:val="decimal"/>
      <w:isLgl w:val="false"/>
      <w:suff w:val="tab"/>
      <w:lvlText w:val="%4."/>
      <w:lvlJc w:val="left"/>
      <w:pPr>
        <w:pStyle w:val="928"/>
        <w:ind w:left="1760" w:hanging="44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num w:numId="1">
    <w:abstractNumId w:val="6"/>
  </w:num>
  <w:num w:numId="2">
    <w:abstractNumId w:val="3"/>
  </w:num>
  <w:num w:numId="3">
    <w:abstractNumId w:val="5"/>
  </w:num>
  <w:num w:numId="4">
    <w:abstractNumId w:val="0"/>
  </w:num>
  <w:num w:numId="5">
    <w:abstractNumId w:val="2"/>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28"/>
    <w:link w:val="928"/>
    <w:qFormat/>
    <w:pPr>
      <w:jc w:val="both"/>
      <w:widowControl w:val="off"/>
    </w:pPr>
    <w:rPr>
      <w:sz w:val="21"/>
      <w:szCs w:val="24"/>
      <w:lang w:val="en-US" w:eastAsia="zh-CN" w:bidi="ar-SA"/>
    </w:rPr>
  </w:style>
  <w:style w:type="paragraph" w:styleId="929">
    <w:name w:val="标题 1"/>
    <w:basedOn w:val="928"/>
    <w:next w:val="928"/>
    <w:link w:val="940"/>
    <w:qFormat/>
    <w:pPr>
      <w:keepNext/>
      <w:outlineLvl w:val="0"/>
    </w:pPr>
    <w:rPr>
      <w:rFonts w:ascii="楷体_GB2312" w:eastAsia="楷体_GB2312"/>
      <w:sz w:val="28"/>
      <w:szCs w:val="20"/>
    </w:rPr>
  </w:style>
  <w:style w:type="paragraph" w:styleId="930">
    <w:name w:val="标题 2"/>
    <w:basedOn w:val="928"/>
    <w:next w:val="942"/>
    <w:link w:val="941"/>
    <w:qFormat/>
    <w:pPr>
      <w:jc w:val="center"/>
      <w:keepLines/>
      <w:keepNext/>
      <w:spacing w:before="260" w:after="260" w:line="416" w:lineRule="auto"/>
      <w:outlineLvl w:val="1"/>
    </w:pPr>
    <w:rPr>
      <w:rFonts w:ascii="Arial" w:hAnsi="Arial" w:eastAsia="幼圆"/>
      <w:b/>
      <w:sz w:val="44"/>
      <w:szCs w:val="20"/>
    </w:rPr>
  </w:style>
  <w:style w:type="paragraph" w:styleId="931">
    <w:name w:val="标题 3"/>
    <w:basedOn w:val="928"/>
    <w:next w:val="942"/>
    <w:link w:val="944"/>
    <w:qFormat/>
    <w:pPr>
      <w:keepLines/>
      <w:keepNext/>
      <w:spacing w:before="260" w:after="260" w:line="416" w:lineRule="auto"/>
      <w:outlineLvl w:val="2"/>
    </w:pPr>
    <w:rPr>
      <w:b/>
      <w:sz w:val="32"/>
      <w:szCs w:val="20"/>
    </w:rPr>
  </w:style>
  <w:style w:type="paragraph" w:styleId="932">
    <w:name w:val="标题 4"/>
    <w:basedOn w:val="928"/>
    <w:next w:val="942"/>
    <w:link w:val="945"/>
    <w:qFormat/>
    <w:pPr>
      <w:keepLines/>
      <w:keepNext/>
      <w:spacing w:before="280" w:after="290" w:line="376" w:lineRule="auto"/>
      <w:outlineLvl w:val="3"/>
    </w:pPr>
    <w:rPr>
      <w:rFonts w:ascii="Arial" w:hAnsi="Arial" w:eastAsia="黑体"/>
      <w:b/>
      <w:bCs/>
      <w:sz w:val="28"/>
      <w:szCs w:val="28"/>
    </w:rPr>
  </w:style>
  <w:style w:type="paragraph" w:styleId="933">
    <w:name w:val="标题 5"/>
    <w:basedOn w:val="928"/>
    <w:next w:val="928"/>
    <w:link w:val="946"/>
    <w:qFormat/>
    <w:pPr>
      <w:keepNext/>
      <w:outlineLvl w:val="4"/>
    </w:pPr>
    <w:rPr>
      <w:rFonts w:ascii="宋体" w:hAnsi="宋体"/>
      <w:b/>
      <w:bCs/>
    </w:rPr>
  </w:style>
  <w:style w:type="paragraph" w:styleId="934">
    <w:name w:val="标题 6"/>
    <w:basedOn w:val="928"/>
    <w:next w:val="928"/>
    <w:link w:val="947"/>
    <w:qFormat/>
    <w:pPr>
      <w:numPr>
        <w:ilvl w:val="5"/>
        <w:numId w:val="1"/>
      </w:numPr>
      <w:keepLines/>
      <w:keepNext/>
      <w:spacing w:before="240" w:after="64" w:line="320" w:lineRule="auto"/>
      <w:outlineLvl w:val="5"/>
    </w:pPr>
    <w:rPr>
      <w:rFonts w:ascii="Arial" w:hAnsi="Arial" w:eastAsia="黑体"/>
      <w:b/>
      <w:bCs/>
      <w:sz w:val="24"/>
    </w:rPr>
  </w:style>
  <w:style w:type="paragraph" w:styleId="935">
    <w:name w:val="标题 7"/>
    <w:basedOn w:val="928"/>
    <w:next w:val="928"/>
    <w:link w:val="948"/>
    <w:qFormat/>
    <w:pPr>
      <w:numPr>
        <w:ilvl w:val="6"/>
        <w:numId w:val="1"/>
      </w:numPr>
      <w:keepLines/>
      <w:keepNext/>
      <w:spacing w:before="240" w:after="64" w:line="320" w:lineRule="auto"/>
      <w:outlineLvl w:val="6"/>
    </w:pPr>
    <w:rPr>
      <w:rFonts w:ascii="Times New Roman" w:hAnsi="Times New Roman"/>
      <w:b/>
      <w:bCs/>
      <w:sz w:val="24"/>
    </w:rPr>
  </w:style>
  <w:style w:type="paragraph" w:styleId="936">
    <w:name w:val="标题 8"/>
    <w:basedOn w:val="928"/>
    <w:next w:val="928"/>
    <w:link w:val="949"/>
    <w:qFormat/>
    <w:pPr>
      <w:numPr>
        <w:ilvl w:val="7"/>
        <w:numId w:val="1"/>
      </w:numPr>
      <w:keepLines/>
      <w:keepNext/>
      <w:spacing w:before="240" w:after="64" w:line="320" w:lineRule="auto"/>
      <w:outlineLvl w:val="7"/>
    </w:pPr>
    <w:rPr>
      <w:rFonts w:ascii="Arial" w:hAnsi="Arial" w:eastAsia="黑体"/>
      <w:sz w:val="24"/>
    </w:rPr>
  </w:style>
  <w:style w:type="paragraph" w:styleId="937">
    <w:name w:val="标题 9"/>
    <w:basedOn w:val="928"/>
    <w:next w:val="928"/>
    <w:link w:val="950"/>
    <w:qFormat/>
    <w:pPr>
      <w:numPr>
        <w:ilvl w:val="8"/>
        <w:numId w:val="1"/>
      </w:numPr>
      <w:keepLines/>
      <w:keepNext/>
      <w:spacing w:before="240" w:after="64" w:line="320" w:lineRule="auto"/>
      <w:outlineLvl w:val="8"/>
    </w:pPr>
    <w:rPr>
      <w:rFonts w:ascii="Arial" w:hAnsi="Arial" w:eastAsia="黑体"/>
      <w:szCs w:val="21"/>
    </w:rPr>
  </w:style>
  <w:style w:type="character" w:styleId="938">
    <w:name w:val="默认段落字体"/>
    <w:next w:val="938"/>
    <w:link w:val="928"/>
    <w:semiHidden/>
  </w:style>
  <w:style w:type="table" w:styleId="939">
    <w:name w:val="普通表格"/>
    <w:next w:val="939"/>
    <w:link w:val="928"/>
    <w:semiHidden/>
    <w:tblPr/>
  </w:style>
  <w:style w:type="character" w:styleId="940">
    <w:name w:val="标题 1 字符"/>
    <w:next w:val="940"/>
    <w:link w:val="929"/>
    <w:rPr>
      <w:rFonts w:ascii="楷体_GB2312" w:eastAsia="楷体_GB2312"/>
      <w:sz w:val="28"/>
      <w:lang w:val="en-US" w:eastAsia="zh-CN" w:bidi="ar-SA"/>
    </w:rPr>
  </w:style>
  <w:style w:type="character" w:styleId="941">
    <w:name w:val="标题 2 字符"/>
    <w:next w:val="941"/>
    <w:link w:val="930"/>
    <w:rPr>
      <w:rFonts w:ascii="Arial" w:hAnsi="Arial" w:eastAsia="幼圆"/>
      <w:b/>
      <w:sz w:val="44"/>
    </w:rPr>
  </w:style>
  <w:style w:type="paragraph" w:styleId="942">
    <w:name w:val="正文缩进"/>
    <w:basedOn w:val="928"/>
    <w:next w:val="942"/>
    <w:link w:val="943"/>
    <w:qFormat/>
    <w:pPr>
      <w:ind w:firstLine="420"/>
    </w:pPr>
    <w:rPr>
      <w:szCs w:val="20"/>
    </w:rPr>
  </w:style>
  <w:style w:type="character" w:styleId="943">
    <w:name w:val="正文缩进 字符"/>
    <w:next w:val="943"/>
    <w:link w:val="942"/>
    <w:qFormat/>
    <w:rPr>
      <w:rFonts w:eastAsia="宋体"/>
      <w:sz w:val="21"/>
      <w:lang w:val="en-US" w:eastAsia="zh-CN" w:bidi="ar-SA"/>
    </w:rPr>
  </w:style>
  <w:style w:type="character" w:styleId="944">
    <w:name w:val="标题 3 字符"/>
    <w:next w:val="944"/>
    <w:link w:val="931"/>
    <w:rPr>
      <w:b/>
      <w:sz w:val="32"/>
    </w:rPr>
  </w:style>
  <w:style w:type="character" w:styleId="945">
    <w:name w:val="标题 4 字符"/>
    <w:next w:val="945"/>
    <w:link w:val="932"/>
    <w:rPr>
      <w:rFonts w:ascii="Arial" w:hAnsi="Arial" w:eastAsia="黑体"/>
      <w:b/>
      <w:bCs/>
      <w:sz w:val="28"/>
      <w:szCs w:val="28"/>
    </w:rPr>
  </w:style>
  <w:style w:type="character" w:styleId="946">
    <w:name w:val="标题 5 字符"/>
    <w:next w:val="946"/>
    <w:link w:val="933"/>
    <w:rPr>
      <w:rFonts w:ascii="宋体" w:hAnsi="宋体"/>
      <w:b/>
      <w:bCs/>
      <w:sz w:val="21"/>
      <w:szCs w:val="24"/>
    </w:rPr>
  </w:style>
  <w:style w:type="character" w:styleId="947">
    <w:name w:val="标题 6 字符"/>
    <w:next w:val="947"/>
    <w:link w:val="934"/>
    <w:rPr>
      <w:rFonts w:ascii="Arial" w:hAnsi="Arial" w:eastAsia="黑体"/>
      <w:b/>
      <w:bCs/>
      <w:sz w:val="24"/>
      <w:szCs w:val="24"/>
    </w:rPr>
  </w:style>
  <w:style w:type="character" w:styleId="948">
    <w:name w:val="标题 7 字符"/>
    <w:next w:val="948"/>
    <w:link w:val="935"/>
    <w:rPr>
      <w:rFonts w:ascii="Times New Roman" w:hAnsi="Times New Roman"/>
      <w:b/>
      <w:bCs/>
      <w:sz w:val="24"/>
      <w:szCs w:val="24"/>
    </w:rPr>
  </w:style>
  <w:style w:type="character" w:styleId="949">
    <w:name w:val="标题 8 字符"/>
    <w:next w:val="949"/>
    <w:link w:val="936"/>
    <w:rPr>
      <w:rFonts w:ascii="Arial" w:hAnsi="Arial" w:eastAsia="黑体"/>
      <w:sz w:val="24"/>
      <w:szCs w:val="24"/>
    </w:rPr>
  </w:style>
  <w:style w:type="character" w:styleId="950">
    <w:name w:val="标题 9 字符"/>
    <w:next w:val="950"/>
    <w:link w:val="937"/>
    <w:rPr>
      <w:rFonts w:ascii="Arial" w:hAnsi="Arial" w:eastAsia="黑体"/>
      <w:sz w:val="21"/>
      <w:szCs w:val="21"/>
    </w:rPr>
  </w:style>
  <w:style w:type="paragraph" w:styleId="951">
    <w:name w:val="列表 3"/>
    <w:basedOn w:val="928"/>
    <w:next w:val="951"/>
    <w:link w:val="928"/>
    <w:pPr>
      <w:ind w:left="100" w:hanging="200"/>
    </w:pPr>
    <w:rPr>
      <w:rFonts w:ascii="Times New Roman" w:hAnsi="Times New Roman"/>
      <w:szCs w:val="21"/>
    </w:rPr>
  </w:style>
  <w:style w:type="paragraph" w:styleId="952">
    <w:name w:val="目录 7"/>
    <w:basedOn w:val="928"/>
    <w:next w:val="928"/>
    <w:link w:val="928"/>
    <w:semiHidden/>
    <w:pPr>
      <w:ind w:left="2520"/>
    </w:pPr>
  </w:style>
  <w:style w:type="paragraph" w:styleId="953">
    <w:name w:val="文档结构图"/>
    <w:basedOn w:val="928"/>
    <w:next w:val="953"/>
    <w:link w:val="954"/>
    <w:semiHidden/>
    <w:pPr>
      <w:shd w:val="clear" w:color="auto" w:fill="000080"/>
    </w:pPr>
  </w:style>
  <w:style w:type="character" w:styleId="954">
    <w:name w:val="文档结构图 字符"/>
    <w:next w:val="954"/>
    <w:link w:val="953"/>
    <w:semiHidden/>
    <w:rPr>
      <w:sz w:val="21"/>
      <w:szCs w:val="24"/>
      <w:shd w:val="clear" w:color="auto" w:fill="000080"/>
    </w:rPr>
  </w:style>
  <w:style w:type="paragraph" w:styleId="955">
    <w:name w:val="批注文字"/>
    <w:basedOn w:val="928"/>
    <w:next w:val="955"/>
    <w:link w:val="956"/>
    <w:qFormat/>
    <w:pPr>
      <w:jc w:val="left"/>
    </w:pPr>
  </w:style>
  <w:style w:type="character" w:styleId="956">
    <w:name w:val="批注文字 字符"/>
    <w:next w:val="956"/>
    <w:link w:val="955"/>
    <w:rPr>
      <w:sz w:val="21"/>
      <w:szCs w:val="24"/>
    </w:rPr>
  </w:style>
  <w:style w:type="paragraph" w:styleId="957">
    <w:name w:val="正文文本 3"/>
    <w:basedOn w:val="928"/>
    <w:next w:val="957"/>
    <w:link w:val="958"/>
    <w:rPr>
      <w:rFonts w:ascii="仿宋_GB2312" w:hAnsi="Arial" w:eastAsia="仿宋_GB2312"/>
      <w:sz w:val="32"/>
      <w:szCs w:val="20"/>
    </w:rPr>
  </w:style>
  <w:style w:type="character" w:styleId="958">
    <w:name w:val="正文文本 3 字符"/>
    <w:next w:val="958"/>
    <w:link w:val="957"/>
    <w:rPr>
      <w:rFonts w:ascii="仿宋_GB2312" w:hAnsi="Arial" w:eastAsia="仿宋_GB2312"/>
      <w:sz w:val="32"/>
    </w:rPr>
  </w:style>
  <w:style w:type="paragraph" w:styleId="959">
    <w:name w:val="正文文本"/>
    <w:basedOn w:val="928"/>
    <w:next w:val="959"/>
    <w:link w:val="960"/>
    <w:rPr>
      <w:rFonts w:ascii="楷体_GB2312" w:hAnsi="Arial" w:eastAsia="楷体_GB2312"/>
      <w:sz w:val="28"/>
      <w:szCs w:val="20"/>
    </w:rPr>
  </w:style>
  <w:style w:type="character" w:styleId="960">
    <w:name w:val="正文文本 字符1"/>
    <w:next w:val="960"/>
    <w:link w:val="959"/>
    <w:rPr>
      <w:rFonts w:ascii="楷体_GB2312" w:hAnsi="Arial" w:eastAsia="楷体_GB2312"/>
      <w:sz w:val="28"/>
    </w:rPr>
  </w:style>
  <w:style w:type="paragraph" w:styleId="961">
    <w:name w:val="正文文本缩进"/>
    <w:basedOn w:val="928"/>
    <w:next w:val="961"/>
    <w:link w:val="962"/>
    <w:pPr>
      <w:ind w:firstLine="645"/>
    </w:pPr>
    <w:rPr>
      <w:rFonts w:ascii="楷体_GB2312" w:eastAsia="楷体_GB2312"/>
      <w:sz w:val="32"/>
      <w:szCs w:val="20"/>
    </w:rPr>
  </w:style>
  <w:style w:type="character" w:styleId="962">
    <w:name w:val="正文文本缩进 字符1"/>
    <w:next w:val="962"/>
    <w:link w:val="961"/>
    <w:rPr>
      <w:rFonts w:ascii="楷体_GB2312" w:eastAsia="楷体_GB2312"/>
      <w:sz w:val="32"/>
    </w:rPr>
  </w:style>
  <w:style w:type="paragraph" w:styleId="963">
    <w:name w:val="列表 2"/>
    <w:basedOn w:val="928"/>
    <w:next w:val="963"/>
    <w:link w:val="928"/>
    <w:pPr>
      <w:ind w:left="100" w:hanging="200"/>
    </w:pPr>
    <w:rPr>
      <w:rFonts w:ascii="Times New Roman" w:hAnsi="Times New Roman"/>
      <w:szCs w:val="21"/>
    </w:rPr>
  </w:style>
  <w:style w:type="paragraph" w:styleId="964">
    <w:name w:val="目录 5"/>
    <w:basedOn w:val="928"/>
    <w:next w:val="928"/>
    <w:link w:val="928"/>
    <w:semiHidden/>
    <w:pPr>
      <w:ind w:left="1680"/>
    </w:pPr>
  </w:style>
  <w:style w:type="paragraph" w:styleId="965">
    <w:name w:val="目录 3"/>
    <w:basedOn w:val="928"/>
    <w:next w:val="928"/>
    <w:link w:val="928"/>
    <w:uiPriority w:val="39"/>
    <w:pPr>
      <w:ind w:left="539"/>
      <w:jc w:val="left"/>
      <w:spacing w:line="240" w:lineRule="exact"/>
      <w:tabs>
        <w:tab w:val="right" w:pos="9440" w:leader="dot"/>
      </w:tabs>
    </w:pPr>
    <w:rPr>
      <w:rFonts w:ascii="黑体" w:hAnsi="宋体" w:eastAsia="黑体"/>
      <w:bCs/>
      <w:iCs/>
      <w:sz w:val="18"/>
      <w:szCs w:val="32"/>
    </w:rPr>
  </w:style>
  <w:style w:type="paragraph" w:styleId="966">
    <w:name w:val="纯文本"/>
    <w:basedOn w:val="928"/>
    <w:next w:val="966"/>
    <w:link w:val="967"/>
    <w:qFormat/>
    <w:rPr>
      <w:rFonts w:ascii="宋体" w:hAnsi="Courier New"/>
      <w:szCs w:val="20"/>
    </w:rPr>
  </w:style>
  <w:style w:type="character" w:styleId="967">
    <w:name w:val="纯文本 字符,普通文字 Char 字符,纯文本 Char Char 字符,普通文字 Char Char 字符"/>
    <w:next w:val="967"/>
    <w:link w:val="966"/>
    <w:uiPriority w:val="99"/>
    <w:qFormat/>
    <w:rPr>
      <w:rFonts w:ascii="宋体" w:hAnsi="Courier New"/>
      <w:sz w:val="21"/>
    </w:rPr>
  </w:style>
  <w:style w:type="paragraph" w:styleId="968">
    <w:name w:val="目录 8"/>
    <w:basedOn w:val="928"/>
    <w:next w:val="928"/>
    <w:link w:val="928"/>
    <w:semiHidden/>
    <w:pPr>
      <w:ind w:left="2940"/>
    </w:pPr>
  </w:style>
  <w:style w:type="paragraph" w:styleId="969">
    <w:name w:val="日期"/>
    <w:basedOn w:val="928"/>
    <w:next w:val="928"/>
    <w:link w:val="970"/>
    <w:rPr>
      <w:sz w:val="24"/>
      <w:szCs w:val="20"/>
    </w:rPr>
  </w:style>
  <w:style w:type="character" w:styleId="970">
    <w:name w:val="日期 字符"/>
    <w:next w:val="970"/>
    <w:link w:val="969"/>
    <w:rPr>
      <w:sz w:val="24"/>
    </w:rPr>
  </w:style>
  <w:style w:type="paragraph" w:styleId="971">
    <w:name w:val="正文文本缩进 2"/>
    <w:basedOn w:val="928"/>
    <w:next w:val="971"/>
    <w:link w:val="972"/>
    <w:pPr>
      <w:ind w:firstLine="560"/>
    </w:pPr>
    <w:rPr>
      <w:rFonts w:ascii="宋体" w:hAnsi="宋体"/>
      <w:sz w:val="28"/>
    </w:rPr>
  </w:style>
  <w:style w:type="character" w:styleId="972">
    <w:name w:val="正文文本缩进 2 字符"/>
    <w:next w:val="972"/>
    <w:link w:val="971"/>
    <w:rPr>
      <w:rFonts w:ascii="宋体" w:hAnsi="宋体"/>
      <w:sz w:val="28"/>
      <w:szCs w:val="24"/>
    </w:rPr>
  </w:style>
  <w:style w:type="paragraph" w:styleId="973">
    <w:name w:val="批注框文本"/>
    <w:basedOn w:val="928"/>
    <w:next w:val="973"/>
    <w:link w:val="974"/>
    <w:semiHidden/>
    <w:rPr>
      <w:sz w:val="18"/>
      <w:szCs w:val="18"/>
    </w:rPr>
  </w:style>
  <w:style w:type="character" w:styleId="974">
    <w:name w:val="批注框文本 字符"/>
    <w:next w:val="974"/>
    <w:link w:val="973"/>
    <w:semiHidden/>
    <w:rPr>
      <w:sz w:val="18"/>
      <w:szCs w:val="18"/>
    </w:rPr>
  </w:style>
  <w:style w:type="paragraph" w:styleId="975">
    <w:name w:val="页脚"/>
    <w:basedOn w:val="928"/>
    <w:next w:val="975"/>
    <w:link w:val="976"/>
    <w:pPr>
      <w:jc w:val="left"/>
      <w:tabs>
        <w:tab w:val="center" w:pos="4153" w:leader="none"/>
        <w:tab w:val="right" w:pos="8306" w:leader="none"/>
      </w:tabs>
    </w:pPr>
    <w:rPr>
      <w:sz w:val="18"/>
      <w:szCs w:val="20"/>
    </w:rPr>
  </w:style>
  <w:style w:type="character" w:styleId="976">
    <w:name w:val="页脚 字符"/>
    <w:next w:val="976"/>
    <w:link w:val="975"/>
    <w:rPr>
      <w:sz w:val="18"/>
    </w:rPr>
  </w:style>
  <w:style w:type="paragraph" w:styleId="977">
    <w:name w:val="页眉"/>
    <w:basedOn w:val="928"/>
    <w:next w:val="977"/>
    <w:link w:val="978"/>
    <w:uiPriority w:val="99"/>
    <w:pPr>
      <w:jc w:val="center"/>
      <w:tabs>
        <w:tab w:val="center" w:pos="4153" w:leader="none"/>
        <w:tab w:val="right" w:pos="8306" w:leader="none"/>
      </w:tabs>
      <w:pBdr>
        <w:bottom w:val="single" w:color="000000" w:sz="6" w:space="1"/>
      </w:pBdr>
    </w:pPr>
    <w:rPr>
      <w:sz w:val="18"/>
      <w:szCs w:val="18"/>
    </w:rPr>
  </w:style>
  <w:style w:type="character" w:styleId="978">
    <w:name w:val="页眉 字符"/>
    <w:next w:val="978"/>
    <w:link w:val="977"/>
    <w:uiPriority w:val="99"/>
    <w:rPr>
      <w:sz w:val="18"/>
      <w:szCs w:val="18"/>
    </w:rPr>
  </w:style>
  <w:style w:type="paragraph" w:styleId="979">
    <w:name w:val="目录 1"/>
    <w:basedOn w:val="928"/>
    <w:next w:val="928"/>
    <w:link w:val="928"/>
    <w:uiPriority w:val="39"/>
    <w:pPr>
      <w:jc w:val="left"/>
      <w:spacing w:before="120" w:after="120" w:line="300" w:lineRule="exact"/>
      <w:tabs>
        <w:tab w:val="right" w:pos="9440" w:leader="dot"/>
      </w:tabs>
    </w:pPr>
    <w:rPr>
      <w:rFonts w:ascii="黑体" w:eastAsia="黑体"/>
      <w:b/>
      <w:caps/>
      <w:sz w:val="18"/>
      <w:szCs w:val="28"/>
    </w:rPr>
  </w:style>
  <w:style w:type="paragraph" w:styleId="980">
    <w:name w:val="目录 4"/>
    <w:basedOn w:val="928"/>
    <w:next w:val="928"/>
    <w:link w:val="928"/>
    <w:semiHidden/>
    <w:pPr>
      <w:ind w:left="1260"/>
    </w:pPr>
  </w:style>
  <w:style w:type="paragraph" w:styleId="981">
    <w:name w:val="列表"/>
    <w:basedOn w:val="928"/>
    <w:next w:val="981"/>
    <w:link w:val="928"/>
    <w:pPr>
      <w:ind w:left="200" w:hanging="200"/>
    </w:pPr>
    <w:rPr>
      <w:rFonts w:ascii="Times New Roman" w:hAnsi="Times New Roman"/>
      <w:szCs w:val="21"/>
    </w:rPr>
  </w:style>
  <w:style w:type="paragraph" w:styleId="982">
    <w:name w:val="目录 6"/>
    <w:basedOn w:val="928"/>
    <w:next w:val="928"/>
    <w:link w:val="928"/>
    <w:semiHidden/>
    <w:pPr>
      <w:ind w:left="2100"/>
    </w:pPr>
  </w:style>
  <w:style w:type="paragraph" w:styleId="983">
    <w:name w:val="正文文本缩进 3"/>
    <w:basedOn w:val="928"/>
    <w:next w:val="983"/>
    <w:link w:val="984"/>
    <w:pPr>
      <w:ind w:firstLine="523"/>
    </w:pPr>
    <w:rPr>
      <w:rFonts w:ascii="仿宋_GB2312" w:hAnsi="宋体" w:eastAsia="仿宋_GB2312"/>
      <w:sz w:val="24"/>
    </w:rPr>
  </w:style>
  <w:style w:type="character" w:styleId="984">
    <w:name w:val="正文文本缩进 3 字符"/>
    <w:next w:val="984"/>
    <w:link w:val="983"/>
    <w:rPr>
      <w:rFonts w:ascii="仿宋_GB2312" w:hAnsi="宋体" w:eastAsia="仿宋_GB2312"/>
      <w:sz w:val="24"/>
      <w:szCs w:val="24"/>
    </w:rPr>
  </w:style>
  <w:style w:type="paragraph" w:styleId="985">
    <w:name w:val="图表目录"/>
    <w:basedOn w:val="928"/>
    <w:next w:val="928"/>
    <w:link w:val="928"/>
    <w:pPr>
      <w:ind w:left="840" w:hanging="420"/>
    </w:pPr>
    <w:rPr>
      <w:rFonts w:ascii="Times New Roman" w:hAnsi="Times New Roman"/>
      <w:szCs w:val="21"/>
    </w:rPr>
  </w:style>
  <w:style w:type="paragraph" w:styleId="986">
    <w:name w:val="目录 2"/>
    <w:basedOn w:val="928"/>
    <w:next w:val="928"/>
    <w:link w:val="928"/>
    <w:uiPriority w:val="39"/>
    <w:pPr>
      <w:jc w:val="left"/>
      <w:spacing w:line="260" w:lineRule="exact"/>
      <w:tabs>
        <w:tab w:val="right" w:pos="9440" w:leader="dot"/>
      </w:tabs>
    </w:pPr>
    <w:rPr>
      <w:rFonts w:ascii="黑体" w:eastAsia="黑体"/>
      <w:b/>
      <w:bCs/>
      <w:smallCaps/>
      <w:sz w:val="18"/>
      <w:szCs w:val="44"/>
    </w:rPr>
  </w:style>
  <w:style w:type="paragraph" w:styleId="987">
    <w:name w:val="目录 9"/>
    <w:basedOn w:val="928"/>
    <w:next w:val="928"/>
    <w:link w:val="928"/>
    <w:semiHidden/>
    <w:pPr>
      <w:ind w:left="3360"/>
    </w:pPr>
  </w:style>
  <w:style w:type="paragraph" w:styleId="988">
    <w:name w:val="正文文本 2"/>
    <w:basedOn w:val="928"/>
    <w:next w:val="988"/>
    <w:link w:val="989"/>
    <w:pPr>
      <w:jc w:val="center"/>
    </w:pPr>
    <w:rPr>
      <w:rFonts w:ascii="仿宋_GB2312" w:eastAsia="仿宋_GB2312"/>
      <w:sz w:val="44"/>
    </w:rPr>
  </w:style>
  <w:style w:type="character" w:styleId="989">
    <w:name w:val="正文文本 2 字符"/>
    <w:next w:val="989"/>
    <w:link w:val="988"/>
    <w:rPr>
      <w:rFonts w:ascii="仿宋_GB2312" w:eastAsia="仿宋_GB2312"/>
      <w:sz w:val="44"/>
      <w:szCs w:val="24"/>
    </w:rPr>
  </w:style>
  <w:style w:type="paragraph" w:styleId="990">
    <w:name w:val="HTML 预设格式"/>
    <w:basedOn w:val="928"/>
    <w:next w:val="990"/>
    <w:link w:val="9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1">
    <w:name w:val="普通(网站)"/>
    <w:basedOn w:val="928"/>
    <w:next w:val="991"/>
    <w:link w:val="928"/>
    <w:uiPriority w:val="99"/>
    <w:unhideWhenUsed/>
    <w:pPr>
      <w:jc w:val="left"/>
      <w:spacing w:before="100" w:beforeAutospacing="1" w:after="100" w:afterAutospacing="1"/>
      <w:widowControl/>
    </w:pPr>
    <w:rPr>
      <w:rFonts w:ascii="宋体" w:hAnsi="宋体" w:cs="宋体"/>
      <w:sz w:val="24"/>
    </w:rPr>
  </w:style>
  <w:style w:type="paragraph" w:styleId="992">
    <w:name w:val="索引 1"/>
    <w:basedOn w:val="928"/>
    <w:next w:val="928"/>
    <w:link w:val="928"/>
    <w:semiHidden/>
    <w:rPr>
      <w:rFonts w:ascii="宋体" w:hAnsi="宋体"/>
      <w:szCs w:val="18"/>
    </w:rPr>
  </w:style>
  <w:style w:type="paragraph" w:styleId="993">
    <w:name w:val="批注主题"/>
    <w:basedOn w:val="955"/>
    <w:next w:val="955"/>
    <w:link w:val="994"/>
    <w:rPr>
      <w:b/>
      <w:bCs/>
    </w:rPr>
  </w:style>
  <w:style w:type="character" w:styleId="994">
    <w:name w:val="批注主题 字符"/>
    <w:next w:val="994"/>
    <w:link w:val="993"/>
    <w:rPr>
      <w:b/>
      <w:bCs/>
      <w:sz w:val="21"/>
      <w:szCs w:val="24"/>
    </w:rPr>
  </w:style>
  <w:style w:type="paragraph" w:styleId="995">
    <w:name w:val="正文首行缩进"/>
    <w:basedOn w:val="928"/>
    <w:next w:val="995"/>
    <w:link w:val="996"/>
    <w:pPr>
      <w:ind w:firstLine="200"/>
      <w:spacing w:line="360" w:lineRule="auto"/>
    </w:pPr>
    <w:rPr>
      <w:rFonts w:ascii="仿宋_GB2312" w:hAnsi="Times New Roman" w:eastAsia="仿宋_GB2312"/>
      <w:sz w:val="30"/>
      <w:szCs w:val="30"/>
    </w:rPr>
  </w:style>
  <w:style w:type="character" w:styleId="996">
    <w:name w:val="正文文本首行缩进 字符"/>
    <w:next w:val="996"/>
    <w:link w:val="995"/>
    <w:rPr>
      <w:rFonts w:ascii="仿宋_GB2312" w:hAnsi="Times New Roman" w:eastAsia="仿宋_GB2312"/>
      <w:sz w:val="30"/>
      <w:szCs w:val="30"/>
    </w:rPr>
  </w:style>
  <w:style w:type="paragraph" w:styleId="997">
    <w:name w:val="正文首行缩进 2"/>
    <w:basedOn w:val="961"/>
    <w:next w:val="997"/>
    <w:link w:val="998"/>
    <w:pPr>
      <w:ind w:firstLine="420"/>
      <w:spacing w:line="360" w:lineRule="auto"/>
    </w:pPr>
    <w:rPr>
      <w:rFonts w:ascii="宋体" w:hAnsi="宋体"/>
      <w:sz w:val="21"/>
    </w:rPr>
  </w:style>
  <w:style w:type="character" w:styleId="998">
    <w:name w:val="正文文本首行缩进 2 字符"/>
    <w:next w:val="998"/>
    <w:link w:val="997"/>
    <w:rPr>
      <w:rFonts w:ascii="宋体" w:hAnsi="宋体" w:eastAsia="楷体_GB2312"/>
      <w:sz w:val="21"/>
    </w:rPr>
  </w:style>
  <w:style w:type="table" w:styleId="999">
    <w:name w:val="网格型"/>
    <w:basedOn w:val="939"/>
    <w:next w:val="999"/>
    <w:link w:val="928"/>
    <w:qFormat/>
    <w:pPr>
      <w:jc w:val="both"/>
      <w:widowControl w:val="off"/>
    </w:pPr>
    <w:tblPr/>
  </w:style>
  <w:style w:type="character" w:styleId="1000">
    <w:name w:val="要点"/>
    <w:next w:val="1000"/>
    <w:link w:val="928"/>
    <w:uiPriority w:val="22"/>
    <w:qFormat/>
    <w:rPr>
      <w:b/>
      <w:bCs/>
    </w:rPr>
  </w:style>
  <w:style w:type="character" w:styleId="1001">
    <w:name w:val="页码"/>
    <w:basedOn w:val="938"/>
    <w:next w:val="1001"/>
    <w:link w:val="928"/>
  </w:style>
  <w:style w:type="character" w:styleId="1002">
    <w:name w:val="已访问的超链接"/>
    <w:next w:val="1002"/>
    <w:link w:val="928"/>
    <w:rPr>
      <w:color w:val="800080"/>
      <w:u w:val="single"/>
    </w:rPr>
  </w:style>
  <w:style w:type="character" w:styleId="1003">
    <w:name w:val="强调"/>
    <w:next w:val="1003"/>
    <w:link w:val="928"/>
    <w:qFormat/>
    <w:rPr>
      <w:i/>
    </w:rPr>
  </w:style>
  <w:style w:type="character" w:styleId="1004">
    <w:name w:val="超链接"/>
    <w:next w:val="1004"/>
    <w:link w:val="928"/>
    <w:uiPriority w:val="99"/>
    <w:rPr>
      <w:color w:val="0000ff"/>
      <w:u w:val="single"/>
    </w:rPr>
  </w:style>
  <w:style w:type="character" w:styleId="1005">
    <w:name w:val="批注引用"/>
    <w:next w:val="1005"/>
    <w:link w:val="928"/>
    <w:rPr>
      <w:sz w:val="21"/>
      <w:szCs w:val="21"/>
    </w:rPr>
  </w:style>
  <w:style w:type="character" w:styleId="1006">
    <w:name w:val="标题2 Char"/>
    <w:next w:val="1006"/>
    <w:link w:val="928"/>
    <w:rPr>
      <w:rFonts w:ascii="方正楷体_GBK" w:hAnsi="Book Antiqua" w:eastAsia="方正楷体_GBK"/>
      <w:sz w:val="32"/>
      <w:lang w:val="en-US" w:eastAsia="zh-CN" w:bidi="ar-SA"/>
    </w:rPr>
  </w:style>
  <w:style w:type="character" w:styleId="1007">
    <w:name w:val="font5 Char"/>
    <w:next w:val="1007"/>
    <w:link w:val="928"/>
    <w:rPr>
      <w:rFonts w:ascii="宋体" w:hAnsi="宋体" w:eastAsia="宋体"/>
      <w:sz w:val="28"/>
      <w:szCs w:val="28"/>
      <w:lang w:val="en-US" w:eastAsia="zh-CN" w:bidi="ar-SA"/>
    </w:rPr>
  </w:style>
  <w:style w:type="character" w:styleId="1008">
    <w:name w:val="普通正文 Char"/>
    <w:next w:val="1008"/>
    <w:link w:val="1009"/>
    <w:qFormat/>
    <w:rPr>
      <w:rFonts w:ascii="Arial" w:hAnsi="Arial"/>
      <w:sz w:val="24"/>
      <w:szCs w:val="24"/>
    </w:rPr>
  </w:style>
  <w:style w:type="paragraph" w:styleId="1009">
    <w:name w:val="普通正文"/>
    <w:basedOn w:val="928"/>
    <w:next w:val="1009"/>
    <w:link w:val="1008"/>
    <w:qFormat/>
    <w:pPr>
      <w:ind w:firstLine="480"/>
      <w:jc w:val="left"/>
      <w:spacing w:before="120" w:after="120" w:line="360" w:lineRule="auto"/>
    </w:pPr>
    <w:rPr>
      <w:rFonts w:ascii="Arial" w:hAnsi="Arial"/>
      <w:sz w:val="24"/>
    </w:rPr>
  </w:style>
  <w:style w:type="character" w:styleId="1010">
    <w:name w:val="二级目录 Char"/>
    <w:next w:val="1010"/>
    <w:link w:val="1011"/>
    <w:rPr>
      <w:b/>
      <w:sz w:val="30"/>
      <w:szCs w:val="28"/>
      <w:lang w:val="en-US" w:eastAsia="zh-CN" w:bidi="ar-SA"/>
    </w:rPr>
  </w:style>
  <w:style w:type="paragraph" w:styleId="1011">
    <w:name w:val="二级目录"/>
    <w:next w:val="928"/>
    <w:link w:val="1010"/>
    <w:pPr>
      <w:ind w:left="907" w:hanging="907"/>
      <w:tabs>
        <w:tab w:val="left" w:pos="907" w:leader="none"/>
        <w:tab w:val="left" w:pos="1145" w:leader="none"/>
      </w:tabs>
      <w:outlineLvl w:val="1"/>
    </w:pPr>
    <w:rPr>
      <w:b/>
      <w:sz w:val="30"/>
      <w:szCs w:val="28"/>
      <w:lang w:val="en-US" w:eastAsia="zh-CN" w:bidi="ar-SA"/>
    </w:rPr>
  </w:style>
  <w:style w:type="character" w:styleId="1012">
    <w:name w:val="正文文本缩进 字符"/>
    <w:next w:val="1012"/>
    <w:link w:val="928"/>
    <w:rPr>
      <w:rFonts w:ascii="楷体_GB2312" w:hAnsi="Times New Roman" w:eastAsia="楷体_GB2312" w:cs="Times New Roman"/>
      <w:sz w:val="32"/>
      <w:szCs w:val="32"/>
    </w:rPr>
  </w:style>
  <w:style w:type="character" w:styleId="1013">
    <w:name w:val="纯文本 字符1"/>
    <w:next w:val="1013"/>
    <w:link w:val="928"/>
    <w:qFormat/>
    <w:rPr>
      <w:rFonts w:ascii="等线" w:hAnsi="Courier New" w:cs="Courier New"/>
      <w:szCs w:val="21"/>
    </w:rPr>
  </w:style>
  <w:style w:type="character" w:styleId="1014">
    <w:name w:val="列出段落 Char,Bullet List Char,numbered Char,FooterText Char,List Paragraph1 Char,Paragraphe de liste1 Char"/>
    <w:next w:val="1014"/>
    <w:link w:val="1015"/>
    <w:rPr>
      <w:rFonts w:ascii="Calibri" w:hAnsi="Calibri"/>
      <w:sz w:val="24"/>
      <w:szCs w:val="24"/>
      <w:lang w:eastAsia="en-US" w:bidi="en-US"/>
    </w:rPr>
  </w:style>
  <w:style w:type="paragraph" w:styleId="1015">
    <w:name w:val="列出段落1"/>
    <w:basedOn w:val="928"/>
    <w:next w:val="1015"/>
    <w:link w:val="1014"/>
    <w:qFormat/>
    <w:pPr>
      <w:contextualSpacing/>
      <w:ind w:left="720"/>
      <w:jc w:val="left"/>
      <w:widowControl/>
    </w:pPr>
    <w:rPr>
      <w:sz w:val="24"/>
      <w:lang w:eastAsia="en-US" w:bidi="en-US"/>
    </w:rPr>
  </w:style>
  <w:style w:type="character" w:styleId="1016">
    <w:name w:val="jj1"/>
    <w:next w:val="1016"/>
    <w:link w:val="928"/>
    <w:rPr>
      <w:sz w:val="20"/>
      <w:szCs w:val="20"/>
      <w:u w:val="none"/>
    </w:rPr>
  </w:style>
  <w:style w:type="character" w:styleId="1017">
    <w:name w:val="正文文本 字符"/>
    <w:next w:val="1017"/>
    <w:link w:val="928"/>
    <w:rPr>
      <w:rFonts w:ascii="楷体_GB2312" w:hAnsi="Arial" w:eastAsia="楷体_GB2312" w:cs="Times New Roman"/>
      <w:sz w:val="28"/>
      <w:szCs w:val="28"/>
    </w:rPr>
  </w:style>
  <w:style w:type="character" w:styleId="1018">
    <w:name w:val="纯文本 Char"/>
    <w:next w:val="1018"/>
    <w:link w:val="928"/>
    <w:qFormat/>
    <w:rPr>
      <w:rFonts w:ascii="宋体" w:hAnsi="Courier New" w:cs="Courier New"/>
      <w:sz w:val="21"/>
      <w:szCs w:val="21"/>
    </w:rPr>
  </w:style>
  <w:style w:type="paragraph" w:styleId="1019">
    <w:name w:val="font6"/>
    <w:basedOn w:val="928"/>
    <w:next w:val="1019"/>
    <w:link w:val="928"/>
    <w:pPr>
      <w:jc w:val="left"/>
      <w:spacing w:before="100" w:beforeAutospacing="1" w:after="100" w:afterAutospacing="1"/>
      <w:widowControl/>
    </w:pPr>
    <w:rPr>
      <w:rFonts w:hint="eastAsia" w:ascii="宋体" w:hAnsi="宋体"/>
      <w:sz w:val="28"/>
      <w:szCs w:val="28"/>
      <w:u w:val="single"/>
    </w:rPr>
  </w:style>
  <w:style w:type="paragraph" w:styleId="1020">
    <w:name w:val="font7"/>
    <w:basedOn w:val="928"/>
    <w:next w:val="1020"/>
    <w:link w:val="928"/>
    <w:pPr>
      <w:jc w:val="left"/>
      <w:spacing w:before="100" w:beforeAutospacing="1" w:after="100" w:afterAutospacing="1"/>
      <w:widowControl/>
    </w:pPr>
    <w:rPr>
      <w:rFonts w:hint="eastAsia" w:ascii="宋体" w:hAnsi="宋体"/>
      <w:sz w:val="18"/>
      <w:szCs w:val="18"/>
    </w:rPr>
  </w:style>
  <w:style w:type="paragraph" w:styleId="1021">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2">
    <w:name w:val="招标"/>
    <w:basedOn w:val="928"/>
    <w:next w:val="1022"/>
    <w:link w:val="928"/>
    <w:qFormat/>
    <w:pPr>
      <w:ind w:firstLine="420"/>
      <w:jc w:val="left"/>
      <w:spacing w:line="400" w:lineRule="exact"/>
    </w:pPr>
    <w:rPr>
      <w:rFonts w:ascii="宋体" w:hAnsi="宋体"/>
    </w:rPr>
  </w:style>
  <w:style w:type="paragraph" w:styleId="1023">
    <w:name w:val="4"/>
    <w:basedOn w:val="928"/>
    <w:next w:val="983"/>
    <w:link w:val="928"/>
    <w:pPr>
      <w:ind w:firstLine="420"/>
      <w:spacing w:line="360" w:lineRule="auto"/>
    </w:pPr>
    <w:rPr>
      <w:rFonts w:ascii="Times New Roman" w:hAnsi="Times New Roman"/>
      <w:color w:val="ff0000"/>
      <w:sz w:val="24"/>
    </w:rPr>
  </w:style>
  <w:style w:type="paragraph" w:styleId="1024">
    <w:name w:val="Char Char Char Char"/>
    <w:basedOn w:val="953"/>
    <w:next w:val="1024"/>
    <w:link w:val="928"/>
    <w:pPr>
      <w:spacing w:line="360" w:lineRule="auto"/>
    </w:pPr>
    <w:rPr>
      <w:rFonts w:ascii="Tahoma" w:hAnsi="Tahoma"/>
      <w:sz w:val="24"/>
    </w:rPr>
  </w:style>
  <w:style w:type="paragraph" w:styleId="1025">
    <w:name w:val="正文 1.1.1"/>
    <w:basedOn w:val="928"/>
    <w:next w:val="928"/>
    <w:link w:val="928"/>
    <w:pPr>
      <w:numPr>
        <w:ilvl w:val="2"/>
        <w:numId w:val="2"/>
      </w:numPr>
      <w:spacing w:line="360" w:lineRule="auto"/>
      <w:tabs>
        <w:tab w:val="left" w:pos="851" w:leader="none"/>
      </w:tabs>
      <w:outlineLvl w:val="2"/>
    </w:pPr>
    <w:rPr>
      <w:rFonts w:ascii="宋体" w:hAnsi="宋体"/>
      <w:color w:val="000000"/>
      <w:sz w:val="28"/>
      <w:szCs w:val="21"/>
    </w:rPr>
  </w:style>
  <w:style w:type="paragraph" w:styleId="1026">
    <w:name w:val="普通 (Web)"/>
    <w:basedOn w:val="928"/>
    <w:next w:val="1026"/>
    <w:link w:val="928"/>
    <w:pPr>
      <w:jc w:val="left"/>
      <w:spacing w:before="100" w:beforeAutospacing="1" w:after="100" w:afterAutospacing="1"/>
      <w:widowControl/>
    </w:pPr>
    <w:rPr>
      <w:rFonts w:ascii="宋体" w:hAnsi="宋体"/>
      <w:sz w:val="24"/>
    </w:rPr>
  </w:style>
  <w:style w:type="paragraph" w:styleId="1027">
    <w:name w:val="xl24"/>
    <w:basedOn w:val="928"/>
    <w:next w:val="1027"/>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8">
    <w:name w:val="xl28"/>
    <w:basedOn w:val="928"/>
    <w:next w:val="1028"/>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9">
    <w:name w:val="正文空2格  1."/>
    <w:basedOn w:val="928"/>
    <w:next w:val="1029"/>
    <w:link w:val="928"/>
    <w:pPr>
      <w:ind w:firstLine="480"/>
      <w:spacing w:line="360" w:lineRule="auto"/>
    </w:pPr>
    <w:rPr>
      <w:rFonts w:ascii="宋体" w:eastAsia="仿宋" w:cs="宋体"/>
      <w:sz w:val="28"/>
      <w:szCs w:val="20"/>
    </w:rPr>
  </w:style>
  <w:style w:type="paragraph" w:styleId="1030">
    <w:name w:val="xl25"/>
    <w:basedOn w:val="928"/>
    <w:next w:val="1030"/>
    <w:link w:val="928"/>
    <w:pPr>
      <w:jc w:val="center"/>
      <w:spacing w:before="100" w:beforeAutospacing="1" w:after="100" w:afterAutospacing="1"/>
      <w:widowControl/>
    </w:pPr>
    <w:rPr>
      <w:rFonts w:ascii="Arial Unicode MS" w:hAnsi="Arial Unicode MS" w:eastAsia="Arial Unicode MS" w:cs="Arial Unicode MS"/>
      <w:sz w:val="24"/>
    </w:rPr>
  </w:style>
  <w:style w:type="paragraph" w:styleId="1031">
    <w:name w:val="xl26"/>
    <w:basedOn w:val="928"/>
    <w:next w:val="1031"/>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2">
    <w:name w:val="默认段落字体 Para Char Char Char Char Char Char Char Char Char1 Char Char Char Char Char Char Char"/>
    <w:basedOn w:val="953"/>
    <w:next w:val="1032"/>
    <w:link w:val="928"/>
    <w:rPr>
      <w:rFonts w:ascii="Tahoma" w:hAnsi="Tahoma"/>
      <w:sz w:val="24"/>
    </w:rPr>
  </w:style>
  <w:style w:type="paragraph" w:styleId="1033">
    <w:name w:val="Char"/>
    <w:basedOn w:val="928"/>
    <w:next w:val="1033"/>
    <w:link w:val="928"/>
    <w:pPr>
      <w:ind w:firstLine="561"/>
      <w:jc w:val="left"/>
      <w:tabs>
        <w:tab w:val="left" w:pos="360" w:leader="none"/>
      </w:tabs>
    </w:pPr>
    <w:rPr>
      <w:sz w:val="24"/>
      <w:u w:val="single"/>
    </w:rPr>
  </w:style>
  <w:style w:type="paragraph" w:styleId="1034">
    <w:name w:val="样式1"/>
    <w:basedOn w:val="928"/>
    <w:next w:val="1034"/>
    <w:link w:val="928"/>
    <w:pPr>
      <w:numPr>
        <w:ilvl w:val="0"/>
        <w:numId w:val="3"/>
      </w:numPr>
      <w:tabs>
        <w:tab w:val="left" w:pos="709" w:leader="none"/>
      </w:tabs>
    </w:pPr>
    <w:rPr>
      <w:rFonts w:ascii="宋体" w:hAnsi="宋体"/>
      <w:szCs w:val="21"/>
    </w:rPr>
  </w:style>
  <w:style w:type="paragraph" w:styleId="1035">
    <w:name w:val="xl47"/>
    <w:basedOn w:val="928"/>
    <w:next w:val="1035"/>
    <w:link w:val="928"/>
    <w:pPr>
      <w:jc w:val="center"/>
      <w:spacing w:before="100" w:beforeAutospacing="1" w:after="100" w:afterAutospacing="1"/>
      <w:widowControl/>
    </w:pPr>
    <w:rPr>
      <w:rFonts w:hint="eastAsia" w:ascii="方正姚体" w:hAnsi="宋体" w:eastAsia="方正姚体"/>
      <w:b/>
      <w:bCs/>
      <w:sz w:val="36"/>
      <w:szCs w:val="36"/>
    </w:rPr>
  </w:style>
  <w:style w:type="paragraph" w:styleId="1036">
    <w:name w:val="Char Char Char Char Char Char Char Char"/>
    <w:basedOn w:val="928"/>
    <w:next w:val="1036"/>
    <w:link w:val="928"/>
    <w:pPr>
      <w:jc w:val="left"/>
      <w:spacing w:after="160" w:line="240" w:lineRule="exact"/>
      <w:widowControl/>
    </w:pPr>
    <w:rPr>
      <w:rFonts w:ascii="Verdana" w:hAnsi="Verdana"/>
      <w:sz w:val="20"/>
      <w:szCs w:val="20"/>
      <w:lang w:eastAsia="en-US"/>
    </w:rPr>
  </w:style>
  <w:style w:type="paragraph" w:styleId="1037">
    <w:name w:val="标题1"/>
    <w:basedOn w:val="928"/>
    <w:next w:val="928"/>
    <w:link w:val="928"/>
    <w:pPr>
      <w:jc w:val="center"/>
      <w:spacing w:line="700" w:lineRule="atLeast"/>
      <w:tabs>
        <w:tab w:val="left" w:pos="9193" w:leader="none"/>
        <w:tab w:val="left" w:pos="9827" w:leader="none"/>
      </w:tabs>
    </w:pPr>
    <w:rPr>
      <w:rFonts w:eastAsia="方正小标宋_GBK"/>
      <w:sz w:val="44"/>
    </w:rPr>
  </w:style>
  <w:style w:type="paragraph" w:styleId="1038">
    <w:name w:val="标书正文格式"/>
    <w:next w:val="1038"/>
    <w:link w:val="928"/>
    <w:pPr>
      <w:ind w:firstLine="200"/>
      <w:spacing w:line="360" w:lineRule="auto"/>
    </w:pPr>
    <w:rPr>
      <w:rFonts w:eastAsia="楷体_GB2312"/>
      <w:sz w:val="24"/>
      <w:szCs w:val="24"/>
      <w:lang w:val="en-US" w:eastAsia="zh-CN" w:bidi="ar-SA"/>
    </w:rPr>
  </w:style>
  <w:style w:type="paragraph" w:styleId="1039">
    <w:name w:val="正文 1.1"/>
    <w:basedOn w:val="928"/>
    <w:next w:val="1025"/>
    <w:link w:val="928"/>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40">
    <w:name w:val="网格表 31"/>
    <w:basedOn w:val="929"/>
    <w:next w:val="928"/>
    <w:link w:val="92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41">
    <w:name w:val="正文 第一章"/>
    <w:basedOn w:val="928"/>
    <w:next w:val="1039"/>
    <w:link w:val="928"/>
    <w:pPr>
      <w:numPr>
        <w:ilvl w:val="0"/>
        <w:numId w:val="2"/>
      </w:numPr>
      <w:jc w:val="center"/>
      <w:pageBreakBefore/>
      <w:spacing w:before="240" w:after="240" w:line="480" w:lineRule="auto"/>
      <w:outlineLvl w:val="0"/>
    </w:pPr>
    <w:rPr>
      <w:rFonts w:ascii="黑体" w:hAnsi="宋体" w:eastAsia="黑体"/>
      <w:sz w:val="36"/>
      <w:szCs w:val="21"/>
    </w:rPr>
  </w:style>
  <w:style w:type="paragraph" w:styleId="1042">
    <w:name w:val="附录1"/>
    <w:next w:val="1042"/>
    <w:link w:val="928"/>
    <w:pPr>
      <w:numPr>
        <w:ilvl w:val="0"/>
        <w:numId w:val="4"/>
      </w:numPr>
      <w:spacing w:before="240" w:line="600" w:lineRule="atLeast"/>
      <w:tabs>
        <w:tab w:val="left" w:pos="907" w:leader="none"/>
      </w:tabs>
    </w:pPr>
    <w:rPr>
      <w:b/>
      <w:i/>
      <w:sz w:val="28"/>
      <w:lang w:val="en-US" w:eastAsia="zh-CN" w:bidi="ar-SA"/>
    </w:rPr>
  </w:style>
  <w:style w:type="paragraph" w:styleId="1043">
    <w:name w:val="Char Char Char Char1 Char Char Char"/>
    <w:basedOn w:val="953"/>
    <w:next w:val="1043"/>
    <w:link w:val="928"/>
    <w:pPr>
      <w:spacing w:line="360" w:lineRule="auto"/>
    </w:pPr>
    <w:rPr>
      <w:rFonts w:ascii="Tahoma" w:hAnsi="Tahoma"/>
      <w:sz w:val="24"/>
    </w:rPr>
  </w:style>
  <w:style w:type="paragraph" w:styleId="1044">
    <w:name w:val=" Char"/>
    <w:basedOn w:val="928"/>
    <w:next w:val="1044"/>
    <w:link w:val="928"/>
    <w:rPr>
      <w:rFonts w:ascii="Tahoma" w:hAnsi="Tahoma"/>
      <w:sz w:val="24"/>
      <w:szCs w:val="20"/>
    </w:rPr>
  </w:style>
  <w:style w:type="paragraph" w:styleId="1045">
    <w:name w:val="第四级"/>
    <w:basedOn w:val="928"/>
    <w:next w:val="928"/>
    <w:link w:val="928"/>
    <w:pPr>
      <w:numPr>
        <w:ilvl w:val="3"/>
        <w:numId w:val="2"/>
      </w:numPr>
      <w:spacing w:line="360" w:lineRule="auto"/>
      <w:tabs>
        <w:tab w:val="left" w:pos="1134" w:leader="none"/>
      </w:tabs>
    </w:pPr>
    <w:rPr>
      <w:rFonts w:ascii="宋体" w:hAnsi="宋体" w:eastAsia="仿宋"/>
      <w:sz w:val="28"/>
      <w:szCs w:val="21"/>
    </w:rPr>
  </w:style>
  <w:style w:type="paragraph" w:styleId="1046">
    <w:name w:val="HTML 预先格式化"/>
    <w:basedOn w:val="928"/>
    <w:next w:val="1046"/>
    <w:link w:val="9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7">
    <w:name w:val="Coms Alinea"/>
    <w:next w:val="1047"/>
    <w:link w:val="928"/>
    <w:pPr>
      <w:widowControl w:val="off"/>
    </w:pPr>
    <w:rPr>
      <w:rFonts w:ascii="Arial" w:hAnsi="Arial" w:cs="Arial"/>
      <w:lang w:val="en-US" w:eastAsia="zh-CN" w:bidi="ar-SA"/>
    </w:rPr>
  </w:style>
  <w:style w:type="paragraph" w:styleId="1048">
    <w:name w:val="标题2"/>
    <w:basedOn w:val="928"/>
    <w:next w:val="928"/>
    <w:link w:val="928"/>
    <w:pPr>
      <w:jc w:val="center"/>
    </w:pPr>
    <w:rPr>
      <w:rFonts w:eastAsia="方正楷体_GBK"/>
    </w:rPr>
  </w:style>
  <w:style w:type="paragraph" w:styleId="1049">
    <w:name w:val="浅色网格 - 着色 31"/>
    <w:basedOn w:val="928"/>
    <w:next w:val="1049"/>
    <w:link w:val="928"/>
    <w:uiPriority w:val="34"/>
    <w:qFormat/>
    <w:pPr>
      <w:ind w:firstLine="420"/>
    </w:pPr>
    <w:rPr>
      <w:rFonts w:ascii="Calibri" w:hAnsi="Calibri"/>
      <w:szCs w:val="22"/>
    </w:rPr>
  </w:style>
  <w:style w:type="paragraph" w:styleId="1050">
    <w:name w:val="Table Text"/>
    <w:next w:val="1050"/>
    <w:link w:val="928"/>
    <w:pPr>
      <w:jc w:val="center"/>
      <w:spacing w:before="143" w:after="80"/>
    </w:pPr>
    <w:rPr>
      <w:rFonts w:ascii="仿宋_GB2312" w:hAnsi="宋体" w:eastAsia="仿宋_GB2312"/>
      <w:sz w:val="24"/>
      <w:lang w:val="en-US" w:eastAsia="zh-CN" w:bidi="ar-SA"/>
    </w:rPr>
  </w:style>
  <w:style w:type="paragraph" w:styleId="1051">
    <w:name w:val="标题3"/>
    <w:basedOn w:val="928"/>
    <w:next w:val="928"/>
    <w:link w:val="928"/>
    <w:rPr>
      <w:rFonts w:eastAsia="方正黑体_GBK"/>
    </w:rPr>
  </w:style>
  <w:style w:type="paragraph" w:styleId="1052">
    <w:name w:val="BioQuote Tekst"/>
    <w:basedOn w:val="928"/>
    <w:next w:val="1052"/>
    <w:link w:val="928"/>
    <w:pPr>
      <w:ind w:right="-1"/>
    </w:pPr>
    <w:rPr>
      <w:rFonts w:ascii="Arial" w:hAnsi="Arial"/>
      <w:sz w:val="22"/>
      <w:szCs w:val="20"/>
      <w:lang w:eastAsia="en-US"/>
    </w:rPr>
  </w:style>
  <w:style w:type="paragraph" w:styleId="1053">
    <w:name w:val=" Char Char Char Char1 Char Char"/>
    <w:basedOn w:val="928"/>
    <w:next w:val="1053"/>
    <w:link w:val="928"/>
    <w:pPr>
      <w:tabs>
        <w:tab w:val="left" w:pos="360" w:leader="none"/>
      </w:tabs>
    </w:pPr>
    <w:rPr>
      <w:sz w:val="24"/>
    </w:rPr>
  </w:style>
  <w:style w:type="paragraph" w:styleId="1054">
    <w:name w:val="font5"/>
    <w:basedOn w:val="928"/>
    <w:next w:val="1054"/>
    <w:link w:val="928"/>
    <w:pPr>
      <w:jc w:val="left"/>
      <w:spacing w:before="100" w:beforeAutospacing="1" w:after="100" w:afterAutospacing="1"/>
      <w:widowControl/>
    </w:pPr>
    <w:rPr>
      <w:rFonts w:hint="eastAsia" w:ascii="宋体" w:hAnsi="宋体"/>
      <w:sz w:val="28"/>
      <w:szCs w:val="28"/>
    </w:rPr>
  </w:style>
  <w:style w:type="paragraph" w:styleId="1055">
    <w:name w:val="Body Text(ch)"/>
    <w:basedOn w:val="928"/>
    <w:next w:val="959"/>
    <w:link w:val="928"/>
    <w:pPr>
      <w:spacing w:after="120"/>
    </w:pPr>
    <w:rPr>
      <w:rFonts w:ascii="宋体" w:hAnsi="Arial"/>
      <w:bCs/>
      <w:iCs/>
    </w:rPr>
  </w:style>
  <w:style w:type="paragraph" w:styleId="1056">
    <w:name w:val="xl27"/>
    <w:basedOn w:val="928"/>
    <w:next w:val="1056"/>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7">
    <w:name w:val="xl29"/>
    <w:basedOn w:val="928"/>
    <w:next w:val="1057"/>
    <w:link w:val="92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8">
    <w:name w:val="xl30"/>
    <w:basedOn w:val="928"/>
    <w:next w:val="1058"/>
    <w:link w:val="928"/>
    <w:pPr>
      <w:jc w:val="center"/>
      <w:spacing w:before="100" w:beforeAutospacing="1" w:after="100" w:afterAutospacing="1"/>
      <w:widowControl/>
    </w:pPr>
    <w:rPr>
      <w:rFonts w:ascii="宋体" w:hAnsi="宋体"/>
      <w:b/>
      <w:bCs/>
      <w:sz w:val="36"/>
      <w:szCs w:val="36"/>
    </w:rPr>
  </w:style>
  <w:style w:type="paragraph" w:styleId="1059">
    <w:name w:val="table_1stline"/>
    <w:basedOn w:val="928"/>
    <w:next w:val="1059"/>
    <w:link w:val="928"/>
    <w:pPr>
      <w:jc w:val="left"/>
      <w:spacing w:before="120"/>
      <w:widowControl/>
    </w:pPr>
    <w:rPr>
      <w:rFonts w:ascii="Times New Roman" w:hAnsi="Times New Roman"/>
      <w:bCs/>
      <w:sz w:val="20"/>
      <w:szCs w:val="20"/>
      <w:lang w:val="de-DE" w:eastAsia="de-DE"/>
    </w:rPr>
  </w:style>
  <w:style w:type="paragraph" w:styleId="1060">
    <w:name w:val="table_lines"/>
    <w:basedOn w:val="928"/>
    <w:next w:val="1060"/>
    <w:link w:val="928"/>
    <w:pPr>
      <w:jc w:val="left"/>
      <w:widowControl/>
    </w:pPr>
    <w:rPr>
      <w:rFonts w:ascii="Times New Roman" w:hAnsi="Times New Roman"/>
      <w:sz w:val="20"/>
      <w:szCs w:val="20"/>
      <w:lang w:val="de-DE" w:eastAsia="de-DE"/>
    </w:rPr>
  </w:style>
  <w:style w:type="paragraph" w:styleId="1061">
    <w:name w:val="Char Char Char Char Char Char Char Char Char Char"/>
    <w:basedOn w:val="928"/>
    <w:next w:val="1061"/>
    <w:link w:val="928"/>
    <w:pPr>
      <w:spacing w:line="360" w:lineRule="auto"/>
    </w:pPr>
    <w:rPr>
      <w:rFonts w:ascii="Times New Roman" w:hAnsi="Times New Roman"/>
      <w:sz w:val="24"/>
      <w:szCs w:val="20"/>
    </w:rPr>
  </w:style>
  <w:style w:type="paragraph" w:styleId="1062">
    <w:name w:val="_Style 89"/>
    <w:basedOn w:val="928"/>
    <w:next w:val="1049"/>
    <w:link w:val="928"/>
    <w:uiPriority w:val="34"/>
    <w:qFormat/>
    <w:pPr>
      <w:ind w:firstLine="420"/>
    </w:pPr>
    <w:rPr>
      <w:rFonts w:ascii="Times New Roman" w:hAnsi="Times New Roman"/>
    </w:rPr>
  </w:style>
  <w:style w:type="paragraph" w:styleId="1063">
    <w:name w:val="列表段落"/>
    <w:basedOn w:val="928"/>
    <w:next w:val="1063"/>
    <w:link w:val="928"/>
    <w:uiPriority w:val="1"/>
    <w:qFormat/>
    <w:pPr>
      <w:ind w:firstLine="420"/>
    </w:pPr>
    <w:rPr>
      <w:szCs w:val="22"/>
    </w:rPr>
  </w:style>
  <w:style w:type="character" w:styleId="1064">
    <w:name w:val="未处理的提及"/>
    <w:next w:val="1064"/>
    <w:link w:val="928"/>
    <w:uiPriority w:val="99"/>
    <w:unhideWhenUsed/>
    <w:rPr>
      <w:color w:val="605e5c"/>
      <w:shd w:val="clear" w:color="auto" w:fill="e1dfdd"/>
    </w:rPr>
  </w:style>
  <w:style w:type="character" w:styleId="1065">
    <w:name w:val="正文缩进 字符1"/>
    <w:next w:val="1065"/>
    <w:link w:val="928"/>
    <w:qFormat/>
    <w:rPr>
      <w:rFonts w:eastAsia="宋体"/>
      <w:sz w:val="21"/>
      <w:lang w:val="en-US" w:eastAsia="zh-CN" w:bidi="ar-SA"/>
    </w:rPr>
  </w:style>
  <w:style w:type="paragraph" w:styleId="1066">
    <w:name w:val="修订"/>
    <w:next w:val="1066"/>
    <w:link w:val="928"/>
    <w:uiPriority w:val="99"/>
    <w:unhideWhenUsed/>
    <w:rPr>
      <w:sz w:val="21"/>
      <w:szCs w:val="24"/>
      <w:lang w:val="en-US" w:eastAsia="zh-CN" w:bidi="ar-SA"/>
    </w:rPr>
  </w:style>
  <w:style w:type="paragraph" w:styleId="1067">
    <w:name w:val="0正文"/>
    <w:next w:val="1067"/>
    <w:link w:val="1068"/>
    <w:qFormat/>
    <w:pPr>
      <w:ind w:firstLine="200"/>
    </w:pPr>
    <w:rPr>
      <w:rFonts w:ascii="Times New Roman" w:hAnsi="Times New Roman"/>
      <w:sz w:val="21"/>
      <w:szCs w:val="21"/>
      <w:lang w:val="en-US" w:eastAsia="zh-CN" w:bidi="ar-SA"/>
    </w:rPr>
  </w:style>
  <w:style w:type="character" w:styleId="1068">
    <w:name w:val="0正文 Char"/>
    <w:next w:val="1068"/>
    <w:link w:val="1067"/>
    <w:rPr>
      <w:rFonts w:ascii="Times New Roman" w:hAnsi="Times New Roman"/>
      <w:sz w:val="21"/>
      <w:szCs w:val="21"/>
    </w:rPr>
  </w:style>
  <w:style w:type="paragraph" w:styleId="1069">
    <w:name w:val="AONormal"/>
    <w:next w:val="1069"/>
    <w:link w:val="928"/>
    <w:qFormat/>
    <w:pPr>
      <w:ind w:firstLine="440"/>
      <w:spacing w:line="400" w:lineRule="exact"/>
    </w:pPr>
    <w:rPr>
      <w:rFonts w:ascii="华文楷体" w:hAnsi="华文楷体" w:eastAsia="华文楷体" w:cs="华文楷体"/>
      <w:sz w:val="22"/>
      <w:szCs w:val="21"/>
      <w:lang w:val="en-US" w:eastAsia="zh-CN" w:bidi="ar-SA"/>
    </w:rPr>
  </w:style>
  <w:style w:type="paragraph" w:styleId="1070">
    <w:name w:val="正文1"/>
    <w:basedOn w:val="928"/>
    <w:next w:val="1070"/>
    <w:link w:val="928"/>
    <w:qFormat/>
    <w:pPr>
      <w:ind w:firstLine="490"/>
      <w:spacing w:line="360" w:lineRule="auto"/>
    </w:pPr>
    <w:rPr>
      <w:rFonts w:ascii="宋体" w:hAnsi="宋体"/>
      <w:sz w:val="24"/>
      <w:szCs w:val="28"/>
    </w:rPr>
  </w:style>
  <w:style w:type="paragraph" w:styleId="1071">
    <w:name w:val="正文缩进1"/>
    <w:basedOn w:val="928"/>
    <w:next w:val="928"/>
    <w:link w:val="928"/>
    <w:qFormat/>
    <w:pPr>
      <w:ind w:firstLine="420"/>
    </w:pPr>
    <w:rPr>
      <w:szCs w:val="21"/>
    </w:rPr>
  </w:style>
  <w:style w:type="paragraph" w:styleId="1072">
    <w:name w:val="null3"/>
    <w:next w:val="1072"/>
    <w:link w:val="928"/>
    <w:qFormat/>
    <w:rPr>
      <w:rFonts w:ascii="Calibri" w:hAnsi="Calibri" w:eastAsia="宋体" w:cs="Times New Roman"/>
      <w:lang w:val="en-US" w:eastAsia="zh-CN" w:bidi="ar-SA"/>
    </w:rPr>
  </w:style>
  <w:style w:type="character" w:styleId="1073" w:default="1">
    <w:name w:val="Default Paragraph Font"/>
    <w:uiPriority w:val="1"/>
    <w:semiHidden/>
    <w:unhideWhenUsed/>
  </w:style>
  <w:style w:type="numbering" w:styleId="1074" w:default="1">
    <w:name w:val="No List"/>
    <w:uiPriority w:val="99"/>
    <w:semiHidden/>
    <w:unhideWhenUsed/>
  </w:style>
  <w:style w:type="table" w:styleId="1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汇采-66</cp:lastModifiedBy>
  <cp:revision>12</cp:revision>
  <dcterms:created xsi:type="dcterms:W3CDTF">2025-07-22T07:39:00Z</dcterms:created>
  <dcterms:modified xsi:type="dcterms:W3CDTF">2026-08-14T02:23:45Z</dcterms:modified>
</cp:coreProperties>
</file>